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ECD5FD">
      <w:pPr>
        <w:pStyle w:val="11"/>
        <w:snapToGrid w:val="0"/>
        <w:spacing w:before="120" w:after="120" w:line="360" w:lineRule="auto"/>
        <w:ind w:right="-218" w:rightChars="-104"/>
        <w:rPr>
          <w:rFonts w:hAnsi="宋体" w:eastAsia="宋体" w:cs="宋体"/>
          <w:bCs/>
          <w:szCs w:val="30"/>
        </w:rPr>
      </w:pPr>
    </w:p>
    <w:p w14:paraId="1EE6AAC6">
      <w:pPr>
        <w:pStyle w:val="11"/>
        <w:snapToGrid w:val="0"/>
        <w:spacing w:before="120" w:after="120" w:line="360" w:lineRule="auto"/>
        <w:rPr>
          <w:rFonts w:hAnsi="宋体" w:eastAsia="宋体" w:cs="宋体"/>
          <w:bCs/>
          <w:szCs w:val="30"/>
        </w:rPr>
      </w:pPr>
    </w:p>
    <w:p w14:paraId="0763F407">
      <w:pPr>
        <w:jc w:val="center"/>
        <w:rPr>
          <w:rFonts w:hint="eastAsia" w:ascii="宋体" w:hAnsi="宋体"/>
          <w:b/>
          <w:bCs/>
          <w:color w:val="auto"/>
          <w:sz w:val="30"/>
          <w:szCs w:val="30"/>
          <w:lang w:eastAsia="zh-CN"/>
        </w:rPr>
      </w:pPr>
      <w:r>
        <w:rPr>
          <w:rFonts w:hint="eastAsia" w:ascii="宋体" w:hAnsi="宋体"/>
          <w:b/>
          <w:bCs/>
          <w:color w:val="auto"/>
          <w:sz w:val="30"/>
          <w:szCs w:val="30"/>
          <w:lang w:eastAsia="zh-CN"/>
        </w:rPr>
        <w:t>仙居县管网自行监测系统和现代工业园区地下水监测系统</w:t>
      </w:r>
    </w:p>
    <w:p w14:paraId="0F9DC147">
      <w:pPr>
        <w:jc w:val="center"/>
        <w:rPr>
          <w:rFonts w:hint="eastAsia" w:ascii="宋体" w:hAnsi="宋体" w:eastAsia="宋体"/>
          <w:color w:val="FF0000"/>
          <w:sz w:val="30"/>
          <w:szCs w:val="30"/>
          <w:lang w:eastAsia="zh-CN"/>
        </w:rPr>
      </w:pPr>
      <w:r>
        <w:rPr>
          <w:rFonts w:hint="eastAsia" w:ascii="宋体" w:hAnsi="宋体"/>
          <w:b/>
          <w:bCs/>
          <w:color w:val="auto"/>
          <w:sz w:val="30"/>
          <w:szCs w:val="30"/>
          <w:lang w:eastAsia="zh-CN"/>
        </w:rPr>
        <w:t>（含智慧化平台监管）运行维护</w:t>
      </w:r>
    </w:p>
    <w:p w14:paraId="3AD3C529">
      <w:pPr>
        <w:jc w:val="center"/>
        <w:rPr>
          <w:rFonts w:ascii="宋体" w:hAnsi="宋体"/>
          <w:b/>
          <w:bCs/>
          <w:sz w:val="36"/>
          <w:szCs w:val="36"/>
        </w:rPr>
      </w:pPr>
    </w:p>
    <w:p w14:paraId="40267F42">
      <w:pPr>
        <w:jc w:val="center"/>
        <w:rPr>
          <w:rFonts w:hint="eastAsia" w:ascii="宋体" w:hAnsi="宋体"/>
          <w:b/>
          <w:bCs/>
          <w:color w:val="auto"/>
          <w:sz w:val="30"/>
          <w:szCs w:val="30"/>
          <w:lang w:eastAsia="zh-CN"/>
        </w:rPr>
      </w:pPr>
      <w:r>
        <w:rPr>
          <w:rFonts w:hint="eastAsia" w:ascii="宋体" w:hAnsi="宋体"/>
          <w:b/>
          <w:bCs/>
          <w:color w:val="auto"/>
          <w:sz w:val="30"/>
          <w:szCs w:val="30"/>
          <w:lang w:eastAsia="zh-CN"/>
        </w:rPr>
        <w:t>项目编号：TZJC-XJ-20250104</w:t>
      </w:r>
    </w:p>
    <w:p w14:paraId="06897577">
      <w:pPr>
        <w:jc w:val="center"/>
        <w:rPr>
          <w:rFonts w:ascii="宋体" w:hAnsi="宋体" w:cs="宋体"/>
          <w:sz w:val="72"/>
          <w:szCs w:val="72"/>
        </w:rPr>
      </w:pPr>
    </w:p>
    <w:p w14:paraId="49FA6B1C">
      <w:pPr>
        <w:jc w:val="center"/>
        <w:rPr>
          <w:rFonts w:ascii="宋体" w:hAnsi="宋体" w:cs="宋体"/>
          <w:sz w:val="72"/>
          <w:szCs w:val="72"/>
        </w:rPr>
      </w:pPr>
    </w:p>
    <w:p w14:paraId="4DCE2ACD">
      <w:pPr>
        <w:jc w:val="center"/>
        <w:rPr>
          <w:rFonts w:ascii="宋体" w:hAnsi="宋体" w:cs="宋体"/>
          <w:sz w:val="72"/>
          <w:szCs w:val="72"/>
        </w:rPr>
      </w:pPr>
      <w:r>
        <w:rPr>
          <w:rFonts w:hint="eastAsia" w:ascii="宋体" w:hAnsi="宋体" w:cs="宋体"/>
          <w:sz w:val="72"/>
          <w:szCs w:val="72"/>
        </w:rPr>
        <w:t xml:space="preserve">公 开 招 标 </w:t>
      </w:r>
      <w:r>
        <w:rPr>
          <w:rFonts w:ascii="宋体" w:hAnsi="宋体" w:cs="宋体"/>
          <w:sz w:val="72"/>
          <w:szCs w:val="72"/>
        </w:rPr>
        <w:t>文</w:t>
      </w:r>
      <w:r>
        <w:rPr>
          <w:rFonts w:hint="eastAsia" w:ascii="宋体" w:hAnsi="宋体" w:cs="宋体"/>
          <w:sz w:val="72"/>
          <w:szCs w:val="72"/>
        </w:rPr>
        <w:t xml:space="preserve"> </w:t>
      </w:r>
      <w:r>
        <w:rPr>
          <w:rFonts w:ascii="宋体" w:hAnsi="宋体" w:cs="宋体"/>
          <w:sz w:val="72"/>
          <w:szCs w:val="72"/>
        </w:rPr>
        <w:t>件</w:t>
      </w:r>
    </w:p>
    <w:p w14:paraId="4E4ACDD1">
      <w:pPr>
        <w:pStyle w:val="54"/>
        <w:widowControl w:val="0"/>
        <w:spacing w:line="1000" w:lineRule="exact"/>
        <w:ind w:firstLine="241" w:firstLineChars="100"/>
        <w:jc w:val="both"/>
        <w:rPr>
          <w:rFonts w:hAnsi="宋体" w:cs="宋体"/>
          <w:b/>
        </w:rPr>
      </w:pPr>
    </w:p>
    <w:p w14:paraId="38626AF3">
      <w:pPr>
        <w:pStyle w:val="11"/>
        <w:snapToGrid w:val="0"/>
        <w:spacing w:before="120" w:after="120" w:line="360" w:lineRule="auto"/>
        <w:rPr>
          <w:rFonts w:hAnsi="宋体" w:eastAsia="宋体" w:cs="宋体"/>
          <w:b/>
        </w:rPr>
      </w:pPr>
    </w:p>
    <w:p w14:paraId="19AF036F">
      <w:pPr>
        <w:tabs>
          <w:tab w:val="left" w:pos="8235"/>
        </w:tabs>
        <w:spacing w:line="1000" w:lineRule="exact"/>
        <w:ind w:firstLine="1606" w:firstLineChars="500"/>
        <w:rPr>
          <w:rFonts w:ascii="宋体" w:hAnsi="宋体" w:cs="宋体"/>
          <w:sz w:val="30"/>
          <w:szCs w:val="30"/>
        </w:rPr>
      </w:pPr>
      <w:r>
        <w:rPr>
          <w:rFonts w:hint="eastAsia" w:hAnsi="宋体"/>
          <w:b/>
          <w:sz w:val="32"/>
          <w:szCs w:val="32"/>
        </w:rPr>
        <w:t>采 购 人：</w:t>
      </w:r>
      <w:r>
        <w:rPr>
          <w:rFonts w:hint="eastAsia" w:hAnsi="宋体"/>
          <w:b/>
          <w:color w:val="auto"/>
          <w:sz w:val="32"/>
          <w:szCs w:val="32"/>
          <w:u w:val="single"/>
          <w:lang w:eastAsia="zh-CN"/>
        </w:rPr>
        <w:t>台州市生态环境局仙居分局</w:t>
      </w:r>
      <w:r>
        <w:rPr>
          <w:rFonts w:hint="eastAsia" w:hAnsi="宋体"/>
          <w:b/>
          <w:sz w:val="32"/>
          <w:szCs w:val="32"/>
        </w:rPr>
        <w:t>（盖 章）</w:t>
      </w:r>
    </w:p>
    <w:p w14:paraId="288EB533">
      <w:pPr>
        <w:tabs>
          <w:tab w:val="left" w:pos="8235"/>
        </w:tabs>
        <w:spacing w:line="1000" w:lineRule="exact"/>
        <w:ind w:firstLine="900" w:firstLineChars="300"/>
        <w:rPr>
          <w:rFonts w:ascii="宋体" w:hAnsi="宋体" w:cs="宋体"/>
          <w:sz w:val="30"/>
          <w:szCs w:val="30"/>
        </w:rPr>
      </w:pPr>
    </w:p>
    <w:p w14:paraId="70DD0461">
      <w:pPr>
        <w:tabs>
          <w:tab w:val="left" w:pos="8235"/>
        </w:tabs>
        <w:spacing w:line="1000" w:lineRule="exact"/>
        <w:ind w:firstLine="900" w:firstLineChars="300"/>
        <w:rPr>
          <w:rFonts w:ascii="宋体" w:hAnsi="宋体" w:cs="宋体"/>
          <w:sz w:val="30"/>
          <w:szCs w:val="30"/>
        </w:rPr>
      </w:pPr>
    </w:p>
    <w:p w14:paraId="6114F247">
      <w:pPr>
        <w:tabs>
          <w:tab w:val="left" w:pos="8235"/>
        </w:tabs>
        <w:spacing w:line="1000" w:lineRule="exact"/>
        <w:ind w:firstLine="1606" w:firstLineChars="500"/>
        <w:rPr>
          <w:rFonts w:hAnsi="宋体"/>
          <w:b/>
          <w:sz w:val="32"/>
          <w:szCs w:val="32"/>
        </w:rPr>
      </w:pPr>
      <w:r>
        <w:rPr>
          <w:rFonts w:hint="eastAsia" w:hAnsi="宋体"/>
          <w:b/>
          <w:sz w:val="32"/>
          <w:szCs w:val="32"/>
        </w:rPr>
        <w:t>代理机构：</w:t>
      </w:r>
      <w:r>
        <w:rPr>
          <w:rFonts w:hint="eastAsia" w:hAnsi="宋体"/>
          <w:b/>
          <w:sz w:val="32"/>
          <w:szCs w:val="32"/>
          <w:u w:val="single"/>
        </w:rPr>
        <w:t>台州市建城工程咨询有限公司</w:t>
      </w:r>
      <w:r>
        <w:rPr>
          <w:rFonts w:hint="eastAsia" w:hAnsi="宋体"/>
          <w:b/>
          <w:sz w:val="32"/>
          <w:szCs w:val="32"/>
        </w:rPr>
        <w:t>（盖 章）</w:t>
      </w:r>
    </w:p>
    <w:p w14:paraId="3207B402">
      <w:pPr>
        <w:tabs>
          <w:tab w:val="left" w:pos="8789"/>
        </w:tabs>
        <w:spacing w:line="1000" w:lineRule="exact"/>
        <w:jc w:val="center"/>
        <w:rPr>
          <w:rFonts w:hAnsi="宋体" w:cs="宋体"/>
          <w:color w:val="FF0000"/>
          <w:sz w:val="44"/>
          <w:szCs w:val="44"/>
        </w:rPr>
      </w:pPr>
      <w:r>
        <w:rPr>
          <w:rFonts w:hint="eastAsia" w:hAnsi="宋体"/>
          <w:b/>
          <w:sz w:val="32"/>
          <w:szCs w:val="32"/>
        </w:rPr>
        <w:t>202</w:t>
      </w:r>
      <w:r>
        <w:rPr>
          <w:rFonts w:hint="eastAsia" w:hAnsi="宋体"/>
          <w:b/>
          <w:sz w:val="32"/>
          <w:szCs w:val="32"/>
          <w:lang w:val="en-US" w:eastAsia="zh-CN"/>
        </w:rPr>
        <w:t>5</w:t>
      </w:r>
      <w:r>
        <w:rPr>
          <w:rFonts w:hint="eastAsia" w:hAnsi="宋体"/>
          <w:b/>
          <w:sz w:val="32"/>
          <w:szCs w:val="32"/>
        </w:rPr>
        <w:t>年</w:t>
      </w:r>
      <w:r>
        <w:rPr>
          <w:rFonts w:hint="eastAsia" w:hAnsi="宋体"/>
          <w:b/>
          <w:sz w:val="32"/>
          <w:szCs w:val="32"/>
          <w:lang w:val="en-US" w:eastAsia="zh-CN"/>
        </w:rPr>
        <w:t>1</w:t>
      </w:r>
      <w:r>
        <w:rPr>
          <w:rFonts w:hint="eastAsia" w:hAnsi="宋体"/>
          <w:b/>
          <w:sz w:val="32"/>
          <w:szCs w:val="32"/>
        </w:rPr>
        <w:t>月</w:t>
      </w:r>
    </w:p>
    <w:p w14:paraId="3386DAA7">
      <w:pPr>
        <w:pStyle w:val="11"/>
        <w:spacing w:before="120" w:after="120" w:line="600" w:lineRule="auto"/>
        <w:jc w:val="center"/>
        <w:rPr>
          <w:rFonts w:hAnsi="宋体" w:eastAsia="宋体" w:cs="宋体"/>
          <w:sz w:val="44"/>
          <w:szCs w:val="44"/>
        </w:rPr>
      </w:pPr>
    </w:p>
    <w:p w14:paraId="46B563FB">
      <w:pPr>
        <w:pStyle w:val="11"/>
        <w:spacing w:before="120" w:after="120" w:line="600" w:lineRule="auto"/>
        <w:jc w:val="center"/>
        <w:rPr>
          <w:rFonts w:hAnsi="宋体" w:eastAsia="宋体" w:cs="宋体"/>
          <w:sz w:val="44"/>
          <w:szCs w:val="44"/>
        </w:rPr>
        <w:sectPr>
          <w:headerReference r:id="rId4" w:type="first"/>
          <w:footerReference r:id="rId6" w:type="first"/>
          <w:headerReference r:id="rId3" w:type="default"/>
          <w:footerReference r:id="rId5" w:type="default"/>
          <w:pgSz w:w="11906" w:h="16838"/>
          <w:pgMar w:top="1440" w:right="1006" w:bottom="1440" w:left="820" w:header="851" w:footer="992" w:gutter="0"/>
          <w:pgNumType w:fmt="decimal" w:start="1"/>
          <w:cols w:space="720" w:num="1"/>
          <w:docGrid w:linePitch="312" w:charSpace="0"/>
        </w:sectPr>
      </w:pPr>
    </w:p>
    <w:p w14:paraId="5AD0AF0F">
      <w:pPr>
        <w:pStyle w:val="11"/>
        <w:spacing w:before="120" w:after="120" w:line="600" w:lineRule="auto"/>
        <w:jc w:val="center"/>
        <w:rPr>
          <w:rFonts w:hAnsi="宋体" w:eastAsia="宋体" w:cs="宋体"/>
          <w:sz w:val="44"/>
          <w:szCs w:val="44"/>
        </w:rPr>
      </w:pPr>
      <w:r>
        <w:rPr>
          <w:rFonts w:hint="eastAsia" w:hAnsi="宋体" w:eastAsia="宋体" w:cs="宋体"/>
          <w:sz w:val="44"/>
          <w:szCs w:val="44"/>
        </w:rPr>
        <w:t>目    录</w:t>
      </w:r>
    </w:p>
    <w:p w14:paraId="79D2B4DB">
      <w:pPr>
        <w:spacing w:before="120" w:line="552" w:lineRule="auto"/>
        <w:ind w:firstLine="960" w:firstLineChars="300"/>
        <w:rPr>
          <w:rFonts w:ascii="宋体" w:hAnsi="宋体" w:cs="宋体"/>
          <w:sz w:val="32"/>
          <w:szCs w:val="32"/>
        </w:rPr>
      </w:pPr>
      <w:r>
        <w:rPr>
          <w:rFonts w:hint="eastAsia" w:ascii="宋体" w:hAnsi="宋体" w:cs="宋体"/>
          <w:sz w:val="32"/>
          <w:szCs w:val="32"/>
        </w:rPr>
        <w:t>第一章  采购公告</w:t>
      </w:r>
    </w:p>
    <w:p w14:paraId="7F3165C4">
      <w:pPr>
        <w:spacing w:before="120" w:line="552" w:lineRule="auto"/>
        <w:ind w:firstLine="960" w:firstLineChars="300"/>
        <w:rPr>
          <w:rFonts w:ascii="宋体" w:hAnsi="宋体" w:cs="宋体"/>
          <w:sz w:val="32"/>
          <w:szCs w:val="32"/>
        </w:rPr>
      </w:pPr>
      <w:r>
        <w:rPr>
          <w:rFonts w:hint="eastAsia" w:ascii="宋体" w:hAnsi="宋体" w:cs="宋体"/>
          <w:sz w:val="32"/>
          <w:szCs w:val="32"/>
        </w:rPr>
        <w:t>第二章  采购需求</w:t>
      </w:r>
    </w:p>
    <w:p w14:paraId="3529A7EB">
      <w:pPr>
        <w:spacing w:before="120" w:line="552" w:lineRule="auto"/>
        <w:ind w:firstLine="960" w:firstLineChars="300"/>
        <w:rPr>
          <w:rFonts w:ascii="宋体" w:hAnsi="宋体" w:cs="宋体"/>
          <w:sz w:val="32"/>
          <w:szCs w:val="32"/>
        </w:rPr>
      </w:pPr>
      <w:r>
        <w:rPr>
          <w:rFonts w:hint="eastAsia" w:ascii="宋体" w:hAnsi="宋体" w:cs="宋体"/>
          <w:sz w:val="32"/>
          <w:szCs w:val="32"/>
        </w:rPr>
        <w:t xml:space="preserve">第三章  </w:t>
      </w:r>
      <w:r>
        <w:rPr>
          <w:rFonts w:hint="eastAsia" w:ascii="宋体" w:hAnsi="宋体" w:cs="宋体"/>
          <w:sz w:val="32"/>
          <w:szCs w:val="32"/>
          <w:lang w:eastAsia="zh-CN"/>
        </w:rPr>
        <w:t>供应商</w:t>
      </w:r>
      <w:r>
        <w:rPr>
          <w:rFonts w:hint="eastAsia" w:ascii="宋体" w:hAnsi="宋体" w:cs="宋体"/>
          <w:sz w:val="32"/>
          <w:szCs w:val="32"/>
        </w:rPr>
        <w:t>须知</w:t>
      </w:r>
    </w:p>
    <w:p w14:paraId="70318E70">
      <w:pPr>
        <w:spacing w:before="120" w:line="552" w:lineRule="auto"/>
        <w:ind w:firstLine="960" w:firstLineChars="300"/>
        <w:rPr>
          <w:rFonts w:ascii="宋体" w:hAnsi="宋体" w:cs="宋体"/>
          <w:sz w:val="32"/>
          <w:szCs w:val="32"/>
        </w:rPr>
      </w:pPr>
      <w:r>
        <w:rPr>
          <w:rFonts w:hint="eastAsia" w:ascii="宋体" w:hAnsi="宋体" w:cs="宋体"/>
          <w:sz w:val="32"/>
          <w:szCs w:val="32"/>
        </w:rPr>
        <w:t>第四章  评标办法及标准</w:t>
      </w:r>
    </w:p>
    <w:p w14:paraId="2F09BF87">
      <w:pPr>
        <w:spacing w:before="120" w:line="552" w:lineRule="auto"/>
        <w:ind w:firstLine="960" w:firstLineChars="300"/>
        <w:rPr>
          <w:rFonts w:ascii="宋体" w:hAnsi="宋体" w:cs="宋体"/>
          <w:sz w:val="32"/>
          <w:szCs w:val="32"/>
        </w:rPr>
      </w:pPr>
      <w:r>
        <w:rPr>
          <w:rFonts w:hint="eastAsia" w:ascii="宋体" w:hAnsi="宋体" w:cs="宋体"/>
          <w:sz w:val="32"/>
          <w:szCs w:val="32"/>
        </w:rPr>
        <w:t>第五章  合同主要条款</w:t>
      </w:r>
    </w:p>
    <w:p w14:paraId="25F22AF2">
      <w:pPr>
        <w:spacing w:before="120" w:line="552" w:lineRule="auto"/>
        <w:ind w:firstLine="960" w:firstLineChars="300"/>
        <w:rPr>
          <w:rFonts w:ascii="宋体" w:hAnsi="宋体" w:cs="宋体"/>
          <w:sz w:val="32"/>
          <w:szCs w:val="32"/>
        </w:rPr>
      </w:pPr>
      <w:r>
        <w:rPr>
          <w:rFonts w:hint="eastAsia" w:ascii="宋体" w:hAnsi="宋体" w:cs="宋体"/>
          <w:sz w:val="32"/>
          <w:szCs w:val="32"/>
        </w:rPr>
        <w:t>第六章  投标文件相关格式</w:t>
      </w:r>
    </w:p>
    <w:p w14:paraId="7B91FA54">
      <w:pPr>
        <w:jc w:val="center"/>
        <w:rPr>
          <w:rFonts w:hint="eastAsia" w:ascii="宋体" w:hAnsi="宋体" w:cs="宋体"/>
          <w:b/>
          <w:sz w:val="32"/>
        </w:rPr>
      </w:pPr>
      <w:r>
        <w:rPr>
          <w:rFonts w:ascii="宋体" w:hAnsi="宋体" w:cs="宋体"/>
          <w:b/>
          <w:sz w:val="30"/>
          <w:szCs w:val="30"/>
        </w:rPr>
        <w:br w:type="page"/>
      </w:r>
      <w:bookmarkStart w:id="0" w:name="OLE_LINK1"/>
      <w:r>
        <w:rPr>
          <w:rFonts w:hint="eastAsia" w:ascii="宋体" w:hAnsi="宋体" w:cs="宋体"/>
          <w:b/>
          <w:sz w:val="32"/>
        </w:rPr>
        <w:t xml:space="preserve">第一章 </w:t>
      </w:r>
      <w:bookmarkStart w:id="1" w:name="OLE_LINK3"/>
      <w:bookmarkStart w:id="2" w:name="OLE_LINK4"/>
      <w:bookmarkStart w:id="3" w:name="OLE_LINK2"/>
      <w:r>
        <w:rPr>
          <w:rFonts w:hint="eastAsia" w:ascii="宋体" w:hAnsi="宋体" w:cs="宋体"/>
          <w:b/>
          <w:sz w:val="32"/>
        </w:rPr>
        <w:t>采购公告</w:t>
      </w:r>
    </w:p>
    <w:tbl>
      <w:tblPr>
        <w:tblStyle w:val="28"/>
        <w:tblW w:w="9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0"/>
      </w:tblGrid>
      <w:tr w14:paraId="1F102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jc w:val="center"/>
        </w:trPr>
        <w:tc>
          <w:tcPr>
            <w:tcW w:w="9980" w:type="dxa"/>
            <w:noWrap w:val="0"/>
            <w:vAlign w:val="top"/>
          </w:tcPr>
          <w:p w14:paraId="46467559">
            <w:pPr>
              <w:pStyle w:val="23"/>
              <w:spacing w:before="0" w:beforeAutospacing="0" w:after="0" w:afterAutospacing="0" w:line="360" w:lineRule="auto"/>
              <w:rPr>
                <w:rFonts w:eastAsia="宋体" w:cs="宋体"/>
                <w:sz w:val="22"/>
                <w:szCs w:val="22"/>
              </w:rPr>
            </w:pPr>
            <w:r>
              <w:rPr>
                <w:rFonts w:ascii="微软雅黑" w:hAnsi="微软雅黑" w:eastAsia="微软雅黑" w:cs="微软雅黑"/>
                <w:sz w:val="22"/>
                <w:szCs w:val="22"/>
              </w:rPr>
              <w:t> </w:t>
            </w:r>
            <w:r>
              <w:rPr>
                <w:rFonts w:eastAsia="宋体" w:cs="宋体"/>
                <w:sz w:val="22"/>
                <w:szCs w:val="22"/>
              </w:rPr>
              <w:t> 项目概况</w:t>
            </w:r>
          </w:p>
          <w:p w14:paraId="3C207A16">
            <w:pPr>
              <w:pStyle w:val="23"/>
              <w:spacing w:before="0" w:beforeAutospacing="0" w:after="0" w:afterAutospacing="0" w:line="360" w:lineRule="auto"/>
              <w:jc w:val="both"/>
              <w:rPr>
                <w:rFonts w:hint="eastAsia" w:eastAsia="宋体" w:cs="宋体"/>
                <w:b/>
                <w:kern w:val="2"/>
                <w:sz w:val="22"/>
                <w:szCs w:val="22"/>
                <w:u w:val="none"/>
                <w:lang w:eastAsia="zh-CN" w:bidi="ar"/>
              </w:rPr>
            </w:pPr>
            <w:r>
              <w:rPr>
                <w:rFonts w:eastAsia="宋体" w:cs="宋体"/>
                <w:sz w:val="22"/>
                <w:szCs w:val="22"/>
              </w:rPr>
              <w:t xml:space="preserve">   </w:t>
            </w:r>
            <w:r>
              <w:rPr>
                <w:rFonts w:hint="eastAsia" w:cs="宋体"/>
                <w:sz w:val="22"/>
                <w:szCs w:val="22"/>
                <w:u w:val="single"/>
                <w:lang w:eastAsia="zh-CN"/>
              </w:rPr>
              <w:t>仙居县管网自行监测系统和现代工业园区地下水监测系统（含智慧化平台监管）运行维护</w:t>
            </w:r>
            <w:r>
              <w:rPr>
                <w:rFonts w:eastAsia="宋体" w:cs="宋体"/>
                <w:sz w:val="22"/>
                <w:szCs w:val="22"/>
              </w:rPr>
              <w:t>的潜在供应商应在</w:t>
            </w:r>
            <w:r>
              <w:rPr>
                <w:rFonts w:eastAsia="宋体" w:cs="宋体"/>
                <w:sz w:val="22"/>
                <w:szCs w:val="22"/>
                <w:u w:val="single"/>
              </w:rPr>
              <w:t xml:space="preserve"> 浙江政府采购网（http://zfcg.czt.zj.gov.cn）本项目公告附件 </w:t>
            </w:r>
            <w:r>
              <w:rPr>
                <w:rFonts w:eastAsia="宋体" w:cs="宋体"/>
                <w:sz w:val="22"/>
                <w:szCs w:val="22"/>
              </w:rPr>
              <w:t>获取（下载）采购文件，并于</w:t>
            </w:r>
            <w:r>
              <w:rPr>
                <w:rFonts w:hint="eastAsia" w:eastAsia="宋体" w:cs="宋体"/>
                <w:sz w:val="22"/>
                <w:szCs w:val="22"/>
                <w:highlight w:val="none"/>
                <w:u w:val="single"/>
                <w:lang w:eastAsia="zh-CN"/>
              </w:rPr>
              <w:t xml:space="preserve"> 202</w:t>
            </w:r>
            <w:r>
              <w:rPr>
                <w:rFonts w:hint="eastAsia" w:cs="宋体"/>
                <w:sz w:val="22"/>
                <w:szCs w:val="22"/>
                <w:highlight w:val="none"/>
                <w:u w:val="single"/>
                <w:lang w:val="en-US" w:eastAsia="zh-CN"/>
              </w:rPr>
              <w:t>5</w:t>
            </w:r>
            <w:r>
              <w:rPr>
                <w:rFonts w:hint="eastAsia" w:eastAsia="宋体" w:cs="宋体"/>
                <w:sz w:val="22"/>
                <w:szCs w:val="22"/>
                <w:highlight w:val="none"/>
                <w:u w:val="single"/>
                <w:lang w:eastAsia="zh-CN"/>
              </w:rPr>
              <w:t>年</w:t>
            </w:r>
            <w:r>
              <w:rPr>
                <w:rFonts w:hint="eastAsia" w:cs="宋体"/>
                <w:sz w:val="22"/>
                <w:szCs w:val="22"/>
                <w:highlight w:val="none"/>
                <w:u w:val="single"/>
                <w:lang w:val="en-US" w:eastAsia="zh-CN"/>
              </w:rPr>
              <w:t>2</w:t>
            </w:r>
            <w:r>
              <w:rPr>
                <w:rFonts w:hint="eastAsia" w:eastAsia="宋体" w:cs="宋体"/>
                <w:sz w:val="22"/>
                <w:szCs w:val="22"/>
                <w:highlight w:val="none"/>
                <w:u w:val="single"/>
                <w:lang w:eastAsia="zh-CN"/>
              </w:rPr>
              <w:t>月</w:t>
            </w:r>
            <w:r>
              <w:rPr>
                <w:rFonts w:hint="eastAsia" w:cs="宋体"/>
                <w:sz w:val="22"/>
                <w:szCs w:val="22"/>
                <w:highlight w:val="none"/>
                <w:u w:val="single"/>
                <w:lang w:val="en-US" w:eastAsia="zh-CN"/>
              </w:rPr>
              <w:t>17</w:t>
            </w:r>
            <w:r>
              <w:rPr>
                <w:rFonts w:hint="eastAsia" w:eastAsia="宋体" w:cs="宋体"/>
                <w:sz w:val="22"/>
                <w:szCs w:val="22"/>
                <w:highlight w:val="none"/>
                <w:u w:val="single"/>
                <w:lang w:eastAsia="zh-CN"/>
              </w:rPr>
              <w:t xml:space="preserve">日 </w:t>
            </w:r>
            <w:r>
              <w:rPr>
                <w:rFonts w:hint="eastAsia" w:eastAsia="宋体" w:cs="宋体"/>
                <w:sz w:val="22"/>
                <w:szCs w:val="22"/>
                <w:u w:val="single"/>
                <w:lang w:eastAsia="zh-CN"/>
              </w:rPr>
              <w:t>09:00</w:t>
            </w:r>
            <w:r>
              <w:rPr>
                <w:rFonts w:eastAsia="宋体" w:cs="宋体"/>
                <w:sz w:val="22"/>
                <w:szCs w:val="22"/>
                <w:u w:val="single"/>
              </w:rPr>
              <w:t xml:space="preserve"> （北京时间）前提交（上传）投标文件</w:t>
            </w:r>
            <w:r>
              <w:rPr>
                <w:rFonts w:hint="eastAsia" w:cs="宋体"/>
                <w:sz w:val="22"/>
                <w:szCs w:val="22"/>
                <w:u w:val="none"/>
                <w:lang w:eastAsia="zh-CN"/>
              </w:rPr>
              <w:t>。</w:t>
            </w:r>
          </w:p>
        </w:tc>
      </w:tr>
      <w:bookmarkEnd w:id="0"/>
      <w:bookmarkEnd w:id="1"/>
      <w:bookmarkEnd w:id="2"/>
      <w:bookmarkEnd w:id="3"/>
    </w:tbl>
    <w:p w14:paraId="3F60E609">
      <w:pPr>
        <w:widowControl/>
        <w:numPr>
          <w:ilvl w:val="0"/>
          <w:numId w:val="0"/>
        </w:numPr>
        <w:spacing w:before="60" w:after="60" w:line="360" w:lineRule="auto"/>
        <w:ind w:right="-220" w:rightChars="0"/>
        <w:jc w:val="left"/>
        <w:outlineLvl w:val="0"/>
        <w:rPr>
          <w:rFonts w:ascii="宋体" w:hAnsi="宋体" w:cs="宋体"/>
          <w:color w:val="000000"/>
          <w:kern w:val="0"/>
          <w:szCs w:val="21"/>
        </w:rPr>
      </w:pPr>
      <w:bookmarkStart w:id="4" w:name="_Toc217998399"/>
      <w:bookmarkStart w:id="5" w:name="_Toc292375873"/>
      <w:bookmarkStart w:id="6" w:name="_Toc218007228"/>
      <w:bookmarkStart w:id="7" w:name="_Toc248896024"/>
      <w:bookmarkStart w:id="8" w:name="_Toc301444164"/>
      <w:bookmarkStart w:id="9" w:name="_Toc238443285"/>
      <w:bookmarkStart w:id="10" w:name="_Toc240724364"/>
      <w:bookmarkStart w:id="11" w:name="_Toc240724029"/>
      <w:bookmarkStart w:id="12" w:name="_Toc239128656"/>
      <w:bookmarkStart w:id="13" w:name="_Toc255459621"/>
      <w:bookmarkStart w:id="14" w:name="_Toc248896172"/>
      <w:bookmarkStart w:id="15" w:name="_Toc306901421"/>
      <w:bookmarkStart w:id="16" w:name="_Toc277078921"/>
      <w:bookmarkStart w:id="17" w:name="_Toc255821799"/>
      <w:bookmarkStart w:id="18" w:name="_Toc237138373"/>
      <w:bookmarkStart w:id="19" w:name="_Toc237079649"/>
      <w:bookmarkStart w:id="20" w:name="_Toc248896331"/>
      <w:bookmarkStart w:id="21" w:name="_Toc255819805"/>
      <w:bookmarkStart w:id="22" w:name="_Toc218007959"/>
      <w:bookmarkStart w:id="23" w:name="_Toc261001044"/>
      <w:bookmarkStart w:id="24" w:name="_Toc237656250"/>
      <w:bookmarkStart w:id="25" w:name="_Toc261001136"/>
      <w:bookmarkStart w:id="26" w:name="_Toc283973049"/>
      <w:bookmarkStart w:id="27" w:name="_Toc290043085"/>
      <w:bookmarkStart w:id="28" w:name="_Toc302983069"/>
      <w:r>
        <w:rPr>
          <w:rFonts w:hint="eastAsia" w:ascii="宋体" w:hAnsi="宋体" w:cs="宋体"/>
          <w:b/>
          <w:bCs/>
          <w:color w:val="000000"/>
          <w:kern w:val="0"/>
          <w:szCs w:val="21"/>
          <w:lang w:val="en-US" w:eastAsia="zh-CN"/>
        </w:rPr>
        <w:t>一、</w:t>
      </w:r>
      <w:r>
        <w:rPr>
          <w:rFonts w:hint="eastAsia" w:ascii="宋体" w:hAnsi="宋体" w:cs="宋体"/>
          <w:b/>
          <w:bCs/>
          <w:color w:val="000000"/>
          <w:kern w:val="0"/>
          <w:szCs w:val="21"/>
        </w:rPr>
        <w:t xml:space="preserve">项目基本情况                                                                    </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62A8C110">
      <w:pPr>
        <w:widowControl/>
        <w:spacing w:before="60" w:after="60" w:line="360" w:lineRule="auto"/>
        <w:ind w:right="60" w:firstLine="420" w:firstLineChars="200"/>
        <w:jc w:val="left"/>
        <w:outlineLvl w:val="0"/>
        <w:rPr>
          <w:rFonts w:hint="eastAsia" w:ascii="宋体" w:hAnsi="宋体" w:eastAsia="宋体" w:cs="宋体"/>
          <w:bCs/>
          <w:color w:val="000000"/>
          <w:kern w:val="0"/>
          <w:szCs w:val="21"/>
          <w:lang w:eastAsia="zh-CN"/>
        </w:rPr>
      </w:pPr>
      <w:r>
        <w:rPr>
          <w:rFonts w:hint="eastAsia" w:ascii="宋体" w:hAnsi="宋体" w:cs="宋体"/>
          <w:bCs/>
          <w:color w:val="000000"/>
          <w:kern w:val="0"/>
          <w:szCs w:val="21"/>
        </w:rPr>
        <w:t>1.招标项目编号:</w:t>
      </w:r>
      <w:r>
        <w:rPr>
          <w:rFonts w:hint="eastAsia" w:ascii="宋体" w:hAnsi="宋体" w:cs="宋体"/>
          <w:bCs/>
          <w:color w:val="000000"/>
          <w:kern w:val="0"/>
          <w:szCs w:val="21"/>
          <w:lang w:eastAsia="zh-CN"/>
        </w:rPr>
        <w:t>TZJC-XJ-20250104</w:t>
      </w:r>
    </w:p>
    <w:p w14:paraId="24287119">
      <w:pPr>
        <w:widowControl/>
        <w:spacing w:before="60" w:after="60" w:line="360" w:lineRule="auto"/>
        <w:ind w:right="60" w:firstLine="420" w:firstLineChars="200"/>
        <w:jc w:val="left"/>
        <w:outlineLvl w:val="0"/>
        <w:rPr>
          <w:rFonts w:hint="eastAsia" w:ascii="宋体" w:hAnsi="宋体" w:eastAsia="宋体" w:cs="宋体"/>
          <w:bCs/>
          <w:color w:val="000000"/>
          <w:kern w:val="0"/>
          <w:szCs w:val="21"/>
          <w:lang w:eastAsia="zh-CN"/>
        </w:rPr>
      </w:pPr>
      <w:r>
        <w:rPr>
          <w:rFonts w:hint="eastAsia" w:ascii="宋体" w:hAnsi="宋体" w:cs="宋体"/>
          <w:bCs/>
          <w:color w:val="000000"/>
          <w:kern w:val="0"/>
          <w:szCs w:val="21"/>
        </w:rPr>
        <w:t>2.项目名称：</w:t>
      </w:r>
      <w:r>
        <w:rPr>
          <w:rFonts w:hint="eastAsia" w:ascii="宋体" w:hAnsi="宋体" w:cs="宋体"/>
          <w:bCs/>
          <w:color w:val="000000"/>
          <w:kern w:val="0"/>
          <w:szCs w:val="21"/>
          <w:lang w:eastAsia="zh-CN"/>
        </w:rPr>
        <w:t>仙居县管网自行监测系统和现代工业园区地下水监测系统（含智慧化平台监管）运行维护</w:t>
      </w:r>
    </w:p>
    <w:p w14:paraId="4FF9BD04">
      <w:pPr>
        <w:widowControl/>
        <w:spacing w:before="60" w:after="60" w:line="360" w:lineRule="auto"/>
        <w:ind w:right="60" w:firstLine="420" w:firstLineChars="200"/>
        <w:jc w:val="left"/>
        <w:outlineLvl w:val="0"/>
        <w:rPr>
          <w:rFonts w:ascii="宋体" w:hAnsi="宋体" w:cs="宋体"/>
          <w:bCs/>
          <w:color w:val="auto"/>
          <w:kern w:val="0"/>
          <w:szCs w:val="21"/>
        </w:rPr>
      </w:pPr>
      <w:r>
        <w:rPr>
          <w:rFonts w:hint="eastAsia" w:ascii="宋体" w:hAnsi="宋体" w:cs="宋体"/>
          <w:bCs/>
          <w:color w:val="000000"/>
          <w:kern w:val="0"/>
          <w:szCs w:val="21"/>
        </w:rPr>
        <w:t>3.预算金额</w:t>
      </w:r>
      <w:r>
        <w:rPr>
          <w:rFonts w:hint="eastAsia" w:ascii="宋体" w:hAnsi="宋体" w:cs="宋体"/>
          <w:bCs/>
          <w:color w:val="auto"/>
          <w:kern w:val="0"/>
          <w:szCs w:val="21"/>
        </w:rPr>
        <w:t>：</w:t>
      </w:r>
      <w:r>
        <w:rPr>
          <w:rFonts w:hint="eastAsia" w:ascii="宋体" w:hAnsi="宋体" w:cs="宋体"/>
          <w:bCs/>
          <w:color w:val="auto"/>
          <w:kern w:val="0"/>
          <w:szCs w:val="21"/>
          <w:lang w:val="en-US" w:eastAsia="zh-CN"/>
        </w:rPr>
        <w:t>200万</w:t>
      </w:r>
      <w:r>
        <w:rPr>
          <w:rFonts w:hint="eastAsia" w:ascii="宋体" w:hAnsi="宋体" w:cs="宋体"/>
          <w:bCs/>
          <w:color w:val="auto"/>
          <w:kern w:val="0"/>
          <w:szCs w:val="21"/>
        </w:rPr>
        <w:t>元</w:t>
      </w:r>
    </w:p>
    <w:p w14:paraId="3B344615">
      <w:pPr>
        <w:widowControl/>
        <w:spacing w:before="60" w:after="60" w:line="360" w:lineRule="auto"/>
        <w:ind w:right="60" w:firstLine="420" w:firstLineChars="200"/>
        <w:jc w:val="left"/>
        <w:outlineLvl w:val="0"/>
        <w:rPr>
          <w:rFonts w:ascii="宋体" w:hAnsi="宋体" w:cs="宋体"/>
          <w:bCs/>
          <w:color w:val="auto"/>
          <w:kern w:val="0"/>
          <w:szCs w:val="21"/>
        </w:rPr>
      </w:pPr>
      <w:r>
        <w:rPr>
          <w:rFonts w:hint="eastAsia" w:ascii="宋体" w:hAnsi="宋体" w:cs="宋体"/>
          <w:bCs/>
          <w:color w:val="auto"/>
          <w:kern w:val="0"/>
          <w:szCs w:val="21"/>
        </w:rPr>
        <w:t>4.最高限价：</w:t>
      </w:r>
      <w:r>
        <w:rPr>
          <w:rFonts w:hint="eastAsia" w:ascii="宋体" w:hAnsi="宋体" w:cs="宋体"/>
          <w:bCs/>
          <w:color w:val="auto"/>
          <w:kern w:val="0"/>
          <w:szCs w:val="21"/>
          <w:lang w:val="en-US" w:eastAsia="zh-CN"/>
        </w:rPr>
        <w:t>200万</w:t>
      </w:r>
      <w:r>
        <w:rPr>
          <w:rFonts w:hint="eastAsia" w:ascii="宋体" w:hAnsi="宋体" w:cs="宋体"/>
          <w:bCs/>
          <w:color w:val="auto"/>
          <w:kern w:val="0"/>
          <w:szCs w:val="21"/>
        </w:rPr>
        <w:t>元</w:t>
      </w:r>
    </w:p>
    <w:p w14:paraId="2E831784">
      <w:pPr>
        <w:spacing w:line="360" w:lineRule="auto"/>
        <w:ind w:firstLine="420" w:firstLineChars="200"/>
        <w:outlineLvl w:val="1"/>
        <w:rPr>
          <w:rFonts w:ascii="宋体" w:hAnsi="宋体" w:cs="宋体"/>
          <w:b/>
          <w:kern w:val="0"/>
          <w:szCs w:val="21"/>
        </w:rPr>
      </w:pPr>
      <w:r>
        <w:rPr>
          <w:rFonts w:hint="eastAsia" w:ascii="宋体" w:hAnsi="宋体" w:cs="宋体"/>
          <w:bCs/>
          <w:kern w:val="0"/>
          <w:szCs w:val="21"/>
        </w:rPr>
        <w:t>5.采购需求：</w:t>
      </w:r>
    </w:p>
    <w:p w14:paraId="53310EEB">
      <w:pPr>
        <w:autoSpaceDE w:val="0"/>
        <w:autoSpaceDN w:val="0"/>
        <w:adjustRightInd w:val="0"/>
        <w:snapToGrid w:val="0"/>
        <w:spacing w:line="312" w:lineRule="auto"/>
        <w:ind w:firstLine="480"/>
        <w:rPr>
          <w:rFonts w:hint="eastAsia" w:ascii="宋体" w:hAnsi="宋体"/>
          <w:bCs/>
          <w:color w:val="000000"/>
          <w:sz w:val="21"/>
          <w:szCs w:val="21"/>
        </w:rPr>
      </w:pPr>
      <w:r>
        <w:rPr>
          <w:rFonts w:hint="eastAsia" w:ascii="宋体" w:hAnsi="宋体"/>
          <w:bCs/>
          <w:color w:val="000000"/>
          <w:sz w:val="21"/>
          <w:szCs w:val="21"/>
        </w:rPr>
        <w:t>数量：</w:t>
      </w:r>
      <w:r>
        <w:rPr>
          <w:rFonts w:hint="eastAsia" w:ascii="宋体" w:hAnsi="宋体"/>
          <w:bCs/>
          <w:color w:val="000000"/>
          <w:sz w:val="21"/>
          <w:szCs w:val="21"/>
          <w:lang w:val="en-US" w:eastAsia="zh-CN"/>
        </w:rPr>
        <w:t>1</w:t>
      </w:r>
      <w:r>
        <w:rPr>
          <w:rFonts w:hint="eastAsia" w:ascii="宋体" w:hAnsi="宋体"/>
          <w:bCs/>
          <w:color w:val="000000"/>
          <w:sz w:val="21"/>
          <w:szCs w:val="21"/>
        </w:rPr>
        <w:t> </w:t>
      </w:r>
    </w:p>
    <w:p w14:paraId="727D68F5">
      <w:pPr>
        <w:autoSpaceDE w:val="0"/>
        <w:autoSpaceDN w:val="0"/>
        <w:adjustRightInd w:val="0"/>
        <w:snapToGrid w:val="0"/>
        <w:spacing w:line="312" w:lineRule="auto"/>
        <w:ind w:firstLine="480"/>
        <w:rPr>
          <w:rFonts w:hint="eastAsia" w:ascii="宋体" w:hAnsi="宋体"/>
          <w:bCs/>
          <w:color w:val="000000"/>
          <w:sz w:val="21"/>
          <w:szCs w:val="21"/>
          <w:lang w:val="en-US"/>
        </w:rPr>
      </w:pPr>
      <w:r>
        <w:rPr>
          <w:rFonts w:hint="eastAsia" w:ascii="宋体" w:hAnsi="宋体"/>
          <w:bCs/>
          <w:color w:val="000000"/>
          <w:sz w:val="21"/>
          <w:szCs w:val="21"/>
        </w:rPr>
        <w:t>预算金额（元）：</w:t>
      </w:r>
      <w:r>
        <w:rPr>
          <w:rFonts w:hint="eastAsia" w:ascii="宋体" w:hAnsi="宋体" w:cs="宋体"/>
          <w:bCs/>
          <w:color w:val="auto"/>
          <w:kern w:val="0"/>
          <w:szCs w:val="21"/>
          <w:lang w:val="en-US" w:eastAsia="zh-CN"/>
        </w:rPr>
        <w:t>200万</w:t>
      </w:r>
      <w:r>
        <w:rPr>
          <w:rFonts w:hint="eastAsia" w:ascii="宋体" w:hAnsi="宋体" w:cs="宋体"/>
          <w:bCs/>
          <w:color w:val="auto"/>
          <w:kern w:val="0"/>
          <w:szCs w:val="21"/>
        </w:rPr>
        <w:t>元</w:t>
      </w:r>
    </w:p>
    <w:p w14:paraId="4C2A7B8F">
      <w:pPr>
        <w:autoSpaceDE w:val="0"/>
        <w:autoSpaceDN w:val="0"/>
        <w:adjustRightInd w:val="0"/>
        <w:snapToGrid w:val="0"/>
        <w:spacing w:line="312" w:lineRule="auto"/>
        <w:ind w:firstLine="480"/>
        <w:rPr>
          <w:rFonts w:hint="eastAsia" w:ascii="宋体" w:hAnsi="宋体" w:eastAsia="宋体"/>
          <w:bCs/>
          <w:color w:val="000000"/>
          <w:sz w:val="21"/>
          <w:szCs w:val="21"/>
          <w:lang w:eastAsia="zh-CN"/>
        </w:rPr>
      </w:pPr>
      <w:r>
        <w:rPr>
          <w:rFonts w:hint="eastAsia" w:ascii="宋体" w:hAnsi="宋体"/>
          <w:bCs/>
          <w:color w:val="000000"/>
          <w:sz w:val="21"/>
          <w:szCs w:val="21"/>
        </w:rPr>
        <w:t>单位：</w:t>
      </w:r>
      <w:r>
        <w:rPr>
          <w:rFonts w:hint="eastAsia" w:ascii="宋体" w:hAnsi="宋体"/>
          <w:bCs/>
          <w:color w:val="000000"/>
          <w:sz w:val="21"/>
          <w:szCs w:val="21"/>
          <w:lang w:val="en-US" w:eastAsia="zh-CN"/>
        </w:rPr>
        <w:t>项</w:t>
      </w:r>
    </w:p>
    <w:p w14:paraId="739B9E3C">
      <w:pPr>
        <w:autoSpaceDE w:val="0"/>
        <w:autoSpaceDN w:val="0"/>
        <w:adjustRightInd w:val="0"/>
        <w:snapToGrid w:val="0"/>
        <w:spacing w:line="312" w:lineRule="auto"/>
        <w:ind w:firstLine="480"/>
        <w:rPr>
          <w:rFonts w:hint="default" w:ascii="宋体" w:hAnsi="宋体"/>
          <w:bCs/>
          <w:color w:val="000000"/>
          <w:sz w:val="21"/>
          <w:szCs w:val="21"/>
          <w:lang w:val="en-US"/>
        </w:rPr>
      </w:pPr>
      <w:r>
        <w:rPr>
          <w:rFonts w:hint="eastAsia" w:ascii="宋体" w:hAnsi="宋体"/>
          <w:bCs/>
          <w:color w:val="000000"/>
          <w:sz w:val="21"/>
          <w:szCs w:val="21"/>
        </w:rPr>
        <w:t>简要规格描述：</w:t>
      </w:r>
      <w:r>
        <w:rPr>
          <w:rFonts w:hint="eastAsia" w:ascii="宋体" w:hAnsi="宋体"/>
          <w:bCs/>
          <w:color w:val="000000"/>
          <w:sz w:val="21"/>
          <w:szCs w:val="21"/>
          <w:lang w:val="en-US" w:eastAsia="zh-CN"/>
        </w:rPr>
        <w:t>详见采购文件采购需求</w:t>
      </w:r>
    </w:p>
    <w:p w14:paraId="04D9794E">
      <w:pPr>
        <w:spacing w:line="360" w:lineRule="auto"/>
        <w:ind w:firstLine="420" w:firstLineChars="200"/>
        <w:outlineLvl w:val="1"/>
        <w:rPr>
          <w:rFonts w:ascii="宋体" w:hAnsi="宋体" w:cs="宋体"/>
          <w:bCs/>
          <w:kern w:val="0"/>
          <w:szCs w:val="21"/>
        </w:rPr>
      </w:pPr>
      <w:r>
        <w:rPr>
          <w:rFonts w:hint="eastAsia" w:ascii="宋体" w:hAnsi="宋体" w:cs="宋体"/>
          <w:bCs/>
          <w:color w:val="auto"/>
          <w:kern w:val="0"/>
          <w:szCs w:val="21"/>
        </w:rPr>
        <w:t>6.合同履行期限：</w:t>
      </w:r>
      <w:r>
        <w:rPr>
          <w:rFonts w:hint="eastAsia" w:ascii="宋体" w:hAnsi="宋体"/>
          <w:bCs/>
          <w:color w:val="000000"/>
          <w:sz w:val="21"/>
          <w:szCs w:val="21"/>
          <w:lang w:val="en-US" w:eastAsia="zh-CN"/>
        </w:rPr>
        <w:t>自合同签订之日起7个日历天内须具备提供监测站点运维技术服务、智能化信息平台监管和软件的维护能力。服务年限：合同签订之日-2025年12月31日</w:t>
      </w:r>
      <w:r>
        <w:rPr>
          <w:rFonts w:hint="eastAsia" w:ascii="宋体" w:hAnsi="宋体" w:cs="宋体"/>
          <w:bCs/>
          <w:color w:val="auto"/>
          <w:kern w:val="0"/>
          <w:szCs w:val="21"/>
        </w:rPr>
        <w:t>。</w:t>
      </w:r>
    </w:p>
    <w:p w14:paraId="3CBD61E9">
      <w:pPr>
        <w:widowControl/>
        <w:spacing w:before="60" w:after="60" w:line="360" w:lineRule="auto"/>
        <w:ind w:right="60" w:firstLine="420" w:firstLineChars="200"/>
        <w:jc w:val="left"/>
        <w:outlineLvl w:val="0"/>
        <w:rPr>
          <w:rFonts w:ascii="宋体" w:hAnsi="宋体" w:cs="宋体"/>
          <w:bCs/>
          <w:color w:val="000000"/>
          <w:kern w:val="0"/>
          <w:szCs w:val="21"/>
        </w:rPr>
      </w:pPr>
      <w:r>
        <w:rPr>
          <w:rFonts w:hint="eastAsia" w:ascii="宋体" w:hAnsi="宋体" w:cs="宋体"/>
          <w:bCs/>
          <w:color w:val="000000"/>
          <w:kern w:val="0"/>
          <w:szCs w:val="21"/>
        </w:rPr>
        <w:t>7.采购组织类型：</w:t>
      </w:r>
      <w:bookmarkStart w:id="29" w:name="_Toc239128658"/>
      <w:bookmarkStart w:id="30" w:name="_Toc217998400"/>
      <w:bookmarkStart w:id="31" w:name="_Toc290043087"/>
      <w:bookmarkStart w:id="32" w:name="_Toc302983071"/>
      <w:bookmarkStart w:id="33" w:name="_Toc306901423"/>
      <w:bookmarkStart w:id="34" w:name="_Toc292375875"/>
      <w:bookmarkStart w:id="35" w:name="_Toc237138375"/>
      <w:bookmarkStart w:id="36" w:name="_Toc255819807"/>
      <w:bookmarkStart w:id="37" w:name="_Toc218007229"/>
      <w:bookmarkStart w:id="38" w:name="_Toc261001046"/>
      <w:bookmarkStart w:id="39" w:name="_Toc238443287"/>
      <w:bookmarkStart w:id="40" w:name="_Toc240724181"/>
      <w:bookmarkStart w:id="41" w:name="_Toc248896174"/>
      <w:bookmarkStart w:id="42" w:name="_Toc283973051"/>
      <w:bookmarkStart w:id="43" w:name="_Toc255821801"/>
      <w:bookmarkStart w:id="44" w:name="_Toc261001138"/>
      <w:bookmarkStart w:id="45" w:name="_Toc240724366"/>
      <w:bookmarkStart w:id="46" w:name="_Toc248896026"/>
      <w:bookmarkStart w:id="47" w:name="_Toc237079651"/>
      <w:bookmarkStart w:id="48" w:name="_Toc248896333"/>
      <w:bookmarkStart w:id="49" w:name="_Toc240724031"/>
      <w:bookmarkStart w:id="50" w:name="_Toc218007960"/>
      <w:bookmarkStart w:id="51" w:name="_Toc237656252"/>
      <w:bookmarkStart w:id="52" w:name="_Toc277078923"/>
      <w:bookmarkStart w:id="53" w:name="_Toc301444166"/>
      <w:bookmarkStart w:id="54" w:name="_Toc255459623"/>
      <w:r>
        <w:rPr>
          <w:rFonts w:hint="eastAsia" w:ascii="宋体" w:hAnsi="宋体" w:cs="宋体"/>
          <w:bCs/>
          <w:color w:val="000000"/>
          <w:kern w:val="0"/>
          <w:szCs w:val="21"/>
        </w:rPr>
        <w:t>分散采购—分散委托中介。</w:t>
      </w:r>
    </w:p>
    <w:p w14:paraId="7641B5E3">
      <w:pPr>
        <w:widowControl/>
        <w:spacing w:before="60" w:after="60" w:line="360" w:lineRule="auto"/>
        <w:ind w:right="60" w:firstLine="420" w:firstLineChars="200"/>
        <w:jc w:val="left"/>
        <w:outlineLvl w:val="0"/>
      </w:pPr>
      <w:r>
        <w:rPr>
          <w:rFonts w:hint="eastAsia" w:ascii="宋体" w:hAnsi="宋体" w:cs="宋体"/>
          <w:bCs/>
          <w:color w:val="000000"/>
          <w:kern w:val="0"/>
          <w:szCs w:val="21"/>
        </w:rPr>
        <w:t>8.公告期限：5个工作日</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Pr>
          <w:rFonts w:hint="eastAsia" w:ascii="宋体" w:hAnsi="宋体" w:cs="宋体"/>
          <w:bCs/>
          <w:color w:val="000000"/>
          <w:kern w:val="0"/>
          <w:szCs w:val="21"/>
        </w:rPr>
        <w:t>。</w:t>
      </w:r>
    </w:p>
    <w:p w14:paraId="75A3C290">
      <w:pPr>
        <w:widowControl/>
        <w:spacing w:before="60" w:after="60" w:line="360" w:lineRule="auto"/>
        <w:ind w:left="60" w:right="60"/>
        <w:jc w:val="left"/>
        <w:outlineLvl w:val="0"/>
        <w:rPr>
          <w:rFonts w:ascii="宋体" w:hAnsi="宋体" w:cs="宋体"/>
          <w:b/>
          <w:color w:val="000000"/>
          <w:kern w:val="0"/>
          <w:szCs w:val="21"/>
        </w:rPr>
      </w:pPr>
      <w:r>
        <w:rPr>
          <w:rFonts w:hint="eastAsia" w:ascii="宋体" w:hAnsi="宋体" w:cs="宋体"/>
          <w:b/>
          <w:color w:val="000000"/>
          <w:kern w:val="0"/>
          <w:szCs w:val="21"/>
        </w:rPr>
        <w:t>二、申请人的资格要求:</w:t>
      </w:r>
      <w:bookmarkStart w:id="55" w:name="_Toc238443289"/>
      <w:bookmarkStart w:id="56" w:name="_Toc218007231"/>
      <w:bookmarkStart w:id="57" w:name="_Toc240724368"/>
      <w:bookmarkStart w:id="58" w:name="_Toc248896176"/>
      <w:bookmarkStart w:id="59" w:name="_Toc248896335"/>
      <w:bookmarkStart w:id="60" w:name="_Toc277078925"/>
      <w:bookmarkStart w:id="61" w:name="_Toc237656254"/>
      <w:bookmarkStart w:id="62" w:name="_Toc239128660"/>
      <w:bookmarkStart w:id="63" w:name="_Toc237138377"/>
      <w:bookmarkStart w:id="64" w:name="_Toc240724033"/>
      <w:bookmarkStart w:id="65" w:name="_Toc237079653"/>
      <w:bookmarkStart w:id="66" w:name="_Toc261001140"/>
      <w:bookmarkStart w:id="67" w:name="_Toc255821803"/>
      <w:bookmarkStart w:id="68" w:name="_Toc255819809"/>
      <w:bookmarkStart w:id="69" w:name="_Toc218007962"/>
      <w:bookmarkStart w:id="70" w:name="_Toc217998402"/>
      <w:bookmarkStart w:id="71" w:name="_Toc240724183"/>
      <w:bookmarkStart w:id="72" w:name="_Toc255459625"/>
      <w:bookmarkStart w:id="73" w:name="_Toc248896028"/>
      <w:bookmarkStart w:id="74" w:name="_Toc261001048"/>
    </w:p>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14:paraId="126165D4">
      <w:pPr>
        <w:spacing w:line="360" w:lineRule="auto"/>
        <w:ind w:firstLine="420" w:firstLineChars="200"/>
        <w:rPr>
          <w:rFonts w:hint="eastAsia" w:ascii="宋体" w:hAnsi="宋体" w:cs="宋体"/>
          <w:kern w:val="0"/>
          <w:sz w:val="21"/>
          <w:szCs w:val="21"/>
        </w:rPr>
      </w:pPr>
      <w:r>
        <w:rPr>
          <w:rFonts w:hint="eastAsia" w:ascii="宋体" w:hAnsi="宋体" w:cs="宋体"/>
          <w:kern w:val="0"/>
          <w:szCs w:val="21"/>
        </w:rPr>
        <w:t>1.</w:t>
      </w:r>
      <w:r>
        <w:rPr>
          <w:rFonts w:hint="eastAsia" w:ascii="宋体" w:hAnsi="宋体" w:cs="宋体"/>
          <w:kern w:val="0"/>
          <w:sz w:val="21"/>
          <w:szCs w:val="21"/>
        </w:rPr>
        <w:t>符合《中华人民共和国政府采购法》第二十二条规定的</w:t>
      </w:r>
      <w:r>
        <w:rPr>
          <w:rFonts w:hint="eastAsia" w:ascii="宋体" w:hAnsi="宋体" w:cs="宋体"/>
          <w:kern w:val="0"/>
          <w:sz w:val="21"/>
          <w:szCs w:val="21"/>
          <w:lang w:eastAsia="zh-CN"/>
        </w:rPr>
        <w:t>投标供应商</w:t>
      </w:r>
      <w:r>
        <w:rPr>
          <w:rFonts w:hint="eastAsia" w:ascii="宋体" w:hAnsi="宋体" w:cs="宋体"/>
          <w:kern w:val="0"/>
          <w:sz w:val="21"/>
          <w:szCs w:val="21"/>
        </w:rPr>
        <w:t>资格条件及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 </w:t>
      </w:r>
    </w:p>
    <w:p w14:paraId="031EDBB7">
      <w:pPr>
        <w:spacing w:line="360" w:lineRule="auto"/>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rPr>
        <w:t>2.落实政府采购政策需满足的资格要求：</w:t>
      </w:r>
      <w:r>
        <w:rPr>
          <w:rFonts w:ascii="宋体" w:hAnsi="宋体"/>
          <w:color w:val="auto"/>
          <w:kern w:val="0"/>
          <w:highlight w:val="none"/>
        </w:rPr>
        <w:t>供应商为中小企业/小微企业或监狱企业或残疾人福利性单位</w:t>
      </w:r>
      <w:r>
        <w:rPr>
          <w:rFonts w:hint="eastAsia" w:ascii="宋体" w:hAnsi="宋体" w:cs="宋体"/>
          <w:color w:val="auto"/>
          <w:kern w:val="0"/>
          <w:sz w:val="21"/>
          <w:szCs w:val="21"/>
          <w:highlight w:val="none"/>
        </w:rPr>
        <w:t>。</w:t>
      </w:r>
    </w:p>
    <w:p w14:paraId="552DE9A5">
      <w:pPr>
        <w:widowControl/>
        <w:spacing w:line="340" w:lineRule="exact"/>
        <w:ind w:firstLine="420" w:firstLineChars="200"/>
        <w:rPr>
          <w:rFonts w:hint="eastAsia" w:ascii="宋体" w:hAnsi="宋体" w:cs="宋体"/>
          <w:color w:val="auto"/>
          <w:szCs w:val="21"/>
          <w:highlight w:val="none"/>
          <w:lang w:eastAsia="zh-CN"/>
        </w:rPr>
      </w:pPr>
      <w:r>
        <w:rPr>
          <w:rFonts w:hint="eastAsia" w:ascii="宋体" w:hAnsi="宋体" w:cs="宋体"/>
          <w:color w:val="auto"/>
          <w:kern w:val="0"/>
          <w:sz w:val="21"/>
          <w:szCs w:val="21"/>
          <w:highlight w:val="none"/>
        </w:rPr>
        <w:t>3.本项目的特定资格要求：</w:t>
      </w:r>
      <w:r>
        <w:rPr>
          <w:rFonts w:hint="eastAsia" w:ascii="宋体" w:hAnsi="宋体" w:cs="宋体"/>
          <w:color w:val="auto"/>
          <w:szCs w:val="21"/>
          <w:highlight w:val="none"/>
          <w:lang w:val="en-US" w:eastAsia="zh-CN"/>
        </w:rPr>
        <w:t>无</w:t>
      </w:r>
      <w:r>
        <w:rPr>
          <w:rFonts w:hint="eastAsia" w:ascii="宋体" w:hAnsi="宋体" w:cs="宋体"/>
          <w:color w:val="auto"/>
          <w:szCs w:val="21"/>
          <w:highlight w:val="none"/>
        </w:rPr>
        <w:t>。</w:t>
      </w:r>
    </w:p>
    <w:p w14:paraId="2ED012D0">
      <w:pPr>
        <w:spacing w:line="360" w:lineRule="auto"/>
        <w:ind w:firstLine="420" w:firstLineChars="200"/>
        <w:rPr>
          <w:rFonts w:hint="default" w:ascii="宋体" w:eastAsia="宋体"/>
          <w:color w:val="auto"/>
          <w:highlight w:val="none"/>
          <w:lang w:val="en-US" w:eastAsia="zh-CN"/>
        </w:rPr>
      </w:pPr>
      <w:r>
        <w:rPr>
          <w:rFonts w:hint="eastAsia" w:ascii="宋体"/>
          <w:color w:val="auto"/>
          <w:highlight w:val="none"/>
          <w:lang w:val="en-US" w:eastAsia="zh-CN"/>
        </w:rPr>
        <w:t>4.</w:t>
      </w:r>
      <w:r>
        <w:rPr>
          <w:rFonts w:hint="eastAsia" w:ascii="宋体" w:hAnsi="宋体" w:cs="宋体"/>
          <w:color w:val="auto"/>
          <w:kern w:val="0"/>
          <w:szCs w:val="21"/>
          <w:highlight w:val="none"/>
        </w:rPr>
        <w:t>本项目不接受联合体投标。</w:t>
      </w:r>
    </w:p>
    <w:p w14:paraId="67129B7F">
      <w:pPr>
        <w:spacing w:line="360" w:lineRule="auto"/>
        <w:ind w:firstLine="420" w:firstLineChars="200"/>
        <w:rPr>
          <w:rFonts w:hint="eastAsia" w:ascii="宋体" w:hAnsi="宋体" w:cs="宋体"/>
          <w:color w:val="auto"/>
          <w:kern w:val="0"/>
          <w:sz w:val="21"/>
          <w:szCs w:val="21"/>
        </w:rPr>
      </w:pPr>
      <w:r>
        <w:rPr>
          <w:rFonts w:hint="eastAsia" w:ascii="宋体"/>
          <w:color w:val="auto"/>
        </w:rPr>
        <w:t>注：本项目采用资格后审，请</w:t>
      </w:r>
      <w:r>
        <w:rPr>
          <w:rFonts w:hint="eastAsia" w:ascii="宋体"/>
          <w:color w:val="auto"/>
          <w:lang w:eastAsia="zh-CN"/>
        </w:rPr>
        <w:t>供应商</w:t>
      </w:r>
      <w:r>
        <w:rPr>
          <w:rFonts w:hint="eastAsia" w:ascii="宋体"/>
          <w:color w:val="auto"/>
        </w:rPr>
        <w:t>仔细阅读以上资格条件要求并自查，投标时投标文件中请附上</w:t>
      </w:r>
      <w:r>
        <w:rPr>
          <w:rFonts w:hint="eastAsia" w:ascii="宋体"/>
          <w:color w:val="auto"/>
          <w:lang w:eastAsia="zh-CN"/>
        </w:rPr>
        <w:t>采购文件</w:t>
      </w:r>
      <w:r>
        <w:rPr>
          <w:rFonts w:hint="eastAsia" w:ascii="宋体"/>
          <w:color w:val="auto"/>
        </w:rPr>
        <w:t>要求的所有资格证明材料</w:t>
      </w:r>
      <w:r>
        <w:rPr>
          <w:rFonts w:hint="eastAsia" w:ascii="宋体" w:hAnsi="宋体" w:cs="宋体"/>
          <w:color w:val="auto"/>
          <w:kern w:val="0"/>
          <w:sz w:val="21"/>
          <w:szCs w:val="21"/>
        </w:rPr>
        <w:t>。</w:t>
      </w:r>
    </w:p>
    <w:p w14:paraId="155A2B6E">
      <w:pPr>
        <w:widowControl/>
        <w:spacing w:before="60" w:after="60" w:line="360" w:lineRule="auto"/>
        <w:ind w:left="60" w:right="60"/>
        <w:jc w:val="left"/>
        <w:outlineLvl w:val="0"/>
        <w:rPr>
          <w:rFonts w:hint="eastAsia" w:ascii="宋体" w:hAnsi="宋体" w:eastAsia="宋体" w:cs="宋体"/>
          <w:b/>
          <w:color w:val="000000"/>
          <w:kern w:val="0"/>
          <w:szCs w:val="21"/>
          <w:lang w:eastAsia="zh-CN"/>
        </w:rPr>
      </w:pPr>
      <w:r>
        <w:rPr>
          <w:rFonts w:hint="eastAsia" w:ascii="宋体" w:hAnsi="宋体" w:cs="宋体"/>
          <w:b/>
          <w:color w:val="000000"/>
          <w:kern w:val="0"/>
          <w:szCs w:val="21"/>
        </w:rPr>
        <w:t>三、获取</w:t>
      </w:r>
      <w:r>
        <w:rPr>
          <w:rFonts w:hint="eastAsia" w:ascii="宋体" w:hAnsi="宋体" w:cs="宋体"/>
          <w:b/>
          <w:color w:val="000000"/>
          <w:kern w:val="0"/>
          <w:szCs w:val="21"/>
          <w:lang w:eastAsia="zh-CN"/>
        </w:rPr>
        <w:t>采购文件</w:t>
      </w:r>
    </w:p>
    <w:p w14:paraId="2EB5E177">
      <w:pPr>
        <w:widowControl/>
        <w:spacing w:before="60" w:after="60" w:line="360" w:lineRule="auto"/>
        <w:ind w:right="60"/>
        <w:jc w:val="left"/>
        <w:rPr>
          <w:rFonts w:ascii="宋体" w:hAnsi="宋体" w:cs="宋体"/>
          <w:color w:val="000000"/>
          <w:kern w:val="0"/>
          <w:szCs w:val="21"/>
        </w:rPr>
      </w:pPr>
      <w:r>
        <w:rPr>
          <w:rFonts w:hint="eastAsia" w:ascii="宋体" w:hAnsi="宋体" w:cs="宋体"/>
          <w:color w:val="000000"/>
          <w:kern w:val="0"/>
          <w:szCs w:val="21"/>
        </w:rPr>
        <w:t xml:space="preserve">    1、</w:t>
      </w:r>
      <w:r>
        <w:rPr>
          <w:rFonts w:hint="eastAsia" w:ascii="宋体" w:hAnsi="宋体" w:cs="宋体"/>
          <w:b/>
          <w:bCs/>
          <w:color w:val="000000"/>
          <w:kern w:val="0"/>
          <w:szCs w:val="21"/>
        </w:rPr>
        <w:t>获取时间</w:t>
      </w:r>
      <w:r>
        <w:rPr>
          <w:rFonts w:hint="eastAsia" w:ascii="宋体" w:hAnsi="宋体" w:cs="宋体"/>
          <w:color w:val="000000"/>
          <w:kern w:val="0"/>
          <w:szCs w:val="21"/>
        </w:rPr>
        <w:t>：公告发布之日起至投标截止时间前。</w:t>
      </w:r>
    </w:p>
    <w:p w14:paraId="7F8B34A1">
      <w:pPr>
        <w:widowControl/>
        <w:spacing w:before="60" w:after="60" w:line="360" w:lineRule="auto"/>
        <w:ind w:right="60" w:firstLine="420" w:firstLineChars="200"/>
        <w:jc w:val="left"/>
        <w:rPr>
          <w:rFonts w:ascii="宋体" w:hAnsi="宋体" w:cs="宋体"/>
          <w:kern w:val="0"/>
          <w:szCs w:val="21"/>
        </w:rPr>
      </w:pPr>
      <w:r>
        <w:rPr>
          <w:rFonts w:hint="eastAsia" w:ascii="宋体" w:hAnsi="宋体" w:cs="宋体"/>
          <w:color w:val="000000"/>
          <w:kern w:val="0"/>
          <w:szCs w:val="21"/>
        </w:rPr>
        <w:t>2、</w:t>
      </w:r>
      <w:r>
        <w:rPr>
          <w:rFonts w:hint="eastAsia" w:ascii="宋体" w:hAnsi="宋体" w:cs="宋体"/>
          <w:b/>
          <w:bCs/>
          <w:color w:val="000000"/>
          <w:kern w:val="0"/>
          <w:szCs w:val="21"/>
        </w:rPr>
        <w:t>获取地址</w:t>
      </w:r>
      <w:r>
        <w:rPr>
          <w:rFonts w:hint="eastAsia" w:ascii="宋体" w:hAnsi="宋体" w:cs="宋体"/>
          <w:color w:val="000000"/>
          <w:kern w:val="0"/>
          <w:szCs w:val="21"/>
        </w:rPr>
        <w:t>：</w:t>
      </w:r>
      <w:r>
        <w:rPr>
          <w:rFonts w:hint="eastAsia" w:ascii="宋体" w:hAnsi="宋体"/>
          <w:kern w:val="0"/>
          <w:sz w:val="22"/>
          <w:szCs w:val="22"/>
        </w:rPr>
        <w:t>浙江政府采购网（http://zfcg.czt.zj.gov.cn）本项目公告附件</w:t>
      </w:r>
      <w:r>
        <w:rPr>
          <w:rFonts w:hint="eastAsia" w:ascii="宋体" w:hAnsi="宋体" w:cs="宋体"/>
          <w:kern w:val="0"/>
          <w:szCs w:val="21"/>
        </w:rPr>
        <w:t>。</w:t>
      </w:r>
    </w:p>
    <w:p w14:paraId="5F475840">
      <w:pPr>
        <w:widowControl/>
        <w:spacing w:before="60" w:after="60" w:line="360" w:lineRule="auto"/>
        <w:ind w:right="60" w:firstLine="420" w:firstLineChars="200"/>
        <w:jc w:val="left"/>
        <w:rPr>
          <w:rFonts w:ascii="宋体" w:hAnsi="宋体" w:cs="宋体"/>
          <w:kern w:val="0"/>
          <w:szCs w:val="21"/>
        </w:rPr>
      </w:pPr>
      <w:r>
        <w:rPr>
          <w:rFonts w:hint="eastAsia" w:ascii="宋体" w:hAnsi="宋体" w:cs="宋体"/>
          <w:color w:val="000000"/>
          <w:kern w:val="0"/>
          <w:szCs w:val="21"/>
        </w:rPr>
        <w:t>3、</w:t>
      </w:r>
      <w:r>
        <w:rPr>
          <w:rFonts w:hint="eastAsia" w:ascii="宋体" w:hAnsi="宋体" w:cs="宋体"/>
          <w:b/>
          <w:bCs/>
          <w:color w:val="000000"/>
          <w:kern w:val="0"/>
          <w:szCs w:val="21"/>
        </w:rPr>
        <w:t>获取采购文件方式</w:t>
      </w:r>
      <w:r>
        <w:rPr>
          <w:rFonts w:hint="eastAsia" w:ascii="宋体" w:hAnsi="宋体" w:cs="宋体"/>
          <w:color w:val="000000"/>
          <w:kern w:val="0"/>
          <w:szCs w:val="21"/>
        </w:rPr>
        <w:t>：</w:t>
      </w:r>
      <w:r>
        <w:rPr>
          <w:rFonts w:hint="eastAsia" w:ascii="宋体" w:hAnsi="宋体"/>
          <w:kern w:val="0"/>
          <w:sz w:val="22"/>
          <w:szCs w:val="22"/>
        </w:rPr>
        <w:t>供应商通过“浙江政府采购网”在线获取（招标公告下方选取“潜在供应商”处“获取采购文件”），不提供</w:t>
      </w:r>
      <w:r>
        <w:rPr>
          <w:rFonts w:hint="eastAsia" w:ascii="宋体" w:hAnsi="宋体"/>
          <w:kern w:val="0"/>
          <w:sz w:val="22"/>
          <w:szCs w:val="22"/>
          <w:lang w:eastAsia="zh-CN"/>
        </w:rPr>
        <w:t>纸质</w:t>
      </w:r>
      <w:r>
        <w:rPr>
          <w:rFonts w:hint="eastAsia" w:ascii="宋体" w:hAnsi="宋体"/>
          <w:kern w:val="0"/>
          <w:sz w:val="22"/>
          <w:szCs w:val="22"/>
        </w:rPr>
        <w:t>版采购文件；供应商只有在“浙江政府采购网”完成获取采购文件申请并下载了采购文件后才视作依法获取采购文件（法律法规所指的供应商获取采购文件时间以供应商完成获取采购文件申请后下载采购文件的时间为准）。通过公告下方“游客，浏览采购文件”下载的采购文件仅供浏览，不视作依法获取采购文件</w:t>
      </w:r>
    </w:p>
    <w:p w14:paraId="38F0D73D">
      <w:pPr>
        <w:pStyle w:val="65"/>
        <w:shd w:val="clear" w:color="auto" w:fill="FFFFFF"/>
        <w:spacing w:beforeAutospacing="0" w:afterAutospacing="0" w:line="360" w:lineRule="auto"/>
        <w:ind w:firstLine="420" w:firstLineChars="200"/>
        <w:rPr>
          <w:rFonts w:cs="宋体"/>
          <w:b/>
          <w:sz w:val="21"/>
          <w:szCs w:val="21"/>
        </w:rPr>
      </w:pPr>
      <w:r>
        <w:rPr>
          <w:rFonts w:hint="eastAsia" w:cs="宋体"/>
          <w:sz w:val="21"/>
          <w:szCs w:val="21"/>
        </w:rPr>
        <w:t>4.</w:t>
      </w:r>
      <w:r>
        <w:rPr>
          <w:rFonts w:hint="eastAsia" w:cs="宋体"/>
          <w:b/>
          <w:bCs/>
          <w:sz w:val="21"/>
          <w:szCs w:val="21"/>
        </w:rPr>
        <w:t>标书售价(元)：</w:t>
      </w:r>
      <w:r>
        <w:rPr>
          <w:rFonts w:hint="eastAsia" w:cs="宋体"/>
          <w:sz w:val="21"/>
          <w:szCs w:val="21"/>
        </w:rPr>
        <w:t>0</w:t>
      </w:r>
    </w:p>
    <w:p w14:paraId="200992D7">
      <w:pPr>
        <w:pStyle w:val="23"/>
        <w:widowControl w:val="0"/>
        <w:numPr>
          <w:ilvl w:val="0"/>
          <w:numId w:val="0"/>
        </w:numPr>
        <w:spacing w:before="0" w:beforeAutospacing="0" w:after="0" w:afterAutospacing="0" w:line="360" w:lineRule="auto"/>
        <w:jc w:val="both"/>
        <w:rPr>
          <w:b/>
          <w:kern w:val="2"/>
          <w:sz w:val="22"/>
          <w:szCs w:val="22"/>
          <w:lang w:bidi="ar"/>
        </w:rPr>
      </w:pPr>
      <w:r>
        <w:rPr>
          <w:rFonts w:hint="eastAsia" w:ascii="宋体" w:hAnsi="宋体" w:eastAsia="宋体" w:cs="Times New Roman"/>
          <w:b/>
          <w:kern w:val="2"/>
          <w:sz w:val="22"/>
          <w:szCs w:val="22"/>
          <w:lang w:bidi="ar"/>
        </w:rPr>
        <w:t>四、</w:t>
      </w:r>
      <w:r>
        <w:rPr>
          <w:rFonts w:ascii="宋体" w:hAnsi="宋体" w:eastAsia="宋体" w:cs="Times New Roman"/>
          <w:b/>
          <w:kern w:val="2"/>
          <w:sz w:val="22"/>
          <w:szCs w:val="22"/>
          <w:lang w:bidi="ar"/>
        </w:rPr>
        <w:t>提</w:t>
      </w:r>
      <w:r>
        <w:rPr>
          <w:b/>
          <w:kern w:val="2"/>
          <w:sz w:val="22"/>
          <w:szCs w:val="22"/>
          <w:lang w:bidi="ar"/>
        </w:rPr>
        <w:t>交投标文件截止时间、开标时间和地点</w:t>
      </w:r>
    </w:p>
    <w:p w14:paraId="00B7EB94">
      <w:pPr>
        <w:pStyle w:val="23"/>
        <w:spacing w:before="0" w:beforeAutospacing="0" w:after="0" w:afterAutospacing="0" w:line="360" w:lineRule="auto"/>
        <w:ind w:firstLine="440" w:firstLineChars="200"/>
        <w:rPr>
          <w:sz w:val="22"/>
          <w:szCs w:val="22"/>
        </w:rPr>
      </w:pPr>
      <w:r>
        <w:rPr>
          <w:sz w:val="22"/>
          <w:szCs w:val="22"/>
        </w:rPr>
        <w:t>1.提交投标文件截止时间</w:t>
      </w:r>
      <w:r>
        <w:rPr>
          <w:sz w:val="22"/>
          <w:szCs w:val="22"/>
          <w:highlight w:val="none"/>
        </w:rPr>
        <w:t>：</w:t>
      </w:r>
      <w:r>
        <w:rPr>
          <w:rFonts w:hint="eastAsia"/>
          <w:sz w:val="22"/>
          <w:szCs w:val="22"/>
          <w:highlight w:val="none"/>
          <w:u w:val="single"/>
          <w:lang w:eastAsia="zh-CN"/>
        </w:rPr>
        <w:t>202</w:t>
      </w:r>
      <w:r>
        <w:rPr>
          <w:rFonts w:hint="eastAsia"/>
          <w:sz w:val="22"/>
          <w:szCs w:val="22"/>
          <w:highlight w:val="none"/>
          <w:u w:val="single"/>
          <w:lang w:val="en-US" w:eastAsia="zh-CN"/>
        </w:rPr>
        <w:t>5</w:t>
      </w:r>
      <w:r>
        <w:rPr>
          <w:rFonts w:hint="eastAsia"/>
          <w:sz w:val="22"/>
          <w:szCs w:val="22"/>
          <w:highlight w:val="none"/>
          <w:u w:val="single"/>
          <w:lang w:eastAsia="zh-CN"/>
        </w:rPr>
        <w:t>年</w:t>
      </w:r>
      <w:r>
        <w:rPr>
          <w:rFonts w:hint="eastAsia" w:cs="宋体"/>
          <w:sz w:val="22"/>
          <w:szCs w:val="22"/>
          <w:highlight w:val="none"/>
          <w:u w:val="single"/>
          <w:lang w:val="en-US" w:eastAsia="zh-CN"/>
        </w:rPr>
        <w:t>2</w:t>
      </w:r>
      <w:r>
        <w:rPr>
          <w:rFonts w:hint="eastAsia" w:eastAsia="宋体" w:cs="宋体"/>
          <w:sz w:val="22"/>
          <w:szCs w:val="22"/>
          <w:highlight w:val="none"/>
          <w:u w:val="single"/>
          <w:lang w:eastAsia="zh-CN"/>
        </w:rPr>
        <w:t>月</w:t>
      </w:r>
      <w:r>
        <w:rPr>
          <w:rFonts w:hint="eastAsia" w:cs="宋体"/>
          <w:sz w:val="22"/>
          <w:szCs w:val="22"/>
          <w:highlight w:val="none"/>
          <w:u w:val="single"/>
          <w:lang w:val="en-US" w:eastAsia="zh-CN"/>
        </w:rPr>
        <w:t>17</w:t>
      </w:r>
      <w:r>
        <w:rPr>
          <w:rFonts w:hint="eastAsia"/>
          <w:sz w:val="22"/>
          <w:szCs w:val="22"/>
          <w:highlight w:val="none"/>
          <w:u w:val="single"/>
          <w:lang w:eastAsia="zh-CN"/>
        </w:rPr>
        <w:t xml:space="preserve">日 </w:t>
      </w:r>
      <w:r>
        <w:rPr>
          <w:rFonts w:hint="eastAsia"/>
          <w:sz w:val="22"/>
          <w:szCs w:val="22"/>
          <w:u w:val="single"/>
          <w:lang w:eastAsia="zh-CN"/>
        </w:rPr>
        <w:t>09:00</w:t>
      </w:r>
      <w:r>
        <w:rPr>
          <w:sz w:val="22"/>
          <w:szCs w:val="22"/>
        </w:rPr>
        <w:t>（北京时间）</w:t>
      </w:r>
    </w:p>
    <w:p w14:paraId="412DE5A7">
      <w:pPr>
        <w:pStyle w:val="23"/>
        <w:spacing w:before="0" w:beforeAutospacing="0" w:after="0" w:afterAutospacing="0" w:line="360" w:lineRule="auto"/>
        <w:ind w:firstLine="440" w:firstLineChars="200"/>
        <w:rPr>
          <w:sz w:val="22"/>
          <w:szCs w:val="22"/>
        </w:rPr>
      </w:pPr>
      <w:r>
        <w:rPr>
          <w:sz w:val="22"/>
          <w:szCs w:val="22"/>
        </w:rPr>
        <w:t>2.投标地点（网址）：</w:t>
      </w:r>
    </w:p>
    <w:p w14:paraId="4DFE9F0C">
      <w:pPr>
        <w:pStyle w:val="23"/>
        <w:spacing w:before="0" w:beforeAutospacing="0" w:after="0" w:afterAutospacing="0" w:line="360" w:lineRule="auto"/>
        <w:ind w:firstLine="440" w:firstLineChars="200"/>
        <w:rPr>
          <w:sz w:val="22"/>
          <w:szCs w:val="22"/>
          <w:u w:val="single"/>
        </w:rPr>
      </w:pPr>
      <w:r>
        <w:rPr>
          <w:sz w:val="22"/>
          <w:szCs w:val="22"/>
          <w:u w:val="single"/>
        </w:rPr>
        <w:t>（1）电子投标文件：政府采购云平台（https://www.zcygov.cn）在线递交。</w:t>
      </w:r>
    </w:p>
    <w:p w14:paraId="1A8BEACF">
      <w:pPr>
        <w:pStyle w:val="23"/>
        <w:spacing w:before="0" w:beforeAutospacing="0" w:after="0" w:afterAutospacing="0" w:line="360" w:lineRule="auto"/>
        <w:ind w:firstLine="440" w:firstLineChars="200"/>
        <w:rPr>
          <w:sz w:val="22"/>
          <w:szCs w:val="22"/>
        </w:rPr>
      </w:pPr>
      <w:r>
        <w:rPr>
          <w:sz w:val="22"/>
          <w:szCs w:val="22"/>
          <w:u w:val="single"/>
        </w:rPr>
        <w:t>（2）备份电子投标文件：备份投标文件（政采云平台上最后生成的具备电子签章的备份投标文件，文件名后缀为备份文件四字的首字母）：</w:t>
      </w:r>
      <w:r>
        <w:rPr>
          <w:rFonts w:hint="eastAsia"/>
          <w:sz w:val="22"/>
          <w:szCs w:val="22"/>
          <w:u w:val="single"/>
          <w:lang w:eastAsia="zh-CN"/>
        </w:rPr>
        <w:t>供应商</w:t>
      </w:r>
      <w:r>
        <w:rPr>
          <w:sz w:val="22"/>
          <w:szCs w:val="22"/>
          <w:u w:val="single"/>
        </w:rPr>
        <w:t>自行确定是否提交；若提交请将备份投标文件打包压缩加密（未加密造成泄密的由</w:t>
      </w:r>
      <w:r>
        <w:rPr>
          <w:rFonts w:hint="eastAsia"/>
          <w:sz w:val="22"/>
          <w:szCs w:val="22"/>
          <w:u w:val="single"/>
          <w:lang w:eastAsia="zh-CN"/>
        </w:rPr>
        <w:t>供应商</w:t>
      </w:r>
      <w:r>
        <w:rPr>
          <w:sz w:val="22"/>
          <w:szCs w:val="22"/>
          <w:u w:val="single"/>
        </w:rPr>
        <w:t>自行承担）后以电子邮件的形式发送至</w:t>
      </w:r>
      <w:r>
        <w:rPr>
          <w:rFonts w:hint="eastAsia"/>
          <w:sz w:val="22"/>
          <w:szCs w:val="22"/>
          <w:u w:val="single"/>
          <w:lang w:eastAsia="zh-CN"/>
        </w:rPr>
        <w:t>44248609@qq.com</w:t>
      </w:r>
      <w:r>
        <w:rPr>
          <w:sz w:val="22"/>
          <w:szCs w:val="22"/>
          <w:u w:val="single"/>
        </w:rPr>
        <w:t>，备份投标文件在“电子加密投标文件”在线解密失败后启用，否则不予以启用；</w:t>
      </w:r>
      <w:r>
        <w:rPr>
          <w:rFonts w:hint="eastAsia"/>
          <w:sz w:val="22"/>
          <w:szCs w:val="22"/>
          <w:u w:val="single"/>
          <w:lang w:eastAsia="zh-CN"/>
        </w:rPr>
        <w:t>供应商</w:t>
      </w:r>
      <w:r>
        <w:rPr>
          <w:sz w:val="22"/>
          <w:szCs w:val="22"/>
          <w:u w:val="single"/>
        </w:rPr>
        <w:t>确认“电子加密投标文件”在线解密失败后，将打包压缩加密的备份投标文件的解密密码在解密规定的时间（投标截止时间后60分钟内）发送至上述邮箱内，未在规定时间内发送造成的投标无效或失败由</w:t>
      </w:r>
      <w:r>
        <w:rPr>
          <w:rFonts w:hint="eastAsia"/>
          <w:sz w:val="22"/>
          <w:szCs w:val="22"/>
          <w:u w:val="single"/>
          <w:lang w:eastAsia="zh-CN"/>
        </w:rPr>
        <w:t>供应商</w:t>
      </w:r>
      <w:r>
        <w:rPr>
          <w:sz w:val="22"/>
          <w:szCs w:val="22"/>
          <w:u w:val="single"/>
        </w:rPr>
        <w:t>自行承担。</w:t>
      </w:r>
    </w:p>
    <w:p w14:paraId="0AD6B2D9">
      <w:pPr>
        <w:pStyle w:val="23"/>
        <w:spacing w:before="0" w:beforeAutospacing="0" w:after="0" w:afterAutospacing="0" w:line="360" w:lineRule="auto"/>
        <w:ind w:firstLine="440" w:firstLineChars="200"/>
        <w:rPr>
          <w:rFonts w:hint="default"/>
          <w:sz w:val="22"/>
          <w:szCs w:val="22"/>
        </w:rPr>
      </w:pPr>
      <w:r>
        <w:rPr>
          <w:sz w:val="22"/>
          <w:szCs w:val="22"/>
        </w:rPr>
        <w:t>3.开标时间</w:t>
      </w:r>
      <w:r>
        <w:rPr>
          <w:sz w:val="22"/>
          <w:szCs w:val="22"/>
          <w:highlight w:val="none"/>
        </w:rPr>
        <w:t>：</w:t>
      </w:r>
      <w:r>
        <w:rPr>
          <w:rFonts w:hint="eastAsia"/>
          <w:sz w:val="22"/>
          <w:szCs w:val="22"/>
          <w:highlight w:val="none"/>
          <w:u w:val="single"/>
          <w:lang w:eastAsia="zh-CN"/>
        </w:rPr>
        <w:t>202</w:t>
      </w:r>
      <w:r>
        <w:rPr>
          <w:rFonts w:hint="eastAsia"/>
          <w:sz w:val="22"/>
          <w:szCs w:val="22"/>
          <w:highlight w:val="none"/>
          <w:u w:val="single"/>
          <w:lang w:val="en-US" w:eastAsia="zh-CN"/>
        </w:rPr>
        <w:t>5</w:t>
      </w:r>
      <w:r>
        <w:rPr>
          <w:rFonts w:hint="eastAsia"/>
          <w:sz w:val="22"/>
          <w:szCs w:val="22"/>
          <w:highlight w:val="none"/>
          <w:u w:val="single"/>
          <w:lang w:eastAsia="zh-CN"/>
        </w:rPr>
        <w:t>年</w:t>
      </w:r>
      <w:r>
        <w:rPr>
          <w:rFonts w:hint="eastAsia" w:cs="宋体"/>
          <w:sz w:val="22"/>
          <w:szCs w:val="22"/>
          <w:highlight w:val="none"/>
          <w:u w:val="single"/>
          <w:lang w:val="en-US" w:eastAsia="zh-CN"/>
        </w:rPr>
        <w:t>2</w:t>
      </w:r>
      <w:r>
        <w:rPr>
          <w:rFonts w:hint="eastAsia" w:eastAsia="宋体" w:cs="宋体"/>
          <w:sz w:val="22"/>
          <w:szCs w:val="22"/>
          <w:highlight w:val="none"/>
          <w:u w:val="single"/>
          <w:lang w:eastAsia="zh-CN"/>
        </w:rPr>
        <w:t>月</w:t>
      </w:r>
      <w:r>
        <w:rPr>
          <w:rFonts w:hint="eastAsia" w:cs="宋体"/>
          <w:sz w:val="22"/>
          <w:szCs w:val="22"/>
          <w:highlight w:val="none"/>
          <w:u w:val="single"/>
          <w:lang w:val="en-US" w:eastAsia="zh-CN"/>
        </w:rPr>
        <w:t>17</w:t>
      </w:r>
      <w:r>
        <w:rPr>
          <w:rFonts w:hint="eastAsia"/>
          <w:sz w:val="22"/>
          <w:szCs w:val="22"/>
          <w:highlight w:val="none"/>
          <w:u w:val="single"/>
          <w:lang w:eastAsia="zh-CN"/>
        </w:rPr>
        <w:t xml:space="preserve">日 </w:t>
      </w:r>
      <w:r>
        <w:rPr>
          <w:rFonts w:hint="eastAsia"/>
          <w:sz w:val="22"/>
          <w:szCs w:val="22"/>
          <w:u w:val="single"/>
          <w:lang w:eastAsia="zh-CN"/>
        </w:rPr>
        <w:t>09:00</w:t>
      </w:r>
      <w:r>
        <w:rPr>
          <w:sz w:val="22"/>
          <w:szCs w:val="22"/>
        </w:rPr>
        <w:t>（北京时间）</w:t>
      </w:r>
    </w:p>
    <w:p w14:paraId="5DF7078B">
      <w:pPr>
        <w:widowControl/>
        <w:spacing w:before="60" w:after="60" w:line="360" w:lineRule="auto"/>
        <w:ind w:right="60" w:firstLine="440" w:firstLineChars="200"/>
        <w:jc w:val="left"/>
        <w:rPr>
          <w:rFonts w:ascii="宋体" w:hAnsi="宋体" w:cs="宋体"/>
          <w:color w:val="000000"/>
          <w:kern w:val="0"/>
          <w:szCs w:val="21"/>
        </w:rPr>
      </w:pPr>
      <w:r>
        <w:rPr>
          <w:sz w:val="22"/>
          <w:szCs w:val="22"/>
        </w:rPr>
        <w:t>4.开标地点（网址）：</w:t>
      </w:r>
      <w:r>
        <w:rPr>
          <w:sz w:val="22"/>
          <w:szCs w:val="22"/>
          <w:u w:val="single"/>
        </w:rPr>
        <w:t>在政府采购云平台（https://www.zcygov.cn）上开启投标文件,供应商须登录政府采购云平台，用“项目采购-开标评标”功能解密投标文件（线上）。</w:t>
      </w:r>
    </w:p>
    <w:p w14:paraId="6A34F956">
      <w:pPr>
        <w:widowControl/>
        <w:spacing w:line="360" w:lineRule="auto"/>
        <w:ind w:left="60" w:right="60"/>
        <w:jc w:val="left"/>
        <w:outlineLvl w:val="0"/>
        <w:rPr>
          <w:rFonts w:ascii="宋体" w:hAnsi="宋体" w:cs="宋体"/>
          <w:color w:val="000000"/>
          <w:kern w:val="0"/>
          <w:szCs w:val="21"/>
        </w:rPr>
      </w:pPr>
      <w:bookmarkStart w:id="75" w:name="_Toc218007233"/>
      <w:bookmarkStart w:id="76" w:name="_Toc240724035"/>
      <w:bookmarkStart w:id="77" w:name="_Toc283973062"/>
      <w:bookmarkStart w:id="78" w:name="_Toc248896337"/>
      <w:bookmarkStart w:id="79" w:name="_Toc238443291"/>
      <w:bookmarkStart w:id="80" w:name="_Toc237138379"/>
      <w:bookmarkStart w:id="81" w:name="_Toc240724370"/>
      <w:bookmarkStart w:id="82" w:name="_Toc248896030"/>
      <w:bookmarkStart w:id="83" w:name="_Toc301444175"/>
      <w:bookmarkStart w:id="84" w:name="_Toc302983079"/>
      <w:bookmarkStart w:id="85" w:name="_Toc255821805"/>
      <w:bookmarkStart w:id="86" w:name="_Toc237656256"/>
      <w:bookmarkStart w:id="87" w:name="_Toc255819811"/>
      <w:bookmarkStart w:id="88" w:name="_Toc261001142"/>
      <w:bookmarkStart w:id="89" w:name="_Toc248896178"/>
      <w:bookmarkStart w:id="90" w:name="_Toc237079655"/>
      <w:bookmarkStart w:id="91" w:name="_Toc218007964"/>
      <w:bookmarkStart w:id="92" w:name="_Toc290043097"/>
      <w:bookmarkStart w:id="93" w:name="_Toc239128662"/>
      <w:bookmarkStart w:id="94" w:name="_Toc292375883"/>
      <w:bookmarkStart w:id="95" w:name="_Toc277078927"/>
      <w:bookmarkStart w:id="96" w:name="_Toc255459627"/>
      <w:bookmarkStart w:id="97" w:name="_Toc306901432"/>
      <w:bookmarkStart w:id="98" w:name="_Toc217998404"/>
      <w:bookmarkStart w:id="99" w:name="_Toc261001050"/>
      <w:r>
        <w:rPr>
          <w:rFonts w:hint="eastAsia" w:ascii="宋体" w:hAnsi="宋体" w:cs="宋体"/>
          <w:b/>
          <w:color w:val="000000"/>
          <w:kern w:val="0"/>
          <w:szCs w:val="21"/>
        </w:rPr>
        <w:t>五、</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Start w:id="100" w:name="_Toc255821808"/>
      <w:bookmarkStart w:id="101" w:name="_Toc261001053"/>
      <w:bookmarkStart w:id="102" w:name="_Toc248896340"/>
      <w:bookmarkStart w:id="103" w:name="_Toc306901435"/>
      <w:bookmarkStart w:id="104" w:name="_Toc248896181"/>
      <w:bookmarkStart w:id="105" w:name="_Toc238443294"/>
      <w:bookmarkStart w:id="106" w:name="_Toc248896033"/>
      <w:bookmarkStart w:id="107" w:name="_Toc255459630"/>
      <w:bookmarkStart w:id="108" w:name="_Toc301444178"/>
      <w:bookmarkStart w:id="109" w:name="_Toc302983082"/>
      <w:bookmarkStart w:id="110" w:name="_Toc292375886"/>
      <w:bookmarkStart w:id="111" w:name="_Toc237079658"/>
      <w:bookmarkStart w:id="112" w:name="_Toc218007236"/>
      <w:bookmarkStart w:id="113" w:name="_Toc283973065"/>
      <w:bookmarkStart w:id="114" w:name="_Toc239128665"/>
      <w:bookmarkStart w:id="115" w:name="_Toc237656259"/>
      <w:bookmarkStart w:id="116" w:name="_Toc290043100"/>
      <w:bookmarkStart w:id="117" w:name="_Toc240724038"/>
      <w:bookmarkStart w:id="118" w:name="_Toc261001145"/>
      <w:bookmarkStart w:id="119" w:name="_Toc217998407"/>
      <w:bookmarkStart w:id="120" w:name="_Toc237138382"/>
      <w:bookmarkStart w:id="121" w:name="_Toc255819814"/>
      <w:bookmarkStart w:id="122" w:name="_Toc240724373"/>
      <w:bookmarkStart w:id="123" w:name="_Toc218007967"/>
      <w:bookmarkStart w:id="124" w:name="_Toc277078930"/>
      <w:r>
        <w:rPr>
          <w:rFonts w:hint="eastAsia" w:ascii="宋体" w:hAnsi="宋体" w:cs="宋体"/>
          <w:b/>
          <w:color w:val="000000"/>
          <w:kern w:val="0"/>
          <w:szCs w:val="21"/>
        </w:rPr>
        <w:t>其他事项：</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39FBD6F0">
      <w:pPr>
        <w:pStyle w:val="23"/>
        <w:spacing w:before="0" w:beforeAutospacing="0" w:after="0" w:afterAutospacing="0" w:line="400" w:lineRule="exact"/>
        <w:ind w:firstLine="440" w:firstLineChars="200"/>
        <w:rPr>
          <w:sz w:val="22"/>
          <w:szCs w:val="22"/>
        </w:rPr>
      </w:pPr>
      <w:r>
        <w:rPr>
          <w:sz w:val="22"/>
          <w:szCs w:val="22"/>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06A9AA0A">
      <w:pPr>
        <w:pStyle w:val="23"/>
        <w:spacing w:before="0" w:beforeAutospacing="0" w:after="0" w:afterAutospacing="0" w:line="400" w:lineRule="exact"/>
        <w:ind w:firstLine="440" w:firstLineChars="200"/>
        <w:rPr>
          <w:rFonts w:hint="default"/>
          <w:sz w:val="22"/>
          <w:szCs w:val="22"/>
        </w:rPr>
      </w:pPr>
      <w:r>
        <w:rPr>
          <w:rFonts w:hint="eastAsia"/>
          <w:sz w:val="22"/>
          <w:szCs w:val="22"/>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1D7C550">
      <w:pPr>
        <w:pStyle w:val="23"/>
        <w:spacing w:before="0" w:beforeAutospacing="0" w:after="0" w:afterAutospacing="0" w:line="400" w:lineRule="exact"/>
        <w:ind w:firstLine="440" w:firstLineChars="200"/>
        <w:rPr>
          <w:rFonts w:hint="eastAsia" w:eastAsia="宋体"/>
          <w:sz w:val="22"/>
          <w:szCs w:val="22"/>
          <w:lang w:eastAsia="zh-CN"/>
        </w:rPr>
      </w:pPr>
      <w:r>
        <w:rPr>
          <w:rFonts w:hint="eastAsia"/>
          <w:sz w:val="22"/>
          <w:szCs w:val="22"/>
          <w:lang w:val="en-US" w:eastAsia="zh-CN"/>
        </w:rPr>
        <w:t>3</w:t>
      </w:r>
      <w:r>
        <w:rPr>
          <w:sz w:val="22"/>
          <w:szCs w:val="22"/>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0BEDDD5">
      <w:pPr>
        <w:pStyle w:val="23"/>
        <w:spacing w:before="0" w:beforeAutospacing="0" w:after="0" w:afterAutospacing="0" w:line="400" w:lineRule="exact"/>
        <w:ind w:firstLine="440" w:firstLineChars="200"/>
        <w:rPr>
          <w:sz w:val="22"/>
          <w:szCs w:val="22"/>
          <w:highlight w:val="none"/>
        </w:rPr>
      </w:pPr>
      <w:r>
        <w:rPr>
          <w:rFonts w:hint="eastAsia"/>
          <w:sz w:val="22"/>
          <w:szCs w:val="22"/>
          <w:highlight w:val="none"/>
          <w:lang w:val="en-US" w:eastAsia="zh-CN"/>
        </w:rPr>
        <w:t>4</w:t>
      </w:r>
      <w:r>
        <w:rPr>
          <w:sz w:val="22"/>
          <w:szCs w:val="22"/>
          <w:highlight w:val="none"/>
        </w:rPr>
        <w:t>.</w:t>
      </w:r>
      <w:r>
        <w:rPr>
          <w:color w:val="auto"/>
          <w:sz w:val="22"/>
          <w:szCs w:val="22"/>
          <w:highlight w:val="none"/>
        </w:rPr>
        <w:t>采购项目需要落实的政府采购政策：</w:t>
      </w:r>
      <w:r>
        <w:rPr>
          <w:rFonts w:hint="eastAsia"/>
          <w:color w:val="auto"/>
          <w:sz w:val="22"/>
          <w:szCs w:val="22"/>
          <w:highlight w:val="none"/>
          <w:lang w:val="en-US" w:eastAsia="zh-CN"/>
        </w:rPr>
        <w:t>①《政府采购促进中小企业发展管理办法》、《关于促进残疾人就业政府采购政策的通知》（财库〔2017〕141号）、《关于政府采购支持监狱企业发展有关问题的通知》。</w:t>
      </w:r>
      <w:r>
        <w:rPr>
          <w:color w:val="auto"/>
          <w:sz w:val="22"/>
          <w:szCs w:val="22"/>
          <w:highlight w:val="none"/>
        </w:rPr>
        <w:t>②政府采购金融服务：鼓励供应商开展政采贷、履约保函等政府采购金融服务，供应商以银行、保险公司出具保函形式提交履约保证金的，采购单位不得拒收</w:t>
      </w:r>
      <w:r>
        <w:rPr>
          <w:sz w:val="22"/>
          <w:szCs w:val="22"/>
          <w:highlight w:val="none"/>
        </w:rPr>
        <w:t>。</w:t>
      </w:r>
    </w:p>
    <w:p w14:paraId="1BEE5235">
      <w:pPr>
        <w:pStyle w:val="23"/>
        <w:spacing w:before="0" w:beforeAutospacing="0" w:after="0" w:afterAutospacing="0" w:line="400" w:lineRule="exact"/>
        <w:ind w:firstLine="440" w:firstLineChars="200"/>
        <w:rPr>
          <w:rFonts w:hint="default"/>
        </w:rPr>
      </w:pPr>
      <w:r>
        <w:rPr>
          <w:rFonts w:hint="eastAsia"/>
          <w:sz w:val="22"/>
          <w:szCs w:val="22"/>
          <w:lang w:val="en-US" w:eastAsia="zh-CN"/>
        </w:rPr>
        <w:t>5</w:t>
      </w:r>
      <w:r>
        <w:rPr>
          <w:sz w:val="22"/>
          <w:szCs w:val="22"/>
        </w:rPr>
        <w:t>.投标保证金：不需交纳投标保证金。</w:t>
      </w:r>
    </w:p>
    <w:p w14:paraId="57F0149B">
      <w:pPr>
        <w:pStyle w:val="23"/>
        <w:spacing w:before="0" w:beforeAutospacing="0" w:after="0" w:afterAutospacing="0" w:line="400" w:lineRule="exact"/>
        <w:ind w:firstLine="442" w:firstLineChars="200"/>
        <w:rPr>
          <w:b/>
          <w:bCs/>
          <w:sz w:val="22"/>
          <w:szCs w:val="22"/>
        </w:rPr>
      </w:pPr>
      <w:r>
        <w:rPr>
          <w:rFonts w:hint="eastAsia"/>
          <w:b/>
          <w:bCs/>
          <w:sz w:val="22"/>
          <w:szCs w:val="22"/>
          <w:lang w:val="en-US" w:eastAsia="zh-CN"/>
        </w:rPr>
        <w:t>6</w:t>
      </w:r>
      <w:r>
        <w:rPr>
          <w:b/>
          <w:bCs/>
          <w:sz w:val="22"/>
          <w:szCs w:val="22"/>
        </w:rPr>
        <w:t>.在线投标（电子交易）说明</w:t>
      </w:r>
    </w:p>
    <w:p w14:paraId="08E31B59">
      <w:pPr>
        <w:pStyle w:val="23"/>
        <w:spacing w:before="0" w:beforeAutospacing="0" w:after="0" w:afterAutospacing="0" w:line="400" w:lineRule="exact"/>
        <w:ind w:firstLine="220" w:firstLineChars="100"/>
        <w:rPr>
          <w:sz w:val="22"/>
          <w:szCs w:val="22"/>
        </w:rPr>
      </w:pPr>
      <w:r>
        <w:rPr>
          <w:sz w:val="22"/>
          <w:szCs w:val="22"/>
        </w:rPr>
        <w:t>（1）本项目实行电子招投标，电子交易具体流程详见操作指南：登录政府采购云平台（www.zcygov.cn），从首页-服务中心-帮助文档-项目采购-电子招投标，查看文档和视频。供应商在使用系统进行投标的过程中遇到涉及平台使用的任何问题，可致电政采云平台技术支持热线咨询，联系方式：</w:t>
      </w:r>
      <w:r>
        <w:rPr>
          <w:rFonts w:hint="eastAsia"/>
          <w:sz w:val="22"/>
          <w:szCs w:val="22"/>
          <w:lang w:eastAsia="zh-CN"/>
        </w:rPr>
        <w:t>95763</w:t>
      </w:r>
      <w:r>
        <w:rPr>
          <w:sz w:val="22"/>
          <w:szCs w:val="22"/>
        </w:rPr>
        <w:t xml:space="preserve">。 </w:t>
      </w:r>
    </w:p>
    <w:p w14:paraId="269C31B7">
      <w:pPr>
        <w:pStyle w:val="23"/>
        <w:spacing w:before="0" w:beforeAutospacing="0" w:after="0" w:afterAutospacing="0" w:line="400" w:lineRule="exact"/>
        <w:ind w:firstLine="220" w:firstLineChars="100"/>
        <w:rPr>
          <w:sz w:val="22"/>
          <w:szCs w:val="22"/>
        </w:rPr>
      </w:pPr>
      <w:r>
        <w:rPr>
          <w:sz w:val="22"/>
          <w:szCs w:val="22"/>
        </w:rPr>
        <w:t>（2）供应商应在开标前完成CA数字证书办理（已经办理CA锁的须注意有效期限，办理流程详见http://zfcg.czt.zj.gov.cn/bidClientTemplate/2019-05-27/12945.html）。完成CA数字证书办理预计一周左右，建议各供应商抓紧时间办理，如有CA锁办理问题可联系客服</w:t>
      </w:r>
      <w:r>
        <w:rPr>
          <w:rFonts w:hint="eastAsia"/>
          <w:sz w:val="22"/>
          <w:szCs w:val="22"/>
          <w:lang w:eastAsia="zh-CN"/>
        </w:rPr>
        <w:t>95763</w:t>
      </w:r>
      <w:r>
        <w:rPr>
          <w:sz w:val="22"/>
          <w:szCs w:val="22"/>
        </w:rPr>
        <w:t xml:space="preserve">。 </w:t>
      </w:r>
    </w:p>
    <w:p w14:paraId="32316B3A">
      <w:pPr>
        <w:pStyle w:val="23"/>
        <w:spacing w:before="0" w:beforeAutospacing="0" w:after="0" w:afterAutospacing="0" w:line="400" w:lineRule="exact"/>
        <w:ind w:firstLine="220" w:firstLineChars="100"/>
        <w:rPr>
          <w:sz w:val="22"/>
          <w:szCs w:val="22"/>
        </w:rPr>
      </w:pPr>
      <w:r>
        <w:rPr>
          <w:sz w:val="22"/>
          <w:szCs w:val="22"/>
        </w:rPr>
        <w:t>（3）供应商通过政采云平台电子投标工具（政采云电子交易客户端）编制投标文件，电子投标工具请投标供应商自行前往浙江省政府采购网下载并安装（</w:t>
      </w:r>
      <w:r>
        <w:rPr>
          <w:sz w:val="22"/>
          <w:szCs w:val="22"/>
          <w:u w:val="single"/>
        </w:rPr>
        <w:t>下载网址</w:t>
      </w:r>
      <w:r>
        <w:rPr>
          <w:rFonts w:hint="eastAsia"/>
          <w:sz w:val="22"/>
          <w:szCs w:val="22"/>
          <w:u w:val="single"/>
          <w:lang w:eastAsia="zh-CN"/>
        </w:rPr>
        <w:t>：</w:t>
      </w:r>
      <w:r>
        <w:rPr>
          <w:sz w:val="22"/>
          <w:szCs w:val="22"/>
          <w:u w:val="single"/>
        </w:rPr>
        <w:t>http://zfcg.czt.zj.gov.cn/bidClientTemplate/2019-09-24/12975.html</w:t>
      </w:r>
      <w:r>
        <w:rPr>
          <w:sz w:val="22"/>
          <w:szCs w:val="22"/>
        </w:rPr>
        <w:t xml:space="preserve">）。 </w:t>
      </w:r>
    </w:p>
    <w:p w14:paraId="1DF7D3BB">
      <w:pPr>
        <w:pStyle w:val="23"/>
        <w:spacing w:before="0" w:beforeAutospacing="0" w:after="0" w:afterAutospacing="0" w:line="400" w:lineRule="exact"/>
        <w:ind w:firstLine="220" w:firstLineChars="100"/>
        <w:rPr>
          <w:sz w:val="22"/>
          <w:szCs w:val="22"/>
        </w:rPr>
      </w:pPr>
      <w:r>
        <w:rPr>
          <w:sz w:val="22"/>
          <w:szCs w:val="22"/>
        </w:rPr>
        <w:t>（4）供应商应当在投标截止时间前完成电子投标文件的在线提交，投标截止时间前可以补充、修改或者撤回电子投标文件。补充或者修改电子投标文件的，应当先行撤回原文件，补充、修改后重新上传提交。投标截止时间前未完成提交的，视为撤回投标文件。逾期递交的电子投标文件，将被政采云平台拒收。</w:t>
      </w:r>
    </w:p>
    <w:p w14:paraId="7823CF2A">
      <w:pPr>
        <w:pStyle w:val="23"/>
        <w:spacing w:before="0" w:beforeAutospacing="0" w:after="0" w:afterAutospacing="0" w:line="400" w:lineRule="exact"/>
        <w:ind w:left="420" w:leftChars="200" w:firstLine="0" w:firstLineChars="0"/>
        <w:rPr>
          <w:b/>
          <w:bCs/>
          <w:sz w:val="22"/>
          <w:szCs w:val="22"/>
        </w:rPr>
      </w:pPr>
      <w:r>
        <w:rPr>
          <w:rFonts w:hint="eastAsia"/>
          <w:b/>
          <w:bCs/>
          <w:sz w:val="22"/>
          <w:szCs w:val="22"/>
          <w:lang w:val="en-US" w:eastAsia="zh-CN"/>
        </w:rPr>
        <w:t>7</w:t>
      </w:r>
      <w:r>
        <w:rPr>
          <w:b/>
          <w:bCs/>
          <w:sz w:val="22"/>
          <w:szCs w:val="22"/>
        </w:rPr>
        <w:t xml:space="preserve">.其他事项  </w:t>
      </w:r>
    </w:p>
    <w:p w14:paraId="03186B06">
      <w:pPr>
        <w:spacing w:line="400" w:lineRule="exact"/>
        <w:ind w:firstLine="440" w:firstLineChars="200"/>
        <w:rPr>
          <w:rFonts w:hint="eastAsia" w:ascii="宋体" w:hAnsi="宋体"/>
          <w:kern w:val="0"/>
          <w:sz w:val="22"/>
          <w:szCs w:val="22"/>
        </w:rPr>
      </w:pPr>
      <w:r>
        <w:rPr>
          <w:rFonts w:hint="eastAsia" w:ascii="宋体" w:hAnsi="宋体"/>
          <w:kern w:val="0"/>
          <w:sz w:val="22"/>
          <w:szCs w:val="22"/>
        </w:rPr>
        <w:t>（1）成交供应商应在合同签订前完成政府采购云平台（https://www.zcygov.cn/）全部注册步骤并成为正式注册入库供应商，否则将导致合同款无法正常支付，责任由成交供应商承担。“浙江省政府采购供应商”注册事宜详见浙江省政府采购网官网介绍，客服、技术支持：</w:t>
      </w:r>
      <w:r>
        <w:rPr>
          <w:rFonts w:hint="eastAsia" w:ascii="宋体" w:hAnsi="宋体"/>
          <w:kern w:val="0"/>
          <w:sz w:val="22"/>
          <w:szCs w:val="22"/>
          <w:lang w:eastAsia="zh-CN"/>
        </w:rPr>
        <w:t>95763</w:t>
      </w:r>
      <w:r>
        <w:rPr>
          <w:rFonts w:hint="eastAsia" w:ascii="宋体" w:hAnsi="宋体"/>
          <w:kern w:val="0"/>
          <w:sz w:val="22"/>
          <w:szCs w:val="22"/>
        </w:rPr>
        <w:t>。</w:t>
      </w:r>
    </w:p>
    <w:p w14:paraId="72C24855">
      <w:pPr>
        <w:spacing w:line="400" w:lineRule="exact"/>
        <w:ind w:firstLine="440" w:firstLineChars="200"/>
        <w:rPr>
          <w:rFonts w:hint="eastAsia" w:ascii="宋体" w:hAnsi="宋体"/>
          <w:kern w:val="0"/>
          <w:sz w:val="22"/>
          <w:szCs w:val="22"/>
        </w:rPr>
      </w:pPr>
      <w:r>
        <w:rPr>
          <w:rFonts w:hint="eastAsia" w:ascii="宋体" w:hAnsi="宋体"/>
          <w:kern w:val="0"/>
          <w:sz w:val="22"/>
          <w:szCs w:val="22"/>
        </w:rPr>
        <w:t>（2）本项目相关公告发布网站：“浙江省政府采购网”（http://zfcg.czt.zj.gov.cn）和“仙居县公共资源交易网”（ http://www.zjxj.gov.cn/col/col1229347417/index.html）。</w:t>
      </w:r>
      <w:r>
        <w:rPr>
          <w:rFonts w:ascii="宋体" w:hAnsi="宋体" w:cs="宋体"/>
          <w:kern w:val="0"/>
          <w:szCs w:val="21"/>
        </w:rPr>
        <w:t>项目如有更正或澄清公告，请各供应商自行及时登</w:t>
      </w:r>
      <w:r>
        <w:rPr>
          <w:rFonts w:hint="eastAsia" w:ascii="宋体" w:hAnsi="宋体" w:cs="宋体"/>
          <w:kern w:val="0"/>
          <w:szCs w:val="21"/>
          <w:lang w:val="en-US" w:eastAsia="zh-CN"/>
        </w:rPr>
        <w:t>录</w:t>
      </w:r>
      <w:r>
        <w:rPr>
          <w:rFonts w:ascii="宋体" w:hAnsi="宋体" w:cs="宋体"/>
          <w:kern w:val="0"/>
          <w:szCs w:val="21"/>
        </w:rPr>
        <w:t>上述网站查看，采购代理机构不再作出书面通知。</w:t>
      </w:r>
    </w:p>
    <w:p w14:paraId="182E12DA">
      <w:pPr>
        <w:spacing w:line="400" w:lineRule="exact"/>
        <w:ind w:firstLine="440" w:firstLineChars="200"/>
        <w:rPr>
          <w:rFonts w:hint="eastAsia" w:ascii="宋体" w:hAnsi="宋体"/>
          <w:kern w:val="0"/>
          <w:sz w:val="22"/>
          <w:szCs w:val="22"/>
        </w:rPr>
      </w:pPr>
      <w:r>
        <w:rPr>
          <w:rFonts w:hint="eastAsia" w:ascii="宋体" w:hAnsi="宋体"/>
          <w:kern w:val="0"/>
          <w:sz w:val="22"/>
          <w:szCs w:val="22"/>
        </w:rPr>
        <w:t>（3）供应商如在采购代理机构发布本项目更正、补充或澄清公告前获取采购文件的，请自行</w:t>
      </w:r>
      <w:r>
        <w:rPr>
          <w:rFonts w:hint="eastAsia" w:ascii="宋体" w:hAnsi="宋体"/>
          <w:kern w:val="0"/>
          <w:sz w:val="22"/>
          <w:szCs w:val="22"/>
          <w:lang w:eastAsia="zh-CN"/>
        </w:rPr>
        <w:t>登录</w:t>
      </w:r>
      <w:r>
        <w:rPr>
          <w:rFonts w:hint="eastAsia" w:ascii="宋体" w:hAnsi="宋体"/>
          <w:kern w:val="0"/>
          <w:sz w:val="22"/>
          <w:szCs w:val="22"/>
        </w:rPr>
        <w:t>相关网站查看更正、补充或澄清公告内容，采购代理机构不再就上述内容作出书面通知。</w:t>
      </w:r>
    </w:p>
    <w:p w14:paraId="05E554A3">
      <w:pPr>
        <w:pStyle w:val="10"/>
        <w:ind w:firstLine="440" w:firstLineChars="200"/>
      </w:pPr>
      <w:r>
        <w:rPr>
          <w:rFonts w:hint="eastAsia" w:ascii="宋体" w:hAnsi="宋体"/>
          <w:kern w:val="0"/>
          <w:sz w:val="22"/>
          <w:szCs w:val="22"/>
        </w:rPr>
        <w:t>（4）中标结果公告发出后，采购监管部门如发现供应商出现投标硬件异常的，若查证后存在违法事实的，将取消该供应商的中标资格，剩余供应商达3家及以上的，由采购人决定是否按中标顺位替补；不足3家的，该项目作废标处理</w:t>
      </w:r>
      <w:r>
        <w:rPr>
          <w:rFonts w:hint="eastAsia" w:ascii="宋体" w:hAnsi="宋体" w:cs="Arial"/>
          <w:szCs w:val="21"/>
        </w:rPr>
        <w:t>。</w:t>
      </w:r>
    </w:p>
    <w:p w14:paraId="6063A30E">
      <w:pPr>
        <w:spacing w:line="360" w:lineRule="auto"/>
        <w:rPr>
          <w:rFonts w:ascii="宋体" w:hAnsi="宋体" w:cs="宋体"/>
          <w:b/>
          <w:color w:val="000000"/>
          <w:kern w:val="0"/>
          <w:szCs w:val="21"/>
        </w:rPr>
      </w:pPr>
      <w:r>
        <w:rPr>
          <w:rFonts w:hint="eastAsia" w:ascii="宋体" w:hAnsi="宋体" w:cs="宋体"/>
          <w:b/>
          <w:color w:val="000000"/>
          <w:kern w:val="0"/>
          <w:szCs w:val="21"/>
          <w:lang w:val="en-US" w:eastAsia="zh-CN"/>
        </w:rPr>
        <w:t>六</w:t>
      </w:r>
      <w:r>
        <w:rPr>
          <w:rFonts w:hint="eastAsia" w:ascii="宋体" w:hAnsi="宋体" w:cs="宋体"/>
          <w:b/>
          <w:color w:val="000000"/>
          <w:kern w:val="0"/>
          <w:szCs w:val="21"/>
        </w:rPr>
        <w:t>、对本次招标提出询问，请按以下方式联系</w:t>
      </w:r>
    </w:p>
    <w:p w14:paraId="4941CFD2">
      <w:pPr>
        <w:spacing w:line="240" w:lineRule="auto"/>
        <w:ind w:firstLine="420" w:firstLineChars="200"/>
        <w:rPr>
          <w:rFonts w:ascii="宋体" w:hAnsi="宋体" w:cs="宋体"/>
          <w:kern w:val="0"/>
          <w:szCs w:val="21"/>
        </w:rPr>
      </w:pPr>
      <w:r>
        <w:rPr>
          <w:rFonts w:hint="eastAsia" w:ascii="宋体" w:hAnsi="宋体" w:cs="宋体"/>
          <w:kern w:val="0"/>
          <w:szCs w:val="21"/>
        </w:rPr>
        <w:t xml:space="preserve"> 1、采购人信息</w:t>
      </w:r>
    </w:p>
    <w:p w14:paraId="1E648204">
      <w:pPr>
        <w:spacing w:line="240" w:lineRule="auto"/>
        <w:ind w:firstLine="569" w:firstLineChars="271"/>
        <w:rPr>
          <w:rFonts w:hint="eastAsia" w:ascii="宋体" w:hAnsi="宋体" w:eastAsia="宋体" w:cs="宋体"/>
          <w:kern w:val="0"/>
          <w:szCs w:val="21"/>
          <w:lang w:eastAsia="zh-CN"/>
        </w:rPr>
      </w:pPr>
      <w:r>
        <w:rPr>
          <w:rFonts w:hint="eastAsia" w:ascii="宋体" w:hAnsi="宋体" w:cs="宋体"/>
          <w:kern w:val="0"/>
          <w:szCs w:val="21"/>
        </w:rPr>
        <w:t>名称：</w:t>
      </w:r>
      <w:r>
        <w:rPr>
          <w:rFonts w:hint="eastAsia" w:ascii="宋体" w:hAnsi="宋体"/>
          <w:szCs w:val="21"/>
          <w:u w:val="single"/>
          <w:lang w:eastAsia="zh-CN" w:bidi="ar"/>
        </w:rPr>
        <w:t>台州市生态环境局仙居分局</w:t>
      </w:r>
    </w:p>
    <w:p w14:paraId="47F794DF">
      <w:pPr>
        <w:widowControl/>
        <w:spacing w:before="60" w:after="60" w:line="240" w:lineRule="auto"/>
        <w:ind w:left="60" w:right="60" w:firstLine="540"/>
        <w:jc w:val="left"/>
        <w:rPr>
          <w:kern w:val="0"/>
          <w:szCs w:val="21"/>
        </w:rPr>
      </w:pPr>
      <w:r>
        <w:rPr>
          <w:color w:val="auto"/>
          <w:kern w:val="0"/>
          <w:szCs w:val="21"/>
        </w:rPr>
        <w:t>联系人：</w:t>
      </w:r>
      <w:r>
        <w:rPr>
          <w:rFonts w:hint="eastAsia" w:ascii="宋体" w:hAnsi="宋体" w:cs="宋体"/>
          <w:bCs/>
          <w:color w:val="auto"/>
          <w:sz w:val="21"/>
          <w:szCs w:val="21"/>
          <w:u w:val="single"/>
          <w:lang w:val="en-US" w:eastAsia="zh-CN"/>
        </w:rPr>
        <w:t xml:space="preserve"> </w:t>
      </w:r>
      <w:r>
        <w:rPr>
          <w:rFonts w:hint="eastAsia" w:ascii="宋体" w:hAnsi="宋体" w:cs="Times New Roman"/>
          <w:color w:val="auto"/>
          <w:szCs w:val="21"/>
          <w:u w:val="single"/>
          <w:lang w:val="en-US" w:eastAsia="zh-CN" w:bidi="ar"/>
        </w:rPr>
        <w:t>陈</w:t>
      </w:r>
      <w:r>
        <w:rPr>
          <w:rFonts w:hint="eastAsia" w:ascii="宋体" w:hAnsi="宋体" w:eastAsia="宋体" w:cs="Times New Roman"/>
          <w:color w:val="auto"/>
          <w:szCs w:val="21"/>
          <w:u w:val="single"/>
          <w:lang w:val="en-US" w:eastAsia="zh-CN" w:bidi="ar"/>
        </w:rPr>
        <w:t>先生</w:t>
      </w:r>
      <w:r>
        <w:rPr>
          <w:rFonts w:hint="eastAsia" w:ascii="宋体" w:hAnsi="宋体" w:cs="宋体"/>
          <w:bCs/>
          <w:color w:val="auto"/>
          <w:sz w:val="21"/>
          <w:szCs w:val="21"/>
          <w:u w:val="single"/>
          <w:lang w:val="en-US" w:eastAsia="zh-CN"/>
        </w:rPr>
        <w:t xml:space="preserve"> </w:t>
      </w:r>
      <w:r>
        <w:rPr>
          <w:rFonts w:hint="eastAsia"/>
          <w:color w:val="auto"/>
          <w:szCs w:val="21"/>
          <w:lang w:bidi="ar"/>
        </w:rPr>
        <w:t xml:space="preserve">       </w:t>
      </w:r>
      <w:r>
        <w:rPr>
          <w:color w:val="auto"/>
          <w:kern w:val="0"/>
          <w:szCs w:val="21"/>
        </w:rPr>
        <w:t>质疑受理人</w:t>
      </w:r>
      <w:r>
        <w:rPr>
          <w:rFonts w:hint="eastAsia"/>
          <w:color w:val="auto"/>
          <w:kern w:val="0"/>
          <w:szCs w:val="21"/>
        </w:rPr>
        <w:t xml:space="preserve">: </w:t>
      </w:r>
      <w:r>
        <w:rPr>
          <w:rFonts w:hint="eastAsia"/>
          <w:color w:val="auto"/>
          <w:kern w:val="0"/>
          <w:szCs w:val="21"/>
          <w:u w:val="single"/>
          <w:lang w:val="en-US" w:eastAsia="zh-CN"/>
        </w:rPr>
        <w:t xml:space="preserve"> </w:t>
      </w:r>
      <w:r>
        <w:rPr>
          <w:rFonts w:hint="eastAsia" w:ascii="宋体" w:hAnsi="宋体" w:cs="Times New Roman"/>
          <w:color w:val="auto"/>
          <w:szCs w:val="21"/>
          <w:u w:val="single"/>
          <w:lang w:val="en-US" w:eastAsia="zh-CN" w:bidi="ar"/>
        </w:rPr>
        <w:t>陈</w:t>
      </w:r>
      <w:r>
        <w:rPr>
          <w:rFonts w:hint="eastAsia" w:ascii="宋体" w:hAnsi="宋体" w:eastAsia="宋体" w:cs="Times New Roman"/>
          <w:color w:val="auto"/>
          <w:szCs w:val="21"/>
          <w:u w:val="single"/>
          <w:lang w:val="en-US" w:eastAsia="zh-CN" w:bidi="ar"/>
        </w:rPr>
        <w:t>先生</w:t>
      </w:r>
      <w:r>
        <w:rPr>
          <w:rFonts w:hint="eastAsia"/>
          <w:color w:val="auto"/>
          <w:kern w:val="0"/>
          <w:szCs w:val="21"/>
          <w:u w:val="single"/>
          <w:lang w:val="en-US" w:eastAsia="zh-CN"/>
        </w:rPr>
        <w:t xml:space="preserve"> </w:t>
      </w:r>
      <w:r>
        <w:rPr>
          <w:rFonts w:hint="eastAsia"/>
          <w:color w:val="auto"/>
          <w:szCs w:val="21"/>
          <w:lang w:bidi="ar"/>
        </w:rPr>
        <w:t xml:space="preserve">          联系电话：</w:t>
      </w:r>
      <w:r>
        <w:rPr>
          <w:rFonts w:hint="eastAsia" w:ascii="宋体" w:hAnsi="宋体" w:eastAsia="宋体" w:cs="Times New Roman"/>
          <w:color w:val="auto"/>
          <w:szCs w:val="21"/>
          <w:u w:val="single"/>
          <w:lang w:val="en-US" w:eastAsia="zh-CN" w:bidi="ar"/>
        </w:rPr>
        <w:t>13738677748</w:t>
      </w:r>
      <w:r>
        <w:rPr>
          <w:rFonts w:hint="eastAsia"/>
          <w:color w:val="auto"/>
          <w:kern w:val="0"/>
          <w:szCs w:val="21"/>
        </w:rPr>
        <w:t xml:space="preserve">   </w:t>
      </w:r>
      <w:r>
        <w:rPr>
          <w:rFonts w:hint="eastAsia"/>
          <w:kern w:val="0"/>
          <w:szCs w:val="21"/>
        </w:rPr>
        <w:t xml:space="preserve">       </w:t>
      </w:r>
    </w:p>
    <w:p w14:paraId="37AAC42F">
      <w:pPr>
        <w:widowControl/>
        <w:spacing w:before="60" w:after="60" w:line="240" w:lineRule="auto"/>
        <w:ind w:left="60" w:right="60" w:firstLine="540"/>
        <w:jc w:val="left"/>
        <w:rPr>
          <w:rFonts w:hint="eastAsia" w:ascii="宋体" w:hAnsi="宋体" w:eastAsia="宋体" w:cs="宋体"/>
          <w:color w:val="000000"/>
          <w:kern w:val="0"/>
          <w:szCs w:val="21"/>
          <w:lang w:eastAsia="zh-CN"/>
        </w:rPr>
      </w:pPr>
      <w:r>
        <w:rPr>
          <w:rFonts w:hint="eastAsia"/>
          <w:kern w:val="0"/>
          <w:szCs w:val="21"/>
        </w:rPr>
        <w:t>地</w:t>
      </w:r>
      <w:r>
        <w:rPr>
          <w:rFonts w:hint="eastAsia"/>
          <w:color w:val="000000"/>
          <w:szCs w:val="21"/>
        </w:rPr>
        <w:t>址：</w:t>
      </w:r>
      <w:r>
        <w:rPr>
          <w:rFonts w:hint="eastAsia" w:ascii="宋体" w:hAnsi="宋体" w:eastAsia="宋体" w:cs="Times New Roman"/>
          <w:color w:val="auto"/>
          <w:szCs w:val="21"/>
          <w:u w:val="single"/>
          <w:lang w:val="en-US" w:eastAsia="zh-CN" w:bidi="ar"/>
        </w:rPr>
        <w:t>浙江省台州市仙居县南峰街道省耕西路77号市民中心商务写字楼9楼西</w:t>
      </w:r>
    </w:p>
    <w:p w14:paraId="35D87AEE">
      <w:pPr>
        <w:widowControl/>
        <w:numPr>
          <w:ilvl w:val="0"/>
          <w:numId w:val="2"/>
        </w:numPr>
        <w:spacing w:before="60" w:after="60" w:line="360" w:lineRule="auto"/>
        <w:ind w:right="60" w:firstLine="525" w:firstLineChars="250"/>
        <w:jc w:val="left"/>
        <w:rPr>
          <w:rFonts w:ascii="宋体" w:hAnsi="宋体" w:cs="宋体"/>
          <w:color w:val="000000"/>
          <w:kern w:val="0"/>
          <w:szCs w:val="21"/>
        </w:rPr>
      </w:pPr>
      <w:r>
        <w:rPr>
          <w:rFonts w:hint="eastAsia" w:ascii="宋体" w:hAnsi="宋体" w:cs="宋体"/>
          <w:color w:val="000000"/>
          <w:kern w:val="0"/>
          <w:szCs w:val="21"/>
        </w:rPr>
        <w:t>采购代理机构信息</w:t>
      </w:r>
    </w:p>
    <w:p w14:paraId="3364BAD4">
      <w:pPr>
        <w:widowControl/>
        <w:spacing w:before="60" w:after="60" w:line="240" w:lineRule="auto"/>
        <w:ind w:right="60" w:firstLine="630" w:firstLineChars="300"/>
        <w:jc w:val="left"/>
        <w:rPr>
          <w:rFonts w:ascii="宋体" w:hAnsi="宋体" w:cs="宋体"/>
          <w:color w:val="000000"/>
          <w:kern w:val="0"/>
          <w:szCs w:val="21"/>
        </w:rPr>
      </w:pPr>
      <w:r>
        <w:rPr>
          <w:rFonts w:hint="eastAsia" w:ascii="宋体" w:hAnsi="宋体" w:cs="宋体"/>
          <w:color w:val="000000"/>
          <w:kern w:val="0"/>
          <w:szCs w:val="21"/>
        </w:rPr>
        <w:t>名称：</w:t>
      </w:r>
      <w:r>
        <w:rPr>
          <w:rFonts w:hint="eastAsia" w:ascii="宋体" w:hAnsi="宋体" w:cs="宋体"/>
          <w:color w:val="000000"/>
          <w:kern w:val="0"/>
          <w:szCs w:val="21"/>
          <w:u w:val="single"/>
        </w:rPr>
        <w:t>台州市建城工程咨询有限公司</w:t>
      </w:r>
    </w:p>
    <w:p w14:paraId="722B116F">
      <w:pPr>
        <w:widowControl/>
        <w:spacing w:before="60" w:after="60" w:line="240" w:lineRule="auto"/>
        <w:ind w:left="60" w:right="60" w:firstLine="540"/>
        <w:jc w:val="left"/>
        <w:rPr>
          <w:rFonts w:ascii="宋体" w:hAnsi="宋体" w:cs="宋体"/>
          <w:color w:val="000000"/>
          <w:kern w:val="0"/>
          <w:szCs w:val="21"/>
        </w:rPr>
      </w:pPr>
      <w:r>
        <w:rPr>
          <w:rFonts w:hint="eastAsia" w:ascii="宋体" w:hAnsi="宋体" w:cs="宋体"/>
          <w:color w:val="000000"/>
          <w:kern w:val="0"/>
          <w:szCs w:val="21"/>
        </w:rPr>
        <w:t>联系人：</w:t>
      </w:r>
      <w:bookmarkStart w:id="125" w:name="B35_联系人"/>
      <w:bookmarkEnd w:id="125"/>
      <w:r>
        <w:rPr>
          <w:rFonts w:hint="eastAsia" w:ascii="宋体" w:hAnsi="宋体" w:cs="宋体"/>
          <w:color w:val="000000"/>
          <w:kern w:val="0"/>
          <w:szCs w:val="21"/>
          <w:u w:val="single"/>
        </w:rPr>
        <w:t>陈能能</w:t>
      </w:r>
      <w:r>
        <w:rPr>
          <w:rFonts w:hint="eastAsia" w:ascii="宋体" w:hAnsi="宋体" w:cs="宋体"/>
          <w:color w:val="000000"/>
          <w:kern w:val="0"/>
          <w:szCs w:val="21"/>
        </w:rPr>
        <w:t xml:space="preserve">       联系电话：</w:t>
      </w:r>
      <w:r>
        <w:rPr>
          <w:rFonts w:hint="eastAsia" w:ascii="宋体" w:hAnsi="宋体" w:cs="宋体"/>
          <w:color w:val="000000"/>
          <w:kern w:val="0"/>
          <w:szCs w:val="21"/>
          <w:u w:val="single"/>
        </w:rPr>
        <w:t>15057279096</w:t>
      </w:r>
    </w:p>
    <w:p w14:paraId="1B554409">
      <w:pPr>
        <w:widowControl/>
        <w:spacing w:before="60" w:after="60" w:line="240" w:lineRule="auto"/>
        <w:ind w:left="60" w:right="60" w:firstLine="540"/>
        <w:jc w:val="left"/>
        <w:rPr>
          <w:rFonts w:ascii="宋体" w:hAnsi="宋体" w:cs="宋体"/>
          <w:color w:val="000000"/>
          <w:kern w:val="0"/>
          <w:szCs w:val="21"/>
        </w:rPr>
      </w:pPr>
      <w:r>
        <w:rPr>
          <w:rFonts w:ascii="宋体" w:hAnsi="宋体" w:cs="宋体"/>
          <w:color w:val="000000"/>
          <w:kern w:val="0"/>
          <w:szCs w:val="21"/>
        </w:rPr>
        <w:t>质疑受理人</w:t>
      </w:r>
      <w:r>
        <w:rPr>
          <w:rFonts w:hint="eastAsia" w:ascii="宋体" w:hAnsi="宋体" w:cs="宋体"/>
          <w:color w:val="000000"/>
          <w:kern w:val="0"/>
          <w:szCs w:val="21"/>
        </w:rPr>
        <w:t>:</w:t>
      </w:r>
      <w:r>
        <w:rPr>
          <w:rFonts w:hint="eastAsia" w:ascii="宋体" w:hAnsi="宋体" w:cs="宋体"/>
          <w:color w:val="000000"/>
          <w:kern w:val="0"/>
          <w:szCs w:val="21"/>
          <w:u w:val="single"/>
        </w:rPr>
        <w:t>孔祥荣</w:t>
      </w:r>
      <w:r>
        <w:rPr>
          <w:rFonts w:hint="eastAsia" w:ascii="宋体" w:hAnsi="宋体" w:cs="宋体"/>
          <w:color w:val="000000"/>
          <w:kern w:val="0"/>
          <w:szCs w:val="21"/>
        </w:rPr>
        <w:t xml:space="preserve">    联系电话：</w:t>
      </w:r>
      <w:r>
        <w:rPr>
          <w:rFonts w:hint="eastAsia" w:ascii="宋体" w:hAnsi="宋体" w:cs="宋体"/>
          <w:color w:val="000000"/>
          <w:kern w:val="0"/>
          <w:szCs w:val="21"/>
          <w:u w:val="single"/>
        </w:rPr>
        <w:t>13989609537</w:t>
      </w:r>
    </w:p>
    <w:p w14:paraId="58414C05">
      <w:pPr>
        <w:widowControl/>
        <w:spacing w:before="60" w:after="60" w:line="240" w:lineRule="auto"/>
        <w:ind w:left="60" w:right="60" w:firstLine="54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地址：</w:t>
      </w:r>
      <w:r>
        <w:rPr>
          <w:rFonts w:hint="eastAsia" w:ascii="宋体" w:hAnsi="宋体" w:cs="宋体"/>
          <w:color w:val="000000"/>
          <w:kern w:val="0"/>
          <w:szCs w:val="21"/>
          <w:u w:val="single"/>
          <w:lang w:eastAsia="zh-CN"/>
        </w:rPr>
        <w:t>仙居县安洲街道环城北路1420号建业大楼16楼</w:t>
      </w:r>
    </w:p>
    <w:p w14:paraId="44F23F9E">
      <w:pPr>
        <w:widowControl/>
        <w:numPr>
          <w:ilvl w:val="0"/>
          <w:numId w:val="3"/>
        </w:numPr>
        <w:spacing w:before="60" w:after="60" w:line="360" w:lineRule="auto"/>
        <w:ind w:right="60" w:firstLine="525" w:firstLineChars="250"/>
        <w:jc w:val="left"/>
        <w:rPr>
          <w:rFonts w:ascii="宋体" w:hAnsi="宋体" w:cs="宋体"/>
          <w:color w:val="000000"/>
          <w:kern w:val="0"/>
          <w:szCs w:val="21"/>
        </w:rPr>
      </w:pPr>
      <w:r>
        <w:rPr>
          <w:rFonts w:hint="eastAsia" w:ascii="宋体" w:hAnsi="宋体" w:cs="宋体"/>
          <w:color w:val="000000"/>
          <w:kern w:val="0"/>
          <w:szCs w:val="21"/>
        </w:rPr>
        <w:t>同级政府采购监督管理部门信息</w:t>
      </w:r>
    </w:p>
    <w:p w14:paraId="5592382E">
      <w:pPr>
        <w:widowControl/>
        <w:spacing w:before="60" w:after="60" w:line="240" w:lineRule="auto"/>
        <w:ind w:right="60" w:firstLine="420" w:firstLineChars="200"/>
        <w:jc w:val="left"/>
        <w:rPr>
          <w:rFonts w:ascii="宋体" w:hAnsi="宋体" w:cs="宋体"/>
          <w:color w:val="000000"/>
          <w:kern w:val="0"/>
          <w:szCs w:val="21"/>
        </w:rPr>
      </w:pPr>
      <w:r>
        <w:rPr>
          <w:rFonts w:hint="eastAsia" w:ascii="宋体" w:hAnsi="宋体" w:cs="宋体"/>
          <w:color w:val="000000"/>
          <w:kern w:val="0"/>
          <w:szCs w:val="21"/>
        </w:rPr>
        <w:t>名称：</w:t>
      </w:r>
      <w:r>
        <w:rPr>
          <w:rFonts w:hint="eastAsia" w:ascii="宋体" w:hAnsi="宋体" w:cs="宋体"/>
          <w:color w:val="000000"/>
          <w:kern w:val="0"/>
          <w:szCs w:val="21"/>
          <w:u w:val="single"/>
        </w:rPr>
        <w:t>仙居县财政局政府采购监管科</w:t>
      </w:r>
    </w:p>
    <w:p w14:paraId="10C40D57">
      <w:pPr>
        <w:widowControl/>
        <w:spacing w:before="60" w:after="60" w:line="240" w:lineRule="auto"/>
        <w:ind w:right="60" w:firstLine="525" w:firstLineChars="250"/>
        <w:jc w:val="left"/>
        <w:rPr>
          <w:rFonts w:ascii="宋体" w:hAnsi="宋体" w:cs="宋体"/>
          <w:color w:val="000000"/>
          <w:kern w:val="0"/>
          <w:szCs w:val="21"/>
        </w:rPr>
      </w:pPr>
      <w:r>
        <w:rPr>
          <w:rFonts w:hint="eastAsia" w:ascii="宋体" w:hAnsi="宋体" w:cs="宋体"/>
          <w:color w:val="000000"/>
          <w:kern w:val="0"/>
          <w:szCs w:val="21"/>
        </w:rPr>
        <w:t>联系人：</w:t>
      </w:r>
      <w:r>
        <w:rPr>
          <w:rFonts w:hint="eastAsia" w:ascii="宋体" w:hAnsi="宋体" w:cs="宋体"/>
          <w:color w:val="000000"/>
          <w:kern w:val="0"/>
          <w:szCs w:val="21"/>
          <w:u w:val="single"/>
        </w:rPr>
        <w:t>陈</w:t>
      </w:r>
      <w:r>
        <w:rPr>
          <w:rFonts w:hint="eastAsia" w:ascii="宋体" w:hAnsi="宋体" w:cs="宋体"/>
          <w:color w:val="000000"/>
          <w:kern w:val="0"/>
          <w:szCs w:val="21"/>
          <w:u w:val="single"/>
          <w:lang w:val="en-US" w:eastAsia="zh-CN"/>
        </w:rPr>
        <w:t>先生、吴女士</w:t>
      </w:r>
      <w:r>
        <w:rPr>
          <w:rFonts w:hint="eastAsia" w:ascii="宋体" w:hAnsi="宋体"/>
          <w:kern w:val="0"/>
          <w:sz w:val="21"/>
          <w:u w:val="single"/>
          <w:lang w:val="en-US" w:eastAsia="zh-CN"/>
        </w:rPr>
        <w:t>、杨女士</w:t>
      </w:r>
      <w:r>
        <w:rPr>
          <w:rFonts w:hint="eastAsia" w:ascii="宋体" w:hAnsi="宋体" w:cs="宋体"/>
          <w:color w:val="000000"/>
          <w:kern w:val="0"/>
          <w:szCs w:val="21"/>
        </w:rPr>
        <w:t xml:space="preserve">                   </w:t>
      </w:r>
    </w:p>
    <w:p w14:paraId="418A5B15">
      <w:pPr>
        <w:widowControl/>
        <w:spacing w:before="60" w:after="60" w:line="240" w:lineRule="auto"/>
        <w:ind w:right="60" w:firstLine="525" w:firstLineChars="250"/>
        <w:jc w:val="left"/>
        <w:rPr>
          <w:rFonts w:ascii="宋体" w:hAnsi="宋体" w:cs="宋体"/>
          <w:color w:val="000000"/>
          <w:kern w:val="0"/>
          <w:szCs w:val="21"/>
        </w:rPr>
      </w:pPr>
      <w:r>
        <w:rPr>
          <w:rFonts w:hint="eastAsia" w:ascii="宋体" w:hAnsi="宋体" w:cs="宋体"/>
          <w:color w:val="000000"/>
          <w:kern w:val="0"/>
          <w:szCs w:val="21"/>
        </w:rPr>
        <w:t>监督投诉电话：</w:t>
      </w:r>
      <w:r>
        <w:rPr>
          <w:rFonts w:hint="eastAsia" w:ascii="宋体" w:hAnsi="宋体" w:cs="宋体"/>
          <w:color w:val="000000"/>
          <w:kern w:val="0"/>
          <w:szCs w:val="21"/>
          <w:u w:val="single"/>
        </w:rPr>
        <w:t>0576-87720209</w:t>
      </w:r>
      <w:r>
        <w:rPr>
          <w:rFonts w:hint="eastAsia" w:ascii="宋体" w:hAnsi="宋体" w:cs="宋体"/>
          <w:color w:val="000000"/>
          <w:kern w:val="0"/>
          <w:szCs w:val="21"/>
        </w:rPr>
        <w:t xml:space="preserve">          </w:t>
      </w:r>
    </w:p>
    <w:p w14:paraId="276B55E2">
      <w:pPr>
        <w:widowControl/>
        <w:spacing w:before="60" w:after="60" w:line="240" w:lineRule="auto"/>
        <w:ind w:left="60" w:right="60" w:firstLine="540"/>
        <w:jc w:val="left"/>
        <w:rPr>
          <w:rFonts w:ascii="宋体" w:hAnsi="宋体" w:cs="宋体"/>
          <w:color w:val="000000"/>
          <w:kern w:val="0"/>
          <w:szCs w:val="21"/>
        </w:rPr>
      </w:pPr>
      <w:r>
        <w:rPr>
          <w:rFonts w:hint="eastAsia" w:ascii="宋体" w:hAnsi="宋体" w:cs="宋体"/>
          <w:color w:val="000000"/>
          <w:kern w:val="0"/>
          <w:szCs w:val="21"/>
        </w:rPr>
        <w:t>地址：</w:t>
      </w:r>
      <w:r>
        <w:rPr>
          <w:rFonts w:hint="eastAsia" w:ascii="宋体" w:hAnsi="宋体" w:cs="宋体"/>
          <w:color w:val="000000"/>
          <w:kern w:val="0"/>
          <w:szCs w:val="21"/>
          <w:u w:val="single"/>
        </w:rPr>
        <w:t>仙居县环城南路500号</w:t>
      </w:r>
    </w:p>
    <w:p w14:paraId="2F553AE2">
      <w:pPr>
        <w:spacing w:line="360" w:lineRule="exact"/>
        <w:ind w:right="480" w:firstLine="440" w:firstLineChars="200"/>
        <w:rPr>
          <w:rFonts w:hint="eastAsia" w:ascii="宋体" w:hAnsi="宋体"/>
          <w:kern w:val="0"/>
          <w:sz w:val="22"/>
          <w:szCs w:val="22"/>
        </w:rPr>
      </w:pPr>
      <w:r>
        <w:rPr>
          <w:rFonts w:hint="eastAsia" w:ascii="宋体" w:hAnsi="宋体"/>
          <w:kern w:val="0"/>
          <w:sz w:val="22"/>
          <w:szCs w:val="22"/>
        </w:rPr>
        <w:t>若对项目采购电子交易系统操作有疑问，可登录政采云（https://www.zcygov.cn/），点击右侧咨询小采，获取采小蜜智能服务管家帮助，或拨打政采云服务热线</w:t>
      </w:r>
      <w:r>
        <w:rPr>
          <w:rFonts w:hint="eastAsia" w:ascii="宋体" w:hAnsi="宋体"/>
          <w:kern w:val="0"/>
          <w:sz w:val="22"/>
          <w:szCs w:val="22"/>
          <w:lang w:eastAsia="zh-CN"/>
        </w:rPr>
        <w:t>95763</w:t>
      </w:r>
      <w:r>
        <w:rPr>
          <w:rFonts w:hint="eastAsia" w:ascii="宋体" w:hAnsi="宋体"/>
          <w:kern w:val="0"/>
          <w:sz w:val="22"/>
          <w:szCs w:val="22"/>
        </w:rPr>
        <w:t>获取热线服务帮助。</w:t>
      </w:r>
    </w:p>
    <w:p w14:paraId="2F6C3180">
      <w:pPr>
        <w:pStyle w:val="10"/>
        <w:rPr>
          <w:rFonts w:hint="eastAsia" w:ascii="宋体" w:hAnsi="宋体" w:eastAsia="宋体" w:cs="宋体"/>
          <w:b/>
          <w:bCs/>
          <w:sz w:val="21"/>
          <w:szCs w:val="21"/>
          <w:lang w:val="zh-CN" w:eastAsia="zh-CN"/>
        </w:rPr>
      </w:pPr>
      <w:r>
        <w:rPr>
          <w:rFonts w:hint="eastAsia" w:ascii="宋体" w:hAnsi="宋体"/>
          <w:kern w:val="0"/>
          <w:sz w:val="22"/>
          <w:szCs w:val="22"/>
        </w:rPr>
        <w:t>CA问题联系电话（人工）：汇信CA 400-888-4636；天谷CA 400-087-8198</w:t>
      </w:r>
      <w:r>
        <w:rPr>
          <w:rFonts w:hint="eastAsia" w:ascii="宋体" w:hAnsi="宋体" w:eastAsia="宋体"/>
          <w:kern w:val="0"/>
          <w:sz w:val="22"/>
          <w:szCs w:val="22"/>
          <w:lang w:eastAsia="zh-CN"/>
        </w:rPr>
        <w:t>。</w:t>
      </w:r>
    </w:p>
    <w:p w14:paraId="3016870D">
      <w:pPr>
        <w:pStyle w:val="10"/>
        <w:rPr>
          <w:rFonts w:ascii="宋体" w:hAnsi="宋体" w:cs="宋体"/>
          <w:b/>
          <w:bCs/>
          <w:color w:val="000000"/>
          <w:kern w:val="0"/>
          <w:szCs w:val="21"/>
        </w:rPr>
      </w:pPr>
      <w:r>
        <w:rPr>
          <w:rFonts w:hint="eastAsia" w:ascii="宋体" w:hAnsi="宋体" w:eastAsia="宋体" w:cs="宋体"/>
          <w:b/>
          <w:bCs/>
          <w:sz w:val="21"/>
          <w:szCs w:val="21"/>
          <w:lang w:val="zh-CN"/>
        </w:rPr>
        <w:t>友情提醒：请各供应商在开标截止时间前10分钟加钉钉群号：</w:t>
      </w:r>
      <w:r>
        <w:rPr>
          <w:rFonts w:hint="eastAsia" w:ascii="宋体" w:hAnsi="宋体" w:eastAsia="宋体" w:cs="宋体"/>
          <w:b/>
          <w:bCs/>
          <w:color w:val="auto"/>
          <w:sz w:val="21"/>
          <w:szCs w:val="21"/>
          <w:lang w:val="en-US" w:eastAsia="zh-CN"/>
        </w:rPr>
        <w:t>91050020512</w:t>
      </w:r>
      <w:r>
        <w:rPr>
          <w:rFonts w:hint="eastAsia" w:ascii="宋体" w:hAnsi="宋体" w:eastAsia="宋体" w:cs="宋体"/>
          <w:b/>
          <w:bCs/>
          <w:sz w:val="21"/>
          <w:szCs w:val="21"/>
          <w:lang w:val="zh-CN"/>
        </w:rPr>
        <w:t>，以便本项目能顺利进行。</w:t>
      </w:r>
    </w:p>
    <w:p w14:paraId="75F8419E">
      <w:pPr>
        <w:spacing w:line="360" w:lineRule="auto"/>
        <w:ind w:firstLine="316" w:firstLineChars="150"/>
        <w:outlineLvl w:val="1"/>
        <w:rPr>
          <w:rFonts w:hint="eastAsia" w:ascii="宋体" w:hAnsi="宋体" w:cs="宋体"/>
          <w:b/>
          <w:sz w:val="32"/>
        </w:rPr>
      </w:pPr>
      <w:r>
        <w:rPr>
          <w:rFonts w:hint="eastAsia" w:ascii="宋体" w:hAnsi="宋体" w:cs="宋体"/>
          <w:b/>
          <w:bCs/>
          <w:szCs w:val="21"/>
          <w:lang w:val="zh-CN"/>
        </w:rPr>
        <w:t>解密结束后，供应商签署不存在影响公平竞争的《政府采购活动现场确认声明书》。各供应商代表应提前打印《政府采购活动现场确认声明书》（见附件），签署完毕后上传至钉钉直播群。</w:t>
      </w:r>
    </w:p>
    <w:p w14:paraId="1EDA5BE9">
      <w:pPr>
        <w:spacing w:line="360" w:lineRule="auto"/>
        <w:jc w:val="center"/>
        <w:outlineLvl w:val="1"/>
        <w:rPr>
          <w:rFonts w:hint="eastAsia" w:ascii="宋体" w:hAnsi="宋体" w:cs="宋体"/>
          <w:b/>
          <w:sz w:val="32"/>
        </w:rPr>
      </w:pPr>
    </w:p>
    <w:p w14:paraId="50358C5E">
      <w:pPr>
        <w:pStyle w:val="25"/>
        <w:rPr>
          <w:rFonts w:hint="eastAsia" w:ascii="宋体" w:hAnsi="宋体" w:cs="宋体"/>
          <w:b/>
          <w:sz w:val="32"/>
        </w:rPr>
      </w:pPr>
    </w:p>
    <w:p w14:paraId="7886CC49">
      <w:pPr>
        <w:pStyle w:val="19"/>
        <w:rPr>
          <w:rFonts w:hint="eastAsia" w:ascii="宋体" w:hAnsi="宋体" w:cs="宋体"/>
          <w:b/>
          <w:sz w:val="32"/>
        </w:rPr>
      </w:pPr>
    </w:p>
    <w:p w14:paraId="670239E1">
      <w:pPr>
        <w:pStyle w:val="19"/>
        <w:ind w:left="0" w:leftChars="0" w:firstLine="0" w:firstLineChars="0"/>
        <w:rPr>
          <w:rFonts w:hint="eastAsia"/>
        </w:rPr>
      </w:pPr>
    </w:p>
    <w:p w14:paraId="1282746F">
      <w:pPr>
        <w:rPr>
          <w:rFonts w:hint="eastAsia"/>
        </w:rPr>
      </w:pPr>
    </w:p>
    <w:p w14:paraId="4E5F7C74">
      <w:pPr>
        <w:pStyle w:val="26"/>
        <w:rPr>
          <w:rFonts w:hint="eastAsia"/>
        </w:rPr>
      </w:pPr>
    </w:p>
    <w:p w14:paraId="7C7CF2DC">
      <w:pPr>
        <w:pStyle w:val="27"/>
        <w:pBdr>
          <w:top w:val="none" w:color="auto" w:sz="0" w:space="0"/>
          <w:left w:val="none" w:color="auto" w:sz="0" w:space="0"/>
          <w:bottom w:val="none" w:color="auto" w:sz="0" w:space="0"/>
          <w:right w:val="none" w:color="auto" w:sz="0" w:space="0"/>
          <w:between w:val="none" w:color="auto" w:sz="0" w:space="0"/>
        </w:pBdr>
        <w:rPr>
          <w:rFonts w:hint="eastAsia"/>
        </w:rPr>
      </w:pPr>
    </w:p>
    <w:p w14:paraId="1B48BF78">
      <w:pPr>
        <w:rPr>
          <w:rFonts w:hint="eastAsia"/>
        </w:rPr>
      </w:pPr>
    </w:p>
    <w:p w14:paraId="75D3743A">
      <w:pPr>
        <w:pStyle w:val="2"/>
        <w:rPr>
          <w:rFonts w:hint="eastAsia"/>
        </w:rPr>
      </w:pPr>
    </w:p>
    <w:p w14:paraId="3B4404F7">
      <w:pPr>
        <w:pStyle w:val="3"/>
        <w:rPr>
          <w:rFonts w:hint="eastAsia"/>
        </w:rPr>
      </w:pPr>
    </w:p>
    <w:p w14:paraId="3D16004A">
      <w:pPr>
        <w:rPr>
          <w:rFonts w:hint="eastAsia"/>
        </w:rPr>
      </w:pPr>
    </w:p>
    <w:p w14:paraId="5C80990C">
      <w:pPr>
        <w:pStyle w:val="2"/>
        <w:rPr>
          <w:rFonts w:hint="eastAsia"/>
        </w:rPr>
      </w:pPr>
    </w:p>
    <w:p w14:paraId="70A67CDE">
      <w:pPr>
        <w:pStyle w:val="3"/>
        <w:rPr>
          <w:rFonts w:hint="eastAsia"/>
        </w:rPr>
      </w:pPr>
    </w:p>
    <w:p w14:paraId="61600176">
      <w:pPr>
        <w:rPr>
          <w:rFonts w:hint="eastAsia"/>
        </w:rPr>
      </w:pPr>
    </w:p>
    <w:p w14:paraId="0C30D303">
      <w:pPr>
        <w:spacing w:line="360" w:lineRule="auto"/>
        <w:jc w:val="center"/>
        <w:outlineLvl w:val="1"/>
        <w:rPr>
          <w:rFonts w:ascii="宋体" w:hAnsi="宋体" w:cs="宋体"/>
          <w:b/>
          <w:sz w:val="30"/>
        </w:rPr>
      </w:pPr>
      <w:r>
        <w:rPr>
          <w:rFonts w:hint="eastAsia" w:ascii="宋体" w:hAnsi="宋体" w:cs="宋体"/>
          <w:b/>
          <w:sz w:val="32"/>
        </w:rPr>
        <w:t xml:space="preserve">第二章  </w:t>
      </w:r>
      <w:r>
        <w:rPr>
          <w:rFonts w:hint="eastAsia" w:ascii="宋体" w:hAnsi="宋体" w:cs="宋体"/>
          <w:b/>
          <w:color w:val="auto"/>
          <w:sz w:val="32"/>
        </w:rPr>
        <w:t>采购需求</w:t>
      </w:r>
    </w:p>
    <w:p w14:paraId="6550C2C1">
      <w:pPr>
        <w:spacing w:line="240" w:lineRule="auto"/>
        <w:ind w:firstLine="403"/>
        <w:rPr>
          <w:rFonts w:ascii="宋体"/>
          <w:bCs/>
          <w:color w:val="000000"/>
          <w:sz w:val="21"/>
          <w:szCs w:val="21"/>
        </w:rPr>
      </w:pPr>
      <w:bookmarkStart w:id="126" w:name="_Toc510542379"/>
      <w:r>
        <w:rPr>
          <w:rFonts w:hint="eastAsia" w:ascii="宋体" w:hAnsi="宋体" w:cs="宋体"/>
          <w:sz w:val="21"/>
          <w:szCs w:val="21"/>
        </w:rPr>
        <w:t>▲重要提示：</w:t>
      </w:r>
      <w:r>
        <w:rPr>
          <w:rFonts w:hint="eastAsia" w:ascii="宋体" w:hAnsi="宋体" w:cs="宋体"/>
          <w:sz w:val="21"/>
          <w:szCs w:val="21"/>
          <w:u w:val="single"/>
        </w:rPr>
        <w:t>实施过程中除非采购方书面调整服务范围或数量外，合同价按成交价不作调整，供应商自行考虑并承担风险费用。总报价必须包括项目实施所需的一切人员工资奖金、各种加班费、节假日补贴、夜餐费、各种社会保险、劳保福利、安全保险、食宿与交通、设备及工具、器材、消耗材料、管理费用、税费、利润、采购代理服务费等完成合同所需的一切本身和不可或缺的所有工作开支、政策性文件规定及合同包含的所有风险、责任等各项全部费用并承担一切风险责任。</w:t>
      </w:r>
      <w:r>
        <w:rPr>
          <w:rFonts w:hint="eastAsia" w:ascii="宋体" w:hAnsi="宋体" w:cs="宋体"/>
          <w:b/>
          <w:bCs/>
          <w:sz w:val="21"/>
          <w:szCs w:val="21"/>
        </w:rPr>
        <w:t>（说明：如发生不可抗力及突发性事件、尤其在台风或大雨季节，应加强抗台抗灾，成交方要无条件听从采购方指挥，如遇人数不足，应自行增加人员调动。费用已包括在投标报价内，采购方不再另行支付。）</w:t>
      </w:r>
      <w:bookmarkEnd w:id="126"/>
    </w:p>
    <w:p w14:paraId="5541C8F3">
      <w:pPr>
        <w:widowControl/>
        <w:spacing w:line="420" w:lineRule="exact"/>
        <w:ind w:right="60" w:firstLine="422" w:firstLineChars="200"/>
        <w:jc w:val="left"/>
        <w:rPr>
          <w:rFonts w:hint="eastAsia" w:cs="宋体"/>
          <w:b/>
          <w:bCs/>
          <w:sz w:val="21"/>
          <w:szCs w:val="21"/>
        </w:rPr>
      </w:pPr>
      <w:r>
        <w:rPr>
          <w:rFonts w:hint="eastAsia" w:cs="宋体"/>
          <w:b/>
          <w:bCs/>
          <w:sz w:val="21"/>
          <w:szCs w:val="21"/>
        </w:rPr>
        <w:t>一、招标项目一览表</w:t>
      </w:r>
    </w:p>
    <w:p w14:paraId="47EAEC77">
      <w:pPr>
        <w:widowControl/>
        <w:spacing w:line="420" w:lineRule="exact"/>
        <w:ind w:right="60" w:firstLine="420" w:firstLineChars="200"/>
        <w:jc w:val="left"/>
        <w:rPr>
          <w:rFonts w:hint="eastAsia" w:cs="宋体"/>
          <w:kern w:val="2"/>
          <w:sz w:val="21"/>
          <w:szCs w:val="21"/>
        </w:rPr>
      </w:pPr>
      <w:r>
        <w:rPr>
          <w:rFonts w:hint="eastAsia" w:cs="宋体"/>
          <w:kern w:val="2"/>
          <w:sz w:val="21"/>
          <w:szCs w:val="21"/>
        </w:rPr>
        <w:t>本次招标共</w:t>
      </w:r>
      <w:r>
        <w:rPr>
          <w:rFonts w:hint="eastAsia" w:cs="宋体"/>
          <w:kern w:val="2"/>
          <w:sz w:val="21"/>
          <w:szCs w:val="21"/>
          <w:u w:val="single"/>
        </w:rPr>
        <w:t xml:space="preserve"> 1  </w:t>
      </w:r>
      <w:r>
        <w:rPr>
          <w:rFonts w:hint="eastAsia" w:cs="宋体"/>
          <w:kern w:val="2"/>
          <w:sz w:val="21"/>
          <w:szCs w:val="21"/>
        </w:rPr>
        <w:t>个标项，具体内容如下表：</w:t>
      </w:r>
    </w:p>
    <w:tbl>
      <w:tblPr>
        <w:tblStyle w:val="28"/>
        <w:tblW w:w="10283" w:type="dxa"/>
        <w:jc w:val="right"/>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461"/>
        <w:gridCol w:w="732"/>
        <w:gridCol w:w="708"/>
        <w:gridCol w:w="996"/>
        <w:gridCol w:w="1272"/>
        <w:gridCol w:w="1404"/>
        <w:gridCol w:w="1944"/>
      </w:tblGrid>
      <w:tr w14:paraId="5B7D8D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right"/>
        </w:trPr>
        <w:tc>
          <w:tcPr>
            <w:tcW w:w="766" w:type="dxa"/>
            <w:noWrap w:val="0"/>
            <w:vAlign w:val="center"/>
          </w:tcPr>
          <w:p w14:paraId="5A54A00C">
            <w:pPr>
              <w:tabs>
                <w:tab w:val="left" w:pos="8280"/>
              </w:tabs>
              <w:autoSpaceDE w:val="0"/>
              <w:autoSpaceDN w:val="0"/>
              <w:adjustRightInd w:val="0"/>
              <w:spacing w:line="420" w:lineRule="exact"/>
              <w:ind w:right="23"/>
              <w:jc w:val="center"/>
              <w:rPr>
                <w:rFonts w:hint="eastAsia" w:cs="宋体"/>
                <w:b/>
                <w:kern w:val="2"/>
                <w:sz w:val="21"/>
                <w:szCs w:val="21"/>
              </w:rPr>
            </w:pPr>
            <w:r>
              <w:rPr>
                <w:rFonts w:hint="eastAsia" w:cs="宋体"/>
                <w:b/>
                <w:kern w:val="2"/>
                <w:sz w:val="21"/>
                <w:szCs w:val="21"/>
              </w:rPr>
              <w:t>标项序号</w:t>
            </w:r>
          </w:p>
        </w:tc>
        <w:tc>
          <w:tcPr>
            <w:tcW w:w="2461" w:type="dxa"/>
            <w:noWrap w:val="0"/>
            <w:vAlign w:val="center"/>
          </w:tcPr>
          <w:p w14:paraId="335A2EA8">
            <w:pPr>
              <w:tabs>
                <w:tab w:val="left" w:pos="8280"/>
              </w:tabs>
              <w:autoSpaceDE w:val="0"/>
              <w:autoSpaceDN w:val="0"/>
              <w:adjustRightInd w:val="0"/>
              <w:spacing w:line="420" w:lineRule="exact"/>
              <w:ind w:right="23"/>
              <w:jc w:val="center"/>
              <w:rPr>
                <w:rFonts w:hint="eastAsia" w:cs="宋体"/>
                <w:b/>
                <w:kern w:val="2"/>
                <w:sz w:val="21"/>
                <w:szCs w:val="21"/>
              </w:rPr>
            </w:pPr>
            <w:r>
              <w:rPr>
                <w:rFonts w:hint="eastAsia" w:cs="宋体"/>
                <w:b/>
                <w:kern w:val="2"/>
                <w:sz w:val="21"/>
                <w:szCs w:val="21"/>
              </w:rPr>
              <w:t>标项名称或内容</w:t>
            </w:r>
          </w:p>
        </w:tc>
        <w:tc>
          <w:tcPr>
            <w:tcW w:w="732" w:type="dxa"/>
            <w:noWrap w:val="0"/>
            <w:vAlign w:val="center"/>
          </w:tcPr>
          <w:p w14:paraId="43BE1281">
            <w:pPr>
              <w:tabs>
                <w:tab w:val="left" w:pos="8280"/>
              </w:tabs>
              <w:autoSpaceDE w:val="0"/>
              <w:autoSpaceDN w:val="0"/>
              <w:adjustRightInd w:val="0"/>
              <w:spacing w:line="420" w:lineRule="exact"/>
              <w:ind w:right="23"/>
              <w:jc w:val="center"/>
              <w:rPr>
                <w:rFonts w:hint="eastAsia" w:cs="宋体"/>
                <w:b/>
                <w:kern w:val="2"/>
                <w:sz w:val="21"/>
                <w:szCs w:val="21"/>
              </w:rPr>
            </w:pPr>
            <w:r>
              <w:rPr>
                <w:rFonts w:hint="eastAsia" w:cs="宋体"/>
                <w:b/>
                <w:kern w:val="2"/>
                <w:sz w:val="21"/>
                <w:szCs w:val="21"/>
              </w:rPr>
              <w:t>数量</w:t>
            </w:r>
          </w:p>
        </w:tc>
        <w:tc>
          <w:tcPr>
            <w:tcW w:w="708" w:type="dxa"/>
            <w:noWrap w:val="0"/>
            <w:vAlign w:val="center"/>
          </w:tcPr>
          <w:p w14:paraId="096C852F">
            <w:pPr>
              <w:tabs>
                <w:tab w:val="left" w:pos="8280"/>
              </w:tabs>
              <w:autoSpaceDE w:val="0"/>
              <w:autoSpaceDN w:val="0"/>
              <w:adjustRightInd w:val="0"/>
              <w:spacing w:line="420" w:lineRule="exact"/>
              <w:ind w:right="23"/>
              <w:jc w:val="center"/>
              <w:rPr>
                <w:rFonts w:hint="eastAsia" w:cs="宋体"/>
                <w:b/>
                <w:kern w:val="2"/>
                <w:sz w:val="21"/>
                <w:szCs w:val="21"/>
              </w:rPr>
            </w:pPr>
            <w:r>
              <w:rPr>
                <w:rFonts w:hint="eastAsia" w:cs="宋体"/>
                <w:b/>
                <w:kern w:val="2"/>
                <w:sz w:val="21"/>
                <w:szCs w:val="21"/>
              </w:rPr>
              <w:t>单位</w:t>
            </w:r>
          </w:p>
        </w:tc>
        <w:tc>
          <w:tcPr>
            <w:tcW w:w="996" w:type="dxa"/>
            <w:noWrap w:val="0"/>
            <w:vAlign w:val="center"/>
          </w:tcPr>
          <w:p w14:paraId="44EAAD9C">
            <w:pPr>
              <w:tabs>
                <w:tab w:val="left" w:pos="8280"/>
              </w:tabs>
              <w:autoSpaceDE w:val="0"/>
              <w:autoSpaceDN w:val="0"/>
              <w:adjustRightInd w:val="0"/>
              <w:spacing w:line="420" w:lineRule="exact"/>
              <w:ind w:right="23"/>
              <w:jc w:val="center"/>
              <w:rPr>
                <w:rFonts w:hint="eastAsia" w:cs="宋体"/>
                <w:b/>
                <w:kern w:val="2"/>
                <w:sz w:val="21"/>
                <w:szCs w:val="21"/>
              </w:rPr>
            </w:pPr>
            <w:r>
              <w:rPr>
                <w:rFonts w:hint="eastAsia" w:cs="宋体"/>
                <w:b/>
                <w:kern w:val="2"/>
                <w:sz w:val="21"/>
                <w:szCs w:val="21"/>
              </w:rPr>
              <w:t>预算</w:t>
            </w:r>
            <w:r>
              <w:rPr>
                <w:rFonts w:hint="eastAsia" w:cs="宋体"/>
                <w:b/>
                <w:kern w:val="2"/>
                <w:sz w:val="21"/>
                <w:szCs w:val="21"/>
                <w:lang w:val="en-US" w:eastAsia="zh-CN"/>
              </w:rPr>
              <w:t xml:space="preserve"> </w:t>
            </w:r>
            <w:r>
              <w:rPr>
                <w:rFonts w:hint="eastAsia" w:cs="宋体"/>
                <w:b/>
                <w:kern w:val="2"/>
                <w:sz w:val="21"/>
                <w:szCs w:val="21"/>
              </w:rPr>
              <w:t>（</w:t>
            </w:r>
            <w:r>
              <w:rPr>
                <w:rFonts w:hint="eastAsia" w:cs="宋体"/>
                <w:b/>
                <w:kern w:val="2"/>
                <w:sz w:val="21"/>
                <w:szCs w:val="21"/>
                <w:lang w:val="en-US" w:eastAsia="zh-CN"/>
              </w:rPr>
              <w:t>万</w:t>
            </w:r>
            <w:r>
              <w:rPr>
                <w:rFonts w:hint="eastAsia" w:cs="宋体"/>
                <w:b/>
                <w:kern w:val="2"/>
                <w:sz w:val="21"/>
                <w:szCs w:val="21"/>
              </w:rPr>
              <w:t>元）</w:t>
            </w:r>
          </w:p>
        </w:tc>
        <w:tc>
          <w:tcPr>
            <w:tcW w:w="1272" w:type="dxa"/>
            <w:noWrap w:val="0"/>
            <w:vAlign w:val="center"/>
          </w:tcPr>
          <w:p w14:paraId="1C8A87E1">
            <w:pPr>
              <w:tabs>
                <w:tab w:val="left" w:pos="8280"/>
              </w:tabs>
              <w:autoSpaceDE w:val="0"/>
              <w:autoSpaceDN w:val="0"/>
              <w:adjustRightInd w:val="0"/>
              <w:spacing w:line="420" w:lineRule="exact"/>
              <w:ind w:right="23"/>
              <w:jc w:val="center"/>
              <w:rPr>
                <w:rFonts w:hint="eastAsia" w:cs="宋体"/>
                <w:b/>
                <w:kern w:val="2"/>
                <w:sz w:val="21"/>
                <w:szCs w:val="21"/>
              </w:rPr>
            </w:pPr>
            <w:r>
              <w:rPr>
                <w:rFonts w:hint="eastAsia" w:cs="宋体"/>
                <w:b/>
                <w:kern w:val="2"/>
                <w:sz w:val="21"/>
                <w:szCs w:val="21"/>
              </w:rPr>
              <w:t>最高限价（</w:t>
            </w:r>
            <w:r>
              <w:rPr>
                <w:rFonts w:hint="eastAsia" w:cs="宋体"/>
                <w:b/>
                <w:kern w:val="2"/>
                <w:sz w:val="21"/>
                <w:szCs w:val="21"/>
                <w:lang w:val="en-US" w:eastAsia="zh-CN"/>
              </w:rPr>
              <w:t>万</w:t>
            </w:r>
            <w:r>
              <w:rPr>
                <w:rFonts w:hint="eastAsia" w:cs="宋体"/>
                <w:b/>
                <w:kern w:val="2"/>
                <w:sz w:val="21"/>
                <w:szCs w:val="21"/>
              </w:rPr>
              <w:t>元）</w:t>
            </w:r>
          </w:p>
        </w:tc>
        <w:tc>
          <w:tcPr>
            <w:tcW w:w="1404" w:type="dxa"/>
            <w:shd w:val="clear" w:color="auto" w:fill="auto"/>
            <w:noWrap w:val="0"/>
            <w:vAlign w:val="center"/>
          </w:tcPr>
          <w:p w14:paraId="0B6C414A">
            <w:pPr>
              <w:tabs>
                <w:tab w:val="left" w:pos="8280"/>
              </w:tabs>
              <w:autoSpaceDE w:val="0"/>
              <w:autoSpaceDN w:val="0"/>
              <w:adjustRightInd w:val="0"/>
              <w:spacing w:line="360" w:lineRule="auto"/>
              <w:ind w:right="25" w:rightChars="0"/>
              <w:jc w:val="center"/>
              <w:rPr>
                <w:rFonts w:hint="eastAsia" w:ascii="宋体" w:hAnsi="宋体" w:eastAsia="宋体" w:cs="Times New Roman"/>
                <w:b/>
                <w:color w:val="auto"/>
                <w:kern w:val="2"/>
                <w:sz w:val="22"/>
                <w:szCs w:val="22"/>
                <w:lang w:val="en-US" w:eastAsia="zh-CN" w:bidi="ar-SA"/>
              </w:rPr>
            </w:pPr>
            <w:r>
              <w:rPr>
                <w:rFonts w:hint="eastAsia" w:ascii="宋体" w:hAnsi="宋体" w:eastAsia="宋体"/>
                <w:b/>
                <w:color w:val="auto"/>
                <w:sz w:val="22"/>
                <w:szCs w:val="22"/>
                <w:lang w:eastAsia="zh-CN"/>
              </w:rPr>
              <w:t>运维</w:t>
            </w:r>
            <w:r>
              <w:rPr>
                <w:rFonts w:hint="eastAsia" w:ascii="宋体" w:hAnsi="宋体" w:eastAsia="宋体"/>
                <w:b/>
                <w:color w:val="auto"/>
                <w:sz w:val="22"/>
                <w:szCs w:val="22"/>
              </w:rPr>
              <w:t>地点</w:t>
            </w:r>
          </w:p>
        </w:tc>
        <w:tc>
          <w:tcPr>
            <w:tcW w:w="1944" w:type="dxa"/>
            <w:noWrap w:val="0"/>
            <w:vAlign w:val="center"/>
          </w:tcPr>
          <w:p w14:paraId="40C74C5F">
            <w:pPr>
              <w:tabs>
                <w:tab w:val="left" w:pos="8280"/>
              </w:tabs>
              <w:autoSpaceDE w:val="0"/>
              <w:autoSpaceDN w:val="0"/>
              <w:adjustRightInd w:val="0"/>
              <w:spacing w:line="420" w:lineRule="exact"/>
              <w:ind w:right="23"/>
              <w:jc w:val="center"/>
              <w:rPr>
                <w:b/>
                <w:kern w:val="2"/>
                <w:sz w:val="21"/>
                <w:szCs w:val="21"/>
              </w:rPr>
            </w:pPr>
            <w:r>
              <w:rPr>
                <w:rFonts w:hint="eastAsia" w:cs="宋体"/>
                <w:b/>
                <w:kern w:val="2"/>
                <w:sz w:val="21"/>
                <w:szCs w:val="21"/>
              </w:rPr>
              <w:t>标的物行业</w:t>
            </w:r>
          </w:p>
        </w:tc>
      </w:tr>
      <w:tr w14:paraId="24EB48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right"/>
        </w:trPr>
        <w:tc>
          <w:tcPr>
            <w:tcW w:w="766" w:type="dxa"/>
            <w:noWrap w:val="0"/>
            <w:vAlign w:val="center"/>
          </w:tcPr>
          <w:p w14:paraId="3ADBE444">
            <w:pPr>
              <w:tabs>
                <w:tab w:val="left" w:pos="8280"/>
              </w:tabs>
              <w:autoSpaceDE w:val="0"/>
              <w:autoSpaceDN w:val="0"/>
              <w:adjustRightInd w:val="0"/>
              <w:spacing w:line="420" w:lineRule="exact"/>
              <w:ind w:right="25"/>
              <w:jc w:val="center"/>
              <w:rPr>
                <w:rFonts w:hint="eastAsia" w:cs="宋体"/>
                <w:kern w:val="2"/>
                <w:sz w:val="21"/>
                <w:szCs w:val="21"/>
              </w:rPr>
            </w:pPr>
            <w:r>
              <w:rPr>
                <w:rFonts w:hint="eastAsia" w:cs="宋体"/>
                <w:kern w:val="2"/>
                <w:sz w:val="21"/>
                <w:szCs w:val="21"/>
              </w:rPr>
              <w:t>1</w:t>
            </w:r>
          </w:p>
        </w:tc>
        <w:tc>
          <w:tcPr>
            <w:tcW w:w="2461" w:type="dxa"/>
            <w:noWrap w:val="0"/>
            <w:vAlign w:val="center"/>
          </w:tcPr>
          <w:p w14:paraId="08E072C1">
            <w:pPr>
              <w:tabs>
                <w:tab w:val="left" w:pos="8280"/>
              </w:tabs>
              <w:autoSpaceDE w:val="0"/>
              <w:autoSpaceDN w:val="0"/>
              <w:adjustRightInd w:val="0"/>
              <w:ind w:right="23"/>
              <w:jc w:val="center"/>
              <w:rPr>
                <w:rFonts w:hint="eastAsia" w:eastAsia="宋体" w:cs="宋体"/>
                <w:kern w:val="2"/>
                <w:sz w:val="21"/>
                <w:szCs w:val="21"/>
                <w:lang w:eastAsia="zh-CN"/>
              </w:rPr>
            </w:pPr>
            <w:r>
              <w:rPr>
                <w:rFonts w:hint="eastAsia" w:cs="宋体"/>
                <w:kern w:val="2"/>
                <w:sz w:val="21"/>
                <w:szCs w:val="21"/>
                <w:lang w:eastAsia="zh-CN"/>
              </w:rPr>
              <w:t>仙居县管网自行监测系统和现代工业园区地下水监测系统（含智慧化平台监管）运行维护</w:t>
            </w:r>
          </w:p>
        </w:tc>
        <w:tc>
          <w:tcPr>
            <w:tcW w:w="732" w:type="dxa"/>
            <w:noWrap w:val="0"/>
            <w:vAlign w:val="center"/>
          </w:tcPr>
          <w:p w14:paraId="3ED64930">
            <w:pPr>
              <w:tabs>
                <w:tab w:val="left" w:pos="8280"/>
              </w:tabs>
              <w:autoSpaceDE w:val="0"/>
              <w:autoSpaceDN w:val="0"/>
              <w:adjustRightInd w:val="0"/>
              <w:spacing w:line="420" w:lineRule="exact"/>
              <w:ind w:right="25"/>
              <w:jc w:val="center"/>
              <w:rPr>
                <w:rFonts w:hint="eastAsia" w:cs="宋体"/>
                <w:kern w:val="2"/>
                <w:sz w:val="21"/>
                <w:szCs w:val="21"/>
              </w:rPr>
            </w:pPr>
            <w:r>
              <w:rPr>
                <w:rFonts w:hint="eastAsia" w:cs="宋体"/>
                <w:kern w:val="2"/>
                <w:sz w:val="21"/>
                <w:szCs w:val="21"/>
              </w:rPr>
              <w:t>1</w:t>
            </w:r>
          </w:p>
        </w:tc>
        <w:tc>
          <w:tcPr>
            <w:tcW w:w="708" w:type="dxa"/>
            <w:noWrap w:val="0"/>
            <w:vAlign w:val="center"/>
          </w:tcPr>
          <w:p w14:paraId="66EA4C33">
            <w:pPr>
              <w:tabs>
                <w:tab w:val="left" w:pos="8280"/>
              </w:tabs>
              <w:autoSpaceDE w:val="0"/>
              <w:autoSpaceDN w:val="0"/>
              <w:adjustRightInd w:val="0"/>
              <w:spacing w:line="420" w:lineRule="exact"/>
              <w:ind w:right="25"/>
              <w:jc w:val="center"/>
              <w:rPr>
                <w:rFonts w:hint="eastAsia" w:eastAsia="宋体" w:cs="宋体"/>
                <w:kern w:val="2"/>
                <w:sz w:val="21"/>
                <w:szCs w:val="21"/>
                <w:lang w:eastAsia="zh-CN"/>
              </w:rPr>
            </w:pPr>
            <w:r>
              <w:rPr>
                <w:rFonts w:hint="eastAsia" w:cs="宋体"/>
                <w:kern w:val="2"/>
                <w:sz w:val="21"/>
                <w:szCs w:val="21"/>
                <w:lang w:val="en-US" w:eastAsia="zh-CN"/>
              </w:rPr>
              <w:t>项</w:t>
            </w:r>
          </w:p>
        </w:tc>
        <w:tc>
          <w:tcPr>
            <w:tcW w:w="996" w:type="dxa"/>
            <w:noWrap w:val="0"/>
            <w:vAlign w:val="center"/>
          </w:tcPr>
          <w:p w14:paraId="1EF1DBF7">
            <w:pPr>
              <w:tabs>
                <w:tab w:val="left" w:pos="8280"/>
              </w:tabs>
              <w:autoSpaceDE w:val="0"/>
              <w:autoSpaceDN w:val="0"/>
              <w:adjustRightInd w:val="0"/>
              <w:spacing w:line="420" w:lineRule="exact"/>
              <w:ind w:right="25"/>
              <w:jc w:val="center"/>
              <w:rPr>
                <w:rFonts w:hint="default" w:eastAsia="宋体" w:cs="宋体"/>
                <w:color w:val="auto"/>
                <w:kern w:val="2"/>
                <w:sz w:val="21"/>
                <w:szCs w:val="21"/>
                <w:lang w:val="en-US" w:eastAsia="zh-CN"/>
              </w:rPr>
            </w:pPr>
            <w:r>
              <w:rPr>
                <w:rFonts w:hint="eastAsia" w:cs="宋体"/>
                <w:color w:val="auto"/>
                <w:kern w:val="2"/>
                <w:sz w:val="21"/>
                <w:szCs w:val="21"/>
                <w:lang w:val="en-US" w:eastAsia="zh-CN"/>
              </w:rPr>
              <w:t>200</w:t>
            </w:r>
          </w:p>
        </w:tc>
        <w:tc>
          <w:tcPr>
            <w:tcW w:w="1272" w:type="dxa"/>
            <w:noWrap w:val="0"/>
            <w:vAlign w:val="center"/>
          </w:tcPr>
          <w:p w14:paraId="35D8019C">
            <w:pPr>
              <w:tabs>
                <w:tab w:val="left" w:pos="8280"/>
              </w:tabs>
              <w:autoSpaceDE w:val="0"/>
              <w:autoSpaceDN w:val="0"/>
              <w:adjustRightInd w:val="0"/>
              <w:spacing w:line="420" w:lineRule="exact"/>
              <w:ind w:right="25"/>
              <w:jc w:val="center"/>
              <w:rPr>
                <w:rFonts w:hint="default" w:eastAsia="宋体" w:cs="宋体"/>
                <w:color w:val="auto"/>
                <w:kern w:val="2"/>
                <w:sz w:val="21"/>
                <w:szCs w:val="21"/>
                <w:lang w:val="en-US" w:eastAsia="zh-CN"/>
              </w:rPr>
            </w:pPr>
            <w:r>
              <w:rPr>
                <w:rFonts w:hint="eastAsia" w:cs="宋体"/>
                <w:color w:val="auto"/>
                <w:kern w:val="2"/>
                <w:sz w:val="21"/>
                <w:szCs w:val="21"/>
                <w:lang w:val="en-US" w:eastAsia="zh-CN"/>
              </w:rPr>
              <w:t>200</w:t>
            </w:r>
          </w:p>
        </w:tc>
        <w:tc>
          <w:tcPr>
            <w:tcW w:w="1404" w:type="dxa"/>
            <w:shd w:val="clear" w:color="auto" w:fill="auto"/>
            <w:noWrap w:val="0"/>
            <w:vAlign w:val="center"/>
          </w:tcPr>
          <w:p w14:paraId="2069B34B">
            <w:pPr>
              <w:tabs>
                <w:tab w:val="left" w:pos="8280"/>
              </w:tabs>
              <w:autoSpaceDE w:val="0"/>
              <w:autoSpaceDN w:val="0"/>
              <w:adjustRightInd w:val="0"/>
              <w:spacing w:line="240" w:lineRule="auto"/>
              <w:ind w:right="25" w:rightChars="0"/>
              <w:jc w:val="center"/>
              <w:rPr>
                <w:rFonts w:hint="eastAsia" w:ascii="宋体" w:hAnsi="宋体" w:eastAsia="宋体" w:cs="Times New Roman"/>
                <w:color w:val="auto"/>
                <w:kern w:val="2"/>
                <w:sz w:val="22"/>
                <w:szCs w:val="22"/>
                <w:lang w:val="en-US" w:eastAsia="zh-CN" w:bidi="ar-SA"/>
              </w:rPr>
            </w:pPr>
            <w:r>
              <w:rPr>
                <w:rFonts w:hint="eastAsia" w:ascii="宋体" w:hAnsi="宋体" w:eastAsia="宋体" w:cs="Times New Roman"/>
                <w:color w:val="auto"/>
                <w:sz w:val="22"/>
                <w:szCs w:val="22"/>
              </w:rPr>
              <w:t>采购人指定的地点</w:t>
            </w:r>
          </w:p>
        </w:tc>
        <w:tc>
          <w:tcPr>
            <w:tcW w:w="1944" w:type="dxa"/>
            <w:noWrap w:val="0"/>
            <w:vAlign w:val="center"/>
          </w:tcPr>
          <w:p w14:paraId="6F8D91BA">
            <w:pPr>
              <w:tabs>
                <w:tab w:val="left" w:pos="8280"/>
              </w:tabs>
              <w:autoSpaceDE w:val="0"/>
              <w:autoSpaceDN w:val="0"/>
              <w:adjustRightInd w:val="0"/>
              <w:spacing w:line="240" w:lineRule="auto"/>
              <w:ind w:right="25"/>
              <w:jc w:val="center"/>
              <w:rPr>
                <w:rFonts w:hint="eastAsia"/>
                <w:color w:val="auto"/>
                <w:kern w:val="2"/>
                <w:sz w:val="21"/>
                <w:szCs w:val="21"/>
              </w:rPr>
            </w:pPr>
            <w:r>
              <w:rPr>
                <w:rFonts w:hint="eastAsia" w:ascii="宋体" w:hAnsi="宋体" w:eastAsia="宋体" w:cs="Times New Roman"/>
                <w:color w:val="auto"/>
                <w:sz w:val="22"/>
                <w:szCs w:val="22"/>
              </w:rPr>
              <w:t>其他未列明行业</w:t>
            </w:r>
          </w:p>
        </w:tc>
      </w:tr>
    </w:tbl>
    <w:p w14:paraId="17BB1D36">
      <w:pPr>
        <w:keepNext/>
        <w:keepLines/>
        <w:spacing w:line="360" w:lineRule="auto"/>
        <w:ind w:firstLine="442" w:firstLineChars="200"/>
        <w:outlineLvl w:val="0"/>
        <w:rPr>
          <w:rFonts w:ascii="等线" w:hAnsi="等线"/>
          <w:b/>
          <w:bCs/>
          <w:color w:val="auto"/>
          <w:kern w:val="44"/>
          <w:sz w:val="22"/>
          <w:szCs w:val="22"/>
        </w:rPr>
      </w:pPr>
      <w:r>
        <w:rPr>
          <w:rFonts w:hint="eastAsia" w:ascii="等线" w:hAnsi="等线"/>
          <w:b/>
          <w:bCs/>
          <w:color w:val="auto"/>
          <w:kern w:val="44"/>
          <w:sz w:val="22"/>
          <w:szCs w:val="22"/>
          <w:lang w:eastAsia="zh-CN"/>
        </w:rPr>
        <w:t>二、采购清单</w:t>
      </w:r>
    </w:p>
    <w:p w14:paraId="13415F7B">
      <w:pPr>
        <w:spacing w:line="360" w:lineRule="auto"/>
        <w:ind w:firstLine="440" w:firstLineChars="200"/>
        <w:rPr>
          <w:rFonts w:hint="eastAsia" w:ascii="宋体" w:hAnsi="宋体" w:eastAsia="宋体" w:cs="宋体"/>
          <w:color w:val="auto"/>
          <w:sz w:val="22"/>
          <w:szCs w:val="22"/>
        </w:rPr>
      </w:pPr>
      <w:bookmarkStart w:id="127" w:name="_Toc405560560"/>
      <w:r>
        <w:rPr>
          <w:rFonts w:hint="eastAsia" w:ascii="宋体" w:hAnsi="宋体" w:eastAsia="宋体" w:cs="宋体"/>
          <w:color w:val="auto"/>
          <w:sz w:val="22"/>
          <w:szCs w:val="22"/>
        </w:rPr>
        <w:t>项目实施内容：本次采购项目内容为仙居县</w:t>
      </w:r>
      <w:r>
        <w:rPr>
          <w:rFonts w:hint="eastAsia" w:ascii="宋体" w:hAnsi="宋体" w:eastAsia="宋体" w:cs="宋体"/>
          <w:color w:val="auto"/>
          <w:sz w:val="22"/>
          <w:szCs w:val="22"/>
          <w:lang w:val="en-US" w:eastAsia="zh-CN"/>
        </w:rPr>
        <w:t>管网自行监测系统</w:t>
      </w:r>
      <w:r>
        <w:rPr>
          <w:rFonts w:hint="eastAsia" w:ascii="宋体" w:hAnsi="宋体" w:cs="宋体"/>
          <w:color w:val="auto"/>
          <w:sz w:val="22"/>
          <w:szCs w:val="22"/>
          <w:lang w:val="en-US" w:eastAsia="zh-CN"/>
        </w:rPr>
        <w:t>5</w:t>
      </w:r>
      <w:r>
        <w:rPr>
          <w:rFonts w:hint="eastAsia" w:ascii="宋体" w:hAnsi="宋体" w:eastAsia="宋体" w:cs="宋体"/>
          <w:color w:val="auto"/>
          <w:sz w:val="22"/>
          <w:szCs w:val="22"/>
          <w:lang w:val="en-US" w:eastAsia="zh-CN"/>
        </w:rPr>
        <w:t>套监测水站、现代工业园区地下水监测系统</w:t>
      </w:r>
      <w:r>
        <w:rPr>
          <w:rFonts w:hint="eastAsia" w:ascii="宋体" w:hAnsi="宋体" w:cs="宋体"/>
          <w:color w:val="auto"/>
          <w:sz w:val="22"/>
          <w:szCs w:val="22"/>
          <w:lang w:val="en-US" w:eastAsia="zh-CN"/>
        </w:rPr>
        <w:t>4</w:t>
      </w:r>
      <w:r>
        <w:rPr>
          <w:rFonts w:hint="eastAsia" w:ascii="宋体" w:hAnsi="宋体" w:eastAsia="宋体" w:cs="宋体"/>
          <w:color w:val="auto"/>
          <w:sz w:val="22"/>
          <w:szCs w:val="22"/>
          <w:lang w:val="en-US" w:eastAsia="zh-CN"/>
        </w:rPr>
        <w:t>套监测重点站</w:t>
      </w:r>
      <w:r>
        <w:rPr>
          <w:rFonts w:hint="eastAsia" w:ascii="宋体" w:hAnsi="宋体" w:cs="宋体"/>
          <w:color w:val="auto"/>
          <w:sz w:val="22"/>
          <w:szCs w:val="22"/>
          <w:lang w:val="en-US" w:eastAsia="zh-CN"/>
        </w:rPr>
        <w:t>、4套监测一般站</w:t>
      </w:r>
      <w:r>
        <w:rPr>
          <w:rFonts w:hint="eastAsia" w:ascii="宋体" w:hAnsi="宋体" w:eastAsia="宋体" w:cs="宋体"/>
          <w:color w:val="auto"/>
          <w:sz w:val="22"/>
          <w:szCs w:val="22"/>
          <w:lang w:val="en-US" w:eastAsia="zh-CN"/>
        </w:rPr>
        <w:t>和现代工业园区地下水监测系统</w:t>
      </w:r>
      <w:r>
        <w:rPr>
          <w:rFonts w:hint="eastAsia" w:ascii="宋体" w:hAnsi="宋体" w:cs="宋体"/>
          <w:color w:val="auto"/>
          <w:sz w:val="22"/>
          <w:szCs w:val="22"/>
          <w:lang w:val="en-US" w:eastAsia="zh-CN"/>
        </w:rPr>
        <w:t>3</w:t>
      </w:r>
      <w:r>
        <w:rPr>
          <w:rFonts w:hint="eastAsia" w:ascii="宋体" w:hAnsi="宋体" w:eastAsia="宋体" w:cs="宋体"/>
          <w:color w:val="auto"/>
          <w:sz w:val="22"/>
          <w:szCs w:val="22"/>
          <w:lang w:val="en-US" w:eastAsia="zh-CN"/>
        </w:rPr>
        <w:t>套监测微站的共计</w:t>
      </w:r>
      <w:r>
        <w:rPr>
          <w:rFonts w:hint="eastAsia" w:ascii="宋体" w:hAnsi="宋体" w:cs="宋体"/>
          <w:color w:val="auto"/>
          <w:sz w:val="22"/>
          <w:szCs w:val="22"/>
          <w:lang w:val="en-US" w:eastAsia="zh-CN"/>
        </w:rPr>
        <w:t>16</w:t>
      </w:r>
      <w:r>
        <w:rPr>
          <w:rFonts w:hint="eastAsia" w:ascii="宋体" w:hAnsi="宋体" w:eastAsia="宋体" w:cs="宋体"/>
          <w:color w:val="auto"/>
          <w:sz w:val="22"/>
          <w:szCs w:val="22"/>
          <w:lang w:val="en-US" w:eastAsia="zh-CN"/>
        </w:rPr>
        <w:t>个水站的</w:t>
      </w:r>
      <w:r>
        <w:rPr>
          <w:rFonts w:hint="eastAsia" w:ascii="宋体" w:hAnsi="宋体" w:eastAsia="宋体" w:cs="宋体"/>
          <w:color w:val="auto"/>
          <w:sz w:val="22"/>
          <w:szCs w:val="22"/>
        </w:rPr>
        <w:t>运行维护管理</w:t>
      </w:r>
      <w:r>
        <w:rPr>
          <w:rFonts w:hint="eastAsia" w:ascii="宋体" w:hAnsi="宋体" w:eastAsia="宋体" w:cs="宋体"/>
          <w:color w:val="auto"/>
          <w:sz w:val="22"/>
          <w:szCs w:val="22"/>
          <w:lang w:val="en-US" w:eastAsia="zh-CN"/>
        </w:rPr>
        <w:t>技术服务</w:t>
      </w:r>
      <w:r>
        <w:rPr>
          <w:rFonts w:hint="eastAsia" w:ascii="宋体" w:hAnsi="宋体" w:cs="宋体"/>
          <w:color w:val="auto"/>
          <w:sz w:val="22"/>
          <w:szCs w:val="22"/>
          <w:lang w:eastAsia="zh-CN"/>
        </w:rPr>
        <w:t>、</w:t>
      </w:r>
      <w:r>
        <w:rPr>
          <w:rFonts w:hint="eastAsia" w:ascii="宋体" w:hAnsi="宋体" w:eastAsia="宋体" w:cs="宋体"/>
          <w:color w:val="auto"/>
          <w:sz w:val="22"/>
          <w:szCs w:val="22"/>
        </w:rPr>
        <w:t>智能化平台监管</w:t>
      </w:r>
      <w:r>
        <w:rPr>
          <w:rFonts w:hint="eastAsia" w:ascii="宋体" w:hAnsi="宋体" w:eastAsia="宋体" w:cs="宋体"/>
          <w:color w:val="auto"/>
          <w:sz w:val="22"/>
          <w:szCs w:val="22"/>
          <w:lang w:val="en-US" w:eastAsia="zh-CN"/>
        </w:rPr>
        <w:t>技术服务工作</w:t>
      </w:r>
      <w:r>
        <w:rPr>
          <w:rFonts w:hint="eastAsia" w:ascii="宋体" w:hAnsi="宋体" w:cs="宋体"/>
          <w:color w:val="auto"/>
          <w:sz w:val="22"/>
          <w:szCs w:val="22"/>
          <w:lang w:val="en-US" w:eastAsia="zh-CN"/>
        </w:rPr>
        <w:t>、信息管理系统数据巡检服务、2#泵站流量计运行维护管理技术服务及5#监测点园区预处理出水运行维护管理技术服务</w:t>
      </w:r>
      <w:r>
        <w:rPr>
          <w:rFonts w:hint="eastAsia" w:ascii="宋体" w:hAnsi="宋体" w:eastAsia="宋体" w:cs="宋体"/>
          <w:color w:val="auto"/>
          <w:sz w:val="22"/>
          <w:szCs w:val="22"/>
        </w:rPr>
        <w:t>，</w:t>
      </w:r>
      <w:r>
        <w:rPr>
          <w:rFonts w:hint="eastAsia" w:ascii="宋体" w:hAnsi="宋体" w:eastAsia="宋体" w:cs="宋体"/>
          <w:color w:val="auto"/>
          <w:sz w:val="22"/>
          <w:szCs w:val="22"/>
          <w:lang w:val="en-US" w:eastAsia="zh-CN"/>
        </w:rPr>
        <w:t>各监测水站具体设备型号内容详见下表。本项目采购内容</w:t>
      </w:r>
      <w:r>
        <w:rPr>
          <w:rFonts w:hint="eastAsia" w:ascii="宋体" w:hAnsi="宋体" w:eastAsia="宋体" w:cs="宋体"/>
          <w:color w:val="auto"/>
          <w:sz w:val="22"/>
          <w:szCs w:val="22"/>
        </w:rPr>
        <w:t>具体包含</w:t>
      </w:r>
      <w:r>
        <w:rPr>
          <w:rFonts w:hint="eastAsia" w:ascii="宋体" w:hAnsi="宋体" w:eastAsia="宋体" w:cs="宋体"/>
          <w:color w:val="auto"/>
          <w:sz w:val="22"/>
          <w:szCs w:val="22"/>
          <w:lang w:val="en-US" w:eastAsia="zh-CN"/>
        </w:rPr>
        <w:t>以下</w:t>
      </w:r>
      <w:r>
        <w:rPr>
          <w:rFonts w:hint="eastAsia" w:ascii="宋体" w:hAnsi="宋体" w:cs="宋体"/>
          <w:color w:val="auto"/>
          <w:sz w:val="22"/>
          <w:szCs w:val="22"/>
          <w:lang w:val="en-US" w:eastAsia="zh-CN"/>
        </w:rPr>
        <w:t>五</w:t>
      </w:r>
      <w:r>
        <w:rPr>
          <w:rFonts w:hint="eastAsia" w:ascii="宋体" w:hAnsi="宋体" w:eastAsia="宋体" w:cs="宋体"/>
          <w:color w:val="auto"/>
          <w:sz w:val="22"/>
          <w:szCs w:val="22"/>
          <w:lang w:val="en-US" w:eastAsia="zh-CN"/>
        </w:rPr>
        <w:t>项</w:t>
      </w:r>
      <w:r>
        <w:rPr>
          <w:rFonts w:hint="eastAsia" w:ascii="宋体" w:hAnsi="宋体" w:eastAsia="宋体" w:cs="宋体"/>
          <w:color w:val="auto"/>
          <w:sz w:val="22"/>
          <w:szCs w:val="22"/>
        </w:rPr>
        <w:t>：</w:t>
      </w:r>
    </w:p>
    <w:p w14:paraId="3325291A">
      <w:pPr>
        <w:spacing w:line="360" w:lineRule="auto"/>
        <w:ind w:firstLine="440" w:firstLineChars="200"/>
        <w:rPr>
          <w:rFonts w:hint="eastAsia" w:ascii="宋体" w:hAnsi="宋体" w:eastAsia="宋体" w:cs="宋体"/>
          <w:color w:val="auto"/>
          <w:sz w:val="22"/>
          <w:szCs w:val="22"/>
          <w:lang w:val="en-US" w:eastAsia="zh-CN"/>
        </w:rPr>
      </w:pPr>
      <w:r>
        <w:rPr>
          <w:rFonts w:hint="eastAsia" w:ascii="宋体" w:hAnsi="宋体" w:eastAsia="宋体" w:cs="宋体"/>
          <w:color w:val="000000"/>
          <w:sz w:val="22"/>
          <w:szCs w:val="22"/>
        </w:rPr>
        <w:t>1、</w:t>
      </w:r>
      <w:r>
        <w:rPr>
          <w:rFonts w:hint="eastAsia" w:ascii="宋体" w:hAnsi="宋体" w:cs="宋体"/>
          <w:color w:val="000000"/>
          <w:sz w:val="22"/>
          <w:szCs w:val="22"/>
          <w:lang w:val="en-US" w:eastAsia="zh-CN"/>
        </w:rPr>
        <w:t>16</w:t>
      </w:r>
      <w:r>
        <w:rPr>
          <w:rFonts w:hint="eastAsia" w:ascii="宋体" w:hAnsi="宋体" w:eastAsia="宋体" w:cs="宋体"/>
          <w:color w:val="000000"/>
          <w:sz w:val="22"/>
          <w:szCs w:val="22"/>
          <w:lang w:val="en-US" w:eastAsia="zh-CN"/>
        </w:rPr>
        <w:t>个</w:t>
      </w:r>
      <w:r>
        <w:rPr>
          <w:rFonts w:hint="eastAsia" w:ascii="宋体" w:hAnsi="宋体" w:eastAsia="宋体" w:cs="宋体"/>
          <w:color w:val="000000"/>
          <w:sz w:val="22"/>
          <w:szCs w:val="22"/>
        </w:rPr>
        <w:t>监测</w:t>
      </w:r>
      <w:r>
        <w:rPr>
          <w:rFonts w:hint="eastAsia" w:ascii="宋体" w:hAnsi="宋体" w:eastAsia="宋体" w:cs="宋体"/>
          <w:color w:val="000000"/>
          <w:sz w:val="22"/>
          <w:szCs w:val="22"/>
          <w:lang w:val="en-US" w:eastAsia="zh-CN"/>
        </w:rPr>
        <w:t>水站</w:t>
      </w:r>
      <w:r>
        <w:rPr>
          <w:rFonts w:hint="eastAsia" w:ascii="宋体" w:hAnsi="宋体" w:eastAsia="宋体" w:cs="宋体"/>
          <w:color w:val="000000"/>
          <w:sz w:val="22"/>
          <w:szCs w:val="22"/>
        </w:rPr>
        <w:t>的运维管理</w:t>
      </w:r>
      <w:r>
        <w:rPr>
          <w:rFonts w:hint="eastAsia" w:ascii="宋体" w:hAnsi="宋体" w:eastAsia="宋体" w:cs="宋体"/>
          <w:color w:val="000000"/>
          <w:sz w:val="22"/>
          <w:szCs w:val="22"/>
          <w:lang w:val="en-US" w:eastAsia="zh-CN"/>
        </w:rPr>
        <w:t>工作。</w:t>
      </w:r>
      <w:r>
        <w:rPr>
          <w:rFonts w:hint="eastAsia" w:ascii="宋体" w:hAnsi="宋体" w:eastAsia="宋体" w:cs="宋体"/>
          <w:color w:val="000000"/>
          <w:sz w:val="22"/>
          <w:szCs w:val="22"/>
        </w:rPr>
        <w:t>工作要求包括水质自动监测系统日常运行维护、设备故障维修、耗材更换、配件更换、试剂更换、质控样实样比对、水电管路、空调及各类运维记录等（由于火灾、水灾、雷击、地震等不可预防和不可抗因素造成的自动监测系统</w:t>
      </w:r>
      <w:r>
        <w:rPr>
          <w:rFonts w:hint="eastAsia" w:ascii="宋体" w:hAnsi="宋体" w:eastAsia="宋体" w:cs="宋体"/>
          <w:color w:val="auto"/>
          <w:sz w:val="22"/>
          <w:szCs w:val="22"/>
        </w:rPr>
        <w:t>设备损坏除外，另不含水、电、光纤费用）；要求</w:t>
      </w:r>
      <w:r>
        <w:rPr>
          <w:rFonts w:hint="eastAsia" w:ascii="宋体" w:hAnsi="宋体" w:eastAsia="宋体" w:cs="宋体"/>
          <w:color w:val="auto"/>
          <w:sz w:val="22"/>
          <w:szCs w:val="22"/>
          <w:lang w:eastAsia="zh-CN"/>
        </w:rPr>
        <w:t>投标供应商</w:t>
      </w:r>
      <w:r>
        <w:rPr>
          <w:rFonts w:hint="eastAsia" w:ascii="宋体" w:hAnsi="宋体" w:eastAsia="宋体" w:cs="宋体"/>
          <w:color w:val="auto"/>
          <w:sz w:val="22"/>
          <w:szCs w:val="22"/>
        </w:rPr>
        <w:t>根据招标文件的要求负责水质自动监测系统的运营维护及</w:t>
      </w:r>
      <w:r>
        <w:rPr>
          <w:rFonts w:hint="eastAsia" w:ascii="宋体" w:hAnsi="宋体" w:eastAsia="宋体" w:cs="宋体"/>
          <w:color w:val="auto"/>
          <w:sz w:val="22"/>
          <w:szCs w:val="22"/>
          <w:highlight w:val="none"/>
        </w:rPr>
        <w:t>管理、站房安全管理等工作。</w:t>
      </w:r>
      <w:r>
        <w:rPr>
          <w:rFonts w:hint="eastAsia" w:ascii="宋体" w:hAnsi="宋体" w:eastAsia="宋体" w:cs="宋体"/>
          <w:color w:val="auto"/>
          <w:sz w:val="22"/>
          <w:szCs w:val="22"/>
          <w:lang w:val="en-US" w:eastAsia="zh-CN"/>
        </w:rPr>
        <w:t xml:space="preserve"> </w:t>
      </w:r>
    </w:p>
    <w:p w14:paraId="30DC2499">
      <w:pPr>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2、信息管理系统数据巡检服务</w:t>
      </w:r>
      <w:r>
        <w:rPr>
          <w:rFonts w:hint="eastAsia" w:ascii="宋体" w:hAnsi="宋体" w:eastAsia="宋体" w:cs="宋体"/>
          <w:color w:val="auto"/>
          <w:sz w:val="22"/>
          <w:szCs w:val="22"/>
          <w:lang w:val="en-US" w:eastAsia="zh-CN"/>
        </w:rPr>
        <w:t>。</w:t>
      </w:r>
      <w:r>
        <w:rPr>
          <w:rFonts w:hint="eastAsia" w:ascii="宋体" w:hAnsi="宋体" w:cs="宋体"/>
          <w:color w:val="auto"/>
          <w:sz w:val="22"/>
          <w:szCs w:val="22"/>
          <w:lang w:val="en-US" w:eastAsia="zh-CN"/>
        </w:rPr>
        <w:t>①、</w:t>
      </w:r>
      <w:r>
        <w:rPr>
          <w:rFonts w:hint="eastAsia" w:ascii="宋体" w:hAnsi="宋体" w:eastAsia="宋体" w:cs="宋体"/>
          <w:color w:val="auto"/>
          <w:sz w:val="22"/>
          <w:szCs w:val="22"/>
          <w:lang w:val="en-US" w:eastAsia="zh-CN"/>
        </w:rPr>
        <w:t>实时污染源在线监控网络数据巡检、有效性审核、记录、工作联系单的发送、业主单位日常信息反馈、各类报表提供等日常办公工作；</w:t>
      </w:r>
      <w:r>
        <w:rPr>
          <w:rFonts w:hint="eastAsia" w:ascii="宋体" w:hAnsi="宋体" w:cs="宋体"/>
          <w:color w:val="auto"/>
          <w:sz w:val="22"/>
          <w:szCs w:val="22"/>
          <w:lang w:val="en-US" w:eastAsia="zh-CN"/>
        </w:rPr>
        <w:t>②</w:t>
      </w:r>
      <w:r>
        <w:rPr>
          <w:rFonts w:hint="eastAsia" w:ascii="宋体" w:hAnsi="宋体" w:eastAsia="宋体" w:cs="宋体"/>
          <w:color w:val="auto"/>
          <w:sz w:val="22"/>
          <w:szCs w:val="22"/>
          <w:lang w:val="en-US" w:eastAsia="zh-CN"/>
        </w:rPr>
        <w:t>、站点监控平台数据、视频等巡检，对因逻辑关系发出报警的及时跟进，并向相关科室汇报；</w:t>
      </w:r>
      <w:r>
        <w:rPr>
          <w:rFonts w:hint="eastAsia" w:ascii="宋体" w:hAnsi="宋体" w:cs="宋体"/>
          <w:color w:val="auto"/>
          <w:sz w:val="22"/>
          <w:szCs w:val="22"/>
          <w:lang w:val="en-US" w:eastAsia="zh-CN"/>
        </w:rPr>
        <w:t>③</w:t>
      </w:r>
      <w:r>
        <w:rPr>
          <w:rFonts w:hint="eastAsia" w:ascii="宋体" w:hAnsi="宋体" w:eastAsia="宋体" w:cs="宋体"/>
          <w:color w:val="auto"/>
          <w:sz w:val="22"/>
          <w:szCs w:val="22"/>
          <w:lang w:val="en-US" w:eastAsia="zh-CN"/>
        </w:rPr>
        <w:t>、站点视频监控系统的网络巡检、记录、统计、汇总。</w:t>
      </w:r>
    </w:p>
    <w:p w14:paraId="39E90053">
      <w:pPr>
        <w:spacing w:line="360" w:lineRule="auto"/>
        <w:ind w:firstLine="440" w:firstLineChars="200"/>
        <w:rPr>
          <w:rFonts w:hint="eastAsia" w:ascii="宋体" w:hAnsi="宋体" w:eastAsia="宋体" w:cs="宋体"/>
          <w:sz w:val="22"/>
          <w:szCs w:val="22"/>
          <w:lang w:val="en-US" w:eastAsia="zh-CN"/>
        </w:rPr>
      </w:pPr>
      <w:r>
        <w:rPr>
          <w:rFonts w:hint="eastAsia" w:ascii="宋体" w:hAnsi="宋体" w:eastAsia="宋体" w:cs="宋体"/>
          <w:color w:val="auto"/>
          <w:sz w:val="22"/>
          <w:szCs w:val="22"/>
          <w:lang w:val="en-US" w:eastAsia="zh-CN"/>
        </w:rPr>
        <w:t>3、</w:t>
      </w:r>
      <w:r>
        <w:rPr>
          <w:rFonts w:hint="eastAsia" w:ascii="宋体" w:hAnsi="宋体" w:eastAsia="宋体" w:cs="宋体"/>
          <w:color w:val="auto"/>
          <w:sz w:val="22"/>
          <w:szCs w:val="22"/>
        </w:rPr>
        <w:t>智能化</w:t>
      </w:r>
      <w:r>
        <w:rPr>
          <w:rFonts w:hint="eastAsia" w:ascii="宋体" w:hAnsi="宋体" w:eastAsia="宋体" w:cs="宋体"/>
          <w:color w:val="auto"/>
          <w:sz w:val="22"/>
          <w:szCs w:val="22"/>
          <w:lang w:val="en-US" w:eastAsia="zh-CN"/>
        </w:rPr>
        <w:t>信息</w:t>
      </w:r>
      <w:r>
        <w:rPr>
          <w:rFonts w:hint="eastAsia" w:ascii="宋体" w:hAnsi="宋体" w:eastAsia="宋体" w:cs="宋体"/>
          <w:color w:val="auto"/>
          <w:sz w:val="22"/>
          <w:szCs w:val="22"/>
        </w:rPr>
        <w:t>平台</w:t>
      </w:r>
      <w:r>
        <w:rPr>
          <w:rFonts w:hint="eastAsia" w:ascii="宋体" w:hAnsi="宋体" w:eastAsia="宋体" w:cs="宋体"/>
          <w:color w:val="auto"/>
          <w:sz w:val="22"/>
          <w:szCs w:val="22"/>
          <w:lang w:val="en-US" w:eastAsia="zh-CN"/>
        </w:rPr>
        <w:t>软件及网络维护。负责台</w:t>
      </w:r>
      <w:r>
        <w:rPr>
          <w:rFonts w:hint="eastAsia" w:ascii="宋体" w:hAnsi="宋体" w:eastAsia="宋体" w:cs="宋体"/>
          <w:sz w:val="22"/>
          <w:szCs w:val="22"/>
          <w:lang w:val="en-US" w:eastAsia="zh-CN"/>
        </w:rPr>
        <w:t>州市生态环境局仙居分局</w:t>
      </w:r>
      <w:r>
        <w:rPr>
          <w:rFonts w:hint="eastAsia" w:ascii="宋体" w:hAnsi="宋体" w:eastAsia="宋体" w:cs="宋体"/>
          <w:sz w:val="22"/>
          <w:szCs w:val="22"/>
        </w:rPr>
        <w:t>智能化</w:t>
      </w:r>
      <w:r>
        <w:rPr>
          <w:rFonts w:hint="eastAsia" w:ascii="宋体" w:hAnsi="宋体" w:eastAsia="宋体" w:cs="宋体"/>
          <w:sz w:val="22"/>
          <w:szCs w:val="22"/>
          <w:lang w:val="en-US" w:eastAsia="zh-CN"/>
        </w:rPr>
        <w:t>信息</w:t>
      </w:r>
      <w:r>
        <w:rPr>
          <w:rFonts w:hint="eastAsia" w:ascii="宋体" w:hAnsi="宋体" w:eastAsia="宋体" w:cs="宋体"/>
          <w:sz w:val="22"/>
          <w:szCs w:val="22"/>
        </w:rPr>
        <w:t>平台</w:t>
      </w:r>
      <w:r>
        <w:rPr>
          <w:rFonts w:hint="eastAsia" w:ascii="宋体" w:hAnsi="宋体" w:eastAsia="宋体" w:cs="宋体"/>
          <w:sz w:val="22"/>
          <w:szCs w:val="22"/>
          <w:lang w:val="en-US" w:eastAsia="zh-CN"/>
        </w:rPr>
        <w:t>软件及网络的维护和运行。</w:t>
      </w:r>
    </w:p>
    <w:p w14:paraId="59A5ECAD">
      <w:pPr>
        <w:spacing w:line="360" w:lineRule="auto"/>
        <w:ind w:firstLine="440" w:firstLineChars="20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4、2#泵站流量计运行维护管理技术服务。</w:t>
      </w:r>
      <w:r>
        <w:rPr>
          <w:rFonts w:hint="eastAsia" w:ascii="宋体" w:hAnsi="宋体" w:eastAsia="宋体" w:cs="宋体"/>
          <w:color w:val="auto"/>
          <w:sz w:val="22"/>
          <w:szCs w:val="22"/>
        </w:rPr>
        <w:t>工作要求包括</w:t>
      </w:r>
      <w:r>
        <w:rPr>
          <w:rFonts w:hint="eastAsia" w:ascii="宋体" w:hAnsi="宋体" w:eastAsia="宋体" w:cs="宋体"/>
          <w:color w:val="auto"/>
          <w:sz w:val="22"/>
          <w:szCs w:val="22"/>
          <w:lang w:val="en-US" w:eastAsia="zh-CN"/>
        </w:rPr>
        <w:t>开展设备的</w:t>
      </w:r>
      <w:r>
        <w:rPr>
          <w:rFonts w:hint="eastAsia" w:ascii="宋体" w:hAnsi="宋体" w:eastAsia="宋体" w:cs="宋体"/>
          <w:color w:val="auto"/>
          <w:sz w:val="22"/>
          <w:szCs w:val="22"/>
        </w:rPr>
        <w:t>日常运行维护、设备故障维修、配件更换</w:t>
      </w:r>
      <w:r>
        <w:rPr>
          <w:rFonts w:hint="eastAsia" w:ascii="宋体" w:hAnsi="宋体" w:eastAsia="宋体" w:cs="宋体"/>
          <w:color w:val="auto"/>
          <w:sz w:val="22"/>
          <w:szCs w:val="22"/>
          <w:lang w:val="en-US" w:eastAsia="zh-CN"/>
        </w:rPr>
        <w:t>等。</w:t>
      </w:r>
    </w:p>
    <w:p w14:paraId="3C658E13">
      <w:pPr>
        <w:spacing w:line="360" w:lineRule="auto"/>
        <w:ind w:firstLine="440" w:firstLineChars="200"/>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5、5#监测点园区预处理出水运行维护管理技术服务。工作要求包括水质自动监测系统日常运行维护、设备故障维修、耗材更换、配件更换、试剂更换、质控样实样比对等。</w:t>
      </w:r>
      <w:r>
        <w:rPr>
          <w:rFonts w:hint="eastAsia" w:ascii="宋体" w:hAnsi="宋体" w:cs="宋体"/>
          <w:color w:val="auto"/>
          <w:sz w:val="22"/>
          <w:szCs w:val="22"/>
          <w:lang w:val="en-US" w:eastAsia="zh-CN"/>
        </w:rPr>
        <w:t>已有设备如下：</w:t>
      </w:r>
    </w:p>
    <w:p w14:paraId="0BA877E0">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仙居县管网自行监测系统</w:t>
      </w:r>
      <w:r>
        <w:rPr>
          <w:rFonts w:hint="eastAsia" w:ascii="宋体" w:hAnsi="宋体" w:cs="宋体"/>
          <w:color w:val="auto"/>
          <w:sz w:val="22"/>
          <w:szCs w:val="22"/>
          <w:lang w:val="en-US" w:eastAsia="zh-CN"/>
        </w:rPr>
        <w:t>5</w:t>
      </w:r>
      <w:r>
        <w:rPr>
          <w:rFonts w:hint="eastAsia" w:ascii="宋体" w:hAnsi="宋体" w:eastAsia="宋体" w:cs="宋体"/>
          <w:color w:val="auto"/>
          <w:sz w:val="22"/>
          <w:szCs w:val="22"/>
          <w:lang w:val="en-US" w:eastAsia="zh-CN"/>
        </w:rPr>
        <w:t>个监测水站设备信息</w:t>
      </w:r>
      <w:r>
        <w:rPr>
          <w:rFonts w:hint="eastAsia" w:ascii="宋体" w:hAnsi="宋体" w:eastAsia="宋体" w:cs="宋体"/>
          <w:color w:val="auto"/>
          <w:sz w:val="22"/>
          <w:szCs w:val="22"/>
        </w:rPr>
        <w:t>统计表：</w:t>
      </w:r>
    </w:p>
    <w:tbl>
      <w:tblPr>
        <w:tblStyle w:val="28"/>
        <w:tblW w:w="87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1110"/>
        <w:gridCol w:w="1545"/>
        <w:gridCol w:w="1830"/>
        <w:gridCol w:w="1800"/>
        <w:gridCol w:w="1556"/>
      </w:tblGrid>
      <w:tr w14:paraId="102F1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1" w:type="dxa"/>
            <w:noWrap w:val="0"/>
            <w:vAlign w:val="center"/>
          </w:tcPr>
          <w:p w14:paraId="4AA00973">
            <w:pPr>
              <w:jc w:val="center"/>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序号</w:t>
            </w:r>
          </w:p>
        </w:tc>
        <w:tc>
          <w:tcPr>
            <w:tcW w:w="2655" w:type="dxa"/>
            <w:gridSpan w:val="2"/>
            <w:noWrap w:val="0"/>
            <w:vAlign w:val="center"/>
          </w:tcPr>
          <w:p w14:paraId="59FCB1F2">
            <w:pPr>
              <w:jc w:val="center"/>
              <w:rPr>
                <w:rFonts w:hint="eastAsia" w:ascii="宋体" w:hAnsi="宋体" w:eastAsia="宋体" w:cs="宋体"/>
                <w:color w:val="auto"/>
                <w:sz w:val="22"/>
                <w:szCs w:val="22"/>
              </w:rPr>
            </w:pPr>
            <w:r>
              <w:rPr>
                <w:rFonts w:hint="eastAsia" w:ascii="宋体" w:hAnsi="宋体" w:eastAsia="宋体" w:cs="宋体"/>
                <w:color w:val="auto"/>
                <w:sz w:val="22"/>
                <w:szCs w:val="22"/>
              </w:rPr>
              <w:t>仪器名称</w:t>
            </w:r>
          </w:p>
        </w:tc>
        <w:tc>
          <w:tcPr>
            <w:tcW w:w="1830" w:type="dxa"/>
            <w:noWrap w:val="0"/>
            <w:vAlign w:val="center"/>
          </w:tcPr>
          <w:p w14:paraId="4FE4A0DE">
            <w:pPr>
              <w:jc w:val="center"/>
              <w:rPr>
                <w:rFonts w:hint="eastAsia" w:ascii="宋体" w:hAnsi="宋体" w:eastAsia="宋体" w:cs="宋体"/>
                <w:color w:val="auto"/>
                <w:sz w:val="22"/>
                <w:szCs w:val="22"/>
              </w:rPr>
            </w:pPr>
            <w:r>
              <w:rPr>
                <w:rFonts w:hint="eastAsia" w:ascii="宋体" w:hAnsi="宋体" w:eastAsia="宋体" w:cs="宋体"/>
                <w:color w:val="auto"/>
                <w:sz w:val="22"/>
                <w:szCs w:val="22"/>
              </w:rPr>
              <w:t>规格型号</w:t>
            </w:r>
          </w:p>
        </w:tc>
        <w:tc>
          <w:tcPr>
            <w:tcW w:w="1800" w:type="dxa"/>
            <w:noWrap w:val="0"/>
            <w:vAlign w:val="center"/>
          </w:tcPr>
          <w:p w14:paraId="309D6654">
            <w:pPr>
              <w:jc w:val="center"/>
              <w:rPr>
                <w:rFonts w:hint="eastAsia" w:ascii="宋体" w:hAnsi="宋体" w:eastAsia="宋体" w:cs="宋体"/>
                <w:color w:val="auto"/>
                <w:sz w:val="22"/>
                <w:szCs w:val="22"/>
              </w:rPr>
            </w:pPr>
            <w:r>
              <w:rPr>
                <w:rFonts w:hint="eastAsia" w:ascii="宋体" w:hAnsi="宋体" w:eastAsia="宋体" w:cs="宋体"/>
                <w:color w:val="auto"/>
                <w:sz w:val="22"/>
                <w:szCs w:val="22"/>
              </w:rPr>
              <w:t>生产厂家</w:t>
            </w:r>
            <w:r>
              <w:rPr>
                <w:rFonts w:hint="eastAsia" w:ascii="宋体" w:hAnsi="宋体" w:eastAsia="宋体" w:cs="宋体"/>
                <w:color w:val="auto"/>
                <w:sz w:val="22"/>
                <w:szCs w:val="22"/>
                <w:lang w:val="en-US" w:eastAsia="zh-CN"/>
              </w:rPr>
              <w:t>/品牌</w:t>
            </w:r>
          </w:p>
        </w:tc>
        <w:tc>
          <w:tcPr>
            <w:tcW w:w="1556" w:type="dxa"/>
            <w:noWrap w:val="0"/>
            <w:vAlign w:val="center"/>
          </w:tcPr>
          <w:p w14:paraId="01E75432">
            <w:pPr>
              <w:jc w:val="center"/>
              <w:rPr>
                <w:rFonts w:hint="eastAsia" w:ascii="宋体" w:hAnsi="宋体" w:eastAsia="宋体" w:cs="宋体"/>
                <w:color w:val="auto"/>
                <w:sz w:val="22"/>
                <w:szCs w:val="22"/>
              </w:rPr>
            </w:pPr>
            <w:r>
              <w:rPr>
                <w:rFonts w:hint="eastAsia" w:ascii="宋体" w:hAnsi="宋体" w:eastAsia="宋体" w:cs="宋体"/>
                <w:color w:val="auto"/>
                <w:sz w:val="22"/>
                <w:szCs w:val="22"/>
              </w:rPr>
              <w:t>数量（台/套）</w:t>
            </w:r>
          </w:p>
        </w:tc>
      </w:tr>
      <w:tr w14:paraId="515B0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1" w:type="dxa"/>
            <w:noWrap w:val="0"/>
            <w:vAlign w:val="center"/>
          </w:tcPr>
          <w:p w14:paraId="6EDBFD9E">
            <w:pPr>
              <w:jc w:val="center"/>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1</w:t>
            </w:r>
          </w:p>
        </w:tc>
        <w:tc>
          <w:tcPr>
            <w:tcW w:w="2655" w:type="dxa"/>
            <w:gridSpan w:val="2"/>
            <w:noWrap w:val="0"/>
            <w:vAlign w:val="center"/>
          </w:tcPr>
          <w:p w14:paraId="763196DC">
            <w:pPr>
              <w:jc w:val="center"/>
              <w:rPr>
                <w:rFonts w:hint="eastAsia" w:ascii="宋体" w:hAnsi="宋体" w:eastAsia="宋体" w:cs="宋体"/>
                <w:color w:val="auto"/>
                <w:sz w:val="22"/>
                <w:szCs w:val="22"/>
              </w:rPr>
            </w:pPr>
            <w:r>
              <w:rPr>
                <w:rFonts w:hint="eastAsia" w:ascii="宋体" w:hAnsi="宋体" w:eastAsia="宋体" w:cs="宋体"/>
                <w:color w:val="auto"/>
                <w:sz w:val="22"/>
                <w:szCs w:val="22"/>
              </w:rPr>
              <w:t>COD在线分析仪</w:t>
            </w:r>
          </w:p>
        </w:tc>
        <w:tc>
          <w:tcPr>
            <w:tcW w:w="1830" w:type="dxa"/>
            <w:noWrap w:val="0"/>
            <w:vAlign w:val="center"/>
          </w:tcPr>
          <w:p w14:paraId="74876882">
            <w:pPr>
              <w:jc w:val="center"/>
              <w:rPr>
                <w:rFonts w:hint="eastAsia" w:ascii="宋体" w:hAnsi="宋体" w:eastAsia="宋体" w:cs="宋体"/>
                <w:color w:val="auto"/>
                <w:sz w:val="22"/>
                <w:szCs w:val="22"/>
              </w:rPr>
            </w:pPr>
            <w:r>
              <w:rPr>
                <w:rFonts w:hint="eastAsia" w:ascii="宋体" w:hAnsi="宋体" w:eastAsia="宋体" w:cs="宋体"/>
                <w:b w:val="0"/>
                <w:bCs/>
                <w:color w:val="auto"/>
                <w:sz w:val="22"/>
                <w:szCs w:val="22"/>
              </w:rPr>
              <w:t>CODmaxII</w:t>
            </w:r>
          </w:p>
        </w:tc>
        <w:tc>
          <w:tcPr>
            <w:tcW w:w="1800" w:type="dxa"/>
            <w:noWrap w:val="0"/>
            <w:vAlign w:val="center"/>
          </w:tcPr>
          <w:p w14:paraId="342B92C0">
            <w:pPr>
              <w:jc w:val="center"/>
              <w:rPr>
                <w:rFonts w:hint="eastAsia" w:ascii="宋体" w:hAnsi="宋体" w:eastAsia="宋体" w:cs="宋体"/>
                <w:color w:val="auto"/>
                <w:sz w:val="22"/>
                <w:szCs w:val="22"/>
              </w:rPr>
            </w:pPr>
            <w:r>
              <w:rPr>
                <w:rFonts w:hint="eastAsia" w:ascii="宋体" w:hAnsi="宋体" w:eastAsia="宋体" w:cs="宋体"/>
                <w:b w:val="0"/>
                <w:bCs/>
                <w:color w:val="auto"/>
                <w:sz w:val="22"/>
                <w:szCs w:val="22"/>
              </w:rPr>
              <w:t>美国哈希</w:t>
            </w:r>
          </w:p>
        </w:tc>
        <w:tc>
          <w:tcPr>
            <w:tcW w:w="1556" w:type="dxa"/>
            <w:noWrap w:val="0"/>
            <w:vAlign w:val="center"/>
          </w:tcPr>
          <w:p w14:paraId="28C6BADF">
            <w:pPr>
              <w:jc w:val="center"/>
              <w:rPr>
                <w:rFonts w:hint="eastAsia" w:ascii="宋体" w:hAnsi="宋体" w:eastAsia="宋体" w:cs="宋体"/>
                <w:color w:val="auto"/>
                <w:sz w:val="22"/>
                <w:szCs w:val="22"/>
                <w:lang w:val="en-US" w:eastAsia="zh-CN"/>
              </w:rPr>
            </w:pPr>
            <w:r>
              <w:rPr>
                <w:rFonts w:hint="eastAsia" w:ascii="宋体" w:hAnsi="宋体" w:cs="宋体"/>
                <w:color w:val="auto"/>
                <w:sz w:val="22"/>
                <w:szCs w:val="22"/>
                <w:lang w:val="en-US" w:eastAsia="zh-CN"/>
              </w:rPr>
              <w:t>5</w:t>
            </w:r>
          </w:p>
        </w:tc>
      </w:tr>
      <w:tr w14:paraId="283A3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1" w:type="dxa"/>
            <w:noWrap w:val="0"/>
            <w:vAlign w:val="center"/>
          </w:tcPr>
          <w:p w14:paraId="6E1F8F5C">
            <w:pPr>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val="en-US" w:eastAsia="zh-CN"/>
              </w:rPr>
              <w:t>2</w:t>
            </w:r>
          </w:p>
        </w:tc>
        <w:tc>
          <w:tcPr>
            <w:tcW w:w="2655" w:type="dxa"/>
            <w:gridSpan w:val="2"/>
            <w:noWrap w:val="0"/>
            <w:vAlign w:val="center"/>
          </w:tcPr>
          <w:p w14:paraId="093EF812">
            <w:pPr>
              <w:jc w:val="center"/>
              <w:rPr>
                <w:rFonts w:hint="eastAsia" w:ascii="宋体" w:hAnsi="宋体" w:eastAsia="宋体" w:cs="宋体"/>
                <w:color w:val="auto"/>
                <w:sz w:val="22"/>
                <w:szCs w:val="22"/>
              </w:rPr>
            </w:pPr>
            <w:r>
              <w:rPr>
                <w:rFonts w:hint="eastAsia" w:ascii="宋体" w:hAnsi="宋体" w:eastAsia="宋体" w:cs="宋体"/>
                <w:color w:val="auto"/>
                <w:sz w:val="22"/>
                <w:szCs w:val="22"/>
              </w:rPr>
              <w:t>氨氮在线分析仪</w:t>
            </w:r>
          </w:p>
        </w:tc>
        <w:tc>
          <w:tcPr>
            <w:tcW w:w="1830" w:type="dxa"/>
            <w:noWrap w:val="0"/>
            <w:vAlign w:val="center"/>
          </w:tcPr>
          <w:p w14:paraId="2318B8B7">
            <w:pPr>
              <w:jc w:val="center"/>
              <w:rPr>
                <w:rFonts w:hint="eastAsia" w:ascii="宋体" w:hAnsi="宋体" w:eastAsia="宋体" w:cs="宋体"/>
                <w:color w:val="auto"/>
                <w:sz w:val="22"/>
                <w:szCs w:val="22"/>
              </w:rPr>
            </w:pPr>
            <w:r>
              <w:rPr>
                <w:rFonts w:hint="eastAsia" w:ascii="宋体" w:hAnsi="宋体" w:eastAsia="宋体" w:cs="宋体"/>
                <w:color w:val="auto"/>
                <w:sz w:val="22"/>
                <w:szCs w:val="22"/>
              </w:rPr>
              <w:t>NHN-4210</w:t>
            </w:r>
          </w:p>
        </w:tc>
        <w:tc>
          <w:tcPr>
            <w:tcW w:w="1800" w:type="dxa"/>
            <w:noWrap w:val="0"/>
            <w:vAlign w:val="center"/>
          </w:tcPr>
          <w:p w14:paraId="5102C63A">
            <w:pPr>
              <w:jc w:val="center"/>
              <w:rPr>
                <w:rFonts w:hint="eastAsia" w:ascii="宋体" w:hAnsi="宋体" w:eastAsia="宋体" w:cs="宋体"/>
                <w:color w:val="auto"/>
                <w:sz w:val="22"/>
                <w:szCs w:val="22"/>
              </w:rPr>
            </w:pPr>
            <w:r>
              <w:rPr>
                <w:rFonts w:hint="eastAsia" w:ascii="宋体" w:hAnsi="宋体" w:eastAsia="宋体" w:cs="宋体"/>
                <w:color w:val="auto"/>
                <w:sz w:val="22"/>
                <w:szCs w:val="22"/>
              </w:rPr>
              <w:t>日本岛津</w:t>
            </w:r>
          </w:p>
        </w:tc>
        <w:tc>
          <w:tcPr>
            <w:tcW w:w="1556" w:type="dxa"/>
            <w:noWrap w:val="0"/>
            <w:vAlign w:val="center"/>
          </w:tcPr>
          <w:p w14:paraId="57C2BC87">
            <w:pPr>
              <w:jc w:val="center"/>
              <w:rPr>
                <w:rFonts w:hint="eastAsia" w:ascii="宋体" w:hAnsi="宋体" w:eastAsia="宋体" w:cs="宋体"/>
                <w:color w:val="auto"/>
                <w:sz w:val="22"/>
                <w:szCs w:val="22"/>
                <w:lang w:val="en-US" w:eastAsia="zh-CN"/>
              </w:rPr>
            </w:pPr>
            <w:r>
              <w:rPr>
                <w:rFonts w:hint="eastAsia" w:ascii="宋体" w:hAnsi="宋体" w:cs="宋体"/>
                <w:color w:val="auto"/>
                <w:sz w:val="22"/>
                <w:szCs w:val="22"/>
                <w:lang w:val="en-US" w:eastAsia="zh-CN"/>
              </w:rPr>
              <w:t>5</w:t>
            </w:r>
          </w:p>
        </w:tc>
      </w:tr>
      <w:tr w14:paraId="16BD5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1" w:type="dxa"/>
            <w:noWrap w:val="0"/>
            <w:vAlign w:val="center"/>
          </w:tcPr>
          <w:p w14:paraId="2CB4B12F">
            <w:pPr>
              <w:jc w:val="center"/>
              <w:rPr>
                <w:rFonts w:hint="eastAsia" w:ascii="宋体" w:hAnsi="宋体" w:eastAsia="宋体" w:cs="宋体"/>
                <w:b w:val="0"/>
                <w:bCs w:val="0"/>
                <w:color w:val="auto"/>
                <w:kern w:val="2"/>
                <w:sz w:val="22"/>
                <w:szCs w:val="22"/>
                <w:lang w:val="en-US" w:eastAsia="zh-CN" w:bidi="ar-SA"/>
              </w:rPr>
            </w:pPr>
            <w:r>
              <w:rPr>
                <w:rFonts w:hint="eastAsia" w:ascii="宋体" w:hAnsi="宋体" w:eastAsia="宋体" w:cs="宋体"/>
                <w:b w:val="0"/>
                <w:bCs w:val="0"/>
                <w:color w:val="auto"/>
                <w:sz w:val="22"/>
                <w:szCs w:val="22"/>
                <w:lang w:val="en-US" w:eastAsia="zh-CN"/>
              </w:rPr>
              <w:t>3</w:t>
            </w:r>
          </w:p>
        </w:tc>
        <w:tc>
          <w:tcPr>
            <w:tcW w:w="2655" w:type="dxa"/>
            <w:gridSpan w:val="2"/>
            <w:noWrap w:val="0"/>
            <w:vAlign w:val="center"/>
          </w:tcPr>
          <w:p w14:paraId="66F938EF">
            <w:pPr>
              <w:adjustRightInd w:val="0"/>
              <w:snapToGrid w:val="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总磷总氮在线分析仪</w:t>
            </w:r>
          </w:p>
        </w:tc>
        <w:tc>
          <w:tcPr>
            <w:tcW w:w="1830" w:type="dxa"/>
            <w:noWrap w:val="0"/>
            <w:vAlign w:val="center"/>
          </w:tcPr>
          <w:p w14:paraId="2E01200D">
            <w:pPr>
              <w:snapToGrid w:val="0"/>
              <w:spacing w:before="50" w:after="5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TNP-4200</w:t>
            </w:r>
          </w:p>
        </w:tc>
        <w:tc>
          <w:tcPr>
            <w:tcW w:w="1800" w:type="dxa"/>
            <w:noWrap w:val="0"/>
            <w:vAlign w:val="center"/>
          </w:tcPr>
          <w:p w14:paraId="6F5E6DB1">
            <w:pPr>
              <w:snapToGrid w:val="0"/>
              <w:spacing w:before="50" w:after="50"/>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rPr>
              <w:t>日本岛津</w:t>
            </w:r>
          </w:p>
          <w:p w14:paraId="34338DC6">
            <w:pPr>
              <w:snapToGrid w:val="0"/>
              <w:spacing w:before="50" w:after="50"/>
              <w:jc w:val="center"/>
              <w:rPr>
                <w:rFonts w:hint="eastAsia" w:ascii="宋体" w:hAnsi="宋体" w:eastAsia="宋体" w:cs="宋体"/>
                <w:color w:val="auto"/>
                <w:sz w:val="22"/>
                <w:szCs w:val="22"/>
                <w:lang w:val="en-US" w:eastAsia="zh-CN"/>
              </w:rPr>
            </w:pPr>
          </w:p>
          <w:p w14:paraId="4010C7F4">
            <w:pPr>
              <w:snapToGrid w:val="0"/>
              <w:spacing w:before="50" w:after="50"/>
              <w:jc w:val="center"/>
              <w:rPr>
                <w:rFonts w:hint="eastAsia" w:ascii="宋体" w:hAnsi="宋体" w:eastAsia="宋体" w:cs="宋体"/>
                <w:color w:val="auto"/>
                <w:sz w:val="22"/>
                <w:szCs w:val="22"/>
                <w:lang w:val="en-US" w:eastAsia="zh-CN"/>
              </w:rPr>
            </w:pPr>
          </w:p>
          <w:p w14:paraId="20F15537">
            <w:pPr>
              <w:snapToGrid w:val="0"/>
              <w:spacing w:before="50" w:after="5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本岛津</w:t>
            </w:r>
          </w:p>
        </w:tc>
        <w:tc>
          <w:tcPr>
            <w:tcW w:w="1556" w:type="dxa"/>
            <w:noWrap w:val="0"/>
            <w:vAlign w:val="center"/>
          </w:tcPr>
          <w:p w14:paraId="54D4987E">
            <w:pPr>
              <w:snapToGrid w:val="0"/>
              <w:spacing w:before="50" w:after="5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1套</w:t>
            </w:r>
          </w:p>
        </w:tc>
      </w:tr>
      <w:tr w14:paraId="33514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1" w:type="dxa"/>
            <w:noWrap w:val="0"/>
            <w:vAlign w:val="center"/>
          </w:tcPr>
          <w:p w14:paraId="00E044DF">
            <w:pPr>
              <w:jc w:val="center"/>
              <w:rPr>
                <w:rFonts w:hint="eastAsia" w:ascii="宋体" w:hAnsi="宋体" w:eastAsia="宋体" w:cs="宋体"/>
                <w:b w:val="0"/>
                <w:bCs w:val="0"/>
                <w:color w:val="auto"/>
                <w:kern w:val="2"/>
                <w:sz w:val="22"/>
                <w:szCs w:val="22"/>
                <w:lang w:val="en-US" w:eastAsia="zh-CN" w:bidi="ar-SA"/>
              </w:rPr>
            </w:pPr>
            <w:r>
              <w:rPr>
                <w:rFonts w:hint="eastAsia" w:ascii="宋体" w:hAnsi="宋体" w:eastAsia="宋体" w:cs="宋体"/>
                <w:b w:val="0"/>
                <w:bCs w:val="0"/>
                <w:color w:val="auto"/>
                <w:sz w:val="22"/>
                <w:szCs w:val="22"/>
                <w:lang w:val="en-US" w:eastAsia="zh-CN"/>
              </w:rPr>
              <w:t>4</w:t>
            </w:r>
          </w:p>
        </w:tc>
        <w:tc>
          <w:tcPr>
            <w:tcW w:w="2655" w:type="dxa"/>
            <w:gridSpan w:val="2"/>
            <w:noWrap w:val="0"/>
            <w:vAlign w:val="center"/>
          </w:tcPr>
          <w:p w14:paraId="34991420">
            <w:pPr>
              <w:jc w:val="center"/>
              <w:rPr>
                <w:rFonts w:hint="eastAsia" w:ascii="宋体" w:hAnsi="宋体" w:eastAsia="宋体" w:cs="宋体"/>
                <w:color w:val="auto"/>
                <w:sz w:val="22"/>
                <w:szCs w:val="22"/>
              </w:rPr>
            </w:pPr>
            <w:r>
              <w:rPr>
                <w:rFonts w:hint="eastAsia" w:ascii="宋体" w:hAnsi="宋体" w:eastAsia="宋体" w:cs="宋体"/>
                <w:color w:val="auto"/>
                <w:sz w:val="22"/>
                <w:szCs w:val="22"/>
              </w:rPr>
              <w:t>数据采集仪</w:t>
            </w:r>
          </w:p>
        </w:tc>
        <w:tc>
          <w:tcPr>
            <w:tcW w:w="1830" w:type="dxa"/>
            <w:noWrap w:val="0"/>
            <w:vAlign w:val="center"/>
          </w:tcPr>
          <w:p w14:paraId="03964581">
            <w:pPr>
              <w:jc w:val="center"/>
              <w:rPr>
                <w:rFonts w:hint="eastAsia" w:ascii="宋体" w:hAnsi="宋体" w:eastAsia="宋体" w:cs="宋体"/>
                <w:color w:val="auto"/>
                <w:sz w:val="22"/>
                <w:szCs w:val="22"/>
              </w:rPr>
            </w:pPr>
            <w:r>
              <w:rPr>
                <w:rFonts w:hint="eastAsia" w:ascii="宋体" w:hAnsi="宋体" w:eastAsia="宋体" w:cs="宋体"/>
                <w:color w:val="auto"/>
                <w:sz w:val="22"/>
                <w:szCs w:val="22"/>
              </w:rPr>
              <w:t>定制工控机</w:t>
            </w:r>
          </w:p>
        </w:tc>
        <w:tc>
          <w:tcPr>
            <w:tcW w:w="1800" w:type="dxa"/>
            <w:noWrap w:val="0"/>
            <w:vAlign w:val="center"/>
          </w:tcPr>
          <w:p w14:paraId="4F53A452">
            <w:pPr>
              <w:jc w:val="center"/>
              <w:rPr>
                <w:rFonts w:hint="eastAsia" w:ascii="宋体" w:hAnsi="宋体" w:eastAsia="宋体" w:cs="宋体"/>
                <w:color w:val="auto"/>
                <w:sz w:val="22"/>
                <w:szCs w:val="22"/>
              </w:rPr>
            </w:pPr>
            <w:r>
              <w:rPr>
                <w:rFonts w:hint="eastAsia" w:ascii="宋体" w:hAnsi="宋体" w:eastAsia="宋体" w:cs="宋体"/>
                <w:color w:val="auto"/>
                <w:sz w:val="22"/>
                <w:szCs w:val="22"/>
              </w:rPr>
              <w:t>台州环科</w:t>
            </w:r>
          </w:p>
        </w:tc>
        <w:tc>
          <w:tcPr>
            <w:tcW w:w="1556" w:type="dxa"/>
            <w:noWrap w:val="0"/>
            <w:vAlign w:val="center"/>
          </w:tcPr>
          <w:p w14:paraId="55464F16">
            <w:pPr>
              <w:jc w:val="center"/>
              <w:rPr>
                <w:rFonts w:hint="eastAsia" w:ascii="宋体" w:hAnsi="宋体" w:eastAsia="宋体" w:cs="宋体"/>
                <w:color w:val="auto"/>
                <w:sz w:val="22"/>
                <w:szCs w:val="22"/>
                <w:lang w:val="en-US" w:eastAsia="zh-CN"/>
              </w:rPr>
            </w:pPr>
            <w:r>
              <w:rPr>
                <w:rFonts w:hint="eastAsia" w:ascii="宋体" w:hAnsi="宋体" w:cs="宋体"/>
                <w:color w:val="auto"/>
                <w:sz w:val="22"/>
                <w:szCs w:val="22"/>
                <w:lang w:val="en-US" w:eastAsia="zh-CN"/>
              </w:rPr>
              <w:t>5</w:t>
            </w:r>
          </w:p>
        </w:tc>
      </w:tr>
      <w:tr w14:paraId="21B4D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1" w:type="dxa"/>
            <w:vMerge w:val="restart"/>
            <w:noWrap w:val="0"/>
            <w:vAlign w:val="center"/>
          </w:tcPr>
          <w:p w14:paraId="0FBAE51F">
            <w:pPr>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val="en-US" w:eastAsia="zh-CN"/>
              </w:rPr>
              <w:t>5</w:t>
            </w:r>
          </w:p>
        </w:tc>
        <w:tc>
          <w:tcPr>
            <w:tcW w:w="1110" w:type="dxa"/>
            <w:vMerge w:val="restart"/>
            <w:noWrap w:val="0"/>
            <w:vAlign w:val="center"/>
          </w:tcPr>
          <w:p w14:paraId="5A0AC5B9">
            <w:pPr>
              <w:jc w:val="center"/>
              <w:rPr>
                <w:rFonts w:hint="eastAsia" w:ascii="宋体" w:hAnsi="宋体" w:eastAsia="宋体" w:cs="宋体"/>
                <w:color w:val="auto"/>
                <w:sz w:val="22"/>
                <w:szCs w:val="22"/>
              </w:rPr>
            </w:pPr>
            <w:r>
              <w:rPr>
                <w:rFonts w:hint="eastAsia" w:ascii="宋体" w:hAnsi="宋体" w:eastAsia="宋体" w:cs="宋体"/>
                <w:color w:val="auto"/>
                <w:sz w:val="22"/>
                <w:szCs w:val="22"/>
              </w:rPr>
              <w:t>pH计</w:t>
            </w:r>
          </w:p>
        </w:tc>
        <w:tc>
          <w:tcPr>
            <w:tcW w:w="1545" w:type="dxa"/>
            <w:noWrap w:val="0"/>
            <w:vAlign w:val="center"/>
          </w:tcPr>
          <w:p w14:paraId="5F0143F9">
            <w:pPr>
              <w:widowControl w:val="0"/>
              <w:autoSpaceDE w:val="0"/>
              <w:spacing w:after="0" w:afterLines="0"/>
              <w:ind w:right="-168"/>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pH表头</w:t>
            </w:r>
          </w:p>
        </w:tc>
        <w:tc>
          <w:tcPr>
            <w:tcW w:w="1830" w:type="dxa"/>
            <w:vMerge w:val="restart"/>
            <w:noWrap w:val="0"/>
            <w:vAlign w:val="center"/>
          </w:tcPr>
          <w:p w14:paraId="1DB4A69A">
            <w:pPr>
              <w:jc w:val="center"/>
              <w:rPr>
                <w:rFonts w:hint="eastAsia" w:ascii="宋体" w:hAnsi="宋体" w:eastAsia="宋体" w:cs="宋体"/>
                <w:color w:val="auto"/>
                <w:sz w:val="22"/>
                <w:szCs w:val="22"/>
              </w:rPr>
            </w:pPr>
            <w:r>
              <w:rPr>
                <w:rFonts w:hint="eastAsia" w:ascii="宋体" w:hAnsi="宋体" w:eastAsia="宋体" w:cs="宋体"/>
                <w:b w:val="0"/>
                <w:bCs/>
                <w:color w:val="auto"/>
                <w:sz w:val="22"/>
                <w:szCs w:val="22"/>
              </w:rPr>
              <w:t>PC3110型</w:t>
            </w:r>
          </w:p>
        </w:tc>
        <w:tc>
          <w:tcPr>
            <w:tcW w:w="1800" w:type="dxa"/>
            <w:noWrap w:val="0"/>
            <w:vAlign w:val="center"/>
          </w:tcPr>
          <w:p w14:paraId="5F130519">
            <w:pPr>
              <w:widowControl w:val="0"/>
              <w:autoSpaceDE w:val="0"/>
              <w:spacing w:after="0" w:afterLines="0"/>
              <w:ind w:right="-168"/>
              <w:jc w:val="center"/>
              <w:rPr>
                <w:rFonts w:hint="eastAsia" w:ascii="宋体" w:hAnsi="宋体" w:eastAsia="宋体" w:cs="宋体"/>
                <w:color w:val="auto"/>
                <w:kern w:val="2"/>
                <w:sz w:val="22"/>
                <w:szCs w:val="22"/>
                <w:lang w:val="en-US" w:eastAsia="zh-CN" w:bidi="ar-SA"/>
              </w:rPr>
            </w:pPr>
            <w:r>
              <w:rPr>
                <w:rFonts w:hint="eastAsia" w:ascii="宋体" w:hAnsi="宋体" w:eastAsia="宋体" w:cs="宋体"/>
                <w:b w:val="0"/>
                <w:bCs/>
                <w:color w:val="auto"/>
                <w:kern w:val="2"/>
                <w:sz w:val="22"/>
                <w:szCs w:val="22"/>
                <w:lang w:val="en-US" w:eastAsia="zh-CN" w:bidi="ar-SA"/>
              </w:rPr>
              <w:t>台湾上泰</w:t>
            </w:r>
          </w:p>
        </w:tc>
        <w:tc>
          <w:tcPr>
            <w:tcW w:w="1556" w:type="dxa"/>
            <w:vMerge w:val="restart"/>
            <w:noWrap w:val="0"/>
            <w:vAlign w:val="center"/>
          </w:tcPr>
          <w:p w14:paraId="6B74A724">
            <w:pPr>
              <w:jc w:val="center"/>
              <w:rPr>
                <w:rFonts w:hint="eastAsia" w:ascii="宋体" w:hAnsi="宋体" w:eastAsia="宋体" w:cs="宋体"/>
                <w:color w:val="auto"/>
                <w:sz w:val="22"/>
                <w:szCs w:val="22"/>
                <w:lang w:val="en-US" w:eastAsia="zh-CN"/>
              </w:rPr>
            </w:pPr>
            <w:r>
              <w:rPr>
                <w:rFonts w:hint="eastAsia" w:ascii="宋体" w:hAnsi="宋体" w:cs="宋体"/>
                <w:color w:val="auto"/>
                <w:sz w:val="22"/>
                <w:szCs w:val="22"/>
                <w:lang w:val="en-US" w:eastAsia="zh-CN"/>
              </w:rPr>
              <w:t>5</w:t>
            </w:r>
          </w:p>
        </w:tc>
      </w:tr>
      <w:tr w14:paraId="2E585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1" w:type="dxa"/>
            <w:vMerge w:val="continue"/>
            <w:noWrap w:val="0"/>
            <w:vAlign w:val="center"/>
          </w:tcPr>
          <w:p w14:paraId="1D380D11">
            <w:pPr>
              <w:jc w:val="center"/>
              <w:rPr>
                <w:rFonts w:hint="eastAsia" w:ascii="宋体" w:hAnsi="宋体" w:eastAsia="宋体" w:cs="宋体"/>
                <w:b w:val="0"/>
                <w:bCs w:val="0"/>
                <w:color w:val="auto"/>
                <w:kern w:val="2"/>
                <w:sz w:val="22"/>
                <w:szCs w:val="22"/>
                <w:lang w:val="en-US" w:eastAsia="zh-CN" w:bidi="ar-SA"/>
              </w:rPr>
            </w:pPr>
          </w:p>
        </w:tc>
        <w:tc>
          <w:tcPr>
            <w:tcW w:w="1110" w:type="dxa"/>
            <w:vMerge w:val="continue"/>
            <w:noWrap w:val="0"/>
            <w:vAlign w:val="center"/>
          </w:tcPr>
          <w:p w14:paraId="5E0BB8BB">
            <w:pPr>
              <w:jc w:val="center"/>
              <w:rPr>
                <w:rFonts w:hint="eastAsia" w:ascii="宋体" w:hAnsi="宋体" w:eastAsia="宋体" w:cs="宋体"/>
                <w:color w:val="auto"/>
                <w:sz w:val="22"/>
                <w:szCs w:val="22"/>
              </w:rPr>
            </w:pPr>
          </w:p>
        </w:tc>
        <w:tc>
          <w:tcPr>
            <w:tcW w:w="1545" w:type="dxa"/>
            <w:noWrap w:val="0"/>
            <w:vAlign w:val="center"/>
          </w:tcPr>
          <w:p w14:paraId="7650F74F">
            <w:pPr>
              <w:widowControl w:val="0"/>
              <w:autoSpaceDE w:val="0"/>
              <w:spacing w:after="0" w:afterLines="0"/>
              <w:ind w:right="-168"/>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pH探头</w:t>
            </w:r>
          </w:p>
        </w:tc>
        <w:tc>
          <w:tcPr>
            <w:tcW w:w="1830" w:type="dxa"/>
            <w:vMerge w:val="continue"/>
            <w:noWrap w:val="0"/>
            <w:vAlign w:val="center"/>
          </w:tcPr>
          <w:p w14:paraId="2FBBBB6D">
            <w:pPr>
              <w:jc w:val="center"/>
              <w:rPr>
                <w:rFonts w:hint="eastAsia" w:ascii="宋体" w:hAnsi="宋体" w:eastAsia="宋体" w:cs="宋体"/>
                <w:color w:val="auto"/>
                <w:sz w:val="22"/>
                <w:szCs w:val="22"/>
              </w:rPr>
            </w:pPr>
          </w:p>
        </w:tc>
        <w:tc>
          <w:tcPr>
            <w:tcW w:w="1800" w:type="dxa"/>
            <w:noWrap w:val="0"/>
            <w:vAlign w:val="center"/>
          </w:tcPr>
          <w:p w14:paraId="0302326C">
            <w:pPr>
              <w:widowControl w:val="0"/>
              <w:autoSpaceDE w:val="0"/>
              <w:spacing w:after="0" w:afterLines="0"/>
              <w:ind w:right="-168"/>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0"/>
                <w:sz w:val="22"/>
                <w:szCs w:val="22"/>
                <w:lang w:val="en-US" w:eastAsia="zh-CN" w:bidi="ar-SA"/>
              </w:rPr>
              <w:t>瑞士</w:t>
            </w:r>
            <w:r>
              <w:rPr>
                <w:rFonts w:hint="eastAsia" w:ascii="宋体" w:hAnsi="宋体" w:eastAsia="宋体" w:cs="宋体"/>
                <w:b w:val="0"/>
                <w:bCs/>
                <w:color w:val="auto"/>
                <w:kern w:val="2"/>
                <w:sz w:val="22"/>
                <w:szCs w:val="22"/>
                <w:lang w:val="en-US" w:eastAsia="zh-CN" w:bidi="ar-SA"/>
              </w:rPr>
              <w:t>梅特勒</w:t>
            </w:r>
          </w:p>
        </w:tc>
        <w:tc>
          <w:tcPr>
            <w:tcW w:w="1556" w:type="dxa"/>
            <w:vMerge w:val="continue"/>
            <w:noWrap w:val="0"/>
            <w:vAlign w:val="center"/>
          </w:tcPr>
          <w:p w14:paraId="162CF7BF">
            <w:pPr>
              <w:jc w:val="center"/>
              <w:rPr>
                <w:rFonts w:hint="eastAsia" w:ascii="宋体" w:hAnsi="宋体" w:eastAsia="宋体" w:cs="宋体"/>
                <w:color w:val="auto"/>
                <w:sz w:val="22"/>
                <w:szCs w:val="22"/>
              </w:rPr>
            </w:pPr>
          </w:p>
        </w:tc>
      </w:tr>
      <w:tr w14:paraId="12CCD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1" w:type="dxa"/>
            <w:noWrap w:val="0"/>
            <w:vAlign w:val="center"/>
          </w:tcPr>
          <w:p w14:paraId="1D8AD310">
            <w:pPr>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val="en-US" w:eastAsia="zh-CN"/>
              </w:rPr>
              <w:t>6</w:t>
            </w:r>
          </w:p>
        </w:tc>
        <w:tc>
          <w:tcPr>
            <w:tcW w:w="2655" w:type="dxa"/>
            <w:gridSpan w:val="2"/>
            <w:noWrap w:val="0"/>
            <w:vAlign w:val="center"/>
          </w:tcPr>
          <w:p w14:paraId="261EA9D3">
            <w:pPr>
              <w:jc w:val="center"/>
              <w:rPr>
                <w:rFonts w:hint="eastAsia" w:ascii="宋体" w:hAnsi="宋体" w:eastAsia="宋体" w:cs="宋体"/>
                <w:color w:val="auto"/>
                <w:sz w:val="22"/>
                <w:szCs w:val="22"/>
              </w:rPr>
            </w:pPr>
            <w:r>
              <w:rPr>
                <w:rFonts w:hint="eastAsia" w:ascii="宋体" w:hAnsi="宋体" w:eastAsia="宋体" w:cs="宋体"/>
                <w:color w:val="auto"/>
                <w:sz w:val="22"/>
                <w:szCs w:val="22"/>
              </w:rPr>
              <w:t>采水集水罐</w:t>
            </w:r>
          </w:p>
        </w:tc>
        <w:tc>
          <w:tcPr>
            <w:tcW w:w="1830" w:type="dxa"/>
            <w:noWrap w:val="0"/>
            <w:vAlign w:val="center"/>
          </w:tcPr>
          <w:p w14:paraId="3CF96938">
            <w:pPr>
              <w:jc w:val="center"/>
              <w:rPr>
                <w:rFonts w:hint="eastAsia" w:ascii="宋体" w:hAnsi="宋体" w:eastAsia="宋体" w:cs="宋体"/>
                <w:color w:val="auto"/>
                <w:sz w:val="22"/>
                <w:szCs w:val="22"/>
              </w:rPr>
            </w:pPr>
            <w:r>
              <w:rPr>
                <w:rFonts w:hint="eastAsia" w:ascii="宋体" w:hAnsi="宋体" w:eastAsia="宋体" w:cs="宋体"/>
                <w:color w:val="auto"/>
                <w:sz w:val="22"/>
                <w:szCs w:val="22"/>
              </w:rPr>
              <w:t>定制</w:t>
            </w:r>
          </w:p>
        </w:tc>
        <w:tc>
          <w:tcPr>
            <w:tcW w:w="1800" w:type="dxa"/>
            <w:noWrap w:val="0"/>
            <w:vAlign w:val="center"/>
          </w:tcPr>
          <w:p w14:paraId="0B504DBD">
            <w:pPr>
              <w:jc w:val="center"/>
              <w:rPr>
                <w:rFonts w:hint="eastAsia" w:ascii="宋体" w:hAnsi="宋体" w:eastAsia="宋体" w:cs="宋体"/>
                <w:color w:val="auto"/>
                <w:sz w:val="22"/>
                <w:szCs w:val="22"/>
              </w:rPr>
            </w:pPr>
            <w:r>
              <w:rPr>
                <w:rFonts w:hint="eastAsia" w:ascii="宋体" w:hAnsi="宋体" w:eastAsia="宋体" w:cs="宋体"/>
                <w:color w:val="auto"/>
                <w:sz w:val="22"/>
                <w:szCs w:val="22"/>
              </w:rPr>
              <w:t>临海力高</w:t>
            </w:r>
          </w:p>
        </w:tc>
        <w:tc>
          <w:tcPr>
            <w:tcW w:w="1556" w:type="dxa"/>
            <w:noWrap w:val="0"/>
            <w:vAlign w:val="center"/>
          </w:tcPr>
          <w:p w14:paraId="7803D859">
            <w:pPr>
              <w:jc w:val="center"/>
              <w:rPr>
                <w:rFonts w:hint="eastAsia" w:ascii="宋体" w:hAnsi="宋体" w:eastAsia="宋体" w:cs="宋体"/>
                <w:color w:val="auto"/>
                <w:sz w:val="22"/>
                <w:szCs w:val="22"/>
                <w:lang w:val="en-US" w:eastAsia="zh-CN"/>
              </w:rPr>
            </w:pPr>
            <w:r>
              <w:rPr>
                <w:rFonts w:hint="eastAsia" w:ascii="宋体" w:hAnsi="宋体" w:cs="宋体"/>
                <w:color w:val="auto"/>
                <w:sz w:val="22"/>
                <w:szCs w:val="22"/>
                <w:lang w:val="en-US" w:eastAsia="zh-CN"/>
              </w:rPr>
              <w:t>4</w:t>
            </w:r>
          </w:p>
        </w:tc>
      </w:tr>
      <w:tr w14:paraId="77B9C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1" w:type="dxa"/>
            <w:noWrap w:val="0"/>
            <w:vAlign w:val="center"/>
          </w:tcPr>
          <w:p w14:paraId="399C8775">
            <w:pPr>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val="en-US" w:eastAsia="zh-CN"/>
              </w:rPr>
              <w:t>7</w:t>
            </w:r>
          </w:p>
        </w:tc>
        <w:tc>
          <w:tcPr>
            <w:tcW w:w="2655" w:type="dxa"/>
            <w:gridSpan w:val="2"/>
            <w:noWrap w:val="0"/>
            <w:vAlign w:val="center"/>
          </w:tcPr>
          <w:p w14:paraId="7C7BD17B">
            <w:pPr>
              <w:jc w:val="center"/>
              <w:rPr>
                <w:rFonts w:hint="eastAsia" w:ascii="宋体" w:hAnsi="宋体" w:eastAsia="宋体" w:cs="宋体"/>
                <w:color w:val="auto"/>
                <w:sz w:val="22"/>
                <w:szCs w:val="22"/>
              </w:rPr>
            </w:pPr>
            <w:r>
              <w:rPr>
                <w:rFonts w:hint="eastAsia" w:ascii="宋体" w:hAnsi="宋体" w:eastAsia="宋体" w:cs="宋体"/>
                <w:color w:val="auto"/>
                <w:sz w:val="22"/>
                <w:szCs w:val="22"/>
              </w:rPr>
              <w:t>机柜及辅助控制系统</w:t>
            </w:r>
          </w:p>
        </w:tc>
        <w:tc>
          <w:tcPr>
            <w:tcW w:w="1830" w:type="dxa"/>
            <w:noWrap w:val="0"/>
            <w:vAlign w:val="center"/>
          </w:tcPr>
          <w:p w14:paraId="48D0D343">
            <w:pPr>
              <w:jc w:val="center"/>
              <w:rPr>
                <w:rFonts w:hint="eastAsia" w:ascii="宋体" w:hAnsi="宋体" w:eastAsia="宋体" w:cs="宋体"/>
                <w:color w:val="auto"/>
                <w:sz w:val="22"/>
                <w:szCs w:val="22"/>
              </w:rPr>
            </w:pPr>
            <w:r>
              <w:rPr>
                <w:rFonts w:hint="eastAsia" w:ascii="宋体" w:hAnsi="宋体" w:eastAsia="宋体" w:cs="宋体"/>
                <w:color w:val="auto"/>
                <w:sz w:val="22"/>
                <w:szCs w:val="22"/>
              </w:rPr>
              <w:t>定制</w:t>
            </w:r>
          </w:p>
        </w:tc>
        <w:tc>
          <w:tcPr>
            <w:tcW w:w="1800" w:type="dxa"/>
            <w:noWrap w:val="0"/>
            <w:vAlign w:val="center"/>
          </w:tcPr>
          <w:p w14:paraId="6659BC13">
            <w:pPr>
              <w:jc w:val="center"/>
              <w:rPr>
                <w:rFonts w:hint="eastAsia" w:ascii="宋体" w:hAnsi="宋体" w:eastAsia="宋体" w:cs="宋体"/>
                <w:color w:val="auto"/>
                <w:sz w:val="22"/>
                <w:szCs w:val="22"/>
              </w:rPr>
            </w:pPr>
            <w:r>
              <w:rPr>
                <w:rFonts w:hint="eastAsia" w:ascii="宋体" w:hAnsi="宋体" w:eastAsia="宋体" w:cs="宋体"/>
                <w:color w:val="auto"/>
                <w:sz w:val="22"/>
                <w:szCs w:val="22"/>
              </w:rPr>
              <w:t>台州环科</w:t>
            </w:r>
          </w:p>
        </w:tc>
        <w:tc>
          <w:tcPr>
            <w:tcW w:w="1556" w:type="dxa"/>
            <w:noWrap w:val="0"/>
            <w:vAlign w:val="center"/>
          </w:tcPr>
          <w:p w14:paraId="55B8CCB1">
            <w:pPr>
              <w:jc w:val="center"/>
              <w:rPr>
                <w:rFonts w:hint="eastAsia" w:ascii="宋体" w:hAnsi="宋体" w:eastAsia="宋体" w:cs="宋体"/>
                <w:color w:val="auto"/>
                <w:sz w:val="22"/>
                <w:szCs w:val="22"/>
                <w:lang w:val="en-US" w:eastAsia="zh-CN"/>
              </w:rPr>
            </w:pPr>
            <w:r>
              <w:rPr>
                <w:rFonts w:hint="eastAsia" w:ascii="宋体" w:hAnsi="宋体" w:cs="宋体"/>
                <w:color w:val="auto"/>
                <w:sz w:val="22"/>
                <w:szCs w:val="22"/>
                <w:lang w:val="en-US" w:eastAsia="zh-CN"/>
              </w:rPr>
              <w:t>5</w:t>
            </w:r>
          </w:p>
        </w:tc>
      </w:tr>
    </w:tbl>
    <w:p w14:paraId="79014ADF">
      <w:pPr>
        <w:spacing w:line="360" w:lineRule="auto"/>
        <w:jc w:val="both"/>
        <w:rPr>
          <w:rFonts w:hint="eastAsia" w:ascii="宋体" w:hAnsi="宋体" w:eastAsia="宋体" w:cs="宋体"/>
          <w:color w:val="FF0000"/>
          <w:sz w:val="22"/>
          <w:szCs w:val="22"/>
          <w:lang w:val="en-US" w:eastAsia="zh-CN"/>
        </w:rPr>
      </w:pPr>
    </w:p>
    <w:p w14:paraId="36B0A83A">
      <w:pPr>
        <w:spacing w:line="360" w:lineRule="auto"/>
        <w:ind w:firstLine="480"/>
        <w:jc w:val="center"/>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现代工业园区地下水监测系统</w:t>
      </w:r>
      <w:r>
        <w:rPr>
          <w:rFonts w:hint="eastAsia" w:ascii="宋体" w:hAnsi="宋体" w:cs="宋体"/>
          <w:color w:val="auto"/>
          <w:sz w:val="22"/>
          <w:szCs w:val="22"/>
          <w:lang w:val="en-US" w:eastAsia="zh-CN"/>
        </w:rPr>
        <w:t>4</w:t>
      </w:r>
      <w:r>
        <w:rPr>
          <w:rFonts w:hint="eastAsia" w:ascii="宋体" w:hAnsi="宋体" w:eastAsia="宋体" w:cs="宋体"/>
          <w:color w:val="auto"/>
          <w:sz w:val="22"/>
          <w:szCs w:val="22"/>
          <w:lang w:val="en-US" w:eastAsia="zh-CN"/>
        </w:rPr>
        <w:t>套监测</w:t>
      </w:r>
      <w:r>
        <w:rPr>
          <w:rFonts w:hint="eastAsia" w:ascii="宋体" w:hAnsi="宋体" w:eastAsia="宋体" w:cs="宋体"/>
          <w:color w:val="auto"/>
          <w:kern w:val="2"/>
          <w:sz w:val="22"/>
          <w:szCs w:val="22"/>
          <w:lang w:val="en-US" w:eastAsia="zh-CN" w:bidi="ar"/>
        </w:rPr>
        <w:t>重点站</w:t>
      </w:r>
      <w:r>
        <w:rPr>
          <w:rFonts w:hint="eastAsia" w:ascii="宋体" w:hAnsi="宋体" w:cs="宋体"/>
          <w:color w:val="auto"/>
          <w:kern w:val="2"/>
          <w:sz w:val="22"/>
          <w:szCs w:val="22"/>
          <w:lang w:val="en-US" w:eastAsia="zh-CN" w:bidi="ar"/>
        </w:rPr>
        <w:t>、4套监测一般站</w:t>
      </w:r>
      <w:r>
        <w:rPr>
          <w:rFonts w:hint="eastAsia" w:ascii="宋体" w:hAnsi="宋体" w:eastAsia="宋体" w:cs="宋体"/>
          <w:color w:val="auto"/>
          <w:sz w:val="22"/>
          <w:szCs w:val="22"/>
          <w:lang w:val="en-US" w:eastAsia="zh-CN"/>
        </w:rPr>
        <w:t>设备信息</w:t>
      </w:r>
      <w:r>
        <w:rPr>
          <w:rFonts w:hint="eastAsia" w:ascii="宋体" w:hAnsi="宋体" w:eastAsia="宋体" w:cs="宋体"/>
          <w:color w:val="auto"/>
          <w:sz w:val="22"/>
          <w:szCs w:val="22"/>
        </w:rPr>
        <w:t>统计表：</w:t>
      </w:r>
    </w:p>
    <w:tbl>
      <w:tblPr>
        <w:tblStyle w:val="28"/>
        <w:tblW w:w="87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2877"/>
        <w:gridCol w:w="1453"/>
        <w:gridCol w:w="1958"/>
        <w:gridCol w:w="1595"/>
      </w:tblGrid>
      <w:tr w14:paraId="04BFF7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14:paraId="77B3227B">
            <w:pPr>
              <w:snapToGrid w:val="0"/>
              <w:spacing w:before="50" w:after="50"/>
              <w:jc w:val="center"/>
              <w:rPr>
                <w:rFonts w:hint="eastAsia" w:ascii="宋体" w:hAnsi="宋体" w:eastAsia="宋体" w:cs="宋体"/>
                <w:color w:val="auto"/>
                <w:sz w:val="22"/>
                <w:szCs w:val="22"/>
              </w:rPr>
            </w:pPr>
            <w:r>
              <w:rPr>
                <w:rFonts w:hint="eastAsia" w:ascii="宋体" w:hAnsi="宋体" w:eastAsia="宋体" w:cs="宋体"/>
                <w:color w:val="auto"/>
                <w:sz w:val="22"/>
                <w:szCs w:val="22"/>
              </w:rPr>
              <w:t>序号</w:t>
            </w:r>
          </w:p>
        </w:tc>
        <w:tc>
          <w:tcPr>
            <w:tcW w:w="2877" w:type="dxa"/>
            <w:tcBorders>
              <w:top w:val="single" w:color="auto" w:sz="4" w:space="0"/>
              <w:left w:val="single" w:color="auto" w:sz="4" w:space="0"/>
              <w:bottom w:val="single" w:color="auto" w:sz="4" w:space="0"/>
              <w:right w:val="single" w:color="auto" w:sz="4" w:space="0"/>
            </w:tcBorders>
            <w:noWrap w:val="0"/>
            <w:vAlign w:val="center"/>
          </w:tcPr>
          <w:p w14:paraId="34E2808E">
            <w:pPr>
              <w:snapToGrid w:val="0"/>
              <w:spacing w:before="50" w:after="50"/>
              <w:jc w:val="center"/>
              <w:rPr>
                <w:rFonts w:hint="eastAsia" w:ascii="宋体" w:hAnsi="宋体" w:eastAsia="宋体" w:cs="宋体"/>
                <w:color w:val="auto"/>
                <w:sz w:val="22"/>
                <w:szCs w:val="22"/>
              </w:rPr>
            </w:pPr>
            <w:r>
              <w:rPr>
                <w:rFonts w:hint="eastAsia" w:ascii="宋体" w:hAnsi="宋体" w:eastAsia="宋体" w:cs="宋体"/>
                <w:color w:val="auto"/>
                <w:sz w:val="22"/>
                <w:szCs w:val="22"/>
              </w:rPr>
              <w:t>设备名称</w:t>
            </w:r>
          </w:p>
        </w:tc>
        <w:tc>
          <w:tcPr>
            <w:tcW w:w="1453" w:type="dxa"/>
            <w:tcBorders>
              <w:top w:val="single" w:color="auto" w:sz="4" w:space="0"/>
              <w:left w:val="single" w:color="auto" w:sz="4" w:space="0"/>
              <w:bottom w:val="single" w:color="auto" w:sz="4" w:space="0"/>
              <w:right w:val="single" w:color="auto" w:sz="4" w:space="0"/>
            </w:tcBorders>
            <w:noWrap w:val="0"/>
            <w:vAlign w:val="center"/>
          </w:tcPr>
          <w:p w14:paraId="362F1EF2">
            <w:pPr>
              <w:snapToGrid w:val="0"/>
              <w:spacing w:before="50" w:after="50"/>
              <w:jc w:val="center"/>
              <w:rPr>
                <w:rFonts w:hint="eastAsia" w:ascii="宋体" w:hAnsi="宋体" w:eastAsia="宋体" w:cs="宋体"/>
                <w:color w:val="auto"/>
                <w:sz w:val="22"/>
                <w:szCs w:val="22"/>
              </w:rPr>
            </w:pPr>
            <w:r>
              <w:rPr>
                <w:rFonts w:hint="eastAsia" w:ascii="宋体" w:hAnsi="宋体" w:eastAsia="宋体" w:cs="宋体"/>
                <w:color w:val="auto"/>
                <w:sz w:val="22"/>
                <w:szCs w:val="22"/>
              </w:rPr>
              <w:t>规格型号</w:t>
            </w:r>
          </w:p>
        </w:tc>
        <w:tc>
          <w:tcPr>
            <w:tcW w:w="1958" w:type="dxa"/>
            <w:tcBorders>
              <w:top w:val="single" w:color="auto" w:sz="4" w:space="0"/>
              <w:left w:val="single" w:color="auto" w:sz="4" w:space="0"/>
              <w:bottom w:val="single" w:color="auto" w:sz="4" w:space="0"/>
              <w:right w:val="single" w:color="auto" w:sz="4" w:space="0"/>
            </w:tcBorders>
            <w:noWrap w:val="0"/>
            <w:vAlign w:val="center"/>
          </w:tcPr>
          <w:p w14:paraId="7E2AE2C9">
            <w:pPr>
              <w:snapToGrid w:val="0"/>
              <w:spacing w:before="50" w:after="50"/>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rPr>
              <w:t>生产厂家</w:t>
            </w:r>
            <w:r>
              <w:rPr>
                <w:rFonts w:hint="eastAsia" w:ascii="宋体" w:hAnsi="宋体" w:eastAsia="宋体" w:cs="宋体"/>
                <w:color w:val="auto"/>
                <w:sz w:val="22"/>
                <w:szCs w:val="22"/>
                <w:lang w:val="en-US" w:eastAsia="zh-CN"/>
              </w:rPr>
              <w:t>/品牌</w:t>
            </w:r>
          </w:p>
        </w:tc>
        <w:tc>
          <w:tcPr>
            <w:tcW w:w="1595" w:type="dxa"/>
            <w:tcBorders>
              <w:top w:val="single" w:color="auto" w:sz="4" w:space="0"/>
              <w:left w:val="single" w:color="auto" w:sz="4" w:space="0"/>
              <w:bottom w:val="single" w:color="auto" w:sz="4" w:space="0"/>
              <w:right w:val="single" w:color="auto" w:sz="4" w:space="0"/>
            </w:tcBorders>
            <w:noWrap w:val="0"/>
            <w:vAlign w:val="center"/>
          </w:tcPr>
          <w:p w14:paraId="072AD956">
            <w:pPr>
              <w:snapToGrid w:val="0"/>
              <w:spacing w:before="50" w:after="50"/>
              <w:jc w:val="center"/>
              <w:rPr>
                <w:rFonts w:hint="eastAsia" w:ascii="宋体" w:hAnsi="宋体" w:eastAsia="宋体" w:cs="宋体"/>
                <w:color w:val="auto"/>
                <w:sz w:val="22"/>
                <w:szCs w:val="22"/>
              </w:rPr>
            </w:pPr>
            <w:r>
              <w:rPr>
                <w:rFonts w:hint="eastAsia" w:ascii="宋体" w:hAnsi="宋体" w:eastAsia="宋体" w:cs="宋体"/>
                <w:color w:val="auto"/>
                <w:sz w:val="22"/>
                <w:szCs w:val="22"/>
              </w:rPr>
              <w:t>单位及数量</w:t>
            </w:r>
          </w:p>
        </w:tc>
      </w:tr>
      <w:tr w14:paraId="716D33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14:paraId="3E82E342">
            <w:pPr>
              <w:snapToGrid w:val="0"/>
              <w:spacing w:before="50" w:after="50"/>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w:t>
            </w:r>
          </w:p>
        </w:tc>
        <w:tc>
          <w:tcPr>
            <w:tcW w:w="2877" w:type="dxa"/>
            <w:tcBorders>
              <w:top w:val="single" w:color="auto" w:sz="4" w:space="0"/>
              <w:left w:val="single" w:color="auto" w:sz="4" w:space="0"/>
              <w:bottom w:val="single" w:color="auto" w:sz="4" w:space="0"/>
              <w:right w:val="single" w:color="auto" w:sz="4" w:space="0"/>
            </w:tcBorders>
            <w:noWrap w:val="0"/>
            <w:vAlign w:val="center"/>
          </w:tcPr>
          <w:p w14:paraId="2BA03A2F">
            <w:pPr>
              <w:widowControl w:val="0"/>
              <w:adjustRightInd w:val="0"/>
              <w:snapToGrid w:val="0"/>
              <w:spacing w:after="0" w:afterLines="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COD在线分析仪</w:t>
            </w:r>
          </w:p>
        </w:tc>
        <w:tc>
          <w:tcPr>
            <w:tcW w:w="1453" w:type="dxa"/>
            <w:tcBorders>
              <w:top w:val="single" w:color="auto" w:sz="4" w:space="0"/>
              <w:left w:val="single" w:color="auto" w:sz="4" w:space="0"/>
              <w:bottom w:val="single" w:color="auto" w:sz="4" w:space="0"/>
              <w:right w:val="single" w:color="auto" w:sz="4" w:space="0"/>
            </w:tcBorders>
            <w:noWrap w:val="0"/>
            <w:vAlign w:val="center"/>
          </w:tcPr>
          <w:p w14:paraId="02FA2E6D">
            <w:pPr>
              <w:snapToGrid w:val="0"/>
              <w:spacing w:before="50" w:after="50"/>
              <w:jc w:val="center"/>
              <w:rPr>
                <w:rFonts w:hint="eastAsia" w:ascii="宋体" w:hAnsi="宋体" w:eastAsia="宋体" w:cs="宋体"/>
                <w:color w:val="auto"/>
                <w:sz w:val="22"/>
                <w:szCs w:val="22"/>
                <w:lang w:val="en-US" w:eastAsia="zh-CN"/>
              </w:rPr>
            </w:pPr>
            <w:r>
              <w:rPr>
                <w:rFonts w:hint="eastAsia" w:ascii="宋体" w:hAnsi="宋体" w:eastAsia="宋体" w:cs="宋体"/>
                <w:bCs/>
                <w:color w:val="auto"/>
                <w:sz w:val="22"/>
                <w:szCs w:val="22"/>
                <w:lang w:val="en-US" w:eastAsia="zh-CN"/>
              </w:rPr>
              <w:t>CODmaxII</w:t>
            </w:r>
          </w:p>
        </w:tc>
        <w:tc>
          <w:tcPr>
            <w:tcW w:w="1958" w:type="dxa"/>
            <w:tcBorders>
              <w:top w:val="single" w:color="auto" w:sz="4" w:space="0"/>
              <w:left w:val="single" w:color="auto" w:sz="4" w:space="0"/>
              <w:bottom w:val="single" w:color="auto" w:sz="4" w:space="0"/>
              <w:right w:val="single" w:color="auto" w:sz="4" w:space="0"/>
            </w:tcBorders>
            <w:noWrap w:val="0"/>
            <w:vAlign w:val="center"/>
          </w:tcPr>
          <w:p w14:paraId="144CAEAB">
            <w:pPr>
              <w:snapToGrid w:val="0"/>
              <w:spacing w:before="50" w:after="50"/>
              <w:jc w:val="center"/>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美国哈希</w:t>
            </w:r>
          </w:p>
        </w:tc>
        <w:tc>
          <w:tcPr>
            <w:tcW w:w="1595" w:type="dxa"/>
            <w:tcBorders>
              <w:top w:val="single" w:color="auto" w:sz="4" w:space="0"/>
              <w:left w:val="single" w:color="auto" w:sz="4" w:space="0"/>
              <w:bottom w:val="single" w:color="auto" w:sz="4" w:space="0"/>
              <w:right w:val="single" w:color="auto" w:sz="4" w:space="0"/>
            </w:tcBorders>
            <w:noWrap w:val="0"/>
            <w:vAlign w:val="center"/>
          </w:tcPr>
          <w:p w14:paraId="264558E3">
            <w:pPr>
              <w:snapToGrid w:val="0"/>
              <w:spacing w:before="50" w:after="50"/>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6套</w:t>
            </w:r>
          </w:p>
        </w:tc>
      </w:tr>
      <w:tr w14:paraId="28C5C4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14:paraId="12C52510">
            <w:pPr>
              <w:snapToGrid w:val="0"/>
              <w:spacing w:before="50" w:after="50"/>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w:t>
            </w:r>
          </w:p>
        </w:tc>
        <w:tc>
          <w:tcPr>
            <w:tcW w:w="2877" w:type="dxa"/>
            <w:tcBorders>
              <w:top w:val="single" w:color="auto" w:sz="4" w:space="0"/>
              <w:left w:val="single" w:color="auto" w:sz="4" w:space="0"/>
              <w:bottom w:val="single" w:color="auto" w:sz="4" w:space="0"/>
              <w:right w:val="single" w:color="auto" w:sz="4" w:space="0"/>
            </w:tcBorders>
            <w:noWrap w:val="0"/>
            <w:vAlign w:val="center"/>
          </w:tcPr>
          <w:p w14:paraId="68CAB24B">
            <w:pPr>
              <w:widowControl w:val="0"/>
              <w:adjustRightInd w:val="0"/>
              <w:snapToGrid w:val="0"/>
              <w:spacing w:after="0" w:afterLines="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COD在线分析仪</w:t>
            </w:r>
          </w:p>
        </w:tc>
        <w:tc>
          <w:tcPr>
            <w:tcW w:w="1453" w:type="dxa"/>
            <w:tcBorders>
              <w:top w:val="single" w:color="auto" w:sz="4" w:space="0"/>
              <w:left w:val="single" w:color="auto" w:sz="4" w:space="0"/>
              <w:bottom w:val="single" w:color="auto" w:sz="4" w:space="0"/>
              <w:right w:val="single" w:color="auto" w:sz="4" w:space="0"/>
            </w:tcBorders>
            <w:noWrap w:val="0"/>
            <w:vAlign w:val="center"/>
          </w:tcPr>
          <w:p w14:paraId="4451E9E2">
            <w:pPr>
              <w:snapToGrid w:val="0"/>
              <w:spacing w:before="50" w:after="5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TOC-4200</w:t>
            </w:r>
          </w:p>
        </w:tc>
        <w:tc>
          <w:tcPr>
            <w:tcW w:w="1958" w:type="dxa"/>
            <w:tcBorders>
              <w:top w:val="single" w:color="auto" w:sz="4" w:space="0"/>
              <w:left w:val="single" w:color="auto" w:sz="4" w:space="0"/>
              <w:bottom w:val="single" w:color="auto" w:sz="4" w:space="0"/>
              <w:right w:val="single" w:color="auto" w:sz="4" w:space="0"/>
            </w:tcBorders>
            <w:noWrap w:val="0"/>
            <w:vAlign w:val="center"/>
          </w:tcPr>
          <w:p w14:paraId="4EA6B951">
            <w:pPr>
              <w:snapToGrid w:val="0"/>
              <w:spacing w:before="50" w:after="5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日本岛津</w:t>
            </w:r>
          </w:p>
        </w:tc>
        <w:tc>
          <w:tcPr>
            <w:tcW w:w="1595" w:type="dxa"/>
            <w:tcBorders>
              <w:top w:val="single" w:color="auto" w:sz="4" w:space="0"/>
              <w:left w:val="single" w:color="auto" w:sz="4" w:space="0"/>
              <w:bottom w:val="single" w:color="auto" w:sz="4" w:space="0"/>
              <w:right w:val="single" w:color="auto" w:sz="4" w:space="0"/>
            </w:tcBorders>
            <w:noWrap w:val="0"/>
            <w:vAlign w:val="center"/>
          </w:tcPr>
          <w:p w14:paraId="11387D29">
            <w:pPr>
              <w:snapToGrid w:val="0"/>
              <w:spacing w:before="50" w:after="5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2套</w:t>
            </w:r>
          </w:p>
        </w:tc>
      </w:tr>
      <w:tr w14:paraId="049B42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14:paraId="26CCDB32">
            <w:pPr>
              <w:snapToGrid w:val="0"/>
              <w:spacing w:before="50" w:after="5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2</w:t>
            </w:r>
          </w:p>
        </w:tc>
        <w:tc>
          <w:tcPr>
            <w:tcW w:w="2877" w:type="dxa"/>
            <w:tcBorders>
              <w:top w:val="single" w:color="auto" w:sz="4" w:space="0"/>
              <w:left w:val="single" w:color="auto" w:sz="4" w:space="0"/>
              <w:bottom w:val="single" w:color="auto" w:sz="4" w:space="0"/>
              <w:right w:val="single" w:color="auto" w:sz="4" w:space="0"/>
            </w:tcBorders>
            <w:noWrap w:val="0"/>
            <w:vAlign w:val="center"/>
          </w:tcPr>
          <w:p w14:paraId="693511FA">
            <w:pPr>
              <w:adjustRightInd w:val="0"/>
              <w:snapToGrid w:val="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氨氮在线分析仪</w:t>
            </w:r>
          </w:p>
        </w:tc>
        <w:tc>
          <w:tcPr>
            <w:tcW w:w="1453" w:type="dxa"/>
            <w:tcBorders>
              <w:top w:val="single" w:color="auto" w:sz="4" w:space="0"/>
              <w:left w:val="single" w:color="auto" w:sz="4" w:space="0"/>
              <w:bottom w:val="single" w:color="auto" w:sz="4" w:space="0"/>
              <w:right w:val="single" w:color="auto" w:sz="4" w:space="0"/>
            </w:tcBorders>
            <w:noWrap w:val="0"/>
            <w:vAlign w:val="center"/>
          </w:tcPr>
          <w:p w14:paraId="12FF2BC6">
            <w:pPr>
              <w:snapToGrid w:val="0"/>
              <w:spacing w:before="50" w:after="5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NHN-4210</w:t>
            </w:r>
          </w:p>
        </w:tc>
        <w:tc>
          <w:tcPr>
            <w:tcW w:w="1958" w:type="dxa"/>
            <w:tcBorders>
              <w:top w:val="single" w:color="auto" w:sz="4" w:space="0"/>
              <w:left w:val="single" w:color="auto" w:sz="4" w:space="0"/>
              <w:bottom w:val="single" w:color="auto" w:sz="4" w:space="0"/>
              <w:right w:val="single" w:color="auto" w:sz="4" w:space="0"/>
            </w:tcBorders>
            <w:noWrap w:val="0"/>
            <w:vAlign w:val="center"/>
          </w:tcPr>
          <w:p w14:paraId="49C37CB3">
            <w:pPr>
              <w:snapToGrid w:val="0"/>
              <w:spacing w:before="50" w:after="5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日本岛津</w:t>
            </w:r>
          </w:p>
        </w:tc>
        <w:tc>
          <w:tcPr>
            <w:tcW w:w="1595" w:type="dxa"/>
            <w:tcBorders>
              <w:top w:val="single" w:color="auto" w:sz="4" w:space="0"/>
              <w:left w:val="single" w:color="auto" w:sz="4" w:space="0"/>
              <w:bottom w:val="single" w:color="auto" w:sz="4" w:space="0"/>
              <w:right w:val="single" w:color="auto" w:sz="4" w:space="0"/>
            </w:tcBorders>
            <w:noWrap w:val="0"/>
            <w:vAlign w:val="center"/>
          </w:tcPr>
          <w:p w14:paraId="2C823820">
            <w:pPr>
              <w:snapToGrid w:val="0"/>
              <w:spacing w:before="50" w:after="5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8套</w:t>
            </w:r>
          </w:p>
        </w:tc>
      </w:tr>
      <w:tr w14:paraId="63B337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14:paraId="253C9E34">
            <w:pPr>
              <w:snapToGrid w:val="0"/>
              <w:spacing w:before="50" w:after="5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3</w:t>
            </w:r>
          </w:p>
        </w:tc>
        <w:tc>
          <w:tcPr>
            <w:tcW w:w="2877" w:type="dxa"/>
            <w:tcBorders>
              <w:top w:val="single" w:color="auto" w:sz="4" w:space="0"/>
              <w:left w:val="single" w:color="auto" w:sz="4" w:space="0"/>
              <w:bottom w:val="single" w:color="auto" w:sz="4" w:space="0"/>
              <w:right w:val="single" w:color="auto" w:sz="4" w:space="0"/>
            </w:tcBorders>
            <w:noWrap w:val="0"/>
            <w:vAlign w:val="center"/>
          </w:tcPr>
          <w:p w14:paraId="6DD43810">
            <w:pPr>
              <w:adjustRightInd w:val="0"/>
              <w:snapToGrid w:val="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总磷总氮在线分析仪</w:t>
            </w:r>
          </w:p>
        </w:tc>
        <w:tc>
          <w:tcPr>
            <w:tcW w:w="1453" w:type="dxa"/>
            <w:tcBorders>
              <w:top w:val="single" w:color="auto" w:sz="4" w:space="0"/>
              <w:left w:val="single" w:color="auto" w:sz="4" w:space="0"/>
              <w:bottom w:val="single" w:color="auto" w:sz="4" w:space="0"/>
              <w:right w:val="single" w:color="auto" w:sz="4" w:space="0"/>
            </w:tcBorders>
            <w:noWrap w:val="0"/>
            <w:vAlign w:val="center"/>
          </w:tcPr>
          <w:p w14:paraId="503AC471">
            <w:pPr>
              <w:snapToGrid w:val="0"/>
              <w:spacing w:before="50" w:after="5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TNP-4200</w:t>
            </w:r>
          </w:p>
        </w:tc>
        <w:tc>
          <w:tcPr>
            <w:tcW w:w="1958" w:type="dxa"/>
            <w:tcBorders>
              <w:top w:val="single" w:color="auto" w:sz="4" w:space="0"/>
              <w:left w:val="single" w:color="auto" w:sz="4" w:space="0"/>
              <w:bottom w:val="single" w:color="auto" w:sz="4" w:space="0"/>
              <w:right w:val="single" w:color="auto" w:sz="4" w:space="0"/>
            </w:tcBorders>
            <w:noWrap w:val="0"/>
            <w:vAlign w:val="center"/>
          </w:tcPr>
          <w:p w14:paraId="4445693B">
            <w:pPr>
              <w:snapToGrid w:val="0"/>
              <w:spacing w:before="50" w:after="5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日本岛津</w:t>
            </w:r>
          </w:p>
        </w:tc>
        <w:tc>
          <w:tcPr>
            <w:tcW w:w="1595" w:type="dxa"/>
            <w:tcBorders>
              <w:top w:val="single" w:color="auto" w:sz="4" w:space="0"/>
              <w:left w:val="single" w:color="auto" w:sz="4" w:space="0"/>
              <w:bottom w:val="single" w:color="auto" w:sz="4" w:space="0"/>
              <w:right w:val="single" w:color="auto" w:sz="4" w:space="0"/>
            </w:tcBorders>
            <w:noWrap w:val="0"/>
            <w:vAlign w:val="center"/>
          </w:tcPr>
          <w:p w14:paraId="009E16DC">
            <w:pPr>
              <w:snapToGrid w:val="0"/>
              <w:spacing w:before="50" w:after="5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8套</w:t>
            </w:r>
          </w:p>
        </w:tc>
      </w:tr>
      <w:tr w14:paraId="178966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14:paraId="7A04CF9F">
            <w:pPr>
              <w:snapToGrid w:val="0"/>
              <w:spacing w:before="50" w:after="5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4</w:t>
            </w:r>
          </w:p>
        </w:tc>
        <w:tc>
          <w:tcPr>
            <w:tcW w:w="2877" w:type="dxa"/>
            <w:tcBorders>
              <w:top w:val="single" w:color="auto" w:sz="4" w:space="0"/>
              <w:left w:val="single" w:color="auto" w:sz="4" w:space="0"/>
              <w:bottom w:val="single" w:color="auto" w:sz="4" w:space="0"/>
              <w:right w:val="single" w:color="auto" w:sz="4" w:space="0"/>
            </w:tcBorders>
            <w:noWrap w:val="0"/>
            <w:vAlign w:val="center"/>
          </w:tcPr>
          <w:p w14:paraId="11018D21">
            <w:pPr>
              <w:adjustRightInd w:val="0"/>
              <w:snapToGrid w:val="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数据采集仪</w:t>
            </w:r>
          </w:p>
        </w:tc>
        <w:tc>
          <w:tcPr>
            <w:tcW w:w="1453" w:type="dxa"/>
            <w:tcBorders>
              <w:top w:val="single" w:color="auto" w:sz="4" w:space="0"/>
              <w:left w:val="single" w:color="auto" w:sz="4" w:space="0"/>
              <w:bottom w:val="single" w:color="auto" w:sz="4" w:space="0"/>
              <w:right w:val="single" w:color="auto" w:sz="4" w:space="0"/>
            </w:tcBorders>
            <w:noWrap w:val="0"/>
            <w:vAlign w:val="center"/>
          </w:tcPr>
          <w:p w14:paraId="3142E697">
            <w:pPr>
              <w:snapToGrid w:val="0"/>
              <w:spacing w:before="50" w:after="5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THK-100</w:t>
            </w:r>
          </w:p>
        </w:tc>
        <w:tc>
          <w:tcPr>
            <w:tcW w:w="1958" w:type="dxa"/>
            <w:tcBorders>
              <w:top w:val="single" w:color="auto" w:sz="4" w:space="0"/>
              <w:left w:val="single" w:color="auto" w:sz="4" w:space="0"/>
              <w:bottom w:val="single" w:color="auto" w:sz="4" w:space="0"/>
              <w:right w:val="single" w:color="auto" w:sz="4" w:space="0"/>
            </w:tcBorders>
            <w:noWrap w:val="0"/>
            <w:vAlign w:val="center"/>
          </w:tcPr>
          <w:p w14:paraId="75392E49">
            <w:pPr>
              <w:snapToGrid w:val="0"/>
              <w:spacing w:before="50" w:after="5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台环科集成</w:t>
            </w:r>
          </w:p>
        </w:tc>
        <w:tc>
          <w:tcPr>
            <w:tcW w:w="1595" w:type="dxa"/>
            <w:tcBorders>
              <w:top w:val="single" w:color="auto" w:sz="4" w:space="0"/>
              <w:left w:val="single" w:color="auto" w:sz="4" w:space="0"/>
              <w:bottom w:val="single" w:color="auto" w:sz="4" w:space="0"/>
              <w:right w:val="single" w:color="auto" w:sz="4" w:space="0"/>
            </w:tcBorders>
            <w:noWrap w:val="0"/>
            <w:vAlign w:val="center"/>
          </w:tcPr>
          <w:p w14:paraId="6D7CDD04">
            <w:pPr>
              <w:snapToGrid w:val="0"/>
              <w:spacing w:before="50" w:after="5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8套</w:t>
            </w:r>
          </w:p>
        </w:tc>
      </w:tr>
      <w:tr w14:paraId="718C5C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14:paraId="0B7E67EB">
            <w:pPr>
              <w:snapToGrid w:val="0"/>
              <w:spacing w:before="50" w:after="5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5</w:t>
            </w:r>
          </w:p>
        </w:tc>
        <w:tc>
          <w:tcPr>
            <w:tcW w:w="2877" w:type="dxa"/>
            <w:tcBorders>
              <w:top w:val="single" w:color="auto" w:sz="4" w:space="0"/>
              <w:left w:val="single" w:color="auto" w:sz="4" w:space="0"/>
              <w:bottom w:val="single" w:color="auto" w:sz="4" w:space="0"/>
              <w:right w:val="single" w:color="auto" w:sz="4" w:space="0"/>
            </w:tcBorders>
            <w:noWrap w:val="0"/>
            <w:vAlign w:val="center"/>
          </w:tcPr>
          <w:p w14:paraId="3AFB8513">
            <w:pPr>
              <w:adjustRightInd w:val="0"/>
              <w:snapToGrid w:val="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pH计</w:t>
            </w:r>
          </w:p>
        </w:tc>
        <w:tc>
          <w:tcPr>
            <w:tcW w:w="1453" w:type="dxa"/>
            <w:tcBorders>
              <w:top w:val="single" w:color="auto" w:sz="4" w:space="0"/>
              <w:left w:val="single" w:color="auto" w:sz="4" w:space="0"/>
              <w:bottom w:val="single" w:color="auto" w:sz="4" w:space="0"/>
              <w:right w:val="single" w:color="auto" w:sz="4" w:space="0"/>
            </w:tcBorders>
            <w:noWrap w:val="0"/>
            <w:vAlign w:val="center"/>
          </w:tcPr>
          <w:p w14:paraId="57E36085">
            <w:pPr>
              <w:snapToGrid w:val="0"/>
              <w:spacing w:before="50" w:after="50"/>
              <w:ind w:left="480" w:leftChars="0" w:hanging="480" w:firstLineChars="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PC-100</w:t>
            </w:r>
          </w:p>
        </w:tc>
        <w:tc>
          <w:tcPr>
            <w:tcW w:w="1958" w:type="dxa"/>
            <w:tcBorders>
              <w:top w:val="single" w:color="auto" w:sz="4" w:space="0"/>
              <w:left w:val="single" w:color="auto" w:sz="4" w:space="0"/>
              <w:bottom w:val="single" w:color="auto" w:sz="4" w:space="0"/>
              <w:right w:val="single" w:color="auto" w:sz="4" w:space="0"/>
            </w:tcBorders>
            <w:noWrap w:val="0"/>
            <w:vAlign w:val="center"/>
          </w:tcPr>
          <w:p w14:paraId="1BC12644">
            <w:pPr>
              <w:snapToGrid w:val="0"/>
              <w:spacing w:before="50" w:after="5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科泽</w:t>
            </w:r>
          </w:p>
        </w:tc>
        <w:tc>
          <w:tcPr>
            <w:tcW w:w="1595" w:type="dxa"/>
            <w:tcBorders>
              <w:top w:val="single" w:color="auto" w:sz="4" w:space="0"/>
              <w:left w:val="single" w:color="auto" w:sz="4" w:space="0"/>
              <w:bottom w:val="single" w:color="auto" w:sz="4" w:space="0"/>
              <w:right w:val="single" w:color="auto" w:sz="4" w:space="0"/>
            </w:tcBorders>
            <w:noWrap w:val="0"/>
            <w:vAlign w:val="center"/>
          </w:tcPr>
          <w:p w14:paraId="288AD9DC">
            <w:pPr>
              <w:snapToGrid w:val="0"/>
              <w:spacing w:before="50" w:after="5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8套</w:t>
            </w:r>
          </w:p>
        </w:tc>
      </w:tr>
      <w:tr w14:paraId="0C5BE7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14:paraId="641EDA99">
            <w:pPr>
              <w:snapToGrid w:val="0"/>
              <w:spacing w:before="50" w:after="5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6</w:t>
            </w:r>
          </w:p>
        </w:tc>
        <w:tc>
          <w:tcPr>
            <w:tcW w:w="2877" w:type="dxa"/>
            <w:tcBorders>
              <w:top w:val="single" w:color="auto" w:sz="4" w:space="0"/>
              <w:left w:val="single" w:color="auto" w:sz="4" w:space="0"/>
              <w:bottom w:val="single" w:color="auto" w:sz="4" w:space="0"/>
              <w:right w:val="single" w:color="auto" w:sz="4" w:space="0"/>
            </w:tcBorders>
            <w:noWrap w:val="0"/>
            <w:vAlign w:val="center"/>
          </w:tcPr>
          <w:p w14:paraId="4320D226">
            <w:pPr>
              <w:adjustRightInd w:val="0"/>
              <w:snapToGrid w:val="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控制机柜及安装辅材</w:t>
            </w:r>
          </w:p>
        </w:tc>
        <w:tc>
          <w:tcPr>
            <w:tcW w:w="1453" w:type="dxa"/>
            <w:tcBorders>
              <w:top w:val="single" w:color="auto" w:sz="4" w:space="0"/>
              <w:left w:val="single" w:color="auto" w:sz="4" w:space="0"/>
              <w:bottom w:val="single" w:color="auto" w:sz="4" w:space="0"/>
              <w:right w:val="single" w:color="auto" w:sz="4" w:space="0"/>
            </w:tcBorders>
            <w:noWrap w:val="0"/>
            <w:vAlign w:val="center"/>
          </w:tcPr>
          <w:p w14:paraId="546A814B">
            <w:pPr>
              <w:snapToGrid w:val="0"/>
              <w:spacing w:before="50" w:after="50"/>
              <w:ind w:left="480" w:leftChars="0" w:hanging="480" w:firstLineChars="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w:t>
            </w:r>
          </w:p>
        </w:tc>
        <w:tc>
          <w:tcPr>
            <w:tcW w:w="1958" w:type="dxa"/>
            <w:tcBorders>
              <w:top w:val="single" w:color="auto" w:sz="4" w:space="0"/>
              <w:left w:val="single" w:color="auto" w:sz="4" w:space="0"/>
              <w:bottom w:val="single" w:color="auto" w:sz="4" w:space="0"/>
              <w:right w:val="single" w:color="auto" w:sz="4" w:space="0"/>
            </w:tcBorders>
            <w:noWrap w:val="0"/>
            <w:vAlign w:val="center"/>
          </w:tcPr>
          <w:p w14:paraId="1BB4ECCF">
            <w:pPr>
              <w:snapToGrid w:val="0"/>
              <w:spacing w:before="50" w:after="5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台环科集成</w:t>
            </w:r>
          </w:p>
        </w:tc>
        <w:tc>
          <w:tcPr>
            <w:tcW w:w="1595" w:type="dxa"/>
            <w:tcBorders>
              <w:top w:val="single" w:color="auto" w:sz="4" w:space="0"/>
              <w:left w:val="single" w:color="auto" w:sz="4" w:space="0"/>
              <w:bottom w:val="single" w:color="auto" w:sz="4" w:space="0"/>
              <w:right w:val="single" w:color="auto" w:sz="4" w:space="0"/>
            </w:tcBorders>
            <w:noWrap w:val="0"/>
            <w:vAlign w:val="center"/>
          </w:tcPr>
          <w:p w14:paraId="67CE6F25">
            <w:pPr>
              <w:snapToGrid w:val="0"/>
              <w:spacing w:before="50" w:after="5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8套</w:t>
            </w:r>
          </w:p>
        </w:tc>
      </w:tr>
      <w:tr w14:paraId="33FBDA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14:paraId="4BC6B53A">
            <w:pPr>
              <w:snapToGrid w:val="0"/>
              <w:spacing w:before="50" w:after="5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7</w:t>
            </w:r>
          </w:p>
        </w:tc>
        <w:tc>
          <w:tcPr>
            <w:tcW w:w="2877" w:type="dxa"/>
            <w:tcBorders>
              <w:top w:val="single" w:color="auto" w:sz="4" w:space="0"/>
              <w:left w:val="single" w:color="auto" w:sz="4" w:space="0"/>
              <w:bottom w:val="single" w:color="auto" w:sz="4" w:space="0"/>
              <w:right w:val="single" w:color="auto" w:sz="4" w:space="0"/>
            </w:tcBorders>
            <w:noWrap w:val="0"/>
            <w:vAlign w:val="center"/>
          </w:tcPr>
          <w:p w14:paraId="6002ED36">
            <w:pPr>
              <w:adjustRightInd w:val="0"/>
              <w:snapToGrid w:val="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等比例采样仪</w:t>
            </w:r>
          </w:p>
        </w:tc>
        <w:tc>
          <w:tcPr>
            <w:tcW w:w="1453" w:type="dxa"/>
            <w:tcBorders>
              <w:top w:val="single" w:color="auto" w:sz="4" w:space="0"/>
              <w:left w:val="single" w:color="auto" w:sz="4" w:space="0"/>
              <w:bottom w:val="single" w:color="auto" w:sz="4" w:space="0"/>
              <w:right w:val="single" w:color="auto" w:sz="4" w:space="0"/>
            </w:tcBorders>
            <w:noWrap w:val="0"/>
            <w:vAlign w:val="center"/>
          </w:tcPr>
          <w:p w14:paraId="3EF1FA54">
            <w:pPr>
              <w:snapToGrid w:val="0"/>
              <w:spacing w:before="50" w:after="50"/>
              <w:ind w:left="480" w:leftChars="0" w:hanging="480" w:firstLineChars="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SBC-6000</w:t>
            </w:r>
          </w:p>
        </w:tc>
        <w:tc>
          <w:tcPr>
            <w:tcW w:w="1958" w:type="dxa"/>
            <w:tcBorders>
              <w:top w:val="single" w:color="auto" w:sz="4" w:space="0"/>
              <w:left w:val="single" w:color="auto" w:sz="4" w:space="0"/>
              <w:bottom w:val="single" w:color="auto" w:sz="4" w:space="0"/>
              <w:right w:val="single" w:color="auto" w:sz="4" w:space="0"/>
            </w:tcBorders>
            <w:noWrap w:val="0"/>
            <w:vAlign w:val="center"/>
          </w:tcPr>
          <w:p w14:paraId="725FA6F7">
            <w:pPr>
              <w:snapToGrid w:val="0"/>
              <w:spacing w:before="50" w:after="5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科盛</w:t>
            </w:r>
          </w:p>
        </w:tc>
        <w:tc>
          <w:tcPr>
            <w:tcW w:w="1595" w:type="dxa"/>
            <w:tcBorders>
              <w:top w:val="single" w:color="auto" w:sz="4" w:space="0"/>
              <w:left w:val="single" w:color="auto" w:sz="4" w:space="0"/>
              <w:bottom w:val="single" w:color="auto" w:sz="4" w:space="0"/>
              <w:right w:val="single" w:color="auto" w:sz="4" w:space="0"/>
            </w:tcBorders>
            <w:noWrap w:val="0"/>
            <w:vAlign w:val="center"/>
          </w:tcPr>
          <w:p w14:paraId="74329885">
            <w:pPr>
              <w:snapToGrid w:val="0"/>
              <w:spacing w:before="50" w:after="5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8套</w:t>
            </w:r>
          </w:p>
        </w:tc>
      </w:tr>
      <w:tr w14:paraId="52EB48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exac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14:paraId="2B81CD29">
            <w:pPr>
              <w:snapToGrid w:val="0"/>
              <w:spacing w:before="50" w:after="5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8</w:t>
            </w:r>
          </w:p>
        </w:tc>
        <w:tc>
          <w:tcPr>
            <w:tcW w:w="2877" w:type="dxa"/>
            <w:tcBorders>
              <w:top w:val="single" w:color="auto" w:sz="4" w:space="0"/>
              <w:left w:val="single" w:color="auto" w:sz="4" w:space="0"/>
              <w:bottom w:val="single" w:color="auto" w:sz="4" w:space="0"/>
              <w:right w:val="single" w:color="auto" w:sz="4" w:space="0"/>
            </w:tcBorders>
            <w:noWrap w:val="0"/>
            <w:vAlign w:val="center"/>
          </w:tcPr>
          <w:p w14:paraId="5AD5C8A3">
            <w:pPr>
              <w:adjustRightInd w:val="0"/>
              <w:snapToGrid w:val="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采样系统</w:t>
            </w:r>
          </w:p>
        </w:tc>
        <w:tc>
          <w:tcPr>
            <w:tcW w:w="1453" w:type="dxa"/>
            <w:tcBorders>
              <w:top w:val="single" w:color="auto" w:sz="4" w:space="0"/>
              <w:left w:val="single" w:color="auto" w:sz="4" w:space="0"/>
              <w:bottom w:val="single" w:color="auto" w:sz="4" w:space="0"/>
              <w:right w:val="single" w:color="auto" w:sz="4" w:space="0"/>
            </w:tcBorders>
            <w:noWrap w:val="0"/>
            <w:vAlign w:val="center"/>
          </w:tcPr>
          <w:p w14:paraId="5976CBEB">
            <w:pPr>
              <w:snapToGrid w:val="0"/>
              <w:spacing w:before="50" w:after="50"/>
              <w:ind w:left="480" w:leftChars="0" w:hanging="480" w:firstLineChars="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w:t>
            </w:r>
          </w:p>
        </w:tc>
        <w:tc>
          <w:tcPr>
            <w:tcW w:w="1958" w:type="dxa"/>
            <w:tcBorders>
              <w:top w:val="single" w:color="auto" w:sz="4" w:space="0"/>
              <w:left w:val="single" w:color="auto" w:sz="4" w:space="0"/>
              <w:bottom w:val="single" w:color="auto" w:sz="4" w:space="0"/>
              <w:right w:val="single" w:color="auto" w:sz="4" w:space="0"/>
            </w:tcBorders>
            <w:noWrap w:val="0"/>
            <w:vAlign w:val="center"/>
          </w:tcPr>
          <w:p w14:paraId="25FB98AE">
            <w:pPr>
              <w:snapToGrid w:val="0"/>
              <w:spacing w:before="50" w:after="5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台环科集成</w:t>
            </w:r>
          </w:p>
        </w:tc>
        <w:tc>
          <w:tcPr>
            <w:tcW w:w="1595" w:type="dxa"/>
            <w:tcBorders>
              <w:top w:val="single" w:color="auto" w:sz="4" w:space="0"/>
              <w:left w:val="single" w:color="auto" w:sz="4" w:space="0"/>
              <w:bottom w:val="single" w:color="auto" w:sz="4" w:space="0"/>
              <w:right w:val="single" w:color="auto" w:sz="4" w:space="0"/>
            </w:tcBorders>
            <w:noWrap w:val="0"/>
            <w:vAlign w:val="center"/>
          </w:tcPr>
          <w:p w14:paraId="222525D3">
            <w:pPr>
              <w:snapToGrid w:val="0"/>
              <w:spacing w:before="50" w:after="5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8套</w:t>
            </w:r>
          </w:p>
        </w:tc>
      </w:tr>
      <w:tr w14:paraId="2B408B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exac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14:paraId="4130104C">
            <w:pPr>
              <w:snapToGrid w:val="0"/>
              <w:spacing w:before="50" w:after="5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9</w:t>
            </w:r>
          </w:p>
        </w:tc>
        <w:tc>
          <w:tcPr>
            <w:tcW w:w="2877" w:type="dxa"/>
            <w:tcBorders>
              <w:top w:val="single" w:color="auto" w:sz="4" w:space="0"/>
              <w:left w:val="single" w:color="auto" w:sz="4" w:space="0"/>
              <w:bottom w:val="single" w:color="auto" w:sz="4" w:space="0"/>
              <w:right w:val="single" w:color="auto" w:sz="4" w:space="0"/>
            </w:tcBorders>
            <w:noWrap w:val="0"/>
            <w:vAlign w:val="center"/>
          </w:tcPr>
          <w:p w14:paraId="0B2933E6">
            <w:pPr>
              <w:adjustRightInd w:val="0"/>
              <w:snapToGrid w:val="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常规指标水质综合分析仪</w:t>
            </w:r>
          </w:p>
        </w:tc>
        <w:tc>
          <w:tcPr>
            <w:tcW w:w="1453" w:type="dxa"/>
            <w:tcBorders>
              <w:top w:val="single" w:color="auto" w:sz="4" w:space="0"/>
              <w:left w:val="single" w:color="auto" w:sz="4" w:space="0"/>
              <w:bottom w:val="single" w:color="auto" w:sz="4" w:space="0"/>
              <w:right w:val="single" w:color="auto" w:sz="4" w:space="0"/>
            </w:tcBorders>
            <w:noWrap w:val="0"/>
            <w:vAlign w:val="center"/>
          </w:tcPr>
          <w:p w14:paraId="72DC58BF">
            <w:pPr>
              <w:snapToGrid w:val="0"/>
              <w:spacing w:before="50" w:after="50"/>
              <w:ind w:left="480" w:leftChars="0" w:hanging="480" w:firstLineChars="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VLWS-505</w:t>
            </w:r>
          </w:p>
        </w:tc>
        <w:tc>
          <w:tcPr>
            <w:tcW w:w="1958" w:type="dxa"/>
            <w:tcBorders>
              <w:top w:val="single" w:color="auto" w:sz="4" w:space="0"/>
              <w:left w:val="single" w:color="auto" w:sz="4" w:space="0"/>
              <w:bottom w:val="single" w:color="auto" w:sz="4" w:space="0"/>
              <w:right w:val="single" w:color="auto" w:sz="4" w:space="0"/>
            </w:tcBorders>
            <w:noWrap w:val="0"/>
            <w:vAlign w:val="center"/>
          </w:tcPr>
          <w:p w14:paraId="307EB238">
            <w:pPr>
              <w:snapToGrid w:val="0"/>
              <w:spacing w:before="50" w:after="5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微兰</w:t>
            </w:r>
          </w:p>
        </w:tc>
        <w:tc>
          <w:tcPr>
            <w:tcW w:w="1595" w:type="dxa"/>
            <w:tcBorders>
              <w:top w:val="single" w:color="auto" w:sz="4" w:space="0"/>
              <w:left w:val="single" w:color="auto" w:sz="4" w:space="0"/>
              <w:bottom w:val="single" w:color="auto" w:sz="4" w:space="0"/>
              <w:right w:val="single" w:color="auto" w:sz="4" w:space="0"/>
            </w:tcBorders>
            <w:noWrap w:val="0"/>
            <w:vAlign w:val="center"/>
          </w:tcPr>
          <w:p w14:paraId="5DBC586D">
            <w:pPr>
              <w:snapToGrid w:val="0"/>
              <w:spacing w:before="50" w:after="5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4套</w:t>
            </w:r>
          </w:p>
        </w:tc>
      </w:tr>
    </w:tbl>
    <w:p w14:paraId="0E407E93">
      <w:pPr>
        <w:spacing w:line="360" w:lineRule="auto"/>
        <w:ind w:firstLine="480"/>
        <w:jc w:val="center"/>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现代工业园区地下水监测系统</w:t>
      </w:r>
      <w:r>
        <w:rPr>
          <w:rFonts w:hint="eastAsia" w:ascii="宋体" w:hAnsi="宋体" w:cs="宋体"/>
          <w:color w:val="auto"/>
          <w:sz w:val="22"/>
          <w:szCs w:val="22"/>
          <w:lang w:val="en-US" w:eastAsia="zh-CN"/>
        </w:rPr>
        <w:t>3</w:t>
      </w:r>
      <w:r>
        <w:rPr>
          <w:rFonts w:hint="eastAsia" w:ascii="宋体" w:hAnsi="宋体" w:eastAsia="宋体" w:cs="宋体"/>
          <w:color w:val="auto"/>
          <w:sz w:val="22"/>
          <w:szCs w:val="22"/>
          <w:lang w:val="en-US" w:eastAsia="zh-CN"/>
        </w:rPr>
        <w:t>套监测</w:t>
      </w:r>
      <w:r>
        <w:rPr>
          <w:rFonts w:hint="eastAsia" w:ascii="宋体" w:hAnsi="宋体" w:eastAsia="宋体" w:cs="宋体"/>
          <w:color w:val="auto"/>
          <w:kern w:val="2"/>
          <w:sz w:val="22"/>
          <w:szCs w:val="22"/>
          <w:lang w:val="en-US" w:eastAsia="zh-CN" w:bidi="ar"/>
        </w:rPr>
        <w:t>微站</w:t>
      </w:r>
      <w:r>
        <w:rPr>
          <w:rFonts w:hint="eastAsia" w:ascii="宋体" w:hAnsi="宋体" w:eastAsia="宋体" w:cs="宋体"/>
          <w:color w:val="auto"/>
          <w:sz w:val="22"/>
          <w:szCs w:val="22"/>
          <w:lang w:val="en-US" w:eastAsia="zh-CN"/>
        </w:rPr>
        <w:t>设备信息</w:t>
      </w:r>
      <w:r>
        <w:rPr>
          <w:rFonts w:hint="eastAsia" w:ascii="宋体" w:hAnsi="宋体" w:eastAsia="宋体" w:cs="宋体"/>
          <w:color w:val="auto"/>
          <w:sz w:val="22"/>
          <w:szCs w:val="22"/>
        </w:rPr>
        <w:t>统计表：</w:t>
      </w:r>
    </w:p>
    <w:tbl>
      <w:tblPr>
        <w:tblStyle w:val="28"/>
        <w:tblW w:w="87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2862"/>
        <w:gridCol w:w="1468"/>
        <w:gridCol w:w="1958"/>
        <w:gridCol w:w="1595"/>
      </w:tblGrid>
      <w:tr w14:paraId="2DDD80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14:paraId="1E093719">
            <w:pPr>
              <w:snapToGrid w:val="0"/>
              <w:spacing w:before="50" w:after="50"/>
              <w:jc w:val="center"/>
              <w:rPr>
                <w:rFonts w:hint="eastAsia" w:ascii="宋体" w:hAnsi="宋体" w:eastAsia="宋体" w:cs="宋体"/>
                <w:color w:val="auto"/>
                <w:sz w:val="22"/>
                <w:szCs w:val="22"/>
              </w:rPr>
            </w:pPr>
            <w:r>
              <w:rPr>
                <w:rFonts w:hint="eastAsia" w:ascii="宋体" w:hAnsi="宋体" w:eastAsia="宋体" w:cs="宋体"/>
                <w:color w:val="auto"/>
                <w:sz w:val="22"/>
                <w:szCs w:val="22"/>
              </w:rPr>
              <w:t>序号</w:t>
            </w:r>
          </w:p>
        </w:tc>
        <w:tc>
          <w:tcPr>
            <w:tcW w:w="2862" w:type="dxa"/>
            <w:tcBorders>
              <w:top w:val="single" w:color="auto" w:sz="4" w:space="0"/>
              <w:left w:val="single" w:color="auto" w:sz="4" w:space="0"/>
              <w:bottom w:val="single" w:color="auto" w:sz="4" w:space="0"/>
              <w:right w:val="single" w:color="auto" w:sz="4" w:space="0"/>
            </w:tcBorders>
            <w:noWrap w:val="0"/>
            <w:vAlign w:val="center"/>
          </w:tcPr>
          <w:p w14:paraId="736DF22E">
            <w:pPr>
              <w:snapToGrid w:val="0"/>
              <w:spacing w:before="50" w:after="50"/>
              <w:jc w:val="center"/>
              <w:rPr>
                <w:rFonts w:hint="eastAsia" w:ascii="宋体" w:hAnsi="宋体" w:eastAsia="宋体" w:cs="宋体"/>
                <w:color w:val="auto"/>
                <w:sz w:val="22"/>
                <w:szCs w:val="22"/>
              </w:rPr>
            </w:pPr>
            <w:r>
              <w:rPr>
                <w:rFonts w:hint="eastAsia" w:ascii="宋体" w:hAnsi="宋体" w:eastAsia="宋体" w:cs="宋体"/>
                <w:color w:val="auto"/>
                <w:sz w:val="22"/>
                <w:szCs w:val="22"/>
              </w:rPr>
              <w:t>设备名称</w:t>
            </w:r>
          </w:p>
        </w:tc>
        <w:tc>
          <w:tcPr>
            <w:tcW w:w="1468" w:type="dxa"/>
            <w:tcBorders>
              <w:top w:val="single" w:color="auto" w:sz="4" w:space="0"/>
              <w:left w:val="single" w:color="auto" w:sz="4" w:space="0"/>
              <w:bottom w:val="single" w:color="auto" w:sz="4" w:space="0"/>
              <w:right w:val="single" w:color="auto" w:sz="4" w:space="0"/>
            </w:tcBorders>
            <w:noWrap w:val="0"/>
            <w:vAlign w:val="center"/>
          </w:tcPr>
          <w:p w14:paraId="2F176C37">
            <w:pPr>
              <w:snapToGrid w:val="0"/>
              <w:spacing w:before="50" w:after="50"/>
              <w:jc w:val="center"/>
              <w:rPr>
                <w:rFonts w:hint="eastAsia" w:ascii="宋体" w:hAnsi="宋体" w:eastAsia="宋体" w:cs="宋体"/>
                <w:color w:val="auto"/>
                <w:sz w:val="22"/>
                <w:szCs w:val="22"/>
              </w:rPr>
            </w:pPr>
            <w:r>
              <w:rPr>
                <w:rFonts w:hint="eastAsia" w:ascii="宋体" w:hAnsi="宋体" w:eastAsia="宋体" w:cs="宋体"/>
                <w:color w:val="auto"/>
                <w:sz w:val="22"/>
                <w:szCs w:val="22"/>
              </w:rPr>
              <w:t>规格型号</w:t>
            </w:r>
          </w:p>
        </w:tc>
        <w:tc>
          <w:tcPr>
            <w:tcW w:w="1958" w:type="dxa"/>
            <w:tcBorders>
              <w:top w:val="single" w:color="auto" w:sz="4" w:space="0"/>
              <w:left w:val="single" w:color="auto" w:sz="4" w:space="0"/>
              <w:bottom w:val="single" w:color="auto" w:sz="4" w:space="0"/>
              <w:right w:val="single" w:color="auto" w:sz="4" w:space="0"/>
            </w:tcBorders>
            <w:noWrap w:val="0"/>
            <w:vAlign w:val="center"/>
          </w:tcPr>
          <w:p w14:paraId="6469AC94">
            <w:pPr>
              <w:snapToGrid w:val="0"/>
              <w:spacing w:before="50" w:after="50"/>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rPr>
              <w:t>生产厂家</w:t>
            </w:r>
            <w:r>
              <w:rPr>
                <w:rFonts w:hint="eastAsia" w:ascii="宋体" w:hAnsi="宋体" w:eastAsia="宋体" w:cs="宋体"/>
                <w:color w:val="auto"/>
                <w:sz w:val="22"/>
                <w:szCs w:val="22"/>
                <w:lang w:val="en-US" w:eastAsia="zh-CN"/>
              </w:rPr>
              <w:t>/品牌</w:t>
            </w:r>
          </w:p>
        </w:tc>
        <w:tc>
          <w:tcPr>
            <w:tcW w:w="1595" w:type="dxa"/>
            <w:tcBorders>
              <w:top w:val="single" w:color="auto" w:sz="4" w:space="0"/>
              <w:left w:val="single" w:color="auto" w:sz="4" w:space="0"/>
              <w:bottom w:val="single" w:color="auto" w:sz="4" w:space="0"/>
              <w:right w:val="single" w:color="auto" w:sz="4" w:space="0"/>
            </w:tcBorders>
            <w:noWrap w:val="0"/>
            <w:vAlign w:val="center"/>
          </w:tcPr>
          <w:p w14:paraId="2859DA35">
            <w:pPr>
              <w:snapToGrid w:val="0"/>
              <w:spacing w:before="50" w:after="50"/>
              <w:jc w:val="center"/>
              <w:rPr>
                <w:rFonts w:hint="eastAsia" w:ascii="宋体" w:hAnsi="宋体" w:eastAsia="宋体" w:cs="宋体"/>
                <w:color w:val="auto"/>
                <w:sz w:val="22"/>
                <w:szCs w:val="22"/>
              </w:rPr>
            </w:pPr>
            <w:r>
              <w:rPr>
                <w:rFonts w:hint="eastAsia" w:ascii="宋体" w:hAnsi="宋体" w:eastAsia="宋体" w:cs="宋体"/>
                <w:color w:val="auto"/>
                <w:sz w:val="22"/>
                <w:szCs w:val="22"/>
              </w:rPr>
              <w:t>单位及数量</w:t>
            </w:r>
          </w:p>
        </w:tc>
      </w:tr>
      <w:tr w14:paraId="705D84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14:paraId="1802C001">
            <w:pPr>
              <w:snapToGrid w:val="0"/>
              <w:spacing w:before="50" w:after="50"/>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w:t>
            </w:r>
          </w:p>
        </w:tc>
        <w:tc>
          <w:tcPr>
            <w:tcW w:w="2862" w:type="dxa"/>
            <w:tcBorders>
              <w:top w:val="single" w:color="auto" w:sz="4" w:space="0"/>
              <w:left w:val="single" w:color="auto" w:sz="4" w:space="0"/>
              <w:bottom w:val="single" w:color="auto" w:sz="4" w:space="0"/>
              <w:right w:val="single" w:color="auto" w:sz="4" w:space="0"/>
            </w:tcBorders>
            <w:noWrap w:val="0"/>
            <w:vAlign w:val="center"/>
          </w:tcPr>
          <w:p w14:paraId="17BA8111">
            <w:pPr>
              <w:widowControl w:val="0"/>
              <w:adjustRightInd w:val="0"/>
              <w:snapToGrid w:val="0"/>
              <w:spacing w:after="0" w:afterLines="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土壤水污染监测微站</w:t>
            </w:r>
          </w:p>
        </w:tc>
        <w:tc>
          <w:tcPr>
            <w:tcW w:w="1468" w:type="dxa"/>
            <w:tcBorders>
              <w:top w:val="single" w:color="auto" w:sz="4" w:space="0"/>
              <w:left w:val="single" w:color="auto" w:sz="4" w:space="0"/>
              <w:bottom w:val="single" w:color="auto" w:sz="4" w:space="0"/>
              <w:right w:val="single" w:color="auto" w:sz="4" w:space="0"/>
            </w:tcBorders>
            <w:noWrap w:val="0"/>
            <w:vAlign w:val="center"/>
          </w:tcPr>
          <w:p w14:paraId="58A0AF19">
            <w:pPr>
              <w:snapToGrid w:val="0"/>
              <w:spacing w:before="50" w:after="50"/>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VLWS-509</w:t>
            </w:r>
          </w:p>
        </w:tc>
        <w:tc>
          <w:tcPr>
            <w:tcW w:w="1958" w:type="dxa"/>
            <w:tcBorders>
              <w:top w:val="single" w:color="auto" w:sz="4" w:space="0"/>
              <w:left w:val="single" w:color="auto" w:sz="4" w:space="0"/>
              <w:bottom w:val="single" w:color="auto" w:sz="4" w:space="0"/>
              <w:right w:val="single" w:color="auto" w:sz="4" w:space="0"/>
            </w:tcBorders>
            <w:noWrap w:val="0"/>
            <w:vAlign w:val="center"/>
          </w:tcPr>
          <w:p w14:paraId="7AAD991C">
            <w:pPr>
              <w:snapToGrid w:val="0"/>
              <w:spacing w:before="50" w:after="50"/>
              <w:jc w:val="center"/>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微兰</w:t>
            </w:r>
          </w:p>
        </w:tc>
        <w:tc>
          <w:tcPr>
            <w:tcW w:w="1595" w:type="dxa"/>
            <w:tcBorders>
              <w:top w:val="single" w:color="auto" w:sz="4" w:space="0"/>
              <w:left w:val="single" w:color="auto" w:sz="4" w:space="0"/>
              <w:bottom w:val="single" w:color="auto" w:sz="4" w:space="0"/>
              <w:right w:val="single" w:color="auto" w:sz="4" w:space="0"/>
            </w:tcBorders>
            <w:noWrap w:val="0"/>
            <w:vAlign w:val="center"/>
          </w:tcPr>
          <w:p w14:paraId="5E10D210">
            <w:pPr>
              <w:snapToGrid w:val="0"/>
              <w:spacing w:before="50" w:after="50"/>
              <w:jc w:val="center"/>
              <w:rPr>
                <w:rFonts w:hint="eastAsia" w:ascii="宋体" w:hAnsi="宋体" w:eastAsia="宋体" w:cs="宋体"/>
                <w:color w:val="auto"/>
                <w:sz w:val="22"/>
                <w:szCs w:val="22"/>
                <w:lang w:val="en-US" w:eastAsia="zh-CN"/>
              </w:rPr>
            </w:pPr>
            <w:r>
              <w:rPr>
                <w:rFonts w:hint="eastAsia" w:ascii="宋体" w:hAnsi="宋体" w:cs="宋体"/>
                <w:color w:val="auto"/>
                <w:sz w:val="22"/>
                <w:szCs w:val="22"/>
                <w:lang w:val="en-US" w:eastAsia="zh-CN"/>
              </w:rPr>
              <w:t>3</w:t>
            </w:r>
            <w:r>
              <w:rPr>
                <w:rFonts w:hint="eastAsia" w:ascii="宋体" w:hAnsi="宋体" w:eastAsia="宋体" w:cs="宋体"/>
                <w:color w:val="auto"/>
                <w:sz w:val="22"/>
                <w:szCs w:val="22"/>
                <w:lang w:val="en-US" w:eastAsia="zh-CN"/>
              </w:rPr>
              <w:t>套</w:t>
            </w:r>
          </w:p>
        </w:tc>
      </w:tr>
      <w:tr w14:paraId="1BAFAD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14:paraId="56E9C578">
            <w:pPr>
              <w:snapToGrid w:val="0"/>
              <w:spacing w:before="50" w:after="50"/>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w:t>
            </w:r>
          </w:p>
        </w:tc>
        <w:tc>
          <w:tcPr>
            <w:tcW w:w="2862" w:type="dxa"/>
            <w:tcBorders>
              <w:top w:val="single" w:color="auto" w:sz="4" w:space="0"/>
              <w:left w:val="single" w:color="auto" w:sz="4" w:space="0"/>
              <w:bottom w:val="single" w:color="auto" w:sz="4" w:space="0"/>
              <w:right w:val="single" w:color="auto" w:sz="4" w:space="0"/>
            </w:tcBorders>
            <w:noWrap w:val="0"/>
            <w:vAlign w:val="center"/>
          </w:tcPr>
          <w:p w14:paraId="3951658B">
            <w:pPr>
              <w:adjustRightInd w:val="0"/>
              <w:snapToGrid w:val="0"/>
              <w:jc w:val="center"/>
              <w:rPr>
                <w:rFonts w:hint="eastAsia" w:ascii="宋体" w:hAnsi="宋体" w:eastAsia="宋体" w:cs="宋体"/>
                <w:color w:val="auto"/>
                <w:sz w:val="22"/>
                <w:szCs w:val="22"/>
              </w:rPr>
            </w:pPr>
            <w:r>
              <w:rPr>
                <w:rFonts w:hint="eastAsia" w:ascii="宋体" w:hAnsi="宋体" w:eastAsia="宋体" w:cs="宋体"/>
                <w:color w:val="auto"/>
                <w:sz w:val="22"/>
                <w:szCs w:val="22"/>
              </w:rPr>
              <w:t>控制机柜及安装辅材</w:t>
            </w:r>
          </w:p>
        </w:tc>
        <w:tc>
          <w:tcPr>
            <w:tcW w:w="1468" w:type="dxa"/>
            <w:tcBorders>
              <w:top w:val="single" w:color="auto" w:sz="4" w:space="0"/>
              <w:left w:val="single" w:color="auto" w:sz="4" w:space="0"/>
              <w:bottom w:val="single" w:color="auto" w:sz="4" w:space="0"/>
              <w:right w:val="single" w:color="auto" w:sz="4" w:space="0"/>
            </w:tcBorders>
            <w:noWrap w:val="0"/>
            <w:vAlign w:val="center"/>
          </w:tcPr>
          <w:p w14:paraId="401A90C9">
            <w:pPr>
              <w:snapToGrid w:val="0"/>
              <w:spacing w:before="50" w:after="50"/>
              <w:ind w:left="480" w:hanging="480"/>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p>
        </w:tc>
        <w:tc>
          <w:tcPr>
            <w:tcW w:w="1958" w:type="dxa"/>
            <w:tcBorders>
              <w:top w:val="single" w:color="auto" w:sz="4" w:space="0"/>
              <w:left w:val="single" w:color="auto" w:sz="4" w:space="0"/>
              <w:bottom w:val="single" w:color="auto" w:sz="4" w:space="0"/>
              <w:right w:val="single" w:color="auto" w:sz="4" w:space="0"/>
            </w:tcBorders>
            <w:noWrap w:val="0"/>
            <w:vAlign w:val="center"/>
          </w:tcPr>
          <w:p w14:paraId="16CC63B0">
            <w:pPr>
              <w:snapToGrid w:val="0"/>
              <w:spacing w:before="50" w:after="50"/>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台环科集成</w:t>
            </w:r>
          </w:p>
        </w:tc>
        <w:tc>
          <w:tcPr>
            <w:tcW w:w="1595" w:type="dxa"/>
            <w:tcBorders>
              <w:top w:val="single" w:color="auto" w:sz="4" w:space="0"/>
              <w:left w:val="single" w:color="auto" w:sz="4" w:space="0"/>
              <w:bottom w:val="single" w:color="auto" w:sz="4" w:space="0"/>
              <w:right w:val="single" w:color="auto" w:sz="4" w:space="0"/>
            </w:tcBorders>
            <w:noWrap w:val="0"/>
            <w:vAlign w:val="center"/>
          </w:tcPr>
          <w:p w14:paraId="3ED29543">
            <w:pPr>
              <w:snapToGrid w:val="0"/>
              <w:spacing w:before="50" w:after="50"/>
              <w:jc w:val="center"/>
              <w:rPr>
                <w:rFonts w:hint="eastAsia" w:ascii="宋体" w:hAnsi="宋体" w:eastAsia="宋体" w:cs="宋体"/>
                <w:color w:val="auto"/>
                <w:sz w:val="22"/>
                <w:szCs w:val="22"/>
                <w:lang w:val="en-US" w:eastAsia="zh-CN"/>
              </w:rPr>
            </w:pPr>
            <w:r>
              <w:rPr>
                <w:rFonts w:hint="eastAsia" w:ascii="宋体" w:hAnsi="宋体" w:cs="宋体"/>
                <w:color w:val="auto"/>
                <w:sz w:val="22"/>
                <w:szCs w:val="22"/>
                <w:lang w:val="en-US" w:eastAsia="zh-CN"/>
              </w:rPr>
              <w:t>3</w:t>
            </w:r>
            <w:r>
              <w:rPr>
                <w:rFonts w:hint="eastAsia" w:ascii="宋体" w:hAnsi="宋体" w:eastAsia="宋体" w:cs="宋体"/>
                <w:color w:val="auto"/>
                <w:sz w:val="22"/>
                <w:szCs w:val="22"/>
                <w:lang w:val="en-US" w:eastAsia="zh-CN"/>
              </w:rPr>
              <w:t>套</w:t>
            </w:r>
          </w:p>
        </w:tc>
      </w:tr>
      <w:tr w14:paraId="534D75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14:paraId="55BB6AD8">
            <w:pPr>
              <w:snapToGrid w:val="0"/>
              <w:spacing w:before="50" w:after="50"/>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3</w:t>
            </w:r>
          </w:p>
        </w:tc>
        <w:tc>
          <w:tcPr>
            <w:tcW w:w="2862" w:type="dxa"/>
            <w:tcBorders>
              <w:top w:val="single" w:color="auto" w:sz="4" w:space="0"/>
              <w:left w:val="single" w:color="auto" w:sz="4" w:space="0"/>
              <w:bottom w:val="single" w:color="auto" w:sz="4" w:space="0"/>
              <w:right w:val="single" w:color="auto" w:sz="4" w:space="0"/>
            </w:tcBorders>
            <w:noWrap w:val="0"/>
            <w:vAlign w:val="center"/>
          </w:tcPr>
          <w:p w14:paraId="2D7C7EFF">
            <w:pPr>
              <w:adjustRightInd w:val="0"/>
              <w:snapToGrid w:val="0"/>
              <w:jc w:val="center"/>
              <w:rPr>
                <w:rFonts w:hint="eastAsia" w:ascii="宋体" w:hAnsi="宋体" w:eastAsia="宋体" w:cs="宋体"/>
                <w:color w:val="auto"/>
                <w:sz w:val="22"/>
                <w:szCs w:val="22"/>
              </w:rPr>
            </w:pPr>
            <w:r>
              <w:rPr>
                <w:rFonts w:hint="eastAsia" w:ascii="宋体" w:hAnsi="宋体" w:eastAsia="宋体" w:cs="宋体"/>
                <w:color w:val="auto"/>
                <w:sz w:val="22"/>
                <w:szCs w:val="22"/>
              </w:rPr>
              <w:t>采样系统</w:t>
            </w:r>
          </w:p>
        </w:tc>
        <w:tc>
          <w:tcPr>
            <w:tcW w:w="1468" w:type="dxa"/>
            <w:tcBorders>
              <w:top w:val="single" w:color="auto" w:sz="4" w:space="0"/>
              <w:left w:val="single" w:color="auto" w:sz="4" w:space="0"/>
              <w:bottom w:val="single" w:color="auto" w:sz="4" w:space="0"/>
              <w:right w:val="single" w:color="auto" w:sz="4" w:space="0"/>
            </w:tcBorders>
            <w:noWrap w:val="0"/>
            <w:vAlign w:val="center"/>
          </w:tcPr>
          <w:p w14:paraId="7D1D735D">
            <w:pPr>
              <w:snapToGrid w:val="0"/>
              <w:spacing w:before="50" w:after="50"/>
              <w:ind w:left="480" w:hanging="480"/>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p>
        </w:tc>
        <w:tc>
          <w:tcPr>
            <w:tcW w:w="1958" w:type="dxa"/>
            <w:tcBorders>
              <w:top w:val="single" w:color="auto" w:sz="4" w:space="0"/>
              <w:left w:val="single" w:color="auto" w:sz="4" w:space="0"/>
              <w:bottom w:val="single" w:color="auto" w:sz="4" w:space="0"/>
              <w:right w:val="single" w:color="auto" w:sz="4" w:space="0"/>
            </w:tcBorders>
            <w:noWrap w:val="0"/>
            <w:vAlign w:val="center"/>
          </w:tcPr>
          <w:p w14:paraId="3844509A">
            <w:pPr>
              <w:snapToGrid w:val="0"/>
              <w:spacing w:before="50" w:after="50"/>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台环科集成</w:t>
            </w:r>
          </w:p>
        </w:tc>
        <w:tc>
          <w:tcPr>
            <w:tcW w:w="1595" w:type="dxa"/>
            <w:tcBorders>
              <w:top w:val="single" w:color="auto" w:sz="4" w:space="0"/>
              <w:left w:val="single" w:color="auto" w:sz="4" w:space="0"/>
              <w:bottom w:val="single" w:color="auto" w:sz="4" w:space="0"/>
              <w:right w:val="single" w:color="auto" w:sz="4" w:space="0"/>
            </w:tcBorders>
            <w:noWrap w:val="0"/>
            <w:vAlign w:val="center"/>
          </w:tcPr>
          <w:p w14:paraId="66AF6F4D">
            <w:pPr>
              <w:snapToGrid w:val="0"/>
              <w:spacing w:before="50" w:after="50"/>
              <w:jc w:val="center"/>
              <w:rPr>
                <w:rFonts w:hint="eastAsia" w:ascii="宋体" w:hAnsi="宋体" w:eastAsia="宋体" w:cs="宋体"/>
                <w:color w:val="auto"/>
                <w:sz w:val="22"/>
                <w:szCs w:val="22"/>
                <w:lang w:val="en-US" w:eastAsia="zh-CN"/>
              </w:rPr>
            </w:pPr>
            <w:r>
              <w:rPr>
                <w:rFonts w:hint="eastAsia" w:ascii="宋体" w:hAnsi="宋体" w:cs="宋体"/>
                <w:color w:val="auto"/>
                <w:sz w:val="22"/>
                <w:szCs w:val="22"/>
                <w:lang w:val="en-US" w:eastAsia="zh-CN"/>
              </w:rPr>
              <w:t>3</w:t>
            </w:r>
            <w:r>
              <w:rPr>
                <w:rFonts w:hint="eastAsia" w:ascii="宋体" w:hAnsi="宋体" w:eastAsia="宋体" w:cs="宋体"/>
                <w:color w:val="auto"/>
                <w:sz w:val="22"/>
                <w:szCs w:val="22"/>
                <w:lang w:val="en-US" w:eastAsia="zh-CN"/>
              </w:rPr>
              <w:t>套</w:t>
            </w:r>
          </w:p>
        </w:tc>
      </w:tr>
    </w:tbl>
    <w:p w14:paraId="76D06CED">
      <w:pPr>
        <w:keepNext/>
        <w:keepLines/>
        <w:widowControl w:val="0"/>
        <w:numPr>
          <w:ilvl w:val="0"/>
          <w:numId w:val="0"/>
        </w:numPr>
        <w:snapToGrid w:val="0"/>
        <w:spacing w:before="0" w:beforeLines="0" w:after="0" w:afterLines="0" w:line="360" w:lineRule="auto"/>
        <w:jc w:val="both"/>
        <w:outlineLvl w:val="2"/>
        <w:rPr>
          <w:rFonts w:hint="eastAsia" w:ascii="宋体" w:hAnsi="宋体" w:eastAsia="宋体" w:cs="宋体"/>
          <w:b/>
          <w:bCs/>
          <w:color w:val="auto"/>
          <w:kern w:val="2"/>
          <w:sz w:val="22"/>
          <w:szCs w:val="22"/>
          <w:lang w:val="en-US" w:eastAsia="zh-CN" w:bidi="ar-SA"/>
        </w:rPr>
      </w:pPr>
      <w:r>
        <w:rPr>
          <w:rFonts w:hint="eastAsia" w:ascii="宋体" w:hAnsi="宋体" w:eastAsia="宋体" w:cs="宋体"/>
          <w:b/>
          <w:bCs/>
          <w:color w:val="auto"/>
          <w:kern w:val="2"/>
          <w:sz w:val="22"/>
          <w:szCs w:val="22"/>
          <w:lang w:val="en-US" w:eastAsia="zh-CN" w:bidi="ar-SA"/>
        </w:rPr>
        <w:t>三、招标需求</w:t>
      </w:r>
      <w:bookmarkEnd w:id="127"/>
      <w:r>
        <w:rPr>
          <w:rFonts w:hint="eastAsia" w:ascii="宋体" w:hAnsi="宋体" w:eastAsia="宋体" w:cs="宋体"/>
          <w:b/>
          <w:bCs/>
          <w:color w:val="auto"/>
          <w:kern w:val="2"/>
          <w:sz w:val="22"/>
          <w:szCs w:val="22"/>
          <w:lang w:val="en-US" w:eastAsia="zh-CN" w:bidi="ar-SA"/>
        </w:rPr>
        <w:t>及运维要求</w:t>
      </w:r>
    </w:p>
    <w:p w14:paraId="0EBBA4BE">
      <w:pPr>
        <w:numPr>
          <w:ilvl w:val="0"/>
          <w:numId w:val="0"/>
        </w:numPr>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招标采购清单一览表</w:t>
      </w:r>
    </w:p>
    <w:tbl>
      <w:tblPr>
        <w:tblStyle w:val="28"/>
        <w:tblW w:w="8719" w:type="dxa"/>
        <w:jc w:val="center"/>
        <w:tblLayout w:type="fixed"/>
        <w:tblCellMar>
          <w:top w:w="0" w:type="dxa"/>
          <w:left w:w="108" w:type="dxa"/>
          <w:bottom w:w="0" w:type="dxa"/>
          <w:right w:w="108" w:type="dxa"/>
        </w:tblCellMar>
      </w:tblPr>
      <w:tblGrid>
        <w:gridCol w:w="857"/>
        <w:gridCol w:w="5814"/>
        <w:gridCol w:w="1031"/>
        <w:gridCol w:w="1017"/>
      </w:tblGrid>
      <w:tr w14:paraId="6C8F2A0B">
        <w:tblPrEx>
          <w:tblCellMar>
            <w:top w:w="0" w:type="dxa"/>
            <w:left w:w="108" w:type="dxa"/>
            <w:bottom w:w="0" w:type="dxa"/>
            <w:right w:w="108" w:type="dxa"/>
          </w:tblCellMar>
        </w:tblPrEx>
        <w:trPr>
          <w:trHeight w:val="370" w:hRule="atLeast"/>
          <w:tblHeader/>
          <w:jc w:val="center"/>
        </w:trPr>
        <w:tc>
          <w:tcPr>
            <w:tcW w:w="857" w:type="dxa"/>
            <w:vMerge w:val="restart"/>
            <w:tcBorders>
              <w:top w:val="single" w:color="auto" w:sz="4" w:space="0"/>
              <w:left w:val="single" w:color="auto" w:sz="4" w:space="0"/>
              <w:bottom w:val="single" w:color="auto" w:sz="4" w:space="0"/>
              <w:right w:val="single" w:color="auto" w:sz="4" w:space="0"/>
            </w:tcBorders>
            <w:noWrap w:val="0"/>
            <w:vAlign w:val="center"/>
          </w:tcPr>
          <w:p w14:paraId="5868BFF0">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t>序号</w:t>
            </w:r>
          </w:p>
        </w:tc>
        <w:tc>
          <w:tcPr>
            <w:tcW w:w="5814" w:type="dxa"/>
            <w:vMerge w:val="restart"/>
            <w:tcBorders>
              <w:top w:val="single" w:color="auto" w:sz="4" w:space="0"/>
              <w:left w:val="single" w:color="auto" w:sz="4" w:space="0"/>
              <w:bottom w:val="single" w:color="auto" w:sz="4" w:space="0"/>
              <w:right w:val="single" w:color="auto" w:sz="4" w:space="0"/>
            </w:tcBorders>
            <w:noWrap w:val="0"/>
            <w:vAlign w:val="center"/>
          </w:tcPr>
          <w:p w14:paraId="0F3780BC">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t>项目名称</w:t>
            </w:r>
          </w:p>
        </w:tc>
        <w:tc>
          <w:tcPr>
            <w:tcW w:w="1031" w:type="dxa"/>
            <w:vMerge w:val="restart"/>
            <w:tcBorders>
              <w:top w:val="single" w:color="auto" w:sz="4" w:space="0"/>
              <w:left w:val="single" w:color="auto" w:sz="4" w:space="0"/>
              <w:bottom w:val="single" w:color="000000" w:sz="4" w:space="0"/>
              <w:right w:val="single" w:color="auto" w:sz="4" w:space="0"/>
            </w:tcBorders>
            <w:noWrap w:val="0"/>
            <w:vAlign w:val="center"/>
          </w:tcPr>
          <w:p w14:paraId="3253FB1B">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t>单位</w:t>
            </w:r>
          </w:p>
        </w:tc>
        <w:tc>
          <w:tcPr>
            <w:tcW w:w="1017" w:type="dxa"/>
            <w:vMerge w:val="restart"/>
            <w:tcBorders>
              <w:top w:val="single" w:color="auto" w:sz="4" w:space="0"/>
              <w:left w:val="single" w:color="auto" w:sz="4" w:space="0"/>
              <w:bottom w:val="single" w:color="000000" w:sz="4" w:space="0"/>
              <w:right w:val="single" w:color="auto" w:sz="4" w:space="0"/>
            </w:tcBorders>
            <w:noWrap w:val="0"/>
            <w:vAlign w:val="center"/>
          </w:tcPr>
          <w:p w14:paraId="6AB24786">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t>数量</w:t>
            </w:r>
          </w:p>
        </w:tc>
      </w:tr>
      <w:tr w14:paraId="753B7155">
        <w:tblPrEx>
          <w:tblCellMar>
            <w:top w:w="0" w:type="dxa"/>
            <w:left w:w="108" w:type="dxa"/>
            <w:bottom w:w="0" w:type="dxa"/>
            <w:right w:w="108" w:type="dxa"/>
          </w:tblCellMar>
        </w:tblPrEx>
        <w:trPr>
          <w:trHeight w:val="370" w:hRule="atLeast"/>
          <w:tblHeader/>
          <w:jc w:val="center"/>
        </w:trPr>
        <w:tc>
          <w:tcPr>
            <w:tcW w:w="857" w:type="dxa"/>
            <w:vMerge w:val="continue"/>
            <w:tcBorders>
              <w:top w:val="single" w:color="auto" w:sz="4" w:space="0"/>
              <w:left w:val="single" w:color="auto" w:sz="4" w:space="0"/>
              <w:bottom w:val="single" w:color="auto" w:sz="4" w:space="0"/>
              <w:right w:val="single" w:color="auto" w:sz="4" w:space="0"/>
            </w:tcBorders>
            <w:noWrap w:val="0"/>
            <w:vAlign w:val="center"/>
          </w:tcPr>
          <w:p w14:paraId="7FC5DD09">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2"/>
                <w:szCs w:val="22"/>
              </w:rPr>
            </w:pPr>
          </w:p>
        </w:tc>
        <w:tc>
          <w:tcPr>
            <w:tcW w:w="5814" w:type="dxa"/>
            <w:vMerge w:val="continue"/>
            <w:tcBorders>
              <w:top w:val="single" w:color="auto" w:sz="4" w:space="0"/>
              <w:left w:val="single" w:color="auto" w:sz="4" w:space="0"/>
              <w:bottom w:val="single" w:color="auto" w:sz="4" w:space="0"/>
              <w:right w:val="single" w:color="auto" w:sz="4" w:space="0"/>
            </w:tcBorders>
            <w:noWrap w:val="0"/>
            <w:vAlign w:val="center"/>
          </w:tcPr>
          <w:p w14:paraId="225A2C53">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2"/>
                <w:szCs w:val="22"/>
              </w:rPr>
            </w:pPr>
          </w:p>
        </w:tc>
        <w:tc>
          <w:tcPr>
            <w:tcW w:w="1031" w:type="dxa"/>
            <w:vMerge w:val="continue"/>
            <w:tcBorders>
              <w:top w:val="single" w:color="auto" w:sz="4" w:space="0"/>
              <w:left w:val="single" w:color="auto" w:sz="4" w:space="0"/>
              <w:bottom w:val="single" w:color="000000" w:sz="4" w:space="0"/>
              <w:right w:val="single" w:color="auto" w:sz="4" w:space="0"/>
            </w:tcBorders>
            <w:noWrap w:val="0"/>
            <w:vAlign w:val="center"/>
          </w:tcPr>
          <w:p w14:paraId="4350D555">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2"/>
                <w:szCs w:val="22"/>
              </w:rPr>
            </w:pPr>
          </w:p>
        </w:tc>
        <w:tc>
          <w:tcPr>
            <w:tcW w:w="1017" w:type="dxa"/>
            <w:vMerge w:val="continue"/>
            <w:tcBorders>
              <w:top w:val="single" w:color="auto" w:sz="4" w:space="0"/>
              <w:left w:val="single" w:color="auto" w:sz="4" w:space="0"/>
              <w:bottom w:val="single" w:color="000000" w:sz="4" w:space="0"/>
              <w:right w:val="single" w:color="auto" w:sz="4" w:space="0"/>
            </w:tcBorders>
            <w:noWrap w:val="0"/>
            <w:vAlign w:val="center"/>
          </w:tcPr>
          <w:p w14:paraId="611BD624">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2"/>
                <w:szCs w:val="22"/>
              </w:rPr>
            </w:pPr>
          </w:p>
        </w:tc>
      </w:tr>
      <w:tr w14:paraId="3FD7CF13">
        <w:tblPrEx>
          <w:tblCellMar>
            <w:top w:w="0" w:type="dxa"/>
            <w:left w:w="108" w:type="dxa"/>
            <w:bottom w:w="0" w:type="dxa"/>
            <w:right w:w="108" w:type="dxa"/>
          </w:tblCellMar>
        </w:tblPrEx>
        <w:trPr>
          <w:trHeight w:val="652" w:hRule="atLeast"/>
          <w:jc w:val="center"/>
        </w:trPr>
        <w:tc>
          <w:tcPr>
            <w:tcW w:w="857" w:type="dxa"/>
            <w:tcBorders>
              <w:top w:val="nil"/>
              <w:left w:val="single" w:color="auto" w:sz="4" w:space="0"/>
              <w:bottom w:val="single" w:color="auto" w:sz="4" w:space="0"/>
              <w:right w:val="single" w:color="auto" w:sz="4" w:space="0"/>
            </w:tcBorders>
            <w:noWrap w:val="0"/>
            <w:vAlign w:val="center"/>
          </w:tcPr>
          <w:p w14:paraId="083D902A">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kern w:val="2"/>
                <w:sz w:val="22"/>
                <w:szCs w:val="22"/>
                <w:lang w:val="en-US" w:eastAsia="zh-CN" w:bidi="ar"/>
              </w:rPr>
            </w:pPr>
            <w:r>
              <w:rPr>
                <w:rFonts w:hint="eastAsia" w:ascii="宋体" w:hAnsi="宋体" w:eastAsia="宋体" w:cs="宋体"/>
                <w:b w:val="0"/>
                <w:bCs w:val="0"/>
                <w:color w:val="auto"/>
                <w:kern w:val="2"/>
                <w:sz w:val="22"/>
                <w:szCs w:val="22"/>
                <w:lang w:val="en-US" w:eastAsia="zh-CN" w:bidi="ar"/>
              </w:rPr>
              <w:t>1</w:t>
            </w:r>
          </w:p>
        </w:tc>
        <w:tc>
          <w:tcPr>
            <w:tcW w:w="5814" w:type="dxa"/>
            <w:tcBorders>
              <w:top w:val="nil"/>
              <w:left w:val="single" w:color="auto" w:sz="4" w:space="0"/>
              <w:bottom w:val="single" w:color="auto" w:sz="4" w:space="0"/>
              <w:right w:val="single" w:color="auto" w:sz="4" w:space="0"/>
            </w:tcBorders>
            <w:noWrap w:val="0"/>
            <w:vAlign w:val="center"/>
          </w:tcPr>
          <w:p w14:paraId="23767558">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kern w:val="2"/>
                <w:sz w:val="22"/>
                <w:szCs w:val="22"/>
                <w:lang w:val="en-US" w:eastAsia="zh-CN" w:bidi="ar"/>
              </w:rPr>
            </w:pPr>
            <w:r>
              <w:rPr>
                <w:rFonts w:hint="eastAsia" w:ascii="宋体" w:hAnsi="宋体" w:eastAsia="宋体" w:cs="宋体"/>
                <w:b w:val="0"/>
                <w:bCs w:val="0"/>
                <w:color w:val="auto"/>
                <w:kern w:val="2"/>
                <w:sz w:val="22"/>
                <w:szCs w:val="22"/>
                <w:lang w:val="en-US" w:eastAsia="zh-CN" w:bidi="ar"/>
              </w:rPr>
              <w:t>仙居县管网自行监测系统</w:t>
            </w:r>
            <w:r>
              <w:rPr>
                <w:rFonts w:hint="eastAsia" w:ascii="宋体" w:hAnsi="宋体" w:cs="宋体"/>
                <w:b w:val="0"/>
                <w:bCs w:val="0"/>
                <w:color w:val="auto"/>
                <w:kern w:val="2"/>
                <w:sz w:val="22"/>
                <w:szCs w:val="22"/>
                <w:lang w:val="en-US" w:eastAsia="zh-CN" w:bidi="ar"/>
              </w:rPr>
              <w:t>5</w:t>
            </w:r>
            <w:r>
              <w:rPr>
                <w:rFonts w:hint="eastAsia" w:ascii="宋体" w:hAnsi="宋体" w:eastAsia="宋体" w:cs="宋体"/>
                <w:b w:val="0"/>
                <w:bCs w:val="0"/>
                <w:color w:val="auto"/>
                <w:kern w:val="2"/>
                <w:sz w:val="22"/>
                <w:szCs w:val="22"/>
                <w:lang w:val="en-US" w:eastAsia="zh-CN" w:bidi="ar"/>
              </w:rPr>
              <w:t>套监测水站的运行维护管理</w:t>
            </w:r>
          </w:p>
          <w:p w14:paraId="26279DC3">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kern w:val="2"/>
                <w:sz w:val="22"/>
                <w:szCs w:val="22"/>
                <w:lang w:val="en-US" w:eastAsia="zh-CN" w:bidi="ar"/>
              </w:rPr>
            </w:pPr>
            <w:r>
              <w:rPr>
                <w:rFonts w:hint="eastAsia" w:ascii="宋体" w:hAnsi="宋体" w:eastAsia="宋体" w:cs="宋体"/>
                <w:b w:val="0"/>
                <w:bCs w:val="0"/>
                <w:color w:val="auto"/>
                <w:kern w:val="2"/>
                <w:sz w:val="22"/>
                <w:szCs w:val="22"/>
                <w:lang w:val="en-US" w:eastAsia="zh-CN" w:bidi="ar"/>
              </w:rPr>
              <w:t>技术服务</w:t>
            </w:r>
          </w:p>
        </w:tc>
        <w:tc>
          <w:tcPr>
            <w:tcW w:w="1031" w:type="dxa"/>
            <w:tcBorders>
              <w:top w:val="nil"/>
              <w:left w:val="nil"/>
              <w:bottom w:val="single" w:color="auto" w:sz="4" w:space="0"/>
              <w:right w:val="single" w:color="auto" w:sz="4" w:space="0"/>
            </w:tcBorders>
            <w:noWrap w:val="0"/>
            <w:vAlign w:val="center"/>
          </w:tcPr>
          <w:p w14:paraId="260CAEC6">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kern w:val="0"/>
                <w:sz w:val="22"/>
                <w:szCs w:val="22"/>
                <w:lang w:val="en-US" w:eastAsia="zh-CN"/>
              </w:rPr>
            </w:pPr>
            <w:r>
              <w:rPr>
                <w:rFonts w:hint="eastAsia" w:ascii="宋体" w:hAnsi="宋体" w:eastAsia="宋体" w:cs="宋体"/>
                <w:b w:val="0"/>
                <w:bCs w:val="0"/>
                <w:color w:val="auto"/>
                <w:kern w:val="0"/>
                <w:sz w:val="22"/>
                <w:szCs w:val="22"/>
                <w:lang w:val="en-US" w:eastAsia="zh-CN"/>
              </w:rPr>
              <w:t>套</w:t>
            </w:r>
          </w:p>
        </w:tc>
        <w:tc>
          <w:tcPr>
            <w:tcW w:w="1017" w:type="dxa"/>
            <w:tcBorders>
              <w:top w:val="nil"/>
              <w:left w:val="nil"/>
              <w:bottom w:val="single" w:color="auto" w:sz="4" w:space="0"/>
              <w:right w:val="single" w:color="auto" w:sz="4" w:space="0"/>
            </w:tcBorders>
            <w:noWrap w:val="0"/>
            <w:vAlign w:val="center"/>
          </w:tcPr>
          <w:p w14:paraId="123501DC">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kern w:val="0"/>
                <w:sz w:val="22"/>
                <w:szCs w:val="22"/>
                <w:lang w:val="en-US" w:eastAsia="zh-CN"/>
              </w:rPr>
            </w:pPr>
            <w:r>
              <w:rPr>
                <w:rFonts w:hint="eastAsia" w:ascii="宋体" w:hAnsi="宋体" w:cs="宋体"/>
                <w:b w:val="0"/>
                <w:bCs w:val="0"/>
                <w:color w:val="auto"/>
                <w:kern w:val="0"/>
                <w:sz w:val="22"/>
                <w:szCs w:val="22"/>
                <w:lang w:val="en-US" w:eastAsia="zh-CN"/>
              </w:rPr>
              <w:t>5</w:t>
            </w:r>
          </w:p>
        </w:tc>
      </w:tr>
      <w:tr w14:paraId="4A447759">
        <w:tblPrEx>
          <w:tblCellMar>
            <w:top w:w="0" w:type="dxa"/>
            <w:left w:w="108" w:type="dxa"/>
            <w:bottom w:w="0" w:type="dxa"/>
            <w:right w:w="108" w:type="dxa"/>
          </w:tblCellMar>
        </w:tblPrEx>
        <w:trPr>
          <w:trHeight w:val="652" w:hRule="atLeast"/>
          <w:jc w:val="center"/>
        </w:trPr>
        <w:tc>
          <w:tcPr>
            <w:tcW w:w="857" w:type="dxa"/>
            <w:tcBorders>
              <w:top w:val="nil"/>
              <w:left w:val="single" w:color="auto" w:sz="4" w:space="0"/>
              <w:bottom w:val="single" w:color="auto" w:sz="4" w:space="0"/>
              <w:right w:val="single" w:color="auto" w:sz="4" w:space="0"/>
            </w:tcBorders>
            <w:noWrap w:val="0"/>
            <w:vAlign w:val="center"/>
          </w:tcPr>
          <w:p w14:paraId="7AFAFD9F">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kern w:val="0"/>
                <w:sz w:val="22"/>
                <w:szCs w:val="22"/>
                <w:lang w:val="en-US" w:eastAsia="zh-CN"/>
              </w:rPr>
            </w:pPr>
            <w:r>
              <w:rPr>
                <w:rFonts w:hint="eastAsia" w:ascii="宋体" w:hAnsi="宋体" w:eastAsia="宋体" w:cs="宋体"/>
                <w:b w:val="0"/>
                <w:bCs w:val="0"/>
                <w:color w:val="auto"/>
                <w:kern w:val="0"/>
                <w:sz w:val="22"/>
                <w:szCs w:val="22"/>
                <w:lang w:val="en-US" w:eastAsia="zh-CN"/>
              </w:rPr>
              <w:t>2</w:t>
            </w:r>
          </w:p>
        </w:tc>
        <w:tc>
          <w:tcPr>
            <w:tcW w:w="5814" w:type="dxa"/>
            <w:tcBorders>
              <w:top w:val="nil"/>
              <w:left w:val="single" w:color="auto" w:sz="4" w:space="0"/>
              <w:bottom w:val="single" w:color="auto" w:sz="4" w:space="0"/>
              <w:right w:val="single" w:color="auto" w:sz="4" w:space="0"/>
            </w:tcBorders>
            <w:noWrap w:val="0"/>
            <w:vAlign w:val="center"/>
          </w:tcPr>
          <w:p w14:paraId="063D4382">
            <w:pPr>
              <w:keepNext w:val="0"/>
              <w:keepLines w:val="0"/>
              <w:widowControl/>
              <w:suppressLineNumbers w:val="0"/>
              <w:spacing w:before="0" w:beforeAutospacing="0" w:after="0" w:afterAutospacing="0"/>
              <w:ind w:left="0" w:right="0"/>
              <w:jc w:val="center"/>
              <w:rPr>
                <w:rFonts w:hint="eastAsia" w:ascii="宋体" w:hAnsi="宋体" w:cs="宋体"/>
                <w:b w:val="0"/>
                <w:bCs w:val="0"/>
                <w:color w:val="auto"/>
                <w:kern w:val="2"/>
                <w:sz w:val="22"/>
                <w:szCs w:val="22"/>
                <w:lang w:val="en-US" w:eastAsia="zh-CN" w:bidi="ar"/>
              </w:rPr>
            </w:pPr>
            <w:r>
              <w:rPr>
                <w:rFonts w:hint="eastAsia" w:ascii="宋体" w:hAnsi="宋体" w:eastAsia="宋体" w:cs="宋体"/>
                <w:b w:val="0"/>
                <w:bCs w:val="0"/>
                <w:color w:val="auto"/>
                <w:kern w:val="2"/>
                <w:sz w:val="22"/>
                <w:szCs w:val="22"/>
                <w:lang w:val="en-US" w:eastAsia="zh-CN" w:bidi="ar"/>
              </w:rPr>
              <w:t>现代工业园区地下水监测系统</w:t>
            </w:r>
            <w:r>
              <w:rPr>
                <w:rFonts w:hint="eastAsia" w:ascii="宋体" w:hAnsi="宋体" w:cs="宋体"/>
                <w:b w:val="0"/>
                <w:bCs w:val="0"/>
                <w:color w:val="auto"/>
                <w:kern w:val="2"/>
                <w:sz w:val="22"/>
                <w:szCs w:val="22"/>
                <w:lang w:val="en-US" w:eastAsia="zh-CN" w:bidi="ar"/>
              </w:rPr>
              <w:t>4</w:t>
            </w:r>
            <w:r>
              <w:rPr>
                <w:rFonts w:hint="eastAsia" w:ascii="宋体" w:hAnsi="宋体" w:eastAsia="宋体" w:cs="宋体"/>
                <w:b w:val="0"/>
                <w:bCs w:val="0"/>
                <w:color w:val="auto"/>
                <w:kern w:val="2"/>
                <w:sz w:val="22"/>
                <w:szCs w:val="22"/>
                <w:lang w:val="en-US" w:eastAsia="zh-CN" w:bidi="ar"/>
              </w:rPr>
              <w:t>套监测重点站</w:t>
            </w:r>
            <w:r>
              <w:rPr>
                <w:rFonts w:hint="eastAsia" w:ascii="宋体" w:hAnsi="宋体" w:cs="宋体"/>
                <w:b w:val="0"/>
                <w:bCs w:val="0"/>
                <w:color w:val="auto"/>
                <w:kern w:val="2"/>
                <w:sz w:val="22"/>
                <w:szCs w:val="22"/>
                <w:lang w:val="en-US" w:eastAsia="zh-CN" w:bidi="ar"/>
              </w:rPr>
              <w:t>、4套监测</w:t>
            </w:r>
          </w:p>
          <w:p w14:paraId="772FC2AA">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2"/>
                <w:szCs w:val="22"/>
                <w:lang w:val="en-US" w:eastAsia="zh-CN"/>
              </w:rPr>
            </w:pPr>
            <w:r>
              <w:rPr>
                <w:rFonts w:hint="eastAsia" w:ascii="宋体" w:hAnsi="宋体" w:cs="宋体"/>
                <w:b w:val="0"/>
                <w:bCs w:val="0"/>
                <w:color w:val="auto"/>
                <w:kern w:val="2"/>
                <w:sz w:val="22"/>
                <w:szCs w:val="22"/>
                <w:lang w:val="en-US" w:eastAsia="zh-CN" w:bidi="ar"/>
              </w:rPr>
              <w:t>一般站</w:t>
            </w:r>
            <w:r>
              <w:rPr>
                <w:rFonts w:hint="eastAsia" w:ascii="宋体" w:hAnsi="宋体" w:eastAsia="宋体" w:cs="宋体"/>
                <w:b w:val="0"/>
                <w:bCs w:val="0"/>
                <w:color w:val="auto"/>
                <w:kern w:val="2"/>
                <w:sz w:val="22"/>
                <w:szCs w:val="22"/>
                <w:lang w:val="en-US" w:eastAsia="zh-CN" w:bidi="ar"/>
              </w:rPr>
              <w:t>运行维护管理技术服务</w:t>
            </w:r>
          </w:p>
        </w:tc>
        <w:tc>
          <w:tcPr>
            <w:tcW w:w="1031" w:type="dxa"/>
            <w:tcBorders>
              <w:top w:val="nil"/>
              <w:left w:val="nil"/>
              <w:bottom w:val="single" w:color="auto" w:sz="4" w:space="0"/>
              <w:right w:val="single" w:color="auto" w:sz="4" w:space="0"/>
            </w:tcBorders>
            <w:noWrap w:val="0"/>
            <w:vAlign w:val="center"/>
          </w:tcPr>
          <w:p w14:paraId="04899DF9">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kern w:val="0"/>
                <w:sz w:val="22"/>
                <w:szCs w:val="22"/>
                <w:lang w:val="en-US" w:eastAsia="zh-CN"/>
              </w:rPr>
            </w:pPr>
            <w:r>
              <w:rPr>
                <w:rFonts w:hint="eastAsia" w:ascii="宋体" w:hAnsi="宋体" w:eastAsia="宋体" w:cs="宋体"/>
                <w:b w:val="0"/>
                <w:bCs w:val="0"/>
                <w:color w:val="auto"/>
                <w:kern w:val="0"/>
                <w:sz w:val="22"/>
                <w:szCs w:val="22"/>
                <w:lang w:val="en-US" w:eastAsia="zh-CN"/>
              </w:rPr>
              <w:t>套</w:t>
            </w:r>
          </w:p>
        </w:tc>
        <w:tc>
          <w:tcPr>
            <w:tcW w:w="1017" w:type="dxa"/>
            <w:tcBorders>
              <w:top w:val="nil"/>
              <w:left w:val="nil"/>
              <w:bottom w:val="single" w:color="auto" w:sz="4" w:space="0"/>
              <w:right w:val="single" w:color="auto" w:sz="4" w:space="0"/>
            </w:tcBorders>
            <w:noWrap w:val="0"/>
            <w:vAlign w:val="center"/>
          </w:tcPr>
          <w:p w14:paraId="4D421A32">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kern w:val="0"/>
                <w:sz w:val="22"/>
                <w:szCs w:val="22"/>
                <w:lang w:val="en-US" w:eastAsia="zh-CN"/>
              </w:rPr>
            </w:pPr>
            <w:r>
              <w:rPr>
                <w:rFonts w:hint="eastAsia" w:ascii="宋体" w:hAnsi="宋体" w:eastAsia="宋体" w:cs="宋体"/>
                <w:b w:val="0"/>
                <w:bCs w:val="0"/>
                <w:color w:val="auto"/>
                <w:kern w:val="0"/>
                <w:sz w:val="22"/>
                <w:szCs w:val="22"/>
                <w:lang w:val="en-US" w:eastAsia="zh-CN"/>
              </w:rPr>
              <w:t>8</w:t>
            </w:r>
          </w:p>
        </w:tc>
      </w:tr>
      <w:tr w14:paraId="06D5E6ED">
        <w:tblPrEx>
          <w:tblCellMar>
            <w:top w:w="0" w:type="dxa"/>
            <w:left w:w="108" w:type="dxa"/>
            <w:bottom w:w="0" w:type="dxa"/>
            <w:right w:w="108" w:type="dxa"/>
          </w:tblCellMar>
        </w:tblPrEx>
        <w:trPr>
          <w:trHeight w:val="674" w:hRule="atLeast"/>
          <w:jc w:val="center"/>
        </w:trPr>
        <w:tc>
          <w:tcPr>
            <w:tcW w:w="857" w:type="dxa"/>
            <w:tcBorders>
              <w:top w:val="nil"/>
              <w:left w:val="single" w:color="auto" w:sz="4" w:space="0"/>
              <w:bottom w:val="single" w:color="auto" w:sz="4" w:space="0"/>
              <w:right w:val="single" w:color="auto" w:sz="4" w:space="0"/>
            </w:tcBorders>
            <w:noWrap w:val="0"/>
            <w:vAlign w:val="center"/>
          </w:tcPr>
          <w:p w14:paraId="5C11B244">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kern w:val="0"/>
                <w:sz w:val="22"/>
                <w:szCs w:val="22"/>
                <w:lang w:eastAsia="zh-CN"/>
              </w:rPr>
            </w:pPr>
            <w:r>
              <w:rPr>
                <w:rFonts w:hint="eastAsia" w:ascii="宋体" w:hAnsi="宋体" w:eastAsia="宋体" w:cs="宋体"/>
                <w:b w:val="0"/>
                <w:bCs w:val="0"/>
                <w:color w:val="auto"/>
                <w:kern w:val="0"/>
                <w:sz w:val="22"/>
                <w:szCs w:val="22"/>
                <w:lang w:val="en-US" w:eastAsia="zh-CN"/>
              </w:rPr>
              <w:t>3</w:t>
            </w:r>
          </w:p>
        </w:tc>
        <w:tc>
          <w:tcPr>
            <w:tcW w:w="5814" w:type="dxa"/>
            <w:tcBorders>
              <w:top w:val="single" w:color="auto" w:sz="4" w:space="0"/>
              <w:left w:val="single" w:color="auto" w:sz="4" w:space="0"/>
              <w:bottom w:val="single" w:color="auto" w:sz="4" w:space="0"/>
              <w:right w:val="single" w:color="auto" w:sz="4" w:space="0"/>
            </w:tcBorders>
            <w:noWrap w:val="0"/>
            <w:vAlign w:val="center"/>
          </w:tcPr>
          <w:p w14:paraId="7FD08AEE">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kern w:val="0"/>
                <w:sz w:val="22"/>
                <w:szCs w:val="22"/>
              </w:rPr>
            </w:pPr>
            <w:r>
              <w:rPr>
                <w:rFonts w:hint="eastAsia" w:ascii="宋体" w:hAnsi="宋体" w:eastAsia="宋体" w:cs="宋体"/>
                <w:b w:val="0"/>
                <w:bCs w:val="0"/>
                <w:color w:val="auto"/>
                <w:kern w:val="2"/>
                <w:sz w:val="22"/>
                <w:szCs w:val="22"/>
                <w:lang w:val="en-US" w:eastAsia="zh-CN" w:bidi="ar"/>
              </w:rPr>
              <w:t>信息管理系统数据巡检服务</w:t>
            </w:r>
          </w:p>
        </w:tc>
        <w:tc>
          <w:tcPr>
            <w:tcW w:w="1031" w:type="dxa"/>
            <w:tcBorders>
              <w:top w:val="nil"/>
              <w:left w:val="nil"/>
              <w:bottom w:val="single" w:color="auto" w:sz="4" w:space="0"/>
              <w:right w:val="single" w:color="auto" w:sz="4" w:space="0"/>
            </w:tcBorders>
            <w:noWrap w:val="0"/>
            <w:vAlign w:val="center"/>
          </w:tcPr>
          <w:p w14:paraId="1133817C">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kern w:val="0"/>
                <w:sz w:val="22"/>
                <w:szCs w:val="22"/>
                <w:lang w:val="en-US" w:eastAsia="zh-CN"/>
              </w:rPr>
            </w:pPr>
            <w:r>
              <w:rPr>
                <w:rFonts w:hint="eastAsia" w:ascii="宋体" w:hAnsi="宋体" w:cs="宋体"/>
                <w:b w:val="0"/>
                <w:bCs w:val="0"/>
                <w:color w:val="auto"/>
                <w:kern w:val="0"/>
                <w:sz w:val="22"/>
                <w:szCs w:val="22"/>
                <w:lang w:val="en-US" w:eastAsia="zh-CN"/>
              </w:rPr>
              <w:t>项</w:t>
            </w:r>
          </w:p>
        </w:tc>
        <w:tc>
          <w:tcPr>
            <w:tcW w:w="1017" w:type="dxa"/>
            <w:tcBorders>
              <w:top w:val="nil"/>
              <w:left w:val="nil"/>
              <w:bottom w:val="single" w:color="auto" w:sz="4" w:space="0"/>
              <w:right w:val="single" w:color="auto" w:sz="4" w:space="0"/>
            </w:tcBorders>
            <w:noWrap w:val="0"/>
            <w:vAlign w:val="center"/>
          </w:tcPr>
          <w:p w14:paraId="3B507CC2">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kern w:val="0"/>
                <w:sz w:val="22"/>
                <w:szCs w:val="22"/>
                <w:lang w:val="en-US" w:eastAsia="zh-CN"/>
              </w:rPr>
            </w:pPr>
            <w:r>
              <w:rPr>
                <w:rFonts w:hint="eastAsia" w:ascii="宋体" w:hAnsi="宋体" w:cs="宋体"/>
                <w:b w:val="0"/>
                <w:bCs w:val="0"/>
                <w:color w:val="auto"/>
                <w:kern w:val="0"/>
                <w:sz w:val="22"/>
                <w:szCs w:val="22"/>
                <w:lang w:val="en-US" w:eastAsia="zh-CN"/>
              </w:rPr>
              <w:t>1</w:t>
            </w:r>
          </w:p>
        </w:tc>
      </w:tr>
      <w:tr w14:paraId="2328A63D">
        <w:tblPrEx>
          <w:tblCellMar>
            <w:top w:w="0" w:type="dxa"/>
            <w:left w:w="108" w:type="dxa"/>
            <w:bottom w:w="0" w:type="dxa"/>
            <w:right w:w="108" w:type="dxa"/>
          </w:tblCellMar>
        </w:tblPrEx>
        <w:trPr>
          <w:trHeight w:val="685" w:hRule="atLeast"/>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14:paraId="3908D522">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kern w:val="0"/>
                <w:sz w:val="22"/>
                <w:szCs w:val="22"/>
                <w:lang w:eastAsia="zh-CN"/>
              </w:rPr>
            </w:pPr>
            <w:r>
              <w:rPr>
                <w:rFonts w:hint="eastAsia" w:ascii="宋体" w:hAnsi="宋体" w:eastAsia="宋体" w:cs="宋体"/>
                <w:b w:val="0"/>
                <w:bCs w:val="0"/>
                <w:color w:val="auto"/>
                <w:kern w:val="0"/>
                <w:sz w:val="22"/>
                <w:szCs w:val="22"/>
                <w:lang w:val="en-US" w:eastAsia="zh-CN"/>
              </w:rPr>
              <w:t>4</w:t>
            </w:r>
          </w:p>
        </w:tc>
        <w:tc>
          <w:tcPr>
            <w:tcW w:w="5814" w:type="dxa"/>
            <w:tcBorders>
              <w:top w:val="single" w:color="auto" w:sz="4" w:space="0"/>
              <w:left w:val="single" w:color="auto" w:sz="4" w:space="0"/>
              <w:bottom w:val="single" w:color="auto" w:sz="4" w:space="0"/>
              <w:right w:val="single" w:color="auto" w:sz="4" w:space="0"/>
            </w:tcBorders>
            <w:noWrap w:val="0"/>
            <w:vAlign w:val="center"/>
          </w:tcPr>
          <w:p w14:paraId="57EBCF05">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kern w:val="0"/>
                <w:sz w:val="22"/>
                <w:szCs w:val="22"/>
                <w:lang w:val="en-US" w:eastAsia="zh-CN"/>
              </w:rPr>
            </w:pPr>
            <w:r>
              <w:rPr>
                <w:rFonts w:hint="eastAsia" w:ascii="宋体" w:hAnsi="宋体" w:eastAsia="宋体" w:cs="宋体"/>
                <w:b w:val="0"/>
                <w:bCs w:val="0"/>
                <w:color w:val="auto"/>
                <w:kern w:val="0"/>
                <w:sz w:val="22"/>
                <w:szCs w:val="22"/>
                <w:lang w:val="en-US" w:eastAsia="zh-CN"/>
              </w:rPr>
              <w:t>智能化信息平台软件及网络维护</w:t>
            </w:r>
          </w:p>
        </w:tc>
        <w:tc>
          <w:tcPr>
            <w:tcW w:w="1031" w:type="dxa"/>
            <w:tcBorders>
              <w:top w:val="nil"/>
              <w:left w:val="nil"/>
              <w:bottom w:val="single" w:color="auto" w:sz="4" w:space="0"/>
              <w:right w:val="single" w:color="auto" w:sz="4" w:space="0"/>
            </w:tcBorders>
            <w:noWrap w:val="0"/>
            <w:vAlign w:val="center"/>
          </w:tcPr>
          <w:p w14:paraId="08786783">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kern w:val="0"/>
                <w:sz w:val="22"/>
                <w:szCs w:val="22"/>
                <w:lang w:val="en-US" w:eastAsia="zh-CN"/>
              </w:rPr>
            </w:pPr>
            <w:r>
              <w:rPr>
                <w:rFonts w:hint="eastAsia" w:ascii="宋体" w:hAnsi="宋体" w:eastAsia="宋体" w:cs="宋体"/>
                <w:b w:val="0"/>
                <w:bCs w:val="0"/>
                <w:color w:val="auto"/>
                <w:kern w:val="0"/>
                <w:sz w:val="22"/>
                <w:szCs w:val="22"/>
                <w:lang w:val="en-US" w:eastAsia="zh-CN"/>
              </w:rPr>
              <w:t>年</w:t>
            </w:r>
          </w:p>
        </w:tc>
        <w:tc>
          <w:tcPr>
            <w:tcW w:w="1017" w:type="dxa"/>
            <w:tcBorders>
              <w:top w:val="nil"/>
              <w:left w:val="nil"/>
              <w:bottom w:val="single" w:color="auto" w:sz="4" w:space="0"/>
              <w:right w:val="single" w:color="auto" w:sz="4" w:space="0"/>
            </w:tcBorders>
            <w:noWrap w:val="0"/>
            <w:vAlign w:val="center"/>
          </w:tcPr>
          <w:p w14:paraId="731C4CBC">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kern w:val="0"/>
                <w:sz w:val="22"/>
                <w:szCs w:val="22"/>
                <w:lang w:val="en-US" w:eastAsia="zh-CN"/>
              </w:rPr>
            </w:pPr>
            <w:r>
              <w:rPr>
                <w:rFonts w:hint="eastAsia" w:ascii="宋体" w:hAnsi="宋体" w:eastAsia="宋体" w:cs="宋体"/>
                <w:b w:val="0"/>
                <w:bCs w:val="0"/>
                <w:color w:val="auto"/>
                <w:kern w:val="0"/>
                <w:sz w:val="22"/>
                <w:szCs w:val="22"/>
                <w:lang w:val="en-US" w:eastAsia="zh-CN"/>
              </w:rPr>
              <w:t>1</w:t>
            </w:r>
          </w:p>
        </w:tc>
      </w:tr>
      <w:tr w14:paraId="6075769C">
        <w:tblPrEx>
          <w:tblCellMar>
            <w:top w:w="0" w:type="dxa"/>
            <w:left w:w="108" w:type="dxa"/>
            <w:bottom w:w="0" w:type="dxa"/>
            <w:right w:w="108" w:type="dxa"/>
          </w:tblCellMar>
        </w:tblPrEx>
        <w:trPr>
          <w:trHeight w:val="714" w:hRule="atLeast"/>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14:paraId="6B820935">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kern w:val="0"/>
                <w:sz w:val="22"/>
                <w:szCs w:val="22"/>
                <w:lang w:val="en-US" w:eastAsia="zh-CN"/>
              </w:rPr>
            </w:pPr>
            <w:r>
              <w:rPr>
                <w:rFonts w:hint="eastAsia" w:ascii="宋体" w:hAnsi="宋体" w:eastAsia="宋体" w:cs="宋体"/>
                <w:b w:val="0"/>
                <w:bCs w:val="0"/>
                <w:color w:val="auto"/>
                <w:kern w:val="0"/>
                <w:sz w:val="22"/>
                <w:szCs w:val="22"/>
                <w:lang w:val="en-US" w:eastAsia="zh-CN"/>
              </w:rPr>
              <w:t>5</w:t>
            </w:r>
          </w:p>
        </w:tc>
        <w:tc>
          <w:tcPr>
            <w:tcW w:w="5814" w:type="dxa"/>
            <w:tcBorders>
              <w:top w:val="single" w:color="auto" w:sz="4" w:space="0"/>
              <w:left w:val="single" w:color="auto" w:sz="4" w:space="0"/>
              <w:bottom w:val="single" w:color="auto" w:sz="4" w:space="0"/>
              <w:right w:val="single" w:color="auto" w:sz="4" w:space="0"/>
            </w:tcBorders>
            <w:noWrap w:val="0"/>
            <w:vAlign w:val="center"/>
          </w:tcPr>
          <w:p w14:paraId="18DF9622">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kern w:val="0"/>
                <w:sz w:val="22"/>
                <w:szCs w:val="22"/>
                <w:lang w:val="en-US" w:eastAsia="zh-CN"/>
              </w:rPr>
            </w:pPr>
            <w:r>
              <w:rPr>
                <w:rFonts w:hint="eastAsia" w:ascii="宋体" w:hAnsi="宋体" w:eastAsia="宋体" w:cs="宋体"/>
                <w:b w:val="0"/>
                <w:bCs w:val="0"/>
                <w:color w:val="auto"/>
                <w:kern w:val="2"/>
                <w:sz w:val="22"/>
                <w:szCs w:val="22"/>
                <w:lang w:val="en-US" w:eastAsia="zh-CN" w:bidi="ar"/>
              </w:rPr>
              <w:t>现代工业园区地下水监测系统</w:t>
            </w:r>
            <w:r>
              <w:rPr>
                <w:rFonts w:hint="eastAsia" w:ascii="宋体" w:hAnsi="宋体" w:cs="宋体"/>
                <w:b w:val="0"/>
                <w:bCs w:val="0"/>
                <w:color w:val="auto"/>
                <w:kern w:val="2"/>
                <w:sz w:val="22"/>
                <w:szCs w:val="22"/>
                <w:lang w:val="en-US" w:eastAsia="zh-CN" w:bidi="ar"/>
              </w:rPr>
              <w:t>3</w:t>
            </w:r>
            <w:r>
              <w:rPr>
                <w:rFonts w:hint="eastAsia" w:ascii="宋体" w:hAnsi="宋体" w:eastAsia="宋体" w:cs="宋体"/>
                <w:b w:val="0"/>
                <w:bCs w:val="0"/>
                <w:color w:val="auto"/>
                <w:kern w:val="2"/>
                <w:sz w:val="22"/>
                <w:szCs w:val="22"/>
                <w:lang w:val="en-US" w:eastAsia="zh-CN" w:bidi="ar"/>
              </w:rPr>
              <w:t>套监测微站运行维护管理技术服务</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3BB65BF2">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rPr>
              <w:t>套</w:t>
            </w:r>
          </w:p>
        </w:tc>
        <w:tc>
          <w:tcPr>
            <w:tcW w:w="1017" w:type="dxa"/>
            <w:tcBorders>
              <w:top w:val="single" w:color="auto" w:sz="4" w:space="0"/>
              <w:left w:val="nil"/>
              <w:bottom w:val="single" w:color="auto" w:sz="4" w:space="0"/>
              <w:right w:val="single" w:color="auto" w:sz="4" w:space="0"/>
            </w:tcBorders>
            <w:noWrap w:val="0"/>
            <w:vAlign w:val="center"/>
          </w:tcPr>
          <w:p w14:paraId="0D956A3E">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val="0"/>
                <w:bCs w:val="0"/>
                <w:color w:val="auto"/>
                <w:kern w:val="0"/>
                <w:sz w:val="22"/>
                <w:szCs w:val="22"/>
                <w:lang w:val="en-US" w:eastAsia="zh-CN" w:bidi="ar-SA"/>
              </w:rPr>
            </w:pPr>
            <w:r>
              <w:rPr>
                <w:rFonts w:hint="eastAsia" w:ascii="宋体" w:hAnsi="宋体" w:cs="宋体"/>
                <w:b w:val="0"/>
                <w:bCs w:val="0"/>
                <w:color w:val="auto"/>
                <w:kern w:val="0"/>
                <w:sz w:val="22"/>
                <w:szCs w:val="22"/>
                <w:lang w:val="en-US" w:eastAsia="zh-CN" w:bidi="ar-SA"/>
              </w:rPr>
              <w:t>3</w:t>
            </w:r>
          </w:p>
        </w:tc>
      </w:tr>
      <w:tr w14:paraId="1DE1AFA8">
        <w:tblPrEx>
          <w:tblCellMar>
            <w:top w:w="0" w:type="dxa"/>
            <w:left w:w="108" w:type="dxa"/>
            <w:bottom w:w="0" w:type="dxa"/>
            <w:right w:w="108" w:type="dxa"/>
          </w:tblCellMar>
        </w:tblPrEx>
        <w:trPr>
          <w:trHeight w:val="714" w:hRule="atLeast"/>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14:paraId="1C15EE3B">
            <w:pPr>
              <w:keepNext w:val="0"/>
              <w:keepLines w:val="0"/>
              <w:widowControl/>
              <w:suppressLineNumbers w:val="0"/>
              <w:spacing w:before="0" w:beforeAutospacing="0" w:after="0" w:afterAutospacing="0"/>
              <w:ind w:left="0" w:right="0"/>
              <w:jc w:val="center"/>
              <w:rPr>
                <w:rFonts w:hint="default" w:ascii="宋体" w:hAnsi="宋体" w:eastAsia="宋体" w:cs="宋体"/>
                <w:b w:val="0"/>
                <w:bCs w:val="0"/>
                <w:color w:val="auto"/>
                <w:kern w:val="0"/>
                <w:sz w:val="22"/>
                <w:szCs w:val="22"/>
                <w:lang w:val="en-US" w:eastAsia="zh-CN"/>
              </w:rPr>
            </w:pPr>
            <w:r>
              <w:rPr>
                <w:rFonts w:hint="eastAsia" w:ascii="宋体" w:hAnsi="宋体" w:cs="宋体"/>
                <w:b w:val="0"/>
                <w:bCs w:val="0"/>
                <w:color w:val="auto"/>
                <w:kern w:val="0"/>
                <w:sz w:val="22"/>
                <w:szCs w:val="22"/>
                <w:lang w:val="en-US" w:eastAsia="zh-CN"/>
              </w:rPr>
              <w:t>6</w:t>
            </w:r>
          </w:p>
        </w:tc>
        <w:tc>
          <w:tcPr>
            <w:tcW w:w="5814" w:type="dxa"/>
            <w:tcBorders>
              <w:top w:val="single" w:color="auto" w:sz="4" w:space="0"/>
              <w:left w:val="single" w:color="auto" w:sz="4" w:space="0"/>
              <w:bottom w:val="single" w:color="auto" w:sz="4" w:space="0"/>
              <w:right w:val="single" w:color="auto" w:sz="4" w:space="0"/>
            </w:tcBorders>
            <w:noWrap w:val="0"/>
            <w:vAlign w:val="center"/>
          </w:tcPr>
          <w:p w14:paraId="69AFC999">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kern w:val="2"/>
                <w:sz w:val="22"/>
                <w:szCs w:val="22"/>
                <w:lang w:val="en-US" w:eastAsia="zh-CN" w:bidi="ar"/>
              </w:rPr>
            </w:pPr>
            <w:r>
              <w:rPr>
                <w:rFonts w:hint="eastAsia" w:ascii="宋体" w:hAnsi="宋体" w:eastAsia="宋体" w:cs="宋体"/>
                <w:color w:val="auto"/>
                <w:sz w:val="22"/>
                <w:szCs w:val="22"/>
                <w:lang w:val="en-US" w:eastAsia="zh-CN"/>
              </w:rPr>
              <w:t>2#泵站流量计运行维护管理技术服务</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5D69A9D4">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val="0"/>
                <w:bCs w:val="0"/>
                <w:color w:val="auto"/>
                <w:kern w:val="0"/>
                <w:sz w:val="22"/>
                <w:szCs w:val="22"/>
                <w:lang w:val="en-US" w:eastAsia="zh-CN"/>
              </w:rPr>
            </w:pPr>
            <w:r>
              <w:rPr>
                <w:rFonts w:hint="eastAsia" w:ascii="宋体" w:hAnsi="宋体" w:cs="宋体"/>
                <w:b w:val="0"/>
                <w:bCs w:val="0"/>
                <w:color w:val="auto"/>
                <w:kern w:val="0"/>
                <w:sz w:val="22"/>
                <w:szCs w:val="22"/>
                <w:lang w:val="en-US" w:eastAsia="zh-CN"/>
              </w:rPr>
              <w:t>套</w:t>
            </w:r>
          </w:p>
        </w:tc>
        <w:tc>
          <w:tcPr>
            <w:tcW w:w="1017" w:type="dxa"/>
            <w:tcBorders>
              <w:top w:val="single" w:color="auto" w:sz="4" w:space="0"/>
              <w:left w:val="nil"/>
              <w:bottom w:val="single" w:color="auto" w:sz="4" w:space="0"/>
              <w:right w:val="single" w:color="auto" w:sz="4" w:space="0"/>
            </w:tcBorders>
            <w:noWrap w:val="0"/>
            <w:vAlign w:val="center"/>
          </w:tcPr>
          <w:p w14:paraId="15ED376C">
            <w:pPr>
              <w:keepNext w:val="0"/>
              <w:keepLines w:val="0"/>
              <w:widowControl/>
              <w:suppressLineNumbers w:val="0"/>
              <w:spacing w:before="0" w:beforeAutospacing="0" w:after="0" w:afterAutospacing="0"/>
              <w:ind w:left="0" w:leftChars="0" w:right="0" w:rightChars="0"/>
              <w:jc w:val="center"/>
              <w:rPr>
                <w:rFonts w:hint="default" w:ascii="宋体" w:hAnsi="宋体" w:cs="宋体"/>
                <w:b w:val="0"/>
                <w:bCs w:val="0"/>
                <w:color w:val="auto"/>
                <w:kern w:val="0"/>
                <w:sz w:val="22"/>
                <w:szCs w:val="22"/>
                <w:lang w:val="en-US" w:eastAsia="zh-CN" w:bidi="ar-SA"/>
              </w:rPr>
            </w:pPr>
            <w:r>
              <w:rPr>
                <w:rFonts w:hint="eastAsia" w:ascii="宋体" w:hAnsi="宋体" w:cs="宋体"/>
                <w:b w:val="0"/>
                <w:bCs w:val="0"/>
                <w:color w:val="auto"/>
                <w:kern w:val="0"/>
                <w:sz w:val="22"/>
                <w:szCs w:val="22"/>
                <w:lang w:val="en-US" w:eastAsia="zh-CN" w:bidi="ar-SA"/>
              </w:rPr>
              <w:t>1</w:t>
            </w:r>
          </w:p>
        </w:tc>
      </w:tr>
      <w:tr w14:paraId="37E8871A">
        <w:tblPrEx>
          <w:tblCellMar>
            <w:top w:w="0" w:type="dxa"/>
            <w:left w:w="108" w:type="dxa"/>
            <w:bottom w:w="0" w:type="dxa"/>
            <w:right w:w="108" w:type="dxa"/>
          </w:tblCellMar>
        </w:tblPrEx>
        <w:trPr>
          <w:trHeight w:val="714" w:hRule="atLeast"/>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14:paraId="7F3D4A84">
            <w:pPr>
              <w:keepNext w:val="0"/>
              <w:keepLines w:val="0"/>
              <w:widowControl/>
              <w:suppressLineNumbers w:val="0"/>
              <w:spacing w:before="0" w:beforeAutospacing="0" w:after="0" w:afterAutospacing="0"/>
              <w:ind w:left="0" w:right="0"/>
              <w:jc w:val="center"/>
              <w:rPr>
                <w:rFonts w:hint="default" w:ascii="宋体" w:hAnsi="宋体" w:eastAsia="宋体" w:cs="宋体"/>
                <w:b w:val="0"/>
                <w:bCs w:val="0"/>
                <w:color w:val="auto"/>
                <w:kern w:val="0"/>
                <w:sz w:val="22"/>
                <w:szCs w:val="22"/>
                <w:lang w:val="en-US" w:eastAsia="zh-CN"/>
              </w:rPr>
            </w:pPr>
            <w:r>
              <w:rPr>
                <w:rFonts w:hint="eastAsia" w:ascii="宋体" w:hAnsi="宋体" w:cs="宋体"/>
                <w:b w:val="0"/>
                <w:bCs w:val="0"/>
                <w:color w:val="auto"/>
                <w:kern w:val="0"/>
                <w:sz w:val="22"/>
                <w:szCs w:val="22"/>
                <w:lang w:val="en-US" w:eastAsia="zh-CN"/>
              </w:rPr>
              <w:t>7</w:t>
            </w:r>
          </w:p>
        </w:tc>
        <w:tc>
          <w:tcPr>
            <w:tcW w:w="5814" w:type="dxa"/>
            <w:tcBorders>
              <w:top w:val="single" w:color="auto" w:sz="4" w:space="0"/>
              <w:left w:val="single" w:color="auto" w:sz="4" w:space="0"/>
              <w:bottom w:val="single" w:color="auto" w:sz="4" w:space="0"/>
              <w:right w:val="single" w:color="auto" w:sz="4" w:space="0"/>
            </w:tcBorders>
            <w:noWrap w:val="0"/>
            <w:vAlign w:val="center"/>
          </w:tcPr>
          <w:p w14:paraId="3A2D8A8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5#监测点园区预处理出水运行维护管理技术服务</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311CA8FD">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val="0"/>
                <w:bCs w:val="0"/>
                <w:color w:val="auto"/>
                <w:kern w:val="0"/>
                <w:sz w:val="22"/>
                <w:szCs w:val="22"/>
                <w:lang w:val="en-US" w:eastAsia="zh-CN"/>
              </w:rPr>
            </w:pPr>
            <w:r>
              <w:rPr>
                <w:rFonts w:hint="eastAsia" w:ascii="宋体" w:hAnsi="宋体" w:cs="宋体"/>
                <w:b w:val="0"/>
                <w:bCs w:val="0"/>
                <w:color w:val="auto"/>
                <w:kern w:val="0"/>
                <w:sz w:val="22"/>
                <w:szCs w:val="22"/>
                <w:lang w:val="en-US" w:eastAsia="zh-CN"/>
              </w:rPr>
              <w:t>套</w:t>
            </w:r>
          </w:p>
        </w:tc>
        <w:tc>
          <w:tcPr>
            <w:tcW w:w="1017" w:type="dxa"/>
            <w:tcBorders>
              <w:top w:val="single" w:color="auto" w:sz="4" w:space="0"/>
              <w:left w:val="nil"/>
              <w:bottom w:val="single" w:color="auto" w:sz="4" w:space="0"/>
              <w:right w:val="single" w:color="auto" w:sz="4" w:space="0"/>
            </w:tcBorders>
            <w:noWrap w:val="0"/>
            <w:vAlign w:val="center"/>
          </w:tcPr>
          <w:p w14:paraId="124CC0FF">
            <w:pPr>
              <w:keepNext w:val="0"/>
              <w:keepLines w:val="0"/>
              <w:widowControl/>
              <w:suppressLineNumbers w:val="0"/>
              <w:spacing w:before="0" w:beforeAutospacing="0" w:after="0" w:afterAutospacing="0"/>
              <w:ind w:left="0" w:leftChars="0" w:right="0" w:rightChars="0"/>
              <w:jc w:val="center"/>
              <w:rPr>
                <w:rFonts w:hint="default" w:ascii="宋体" w:hAnsi="宋体" w:cs="宋体"/>
                <w:b w:val="0"/>
                <w:bCs w:val="0"/>
                <w:color w:val="auto"/>
                <w:kern w:val="0"/>
                <w:sz w:val="22"/>
                <w:szCs w:val="22"/>
                <w:lang w:val="en-US" w:eastAsia="zh-CN" w:bidi="ar-SA"/>
              </w:rPr>
            </w:pPr>
            <w:r>
              <w:rPr>
                <w:rFonts w:hint="eastAsia" w:ascii="宋体" w:hAnsi="宋体" w:cs="宋体"/>
                <w:b w:val="0"/>
                <w:bCs w:val="0"/>
                <w:color w:val="auto"/>
                <w:kern w:val="0"/>
                <w:sz w:val="22"/>
                <w:szCs w:val="22"/>
                <w:lang w:val="en-US" w:eastAsia="zh-CN" w:bidi="ar-SA"/>
              </w:rPr>
              <w:t>1</w:t>
            </w:r>
          </w:p>
        </w:tc>
      </w:tr>
    </w:tbl>
    <w:p w14:paraId="4324D71C">
      <w:pPr>
        <w:spacing w:line="360" w:lineRule="auto"/>
        <w:ind w:firstLine="440" w:firstLineChars="200"/>
        <w:rPr>
          <w:rFonts w:hint="eastAsia" w:ascii="宋体" w:hAnsi="宋体" w:eastAsia="宋体" w:cs="宋体"/>
          <w:color w:val="auto"/>
          <w:sz w:val="22"/>
          <w:szCs w:val="22"/>
          <w:lang w:val="en-US" w:eastAsia="zh-CN"/>
        </w:rPr>
      </w:pPr>
      <w:r>
        <w:rPr>
          <w:rFonts w:hint="eastAsia" w:ascii="宋体" w:hAnsi="宋体" w:eastAsia="宋体" w:cs="宋体"/>
          <w:sz w:val="22"/>
          <w:szCs w:val="22"/>
          <w:lang w:eastAsia="zh-CN"/>
        </w:rPr>
        <w:t>中标供应商</w:t>
      </w:r>
      <w:r>
        <w:rPr>
          <w:rFonts w:hint="eastAsia" w:ascii="宋体" w:hAnsi="宋体" w:eastAsia="宋体" w:cs="宋体"/>
          <w:sz w:val="22"/>
          <w:szCs w:val="22"/>
        </w:rPr>
        <w:t>负责本项目涉及</w:t>
      </w:r>
      <w:r>
        <w:rPr>
          <w:rFonts w:hint="eastAsia" w:ascii="宋体" w:hAnsi="宋体" w:eastAsia="宋体" w:cs="宋体"/>
          <w:color w:val="000000"/>
          <w:sz w:val="22"/>
          <w:szCs w:val="22"/>
        </w:rPr>
        <w:t>到的</w:t>
      </w:r>
      <w:r>
        <w:rPr>
          <w:rFonts w:hint="eastAsia" w:ascii="宋体" w:hAnsi="宋体" w:cs="宋体"/>
          <w:color w:val="000000"/>
          <w:sz w:val="22"/>
          <w:szCs w:val="22"/>
          <w:lang w:val="en-US" w:eastAsia="zh-CN"/>
        </w:rPr>
        <w:t>16</w:t>
      </w:r>
      <w:r>
        <w:rPr>
          <w:rFonts w:hint="eastAsia" w:ascii="宋体" w:hAnsi="宋体" w:eastAsia="宋体" w:cs="宋体"/>
          <w:color w:val="000000"/>
          <w:sz w:val="22"/>
          <w:szCs w:val="22"/>
          <w:lang w:val="en-US" w:eastAsia="zh-CN"/>
        </w:rPr>
        <w:t>套</w:t>
      </w:r>
      <w:r>
        <w:rPr>
          <w:rFonts w:hint="eastAsia" w:ascii="宋体" w:hAnsi="宋体" w:eastAsia="宋体" w:cs="宋体"/>
          <w:color w:val="000000"/>
          <w:sz w:val="22"/>
          <w:szCs w:val="22"/>
        </w:rPr>
        <w:t>监</w:t>
      </w:r>
      <w:r>
        <w:rPr>
          <w:rFonts w:hint="eastAsia" w:ascii="宋体" w:hAnsi="宋体" w:eastAsia="宋体" w:cs="宋体"/>
          <w:sz w:val="22"/>
          <w:szCs w:val="22"/>
        </w:rPr>
        <w:t>测</w:t>
      </w:r>
      <w:r>
        <w:rPr>
          <w:rFonts w:hint="eastAsia" w:ascii="宋体" w:hAnsi="宋体" w:eastAsia="宋体" w:cs="宋体"/>
          <w:sz w:val="22"/>
          <w:szCs w:val="22"/>
          <w:lang w:val="en-US" w:eastAsia="zh-CN"/>
        </w:rPr>
        <w:t>水站</w:t>
      </w:r>
      <w:r>
        <w:rPr>
          <w:rFonts w:hint="eastAsia" w:ascii="宋体" w:hAnsi="宋体" w:eastAsia="宋体" w:cs="宋体"/>
          <w:sz w:val="22"/>
          <w:szCs w:val="22"/>
        </w:rPr>
        <w:t>的运</w:t>
      </w:r>
      <w:r>
        <w:rPr>
          <w:rFonts w:hint="eastAsia" w:ascii="宋体" w:hAnsi="宋体" w:eastAsia="宋体" w:cs="宋体"/>
          <w:sz w:val="22"/>
          <w:szCs w:val="22"/>
          <w:highlight w:val="none"/>
        </w:rPr>
        <w:t>行维护及站房安全管理，包</w:t>
      </w:r>
      <w:r>
        <w:rPr>
          <w:rFonts w:hint="eastAsia" w:ascii="宋体" w:hAnsi="宋体" w:eastAsia="宋体" w:cs="宋体"/>
          <w:sz w:val="22"/>
          <w:szCs w:val="22"/>
        </w:rPr>
        <w:t>含水质自行监测系统日常运行维护、设备故障维修、耗材更换、损坏配件更换、试剂更换、质控</w:t>
      </w:r>
      <w:r>
        <w:rPr>
          <w:rFonts w:hint="eastAsia" w:ascii="宋体" w:hAnsi="宋体" w:eastAsia="宋体" w:cs="宋体"/>
          <w:color w:val="auto"/>
          <w:sz w:val="22"/>
          <w:szCs w:val="22"/>
          <w:lang w:val="en-US" w:eastAsia="zh-CN"/>
        </w:rPr>
        <w:t>样校验校准、第三方检测单位实际水样</w:t>
      </w:r>
      <w:r>
        <w:rPr>
          <w:rFonts w:hint="eastAsia" w:ascii="宋体" w:hAnsi="宋体" w:eastAsia="宋体" w:cs="宋体"/>
          <w:color w:val="auto"/>
          <w:sz w:val="22"/>
          <w:szCs w:val="22"/>
        </w:rPr>
        <w:t>比对、水</w:t>
      </w:r>
      <w:r>
        <w:rPr>
          <w:rFonts w:hint="eastAsia" w:ascii="宋体" w:hAnsi="宋体" w:eastAsia="宋体" w:cs="宋体"/>
          <w:color w:val="auto"/>
          <w:sz w:val="22"/>
          <w:szCs w:val="22"/>
          <w:highlight w:val="none"/>
        </w:rPr>
        <w:t>电管路维护、空调维护等</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其中</w:t>
      </w:r>
      <w:r>
        <w:rPr>
          <w:rFonts w:hint="eastAsia" w:ascii="宋体" w:hAnsi="宋体" w:eastAsia="宋体" w:cs="宋体"/>
          <w:color w:val="auto"/>
          <w:sz w:val="22"/>
          <w:szCs w:val="22"/>
          <w:highlight w:val="none"/>
        </w:rPr>
        <w:t>站房的网络费</w:t>
      </w:r>
      <w:r>
        <w:rPr>
          <w:rFonts w:hint="eastAsia" w:ascii="宋体" w:hAnsi="宋体" w:eastAsia="宋体" w:cs="宋体"/>
          <w:color w:val="auto"/>
          <w:sz w:val="22"/>
          <w:szCs w:val="22"/>
          <w:highlight w:val="none"/>
          <w:lang w:val="en-US" w:eastAsia="zh-CN"/>
        </w:rPr>
        <w:t>用由中标供应商自行</w:t>
      </w:r>
      <w:r>
        <w:rPr>
          <w:rFonts w:hint="eastAsia" w:ascii="宋体" w:hAnsi="宋体" w:eastAsia="宋体" w:cs="宋体"/>
          <w:color w:val="auto"/>
          <w:sz w:val="22"/>
          <w:szCs w:val="22"/>
          <w:highlight w:val="none"/>
        </w:rPr>
        <w:t>承担</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负责各类现场运维记录、运维周报上报；接受</w:t>
      </w:r>
      <w:r>
        <w:rPr>
          <w:rFonts w:hint="eastAsia" w:ascii="宋体" w:hAnsi="宋体" w:eastAsia="宋体" w:cs="宋体"/>
          <w:color w:val="auto"/>
          <w:sz w:val="22"/>
          <w:szCs w:val="22"/>
          <w:highlight w:val="none"/>
          <w:lang w:eastAsia="zh-CN"/>
        </w:rPr>
        <w:t>台州市生态环境局仙居分局</w:t>
      </w:r>
      <w:r>
        <w:rPr>
          <w:rFonts w:hint="eastAsia" w:ascii="宋体" w:hAnsi="宋体" w:eastAsia="宋体" w:cs="宋体"/>
          <w:color w:val="auto"/>
          <w:sz w:val="22"/>
          <w:szCs w:val="22"/>
          <w:highlight w:val="none"/>
        </w:rPr>
        <w:t>或监测站不定期的工作考核及质量考核</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配合</w:t>
      </w:r>
      <w:r>
        <w:rPr>
          <w:rFonts w:hint="eastAsia" w:ascii="宋体" w:hAnsi="宋体" w:eastAsia="宋体" w:cs="宋体"/>
          <w:color w:val="auto"/>
          <w:sz w:val="22"/>
          <w:szCs w:val="22"/>
          <w:highlight w:val="none"/>
          <w:lang w:eastAsia="zh-CN"/>
        </w:rPr>
        <w:t>仙居分局</w:t>
      </w:r>
      <w:r>
        <w:rPr>
          <w:rFonts w:hint="eastAsia" w:ascii="宋体" w:hAnsi="宋体" w:eastAsia="宋体" w:cs="宋体"/>
          <w:color w:val="auto"/>
          <w:sz w:val="22"/>
          <w:szCs w:val="22"/>
          <w:highlight w:val="none"/>
        </w:rPr>
        <w:t>做好各级领导的相关迎检工作；负责</w:t>
      </w:r>
      <w:r>
        <w:rPr>
          <w:rFonts w:hint="eastAsia" w:ascii="宋体" w:hAnsi="宋体" w:eastAsia="宋体" w:cs="宋体"/>
          <w:color w:val="auto"/>
          <w:sz w:val="22"/>
          <w:szCs w:val="22"/>
          <w:lang w:eastAsia="zh-CN"/>
        </w:rPr>
        <w:t>仙居分局</w:t>
      </w:r>
      <w:r>
        <w:rPr>
          <w:rFonts w:hint="eastAsia" w:ascii="宋体" w:hAnsi="宋体" w:eastAsia="宋体" w:cs="宋体"/>
          <w:color w:val="auto"/>
          <w:sz w:val="22"/>
          <w:szCs w:val="22"/>
        </w:rPr>
        <w:t>污染源在线监测信息管理系统数据巡检管理，包括24小时轮班数据巡检、数据信息统计汇报、异常情况登记汇报、数据报表汇总上报、应急辅助执法等</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负责</w:t>
      </w:r>
      <w:r>
        <w:rPr>
          <w:rFonts w:hint="eastAsia" w:ascii="宋体" w:hAnsi="宋体" w:eastAsia="宋体" w:cs="宋体"/>
          <w:color w:val="auto"/>
          <w:sz w:val="22"/>
          <w:szCs w:val="22"/>
        </w:rPr>
        <w:t>智能化</w:t>
      </w:r>
      <w:r>
        <w:rPr>
          <w:rFonts w:hint="eastAsia" w:ascii="宋体" w:hAnsi="宋体" w:eastAsia="宋体" w:cs="宋体"/>
          <w:color w:val="auto"/>
          <w:sz w:val="22"/>
          <w:szCs w:val="22"/>
          <w:lang w:val="en-US" w:eastAsia="zh-CN"/>
        </w:rPr>
        <w:t>信息</w:t>
      </w:r>
      <w:r>
        <w:rPr>
          <w:rFonts w:hint="eastAsia" w:ascii="宋体" w:hAnsi="宋体" w:eastAsia="宋体" w:cs="宋体"/>
          <w:color w:val="auto"/>
          <w:sz w:val="22"/>
          <w:szCs w:val="22"/>
        </w:rPr>
        <w:t>平台</w:t>
      </w:r>
      <w:r>
        <w:rPr>
          <w:rFonts w:hint="eastAsia" w:ascii="宋体" w:hAnsi="宋体" w:eastAsia="宋体" w:cs="宋体"/>
          <w:color w:val="auto"/>
          <w:sz w:val="22"/>
          <w:szCs w:val="22"/>
          <w:lang w:val="en-US" w:eastAsia="zh-CN"/>
        </w:rPr>
        <w:t>软件及网络维护工作。</w:t>
      </w:r>
    </w:p>
    <w:p w14:paraId="1C155E07">
      <w:pPr>
        <w:spacing w:line="360" w:lineRule="auto"/>
        <w:ind w:firstLine="442" w:firstLineChars="200"/>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（一）、本项目2#泵站流量计</w:t>
      </w:r>
      <w:r>
        <w:rPr>
          <w:rFonts w:hint="eastAsia" w:ascii="宋体" w:hAnsi="宋体" w:cs="宋体"/>
          <w:b/>
          <w:bCs/>
          <w:color w:val="auto"/>
          <w:sz w:val="22"/>
          <w:szCs w:val="22"/>
          <w:lang w:val="en-US" w:eastAsia="zh-CN"/>
        </w:rPr>
        <w:t>、5#监测点园区预处理出水、16</w:t>
      </w:r>
      <w:r>
        <w:rPr>
          <w:rFonts w:hint="eastAsia" w:ascii="宋体" w:hAnsi="宋体" w:eastAsia="宋体" w:cs="宋体"/>
          <w:b/>
          <w:bCs/>
          <w:color w:val="auto"/>
          <w:sz w:val="22"/>
          <w:szCs w:val="22"/>
          <w:lang w:val="en-US" w:eastAsia="zh-CN"/>
        </w:rPr>
        <w:t>个监测水站运行维护技术服务要求</w:t>
      </w:r>
    </w:p>
    <w:p w14:paraId="3958AE21">
      <w:pPr>
        <w:spacing w:line="360" w:lineRule="auto"/>
        <w:ind w:firstLine="442" w:firstLineChars="200"/>
        <w:rPr>
          <w:rFonts w:hint="eastAsia" w:ascii="宋体" w:hAnsi="宋体" w:eastAsia="宋体" w:cs="宋体"/>
          <w:color w:val="auto"/>
          <w:sz w:val="22"/>
          <w:szCs w:val="22"/>
          <w:lang w:val="en-US" w:eastAsia="zh-CN"/>
        </w:rPr>
      </w:pPr>
      <w:r>
        <w:rPr>
          <w:rFonts w:hint="eastAsia" w:ascii="宋体" w:hAnsi="宋体" w:eastAsia="宋体" w:cs="宋体"/>
          <w:b/>
          <w:bCs/>
          <w:color w:val="auto"/>
          <w:sz w:val="22"/>
          <w:szCs w:val="22"/>
          <w:lang w:val="en-US" w:eastAsia="zh-CN"/>
        </w:rPr>
        <w:t>1、监测水站设备监测频次要求：</w:t>
      </w:r>
      <w:r>
        <w:rPr>
          <w:rFonts w:hint="eastAsia" w:ascii="宋体" w:hAnsi="宋体" w:eastAsia="宋体" w:cs="宋体"/>
          <w:color w:val="auto"/>
          <w:sz w:val="22"/>
          <w:szCs w:val="22"/>
          <w:lang w:val="en-US" w:eastAsia="zh-CN"/>
        </w:rPr>
        <w:t>泵站及管网</w:t>
      </w:r>
      <w:r>
        <w:rPr>
          <w:rFonts w:hint="eastAsia" w:ascii="宋体" w:hAnsi="宋体" w:eastAsia="宋体" w:cs="宋体"/>
          <w:color w:val="auto"/>
          <w:sz w:val="22"/>
          <w:szCs w:val="22"/>
        </w:rPr>
        <w:t>COD、氨氮分析仪分析周期</w:t>
      </w:r>
      <w:r>
        <w:rPr>
          <w:rFonts w:hint="eastAsia" w:ascii="宋体" w:hAnsi="宋体" w:eastAsia="宋体" w:cs="宋体"/>
          <w:color w:val="auto"/>
          <w:sz w:val="22"/>
          <w:szCs w:val="22"/>
          <w:lang w:val="en-US" w:eastAsia="zh-CN"/>
        </w:rPr>
        <w:t>为</w:t>
      </w:r>
      <w:r>
        <w:rPr>
          <w:rFonts w:hint="eastAsia" w:ascii="宋体" w:hAnsi="宋体" w:eastAsia="宋体" w:cs="宋体"/>
          <w:color w:val="auto"/>
          <w:sz w:val="22"/>
          <w:szCs w:val="22"/>
        </w:rPr>
        <w:t>2小时/次，总磷总氮分析仪分析周期为4小时/次，pH计实时分析</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现代工业园区地下水监测系统</w:t>
      </w:r>
      <w:r>
        <w:rPr>
          <w:rFonts w:hint="eastAsia" w:ascii="宋体" w:hAnsi="宋体" w:cs="宋体"/>
          <w:color w:val="auto"/>
          <w:sz w:val="22"/>
          <w:szCs w:val="22"/>
          <w:lang w:val="en-US" w:eastAsia="zh-CN"/>
        </w:rPr>
        <w:t>4</w:t>
      </w:r>
      <w:r>
        <w:rPr>
          <w:rFonts w:hint="eastAsia" w:ascii="宋体" w:hAnsi="宋体" w:eastAsia="宋体" w:cs="宋体"/>
          <w:color w:val="auto"/>
          <w:sz w:val="22"/>
          <w:szCs w:val="22"/>
          <w:lang w:val="en-US" w:eastAsia="zh-CN"/>
        </w:rPr>
        <w:t>套监测</w:t>
      </w:r>
      <w:r>
        <w:rPr>
          <w:rFonts w:hint="eastAsia" w:ascii="宋体" w:hAnsi="宋体" w:eastAsia="宋体" w:cs="宋体"/>
          <w:color w:val="auto"/>
          <w:kern w:val="2"/>
          <w:sz w:val="22"/>
          <w:szCs w:val="22"/>
          <w:lang w:val="en-US" w:eastAsia="zh-CN" w:bidi="ar"/>
        </w:rPr>
        <w:t>重点站</w:t>
      </w:r>
      <w:r>
        <w:rPr>
          <w:rFonts w:hint="eastAsia" w:ascii="宋体" w:hAnsi="宋体" w:cs="宋体"/>
          <w:color w:val="auto"/>
          <w:kern w:val="2"/>
          <w:sz w:val="22"/>
          <w:szCs w:val="22"/>
          <w:lang w:val="en-US" w:eastAsia="zh-CN" w:bidi="ar"/>
        </w:rPr>
        <w:t>、4套监测一般站</w:t>
      </w:r>
      <w:r>
        <w:rPr>
          <w:rFonts w:hint="eastAsia" w:ascii="宋体" w:hAnsi="宋体" w:eastAsia="宋体" w:cs="宋体"/>
          <w:color w:val="auto"/>
          <w:sz w:val="22"/>
          <w:szCs w:val="22"/>
        </w:rPr>
        <w:t>COD、氨氮分析仪分析周期</w:t>
      </w:r>
      <w:r>
        <w:rPr>
          <w:rFonts w:hint="eastAsia" w:ascii="宋体" w:hAnsi="宋体" w:eastAsia="宋体" w:cs="宋体"/>
          <w:color w:val="auto"/>
          <w:sz w:val="22"/>
          <w:szCs w:val="22"/>
          <w:lang w:val="en-US" w:eastAsia="zh-CN"/>
        </w:rPr>
        <w:t>为</w:t>
      </w:r>
      <w:r>
        <w:rPr>
          <w:rFonts w:hint="eastAsia" w:ascii="宋体" w:hAnsi="宋体" w:cs="宋体"/>
          <w:color w:val="auto"/>
          <w:sz w:val="22"/>
          <w:szCs w:val="22"/>
          <w:lang w:val="en-US" w:eastAsia="zh-CN"/>
        </w:rPr>
        <w:t>6</w:t>
      </w:r>
      <w:r>
        <w:rPr>
          <w:rFonts w:hint="eastAsia" w:ascii="宋体" w:hAnsi="宋体" w:eastAsia="宋体" w:cs="宋体"/>
          <w:color w:val="auto"/>
          <w:sz w:val="22"/>
          <w:szCs w:val="22"/>
        </w:rPr>
        <w:t>小时/次，总磷总氮分析仪分析周期为</w:t>
      </w:r>
      <w:r>
        <w:rPr>
          <w:rFonts w:hint="eastAsia" w:ascii="宋体" w:hAnsi="宋体" w:cs="宋体"/>
          <w:color w:val="auto"/>
          <w:sz w:val="22"/>
          <w:szCs w:val="22"/>
          <w:lang w:val="en-US" w:eastAsia="zh-CN"/>
        </w:rPr>
        <w:t>6</w:t>
      </w:r>
      <w:r>
        <w:rPr>
          <w:rFonts w:hint="eastAsia" w:ascii="宋体" w:hAnsi="宋体" w:eastAsia="宋体" w:cs="宋体"/>
          <w:color w:val="auto"/>
          <w:sz w:val="22"/>
          <w:szCs w:val="22"/>
        </w:rPr>
        <w:t>小时/次，pH计实时分析</w:t>
      </w:r>
      <w:r>
        <w:rPr>
          <w:rFonts w:hint="eastAsia" w:ascii="宋体" w:hAnsi="宋体" w:cs="宋体"/>
          <w:color w:val="auto"/>
          <w:kern w:val="2"/>
          <w:sz w:val="22"/>
          <w:szCs w:val="22"/>
          <w:lang w:val="en-US" w:eastAsia="zh-CN" w:bidi="ar"/>
        </w:rPr>
        <w:t>；</w:t>
      </w:r>
      <w:r>
        <w:rPr>
          <w:rFonts w:hint="eastAsia" w:ascii="宋体" w:hAnsi="宋体" w:eastAsia="宋体" w:cs="宋体"/>
          <w:color w:val="auto"/>
          <w:sz w:val="22"/>
          <w:szCs w:val="22"/>
          <w:lang w:val="en-US" w:eastAsia="zh-CN"/>
        </w:rPr>
        <w:t>采购单位根据实际工作需要临时特殊要求的除外。</w:t>
      </w:r>
    </w:p>
    <w:p w14:paraId="642D468E">
      <w:pPr>
        <w:spacing w:line="360" w:lineRule="auto"/>
        <w:ind w:firstLine="442" w:firstLineChars="200"/>
        <w:rPr>
          <w:rFonts w:hint="eastAsia" w:ascii="宋体" w:hAnsi="宋体" w:eastAsia="宋体" w:cs="宋体"/>
          <w:color w:val="auto"/>
          <w:sz w:val="22"/>
          <w:szCs w:val="22"/>
          <w:lang w:val="en-US" w:eastAsia="zh-CN"/>
        </w:rPr>
      </w:pPr>
      <w:r>
        <w:rPr>
          <w:rFonts w:hint="eastAsia" w:ascii="宋体" w:hAnsi="宋体" w:eastAsia="宋体" w:cs="宋体"/>
          <w:b/>
          <w:bCs/>
          <w:color w:val="auto"/>
          <w:sz w:val="22"/>
          <w:szCs w:val="22"/>
          <w:lang w:val="en-US" w:eastAsia="zh-CN"/>
        </w:rPr>
        <w:t>2、监测水站设备运行目标：</w:t>
      </w:r>
      <w:r>
        <w:rPr>
          <w:rFonts w:hint="eastAsia" w:ascii="宋体" w:hAnsi="宋体" w:eastAsia="宋体" w:cs="宋体"/>
          <w:color w:val="auto"/>
          <w:sz w:val="22"/>
          <w:szCs w:val="22"/>
          <w:lang w:val="en-US" w:eastAsia="zh-CN"/>
        </w:rPr>
        <w:t>全年所有站点的平均值：小时均值</w:t>
      </w:r>
      <w:r>
        <w:rPr>
          <w:rFonts w:hint="eastAsia" w:ascii="宋体" w:hAnsi="宋体" w:eastAsia="宋体" w:cs="宋体"/>
          <w:color w:val="auto"/>
          <w:sz w:val="22"/>
          <w:szCs w:val="22"/>
        </w:rPr>
        <w:t>数据有效获取率不得低于90%（台风、停电、洪灾、地下水水位变化</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仪器性能测试</w:t>
      </w:r>
      <w:r>
        <w:rPr>
          <w:rFonts w:hint="eastAsia" w:ascii="宋体" w:hAnsi="宋体" w:eastAsia="宋体" w:cs="宋体"/>
          <w:color w:val="auto"/>
          <w:sz w:val="22"/>
          <w:szCs w:val="22"/>
        </w:rPr>
        <w:t>等客观原因</w:t>
      </w:r>
      <w:r>
        <w:rPr>
          <w:rFonts w:hint="eastAsia" w:ascii="宋体" w:hAnsi="宋体" w:eastAsia="宋体" w:cs="宋体"/>
          <w:color w:val="auto"/>
          <w:sz w:val="22"/>
          <w:szCs w:val="22"/>
          <w:lang w:val="en-US" w:eastAsia="zh-CN"/>
        </w:rPr>
        <w:t>或不可抗因素</w:t>
      </w:r>
      <w:r>
        <w:rPr>
          <w:rFonts w:hint="eastAsia" w:ascii="宋体" w:hAnsi="宋体" w:eastAsia="宋体" w:cs="宋体"/>
          <w:color w:val="auto"/>
          <w:sz w:val="22"/>
          <w:szCs w:val="22"/>
        </w:rPr>
        <w:t>除外），质控样校验合格率≥90%；实样比对试验合格率≥70%</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质控样实样比对允许误差要求符合（HJ 355-2019）《水污染源在线监测系统（CODcr、NH3-N等）运行技术规范》。数据有效获取率以台州市生态环境局仙居分局智能化平台监管数据统计为准。</w:t>
      </w:r>
    </w:p>
    <w:p w14:paraId="7BF6B81A">
      <w:pPr>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不论何时，</w:t>
      </w:r>
      <w:r>
        <w:rPr>
          <w:rFonts w:hint="eastAsia" w:ascii="宋体" w:hAnsi="宋体" w:eastAsia="宋体" w:cs="宋体"/>
          <w:color w:val="auto"/>
          <w:sz w:val="22"/>
          <w:szCs w:val="22"/>
          <w:lang w:eastAsia="zh-CN"/>
        </w:rPr>
        <w:t>中标供应商</w:t>
      </w:r>
      <w:r>
        <w:rPr>
          <w:rFonts w:hint="eastAsia" w:ascii="宋体" w:hAnsi="宋体" w:eastAsia="宋体" w:cs="宋体"/>
          <w:color w:val="auto"/>
          <w:sz w:val="22"/>
          <w:szCs w:val="22"/>
        </w:rPr>
        <w:t>都应承担监测数据的保密责任；</w:t>
      </w:r>
      <w:r>
        <w:rPr>
          <w:rFonts w:hint="eastAsia" w:ascii="宋体" w:hAnsi="宋体" w:eastAsia="宋体" w:cs="宋体"/>
          <w:color w:val="auto"/>
          <w:sz w:val="22"/>
          <w:szCs w:val="22"/>
          <w:lang w:eastAsia="zh-CN"/>
        </w:rPr>
        <w:t>中标供应商</w:t>
      </w:r>
      <w:r>
        <w:rPr>
          <w:rFonts w:hint="eastAsia" w:ascii="宋体" w:hAnsi="宋体" w:eastAsia="宋体" w:cs="宋体"/>
          <w:color w:val="auto"/>
          <w:sz w:val="22"/>
          <w:szCs w:val="22"/>
        </w:rPr>
        <w:t>按照</w:t>
      </w:r>
      <w:r>
        <w:rPr>
          <w:rFonts w:hint="eastAsia" w:ascii="宋体" w:hAnsi="宋体" w:eastAsia="宋体" w:cs="宋体"/>
          <w:color w:val="auto"/>
          <w:sz w:val="22"/>
          <w:szCs w:val="22"/>
          <w:lang w:val="en-US" w:eastAsia="zh-CN"/>
        </w:rPr>
        <w:t>采购人</w:t>
      </w:r>
      <w:r>
        <w:rPr>
          <w:rFonts w:hint="eastAsia" w:ascii="宋体" w:hAnsi="宋体" w:eastAsia="宋体" w:cs="宋体"/>
          <w:color w:val="auto"/>
          <w:sz w:val="22"/>
          <w:szCs w:val="22"/>
        </w:rPr>
        <w:t>的要求进行报告和传输有关的监测数据，均不得以任何方式和渠道向外界传递、泄露、披露任何监测数据。</w:t>
      </w:r>
      <w:r>
        <w:rPr>
          <w:rFonts w:hint="eastAsia" w:ascii="宋体" w:hAnsi="宋体" w:eastAsia="宋体" w:cs="宋体"/>
          <w:color w:val="auto"/>
          <w:sz w:val="22"/>
          <w:szCs w:val="22"/>
          <w:lang w:eastAsia="zh-CN"/>
        </w:rPr>
        <w:t>中标供应商</w:t>
      </w:r>
      <w:r>
        <w:rPr>
          <w:rFonts w:hint="eastAsia" w:ascii="宋体" w:hAnsi="宋体" w:eastAsia="宋体" w:cs="宋体"/>
          <w:color w:val="auto"/>
          <w:sz w:val="22"/>
          <w:szCs w:val="22"/>
        </w:rPr>
        <w:t>无权将业主的任何资产进行对外投资、合作、经济担保及资产抵押。</w:t>
      </w:r>
    </w:p>
    <w:p w14:paraId="7E1CA568">
      <w:pPr>
        <w:spacing w:line="360" w:lineRule="auto"/>
        <w:ind w:firstLine="442" w:firstLineChars="200"/>
        <w:rPr>
          <w:rFonts w:hint="eastAsia" w:ascii="宋体" w:hAnsi="宋体" w:eastAsia="宋体" w:cs="宋体"/>
          <w:b/>
          <w:bCs/>
          <w:color w:val="auto"/>
          <w:sz w:val="22"/>
          <w:szCs w:val="22"/>
          <w:lang w:val="en-US"/>
        </w:rPr>
      </w:pPr>
      <w:r>
        <w:rPr>
          <w:rFonts w:hint="eastAsia" w:ascii="宋体" w:hAnsi="宋体" w:eastAsia="宋体" w:cs="宋体"/>
          <w:b/>
          <w:bCs/>
          <w:color w:val="auto"/>
          <w:sz w:val="22"/>
          <w:szCs w:val="22"/>
          <w:lang w:val="en-US" w:eastAsia="zh-CN"/>
        </w:rPr>
        <w:t>3、运行维护技术服务要求</w:t>
      </w:r>
    </w:p>
    <w:p w14:paraId="66938C4F">
      <w:pPr>
        <w:keepNext w:val="0"/>
        <w:keepLines w:val="0"/>
        <w:pageBreakBefore w:val="0"/>
        <w:widowControl w:val="0"/>
        <w:tabs>
          <w:tab w:val="left" w:pos="426"/>
        </w:tabs>
        <w:kinsoku/>
        <w:wordWrap/>
        <w:overflowPunct/>
        <w:topLinePunct w:val="0"/>
        <w:autoSpaceDE/>
        <w:autoSpaceDN/>
        <w:bidi w:val="0"/>
        <w:adjustRightInd/>
        <w:snapToGrid/>
        <w:spacing w:after="0" w:afterLines="0" w:line="360" w:lineRule="auto"/>
        <w:ind w:firstLine="440" w:firstLineChars="200"/>
        <w:jc w:val="left"/>
        <w:textAlignment w:val="auto"/>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本项目涉及的2#泵站流量计、5#监测点园区预处理出水</w:t>
      </w:r>
      <w:r>
        <w:rPr>
          <w:rFonts w:hint="eastAsia" w:ascii="宋体" w:hAnsi="宋体" w:eastAsia="宋体" w:cs="宋体"/>
          <w:b w:val="0"/>
          <w:bCs w:val="0"/>
          <w:color w:val="auto"/>
          <w:sz w:val="22"/>
          <w:szCs w:val="22"/>
          <w:highlight w:val="none"/>
          <w:lang w:val="en-US" w:eastAsia="zh-CN"/>
        </w:rPr>
        <w:t>开展设备的</w:t>
      </w:r>
      <w:r>
        <w:rPr>
          <w:rFonts w:hint="eastAsia" w:ascii="宋体" w:hAnsi="宋体" w:eastAsia="宋体" w:cs="宋体"/>
          <w:b w:val="0"/>
          <w:bCs w:val="0"/>
          <w:color w:val="auto"/>
          <w:sz w:val="22"/>
          <w:szCs w:val="22"/>
          <w:highlight w:val="none"/>
        </w:rPr>
        <w:t>日常运行维护、设备故障维修、配件更换</w:t>
      </w:r>
      <w:r>
        <w:rPr>
          <w:rFonts w:hint="eastAsia" w:ascii="宋体" w:hAnsi="宋体" w:eastAsia="宋体" w:cs="宋体"/>
          <w:b w:val="0"/>
          <w:bCs w:val="0"/>
          <w:color w:val="auto"/>
          <w:sz w:val="22"/>
          <w:szCs w:val="22"/>
          <w:highlight w:val="none"/>
          <w:lang w:val="en-US" w:eastAsia="zh-CN"/>
        </w:rPr>
        <w:t>等工作。</w:t>
      </w:r>
      <w:r>
        <w:rPr>
          <w:rFonts w:hint="eastAsia" w:ascii="宋体" w:hAnsi="宋体" w:cs="宋体"/>
          <w:b w:val="0"/>
          <w:bCs w:val="0"/>
          <w:color w:val="auto"/>
          <w:kern w:val="2"/>
          <w:sz w:val="22"/>
          <w:szCs w:val="22"/>
          <w:highlight w:val="none"/>
          <w:lang w:val="en-US" w:eastAsia="zh-CN" w:bidi="ar-SA"/>
        </w:rPr>
        <w:t>16</w:t>
      </w:r>
      <w:r>
        <w:rPr>
          <w:rFonts w:hint="eastAsia" w:ascii="宋体" w:hAnsi="宋体" w:eastAsia="宋体" w:cs="宋体"/>
          <w:b w:val="0"/>
          <w:bCs w:val="0"/>
          <w:color w:val="auto"/>
          <w:kern w:val="2"/>
          <w:sz w:val="22"/>
          <w:szCs w:val="22"/>
          <w:highlight w:val="none"/>
          <w:lang w:val="en-US" w:eastAsia="zh-CN" w:bidi="ar-SA"/>
        </w:rPr>
        <w:t>个监测水站中标方运维工作至少每周现场巡检一次、每周质控样校验一次、每月校准一次、每月实样比对一次（如遇国庆、过年等重大国家法定节假日的周期时间可顺延）。中标方发现故障或接到故障通知的，正常工作时间内的应做到2小时响应、4小时内达到现场；非正常工作时间内的应做到4小时响应，12小时内达到现场。一般故障应于24小时内解决，不易诊断、维修、核心部件故障等重大故障的，应于72小时内解决故障；如遇72小时内无法解决故障的，中标方应提供备机或进行每天一次的实验室手工检测数据，经采购人认可后，可代替当天故障仪器的监测数据，实验室手工检测数据代替最长不得超过7个自然日。</w:t>
      </w:r>
    </w:p>
    <w:p w14:paraId="51A7DACA">
      <w:pPr>
        <w:keepNext w:val="0"/>
        <w:keepLines w:val="0"/>
        <w:pageBreakBefore w:val="0"/>
        <w:widowControl w:val="0"/>
        <w:tabs>
          <w:tab w:val="left" w:pos="426"/>
        </w:tabs>
        <w:kinsoku/>
        <w:wordWrap/>
        <w:overflowPunct/>
        <w:topLinePunct w:val="0"/>
        <w:autoSpaceDE/>
        <w:autoSpaceDN/>
        <w:bidi w:val="0"/>
        <w:adjustRightInd/>
        <w:snapToGrid/>
        <w:spacing w:after="0" w:afterLines="0" w:line="360" w:lineRule="auto"/>
        <w:ind w:firstLine="440" w:firstLineChars="200"/>
        <w:jc w:val="left"/>
        <w:textAlignment w:val="auto"/>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运行维护技术服务要求其他未尽事宜的，参考（HJ 355-2019）《水污染源在线监测系统（CODcr、NH3-N等）运行技术规范》和（HJ 356-2019）《水污染源在线监测系统（CODcr、NH3-N等）数据有效性判别技术规范》执行。</w:t>
      </w:r>
    </w:p>
    <w:p w14:paraId="260D6134">
      <w:pPr>
        <w:spacing w:line="360" w:lineRule="auto"/>
        <w:ind w:firstLine="442" w:firstLineChars="200"/>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lang w:val="en-US" w:eastAsia="zh-CN"/>
        </w:rPr>
        <w:t>4、</w:t>
      </w:r>
      <w:r>
        <w:rPr>
          <w:rFonts w:hint="eastAsia" w:ascii="宋体" w:hAnsi="宋体" w:eastAsia="宋体" w:cs="宋体"/>
          <w:b/>
          <w:bCs/>
          <w:color w:val="auto"/>
          <w:sz w:val="22"/>
          <w:szCs w:val="22"/>
          <w:highlight w:val="none"/>
          <w:lang w:val="en-US" w:eastAsia="zh-CN"/>
        </w:rPr>
        <w:t>运维人员及车辆要求</w:t>
      </w:r>
    </w:p>
    <w:p w14:paraId="66E99719">
      <w:pPr>
        <w:keepNext w:val="0"/>
        <w:keepLines w:val="0"/>
        <w:pageBreakBefore w:val="0"/>
        <w:widowControl w:val="0"/>
        <w:kinsoku/>
        <w:wordWrap/>
        <w:overflowPunct/>
        <w:topLinePunct w:val="0"/>
        <w:autoSpaceDE w:val="0"/>
        <w:autoSpaceDN w:val="0"/>
        <w:bidi w:val="0"/>
        <w:adjustRightInd w:val="0"/>
        <w:snapToGrid w:val="0"/>
        <w:spacing w:line="360" w:lineRule="auto"/>
        <w:ind w:firstLine="442" w:firstLineChars="200"/>
        <w:textAlignment w:val="bottom"/>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运维人员配置要求：</w:t>
      </w:r>
      <w:r>
        <w:rPr>
          <w:rFonts w:hint="eastAsia" w:ascii="宋体" w:hAnsi="宋体" w:eastAsia="宋体" w:cs="宋体"/>
          <w:color w:val="auto"/>
          <w:sz w:val="22"/>
          <w:szCs w:val="22"/>
          <w:highlight w:val="none"/>
          <w:lang w:eastAsia="zh-CN"/>
        </w:rPr>
        <w:t>投标供应商</w:t>
      </w:r>
      <w:r>
        <w:rPr>
          <w:rFonts w:hint="eastAsia" w:ascii="宋体" w:hAnsi="宋体" w:eastAsia="宋体" w:cs="宋体"/>
          <w:color w:val="auto"/>
          <w:sz w:val="22"/>
          <w:szCs w:val="22"/>
          <w:highlight w:val="none"/>
          <w:lang w:val="en-US" w:eastAsia="zh-CN"/>
        </w:rPr>
        <w:t>应为</w:t>
      </w:r>
      <w:r>
        <w:rPr>
          <w:rFonts w:hint="eastAsia" w:ascii="宋体" w:hAnsi="宋体" w:eastAsia="宋体" w:cs="宋体"/>
          <w:color w:val="auto"/>
          <w:sz w:val="22"/>
          <w:szCs w:val="22"/>
          <w:highlight w:val="none"/>
        </w:rPr>
        <w:t>本项目涉及到的</w:t>
      </w:r>
      <w:r>
        <w:rPr>
          <w:rFonts w:hint="eastAsia" w:ascii="宋体" w:hAnsi="宋体" w:eastAsia="宋体" w:cs="宋体"/>
          <w:b w:val="0"/>
          <w:bCs w:val="0"/>
          <w:color w:val="auto"/>
          <w:kern w:val="2"/>
          <w:sz w:val="22"/>
          <w:szCs w:val="22"/>
          <w:highlight w:val="none"/>
          <w:lang w:val="en-US" w:eastAsia="zh-CN" w:bidi="ar-SA"/>
        </w:rPr>
        <w:t>2#泵站流量计、5#监测点园区预处理出水、</w:t>
      </w:r>
      <w:r>
        <w:rPr>
          <w:rFonts w:hint="eastAsia" w:ascii="宋体" w:hAnsi="宋体" w:cs="宋体"/>
          <w:color w:val="auto"/>
          <w:sz w:val="22"/>
          <w:szCs w:val="22"/>
          <w:highlight w:val="none"/>
          <w:lang w:val="en-US" w:eastAsia="zh-CN"/>
        </w:rPr>
        <w:t>16</w:t>
      </w:r>
      <w:r>
        <w:rPr>
          <w:rFonts w:hint="eastAsia" w:ascii="宋体" w:hAnsi="宋体" w:eastAsia="宋体" w:cs="宋体"/>
          <w:color w:val="auto"/>
          <w:sz w:val="22"/>
          <w:szCs w:val="22"/>
          <w:highlight w:val="none"/>
        </w:rPr>
        <w:t>个监测</w:t>
      </w:r>
      <w:r>
        <w:rPr>
          <w:rFonts w:hint="eastAsia" w:ascii="宋体" w:hAnsi="宋体" w:eastAsia="宋体" w:cs="宋体"/>
          <w:color w:val="auto"/>
          <w:sz w:val="22"/>
          <w:szCs w:val="22"/>
          <w:highlight w:val="none"/>
          <w:lang w:val="en-US" w:eastAsia="zh-CN"/>
        </w:rPr>
        <w:t>水站运维配备至少4名运维人员。运维项目负责人须具备大学本科及以上学历，具备与环境、仪器仪表、机械电子、通讯信息等与从事本项目行业相关的专业技术能力，具有5年及以上污染源自动监控系统运维工作经验；运维人员须具备大学本科及以上学历，具备与环境、仪器仪表、机械电子、通讯信息等与从事本项目行业相关的专业技术能力，具有1年及以上污染源自动监控系统运维工作经验。</w:t>
      </w:r>
      <w:r>
        <w:rPr>
          <w:rFonts w:hint="eastAsia" w:ascii="宋体" w:hAnsi="宋体" w:eastAsia="宋体" w:cs="宋体"/>
          <w:color w:val="auto"/>
          <w:sz w:val="22"/>
          <w:szCs w:val="22"/>
          <w:highlight w:val="none"/>
        </w:rPr>
        <w:t>以上人员必须为投标单位在职正式人员，并提供</w:t>
      </w:r>
      <w:r>
        <w:rPr>
          <w:rFonts w:hint="eastAsia" w:ascii="宋体" w:hAnsi="宋体" w:eastAsia="宋体" w:cs="宋体"/>
          <w:color w:val="auto"/>
          <w:sz w:val="22"/>
          <w:szCs w:val="22"/>
          <w:highlight w:val="none"/>
          <w:lang w:val="en-US" w:eastAsia="zh-CN"/>
        </w:rPr>
        <w:t>在投标单位的</w:t>
      </w:r>
      <w:r>
        <w:rPr>
          <w:rFonts w:hint="eastAsia" w:ascii="宋体" w:hAnsi="宋体" w:eastAsia="宋体" w:cs="宋体"/>
          <w:color w:val="auto"/>
          <w:sz w:val="22"/>
          <w:szCs w:val="22"/>
          <w:highlight w:val="none"/>
        </w:rPr>
        <w:t>社保缴存证明。</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lang w:val="en-US" w:eastAsia="zh-CN"/>
        </w:rPr>
        <w:t>注：运维项目负责人和运维人员须提供毕业证书，工作经验以毕业证书上的时间开始计算并提供投标单位为其缴纳的近3个月内任意一个月的社保证明加盖公章，可以复印件或扫描件，否则以无效标处理。）</w:t>
      </w:r>
    </w:p>
    <w:p w14:paraId="1BE25CE5">
      <w:pPr>
        <w:keepNext w:val="0"/>
        <w:keepLines w:val="0"/>
        <w:pageBreakBefore w:val="0"/>
        <w:widowControl w:val="0"/>
        <w:kinsoku/>
        <w:wordWrap/>
        <w:overflowPunct/>
        <w:topLinePunct w:val="0"/>
        <w:autoSpaceDE/>
        <w:autoSpaceDN/>
        <w:bidi w:val="0"/>
        <w:adjustRightInd/>
        <w:snapToGrid/>
        <w:spacing w:before="0" w:after="0" w:line="360" w:lineRule="auto"/>
        <w:ind w:firstLine="442" w:firstLineChars="200"/>
        <w:jc w:val="both"/>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kern w:val="2"/>
          <w:sz w:val="22"/>
          <w:szCs w:val="22"/>
          <w:highlight w:val="none"/>
          <w:lang w:val="en-US" w:eastAsia="zh-CN" w:bidi="ar-SA"/>
        </w:rPr>
        <w:t>车辆配置要求：</w:t>
      </w:r>
      <w:r>
        <w:rPr>
          <w:rFonts w:hint="eastAsia" w:ascii="宋体" w:hAnsi="宋体" w:eastAsia="宋体" w:cs="宋体"/>
          <w:b w:val="0"/>
          <w:bCs w:val="0"/>
          <w:color w:val="auto"/>
          <w:kern w:val="2"/>
          <w:sz w:val="22"/>
          <w:szCs w:val="22"/>
          <w:highlight w:val="none"/>
          <w:lang w:val="en-US" w:eastAsia="zh-CN" w:bidi="ar-SA"/>
        </w:rPr>
        <w:t>投标供应商须为本项目配置运维专用车辆至少2辆，车辆上须配备运维所需专用工具及运维相关耗材，确保运维保障及时并顺利开展运维工作。</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lang w:val="en-US" w:eastAsia="zh-CN"/>
        </w:rPr>
        <w:t>注：自有的车辆须提供在有效年检期内的车辆行驶证或买卖合同或购置（买）发票，所有人名称与投标单位名称或与营业执照里的法定代表人一致，自有的作业工具需提供购置（买）发票或购买合同。租赁的除提供上述证明材料外须提供租赁合同加盖公章，可以复印件或扫描件，否则以无效标处理。）</w:t>
      </w:r>
    </w:p>
    <w:p w14:paraId="2A6F02A7">
      <w:pPr>
        <w:spacing w:line="360" w:lineRule="auto"/>
        <w:rPr>
          <w:rFonts w:hint="eastAsia" w:ascii="宋体" w:hAnsi="宋体" w:eastAsia="宋体" w:cs="宋体"/>
          <w:b/>
          <w:bCs/>
          <w:sz w:val="22"/>
          <w:szCs w:val="22"/>
        </w:rPr>
      </w:pPr>
      <w:r>
        <w:rPr>
          <w:rFonts w:hint="eastAsia" w:ascii="宋体" w:hAnsi="宋体" w:eastAsia="宋体" w:cs="宋体"/>
          <w:b/>
          <w:bCs/>
          <w:sz w:val="22"/>
          <w:szCs w:val="22"/>
          <w:lang w:eastAsia="zh-CN"/>
        </w:rPr>
        <w:t>（</w:t>
      </w:r>
      <w:r>
        <w:rPr>
          <w:rFonts w:hint="eastAsia" w:ascii="宋体" w:hAnsi="宋体" w:eastAsia="宋体" w:cs="宋体"/>
          <w:b/>
          <w:bCs/>
          <w:sz w:val="22"/>
          <w:szCs w:val="22"/>
          <w:lang w:val="en-US" w:eastAsia="zh-CN"/>
        </w:rPr>
        <w:t>二</w:t>
      </w:r>
      <w:r>
        <w:rPr>
          <w:rFonts w:hint="eastAsia" w:ascii="宋体" w:hAnsi="宋体" w:eastAsia="宋体" w:cs="宋体"/>
          <w:b/>
          <w:bCs/>
          <w:sz w:val="22"/>
          <w:szCs w:val="22"/>
          <w:lang w:eastAsia="zh-CN"/>
        </w:rPr>
        <w:t>）、</w:t>
      </w:r>
      <w:r>
        <w:rPr>
          <w:rFonts w:hint="eastAsia" w:ascii="宋体" w:hAnsi="宋体" w:eastAsia="宋体" w:cs="宋体"/>
          <w:b/>
          <w:bCs/>
          <w:sz w:val="22"/>
          <w:szCs w:val="22"/>
          <w:lang w:val="en-US" w:eastAsia="zh-CN"/>
        </w:rPr>
        <w:t>信息管理系统数据巡检服务工作</w:t>
      </w:r>
      <w:r>
        <w:rPr>
          <w:rFonts w:hint="eastAsia" w:ascii="宋体" w:hAnsi="宋体" w:eastAsia="宋体" w:cs="宋体"/>
          <w:b/>
          <w:bCs/>
          <w:sz w:val="22"/>
          <w:szCs w:val="22"/>
        </w:rPr>
        <w:t>内容</w:t>
      </w:r>
    </w:p>
    <w:p w14:paraId="412F0DCA">
      <w:pPr>
        <w:numPr>
          <w:ilvl w:val="0"/>
          <w:numId w:val="0"/>
        </w:numPr>
        <w:spacing w:line="360" w:lineRule="auto"/>
        <w:ind w:firstLine="440" w:firstLineChars="200"/>
        <w:rPr>
          <w:rFonts w:hint="eastAsia" w:ascii="宋体" w:hAnsi="宋体" w:eastAsia="宋体" w:cs="宋体"/>
          <w:sz w:val="22"/>
          <w:szCs w:val="22"/>
          <w:lang w:val="en-US"/>
        </w:rPr>
      </w:pPr>
      <w:r>
        <w:rPr>
          <w:rFonts w:hint="eastAsia" w:ascii="宋体" w:hAnsi="宋体" w:eastAsia="宋体" w:cs="宋体"/>
          <w:sz w:val="22"/>
          <w:szCs w:val="22"/>
          <w:lang w:val="en-US" w:eastAsia="zh-CN"/>
        </w:rPr>
        <w:t>信息管理系统数据巡检服务工作</w:t>
      </w:r>
      <w:r>
        <w:rPr>
          <w:rFonts w:hint="eastAsia" w:ascii="宋体" w:hAnsi="宋体" w:eastAsia="宋体" w:cs="宋体"/>
          <w:sz w:val="22"/>
          <w:szCs w:val="22"/>
        </w:rPr>
        <w:t>内容包含污染源在线监测信息管理系统24小时轮班数据巡检、各类数据报表统计汇报、工作联系单收发、异常情况登记、超标数据企业反馈信息登记、数据信息平台日常维护及功能实现、应急辅助执法及其他日常后勤管理工作，数据巡检有效性判别应根据</w:t>
      </w:r>
      <w:r>
        <w:rPr>
          <w:rFonts w:hint="eastAsia" w:ascii="宋体" w:hAnsi="宋体" w:eastAsia="宋体" w:cs="宋体"/>
          <w:sz w:val="22"/>
          <w:szCs w:val="22"/>
          <w:lang w:val="en-US" w:eastAsia="zh-CN"/>
        </w:rPr>
        <w:t>（HJ 356-2019）《水污染源在线监测系统（CODcr、NH3-N等）数据有效性判别技术规范》</w:t>
      </w:r>
      <w:r>
        <w:rPr>
          <w:rFonts w:hint="eastAsia" w:ascii="宋体" w:hAnsi="宋体" w:eastAsia="宋体" w:cs="宋体"/>
          <w:sz w:val="22"/>
          <w:szCs w:val="22"/>
        </w:rPr>
        <w:t>执行。</w:t>
      </w:r>
      <w:r>
        <w:rPr>
          <w:rFonts w:hint="eastAsia" w:ascii="宋体" w:hAnsi="宋体" w:eastAsia="宋体" w:cs="宋体"/>
          <w:color w:val="000000"/>
          <w:sz w:val="22"/>
          <w:szCs w:val="22"/>
          <w:lang w:val="en-US" w:eastAsia="zh-CN"/>
        </w:rPr>
        <w:t>确保信息管理系统数据发生异常时，半小时内及时通知现场运维人员和相关管理人员。</w:t>
      </w:r>
    </w:p>
    <w:p w14:paraId="738488F1">
      <w:pPr>
        <w:spacing w:line="360" w:lineRule="auto"/>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（三）、智能化信息平台软件及网络维护工作</w:t>
      </w:r>
    </w:p>
    <w:p w14:paraId="633927AF">
      <w:pPr>
        <w:numPr>
          <w:ilvl w:val="0"/>
          <w:numId w:val="0"/>
        </w:numPr>
        <w:spacing w:line="360" w:lineRule="auto"/>
        <w:ind w:firstLine="440" w:firstLineChars="200"/>
        <w:rPr>
          <w:rFonts w:hint="eastAsia" w:ascii="宋体" w:hAnsi="宋体" w:eastAsia="宋体" w:cs="宋体"/>
          <w:b/>
          <w:bCs/>
          <w:sz w:val="22"/>
          <w:szCs w:val="22"/>
          <w:lang w:val="en-US" w:eastAsia="zh-CN"/>
        </w:rPr>
      </w:pPr>
      <w:r>
        <w:rPr>
          <w:rFonts w:hint="eastAsia" w:ascii="宋体" w:hAnsi="宋体" w:eastAsia="宋体" w:cs="宋体"/>
          <w:b w:val="0"/>
          <w:bCs w:val="0"/>
          <w:sz w:val="22"/>
          <w:szCs w:val="22"/>
          <w:lang w:val="en-US" w:eastAsia="zh-CN"/>
        </w:rPr>
        <w:t>智能化信息平台软件及网络维护工作内容包含台州市生态环境局仙居分局现有的智能化信息平台软件的运行维护和自行监测数据网络维护，投标供应商须熟悉智能化信息平台软件的操作和管理，熟悉环保在线监测专网运行，确保智能化信息平台软件和网络的长期稳定运行。</w:t>
      </w:r>
    </w:p>
    <w:p w14:paraId="78E4D2BE">
      <w:pPr>
        <w:adjustRightInd w:val="0"/>
        <w:snapToGrid w:val="0"/>
        <w:spacing w:line="360" w:lineRule="auto"/>
        <w:rPr>
          <w:rFonts w:hint="eastAsia" w:ascii="宋体" w:hAnsi="宋体" w:eastAsia="宋体" w:cs="宋体"/>
          <w:b/>
          <w:bCs/>
          <w:sz w:val="22"/>
          <w:szCs w:val="22"/>
        </w:rPr>
      </w:pPr>
      <w:bookmarkStart w:id="128" w:name="_Toc292375919"/>
      <w:bookmarkStart w:id="129" w:name="_Toc308185639"/>
      <w:bookmarkStart w:id="130" w:name="_Toc307477930"/>
      <w:bookmarkStart w:id="131" w:name="_Toc301444201"/>
      <w:bookmarkStart w:id="132" w:name="_Toc302983090"/>
      <w:r>
        <w:rPr>
          <w:rFonts w:hint="eastAsia" w:ascii="宋体" w:hAnsi="宋体" w:eastAsia="宋体" w:cs="宋体"/>
          <w:b/>
          <w:bCs/>
          <w:sz w:val="22"/>
          <w:szCs w:val="22"/>
          <w:lang w:val="en-US" w:eastAsia="zh-CN"/>
        </w:rPr>
        <w:t>四、</w:t>
      </w:r>
      <w:r>
        <w:rPr>
          <w:rFonts w:hint="eastAsia" w:ascii="宋体" w:hAnsi="宋体" w:eastAsia="宋体" w:cs="宋体"/>
          <w:b/>
          <w:bCs/>
          <w:sz w:val="22"/>
          <w:szCs w:val="22"/>
        </w:rPr>
        <w:t>考核与惩罚办法</w:t>
      </w:r>
    </w:p>
    <w:p w14:paraId="7E1D931E">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（1）考核办法</w:t>
      </w:r>
    </w:p>
    <w:p w14:paraId="76A40230">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 xml:space="preserve"> 除前述质量要求外，</w:t>
      </w:r>
      <w:r>
        <w:rPr>
          <w:rFonts w:hint="eastAsia" w:ascii="宋体" w:hAnsi="宋体" w:eastAsia="宋体" w:cs="宋体"/>
          <w:sz w:val="22"/>
          <w:szCs w:val="22"/>
          <w:lang w:eastAsia="zh-CN"/>
        </w:rPr>
        <w:t>台州市生态环境局仙居分局</w:t>
      </w:r>
      <w:r>
        <w:rPr>
          <w:rFonts w:hint="eastAsia" w:ascii="宋体" w:hAnsi="宋体" w:eastAsia="宋体" w:cs="宋体"/>
          <w:sz w:val="22"/>
          <w:szCs w:val="22"/>
        </w:rPr>
        <w:t>每季度对中标方开展一次运营维护工作考核，以每个</w:t>
      </w:r>
      <w:r>
        <w:rPr>
          <w:rFonts w:hint="eastAsia" w:ascii="宋体" w:hAnsi="宋体" w:eastAsia="宋体" w:cs="宋体"/>
          <w:sz w:val="22"/>
          <w:szCs w:val="22"/>
          <w:lang w:eastAsia="zh-CN"/>
        </w:rPr>
        <w:t>站点</w:t>
      </w:r>
      <w:r>
        <w:rPr>
          <w:rFonts w:hint="eastAsia" w:ascii="宋体" w:hAnsi="宋体" w:eastAsia="宋体" w:cs="宋体"/>
          <w:sz w:val="22"/>
          <w:szCs w:val="22"/>
        </w:rPr>
        <w:t>为单位进行，年终时进行一次年度</w:t>
      </w:r>
      <w:r>
        <w:rPr>
          <w:rFonts w:hint="eastAsia" w:ascii="宋体" w:hAnsi="宋体" w:eastAsia="宋体" w:cs="宋体"/>
          <w:sz w:val="22"/>
          <w:szCs w:val="22"/>
          <w:lang w:val="en-US" w:eastAsia="zh-CN"/>
        </w:rPr>
        <w:t>汇总</w:t>
      </w:r>
      <w:r>
        <w:rPr>
          <w:rFonts w:hint="eastAsia" w:ascii="宋体" w:hAnsi="宋体" w:eastAsia="宋体" w:cs="宋体"/>
          <w:sz w:val="22"/>
          <w:szCs w:val="22"/>
        </w:rPr>
        <w:t>考核。逐站依据上述维护内容就每周、每月、每季的维护质量和相关指标相结合的方式进行评分，满分为100分，每季度所有站点平均分</w:t>
      </w:r>
      <w:r>
        <w:rPr>
          <w:rFonts w:hint="eastAsia" w:ascii="宋体" w:hAnsi="宋体" w:eastAsia="宋体" w:cs="宋体"/>
          <w:sz w:val="22"/>
          <w:szCs w:val="22"/>
          <w:lang w:bidi="ar"/>
        </w:rPr>
        <w:t>＜</w:t>
      </w:r>
      <w:r>
        <w:rPr>
          <w:rFonts w:hint="eastAsia" w:ascii="宋体" w:hAnsi="宋体" w:eastAsia="宋体" w:cs="宋体"/>
          <w:sz w:val="22"/>
          <w:szCs w:val="22"/>
        </w:rPr>
        <w:t>80分为不合格；平均分</w:t>
      </w:r>
      <w:r>
        <w:rPr>
          <w:rFonts w:hint="eastAsia" w:ascii="宋体" w:hAnsi="宋体" w:eastAsia="宋体" w:cs="宋体"/>
          <w:sz w:val="22"/>
          <w:szCs w:val="22"/>
          <w:lang w:bidi="ar"/>
        </w:rPr>
        <w:t>≥</w:t>
      </w:r>
      <w:r>
        <w:rPr>
          <w:rFonts w:hint="eastAsia" w:ascii="宋体" w:hAnsi="宋体" w:eastAsia="宋体" w:cs="宋体"/>
          <w:sz w:val="22"/>
          <w:szCs w:val="22"/>
        </w:rPr>
        <w:t>80分为合格。由</w:t>
      </w:r>
      <w:r>
        <w:rPr>
          <w:rFonts w:hint="eastAsia" w:ascii="宋体" w:hAnsi="宋体" w:eastAsia="宋体" w:cs="宋体"/>
          <w:sz w:val="22"/>
          <w:szCs w:val="22"/>
          <w:highlight w:val="none"/>
          <w:lang w:eastAsia="zh-CN"/>
        </w:rPr>
        <w:t>台州市生态环境局仙居分局</w:t>
      </w:r>
      <w:r>
        <w:rPr>
          <w:rFonts w:hint="eastAsia" w:ascii="宋体" w:hAnsi="宋体" w:cs="宋体"/>
          <w:sz w:val="22"/>
          <w:szCs w:val="22"/>
          <w:highlight w:val="none"/>
          <w:lang w:eastAsia="zh-CN"/>
        </w:rPr>
        <w:t>生态环境保护行政执法队</w:t>
      </w:r>
      <w:r>
        <w:rPr>
          <w:rFonts w:hint="eastAsia" w:ascii="宋体" w:hAnsi="宋体" w:eastAsia="宋体" w:cs="宋体"/>
          <w:sz w:val="22"/>
          <w:szCs w:val="22"/>
          <w:highlight w:val="none"/>
        </w:rPr>
        <w:t>组织</w:t>
      </w:r>
      <w:r>
        <w:rPr>
          <w:rFonts w:hint="eastAsia" w:ascii="宋体" w:hAnsi="宋体" w:eastAsia="宋体" w:cs="宋体"/>
          <w:sz w:val="22"/>
          <w:szCs w:val="22"/>
        </w:rPr>
        <w:t>有关人员进行审核，具体考核内容分别见附表。考核合格后按照合同要求支付该季度的运维费用，运维费用半年一结。</w:t>
      </w:r>
    </w:p>
    <w:p w14:paraId="6595B1F3">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（2）惩罚办法</w:t>
      </w:r>
    </w:p>
    <w:p w14:paraId="1620CC9F">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① 一旦发现虚假数据，业主方有权解除合同，并没收履约保证金。</w:t>
      </w:r>
    </w:p>
    <w:p w14:paraId="29B9D684">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② 按季度对每个站点进行单独考核，其中：</w:t>
      </w:r>
    </w:p>
    <w:p w14:paraId="79DF6FF9">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A．该站点单次考核结果在70分以上，80分以下，为初级警告，扣除该站点当季度运维费的20%，并责令整改；</w:t>
      </w:r>
    </w:p>
    <w:p w14:paraId="5B101CD8">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B．该站点单次考核结果在60分以上，70分以下，为</w:t>
      </w:r>
      <w:r>
        <w:rPr>
          <w:rFonts w:hint="eastAsia" w:ascii="宋体" w:hAnsi="宋体" w:eastAsia="宋体" w:cs="宋体"/>
          <w:sz w:val="22"/>
          <w:szCs w:val="22"/>
          <w:lang w:val="en-US" w:eastAsia="zh-CN"/>
        </w:rPr>
        <w:t>中级</w:t>
      </w:r>
      <w:r>
        <w:rPr>
          <w:rFonts w:hint="eastAsia" w:ascii="宋体" w:hAnsi="宋体" w:eastAsia="宋体" w:cs="宋体"/>
          <w:sz w:val="22"/>
          <w:szCs w:val="22"/>
        </w:rPr>
        <w:t>警告，扣除该站点当季度运维费的50%，并责令整改，根据实际情况限期出整改报告；</w:t>
      </w:r>
    </w:p>
    <w:p w14:paraId="486DDFD7">
      <w:pPr>
        <w:spacing w:line="360" w:lineRule="auto"/>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C.该站点单次考核结果在60分以下的，为严重警告，扣除该站点当季度运维费的100%，并责令整改，根据实际情况限期出整改报告；</w:t>
      </w:r>
    </w:p>
    <w:p w14:paraId="354349D5">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lang w:val="en-US" w:eastAsia="zh-CN"/>
        </w:rPr>
        <w:t>D</w:t>
      </w:r>
      <w:r>
        <w:rPr>
          <w:rFonts w:hint="eastAsia" w:ascii="宋体" w:hAnsi="宋体" w:eastAsia="宋体" w:cs="宋体"/>
          <w:sz w:val="22"/>
          <w:szCs w:val="22"/>
        </w:rPr>
        <w:t>．当季度所有站点平均考核结果在60分以下，取消运营合同，并没收履约保证金；</w:t>
      </w:r>
    </w:p>
    <w:p w14:paraId="69243C1D">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lang w:val="en-US" w:eastAsia="zh-CN"/>
        </w:rPr>
        <w:t>E</w:t>
      </w:r>
      <w:r>
        <w:rPr>
          <w:rFonts w:hint="eastAsia" w:ascii="宋体" w:hAnsi="宋体" w:eastAsia="宋体" w:cs="宋体"/>
          <w:sz w:val="22"/>
          <w:szCs w:val="22"/>
        </w:rPr>
        <w:t>．当年考核出现两次以上季度所有站点考核平均考核结果在70分以下的，取消运营合同，并没收履约保证金；</w:t>
      </w:r>
    </w:p>
    <w:p w14:paraId="363672F6">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③ 信息管理系统数据巡检管理工作未达业主要求，业主方可根据实际情况扣除当季度运维费的20~50%不等，中标方在连续两季度被罚且内拒不改正的，业主方有权取消运营合同，并没收履约保证金；</w:t>
      </w:r>
    </w:p>
    <w:p w14:paraId="7618518F">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④ 合同期满，运营商必须对所运营的站按接手时的仪器配置品牌型号对系统进行全面的性能测试，确保系统运行良好，仪器性能稳定。</w:t>
      </w:r>
    </w:p>
    <w:bookmarkEnd w:id="128"/>
    <w:bookmarkEnd w:id="129"/>
    <w:bookmarkEnd w:id="130"/>
    <w:bookmarkEnd w:id="131"/>
    <w:bookmarkEnd w:id="132"/>
    <w:p w14:paraId="4FCB1E32">
      <w:pPr>
        <w:widowControl/>
        <w:spacing w:line="360" w:lineRule="auto"/>
        <w:ind w:right="60"/>
        <w:jc w:val="left"/>
        <w:outlineLvl w:val="0"/>
        <w:rPr>
          <w:rFonts w:hint="eastAsia" w:ascii="宋体" w:hAnsi="宋体" w:eastAsia="宋体" w:cs="宋体"/>
          <w:b/>
          <w:bCs/>
          <w:sz w:val="22"/>
          <w:szCs w:val="22"/>
        </w:rPr>
      </w:pPr>
      <w:bookmarkStart w:id="133" w:name="_Toc301444202"/>
      <w:bookmarkStart w:id="134" w:name="_Toc307477931"/>
      <w:bookmarkStart w:id="135" w:name="_Toc308185640"/>
      <w:bookmarkStart w:id="136" w:name="_Toc302983091"/>
      <w:r>
        <w:rPr>
          <w:rFonts w:hint="eastAsia" w:ascii="宋体" w:hAnsi="宋体" w:eastAsia="宋体" w:cs="宋体"/>
          <w:b/>
          <w:color w:val="000000"/>
          <w:kern w:val="0"/>
          <w:sz w:val="22"/>
          <w:szCs w:val="22"/>
          <w:lang w:val="en-US" w:eastAsia="zh-CN"/>
        </w:rPr>
        <w:t>五</w:t>
      </w:r>
      <w:r>
        <w:rPr>
          <w:rFonts w:hint="eastAsia" w:ascii="宋体" w:hAnsi="宋体" w:eastAsia="宋体" w:cs="宋体"/>
          <w:b/>
          <w:color w:val="000000"/>
          <w:kern w:val="0"/>
          <w:sz w:val="22"/>
          <w:szCs w:val="22"/>
        </w:rPr>
        <w:t>、验收考核标准</w:t>
      </w:r>
      <w:bookmarkEnd w:id="133"/>
      <w:bookmarkEnd w:id="134"/>
      <w:bookmarkEnd w:id="135"/>
      <w:bookmarkEnd w:id="136"/>
    </w:p>
    <w:p w14:paraId="3B4EC5B3">
      <w:pPr>
        <w:pStyle w:val="10"/>
        <w:jc w:val="center"/>
        <w:rPr>
          <w:rFonts w:hint="eastAsia" w:ascii="宋体" w:hAnsi="宋体" w:eastAsia="宋体" w:cs="宋体"/>
          <w:b/>
          <w:color w:val="000000"/>
          <w:kern w:val="0"/>
          <w:sz w:val="22"/>
          <w:szCs w:val="22"/>
        </w:rPr>
      </w:pPr>
      <w:r>
        <w:rPr>
          <w:rFonts w:hint="eastAsia" w:ascii="宋体" w:hAnsi="宋体" w:eastAsia="宋体" w:cs="宋体"/>
          <w:b/>
          <w:bCs/>
          <w:sz w:val="22"/>
          <w:szCs w:val="22"/>
        </w:rPr>
        <w:t>仙居县管网自行监测</w:t>
      </w:r>
      <w:r>
        <w:rPr>
          <w:rFonts w:hint="eastAsia" w:ascii="宋体" w:hAnsi="宋体" w:eastAsia="宋体" w:cs="宋体"/>
          <w:b/>
          <w:bCs/>
          <w:sz w:val="22"/>
          <w:szCs w:val="22"/>
          <w:lang w:eastAsia="zh-CN"/>
        </w:rPr>
        <w:t>站点</w:t>
      </w:r>
      <w:r>
        <w:rPr>
          <w:rFonts w:hint="eastAsia" w:ascii="宋体" w:hAnsi="宋体" w:eastAsia="宋体" w:cs="宋体"/>
          <w:b/>
          <w:bCs/>
          <w:sz w:val="22"/>
          <w:szCs w:val="22"/>
        </w:rPr>
        <w:t>运维考核打分表</w:t>
      </w:r>
    </w:p>
    <w:tbl>
      <w:tblPr>
        <w:tblStyle w:val="28"/>
        <w:tblpPr w:leftFromText="180" w:rightFromText="180" w:vertAnchor="text" w:horzAnchor="page" w:tblpX="1444" w:tblpY="459"/>
        <w:tblOverlap w:val="never"/>
        <w:tblW w:w="8978" w:type="dxa"/>
        <w:tblInd w:w="0" w:type="dxa"/>
        <w:tblLayout w:type="fixed"/>
        <w:tblCellMar>
          <w:top w:w="0" w:type="dxa"/>
          <w:left w:w="0" w:type="dxa"/>
          <w:bottom w:w="0" w:type="dxa"/>
          <w:right w:w="0" w:type="dxa"/>
        </w:tblCellMar>
      </w:tblPr>
      <w:tblGrid>
        <w:gridCol w:w="953"/>
        <w:gridCol w:w="1318"/>
        <w:gridCol w:w="721"/>
        <w:gridCol w:w="2992"/>
        <w:gridCol w:w="2300"/>
        <w:gridCol w:w="694"/>
      </w:tblGrid>
      <w:tr w14:paraId="5A5FAD62">
        <w:tblPrEx>
          <w:tblCellMar>
            <w:top w:w="0" w:type="dxa"/>
            <w:left w:w="0" w:type="dxa"/>
            <w:bottom w:w="0" w:type="dxa"/>
            <w:right w:w="0" w:type="dxa"/>
          </w:tblCellMar>
        </w:tblPrEx>
        <w:trPr>
          <w:trHeight w:val="731" w:hRule="atLeast"/>
        </w:trPr>
        <w:tc>
          <w:tcPr>
            <w:tcW w:w="2992" w:type="dxa"/>
            <w:gridSpan w:val="3"/>
            <w:tcBorders>
              <w:top w:val="single" w:color="000000" w:sz="4" w:space="0"/>
              <w:left w:val="single" w:color="000000" w:sz="4" w:space="0"/>
              <w:bottom w:val="single" w:color="000000" w:sz="4" w:space="0"/>
              <w:right w:val="single" w:color="000000" w:sz="4" w:space="0"/>
            </w:tcBorders>
            <w:noWrap w:val="0"/>
            <w:vAlign w:val="center"/>
          </w:tcPr>
          <w:p w14:paraId="1B672890">
            <w:pPr>
              <w:autoSpaceDE w:val="0"/>
              <w:autoSpaceDN w:val="0"/>
              <w:adjustRightInd w:val="0"/>
              <w:spacing w:line="260" w:lineRule="exact"/>
              <w:ind w:right="-20"/>
              <w:jc w:val="center"/>
              <w:rPr>
                <w:rFonts w:hint="eastAsia" w:ascii="宋体" w:hAnsi="宋体" w:eastAsia="宋体" w:cs="宋体"/>
                <w:sz w:val="22"/>
                <w:szCs w:val="22"/>
                <w:lang w:bidi="ar"/>
              </w:rPr>
            </w:pPr>
            <w:r>
              <w:rPr>
                <w:rFonts w:hint="eastAsia" w:ascii="宋体" w:hAnsi="宋体" w:eastAsia="宋体" w:cs="宋体"/>
                <w:sz w:val="22"/>
                <w:szCs w:val="22"/>
                <w:lang w:eastAsia="zh-CN" w:bidi="ar"/>
              </w:rPr>
              <w:t>站点</w:t>
            </w:r>
            <w:r>
              <w:rPr>
                <w:rFonts w:hint="eastAsia" w:ascii="宋体" w:hAnsi="宋体" w:eastAsia="宋体" w:cs="宋体"/>
                <w:sz w:val="22"/>
                <w:szCs w:val="22"/>
                <w:lang w:bidi="ar"/>
              </w:rPr>
              <w:t>名称：</w:t>
            </w:r>
          </w:p>
        </w:tc>
        <w:tc>
          <w:tcPr>
            <w:tcW w:w="2992" w:type="dxa"/>
            <w:tcBorders>
              <w:top w:val="single" w:color="000000" w:sz="4" w:space="0"/>
              <w:left w:val="single" w:color="000000" w:sz="4" w:space="0"/>
              <w:bottom w:val="single" w:color="000000" w:sz="4" w:space="0"/>
              <w:right w:val="single" w:color="000000" w:sz="4" w:space="0"/>
            </w:tcBorders>
            <w:noWrap w:val="0"/>
            <w:vAlign w:val="center"/>
          </w:tcPr>
          <w:p w14:paraId="23889B00">
            <w:pPr>
              <w:autoSpaceDE w:val="0"/>
              <w:autoSpaceDN w:val="0"/>
              <w:adjustRightInd w:val="0"/>
              <w:spacing w:line="260" w:lineRule="exact"/>
              <w:ind w:right="-20"/>
              <w:jc w:val="center"/>
              <w:rPr>
                <w:rFonts w:hint="eastAsia" w:ascii="宋体" w:hAnsi="宋体" w:eastAsia="宋体" w:cs="宋体"/>
                <w:sz w:val="22"/>
                <w:szCs w:val="22"/>
                <w:lang w:bidi="ar"/>
              </w:rPr>
            </w:pPr>
            <w:r>
              <w:rPr>
                <w:rFonts w:hint="eastAsia" w:ascii="宋体" w:hAnsi="宋体" w:eastAsia="宋体" w:cs="宋体"/>
                <w:sz w:val="22"/>
                <w:szCs w:val="22"/>
                <w:lang w:bidi="ar"/>
              </w:rPr>
              <w:t>考核人员：</w:t>
            </w:r>
          </w:p>
        </w:tc>
        <w:tc>
          <w:tcPr>
            <w:tcW w:w="2994" w:type="dxa"/>
            <w:gridSpan w:val="2"/>
            <w:tcBorders>
              <w:top w:val="single" w:color="000000" w:sz="4" w:space="0"/>
              <w:left w:val="single" w:color="000000" w:sz="4" w:space="0"/>
              <w:bottom w:val="single" w:color="000000" w:sz="4" w:space="0"/>
              <w:right w:val="single" w:color="000000" w:sz="4" w:space="0"/>
            </w:tcBorders>
            <w:noWrap w:val="0"/>
            <w:vAlign w:val="center"/>
          </w:tcPr>
          <w:p w14:paraId="57410E82">
            <w:pPr>
              <w:autoSpaceDE w:val="0"/>
              <w:autoSpaceDN w:val="0"/>
              <w:adjustRightInd w:val="0"/>
              <w:spacing w:line="260" w:lineRule="exact"/>
              <w:ind w:right="-20"/>
              <w:jc w:val="center"/>
              <w:rPr>
                <w:rFonts w:hint="eastAsia" w:ascii="宋体" w:hAnsi="宋体" w:eastAsia="宋体" w:cs="宋体"/>
                <w:sz w:val="22"/>
                <w:szCs w:val="22"/>
                <w:lang w:bidi="ar"/>
              </w:rPr>
            </w:pPr>
            <w:r>
              <w:rPr>
                <w:rFonts w:hint="eastAsia" w:ascii="宋体" w:hAnsi="宋体" w:eastAsia="宋体" w:cs="宋体"/>
                <w:sz w:val="22"/>
                <w:szCs w:val="22"/>
                <w:lang w:bidi="ar"/>
              </w:rPr>
              <w:t>考核时间：</w:t>
            </w:r>
          </w:p>
        </w:tc>
      </w:tr>
      <w:tr w14:paraId="4E109E55">
        <w:tblPrEx>
          <w:tblCellMar>
            <w:top w:w="0" w:type="dxa"/>
            <w:left w:w="0" w:type="dxa"/>
            <w:bottom w:w="0" w:type="dxa"/>
            <w:right w:w="0" w:type="dxa"/>
          </w:tblCellMar>
        </w:tblPrEx>
        <w:trPr>
          <w:trHeight w:val="731" w:hRule="atLeast"/>
        </w:trPr>
        <w:tc>
          <w:tcPr>
            <w:tcW w:w="2271" w:type="dxa"/>
            <w:gridSpan w:val="2"/>
            <w:tcBorders>
              <w:top w:val="single" w:color="000000" w:sz="4" w:space="0"/>
              <w:left w:val="single" w:color="000000" w:sz="4" w:space="0"/>
              <w:bottom w:val="single" w:color="000000" w:sz="4" w:space="0"/>
              <w:right w:val="single" w:color="000000" w:sz="4" w:space="0"/>
            </w:tcBorders>
            <w:noWrap w:val="0"/>
            <w:vAlign w:val="center"/>
          </w:tcPr>
          <w:p w14:paraId="129E701D">
            <w:pPr>
              <w:snapToGrid w:val="0"/>
              <w:spacing w:line="320" w:lineRule="atLeast"/>
              <w:jc w:val="center"/>
              <w:rPr>
                <w:rFonts w:hint="eastAsia" w:ascii="宋体" w:hAnsi="宋体" w:eastAsia="宋体" w:cs="宋体"/>
                <w:sz w:val="22"/>
                <w:szCs w:val="22"/>
              </w:rPr>
            </w:pPr>
            <w:r>
              <w:rPr>
                <w:rFonts w:hint="eastAsia" w:ascii="宋体" w:hAnsi="宋体" w:eastAsia="宋体" w:cs="宋体"/>
                <w:sz w:val="22"/>
                <w:szCs w:val="22"/>
                <w:lang w:bidi="ar"/>
              </w:rPr>
              <w:t>考核内容及评分标准</w:t>
            </w:r>
          </w:p>
        </w:tc>
        <w:tc>
          <w:tcPr>
            <w:tcW w:w="6013" w:type="dxa"/>
            <w:gridSpan w:val="3"/>
            <w:tcBorders>
              <w:top w:val="single" w:color="000000" w:sz="4" w:space="0"/>
              <w:left w:val="single" w:color="000000" w:sz="4" w:space="0"/>
              <w:bottom w:val="single" w:color="000000" w:sz="4" w:space="0"/>
              <w:right w:val="single" w:color="000000" w:sz="4" w:space="0"/>
            </w:tcBorders>
            <w:noWrap w:val="0"/>
            <w:vAlign w:val="center"/>
          </w:tcPr>
          <w:p w14:paraId="216ADFE2">
            <w:pPr>
              <w:snapToGrid w:val="0"/>
              <w:spacing w:line="320" w:lineRule="atLeast"/>
              <w:jc w:val="center"/>
              <w:rPr>
                <w:rFonts w:hint="eastAsia" w:ascii="宋体" w:hAnsi="宋体" w:eastAsia="宋体" w:cs="宋体"/>
                <w:sz w:val="22"/>
                <w:szCs w:val="22"/>
              </w:rPr>
            </w:pPr>
            <w:r>
              <w:rPr>
                <w:rFonts w:hint="eastAsia" w:ascii="宋体" w:hAnsi="宋体" w:eastAsia="宋体" w:cs="宋体"/>
                <w:sz w:val="22"/>
                <w:szCs w:val="22"/>
                <w:lang w:bidi="ar"/>
              </w:rPr>
              <w:t>考核要求(具体对照招标文件)</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14:paraId="1228AEA7">
            <w:pPr>
              <w:autoSpaceDE w:val="0"/>
              <w:autoSpaceDN w:val="0"/>
              <w:adjustRightInd w:val="0"/>
              <w:spacing w:line="260" w:lineRule="exact"/>
              <w:ind w:right="-20"/>
              <w:jc w:val="center"/>
              <w:rPr>
                <w:rFonts w:hint="eastAsia" w:ascii="宋体" w:hAnsi="宋体" w:eastAsia="宋体" w:cs="宋体"/>
                <w:sz w:val="22"/>
                <w:szCs w:val="22"/>
              </w:rPr>
            </w:pPr>
            <w:r>
              <w:rPr>
                <w:rFonts w:hint="eastAsia" w:ascii="宋体" w:hAnsi="宋体" w:eastAsia="宋体" w:cs="宋体"/>
                <w:sz w:val="22"/>
                <w:szCs w:val="22"/>
                <w:lang w:bidi="ar"/>
              </w:rPr>
              <w:t>得分</w:t>
            </w:r>
          </w:p>
        </w:tc>
      </w:tr>
      <w:tr w14:paraId="2BCA7FA5">
        <w:tblPrEx>
          <w:tblCellMar>
            <w:top w:w="0" w:type="dxa"/>
            <w:left w:w="0" w:type="dxa"/>
            <w:bottom w:w="0" w:type="dxa"/>
            <w:right w:w="0" w:type="dxa"/>
          </w:tblCellMar>
        </w:tblPrEx>
        <w:trPr>
          <w:trHeight w:val="785" w:hRule="atLeast"/>
        </w:trPr>
        <w:tc>
          <w:tcPr>
            <w:tcW w:w="953" w:type="dxa"/>
            <w:vMerge w:val="restart"/>
            <w:tcBorders>
              <w:top w:val="single" w:color="000000" w:sz="4" w:space="0"/>
              <w:left w:val="single" w:color="000000" w:sz="4" w:space="0"/>
              <w:bottom w:val="single" w:color="000000" w:sz="4" w:space="0"/>
              <w:right w:val="single" w:color="auto" w:sz="4" w:space="0"/>
            </w:tcBorders>
            <w:noWrap w:val="0"/>
            <w:vAlign w:val="center"/>
          </w:tcPr>
          <w:p w14:paraId="65D4CF1A">
            <w:pPr>
              <w:numPr>
                <w:ilvl w:val="0"/>
                <w:numId w:val="4"/>
              </w:numPr>
              <w:snapToGrid w:val="0"/>
              <w:spacing w:line="320" w:lineRule="atLeast"/>
              <w:jc w:val="center"/>
              <w:rPr>
                <w:rFonts w:hint="eastAsia" w:ascii="宋体" w:hAnsi="宋体" w:eastAsia="宋体" w:cs="宋体"/>
                <w:sz w:val="22"/>
                <w:szCs w:val="22"/>
                <w:lang w:bidi="ar"/>
              </w:rPr>
            </w:pPr>
            <w:r>
              <w:rPr>
                <w:rFonts w:hint="eastAsia" w:ascii="宋体" w:hAnsi="宋体" w:eastAsia="宋体" w:cs="宋体"/>
                <w:sz w:val="22"/>
                <w:szCs w:val="22"/>
                <w:lang w:eastAsia="zh-CN" w:bidi="ar"/>
              </w:rPr>
              <w:t>站点</w:t>
            </w:r>
            <w:r>
              <w:rPr>
                <w:rFonts w:hint="eastAsia" w:ascii="宋体" w:hAnsi="宋体" w:eastAsia="宋体" w:cs="宋体"/>
                <w:sz w:val="22"/>
                <w:szCs w:val="22"/>
                <w:lang w:bidi="ar"/>
              </w:rPr>
              <w:t>维护质量</w:t>
            </w:r>
          </w:p>
          <w:p w14:paraId="10BB124E">
            <w:pPr>
              <w:snapToGrid w:val="0"/>
              <w:spacing w:line="320" w:lineRule="atLeast"/>
              <w:jc w:val="center"/>
              <w:rPr>
                <w:rFonts w:hint="eastAsia" w:ascii="宋体" w:hAnsi="宋体" w:eastAsia="宋体" w:cs="宋体"/>
                <w:sz w:val="22"/>
                <w:szCs w:val="22"/>
              </w:rPr>
            </w:pPr>
            <w:r>
              <w:rPr>
                <w:rFonts w:hint="eastAsia" w:ascii="宋体" w:hAnsi="宋体" w:eastAsia="宋体" w:cs="宋体"/>
                <w:sz w:val="22"/>
                <w:szCs w:val="22"/>
                <w:lang w:bidi="ar"/>
              </w:rPr>
              <w:t>（40分）</w:t>
            </w:r>
          </w:p>
        </w:tc>
        <w:tc>
          <w:tcPr>
            <w:tcW w:w="1318" w:type="dxa"/>
            <w:tcBorders>
              <w:top w:val="single" w:color="000000" w:sz="4" w:space="0"/>
              <w:left w:val="single" w:color="auto" w:sz="4" w:space="0"/>
              <w:bottom w:val="single" w:color="000000" w:sz="4" w:space="0"/>
              <w:right w:val="single" w:color="000000" w:sz="4" w:space="0"/>
            </w:tcBorders>
            <w:noWrap w:val="0"/>
            <w:vAlign w:val="center"/>
          </w:tcPr>
          <w:p w14:paraId="792EC31B">
            <w:pPr>
              <w:snapToGrid w:val="0"/>
              <w:spacing w:line="320" w:lineRule="atLeast"/>
              <w:jc w:val="center"/>
              <w:rPr>
                <w:rFonts w:hint="eastAsia" w:ascii="宋体" w:hAnsi="宋体" w:eastAsia="宋体" w:cs="宋体"/>
                <w:sz w:val="22"/>
                <w:szCs w:val="22"/>
                <w:highlight w:val="none"/>
                <w:lang w:bidi="ar"/>
              </w:rPr>
            </w:pPr>
            <w:r>
              <w:rPr>
                <w:rFonts w:hint="eastAsia" w:ascii="宋体" w:hAnsi="宋体" w:eastAsia="宋体" w:cs="宋体"/>
                <w:sz w:val="22"/>
                <w:szCs w:val="22"/>
                <w:highlight w:val="none"/>
                <w:lang w:bidi="ar"/>
              </w:rPr>
              <w:t>站房情况</w:t>
            </w:r>
          </w:p>
          <w:p w14:paraId="6AD81BEA">
            <w:pPr>
              <w:snapToGrid w:val="0"/>
              <w:spacing w:line="320" w:lineRule="atLeast"/>
              <w:jc w:val="center"/>
              <w:rPr>
                <w:rFonts w:hint="eastAsia" w:ascii="宋体" w:hAnsi="宋体" w:eastAsia="宋体" w:cs="宋体"/>
                <w:sz w:val="22"/>
                <w:szCs w:val="22"/>
                <w:highlight w:val="none"/>
              </w:rPr>
            </w:pPr>
            <w:r>
              <w:rPr>
                <w:rFonts w:hint="eastAsia" w:ascii="宋体" w:hAnsi="宋体" w:eastAsia="宋体" w:cs="宋体"/>
                <w:sz w:val="22"/>
                <w:szCs w:val="22"/>
                <w:highlight w:val="none"/>
                <w:lang w:bidi="ar"/>
              </w:rPr>
              <w:t>（5分）</w:t>
            </w:r>
          </w:p>
        </w:tc>
        <w:tc>
          <w:tcPr>
            <w:tcW w:w="6013" w:type="dxa"/>
            <w:gridSpan w:val="3"/>
            <w:tcBorders>
              <w:top w:val="single" w:color="000000" w:sz="4" w:space="0"/>
              <w:left w:val="single" w:color="000000" w:sz="4" w:space="0"/>
              <w:bottom w:val="single" w:color="000000" w:sz="4" w:space="0"/>
              <w:right w:val="single" w:color="000000" w:sz="4" w:space="0"/>
            </w:tcBorders>
            <w:noWrap w:val="0"/>
            <w:vAlign w:val="center"/>
          </w:tcPr>
          <w:p w14:paraId="6941FFDA">
            <w:pPr>
              <w:snapToGrid w:val="0"/>
              <w:spacing w:line="320" w:lineRule="atLeast"/>
              <w:jc w:val="left"/>
              <w:rPr>
                <w:rFonts w:hint="eastAsia" w:ascii="宋体" w:hAnsi="宋体" w:eastAsia="宋体" w:cs="宋体"/>
                <w:sz w:val="22"/>
                <w:szCs w:val="22"/>
                <w:highlight w:val="none"/>
              </w:rPr>
            </w:pPr>
            <w:r>
              <w:rPr>
                <w:rFonts w:hint="eastAsia" w:ascii="宋体" w:hAnsi="宋体" w:eastAsia="宋体" w:cs="宋体"/>
                <w:sz w:val="22"/>
                <w:szCs w:val="22"/>
                <w:highlight w:val="none"/>
                <w:lang w:bidi="ar"/>
              </w:rPr>
              <w:t>站房卫生清洁整齐，无渗漏，空调运行正常，制度牌标示完整；（不可抗拒因素除外）</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14:paraId="38741678">
            <w:pPr>
              <w:autoSpaceDE w:val="0"/>
              <w:autoSpaceDN w:val="0"/>
              <w:adjustRightInd w:val="0"/>
              <w:jc w:val="center"/>
              <w:rPr>
                <w:rFonts w:hint="eastAsia" w:ascii="宋体" w:hAnsi="宋体" w:eastAsia="宋体" w:cs="宋体"/>
                <w:sz w:val="22"/>
                <w:szCs w:val="22"/>
              </w:rPr>
            </w:pPr>
          </w:p>
        </w:tc>
      </w:tr>
      <w:tr w14:paraId="736F5A94">
        <w:tblPrEx>
          <w:tblCellMar>
            <w:top w:w="0" w:type="dxa"/>
            <w:left w:w="0" w:type="dxa"/>
            <w:bottom w:w="0" w:type="dxa"/>
            <w:right w:w="0" w:type="dxa"/>
          </w:tblCellMar>
        </w:tblPrEx>
        <w:trPr>
          <w:trHeight w:val="785" w:hRule="atLeast"/>
        </w:trPr>
        <w:tc>
          <w:tcPr>
            <w:tcW w:w="953" w:type="dxa"/>
            <w:vMerge w:val="continue"/>
            <w:tcBorders>
              <w:top w:val="single" w:color="000000" w:sz="4" w:space="0"/>
              <w:left w:val="single" w:color="000000" w:sz="4" w:space="0"/>
              <w:bottom w:val="single" w:color="000000" w:sz="4" w:space="0"/>
              <w:right w:val="single" w:color="auto" w:sz="4" w:space="0"/>
            </w:tcBorders>
            <w:noWrap w:val="0"/>
            <w:vAlign w:val="center"/>
          </w:tcPr>
          <w:p w14:paraId="09EEF0C2">
            <w:pPr>
              <w:jc w:val="center"/>
              <w:rPr>
                <w:rFonts w:hint="eastAsia" w:ascii="宋体" w:hAnsi="宋体" w:eastAsia="宋体" w:cs="宋体"/>
                <w:sz w:val="22"/>
                <w:szCs w:val="22"/>
              </w:rPr>
            </w:pPr>
          </w:p>
        </w:tc>
        <w:tc>
          <w:tcPr>
            <w:tcW w:w="1318" w:type="dxa"/>
            <w:tcBorders>
              <w:top w:val="single" w:color="000000" w:sz="4" w:space="0"/>
              <w:left w:val="single" w:color="auto" w:sz="4" w:space="0"/>
              <w:bottom w:val="single" w:color="000000" w:sz="4" w:space="0"/>
              <w:right w:val="single" w:color="000000" w:sz="4" w:space="0"/>
            </w:tcBorders>
            <w:noWrap w:val="0"/>
            <w:vAlign w:val="center"/>
          </w:tcPr>
          <w:p w14:paraId="46D3EFB8">
            <w:pPr>
              <w:snapToGrid w:val="0"/>
              <w:spacing w:line="320" w:lineRule="atLeast"/>
              <w:jc w:val="center"/>
              <w:rPr>
                <w:rFonts w:hint="eastAsia" w:ascii="宋体" w:hAnsi="宋体" w:eastAsia="宋体" w:cs="宋体"/>
                <w:sz w:val="22"/>
                <w:szCs w:val="22"/>
                <w:lang w:bidi="ar"/>
              </w:rPr>
            </w:pPr>
            <w:r>
              <w:rPr>
                <w:rFonts w:hint="eastAsia" w:ascii="宋体" w:hAnsi="宋体" w:eastAsia="宋体" w:cs="宋体"/>
                <w:sz w:val="22"/>
                <w:szCs w:val="22"/>
                <w:lang w:bidi="ar"/>
              </w:rPr>
              <w:t>仪器维护</w:t>
            </w:r>
          </w:p>
          <w:p w14:paraId="1580A441">
            <w:pPr>
              <w:snapToGrid w:val="0"/>
              <w:spacing w:line="320" w:lineRule="atLeast"/>
              <w:jc w:val="center"/>
              <w:rPr>
                <w:rFonts w:hint="eastAsia" w:ascii="宋体" w:hAnsi="宋体" w:eastAsia="宋体" w:cs="宋体"/>
                <w:sz w:val="22"/>
                <w:szCs w:val="22"/>
              </w:rPr>
            </w:pPr>
            <w:r>
              <w:rPr>
                <w:rFonts w:hint="eastAsia" w:ascii="宋体" w:hAnsi="宋体" w:eastAsia="宋体" w:cs="宋体"/>
                <w:sz w:val="22"/>
                <w:szCs w:val="22"/>
                <w:lang w:bidi="ar"/>
              </w:rPr>
              <w:t>（20分）</w:t>
            </w:r>
          </w:p>
        </w:tc>
        <w:tc>
          <w:tcPr>
            <w:tcW w:w="6013" w:type="dxa"/>
            <w:gridSpan w:val="3"/>
            <w:tcBorders>
              <w:top w:val="single" w:color="000000" w:sz="4" w:space="0"/>
              <w:left w:val="single" w:color="000000" w:sz="4" w:space="0"/>
              <w:bottom w:val="single" w:color="000000" w:sz="4" w:space="0"/>
              <w:right w:val="single" w:color="000000" w:sz="4" w:space="0"/>
            </w:tcBorders>
            <w:noWrap w:val="0"/>
            <w:vAlign w:val="center"/>
          </w:tcPr>
          <w:p w14:paraId="3C83FEFE">
            <w:pPr>
              <w:snapToGrid w:val="0"/>
              <w:spacing w:line="320" w:lineRule="atLeast"/>
              <w:jc w:val="left"/>
              <w:rPr>
                <w:rFonts w:hint="eastAsia" w:ascii="宋体" w:hAnsi="宋体" w:eastAsia="宋体" w:cs="宋体"/>
                <w:sz w:val="22"/>
                <w:szCs w:val="22"/>
              </w:rPr>
            </w:pPr>
            <w:r>
              <w:rPr>
                <w:rFonts w:hint="eastAsia" w:ascii="宋体" w:hAnsi="宋体" w:eastAsia="宋体" w:cs="宋体"/>
                <w:sz w:val="22"/>
                <w:szCs w:val="22"/>
                <w:lang w:bidi="ar"/>
              </w:rPr>
              <w:t>定期清洗、更换试剂、易耗品；故障及时修复或使用备机；每周、每月巡检及时并做好相关运维记录；</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14:paraId="3512ADFF">
            <w:pPr>
              <w:autoSpaceDE w:val="0"/>
              <w:autoSpaceDN w:val="0"/>
              <w:adjustRightInd w:val="0"/>
              <w:jc w:val="center"/>
              <w:rPr>
                <w:rFonts w:hint="eastAsia" w:ascii="宋体" w:hAnsi="宋体" w:eastAsia="宋体" w:cs="宋体"/>
                <w:sz w:val="22"/>
                <w:szCs w:val="22"/>
              </w:rPr>
            </w:pPr>
          </w:p>
        </w:tc>
      </w:tr>
      <w:tr w14:paraId="3FFE2F8B">
        <w:tblPrEx>
          <w:tblCellMar>
            <w:top w:w="0" w:type="dxa"/>
            <w:left w:w="0" w:type="dxa"/>
            <w:bottom w:w="0" w:type="dxa"/>
            <w:right w:w="0" w:type="dxa"/>
          </w:tblCellMar>
        </w:tblPrEx>
        <w:trPr>
          <w:trHeight w:val="785" w:hRule="atLeast"/>
        </w:trPr>
        <w:tc>
          <w:tcPr>
            <w:tcW w:w="953" w:type="dxa"/>
            <w:vMerge w:val="continue"/>
            <w:tcBorders>
              <w:top w:val="single" w:color="000000" w:sz="4" w:space="0"/>
              <w:left w:val="single" w:color="000000" w:sz="4" w:space="0"/>
              <w:bottom w:val="single" w:color="000000" w:sz="4" w:space="0"/>
              <w:right w:val="single" w:color="auto" w:sz="4" w:space="0"/>
            </w:tcBorders>
            <w:noWrap w:val="0"/>
            <w:vAlign w:val="center"/>
          </w:tcPr>
          <w:p w14:paraId="5BD4B488">
            <w:pPr>
              <w:jc w:val="center"/>
              <w:rPr>
                <w:rFonts w:hint="eastAsia" w:ascii="宋体" w:hAnsi="宋体" w:eastAsia="宋体" w:cs="宋体"/>
                <w:sz w:val="22"/>
                <w:szCs w:val="22"/>
              </w:rPr>
            </w:pPr>
          </w:p>
        </w:tc>
        <w:tc>
          <w:tcPr>
            <w:tcW w:w="1318" w:type="dxa"/>
            <w:tcBorders>
              <w:top w:val="single" w:color="000000" w:sz="4" w:space="0"/>
              <w:left w:val="single" w:color="auto" w:sz="4" w:space="0"/>
              <w:bottom w:val="single" w:color="000000" w:sz="4" w:space="0"/>
              <w:right w:val="single" w:color="000000" w:sz="4" w:space="0"/>
            </w:tcBorders>
            <w:noWrap w:val="0"/>
            <w:vAlign w:val="center"/>
          </w:tcPr>
          <w:p w14:paraId="412EB26C">
            <w:pPr>
              <w:snapToGrid w:val="0"/>
              <w:spacing w:line="320" w:lineRule="atLeast"/>
              <w:jc w:val="center"/>
              <w:rPr>
                <w:rFonts w:hint="eastAsia" w:ascii="宋体" w:hAnsi="宋体" w:eastAsia="宋体" w:cs="宋体"/>
                <w:sz w:val="22"/>
                <w:szCs w:val="22"/>
                <w:lang w:bidi="ar"/>
              </w:rPr>
            </w:pPr>
            <w:r>
              <w:rPr>
                <w:rFonts w:hint="eastAsia" w:ascii="宋体" w:hAnsi="宋体" w:eastAsia="宋体" w:cs="宋体"/>
                <w:sz w:val="22"/>
                <w:szCs w:val="22"/>
                <w:lang w:bidi="ar"/>
              </w:rPr>
              <w:t>系统维护</w:t>
            </w:r>
          </w:p>
          <w:p w14:paraId="4D0361AF">
            <w:pPr>
              <w:snapToGrid w:val="0"/>
              <w:spacing w:line="320" w:lineRule="atLeast"/>
              <w:jc w:val="center"/>
              <w:rPr>
                <w:rFonts w:hint="eastAsia" w:ascii="宋体" w:hAnsi="宋体" w:eastAsia="宋体" w:cs="宋体"/>
                <w:sz w:val="22"/>
                <w:szCs w:val="22"/>
              </w:rPr>
            </w:pPr>
            <w:r>
              <w:rPr>
                <w:rFonts w:hint="eastAsia" w:ascii="宋体" w:hAnsi="宋体" w:eastAsia="宋体" w:cs="宋体"/>
                <w:sz w:val="22"/>
                <w:szCs w:val="22"/>
                <w:lang w:bidi="ar"/>
              </w:rPr>
              <w:t>（10分）</w:t>
            </w:r>
          </w:p>
        </w:tc>
        <w:tc>
          <w:tcPr>
            <w:tcW w:w="6013" w:type="dxa"/>
            <w:gridSpan w:val="3"/>
            <w:tcBorders>
              <w:top w:val="single" w:color="000000" w:sz="4" w:space="0"/>
              <w:left w:val="single" w:color="000000" w:sz="4" w:space="0"/>
              <w:bottom w:val="single" w:color="000000" w:sz="4" w:space="0"/>
              <w:right w:val="single" w:color="000000" w:sz="4" w:space="0"/>
            </w:tcBorders>
            <w:noWrap w:val="0"/>
            <w:vAlign w:val="center"/>
          </w:tcPr>
          <w:p w14:paraId="4E0E2607">
            <w:pPr>
              <w:snapToGrid w:val="0"/>
              <w:spacing w:line="320" w:lineRule="atLeast"/>
              <w:jc w:val="left"/>
              <w:rPr>
                <w:rFonts w:hint="eastAsia" w:ascii="宋体" w:hAnsi="宋体" w:eastAsia="宋体" w:cs="宋体"/>
                <w:sz w:val="22"/>
                <w:szCs w:val="22"/>
              </w:rPr>
            </w:pPr>
            <w:r>
              <w:rPr>
                <w:rFonts w:hint="eastAsia" w:ascii="宋体" w:hAnsi="宋体" w:eastAsia="宋体" w:cs="宋体"/>
                <w:sz w:val="22"/>
                <w:szCs w:val="22"/>
                <w:lang w:bidi="ar"/>
              </w:rPr>
              <w:t>保证取水、配水、预处理系统正常，管理畅通；保证空压机、发电机、稳压机纯水器（机）正常运行；及时做好记录</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14:paraId="1A79490C">
            <w:pPr>
              <w:autoSpaceDE w:val="0"/>
              <w:autoSpaceDN w:val="0"/>
              <w:adjustRightInd w:val="0"/>
              <w:jc w:val="center"/>
              <w:rPr>
                <w:rFonts w:hint="eastAsia" w:ascii="宋体" w:hAnsi="宋体" w:eastAsia="宋体" w:cs="宋体"/>
                <w:sz w:val="22"/>
                <w:szCs w:val="22"/>
              </w:rPr>
            </w:pPr>
          </w:p>
        </w:tc>
      </w:tr>
      <w:tr w14:paraId="5A4067A9">
        <w:tblPrEx>
          <w:tblCellMar>
            <w:top w:w="0" w:type="dxa"/>
            <w:left w:w="0" w:type="dxa"/>
            <w:bottom w:w="0" w:type="dxa"/>
            <w:right w:w="0" w:type="dxa"/>
          </w:tblCellMar>
        </w:tblPrEx>
        <w:trPr>
          <w:trHeight w:val="785" w:hRule="atLeast"/>
        </w:trPr>
        <w:tc>
          <w:tcPr>
            <w:tcW w:w="953" w:type="dxa"/>
            <w:vMerge w:val="continue"/>
            <w:tcBorders>
              <w:top w:val="single" w:color="000000" w:sz="4" w:space="0"/>
              <w:left w:val="single" w:color="000000" w:sz="4" w:space="0"/>
              <w:bottom w:val="single" w:color="000000" w:sz="4" w:space="0"/>
              <w:right w:val="single" w:color="auto" w:sz="4" w:space="0"/>
            </w:tcBorders>
            <w:noWrap w:val="0"/>
            <w:vAlign w:val="center"/>
          </w:tcPr>
          <w:p w14:paraId="4D4416A5">
            <w:pPr>
              <w:jc w:val="center"/>
              <w:rPr>
                <w:rFonts w:hint="eastAsia" w:ascii="宋体" w:hAnsi="宋体" w:eastAsia="宋体" w:cs="宋体"/>
                <w:sz w:val="22"/>
                <w:szCs w:val="22"/>
              </w:rPr>
            </w:pPr>
          </w:p>
        </w:tc>
        <w:tc>
          <w:tcPr>
            <w:tcW w:w="1318" w:type="dxa"/>
            <w:tcBorders>
              <w:top w:val="single" w:color="000000" w:sz="4" w:space="0"/>
              <w:left w:val="single" w:color="auto" w:sz="4" w:space="0"/>
              <w:bottom w:val="single" w:color="000000" w:sz="4" w:space="0"/>
              <w:right w:val="single" w:color="000000" w:sz="4" w:space="0"/>
            </w:tcBorders>
            <w:noWrap w:val="0"/>
            <w:vAlign w:val="center"/>
          </w:tcPr>
          <w:p w14:paraId="07BB392D">
            <w:pPr>
              <w:snapToGrid w:val="0"/>
              <w:spacing w:line="320" w:lineRule="atLeast"/>
              <w:jc w:val="center"/>
              <w:rPr>
                <w:rFonts w:hint="eastAsia" w:ascii="宋体" w:hAnsi="宋体" w:eastAsia="宋体" w:cs="宋体"/>
                <w:sz w:val="22"/>
                <w:szCs w:val="22"/>
              </w:rPr>
            </w:pPr>
            <w:r>
              <w:rPr>
                <w:rFonts w:hint="eastAsia" w:ascii="宋体" w:hAnsi="宋体" w:eastAsia="宋体" w:cs="宋体"/>
                <w:sz w:val="22"/>
                <w:szCs w:val="22"/>
                <w:lang w:bidi="ar"/>
              </w:rPr>
              <w:t>通讯、数据传输（5分）</w:t>
            </w:r>
          </w:p>
        </w:tc>
        <w:tc>
          <w:tcPr>
            <w:tcW w:w="6013" w:type="dxa"/>
            <w:gridSpan w:val="3"/>
            <w:tcBorders>
              <w:top w:val="single" w:color="000000" w:sz="4" w:space="0"/>
              <w:left w:val="single" w:color="000000" w:sz="4" w:space="0"/>
              <w:bottom w:val="single" w:color="000000" w:sz="4" w:space="0"/>
              <w:right w:val="single" w:color="000000" w:sz="4" w:space="0"/>
            </w:tcBorders>
            <w:noWrap w:val="0"/>
            <w:vAlign w:val="center"/>
          </w:tcPr>
          <w:p w14:paraId="1DC44930">
            <w:pPr>
              <w:snapToGrid w:val="0"/>
              <w:spacing w:line="320" w:lineRule="atLeast"/>
              <w:jc w:val="left"/>
              <w:rPr>
                <w:rFonts w:hint="eastAsia" w:ascii="宋体" w:hAnsi="宋体" w:eastAsia="宋体" w:cs="宋体"/>
                <w:sz w:val="22"/>
                <w:szCs w:val="22"/>
              </w:rPr>
            </w:pPr>
            <w:r>
              <w:rPr>
                <w:rFonts w:hint="eastAsia" w:ascii="宋体" w:hAnsi="宋体" w:eastAsia="宋体" w:cs="宋体"/>
                <w:sz w:val="22"/>
                <w:szCs w:val="22"/>
                <w:lang w:bidi="ar"/>
              </w:rPr>
              <w:t>保证仪器数据输出、接收一致，传输误差在量程的1%以内，数采仪和通讯设施正常运行；（通讯设施异常已报告及不可抗拒因素除外）</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14:paraId="102AB4EA">
            <w:pPr>
              <w:autoSpaceDE w:val="0"/>
              <w:autoSpaceDN w:val="0"/>
              <w:adjustRightInd w:val="0"/>
              <w:jc w:val="center"/>
              <w:rPr>
                <w:rFonts w:hint="eastAsia" w:ascii="宋体" w:hAnsi="宋体" w:eastAsia="宋体" w:cs="宋体"/>
                <w:sz w:val="22"/>
                <w:szCs w:val="22"/>
              </w:rPr>
            </w:pPr>
          </w:p>
        </w:tc>
      </w:tr>
      <w:tr w14:paraId="4B641818">
        <w:tblPrEx>
          <w:tblCellMar>
            <w:top w:w="0" w:type="dxa"/>
            <w:left w:w="0" w:type="dxa"/>
            <w:bottom w:w="0" w:type="dxa"/>
            <w:right w:w="0" w:type="dxa"/>
          </w:tblCellMar>
        </w:tblPrEx>
        <w:trPr>
          <w:trHeight w:val="1131" w:hRule="atLeast"/>
        </w:trPr>
        <w:tc>
          <w:tcPr>
            <w:tcW w:w="953" w:type="dxa"/>
            <w:vMerge w:val="restart"/>
            <w:tcBorders>
              <w:top w:val="nil"/>
              <w:left w:val="single" w:color="000000" w:sz="4" w:space="0"/>
              <w:bottom w:val="single" w:color="000000" w:sz="4" w:space="0"/>
              <w:right w:val="single" w:color="auto" w:sz="4" w:space="0"/>
            </w:tcBorders>
            <w:noWrap w:val="0"/>
            <w:vAlign w:val="center"/>
          </w:tcPr>
          <w:p w14:paraId="65BD630B">
            <w:pPr>
              <w:numPr>
                <w:ilvl w:val="0"/>
                <w:numId w:val="5"/>
              </w:numPr>
              <w:snapToGrid w:val="0"/>
              <w:jc w:val="center"/>
              <w:rPr>
                <w:rFonts w:hint="eastAsia" w:ascii="宋体" w:hAnsi="宋体" w:eastAsia="宋体" w:cs="宋体"/>
                <w:sz w:val="22"/>
                <w:szCs w:val="22"/>
                <w:lang w:bidi="ar"/>
              </w:rPr>
            </w:pPr>
            <w:r>
              <w:rPr>
                <w:rFonts w:hint="eastAsia" w:ascii="宋体" w:hAnsi="宋体" w:eastAsia="宋体" w:cs="宋体"/>
                <w:sz w:val="22"/>
                <w:szCs w:val="22"/>
                <w:lang w:bidi="ar"/>
              </w:rPr>
              <w:t>运维记录管理</w:t>
            </w:r>
          </w:p>
          <w:p w14:paraId="1E120EF5">
            <w:pPr>
              <w:snapToGrid w:val="0"/>
              <w:jc w:val="center"/>
              <w:rPr>
                <w:rFonts w:hint="eastAsia" w:ascii="宋体" w:hAnsi="宋体" w:eastAsia="宋体" w:cs="宋体"/>
                <w:sz w:val="22"/>
                <w:szCs w:val="22"/>
              </w:rPr>
            </w:pPr>
            <w:r>
              <w:rPr>
                <w:rFonts w:hint="eastAsia" w:ascii="宋体" w:hAnsi="宋体" w:eastAsia="宋体" w:cs="宋体"/>
                <w:sz w:val="22"/>
                <w:szCs w:val="22"/>
                <w:lang w:bidi="ar"/>
              </w:rPr>
              <w:t>（10分）</w:t>
            </w:r>
          </w:p>
        </w:tc>
        <w:tc>
          <w:tcPr>
            <w:tcW w:w="1318" w:type="dxa"/>
            <w:tcBorders>
              <w:top w:val="single" w:color="000000" w:sz="4" w:space="0"/>
              <w:left w:val="single" w:color="auto" w:sz="4" w:space="0"/>
              <w:bottom w:val="single" w:color="000000" w:sz="4" w:space="0"/>
              <w:right w:val="single" w:color="000000" w:sz="4" w:space="0"/>
            </w:tcBorders>
            <w:noWrap w:val="0"/>
            <w:vAlign w:val="center"/>
          </w:tcPr>
          <w:p w14:paraId="55154A94">
            <w:pPr>
              <w:snapToGrid w:val="0"/>
              <w:jc w:val="center"/>
              <w:rPr>
                <w:rFonts w:hint="eastAsia" w:ascii="宋体" w:hAnsi="宋体" w:eastAsia="宋体" w:cs="宋体"/>
                <w:sz w:val="22"/>
                <w:szCs w:val="22"/>
              </w:rPr>
            </w:pPr>
            <w:r>
              <w:rPr>
                <w:rFonts w:hint="eastAsia" w:ascii="宋体" w:hAnsi="宋体" w:eastAsia="宋体" w:cs="宋体"/>
                <w:sz w:val="22"/>
                <w:szCs w:val="22"/>
                <w:lang w:bidi="ar"/>
              </w:rPr>
              <w:t>运行维护记录</w:t>
            </w:r>
          </w:p>
          <w:p w14:paraId="18414776">
            <w:pPr>
              <w:snapToGrid w:val="0"/>
              <w:jc w:val="center"/>
              <w:rPr>
                <w:rFonts w:hint="eastAsia" w:ascii="宋体" w:hAnsi="宋体" w:eastAsia="宋体" w:cs="宋体"/>
                <w:sz w:val="22"/>
                <w:szCs w:val="22"/>
              </w:rPr>
            </w:pPr>
            <w:r>
              <w:rPr>
                <w:rFonts w:hint="eastAsia" w:ascii="宋体" w:hAnsi="宋体" w:eastAsia="宋体" w:cs="宋体"/>
                <w:sz w:val="22"/>
                <w:szCs w:val="22"/>
                <w:lang w:bidi="ar"/>
              </w:rPr>
              <w:t>（5分）</w:t>
            </w:r>
          </w:p>
        </w:tc>
        <w:tc>
          <w:tcPr>
            <w:tcW w:w="6013" w:type="dxa"/>
            <w:gridSpan w:val="3"/>
            <w:tcBorders>
              <w:top w:val="single" w:color="000000" w:sz="4" w:space="0"/>
              <w:left w:val="single" w:color="000000" w:sz="4" w:space="0"/>
              <w:bottom w:val="single" w:color="000000" w:sz="4" w:space="0"/>
              <w:right w:val="single" w:color="000000" w:sz="4" w:space="0"/>
            </w:tcBorders>
            <w:noWrap w:val="0"/>
            <w:vAlign w:val="center"/>
          </w:tcPr>
          <w:p w14:paraId="0DA89231">
            <w:pPr>
              <w:snapToGrid w:val="0"/>
              <w:ind w:right="-20"/>
              <w:jc w:val="left"/>
              <w:rPr>
                <w:rFonts w:hint="eastAsia" w:ascii="宋体" w:hAnsi="宋体" w:eastAsia="宋体" w:cs="宋体"/>
                <w:sz w:val="22"/>
                <w:szCs w:val="22"/>
                <w:lang w:bidi="ar"/>
              </w:rPr>
            </w:pPr>
            <w:r>
              <w:rPr>
                <w:rFonts w:hint="eastAsia" w:ascii="宋体" w:hAnsi="宋体" w:eastAsia="宋体" w:cs="宋体"/>
                <w:sz w:val="22"/>
                <w:szCs w:val="22"/>
                <w:lang w:bidi="ar"/>
              </w:rPr>
              <w:t>每周运维记录、试剂耗材更换记录、备品备件更换记录、仪器故障维修记录、数据异常记录等信息齐全完整；</w:t>
            </w:r>
          </w:p>
          <w:p w14:paraId="42297017">
            <w:pPr>
              <w:snapToGrid w:val="0"/>
              <w:ind w:right="-20"/>
              <w:jc w:val="left"/>
              <w:rPr>
                <w:rFonts w:hint="eastAsia" w:ascii="宋体" w:hAnsi="宋体" w:eastAsia="宋体" w:cs="宋体"/>
                <w:sz w:val="22"/>
                <w:szCs w:val="22"/>
              </w:rPr>
            </w:pPr>
            <w:r>
              <w:rPr>
                <w:rFonts w:hint="eastAsia" w:ascii="宋体" w:hAnsi="宋体" w:eastAsia="宋体" w:cs="宋体"/>
                <w:sz w:val="22"/>
                <w:szCs w:val="22"/>
                <w:lang w:bidi="ar"/>
              </w:rPr>
              <w:t>（少一次记录扣1分，扣完为止）</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14:paraId="6FADE445">
            <w:pPr>
              <w:autoSpaceDE w:val="0"/>
              <w:autoSpaceDN w:val="0"/>
              <w:adjustRightInd w:val="0"/>
              <w:jc w:val="center"/>
              <w:rPr>
                <w:rFonts w:hint="eastAsia" w:ascii="宋体" w:hAnsi="宋体" w:eastAsia="宋体" w:cs="宋体"/>
                <w:sz w:val="22"/>
                <w:szCs w:val="22"/>
              </w:rPr>
            </w:pPr>
          </w:p>
        </w:tc>
      </w:tr>
      <w:tr w14:paraId="112CC406">
        <w:tblPrEx>
          <w:tblCellMar>
            <w:top w:w="0" w:type="dxa"/>
            <w:left w:w="0" w:type="dxa"/>
            <w:bottom w:w="0" w:type="dxa"/>
            <w:right w:w="0" w:type="dxa"/>
          </w:tblCellMar>
        </w:tblPrEx>
        <w:trPr>
          <w:trHeight w:val="1131" w:hRule="atLeast"/>
        </w:trPr>
        <w:tc>
          <w:tcPr>
            <w:tcW w:w="953" w:type="dxa"/>
            <w:vMerge w:val="continue"/>
            <w:tcBorders>
              <w:top w:val="nil"/>
              <w:left w:val="single" w:color="000000" w:sz="4" w:space="0"/>
              <w:bottom w:val="single" w:color="000000" w:sz="4" w:space="0"/>
              <w:right w:val="single" w:color="auto" w:sz="4" w:space="0"/>
            </w:tcBorders>
            <w:noWrap w:val="0"/>
            <w:vAlign w:val="center"/>
          </w:tcPr>
          <w:p w14:paraId="76100D13">
            <w:pPr>
              <w:jc w:val="center"/>
              <w:rPr>
                <w:rFonts w:hint="eastAsia" w:ascii="宋体" w:hAnsi="宋体" w:eastAsia="宋体" w:cs="宋体"/>
                <w:sz w:val="22"/>
                <w:szCs w:val="22"/>
              </w:rPr>
            </w:pPr>
          </w:p>
        </w:tc>
        <w:tc>
          <w:tcPr>
            <w:tcW w:w="1318" w:type="dxa"/>
            <w:tcBorders>
              <w:top w:val="single" w:color="000000" w:sz="4" w:space="0"/>
              <w:left w:val="single" w:color="auto" w:sz="4" w:space="0"/>
              <w:bottom w:val="single" w:color="000000" w:sz="4" w:space="0"/>
              <w:right w:val="single" w:color="000000" w:sz="4" w:space="0"/>
            </w:tcBorders>
            <w:noWrap w:val="0"/>
            <w:vAlign w:val="center"/>
          </w:tcPr>
          <w:p w14:paraId="54B9D91A">
            <w:pPr>
              <w:snapToGrid w:val="0"/>
              <w:jc w:val="center"/>
              <w:rPr>
                <w:rFonts w:hint="eastAsia" w:ascii="宋体" w:hAnsi="宋体" w:eastAsia="宋体" w:cs="宋体"/>
                <w:sz w:val="22"/>
                <w:szCs w:val="22"/>
              </w:rPr>
            </w:pPr>
            <w:r>
              <w:rPr>
                <w:rFonts w:hint="eastAsia" w:ascii="宋体" w:hAnsi="宋体" w:eastAsia="宋体" w:cs="宋体"/>
                <w:sz w:val="22"/>
                <w:szCs w:val="22"/>
                <w:lang w:bidi="ar"/>
              </w:rPr>
              <w:t>报表及时上报</w:t>
            </w:r>
          </w:p>
          <w:p w14:paraId="7AECAF55">
            <w:pPr>
              <w:snapToGrid w:val="0"/>
              <w:spacing w:line="320" w:lineRule="atLeast"/>
              <w:jc w:val="center"/>
              <w:rPr>
                <w:rFonts w:hint="eastAsia" w:ascii="宋体" w:hAnsi="宋体" w:eastAsia="宋体" w:cs="宋体"/>
                <w:sz w:val="22"/>
                <w:szCs w:val="22"/>
              </w:rPr>
            </w:pPr>
            <w:r>
              <w:rPr>
                <w:rFonts w:hint="eastAsia" w:ascii="宋体" w:hAnsi="宋体" w:eastAsia="宋体" w:cs="宋体"/>
                <w:sz w:val="22"/>
                <w:szCs w:val="22"/>
                <w:lang w:bidi="ar"/>
              </w:rPr>
              <w:t>（5分）</w:t>
            </w:r>
          </w:p>
        </w:tc>
        <w:tc>
          <w:tcPr>
            <w:tcW w:w="6013" w:type="dxa"/>
            <w:gridSpan w:val="3"/>
            <w:tcBorders>
              <w:top w:val="single" w:color="000000" w:sz="4" w:space="0"/>
              <w:left w:val="single" w:color="000000" w:sz="4" w:space="0"/>
              <w:bottom w:val="single" w:color="000000" w:sz="4" w:space="0"/>
              <w:right w:val="single" w:color="000000" w:sz="4" w:space="0"/>
            </w:tcBorders>
            <w:noWrap w:val="0"/>
            <w:vAlign w:val="center"/>
          </w:tcPr>
          <w:p w14:paraId="6DD7BC9A">
            <w:pPr>
              <w:snapToGrid w:val="0"/>
              <w:spacing w:line="320" w:lineRule="atLeast"/>
              <w:jc w:val="left"/>
              <w:rPr>
                <w:rFonts w:hint="eastAsia" w:ascii="宋体" w:hAnsi="宋体" w:eastAsia="宋体" w:cs="宋体"/>
                <w:sz w:val="22"/>
                <w:szCs w:val="22"/>
                <w:lang w:bidi="ar"/>
              </w:rPr>
            </w:pPr>
            <w:r>
              <w:rPr>
                <w:rFonts w:hint="eastAsia" w:ascii="宋体" w:hAnsi="宋体" w:eastAsia="宋体" w:cs="宋体"/>
                <w:sz w:val="22"/>
                <w:szCs w:val="22"/>
                <w:lang w:bidi="ar"/>
              </w:rPr>
              <w:t>每周及时以周报形式汇报至业主单位；</w:t>
            </w:r>
          </w:p>
          <w:p w14:paraId="20299F13">
            <w:pPr>
              <w:snapToGrid w:val="0"/>
              <w:spacing w:line="320" w:lineRule="atLeast"/>
              <w:jc w:val="left"/>
              <w:rPr>
                <w:rFonts w:hint="eastAsia" w:ascii="宋体" w:hAnsi="宋体" w:eastAsia="宋体" w:cs="宋体"/>
                <w:sz w:val="22"/>
                <w:szCs w:val="22"/>
              </w:rPr>
            </w:pPr>
            <w:r>
              <w:rPr>
                <w:rFonts w:hint="eastAsia" w:ascii="宋体" w:hAnsi="宋体" w:eastAsia="宋体" w:cs="宋体"/>
                <w:sz w:val="22"/>
                <w:szCs w:val="22"/>
                <w:lang w:bidi="ar"/>
              </w:rPr>
              <w:t>（当季度少一次周报扣1分，扣完为止）</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14:paraId="32FCE80B">
            <w:pPr>
              <w:autoSpaceDE w:val="0"/>
              <w:autoSpaceDN w:val="0"/>
              <w:adjustRightInd w:val="0"/>
              <w:jc w:val="center"/>
              <w:rPr>
                <w:rFonts w:hint="eastAsia" w:ascii="宋体" w:hAnsi="宋体" w:eastAsia="宋体" w:cs="宋体"/>
                <w:sz w:val="22"/>
                <w:szCs w:val="22"/>
              </w:rPr>
            </w:pPr>
          </w:p>
        </w:tc>
      </w:tr>
      <w:tr w14:paraId="642E05AC">
        <w:tblPrEx>
          <w:tblCellMar>
            <w:top w:w="0" w:type="dxa"/>
            <w:left w:w="0" w:type="dxa"/>
            <w:bottom w:w="0" w:type="dxa"/>
            <w:right w:w="0" w:type="dxa"/>
          </w:tblCellMar>
        </w:tblPrEx>
        <w:trPr>
          <w:trHeight w:val="865" w:hRule="atLeast"/>
        </w:trPr>
        <w:tc>
          <w:tcPr>
            <w:tcW w:w="953" w:type="dxa"/>
            <w:vMerge w:val="restart"/>
            <w:tcBorders>
              <w:top w:val="single" w:color="auto" w:sz="4" w:space="0"/>
              <w:left w:val="single" w:color="auto" w:sz="4" w:space="0"/>
              <w:bottom w:val="single" w:color="auto" w:sz="4" w:space="0"/>
              <w:right w:val="single" w:color="auto" w:sz="4" w:space="0"/>
            </w:tcBorders>
            <w:noWrap w:val="0"/>
            <w:vAlign w:val="center"/>
          </w:tcPr>
          <w:p w14:paraId="75ED7164">
            <w:pPr>
              <w:numPr>
                <w:ilvl w:val="0"/>
                <w:numId w:val="6"/>
              </w:numPr>
              <w:snapToGrid w:val="0"/>
              <w:spacing w:line="320" w:lineRule="atLeast"/>
              <w:jc w:val="center"/>
              <w:rPr>
                <w:rFonts w:hint="eastAsia" w:ascii="宋体" w:hAnsi="宋体" w:eastAsia="宋体" w:cs="宋体"/>
                <w:sz w:val="22"/>
                <w:szCs w:val="22"/>
                <w:lang w:bidi="ar"/>
              </w:rPr>
            </w:pPr>
            <w:r>
              <w:rPr>
                <w:rFonts w:hint="eastAsia" w:ascii="宋体" w:hAnsi="宋体" w:eastAsia="宋体" w:cs="宋体"/>
                <w:sz w:val="22"/>
                <w:szCs w:val="22"/>
                <w:lang w:bidi="ar"/>
              </w:rPr>
              <w:t>质控管理</w:t>
            </w:r>
          </w:p>
          <w:p w14:paraId="3674DA62">
            <w:pPr>
              <w:snapToGrid w:val="0"/>
              <w:spacing w:line="320" w:lineRule="atLeast"/>
              <w:jc w:val="center"/>
              <w:rPr>
                <w:rFonts w:hint="eastAsia" w:ascii="宋体" w:hAnsi="宋体" w:eastAsia="宋体" w:cs="宋体"/>
                <w:sz w:val="22"/>
                <w:szCs w:val="22"/>
              </w:rPr>
            </w:pPr>
            <w:r>
              <w:rPr>
                <w:rFonts w:hint="eastAsia" w:ascii="宋体" w:hAnsi="宋体" w:eastAsia="宋体" w:cs="宋体"/>
                <w:sz w:val="22"/>
                <w:szCs w:val="22"/>
                <w:lang w:bidi="ar"/>
              </w:rPr>
              <w:t>（40分）</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7DD86C31">
            <w:pPr>
              <w:snapToGrid w:val="0"/>
              <w:spacing w:line="320" w:lineRule="atLeast"/>
              <w:jc w:val="center"/>
              <w:rPr>
                <w:rFonts w:hint="eastAsia" w:ascii="宋体" w:hAnsi="宋体" w:eastAsia="宋体" w:cs="宋体"/>
                <w:sz w:val="22"/>
                <w:szCs w:val="22"/>
                <w:lang w:bidi="ar"/>
              </w:rPr>
            </w:pPr>
            <w:r>
              <w:rPr>
                <w:rFonts w:hint="eastAsia" w:ascii="宋体" w:hAnsi="宋体" w:eastAsia="宋体" w:cs="宋体"/>
                <w:sz w:val="22"/>
                <w:szCs w:val="22"/>
                <w:lang w:bidi="ar"/>
              </w:rPr>
              <w:t>质控样核查</w:t>
            </w:r>
          </w:p>
          <w:p w14:paraId="0C4149C9">
            <w:pPr>
              <w:snapToGrid w:val="0"/>
              <w:spacing w:line="320" w:lineRule="atLeast"/>
              <w:jc w:val="center"/>
              <w:rPr>
                <w:rFonts w:hint="eastAsia" w:ascii="宋体" w:hAnsi="宋体" w:eastAsia="宋体" w:cs="宋体"/>
                <w:sz w:val="22"/>
                <w:szCs w:val="22"/>
              </w:rPr>
            </w:pPr>
            <w:r>
              <w:rPr>
                <w:rFonts w:hint="eastAsia" w:ascii="宋体" w:hAnsi="宋体" w:eastAsia="宋体" w:cs="宋体"/>
                <w:sz w:val="22"/>
                <w:szCs w:val="22"/>
                <w:lang w:bidi="ar"/>
              </w:rPr>
              <w:t>（10分）</w:t>
            </w:r>
          </w:p>
        </w:tc>
        <w:tc>
          <w:tcPr>
            <w:tcW w:w="6013" w:type="dxa"/>
            <w:gridSpan w:val="3"/>
            <w:tcBorders>
              <w:top w:val="single" w:color="000000" w:sz="4" w:space="0"/>
              <w:left w:val="single" w:color="auto" w:sz="4" w:space="0"/>
              <w:bottom w:val="single" w:color="000000" w:sz="4" w:space="0"/>
              <w:right w:val="single" w:color="000000" w:sz="4" w:space="0"/>
            </w:tcBorders>
            <w:noWrap w:val="0"/>
            <w:vAlign w:val="center"/>
          </w:tcPr>
          <w:p w14:paraId="63814352">
            <w:pPr>
              <w:snapToGrid w:val="0"/>
              <w:spacing w:line="320" w:lineRule="atLeast"/>
              <w:ind w:right="-20"/>
              <w:jc w:val="left"/>
              <w:rPr>
                <w:rFonts w:hint="eastAsia" w:ascii="宋体" w:hAnsi="宋体" w:eastAsia="宋体" w:cs="宋体"/>
                <w:sz w:val="22"/>
                <w:szCs w:val="22"/>
                <w:lang w:bidi="ar"/>
              </w:rPr>
            </w:pPr>
            <w:r>
              <w:rPr>
                <w:rFonts w:hint="eastAsia" w:ascii="宋体" w:hAnsi="宋体" w:eastAsia="宋体" w:cs="宋体"/>
                <w:sz w:val="22"/>
                <w:szCs w:val="22"/>
                <w:lang w:bidi="ar"/>
              </w:rPr>
              <w:t>运维单位日常质控样校验记录；</w:t>
            </w:r>
          </w:p>
          <w:p w14:paraId="34B8AEE6">
            <w:pPr>
              <w:snapToGrid w:val="0"/>
              <w:spacing w:line="320" w:lineRule="atLeast"/>
              <w:ind w:right="-20"/>
              <w:jc w:val="left"/>
              <w:rPr>
                <w:rFonts w:hint="eastAsia" w:ascii="宋体" w:hAnsi="宋体" w:eastAsia="宋体" w:cs="宋体"/>
                <w:sz w:val="22"/>
                <w:szCs w:val="22"/>
              </w:rPr>
            </w:pPr>
            <w:r>
              <w:rPr>
                <w:rFonts w:hint="eastAsia" w:ascii="宋体" w:hAnsi="宋体" w:eastAsia="宋体" w:cs="宋体"/>
                <w:sz w:val="22"/>
                <w:szCs w:val="22"/>
                <w:lang w:bidi="ar"/>
              </w:rPr>
              <w:t>（合格率≥90%得满分，＜90%，每低一个百分点扣1分，扣完为止）</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14:paraId="3411A78A">
            <w:pPr>
              <w:autoSpaceDE w:val="0"/>
              <w:autoSpaceDN w:val="0"/>
              <w:adjustRightInd w:val="0"/>
              <w:jc w:val="center"/>
              <w:rPr>
                <w:rFonts w:hint="eastAsia" w:ascii="宋体" w:hAnsi="宋体" w:eastAsia="宋体" w:cs="宋体"/>
                <w:sz w:val="22"/>
                <w:szCs w:val="22"/>
              </w:rPr>
            </w:pPr>
          </w:p>
        </w:tc>
      </w:tr>
      <w:tr w14:paraId="4CA0A239">
        <w:tblPrEx>
          <w:tblCellMar>
            <w:top w:w="0" w:type="dxa"/>
            <w:left w:w="0" w:type="dxa"/>
            <w:bottom w:w="0" w:type="dxa"/>
            <w:right w:w="0" w:type="dxa"/>
          </w:tblCellMar>
        </w:tblPrEx>
        <w:trPr>
          <w:trHeight w:val="815" w:hRule="atLeast"/>
        </w:trPr>
        <w:tc>
          <w:tcPr>
            <w:tcW w:w="953" w:type="dxa"/>
            <w:vMerge w:val="continue"/>
            <w:tcBorders>
              <w:top w:val="single" w:color="auto" w:sz="4" w:space="0"/>
              <w:left w:val="single" w:color="auto" w:sz="4" w:space="0"/>
              <w:bottom w:val="single" w:color="auto" w:sz="4" w:space="0"/>
              <w:right w:val="single" w:color="auto" w:sz="4" w:space="0"/>
            </w:tcBorders>
            <w:noWrap w:val="0"/>
            <w:vAlign w:val="center"/>
          </w:tcPr>
          <w:p w14:paraId="0E9DC0C8">
            <w:pPr>
              <w:jc w:val="center"/>
              <w:rPr>
                <w:rFonts w:hint="eastAsia" w:ascii="宋体" w:hAnsi="宋体" w:eastAsia="宋体" w:cs="宋体"/>
                <w:sz w:val="22"/>
                <w:szCs w:val="22"/>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14:paraId="6E521630">
            <w:pPr>
              <w:snapToGrid w:val="0"/>
              <w:spacing w:line="320" w:lineRule="atLeast"/>
              <w:jc w:val="center"/>
              <w:rPr>
                <w:rFonts w:hint="eastAsia" w:ascii="宋体" w:hAnsi="宋体" w:eastAsia="宋体" w:cs="宋体"/>
                <w:sz w:val="22"/>
                <w:szCs w:val="22"/>
                <w:lang w:bidi="ar"/>
              </w:rPr>
            </w:pPr>
            <w:r>
              <w:rPr>
                <w:rFonts w:hint="eastAsia" w:ascii="宋体" w:hAnsi="宋体" w:eastAsia="宋体" w:cs="宋体"/>
                <w:sz w:val="22"/>
                <w:szCs w:val="22"/>
                <w:lang w:bidi="ar"/>
              </w:rPr>
              <w:t>实样比对</w:t>
            </w:r>
          </w:p>
          <w:p w14:paraId="64698466">
            <w:pPr>
              <w:snapToGrid w:val="0"/>
              <w:spacing w:line="320" w:lineRule="atLeast"/>
              <w:jc w:val="center"/>
              <w:rPr>
                <w:rFonts w:hint="eastAsia" w:ascii="宋体" w:hAnsi="宋体" w:eastAsia="宋体" w:cs="宋体"/>
                <w:sz w:val="22"/>
                <w:szCs w:val="22"/>
              </w:rPr>
            </w:pPr>
            <w:r>
              <w:rPr>
                <w:rFonts w:hint="eastAsia" w:ascii="宋体" w:hAnsi="宋体" w:eastAsia="宋体" w:cs="宋体"/>
                <w:sz w:val="22"/>
                <w:szCs w:val="22"/>
                <w:lang w:bidi="ar"/>
              </w:rPr>
              <w:t>（10分）</w:t>
            </w:r>
          </w:p>
        </w:tc>
        <w:tc>
          <w:tcPr>
            <w:tcW w:w="6013" w:type="dxa"/>
            <w:gridSpan w:val="3"/>
            <w:tcBorders>
              <w:top w:val="single" w:color="000000" w:sz="4" w:space="0"/>
              <w:left w:val="single" w:color="auto" w:sz="4" w:space="0"/>
              <w:bottom w:val="single" w:color="000000" w:sz="4" w:space="0"/>
              <w:right w:val="single" w:color="000000" w:sz="4" w:space="0"/>
            </w:tcBorders>
            <w:noWrap w:val="0"/>
            <w:vAlign w:val="center"/>
          </w:tcPr>
          <w:p w14:paraId="4060C1DF">
            <w:pPr>
              <w:snapToGrid w:val="0"/>
              <w:spacing w:line="320" w:lineRule="atLeast"/>
              <w:ind w:right="-20"/>
              <w:jc w:val="left"/>
              <w:rPr>
                <w:rFonts w:hint="eastAsia" w:ascii="宋体" w:hAnsi="宋体" w:eastAsia="宋体" w:cs="宋体"/>
                <w:sz w:val="22"/>
                <w:szCs w:val="22"/>
                <w:lang w:bidi="ar"/>
              </w:rPr>
            </w:pPr>
            <w:r>
              <w:rPr>
                <w:rFonts w:hint="eastAsia" w:ascii="宋体" w:hAnsi="宋体" w:eastAsia="宋体" w:cs="宋体"/>
                <w:sz w:val="22"/>
                <w:szCs w:val="22"/>
                <w:lang w:bidi="ar"/>
              </w:rPr>
              <w:t>运维单位日常实样比对记录；</w:t>
            </w:r>
          </w:p>
          <w:p w14:paraId="6C4EFB14">
            <w:pPr>
              <w:snapToGrid w:val="0"/>
              <w:spacing w:line="320" w:lineRule="atLeast"/>
              <w:ind w:right="-20"/>
              <w:jc w:val="left"/>
              <w:rPr>
                <w:rFonts w:hint="eastAsia" w:ascii="宋体" w:hAnsi="宋体" w:eastAsia="宋体" w:cs="宋体"/>
                <w:sz w:val="22"/>
                <w:szCs w:val="22"/>
              </w:rPr>
            </w:pPr>
            <w:r>
              <w:rPr>
                <w:rFonts w:hint="eastAsia" w:ascii="宋体" w:hAnsi="宋体" w:eastAsia="宋体" w:cs="宋体"/>
                <w:sz w:val="22"/>
                <w:szCs w:val="22"/>
                <w:lang w:bidi="ar"/>
              </w:rPr>
              <w:t>（合格率≥</w:t>
            </w:r>
            <w:r>
              <w:rPr>
                <w:rFonts w:hint="eastAsia" w:ascii="宋体" w:hAnsi="宋体" w:eastAsia="宋体" w:cs="宋体"/>
                <w:sz w:val="22"/>
                <w:szCs w:val="22"/>
                <w:lang w:val="en-US" w:eastAsia="zh-CN" w:bidi="ar"/>
              </w:rPr>
              <w:t>7</w:t>
            </w:r>
            <w:r>
              <w:rPr>
                <w:rFonts w:hint="eastAsia" w:ascii="宋体" w:hAnsi="宋体" w:eastAsia="宋体" w:cs="宋体"/>
                <w:sz w:val="22"/>
                <w:szCs w:val="22"/>
                <w:lang w:bidi="ar"/>
              </w:rPr>
              <w:t>0%得满分，＜</w:t>
            </w:r>
            <w:r>
              <w:rPr>
                <w:rFonts w:hint="eastAsia" w:ascii="宋体" w:hAnsi="宋体" w:eastAsia="宋体" w:cs="宋体"/>
                <w:sz w:val="22"/>
                <w:szCs w:val="22"/>
                <w:lang w:val="en-US" w:eastAsia="zh-CN" w:bidi="ar"/>
              </w:rPr>
              <w:t>7</w:t>
            </w:r>
            <w:r>
              <w:rPr>
                <w:rFonts w:hint="eastAsia" w:ascii="宋体" w:hAnsi="宋体" w:eastAsia="宋体" w:cs="宋体"/>
                <w:sz w:val="22"/>
                <w:szCs w:val="22"/>
                <w:lang w:bidi="ar"/>
              </w:rPr>
              <w:t>0%，每低一个百分点扣1分，扣完为止）</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14:paraId="528355B6">
            <w:pPr>
              <w:autoSpaceDE w:val="0"/>
              <w:autoSpaceDN w:val="0"/>
              <w:adjustRightInd w:val="0"/>
              <w:jc w:val="center"/>
              <w:rPr>
                <w:rFonts w:hint="eastAsia" w:ascii="宋体" w:hAnsi="宋体" w:eastAsia="宋体" w:cs="宋体"/>
                <w:sz w:val="22"/>
                <w:szCs w:val="22"/>
              </w:rPr>
            </w:pPr>
          </w:p>
        </w:tc>
      </w:tr>
      <w:tr w14:paraId="5F7441AE">
        <w:tblPrEx>
          <w:tblCellMar>
            <w:top w:w="0" w:type="dxa"/>
            <w:left w:w="0" w:type="dxa"/>
            <w:bottom w:w="0" w:type="dxa"/>
            <w:right w:w="0" w:type="dxa"/>
          </w:tblCellMar>
        </w:tblPrEx>
        <w:trPr>
          <w:trHeight w:val="1546" w:hRule="atLeast"/>
        </w:trPr>
        <w:tc>
          <w:tcPr>
            <w:tcW w:w="953" w:type="dxa"/>
            <w:vMerge w:val="continue"/>
            <w:tcBorders>
              <w:top w:val="single" w:color="auto" w:sz="4" w:space="0"/>
              <w:left w:val="single" w:color="auto" w:sz="4" w:space="0"/>
              <w:bottom w:val="single" w:color="auto" w:sz="4" w:space="0"/>
              <w:right w:val="single" w:color="auto" w:sz="4" w:space="0"/>
            </w:tcBorders>
            <w:noWrap w:val="0"/>
            <w:vAlign w:val="center"/>
          </w:tcPr>
          <w:p w14:paraId="32257F82">
            <w:pPr>
              <w:jc w:val="center"/>
              <w:rPr>
                <w:rFonts w:hint="eastAsia" w:ascii="宋体" w:hAnsi="宋体" w:eastAsia="宋体" w:cs="宋体"/>
                <w:sz w:val="22"/>
                <w:szCs w:val="22"/>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14:paraId="76D29525">
            <w:pPr>
              <w:snapToGrid w:val="0"/>
              <w:spacing w:line="320" w:lineRule="atLeast"/>
              <w:jc w:val="center"/>
              <w:rPr>
                <w:rFonts w:hint="eastAsia" w:ascii="宋体" w:hAnsi="宋体" w:eastAsia="宋体" w:cs="宋体"/>
                <w:sz w:val="22"/>
                <w:szCs w:val="22"/>
                <w:lang w:bidi="ar"/>
              </w:rPr>
            </w:pPr>
            <w:r>
              <w:rPr>
                <w:rFonts w:hint="eastAsia" w:ascii="宋体" w:hAnsi="宋体" w:eastAsia="宋体" w:cs="宋体"/>
                <w:sz w:val="22"/>
                <w:szCs w:val="22"/>
                <w:lang w:bidi="ar"/>
              </w:rPr>
              <w:t>监测站当季度质控考核、实样比对考核</w:t>
            </w:r>
          </w:p>
          <w:p w14:paraId="42E41A85">
            <w:pPr>
              <w:snapToGrid w:val="0"/>
              <w:spacing w:line="320" w:lineRule="atLeast"/>
              <w:jc w:val="center"/>
              <w:rPr>
                <w:rFonts w:hint="eastAsia" w:ascii="宋体" w:hAnsi="宋体" w:eastAsia="宋体" w:cs="宋体"/>
                <w:sz w:val="22"/>
                <w:szCs w:val="22"/>
              </w:rPr>
            </w:pPr>
            <w:r>
              <w:rPr>
                <w:rFonts w:hint="eastAsia" w:ascii="宋体" w:hAnsi="宋体" w:eastAsia="宋体" w:cs="宋体"/>
                <w:sz w:val="22"/>
                <w:szCs w:val="22"/>
                <w:lang w:bidi="ar"/>
              </w:rPr>
              <w:t>（10分）</w:t>
            </w:r>
          </w:p>
        </w:tc>
        <w:tc>
          <w:tcPr>
            <w:tcW w:w="6013" w:type="dxa"/>
            <w:gridSpan w:val="3"/>
            <w:tcBorders>
              <w:top w:val="single" w:color="000000" w:sz="4" w:space="0"/>
              <w:left w:val="single" w:color="auto" w:sz="4" w:space="0"/>
              <w:bottom w:val="single" w:color="000000" w:sz="4" w:space="0"/>
              <w:right w:val="single" w:color="000000" w:sz="4" w:space="0"/>
            </w:tcBorders>
            <w:noWrap w:val="0"/>
            <w:vAlign w:val="center"/>
          </w:tcPr>
          <w:p w14:paraId="22F8EA6D">
            <w:pPr>
              <w:jc w:val="left"/>
              <w:rPr>
                <w:rFonts w:hint="eastAsia" w:ascii="宋体" w:hAnsi="宋体" w:eastAsia="宋体" w:cs="宋体"/>
                <w:sz w:val="22"/>
                <w:szCs w:val="22"/>
              </w:rPr>
            </w:pPr>
            <w:r>
              <w:rPr>
                <w:rFonts w:hint="eastAsia" w:ascii="宋体" w:hAnsi="宋体" w:eastAsia="宋体" w:cs="宋体"/>
                <w:sz w:val="22"/>
                <w:szCs w:val="22"/>
              </w:rPr>
              <w:t>质控样比对合格得5分，不合格得0分；</w:t>
            </w:r>
          </w:p>
          <w:p w14:paraId="4CD805CC">
            <w:pPr>
              <w:jc w:val="left"/>
              <w:rPr>
                <w:rFonts w:hint="eastAsia" w:ascii="宋体" w:hAnsi="宋体" w:eastAsia="宋体" w:cs="宋体"/>
                <w:sz w:val="22"/>
                <w:szCs w:val="22"/>
              </w:rPr>
            </w:pPr>
            <w:r>
              <w:rPr>
                <w:rFonts w:hint="eastAsia" w:ascii="宋体" w:hAnsi="宋体" w:eastAsia="宋体" w:cs="宋体"/>
                <w:sz w:val="22"/>
                <w:szCs w:val="22"/>
              </w:rPr>
              <w:t>实样比对合格得5分，不合格得0分；</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14:paraId="5F75BB65">
            <w:pPr>
              <w:autoSpaceDE w:val="0"/>
              <w:autoSpaceDN w:val="0"/>
              <w:adjustRightInd w:val="0"/>
              <w:jc w:val="center"/>
              <w:rPr>
                <w:rFonts w:hint="eastAsia" w:ascii="宋体" w:hAnsi="宋体" w:eastAsia="宋体" w:cs="宋体"/>
                <w:sz w:val="22"/>
                <w:szCs w:val="22"/>
              </w:rPr>
            </w:pPr>
          </w:p>
        </w:tc>
      </w:tr>
      <w:tr w14:paraId="5808C815">
        <w:tblPrEx>
          <w:tblCellMar>
            <w:top w:w="0" w:type="dxa"/>
            <w:left w:w="0" w:type="dxa"/>
            <w:bottom w:w="0" w:type="dxa"/>
            <w:right w:w="0" w:type="dxa"/>
          </w:tblCellMar>
        </w:tblPrEx>
        <w:trPr>
          <w:trHeight w:val="1210" w:hRule="atLeast"/>
        </w:trPr>
        <w:tc>
          <w:tcPr>
            <w:tcW w:w="953" w:type="dxa"/>
            <w:vMerge w:val="continue"/>
            <w:tcBorders>
              <w:top w:val="single" w:color="auto" w:sz="4" w:space="0"/>
              <w:left w:val="single" w:color="auto" w:sz="4" w:space="0"/>
              <w:bottom w:val="single" w:color="auto" w:sz="4" w:space="0"/>
              <w:right w:val="single" w:color="auto" w:sz="4" w:space="0"/>
            </w:tcBorders>
            <w:noWrap w:val="0"/>
            <w:vAlign w:val="center"/>
          </w:tcPr>
          <w:p w14:paraId="175EE2C1">
            <w:pPr>
              <w:jc w:val="center"/>
              <w:rPr>
                <w:rFonts w:hint="eastAsia" w:ascii="宋体" w:hAnsi="宋体" w:eastAsia="宋体" w:cs="宋体"/>
                <w:sz w:val="22"/>
                <w:szCs w:val="22"/>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14:paraId="629AA4A9">
            <w:pPr>
              <w:autoSpaceDE w:val="0"/>
              <w:autoSpaceDN w:val="0"/>
              <w:adjustRightInd w:val="0"/>
              <w:snapToGrid w:val="0"/>
              <w:spacing w:line="320" w:lineRule="atLeast"/>
              <w:ind w:left="23" w:hanging="24" w:hangingChars="11"/>
              <w:jc w:val="center"/>
              <w:rPr>
                <w:rFonts w:hint="eastAsia" w:ascii="宋体" w:hAnsi="宋体" w:eastAsia="宋体" w:cs="宋体"/>
                <w:sz w:val="22"/>
                <w:szCs w:val="22"/>
              </w:rPr>
            </w:pPr>
            <w:r>
              <w:rPr>
                <w:rFonts w:hint="eastAsia" w:ascii="宋体" w:hAnsi="宋体" w:eastAsia="宋体" w:cs="宋体"/>
                <w:sz w:val="22"/>
                <w:szCs w:val="22"/>
                <w:lang w:bidi="ar"/>
              </w:rPr>
              <w:t>有效数据获取率（10分）</w:t>
            </w:r>
          </w:p>
        </w:tc>
        <w:tc>
          <w:tcPr>
            <w:tcW w:w="6013" w:type="dxa"/>
            <w:gridSpan w:val="3"/>
            <w:tcBorders>
              <w:top w:val="single" w:color="000000" w:sz="4" w:space="0"/>
              <w:left w:val="single" w:color="auto" w:sz="4" w:space="0"/>
              <w:bottom w:val="single" w:color="000000" w:sz="4" w:space="0"/>
              <w:right w:val="single" w:color="000000" w:sz="4" w:space="0"/>
            </w:tcBorders>
            <w:noWrap w:val="0"/>
            <w:vAlign w:val="center"/>
          </w:tcPr>
          <w:p w14:paraId="15007F38">
            <w:pPr>
              <w:jc w:val="left"/>
              <w:rPr>
                <w:rFonts w:hint="eastAsia" w:ascii="宋体" w:hAnsi="宋体" w:eastAsia="宋体" w:cs="宋体"/>
                <w:sz w:val="22"/>
                <w:szCs w:val="22"/>
                <w:lang w:bidi="ar"/>
              </w:rPr>
            </w:pPr>
            <w:r>
              <w:rPr>
                <w:rFonts w:hint="eastAsia" w:ascii="宋体" w:hAnsi="宋体" w:eastAsia="宋体" w:cs="宋体"/>
                <w:bCs/>
                <w:sz w:val="22"/>
                <w:szCs w:val="22"/>
                <w:lang w:bidi="ar"/>
              </w:rPr>
              <w:t>有效数据获取率是基于客户端远程监控平台采集的数据进行统计，</w:t>
            </w:r>
            <w:r>
              <w:rPr>
                <w:rFonts w:hint="eastAsia" w:ascii="宋体" w:hAnsi="宋体" w:eastAsia="宋体" w:cs="宋体"/>
                <w:sz w:val="22"/>
                <w:szCs w:val="22"/>
                <w:lang w:bidi="ar"/>
              </w:rPr>
              <w:t>（不可抗拒因素除外）；</w:t>
            </w:r>
          </w:p>
          <w:p w14:paraId="7336B956">
            <w:pPr>
              <w:spacing w:line="360" w:lineRule="auto"/>
              <w:jc w:val="left"/>
              <w:rPr>
                <w:rFonts w:hint="eastAsia" w:ascii="宋体" w:hAnsi="宋体" w:eastAsia="宋体" w:cs="宋体"/>
                <w:b/>
                <w:sz w:val="22"/>
                <w:szCs w:val="22"/>
              </w:rPr>
            </w:pPr>
            <w:r>
              <w:rPr>
                <w:rFonts w:hint="eastAsia" w:ascii="宋体" w:hAnsi="宋体" w:eastAsia="宋体" w:cs="宋体"/>
                <w:sz w:val="22"/>
                <w:szCs w:val="22"/>
              </w:rPr>
              <w:t>（数据有效获取率</w:t>
            </w:r>
            <w:r>
              <w:rPr>
                <w:rFonts w:hint="eastAsia" w:ascii="宋体" w:hAnsi="宋体" w:eastAsia="宋体" w:cs="宋体"/>
                <w:sz w:val="22"/>
                <w:szCs w:val="22"/>
                <w:lang w:bidi="ar"/>
              </w:rPr>
              <w:t>≥90%得满分，每低一个百分点扣2分，扣完为止）</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14:paraId="24760C6A">
            <w:pPr>
              <w:autoSpaceDE w:val="0"/>
              <w:autoSpaceDN w:val="0"/>
              <w:adjustRightInd w:val="0"/>
              <w:jc w:val="center"/>
              <w:rPr>
                <w:rFonts w:hint="eastAsia" w:ascii="宋体" w:hAnsi="宋体" w:eastAsia="宋体" w:cs="宋体"/>
                <w:sz w:val="22"/>
                <w:szCs w:val="22"/>
              </w:rPr>
            </w:pPr>
          </w:p>
        </w:tc>
      </w:tr>
      <w:tr w14:paraId="6675900F">
        <w:tblPrEx>
          <w:tblCellMar>
            <w:top w:w="0" w:type="dxa"/>
            <w:left w:w="0" w:type="dxa"/>
            <w:bottom w:w="0" w:type="dxa"/>
            <w:right w:w="0" w:type="dxa"/>
          </w:tblCellMar>
        </w:tblPrEx>
        <w:trPr>
          <w:trHeight w:val="1927" w:hRule="atLeast"/>
        </w:trPr>
        <w:tc>
          <w:tcPr>
            <w:tcW w:w="953" w:type="dxa"/>
            <w:vMerge w:val="restart"/>
            <w:tcBorders>
              <w:top w:val="single" w:color="auto" w:sz="4" w:space="0"/>
              <w:left w:val="single" w:color="auto" w:sz="4" w:space="0"/>
              <w:bottom w:val="single" w:color="auto" w:sz="4" w:space="0"/>
              <w:right w:val="single" w:color="auto" w:sz="4" w:space="0"/>
            </w:tcBorders>
            <w:noWrap w:val="0"/>
            <w:vAlign w:val="center"/>
          </w:tcPr>
          <w:p w14:paraId="1B4C21E9">
            <w:pPr>
              <w:numPr>
                <w:ilvl w:val="0"/>
                <w:numId w:val="6"/>
              </w:numPr>
              <w:snapToGrid w:val="0"/>
              <w:spacing w:line="320" w:lineRule="atLeast"/>
              <w:jc w:val="center"/>
              <w:rPr>
                <w:rFonts w:hint="eastAsia" w:ascii="宋体" w:hAnsi="宋体" w:eastAsia="宋体" w:cs="宋体"/>
                <w:sz w:val="22"/>
                <w:szCs w:val="22"/>
                <w:lang w:bidi="ar"/>
              </w:rPr>
            </w:pPr>
            <w:r>
              <w:rPr>
                <w:rFonts w:hint="eastAsia" w:ascii="宋体" w:hAnsi="宋体" w:eastAsia="宋体" w:cs="宋体"/>
                <w:sz w:val="22"/>
                <w:szCs w:val="22"/>
                <w:lang w:bidi="ar"/>
              </w:rPr>
              <w:t>应急响应</w:t>
            </w:r>
          </w:p>
          <w:p w14:paraId="69C2BCDB">
            <w:pPr>
              <w:snapToGrid w:val="0"/>
              <w:spacing w:line="320" w:lineRule="atLeast"/>
              <w:jc w:val="center"/>
              <w:rPr>
                <w:rFonts w:hint="eastAsia" w:ascii="宋体" w:hAnsi="宋体" w:eastAsia="宋体" w:cs="宋体"/>
                <w:sz w:val="22"/>
                <w:szCs w:val="22"/>
              </w:rPr>
            </w:pPr>
            <w:r>
              <w:rPr>
                <w:rFonts w:hint="eastAsia" w:ascii="宋体" w:hAnsi="宋体" w:eastAsia="宋体" w:cs="宋体"/>
                <w:sz w:val="22"/>
                <w:szCs w:val="22"/>
                <w:lang w:bidi="ar"/>
              </w:rPr>
              <w:t>（10分）</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3E843749">
            <w:pPr>
              <w:autoSpaceDE w:val="0"/>
              <w:autoSpaceDN w:val="0"/>
              <w:adjustRightInd w:val="0"/>
              <w:snapToGrid w:val="0"/>
              <w:spacing w:line="320" w:lineRule="atLeast"/>
              <w:ind w:left="23" w:hanging="24" w:hangingChars="11"/>
              <w:jc w:val="center"/>
              <w:rPr>
                <w:rFonts w:hint="eastAsia" w:ascii="宋体" w:hAnsi="宋体" w:eastAsia="宋体" w:cs="宋体"/>
                <w:bCs/>
                <w:sz w:val="22"/>
                <w:szCs w:val="22"/>
              </w:rPr>
            </w:pPr>
            <w:r>
              <w:rPr>
                <w:rFonts w:hint="eastAsia" w:ascii="宋体" w:hAnsi="宋体" w:eastAsia="宋体" w:cs="宋体"/>
                <w:bCs/>
                <w:sz w:val="22"/>
                <w:szCs w:val="22"/>
                <w:lang w:bidi="ar"/>
              </w:rPr>
              <w:t>仪器故障、突发事件应急处置能力（8分）</w:t>
            </w:r>
          </w:p>
        </w:tc>
        <w:tc>
          <w:tcPr>
            <w:tcW w:w="6013" w:type="dxa"/>
            <w:gridSpan w:val="3"/>
            <w:tcBorders>
              <w:top w:val="single" w:color="000000" w:sz="4" w:space="0"/>
              <w:left w:val="single" w:color="auto" w:sz="4" w:space="0"/>
              <w:bottom w:val="single" w:color="000000" w:sz="4" w:space="0"/>
              <w:right w:val="single" w:color="000000" w:sz="4" w:space="0"/>
            </w:tcBorders>
            <w:noWrap w:val="0"/>
            <w:vAlign w:val="center"/>
          </w:tcPr>
          <w:p w14:paraId="61EEF740">
            <w:pPr>
              <w:adjustRightInd w:val="0"/>
              <w:snapToGrid w:val="0"/>
              <w:spacing w:line="400" w:lineRule="exact"/>
              <w:jc w:val="center"/>
              <w:rPr>
                <w:rFonts w:hint="eastAsia" w:ascii="宋体" w:hAnsi="宋体" w:eastAsia="宋体" w:cs="宋体"/>
                <w:b/>
                <w:sz w:val="22"/>
                <w:szCs w:val="22"/>
              </w:rPr>
            </w:pPr>
            <w:r>
              <w:rPr>
                <w:rFonts w:hint="eastAsia" w:ascii="宋体" w:hAnsi="宋体" w:eastAsia="宋体" w:cs="宋体"/>
                <w:sz w:val="22"/>
                <w:szCs w:val="22"/>
                <w:lang w:bidi="ar"/>
              </w:rPr>
              <w:t>仪器故障应及时进行手工采样进行数据补录，超过三天未进行采水样扣2分；</w:t>
            </w:r>
            <w:r>
              <w:rPr>
                <w:rFonts w:hint="eastAsia" w:ascii="宋体" w:hAnsi="宋体" w:eastAsia="宋体" w:cs="宋体"/>
                <w:sz w:val="22"/>
                <w:szCs w:val="22"/>
                <w:lang w:eastAsia="zh-CN" w:bidi="ar"/>
              </w:rPr>
              <w:t>站点</w:t>
            </w:r>
            <w:r>
              <w:rPr>
                <w:rFonts w:hint="eastAsia" w:ascii="宋体" w:hAnsi="宋体" w:eastAsia="宋体" w:cs="宋体"/>
                <w:sz w:val="22"/>
                <w:szCs w:val="22"/>
                <w:lang w:bidi="ar"/>
              </w:rPr>
              <w:t>监测数据发现异常或发现重大污染事故时，及时报告业主并进行手工采样送当地监测站进行测试，并保证系统仪器正常运行，监测数据准确，传输畅通，加2分。</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14:paraId="5E57D901">
            <w:pPr>
              <w:autoSpaceDE w:val="0"/>
              <w:autoSpaceDN w:val="0"/>
              <w:adjustRightInd w:val="0"/>
              <w:jc w:val="center"/>
              <w:rPr>
                <w:rFonts w:hint="eastAsia" w:ascii="宋体" w:hAnsi="宋体" w:eastAsia="宋体" w:cs="宋体"/>
                <w:sz w:val="22"/>
                <w:szCs w:val="22"/>
              </w:rPr>
            </w:pPr>
          </w:p>
        </w:tc>
      </w:tr>
      <w:tr w14:paraId="7221A37A">
        <w:tblPrEx>
          <w:tblCellMar>
            <w:top w:w="0" w:type="dxa"/>
            <w:left w:w="0" w:type="dxa"/>
            <w:bottom w:w="0" w:type="dxa"/>
            <w:right w:w="0" w:type="dxa"/>
          </w:tblCellMar>
        </w:tblPrEx>
        <w:trPr>
          <w:trHeight w:val="1276" w:hRule="atLeast"/>
        </w:trPr>
        <w:tc>
          <w:tcPr>
            <w:tcW w:w="953" w:type="dxa"/>
            <w:vMerge w:val="continue"/>
            <w:tcBorders>
              <w:top w:val="single" w:color="auto" w:sz="4" w:space="0"/>
              <w:left w:val="single" w:color="auto" w:sz="4" w:space="0"/>
              <w:bottom w:val="single" w:color="auto" w:sz="4" w:space="0"/>
              <w:right w:val="single" w:color="auto" w:sz="4" w:space="0"/>
            </w:tcBorders>
            <w:noWrap w:val="0"/>
            <w:vAlign w:val="center"/>
          </w:tcPr>
          <w:p w14:paraId="5749E034">
            <w:pPr>
              <w:jc w:val="center"/>
              <w:rPr>
                <w:rFonts w:hint="eastAsia" w:ascii="宋体" w:hAnsi="宋体" w:eastAsia="宋体" w:cs="宋体"/>
                <w:sz w:val="22"/>
                <w:szCs w:val="22"/>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14:paraId="7ACBF143">
            <w:pPr>
              <w:autoSpaceDE w:val="0"/>
              <w:autoSpaceDN w:val="0"/>
              <w:adjustRightInd w:val="0"/>
              <w:snapToGrid w:val="0"/>
              <w:spacing w:line="320" w:lineRule="atLeast"/>
              <w:ind w:left="23" w:hanging="24" w:hangingChars="11"/>
              <w:jc w:val="center"/>
              <w:rPr>
                <w:rFonts w:hint="eastAsia" w:ascii="宋体" w:hAnsi="宋体" w:eastAsia="宋体" w:cs="宋体"/>
                <w:bCs/>
                <w:sz w:val="22"/>
                <w:szCs w:val="22"/>
                <w:lang w:bidi="ar"/>
              </w:rPr>
            </w:pPr>
            <w:r>
              <w:rPr>
                <w:rFonts w:hint="eastAsia" w:ascii="宋体" w:hAnsi="宋体" w:eastAsia="宋体" w:cs="宋体"/>
                <w:bCs/>
                <w:sz w:val="22"/>
                <w:szCs w:val="22"/>
                <w:lang w:bidi="ar"/>
              </w:rPr>
              <w:t>设备仪器故障修复及时性</w:t>
            </w:r>
          </w:p>
          <w:p w14:paraId="2E6CACD1">
            <w:pPr>
              <w:autoSpaceDE w:val="0"/>
              <w:autoSpaceDN w:val="0"/>
              <w:adjustRightInd w:val="0"/>
              <w:snapToGrid w:val="0"/>
              <w:spacing w:line="320" w:lineRule="atLeast"/>
              <w:ind w:left="23" w:hanging="24" w:hangingChars="11"/>
              <w:jc w:val="center"/>
              <w:rPr>
                <w:rFonts w:hint="eastAsia" w:ascii="宋体" w:hAnsi="宋体" w:eastAsia="宋体" w:cs="宋体"/>
                <w:bCs/>
                <w:sz w:val="22"/>
                <w:szCs w:val="22"/>
              </w:rPr>
            </w:pPr>
            <w:r>
              <w:rPr>
                <w:rFonts w:hint="eastAsia" w:ascii="宋体" w:hAnsi="宋体" w:eastAsia="宋体" w:cs="宋体"/>
                <w:bCs/>
                <w:sz w:val="22"/>
                <w:szCs w:val="22"/>
                <w:lang w:bidi="ar"/>
              </w:rPr>
              <w:t>（2分）</w:t>
            </w:r>
          </w:p>
        </w:tc>
        <w:tc>
          <w:tcPr>
            <w:tcW w:w="6013" w:type="dxa"/>
            <w:gridSpan w:val="3"/>
            <w:tcBorders>
              <w:top w:val="single" w:color="000000" w:sz="4" w:space="0"/>
              <w:left w:val="single" w:color="auto" w:sz="4" w:space="0"/>
              <w:bottom w:val="single" w:color="000000" w:sz="4" w:space="0"/>
              <w:right w:val="single" w:color="000000" w:sz="4" w:space="0"/>
            </w:tcBorders>
            <w:noWrap w:val="0"/>
            <w:vAlign w:val="center"/>
          </w:tcPr>
          <w:p w14:paraId="3DA2D72C">
            <w:pPr>
              <w:adjustRightInd w:val="0"/>
              <w:snapToGrid w:val="0"/>
              <w:spacing w:line="400" w:lineRule="exact"/>
              <w:jc w:val="center"/>
              <w:rPr>
                <w:rFonts w:hint="eastAsia" w:ascii="宋体" w:hAnsi="宋体" w:eastAsia="宋体" w:cs="宋体"/>
                <w:sz w:val="22"/>
                <w:szCs w:val="22"/>
              </w:rPr>
            </w:pPr>
            <w:r>
              <w:rPr>
                <w:rFonts w:hint="eastAsia" w:ascii="宋体" w:hAnsi="宋体" w:eastAsia="宋体" w:cs="宋体"/>
                <w:sz w:val="22"/>
                <w:szCs w:val="22"/>
                <w:lang w:bidi="ar"/>
              </w:rPr>
              <w:t>运维单位应具有水质自动监测系统的分析仪器备用机，在仪器发生故障48小时不能修复时应使用备用机替代工作，否则扣2分。</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14:paraId="65583A56">
            <w:pPr>
              <w:autoSpaceDE w:val="0"/>
              <w:autoSpaceDN w:val="0"/>
              <w:adjustRightInd w:val="0"/>
              <w:jc w:val="center"/>
              <w:rPr>
                <w:rFonts w:hint="eastAsia" w:ascii="宋体" w:hAnsi="宋体" w:eastAsia="宋体" w:cs="宋体"/>
                <w:sz w:val="22"/>
                <w:szCs w:val="22"/>
              </w:rPr>
            </w:pPr>
          </w:p>
        </w:tc>
      </w:tr>
      <w:tr w14:paraId="17DC20A5">
        <w:tblPrEx>
          <w:tblCellMar>
            <w:top w:w="0" w:type="dxa"/>
            <w:left w:w="0" w:type="dxa"/>
            <w:bottom w:w="0" w:type="dxa"/>
            <w:right w:w="0" w:type="dxa"/>
          </w:tblCellMar>
        </w:tblPrEx>
        <w:trPr>
          <w:trHeight w:val="551" w:hRule="atLeast"/>
        </w:trPr>
        <w:tc>
          <w:tcPr>
            <w:tcW w:w="953" w:type="dxa"/>
            <w:tcBorders>
              <w:top w:val="single" w:color="auto" w:sz="4" w:space="0"/>
              <w:left w:val="single" w:color="auto" w:sz="4" w:space="0"/>
              <w:bottom w:val="single" w:color="auto" w:sz="4" w:space="0"/>
              <w:right w:val="single" w:color="auto" w:sz="4" w:space="0"/>
            </w:tcBorders>
            <w:noWrap w:val="0"/>
            <w:vAlign w:val="center"/>
          </w:tcPr>
          <w:p w14:paraId="4CD5A6C5">
            <w:pPr>
              <w:snapToGrid w:val="0"/>
              <w:spacing w:line="320" w:lineRule="atLeast"/>
              <w:jc w:val="center"/>
              <w:rPr>
                <w:rFonts w:hint="eastAsia" w:ascii="宋体" w:hAnsi="宋体" w:eastAsia="宋体" w:cs="宋体"/>
                <w:sz w:val="22"/>
                <w:szCs w:val="22"/>
              </w:rPr>
            </w:pPr>
          </w:p>
        </w:tc>
        <w:tc>
          <w:tcPr>
            <w:tcW w:w="7331" w:type="dxa"/>
            <w:gridSpan w:val="4"/>
            <w:tcBorders>
              <w:top w:val="single" w:color="auto" w:sz="4" w:space="0"/>
              <w:left w:val="single" w:color="auto" w:sz="4" w:space="0"/>
              <w:bottom w:val="single" w:color="auto" w:sz="4" w:space="0"/>
              <w:right w:val="single" w:color="000000" w:sz="4" w:space="0"/>
            </w:tcBorders>
            <w:noWrap w:val="0"/>
            <w:vAlign w:val="center"/>
          </w:tcPr>
          <w:p w14:paraId="0E3E71A7">
            <w:pPr>
              <w:autoSpaceDE w:val="0"/>
              <w:autoSpaceDN w:val="0"/>
              <w:adjustRightInd w:val="0"/>
              <w:snapToGrid w:val="0"/>
              <w:spacing w:line="320" w:lineRule="atLeast"/>
              <w:ind w:right="-20"/>
              <w:jc w:val="center"/>
              <w:rPr>
                <w:rFonts w:hint="eastAsia" w:ascii="宋体" w:hAnsi="宋体" w:eastAsia="宋体" w:cs="宋体"/>
                <w:sz w:val="22"/>
                <w:szCs w:val="22"/>
              </w:rPr>
            </w:pPr>
            <w:r>
              <w:rPr>
                <w:rFonts w:hint="eastAsia" w:ascii="宋体" w:hAnsi="宋体" w:eastAsia="宋体" w:cs="宋体"/>
                <w:sz w:val="22"/>
                <w:szCs w:val="22"/>
                <w:lang w:bidi="ar"/>
              </w:rPr>
              <w:t>总分</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14:paraId="27824A87">
            <w:pPr>
              <w:autoSpaceDE w:val="0"/>
              <w:autoSpaceDN w:val="0"/>
              <w:adjustRightInd w:val="0"/>
              <w:jc w:val="center"/>
              <w:rPr>
                <w:rFonts w:hint="eastAsia" w:ascii="宋体" w:hAnsi="宋体" w:eastAsia="宋体" w:cs="宋体"/>
                <w:sz w:val="22"/>
                <w:szCs w:val="22"/>
              </w:rPr>
            </w:pPr>
          </w:p>
        </w:tc>
      </w:tr>
    </w:tbl>
    <w:p w14:paraId="1E1B0FAD">
      <w:pPr>
        <w:spacing w:line="360" w:lineRule="auto"/>
        <w:jc w:val="center"/>
        <w:rPr>
          <w:rFonts w:hint="eastAsia" w:ascii="宋体" w:hAnsi="宋体" w:eastAsia="宋体" w:cs="宋体"/>
          <w:b/>
          <w:bCs/>
          <w:sz w:val="22"/>
          <w:szCs w:val="22"/>
        </w:rPr>
      </w:pPr>
    </w:p>
    <w:p w14:paraId="03454CEE">
      <w:pPr>
        <w:pStyle w:val="10"/>
        <w:rPr>
          <w:rFonts w:hint="eastAsia" w:ascii="宋体" w:hAnsi="宋体" w:eastAsia="宋体" w:cs="宋体"/>
          <w:b/>
          <w:bCs/>
          <w:sz w:val="22"/>
          <w:szCs w:val="22"/>
        </w:rPr>
      </w:pPr>
    </w:p>
    <w:p w14:paraId="26B5FEBA">
      <w:pPr>
        <w:pStyle w:val="10"/>
        <w:rPr>
          <w:rFonts w:hint="eastAsia" w:ascii="宋体" w:hAnsi="宋体" w:eastAsia="宋体" w:cs="宋体"/>
          <w:b/>
          <w:bCs/>
          <w:sz w:val="22"/>
          <w:szCs w:val="22"/>
        </w:rPr>
      </w:pPr>
    </w:p>
    <w:p w14:paraId="640D73D2">
      <w:pPr>
        <w:pStyle w:val="10"/>
        <w:rPr>
          <w:rFonts w:hint="eastAsia" w:ascii="宋体" w:hAnsi="宋体" w:eastAsia="宋体" w:cs="宋体"/>
          <w:b/>
          <w:bCs/>
          <w:sz w:val="22"/>
          <w:szCs w:val="22"/>
        </w:rPr>
      </w:pPr>
    </w:p>
    <w:p w14:paraId="51A4412B">
      <w:pPr>
        <w:pStyle w:val="10"/>
        <w:rPr>
          <w:rFonts w:hint="eastAsia" w:ascii="宋体" w:hAnsi="宋体" w:eastAsia="宋体" w:cs="宋体"/>
          <w:b/>
          <w:bCs/>
          <w:sz w:val="22"/>
          <w:szCs w:val="22"/>
        </w:rPr>
      </w:pPr>
    </w:p>
    <w:p w14:paraId="1CB1F5A7">
      <w:pPr>
        <w:pStyle w:val="10"/>
        <w:rPr>
          <w:rFonts w:hint="eastAsia" w:ascii="宋体" w:hAnsi="宋体" w:eastAsia="宋体" w:cs="宋体"/>
          <w:b/>
          <w:bCs/>
          <w:sz w:val="22"/>
          <w:szCs w:val="22"/>
        </w:rPr>
      </w:pPr>
    </w:p>
    <w:p w14:paraId="75754388">
      <w:pPr>
        <w:pStyle w:val="10"/>
        <w:rPr>
          <w:rFonts w:hint="eastAsia" w:ascii="宋体" w:hAnsi="宋体" w:eastAsia="宋体" w:cs="宋体"/>
          <w:b/>
          <w:bCs/>
          <w:sz w:val="22"/>
          <w:szCs w:val="22"/>
        </w:rPr>
      </w:pPr>
    </w:p>
    <w:p w14:paraId="7BCDB7F6">
      <w:pPr>
        <w:pStyle w:val="10"/>
        <w:rPr>
          <w:rFonts w:hint="eastAsia" w:ascii="宋体" w:hAnsi="宋体" w:eastAsia="宋体" w:cs="宋体"/>
          <w:b/>
          <w:bCs/>
          <w:sz w:val="22"/>
          <w:szCs w:val="22"/>
        </w:rPr>
      </w:pPr>
    </w:p>
    <w:p w14:paraId="7B012C67">
      <w:pPr>
        <w:keepNext/>
        <w:keepLines/>
        <w:spacing w:line="360" w:lineRule="auto"/>
        <w:outlineLvl w:val="0"/>
        <w:rPr>
          <w:rFonts w:hint="eastAsia" w:ascii="宋体" w:hAnsi="宋体" w:cs="宋体"/>
          <w:b/>
          <w:bCs/>
          <w:color w:val="auto"/>
          <w:kern w:val="44"/>
          <w:sz w:val="22"/>
          <w:szCs w:val="22"/>
        </w:rPr>
      </w:pPr>
      <w:r>
        <w:rPr>
          <w:rFonts w:hint="eastAsia" w:ascii="宋体" w:hAnsi="宋体" w:cs="宋体"/>
          <w:b/>
          <w:bCs/>
          <w:color w:val="auto"/>
          <w:kern w:val="44"/>
          <w:sz w:val="22"/>
          <w:szCs w:val="22"/>
          <w:lang w:eastAsia="zh-CN"/>
        </w:rPr>
        <w:t>六</w:t>
      </w:r>
      <w:r>
        <w:rPr>
          <w:rFonts w:hint="eastAsia" w:ascii="宋体" w:hAnsi="宋体" w:cs="宋体"/>
          <w:b/>
          <w:bCs/>
          <w:color w:val="auto"/>
          <w:kern w:val="44"/>
          <w:sz w:val="22"/>
          <w:szCs w:val="22"/>
        </w:rPr>
        <w:t>、商务需求</w:t>
      </w:r>
    </w:p>
    <w:p w14:paraId="41C87FF6">
      <w:pPr>
        <w:keepNext/>
        <w:keepLines/>
        <w:spacing w:line="360" w:lineRule="auto"/>
        <w:ind w:firstLine="442" w:firstLineChars="200"/>
        <w:jc w:val="left"/>
        <w:outlineLvl w:val="1"/>
        <w:rPr>
          <w:rFonts w:hint="eastAsia" w:ascii="宋体" w:hAnsi="宋体" w:cs="宋体"/>
          <w:b/>
          <w:bCs/>
          <w:color w:val="000000"/>
          <w:sz w:val="22"/>
          <w:szCs w:val="22"/>
        </w:rPr>
      </w:pPr>
      <w:r>
        <w:rPr>
          <w:rFonts w:hint="eastAsia" w:ascii="宋体" w:hAnsi="宋体" w:cs="宋体"/>
          <w:b/>
          <w:bCs/>
          <w:color w:val="000000"/>
          <w:sz w:val="22"/>
          <w:szCs w:val="22"/>
          <w:lang w:val="en-US" w:eastAsia="zh-CN"/>
        </w:rPr>
        <w:t>1.</w:t>
      </w:r>
      <w:r>
        <w:rPr>
          <w:rFonts w:hint="eastAsia" w:ascii="宋体" w:hAnsi="宋体" w:cs="宋体"/>
          <w:b/>
          <w:bCs/>
          <w:color w:val="000000"/>
          <w:sz w:val="22"/>
          <w:szCs w:val="22"/>
        </w:rPr>
        <w:t>项目</w:t>
      </w:r>
      <w:r>
        <w:rPr>
          <w:rFonts w:hint="eastAsia" w:ascii="宋体" w:hAnsi="宋体" w:cs="宋体"/>
          <w:b/>
          <w:bCs/>
          <w:color w:val="000000"/>
          <w:sz w:val="22"/>
          <w:szCs w:val="22"/>
          <w:lang w:val="en-US" w:eastAsia="zh-CN"/>
        </w:rPr>
        <w:t>服务期</w:t>
      </w:r>
      <w:r>
        <w:rPr>
          <w:rFonts w:hint="eastAsia" w:ascii="宋体" w:hAnsi="宋体" w:cs="宋体"/>
          <w:b/>
          <w:bCs/>
          <w:color w:val="000000"/>
          <w:sz w:val="22"/>
          <w:szCs w:val="22"/>
        </w:rPr>
        <w:t>：</w:t>
      </w:r>
      <w:r>
        <w:rPr>
          <w:rFonts w:hint="eastAsia" w:ascii="宋体" w:hAnsi="宋体" w:cs="宋体"/>
          <w:b w:val="0"/>
          <w:bCs w:val="0"/>
          <w:color w:val="000000"/>
          <w:sz w:val="22"/>
          <w:szCs w:val="22"/>
        </w:rPr>
        <w:t>自合同签订之日起</w:t>
      </w:r>
      <w:r>
        <w:rPr>
          <w:rFonts w:hint="eastAsia" w:ascii="宋体" w:hAnsi="宋体" w:cs="宋体"/>
          <w:b w:val="0"/>
          <w:bCs w:val="0"/>
          <w:color w:val="000000"/>
          <w:sz w:val="22"/>
          <w:szCs w:val="22"/>
          <w:lang w:val="en-US" w:eastAsia="zh-CN"/>
        </w:rPr>
        <w:t>7</w:t>
      </w:r>
      <w:r>
        <w:rPr>
          <w:rFonts w:hint="eastAsia" w:ascii="宋体" w:hAnsi="宋体" w:cs="宋体"/>
          <w:b w:val="0"/>
          <w:bCs w:val="0"/>
          <w:color w:val="000000"/>
          <w:sz w:val="22"/>
          <w:szCs w:val="22"/>
        </w:rPr>
        <w:t>个日历天</w:t>
      </w:r>
      <w:r>
        <w:rPr>
          <w:rFonts w:hint="eastAsia" w:ascii="宋体" w:hAnsi="宋体" w:cs="宋体"/>
          <w:b w:val="0"/>
          <w:bCs w:val="0"/>
          <w:color w:val="000000"/>
          <w:sz w:val="22"/>
          <w:szCs w:val="22"/>
          <w:lang w:val="en-US" w:eastAsia="zh-CN"/>
        </w:rPr>
        <w:t>内须具备提供监测站点运维技术服务、智能化信息平台监管和软件的维护能力</w:t>
      </w:r>
      <w:r>
        <w:rPr>
          <w:rFonts w:hint="eastAsia" w:ascii="宋体" w:hAnsi="宋体" w:cs="宋体"/>
          <w:b w:val="0"/>
          <w:bCs w:val="0"/>
          <w:color w:val="000000"/>
          <w:sz w:val="22"/>
          <w:szCs w:val="22"/>
        </w:rPr>
        <w:t>。服务年限：</w:t>
      </w:r>
      <w:r>
        <w:rPr>
          <w:rFonts w:hint="eastAsia" w:ascii="宋体" w:hAnsi="宋体" w:cs="宋体"/>
          <w:b w:val="0"/>
          <w:bCs w:val="0"/>
          <w:color w:val="000000"/>
          <w:sz w:val="22"/>
          <w:szCs w:val="22"/>
          <w:lang w:val="en-US" w:eastAsia="zh-CN"/>
        </w:rPr>
        <w:t>合</w:t>
      </w:r>
      <w:r>
        <w:rPr>
          <w:rFonts w:hint="eastAsia" w:ascii="宋体" w:hAnsi="宋体" w:cs="宋体"/>
          <w:b w:val="0"/>
          <w:bCs w:val="0"/>
          <w:color w:val="000000"/>
          <w:sz w:val="22"/>
          <w:szCs w:val="22"/>
          <w:highlight w:val="none"/>
          <w:lang w:val="en-US" w:eastAsia="zh-CN"/>
        </w:rPr>
        <w:t>同签订之日</w:t>
      </w:r>
      <w:r>
        <w:rPr>
          <w:rFonts w:hint="eastAsia" w:ascii="宋体" w:hAnsi="宋体" w:cs="宋体"/>
          <w:b w:val="0"/>
          <w:bCs w:val="0"/>
          <w:color w:val="auto"/>
          <w:sz w:val="22"/>
          <w:szCs w:val="22"/>
          <w:highlight w:val="none"/>
          <w:lang w:val="en-US" w:eastAsia="zh-CN"/>
        </w:rPr>
        <w:t>-2025年12月31日。</w:t>
      </w:r>
    </w:p>
    <w:p w14:paraId="27E906E9">
      <w:pPr>
        <w:adjustRightInd w:val="0"/>
        <w:ind w:firstLine="420"/>
        <w:rPr>
          <w:rFonts w:hint="eastAsia" w:ascii="宋体" w:hAnsi="宋体" w:eastAsia="宋体" w:cs="宋体"/>
          <w:b w:val="0"/>
          <w:bCs w:val="0"/>
          <w:color w:val="auto"/>
          <w:sz w:val="22"/>
          <w:szCs w:val="22"/>
          <w:lang w:eastAsia="zh-CN"/>
        </w:rPr>
      </w:pPr>
      <w:r>
        <w:rPr>
          <w:rFonts w:hint="eastAsia" w:ascii="宋体" w:hAnsi="宋体" w:cs="宋体"/>
          <w:b/>
          <w:bCs/>
          <w:color w:val="auto"/>
          <w:sz w:val="22"/>
          <w:szCs w:val="22"/>
          <w:lang w:val="en-US" w:eastAsia="zh-CN"/>
        </w:rPr>
        <w:t>2.</w:t>
      </w:r>
      <w:r>
        <w:rPr>
          <w:rFonts w:hint="eastAsia" w:ascii="宋体" w:hAnsi="宋体" w:cs="宋体"/>
          <w:b/>
          <w:bCs/>
          <w:color w:val="auto"/>
          <w:sz w:val="22"/>
          <w:szCs w:val="22"/>
        </w:rPr>
        <w:t>付款条件：</w:t>
      </w:r>
      <w:r>
        <w:rPr>
          <w:rFonts w:hint="eastAsia" w:ascii="宋体" w:hAnsi="宋体" w:eastAsia="宋体" w:cs="宋体"/>
          <w:b w:val="0"/>
          <w:bCs w:val="0"/>
          <w:color w:val="auto"/>
          <w:sz w:val="22"/>
          <w:szCs w:val="22"/>
          <w:lang w:eastAsia="zh-CN"/>
        </w:rPr>
        <w:t>合同签定后，7个工作日内支付20%的预付款；剩余款项采用按季度考核每三个月支付一次，5月底、8月底、11月底各支付一次款项；最后款项在服务期结束后7个工作日内支付。</w:t>
      </w:r>
    </w:p>
    <w:p w14:paraId="0AC29DAB">
      <w:pPr>
        <w:pStyle w:val="2"/>
        <w:rPr>
          <w:rFonts w:hint="default"/>
          <w:u w:val="none"/>
          <w:lang w:val="en-US"/>
        </w:rPr>
      </w:pPr>
      <w:r>
        <w:rPr>
          <w:rFonts w:hint="eastAsia" w:ascii="宋体" w:hAnsi="宋体" w:eastAsia="宋体" w:cs="宋体"/>
          <w:b/>
          <w:bCs/>
          <w:color w:val="auto"/>
          <w:kern w:val="2"/>
          <w:sz w:val="22"/>
          <w:szCs w:val="22"/>
          <w:lang w:val="en-US" w:eastAsia="zh-CN" w:bidi="ar-SA"/>
        </w:rPr>
        <w:t>3.履约保证金：</w:t>
      </w:r>
      <w:r>
        <w:rPr>
          <w:rFonts w:hint="eastAsia" w:ascii="宋体" w:hAnsi="宋体" w:eastAsia="宋体"/>
          <w:sz w:val="21"/>
          <w:szCs w:val="21"/>
          <w:lang w:val="en-US" w:eastAsia="zh-CN"/>
        </w:rPr>
        <w:t>中标供应商</w:t>
      </w:r>
      <w:r>
        <w:rPr>
          <w:rFonts w:hint="eastAsia" w:ascii="宋体" w:hAnsi="宋体"/>
          <w:sz w:val="21"/>
          <w:szCs w:val="21"/>
        </w:rPr>
        <w:t>向采购人缴纳</w:t>
      </w:r>
      <w:r>
        <w:rPr>
          <w:rFonts w:hint="eastAsia" w:ascii="宋体" w:hAnsi="宋体"/>
          <w:sz w:val="21"/>
          <w:szCs w:val="21"/>
          <w:lang w:val="en-US" w:eastAsia="zh-CN"/>
        </w:rPr>
        <w:t>合同价的1%</w:t>
      </w:r>
      <w:r>
        <w:rPr>
          <w:rFonts w:hint="eastAsia" w:ascii="宋体" w:hAnsi="宋体"/>
          <w:sz w:val="21"/>
          <w:szCs w:val="21"/>
        </w:rPr>
        <w:t>作为履约保证金，鼓励</w:t>
      </w:r>
      <w:r>
        <w:rPr>
          <w:rFonts w:hint="eastAsia" w:ascii="宋体" w:hAnsi="宋体"/>
          <w:sz w:val="21"/>
          <w:szCs w:val="21"/>
          <w:lang w:eastAsia="zh-CN"/>
        </w:rPr>
        <w:t>供应商</w:t>
      </w:r>
      <w:r>
        <w:rPr>
          <w:rFonts w:hint="eastAsia" w:ascii="宋体" w:hAnsi="宋体"/>
          <w:sz w:val="21"/>
          <w:szCs w:val="21"/>
        </w:rPr>
        <w:t>开展政采贷、履约保函等政府采购金融服务，</w:t>
      </w:r>
      <w:r>
        <w:rPr>
          <w:rFonts w:hint="eastAsia" w:ascii="宋体" w:hAnsi="宋体"/>
          <w:sz w:val="21"/>
          <w:szCs w:val="21"/>
          <w:lang w:eastAsia="zh-CN"/>
        </w:rPr>
        <w:t>供应商</w:t>
      </w:r>
      <w:r>
        <w:rPr>
          <w:rFonts w:hint="eastAsia" w:ascii="宋体" w:hAnsi="宋体"/>
          <w:sz w:val="21"/>
          <w:szCs w:val="21"/>
        </w:rPr>
        <w:t>以银行、保险公司出具保函形式提交履约保证金的，采购单位不得拒收</w:t>
      </w:r>
      <w:r>
        <w:rPr>
          <w:rFonts w:hint="eastAsia" w:ascii="宋体" w:hAnsi="宋体"/>
          <w:sz w:val="21"/>
          <w:szCs w:val="21"/>
          <w:u w:val="none"/>
        </w:rPr>
        <w:t>（</w:t>
      </w:r>
      <w:r>
        <w:rPr>
          <w:rFonts w:hint="eastAsia" w:ascii="宋体" w:hAnsi="宋体"/>
          <w:sz w:val="21"/>
          <w:szCs w:val="21"/>
          <w:u w:val="none"/>
          <w:lang w:val="en-US" w:eastAsia="zh-CN"/>
        </w:rPr>
        <w:t>如</w:t>
      </w:r>
      <w:r>
        <w:rPr>
          <w:rFonts w:hint="eastAsia" w:ascii="宋体" w:hAnsi="宋体"/>
          <w:sz w:val="21"/>
          <w:szCs w:val="21"/>
          <w:u w:val="none"/>
          <w:lang w:eastAsia="zh-CN"/>
        </w:rPr>
        <w:t>履约保证金采用</w:t>
      </w:r>
      <w:r>
        <w:rPr>
          <w:rFonts w:hint="eastAsia" w:ascii="宋体" w:hAnsi="宋体"/>
          <w:sz w:val="21"/>
          <w:szCs w:val="21"/>
          <w:u w:val="none"/>
          <w:lang w:val="en-US" w:eastAsia="zh-CN"/>
        </w:rPr>
        <w:t>保函的，则必须提供见索即付保函，保函在服务期满后无需退还</w:t>
      </w:r>
      <w:r>
        <w:rPr>
          <w:rFonts w:hint="eastAsia" w:ascii="宋体" w:hAnsi="宋体"/>
          <w:sz w:val="21"/>
          <w:szCs w:val="21"/>
          <w:u w:val="none"/>
        </w:rPr>
        <w:t>）。</w:t>
      </w:r>
    </w:p>
    <w:p w14:paraId="67B8DB1C">
      <w:pPr>
        <w:adjustRightInd w:val="0"/>
        <w:ind w:firstLine="420"/>
        <w:rPr>
          <w:color w:val="auto"/>
        </w:rPr>
      </w:pPr>
    </w:p>
    <w:p w14:paraId="0EAAF6A9">
      <w:pPr>
        <w:adjustRightInd w:val="0"/>
        <w:ind w:firstLine="420"/>
      </w:pPr>
    </w:p>
    <w:p w14:paraId="7B25C4AC">
      <w:pPr>
        <w:adjustRightInd w:val="0"/>
        <w:ind w:firstLine="420"/>
      </w:pPr>
    </w:p>
    <w:p w14:paraId="7785D770">
      <w:pPr>
        <w:pStyle w:val="26"/>
        <w:rPr>
          <w:rFonts w:ascii="宋体" w:hAnsi="宋体" w:cs="宋体"/>
          <w:b/>
          <w:sz w:val="32"/>
          <w:szCs w:val="30"/>
        </w:rPr>
      </w:pPr>
    </w:p>
    <w:p w14:paraId="2EBCB5F3">
      <w:pPr>
        <w:pStyle w:val="27"/>
        <w:pBdr>
          <w:top w:val="none" w:color="auto" w:sz="0" w:space="0"/>
          <w:left w:val="none" w:color="auto" w:sz="0" w:space="0"/>
          <w:bottom w:val="none" w:color="auto" w:sz="0" w:space="0"/>
          <w:right w:val="none" w:color="auto" w:sz="0" w:space="0"/>
          <w:between w:val="none" w:color="auto" w:sz="0" w:space="0"/>
        </w:pBdr>
        <w:rPr>
          <w:rFonts w:ascii="宋体" w:hAnsi="宋体" w:cs="宋体"/>
          <w:b/>
          <w:sz w:val="32"/>
          <w:szCs w:val="30"/>
        </w:rPr>
      </w:pPr>
    </w:p>
    <w:p w14:paraId="4087011E">
      <w:pPr>
        <w:rPr>
          <w:rFonts w:ascii="宋体" w:hAnsi="宋体" w:cs="宋体"/>
          <w:b/>
          <w:sz w:val="32"/>
          <w:szCs w:val="30"/>
        </w:rPr>
      </w:pPr>
    </w:p>
    <w:p w14:paraId="1CBF598D">
      <w:pPr>
        <w:pStyle w:val="26"/>
        <w:rPr>
          <w:rFonts w:ascii="宋体" w:hAnsi="宋体" w:cs="宋体"/>
          <w:b/>
          <w:sz w:val="32"/>
          <w:szCs w:val="30"/>
        </w:rPr>
      </w:pPr>
    </w:p>
    <w:p w14:paraId="5460F06D">
      <w:pPr>
        <w:pStyle w:val="27"/>
        <w:pBdr>
          <w:top w:val="none" w:color="auto" w:sz="0" w:space="0"/>
          <w:left w:val="none" w:color="auto" w:sz="0" w:space="0"/>
          <w:bottom w:val="none" w:color="auto" w:sz="0" w:space="0"/>
          <w:right w:val="none" w:color="auto" w:sz="0" w:space="0"/>
          <w:between w:val="none" w:color="auto" w:sz="0" w:space="0"/>
        </w:pBdr>
        <w:rPr>
          <w:rFonts w:ascii="宋体" w:hAnsi="宋体" w:cs="宋体"/>
          <w:b/>
          <w:sz w:val="32"/>
          <w:szCs w:val="30"/>
        </w:rPr>
      </w:pPr>
    </w:p>
    <w:p w14:paraId="5FD32898"/>
    <w:p w14:paraId="4D8F9BF7">
      <w:pPr>
        <w:pStyle w:val="26"/>
        <w:ind w:left="0" w:leftChars="0" w:firstLine="0" w:firstLineChars="0"/>
      </w:pPr>
    </w:p>
    <w:p w14:paraId="586FA20C">
      <w:pPr>
        <w:pStyle w:val="27"/>
        <w:pBdr>
          <w:top w:val="none" w:color="auto" w:sz="0" w:space="0"/>
          <w:left w:val="none" w:color="auto" w:sz="0" w:space="0"/>
          <w:bottom w:val="none" w:color="auto" w:sz="0" w:space="0"/>
          <w:right w:val="none" w:color="auto" w:sz="0" w:space="0"/>
          <w:between w:val="none" w:color="auto" w:sz="0" w:space="0"/>
        </w:pBdr>
      </w:pPr>
    </w:p>
    <w:p w14:paraId="0E9C7DBC"/>
    <w:p w14:paraId="76711F33"/>
    <w:p w14:paraId="7C327AB6"/>
    <w:p w14:paraId="479285B3"/>
    <w:p w14:paraId="13D3370C">
      <w:pPr>
        <w:pStyle w:val="27"/>
        <w:pBdr>
          <w:top w:val="none" w:color="auto" w:sz="0" w:space="0"/>
          <w:left w:val="none" w:color="auto" w:sz="0" w:space="0"/>
          <w:bottom w:val="none" w:color="auto" w:sz="0" w:space="0"/>
          <w:right w:val="none" w:color="auto" w:sz="0" w:space="0"/>
          <w:between w:val="none" w:color="auto" w:sz="0" w:space="0"/>
        </w:pBdr>
        <w:jc w:val="both"/>
      </w:pPr>
    </w:p>
    <w:p w14:paraId="5A395D95">
      <w:pPr>
        <w:snapToGrid w:val="0"/>
        <w:spacing w:before="240" w:line="336" w:lineRule="auto"/>
        <w:jc w:val="center"/>
        <w:rPr>
          <w:rFonts w:ascii="宋体" w:hAnsi="宋体" w:cs="宋体"/>
          <w:b/>
          <w:color w:val="auto"/>
          <w:sz w:val="30"/>
          <w:szCs w:val="30"/>
        </w:rPr>
      </w:pPr>
      <w:r>
        <w:rPr>
          <w:rFonts w:hint="eastAsia" w:ascii="宋体" w:hAnsi="宋体" w:cs="宋体"/>
          <w:b/>
          <w:color w:val="auto"/>
          <w:sz w:val="32"/>
          <w:szCs w:val="30"/>
        </w:rPr>
        <w:t xml:space="preserve">第三章   </w:t>
      </w:r>
      <w:r>
        <w:rPr>
          <w:rFonts w:hint="eastAsia" w:ascii="宋体" w:hAnsi="宋体" w:cs="宋体"/>
          <w:b/>
          <w:color w:val="auto"/>
          <w:sz w:val="32"/>
          <w:szCs w:val="30"/>
          <w:lang w:eastAsia="zh-CN"/>
        </w:rPr>
        <w:t>供应商</w:t>
      </w:r>
      <w:r>
        <w:rPr>
          <w:rFonts w:hint="eastAsia" w:ascii="宋体" w:hAnsi="宋体" w:cs="宋体"/>
          <w:b/>
          <w:color w:val="auto"/>
          <w:sz w:val="32"/>
          <w:szCs w:val="30"/>
        </w:rPr>
        <w:t>须知</w:t>
      </w:r>
    </w:p>
    <w:p w14:paraId="2D6EB5E2">
      <w:pPr>
        <w:snapToGrid w:val="0"/>
        <w:spacing w:line="276" w:lineRule="auto"/>
        <w:jc w:val="center"/>
        <w:rPr>
          <w:rFonts w:ascii="宋体" w:hAnsi="宋体" w:cs="宋体"/>
          <w:b/>
          <w:color w:val="auto"/>
          <w:sz w:val="30"/>
          <w:szCs w:val="30"/>
        </w:rPr>
      </w:pPr>
      <w:r>
        <w:rPr>
          <w:rFonts w:hint="eastAsia" w:ascii="宋体" w:hAnsi="宋体" w:cs="宋体"/>
          <w:b/>
          <w:color w:val="auto"/>
          <w:sz w:val="30"/>
          <w:szCs w:val="30"/>
        </w:rPr>
        <w:t>前附表</w:t>
      </w:r>
    </w:p>
    <w:tbl>
      <w:tblPr>
        <w:tblStyle w:val="28"/>
        <w:tblW w:w="10538" w:type="dxa"/>
        <w:jc w:val="right"/>
        <w:tblCellSpacing w:w="7" w:type="dxa"/>
        <w:tblLayout w:type="fixed"/>
        <w:tblCellMar>
          <w:top w:w="15" w:type="dxa"/>
          <w:left w:w="15" w:type="dxa"/>
          <w:bottom w:w="15" w:type="dxa"/>
          <w:right w:w="15" w:type="dxa"/>
        </w:tblCellMar>
      </w:tblPr>
      <w:tblGrid>
        <w:gridCol w:w="709"/>
        <w:gridCol w:w="1531"/>
        <w:gridCol w:w="8298"/>
      </w:tblGrid>
      <w:tr w14:paraId="33B33ABC">
        <w:tblPrEx>
          <w:tblCellMar>
            <w:top w:w="15" w:type="dxa"/>
            <w:left w:w="15" w:type="dxa"/>
            <w:bottom w:w="15" w:type="dxa"/>
            <w:right w:w="15" w:type="dxa"/>
          </w:tblCellMar>
        </w:tblPrEx>
        <w:trPr>
          <w:trHeight w:val="456" w:hRule="atLeast"/>
          <w:tblCellSpacing w:w="7" w:type="dxa"/>
          <w:jc w:val="right"/>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0A274965">
            <w:pPr>
              <w:spacing w:line="300" w:lineRule="auto"/>
              <w:jc w:val="center"/>
              <w:rPr>
                <w:rFonts w:ascii="宋体" w:hAnsi="宋体" w:cs="宋体"/>
                <w:b/>
                <w:szCs w:val="21"/>
              </w:rPr>
            </w:pPr>
            <w:r>
              <w:rPr>
                <w:rFonts w:hint="eastAsia" w:ascii="宋体" w:hAnsi="宋体" w:cs="宋体"/>
                <w:b/>
                <w:szCs w:val="21"/>
              </w:rPr>
              <w:t>序号</w:t>
            </w:r>
          </w:p>
        </w:tc>
        <w:tc>
          <w:tcPr>
            <w:tcW w:w="9808" w:type="dxa"/>
            <w:gridSpan w:val="2"/>
            <w:tcBorders>
              <w:top w:val="single" w:color="auto" w:sz="4" w:space="0"/>
              <w:left w:val="single" w:color="auto" w:sz="4" w:space="0"/>
              <w:bottom w:val="single" w:color="auto" w:sz="4" w:space="0"/>
              <w:right w:val="single" w:color="auto" w:sz="4" w:space="0"/>
            </w:tcBorders>
            <w:shd w:val="clear" w:color="auto" w:fill="E0E0E0"/>
            <w:vAlign w:val="center"/>
          </w:tcPr>
          <w:p w14:paraId="424E2CD5">
            <w:pPr>
              <w:spacing w:line="300" w:lineRule="auto"/>
              <w:jc w:val="center"/>
              <w:rPr>
                <w:rFonts w:ascii="宋体" w:hAnsi="宋体" w:cs="宋体"/>
                <w:b/>
                <w:szCs w:val="21"/>
              </w:rPr>
            </w:pPr>
            <w:r>
              <w:rPr>
                <w:rFonts w:hint="eastAsia" w:ascii="宋体" w:hAnsi="宋体" w:cs="宋体"/>
                <w:b/>
                <w:szCs w:val="21"/>
              </w:rPr>
              <w:t>内容说明及要求</w:t>
            </w:r>
          </w:p>
        </w:tc>
      </w:tr>
      <w:tr w14:paraId="1623041A">
        <w:tblPrEx>
          <w:tblCellMar>
            <w:top w:w="15" w:type="dxa"/>
            <w:left w:w="15" w:type="dxa"/>
            <w:bottom w:w="15" w:type="dxa"/>
            <w:right w:w="15" w:type="dxa"/>
          </w:tblCellMar>
        </w:tblPrEx>
        <w:trPr>
          <w:trHeight w:val="399" w:hRule="atLeast"/>
          <w:tblCellSpacing w:w="7" w:type="dxa"/>
          <w:jc w:val="right"/>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3F918657">
            <w:pPr>
              <w:spacing w:line="300" w:lineRule="auto"/>
              <w:jc w:val="center"/>
              <w:rPr>
                <w:rFonts w:ascii="宋体" w:hAnsi="宋体" w:cs="宋体"/>
                <w:b/>
                <w:szCs w:val="21"/>
              </w:rPr>
            </w:pPr>
            <w:r>
              <w:rPr>
                <w:rFonts w:hint="eastAsia" w:ascii="宋体" w:hAnsi="宋体" w:cs="宋体"/>
                <w:b/>
                <w:szCs w:val="21"/>
              </w:rPr>
              <w:t>1</w:t>
            </w:r>
          </w:p>
        </w:tc>
        <w:tc>
          <w:tcPr>
            <w:tcW w:w="1517" w:type="dxa"/>
            <w:tcBorders>
              <w:top w:val="single" w:color="auto" w:sz="4" w:space="0"/>
              <w:left w:val="single" w:color="auto" w:sz="4" w:space="0"/>
              <w:bottom w:val="single" w:color="auto" w:sz="4" w:space="0"/>
              <w:right w:val="single" w:color="auto" w:sz="4" w:space="0"/>
            </w:tcBorders>
            <w:shd w:val="clear" w:color="auto" w:fill="E0E0E0"/>
            <w:vAlign w:val="center"/>
          </w:tcPr>
          <w:p w14:paraId="1011AC78">
            <w:pPr>
              <w:spacing w:line="300" w:lineRule="auto"/>
              <w:jc w:val="center"/>
              <w:rPr>
                <w:rFonts w:ascii="宋体" w:hAnsi="宋体" w:cs="宋体"/>
                <w:b/>
                <w:szCs w:val="21"/>
              </w:rPr>
            </w:pPr>
            <w:r>
              <w:rPr>
                <w:rFonts w:hint="eastAsia" w:ascii="宋体" w:hAnsi="宋体" w:cs="宋体"/>
                <w:b/>
                <w:szCs w:val="21"/>
              </w:rPr>
              <w:t>项目名称</w:t>
            </w:r>
          </w:p>
        </w:tc>
        <w:tc>
          <w:tcPr>
            <w:tcW w:w="8277" w:type="dxa"/>
            <w:tcBorders>
              <w:top w:val="single" w:color="auto" w:sz="4" w:space="0"/>
              <w:left w:val="single" w:color="auto" w:sz="4" w:space="0"/>
              <w:bottom w:val="single" w:color="auto" w:sz="4" w:space="0"/>
              <w:right w:val="single" w:color="auto" w:sz="4" w:space="0"/>
            </w:tcBorders>
            <w:shd w:val="clear" w:color="auto" w:fill="FFFFFF"/>
            <w:vAlign w:val="center"/>
          </w:tcPr>
          <w:p w14:paraId="057D9DA9">
            <w:pPr>
              <w:spacing w:line="300" w:lineRule="auto"/>
              <w:rPr>
                <w:rFonts w:hint="eastAsia" w:ascii="宋体" w:hAnsi="宋体" w:eastAsia="宋体" w:cs="宋体"/>
                <w:color w:val="auto"/>
                <w:szCs w:val="21"/>
                <w:lang w:eastAsia="zh-CN"/>
              </w:rPr>
            </w:pPr>
            <w:r>
              <w:rPr>
                <w:rFonts w:hint="eastAsia" w:ascii="宋体" w:hAnsi="宋体" w:cs="宋体"/>
                <w:color w:val="auto"/>
                <w:kern w:val="0"/>
                <w:szCs w:val="21"/>
                <w:lang w:eastAsia="zh-CN"/>
              </w:rPr>
              <w:t>仙居县管网自行监测系统和现代工业园区地下水监测系统（含智慧化平台监管）运行维护</w:t>
            </w:r>
          </w:p>
        </w:tc>
      </w:tr>
      <w:tr w14:paraId="75CB7861">
        <w:tblPrEx>
          <w:tblCellMar>
            <w:top w:w="15" w:type="dxa"/>
            <w:left w:w="15" w:type="dxa"/>
            <w:bottom w:w="15" w:type="dxa"/>
            <w:right w:w="15" w:type="dxa"/>
          </w:tblCellMar>
        </w:tblPrEx>
        <w:trPr>
          <w:trHeight w:val="349" w:hRule="atLeast"/>
          <w:tblCellSpacing w:w="7" w:type="dxa"/>
          <w:jc w:val="right"/>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45B97F2D">
            <w:pPr>
              <w:spacing w:line="300" w:lineRule="auto"/>
              <w:jc w:val="center"/>
              <w:rPr>
                <w:rFonts w:ascii="宋体" w:hAnsi="宋体" w:cs="宋体"/>
                <w:b/>
                <w:szCs w:val="21"/>
              </w:rPr>
            </w:pPr>
            <w:r>
              <w:rPr>
                <w:rFonts w:hint="eastAsia" w:ascii="宋体" w:hAnsi="宋体" w:cs="宋体"/>
                <w:b/>
                <w:szCs w:val="21"/>
              </w:rPr>
              <w:t>2</w:t>
            </w:r>
          </w:p>
        </w:tc>
        <w:tc>
          <w:tcPr>
            <w:tcW w:w="1517" w:type="dxa"/>
            <w:tcBorders>
              <w:top w:val="single" w:color="auto" w:sz="4" w:space="0"/>
              <w:left w:val="single" w:color="auto" w:sz="4" w:space="0"/>
              <w:bottom w:val="single" w:color="auto" w:sz="4" w:space="0"/>
              <w:right w:val="single" w:color="auto" w:sz="4" w:space="0"/>
            </w:tcBorders>
            <w:shd w:val="clear" w:color="auto" w:fill="E0E0E0"/>
            <w:vAlign w:val="center"/>
          </w:tcPr>
          <w:p w14:paraId="4341E6F3">
            <w:pPr>
              <w:spacing w:line="300" w:lineRule="auto"/>
              <w:jc w:val="center"/>
              <w:rPr>
                <w:rFonts w:ascii="宋体" w:hAnsi="宋体" w:cs="宋体"/>
                <w:b/>
                <w:szCs w:val="21"/>
              </w:rPr>
            </w:pPr>
            <w:r>
              <w:rPr>
                <w:rFonts w:hint="eastAsia" w:ascii="宋体" w:hAnsi="宋体" w:cs="宋体"/>
                <w:b/>
                <w:szCs w:val="21"/>
              </w:rPr>
              <w:t>采购人名称</w:t>
            </w:r>
          </w:p>
        </w:tc>
        <w:tc>
          <w:tcPr>
            <w:tcW w:w="8277" w:type="dxa"/>
            <w:tcBorders>
              <w:top w:val="single" w:color="auto" w:sz="4" w:space="0"/>
              <w:left w:val="single" w:color="auto" w:sz="4" w:space="0"/>
              <w:bottom w:val="single" w:color="auto" w:sz="4" w:space="0"/>
              <w:right w:val="single" w:color="auto" w:sz="4" w:space="0"/>
            </w:tcBorders>
            <w:shd w:val="clear" w:color="auto" w:fill="FFFFFF"/>
            <w:vAlign w:val="center"/>
          </w:tcPr>
          <w:p w14:paraId="598A108B">
            <w:pPr>
              <w:spacing w:line="300" w:lineRule="auto"/>
              <w:rPr>
                <w:rFonts w:hint="eastAsia" w:ascii="宋体" w:hAnsi="宋体" w:eastAsia="宋体" w:cs="宋体"/>
                <w:color w:val="auto"/>
                <w:szCs w:val="21"/>
                <w:lang w:eastAsia="zh-CN"/>
              </w:rPr>
            </w:pPr>
            <w:r>
              <w:rPr>
                <w:rFonts w:hint="eastAsia"/>
                <w:color w:val="auto"/>
                <w:shd w:val="clear" w:color="auto" w:fill="FFFFFF"/>
                <w:lang w:eastAsia="zh-CN"/>
              </w:rPr>
              <w:t>台州市生态环境局仙居分局</w:t>
            </w:r>
          </w:p>
        </w:tc>
      </w:tr>
      <w:tr w14:paraId="41D98802">
        <w:tblPrEx>
          <w:tblCellMar>
            <w:top w:w="15" w:type="dxa"/>
            <w:left w:w="15" w:type="dxa"/>
            <w:bottom w:w="15" w:type="dxa"/>
            <w:right w:w="15" w:type="dxa"/>
          </w:tblCellMar>
        </w:tblPrEx>
        <w:trPr>
          <w:trHeight w:val="469" w:hRule="atLeast"/>
          <w:tblCellSpacing w:w="7" w:type="dxa"/>
          <w:jc w:val="right"/>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20358A19">
            <w:pPr>
              <w:spacing w:line="300" w:lineRule="auto"/>
              <w:jc w:val="center"/>
              <w:rPr>
                <w:rFonts w:ascii="宋体" w:hAnsi="宋体" w:cs="宋体"/>
                <w:b/>
                <w:szCs w:val="21"/>
              </w:rPr>
            </w:pPr>
            <w:r>
              <w:rPr>
                <w:rFonts w:hint="eastAsia" w:ascii="宋体" w:hAnsi="宋体" w:cs="宋体"/>
                <w:b/>
                <w:szCs w:val="21"/>
              </w:rPr>
              <w:t>3</w:t>
            </w:r>
          </w:p>
        </w:tc>
        <w:tc>
          <w:tcPr>
            <w:tcW w:w="1517" w:type="dxa"/>
            <w:tcBorders>
              <w:top w:val="single" w:color="auto" w:sz="4" w:space="0"/>
              <w:left w:val="single" w:color="auto" w:sz="4" w:space="0"/>
              <w:bottom w:val="single" w:color="auto" w:sz="4" w:space="0"/>
              <w:right w:val="single" w:color="auto" w:sz="4" w:space="0"/>
            </w:tcBorders>
            <w:shd w:val="clear" w:color="auto" w:fill="E0E0E0"/>
            <w:vAlign w:val="center"/>
          </w:tcPr>
          <w:p w14:paraId="33CD77EB">
            <w:pPr>
              <w:spacing w:line="300" w:lineRule="auto"/>
              <w:jc w:val="center"/>
              <w:rPr>
                <w:rFonts w:ascii="宋体" w:hAnsi="宋体" w:cs="宋体"/>
                <w:b/>
                <w:szCs w:val="21"/>
              </w:rPr>
            </w:pPr>
            <w:r>
              <w:rPr>
                <w:rFonts w:hint="eastAsia" w:ascii="宋体" w:hAnsi="宋体" w:cs="宋体"/>
                <w:b/>
                <w:szCs w:val="21"/>
              </w:rPr>
              <w:t>采购内容</w:t>
            </w:r>
          </w:p>
        </w:tc>
        <w:tc>
          <w:tcPr>
            <w:tcW w:w="8277" w:type="dxa"/>
            <w:tcBorders>
              <w:top w:val="single" w:color="auto" w:sz="4" w:space="0"/>
              <w:left w:val="single" w:color="auto" w:sz="4" w:space="0"/>
              <w:bottom w:val="single" w:color="auto" w:sz="4" w:space="0"/>
              <w:right w:val="single" w:color="auto" w:sz="4" w:space="0"/>
            </w:tcBorders>
            <w:shd w:val="clear" w:color="auto" w:fill="FFFFFF"/>
            <w:vAlign w:val="center"/>
          </w:tcPr>
          <w:p w14:paraId="38385F9C">
            <w:pPr>
              <w:spacing w:line="300" w:lineRule="auto"/>
              <w:rPr>
                <w:rFonts w:hint="default" w:ascii="宋体" w:hAnsi="宋体" w:eastAsia="宋体" w:cs="宋体"/>
                <w:color w:val="auto"/>
                <w:szCs w:val="21"/>
                <w:lang w:val="en-US" w:eastAsia="zh-CN"/>
              </w:rPr>
            </w:pPr>
            <w:r>
              <w:rPr>
                <w:rFonts w:hint="eastAsia" w:ascii="宋体" w:hAnsi="宋体" w:cs="微软雅黑"/>
                <w:color w:val="auto"/>
                <w:szCs w:val="21"/>
                <w:lang w:val="zh-CN"/>
              </w:rPr>
              <w:t>详见</w:t>
            </w:r>
            <w:r>
              <w:rPr>
                <w:rFonts w:hint="eastAsia" w:ascii="宋体" w:hAnsi="宋体" w:cs="微软雅黑"/>
                <w:color w:val="auto"/>
                <w:szCs w:val="21"/>
                <w:lang w:val="en-US" w:eastAsia="zh-CN"/>
              </w:rPr>
              <w:t>第二章</w:t>
            </w:r>
          </w:p>
        </w:tc>
      </w:tr>
      <w:tr w14:paraId="37F1230B">
        <w:tblPrEx>
          <w:tblCellMar>
            <w:top w:w="15" w:type="dxa"/>
            <w:left w:w="15" w:type="dxa"/>
            <w:bottom w:w="15" w:type="dxa"/>
            <w:right w:w="15" w:type="dxa"/>
          </w:tblCellMar>
        </w:tblPrEx>
        <w:trPr>
          <w:trHeight w:val="349" w:hRule="atLeast"/>
          <w:tblCellSpacing w:w="7" w:type="dxa"/>
          <w:jc w:val="right"/>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1B1F555B">
            <w:pPr>
              <w:spacing w:line="300" w:lineRule="auto"/>
              <w:jc w:val="center"/>
              <w:rPr>
                <w:rFonts w:ascii="宋体" w:hAnsi="宋体" w:cs="宋体"/>
                <w:b/>
                <w:szCs w:val="21"/>
              </w:rPr>
            </w:pPr>
            <w:r>
              <w:rPr>
                <w:rFonts w:hint="eastAsia" w:ascii="宋体" w:hAnsi="宋体" w:cs="宋体"/>
                <w:b/>
                <w:szCs w:val="21"/>
              </w:rPr>
              <w:t>4</w:t>
            </w:r>
          </w:p>
        </w:tc>
        <w:tc>
          <w:tcPr>
            <w:tcW w:w="1517" w:type="dxa"/>
            <w:tcBorders>
              <w:top w:val="single" w:color="auto" w:sz="4" w:space="0"/>
              <w:left w:val="single" w:color="auto" w:sz="4" w:space="0"/>
              <w:bottom w:val="single" w:color="auto" w:sz="4" w:space="0"/>
              <w:right w:val="single" w:color="auto" w:sz="4" w:space="0"/>
            </w:tcBorders>
            <w:shd w:val="clear" w:color="auto" w:fill="E0E0E0"/>
            <w:vAlign w:val="center"/>
          </w:tcPr>
          <w:p w14:paraId="07B50584">
            <w:pPr>
              <w:spacing w:line="300" w:lineRule="auto"/>
              <w:jc w:val="center"/>
              <w:rPr>
                <w:rFonts w:ascii="宋体" w:hAnsi="宋体" w:cs="宋体"/>
                <w:b/>
                <w:color w:val="auto"/>
                <w:szCs w:val="21"/>
              </w:rPr>
            </w:pPr>
            <w:r>
              <w:rPr>
                <w:rFonts w:hint="eastAsia" w:ascii="宋体" w:hAnsi="宋体" w:cs="宋体"/>
                <w:b/>
                <w:color w:val="auto"/>
                <w:szCs w:val="21"/>
              </w:rPr>
              <w:t>预算金额</w:t>
            </w:r>
          </w:p>
        </w:tc>
        <w:tc>
          <w:tcPr>
            <w:tcW w:w="8277" w:type="dxa"/>
            <w:tcBorders>
              <w:top w:val="single" w:color="auto" w:sz="4" w:space="0"/>
              <w:left w:val="single" w:color="auto" w:sz="4" w:space="0"/>
              <w:bottom w:val="single" w:color="auto" w:sz="4" w:space="0"/>
              <w:right w:val="single" w:color="auto" w:sz="4" w:space="0"/>
            </w:tcBorders>
            <w:shd w:val="clear" w:color="auto" w:fill="FFFFFF"/>
            <w:vAlign w:val="center"/>
          </w:tcPr>
          <w:p w14:paraId="014BDD6B">
            <w:pPr>
              <w:spacing w:line="300" w:lineRule="auto"/>
              <w:rPr>
                <w:rFonts w:ascii="宋体" w:hAnsi="宋体" w:cs="宋体"/>
                <w:color w:val="auto"/>
                <w:szCs w:val="21"/>
              </w:rPr>
            </w:pPr>
            <w:r>
              <w:rPr>
                <w:rFonts w:hint="eastAsia" w:ascii="宋体" w:hAnsi="宋体" w:cs="宋体"/>
                <w:bCs/>
                <w:color w:val="auto"/>
                <w:kern w:val="0"/>
                <w:szCs w:val="21"/>
                <w:lang w:val="en-US" w:eastAsia="zh-CN"/>
              </w:rPr>
              <w:t>200万</w:t>
            </w:r>
            <w:r>
              <w:rPr>
                <w:rFonts w:hint="eastAsia" w:ascii="宋体" w:hAnsi="宋体" w:cs="宋体"/>
                <w:color w:val="auto"/>
                <w:kern w:val="0"/>
                <w:szCs w:val="21"/>
              </w:rPr>
              <w:t>元</w:t>
            </w:r>
          </w:p>
        </w:tc>
      </w:tr>
      <w:tr w14:paraId="57909E14">
        <w:tblPrEx>
          <w:tblCellMar>
            <w:top w:w="15" w:type="dxa"/>
            <w:left w:w="15" w:type="dxa"/>
            <w:bottom w:w="15" w:type="dxa"/>
            <w:right w:w="15" w:type="dxa"/>
          </w:tblCellMar>
        </w:tblPrEx>
        <w:trPr>
          <w:trHeight w:val="510" w:hRule="atLeast"/>
          <w:tblCellSpacing w:w="7" w:type="dxa"/>
          <w:jc w:val="right"/>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3C0CA83D">
            <w:pPr>
              <w:spacing w:line="300" w:lineRule="auto"/>
              <w:jc w:val="center"/>
              <w:rPr>
                <w:rFonts w:ascii="宋体" w:hAnsi="宋体" w:cs="宋体"/>
                <w:b/>
                <w:szCs w:val="21"/>
              </w:rPr>
            </w:pPr>
            <w:r>
              <w:rPr>
                <w:rFonts w:hint="eastAsia" w:ascii="宋体" w:hAnsi="宋体" w:cs="宋体"/>
                <w:b/>
                <w:szCs w:val="21"/>
              </w:rPr>
              <w:t>5</w:t>
            </w:r>
          </w:p>
        </w:tc>
        <w:tc>
          <w:tcPr>
            <w:tcW w:w="1517" w:type="dxa"/>
            <w:tcBorders>
              <w:top w:val="single" w:color="auto" w:sz="4" w:space="0"/>
              <w:left w:val="single" w:color="auto" w:sz="4" w:space="0"/>
              <w:bottom w:val="single" w:color="auto" w:sz="4" w:space="0"/>
              <w:right w:val="single" w:color="auto" w:sz="4" w:space="0"/>
            </w:tcBorders>
            <w:shd w:val="clear" w:color="auto" w:fill="E0E0E0"/>
            <w:vAlign w:val="center"/>
          </w:tcPr>
          <w:p w14:paraId="15EC1949">
            <w:pPr>
              <w:spacing w:line="300" w:lineRule="auto"/>
              <w:jc w:val="center"/>
              <w:rPr>
                <w:rFonts w:ascii="宋体" w:hAnsi="宋体" w:cs="宋体"/>
                <w:b/>
                <w:szCs w:val="21"/>
              </w:rPr>
            </w:pPr>
            <w:r>
              <w:rPr>
                <w:rFonts w:hint="eastAsia" w:ascii="宋体" w:hAnsi="宋体" w:cs="宋体"/>
                <w:b/>
                <w:szCs w:val="21"/>
              </w:rPr>
              <w:t>服务期限</w:t>
            </w:r>
          </w:p>
        </w:tc>
        <w:tc>
          <w:tcPr>
            <w:tcW w:w="8277" w:type="dxa"/>
            <w:tcBorders>
              <w:top w:val="single" w:color="auto" w:sz="4" w:space="0"/>
              <w:left w:val="single" w:color="auto" w:sz="4" w:space="0"/>
              <w:bottom w:val="single" w:color="auto" w:sz="4" w:space="0"/>
              <w:right w:val="single" w:color="auto" w:sz="4" w:space="0"/>
            </w:tcBorders>
            <w:shd w:val="clear" w:color="auto" w:fill="FFFFFF"/>
            <w:vAlign w:val="center"/>
          </w:tcPr>
          <w:p w14:paraId="34D3EFA8">
            <w:pPr>
              <w:spacing w:line="360" w:lineRule="auto"/>
              <w:contextualSpacing/>
              <w:rPr>
                <w:rFonts w:ascii="宋体" w:hAnsi="宋体"/>
                <w:szCs w:val="21"/>
              </w:rPr>
            </w:pPr>
            <w:r>
              <w:rPr>
                <w:rFonts w:hint="eastAsia" w:ascii="宋体" w:hAnsi="宋体"/>
                <w:color w:val="000000"/>
                <w:sz w:val="21"/>
                <w:szCs w:val="20"/>
              </w:rPr>
              <w:t>详见</w:t>
            </w:r>
            <w:r>
              <w:rPr>
                <w:rFonts w:hint="eastAsia" w:ascii="宋体" w:hAnsi="宋体"/>
                <w:color w:val="000000"/>
                <w:sz w:val="21"/>
                <w:szCs w:val="20"/>
                <w:lang w:eastAsia="zh-CN"/>
              </w:rPr>
              <w:t>公开招标需求</w:t>
            </w:r>
          </w:p>
        </w:tc>
      </w:tr>
      <w:tr w14:paraId="3C8BB6DC">
        <w:tblPrEx>
          <w:tblCellMar>
            <w:top w:w="15" w:type="dxa"/>
            <w:left w:w="15" w:type="dxa"/>
            <w:bottom w:w="15" w:type="dxa"/>
            <w:right w:w="15" w:type="dxa"/>
          </w:tblCellMar>
        </w:tblPrEx>
        <w:trPr>
          <w:trHeight w:val="510" w:hRule="atLeast"/>
          <w:tblCellSpacing w:w="7" w:type="dxa"/>
          <w:jc w:val="right"/>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174F0D0A">
            <w:pPr>
              <w:spacing w:line="300" w:lineRule="auto"/>
              <w:jc w:val="center"/>
              <w:rPr>
                <w:rFonts w:ascii="宋体" w:hAnsi="宋体" w:cs="宋体"/>
                <w:b/>
                <w:szCs w:val="21"/>
              </w:rPr>
            </w:pPr>
            <w:r>
              <w:rPr>
                <w:rFonts w:hint="eastAsia" w:ascii="宋体" w:hAnsi="宋体" w:cs="宋体"/>
                <w:b/>
                <w:szCs w:val="21"/>
              </w:rPr>
              <w:t>6</w:t>
            </w:r>
          </w:p>
        </w:tc>
        <w:tc>
          <w:tcPr>
            <w:tcW w:w="1517" w:type="dxa"/>
            <w:tcBorders>
              <w:top w:val="single" w:color="auto" w:sz="4" w:space="0"/>
              <w:left w:val="single" w:color="auto" w:sz="4" w:space="0"/>
              <w:bottom w:val="single" w:color="auto" w:sz="4" w:space="0"/>
              <w:right w:val="single" w:color="auto" w:sz="4" w:space="0"/>
            </w:tcBorders>
            <w:shd w:val="clear" w:color="auto" w:fill="E0E0E0"/>
            <w:vAlign w:val="center"/>
          </w:tcPr>
          <w:p w14:paraId="4EB68CE9">
            <w:pPr>
              <w:spacing w:line="300" w:lineRule="auto"/>
              <w:jc w:val="center"/>
              <w:rPr>
                <w:rFonts w:ascii="宋体" w:hAnsi="宋体" w:cs="宋体"/>
                <w:b/>
                <w:szCs w:val="21"/>
              </w:rPr>
            </w:pPr>
            <w:r>
              <w:rPr>
                <w:rFonts w:hint="eastAsia" w:ascii="宋体" w:hAnsi="宋体" w:cs="宋体"/>
                <w:b/>
                <w:szCs w:val="21"/>
              </w:rPr>
              <w:t>投标有效期</w:t>
            </w:r>
          </w:p>
        </w:tc>
        <w:tc>
          <w:tcPr>
            <w:tcW w:w="8277" w:type="dxa"/>
            <w:tcBorders>
              <w:top w:val="single" w:color="auto" w:sz="4" w:space="0"/>
              <w:left w:val="single" w:color="auto" w:sz="4" w:space="0"/>
              <w:bottom w:val="single" w:color="auto" w:sz="4" w:space="0"/>
              <w:right w:val="single" w:color="auto" w:sz="4" w:space="0"/>
            </w:tcBorders>
            <w:shd w:val="clear" w:color="auto" w:fill="FFFFFF"/>
            <w:vAlign w:val="center"/>
          </w:tcPr>
          <w:p w14:paraId="0FFBDBBE">
            <w:pPr>
              <w:spacing w:line="300" w:lineRule="auto"/>
              <w:rPr>
                <w:rFonts w:ascii="宋体" w:hAnsi="宋体" w:cs="宋体"/>
                <w:szCs w:val="21"/>
              </w:rPr>
            </w:pPr>
            <w:r>
              <w:rPr>
                <w:rFonts w:hint="eastAsia" w:ascii="宋体" w:hAnsi="宋体" w:cs="宋体"/>
                <w:szCs w:val="21"/>
                <w:u w:val="single"/>
              </w:rPr>
              <w:t>90日</w:t>
            </w:r>
            <w:r>
              <w:rPr>
                <w:rFonts w:hint="eastAsia" w:ascii="宋体" w:hAnsi="宋体" w:cs="宋体"/>
                <w:szCs w:val="21"/>
              </w:rPr>
              <w:t>历天（从投标截止之日算起）</w:t>
            </w:r>
          </w:p>
        </w:tc>
      </w:tr>
      <w:tr w14:paraId="247A6E7D">
        <w:tblPrEx>
          <w:tblCellMar>
            <w:top w:w="15" w:type="dxa"/>
            <w:left w:w="15" w:type="dxa"/>
            <w:bottom w:w="15" w:type="dxa"/>
            <w:right w:w="15" w:type="dxa"/>
          </w:tblCellMar>
        </w:tblPrEx>
        <w:trPr>
          <w:trHeight w:val="510" w:hRule="atLeast"/>
          <w:tblCellSpacing w:w="7" w:type="dxa"/>
          <w:jc w:val="right"/>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7F2989CC">
            <w:pPr>
              <w:spacing w:line="300" w:lineRule="auto"/>
              <w:jc w:val="center"/>
              <w:rPr>
                <w:rFonts w:ascii="宋体" w:hAnsi="宋体" w:cs="宋体"/>
                <w:b/>
                <w:szCs w:val="21"/>
              </w:rPr>
            </w:pPr>
            <w:r>
              <w:rPr>
                <w:rFonts w:hint="eastAsia" w:ascii="宋体" w:hAnsi="宋体" w:cs="宋体"/>
                <w:b/>
                <w:szCs w:val="21"/>
              </w:rPr>
              <w:t>7</w:t>
            </w:r>
          </w:p>
        </w:tc>
        <w:tc>
          <w:tcPr>
            <w:tcW w:w="1517" w:type="dxa"/>
            <w:tcBorders>
              <w:top w:val="single" w:color="auto" w:sz="4" w:space="0"/>
              <w:left w:val="single" w:color="auto" w:sz="4" w:space="0"/>
              <w:bottom w:val="single" w:color="auto" w:sz="4" w:space="0"/>
              <w:right w:val="single" w:color="auto" w:sz="4" w:space="0"/>
            </w:tcBorders>
            <w:shd w:val="clear" w:color="auto" w:fill="E0E0E0"/>
            <w:vAlign w:val="center"/>
          </w:tcPr>
          <w:p w14:paraId="31B8AA7C">
            <w:pPr>
              <w:spacing w:line="300" w:lineRule="auto"/>
              <w:jc w:val="center"/>
              <w:rPr>
                <w:rFonts w:ascii="宋体" w:hAnsi="宋体" w:cs="宋体"/>
                <w:b/>
                <w:szCs w:val="21"/>
              </w:rPr>
            </w:pPr>
            <w:r>
              <w:rPr>
                <w:rFonts w:hint="eastAsia" w:ascii="宋体" w:hAnsi="宋体" w:cs="宋体"/>
                <w:b/>
                <w:szCs w:val="21"/>
              </w:rPr>
              <w:t>评标办法</w:t>
            </w:r>
          </w:p>
        </w:tc>
        <w:tc>
          <w:tcPr>
            <w:tcW w:w="8277" w:type="dxa"/>
            <w:tcBorders>
              <w:top w:val="single" w:color="auto" w:sz="4" w:space="0"/>
              <w:left w:val="single" w:color="auto" w:sz="4" w:space="0"/>
              <w:bottom w:val="single" w:color="auto" w:sz="4" w:space="0"/>
              <w:right w:val="single" w:color="auto" w:sz="4" w:space="0"/>
            </w:tcBorders>
            <w:shd w:val="clear" w:color="auto" w:fill="FFFFFF"/>
            <w:vAlign w:val="center"/>
          </w:tcPr>
          <w:p w14:paraId="4DD46CF5">
            <w:pPr>
              <w:spacing w:line="300" w:lineRule="auto"/>
              <w:rPr>
                <w:rFonts w:ascii="宋体" w:hAnsi="宋体" w:cs="宋体"/>
                <w:szCs w:val="21"/>
              </w:rPr>
            </w:pPr>
            <w:r>
              <w:rPr>
                <w:rFonts w:hint="eastAsia" w:ascii="宋体" w:hAnsi="宋体" w:cs="宋体"/>
                <w:szCs w:val="21"/>
              </w:rPr>
              <w:t>综合评分法</w:t>
            </w:r>
          </w:p>
        </w:tc>
      </w:tr>
      <w:tr w14:paraId="175BF89B">
        <w:tblPrEx>
          <w:tblCellMar>
            <w:top w:w="15" w:type="dxa"/>
            <w:left w:w="15" w:type="dxa"/>
            <w:bottom w:w="15" w:type="dxa"/>
            <w:right w:w="15" w:type="dxa"/>
          </w:tblCellMar>
        </w:tblPrEx>
        <w:trPr>
          <w:trHeight w:val="510" w:hRule="atLeast"/>
          <w:tblCellSpacing w:w="7" w:type="dxa"/>
          <w:jc w:val="right"/>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1557FEA0">
            <w:pPr>
              <w:spacing w:line="360" w:lineRule="exact"/>
              <w:jc w:val="center"/>
              <w:rPr>
                <w:rFonts w:hint="eastAsia" w:ascii="宋体" w:hAnsi="宋体" w:cs="宋体"/>
                <w:b/>
                <w:szCs w:val="21"/>
              </w:rPr>
            </w:pPr>
            <w:r>
              <w:rPr>
                <w:rFonts w:hint="eastAsia" w:ascii="宋体" w:hAnsi="宋体" w:cs="宋体"/>
                <w:b/>
                <w:szCs w:val="21"/>
              </w:rPr>
              <w:t>8</w:t>
            </w:r>
          </w:p>
        </w:tc>
        <w:tc>
          <w:tcPr>
            <w:tcW w:w="1517" w:type="dxa"/>
            <w:tcBorders>
              <w:top w:val="single" w:color="auto" w:sz="4" w:space="0"/>
              <w:left w:val="single" w:color="auto" w:sz="4" w:space="0"/>
              <w:bottom w:val="single" w:color="auto" w:sz="4" w:space="0"/>
              <w:right w:val="single" w:color="auto" w:sz="4" w:space="0"/>
            </w:tcBorders>
            <w:shd w:val="clear" w:color="auto" w:fill="E0E0E0"/>
            <w:vAlign w:val="center"/>
          </w:tcPr>
          <w:p w14:paraId="747A4C7F">
            <w:pPr>
              <w:spacing w:line="360" w:lineRule="exact"/>
              <w:jc w:val="center"/>
              <w:rPr>
                <w:rFonts w:hint="eastAsia" w:ascii="宋体" w:hAnsi="宋体" w:cs="宋体"/>
                <w:b/>
                <w:szCs w:val="21"/>
              </w:rPr>
            </w:pPr>
            <w:r>
              <w:rPr>
                <w:rFonts w:hint="eastAsia" w:ascii="宋体" w:hAnsi="宋体" w:cs="宋体"/>
                <w:b/>
                <w:szCs w:val="21"/>
              </w:rPr>
              <w:t>投标文件形式、制作及组成</w:t>
            </w:r>
          </w:p>
        </w:tc>
        <w:tc>
          <w:tcPr>
            <w:tcW w:w="8277" w:type="dxa"/>
            <w:tcBorders>
              <w:top w:val="single" w:color="auto" w:sz="4" w:space="0"/>
              <w:left w:val="single" w:color="auto" w:sz="4" w:space="0"/>
              <w:bottom w:val="single" w:color="auto" w:sz="4" w:space="0"/>
              <w:right w:val="single" w:color="auto" w:sz="4" w:space="0"/>
            </w:tcBorders>
            <w:shd w:val="clear" w:color="auto" w:fill="FFFFFF"/>
            <w:vAlign w:val="center"/>
          </w:tcPr>
          <w:p w14:paraId="4ABDE0FC">
            <w:pPr>
              <w:pStyle w:val="23"/>
              <w:snapToGrid w:val="0"/>
              <w:spacing w:before="0" w:beforeAutospacing="0" w:after="0" w:afterAutospacing="0"/>
              <w:rPr>
                <w:rFonts w:eastAsia="宋体" w:cs="宋体"/>
                <w:b/>
                <w:bCs/>
                <w:color w:val="000000"/>
                <w:sz w:val="21"/>
                <w:szCs w:val="21"/>
              </w:rPr>
            </w:pPr>
            <w:r>
              <w:rPr>
                <w:rFonts w:eastAsia="宋体" w:cs="宋体"/>
                <w:bCs/>
                <w:color w:val="000000"/>
                <w:sz w:val="21"/>
                <w:szCs w:val="21"/>
              </w:rPr>
              <w:t>▲</w:t>
            </w:r>
            <w:r>
              <w:rPr>
                <w:rFonts w:eastAsia="宋体" w:cs="宋体"/>
                <w:b/>
                <w:bCs/>
                <w:color w:val="000000"/>
                <w:sz w:val="21"/>
                <w:szCs w:val="21"/>
              </w:rPr>
              <w:t>1、电子投标文件要求：</w:t>
            </w:r>
          </w:p>
          <w:p w14:paraId="036B66BF">
            <w:pPr>
              <w:pStyle w:val="23"/>
              <w:numPr>
                <w:ilvl w:val="0"/>
                <w:numId w:val="7"/>
              </w:numPr>
              <w:snapToGrid w:val="0"/>
              <w:spacing w:before="0" w:beforeAutospacing="0" w:after="0" w:afterAutospacing="0"/>
              <w:rPr>
                <w:rFonts w:eastAsia="宋体" w:cs="宋体"/>
                <w:color w:val="000000"/>
                <w:sz w:val="21"/>
                <w:szCs w:val="21"/>
              </w:rPr>
            </w:pPr>
            <w:r>
              <w:rPr>
                <w:rFonts w:eastAsia="宋体" w:cs="宋体"/>
                <w:color w:val="000000"/>
                <w:sz w:val="21"/>
                <w:szCs w:val="21"/>
              </w:rPr>
              <w:t>供应商应按照采购文件和政采云平台电子投标工具的要求编制、加密并提交投标文件。未按规定加密的投标文件，将被拒收。</w:t>
            </w:r>
          </w:p>
          <w:p w14:paraId="36E342D3">
            <w:pPr>
              <w:pStyle w:val="23"/>
              <w:numPr>
                <w:ilvl w:val="0"/>
                <w:numId w:val="7"/>
              </w:numPr>
              <w:snapToGrid w:val="0"/>
              <w:spacing w:before="0" w:beforeAutospacing="0" w:after="0" w:afterAutospacing="0"/>
              <w:rPr>
                <w:rFonts w:eastAsia="宋体" w:cs="宋体"/>
                <w:color w:val="000000"/>
                <w:sz w:val="21"/>
                <w:szCs w:val="21"/>
              </w:rPr>
            </w:pPr>
            <w:r>
              <w:rPr>
                <w:rFonts w:eastAsia="宋体" w:cs="宋体"/>
                <w:color w:val="000000"/>
                <w:sz w:val="21"/>
                <w:szCs w:val="21"/>
              </w:rPr>
              <w:t>投标文件提交截止时间、解密截止时间：详见</w:t>
            </w:r>
            <w:r>
              <w:rPr>
                <w:rFonts w:hint="eastAsia" w:cs="宋体"/>
                <w:color w:val="000000"/>
                <w:sz w:val="21"/>
                <w:szCs w:val="21"/>
                <w:lang w:val="en-US" w:eastAsia="zh-CN"/>
              </w:rPr>
              <w:t>第一章</w:t>
            </w:r>
            <w:r>
              <w:rPr>
                <w:rFonts w:eastAsia="宋体" w:cs="宋体"/>
                <w:color w:val="000000"/>
                <w:sz w:val="21"/>
                <w:szCs w:val="21"/>
              </w:rPr>
              <w:t>。</w:t>
            </w:r>
          </w:p>
          <w:p w14:paraId="31619742">
            <w:pPr>
              <w:pStyle w:val="23"/>
              <w:snapToGrid w:val="0"/>
              <w:spacing w:before="0" w:beforeAutospacing="0" w:after="0" w:afterAutospacing="0"/>
              <w:rPr>
                <w:rFonts w:eastAsia="宋体" w:cs="宋体"/>
                <w:b/>
                <w:bCs/>
                <w:color w:val="000000"/>
                <w:sz w:val="21"/>
                <w:szCs w:val="21"/>
              </w:rPr>
            </w:pPr>
            <w:r>
              <w:rPr>
                <w:rFonts w:eastAsia="宋体" w:cs="宋体"/>
                <w:b/>
                <w:bCs/>
                <w:color w:val="000000"/>
                <w:sz w:val="21"/>
                <w:szCs w:val="21"/>
              </w:rPr>
              <w:t>2、电子备份投标文件要求（如有）：</w:t>
            </w:r>
          </w:p>
          <w:p w14:paraId="53AD2160">
            <w:pPr>
              <w:pStyle w:val="23"/>
              <w:snapToGrid w:val="0"/>
              <w:spacing w:before="0" w:beforeAutospacing="0" w:after="0" w:afterAutospacing="0"/>
              <w:rPr>
                <w:rFonts w:eastAsia="宋体" w:cs="宋体"/>
                <w:color w:val="000000"/>
                <w:sz w:val="21"/>
                <w:szCs w:val="21"/>
              </w:rPr>
            </w:pPr>
            <w:r>
              <w:rPr>
                <w:rFonts w:eastAsia="宋体" w:cs="宋体"/>
                <w:color w:val="000000"/>
                <w:sz w:val="21"/>
                <w:szCs w:val="21"/>
              </w:rPr>
              <w:t>备份电子投标文件（政采云平台上最后生成的具备电子签章的电子投标文件，文件名后缀为备份文件四字的首字母）：</w:t>
            </w:r>
            <w:r>
              <w:rPr>
                <w:rFonts w:eastAsia="宋体" w:cs="宋体"/>
                <w:color w:val="000000"/>
                <w:sz w:val="21"/>
                <w:szCs w:val="21"/>
              </w:rPr>
              <w:fldChar w:fldCharType="begin"/>
            </w:r>
            <w:r>
              <w:rPr>
                <w:rFonts w:eastAsia="宋体" w:cs="宋体"/>
                <w:color w:val="000000"/>
                <w:sz w:val="21"/>
                <w:szCs w:val="21"/>
              </w:rPr>
              <w:instrText xml:space="preserve"> HYPERLINK "mailto:投标人自行确定是否提交；若提交请将备份投标文件打包压缩加密（未加密造成泄密的由投标人自行承担）后以电子邮件的形式发送至xjcg2009@163.com" </w:instrText>
            </w:r>
            <w:r>
              <w:rPr>
                <w:rFonts w:eastAsia="宋体" w:cs="宋体"/>
                <w:color w:val="000000"/>
                <w:sz w:val="21"/>
                <w:szCs w:val="21"/>
              </w:rPr>
              <w:fldChar w:fldCharType="separate"/>
            </w:r>
            <w:r>
              <w:rPr>
                <w:rFonts w:eastAsia="宋体" w:cs="宋体"/>
                <w:color w:val="000000"/>
                <w:sz w:val="21"/>
                <w:szCs w:val="21"/>
              </w:rPr>
              <w:t>供应商自行确定是否提交；若提交请将备份投标文件打包压缩加密（未加密造成泄密的由供应商自行承担）后以电子邮件的形式发送至</w:t>
            </w:r>
            <w:r>
              <w:rPr>
                <w:rFonts w:hint="eastAsia" w:eastAsia="宋体" w:cs="宋体"/>
                <w:color w:val="000000"/>
                <w:sz w:val="21"/>
                <w:szCs w:val="21"/>
                <w:lang w:eastAsia="zh-CN"/>
              </w:rPr>
              <w:t>44248609@qq.com</w:t>
            </w:r>
            <w:r>
              <w:rPr>
                <w:rFonts w:eastAsia="宋体" w:cs="宋体"/>
                <w:color w:val="000000"/>
                <w:sz w:val="21"/>
                <w:szCs w:val="21"/>
              </w:rPr>
              <w:fldChar w:fldCharType="end"/>
            </w:r>
            <w:r>
              <w:rPr>
                <w:rFonts w:eastAsia="宋体" w:cs="宋体"/>
                <w:color w:val="000000"/>
                <w:sz w:val="21"/>
                <w:szCs w:val="21"/>
              </w:rPr>
              <w:t xml:space="preserve"> ，电子投标文件在“电子加密投标文件”在线解密失败后启用，否则不予以启用；供应商确认“电子加密投标文件”在线解密失败后，将打包压缩加密的电子投标文件的解密密码在解密规定的时间（投标截止时间后60分钟内）发送至上述邮箱内，未在规定时间内发送造成的投标无效或失败由供应商人自行承担。</w:t>
            </w:r>
          </w:p>
          <w:p w14:paraId="2A517437">
            <w:pPr>
              <w:pStyle w:val="23"/>
              <w:snapToGrid w:val="0"/>
              <w:spacing w:before="0" w:beforeAutospacing="0" w:after="0" w:afterAutospacing="0"/>
              <w:rPr>
                <w:rFonts w:hint="default" w:eastAsia="等线"/>
                <w:color w:val="000000"/>
                <w:sz w:val="21"/>
                <w:szCs w:val="21"/>
              </w:rPr>
            </w:pPr>
            <w:r>
              <w:rPr>
                <w:rFonts w:eastAsia="宋体" w:cs="宋体"/>
                <w:b/>
                <w:bCs/>
                <w:color w:val="000000"/>
                <w:sz w:val="21"/>
                <w:szCs w:val="21"/>
              </w:rPr>
              <w:t>注：电子备份投标文件仅在在线解密异常处理时使用。投标文件已按时解密的，电子备份投标文件自动失效。</w:t>
            </w:r>
          </w:p>
        </w:tc>
      </w:tr>
      <w:tr w14:paraId="2C8F974B">
        <w:tblPrEx>
          <w:tblCellMar>
            <w:top w:w="15" w:type="dxa"/>
            <w:left w:w="15" w:type="dxa"/>
            <w:bottom w:w="15" w:type="dxa"/>
            <w:right w:w="15" w:type="dxa"/>
          </w:tblCellMar>
        </w:tblPrEx>
        <w:trPr>
          <w:trHeight w:val="510" w:hRule="atLeast"/>
          <w:tblCellSpacing w:w="7" w:type="dxa"/>
          <w:jc w:val="right"/>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076B2F11">
            <w:pPr>
              <w:spacing w:line="300" w:lineRule="auto"/>
              <w:jc w:val="center"/>
              <w:rPr>
                <w:rFonts w:ascii="宋体" w:hAnsi="宋体" w:cs="宋体"/>
                <w:b/>
                <w:szCs w:val="21"/>
              </w:rPr>
            </w:pPr>
            <w:r>
              <w:rPr>
                <w:rFonts w:hint="eastAsia" w:ascii="宋体" w:hAnsi="宋体" w:cs="宋体"/>
                <w:b/>
                <w:szCs w:val="21"/>
              </w:rPr>
              <w:t>9</w:t>
            </w:r>
          </w:p>
        </w:tc>
        <w:tc>
          <w:tcPr>
            <w:tcW w:w="1517" w:type="dxa"/>
            <w:tcBorders>
              <w:top w:val="single" w:color="auto" w:sz="4" w:space="0"/>
              <w:left w:val="single" w:color="auto" w:sz="4" w:space="0"/>
              <w:bottom w:val="single" w:color="auto" w:sz="4" w:space="0"/>
              <w:right w:val="single" w:color="auto" w:sz="4" w:space="0"/>
            </w:tcBorders>
            <w:shd w:val="clear" w:color="auto" w:fill="E0E0E0"/>
            <w:vAlign w:val="center"/>
          </w:tcPr>
          <w:p w14:paraId="13784707">
            <w:pPr>
              <w:spacing w:line="360" w:lineRule="exact"/>
              <w:jc w:val="center"/>
              <w:rPr>
                <w:rFonts w:hint="eastAsia" w:ascii="宋体" w:hAnsi="宋体" w:eastAsia="宋体" w:cs="宋体"/>
                <w:bCs/>
                <w:color w:val="000000"/>
                <w:kern w:val="2"/>
                <w:sz w:val="21"/>
                <w:szCs w:val="21"/>
                <w:lang w:val="en-US" w:eastAsia="zh-CN" w:bidi="ar-SA"/>
              </w:rPr>
            </w:pPr>
            <w:r>
              <w:rPr>
                <w:rFonts w:hint="eastAsia" w:ascii="宋体" w:hAnsi="宋体" w:eastAsia="宋体" w:cs="宋体"/>
                <w:bCs/>
                <w:color w:val="000000"/>
                <w:sz w:val="21"/>
                <w:szCs w:val="21"/>
              </w:rPr>
              <w:t>▲</w:t>
            </w:r>
            <w:r>
              <w:rPr>
                <w:rFonts w:hint="eastAsia" w:ascii="宋体" w:hAnsi="宋体" w:cs="宋体"/>
                <w:b/>
                <w:szCs w:val="21"/>
              </w:rPr>
              <w:t>投标文件提交截止时间</w:t>
            </w:r>
          </w:p>
        </w:tc>
        <w:tc>
          <w:tcPr>
            <w:tcW w:w="8277" w:type="dxa"/>
            <w:tcBorders>
              <w:top w:val="single" w:color="auto" w:sz="4" w:space="0"/>
              <w:left w:val="single" w:color="auto" w:sz="4" w:space="0"/>
              <w:bottom w:val="single" w:color="auto" w:sz="4" w:space="0"/>
              <w:right w:val="single" w:color="auto" w:sz="4" w:space="0"/>
            </w:tcBorders>
            <w:shd w:val="clear" w:color="auto" w:fill="FFFFFF"/>
            <w:vAlign w:val="center"/>
          </w:tcPr>
          <w:p w14:paraId="5D58B33B">
            <w:pPr>
              <w:spacing w:line="300" w:lineRule="exact"/>
              <w:jc w:val="left"/>
              <w:rPr>
                <w:rFonts w:hint="default" w:ascii="宋体" w:hAnsi="宋体" w:eastAsia="宋体" w:cs="宋体"/>
                <w:kern w:val="2"/>
                <w:sz w:val="21"/>
                <w:szCs w:val="21"/>
                <w:lang w:val="en-US" w:eastAsia="zh-CN" w:bidi="ar-SA"/>
              </w:rPr>
            </w:pPr>
            <w:r>
              <w:rPr>
                <w:rFonts w:hint="eastAsia" w:ascii="宋体" w:hAnsi="宋体" w:eastAsia="宋体" w:cs="宋体"/>
                <w:bCs/>
                <w:kern w:val="0"/>
                <w:sz w:val="21"/>
                <w:szCs w:val="21"/>
              </w:rPr>
              <w:t>供应商应当在</w:t>
            </w:r>
            <w:r>
              <w:rPr>
                <w:rFonts w:hint="eastAsia" w:ascii="宋体" w:hAnsi="宋体" w:eastAsia="宋体" w:cs="宋体"/>
                <w:b/>
                <w:kern w:val="0"/>
                <w:sz w:val="21"/>
                <w:szCs w:val="21"/>
              </w:rPr>
              <w:t>投标截止时间</w:t>
            </w:r>
            <w:r>
              <w:rPr>
                <w:rFonts w:hint="eastAsia" w:ascii="宋体" w:hAnsi="宋体" w:eastAsia="宋体" w:cs="宋体"/>
                <w:b/>
                <w:bCs w:val="0"/>
                <w:kern w:val="0"/>
                <w:sz w:val="21"/>
                <w:szCs w:val="21"/>
              </w:rPr>
              <w:t>前</w:t>
            </w:r>
            <w:r>
              <w:rPr>
                <w:rFonts w:hint="eastAsia" w:ascii="宋体" w:hAnsi="宋体" w:eastAsia="宋体" w:cs="宋体"/>
                <w:b/>
                <w:bCs w:val="0"/>
                <w:kern w:val="0"/>
                <w:sz w:val="21"/>
                <w:szCs w:val="21"/>
                <w:lang w:eastAsia="zh-CN"/>
              </w:rPr>
              <w:t>（</w:t>
            </w:r>
            <w:r>
              <w:rPr>
                <w:rFonts w:hint="eastAsia" w:ascii="宋体" w:hAnsi="宋体" w:eastAsia="宋体" w:cs="宋体"/>
                <w:b/>
                <w:bCs w:val="0"/>
                <w:kern w:val="0"/>
                <w:sz w:val="21"/>
                <w:szCs w:val="21"/>
                <w:lang w:val="en-US" w:eastAsia="zh-CN"/>
              </w:rPr>
              <w:t>详见第一</w:t>
            </w:r>
            <w:r>
              <w:rPr>
                <w:rFonts w:hint="eastAsia" w:ascii="宋体" w:hAnsi="宋体" w:cs="宋体"/>
                <w:b/>
                <w:bCs w:val="0"/>
                <w:kern w:val="0"/>
                <w:sz w:val="21"/>
                <w:szCs w:val="21"/>
                <w:lang w:val="en-US" w:eastAsia="zh-CN"/>
              </w:rPr>
              <w:t>章</w:t>
            </w:r>
            <w:r>
              <w:rPr>
                <w:rFonts w:hint="eastAsia" w:ascii="宋体" w:hAnsi="宋体" w:eastAsia="宋体" w:cs="宋体"/>
                <w:b/>
                <w:bCs w:val="0"/>
                <w:kern w:val="0"/>
                <w:sz w:val="21"/>
                <w:szCs w:val="21"/>
                <w:lang w:eastAsia="zh-CN"/>
              </w:rPr>
              <w:t>）</w:t>
            </w:r>
            <w:r>
              <w:rPr>
                <w:rFonts w:hint="eastAsia" w:ascii="宋体" w:hAnsi="宋体" w:eastAsia="宋体" w:cs="宋体"/>
                <w:bCs/>
                <w:kern w:val="0"/>
                <w:sz w:val="21"/>
                <w:szCs w:val="21"/>
              </w:rPr>
              <w:t>完成电子投标文件的传输提交，投标截止时间前可以补充、修改或者撤回电子投标文件。补充或者修改电子投标文件的，应当先行撤回原文件，补充、修改后重新传输提交。投标截止时间前未完成传输的，视为撤回投标文件。</w:t>
            </w:r>
          </w:p>
        </w:tc>
      </w:tr>
      <w:tr w14:paraId="518C6FF6">
        <w:tblPrEx>
          <w:tblCellMar>
            <w:top w:w="15" w:type="dxa"/>
            <w:left w:w="15" w:type="dxa"/>
            <w:bottom w:w="15" w:type="dxa"/>
            <w:right w:w="15" w:type="dxa"/>
          </w:tblCellMar>
        </w:tblPrEx>
        <w:trPr>
          <w:trHeight w:val="510" w:hRule="atLeast"/>
          <w:tblCellSpacing w:w="7" w:type="dxa"/>
          <w:jc w:val="right"/>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57F7208C">
            <w:pPr>
              <w:spacing w:line="300" w:lineRule="auto"/>
              <w:jc w:val="center"/>
              <w:rPr>
                <w:rFonts w:ascii="宋体" w:hAnsi="宋体" w:cs="宋体"/>
                <w:b/>
                <w:szCs w:val="21"/>
              </w:rPr>
            </w:pPr>
            <w:r>
              <w:rPr>
                <w:rFonts w:hint="eastAsia" w:ascii="宋体" w:hAnsi="宋体" w:cs="宋体"/>
                <w:b/>
                <w:szCs w:val="21"/>
              </w:rPr>
              <w:t>10</w:t>
            </w:r>
          </w:p>
        </w:tc>
        <w:tc>
          <w:tcPr>
            <w:tcW w:w="1517" w:type="dxa"/>
            <w:tcBorders>
              <w:top w:val="single" w:color="auto" w:sz="4" w:space="0"/>
              <w:left w:val="single" w:color="auto" w:sz="4" w:space="0"/>
              <w:bottom w:val="single" w:color="auto" w:sz="4" w:space="0"/>
              <w:right w:val="single" w:color="auto" w:sz="4" w:space="0"/>
            </w:tcBorders>
            <w:shd w:val="clear" w:color="auto" w:fill="E0E0E0"/>
            <w:vAlign w:val="center"/>
          </w:tcPr>
          <w:p w14:paraId="2194CB23">
            <w:pPr>
              <w:snapToGrid w:val="0"/>
              <w:spacing w:line="360" w:lineRule="exact"/>
              <w:jc w:val="center"/>
              <w:rPr>
                <w:rFonts w:ascii="宋体" w:hAnsi="宋体"/>
                <w:b/>
                <w:color w:val="000000"/>
                <w:szCs w:val="21"/>
              </w:rPr>
            </w:pPr>
            <w:r>
              <w:rPr>
                <w:rFonts w:hint="eastAsia" w:ascii="宋体" w:hAnsi="宋体"/>
                <w:b/>
                <w:color w:val="000000"/>
                <w:szCs w:val="21"/>
              </w:rPr>
              <w:t>开标时间及地点</w:t>
            </w:r>
          </w:p>
        </w:tc>
        <w:tc>
          <w:tcPr>
            <w:tcW w:w="8277" w:type="dxa"/>
            <w:tcBorders>
              <w:top w:val="single" w:color="auto" w:sz="4" w:space="0"/>
              <w:left w:val="single" w:color="auto" w:sz="4" w:space="0"/>
              <w:bottom w:val="single" w:color="auto" w:sz="4" w:space="0"/>
              <w:right w:val="single" w:color="auto" w:sz="4" w:space="0"/>
            </w:tcBorders>
            <w:shd w:val="clear" w:color="auto" w:fill="FFFFFF"/>
            <w:vAlign w:val="center"/>
          </w:tcPr>
          <w:p w14:paraId="578A1760">
            <w:pPr>
              <w:spacing w:line="360" w:lineRule="exact"/>
              <w:rPr>
                <w:rFonts w:ascii="宋体" w:hAnsi="宋体"/>
                <w:color w:val="000000"/>
                <w:szCs w:val="21"/>
              </w:rPr>
            </w:pPr>
            <w:r>
              <w:rPr>
                <w:rFonts w:hint="eastAsia"/>
                <w:color w:val="000000"/>
                <w:szCs w:val="21"/>
              </w:rPr>
              <w:t>详见</w:t>
            </w:r>
            <w:r>
              <w:rPr>
                <w:rFonts w:hint="eastAsia" w:cs="宋体"/>
                <w:color w:val="000000"/>
                <w:sz w:val="21"/>
                <w:szCs w:val="21"/>
                <w:lang w:val="en-US" w:eastAsia="zh-CN"/>
              </w:rPr>
              <w:t>第一章</w:t>
            </w:r>
          </w:p>
        </w:tc>
      </w:tr>
      <w:tr w14:paraId="2C49DD7D">
        <w:tblPrEx>
          <w:tblCellMar>
            <w:top w:w="15" w:type="dxa"/>
            <w:left w:w="15" w:type="dxa"/>
            <w:bottom w:w="15" w:type="dxa"/>
            <w:right w:w="15" w:type="dxa"/>
          </w:tblCellMar>
        </w:tblPrEx>
        <w:trPr>
          <w:trHeight w:val="510" w:hRule="atLeast"/>
          <w:tblCellSpacing w:w="7" w:type="dxa"/>
          <w:jc w:val="right"/>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0969A348">
            <w:pPr>
              <w:spacing w:line="300" w:lineRule="auto"/>
              <w:jc w:val="center"/>
              <w:rPr>
                <w:rFonts w:ascii="宋体" w:hAnsi="宋体" w:cs="宋体"/>
                <w:b/>
                <w:szCs w:val="21"/>
              </w:rPr>
            </w:pPr>
            <w:r>
              <w:rPr>
                <w:rFonts w:hint="eastAsia" w:ascii="宋体" w:hAnsi="宋体" w:cs="宋体"/>
                <w:b/>
                <w:szCs w:val="21"/>
              </w:rPr>
              <w:t>11</w:t>
            </w:r>
          </w:p>
        </w:tc>
        <w:tc>
          <w:tcPr>
            <w:tcW w:w="1517" w:type="dxa"/>
            <w:tcBorders>
              <w:top w:val="single" w:color="auto" w:sz="4" w:space="0"/>
              <w:left w:val="single" w:color="auto" w:sz="4" w:space="0"/>
              <w:bottom w:val="single" w:color="auto" w:sz="4" w:space="0"/>
              <w:right w:val="single" w:color="auto" w:sz="4" w:space="0"/>
            </w:tcBorders>
            <w:shd w:val="clear" w:color="auto" w:fill="E0E0E0"/>
            <w:vAlign w:val="center"/>
          </w:tcPr>
          <w:p w14:paraId="35EFFEBA">
            <w:pPr>
              <w:autoSpaceDE w:val="0"/>
              <w:autoSpaceDN w:val="0"/>
              <w:adjustRightInd w:val="0"/>
              <w:spacing w:line="360" w:lineRule="exact"/>
              <w:jc w:val="center"/>
              <w:rPr>
                <w:rFonts w:ascii="宋体" w:hAnsi="宋体"/>
                <w:b/>
                <w:color w:val="000000"/>
                <w:szCs w:val="21"/>
                <w:lang w:val="zh-CN"/>
              </w:rPr>
            </w:pPr>
            <w:r>
              <w:rPr>
                <w:rFonts w:hint="eastAsia" w:ascii="宋体" w:hAnsi="宋体"/>
                <w:b/>
                <w:color w:val="000000"/>
                <w:szCs w:val="21"/>
              </w:rPr>
              <w:t>答疑与澄清</w:t>
            </w:r>
          </w:p>
        </w:tc>
        <w:tc>
          <w:tcPr>
            <w:tcW w:w="8277" w:type="dxa"/>
            <w:tcBorders>
              <w:top w:val="single" w:color="auto" w:sz="4" w:space="0"/>
              <w:left w:val="single" w:color="auto" w:sz="4" w:space="0"/>
              <w:bottom w:val="single" w:color="auto" w:sz="4" w:space="0"/>
              <w:right w:val="single" w:color="auto" w:sz="4" w:space="0"/>
            </w:tcBorders>
            <w:shd w:val="clear" w:color="auto" w:fill="FFFFFF"/>
            <w:vAlign w:val="center"/>
          </w:tcPr>
          <w:p w14:paraId="27CAE3EB">
            <w:pPr>
              <w:autoSpaceDE w:val="0"/>
              <w:autoSpaceDN w:val="0"/>
              <w:adjustRightInd w:val="0"/>
              <w:snapToGrid w:val="0"/>
              <w:spacing w:line="360" w:lineRule="exact"/>
              <w:rPr>
                <w:rFonts w:ascii="宋体" w:hAnsi="宋体"/>
                <w:b/>
                <w:color w:val="auto"/>
                <w:kern w:val="0"/>
                <w:szCs w:val="21"/>
                <w:lang w:val="zh-CN"/>
              </w:rPr>
            </w:pPr>
            <w:r>
              <w:rPr>
                <w:rFonts w:hint="eastAsia" w:ascii="宋体" w:hAnsi="宋体" w:eastAsia="宋体" w:cs="宋体"/>
                <w:bCs/>
                <w:color w:val="auto"/>
                <w:kern w:val="0"/>
                <w:sz w:val="21"/>
                <w:szCs w:val="21"/>
                <w:lang w:val="zh-CN"/>
              </w:rPr>
              <w:t>供应商认为采购文件使自己的权益受到损害的，可以自收到采购文件之日（采购文件获取截止日之后收到采购文件的，以采购文件获取截止日为准）或者采购文件公告期限届满之日（公告发布后的第6个工作日）起7个工作日内，以书面形式一次性向采购人和采购代理机构提出同一环节的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bCs/>
                <w:color w:val="auto"/>
                <w:kern w:val="0"/>
                <w:szCs w:val="21"/>
                <w:lang w:val="zh-CN"/>
              </w:rPr>
              <w:t>。</w:t>
            </w:r>
          </w:p>
        </w:tc>
      </w:tr>
      <w:tr w14:paraId="6F6F4FBC">
        <w:tblPrEx>
          <w:tblCellMar>
            <w:top w:w="15" w:type="dxa"/>
            <w:left w:w="15" w:type="dxa"/>
            <w:bottom w:w="15" w:type="dxa"/>
            <w:right w:w="15" w:type="dxa"/>
          </w:tblCellMar>
        </w:tblPrEx>
        <w:trPr>
          <w:trHeight w:val="510" w:hRule="atLeast"/>
          <w:tblCellSpacing w:w="7" w:type="dxa"/>
          <w:jc w:val="right"/>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7471E635">
            <w:pPr>
              <w:spacing w:line="300" w:lineRule="auto"/>
              <w:jc w:val="center"/>
              <w:rPr>
                <w:rFonts w:ascii="宋体" w:hAnsi="宋体" w:cs="宋体"/>
                <w:b/>
                <w:szCs w:val="21"/>
              </w:rPr>
            </w:pPr>
            <w:r>
              <w:rPr>
                <w:rFonts w:hint="eastAsia" w:ascii="宋体" w:hAnsi="宋体" w:cs="宋体"/>
                <w:b/>
                <w:szCs w:val="21"/>
              </w:rPr>
              <w:t>13</w:t>
            </w:r>
          </w:p>
        </w:tc>
        <w:tc>
          <w:tcPr>
            <w:tcW w:w="1517" w:type="dxa"/>
            <w:tcBorders>
              <w:top w:val="single" w:color="auto" w:sz="4" w:space="0"/>
              <w:left w:val="single" w:color="auto" w:sz="4" w:space="0"/>
              <w:bottom w:val="single" w:color="auto" w:sz="4" w:space="0"/>
              <w:right w:val="single" w:color="auto" w:sz="4" w:space="0"/>
            </w:tcBorders>
            <w:shd w:val="clear" w:color="auto" w:fill="E0E0E0"/>
            <w:vAlign w:val="center"/>
          </w:tcPr>
          <w:p w14:paraId="620399BD">
            <w:pPr>
              <w:autoSpaceDE w:val="0"/>
              <w:autoSpaceDN w:val="0"/>
              <w:adjustRightInd w:val="0"/>
              <w:spacing w:line="360" w:lineRule="exact"/>
              <w:jc w:val="center"/>
              <w:rPr>
                <w:rFonts w:ascii="宋体" w:hAnsi="宋体"/>
                <w:b/>
                <w:color w:val="000000"/>
                <w:szCs w:val="21"/>
              </w:rPr>
            </w:pPr>
            <w:r>
              <w:rPr>
                <w:rFonts w:hint="eastAsia" w:ascii="宋体" w:hAnsi="宋体"/>
                <w:b/>
                <w:color w:val="000000"/>
                <w:szCs w:val="21"/>
              </w:rPr>
              <w:t>项目最高限价</w:t>
            </w:r>
          </w:p>
        </w:tc>
        <w:tc>
          <w:tcPr>
            <w:tcW w:w="8277" w:type="dxa"/>
            <w:tcBorders>
              <w:top w:val="single" w:color="auto" w:sz="4" w:space="0"/>
              <w:left w:val="single" w:color="auto" w:sz="4" w:space="0"/>
              <w:bottom w:val="single" w:color="auto" w:sz="4" w:space="0"/>
              <w:right w:val="single" w:color="auto" w:sz="4" w:space="0"/>
            </w:tcBorders>
            <w:shd w:val="clear" w:color="auto" w:fill="FFFFFF"/>
            <w:vAlign w:val="center"/>
          </w:tcPr>
          <w:p w14:paraId="343270A5">
            <w:pPr>
              <w:autoSpaceDE w:val="0"/>
              <w:autoSpaceDN w:val="0"/>
              <w:adjustRightInd w:val="0"/>
              <w:spacing w:line="360" w:lineRule="exact"/>
              <w:rPr>
                <w:rFonts w:ascii="宋体" w:hAnsi="宋体"/>
                <w:bCs/>
                <w:color w:val="auto"/>
                <w:szCs w:val="21"/>
              </w:rPr>
            </w:pPr>
            <w:r>
              <w:rPr>
                <w:rFonts w:hint="eastAsia" w:ascii="宋体" w:hAnsi="宋体"/>
                <w:bCs/>
                <w:color w:val="auto"/>
                <w:szCs w:val="21"/>
              </w:rPr>
              <w:t>最高限价为</w:t>
            </w:r>
            <w:r>
              <w:rPr>
                <w:rFonts w:hint="eastAsia" w:ascii="宋体" w:hAnsi="宋体" w:cs="Times New Roman"/>
                <w:b/>
                <w:color w:val="auto"/>
                <w:szCs w:val="21"/>
                <w:u w:val="single"/>
                <w:lang w:val="en-US" w:eastAsia="zh-CN"/>
              </w:rPr>
              <w:t>200万</w:t>
            </w:r>
            <w:r>
              <w:rPr>
                <w:rFonts w:hint="eastAsia" w:ascii="宋体" w:hAnsi="宋体"/>
                <w:b/>
                <w:color w:val="auto"/>
                <w:szCs w:val="21"/>
                <w:u w:val="single"/>
              </w:rPr>
              <w:t>元</w:t>
            </w:r>
            <w:r>
              <w:rPr>
                <w:rFonts w:hint="eastAsia" w:ascii="宋体" w:hAnsi="宋体"/>
                <w:bCs/>
                <w:color w:val="auto"/>
                <w:szCs w:val="21"/>
              </w:rPr>
              <w:t>。如</w:t>
            </w:r>
            <w:r>
              <w:rPr>
                <w:rFonts w:hint="eastAsia" w:ascii="宋体" w:hAnsi="宋体"/>
                <w:bCs/>
                <w:color w:val="auto"/>
                <w:szCs w:val="21"/>
                <w:lang w:eastAsia="zh-CN"/>
              </w:rPr>
              <w:t>供应商</w:t>
            </w:r>
            <w:r>
              <w:rPr>
                <w:rFonts w:hint="eastAsia" w:ascii="宋体" w:hAnsi="宋体"/>
                <w:bCs/>
                <w:color w:val="auto"/>
                <w:szCs w:val="21"/>
              </w:rPr>
              <w:t xml:space="preserve">的投标报价超过最高限价，其投标文件作无效标处理。 </w:t>
            </w:r>
          </w:p>
        </w:tc>
      </w:tr>
      <w:tr w14:paraId="595CEBE1">
        <w:tblPrEx>
          <w:tblCellMar>
            <w:top w:w="15" w:type="dxa"/>
            <w:left w:w="15" w:type="dxa"/>
            <w:bottom w:w="15" w:type="dxa"/>
            <w:right w:w="15" w:type="dxa"/>
          </w:tblCellMar>
        </w:tblPrEx>
        <w:trPr>
          <w:trHeight w:val="892" w:hRule="atLeast"/>
          <w:tblCellSpacing w:w="7" w:type="dxa"/>
          <w:jc w:val="right"/>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005E2BCE">
            <w:pPr>
              <w:spacing w:line="276" w:lineRule="auto"/>
              <w:jc w:val="center"/>
              <w:rPr>
                <w:rFonts w:ascii="宋体"/>
                <w:b/>
                <w:szCs w:val="21"/>
              </w:rPr>
            </w:pPr>
            <w:r>
              <w:rPr>
                <w:rFonts w:ascii="宋体" w:hAnsi="宋体"/>
                <w:b/>
                <w:szCs w:val="21"/>
              </w:rPr>
              <w:t>1</w:t>
            </w:r>
            <w:r>
              <w:rPr>
                <w:rFonts w:hint="eastAsia" w:ascii="宋体" w:hAnsi="宋体"/>
                <w:b/>
                <w:szCs w:val="21"/>
              </w:rPr>
              <w:t>4</w:t>
            </w:r>
          </w:p>
        </w:tc>
        <w:tc>
          <w:tcPr>
            <w:tcW w:w="1517" w:type="dxa"/>
            <w:tcBorders>
              <w:top w:val="single" w:color="auto" w:sz="4" w:space="0"/>
              <w:left w:val="single" w:color="auto" w:sz="4" w:space="0"/>
              <w:bottom w:val="single" w:color="auto" w:sz="4" w:space="0"/>
              <w:right w:val="single" w:color="auto" w:sz="4" w:space="0"/>
            </w:tcBorders>
            <w:shd w:val="clear" w:color="auto" w:fill="E0E0E0"/>
            <w:vAlign w:val="center"/>
          </w:tcPr>
          <w:p w14:paraId="021A282C">
            <w:pPr>
              <w:autoSpaceDE w:val="0"/>
              <w:autoSpaceDN w:val="0"/>
              <w:adjustRightInd w:val="0"/>
              <w:spacing w:line="360" w:lineRule="exact"/>
              <w:jc w:val="center"/>
              <w:rPr>
                <w:rFonts w:ascii="宋体" w:hAnsi="宋体"/>
                <w:b/>
                <w:szCs w:val="21"/>
              </w:rPr>
            </w:pPr>
            <w:r>
              <w:rPr>
                <w:rFonts w:hint="eastAsia" w:ascii="宋体" w:hAnsi="宋体"/>
                <w:b/>
                <w:szCs w:val="21"/>
              </w:rPr>
              <w:t>解释权</w:t>
            </w:r>
          </w:p>
        </w:tc>
        <w:tc>
          <w:tcPr>
            <w:tcW w:w="8277" w:type="dxa"/>
            <w:tcBorders>
              <w:top w:val="single" w:color="auto" w:sz="4" w:space="0"/>
              <w:left w:val="single" w:color="auto" w:sz="4" w:space="0"/>
              <w:bottom w:val="single" w:color="auto" w:sz="4" w:space="0"/>
              <w:right w:val="single" w:color="auto" w:sz="4" w:space="0"/>
            </w:tcBorders>
            <w:shd w:val="clear" w:color="auto" w:fill="FFFFFF"/>
            <w:vAlign w:val="center"/>
          </w:tcPr>
          <w:p w14:paraId="44AA9DB6">
            <w:pPr>
              <w:autoSpaceDE w:val="0"/>
              <w:autoSpaceDN w:val="0"/>
              <w:adjustRightInd w:val="0"/>
              <w:spacing w:line="360" w:lineRule="exact"/>
              <w:rPr>
                <w:rFonts w:ascii="宋体" w:hAnsi="宋体"/>
                <w:szCs w:val="21"/>
              </w:rPr>
            </w:pPr>
            <w:r>
              <w:rPr>
                <w:rFonts w:hint="eastAsia" w:ascii="宋体" w:hAnsi="宋体"/>
                <w:szCs w:val="21"/>
              </w:rPr>
              <w:t>本</w:t>
            </w:r>
            <w:r>
              <w:rPr>
                <w:rFonts w:hint="eastAsia" w:ascii="宋体" w:hAnsi="宋体"/>
                <w:szCs w:val="21"/>
                <w:lang w:eastAsia="zh-CN"/>
              </w:rPr>
              <w:t>采购文件</w:t>
            </w:r>
            <w:r>
              <w:rPr>
                <w:rFonts w:hint="eastAsia" w:ascii="宋体" w:hAnsi="宋体"/>
                <w:szCs w:val="21"/>
              </w:rPr>
              <w:t>解释权属于招标采购单位（采购人和采购代理机构）。</w:t>
            </w:r>
          </w:p>
        </w:tc>
      </w:tr>
      <w:tr w14:paraId="4830C56B">
        <w:tblPrEx>
          <w:tblCellMar>
            <w:top w:w="15" w:type="dxa"/>
            <w:left w:w="15" w:type="dxa"/>
            <w:bottom w:w="15" w:type="dxa"/>
            <w:right w:w="15" w:type="dxa"/>
          </w:tblCellMar>
        </w:tblPrEx>
        <w:trPr>
          <w:trHeight w:val="892" w:hRule="atLeast"/>
          <w:tblCellSpacing w:w="7" w:type="dxa"/>
          <w:jc w:val="right"/>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0DBF84CD">
            <w:pPr>
              <w:spacing w:line="276" w:lineRule="auto"/>
              <w:jc w:val="center"/>
              <w:rPr>
                <w:rFonts w:ascii="宋体"/>
                <w:b/>
                <w:szCs w:val="21"/>
              </w:rPr>
            </w:pPr>
            <w:r>
              <w:rPr>
                <w:rFonts w:ascii="宋体" w:hAnsi="宋体"/>
                <w:b/>
                <w:szCs w:val="21"/>
              </w:rPr>
              <w:t>1</w:t>
            </w:r>
            <w:r>
              <w:rPr>
                <w:rFonts w:hint="eastAsia" w:ascii="宋体" w:hAnsi="宋体"/>
                <w:b/>
                <w:szCs w:val="21"/>
              </w:rPr>
              <w:t>5</w:t>
            </w:r>
          </w:p>
        </w:tc>
        <w:tc>
          <w:tcPr>
            <w:tcW w:w="1517" w:type="dxa"/>
            <w:tcBorders>
              <w:top w:val="single" w:color="auto" w:sz="4" w:space="0"/>
              <w:left w:val="single" w:color="auto" w:sz="4" w:space="0"/>
              <w:bottom w:val="single" w:color="auto" w:sz="4" w:space="0"/>
              <w:right w:val="single" w:color="auto" w:sz="4" w:space="0"/>
            </w:tcBorders>
            <w:shd w:val="clear" w:color="auto" w:fill="E0E0E0"/>
            <w:vAlign w:val="center"/>
          </w:tcPr>
          <w:p w14:paraId="4AA7920B">
            <w:pPr>
              <w:autoSpaceDE w:val="0"/>
              <w:autoSpaceDN w:val="0"/>
              <w:adjustRightInd w:val="0"/>
              <w:spacing w:line="360" w:lineRule="exact"/>
              <w:jc w:val="center"/>
              <w:rPr>
                <w:rFonts w:ascii="宋体" w:hAnsi="宋体"/>
                <w:szCs w:val="21"/>
              </w:rPr>
            </w:pPr>
            <w:r>
              <w:rPr>
                <w:rFonts w:hint="eastAsia" w:ascii="宋体" w:hAnsi="宋体" w:cs="宋体"/>
                <w:b/>
                <w:color w:val="000000"/>
                <w:kern w:val="0"/>
                <w:szCs w:val="21"/>
              </w:rPr>
              <w:t>政采贷款</w:t>
            </w:r>
          </w:p>
        </w:tc>
        <w:tc>
          <w:tcPr>
            <w:tcW w:w="8277" w:type="dxa"/>
            <w:tcBorders>
              <w:top w:val="single" w:color="auto" w:sz="4" w:space="0"/>
              <w:left w:val="single" w:color="auto" w:sz="4" w:space="0"/>
              <w:bottom w:val="single" w:color="auto" w:sz="4" w:space="0"/>
              <w:right w:val="single" w:color="auto" w:sz="4" w:space="0"/>
            </w:tcBorders>
            <w:shd w:val="clear" w:color="auto" w:fill="FFFFFF"/>
            <w:vAlign w:val="center"/>
          </w:tcPr>
          <w:p w14:paraId="7CCDE5C6">
            <w:pPr>
              <w:ind w:firstLine="420" w:firstLineChars="200"/>
            </w:pPr>
            <w:r>
              <w:rPr>
                <w:rFonts w:hint="eastAsia" w:ascii="宋体" w:hAnsi="宋体" w:cs="宋体"/>
                <w:color w:val="000000"/>
                <w:kern w:val="0"/>
                <w:szCs w:val="21"/>
              </w:rPr>
              <w:t>为优化政府采购营商环境，缓解供应商资金难题，政采云平台已推广应用“政采贷”服务，中标供应商如有融资需求，可使用以下银行的政采贷服务。</w:t>
            </w:r>
          </w:p>
          <w:tbl>
            <w:tblPr>
              <w:tblStyle w:val="28"/>
              <w:tblW w:w="5428" w:type="dxa"/>
              <w:tblInd w:w="0" w:type="dxa"/>
              <w:tblLayout w:type="fixed"/>
              <w:tblCellMar>
                <w:top w:w="0" w:type="dxa"/>
                <w:left w:w="0" w:type="dxa"/>
                <w:bottom w:w="0" w:type="dxa"/>
                <w:right w:w="0" w:type="dxa"/>
              </w:tblCellMar>
            </w:tblPr>
            <w:tblGrid>
              <w:gridCol w:w="620"/>
              <w:gridCol w:w="2182"/>
              <w:gridCol w:w="1069"/>
              <w:gridCol w:w="1557"/>
            </w:tblGrid>
            <w:tr w14:paraId="43E267CD">
              <w:tblPrEx>
                <w:tblCellMar>
                  <w:top w:w="0" w:type="dxa"/>
                  <w:left w:w="0" w:type="dxa"/>
                  <w:bottom w:w="0" w:type="dxa"/>
                  <w:right w:w="0" w:type="dxa"/>
                </w:tblCellMar>
              </w:tblPrEx>
              <w:trPr>
                <w:trHeight w:val="567" w:hRule="atLeast"/>
              </w:trPr>
              <w:tc>
                <w:tcPr>
                  <w:tcW w:w="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C06985">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序号</w:t>
                  </w:r>
                </w:p>
              </w:tc>
              <w:tc>
                <w:tcPr>
                  <w:tcW w:w="2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DABD3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银行名称</w:t>
                  </w:r>
                </w:p>
              </w:tc>
              <w:tc>
                <w:tcPr>
                  <w:tcW w:w="10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45B98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联系人</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54D2D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联系方式</w:t>
                  </w:r>
                </w:p>
              </w:tc>
            </w:tr>
            <w:tr w14:paraId="45B8A490">
              <w:tblPrEx>
                <w:tblCellMar>
                  <w:top w:w="0" w:type="dxa"/>
                  <w:left w:w="0" w:type="dxa"/>
                  <w:bottom w:w="0" w:type="dxa"/>
                  <w:right w:w="0" w:type="dxa"/>
                </w:tblCellMar>
              </w:tblPrEx>
              <w:trPr>
                <w:trHeight w:val="567" w:hRule="atLeast"/>
              </w:trPr>
              <w:tc>
                <w:tcPr>
                  <w:tcW w:w="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D35FD5">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2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23892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中国工商银行</w:t>
                  </w:r>
                </w:p>
              </w:tc>
              <w:tc>
                <w:tcPr>
                  <w:tcW w:w="10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2DBB1F">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王健永</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00CC62">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13967615120</w:t>
                  </w:r>
                </w:p>
              </w:tc>
            </w:tr>
            <w:tr w14:paraId="15D507FE">
              <w:tblPrEx>
                <w:tblCellMar>
                  <w:top w:w="0" w:type="dxa"/>
                  <w:left w:w="0" w:type="dxa"/>
                  <w:bottom w:w="0" w:type="dxa"/>
                  <w:right w:w="0" w:type="dxa"/>
                </w:tblCellMar>
              </w:tblPrEx>
              <w:trPr>
                <w:trHeight w:val="567" w:hRule="atLeast"/>
              </w:trPr>
              <w:tc>
                <w:tcPr>
                  <w:tcW w:w="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A438B0">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w:t>
                  </w:r>
                </w:p>
              </w:tc>
              <w:tc>
                <w:tcPr>
                  <w:tcW w:w="2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7A778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浙江泰隆商业银行</w:t>
                  </w:r>
                </w:p>
              </w:tc>
              <w:tc>
                <w:tcPr>
                  <w:tcW w:w="10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566372">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王英</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EE3747">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15868677616</w:t>
                  </w:r>
                </w:p>
              </w:tc>
            </w:tr>
            <w:tr w14:paraId="1F395C47">
              <w:tblPrEx>
                <w:tblCellMar>
                  <w:top w:w="0" w:type="dxa"/>
                  <w:left w:w="0" w:type="dxa"/>
                  <w:bottom w:w="0" w:type="dxa"/>
                  <w:right w:w="0" w:type="dxa"/>
                </w:tblCellMar>
              </w:tblPrEx>
              <w:trPr>
                <w:trHeight w:val="567" w:hRule="atLeast"/>
              </w:trPr>
              <w:tc>
                <w:tcPr>
                  <w:tcW w:w="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BC8C71">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3</w:t>
                  </w:r>
                </w:p>
              </w:tc>
              <w:tc>
                <w:tcPr>
                  <w:tcW w:w="2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41EF1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浙江民泰商业银行</w:t>
                  </w:r>
                </w:p>
              </w:tc>
              <w:tc>
                <w:tcPr>
                  <w:tcW w:w="10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04C54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朱祖优</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CA1CE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13858602876</w:t>
                  </w:r>
                </w:p>
              </w:tc>
            </w:tr>
            <w:tr w14:paraId="2CEF21DB">
              <w:tblPrEx>
                <w:tblCellMar>
                  <w:top w:w="0" w:type="dxa"/>
                  <w:left w:w="0" w:type="dxa"/>
                  <w:bottom w:w="0" w:type="dxa"/>
                  <w:right w:w="0" w:type="dxa"/>
                </w:tblCellMar>
              </w:tblPrEx>
              <w:trPr>
                <w:trHeight w:val="567" w:hRule="atLeast"/>
              </w:trPr>
              <w:tc>
                <w:tcPr>
                  <w:tcW w:w="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CE56F6">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4</w:t>
                  </w:r>
                </w:p>
              </w:tc>
              <w:tc>
                <w:tcPr>
                  <w:tcW w:w="2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2219A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中国建设银行</w:t>
                  </w:r>
                </w:p>
              </w:tc>
              <w:tc>
                <w:tcPr>
                  <w:tcW w:w="10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DBD60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徐旭霞</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90BE5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15988932355</w:t>
                  </w:r>
                </w:p>
              </w:tc>
            </w:tr>
            <w:tr w14:paraId="3B4D5339">
              <w:tblPrEx>
                <w:tblCellMar>
                  <w:top w:w="0" w:type="dxa"/>
                  <w:left w:w="0" w:type="dxa"/>
                  <w:bottom w:w="0" w:type="dxa"/>
                  <w:right w:w="0" w:type="dxa"/>
                </w:tblCellMar>
              </w:tblPrEx>
              <w:trPr>
                <w:trHeight w:val="567" w:hRule="atLeast"/>
              </w:trPr>
              <w:tc>
                <w:tcPr>
                  <w:tcW w:w="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00979F">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w:t>
                  </w:r>
                </w:p>
              </w:tc>
              <w:tc>
                <w:tcPr>
                  <w:tcW w:w="2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7455F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中国邮政储蓄银行</w:t>
                  </w:r>
                </w:p>
              </w:tc>
              <w:tc>
                <w:tcPr>
                  <w:tcW w:w="10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BB20D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赵红芳</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92DA2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18968556112</w:t>
                  </w:r>
                </w:p>
              </w:tc>
            </w:tr>
            <w:tr w14:paraId="7938687A">
              <w:tblPrEx>
                <w:tblCellMar>
                  <w:top w:w="0" w:type="dxa"/>
                  <w:left w:w="0" w:type="dxa"/>
                  <w:bottom w:w="0" w:type="dxa"/>
                  <w:right w:w="0" w:type="dxa"/>
                </w:tblCellMar>
              </w:tblPrEx>
              <w:trPr>
                <w:trHeight w:val="567" w:hRule="atLeast"/>
              </w:trPr>
              <w:tc>
                <w:tcPr>
                  <w:tcW w:w="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D2FAD0">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6</w:t>
                  </w:r>
                </w:p>
              </w:tc>
              <w:tc>
                <w:tcPr>
                  <w:tcW w:w="2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16D1F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农村商业银行</w:t>
                  </w:r>
                </w:p>
              </w:tc>
              <w:tc>
                <w:tcPr>
                  <w:tcW w:w="10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E2EA3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叶斌昇</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67EAD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13806593583</w:t>
                  </w:r>
                </w:p>
              </w:tc>
            </w:tr>
            <w:tr w14:paraId="4F6475F0">
              <w:tblPrEx>
                <w:tblCellMar>
                  <w:top w:w="0" w:type="dxa"/>
                  <w:left w:w="0" w:type="dxa"/>
                  <w:bottom w:w="0" w:type="dxa"/>
                  <w:right w:w="0" w:type="dxa"/>
                </w:tblCellMar>
              </w:tblPrEx>
              <w:trPr>
                <w:trHeight w:val="567" w:hRule="atLeast"/>
              </w:trPr>
              <w:tc>
                <w:tcPr>
                  <w:tcW w:w="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26644F">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7</w:t>
                  </w:r>
                </w:p>
              </w:tc>
              <w:tc>
                <w:tcPr>
                  <w:tcW w:w="2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43A241">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中国农业银行</w:t>
                  </w:r>
                </w:p>
              </w:tc>
              <w:tc>
                <w:tcPr>
                  <w:tcW w:w="10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C168F5">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娄志伟</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74F4C7">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13958514828</w:t>
                  </w:r>
                </w:p>
              </w:tc>
            </w:tr>
            <w:tr w14:paraId="3B410796">
              <w:tblPrEx>
                <w:tblCellMar>
                  <w:top w:w="0" w:type="dxa"/>
                  <w:left w:w="0" w:type="dxa"/>
                  <w:bottom w:w="0" w:type="dxa"/>
                  <w:right w:w="0" w:type="dxa"/>
                </w:tblCellMar>
              </w:tblPrEx>
              <w:trPr>
                <w:trHeight w:val="567" w:hRule="atLeast"/>
              </w:trPr>
              <w:tc>
                <w:tcPr>
                  <w:tcW w:w="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83BEFD">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8</w:t>
                  </w:r>
                </w:p>
              </w:tc>
              <w:tc>
                <w:tcPr>
                  <w:tcW w:w="2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A310AF">
                  <w:pPr>
                    <w:widowControl/>
                    <w:jc w:val="center"/>
                    <w:textAlignment w:val="center"/>
                    <w:rPr>
                      <w:rFonts w:ascii="宋体" w:hAnsi="宋体" w:cs="宋体"/>
                      <w:kern w:val="0"/>
                      <w:szCs w:val="21"/>
                      <w:lang w:bidi="ar"/>
                    </w:rPr>
                  </w:pPr>
                  <w:r>
                    <w:rPr>
                      <w:rFonts w:hint="eastAsia" w:ascii="宋体" w:hAnsi="宋体" w:cs="宋体"/>
                      <w:kern w:val="0"/>
                      <w:szCs w:val="21"/>
                      <w:lang w:bidi="ar"/>
                    </w:rPr>
                    <w:t>台州银行</w:t>
                  </w:r>
                </w:p>
              </w:tc>
              <w:tc>
                <w:tcPr>
                  <w:tcW w:w="10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74B1AA">
                  <w:pPr>
                    <w:widowControl/>
                    <w:jc w:val="center"/>
                    <w:textAlignment w:val="center"/>
                    <w:rPr>
                      <w:rFonts w:ascii="宋体" w:hAnsi="宋体" w:cs="宋体"/>
                      <w:kern w:val="0"/>
                      <w:szCs w:val="21"/>
                      <w:lang w:bidi="ar"/>
                    </w:rPr>
                  </w:pPr>
                  <w:r>
                    <w:rPr>
                      <w:rFonts w:hint="eastAsia" w:ascii="宋体" w:hAnsi="宋体" w:cs="宋体"/>
                      <w:kern w:val="0"/>
                      <w:szCs w:val="21"/>
                      <w:lang w:bidi="ar"/>
                    </w:rPr>
                    <w:t>朱翔</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F956D6">
                  <w:pPr>
                    <w:widowControl/>
                    <w:jc w:val="center"/>
                    <w:textAlignment w:val="center"/>
                    <w:rPr>
                      <w:rFonts w:ascii="宋体" w:hAnsi="宋体" w:cs="宋体"/>
                      <w:kern w:val="0"/>
                      <w:szCs w:val="21"/>
                      <w:lang w:bidi="ar"/>
                    </w:rPr>
                  </w:pPr>
                  <w:r>
                    <w:rPr>
                      <w:rFonts w:hint="eastAsia" w:ascii="宋体" w:hAnsi="宋体" w:cs="宋体"/>
                      <w:kern w:val="0"/>
                      <w:szCs w:val="21"/>
                      <w:lang w:bidi="ar"/>
                    </w:rPr>
                    <w:t>13819660917</w:t>
                  </w:r>
                </w:p>
              </w:tc>
            </w:tr>
            <w:tr w14:paraId="37975B16">
              <w:tblPrEx>
                <w:tblCellMar>
                  <w:top w:w="0" w:type="dxa"/>
                  <w:left w:w="0" w:type="dxa"/>
                  <w:bottom w:w="0" w:type="dxa"/>
                  <w:right w:w="0" w:type="dxa"/>
                </w:tblCellMar>
              </w:tblPrEx>
              <w:trPr>
                <w:trHeight w:val="567" w:hRule="atLeast"/>
              </w:trPr>
              <w:tc>
                <w:tcPr>
                  <w:tcW w:w="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2834AE">
                  <w:pPr>
                    <w:widowControl/>
                    <w:spacing w:line="400" w:lineRule="exact"/>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lang w:val="en-US" w:eastAsia="zh-CN"/>
                    </w:rPr>
                    <w:t>9</w:t>
                  </w:r>
                </w:p>
              </w:tc>
              <w:tc>
                <w:tcPr>
                  <w:tcW w:w="2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F8DBB2">
                  <w:pPr>
                    <w:widowControl/>
                    <w:jc w:val="center"/>
                    <w:textAlignment w:val="center"/>
                    <w:rPr>
                      <w:rFonts w:hint="eastAsia" w:ascii="宋体" w:hAnsi="宋体" w:eastAsia="宋体" w:cs="宋体"/>
                      <w:color w:val="auto"/>
                      <w:kern w:val="0"/>
                      <w:sz w:val="21"/>
                      <w:szCs w:val="21"/>
                      <w:lang w:val="en-US" w:eastAsia="zh-CN" w:bidi="ar"/>
                    </w:rPr>
                  </w:pPr>
                  <w:r>
                    <w:rPr>
                      <w:rFonts w:hint="eastAsia"/>
                    </w:rPr>
                    <w:t>浙江商盈融资担保有限公司</w:t>
                  </w:r>
                </w:p>
              </w:tc>
              <w:tc>
                <w:tcPr>
                  <w:tcW w:w="10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15D0CF">
                  <w:pPr>
                    <w:widowControl/>
                    <w:jc w:val="center"/>
                    <w:textAlignment w:val="center"/>
                    <w:rPr>
                      <w:rFonts w:hint="eastAsia" w:ascii="宋体" w:hAnsi="宋体" w:eastAsia="宋体" w:cs="宋体"/>
                      <w:color w:val="auto"/>
                      <w:kern w:val="0"/>
                      <w:sz w:val="21"/>
                      <w:szCs w:val="21"/>
                      <w:lang w:val="en-US" w:eastAsia="zh-CN" w:bidi="ar"/>
                    </w:rPr>
                  </w:pPr>
                  <w:r>
                    <w:rPr>
                      <w:rFonts w:hint="eastAsia"/>
                    </w:rPr>
                    <w:t>冯婳婳</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61B6BB">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Cs w:val="21"/>
                      <w:lang w:bidi="ar"/>
                    </w:rPr>
                    <w:t>13586233988</w:t>
                  </w:r>
                </w:p>
              </w:tc>
            </w:tr>
          </w:tbl>
          <w:p w14:paraId="00A9121E">
            <w:pPr>
              <w:autoSpaceDE w:val="0"/>
              <w:autoSpaceDN w:val="0"/>
              <w:adjustRightInd w:val="0"/>
              <w:spacing w:line="360" w:lineRule="exact"/>
              <w:rPr>
                <w:rFonts w:ascii="宋体" w:hAnsi="宋体"/>
                <w:szCs w:val="21"/>
              </w:rPr>
            </w:pPr>
          </w:p>
        </w:tc>
      </w:tr>
    </w:tbl>
    <w:p w14:paraId="057B7A5C">
      <w:pPr>
        <w:jc w:val="center"/>
        <w:rPr>
          <w:b/>
          <w:sz w:val="40"/>
          <w:szCs w:val="21"/>
        </w:rPr>
      </w:pPr>
      <w:r>
        <w:rPr>
          <w:rFonts w:hint="eastAsia" w:ascii="宋体" w:hAnsi="宋体"/>
          <w:b/>
          <w:color w:val="000000"/>
          <w:sz w:val="22"/>
          <w:szCs w:val="22"/>
        </w:rPr>
        <w:t>保函（保单）收费情况</w:t>
      </w:r>
    </w:p>
    <w:tbl>
      <w:tblPr>
        <w:tblStyle w:val="28"/>
        <w:tblW w:w="10164" w:type="dxa"/>
        <w:tblInd w:w="-167"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260"/>
        <w:gridCol w:w="5456"/>
        <w:gridCol w:w="2448"/>
      </w:tblGrid>
      <w:tr w14:paraId="3B8F925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2260" w:type="dxa"/>
            <w:tcBorders>
              <w:top w:val="single" w:color="auto" w:sz="4" w:space="0"/>
              <w:bottom w:val="single" w:color="auto" w:sz="4" w:space="0"/>
              <w:right w:val="single" w:color="auto" w:sz="4" w:space="0"/>
            </w:tcBorders>
            <w:noWrap w:val="0"/>
            <w:vAlign w:val="center"/>
          </w:tcPr>
          <w:p w14:paraId="6763A6F7">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bCs/>
                <w:color w:val="000000"/>
                <w:sz w:val="21"/>
                <w:szCs w:val="21"/>
              </w:rPr>
            </w:pPr>
            <w:r>
              <w:rPr>
                <w:rFonts w:hint="eastAsia" w:ascii="宋体" w:hAnsi="宋体"/>
                <w:bCs/>
                <w:color w:val="000000"/>
                <w:sz w:val="21"/>
                <w:szCs w:val="21"/>
              </w:rPr>
              <w:t>金融机构名称及意愿承担保函（保单）种类</w:t>
            </w:r>
          </w:p>
        </w:tc>
        <w:tc>
          <w:tcPr>
            <w:tcW w:w="5456" w:type="dxa"/>
            <w:tcBorders>
              <w:top w:val="single" w:color="auto" w:sz="4" w:space="0"/>
              <w:left w:val="single" w:color="auto" w:sz="4" w:space="0"/>
              <w:bottom w:val="single" w:color="auto" w:sz="4" w:space="0"/>
              <w:right w:val="single" w:color="auto" w:sz="4" w:space="0"/>
            </w:tcBorders>
            <w:noWrap w:val="0"/>
            <w:vAlign w:val="center"/>
          </w:tcPr>
          <w:p w14:paraId="0179CECA">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bCs/>
                <w:color w:val="000000"/>
                <w:sz w:val="21"/>
                <w:szCs w:val="21"/>
              </w:rPr>
            </w:pPr>
            <w:r>
              <w:rPr>
                <w:rFonts w:hint="eastAsia" w:ascii="宋体" w:hAnsi="宋体"/>
                <w:bCs/>
                <w:color w:val="000000"/>
                <w:sz w:val="21"/>
                <w:szCs w:val="21"/>
              </w:rPr>
              <w:t>保函（保单）收费情况</w:t>
            </w:r>
          </w:p>
        </w:tc>
        <w:tc>
          <w:tcPr>
            <w:tcW w:w="2448" w:type="dxa"/>
            <w:tcBorders>
              <w:top w:val="single" w:color="auto" w:sz="4" w:space="0"/>
              <w:left w:val="single" w:color="auto" w:sz="4" w:space="0"/>
              <w:bottom w:val="single" w:color="auto" w:sz="4" w:space="0"/>
            </w:tcBorders>
            <w:noWrap w:val="0"/>
            <w:vAlign w:val="center"/>
          </w:tcPr>
          <w:p w14:paraId="05450770">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bCs/>
                <w:color w:val="000000"/>
                <w:sz w:val="21"/>
                <w:szCs w:val="21"/>
              </w:rPr>
            </w:pPr>
            <w:r>
              <w:rPr>
                <w:rFonts w:hint="eastAsia" w:ascii="宋体" w:hAnsi="宋体"/>
                <w:bCs/>
                <w:color w:val="000000"/>
                <w:sz w:val="21"/>
                <w:szCs w:val="21"/>
              </w:rPr>
              <w:t>联系人及联系方式</w:t>
            </w:r>
          </w:p>
        </w:tc>
      </w:tr>
      <w:tr w14:paraId="2D6251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2260" w:type="dxa"/>
            <w:tcBorders>
              <w:top w:val="single" w:color="auto" w:sz="4" w:space="0"/>
              <w:bottom w:val="single" w:color="auto" w:sz="4" w:space="0"/>
              <w:right w:val="single" w:color="auto" w:sz="4" w:space="0"/>
            </w:tcBorders>
            <w:noWrap w:val="0"/>
            <w:vAlign w:val="center"/>
          </w:tcPr>
          <w:p w14:paraId="48E42999">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bCs/>
                <w:color w:val="000000"/>
                <w:sz w:val="21"/>
                <w:szCs w:val="21"/>
              </w:rPr>
            </w:pPr>
            <w:r>
              <w:rPr>
                <w:rFonts w:hint="eastAsia" w:ascii="宋体" w:hAnsi="宋体"/>
                <w:bCs/>
                <w:color w:val="000000"/>
                <w:sz w:val="21"/>
                <w:szCs w:val="21"/>
              </w:rPr>
              <w:t>机构名称：中国工商银行股份有限公司仙居支行</w:t>
            </w:r>
          </w:p>
          <w:p w14:paraId="2CA9A18E">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bCs/>
                <w:color w:val="000000"/>
                <w:sz w:val="21"/>
                <w:szCs w:val="21"/>
              </w:rPr>
            </w:pPr>
            <w:r>
              <w:rPr>
                <w:rFonts w:hint="eastAsia" w:ascii="宋体" w:hAnsi="宋体"/>
                <w:bCs/>
                <w:color w:val="000000"/>
                <w:sz w:val="21"/>
                <w:szCs w:val="21"/>
              </w:rPr>
              <w:t>履约保函： 是</w:t>
            </w:r>
          </w:p>
          <w:p w14:paraId="4C903B0D">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bCs/>
                <w:color w:val="000000"/>
                <w:sz w:val="21"/>
                <w:szCs w:val="21"/>
              </w:rPr>
            </w:pPr>
            <w:r>
              <w:rPr>
                <w:rFonts w:hint="eastAsia" w:ascii="宋体" w:hAnsi="宋体"/>
                <w:bCs/>
                <w:color w:val="000000"/>
                <w:sz w:val="21"/>
                <w:szCs w:val="21"/>
              </w:rPr>
              <w:t>预付款保函： 是</w:t>
            </w:r>
          </w:p>
          <w:p w14:paraId="4F39F5D0">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bCs/>
                <w:color w:val="000000"/>
                <w:sz w:val="21"/>
                <w:szCs w:val="21"/>
              </w:rPr>
            </w:pPr>
          </w:p>
        </w:tc>
        <w:tc>
          <w:tcPr>
            <w:tcW w:w="5456" w:type="dxa"/>
            <w:tcBorders>
              <w:top w:val="single" w:color="auto" w:sz="4" w:space="0"/>
              <w:left w:val="single" w:color="auto" w:sz="4" w:space="0"/>
              <w:bottom w:val="single" w:color="auto" w:sz="4" w:space="0"/>
              <w:right w:val="single" w:color="auto" w:sz="4" w:space="0"/>
            </w:tcBorders>
            <w:noWrap w:val="0"/>
            <w:vAlign w:val="center"/>
          </w:tcPr>
          <w:p w14:paraId="73FC8771">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bCs/>
                <w:color w:val="000000"/>
                <w:sz w:val="21"/>
                <w:szCs w:val="21"/>
              </w:rPr>
            </w:pPr>
            <w:r>
              <w:rPr>
                <w:rFonts w:hint="eastAsia" w:ascii="宋体" w:hAnsi="宋体"/>
                <w:bCs/>
                <w:color w:val="000000"/>
                <w:sz w:val="21"/>
                <w:szCs w:val="21"/>
              </w:rPr>
              <w:t>对外保函服务</w:t>
            </w:r>
          </w:p>
          <w:p w14:paraId="79580A6E">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bCs/>
                <w:color w:val="000000"/>
                <w:sz w:val="21"/>
                <w:szCs w:val="21"/>
              </w:rPr>
            </w:pPr>
            <w:r>
              <w:rPr>
                <w:rFonts w:hint="eastAsia" w:ascii="宋体" w:hAnsi="宋体"/>
                <w:bCs/>
                <w:color w:val="000000"/>
                <w:sz w:val="21"/>
                <w:szCs w:val="21"/>
              </w:rPr>
              <w:t>1.开立及展期费担保费率：</w:t>
            </w:r>
          </w:p>
          <w:p w14:paraId="2AD19769">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bCs/>
                <w:color w:val="000000"/>
                <w:sz w:val="21"/>
                <w:szCs w:val="21"/>
              </w:rPr>
            </w:pPr>
            <w:r>
              <w:rPr>
                <w:rFonts w:hint="eastAsia" w:ascii="宋体" w:hAnsi="宋体"/>
                <w:bCs/>
                <w:color w:val="000000"/>
                <w:sz w:val="21"/>
                <w:szCs w:val="21"/>
              </w:rPr>
              <w:t>（1)融资性保函：期限在一年（含）以内，客户按担保额度0.05-0.25%/月计收。最小计费周期为实际月（按实际发生天数，从保函生效之日至失效日计算，30天为1月），期限不足1月的按1个月计收。最低500元／季。</w:t>
            </w:r>
          </w:p>
          <w:p w14:paraId="2F8E72EF">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bCs/>
                <w:color w:val="000000"/>
                <w:sz w:val="21"/>
                <w:szCs w:val="21"/>
              </w:rPr>
            </w:pPr>
            <w:r>
              <w:rPr>
                <w:rFonts w:hint="eastAsia" w:ascii="宋体" w:hAnsi="宋体"/>
                <w:bCs/>
                <w:color w:val="000000"/>
                <w:sz w:val="21"/>
                <w:szCs w:val="21"/>
              </w:rPr>
              <w:t>（2)非融资性保函：期限在一年（含）以内，客户按0.027-0.167%/月计收。最小计费周期为实际月（按实际发生天数，从保函生效之日至失效日计算，30天为1月），期限不足1月的按1个月计收。最低500元／季。</w:t>
            </w:r>
          </w:p>
          <w:p w14:paraId="5E2682DC">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bCs/>
                <w:color w:val="000000"/>
                <w:sz w:val="21"/>
                <w:szCs w:val="21"/>
              </w:rPr>
            </w:pPr>
            <w:r>
              <w:rPr>
                <w:rFonts w:hint="eastAsia" w:ascii="宋体" w:hAnsi="宋体"/>
                <w:bCs/>
                <w:color w:val="000000"/>
                <w:sz w:val="21"/>
                <w:szCs w:val="21"/>
              </w:rPr>
              <w:t>（3)担保期限超过一年的，每增加一年整体费率提高10%（单利）。若担保文本未明确确定的到期日或含有自动延展性质条款的，我行可按根据基础合同和担保文本的有关约定推算出的担保最长有效期调整对应的费率。如企业划型为小微企业的，以上手续费全免。</w:t>
            </w:r>
          </w:p>
        </w:tc>
        <w:tc>
          <w:tcPr>
            <w:tcW w:w="2448" w:type="dxa"/>
            <w:tcBorders>
              <w:top w:val="single" w:color="auto" w:sz="4" w:space="0"/>
              <w:left w:val="single" w:color="auto" w:sz="4" w:space="0"/>
              <w:bottom w:val="single" w:color="auto" w:sz="4" w:space="0"/>
            </w:tcBorders>
            <w:noWrap w:val="0"/>
            <w:vAlign w:val="center"/>
          </w:tcPr>
          <w:p w14:paraId="18A7DF78">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bCs/>
                <w:color w:val="000000"/>
                <w:sz w:val="21"/>
                <w:szCs w:val="21"/>
                <w:lang w:eastAsia="zh-CN"/>
              </w:rPr>
            </w:pPr>
            <w:r>
              <w:rPr>
                <w:rFonts w:hint="eastAsia" w:ascii="宋体" w:hAnsi="宋体"/>
                <w:bCs/>
                <w:color w:val="000000"/>
                <w:sz w:val="21"/>
                <w:szCs w:val="21"/>
                <w:lang w:eastAsia="zh-CN"/>
              </w:rPr>
              <w:t>王健永13967615120</w:t>
            </w:r>
          </w:p>
        </w:tc>
      </w:tr>
      <w:tr w14:paraId="6FA5BF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2260" w:type="dxa"/>
            <w:tcBorders>
              <w:top w:val="single" w:color="auto" w:sz="4" w:space="0"/>
              <w:bottom w:val="single" w:color="auto" w:sz="4" w:space="0"/>
              <w:right w:val="single" w:color="auto" w:sz="4" w:space="0"/>
            </w:tcBorders>
            <w:noWrap w:val="0"/>
            <w:vAlign w:val="top"/>
          </w:tcPr>
          <w:p w14:paraId="5D6490D9">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bCs/>
                <w:color w:val="000000"/>
                <w:sz w:val="21"/>
                <w:szCs w:val="21"/>
              </w:rPr>
            </w:pPr>
            <w:r>
              <w:rPr>
                <w:rFonts w:hint="eastAsia" w:ascii="宋体" w:hAnsi="宋体"/>
                <w:bCs/>
                <w:color w:val="000000"/>
                <w:sz w:val="21"/>
                <w:szCs w:val="21"/>
              </w:rPr>
              <w:t>机构名称：浙江泰隆商业银行台州仙居支行</w:t>
            </w:r>
          </w:p>
          <w:p w14:paraId="16CBB237">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bCs/>
                <w:color w:val="000000"/>
                <w:sz w:val="21"/>
                <w:szCs w:val="21"/>
              </w:rPr>
            </w:pPr>
            <w:r>
              <w:rPr>
                <w:rFonts w:hint="eastAsia" w:ascii="宋体" w:hAnsi="宋体"/>
                <w:bCs/>
                <w:color w:val="000000"/>
                <w:sz w:val="21"/>
                <w:szCs w:val="21"/>
              </w:rPr>
              <w:t>履约保函：是</w:t>
            </w:r>
          </w:p>
          <w:p w14:paraId="41ABECB3">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bCs/>
                <w:color w:val="000000"/>
                <w:sz w:val="21"/>
                <w:szCs w:val="21"/>
              </w:rPr>
            </w:pPr>
            <w:r>
              <w:rPr>
                <w:rFonts w:hint="eastAsia" w:ascii="宋体" w:hAnsi="宋体"/>
                <w:bCs/>
                <w:color w:val="000000"/>
                <w:sz w:val="21"/>
                <w:szCs w:val="21"/>
              </w:rPr>
              <w:t>预付款保函：是</w:t>
            </w:r>
          </w:p>
          <w:p w14:paraId="4DDA6B88">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bCs/>
                <w:color w:val="000000"/>
                <w:sz w:val="21"/>
                <w:szCs w:val="21"/>
              </w:rPr>
            </w:pPr>
            <w:r>
              <w:rPr>
                <w:rFonts w:hint="eastAsia" w:ascii="宋体" w:hAnsi="宋体"/>
                <w:bCs/>
                <w:color w:val="000000"/>
                <w:sz w:val="21"/>
                <w:szCs w:val="21"/>
              </w:rPr>
              <w:t>备注：我行目前只有线下模式</w:t>
            </w:r>
          </w:p>
        </w:tc>
        <w:tc>
          <w:tcPr>
            <w:tcW w:w="5456" w:type="dxa"/>
            <w:tcBorders>
              <w:top w:val="single" w:color="auto" w:sz="4" w:space="0"/>
              <w:left w:val="single" w:color="auto" w:sz="4" w:space="0"/>
              <w:bottom w:val="single" w:color="auto" w:sz="4" w:space="0"/>
              <w:right w:val="single" w:color="auto" w:sz="4" w:space="0"/>
            </w:tcBorders>
            <w:noWrap w:val="0"/>
            <w:vAlign w:val="top"/>
          </w:tcPr>
          <w:p w14:paraId="78DBC213">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bCs/>
                <w:color w:val="000000"/>
                <w:sz w:val="21"/>
                <w:szCs w:val="21"/>
              </w:rPr>
            </w:pPr>
            <w:r>
              <w:rPr>
                <w:rFonts w:hint="eastAsia" w:ascii="宋体" w:hAnsi="宋体"/>
                <w:bCs/>
                <w:color w:val="000000"/>
                <w:sz w:val="21"/>
                <w:szCs w:val="21"/>
              </w:rPr>
              <w:t>根据保证金比例不同，参照下述费率计收：</w:t>
            </w:r>
          </w:p>
          <w:p w14:paraId="17EAA898">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bCs/>
                <w:color w:val="000000"/>
                <w:sz w:val="21"/>
                <w:szCs w:val="21"/>
              </w:rPr>
            </w:pPr>
            <w:r>
              <w:rPr>
                <w:rFonts w:hint="eastAsia" w:ascii="宋体" w:hAnsi="宋体"/>
                <w:bCs/>
                <w:color w:val="000000"/>
                <w:sz w:val="21"/>
                <w:szCs w:val="21"/>
              </w:rPr>
              <w:t>全额保证金，500一年；</w:t>
            </w:r>
          </w:p>
          <w:p w14:paraId="74E10CA4">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bCs/>
                <w:color w:val="000000"/>
                <w:sz w:val="21"/>
                <w:szCs w:val="21"/>
              </w:rPr>
            </w:pPr>
            <w:r>
              <w:rPr>
                <w:rFonts w:hint="eastAsia" w:ascii="宋体" w:hAnsi="宋体"/>
                <w:bCs/>
                <w:color w:val="000000"/>
                <w:sz w:val="21"/>
                <w:szCs w:val="21"/>
              </w:rPr>
              <w:t>保证金比例50%以下，保函敞口金额的1.25‰/季，最低500元/季；</w:t>
            </w:r>
          </w:p>
          <w:p w14:paraId="1F203A34">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bCs/>
                <w:color w:val="000000"/>
                <w:sz w:val="21"/>
                <w:szCs w:val="21"/>
              </w:rPr>
            </w:pPr>
            <w:r>
              <w:rPr>
                <w:rFonts w:hint="eastAsia" w:ascii="宋体" w:hAnsi="宋体"/>
                <w:bCs/>
                <w:color w:val="000000"/>
                <w:sz w:val="21"/>
                <w:szCs w:val="21"/>
              </w:rPr>
              <w:t>保证金比例50%（含）以上，保函敞口金额的1‰/季，最低500元/季。</w:t>
            </w:r>
          </w:p>
          <w:p w14:paraId="13CB7738">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bCs/>
                <w:color w:val="000000"/>
                <w:sz w:val="21"/>
                <w:szCs w:val="21"/>
              </w:rPr>
            </w:pPr>
            <w:r>
              <w:rPr>
                <w:rFonts w:hint="eastAsia" w:ascii="宋体" w:hAnsi="宋体"/>
                <w:bCs/>
                <w:color w:val="000000"/>
                <w:sz w:val="21"/>
                <w:szCs w:val="21"/>
              </w:rPr>
              <w:t>涉及保函增额，增额部分参照开立保函收费标准另行收费，延期修改按照300/次的标准另行收费；</w:t>
            </w:r>
          </w:p>
          <w:p w14:paraId="575B103B">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bCs/>
                <w:color w:val="000000"/>
                <w:sz w:val="21"/>
                <w:szCs w:val="21"/>
              </w:rPr>
            </w:pPr>
            <w:r>
              <w:rPr>
                <w:rFonts w:hint="eastAsia" w:ascii="宋体" w:hAnsi="宋体"/>
                <w:bCs/>
                <w:color w:val="000000"/>
                <w:sz w:val="21"/>
                <w:szCs w:val="21"/>
              </w:rPr>
              <w:t>按年收费项目不足一年按一年计收，超过一年三十天按照两年计收（从保函开立之日起390天（含）为一个年度三十天）</w:t>
            </w:r>
          </w:p>
          <w:p w14:paraId="1B9E607D">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bCs/>
                <w:color w:val="000000"/>
                <w:sz w:val="21"/>
                <w:szCs w:val="21"/>
              </w:rPr>
            </w:pPr>
            <w:r>
              <w:rPr>
                <w:rFonts w:hint="eastAsia" w:ascii="宋体" w:hAnsi="宋体"/>
                <w:bCs/>
                <w:color w:val="000000"/>
                <w:sz w:val="21"/>
                <w:szCs w:val="21"/>
              </w:rPr>
              <w:t>按季收费项目不足一季按一季度计收，超过一季度十天的按两季度计收（从保函开立之日起100天（含）为一个季度十天）</w:t>
            </w:r>
          </w:p>
        </w:tc>
        <w:tc>
          <w:tcPr>
            <w:tcW w:w="2448" w:type="dxa"/>
            <w:tcBorders>
              <w:top w:val="single" w:color="auto" w:sz="4" w:space="0"/>
              <w:left w:val="single" w:color="auto" w:sz="4" w:space="0"/>
              <w:bottom w:val="single" w:color="auto" w:sz="4" w:space="0"/>
            </w:tcBorders>
            <w:noWrap w:val="0"/>
            <w:vAlign w:val="top"/>
          </w:tcPr>
          <w:p w14:paraId="0AC7B1F7">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bCs/>
                <w:color w:val="000000"/>
                <w:sz w:val="21"/>
                <w:szCs w:val="21"/>
              </w:rPr>
            </w:pPr>
            <w:r>
              <w:rPr>
                <w:rFonts w:hint="eastAsia" w:ascii="宋体" w:hAnsi="宋体"/>
                <w:bCs/>
                <w:color w:val="000000"/>
                <w:sz w:val="21"/>
                <w:szCs w:val="21"/>
              </w:rPr>
              <w:t>银行联系人：陈超17858683697</w:t>
            </w:r>
          </w:p>
          <w:p w14:paraId="394D9FE5">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eastAsia="宋体"/>
                <w:bCs/>
                <w:color w:val="000000"/>
                <w:sz w:val="21"/>
                <w:szCs w:val="21"/>
                <w:lang w:val="en-US" w:eastAsia="zh-CN"/>
              </w:rPr>
            </w:pPr>
            <w:r>
              <w:rPr>
                <w:rFonts w:hint="eastAsia" w:ascii="宋体" w:hAnsi="宋体"/>
                <w:bCs/>
                <w:color w:val="000000"/>
                <w:sz w:val="21"/>
                <w:szCs w:val="21"/>
              </w:rPr>
              <w:t>具体保函业务办理客户经理：王英</w:t>
            </w:r>
            <w:r>
              <w:rPr>
                <w:rFonts w:hint="eastAsia" w:ascii="宋体" w:hAnsi="宋体"/>
                <w:bCs/>
                <w:color w:val="000000"/>
                <w:sz w:val="21"/>
                <w:szCs w:val="21"/>
                <w:lang w:val="en-US" w:eastAsia="zh-CN"/>
              </w:rPr>
              <w:t>15868677616</w:t>
            </w:r>
          </w:p>
        </w:tc>
      </w:tr>
      <w:tr w14:paraId="4AC7055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1" w:hRule="atLeast"/>
        </w:trPr>
        <w:tc>
          <w:tcPr>
            <w:tcW w:w="2260" w:type="dxa"/>
            <w:tcBorders>
              <w:top w:val="single" w:color="auto" w:sz="4" w:space="0"/>
              <w:bottom w:val="single" w:color="auto" w:sz="4" w:space="0"/>
              <w:right w:val="single" w:color="auto" w:sz="4" w:space="0"/>
            </w:tcBorders>
            <w:noWrap w:val="0"/>
            <w:vAlign w:val="center"/>
          </w:tcPr>
          <w:p w14:paraId="2EE08587">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bCs/>
                <w:color w:val="000000"/>
                <w:sz w:val="21"/>
                <w:szCs w:val="21"/>
              </w:rPr>
            </w:pPr>
            <w:r>
              <w:rPr>
                <w:rFonts w:hint="eastAsia" w:ascii="宋体" w:hAnsi="宋体"/>
                <w:bCs/>
                <w:color w:val="000000"/>
                <w:sz w:val="21"/>
                <w:szCs w:val="21"/>
              </w:rPr>
              <w:t>机构名称：仙居农商银行</w:t>
            </w:r>
          </w:p>
          <w:p w14:paraId="36E510AD">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bCs/>
                <w:color w:val="000000"/>
                <w:sz w:val="21"/>
                <w:szCs w:val="21"/>
              </w:rPr>
            </w:pPr>
            <w:r>
              <w:rPr>
                <w:rFonts w:hint="eastAsia" w:ascii="宋体" w:hAnsi="宋体"/>
                <w:bCs/>
                <w:color w:val="000000"/>
                <w:sz w:val="21"/>
                <w:szCs w:val="21"/>
              </w:rPr>
              <w:t>履约保函：是；预付款保函：是</w:t>
            </w:r>
          </w:p>
        </w:tc>
        <w:tc>
          <w:tcPr>
            <w:tcW w:w="5456" w:type="dxa"/>
            <w:tcBorders>
              <w:top w:val="single" w:color="auto" w:sz="4" w:space="0"/>
              <w:left w:val="single" w:color="auto" w:sz="4" w:space="0"/>
              <w:bottom w:val="single" w:color="auto" w:sz="4" w:space="0"/>
              <w:right w:val="single" w:color="auto" w:sz="4" w:space="0"/>
            </w:tcBorders>
            <w:noWrap w:val="0"/>
            <w:vAlign w:val="center"/>
          </w:tcPr>
          <w:p w14:paraId="13351EF9">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bCs/>
                <w:color w:val="000000"/>
                <w:sz w:val="21"/>
                <w:szCs w:val="21"/>
              </w:rPr>
            </w:pPr>
            <w:r>
              <w:rPr>
                <w:rFonts w:hint="eastAsia" w:ascii="宋体" w:hAnsi="宋体"/>
                <w:bCs/>
                <w:color w:val="000000"/>
                <w:sz w:val="21"/>
                <w:szCs w:val="21"/>
              </w:rPr>
              <w:t>合同（质量）履约按履约保证金年费率万分之五，在出具保函前一次性收取。</w:t>
            </w:r>
          </w:p>
        </w:tc>
        <w:tc>
          <w:tcPr>
            <w:tcW w:w="2448" w:type="dxa"/>
            <w:tcBorders>
              <w:top w:val="single" w:color="auto" w:sz="4" w:space="0"/>
              <w:left w:val="single" w:color="auto" w:sz="4" w:space="0"/>
              <w:bottom w:val="single" w:color="auto" w:sz="4" w:space="0"/>
            </w:tcBorders>
            <w:noWrap w:val="0"/>
            <w:vAlign w:val="center"/>
          </w:tcPr>
          <w:p w14:paraId="0708EE2A">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bCs/>
                <w:color w:val="000000"/>
                <w:sz w:val="21"/>
                <w:szCs w:val="21"/>
              </w:rPr>
            </w:pPr>
            <w:r>
              <w:rPr>
                <w:rFonts w:hint="eastAsia" w:ascii="宋体" w:hAnsi="宋体"/>
                <w:bCs/>
                <w:color w:val="000000"/>
                <w:sz w:val="21"/>
                <w:szCs w:val="21"/>
              </w:rPr>
              <w:t>李杭13586233529</w:t>
            </w:r>
          </w:p>
        </w:tc>
      </w:tr>
      <w:tr w14:paraId="370F773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17" w:hRule="atLeast"/>
        </w:trPr>
        <w:tc>
          <w:tcPr>
            <w:tcW w:w="2260" w:type="dxa"/>
            <w:tcBorders>
              <w:top w:val="single" w:color="auto" w:sz="4" w:space="0"/>
              <w:bottom w:val="single" w:color="auto" w:sz="4" w:space="0"/>
              <w:right w:val="single" w:color="auto" w:sz="4" w:space="0"/>
            </w:tcBorders>
            <w:noWrap w:val="0"/>
            <w:vAlign w:val="center"/>
          </w:tcPr>
          <w:p w14:paraId="319A237F">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bCs/>
                <w:color w:val="000000"/>
                <w:sz w:val="21"/>
                <w:szCs w:val="21"/>
              </w:rPr>
            </w:pPr>
            <w:r>
              <w:rPr>
                <w:rFonts w:hint="eastAsia" w:ascii="宋体" w:hAnsi="宋体"/>
                <w:bCs/>
                <w:color w:val="000000"/>
                <w:sz w:val="21"/>
                <w:szCs w:val="21"/>
              </w:rPr>
              <w:t>机构名称：仙居中国银行</w:t>
            </w:r>
          </w:p>
          <w:p w14:paraId="758A1657">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bCs/>
                <w:color w:val="000000"/>
                <w:sz w:val="21"/>
                <w:szCs w:val="21"/>
              </w:rPr>
            </w:pPr>
            <w:r>
              <w:rPr>
                <w:rFonts w:hint="eastAsia" w:ascii="宋体" w:hAnsi="宋体"/>
                <w:bCs/>
                <w:color w:val="000000"/>
                <w:sz w:val="21"/>
                <w:szCs w:val="21"/>
              </w:rPr>
              <w:t>履约保函：是；预付款保函：是</w:t>
            </w:r>
          </w:p>
        </w:tc>
        <w:tc>
          <w:tcPr>
            <w:tcW w:w="5456" w:type="dxa"/>
            <w:tcBorders>
              <w:top w:val="single" w:color="auto" w:sz="4" w:space="0"/>
              <w:left w:val="single" w:color="auto" w:sz="4" w:space="0"/>
              <w:bottom w:val="single" w:color="auto" w:sz="4" w:space="0"/>
              <w:right w:val="single" w:color="auto" w:sz="4" w:space="0"/>
            </w:tcBorders>
            <w:noWrap w:val="0"/>
            <w:vAlign w:val="center"/>
          </w:tcPr>
          <w:p w14:paraId="38B9CB53">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bCs/>
                <w:color w:val="000000"/>
                <w:sz w:val="21"/>
                <w:szCs w:val="21"/>
              </w:rPr>
            </w:pPr>
            <w:r>
              <w:rPr>
                <w:rFonts w:hint="eastAsia" w:ascii="宋体" w:hAnsi="宋体"/>
                <w:bCs/>
                <w:color w:val="000000"/>
                <w:sz w:val="21"/>
                <w:szCs w:val="21"/>
              </w:rPr>
              <w:t>合同（质量）履约按履约保证金年费率1%（1.5%），每单保函最低保险费为500元。</w:t>
            </w:r>
          </w:p>
        </w:tc>
        <w:tc>
          <w:tcPr>
            <w:tcW w:w="2448" w:type="dxa"/>
            <w:tcBorders>
              <w:top w:val="single" w:color="auto" w:sz="4" w:space="0"/>
              <w:left w:val="single" w:color="auto" w:sz="4" w:space="0"/>
              <w:bottom w:val="single" w:color="auto" w:sz="4" w:space="0"/>
            </w:tcBorders>
            <w:noWrap w:val="0"/>
            <w:vAlign w:val="center"/>
          </w:tcPr>
          <w:p w14:paraId="0A78021F">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bCs/>
                <w:color w:val="000000"/>
                <w:sz w:val="21"/>
                <w:szCs w:val="21"/>
              </w:rPr>
            </w:pPr>
            <w:r>
              <w:rPr>
                <w:rFonts w:hint="eastAsia" w:ascii="宋体" w:hAnsi="宋体"/>
                <w:bCs/>
                <w:color w:val="000000"/>
                <w:sz w:val="21"/>
                <w:szCs w:val="21"/>
              </w:rPr>
              <w:t>张弥0576-87796908</w:t>
            </w:r>
          </w:p>
        </w:tc>
      </w:tr>
      <w:tr w14:paraId="76D811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68" w:hRule="atLeast"/>
        </w:trPr>
        <w:tc>
          <w:tcPr>
            <w:tcW w:w="2260" w:type="dxa"/>
            <w:tcBorders>
              <w:top w:val="single" w:color="auto" w:sz="4" w:space="0"/>
              <w:bottom w:val="single" w:color="auto" w:sz="4" w:space="0"/>
              <w:right w:val="single" w:color="auto" w:sz="4" w:space="0"/>
            </w:tcBorders>
            <w:noWrap w:val="0"/>
            <w:vAlign w:val="top"/>
          </w:tcPr>
          <w:p w14:paraId="72D51F33">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bCs/>
                <w:color w:val="000000"/>
                <w:sz w:val="21"/>
                <w:szCs w:val="21"/>
              </w:rPr>
            </w:pPr>
            <w:r>
              <w:rPr>
                <w:rFonts w:hint="eastAsia" w:ascii="宋体" w:hAnsi="宋体"/>
                <w:bCs/>
                <w:color w:val="000000"/>
                <w:sz w:val="21"/>
                <w:szCs w:val="21"/>
              </w:rPr>
              <w:t>机构名称：中国人民财产保险股份有限公司仙居支公司</w:t>
            </w:r>
          </w:p>
          <w:p w14:paraId="7DFAA444">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bCs/>
                <w:color w:val="000000"/>
                <w:sz w:val="21"/>
                <w:szCs w:val="21"/>
              </w:rPr>
            </w:pPr>
            <w:r>
              <w:rPr>
                <w:rFonts w:hint="eastAsia" w:ascii="宋体" w:hAnsi="宋体"/>
                <w:bCs/>
                <w:color w:val="000000"/>
                <w:sz w:val="21"/>
                <w:szCs w:val="21"/>
              </w:rPr>
              <w:t>履约保险：是</w:t>
            </w:r>
          </w:p>
          <w:p w14:paraId="00E8B8D3">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bCs/>
                <w:color w:val="000000"/>
                <w:sz w:val="21"/>
                <w:szCs w:val="21"/>
              </w:rPr>
            </w:pPr>
            <w:r>
              <w:rPr>
                <w:rFonts w:hint="eastAsia" w:ascii="宋体" w:hAnsi="宋体"/>
                <w:bCs/>
                <w:color w:val="000000"/>
                <w:sz w:val="21"/>
                <w:szCs w:val="21"/>
              </w:rPr>
              <w:t>预付款保函：是</w:t>
            </w:r>
          </w:p>
        </w:tc>
        <w:tc>
          <w:tcPr>
            <w:tcW w:w="5456" w:type="dxa"/>
            <w:tcBorders>
              <w:top w:val="single" w:color="auto" w:sz="4" w:space="0"/>
              <w:left w:val="single" w:color="auto" w:sz="4" w:space="0"/>
              <w:bottom w:val="single" w:color="auto" w:sz="4" w:space="0"/>
              <w:right w:val="single" w:color="auto" w:sz="4" w:space="0"/>
            </w:tcBorders>
            <w:noWrap w:val="0"/>
            <w:vAlign w:val="top"/>
          </w:tcPr>
          <w:p w14:paraId="0591BBD4">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bCs/>
                <w:color w:val="000000"/>
                <w:sz w:val="21"/>
                <w:szCs w:val="21"/>
              </w:rPr>
            </w:pPr>
            <w:r>
              <w:rPr>
                <w:rFonts w:hint="eastAsia" w:ascii="宋体" w:hAnsi="宋体"/>
                <w:bCs/>
                <w:color w:val="000000"/>
                <w:sz w:val="21"/>
                <w:szCs w:val="21"/>
              </w:rPr>
              <w:t>建设工程合同款支付保证保险，年费率1.2%，每单最低保险费为1000元。</w:t>
            </w:r>
          </w:p>
          <w:p w14:paraId="021A334F">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bCs/>
                <w:color w:val="000000"/>
                <w:sz w:val="21"/>
                <w:szCs w:val="21"/>
              </w:rPr>
            </w:pPr>
            <w:r>
              <w:rPr>
                <w:rFonts w:hint="eastAsia" w:ascii="宋体" w:hAnsi="宋体"/>
                <w:bCs/>
                <w:color w:val="000000"/>
                <w:sz w:val="21"/>
                <w:szCs w:val="21"/>
              </w:rPr>
              <w:t>建设工程预付款保证保险，年费率0.6%，每单最低保险费为1000元。</w:t>
            </w:r>
          </w:p>
        </w:tc>
        <w:tc>
          <w:tcPr>
            <w:tcW w:w="2448" w:type="dxa"/>
            <w:tcBorders>
              <w:top w:val="single" w:color="auto" w:sz="4" w:space="0"/>
              <w:left w:val="single" w:color="auto" w:sz="4" w:space="0"/>
              <w:bottom w:val="single" w:color="auto" w:sz="4" w:space="0"/>
            </w:tcBorders>
            <w:noWrap w:val="0"/>
            <w:vAlign w:val="top"/>
          </w:tcPr>
          <w:p w14:paraId="2B954371">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bCs/>
                <w:color w:val="000000"/>
                <w:sz w:val="21"/>
                <w:szCs w:val="21"/>
              </w:rPr>
            </w:pPr>
            <w:r>
              <w:rPr>
                <w:rFonts w:hint="eastAsia" w:ascii="宋体" w:hAnsi="宋体"/>
                <w:bCs/>
                <w:color w:val="000000"/>
                <w:sz w:val="21"/>
                <w:szCs w:val="21"/>
              </w:rPr>
              <w:t>王巧红13968483573</w:t>
            </w:r>
          </w:p>
        </w:tc>
      </w:tr>
      <w:tr w14:paraId="3C6FCC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63" w:hRule="atLeast"/>
        </w:trPr>
        <w:tc>
          <w:tcPr>
            <w:tcW w:w="2260" w:type="dxa"/>
            <w:tcBorders>
              <w:top w:val="single" w:color="auto" w:sz="4" w:space="0"/>
              <w:bottom w:val="single" w:color="auto" w:sz="4" w:space="0"/>
              <w:right w:val="single" w:color="auto" w:sz="4" w:space="0"/>
            </w:tcBorders>
            <w:noWrap w:val="0"/>
            <w:vAlign w:val="center"/>
          </w:tcPr>
          <w:p w14:paraId="4AF72209">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bCs/>
                <w:color w:val="000000"/>
                <w:sz w:val="21"/>
                <w:szCs w:val="21"/>
              </w:rPr>
            </w:pPr>
            <w:r>
              <w:rPr>
                <w:rFonts w:hint="eastAsia" w:ascii="宋体" w:hAnsi="宋体"/>
                <w:bCs/>
                <w:color w:val="000000"/>
                <w:sz w:val="21"/>
                <w:szCs w:val="21"/>
              </w:rPr>
              <w:t>机构名称：中国大地财产保险股份有限公司仙居支公司</w:t>
            </w:r>
          </w:p>
          <w:p w14:paraId="0B49F0A4">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bCs/>
                <w:color w:val="000000"/>
                <w:sz w:val="21"/>
                <w:szCs w:val="21"/>
              </w:rPr>
            </w:pPr>
            <w:r>
              <w:rPr>
                <w:rFonts w:hint="eastAsia" w:ascii="宋体" w:hAnsi="宋体"/>
                <w:bCs/>
                <w:color w:val="000000"/>
                <w:sz w:val="21"/>
                <w:szCs w:val="21"/>
              </w:rPr>
              <w:t>履约保函：是</w:t>
            </w:r>
          </w:p>
          <w:p w14:paraId="302D305E">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bCs/>
                <w:color w:val="000000"/>
                <w:sz w:val="21"/>
                <w:szCs w:val="21"/>
              </w:rPr>
            </w:pPr>
            <w:r>
              <w:rPr>
                <w:rFonts w:hint="eastAsia" w:ascii="宋体" w:hAnsi="宋体"/>
                <w:bCs/>
                <w:color w:val="000000"/>
                <w:sz w:val="21"/>
                <w:szCs w:val="21"/>
              </w:rPr>
              <w:t>预付款保函：否</w:t>
            </w:r>
          </w:p>
        </w:tc>
        <w:tc>
          <w:tcPr>
            <w:tcW w:w="5456" w:type="dxa"/>
            <w:tcBorders>
              <w:top w:val="single" w:color="auto" w:sz="4" w:space="0"/>
              <w:left w:val="single" w:color="auto" w:sz="4" w:space="0"/>
              <w:bottom w:val="single" w:color="auto" w:sz="4" w:space="0"/>
              <w:right w:val="single" w:color="auto" w:sz="4" w:space="0"/>
            </w:tcBorders>
            <w:noWrap w:val="0"/>
            <w:vAlign w:val="center"/>
          </w:tcPr>
          <w:p w14:paraId="14B8A71F">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bCs/>
                <w:color w:val="000000"/>
                <w:sz w:val="21"/>
                <w:szCs w:val="21"/>
              </w:rPr>
            </w:pPr>
            <w:r>
              <w:rPr>
                <w:rFonts w:hint="eastAsia" w:ascii="宋体" w:hAnsi="宋体"/>
                <w:bCs/>
                <w:color w:val="000000"/>
                <w:sz w:val="21"/>
                <w:szCs w:val="21"/>
              </w:rPr>
              <w:t>合同（质量）履约按履约保证金年费率最低0.5%，每单保函最低保险费为1000元。</w:t>
            </w:r>
          </w:p>
        </w:tc>
        <w:tc>
          <w:tcPr>
            <w:tcW w:w="2448" w:type="dxa"/>
            <w:tcBorders>
              <w:top w:val="single" w:color="auto" w:sz="4" w:space="0"/>
              <w:left w:val="single" w:color="auto" w:sz="4" w:space="0"/>
              <w:bottom w:val="single" w:color="auto" w:sz="4" w:space="0"/>
            </w:tcBorders>
            <w:noWrap w:val="0"/>
            <w:vAlign w:val="center"/>
          </w:tcPr>
          <w:p w14:paraId="61F07117">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bCs/>
                <w:color w:val="000000"/>
                <w:sz w:val="21"/>
                <w:szCs w:val="21"/>
              </w:rPr>
            </w:pPr>
            <w:r>
              <w:rPr>
                <w:rFonts w:hint="eastAsia" w:ascii="宋体" w:hAnsi="宋体"/>
                <w:bCs/>
                <w:color w:val="000000"/>
                <w:sz w:val="21"/>
                <w:szCs w:val="21"/>
              </w:rPr>
              <w:t>吴琼17858699170</w:t>
            </w:r>
          </w:p>
        </w:tc>
      </w:tr>
      <w:tr w14:paraId="33CE8E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2260" w:type="dxa"/>
            <w:tcBorders>
              <w:top w:val="single" w:color="auto" w:sz="4" w:space="0"/>
              <w:bottom w:val="single" w:color="auto" w:sz="4" w:space="0"/>
              <w:right w:val="single" w:color="auto" w:sz="4" w:space="0"/>
            </w:tcBorders>
            <w:noWrap w:val="0"/>
            <w:vAlign w:val="center"/>
          </w:tcPr>
          <w:p w14:paraId="7EFFC4D7">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bCs/>
                <w:color w:val="000000"/>
                <w:sz w:val="21"/>
                <w:szCs w:val="21"/>
                <w:lang w:eastAsia="zh-CN"/>
              </w:rPr>
            </w:pPr>
            <w:r>
              <w:rPr>
                <w:rFonts w:hint="eastAsia" w:ascii="宋体" w:hAnsi="宋体"/>
                <w:bCs/>
                <w:color w:val="000000"/>
                <w:sz w:val="21"/>
                <w:szCs w:val="21"/>
              </w:rPr>
              <w:t>机构名称：天安财产保险股份有限公司台州中心支公司仙居县营销服务部</w:t>
            </w:r>
          </w:p>
          <w:p w14:paraId="33C68DAB">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bCs/>
                <w:color w:val="000000"/>
                <w:sz w:val="21"/>
                <w:szCs w:val="21"/>
              </w:rPr>
            </w:pPr>
            <w:r>
              <w:rPr>
                <w:rFonts w:hint="eastAsia" w:ascii="宋体" w:hAnsi="宋体"/>
                <w:bCs/>
                <w:color w:val="000000"/>
                <w:sz w:val="21"/>
                <w:szCs w:val="21"/>
              </w:rPr>
              <w:t>履约保函：否</w:t>
            </w:r>
          </w:p>
          <w:p w14:paraId="3057DF18">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bCs/>
                <w:color w:val="000000"/>
                <w:sz w:val="21"/>
                <w:szCs w:val="21"/>
              </w:rPr>
            </w:pPr>
            <w:r>
              <w:rPr>
                <w:rFonts w:hint="eastAsia" w:ascii="宋体" w:hAnsi="宋体"/>
                <w:bCs/>
                <w:color w:val="000000"/>
                <w:sz w:val="21"/>
                <w:szCs w:val="21"/>
              </w:rPr>
              <w:t>预付款保函：是</w:t>
            </w:r>
          </w:p>
        </w:tc>
        <w:tc>
          <w:tcPr>
            <w:tcW w:w="5456" w:type="dxa"/>
            <w:tcBorders>
              <w:top w:val="single" w:color="auto" w:sz="4" w:space="0"/>
              <w:left w:val="single" w:color="auto" w:sz="4" w:space="0"/>
              <w:bottom w:val="single" w:color="auto" w:sz="4" w:space="0"/>
              <w:right w:val="single" w:color="auto" w:sz="4" w:space="0"/>
            </w:tcBorders>
            <w:noWrap w:val="0"/>
            <w:vAlign w:val="center"/>
          </w:tcPr>
          <w:p w14:paraId="03C5CFBB">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bCs/>
                <w:color w:val="000000"/>
                <w:sz w:val="21"/>
                <w:szCs w:val="21"/>
              </w:rPr>
            </w:pPr>
            <w:r>
              <w:rPr>
                <w:rFonts w:hint="eastAsia" w:ascii="宋体" w:hAnsi="宋体"/>
                <w:bCs/>
                <w:color w:val="000000"/>
                <w:sz w:val="21"/>
                <w:szCs w:val="21"/>
              </w:rPr>
              <w:t>预付款保函：按预付款金额投保，年费率为1%-2%，每单保函最低保险费为500元；保险期限最长不超过5年。</w:t>
            </w:r>
          </w:p>
        </w:tc>
        <w:tc>
          <w:tcPr>
            <w:tcW w:w="2448" w:type="dxa"/>
            <w:tcBorders>
              <w:top w:val="single" w:color="auto" w:sz="4" w:space="0"/>
              <w:left w:val="single" w:color="auto" w:sz="4" w:space="0"/>
              <w:bottom w:val="single" w:color="auto" w:sz="4" w:space="0"/>
            </w:tcBorders>
            <w:noWrap w:val="0"/>
            <w:vAlign w:val="center"/>
          </w:tcPr>
          <w:p w14:paraId="06793C75">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bCs/>
                <w:color w:val="000000"/>
                <w:sz w:val="21"/>
                <w:szCs w:val="21"/>
              </w:rPr>
            </w:pPr>
            <w:r>
              <w:rPr>
                <w:rFonts w:hint="eastAsia" w:ascii="宋体" w:hAnsi="宋体"/>
                <w:bCs/>
                <w:color w:val="000000"/>
                <w:sz w:val="21"/>
                <w:szCs w:val="21"/>
              </w:rPr>
              <w:t>陶正鹏13858613668</w:t>
            </w:r>
          </w:p>
        </w:tc>
      </w:tr>
      <w:tr w14:paraId="723A5F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2260" w:type="dxa"/>
            <w:tcBorders>
              <w:top w:val="single" w:color="auto" w:sz="4" w:space="0"/>
              <w:bottom w:val="single" w:color="auto" w:sz="4" w:space="0"/>
              <w:right w:val="single" w:color="auto" w:sz="4" w:space="0"/>
            </w:tcBorders>
            <w:noWrap w:val="0"/>
            <w:vAlign w:val="center"/>
          </w:tcPr>
          <w:p w14:paraId="1C34F394">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bCs/>
                <w:color w:val="000000"/>
                <w:sz w:val="21"/>
                <w:szCs w:val="21"/>
              </w:rPr>
            </w:pPr>
            <w:r>
              <w:rPr>
                <w:rFonts w:hint="eastAsia" w:ascii="宋体" w:hAnsi="宋体"/>
                <w:bCs/>
                <w:color w:val="000000"/>
                <w:sz w:val="21"/>
                <w:szCs w:val="21"/>
              </w:rPr>
              <w:t>机构名称：仙居县台融融资担保有限公司</w:t>
            </w:r>
          </w:p>
          <w:p w14:paraId="0872B9E9">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bCs/>
                <w:color w:val="000000"/>
                <w:sz w:val="21"/>
                <w:szCs w:val="21"/>
              </w:rPr>
            </w:pPr>
            <w:r>
              <w:rPr>
                <w:rFonts w:hint="eastAsia" w:ascii="宋体" w:hAnsi="宋体"/>
                <w:bCs/>
                <w:color w:val="000000"/>
                <w:sz w:val="21"/>
                <w:szCs w:val="21"/>
              </w:rPr>
              <w:t>履约保函：是</w:t>
            </w:r>
          </w:p>
        </w:tc>
        <w:tc>
          <w:tcPr>
            <w:tcW w:w="5456" w:type="dxa"/>
            <w:tcBorders>
              <w:top w:val="single" w:color="auto" w:sz="4" w:space="0"/>
              <w:left w:val="single" w:color="auto" w:sz="4" w:space="0"/>
              <w:bottom w:val="single" w:color="auto" w:sz="4" w:space="0"/>
              <w:right w:val="single" w:color="auto" w:sz="4" w:space="0"/>
            </w:tcBorders>
            <w:noWrap w:val="0"/>
            <w:vAlign w:val="center"/>
          </w:tcPr>
          <w:p w14:paraId="7E140BE9">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bCs/>
                <w:color w:val="000000"/>
                <w:sz w:val="21"/>
                <w:szCs w:val="21"/>
              </w:rPr>
            </w:pPr>
            <w:r>
              <w:rPr>
                <w:rFonts w:hint="eastAsia" w:ascii="宋体" w:hAnsi="宋体"/>
                <w:bCs/>
                <w:color w:val="000000"/>
                <w:sz w:val="21"/>
                <w:szCs w:val="21"/>
              </w:rPr>
              <w:t>合同（质量）履约按履约保证金年费率0.2%，每单保函最低保险费为800元。</w:t>
            </w:r>
          </w:p>
        </w:tc>
        <w:tc>
          <w:tcPr>
            <w:tcW w:w="2448" w:type="dxa"/>
            <w:tcBorders>
              <w:top w:val="single" w:color="auto" w:sz="4" w:space="0"/>
              <w:left w:val="single" w:color="auto" w:sz="4" w:space="0"/>
              <w:bottom w:val="single" w:color="auto" w:sz="4" w:space="0"/>
            </w:tcBorders>
            <w:noWrap w:val="0"/>
            <w:vAlign w:val="center"/>
          </w:tcPr>
          <w:p w14:paraId="3706C173">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bCs/>
                <w:color w:val="000000"/>
                <w:sz w:val="21"/>
                <w:szCs w:val="21"/>
              </w:rPr>
            </w:pPr>
            <w:r>
              <w:rPr>
                <w:rFonts w:hint="eastAsia" w:ascii="宋体" w:hAnsi="宋体"/>
                <w:bCs/>
                <w:color w:val="000000"/>
                <w:sz w:val="21"/>
                <w:szCs w:val="21"/>
              </w:rPr>
              <w:t>郭鹏飞13819645716</w:t>
            </w:r>
          </w:p>
        </w:tc>
      </w:tr>
    </w:tbl>
    <w:p w14:paraId="4F7DFB52">
      <w:pPr>
        <w:snapToGrid w:val="0"/>
        <w:spacing w:before="240" w:line="276" w:lineRule="auto"/>
        <w:rPr>
          <w:rFonts w:ascii="宋体" w:hAnsi="宋体" w:cs="宋体"/>
          <w:b/>
          <w:sz w:val="30"/>
          <w:szCs w:val="30"/>
        </w:rPr>
      </w:pPr>
    </w:p>
    <w:p w14:paraId="5DA504BE">
      <w:pPr>
        <w:pStyle w:val="10"/>
        <w:rPr>
          <w:rFonts w:ascii="宋体" w:hAnsi="宋体" w:cs="宋体"/>
          <w:b/>
          <w:sz w:val="30"/>
          <w:szCs w:val="30"/>
        </w:rPr>
      </w:pPr>
    </w:p>
    <w:p w14:paraId="67ADFB08">
      <w:pPr>
        <w:pStyle w:val="37"/>
        <w:rPr>
          <w:rFonts w:ascii="宋体" w:hAnsi="宋体" w:cs="宋体"/>
          <w:b/>
          <w:sz w:val="30"/>
          <w:szCs w:val="30"/>
        </w:rPr>
      </w:pPr>
    </w:p>
    <w:p w14:paraId="082F5AD3">
      <w:pPr>
        <w:rPr>
          <w:rFonts w:ascii="宋体" w:hAnsi="宋体" w:cs="宋体"/>
          <w:b/>
          <w:sz w:val="30"/>
          <w:szCs w:val="30"/>
        </w:rPr>
      </w:pPr>
    </w:p>
    <w:p w14:paraId="7FA058CD">
      <w:pPr>
        <w:pStyle w:val="10"/>
        <w:rPr>
          <w:rFonts w:ascii="宋体" w:hAnsi="宋体" w:cs="宋体"/>
          <w:b/>
          <w:sz w:val="30"/>
          <w:szCs w:val="30"/>
        </w:rPr>
      </w:pPr>
    </w:p>
    <w:p w14:paraId="160462E2">
      <w:pPr>
        <w:pStyle w:val="10"/>
      </w:pPr>
    </w:p>
    <w:p w14:paraId="12B8A9AD">
      <w:pPr>
        <w:pStyle w:val="10"/>
      </w:pPr>
    </w:p>
    <w:p w14:paraId="59A0D3B3"/>
    <w:p w14:paraId="7598FA24">
      <w:pPr>
        <w:snapToGrid w:val="0"/>
        <w:spacing w:line="276" w:lineRule="auto"/>
        <w:jc w:val="center"/>
        <w:rPr>
          <w:rFonts w:ascii="宋体" w:hAnsi="宋体" w:cs="宋体"/>
          <w:b/>
          <w:sz w:val="30"/>
          <w:szCs w:val="30"/>
        </w:rPr>
      </w:pPr>
      <w:r>
        <w:rPr>
          <w:rFonts w:hint="eastAsia" w:ascii="宋体" w:hAnsi="宋体" w:cs="宋体"/>
          <w:b/>
          <w:sz w:val="30"/>
          <w:szCs w:val="30"/>
        </w:rPr>
        <w:t>一、总  则</w:t>
      </w:r>
    </w:p>
    <w:p w14:paraId="79FF9501">
      <w:pPr>
        <w:pStyle w:val="11"/>
        <w:snapToGrid w:val="0"/>
        <w:spacing w:before="120" w:after="120" w:line="360" w:lineRule="auto"/>
        <w:ind w:firstLine="422" w:firstLineChars="200"/>
        <w:rPr>
          <w:rFonts w:hAnsi="宋体" w:eastAsia="宋体" w:cs="宋体"/>
          <w:b/>
          <w:sz w:val="21"/>
          <w:szCs w:val="21"/>
        </w:rPr>
      </w:pPr>
      <w:r>
        <w:rPr>
          <w:rFonts w:hint="eastAsia" w:hAnsi="宋体" w:eastAsia="宋体" w:cs="宋体"/>
          <w:b/>
          <w:sz w:val="21"/>
          <w:szCs w:val="21"/>
        </w:rPr>
        <w:t>（一）适用范围</w:t>
      </w:r>
    </w:p>
    <w:p w14:paraId="6EFD0B2D">
      <w:pPr>
        <w:pStyle w:val="11"/>
        <w:snapToGrid w:val="0"/>
        <w:spacing w:line="360" w:lineRule="auto"/>
        <w:ind w:firstLine="415" w:firstLineChars="198"/>
        <w:rPr>
          <w:rFonts w:hAnsi="宋体" w:eastAsia="宋体" w:cs="宋体"/>
          <w:sz w:val="21"/>
          <w:szCs w:val="21"/>
        </w:rPr>
      </w:pPr>
      <w:r>
        <w:rPr>
          <w:rFonts w:hint="eastAsia" w:hAnsi="宋体" w:eastAsia="宋体" w:cs="宋体"/>
          <w:sz w:val="21"/>
          <w:szCs w:val="21"/>
        </w:rPr>
        <w:t>本</w:t>
      </w:r>
      <w:r>
        <w:rPr>
          <w:rFonts w:hint="eastAsia" w:hAnsi="宋体" w:eastAsia="宋体" w:cs="宋体"/>
          <w:sz w:val="21"/>
          <w:szCs w:val="21"/>
          <w:lang w:val="en-US" w:eastAsia="zh-CN"/>
        </w:rPr>
        <w:t>采购</w:t>
      </w:r>
      <w:r>
        <w:rPr>
          <w:rFonts w:hint="eastAsia" w:hAnsi="宋体" w:eastAsia="宋体" w:cs="宋体"/>
          <w:sz w:val="21"/>
          <w:szCs w:val="21"/>
        </w:rPr>
        <w:t>文件适用于本次项目的评标、定标、验收、合同履约、付款等（法律、法规另有规定的，从其规定）。</w:t>
      </w:r>
    </w:p>
    <w:p w14:paraId="6AC7B233">
      <w:pPr>
        <w:snapToGrid w:val="0"/>
        <w:spacing w:line="360" w:lineRule="auto"/>
        <w:ind w:firstLine="422" w:firstLineChars="200"/>
        <w:jc w:val="left"/>
        <w:outlineLvl w:val="1"/>
        <w:rPr>
          <w:rFonts w:ascii="宋体" w:hAnsi="宋体" w:cs="宋体"/>
          <w:b/>
          <w:szCs w:val="21"/>
        </w:rPr>
      </w:pPr>
      <w:r>
        <w:rPr>
          <w:rFonts w:hint="eastAsia" w:ascii="宋体" w:hAnsi="宋体" w:cs="宋体"/>
          <w:b/>
          <w:szCs w:val="21"/>
        </w:rPr>
        <w:t>（二）定义</w:t>
      </w:r>
    </w:p>
    <w:p w14:paraId="4C4E4BF9">
      <w:pPr>
        <w:pStyle w:val="11"/>
        <w:snapToGrid w:val="0"/>
        <w:spacing w:line="360" w:lineRule="auto"/>
        <w:ind w:firstLine="415" w:firstLineChars="198"/>
        <w:rPr>
          <w:rFonts w:hAnsi="宋体" w:eastAsia="宋体" w:cs="宋体"/>
          <w:sz w:val="21"/>
          <w:szCs w:val="21"/>
        </w:rPr>
      </w:pPr>
      <w:r>
        <w:rPr>
          <w:rFonts w:hint="eastAsia" w:hAnsi="宋体" w:eastAsia="宋体" w:cs="宋体"/>
          <w:sz w:val="21"/>
          <w:szCs w:val="21"/>
        </w:rPr>
        <w:t>1、“采购人”系指组织本次采购的单位：</w:t>
      </w:r>
      <w:r>
        <w:rPr>
          <w:rFonts w:hint="eastAsia" w:hAnsi="宋体" w:eastAsia="宋体" w:cs="宋体"/>
          <w:sz w:val="21"/>
          <w:szCs w:val="21"/>
          <w:lang w:eastAsia="zh-CN"/>
        </w:rPr>
        <w:t>台州市生态环境局仙居分局</w:t>
      </w:r>
      <w:r>
        <w:rPr>
          <w:rFonts w:hint="eastAsia" w:hAnsi="宋体" w:eastAsia="宋体" w:cs="宋体"/>
          <w:sz w:val="21"/>
          <w:szCs w:val="21"/>
        </w:rPr>
        <w:t>。</w:t>
      </w:r>
    </w:p>
    <w:p w14:paraId="76FE8D18">
      <w:pPr>
        <w:pStyle w:val="11"/>
        <w:snapToGrid w:val="0"/>
        <w:spacing w:line="360" w:lineRule="auto"/>
        <w:ind w:firstLine="415" w:firstLineChars="198"/>
        <w:rPr>
          <w:rFonts w:hAnsi="宋体" w:eastAsia="宋体" w:cs="宋体"/>
          <w:sz w:val="21"/>
          <w:szCs w:val="21"/>
        </w:rPr>
      </w:pPr>
      <w:r>
        <w:rPr>
          <w:rFonts w:hint="eastAsia" w:hAnsi="宋体" w:eastAsia="宋体" w:cs="宋体"/>
          <w:sz w:val="21"/>
          <w:szCs w:val="21"/>
        </w:rPr>
        <w:t>2、“采购代理机构”系指 台州市建城工程咨询有限公司 。</w:t>
      </w:r>
    </w:p>
    <w:p w14:paraId="37C88FC8">
      <w:pPr>
        <w:pStyle w:val="11"/>
        <w:snapToGrid w:val="0"/>
        <w:spacing w:line="360" w:lineRule="auto"/>
        <w:ind w:firstLine="415" w:firstLineChars="198"/>
        <w:rPr>
          <w:rFonts w:hAnsi="宋体" w:eastAsia="宋体" w:cs="宋体"/>
          <w:sz w:val="21"/>
          <w:szCs w:val="21"/>
        </w:rPr>
      </w:pPr>
      <w:r>
        <w:rPr>
          <w:rFonts w:hint="eastAsia" w:hAnsi="宋体" w:eastAsia="宋体" w:cs="宋体"/>
          <w:sz w:val="21"/>
          <w:szCs w:val="21"/>
        </w:rPr>
        <w:t>3、“</w:t>
      </w:r>
      <w:r>
        <w:rPr>
          <w:rFonts w:hint="eastAsia" w:hAnsi="宋体" w:eastAsia="宋体" w:cs="宋体"/>
          <w:sz w:val="21"/>
          <w:szCs w:val="21"/>
          <w:lang w:eastAsia="zh-CN"/>
        </w:rPr>
        <w:t>供应商</w:t>
      </w:r>
      <w:r>
        <w:rPr>
          <w:rFonts w:hint="eastAsia" w:hAnsi="宋体" w:eastAsia="宋体" w:cs="宋体"/>
          <w:sz w:val="21"/>
          <w:szCs w:val="21"/>
        </w:rPr>
        <w:t>”系指向采购代理机构提交投标文件的合格供应商。</w:t>
      </w:r>
    </w:p>
    <w:p w14:paraId="3E069BC1">
      <w:pPr>
        <w:pStyle w:val="11"/>
        <w:snapToGrid w:val="0"/>
        <w:spacing w:line="360" w:lineRule="auto"/>
        <w:ind w:firstLine="415" w:firstLineChars="198"/>
        <w:rPr>
          <w:rFonts w:hAnsi="宋体" w:eastAsia="宋体" w:cs="宋体"/>
          <w:sz w:val="21"/>
          <w:szCs w:val="21"/>
        </w:rPr>
      </w:pPr>
      <w:r>
        <w:rPr>
          <w:rFonts w:hint="eastAsia" w:hAnsi="宋体" w:eastAsia="宋体" w:cs="宋体"/>
          <w:sz w:val="21"/>
          <w:szCs w:val="21"/>
        </w:rPr>
        <w:t>4、“</w:t>
      </w:r>
      <w:r>
        <w:rPr>
          <w:rFonts w:hint="eastAsia" w:hAnsi="宋体" w:eastAsia="宋体" w:cs="宋体"/>
          <w:sz w:val="21"/>
          <w:szCs w:val="21"/>
          <w:lang w:eastAsia="zh-CN"/>
        </w:rPr>
        <w:t>中标供应商</w:t>
      </w:r>
      <w:r>
        <w:rPr>
          <w:rFonts w:hint="eastAsia" w:hAnsi="宋体" w:eastAsia="宋体" w:cs="宋体"/>
          <w:sz w:val="21"/>
          <w:szCs w:val="21"/>
        </w:rPr>
        <w:t>”系指经评审小组评定，且审查通过，并经公示无异议的合格</w:t>
      </w:r>
      <w:r>
        <w:rPr>
          <w:rFonts w:hint="eastAsia" w:hAnsi="宋体" w:eastAsia="宋体" w:cs="宋体"/>
          <w:sz w:val="21"/>
          <w:szCs w:val="21"/>
          <w:lang w:eastAsia="zh-CN"/>
        </w:rPr>
        <w:t>供应商</w:t>
      </w:r>
      <w:r>
        <w:rPr>
          <w:rFonts w:hint="eastAsia" w:hAnsi="宋体" w:eastAsia="宋体" w:cs="宋体"/>
          <w:sz w:val="21"/>
          <w:szCs w:val="21"/>
        </w:rPr>
        <w:t>。</w:t>
      </w:r>
    </w:p>
    <w:p w14:paraId="01EFAA1A">
      <w:pPr>
        <w:pStyle w:val="11"/>
        <w:snapToGrid w:val="0"/>
        <w:spacing w:line="360" w:lineRule="auto"/>
        <w:ind w:firstLine="415" w:firstLineChars="198"/>
        <w:rPr>
          <w:rFonts w:hAnsi="宋体" w:eastAsia="宋体" w:cs="宋体"/>
          <w:sz w:val="21"/>
          <w:szCs w:val="21"/>
        </w:rPr>
      </w:pPr>
      <w:r>
        <w:rPr>
          <w:rFonts w:hint="eastAsia" w:hAnsi="宋体" w:eastAsia="宋体" w:cs="宋体"/>
          <w:sz w:val="21"/>
          <w:szCs w:val="21"/>
        </w:rPr>
        <w:t>5、“服务”系指</w:t>
      </w:r>
      <w:r>
        <w:rPr>
          <w:rFonts w:hint="eastAsia" w:hAnsi="宋体" w:eastAsia="宋体" w:cs="宋体"/>
          <w:sz w:val="21"/>
          <w:szCs w:val="21"/>
          <w:lang w:eastAsia="zh-CN"/>
        </w:rPr>
        <w:t>采购文件</w:t>
      </w:r>
      <w:r>
        <w:rPr>
          <w:rFonts w:hint="eastAsia" w:hAnsi="宋体" w:eastAsia="宋体" w:cs="宋体"/>
          <w:sz w:val="21"/>
          <w:szCs w:val="21"/>
        </w:rPr>
        <w:t>规定</w:t>
      </w:r>
      <w:r>
        <w:rPr>
          <w:rFonts w:hint="eastAsia" w:hAnsi="宋体" w:eastAsia="宋体" w:cs="宋体"/>
          <w:sz w:val="21"/>
          <w:szCs w:val="21"/>
          <w:lang w:eastAsia="zh-CN"/>
        </w:rPr>
        <w:t>供应商</w:t>
      </w:r>
      <w:r>
        <w:rPr>
          <w:rFonts w:hint="eastAsia" w:hAnsi="宋体" w:eastAsia="宋体" w:cs="宋体"/>
          <w:sz w:val="21"/>
          <w:szCs w:val="21"/>
        </w:rPr>
        <w:t>须承担的服务以及其他类似的义务。</w:t>
      </w:r>
    </w:p>
    <w:p w14:paraId="13443D3F">
      <w:pPr>
        <w:pStyle w:val="11"/>
        <w:snapToGrid w:val="0"/>
        <w:spacing w:line="360" w:lineRule="auto"/>
        <w:ind w:firstLine="415" w:firstLineChars="198"/>
        <w:rPr>
          <w:rFonts w:hAnsi="宋体" w:eastAsia="宋体" w:cs="宋体"/>
          <w:sz w:val="21"/>
          <w:szCs w:val="21"/>
        </w:rPr>
      </w:pPr>
      <w:r>
        <w:rPr>
          <w:rFonts w:hint="eastAsia" w:hAnsi="宋体" w:eastAsia="宋体" w:cs="宋体"/>
          <w:sz w:val="21"/>
          <w:szCs w:val="21"/>
        </w:rPr>
        <w:t>6、“项目”系指</w:t>
      </w:r>
      <w:r>
        <w:rPr>
          <w:rFonts w:hint="eastAsia" w:hAnsi="宋体" w:eastAsia="宋体" w:cs="宋体"/>
          <w:sz w:val="21"/>
          <w:szCs w:val="21"/>
          <w:lang w:eastAsia="zh-CN"/>
        </w:rPr>
        <w:t>供应商</w:t>
      </w:r>
      <w:r>
        <w:rPr>
          <w:rFonts w:hint="eastAsia" w:hAnsi="宋体" w:eastAsia="宋体" w:cs="宋体"/>
          <w:sz w:val="21"/>
          <w:szCs w:val="21"/>
        </w:rPr>
        <w:t>按</w:t>
      </w:r>
      <w:r>
        <w:rPr>
          <w:rFonts w:hint="eastAsia" w:hAnsi="宋体" w:eastAsia="宋体" w:cs="宋体"/>
          <w:sz w:val="21"/>
          <w:szCs w:val="21"/>
          <w:lang w:eastAsia="zh-CN"/>
        </w:rPr>
        <w:t>采购文件</w:t>
      </w:r>
      <w:r>
        <w:rPr>
          <w:rFonts w:hint="eastAsia" w:hAnsi="宋体" w:eastAsia="宋体" w:cs="宋体"/>
          <w:sz w:val="21"/>
          <w:szCs w:val="21"/>
        </w:rPr>
        <w:t>规定向采购人提供的产品和服务。</w:t>
      </w:r>
    </w:p>
    <w:p w14:paraId="69F33C2B">
      <w:pPr>
        <w:pStyle w:val="11"/>
        <w:snapToGrid w:val="0"/>
        <w:spacing w:line="360" w:lineRule="auto"/>
        <w:ind w:firstLine="415" w:firstLineChars="198"/>
        <w:rPr>
          <w:rFonts w:hAnsi="宋体" w:eastAsia="宋体" w:cs="宋体"/>
          <w:sz w:val="21"/>
          <w:szCs w:val="21"/>
        </w:rPr>
      </w:pPr>
      <w:r>
        <w:rPr>
          <w:rFonts w:hint="eastAsia" w:hAnsi="宋体" w:eastAsia="宋体" w:cs="宋体"/>
          <w:sz w:val="21"/>
          <w:szCs w:val="21"/>
        </w:rPr>
        <w:t>7、“书面形式”包括信函、传真、电报等。</w:t>
      </w:r>
    </w:p>
    <w:p w14:paraId="063398D7">
      <w:pPr>
        <w:pStyle w:val="11"/>
        <w:snapToGrid w:val="0"/>
        <w:spacing w:line="360" w:lineRule="auto"/>
        <w:ind w:firstLine="415" w:firstLineChars="198"/>
        <w:rPr>
          <w:rFonts w:hint="eastAsia" w:hAnsi="宋体" w:eastAsia="仿宋_GB2312" w:cs="宋体"/>
          <w:sz w:val="21"/>
          <w:szCs w:val="21"/>
          <w:lang w:eastAsia="zh-CN"/>
        </w:rPr>
      </w:pPr>
      <w:r>
        <w:rPr>
          <w:rFonts w:hint="eastAsia" w:hAnsi="宋体" w:eastAsia="宋体" w:cs="宋体"/>
          <w:sz w:val="21"/>
          <w:szCs w:val="21"/>
        </w:rPr>
        <w:t>8、</w:t>
      </w:r>
      <w:r>
        <w:rPr>
          <w:rFonts w:ascii="宋体" w:hAnsi="宋体" w:cs="宋体"/>
          <w:color w:val="auto"/>
          <w:sz w:val="21"/>
          <w:szCs w:val="21"/>
        </w:rPr>
        <w:t>联合体：是指两个</w:t>
      </w:r>
      <w:r>
        <w:rPr>
          <w:rFonts w:hint="eastAsia" w:ascii="宋体" w:hAnsi="宋体" w:cs="宋体"/>
          <w:color w:val="auto"/>
          <w:sz w:val="21"/>
          <w:szCs w:val="21"/>
          <w:lang w:val="en-US" w:eastAsia="zh-CN"/>
        </w:rPr>
        <w:t>及</w:t>
      </w:r>
      <w:r>
        <w:rPr>
          <w:rFonts w:ascii="宋体" w:hAnsi="宋体" w:cs="宋体"/>
          <w:color w:val="auto"/>
          <w:sz w:val="21"/>
          <w:szCs w:val="21"/>
        </w:rPr>
        <w:t>以上供应商组成联合体，以一个供应商的身份参加投标</w:t>
      </w:r>
      <w:r>
        <w:rPr>
          <w:rFonts w:hint="eastAsia" w:hAnsi="宋体" w:cs="宋体"/>
          <w:color w:val="auto"/>
          <w:sz w:val="21"/>
          <w:szCs w:val="21"/>
          <w:lang w:eastAsia="zh-CN"/>
        </w:rPr>
        <w:t>。</w:t>
      </w:r>
    </w:p>
    <w:p w14:paraId="5B08F03A">
      <w:pPr>
        <w:pStyle w:val="11"/>
        <w:snapToGrid w:val="0"/>
        <w:spacing w:line="360" w:lineRule="auto"/>
        <w:ind w:firstLine="415" w:firstLineChars="198"/>
        <w:rPr>
          <w:rFonts w:hAnsi="宋体" w:eastAsia="宋体" w:cs="宋体"/>
          <w:sz w:val="21"/>
          <w:szCs w:val="21"/>
        </w:rPr>
      </w:pPr>
      <w:r>
        <w:rPr>
          <w:rFonts w:hint="eastAsia" w:hAnsi="宋体" w:eastAsia="宋体" w:cs="宋体"/>
          <w:sz w:val="21"/>
          <w:szCs w:val="21"/>
          <w:lang w:val="en-US" w:eastAsia="zh-CN"/>
        </w:rPr>
        <w:t>9、</w:t>
      </w:r>
      <w:r>
        <w:rPr>
          <w:rFonts w:hint="eastAsia" w:hAnsi="宋体" w:eastAsia="宋体"/>
          <w:b/>
          <w:sz w:val="21"/>
          <w:szCs w:val="21"/>
        </w:rPr>
        <w:t>“▲”系指实质性要求条款，未响应的作无效标处理。</w:t>
      </w:r>
    </w:p>
    <w:p w14:paraId="489A1E3A">
      <w:pPr>
        <w:snapToGrid w:val="0"/>
        <w:spacing w:line="360" w:lineRule="auto"/>
        <w:ind w:firstLine="422" w:firstLineChars="200"/>
        <w:jc w:val="left"/>
        <w:outlineLvl w:val="1"/>
        <w:rPr>
          <w:rFonts w:ascii="宋体" w:hAnsi="宋体" w:cs="宋体"/>
          <w:b/>
          <w:szCs w:val="21"/>
        </w:rPr>
      </w:pPr>
      <w:r>
        <w:rPr>
          <w:rFonts w:hint="eastAsia" w:ascii="宋体" w:hAnsi="宋体" w:cs="宋体"/>
          <w:b/>
          <w:szCs w:val="21"/>
        </w:rPr>
        <w:t>（三）采购方式</w:t>
      </w:r>
    </w:p>
    <w:p w14:paraId="522BBDF9">
      <w:pPr>
        <w:pStyle w:val="11"/>
        <w:snapToGrid w:val="0"/>
        <w:spacing w:line="360" w:lineRule="auto"/>
        <w:ind w:firstLine="415" w:firstLineChars="198"/>
        <w:rPr>
          <w:rFonts w:hAnsi="宋体" w:eastAsia="宋体" w:cs="宋体"/>
          <w:sz w:val="21"/>
          <w:szCs w:val="21"/>
        </w:rPr>
      </w:pPr>
      <w:r>
        <w:rPr>
          <w:rFonts w:hint="eastAsia" w:hAnsi="宋体" w:eastAsia="宋体" w:cs="宋体"/>
          <w:sz w:val="21"/>
          <w:szCs w:val="21"/>
        </w:rPr>
        <w:t>本次采用公开招标方式进行。</w:t>
      </w:r>
    </w:p>
    <w:p w14:paraId="6100F9E7">
      <w:pPr>
        <w:pStyle w:val="11"/>
        <w:snapToGrid w:val="0"/>
        <w:spacing w:line="360" w:lineRule="auto"/>
        <w:ind w:firstLine="417" w:firstLineChars="198"/>
        <w:rPr>
          <w:rFonts w:hAnsi="宋体" w:eastAsia="宋体" w:cs="宋体"/>
          <w:b/>
          <w:sz w:val="21"/>
          <w:szCs w:val="21"/>
        </w:rPr>
      </w:pPr>
      <w:r>
        <w:rPr>
          <w:rFonts w:hint="eastAsia" w:hAnsi="宋体" w:eastAsia="宋体" w:cs="宋体"/>
          <w:b/>
          <w:sz w:val="21"/>
          <w:szCs w:val="21"/>
        </w:rPr>
        <w:t>（四）</w:t>
      </w:r>
      <w:r>
        <w:rPr>
          <w:rFonts w:hint="eastAsia" w:hAnsi="宋体" w:eastAsia="宋体" w:cs="宋体"/>
          <w:b/>
          <w:sz w:val="21"/>
          <w:szCs w:val="21"/>
          <w:lang w:val="zh-CN"/>
        </w:rPr>
        <w:t>投标费用</w:t>
      </w:r>
    </w:p>
    <w:p w14:paraId="6C98468A">
      <w:pPr>
        <w:pStyle w:val="10"/>
        <w:spacing w:after="0" w:line="360" w:lineRule="auto"/>
        <w:ind w:firstLine="420" w:firstLineChars="200"/>
        <w:rPr>
          <w:rFonts w:ascii="宋体" w:hAnsi="宋体" w:eastAsia="宋体"/>
          <w:sz w:val="21"/>
          <w:szCs w:val="21"/>
        </w:rPr>
      </w:pPr>
      <w:r>
        <w:rPr>
          <w:rFonts w:hint="eastAsia" w:ascii="宋体" w:hAnsi="宋体"/>
          <w:sz w:val="21"/>
          <w:szCs w:val="21"/>
        </w:rPr>
        <w:t>不论投标结果如何，</w:t>
      </w:r>
      <w:r>
        <w:rPr>
          <w:rFonts w:hint="eastAsia" w:ascii="宋体" w:hAnsi="宋体" w:eastAsia="宋体"/>
          <w:sz w:val="21"/>
          <w:szCs w:val="21"/>
          <w:lang w:eastAsia="zh-CN"/>
        </w:rPr>
        <w:t>供应商</w:t>
      </w:r>
      <w:r>
        <w:rPr>
          <w:rFonts w:hint="eastAsia" w:ascii="宋体" w:hAnsi="宋体"/>
          <w:sz w:val="21"/>
          <w:szCs w:val="21"/>
        </w:rPr>
        <w:t>均应自行承担所有与投标有关的全部费用（</w:t>
      </w:r>
      <w:r>
        <w:rPr>
          <w:rFonts w:hint="eastAsia" w:ascii="宋体" w:hAnsi="宋体" w:eastAsia="宋体"/>
          <w:sz w:val="21"/>
          <w:szCs w:val="21"/>
          <w:lang w:eastAsia="zh-CN"/>
        </w:rPr>
        <w:t>采购文件</w:t>
      </w:r>
      <w:r>
        <w:rPr>
          <w:rFonts w:hint="eastAsia" w:ascii="宋体" w:hAnsi="宋体"/>
          <w:sz w:val="21"/>
          <w:szCs w:val="21"/>
        </w:rPr>
        <w:t>有相反规定除外）</w:t>
      </w:r>
      <w:r>
        <w:rPr>
          <w:rFonts w:hint="eastAsia" w:ascii="宋体" w:hAnsi="宋体" w:eastAsia="宋体"/>
          <w:sz w:val="21"/>
          <w:szCs w:val="21"/>
        </w:rPr>
        <w:t>。</w:t>
      </w:r>
    </w:p>
    <w:p w14:paraId="0B2033E1">
      <w:pPr>
        <w:widowControl/>
        <w:spacing w:line="340" w:lineRule="exact"/>
        <w:ind w:firstLine="422" w:firstLineChars="200"/>
        <w:rPr>
          <w:rFonts w:hint="eastAsia" w:ascii="宋体" w:hAnsi="宋体" w:eastAsia="宋体" w:cs="宋体"/>
          <w:color w:val="auto"/>
          <w:sz w:val="21"/>
          <w:szCs w:val="21"/>
        </w:rPr>
      </w:pPr>
      <w:r>
        <w:rPr>
          <w:rFonts w:hint="eastAsia" w:ascii="宋体" w:hAnsi="宋体" w:cs="宋体"/>
          <w:b/>
          <w:szCs w:val="21"/>
        </w:rPr>
        <w:t>（五）</w:t>
      </w:r>
      <w:r>
        <w:rPr>
          <w:rFonts w:hint="eastAsia" w:ascii="宋体" w:hAnsi="宋体" w:cs="宋体"/>
          <w:b/>
          <w:szCs w:val="21"/>
          <w:lang w:val="en-US" w:eastAsia="zh-CN"/>
        </w:rPr>
        <w:t>本项目不接受</w:t>
      </w:r>
      <w:r>
        <w:rPr>
          <w:rFonts w:ascii="宋体" w:hAnsi="宋体"/>
          <w:b/>
          <w:bCs/>
          <w:color w:val="auto"/>
          <w:sz w:val="21"/>
          <w:szCs w:val="21"/>
        </w:rPr>
        <w:t>联合体投标。</w:t>
      </w:r>
    </w:p>
    <w:p w14:paraId="2E085DAB">
      <w:pPr>
        <w:widowControl/>
        <w:snapToGrid w:val="0"/>
        <w:spacing w:line="340" w:lineRule="exact"/>
        <w:ind w:firstLine="422" w:firstLineChars="200"/>
        <w:outlineLvl w:val="0"/>
        <w:rPr>
          <w:b/>
          <w:color w:val="000000" w:themeColor="text1"/>
          <w14:textFill>
            <w14:solidFill>
              <w14:schemeClr w14:val="tx1"/>
            </w14:solidFill>
          </w14:textFill>
        </w:rPr>
      </w:pPr>
      <w:r>
        <w:rPr>
          <w:b/>
          <w:color w:val="000000" w:themeColor="text1"/>
          <w14:textFill>
            <w14:solidFill>
              <w14:schemeClr w14:val="tx1"/>
            </w14:solidFill>
          </w14:textFill>
        </w:rPr>
        <w:t>（</w:t>
      </w:r>
      <w:r>
        <w:rPr>
          <w:rFonts w:hint="eastAsia"/>
          <w:b/>
          <w:color w:val="000000" w:themeColor="text1"/>
          <w:lang w:val="en-US" w:eastAsia="zh-CN"/>
          <w14:textFill>
            <w14:solidFill>
              <w14:schemeClr w14:val="tx1"/>
            </w14:solidFill>
          </w14:textFill>
        </w:rPr>
        <w:t>六</w:t>
      </w:r>
      <w:r>
        <w:rPr>
          <w:b/>
          <w:color w:val="000000" w:themeColor="text1"/>
          <w14:textFill>
            <w14:solidFill>
              <w14:schemeClr w14:val="tx1"/>
            </w14:solidFill>
          </w14:textFill>
        </w:rPr>
        <w:t>）转包与分包</w:t>
      </w:r>
    </w:p>
    <w:p w14:paraId="03CBD0A8">
      <w:pPr>
        <w:snapToGrid w:val="0"/>
        <w:spacing w:line="420" w:lineRule="exact"/>
        <w:ind w:firstLine="420" w:firstLineChars="200"/>
        <w:rPr>
          <w:rFonts w:hint="eastAsia" w:ascii="宋体" w:hAnsi="宋体" w:cs="宋体"/>
          <w:b/>
          <w:szCs w:val="21"/>
        </w:rPr>
      </w:pPr>
      <w:r>
        <w:rPr>
          <w:color w:val="000000" w:themeColor="text1"/>
          <w14:textFill>
            <w14:solidFill>
              <w14:schemeClr w14:val="tx1"/>
            </w14:solidFill>
          </w14:textFill>
        </w:rPr>
        <w:t>本项目不允许转包或分包。</w:t>
      </w:r>
    </w:p>
    <w:p w14:paraId="1906AC8E">
      <w:pPr>
        <w:snapToGrid w:val="0"/>
        <w:spacing w:line="420" w:lineRule="exact"/>
        <w:ind w:firstLine="422" w:firstLineChars="200"/>
        <w:rPr>
          <w:rFonts w:ascii="宋体" w:hAnsi="宋体" w:cs="宋体"/>
          <w:b/>
          <w:bCs/>
          <w:szCs w:val="21"/>
        </w:rPr>
      </w:pPr>
      <w:r>
        <w:rPr>
          <w:rFonts w:hint="eastAsia" w:ascii="宋体" w:hAnsi="宋体" w:cs="宋体"/>
          <w:b/>
          <w:bCs/>
          <w:szCs w:val="21"/>
          <w:lang w:eastAsia="zh-CN"/>
        </w:rPr>
        <w:t>（七）</w:t>
      </w:r>
      <w:r>
        <w:rPr>
          <w:rFonts w:hint="eastAsia" w:ascii="宋体" w:hAnsi="宋体" w:cs="宋体"/>
          <w:b/>
          <w:bCs/>
          <w:szCs w:val="21"/>
        </w:rPr>
        <w:t>特别说明</w:t>
      </w:r>
    </w:p>
    <w:p w14:paraId="2421ED3C">
      <w:pPr>
        <w:snapToGrid w:val="0"/>
        <w:spacing w:line="420" w:lineRule="exact"/>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lang w:eastAsia="zh-CN"/>
        </w:rPr>
        <w:t>供应商</w:t>
      </w:r>
      <w:r>
        <w:rPr>
          <w:rFonts w:hint="eastAsia" w:ascii="宋体" w:hAnsi="宋体" w:cs="宋体"/>
          <w:szCs w:val="21"/>
        </w:rPr>
        <w:t>投标所使用的资格、信誉、荣誉、业绩与企业认证必须为本法人所拥有。</w:t>
      </w:r>
      <w:r>
        <w:rPr>
          <w:rFonts w:hint="eastAsia" w:ascii="宋体" w:hAnsi="宋体" w:cs="宋体"/>
          <w:szCs w:val="21"/>
          <w:lang w:eastAsia="zh-CN"/>
        </w:rPr>
        <w:t>供应商</w:t>
      </w:r>
      <w:r>
        <w:rPr>
          <w:rFonts w:hint="eastAsia" w:ascii="宋体" w:hAnsi="宋体" w:cs="宋体"/>
          <w:szCs w:val="21"/>
        </w:rPr>
        <w:t>投标所使用的采购项目实施人员必须为本法人员工（指本法人或控股公司正式员工）。</w:t>
      </w:r>
    </w:p>
    <w:p w14:paraId="7D9708CE">
      <w:pPr>
        <w:snapToGrid w:val="0"/>
        <w:spacing w:line="420" w:lineRule="exact"/>
        <w:ind w:firstLine="420" w:firstLineChars="200"/>
        <w:rPr>
          <w:rFonts w:ascii="宋体" w:hAnsi="宋体" w:cs="宋体"/>
          <w:szCs w:val="21"/>
        </w:rPr>
      </w:pPr>
      <w:r>
        <w:rPr>
          <w:rFonts w:hint="eastAsia" w:ascii="宋体" w:hAnsi="宋体" w:cs="宋体"/>
          <w:szCs w:val="21"/>
        </w:rPr>
        <w:t>2、投标供应商所投产品除</w:t>
      </w:r>
      <w:r>
        <w:rPr>
          <w:rFonts w:hint="eastAsia" w:ascii="宋体" w:hAnsi="宋体" w:cs="宋体"/>
          <w:szCs w:val="21"/>
          <w:lang w:eastAsia="zh-CN"/>
        </w:rPr>
        <w:t>采购文件</w:t>
      </w:r>
      <w:r>
        <w:rPr>
          <w:rFonts w:hint="eastAsia" w:ascii="宋体" w:hAnsi="宋体" w:cs="宋体"/>
          <w:szCs w:val="21"/>
        </w:rPr>
        <w:t>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hAnsi="宋体" w:cs="宋体"/>
          <w:szCs w:val="21"/>
        </w:rPr>
        <w:tab/>
      </w:r>
    </w:p>
    <w:p w14:paraId="20349913">
      <w:pPr>
        <w:snapToGrid w:val="0"/>
        <w:spacing w:line="420" w:lineRule="exact"/>
        <w:ind w:firstLine="420" w:firstLineChars="200"/>
        <w:rPr>
          <w:rFonts w:ascii="宋体" w:hAnsi="宋体" w:cs="宋体"/>
          <w:szCs w:val="21"/>
        </w:rPr>
      </w:pPr>
      <w:r>
        <w:rPr>
          <w:rFonts w:hint="eastAsia" w:ascii="宋体" w:hAnsi="宋体" w:cs="宋体"/>
          <w:szCs w:val="21"/>
        </w:rPr>
        <w:t>3、</w:t>
      </w:r>
      <w:r>
        <w:rPr>
          <w:rFonts w:hint="eastAsia" w:ascii="宋体" w:hAnsi="宋体" w:cs="宋体"/>
          <w:szCs w:val="21"/>
          <w:lang w:eastAsia="zh-CN"/>
        </w:rPr>
        <w:t>供应商</w:t>
      </w:r>
      <w:r>
        <w:rPr>
          <w:rFonts w:hint="eastAsia" w:ascii="宋体" w:hAnsi="宋体" w:cs="宋体"/>
          <w:szCs w:val="21"/>
        </w:rPr>
        <w:t>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6D001C8">
      <w:pPr>
        <w:snapToGrid w:val="0"/>
        <w:spacing w:line="420" w:lineRule="exact"/>
        <w:ind w:firstLine="420" w:firstLineChars="200"/>
        <w:rPr>
          <w:rFonts w:ascii="宋体" w:hAnsi="宋体" w:cs="宋体"/>
          <w:szCs w:val="21"/>
        </w:rPr>
      </w:pPr>
      <w:r>
        <w:rPr>
          <w:rFonts w:hint="eastAsia" w:ascii="宋体" w:hAnsi="宋体" w:cs="宋体"/>
          <w:szCs w:val="21"/>
        </w:rPr>
        <w:t>4、</w:t>
      </w:r>
      <w:r>
        <w:rPr>
          <w:rFonts w:hint="eastAsia" w:ascii="宋体" w:hAnsi="宋体" w:cs="宋体"/>
          <w:szCs w:val="21"/>
          <w:lang w:eastAsia="zh-CN"/>
        </w:rPr>
        <w:t>供应商</w:t>
      </w:r>
      <w:r>
        <w:rPr>
          <w:rFonts w:hint="eastAsia" w:ascii="宋体" w:hAnsi="宋体" w:cs="宋体"/>
          <w:szCs w:val="21"/>
        </w:rPr>
        <w:t>不得相互串通投标报价，不得妨碍其他</w:t>
      </w:r>
      <w:r>
        <w:rPr>
          <w:rFonts w:hint="eastAsia" w:ascii="宋体" w:hAnsi="宋体" w:cs="宋体"/>
          <w:szCs w:val="21"/>
          <w:lang w:eastAsia="zh-CN"/>
        </w:rPr>
        <w:t>供应商</w:t>
      </w:r>
      <w:r>
        <w:rPr>
          <w:rFonts w:hint="eastAsia" w:ascii="宋体" w:hAnsi="宋体" w:cs="宋体"/>
          <w:szCs w:val="21"/>
        </w:rPr>
        <w:t>的公平竞争，不得损害采购人或其他</w:t>
      </w:r>
      <w:r>
        <w:rPr>
          <w:rFonts w:hint="eastAsia" w:ascii="宋体" w:hAnsi="宋体" w:cs="宋体"/>
          <w:szCs w:val="21"/>
          <w:lang w:eastAsia="zh-CN"/>
        </w:rPr>
        <w:t>供应商</w:t>
      </w:r>
      <w:r>
        <w:rPr>
          <w:rFonts w:hint="eastAsia" w:ascii="宋体" w:hAnsi="宋体" w:cs="宋体"/>
          <w:szCs w:val="21"/>
        </w:rPr>
        <w:t>的合法权益，</w:t>
      </w:r>
      <w:r>
        <w:rPr>
          <w:rFonts w:hint="eastAsia" w:ascii="宋体" w:hAnsi="宋体" w:cs="宋体"/>
          <w:szCs w:val="21"/>
          <w:lang w:eastAsia="zh-CN"/>
        </w:rPr>
        <w:t>供应商</w:t>
      </w:r>
      <w:r>
        <w:rPr>
          <w:rFonts w:hint="eastAsia" w:ascii="宋体" w:hAnsi="宋体" w:cs="宋体"/>
          <w:szCs w:val="21"/>
        </w:rPr>
        <w:t>不得以向采购人、评标委员会成员行贿或者采取其他不正当手段谋取中标。</w:t>
      </w:r>
    </w:p>
    <w:p w14:paraId="405DFFA0">
      <w:pPr>
        <w:snapToGrid w:val="0"/>
        <w:spacing w:line="420" w:lineRule="exact"/>
        <w:ind w:firstLine="420" w:firstLineChars="200"/>
        <w:rPr>
          <w:rFonts w:ascii="宋体" w:hAnsi="宋体" w:cs="宋体"/>
          <w:szCs w:val="21"/>
        </w:rPr>
      </w:pPr>
      <w:r>
        <w:rPr>
          <w:rFonts w:hint="eastAsia" w:ascii="宋体" w:hAnsi="宋体" w:cs="宋体"/>
          <w:szCs w:val="21"/>
        </w:rPr>
        <w:t>5、为采购项目提供整体设计、规范编制或者项目管理、监理、检测等服务的供应商，不得再参加该采购项目的其他采购活动。</w:t>
      </w:r>
    </w:p>
    <w:p w14:paraId="201B4086">
      <w:pPr>
        <w:snapToGrid w:val="0"/>
        <w:spacing w:line="420" w:lineRule="exact"/>
        <w:ind w:firstLine="420" w:firstLineChars="200"/>
        <w:rPr>
          <w:rFonts w:ascii="宋体" w:hAnsi="宋体" w:cs="宋体"/>
          <w:szCs w:val="21"/>
        </w:rPr>
      </w:pPr>
      <w:r>
        <w:rPr>
          <w:rFonts w:hint="eastAsia" w:ascii="宋体" w:hAnsi="宋体" w:cs="宋体"/>
          <w:szCs w:val="21"/>
        </w:rPr>
        <w:t>6、投标文件格式中的表格式样可以根据项目差别做适当调整,但应当保持表格样式基本形态不变。</w:t>
      </w:r>
    </w:p>
    <w:p w14:paraId="6CE46364">
      <w:pPr>
        <w:snapToGrid w:val="0"/>
        <w:spacing w:line="420" w:lineRule="exact"/>
        <w:ind w:firstLine="420" w:firstLineChars="200"/>
        <w:rPr>
          <w:rFonts w:ascii="宋体" w:hAnsi="宋体" w:cs="宋体"/>
          <w:szCs w:val="21"/>
        </w:rPr>
      </w:pPr>
      <w:r>
        <w:rPr>
          <w:rFonts w:hint="eastAsia" w:ascii="宋体" w:hAnsi="宋体" w:cs="宋体"/>
          <w:szCs w:val="21"/>
        </w:rPr>
        <w:t>7、单位负责人为同一人或者存在直接控股、管理关系的不同供应商，不得参加同一合同项下的政府采购活动。</w:t>
      </w:r>
    </w:p>
    <w:p w14:paraId="3715ADAA">
      <w:pPr>
        <w:pStyle w:val="11"/>
        <w:snapToGrid w:val="0"/>
        <w:spacing w:line="360" w:lineRule="auto"/>
        <w:ind w:firstLine="415" w:firstLineChars="198"/>
        <w:rPr>
          <w:rFonts w:hint="eastAsia" w:hAnsi="宋体" w:eastAsia="宋体" w:cs="宋体"/>
          <w:b/>
          <w:sz w:val="21"/>
          <w:szCs w:val="21"/>
        </w:rPr>
      </w:pPr>
      <w:r>
        <w:rPr>
          <w:rFonts w:hint="eastAsia" w:hAnsi="宋体" w:eastAsia="宋体" w:cs="宋体"/>
          <w:sz w:val="21"/>
          <w:szCs w:val="21"/>
        </w:rPr>
        <w:t>8、本项目不允许转包，不允许分包</w:t>
      </w:r>
      <w:r>
        <w:rPr>
          <w:rFonts w:hint="eastAsia" w:hAnsi="宋体" w:eastAsia="宋体" w:cs="宋体"/>
          <w:b/>
          <w:sz w:val="21"/>
          <w:szCs w:val="21"/>
        </w:rPr>
        <w:t>。</w:t>
      </w:r>
    </w:p>
    <w:p w14:paraId="0DF5DACA">
      <w:pPr>
        <w:autoSpaceDE w:val="0"/>
        <w:autoSpaceDN w:val="0"/>
        <w:adjustRightInd w:val="0"/>
        <w:spacing w:line="360" w:lineRule="auto"/>
        <w:ind w:firstLine="480"/>
        <w:rPr>
          <w:rFonts w:hint="eastAsia" w:ascii="宋体" w:hAnsi="宋体" w:eastAsia="宋体" w:cs="宋体"/>
          <w:b/>
          <w:bCs/>
          <w:color w:val="000000"/>
          <w:sz w:val="21"/>
          <w:szCs w:val="21"/>
          <w:lang w:eastAsia="zh-CN"/>
        </w:rPr>
      </w:pPr>
      <w:r>
        <w:rPr>
          <w:rFonts w:hint="eastAsia" w:ascii="宋体" w:hAnsi="宋体" w:cs="宋体"/>
          <w:color w:val="000000"/>
          <w:sz w:val="21"/>
          <w:szCs w:val="21"/>
        </w:rPr>
        <w:t>9、政府采购政策及优惠：</w:t>
      </w:r>
      <w:r>
        <w:rPr>
          <w:rFonts w:hint="eastAsia" w:ascii="宋体" w:hAnsi="宋体" w:eastAsia="宋体" w:cs="宋体"/>
          <w:b/>
          <w:bCs/>
          <w:color w:val="000000"/>
          <w:sz w:val="21"/>
          <w:szCs w:val="21"/>
        </w:rPr>
        <w:t>/</w:t>
      </w:r>
      <w:r>
        <w:rPr>
          <w:rFonts w:hint="eastAsia" w:ascii="宋体" w:hAnsi="宋体" w:eastAsia="宋体" w:cs="宋体"/>
          <w:b/>
          <w:bCs/>
          <w:color w:val="000000"/>
          <w:sz w:val="21"/>
          <w:szCs w:val="21"/>
          <w:lang w:eastAsia="zh-CN"/>
        </w:rPr>
        <w:t>。</w:t>
      </w:r>
    </w:p>
    <w:p w14:paraId="57AAB679">
      <w:pPr>
        <w:autoSpaceDE w:val="0"/>
        <w:autoSpaceDN w:val="0"/>
        <w:adjustRightInd w:val="0"/>
        <w:spacing w:line="360" w:lineRule="auto"/>
        <w:ind w:firstLine="480"/>
        <w:rPr>
          <w:rFonts w:ascii="宋体" w:hAnsi="宋体" w:cs="宋体"/>
          <w:b/>
          <w:bCs/>
          <w:szCs w:val="21"/>
        </w:rPr>
      </w:pPr>
      <w:r>
        <w:rPr>
          <w:rFonts w:hint="eastAsia" w:ascii="宋体" w:hAnsi="宋体" w:cs="宋体"/>
          <w:b/>
          <w:szCs w:val="21"/>
        </w:rPr>
        <w:t>（</w:t>
      </w:r>
      <w:r>
        <w:rPr>
          <w:rFonts w:hint="eastAsia" w:ascii="宋体" w:hAnsi="宋体" w:cs="宋体"/>
          <w:b/>
          <w:szCs w:val="21"/>
          <w:lang w:val="en-US" w:eastAsia="zh-CN"/>
        </w:rPr>
        <w:t>八</w:t>
      </w:r>
      <w:r>
        <w:rPr>
          <w:rFonts w:hint="eastAsia" w:ascii="宋体" w:hAnsi="宋体" w:cs="宋体"/>
          <w:b/>
          <w:szCs w:val="21"/>
        </w:rPr>
        <w:t>）</w:t>
      </w:r>
      <w:r>
        <w:rPr>
          <w:rFonts w:hint="eastAsia" w:ascii="宋体" w:hAnsi="宋体" w:cs="宋体"/>
          <w:b/>
          <w:bCs/>
          <w:szCs w:val="21"/>
        </w:rPr>
        <w:t>信用信息</w:t>
      </w:r>
    </w:p>
    <w:p w14:paraId="1CA090B3">
      <w:pPr>
        <w:snapToGrid w:val="0"/>
        <w:spacing w:line="420" w:lineRule="exact"/>
        <w:ind w:firstLine="422" w:firstLineChars="200"/>
        <w:rPr>
          <w:rFonts w:ascii="宋体" w:hAnsi="宋体" w:cs="宋体"/>
          <w:b/>
          <w:bCs/>
          <w:szCs w:val="21"/>
        </w:rPr>
      </w:pPr>
      <w:r>
        <w:rPr>
          <w:rFonts w:hint="eastAsia" w:ascii="宋体" w:hAnsi="宋体" w:cs="宋体"/>
          <w:b/>
          <w:bCs/>
          <w:szCs w:val="21"/>
          <w:lang w:eastAsia="zh-CN"/>
        </w:rPr>
        <w:t>供应商</w:t>
      </w:r>
      <w:r>
        <w:rPr>
          <w:rFonts w:hint="eastAsia" w:ascii="宋体" w:hAnsi="宋体" w:cs="宋体"/>
          <w:b/>
          <w:bCs/>
          <w:szCs w:val="21"/>
        </w:rPr>
        <w:t>信用信息查询渠道及截止时点、信用信息查询记录和证据留存的具体方式、信用信息的使用规则：</w:t>
      </w:r>
    </w:p>
    <w:p w14:paraId="4C2A5A80">
      <w:pPr>
        <w:snapToGrid w:val="0"/>
        <w:spacing w:line="420" w:lineRule="exact"/>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lang w:val="zh-CN"/>
        </w:rPr>
        <w:t>查询渠道</w:t>
      </w:r>
      <w:r>
        <w:rPr>
          <w:rFonts w:hint="eastAsia" w:ascii="宋体" w:hAnsi="宋体" w:cs="宋体"/>
          <w:szCs w:val="21"/>
        </w:rPr>
        <w:t>：</w:t>
      </w:r>
      <w:r>
        <w:rPr>
          <w:rFonts w:hint="eastAsia" w:ascii="宋体" w:hAnsi="宋体" w:cs="宋体"/>
          <w:szCs w:val="21"/>
          <w:lang w:val="zh-CN"/>
        </w:rPr>
        <w:t>中国政府采购网</w:t>
      </w:r>
      <w:r>
        <w:rPr>
          <w:rFonts w:hint="eastAsia" w:ascii="宋体" w:hAnsi="宋体" w:cs="宋体"/>
          <w:szCs w:val="21"/>
        </w:rPr>
        <w:t>（</w:t>
      </w:r>
      <w:r>
        <w:rPr>
          <w:rFonts w:hint="eastAsia" w:ascii="宋体" w:hAnsi="宋体" w:cs="宋体"/>
          <w:szCs w:val="21"/>
          <w:lang w:val="zh-CN"/>
        </w:rPr>
        <w:t>网址</w:t>
      </w:r>
      <w:r>
        <w:rPr>
          <w:rFonts w:hint="eastAsia" w:ascii="宋体" w:hAnsi="宋体" w:cs="宋体"/>
          <w:szCs w:val="21"/>
        </w:rPr>
        <w:t>：http://www.ccgp.gov.cn）</w:t>
      </w:r>
      <w:r>
        <w:rPr>
          <w:rFonts w:hint="eastAsia" w:ascii="宋体" w:hAnsi="宋体" w:cs="宋体"/>
          <w:szCs w:val="21"/>
          <w:lang w:val="zh-CN"/>
        </w:rPr>
        <w:t>、信用中国</w:t>
      </w:r>
      <w:r>
        <w:rPr>
          <w:rFonts w:hint="eastAsia" w:ascii="宋体" w:hAnsi="宋体" w:cs="宋体"/>
          <w:szCs w:val="21"/>
        </w:rPr>
        <w:t>（</w:t>
      </w:r>
      <w:r>
        <w:rPr>
          <w:rFonts w:hint="eastAsia" w:ascii="宋体" w:hAnsi="宋体" w:cs="宋体"/>
          <w:szCs w:val="21"/>
          <w:lang w:val="zh-CN"/>
        </w:rPr>
        <w:t>网址</w:t>
      </w:r>
      <w:r>
        <w:rPr>
          <w:rFonts w:hint="eastAsia" w:ascii="宋体" w:hAnsi="宋体" w:cs="宋体"/>
          <w:szCs w:val="21"/>
        </w:rPr>
        <w:t>：</w:t>
      </w:r>
      <w:r>
        <w:fldChar w:fldCharType="begin"/>
      </w:r>
      <w:r>
        <w:instrText xml:space="preserve"> HYPERLINK "http://www.creditchina.gov.cn" </w:instrText>
      </w:r>
      <w:r>
        <w:fldChar w:fldCharType="separate"/>
      </w:r>
      <w:r>
        <w:rPr>
          <w:rFonts w:hint="eastAsia" w:ascii="宋体" w:hAnsi="宋体" w:cs="宋体"/>
          <w:szCs w:val="21"/>
        </w:rPr>
        <w:t>http://www.creditchina.gov.cn</w:t>
      </w:r>
      <w:r>
        <w:rPr>
          <w:rFonts w:hint="eastAsia" w:ascii="宋体" w:hAnsi="宋体" w:cs="宋体"/>
          <w:szCs w:val="21"/>
        </w:rPr>
        <w:fldChar w:fldCharType="end"/>
      </w:r>
      <w:r>
        <w:rPr>
          <w:rFonts w:hint="eastAsia" w:ascii="宋体" w:hAnsi="宋体" w:cs="宋体"/>
          <w:szCs w:val="21"/>
        </w:rPr>
        <w:t>）</w:t>
      </w:r>
      <w:r>
        <w:rPr>
          <w:rFonts w:hint="eastAsia" w:ascii="宋体" w:hAnsi="宋体" w:cs="宋体"/>
          <w:szCs w:val="21"/>
          <w:lang w:val="zh-CN"/>
        </w:rPr>
        <w:t>。</w:t>
      </w:r>
    </w:p>
    <w:p w14:paraId="76D2CF1E">
      <w:pPr>
        <w:snapToGrid w:val="0"/>
        <w:spacing w:line="420" w:lineRule="exact"/>
        <w:ind w:firstLine="420" w:firstLineChars="200"/>
        <w:rPr>
          <w:rFonts w:ascii="宋体" w:hAnsi="宋体" w:cs="宋体"/>
          <w:szCs w:val="21"/>
          <w:lang w:val="zh-CN"/>
        </w:rPr>
      </w:pPr>
      <w:r>
        <w:rPr>
          <w:rFonts w:hint="eastAsia" w:ascii="宋体" w:hAnsi="宋体" w:cs="宋体"/>
          <w:szCs w:val="21"/>
        </w:rPr>
        <w:t>2、</w:t>
      </w:r>
      <w:r>
        <w:rPr>
          <w:rFonts w:hint="eastAsia" w:ascii="宋体" w:hAnsi="宋体" w:cs="宋体"/>
          <w:szCs w:val="21"/>
          <w:lang w:val="zh-CN"/>
        </w:rPr>
        <w:t>截止时间：开标后评标前。</w:t>
      </w:r>
    </w:p>
    <w:p w14:paraId="38B03198">
      <w:pPr>
        <w:snapToGrid w:val="0"/>
        <w:spacing w:line="420" w:lineRule="exact"/>
        <w:ind w:firstLine="420" w:firstLineChars="200"/>
        <w:rPr>
          <w:rFonts w:ascii="宋体" w:hAnsi="宋体" w:cs="宋体"/>
          <w:szCs w:val="21"/>
          <w:lang w:val="zh-CN"/>
        </w:rPr>
      </w:pPr>
      <w:r>
        <w:rPr>
          <w:rFonts w:hint="eastAsia" w:ascii="宋体" w:hAnsi="宋体" w:cs="宋体"/>
          <w:szCs w:val="21"/>
        </w:rPr>
        <w:t>3、</w:t>
      </w:r>
      <w:r>
        <w:rPr>
          <w:rFonts w:hint="eastAsia" w:ascii="宋体" w:hAnsi="宋体" w:cs="宋体"/>
          <w:szCs w:val="21"/>
          <w:lang w:val="zh-CN"/>
        </w:rPr>
        <w:t>信用信息查询记录和证据留存的具体方式：由采购代理机构在规定查询时间内打印信用信息查询记录及相关证据，并将与其他采购文件一并保存。</w:t>
      </w:r>
    </w:p>
    <w:p w14:paraId="51243A09">
      <w:pPr>
        <w:pStyle w:val="11"/>
        <w:snapToGrid w:val="0"/>
        <w:spacing w:line="360" w:lineRule="auto"/>
        <w:ind w:firstLine="415" w:firstLineChars="198"/>
        <w:rPr>
          <w:rFonts w:hAnsi="宋体" w:eastAsia="宋体" w:cs="宋体"/>
          <w:sz w:val="21"/>
          <w:szCs w:val="21"/>
        </w:rPr>
      </w:pPr>
      <w:r>
        <w:rPr>
          <w:rFonts w:hint="eastAsia" w:hAnsi="宋体" w:eastAsia="宋体" w:cs="宋体"/>
          <w:sz w:val="21"/>
          <w:szCs w:val="21"/>
          <w:lang w:val="zh-CN"/>
        </w:rPr>
        <w:t>4、使用规则：对列入失信被执行人、重大税收违法案件当事人名单、政府采购严重违法失信行为记录名单及其他不符合《中华人民共和国政府采购法》第二十二条规定条件的供应商，将被拒绝其参与政府采购活动</w:t>
      </w:r>
      <w:r>
        <w:rPr>
          <w:rFonts w:hint="eastAsia" w:hAnsi="宋体" w:eastAsia="宋体" w:cs="宋体"/>
          <w:sz w:val="21"/>
          <w:szCs w:val="21"/>
        </w:rPr>
        <w:t>。</w:t>
      </w:r>
    </w:p>
    <w:p w14:paraId="6775C70E">
      <w:pPr>
        <w:spacing w:line="420" w:lineRule="exact"/>
        <w:ind w:firstLine="482"/>
        <w:rPr>
          <w:rFonts w:ascii="宋体"/>
          <w:b/>
          <w:color w:val="000000"/>
          <w:lang w:val="zh-CN"/>
        </w:rPr>
      </w:pPr>
      <w:r>
        <w:rPr>
          <w:rFonts w:hint="eastAsia" w:ascii="宋体" w:hAnsi="宋体" w:cs="宋体"/>
          <w:b/>
          <w:szCs w:val="21"/>
        </w:rPr>
        <w:t>（</w:t>
      </w:r>
      <w:r>
        <w:rPr>
          <w:rFonts w:hint="eastAsia" w:ascii="宋体" w:hAnsi="宋体" w:cs="宋体"/>
          <w:b/>
          <w:szCs w:val="21"/>
          <w:lang w:val="en-US" w:eastAsia="zh-CN"/>
        </w:rPr>
        <w:t>九</w:t>
      </w:r>
      <w:r>
        <w:rPr>
          <w:rFonts w:hint="eastAsia" w:ascii="宋体" w:hAnsi="宋体" w:cs="宋体"/>
          <w:b/>
          <w:szCs w:val="21"/>
        </w:rPr>
        <w:t>）</w:t>
      </w:r>
      <w:r>
        <w:rPr>
          <w:rFonts w:hint="eastAsia" w:ascii="宋体"/>
          <w:b/>
          <w:color w:val="000000"/>
          <w:lang w:val="zh-CN"/>
        </w:rPr>
        <w:t>质疑与投诉</w:t>
      </w:r>
    </w:p>
    <w:p w14:paraId="32880DF9">
      <w:pPr>
        <w:pStyle w:val="11"/>
        <w:snapToGrid w:val="0"/>
        <w:spacing w:line="360" w:lineRule="auto"/>
        <w:ind w:firstLine="415" w:firstLineChars="198"/>
        <w:rPr>
          <w:rFonts w:hAnsi="宋体" w:eastAsia="宋体" w:cs="宋体"/>
          <w:sz w:val="21"/>
          <w:szCs w:val="21"/>
          <w:lang w:val="zh-CN"/>
        </w:rPr>
      </w:pPr>
      <w:r>
        <w:rPr>
          <w:rFonts w:hint="eastAsia" w:hAnsi="宋体" w:eastAsia="宋体" w:cs="宋体"/>
          <w:sz w:val="21"/>
          <w:szCs w:val="21"/>
          <w:lang w:val="zh-CN"/>
        </w:rPr>
        <w:t>1、供应商认为采购文件、采购过程和中标结果使自己的权益收到损害的，可以在知道或者应知其权益收到损害之日起七个工作日内，以书面形式向采购代理机构提出质疑。</w:t>
      </w:r>
    </w:p>
    <w:p w14:paraId="775EED95">
      <w:pPr>
        <w:pStyle w:val="11"/>
        <w:snapToGrid w:val="0"/>
        <w:spacing w:line="360" w:lineRule="auto"/>
        <w:ind w:firstLine="415" w:firstLineChars="198"/>
        <w:rPr>
          <w:rFonts w:hAnsi="宋体" w:eastAsia="宋体" w:cs="宋体"/>
          <w:sz w:val="21"/>
          <w:szCs w:val="21"/>
          <w:lang w:val="zh-CN"/>
        </w:rPr>
      </w:pPr>
      <w:r>
        <w:rPr>
          <w:rFonts w:hint="eastAsia" w:hAnsi="宋体" w:eastAsia="宋体" w:cs="宋体"/>
          <w:sz w:val="21"/>
          <w:szCs w:val="21"/>
          <w:lang w:val="zh-CN"/>
        </w:rPr>
        <w:t>2、质疑供应商可直接提交、传真或邮寄方式提交质疑书（一式三份），以其他方式提出的质疑，采购代理机构将不予接受、答复。其中，以传真方式送达质疑书的，应及时将质疑书原件送达采购代理机构，采购代理机构以实际收到原件之日作为收到质疑的日期（在质疑期限届满前质疑书已经传真成功的，质疑不视为过期）；邮寄方式送达质疑书的，以采购代理机构实际收到邮件之日作为收到质疑的日期。</w:t>
      </w:r>
    </w:p>
    <w:p w14:paraId="76E7C240">
      <w:pPr>
        <w:pStyle w:val="11"/>
        <w:snapToGrid w:val="0"/>
        <w:spacing w:line="360" w:lineRule="auto"/>
        <w:ind w:firstLine="415" w:firstLineChars="198"/>
        <w:rPr>
          <w:rFonts w:hAnsi="宋体" w:eastAsia="宋体" w:cs="宋体"/>
          <w:sz w:val="21"/>
          <w:szCs w:val="21"/>
          <w:lang w:val="zh-CN"/>
        </w:rPr>
      </w:pPr>
      <w:r>
        <w:rPr>
          <w:rFonts w:hAnsi="宋体" w:eastAsia="宋体" w:cs="宋体"/>
          <w:sz w:val="21"/>
          <w:szCs w:val="21"/>
          <w:lang w:val="zh-CN"/>
        </w:rPr>
        <w:t>3</w:t>
      </w:r>
      <w:r>
        <w:rPr>
          <w:rFonts w:hint="eastAsia" w:hAnsi="宋体" w:eastAsia="宋体" w:cs="宋体"/>
          <w:sz w:val="21"/>
          <w:szCs w:val="21"/>
          <w:lang w:val="zh-CN"/>
        </w:rPr>
        <w:t>、质疑函格式见《政府采购质疑和投诉办法》（财政部令第94号）附件范本，下载网址：浙江政府采购网(www.zjzfcg.gov.cn)，位置：“首页-下载专区-质疑投诉模板”。供应商提出质疑应当提交质疑函和必要的证明材料。质疑函应当包括下列内容：</w:t>
      </w:r>
    </w:p>
    <w:p w14:paraId="1DD6E73D">
      <w:pPr>
        <w:pStyle w:val="11"/>
        <w:snapToGrid w:val="0"/>
        <w:spacing w:line="360" w:lineRule="auto"/>
        <w:ind w:firstLine="415" w:firstLineChars="198"/>
        <w:rPr>
          <w:rFonts w:hAnsi="宋体" w:eastAsia="宋体"/>
          <w:sz w:val="21"/>
          <w:lang w:val="zh-CN"/>
        </w:rPr>
      </w:pPr>
      <w:r>
        <w:rPr>
          <w:rFonts w:hint="eastAsia" w:hAnsi="宋体" w:eastAsia="宋体" w:cs="宋体"/>
          <w:sz w:val="21"/>
          <w:szCs w:val="21"/>
          <w:lang w:val="zh-CN"/>
        </w:rPr>
        <w:t>a供应商的姓名或者名称、地址、邮编、</w:t>
      </w:r>
      <w:r>
        <w:rPr>
          <w:rFonts w:hint="eastAsia" w:hAnsi="宋体" w:eastAsia="宋体"/>
          <w:sz w:val="21"/>
          <w:lang w:val="zh-CN"/>
        </w:rPr>
        <w:t>联系人及联系电话；</w:t>
      </w:r>
    </w:p>
    <w:p w14:paraId="754B7C98">
      <w:pPr>
        <w:snapToGrid w:val="0"/>
        <w:spacing w:line="420" w:lineRule="exact"/>
        <w:ind w:firstLine="420" w:firstLineChars="200"/>
        <w:rPr>
          <w:rFonts w:ascii="宋体" w:hAnsi="宋体"/>
          <w:lang w:val="zh-CN"/>
        </w:rPr>
      </w:pPr>
      <w:r>
        <w:rPr>
          <w:rFonts w:hint="eastAsia" w:ascii="宋体" w:hAnsi="宋体"/>
          <w:lang w:val="zh-CN"/>
        </w:rPr>
        <w:t>b质疑项目的名称、编号；</w:t>
      </w:r>
    </w:p>
    <w:p w14:paraId="49E032A0">
      <w:pPr>
        <w:snapToGrid w:val="0"/>
        <w:spacing w:line="420" w:lineRule="exact"/>
        <w:ind w:firstLine="420" w:firstLineChars="200"/>
        <w:rPr>
          <w:rFonts w:ascii="宋体" w:hAnsi="宋体"/>
          <w:lang w:val="zh-CN"/>
        </w:rPr>
      </w:pPr>
      <w:r>
        <w:rPr>
          <w:rFonts w:hint="eastAsia" w:ascii="宋体" w:hAnsi="宋体"/>
          <w:lang w:val="zh-CN"/>
        </w:rPr>
        <w:t>c具体、明确的质疑事项和与质疑事项相关的请求；</w:t>
      </w:r>
    </w:p>
    <w:p w14:paraId="485954E2">
      <w:pPr>
        <w:snapToGrid w:val="0"/>
        <w:spacing w:line="420" w:lineRule="exact"/>
        <w:ind w:firstLine="420" w:firstLineChars="200"/>
        <w:rPr>
          <w:rFonts w:ascii="宋体" w:hAnsi="宋体"/>
          <w:lang w:val="zh-CN"/>
        </w:rPr>
      </w:pPr>
      <w:r>
        <w:rPr>
          <w:rFonts w:hint="eastAsia" w:ascii="宋体" w:hAnsi="宋体"/>
          <w:lang w:val="zh-CN"/>
        </w:rPr>
        <w:t>d事实依据；</w:t>
      </w:r>
    </w:p>
    <w:p w14:paraId="618005C4">
      <w:pPr>
        <w:snapToGrid w:val="0"/>
        <w:spacing w:line="420" w:lineRule="exact"/>
        <w:ind w:firstLine="420" w:firstLineChars="200"/>
        <w:rPr>
          <w:rFonts w:ascii="宋体" w:hAnsi="宋体"/>
          <w:lang w:val="zh-CN"/>
        </w:rPr>
      </w:pPr>
      <w:r>
        <w:rPr>
          <w:rFonts w:hint="eastAsia" w:ascii="宋体" w:hAnsi="宋体"/>
          <w:lang w:val="zh-CN"/>
        </w:rPr>
        <w:t>e必要的法律依据；</w:t>
      </w:r>
    </w:p>
    <w:p w14:paraId="47F68A4E">
      <w:pPr>
        <w:snapToGrid w:val="0"/>
        <w:spacing w:line="420" w:lineRule="exact"/>
        <w:ind w:firstLine="420" w:firstLineChars="200"/>
        <w:rPr>
          <w:rFonts w:ascii="宋体" w:hAnsi="宋体"/>
          <w:lang w:val="zh-CN"/>
        </w:rPr>
      </w:pPr>
      <w:r>
        <w:rPr>
          <w:rFonts w:hint="eastAsia" w:ascii="宋体" w:hAnsi="宋体"/>
          <w:lang w:val="zh-CN"/>
        </w:rPr>
        <w:t>f提出质疑的日期。</w:t>
      </w:r>
    </w:p>
    <w:p w14:paraId="221E675D">
      <w:pPr>
        <w:pStyle w:val="11"/>
        <w:spacing w:line="420" w:lineRule="exact"/>
        <w:ind w:firstLine="420" w:firstLineChars="200"/>
        <w:rPr>
          <w:color w:val="000000"/>
          <w:sz w:val="21"/>
          <w:lang w:val="zh-CN"/>
        </w:rPr>
      </w:pPr>
      <w:r>
        <w:rPr>
          <w:rFonts w:hint="eastAsia" w:hAnsi="宋体" w:eastAsia="宋体" w:cs="宋体"/>
          <w:sz w:val="21"/>
          <w:szCs w:val="21"/>
          <w:lang w:val="zh-CN"/>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 质疑函不符合《政府采购质疑和投诉办法》相关规定的，应在规定期限内补齐的，自收到补齐材料之日起受理；逾期未补齐的，按自动撤回质疑处理。</w:t>
      </w:r>
    </w:p>
    <w:p w14:paraId="171B57F6">
      <w:pPr>
        <w:snapToGrid w:val="0"/>
        <w:spacing w:line="420" w:lineRule="exact"/>
        <w:ind w:firstLine="420" w:firstLineChars="200"/>
        <w:rPr>
          <w:rFonts w:ascii="宋体" w:hAnsi="宋体"/>
          <w:lang w:val="zh-CN"/>
        </w:rPr>
      </w:pPr>
      <w:r>
        <w:rPr>
          <w:lang w:val="zh-CN"/>
        </w:rPr>
        <w:t>4</w:t>
      </w:r>
      <w:r>
        <w:rPr>
          <w:rFonts w:hint="eastAsia"/>
          <w:lang w:val="zh-CN"/>
        </w:rPr>
        <w:t>、</w:t>
      </w:r>
      <w:r>
        <w:rPr>
          <w:rFonts w:hint="eastAsia" w:ascii="宋体" w:hAnsi="宋体"/>
          <w:lang w:val="zh-CN"/>
        </w:rPr>
        <w:t>采购代理机构在收到质疑供应商的书面质疑后7个工作日内作出书面答复（涉及项目采购需求内容的由采购人答复），质疑人在收到答复后应于1 日内，以书面或传真形式（签署意见并加盖公章）向采购代理机构回复予以确认。过期未回复的，视为默认接受。</w:t>
      </w:r>
    </w:p>
    <w:p w14:paraId="5651D321">
      <w:pPr>
        <w:snapToGrid w:val="0"/>
        <w:spacing w:line="420" w:lineRule="exact"/>
        <w:ind w:firstLine="420" w:firstLineChars="200"/>
        <w:rPr>
          <w:rFonts w:ascii="宋体" w:hAnsi="宋体"/>
          <w:lang w:val="zh-CN"/>
        </w:rPr>
      </w:pPr>
      <w:r>
        <w:rPr>
          <w:rFonts w:hint="eastAsia" w:ascii="宋体" w:hAnsi="宋体"/>
        </w:rPr>
        <w:t>5</w:t>
      </w:r>
      <w:r>
        <w:rPr>
          <w:rFonts w:hint="eastAsia" w:ascii="宋体" w:hAnsi="宋体"/>
          <w:lang w:eastAsia="zh-CN"/>
        </w:rPr>
        <w:t>、</w:t>
      </w:r>
      <w:r>
        <w:rPr>
          <w:rFonts w:hint="eastAsia" w:ascii="宋体" w:hAnsi="宋体"/>
          <w:lang w:val="zh-CN"/>
        </w:rPr>
        <w:t>质疑供应商捏造事实、提供虚假材料进行质疑的，采购代理机构报告同级财政部门。情况属实的，列入不良行为记录并在指定的媒体上公告。</w:t>
      </w:r>
    </w:p>
    <w:p w14:paraId="18C97BCE">
      <w:pPr>
        <w:pStyle w:val="11"/>
        <w:snapToGrid w:val="0"/>
        <w:spacing w:line="360" w:lineRule="auto"/>
        <w:ind w:firstLine="415" w:firstLineChars="198"/>
        <w:rPr>
          <w:rFonts w:hAnsi="宋体" w:eastAsia="宋体" w:cs="宋体"/>
          <w:sz w:val="21"/>
          <w:szCs w:val="21"/>
        </w:rPr>
      </w:pPr>
      <w:r>
        <w:rPr>
          <w:rFonts w:hint="eastAsia" w:hAnsi="宋体" w:eastAsia="宋体"/>
          <w:sz w:val="21"/>
        </w:rPr>
        <w:t>6</w:t>
      </w:r>
      <w:r>
        <w:rPr>
          <w:rFonts w:hint="eastAsia" w:hAnsi="宋体" w:eastAsia="宋体"/>
          <w:sz w:val="21"/>
          <w:lang w:eastAsia="zh-CN"/>
        </w:rPr>
        <w:t>、</w:t>
      </w:r>
      <w:r>
        <w:rPr>
          <w:rFonts w:hint="eastAsia" w:hAnsi="宋体" w:eastAsia="宋体"/>
          <w:sz w:val="21"/>
        </w:rPr>
        <w:t>质疑供应商对采购人、采购代理机构的答复不满意或者采购人、采购代理机构未在规定的时间内作出答复的，可以在答复期满后十五个工作日内向仙居县财政局投诉</w:t>
      </w:r>
      <w:r>
        <w:rPr>
          <w:rFonts w:hint="eastAsia" w:hAnsi="宋体" w:eastAsia="宋体" w:cs="宋体"/>
          <w:sz w:val="21"/>
          <w:szCs w:val="21"/>
        </w:rPr>
        <w:t>。</w:t>
      </w:r>
    </w:p>
    <w:p w14:paraId="61F6C887">
      <w:pPr>
        <w:pStyle w:val="11"/>
        <w:snapToGrid w:val="0"/>
        <w:spacing w:after="240" w:line="240" w:lineRule="auto"/>
        <w:jc w:val="center"/>
        <w:outlineLvl w:val="0"/>
        <w:rPr>
          <w:rFonts w:hint="eastAsia" w:hAnsi="宋体" w:eastAsia="宋体" w:cs="宋体"/>
          <w:b/>
          <w:szCs w:val="30"/>
          <w:lang w:eastAsia="zh-CN"/>
        </w:rPr>
      </w:pPr>
      <w:r>
        <w:rPr>
          <w:rFonts w:hint="eastAsia" w:hAnsi="宋体" w:eastAsia="宋体" w:cs="宋体"/>
          <w:b/>
          <w:szCs w:val="30"/>
        </w:rPr>
        <w:t>二 、</w:t>
      </w:r>
      <w:r>
        <w:rPr>
          <w:rFonts w:hint="eastAsia" w:hAnsi="宋体" w:eastAsia="宋体" w:cs="宋体"/>
          <w:b/>
          <w:szCs w:val="30"/>
          <w:lang w:eastAsia="zh-CN"/>
        </w:rPr>
        <w:t>采购文件</w:t>
      </w:r>
    </w:p>
    <w:p w14:paraId="5D529EA9">
      <w:pPr>
        <w:snapToGrid w:val="0"/>
        <w:spacing w:line="420" w:lineRule="exact"/>
        <w:ind w:firstLine="420" w:firstLineChars="200"/>
        <w:rPr>
          <w:rFonts w:ascii="宋体" w:hAnsi="宋体" w:cs="宋体"/>
          <w:szCs w:val="21"/>
        </w:rPr>
      </w:pPr>
      <w:r>
        <w:rPr>
          <w:rFonts w:hint="eastAsia" w:ascii="宋体" w:hAnsi="宋体" w:cs="宋体"/>
          <w:szCs w:val="21"/>
        </w:rPr>
        <w:t>（一）</w:t>
      </w:r>
      <w:r>
        <w:rPr>
          <w:rFonts w:hint="eastAsia" w:ascii="宋体" w:hAnsi="宋体" w:cs="宋体"/>
          <w:szCs w:val="21"/>
          <w:lang w:eastAsia="zh-CN"/>
        </w:rPr>
        <w:t>采购文件</w:t>
      </w:r>
      <w:r>
        <w:rPr>
          <w:rFonts w:hint="eastAsia" w:ascii="宋体" w:hAnsi="宋体" w:cs="宋体"/>
          <w:szCs w:val="21"/>
        </w:rPr>
        <w:t>由</w:t>
      </w:r>
      <w:r>
        <w:rPr>
          <w:rFonts w:hint="eastAsia" w:ascii="宋体" w:hAnsi="宋体" w:cs="宋体"/>
          <w:szCs w:val="21"/>
          <w:lang w:eastAsia="zh-CN"/>
        </w:rPr>
        <w:t>采购文件</w:t>
      </w:r>
      <w:r>
        <w:rPr>
          <w:rFonts w:hint="eastAsia" w:ascii="宋体" w:hAnsi="宋体" w:cs="宋体"/>
          <w:szCs w:val="21"/>
        </w:rPr>
        <w:t>总目录所列内容以及本项目</w:t>
      </w:r>
      <w:r>
        <w:rPr>
          <w:rFonts w:hint="eastAsia" w:ascii="宋体" w:hAnsi="宋体" w:cs="宋体"/>
          <w:szCs w:val="21"/>
          <w:lang w:eastAsia="zh-CN"/>
        </w:rPr>
        <w:t>采购文件</w:t>
      </w:r>
      <w:r>
        <w:rPr>
          <w:rFonts w:hint="eastAsia" w:ascii="宋体" w:hAnsi="宋体" w:cs="宋体"/>
          <w:szCs w:val="21"/>
        </w:rPr>
        <w:t>的澄清、答复、修改、补充的内容组成。</w:t>
      </w:r>
    </w:p>
    <w:p w14:paraId="26CFEE26">
      <w:pPr>
        <w:autoSpaceDE w:val="0"/>
        <w:autoSpaceDN w:val="0"/>
        <w:adjustRightInd w:val="0"/>
        <w:spacing w:line="420" w:lineRule="exact"/>
        <w:ind w:firstLine="420" w:firstLineChars="200"/>
        <w:rPr>
          <w:rFonts w:ascii="宋体"/>
          <w:b/>
          <w:color w:val="000000"/>
          <w:szCs w:val="21"/>
          <w:lang w:val="zh-CN"/>
        </w:rPr>
      </w:pPr>
      <w:r>
        <w:rPr>
          <w:rFonts w:hint="eastAsia" w:ascii="宋体" w:hAnsi="宋体" w:cs="宋体"/>
          <w:szCs w:val="21"/>
        </w:rPr>
        <w:t>（二）</w:t>
      </w:r>
      <w:r>
        <w:rPr>
          <w:rFonts w:hint="eastAsia" w:ascii="宋体" w:hAnsi="宋体" w:cs="宋体"/>
          <w:szCs w:val="21"/>
          <w:lang w:eastAsia="zh-CN"/>
        </w:rPr>
        <w:t>采购文件</w:t>
      </w:r>
      <w:r>
        <w:rPr>
          <w:rFonts w:hint="eastAsia" w:ascii="宋体" w:hAnsi="宋体" w:cs="宋体"/>
          <w:szCs w:val="21"/>
        </w:rPr>
        <w:t>的澄清或修改</w:t>
      </w:r>
    </w:p>
    <w:p w14:paraId="1AC6009D">
      <w:pPr>
        <w:snapToGrid w:val="0"/>
        <w:spacing w:line="420" w:lineRule="exact"/>
        <w:ind w:firstLine="420" w:firstLineChars="200"/>
        <w:rPr>
          <w:rFonts w:ascii="宋体" w:hAnsi="宋体" w:cs="宋体"/>
          <w:szCs w:val="21"/>
        </w:rPr>
      </w:pPr>
      <w:r>
        <w:rPr>
          <w:rFonts w:hint="eastAsia" w:ascii="宋体"/>
          <w:color w:val="000000"/>
          <w:szCs w:val="21"/>
          <w:lang w:val="zh-CN"/>
        </w:rPr>
        <w:t>1、</w:t>
      </w:r>
      <w:r>
        <w:rPr>
          <w:rFonts w:hint="eastAsia" w:ascii="宋体" w:hAnsi="宋体" w:cs="宋体"/>
          <w:szCs w:val="21"/>
        </w:rPr>
        <w:t>采购代理机构可视采购具体情况对已发出的</w:t>
      </w:r>
      <w:r>
        <w:rPr>
          <w:rFonts w:hint="eastAsia" w:ascii="宋体" w:hAnsi="宋体" w:cs="宋体"/>
          <w:szCs w:val="21"/>
          <w:lang w:eastAsia="zh-CN"/>
        </w:rPr>
        <w:t>采购文件</w:t>
      </w:r>
      <w:r>
        <w:rPr>
          <w:rFonts w:hint="eastAsia" w:ascii="宋体" w:hAnsi="宋体" w:cs="宋体"/>
          <w:szCs w:val="21"/>
        </w:rPr>
        <w:t>进行必要的澄清或者修改，澄清或者修改的内容可能影响投标文件编制的，采购人或者采购代理机构应当在投标截止时间至少15日前，在原公告发布媒体上发布更正或澄清公告，澄清或者修改的内容为</w:t>
      </w:r>
      <w:r>
        <w:rPr>
          <w:rFonts w:hint="eastAsia" w:ascii="宋体" w:hAnsi="宋体" w:cs="宋体"/>
          <w:szCs w:val="21"/>
          <w:lang w:eastAsia="zh-CN"/>
        </w:rPr>
        <w:t>采购文件</w:t>
      </w:r>
      <w:r>
        <w:rPr>
          <w:rFonts w:hint="eastAsia" w:ascii="宋体" w:hAnsi="宋体" w:cs="宋体"/>
          <w:szCs w:val="21"/>
        </w:rPr>
        <w:t xml:space="preserve">的组成部分；不足15日的，采购人或者采购代理机构应当顺延提交投标文件的截止时间。 </w:t>
      </w:r>
    </w:p>
    <w:p w14:paraId="0D792E9E">
      <w:pPr>
        <w:snapToGrid w:val="0"/>
        <w:spacing w:line="420" w:lineRule="exact"/>
        <w:ind w:firstLine="420" w:firstLineChars="200"/>
        <w:rPr>
          <w:rFonts w:ascii="宋体" w:hAnsi="宋体" w:cs="宋体"/>
          <w:szCs w:val="21"/>
        </w:rPr>
      </w:pPr>
      <w:r>
        <w:rPr>
          <w:rFonts w:hint="eastAsia" w:ascii="宋体" w:hAnsi="宋体" w:cs="宋体"/>
          <w:szCs w:val="21"/>
        </w:rPr>
        <w:t>2、</w:t>
      </w:r>
      <w:r>
        <w:rPr>
          <w:rFonts w:hint="eastAsia" w:ascii="宋体" w:hAnsi="宋体" w:cs="宋体"/>
          <w:szCs w:val="21"/>
          <w:lang w:eastAsia="zh-CN"/>
        </w:rPr>
        <w:t>供应商</w:t>
      </w:r>
      <w:r>
        <w:rPr>
          <w:rFonts w:hint="eastAsia" w:ascii="宋体" w:hAnsi="宋体" w:cs="宋体"/>
          <w:szCs w:val="21"/>
        </w:rPr>
        <w:t>在规定的时间内未对</w:t>
      </w:r>
      <w:r>
        <w:rPr>
          <w:rFonts w:hint="eastAsia" w:ascii="宋体" w:hAnsi="宋体" w:cs="宋体"/>
          <w:szCs w:val="21"/>
          <w:lang w:eastAsia="zh-CN"/>
        </w:rPr>
        <w:t>采购文件</w:t>
      </w:r>
      <w:r>
        <w:rPr>
          <w:rFonts w:hint="eastAsia" w:ascii="宋体" w:hAnsi="宋体" w:cs="宋体"/>
          <w:szCs w:val="21"/>
        </w:rPr>
        <w:t>提出疑问、质疑或要求澄清的，将视其为无异议。对</w:t>
      </w:r>
      <w:r>
        <w:rPr>
          <w:rFonts w:hint="eastAsia" w:ascii="宋体" w:hAnsi="宋体" w:cs="宋体"/>
          <w:szCs w:val="21"/>
          <w:lang w:eastAsia="zh-CN"/>
        </w:rPr>
        <w:t>采购文件</w:t>
      </w:r>
      <w:r>
        <w:rPr>
          <w:rFonts w:hint="eastAsia" w:ascii="宋体" w:hAnsi="宋体" w:cs="宋体"/>
          <w:szCs w:val="21"/>
        </w:rPr>
        <w:t>中描述有歧义或前后不一致的地方，评标委员会有权进行评判，但对同一条款的评判应适用于每个</w:t>
      </w:r>
      <w:r>
        <w:rPr>
          <w:rFonts w:hint="eastAsia" w:ascii="宋体" w:hAnsi="宋体" w:cs="宋体"/>
          <w:szCs w:val="21"/>
          <w:lang w:eastAsia="zh-CN"/>
        </w:rPr>
        <w:t>供应商</w:t>
      </w:r>
      <w:r>
        <w:rPr>
          <w:rFonts w:hint="eastAsia" w:ascii="宋体" w:hAnsi="宋体" w:cs="宋体"/>
          <w:szCs w:val="21"/>
        </w:rPr>
        <w:t>。</w:t>
      </w:r>
    </w:p>
    <w:p w14:paraId="4729764F">
      <w:pPr>
        <w:autoSpaceDE w:val="0"/>
        <w:autoSpaceDN w:val="0"/>
        <w:adjustRightInd w:val="0"/>
        <w:spacing w:line="420" w:lineRule="exact"/>
        <w:ind w:firstLine="480"/>
        <w:rPr>
          <w:rFonts w:ascii="宋体" w:hAnsi="宋体" w:cs="宋体"/>
          <w:b/>
          <w:sz w:val="24"/>
          <w:szCs w:val="24"/>
        </w:rPr>
      </w:pPr>
      <w:r>
        <w:rPr>
          <w:rFonts w:hint="eastAsia" w:ascii="宋体" w:hAnsi="宋体" w:cs="宋体"/>
          <w:szCs w:val="21"/>
        </w:rPr>
        <w:t>3、</w:t>
      </w:r>
      <w:r>
        <w:rPr>
          <w:rFonts w:hint="eastAsia" w:ascii="宋体" w:hAnsi="宋体" w:cs="宋体"/>
          <w:szCs w:val="21"/>
          <w:lang w:val="zh-CN"/>
        </w:rPr>
        <w:t>当采购文件与采购文件的澄清、修改、补充等在同一内容的表述上不一致时，以最后发出的书面文件为准</w:t>
      </w:r>
      <w:r>
        <w:rPr>
          <w:rFonts w:ascii="宋体"/>
          <w:color w:val="000000"/>
          <w:szCs w:val="21"/>
          <w:lang w:val="zh-CN"/>
        </w:rPr>
        <w:t>。</w:t>
      </w:r>
    </w:p>
    <w:p w14:paraId="4EFB3064">
      <w:pPr>
        <w:spacing w:after="240" w:line="360" w:lineRule="auto"/>
        <w:ind w:firstLine="3915" w:firstLineChars="1300"/>
        <w:rPr>
          <w:rFonts w:ascii="宋体" w:hAnsi="宋体" w:cs="宋体"/>
          <w:sz w:val="30"/>
          <w:szCs w:val="30"/>
        </w:rPr>
      </w:pPr>
      <w:r>
        <w:rPr>
          <w:rFonts w:hint="eastAsia" w:ascii="宋体" w:hAnsi="宋体" w:cs="宋体"/>
          <w:b/>
          <w:sz w:val="30"/>
          <w:szCs w:val="30"/>
        </w:rPr>
        <w:t>三、投标文件</w:t>
      </w:r>
    </w:p>
    <w:p w14:paraId="23D744E9">
      <w:pPr>
        <w:autoSpaceDE w:val="0"/>
        <w:autoSpaceDN w:val="0"/>
        <w:adjustRightInd w:val="0"/>
        <w:spacing w:line="420" w:lineRule="exact"/>
        <w:ind w:firstLine="422" w:firstLineChars="200"/>
        <w:rPr>
          <w:rFonts w:ascii="宋体"/>
          <w:b/>
          <w:color w:val="000000"/>
          <w:szCs w:val="21"/>
          <w:lang w:val="zh-CN"/>
        </w:rPr>
      </w:pPr>
      <w:r>
        <w:rPr>
          <w:rFonts w:hint="eastAsia" w:ascii="宋体"/>
          <w:b/>
          <w:color w:val="000000"/>
          <w:szCs w:val="21"/>
          <w:lang w:val="zh-CN"/>
        </w:rPr>
        <w:t>（一）投标文件的组成</w:t>
      </w:r>
    </w:p>
    <w:p w14:paraId="06A1DF75">
      <w:pPr>
        <w:pStyle w:val="10"/>
        <w:snapToGrid w:val="0"/>
        <w:spacing w:line="360" w:lineRule="auto"/>
        <w:ind w:firstLine="519" w:firstLineChars="247"/>
        <w:rPr>
          <w:rFonts w:ascii="宋体" w:hAnsi="宋体"/>
          <w:color w:val="FF0000"/>
          <w:szCs w:val="21"/>
        </w:rPr>
      </w:pPr>
      <w:r>
        <w:rPr>
          <w:rFonts w:hint="eastAsia" w:ascii="宋体" w:hAnsi="宋体"/>
          <w:b/>
          <w:bCs/>
          <w:sz w:val="21"/>
          <w:szCs w:val="21"/>
        </w:rPr>
        <w:t>投标文件由资格证明文件、</w:t>
      </w:r>
      <w:r>
        <w:rPr>
          <w:rFonts w:hint="eastAsia" w:ascii="宋体" w:hAnsi="宋体" w:eastAsia="宋体"/>
          <w:b/>
          <w:bCs/>
          <w:sz w:val="21"/>
          <w:szCs w:val="21"/>
          <w:lang w:eastAsia="zh-CN"/>
        </w:rPr>
        <w:t>商务资信与技术</w:t>
      </w:r>
      <w:r>
        <w:rPr>
          <w:rFonts w:hint="eastAsia" w:ascii="宋体" w:hAnsi="宋体"/>
          <w:b/>
          <w:bCs/>
          <w:sz w:val="21"/>
          <w:szCs w:val="21"/>
        </w:rPr>
        <w:t>文件、报价文件组成。</w:t>
      </w:r>
      <w:r>
        <w:rPr>
          <w:rFonts w:hint="eastAsia" w:ascii="宋体" w:hAnsi="宋体"/>
          <w:color w:val="000000"/>
          <w:kern w:val="0"/>
          <w:sz w:val="21"/>
          <w:szCs w:val="21"/>
          <w:lang w:val="zh-CN"/>
        </w:rPr>
        <w:t>【</w:t>
      </w:r>
      <w:r>
        <w:rPr>
          <w:rFonts w:hint="eastAsia" w:ascii="宋体" w:hAnsi="宋体"/>
          <w:color w:val="000000"/>
          <w:kern w:val="0"/>
          <w:sz w:val="21"/>
          <w:szCs w:val="21"/>
          <w:u w:val="single"/>
          <w:lang w:val="zh-CN"/>
        </w:rPr>
        <w:t>特别提示：①如有要求提供资料原件的，原件另行包装，并与投标文件一起通过邮寄方式提交，投标截止时间后所有原件不予接收。资料原件也可以用与原件相符的公证原件替代；</w:t>
      </w:r>
      <w:r>
        <w:rPr>
          <w:rFonts w:hint="eastAsia" w:ascii="宋体" w:hAnsi="宋体"/>
          <w:b/>
          <w:color w:val="000000"/>
          <w:kern w:val="0"/>
          <w:sz w:val="21"/>
          <w:szCs w:val="21"/>
          <w:u w:val="single"/>
          <w:lang w:val="zh-CN"/>
        </w:rPr>
        <w:t>②投标文件中所有证书证件等证明材料复印件应加盖单位公章，否则可能影响评分。</w:t>
      </w:r>
      <w:r>
        <w:rPr>
          <w:rFonts w:hint="eastAsia" w:ascii="宋体" w:hAnsi="宋体"/>
          <w:color w:val="000000"/>
          <w:kern w:val="0"/>
          <w:sz w:val="21"/>
          <w:szCs w:val="21"/>
          <w:lang w:val="zh-CN"/>
        </w:rPr>
        <w:t>】</w:t>
      </w:r>
      <w:r>
        <w:rPr>
          <w:rFonts w:hint="eastAsia"/>
          <w:color w:val="000000"/>
          <w:szCs w:val="21"/>
        </w:rPr>
        <w:t xml:space="preserve">    </w:t>
      </w:r>
    </w:p>
    <w:p w14:paraId="0347F8D7">
      <w:pPr>
        <w:snapToGrid w:val="0"/>
        <w:spacing w:line="420" w:lineRule="exact"/>
        <w:ind w:firstLine="422" w:firstLineChars="200"/>
        <w:rPr>
          <w:rFonts w:ascii="宋体" w:hAnsi="宋体"/>
          <w:b/>
          <w:szCs w:val="21"/>
        </w:rPr>
      </w:pPr>
      <w:r>
        <w:rPr>
          <w:rFonts w:hint="eastAsia" w:ascii="黑体" w:eastAsia="黑体"/>
          <w:b/>
          <w:color w:val="000000"/>
          <w:szCs w:val="21"/>
        </w:rPr>
        <w:t>▲</w:t>
      </w:r>
      <w:r>
        <w:rPr>
          <w:rFonts w:hint="eastAsia" w:ascii="宋体" w:hAnsi="宋体"/>
          <w:b/>
          <w:color w:val="000000"/>
          <w:szCs w:val="21"/>
        </w:rPr>
        <w:t>1、</w:t>
      </w:r>
      <w:r>
        <w:rPr>
          <w:rFonts w:hint="eastAsia" w:ascii="宋体" w:hAnsi="宋体"/>
          <w:b/>
          <w:szCs w:val="21"/>
        </w:rPr>
        <w:t>资格证明文件的组成：</w:t>
      </w:r>
    </w:p>
    <w:p w14:paraId="5FDDC86D">
      <w:pPr>
        <w:snapToGrid w:val="0"/>
        <w:spacing w:line="360" w:lineRule="auto"/>
        <w:ind w:firstLine="420" w:firstLineChars="200"/>
        <w:rPr>
          <w:rFonts w:ascii="宋体" w:hAnsi="宋体" w:cs="宋体"/>
          <w:szCs w:val="21"/>
          <w:lang w:val="zh-CN"/>
        </w:rPr>
      </w:pPr>
      <w:r>
        <w:rPr>
          <w:rFonts w:hint="eastAsia" w:ascii="宋体" w:hAnsi="宋体" w:cs="宋体"/>
          <w:szCs w:val="21"/>
          <w:lang w:val="zh-CN"/>
        </w:rPr>
        <w:t>（1）投标声明书（</w:t>
      </w:r>
      <w:r>
        <w:rPr>
          <w:rFonts w:hint="eastAsia" w:ascii="宋体" w:hAnsi="宋体" w:cs="宋体"/>
          <w:szCs w:val="21"/>
        </w:rPr>
        <w:t>格式附后</w:t>
      </w:r>
      <w:r>
        <w:rPr>
          <w:rFonts w:hint="eastAsia" w:ascii="宋体" w:hAnsi="宋体" w:cs="宋体"/>
          <w:szCs w:val="21"/>
          <w:lang w:val="zh-CN"/>
        </w:rPr>
        <w:t>）；</w:t>
      </w:r>
    </w:p>
    <w:p w14:paraId="2566AD06">
      <w:pPr>
        <w:snapToGrid w:val="0"/>
        <w:spacing w:line="360" w:lineRule="auto"/>
        <w:ind w:firstLine="420" w:firstLineChars="200"/>
        <w:rPr>
          <w:rFonts w:ascii="宋体" w:hAnsi="宋体" w:cs="宋体"/>
          <w:szCs w:val="21"/>
          <w:lang w:val="zh-CN"/>
        </w:rPr>
      </w:pPr>
      <w:r>
        <w:rPr>
          <w:rFonts w:hint="eastAsia" w:ascii="宋体" w:hAnsi="宋体" w:cs="宋体"/>
          <w:szCs w:val="21"/>
          <w:lang w:val="zh-CN"/>
        </w:rPr>
        <w:t>（2）</w:t>
      </w:r>
      <w:r>
        <w:rPr>
          <w:rFonts w:hint="eastAsia" w:ascii="宋体" w:hAnsi="宋体" w:eastAsia="宋体" w:cs="Times New Roman"/>
          <w:sz w:val="21"/>
          <w:szCs w:val="21"/>
          <w:lang w:val="zh-CN"/>
        </w:rPr>
        <w:t>法定代表人身份证明或法定代表人（负责人）授权委托书</w:t>
      </w:r>
      <w:r>
        <w:rPr>
          <w:rFonts w:hint="eastAsia" w:ascii="宋体" w:hAnsi="宋体" w:cs="宋体"/>
          <w:szCs w:val="21"/>
          <w:lang w:val="zh-CN"/>
        </w:rPr>
        <w:t>（</w:t>
      </w:r>
      <w:r>
        <w:rPr>
          <w:rFonts w:hint="eastAsia" w:ascii="宋体" w:hAnsi="宋体" w:cs="宋体"/>
          <w:szCs w:val="21"/>
        </w:rPr>
        <w:t>格式附后</w:t>
      </w:r>
      <w:r>
        <w:rPr>
          <w:rFonts w:hint="eastAsia" w:ascii="宋体" w:hAnsi="宋体" w:cs="宋体"/>
          <w:szCs w:val="21"/>
          <w:lang w:val="zh-CN"/>
        </w:rPr>
        <w:t>）；</w:t>
      </w:r>
    </w:p>
    <w:p w14:paraId="4BBC795A">
      <w:pPr>
        <w:snapToGrid w:val="0"/>
        <w:spacing w:line="360" w:lineRule="auto"/>
        <w:ind w:firstLine="420" w:firstLineChars="20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3</w:t>
      </w:r>
      <w:r>
        <w:rPr>
          <w:rFonts w:hint="eastAsia" w:ascii="宋体" w:hAnsi="宋体" w:cs="宋体"/>
          <w:szCs w:val="21"/>
          <w:lang w:val="zh-CN"/>
        </w:rPr>
        <w:t>）提供有效的营业执照复印件</w:t>
      </w:r>
      <w:r>
        <w:rPr>
          <w:rFonts w:hint="eastAsia" w:ascii="宋体" w:hAnsi="宋体" w:eastAsia="宋体" w:cs="宋体"/>
          <w:color w:val="000000"/>
          <w:sz w:val="21"/>
          <w:szCs w:val="21"/>
          <w:lang w:val="zh-CN"/>
        </w:rPr>
        <w:t>；如事业单位参加投标的，则提供有效的《事业单位法人证书》复印件</w:t>
      </w:r>
      <w:r>
        <w:rPr>
          <w:rFonts w:hint="eastAsia" w:ascii="宋体" w:hAnsi="宋体" w:cs="宋体"/>
          <w:szCs w:val="21"/>
          <w:lang w:val="zh-CN"/>
        </w:rPr>
        <w:t xml:space="preserve">； </w:t>
      </w:r>
    </w:p>
    <w:p w14:paraId="34299B2D">
      <w:pPr>
        <w:snapToGrid w:val="0"/>
        <w:spacing w:line="360" w:lineRule="auto"/>
        <w:ind w:firstLine="420" w:firstLineChars="200"/>
        <w:rPr>
          <w:lang w:val="zh-CN"/>
        </w:rPr>
      </w:pPr>
      <w:r>
        <w:rPr>
          <w:rFonts w:hint="eastAsia" w:ascii="宋体" w:hAnsi="宋体" w:cs="宋体"/>
          <w:szCs w:val="21"/>
          <w:lang w:val="zh-CN"/>
        </w:rPr>
        <w:t>（</w:t>
      </w:r>
      <w:r>
        <w:rPr>
          <w:rFonts w:hint="eastAsia" w:ascii="宋体" w:hAnsi="宋体" w:cs="宋体"/>
          <w:szCs w:val="21"/>
        </w:rPr>
        <w:t>4</w:t>
      </w:r>
      <w:r>
        <w:rPr>
          <w:rFonts w:hint="eastAsia" w:ascii="宋体" w:hAnsi="宋体" w:cs="宋体"/>
          <w:szCs w:val="21"/>
          <w:lang w:val="zh-CN"/>
        </w:rPr>
        <w:t>）</w:t>
      </w:r>
      <w:r>
        <w:rPr>
          <w:rFonts w:hint="eastAsia" w:ascii="宋体" w:hAnsi="宋体"/>
          <w:sz w:val="21"/>
          <w:szCs w:val="21"/>
          <w:lang w:val="zh-CN"/>
        </w:rPr>
        <w:t>出具依法缴纳税收及社会保障资金的书面承诺</w:t>
      </w:r>
      <w:r>
        <w:rPr>
          <w:rFonts w:hint="eastAsia" w:ascii="宋体" w:hAnsi="宋体" w:cs="宋体"/>
          <w:szCs w:val="21"/>
          <w:lang w:val="zh-CN"/>
        </w:rPr>
        <w:t>（</w:t>
      </w:r>
      <w:r>
        <w:rPr>
          <w:rFonts w:hint="eastAsia" w:ascii="宋体" w:hAnsi="宋体" w:cs="宋体"/>
          <w:szCs w:val="21"/>
        </w:rPr>
        <w:t>格式附后</w:t>
      </w:r>
      <w:r>
        <w:rPr>
          <w:rFonts w:hint="eastAsia" w:ascii="宋体" w:hAnsi="宋体" w:cs="宋体"/>
          <w:szCs w:val="21"/>
          <w:lang w:val="zh-CN"/>
        </w:rPr>
        <w:t>）</w:t>
      </w:r>
      <w:r>
        <w:rPr>
          <w:rFonts w:hint="eastAsia"/>
          <w:lang w:val="zh-CN"/>
        </w:rPr>
        <w:t>；</w:t>
      </w:r>
    </w:p>
    <w:p w14:paraId="2610C55F">
      <w:pPr>
        <w:snapToGrid w:val="0"/>
        <w:spacing w:line="360" w:lineRule="auto"/>
        <w:ind w:firstLine="420" w:firstLineChars="200"/>
        <w:rPr>
          <w:rFonts w:ascii="宋体" w:hAnsi="宋体" w:cs="宋体"/>
          <w:szCs w:val="21"/>
          <w:lang w:val="zh-CN"/>
        </w:rPr>
      </w:pPr>
      <w:r>
        <w:rPr>
          <w:rFonts w:hint="eastAsia"/>
          <w:lang w:val="zh-CN"/>
        </w:rPr>
        <w:t>（</w:t>
      </w:r>
      <w:r>
        <w:rPr>
          <w:rFonts w:hint="eastAsia"/>
        </w:rPr>
        <w:t>5</w:t>
      </w:r>
      <w:r>
        <w:rPr>
          <w:rFonts w:hint="eastAsia"/>
          <w:lang w:val="zh-CN"/>
        </w:rPr>
        <w:t>）</w:t>
      </w:r>
      <w:r>
        <w:rPr>
          <w:rFonts w:hint="eastAsia" w:ascii="宋体" w:hAnsi="宋体"/>
          <w:sz w:val="21"/>
          <w:szCs w:val="21"/>
          <w:lang w:val="zh-CN"/>
        </w:rPr>
        <w:t>具有良好的商业信誉、健全的财务状况的承诺函（</w:t>
      </w:r>
      <w:r>
        <w:rPr>
          <w:rFonts w:hint="eastAsia" w:ascii="宋体" w:hAnsi="宋体" w:cs="宋体"/>
          <w:szCs w:val="21"/>
        </w:rPr>
        <w:t>格式附后</w:t>
      </w:r>
      <w:r>
        <w:rPr>
          <w:rFonts w:hint="eastAsia" w:ascii="宋体" w:hAnsi="宋体"/>
          <w:sz w:val="21"/>
          <w:szCs w:val="21"/>
          <w:lang w:val="zh-CN"/>
        </w:rPr>
        <w:t>）</w:t>
      </w:r>
      <w:r>
        <w:rPr>
          <w:rFonts w:hint="eastAsia" w:ascii="宋体" w:hAnsi="宋体" w:cs="宋体"/>
          <w:szCs w:val="21"/>
          <w:lang w:val="zh-CN"/>
        </w:rPr>
        <w:t>；</w:t>
      </w:r>
    </w:p>
    <w:p w14:paraId="05A916BC">
      <w:pPr>
        <w:snapToGrid w:val="0"/>
        <w:spacing w:line="360" w:lineRule="auto"/>
        <w:ind w:firstLine="420" w:firstLineChars="200"/>
        <w:rPr>
          <w:rFonts w:hint="eastAsia" w:ascii="宋体" w:hAnsi="宋体" w:cs="宋体"/>
          <w:szCs w:val="21"/>
          <w:lang w:val="zh-CN"/>
        </w:rPr>
      </w:pPr>
      <w:r>
        <w:rPr>
          <w:rFonts w:hint="eastAsia" w:ascii="宋体" w:hAnsi="宋体" w:cs="宋体"/>
          <w:szCs w:val="21"/>
          <w:lang w:val="zh-CN"/>
        </w:rPr>
        <w:t>（</w:t>
      </w:r>
      <w:r>
        <w:rPr>
          <w:rFonts w:hint="eastAsia" w:ascii="宋体" w:hAnsi="宋体" w:cs="宋体"/>
          <w:szCs w:val="21"/>
        </w:rPr>
        <w:t>6</w:t>
      </w:r>
      <w:r>
        <w:rPr>
          <w:rFonts w:hint="eastAsia" w:ascii="宋体" w:hAnsi="宋体" w:cs="宋体"/>
          <w:szCs w:val="21"/>
          <w:lang w:val="zh-CN"/>
        </w:rPr>
        <w:t>）</w:t>
      </w:r>
      <w:r>
        <w:rPr>
          <w:rFonts w:hint="eastAsia" w:ascii="宋体" w:hAnsi="宋体" w:eastAsia="宋体" w:cs="宋体"/>
          <w:color w:val="000000"/>
          <w:sz w:val="21"/>
          <w:szCs w:val="21"/>
          <w:lang w:val="zh-CN"/>
        </w:rPr>
        <w:t>具</w:t>
      </w:r>
      <w:r>
        <w:rPr>
          <w:rFonts w:hint="eastAsia" w:ascii="宋体" w:hAnsi="宋体" w:eastAsia="宋体" w:cs="宋体"/>
          <w:color w:val="000000"/>
          <w:sz w:val="21"/>
          <w:szCs w:val="21"/>
          <w:lang w:val="zh-CN" w:eastAsia="zh-CN"/>
        </w:rPr>
        <w:t>有</w:t>
      </w:r>
      <w:r>
        <w:rPr>
          <w:rFonts w:hint="eastAsia" w:ascii="宋体" w:hAnsi="宋体" w:eastAsia="宋体" w:cs="宋体"/>
          <w:color w:val="000000"/>
          <w:sz w:val="21"/>
          <w:szCs w:val="21"/>
          <w:lang w:val="zh-CN"/>
        </w:rPr>
        <w:t>履行合同所必需设备和专业技术能力的</w:t>
      </w:r>
      <w:r>
        <w:rPr>
          <w:rFonts w:hint="eastAsia" w:ascii="宋体" w:hAnsi="宋体" w:eastAsia="宋体" w:cs="宋体"/>
          <w:color w:val="000000"/>
          <w:sz w:val="21"/>
          <w:szCs w:val="21"/>
          <w:lang w:val="zh-CN" w:eastAsia="zh-CN"/>
        </w:rPr>
        <w:t>承诺函</w:t>
      </w:r>
      <w:r>
        <w:rPr>
          <w:rFonts w:hint="eastAsia" w:ascii="宋体" w:hAnsi="宋体" w:eastAsia="宋体" w:cs="宋体"/>
          <w:color w:val="000000"/>
          <w:sz w:val="21"/>
          <w:szCs w:val="21"/>
          <w:lang w:val="zh-CN"/>
        </w:rPr>
        <w:t>（</w:t>
      </w:r>
      <w:r>
        <w:rPr>
          <w:rFonts w:hint="eastAsia" w:ascii="宋体" w:hAnsi="宋体" w:cs="宋体"/>
          <w:szCs w:val="21"/>
        </w:rPr>
        <w:t>格式附后</w:t>
      </w:r>
      <w:r>
        <w:rPr>
          <w:rFonts w:hint="eastAsia" w:ascii="宋体" w:hAnsi="宋体" w:eastAsia="宋体" w:cs="宋体"/>
          <w:color w:val="000000"/>
          <w:sz w:val="21"/>
          <w:szCs w:val="21"/>
          <w:lang w:val="zh-CN"/>
        </w:rPr>
        <w:t>）；</w:t>
      </w:r>
    </w:p>
    <w:p w14:paraId="07CBAAA6">
      <w:pPr>
        <w:snapToGrid w:val="0"/>
        <w:spacing w:line="360" w:lineRule="auto"/>
        <w:ind w:firstLine="420" w:firstLineChars="200"/>
        <w:rPr>
          <w:rFonts w:ascii="宋体" w:hAnsi="宋体" w:cs="宋体"/>
          <w:szCs w:val="21"/>
          <w:lang w:val="zh-CN"/>
        </w:rPr>
      </w:pPr>
      <w:r>
        <w:rPr>
          <w:rFonts w:hint="eastAsia" w:ascii="宋体" w:hAnsi="宋体" w:cs="宋体"/>
          <w:szCs w:val="21"/>
          <w:lang w:val="zh-CN"/>
        </w:rPr>
        <w:t>（</w:t>
      </w:r>
      <w:r>
        <w:rPr>
          <w:rFonts w:hint="eastAsia" w:ascii="宋体" w:hAnsi="宋体" w:cs="宋体"/>
          <w:szCs w:val="21"/>
          <w:lang w:val="en-US" w:eastAsia="zh-CN"/>
        </w:rPr>
        <w:t>7</w:t>
      </w:r>
      <w:r>
        <w:rPr>
          <w:rFonts w:hint="eastAsia" w:ascii="宋体" w:hAnsi="宋体" w:cs="宋体"/>
          <w:szCs w:val="21"/>
          <w:lang w:val="zh-CN"/>
        </w:rPr>
        <w:t>）参加政府采购活动前3年内在经营活动中没有重大违法记录的书面声明（声明书</w:t>
      </w:r>
      <w:r>
        <w:rPr>
          <w:rFonts w:hint="eastAsia" w:ascii="宋体" w:hAnsi="宋体" w:cs="宋体"/>
          <w:szCs w:val="21"/>
        </w:rPr>
        <w:t>格式附后</w:t>
      </w:r>
      <w:r>
        <w:rPr>
          <w:rFonts w:hint="eastAsia" w:ascii="宋体" w:hAnsi="宋体" w:cs="宋体"/>
          <w:szCs w:val="21"/>
          <w:lang w:val="zh-CN"/>
        </w:rPr>
        <w:t>）；</w:t>
      </w:r>
    </w:p>
    <w:p w14:paraId="48384E21">
      <w:pPr>
        <w:autoSpaceDE w:val="0"/>
        <w:autoSpaceDN w:val="0"/>
        <w:adjustRightInd w:val="0"/>
        <w:snapToGrid w:val="0"/>
        <w:spacing w:line="360" w:lineRule="auto"/>
        <w:ind w:firstLine="411" w:firstLineChars="196"/>
        <w:rPr>
          <w:rFonts w:ascii="宋体" w:hAnsi="宋体" w:eastAsia="宋体" w:cs="Times New Roman"/>
          <w:b/>
          <w:bCs/>
          <w:szCs w:val="21"/>
          <w:highlight w:val="none"/>
          <w:lang w:val="zh-CN"/>
        </w:rPr>
      </w:pPr>
      <w:r>
        <w:rPr>
          <w:rFonts w:hint="eastAsia" w:ascii="宋体" w:hAnsi="宋体" w:cs="宋体"/>
          <w:sz w:val="21"/>
          <w:szCs w:val="21"/>
          <w:highlight w:val="none"/>
          <w:lang w:val="zh-CN"/>
        </w:rPr>
        <w:t>（</w:t>
      </w:r>
      <w:r>
        <w:rPr>
          <w:rFonts w:hint="eastAsia" w:ascii="宋体" w:hAnsi="宋体" w:eastAsia="宋体" w:cs="宋体"/>
          <w:sz w:val="21"/>
          <w:szCs w:val="21"/>
          <w:highlight w:val="none"/>
          <w:lang w:val="en-US" w:eastAsia="zh-CN"/>
        </w:rPr>
        <w:t>8</w:t>
      </w:r>
      <w:r>
        <w:rPr>
          <w:rFonts w:hint="eastAsia" w:ascii="宋体" w:hAnsi="宋体" w:cs="宋体"/>
          <w:sz w:val="21"/>
          <w:szCs w:val="21"/>
          <w:highlight w:val="none"/>
          <w:lang w:val="zh-CN"/>
        </w:rPr>
        <w:t>）</w:t>
      </w:r>
      <w:r>
        <w:rPr>
          <w:rFonts w:ascii="宋体" w:hAnsi="宋体" w:eastAsia="宋体" w:cs="Times New Roman"/>
          <w:b/>
          <w:bCs/>
          <w:szCs w:val="21"/>
          <w:highlight w:val="none"/>
          <w:lang w:val="zh-CN"/>
        </w:rPr>
        <w:t>落实政府采购政策需满足的资格要求：供应商为中小企业/小微企业或监狱企业或残疾人福利性单位；</w:t>
      </w:r>
    </w:p>
    <w:p w14:paraId="3F07F8A9">
      <w:pPr>
        <w:autoSpaceDE w:val="0"/>
        <w:autoSpaceDN w:val="0"/>
        <w:adjustRightInd w:val="0"/>
        <w:snapToGrid w:val="0"/>
        <w:spacing w:line="360" w:lineRule="auto"/>
        <w:ind w:firstLine="413" w:firstLineChars="196"/>
        <w:rPr>
          <w:rFonts w:hint="eastAsia" w:ascii="宋体" w:hAnsi="宋体" w:eastAsia="宋体" w:cs="Times New Roman"/>
          <w:b/>
          <w:bCs/>
          <w:szCs w:val="21"/>
          <w:highlight w:val="none"/>
          <w:lang w:val="zh-CN"/>
        </w:rPr>
      </w:pPr>
      <w:r>
        <w:rPr>
          <w:rFonts w:ascii="宋体" w:hAnsi="宋体" w:eastAsia="宋体" w:cs="Times New Roman"/>
          <w:b/>
          <w:bCs/>
          <w:szCs w:val="21"/>
          <w:highlight w:val="none"/>
          <w:lang w:val="zh-CN"/>
        </w:rPr>
        <w:t>供应商为中小企业/小微企业须提供《中小企业声明函》或供应商为监狱企业的证明文件或残疾人福利性单位须提供《残疾人福利性单位声明函》。（格式见附件）</w:t>
      </w:r>
    </w:p>
    <w:p w14:paraId="4B8EF86A">
      <w:pPr>
        <w:pStyle w:val="10"/>
        <w:ind w:firstLine="420" w:firstLineChars="200"/>
        <w:rPr>
          <w:rFonts w:hint="eastAsia"/>
          <w:sz w:val="21"/>
          <w:szCs w:val="21"/>
          <w:lang w:val="zh-CN"/>
        </w:rPr>
      </w:pPr>
      <w:r>
        <w:rPr>
          <w:rFonts w:hint="eastAsia" w:ascii="宋体" w:hAnsi="宋体" w:cs="宋体"/>
          <w:sz w:val="21"/>
          <w:szCs w:val="21"/>
          <w:lang w:val="zh-CN"/>
        </w:rPr>
        <w:t>（</w:t>
      </w:r>
      <w:r>
        <w:rPr>
          <w:rFonts w:hint="eastAsia" w:ascii="宋体" w:hAnsi="宋体" w:eastAsia="宋体" w:cs="宋体"/>
          <w:sz w:val="21"/>
          <w:szCs w:val="21"/>
          <w:lang w:val="en-US" w:eastAsia="zh-CN"/>
        </w:rPr>
        <w:t>9</w:t>
      </w:r>
      <w:r>
        <w:rPr>
          <w:rFonts w:hint="eastAsia" w:ascii="宋体" w:hAnsi="宋体" w:cs="宋体"/>
          <w:sz w:val="21"/>
          <w:szCs w:val="21"/>
          <w:lang w:val="zh-CN"/>
        </w:rPr>
        <w:t>）</w:t>
      </w:r>
      <w:r>
        <w:rPr>
          <w:rFonts w:hint="eastAsia"/>
          <w:sz w:val="21"/>
          <w:szCs w:val="21"/>
          <w:lang w:val="zh-CN"/>
        </w:rPr>
        <w:t>提供采购公告中符合供应商特定条件的有效资质证书复印件，以及需要说明的其他资料。</w:t>
      </w:r>
    </w:p>
    <w:p w14:paraId="1D2368AD">
      <w:pPr>
        <w:snapToGrid w:val="0"/>
        <w:spacing w:line="420" w:lineRule="exact"/>
        <w:ind w:firstLine="422" w:firstLineChars="200"/>
        <w:rPr>
          <w:rFonts w:ascii="宋体" w:hAnsi="宋体"/>
          <w:b/>
          <w:color w:val="000000"/>
          <w:szCs w:val="21"/>
          <w:highlight w:val="red"/>
        </w:rPr>
      </w:pPr>
      <w:r>
        <w:rPr>
          <w:rFonts w:hint="eastAsia" w:ascii="宋体" w:hAnsi="宋体" w:cs="Times New Roman"/>
          <w:b/>
          <w:szCs w:val="21"/>
        </w:rPr>
        <w:t>2、商务</w:t>
      </w:r>
      <w:r>
        <w:rPr>
          <w:rFonts w:hint="eastAsia" w:ascii="宋体" w:hAnsi="宋体" w:cs="Times New Roman"/>
          <w:b/>
          <w:szCs w:val="21"/>
          <w:lang w:val="en-US" w:eastAsia="zh-CN"/>
        </w:rPr>
        <w:t>资信</w:t>
      </w:r>
      <w:r>
        <w:rPr>
          <w:rFonts w:hint="eastAsia" w:ascii="宋体" w:hAnsi="宋体" w:cs="Times New Roman"/>
          <w:b/>
          <w:szCs w:val="21"/>
        </w:rPr>
        <w:t>与技术文件的组成：</w:t>
      </w:r>
    </w:p>
    <w:p w14:paraId="73E77C6A">
      <w:pPr>
        <w:pStyle w:val="10"/>
        <w:ind w:firstLine="420" w:firstLineChars="200"/>
        <w:rPr>
          <w:rFonts w:hint="eastAsia" w:ascii="Times New Roman" w:hAnsi="Times New Roman" w:cs="Times New Roman"/>
          <w:color w:val="auto"/>
          <w:sz w:val="21"/>
          <w:szCs w:val="21"/>
          <w:highlight w:val="none"/>
          <w:lang w:val="zh-CN"/>
        </w:rPr>
      </w:pPr>
      <w:r>
        <w:rPr>
          <w:rFonts w:hint="eastAsia" w:ascii="Times New Roman" w:hAnsi="Times New Roman" w:cs="Times New Roman"/>
          <w:color w:val="auto"/>
          <w:sz w:val="21"/>
          <w:szCs w:val="21"/>
          <w:highlight w:val="none"/>
          <w:lang w:val="zh-CN"/>
        </w:rPr>
        <w:t>（1）专家评分索引表（格式见附件）；</w:t>
      </w:r>
    </w:p>
    <w:p w14:paraId="01E3C097">
      <w:pPr>
        <w:pStyle w:val="10"/>
        <w:ind w:firstLine="420" w:firstLineChars="200"/>
        <w:rPr>
          <w:rFonts w:hint="eastAsia" w:ascii="Times New Roman" w:hAnsi="Times New Roman" w:cs="Times New Roman"/>
          <w:color w:val="auto"/>
          <w:sz w:val="21"/>
          <w:szCs w:val="21"/>
          <w:highlight w:val="none"/>
          <w:lang w:val="zh-CN"/>
        </w:rPr>
      </w:pPr>
      <w:r>
        <w:rPr>
          <w:rFonts w:hint="eastAsia" w:ascii="Times New Roman" w:hAnsi="Times New Roman" w:cs="Times New Roman"/>
          <w:color w:val="auto"/>
          <w:sz w:val="21"/>
          <w:szCs w:val="21"/>
          <w:highlight w:val="none"/>
          <w:lang w:val="zh-CN"/>
        </w:rPr>
        <w:t>（2）</w:t>
      </w:r>
      <w:r>
        <w:rPr>
          <w:rFonts w:hint="eastAsia" w:ascii="Times New Roman" w:hAnsi="Times New Roman" w:cs="Times New Roman"/>
          <w:color w:val="auto"/>
          <w:sz w:val="21"/>
          <w:szCs w:val="21"/>
          <w:highlight w:val="none"/>
          <w:lang w:val="en-US" w:eastAsia="zh-CN"/>
        </w:rPr>
        <w:t>供应商</w:t>
      </w:r>
      <w:r>
        <w:rPr>
          <w:rFonts w:hint="eastAsia" w:ascii="Times New Roman" w:hAnsi="Times New Roman" w:cs="Times New Roman"/>
          <w:color w:val="auto"/>
          <w:sz w:val="21"/>
          <w:szCs w:val="21"/>
          <w:highlight w:val="none"/>
          <w:lang w:val="zh-CN"/>
        </w:rPr>
        <w:t>基本情况表（格式见附件）；</w:t>
      </w:r>
    </w:p>
    <w:p w14:paraId="217FBDEE">
      <w:pPr>
        <w:pStyle w:val="10"/>
        <w:ind w:firstLine="420" w:firstLineChars="200"/>
        <w:rPr>
          <w:rFonts w:hint="eastAsia" w:ascii="Times New Roman" w:hAnsi="Times New Roman" w:cs="Times New Roman"/>
          <w:color w:val="auto"/>
          <w:sz w:val="21"/>
          <w:szCs w:val="21"/>
          <w:highlight w:val="none"/>
          <w:lang w:val="zh-CN"/>
        </w:rPr>
      </w:pPr>
      <w:r>
        <w:rPr>
          <w:rFonts w:hint="eastAsia" w:ascii="Times New Roman" w:hAnsi="Times New Roman" w:cs="Times New Roman"/>
          <w:color w:val="auto"/>
          <w:sz w:val="21"/>
          <w:szCs w:val="21"/>
          <w:highlight w:val="none"/>
          <w:lang w:val="zh-CN"/>
        </w:rPr>
        <w:t>▲（</w:t>
      </w:r>
      <w:r>
        <w:rPr>
          <w:rFonts w:hint="eastAsia" w:eastAsia="宋体" w:cs="Times New Roman"/>
          <w:color w:val="auto"/>
          <w:sz w:val="21"/>
          <w:szCs w:val="21"/>
          <w:highlight w:val="none"/>
          <w:lang w:val="en-US" w:eastAsia="zh-CN"/>
        </w:rPr>
        <w:t>3</w:t>
      </w:r>
      <w:r>
        <w:rPr>
          <w:rFonts w:hint="eastAsia" w:ascii="Times New Roman" w:hAnsi="Times New Roman" w:cs="Times New Roman"/>
          <w:color w:val="auto"/>
          <w:sz w:val="21"/>
          <w:szCs w:val="21"/>
          <w:highlight w:val="none"/>
          <w:lang w:val="zh-CN"/>
        </w:rPr>
        <w:t>）商务响应表（格式见附件）；</w:t>
      </w:r>
    </w:p>
    <w:p w14:paraId="29934D41">
      <w:pPr>
        <w:pStyle w:val="10"/>
        <w:ind w:firstLine="420" w:firstLineChars="200"/>
        <w:rPr>
          <w:rFonts w:hint="eastAsia" w:ascii="Times New Roman" w:hAnsi="Times New Roman" w:cs="Times New Roman"/>
          <w:color w:val="auto"/>
          <w:sz w:val="21"/>
          <w:szCs w:val="21"/>
          <w:highlight w:val="none"/>
          <w:lang w:val="zh-CN"/>
        </w:rPr>
      </w:pPr>
      <w:r>
        <w:rPr>
          <w:rFonts w:hint="eastAsia" w:ascii="Times New Roman" w:hAnsi="Times New Roman" w:cs="Times New Roman"/>
          <w:color w:val="auto"/>
          <w:sz w:val="21"/>
          <w:szCs w:val="21"/>
          <w:highlight w:val="none"/>
          <w:lang w:val="zh-CN"/>
        </w:rPr>
        <w:t>（</w:t>
      </w:r>
      <w:r>
        <w:rPr>
          <w:rFonts w:hint="eastAsia" w:eastAsia="宋体" w:cs="Times New Roman"/>
          <w:color w:val="auto"/>
          <w:sz w:val="21"/>
          <w:szCs w:val="21"/>
          <w:highlight w:val="none"/>
          <w:lang w:val="en-US" w:eastAsia="zh-CN"/>
        </w:rPr>
        <w:t>4</w:t>
      </w:r>
      <w:r>
        <w:rPr>
          <w:rFonts w:hint="eastAsia" w:ascii="Times New Roman" w:hAnsi="Times New Roman" w:cs="Times New Roman"/>
          <w:color w:val="auto"/>
          <w:sz w:val="21"/>
          <w:szCs w:val="21"/>
          <w:highlight w:val="none"/>
          <w:lang w:val="zh-CN"/>
        </w:rPr>
        <w:t>）项目业绩一览表（格式见附件）以及业绩证明材料；</w:t>
      </w:r>
    </w:p>
    <w:p w14:paraId="495FEB2F">
      <w:pPr>
        <w:pStyle w:val="10"/>
        <w:ind w:firstLine="420" w:firstLineChars="200"/>
        <w:rPr>
          <w:rFonts w:hint="eastAsia" w:ascii="Times New Roman" w:hAnsi="Times New Roman" w:cs="Times New Roman"/>
          <w:color w:val="auto"/>
          <w:sz w:val="21"/>
          <w:szCs w:val="21"/>
          <w:highlight w:val="none"/>
          <w:lang w:val="zh-CN"/>
        </w:rPr>
      </w:pPr>
      <w:r>
        <w:rPr>
          <w:rFonts w:hint="eastAsia" w:ascii="Times New Roman" w:hAnsi="Times New Roman" w:cs="Times New Roman"/>
          <w:color w:val="auto"/>
          <w:sz w:val="21"/>
          <w:szCs w:val="21"/>
          <w:highlight w:val="none"/>
          <w:lang w:val="zh-CN"/>
        </w:rPr>
        <w:t>（</w:t>
      </w:r>
      <w:r>
        <w:rPr>
          <w:rFonts w:hint="eastAsia" w:eastAsia="宋体" w:cs="Times New Roman"/>
          <w:color w:val="auto"/>
          <w:sz w:val="21"/>
          <w:szCs w:val="21"/>
          <w:highlight w:val="none"/>
          <w:lang w:val="en-US" w:eastAsia="zh-CN"/>
        </w:rPr>
        <w:t>5</w:t>
      </w:r>
      <w:r>
        <w:rPr>
          <w:rFonts w:hint="eastAsia" w:ascii="Times New Roman" w:hAnsi="Times New Roman" w:cs="Times New Roman"/>
          <w:color w:val="auto"/>
          <w:sz w:val="21"/>
          <w:szCs w:val="21"/>
          <w:highlight w:val="none"/>
          <w:lang w:val="zh-CN"/>
        </w:rPr>
        <w:t>）</w:t>
      </w:r>
      <w:r>
        <w:rPr>
          <w:rFonts w:hint="eastAsia" w:ascii="宋体" w:hAnsi="宋体" w:eastAsia="宋体" w:cs="宋体"/>
          <w:color w:val="000000"/>
          <w:sz w:val="21"/>
          <w:szCs w:val="21"/>
          <w:highlight w:val="none"/>
          <w:lang w:val="zh-CN"/>
        </w:rPr>
        <w:t>拟派团队人员情况表</w:t>
      </w:r>
      <w:r>
        <w:rPr>
          <w:rFonts w:hint="eastAsia" w:ascii="Times New Roman" w:hAnsi="Times New Roman" w:cs="Times New Roman"/>
          <w:color w:val="auto"/>
          <w:sz w:val="21"/>
          <w:szCs w:val="21"/>
          <w:highlight w:val="none"/>
          <w:lang w:val="zh-CN"/>
        </w:rPr>
        <w:t>（格式见附件）；</w:t>
      </w:r>
    </w:p>
    <w:p w14:paraId="2255F109">
      <w:pPr>
        <w:pStyle w:val="10"/>
        <w:ind w:firstLine="420" w:firstLineChars="200"/>
        <w:rPr>
          <w:rFonts w:hint="eastAsia" w:ascii="Times New Roman" w:hAnsi="Times New Roman" w:cs="Times New Roman"/>
          <w:color w:val="auto"/>
          <w:sz w:val="21"/>
          <w:szCs w:val="21"/>
          <w:highlight w:val="none"/>
          <w:lang w:val="zh-CN"/>
        </w:rPr>
      </w:pPr>
      <w:r>
        <w:rPr>
          <w:rFonts w:hint="eastAsia" w:ascii="Times New Roman" w:hAnsi="Times New Roman" w:cs="Times New Roman"/>
          <w:color w:val="auto"/>
          <w:sz w:val="21"/>
          <w:szCs w:val="21"/>
          <w:highlight w:val="none"/>
          <w:lang w:val="zh-CN" w:eastAsia="zh-CN"/>
        </w:rPr>
        <w:t>（</w:t>
      </w:r>
      <w:r>
        <w:rPr>
          <w:rFonts w:hint="eastAsia" w:cs="Times New Roman"/>
          <w:color w:val="auto"/>
          <w:sz w:val="21"/>
          <w:szCs w:val="21"/>
          <w:highlight w:val="none"/>
          <w:lang w:val="en-US" w:eastAsia="zh-CN"/>
        </w:rPr>
        <w:t>6</w:t>
      </w:r>
      <w:r>
        <w:rPr>
          <w:rFonts w:hint="eastAsia" w:ascii="Times New Roman" w:hAnsi="Times New Roman" w:cs="Times New Roman"/>
          <w:color w:val="auto"/>
          <w:sz w:val="21"/>
          <w:szCs w:val="21"/>
          <w:highlight w:val="none"/>
          <w:lang w:val="zh-CN" w:eastAsia="zh-CN"/>
        </w:rPr>
        <w:t>）</w:t>
      </w:r>
      <w:r>
        <w:rPr>
          <w:rFonts w:hint="eastAsia" w:ascii="宋体" w:hAnsi="宋体" w:eastAsia="宋体" w:cs="宋体"/>
          <w:color w:val="000000"/>
          <w:sz w:val="21"/>
          <w:szCs w:val="21"/>
          <w:highlight w:val="none"/>
          <w:lang w:val="zh-CN" w:eastAsia="zh-CN"/>
        </w:rPr>
        <w:t>拟派车辆设备清单一览表</w:t>
      </w:r>
      <w:r>
        <w:rPr>
          <w:rFonts w:hint="eastAsia" w:ascii="Times New Roman" w:hAnsi="Times New Roman" w:cs="Times New Roman"/>
          <w:color w:val="auto"/>
          <w:sz w:val="21"/>
          <w:szCs w:val="21"/>
          <w:highlight w:val="none"/>
          <w:lang w:val="zh-CN"/>
        </w:rPr>
        <w:t>（格式见附件）；</w:t>
      </w:r>
    </w:p>
    <w:p w14:paraId="747A19E8">
      <w:pPr>
        <w:pStyle w:val="10"/>
        <w:ind w:firstLine="420" w:firstLineChars="200"/>
        <w:rPr>
          <w:rFonts w:hint="eastAsia" w:ascii="Times New Roman" w:hAnsi="Times New Roman" w:cs="Times New Roman"/>
          <w:color w:val="auto"/>
          <w:sz w:val="21"/>
          <w:szCs w:val="21"/>
          <w:highlight w:val="none"/>
          <w:lang w:val="zh-CN"/>
        </w:rPr>
      </w:pPr>
      <w:r>
        <w:rPr>
          <w:rFonts w:hint="eastAsia" w:ascii="Times New Roman" w:hAnsi="Times New Roman" w:cs="Times New Roman"/>
          <w:color w:val="auto"/>
          <w:sz w:val="21"/>
          <w:szCs w:val="21"/>
          <w:highlight w:val="none"/>
          <w:lang w:val="zh-CN" w:eastAsia="zh-CN"/>
        </w:rPr>
        <w:t>（</w:t>
      </w:r>
      <w:r>
        <w:rPr>
          <w:rFonts w:hint="eastAsia" w:cs="Times New Roman"/>
          <w:color w:val="auto"/>
          <w:sz w:val="21"/>
          <w:szCs w:val="21"/>
          <w:highlight w:val="none"/>
          <w:lang w:val="en-US" w:eastAsia="zh-CN"/>
        </w:rPr>
        <w:t>7</w:t>
      </w:r>
      <w:r>
        <w:rPr>
          <w:rFonts w:hint="eastAsia" w:ascii="Times New Roman" w:hAnsi="Times New Roman" w:cs="Times New Roman"/>
          <w:color w:val="auto"/>
          <w:sz w:val="21"/>
          <w:szCs w:val="21"/>
          <w:highlight w:val="none"/>
          <w:lang w:val="zh-CN" w:eastAsia="zh-CN"/>
        </w:rPr>
        <w:t>）</w:t>
      </w:r>
      <w:r>
        <w:rPr>
          <w:rFonts w:hint="eastAsia" w:ascii="Times New Roman" w:hAnsi="Times New Roman" w:cs="Times New Roman"/>
          <w:color w:val="auto"/>
          <w:sz w:val="21"/>
          <w:szCs w:val="21"/>
          <w:highlight w:val="none"/>
          <w:lang w:val="en-US" w:eastAsia="zh-CN"/>
        </w:rPr>
        <w:t>供应商</w:t>
      </w:r>
      <w:r>
        <w:rPr>
          <w:rFonts w:hint="eastAsia" w:ascii="Times New Roman" w:hAnsi="Times New Roman" w:cs="Times New Roman"/>
          <w:color w:val="auto"/>
          <w:sz w:val="21"/>
          <w:szCs w:val="21"/>
          <w:highlight w:val="none"/>
          <w:lang w:val="zh-CN" w:eastAsia="zh-CN"/>
        </w:rPr>
        <w:t>根据评分办法编制的各项内容（缺项的得0分）。</w:t>
      </w:r>
    </w:p>
    <w:p w14:paraId="4B78C7DE">
      <w:pPr>
        <w:pStyle w:val="10"/>
        <w:ind w:firstLine="420" w:firstLineChars="200"/>
        <w:rPr>
          <w:rFonts w:hint="eastAsia" w:ascii="Times New Roman" w:hAnsi="Times New Roman" w:cs="Times New Roman"/>
          <w:color w:val="auto"/>
          <w:sz w:val="21"/>
          <w:szCs w:val="21"/>
          <w:highlight w:val="none"/>
          <w:lang w:val="zh-CN"/>
        </w:rPr>
      </w:pPr>
      <w:r>
        <w:rPr>
          <w:rFonts w:hint="eastAsia" w:ascii="Times New Roman" w:hAnsi="Times New Roman" w:cs="Times New Roman"/>
          <w:color w:val="auto"/>
          <w:sz w:val="21"/>
          <w:szCs w:val="21"/>
          <w:highlight w:val="none"/>
          <w:lang w:val="zh-CN"/>
        </w:rPr>
        <w:t>（</w:t>
      </w:r>
      <w:r>
        <w:rPr>
          <w:rFonts w:hint="eastAsia" w:cs="Times New Roman"/>
          <w:color w:val="auto"/>
          <w:sz w:val="21"/>
          <w:szCs w:val="21"/>
          <w:highlight w:val="none"/>
          <w:lang w:val="en-US" w:eastAsia="zh-CN"/>
        </w:rPr>
        <w:t>8</w:t>
      </w:r>
      <w:r>
        <w:rPr>
          <w:rFonts w:hint="eastAsia" w:ascii="Times New Roman" w:hAnsi="Times New Roman" w:cs="Times New Roman"/>
          <w:color w:val="auto"/>
          <w:sz w:val="21"/>
          <w:szCs w:val="21"/>
          <w:highlight w:val="none"/>
          <w:lang w:val="zh-CN"/>
        </w:rPr>
        <w:t>）供应商认为需要提供的其他资料（包括可能影响供应商评分的各类证明材料）。</w:t>
      </w:r>
    </w:p>
    <w:p w14:paraId="4585C7A6">
      <w:pPr>
        <w:snapToGrid w:val="0"/>
        <w:spacing w:line="420" w:lineRule="exact"/>
        <w:ind w:firstLine="422" w:firstLineChars="200"/>
        <w:rPr>
          <w:rFonts w:ascii="宋体" w:hAnsi="宋体"/>
          <w:b/>
          <w:color w:val="auto"/>
          <w:szCs w:val="21"/>
        </w:rPr>
      </w:pPr>
      <w:r>
        <w:rPr>
          <w:rFonts w:hint="eastAsia" w:ascii="宋体" w:hAnsi="宋体"/>
          <w:b/>
          <w:color w:val="auto"/>
          <w:szCs w:val="21"/>
        </w:rPr>
        <w:t>3、报价文件的组成：</w:t>
      </w:r>
    </w:p>
    <w:p w14:paraId="4CE49FAC">
      <w:pPr>
        <w:snapToGrid w:val="0"/>
        <w:spacing w:line="420" w:lineRule="exact"/>
        <w:ind w:firstLine="420" w:firstLineChars="200"/>
        <w:rPr>
          <w:rFonts w:ascii="宋体" w:hAnsi="宋体" w:cs="宋体"/>
          <w:szCs w:val="21"/>
        </w:rPr>
      </w:pPr>
      <w:r>
        <w:rPr>
          <w:rFonts w:hint="eastAsia" w:ascii="宋体" w:hAnsi="宋体"/>
          <w:color w:val="000000"/>
          <w:szCs w:val="21"/>
        </w:rPr>
        <w:t>（1）</w:t>
      </w:r>
      <w:r>
        <w:rPr>
          <w:rFonts w:hint="eastAsia" w:ascii="宋体" w:hAnsi="宋体" w:cs="宋体"/>
          <w:szCs w:val="21"/>
        </w:rPr>
        <w:t>报价文件由开标一览表（格式附后）、投标报价明细表（格式附后），以及</w:t>
      </w:r>
      <w:r>
        <w:rPr>
          <w:rFonts w:hint="eastAsia" w:ascii="宋体" w:hAnsi="宋体" w:cs="宋体"/>
          <w:szCs w:val="21"/>
          <w:lang w:eastAsia="zh-CN"/>
        </w:rPr>
        <w:t>供应商</w:t>
      </w:r>
      <w:r>
        <w:rPr>
          <w:rFonts w:hint="eastAsia" w:ascii="宋体" w:hAnsi="宋体" w:cs="宋体"/>
          <w:szCs w:val="21"/>
        </w:rPr>
        <w:t>认为其他需要说明的内容（包括政府采购优惠政策相关资料等，如有）组成。</w:t>
      </w:r>
    </w:p>
    <w:p w14:paraId="544A80E8">
      <w:pPr>
        <w:snapToGrid w:val="0"/>
        <w:spacing w:line="420" w:lineRule="exact"/>
        <w:ind w:firstLine="420" w:firstLineChars="20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2</w:t>
      </w:r>
      <w:r>
        <w:rPr>
          <w:rFonts w:hint="eastAsia" w:ascii="宋体" w:hAnsi="宋体" w:cs="宋体"/>
          <w:szCs w:val="21"/>
          <w:lang w:val="zh-CN"/>
        </w:rPr>
        <w:t>）投标报价</w:t>
      </w:r>
      <w:r>
        <w:rPr>
          <w:rFonts w:hint="eastAsia" w:ascii="宋体" w:hAnsi="宋体"/>
          <w:szCs w:val="21"/>
          <w:highlight w:val="none"/>
        </w:rPr>
        <w:t>包括完成服务所需的一切费用</w:t>
      </w:r>
      <w:r>
        <w:rPr>
          <w:rFonts w:hint="eastAsia" w:ascii="宋体" w:hAnsi="宋体" w:cs="宋体"/>
          <w:szCs w:val="21"/>
          <w:lang w:val="zh-CN"/>
        </w:rPr>
        <w:t>。</w:t>
      </w:r>
    </w:p>
    <w:p w14:paraId="593BC564">
      <w:pPr>
        <w:snapToGrid w:val="0"/>
        <w:spacing w:line="420" w:lineRule="exact"/>
        <w:ind w:firstLine="420" w:firstLineChars="200"/>
        <w:rPr>
          <w:rFonts w:ascii="宋体" w:hAnsi="宋体" w:cs="宋体"/>
          <w:szCs w:val="21"/>
        </w:rPr>
      </w:pPr>
      <w:r>
        <w:rPr>
          <w:rFonts w:hint="eastAsia" w:ascii="宋体" w:hAnsi="宋体" w:cs="宋体"/>
          <w:szCs w:val="21"/>
        </w:rPr>
        <w:t>（3）相关报价单需打印或用不退色的墨水填写。如有错漏必须修改，修改处须由同一签署人签字或盖章。由于字迹模糊或表达不清引起的后果由</w:t>
      </w:r>
      <w:r>
        <w:rPr>
          <w:rFonts w:hint="eastAsia" w:ascii="宋体" w:hAnsi="宋体" w:cs="宋体"/>
          <w:szCs w:val="21"/>
          <w:lang w:eastAsia="zh-CN"/>
        </w:rPr>
        <w:t>供应商</w:t>
      </w:r>
      <w:r>
        <w:rPr>
          <w:rFonts w:hint="eastAsia" w:ascii="宋体" w:hAnsi="宋体" w:cs="宋体"/>
          <w:szCs w:val="21"/>
        </w:rPr>
        <w:t>负责。</w:t>
      </w:r>
    </w:p>
    <w:p w14:paraId="0E39F9C6">
      <w:pPr>
        <w:autoSpaceDE w:val="0"/>
        <w:autoSpaceDN w:val="0"/>
        <w:adjustRightInd w:val="0"/>
        <w:spacing w:line="420" w:lineRule="exact"/>
        <w:ind w:firstLine="420" w:firstLineChars="200"/>
        <w:rPr>
          <w:rFonts w:ascii="宋体" w:hAnsi="宋体" w:cs="宋体"/>
          <w:szCs w:val="21"/>
        </w:rPr>
      </w:pPr>
      <w:r>
        <w:rPr>
          <w:rFonts w:hint="eastAsia" w:ascii="宋体" w:hAnsi="宋体" w:cs="宋体"/>
          <w:szCs w:val="21"/>
        </w:rPr>
        <w:t>（4）投标文件只允许有一个报价（包含其它一切所要涉及到的费用），投标报价应按</w:t>
      </w:r>
      <w:r>
        <w:rPr>
          <w:rFonts w:hint="eastAsia" w:ascii="宋体" w:hAnsi="宋体" w:cs="宋体"/>
          <w:szCs w:val="21"/>
          <w:lang w:eastAsia="zh-CN"/>
        </w:rPr>
        <w:t>采购文件</w:t>
      </w:r>
      <w:r>
        <w:rPr>
          <w:rFonts w:hint="eastAsia" w:ascii="宋体" w:hAnsi="宋体" w:cs="宋体"/>
          <w:szCs w:val="21"/>
        </w:rPr>
        <w:t>中相关附表格式填报，《开标一览表》的投标报价大写金额应与《投标报价明细表》的投标报价相等，明细出现“0”元，视同赠送。</w:t>
      </w:r>
    </w:p>
    <w:p w14:paraId="3BC5D5B0">
      <w:pPr>
        <w:autoSpaceDE w:val="0"/>
        <w:autoSpaceDN w:val="0"/>
        <w:adjustRightInd w:val="0"/>
        <w:spacing w:line="420" w:lineRule="exact"/>
        <w:ind w:firstLine="420" w:firstLineChars="200"/>
        <w:rPr>
          <w:rFonts w:ascii="宋体" w:hAnsi="宋体" w:cs="宋体"/>
          <w:szCs w:val="21"/>
        </w:rPr>
      </w:pPr>
      <w:r>
        <w:rPr>
          <w:rFonts w:hint="eastAsia" w:ascii="宋体" w:hAnsi="宋体" w:cs="宋体"/>
          <w:szCs w:val="21"/>
        </w:rPr>
        <w:t>（5）</w:t>
      </w:r>
      <w:r>
        <w:rPr>
          <w:rFonts w:hint="eastAsia" w:ascii="宋体" w:hAnsi="宋体" w:cs="宋体"/>
          <w:b/>
          <w:sz w:val="22"/>
          <w:szCs w:val="22"/>
        </w:rPr>
        <w:t>投标供应商所报的投标综合单价在合同执行过程中是固定不变的（除投标时所报不可竞争费用外），不得以任何理由予以变更。任何包含价格调整的要求，将被认为是非实质性响应投标而予以拒绝。</w:t>
      </w:r>
    </w:p>
    <w:p w14:paraId="4904BFEB">
      <w:pPr>
        <w:snapToGrid w:val="0"/>
        <w:spacing w:line="312" w:lineRule="auto"/>
        <w:ind w:firstLine="211" w:firstLineChars="100"/>
        <w:rPr>
          <w:rFonts w:ascii="宋体" w:hAnsi="宋体" w:cs="宋体"/>
          <w:b/>
          <w:bCs/>
          <w:szCs w:val="21"/>
        </w:rPr>
      </w:pPr>
      <w:r>
        <w:rPr>
          <w:rFonts w:hint="eastAsia" w:ascii="宋体" w:hAnsi="宋体" w:cs="宋体"/>
          <w:b/>
          <w:bCs/>
          <w:szCs w:val="21"/>
        </w:rPr>
        <w:t>（二）投标文件的制作、封装及提交要求</w:t>
      </w:r>
    </w:p>
    <w:p w14:paraId="765618B0">
      <w:pPr>
        <w:autoSpaceDE w:val="0"/>
        <w:autoSpaceDN w:val="0"/>
        <w:adjustRightInd w:val="0"/>
        <w:spacing w:line="360" w:lineRule="auto"/>
        <w:rPr>
          <w:rFonts w:hint="eastAsia" w:ascii="宋体" w:hAnsi="宋体"/>
          <w:b/>
          <w:color w:val="000000"/>
          <w:sz w:val="21"/>
          <w:szCs w:val="21"/>
          <w:lang w:val="zh-CN"/>
        </w:rPr>
      </w:pPr>
      <w:r>
        <w:rPr>
          <w:rFonts w:hint="eastAsia" w:ascii="宋体" w:hAnsi="宋体"/>
          <w:b/>
          <w:color w:val="000000"/>
          <w:sz w:val="21"/>
          <w:szCs w:val="21"/>
          <w:lang w:val="zh-CN"/>
        </w:rPr>
        <w:t>1、投标文件的制作要求</w:t>
      </w:r>
    </w:p>
    <w:p w14:paraId="1C090CB7">
      <w:pPr>
        <w:snapToGrid w:val="0"/>
        <w:spacing w:line="360" w:lineRule="auto"/>
        <w:ind w:firstLine="420" w:firstLineChars="200"/>
        <w:rPr>
          <w:rFonts w:hint="eastAsia" w:ascii="宋体" w:hAnsi="宋体"/>
          <w:color w:val="000000"/>
          <w:kern w:val="0"/>
          <w:sz w:val="21"/>
        </w:rPr>
      </w:pPr>
      <w:r>
        <w:rPr>
          <w:rFonts w:hint="eastAsia" w:ascii="宋体" w:hAnsi="宋体"/>
          <w:color w:val="000000"/>
          <w:sz w:val="21"/>
        </w:rPr>
        <w:t>（1）供应商应按照投标文件组成内容及项目采购需求和浙江政府采购云平台要求制作投标文件，</w:t>
      </w:r>
      <w:r>
        <w:rPr>
          <w:rFonts w:hint="eastAsia" w:ascii="宋体" w:hAnsi="宋体"/>
          <w:color w:val="000000"/>
          <w:kern w:val="0"/>
          <w:sz w:val="21"/>
        </w:rPr>
        <w:t>不按</w:t>
      </w:r>
      <w:r>
        <w:rPr>
          <w:rFonts w:hint="eastAsia" w:ascii="宋体" w:hAnsi="宋体"/>
          <w:sz w:val="21"/>
        </w:rPr>
        <w:t>采购文件</w:t>
      </w:r>
      <w:r>
        <w:rPr>
          <w:rFonts w:hint="eastAsia" w:ascii="宋体" w:hAnsi="宋体"/>
          <w:color w:val="000000"/>
          <w:kern w:val="0"/>
          <w:sz w:val="21"/>
        </w:rPr>
        <w:t>要求和浙江政府采购云平台要求制作</w:t>
      </w:r>
      <w:r>
        <w:rPr>
          <w:rFonts w:hint="eastAsia" w:ascii="宋体" w:hAnsi="宋体"/>
          <w:color w:val="000000"/>
          <w:sz w:val="21"/>
        </w:rPr>
        <w:t>投标文件</w:t>
      </w:r>
      <w:r>
        <w:rPr>
          <w:rFonts w:hint="eastAsia" w:ascii="宋体" w:hAnsi="宋体"/>
          <w:color w:val="000000"/>
          <w:kern w:val="0"/>
          <w:sz w:val="21"/>
        </w:rPr>
        <w:t>的将视情处理（拒收、扣分等），由此产生的责任由</w:t>
      </w:r>
      <w:r>
        <w:rPr>
          <w:rFonts w:hint="eastAsia" w:ascii="宋体" w:hAnsi="宋体"/>
          <w:sz w:val="21"/>
          <w:szCs w:val="21"/>
          <w:lang w:eastAsia="zh-CN"/>
        </w:rPr>
        <w:t>供应商</w:t>
      </w:r>
      <w:r>
        <w:rPr>
          <w:rFonts w:hint="eastAsia" w:ascii="宋体" w:hAnsi="宋体"/>
          <w:color w:val="000000"/>
          <w:kern w:val="0"/>
          <w:sz w:val="21"/>
        </w:rPr>
        <w:t>自行承担。</w:t>
      </w:r>
    </w:p>
    <w:p w14:paraId="7E762B37">
      <w:pPr>
        <w:snapToGrid w:val="0"/>
        <w:spacing w:line="360" w:lineRule="auto"/>
        <w:ind w:firstLine="422" w:firstLineChars="200"/>
        <w:rPr>
          <w:rFonts w:hint="eastAsia" w:ascii="宋体" w:hAnsi="宋体"/>
          <w:b/>
          <w:bCs/>
          <w:sz w:val="21"/>
          <w:szCs w:val="21"/>
        </w:rPr>
      </w:pPr>
      <w:r>
        <w:rPr>
          <w:rFonts w:hint="eastAsia" w:ascii="宋体" w:hAnsi="宋体"/>
          <w:b/>
          <w:bCs/>
          <w:sz w:val="21"/>
          <w:szCs w:val="21"/>
        </w:rPr>
        <w:t>电子投标文件部分：</w:t>
      </w:r>
      <w:r>
        <w:rPr>
          <w:rFonts w:hint="eastAsia" w:ascii="宋体" w:hAnsi="宋体"/>
          <w:b/>
          <w:bCs/>
          <w:sz w:val="21"/>
          <w:szCs w:val="21"/>
          <w:lang w:eastAsia="zh-CN"/>
        </w:rPr>
        <w:t>供应商</w:t>
      </w:r>
      <w:r>
        <w:rPr>
          <w:rFonts w:hint="eastAsia" w:ascii="宋体" w:hAnsi="宋体"/>
          <w:b/>
          <w:bCs/>
          <w:sz w:val="21"/>
          <w:szCs w:val="21"/>
        </w:rPr>
        <w:t>应根据“供应商-政府采购项目电子交易操作指南”（网址：help.zcygov.cn/web/site_2/2018/12-28/2573.html）及本</w:t>
      </w:r>
      <w:r>
        <w:rPr>
          <w:rFonts w:hint="eastAsia" w:ascii="宋体" w:hAnsi="宋体"/>
          <w:b/>
          <w:bCs/>
          <w:sz w:val="21"/>
          <w:szCs w:val="21"/>
          <w:lang w:eastAsia="zh-CN"/>
        </w:rPr>
        <w:t>采购文件</w:t>
      </w:r>
      <w:r>
        <w:rPr>
          <w:rFonts w:hint="eastAsia" w:ascii="宋体" w:hAnsi="宋体"/>
          <w:b/>
          <w:bCs/>
          <w:sz w:val="21"/>
          <w:szCs w:val="21"/>
        </w:rPr>
        <w:t>规定的格式和顺序编制电子投标文件并进行关联定位。</w:t>
      </w:r>
    </w:p>
    <w:p w14:paraId="0DD0332A">
      <w:pPr>
        <w:snapToGrid w:val="0"/>
        <w:spacing w:line="360" w:lineRule="auto"/>
        <w:ind w:firstLine="422" w:firstLineChars="200"/>
        <w:rPr>
          <w:rFonts w:hint="eastAsia" w:ascii="宋体" w:hAnsi="宋体"/>
          <w:sz w:val="21"/>
          <w:szCs w:val="21"/>
        </w:rPr>
      </w:pPr>
      <w:r>
        <w:rPr>
          <w:rFonts w:hint="eastAsia" w:ascii="宋体" w:hAnsi="宋体"/>
          <w:b/>
          <w:bCs/>
          <w:sz w:val="21"/>
          <w:szCs w:val="21"/>
        </w:rPr>
        <w:t>电子备份投标文件应与政采云平台上传的电子投标文件一致。</w:t>
      </w:r>
    </w:p>
    <w:p w14:paraId="2E70A92E">
      <w:pPr>
        <w:autoSpaceDE w:val="0"/>
        <w:autoSpaceDN w:val="0"/>
        <w:adjustRightInd w:val="0"/>
        <w:snapToGrid w:val="0"/>
        <w:spacing w:line="360" w:lineRule="auto"/>
        <w:ind w:firstLine="210" w:firstLineChars="100"/>
        <w:rPr>
          <w:rFonts w:hint="eastAsia" w:ascii="宋体" w:hAnsi="宋体"/>
          <w:sz w:val="21"/>
          <w:szCs w:val="21"/>
          <w:lang w:val="zh-CN"/>
        </w:rPr>
      </w:pPr>
      <w:r>
        <w:rPr>
          <w:rFonts w:hint="eastAsia" w:ascii="宋体" w:hAnsi="宋体"/>
          <w:bCs/>
          <w:sz w:val="21"/>
          <w:szCs w:val="21"/>
        </w:rPr>
        <w:t>▲</w:t>
      </w:r>
      <w:r>
        <w:rPr>
          <w:rFonts w:hint="eastAsia" w:ascii="宋体" w:hAnsi="宋体"/>
          <w:sz w:val="21"/>
          <w:szCs w:val="21"/>
        </w:rPr>
        <w:t>（2）</w:t>
      </w:r>
      <w:r>
        <w:rPr>
          <w:rFonts w:hint="eastAsia" w:ascii="宋体" w:hAnsi="宋体"/>
          <w:sz w:val="21"/>
          <w:szCs w:val="21"/>
          <w:lang w:eastAsia="zh-CN"/>
        </w:rPr>
        <w:t>供应商</w:t>
      </w:r>
      <w:r>
        <w:rPr>
          <w:rFonts w:hint="eastAsia" w:ascii="宋体" w:hAnsi="宋体"/>
          <w:sz w:val="21"/>
          <w:szCs w:val="21"/>
        </w:rPr>
        <w:t>应对所提供的全部资料的真实性承担法律责任，</w:t>
      </w:r>
      <w:r>
        <w:rPr>
          <w:rFonts w:hint="eastAsia" w:ascii="宋体" w:hAnsi="宋体"/>
          <w:sz w:val="21"/>
          <w:szCs w:val="21"/>
          <w:lang w:val="zh-CN"/>
        </w:rPr>
        <w:t>投标文件内容中有要求盖章或签字的地方，必须加盖供应商的公章（或CA电子公章）以及法定代表人或全权代表盖章或签字</w:t>
      </w:r>
      <w:r>
        <w:rPr>
          <w:rFonts w:hint="eastAsia" w:ascii="宋体" w:hAnsi="宋体"/>
          <w:kern w:val="0"/>
          <w:sz w:val="21"/>
          <w:lang w:val="zh-CN"/>
        </w:rPr>
        <w:t>（CA电子签章或签字），其中</w:t>
      </w:r>
      <w:r>
        <w:rPr>
          <w:rFonts w:hint="eastAsia" w:ascii="宋体" w:hAnsi="宋体"/>
          <w:sz w:val="21"/>
        </w:rPr>
        <w:t>所有证书类文件提供的复印件</w:t>
      </w:r>
      <w:r>
        <w:rPr>
          <w:rFonts w:hint="eastAsia" w:ascii="宋体" w:hAnsi="宋体"/>
          <w:kern w:val="0"/>
          <w:sz w:val="21"/>
        </w:rPr>
        <w:t>必须全部加盖单位公章（或CA电子公章）且</w:t>
      </w:r>
      <w:r>
        <w:rPr>
          <w:rFonts w:hint="eastAsia" w:ascii="宋体" w:hAnsi="宋体"/>
          <w:sz w:val="21"/>
        </w:rPr>
        <w:t>必须在有效期内的。</w:t>
      </w:r>
    </w:p>
    <w:p w14:paraId="45853F74">
      <w:pPr>
        <w:snapToGrid w:val="0"/>
        <w:spacing w:line="360" w:lineRule="auto"/>
        <w:ind w:firstLine="420" w:firstLineChars="200"/>
        <w:rPr>
          <w:rFonts w:hint="eastAsia" w:ascii="宋体" w:hAnsi="宋体"/>
          <w:sz w:val="21"/>
          <w:szCs w:val="21"/>
        </w:rPr>
      </w:pPr>
      <w:r>
        <w:rPr>
          <w:rFonts w:hint="eastAsia" w:ascii="宋体" w:hAnsi="宋体"/>
          <w:sz w:val="21"/>
          <w:szCs w:val="21"/>
          <w:lang w:val="zh-CN"/>
        </w:rPr>
        <w:t>（</w:t>
      </w:r>
      <w:r>
        <w:rPr>
          <w:rFonts w:hint="eastAsia" w:ascii="宋体" w:hAnsi="宋体"/>
          <w:sz w:val="21"/>
          <w:szCs w:val="21"/>
        </w:rPr>
        <w:t>3</w:t>
      </w:r>
      <w:r>
        <w:rPr>
          <w:rFonts w:hint="eastAsia" w:ascii="宋体" w:hAnsi="宋体"/>
          <w:sz w:val="21"/>
          <w:szCs w:val="21"/>
          <w:lang w:val="zh-CN"/>
        </w:rPr>
        <w:t>）</w:t>
      </w:r>
      <w:r>
        <w:rPr>
          <w:rFonts w:hint="eastAsia" w:ascii="宋体" w:hAnsi="宋体"/>
          <w:sz w:val="21"/>
          <w:szCs w:val="21"/>
        </w:rPr>
        <w:t>投标文件以及</w:t>
      </w:r>
      <w:r>
        <w:rPr>
          <w:rFonts w:hint="eastAsia" w:ascii="宋体" w:hAnsi="宋体"/>
          <w:sz w:val="21"/>
          <w:szCs w:val="21"/>
          <w:lang w:eastAsia="zh-CN"/>
        </w:rPr>
        <w:t>供应商</w:t>
      </w:r>
      <w:r>
        <w:rPr>
          <w:rFonts w:hint="eastAsia" w:ascii="宋体" w:hAnsi="宋体"/>
          <w:sz w:val="21"/>
          <w:szCs w:val="21"/>
        </w:rPr>
        <w:t>与采购代理机构就有关投标事宜的所有来往函电，均应以中文汉语书写。除签字、盖章、专用名称等特殊情形外，以中文汉语以外的文字表述的投标文件视同未提供。</w:t>
      </w:r>
    </w:p>
    <w:p w14:paraId="17FE73DC">
      <w:pPr>
        <w:snapToGrid w:val="0"/>
        <w:spacing w:line="360" w:lineRule="auto"/>
        <w:ind w:firstLine="420" w:firstLineChars="200"/>
        <w:jc w:val="left"/>
        <w:rPr>
          <w:rFonts w:hint="eastAsia" w:ascii="宋体" w:hAnsi="宋体"/>
          <w:color w:val="000000"/>
          <w:sz w:val="21"/>
        </w:rPr>
      </w:pPr>
      <w:r>
        <w:rPr>
          <w:rFonts w:hint="eastAsia" w:ascii="宋体" w:hAnsi="宋体"/>
          <w:sz w:val="21"/>
          <w:szCs w:val="21"/>
        </w:rPr>
        <w:t>（4）投标计量单位，</w:t>
      </w:r>
      <w:r>
        <w:rPr>
          <w:rFonts w:hint="eastAsia" w:ascii="宋体" w:hAnsi="宋体"/>
          <w:sz w:val="21"/>
          <w:szCs w:val="21"/>
          <w:lang w:eastAsia="zh-CN"/>
        </w:rPr>
        <w:t>采购文件</w:t>
      </w:r>
      <w:r>
        <w:rPr>
          <w:rFonts w:hint="eastAsia" w:ascii="宋体" w:hAnsi="宋体"/>
          <w:sz w:val="21"/>
          <w:szCs w:val="21"/>
        </w:rPr>
        <w:t>已有明确规定的，使用</w:t>
      </w:r>
      <w:r>
        <w:rPr>
          <w:rFonts w:hint="eastAsia" w:ascii="宋体" w:hAnsi="宋体"/>
          <w:sz w:val="21"/>
          <w:szCs w:val="21"/>
          <w:lang w:eastAsia="zh-CN"/>
        </w:rPr>
        <w:t>采购文件</w:t>
      </w:r>
      <w:r>
        <w:rPr>
          <w:rFonts w:hint="eastAsia" w:ascii="宋体" w:hAnsi="宋体"/>
          <w:sz w:val="21"/>
          <w:szCs w:val="21"/>
        </w:rPr>
        <w:t>规定的计量单位；</w:t>
      </w:r>
      <w:r>
        <w:rPr>
          <w:rFonts w:hint="eastAsia" w:ascii="宋体" w:hAnsi="宋体"/>
          <w:sz w:val="21"/>
          <w:szCs w:val="21"/>
          <w:lang w:eastAsia="zh-CN"/>
        </w:rPr>
        <w:t>采购文件</w:t>
      </w:r>
      <w:r>
        <w:rPr>
          <w:rFonts w:hint="eastAsia" w:ascii="宋体" w:hAnsi="宋体"/>
          <w:sz w:val="21"/>
          <w:szCs w:val="21"/>
        </w:rPr>
        <w:t>没有规定的，应采用中华人民共和国法定计量单位（货币单位：人民币元）</w:t>
      </w:r>
      <w:r>
        <w:rPr>
          <w:rFonts w:hint="eastAsia" w:ascii="宋体" w:hAnsi="宋体"/>
          <w:color w:val="000000"/>
          <w:sz w:val="21"/>
        </w:rPr>
        <w:t>，否则视同未响应。</w:t>
      </w:r>
    </w:p>
    <w:p w14:paraId="0C05B56F">
      <w:pPr>
        <w:snapToGrid w:val="0"/>
        <w:spacing w:line="360" w:lineRule="auto"/>
        <w:ind w:firstLine="420" w:firstLineChars="200"/>
        <w:rPr>
          <w:rFonts w:hint="eastAsia" w:ascii="宋体" w:hAnsi="宋体"/>
          <w:sz w:val="21"/>
          <w:szCs w:val="21"/>
        </w:rPr>
      </w:pPr>
      <w:r>
        <w:rPr>
          <w:rFonts w:hint="eastAsia" w:ascii="宋体" w:hAnsi="宋体"/>
          <w:sz w:val="21"/>
          <w:szCs w:val="21"/>
        </w:rPr>
        <w:t>（5）若</w:t>
      </w:r>
      <w:r>
        <w:rPr>
          <w:rFonts w:hint="eastAsia" w:ascii="宋体" w:hAnsi="宋体"/>
          <w:sz w:val="21"/>
          <w:szCs w:val="21"/>
          <w:lang w:eastAsia="zh-CN"/>
        </w:rPr>
        <w:t>供应商</w:t>
      </w:r>
      <w:r>
        <w:rPr>
          <w:rFonts w:hint="eastAsia" w:ascii="宋体" w:hAnsi="宋体"/>
          <w:sz w:val="21"/>
          <w:szCs w:val="21"/>
        </w:rPr>
        <w:t>不按</w:t>
      </w:r>
      <w:r>
        <w:rPr>
          <w:rFonts w:hint="eastAsia" w:ascii="宋体" w:hAnsi="宋体"/>
          <w:sz w:val="21"/>
          <w:szCs w:val="21"/>
          <w:lang w:eastAsia="zh-CN"/>
        </w:rPr>
        <w:t>采购文件</w:t>
      </w:r>
      <w:r>
        <w:rPr>
          <w:rFonts w:hint="eastAsia" w:ascii="宋体" w:hAnsi="宋体"/>
          <w:sz w:val="21"/>
          <w:szCs w:val="21"/>
        </w:rPr>
        <w:t>的要求提供资格审查材料，其风险由</w:t>
      </w:r>
      <w:r>
        <w:rPr>
          <w:rFonts w:hint="eastAsia" w:ascii="宋体" w:hAnsi="宋体"/>
          <w:sz w:val="21"/>
          <w:szCs w:val="21"/>
          <w:lang w:eastAsia="zh-CN"/>
        </w:rPr>
        <w:t>供应商</w:t>
      </w:r>
      <w:r>
        <w:rPr>
          <w:rFonts w:hint="eastAsia" w:ascii="宋体" w:hAnsi="宋体"/>
          <w:sz w:val="21"/>
          <w:szCs w:val="21"/>
        </w:rPr>
        <w:t>自行承担。</w:t>
      </w:r>
    </w:p>
    <w:p w14:paraId="40480032">
      <w:pPr>
        <w:autoSpaceDE w:val="0"/>
        <w:autoSpaceDN w:val="0"/>
        <w:adjustRightInd w:val="0"/>
        <w:spacing w:line="360" w:lineRule="auto"/>
        <w:rPr>
          <w:rFonts w:hint="eastAsia" w:ascii="宋体" w:hAnsi="宋体"/>
          <w:b/>
          <w:color w:val="000000"/>
          <w:sz w:val="21"/>
          <w:szCs w:val="21"/>
          <w:lang w:val="zh-CN"/>
        </w:rPr>
      </w:pPr>
      <w:r>
        <w:rPr>
          <w:rFonts w:hint="eastAsia" w:ascii="宋体" w:hAnsi="宋体"/>
          <w:b/>
          <w:color w:val="000000"/>
          <w:sz w:val="21"/>
          <w:szCs w:val="21"/>
          <w:lang w:val="zh-CN"/>
        </w:rPr>
        <w:t>2、投标文件的份数要求</w:t>
      </w:r>
    </w:p>
    <w:p w14:paraId="44DABDA4">
      <w:pPr>
        <w:autoSpaceDE w:val="0"/>
        <w:autoSpaceDN w:val="0"/>
        <w:adjustRightInd w:val="0"/>
        <w:snapToGrid w:val="0"/>
        <w:spacing w:line="360" w:lineRule="auto"/>
        <w:ind w:firstLine="417" w:firstLineChars="198"/>
        <w:rPr>
          <w:rFonts w:hint="eastAsia" w:ascii="宋体" w:hAnsi="宋体"/>
          <w:b/>
          <w:sz w:val="21"/>
        </w:rPr>
      </w:pPr>
      <w:r>
        <w:rPr>
          <w:rFonts w:hint="eastAsia" w:ascii="宋体" w:hAnsi="宋体"/>
          <w:b/>
          <w:sz w:val="21"/>
        </w:rPr>
        <w:t>（1）电子投标文件一份：通过政采云平台电子投标工具（政采云电子投标客户端）生成的，一份为加密标书（用于供应商投标上传）。</w:t>
      </w:r>
    </w:p>
    <w:p w14:paraId="3B39160B">
      <w:pPr>
        <w:autoSpaceDE w:val="0"/>
        <w:autoSpaceDN w:val="0"/>
        <w:adjustRightInd w:val="0"/>
        <w:snapToGrid w:val="0"/>
        <w:spacing w:line="360" w:lineRule="auto"/>
        <w:ind w:firstLine="417" w:firstLineChars="198"/>
        <w:rPr>
          <w:rFonts w:hint="eastAsia" w:ascii="宋体" w:hAnsi="宋体"/>
          <w:b/>
          <w:sz w:val="21"/>
        </w:rPr>
      </w:pPr>
      <w:r>
        <w:rPr>
          <w:rFonts w:hint="eastAsia" w:ascii="宋体" w:hAnsi="宋体"/>
          <w:b/>
          <w:sz w:val="21"/>
        </w:rPr>
        <w:t>（2）备份电子投标文件（政采云平台上最后生成的具备电子签章的电子投标响应文件，文件名后缀为备份文件四字的首字母）：</w:t>
      </w:r>
      <w:r>
        <w:rPr>
          <w:rFonts w:hint="eastAsia" w:ascii="宋体" w:hAnsi="宋体"/>
          <w:b/>
          <w:sz w:val="21"/>
        </w:rPr>
        <w:fldChar w:fldCharType="begin"/>
      </w:r>
      <w:r>
        <w:rPr>
          <w:rFonts w:hint="eastAsia" w:ascii="宋体" w:hAnsi="宋体"/>
          <w:b/>
          <w:sz w:val="21"/>
        </w:rPr>
        <w:instrText xml:space="preserve"> HYPERLINK "mailto:投标人自行确定是否提交；若提交请将备份投标文件打包压缩加密（未加密造成泄密的由投标人自行承担）后以电子邮件的形式发送至xjcg2009@163.com" </w:instrText>
      </w:r>
      <w:r>
        <w:rPr>
          <w:rFonts w:hint="eastAsia" w:ascii="宋体" w:hAnsi="宋体"/>
          <w:b/>
          <w:sz w:val="21"/>
        </w:rPr>
        <w:fldChar w:fldCharType="separate"/>
      </w:r>
      <w:r>
        <w:rPr>
          <w:rFonts w:hint="eastAsia" w:ascii="宋体" w:hAnsi="宋体"/>
          <w:b/>
          <w:sz w:val="21"/>
        </w:rPr>
        <w:t>供应商自行确定是否提交；若提交请将备份投标文件打包压缩加密（未加密造成泄密的由供应商自行承担）后以电子邮件的形式发送至</w:t>
      </w:r>
      <w:r>
        <w:rPr>
          <w:rFonts w:hint="eastAsia" w:ascii="宋体" w:hAnsi="宋体"/>
          <w:b/>
          <w:sz w:val="21"/>
          <w:lang w:eastAsia="zh-CN"/>
        </w:rPr>
        <w:t>44248609@qq.com</w:t>
      </w:r>
      <w:r>
        <w:rPr>
          <w:rFonts w:hint="eastAsia" w:ascii="宋体" w:hAnsi="宋体"/>
          <w:b/>
          <w:sz w:val="21"/>
        </w:rPr>
        <w:fldChar w:fldCharType="end"/>
      </w:r>
      <w:r>
        <w:rPr>
          <w:rFonts w:hint="eastAsia" w:ascii="宋体" w:hAnsi="宋体"/>
          <w:b/>
          <w:sz w:val="21"/>
        </w:rPr>
        <w:t xml:space="preserve"> ，电子投标文件在“电子加密投标文件”在线解密失败后启用，否则不予以启用；供应商确认“电子加密投标文件”在线解密失败后，将打包压缩加密的电子投标文件的解密密码在解密规定的时间（投标截止时间后60分钟内）发送至上述邮箱内，未在规定时间内发送造成的投标无效或失败由</w:t>
      </w:r>
      <w:r>
        <w:rPr>
          <w:rFonts w:hint="eastAsia" w:ascii="宋体" w:hAnsi="宋体"/>
          <w:b/>
          <w:sz w:val="21"/>
          <w:lang w:eastAsia="zh-CN"/>
        </w:rPr>
        <w:t>供应商</w:t>
      </w:r>
      <w:r>
        <w:rPr>
          <w:rFonts w:hint="eastAsia" w:ascii="宋体" w:hAnsi="宋体"/>
          <w:b/>
          <w:sz w:val="21"/>
        </w:rPr>
        <w:t>自行承担。</w:t>
      </w:r>
    </w:p>
    <w:p w14:paraId="1E29B3CB">
      <w:pPr>
        <w:autoSpaceDE w:val="0"/>
        <w:autoSpaceDN w:val="0"/>
        <w:adjustRightInd w:val="0"/>
        <w:snapToGrid w:val="0"/>
        <w:spacing w:line="360" w:lineRule="auto"/>
        <w:ind w:firstLine="417" w:firstLineChars="198"/>
        <w:rPr>
          <w:rFonts w:hint="eastAsia" w:ascii="宋体" w:hAnsi="宋体"/>
          <w:b/>
          <w:lang w:val="zh-CN"/>
        </w:rPr>
      </w:pPr>
      <w:r>
        <w:rPr>
          <w:rFonts w:hint="eastAsia" w:ascii="宋体" w:hAnsi="宋体"/>
          <w:b/>
          <w:sz w:val="21"/>
        </w:rPr>
        <w:t>（3）中标供应商应提供与电子投标文件内容一致的纸质投标文件各一正四副，装订成册，采用胶订或线订，不得采用活页夹等可随时拆换的方式装订。（胶订或线订以外装订形式视为活页装订）</w:t>
      </w:r>
      <w:r>
        <w:rPr>
          <w:rFonts w:hint="eastAsia" w:ascii="宋体" w:hAnsi="宋体"/>
          <w:b/>
          <w:sz w:val="21"/>
          <w:lang w:eastAsia="zh-CN"/>
        </w:rPr>
        <w:t>中标供应商</w:t>
      </w:r>
      <w:r>
        <w:rPr>
          <w:rFonts w:hint="eastAsia" w:ascii="宋体" w:hAnsi="宋体"/>
          <w:b/>
          <w:sz w:val="21"/>
        </w:rPr>
        <w:t>在领取中标通知书时提供纸质投标文件。</w:t>
      </w:r>
    </w:p>
    <w:p w14:paraId="510BE5DA">
      <w:pPr>
        <w:autoSpaceDE w:val="0"/>
        <w:autoSpaceDN w:val="0"/>
        <w:adjustRightInd w:val="0"/>
        <w:spacing w:line="360" w:lineRule="auto"/>
        <w:rPr>
          <w:rFonts w:hint="eastAsia" w:ascii="宋体" w:hAnsi="宋体"/>
          <w:b/>
          <w:bCs/>
          <w:color w:val="000000"/>
          <w:sz w:val="21"/>
          <w:szCs w:val="21"/>
          <w:lang w:val="zh-CN"/>
        </w:rPr>
      </w:pPr>
      <w:r>
        <w:rPr>
          <w:rFonts w:hint="eastAsia" w:ascii="宋体" w:hAnsi="宋体"/>
          <w:b/>
          <w:bCs/>
          <w:color w:val="000000"/>
          <w:sz w:val="21"/>
          <w:szCs w:val="21"/>
        </w:rPr>
        <w:t>3</w:t>
      </w:r>
      <w:r>
        <w:rPr>
          <w:rFonts w:hint="eastAsia" w:ascii="宋体" w:hAnsi="宋体"/>
          <w:b/>
          <w:bCs/>
          <w:color w:val="000000"/>
          <w:sz w:val="21"/>
          <w:szCs w:val="21"/>
          <w:lang w:val="zh-CN"/>
        </w:rPr>
        <w:t>、投标文件的效力</w:t>
      </w:r>
    </w:p>
    <w:p w14:paraId="51327D6D">
      <w:pPr>
        <w:autoSpaceDE w:val="0"/>
        <w:autoSpaceDN w:val="0"/>
        <w:adjustRightInd w:val="0"/>
        <w:spacing w:line="360" w:lineRule="auto"/>
        <w:ind w:firstLine="480"/>
        <w:rPr>
          <w:rFonts w:hint="eastAsia" w:ascii="宋体" w:hAnsi="宋体"/>
          <w:b/>
          <w:bCs/>
          <w:color w:val="000000"/>
          <w:sz w:val="21"/>
          <w:szCs w:val="21"/>
          <w:lang w:val="zh-CN"/>
        </w:rPr>
      </w:pPr>
      <w:r>
        <w:rPr>
          <w:rFonts w:hint="eastAsia" w:ascii="宋体" w:hAnsi="宋体"/>
          <w:color w:val="000000"/>
          <w:sz w:val="21"/>
          <w:szCs w:val="21"/>
          <w:lang w:val="zh-CN"/>
        </w:rPr>
        <w:t>投标文件的启用，按先后顺位分别为电子投标文件、电子备份投标文件。在下一顺位的投标文件启用时，前一顺位的投标文件自动失效。</w:t>
      </w:r>
    </w:p>
    <w:p w14:paraId="41A714E5">
      <w:pPr>
        <w:autoSpaceDE w:val="0"/>
        <w:autoSpaceDN w:val="0"/>
        <w:adjustRightInd w:val="0"/>
        <w:spacing w:line="360" w:lineRule="auto"/>
        <w:rPr>
          <w:rFonts w:hint="eastAsia" w:ascii="宋体" w:hAnsi="宋体"/>
          <w:b/>
          <w:color w:val="000000"/>
          <w:sz w:val="21"/>
          <w:szCs w:val="21"/>
          <w:lang w:val="zh-CN"/>
        </w:rPr>
      </w:pPr>
      <w:r>
        <w:rPr>
          <w:rFonts w:hint="eastAsia" w:ascii="宋体" w:hAnsi="宋体"/>
          <w:b/>
          <w:color w:val="000000"/>
          <w:sz w:val="21"/>
          <w:szCs w:val="21"/>
        </w:rPr>
        <w:t>4</w:t>
      </w:r>
      <w:r>
        <w:rPr>
          <w:rFonts w:hint="eastAsia" w:ascii="宋体" w:hAnsi="宋体"/>
          <w:b/>
          <w:color w:val="000000"/>
          <w:sz w:val="21"/>
          <w:szCs w:val="21"/>
          <w:lang w:val="zh-CN"/>
        </w:rPr>
        <w:t>、投标文件的提交要求</w:t>
      </w:r>
    </w:p>
    <w:p w14:paraId="2A37DEEC">
      <w:pPr>
        <w:autoSpaceDE w:val="0"/>
        <w:autoSpaceDN w:val="0"/>
        <w:adjustRightInd w:val="0"/>
        <w:spacing w:line="360" w:lineRule="auto"/>
        <w:ind w:firstLine="480"/>
        <w:rPr>
          <w:rFonts w:hint="eastAsia" w:ascii="宋体" w:hAnsi="宋体"/>
          <w:color w:val="000000"/>
          <w:sz w:val="21"/>
          <w:szCs w:val="21"/>
          <w:lang w:val="zh-CN"/>
        </w:rPr>
      </w:pPr>
      <w:bookmarkStart w:id="137" w:name="_Toc530551857"/>
      <w:bookmarkStart w:id="138" w:name="_Toc531359012"/>
      <w:bookmarkStart w:id="139" w:name="_Toc34895557"/>
      <w:r>
        <w:rPr>
          <w:rFonts w:hint="eastAsia" w:ascii="宋体" w:hAnsi="宋体"/>
          <w:color w:val="000000"/>
          <w:sz w:val="21"/>
          <w:szCs w:val="21"/>
          <w:lang w:val="zh-CN"/>
        </w:rPr>
        <w:t>（</w:t>
      </w:r>
      <w:r>
        <w:rPr>
          <w:rFonts w:hint="eastAsia" w:ascii="宋体" w:hAnsi="宋体"/>
          <w:color w:val="000000"/>
          <w:sz w:val="21"/>
          <w:szCs w:val="21"/>
        </w:rPr>
        <w:t>1</w:t>
      </w:r>
      <w:r>
        <w:rPr>
          <w:rFonts w:hint="eastAsia" w:ascii="宋体" w:hAnsi="宋体"/>
          <w:color w:val="000000"/>
          <w:sz w:val="21"/>
          <w:szCs w:val="21"/>
          <w:lang w:val="zh-CN"/>
        </w:rPr>
        <w:t>）投标文件导入</w:t>
      </w:r>
      <w:bookmarkEnd w:id="137"/>
      <w:bookmarkEnd w:id="138"/>
      <w:r>
        <w:rPr>
          <w:rFonts w:hint="eastAsia" w:ascii="宋体" w:hAnsi="宋体"/>
          <w:color w:val="000000"/>
          <w:sz w:val="21"/>
          <w:szCs w:val="21"/>
          <w:lang w:val="zh-CN"/>
        </w:rPr>
        <w:t>和加密</w:t>
      </w:r>
      <w:bookmarkEnd w:id="139"/>
    </w:p>
    <w:p w14:paraId="4D0DB4DE">
      <w:pPr>
        <w:autoSpaceDE w:val="0"/>
        <w:autoSpaceDN w:val="0"/>
        <w:adjustRightInd w:val="0"/>
        <w:spacing w:line="360" w:lineRule="auto"/>
        <w:ind w:firstLine="480"/>
        <w:rPr>
          <w:rFonts w:hint="eastAsia" w:ascii="宋体" w:hAnsi="宋体"/>
          <w:color w:val="000000"/>
          <w:sz w:val="21"/>
          <w:szCs w:val="21"/>
          <w:lang w:val="zh-CN"/>
        </w:rPr>
      </w:pPr>
      <w:r>
        <w:rPr>
          <w:rFonts w:hint="eastAsia" w:ascii="宋体" w:hAnsi="宋体"/>
          <w:color w:val="000000"/>
          <w:sz w:val="21"/>
          <w:szCs w:val="21"/>
        </w:rPr>
        <w:t>①</w:t>
      </w:r>
      <w:r>
        <w:rPr>
          <w:rFonts w:hint="eastAsia" w:ascii="宋体" w:hAnsi="宋体"/>
          <w:color w:val="000000"/>
          <w:sz w:val="21"/>
          <w:szCs w:val="21"/>
          <w:lang w:val="zh-CN"/>
        </w:rPr>
        <w:t>投标供应商应当按照资格</w:t>
      </w:r>
      <w:r>
        <w:rPr>
          <w:rFonts w:hint="eastAsia" w:ascii="宋体" w:hAnsi="宋体"/>
          <w:color w:val="000000"/>
          <w:sz w:val="21"/>
          <w:szCs w:val="21"/>
        </w:rPr>
        <w:t>证明</w:t>
      </w:r>
      <w:r>
        <w:rPr>
          <w:rFonts w:hint="eastAsia" w:ascii="宋体" w:hAnsi="宋体"/>
          <w:color w:val="000000"/>
          <w:sz w:val="21"/>
          <w:szCs w:val="21"/>
          <w:lang w:val="zh-CN"/>
        </w:rPr>
        <w:t>文件、</w:t>
      </w:r>
      <w:r>
        <w:rPr>
          <w:rFonts w:hint="eastAsia" w:ascii="宋体" w:hAnsi="宋体"/>
          <w:color w:val="000000"/>
          <w:sz w:val="21"/>
          <w:szCs w:val="21"/>
        </w:rPr>
        <w:t>商务</w:t>
      </w:r>
      <w:r>
        <w:rPr>
          <w:rFonts w:hint="eastAsia" w:ascii="宋体" w:hAnsi="宋体"/>
          <w:color w:val="000000"/>
          <w:sz w:val="21"/>
          <w:szCs w:val="21"/>
          <w:lang w:val="en-US" w:eastAsia="zh-CN"/>
        </w:rPr>
        <w:t>资信</w:t>
      </w:r>
      <w:r>
        <w:rPr>
          <w:rFonts w:hint="eastAsia" w:ascii="宋体" w:hAnsi="宋体"/>
          <w:color w:val="000000"/>
          <w:sz w:val="21"/>
          <w:szCs w:val="21"/>
        </w:rPr>
        <w:t>与</w:t>
      </w:r>
      <w:r>
        <w:rPr>
          <w:rFonts w:hint="eastAsia" w:ascii="宋体" w:hAnsi="宋体"/>
          <w:color w:val="000000"/>
          <w:sz w:val="21"/>
          <w:szCs w:val="21"/>
          <w:lang w:val="zh-CN"/>
        </w:rPr>
        <w:t>技术文件和报价文件三部分分别导入相应位置，各文件之间不得导错位置；</w:t>
      </w:r>
    </w:p>
    <w:p w14:paraId="65159A7C">
      <w:pPr>
        <w:autoSpaceDE w:val="0"/>
        <w:autoSpaceDN w:val="0"/>
        <w:adjustRightInd w:val="0"/>
        <w:spacing w:line="360" w:lineRule="auto"/>
        <w:ind w:firstLine="480"/>
        <w:rPr>
          <w:rFonts w:hint="eastAsia" w:ascii="宋体" w:hAnsi="宋体"/>
          <w:color w:val="000000"/>
          <w:sz w:val="21"/>
          <w:szCs w:val="21"/>
          <w:lang w:val="zh-CN"/>
        </w:rPr>
      </w:pPr>
      <w:r>
        <w:rPr>
          <w:rFonts w:hint="eastAsia" w:ascii="宋体" w:hAnsi="宋体"/>
          <w:color w:val="000000"/>
          <w:sz w:val="21"/>
          <w:szCs w:val="21"/>
        </w:rPr>
        <w:t>②投标文件</w:t>
      </w:r>
      <w:r>
        <w:rPr>
          <w:rFonts w:hint="eastAsia" w:ascii="宋体" w:hAnsi="宋体"/>
          <w:color w:val="000000"/>
          <w:sz w:val="21"/>
          <w:szCs w:val="21"/>
          <w:lang w:val="zh-CN"/>
        </w:rPr>
        <w:t>编制好后应当生成电子加密投标文件，生成电子加密</w:t>
      </w:r>
      <w:r>
        <w:rPr>
          <w:rFonts w:hint="eastAsia" w:ascii="宋体" w:hAnsi="宋体"/>
          <w:color w:val="000000"/>
          <w:sz w:val="21"/>
          <w:szCs w:val="21"/>
        </w:rPr>
        <w:t>投标文件</w:t>
      </w:r>
      <w:r>
        <w:rPr>
          <w:rFonts w:hint="eastAsia" w:ascii="宋体" w:hAnsi="宋体"/>
          <w:color w:val="000000"/>
          <w:sz w:val="21"/>
          <w:szCs w:val="21"/>
          <w:lang w:val="zh-CN"/>
        </w:rPr>
        <w:t>具体流程详见</w:t>
      </w:r>
      <w:r>
        <w:rPr>
          <w:rFonts w:hint="eastAsia" w:ascii="宋体" w:hAnsi="宋体"/>
          <w:color w:val="000000"/>
          <w:sz w:val="21"/>
          <w:szCs w:val="21"/>
        </w:rPr>
        <w:t>【浙江省】供应商-政府采购项目电子交易操作指南网址：</w:t>
      </w:r>
      <w:r>
        <w:rPr>
          <w:rFonts w:hint="eastAsia" w:ascii="宋体" w:hAnsi="宋体"/>
          <w:color w:val="000000"/>
          <w:sz w:val="21"/>
          <w:szCs w:val="21"/>
          <w:lang w:val="zh-CN"/>
        </w:rPr>
        <w:fldChar w:fldCharType="begin"/>
      </w:r>
      <w:r>
        <w:rPr>
          <w:rFonts w:hint="eastAsia" w:ascii="宋体" w:hAnsi="宋体"/>
          <w:color w:val="000000"/>
          <w:sz w:val="21"/>
          <w:szCs w:val="21"/>
          <w:lang w:val="zh-CN"/>
        </w:rPr>
        <w:instrText xml:space="preserve"> HYPERLINK "https://service.zcygov.cn/" \l "/knowledges/CW1EtGwBFdiHxlNd6I3m/6IMVAG0BFdiHxlNdQ8Na" </w:instrText>
      </w:r>
      <w:r>
        <w:rPr>
          <w:rFonts w:hint="eastAsia" w:ascii="宋体" w:hAnsi="宋体"/>
          <w:color w:val="000000"/>
          <w:sz w:val="21"/>
          <w:szCs w:val="21"/>
          <w:lang w:val="zh-CN"/>
        </w:rPr>
        <w:fldChar w:fldCharType="separate"/>
      </w:r>
      <w:r>
        <w:rPr>
          <w:rFonts w:hint="eastAsia" w:ascii="宋体" w:hAnsi="宋体"/>
          <w:color w:val="000000"/>
          <w:sz w:val="21"/>
          <w:szCs w:val="21"/>
          <w:lang w:val="zh-CN"/>
        </w:rPr>
        <w:t>https://service.zcygov.cn/#/knowledges/CW1EtGwBFdiHxlNd6I3m/6IMVAG0BFdiHxlNdQ8Na</w:t>
      </w:r>
      <w:r>
        <w:rPr>
          <w:rFonts w:hint="eastAsia" w:ascii="宋体" w:hAnsi="宋体"/>
          <w:color w:val="000000"/>
          <w:sz w:val="21"/>
          <w:szCs w:val="21"/>
          <w:lang w:val="zh-CN"/>
        </w:rPr>
        <w:fldChar w:fldCharType="end"/>
      </w:r>
    </w:p>
    <w:p w14:paraId="27E38D6B">
      <w:pPr>
        <w:autoSpaceDE w:val="0"/>
        <w:autoSpaceDN w:val="0"/>
        <w:adjustRightInd w:val="0"/>
        <w:spacing w:line="360" w:lineRule="auto"/>
        <w:ind w:firstLine="480"/>
        <w:rPr>
          <w:rFonts w:hint="eastAsia" w:ascii="宋体" w:hAnsi="宋体"/>
          <w:color w:val="000000"/>
          <w:sz w:val="21"/>
          <w:szCs w:val="21"/>
        </w:rPr>
      </w:pPr>
      <w:r>
        <w:rPr>
          <w:rFonts w:hint="eastAsia" w:ascii="宋体" w:hAnsi="宋体"/>
          <w:color w:val="000000"/>
          <w:sz w:val="21"/>
          <w:szCs w:val="21"/>
          <w:lang w:val="zh-CN"/>
        </w:rPr>
        <w:t>（</w:t>
      </w:r>
      <w:r>
        <w:rPr>
          <w:rFonts w:hint="eastAsia" w:ascii="宋体" w:hAnsi="宋体"/>
          <w:color w:val="000000"/>
          <w:sz w:val="21"/>
          <w:szCs w:val="21"/>
        </w:rPr>
        <w:t>2</w:t>
      </w:r>
      <w:r>
        <w:rPr>
          <w:rFonts w:hint="eastAsia" w:ascii="宋体" w:hAnsi="宋体"/>
          <w:color w:val="000000"/>
          <w:sz w:val="21"/>
          <w:szCs w:val="21"/>
          <w:lang w:val="zh-CN"/>
        </w:rPr>
        <w:t>）投标文件</w:t>
      </w:r>
      <w:r>
        <w:rPr>
          <w:rFonts w:hint="eastAsia" w:ascii="宋体" w:hAnsi="宋体"/>
          <w:color w:val="000000"/>
          <w:sz w:val="21"/>
          <w:szCs w:val="21"/>
        </w:rPr>
        <w:t>的提交</w:t>
      </w:r>
    </w:p>
    <w:p w14:paraId="31B0466A">
      <w:pPr>
        <w:autoSpaceDE w:val="0"/>
        <w:autoSpaceDN w:val="0"/>
        <w:adjustRightInd w:val="0"/>
        <w:spacing w:line="360" w:lineRule="auto"/>
        <w:ind w:firstLine="480"/>
        <w:rPr>
          <w:rFonts w:hint="eastAsia" w:ascii="宋体" w:hAnsi="宋体"/>
          <w:color w:val="000000"/>
          <w:sz w:val="21"/>
          <w:szCs w:val="21"/>
          <w:lang w:val="zh-CN"/>
        </w:rPr>
      </w:pPr>
      <w:r>
        <w:rPr>
          <w:rFonts w:hint="eastAsia" w:ascii="宋体" w:hAnsi="宋体"/>
          <w:color w:val="000000"/>
          <w:sz w:val="21"/>
          <w:szCs w:val="21"/>
        </w:rPr>
        <w:t>①投标文件</w:t>
      </w:r>
      <w:r>
        <w:rPr>
          <w:rFonts w:hint="eastAsia" w:ascii="宋体" w:hAnsi="宋体"/>
          <w:color w:val="000000"/>
          <w:sz w:val="21"/>
          <w:szCs w:val="21"/>
          <w:lang w:val="zh-CN"/>
        </w:rPr>
        <w:t>提交截止时间：见供应商须知“前附表”；</w:t>
      </w:r>
    </w:p>
    <w:p w14:paraId="76E7762D">
      <w:pPr>
        <w:autoSpaceDE w:val="0"/>
        <w:autoSpaceDN w:val="0"/>
        <w:adjustRightInd w:val="0"/>
        <w:spacing w:line="360" w:lineRule="auto"/>
        <w:ind w:firstLine="480"/>
        <w:rPr>
          <w:rFonts w:hint="eastAsia" w:ascii="宋体" w:hAnsi="宋体"/>
          <w:color w:val="000000"/>
          <w:sz w:val="21"/>
          <w:szCs w:val="21"/>
        </w:rPr>
      </w:pPr>
      <w:r>
        <w:rPr>
          <w:rFonts w:hint="eastAsia" w:ascii="宋体" w:hAnsi="宋体"/>
          <w:color w:val="000000"/>
          <w:sz w:val="21"/>
          <w:szCs w:val="21"/>
        </w:rPr>
        <w:t>②</w:t>
      </w:r>
      <w:r>
        <w:rPr>
          <w:rFonts w:hint="eastAsia" w:ascii="宋体" w:hAnsi="宋体"/>
          <w:color w:val="000000"/>
          <w:sz w:val="21"/>
          <w:szCs w:val="21"/>
          <w:lang w:val="zh-CN"/>
        </w:rPr>
        <w:t>投标</w:t>
      </w:r>
      <w:r>
        <w:rPr>
          <w:rFonts w:hint="eastAsia" w:ascii="宋体" w:hAnsi="宋体"/>
          <w:color w:val="000000"/>
          <w:sz w:val="21"/>
          <w:szCs w:val="21"/>
        </w:rPr>
        <w:t>文件</w:t>
      </w:r>
      <w:r>
        <w:rPr>
          <w:rFonts w:hint="eastAsia" w:ascii="宋体" w:hAnsi="宋体"/>
          <w:color w:val="000000"/>
          <w:sz w:val="21"/>
          <w:szCs w:val="21"/>
          <w:lang w:val="zh-CN"/>
        </w:rPr>
        <w:t>提交地点：见供应商须知“前附表”。</w:t>
      </w:r>
    </w:p>
    <w:p w14:paraId="59DCA18E">
      <w:pPr>
        <w:autoSpaceDE w:val="0"/>
        <w:autoSpaceDN w:val="0"/>
        <w:adjustRightInd w:val="0"/>
        <w:spacing w:line="360" w:lineRule="auto"/>
        <w:ind w:firstLine="480"/>
        <w:rPr>
          <w:rFonts w:hint="eastAsia" w:ascii="宋体" w:hAnsi="宋体"/>
          <w:color w:val="000000"/>
          <w:sz w:val="21"/>
          <w:szCs w:val="21"/>
          <w:lang w:val="zh-CN"/>
        </w:rPr>
      </w:pPr>
      <w:r>
        <w:rPr>
          <w:rFonts w:hint="eastAsia" w:ascii="宋体" w:hAnsi="宋体"/>
          <w:color w:val="000000"/>
          <w:sz w:val="21"/>
          <w:szCs w:val="21"/>
          <w:lang w:val="zh-CN"/>
        </w:rPr>
        <w:t>（</w:t>
      </w:r>
      <w:r>
        <w:rPr>
          <w:rFonts w:hint="eastAsia" w:ascii="宋体" w:hAnsi="宋体"/>
          <w:color w:val="000000"/>
          <w:sz w:val="21"/>
          <w:szCs w:val="21"/>
        </w:rPr>
        <w:t>3</w:t>
      </w:r>
      <w:r>
        <w:rPr>
          <w:rFonts w:hint="eastAsia" w:ascii="宋体" w:hAnsi="宋体"/>
          <w:color w:val="000000"/>
          <w:sz w:val="21"/>
          <w:szCs w:val="21"/>
          <w:lang w:val="zh-CN"/>
        </w:rPr>
        <w:t>）不予接收的投标文件情形</w:t>
      </w:r>
    </w:p>
    <w:p w14:paraId="78420C7C">
      <w:pPr>
        <w:autoSpaceDE w:val="0"/>
        <w:autoSpaceDN w:val="0"/>
        <w:adjustRightInd w:val="0"/>
        <w:spacing w:line="360" w:lineRule="auto"/>
        <w:ind w:firstLine="480"/>
        <w:rPr>
          <w:rFonts w:hint="eastAsia" w:ascii="宋体" w:hAnsi="宋体"/>
          <w:color w:val="000000"/>
          <w:sz w:val="21"/>
          <w:szCs w:val="21"/>
          <w:lang w:val="zh-CN"/>
        </w:rPr>
      </w:pPr>
      <w:r>
        <w:rPr>
          <w:rFonts w:hint="eastAsia" w:ascii="宋体" w:hAnsi="宋体"/>
          <w:color w:val="000000"/>
          <w:sz w:val="21"/>
          <w:szCs w:val="21"/>
        </w:rPr>
        <w:t>①</w:t>
      </w:r>
      <w:r>
        <w:rPr>
          <w:rFonts w:hint="eastAsia" w:ascii="宋体" w:hAnsi="宋体"/>
          <w:color w:val="000000"/>
          <w:sz w:val="21"/>
          <w:szCs w:val="21"/>
          <w:lang w:val="zh-CN"/>
        </w:rPr>
        <w:t>投标截止时间前未完成传输的投标文件；</w:t>
      </w:r>
    </w:p>
    <w:p w14:paraId="28FAACD2">
      <w:pPr>
        <w:autoSpaceDE w:val="0"/>
        <w:autoSpaceDN w:val="0"/>
        <w:adjustRightInd w:val="0"/>
        <w:spacing w:line="360" w:lineRule="auto"/>
        <w:ind w:firstLine="480"/>
        <w:rPr>
          <w:rFonts w:hint="eastAsia" w:ascii="宋体" w:hAnsi="宋体"/>
          <w:color w:val="000000"/>
          <w:sz w:val="21"/>
          <w:szCs w:val="21"/>
          <w:lang w:val="zh-CN"/>
        </w:rPr>
      </w:pPr>
      <w:r>
        <w:rPr>
          <w:rFonts w:hint="eastAsia" w:ascii="宋体" w:hAnsi="宋体"/>
          <w:color w:val="000000"/>
          <w:sz w:val="21"/>
          <w:szCs w:val="21"/>
        </w:rPr>
        <w:t>②</w:t>
      </w:r>
      <w:r>
        <w:rPr>
          <w:rFonts w:hint="eastAsia" w:ascii="宋体" w:hAnsi="宋体"/>
          <w:color w:val="000000"/>
          <w:sz w:val="21"/>
          <w:szCs w:val="21"/>
          <w:lang w:val="zh-CN"/>
        </w:rPr>
        <w:t>未生成加密的投标文件；</w:t>
      </w:r>
    </w:p>
    <w:p w14:paraId="644C2ADB">
      <w:pPr>
        <w:autoSpaceDE w:val="0"/>
        <w:autoSpaceDN w:val="0"/>
        <w:adjustRightInd w:val="0"/>
        <w:spacing w:line="360" w:lineRule="auto"/>
        <w:ind w:firstLine="480"/>
        <w:rPr>
          <w:rFonts w:hint="eastAsia" w:ascii="宋体" w:hAnsi="宋体"/>
          <w:color w:val="000000"/>
          <w:sz w:val="21"/>
          <w:szCs w:val="21"/>
          <w:lang w:val="zh-CN"/>
        </w:rPr>
      </w:pPr>
      <w:r>
        <w:rPr>
          <w:rFonts w:hint="eastAsia" w:ascii="宋体" w:hAnsi="宋体"/>
          <w:color w:val="000000"/>
          <w:sz w:val="21"/>
          <w:szCs w:val="21"/>
          <w:lang w:val="zh-CN"/>
        </w:rPr>
        <w:t>（</w:t>
      </w:r>
      <w:r>
        <w:rPr>
          <w:rFonts w:hint="eastAsia" w:ascii="宋体" w:hAnsi="宋体"/>
          <w:color w:val="000000"/>
          <w:sz w:val="21"/>
          <w:szCs w:val="21"/>
        </w:rPr>
        <w:t>4</w:t>
      </w:r>
      <w:r>
        <w:rPr>
          <w:rFonts w:hint="eastAsia" w:ascii="宋体" w:hAnsi="宋体"/>
          <w:color w:val="000000"/>
          <w:sz w:val="21"/>
          <w:szCs w:val="21"/>
          <w:lang w:val="zh-CN"/>
        </w:rPr>
        <w:t>）供应商所提交的投标文件不予退还。</w:t>
      </w:r>
    </w:p>
    <w:p w14:paraId="73459271">
      <w:pPr>
        <w:autoSpaceDE w:val="0"/>
        <w:autoSpaceDN w:val="0"/>
        <w:adjustRightInd w:val="0"/>
        <w:spacing w:line="360" w:lineRule="auto"/>
        <w:ind w:firstLine="480"/>
        <w:rPr>
          <w:rFonts w:hint="eastAsia" w:ascii="宋体" w:hAnsi="宋体"/>
          <w:color w:val="000000"/>
          <w:sz w:val="21"/>
          <w:szCs w:val="21"/>
          <w:lang w:val="zh-CN"/>
        </w:rPr>
      </w:pPr>
      <w:r>
        <w:rPr>
          <w:rFonts w:hint="eastAsia" w:ascii="宋体" w:hAnsi="宋体"/>
          <w:color w:val="000000"/>
          <w:sz w:val="21"/>
          <w:szCs w:val="21"/>
          <w:lang w:val="zh-CN"/>
        </w:rPr>
        <w:t>（</w:t>
      </w:r>
      <w:r>
        <w:rPr>
          <w:rFonts w:hint="eastAsia" w:ascii="宋体" w:hAnsi="宋体"/>
          <w:color w:val="000000"/>
          <w:sz w:val="21"/>
          <w:szCs w:val="21"/>
        </w:rPr>
        <w:t>5</w:t>
      </w:r>
      <w:r>
        <w:rPr>
          <w:rFonts w:hint="eastAsia" w:ascii="宋体" w:hAnsi="宋体"/>
          <w:color w:val="000000"/>
          <w:sz w:val="21"/>
          <w:szCs w:val="21"/>
          <w:lang w:val="zh-CN"/>
        </w:rPr>
        <w:t>）如有特殊情况，采购代理机构延长截止时间和开标时间，采购代理机构和投标供应商的权利和义务将受到新的截止时间和开标时间的约束。</w:t>
      </w:r>
    </w:p>
    <w:p w14:paraId="26124D4A">
      <w:pPr>
        <w:tabs>
          <w:tab w:val="left" w:pos="1898"/>
        </w:tabs>
        <w:autoSpaceDE w:val="0"/>
        <w:autoSpaceDN w:val="0"/>
        <w:adjustRightInd w:val="0"/>
        <w:snapToGrid w:val="0"/>
        <w:spacing w:line="360" w:lineRule="auto"/>
        <w:rPr>
          <w:rFonts w:hint="eastAsia" w:ascii="宋体" w:hAnsi="宋体"/>
          <w:b/>
          <w:kern w:val="0"/>
          <w:sz w:val="21"/>
        </w:rPr>
      </w:pPr>
      <w:r>
        <w:rPr>
          <w:rFonts w:hint="eastAsia" w:ascii="宋体" w:hAnsi="宋体"/>
          <w:b/>
          <w:kern w:val="0"/>
          <w:sz w:val="21"/>
        </w:rPr>
        <w:t>5、投标文件的补充、修改和撤回。</w:t>
      </w:r>
    </w:p>
    <w:p w14:paraId="59469A38">
      <w:pPr>
        <w:autoSpaceDE w:val="0"/>
        <w:autoSpaceDN w:val="0"/>
        <w:adjustRightInd w:val="0"/>
        <w:spacing w:line="360" w:lineRule="auto"/>
        <w:ind w:firstLine="480"/>
        <w:rPr>
          <w:rFonts w:hint="eastAsia" w:ascii="宋体" w:hAnsi="宋体"/>
          <w:color w:val="000000"/>
          <w:sz w:val="21"/>
          <w:szCs w:val="21"/>
          <w:lang w:val="zh-CN"/>
        </w:rPr>
      </w:pPr>
      <w:r>
        <w:rPr>
          <w:rFonts w:hint="eastAsia" w:ascii="宋体" w:hAnsi="宋体"/>
          <w:color w:val="000000"/>
          <w:sz w:val="21"/>
          <w:szCs w:val="21"/>
          <w:lang w:val="zh-CN"/>
        </w:rPr>
        <w:t>（1）在投标截止时间前，投标供应商可对已提交的投标文件进行补充、修改或撤回。补充、修改投标文件的，应当先行撤回原文件，补充、修改后重新生成加密的投标文件并重新上传提交； 补充、修改后重新提交的投标文件应按投标文件的规定编制、加密、导入和提交。</w:t>
      </w:r>
    </w:p>
    <w:p w14:paraId="793EB5DF">
      <w:pPr>
        <w:autoSpaceDE w:val="0"/>
        <w:autoSpaceDN w:val="0"/>
        <w:adjustRightInd w:val="0"/>
        <w:spacing w:line="360" w:lineRule="auto"/>
        <w:ind w:firstLine="480"/>
        <w:rPr>
          <w:rFonts w:ascii="宋体" w:hAnsi="宋体" w:cs="宋体"/>
          <w:color w:val="000000"/>
          <w:szCs w:val="21"/>
          <w:lang w:val="zh-CN"/>
        </w:rPr>
      </w:pPr>
      <w:r>
        <w:rPr>
          <w:rFonts w:hint="eastAsia" w:ascii="宋体" w:hAnsi="宋体"/>
          <w:color w:val="000000"/>
          <w:sz w:val="21"/>
          <w:szCs w:val="21"/>
          <w:lang w:val="zh-CN"/>
        </w:rPr>
        <w:t>（</w:t>
      </w:r>
      <w:r>
        <w:rPr>
          <w:rFonts w:hint="eastAsia" w:ascii="宋体" w:hAnsi="宋体"/>
          <w:color w:val="000000"/>
          <w:sz w:val="21"/>
          <w:szCs w:val="21"/>
        </w:rPr>
        <w:t>2</w:t>
      </w:r>
      <w:r>
        <w:rPr>
          <w:rFonts w:hint="eastAsia" w:ascii="宋体" w:hAnsi="宋体"/>
          <w:color w:val="000000"/>
          <w:sz w:val="21"/>
          <w:szCs w:val="21"/>
          <w:lang w:val="zh-CN"/>
        </w:rPr>
        <w:t>）在投标文件递交截止时间后,投标供应商不得修改或撤回已</w:t>
      </w:r>
      <w:r>
        <w:rPr>
          <w:rFonts w:hint="eastAsia" w:ascii="宋体" w:hAnsi="宋体"/>
          <w:color w:val="000000"/>
          <w:sz w:val="21"/>
          <w:szCs w:val="21"/>
        </w:rPr>
        <w:t>提交</w:t>
      </w:r>
      <w:r>
        <w:rPr>
          <w:rFonts w:hint="eastAsia" w:ascii="宋体" w:hAnsi="宋体"/>
          <w:color w:val="000000"/>
          <w:sz w:val="21"/>
          <w:szCs w:val="21"/>
          <w:lang w:val="zh-CN"/>
        </w:rPr>
        <w:t>的投标文件</w:t>
      </w:r>
      <w:r>
        <w:rPr>
          <w:rFonts w:hint="eastAsia" w:ascii="宋体" w:hAnsi="宋体" w:cs="宋体"/>
          <w:color w:val="000000"/>
          <w:szCs w:val="21"/>
          <w:lang w:val="zh-CN"/>
        </w:rPr>
        <w:t>。</w:t>
      </w:r>
    </w:p>
    <w:p w14:paraId="311D5B3A">
      <w:pPr>
        <w:snapToGrid w:val="0"/>
        <w:spacing w:line="420" w:lineRule="exact"/>
        <w:ind w:firstLine="422" w:firstLineChars="200"/>
        <w:rPr>
          <w:rFonts w:ascii="宋体" w:hAnsi="宋体" w:cs="宋体"/>
          <w:b/>
          <w:bCs/>
          <w:szCs w:val="21"/>
        </w:rPr>
      </w:pPr>
      <w:r>
        <w:rPr>
          <w:rFonts w:hint="eastAsia" w:ascii="宋体" w:hAnsi="宋体" w:cs="宋体"/>
          <w:b/>
          <w:bCs/>
          <w:szCs w:val="21"/>
        </w:rPr>
        <w:t>（</w:t>
      </w:r>
      <w:r>
        <w:rPr>
          <w:rFonts w:hint="eastAsia" w:ascii="宋体" w:hAnsi="宋体" w:cs="宋体"/>
          <w:b/>
          <w:bCs/>
          <w:szCs w:val="21"/>
          <w:lang w:val="en-US" w:eastAsia="zh-CN"/>
        </w:rPr>
        <w:t>三</w:t>
      </w:r>
      <w:r>
        <w:rPr>
          <w:rFonts w:hint="eastAsia" w:ascii="宋体" w:hAnsi="宋体" w:cs="宋体"/>
          <w:b/>
          <w:bCs/>
          <w:szCs w:val="21"/>
        </w:rPr>
        <w:t>）投标文件的有效期</w:t>
      </w:r>
    </w:p>
    <w:p w14:paraId="1F313C6D">
      <w:pPr>
        <w:snapToGrid w:val="0"/>
        <w:spacing w:line="420" w:lineRule="exact"/>
        <w:ind w:firstLine="420" w:firstLineChars="200"/>
        <w:rPr>
          <w:rFonts w:ascii="宋体" w:hAnsi="宋体" w:cs="宋体"/>
          <w:szCs w:val="21"/>
          <w:lang w:val="en-GB"/>
        </w:rPr>
      </w:pPr>
      <w:r>
        <w:rPr>
          <w:rFonts w:hint="eastAsia" w:ascii="宋体" w:hAnsi="宋体" w:cs="宋体"/>
          <w:szCs w:val="21"/>
        </w:rPr>
        <w:t>1、</w:t>
      </w:r>
      <w:r>
        <w:rPr>
          <w:rFonts w:hint="eastAsia" w:ascii="宋体" w:hAnsi="宋体" w:cs="宋体"/>
          <w:szCs w:val="21"/>
          <w:lang w:val="en-GB"/>
        </w:rPr>
        <w:t>自投标截止日起90天投标文件应保持有效。有效期不足的投标文件将被拒绝。</w:t>
      </w:r>
    </w:p>
    <w:p w14:paraId="1A95D56E">
      <w:pPr>
        <w:snapToGrid w:val="0"/>
        <w:spacing w:line="420" w:lineRule="exact"/>
        <w:ind w:firstLine="420" w:firstLineChars="200"/>
        <w:rPr>
          <w:rFonts w:ascii="宋体" w:hAnsi="宋体" w:cs="宋体"/>
          <w:szCs w:val="21"/>
          <w:lang w:val="en-GB"/>
        </w:rPr>
      </w:pPr>
      <w:r>
        <w:rPr>
          <w:rFonts w:hint="eastAsia" w:ascii="宋体" w:hAnsi="宋体" w:cs="宋体"/>
          <w:szCs w:val="21"/>
        </w:rPr>
        <w:t>2、</w:t>
      </w:r>
      <w:r>
        <w:rPr>
          <w:rFonts w:hint="eastAsia" w:ascii="宋体" w:hAnsi="宋体" w:cs="宋体"/>
          <w:szCs w:val="21"/>
          <w:lang w:val="en-GB"/>
        </w:rPr>
        <w:t>在特殊情况下，采购人可与</w:t>
      </w:r>
      <w:r>
        <w:rPr>
          <w:rFonts w:hint="eastAsia" w:ascii="宋体" w:hAnsi="宋体" w:cs="宋体"/>
          <w:szCs w:val="21"/>
          <w:lang w:val="en-GB" w:eastAsia="zh-CN"/>
        </w:rPr>
        <w:t>供应商</w:t>
      </w:r>
      <w:r>
        <w:rPr>
          <w:rFonts w:hint="eastAsia" w:ascii="宋体" w:hAnsi="宋体" w:cs="宋体"/>
          <w:szCs w:val="21"/>
          <w:lang w:val="en-GB"/>
        </w:rPr>
        <w:t>协商延长投标文件的有效期，这种要求和答复均以书面形式进行。</w:t>
      </w:r>
    </w:p>
    <w:p w14:paraId="4CF23B6A">
      <w:pPr>
        <w:pStyle w:val="11"/>
        <w:snapToGrid w:val="0"/>
        <w:spacing w:line="360" w:lineRule="auto"/>
        <w:ind w:firstLine="415" w:firstLineChars="198"/>
        <w:rPr>
          <w:rFonts w:hint="eastAsia" w:hAnsi="宋体" w:eastAsia="宋体" w:cs="宋体"/>
          <w:sz w:val="21"/>
          <w:szCs w:val="21"/>
          <w:lang w:val="en-GB"/>
        </w:rPr>
      </w:pPr>
      <w:r>
        <w:rPr>
          <w:rFonts w:hint="eastAsia" w:hAnsi="宋体" w:cs="宋体"/>
          <w:sz w:val="21"/>
          <w:szCs w:val="21"/>
        </w:rPr>
        <w:t>3、</w:t>
      </w:r>
      <w:r>
        <w:rPr>
          <w:rFonts w:hint="eastAsia" w:hAnsi="宋体" w:eastAsia="宋体" w:cs="宋体"/>
          <w:sz w:val="21"/>
          <w:szCs w:val="21"/>
          <w:lang w:val="en-GB" w:eastAsia="zh-CN"/>
        </w:rPr>
        <w:t>中标供应商</w:t>
      </w:r>
      <w:r>
        <w:rPr>
          <w:rFonts w:hint="eastAsia" w:hAnsi="宋体" w:eastAsia="宋体" w:cs="宋体"/>
          <w:sz w:val="21"/>
          <w:szCs w:val="21"/>
          <w:lang w:val="en-GB"/>
        </w:rPr>
        <w:t>的投标文件自开标之日起至合同履行完毕均应保持有效。</w:t>
      </w:r>
    </w:p>
    <w:p w14:paraId="3FDB1F72">
      <w:pPr>
        <w:autoSpaceDE w:val="0"/>
        <w:autoSpaceDN w:val="0"/>
        <w:adjustRightInd w:val="0"/>
        <w:spacing w:line="360" w:lineRule="auto"/>
        <w:ind w:firstLine="422" w:firstLineChars="200"/>
        <w:rPr>
          <w:rFonts w:hint="eastAsia" w:ascii="宋体" w:hAnsi="宋体"/>
          <w:b/>
          <w:bCs/>
          <w:color w:val="000000"/>
          <w:sz w:val="21"/>
          <w:szCs w:val="21"/>
          <w:lang w:val="zh-CN"/>
        </w:rPr>
      </w:pPr>
      <w:r>
        <w:rPr>
          <w:rFonts w:hint="eastAsia" w:ascii="宋体" w:hAnsi="宋体"/>
          <w:b/>
          <w:bCs/>
          <w:color w:val="000000"/>
          <w:sz w:val="21"/>
          <w:szCs w:val="21"/>
          <w:lang w:val="zh-CN"/>
        </w:rPr>
        <w:t>（四）投标保证金</w:t>
      </w:r>
    </w:p>
    <w:p w14:paraId="088854C1">
      <w:pPr>
        <w:pStyle w:val="12"/>
        <w:ind w:left="0" w:leftChars="0" w:firstLine="420" w:firstLineChars="200"/>
      </w:pPr>
      <w:r>
        <w:rPr>
          <w:rFonts w:hint="eastAsia" w:ascii="宋体" w:hAnsi="宋体"/>
          <w:color w:val="000000"/>
          <w:sz w:val="21"/>
          <w:szCs w:val="21"/>
          <w:lang w:val="zh-CN"/>
        </w:rPr>
        <w:t>无。</w:t>
      </w:r>
    </w:p>
    <w:p w14:paraId="4DAE6FC6">
      <w:pPr>
        <w:pStyle w:val="11"/>
        <w:snapToGrid w:val="0"/>
        <w:spacing w:before="240" w:after="240"/>
        <w:jc w:val="center"/>
        <w:rPr>
          <w:rFonts w:hAnsi="宋体" w:eastAsia="宋体" w:cs="宋体"/>
          <w:b/>
          <w:szCs w:val="30"/>
        </w:rPr>
      </w:pPr>
      <w:r>
        <w:rPr>
          <w:rFonts w:hint="eastAsia" w:hAnsi="宋体" w:eastAsia="宋体" w:cs="宋体"/>
          <w:b/>
          <w:szCs w:val="30"/>
        </w:rPr>
        <w:t>四、开标</w:t>
      </w:r>
    </w:p>
    <w:p w14:paraId="496EE537">
      <w:pPr>
        <w:pStyle w:val="10"/>
        <w:spacing w:line="360" w:lineRule="auto"/>
        <w:ind w:left="60" w:firstLine="420" w:firstLineChars="200"/>
        <w:rPr>
          <w:rFonts w:hint="eastAsia" w:ascii="宋体" w:hAnsi="宋体"/>
          <w:sz w:val="21"/>
          <w:szCs w:val="21"/>
          <w:lang w:val="zh-CN"/>
        </w:rPr>
      </w:pPr>
      <w:r>
        <w:rPr>
          <w:rFonts w:hint="eastAsia" w:ascii="宋体" w:hAnsi="宋体"/>
          <w:sz w:val="21"/>
          <w:szCs w:val="21"/>
          <w:lang w:val="zh-CN"/>
        </w:rPr>
        <w:t>本项目通过政府采购云平台进行开标、资格审查、评审、询标，供应商均应当准时在线参加，否则产生的风险由供应商自行承担（供应商务必不要离开电脑太久，并留意手机短信，建议供应商提前做好检查“政府采购云平台”内，关于“项目采购”的岗位权限是否勾选。如有问题，请致电95763）。</w:t>
      </w:r>
    </w:p>
    <w:p w14:paraId="4EC21943">
      <w:pPr>
        <w:snapToGrid w:val="0"/>
        <w:ind w:firstLine="422" w:firstLineChars="200"/>
        <w:rPr>
          <w:rFonts w:hint="eastAsia" w:ascii="宋体" w:hAnsi="宋体" w:cs="宋体"/>
          <w:b/>
          <w:bCs/>
          <w:szCs w:val="21"/>
        </w:rPr>
      </w:pPr>
      <w:r>
        <w:rPr>
          <w:rFonts w:hint="eastAsia" w:ascii="宋体" w:hAnsi="宋体"/>
          <w:b/>
          <w:bCs/>
        </w:rPr>
        <w:t>本项目开标实行全流程电子化，采取不见面钉钉直播开标，各</w:t>
      </w:r>
      <w:r>
        <w:rPr>
          <w:rFonts w:hint="eastAsia" w:ascii="宋体" w:hAnsi="宋体"/>
          <w:b/>
          <w:bCs/>
          <w:lang w:eastAsia="zh-CN"/>
        </w:rPr>
        <w:t>供应商</w:t>
      </w:r>
      <w:r>
        <w:rPr>
          <w:rFonts w:hint="eastAsia" w:ascii="宋体" w:hAnsi="宋体"/>
          <w:b/>
          <w:bCs/>
        </w:rPr>
        <w:t>代表可自行下载“钉钉”软件观看。（钉钉直播群号</w:t>
      </w:r>
      <w:r>
        <w:rPr>
          <w:rFonts w:hint="eastAsia" w:ascii="宋体" w:hAnsi="宋体"/>
          <w:b/>
          <w:bCs/>
          <w:lang w:val="en-US" w:eastAsia="zh-CN"/>
        </w:rPr>
        <w:t>详见第一章</w:t>
      </w:r>
      <w:r>
        <w:rPr>
          <w:rFonts w:hint="eastAsia" w:ascii="宋体" w:hAnsi="宋体"/>
          <w:b/>
          <w:bCs/>
        </w:rPr>
        <w:t>）</w:t>
      </w:r>
    </w:p>
    <w:p w14:paraId="6D113F1C">
      <w:pPr>
        <w:snapToGrid w:val="0"/>
        <w:spacing w:line="360" w:lineRule="auto"/>
        <w:rPr>
          <w:rFonts w:hint="eastAsia" w:ascii="宋体" w:hAnsi="宋体"/>
          <w:b/>
          <w:bCs/>
          <w:sz w:val="21"/>
          <w:szCs w:val="21"/>
        </w:rPr>
      </w:pPr>
      <w:r>
        <w:rPr>
          <w:rFonts w:hint="eastAsia" w:ascii="宋体" w:hAnsi="宋体" w:cs="宋体"/>
          <w:b/>
          <w:bCs/>
          <w:szCs w:val="21"/>
        </w:rPr>
        <w:t xml:space="preserve">（一） </w:t>
      </w:r>
      <w:r>
        <w:rPr>
          <w:rFonts w:hint="eastAsia" w:ascii="宋体" w:hAnsi="宋体"/>
          <w:b/>
          <w:bCs/>
          <w:sz w:val="21"/>
          <w:szCs w:val="21"/>
        </w:rPr>
        <w:t>开标事项</w:t>
      </w:r>
    </w:p>
    <w:p w14:paraId="16832C23">
      <w:pPr>
        <w:autoSpaceDE w:val="0"/>
        <w:autoSpaceDN w:val="0"/>
        <w:adjustRightInd w:val="0"/>
        <w:spacing w:line="360" w:lineRule="auto"/>
        <w:ind w:firstLine="420" w:firstLineChars="200"/>
        <w:jc w:val="left"/>
        <w:rPr>
          <w:rFonts w:hint="eastAsia" w:ascii="宋体" w:hAnsi="宋体"/>
          <w:sz w:val="21"/>
          <w:szCs w:val="21"/>
        </w:rPr>
      </w:pPr>
      <w:r>
        <w:rPr>
          <w:rFonts w:hint="eastAsia" w:ascii="宋体" w:hAnsi="宋体"/>
          <w:sz w:val="21"/>
          <w:szCs w:val="21"/>
          <w:lang w:val="zh-CN"/>
        </w:rPr>
        <w:t>1、采购代理机构在“招标公告”规定的时间和地点进行开标。供应商的供应商代表应当在线参加，否则视同认可开标结果，事后不得对采购相关人员、开标过程和开标结果提出质疑。</w:t>
      </w:r>
      <w:r>
        <w:rPr>
          <w:rFonts w:hint="eastAsia" w:ascii="宋体" w:hAnsi="宋体"/>
          <w:sz w:val="21"/>
          <w:szCs w:val="21"/>
        </w:rPr>
        <w:t xml:space="preserve">   </w:t>
      </w:r>
    </w:p>
    <w:p w14:paraId="6A71FAE1">
      <w:pPr>
        <w:autoSpaceDE w:val="0"/>
        <w:autoSpaceDN w:val="0"/>
        <w:adjustRightInd w:val="0"/>
        <w:spacing w:line="360" w:lineRule="auto"/>
        <w:ind w:firstLine="420" w:firstLineChars="200"/>
        <w:jc w:val="left"/>
        <w:rPr>
          <w:rFonts w:hint="eastAsia" w:ascii="宋体" w:hAnsi="宋体"/>
          <w:sz w:val="21"/>
          <w:szCs w:val="21"/>
          <w:lang w:val="zh-CN"/>
        </w:rPr>
      </w:pPr>
      <w:r>
        <w:rPr>
          <w:rFonts w:hint="eastAsia" w:ascii="宋体" w:hAnsi="宋体"/>
          <w:sz w:val="21"/>
          <w:szCs w:val="21"/>
          <w:lang w:val="zh-CN"/>
        </w:rPr>
        <w:t>2、评标委员会成员不得参加开标活动。</w:t>
      </w:r>
    </w:p>
    <w:p w14:paraId="04F2D86E">
      <w:pPr>
        <w:autoSpaceDE w:val="0"/>
        <w:autoSpaceDN w:val="0"/>
        <w:adjustRightInd w:val="0"/>
        <w:spacing w:line="360" w:lineRule="auto"/>
        <w:ind w:firstLine="420" w:firstLineChars="200"/>
        <w:jc w:val="left"/>
        <w:rPr>
          <w:rFonts w:hint="eastAsia" w:ascii="宋体" w:hAnsi="宋体"/>
          <w:sz w:val="21"/>
          <w:szCs w:val="21"/>
          <w:lang w:val="zh-CN"/>
        </w:rPr>
      </w:pPr>
      <w:r>
        <w:rPr>
          <w:rFonts w:hint="eastAsia" w:ascii="宋体" w:hAnsi="宋体"/>
          <w:sz w:val="21"/>
          <w:szCs w:val="21"/>
          <w:lang w:val="zh-CN"/>
        </w:rPr>
        <w:t>3、本次开标采用先评审资格证明文件和商务</w:t>
      </w:r>
      <w:r>
        <w:rPr>
          <w:rFonts w:hint="eastAsia" w:ascii="宋体" w:hAnsi="宋体"/>
          <w:color w:val="000000"/>
          <w:sz w:val="21"/>
          <w:szCs w:val="21"/>
          <w:lang w:val="en-US" w:eastAsia="zh-CN"/>
        </w:rPr>
        <w:t>资信</w:t>
      </w:r>
      <w:r>
        <w:rPr>
          <w:rFonts w:hint="eastAsia" w:ascii="宋体" w:hAnsi="宋体"/>
          <w:sz w:val="21"/>
          <w:szCs w:val="21"/>
          <w:lang w:val="zh-CN"/>
        </w:rPr>
        <w:t>与技术文件，后评审报价文件的方式进行。</w:t>
      </w:r>
    </w:p>
    <w:p w14:paraId="018912A7">
      <w:pPr>
        <w:snapToGrid w:val="0"/>
        <w:spacing w:line="360" w:lineRule="auto"/>
        <w:rPr>
          <w:rFonts w:hint="eastAsia" w:ascii="宋体" w:hAnsi="宋体"/>
          <w:b/>
          <w:bCs/>
          <w:sz w:val="21"/>
          <w:szCs w:val="21"/>
        </w:rPr>
      </w:pPr>
      <w:r>
        <w:rPr>
          <w:rFonts w:hint="eastAsia" w:ascii="宋体" w:hAnsi="宋体"/>
          <w:b/>
          <w:bCs/>
          <w:sz w:val="21"/>
          <w:szCs w:val="21"/>
        </w:rPr>
        <w:t>（二） 开标程序</w:t>
      </w:r>
    </w:p>
    <w:p w14:paraId="085CA923">
      <w:pPr>
        <w:autoSpaceDE w:val="0"/>
        <w:autoSpaceDN w:val="0"/>
        <w:adjustRightInd w:val="0"/>
        <w:spacing w:line="360" w:lineRule="auto"/>
        <w:ind w:firstLine="420" w:firstLineChars="200"/>
        <w:jc w:val="left"/>
        <w:rPr>
          <w:rFonts w:hint="eastAsia" w:ascii="宋体" w:hAnsi="宋体"/>
          <w:sz w:val="21"/>
        </w:rPr>
      </w:pPr>
      <w:r>
        <w:rPr>
          <w:rFonts w:hint="eastAsia" w:ascii="宋体" w:hAnsi="宋体"/>
          <w:sz w:val="21"/>
          <w:szCs w:val="21"/>
          <w:lang w:val="zh-CN"/>
        </w:rPr>
        <w:t>1、</w:t>
      </w:r>
      <w:r>
        <w:rPr>
          <w:rFonts w:hint="eastAsia" w:ascii="宋体" w:hAnsi="宋体"/>
          <w:sz w:val="21"/>
        </w:rPr>
        <w:t>开启开标场地的录音录像采集设备，并确保其正常运行。</w:t>
      </w:r>
    </w:p>
    <w:p w14:paraId="7676FABA">
      <w:pPr>
        <w:snapToGrid w:val="0"/>
        <w:spacing w:line="360" w:lineRule="auto"/>
        <w:ind w:firstLine="420" w:firstLineChars="200"/>
        <w:rPr>
          <w:rFonts w:hint="eastAsia" w:ascii="宋体" w:hAnsi="宋体"/>
          <w:sz w:val="21"/>
        </w:rPr>
      </w:pPr>
      <w:r>
        <w:rPr>
          <w:rFonts w:hint="eastAsia" w:ascii="宋体" w:hAnsi="宋体"/>
          <w:sz w:val="21"/>
        </w:rPr>
        <w:t>2、对提交了电子备份投标文件的投标单位，代理机构工作人员应做好签收记录并通过发送网络形式及时告知供应商。</w:t>
      </w:r>
    </w:p>
    <w:p w14:paraId="10ED977B">
      <w:pPr>
        <w:autoSpaceDE w:val="0"/>
        <w:autoSpaceDN w:val="0"/>
        <w:adjustRightInd w:val="0"/>
        <w:spacing w:line="360" w:lineRule="auto"/>
        <w:ind w:firstLine="420" w:firstLineChars="200"/>
        <w:jc w:val="left"/>
        <w:rPr>
          <w:rFonts w:hint="eastAsia" w:ascii="宋体" w:hAnsi="宋体"/>
          <w:sz w:val="21"/>
        </w:rPr>
      </w:pPr>
      <w:r>
        <w:rPr>
          <w:rFonts w:hint="eastAsia" w:ascii="宋体" w:hAnsi="宋体"/>
          <w:sz w:val="21"/>
        </w:rPr>
        <w:t>3、主持人宣布开标，介绍开标现场的人员情况，宣读递交投标文件的供应商名单、开标纪律、应当回避的情形等注意事项。</w:t>
      </w:r>
    </w:p>
    <w:p w14:paraId="49B2FFD3">
      <w:pPr>
        <w:snapToGrid w:val="0"/>
        <w:spacing w:line="360" w:lineRule="auto"/>
        <w:ind w:firstLine="420" w:firstLineChars="200"/>
        <w:rPr>
          <w:rFonts w:hint="eastAsia" w:ascii="宋体" w:hAnsi="宋体" w:cs="宋体"/>
          <w:szCs w:val="21"/>
          <w:lang w:val="zh-CN"/>
        </w:rPr>
      </w:pPr>
      <w:r>
        <w:rPr>
          <w:rFonts w:hint="eastAsia" w:ascii="宋体" w:hAnsi="宋体"/>
          <w:sz w:val="21"/>
          <w:szCs w:val="21"/>
        </w:rPr>
        <w:t>4</w:t>
      </w:r>
      <w:r>
        <w:rPr>
          <w:rFonts w:hint="eastAsia" w:ascii="宋体" w:hAnsi="宋体"/>
          <w:sz w:val="21"/>
          <w:szCs w:val="21"/>
          <w:lang w:val="zh-CN"/>
        </w:rPr>
        <w:t>、</w:t>
      </w:r>
      <w:r>
        <w:rPr>
          <w:rFonts w:hint="eastAsia" w:ascii="宋体" w:hAnsi="宋体"/>
          <w:sz w:val="21"/>
        </w:rPr>
        <w:t>采购代理机构将向各投标供应商发出电子加密投标文件【开始解密】通知，各投标供应商代表应当在接到解密通知后60分钟内自行完成“电子加密投标文件”的在线解密。若供应商在规定时间内无法解密或解密失败，采购代理机构将按“政府采购云平台”操作规范将供应商递交的电子备份投标文件，上传至政采云平台项目采购模块，以完成开标，电子投标文件自动失效</w:t>
      </w:r>
      <w:r>
        <w:rPr>
          <w:rFonts w:hint="eastAsia" w:ascii="宋体" w:hAnsi="宋体" w:cs="宋体"/>
          <w:szCs w:val="21"/>
          <w:lang w:val="zh-CN"/>
        </w:rPr>
        <w:t>。</w:t>
      </w:r>
    </w:p>
    <w:p w14:paraId="1C157C8E">
      <w:pPr>
        <w:autoSpaceDE w:val="0"/>
        <w:autoSpaceDN w:val="0"/>
        <w:adjustRightInd w:val="0"/>
        <w:spacing w:line="360" w:lineRule="auto"/>
        <w:ind w:firstLine="420" w:firstLineChars="200"/>
        <w:jc w:val="left"/>
        <w:rPr>
          <w:rFonts w:hint="eastAsia" w:ascii="宋体" w:hAnsi="宋体"/>
          <w:sz w:val="21"/>
          <w:szCs w:val="21"/>
          <w:lang w:val="zh-CN"/>
        </w:rPr>
      </w:pPr>
      <w:r>
        <w:rPr>
          <w:rFonts w:hint="eastAsia" w:ascii="宋体" w:hAnsi="宋体"/>
          <w:sz w:val="21"/>
          <w:szCs w:val="21"/>
          <w:lang w:val="en-US" w:eastAsia="zh-CN"/>
        </w:rPr>
        <w:t>5</w:t>
      </w:r>
      <w:r>
        <w:rPr>
          <w:rFonts w:hint="eastAsia" w:ascii="宋体" w:hAnsi="宋体"/>
          <w:sz w:val="21"/>
          <w:szCs w:val="21"/>
          <w:lang w:val="zh-CN"/>
        </w:rPr>
        <w:t>、</w:t>
      </w:r>
      <w:r>
        <w:rPr>
          <w:rFonts w:hint="eastAsia" w:ascii="宋体"/>
          <w:sz w:val="21"/>
          <w:szCs w:val="21"/>
          <w:lang w:val="zh-CN"/>
        </w:rPr>
        <w:t>采购人或采购代理机构</w:t>
      </w:r>
      <w:r>
        <w:rPr>
          <w:rFonts w:hint="eastAsia" w:ascii="宋体" w:hAnsi="宋体"/>
          <w:sz w:val="21"/>
          <w:szCs w:val="21"/>
          <w:lang w:val="zh-CN"/>
        </w:rPr>
        <w:t>依法对资格证明文件进行审查，评标委员会对商务</w:t>
      </w:r>
      <w:r>
        <w:rPr>
          <w:rFonts w:hint="eastAsia" w:ascii="宋体" w:hAnsi="宋体"/>
          <w:color w:val="000000"/>
          <w:sz w:val="21"/>
          <w:szCs w:val="21"/>
          <w:lang w:val="en-US" w:eastAsia="zh-CN"/>
        </w:rPr>
        <w:t>资信</w:t>
      </w:r>
      <w:r>
        <w:rPr>
          <w:rFonts w:hint="eastAsia" w:ascii="宋体" w:hAnsi="宋体"/>
          <w:sz w:val="21"/>
          <w:szCs w:val="21"/>
          <w:lang w:val="zh-CN"/>
        </w:rPr>
        <w:t>与技术文件进行评审。</w:t>
      </w:r>
    </w:p>
    <w:p w14:paraId="46F70F79">
      <w:pPr>
        <w:autoSpaceDE w:val="0"/>
        <w:autoSpaceDN w:val="0"/>
        <w:adjustRightInd w:val="0"/>
        <w:spacing w:line="360" w:lineRule="auto"/>
        <w:ind w:firstLine="420" w:firstLineChars="200"/>
        <w:jc w:val="left"/>
        <w:rPr>
          <w:rFonts w:hint="eastAsia" w:ascii="宋体" w:hAnsi="宋体"/>
          <w:sz w:val="21"/>
          <w:szCs w:val="21"/>
          <w:lang w:val="zh-CN"/>
        </w:rPr>
      </w:pPr>
      <w:r>
        <w:rPr>
          <w:rFonts w:hint="eastAsia" w:ascii="宋体" w:hAnsi="宋体"/>
          <w:sz w:val="21"/>
          <w:szCs w:val="21"/>
          <w:lang w:val="en-US" w:eastAsia="zh-CN"/>
        </w:rPr>
        <w:t>6</w:t>
      </w:r>
      <w:r>
        <w:rPr>
          <w:rFonts w:hint="eastAsia" w:ascii="宋体" w:hAnsi="宋体"/>
          <w:sz w:val="21"/>
          <w:szCs w:val="21"/>
        </w:rPr>
        <w:t>、</w:t>
      </w:r>
      <w:r>
        <w:rPr>
          <w:rFonts w:hint="eastAsia" w:ascii="宋体" w:hAnsi="宋体"/>
          <w:sz w:val="21"/>
          <w:szCs w:val="21"/>
          <w:lang w:val="zh-CN"/>
        </w:rPr>
        <w:t>商务</w:t>
      </w:r>
      <w:r>
        <w:rPr>
          <w:rFonts w:hint="eastAsia" w:ascii="宋体" w:hAnsi="宋体"/>
          <w:color w:val="000000"/>
          <w:sz w:val="21"/>
          <w:szCs w:val="21"/>
          <w:lang w:val="en-US" w:eastAsia="zh-CN"/>
        </w:rPr>
        <w:t>资信</w:t>
      </w:r>
      <w:r>
        <w:rPr>
          <w:rFonts w:hint="eastAsia" w:ascii="宋体" w:hAnsi="宋体"/>
          <w:sz w:val="21"/>
          <w:szCs w:val="21"/>
          <w:lang w:val="zh-CN"/>
        </w:rPr>
        <w:t>与技术文件评审完成后，主持人宣告商务</w:t>
      </w:r>
      <w:r>
        <w:rPr>
          <w:rFonts w:hint="eastAsia" w:ascii="宋体" w:hAnsi="宋体"/>
          <w:color w:val="000000"/>
          <w:sz w:val="21"/>
          <w:szCs w:val="21"/>
          <w:lang w:val="en-US" w:eastAsia="zh-CN"/>
        </w:rPr>
        <w:t>资信</w:t>
      </w:r>
      <w:r>
        <w:rPr>
          <w:rFonts w:hint="eastAsia" w:ascii="宋体" w:hAnsi="宋体"/>
          <w:sz w:val="21"/>
          <w:szCs w:val="21"/>
          <w:lang w:val="zh-CN"/>
        </w:rPr>
        <w:t>与技术文件评审无效供应商名称及理由，公布经商务</w:t>
      </w:r>
      <w:r>
        <w:rPr>
          <w:rFonts w:hint="eastAsia" w:ascii="宋体" w:hAnsi="宋体"/>
          <w:color w:val="000000"/>
          <w:sz w:val="21"/>
          <w:szCs w:val="21"/>
          <w:lang w:val="en-US" w:eastAsia="zh-CN"/>
        </w:rPr>
        <w:t>资信</w:t>
      </w:r>
      <w:r>
        <w:rPr>
          <w:rFonts w:hint="eastAsia" w:ascii="宋体" w:hAnsi="宋体"/>
          <w:sz w:val="21"/>
          <w:szCs w:val="21"/>
          <w:lang w:val="zh-CN"/>
        </w:rPr>
        <w:t>与技术文件评审符合采购需求的供应商名单以及商务</w:t>
      </w:r>
      <w:r>
        <w:rPr>
          <w:rFonts w:hint="eastAsia" w:ascii="宋体" w:hAnsi="宋体"/>
          <w:color w:val="000000"/>
          <w:sz w:val="21"/>
          <w:szCs w:val="21"/>
          <w:lang w:val="en-US" w:eastAsia="zh-CN"/>
        </w:rPr>
        <w:t>资信</w:t>
      </w:r>
      <w:r>
        <w:rPr>
          <w:rFonts w:hint="eastAsia" w:ascii="宋体" w:hAnsi="宋体"/>
          <w:sz w:val="21"/>
          <w:szCs w:val="21"/>
          <w:lang w:val="zh-CN"/>
        </w:rPr>
        <w:t>与技术文件得分情况。</w:t>
      </w:r>
    </w:p>
    <w:p w14:paraId="0DB38201">
      <w:pPr>
        <w:autoSpaceDE w:val="0"/>
        <w:autoSpaceDN w:val="0"/>
        <w:adjustRightInd w:val="0"/>
        <w:spacing w:line="360" w:lineRule="auto"/>
        <w:ind w:firstLine="420" w:firstLineChars="200"/>
        <w:jc w:val="left"/>
        <w:rPr>
          <w:rFonts w:hint="eastAsia" w:ascii="宋体" w:hAnsi="宋体"/>
          <w:sz w:val="21"/>
          <w:szCs w:val="21"/>
          <w:lang w:val="zh-CN"/>
        </w:rPr>
      </w:pPr>
      <w:r>
        <w:rPr>
          <w:rFonts w:hint="eastAsia" w:ascii="宋体" w:hAnsi="宋体"/>
          <w:sz w:val="21"/>
          <w:szCs w:val="21"/>
          <w:lang w:val="en-US" w:eastAsia="zh-CN"/>
        </w:rPr>
        <w:t>7</w:t>
      </w:r>
      <w:r>
        <w:rPr>
          <w:rFonts w:hint="eastAsia" w:ascii="宋体" w:hAnsi="宋体"/>
          <w:sz w:val="21"/>
          <w:szCs w:val="21"/>
          <w:lang w:val="zh-CN"/>
        </w:rPr>
        <w:t>、开启各供应商报价文件，宣读《开标一览表》中的投标报价，以及采购代理机构认为有必要宣读的其他内容。</w:t>
      </w:r>
    </w:p>
    <w:p w14:paraId="6D57A9B6">
      <w:pPr>
        <w:autoSpaceDE w:val="0"/>
        <w:autoSpaceDN w:val="0"/>
        <w:adjustRightInd w:val="0"/>
        <w:spacing w:line="360" w:lineRule="auto"/>
        <w:ind w:firstLine="420" w:firstLineChars="200"/>
        <w:rPr>
          <w:rFonts w:hint="eastAsia" w:ascii="宋体" w:hAnsi="宋体"/>
          <w:sz w:val="21"/>
          <w:szCs w:val="21"/>
          <w:lang w:val="zh-CN"/>
        </w:rPr>
      </w:pPr>
      <w:r>
        <w:rPr>
          <w:rFonts w:hint="eastAsia" w:ascii="宋体" w:hAnsi="宋体"/>
          <w:sz w:val="21"/>
          <w:szCs w:val="21"/>
          <w:lang w:val="en-US" w:eastAsia="zh-CN"/>
        </w:rPr>
        <w:t>8</w:t>
      </w:r>
      <w:r>
        <w:rPr>
          <w:rFonts w:hint="eastAsia" w:ascii="宋体" w:hAnsi="宋体"/>
          <w:sz w:val="21"/>
          <w:szCs w:val="21"/>
          <w:lang w:val="zh-CN"/>
        </w:rPr>
        <w:t>、评标结束后，主持人公布投标报价得分、综合得分以及中标候选人排序名单。</w:t>
      </w:r>
    </w:p>
    <w:p w14:paraId="75D5DEB5">
      <w:pPr>
        <w:snapToGrid w:val="0"/>
        <w:spacing w:line="360" w:lineRule="auto"/>
        <w:ind w:firstLine="420" w:firstLineChars="200"/>
        <w:rPr>
          <w:rFonts w:hint="eastAsia" w:ascii="宋体" w:hAnsi="宋体" w:cs="宋体"/>
          <w:szCs w:val="21"/>
          <w:lang w:val="zh-CN"/>
        </w:rPr>
      </w:pPr>
      <w:r>
        <w:rPr>
          <w:rFonts w:hint="eastAsia" w:ascii="宋体" w:hAnsi="宋体"/>
          <w:sz w:val="21"/>
          <w:szCs w:val="21"/>
          <w:lang w:val="en-US" w:eastAsia="zh-CN"/>
        </w:rPr>
        <w:t>9</w:t>
      </w:r>
      <w:r>
        <w:rPr>
          <w:rFonts w:hint="eastAsia" w:ascii="宋体" w:hAnsi="宋体"/>
          <w:sz w:val="21"/>
          <w:szCs w:val="21"/>
          <w:lang w:val="zh-CN"/>
        </w:rPr>
        <w:t>、开标会议结束。</w:t>
      </w:r>
    </w:p>
    <w:p w14:paraId="4EA64DB6">
      <w:pPr>
        <w:pStyle w:val="11"/>
        <w:snapToGrid w:val="0"/>
        <w:spacing w:before="240" w:after="240" w:line="240" w:lineRule="auto"/>
        <w:jc w:val="center"/>
        <w:rPr>
          <w:rFonts w:hAnsi="宋体" w:eastAsia="宋体" w:cs="宋体"/>
          <w:b/>
          <w:szCs w:val="30"/>
        </w:rPr>
      </w:pPr>
      <w:r>
        <w:rPr>
          <w:rFonts w:hint="eastAsia" w:hAnsi="宋体" w:eastAsia="宋体" w:cs="宋体"/>
          <w:b/>
          <w:szCs w:val="30"/>
        </w:rPr>
        <w:t>五、评标</w:t>
      </w:r>
    </w:p>
    <w:p w14:paraId="5B513339">
      <w:pPr>
        <w:autoSpaceDE w:val="0"/>
        <w:autoSpaceDN w:val="0"/>
        <w:adjustRightInd w:val="0"/>
        <w:spacing w:line="360" w:lineRule="auto"/>
        <w:rPr>
          <w:rFonts w:hint="eastAsia" w:ascii="宋体" w:hAnsi="宋体"/>
          <w:b/>
          <w:bCs/>
          <w:color w:val="000000"/>
          <w:sz w:val="21"/>
          <w:szCs w:val="21"/>
          <w:lang w:val="zh-CN"/>
        </w:rPr>
      </w:pPr>
      <w:r>
        <w:rPr>
          <w:rFonts w:hint="eastAsia" w:ascii="宋体" w:hAnsi="宋体"/>
          <w:b/>
          <w:bCs/>
          <w:color w:val="000000"/>
          <w:sz w:val="21"/>
          <w:szCs w:val="21"/>
          <w:lang w:val="zh-CN"/>
        </w:rPr>
        <w:t>（一）组建评标委员会</w:t>
      </w:r>
    </w:p>
    <w:p w14:paraId="233520CE">
      <w:pPr>
        <w:snapToGrid w:val="0"/>
        <w:spacing w:line="360" w:lineRule="auto"/>
        <w:ind w:firstLine="420" w:firstLineChars="200"/>
        <w:rPr>
          <w:rFonts w:hint="eastAsia" w:ascii="宋体" w:hAnsi="宋体"/>
          <w:sz w:val="21"/>
          <w:szCs w:val="21"/>
        </w:rPr>
      </w:pPr>
      <w:r>
        <w:rPr>
          <w:rFonts w:hint="eastAsia" w:ascii="宋体" w:hAnsi="宋体"/>
          <w:sz w:val="21"/>
          <w:szCs w:val="21"/>
        </w:rPr>
        <w:t>本项目原则上采用电子评审方法。评标委员会由政府采购评审专家和采购单位评审代表组成。在评审专家中推选评标委员会组长，优先推选资深专家为组长。</w:t>
      </w:r>
    </w:p>
    <w:p w14:paraId="553FC808">
      <w:pPr>
        <w:autoSpaceDE w:val="0"/>
        <w:autoSpaceDN w:val="0"/>
        <w:adjustRightInd w:val="0"/>
        <w:spacing w:line="360" w:lineRule="auto"/>
        <w:rPr>
          <w:rFonts w:hint="eastAsia" w:ascii="宋体" w:hAnsi="宋体"/>
          <w:b/>
          <w:bCs/>
          <w:color w:val="000000"/>
          <w:sz w:val="21"/>
          <w:szCs w:val="21"/>
          <w:lang w:val="zh-CN"/>
        </w:rPr>
      </w:pPr>
      <w:r>
        <w:rPr>
          <w:rFonts w:hint="eastAsia" w:ascii="宋体" w:hAnsi="宋体"/>
          <w:b/>
          <w:bCs/>
          <w:color w:val="000000"/>
          <w:sz w:val="21"/>
          <w:szCs w:val="21"/>
          <w:lang w:val="zh-CN"/>
        </w:rPr>
        <w:t>（二）评标程序</w:t>
      </w:r>
    </w:p>
    <w:p w14:paraId="668C8730">
      <w:pPr>
        <w:snapToGrid w:val="0"/>
        <w:spacing w:line="360" w:lineRule="auto"/>
        <w:ind w:firstLine="422" w:firstLineChars="200"/>
        <w:rPr>
          <w:rFonts w:hint="eastAsia" w:ascii="宋体" w:hAnsi="宋体"/>
          <w:b/>
          <w:bCs/>
          <w:sz w:val="21"/>
          <w:szCs w:val="21"/>
        </w:rPr>
      </w:pPr>
      <w:r>
        <w:rPr>
          <w:rFonts w:hint="eastAsia" w:ascii="宋体" w:hAnsi="宋体"/>
          <w:b/>
          <w:bCs/>
          <w:sz w:val="21"/>
          <w:szCs w:val="21"/>
        </w:rPr>
        <w:t>1、资格审查</w:t>
      </w:r>
    </w:p>
    <w:p w14:paraId="149C1789">
      <w:pPr>
        <w:spacing w:line="360" w:lineRule="auto"/>
        <w:ind w:right="84" w:firstLine="420" w:firstLineChars="200"/>
        <w:rPr>
          <w:rFonts w:hint="eastAsia" w:ascii="宋体" w:hAnsi="宋体"/>
          <w:sz w:val="21"/>
          <w:szCs w:val="21"/>
        </w:rPr>
      </w:pPr>
      <w:r>
        <w:rPr>
          <w:rFonts w:hint="eastAsia" w:ascii="宋体" w:hAnsi="宋体"/>
          <w:sz w:val="21"/>
          <w:szCs w:val="21"/>
        </w:rPr>
        <w:t>公开招标采购项目开标结束后，采购人应当依法对</w:t>
      </w:r>
      <w:r>
        <w:rPr>
          <w:rFonts w:hint="eastAsia" w:ascii="宋体" w:hAnsi="宋体"/>
          <w:sz w:val="21"/>
          <w:szCs w:val="21"/>
          <w:lang w:eastAsia="zh-CN"/>
        </w:rPr>
        <w:t>供应商</w:t>
      </w:r>
      <w:r>
        <w:rPr>
          <w:rFonts w:hint="eastAsia" w:ascii="宋体" w:hAnsi="宋体"/>
          <w:sz w:val="21"/>
          <w:szCs w:val="21"/>
        </w:rPr>
        <w:t>的资格进行审查，对审查发现无效的进行必要的询标。</w:t>
      </w:r>
    </w:p>
    <w:p w14:paraId="597B3355">
      <w:pPr>
        <w:snapToGrid w:val="0"/>
        <w:spacing w:line="360" w:lineRule="auto"/>
        <w:ind w:firstLine="422" w:firstLineChars="200"/>
        <w:rPr>
          <w:rFonts w:hint="eastAsia" w:ascii="宋体" w:hAnsi="宋体"/>
          <w:b/>
          <w:bCs/>
          <w:sz w:val="21"/>
          <w:szCs w:val="21"/>
        </w:rPr>
      </w:pPr>
      <w:r>
        <w:rPr>
          <w:rFonts w:hint="eastAsia" w:ascii="宋体" w:hAnsi="宋体"/>
          <w:b/>
          <w:bCs/>
          <w:sz w:val="21"/>
          <w:szCs w:val="21"/>
        </w:rPr>
        <w:t>2、符合性审查</w:t>
      </w:r>
    </w:p>
    <w:p w14:paraId="7168D652">
      <w:pPr>
        <w:spacing w:line="360" w:lineRule="auto"/>
        <w:ind w:right="84" w:firstLine="420" w:firstLineChars="200"/>
        <w:rPr>
          <w:rFonts w:hint="eastAsia" w:ascii="宋体" w:hAnsi="宋体"/>
          <w:sz w:val="21"/>
          <w:szCs w:val="21"/>
        </w:rPr>
      </w:pPr>
      <w:r>
        <w:rPr>
          <w:rFonts w:hint="eastAsia" w:ascii="宋体" w:hAnsi="宋体"/>
          <w:sz w:val="21"/>
          <w:szCs w:val="21"/>
        </w:rPr>
        <w:t>评标委员会应当对符合资格的</w:t>
      </w:r>
      <w:r>
        <w:rPr>
          <w:rFonts w:hint="eastAsia" w:ascii="宋体" w:hAnsi="宋体"/>
          <w:sz w:val="21"/>
          <w:szCs w:val="21"/>
          <w:lang w:eastAsia="zh-CN"/>
        </w:rPr>
        <w:t>供应商</w:t>
      </w:r>
      <w:r>
        <w:rPr>
          <w:rFonts w:hint="eastAsia" w:ascii="宋体" w:hAnsi="宋体"/>
          <w:sz w:val="21"/>
          <w:szCs w:val="21"/>
        </w:rPr>
        <w:t>的投标文件进行符合性审查，以确定其是否满足</w:t>
      </w:r>
      <w:r>
        <w:rPr>
          <w:rFonts w:hint="eastAsia" w:ascii="宋体" w:hAnsi="宋体"/>
          <w:sz w:val="21"/>
          <w:szCs w:val="21"/>
          <w:lang w:eastAsia="zh-CN"/>
        </w:rPr>
        <w:t>采购文件</w:t>
      </w:r>
      <w:r>
        <w:rPr>
          <w:rFonts w:hint="eastAsia" w:ascii="宋体" w:hAnsi="宋体"/>
          <w:sz w:val="21"/>
          <w:szCs w:val="21"/>
        </w:rPr>
        <w:t>的实质性要求，对审查发现无效的进行必要的询标。</w:t>
      </w:r>
    </w:p>
    <w:p w14:paraId="1B981CC4">
      <w:pPr>
        <w:snapToGrid w:val="0"/>
        <w:spacing w:line="360" w:lineRule="auto"/>
        <w:ind w:firstLine="422" w:firstLineChars="200"/>
        <w:rPr>
          <w:rFonts w:hint="eastAsia" w:ascii="宋体" w:hAnsi="宋体"/>
          <w:b/>
          <w:bCs/>
          <w:sz w:val="21"/>
          <w:szCs w:val="21"/>
        </w:rPr>
      </w:pPr>
      <w:r>
        <w:rPr>
          <w:rFonts w:hint="eastAsia" w:ascii="宋体" w:hAnsi="宋体"/>
          <w:b/>
          <w:bCs/>
          <w:sz w:val="21"/>
          <w:szCs w:val="21"/>
        </w:rPr>
        <w:t>3、比较与评价</w:t>
      </w:r>
    </w:p>
    <w:p w14:paraId="3ACBEF10">
      <w:pPr>
        <w:spacing w:line="360" w:lineRule="auto"/>
        <w:ind w:right="84" w:firstLine="420" w:firstLineChars="200"/>
        <w:rPr>
          <w:rFonts w:hint="eastAsia" w:ascii="宋体" w:hAnsi="宋体"/>
          <w:sz w:val="21"/>
          <w:szCs w:val="21"/>
        </w:rPr>
      </w:pPr>
      <w:r>
        <w:rPr>
          <w:rFonts w:hint="eastAsia" w:ascii="宋体" w:hAnsi="宋体"/>
          <w:sz w:val="21"/>
          <w:szCs w:val="21"/>
        </w:rPr>
        <w:t>（1）对于投标文件中含义不明确、同类问题表述不一致或者有明显文字和计算错误的内容，评标委员会应当通过政府采购云平台要求</w:t>
      </w:r>
      <w:r>
        <w:rPr>
          <w:rFonts w:hint="eastAsia" w:ascii="宋体" w:hAnsi="宋体"/>
          <w:sz w:val="21"/>
          <w:szCs w:val="21"/>
          <w:lang w:eastAsia="zh-CN"/>
        </w:rPr>
        <w:t>供应商</w:t>
      </w:r>
      <w:r>
        <w:rPr>
          <w:rFonts w:hint="eastAsia" w:ascii="宋体" w:hAnsi="宋体"/>
          <w:sz w:val="21"/>
          <w:szCs w:val="21"/>
        </w:rPr>
        <w:t>作出必要的澄清、说明或者补正。</w:t>
      </w:r>
    </w:p>
    <w:p w14:paraId="21B3F1D9">
      <w:pPr>
        <w:spacing w:line="360" w:lineRule="auto"/>
        <w:ind w:right="84" w:firstLine="420" w:firstLineChars="200"/>
        <w:rPr>
          <w:rFonts w:hint="eastAsia" w:ascii="宋体" w:hAnsi="宋体"/>
          <w:sz w:val="21"/>
          <w:szCs w:val="21"/>
        </w:rPr>
      </w:pPr>
      <w:r>
        <w:rPr>
          <w:rFonts w:hint="eastAsia" w:ascii="宋体" w:hAnsi="宋体"/>
          <w:sz w:val="21"/>
          <w:szCs w:val="21"/>
        </w:rPr>
        <w:t>（2）评标委员会应当按照</w:t>
      </w:r>
      <w:r>
        <w:rPr>
          <w:rFonts w:hint="eastAsia" w:ascii="宋体" w:hAnsi="宋体"/>
          <w:sz w:val="21"/>
          <w:szCs w:val="21"/>
          <w:lang w:eastAsia="zh-CN"/>
        </w:rPr>
        <w:t>采购文件</w:t>
      </w:r>
      <w:r>
        <w:rPr>
          <w:rFonts w:hint="eastAsia" w:ascii="宋体" w:hAnsi="宋体"/>
          <w:sz w:val="21"/>
          <w:szCs w:val="21"/>
        </w:rPr>
        <w:t>中规定的评标方法和标准，对符合性审查合格的投标文件进行</w:t>
      </w:r>
      <w:r>
        <w:rPr>
          <w:rFonts w:hint="eastAsia" w:ascii="宋体" w:hAnsi="宋体"/>
          <w:sz w:val="21"/>
          <w:szCs w:val="21"/>
          <w:lang w:eastAsia="zh-CN"/>
        </w:rPr>
        <w:t>商务资信与技术</w:t>
      </w:r>
      <w:r>
        <w:rPr>
          <w:rFonts w:hint="eastAsia" w:ascii="宋体" w:hAnsi="宋体"/>
          <w:sz w:val="21"/>
          <w:szCs w:val="21"/>
        </w:rPr>
        <w:t>评估，比较与评价。</w:t>
      </w:r>
    </w:p>
    <w:p w14:paraId="46FD8300">
      <w:pPr>
        <w:spacing w:line="360" w:lineRule="auto"/>
        <w:ind w:right="84" w:firstLine="420" w:firstLineChars="200"/>
        <w:rPr>
          <w:rFonts w:hint="eastAsia" w:ascii="宋体" w:hAnsi="宋体"/>
          <w:sz w:val="21"/>
          <w:szCs w:val="21"/>
        </w:rPr>
      </w:pPr>
      <w:r>
        <w:rPr>
          <w:rFonts w:hint="eastAsia" w:ascii="宋体" w:hAnsi="宋体"/>
          <w:sz w:val="21"/>
          <w:szCs w:val="21"/>
        </w:rPr>
        <w:t>（3）评标时，评标委员会各成员应当独立对每个</w:t>
      </w:r>
      <w:r>
        <w:rPr>
          <w:rFonts w:hint="eastAsia" w:ascii="宋体" w:hAnsi="宋体"/>
          <w:sz w:val="21"/>
          <w:szCs w:val="21"/>
          <w:lang w:eastAsia="zh-CN"/>
        </w:rPr>
        <w:t>供应商</w:t>
      </w:r>
      <w:r>
        <w:rPr>
          <w:rFonts w:hint="eastAsia" w:ascii="宋体" w:hAnsi="宋体"/>
          <w:sz w:val="21"/>
          <w:szCs w:val="21"/>
        </w:rPr>
        <w:t>的投标文件进行评价，并汇总每个</w:t>
      </w:r>
      <w:r>
        <w:rPr>
          <w:rFonts w:hint="eastAsia" w:ascii="宋体" w:hAnsi="宋体"/>
          <w:sz w:val="21"/>
          <w:szCs w:val="21"/>
          <w:lang w:eastAsia="zh-CN"/>
        </w:rPr>
        <w:t>供应商</w:t>
      </w:r>
      <w:r>
        <w:rPr>
          <w:rFonts w:hint="eastAsia" w:ascii="宋体" w:hAnsi="宋体"/>
          <w:sz w:val="21"/>
          <w:szCs w:val="21"/>
        </w:rPr>
        <w:t>的得分。</w:t>
      </w:r>
    </w:p>
    <w:p w14:paraId="68FE0127">
      <w:pPr>
        <w:snapToGrid w:val="0"/>
        <w:spacing w:line="360" w:lineRule="auto"/>
        <w:ind w:firstLine="422" w:firstLineChars="200"/>
        <w:rPr>
          <w:rFonts w:hint="eastAsia" w:ascii="宋体" w:hAnsi="宋体"/>
          <w:b/>
          <w:bCs/>
          <w:sz w:val="21"/>
          <w:szCs w:val="21"/>
        </w:rPr>
      </w:pPr>
      <w:r>
        <w:rPr>
          <w:rFonts w:hint="eastAsia" w:ascii="宋体" w:hAnsi="宋体"/>
          <w:b/>
          <w:bCs/>
          <w:sz w:val="21"/>
          <w:szCs w:val="21"/>
        </w:rPr>
        <w:t>4、得分确认及评审报告编写</w:t>
      </w:r>
    </w:p>
    <w:p w14:paraId="42E86929">
      <w:pPr>
        <w:spacing w:line="360" w:lineRule="auto"/>
        <w:ind w:right="84" w:firstLine="420" w:firstLineChars="200"/>
        <w:rPr>
          <w:rFonts w:hint="eastAsia" w:ascii="宋体" w:hAnsi="宋体"/>
          <w:sz w:val="21"/>
          <w:szCs w:val="21"/>
        </w:rPr>
      </w:pPr>
      <w:r>
        <w:rPr>
          <w:rFonts w:hint="eastAsia" w:ascii="宋体" w:hAnsi="宋体"/>
          <w:sz w:val="21"/>
          <w:szCs w:val="21"/>
        </w:rPr>
        <w:t>（1）评标委员会对报价文件进行复核，对于系统计算出的价格分及总得分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0FFFB02A">
      <w:pPr>
        <w:spacing w:line="360" w:lineRule="auto"/>
        <w:ind w:right="84" w:firstLine="420" w:firstLineChars="200"/>
        <w:rPr>
          <w:rFonts w:hint="eastAsia" w:ascii="宋体" w:hAnsi="宋体"/>
          <w:sz w:val="21"/>
          <w:szCs w:val="21"/>
        </w:rPr>
      </w:pPr>
      <w:r>
        <w:rPr>
          <w:rFonts w:hint="eastAsia" w:ascii="宋体" w:hAnsi="宋体"/>
          <w:sz w:val="21"/>
          <w:szCs w:val="21"/>
        </w:rPr>
        <w:t>（2）评标委员会按评标原则及得分情况编写评审报告。</w:t>
      </w:r>
    </w:p>
    <w:p w14:paraId="556BF961">
      <w:pPr>
        <w:snapToGrid w:val="0"/>
        <w:spacing w:line="360" w:lineRule="auto"/>
        <w:ind w:firstLine="422" w:firstLineChars="200"/>
        <w:rPr>
          <w:rFonts w:hint="eastAsia" w:ascii="宋体" w:hAnsi="宋体"/>
          <w:b/>
          <w:bCs/>
          <w:sz w:val="21"/>
          <w:szCs w:val="21"/>
        </w:rPr>
      </w:pPr>
      <w:r>
        <w:rPr>
          <w:rFonts w:hint="eastAsia" w:ascii="宋体" w:hAnsi="宋体"/>
          <w:b/>
          <w:bCs/>
          <w:sz w:val="21"/>
          <w:szCs w:val="21"/>
        </w:rPr>
        <w:t>5、评价</w:t>
      </w:r>
    </w:p>
    <w:p w14:paraId="5ABC7A3C">
      <w:pPr>
        <w:spacing w:line="360" w:lineRule="auto"/>
        <w:ind w:right="84" w:firstLine="420" w:firstLineChars="200"/>
        <w:rPr>
          <w:rFonts w:hint="eastAsia" w:ascii="宋体" w:hAnsi="宋体"/>
          <w:sz w:val="21"/>
          <w:szCs w:val="21"/>
        </w:rPr>
      </w:pPr>
      <w:r>
        <w:rPr>
          <w:rFonts w:hint="eastAsia" w:ascii="宋体" w:hAnsi="宋体"/>
          <w:sz w:val="21"/>
          <w:szCs w:val="21"/>
        </w:rPr>
        <w:t>采购代理机构对评标委员会评审专家进行评价。</w:t>
      </w:r>
    </w:p>
    <w:p w14:paraId="47F00578">
      <w:pPr>
        <w:snapToGrid w:val="0"/>
        <w:spacing w:line="360" w:lineRule="auto"/>
        <w:ind w:firstLine="422" w:firstLineChars="200"/>
        <w:rPr>
          <w:rFonts w:hint="eastAsia" w:ascii="宋体" w:hAnsi="宋体"/>
          <w:b/>
          <w:bCs/>
          <w:sz w:val="21"/>
          <w:szCs w:val="21"/>
        </w:rPr>
      </w:pPr>
      <w:r>
        <w:rPr>
          <w:rFonts w:hint="eastAsia" w:ascii="宋体" w:hAnsi="宋体"/>
          <w:b/>
          <w:bCs/>
          <w:sz w:val="21"/>
          <w:szCs w:val="21"/>
        </w:rPr>
        <w:t>（三）澄清问题的形式</w:t>
      </w:r>
    </w:p>
    <w:p w14:paraId="56625522">
      <w:pPr>
        <w:snapToGrid w:val="0"/>
        <w:spacing w:line="360" w:lineRule="auto"/>
        <w:ind w:firstLine="422" w:firstLineChars="200"/>
        <w:rPr>
          <w:rFonts w:hint="eastAsia" w:ascii="宋体" w:hAnsi="宋体" w:cs="Times New Roman"/>
          <w:b/>
          <w:bCs/>
          <w:color w:val="000000"/>
          <w:sz w:val="21"/>
        </w:rPr>
      </w:pPr>
      <w:r>
        <w:rPr>
          <w:rFonts w:hint="eastAsia" w:ascii="宋体" w:hAnsi="宋体"/>
          <w:b/>
          <w:bCs/>
          <w:sz w:val="21"/>
          <w:szCs w:val="21"/>
        </w:rPr>
        <w:t>（1）</w:t>
      </w:r>
      <w:r>
        <w:rPr>
          <w:rFonts w:hint="eastAsia" w:ascii="宋体" w:hAnsi="宋体"/>
          <w:b/>
          <w:bCs/>
          <w:color w:val="000000"/>
          <w:sz w:val="21"/>
        </w:rPr>
        <w:t>评审中需要供应商对投标文件作出澄清、说明或者补正的，评标委员会将以书面形式（或通过“政府采购云平台”）进行询标。给予供应商提交澄清说明或补正的时间不得少于半</w:t>
      </w:r>
      <w:r>
        <w:rPr>
          <w:rFonts w:hint="eastAsia" w:ascii="宋体" w:hAnsi="宋体" w:cs="Times New Roman"/>
          <w:b/>
          <w:bCs/>
          <w:color w:val="000000"/>
          <w:sz w:val="21"/>
        </w:rPr>
        <w:t>小时，供应商已经明确表示澄清说明或补正完毕的除外。请各供应商授权代表在开标期间保持电话畅通，如未及时接听电话或超出澄清、说明或补正时间的，视为放弃澄清、说明或补正的权利</w:t>
      </w:r>
      <w:r>
        <w:rPr>
          <w:rFonts w:hint="eastAsia" w:ascii="宋体" w:hAnsi="宋体" w:cs="Times New Roman"/>
          <w:b/>
          <w:bCs/>
          <w:color w:val="000000"/>
          <w:sz w:val="21"/>
          <w:lang w:eastAsia="zh-CN"/>
        </w:rPr>
        <w:t>，</w:t>
      </w:r>
      <w:r>
        <w:rPr>
          <w:rFonts w:hint="eastAsia" w:ascii="宋体" w:hAnsi="宋体" w:cs="Times New Roman"/>
          <w:b/>
          <w:bCs/>
          <w:color w:val="000000"/>
          <w:sz w:val="21"/>
          <w:lang w:val="en-US" w:eastAsia="zh-CN"/>
        </w:rPr>
        <w:t>引起的一切结果由供应商自行负责（评审小组决定结果）</w:t>
      </w:r>
      <w:r>
        <w:rPr>
          <w:rFonts w:hint="eastAsia" w:ascii="宋体" w:hAnsi="宋体" w:cs="Times New Roman"/>
          <w:b/>
          <w:bCs/>
          <w:color w:val="000000"/>
          <w:sz w:val="21"/>
        </w:rPr>
        <w:t>。</w:t>
      </w:r>
    </w:p>
    <w:p w14:paraId="16F840E7">
      <w:pPr>
        <w:snapToGrid w:val="0"/>
        <w:spacing w:line="360" w:lineRule="auto"/>
        <w:ind w:firstLine="420" w:firstLineChars="200"/>
        <w:rPr>
          <w:rFonts w:hint="eastAsia" w:ascii="宋体" w:hAnsi="宋体"/>
          <w:color w:val="000000"/>
          <w:sz w:val="21"/>
        </w:rPr>
      </w:pPr>
      <w:r>
        <w:rPr>
          <w:rFonts w:hint="eastAsia" w:ascii="宋体" w:hAnsi="宋体"/>
          <w:color w:val="000000"/>
          <w:sz w:val="21"/>
        </w:rPr>
        <w:t>（2）</w:t>
      </w:r>
      <w:r>
        <w:rPr>
          <w:rFonts w:hint="eastAsia" w:ascii="宋体" w:hAnsi="宋体"/>
          <w:color w:val="000000"/>
          <w:sz w:val="21"/>
          <w:lang w:eastAsia="zh-CN"/>
        </w:rPr>
        <w:t>供应商</w:t>
      </w:r>
      <w:r>
        <w:rPr>
          <w:rFonts w:hint="eastAsia" w:ascii="宋体" w:hAnsi="宋体"/>
          <w:color w:val="000000"/>
          <w:sz w:val="21"/>
        </w:rPr>
        <w:t>的的澄清、说明或补正将作为投标文件的一部分。</w:t>
      </w:r>
    </w:p>
    <w:p w14:paraId="1D889DBA">
      <w:pPr>
        <w:snapToGrid w:val="0"/>
        <w:spacing w:line="360" w:lineRule="auto"/>
        <w:ind w:firstLine="422" w:firstLineChars="200"/>
        <w:rPr>
          <w:rFonts w:hint="eastAsia" w:ascii="宋体" w:hAnsi="宋体"/>
          <w:b/>
          <w:bCs/>
          <w:sz w:val="21"/>
          <w:szCs w:val="21"/>
        </w:rPr>
      </w:pPr>
      <w:r>
        <w:rPr>
          <w:rFonts w:hint="eastAsia" w:ascii="宋体" w:hAnsi="宋体"/>
          <w:b/>
          <w:bCs/>
          <w:sz w:val="21"/>
          <w:szCs w:val="21"/>
        </w:rPr>
        <w:t>（四）错误修正</w:t>
      </w:r>
    </w:p>
    <w:p w14:paraId="0146759B">
      <w:pPr>
        <w:snapToGrid w:val="0"/>
        <w:spacing w:line="360" w:lineRule="auto"/>
        <w:ind w:firstLine="420" w:firstLineChars="200"/>
        <w:rPr>
          <w:rFonts w:hint="eastAsia" w:ascii="宋体" w:hAnsi="宋体"/>
          <w:sz w:val="21"/>
          <w:szCs w:val="21"/>
        </w:rPr>
      </w:pPr>
      <w:r>
        <w:rPr>
          <w:rFonts w:hint="eastAsia" w:ascii="宋体" w:hAnsi="宋体"/>
          <w:sz w:val="21"/>
          <w:szCs w:val="21"/>
        </w:rPr>
        <w:t>投标文件报价出现前后不一致的，除</w:t>
      </w:r>
      <w:r>
        <w:rPr>
          <w:rFonts w:hint="eastAsia" w:ascii="宋体" w:hAnsi="宋体"/>
          <w:sz w:val="21"/>
          <w:szCs w:val="21"/>
          <w:lang w:eastAsia="zh-CN"/>
        </w:rPr>
        <w:t>采购文件</w:t>
      </w:r>
      <w:r>
        <w:rPr>
          <w:rFonts w:hint="eastAsia" w:ascii="宋体" w:hAnsi="宋体"/>
          <w:sz w:val="21"/>
          <w:szCs w:val="21"/>
        </w:rPr>
        <w:t>另有规定外，按照下列规定修正：</w:t>
      </w:r>
    </w:p>
    <w:p w14:paraId="15A23FE9">
      <w:pPr>
        <w:snapToGrid w:val="0"/>
        <w:spacing w:line="360" w:lineRule="auto"/>
        <w:ind w:firstLine="420" w:firstLineChars="200"/>
        <w:rPr>
          <w:rFonts w:hint="eastAsia" w:ascii="宋体" w:hAnsi="宋体"/>
          <w:sz w:val="21"/>
          <w:szCs w:val="21"/>
        </w:rPr>
      </w:pPr>
      <w:r>
        <w:rPr>
          <w:rFonts w:hint="eastAsia" w:ascii="宋体" w:hAnsi="宋体"/>
          <w:sz w:val="21"/>
          <w:szCs w:val="21"/>
        </w:rPr>
        <w:t>1、投标文件中开标一览表（报价表）内容与投标文件中相应内容不一致的，以开标一览表（报价表）为准；</w:t>
      </w:r>
    </w:p>
    <w:p w14:paraId="4447E0B8">
      <w:pPr>
        <w:snapToGrid w:val="0"/>
        <w:spacing w:line="360" w:lineRule="auto"/>
        <w:ind w:firstLine="420" w:firstLineChars="200"/>
        <w:rPr>
          <w:rFonts w:hint="eastAsia" w:ascii="宋体" w:hAnsi="宋体"/>
          <w:sz w:val="21"/>
          <w:szCs w:val="21"/>
        </w:rPr>
      </w:pPr>
      <w:r>
        <w:rPr>
          <w:rFonts w:hint="eastAsia" w:ascii="宋体" w:hAnsi="宋体"/>
          <w:sz w:val="21"/>
          <w:szCs w:val="21"/>
        </w:rPr>
        <w:t>2、大写金额和小写金额不一致的，以大写金额为准；</w:t>
      </w:r>
    </w:p>
    <w:p w14:paraId="6BA3DAC5">
      <w:pPr>
        <w:snapToGrid w:val="0"/>
        <w:spacing w:line="360" w:lineRule="auto"/>
        <w:ind w:firstLine="420" w:firstLineChars="200"/>
        <w:rPr>
          <w:rFonts w:hint="eastAsia" w:ascii="宋体" w:hAnsi="宋体"/>
          <w:sz w:val="21"/>
          <w:szCs w:val="21"/>
        </w:rPr>
      </w:pPr>
      <w:r>
        <w:rPr>
          <w:rFonts w:hint="eastAsia" w:ascii="宋体" w:hAnsi="宋体"/>
          <w:sz w:val="21"/>
          <w:szCs w:val="21"/>
        </w:rPr>
        <w:t>3、单价金额小数点或者百分比有明显错位的，以开标一览表的总价为准，并修改单价；</w:t>
      </w:r>
    </w:p>
    <w:p w14:paraId="6C3F9DB1">
      <w:pPr>
        <w:snapToGrid w:val="0"/>
        <w:spacing w:line="360" w:lineRule="auto"/>
        <w:ind w:firstLine="420" w:firstLineChars="200"/>
        <w:rPr>
          <w:rFonts w:hint="eastAsia" w:ascii="宋体" w:hAnsi="宋体"/>
          <w:sz w:val="21"/>
          <w:szCs w:val="21"/>
        </w:rPr>
      </w:pPr>
      <w:r>
        <w:rPr>
          <w:rFonts w:hint="eastAsia" w:ascii="宋体" w:hAnsi="宋体"/>
          <w:sz w:val="21"/>
          <w:szCs w:val="21"/>
        </w:rPr>
        <w:t>4、总价金额与按单价汇总金额不一致的，以单价金额计算结果为准。</w:t>
      </w:r>
    </w:p>
    <w:p w14:paraId="78505389">
      <w:pPr>
        <w:snapToGrid w:val="0"/>
        <w:spacing w:line="360" w:lineRule="auto"/>
        <w:ind w:firstLine="420" w:firstLineChars="200"/>
        <w:rPr>
          <w:rFonts w:hint="eastAsia" w:ascii="宋体" w:hAnsi="宋体"/>
          <w:sz w:val="21"/>
          <w:szCs w:val="21"/>
        </w:rPr>
      </w:pPr>
      <w:r>
        <w:rPr>
          <w:rFonts w:hint="eastAsia" w:ascii="宋体" w:hAnsi="宋体"/>
          <w:sz w:val="21"/>
          <w:szCs w:val="21"/>
        </w:rPr>
        <w:t>同时出现两种以上不一致的，按照前款规定的顺序修正。修正应当通过电子交易平台交换数据电文，并加盖电子签章或者由法定代表人或其授权的代表签字。修正后的报价经</w:t>
      </w:r>
      <w:r>
        <w:rPr>
          <w:rFonts w:hint="eastAsia" w:ascii="宋体" w:hAnsi="宋体"/>
          <w:sz w:val="21"/>
          <w:szCs w:val="21"/>
          <w:lang w:eastAsia="zh-CN"/>
        </w:rPr>
        <w:t>供应商</w:t>
      </w:r>
      <w:r>
        <w:rPr>
          <w:rFonts w:hint="eastAsia" w:ascii="宋体" w:hAnsi="宋体"/>
          <w:sz w:val="21"/>
          <w:szCs w:val="21"/>
        </w:rPr>
        <w:t>确认后产生约束力，</w:t>
      </w:r>
      <w:r>
        <w:rPr>
          <w:rFonts w:hint="eastAsia" w:ascii="宋体" w:hAnsi="宋体"/>
          <w:sz w:val="21"/>
          <w:szCs w:val="21"/>
          <w:lang w:eastAsia="zh-CN"/>
        </w:rPr>
        <w:t>供应商</w:t>
      </w:r>
      <w:r>
        <w:rPr>
          <w:rFonts w:hint="eastAsia" w:ascii="宋体" w:hAnsi="宋体"/>
          <w:sz w:val="21"/>
          <w:szCs w:val="21"/>
        </w:rPr>
        <w:t>不确认的，其投标无效。</w:t>
      </w:r>
    </w:p>
    <w:p w14:paraId="775B94C9">
      <w:pPr>
        <w:snapToGrid w:val="0"/>
        <w:spacing w:line="360" w:lineRule="auto"/>
        <w:ind w:firstLine="422" w:firstLineChars="200"/>
        <w:rPr>
          <w:rFonts w:hint="eastAsia" w:ascii="宋体" w:hAnsi="宋体"/>
          <w:b/>
          <w:bCs/>
          <w:sz w:val="21"/>
          <w:szCs w:val="21"/>
        </w:rPr>
      </w:pPr>
      <w:r>
        <w:rPr>
          <w:rFonts w:hint="eastAsia" w:ascii="宋体" w:hAnsi="宋体"/>
          <w:b/>
          <w:bCs/>
          <w:sz w:val="21"/>
          <w:szCs w:val="21"/>
        </w:rPr>
        <w:t>（五）采购过程中出现以下情形，导致电子交易平台无法正常运行，或者无法保证电子交易的公平、公正和安全时，采购组织机构可中止电子交易活动：</w:t>
      </w:r>
    </w:p>
    <w:p w14:paraId="6AA85391">
      <w:pPr>
        <w:snapToGrid w:val="0"/>
        <w:spacing w:line="360" w:lineRule="auto"/>
        <w:ind w:firstLine="420" w:firstLineChars="200"/>
        <w:rPr>
          <w:rFonts w:hint="eastAsia" w:ascii="宋体" w:hAnsi="宋体"/>
          <w:sz w:val="21"/>
          <w:szCs w:val="21"/>
        </w:rPr>
      </w:pPr>
      <w:r>
        <w:rPr>
          <w:rFonts w:hint="eastAsia" w:ascii="宋体" w:hAnsi="宋体"/>
          <w:sz w:val="21"/>
          <w:szCs w:val="21"/>
        </w:rPr>
        <w:t>1、电子交易平台发生故障而无法登录访问的； </w:t>
      </w:r>
    </w:p>
    <w:p w14:paraId="79CDEDE4">
      <w:pPr>
        <w:snapToGrid w:val="0"/>
        <w:spacing w:line="360" w:lineRule="auto"/>
        <w:ind w:firstLine="420" w:firstLineChars="200"/>
        <w:rPr>
          <w:rFonts w:hint="eastAsia" w:ascii="宋体" w:hAnsi="宋体"/>
          <w:sz w:val="21"/>
          <w:szCs w:val="21"/>
        </w:rPr>
      </w:pPr>
      <w:r>
        <w:rPr>
          <w:rFonts w:hint="eastAsia" w:ascii="宋体" w:hAnsi="宋体"/>
          <w:sz w:val="21"/>
          <w:szCs w:val="21"/>
        </w:rPr>
        <w:t>2、电子交易平台应用或数据库出现错误，不能进行正常操作的；</w:t>
      </w:r>
    </w:p>
    <w:p w14:paraId="0751371D">
      <w:pPr>
        <w:snapToGrid w:val="0"/>
        <w:spacing w:line="360" w:lineRule="auto"/>
        <w:ind w:firstLine="420" w:firstLineChars="200"/>
        <w:rPr>
          <w:rFonts w:hint="eastAsia" w:ascii="宋体" w:hAnsi="宋体"/>
          <w:sz w:val="21"/>
          <w:szCs w:val="21"/>
        </w:rPr>
      </w:pPr>
      <w:r>
        <w:rPr>
          <w:rFonts w:hint="eastAsia" w:ascii="宋体" w:hAnsi="宋体"/>
          <w:sz w:val="21"/>
          <w:szCs w:val="21"/>
        </w:rPr>
        <w:t>3、电子交易平台发现严重安全漏洞，有潜在泄密危险的；</w:t>
      </w:r>
    </w:p>
    <w:p w14:paraId="4B2BF6EB">
      <w:pPr>
        <w:snapToGrid w:val="0"/>
        <w:spacing w:line="360" w:lineRule="auto"/>
        <w:ind w:firstLine="420" w:firstLineChars="200"/>
        <w:rPr>
          <w:rFonts w:hint="eastAsia" w:ascii="宋体" w:hAnsi="宋体"/>
          <w:sz w:val="21"/>
          <w:szCs w:val="21"/>
        </w:rPr>
      </w:pPr>
      <w:r>
        <w:rPr>
          <w:rFonts w:hint="eastAsia" w:ascii="宋体" w:hAnsi="宋体"/>
          <w:sz w:val="21"/>
          <w:szCs w:val="21"/>
        </w:rPr>
        <w:t>4、病毒发作导致不能进行正常操作的； </w:t>
      </w:r>
    </w:p>
    <w:p w14:paraId="5BF3F410">
      <w:pPr>
        <w:snapToGrid w:val="0"/>
        <w:spacing w:line="360" w:lineRule="auto"/>
        <w:ind w:firstLine="420" w:firstLineChars="200"/>
        <w:rPr>
          <w:rFonts w:hint="eastAsia" w:ascii="宋体" w:hAnsi="宋体"/>
          <w:sz w:val="21"/>
          <w:szCs w:val="21"/>
        </w:rPr>
      </w:pPr>
      <w:r>
        <w:rPr>
          <w:rFonts w:hint="eastAsia" w:ascii="宋体" w:hAnsi="宋体"/>
          <w:sz w:val="21"/>
          <w:szCs w:val="21"/>
        </w:rPr>
        <w:t>5、其他无法保证电子交易的公平、公正和安全的情况。</w:t>
      </w:r>
    </w:p>
    <w:p w14:paraId="0A9E4359">
      <w:pPr>
        <w:snapToGrid w:val="0"/>
        <w:spacing w:line="360" w:lineRule="auto"/>
        <w:ind w:firstLine="420" w:firstLineChars="200"/>
        <w:rPr>
          <w:rFonts w:hint="eastAsia" w:ascii="宋体" w:hAnsi="宋体"/>
          <w:sz w:val="21"/>
          <w:szCs w:val="21"/>
        </w:rPr>
      </w:pPr>
      <w:r>
        <w:rPr>
          <w:rFonts w:hint="eastAsia" w:ascii="宋体" w:hAnsi="宋体"/>
          <w:sz w:val="21"/>
          <w:szCs w:val="21"/>
        </w:rPr>
        <w:t>出现前款规定情形，不影响采购公平、公正性的，采购组织机构可以待上述情形消除后继续组织电子交易活动；影响或可能影响采购公平、公正性的，应当重新采购。</w:t>
      </w:r>
    </w:p>
    <w:p w14:paraId="46D3D024">
      <w:pPr>
        <w:snapToGrid w:val="0"/>
        <w:spacing w:line="360" w:lineRule="auto"/>
        <w:ind w:firstLine="422" w:firstLineChars="200"/>
        <w:rPr>
          <w:rFonts w:hint="eastAsia" w:ascii="宋体" w:hAnsi="宋体"/>
          <w:b/>
          <w:bCs/>
          <w:sz w:val="21"/>
          <w:szCs w:val="21"/>
        </w:rPr>
      </w:pPr>
      <w:r>
        <w:rPr>
          <w:rFonts w:hint="eastAsia" w:ascii="宋体" w:hAnsi="宋体"/>
          <w:b/>
          <w:bCs/>
          <w:sz w:val="21"/>
          <w:szCs w:val="21"/>
        </w:rPr>
        <w:t>（六）</w:t>
      </w:r>
      <w:r>
        <w:rPr>
          <w:rFonts w:hint="eastAsia" w:ascii="宋体" w:hAnsi="宋体"/>
          <w:b/>
          <w:bCs/>
          <w:sz w:val="21"/>
          <w:szCs w:val="21"/>
          <w:lang w:eastAsia="zh-CN"/>
        </w:rPr>
        <w:t>供应商</w:t>
      </w:r>
      <w:r>
        <w:rPr>
          <w:rFonts w:hint="eastAsia" w:ascii="宋体" w:hAnsi="宋体"/>
          <w:b/>
          <w:bCs/>
          <w:sz w:val="21"/>
          <w:szCs w:val="21"/>
        </w:rPr>
        <w:t>存在下列情况之一的，投标无效</w:t>
      </w:r>
    </w:p>
    <w:p w14:paraId="7A2823BE">
      <w:pPr>
        <w:snapToGrid w:val="0"/>
        <w:spacing w:line="360" w:lineRule="auto"/>
        <w:ind w:firstLine="420" w:firstLineChars="200"/>
        <w:rPr>
          <w:rFonts w:hint="eastAsia" w:ascii="宋体" w:hAnsi="宋体"/>
          <w:sz w:val="21"/>
          <w:szCs w:val="21"/>
        </w:rPr>
      </w:pPr>
      <w:r>
        <w:rPr>
          <w:rFonts w:hint="eastAsia" w:ascii="宋体" w:hAnsi="宋体"/>
          <w:sz w:val="21"/>
          <w:szCs w:val="21"/>
        </w:rPr>
        <w:t>1、资格证明文件或商务</w:t>
      </w:r>
      <w:r>
        <w:rPr>
          <w:rFonts w:hint="eastAsia" w:ascii="宋体" w:hAnsi="宋体"/>
          <w:color w:val="000000"/>
          <w:sz w:val="21"/>
          <w:szCs w:val="21"/>
          <w:lang w:val="en-US" w:eastAsia="zh-CN"/>
        </w:rPr>
        <w:t>资信</w:t>
      </w:r>
      <w:r>
        <w:rPr>
          <w:rFonts w:hint="eastAsia" w:ascii="宋体" w:hAnsi="宋体"/>
          <w:sz w:val="21"/>
          <w:szCs w:val="21"/>
        </w:rPr>
        <w:t>与技术文件跟报价文件出现混合，或者在资格证明文件或商务</w:t>
      </w:r>
      <w:r>
        <w:rPr>
          <w:rFonts w:hint="eastAsia" w:ascii="宋体" w:hAnsi="宋体"/>
          <w:color w:val="000000"/>
          <w:sz w:val="21"/>
          <w:szCs w:val="21"/>
          <w:lang w:val="en-US" w:eastAsia="zh-CN"/>
        </w:rPr>
        <w:t>资信</w:t>
      </w:r>
      <w:r>
        <w:rPr>
          <w:rFonts w:hint="eastAsia" w:ascii="宋体" w:hAnsi="宋体"/>
          <w:sz w:val="21"/>
          <w:szCs w:val="21"/>
        </w:rPr>
        <w:t>与技术文件中出现投标报价的，或者报价文件中报价的货物跟商务</w:t>
      </w:r>
      <w:r>
        <w:rPr>
          <w:rFonts w:hint="eastAsia" w:ascii="宋体" w:hAnsi="宋体"/>
          <w:color w:val="000000"/>
          <w:sz w:val="21"/>
          <w:szCs w:val="21"/>
          <w:lang w:val="en-US" w:eastAsia="zh-CN"/>
        </w:rPr>
        <w:t>资信</w:t>
      </w:r>
      <w:r>
        <w:rPr>
          <w:rFonts w:hint="eastAsia" w:ascii="宋体" w:hAnsi="宋体"/>
          <w:sz w:val="21"/>
          <w:szCs w:val="21"/>
        </w:rPr>
        <w:t>与技术文件中的投标货物出现重大偏差的；</w:t>
      </w:r>
    </w:p>
    <w:p w14:paraId="31F3CDD5">
      <w:pPr>
        <w:snapToGrid w:val="0"/>
        <w:spacing w:line="360" w:lineRule="auto"/>
        <w:ind w:firstLine="420" w:firstLineChars="200"/>
        <w:rPr>
          <w:rFonts w:hint="eastAsia" w:ascii="宋体" w:hAnsi="宋体"/>
          <w:sz w:val="21"/>
          <w:szCs w:val="21"/>
        </w:rPr>
      </w:pPr>
      <w:r>
        <w:rPr>
          <w:rFonts w:hint="eastAsia" w:ascii="宋体" w:hAnsi="宋体"/>
          <w:sz w:val="21"/>
          <w:szCs w:val="21"/>
        </w:rPr>
        <w:t>2、不具备</w:t>
      </w:r>
      <w:r>
        <w:rPr>
          <w:rFonts w:hint="eastAsia" w:ascii="宋体" w:hAnsi="宋体"/>
          <w:sz w:val="21"/>
          <w:szCs w:val="21"/>
          <w:lang w:eastAsia="zh-CN"/>
        </w:rPr>
        <w:t>采购文件</w:t>
      </w:r>
      <w:r>
        <w:rPr>
          <w:rFonts w:hint="eastAsia" w:ascii="宋体" w:hAnsi="宋体"/>
          <w:sz w:val="21"/>
          <w:szCs w:val="21"/>
        </w:rPr>
        <w:t>中规定的资格要求的；</w:t>
      </w:r>
      <w:r>
        <w:rPr>
          <w:rFonts w:hint="eastAsia" w:ascii="宋体" w:hAnsi="宋体"/>
          <w:sz w:val="21"/>
          <w:szCs w:val="21"/>
        </w:rPr>
        <w:tab/>
      </w:r>
    </w:p>
    <w:p w14:paraId="74E553AB">
      <w:pPr>
        <w:snapToGrid w:val="0"/>
        <w:spacing w:line="360" w:lineRule="auto"/>
        <w:ind w:firstLine="420" w:firstLineChars="200"/>
        <w:rPr>
          <w:rFonts w:hint="eastAsia" w:ascii="宋体" w:hAnsi="宋体"/>
          <w:sz w:val="21"/>
          <w:szCs w:val="21"/>
        </w:rPr>
      </w:pPr>
      <w:r>
        <w:rPr>
          <w:rFonts w:hint="eastAsia" w:ascii="宋体" w:hAnsi="宋体"/>
          <w:sz w:val="21"/>
          <w:szCs w:val="21"/>
        </w:rPr>
        <w:t>3、投标文件含有采购人不能接受的附加条件的；</w:t>
      </w:r>
    </w:p>
    <w:p w14:paraId="291BD389">
      <w:pPr>
        <w:snapToGrid w:val="0"/>
        <w:spacing w:line="360" w:lineRule="auto"/>
        <w:ind w:firstLine="420" w:firstLineChars="200"/>
        <w:rPr>
          <w:rFonts w:hint="eastAsia" w:ascii="宋体" w:hAnsi="宋体"/>
          <w:sz w:val="21"/>
          <w:szCs w:val="21"/>
        </w:rPr>
      </w:pPr>
      <w:r>
        <w:rPr>
          <w:rFonts w:hint="eastAsia" w:ascii="宋体" w:hAnsi="宋体"/>
          <w:sz w:val="21"/>
          <w:szCs w:val="21"/>
        </w:rPr>
        <w:t>4、评标委员会认为</w:t>
      </w:r>
      <w:r>
        <w:rPr>
          <w:rFonts w:hint="eastAsia" w:ascii="宋体" w:hAnsi="宋体"/>
          <w:sz w:val="21"/>
          <w:szCs w:val="21"/>
          <w:lang w:eastAsia="zh-CN"/>
        </w:rPr>
        <w:t>供应商</w:t>
      </w:r>
      <w:r>
        <w:rPr>
          <w:rFonts w:hint="eastAsia" w:ascii="宋体" w:hAnsi="宋体"/>
          <w:sz w:val="21"/>
          <w:szCs w:val="21"/>
        </w:rPr>
        <w:t>的报价明显低于其他通过符合性审查</w:t>
      </w:r>
      <w:r>
        <w:rPr>
          <w:rFonts w:hint="eastAsia" w:ascii="宋体" w:hAnsi="宋体"/>
          <w:sz w:val="21"/>
          <w:szCs w:val="21"/>
          <w:lang w:eastAsia="zh-CN"/>
        </w:rPr>
        <w:t>供应商</w:t>
      </w:r>
      <w:r>
        <w:rPr>
          <w:rFonts w:hint="eastAsia" w:ascii="宋体" w:hAnsi="宋体"/>
          <w:sz w:val="21"/>
          <w:szCs w:val="21"/>
        </w:rPr>
        <w:t>的报价，有可能影响产品质量或者不能诚信履约的，应当要求其在评标现场合理的时间内提供书面说明，必要时提交相关证明材料；</w:t>
      </w:r>
      <w:r>
        <w:rPr>
          <w:rFonts w:hint="eastAsia" w:ascii="宋体" w:hAnsi="宋体"/>
          <w:sz w:val="21"/>
          <w:szCs w:val="21"/>
          <w:lang w:eastAsia="zh-CN"/>
        </w:rPr>
        <w:t>供应商</w:t>
      </w:r>
      <w:r>
        <w:rPr>
          <w:rFonts w:hint="eastAsia" w:ascii="宋体" w:hAnsi="宋体"/>
          <w:sz w:val="21"/>
          <w:szCs w:val="21"/>
        </w:rPr>
        <w:t>不能证明其报价合理性的，评标委员会应当将其作为无效投标处理；</w:t>
      </w:r>
    </w:p>
    <w:p w14:paraId="324EC793">
      <w:pPr>
        <w:snapToGrid w:val="0"/>
        <w:spacing w:line="360" w:lineRule="auto"/>
        <w:ind w:firstLine="420" w:firstLineChars="200"/>
        <w:rPr>
          <w:rFonts w:hint="eastAsia" w:ascii="宋体" w:hAnsi="宋体"/>
          <w:sz w:val="21"/>
          <w:szCs w:val="21"/>
        </w:rPr>
      </w:pPr>
      <w:r>
        <w:rPr>
          <w:rFonts w:hint="eastAsia" w:ascii="宋体" w:hAnsi="宋体"/>
          <w:sz w:val="21"/>
          <w:szCs w:val="21"/>
        </w:rPr>
        <w:t>5、投标报价超过</w:t>
      </w:r>
      <w:r>
        <w:rPr>
          <w:rFonts w:hint="eastAsia" w:ascii="宋体" w:hAnsi="宋体"/>
          <w:sz w:val="21"/>
          <w:szCs w:val="21"/>
          <w:lang w:eastAsia="zh-CN"/>
        </w:rPr>
        <w:t>采购文件</w:t>
      </w:r>
      <w:r>
        <w:rPr>
          <w:rFonts w:hint="eastAsia" w:ascii="宋体" w:hAnsi="宋体"/>
          <w:sz w:val="21"/>
          <w:szCs w:val="21"/>
        </w:rPr>
        <w:t xml:space="preserve">中规定的最高限价； </w:t>
      </w:r>
    </w:p>
    <w:p w14:paraId="05B15FF4">
      <w:pPr>
        <w:snapToGrid w:val="0"/>
        <w:spacing w:line="360" w:lineRule="auto"/>
        <w:ind w:firstLine="420" w:firstLineChars="200"/>
        <w:rPr>
          <w:rFonts w:hint="eastAsia" w:ascii="宋体" w:hAnsi="宋体"/>
          <w:sz w:val="21"/>
          <w:szCs w:val="21"/>
        </w:rPr>
      </w:pPr>
      <w:r>
        <w:rPr>
          <w:rFonts w:hint="eastAsia" w:ascii="宋体" w:hAnsi="宋体"/>
          <w:sz w:val="21"/>
          <w:szCs w:val="21"/>
        </w:rPr>
        <w:t>6、投标参数未如实填写，完全复制粘贴招标参数的；</w:t>
      </w:r>
    </w:p>
    <w:p w14:paraId="16E26D2A">
      <w:pPr>
        <w:snapToGrid w:val="0"/>
        <w:spacing w:line="360" w:lineRule="auto"/>
        <w:ind w:firstLine="420" w:firstLineChars="200"/>
        <w:rPr>
          <w:rFonts w:hint="eastAsia" w:ascii="宋体" w:hAnsi="宋体"/>
          <w:sz w:val="21"/>
          <w:szCs w:val="21"/>
        </w:rPr>
      </w:pPr>
      <w:r>
        <w:rPr>
          <w:rFonts w:hint="eastAsia" w:ascii="宋体" w:hAnsi="宋体"/>
          <w:sz w:val="21"/>
          <w:szCs w:val="21"/>
        </w:rPr>
        <w:t>7、电子加密投标文件解密失败或未按时解密的，且未在规定时间内提交电子备份投标文件；</w:t>
      </w:r>
    </w:p>
    <w:p w14:paraId="49C3172F">
      <w:pPr>
        <w:snapToGrid w:val="0"/>
        <w:spacing w:line="360" w:lineRule="auto"/>
        <w:ind w:firstLine="420" w:firstLineChars="200"/>
        <w:rPr>
          <w:rFonts w:hint="eastAsia" w:ascii="宋体" w:hAnsi="宋体"/>
          <w:sz w:val="21"/>
          <w:szCs w:val="21"/>
        </w:rPr>
      </w:pPr>
      <w:r>
        <w:rPr>
          <w:rFonts w:hint="eastAsia" w:ascii="宋体" w:hAnsi="宋体"/>
          <w:sz w:val="21"/>
          <w:szCs w:val="21"/>
        </w:rPr>
        <w:t>8、投标文件提供虚假材料的；</w:t>
      </w:r>
    </w:p>
    <w:p w14:paraId="792F1826">
      <w:pPr>
        <w:snapToGrid w:val="0"/>
        <w:spacing w:line="360" w:lineRule="auto"/>
        <w:ind w:firstLine="420" w:firstLineChars="200"/>
        <w:rPr>
          <w:rFonts w:hint="eastAsia" w:ascii="宋体" w:hAnsi="宋体"/>
          <w:sz w:val="21"/>
          <w:szCs w:val="21"/>
        </w:rPr>
      </w:pPr>
      <w:r>
        <w:rPr>
          <w:rFonts w:hint="eastAsia" w:ascii="宋体" w:hAnsi="宋体"/>
          <w:sz w:val="21"/>
          <w:szCs w:val="21"/>
        </w:rPr>
        <w:t>9、不符合中华人民共和国财政部令第87号《政府采购货物和服务招标投标管理办法》第三十七条情形之一的，视为</w:t>
      </w:r>
      <w:r>
        <w:rPr>
          <w:rFonts w:hint="eastAsia" w:ascii="宋体" w:hAnsi="宋体"/>
          <w:sz w:val="21"/>
          <w:szCs w:val="21"/>
          <w:lang w:eastAsia="zh-CN"/>
        </w:rPr>
        <w:t>供应商</w:t>
      </w:r>
      <w:r>
        <w:rPr>
          <w:rFonts w:hint="eastAsia" w:ascii="宋体" w:hAnsi="宋体"/>
          <w:sz w:val="21"/>
          <w:szCs w:val="21"/>
        </w:rPr>
        <w:t>串通投标，其投标无效，并移送采购监管部门：</w:t>
      </w:r>
    </w:p>
    <w:p w14:paraId="2007D622">
      <w:pPr>
        <w:snapToGrid w:val="0"/>
        <w:spacing w:line="360" w:lineRule="auto"/>
        <w:ind w:firstLine="420" w:firstLineChars="200"/>
        <w:rPr>
          <w:rFonts w:hint="eastAsia" w:ascii="宋体" w:hAnsi="宋体"/>
          <w:sz w:val="21"/>
          <w:szCs w:val="21"/>
        </w:rPr>
      </w:pPr>
      <w:r>
        <w:rPr>
          <w:rFonts w:hint="eastAsia" w:ascii="宋体" w:hAnsi="宋体"/>
          <w:sz w:val="21"/>
          <w:szCs w:val="21"/>
        </w:rPr>
        <w:t>（1）不同</w:t>
      </w:r>
      <w:r>
        <w:rPr>
          <w:rFonts w:hint="eastAsia" w:ascii="宋体" w:hAnsi="宋体"/>
          <w:sz w:val="21"/>
          <w:szCs w:val="21"/>
          <w:lang w:eastAsia="zh-CN"/>
        </w:rPr>
        <w:t>供应商</w:t>
      </w:r>
      <w:r>
        <w:rPr>
          <w:rFonts w:hint="eastAsia" w:ascii="宋体" w:hAnsi="宋体"/>
          <w:sz w:val="21"/>
          <w:szCs w:val="21"/>
        </w:rPr>
        <w:t>的投标文件由同一单位或者个人编制；</w:t>
      </w:r>
    </w:p>
    <w:p w14:paraId="62D7CCC1">
      <w:pPr>
        <w:snapToGrid w:val="0"/>
        <w:spacing w:line="360" w:lineRule="auto"/>
        <w:ind w:firstLine="420" w:firstLineChars="200"/>
        <w:rPr>
          <w:rFonts w:hint="eastAsia" w:ascii="宋体" w:hAnsi="宋体"/>
          <w:sz w:val="21"/>
          <w:szCs w:val="21"/>
        </w:rPr>
      </w:pPr>
      <w:r>
        <w:rPr>
          <w:rFonts w:hint="eastAsia" w:ascii="宋体" w:hAnsi="宋体"/>
          <w:sz w:val="21"/>
          <w:szCs w:val="21"/>
        </w:rPr>
        <w:t>（2）不同</w:t>
      </w:r>
      <w:r>
        <w:rPr>
          <w:rFonts w:hint="eastAsia" w:ascii="宋体" w:hAnsi="宋体"/>
          <w:sz w:val="21"/>
          <w:szCs w:val="21"/>
          <w:lang w:eastAsia="zh-CN"/>
        </w:rPr>
        <w:t>供应商</w:t>
      </w:r>
      <w:r>
        <w:rPr>
          <w:rFonts w:hint="eastAsia" w:ascii="宋体" w:hAnsi="宋体"/>
          <w:sz w:val="21"/>
          <w:szCs w:val="21"/>
        </w:rPr>
        <w:t>委托同一单位或者个人办理投标事宜；</w:t>
      </w:r>
    </w:p>
    <w:p w14:paraId="2D5281E8">
      <w:pPr>
        <w:snapToGrid w:val="0"/>
        <w:spacing w:line="360" w:lineRule="auto"/>
        <w:ind w:firstLine="420" w:firstLineChars="200"/>
        <w:rPr>
          <w:rFonts w:hint="eastAsia" w:ascii="宋体" w:hAnsi="宋体"/>
          <w:sz w:val="21"/>
          <w:szCs w:val="21"/>
        </w:rPr>
      </w:pPr>
      <w:r>
        <w:rPr>
          <w:rFonts w:hint="eastAsia" w:ascii="宋体" w:hAnsi="宋体"/>
          <w:sz w:val="21"/>
          <w:szCs w:val="21"/>
        </w:rPr>
        <w:t>（3）不同</w:t>
      </w:r>
      <w:r>
        <w:rPr>
          <w:rFonts w:hint="eastAsia" w:ascii="宋体" w:hAnsi="宋体"/>
          <w:sz w:val="21"/>
          <w:szCs w:val="21"/>
          <w:lang w:eastAsia="zh-CN"/>
        </w:rPr>
        <w:t>供应商</w:t>
      </w:r>
      <w:r>
        <w:rPr>
          <w:rFonts w:hint="eastAsia" w:ascii="宋体" w:hAnsi="宋体"/>
          <w:sz w:val="21"/>
          <w:szCs w:val="21"/>
        </w:rPr>
        <w:t>的投标文件载明的项目管理成员或者联系人员为同一人；</w:t>
      </w:r>
    </w:p>
    <w:p w14:paraId="47CD9AF0">
      <w:pPr>
        <w:snapToGrid w:val="0"/>
        <w:spacing w:line="360" w:lineRule="auto"/>
        <w:ind w:firstLine="420" w:firstLineChars="200"/>
        <w:rPr>
          <w:rFonts w:hint="eastAsia" w:ascii="宋体" w:hAnsi="宋体"/>
          <w:sz w:val="21"/>
          <w:szCs w:val="21"/>
        </w:rPr>
      </w:pPr>
      <w:r>
        <w:rPr>
          <w:rFonts w:hint="eastAsia" w:ascii="宋体" w:hAnsi="宋体"/>
          <w:sz w:val="21"/>
          <w:szCs w:val="21"/>
        </w:rPr>
        <w:t>（4）不同</w:t>
      </w:r>
      <w:r>
        <w:rPr>
          <w:rFonts w:hint="eastAsia" w:ascii="宋体" w:hAnsi="宋体"/>
          <w:sz w:val="21"/>
          <w:szCs w:val="21"/>
          <w:lang w:eastAsia="zh-CN"/>
        </w:rPr>
        <w:t>供应商</w:t>
      </w:r>
      <w:r>
        <w:rPr>
          <w:rFonts w:hint="eastAsia" w:ascii="宋体" w:hAnsi="宋体"/>
          <w:sz w:val="21"/>
          <w:szCs w:val="21"/>
        </w:rPr>
        <w:t>的投标文件异常一致或者投标报价呈规律性差异；</w:t>
      </w:r>
    </w:p>
    <w:p w14:paraId="36C6EDBB">
      <w:pPr>
        <w:snapToGrid w:val="0"/>
        <w:spacing w:line="360" w:lineRule="auto"/>
        <w:ind w:firstLine="420" w:firstLineChars="200"/>
        <w:rPr>
          <w:rFonts w:hint="eastAsia" w:ascii="宋体" w:hAnsi="宋体"/>
          <w:sz w:val="21"/>
          <w:szCs w:val="21"/>
        </w:rPr>
      </w:pPr>
      <w:r>
        <w:rPr>
          <w:rFonts w:hint="eastAsia" w:ascii="宋体" w:hAnsi="宋体"/>
          <w:sz w:val="21"/>
          <w:szCs w:val="21"/>
        </w:rPr>
        <w:t>（5）不同</w:t>
      </w:r>
      <w:r>
        <w:rPr>
          <w:rFonts w:hint="eastAsia" w:ascii="宋体" w:hAnsi="宋体"/>
          <w:sz w:val="21"/>
          <w:szCs w:val="21"/>
          <w:lang w:eastAsia="zh-CN"/>
        </w:rPr>
        <w:t>供应商</w:t>
      </w:r>
      <w:r>
        <w:rPr>
          <w:rFonts w:hint="eastAsia" w:ascii="宋体" w:hAnsi="宋体"/>
          <w:sz w:val="21"/>
          <w:szCs w:val="21"/>
        </w:rPr>
        <w:t>的投标文件相互混装；</w:t>
      </w:r>
    </w:p>
    <w:p w14:paraId="01F98EFA">
      <w:pPr>
        <w:snapToGrid w:val="0"/>
        <w:spacing w:line="360" w:lineRule="auto"/>
        <w:ind w:firstLine="420" w:firstLineChars="200"/>
        <w:rPr>
          <w:rFonts w:hint="eastAsia" w:ascii="宋体" w:hAnsi="宋体"/>
          <w:sz w:val="21"/>
          <w:szCs w:val="21"/>
        </w:rPr>
      </w:pPr>
      <w:r>
        <w:rPr>
          <w:rFonts w:hint="eastAsia" w:ascii="宋体" w:hAnsi="宋体"/>
          <w:sz w:val="21"/>
          <w:szCs w:val="21"/>
        </w:rPr>
        <w:t>1</w:t>
      </w:r>
      <w:r>
        <w:rPr>
          <w:rFonts w:hint="eastAsia" w:ascii="宋体" w:hAnsi="宋体"/>
          <w:sz w:val="21"/>
          <w:szCs w:val="21"/>
          <w:lang w:val="en-US" w:eastAsia="zh-CN"/>
        </w:rPr>
        <w:t>0</w:t>
      </w:r>
      <w:r>
        <w:rPr>
          <w:rFonts w:hint="eastAsia" w:ascii="宋体" w:hAnsi="宋体"/>
          <w:sz w:val="21"/>
          <w:szCs w:val="21"/>
        </w:rPr>
        <w:t>、不符合法律、法规以及</w:t>
      </w:r>
      <w:r>
        <w:rPr>
          <w:rFonts w:hint="eastAsia" w:ascii="宋体" w:hAnsi="宋体"/>
          <w:sz w:val="21"/>
          <w:szCs w:val="21"/>
          <w:lang w:eastAsia="zh-CN"/>
        </w:rPr>
        <w:t>采购文件</w:t>
      </w:r>
      <w:r>
        <w:rPr>
          <w:rFonts w:hint="eastAsia" w:ascii="宋体" w:hAnsi="宋体"/>
          <w:sz w:val="21"/>
          <w:szCs w:val="21"/>
        </w:rPr>
        <w:t>中规定的无效标条款或其他实质性要求的（</w:t>
      </w:r>
      <w:r>
        <w:rPr>
          <w:rFonts w:hint="eastAsia" w:ascii="宋体" w:hAnsi="宋体"/>
          <w:sz w:val="21"/>
          <w:szCs w:val="21"/>
          <w:lang w:eastAsia="zh-CN"/>
        </w:rPr>
        <w:t>采购文件</w:t>
      </w:r>
      <w:r>
        <w:rPr>
          <w:rFonts w:hint="eastAsia" w:ascii="宋体" w:hAnsi="宋体"/>
          <w:sz w:val="21"/>
          <w:szCs w:val="21"/>
        </w:rPr>
        <w:t>中打“▲”内容及被拒绝的条款）。</w:t>
      </w:r>
    </w:p>
    <w:p w14:paraId="3C4BEB1E">
      <w:pPr>
        <w:snapToGrid w:val="0"/>
        <w:spacing w:line="360" w:lineRule="auto"/>
        <w:ind w:firstLine="422" w:firstLineChars="200"/>
        <w:rPr>
          <w:rFonts w:hint="eastAsia" w:ascii="宋体" w:hAnsi="宋体"/>
          <w:b/>
          <w:bCs/>
          <w:sz w:val="21"/>
          <w:szCs w:val="21"/>
        </w:rPr>
      </w:pPr>
      <w:r>
        <w:rPr>
          <w:rFonts w:hint="eastAsia" w:ascii="宋体" w:hAnsi="宋体"/>
          <w:b/>
          <w:bCs/>
          <w:sz w:val="21"/>
          <w:szCs w:val="21"/>
        </w:rPr>
        <w:t>（七）有下列情况之一的，本次招标作为废标处理</w:t>
      </w:r>
    </w:p>
    <w:p w14:paraId="5D144D0E">
      <w:pPr>
        <w:snapToGrid w:val="0"/>
        <w:spacing w:line="360" w:lineRule="auto"/>
        <w:ind w:firstLine="420" w:firstLineChars="200"/>
        <w:rPr>
          <w:rFonts w:hint="eastAsia" w:ascii="宋体" w:hAnsi="宋体"/>
          <w:sz w:val="21"/>
          <w:szCs w:val="21"/>
        </w:rPr>
      </w:pPr>
      <w:r>
        <w:rPr>
          <w:rFonts w:hint="eastAsia" w:ascii="宋体" w:hAnsi="宋体"/>
          <w:sz w:val="21"/>
          <w:szCs w:val="21"/>
        </w:rPr>
        <w:t>1、出现影响采购公正的违法、违规行为的；</w:t>
      </w:r>
    </w:p>
    <w:p w14:paraId="16F87A0D">
      <w:pPr>
        <w:snapToGrid w:val="0"/>
        <w:spacing w:line="360" w:lineRule="auto"/>
        <w:ind w:firstLine="420" w:firstLineChars="200"/>
        <w:rPr>
          <w:rFonts w:hint="eastAsia" w:ascii="宋体" w:hAnsi="宋体"/>
          <w:sz w:val="21"/>
          <w:szCs w:val="21"/>
        </w:rPr>
      </w:pPr>
      <w:r>
        <w:rPr>
          <w:rFonts w:hint="eastAsia" w:ascii="宋体" w:hAnsi="宋体"/>
          <w:sz w:val="21"/>
          <w:szCs w:val="21"/>
        </w:rPr>
        <w:t>2、评标委员会发现</w:t>
      </w:r>
      <w:r>
        <w:rPr>
          <w:rFonts w:hint="eastAsia" w:ascii="宋体" w:hAnsi="宋体"/>
          <w:sz w:val="21"/>
          <w:szCs w:val="21"/>
          <w:lang w:eastAsia="zh-CN"/>
        </w:rPr>
        <w:t>采购文件</w:t>
      </w:r>
      <w:r>
        <w:rPr>
          <w:rFonts w:hint="eastAsia" w:ascii="宋体" w:hAnsi="宋体"/>
          <w:sz w:val="21"/>
          <w:szCs w:val="21"/>
        </w:rPr>
        <w:t>存在歧义、重大缺陷导致评标工作无法进行，或者</w:t>
      </w:r>
      <w:r>
        <w:rPr>
          <w:rFonts w:hint="eastAsia" w:ascii="宋体" w:hAnsi="宋体"/>
          <w:sz w:val="21"/>
          <w:szCs w:val="21"/>
          <w:lang w:eastAsia="zh-CN"/>
        </w:rPr>
        <w:t>采购文件</w:t>
      </w:r>
      <w:r>
        <w:rPr>
          <w:rFonts w:hint="eastAsia" w:ascii="宋体" w:hAnsi="宋体"/>
          <w:sz w:val="21"/>
          <w:szCs w:val="21"/>
        </w:rPr>
        <w:t xml:space="preserve">内容违反国家有关强制性规定的； </w:t>
      </w:r>
    </w:p>
    <w:p w14:paraId="6C11239E">
      <w:pPr>
        <w:snapToGrid w:val="0"/>
        <w:spacing w:line="360" w:lineRule="auto"/>
        <w:ind w:firstLine="420" w:firstLineChars="200"/>
        <w:rPr>
          <w:rFonts w:hint="eastAsia" w:ascii="宋体" w:hAnsi="宋体"/>
          <w:sz w:val="21"/>
          <w:szCs w:val="21"/>
        </w:rPr>
      </w:pPr>
      <w:r>
        <w:rPr>
          <w:rFonts w:hint="eastAsia" w:ascii="宋体" w:hAnsi="宋体"/>
          <w:sz w:val="21"/>
          <w:szCs w:val="21"/>
        </w:rPr>
        <w:t>3、因重大变故，采购任务取消的；</w:t>
      </w:r>
    </w:p>
    <w:p w14:paraId="286A948F">
      <w:pPr>
        <w:snapToGrid w:val="0"/>
        <w:spacing w:line="360" w:lineRule="auto"/>
        <w:ind w:firstLine="420" w:firstLineChars="200"/>
        <w:rPr>
          <w:rFonts w:hint="eastAsia" w:ascii="宋体" w:hAnsi="宋体"/>
          <w:sz w:val="21"/>
          <w:szCs w:val="21"/>
        </w:rPr>
      </w:pPr>
      <w:r>
        <w:rPr>
          <w:rFonts w:hint="eastAsia" w:ascii="宋体" w:hAnsi="宋体"/>
          <w:sz w:val="21"/>
          <w:szCs w:val="21"/>
        </w:rPr>
        <w:t>4、法律、法规和</w:t>
      </w:r>
      <w:r>
        <w:rPr>
          <w:rFonts w:hint="eastAsia" w:ascii="宋体" w:hAnsi="宋体"/>
          <w:sz w:val="21"/>
          <w:szCs w:val="21"/>
          <w:lang w:eastAsia="zh-CN"/>
        </w:rPr>
        <w:t>采购文件</w:t>
      </w:r>
      <w:r>
        <w:rPr>
          <w:rFonts w:hint="eastAsia" w:ascii="宋体" w:hAnsi="宋体"/>
          <w:sz w:val="21"/>
          <w:szCs w:val="21"/>
        </w:rPr>
        <w:t>规定的其他导致评标结果无效的。</w:t>
      </w:r>
    </w:p>
    <w:p w14:paraId="26446A0B">
      <w:pPr>
        <w:snapToGrid w:val="0"/>
        <w:spacing w:line="360" w:lineRule="auto"/>
        <w:ind w:firstLine="422" w:firstLineChars="200"/>
        <w:rPr>
          <w:rFonts w:hint="eastAsia" w:ascii="宋体" w:hAnsi="宋体"/>
          <w:b/>
          <w:bCs/>
          <w:sz w:val="21"/>
          <w:szCs w:val="21"/>
        </w:rPr>
      </w:pPr>
      <w:r>
        <w:rPr>
          <w:rFonts w:hint="eastAsia" w:ascii="宋体" w:hAnsi="宋体"/>
          <w:b/>
          <w:bCs/>
          <w:sz w:val="21"/>
          <w:szCs w:val="21"/>
        </w:rPr>
        <w:t>（八）评标原则和评标办法</w:t>
      </w:r>
    </w:p>
    <w:p w14:paraId="5B1E0222">
      <w:pPr>
        <w:snapToGrid w:val="0"/>
        <w:spacing w:line="360" w:lineRule="auto"/>
        <w:ind w:firstLine="420" w:firstLineChars="200"/>
        <w:rPr>
          <w:rFonts w:hint="eastAsia" w:ascii="宋体" w:hAnsi="宋体"/>
          <w:sz w:val="21"/>
          <w:szCs w:val="21"/>
        </w:rPr>
      </w:pPr>
      <w:r>
        <w:rPr>
          <w:rFonts w:hint="eastAsia" w:ascii="宋体" w:hAnsi="宋体"/>
          <w:sz w:val="21"/>
          <w:szCs w:val="21"/>
        </w:rPr>
        <w:t>1、评标原则。评标委员会必须公平、公正、客观，不带任何倾向性和启发性；不得向外界透露任何与评标有关的内容；任何单位和个人不得干扰、影响评标的正常进行；评标委员会及有关工作人员不得私下与</w:t>
      </w:r>
      <w:r>
        <w:rPr>
          <w:rFonts w:hint="eastAsia" w:ascii="宋体" w:hAnsi="宋体"/>
          <w:sz w:val="21"/>
          <w:szCs w:val="21"/>
          <w:lang w:eastAsia="zh-CN"/>
        </w:rPr>
        <w:t>供应商</w:t>
      </w:r>
      <w:r>
        <w:rPr>
          <w:rFonts w:hint="eastAsia" w:ascii="宋体" w:hAnsi="宋体"/>
          <w:sz w:val="21"/>
          <w:szCs w:val="21"/>
        </w:rPr>
        <w:t>接触。</w:t>
      </w:r>
    </w:p>
    <w:p w14:paraId="4516582D">
      <w:pPr>
        <w:snapToGrid w:val="0"/>
        <w:spacing w:line="360" w:lineRule="auto"/>
        <w:ind w:firstLine="420" w:firstLineChars="200"/>
        <w:rPr>
          <w:rFonts w:hint="eastAsia" w:ascii="宋体" w:hAnsi="宋体"/>
          <w:sz w:val="21"/>
          <w:szCs w:val="21"/>
        </w:rPr>
      </w:pPr>
      <w:r>
        <w:rPr>
          <w:rFonts w:hint="eastAsia" w:ascii="宋体" w:hAnsi="宋体"/>
          <w:sz w:val="21"/>
          <w:szCs w:val="21"/>
        </w:rPr>
        <w:t>2、评标办法。具体评标内容及评分标准等详见《第四</w:t>
      </w:r>
      <w:r>
        <w:rPr>
          <w:rFonts w:hint="eastAsia" w:ascii="宋体" w:hAnsi="宋体"/>
          <w:sz w:val="21"/>
          <w:szCs w:val="21"/>
          <w:lang w:val="en-US" w:eastAsia="zh-CN"/>
        </w:rPr>
        <w:t>章</w:t>
      </w:r>
      <w:r>
        <w:rPr>
          <w:rFonts w:hint="eastAsia" w:ascii="宋体" w:hAnsi="宋体"/>
          <w:sz w:val="21"/>
          <w:szCs w:val="21"/>
        </w:rPr>
        <w:t>：评标办法及评分标准》。</w:t>
      </w:r>
    </w:p>
    <w:p w14:paraId="5EF88AF3">
      <w:pPr>
        <w:snapToGrid w:val="0"/>
        <w:spacing w:line="360" w:lineRule="auto"/>
        <w:ind w:firstLine="422" w:firstLineChars="200"/>
        <w:rPr>
          <w:rFonts w:hint="eastAsia" w:ascii="宋体" w:hAnsi="宋体"/>
          <w:b/>
          <w:bCs/>
          <w:sz w:val="21"/>
          <w:szCs w:val="21"/>
        </w:rPr>
      </w:pPr>
      <w:r>
        <w:rPr>
          <w:rFonts w:hint="eastAsia" w:ascii="宋体" w:hAnsi="宋体"/>
          <w:b/>
          <w:bCs/>
          <w:sz w:val="21"/>
          <w:szCs w:val="21"/>
        </w:rPr>
        <w:t>（九）评标过程的监控</w:t>
      </w:r>
    </w:p>
    <w:p w14:paraId="00B88BFA">
      <w:pPr>
        <w:snapToGrid w:val="0"/>
        <w:spacing w:line="360" w:lineRule="auto"/>
        <w:ind w:firstLine="420" w:firstLineChars="200"/>
        <w:rPr>
          <w:rFonts w:hint="eastAsia" w:ascii="宋体" w:hAnsi="宋体"/>
          <w:sz w:val="21"/>
          <w:szCs w:val="21"/>
        </w:rPr>
      </w:pPr>
      <w:r>
        <w:rPr>
          <w:rFonts w:hint="eastAsia" w:ascii="宋体" w:hAnsi="宋体"/>
          <w:sz w:val="21"/>
          <w:szCs w:val="21"/>
        </w:rPr>
        <w:t>1、本项目评标过程实行全程录音、录像监控，政府采购监管部门视情进行现场监督，</w:t>
      </w:r>
      <w:r>
        <w:rPr>
          <w:rFonts w:hint="eastAsia" w:ascii="宋体" w:hAnsi="宋体"/>
          <w:sz w:val="21"/>
          <w:szCs w:val="21"/>
          <w:lang w:eastAsia="zh-CN"/>
        </w:rPr>
        <w:t>供应商</w:t>
      </w:r>
      <w:r>
        <w:rPr>
          <w:rFonts w:hint="eastAsia" w:ascii="宋体" w:hAnsi="宋体"/>
          <w:sz w:val="21"/>
          <w:szCs w:val="21"/>
        </w:rPr>
        <w:t>在评标过程中所进行的试图影响评标结果的不公正活动，可能导致其投标被拒绝。</w:t>
      </w:r>
    </w:p>
    <w:p w14:paraId="2B148D11">
      <w:pPr>
        <w:snapToGrid w:val="0"/>
        <w:spacing w:line="420" w:lineRule="exact"/>
        <w:ind w:firstLine="420" w:firstLineChars="200"/>
        <w:rPr>
          <w:rFonts w:ascii="宋体" w:hAnsi="宋体" w:cs="宋体"/>
          <w:szCs w:val="21"/>
        </w:rPr>
      </w:pPr>
      <w:r>
        <w:rPr>
          <w:rFonts w:hint="eastAsia" w:ascii="宋体" w:hAnsi="宋体"/>
          <w:sz w:val="21"/>
          <w:szCs w:val="21"/>
        </w:rPr>
        <w:t>2、评审过程中出现录音录像采集设备不能正常运行的，应当立即封存评审资料、中止评审活动，直至设备（或替代设备）运转正常或转移至符合条件的场所后继续进行评审工作</w:t>
      </w:r>
      <w:r>
        <w:rPr>
          <w:rFonts w:hint="eastAsia" w:ascii="宋体" w:hAnsi="宋体" w:cs="宋体"/>
          <w:szCs w:val="21"/>
        </w:rPr>
        <w:t>。</w:t>
      </w:r>
    </w:p>
    <w:p w14:paraId="09C45A0B">
      <w:pPr>
        <w:pStyle w:val="11"/>
        <w:snapToGrid w:val="0"/>
        <w:spacing w:before="240" w:after="240"/>
        <w:jc w:val="center"/>
        <w:rPr>
          <w:rFonts w:hAnsi="宋体" w:eastAsia="宋体" w:cs="宋体"/>
          <w:b/>
          <w:szCs w:val="30"/>
        </w:rPr>
      </w:pPr>
      <w:r>
        <w:rPr>
          <w:rFonts w:hint="eastAsia" w:hAnsi="宋体" w:eastAsia="宋体" w:cs="宋体"/>
          <w:b/>
          <w:szCs w:val="30"/>
        </w:rPr>
        <w:t>六、定标</w:t>
      </w:r>
    </w:p>
    <w:p w14:paraId="63527862">
      <w:pPr>
        <w:snapToGrid w:val="0"/>
        <w:spacing w:line="360" w:lineRule="auto"/>
        <w:ind w:firstLine="420" w:firstLineChars="200"/>
        <w:rPr>
          <w:rFonts w:hint="eastAsia" w:ascii="宋体" w:hAnsi="宋体"/>
          <w:sz w:val="21"/>
          <w:szCs w:val="21"/>
        </w:rPr>
      </w:pPr>
      <w:r>
        <w:rPr>
          <w:rFonts w:hint="eastAsia" w:ascii="宋体" w:hAnsi="宋体"/>
          <w:sz w:val="21"/>
          <w:szCs w:val="21"/>
        </w:rPr>
        <w:t>1、确定中标供应商。评标委员会根据采购单位的《授权意见确认书》，推荐中标候选人或确定</w:t>
      </w:r>
      <w:r>
        <w:rPr>
          <w:rFonts w:hint="eastAsia" w:ascii="宋体" w:hAnsi="宋体"/>
          <w:sz w:val="21"/>
          <w:szCs w:val="21"/>
          <w:lang w:eastAsia="zh-CN"/>
        </w:rPr>
        <w:t>中标供应商</w:t>
      </w:r>
      <w:r>
        <w:rPr>
          <w:rFonts w:hint="eastAsia" w:ascii="宋体" w:hAnsi="宋体"/>
          <w:sz w:val="21"/>
          <w:szCs w:val="21"/>
        </w:rPr>
        <w:t>。其中推荐中标候选人的，采购代理机构在评审结束后2个工作日内将评标报告送采购人，采购人自收到评审报告之日起5个工作日内在评审报告推荐的中标候选人中按顺序确定</w:t>
      </w:r>
      <w:r>
        <w:rPr>
          <w:rFonts w:hint="eastAsia" w:ascii="宋体" w:hAnsi="宋体"/>
          <w:sz w:val="21"/>
          <w:szCs w:val="21"/>
          <w:lang w:eastAsia="zh-CN"/>
        </w:rPr>
        <w:t>中标供应商</w:t>
      </w:r>
      <w:r>
        <w:rPr>
          <w:rFonts w:hint="eastAsia" w:ascii="宋体" w:hAnsi="宋体"/>
          <w:sz w:val="21"/>
          <w:szCs w:val="21"/>
        </w:rPr>
        <w:t>。</w:t>
      </w:r>
    </w:p>
    <w:p w14:paraId="42A1D9E1">
      <w:pPr>
        <w:snapToGrid w:val="0"/>
        <w:spacing w:line="360" w:lineRule="auto"/>
        <w:ind w:firstLine="420" w:firstLineChars="200"/>
        <w:rPr>
          <w:rFonts w:hint="eastAsia" w:ascii="宋体" w:hAnsi="宋体"/>
          <w:sz w:val="21"/>
          <w:szCs w:val="21"/>
        </w:rPr>
      </w:pPr>
      <w:r>
        <w:rPr>
          <w:rFonts w:hint="eastAsia" w:ascii="宋体" w:hAnsi="宋体"/>
          <w:sz w:val="21"/>
          <w:szCs w:val="21"/>
        </w:rPr>
        <w:t>2、发布中标结果公告。采购代理机构应当自</w:t>
      </w:r>
      <w:r>
        <w:rPr>
          <w:rFonts w:hint="eastAsia" w:ascii="宋体" w:hAnsi="宋体"/>
          <w:sz w:val="21"/>
          <w:szCs w:val="21"/>
          <w:lang w:eastAsia="zh-CN"/>
        </w:rPr>
        <w:t>中标供应商</w:t>
      </w:r>
      <w:r>
        <w:rPr>
          <w:rFonts w:hint="eastAsia" w:ascii="宋体" w:hAnsi="宋体"/>
          <w:sz w:val="21"/>
          <w:szCs w:val="21"/>
        </w:rPr>
        <w:t>确定之日起2个工作日内，在省级以上财政部门指定的媒体及相关网站上公告中标结果。中标结果公告将包括</w:t>
      </w:r>
      <w:r>
        <w:rPr>
          <w:rFonts w:hint="eastAsia" w:ascii="宋体" w:hAnsi="宋体"/>
          <w:sz w:val="21"/>
          <w:szCs w:val="21"/>
          <w:lang w:eastAsia="zh-CN"/>
        </w:rPr>
        <w:t>中标供应商</w:t>
      </w:r>
      <w:r>
        <w:rPr>
          <w:rFonts w:hint="eastAsia" w:ascii="宋体" w:hAnsi="宋体"/>
          <w:sz w:val="21"/>
          <w:szCs w:val="21"/>
        </w:rPr>
        <w:t>名称、地址和中标金额，主要中标标的的名称、规格型号、数量、单价、服务要求以及评审专家名单等内容，但不包括国家秘密、商业秘密。</w:t>
      </w:r>
      <w:r>
        <w:rPr>
          <w:rFonts w:hint="eastAsia" w:ascii="宋体" w:hAnsi="宋体"/>
          <w:sz w:val="21"/>
          <w:szCs w:val="21"/>
          <w:u w:val="single"/>
        </w:rPr>
        <w:t>因中标结果公告需要，评审结果排名第一的中标候选人在评审结束后1个工作日内将《中标供应商公告内容》（见附件）填写完整后，以电子文档形式提交给采购代理机构项目负责人（或者发送至电子邮箱：</w:t>
      </w:r>
      <w:r>
        <w:rPr>
          <w:rFonts w:hint="eastAsia" w:ascii="宋体" w:hAnsi="宋体"/>
          <w:sz w:val="21"/>
          <w:szCs w:val="21"/>
          <w:u w:val="single"/>
          <w:lang w:eastAsia="zh-CN"/>
        </w:rPr>
        <w:t>44248609@qq.com</w:t>
      </w:r>
      <w:r>
        <w:rPr>
          <w:rFonts w:hint="eastAsia" w:ascii="宋体" w:hAnsi="宋体"/>
          <w:sz w:val="21"/>
          <w:szCs w:val="21"/>
          <w:u w:val="single"/>
        </w:rPr>
        <w:t>）。未按时提供所造成的后果由供应商自行承担。</w:t>
      </w:r>
    </w:p>
    <w:p w14:paraId="58258125">
      <w:pPr>
        <w:snapToGrid w:val="0"/>
        <w:spacing w:line="360" w:lineRule="auto"/>
        <w:ind w:firstLine="420" w:firstLineChars="200"/>
        <w:rPr>
          <w:rFonts w:hint="eastAsia" w:ascii="宋体" w:hAnsi="宋体"/>
          <w:sz w:val="21"/>
          <w:szCs w:val="21"/>
        </w:rPr>
      </w:pPr>
      <w:r>
        <w:rPr>
          <w:rFonts w:hint="eastAsia" w:ascii="宋体" w:hAnsi="宋体"/>
          <w:sz w:val="21"/>
          <w:szCs w:val="21"/>
        </w:rPr>
        <w:t>3、采购代理机构将在中标结果公告中附中标通知书，视同向中标供应商发出中标通知书，同时中标供应商应在中标结果公告发布后签订合同前，赴采购代理机构项目负责人处领取中标通知书。</w:t>
      </w:r>
    </w:p>
    <w:p w14:paraId="6113FF65">
      <w:pPr>
        <w:snapToGrid w:val="0"/>
        <w:spacing w:line="420" w:lineRule="exact"/>
        <w:ind w:firstLine="420" w:firstLineChars="200"/>
        <w:rPr>
          <w:rFonts w:ascii="宋体" w:hAnsi="宋体" w:cs="宋体"/>
          <w:szCs w:val="21"/>
        </w:rPr>
      </w:pPr>
      <w:r>
        <w:rPr>
          <w:rFonts w:hint="eastAsia" w:ascii="宋体" w:hAnsi="宋体"/>
          <w:sz w:val="21"/>
          <w:szCs w:val="21"/>
        </w:rPr>
        <w:t>4、中标通知书发出之日起至合同签订前，中标供应商不得开展项目实质性工作（如订货、施工等）。否则，造成的有关损失由中标供应商自行承担</w:t>
      </w:r>
      <w:r>
        <w:rPr>
          <w:rFonts w:hint="eastAsia" w:ascii="宋体" w:hAnsi="宋体" w:cs="宋体"/>
          <w:szCs w:val="21"/>
        </w:rPr>
        <w:t>。</w:t>
      </w:r>
    </w:p>
    <w:p w14:paraId="2A3A94E6">
      <w:pPr>
        <w:snapToGrid w:val="0"/>
        <w:spacing w:line="420" w:lineRule="exact"/>
        <w:ind w:firstLine="602" w:firstLineChars="200"/>
        <w:jc w:val="center"/>
        <w:rPr>
          <w:rFonts w:ascii="宋体" w:hAnsi="宋体" w:cs="宋体"/>
          <w:b/>
          <w:bCs/>
          <w:szCs w:val="21"/>
        </w:rPr>
      </w:pPr>
      <w:r>
        <w:rPr>
          <w:rFonts w:hint="eastAsia" w:ascii="宋体" w:hAnsi="宋体" w:cs="宋体"/>
          <w:b/>
          <w:sz w:val="30"/>
          <w:szCs w:val="30"/>
        </w:rPr>
        <w:t>七、合同签订及公告</w:t>
      </w:r>
    </w:p>
    <w:p w14:paraId="3BC8A870">
      <w:pPr>
        <w:snapToGrid w:val="0"/>
        <w:spacing w:line="360" w:lineRule="auto"/>
        <w:ind w:firstLine="422" w:firstLineChars="200"/>
        <w:rPr>
          <w:rFonts w:hint="eastAsia" w:ascii="宋体" w:hAnsi="宋体"/>
          <w:b/>
          <w:bCs/>
          <w:sz w:val="21"/>
          <w:szCs w:val="21"/>
        </w:rPr>
      </w:pPr>
      <w:r>
        <w:rPr>
          <w:rFonts w:hint="eastAsia" w:ascii="宋体" w:hAnsi="宋体"/>
          <w:b/>
          <w:bCs/>
          <w:sz w:val="21"/>
          <w:szCs w:val="21"/>
        </w:rPr>
        <w:t>（一）签订合同</w:t>
      </w:r>
    </w:p>
    <w:p w14:paraId="5AD57DAE">
      <w:pPr>
        <w:snapToGrid w:val="0"/>
        <w:spacing w:line="360" w:lineRule="auto"/>
        <w:ind w:firstLine="420" w:firstLineChars="200"/>
        <w:rPr>
          <w:rFonts w:hint="eastAsia" w:ascii="宋体" w:hAnsi="宋体"/>
          <w:sz w:val="21"/>
          <w:szCs w:val="21"/>
        </w:rPr>
      </w:pPr>
      <w:r>
        <w:rPr>
          <w:rFonts w:hint="eastAsia" w:ascii="宋体" w:hAnsi="宋体"/>
          <w:sz w:val="21"/>
          <w:szCs w:val="21"/>
        </w:rPr>
        <w:t>1、采购人应当自中标通知书发出之日起30日内，按照</w:t>
      </w:r>
      <w:r>
        <w:rPr>
          <w:rFonts w:hint="eastAsia" w:ascii="宋体" w:hAnsi="宋体"/>
          <w:sz w:val="21"/>
          <w:szCs w:val="21"/>
          <w:lang w:eastAsia="zh-CN"/>
        </w:rPr>
        <w:t>采购文件</w:t>
      </w:r>
      <w:r>
        <w:rPr>
          <w:rFonts w:hint="eastAsia" w:ascii="宋体" w:hAnsi="宋体"/>
          <w:sz w:val="21"/>
          <w:szCs w:val="21"/>
        </w:rPr>
        <w:t>和</w:t>
      </w:r>
      <w:r>
        <w:rPr>
          <w:rFonts w:hint="eastAsia" w:ascii="宋体" w:hAnsi="宋体"/>
          <w:sz w:val="21"/>
          <w:szCs w:val="21"/>
          <w:lang w:eastAsia="zh-CN"/>
        </w:rPr>
        <w:t>中标供应商</w:t>
      </w:r>
      <w:r>
        <w:rPr>
          <w:rFonts w:hint="eastAsia" w:ascii="宋体" w:hAnsi="宋体"/>
          <w:sz w:val="21"/>
          <w:szCs w:val="21"/>
        </w:rPr>
        <w:t>投标文件的规定，与</w:t>
      </w:r>
      <w:r>
        <w:rPr>
          <w:rFonts w:hint="eastAsia" w:ascii="宋体" w:hAnsi="宋体"/>
          <w:sz w:val="21"/>
          <w:szCs w:val="21"/>
          <w:lang w:eastAsia="zh-CN"/>
        </w:rPr>
        <w:t>中标供应商</w:t>
      </w:r>
      <w:r>
        <w:rPr>
          <w:rFonts w:hint="eastAsia" w:ascii="宋体" w:hAnsi="宋体"/>
          <w:sz w:val="21"/>
          <w:szCs w:val="21"/>
        </w:rPr>
        <w:t>签订书面合同。所签订的合同不得对</w:t>
      </w:r>
      <w:r>
        <w:rPr>
          <w:rFonts w:hint="eastAsia" w:ascii="宋体" w:hAnsi="宋体"/>
          <w:sz w:val="21"/>
          <w:szCs w:val="21"/>
          <w:lang w:eastAsia="zh-CN"/>
        </w:rPr>
        <w:t>采购文件</w:t>
      </w:r>
      <w:r>
        <w:rPr>
          <w:rFonts w:hint="eastAsia" w:ascii="宋体" w:hAnsi="宋体"/>
          <w:sz w:val="21"/>
          <w:szCs w:val="21"/>
        </w:rPr>
        <w:t>确定的事项和</w:t>
      </w:r>
      <w:r>
        <w:rPr>
          <w:rFonts w:hint="eastAsia" w:ascii="宋体" w:hAnsi="宋体"/>
          <w:sz w:val="21"/>
          <w:szCs w:val="21"/>
          <w:lang w:eastAsia="zh-CN"/>
        </w:rPr>
        <w:t>中标供应商</w:t>
      </w:r>
      <w:r>
        <w:rPr>
          <w:rFonts w:hint="eastAsia" w:ascii="宋体" w:hAnsi="宋体"/>
          <w:sz w:val="21"/>
          <w:szCs w:val="21"/>
        </w:rPr>
        <w:t>投标文件作实质性修改。</w:t>
      </w:r>
    </w:p>
    <w:p w14:paraId="77BACF39">
      <w:pPr>
        <w:snapToGrid w:val="0"/>
        <w:spacing w:line="360" w:lineRule="auto"/>
        <w:ind w:firstLine="420" w:firstLineChars="200"/>
        <w:rPr>
          <w:rFonts w:hint="eastAsia" w:ascii="宋体" w:hAnsi="宋体"/>
          <w:sz w:val="21"/>
          <w:szCs w:val="21"/>
        </w:rPr>
      </w:pPr>
      <w:r>
        <w:rPr>
          <w:rFonts w:hint="eastAsia" w:ascii="宋体" w:hAnsi="宋体"/>
          <w:sz w:val="21"/>
          <w:szCs w:val="21"/>
        </w:rPr>
        <w:t>2、采购人不得向</w:t>
      </w:r>
      <w:r>
        <w:rPr>
          <w:rFonts w:hint="eastAsia" w:ascii="宋体" w:hAnsi="宋体"/>
          <w:sz w:val="21"/>
          <w:szCs w:val="21"/>
          <w:lang w:eastAsia="zh-CN"/>
        </w:rPr>
        <w:t>中标供应商</w:t>
      </w:r>
      <w:r>
        <w:rPr>
          <w:rFonts w:hint="eastAsia" w:ascii="宋体" w:hAnsi="宋体"/>
          <w:sz w:val="21"/>
          <w:szCs w:val="21"/>
        </w:rPr>
        <w:t>提出任何不合理的要求作为签订合同的条件。</w:t>
      </w:r>
    </w:p>
    <w:p w14:paraId="6847AEF4">
      <w:pPr>
        <w:snapToGrid w:val="0"/>
        <w:spacing w:line="360" w:lineRule="auto"/>
        <w:ind w:firstLine="420" w:firstLineChars="200"/>
        <w:rPr>
          <w:rFonts w:hint="eastAsia" w:ascii="宋体" w:hAnsi="宋体"/>
          <w:sz w:val="21"/>
          <w:szCs w:val="21"/>
        </w:rPr>
      </w:pPr>
      <w:r>
        <w:rPr>
          <w:rFonts w:hint="eastAsia" w:ascii="宋体" w:hAnsi="宋体"/>
          <w:sz w:val="21"/>
          <w:szCs w:val="21"/>
        </w:rPr>
        <w:t>3、中标供应商无故拖延、拒签合同的,属于违反《中华人民共和国政府采购法实施条例》第72 条，按政府采购法第七十七条第一款的规定追究法律责任。</w:t>
      </w:r>
    </w:p>
    <w:p w14:paraId="15F6652D">
      <w:pPr>
        <w:snapToGrid w:val="0"/>
        <w:spacing w:line="360" w:lineRule="auto"/>
        <w:ind w:firstLine="420" w:firstLineChars="200"/>
        <w:rPr>
          <w:rFonts w:hint="eastAsia" w:ascii="宋体" w:hAnsi="宋体"/>
          <w:sz w:val="21"/>
          <w:szCs w:val="21"/>
        </w:rPr>
      </w:pPr>
      <w:r>
        <w:rPr>
          <w:rFonts w:hint="eastAsia" w:ascii="宋体" w:hAnsi="宋体"/>
          <w:sz w:val="21"/>
          <w:szCs w:val="21"/>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14:paraId="147C121F">
      <w:pPr>
        <w:snapToGrid w:val="0"/>
        <w:spacing w:line="360" w:lineRule="auto"/>
        <w:ind w:firstLine="420" w:firstLineChars="200"/>
        <w:rPr>
          <w:rFonts w:hint="eastAsia" w:ascii="宋体" w:hAnsi="宋体"/>
          <w:sz w:val="21"/>
          <w:szCs w:val="21"/>
        </w:rPr>
      </w:pPr>
      <w:r>
        <w:rPr>
          <w:rFonts w:hint="eastAsia" w:ascii="宋体" w:hAnsi="宋体"/>
          <w:sz w:val="21"/>
          <w:szCs w:val="21"/>
        </w:rPr>
        <w:t>5、询问或者质疑事项可能影响中标结果的，采购人应当暂停签订合同，已经签订合同的，应当中止履行合同（中标结果的质疑期为中标结果公告期限届满之日起七个工作日）。</w:t>
      </w:r>
    </w:p>
    <w:p w14:paraId="70D3D73A">
      <w:pPr>
        <w:snapToGrid w:val="0"/>
        <w:spacing w:line="360" w:lineRule="auto"/>
        <w:ind w:firstLine="422" w:firstLineChars="200"/>
        <w:rPr>
          <w:rFonts w:hint="eastAsia" w:ascii="宋体" w:hAnsi="宋体"/>
          <w:b/>
          <w:bCs/>
          <w:sz w:val="21"/>
          <w:szCs w:val="21"/>
        </w:rPr>
      </w:pPr>
      <w:r>
        <w:rPr>
          <w:rFonts w:hint="eastAsia" w:ascii="宋体" w:hAnsi="宋体"/>
          <w:b/>
          <w:bCs/>
          <w:sz w:val="21"/>
          <w:szCs w:val="21"/>
        </w:rPr>
        <w:t>（二）合同公告及备案</w:t>
      </w:r>
    </w:p>
    <w:p w14:paraId="1BCE3425">
      <w:pPr>
        <w:snapToGrid w:val="0"/>
        <w:spacing w:line="360" w:lineRule="auto"/>
        <w:ind w:firstLine="420" w:firstLineChars="200"/>
        <w:jc w:val="left"/>
        <w:rPr>
          <w:rFonts w:hint="eastAsia" w:ascii="宋体" w:hAnsi="宋体"/>
          <w:sz w:val="21"/>
          <w:szCs w:val="21"/>
        </w:rPr>
      </w:pPr>
      <w:r>
        <w:rPr>
          <w:rFonts w:hint="eastAsia" w:ascii="宋体" w:hAnsi="宋体"/>
          <w:sz w:val="21"/>
          <w:szCs w:val="21"/>
        </w:rPr>
        <w:t>采购人应当自政府采购合同签订之日起2个工作日内，在省级以上财政部门指定的政府采购信息发布媒体及相关网站上公告，但政府采购合同中涉及国家秘密、商业秘密的内容除外。</w:t>
      </w:r>
    </w:p>
    <w:p w14:paraId="6486FB57">
      <w:pPr>
        <w:snapToGrid w:val="0"/>
        <w:spacing w:line="360" w:lineRule="auto"/>
        <w:ind w:firstLine="422" w:firstLineChars="200"/>
        <w:rPr>
          <w:rFonts w:hint="eastAsia" w:ascii="宋体" w:hAnsi="宋体"/>
          <w:b/>
          <w:bCs/>
          <w:sz w:val="21"/>
          <w:szCs w:val="21"/>
          <w:lang w:val="zh-CN"/>
        </w:rPr>
      </w:pPr>
      <w:r>
        <w:rPr>
          <w:rFonts w:hint="eastAsia" w:ascii="宋体" w:hAnsi="宋体"/>
          <w:b/>
          <w:bCs/>
          <w:sz w:val="21"/>
          <w:szCs w:val="21"/>
          <w:lang w:val="zh-CN"/>
        </w:rPr>
        <w:t>（三）履约保证金</w:t>
      </w:r>
    </w:p>
    <w:p w14:paraId="7264178A">
      <w:pPr>
        <w:snapToGrid w:val="0"/>
        <w:spacing w:line="420" w:lineRule="exact"/>
        <w:ind w:firstLine="420" w:firstLineChars="200"/>
        <w:jc w:val="left"/>
        <w:rPr>
          <w:rFonts w:ascii="宋体" w:hAnsi="宋体" w:cs="宋体"/>
          <w:szCs w:val="21"/>
        </w:rPr>
      </w:pPr>
      <w:r>
        <w:rPr>
          <w:rFonts w:hint="eastAsia" w:ascii="宋体" w:hAnsi="宋体"/>
          <w:sz w:val="21"/>
          <w:szCs w:val="21"/>
        </w:rPr>
        <w:t>1.合同签订时，</w:t>
      </w:r>
      <w:r>
        <w:rPr>
          <w:rFonts w:hint="eastAsia" w:ascii="宋体" w:hAnsi="宋体"/>
          <w:sz w:val="21"/>
          <w:szCs w:val="21"/>
          <w:lang w:val="en-US" w:eastAsia="zh-CN"/>
        </w:rPr>
        <w:t>中标供应商按第二章采购需求提供履约保证金</w:t>
      </w:r>
      <w:r>
        <w:rPr>
          <w:rFonts w:hint="eastAsia" w:ascii="宋体" w:hAnsi="宋体" w:cs="宋体"/>
          <w:szCs w:val="21"/>
        </w:rPr>
        <w:t>。</w:t>
      </w:r>
    </w:p>
    <w:p w14:paraId="10F238A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420" w:lineRule="exact"/>
        <w:ind w:firstLine="454"/>
        <w:rPr>
          <w:rFonts w:ascii="宋体" w:hAnsi="宋体"/>
          <w:szCs w:val="21"/>
        </w:rPr>
      </w:pPr>
    </w:p>
    <w:p w14:paraId="7DAD098E">
      <w:pPr>
        <w:spacing w:line="240" w:lineRule="auto"/>
        <w:ind w:firstLine="602" w:firstLineChars="200"/>
        <w:jc w:val="center"/>
        <w:rPr>
          <w:rFonts w:ascii="宋体" w:hAnsi="宋体"/>
          <w:b/>
          <w:szCs w:val="21"/>
        </w:rPr>
      </w:pPr>
      <w:r>
        <w:rPr>
          <w:rFonts w:hint="eastAsia" w:ascii="宋体" w:hAnsi="宋体" w:cs="宋体"/>
          <w:b/>
          <w:sz w:val="30"/>
          <w:szCs w:val="30"/>
        </w:rPr>
        <w:t>八、采购代理服务费</w:t>
      </w:r>
    </w:p>
    <w:p w14:paraId="26402A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line="360" w:lineRule="auto"/>
        <w:ind w:firstLine="454"/>
        <w:rPr>
          <w:rFonts w:ascii="宋体"/>
          <w:sz w:val="21"/>
          <w:szCs w:val="21"/>
          <w:lang w:val="zh-CN"/>
        </w:rPr>
      </w:pPr>
      <w:r>
        <w:rPr>
          <w:rFonts w:ascii="宋体"/>
          <w:sz w:val="21"/>
          <w:szCs w:val="21"/>
          <w:lang w:val="zh-CN"/>
        </w:rPr>
        <w:t xml:space="preserve">1. </w:t>
      </w:r>
      <w:r>
        <w:rPr>
          <w:rFonts w:hint="eastAsia" w:ascii="宋体"/>
          <w:sz w:val="21"/>
          <w:szCs w:val="21"/>
          <w:lang w:val="zh-CN"/>
        </w:rPr>
        <w:t>中标供应商</w:t>
      </w:r>
      <w:r>
        <w:rPr>
          <w:rFonts w:ascii="宋体"/>
          <w:sz w:val="21"/>
          <w:szCs w:val="21"/>
          <w:lang w:val="zh-CN"/>
        </w:rPr>
        <w:t>须向招标代理机构</w:t>
      </w:r>
      <w:r>
        <w:rPr>
          <w:rFonts w:hint="eastAsia" w:ascii="宋体"/>
          <w:sz w:val="21"/>
          <w:szCs w:val="21"/>
          <w:lang w:val="en-US" w:eastAsia="zh-CN"/>
        </w:rPr>
        <w:t>在发布中标通知书前</w:t>
      </w:r>
      <w:r>
        <w:rPr>
          <w:rFonts w:ascii="宋体"/>
          <w:sz w:val="21"/>
          <w:szCs w:val="21"/>
          <w:lang w:val="zh-CN"/>
        </w:rPr>
        <w:t>交纳中标服务费</w:t>
      </w:r>
      <w:r>
        <w:rPr>
          <w:rFonts w:hint="eastAsia" w:ascii="宋体"/>
          <w:sz w:val="21"/>
          <w:szCs w:val="21"/>
          <w:lang w:val="zh-CN"/>
        </w:rPr>
        <w:t>；</w:t>
      </w:r>
    </w:p>
    <w:p w14:paraId="47A5B78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line="360" w:lineRule="auto"/>
        <w:ind w:firstLine="454"/>
        <w:rPr>
          <w:rFonts w:hint="default" w:ascii="宋体"/>
          <w:sz w:val="21"/>
          <w:szCs w:val="21"/>
          <w:highlight w:val="none"/>
          <w:lang w:val="en-US" w:eastAsia="zh-CN"/>
        </w:rPr>
      </w:pPr>
      <w:r>
        <w:rPr>
          <w:rFonts w:hint="eastAsia" w:ascii="宋体"/>
          <w:sz w:val="21"/>
          <w:szCs w:val="21"/>
          <w:highlight w:val="none"/>
          <w:lang w:val="zh-CN"/>
        </w:rPr>
        <w:t>2</w:t>
      </w:r>
      <w:r>
        <w:rPr>
          <w:rFonts w:ascii="宋体"/>
          <w:sz w:val="21"/>
          <w:szCs w:val="21"/>
          <w:highlight w:val="none"/>
          <w:lang w:val="zh-CN"/>
        </w:rPr>
        <w:t>. 中标服务费</w:t>
      </w:r>
      <w:r>
        <w:rPr>
          <w:rFonts w:hint="eastAsia" w:ascii="宋体"/>
          <w:sz w:val="21"/>
          <w:szCs w:val="21"/>
          <w:highlight w:val="none"/>
          <w:lang w:val="en-US" w:eastAsia="zh-CN"/>
        </w:rPr>
        <w:t>为人民币12000元人民币。</w:t>
      </w:r>
    </w:p>
    <w:p w14:paraId="608C093A">
      <w:pPr>
        <w:pStyle w:val="11"/>
        <w:snapToGrid w:val="0"/>
        <w:spacing w:before="120" w:after="120"/>
        <w:jc w:val="center"/>
        <w:outlineLvl w:val="0"/>
        <w:rPr>
          <w:rFonts w:hAnsi="宋体" w:eastAsia="宋体" w:cs="宋体"/>
          <w:b/>
          <w:color w:val="FF0000"/>
          <w:sz w:val="26"/>
          <w:szCs w:val="26"/>
        </w:rPr>
      </w:pPr>
      <w:r>
        <w:rPr>
          <w:rFonts w:hAnsi="宋体" w:eastAsia="宋体" w:cs="宋体"/>
          <w:b/>
          <w:sz w:val="21"/>
          <w:szCs w:val="21"/>
        </w:rPr>
        <w:br w:type="page"/>
      </w:r>
      <w:r>
        <w:rPr>
          <w:rFonts w:hint="eastAsia" w:hAnsi="宋体" w:eastAsia="宋体" w:cs="宋体"/>
          <w:b/>
          <w:color w:val="auto"/>
          <w:sz w:val="32"/>
          <w:szCs w:val="30"/>
        </w:rPr>
        <w:t>第四章  评标办法及标准</w:t>
      </w:r>
    </w:p>
    <w:p w14:paraId="02DF211A">
      <w:pPr>
        <w:autoSpaceDE w:val="0"/>
        <w:autoSpaceDN w:val="0"/>
        <w:adjustRightInd w:val="0"/>
        <w:ind w:right="302" w:firstLine="360"/>
        <w:rPr>
          <w:rFonts w:ascii="宋体" w:hAnsi="宋体"/>
          <w:b/>
          <w:bCs/>
          <w:szCs w:val="21"/>
          <w:lang w:val="zh-CN"/>
        </w:rPr>
      </w:pPr>
      <w:r>
        <w:rPr>
          <w:rFonts w:hint="eastAsia" w:ascii="宋体" w:hAnsi="宋体"/>
          <w:szCs w:val="21"/>
          <w:lang w:val="zh-CN"/>
        </w:rPr>
        <w:t>参照《中华人民共和国政府采购法》及其它有关规定，结合本次招标实际需求，按照公平、公正、科学择优的原则，特制定本评标办法。</w:t>
      </w:r>
    </w:p>
    <w:p w14:paraId="7A47881F">
      <w:pPr>
        <w:autoSpaceDE w:val="0"/>
        <w:autoSpaceDN w:val="0"/>
        <w:adjustRightInd w:val="0"/>
        <w:spacing w:line="500" w:lineRule="exact"/>
        <w:ind w:right="84" w:firstLine="482"/>
        <w:rPr>
          <w:rFonts w:ascii="宋体" w:hAnsi="宋体"/>
          <w:b/>
          <w:bCs/>
          <w:szCs w:val="21"/>
          <w:lang w:val="zh-CN"/>
        </w:rPr>
      </w:pPr>
      <w:r>
        <w:rPr>
          <w:rFonts w:hint="eastAsia" w:ascii="宋体" w:hAnsi="宋体"/>
          <w:b/>
          <w:bCs/>
          <w:szCs w:val="21"/>
          <w:lang w:val="zh-CN"/>
        </w:rPr>
        <w:t>一、评标办法</w:t>
      </w:r>
    </w:p>
    <w:p w14:paraId="0A599F50">
      <w:pPr>
        <w:autoSpaceDE w:val="0"/>
        <w:autoSpaceDN w:val="0"/>
        <w:adjustRightInd w:val="0"/>
        <w:ind w:right="85" w:firstLine="480"/>
        <w:rPr>
          <w:rFonts w:ascii="宋体" w:hAnsi="宋体"/>
          <w:kern w:val="0"/>
          <w:szCs w:val="21"/>
          <w:lang w:val="zh-CN"/>
        </w:rPr>
      </w:pPr>
      <w:r>
        <w:rPr>
          <w:rFonts w:hint="eastAsia" w:ascii="宋体" w:hAnsi="宋体"/>
          <w:kern w:val="0"/>
          <w:szCs w:val="21"/>
          <w:lang w:val="zh-CN"/>
        </w:rPr>
        <w:t>本评标办法采用综合评分法，是指在最大限度地满足采购文件实质要求前提下，按照采购文件中规定的各项因素进行综合评审后，以评标总得分最高的供应商作为中标供应商的评标办法。</w:t>
      </w:r>
    </w:p>
    <w:p w14:paraId="516338EE">
      <w:pPr>
        <w:spacing w:line="500" w:lineRule="exact"/>
        <w:ind w:firstLine="422" w:firstLineChars="200"/>
        <w:rPr>
          <w:rFonts w:ascii="宋体" w:hAnsi="宋体"/>
          <w:b/>
          <w:bCs/>
          <w:szCs w:val="21"/>
          <w:lang w:val="zh-CN"/>
        </w:rPr>
      </w:pPr>
      <w:r>
        <w:rPr>
          <w:rFonts w:hint="eastAsia" w:ascii="宋体" w:hAnsi="宋体"/>
          <w:b/>
          <w:bCs/>
          <w:szCs w:val="21"/>
          <w:lang w:val="zh-CN"/>
        </w:rPr>
        <w:t>二、确定中标候选人</w:t>
      </w:r>
    </w:p>
    <w:p w14:paraId="19968B4D">
      <w:pPr>
        <w:ind w:firstLine="420" w:firstLineChars="200"/>
        <w:rPr>
          <w:rFonts w:ascii="宋体" w:hAnsi="宋体"/>
          <w:kern w:val="0"/>
          <w:szCs w:val="21"/>
          <w:lang w:val="zh-CN"/>
        </w:rPr>
      </w:pPr>
      <w:r>
        <w:rPr>
          <w:rFonts w:hint="eastAsia" w:ascii="宋体" w:hAnsi="宋体"/>
          <w:kern w:val="0"/>
          <w:szCs w:val="21"/>
          <w:lang w:val="zh-CN"/>
        </w:rPr>
        <w:t>评标委员会按评审后综合得分由高到低顺序排列。综合得分相同的，按投标报价由低到高顺序排列；综合得分且投标报价相同的，按技术分得分由高到低顺序排列。排名第一的供应商为第一中标候选人</w:t>
      </w:r>
      <w:r>
        <w:rPr>
          <w:rFonts w:hint="eastAsia" w:ascii="宋体" w:hAnsi="宋体" w:cs="宋体"/>
          <w:kern w:val="0"/>
          <w:sz w:val="21"/>
          <w:szCs w:val="21"/>
          <w:lang w:val="zh-CN"/>
        </w:rPr>
        <w:t>，排名第二的供应商为第二中标候选人</w:t>
      </w:r>
      <w:r>
        <w:rPr>
          <w:rFonts w:hint="eastAsia" w:ascii="宋体" w:hAnsi="宋体"/>
          <w:kern w:val="0"/>
          <w:szCs w:val="21"/>
          <w:lang w:val="zh-CN"/>
        </w:rPr>
        <w:t>。</w:t>
      </w:r>
    </w:p>
    <w:p w14:paraId="4CA8D954">
      <w:pPr>
        <w:autoSpaceDE w:val="0"/>
        <w:autoSpaceDN w:val="0"/>
        <w:adjustRightInd w:val="0"/>
        <w:spacing w:line="500" w:lineRule="exact"/>
        <w:ind w:right="84" w:firstLine="472"/>
        <w:rPr>
          <w:rFonts w:ascii="宋体" w:hAnsi="宋体"/>
          <w:b/>
          <w:bCs/>
          <w:szCs w:val="21"/>
          <w:lang w:val="zh-CN"/>
        </w:rPr>
      </w:pPr>
      <w:r>
        <w:rPr>
          <w:rFonts w:hint="eastAsia" w:ascii="宋体" w:hAnsi="宋体"/>
          <w:b/>
          <w:bCs/>
          <w:szCs w:val="21"/>
          <w:lang w:val="zh-CN"/>
        </w:rPr>
        <w:t>三、评标细则</w:t>
      </w:r>
    </w:p>
    <w:p w14:paraId="6FA0CBFF">
      <w:pPr>
        <w:autoSpaceDE w:val="0"/>
        <w:autoSpaceDN w:val="0"/>
        <w:adjustRightInd w:val="0"/>
        <w:ind w:right="84" w:firstLine="472"/>
        <w:rPr>
          <w:rFonts w:ascii="宋体" w:hAnsi="宋体"/>
          <w:b/>
          <w:bCs/>
          <w:szCs w:val="21"/>
          <w:lang w:val="zh-CN"/>
        </w:rPr>
      </w:pPr>
      <w:r>
        <w:rPr>
          <w:rFonts w:hint="eastAsia" w:ascii="宋体" w:hAnsi="宋体"/>
          <w:bCs/>
          <w:color w:val="000000"/>
          <w:szCs w:val="21"/>
          <w:lang w:val="zh-CN"/>
        </w:rPr>
        <w:t>本项目总分100分(其中商务资信与技术标各为</w:t>
      </w:r>
      <w:r>
        <w:rPr>
          <w:rFonts w:hint="eastAsia" w:ascii="宋体" w:hAnsi="宋体"/>
          <w:bCs/>
          <w:color w:val="000000"/>
          <w:szCs w:val="21"/>
          <w:lang w:val="en-US" w:eastAsia="zh-CN"/>
        </w:rPr>
        <w:t>80</w:t>
      </w:r>
      <w:r>
        <w:rPr>
          <w:rFonts w:hint="eastAsia" w:ascii="宋体" w:hAnsi="宋体"/>
          <w:bCs/>
          <w:color w:val="000000"/>
          <w:szCs w:val="21"/>
          <w:lang w:val="zh-CN"/>
        </w:rPr>
        <w:t>分，报价标各为</w:t>
      </w:r>
      <w:r>
        <w:rPr>
          <w:rFonts w:hint="eastAsia" w:ascii="宋体" w:hAnsi="宋体"/>
          <w:bCs/>
          <w:color w:val="000000"/>
          <w:szCs w:val="21"/>
          <w:lang w:val="en-US" w:eastAsia="zh-CN"/>
        </w:rPr>
        <w:t>20</w:t>
      </w:r>
      <w:r>
        <w:rPr>
          <w:rFonts w:hint="eastAsia" w:ascii="宋体" w:hAnsi="宋体"/>
          <w:bCs/>
          <w:color w:val="000000"/>
          <w:szCs w:val="21"/>
          <w:lang w:val="zh-CN"/>
        </w:rPr>
        <w:t>分)。各</w:t>
      </w:r>
      <w:r>
        <w:rPr>
          <w:rFonts w:hint="eastAsia" w:ascii="宋体" w:hAnsi="宋体"/>
          <w:bCs/>
          <w:szCs w:val="21"/>
          <w:lang w:val="zh-CN"/>
        </w:rPr>
        <w:t>供应商的综合得分为其商务资信与技术标得分与报价标得分之和，即综合得分=商务资信与技术标得分（商务资信分+技术分）+报价标得分。所有评分均保留两位小数</w:t>
      </w:r>
      <w:r>
        <w:rPr>
          <w:rFonts w:hint="eastAsia" w:ascii="宋体" w:hAnsi="宋体"/>
          <w:bCs/>
          <w:szCs w:val="21"/>
        </w:rPr>
        <w:t>(四舍五入）</w:t>
      </w:r>
      <w:r>
        <w:rPr>
          <w:rFonts w:hint="eastAsia" w:ascii="宋体" w:hAnsi="宋体"/>
          <w:bCs/>
          <w:szCs w:val="21"/>
          <w:lang w:val="zh-CN"/>
        </w:rPr>
        <w:t>。</w:t>
      </w:r>
    </w:p>
    <w:p w14:paraId="4737E12D">
      <w:pPr>
        <w:autoSpaceDE w:val="0"/>
        <w:autoSpaceDN w:val="0"/>
        <w:adjustRightInd w:val="0"/>
        <w:ind w:right="84" w:firstLine="472"/>
        <w:rPr>
          <w:rFonts w:ascii="宋体" w:hAnsi="宋体"/>
          <w:bCs/>
          <w:szCs w:val="21"/>
          <w:lang w:val="zh-CN"/>
        </w:rPr>
      </w:pPr>
      <w:r>
        <w:rPr>
          <w:rFonts w:hint="eastAsia" w:ascii="宋体" w:hAnsi="宋体"/>
          <w:bCs/>
          <w:szCs w:val="21"/>
          <w:lang w:val="zh-CN"/>
        </w:rPr>
        <w:t>（一）商务资信与技术标中的资信商务分由评标委员会讨论后统一打分；技术分由评标委员会经充分审核、讨论后，在规定的分值内单独评定打分。</w:t>
      </w:r>
    </w:p>
    <w:p w14:paraId="2217197A">
      <w:pPr>
        <w:ind w:firstLine="420" w:firstLineChars="200"/>
        <w:rPr>
          <w:rFonts w:ascii="宋体" w:hAnsi="宋体"/>
          <w:bCs/>
          <w:szCs w:val="21"/>
          <w:lang w:val="zh-CN"/>
        </w:rPr>
      </w:pPr>
      <w:r>
        <w:rPr>
          <w:rFonts w:hint="eastAsia" w:ascii="宋体" w:hAnsi="宋体"/>
          <w:bCs/>
          <w:szCs w:val="21"/>
          <w:lang w:val="zh-CN"/>
        </w:rPr>
        <w:t>（二）各供应商商务资信与技术</w:t>
      </w:r>
      <w:r>
        <w:rPr>
          <w:rFonts w:hint="eastAsia" w:ascii="宋体" w:hAnsi="宋体"/>
          <w:kern w:val="0"/>
          <w:szCs w:val="21"/>
          <w:lang w:val="zh-CN"/>
        </w:rPr>
        <w:t>标得分按照评标委员会成</w:t>
      </w:r>
      <w:r>
        <w:rPr>
          <w:rFonts w:hint="eastAsia" w:ascii="宋体" w:hAnsi="宋体"/>
          <w:bCs/>
          <w:szCs w:val="21"/>
          <w:lang w:val="zh-CN"/>
        </w:rPr>
        <w:t>员的独立评分结果汇总后的算术平均分计算，计算公式为：</w:t>
      </w:r>
    </w:p>
    <w:p w14:paraId="05A8A505">
      <w:pPr>
        <w:ind w:firstLine="495"/>
        <w:rPr>
          <w:rFonts w:ascii="宋体" w:hAnsi="宋体"/>
          <w:bCs/>
          <w:szCs w:val="21"/>
          <w:lang w:val="zh-CN"/>
        </w:rPr>
      </w:pPr>
      <w:r>
        <w:rPr>
          <w:rFonts w:hint="eastAsia" w:ascii="宋体" w:hAnsi="宋体"/>
          <w:szCs w:val="21"/>
          <w:lang w:eastAsia="zh-CN"/>
        </w:rPr>
        <w:t>商务资信与技术</w:t>
      </w:r>
      <w:r>
        <w:rPr>
          <w:rFonts w:hint="eastAsia" w:ascii="宋体" w:hAnsi="宋体"/>
          <w:szCs w:val="21"/>
        </w:rPr>
        <w:t>标得分</w:t>
      </w:r>
      <w:r>
        <w:rPr>
          <w:rFonts w:hint="eastAsia" w:ascii="宋体" w:hAnsi="宋体"/>
          <w:bCs/>
          <w:szCs w:val="21"/>
          <w:lang w:val="zh-CN"/>
        </w:rPr>
        <w:t>=评标委员会所有成员评分合计数/评标委员会组成人员数</w:t>
      </w:r>
    </w:p>
    <w:p w14:paraId="0D1A77AF">
      <w:pPr>
        <w:autoSpaceDE w:val="0"/>
        <w:autoSpaceDN w:val="0"/>
        <w:adjustRightInd w:val="0"/>
        <w:ind w:right="84" w:firstLine="308" w:firstLineChars="147"/>
        <w:rPr>
          <w:rFonts w:ascii="宋体" w:hAnsi="宋体"/>
          <w:b/>
          <w:bCs/>
          <w:szCs w:val="21"/>
          <w:lang w:val="zh-CN"/>
        </w:rPr>
      </w:pPr>
      <w:r>
        <w:rPr>
          <w:rFonts w:hint="eastAsia" w:ascii="宋体" w:hAnsi="宋体"/>
          <w:bCs/>
          <w:szCs w:val="21"/>
          <w:lang w:val="zh-CN"/>
        </w:rPr>
        <w:t>（三）各供应商报价标得分由评标委员会按各供应商的投标报价统一计算</w:t>
      </w:r>
    </w:p>
    <w:p w14:paraId="6B162D98">
      <w:pPr>
        <w:autoSpaceDE w:val="0"/>
        <w:autoSpaceDN w:val="0"/>
        <w:adjustRightInd w:val="0"/>
        <w:ind w:right="84" w:firstLine="480"/>
        <w:rPr>
          <w:rFonts w:ascii="宋体" w:hAnsi="宋体"/>
          <w:szCs w:val="21"/>
          <w:lang w:val="zh-CN"/>
        </w:rPr>
      </w:pPr>
      <w:r>
        <w:rPr>
          <w:rFonts w:hint="eastAsia" w:ascii="宋体" w:hAnsi="宋体"/>
          <w:szCs w:val="21"/>
          <w:lang w:val="zh-CN"/>
        </w:rPr>
        <w:t>报价标评分采用低价优先法计算，即满足采购文件要求且投标价格最低的投标报价为评标基准价。投标报价最低的供应商，其报价标得满分。其他供应商的报价标得分按下列公式计算：</w:t>
      </w:r>
    </w:p>
    <w:p w14:paraId="0AD2EC71">
      <w:pPr>
        <w:autoSpaceDE w:val="0"/>
        <w:autoSpaceDN w:val="0"/>
        <w:adjustRightInd w:val="0"/>
        <w:ind w:right="85" w:firstLine="480"/>
        <w:rPr>
          <w:rFonts w:ascii="宋体" w:hAnsi="宋体"/>
          <w:b/>
          <w:bCs/>
          <w:kern w:val="0"/>
          <w:szCs w:val="21"/>
          <w:lang w:val="zh-CN"/>
        </w:rPr>
      </w:pPr>
      <w:r>
        <w:rPr>
          <w:rFonts w:hint="eastAsia" w:ascii="宋体" w:hAnsi="宋体"/>
          <w:szCs w:val="21"/>
          <w:u w:val="single"/>
        </w:rPr>
        <w:t>投标报价得</w:t>
      </w:r>
      <w:r>
        <w:rPr>
          <w:rFonts w:ascii="宋体" w:hAnsi="宋体"/>
          <w:szCs w:val="21"/>
          <w:u w:val="single"/>
        </w:rPr>
        <w:t>分=(评标基准价／投标报价)×</w:t>
      </w:r>
      <w:r>
        <w:rPr>
          <w:rFonts w:hint="eastAsia" w:ascii="宋体" w:hAnsi="宋体"/>
          <w:szCs w:val="21"/>
          <w:u w:val="single"/>
          <w:lang w:val="en-US" w:eastAsia="zh-CN"/>
        </w:rPr>
        <w:t>20</w:t>
      </w:r>
      <w:r>
        <w:rPr>
          <w:rFonts w:hint="eastAsia" w:ascii="宋体" w:hAnsi="宋体"/>
          <w:szCs w:val="21"/>
          <w:u w:val="single"/>
        </w:rPr>
        <w:t>%</w:t>
      </w:r>
      <w:r>
        <w:rPr>
          <w:rFonts w:ascii="宋体" w:hAnsi="宋体"/>
          <w:szCs w:val="21"/>
          <w:u w:val="single"/>
        </w:rPr>
        <w:t>×100</w:t>
      </w:r>
      <w:r>
        <w:rPr>
          <w:rFonts w:hint="eastAsia" w:ascii="宋体" w:hAnsi="宋体"/>
          <w:szCs w:val="21"/>
          <w:u w:val="single"/>
        </w:rPr>
        <w:t xml:space="preserve"> </w:t>
      </w:r>
      <w:r>
        <w:rPr>
          <w:rFonts w:hint="eastAsia" w:ascii="宋体" w:hAnsi="宋体"/>
          <w:szCs w:val="21"/>
          <w:u w:val="none"/>
        </w:rPr>
        <w:t>。</w:t>
      </w:r>
    </w:p>
    <w:p w14:paraId="4365E2E8">
      <w:pPr>
        <w:pStyle w:val="37"/>
        <w:ind w:left="0" w:firstLine="420" w:firstLineChars="200"/>
      </w:pPr>
      <w:r>
        <w:rPr>
          <w:rFonts w:hint="eastAsia" w:ascii="宋体" w:hAnsi="宋体"/>
          <w:bCs/>
          <w:szCs w:val="21"/>
        </w:rPr>
        <w:t>（四）</w:t>
      </w:r>
      <w:r>
        <w:rPr>
          <w:rFonts w:hint="eastAsia" w:hAnsi="宋体" w:cs="宋体"/>
          <w:szCs w:val="21"/>
          <w:lang w:eastAsia="zh-CN"/>
        </w:rPr>
        <w:t>商务资信与技术</w:t>
      </w:r>
      <w:r>
        <w:rPr>
          <w:rFonts w:hint="eastAsia" w:hAnsi="宋体" w:cs="宋体"/>
          <w:szCs w:val="21"/>
        </w:rPr>
        <w:t>标评审内容及标准</w:t>
      </w:r>
    </w:p>
    <w:tbl>
      <w:tblPr>
        <w:tblStyle w:val="28"/>
        <w:tblW w:w="10422" w:type="dxa"/>
        <w:jc w:val="center"/>
        <w:tblLayout w:type="fixed"/>
        <w:tblCellMar>
          <w:top w:w="0" w:type="dxa"/>
          <w:left w:w="0" w:type="dxa"/>
          <w:bottom w:w="0" w:type="dxa"/>
          <w:right w:w="0" w:type="dxa"/>
        </w:tblCellMar>
      </w:tblPr>
      <w:tblGrid>
        <w:gridCol w:w="675"/>
        <w:gridCol w:w="1582"/>
        <w:gridCol w:w="7472"/>
        <w:gridCol w:w="693"/>
      </w:tblGrid>
      <w:tr w14:paraId="4B6DE726">
        <w:tblPrEx>
          <w:tblCellMar>
            <w:top w:w="0" w:type="dxa"/>
            <w:left w:w="0" w:type="dxa"/>
            <w:bottom w:w="0" w:type="dxa"/>
            <w:right w:w="0" w:type="dxa"/>
          </w:tblCellMar>
        </w:tblPrEx>
        <w:trPr>
          <w:trHeight w:val="90" w:hRule="atLeast"/>
          <w:jc w:val="center"/>
        </w:trPr>
        <w:tc>
          <w:tcPr>
            <w:tcW w:w="6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0E79B81">
            <w:pPr>
              <w:snapToGrid w:val="0"/>
              <w:spacing w:line="320" w:lineRule="exact"/>
              <w:jc w:val="center"/>
              <w:rPr>
                <w:rFonts w:ascii="宋体" w:hAnsi="宋体" w:cs="宋体"/>
                <w:b/>
                <w:color w:val="auto"/>
                <w:szCs w:val="21"/>
              </w:rPr>
            </w:pPr>
            <w:r>
              <w:rPr>
                <w:rFonts w:hint="eastAsia" w:ascii="宋体" w:hAnsi="宋体" w:cs="宋体"/>
                <w:b/>
                <w:color w:val="auto"/>
                <w:szCs w:val="21"/>
              </w:rPr>
              <w:t>序号</w:t>
            </w:r>
          </w:p>
        </w:tc>
        <w:tc>
          <w:tcPr>
            <w:tcW w:w="158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61FE216">
            <w:pPr>
              <w:snapToGrid w:val="0"/>
              <w:spacing w:line="400" w:lineRule="exact"/>
              <w:jc w:val="center"/>
              <w:rPr>
                <w:rFonts w:ascii="宋体" w:hAnsi="宋体" w:cs="宋体"/>
                <w:b/>
                <w:color w:val="auto"/>
                <w:szCs w:val="21"/>
              </w:rPr>
            </w:pPr>
            <w:r>
              <w:rPr>
                <w:rFonts w:hint="eastAsia" w:ascii="宋体" w:hAnsi="宋体" w:cs="宋体"/>
                <w:b/>
                <w:color w:val="auto"/>
                <w:szCs w:val="21"/>
              </w:rPr>
              <w:t>评分内容</w:t>
            </w:r>
          </w:p>
        </w:tc>
        <w:tc>
          <w:tcPr>
            <w:tcW w:w="74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C189F8E">
            <w:pPr>
              <w:snapToGrid w:val="0"/>
              <w:spacing w:line="400" w:lineRule="exact"/>
              <w:jc w:val="center"/>
              <w:rPr>
                <w:rFonts w:ascii="宋体" w:hAnsi="宋体" w:cs="宋体"/>
                <w:b/>
                <w:color w:val="auto"/>
                <w:szCs w:val="21"/>
              </w:rPr>
            </w:pPr>
            <w:r>
              <w:rPr>
                <w:rFonts w:hint="eastAsia" w:ascii="宋体" w:hAnsi="宋体" w:cs="宋体"/>
                <w:b/>
                <w:color w:val="auto"/>
                <w:szCs w:val="21"/>
              </w:rPr>
              <w:t>评标标准</w:t>
            </w:r>
          </w:p>
        </w:tc>
        <w:tc>
          <w:tcPr>
            <w:tcW w:w="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A6E84FB">
            <w:pPr>
              <w:snapToGrid w:val="0"/>
              <w:spacing w:line="400" w:lineRule="exact"/>
              <w:jc w:val="center"/>
              <w:rPr>
                <w:rFonts w:ascii="宋体" w:hAnsi="宋体" w:cs="宋体"/>
                <w:b/>
                <w:color w:val="auto"/>
                <w:szCs w:val="21"/>
              </w:rPr>
            </w:pPr>
            <w:r>
              <w:rPr>
                <w:rFonts w:hint="eastAsia" w:ascii="宋体" w:hAnsi="宋体" w:cs="宋体"/>
                <w:b/>
                <w:color w:val="auto"/>
                <w:szCs w:val="21"/>
              </w:rPr>
              <w:t>分值</w:t>
            </w:r>
          </w:p>
        </w:tc>
      </w:tr>
      <w:tr w14:paraId="584014BC">
        <w:tblPrEx>
          <w:tblCellMar>
            <w:top w:w="0" w:type="dxa"/>
            <w:left w:w="0" w:type="dxa"/>
            <w:bottom w:w="0" w:type="dxa"/>
            <w:right w:w="0" w:type="dxa"/>
          </w:tblCellMar>
        </w:tblPrEx>
        <w:trPr>
          <w:trHeight w:val="390" w:hRule="atLeast"/>
          <w:jc w:val="center"/>
        </w:trPr>
        <w:tc>
          <w:tcPr>
            <w:tcW w:w="9729"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8FF43BF">
            <w:pPr>
              <w:snapToGrid w:val="0"/>
              <w:spacing w:line="400" w:lineRule="exact"/>
              <w:jc w:val="center"/>
              <w:rPr>
                <w:rFonts w:ascii="宋体" w:hAnsi="宋体" w:cs="宋体"/>
                <w:b/>
                <w:color w:val="auto"/>
                <w:szCs w:val="21"/>
              </w:rPr>
            </w:pPr>
            <w:r>
              <w:rPr>
                <w:rFonts w:hint="eastAsia" w:ascii="宋体" w:hAnsi="宋体" w:cs="宋体"/>
                <w:b/>
                <w:color w:val="auto"/>
                <w:szCs w:val="21"/>
              </w:rPr>
              <w:t>（一）商务资信分</w:t>
            </w:r>
          </w:p>
        </w:tc>
        <w:tc>
          <w:tcPr>
            <w:tcW w:w="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687F28F">
            <w:pPr>
              <w:snapToGrid w:val="0"/>
              <w:spacing w:line="400" w:lineRule="exact"/>
              <w:jc w:val="center"/>
              <w:rPr>
                <w:rFonts w:ascii="宋体" w:hAnsi="宋体" w:cs="宋体"/>
                <w:b/>
                <w:color w:val="auto"/>
                <w:szCs w:val="21"/>
              </w:rPr>
            </w:pPr>
            <w:r>
              <w:rPr>
                <w:rFonts w:hint="eastAsia" w:ascii="宋体" w:hAnsi="宋体" w:cs="宋体"/>
                <w:b/>
                <w:color w:val="auto"/>
                <w:szCs w:val="21"/>
                <w:lang w:val="en-US" w:eastAsia="zh-CN"/>
              </w:rPr>
              <w:t>25</w:t>
            </w:r>
            <w:r>
              <w:rPr>
                <w:rFonts w:hint="eastAsia" w:ascii="宋体" w:hAnsi="宋体" w:cs="宋体"/>
                <w:b/>
                <w:color w:val="auto"/>
                <w:szCs w:val="21"/>
              </w:rPr>
              <w:t>分</w:t>
            </w:r>
          </w:p>
        </w:tc>
      </w:tr>
      <w:tr w14:paraId="4777D5C1">
        <w:tblPrEx>
          <w:tblCellMar>
            <w:top w:w="0" w:type="dxa"/>
            <w:left w:w="0" w:type="dxa"/>
            <w:bottom w:w="0" w:type="dxa"/>
            <w:right w:w="0" w:type="dxa"/>
          </w:tblCellMar>
        </w:tblPrEx>
        <w:trPr>
          <w:trHeight w:val="90" w:hRule="atLeast"/>
          <w:jc w:val="center"/>
        </w:trPr>
        <w:tc>
          <w:tcPr>
            <w:tcW w:w="675"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7FE24FC0">
            <w:pPr>
              <w:snapToGrid w:val="0"/>
              <w:spacing w:line="400" w:lineRule="exact"/>
              <w:jc w:val="center"/>
              <w:rPr>
                <w:rFonts w:hint="eastAsia" w:ascii="宋体" w:hAnsi="宋体" w:eastAsia="宋体" w:cs="宋体"/>
                <w:b/>
                <w:color w:val="auto"/>
                <w:szCs w:val="21"/>
                <w:lang w:val="en-US" w:eastAsia="zh-CN"/>
              </w:rPr>
            </w:pPr>
            <w:r>
              <w:rPr>
                <w:rFonts w:hint="eastAsia" w:ascii="宋体" w:hAnsi="宋体" w:cs="宋体"/>
                <w:b/>
                <w:color w:val="auto"/>
                <w:szCs w:val="21"/>
                <w:lang w:val="en-US" w:eastAsia="zh-CN"/>
              </w:rPr>
              <w:t>1</w:t>
            </w:r>
          </w:p>
        </w:tc>
        <w:tc>
          <w:tcPr>
            <w:tcW w:w="1582"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446EE622">
            <w:pPr>
              <w:spacing w:line="400" w:lineRule="exact"/>
              <w:jc w:val="center"/>
              <w:rPr>
                <w:rFonts w:hint="default" w:ascii="宋体" w:hAnsi="宋体" w:eastAsia="宋体" w:cs="宋体"/>
                <w:b/>
                <w:color w:val="auto"/>
                <w:szCs w:val="21"/>
                <w:lang w:val="en-US" w:eastAsia="zh-CN"/>
              </w:rPr>
            </w:pPr>
            <w:r>
              <w:rPr>
                <w:rFonts w:hint="eastAsia" w:ascii="宋体" w:hAnsi="宋体" w:cs="宋体"/>
                <w:b/>
                <w:color w:val="auto"/>
                <w:szCs w:val="21"/>
                <w:lang w:val="en-US" w:eastAsia="zh-CN"/>
              </w:rPr>
              <w:t>标书质量</w:t>
            </w:r>
          </w:p>
        </w:tc>
        <w:tc>
          <w:tcPr>
            <w:tcW w:w="7472"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37BD3C7E">
            <w:pPr>
              <w:spacing w:line="300" w:lineRule="exact"/>
              <w:ind w:firstLine="420" w:firstLineChars="200"/>
              <w:rPr>
                <w:rFonts w:hint="default" w:ascii="宋体" w:hAnsi="宋体" w:eastAsia="宋体" w:cs="宋体"/>
                <w:b/>
                <w:color w:val="auto"/>
                <w:szCs w:val="21"/>
                <w:lang w:val="en-US" w:eastAsia="zh-CN"/>
              </w:rPr>
            </w:pPr>
            <w:r>
              <w:rPr>
                <w:rFonts w:ascii="宋体" w:hAnsi="宋体" w:cs="宋体"/>
                <w:color w:val="auto"/>
                <w:szCs w:val="21"/>
              </w:rPr>
              <w:t>投标文件内容按</w:t>
            </w:r>
            <w:r>
              <w:rPr>
                <w:rFonts w:hint="eastAsia" w:ascii="宋体" w:hAnsi="宋体" w:cs="宋体"/>
                <w:color w:val="auto"/>
                <w:szCs w:val="21"/>
                <w:lang w:eastAsia="zh-CN"/>
              </w:rPr>
              <w:t>采购文件</w:t>
            </w:r>
            <w:r>
              <w:rPr>
                <w:rFonts w:ascii="宋体" w:hAnsi="宋体" w:cs="宋体"/>
                <w:color w:val="auto"/>
                <w:szCs w:val="21"/>
              </w:rPr>
              <w:t>要求完整提供、目录对应清晰、编制内容详实、内容查找方便的，得2分。存在未按要求完整提供、目录对应不清晰、编制的内容不够详实、内容查找不方便的，每一项扣0.5分，扣完为止</w:t>
            </w:r>
            <w:r>
              <w:rPr>
                <w:rFonts w:hint="eastAsia" w:ascii="宋体" w:hAnsi="宋体"/>
                <w:color w:val="auto"/>
                <w:sz w:val="21"/>
                <w:szCs w:val="21"/>
                <w:lang w:val="en-US" w:eastAsia="zh-CN"/>
              </w:rPr>
              <w:t>。最高得2分。</w:t>
            </w:r>
          </w:p>
        </w:tc>
        <w:tc>
          <w:tcPr>
            <w:tcW w:w="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6B3FFAB">
            <w:pPr>
              <w:snapToGrid w:val="0"/>
              <w:spacing w:line="280" w:lineRule="exact"/>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2分</w:t>
            </w:r>
          </w:p>
        </w:tc>
      </w:tr>
      <w:tr w14:paraId="12BE9F0C">
        <w:tblPrEx>
          <w:tblCellMar>
            <w:top w:w="0" w:type="dxa"/>
            <w:left w:w="0" w:type="dxa"/>
            <w:bottom w:w="0" w:type="dxa"/>
            <w:right w:w="0" w:type="dxa"/>
          </w:tblCellMar>
        </w:tblPrEx>
        <w:trPr>
          <w:trHeight w:val="90" w:hRule="atLeast"/>
          <w:jc w:val="center"/>
        </w:trPr>
        <w:tc>
          <w:tcPr>
            <w:tcW w:w="675"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3F7A6235">
            <w:pPr>
              <w:snapToGrid w:val="0"/>
              <w:spacing w:line="400" w:lineRule="exact"/>
              <w:jc w:val="center"/>
              <w:rPr>
                <w:rFonts w:hint="eastAsia" w:ascii="宋体" w:hAnsi="宋体" w:eastAsia="宋体" w:cs="宋体"/>
                <w:b/>
                <w:color w:val="auto"/>
                <w:sz w:val="21"/>
                <w:szCs w:val="21"/>
                <w:lang w:val="en-US" w:eastAsia="zh-CN" w:bidi="ar-SA"/>
              </w:rPr>
            </w:pPr>
            <w:r>
              <w:rPr>
                <w:rFonts w:hint="eastAsia" w:ascii="宋体" w:hAnsi="宋体" w:cs="宋体"/>
                <w:b/>
                <w:color w:val="auto"/>
                <w:szCs w:val="21"/>
                <w:lang w:val="en-US" w:eastAsia="zh-CN"/>
              </w:rPr>
              <w:t>2</w:t>
            </w:r>
          </w:p>
        </w:tc>
        <w:tc>
          <w:tcPr>
            <w:tcW w:w="1582"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35A04114">
            <w:pPr>
              <w:spacing w:line="400" w:lineRule="exact"/>
              <w:jc w:val="center"/>
              <w:rPr>
                <w:rFonts w:hint="eastAsia" w:ascii="宋体" w:hAnsi="宋体" w:eastAsia="宋体" w:cs="宋体"/>
                <w:b/>
                <w:color w:val="auto"/>
                <w:sz w:val="21"/>
                <w:szCs w:val="21"/>
                <w:lang w:val="en-US" w:eastAsia="zh-CN" w:bidi="ar-SA"/>
              </w:rPr>
            </w:pPr>
            <w:r>
              <w:rPr>
                <w:rFonts w:hint="eastAsia" w:ascii="宋体" w:hAnsi="宋体" w:cs="宋体"/>
                <w:b/>
                <w:color w:val="auto"/>
                <w:szCs w:val="21"/>
              </w:rPr>
              <w:t>企业资信</w:t>
            </w:r>
          </w:p>
        </w:tc>
        <w:tc>
          <w:tcPr>
            <w:tcW w:w="7472"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14F0CBA9">
            <w:pPr>
              <w:rPr>
                <w:rFonts w:hint="eastAsia" w:ascii="宋体" w:hAnsi="宋体" w:eastAsia="宋体" w:cs="宋体"/>
                <w:bCs/>
                <w:sz w:val="22"/>
                <w:szCs w:val="22"/>
                <w:lang w:bidi="ar"/>
              </w:rPr>
            </w:pPr>
            <w:r>
              <w:rPr>
                <w:rFonts w:hint="eastAsia" w:ascii="宋体" w:hAnsi="宋体" w:eastAsia="宋体" w:cs="宋体"/>
                <w:bCs/>
                <w:sz w:val="22"/>
                <w:szCs w:val="22"/>
                <w:lang w:bidi="ar"/>
              </w:rPr>
              <w:t>（1）</w:t>
            </w:r>
            <w:r>
              <w:rPr>
                <w:rFonts w:hint="eastAsia" w:ascii="宋体" w:hAnsi="宋体" w:eastAsia="宋体" w:cs="宋体"/>
                <w:bCs/>
                <w:sz w:val="22"/>
                <w:szCs w:val="22"/>
                <w:lang w:eastAsia="zh-CN" w:bidi="ar"/>
              </w:rPr>
              <w:t>供应商</w:t>
            </w:r>
            <w:r>
              <w:rPr>
                <w:rFonts w:hint="eastAsia" w:ascii="宋体" w:hAnsi="宋体" w:eastAsia="宋体" w:cs="宋体"/>
                <w:bCs/>
                <w:sz w:val="22"/>
                <w:szCs w:val="22"/>
                <w:lang w:bidi="ar"/>
              </w:rPr>
              <w:t>具有</w:t>
            </w:r>
            <w:r>
              <w:rPr>
                <w:rFonts w:hint="eastAsia" w:ascii="宋体" w:hAnsi="宋体" w:eastAsia="宋体" w:cs="宋体"/>
                <w:bCs/>
                <w:sz w:val="22"/>
                <w:szCs w:val="22"/>
                <w:lang w:val="en-US" w:eastAsia="zh-CN" w:bidi="ar"/>
              </w:rPr>
              <w:t>有效的</w:t>
            </w:r>
            <w:r>
              <w:rPr>
                <w:rFonts w:hint="eastAsia" w:ascii="宋体" w:hAnsi="宋体" w:eastAsia="宋体" w:cs="宋体"/>
                <w:bCs/>
                <w:sz w:val="22"/>
                <w:szCs w:val="22"/>
                <w:lang w:bidi="ar"/>
              </w:rPr>
              <w:t>质量管理体系认证证书的，得1分；</w:t>
            </w:r>
          </w:p>
          <w:p w14:paraId="78C411A4">
            <w:pPr>
              <w:rPr>
                <w:rFonts w:hint="eastAsia" w:ascii="宋体" w:hAnsi="宋体" w:eastAsia="宋体" w:cs="宋体"/>
                <w:bCs/>
                <w:sz w:val="22"/>
                <w:szCs w:val="22"/>
                <w:lang w:bidi="ar"/>
              </w:rPr>
            </w:pPr>
            <w:r>
              <w:rPr>
                <w:rFonts w:hint="eastAsia" w:ascii="宋体" w:hAnsi="宋体" w:eastAsia="宋体" w:cs="宋体"/>
                <w:bCs/>
                <w:sz w:val="22"/>
                <w:szCs w:val="22"/>
                <w:lang w:bidi="ar"/>
              </w:rPr>
              <w:t>（2）</w:t>
            </w:r>
            <w:r>
              <w:rPr>
                <w:rFonts w:hint="eastAsia" w:ascii="宋体" w:hAnsi="宋体" w:eastAsia="宋体" w:cs="宋体"/>
                <w:bCs/>
                <w:sz w:val="22"/>
                <w:szCs w:val="22"/>
                <w:lang w:eastAsia="zh-CN" w:bidi="ar"/>
              </w:rPr>
              <w:t>供应商</w:t>
            </w:r>
            <w:r>
              <w:rPr>
                <w:rFonts w:hint="eastAsia" w:ascii="宋体" w:hAnsi="宋体" w:eastAsia="宋体" w:cs="宋体"/>
                <w:bCs/>
                <w:sz w:val="22"/>
                <w:szCs w:val="22"/>
                <w:lang w:bidi="ar"/>
              </w:rPr>
              <w:t>具有</w:t>
            </w:r>
            <w:r>
              <w:rPr>
                <w:rFonts w:hint="eastAsia" w:ascii="宋体" w:hAnsi="宋体" w:eastAsia="宋体" w:cs="宋体"/>
                <w:bCs/>
                <w:sz w:val="22"/>
                <w:szCs w:val="22"/>
                <w:lang w:val="en-US" w:eastAsia="zh-CN" w:bidi="ar"/>
              </w:rPr>
              <w:t>有效的</w:t>
            </w:r>
            <w:r>
              <w:rPr>
                <w:rFonts w:hint="eastAsia" w:ascii="宋体" w:hAnsi="宋体" w:eastAsia="宋体" w:cs="宋体"/>
                <w:bCs/>
                <w:sz w:val="22"/>
                <w:szCs w:val="22"/>
                <w:lang w:bidi="ar"/>
              </w:rPr>
              <w:t>环境管理体系认证证书的，得1分；</w:t>
            </w:r>
          </w:p>
          <w:p w14:paraId="73CFA970">
            <w:pPr>
              <w:rPr>
                <w:rFonts w:hint="eastAsia" w:ascii="宋体" w:hAnsi="宋体" w:eastAsia="宋体" w:cs="宋体"/>
                <w:bCs/>
                <w:sz w:val="22"/>
                <w:szCs w:val="22"/>
                <w:lang w:bidi="ar"/>
              </w:rPr>
            </w:pPr>
            <w:r>
              <w:rPr>
                <w:rFonts w:hint="eastAsia" w:ascii="宋体" w:hAnsi="宋体" w:eastAsia="宋体" w:cs="宋体"/>
                <w:bCs/>
                <w:sz w:val="22"/>
                <w:szCs w:val="22"/>
                <w:lang w:bidi="ar"/>
              </w:rPr>
              <w:t>（3）</w:t>
            </w:r>
            <w:r>
              <w:rPr>
                <w:rFonts w:hint="eastAsia" w:ascii="宋体" w:hAnsi="宋体" w:eastAsia="宋体" w:cs="宋体"/>
                <w:bCs/>
                <w:sz w:val="22"/>
                <w:szCs w:val="22"/>
                <w:lang w:eastAsia="zh-CN" w:bidi="ar"/>
              </w:rPr>
              <w:t>供应商</w:t>
            </w:r>
            <w:r>
              <w:rPr>
                <w:rFonts w:hint="eastAsia" w:ascii="宋体" w:hAnsi="宋体" w:eastAsia="宋体" w:cs="宋体"/>
                <w:bCs/>
                <w:sz w:val="22"/>
                <w:szCs w:val="22"/>
                <w:lang w:bidi="ar"/>
              </w:rPr>
              <w:t>具有</w:t>
            </w:r>
            <w:r>
              <w:rPr>
                <w:rFonts w:hint="eastAsia" w:ascii="宋体" w:hAnsi="宋体" w:eastAsia="宋体" w:cs="宋体"/>
                <w:bCs/>
                <w:sz w:val="22"/>
                <w:szCs w:val="22"/>
                <w:lang w:val="en-US" w:eastAsia="zh-CN" w:bidi="ar"/>
              </w:rPr>
              <w:t>有效的</w:t>
            </w:r>
            <w:r>
              <w:rPr>
                <w:rFonts w:hint="eastAsia" w:ascii="宋体" w:hAnsi="宋体" w:eastAsia="宋体" w:cs="宋体"/>
                <w:bCs/>
                <w:sz w:val="22"/>
                <w:szCs w:val="22"/>
                <w:lang w:bidi="ar"/>
              </w:rPr>
              <w:t>职业健康安全管理体系认证的，得1分；</w:t>
            </w:r>
          </w:p>
          <w:p w14:paraId="706BE895">
            <w:pPr>
              <w:rPr>
                <w:rFonts w:hint="eastAsia" w:ascii="宋体" w:hAnsi="宋体" w:eastAsia="宋体" w:cs="宋体"/>
                <w:bCs/>
                <w:sz w:val="22"/>
                <w:szCs w:val="22"/>
                <w:lang w:bidi="ar"/>
              </w:rPr>
            </w:pPr>
            <w:r>
              <w:rPr>
                <w:rFonts w:hint="eastAsia" w:ascii="宋体" w:hAnsi="宋体" w:eastAsia="宋体" w:cs="宋体"/>
                <w:bCs/>
                <w:sz w:val="22"/>
                <w:szCs w:val="22"/>
                <w:lang w:bidi="ar"/>
              </w:rPr>
              <w:t>（4）</w:t>
            </w:r>
            <w:r>
              <w:rPr>
                <w:rFonts w:hint="eastAsia" w:ascii="宋体" w:hAnsi="宋体" w:eastAsia="宋体" w:cs="宋体"/>
                <w:bCs/>
                <w:sz w:val="22"/>
                <w:szCs w:val="22"/>
                <w:lang w:eastAsia="zh-CN" w:bidi="ar"/>
              </w:rPr>
              <w:t>供应商</w:t>
            </w:r>
            <w:r>
              <w:rPr>
                <w:rFonts w:hint="eastAsia" w:ascii="宋体" w:hAnsi="宋体" w:eastAsia="宋体" w:cs="宋体"/>
                <w:bCs/>
                <w:sz w:val="22"/>
                <w:szCs w:val="22"/>
                <w:lang w:bidi="ar"/>
              </w:rPr>
              <w:t>具有</w:t>
            </w:r>
            <w:r>
              <w:rPr>
                <w:rFonts w:hint="eastAsia" w:ascii="宋体" w:hAnsi="宋体" w:eastAsia="宋体" w:cs="宋体"/>
                <w:bCs/>
                <w:sz w:val="22"/>
                <w:szCs w:val="22"/>
                <w:lang w:val="en-US" w:eastAsia="zh-CN" w:bidi="ar"/>
              </w:rPr>
              <w:t>有效的</w:t>
            </w:r>
            <w:r>
              <w:rPr>
                <w:rFonts w:hint="eastAsia" w:ascii="宋体" w:hAnsi="宋体" w:eastAsia="宋体" w:cs="宋体"/>
                <w:bCs/>
                <w:sz w:val="22"/>
                <w:szCs w:val="22"/>
                <w:lang w:bidi="ar"/>
              </w:rPr>
              <w:t>信息安全管理体系认证证书的，得1分；</w:t>
            </w:r>
          </w:p>
          <w:p w14:paraId="13BDD44F">
            <w:pPr>
              <w:rPr>
                <w:rFonts w:hint="eastAsia" w:ascii="宋体" w:hAnsi="宋体" w:eastAsia="宋体" w:cs="宋体"/>
                <w:bCs/>
                <w:sz w:val="22"/>
                <w:szCs w:val="22"/>
                <w:lang w:bidi="ar"/>
              </w:rPr>
            </w:pPr>
            <w:r>
              <w:rPr>
                <w:rFonts w:hint="eastAsia" w:ascii="宋体" w:hAnsi="宋体" w:eastAsia="宋体" w:cs="宋体"/>
                <w:bCs/>
                <w:sz w:val="22"/>
                <w:szCs w:val="22"/>
                <w:lang w:bidi="ar"/>
              </w:rPr>
              <w:t>（5）</w:t>
            </w:r>
            <w:r>
              <w:rPr>
                <w:rFonts w:hint="eastAsia" w:ascii="宋体" w:hAnsi="宋体" w:eastAsia="宋体" w:cs="宋体"/>
                <w:bCs/>
                <w:sz w:val="22"/>
                <w:szCs w:val="22"/>
                <w:lang w:eastAsia="zh-CN" w:bidi="ar"/>
              </w:rPr>
              <w:t>供应商</w:t>
            </w:r>
            <w:r>
              <w:rPr>
                <w:rFonts w:hint="eastAsia" w:ascii="宋体" w:hAnsi="宋体" w:eastAsia="宋体" w:cs="宋体"/>
                <w:bCs/>
                <w:sz w:val="22"/>
                <w:szCs w:val="22"/>
                <w:lang w:bidi="ar"/>
              </w:rPr>
              <w:t>具有</w:t>
            </w:r>
            <w:r>
              <w:rPr>
                <w:rFonts w:hint="eastAsia" w:ascii="宋体" w:hAnsi="宋体" w:eastAsia="宋体" w:cs="宋体"/>
                <w:bCs/>
                <w:sz w:val="22"/>
                <w:szCs w:val="22"/>
                <w:lang w:val="en-US" w:eastAsia="zh-CN" w:bidi="ar"/>
              </w:rPr>
              <w:t>有效的</w:t>
            </w:r>
            <w:r>
              <w:rPr>
                <w:rFonts w:hint="eastAsia" w:ascii="宋体" w:hAnsi="宋体" w:eastAsia="宋体" w:cs="宋体"/>
                <w:bCs/>
                <w:sz w:val="22"/>
                <w:szCs w:val="22"/>
                <w:lang w:bidi="ar"/>
              </w:rPr>
              <w:t>信息技术服务管理体系认证证书的，得1分；</w:t>
            </w:r>
          </w:p>
          <w:p w14:paraId="675A5ACC">
            <w:pPr>
              <w:spacing w:line="300" w:lineRule="exact"/>
              <w:rPr>
                <w:rFonts w:hint="eastAsia" w:ascii="宋体" w:hAnsi="宋体" w:eastAsia="宋体" w:cs="宋体"/>
                <w:b/>
                <w:color w:val="auto"/>
                <w:sz w:val="21"/>
                <w:szCs w:val="21"/>
                <w:lang w:val="en-US" w:eastAsia="zh-CN" w:bidi="ar-SA"/>
              </w:rPr>
            </w:pPr>
            <w:r>
              <w:rPr>
                <w:rFonts w:hint="eastAsia" w:ascii="宋体" w:hAnsi="宋体" w:eastAsia="宋体" w:cs="宋体"/>
                <w:bCs/>
                <w:sz w:val="22"/>
                <w:szCs w:val="22"/>
                <w:lang w:bidi="ar"/>
              </w:rPr>
              <w:t>本项最多得5分。</w:t>
            </w:r>
            <w:r>
              <w:rPr>
                <w:rFonts w:hint="eastAsia" w:ascii="宋体" w:hAnsi="宋体" w:eastAsia="宋体" w:cs="宋体"/>
                <w:b/>
                <w:bCs w:val="0"/>
                <w:sz w:val="22"/>
                <w:szCs w:val="22"/>
                <w:lang w:bidi="ar"/>
              </w:rPr>
              <w:t>【需提供证书复印件或扫描件及全国认证认可信息公共服务平台网站截图</w:t>
            </w:r>
            <w:r>
              <w:rPr>
                <w:rFonts w:hint="eastAsia" w:ascii="宋体" w:hAnsi="宋体" w:eastAsia="宋体" w:cs="宋体"/>
                <w:b/>
                <w:bCs w:val="0"/>
                <w:sz w:val="22"/>
                <w:szCs w:val="22"/>
                <w:lang w:eastAsia="zh-CN" w:bidi="ar"/>
              </w:rPr>
              <w:t>（</w:t>
            </w:r>
            <w:r>
              <w:rPr>
                <w:rFonts w:hint="eastAsia" w:ascii="宋体" w:hAnsi="宋体" w:eastAsia="宋体" w:cs="宋体"/>
                <w:b/>
                <w:bCs w:val="0"/>
                <w:sz w:val="22"/>
                <w:szCs w:val="22"/>
                <w:lang w:val="en-US" w:eastAsia="zh-CN" w:bidi="ar"/>
              </w:rPr>
              <w:t>时间：公告发布之日起至投标截止日前止</w:t>
            </w:r>
            <w:r>
              <w:rPr>
                <w:rFonts w:hint="eastAsia" w:ascii="宋体" w:hAnsi="宋体" w:eastAsia="宋体" w:cs="宋体"/>
                <w:b/>
                <w:bCs w:val="0"/>
                <w:sz w:val="22"/>
                <w:szCs w:val="22"/>
                <w:lang w:eastAsia="zh-CN" w:bidi="ar"/>
              </w:rPr>
              <w:t>）</w:t>
            </w:r>
            <w:r>
              <w:rPr>
                <w:rFonts w:hint="eastAsia" w:ascii="宋体" w:hAnsi="宋体" w:eastAsia="宋体" w:cs="宋体"/>
                <w:b/>
                <w:bCs w:val="0"/>
                <w:sz w:val="22"/>
                <w:szCs w:val="22"/>
                <w:lang w:bidi="ar"/>
              </w:rPr>
              <w:t>并加盖公章，不提供不得分，其中1-3项认证服务范围需包含水质自动监测系统的运维服务，否则不得分】</w:t>
            </w:r>
          </w:p>
        </w:tc>
        <w:tc>
          <w:tcPr>
            <w:tcW w:w="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65C8B26">
            <w:pPr>
              <w:snapToGrid w:val="0"/>
              <w:spacing w:line="280" w:lineRule="exact"/>
              <w:jc w:val="center"/>
              <w:rPr>
                <w:rFonts w:ascii="宋体" w:hAnsi="宋体" w:eastAsia="宋体" w:cs="宋体"/>
                <w:color w:val="auto"/>
                <w:sz w:val="21"/>
                <w:szCs w:val="21"/>
                <w:lang w:val="en-US" w:eastAsia="zh-CN" w:bidi="ar-SA"/>
              </w:rPr>
            </w:pPr>
            <w:r>
              <w:rPr>
                <w:rFonts w:hint="eastAsia" w:ascii="宋体" w:hAnsi="宋体" w:cs="宋体"/>
                <w:color w:val="auto"/>
                <w:szCs w:val="21"/>
                <w:lang w:val="en-US" w:eastAsia="zh-CN"/>
              </w:rPr>
              <w:t>5</w:t>
            </w:r>
            <w:r>
              <w:rPr>
                <w:rFonts w:hint="eastAsia" w:ascii="宋体" w:hAnsi="宋体" w:cs="宋体"/>
                <w:color w:val="auto"/>
                <w:szCs w:val="21"/>
              </w:rPr>
              <w:t>分</w:t>
            </w:r>
          </w:p>
        </w:tc>
      </w:tr>
      <w:tr w14:paraId="2277A5BA">
        <w:tblPrEx>
          <w:tblCellMar>
            <w:top w:w="0" w:type="dxa"/>
            <w:left w:w="0" w:type="dxa"/>
            <w:bottom w:w="0" w:type="dxa"/>
            <w:right w:w="0" w:type="dxa"/>
          </w:tblCellMar>
        </w:tblPrEx>
        <w:trPr>
          <w:trHeight w:val="314" w:hRule="atLeast"/>
          <w:jc w:val="center"/>
        </w:trPr>
        <w:tc>
          <w:tcPr>
            <w:tcW w:w="6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87C4A12">
            <w:pPr>
              <w:snapToGrid w:val="0"/>
              <w:spacing w:line="400" w:lineRule="exact"/>
              <w:jc w:val="center"/>
              <w:rPr>
                <w:rFonts w:hint="eastAsia" w:ascii="宋体" w:hAnsi="宋体" w:eastAsia="宋体" w:cs="宋体"/>
                <w:b/>
                <w:color w:val="auto"/>
                <w:szCs w:val="21"/>
                <w:lang w:eastAsia="zh-CN"/>
              </w:rPr>
            </w:pPr>
            <w:r>
              <w:rPr>
                <w:rFonts w:hint="eastAsia" w:ascii="宋体" w:hAnsi="宋体" w:cs="宋体"/>
                <w:b/>
                <w:color w:val="auto"/>
                <w:szCs w:val="21"/>
                <w:highlight w:val="none"/>
                <w:lang w:val="en-US" w:eastAsia="zh-CN"/>
              </w:rPr>
              <w:t>3</w:t>
            </w:r>
          </w:p>
        </w:tc>
        <w:tc>
          <w:tcPr>
            <w:tcW w:w="158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40D573A">
            <w:pPr>
              <w:spacing w:line="400" w:lineRule="exact"/>
              <w:jc w:val="center"/>
              <w:rPr>
                <w:rFonts w:ascii="宋体" w:hAnsi="宋体" w:cs="宋体"/>
                <w:b/>
                <w:color w:val="auto"/>
                <w:szCs w:val="21"/>
              </w:rPr>
            </w:pPr>
            <w:r>
              <w:rPr>
                <w:rFonts w:hint="eastAsia" w:ascii="宋体" w:hAnsi="宋体" w:cs="宋体"/>
                <w:b/>
                <w:color w:val="auto"/>
                <w:szCs w:val="21"/>
              </w:rPr>
              <w:t>业绩案例</w:t>
            </w:r>
          </w:p>
        </w:tc>
        <w:tc>
          <w:tcPr>
            <w:tcW w:w="747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E4219FC">
            <w:pPr>
              <w:pStyle w:val="93"/>
              <w:ind w:firstLine="440" w:firstLineChars="200"/>
              <w:rPr>
                <w:rFonts w:ascii="宋体" w:hAnsi="宋体" w:eastAsia="宋体"/>
                <w:b/>
                <w:bCs/>
                <w:color w:val="auto"/>
                <w:highlight w:val="none"/>
              </w:rPr>
            </w:pPr>
            <w:r>
              <w:rPr>
                <w:rFonts w:hint="eastAsia" w:ascii="宋体" w:hAnsi="宋体" w:eastAsia="宋体" w:cs="宋体"/>
                <w:bCs/>
                <w:sz w:val="22"/>
                <w:szCs w:val="22"/>
                <w:lang w:val="zh-CN" w:eastAsia="zh-CN" w:bidi="ar"/>
              </w:rPr>
              <w:t>供应商</w:t>
            </w:r>
            <w:r>
              <w:rPr>
                <w:rFonts w:hint="eastAsia" w:ascii="宋体" w:hAnsi="宋体" w:eastAsia="宋体" w:cs="宋体"/>
                <w:bCs/>
                <w:sz w:val="22"/>
                <w:szCs w:val="22"/>
                <w:lang w:val="en-US" w:eastAsia="zh-CN" w:bidi="ar"/>
              </w:rPr>
              <w:t>自2021年1月1日以来</w:t>
            </w:r>
            <w:r>
              <w:rPr>
                <w:rFonts w:hint="eastAsia" w:ascii="宋体" w:hAnsi="宋体" w:eastAsia="宋体" w:cs="宋体"/>
                <w:bCs/>
                <w:sz w:val="22"/>
                <w:szCs w:val="22"/>
                <w:lang w:val="zh-CN" w:bidi="ar"/>
              </w:rPr>
              <w:t>（以合同签订时间为准），</w:t>
            </w:r>
            <w:r>
              <w:rPr>
                <w:rFonts w:hint="eastAsia" w:ascii="宋体" w:hAnsi="宋体" w:eastAsia="宋体" w:cs="宋体"/>
                <w:bCs/>
                <w:sz w:val="22"/>
                <w:szCs w:val="22"/>
                <w:lang w:bidi="ar"/>
              </w:rPr>
              <w:t>承接过类似的项目业绩，每一个合同得1分，最高2分。</w:t>
            </w:r>
            <w:r>
              <w:rPr>
                <w:rFonts w:hint="eastAsia" w:ascii="宋体" w:hAnsi="宋体" w:eastAsia="宋体" w:cs="宋体"/>
                <w:b/>
                <w:bCs w:val="0"/>
                <w:sz w:val="22"/>
                <w:szCs w:val="22"/>
                <w:lang w:bidi="ar"/>
              </w:rPr>
              <w:t>【提供合同复印件或扫描件加盖公章，未提供的不得分；合同未明确签订时间或签订时间不在规定时间内的不得分；同一业主的同一项目以年为单位续签的多份合同，视为一个业绩；同一业主在同一年度内不同区域的委托合同视为一个业绩】</w:t>
            </w:r>
          </w:p>
        </w:tc>
        <w:tc>
          <w:tcPr>
            <w:tcW w:w="693" w:type="dxa"/>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14:paraId="4B904D35">
            <w:pPr>
              <w:snapToGrid w:val="0"/>
              <w:spacing w:line="280" w:lineRule="exact"/>
              <w:jc w:val="center"/>
              <w:rPr>
                <w:rFonts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分</w:t>
            </w:r>
          </w:p>
        </w:tc>
      </w:tr>
      <w:tr w14:paraId="2F39CD32">
        <w:tblPrEx>
          <w:tblCellMar>
            <w:top w:w="0" w:type="dxa"/>
            <w:left w:w="0" w:type="dxa"/>
            <w:bottom w:w="0" w:type="dxa"/>
            <w:right w:w="0" w:type="dxa"/>
          </w:tblCellMar>
        </w:tblPrEx>
        <w:trPr>
          <w:trHeight w:val="660" w:hRule="atLeast"/>
          <w:jc w:val="center"/>
        </w:trPr>
        <w:tc>
          <w:tcPr>
            <w:tcW w:w="6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E088AE9">
            <w:pPr>
              <w:snapToGrid w:val="0"/>
              <w:spacing w:line="400" w:lineRule="exact"/>
              <w:jc w:val="center"/>
              <w:rPr>
                <w:rFonts w:hint="default" w:ascii="宋体" w:hAnsi="宋体" w:cs="宋体"/>
                <w:b/>
                <w:color w:val="auto"/>
                <w:szCs w:val="21"/>
                <w:lang w:val="en-US" w:eastAsia="zh-CN"/>
              </w:rPr>
            </w:pPr>
            <w:r>
              <w:rPr>
                <w:rFonts w:hint="eastAsia" w:ascii="宋体" w:hAnsi="宋体" w:cs="宋体"/>
                <w:b/>
                <w:color w:val="auto"/>
                <w:szCs w:val="21"/>
                <w:lang w:val="en-US" w:eastAsia="zh-CN"/>
              </w:rPr>
              <w:t>4</w:t>
            </w:r>
          </w:p>
        </w:tc>
        <w:tc>
          <w:tcPr>
            <w:tcW w:w="158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806BDBE">
            <w:pPr>
              <w:spacing w:line="240" w:lineRule="auto"/>
              <w:jc w:val="center"/>
              <w:rPr>
                <w:rFonts w:hint="default" w:ascii="宋体" w:hAnsi="宋体" w:cs="宋体"/>
                <w:b/>
                <w:color w:val="auto"/>
                <w:szCs w:val="21"/>
                <w:lang w:val="en-US" w:eastAsia="zh-CN"/>
              </w:rPr>
            </w:pPr>
            <w:r>
              <w:rPr>
                <w:rFonts w:hint="eastAsia" w:ascii="宋体" w:hAnsi="宋体" w:eastAsia="宋体" w:cs="宋体"/>
                <w:b/>
                <w:color w:val="auto"/>
                <w:szCs w:val="21"/>
                <w:lang w:val="en-US" w:eastAsia="zh-CN"/>
              </w:rPr>
              <w:t>供应商</w:t>
            </w:r>
            <w:r>
              <w:rPr>
                <w:rFonts w:hint="eastAsia" w:ascii="宋体" w:hAnsi="宋体" w:eastAsia="宋体" w:cs="宋体"/>
                <w:b/>
                <w:color w:val="auto"/>
                <w:szCs w:val="21"/>
              </w:rPr>
              <w:t>专业</w:t>
            </w:r>
            <w:r>
              <w:rPr>
                <w:rFonts w:hint="eastAsia" w:ascii="宋体" w:hAnsi="宋体" w:eastAsia="宋体" w:cs="宋体"/>
                <w:b/>
                <w:color w:val="auto"/>
                <w:szCs w:val="21"/>
                <w:lang w:val="en-US" w:eastAsia="zh-CN"/>
              </w:rPr>
              <w:t xml:space="preserve"> </w:t>
            </w:r>
            <w:r>
              <w:rPr>
                <w:rFonts w:hint="eastAsia" w:ascii="宋体" w:hAnsi="宋体" w:eastAsia="宋体" w:cs="宋体"/>
                <w:b/>
                <w:color w:val="auto"/>
                <w:szCs w:val="21"/>
              </w:rPr>
              <w:t>能力</w:t>
            </w:r>
          </w:p>
        </w:tc>
        <w:tc>
          <w:tcPr>
            <w:tcW w:w="747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86A5917">
            <w:pPr>
              <w:rPr>
                <w:rFonts w:hint="eastAsia" w:ascii="宋体" w:hAnsi="宋体" w:eastAsia="宋体" w:cs="宋体"/>
                <w:bCs/>
                <w:sz w:val="22"/>
                <w:szCs w:val="22"/>
                <w:lang w:bidi="ar"/>
              </w:rPr>
            </w:pPr>
            <w:r>
              <w:rPr>
                <w:rFonts w:hint="eastAsia" w:ascii="宋体" w:hAnsi="宋体" w:eastAsia="宋体" w:cs="宋体"/>
                <w:bCs/>
                <w:sz w:val="22"/>
                <w:szCs w:val="22"/>
                <w:lang w:eastAsia="zh-CN" w:bidi="ar"/>
              </w:rPr>
              <w:t>（</w:t>
            </w:r>
            <w:r>
              <w:rPr>
                <w:rFonts w:hint="eastAsia" w:ascii="宋体" w:hAnsi="宋体" w:eastAsia="宋体" w:cs="宋体"/>
                <w:bCs/>
                <w:sz w:val="22"/>
                <w:szCs w:val="22"/>
                <w:lang w:bidi="ar"/>
              </w:rPr>
              <w:t>1）</w:t>
            </w:r>
            <w:r>
              <w:rPr>
                <w:rFonts w:hint="eastAsia" w:ascii="宋体" w:hAnsi="宋体" w:eastAsia="宋体" w:cs="宋体"/>
                <w:bCs/>
                <w:sz w:val="22"/>
                <w:szCs w:val="22"/>
                <w:lang w:eastAsia="zh-CN" w:bidi="ar"/>
              </w:rPr>
              <w:t>供应商</w:t>
            </w:r>
            <w:r>
              <w:rPr>
                <w:rFonts w:hint="eastAsia" w:ascii="宋体" w:hAnsi="宋体" w:eastAsia="宋体" w:cs="宋体"/>
                <w:bCs/>
                <w:sz w:val="22"/>
                <w:szCs w:val="22"/>
                <w:lang w:bidi="ar"/>
              </w:rPr>
              <w:t>具有中环协颁发的中国环境服务认证证书</w:t>
            </w:r>
            <w:r>
              <w:rPr>
                <w:rFonts w:hint="eastAsia" w:ascii="宋体" w:hAnsi="宋体" w:eastAsia="宋体" w:cs="宋体"/>
                <w:b/>
                <w:bCs w:val="0"/>
                <w:sz w:val="22"/>
                <w:szCs w:val="22"/>
                <w:lang w:bidi="ar"/>
              </w:rPr>
              <w:t>【水污染源在线监测系统运营服务】</w:t>
            </w:r>
            <w:r>
              <w:rPr>
                <w:rFonts w:hint="eastAsia" w:ascii="宋体" w:hAnsi="宋体" w:eastAsia="宋体" w:cs="宋体"/>
                <w:bCs/>
                <w:sz w:val="22"/>
                <w:szCs w:val="22"/>
                <w:lang w:bidi="ar"/>
              </w:rPr>
              <w:t>，一级得</w:t>
            </w:r>
            <w:r>
              <w:rPr>
                <w:rFonts w:hint="eastAsia" w:ascii="宋体" w:hAnsi="宋体" w:cs="宋体"/>
                <w:bCs/>
                <w:sz w:val="22"/>
                <w:szCs w:val="22"/>
                <w:lang w:val="en-US" w:eastAsia="zh-CN" w:bidi="ar"/>
              </w:rPr>
              <w:t>3</w:t>
            </w:r>
            <w:r>
              <w:rPr>
                <w:rFonts w:hint="eastAsia" w:ascii="宋体" w:hAnsi="宋体" w:eastAsia="宋体" w:cs="宋体"/>
                <w:bCs/>
                <w:sz w:val="22"/>
                <w:szCs w:val="22"/>
                <w:lang w:bidi="ar"/>
              </w:rPr>
              <w:t>分，二级得</w:t>
            </w:r>
            <w:r>
              <w:rPr>
                <w:rFonts w:hint="eastAsia" w:ascii="宋体" w:hAnsi="宋体" w:cs="宋体"/>
                <w:bCs/>
                <w:sz w:val="22"/>
                <w:szCs w:val="22"/>
                <w:lang w:val="en-US" w:eastAsia="zh-CN" w:bidi="ar"/>
              </w:rPr>
              <w:t>2</w:t>
            </w:r>
            <w:r>
              <w:rPr>
                <w:rFonts w:hint="eastAsia" w:ascii="宋体" w:hAnsi="宋体" w:eastAsia="宋体" w:cs="宋体"/>
                <w:bCs/>
                <w:sz w:val="22"/>
                <w:szCs w:val="22"/>
                <w:lang w:bidi="ar"/>
              </w:rPr>
              <w:t>分，三级得1分，没有不得分。</w:t>
            </w:r>
          </w:p>
          <w:p w14:paraId="3491D3AB">
            <w:pPr>
              <w:rPr>
                <w:rFonts w:hint="eastAsia" w:ascii="宋体" w:hAnsi="宋体" w:eastAsia="宋体" w:cs="宋体"/>
                <w:bCs/>
                <w:sz w:val="22"/>
                <w:szCs w:val="22"/>
                <w:lang w:bidi="ar"/>
              </w:rPr>
            </w:pPr>
            <w:r>
              <w:rPr>
                <w:rFonts w:hint="eastAsia" w:ascii="宋体" w:hAnsi="宋体" w:eastAsia="宋体" w:cs="宋体"/>
                <w:bCs/>
                <w:sz w:val="22"/>
                <w:szCs w:val="22"/>
                <w:lang w:bidi="ar"/>
              </w:rPr>
              <w:t>（2）</w:t>
            </w:r>
            <w:r>
              <w:rPr>
                <w:rFonts w:hint="eastAsia" w:ascii="宋体" w:hAnsi="宋体" w:eastAsia="宋体" w:cs="宋体"/>
                <w:bCs/>
                <w:sz w:val="22"/>
                <w:szCs w:val="22"/>
                <w:lang w:eastAsia="zh-CN" w:bidi="ar"/>
              </w:rPr>
              <w:t>供应商</w:t>
            </w:r>
            <w:r>
              <w:rPr>
                <w:rFonts w:hint="eastAsia" w:ascii="宋体" w:hAnsi="宋体" w:eastAsia="宋体" w:cs="宋体"/>
                <w:bCs/>
                <w:sz w:val="22"/>
                <w:szCs w:val="22"/>
                <w:lang w:bidi="ar"/>
              </w:rPr>
              <w:t>具有中环协颁发的中国环境服务认证证书</w:t>
            </w:r>
            <w:r>
              <w:rPr>
                <w:rFonts w:hint="eastAsia" w:ascii="宋体" w:hAnsi="宋体" w:eastAsia="宋体" w:cs="宋体"/>
                <w:b/>
                <w:bCs w:val="0"/>
                <w:sz w:val="22"/>
                <w:szCs w:val="22"/>
                <w:lang w:bidi="ar"/>
              </w:rPr>
              <w:t>【现场端信息系统运营服务】</w:t>
            </w:r>
            <w:r>
              <w:rPr>
                <w:rFonts w:hint="eastAsia" w:ascii="宋体" w:hAnsi="宋体" w:eastAsia="宋体" w:cs="宋体"/>
                <w:bCs/>
                <w:sz w:val="22"/>
                <w:szCs w:val="22"/>
                <w:lang w:bidi="ar"/>
              </w:rPr>
              <w:t>得2分。</w:t>
            </w:r>
          </w:p>
          <w:p w14:paraId="274C4A73">
            <w:pPr>
              <w:rPr>
                <w:rFonts w:hint="eastAsia" w:ascii="宋体" w:hAnsi="宋体" w:eastAsia="宋体" w:cs="宋体"/>
                <w:bCs/>
                <w:sz w:val="22"/>
                <w:szCs w:val="22"/>
                <w:lang w:bidi="ar"/>
              </w:rPr>
            </w:pPr>
            <w:r>
              <w:rPr>
                <w:rFonts w:hint="eastAsia" w:ascii="宋体" w:hAnsi="宋体" w:eastAsia="宋体" w:cs="宋体"/>
                <w:bCs/>
                <w:sz w:val="22"/>
                <w:szCs w:val="22"/>
                <w:lang w:bidi="ar"/>
              </w:rPr>
              <w:t>（3）</w:t>
            </w:r>
            <w:r>
              <w:rPr>
                <w:rFonts w:hint="eastAsia" w:ascii="宋体" w:hAnsi="宋体" w:eastAsia="宋体" w:cs="宋体"/>
                <w:bCs/>
                <w:sz w:val="22"/>
                <w:szCs w:val="22"/>
                <w:lang w:eastAsia="zh-CN" w:bidi="ar"/>
              </w:rPr>
              <w:t>供应商</w:t>
            </w:r>
            <w:r>
              <w:rPr>
                <w:rFonts w:hint="eastAsia" w:ascii="宋体" w:hAnsi="宋体" w:eastAsia="宋体" w:cs="宋体"/>
                <w:bCs/>
                <w:sz w:val="22"/>
                <w:szCs w:val="22"/>
                <w:lang w:bidi="ar"/>
              </w:rPr>
              <w:t>具有中环协颁发的中国环境服务认证证书</w:t>
            </w:r>
            <w:r>
              <w:rPr>
                <w:rFonts w:hint="eastAsia" w:ascii="宋体" w:hAnsi="宋体" w:eastAsia="宋体" w:cs="宋体"/>
                <w:b/>
                <w:bCs w:val="0"/>
                <w:sz w:val="22"/>
                <w:szCs w:val="22"/>
                <w:lang w:bidi="ar"/>
              </w:rPr>
              <w:t>【地表水水质自动监测站运营服务】</w:t>
            </w:r>
            <w:r>
              <w:rPr>
                <w:rFonts w:hint="eastAsia" w:ascii="宋体" w:hAnsi="宋体" w:eastAsia="宋体" w:cs="宋体"/>
                <w:bCs/>
                <w:sz w:val="22"/>
                <w:szCs w:val="22"/>
                <w:lang w:bidi="ar"/>
              </w:rPr>
              <w:t>得1分。</w:t>
            </w:r>
          </w:p>
          <w:p w14:paraId="7037E8B5">
            <w:pPr>
              <w:pStyle w:val="93"/>
              <w:rPr>
                <w:rFonts w:hint="eastAsia" w:ascii="宋体" w:hAnsi="宋体" w:eastAsia="宋体" w:cs="宋体"/>
                <w:b/>
                <w:bCs/>
                <w:color w:val="auto"/>
                <w:sz w:val="21"/>
                <w:szCs w:val="21"/>
              </w:rPr>
            </w:pPr>
            <w:r>
              <w:rPr>
                <w:rFonts w:hint="eastAsia" w:ascii="宋体" w:hAnsi="宋体" w:eastAsia="宋体" w:cs="宋体"/>
                <w:bCs/>
                <w:sz w:val="22"/>
                <w:szCs w:val="22"/>
                <w:lang w:bidi="ar"/>
              </w:rPr>
              <w:t>本项最多得</w:t>
            </w:r>
            <w:r>
              <w:rPr>
                <w:rFonts w:hint="eastAsia" w:ascii="宋体" w:hAnsi="宋体" w:eastAsia="宋体" w:cs="宋体"/>
                <w:bCs/>
                <w:sz w:val="22"/>
                <w:szCs w:val="22"/>
                <w:lang w:val="en-US" w:eastAsia="zh-CN" w:bidi="ar"/>
              </w:rPr>
              <w:t>6</w:t>
            </w:r>
            <w:r>
              <w:rPr>
                <w:rFonts w:hint="eastAsia" w:ascii="宋体" w:hAnsi="宋体" w:eastAsia="宋体" w:cs="宋体"/>
                <w:bCs/>
                <w:sz w:val="22"/>
                <w:szCs w:val="22"/>
                <w:lang w:bidi="ar"/>
              </w:rPr>
              <w:t>分。</w:t>
            </w:r>
            <w:r>
              <w:rPr>
                <w:rFonts w:hint="eastAsia" w:ascii="宋体" w:hAnsi="宋体" w:eastAsia="宋体" w:cs="宋体"/>
                <w:b/>
                <w:bCs w:val="0"/>
                <w:sz w:val="22"/>
                <w:szCs w:val="22"/>
                <w:lang w:bidi="ar"/>
              </w:rPr>
              <w:t>【需提供相关证书复印件或扫描件加盖公章，没有不得分】</w:t>
            </w:r>
          </w:p>
        </w:tc>
        <w:tc>
          <w:tcPr>
            <w:tcW w:w="693" w:type="dxa"/>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14:paraId="55F48347">
            <w:pPr>
              <w:snapToGrid w:val="0"/>
              <w:spacing w:line="280" w:lineRule="exact"/>
              <w:jc w:val="center"/>
              <w:rPr>
                <w:rFonts w:hint="default" w:ascii="宋体" w:hAnsi="宋体" w:cs="宋体"/>
                <w:color w:val="auto"/>
                <w:szCs w:val="21"/>
                <w:lang w:val="en-US" w:eastAsia="zh-CN"/>
              </w:rPr>
            </w:pPr>
            <w:r>
              <w:rPr>
                <w:rFonts w:hint="eastAsia" w:ascii="宋体" w:hAnsi="宋体" w:cs="宋体"/>
                <w:color w:val="auto"/>
                <w:szCs w:val="21"/>
                <w:lang w:val="en-US" w:eastAsia="zh-CN"/>
              </w:rPr>
              <w:t>6分</w:t>
            </w:r>
          </w:p>
        </w:tc>
      </w:tr>
      <w:tr w14:paraId="2906436C">
        <w:tblPrEx>
          <w:tblCellMar>
            <w:top w:w="0" w:type="dxa"/>
            <w:left w:w="0" w:type="dxa"/>
            <w:bottom w:w="0" w:type="dxa"/>
            <w:right w:w="0" w:type="dxa"/>
          </w:tblCellMar>
        </w:tblPrEx>
        <w:trPr>
          <w:trHeight w:val="1560" w:hRule="atLeast"/>
          <w:jc w:val="center"/>
        </w:trPr>
        <w:tc>
          <w:tcPr>
            <w:tcW w:w="675" w:type="dxa"/>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2D780777">
            <w:pPr>
              <w:snapToGrid w:val="0"/>
              <w:spacing w:line="400" w:lineRule="exact"/>
              <w:jc w:val="center"/>
              <w:rPr>
                <w:rFonts w:hint="default" w:ascii="宋体" w:hAnsi="宋体" w:cs="宋体"/>
                <w:b/>
                <w:color w:val="auto"/>
                <w:szCs w:val="21"/>
                <w:lang w:val="en-US" w:eastAsia="zh-CN"/>
              </w:rPr>
            </w:pPr>
            <w:r>
              <w:rPr>
                <w:rFonts w:hint="eastAsia" w:ascii="宋体" w:hAnsi="宋体" w:cs="宋体"/>
                <w:b/>
                <w:color w:val="auto"/>
                <w:szCs w:val="21"/>
                <w:lang w:val="en-US" w:eastAsia="zh-CN"/>
              </w:rPr>
              <w:t>5</w:t>
            </w:r>
          </w:p>
        </w:tc>
        <w:tc>
          <w:tcPr>
            <w:tcW w:w="1582" w:type="dxa"/>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1BB05760">
            <w:pPr>
              <w:snapToGrid w:val="0"/>
              <w:spacing w:line="280" w:lineRule="exact"/>
              <w:jc w:val="center"/>
              <w:rPr>
                <w:rFonts w:hint="eastAsia" w:ascii="宋体" w:hAnsi="宋体" w:eastAsia="宋体" w:cs="宋体"/>
                <w:b/>
                <w:bCs/>
                <w:kern w:val="2"/>
                <w:sz w:val="21"/>
                <w:szCs w:val="21"/>
                <w:lang w:val="en-US" w:eastAsia="zh-CN" w:bidi="ar-SA"/>
              </w:rPr>
            </w:pPr>
            <w:r>
              <w:rPr>
                <w:rFonts w:hint="eastAsia" w:ascii="宋体" w:hAnsi="宋体" w:eastAsia="宋体" w:cs="宋体"/>
                <w:b/>
                <w:color w:val="auto"/>
                <w:szCs w:val="21"/>
                <w:lang w:val="zh-CN" w:eastAsia="zh-CN"/>
              </w:rPr>
              <w:t>技术团队情况</w:t>
            </w:r>
          </w:p>
        </w:tc>
        <w:tc>
          <w:tcPr>
            <w:tcW w:w="7472" w:type="dxa"/>
            <w:tcBorders>
              <w:top w:val="single" w:color="auto" w:sz="4" w:space="0"/>
              <w:left w:val="single" w:color="auto" w:sz="4" w:space="0"/>
              <w:right w:val="single" w:color="auto" w:sz="4" w:space="0"/>
            </w:tcBorders>
            <w:tcMar>
              <w:top w:w="0" w:type="dxa"/>
              <w:left w:w="108" w:type="dxa"/>
              <w:bottom w:w="0" w:type="dxa"/>
              <w:right w:w="108" w:type="dxa"/>
            </w:tcMar>
            <w:vAlign w:val="center"/>
          </w:tcPr>
          <w:p w14:paraId="4C542A3A">
            <w:pPr>
              <w:ind w:firstLine="440" w:firstLineChars="200"/>
              <w:rPr>
                <w:rFonts w:hint="eastAsia" w:ascii="宋体" w:hAnsi="宋体" w:eastAsia="宋体" w:cs="宋体"/>
                <w:bCs/>
                <w:sz w:val="22"/>
                <w:szCs w:val="22"/>
                <w:lang w:bidi="ar"/>
              </w:rPr>
            </w:pPr>
            <w:r>
              <w:rPr>
                <w:rFonts w:hint="eastAsia" w:ascii="宋体" w:hAnsi="宋体" w:eastAsia="宋体" w:cs="宋体"/>
                <w:bCs/>
                <w:sz w:val="22"/>
                <w:szCs w:val="22"/>
                <w:lang w:eastAsia="zh-CN" w:bidi="ar"/>
              </w:rPr>
              <w:t>供应商</w:t>
            </w:r>
            <w:r>
              <w:rPr>
                <w:rFonts w:hint="eastAsia" w:ascii="宋体" w:hAnsi="宋体" w:eastAsia="宋体" w:cs="宋体"/>
                <w:bCs/>
                <w:sz w:val="22"/>
                <w:szCs w:val="22"/>
                <w:lang w:val="en-US" w:eastAsia="zh-CN" w:bidi="ar"/>
              </w:rPr>
              <w:t>拟派的</w:t>
            </w:r>
            <w:r>
              <w:rPr>
                <w:rFonts w:hint="eastAsia" w:ascii="宋体" w:hAnsi="宋体" w:eastAsia="宋体" w:cs="宋体"/>
                <w:bCs/>
                <w:sz w:val="22"/>
                <w:szCs w:val="22"/>
                <w:lang w:bidi="ar"/>
              </w:rPr>
              <w:t>项目负责人拥有信息系统项目管理师（高级）证书的，得</w:t>
            </w:r>
            <w:r>
              <w:rPr>
                <w:rFonts w:hint="eastAsia" w:ascii="宋体" w:hAnsi="宋体" w:cs="宋体"/>
                <w:bCs/>
                <w:sz w:val="22"/>
                <w:szCs w:val="22"/>
                <w:lang w:val="en-US" w:eastAsia="zh-CN" w:bidi="ar"/>
              </w:rPr>
              <w:t>3</w:t>
            </w:r>
            <w:r>
              <w:rPr>
                <w:rFonts w:hint="eastAsia" w:ascii="宋体" w:hAnsi="宋体" w:eastAsia="宋体" w:cs="宋体"/>
                <w:bCs/>
                <w:sz w:val="22"/>
                <w:szCs w:val="22"/>
                <w:lang w:bidi="ar"/>
              </w:rPr>
              <w:t>分，拥有信息系统管理工程师（中级）证书的，得</w:t>
            </w:r>
            <w:r>
              <w:rPr>
                <w:rFonts w:hint="eastAsia" w:ascii="宋体" w:hAnsi="宋体" w:cs="宋体"/>
                <w:bCs/>
                <w:sz w:val="22"/>
                <w:szCs w:val="22"/>
                <w:lang w:val="en-US" w:eastAsia="zh-CN" w:bidi="ar"/>
              </w:rPr>
              <w:t>2</w:t>
            </w:r>
            <w:r>
              <w:rPr>
                <w:rFonts w:hint="eastAsia" w:ascii="宋体" w:hAnsi="宋体" w:eastAsia="宋体" w:cs="宋体"/>
                <w:bCs/>
                <w:sz w:val="22"/>
                <w:szCs w:val="22"/>
                <w:lang w:bidi="ar"/>
              </w:rPr>
              <w:t>分，没有不得分。本项最多得</w:t>
            </w:r>
            <w:r>
              <w:rPr>
                <w:rFonts w:hint="eastAsia" w:ascii="宋体" w:hAnsi="宋体" w:cs="宋体"/>
                <w:bCs/>
                <w:sz w:val="22"/>
                <w:szCs w:val="22"/>
                <w:lang w:val="en-US" w:eastAsia="zh-CN" w:bidi="ar"/>
              </w:rPr>
              <w:t>3</w:t>
            </w:r>
            <w:r>
              <w:rPr>
                <w:rFonts w:hint="eastAsia" w:ascii="宋体" w:hAnsi="宋体" w:eastAsia="宋体" w:cs="宋体"/>
                <w:bCs/>
                <w:sz w:val="22"/>
                <w:szCs w:val="22"/>
                <w:lang w:bidi="ar"/>
              </w:rPr>
              <w:t>分。</w:t>
            </w:r>
          </w:p>
          <w:p w14:paraId="24C21F4A">
            <w:pPr>
              <w:rPr>
                <w:rFonts w:hint="eastAsia" w:ascii="宋体" w:hAnsi="宋体" w:eastAsia="宋体" w:cs="宋体"/>
                <w:kern w:val="2"/>
                <w:sz w:val="21"/>
                <w:szCs w:val="21"/>
                <w:lang w:val="en-US" w:eastAsia="zh-CN" w:bidi="ar-SA"/>
              </w:rPr>
            </w:pPr>
            <w:r>
              <w:rPr>
                <w:rFonts w:hint="eastAsia" w:ascii="宋体" w:hAnsi="宋体" w:eastAsia="宋体" w:cs="宋体"/>
                <w:b/>
                <w:bCs w:val="0"/>
                <w:sz w:val="22"/>
                <w:szCs w:val="22"/>
                <w:lang w:bidi="ar"/>
              </w:rPr>
              <w:t>【需提供相关人员证书复印件或扫描件加盖公章，同时提供投标单位</w:t>
            </w:r>
            <w:r>
              <w:rPr>
                <w:rFonts w:hint="eastAsia" w:ascii="宋体" w:hAnsi="宋体" w:eastAsia="宋体" w:cs="宋体"/>
                <w:b/>
                <w:bCs w:val="0"/>
                <w:sz w:val="22"/>
                <w:szCs w:val="22"/>
                <w:lang w:val="en-US" w:eastAsia="zh-CN" w:bidi="ar"/>
              </w:rPr>
              <w:t>为其</w:t>
            </w:r>
            <w:r>
              <w:rPr>
                <w:rFonts w:hint="eastAsia" w:ascii="宋体" w:hAnsi="宋体" w:eastAsia="宋体" w:cs="宋体"/>
                <w:b/>
                <w:bCs w:val="0"/>
                <w:sz w:val="22"/>
                <w:szCs w:val="22"/>
                <w:lang w:bidi="ar"/>
              </w:rPr>
              <w:t>缴纳的近3个月内任意一个月的社保证明加盖公章，否则不得分】</w:t>
            </w:r>
          </w:p>
        </w:tc>
        <w:tc>
          <w:tcPr>
            <w:tcW w:w="693" w:type="dxa"/>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14:paraId="6837F744">
            <w:pPr>
              <w:snapToGrid w:val="0"/>
              <w:spacing w:line="400" w:lineRule="exact"/>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3</w:t>
            </w:r>
            <w:r>
              <w:rPr>
                <w:rFonts w:hint="eastAsia" w:ascii="宋体" w:hAnsi="宋体" w:cs="宋体"/>
                <w:szCs w:val="21"/>
              </w:rPr>
              <w:t>分</w:t>
            </w:r>
          </w:p>
        </w:tc>
      </w:tr>
      <w:tr w14:paraId="52E83221">
        <w:tblPrEx>
          <w:tblCellMar>
            <w:top w:w="0" w:type="dxa"/>
            <w:left w:w="0" w:type="dxa"/>
            <w:bottom w:w="0" w:type="dxa"/>
            <w:right w:w="0" w:type="dxa"/>
          </w:tblCellMar>
        </w:tblPrEx>
        <w:trPr>
          <w:trHeight w:val="660" w:hRule="atLeast"/>
          <w:jc w:val="center"/>
        </w:trPr>
        <w:tc>
          <w:tcPr>
            <w:tcW w:w="675" w:type="dxa"/>
            <w:vMerge w:val="continue"/>
            <w:tcBorders>
              <w:left w:val="single" w:color="auto" w:sz="4" w:space="0"/>
              <w:right w:val="single" w:color="auto" w:sz="4" w:space="0"/>
            </w:tcBorders>
            <w:tcMar>
              <w:top w:w="0" w:type="dxa"/>
              <w:left w:w="108" w:type="dxa"/>
              <w:bottom w:w="0" w:type="dxa"/>
              <w:right w:w="108" w:type="dxa"/>
            </w:tcMar>
            <w:vAlign w:val="center"/>
          </w:tcPr>
          <w:p w14:paraId="656B8BD2">
            <w:pPr>
              <w:snapToGrid w:val="0"/>
              <w:spacing w:line="400" w:lineRule="exact"/>
              <w:jc w:val="center"/>
              <w:rPr>
                <w:rFonts w:hint="eastAsia" w:ascii="宋体" w:hAnsi="宋体" w:cs="宋体"/>
                <w:b/>
                <w:color w:val="auto"/>
                <w:szCs w:val="21"/>
                <w:lang w:val="en-US" w:eastAsia="zh-CN"/>
              </w:rPr>
            </w:pPr>
          </w:p>
        </w:tc>
        <w:tc>
          <w:tcPr>
            <w:tcW w:w="1582" w:type="dxa"/>
            <w:vMerge w:val="continue"/>
            <w:tcBorders>
              <w:left w:val="single" w:color="auto" w:sz="4" w:space="0"/>
              <w:right w:val="single" w:color="auto" w:sz="4" w:space="0"/>
            </w:tcBorders>
            <w:tcMar>
              <w:top w:w="0" w:type="dxa"/>
              <w:left w:w="108" w:type="dxa"/>
              <w:bottom w:w="0" w:type="dxa"/>
              <w:right w:w="108" w:type="dxa"/>
            </w:tcMar>
            <w:vAlign w:val="center"/>
          </w:tcPr>
          <w:p w14:paraId="4ADEAB4B">
            <w:pPr>
              <w:snapToGrid w:val="0"/>
              <w:spacing w:line="280" w:lineRule="exact"/>
              <w:jc w:val="center"/>
              <w:rPr>
                <w:rFonts w:hint="eastAsia" w:ascii="宋体" w:hAnsi="宋体" w:eastAsia="宋体" w:cs="宋体"/>
                <w:b/>
                <w:color w:val="auto"/>
                <w:szCs w:val="21"/>
                <w:lang w:val="zh-CN" w:eastAsia="zh-CN"/>
              </w:rPr>
            </w:pPr>
          </w:p>
        </w:tc>
        <w:tc>
          <w:tcPr>
            <w:tcW w:w="747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25B6DA5">
            <w:pPr>
              <w:ind w:firstLine="440" w:firstLineChars="200"/>
              <w:rPr>
                <w:rFonts w:hint="eastAsia" w:ascii="宋体" w:hAnsi="宋体" w:eastAsia="宋体" w:cs="宋体"/>
                <w:bCs/>
                <w:sz w:val="22"/>
                <w:szCs w:val="22"/>
                <w:lang w:bidi="ar"/>
              </w:rPr>
            </w:pPr>
            <w:r>
              <w:rPr>
                <w:rFonts w:hint="eastAsia" w:ascii="宋体" w:hAnsi="宋体" w:eastAsia="宋体" w:cs="宋体"/>
                <w:bCs/>
                <w:sz w:val="22"/>
                <w:szCs w:val="22"/>
                <w:lang w:eastAsia="zh-CN" w:bidi="ar"/>
              </w:rPr>
              <w:t>供应商</w:t>
            </w:r>
            <w:r>
              <w:rPr>
                <w:rFonts w:hint="eastAsia" w:ascii="宋体" w:hAnsi="宋体" w:eastAsia="宋体" w:cs="宋体"/>
                <w:bCs/>
                <w:sz w:val="22"/>
                <w:szCs w:val="22"/>
                <w:lang w:val="en-US" w:eastAsia="zh-CN" w:bidi="ar"/>
              </w:rPr>
              <w:t>拟派的</w:t>
            </w:r>
            <w:r>
              <w:rPr>
                <w:rFonts w:hint="eastAsia" w:ascii="宋体" w:hAnsi="宋体" w:eastAsia="宋体" w:cs="宋体"/>
                <w:bCs/>
                <w:sz w:val="22"/>
                <w:szCs w:val="22"/>
                <w:lang w:bidi="ar"/>
              </w:rPr>
              <w:t>项目技术负责人具有环保类高级职称证书</w:t>
            </w:r>
            <w:r>
              <w:rPr>
                <w:rFonts w:hint="eastAsia" w:ascii="宋体" w:hAnsi="宋体" w:eastAsia="宋体" w:cs="宋体"/>
                <w:bCs/>
                <w:sz w:val="22"/>
                <w:szCs w:val="22"/>
                <w:lang w:eastAsia="zh-CN" w:bidi="ar"/>
              </w:rPr>
              <w:t>的，</w:t>
            </w:r>
            <w:r>
              <w:rPr>
                <w:rFonts w:hint="eastAsia" w:ascii="宋体" w:hAnsi="宋体" w:eastAsia="宋体" w:cs="宋体"/>
                <w:bCs/>
                <w:sz w:val="22"/>
                <w:szCs w:val="22"/>
                <w:lang w:bidi="ar"/>
              </w:rPr>
              <w:t>得3分；具有环保类中级职称证书的</w:t>
            </w:r>
            <w:r>
              <w:rPr>
                <w:rFonts w:hint="eastAsia" w:ascii="宋体" w:hAnsi="宋体" w:eastAsia="宋体" w:cs="宋体"/>
                <w:bCs/>
                <w:sz w:val="22"/>
                <w:szCs w:val="22"/>
                <w:lang w:eastAsia="zh-CN" w:bidi="ar"/>
              </w:rPr>
              <w:t>，</w:t>
            </w:r>
            <w:r>
              <w:rPr>
                <w:rFonts w:hint="eastAsia" w:ascii="宋体" w:hAnsi="宋体" w:eastAsia="宋体" w:cs="宋体"/>
                <w:bCs/>
                <w:sz w:val="22"/>
                <w:szCs w:val="22"/>
                <w:lang w:bidi="ar"/>
              </w:rPr>
              <w:t>得</w:t>
            </w:r>
            <w:r>
              <w:rPr>
                <w:rFonts w:hint="eastAsia" w:ascii="宋体" w:hAnsi="宋体" w:cs="宋体"/>
                <w:bCs/>
                <w:sz w:val="22"/>
                <w:szCs w:val="22"/>
                <w:lang w:val="en-US" w:eastAsia="zh-CN" w:bidi="ar"/>
              </w:rPr>
              <w:t>2</w:t>
            </w:r>
            <w:r>
              <w:rPr>
                <w:rFonts w:hint="eastAsia" w:ascii="宋体" w:hAnsi="宋体" w:eastAsia="宋体" w:cs="宋体"/>
                <w:bCs/>
                <w:sz w:val="22"/>
                <w:szCs w:val="22"/>
                <w:lang w:bidi="ar"/>
              </w:rPr>
              <w:t>分，</w:t>
            </w:r>
            <w:r>
              <w:rPr>
                <w:rFonts w:hint="eastAsia" w:ascii="宋体" w:hAnsi="宋体" w:cs="宋体"/>
                <w:bCs/>
                <w:sz w:val="22"/>
                <w:szCs w:val="22"/>
                <w:lang w:bidi="ar"/>
              </w:rPr>
              <w:t>且需工作经验丰富</w:t>
            </w:r>
            <w:r>
              <w:rPr>
                <w:rFonts w:hint="eastAsia" w:ascii="宋体" w:hAnsi="宋体" w:cs="宋体"/>
                <w:bCs/>
                <w:sz w:val="22"/>
                <w:szCs w:val="22"/>
                <w:lang w:eastAsia="zh-CN" w:bidi="ar"/>
              </w:rPr>
              <w:t>。</w:t>
            </w:r>
            <w:bookmarkStart w:id="141" w:name="_GoBack"/>
            <w:bookmarkEnd w:id="141"/>
            <w:r>
              <w:rPr>
                <w:rFonts w:hint="eastAsia" w:ascii="宋体" w:hAnsi="宋体" w:cs="宋体"/>
                <w:bCs/>
                <w:sz w:val="22"/>
                <w:szCs w:val="22"/>
                <w:lang w:bidi="ar"/>
              </w:rPr>
              <w:t>缺项或没有不得分</w:t>
            </w:r>
            <w:r>
              <w:rPr>
                <w:rFonts w:hint="eastAsia" w:ascii="宋体" w:hAnsi="宋体" w:eastAsia="宋体" w:cs="宋体"/>
                <w:bCs/>
                <w:sz w:val="22"/>
                <w:szCs w:val="22"/>
                <w:lang w:bidi="ar"/>
              </w:rPr>
              <w:t>。本项最多得</w:t>
            </w:r>
            <w:r>
              <w:rPr>
                <w:rFonts w:hint="eastAsia" w:ascii="宋体" w:hAnsi="宋体" w:eastAsia="宋体" w:cs="宋体"/>
                <w:bCs/>
                <w:sz w:val="22"/>
                <w:szCs w:val="22"/>
                <w:lang w:val="en-US" w:eastAsia="zh-CN" w:bidi="ar"/>
              </w:rPr>
              <w:t>3</w:t>
            </w:r>
            <w:r>
              <w:rPr>
                <w:rFonts w:hint="eastAsia" w:ascii="宋体" w:hAnsi="宋体" w:eastAsia="宋体" w:cs="宋体"/>
                <w:bCs/>
                <w:sz w:val="22"/>
                <w:szCs w:val="22"/>
                <w:lang w:bidi="ar"/>
              </w:rPr>
              <w:t>分。</w:t>
            </w:r>
          </w:p>
          <w:p w14:paraId="0F437FF0">
            <w:pPr>
              <w:rPr>
                <w:rFonts w:hint="eastAsia" w:ascii="宋体" w:hAnsi="宋体" w:eastAsia="宋体" w:cs="宋体"/>
                <w:bCs/>
                <w:kern w:val="2"/>
                <w:sz w:val="22"/>
                <w:szCs w:val="22"/>
                <w:lang w:val="en-US" w:eastAsia="zh-CN" w:bidi="ar"/>
              </w:rPr>
            </w:pPr>
            <w:r>
              <w:rPr>
                <w:rFonts w:hint="eastAsia" w:ascii="宋体" w:hAnsi="宋体" w:eastAsia="宋体" w:cs="宋体"/>
                <w:b/>
                <w:bCs w:val="0"/>
                <w:sz w:val="22"/>
                <w:szCs w:val="22"/>
                <w:lang w:bidi="ar"/>
              </w:rPr>
              <w:t>【需提供相关人员证书复印件或扫描件加盖公章，同时提供投标单位</w:t>
            </w:r>
            <w:r>
              <w:rPr>
                <w:rFonts w:hint="eastAsia" w:ascii="宋体" w:hAnsi="宋体" w:eastAsia="宋体" w:cs="宋体"/>
                <w:b/>
                <w:bCs w:val="0"/>
                <w:sz w:val="22"/>
                <w:szCs w:val="22"/>
                <w:lang w:val="en-US" w:eastAsia="zh-CN" w:bidi="ar"/>
              </w:rPr>
              <w:t>为其</w:t>
            </w:r>
            <w:r>
              <w:rPr>
                <w:rFonts w:hint="eastAsia" w:ascii="宋体" w:hAnsi="宋体" w:eastAsia="宋体" w:cs="宋体"/>
                <w:b/>
                <w:bCs w:val="0"/>
                <w:sz w:val="22"/>
                <w:szCs w:val="22"/>
                <w:lang w:bidi="ar"/>
              </w:rPr>
              <w:t>缴纳的近3个月内任意一个月的社保证明加盖公章，否则不得分】</w:t>
            </w:r>
          </w:p>
        </w:tc>
        <w:tc>
          <w:tcPr>
            <w:tcW w:w="693" w:type="dxa"/>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14:paraId="3A11FB30">
            <w:pPr>
              <w:snapToGrid w:val="0"/>
              <w:spacing w:line="400" w:lineRule="exact"/>
              <w:jc w:val="center"/>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分</w:t>
            </w:r>
          </w:p>
        </w:tc>
      </w:tr>
      <w:tr w14:paraId="182B63AC">
        <w:tblPrEx>
          <w:tblCellMar>
            <w:top w:w="0" w:type="dxa"/>
            <w:left w:w="0" w:type="dxa"/>
            <w:bottom w:w="0" w:type="dxa"/>
            <w:right w:w="0" w:type="dxa"/>
          </w:tblCellMar>
        </w:tblPrEx>
        <w:trPr>
          <w:trHeight w:val="1570" w:hRule="atLeast"/>
          <w:jc w:val="center"/>
        </w:trPr>
        <w:tc>
          <w:tcPr>
            <w:tcW w:w="675" w:type="dxa"/>
            <w:vMerge w:val="continue"/>
            <w:tcBorders>
              <w:left w:val="single" w:color="auto" w:sz="4" w:space="0"/>
              <w:right w:val="single" w:color="auto" w:sz="4" w:space="0"/>
            </w:tcBorders>
            <w:tcMar>
              <w:top w:w="0" w:type="dxa"/>
              <w:left w:w="108" w:type="dxa"/>
              <w:bottom w:w="0" w:type="dxa"/>
              <w:right w:w="108" w:type="dxa"/>
            </w:tcMar>
            <w:vAlign w:val="center"/>
          </w:tcPr>
          <w:p w14:paraId="59A2E549">
            <w:pPr>
              <w:snapToGrid w:val="0"/>
              <w:spacing w:line="400" w:lineRule="exact"/>
              <w:jc w:val="center"/>
              <w:rPr>
                <w:rFonts w:hint="eastAsia" w:ascii="宋体" w:hAnsi="宋体" w:cs="宋体"/>
                <w:b/>
                <w:color w:val="auto"/>
                <w:szCs w:val="21"/>
                <w:lang w:val="en-US" w:eastAsia="zh-CN"/>
              </w:rPr>
            </w:pPr>
          </w:p>
        </w:tc>
        <w:tc>
          <w:tcPr>
            <w:tcW w:w="1582" w:type="dxa"/>
            <w:vMerge w:val="continue"/>
            <w:tcBorders>
              <w:left w:val="single" w:color="auto" w:sz="4" w:space="0"/>
              <w:right w:val="single" w:color="auto" w:sz="4" w:space="0"/>
            </w:tcBorders>
            <w:tcMar>
              <w:top w:w="0" w:type="dxa"/>
              <w:left w:w="108" w:type="dxa"/>
              <w:bottom w:w="0" w:type="dxa"/>
              <w:right w:w="108" w:type="dxa"/>
            </w:tcMar>
            <w:vAlign w:val="center"/>
          </w:tcPr>
          <w:p w14:paraId="7D9C39EE">
            <w:pPr>
              <w:snapToGrid w:val="0"/>
              <w:spacing w:line="280" w:lineRule="exact"/>
              <w:jc w:val="center"/>
              <w:rPr>
                <w:rFonts w:hint="eastAsia" w:ascii="宋体" w:hAnsi="宋体" w:eastAsia="宋体" w:cs="宋体"/>
                <w:b/>
                <w:color w:val="auto"/>
                <w:szCs w:val="21"/>
                <w:lang w:val="zh-CN" w:eastAsia="zh-CN"/>
              </w:rPr>
            </w:pPr>
          </w:p>
        </w:tc>
        <w:tc>
          <w:tcPr>
            <w:tcW w:w="7472" w:type="dxa"/>
            <w:tcBorders>
              <w:top w:val="single" w:color="auto" w:sz="4" w:space="0"/>
              <w:left w:val="single" w:color="auto" w:sz="4" w:space="0"/>
              <w:right w:val="single" w:color="auto" w:sz="4" w:space="0"/>
            </w:tcBorders>
            <w:shd w:val="clear" w:color="auto" w:fill="auto"/>
            <w:tcMar>
              <w:top w:w="0" w:type="dxa"/>
              <w:left w:w="108" w:type="dxa"/>
              <w:bottom w:w="0" w:type="dxa"/>
              <w:right w:w="108" w:type="dxa"/>
            </w:tcMar>
            <w:vAlign w:val="center"/>
          </w:tcPr>
          <w:p w14:paraId="54585955">
            <w:pPr>
              <w:ind w:firstLine="440" w:firstLineChars="200"/>
              <w:rPr>
                <w:rFonts w:hint="eastAsia" w:ascii="宋体" w:hAnsi="宋体" w:eastAsia="宋体" w:cs="宋体"/>
                <w:bCs/>
                <w:sz w:val="22"/>
                <w:szCs w:val="22"/>
                <w:lang w:bidi="ar"/>
              </w:rPr>
            </w:pPr>
            <w:r>
              <w:rPr>
                <w:rFonts w:hint="eastAsia" w:ascii="宋体" w:hAnsi="宋体" w:eastAsia="宋体" w:cs="宋体"/>
                <w:bCs/>
                <w:sz w:val="22"/>
                <w:szCs w:val="22"/>
                <w:lang w:eastAsia="zh-CN" w:bidi="ar"/>
              </w:rPr>
              <w:t>供应商</w:t>
            </w:r>
            <w:r>
              <w:rPr>
                <w:rFonts w:hint="eastAsia" w:ascii="宋体" w:hAnsi="宋体" w:eastAsia="宋体" w:cs="宋体"/>
                <w:bCs/>
                <w:sz w:val="22"/>
                <w:szCs w:val="22"/>
                <w:lang w:val="en-US" w:eastAsia="zh-CN" w:bidi="ar"/>
              </w:rPr>
              <w:t>拟派的</w:t>
            </w:r>
            <w:r>
              <w:rPr>
                <w:rFonts w:hint="eastAsia" w:ascii="宋体" w:hAnsi="宋体" w:eastAsia="宋体" w:cs="宋体"/>
                <w:bCs/>
                <w:sz w:val="22"/>
                <w:szCs w:val="22"/>
                <w:lang w:bidi="ar"/>
              </w:rPr>
              <w:t>项目运维主管具有“自动监控(污废水)运行工”</w:t>
            </w:r>
            <w:r>
              <w:rPr>
                <w:rFonts w:hint="eastAsia" w:ascii="宋体" w:hAnsi="宋体" w:cs="宋体"/>
                <w:bCs/>
                <w:sz w:val="22"/>
                <w:szCs w:val="22"/>
                <w:lang w:val="en-US" w:eastAsia="zh-CN" w:bidi="ar"/>
              </w:rPr>
              <w:t>或</w:t>
            </w:r>
            <w:r>
              <w:rPr>
                <w:rFonts w:hint="eastAsia" w:ascii="宋体" w:hAnsi="宋体" w:eastAsia="宋体" w:cs="宋体"/>
                <w:bCs/>
                <w:sz w:val="22"/>
                <w:szCs w:val="22"/>
                <w:lang w:bidi="ar"/>
              </w:rPr>
              <w:t>“地表水水质监测站”培训合格证书的</w:t>
            </w:r>
            <w:r>
              <w:rPr>
                <w:rFonts w:hint="eastAsia" w:ascii="宋体" w:hAnsi="宋体" w:cs="宋体"/>
                <w:bCs/>
                <w:sz w:val="22"/>
                <w:szCs w:val="22"/>
                <w:lang w:eastAsia="zh-CN" w:bidi="ar"/>
              </w:rPr>
              <w:t>，</w:t>
            </w:r>
            <w:r>
              <w:rPr>
                <w:rFonts w:hint="eastAsia" w:ascii="宋体" w:hAnsi="宋体" w:cs="宋体"/>
                <w:bCs/>
                <w:sz w:val="22"/>
                <w:szCs w:val="22"/>
                <w:lang w:val="en-US" w:eastAsia="zh-CN" w:bidi="ar"/>
              </w:rPr>
              <w:t>提供1本</w:t>
            </w:r>
            <w:r>
              <w:rPr>
                <w:rFonts w:hint="eastAsia" w:ascii="宋体" w:hAnsi="宋体" w:eastAsia="宋体" w:cs="宋体"/>
                <w:bCs/>
                <w:sz w:val="22"/>
                <w:szCs w:val="22"/>
                <w:lang w:bidi="ar"/>
              </w:rPr>
              <w:t>得</w:t>
            </w:r>
            <w:r>
              <w:rPr>
                <w:rFonts w:hint="eastAsia" w:ascii="宋体" w:hAnsi="宋体" w:cs="宋体"/>
                <w:bCs/>
                <w:sz w:val="22"/>
                <w:szCs w:val="22"/>
                <w:lang w:val="en-US" w:eastAsia="zh-CN" w:bidi="ar"/>
              </w:rPr>
              <w:t>1</w:t>
            </w:r>
            <w:r>
              <w:rPr>
                <w:rFonts w:hint="eastAsia" w:ascii="宋体" w:hAnsi="宋体" w:eastAsia="宋体" w:cs="宋体"/>
                <w:bCs/>
                <w:sz w:val="22"/>
                <w:szCs w:val="22"/>
                <w:lang w:bidi="ar"/>
              </w:rPr>
              <w:t>分，缺项或没有不得分。本项最多得</w:t>
            </w:r>
            <w:r>
              <w:rPr>
                <w:rFonts w:hint="eastAsia" w:ascii="宋体" w:hAnsi="宋体" w:cs="宋体"/>
                <w:bCs/>
                <w:sz w:val="22"/>
                <w:szCs w:val="22"/>
                <w:lang w:val="en-US" w:eastAsia="zh-CN" w:bidi="ar"/>
              </w:rPr>
              <w:t>1</w:t>
            </w:r>
            <w:r>
              <w:rPr>
                <w:rFonts w:hint="eastAsia" w:ascii="宋体" w:hAnsi="宋体" w:eastAsia="宋体" w:cs="宋体"/>
                <w:bCs/>
                <w:sz w:val="22"/>
                <w:szCs w:val="22"/>
                <w:lang w:bidi="ar"/>
              </w:rPr>
              <w:t>分。</w:t>
            </w:r>
          </w:p>
          <w:p w14:paraId="06A16534">
            <w:pPr>
              <w:rPr>
                <w:rFonts w:hint="eastAsia" w:ascii="宋体" w:hAnsi="宋体" w:eastAsia="宋体" w:cs="宋体"/>
                <w:bCs/>
                <w:kern w:val="2"/>
                <w:sz w:val="22"/>
                <w:szCs w:val="22"/>
                <w:lang w:val="en-US" w:eastAsia="zh-CN" w:bidi="ar"/>
              </w:rPr>
            </w:pPr>
            <w:r>
              <w:rPr>
                <w:rFonts w:hint="eastAsia" w:ascii="宋体" w:hAnsi="宋体" w:eastAsia="宋体" w:cs="宋体"/>
                <w:b/>
                <w:bCs w:val="0"/>
                <w:sz w:val="22"/>
                <w:szCs w:val="22"/>
                <w:lang w:bidi="ar"/>
              </w:rPr>
              <w:t>【需提供相关人员证书复印件或扫描件加盖公章，同时提供投标单位</w:t>
            </w:r>
            <w:r>
              <w:rPr>
                <w:rFonts w:hint="eastAsia" w:ascii="宋体" w:hAnsi="宋体" w:eastAsia="宋体" w:cs="宋体"/>
                <w:b/>
                <w:bCs w:val="0"/>
                <w:sz w:val="22"/>
                <w:szCs w:val="22"/>
                <w:lang w:val="en-US" w:eastAsia="zh-CN" w:bidi="ar"/>
              </w:rPr>
              <w:t>为其</w:t>
            </w:r>
            <w:r>
              <w:rPr>
                <w:rFonts w:hint="eastAsia" w:ascii="宋体" w:hAnsi="宋体" w:eastAsia="宋体" w:cs="宋体"/>
                <w:b/>
                <w:bCs w:val="0"/>
                <w:sz w:val="22"/>
                <w:szCs w:val="22"/>
                <w:lang w:bidi="ar"/>
              </w:rPr>
              <w:t>缴纳的近3个月内任意一个月的社保证明加盖公章，否则不得分】</w:t>
            </w:r>
          </w:p>
        </w:tc>
        <w:tc>
          <w:tcPr>
            <w:tcW w:w="693" w:type="dxa"/>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14:paraId="01972E6A">
            <w:pPr>
              <w:snapToGrid w:val="0"/>
              <w:spacing w:line="400" w:lineRule="exact"/>
              <w:jc w:val="center"/>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分</w:t>
            </w:r>
          </w:p>
        </w:tc>
      </w:tr>
      <w:tr w14:paraId="1B2A7E78">
        <w:tblPrEx>
          <w:tblCellMar>
            <w:top w:w="0" w:type="dxa"/>
            <w:left w:w="0" w:type="dxa"/>
            <w:bottom w:w="0" w:type="dxa"/>
            <w:right w:w="0" w:type="dxa"/>
          </w:tblCellMar>
        </w:tblPrEx>
        <w:trPr>
          <w:trHeight w:val="660" w:hRule="atLeast"/>
          <w:jc w:val="center"/>
        </w:trPr>
        <w:tc>
          <w:tcPr>
            <w:tcW w:w="675" w:type="dxa"/>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64D63A0D">
            <w:pPr>
              <w:snapToGrid w:val="0"/>
              <w:spacing w:line="400" w:lineRule="exact"/>
              <w:jc w:val="center"/>
              <w:rPr>
                <w:rFonts w:hint="eastAsia" w:ascii="宋体" w:hAnsi="宋体" w:cs="宋体"/>
                <w:b/>
                <w:color w:val="auto"/>
                <w:szCs w:val="21"/>
                <w:lang w:val="en-US" w:eastAsia="zh-CN"/>
              </w:rPr>
            </w:pPr>
          </w:p>
        </w:tc>
        <w:tc>
          <w:tcPr>
            <w:tcW w:w="1582" w:type="dxa"/>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0613487B">
            <w:pPr>
              <w:snapToGrid w:val="0"/>
              <w:spacing w:line="280" w:lineRule="exact"/>
              <w:jc w:val="center"/>
              <w:rPr>
                <w:rFonts w:hint="eastAsia" w:ascii="宋体" w:hAnsi="宋体" w:eastAsia="宋体" w:cs="宋体"/>
                <w:b/>
                <w:color w:val="auto"/>
                <w:szCs w:val="21"/>
                <w:lang w:val="zh-CN" w:eastAsia="zh-CN"/>
              </w:rPr>
            </w:pPr>
          </w:p>
        </w:tc>
        <w:tc>
          <w:tcPr>
            <w:tcW w:w="747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D9482F1">
            <w:pPr>
              <w:ind w:firstLine="440" w:firstLineChars="200"/>
              <w:rPr>
                <w:rFonts w:hint="eastAsia" w:ascii="宋体" w:hAnsi="宋体" w:eastAsia="宋体" w:cs="宋体"/>
                <w:bCs/>
                <w:sz w:val="22"/>
                <w:szCs w:val="22"/>
                <w:lang w:bidi="ar"/>
              </w:rPr>
            </w:pPr>
            <w:r>
              <w:rPr>
                <w:rFonts w:hint="eastAsia" w:ascii="宋体" w:hAnsi="宋体" w:eastAsia="宋体" w:cs="宋体"/>
                <w:bCs/>
                <w:sz w:val="22"/>
                <w:szCs w:val="22"/>
                <w:lang w:bidi="ar"/>
              </w:rPr>
              <w:t>本项目</w:t>
            </w:r>
            <w:r>
              <w:rPr>
                <w:rFonts w:hint="eastAsia" w:ascii="宋体" w:hAnsi="宋体" w:eastAsia="宋体" w:cs="宋体"/>
                <w:bCs/>
                <w:sz w:val="22"/>
                <w:szCs w:val="22"/>
                <w:lang w:val="en-US" w:eastAsia="zh-CN" w:bidi="ar"/>
              </w:rPr>
              <w:t>拟派</w:t>
            </w:r>
            <w:r>
              <w:rPr>
                <w:rFonts w:hint="eastAsia" w:ascii="宋体" w:hAnsi="宋体" w:eastAsia="宋体" w:cs="宋体"/>
                <w:bCs/>
                <w:sz w:val="22"/>
                <w:szCs w:val="22"/>
                <w:lang w:bidi="ar"/>
              </w:rPr>
              <w:t>的实验室负责人具有环保类高级职称证书的得2分，具有环保类中级职称证书的得1分，没有不得分；实验人员具有上岗证证书的，每个得1分，最多得1分。</w:t>
            </w:r>
          </w:p>
          <w:p w14:paraId="2ADFB195">
            <w:pPr>
              <w:rPr>
                <w:rFonts w:hint="eastAsia" w:ascii="宋体" w:hAnsi="宋体" w:eastAsia="宋体" w:cs="宋体"/>
                <w:bCs/>
                <w:kern w:val="2"/>
                <w:sz w:val="22"/>
                <w:szCs w:val="22"/>
                <w:lang w:val="en-US" w:eastAsia="zh-CN" w:bidi="ar"/>
              </w:rPr>
            </w:pPr>
            <w:r>
              <w:rPr>
                <w:rFonts w:hint="eastAsia" w:ascii="宋体" w:hAnsi="宋体" w:eastAsia="宋体" w:cs="宋体"/>
                <w:bCs/>
                <w:sz w:val="22"/>
                <w:szCs w:val="22"/>
                <w:lang w:bidi="ar"/>
              </w:rPr>
              <w:t>本项最多得</w:t>
            </w:r>
            <w:r>
              <w:rPr>
                <w:rFonts w:hint="eastAsia" w:ascii="宋体" w:hAnsi="宋体" w:eastAsia="宋体" w:cs="宋体"/>
                <w:bCs/>
                <w:sz w:val="22"/>
                <w:szCs w:val="22"/>
                <w:lang w:val="en-US" w:eastAsia="zh-CN" w:bidi="ar"/>
              </w:rPr>
              <w:t>3</w:t>
            </w:r>
            <w:r>
              <w:rPr>
                <w:rFonts w:hint="eastAsia" w:ascii="宋体" w:hAnsi="宋体" w:eastAsia="宋体" w:cs="宋体"/>
                <w:bCs/>
                <w:sz w:val="22"/>
                <w:szCs w:val="22"/>
                <w:lang w:bidi="ar"/>
              </w:rPr>
              <w:t>分。</w:t>
            </w:r>
            <w:r>
              <w:rPr>
                <w:rFonts w:hint="eastAsia" w:ascii="宋体" w:hAnsi="宋体" w:eastAsia="宋体" w:cs="宋体"/>
                <w:b/>
                <w:bCs w:val="0"/>
                <w:sz w:val="22"/>
                <w:szCs w:val="22"/>
                <w:lang w:bidi="ar"/>
              </w:rPr>
              <w:t>【需提供相关人员证书复印件或扫描件加盖公章，同时提供投标单位</w:t>
            </w:r>
            <w:r>
              <w:rPr>
                <w:rFonts w:hint="eastAsia" w:ascii="宋体" w:hAnsi="宋体" w:eastAsia="宋体" w:cs="宋体"/>
                <w:b/>
                <w:bCs w:val="0"/>
                <w:sz w:val="22"/>
                <w:szCs w:val="22"/>
                <w:lang w:val="en-US" w:eastAsia="zh-CN" w:bidi="ar"/>
              </w:rPr>
              <w:t>为其</w:t>
            </w:r>
            <w:r>
              <w:rPr>
                <w:rFonts w:hint="eastAsia" w:ascii="宋体" w:hAnsi="宋体" w:eastAsia="宋体" w:cs="宋体"/>
                <w:b/>
                <w:bCs w:val="0"/>
                <w:sz w:val="22"/>
                <w:szCs w:val="22"/>
                <w:lang w:bidi="ar"/>
              </w:rPr>
              <w:t>缴纳的近3个月内任意一个月的社保证明加盖公章，否则不得分】</w:t>
            </w:r>
          </w:p>
        </w:tc>
        <w:tc>
          <w:tcPr>
            <w:tcW w:w="693" w:type="dxa"/>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14:paraId="2B678181">
            <w:pPr>
              <w:snapToGrid w:val="0"/>
              <w:spacing w:line="400" w:lineRule="exact"/>
              <w:jc w:val="center"/>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分</w:t>
            </w:r>
          </w:p>
        </w:tc>
      </w:tr>
      <w:tr w14:paraId="3E9C515A">
        <w:tblPrEx>
          <w:tblCellMar>
            <w:top w:w="0" w:type="dxa"/>
            <w:left w:w="0" w:type="dxa"/>
            <w:bottom w:w="0" w:type="dxa"/>
            <w:right w:w="0" w:type="dxa"/>
          </w:tblCellMar>
        </w:tblPrEx>
        <w:trPr>
          <w:trHeight w:val="348" w:hRule="atLeast"/>
          <w:jc w:val="center"/>
        </w:trPr>
        <w:tc>
          <w:tcPr>
            <w:tcW w:w="9729"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34C3C88">
            <w:pPr>
              <w:snapToGrid w:val="0"/>
              <w:spacing w:line="320" w:lineRule="exact"/>
              <w:ind w:left="55" w:firstLine="422"/>
              <w:jc w:val="center"/>
              <w:rPr>
                <w:rFonts w:ascii="宋体" w:hAnsi="宋体" w:cs="宋体"/>
                <w:b/>
                <w:color w:val="auto"/>
                <w:szCs w:val="21"/>
              </w:rPr>
            </w:pPr>
            <w:r>
              <w:rPr>
                <w:rFonts w:hint="eastAsia" w:ascii="宋体" w:hAnsi="宋体" w:cs="宋体"/>
                <w:b/>
                <w:color w:val="auto"/>
                <w:szCs w:val="21"/>
              </w:rPr>
              <w:t>（二）技术分</w:t>
            </w:r>
          </w:p>
        </w:tc>
        <w:tc>
          <w:tcPr>
            <w:tcW w:w="693" w:type="dxa"/>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14:paraId="353B693D">
            <w:pPr>
              <w:snapToGrid w:val="0"/>
              <w:spacing w:line="400" w:lineRule="exact"/>
              <w:jc w:val="center"/>
              <w:rPr>
                <w:rFonts w:ascii="宋体" w:hAnsi="宋体" w:cs="宋体"/>
                <w:b/>
                <w:color w:val="auto"/>
                <w:szCs w:val="21"/>
              </w:rPr>
            </w:pPr>
            <w:r>
              <w:rPr>
                <w:rFonts w:hint="eastAsia" w:ascii="宋体" w:hAnsi="宋体" w:cs="宋体"/>
                <w:b/>
                <w:color w:val="auto"/>
                <w:szCs w:val="21"/>
                <w:lang w:val="en-US" w:eastAsia="zh-CN"/>
              </w:rPr>
              <w:t>55</w:t>
            </w:r>
            <w:r>
              <w:rPr>
                <w:rFonts w:hint="eastAsia" w:ascii="宋体" w:hAnsi="宋体" w:cs="宋体"/>
                <w:b/>
                <w:color w:val="auto"/>
                <w:szCs w:val="21"/>
              </w:rPr>
              <w:t>分</w:t>
            </w:r>
          </w:p>
        </w:tc>
      </w:tr>
      <w:tr w14:paraId="53CA8957">
        <w:tblPrEx>
          <w:tblCellMar>
            <w:top w:w="0" w:type="dxa"/>
            <w:left w:w="0" w:type="dxa"/>
            <w:bottom w:w="0" w:type="dxa"/>
            <w:right w:w="0" w:type="dxa"/>
          </w:tblCellMar>
        </w:tblPrEx>
        <w:trPr>
          <w:trHeight w:val="901" w:hRule="atLeast"/>
          <w:jc w:val="center"/>
        </w:trPr>
        <w:tc>
          <w:tcPr>
            <w:tcW w:w="6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42E8063">
            <w:pPr>
              <w:snapToGrid w:val="0"/>
              <w:spacing w:line="400" w:lineRule="exact"/>
              <w:jc w:val="center"/>
              <w:rPr>
                <w:rFonts w:hint="eastAsia" w:ascii="宋体" w:hAnsi="宋体" w:eastAsia="宋体" w:cs="宋体"/>
                <w:b/>
                <w:color w:val="auto"/>
                <w:szCs w:val="21"/>
                <w:lang w:eastAsia="zh-CN"/>
              </w:rPr>
            </w:pPr>
            <w:r>
              <w:rPr>
                <w:rFonts w:hint="eastAsia" w:ascii="宋体" w:hAnsi="宋体" w:cs="宋体"/>
                <w:b/>
                <w:color w:val="auto"/>
                <w:szCs w:val="21"/>
                <w:lang w:val="en-US" w:eastAsia="zh-CN"/>
              </w:rPr>
              <w:t>6</w:t>
            </w:r>
          </w:p>
        </w:tc>
        <w:tc>
          <w:tcPr>
            <w:tcW w:w="158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1CC1634">
            <w:pPr>
              <w:spacing w:line="240" w:lineRule="auto"/>
              <w:jc w:val="center"/>
              <w:rPr>
                <w:rFonts w:ascii="宋体" w:hAnsi="宋体" w:cs="宋体"/>
                <w:b/>
                <w:color w:val="auto"/>
                <w:szCs w:val="21"/>
              </w:rPr>
            </w:pPr>
            <w:r>
              <w:rPr>
                <w:rFonts w:hint="eastAsia" w:ascii="宋体" w:hAnsi="宋体" w:eastAsia="宋体" w:cs="宋体"/>
                <w:b/>
                <w:color w:val="auto"/>
                <w:szCs w:val="21"/>
              </w:rPr>
              <w:t>对本项目理解和关键点分析</w:t>
            </w:r>
          </w:p>
        </w:tc>
        <w:tc>
          <w:tcPr>
            <w:tcW w:w="747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374E351">
            <w:pPr>
              <w:spacing w:line="280" w:lineRule="exact"/>
              <w:ind w:firstLine="440" w:firstLineChars="200"/>
              <w:rPr>
                <w:rFonts w:hint="default" w:ascii="宋体" w:hAnsi="宋体" w:eastAsia="宋体" w:cs="宋体"/>
                <w:color w:val="auto"/>
                <w:sz w:val="21"/>
                <w:szCs w:val="21"/>
                <w:lang w:val="en-US" w:eastAsia="zh-CN" w:bidi="ar-SA"/>
              </w:rPr>
            </w:pPr>
            <w:r>
              <w:rPr>
                <w:rFonts w:hint="eastAsia" w:ascii="宋体" w:hAnsi="宋体" w:eastAsia="宋体" w:cs="宋体"/>
                <w:bCs/>
                <w:sz w:val="22"/>
                <w:szCs w:val="22"/>
                <w:lang w:eastAsia="zh-CN" w:bidi="ar"/>
              </w:rPr>
              <w:t>供应商</w:t>
            </w:r>
            <w:r>
              <w:rPr>
                <w:rFonts w:hint="eastAsia" w:ascii="宋体" w:hAnsi="宋体" w:eastAsia="宋体" w:cs="宋体"/>
                <w:bCs/>
                <w:color w:val="auto"/>
                <w:sz w:val="22"/>
                <w:szCs w:val="22"/>
                <w:lang w:bidi="ar"/>
              </w:rPr>
              <w:t>针对本项目了解程度、现场</w:t>
            </w:r>
            <w:r>
              <w:rPr>
                <w:rFonts w:hint="eastAsia" w:ascii="宋体" w:hAnsi="宋体" w:eastAsia="宋体" w:cs="宋体"/>
                <w:bCs/>
                <w:color w:val="auto"/>
                <w:sz w:val="22"/>
                <w:szCs w:val="22"/>
                <w:lang w:val="en-US" w:eastAsia="zh-CN" w:bidi="ar"/>
              </w:rPr>
              <w:t>勘</w:t>
            </w:r>
            <w:r>
              <w:rPr>
                <w:rFonts w:hint="eastAsia" w:ascii="宋体" w:hAnsi="宋体" w:eastAsia="宋体" w:cs="宋体"/>
                <w:bCs/>
                <w:color w:val="auto"/>
                <w:sz w:val="22"/>
                <w:szCs w:val="22"/>
                <w:lang w:bidi="ar"/>
              </w:rPr>
              <w:t>点情况，重难点、关键点分析及解决方案</w:t>
            </w:r>
            <w:r>
              <w:rPr>
                <w:rFonts w:hint="eastAsia" w:ascii="宋体" w:hAnsi="宋体" w:eastAsia="宋体" w:cs="宋体"/>
                <w:bCs/>
                <w:color w:val="auto"/>
                <w:sz w:val="22"/>
                <w:szCs w:val="22"/>
                <w:lang w:val="en-US" w:eastAsia="zh-CN" w:bidi="ar"/>
              </w:rPr>
              <w:t>等，</w:t>
            </w:r>
            <w:r>
              <w:rPr>
                <w:rFonts w:hint="eastAsia" w:ascii="宋体" w:hAnsi="宋体" w:eastAsia="宋体" w:cs="宋体"/>
                <w:bCs/>
                <w:sz w:val="22"/>
                <w:szCs w:val="22"/>
                <w:lang w:bidi="ar"/>
              </w:rPr>
              <w:t>由评委</w:t>
            </w:r>
            <w:r>
              <w:rPr>
                <w:rFonts w:hint="eastAsia" w:ascii="宋体" w:hAnsi="宋体" w:eastAsia="宋体" w:cs="宋体"/>
                <w:bCs/>
                <w:sz w:val="22"/>
                <w:szCs w:val="22"/>
                <w:lang w:val="en-US" w:eastAsia="zh-CN" w:bidi="ar"/>
              </w:rPr>
              <w:t>进行评审</w:t>
            </w:r>
            <w:r>
              <w:rPr>
                <w:rFonts w:hint="eastAsia" w:ascii="宋体" w:hAnsi="宋体" w:eastAsia="宋体" w:cs="宋体"/>
                <w:bCs/>
                <w:sz w:val="22"/>
                <w:szCs w:val="22"/>
                <w:lang w:bidi="ar"/>
              </w:rPr>
              <w:t>。</w:t>
            </w:r>
            <w:r>
              <w:rPr>
                <w:rFonts w:hint="eastAsia" w:ascii="宋体" w:hAnsi="宋体" w:eastAsia="宋体" w:cs="宋体"/>
                <w:bCs/>
                <w:sz w:val="22"/>
                <w:szCs w:val="22"/>
                <w:lang w:val="en-US" w:eastAsia="zh-CN" w:bidi="ar"/>
              </w:rPr>
              <w:t>本项最高得5分</w:t>
            </w:r>
            <w:r>
              <w:rPr>
                <w:rFonts w:hint="eastAsia" w:ascii="宋体" w:hAnsi="宋体" w:eastAsia="宋体" w:cs="宋体"/>
                <w:bCs/>
                <w:color w:val="auto"/>
                <w:sz w:val="22"/>
                <w:szCs w:val="22"/>
                <w:lang w:bidi="ar"/>
              </w:rPr>
              <w:t>。</w:t>
            </w:r>
          </w:p>
        </w:tc>
        <w:tc>
          <w:tcPr>
            <w:tcW w:w="693" w:type="dxa"/>
            <w:tcBorders>
              <w:top w:val="single" w:color="000000" w:sz="4" w:space="0"/>
              <w:left w:val="single" w:color="auto" w:sz="4" w:space="0"/>
              <w:bottom w:val="single" w:color="auto" w:sz="4" w:space="0"/>
              <w:right w:val="single" w:color="000000" w:sz="4" w:space="0"/>
            </w:tcBorders>
            <w:tcMar>
              <w:top w:w="0" w:type="dxa"/>
              <w:left w:w="108" w:type="dxa"/>
              <w:bottom w:w="0" w:type="dxa"/>
              <w:right w:w="108" w:type="dxa"/>
            </w:tcMar>
            <w:vAlign w:val="center"/>
          </w:tcPr>
          <w:p w14:paraId="228BF008">
            <w:pPr>
              <w:snapToGrid w:val="0"/>
              <w:spacing w:line="280" w:lineRule="exact"/>
              <w:jc w:val="center"/>
              <w:rPr>
                <w:rFonts w:ascii="宋体" w:hAnsi="宋体" w:eastAsia="宋体" w:cs="宋体"/>
                <w:color w:val="auto"/>
                <w:sz w:val="21"/>
                <w:szCs w:val="21"/>
                <w:lang w:val="en-US" w:eastAsia="zh-CN" w:bidi="ar-SA"/>
              </w:rPr>
            </w:pPr>
            <w:r>
              <w:rPr>
                <w:rFonts w:hint="eastAsia" w:ascii="宋体" w:hAnsi="宋体" w:cs="宋体"/>
                <w:color w:val="auto"/>
                <w:szCs w:val="21"/>
                <w:lang w:val="en-US" w:eastAsia="zh-CN"/>
              </w:rPr>
              <w:t>5</w:t>
            </w:r>
            <w:r>
              <w:rPr>
                <w:rFonts w:hint="eastAsia" w:ascii="宋体" w:hAnsi="宋体" w:cs="宋体"/>
                <w:color w:val="auto"/>
                <w:szCs w:val="21"/>
              </w:rPr>
              <w:t>分</w:t>
            </w:r>
          </w:p>
        </w:tc>
      </w:tr>
      <w:tr w14:paraId="18C26FA2">
        <w:tblPrEx>
          <w:tblCellMar>
            <w:top w:w="0" w:type="dxa"/>
            <w:left w:w="0" w:type="dxa"/>
            <w:bottom w:w="0" w:type="dxa"/>
            <w:right w:w="0" w:type="dxa"/>
          </w:tblCellMar>
        </w:tblPrEx>
        <w:trPr>
          <w:trHeight w:val="747" w:hRule="atLeast"/>
          <w:jc w:val="center"/>
        </w:trPr>
        <w:tc>
          <w:tcPr>
            <w:tcW w:w="675"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880C61A">
            <w:pPr>
              <w:snapToGrid w:val="0"/>
              <w:spacing w:line="400" w:lineRule="exact"/>
              <w:jc w:val="center"/>
              <w:rPr>
                <w:rFonts w:hint="default" w:ascii="宋体" w:hAnsi="宋体" w:cs="宋体"/>
                <w:b/>
                <w:color w:val="auto"/>
                <w:szCs w:val="21"/>
                <w:lang w:val="en-US" w:eastAsia="zh-CN"/>
              </w:rPr>
            </w:pPr>
            <w:r>
              <w:rPr>
                <w:rFonts w:hint="eastAsia" w:ascii="宋体" w:hAnsi="宋体" w:cs="宋体"/>
                <w:b/>
                <w:color w:val="auto"/>
                <w:szCs w:val="21"/>
                <w:lang w:val="en-US" w:eastAsia="zh-CN"/>
              </w:rPr>
              <w:t>7</w:t>
            </w:r>
          </w:p>
        </w:tc>
        <w:tc>
          <w:tcPr>
            <w:tcW w:w="1582"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24C3824">
            <w:pPr>
              <w:spacing w:line="240" w:lineRule="auto"/>
              <w:jc w:val="center"/>
              <w:rPr>
                <w:rFonts w:hint="eastAsia" w:ascii="宋体" w:hAnsi="宋体" w:eastAsia="宋体" w:cs="宋体"/>
                <w:b/>
                <w:color w:val="auto"/>
                <w:szCs w:val="21"/>
              </w:rPr>
            </w:pPr>
          </w:p>
          <w:p w14:paraId="7E678A53">
            <w:pPr>
              <w:spacing w:line="240" w:lineRule="auto"/>
              <w:jc w:val="center"/>
              <w:rPr>
                <w:rFonts w:hint="eastAsia" w:ascii="宋体" w:hAnsi="宋体" w:eastAsia="宋体" w:cs="宋体"/>
                <w:b/>
                <w:color w:val="auto"/>
                <w:szCs w:val="21"/>
              </w:rPr>
            </w:pPr>
          </w:p>
          <w:p w14:paraId="0BE8F761">
            <w:pPr>
              <w:spacing w:line="240" w:lineRule="auto"/>
              <w:jc w:val="center"/>
              <w:rPr>
                <w:rFonts w:hint="eastAsia" w:ascii="宋体" w:hAnsi="宋体" w:eastAsia="宋体" w:cs="宋体"/>
                <w:b/>
                <w:color w:val="auto"/>
                <w:szCs w:val="21"/>
              </w:rPr>
            </w:pPr>
            <w:r>
              <w:rPr>
                <w:rFonts w:hint="eastAsia" w:ascii="宋体" w:hAnsi="宋体" w:eastAsia="宋体" w:cs="宋体"/>
                <w:b/>
                <w:color w:val="auto"/>
                <w:szCs w:val="21"/>
              </w:rPr>
              <w:t>本项目技术</w:t>
            </w:r>
          </w:p>
          <w:p w14:paraId="111E5DB4">
            <w:pPr>
              <w:spacing w:line="240" w:lineRule="auto"/>
              <w:jc w:val="center"/>
              <w:rPr>
                <w:rFonts w:hint="eastAsia" w:ascii="宋体" w:hAnsi="宋体" w:eastAsia="宋体" w:cs="宋体"/>
                <w:b/>
                <w:color w:val="auto"/>
                <w:szCs w:val="21"/>
                <w:lang w:val="en-US" w:eastAsia="zh-CN"/>
              </w:rPr>
            </w:pPr>
            <w:r>
              <w:rPr>
                <w:rFonts w:hint="eastAsia" w:ascii="宋体" w:hAnsi="宋体" w:eastAsia="宋体" w:cs="宋体"/>
                <w:b/>
                <w:color w:val="auto"/>
                <w:szCs w:val="21"/>
              </w:rPr>
              <w:t>服务方案</w:t>
            </w:r>
          </w:p>
          <w:p w14:paraId="1C1E83A7">
            <w:pPr>
              <w:spacing w:line="400" w:lineRule="exact"/>
              <w:jc w:val="center"/>
              <w:rPr>
                <w:rFonts w:hint="eastAsia" w:ascii="宋体" w:hAnsi="宋体" w:cs="宋体"/>
                <w:b/>
                <w:color w:val="auto"/>
                <w:szCs w:val="21"/>
              </w:rPr>
            </w:pPr>
          </w:p>
        </w:tc>
        <w:tc>
          <w:tcPr>
            <w:tcW w:w="747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B43EEBD">
            <w:pPr>
              <w:spacing w:line="280" w:lineRule="exact"/>
              <w:ind w:firstLine="440" w:firstLineChars="200"/>
              <w:rPr>
                <w:rFonts w:hint="default" w:ascii="宋体" w:hAnsi="宋体" w:eastAsia="宋体" w:cs="宋体"/>
                <w:color w:val="auto"/>
                <w:kern w:val="2"/>
                <w:sz w:val="21"/>
                <w:szCs w:val="21"/>
                <w:lang w:val="en-US" w:eastAsia="zh-CN" w:bidi="ar-SA"/>
              </w:rPr>
            </w:pPr>
            <w:r>
              <w:rPr>
                <w:rFonts w:hint="eastAsia" w:ascii="宋体" w:hAnsi="宋体" w:eastAsia="宋体" w:cs="宋体"/>
                <w:bCs/>
                <w:sz w:val="22"/>
                <w:szCs w:val="22"/>
                <w:lang w:eastAsia="zh-CN" w:bidi="ar"/>
              </w:rPr>
              <w:t>供应商</w:t>
            </w:r>
            <w:r>
              <w:rPr>
                <w:rFonts w:hint="eastAsia" w:ascii="宋体" w:hAnsi="宋体" w:eastAsia="宋体" w:cs="宋体"/>
                <w:bCs/>
                <w:color w:val="auto"/>
                <w:sz w:val="22"/>
                <w:szCs w:val="22"/>
                <w:lang w:bidi="ar"/>
              </w:rPr>
              <w:t>针对本项目</w:t>
            </w:r>
            <w:r>
              <w:rPr>
                <w:rFonts w:hint="eastAsia" w:ascii="宋体" w:hAnsi="宋体" w:eastAsia="宋体" w:cs="宋体"/>
                <w:bCs/>
                <w:color w:val="auto"/>
                <w:sz w:val="22"/>
                <w:szCs w:val="22"/>
                <w:lang w:val="en-US" w:eastAsia="zh-CN" w:bidi="ar"/>
              </w:rPr>
              <w:t>提供的</w:t>
            </w:r>
            <w:r>
              <w:rPr>
                <w:rFonts w:hint="eastAsia" w:ascii="宋体" w:hAnsi="宋体" w:eastAsia="宋体" w:cs="宋体"/>
                <w:bCs/>
                <w:sz w:val="22"/>
                <w:szCs w:val="22"/>
                <w:lang w:bidi="ar"/>
              </w:rPr>
              <w:t>服务计划书编写内容是否完善，是否科学合理且适用于本项目</w:t>
            </w:r>
            <w:r>
              <w:rPr>
                <w:rFonts w:hint="eastAsia" w:ascii="宋体" w:hAnsi="宋体" w:eastAsia="宋体" w:cs="宋体"/>
                <w:bCs/>
                <w:sz w:val="22"/>
                <w:szCs w:val="22"/>
                <w:lang w:val="en-US" w:eastAsia="zh-CN" w:bidi="ar"/>
              </w:rPr>
              <w:t>等，</w:t>
            </w:r>
            <w:r>
              <w:rPr>
                <w:rFonts w:hint="eastAsia" w:ascii="宋体" w:hAnsi="宋体" w:eastAsia="宋体" w:cs="宋体"/>
                <w:bCs/>
                <w:sz w:val="22"/>
                <w:szCs w:val="22"/>
                <w:lang w:bidi="ar"/>
              </w:rPr>
              <w:t>由评委</w:t>
            </w:r>
            <w:r>
              <w:rPr>
                <w:rFonts w:hint="eastAsia" w:ascii="宋体" w:hAnsi="宋体" w:eastAsia="宋体" w:cs="宋体"/>
                <w:bCs/>
                <w:sz w:val="22"/>
                <w:szCs w:val="22"/>
                <w:lang w:val="en-US" w:eastAsia="zh-CN" w:bidi="ar"/>
              </w:rPr>
              <w:t>进行评审</w:t>
            </w:r>
            <w:r>
              <w:rPr>
                <w:rFonts w:hint="eastAsia" w:ascii="宋体" w:hAnsi="宋体" w:eastAsia="宋体" w:cs="宋体"/>
                <w:bCs/>
                <w:sz w:val="22"/>
                <w:szCs w:val="22"/>
                <w:lang w:bidi="ar"/>
              </w:rPr>
              <w:t>。</w:t>
            </w:r>
            <w:r>
              <w:rPr>
                <w:rFonts w:hint="eastAsia" w:ascii="宋体" w:hAnsi="宋体" w:eastAsia="宋体" w:cs="宋体"/>
                <w:bCs/>
                <w:sz w:val="22"/>
                <w:szCs w:val="22"/>
                <w:lang w:val="en-US" w:eastAsia="zh-CN" w:bidi="ar"/>
              </w:rPr>
              <w:t>本项最高得5分。</w:t>
            </w:r>
          </w:p>
        </w:tc>
        <w:tc>
          <w:tcPr>
            <w:tcW w:w="693" w:type="dxa"/>
            <w:tcBorders>
              <w:top w:val="single" w:color="000000" w:sz="4" w:space="0"/>
              <w:left w:val="single" w:color="auto" w:sz="4" w:space="0"/>
              <w:bottom w:val="single" w:color="auto" w:sz="4" w:space="0"/>
              <w:right w:val="single" w:color="000000" w:sz="4" w:space="0"/>
            </w:tcBorders>
            <w:tcMar>
              <w:top w:w="0" w:type="dxa"/>
              <w:left w:w="108" w:type="dxa"/>
              <w:bottom w:w="0" w:type="dxa"/>
              <w:right w:w="108" w:type="dxa"/>
            </w:tcMar>
            <w:vAlign w:val="center"/>
          </w:tcPr>
          <w:p w14:paraId="198C6D26">
            <w:pPr>
              <w:snapToGrid w:val="0"/>
              <w:spacing w:line="280" w:lineRule="exact"/>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5</w:t>
            </w:r>
            <w:r>
              <w:rPr>
                <w:rFonts w:hint="eastAsia" w:ascii="宋体" w:hAnsi="宋体" w:cs="宋体"/>
                <w:color w:val="auto"/>
                <w:szCs w:val="21"/>
              </w:rPr>
              <w:t>分</w:t>
            </w:r>
          </w:p>
        </w:tc>
      </w:tr>
      <w:tr w14:paraId="550BCC7E">
        <w:tblPrEx>
          <w:tblCellMar>
            <w:top w:w="0" w:type="dxa"/>
            <w:left w:w="0" w:type="dxa"/>
            <w:bottom w:w="0" w:type="dxa"/>
            <w:right w:w="0" w:type="dxa"/>
          </w:tblCellMar>
        </w:tblPrEx>
        <w:trPr>
          <w:trHeight w:val="901" w:hRule="atLeast"/>
          <w:jc w:val="center"/>
        </w:trPr>
        <w:tc>
          <w:tcPr>
            <w:tcW w:w="675"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99D6F81">
            <w:pPr>
              <w:snapToGrid w:val="0"/>
              <w:spacing w:line="400" w:lineRule="exact"/>
              <w:jc w:val="center"/>
              <w:rPr>
                <w:rFonts w:hint="eastAsia" w:ascii="宋体" w:hAnsi="宋体" w:cs="宋体"/>
                <w:b/>
                <w:color w:val="auto"/>
                <w:szCs w:val="21"/>
                <w:lang w:val="en-US" w:eastAsia="zh-CN"/>
              </w:rPr>
            </w:pPr>
          </w:p>
        </w:tc>
        <w:tc>
          <w:tcPr>
            <w:tcW w:w="1582"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DE1B145">
            <w:pPr>
              <w:spacing w:line="400" w:lineRule="exact"/>
              <w:jc w:val="center"/>
              <w:rPr>
                <w:rFonts w:hint="eastAsia" w:ascii="宋体" w:hAnsi="宋体" w:cs="宋体"/>
                <w:b/>
                <w:color w:val="auto"/>
                <w:szCs w:val="21"/>
              </w:rPr>
            </w:pPr>
          </w:p>
        </w:tc>
        <w:tc>
          <w:tcPr>
            <w:tcW w:w="747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58FD99AB">
            <w:pPr>
              <w:ind w:firstLine="440" w:firstLineChars="200"/>
              <w:rPr>
                <w:rFonts w:hint="default" w:ascii="宋体" w:hAnsi="宋体" w:eastAsia="宋体" w:cs="宋体"/>
                <w:bCs/>
                <w:kern w:val="2"/>
                <w:sz w:val="22"/>
                <w:szCs w:val="22"/>
                <w:lang w:val="en-US" w:eastAsia="zh-CN" w:bidi="ar"/>
              </w:rPr>
            </w:pPr>
            <w:r>
              <w:rPr>
                <w:rFonts w:hint="eastAsia" w:ascii="宋体" w:hAnsi="宋体" w:eastAsia="宋体" w:cs="宋体"/>
                <w:bCs/>
                <w:sz w:val="22"/>
                <w:szCs w:val="22"/>
                <w:lang w:eastAsia="zh-CN" w:bidi="ar"/>
              </w:rPr>
              <w:t>供应商</w:t>
            </w:r>
            <w:r>
              <w:rPr>
                <w:rFonts w:hint="eastAsia" w:ascii="宋体" w:hAnsi="宋体" w:eastAsia="宋体" w:cs="宋体"/>
                <w:bCs/>
                <w:color w:val="auto"/>
                <w:sz w:val="22"/>
                <w:szCs w:val="22"/>
                <w:lang w:bidi="ar"/>
              </w:rPr>
              <w:t>针对本项目</w:t>
            </w:r>
            <w:r>
              <w:rPr>
                <w:rFonts w:hint="eastAsia" w:ascii="宋体" w:hAnsi="宋体" w:eastAsia="宋体" w:cs="宋体"/>
                <w:bCs/>
                <w:sz w:val="22"/>
                <w:szCs w:val="22"/>
                <w:lang w:bidi="ar"/>
              </w:rPr>
              <w:t>提供</w:t>
            </w:r>
            <w:r>
              <w:rPr>
                <w:rFonts w:hint="eastAsia" w:ascii="宋体" w:hAnsi="宋体" w:eastAsia="宋体" w:cs="宋体"/>
                <w:bCs/>
                <w:sz w:val="22"/>
                <w:szCs w:val="22"/>
                <w:lang w:eastAsia="zh-CN" w:bidi="ar"/>
              </w:rPr>
              <w:t>的</w:t>
            </w:r>
            <w:r>
              <w:rPr>
                <w:rFonts w:hint="eastAsia" w:ascii="宋体" w:hAnsi="宋体" w:eastAsia="宋体" w:cs="宋体"/>
                <w:bCs/>
                <w:sz w:val="22"/>
                <w:szCs w:val="22"/>
                <w:lang w:bidi="ar"/>
              </w:rPr>
              <w:t>关于本项目污染源自动监控运维实施方案的合理性、科学性以及是否有效针对污染源分类、难度等</w:t>
            </w:r>
            <w:r>
              <w:rPr>
                <w:rFonts w:hint="eastAsia" w:ascii="宋体" w:hAnsi="宋体" w:eastAsia="宋体" w:cs="宋体"/>
                <w:bCs/>
                <w:sz w:val="22"/>
                <w:szCs w:val="22"/>
                <w:lang w:eastAsia="zh-CN" w:bidi="ar"/>
              </w:rPr>
              <w:t>，</w:t>
            </w:r>
            <w:r>
              <w:rPr>
                <w:rFonts w:hint="eastAsia" w:ascii="宋体" w:hAnsi="宋体" w:eastAsia="宋体" w:cs="宋体"/>
                <w:bCs/>
                <w:sz w:val="22"/>
                <w:szCs w:val="22"/>
                <w:lang w:bidi="ar"/>
              </w:rPr>
              <w:t>由评委</w:t>
            </w:r>
            <w:r>
              <w:rPr>
                <w:rFonts w:hint="eastAsia" w:ascii="宋体" w:hAnsi="宋体" w:eastAsia="宋体" w:cs="宋体"/>
                <w:bCs/>
                <w:sz w:val="22"/>
                <w:szCs w:val="22"/>
                <w:lang w:val="en-US" w:eastAsia="zh-CN" w:bidi="ar"/>
              </w:rPr>
              <w:t>进行评审</w:t>
            </w:r>
            <w:r>
              <w:rPr>
                <w:rFonts w:hint="eastAsia" w:ascii="宋体" w:hAnsi="宋体" w:eastAsia="宋体" w:cs="宋体"/>
                <w:bCs/>
                <w:sz w:val="22"/>
                <w:szCs w:val="22"/>
                <w:lang w:bidi="ar"/>
              </w:rPr>
              <w:t>。</w:t>
            </w:r>
            <w:r>
              <w:rPr>
                <w:rFonts w:hint="eastAsia" w:ascii="宋体" w:hAnsi="宋体" w:eastAsia="宋体" w:cs="宋体"/>
                <w:bCs/>
                <w:sz w:val="22"/>
                <w:szCs w:val="22"/>
                <w:lang w:val="en-US" w:eastAsia="zh-CN" w:bidi="ar"/>
              </w:rPr>
              <w:t>本项最高得5分</w:t>
            </w:r>
            <w:r>
              <w:rPr>
                <w:rFonts w:hint="eastAsia" w:ascii="宋体" w:hAnsi="宋体" w:eastAsia="宋体" w:cs="宋体"/>
                <w:bCs/>
                <w:sz w:val="22"/>
                <w:szCs w:val="22"/>
                <w:lang w:bidi="ar"/>
              </w:rPr>
              <w:t>。</w:t>
            </w:r>
          </w:p>
        </w:tc>
        <w:tc>
          <w:tcPr>
            <w:tcW w:w="693" w:type="dxa"/>
            <w:tcBorders>
              <w:top w:val="single" w:color="000000" w:sz="4" w:space="0"/>
              <w:left w:val="single" w:color="auto" w:sz="4" w:space="0"/>
              <w:bottom w:val="single" w:color="auto" w:sz="4" w:space="0"/>
              <w:right w:val="single" w:color="000000" w:sz="4" w:space="0"/>
            </w:tcBorders>
            <w:tcMar>
              <w:top w:w="0" w:type="dxa"/>
              <w:left w:w="108" w:type="dxa"/>
              <w:bottom w:w="0" w:type="dxa"/>
              <w:right w:w="108" w:type="dxa"/>
            </w:tcMar>
            <w:vAlign w:val="center"/>
          </w:tcPr>
          <w:p w14:paraId="0A2808E2">
            <w:pPr>
              <w:snapToGrid w:val="0"/>
              <w:spacing w:line="280" w:lineRule="exact"/>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5</w:t>
            </w:r>
            <w:r>
              <w:rPr>
                <w:rFonts w:hint="eastAsia" w:ascii="宋体" w:hAnsi="宋体" w:cs="宋体"/>
                <w:color w:val="auto"/>
                <w:szCs w:val="21"/>
              </w:rPr>
              <w:t>分</w:t>
            </w:r>
          </w:p>
        </w:tc>
      </w:tr>
      <w:tr w14:paraId="540672A0">
        <w:tblPrEx>
          <w:tblCellMar>
            <w:top w:w="0" w:type="dxa"/>
            <w:left w:w="0" w:type="dxa"/>
            <w:bottom w:w="0" w:type="dxa"/>
            <w:right w:w="0" w:type="dxa"/>
          </w:tblCellMar>
        </w:tblPrEx>
        <w:trPr>
          <w:trHeight w:val="901" w:hRule="atLeast"/>
          <w:jc w:val="center"/>
        </w:trPr>
        <w:tc>
          <w:tcPr>
            <w:tcW w:w="675"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5B5842A">
            <w:pPr>
              <w:snapToGrid w:val="0"/>
              <w:spacing w:line="400" w:lineRule="exact"/>
              <w:jc w:val="center"/>
              <w:rPr>
                <w:rFonts w:hint="eastAsia" w:ascii="宋体" w:hAnsi="宋体" w:cs="宋体"/>
                <w:b/>
                <w:color w:val="auto"/>
                <w:szCs w:val="21"/>
                <w:lang w:val="en-US" w:eastAsia="zh-CN"/>
              </w:rPr>
            </w:pPr>
          </w:p>
        </w:tc>
        <w:tc>
          <w:tcPr>
            <w:tcW w:w="1582"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0E836AF">
            <w:pPr>
              <w:spacing w:line="400" w:lineRule="exact"/>
              <w:jc w:val="center"/>
              <w:rPr>
                <w:rFonts w:hint="eastAsia" w:ascii="宋体" w:hAnsi="宋体" w:cs="宋体"/>
                <w:b/>
                <w:color w:val="auto"/>
                <w:szCs w:val="21"/>
              </w:rPr>
            </w:pPr>
          </w:p>
        </w:tc>
        <w:tc>
          <w:tcPr>
            <w:tcW w:w="747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D1CB78F">
            <w:pPr>
              <w:ind w:firstLine="440" w:firstLineChars="200"/>
              <w:rPr>
                <w:rFonts w:hint="eastAsia" w:ascii="宋体" w:hAnsi="宋体" w:eastAsia="宋体" w:cs="宋体"/>
                <w:bCs/>
                <w:kern w:val="2"/>
                <w:sz w:val="22"/>
                <w:szCs w:val="22"/>
                <w:lang w:val="en-US" w:eastAsia="zh-CN" w:bidi="ar"/>
              </w:rPr>
            </w:pPr>
            <w:r>
              <w:rPr>
                <w:rFonts w:hint="eastAsia" w:ascii="宋体" w:hAnsi="宋体" w:eastAsia="宋体" w:cs="宋体"/>
                <w:bCs/>
                <w:sz w:val="22"/>
                <w:szCs w:val="22"/>
                <w:lang w:eastAsia="zh-CN" w:bidi="ar"/>
              </w:rPr>
              <w:t>供应商</w:t>
            </w:r>
            <w:r>
              <w:rPr>
                <w:rFonts w:hint="eastAsia" w:ascii="宋体" w:hAnsi="宋体" w:eastAsia="宋体" w:cs="宋体"/>
                <w:bCs/>
                <w:sz w:val="22"/>
                <w:szCs w:val="22"/>
                <w:lang w:bidi="ar"/>
              </w:rPr>
              <w:t>对污染源在线监控运维项目的内部管理及质控措施及制度是否有效针对仪器设备操作规程、质控措施、校验复核、岗位职责、人员分工、培训计划、安全管理、档案管理等</w:t>
            </w:r>
            <w:r>
              <w:rPr>
                <w:rFonts w:hint="eastAsia" w:ascii="宋体" w:hAnsi="宋体" w:eastAsia="宋体" w:cs="宋体"/>
                <w:bCs/>
                <w:sz w:val="22"/>
                <w:szCs w:val="22"/>
                <w:lang w:eastAsia="zh-CN" w:bidi="ar"/>
              </w:rPr>
              <w:t>，</w:t>
            </w:r>
            <w:r>
              <w:rPr>
                <w:rFonts w:hint="eastAsia" w:ascii="宋体" w:hAnsi="宋体" w:eastAsia="宋体" w:cs="宋体"/>
                <w:bCs/>
                <w:sz w:val="22"/>
                <w:szCs w:val="22"/>
                <w:lang w:bidi="ar"/>
              </w:rPr>
              <w:t>由评委</w:t>
            </w:r>
            <w:r>
              <w:rPr>
                <w:rFonts w:hint="eastAsia" w:ascii="宋体" w:hAnsi="宋体" w:eastAsia="宋体" w:cs="宋体"/>
                <w:bCs/>
                <w:sz w:val="22"/>
                <w:szCs w:val="22"/>
                <w:lang w:val="en-US" w:eastAsia="zh-CN" w:bidi="ar"/>
              </w:rPr>
              <w:t>进行评审</w:t>
            </w:r>
            <w:r>
              <w:rPr>
                <w:rFonts w:hint="eastAsia" w:ascii="宋体" w:hAnsi="宋体" w:eastAsia="宋体" w:cs="宋体"/>
                <w:bCs/>
                <w:sz w:val="22"/>
                <w:szCs w:val="22"/>
                <w:lang w:bidi="ar"/>
              </w:rPr>
              <w:t>。</w:t>
            </w:r>
            <w:r>
              <w:rPr>
                <w:rFonts w:hint="eastAsia" w:ascii="宋体" w:hAnsi="宋体" w:eastAsia="宋体" w:cs="宋体"/>
                <w:bCs/>
                <w:sz w:val="22"/>
                <w:szCs w:val="22"/>
                <w:lang w:val="en-US" w:eastAsia="zh-CN" w:bidi="ar"/>
              </w:rPr>
              <w:t>本项最高得5分</w:t>
            </w:r>
            <w:r>
              <w:rPr>
                <w:rFonts w:hint="eastAsia" w:ascii="宋体" w:hAnsi="宋体" w:eastAsia="宋体" w:cs="宋体"/>
                <w:bCs/>
                <w:sz w:val="22"/>
                <w:szCs w:val="22"/>
                <w:lang w:bidi="ar"/>
              </w:rPr>
              <w:t>。</w:t>
            </w:r>
          </w:p>
        </w:tc>
        <w:tc>
          <w:tcPr>
            <w:tcW w:w="693" w:type="dxa"/>
            <w:tcBorders>
              <w:top w:val="single" w:color="000000" w:sz="4" w:space="0"/>
              <w:left w:val="single" w:color="auto" w:sz="4" w:space="0"/>
              <w:bottom w:val="single" w:color="auto" w:sz="4" w:space="0"/>
              <w:right w:val="single" w:color="000000" w:sz="4" w:space="0"/>
            </w:tcBorders>
            <w:tcMar>
              <w:top w:w="0" w:type="dxa"/>
              <w:left w:w="108" w:type="dxa"/>
              <w:bottom w:w="0" w:type="dxa"/>
              <w:right w:w="108" w:type="dxa"/>
            </w:tcMar>
            <w:vAlign w:val="center"/>
          </w:tcPr>
          <w:p w14:paraId="1F552ECE">
            <w:pPr>
              <w:snapToGrid w:val="0"/>
              <w:spacing w:line="280" w:lineRule="exact"/>
              <w:jc w:val="center"/>
              <w:rPr>
                <w:rFonts w:hint="eastAsia" w:ascii="宋体" w:hAnsi="宋体" w:cs="宋体"/>
                <w:color w:val="auto"/>
                <w:szCs w:val="21"/>
                <w:lang w:val="en-US" w:eastAsia="zh-CN"/>
              </w:rPr>
            </w:pPr>
            <w:r>
              <w:rPr>
                <w:rFonts w:hint="eastAsia" w:ascii="宋体" w:hAnsi="宋体" w:cs="宋体"/>
                <w:color w:val="auto"/>
                <w:szCs w:val="21"/>
                <w:lang w:val="en-US" w:eastAsia="zh-CN"/>
              </w:rPr>
              <w:t>5</w:t>
            </w:r>
            <w:r>
              <w:rPr>
                <w:rFonts w:hint="eastAsia" w:ascii="宋体" w:hAnsi="宋体" w:cs="宋体"/>
                <w:color w:val="auto"/>
                <w:szCs w:val="21"/>
              </w:rPr>
              <w:t>分</w:t>
            </w:r>
          </w:p>
        </w:tc>
      </w:tr>
      <w:tr w14:paraId="481ADA56">
        <w:tblPrEx>
          <w:tblCellMar>
            <w:top w:w="0" w:type="dxa"/>
            <w:left w:w="0" w:type="dxa"/>
            <w:bottom w:w="0" w:type="dxa"/>
            <w:right w:w="0" w:type="dxa"/>
          </w:tblCellMar>
        </w:tblPrEx>
        <w:trPr>
          <w:trHeight w:val="901" w:hRule="atLeast"/>
          <w:jc w:val="center"/>
        </w:trPr>
        <w:tc>
          <w:tcPr>
            <w:tcW w:w="675"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9BA7C55">
            <w:pPr>
              <w:snapToGrid w:val="0"/>
              <w:spacing w:line="400" w:lineRule="exact"/>
              <w:jc w:val="center"/>
              <w:rPr>
                <w:rFonts w:hint="eastAsia" w:ascii="宋体" w:hAnsi="宋体" w:cs="宋体"/>
                <w:b/>
                <w:color w:val="auto"/>
                <w:szCs w:val="21"/>
                <w:lang w:val="en-US" w:eastAsia="zh-CN"/>
              </w:rPr>
            </w:pPr>
          </w:p>
        </w:tc>
        <w:tc>
          <w:tcPr>
            <w:tcW w:w="1582"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28CC306">
            <w:pPr>
              <w:spacing w:line="400" w:lineRule="exact"/>
              <w:jc w:val="center"/>
              <w:rPr>
                <w:rFonts w:hint="eastAsia" w:ascii="宋体" w:hAnsi="宋体" w:cs="宋体"/>
                <w:b/>
                <w:color w:val="auto"/>
                <w:szCs w:val="21"/>
              </w:rPr>
            </w:pPr>
          </w:p>
        </w:tc>
        <w:tc>
          <w:tcPr>
            <w:tcW w:w="747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5CDEB247">
            <w:pPr>
              <w:ind w:firstLine="440" w:firstLineChars="200"/>
              <w:rPr>
                <w:rFonts w:hint="eastAsia" w:ascii="宋体" w:hAnsi="宋体" w:eastAsia="宋体" w:cs="宋体"/>
                <w:bCs/>
                <w:kern w:val="2"/>
                <w:sz w:val="22"/>
                <w:szCs w:val="22"/>
                <w:lang w:val="en-US" w:eastAsia="zh-CN" w:bidi="ar"/>
              </w:rPr>
            </w:pPr>
            <w:r>
              <w:rPr>
                <w:rFonts w:hint="eastAsia" w:ascii="宋体" w:hAnsi="宋体" w:eastAsia="宋体" w:cs="宋体"/>
                <w:bCs/>
                <w:sz w:val="22"/>
                <w:szCs w:val="22"/>
                <w:lang w:eastAsia="zh-CN" w:bidi="ar"/>
              </w:rPr>
              <w:t>供应商</w:t>
            </w:r>
            <w:r>
              <w:rPr>
                <w:rFonts w:hint="eastAsia" w:ascii="宋体" w:hAnsi="宋体" w:eastAsia="宋体" w:cs="宋体"/>
                <w:bCs/>
                <w:sz w:val="22"/>
                <w:szCs w:val="22"/>
                <w:lang w:bidi="ar"/>
              </w:rPr>
              <w:t>为满足本项目的系统维护、维修需要，根据现有设备的类型建立备品备机库并保持充足的库存，评委视</w:t>
            </w:r>
            <w:r>
              <w:rPr>
                <w:rFonts w:hint="eastAsia" w:ascii="宋体" w:hAnsi="宋体" w:eastAsia="宋体" w:cs="宋体"/>
                <w:bCs/>
                <w:sz w:val="22"/>
                <w:szCs w:val="22"/>
                <w:lang w:eastAsia="zh-CN" w:bidi="ar"/>
              </w:rPr>
              <w:t>供应商</w:t>
            </w:r>
            <w:r>
              <w:rPr>
                <w:rFonts w:hint="eastAsia" w:ascii="宋体" w:hAnsi="宋体" w:eastAsia="宋体" w:cs="宋体"/>
                <w:bCs/>
                <w:sz w:val="22"/>
                <w:szCs w:val="22"/>
                <w:lang w:bidi="ar"/>
              </w:rPr>
              <w:t>的备品备件库的完整性、适用性和数量</w:t>
            </w:r>
            <w:r>
              <w:rPr>
                <w:rFonts w:hint="eastAsia" w:ascii="宋体" w:hAnsi="宋体" w:eastAsia="宋体" w:cs="宋体"/>
                <w:bCs/>
                <w:sz w:val="22"/>
                <w:szCs w:val="22"/>
                <w:lang w:val="en-US" w:eastAsia="zh-CN" w:bidi="ar"/>
              </w:rPr>
              <w:t>等进行评审</w:t>
            </w:r>
            <w:r>
              <w:rPr>
                <w:rFonts w:hint="eastAsia" w:ascii="宋体" w:hAnsi="宋体" w:eastAsia="宋体" w:cs="宋体"/>
                <w:bCs/>
                <w:sz w:val="22"/>
                <w:szCs w:val="22"/>
                <w:lang w:bidi="ar"/>
              </w:rPr>
              <w:t>。</w:t>
            </w:r>
            <w:r>
              <w:rPr>
                <w:rFonts w:hint="eastAsia" w:ascii="宋体" w:hAnsi="宋体" w:eastAsia="宋体" w:cs="宋体"/>
                <w:bCs/>
                <w:sz w:val="22"/>
                <w:szCs w:val="22"/>
                <w:lang w:val="en-US" w:eastAsia="zh-CN" w:bidi="ar"/>
              </w:rPr>
              <w:t>本项最高得5分</w:t>
            </w:r>
            <w:r>
              <w:rPr>
                <w:rFonts w:hint="eastAsia" w:ascii="宋体" w:hAnsi="宋体" w:eastAsia="宋体" w:cs="宋体"/>
                <w:bCs/>
                <w:sz w:val="22"/>
                <w:szCs w:val="22"/>
                <w:lang w:bidi="ar"/>
              </w:rPr>
              <w:t>。</w:t>
            </w:r>
          </w:p>
        </w:tc>
        <w:tc>
          <w:tcPr>
            <w:tcW w:w="693" w:type="dxa"/>
            <w:tcBorders>
              <w:top w:val="single" w:color="000000" w:sz="4" w:space="0"/>
              <w:left w:val="single" w:color="auto" w:sz="4" w:space="0"/>
              <w:bottom w:val="single" w:color="auto" w:sz="4" w:space="0"/>
              <w:right w:val="single" w:color="000000" w:sz="4" w:space="0"/>
            </w:tcBorders>
            <w:tcMar>
              <w:top w:w="0" w:type="dxa"/>
              <w:left w:w="108" w:type="dxa"/>
              <w:bottom w:w="0" w:type="dxa"/>
              <w:right w:w="108" w:type="dxa"/>
            </w:tcMar>
            <w:vAlign w:val="center"/>
          </w:tcPr>
          <w:p w14:paraId="60E981C6">
            <w:pPr>
              <w:snapToGrid w:val="0"/>
              <w:spacing w:line="280" w:lineRule="exact"/>
              <w:jc w:val="center"/>
              <w:rPr>
                <w:rFonts w:hint="eastAsia" w:ascii="宋体" w:hAnsi="宋体" w:cs="宋体"/>
                <w:color w:val="auto"/>
                <w:szCs w:val="21"/>
                <w:lang w:val="en-US" w:eastAsia="zh-CN"/>
              </w:rPr>
            </w:pPr>
            <w:r>
              <w:rPr>
                <w:rFonts w:hint="eastAsia" w:ascii="宋体" w:hAnsi="宋体" w:cs="宋体"/>
                <w:color w:val="auto"/>
                <w:szCs w:val="21"/>
                <w:lang w:val="en-US" w:eastAsia="zh-CN"/>
              </w:rPr>
              <w:t>5</w:t>
            </w:r>
            <w:r>
              <w:rPr>
                <w:rFonts w:hint="eastAsia" w:ascii="宋体" w:hAnsi="宋体" w:cs="宋体"/>
                <w:color w:val="auto"/>
                <w:szCs w:val="21"/>
              </w:rPr>
              <w:t>分</w:t>
            </w:r>
          </w:p>
        </w:tc>
      </w:tr>
      <w:tr w14:paraId="7936F944">
        <w:tblPrEx>
          <w:tblCellMar>
            <w:top w:w="0" w:type="dxa"/>
            <w:left w:w="0" w:type="dxa"/>
            <w:bottom w:w="0" w:type="dxa"/>
            <w:right w:w="0" w:type="dxa"/>
          </w:tblCellMar>
        </w:tblPrEx>
        <w:trPr>
          <w:trHeight w:val="766" w:hRule="atLeast"/>
          <w:jc w:val="center"/>
        </w:trPr>
        <w:tc>
          <w:tcPr>
            <w:tcW w:w="675"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9847FDF">
            <w:pPr>
              <w:snapToGrid w:val="0"/>
              <w:spacing w:line="400" w:lineRule="exact"/>
              <w:jc w:val="center"/>
              <w:rPr>
                <w:rFonts w:hint="eastAsia" w:ascii="宋体" w:hAnsi="宋体" w:cs="宋体"/>
                <w:b/>
                <w:color w:val="auto"/>
                <w:szCs w:val="21"/>
                <w:lang w:val="en-US" w:eastAsia="zh-CN"/>
              </w:rPr>
            </w:pPr>
          </w:p>
        </w:tc>
        <w:tc>
          <w:tcPr>
            <w:tcW w:w="1582"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0F326D9">
            <w:pPr>
              <w:spacing w:line="400" w:lineRule="exact"/>
              <w:jc w:val="center"/>
              <w:rPr>
                <w:rFonts w:hint="eastAsia" w:ascii="宋体" w:hAnsi="宋体" w:cs="宋体"/>
                <w:b/>
                <w:color w:val="auto"/>
                <w:szCs w:val="21"/>
              </w:rPr>
            </w:pPr>
          </w:p>
        </w:tc>
        <w:tc>
          <w:tcPr>
            <w:tcW w:w="747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70C35645">
            <w:pPr>
              <w:ind w:firstLine="440" w:firstLineChars="200"/>
              <w:rPr>
                <w:rFonts w:hint="eastAsia" w:ascii="宋体" w:hAnsi="宋体" w:eastAsia="宋体" w:cs="宋体"/>
                <w:bCs/>
                <w:kern w:val="2"/>
                <w:sz w:val="22"/>
                <w:szCs w:val="22"/>
                <w:lang w:val="en-US" w:eastAsia="zh-CN" w:bidi="ar"/>
              </w:rPr>
            </w:pPr>
            <w:r>
              <w:rPr>
                <w:rFonts w:hint="eastAsia" w:ascii="宋体" w:hAnsi="宋体" w:eastAsia="宋体" w:cs="宋体"/>
                <w:bCs/>
                <w:sz w:val="22"/>
                <w:szCs w:val="22"/>
                <w:lang w:eastAsia="zh-CN" w:bidi="ar"/>
              </w:rPr>
              <w:t>供应商</w:t>
            </w:r>
            <w:r>
              <w:rPr>
                <w:rFonts w:hint="eastAsia" w:ascii="宋体" w:hAnsi="宋体" w:eastAsia="宋体" w:cs="宋体"/>
                <w:bCs/>
                <w:sz w:val="22"/>
                <w:szCs w:val="22"/>
                <w:lang w:bidi="ar"/>
              </w:rPr>
              <w:t>对本项目的意见、建议内容是否有助于提高本项目污染源在线监控系统管理使用效率等</w:t>
            </w:r>
            <w:r>
              <w:rPr>
                <w:rFonts w:hint="eastAsia" w:ascii="宋体" w:hAnsi="宋体" w:eastAsia="宋体" w:cs="宋体"/>
                <w:bCs/>
                <w:sz w:val="22"/>
                <w:szCs w:val="22"/>
                <w:lang w:eastAsia="zh-CN" w:bidi="ar"/>
              </w:rPr>
              <w:t>，</w:t>
            </w:r>
            <w:r>
              <w:rPr>
                <w:rFonts w:hint="eastAsia" w:ascii="宋体" w:hAnsi="宋体" w:eastAsia="宋体" w:cs="宋体"/>
                <w:bCs/>
                <w:sz w:val="22"/>
                <w:szCs w:val="22"/>
                <w:lang w:bidi="ar"/>
              </w:rPr>
              <w:t>由评委</w:t>
            </w:r>
            <w:r>
              <w:rPr>
                <w:rFonts w:hint="eastAsia" w:ascii="宋体" w:hAnsi="宋体" w:eastAsia="宋体" w:cs="宋体"/>
                <w:bCs/>
                <w:sz w:val="22"/>
                <w:szCs w:val="22"/>
                <w:lang w:val="en-US" w:eastAsia="zh-CN" w:bidi="ar"/>
              </w:rPr>
              <w:t>进行评审</w:t>
            </w:r>
            <w:r>
              <w:rPr>
                <w:rFonts w:hint="eastAsia" w:ascii="宋体" w:hAnsi="宋体" w:eastAsia="宋体" w:cs="宋体"/>
                <w:bCs/>
                <w:sz w:val="22"/>
                <w:szCs w:val="22"/>
                <w:lang w:bidi="ar"/>
              </w:rPr>
              <w:t>。</w:t>
            </w:r>
            <w:r>
              <w:rPr>
                <w:rFonts w:hint="eastAsia" w:ascii="宋体" w:hAnsi="宋体" w:eastAsia="宋体" w:cs="宋体"/>
                <w:bCs/>
                <w:sz w:val="22"/>
                <w:szCs w:val="22"/>
                <w:lang w:val="en-US" w:eastAsia="zh-CN" w:bidi="ar"/>
              </w:rPr>
              <w:t>本项最高得5分</w:t>
            </w:r>
            <w:r>
              <w:rPr>
                <w:rFonts w:hint="eastAsia" w:ascii="宋体" w:hAnsi="宋体" w:eastAsia="宋体" w:cs="宋体"/>
                <w:bCs/>
                <w:sz w:val="22"/>
                <w:szCs w:val="22"/>
                <w:lang w:bidi="ar"/>
              </w:rPr>
              <w:t>。</w:t>
            </w:r>
          </w:p>
        </w:tc>
        <w:tc>
          <w:tcPr>
            <w:tcW w:w="693" w:type="dxa"/>
            <w:tcBorders>
              <w:top w:val="single" w:color="000000" w:sz="4" w:space="0"/>
              <w:left w:val="single" w:color="auto" w:sz="4" w:space="0"/>
              <w:bottom w:val="single" w:color="auto" w:sz="4" w:space="0"/>
              <w:right w:val="single" w:color="000000" w:sz="4" w:space="0"/>
            </w:tcBorders>
            <w:tcMar>
              <w:top w:w="0" w:type="dxa"/>
              <w:left w:w="108" w:type="dxa"/>
              <w:bottom w:w="0" w:type="dxa"/>
              <w:right w:w="108" w:type="dxa"/>
            </w:tcMar>
            <w:vAlign w:val="center"/>
          </w:tcPr>
          <w:p w14:paraId="2AD3674F">
            <w:pPr>
              <w:spacing w:line="280" w:lineRule="exact"/>
              <w:jc w:val="center"/>
              <w:rPr>
                <w:rFonts w:hint="eastAsia" w:ascii="宋体" w:hAnsi="宋体"/>
                <w:bCs/>
                <w:color w:val="auto"/>
                <w:szCs w:val="21"/>
                <w:lang w:val="en-US" w:eastAsia="zh-CN"/>
              </w:rPr>
            </w:pPr>
            <w:r>
              <w:rPr>
                <w:rFonts w:hint="eastAsia" w:ascii="宋体" w:hAnsi="宋体"/>
                <w:bCs/>
                <w:color w:val="auto"/>
                <w:szCs w:val="21"/>
                <w:lang w:val="en-US" w:eastAsia="zh-CN"/>
              </w:rPr>
              <w:t>5</w:t>
            </w:r>
            <w:r>
              <w:rPr>
                <w:rFonts w:hint="eastAsia" w:ascii="宋体" w:hAnsi="宋体"/>
                <w:bCs/>
                <w:color w:val="auto"/>
                <w:szCs w:val="21"/>
              </w:rPr>
              <w:t>分</w:t>
            </w:r>
          </w:p>
        </w:tc>
      </w:tr>
      <w:tr w14:paraId="12EEAB57">
        <w:tblPrEx>
          <w:tblCellMar>
            <w:top w:w="0" w:type="dxa"/>
            <w:left w:w="0" w:type="dxa"/>
            <w:bottom w:w="0" w:type="dxa"/>
            <w:right w:w="0" w:type="dxa"/>
          </w:tblCellMar>
        </w:tblPrEx>
        <w:trPr>
          <w:trHeight w:val="1326" w:hRule="atLeast"/>
          <w:jc w:val="center"/>
        </w:trPr>
        <w:tc>
          <w:tcPr>
            <w:tcW w:w="675"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44A261D">
            <w:pPr>
              <w:snapToGrid w:val="0"/>
              <w:spacing w:line="400" w:lineRule="exact"/>
              <w:jc w:val="center"/>
              <w:rPr>
                <w:rFonts w:hint="eastAsia" w:ascii="宋体" w:hAnsi="宋体" w:eastAsia="宋体" w:cs="宋体"/>
                <w:b/>
                <w:color w:val="auto"/>
                <w:szCs w:val="21"/>
                <w:lang w:eastAsia="zh-CN"/>
              </w:rPr>
            </w:pPr>
            <w:r>
              <w:rPr>
                <w:rFonts w:hint="eastAsia" w:ascii="宋体" w:hAnsi="宋体" w:cs="宋体"/>
                <w:b/>
                <w:color w:val="auto"/>
                <w:szCs w:val="21"/>
                <w:lang w:val="en-US" w:eastAsia="zh-CN"/>
              </w:rPr>
              <w:t>8</w:t>
            </w:r>
          </w:p>
        </w:tc>
        <w:tc>
          <w:tcPr>
            <w:tcW w:w="1582"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45A452F">
            <w:pPr>
              <w:spacing w:line="240" w:lineRule="auto"/>
              <w:jc w:val="center"/>
              <w:rPr>
                <w:rFonts w:ascii="宋体" w:hAnsi="宋体" w:cs="宋体"/>
                <w:b/>
                <w:color w:val="auto"/>
                <w:szCs w:val="21"/>
              </w:rPr>
            </w:pPr>
            <w:r>
              <w:rPr>
                <w:rFonts w:hint="eastAsia" w:ascii="宋体" w:hAnsi="宋体" w:eastAsia="宋体" w:cs="宋体"/>
                <w:b/>
                <w:color w:val="auto"/>
                <w:szCs w:val="21"/>
                <w:lang w:val="zh-CN"/>
              </w:rPr>
              <w:t>应对突发事情的响应及处理方案</w:t>
            </w:r>
          </w:p>
        </w:tc>
        <w:tc>
          <w:tcPr>
            <w:tcW w:w="7472" w:type="dxa"/>
            <w:tcBorders>
              <w:top w:val="single" w:color="auto" w:sz="4" w:space="0"/>
              <w:left w:val="single" w:color="auto" w:sz="4" w:space="0"/>
              <w:right w:val="single" w:color="auto" w:sz="4" w:space="0"/>
            </w:tcBorders>
            <w:tcMar>
              <w:top w:w="0" w:type="dxa"/>
              <w:left w:w="108" w:type="dxa"/>
              <w:bottom w:w="0" w:type="dxa"/>
              <w:right w:w="108" w:type="dxa"/>
            </w:tcMar>
            <w:vAlign w:val="center"/>
          </w:tcPr>
          <w:p w14:paraId="470BEC26">
            <w:pPr>
              <w:spacing w:line="280" w:lineRule="exact"/>
              <w:ind w:firstLine="440" w:firstLineChars="200"/>
              <w:rPr>
                <w:rFonts w:hint="default" w:ascii="宋体" w:hAnsi="宋体" w:eastAsia="宋体" w:cs="宋体"/>
                <w:color w:val="auto"/>
                <w:kern w:val="2"/>
                <w:sz w:val="21"/>
                <w:szCs w:val="21"/>
                <w:lang w:val="en-US" w:eastAsia="zh-CN" w:bidi="ar-SA"/>
              </w:rPr>
            </w:pPr>
            <w:r>
              <w:rPr>
                <w:rFonts w:hint="eastAsia" w:ascii="宋体" w:hAnsi="宋体" w:eastAsia="宋体" w:cs="宋体"/>
                <w:bCs/>
                <w:sz w:val="22"/>
                <w:szCs w:val="22"/>
                <w:lang w:val="zh-CN" w:bidi="ar"/>
              </w:rPr>
              <w:t>供应商对监控系统正常运行的保障措施及应急处置方案：内容应包含故障响应、修复时限承诺、备机使用方案、联网率、数据完整性、数据准确性承诺、应急预案等，由评委视方案、承诺、措施等内容对本项目的适用性和有效性等，</w:t>
            </w:r>
            <w:r>
              <w:rPr>
                <w:rFonts w:hint="eastAsia" w:ascii="宋体" w:hAnsi="宋体" w:eastAsia="宋体" w:cs="宋体"/>
                <w:bCs/>
                <w:sz w:val="22"/>
                <w:szCs w:val="22"/>
                <w:lang w:val="en-US" w:eastAsia="zh-CN" w:bidi="ar"/>
              </w:rPr>
              <w:t>进行评审</w:t>
            </w:r>
            <w:r>
              <w:rPr>
                <w:rFonts w:hint="eastAsia" w:ascii="宋体" w:hAnsi="宋体" w:eastAsia="宋体" w:cs="宋体"/>
                <w:bCs/>
                <w:sz w:val="22"/>
                <w:szCs w:val="22"/>
                <w:lang w:bidi="ar"/>
              </w:rPr>
              <w:t>。</w:t>
            </w:r>
            <w:r>
              <w:rPr>
                <w:rFonts w:hint="eastAsia" w:ascii="宋体" w:hAnsi="宋体" w:eastAsia="宋体" w:cs="宋体"/>
                <w:bCs/>
                <w:sz w:val="22"/>
                <w:szCs w:val="22"/>
                <w:lang w:val="en-US" w:eastAsia="zh-CN" w:bidi="ar"/>
              </w:rPr>
              <w:t>本项最高得5分</w:t>
            </w:r>
            <w:r>
              <w:rPr>
                <w:rFonts w:hint="eastAsia" w:ascii="宋体" w:hAnsi="宋体" w:eastAsia="宋体" w:cs="宋体"/>
                <w:bCs/>
                <w:sz w:val="22"/>
                <w:szCs w:val="22"/>
                <w:lang w:val="zh-CN" w:bidi="ar"/>
              </w:rPr>
              <w:t>。</w:t>
            </w:r>
          </w:p>
        </w:tc>
        <w:tc>
          <w:tcPr>
            <w:tcW w:w="6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B1AE245">
            <w:pPr>
              <w:snapToGrid w:val="0"/>
              <w:spacing w:line="280" w:lineRule="exact"/>
              <w:jc w:val="center"/>
              <w:rPr>
                <w:rFonts w:hint="default" w:ascii="宋体" w:hAnsi="宋体" w:cs="宋体"/>
                <w:color w:val="auto"/>
                <w:szCs w:val="21"/>
                <w:lang w:val="en-US" w:eastAsia="zh-CN"/>
              </w:rPr>
            </w:pPr>
            <w:r>
              <w:rPr>
                <w:rFonts w:hint="eastAsia" w:ascii="宋体" w:hAnsi="宋体" w:cs="宋体"/>
                <w:color w:val="auto"/>
                <w:szCs w:val="21"/>
                <w:lang w:val="en-US" w:eastAsia="zh-CN"/>
              </w:rPr>
              <w:t>5分</w:t>
            </w:r>
          </w:p>
        </w:tc>
      </w:tr>
      <w:tr w14:paraId="515F427F">
        <w:tblPrEx>
          <w:tblCellMar>
            <w:top w:w="0" w:type="dxa"/>
            <w:left w:w="0" w:type="dxa"/>
            <w:bottom w:w="0" w:type="dxa"/>
            <w:right w:w="0" w:type="dxa"/>
          </w:tblCellMar>
        </w:tblPrEx>
        <w:trPr>
          <w:trHeight w:val="1676" w:hRule="atLeast"/>
          <w:jc w:val="center"/>
        </w:trPr>
        <w:tc>
          <w:tcPr>
            <w:tcW w:w="6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6198642">
            <w:pPr>
              <w:snapToGrid w:val="0"/>
              <w:spacing w:line="400" w:lineRule="exact"/>
              <w:jc w:val="center"/>
              <w:rPr>
                <w:rFonts w:hint="default" w:ascii="宋体" w:hAnsi="宋体" w:eastAsia="宋体" w:cs="宋体"/>
                <w:b/>
                <w:color w:val="auto"/>
                <w:szCs w:val="21"/>
                <w:lang w:val="en-US" w:eastAsia="zh-CN"/>
              </w:rPr>
            </w:pPr>
            <w:r>
              <w:rPr>
                <w:rFonts w:hint="eastAsia" w:ascii="宋体" w:hAnsi="宋体" w:cs="宋体"/>
                <w:b/>
                <w:color w:val="auto"/>
                <w:szCs w:val="21"/>
                <w:lang w:val="en-US" w:eastAsia="zh-CN"/>
              </w:rPr>
              <w:t>9</w:t>
            </w:r>
          </w:p>
        </w:tc>
        <w:tc>
          <w:tcPr>
            <w:tcW w:w="158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52CDA48">
            <w:pPr>
              <w:snapToGrid w:val="0"/>
              <w:spacing w:line="280" w:lineRule="exact"/>
              <w:jc w:val="center"/>
              <w:rPr>
                <w:rFonts w:ascii="宋体" w:hAnsi="宋体" w:cs="宋体"/>
                <w:b/>
                <w:bCs/>
                <w:color w:val="auto"/>
                <w:szCs w:val="21"/>
              </w:rPr>
            </w:pPr>
            <w:r>
              <w:rPr>
                <w:rFonts w:hint="eastAsia" w:ascii="宋体" w:hAnsi="宋体" w:eastAsia="宋体" w:cs="宋体"/>
                <w:b/>
                <w:color w:val="auto"/>
                <w:szCs w:val="21"/>
                <w:lang w:val="zh-CN"/>
              </w:rPr>
              <w:t>运营管理能力演示</w:t>
            </w:r>
          </w:p>
        </w:tc>
        <w:tc>
          <w:tcPr>
            <w:tcW w:w="747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4ABC8E5">
            <w:pPr>
              <w:rPr>
                <w:rFonts w:hint="eastAsia" w:ascii="宋体" w:hAnsi="宋体" w:eastAsia="宋体" w:cs="宋体"/>
                <w:bCs/>
                <w:sz w:val="22"/>
                <w:szCs w:val="22"/>
                <w:lang w:bidi="ar"/>
              </w:rPr>
            </w:pPr>
            <w:r>
              <w:rPr>
                <w:rFonts w:hint="eastAsia" w:ascii="宋体" w:hAnsi="宋体" w:eastAsia="宋体" w:cs="宋体"/>
                <w:bCs/>
                <w:sz w:val="22"/>
                <w:szCs w:val="22"/>
                <w:lang w:bidi="ar"/>
              </w:rPr>
              <w:t>1.</w:t>
            </w:r>
            <w:r>
              <w:rPr>
                <w:rFonts w:hint="eastAsia" w:ascii="宋体" w:hAnsi="宋体" w:eastAsia="宋体" w:cs="宋体"/>
                <w:bCs/>
                <w:sz w:val="22"/>
                <w:szCs w:val="22"/>
                <w:lang w:eastAsia="zh-CN" w:bidi="ar"/>
              </w:rPr>
              <w:t>供应商</w:t>
            </w:r>
            <w:r>
              <w:rPr>
                <w:rFonts w:hint="eastAsia" w:ascii="宋体" w:hAnsi="宋体" w:eastAsia="宋体" w:cs="宋体"/>
                <w:bCs/>
                <w:sz w:val="22"/>
                <w:szCs w:val="22"/>
                <w:lang w:bidi="ar"/>
              </w:rPr>
              <w:t>具有环保在线监测运维管理平台（软件），具有数据显示、存储，支持报表、趋势曲线查询，支持文件导出</w:t>
            </w:r>
            <w:r>
              <w:rPr>
                <w:rFonts w:hint="eastAsia" w:ascii="宋体" w:hAnsi="宋体" w:eastAsia="宋体" w:cs="宋体"/>
                <w:bCs/>
                <w:sz w:val="22"/>
                <w:szCs w:val="22"/>
                <w:lang w:eastAsia="zh-CN" w:bidi="ar"/>
              </w:rPr>
              <w:t>的，</w:t>
            </w:r>
            <w:r>
              <w:rPr>
                <w:rFonts w:hint="eastAsia" w:ascii="宋体" w:hAnsi="宋体" w:eastAsia="宋体" w:cs="宋体"/>
                <w:bCs/>
                <w:sz w:val="22"/>
                <w:szCs w:val="22"/>
                <w:lang w:bidi="ar"/>
              </w:rPr>
              <w:t>得2分；</w:t>
            </w:r>
            <w:r>
              <w:rPr>
                <w:rFonts w:hint="eastAsia" w:ascii="宋体" w:hAnsi="宋体" w:eastAsia="宋体" w:cs="宋体"/>
                <w:bCs/>
                <w:sz w:val="22"/>
                <w:szCs w:val="22"/>
                <w:lang w:bidi="ar"/>
              </w:rPr>
              <w:br w:type="textWrapping"/>
            </w:r>
            <w:r>
              <w:rPr>
                <w:rFonts w:hint="eastAsia" w:ascii="宋体" w:hAnsi="宋体" w:eastAsia="宋体" w:cs="宋体"/>
                <w:bCs/>
                <w:sz w:val="22"/>
                <w:szCs w:val="22"/>
                <w:lang w:bidi="ar"/>
              </w:rPr>
              <w:t>2.具有超标短信报警推送和运维派单功能</w:t>
            </w:r>
            <w:r>
              <w:rPr>
                <w:rFonts w:hint="eastAsia" w:ascii="宋体" w:hAnsi="宋体" w:eastAsia="宋体" w:cs="宋体"/>
                <w:bCs/>
                <w:sz w:val="22"/>
                <w:szCs w:val="22"/>
                <w:lang w:eastAsia="zh-CN" w:bidi="ar"/>
              </w:rPr>
              <w:t>的</w:t>
            </w:r>
            <w:r>
              <w:rPr>
                <w:rFonts w:hint="eastAsia" w:ascii="宋体" w:hAnsi="宋体" w:eastAsia="宋体" w:cs="宋体"/>
                <w:bCs/>
                <w:sz w:val="22"/>
                <w:szCs w:val="22"/>
                <w:lang w:bidi="ar"/>
              </w:rPr>
              <w:t>，得1分；</w:t>
            </w:r>
            <w:r>
              <w:rPr>
                <w:rFonts w:hint="eastAsia" w:ascii="宋体" w:hAnsi="宋体" w:eastAsia="宋体" w:cs="宋体"/>
                <w:bCs/>
                <w:sz w:val="22"/>
                <w:szCs w:val="22"/>
                <w:lang w:bidi="ar"/>
              </w:rPr>
              <w:br w:type="textWrapping"/>
            </w:r>
            <w:r>
              <w:rPr>
                <w:rFonts w:hint="eastAsia" w:ascii="宋体" w:hAnsi="宋体" w:eastAsia="宋体" w:cs="宋体"/>
                <w:bCs/>
                <w:sz w:val="22"/>
                <w:szCs w:val="22"/>
                <w:lang w:bidi="ar"/>
              </w:rPr>
              <w:t>3.具有GIS地图定位功能</w:t>
            </w:r>
            <w:r>
              <w:rPr>
                <w:rFonts w:hint="eastAsia" w:ascii="宋体" w:hAnsi="宋体" w:eastAsia="宋体" w:cs="宋体"/>
                <w:bCs/>
                <w:sz w:val="22"/>
                <w:szCs w:val="22"/>
                <w:lang w:eastAsia="zh-CN" w:bidi="ar"/>
              </w:rPr>
              <w:t>的</w:t>
            </w:r>
            <w:r>
              <w:rPr>
                <w:rFonts w:hint="eastAsia" w:ascii="宋体" w:hAnsi="宋体" w:eastAsia="宋体" w:cs="宋体"/>
                <w:bCs/>
                <w:sz w:val="22"/>
                <w:szCs w:val="22"/>
                <w:lang w:bidi="ar"/>
              </w:rPr>
              <w:t>，得1分；</w:t>
            </w:r>
          </w:p>
          <w:p w14:paraId="50B46F0D">
            <w:pPr>
              <w:rPr>
                <w:rFonts w:hint="eastAsia" w:ascii="宋体" w:hAnsi="宋体" w:eastAsia="宋体" w:cs="宋体"/>
                <w:bCs/>
                <w:sz w:val="22"/>
                <w:szCs w:val="22"/>
                <w:lang w:bidi="ar"/>
              </w:rPr>
            </w:pPr>
            <w:r>
              <w:rPr>
                <w:rFonts w:hint="eastAsia" w:ascii="宋体" w:hAnsi="宋体" w:eastAsia="宋体" w:cs="宋体"/>
                <w:bCs/>
                <w:sz w:val="22"/>
                <w:szCs w:val="22"/>
                <w:lang w:bidi="ar"/>
              </w:rPr>
              <w:t>4.具有实时监控现场分析仪器（含数采）关键参数，如发生篡改，平台及时报警，并推送信息</w:t>
            </w:r>
            <w:r>
              <w:rPr>
                <w:rFonts w:hint="eastAsia" w:ascii="宋体" w:hAnsi="宋体" w:eastAsia="宋体" w:cs="宋体"/>
                <w:bCs/>
                <w:sz w:val="22"/>
                <w:szCs w:val="22"/>
                <w:lang w:eastAsia="zh-CN" w:bidi="ar"/>
              </w:rPr>
              <w:t>的</w:t>
            </w:r>
            <w:r>
              <w:rPr>
                <w:rFonts w:hint="eastAsia" w:ascii="宋体" w:hAnsi="宋体" w:eastAsia="宋体" w:cs="宋体"/>
                <w:bCs/>
                <w:sz w:val="22"/>
                <w:szCs w:val="22"/>
                <w:lang w:bidi="ar"/>
              </w:rPr>
              <w:t>。得1分；</w:t>
            </w:r>
          </w:p>
          <w:p w14:paraId="4698746E">
            <w:pPr>
              <w:widowControl/>
              <w:snapToGrid w:val="0"/>
              <w:spacing w:line="280" w:lineRule="exact"/>
              <w:ind w:right="145"/>
              <w:rPr>
                <w:rFonts w:hint="eastAsia" w:ascii="宋体" w:hAnsi="宋体" w:eastAsia="宋体" w:cs="宋体"/>
                <w:bCs/>
                <w:sz w:val="22"/>
                <w:szCs w:val="22"/>
                <w:lang w:val="zh-CN" w:bidi="ar"/>
              </w:rPr>
            </w:pPr>
            <w:r>
              <w:rPr>
                <w:rFonts w:hint="eastAsia" w:ascii="宋体" w:hAnsi="宋体" w:eastAsia="宋体" w:cs="宋体"/>
                <w:bCs/>
                <w:sz w:val="22"/>
                <w:szCs w:val="22"/>
                <w:lang w:val="en-US" w:eastAsia="zh-CN" w:bidi="ar"/>
              </w:rPr>
              <w:t>本项最高得5分</w:t>
            </w:r>
            <w:r>
              <w:rPr>
                <w:rFonts w:hint="eastAsia" w:ascii="宋体" w:hAnsi="宋体" w:eastAsia="宋体" w:cs="宋体"/>
                <w:bCs/>
                <w:sz w:val="22"/>
                <w:szCs w:val="22"/>
                <w:lang w:val="zh-CN" w:bidi="ar"/>
              </w:rPr>
              <w:t>。</w:t>
            </w:r>
          </w:p>
          <w:p w14:paraId="5A2C6CA1">
            <w:pPr>
              <w:widowControl/>
              <w:snapToGrid w:val="0"/>
              <w:spacing w:line="280" w:lineRule="exact"/>
              <w:ind w:right="145"/>
              <w:rPr>
                <w:rFonts w:hint="eastAsia" w:ascii="Arial" w:hAnsi="宋体" w:eastAsia="宋体" w:cs="Arial"/>
                <w:color w:val="auto"/>
                <w:szCs w:val="21"/>
                <w:highlight w:val="none"/>
                <w:lang w:val="en-US" w:eastAsia="zh-CN"/>
              </w:rPr>
            </w:pPr>
            <w:r>
              <w:rPr>
                <w:rFonts w:hint="eastAsia" w:ascii="宋体" w:hAnsi="宋体" w:cs="宋体"/>
                <w:b/>
                <w:bCs w:val="0"/>
                <w:sz w:val="22"/>
                <w:szCs w:val="22"/>
                <w:lang w:val="en-US" w:eastAsia="zh-CN" w:bidi="ar"/>
              </w:rPr>
              <w:t>注：</w:t>
            </w:r>
            <w:r>
              <w:rPr>
                <w:rFonts w:hint="eastAsia" w:ascii="宋体" w:hAnsi="宋体" w:cs="宋体"/>
                <w:b/>
                <w:bCs w:val="0"/>
                <w:sz w:val="22"/>
                <w:szCs w:val="22"/>
                <w:lang w:bidi="ar"/>
              </w:rPr>
              <w:t>须</w:t>
            </w:r>
            <w:r>
              <w:rPr>
                <w:rFonts w:hint="eastAsia" w:ascii="宋体" w:hAnsi="宋体" w:eastAsia="宋体" w:cs="宋体"/>
                <w:b/>
                <w:bCs w:val="0"/>
                <w:sz w:val="22"/>
                <w:szCs w:val="22"/>
                <w:lang w:bidi="ar"/>
              </w:rPr>
              <w:t>提供演示视频</w:t>
            </w:r>
            <w:r>
              <w:rPr>
                <w:rFonts w:hint="eastAsia" w:ascii="宋体" w:hAnsi="宋体" w:eastAsia="宋体" w:cs="宋体"/>
                <w:b/>
                <w:bCs w:val="0"/>
                <w:sz w:val="22"/>
                <w:szCs w:val="22"/>
                <w:lang w:eastAsia="zh-CN" w:bidi="ar"/>
              </w:rPr>
              <w:t>（</w:t>
            </w:r>
            <w:r>
              <w:rPr>
                <w:rFonts w:hint="eastAsia" w:ascii="宋体" w:hAnsi="宋体" w:eastAsia="宋体" w:cs="宋体"/>
                <w:b/>
                <w:color w:val="auto"/>
                <w:spacing w:val="-4"/>
                <w:kern w:val="2"/>
                <w:sz w:val="21"/>
                <w:szCs w:val="21"/>
                <w:lang w:val="en-US" w:eastAsia="zh-CN" w:bidi="ar-SA"/>
              </w:rPr>
              <w:t>格式为mp4或avi。供应商提供演示视频的USB flash disk（简称U盘），演示视频时限</w:t>
            </w:r>
            <w:r>
              <w:rPr>
                <w:rFonts w:hint="eastAsia" w:ascii="宋体" w:hAnsi="宋体" w:eastAsia="宋体" w:cs="宋体"/>
                <w:b/>
                <w:bCs/>
                <w:color w:val="auto"/>
                <w:sz w:val="21"/>
                <w:szCs w:val="21"/>
                <w:lang w:val="en-US" w:eastAsia="zh-CN"/>
              </w:rPr>
              <w:t>≤</w:t>
            </w:r>
            <w:r>
              <w:rPr>
                <w:rFonts w:hint="eastAsia" w:ascii="宋体" w:hAnsi="宋体" w:cs="宋体"/>
                <w:b/>
                <w:color w:val="auto"/>
                <w:spacing w:val="-4"/>
                <w:kern w:val="2"/>
                <w:sz w:val="21"/>
                <w:szCs w:val="21"/>
                <w:lang w:val="en-US" w:eastAsia="zh-CN" w:bidi="ar-SA"/>
              </w:rPr>
              <w:t>8</w:t>
            </w:r>
            <w:r>
              <w:rPr>
                <w:rFonts w:hint="eastAsia" w:ascii="宋体" w:hAnsi="宋体" w:eastAsia="宋体" w:cs="宋体"/>
                <w:b/>
                <w:color w:val="auto"/>
                <w:spacing w:val="-4"/>
                <w:kern w:val="2"/>
                <w:sz w:val="21"/>
                <w:szCs w:val="21"/>
                <w:lang w:val="en-US" w:eastAsia="zh-CN" w:bidi="ar-SA"/>
              </w:rPr>
              <w:t>分钟，密封完好后在投标截止时间前快递邮寄（快递邮寄的以代理机构</w:t>
            </w:r>
            <w:r>
              <w:rPr>
                <w:rFonts w:hint="eastAsia" w:ascii="宋体" w:hAnsi="宋体" w:eastAsia="宋体" w:cs="宋体"/>
                <w:b/>
                <w:color w:val="auto"/>
                <w:spacing w:val="-4"/>
                <w:kern w:val="2"/>
                <w:sz w:val="21"/>
                <w:szCs w:val="21"/>
                <w:lang w:val="zh-CN" w:eastAsia="zh-CN" w:bidi="ar-SA"/>
              </w:rPr>
              <w:t>签收</w:t>
            </w:r>
            <w:r>
              <w:rPr>
                <w:rFonts w:hint="eastAsia" w:ascii="宋体" w:hAnsi="宋体" w:eastAsia="宋体" w:cs="宋体"/>
                <w:b/>
                <w:color w:val="auto"/>
                <w:spacing w:val="-4"/>
                <w:kern w:val="2"/>
                <w:sz w:val="21"/>
                <w:szCs w:val="21"/>
                <w:lang w:val="en-US" w:eastAsia="zh-CN" w:bidi="ar-SA"/>
              </w:rPr>
              <w:t>时间为准）或现场递交至代理机构处，逾期不收。不提供演示视频或提供的演示视频U盘自身原因导致无法读取的做无效标处理。</w:t>
            </w:r>
            <w:r>
              <w:rPr>
                <w:rFonts w:hint="eastAsia" w:ascii="宋体" w:hAnsi="宋体" w:eastAsia="宋体" w:cs="宋体"/>
                <w:b/>
                <w:bCs w:val="0"/>
                <w:sz w:val="22"/>
                <w:szCs w:val="22"/>
                <w:lang w:eastAsia="zh-CN" w:bidi="ar"/>
              </w:rPr>
              <w:t>）</w:t>
            </w:r>
            <w:r>
              <w:rPr>
                <w:rFonts w:hint="eastAsia" w:ascii="宋体" w:hAnsi="宋体" w:eastAsia="宋体" w:cs="宋体"/>
                <w:b/>
                <w:bCs w:val="0"/>
                <w:sz w:val="22"/>
                <w:szCs w:val="22"/>
                <w:lang w:bidi="ar"/>
              </w:rPr>
              <w:t>，相关功能截图和证明材料复印件</w:t>
            </w:r>
            <w:r>
              <w:rPr>
                <w:rFonts w:hint="eastAsia" w:ascii="宋体" w:hAnsi="宋体" w:eastAsia="宋体" w:cs="宋体"/>
                <w:b/>
                <w:bCs w:val="0"/>
                <w:sz w:val="22"/>
                <w:szCs w:val="22"/>
                <w:lang w:val="en-US" w:eastAsia="zh-CN" w:bidi="ar"/>
              </w:rPr>
              <w:t>或扫描件</w:t>
            </w:r>
            <w:r>
              <w:rPr>
                <w:rFonts w:hint="eastAsia" w:ascii="宋体" w:hAnsi="宋体" w:eastAsia="宋体" w:cs="宋体"/>
                <w:b/>
                <w:bCs w:val="0"/>
                <w:sz w:val="22"/>
                <w:szCs w:val="22"/>
                <w:lang w:bidi="ar"/>
              </w:rPr>
              <w:t>加盖公章，否则不得分</w:t>
            </w:r>
            <w:r>
              <w:rPr>
                <w:rFonts w:hint="eastAsia" w:ascii="宋体" w:hAnsi="宋体" w:eastAsia="宋体" w:cs="宋体"/>
                <w:b/>
                <w:bCs w:val="0"/>
                <w:sz w:val="22"/>
                <w:szCs w:val="22"/>
                <w:lang w:eastAsia="zh-CN" w:bidi="ar"/>
              </w:rPr>
              <w:t>。</w:t>
            </w:r>
          </w:p>
        </w:tc>
        <w:tc>
          <w:tcPr>
            <w:tcW w:w="693" w:type="dxa"/>
            <w:tcBorders>
              <w:top w:val="single" w:color="auto" w:sz="4" w:space="0"/>
              <w:left w:val="single" w:color="auto" w:sz="4" w:space="0"/>
              <w:right w:val="single" w:color="auto" w:sz="4" w:space="0"/>
            </w:tcBorders>
            <w:tcMar>
              <w:top w:w="0" w:type="dxa"/>
              <w:left w:w="108" w:type="dxa"/>
              <w:bottom w:w="0" w:type="dxa"/>
              <w:right w:w="108" w:type="dxa"/>
            </w:tcMar>
            <w:vAlign w:val="center"/>
          </w:tcPr>
          <w:p w14:paraId="62BF9CB2">
            <w:pPr>
              <w:snapToGrid w:val="0"/>
              <w:spacing w:line="400" w:lineRule="exact"/>
              <w:jc w:val="center"/>
              <w:rPr>
                <w:rFonts w:ascii="宋体" w:hAnsi="宋体" w:cs="宋体"/>
                <w:color w:val="auto"/>
                <w:szCs w:val="21"/>
              </w:rPr>
            </w:pPr>
            <w:r>
              <w:rPr>
                <w:rFonts w:hint="eastAsia" w:ascii="宋体" w:hAnsi="宋体" w:cs="宋体"/>
                <w:color w:val="auto"/>
                <w:szCs w:val="21"/>
                <w:lang w:val="en-US" w:eastAsia="zh-CN"/>
              </w:rPr>
              <w:t>5</w:t>
            </w:r>
            <w:r>
              <w:rPr>
                <w:rFonts w:hint="eastAsia" w:ascii="宋体" w:hAnsi="宋体" w:cs="宋体"/>
                <w:color w:val="auto"/>
                <w:szCs w:val="21"/>
              </w:rPr>
              <w:t>分</w:t>
            </w:r>
          </w:p>
        </w:tc>
      </w:tr>
      <w:tr w14:paraId="096208B9">
        <w:tblPrEx>
          <w:tblCellMar>
            <w:top w:w="0" w:type="dxa"/>
            <w:left w:w="0" w:type="dxa"/>
            <w:bottom w:w="0" w:type="dxa"/>
            <w:right w:w="0" w:type="dxa"/>
          </w:tblCellMar>
        </w:tblPrEx>
        <w:trPr>
          <w:trHeight w:val="1016" w:hRule="atLeast"/>
          <w:jc w:val="center"/>
        </w:trPr>
        <w:tc>
          <w:tcPr>
            <w:tcW w:w="6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74E7A60">
            <w:pPr>
              <w:snapToGrid w:val="0"/>
              <w:spacing w:line="400" w:lineRule="exact"/>
              <w:jc w:val="center"/>
              <w:rPr>
                <w:rFonts w:hint="default" w:ascii="宋体" w:hAnsi="宋体" w:cs="宋体"/>
                <w:b/>
                <w:color w:val="auto"/>
                <w:szCs w:val="21"/>
                <w:lang w:val="en-US" w:eastAsia="zh-CN"/>
              </w:rPr>
            </w:pPr>
            <w:r>
              <w:rPr>
                <w:rFonts w:hint="eastAsia" w:ascii="宋体" w:hAnsi="宋体" w:cs="宋体"/>
                <w:b/>
                <w:color w:val="auto"/>
                <w:szCs w:val="21"/>
                <w:lang w:val="en-US" w:eastAsia="zh-CN"/>
              </w:rPr>
              <w:t>10</w:t>
            </w:r>
          </w:p>
        </w:tc>
        <w:tc>
          <w:tcPr>
            <w:tcW w:w="158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359FCB2">
            <w:pPr>
              <w:snapToGrid w:val="0"/>
              <w:spacing w:line="280" w:lineRule="exact"/>
              <w:jc w:val="center"/>
              <w:rPr>
                <w:rFonts w:hint="eastAsia" w:ascii="宋体" w:hAnsi="宋体" w:eastAsia="宋体" w:cs="宋体"/>
                <w:b/>
                <w:color w:val="auto"/>
                <w:szCs w:val="21"/>
                <w:lang w:val="zh-CN"/>
              </w:rPr>
            </w:pPr>
            <w:r>
              <w:rPr>
                <w:rFonts w:hint="eastAsia" w:ascii="宋体" w:hAnsi="宋体" w:eastAsia="宋体" w:cs="宋体"/>
                <w:b/>
                <w:color w:val="auto"/>
                <w:szCs w:val="21"/>
                <w:lang w:val="zh-CN"/>
              </w:rPr>
              <w:t>平台对接</w:t>
            </w:r>
          </w:p>
        </w:tc>
        <w:tc>
          <w:tcPr>
            <w:tcW w:w="747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8789106">
            <w:pPr>
              <w:widowControl/>
              <w:snapToGrid w:val="0"/>
              <w:spacing w:line="280" w:lineRule="exact"/>
              <w:ind w:right="145" w:firstLine="440" w:firstLineChars="200"/>
              <w:rPr>
                <w:rFonts w:hint="eastAsia" w:ascii="宋体" w:hAnsi="宋体" w:eastAsia="宋体" w:cs="宋体"/>
                <w:bCs/>
                <w:sz w:val="22"/>
                <w:szCs w:val="22"/>
                <w:lang w:val="en-US" w:eastAsia="zh-CN" w:bidi="ar"/>
              </w:rPr>
            </w:pPr>
            <w:r>
              <w:rPr>
                <w:rFonts w:hint="eastAsia" w:ascii="宋体" w:hAnsi="宋体" w:eastAsia="宋体" w:cs="宋体"/>
                <w:bCs/>
                <w:sz w:val="22"/>
                <w:szCs w:val="22"/>
                <w:lang w:eastAsia="zh-CN" w:bidi="ar"/>
              </w:rPr>
              <w:t>供应商</w:t>
            </w:r>
            <w:r>
              <w:rPr>
                <w:rFonts w:hint="eastAsia" w:ascii="宋体" w:hAnsi="宋体" w:eastAsia="宋体" w:cs="宋体"/>
                <w:bCs/>
                <w:sz w:val="22"/>
                <w:szCs w:val="22"/>
                <w:lang w:bidi="ar"/>
              </w:rPr>
              <w:t>应保证本项目在线监测数据与台州市生态环境智慧监管系统（地下卫士）无缝对接，根据</w:t>
            </w:r>
            <w:r>
              <w:rPr>
                <w:rFonts w:hint="eastAsia" w:ascii="宋体" w:hAnsi="宋体" w:eastAsia="宋体" w:cs="宋体"/>
                <w:bCs/>
                <w:sz w:val="22"/>
                <w:szCs w:val="22"/>
                <w:lang w:eastAsia="zh-CN" w:bidi="ar"/>
              </w:rPr>
              <w:t>供应商</w:t>
            </w:r>
            <w:r>
              <w:rPr>
                <w:rFonts w:hint="eastAsia" w:ascii="宋体" w:hAnsi="宋体" w:eastAsia="宋体" w:cs="宋体"/>
                <w:bCs/>
                <w:sz w:val="22"/>
                <w:szCs w:val="22"/>
                <w:lang w:bidi="ar"/>
              </w:rPr>
              <w:t>的数据对接联网实现方案和保证措施情况的可行性、有效性</w:t>
            </w:r>
            <w:r>
              <w:rPr>
                <w:rFonts w:hint="eastAsia" w:ascii="宋体" w:hAnsi="宋体" w:eastAsia="宋体" w:cs="宋体"/>
                <w:bCs/>
                <w:sz w:val="22"/>
                <w:szCs w:val="22"/>
                <w:lang w:val="en-US" w:eastAsia="zh-CN" w:bidi="ar"/>
              </w:rPr>
              <w:t>等，</w:t>
            </w:r>
            <w:r>
              <w:rPr>
                <w:rFonts w:hint="eastAsia" w:ascii="宋体" w:hAnsi="宋体" w:eastAsia="宋体" w:cs="宋体"/>
                <w:bCs/>
                <w:sz w:val="22"/>
                <w:szCs w:val="22"/>
                <w:lang w:bidi="ar"/>
              </w:rPr>
              <w:t>由评委</w:t>
            </w:r>
            <w:r>
              <w:rPr>
                <w:rFonts w:hint="eastAsia" w:ascii="宋体" w:hAnsi="宋体" w:eastAsia="宋体" w:cs="宋体"/>
                <w:bCs/>
                <w:sz w:val="22"/>
                <w:szCs w:val="22"/>
                <w:lang w:val="en-US" w:eastAsia="zh-CN" w:bidi="ar"/>
              </w:rPr>
              <w:t>进行评审</w:t>
            </w:r>
            <w:r>
              <w:rPr>
                <w:rFonts w:hint="eastAsia" w:ascii="宋体" w:hAnsi="宋体" w:eastAsia="宋体" w:cs="宋体"/>
                <w:bCs/>
                <w:sz w:val="22"/>
                <w:szCs w:val="22"/>
                <w:lang w:bidi="ar"/>
              </w:rPr>
              <w:t>。</w:t>
            </w:r>
            <w:r>
              <w:rPr>
                <w:rFonts w:hint="eastAsia" w:ascii="宋体" w:hAnsi="宋体" w:eastAsia="宋体" w:cs="宋体"/>
                <w:bCs/>
                <w:sz w:val="22"/>
                <w:szCs w:val="22"/>
                <w:lang w:val="en-US" w:eastAsia="zh-CN" w:bidi="ar"/>
              </w:rPr>
              <w:t>本项最高得5分</w:t>
            </w:r>
            <w:r>
              <w:rPr>
                <w:rFonts w:hint="eastAsia" w:ascii="宋体" w:hAnsi="宋体" w:eastAsia="宋体" w:cs="宋体"/>
                <w:bCs/>
                <w:sz w:val="22"/>
                <w:szCs w:val="22"/>
                <w:lang w:bidi="ar"/>
              </w:rPr>
              <w:t>。</w:t>
            </w:r>
          </w:p>
        </w:tc>
        <w:tc>
          <w:tcPr>
            <w:tcW w:w="693" w:type="dxa"/>
            <w:tcBorders>
              <w:top w:val="single" w:color="auto" w:sz="4" w:space="0"/>
              <w:left w:val="single" w:color="auto" w:sz="4" w:space="0"/>
              <w:right w:val="single" w:color="auto" w:sz="4" w:space="0"/>
            </w:tcBorders>
            <w:tcMar>
              <w:top w:w="0" w:type="dxa"/>
              <w:left w:w="108" w:type="dxa"/>
              <w:bottom w:w="0" w:type="dxa"/>
              <w:right w:w="108" w:type="dxa"/>
            </w:tcMar>
            <w:vAlign w:val="center"/>
          </w:tcPr>
          <w:p w14:paraId="1D0F3AA0">
            <w:pPr>
              <w:snapToGrid w:val="0"/>
              <w:spacing w:line="400" w:lineRule="exact"/>
              <w:jc w:val="center"/>
              <w:rPr>
                <w:rFonts w:hint="eastAsia" w:ascii="宋体" w:hAnsi="宋体" w:cs="宋体"/>
                <w:color w:val="auto"/>
                <w:szCs w:val="21"/>
                <w:lang w:val="en-US" w:eastAsia="zh-CN"/>
              </w:rPr>
            </w:pPr>
            <w:r>
              <w:rPr>
                <w:rFonts w:hint="eastAsia" w:ascii="宋体" w:hAnsi="宋体" w:cs="宋体"/>
                <w:color w:val="auto"/>
                <w:szCs w:val="21"/>
                <w:lang w:val="en-US" w:eastAsia="zh-CN"/>
              </w:rPr>
              <w:t>5</w:t>
            </w:r>
            <w:r>
              <w:rPr>
                <w:rFonts w:hint="eastAsia" w:ascii="宋体" w:hAnsi="宋体" w:cs="宋体"/>
                <w:color w:val="auto"/>
                <w:szCs w:val="21"/>
              </w:rPr>
              <w:t>分</w:t>
            </w:r>
          </w:p>
        </w:tc>
      </w:tr>
      <w:tr w14:paraId="5502A8FF">
        <w:tblPrEx>
          <w:tblCellMar>
            <w:top w:w="0" w:type="dxa"/>
            <w:left w:w="0" w:type="dxa"/>
            <w:bottom w:w="0" w:type="dxa"/>
            <w:right w:w="0" w:type="dxa"/>
          </w:tblCellMar>
        </w:tblPrEx>
        <w:trPr>
          <w:trHeight w:val="1016" w:hRule="atLeast"/>
          <w:jc w:val="center"/>
        </w:trPr>
        <w:tc>
          <w:tcPr>
            <w:tcW w:w="675" w:type="dxa"/>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0F925A1C">
            <w:pPr>
              <w:snapToGrid w:val="0"/>
              <w:spacing w:line="400" w:lineRule="exact"/>
              <w:jc w:val="center"/>
              <w:rPr>
                <w:rFonts w:hint="default" w:ascii="宋体" w:hAnsi="宋体" w:cs="宋体"/>
                <w:b/>
                <w:color w:val="auto"/>
                <w:szCs w:val="21"/>
                <w:lang w:val="en-US" w:eastAsia="zh-CN"/>
              </w:rPr>
            </w:pPr>
            <w:r>
              <w:rPr>
                <w:rFonts w:hint="eastAsia" w:ascii="宋体" w:hAnsi="宋体" w:cs="宋体"/>
                <w:b/>
                <w:color w:val="auto"/>
                <w:szCs w:val="21"/>
                <w:lang w:val="en-US" w:eastAsia="zh-CN"/>
              </w:rPr>
              <w:t>11</w:t>
            </w:r>
          </w:p>
        </w:tc>
        <w:tc>
          <w:tcPr>
            <w:tcW w:w="1582" w:type="dxa"/>
            <w:vMerge w:val="restart"/>
            <w:tcBorders>
              <w:top w:val="single" w:color="auto" w:sz="4" w:space="0"/>
              <w:left w:val="single" w:color="auto" w:sz="4" w:space="0"/>
              <w:right w:val="single" w:color="auto" w:sz="4" w:space="0"/>
            </w:tcBorders>
            <w:shd w:val="clear"/>
            <w:tcMar>
              <w:top w:w="0" w:type="dxa"/>
              <w:left w:w="108" w:type="dxa"/>
              <w:bottom w:w="0" w:type="dxa"/>
              <w:right w:w="108" w:type="dxa"/>
            </w:tcMar>
            <w:vAlign w:val="center"/>
          </w:tcPr>
          <w:p w14:paraId="0D41F76C">
            <w:pPr>
              <w:snapToGrid w:val="0"/>
              <w:spacing w:line="280" w:lineRule="exact"/>
              <w:jc w:val="center"/>
              <w:rPr>
                <w:rFonts w:hint="eastAsia" w:ascii="宋体" w:hAnsi="宋体" w:cs="宋体"/>
                <w:b/>
                <w:szCs w:val="21"/>
                <w:lang w:val="zh-CN"/>
              </w:rPr>
            </w:pPr>
            <w:r>
              <w:rPr>
                <w:rFonts w:hint="eastAsia" w:ascii="宋体" w:hAnsi="宋体" w:cs="宋体"/>
                <w:b/>
                <w:szCs w:val="21"/>
                <w:lang w:val="zh-CN"/>
              </w:rPr>
              <w:t>数据审核及</w:t>
            </w:r>
          </w:p>
          <w:p w14:paraId="2C24E253">
            <w:pPr>
              <w:snapToGrid w:val="0"/>
              <w:spacing w:line="280" w:lineRule="exact"/>
              <w:jc w:val="center"/>
              <w:rPr>
                <w:rFonts w:hint="eastAsia" w:ascii="宋体" w:hAnsi="宋体" w:eastAsia="宋体" w:cs="宋体"/>
                <w:b/>
                <w:color w:val="auto"/>
                <w:szCs w:val="21"/>
                <w:lang w:val="zh-CN"/>
              </w:rPr>
            </w:pPr>
            <w:r>
              <w:rPr>
                <w:rFonts w:hint="eastAsia" w:ascii="宋体" w:hAnsi="宋体" w:cs="宋体"/>
                <w:b/>
                <w:szCs w:val="21"/>
                <w:lang w:val="zh-CN"/>
              </w:rPr>
              <w:t>巡检工作方案</w:t>
            </w:r>
          </w:p>
        </w:tc>
        <w:tc>
          <w:tcPr>
            <w:tcW w:w="7472"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14:paraId="0853E067">
            <w:pPr>
              <w:widowControl/>
              <w:adjustRightInd w:val="0"/>
              <w:snapToGrid w:val="0"/>
              <w:ind w:firstLine="440" w:firstLineChars="200"/>
              <w:rPr>
                <w:rFonts w:hint="eastAsia" w:ascii="宋体" w:hAnsi="宋体" w:cs="宋体"/>
                <w:bCs/>
                <w:sz w:val="22"/>
                <w:szCs w:val="22"/>
                <w:lang w:bidi="ar"/>
              </w:rPr>
            </w:pPr>
            <w:r>
              <w:rPr>
                <w:rFonts w:hint="eastAsia" w:ascii="宋体" w:hAnsi="宋体" w:cs="宋体"/>
                <w:bCs/>
                <w:sz w:val="22"/>
                <w:szCs w:val="22"/>
                <w:lang w:eastAsia="zh-CN" w:bidi="ar"/>
              </w:rPr>
              <w:t>供应商</w:t>
            </w:r>
            <w:r>
              <w:rPr>
                <w:rFonts w:hint="eastAsia" w:ascii="宋体" w:hAnsi="宋体" w:cs="宋体"/>
                <w:bCs/>
                <w:sz w:val="22"/>
                <w:szCs w:val="22"/>
                <w:lang w:bidi="ar"/>
              </w:rPr>
              <w:t>承诺提供专职人员从事全年无休数据初审的（上午10点前，进驻环保内网</w:t>
            </w:r>
            <w:r>
              <w:rPr>
                <w:rFonts w:hint="eastAsia" w:ascii="宋体" w:hAnsi="宋体" w:eastAsia="宋体" w:cs="宋体"/>
                <w:bCs/>
                <w:sz w:val="22"/>
                <w:szCs w:val="22"/>
                <w:lang w:bidi="ar"/>
              </w:rPr>
              <w:t>（地下卫士）</w:t>
            </w:r>
            <w:r>
              <w:rPr>
                <w:rFonts w:hint="eastAsia" w:ascii="宋体" w:hAnsi="宋体" w:cs="宋体"/>
                <w:bCs/>
                <w:sz w:val="22"/>
                <w:szCs w:val="22"/>
                <w:lang w:bidi="ar"/>
              </w:rPr>
              <w:t>在线审核）的得</w:t>
            </w:r>
            <w:r>
              <w:rPr>
                <w:rFonts w:hint="eastAsia" w:ascii="宋体" w:hAnsi="宋体" w:cs="宋体"/>
                <w:bCs/>
                <w:sz w:val="22"/>
                <w:szCs w:val="22"/>
                <w:lang w:val="en-US" w:eastAsia="zh-CN" w:bidi="ar"/>
              </w:rPr>
              <w:t>3</w:t>
            </w:r>
            <w:r>
              <w:rPr>
                <w:rFonts w:hint="eastAsia" w:ascii="宋体" w:hAnsi="宋体" w:cs="宋体"/>
                <w:bCs/>
                <w:sz w:val="22"/>
                <w:szCs w:val="22"/>
                <w:lang w:bidi="ar"/>
              </w:rPr>
              <w:t>分，无承诺得0分。</w:t>
            </w:r>
          </w:p>
          <w:p w14:paraId="4DA0AFAF">
            <w:pPr>
              <w:widowControl/>
              <w:snapToGrid w:val="0"/>
              <w:spacing w:line="280" w:lineRule="exact"/>
              <w:ind w:right="145" w:rightChars="0"/>
              <w:rPr>
                <w:rFonts w:hint="eastAsia" w:ascii="宋体" w:hAnsi="宋体" w:eastAsia="宋体" w:cs="宋体"/>
                <w:bCs/>
                <w:kern w:val="2"/>
                <w:sz w:val="22"/>
                <w:szCs w:val="22"/>
                <w:lang w:val="en-US" w:eastAsia="zh-CN" w:bidi="ar"/>
              </w:rPr>
            </w:pPr>
            <w:r>
              <w:rPr>
                <w:rFonts w:hint="eastAsia" w:ascii="宋体" w:hAnsi="宋体" w:cs="宋体"/>
                <w:b/>
                <w:bCs w:val="0"/>
                <w:sz w:val="22"/>
                <w:szCs w:val="22"/>
                <w:lang w:val="en-US" w:eastAsia="zh-CN" w:bidi="ar"/>
              </w:rPr>
              <w:t>注：</w:t>
            </w:r>
            <w:r>
              <w:rPr>
                <w:rFonts w:hint="eastAsia" w:ascii="宋体" w:hAnsi="宋体" w:cs="宋体"/>
                <w:b/>
                <w:bCs w:val="0"/>
                <w:sz w:val="22"/>
                <w:szCs w:val="22"/>
                <w:lang w:bidi="ar"/>
              </w:rPr>
              <w:t>须提供承诺函</w:t>
            </w:r>
            <w:r>
              <w:rPr>
                <w:rFonts w:hint="eastAsia" w:ascii="宋体" w:hAnsi="宋体" w:cs="宋体"/>
                <w:b/>
                <w:bCs w:val="0"/>
                <w:sz w:val="22"/>
                <w:szCs w:val="22"/>
                <w:lang w:eastAsia="zh-CN" w:bidi="ar"/>
              </w:rPr>
              <w:t>（</w:t>
            </w:r>
            <w:r>
              <w:rPr>
                <w:rFonts w:hint="eastAsia" w:ascii="宋体" w:hAnsi="宋体" w:cs="宋体"/>
                <w:b/>
                <w:bCs w:val="0"/>
                <w:sz w:val="22"/>
                <w:szCs w:val="22"/>
                <w:lang w:bidi="ar"/>
              </w:rPr>
              <w:t>格</w:t>
            </w:r>
            <w:r>
              <w:rPr>
                <w:rFonts w:hint="eastAsia" w:ascii="宋体" w:hAnsi="宋体" w:eastAsia="宋体" w:cs="宋体"/>
                <w:b/>
                <w:bCs w:val="0"/>
                <w:sz w:val="22"/>
                <w:szCs w:val="22"/>
                <w:lang w:bidi="ar"/>
              </w:rPr>
              <w:t>式自拟</w:t>
            </w:r>
            <w:r>
              <w:rPr>
                <w:rFonts w:hint="eastAsia" w:ascii="宋体" w:hAnsi="宋体" w:eastAsia="宋体" w:cs="宋体"/>
                <w:b/>
                <w:bCs w:val="0"/>
                <w:sz w:val="22"/>
                <w:szCs w:val="22"/>
                <w:lang w:eastAsia="zh-CN" w:bidi="ar"/>
              </w:rPr>
              <w:t>，</w:t>
            </w:r>
            <w:r>
              <w:rPr>
                <w:rFonts w:hint="eastAsia" w:ascii="宋体" w:hAnsi="宋体" w:eastAsia="宋体" w:cs="宋体"/>
                <w:b/>
                <w:bCs w:val="0"/>
                <w:sz w:val="22"/>
                <w:szCs w:val="22"/>
                <w:lang w:val="en-US" w:eastAsia="zh-CN" w:bidi="ar"/>
              </w:rPr>
              <w:t>但须有盖公章，签字和日期），否则不得分。</w:t>
            </w:r>
          </w:p>
        </w:tc>
        <w:tc>
          <w:tcPr>
            <w:tcW w:w="693" w:type="dxa"/>
            <w:tcBorders>
              <w:top w:val="single" w:color="auto" w:sz="4" w:space="0"/>
              <w:left w:val="single" w:color="auto" w:sz="4" w:space="0"/>
              <w:right w:val="single" w:color="auto" w:sz="4" w:space="0"/>
            </w:tcBorders>
            <w:shd w:val="clear"/>
            <w:tcMar>
              <w:top w:w="0" w:type="dxa"/>
              <w:left w:w="108" w:type="dxa"/>
              <w:bottom w:w="0" w:type="dxa"/>
              <w:right w:w="108" w:type="dxa"/>
            </w:tcMar>
            <w:vAlign w:val="center"/>
          </w:tcPr>
          <w:p w14:paraId="7DF83D61">
            <w:pPr>
              <w:snapToGrid w:val="0"/>
              <w:spacing w:line="400" w:lineRule="exact"/>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3</w:t>
            </w:r>
            <w:r>
              <w:rPr>
                <w:rFonts w:hint="eastAsia" w:ascii="宋体" w:hAnsi="宋体" w:cs="宋体"/>
                <w:color w:val="auto"/>
                <w:szCs w:val="21"/>
              </w:rPr>
              <w:t>分</w:t>
            </w:r>
          </w:p>
        </w:tc>
      </w:tr>
      <w:tr w14:paraId="3C74B6EB">
        <w:tblPrEx>
          <w:tblCellMar>
            <w:top w:w="0" w:type="dxa"/>
            <w:left w:w="0" w:type="dxa"/>
            <w:bottom w:w="0" w:type="dxa"/>
            <w:right w:w="0" w:type="dxa"/>
          </w:tblCellMar>
        </w:tblPrEx>
        <w:trPr>
          <w:trHeight w:val="812" w:hRule="atLeast"/>
          <w:jc w:val="center"/>
        </w:trPr>
        <w:tc>
          <w:tcPr>
            <w:tcW w:w="675" w:type="dxa"/>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11CCDE8F">
            <w:pPr>
              <w:snapToGrid w:val="0"/>
              <w:spacing w:line="400" w:lineRule="exact"/>
              <w:jc w:val="center"/>
              <w:rPr>
                <w:rFonts w:hint="eastAsia" w:ascii="宋体" w:hAnsi="宋体" w:cs="宋体"/>
                <w:b/>
                <w:color w:val="auto"/>
                <w:szCs w:val="21"/>
                <w:lang w:val="en-US" w:eastAsia="zh-CN"/>
              </w:rPr>
            </w:pPr>
          </w:p>
        </w:tc>
        <w:tc>
          <w:tcPr>
            <w:tcW w:w="1582" w:type="dxa"/>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1332DF97">
            <w:pPr>
              <w:snapToGrid w:val="0"/>
              <w:spacing w:line="280" w:lineRule="exact"/>
              <w:jc w:val="center"/>
              <w:rPr>
                <w:rFonts w:hint="eastAsia" w:ascii="宋体" w:hAnsi="宋体" w:eastAsia="宋体" w:cs="宋体"/>
                <w:b/>
                <w:color w:val="auto"/>
                <w:szCs w:val="21"/>
                <w:lang w:val="zh-CN"/>
              </w:rPr>
            </w:pPr>
          </w:p>
        </w:tc>
        <w:tc>
          <w:tcPr>
            <w:tcW w:w="7472"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14:paraId="07D5A0C7">
            <w:pPr>
              <w:ind w:firstLine="440" w:firstLineChars="200"/>
              <w:rPr>
                <w:rFonts w:hint="eastAsia" w:ascii="宋体" w:hAnsi="宋体" w:eastAsia="宋体" w:cs="宋体"/>
                <w:bCs/>
                <w:kern w:val="2"/>
                <w:sz w:val="22"/>
                <w:szCs w:val="22"/>
                <w:lang w:val="en-US" w:eastAsia="zh-CN" w:bidi="ar"/>
              </w:rPr>
            </w:pPr>
            <w:r>
              <w:rPr>
                <w:rFonts w:hint="eastAsia" w:ascii="宋体" w:hAnsi="宋体" w:cs="宋体"/>
                <w:bCs/>
                <w:sz w:val="22"/>
                <w:szCs w:val="22"/>
                <w:lang w:bidi="ar"/>
              </w:rPr>
              <w:t>根据</w:t>
            </w:r>
            <w:r>
              <w:rPr>
                <w:rFonts w:hint="eastAsia" w:ascii="宋体" w:hAnsi="宋体" w:cs="宋体"/>
                <w:bCs/>
                <w:sz w:val="22"/>
                <w:szCs w:val="22"/>
                <w:lang w:eastAsia="zh-CN" w:bidi="ar"/>
              </w:rPr>
              <w:t>供应商</w:t>
            </w:r>
            <w:r>
              <w:rPr>
                <w:rFonts w:hint="eastAsia" w:ascii="宋体" w:hAnsi="宋体" w:cs="宋体"/>
                <w:bCs/>
                <w:sz w:val="22"/>
                <w:szCs w:val="22"/>
                <w:lang w:bidi="ar"/>
              </w:rPr>
              <w:t>提供的数据审核方案</w:t>
            </w:r>
            <w:r>
              <w:rPr>
                <w:rFonts w:hint="eastAsia" w:ascii="宋体" w:hAnsi="宋体" w:cs="宋体"/>
                <w:bCs/>
                <w:sz w:val="22"/>
                <w:szCs w:val="22"/>
                <w:lang w:eastAsia="zh-CN" w:bidi="ar"/>
              </w:rPr>
              <w:t>、</w:t>
            </w:r>
            <w:r>
              <w:rPr>
                <w:rFonts w:hint="eastAsia" w:ascii="宋体" w:hAnsi="宋体" w:cs="宋体"/>
                <w:bCs/>
                <w:sz w:val="22"/>
                <w:szCs w:val="22"/>
                <w:lang w:bidi="ar"/>
              </w:rPr>
              <w:t>实施计</w:t>
            </w:r>
            <w:r>
              <w:rPr>
                <w:rFonts w:hint="eastAsia" w:ascii="宋体" w:hAnsi="宋体" w:eastAsia="宋体" w:cs="宋体"/>
                <w:bCs/>
                <w:sz w:val="22"/>
                <w:szCs w:val="22"/>
                <w:lang w:bidi="ar"/>
              </w:rPr>
              <w:t>划</w:t>
            </w:r>
            <w:r>
              <w:rPr>
                <w:rFonts w:hint="eastAsia" w:ascii="宋体" w:hAnsi="宋体" w:eastAsia="宋体" w:cs="宋体"/>
                <w:bCs/>
                <w:sz w:val="22"/>
                <w:szCs w:val="22"/>
                <w:lang w:val="en-US" w:eastAsia="zh-CN" w:bidi="ar"/>
              </w:rPr>
              <w:t>及</w:t>
            </w:r>
            <w:r>
              <w:rPr>
                <w:rFonts w:hint="eastAsia" w:ascii="宋体" w:hAnsi="宋体" w:eastAsia="宋体" w:cs="宋体"/>
                <w:bCs/>
                <w:sz w:val="22"/>
                <w:szCs w:val="22"/>
                <w:lang w:val="zh-CN" w:bidi="ar"/>
              </w:rPr>
              <w:t>巡检工作方案</w:t>
            </w:r>
            <w:r>
              <w:rPr>
                <w:rFonts w:hint="eastAsia" w:ascii="宋体" w:hAnsi="宋体" w:cs="宋体"/>
                <w:bCs/>
                <w:sz w:val="22"/>
                <w:szCs w:val="22"/>
                <w:lang w:bidi="ar"/>
              </w:rPr>
              <w:t>的科学性</w:t>
            </w:r>
            <w:r>
              <w:rPr>
                <w:rFonts w:hint="eastAsia" w:ascii="宋体" w:hAnsi="宋体" w:cs="宋体"/>
                <w:bCs/>
                <w:sz w:val="22"/>
                <w:szCs w:val="22"/>
                <w:lang w:eastAsia="zh-CN" w:bidi="ar"/>
              </w:rPr>
              <w:t>、</w:t>
            </w:r>
            <w:r>
              <w:rPr>
                <w:rFonts w:hint="eastAsia" w:ascii="宋体" w:hAnsi="宋体" w:cs="宋体"/>
                <w:bCs/>
                <w:sz w:val="22"/>
                <w:szCs w:val="22"/>
                <w:lang w:val="en-US" w:eastAsia="zh-CN" w:bidi="ar"/>
              </w:rPr>
              <w:t>合理性</w:t>
            </w:r>
            <w:r>
              <w:rPr>
                <w:rFonts w:hint="eastAsia" w:ascii="宋体" w:hAnsi="宋体" w:cs="宋体"/>
                <w:bCs/>
                <w:sz w:val="22"/>
                <w:szCs w:val="22"/>
                <w:lang w:bidi="ar"/>
              </w:rPr>
              <w:t>和有效性</w:t>
            </w:r>
            <w:r>
              <w:rPr>
                <w:rFonts w:hint="eastAsia" w:ascii="宋体" w:hAnsi="宋体" w:cs="宋体"/>
                <w:bCs/>
                <w:sz w:val="22"/>
                <w:szCs w:val="22"/>
                <w:lang w:val="en-US" w:eastAsia="zh-CN" w:bidi="ar"/>
              </w:rPr>
              <w:t>等</w:t>
            </w:r>
            <w:r>
              <w:rPr>
                <w:rFonts w:hint="eastAsia" w:ascii="宋体" w:hAnsi="宋体" w:eastAsia="宋体" w:cs="宋体"/>
                <w:bCs/>
                <w:sz w:val="22"/>
                <w:szCs w:val="22"/>
                <w:lang w:val="en-US" w:eastAsia="zh-CN" w:bidi="ar"/>
              </w:rPr>
              <w:t>，</w:t>
            </w:r>
            <w:r>
              <w:rPr>
                <w:rFonts w:hint="eastAsia" w:ascii="宋体" w:hAnsi="宋体" w:eastAsia="宋体" w:cs="宋体"/>
                <w:bCs/>
                <w:sz w:val="22"/>
                <w:szCs w:val="22"/>
                <w:lang w:bidi="ar"/>
              </w:rPr>
              <w:t>由评委</w:t>
            </w:r>
            <w:r>
              <w:rPr>
                <w:rFonts w:hint="eastAsia" w:ascii="宋体" w:hAnsi="宋体" w:eastAsia="宋体" w:cs="宋体"/>
                <w:bCs/>
                <w:sz w:val="22"/>
                <w:szCs w:val="22"/>
                <w:lang w:val="en-US" w:eastAsia="zh-CN" w:bidi="ar"/>
              </w:rPr>
              <w:t>进行评审</w:t>
            </w:r>
            <w:r>
              <w:rPr>
                <w:rFonts w:hint="eastAsia" w:ascii="宋体" w:hAnsi="宋体" w:cs="宋体"/>
                <w:bCs/>
                <w:sz w:val="22"/>
                <w:szCs w:val="22"/>
                <w:lang w:bidi="ar"/>
              </w:rPr>
              <w:t>。本项最高得</w:t>
            </w:r>
            <w:r>
              <w:rPr>
                <w:rFonts w:hint="eastAsia" w:ascii="宋体" w:hAnsi="宋体" w:cs="宋体"/>
                <w:bCs/>
                <w:sz w:val="22"/>
                <w:szCs w:val="22"/>
                <w:lang w:val="en-US" w:eastAsia="zh-CN" w:bidi="ar"/>
              </w:rPr>
              <w:t>4</w:t>
            </w:r>
            <w:r>
              <w:rPr>
                <w:rFonts w:hint="eastAsia" w:ascii="宋体" w:hAnsi="宋体" w:cs="宋体"/>
                <w:bCs/>
                <w:sz w:val="22"/>
                <w:szCs w:val="22"/>
                <w:lang w:bidi="ar"/>
              </w:rPr>
              <w:t>分。</w:t>
            </w:r>
          </w:p>
        </w:tc>
        <w:tc>
          <w:tcPr>
            <w:tcW w:w="693" w:type="dxa"/>
            <w:tcBorders>
              <w:top w:val="single" w:color="auto" w:sz="4" w:space="0"/>
              <w:left w:val="single" w:color="auto" w:sz="4" w:space="0"/>
              <w:right w:val="single" w:color="auto" w:sz="4" w:space="0"/>
            </w:tcBorders>
            <w:shd w:val="clear"/>
            <w:tcMar>
              <w:top w:w="0" w:type="dxa"/>
              <w:left w:w="108" w:type="dxa"/>
              <w:bottom w:w="0" w:type="dxa"/>
              <w:right w:w="108" w:type="dxa"/>
            </w:tcMar>
            <w:vAlign w:val="center"/>
          </w:tcPr>
          <w:p w14:paraId="690AB5C1">
            <w:pPr>
              <w:snapToGrid w:val="0"/>
              <w:spacing w:line="400" w:lineRule="exact"/>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4</w:t>
            </w:r>
            <w:r>
              <w:rPr>
                <w:rFonts w:hint="eastAsia" w:ascii="宋体" w:hAnsi="宋体" w:cs="宋体"/>
                <w:color w:val="auto"/>
                <w:szCs w:val="21"/>
              </w:rPr>
              <w:t>分</w:t>
            </w:r>
          </w:p>
        </w:tc>
      </w:tr>
      <w:tr w14:paraId="4CADACD3">
        <w:tblPrEx>
          <w:tblCellMar>
            <w:top w:w="0" w:type="dxa"/>
            <w:left w:w="0" w:type="dxa"/>
            <w:bottom w:w="0" w:type="dxa"/>
            <w:right w:w="0" w:type="dxa"/>
          </w:tblCellMar>
        </w:tblPrEx>
        <w:trPr>
          <w:trHeight w:val="848" w:hRule="atLeast"/>
          <w:jc w:val="center"/>
        </w:trPr>
        <w:tc>
          <w:tcPr>
            <w:tcW w:w="6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7A0D289">
            <w:pPr>
              <w:snapToGrid w:val="0"/>
              <w:spacing w:line="400" w:lineRule="exact"/>
              <w:jc w:val="center"/>
              <w:rPr>
                <w:rFonts w:hint="default" w:ascii="宋体" w:hAnsi="宋体" w:cs="宋体"/>
                <w:b/>
                <w:color w:val="auto"/>
                <w:szCs w:val="21"/>
                <w:lang w:val="en-US" w:eastAsia="zh-CN"/>
              </w:rPr>
            </w:pPr>
            <w:r>
              <w:rPr>
                <w:rFonts w:hint="eastAsia" w:ascii="宋体" w:hAnsi="宋体" w:cs="宋体"/>
                <w:b/>
                <w:color w:val="auto"/>
                <w:szCs w:val="21"/>
                <w:lang w:val="en-US" w:eastAsia="zh-CN"/>
              </w:rPr>
              <w:t>12</w:t>
            </w:r>
          </w:p>
        </w:tc>
        <w:tc>
          <w:tcPr>
            <w:tcW w:w="158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74F7E2E">
            <w:pPr>
              <w:snapToGrid w:val="0"/>
              <w:spacing w:line="280" w:lineRule="exact"/>
              <w:jc w:val="center"/>
              <w:rPr>
                <w:rFonts w:hint="default" w:ascii="宋体" w:hAnsi="宋体" w:eastAsia="宋体" w:cs="宋体"/>
                <w:b/>
                <w:color w:val="0000FF"/>
                <w:szCs w:val="21"/>
                <w:lang w:val="en-US" w:eastAsia="zh-CN"/>
              </w:rPr>
            </w:pPr>
            <w:r>
              <w:rPr>
                <w:rFonts w:hint="eastAsia" w:ascii="宋体" w:hAnsi="宋体" w:eastAsia="宋体" w:cs="宋体"/>
                <w:b/>
                <w:szCs w:val="21"/>
                <w:lang w:val="en-US" w:eastAsia="zh-CN"/>
              </w:rPr>
              <w:t>废液收集处置方案</w:t>
            </w:r>
          </w:p>
        </w:tc>
        <w:tc>
          <w:tcPr>
            <w:tcW w:w="747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7277FED">
            <w:pPr>
              <w:widowControl/>
              <w:snapToGrid w:val="0"/>
              <w:spacing w:line="280" w:lineRule="exact"/>
              <w:ind w:right="145" w:firstLine="440" w:firstLineChars="200"/>
              <w:rPr>
                <w:rFonts w:hint="eastAsia" w:ascii="宋体" w:hAnsi="宋体" w:eastAsia="宋体" w:cs="宋体"/>
                <w:bCs/>
                <w:color w:val="auto"/>
                <w:sz w:val="22"/>
                <w:szCs w:val="22"/>
                <w:lang w:val="en-US" w:eastAsia="zh-CN" w:bidi="ar"/>
              </w:rPr>
            </w:pPr>
            <w:r>
              <w:rPr>
                <w:rFonts w:hint="eastAsia" w:ascii="宋体" w:hAnsi="宋体" w:eastAsia="宋体" w:cs="宋体"/>
                <w:bCs/>
                <w:color w:val="auto"/>
                <w:sz w:val="22"/>
                <w:szCs w:val="22"/>
                <w:lang w:bidi="ar"/>
              </w:rPr>
              <w:t>根据</w:t>
            </w:r>
            <w:r>
              <w:rPr>
                <w:rFonts w:hint="eastAsia" w:ascii="宋体" w:hAnsi="宋体" w:eastAsia="宋体" w:cs="宋体"/>
                <w:bCs/>
                <w:color w:val="auto"/>
                <w:sz w:val="22"/>
                <w:szCs w:val="22"/>
                <w:lang w:eastAsia="zh-CN" w:bidi="ar"/>
              </w:rPr>
              <w:t>供应商</w:t>
            </w:r>
            <w:r>
              <w:rPr>
                <w:rFonts w:hint="eastAsia" w:ascii="宋体" w:hAnsi="宋体" w:eastAsia="宋体" w:cs="宋体"/>
                <w:bCs/>
                <w:color w:val="auto"/>
                <w:sz w:val="22"/>
                <w:szCs w:val="22"/>
                <w:lang w:bidi="ar"/>
              </w:rPr>
              <w:t>针对本项目提供的废液收集处置方案</w:t>
            </w:r>
            <w:r>
              <w:rPr>
                <w:rFonts w:hint="eastAsia" w:ascii="宋体" w:hAnsi="宋体" w:cs="宋体"/>
                <w:bCs/>
                <w:color w:val="auto"/>
                <w:sz w:val="22"/>
                <w:szCs w:val="22"/>
                <w:lang w:val="en-US" w:eastAsia="zh-CN" w:bidi="ar"/>
              </w:rPr>
              <w:t>内容</w:t>
            </w:r>
            <w:r>
              <w:rPr>
                <w:rFonts w:hint="eastAsia" w:ascii="宋体" w:hAnsi="宋体" w:eastAsia="宋体" w:cs="宋体"/>
                <w:bCs/>
                <w:color w:val="auto"/>
                <w:sz w:val="22"/>
                <w:szCs w:val="22"/>
                <w:lang w:bidi="ar"/>
              </w:rPr>
              <w:t>包括但不限于项目实施过程中须与有资质的处理单位签订废液运转处置合同，并出具废液处置的流转单，废液收集和处置管理制度等内容进行打分。</w:t>
            </w:r>
            <w:r>
              <w:rPr>
                <w:rFonts w:hint="eastAsia" w:ascii="宋体" w:hAnsi="宋体" w:eastAsia="宋体" w:cs="宋体"/>
                <w:bCs/>
                <w:color w:val="auto"/>
                <w:sz w:val="22"/>
                <w:szCs w:val="22"/>
                <w:lang w:val="en-US" w:eastAsia="zh-CN" w:bidi="ar"/>
              </w:rPr>
              <w:t>本项最高得</w:t>
            </w:r>
            <w:r>
              <w:rPr>
                <w:rFonts w:hint="eastAsia" w:ascii="宋体" w:hAnsi="宋体" w:cs="宋体"/>
                <w:bCs/>
                <w:color w:val="auto"/>
                <w:sz w:val="22"/>
                <w:szCs w:val="22"/>
                <w:lang w:val="en-US" w:eastAsia="zh-CN" w:bidi="ar"/>
              </w:rPr>
              <w:t>3</w:t>
            </w:r>
            <w:r>
              <w:rPr>
                <w:rFonts w:hint="eastAsia" w:ascii="宋体" w:hAnsi="宋体" w:eastAsia="宋体" w:cs="宋体"/>
                <w:bCs/>
                <w:color w:val="auto"/>
                <w:sz w:val="22"/>
                <w:szCs w:val="22"/>
                <w:lang w:val="en-US" w:eastAsia="zh-CN" w:bidi="ar"/>
              </w:rPr>
              <w:t>分。</w:t>
            </w:r>
          </w:p>
        </w:tc>
        <w:tc>
          <w:tcPr>
            <w:tcW w:w="693" w:type="dxa"/>
            <w:tcBorders>
              <w:top w:val="single" w:color="auto" w:sz="4" w:space="0"/>
              <w:left w:val="single" w:color="auto" w:sz="4" w:space="0"/>
              <w:right w:val="single" w:color="auto" w:sz="4" w:space="0"/>
            </w:tcBorders>
            <w:tcMar>
              <w:top w:w="0" w:type="dxa"/>
              <w:left w:w="108" w:type="dxa"/>
              <w:bottom w:w="0" w:type="dxa"/>
              <w:right w:w="108" w:type="dxa"/>
            </w:tcMar>
            <w:vAlign w:val="center"/>
          </w:tcPr>
          <w:p w14:paraId="7E23EF12">
            <w:pPr>
              <w:snapToGrid w:val="0"/>
              <w:spacing w:line="400" w:lineRule="exact"/>
              <w:jc w:val="center"/>
              <w:rPr>
                <w:rFonts w:hint="default" w:ascii="宋体" w:hAnsi="宋体" w:cs="宋体"/>
                <w:color w:val="auto"/>
                <w:szCs w:val="21"/>
                <w:lang w:val="en-US" w:eastAsia="zh-CN"/>
              </w:rPr>
            </w:pPr>
            <w:r>
              <w:rPr>
                <w:rFonts w:hint="eastAsia" w:ascii="宋体" w:hAnsi="宋体" w:cs="宋体"/>
                <w:color w:val="auto"/>
                <w:szCs w:val="21"/>
                <w:lang w:val="en-US" w:eastAsia="zh-CN"/>
              </w:rPr>
              <w:t>3分</w:t>
            </w:r>
          </w:p>
        </w:tc>
      </w:tr>
      <w:tr w14:paraId="2FC78BEA">
        <w:tblPrEx>
          <w:tblCellMar>
            <w:top w:w="0" w:type="dxa"/>
            <w:left w:w="0" w:type="dxa"/>
            <w:bottom w:w="0" w:type="dxa"/>
            <w:right w:w="0" w:type="dxa"/>
          </w:tblCellMar>
        </w:tblPrEx>
        <w:trPr>
          <w:trHeight w:val="616" w:hRule="atLeast"/>
          <w:jc w:val="center"/>
        </w:trPr>
        <w:tc>
          <w:tcPr>
            <w:tcW w:w="10422"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7994D3B">
            <w:pPr>
              <w:spacing w:line="240" w:lineRule="exact"/>
              <w:ind w:firstLine="211" w:firstLineChars="100"/>
              <w:rPr>
                <w:rFonts w:hint="default" w:ascii="宋体" w:hAnsi="宋体" w:eastAsia="宋体" w:cs="宋体"/>
                <w:b/>
                <w:color w:val="auto"/>
                <w:szCs w:val="21"/>
                <w:lang w:val="en-US" w:eastAsia="zh-CN"/>
              </w:rPr>
            </w:pPr>
            <w:r>
              <w:rPr>
                <w:rFonts w:hint="eastAsia" w:ascii="宋体" w:hAnsi="宋体" w:cs="宋体"/>
                <w:b/>
                <w:color w:val="auto"/>
                <w:szCs w:val="21"/>
              </w:rPr>
              <w:t>注：以上需提供的证书、证件及其他相关证明材料</w:t>
            </w:r>
            <w:r>
              <w:rPr>
                <w:rFonts w:hint="eastAsia" w:ascii="宋体" w:hAnsi="宋体" w:cs="宋体"/>
                <w:b/>
                <w:color w:val="auto"/>
                <w:szCs w:val="21"/>
                <w:lang w:eastAsia="zh-CN"/>
              </w:rPr>
              <w:t>（</w:t>
            </w:r>
            <w:r>
              <w:rPr>
                <w:rFonts w:hint="eastAsia" w:ascii="宋体" w:hAnsi="宋体" w:cs="宋体"/>
                <w:b/>
                <w:color w:val="auto"/>
                <w:szCs w:val="21"/>
                <w:lang w:val="en-US" w:eastAsia="zh-CN"/>
              </w:rPr>
              <w:t>如有有效期的，则必须在有效期内</w:t>
            </w:r>
            <w:r>
              <w:rPr>
                <w:rFonts w:hint="eastAsia" w:ascii="宋体" w:hAnsi="宋体" w:cs="宋体"/>
                <w:b/>
                <w:color w:val="auto"/>
                <w:szCs w:val="21"/>
                <w:lang w:eastAsia="zh-CN"/>
              </w:rPr>
              <w:t>）</w:t>
            </w:r>
            <w:r>
              <w:rPr>
                <w:rFonts w:hint="eastAsia" w:ascii="宋体" w:hAnsi="宋体" w:cs="宋体"/>
                <w:b/>
                <w:color w:val="auto"/>
                <w:szCs w:val="21"/>
                <w:lang w:val="en-US" w:eastAsia="zh-CN"/>
              </w:rPr>
              <w:t>扫描件</w:t>
            </w:r>
            <w:r>
              <w:rPr>
                <w:rFonts w:hint="eastAsia" w:ascii="宋体" w:hAnsi="宋体" w:cs="宋体"/>
                <w:b/>
                <w:color w:val="auto"/>
                <w:szCs w:val="21"/>
              </w:rPr>
              <w:t>均需加盖</w:t>
            </w:r>
            <w:r>
              <w:rPr>
                <w:rFonts w:hint="eastAsia" w:ascii="宋体" w:hAnsi="宋体" w:cs="宋体"/>
                <w:b/>
                <w:color w:val="auto"/>
                <w:szCs w:val="21"/>
                <w:lang w:eastAsia="zh-CN"/>
              </w:rPr>
              <w:t>供应商</w:t>
            </w:r>
            <w:r>
              <w:rPr>
                <w:rFonts w:hint="eastAsia" w:ascii="宋体" w:hAnsi="宋体" w:cs="宋体"/>
                <w:b/>
                <w:color w:val="auto"/>
                <w:szCs w:val="21"/>
              </w:rPr>
              <w:t>单位公章。</w:t>
            </w:r>
          </w:p>
        </w:tc>
      </w:tr>
    </w:tbl>
    <w:p w14:paraId="131106B9">
      <w:pPr>
        <w:pStyle w:val="11"/>
        <w:snapToGrid w:val="0"/>
        <w:spacing w:before="120" w:after="120" w:line="240" w:lineRule="auto"/>
        <w:jc w:val="center"/>
        <w:outlineLvl w:val="0"/>
        <w:rPr>
          <w:rFonts w:hint="eastAsia" w:hAnsi="宋体" w:eastAsia="宋体" w:cs="宋体"/>
          <w:b w:val="0"/>
          <w:bCs/>
          <w:sz w:val="32"/>
          <w:szCs w:val="30"/>
        </w:rPr>
      </w:pPr>
      <w:r>
        <w:rPr>
          <w:rFonts w:hAnsi="宋体" w:eastAsia="宋体" w:cs="宋体"/>
          <w:b/>
          <w:szCs w:val="30"/>
        </w:rPr>
        <w:br w:type="page"/>
      </w:r>
      <w:r>
        <w:rPr>
          <w:rFonts w:hint="eastAsia" w:hAnsi="宋体" w:eastAsia="宋体" w:cs="宋体"/>
          <w:b/>
          <w:sz w:val="32"/>
          <w:szCs w:val="30"/>
        </w:rPr>
        <w:t>第五章 合同主要条款</w:t>
      </w:r>
    </w:p>
    <w:p w14:paraId="120A84A1">
      <w:pPr>
        <w:snapToGrid w:val="0"/>
        <w:spacing w:line="240" w:lineRule="auto"/>
        <w:jc w:val="center"/>
        <w:rPr>
          <w:rFonts w:ascii="宋体" w:hAnsi="宋体"/>
        </w:rPr>
      </w:pPr>
      <w:r>
        <w:rPr>
          <w:rFonts w:hint="eastAsia" w:hAnsi="宋体" w:eastAsia="宋体" w:cs="宋体"/>
          <w:b w:val="0"/>
          <w:bCs/>
          <w:sz w:val="32"/>
          <w:szCs w:val="30"/>
        </w:rPr>
        <w:t>合同主要条款</w:t>
      </w:r>
    </w:p>
    <w:p w14:paraId="302822FB">
      <w:pPr>
        <w:snapToGrid w:val="0"/>
        <w:spacing w:line="360" w:lineRule="auto"/>
        <w:jc w:val="center"/>
        <w:rPr>
          <w:rFonts w:ascii="宋体" w:hAnsi="宋体"/>
        </w:rPr>
      </w:pPr>
      <w:r>
        <w:rPr>
          <w:rFonts w:hint="eastAsia" w:ascii="宋体" w:hAnsi="宋体"/>
          <w:color w:val="000000" w:themeColor="text1"/>
          <w:sz w:val="24"/>
          <w:szCs w:val="24"/>
          <w:highlight w:val="none"/>
          <w14:textFill>
            <w14:solidFill>
              <w14:schemeClr w14:val="tx1"/>
            </w14:solidFill>
          </w14:textFill>
        </w:rPr>
        <w:t>注：该合同样本仅供参考，成交后以采购人与供应商签订的正式合同为准。</w:t>
      </w:r>
    </w:p>
    <w:p w14:paraId="1215F0F8">
      <w:pPr>
        <w:spacing w:line="384" w:lineRule="auto"/>
        <w:rPr>
          <w:rFonts w:hint="eastAsia" w:ascii="宋体" w:hAnsi="宋体" w:cs="宋体"/>
          <w:sz w:val="22"/>
          <w:szCs w:val="22"/>
        </w:rPr>
      </w:pPr>
      <w:r>
        <w:rPr>
          <w:rFonts w:hint="eastAsia" w:ascii="宋体" w:hAnsi="宋体" w:cs="宋体"/>
          <w:sz w:val="22"/>
          <w:szCs w:val="22"/>
        </w:rPr>
        <w:t>甲方（采购人）：</w:t>
      </w:r>
    </w:p>
    <w:p w14:paraId="5BE12A8D">
      <w:pPr>
        <w:spacing w:line="384" w:lineRule="auto"/>
        <w:rPr>
          <w:rFonts w:hint="eastAsia" w:ascii="宋体" w:hAnsi="宋体" w:cs="宋体"/>
          <w:sz w:val="22"/>
          <w:szCs w:val="22"/>
        </w:rPr>
      </w:pPr>
      <w:r>
        <w:rPr>
          <w:rFonts w:hint="eastAsia" w:ascii="宋体" w:hAnsi="宋体" w:cs="宋体"/>
          <w:sz w:val="22"/>
          <w:szCs w:val="22"/>
        </w:rPr>
        <w:t>乙方（供应商）：</w:t>
      </w:r>
    </w:p>
    <w:p w14:paraId="3A0FB196">
      <w:pPr>
        <w:snapToGrid w:val="0"/>
        <w:spacing w:line="360" w:lineRule="auto"/>
        <w:ind w:firstLine="440" w:firstLineChars="200"/>
        <w:rPr>
          <w:rFonts w:hint="eastAsia" w:ascii="宋体" w:hAnsi="宋体" w:cs="宋体"/>
          <w:sz w:val="22"/>
          <w:szCs w:val="22"/>
          <w:lang w:val="zh-CN"/>
        </w:rPr>
      </w:pPr>
      <w:r>
        <w:rPr>
          <w:rFonts w:hint="eastAsia" w:ascii="宋体" w:hAnsi="宋体" w:cs="宋体"/>
          <w:sz w:val="22"/>
          <w:szCs w:val="22"/>
          <w:lang w:val="zh-CN"/>
        </w:rPr>
        <w:t>甲、乙双方根据</w:t>
      </w:r>
      <w:r>
        <w:rPr>
          <w:rFonts w:hint="eastAsia" w:ascii="宋体" w:hAnsi="宋体" w:cs="宋体"/>
          <w:sz w:val="22"/>
          <w:szCs w:val="22"/>
          <w:u w:val="single"/>
          <w:lang w:val="zh-CN"/>
        </w:rPr>
        <w:t xml:space="preserve">       项目名称及编号</w:t>
      </w:r>
      <w:r>
        <w:rPr>
          <w:rFonts w:hint="eastAsia" w:ascii="宋体" w:hAnsi="宋体" w:cs="宋体"/>
          <w:sz w:val="22"/>
          <w:szCs w:val="22"/>
          <w:u w:val="single"/>
        </w:rPr>
        <w:t xml:space="preserve">         </w:t>
      </w:r>
      <w:r>
        <w:rPr>
          <w:rFonts w:hint="eastAsia" w:ascii="宋体" w:hAnsi="宋体" w:cs="宋体"/>
          <w:sz w:val="22"/>
          <w:szCs w:val="22"/>
          <w:u w:val="single"/>
          <w:lang w:val="zh-CN"/>
        </w:rPr>
        <w:t xml:space="preserve">  </w:t>
      </w:r>
      <w:r>
        <w:rPr>
          <w:rFonts w:hint="eastAsia" w:ascii="宋体" w:hAnsi="宋体" w:cs="宋体"/>
          <w:sz w:val="22"/>
          <w:szCs w:val="22"/>
          <w:lang w:val="en-US" w:eastAsia="zh-CN"/>
        </w:rPr>
        <w:t>公开招标</w:t>
      </w:r>
      <w:r>
        <w:rPr>
          <w:rFonts w:hint="eastAsia" w:ascii="宋体" w:hAnsi="宋体" w:cs="宋体"/>
          <w:sz w:val="22"/>
          <w:szCs w:val="22"/>
          <w:lang w:val="zh-CN"/>
        </w:rPr>
        <w:t>的结果，签署本合同。</w:t>
      </w:r>
    </w:p>
    <w:p w14:paraId="0230E3DD">
      <w:pPr>
        <w:adjustRightInd w:val="0"/>
        <w:snapToGrid w:val="0"/>
        <w:spacing w:line="360" w:lineRule="auto"/>
        <w:ind w:firstLine="442" w:firstLineChars="200"/>
        <w:rPr>
          <w:rFonts w:hint="eastAsia" w:ascii="宋体" w:hAnsi="宋体" w:cs="宋体"/>
          <w:b/>
          <w:sz w:val="22"/>
          <w:szCs w:val="22"/>
        </w:rPr>
      </w:pPr>
      <w:r>
        <w:rPr>
          <w:rFonts w:hint="eastAsia" w:ascii="宋体" w:hAnsi="宋体" w:cs="宋体"/>
          <w:b/>
          <w:sz w:val="22"/>
          <w:szCs w:val="22"/>
        </w:rPr>
        <w:t>一、采购内容</w:t>
      </w:r>
    </w:p>
    <w:p w14:paraId="6C62F91D">
      <w:pPr>
        <w:adjustRightInd w:val="0"/>
        <w:snapToGrid w:val="0"/>
        <w:spacing w:line="360" w:lineRule="auto"/>
        <w:ind w:firstLine="440" w:firstLineChars="200"/>
        <w:rPr>
          <w:rFonts w:hint="eastAsia" w:ascii="宋体" w:hAnsi="宋体" w:cs="宋体"/>
          <w:b/>
          <w:sz w:val="22"/>
          <w:szCs w:val="22"/>
        </w:rPr>
      </w:pPr>
      <w:r>
        <w:rPr>
          <w:rFonts w:hint="eastAsia" w:ascii="宋体" w:hAnsi="宋体" w:cs="宋体"/>
          <w:sz w:val="22"/>
          <w:szCs w:val="22"/>
        </w:rPr>
        <w:t>详见本项目</w:t>
      </w:r>
      <w:r>
        <w:rPr>
          <w:rFonts w:hint="eastAsia" w:ascii="宋体" w:hAnsi="宋体" w:cs="宋体"/>
          <w:sz w:val="22"/>
          <w:szCs w:val="22"/>
          <w:lang w:val="en-US" w:eastAsia="zh-CN"/>
        </w:rPr>
        <w:t>采购</w:t>
      </w:r>
      <w:r>
        <w:rPr>
          <w:rFonts w:hint="eastAsia" w:ascii="宋体" w:hAnsi="宋体" w:cs="宋体"/>
          <w:sz w:val="22"/>
          <w:szCs w:val="22"/>
        </w:rPr>
        <w:t>文件第二章《采购需求》。</w:t>
      </w:r>
    </w:p>
    <w:p w14:paraId="46CD5C8D">
      <w:pPr>
        <w:adjustRightInd w:val="0"/>
        <w:snapToGrid w:val="0"/>
        <w:spacing w:line="360" w:lineRule="auto"/>
        <w:ind w:firstLine="442" w:firstLineChars="200"/>
        <w:rPr>
          <w:rFonts w:hint="eastAsia" w:ascii="宋体" w:hAnsi="宋体" w:cs="宋体"/>
          <w:b/>
          <w:sz w:val="22"/>
          <w:szCs w:val="22"/>
        </w:rPr>
      </w:pPr>
      <w:r>
        <w:rPr>
          <w:rFonts w:hint="eastAsia" w:ascii="宋体" w:hAnsi="宋体" w:cs="宋体"/>
          <w:b/>
          <w:sz w:val="22"/>
          <w:szCs w:val="22"/>
        </w:rPr>
        <w:t>二、合同金额</w:t>
      </w:r>
    </w:p>
    <w:p w14:paraId="03B0C2A0">
      <w:pPr>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本合同金额为人民币（大写）：</w:t>
      </w:r>
      <w:r>
        <w:rPr>
          <w:rFonts w:hint="eastAsia" w:ascii="宋体" w:hAnsi="宋体" w:cs="宋体"/>
          <w:sz w:val="22"/>
          <w:szCs w:val="22"/>
          <w:u w:val="single"/>
        </w:rPr>
        <w:t xml:space="preserve">                       </w:t>
      </w:r>
      <w:r>
        <w:rPr>
          <w:rFonts w:hint="eastAsia" w:ascii="宋体" w:hAnsi="宋体" w:cs="宋体"/>
          <w:sz w:val="22"/>
          <w:szCs w:val="22"/>
        </w:rPr>
        <w:t>元（¥：</w:t>
      </w:r>
      <w:r>
        <w:rPr>
          <w:rFonts w:hint="eastAsia" w:ascii="宋体" w:hAnsi="宋体" w:cs="宋体"/>
          <w:sz w:val="22"/>
          <w:szCs w:val="22"/>
          <w:u w:val="single"/>
        </w:rPr>
        <w:t xml:space="preserve">          </w:t>
      </w:r>
      <w:r>
        <w:rPr>
          <w:rFonts w:hint="eastAsia" w:ascii="宋体" w:hAnsi="宋体" w:cs="宋体"/>
          <w:sz w:val="22"/>
          <w:szCs w:val="22"/>
        </w:rPr>
        <w:t>元）。</w:t>
      </w:r>
    </w:p>
    <w:p w14:paraId="79B9D3C7">
      <w:pPr>
        <w:adjustRightInd w:val="0"/>
        <w:snapToGrid w:val="0"/>
        <w:spacing w:line="360" w:lineRule="auto"/>
        <w:ind w:firstLine="442" w:firstLineChars="200"/>
        <w:rPr>
          <w:rFonts w:hint="eastAsia" w:ascii="宋体" w:hAnsi="宋体" w:cs="宋体"/>
          <w:b/>
          <w:sz w:val="22"/>
          <w:szCs w:val="22"/>
        </w:rPr>
      </w:pPr>
      <w:r>
        <w:rPr>
          <w:rFonts w:hint="eastAsia" w:ascii="宋体" w:hAnsi="宋体" w:cs="宋体"/>
          <w:b/>
          <w:sz w:val="22"/>
          <w:szCs w:val="22"/>
        </w:rPr>
        <w:t>三、技术资料</w:t>
      </w:r>
    </w:p>
    <w:p w14:paraId="7E6016EF">
      <w:pPr>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1、乙方应按</w:t>
      </w:r>
      <w:r>
        <w:rPr>
          <w:rFonts w:hint="eastAsia" w:ascii="宋体" w:hAnsi="宋体" w:cs="宋体"/>
          <w:sz w:val="22"/>
          <w:szCs w:val="22"/>
          <w:lang w:val="en-US" w:eastAsia="zh-CN"/>
        </w:rPr>
        <w:t>采购</w:t>
      </w:r>
      <w:r>
        <w:rPr>
          <w:rFonts w:hint="eastAsia" w:ascii="宋体" w:hAnsi="宋体" w:cs="宋体"/>
          <w:sz w:val="22"/>
          <w:szCs w:val="22"/>
        </w:rPr>
        <w:t>文件规定的时间向甲方提供有关技术资料。</w:t>
      </w:r>
    </w:p>
    <w:p w14:paraId="55846544">
      <w:pPr>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B62FF31">
      <w:pPr>
        <w:adjustRightInd w:val="0"/>
        <w:snapToGrid w:val="0"/>
        <w:spacing w:line="360" w:lineRule="auto"/>
        <w:ind w:firstLine="442" w:firstLineChars="200"/>
        <w:rPr>
          <w:rFonts w:hint="eastAsia" w:ascii="宋体" w:hAnsi="宋体" w:cs="宋体"/>
          <w:b/>
          <w:sz w:val="22"/>
          <w:szCs w:val="22"/>
        </w:rPr>
      </w:pPr>
      <w:r>
        <w:rPr>
          <w:rFonts w:hint="eastAsia" w:ascii="宋体" w:hAnsi="宋体" w:cs="宋体"/>
          <w:b/>
          <w:sz w:val="22"/>
          <w:szCs w:val="22"/>
        </w:rPr>
        <w:t>四、知识产权</w:t>
      </w:r>
    </w:p>
    <w:p w14:paraId="6C68D7BB">
      <w:pPr>
        <w:adjustRightInd w:val="0"/>
        <w:snapToGrid w:val="0"/>
        <w:spacing w:line="360" w:lineRule="auto"/>
        <w:ind w:firstLine="440" w:firstLineChars="200"/>
        <w:rPr>
          <w:rFonts w:hint="eastAsia" w:ascii="宋体" w:hAnsi="宋体" w:cs="宋体"/>
          <w:bCs/>
          <w:sz w:val="22"/>
          <w:szCs w:val="22"/>
        </w:rPr>
      </w:pPr>
      <w:r>
        <w:rPr>
          <w:rFonts w:hint="eastAsia" w:ascii="宋体" w:hAnsi="宋体" w:cs="宋体"/>
          <w:sz w:val="22"/>
          <w:szCs w:val="22"/>
        </w:rPr>
        <w:t>乙方应保证提供的服务不会侵犯任何第三方的知识产权</w:t>
      </w:r>
      <w:r>
        <w:rPr>
          <w:rFonts w:hint="eastAsia" w:ascii="宋体" w:hAnsi="宋体" w:cs="宋体"/>
          <w:bCs/>
          <w:sz w:val="22"/>
          <w:szCs w:val="22"/>
        </w:rPr>
        <w:t>。</w:t>
      </w:r>
    </w:p>
    <w:p w14:paraId="1864CB85">
      <w:pPr>
        <w:widowControl w:val="0"/>
        <w:numPr>
          <w:ilvl w:val="0"/>
          <w:numId w:val="0"/>
        </w:numPr>
        <w:adjustRightInd w:val="0"/>
        <w:snapToGrid w:val="0"/>
        <w:spacing w:before="0" w:beforeLines="0" w:after="0" w:afterLines="0" w:line="360" w:lineRule="auto"/>
        <w:ind w:firstLine="442" w:firstLineChars="200"/>
        <w:jc w:val="both"/>
        <w:rPr>
          <w:rFonts w:hint="eastAsia" w:ascii="宋体" w:hAnsi="宋体" w:eastAsia="宋体" w:cs="宋体"/>
          <w:b/>
          <w:color w:val="auto"/>
          <w:kern w:val="2"/>
          <w:sz w:val="22"/>
          <w:szCs w:val="22"/>
          <w:lang w:val="en-US" w:eastAsia="zh-CN" w:bidi="ar-SA"/>
        </w:rPr>
      </w:pPr>
      <w:r>
        <w:rPr>
          <w:rFonts w:hint="eastAsia" w:ascii="宋体" w:hAnsi="宋体" w:eastAsia="宋体" w:cs="宋体"/>
          <w:b/>
          <w:color w:val="auto"/>
          <w:kern w:val="2"/>
          <w:sz w:val="22"/>
          <w:szCs w:val="22"/>
          <w:lang w:val="en-US" w:eastAsia="zh-CN" w:bidi="ar-SA"/>
        </w:rPr>
        <w:t>五、履约保证金</w:t>
      </w:r>
    </w:p>
    <w:p w14:paraId="68A21F8C">
      <w:pPr>
        <w:widowControl w:val="0"/>
        <w:numPr>
          <w:ilvl w:val="0"/>
          <w:numId w:val="0"/>
        </w:numPr>
        <w:adjustRightInd w:val="0"/>
        <w:snapToGrid w:val="0"/>
        <w:spacing w:before="0" w:beforeLines="0" w:after="0" w:afterLines="0" w:line="360" w:lineRule="auto"/>
        <w:ind w:firstLine="440" w:firstLineChars="200"/>
        <w:jc w:val="both"/>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1、乙方须向甲方交纳履约保证金</w:t>
      </w:r>
      <w:r>
        <w:rPr>
          <w:rFonts w:hint="eastAsia" w:ascii="宋体" w:hAnsi="宋体" w:eastAsia="宋体" w:cs="宋体"/>
          <w:color w:val="auto"/>
          <w:kern w:val="2"/>
          <w:sz w:val="22"/>
          <w:szCs w:val="22"/>
          <w:u w:val="single"/>
          <w:lang w:val="en-US" w:eastAsia="zh-CN" w:bidi="ar-SA"/>
        </w:rPr>
        <w:t xml:space="preserve">        </w:t>
      </w:r>
      <w:r>
        <w:rPr>
          <w:rFonts w:hint="eastAsia" w:ascii="宋体" w:hAnsi="宋体" w:eastAsia="宋体" w:cs="宋体"/>
          <w:color w:val="auto"/>
          <w:kern w:val="2"/>
          <w:sz w:val="22"/>
          <w:szCs w:val="22"/>
          <w:lang w:val="en-US" w:eastAsia="zh-CN" w:bidi="ar-SA"/>
        </w:rPr>
        <w:t>元人民币，以保证乙方遵守本合同的一切条款、条件和承诺，该保证金在甲方的规定存续期间不计息。</w:t>
      </w:r>
    </w:p>
    <w:p w14:paraId="1D1C8AD9">
      <w:pPr>
        <w:widowControl w:val="0"/>
        <w:numPr>
          <w:ilvl w:val="0"/>
          <w:numId w:val="0"/>
        </w:numPr>
        <w:adjustRightInd w:val="0"/>
        <w:snapToGrid w:val="0"/>
        <w:spacing w:before="0" w:beforeLines="0" w:after="0" w:afterLines="0" w:line="360" w:lineRule="auto"/>
        <w:ind w:firstLine="440" w:firstLineChars="200"/>
        <w:jc w:val="both"/>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2、甲方有权从履约保证金中扣除用于修复乙方损坏甲方的设备、设施、场地或因乙方违约而导致损失的金额或违约金，且乙方应在接到扣除履约保证金通知后一周内补足扣除差额，保证承包期间履约保证金的完整。</w:t>
      </w:r>
    </w:p>
    <w:p w14:paraId="5356EF64">
      <w:pPr>
        <w:widowControl w:val="0"/>
        <w:numPr>
          <w:ilvl w:val="0"/>
          <w:numId w:val="0"/>
        </w:numPr>
        <w:adjustRightInd w:val="0"/>
        <w:snapToGrid w:val="0"/>
        <w:spacing w:before="0" w:beforeLines="0" w:after="0" w:afterLines="0" w:line="360" w:lineRule="auto"/>
        <w:ind w:firstLine="440" w:firstLineChars="200"/>
        <w:jc w:val="both"/>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3、甲方认为乙方在合同期间没有违约行为，甲方在合同期满后或提前终止合同后15日内无息退还履约保证金，否则，甲方将在扣除乙方应付金额或违约金后退还保证金余额。</w:t>
      </w:r>
      <w:r>
        <w:rPr>
          <w:rFonts w:hint="eastAsia" w:ascii="宋体" w:hAnsi="宋体"/>
          <w:sz w:val="21"/>
          <w:szCs w:val="21"/>
        </w:rPr>
        <w:t>（</w:t>
      </w:r>
      <w:r>
        <w:rPr>
          <w:rFonts w:hint="eastAsia" w:ascii="宋体" w:hAnsi="宋体"/>
          <w:sz w:val="21"/>
          <w:szCs w:val="21"/>
          <w:lang w:val="en-US" w:eastAsia="zh-CN"/>
        </w:rPr>
        <w:t>如</w:t>
      </w:r>
      <w:r>
        <w:rPr>
          <w:rFonts w:hint="eastAsia" w:ascii="宋体" w:hAnsi="宋体"/>
          <w:sz w:val="21"/>
          <w:szCs w:val="21"/>
          <w:lang w:eastAsia="zh-CN"/>
        </w:rPr>
        <w:t>履约保证金采用</w:t>
      </w:r>
      <w:r>
        <w:rPr>
          <w:rFonts w:hint="eastAsia" w:ascii="宋体" w:hAnsi="宋体"/>
          <w:sz w:val="21"/>
          <w:szCs w:val="21"/>
          <w:lang w:val="en-US" w:eastAsia="zh-CN"/>
        </w:rPr>
        <w:t>保函的，则必须提供见索即付保函，保函在服务期满后无需退还</w:t>
      </w:r>
      <w:r>
        <w:rPr>
          <w:rFonts w:hint="eastAsia" w:ascii="宋体" w:hAnsi="宋体"/>
          <w:sz w:val="21"/>
          <w:szCs w:val="21"/>
        </w:rPr>
        <w:t>）</w:t>
      </w:r>
      <w:r>
        <w:rPr>
          <w:rFonts w:hint="eastAsia" w:ascii="宋体" w:hAnsi="宋体"/>
          <w:sz w:val="21"/>
          <w:szCs w:val="21"/>
          <w:lang w:eastAsia="zh-CN"/>
        </w:rPr>
        <w:t>。</w:t>
      </w:r>
    </w:p>
    <w:p w14:paraId="267D7D46">
      <w:pPr>
        <w:tabs>
          <w:tab w:val="left" w:pos="1200"/>
        </w:tabs>
        <w:adjustRightInd w:val="0"/>
        <w:snapToGrid w:val="0"/>
        <w:spacing w:line="360" w:lineRule="auto"/>
        <w:ind w:firstLine="442" w:firstLineChars="200"/>
        <w:rPr>
          <w:rFonts w:ascii="宋体" w:hAnsi="宋体"/>
          <w:b/>
          <w:bCs/>
          <w:sz w:val="22"/>
          <w:szCs w:val="22"/>
        </w:rPr>
      </w:pPr>
      <w:r>
        <w:rPr>
          <w:rFonts w:hint="eastAsia" w:ascii="宋体" w:hAnsi="宋体"/>
          <w:b/>
          <w:bCs/>
          <w:sz w:val="22"/>
          <w:szCs w:val="22"/>
          <w:lang w:val="en-US" w:eastAsia="zh-CN"/>
        </w:rPr>
        <w:t>六</w:t>
      </w:r>
      <w:r>
        <w:rPr>
          <w:rFonts w:hint="eastAsia" w:ascii="宋体" w:hAnsi="宋体"/>
          <w:b/>
          <w:bCs/>
          <w:sz w:val="22"/>
          <w:szCs w:val="22"/>
        </w:rPr>
        <w:t>、转包或分包</w:t>
      </w:r>
    </w:p>
    <w:p w14:paraId="7687CE33">
      <w:pPr>
        <w:spacing w:line="360" w:lineRule="auto"/>
        <w:ind w:firstLine="440" w:firstLineChars="200"/>
        <w:rPr>
          <w:rFonts w:ascii="宋体" w:hAnsi="宋体"/>
          <w:sz w:val="22"/>
          <w:szCs w:val="22"/>
        </w:rPr>
      </w:pPr>
      <w:r>
        <w:rPr>
          <w:rFonts w:ascii="宋体" w:hAnsi="宋体"/>
          <w:sz w:val="22"/>
          <w:szCs w:val="22"/>
        </w:rPr>
        <w:t>1</w:t>
      </w:r>
      <w:r>
        <w:rPr>
          <w:rFonts w:hint="eastAsia" w:ascii="宋体" w:hAnsi="宋体"/>
          <w:sz w:val="22"/>
          <w:szCs w:val="22"/>
        </w:rPr>
        <w:t>、本合同范围的服务，应由</w:t>
      </w:r>
      <w:r>
        <w:rPr>
          <w:rFonts w:ascii="宋体" w:hAnsi="宋体"/>
          <w:sz w:val="22"/>
          <w:szCs w:val="22"/>
        </w:rPr>
        <w:t>乙</w:t>
      </w:r>
      <w:r>
        <w:rPr>
          <w:rFonts w:hint="eastAsia" w:ascii="宋体" w:hAnsi="宋体"/>
          <w:sz w:val="22"/>
          <w:szCs w:val="22"/>
        </w:rPr>
        <w:t>方直接供应，不得转让他人供应；</w:t>
      </w:r>
    </w:p>
    <w:p w14:paraId="00DCB355">
      <w:pPr>
        <w:spacing w:line="360" w:lineRule="auto"/>
        <w:ind w:firstLine="440" w:firstLineChars="200"/>
        <w:rPr>
          <w:rFonts w:hint="eastAsia" w:ascii="宋体" w:hAnsi="宋体"/>
          <w:sz w:val="22"/>
          <w:szCs w:val="22"/>
        </w:rPr>
      </w:pPr>
      <w:r>
        <w:rPr>
          <w:rFonts w:ascii="宋体" w:hAnsi="宋体"/>
          <w:sz w:val="22"/>
          <w:szCs w:val="22"/>
        </w:rPr>
        <w:t>2</w:t>
      </w:r>
      <w:r>
        <w:rPr>
          <w:rFonts w:hint="eastAsia" w:ascii="宋体" w:hAnsi="宋体"/>
          <w:sz w:val="22"/>
          <w:szCs w:val="22"/>
        </w:rPr>
        <w:t>、除非得到甲方的书面同意，</w:t>
      </w:r>
      <w:r>
        <w:rPr>
          <w:rFonts w:ascii="宋体" w:hAnsi="宋体"/>
          <w:sz w:val="22"/>
          <w:szCs w:val="22"/>
        </w:rPr>
        <w:t>乙</w:t>
      </w:r>
      <w:r>
        <w:rPr>
          <w:rFonts w:hint="eastAsia" w:ascii="宋体" w:hAnsi="宋体"/>
          <w:sz w:val="22"/>
          <w:szCs w:val="22"/>
        </w:rPr>
        <w:t>方不得将本合同范围的服务全部或部分分包给他人供应；</w:t>
      </w:r>
    </w:p>
    <w:p w14:paraId="761C76F7">
      <w:pPr>
        <w:spacing w:line="360" w:lineRule="auto"/>
        <w:ind w:firstLine="440" w:firstLineChars="200"/>
        <w:rPr>
          <w:rFonts w:ascii="宋体" w:hAnsi="宋体"/>
          <w:sz w:val="22"/>
          <w:szCs w:val="22"/>
        </w:rPr>
      </w:pPr>
      <w:r>
        <w:rPr>
          <w:rFonts w:ascii="宋体" w:hAnsi="宋体"/>
          <w:sz w:val="22"/>
          <w:szCs w:val="22"/>
        </w:rPr>
        <w:t>3</w:t>
      </w:r>
      <w:r>
        <w:rPr>
          <w:rFonts w:hint="eastAsia" w:ascii="宋体" w:hAnsi="宋体"/>
          <w:sz w:val="22"/>
          <w:szCs w:val="22"/>
        </w:rPr>
        <w:t>、如有转让和未经甲方同意的分包行为，甲方有权解除合同，没收履约保证金并追究乙方的违约责任。</w:t>
      </w:r>
    </w:p>
    <w:p w14:paraId="0CE25C22">
      <w:pPr>
        <w:tabs>
          <w:tab w:val="left" w:pos="1200"/>
        </w:tabs>
        <w:adjustRightInd w:val="0"/>
        <w:snapToGrid w:val="0"/>
        <w:spacing w:line="360" w:lineRule="auto"/>
        <w:ind w:firstLine="442" w:firstLineChars="200"/>
        <w:rPr>
          <w:rFonts w:hint="eastAsia" w:ascii="宋体" w:hAnsi="宋体" w:cs="宋体"/>
          <w:b/>
          <w:sz w:val="22"/>
          <w:szCs w:val="22"/>
        </w:rPr>
      </w:pPr>
      <w:r>
        <w:rPr>
          <w:rFonts w:hint="eastAsia" w:ascii="宋体" w:hAnsi="宋体" w:cs="宋体"/>
          <w:b/>
          <w:sz w:val="22"/>
          <w:szCs w:val="22"/>
          <w:lang w:val="en-US" w:eastAsia="zh-CN"/>
        </w:rPr>
        <w:t>七</w:t>
      </w:r>
      <w:r>
        <w:rPr>
          <w:rFonts w:hint="eastAsia" w:ascii="宋体" w:hAnsi="宋体" w:cs="宋体"/>
          <w:b/>
          <w:sz w:val="22"/>
          <w:szCs w:val="22"/>
        </w:rPr>
        <w:t>、合同履行时间、履行方式及履行地点</w:t>
      </w:r>
    </w:p>
    <w:p w14:paraId="285BB3CB">
      <w:pPr>
        <w:snapToGrid w:val="0"/>
        <w:spacing w:line="360" w:lineRule="auto"/>
        <w:ind w:firstLine="440" w:firstLineChars="200"/>
        <w:jc w:val="left"/>
        <w:rPr>
          <w:rFonts w:hint="eastAsia" w:ascii="宋体" w:hAnsi="宋体" w:cs="宋体"/>
          <w:bCs/>
          <w:kern w:val="0"/>
          <w:sz w:val="22"/>
          <w:szCs w:val="22"/>
        </w:rPr>
      </w:pPr>
      <w:r>
        <w:rPr>
          <w:rFonts w:hint="eastAsia" w:ascii="宋体" w:hAnsi="宋体" w:cs="宋体"/>
          <w:bCs/>
          <w:kern w:val="0"/>
          <w:sz w:val="22"/>
          <w:szCs w:val="22"/>
        </w:rPr>
        <w:t>1、</w:t>
      </w:r>
      <w:r>
        <w:rPr>
          <w:rFonts w:hint="eastAsia" w:ascii="宋体" w:hAnsi="宋体" w:cs="宋体"/>
          <w:kern w:val="0"/>
          <w:sz w:val="22"/>
          <w:szCs w:val="22"/>
        </w:rPr>
        <w:t>履行时间</w:t>
      </w:r>
      <w:r>
        <w:rPr>
          <w:rFonts w:hint="eastAsia" w:ascii="宋体" w:hAnsi="宋体" w:cs="宋体"/>
          <w:bCs/>
          <w:kern w:val="0"/>
          <w:sz w:val="22"/>
          <w:szCs w:val="22"/>
        </w:rPr>
        <w:t>：</w:t>
      </w:r>
      <w:r>
        <w:rPr>
          <w:rFonts w:hint="eastAsia" w:ascii="宋体" w:hAnsi="宋体" w:cs="宋体"/>
          <w:bCs/>
          <w:color w:val="auto"/>
          <w:kern w:val="0"/>
          <w:sz w:val="22"/>
          <w:szCs w:val="22"/>
        </w:rPr>
        <w:t>自合同签订之日起</w:t>
      </w:r>
      <w:r>
        <w:rPr>
          <w:rFonts w:hint="eastAsia" w:ascii="宋体" w:hAnsi="宋体" w:cs="宋体"/>
          <w:bCs/>
          <w:color w:val="auto"/>
          <w:kern w:val="0"/>
          <w:sz w:val="22"/>
          <w:szCs w:val="22"/>
          <w:lang w:val="en-US" w:eastAsia="zh-CN"/>
        </w:rPr>
        <w:t>7</w:t>
      </w:r>
      <w:r>
        <w:rPr>
          <w:rFonts w:hint="eastAsia" w:ascii="宋体" w:hAnsi="宋体" w:cs="宋体"/>
          <w:bCs/>
          <w:color w:val="auto"/>
          <w:kern w:val="0"/>
          <w:sz w:val="22"/>
          <w:szCs w:val="22"/>
        </w:rPr>
        <w:t>个日历天</w:t>
      </w:r>
      <w:r>
        <w:rPr>
          <w:rFonts w:hint="eastAsia" w:ascii="宋体" w:hAnsi="宋体" w:cs="宋体"/>
          <w:bCs/>
          <w:color w:val="auto"/>
          <w:kern w:val="0"/>
          <w:sz w:val="22"/>
          <w:szCs w:val="22"/>
          <w:lang w:val="en-US" w:eastAsia="zh-CN"/>
        </w:rPr>
        <w:t>内须具备提供监测站点运维技术服务、智能化信息平台监管和软件的维护能力</w:t>
      </w:r>
      <w:r>
        <w:rPr>
          <w:rFonts w:hint="eastAsia" w:ascii="宋体" w:hAnsi="宋体" w:cs="宋体"/>
          <w:bCs/>
          <w:color w:val="auto"/>
          <w:kern w:val="0"/>
          <w:sz w:val="22"/>
          <w:szCs w:val="22"/>
        </w:rPr>
        <w:t>。服务年限：</w:t>
      </w:r>
      <w:r>
        <w:rPr>
          <w:rFonts w:hint="eastAsia" w:ascii="宋体" w:hAnsi="宋体" w:cs="宋体"/>
          <w:bCs/>
          <w:color w:val="auto"/>
          <w:kern w:val="0"/>
          <w:sz w:val="22"/>
          <w:szCs w:val="22"/>
          <w:lang w:val="en-US" w:eastAsia="zh-CN"/>
        </w:rPr>
        <w:t>合同签订之日-2025年12月31日。</w:t>
      </w:r>
    </w:p>
    <w:p w14:paraId="640AFF89">
      <w:pPr>
        <w:tabs>
          <w:tab w:val="left" w:pos="1200"/>
        </w:tabs>
        <w:adjustRightInd w:val="0"/>
        <w:snapToGrid w:val="0"/>
        <w:spacing w:line="360" w:lineRule="auto"/>
        <w:ind w:firstLine="440" w:firstLineChars="200"/>
        <w:rPr>
          <w:rFonts w:hint="eastAsia" w:ascii="宋体" w:hAnsi="宋体" w:cs="宋体"/>
          <w:bCs/>
          <w:sz w:val="22"/>
          <w:szCs w:val="22"/>
        </w:rPr>
      </w:pPr>
      <w:r>
        <w:rPr>
          <w:rFonts w:hint="eastAsia" w:ascii="宋体" w:hAnsi="宋体" w:cs="宋体"/>
          <w:bCs/>
          <w:sz w:val="22"/>
          <w:szCs w:val="22"/>
        </w:rPr>
        <w:t>2、</w:t>
      </w:r>
      <w:r>
        <w:rPr>
          <w:rFonts w:hint="eastAsia" w:ascii="宋体" w:hAnsi="宋体" w:cs="宋体"/>
          <w:sz w:val="22"/>
          <w:szCs w:val="22"/>
        </w:rPr>
        <w:t>履行方式</w:t>
      </w:r>
      <w:r>
        <w:rPr>
          <w:rFonts w:hint="eastAsia" w:ascii="宋体" w:hAnsi="宋体" w:cs="宋体"/>
          <w:bCs/>
          <w:sz w:val="22"/>
          <w:szCs w:val="22"/>
        </w:rPr>
        <w:t xml:space="preserve">： </w:t>
      </w:r>
      <w:r>
        <w:rPr>
          <w:rFonts w:hint="eastAsia" w:ascii="宋体" w:hAnsi="宋体" w:eastAsia="宋体" w:cs="宋体"/>
          <w:bCs/>
          <w:sz w:val="22"/>
          <w:szCs w:val="22"/>
          <w:lang w:val="en-US" w:eastAsia="zh-CN"/>
        </w:rPr>
        <w:t>采购人指定方式。</w:t>
      </w:r>
    </w:p>
    <w:p w14:paraId="2571A25C">
      <w:pPr>
        <w:tabs>
          <w:tab w:val="left" w:pos="1200"/>
        </w:tabs>
        <w:adjustRightInd w:val="0"/>
        <w:snapToGrid w:val="0"/>
        <w:spacing w:line="360" w:lineRule="auto"/>
        <w:ind w:firstLine="440" w:firstLineChars="200"/>
        <w:rPr>
          <w:rFonts w:hint="eastAsia" w:ascii="宋体" w:hAnsi="宋体" w:cs="宋体"/>
          <w:bCs/>
          <w:sz w:val="22"/>
          <w:szCs w:val="22"/>
        </w:rPr>
      </w:pPr>
      <w:r>
        <w:rPr>
          <w:rFonts w:hint="eastAsia" w:ascii="宋体" w:hAnsi="宋体" w:cs="宋体"/>
          <w:bCs/>
          <w:sz w:val="22"/>
          <w:szCs w:val="22"/>
        </w:rPr>
        <w:t>3、</w:t>
      </w:r>
      <w:r>
        <w:rPr>
          <w:rFonts w:hint="eastAsia" w:ascii="宋体" w:hAnsi="宋体" w:cs="宋体"/>
          <w:sz w:val="22"/>
          <w:szCs w:val="22"/>
        </w:rPr>
        <w:t>履行地点</w:t>
      </w:r>
      <w:r>
        <w:rPr>
          <w:rFonts w:hint="eastAsia" w:ascii="宋体" w:hAnsi="宋体" w:cs="宋体"/>
          <w:bCs/>
          <w:sz w:val="22"/>
          <w:szCs w:val="22"/>
        </w:rPr>
        <w:t xml:space="preserve">： </w:t>
      </w:r>
      <w:r>
        <w:rPr>
          <w:rFonts w:hint="eastAsia" w:ascii="宋体" w:hAnsi="宋体" w:eastAsia="宋体" w:cs="宋体"/>
          <w:bCs/>
          <w:sz w:val="22"/>
          <w:szCs w:val="22"/>
          <w:lang w:val="en-US" w:eastAsia="zh-CN"/>
        </w:rPr>
        <w:t>采购人指定地点。</w:t>
      </w:r>
    </w:p>
    <w:p w14:paraId="3948EB52">
      <w:pPr>
        <w:tabs>
          <w:tab w:val="left" w:pos="1200"/>
        </w:tabs>
        <w:adjustRightInd w:val="0"/>
        <w:snapToGrid w:val="0"/>
        <w:spacing w:line="360" w:lineRule="auto"/>
        <w:ind w:firstLine="442" w:firstLineChars="200"/>
        <w:rPr>
          <w:rFonts w:hint="eastAsia" w:ascii="宋体" w:hAnsi="宋体" w:cs="宋体"/>
          <w:b/>
          <w:sz w:val="22"/>
          <w:szCs w:val="22"/>
        </w:rPr>
      </w:pPr>
      <w:r>
        <w:rPr>
          <w:rFonts w:hint="eastAsia" w:ascii="宋体" w:hAnsi="宋体" w:cs="宋体"/>
          <w:b/>
          <w:sz w:val="22"/>
          <w:szCs w:val="22"/>
          <w:lang w:val="en-US" w:eastAsia="zh-CN"/>
        </w:rPr>
        <w:t>八</w:t>
      </w:r>
      <w:r>
        <w:rPr>
          <w:rFonts w:hint="eastAsia" w:ascii="宋体" w:hAnsi="宋体" w:cs="宋体"/>
          <w:b/>
          <w:sz w:val="22"/>
          <w:szCs w:val="22"/>
        </w:rPr>
        <w:t>、付款方式</w:t>
      </w:r>
    </w:p>
    <w:p w14:paraId="7383FD40">
      <w:pPr>
        <w:adjustRightInd w:val="0"/>
        <w:snapToGrid w:val="0"/>
        <w:spacing w:line="360" w:lineRule="auto"/>
        <w:ind w:firstLine="440" w:firstLineChars="200"/>
        <w:rPr>
          <w:rFonts w:hint="eastAsia" w:ascii="宋体" w:hAnsi="宋体" w:eastAsia="宋体" w:cs="宋体"/>
          <w:bCs/>
          <w:color w:val="auto"/>
          <w:sz w:val="22"/>
          <w:szCs w:val="22"/>
          <w:highlight w:val="none"/>
          <w:lang w:eastAsia="zh-CN"/>
        </w:rPr>
      </w:pPr>
      <w:r>
        <w:rPr>
          <w:rFonts w:hint="eastAsia" w:ascii="宋体" w:hAnsi="宋体" w:cs="宋体"/>
          <w:bCs/>
          <w:color w:val="auto"/>
          <w:sz w:val="22"/>
          <w:szCs w:val="22"/>
          <w:highlight w:val="none"/>
          <w:lang w:val="en-US" w:eastAsia="zh-CN"/>
        </w:rPr>
        <w:t>合同签定后，7个工作日内支付20%的预付款；剩余款项采用按季度考核每三个月支付一次，5月底、8月底、11月底各支付一次款项；最后款项在服务期结束后7个工作日内支付。</w:t>
      </w:r>
    </w:p>
    <w:p w14:paraId="7E703321">
      <w:pPr>
        <w:adjustRightInd w:val="0"/>
        <w:snapToGrid w:val="0"/>
        <w:spacing w:line="360" w:lineRule="auto"/>
        <w:ind w:firstLine="442" w:firstLineChars="200"/>
        <w:rPr>
          <w:rFonts w:hint="eastAsia" w:ascii="宋体" w:hAnsi="宋体" w:cs="宋体"/>
          <w:b/>
          <w:sz w:val="22"/>
          <w:szCs w:val="22"/>
        </w:rPr>
      </w:pPr>
      <w:r>
        <w:rPr>
          <w:rFonts w:hint="eastAsia" w:ascii="宋体" w:hAnsi="宋体" w:cs="宋体"/>
          <w:b/>
          <w:sz w:val="22"/>
          <w:szCs w:val="22"/>
          <w:lang w:val="en-US" w:eastAsia="zh-CN"/>
        </w:rPr>
        <w:t>九</w:t>
      </w:r>
      <w:r>
        <w:rPr>
          <w:rFonts w:hint="eastAsia" w:ascii="宋体" w:hAnsi="宋体" w:cs="宋体"/>
          <w:b/>
          <w:sz w:val="22"/>
          <w:szCs w:val="22"/>
        </w:rPr>
        <w:t>、税费</w:t>
      </w:r>
    </w:p>
    <w:p w14:paraId="769D325F">
      <w:pPr>
        <w:widowControl/>
        <w:adjustRightInd w:val="0"/>
        <w:snapToGrid w:val="0"/>
        <w:spacing w:line="360" w:lineRule="auto"/>
        <w:ind w:firstLine="440" w:firstLineChars="200"/>
        <w:jc w:val="left"/>
        <w:rPr>
          <w:rFonts w:hint="eastAsia" w:ascii="宋体" w:hAnsi="宋体" w:cs="宋体"/>
          <w:b/>
          <w:kern w:val="0"/>
          <w:sz w:val="22"/>
          <w:szCs w:val="22"/>
        </w:rPr>
      </w:pPr>
      <w:r>
        <w:rPr>
          <w:rFonts w:hint="eastAsia" w:ascii="宋体" w:hAnsi="宋体" w:cs="宋体"/>
          <w:kern w:val="0"/>
          <w:sz w:val="22"/>
          <w:szCs w:val="22"/>
        </w:rPr>
        <w:t>本合同执行中相关的一切税费均由乙方负担。</w:t>
      </w:r>
    </w:p>
    <w:p w14:paraId="6F3C1A44">
      <w:pPr>
        <w:pStyle w:val="3"/>
        <w:snapToGrid w:val="0"/>
        <w:spacing w:line="360" w:lineRule="auto"/>
        <w:ind w:left="0" w:leftChars="0" w:firstLine="442" w:firstLineChars="200"/>
        <w:rPr>
          <w:rFonts w:hint="eastAsia" w:ascii="宋体" w:hAnsi="宋体" w:eastAsia="宋体" w:cs="宋体"/>
          <w:b/>
          <w:sz w:val="22"/>
          <w:szCs w:val="22"/>
        </w:rPr>
      </w:pPr>
      <w:r>
        <w:rPr>
          <w:rFonts w:hint="eastAsia" w:ascii="宋体" w:hAnsi="宋体" w:cs="宋体"/>
          <w:b/>
          <w:sz w:val="22"/>
          <w:szCs w:val="22"/>
          <w:lang w:val="en-US" w:eastAsia="zh-CN"/>
        </w:rPr>
        <w:t>十</w:t>
      </w:r>
      <w:r>
        <w:rPr>
          <w:rFonts w:hint="eastAsia" w:ascii="宋体" w:hAnsi="宋体" w:eastAsia="宋体" w:cs="宋体"/>
          <w:b/>
          <w:sz w:val="22"/>
          <w:szCs w:val="22"/>
        </w:rPr>
        <w:t>、违约责任</w:t>
      </w:r>
    </w:p>
    <w:p w14:paraId="79AA212B">
      <w:pPr>
        <w:tabs>
          <w:tab w:val="left" w:pos="1200"/>
        </w:tabs>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1、甲方无正当理由拒绝接受服务的，甲方向乙方支付合同款项百分之五作为违约金。</w:t>
      </w:r>
    </w:p>
    <w:p w14:paraId="493A904B">
      <w:pPr>
        <w:tabs>
          <w:tab w:val="left" w:pos="1200"/>
        </w:tabs>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2、甲方无故逾期办理款项支付手续的，甲方应按逾期付款总额每日万分之五向乙方支付违约金。</w:t>
      </w:r>
    </w:p>
    <w:p w14:paraId="6AC2152E">
      <w:pPr>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款项百分之五的违约金，如造成甲方损失超过违约金的，超出部分由乙方继续承担赔偿责任。</w:t>
      </w:r>
    </w:p>
    <w:p w14:paraId="2ADD175B">
      <w:pPr>
        <w:spacing w:line="360" w:lineRule="auto"/>
        <w:ind w:firstLine="442" w:firstLineChars="200"/>
        <w:rPr>
          <w:rFonts w:ascii="宋体" w:hAnsi="宋体"/>
          <w:b/>
          <w:bCs/>
          <w:sz w:val="22"/>
          <w:szCs w:val="22"/>
        </w:rPr>
      </w:pPr>
      <w:r>
        <w:rPr>
          <w:rFonts w:ascii="宋体" w:hAnsi="宋体"/>
          <w:b/>
          <w:bCs/>
          <w:sz w:val="22"/>
          <w:szCs w:val="22"/>
        </w:rPr>
        <w:t>十</w:t>
      </w:r>
      <w:r>
        <w:rPr>
          <w:rFonts w:hint="eastAsia" w:ascii="宋体" w:hAnsi="宋体"/>
          <w:b/>
          <w:bCs/>
          <w:sz w:val="22"/>
          <w:szCs w:val="22"/>
          <w:lang w:eastAsia="zh-CN"/>
        </w:rPr>
        <w:t>一</w:t>
      </w:r>
      <w:r>
        <w:rPr>
          <w:rFonts w:ascii="宋体" w:hAnsi="宋体"/>
          <w:b/>
          <w:bCs/>
          <w:sz w:val="22"/>
          <w:szCs w:val="22"/>
        </w:rPr>
        <w:t>、质量保证及后续服务</w:t>
      </w:r>
    </w:p>
    <w:p w14:paraId="407CD085">
      <w:pPr>
        <w:spacing w:line="360" w:lineRule="auto"/>
        <w:ind w:firstLine="440" w:firstLineChars="200"/>
        <w:rPr>
          <w:rFonts w:ascii="宋体" w:hAnsi="宋体"/>
          <w:sz w:val="22"/>
          <w:szCs w:val="22"/>
        </w:rPr>
      </w:pPr>
      <w:r>
        <w:rPr>
          <w:rFonts w:ascii="宋体" w:hAnsi="宋体"/>
          <w:sz w:val="22"/>
          <w:szCs w:val="22"/>
        </w:rPr>
        <w:t>1</w:t>
      </w:r>
      <w:r>
        <w:rPr>
          <w:rFonts w:hint="eastAsia" w:ascii="宋体" w:hAnsi="宋体"/>
          <w:sz w:val="22"/>
          <w:szCs w:val="22"/>
        </w:rPr>
        <w:t>、</w:t>
      </w:r>
      <w:r>
        <w:rPr>
          <w:rFonts w:ascii="宋体" w:hAnsi="宋体"/>
          <w:sz w:val="22"/>
          <w:szCs w:val="22"/>
        </w:rPr>
        <w:t>乙方应按招标文件规定向甲方提供服务。</w:t>
      </w:r>
    </w:p>
    <w:p w14:paraId="35D0E2DC">
      <w:pPr>
        <w:spacing w:line="360" w:lineRule="auto"/>
        <w:ind w:firstLine="440" w:firstLineChars="200"/>
        <w:rPr>
          <w:rFonts w:ascii="宋体" w:hAnsi="宋体"/>
          <w:sz w:val="22"/>
          <w:szCs w:val="22"/>
        </w:rPr>
      </w:pPr>
      <w:r>
        <w:rPr>
          <w:rFonts w:hint="eastAsia" w:ascii="宋体" w:hAnsi="宋体"/>
          <w:sz w:val="22"/>
          <w:szCs w:val="22"/>
        </w:rPr>
        <w:t>2、</w:t>
      </w:r>
      <w:r>
        <w:rPr>
          <w:rFonts w:ascii="宋体" w:hAnsi="宋体"/>
          <w:sz w:val="22"/>
          <w:szCs w:val="22"/>
        </w:rPr>
        <w:t>如在使用过程中发生问题，乙方在接到甲方通知后</w:t>
      </w:r>
      <w:r>
        <w:rPr>
          <w:rFonts w:ascii="宋体" w:hAnsi="宋体"/>
          <w:color w:val="000000"/>
          <w:sz w:val="22"/>
          <w:szCs w:val="22"/>
        </w:rPr>
        <w:t>在</w:t>
      </w:r>
      <w:r>
        <w:rPr>
          <w:rFonts w:hint="eastAsia" w:ascii="宋体" w:hAnsi="宋体"/>
          <w:sz w:val="22"/>
          <w:szCs w:val="22"/>
          <w:u w:val="single"/>
        </w:rPr>
        <w:t xml:space="preserve">    </w:t>
      </w:r>
      <w:r>
        <w:rPr>
          <w:rFonts w:ascii="宋体" w:hAnsi="宋体"/>
          <w:color w:val="000000"/>
          <w:sz w:val="22"/>
          <w:szCs w:val="22"/>
        </w:rPr>
        <w:t>小时</w:t>
      </w:r>
      <w:r>
        <w:rPr>
          <w:rFonts w:ascii="宋体" w:hAnsi="宋体"/>
          <w:sz w:val="22"/>
          <w:szCs w:val="22"/>
        </w:rPr>
        <w:t>内到达甲方现场。</w:t>
      </w:r>
    </w:p>
    <w:p w14:paraId="35EA2397">
      <w:pPr>
        <w:spacing w:line="360" w:lineRule="auto"/>
        <w:ind w:firstLine="440" w:firstLineChars="200"/>
        <w:rPr>
          <w:rFonts w:ascii="宋体" w:hAnsi="宋体"/>
          <w:sz w:val="22"/>
          <w:szCs w:val="22"/>
        </w:rPr>
      </w:pPr>
      <w:r>
        <w:rPr>
          <w:rFonts w:hint="eastAsia" w:ascii="宋体" w:hAnsi="宋体"/>
          <w:sz w:val="22"/>
          <w:szCs w:val="22"/>
        </w:rPr>
        <w:t>3、</w:t>
      </w:r>
      <w:r>
        <w:rPr>
          <w:rFonts w:ascii="宋体" w:hAnsi="宋体"/>
          <w:sz w:val="22"/>
          <w:szCs w:val="22"/>
        </w:rPr>
        <w:t>在服务内，乙方应对出现的安全问题负责处理解决并承担一切费用。</w:t>
      </w:r>
    </w:p>
    <w:p w14:paraId="7909B620">
      <w:pPr>
        <w:tabs>
          <w:tab w:val="left" w:pos="1200"/>
        </w:tabs>
        <w:adjustRightInd w:val="0"/>
        <w:snapToGrid w:val="0"/>
        <w:spacing w:line="360" w:lineRule="auto"/>
        <w:ind w:firstLine="442" w:firstLineChars="200"/>
        <w:rPr>
          <w:rFonts w:hint="eastAsia" w:ascii="宋体" w:hAnsi="宋体" w:cs="宋体"/>
          <w:b/>
          <w:color w:val="000000"/>
          <w:sz w:val="22"/>
          <w:szCs w:val="22"/>
        </w:rPr>
      </w:pPr>
      <w:r>
        <w:rPr>
          <w:rFonts w:hint="eastAsia" w:ascii="宋体" w:hAnsi="宋体" w:cs="宋体"/>
          <w:b/>
          <w:sz w:val="22"/>
          <w:szCs w:val="22"/>
        </w:rPr>
        <w:t>十</w:t>
      </w:r>
      <w:r>
        <w:rPr>
          <w:rFonts w:hint="eastAsia" w:ascii="宋体" w:hAnsi="宋体" w:cs="宋体"/>
          <w:b/>
          <w:sz w:val="22"/>
          <w:szCs w:val="22"/>
          <w:lang w:val="en-US" w:eastAsia="zh-CN"/>
        </w:rPr>
        <w:t>二</w:t>
      </w:r>
      <w:r>
        <w:rPr>
          <w:rFonts w:hint="eastAsia" w:ascii="宋体" w:hAnsi="宋体" w:cs="宋体"/>
          <w:b/>
          <w:sz w:val="22"/>
          <w:szCs w:val="22"/>
        </w:rPr>
        <w:t>、不可抗力事件处理</w:t>
      </w:r>
    </w:p>
    <w:p w14:paraId="140C10D7">
      <w:pPr>
        <w:tabs>
          <w:tab w:val="left" w:pos="1200"/>
        </w:tabs>
        <w:adjustRightInd w:val="0"/>
        <w:snapToGrid w:val="0"/>
        <w:spacing w:line="360" w:lineRule="auto"/>
        <w:ind w:firstLine="440" w:firstLineChars="200"/>
        <w:rPr>
          <w:rFonts w:hint="eastAsia" w:ascii="宋体" w:hAnsi="宋体" w:cs="宋体"/>
          <w:color w:val="000000"/>
          <w:sz w:val="22"/>
          <w:szCs w:val="22"/>
        </w:rPr>
      </w:pPr>
      <w:r>
        <w:rPr>
          <w:rFonts w:hint="eastAsia" w:ascii="宋体" w:hAnsi="宋体" w:cs="宋体"/>
          <w:color w:val="000000"/>
          <w:sz w:val="22"/>
          <w:szCs w:val="22"/>
        </w:rPr>
        <w:t>1、在合同有效期内，任何一方因不可抗力事件导致不能履行合同，则合同履行期可延长，其延长期与不可抗力影响期相同。</w:t>
      </w:r>
    </w:p>
    <w:p w14:paraId="4480C638">
      <w:pPr>
        <w:tabs>
          <w:tab w:val="left" w:pos="1200"/>
        </w:tabs>
        <w:adjustRightInd w:val="0"/>
        <w:snapToGrid w:val="0"/>
        <w:spacing w:line="360" w:lineRule="auto"/>
        <w:ind w:firstLine="440" w:firstLineChars="200"/>
        <w:rPr>
          <w:rFonts w:hint="eastAsia" w:ascii="宋体" w:hAnsi="宋体" w:cs="宋体"/>
          <w:color w:val="000000"/>
          <w:sz w:val="22"/>
          <w:szCs w:val="22"/>
        </w:rPr>
      </w:pPr>
      <w:r>
        <w:rPr>
          <w:rFonts w:hint="eastAsia" w:ascii="宋体" w:hAnsi="宋体" w:cs="宋体"/>
          <w:color w:val="000000"/>
          <w:sz w:val="22"/>
          <w:szCs w:val="22"/>
        </w:rPr>
        <w:t>2、不可抗力事件发生后，应立即通知对方，并寄送有关权威机构出具的证明。</w:t>
      </w:r>
    </w:p>
    <w:p w14:paraId="645A5408">
      <w:pPr>
        <w:tabs>
          <w:tab w:val="left" w:pos="1200"/>
        </w:tabs>
        <w:adjustRightInd w:val="0"/>
        <w:snapToGrid w:val="0"/>
        <w:spacing w:line="360" w:lineRule="auto"/>
        <w:ind w:firstLine="440" w:firstLineChars="200"/>
        <w:rPr>
          <w:rFonts w:hint="eastAsia" w:ascii="宋体" w:hAnsi="宋体" w:cs="宋体"/>
          <w:color w:val="000000"/>
          <w:sz w:val="22"/>
          <w:szCs w:val="22"/>
        </w:rPr>
      </w:pPr>
      <w:r>
        <w:rPr>
          <w:rFonts w:hint="eastAsia" w:ascii="宋体" w:hAnsi="宋体" w:cs="宋体"/>
          <w:color w:val="000000"/>
          <w:sz w:val="22"/>
          <w:szCs w:val="22"/>
        </w:rPr>
        <w:t>3、不可抗力事件延续120天以上，双方应通过友好协商，确定是否继续履行合同。</w:t>
      </w:r>
    </w:p>
    <w:p w14:paraId="2F1AF45C">
      <w:pPr>
        <w:tabs>
          <w:tab w:val="left" w:pos="1200"/>
        </w:tabs>
        <w:adjustRightInd w:val="0"/>
        <w:snapToGrid w:val="0"/>
        <w:spacing w:line="360" w:lineRule="auto"/>
        <w:ind w:firstLine="442" w:firstLineChars="200"/>
        <w:rPr>
          <w:rFonts w:hint="eastAsia" w:ascii="宋体" w:hAnsi="宋体" w:cs="宋体"/>
          <w:b/>
          <w:color w:val="000000"/>
          <w:sz w:val="22"/>
          <w:szCs w:val="22"/>
        </w:rPr>
      </w:pPr>
      <w:r>
        <w:rPr>
          <w:rFonts w:hint="eastAsia" w:ascii="宋体" w:hAnsi="宋体" w:cs="宋体"/>
          <w:b/>
          <w:color w:val="000000"/>
          <w:sz w:val="22"/>
          <w:szCs w:val="22"/>
        </w:rPr>
        <w:t>十</w:t>
      </w:r>
      <w:r>
        <w:rPr>
          <w:rFonts w:hint="eastAsia" w:ascii="宋体" w:hAnsi="宋体" w:cs="宋体"/>
          <w:b/>
          <w:color w:val="000000"/>
          <w:sz w:val="22"/>
          <w:szCs w:val="22"/>
          <w:lang w:val="en-US" w:eastAsia="zh-CN"/>
        </w:rPr>
        <w:t>三</w:t>
      </w:r>
      <w:r>
        <w:rPr>
          <w:rFonts w:hint="eastAsia" w:ascii="宋体" w:hAnsi="宋体" w:cs="宋体"/>
          <w:b/>
          <w:color w:val="000000"/>
          <w:sz w:val="22"/>
          <w:szCs w:val="22"/>
        </w:rPr>
        <w:t>、诉讼</w:t>
      </w:r>
    </w:p>
    <w:p w14:paraId="0B8180B9">
      <w:pPr>
        <w:pStyle w:val="3"/>
        <w:snapToGrid w:val="0"/>
        <w:spacing w:line="360" w:lineRule="auto"/>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双方在执行合同中所发生的一切争议，应通过协商解决。如协商不成，可向甲方所在地法院起诉。</w:t>
      </w:r>
    </w:p>
    <w:p w14:paraId="3D708608">
      <w:pPr>
        <w:tabs>
          <w:tab w:val="left" w:pos="1200"/>
        </w:tabs>
        <w:adjustRightInd w:val="0"/>
        <w:snapToGrid w:val="0"/>
        <w:spacing w:line="360" w:lineRule="auto"/>
        <w:ind w:firstLine="442" w:firstLineChars="200"/>
        <w:rPr>
          <w:rFonts w:hint="eastAsia" w:ascii="宋体" w:hAnsi="宋体" w:cs="宋体"/>
          <w:b/>
          <w:color w:val="000000"/>
          <w:sz w:val="22"/>
          <w:szCs w:val="22"/>
        </w:rPr>
      </w:pPr>
      <w:r>
        <w:rPr>
          <w:rFonts w:hint="eastAsia" w:ascii="宋体" w:hAnsi="宋体" w:cs="宋体"/>
          <w:b/>
          <w:color w:val="000000"/>
          <w:sz w:val="22"/>
          <w:szCs w:val="22"/>
        </w:rPr>
        <w:t>十</w:t>
      </w:r>
      <w:r>
        <w:rPr>
          <w:rFonts w:hint="eastAsia" w:ascii="宋体" w:hAnsi="宋体" w:cs="宋体"/>
          <w:b/>
          <w:color w:val="000000"/>
          <w:sz w:val="22"/>
          <w:szCs w:val="22"/>
          <w:lang w:val="en-US" w:eastAsia="zh-CN"/>
        </w:rPr>
        <w:t>四</w:t>
      </w:r>
      <w:r>
        <w:rPr>
          <w:rFonts w:hint="eastAsia" w:ascii="宋体" w:hAnsi="宋体" w:cs="宋体"/>
          <w:b/>
          <w:color w:val="000000"/>
          <w:sz w:val="22"/>
          <w:szCs w:val="22"/>
        </w:rPr>
        <w:t>、合同生效及其它</w:t>
      </w:r>
    </w:p>
    <w:p w14:paraId="6FC22E5E">
      <w:pPr>
        <w:tabs>
          <w:tab w:val="left" w:pos="1200"/>
        </w:tabs>
        <w:adjustRightInd w:val="0"/>
        <w:snapToGrid w:val="0"/>
        <w:spacing w:line="360" w:lineRule="auto"/>
        <w:ind w:firstLine="440" w:firstLineChars="200"/>
        <w:rPr>
          <w:rFonts w:hint="eastAsia" w:ascii="宋体" w:hAnsi="宋体" w:cs="宋体"/>
          <w:color w:val="000000"/>
          <w:sz w:val="22"/>
          <w:szCs w:val="22"/>
        </w:rPr>
      </w:pPr>
      <w:r>
        <w:rPr>
          <w:rFonts w:hint="eastAsia" w:ascii="宋体" w:hAnsi="宋体" w:cs="宋体"/>
          <w:color w:val="000000"/>
          <w:sz w:val="22"/>
          <w:szCs w:val="22"/>
        </w:rPr>
        <w:t>1、合同经双方法定代表人（负责人）或授权委托代理人签字并加盖单位公章后生效。</w:t>
      </w:r>
    </w:p>
    <w:p w14:paraId="48886DBA">
      <w:pPr>
        <w:tabs>
          <w:tab w:val="left" w:pos="1200"/>
        </w:tabs>
        <w:adjustRightInd w:val="0"/>
        <w:snapToGrid w:val="0"/>
        <w:spacing w:line="360" w:lineRule="auto"/>
        <w:ind w:firstLine="440" w:firstLineChars="200"/>
        <w:rPr>
          <w:rFonts w:hint="eastAsia" w:ascii="宋体" w:hAnsi="宋体" w:cs="宋体"/>
          <w:color w:val="000000"/>
          <w:sz w:val="22"/>
          <w:szCs w:val="22"/>
        </w:rPr>
      </w:pPr>
      <w:r>
        <w:rPr>
          <w:rFonts w:hint="eastAsia" w:ascii="宋体" w:hAnsi="宋体" w:cs="宋体"/>
          <w:color w:val="000000"/>
          <w:sz w:val="22"/>
          <w:szCs w:val="22"/>
        </w:rPr>
        <w:t>2、如需调整完善或补充合同内容，经协商，双方应签署书面调整完善或补充协议，该协议将作为本合同的一个组成部分。</w:t>
      </w:r>
    </w:p>
    <w:p w14:paraId="7CF1D364">
      <w:pPr>
        <w:tabs>
          <w:tab w:val="left" w:pos="1200"/>
        </w:tabs>
        <w:adjustRightInd w:val="0"/>
        <w:snapToGrid w:val="0"/>
        <w:spacing w:line="360" w:lineRule="auto"/>
        <w:ind w:firstLine="440" w:firstLineChars="200"/>
        <w:rPr>
          <w:rFonts w:hint="eastAsia" w:ascii="宋体" w:hAnsi="宋体" w:cs="宋体"/>
          <w:color w:val="000000"/>
          <w:sz w:val="22"/>
          <w:szCs w:val="22"/>
        </w:rPr>
      </w:pPr>
      <w:r>
        <w:rPr>
          <w:rFonts w:hint="eastAsia" w:ascii="宋体" w:hAnsi="宋体" w:cs="宋体"/>
          <w:color w:val="000000"/>
          <w:sz w:val="22"/>
          <w:szCs w:val="22"/>
        </w:rPr>
        <w:t>3、本合同未尽事宜，遵照《中华人民共和国民法典》有关条文执行。</w:t>
      </w:r>
    </w:p>
    <w:p w14:paraId="59720B45">
      <w:pPr>
        <w:tabs>
          <w:tab w:val="left" w:pos="1200"/>
        </w:tabs>
        <w:adjustRightInd w:val="0"/>
        <w:snapToGrid w:val="0"/>
        <w:spacing w:line="360" w:lineRule="auto"/>
        <w:ind w:firstLine="440" w:firstLineChars="200"/>
        <w:rPr>
          <w:rFonts w:hint="eastAsia" w:ascii="宋体" w:hAnsi="宋体" w:cs="宋体"/>
          <w:color w:val="000000"/>
          <w:sz w:val="22"/>
          <w:szCs w:val="22"/>
        </w:rPr>
      </w:pPr>
      <w:r>
        <w:rPr>
          <w:rFonts w:hint="eastAsia" w:ascii="宋体" w:hAnsi="宋体" w:cs="宋体"/>
          <w:color w:val="000000"/>
          <w:sz w:val="22"/>
          <w:szCs w:val="22"/>
        </w:rPr>
        <w:t>4、</w:t>
      </w:r>
      <w:r>
        <w:rPr>
          <w:rFonts w:hint="eastAsia" w:ascii="宋体" w:hAnsi="宋体" w:cs="宋体"/>
          <w:kern w:val="0"/>
          <w:sz w:val="22"/>
          <w:szCs w:val="22"/>
        </w:rPr>
        <w:t>本合同一式六份，</w:t>
      </w:r>
      <w:r>
        <w:rPr>
          <w:rFonts w:hint="eastAsia" w:ascii="宋体" w:hAnsi="宋体" w:cs="宋体"/>
          <w:kern w:val="0"/>
          <w:sz w:val="22"/>
          <w:szCs w:val="22"/>
          <w:lang w:val="zh-CN"/>
        </w:rPr>
        <w:t>具有同等法律效力，甲乙双方各执两份，</w:t>
      </w:r>
      <w:r>
        <w:rPr>
          <w:rFonts w:hint="eastAsia" w:ascii="宋体" w:hAnsi="宋体" w:cs="宋体"/>
          <w:kern w:val="0"/>
          <w:sz w:val="22"/>
          <w:szCs w:val="22"/>
          <w:lang w:val="en-US" w:eastAsia="zh-CN"/>
        </w:rPr>
        <w:t>代理机构</w:t>
      </w:r>
      <w:r>
        <w:rPr>
          <w:rFonts w:hint="eastAsia" w:ascii="宋体" w:hAnsi="宋体" w:cs="宋体"/>
          <w:kern w:val="0"/>
          <w:sz w:val="22"/>
          <w:szCs w:val="22"/>
          <w:lang w:val="zh-CN"/>
        </w:rPr>
        <w:t>一份，仙居县财政局一份</w:t>
      </w:r>
      <w:r>
        <w:rPr>
          <w:rFonts w:hint="eastAsia" w:ascii="宋体" w:hAnsi="宋体" w:cs="宋体"/>
          <w:color w:val="000000"/>
          <w:sz w:val="22"/>
          <w:szCs w:val="22"/>
        </w:rPr>
        <w:t>。</w:t>
      </w:r>
    </w:p>
    <w:p w14:paraId="71C07614">
      <w:pPr>
        <w:adjustRightInd w:val="0"/>
        <w:snapToGrid w:val="0"/>
        <w:rPr>
          <w:rFonts w:hint="eastAsia" w:ascii="宋体" w:hAnsi="宋体" w:cs="宋体"/>
          <w:color w:val="000000"/>
          <w:sz w:val="22"/>
          <w:szCs w:val="22"/>
        </w:rPr>
      </w:pPr>
      <w:r>
        <w:rPr>
          <w:rFonts w:hint="eastAsia" w:ascii="宋体" w:hAnsi="宋体" w:cs="宋体"/>
          <w:color w:val="000000"/>
          <w:sz w:val="22"/>
          <w:szCs w:val="22"/>
        </w:rPr>
        <w:t xml:space="preserve">甲方（公章）：                              乙方（公章）： </w:t>
      </w:r>
    </w:p>
    <w:p w14:paraId="78B8E46F">
      <w:pPr>
        <w:adjustRightInd w:val="0"/>
        <w:snapToGrid w:val="0"/>
        <w:rPr>
          <w:rFonts w:hint="eastAsia" w:ascii="宋体" w:hAnsi="宋体" w:cs="宋体"/>
          <w:color w:val="000000"/>
          <w:sz w:val="22"/>
          <w:szCs w:val="22"/>
        </w:rPr>
      </w:pPr>
    </w:p>
    <w:p w14:paraId="0BD51FA6">
      <w:pPr>
        <w:adjustRightInd w:val="0"/>
        <w:snapToGrid w:val="0"/>
        <w:rPr>
          <w:rFonts w:hint="eastAsia" w:ascii="宋体" w:hAnsi="宋体" w:cs="宋体"/>
          <w:color w:val="000000"/>
          <w:sz w:val="22"/>
          <w:szCs w:val="22"/>
        </w:rPr>
      </w:pPr>
      <w:r>
        <w:rPr>
          <w:rFonts w:hint="eastAsia" w:ascii="宋体" w:hAnsi="宋体" w:cs="宋体"/>
          <w:color w:val="000000"/>
          <w:sz w:val="22"/>
          <w:szCs w:val="22"/>
        </w:rPr>
        <w:t xml:space="preserve">地址：                                      地址： </w:t>
      </w:r>
    </w:p>
    <w:p w14:paraId="773DA9FD">
      <w:pPr>
        <w:adjustRightInd w:val="0"/>
        <w:snapToGrid w:val="0"/>
        <w:rPr>
          <w:rFonts w:hint="eastAsia" w:ascii="宋体" w:hAnsi="宋体" w:cs="宋体"/>
          <w:color w:val="000000"/>
          <w:sz w:val="22"/>
          <w:szCs w:val="22"/>
        </w:rPr>
      </w:pPr>
    </w:p>
    <w:p w14:paraId="56C5EB85">
      <w:pPr>
        <w:adjustRightInd w:val="0"/>
        <w:snapToGrid w:val="0"/>
        <w:rPr>
          <w:rFonts w:hint="eastAsia" w:ascii="宋体" w:hAnsi="宋体" w:cs="宋体"/>
          <w:color w:val="000000"/>
          <w:sz w:val="22"/>
          <w:szCs w:val="22"/>
        </w:rPr>
      </w:pPr>
      <w:r>
        <w:rPr>
          <w:rFonts w:hint="eastAsia" w:ascii="宋体" w:hAnsi="宋体" w:cs="宋体"/>
          <w:color w:val="000000"/>
          <w:sz w:val="22"/>
          <w:szCs w:val="22"/>
        </w:rPr>
        <w:t>法定代表人（负责人）或委托代理人（签名）：  法定代表人（负责人）或委托代理人（签名）</w:t>
      </w:r>
    </w:p>
    <w:p w14:paraId="498B975B">
      <w:pPr>
        <w:adjustRightInd w:val="0"/>
        <w:snapToGrid w:val="0"/>
        <w:rPr>
          <w:rFonts w:hint="eastAsia" w:ascii="宋体" w:hAnsi="宋体" w:cs="宋体"/>
          <w:color w:val="000000"/>
          <w:sz w:val="22"/>
          <w:szCs w:val="22"/>
        </w:rPr>
      </w:pPr>
    </w:p>
    <w:p w14:paraId="04F1E3F4">
      <w:pPr>
        <w:pStyle w:val="102"/>
        <w:rPr>
          <w:rFonts w:hint="eastAsia" w:ascii="宋体" w:hAnsi="宋体" w:cs="宋体"/>
          <w:color w:val="000000"/>
          <w:sz w:val="22"/>
          <w:szCs w:val="22"/>
        </w:rPr>
      </w:pPr>
    </w:p>
    <w:p w14:paraId="320F93D1">
      <w:pPr>
        <w:pStyle w:val="10"/>
        <w:keepNext w:val="0"/>
        <w:keepLines w:val="0"/>
        <w:pageBreakBefore w:val="0"/>
        <w:widowControl w:val="0"/>
        <w:kinsoku/>
        <w:wordWrap/>
        <w:overflowPunct/>
        <w:topLinePunct w:val="0"/>
        <w:bidi w:val="0"/>
        <w:snapToGrid/>
        <w:spacing w:line="312" w:lineRule="auto"/>
        <w:jc w:val="left"/>
        <w:textAlignment w:val="auto"/>
        <w:rPr>
          <w:rFonts w:hint="eastAsia" w:ascii="宋体" w:hAnsi="宋体" w:eastAsia="宋体" w:cs="宋体"/>
          <w:b/>
          <w:sz w:val="21"/>
          <w:szCs w:val="21"/>
        </w:rPr>
      </w:pPr>
      <w:r>
        <w:rPr>
          <w:rFonts w:hint="eastAsia" w:ascii="宋体" w:hAnsi="宋体" w:eastAsia="宋体" w:cs="宋体"/>
          <w:color w:val="000000"/>
          <w:sz w:val="22"/>
          <w:szCs w:val="22"/>
        </w:rPr>
        <w:t xml:space="preserve">签订地点：台州市生态环境局仙居分局     </w:t>
      </w:r>
      <w:r>
        <w:rPr>
          <w:rFonts w:hint="eastAsia" w:ascii="宋体" w:hAnsi="宋体" w:eastAsia="宋体" w:cs="宋体"/>
          <w:color w:val="000000"/>
          <w:sz w:val="22"/>
          <w:szCs w:val="22"/>
          <w:lang w:val="en-US"/>
        </w:rPr>
        <w:t xml:space="preserve">     </w:t>
      </w:r>
      <w:r>
        <w:rPr>
          <w:rFonts w:hint="eastAsia" w:ascii="宋体" w:hAnsi="宋体" w:eastAsia="宋体" w:cs="宋体"/>
          <w:color w:val="000000"/>
          <w:sz w:val="22"/>
          <w:szCs w:val="22"/>
        </w:rPr>
        <w:t>签订日期：      年  月  日</w:t>
      </w:r>
    </w:p>
    <w:p w14:paraId="438D251F">
      <w:pPr>
        <w:pStyle w:val="11"/>
        <w:snapToGrid w:val="0"/>
        <w:spacing w:before="120" w:after="120" w:line="360" w:lineRule="auto"/>
        <w:jc w:val="center"/>
        <w:outlineLvl w:val="0"/>
        <w:rPr>
          <w:rFonts w:hint="eastAsia" w:hAnsi="宋体" w:eastAsia="宋体" w:cs="宋体"/>
          <w:b/>
          <w:sz w:val="32"/>
          <w:szCs w:val="30"/>
        </w:rPr>
      </w:pPr>
    </w:p>
    <w:p w14:paraId="751B0455">
      <w:pPr>
        <w:pStyle w:val="12"/>
        <w:rPr>
          <w:rFonts w:hint="eastAsia" w:hAnsi="宋体" w:eastAsia="宋体" w:cs="宋体"/>
          <w:b/>
          <w:sz w:val="32"/>
          <w:szCs w:val="30"/>
        </w:rPr>
      </w:pPr>
    </w:p>
    <w:p w14:paraId="1511CBCD">
      <w:pPr>
        <w:rPr>
          <w:rFonts w:hint="eastAsia" w:hAnsi="宋体" w:eastAsia="宋体" w:cs="宋体"/>
          <w:b/>
          <w:sz w:val="32"/>
          <w:szCs w:val="30"/>
        </w:rPr>
      </w:pPr>
    </w:p>
    <w:p w14:paraId="30505778">
      <w:pPr>
        <w:rPr>
          <w:rFonts w:hint="eastAsia" w:hAnsi="宋体" w:eastAsia="宋体" w:cs="宋体"/>
          <w:b/>
          <w:sz w:val="32"/>
          <w:szCs w:val="30"/>
        </w:rPr>
      </w:pPr>
    </w:p>
    <w:p w14:paraId="79FBAE23">
      <w:pPr>
        <w:pStyle w:val="26"/>
        <w:ind w:left="0" w:leftChars="0" w:firstLine="0" w:firstLineChars="0"/>
        <w:rPr>
          <w:rFonts w:hint="eastAsia"/>
        </w:rPr>
      </w:pPr>
    </w:p>
    <w:p w14:paraId="438C6873">
      <w:pPr>
        <w:pStyle w:val="27"/>
        <w:pBdr>
          <w:top w:val="none" w:color="auto" w:sz="0" w:space="0"/>
          <w:left w:val="none" w:color="auto" w:sz="0" w:space="0"/>
          <w:bottom w:val="none" w:color="auto" w:sz="0" w:space="0"/>
          <w:right w:val="none" w:color="auto" w:sz="0" w:space="0"/>
          <w:between w:val="none" w:color="auto" w:sz="0" w:space="0"/>
        </w:pBdr>
        <w:rPr>
          <w:rFonts w:hint="eastAsia"/>
        </w:rPr>
      </w:pPr>
    </w:p>
    <w:p w14:paraId="0D468908">
      <w:pPr>
        <w:rPr>
          <w:rFonts w:hint="eastAsia"/>
        </w:rPr>
      </w:pPr>
    </w:p>
    <w:p w14:paraId="0FAC08BC">
      <w:pPr>
        <w:pStyle w:val="2"/>
        <w:rPr>
          <w:rFonts w:hint="eastAsia"/>
        </w:rPr>
      </w:pPr>
    </w:p>
    <w:p w14:paraId="2968ADCF">
      <w:pPr>
        <w:pStyle w:val="3"/>
        <w:rPr>
          <w:rFonts w:hint="eastAsia"/>
        </w:rPr>
      </w:pPr>
    </w:p>
    <w:p w14:paraId="60DBD8B1">
      <w:pPr>
        <w:rPr>
          <w:rFonts w:hint="eastAsia"/>
        </w:rPr>
      </w:pPr>
    </w:p>
    <w:p w14:paraId="74B60FC8">
      <w:pPr>
        <w:pStyle w:val="2"/>
        <w:rPr>
          <w:rFonts w:hint="eastAsia"/>
        </w:rPr>
      </w:pPr>
    </w:p>
    <w:p w14:paraId="203FFD8F">
      <w:pPr>
        <w:pStyle w:val="3"/>
        <w:rPr>
          <w:rFonts w:hint="eastAsia"/>
        </w:rPr>
      </w:pPr>
    </w:p>
    <w:p w14:paraId="5DC3204C">
      <w:pPr>
        <w:rPr>
          <w:rFonts w:hint="eastAsia"/>
        </w:rPr>
      </w:pPr>
    </w:p>
    <w:p w14:paraId="431CB18A">
      <w:pPr>
        <w:pStyle w:val="2"/>
        <w:rPr>
          <w:rFonts w:hint="eastAsia"/>
        </w:rPr>
      </w:pPr>
    </w:p>
    <w:p w14:paraId="2F783A73">
      <w:pPr>
        <w:pStyle w:val="3"/>
        <w:rPr>
          <w:rFonts w:hint="eastAsia"/>
        </w:rPr>
      </w:pPr>
    </w:p>
    <w:p w14:paraId="2866D7FF">
      <w:pPr>
        <w:rPr>
          <w:rFonts w:hint="eastAsia"/>
        </w:rPr>
      </w:pPr>
    </w:p>
    <w:p w14:paraId="0D46C930">
      <w:pPr>
        <w:pStyle w:val="2"/>
        <w:rPr>
          <w:rFonts w:hint="eastAsia"/>
        </w:rPr>
      </w:pPr>
    </w:p>
    <w:p w14:paraId="6753C5FA">
      <w:pPr>
        <w:pStyle w:val="3"/>
        <w:rPr>
          <w:rFonts w:hint="eastAsia"/>
        </w:rPr>
      </w:pPr>
    </w:p>
    <w:p w14:paraId="0A5AB8F5">
      <w:pPr>
        <w:rPr>
          <w:rFonts w:hint="eastAsia"/>
        </w:rPr>
      </w:pPr>
    </w:p>
    <w:p w14:paraId="15C1CF1F">
      <w:pPr>
        <w:pStyle w:val="2"/>
        <w:rPr>
          <w:rFonts w:hint="eastAsia"/>
        </w:rPr>
      </w:pPr>
    </w:p>
    <w:p w14:paraId="614FCECA">
      <w:pPr>
        <w:pStyle w:val="3"/>
        <w:rPr>
          <w:rFonts w:hint="eastAsia"/>
        </w:rPr>
      </w:pPr>
    </w:p>
    <w:p w14:paraId="492732ED">
      <w:pPr>
        <w:rPr>
          <w:rFonts w:hint="eastAsia"/>
        </w:rPr>
      </w:pPr>
    </w:p>
    <w:p w14:paraId="1133AD09">
      <w:pPr>
        <w:pStyle w:val="2"/>
        <w:rPr>
          <w:rFonts w:hint="eastAsia"/>
        </w:rPr>
      </w:pPr>
    </w:p>
    <w:p w14:paraId="6846C64B">
      <w:pPr>
        <w:pStyle w:val="3"/>
        <w:rPr>
          <w:rFonts w:hint="eastAsia"/>
        </w:rPr>
      </w:pPr>
    </w:p>
    <w:p w14:paraId="0BCCB41B">
      <w:pPr>
        <w:rPr>
          <w:rFonts w:hint="eastAsia"/>
        </w:rPr>
      </w:pPr>
    </w:p>
    <w:p w14:paraId="7D24066B">
      <w:pPr>
        <w:pStyle w:val="2"/>
        <w:rPr>
          <w:rFonts w:hint="eastAsia"/>
        </w:rPr>
      </w:pPr>
    </w:p>
    <w:p w14:paraId="11B2BE26">
      <w:pPr>
        <w:pStyle w:val="3"/>
        <w:rPr>
          <w:rFonts w:hint="eastAsia"/>
        </w:rPr>
      </w:pPr>
    </w:p>
    <w:p w14:paraId="2E95B243">
      <w:pPr>
        <w:rPr>
          <w:rFonts w:hint="eastAsia"/>
        </w:rPr>
      </w:pPr>
    </w:p>
    <w:p w14:paraId="73A444CA">
      <w:pPr>
        <w:pStyle w:val="2"/>
        <w:rPr>
          <w:rFonts w:hint="eastAsia"/>
        </w:rPr>
      </w:pPr>
    </w:p>
    <w:p w14:paraId="6CF16607">
      <w:pPr>
        <w:pStyle w:val="3"/>
        <w:rPr>
          <w:rFonts w:hint="eastAsia"/>
        </w:rPr>
      </w:pPr>
    </w:p>
    <w:p w14:paraId="750FDD54">
      <w:pPr>
        <w:pStyle w:val="11"/>
        <w:snapToGrid w:val="0"/>
        <w:spacing w:before="120" w:after="120" w:line="360" w:lineRule="auto"/>
        <w:jc w:val="center"/>
        <w:outlineLvl w:val="0"/>
        <w:rPr>
          <w:rFonts w:hAnsi="宋体" w:eastAsia="宋体" w:cs="宋体"/>
          <w:b/>
          <w:sz w:val="32"/>
          <w:szCs w:val="30"/>
        </w:rPr>
      </w:pPr>
      <w:r>
        <w:rPr>
          <w:rFonts w:hint="eastAsia" w:hAnsi="宋体" w:eastAsia="宋体" w:cs="宋体"/>
          <w:b/>
          <w:sz w:val="32"/>
          <w:szCs w:val="30"/>
        </w:rPr>
        <w:t>第六章  投标文件相关格式</w:t>
      </w:r>
    </w:p>
    <w:p w14:paraId="20BFA0F9">
      <w:pPr>
        <w:spacing w:line="360" w:lineRule="auto"/>
        <w:jc w:val="center"/>
        <w:rPr>
          <w:rFonts w:ascii="宋体" w:hAnsi="宋体" w:cs="宋体"/>
          <w:b/>
          <w:color w:val="000000"/>
          <w:kern w:val="0"/>
          <w:sz w:val="24"/>
          <w:lang w:bidi="ar"/>
        </w:rPr>
      </w:pPr>
    </w:p>
    <w:p w14:paraId="755DB840">
      <w:pPr>
        <w:spacing w:line="360" w:lineRule="auto"/>
        <w:jc w:val="center"/>
        <w:rPr>
          <w:rFonts w:ascii="宋体" w:hAnsi="宋体" w:cs="宋体"/>
          <w:b/>
          <w:color w:val="000000"/>
          <w:kern w:val="0"/>
          <w:sz w:val="24"/>
          <w:lang w:bidi="ar"/>
        </w:rPr>
      </w:pPr>
    </w:p>
    <w:p w14:paraId="230C8402">
      <w:pPr>
        <w:spacing w:line="360" w:lineRule="auto"/>
        <w:jc w:val="center"/>
        <w:rPr>
          <w:rFonts w:ascii="宋体" w:hAnsi="宋体" w:cs="宋体"/>
          <w:b/>
          <w:sz w:val="24"/>
          <w:szCs w:val="24"/>
        </w:rPr>
      </w:pPr>
      <w:r>
        <w:rPr>
          <w:rFonts w:hint="eastAsia" w:ascii="宋体" w:hAnsi="宋体" w:cs="宋体"/>
          <w:b/>
          <w:color w:val="000000"/>
          <w:kern w:val="0"/>
          <w:sz w:val="24"/>
          <w:lang w:bidi="ar"/>
        </w:rPr>
        <w:t>资格证明文件目录</w:t>
      </w:r>
    </w:p>
    <w:p w14:paraId="2AB832ED">
      <w:pPr>
        <w:spacing w:line="360" w:lineRule="auto"/>
        <w:jc w:val="center"/>
        <w:rPr>
          <w:rFonts w:ascii="宋体" w:hAnsi="宋体"/>
          <w:b/>
          <w:sz w:val="24"/>
          <w:szCs w:val="24"/>
        </w:rPr>
      </w:pPr>
    </w:p>
    <w:p w14:paraId="3F184AAE">
      <w:pPr>
        <w:spacing w:line="360" w:lineRule="auto"/>
        <w:jc w:val="center"/>
        <w:rPr>
          <w:rFonts w:ascii="宋体" w:hAnsi="宋体"/>
          <w:b/>
          <w:sz w:val="24"/>
          <w:szCs w:val="24"/>
        </w:rPr>
      </w:pPr>
    </w:p>
    <w:p w14:paraId="170998CB">
      <w:pPr>
        <w:spacing w:line="360" w:lineRule="auto"/>
        <w:jc w:val="center"/>
        <w:rPr>
          <w:rFonts w:ascii="宋体" w:hAnsi="宋体" w:cs="宋体"/>
          <w:b/>
          <w:spacing w:val="20"/>
          <w:sz w:val="24"/>
          <w:szCs w:val="24"/>
        </w:rPr>
      </w:pPr>
      <w:r>
        <w:rPr>
          <w:rFonts w:hint="eastAsia" w:hAnsi="宋体"/>
          <w:sz w:val="24"/>
        </w:rPr>
        <w:t>（按照“第三</w:t>
      </w:r>
      <w:r>
        <w:rPr>
          <w:rFonts w:hint="eastAsia" w:hAnsi="宋体"/>
          <w:sz w:val="24"/>
          <w:lang w:val="en-US" w:eastAsia="zh-CN"/>
        </w:rPr>
        <w:t>章</w:t>
      </w:r>
      <w:r>
        <w:rPr>
          <w:rFonts w:hint="eastAsia" w:hAnsi="宋体"/>
          <w:sz w:val="24"/>
        </w:rPr>
        <w:t xml:space="preserve"> </w:t>
      </w:r>
      <w:r>
        <w:rPr>
          <w:rFonts w:hint="eastAsia" w:hAnsi="宋体"/>
          <w:sz w:val="24"/>
          <w:lang w:eastAsia="zh-CN"/>
        </w:rPr>
        <w:t>投标供应商</w:t>
      </w:r>
      <w:r>
        <w:rPr>
          <w:rFonts w:hint="eastAsia" w:hAnsi="宋体"/>
          <w:sz w:val="24"/>
        </w:rPr>
        <w:t>须知”有关资格证明文件组成要求编排）</w:t>
      </w:r>
    </w:p>
    <w:p w14:paraId="71E7109E">
      <w:pPr>
        <w:spacing w:line="360" w:lineRule="auto"/>
        <w:rPr>
          <w:rFonts w:ascii="宋体" w:hAnsi="宋体" w:cs="宋体"/>
          <w:b/>
          <w:spacing w:val="20"/>
          <w:sz w:val="24"/>
          <w:szCs w:val="24"/>
        </w:rPr>
      </w:pPr>
    </w:p>
    <w:p w14:paraId="60FBAB5C">
      <w:pPr>
        <w:spacing w:line="360" w:lineRule="auto"/>
        <w:rPr>
          <w:rFonts w:ascii="宋体" w:hAnsi="宋体" w:cs="宋体"/>
          <w:b/>
          <w:spacing w:val="20"/>
          <w:sz w:val="24"/>
          <w:szCs w:val="24"/>
        </w:rPr>
      </w:pPr>
    </w:p>
    <w:p w14:paraId="3D034074">
      <w:pPr>
        <w:spacing w:line="360" w:lineRule="auto"/>
        <w:rPr>
          <w:rFonts w:ascii="宋体" w:hAnsi="宋体" w:cs="宋体"/>
          <w:b/>
          <w:spacing w:val="20"/>
          <w:sz w:val="24"/>
          <w:szCs w:val="24"/>
        </w:rPr>
      </w:pPr>
    </w:p>
    <w:p w14:paraId="284F3631">
      <w:pPr>
        <w:spacing w:line="360" w:lineRule="auto"/>
        <w:rPr>
          <w:rFonts w:ascii="宋体" w:hAnsi="宋体" w:cs="宋体"/>
          <w:b/>
          <w:spacing w:val="20"/>
          <w:sz w:val="24"/>
          <w:szCs w:val="24"/>
        </w:rPr>
      </w:pPr>
    </w:p>
    <w:p w14:paraId="08C35F2A">
      <w:pPr>
        <w:spacing w:line="360" w:lineRule="auto"/>
        <w:rPr>
          <w:rFonts w:ascii="宋体" w:hAnsi="宋体" w:cs="宋体"/>
          <w:b/>
          <w:spacing w:val="20"/>
          <w:sz w:val="24"/>
          <w:szCs w:val="24"/>
        </w:rPr>
      </w:pPr>
    </w:p>
    <w:p w14:paraId="627A8850">
      <w:pPr>
        <w:spacing w:line="360" w:lineRule="auto"/>
        <w:rPr>
          <w:rFonts w:ascii="宋体" w:hAnsi="宋体" w:cs="宋体"/>
          <w:b/>
          <w:spacing w:val="20"/>
          <w:sz w:val="24"/>
          <w:szCs w:val="24"/>
        </w:rPr>
      </w:pPr>
    </w:p>
    <w:p w14:paraId="28C5FA68">
      <w:pPr>
        <w:spacing w:line="360" w:lineRule="auto"/>
        <w:rPr>
          <w:rFonts w:ascii="宋体" w:hAnsi="宋体" w:cs="宋体"/>
          <w:b/>
          <w:spacing w:val="20"/>
          <w:sz w:val="24"/>
          <w:szCs w:val="24"/>
        </w:rPr>
      </w:pPr>
    </w:p>
    <w:p w14:paraId="5EA31958">
      <w:pPr>
        <w:spacing w:line="360" w:lineRule="auto"/>
        <w:rPr>
          <w:rFonts w:ascii="宋体" w:hAnsi="宋体" w:cs="宋体"/>
          <w:b/>
          <w:spacing w:val="20"/>
          <w:sz w:val="24"/>
          <w:szCs w:val="24"/>
        </w:rPr>
      </w:pPr>
    </w:p>
    <w:p w14:paraId="383A4408">
      <w:pPr>
        <w:spacing w:line="360" w:lineRule="auto"/>
        <w:rPr>
          <w:rFonts w:ascii="宋体" w:hAnsi="宋体" w:cs="宋体"/>
          <w:b/>
          <w:spacing w:val="20"/>
          <w:sz w:val="24"/>
          <w:szCs w:val="24"/>
        </w:rPr>
      </w:pPr>
    </w:p>
    <w:p w14:paraId="32374F20">
      <w:pPr>
        <w:spacing w:line="360" w:lineRule="auto"/>
        <w:rPr>
          <w:rFonts w:ascii="宋体" w:hAnsi="宋体" w:cs="宋体"/>
          <w:b/>
          <w:spacing w:val="20"/>
          <w:sz w:val="24"/>
          <w:szCs w:val="24"/>
        </w:rPr>
      </w:pPr>
    </w:p>
    <w:p w14:paraId="370DE2D4">
      <w:pPr>
        <w:spacing w:line="360" w:lineRule="auto"/>
        <w:rPr>
          <w:rFonts w:hAnsi="宋体"/>
          <w:b/>
          <w:szCs w:val="21"/>
        </w:rPr>
      </w:pPr>
    </w:p>
    <w:p w14:paraId="634B858C">
      <w:pPr>
        <w:spacing w:line="360" w:lineRule="auto"/>
        <w:rPr>
          <w:rFonts w:hAnsi="宋体"/>
          <w:b/>
          <w:szCs w:val="21"/>
        </w:rPr>
      </w:pPr>
    </w:p>
    <w:p w14:paraId="7A120C8D">
      <w:pPr>
        <w:spacing w:line="360" w:lineRule="auto"/>
        <w:rPr>
          <w:rFonts w:hAnsi="宋体"/>
          <w:b/>
          <w:szCs w:val="21"/>
        </w:rPr>
      </w:pPr>
    </w:p>
    <w:p w14:paraId="4DE45CF2">
      <w:pPr>
        <w:spacing w:line="360" w:lineRule="auto"/>
        <w:rPr>
          <w:rFonts w:hAnsi="宋体"/>
          <w:b/>
          <w:szCs w:val="21"/>
        </w:rPr>
      </w:pPr>
    </w:p>
    <w:p w14:paraId="34E0A67E">
      <w:pPr>
        <w:spacing w:line="360" w:lineRule="auto"/>
        <w:rPr>
          <w:rFonts w:hAnsi="宋体"/>
          <w:b/>
          <w:szCs w:val="21"/>
        </w:rPr>
      </w:pPr>
    </w:p>
    <w:p w14:paraId="46EDC3B4">
      <w:pPr>
        <w:spacing w:line="360" w:lineRule="auto"/>
        <w:rPr>
          <w:rFonts w:hAnsi="宋体"/>
          <w:b/>
          <w:szCs w:val="21"/>
        </w:rPr>
      </w:pPr>
    </w:p>
    <w:p w14:paraId="135F6F30">
      <w:pPr>
        <w:spacing w:line="360" w:lineRule="auto"/>
        <w:rPr>
          <w:rFonts w:hAnsi="宋体"/>
          <w:b/>
          <w:szCs w:val="21"/>
        </w:rPr>
      </w:pPr>
    </w:p>
    <w:p w14:paraId="155E9CD6">
      <w:pPr>
        <w:spacing w:line="360" w:lineRule="auto"/>
        <w:rPr>
          <w:rFonts w:hAnsi="宋体"/>
          <w:b/>
          <w:szCs w:val="21"/>
        </w:rPr>
      </w:pPr>
    </w:p>
    <w:p w14:paraId="398A77A1">
      <w:pPr>
        <w:spacing w:line="360" w:lineRule="auto"/>
        <w:rPr>
          <w:rFonts w:hAnsi="宋体"/>
          <w:b/>
          <w:szCs w:val="21"/>
        </w:rPr>
      </w:pPr>
    </w:p>
    <w:p w14:paraId="5846DC9F">
      <w:pPr>
        <w:spacing w:line="360" w:lineRule="auto"/>
        <w:rPr>
          <w:rFonts w:hAnsi="宋体"/>
          <w:b/>
          <w:szCs w:val="21"/>
        </w:rPr>
      </w:pPr>
    </w:p>
    <w:p w14:paraId="5F0C3685">
      <w:pPr>
        <w:spacing w:line="360" w:lineRule="auto"/>
        <w:rPr>
          <w:rFonts w:hAnsi="宋体"/>
          <w:b/>
          <w:szCs w:val="21"/>
        </w:rPr>
      </w:pPr>
    </w:p>
    <w:p w14:paraId="70E34BE1">
      <w:pPr>
        <w:spacing w:line="360" w:lineRule="auto"/>
        <w:rPr>
          <w:rFonts w:hAnsi="宋体"/>
          <w:b/>
          <w:szCs w:val="21"/>
        </w:rPr>
      </w:pPr>
    </w:p>
    <w:p w14:paraId="23B50565">
      <w:pPr>
        <w:spacing w:line="360" w:lineRule="auto"/>
        <w:rPr>
          <w:rFonts w:hAnsi="宋体"/>
          <w:b/>
          <w:szCs w:val="21"/>
        </w:rPr>
      </w:pPr>
    </w:p>
    <w:p w14:paraId="75FCC448">
      <w:pPr>
        <w:spacing w:line="360" w:lineRule="auto"/>
        <w:rPr>
          <w:rFonts w:hAnsi="宋体"/>
          <w:b/>
          <w:szCs w:val="21"/>
        </w:rPr>
      </w:pPr>
      <w:r>
        <w:rPr>
          <w:rFonts w:hAnsi="宋体"/>
          <w:b/>
          <w:szCs w:val="21"/>
        </w:rPr>
        <w:t>附件</w:t>
      </w:r>
      <w:r>
        <w:rPr>
          <w:rFonts w:hint="eastAsia" w:hAnsi="宋体"/>
          <w:b/>
          <w:szCs w:val="21"/>
        </w:rPr>
        <w:t>一</w:t>
      </w:r>
      <w:r>
        <w:rPr>
          <w:rFonts w:hAnsi="宋体"/>
          <w:b/>
          <w:szCs w:val="21"/>
        </w:rPr>
        <w:t>：</w:t>
      </w:r>
      <w:r>
        <w:rPr>
          <w:rFonts w:hint="eastAsia" w:hAnsi="宋体"/>
          <w:b/>
          <w:szCs w:val="21"/>
        </w:rPr>
        <w:t xml:space="preserve">                         </w:t>
      </w:r>
    </w:p>
    <w:p w14:paraId="6BBEC651">
      <w:pPr>
        <w:spacing w:line="450" w:lineRule="atLeast"/>
        <w:jc w:val="center"/>
        <w:rPr>
          <w:rFonts w:ascii="宋体" w:hAnsi="宋体" w:cs="仿宋_GB2312"/>
          <w:b/>
          <w:bCs/>
          <w:color w:val="000000"/>
          <w:kern w:val="0"/>
          <w:szCs w:val="36"/>
          <w:lang w:val="zh-CN"/>
        </w:rPr>
      </w:pPr>
      <w:r>
        <w:rPr>
          <w:rFonts w:hint="eastAsia"/>
          <w:b/>
          <w:color w:val="000000"/>
          <w:sz w:val="32"/>
          <w:szCs w:val="32"/>
          <w:lang w:val="zh-CN"/>
        </w:rPr>
        <w:t>投标声明书</w:t>
      </w:r>
    </w:p>
    <w:p w14:paraId="6969C907">
      <w:pPr>
        <w:spacing w:line="360" w:lineRule="auto"/>
        <w:jc w:val="left"/>
        <w:rPr>
          <w:rFonts w:ascii="Arial" w:hAnsi="Arial" w:cs="Arial"/>
          <w:color w:val="000000"/>
          <w:sz w:val="24"/>
        </w:rPr>
      </w:pPr>
    </w:p>
    <w:p w14:paraId="0D5E1C8D">
      <w:pPr>
        <w:spacing w:line="360" w:lineRule="auto"/>
        <w:jc w:val="left"/>
        <w:rPr>
          <w:rFonts w:ascii="宋体" w:hAnsi="宋体" w:cs="宋体"/>
          <w:color w:val="000000"/>
          <w:szCs w:val="21"/>
        </w:rPr>
      </w:pPr>
      <w:r>
        <w:rPr>
          <w:rFonts w:hint="eastAsia" w:ascii="宋体" w:hAnsi="宋体"/>
          <w:color w:val="000000"/>
          <w:sz w:val="22"/>
          <w:szCs w:val="22"/>
          <w:u w:val="single"/>
          <w:lang w:eastAsia="zh-CN"/>
        </w:rPr>
        <w:t>台州市生态环境局仙居分局</w:t>
      </w:r>
      <w:r>
        <w:rPr>
          <w:rFonts w:hint="eastAsia" w:ascii="宋体" w:hAnsi="宋体" w:cs="Times New Roman"/>
          <w:color w:val="000000"/>
          <w:sz w:val="22"/>
          <w:szCs w:val="22"/>
          <w:u w:val="single"/>
          <w:lang w:eastAsia="zh-CN"/>
        </w:rPr>
        <w:t>、台州市建城工程咨询有限公司</w:t>
      </w:r>
      <w:r>
        <w:rPr>
          <w:rFonts w:hint="eastAsia" w:ascii="Arial" w:hAnsi="Arial" w:cs="Arial"/>
          <w:color w:val="000000"/>
          <w:szCs w:val="21"/>
        </w:rPr>
        <w:t>：</w:t>
      </w:r>
    </w:p>
    <w:p w14:paraId="4ADA505C">
      <w:pPr>
        <w:pStyle w:val="11"/>
        <w:spacing w:line="360" w:lineRule="auto"/>
        <w:ind w:firstLine="522" w:firstLineChars="249"/>
        <w:rPr>
          <w:rFonts w:hAnsi="宋体" w:eastAsia="宋体" w:cs="宋体"/>
          <w:color w:val="000000"/>
          <w:sz w:val="21"/>
          <w:szCs w:val="21"/>
        </w:rPr>
      </w:pPr>
      <w:r>
        <w:rPr>
          <w:rFonts w:hint="eastAsia" w:hAnsi="宋体" w:eastAsia="宋体" w:cs="宋体"/>
          <w:color w:val="000000"/>
          <w:sz w:val="21"/>
          <w:szCs w:val="21"/>
          <w:u w:val="single"/>
        </w:rPr>
        <w:t xml:space="preserve">              (</w:t>
      </w:r>
      <w:r>
        <w:rPr>
          <w:rFonts w:hint="eastAsia" w:hAnsi="宋体" w:eastAsia="宋体" w:cs="宋体"/>
          <w:color w:val="000000"/>
          <w:sz w:val="21"/>
          <w:szCs w:val="21"/>
          <w:u w:val="single"/>
          <w:lang w:eastAsia="zh-CN"/>
        </w:rPr>
        <w:t>供应商</w:t>
      </w:r>
      <w:r>
        <w:rPr>
          <w:rFonts w:hint="eastAsia" w:hAnsi="宋体" w:eastAsia="宋体" w:cs="宋体"/>
          <w:color w:val="000000"/>
          <w:sz w:val="21"/>
          <w:szCs w:val="21"/>
          <w:u w:val="single"/>
        </w:rPr>
        <w:t xml:space="preserve">全称)                  </w:t>
      </w:r>
      <w:r>
        <w:rPr>
          <w:rFonts w:hint="eastAsia" w:hAnsi="宋体" w:eastAsia="宋体" w:cs="宋体"/>
          <w:color w:val="000000"/>
          <w:sz w:val="21"/>
          <w:szCs w:val="21"/>
        </w:rPr>
        <w:t>系中华人民共和国合法企业，经营地址</w:t>
      </w:r>
      <w:r>
        <w:rPr>
          <w:rFonts w:hint="eastAsia" w:hAnsi="宋体" w:eastAsia="宋体" w:cs="宋体"/>
          <w:color w:val="000000"/>
          <w:sz w:val="21"/>
          <w:szCs w:val="21"/>
          <w:u w:val="single"/>
        </w:rPr>
        <w:t xml:space="preserve">                   </w:t>
      </w:r>
      <w:r>
        <w:rPr>
          <w:rFonts w:hint="eastAsia" w:hAnsi="宋体" w:eastAsia="宋体" w:cs="宋体"/>
          <w:color w:val="000000"/>
          <w:sz w:val="21"/>
          <w:szCs w:val="21"/>
        </w:rPr>
        <w:t>。</w:t>
      </w:r>
    </w:p>
    <w:p w14:paraId="567B4B5F">
      <w:pPr>
        <w:spacing w:line="360" w:lineRule="auto"/>
        <w:ind w:firstLine="420" w:firstLineChars="200"/>
        <w:jc w:val="left"/>
        <w:rPr>
          <w:rFonts w:ascii="宋体" w:hAnsi="宋体" w:cs="Arial"/>
          <w:b/>
          <w:color w:val="000000"/>
          <w:szCs w:val="21"/>
          <w:u w:val="single"/>
        </w:rPr>
      </w:pPr>
      <w:r>
        <w:rPr>
          <w:rFonts w:hint="eastAsia" w:ascii="Arial" w:hAnsi="Arial" w:cs="Arial"/>
          <w:color w:val="000000"/>
          <w:szCs w:val="21"/>
        </w:rPr>
        <w:t>我</w:t>
      </w:r>
      <w:r>
        <w:rPr>
          <w:rFonts w:hint="eastAsia" w:ascii="Arial" w:hAnsi="Arial" w:cs="Arial"/>
          <w:color w:val="000000"/>
          <w:szCs w:val="21"/>
          <w:u w:val="single"/>
        </w:rPr>
        <w:t xml:space="preserve">    （姓名）     </w:t>
      </w:r>
      <w:r>
        <w:rPr>
          <w:rFonts w:hint="eastAsia" w:ascii="Arial" w:hAnsi="Arial" w:cs="Arial"/>
          <w:color w:val="000000"/>
          <w:szCs w:val="21"/>
        </w:rPr>
        <w:t>系上述企业的法定代表人（或营业执照中明确的负责人），参加贵方组织的</w:t>
      </w:r>
      <w:r>
        <w:rPr>
          <w:rFonts w:hint="eastAsia" w:ascii="宋体" w:hAnsi="宋体" w:cs="Arial"/>
          <w:b/>
          <w:color w:val="000000"/>
          <w:szCs w:val="21"/>
          <w:u w:val="single"/>
          <w:lang w:eastAsia="zh-CN"/>
        </w:rPr>
        <w:t>TZJC-XJ-20250104</w:t>
      </w:r>
      <w:r>
        <w:rPr>
          <w:rFonts w:hint="eastAsia" w:ascii="宋体" w:hAnsi="宋体" w:cs="Arial"/>
          <w:b/>
          <w:color w:val="000000"/>
          <w:szCs w:val="21"/>
          <w:u w:val="single"/>
        </w:rPr>
        <w:t>、</w:t>
      </w:r>
      <w:r>
        <w:rPr>
          <w:rFonts w:hint="eastAsia" w:ascii="宋体" w:hAnsi="宋体" w:cs="Arial"/>
          <w:b/>
          <w:color w:val="000000"/>
          <w:szCs w:val="21"/>
          <w:u w:val="single"/>
          <w:lang w:eastAsia="zh-CN"/>
        </w:rPr>
        <w:t>仙居县管网自行监测系统和现代工业园区地下水监测系统（含智慧化平台监管）运行维护</w:t>
      </w:r>
      <w:r>
        <w:rPr>
          <w:rFonts w:hint="eastAsia" w:ascii="宋体" w:hAnsi="宋体" w:cs="Arial"/>
          <w:b/>
          <w:color w:val="000000"/>
          <w:szCs w:val="21"/>
          <w:u w:val="single"/>
        </w:rPr>
        <w:t xml:space="preserve"> </w:t>
      </w:r>
      <w:r>
        <w:rPr>
          <w:rFonts w:hint="eastAsia" w:ascii="Arial" w:hAnsi="Arial" w:cs="Arial"/>
          <w:color w:val="000000"/>
          <w:szCs w:val="21"/>
        </w:rPr>
        <w:t>的投标。为便于贵方公正、择优地确定</w:t>
      </w:r>
      <w:r>
        <w:rPr>
          <w:rFonts w:hint="eastAsia" w:ascii="Arial" w:hAnsi="Arial" w:cs="Arial"/>
          <w:color w:val="000000"/>
          <w:szCs w:val="21"/>
          <w:lang w:eastAsia="zh-CN"/>
        </w:rPr>
        <w:t>中标供应商</w:t>
      </w:r>
      <w:r>
        <w:rPr>
          <w:rFonts w:hint="eastAsia" w:ascii="Arial" w:hAnsi="Arial" w:cs="Arial"/>
          <w:color w:val="000000"/>
          <w:szCs w:val="21"/>
        </w:rPr>
        <w:t>以及投标产品和服务，我方就本次投标有关事项郑重承诺如下：</w:t>
      </w:r>
    </w:p>
    <w:p w14:paraId="6C14AFC7">
      <w:pPr>
        <w:spacing w:line="360" w:lineRule="auto"/>
        <w:ind w:firstLine="420" w:firstLineChars="200"/>
        <w:jc w:val="left"/>
        <w:rPr>
          <w:rFonts w:ascii="Arial" w:hAnsi="Arial" w:cs="Arial"/>
          <w:color w:val="000000"/>
          <w:szCs w:val="21"/>
        </w:rPr>
      </w:pPr>
      <w:r>
        <w:rPr>
          <w:rFonts w:hint="eastAsia" w:ascii="Arial" w:hAnsi="Arial" w:cs="Arial"/>
          <w:color w:val="000000"/>
          <w:szCs w:val="21"/>
        </w:rPr>
        <w:t>1、我方向贵方提交的所有投标文件、资料都是准确的和真实的。</w:t>
      </w:r>
    </w:p>
    <w:p w14:paraId="07E66BFC">
      <w:pPr>
        <w:spacing w:line="360" w:lineRule="auto"/>
        <w:ind w:firstLine="420" w:firstLineChars="200"/>
        <w:jc w:val="left"/>
        <w:rPr>
          <w:rFonts w:ascii="Arial" w:hAnsi="Arial" w:cs="Arial"/>
          <w:color w:val="000000"/>
          <w:szCs w:val="21"/>
        </w:rPr>
      </w:pPr>
      <w:r>
        <w:rPr>
          <w:rFonts w:hint="eastAsia" w:ascii="Arial" w:hAnsi="Arial" w:cs="Arial"/>
          <w:color w:val="000000"/>
          <w:szCs w:val="21"/>
        </w:rPr>
        <w:t>2、</w:t>
      </w:r>
      <w:r>
        <w:rPr>
          <w:rFonts w:ascii="Arial" w:hAnsi="Arial" w:cs="Arial"/>
          <w:color w:val="000000"/>
          <w:szCs w:val="21"/>
        </w:rPr>
        <w:t>我方承诺已经具备《中华人民共和国政府采购法》</w:t>
      </w:r>
      <w:r>
        <w:rPr>
          <w:rFonts w:hint="eastAsia" w:ascii="Arial" w:hAnsi="Arial" w:cs="Arial"/>
          <w:color w:val="000000"/>
          <w:szCs w:val="21"/>
        </w:rPr>
        <w:t>、《中华人民共和国政府采购法实施条例》</w:t>
      </w:r>
      <w:r>
        <w:rPr>
          <w:rFonts w:ascii="Arial" w:hAnsi="Arial" w:cs="Arial"/>
          <w:color w:val="000000"/>
          <w:szCs w:val="21"/>
        </w:rPr>
        <w:t>中规定的参加政府采购活动的</w:t>
      </w:r>
      <w:r>
        <w:rPr>
          <w:rFonts w:hint="eastAsia" w:ascii="Arial" w:hAnsi="Arial" w:cs="Arial"/>
          <w:color w:val="000000"/>
          <w:szCs w:val="21"/>
          <w:lang w:eastAsia="zh-CN"/>
        </w:rPr>
        <w:t>供应商</w:t>
      </w:r>
      <w:r>
        <w:rPr>
          <w:rFonts w:ascii="Arial" w:hAnsi="Arial" w:cs="Arial"/>
          <w:color w:val="000000"/>
          <w:szCs w:val="21"/>
        </w:rPr>
        <w:t>应当具备的条件</w:t>
      </w:r>
      <w:r>
        <w:rPr>
          <w:rFonts w:hint="eastAsia" w:ascii="Arial" w:hAnsi="Arial" w:cs="Arial"/>
          <w:color w:val="000000"/>
          <w:szCs w:val="21"/>
        </w:rPr>
        <w:t>，并真实提供相关材料。</w:t>
      </w:r>
    </w:p>
    <w:p w14:paraId="38356D39">
      <w:pPr>
        <w:spacing w:line="360" w:lineRule="auto"/>
        <w:ind w:firstLine="420" w:firstLineChars="200"/>
        <w:jc w:val="left"/>
        <w:rPr>
          <w:rFonts w:ascii="Arial" w:hAnsi="Arial" w:cs="Arial"/>
          <w:color w:val="000000"/>
          <w:szCs w:val="21"/>
        </w:rPr>
      </w:pPr>
      <w:r>
        <w:rPr>
          <w:rFonts w:hint="eastAsia" w:ascii="Arial" w:hAnsi="Arial" w:cs="Arial"/>
          <w:color w:val="000000"/>
          <w:szCs w:val="21"/>
        </w:rPr>
        <w:t>3、提供投标须知规定的全部投标文件，具体内容为：</w:t>
      </w:r>
    </w:p>
    <w:p w14:paraId="641E6EB9">
      <w:pPr>
        <w:spacing w:line="360" w:lineRule="auto"/>
        <w:ind w:firstLine="420" w:firstLineChars="200"/>
        <w:jc w:val="left"/>
        <w:rPr>
          <w:rFonts w:ascii="Arial" w:hAnsi="Arial" w:cs="Arial"/>
          <w:color w:val="000000"/>
          <w:szCs w:val="21"/>
        </w:rPr>
      </w:pPr>
      <w:r>
        <w:rPr>
          <w:rFonts w:hint="eastAsia" w:ascii="Arial" w:hAnsi="Arial" w:cs="Arial"/>
          <w:color w:val="000000"/>
          <w:szCs w:val="21"/>
        </w:rPr>
        <w:t>（1）资格证明文件</w:t>
      </w:r>
    </w:p>
    <w:p w14:paraId="51769E4E">
      <w:pPr>
        <w:spacing w:line="360" w:lineRule="auto"/>
        <w:ind w:firstLine="420" w:firstLineChars="200"/>
        <w:jc w:val="left"/>
        <w:rPr>
          <w:rFonts w:ascii="Arial" w:hAnsi="Arial" w:cs="Arial"/>
          <w:color w:val="000000"/>
          <w:szCs w:val="21"/>
        </w:rPr>
      </w:pPr>
      <w:r>
        <w:rPr>
          <w:rFonts w:hint="eastAsia" w:ascii="Arial" w:hAnsi="Arial" w:cs="Arial"/>
          <w:color w:val="000000"/>
          <w:szCs w:val="21"/>
        </w:rPr>
        <w:t>（2）</w:t>
      </w:r>
      <w:r>
        <w:rPr>
          <w:rFonts w:hint="eastAsia" w:ascii="Arial" w:hAnsi="Arial" w:cs="Arial"/>
          <w:color w:val="000000"/>
          <w:szCs w:val="21"/>
          <w:lang w:eastAsia="zh-CN"/>
        </w:rPr>
        <w:t>商务资信与技术</w:t>
      </w:r>
      <w:r>
        <w:rPr>
          <w:rFonts w:hint="eastAsia" w:ascii="Arial" w:hAnsi="Arial" w:cs="Arial"/>
          <w:color w:val="000000"/>
          <w:szCs w:val="21"/>
        </w:rPr>
        <w:t>文件；</w:t>
      </w:r>
    </w:p>
    <w:p w14:paraId="0B827A7F">
      <w:pPr>
        <w:spacing w:line="360" w:lineRule="auto"/>
        <w:ind w:firstLine="420" w:firstLineChars="200"/>
        <w:jc w:val="left"/>
        <w:rPr>
          <w:rFonts w:ascii="Arial" w:hAnsi="Arial" w:cs="Arial"/>
          <w:color w:val="000000"/>
          <w:szCs w:val="21"/>
        </w:rPr>
      </w:pPr>
      <w:r>
        <w:rPr>
          <w:rFonts w:hint="eastAsia" w:ascii="Arial" w:hAnsi="Arial" w:cs="Arial"/>
          <w:color w:val="000000"/>
          <w:szCs w:val="21"/>
        </w:rPr>
        <w:t>（3）报价文件；</w:t>
      </w:r>
    </w:p>
    <w:p w14:paraId="3C50A7EF">
      <w:pPr>
        <w:spacing w:line="360" w:lineRule="auto"/>
        <w:ind w:firstLine="420" w:firstLineChars="200"/>
        <w:jc w:val="left"/>
        <w:rPr>
          <w:rFonts w:ascii="Arial" w:hAnsi="Arial" w:cs="Arial"/>
          <w:color w:val="000000"/>
          <w:szCs w:val="21"/>
        </w:rPr>
      </w:pPr>
      <w:r>
        <w:rPr>
          <w:rFonts w:hint="eastAsia" w:ascii="Arial" w:hAnsi="Arial" w:cs="Arial"/>
          <w:color w:val="000000"/>
          <w:szCs w:val="21"/>
        </w:rPr>
        <w:t>（4）</w:t>
      </w:r>
      <w:r>
        <w:rPr>
          <w:rFonts w:hint="eastAsia" w:ascii="Arial" w:hAnsi="Arial" w:cs="Arial"/>
          <w:color w:val="000000"/>
          <w:szCs w:val="21"/>
          <w:lang w:eastAsia="zh-CN"/>
        </w:rPr>
        <w:t>供应商</w:t>
      </w:r>
      <w:r>
        <w:rPr>
          <w:rFonts w:hint="eastAsia" w:ascii="Arial" w:hAnsi="Arial" w:cs="Arial"/>
          <w:color w:val="000000"/>
          <w:szCs w:val="21"/>
        </w:rPr>
        <w:t>须知要求</w:t>
      </w:r>
      <w:r>
        <w:rPr>
          <w:rFonts w:hint="eastAsia" w:ascii="Arial" w:hAnsi="Arial" w:cs="Arial"/>
          <w:color w:val="000000"/>
          <w:szCs w:val="21"/>
          <w:lang w:eastAsia="zh-CN"/>
        </w:rPr>
        <w:t>供应商</w:t>
      </w:r>
      <w:r>
        <w:rPr>
          <w:rFonts w:hint="eastAsia" w:ascii="Arial" w:hAnsi="Arial" w:cs="Arial"/>
          <w:color w:val="000000"/>
          <w:szCs w:val="21"/>
        </w:rPr>
        <w:t>提交的全部文件；</w:t>
      </w:r>
    </w:p>
    <w:p w14:paraId="145C13E9">
      <w:pPr>
        <w:spacing w:line="360" w:lineRule="auto"/>
        <w:ind w:firstLine="420" w:firstLineChars="200"/>
        <w:jc w:val="left"/>
        <w:rPr>
          <w:rFonts w:ascii="Arial" w:hAnsi="Arial" w:cs="Arial"/>
          <w:color w:val="000000"/>
          <w:szCs w:val="21"/>
        </w:rPr>
      </w:pPr>
      <w:r>
        <w:rPr>
          <w:rFonts w:hint="eastAsia" w:ascii="Arial" w:hAnsi="Arial" w:cs="Arial"/>
          <w:color w:val="000000"/>
          <w:szCs w:val="21"/>
        </w:rPr>
        <w:t>4、按</w:t>
      </w:r>
      <w:r>
        <w:rPr>
          <w:rFonts w:hint="eastAsia" w:ascii="Arial" w:hAnsi="Arial" w:cs="Arial"/>
          <w:color w:val="000000"/>
          <w:szCs w:val="21"/>
          <w:lang w:eastAsia="zh-CN"/>
        </w:rPr>
        <w:t>采购文件</w:t>
      </w:r>
      <w:r>
        <w:rPr>
          <w:rFonts w:hint="eastAsia" w:ascii="Arial" w:hAnsi="Arial" w:cs="Arial"/>
          <w:color w:val="000000"/>
          <w:szCs w:val="21"/>
        </w:rPr>
        <w:t>要求提供和交付的货物或服务的投标报价详见开标一览表。</w:t>
      </w:r>
    </w:p>
    <w:p w14:paraId="6F20CF61">
      <w:pPr>
        <w:spacing w:line="360" w:lineRule="auto"/>
        <w:ind w:firstLine="420" w:firstLineChars="200"/>
        <w:jc w:val="left"/>
        <w:rPr>
          <w:rFonts w:ascii="Arial" w:hAnsi="Arial" w:cs="Arial"/>
          <w:color w:val="000000"/>
          <w:szCs w:val="21"/>
        </w:rPr>
      </w:pPr>
      <w:r>
        <w:rPr>
          <w:rFonts w:hint="eastAsia" w:ascii="Arial" w:hAnsi="Arial" w:cs="Arial"/>
          <w:color w:val="000000"/>
          <w:szCs w:val="21"/>
        </w:rPr>
        <w:t>5、保证忠实地执行双方所签订的合同，并承担合同规定的责任和义务。</w:t>
      </w:r>
    </w:p>
    <w:p w14:paraId="7A644C51">
      <w:pPr>
        <w:spacing w:line="360" w:lineRule="auto"/>
        <w:ind w:firstLine="420" w:firstLineChars="200"/>
        <w:jc w:val="left"/>
        <w:rPr>
          <w:rFonts w:ascii="Arial" w:hAnsi="Arial" w:cs="Arial"/>
          <w:color w:val="000000"/>
          <w:szCs w:val="21"/>
        </w:rPr>
      </w:pPr>
      <w:r>
        <w:rPr>
          <w:rFonts w:hint="eastAsia" w:ascii="Arial" w:hAnsi="Arial" w:cs="Arial"/>
          <w:color w:val="000000"/>
          <w:szCs w:val="21"/>
        </w:rPr>
        <w:t>6、保证遵守</w:t>
      </w:r>
      <w:r>
        <w:rPr>
          <w:rFonts w:hint="eastAsia" w:ascii="Arial" w:hAnsi="Arial" w:cs="Arial"/>
          <w:color w:val="000000"/>
          <w:szCs w:val="21"/>
          <w:lang w:eastAsia="zh-CN"/>
        </w:rPr>
        <w:t>采购文件</w:t>
      </w:r>
      <w:r>
        <w:rPr>
          <w:rFonts w:hint="eastAsia" w:ascii="Arial" w:hAnsi="Arial" w:cs="Arial"/>
          <w:color w:val="000000"/>
          <w:szCs w:val="21"/>
        </w:rPr>
        <w:t>中的其他有关规定。</w:t>
      </w:r>
    </w:p>
    <w:p w14:paraId="0A549A98">
      <w:pPr>
        <w:spacing w:line="360" w:lineRule="auto"/>
        <w:ind w:firstLine="420" w:firstLineChars="200"/>
        <w:jc w:val="left"/>
        <w:rPr>
          <w:rFonts w:ascii="Arial" w:hAnsi="Arial" w:cs="Arial"/>
          <w:color w:val="000000"/>
          <w:szCs w:val="21"/>
        </w:rPr>
      </w:pPr>
      <w:r>
        <w:rPr>
          <w:rFonts w:hint="eastAsia" w:ascii="Arial" w:hAnsi="Arial" w:cs="Arial"/>
          <w:color w:val="000000"/>
          <w:szCs w:val="21"/>
        </w:rPr>
        <w:t>7、我</w:t>
      </w:r>
      <w:r>
        <w:rPr>
          <w:rFonts w:ascii="Arial" w:hAnsi="Arial" w:cs="Arial"/>
          <w:color w:val="000000"/>
          <w:szCs w:val="21"/>
        </w:rPr>
        <w:t>方的投标</w:t>
      </w:r>
      <w:r>
        <w:rPr>
          <w:rFonts w:hint="eastAsia" w:ascii="Arial" w:hAnsi="Arial" w:cs="Arial"/>
          <w:color w:val="000000"/>
          <w:szCs w:val="21"/>
        </w:rPr>
        <w:t>有效期自</w:t>
      </w:r>
      <w:r>
        <w:rPr>
          <w:rFonts w:ascii="Arial" w:hAnsi="Arial" w:cs="Arial"/>
          <w:color w:val="000000"/>
          <w:szCs w:val="21"/>
        </w:rPr>
        <w:t>在开标</w:t>
      </w:r>
      <w:r>
        <w:rPr>
          <w:rFonts w:hint="eastAsia" w:ascii="Arial" w:hAnsi="Arial" w:cs="Arial"/>
          <w:color w:val="000000"/>
          <w:szCs w:val="21"/>
        </w:rPr>
        <w:t>日起90</w:t>
      </w:r>
      <w:r>
        <w:rPr>
          <w:rFonts w:ascii="Arial" w:hAnsi="Arial" w:cs="Arial"/>
          <w:color w:val="000000"/>
          <w:szCs w:val="21"/>
        </w:rPr>
        <w:t>天内有效。</w:t>
      </w:r>
    </w:p>
    <w:p w14:paraId="258CD1EC">
      <w:pPr>
        <w:spacing w:line="360" w:lineRule="auto"/>
        <w:ind w:firstLine="420" w:firstLineChars="200"/>
        <w:jc w:val="left"/>
        <w:rPr>
          <w:rFonts w:ascii="Arial" w:hAnsi="Arial" w:cs="Arial"/>
          <w:color w:val="000000"/>
          <w:szCs w:val="21"/>
        </w:rPr>
      </w:pPr>
      <w:r>
        <w:rPr>
          <w:rFonts w:hint="eastAsia" w:ascii="Arial" w:hAnsi="Arial" w:cs="Arial"/>
          <w:color w:val="000000"/>
          <w:szCs w:val="21"/>
        </w:rPr>
        <w:t>8、我方完全理解贵方不一定要接受最低价的投标。</w:t>
      </w:r>
    </w:p>
    <w:p w14:paraId="6C171366">
      <w:pPr>
        <w:spacing w:line="360" w:lineRule="auto"/>
        <w:ind w:firstLine="420" w:firstLineChars="200"/>
        <w:jc w:val="left"/>
        <w:rPr>
          <w:rFonts w:ascii="Arial" w:hAnsi="Arial" w:cs="Arial"/>
          <w:color w:val="000000"/>
          <w:szCs w:val="21"/>
        </w:rPr>
      </w:pPr>
      <w:r>
        <w:rPr>
          <w:rFonts w:hint="eastAsia" w:ascii="Arial" w:hAnsi="Arial" w:cs="Arial"/>
          <w:color w:val="000000"/>
          <w:szCs w:val="21"/>
        </w:rPr>
        <w:t>9、我方在投标之前已经与贵方进行了充分的沟通，完全理解并接受</w:t>
      </w:r>
      <w:r>
        <w:rPr>
          <w:rFonts w:hint="eastAsia" w:ascii="Arial" w:hAnsi="Arial" w:cs="Arial"/>
          <w:color w:val="000000"/>
          <w:szCs w:val="21"/>
          <w:lang w:eastAsia="zh-CN"/>
        </w:rPr>
        <w:t>采购文件</w:t>
      </w:r>
      <w:r>
        <w:rPr>
          <w:rFonts w:hint="eastAsia" w:ascii="Arial" w:hAnsi="Arial" w:cs="Arial"/>
          <w:color w:val="000000"/>
          <w:szCs w:val="21"/>
        </w:rPr>
        <w:t>的各项规定和要求，对</w:t>
      </w:r>
      <w:r>
        <w:rPr>
          <w:rFonts w:hint="eastAsia" w:ascii="Arial" w:hAnsi="Arial" w:cs="Arial"/>
          <w:color w:val="000000"/>
          <w:szCs w:val="21"/>
          <w:lang w:eastAsia="zh-CN"/>
        </w:rPr>
        <w:t>采购文件</w:t>
      </w:r>
      <w:r>
        <w:rPr>
          <w:rFonts w:hint="eastAsia" w:ascii="Arial" w:hAnsi="Arial" w:cs="Arial"/>
          <w:color w:val="000000"/>
          <w:szCs w:val="21"/>
        </w:rPr>
        <w:t>的合理性、合法性不再有异议。</w:t>
      </w:r>
    </w:p>
    <w:p w14:paraId="233CBF09">
      <w:pPr>
        <w:spacing w:line="360" w:lineRule="auto"/>
        <w:ind w:firstLine="420" w:firstLineChars="200"/>
        <w:jc w:val="left"/>
        <w:rPr>
          <w:rFonts w:ascii="Arial" w:hAnsi="Arial" w:cs="Arial"/>
          <w:color w:val="000000"/>
          <w:szCs w:val="21"/>
        </w:rPr>
      </w:pPr>
      <w:r>
        <w:rPr>
          <w:rFonts w:hint="eastAsia" w:ascii="Arial" w:hAnsi="Arial" w:cs="Arial"/>
          <w:color w:val="000000"/>
          <w:szCs w:val="21"/>
        </w:rPr>
        <w:t>10、</w:t>
      </w:r>
      <w:r>
        <w:rPr>
          <w:rFonts w:ascii="Arial" w:hAnsi="Arial" w:cs="Arial"/>
          <w:color w:val="000000"/>
          <w:szCs w:val="21"/>
        </w:rPr>
        <w:t>我方愿意向贵方提供真实完整的任何与该项投标有关的数据、情况和技术资料。若贵方需要，我方愿意提供我方作出的一切承诺的证明材料。</w:t>
      </w:r>
    </w:p>
    <w:p w14:paraId="5E0CAA8C">
      <w:pPr>
        <w:spacing w:line="360" w:lineRule="auto"/>
        <w:ind w:firstLine="420" w:firstLineChars="200"/>
        <w:jc w:val="left"/>
        <w:rPr>
          <w:rFonts w:ascii="Arial" w:hAnsi="Arial" w:cs="Arial"/>
          <w:color w:val="000000"/>
          <w:szCs w:val="21"/>
        </w:rPr>
      </w:pPr>
      <w:r>
        <w:rPr>
          <w:rFonts w:hint="eastAsia" w:ascii="Arial" w:hAnsi="Arial" w:cs="Arial"/>
          <w:color w:val="000000"/>
          <w:szCs w:val="21"/>
        </w:rPr>
        <w:t>11、</w:t>
      </w:r>
      <w:r>
        <w:rPr>
          <w:rFonts w:ascii="Arial" w:hAnsi="Arial" w:cs="Arial"/>
          <w:color w:val="000000"/>
          <w:szCs w:val="21"/>
        </w:rPr>
        <w:t>我方已详细审核全部</w:t>
      </w:r>
      <w:r>
        <w:rPr>
          <w:rFonts w:hint="eastAsia" w:ascii="Arial" w:hAnsi="Arial" w:cs="Arial"/>
          <w:color w:val="000000"/>
          <w:szCs w:val="21"/>
          <w:lang w:eastAsia="zh-CN"/>
        </w:rPr>
        <w:t>采购文件</w:t>
      </w:r>
      <w:r>
        <w:rPr>
          <w:rFonts w:ascii="Arial" w:hAnsi="Arial" w:cs="Arial"/>
          <w:color w:val="000000"/>
          <w:szCs w:val="21"/>
        </w:rPr>
        <w:t>，包括</w:t>
      </w:r>
      <w:r>
        <w:rPr>
          <w:rFonts w:hint="eastAsia" w:ascii="Arial" w:hAnsi="Arial" w:cs="Arial"/>
          <w:color w:val="000000"/>
          <w:szCs w:val="21"/>
          <w:lang w:eastAsia="zh-CN"/>
        </w:rPr>
        <w:t>采购文件</w:t>
      </w:r>
      <w:r>
        <w:rPr>
          <w:rFonts w:hint="eastAsia" w:ascii="Arial" w:hAnsi="Arial" w:cs="Arial"/>
          <w:color w:val="000000"/>
          <w:szCs w:val="21"/>
        </w:rPr>
        <w:t>的澄清或</w:t>
      </w:r>
      <w:r>
        <w:rPr>
          <w:rFonts w:ascii="Arial" w:hAnsi="Arial" w:cs="Arial"/>
          <w:color w:val="000000"/>
          <w:szCs w:val="21"/>
        </w:rPr>
        <w:t>修改</w:t>
      </w:r>
      <w:r>
        <w:rPr>
          <w:rFonts w:hint="eastAsia" w:ascii="Arial" w:hAnsi="Arial" w:cs="Arial"/>
          <w:color w:val="000000"/>
          <w:szCs w:val="21"/>
        </w:rPr>
        <w:t>文件</w:t>
      </w:r>
      <w:r>
        <w:rPr>
          <w:rFonts w:ascii="Arial" w:hAnsi="Arial" w:cs="Arial"/>
          <w:color w:val="000000"/>
          <w:szCs w:val="21"/>
        </w:rPr>
        <w:t>（如有的话）、参考资料及有关附件，</w:t>
      </w:r>
      <w:r>
        <w:rPr>
          <w:rFonts w:hint="eastAsia" w:ascii="Arial" w:hAnsi="Arial" w:cs="Arial"/>
          <w:color w:val="000000"/>
          <w:szCs w:val="21"/>
        </w:rPr>
        <w:t>已经了解我方对于</w:t>
      </w:r>
      <w:r>
        <w:rPr>
          <w:rFonts w:hint="eastAsia" w:ascii="Arial" w:hAnsi="Arial" w:cs="Arial"/>
          <w:color w:val="000000"/>
          <w:szCs w:val="21"/>
          <w:lang w:eastAsia="zh-CN"/>
        </w:rPr>
        <w:t>采购文件</w:t>
      </w:r>
      <w:r>
        <w:rPr>
          <w:rFonts w:hint="eastAsia" w:ascii="Arial" w:hAnsi="Arial" w:cs="Arial"/>
          <w:color w:val="000000"/>
          <w:szCs w:val="21"/>
        </w:rPr>
        <w:t>、采购过程、采购结果有依法进行询问、质疑、投诉的权利及相关渠道和要求</w:t>
      </w:r>
      <w:r>
        <w:rPr>
          <w:rFonts w:ascii="Arial" w:hAnsi="Arial" w:cs="Arial"/>
          <w:color w:val="000000"/>
          <w:szCs w:val="21"/>
        </w:rPr>
        <w:t>。</w:t>
      </w:r>
    </w:p>
    <w:p w14:paraId="48E33BAF">
      <w:pPr>
        <w:spacing w:line="360" w:lineRule="auto"/>
        <w:ind w:firstLine="420" w:firstLineChars="200"/>
        <w:jc w:val="left"/>
        <w:rPr>
          <w:rFonts w:ascii="Arial" w:hAnsi="Arial" w:cs="Arial"/>
          <w:color w:val="000000"/>
          <w:szCs w:val="21"/>
        </w:rPr>
      </w:pPr>
      <w:r>
        <w:rPr>
          <w:rFonts w:hint="eastAsia" w:ascii="Arial" w:hAnsi="Arial" w:cs="Arial"/>
          <w:color w:val="000000"/>
          <w:szCs w:val="21"/>
        </w:rPr>
        <w:t>12、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44FC11FA">
      <w:pPr>
        <w:spacing w:line="360" w:lineRule="auto"/>
        <w:ind w:firstLine="420" w:firstLineChars="200"/>
        <w:jc w:val="left"/>
        <w:rPr>
          <w:rFonts w:ascii="Arial" w:hAnsi="Arial" w:cs="Arial"/>
          <w:color w:val="000000"/>
          <w:szCs w:val="21"/>
        </w:rPr>
      </w:pPr>
      <w:r>
        <w:rPr>
          <w:rFonts w:hint="eastAsia" w:ascii="Arial" w:hAnsi="Arial" w:cs="Arial"/>
          <w:color w:val="000000"/>
          <w:szCs w:val="21"/>
        </w:rPr>
        <w:t>a、提供虚假材料谋取中标、成交的；</w:t>
      </w:r>
    </w:p>
    <w:p w14:paraId="1BE0928C">
      <w:pPr>
        <w:spacing w:line="360" w:lineRule="auto"/>
        <w:ind w:firstLine="420" w:firstLineChars="200"/>
        <w:jc w:val="left"/>
        <w:rPr>
          <w:rFonts w:ascii="Arial" w:hAnsi="Arial" w:cs="Arial"/>
          <w:color w:val="000000"/>
          <w:szCs w:val="21"/>
        </w:rPr>
      </w:pPr>
      <w:r>
        <w:rPr>
          <w:rFonts w:hint="eastAsia" w:ascii="Arial" w:hAnsi="Arial" w:cs="Arial"/>
          <w:color w:val="000000"/>
          <w:szCs w:val="21"/>
        </w:rPr>
        <w:t>b、采取不正当手段诋毁、排挤其他供应商的；</w:t>
      </w:r>
    </w:p>
    <w:p w14:paraId="25CB035C">
      <w:pPr>
        <w:spacing w:line="360" w:lineRule="auto"/>
        <w:ind w:firstLine="420" w:firstLineChars="200"/>
        <w:jc w:val="left"/>
        <w:rPr>
          <w:rFonts w:ascii="Arial" w:hAnsi="Arial" w:cs="Arial"/>
          <w:color w:val="000000"/>
          <w:szCs w:val="21"/>
        </w:rPr>
      </w:pPr>
      <w:r>
        <w:rPr>
          <w:rFonts w:hint="eastAsia" w:ascii="Arial" w:hAnsi="Arial" w:cs="Arial"/>
          <w:color w:val="000000"/>
          <w:szCs w:val="21"/>
        </w:rPr>
        <w:t>c、与采购人、其它供应商恶意串通的；</w:t>
      </w:r>
    </w:p>
    <w:p w14:paraId="5940458B">
      <w:pPr>
        <w:spacing w:line="360" w:lineRule="auto"/>
        <w:ind w:firstLine="420" w:firstLineChars="200"/>
        <w:jc w:val="left"/>
        <w:rPr>
          <w:rFonts w:ascii="Arial" w:hAnsi="Arial" w:cs="Arial"/>
          <w:color w:val="000000"/>
          <w:szCs w:val="21"/>
        </w:rPr>
      </w:pPr>
      <w:r>
        <w:rPr>
          <w:rFonts w:hint="eastAsia" w:ascii="Arial" w:hAnsi="Arial" w:cs="Arial"/>
          <w:color w:val="000000"/>
          <w:szCs w:val="21"/>
        </w:rPr>
        <w:t>d、向采购人行贿或者提供其他不正当利益的；</w:t>
      </w:r>
    </w:p>
    <w:p w14:paraId="18EBF08D">
      <w:pPr>
        <w:spacing w:line="360" w:lineRule="auto"/>
        <w:ind w:firstLine="420" w:firstLineChars="200"/>
        <w:jc w:val="left"/>
        <w:rPr>
          <w:rFonts w:ascii="Arial" w:hAnsi="Arial" w:cs="Arial"/>
          <w:color w:val="000000"/>
          <w:szCs w:val="21"/>
        </w:rPr>
      </w:pPr>
      <w:r>
        <w:rPr>
          <w:rFonts w:hint="eastAsia" w:ascii="Arial" w:hAnsi="Arial" w:cs="Arial"/>
          <w:color w:val="000000"/>
          <w:szCs w:val="21"/>
        </w:rPr>
        <w:t>e、拒绝有关部门监督检查或提供虚假情况的。</w:t>
      </w:r>
    </w:p>
    <w:p w14:paraId="2429A4B9">
      <w:pPr>
        <w:spacing w:line="360" w:lineRule="auto"/>
        <w:ind w:firstLine="420" w:firstLineChars="200"/>
        <w:jc w:val="left"/>
        <w:rPr>
          <w:rFonts w:ascii="Arial" w:hAnsi="Arial" w:cs="Arial"/>
          <w:color w:val="000000"/>
          <w:szCs w:val="21"/>
        </w:rPr>
      </w:pPr>
      <w:r>
        <w:rPr>
          <w:rFonts w:hint="eastAsia" w:ascii="Arial" w:hAnsi="Arial" w:cs="Arial"/>
          <w:color w:val="000000"/>
          <w:szCs w:val="21"/>
        </w:rPr>
        <w:t>13、如中标，本投标文件至本项目合同履行完毕止均保持有效，我方将按</w:t>
      </w:r>
      <w:r>
        <w:rPr>
          <w:rFonts w:hint="eastAsia" w:ascii="Arial" w:hAnsi="Arial" w:cs="Arial"/>
          <w:color w:val="000000"/>
          <w:szCs w:val="21"/>
          <w:lang w:eastAsia="zh-CN"/>
        </w:rPr>
        <w:t>采购文件</w:t>
      </w:r>
      <w:r>
        <w:rPr>
          <w:rFonts w:hint="eastAsia" w:ascii="Arial" w:hAnsi="Arial" w:cs="Arial"/>
          <w:color w:val="000000"/>
          <w:szCs w:val="21"/>
        </w:rPr>
        <w:t>及政府采购法律、法规的规定履行合同责任和义务。</w:t>
      </w:r>
    </w:p>
    <w:p w14:paraId="3CA8139D">
      <w:pPr>
        <w:spacing w:line="360" w:lineRule="auto"/>
        <w:ind w:firstLine="420" w:firstLineChars="200"/>
        <w:jc w:val="left"/>
        <w:rPr>
          <w:rFonts w:ascii="Arial" w:hAnsi="Arial" w:cs="Arial"/>
          <w:color w:val="000000"/>
          <w:szCs w:val="21"/>
        </w:rPr>
      </w:pPr>
      <w:r>
        <w:rPr>
          <w:rFonts w:hint="eastAsia" w:ascii="Arial" w:hAnsi="Arial" w:cs="Arial"/>
          <w:color w:val="000000"/>
          <w:szCs w:val="21"/>
        </w:rPr>
        <w:t>14、以上事项如有虚假或隐瞒，我方愿意承担一切不利后果，并不再寻求任何旨在减轻或免除法律责任。</w:t>
      </w:r>
    </w:p>
    <w:p w14:paraId="6ED15F3F">
      <w:pPr>
        <w:spacing w:line="360" w:lineRule="auto"/>
        <w:jc w:val="left"/>
        <w:rPr>
          <w:rFonts w:ascii="宋体" w:hAnsi="宋体" w:cs="宋体"/>
          <w:color w:val="000000"/>
          <w:szCs w:val="21"/>
        </w:rPr>
      </w:pPr>
    </w:p>
    <w:p w14:paraId="0D0C0178">
      <w:pPr>
        <w:spacing w:line="450" w:lineRule="atLeast"/>
        <w:jc w:val="left"/>
        <w:rPr>
          <w:rFonts w:ascii="宋体" w:hAnsi="宋体" w:cs="宋体"/>
          <w:color w:val="000000"/>
          <w:szCs w:val="21"/>
        </w:rPr>
      </w:pPr>
      <w:r>
        <w:rPr>
          <w:rFonts w:hint="eastAsia" w:ascii="Arial" w:hAnsi="Arial" w:cs="Arial"/>
          <w:color w:val="000000"/>
          <w:szCs w:val="21"/>
        </w:rPr>
        <w:t>     与本投标有关的一切往来通讯请寄：</w:t>
      </w:r>
    </w:p>
    <w:p w14:paraId="40813C07">
      <w:pPr>
        <w:spacing w:line="450" w:lineRule="atLeast"/>
        <w:ind w:firstLine="210" w:firstLineChars="100"/>
        <w:jc w:val="left"/>
        <w:rPr>
          <w:rFonts w:ascii="宋体" w:hAnsi="宋体" w:cs="宋体"/>
          <w:color w:val="000000"/>
          <w:szCs w:val="21"/>
        </w:rPr>
      </w:pPr>
      <w:r>
        <w:rPr>
          <w:rFonts w:hint="eastAsia" w:ascii="Arial" w:hAnsi="Arial" w:cs="Arial"/>
          <w:color w:val="000000"/>
          <w:szCs w:val="21"/>
        </w:rPr>
        <w:t>地址：________________</w:t>
      </w:r>
      <w:r>
        <w:rPr>
          <w:rFonts w:hint="eastAsia" w:ascii="宋体" w:hAnsi="宋体" w:cs="宋体"/>
          <w:color w:val="000000"/>
          <w:szCs w:val="21"/>
        </w:rPr>
        <w:t xml:space="preserve">                   </w:t>
      </w:r>
      <w:r>
        <w:rPr>
          <w:rFonts w:hint="eastAsia" w:ascii="Arial" w:hAnsi="Arial" w:cs="Arial"/>
          <w:color w:val="000000"/>
          <w:szCs w:val="21"/>
        </w:rPr>
        <w:t>邮编：____________　</w:t>
      </w:r>
    </w:p>
    <w:p w14:paraId="7429A1B0">
      <w:pPr>
        <w:spacing w:line="450" w:lineRule="atLeast"/>
        <w:ind w:firstLine="210" w:firstLineChars="100"/>
        <w:jc w:val="left"/>
        <w:rPr>
          <w:rFonts w:ascii="宋体" w:hAnsi="宋体" w:cs="宋体"/>
          <w:color w:val="000000"/>
          <w:szCs w:val="21"/>
        </w:rPr>
      </w:pPr>
      <w:r>
        <w:rPr>
          <w:rFonts w:hint="eastAsia" w:ascii="Arial" w:hAnsi="Arial" w:cs="Arial"/>
          <w:color w:val="000000"/>
          <w:szCs w:val="21"/>
        </w:rPr>
        <w:t>电话：________________　</w:t>
      </w:r>
      <w:r>
        <w:rPr>
          <w:rFonts w:hint="eastAsia" w:ascii="宋体" w:hAnsi="宋体" w:cs="宋体"/>
          <w:color w:val="000000"/>
          <w:szCs w:val="21"/>
        </w:rPr>
        <w:t xml:space="preserve">                 </w:t>
      </w:r>
      <w:r>
        <w:rPr>
          <w:rFonts w:hint="eastAsia" w:ascii="Arial" w:hAnsi="Arial" w:cs="Arial"/>
          <w:color w:val="000000"/>
          <w:szCs w:val="21"/>
        </w:rPr>
        <w:t>传真：____________</w:t>
      </w:r>
    </w:p>
    <w:p w14:paraId="2279E8EC">
      <w:pPr>
        <w:spacing w:line="450" w:lineRule="atLeast"/>
        <w:jc w:val="left"/>
        <w:rPr>
          <w:rFonts w:ascii="宋体" w:hAnsi="宋体" w:cs="宋体"/>
          <w:color w:val="000000"/>
          <w:szCs w:val="21"/>
        </w:rPr>
      </w:pPr>
      <w:r>
        <w:rPr>
          <w:rFonts w:hint="eastAsia" w:ascii="Arial" w:hAnsi="Arial" w:cs="Arial"/>
          <w:color w:val="000000"/>
          <w:szCs w:val="21"/>
        </w:rPr>
        <w:t> </w:t>
      </w:r>
    </w:p>
    <w:p w14:paraId="1A63C5DA">
      <w:pPr>
        <w:spacing w:line="450" w:lineRule="atLeast"/>
        <w:jc w:val="left"/>
        <w:rPr>
          <w:rFonts w:ascii="Arial" w:hAnsi="Arial" w:cs="Arial"/>
          <w:color w:val="000000"/>
          <w:szCs w:val="21"/>
        </w:rPr>
      </w:pPr>
    </w:p>
    <w:p w14:paraId="3D7D00F7">
      <w:pPr>
        <w:spacing w:line="450" w:lineRule="atLeast"/>
        <w:ind w:firstLine="210" w:firstLineChars="100"/>
        <w:jc w:val="left"/>
        <w:rPr>
          <w:rFonts w:ascii="Arial" w:hAnsi="Arial" w:cs="Arial"/>
          <w:color w:val="000000"/>
          <w:szCs w:val="21"/>
        </w:rPr>
      </w:pPr>
      <w:r>
        <w:rPr>
          <w:rFonts w:hint="eastAsia" w:ascii="宋体" w:hAnsi="宋体" w:cs="宋体"/>
          <w:color w:val="000000"/>
          <w:szCs w:val="21"/>
        </w:rPr>
        <w:t xml:space="preserve">                                    </w:t>
      </w:r>
      <w:r>
        <w:rPr>
          <w:rFonts w:hint="eastAsia" w:ascii="Arial" w:hAnsi="Arial" w:cs="Arial"/>
          <w:color w:val="000000"/>
          <w:szCs w:val="21"/>
          <w:lang w:eastAsia="zh-CN"/>
        </w:rPr>
        <w:t>供应商</w:t>
      </w:r>
      <w:r>
        <w:rPr>
          <w:rFonts w:hint="eastAsia" w:ascii="Arial" w:hAnsi="Arial" w:cs="Arial"/>
          <w:color w:val="000000"/>
          <w:szCs w:val="21"/>
        </w:rPr>
        <w:t xml:space="preserve"> (盖单位章)：</w:t>
      </w:r>
    </w:p>
    <w:p w14:paraId="55BCFF25">
      <w:pPr>
        <w:spacing w:line="450" w:lineRule="atLeast"/>
        <w:ind w:firstLine="210" w:firstLineChars="100"/>
        <w:jc w:val="left"/>
        <w:rPr>
          <w:rFonts w:ascii="Arial" w:hAnsi="Arial" w:cs="Arial"/>
          <w:color w:val="000000"/>
          <w:szCs w:val="21"/>
        </w:rPr>
      </w:pPr>
    </w:p>
    <w:p w14:paraId="74946688">
      <w:pPr>
        <w:spacing w:line="450" w:lineRule="atLeast"/>
        <w:ind w:firstLine="1995" w:firstLineChars="950"/>
        <w:jc w:val="left"/>
        <w:rPr>
          <w:rFonts w:ascii="宋体" w:hAnsi="宋体" w:cs="宋体"/>
          <w:color w:val="000000"/>
          <w:szCs w:val="21"/>
        </w:rPr>
      </w:pPr>
      <w:r>
        <w:rPr>
          <w:rFonts w:hint="eastAsia" w:ascii="Arial" w:hAnsi="Arial" w:cs="Arial"/>
          <w:color w:val="000000"/>
          <w:szCs w:val="21"/>
        </w:rPr>
        <w:t>法定代表人或全权代表(盖章或签字)：</w:t>
      </w:r>
    </w:p>
    <w:p w14:paraId="45955852">
      <w:pPr>
        <w:spacing w:line="450" w:lineRule="atLeast"/>
        <w:jc w:val="left"/>
        <w:rPr>
          <w:rFonts w:ascii="宋体" w:hAnsi="宋体" w:cs="宋体"/>
          <w:color w:val="000000"/>
          <w:szCs w:val="21"/>
        </w:rPr>
      </w:pPr>
      <w:r>
        <w:rPr>
          <w:rFonts w:hint="eastAsia" w:ascii="Arial" w:hAnsi="Arial" w:cs="Arial"/>
          <w:color w:val="000000"/>
          <w:szCs w:val="21"/>
        </w:rPr>
        <w:t> </w:t>
      </w:r>
    </w:p>
    <w:p w14:paraId="446A168D">
      <w:pPr>
        <w:spacing w:line="450" w:lineRule="atLeast"/>
        <w:jc w:val="center"/>
        <w:rPr>
          <w:rFonts w:ascii="Arial" w:hAnsi="Arial" w:cs="Arial"/>
          <w:color w:val="000000"/>
          <w:sz w:val="24"/>
        </w:rPr>
      </w:pPr>
      <w:r>
        <w:rPr>
          <w:rFonts w:hint="eastAsia"/>
          <w:szCs w:val="21"/>
        </w:rPr>
        <w:t xml:space="preserve">                             </w:t>
      </w:r>
      <w:r>
        <w:rPr>
          <w:rFonts w:hint="eastAsia" w:ascii="Arial" w:hAnsi="Arial" w:cs="Arial"/>
          <w:color w:val="000000"/>
          <w:szCs w:val="21"/>
        </w:rPr>
        <w:t>日　期：</w:t>
      </w:r>
    </w:p>
    <w:p w14:paraId="2D2F2811">
      <w:pPr>
        <w:spacing w:line="450" w:lineRule="atLeast"/>
        <w:rPr>
          <w:rFonts w:ascii="Arial" w:hAnsi="Arial" w:cs="Arial"/>
          <w:color w:val="000000"/>
          <w:sz w:val="24"/>
        </w:rPr>
      </w:pPr>
    </w:p>
    <w:p w14:paraId="13AA2D25">
      <w:pPr>
        <w:spacing w:line="450" w:lineRule="atLeast"/>
        <w:ind w:firstLine="361" w:firstLineChars="150"/>
        <w:rPr>
          <w:rFonts w:ascii="仿宋_GB2312" w:eastAsia="仿宋_GB2312"/>
          <w:b/>
          <w:bCs/>
          <w:color w:val="000000"/>
          <w:sz w:val="24"/>
        </w:rPr>
      </w:pPr>
    </w:p>
    <w:p w14:paraId="622506D6">
      <w:pPr>
        <w:spacing w:line="360" w:lineRule="auto"/>
        <w:rPr>
          <w:rFonts w:ascii="宋体" w:hAnsi="宋体" w:cs="宋体"/>
          <w:b/>
          <w:spacing w:val="20"/>
          <w:sz w:val="24"/>
          <w:szCs w:val="24"/>
        </w:rPr>
      </w:pPr>
      <w:r>
        <w:rPr>
          <w:rFonts w:ascii="仿宋_GB2312" w:eastAsia="仿宋_GB2312"/>
          <w:b/>
          <w:bCs/>
          <w:color w:val="000000"/>
          <w:sz w:val="24"/>
        </w:rPr>
        <w:t>注：</w:t>
      </w:r>
      <w:r>
        <w:rPr>
          <w:rFonts w:hint="eastAsia" w:ascii="仿宋_GB2312" w:eastAsia="仿宋_GB2312"/>
          <w:b/>
          <w:bCs/>
          <w:color w:val="000000"/>
          <w:sz w:val="24"/>
        </w:rPr>
        <w:t>▲必须按照本声明书要求填报。</w:t>
      </w:r>
    </w:p>
    <w:p w14:paraId="59F55642">
      <w:pPr>
        <w:spacing w:line="360" w:lineRule="auto"/>
        <w:rPr>
          <w:rFonts w:ascii="宋体" w:hAnsi="宋体" w:cs="宋体"/>
          <w:b/>
          <w:spacing w:val="20"/>
          <w:sz w:val="24"/>
          <w:szCs w:val="24"/>
        </w:rPr>
      </w:pPr>
    </w:p>
    <w:p w14:paraId="17CA8F7D">
      <w:pPr>
        <w:spacing w:line="360" w:lineRule="auto"/>
        <w:rPr>
          <w:rFonts w:ascii="宋体" w:hAnsi="宋体" w:cs="宋体"/>
          <w:b/>
          <w:spacing w:val="20"/>
          <w:sz w:val="24"/>
          <w:szCs w:val="24"/>
        </w:rPr>
      </w:pPr>
    </w:p>
    <w:p w14:paraId="3DFCEA68">
      <w:pPr>
        <w:rPr>
          <w:rFonts w:hint="eastAsia" w:hAnsi="宋体"/>
          <w:b/>
          <w:szCs w:val="21"/>
        </w:rPr>
      </w:pPr>
    </w:p>
    <w:p w14:paraId="7FEAAB9B">
      <w:pPr>
        <w:rPr>
          <w:rFonts w:hint="eastAsia" w:hAnsi="宋体"/>
          <w:b/>
          <w:szCs w:val="21"/>
        </w:rPr>
      </w:pPr>
    </w:p>
    <w:p w14:paraId="3AAF0BF8">
      <w:pPr>
        <w:rPr>
          <w:rFonts w:hint="eastAsia" w:hAnsi="宋体"/>
          <w:b/>
          <w:szCs w:val="21"/>
        </w:rPr>
      </w:pPr>
    </w:p>
    <w:p w14:paraId="5ADE52CC">
      <w:pPr>
        <w:rPr>
          <w:rFonts w:hint="eastAsia" w:hAnsi="宋体"/>
          <w:b/>
          <w:szCs w:val="21"/>
        </w:rPr>
      </w:pPr>
    </w:p>
    <w:p w14:paraId="2A78C825">
      <w:pPr>
        <w:rPr>
          <w:rFonts w:hint="eastAsia" w:hAnsi="宋体"/>
          <w:b/>
          <w:szCs w:val="21"/>
        </w:rPr>
      </w:pPr>
    </w:p>
    <w:p w14:paraId="42C75040">
      <w:pPr>
        <w:rPr>
          <w:rFonts w:hint="eastAsia" w:hAnsi="宋体"/>
          <w:b/>
          <w:szCs w:val="21"/>
        </w:rPr>
      </w:pPr>
    </w:p>
    <w:p w14:paraId="3F51115B">
      <w:pPr>
        <w:rPr>
          <w:rFonts w:hint="eastAsia" w:hAnsi="宋体"/>
          <w:b/>
          <w:szCs w:val="21"/>
        </w:rPr>
      </w:pPr>
    </w:p>
    <w:p w14:paraId="64EC2E94">
      <w:pPr>
        <w:rPr>
          <w:rFonts w:hint="eastAsia" w:hAnsi="宋体"/>
          <w:b/>
          <w:szCs w:val="21"/>
        </w:rPr>
      </w:pPr>
    </w:p>
    <w:p w14:paraId="5F63AECD">
      <w:pPr>
        <w:rPr>
          <w:rFonts w:hint="eastAsia" w:hAnsi="宋体"/>
          <w:b/>
          <w:szCs w:val="21"/>
        </w:rPr>
      </w:pPr>
    </w:p>
    <w:p w14:paraId="426AC9DC">
      <w:pPr>
        <w:rPr>
          <w:rFonts w:ascii="宋体" w:hAnsi="宋体"/>
          <w:b/>
          <w:sz w:val="24"/>
        </w:rPr>
      </w:pPr>
      <w:r>
        <w:rPr>
          <w:rFonts w:hint="eastAsia" w:hAnsi="宋体"/>
          <w:b/>
          <w:szCs w:val="21"/>
        </w:rPr>
        <w:t>附件二：</w:t>
      </w:r>
      <w:r>
        <w:rPr>
          <w:rFonts w:hAnsi="宋体"/>
          <w:b/>
          <w:szCs w:val="21"/>
          <w:lang w:val="zh-CN"/>
        </w:rPr>
        <w:t>法定代表人身份证明或</w:t>
      </w:r>
      <w:r>
        <w:rPr>
          <w:rFonts w:hAnsi="宋体"/>
          <w:b/>
          <w:szCs w:val="21"/>
        </w:rPr>
        <w:t>法定代表人（负责人）授权委托书（二选一）</w:t>
      </w:r>
    </w:p>
    <w:p w14:paraId="7DEAE8BF">
      <w:pPr>
        <w:snapToGrid w:val="0"/>
        <w:jc w:val="center"/>
        <w:rPr>
          <w:rFonts w:ascii="宋体" w:hAnsi="宋体" w:cs="宋体"/>
          <w:b/>
          <w:sz w:val="32"/>
          <w:szCs w:val="32"/>
          <w:lang w:val="zh-CN"/>
        </w:rPr>
      </w:pPr>
    </w:p>
    <w:p w14:paraId="4656C5F9">
      <w:pPr>
        <w:snapToGrid w:val="0"/>
        <w:jc w:val="center"/>
        <w:rPr>
          <w:rFonts w:ascii="宋体" w:hAnsi="宋体" w:cs="宋体"/>
          <w:b/>
          <w:sz w:val="32"/>
          <w:szCs w:val="32"/>
          <w:lang w:val="zh-CN"/>
        </w:rPr>
      </w:pPr>
      <w:r>
        <w:rPr>
          <w:rFonts w:ascii="宋体" w:hAnsi="宋体" w:cs="宋体"/>
          <w:b/>
          <w:sz w:val="32"/>
          <w:szCs w:val="32"/>
          <w:lang w:val="zh-CN"/>
        </w:rPr>
        <w:t>法定代表人身份证明</w:t>
      </w:r>
    </w:p>
    <w:p w14:paraId="0A609CDC">
      <w:pPr>
        <w:spacing w:line="500" w:lineRule="exact"/>
        <w:rPr>
          <w:snapToGrid w:val="0"/>
          <w:sz w:val="24"/>
          <w:szCs w:val="24"/>
        </w:rPr>
      </w:pPr>
      <w:r>
        <w:rPr>
          <w:snapToGrid w:val="0"/>
          <w:sz w:val="24"/>
          <w:szCs w:val="24"/>
        </w:rPr>
        <w:t>供应商名称：</w:t>
      </w:r>
      <w:r>
        <w:rPr>
          <w:snapToGrid w:val="0"/>
          <w:sz w:val="24"/>
          <w:szCs w:val="24"/>
          <w:u w:val="single"/>
        </w:rPr>
        <w:t xml:space="preserve">                                </w:t>
      </w:r>
      <w:r>
        <w:rPr>
          <w:snapToGrid w:val="0"/>
          <w:sz w:val="24"/>
          <w:szCs w:val="24"/>
        </w:rPr>
        <w:t xml:space="preserve"> </w:t>
      </w:r>
    </w:p>
    <w:p w14:paraId="7CF990FD">
      <w:pPr>
        <w:spacing w:line="500" w:lineRule="exact"/>
        <w:rPr>
          <w:snapToGrid w:val="0"/>
          <w:sz w:val="24"/>
          <w:szCs w:val="24"/>
        </w:rPr>
      </w:pPr>
      <w:r>
        <w:rPr>
          <w:snapToGrid w:val="0"/>
          <w:sz w:val="24"/>
          <w:szCs w:val="24"/>
        </w:rPr>
        <w:t>单位性质：</w:t>
      </w:r>
      <w:r>
        <w:rPr>
          <w:snapToGrid w:val="0"/>
          <w:sz w:val="24"/>
          <w:szCs w:val="24"/>
          <w:u w:val="single"/>
        </w:rPr>
        <w:t xml:space="preserve">                                  </w:t>
      </w:r>
      <w:r>
        <w:rPr>
          <w:snapToGrid w:val="0"/>
          <w:sz w:val="24"/>
          <w:szCs w:val="24"/>
        </w:rPr>
        <w:t xml:space="preserve"> </w:t>
      </w:r>
    </w:p>
    <w:p w14:paraId="67BCF495">
      <w:pPr>
        <w:spacing w:line="500" w:lineRule="exact"/>
        <w:rPr>
          <w:snapToGrid w:val="0"/>
          <w:sz w:val="24"/>
          <w:szCs w:val="24"/>
        </w:rPr>
      </w:pPr>
      <w:r>
        <w:rPr>
          <w:snapToGrid w:val="0"/>
          <w:sz w:val="24"/>
          <w:szCs w:val="24"/>
        </w:rPr>
        <w:t>地址：</w:t>
      </w:r>
      <w:r>
        <w:rPr>
          <w:snapToGrid w:val="0"/>
          <w:sz w:val="24"/>
          <w:szCs w:val="24"/>
          <w:u w:val="single"/>
        </w:rPr>
        <w:t xml:space="preserve">                                     </w:t>
      </w:r>
      <w:r>
        <w:rPr>
          <w:snapToGrid w:val="0"/>
          <w:sz w:val="24"/>
          <w:szCs w:val="24"/>
        </w:rPr>
        <w:t xml:space="preserve"> </w:t>
      </w:r>
    </w:p>
    <w:p w14:paraId="1FCEB8DD">
      <w:pPr>
        <w:spacing w:line="500" w:lineRule="exact"/>
        <w:rPr>
          <w:snapToGrid w:val="0"/>
          <w:sz w:val="24"/>
          <w:szCs w:val="24"/>
        </w:rPr>
      </w:pPr>
      <w:r>
        <w:rPr>
          <w:snapToGrid w:val="0"/>
          <w:sz w:val="24"/>
          <w:szCs w:val="24"/>
        </w:rPr>
        <w:t>成立时间：</w:t>
      </w:r>
      <w:r>
        <w:rPr>
          <w:snapToGrid w:val="0"/>
          <w:sz w:val="24"/>
          <w:szCs w:val="24"/>
          <w:u w:val="single"/>
        </w:rPr>
        <w:t xml:space="preserve">        </w:t>
      </w:r>
      <w:r>
        <w:rPr>
          <w:snapToGrid w:val="0"/>
          <w:sz w:val="24"/>
          <w:szCs w:val="24"/>
        </w:rPr>
        <w:t>年</w:t>
      </w:r>
      <w:r>
        <w:rPr>
          <w:snapToGrid w:val="0"/>
          <w:sz w:val="24"/>
          <w:szCs w:val="24"/>
          <w:u w:val="single"/>
        </w:rPr>
        <w:t xml:space="preserve">    </w:t>
      </w:r>
      <w:r>
        <w:rPr>
          <w:snapToGrid w:val="0"/>
          <w:sz w:val="24"/>
          <w:szCs w:val="24"/>
        </w:rPr>
        <w:t>月</w:t>
      </w:r>
      <w:r>
        <w:rPr>
          <w:snapToGrid w:val="0"/>
          <w:sz w:val="24"/>
          <w:szCs w:val="24"/>
          <w:u w:val="single"/>
        </w:rPr>
        <w:t xml:space="preserve">    </w:t>
      </w:r>
      <w:r>
        <w:rPr>
          <w:snapToGrid w:val="0"/>
          <w:sz w:val="24"/>
          <w:szCs w:val="24"/>
        </w:rPr>
        <w:t>日</w:t>
      </w:r>
    </w:p>
    <w:p w14:paraId="526A557C">
      <w:pPr>
        <w:spacing w:line="500" w:lineRule="exact"/>
        <w:rPr>
          <w:snapToGrid w:val="0"/>
          <w:sz w:val="24"/>
          <w:szCs w:val="24"/>
        </w:rPr>
      </w:pPr>
      <w:r>
        <w:rPr>
          <w:snapToGrid w:val="0"/>
          <w:sz w:val="24"/>
          <w:szCs w:val="24"/>
        </w:rPr>
        <w:t>经营期限：</w:t>
      </w:r>
      <w:r>
        <w:rPr>
          <w:snapToGrid w:val="0"/>
          <w:sz w:val="24"/>
          <w:szCs w:val="24"/>
          <w:u w:val="single"/>
        </w:rPr>
        <w:t xml:space="preserve">                                </w:t>
      </w:r>
      <w:r>
        <w:rPr>
          <w:snapToGrid w:val="0"/>
          <w:sz w:val="24"/>
          <w:szCs w:val="24"/>
        </w:rPr>
        <w:t xml:space="preserve"> </w:t>
      </w:r>
    </w:p>
    <w:p w14:paraId="7E94E8D8">
      <w:pPr>
        <w:spacing w:line="500" w:lineRule="exact"/>
        <w:rPr>
          <w:rFonts w:hint="default"/>
          <w:snapToGrid w:val="0"/>
          <w:sz w:val="24"/>
          <w:szCs w:val="24"/>
          <w:u w:val="single"/>
        </w:rPr>
      </w:pPr>
      <w:r>
        <w:rPr>
          <w:snapToGrid w:val="0"/>
          <w:sz w:val="24"/>
          <w:szCs w:val="24"/>
        </w:rPr>
        <w:t>姓名：</w:t>
      </w:r>
      <w:r>
        <w:rPr>
          <w:snapToGrid w:val="0"/>
          <w:sz w:val="24"/>
          <w:szCs w:val="24"/>
          <w:u w:val="single"/>
        </w:rPr>
        <w:t xml:space="preserve">       </w:t>
      </w:r>
      <w:r>
        <w:rPr>
          <w:snapToGrid w:val="0"/>
          <w:sz w:val="24"/>
          <w:szCs w:val="24"/>
        </w:rPr>
        <w:t>性别：</w:t>
      </w:r>
      <w:r>
        <w:rPr>
          <w:snapToGrid w:val="0"/>
          <w:sz w:val="24"/>
          <w:szCs w:val="24"/>
          <w:u w:val="single"/>
        </w:rPr>
        <w:t xml:space="preserve">    </w:t>
      </w:r>
      <w:r>
        <w:rPr>
          <w:snapToGrid w:val="0"/>
          <w:sz w:val="24"/>
          <w:szCs w:val="24"/>
        </w:rPr>
        <w:t>年龄：</w:t>
      </w:r>
      <w:r>
        <w:rPr>
          <w:snapToGrid w:val="0"/>
          <w:sz w:val="24"/>
          <w:szCs w:val="24"/>
          <w:u w:val="single"/>
        </w:rPr>
        <w:t xml:space="preserve">    </w:t>
      </w:r>
      <w:r>
        <w:rPr>
          <w:snapToGrid w:val="0"/>
          <w:sz w:val="24"/>
          <w:szCs w:val="24"/>
        </w:rPr>
        <w:t>身份证号码</w:t>
      </w:r>
      <w:r>
        <w:rPr>
          <w:snapToGrid w:val="0"/>
          <w:sz w:val="24"/>
          <w:szCs w:val="24"/>
          <w:u w:val="single"/>
        </w:rPr>
        <w:t xml:space="preserve">               </w:t>
      </w:r>
      <w:r>
        <w:rPr>
          <w:snapToGrid w:val="0"/>
          <w:sz w:val="24"/>
          <w:szCs w:val="24"/>
        </w:rPr>
        <w:t>联系电话：</w:t>
      </w:r>
      <w:r>
        <w:rPr>
          <w:snapToGrid w:val="0"/>
          <w:sz w:val="24"/>
          <w:szCs w:val="24"/>
          <w:u w:val="single"/>
        </w:rPr>
        <w:t xml:space="preserve">              </w:t>
      </w:r>
    </w:p>
    <w:p w14:paraId="4A0A4397">
      <w:pPr>
        <w:spacing w:line="500" w:lineRule="exact"/>
        <w:rPr>
          <w:snapToGrid w:val="0"/>
          <w:sz w:val="24"/>
          <w:szCs w:val="24"/>
        </w:rPr>
      </w:pPr>
      <w:r>
        <w:rPr>
          <w:snapToGrid w:val="0"/>
          <w:sz w:val="24"/>
          <w:szCs w:val="24"/>
        </w:rPr>
        <w:t>职务：</w:t>
      </w:r>
      <w:r>
        <w:rPr>
          <w:snapToGrid w:val="0"/>
          <w:sz w:val="24"/>
          <w:szCs w:val="24"/>
          <w:u w:val="single"/>
        </w:rPr>
        <w:t xml:space="preserve">          </w:t>
      </w:r>
      <w:r>
        <w:rPr>
          <w:snapToGrid w:val="0"/>
          <w:sz w:val="24"/>
          <w:szCs w:val="24"/>
        </w:rPr>
        <w:t>系</w:t>
      </w:r>
      <w:r>
        <w:rPr>
          <w:snapToGrid w:val="0"/>
          <w:sz w:val="24"/>
          <w:szCs w:val="24"/>
          <w:u w:val="single"/>
        </w:rPr>
        <w:t xml:space="preserve">                          </w:t>
      </w:r>
      <w:r>
        <w:rPr>
          <w:snapToGrid w:val="0"/>
          <w:sz w:val="24"/>
          <w:szCs w:val="24"/>
        </w:rPr>
        <w:t>（供应商名称）的法定代表人。</w:t>
      </w:r>
    </w:p>
    <w:p w14:paraId="5EF92840">
      <w:pPr>
        <w:spacing w:line="500" w:lineRule="exact"/>
        <w:rPr>
          <w:snapToGrid w:val="0"/>
          <w:sz w:val="24"/>
          <w:szCs w:val="24"/>
        </w:rPr>
      </w:pPr>
      <w:r>
        <w:rPr>
          <w:snapToGrid w:val="0"/>
          <w:sz w:val="24"/>
          <w:szCs w:val="24"/>
        </w:rPr>
        <w:t>特此证明。</w:t>
      </w:r>
    </w:p>
    <w:p w14:paraId="63529F3C">
      <w:pPr>
        <w:snapToGrid w:val="0"/>
        <w:rPr>
          <w:rFonts w:ascii="宋体" w:hAnsi="宋体" w:cs="宋体"/>
          <w:sz w:val="24"/>
          <w:szCs w:val="24"/>
        </w:rPr>
      </w:pPr>
    </w:p>
    <w:p w14:paraId="7600EA12">
      <w:pPr>
        <w:snapToGrid w:val="0"/>
        <w:rPr>
          <w:rFonts w:ascii="宋体" w:hAnsi="宋体" w:cs="宋体"/>
          <w:sz w:val="24"/>
          <w:szCs w:val="24"/>
        </w:rPr>
      </w:pPr>
      <w:r>
        <w:rPr>
          <w:rFonts w:ascii="宋体" w:hAnsi="宋体" w:cs="宋体"/>
          <w:sz w:val="24"/>
          <w:szCs w:val="24"/>
        </w:rPr>
        <w:t>附：法定代表人身份证（正反面）</w:t>
      </w:r>
    </w:p>
    <w:p w14:paraId="60B3E886">
      <w:pPr>
        <w:spacing w:line="500" w:lineRule="exact"/>
        <w:rPr>
          <w:snapToGrid w:val="0"/>
          <w:sz w:val="24"/>
          <w:szCs w:val="24"/>
        </w:rPr>
      </w:pPr>
      <w:r>
        <w:rPr>
          <w:snapToGrid w:val="0"/>
          <w:sz w:val="24"/>
          <w:szCs w:val="24"/>
        </w:rPr>
        <w:t xml:space="preserve">  </w:t>
      </w:r>
    </w:p>
    <w:p w14:paraId="0717307C">
      <w:pPr>
        <w:spacing w:line="500" w:lineRule="exact"/>
        <w:rPr>
          <w:snapToGrid w:val="0"/>
          <w:sz w:val="24"/>
          <w:szCs w:val="24"/>
        </w:rPr>
      </w:pPr>
      <w:r>
        <w:rPr>
          <w:snapToGrid w:val="0"/>
          <w:sz w:val="24"/>
          <w:szCs w:val="24"/>
        </w:rPr>
        <w:t xml:space="preserve">                                </w:t>
      </w:r>
      <w:r>
        <w:rPr>
          <w:rFonts w:ascii="宋体"/>
          <w:color w:val="000000"/>
          <w:sz w:val="24"/>
          <w:szCs w:val="24"/>
        </w:rPr>
        <w:t>法定代表人签字或盖章：</w:t>
      </w:r>
    </w:p>
    <w:p w14:paraId="66A47C41">
      <w:pPr>
        <w:spacing w:line="500" w:lineRule="exact"/>
        <w:ind w:firstLine="4080" w:firstLineChars="1700"/>
        <w:rPr>
          <w:snapToGrid w:val="0"/>
          <w:sz w:val="24"/>
          <w:szCs w:val="24"/>
        </w:rPr>
      </w:pPr>
      <w:r>
        <w:rPr>
          <w:snapToGrid w:val="0"/>
          <w:sz w:val="24"/>
          <w:szCs w:val="24"/>
        </w:rPr>
        <w:t>供应商：</w:t>
      </w:r>
      <w:r>
        <w:rPr>
          <w:snapToGrid w:val="0"/>
          <w:sz w:val="24"/>
          <w:szCs w:val="24"/>
          <w:u w:val="single"/>
        </w:rPr>
        <w:t xml:space="preserve">                 </w:t>
      </w:r>
      <w:r>
        <w:rPr>
          <w:snapToGrid w:val="0"/>
          <w:sz w:val="24"/>
          <w:szCs w:val="24"/>
        </w:rPr>
        <w:t>（盖单位章）</w:t>
      </w:r>
    </w:p>
    <w:p w14:paraId="2B4C7D0B">
      <w:pPr>
        <w:spacing w:before="100" w:beforeAutospacing="1" w:line="360" w:lineRule="auto"/>
        <w:rPr>
          <w:rFonts w:ascii="宋体" w:hAnsi="宋体"/>
          <w:b/>
          <w:bCs/>
          <w:color w:val="000000"/>
          <w:sz w:val="24"/>
        </w:rPr>
      </w:pPr>
      <w:r>
        <w:rPr>
          <w:snapToGrid w:val="0"/>
          <w:sz w:val="24"/>
          <w:szCs w:val="24"/>
        </w:rPr>
        <w:t xml:space="preserve">                                   </w:t>
      </w:r>
      <w:r>
        <w:rPr>
          <w:snapToGrid w:val="0"/>
          <w:sz w:val="24"/>
          <w:szCs w:val="24"/>
          <w:u w:val="single"/>
        </w:rPr>
        <w:t xml:space="preserve">        </w:t>
      </w:r>
      <w:r>
        <w:rPr>
          <w:snapToGrid w:val="0"/>
          <w:sz w:val="24"/>
          <w:szCs w:val="24"/>
        </w:rPr>
        <w:t>年</w:t>
      </w:r>
      <w:r>
        <w:rPr>
          <w:snapToGrid w:val="0"/>
          <w:sz w:val="24"/>
          <w:szCs w:val="24"/>
          <w:u w:val="single"/>
        </w:rPr>
        <w:t xml:space="preserve">    </w:t>
      </w:r>
      <w:r>
        <w:rPr>
          <w:snapToGrid w:val="0"/>
          <w:sz w:val="24"/>
          <w:szCs w:val="24"/>
        </w:rPr>
        <w:t>月</w:t>
      </w:r>
      <w:r>
        <w:rPr>
          <w:snapToGrid w:val="0"/>
          <w:sz w:val="24"/>
          <w:szCs w:val="24"/>
          <w:u w:val="single"/>
        </w:rPr>
        <w:t xml:space="preserve">     </w:t>
      </w:r>
      <w:r>
        <w:rPr>
          <w:snapToGrid w:val="0"/>
          <w:sz w:val="24"/>
          <w:szCs w:val="24"/>
        </w:rPr>
        <w:t>日</w:t>
      </w:r>
      <w:r>
        <w:rPr>
          <w:rFonts w:ascii="宋体" w:hAnsi="宋体"/>
          <w:b/>
          <w:bCs/>
          <w:color w:val="000000"/>
          <w:sz w:val="24"/>
        </w:rPr>
        <w:t xml:space="preserve"> </w:t>
      </w:r>
    </w:p>
    <w:p w14:paraId="3BB63F93">
      <w:pPr>
        <w:spacing w:line="360" w:lineRule="auto"/>
        <w:ind w:firstLine="321" w:firstLineChars="100"/>
        <w:jc w:val="center"/>
        <w:rPr>
          <w:b/>
          <w:color w:val="000000"/>
          <w:sz w:val="32"/>
          <w:szCs w:val="32"/>
        </w:rPr>
      </w:pPr>
    </w:p>
    <w:p w14:paraId="5B0E3D92">
      <w:pPr>
        <w:spacing w:line="360" w:lineRule="auto"/>
        <w:ind w:firstLine="321" w:firstLineChars="100"/>
        <w:jc w:val="center"/>
        <w:rPr>
          <w:b/>
          <w:color w:val="000000"/>
          <w:sz w:val="32"/>
          <w:szCs w:val="32"/>
        </w:rPr>
      </w:pPr>
    </w:p>
    <w:p w14:paraId="53AE746C">
      <w:pPr>
        <w:spacing w:line="360" w:lineRule="auto"/>
        <w:ind w:firstLine="321" w:firstLineChars="100"/>
        <w:jc w:val="center"/>
        <w:rPr>
          <w:b/>
          <w:color w:val="000000"/>
          <w:sz w:val="32"/>
          <w:szCs w:val="32"/>
        </w:rPr>
      </w:pPr>
    </w:p>
    <w:p w14:paraId="13F10B14">
      <w:pPr>
        <w:spacing w:line="360" w:lineRule="auto"/>
        <w:ind w:firstLine="321" w:firstLineChars="100"/>
        <w:jc w:val="center"/>
        <w:rPr>
          <w:b/>
          <w:color w:val="000000"/>
          <w:sz w:val="32"/>
          <w:szCs w:val="32"/>
        </w:rPr>
      </w:pPr>
    </w:p>
    <w:p w14:paraId="54018338">
      <w:pPr>
        <w:spacing w:line="360" w:lineRule="auto"/>
        <w:ind w:firstLine="321" w:firstLineChars="100"/>
        <w:jc w:val="center"/>
        <w:rPr>
          <w:b/>
          <w:color w:val="000000"/>
          <w:sz w:val="32"/>
          <w:szCs w:val="32"/>
        </w:rPr>
      </w:pPr>
    </w:p>
    <w:p w14:paraId="2D1A347B">
      <w:pPr>
        <w:spacing w:line="360" w:lineRule="auto"/>
        <w:ind w:firstLine="321" w:firstLineChars="100"/>
        <w:jc w:val="center"/>
        <w:rPr>
          <w:b/>
          <w:color w:val="000000"/>
          <w:sz w:val="32"/>
          <w:szCs w:val="32"/>
        </w:rPr>
      </w:pPr>
    </w:p>
    <w:p w14:paraId="1A13FD21">
      <w:pPr>
        <w:spacing w:line="360" w:lineRule="auto"/>
        <w:ind w:firstLine="321" w:firstLineChars="100"/>
        <w:jc w:val="center"/>
        <w:rPr>
          <w:b/>
          <w:color w:val="000000"/>
          <w:sz w:val="32"/>
          <w:szCs w:val="32"/>
        </w:rPr>
      </w:pPr>
    </w:p>
    <w:p w14:paraId="6E7D8127">
      <w:pPr>
        <w:spacing w:line="360" w:lineRule="auto"/>
        <w:ind w:firstLine="321" w:firstLineChars="100"/>
        <w:jc w:val="center"/>
        <w:rPr>
          <w:b/>
          <w:color w:val="000000"/>
          <w:sz w:val="32"/>
          <w:szCs w:val="32"/>
        </w:rPr>
      </w:pPr>
    </w:p>
    <w:p w14:paraId="18EE5C9C">
      <w:pPr>
        <w:spacing w:line="360" w:lineRule="auto"/>
        <w:ind w:firstLine="321" w:firstLineChars="100"/>
        <w:jc w:val="center"/>
        <w:rPr>
          <w:b/>
          <w:color w:val="000000"/>
          <w:sz w:val="32"/>
          <w:szCs w:val="32"/>
        </w:rPr>
      </w:pPr>
    </w:p>
    <w:p w14:paraId="362A7C72">
      <w:pPr>
        <w:spacing w:line="360" w:lineRule="auto"/>
        <w:jc w:val="both"/>
        <w:rPr>
          <w:b/>
          <w:color w:val="000000"/>
          <w:sz w:val="32"/>
          <w:szCs w:val="32"/>
        </w:rPr>
      </w:pPr>
    </w:p>
    <w:p w14:paraId="4E0A6177">
      <w:pPr>
        <w:spacing w:line="360" w:lineRule="auto"/>
        <w:ind w:firstLine="321" w:firstLineChars="100"/>
        <w:jc w:val="center"/>
        <w:rPr>
          <w:b/>
          <w:color w:val="000000"/>
          <w:sz w:val="32"/>
          <w:szCs w:val="32"/>
        </w:rPr>
      </w:pPr>
    </w:p>
    <w:p w14:paraId="46702901">
      <w:pPr>
        <w:spacing w:line="360" w:lineRule="auto"/>
        <w:ind w:firstLine="321" w:firstLineChars="100"/>
        <w:jc w:val="center"/>
        <w:rPr>
          <w:rFonts w:hAnsi="宋体"/>
          <w:color w:val="000000"/>
          <w:sz w:val="24"/>
        </w:rPr>
      </w:pPr>
      <w:r>
        <w:rPr>
          <w:b/>
          <w:color w:val="000000"/>
          <w:sz w:val="32"/>
          <w:szCs w:val="32"/>
        </w:rPr>
        <w:t>授权</w:t>
      </w:r>
      <w:r>
        <w:rPr>
          <w:rFonts w:hint="eastAsia"/>
          <w:b/>
          <w:color w:val="000000"/>
          <w:sz w:val="32"/>
          <w:szCs w:val="32"/>
        </w:rPr>
        <w:t>委托</w:t>
      </w:r>
      <w:r>
        <w:rPr>
          <w:b/>
          <w:color w:val="000000"/>
          <w:sz w:val="32"/>
          <w:szCs w:val="32"/>
        </w:rPr>
        <w:t>书</w:t>
      </w:r>
    </w:p>
    <w:p w14:paraId="31F02CA1">
      <w:pPr>
        <w:pStyle w:val="11"/>
        <w:spacing w:line="360" w:lineRule="auto"/>
        <w:rPr>
          <w:rFonts w:hint="eastAsia" w:ascii="宋体" w:hAnsi="宋体" w:eastAsia="宋体" w:cs="宋体"/>
          <w:b w:val="0"/>
          <w:bCs/>
          <w:color w:val="000000"/>
          <w:sz w:val="24"/>
          <w:szCs w:val="24"/>
        </w:rPr>
      </w:pPr>
      <w:r>
        <w:rPr>
          <w:rFonts w:hint="eastAsia" w:hAnsi="宋体" w:eastAsia="宋体" w:cs="宋体"/>
          <w:b w:val="0"/>
          <w:bCs/>
          <w:color w:val="000000"/>
          <w:sz w:val="24"/>
          <w:szCs w:val="24"/>
          <w:u w:val="single"/>
          <w:lang w:val="en-US" w:eastAsia="zh-CN"/>
        </w:rPr>
        <w:t>台州市生态环境局仙居分局</w:t>
      </w:r>
      <w:r>
        <w:rPr>
          <w:rFonts w:hint="eastAsia" w:ascii="宋体" w:hAnsi="宋体" w:eastAsia="宋体" w:cs="宋体"/>
          <w:b w:val="0"/>
          <w:bCs/>
          <w:color w:val="000000"/>
          <w:sz w:val="24"/>
          <w:szCs w:val="24"/>
          <w:u w:val="single"/>
          <w:lang w:val="en-US" w:eastAsia="zh-CN"/>
        </w:rPr>
        <w:t>、</w:t>
      </w:r>
      <w:r>
        <w:rPr>
          <w:rFonts w:hint="eastAsia" w:ascii="宋体" w:hAnsi="宋体" w:eastAsia="宋体" w:cs="宋体"/>
          <w:b w:val="0"/>
          <w:bCs/>
          <w:color w:val="000000"/>
          <w:sz w:val="24"/>
          <w:szCs w:val="24"/>
          <w:u w:val="single"/>
          <w:lang w:eastAsia="zh-CN"/>
        </w:rPr>
        <w:t>台州市建城工程咨询有限公司</w:t>
      </w:r>
      <w:r>
        <w:rPr>
          <w:rFonts w:hint="eastAsia" w:ascii="宋体" w:hAnsi="宋体" w:eastAsia="宋体" w:cs="宋体"/>
          <w:b w:val="0"/>
          <w:bCs/>
          <w:color w:val="000000"/>
          <w:sz w:val="24"/>
          <w:szCs w:val="24"/>
        </w:rPr>
        <w:t>：</w:t>
      </w:r>
    </w:p>
    <w:p w14:paraId="0FC7A961">
      <w:pPr>
        <w:pStyle w:val="11"/>
        <w:spacing w:line="500" w:lineRule="exact"/>
        <w:ind w:left="220" w:hanging="240" w:hangingChars="100"/>
        <w:rPr>
          <w:rFonts w:hint="eastAsia" w:ascii="宋体" w:hAnsi="宋体" w:eastAsia="宋体" w:cs="宋体"/>
          <w:sz w:val="24"/>
          <w:szCs w:val="24"/>
        </w:rPr>
      </w:pP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 </w:t>
      </w:r>
      <w:r>
        <w:rPr>
          <w:rFonts w:hint="eastAsia" w:ascii="宋体" w:hAnsi="宋体" w:eastAsia="宋体" w:cs="宋体"/>
          <w:sz w:val="24"/>
          <w:szCs w:val="24"/>
          <w:u w:val="single"/>
        </w:rPr>
        <w:t xml:space="preserve">  （</w:t>
      </w:r>
      <w:r>
        <w:rPr>
          <w:rFonts w:hint="eastAsia" w:hAnsi="宋体" w:eastAsia="宋体" w:cs="宋体"/>
          <w:sz w:val="24"/>
          <w:szCs w:val="24"/>
          <w:u w:val="single"/>
          <w:lang w:eastAsia="zh-CN"/>
        </w:rPr>
        <w:t>供应商</w:t>
      </w:r>
      <w:r>
        <w:rPr>
          <w:rFonts w:hint="eastAsia" w:ascii="宋体" w:hAnsi="宋体" w:eastAsia="宋体" w:cs="宋体"/>
          <w:sz w:val="24"/>
          <w:szCs w:val="24"/>
          <w:u w:val="single"/>
        </w:rPr>
        <w:t xml:space="preserve">全称）  </w:t>
      </w:r>
      <w:r>
        <w:rPr>
          <w:rFonts w:hint="eastAsia" w:ascii="宋体" w:hAnsi="宋体" w:eastAsia="宋体" w:cs="宋体"/>
          <w:sz w:val="24"/>
          <w:szCs w:val="24"/>
        </w:rPr>
        <w:t>法定代表人（或营业执照中单位负责人）</w:t>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（法定代表人或营业执照中单位负责人姓名） </w:t>
      </w:r>
      <w:r>
        <w:rPr>
          <w:rFonts w:hint="eastAsia" w:ascii="宋体" w:hAnsi="宋体" w:eastAsia="宋体" w:cs="宋体"/>
          <w:sz w:val="24"/>
          <w:szCs w:val="24"/>
        </w:rPr>
        <w:t>授权</w:t>
      </w:r>
      <w:r>
        <w:rPr>
          <w:rFonts w:hint="eastAsia" w:ascii="宋体" w:hAnsi="宋体" w:eastAsia="宋体" w:cs="宋体"/>
          <w:sz w:val="24"/>
          <w:szCs w:val="24"/>
          <w:u w:val="single"/>
        </w:rPr>
        <w:t xml:space="preserve">   （全权代表姓名） </w:t>
      </w:r>
      <w:r>
        <w:rPr>
          <w:rFonts w:hint="eastAsia" w:ascii="宋体" w:hAnsi="宋体" w:eastAsia="宋体" w:cs="宋体"/>
          <w:sz w:val="24"/>
          <w:szCs w:val="24"/>
        </w:rPr>
        <w:t>为全权代表，参加贵单位组织的</w:t>
      </w:r>
      <w:r>
        <w:rPr>
          <w:rFonts w:hint="eastAsia" w:ascii="宋体" w:hAnsi="宋体" w:eastAsia="宋体" w:cs="宋体"/>
          <w:sz w:val="24"/>
          <w:szCs w:val="24"/>
          <w:lang w:val="en-US" w:eastAsia="zh-CN"/>
        </w:rPr>
        <w:t xml:space="preserve"> </w:t>
      </w:r>
      <w:r>
        <w:rPr>
          <w:rFonts w:hint="eastAsia" w:hAnsi="宋体" w:eastAsia="宋体" w:cs="宋体"/>
          <w:color w:val="000000"/>
          <w:sz w:val="24"/>
          <w:szCs w:val="24"/>
          <w:u w:val="single"/>
          <w:lang w:eastAsia="zh-CN"/>
        </w:rPr>
        <w:t>TZJC-XJ-20250104</w:t>
      </w:r>
      <w:r>
        <w:rPr>
          <w:rFonts w:hint="eastAsia" w:ascii="宋体" w:hAnsi="宋体" w:eastAsia="宋体" w:cs="宋体"/>
          <w:color w:val="000000"/>
          <w:sz w:val="24"/>
          <w:szCs w:val="24"/>
          <w:u w:val="single"/>
          <w:lang w:eastAsia="zh-CN"/>
        </w:rPr>
        <w:t>、</w:t>
      </w:r>
      <w:r>
        <w:rPr>
          <w:rFonts w:hint="eastAsia" w:hAnsi="宋体" w:eastAsia="宋体" w:cs="宋体"/>
          <w:color w:val="000000"/>
          <w:sz w:val="24"/>
          <w:szCs w:val="24"/>
          <w:u w:val="single"/>
          <w:lang w:eastAsia="zh-CN"/>
        </w:rPr>
        <w:t>仙居县管网自行监测系统和现代工业园区地下水监测系统（含智慧化平台监管）运行维护</w:t>
      </w:r>
      <w:r>
        <w:rPr>
          <w:rFonts w:hint="eastAsia" w:ascii="宋体" w:hAnsi="宋体" w:eastAsia="宋体" w:cs="宋体"/>
          <w:color w:val="000000"/>
          <w:sz w:val="24"/>
          <w:szCs w:val="24"/>
          <w:u w:val="single"/>
        </w:rPr>
        <w:t xml:space="preserve"> </w:t>
      </w:r>
      <w:r>
        <w:rPr>
          <w:rFonts w:hint="eastAsia" w:ascii="宋体" w:hAnsi="宋体" w:eastAsia="宋体" w:cs="宋体"/>
          <w:b/>
          <w:color w:val="000000"/>
          <w:sz w:val="24"/>
          <w:szCs w:val="24"/>
          <w:u w:val="single"/>
        </w:rPr>
        <w:t xml:space="preserve"> </w:t>
      </w:r>
      <w:r>
        <w:rPr>
          <w:rFonts w:hint="eastAsia" w:ascii="宋体" w:hAnsi="宋体" w:eastAsia="宋体" w:cs="宋体"/>
          <w:color w:val="000000"/>
          <w:sz w:val="24"/>
          <w:szCs w:val="24"/>
        </w:rPr>
        <w:t>的采购活动，</w:t>
      </w:r>
      <w:r>
        <w:rPr>
          <w:rFonts w:hint="eastAsia" w:ascii="宋体" w:hAnsi="宋体" w:eastAsia="宋体" w:cs="宋体"/>
          <w:sz w:val="24"/>
          <w:szCs w:val="24"/>
        </w:rPr>
        <w:t>并代表我方全权办理针对上述项目的投标、开标、评标、签约等具体事务和签署相关文件。我方对全权代表的签名事项负全部责任。</w:t>
      </w:r>
    </w:p>
    <w:p w14:paraId="57CDA471">
      <w:pPr>
        <w:pStyle w:val="11"/>
        <w:spacing w:line="500" w:lineRule="exact"/>
        <w:ind w:left="139" w:leftChars="66" w:firstLine="480" w:firstLineChars="200"/>
        <w:rPr>
          <w:rFonts w:hint="eastAsia" w:ascii="宋体" w:hAnsi="宋体" w:eastAsia="宋体" w:cs="宋体"/>
          <w:sz w:val="24"/>
          <w:szCs w:val="24"/>
        </w:rPr>
      </w:pPr>
      <w:r>
        <w:rPr>
          <w:rFonts w:hint="eastAsia" w:ascii="宋体" w:hAnsi="宋体" w:eastAsia="宋体" w:cs="宋体"/>
          <w:sz w:val="24"/>
          <w:szCs w:val="24"/>
        </w:rPr>
        <w:t>在撤销授权的书面通知以前，本授权书一直有效。全权代表在授权委托书有效期内签署的所有文件不因授权的撤销而失效。</w:t>
      </w:r>
    </w:p>
    <w:p w14:paraId="7732B873">
      <w:pPr>
        <w:pStyle w:val="11"/>
        <w:spacing w:line="500" w:lineRule="exact"/>
        <w:ind w:left="139" w:leftChars="66" w:firstLine="480" w:firstLineChars="200"/>
        <w:rPr>
          <w:rFonts w:hint="eastAsia" w:ascii="宋体" w:hAnsi="宋体" w:eastAsia="宋体" w:cs="宋体"/>
          <w:sz w:val="24"/>
          <w:szCs w:val="24"/>
        </w:rPr>
      </w:pPr>
      <w:r>
        <w:rPr>
          <w:rFonts w:hint="eastAsia" w:ascii="宋体" w:hAnsi="宋体" w:eastAsia="宋体" w:cs="宋体"/>
          <w:sz w:val="24"/>
          <w:szCs w:val="24"/>
        </w:rPr>
        <w:t>全权代表无转委托权，特此委托。</w:t>
      </w:r>
    </w:p>
    <w:p w14:paraId="52D5FCA8">
      <w:pPr>
        <w:pStyle w:val="11"/>
        <w:spacing w:line="360" w:lineRule="auto"/>
        <w:rPr>
          <w:rFonts w:hint="eastAsia" w:ascii="宋体" w:hAnsi="宋体" w:eastAsia="宋体" w:cs="宋体"/>
          <w:color w:val="000000"/>
          <w:sz w:val="24"/>
          <w:szCs w:val="24"/>
        </w:rPr>
      </w:pPr>
    </w:p>
    <w:p w14:paraId="128A3612">
      <w:pPr>
        <w:snapToGrid w:val="0"/>
        <w:spacing w:line="36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全权代表姓名：</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职务：</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none"/>
          <w:lang w:val="en-US" w:eastAsia="zh-CN"/>
        </w:rPr>
        <w:t xml:space="preserve">  联系方式：</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w:t>
      </w:r>
    </w:p>
    <w:p w14:paraId="0992809D">
      <w:pPr>
        <w:snapToGrid w:val="0"/>
        <w:spacing w:line="360" w:lineRule="exact"/>
        <w:rPr>
          <w:rFonts w:hint="eastAsia" w:ascii="宋体" w:hAnsi="宋体" w:eastAsia="宋体" w:cs="宋体"/>
          <w:color w:val="000000"/>
          <w:sz w:val="24"/>
          <w:szCs w:val="24"/>
        </w:rPr>
      </w:pPr>
    </w:p>
    <w:p w14:paraId="3B2C4848">
      <w:pPr>
        <w:snapToGrid w:val="0"/>
        <w:spacing w:line="36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全权代表身份证号码：</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78FC9B7A">
      <w:pPr>
        <w:snapToGrid w:val="0"/>
        <w:spacing w:line="360" w:lineRule="exact"/>
        <w:rPr>
          <w:rFonts w:hint="eastAsia"/>
          <w:b/>
          <w:bCs/>
          <w:color w:val="000000"/>
          <w:sz w:val="22"/>
          <w:szCs w:val="18"/>
        </w:rPr>
      </w:pPr>
    </w:p>
    <w:p w14:paraId="772AE06B">
      <w:pPr>
        <w:snapToGrid w:val="0"/>
        <w:spacing w:line="360" w:lineRule="exact"/>
        <w:rPr>
          <w:rFonts w:hint="eastAsia"/>
          <w:b/>
          <w:bCs/>
          <w:color w:val="000000"/>
          <w:sz w:val="22"/>
          <w:szCs w:val="22"/>
        </w:rPr>
      </w:pPr>
      <w:r>
        <w:rPr>
          <w:rFonts w:hint="eastAsia"/>
          <w:b/>
          <w:bCs/>
          <w:color w:val="000000"/>
          <w:sz w:val="22"/>
          <w:szCs w:val="22"/>
        </w:rPr>
        <w:t>法定代表人或营业执照中单位负责人签字或盖章：</w:t>
      </w:r>
    </w:p>
    <w:p w14:paraId="5E45FE87">
      <w:pPr>
        <w:pStyle w:val="11"/>
        <w:spacing w:line="360" w:lineRule="exact"/>
        <w:rPr>
          <w:rFonts w:hint="eastAsia" w:hAnsi="宋体"/>
          <w:b/>
          <w:bCs/>
          <w:color w:val="000000"/>
          <w:sz w:val="22"/>
          <w:szCs w:val="22"/>
        </w:rPr>
      </w:pPr>
    </w:p>
    <w:p w14:paraId="6B25F3AD">
      <w:pPr>
        <w:pStyle w:val="11"/>
        <w:spacing w:line="360" w:lineRule="exact"/>
        <w:rPr>
          <w:rFonts w:hint="eastAsia" w:hAnsi="宋体"/>
          <w:b/>
          <w:color w:val="000000"/>
          <w:sz w:val="22"/>
          <w:szCs w:val="22"/>
        </w:rPr>
      </w:pPr>
      <w:r>
        <w:rPr>
          <w:rFonts w:hint="eastAsia" w:ascii="Times New Roman" w:hAnsi="Times New Roman" w:eastAsia="宋体" w:cs="Times New Roman"/>
          <w:b/>
          <w:bCs/>
          <w:color w:val="000000"/>
          <w:kern w:val="2"/>
          <w:sz w:val="22"/>
          <w:szCs w:val="22"/>
          <w:lang w:val="en-US" w:eastAsia="zh-CN" w:bidi="ar-SA"/>
        </w:rPr>
        <w:t>供应商（盖</w:t>
      </w:r>
      <w:r>
        <w:rPr>
          <w:rFonts w:hint="eastAsia" w:hAnsi="宋体"/>
          <w:b/>
          <w:bCs/>
          <w:color w:val="000000"/>
          <w:sz w:val="22"/>
          <w:szCs w:val="22"/>
        </w:rPr>
        <w:t>单位公章）：</w:t>
      </w:r>
      <w:r>
        <w:rPr>
          <w:rFonts w:hint="eastAsia" w:hAnsi="宋体"/>
          <w:b/>
          <w:color w:val="000000"/>
          <w:sz w:val="22"/>
          <w:szCs w:val="22"/>
        </w:rPr>
        <w:t xml:space="preserve">                   </w:t>
      </w:r>
      <w:r>
        <w:rPr>
          <w:rFonts w:hint="eastAsia" w:hAnsi="宋体"/>
          <w:b/>
          <w:bCs/>
          <w:color w:val="000000"/>
          <w:sz w:val="22"/>
          <w:szCs w:val="22"/>
        </w:rPr>
        <w:t>日 期：</w:t>
      </w:r>
      <w:r>
        <w:rPr>
          <w:rFonts w:hint="eastAsia"/>
          <w:b/>
          <w:color w:val="000000"/>
          <w:sz w:val="22"/>
          <w:szCs w:val="22"/>
          <w:u w:val="single"/>
        </w:rPr>
        <w:t xml:space="preserve">    </w:t>
      </w:r>
      <w:r>
        <w:rPr>
          <w:rFonts w:hint="eastAsia"/>
          <w:b/>
          <w:color w:val="000000"/>
          <w:sz w:val="22"/>
          <w:szCs w:val="22"/>
        </w:rPr>
        <w:t>年</w:t>
      </w:r>
      <w:r>
        <w:rPr>
          <w:rFonts w:hint="eastAsia"/>
          <w:b/>
          <w:color w:val="000000"/>
          <w:sz w:val="22"/>
          <w:szCs w:val="22"/>
          <w:u w:val="single"/>
        </w:rPr>
        <w:t xml:space="preserve">    </w:t>
      </w:r>
      <w:r>
        <w:rPr>
          <w:rFonts w:hint="eastAsia"/>
          <w:b/>
          <w:color w:val="000000"/>
          <w:sz w:val="22"/>
          <w:szCs w:val="22"/>
        </w:rPr>
        <w:t>月</w:t>
      </w:r>
      <w:r>
        <w:rPr>
          <w:rFonts w:hint="eastAsia"/>
          <w:b/>
          <w:color w:val="000000"/>
          <w:sz w:val="22"/>
          <w:szCs w:val="22"/>
          <w:u w:val="single"/>
        </w:rPr>
        <w:t xml:space="preserve">    </w:t>
      </w:r>
      <w:r>
        <w:rPr>
          <w:rFonts w:hint="eastAsia"/>
          <w:b/>
          <w:color w:val="000000"/>
          <w:sz w:val="22"/>
          <w:szCs w:val="22"/>
        </w:rPr>
        <w:t>日</w:t>
      </w:r>
    </w:p>
    <w:p w14:paraId="777D775A">
      <w:pPr>
        <w:spacing w:line="440" w:lineRule="exact"/>
        <w:rPr>
          <w:rFonts w:hint="eastAsia"/>
          <w:color w:val="000000"/>
          <w:sz w:val="22"/>
          <w:szCs w:val="22"/>
          <w:lang w:val="zh-CN"/>
        </w:rPr>
      </w:pPr>
    </w:p>
    <w:p w14:paraId="440ED5DC">
      <w:pPr>
        <w:spacing w:line="440" w:lineRule="exact"/>
        <w:rPr>
          <w:rFonts w:hint="eastAsia"/>
          <w:color w:val="000000"/>
          <w:sz w:val="22"/>
          <w:szCs w:val="22"/>
        </w:rPr>
      </w:pPr>
      <w:r>
        <w:rPr>
          <w:rFonts w:hint="eastAsia"/>
          <w:color w:val="000000"/>
          <w:sz w:val="22"/>
          <w:szCs w:val="22"/>
          <w:lang w:val="zh-CN"/>
        </w:rPr>
        <w:t>附：</w:t>
      </w:r>
      <w:r>
        <w:rPr>
          <w:rFonts w:hint="eastAsia"/>
          <w:color w:val="000000"/>
          <w:sz w:val="22"/>
          <w:szCs w:val="22"/>
        </w:rPr>
        <w:t>法定代表人（或营业执照中单位负责人）身份证复印件</w:t>
      </w:r>
    </w:p>
    <w:tbl>
      <w:tblPr>
        <w:tblStyle w:val="28"/>
        <w:tblpPr w:leftFromText="180" w:rightFromText="180" w:vertAnchor="text" w:horzAnchor="page" w:tblpX="6496" w:tblpY="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80"/>
      </w:tblGrid>
      <w:tr w14:paraId="2FC38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trPr>
        <w:tc>
          <w:tcPr>
            <w:tcW w:w="4180" w:type="dxa"/>
            <w:noWrap w:val="0"/>
            <w:vAlign w:val="top"/>
          </w:tcPr>
          <w:p w14:paraId="76DE000D">
            <w:pPr>
              <w:spacing w:line="360" w:lineRule="auto"/>
              <w:rPr>
                <w:rFonts w:hint="eastAsia"/>
                <w:b/>
                <w:color w:val="000000"/>
                <w:sz w:val="22"/>
                <w:szCs w:val="22"/>
              </w:rPr>
            </w:pPr>
            <w:r>
              <w:rPr>
                <w:rFonts w:hint="eastAsia"/>
                <w:b/>
                <w:bCs/>
                <w:color w:val="000000"/>
                <w:sz w:val="22"/>
                <w:szCs w:val="22"/>
              </w:rPr>
              <w:t>法定代表人（或营业执照中单位负责人）</w:t>
            </w:r>
            <w:r>
              <w:rPr>
                <w:rFonts w:hint="eastAsia"/>
                <w:b/>
                <w:color w:val="000000"/>
                <w:sz w:val="22"/>
                <w:szCs w:val="22"/>
              </w:rPr>
              <w:t>身份证复印件粘贴处</w:t>
            </w:r>
          </w:p>
          <w:p w14:paraId="3AE19339">
            <w:pPr>
              <w:spacing w:line="360" w:lineRule="auto"/>
              <w:ind w:firstLine="1325" w:firstLineChars="600"/>
              <w:rPr>
                <w:rFonts w:hint="eastAsia"/>
                <w:b/>
                <w:color w:val="000000"/>
                <w:sz w:val="22"/>
                <w:szCs w:val="22"/>
              </w:rPr>
            </w:pPr>
            <w:r>
              <w:rPr>
                <w:rFonts w:hint="eastAsia"/>
                <w:b/>
                <w:color w:val="000000"/>
                <w:sz w:val="22"/>
                <w:szCs w:val="22"/>
              </w:rPr>
              <w:t>（反面）</w:t>
            </w:r>
          </w:p>
        </w:tc>
      </w:tr>
    </w:tbl>
    <w:p w14:paraId="07507176">
      <w:pPr>
        <w:rPr>
          <w:rFonts w:eastAsia="Times New Roman"/>
          <w:vanish/>
        </w:rPr>
      </w:pPr>
    </w:p>
    <w:tbl>
      <w:tblPr>
        <w:tblStyle w:val="28"/>
        <w:tblpPr w:leftFromText="180" w:rightFromText="180" w:vertAnchor="text" w:horzAnchor="page" w:tblpX="1545" w:tblpY="9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362A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trPr>
        <w:tc>
          <w:tcPr>
            <w:tcW w:w="4080" w:type="dxa"/>
            <w:noWrap w:val="0"/>
            <w:vAlign w:val="top"/>
          </w:tcPr>
          <w:p w14:paraId="48479143">
            <w:pPr>
              <w:spacing w:line="360" w:lineRule="auto"/>
              <w:rPr>
                <w:rFonts w:hint="eastAsia"/>
                <w:b/>
                <w:color w:val="000000"/>
                <w:sz w:val="22"/>
                <w:szCs w:val="22"/>
              </w:rPr>
            </w:pPr>
            <w:r>
              <w:rPr>
                <w:rFonts w:hint="eastAsia"/>
                <w:b/>
                <w:bCs/>
                <w:color w:val="000000"/>
                <w:sz w:val="22"/>
                <w:szCs w:val="22"/>
              </w:rPr>
              <w:t>法定代表人（或营业执照中单位负责人）</w:t>
            </w:r>
            <w:r>
              <w:rPr>
                <w:rFonts w:hint="eastAsia"/>
                <w:b/>
                <w:color w:val="000000"/>
                <w:sz w:val="22"/>
                <w:szCs w:val="22"/>
              </w:rPr>
              <w:t>身份证复印件粘贴处</w:t>
            </w:r>
          </w:p>
          <w:p w14:paraId="5F7CFAFC">
            <w:pPr>
              <w:spacing w:before="60" w:after="60" w:line="360" w:lineRule="auto"/>
              <w:rPr>
                <w:rFonts w:hint="eastAsia"/>
                <w:color w:val="000000"/>
                <w:sz w:val="22"/>
                <w:szCs w:val="22"/>
                <w:lang w:val="zh-CN"/>
              </w:rPr>
            </w:pPr>
          </w:p>
          <w:p w14:paraId="5AE8D6A4">
            <w:pPr>
              <w:spacing w:line="360" w:lineRule="auto"/>
              <w:ind w:firstLine="1325" w:firstLineChars="600"/>
              <w:rPr>
                <w:rFonts w:hint="eastAsia"/>
                <w:b/>
                <w:color w:val="000000"/>
                <w:sz w:val="22"/>
                <w:szCs w:val="22"/>
              </w:rPr>
            </w:pPr>
            <w:r>
              <w:rPr>
                <w:rFonts w:hint="eastAsia"/>
                <w:b/>
                <w:color w:val="000000"/>
                <w:sz w:val="22"/>
                <w:szCs w:val="22"/>
              </w:rPr>
              <w:t>（正面）</w:t>
            </w:r>
          </w:p>
        </w:tc>
      </w:tr>
    </w:tbl>
    <w:p w14:paraId="5E53ACA5">
      <w:pPr>
        <w:spacing w:before="60" w:after="60" w:line="360" w:lineRule="auto"/>
        <w:rPr>
          <w:rFonts w:hint="eastAsia"/>
          <w:color w:val="000000"/>
          <w:sz w:val="22"/>
          <w:szCs w:val="22"/>
          <w:lang w:val="zh-CN"/>
        </w:rPr>
      </w:pPr>
    </w:p>
    <w:p w14:paraId="41D4EEF8">
      <w:pPr>
        <w:spacing w:before="60" w:after="60" w:line="360" w:lineRule="auto"/>
        <w:rPr>
          <w:rFonts w:hint="eastAsia"/>
          <w:color w:val="000000"/>
          <w:sz w:val="22"/>
          <w:szCs w:val="22"/>
          <w:lang w:val="zh-CN"/>
        </w:rPr>
      </w:pPr>
    </w:p>
    <w:p w14:paraId="371ED673">
      <w:pPr>
        <w:spacing w:line="440" w:lineRule="exact"/>
        <w:rPr>
          <w:rFonts w:hint="eastAsia"/>
          <w:color w:val="000000"/>
          <w:sz w:val="22"/>
          <w:szCs w:val="22"/>
          <w:lang w:val="zh-CN"/>
        </w:rPr>
      </w:pPr>
    </w:p>
    <w:p w14:paraId="2D1225E5">
      <w:pPr>
        <w:spacing w:line="440" w:lineRule="exact"/>
        <w:rPr>
          <w:rFonts w:hint="eastAsia"/>
          <w:color w:val="000000"/>
          <w:sz w:val="22"/>
          <w:szCs w:val="22"/>
          <w:lang w:val="zh-CN"/>
        </w:rPr>
      </w:pPr>
    </w:p>
    <w:p w14:paraId="275B2438">
      <w:pPr>
        <w:spacing w:line="440" w:lineRule="exact"/>
        <w:jc w:val="left"/>
        <w:rPr>
          <w:rFonts w:hint="eastAsia"/>
          <w:color w:val="000000"/>
          <w:sz w:val="22"/>
          <w:szCs w:val="22"/>
        </w:rPr>
      </w:pPr>
      <w:r>
        <w:rPr>
          <w:rFonts w:hint="eastAsia"/>
          <w:color w:val="000000"/>
          <w:sz w:val="22"/>
          <w:szCs w:val="22"/>
          <w:lang w:val="zh-CN"/>
        </w:rPr>
        <w:t>附：</w:t>
      </w:r>
      <w:r>
        <w:rPr>
          <w:rFonts w:hint="eastAsia"/>
          <w:color w:val="000000"/>
          <w:sz w:val="22"/>
          <w:szCs w:val="22"/>
        </w:rPr>
        <w:t>全权代表身份证复印件</w:t>
      </w:r>
    </w:p>
    <w:tbl>
      <w:tblPr>
        <w:tblStyle w:val="28"/>
        <w:tblpPr w:leftFromText="180" w:rightFromText="180" w:vertAnchor="text" w:horzAnchor="page" w:tblpX="6496" w:tblpY="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00"/>
      </w:tblGrid>
      <w:tr w14:paraId="6381C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trPr>
        <w:tc>
          <w:tcPr>
            <w:tcW w:w="4100" w:type="dxa"/>
            <w:noWrap w:val="0"/>
            <w:vAlign w:val="top"/>
          </w:tcPr>
          <w:p w14:paraId="2F83C2D9">
            <w:pPr>
              <w:spacing w:line="360" w:lineRule="auto"/>
              <w:rPr>
                <w:rFonts w:hint="eastAsia"/>
                <w:b/>
                <w:color w:val="000000"/>
                <w:sz w:val="22"/>
                <w:szCs w:val="22"/>
              </w:rPr>
            </w:pPr>
          </w:p>
          <w:p w14:paraId="2101A8B7">
            <w:pPr>
              <w:spacing w:line="360" w:lineRule="auto"/>
              <w:ind w:firstLine="331" w:firstLineChars="150"/>
              <w:rPr>
                <w:rFonts w:hint="eastAsia"/>
                <w:b/>
                <w:color w:val="000000"/>
                <w:sz w:val="22"/>
                <w:szCs w:val="22"/>
              </w:rPr>
            </w:pPr>
            <w:r>
              <w:rPr>
                <w:rFonts w:hint="eastAsia"/>
                <w:b/>
                <w:color w:val="000000"/>
                <w:sz w:val="22"/>
                <w:szCs w:val="22"/>
              </w:rPr>
              <w:t>全权代表身份证复印件粘贴处</w:t>
            </w:r>
          </w:p>
          <w:p w14:paraId="7C6FD861">
            <w:pPr>
              <w:spacing w:line="360" w:lineRule="auto"/>
              <w:ind w:firstLine="1325" w:firstLineChars="600"/>
              <w:rPr>
                <w:rFonts w:hint="eastAsia"/>
                <w:b/>
                <w:color w:val="000000"/>
                <w:sz w:val="22"/>
                <w:szCs w:val="22"/>
              </w:rPr>
            </w:pPr>
            <w:r>
              <w:rPr>
                <w:rFonts w:hint="eastAsia"/>
                <w:b/>
                <w:color w:val="000000"/>
                <w:sz w:val="22"/>
                <w:szCs w:val="22"/>
              </w:rPr>
              <w:t>（反面）</w:t>
            </w:r>
          </w:p>
        </w:tc>
      </w:tr>
    </w:tbl>
    <w:p w14:paraId="2C492C4D">
      <w:pPr>
        <w:rPr>
          <w:rFonts w:eastAsia="Times New Roman"/>
          <w:vanish/>
        </w:rPr>
      </w:pPr>
    </w:p>
    <w:tbl>
      <w:tblPr>
        <w:tblStyle w:val="28"/>
        <w:tblpPr w:leftFromText="180" w:rightFromText="180" w:vertAnchor="text" w:horzAnchor="page" w:tblpX="1545" w:tblpY="9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0"/>
      </w:tblGrid>
      <w:tr w14:paraId="3A3CE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4240" w:type="dxa"/>
            <w:noWrap w:val="0"/>
            <w:vAlign w:val="top"/>
          </w:tcPr>
          <w:p w14:paraId="771DEE2B">
            <w:pPr>
              <w:spacing w:line="360" w:lineRule="auto"/>
              <w:rPr>
                <w:rFonts w:hint="eastAsia"/>
                <w:b/>
                <w:color w:val="000000"/>
                <w:sz w:val="22"/>
                <w:szCs w:val="22"/>
              </w:rPr>
            </w:pPr>
          </w:p>
          <w:p w14:paraId="6849252D">
            <w:pPr>
              <w:spacing w:line="360" w:lineRule="auto"/>
              <w:ind w:firstLine="331" w:firstLineChars="150"/>
              <w:rPr>
                <w:rFonts w:hint="eastAsia"/>
                <w:b/>
                <w:color w:val="000000"/>
                <w:sz w:val="22"/>
                <w:szCs w:val="22"/>
              </w:rPr>
            </w:pPr>
            <w:r>
              <w:rPr>
                <w:rFonts w:hint="eastAsia"/>
                <w:b/>
                <w:color w:val="000000"/>
                <w:sz w:val="22"/>
                <w:szCs w:val="22"/>
              </w:rPr>
              <w:t>全权代表身份证复印件粘贴处</w:t>
            </w:r>
          </w:p>
          <w:p w14:paraId="76264E7C">
            <w:pPr>
              <w:spacing w:line="360" w:lineRule="auto"/>
              <w:ind w:firstLine="1325" w:firstLineChars="600"/>
              <w:rPr>
                <w:rFonts w:hint="eastAsia"/>
                <w:b/>
                <w:color w:val="000000"/>
                <w:sz w:val="22"/>
                <w:szCs w:val="22"/>
              </w:rPr>
            </w:pPr>
            <w:r>
              <w:rPr>
                <w:rFonts w:hint="eastAsia"/>
                <w:b/>
                <w:color w:val="000000"/>
                <w:sz w:val="22"/>
                <w:szCs w:val="22"/>
              </w:rPr>
              <w:t>（正面）</w:t>
            </w:r>
          </w:p>
        </w:tc>
      </w:tr>
    </w:tbl>
    <w:p w14:paraId="31E63546">
      <w:pPr>
        <w:spacing w:line="360" w:lineRule="auto"/>
        <w:rPr>
          <w:rFonts w:ascii="宋体" w:hAnsi="宋体" w:cs="宋体"/>
          <w:b/>
          <w:spacing w:val="20"/>
          <w:sz w:val="24"/>
          <w:szCs w:val="24"/>
        </w:rPr>
      </w:pPr>
    </w:p>
    <w:p w14:paraId="5E3A1FAF">
      <w:pPr>
        <w:spacing w:line="360" w:lineRule="auto"/>
        <w:rPr>
          <w:rFonts w:hint="eastAsia" w:hAnsi="宋体"/>
          <w:b/>
          <w:szCs w:val="21"/>
        </w:rPr>
      </w:pPr>
    </w:p>
    <w:p w14:paraId="2B1A1BB7">
      <w:pPr>
        <w:spacing w:line="360" w:lineRule="auto"/>
        <w:rPr>
          <w:rFonts w:hint="eastAsia" w:hAnsi="宋体"/>
          <w:b/>
          <w:szCs w:val="21"/>
        </w:rPr>
      </w:pPr>
    </w:p>
    <w:p w14:paraId="58FFE3C7">
      <w:pPr>
        <w:spacing w:line="360" w:lineRule="auto"/>
        <w:rPr>
          <w:rFonts w:hint="eastAsia" w:hAnsi="宋体"/>
          <w:b/>
          <w:szCs w:val="21"/>
        </w:rPr>
      </w:pPr>
    </w:p>
    <w:p w14:paraId="7A305D1A">
      <w:pPr>
        <w:spacing w:line="360" w:lineRule="auto"/>
        <w:rPr>
          <w:rFonts w:hint="eastAsia" w:hAnsi="宋体"/>
          <w:b/>
          <w:szCs w:val="21"/>
        </w:rPr>
      </w:pPr>
    </w:p>
    <w:p w14:paraId="4945CB8A">
      <w:pPr>
        <w:spacing w:line="360" w:lineRule="auto"/>
        <w:rPr>
          <w:rFonts w:ascii="宋体" w:hAnsi="宋体" w:cs="宋体"/>
          <w:b/>
          <w:szCs w:val="21"/>
        </w:rPr>
      </w:pPr>
      <w:r>
        <w:rPr>
          <w:rFonts w:hint="eastAsia" w:hAnsi="宋体"/>
          <w:b/>
          <w:szCs w:val="21"/>
        </w:rPr>
        <w:t>附件三：</w:t>
      </w:r>
    </w:p>
    <w:p w14:paraId="588B2FF8">
      <w:pPr>
        <w:spacing w:after="240" w:afterLines="100" w:line="480" w:lineRule="auto"/>
        <w:jc w:val="center"/>
        <w:rPr>
          <w:rFonts w:hint="eastAsia" w:ascii="宋体" w:hAnsi="宋体" w:cs="宋体"/>
          <w:color w:val="000000"/>
          <w:sz w:val="28"/>
          <w:szCs w:val="28"/>
        </w:rPr>
      </w:pPr>
      <w:r>
        <w:rPr>
          <w:rFonts w:hint="eastAsia" w:hAnsi="宋体"/>
          <w:b/>
          <w:color w:val="000000"/>
          <w:sz w:val="24"/>
        </w:rPr>
        <w:t xml:space="preserve">   </w:t>
      </w:r>
      <w:bookmarkStart w:id="140" w:name="_Toc51489575"/>
      <w:r>
        <w:rPr>
          <w:rFonts w:hint="eastAsia" w:ascii="宋体" w:hAnsi="宋体" w:cs="宋体"/>
          <w:b/>
          <w:bCs/>
          <w:color w:val="000000"/>
          <w:kern w:val="0"/>
          <w:sz w:val="32"/>
          <w:szCs w:val="32"/>
          <w:lang w:val="zh-CN"/>
        </w:rPr>
        <w:t>依法缴纳税收及社会保障资金的书面承诺</w:t>
      </w:r>
      <w:bookmarkEnd w:id="140"/>
    </w:p>
    <w:p w14:paraId="6798F01C">
      <w:pPr>
        <w:spacing w:line="480" w:lineRule="auto"/>
        <w:jc w:val="left"/>
        <w:rPr>
          <w:rFonts w:hint="eastAsia" w:ascii="宋体" w:hAnsi="宋体" w:cs="宋体"/>
          <w:color w:val="000000"/>
          <w:sz w:val="22"/>
          <w:szCs w:val="22"/>
        </w:rPr>
      </w:pPr>
      <w:r>
        <w:rPr>
          <w:rFonts w:hint="eastAsia" w:ascii="宋体" w:hAnsi="宋体"/>
          <w:kern w:val="0"/>
          <w:sz w:val="22"/>
          <w:szCs w:val="22"/>
        </w:rPr>
        <w:t xml:space="preserve">致 </w:t>
      </w:r>
      <w:r>
        <w:rPr>
          <w:rFonts w:hint="eastAsia" w:ascii="宋体" w:hAnsi="宋体"/>
          <w:color w:val="000000"/>
          <w:sz w:val="22"/>
          <w:szCs w:val="22"/>
          <w:u w:val="single"/>
          <w:lang w:eastAsia="zh-CN"/>
        </w:rPr>
        <w:t>台州市生态环境局仙居分局</w:t>
      </w:r>
      <w:r>
        <w:rPr>
          <w:rFonts w:hint="eastAsia" w:ascii="宋体" w:hAnsi="宋体" w:cs="Times New Roman"/>
          <w:color w:val="000000"/>
          <w:sz w:val="22"/>
          <w:szCs w:val="22"/>
          <w:u w:val="single"/>
          <w:lang w:eastAsia="zh-CN"/>
        </w:rPr>
        <w:t>、台州市建城工程咨询有限公司</w:t>
      </w:r>
      <w:r>
        <w:rPr>
          <w:rFonts w:hint="eastAsia" w:ascii="宋体" w:hAnsi="宋体" w:cs="宋体"/>
          <w:color w:val="000000"/>
          <w:sz w:val="22"/>
          <w:szCs w:val="22"/>
        </w:rPr>
        <w:t>：</w:t>
      </w:r>
    </w:p>
    <w:p w14:paraId="21691B82">
      <w:pPr>
        <w:spacing w:line="480" w:lineRule="auto"/>
        <w:ind w:firstLine="440" w:firstLineChars="200"/>
        <w:jc w:val="left"/>
        <w:rPr>
          <w:rFonts w:hint="eastAsia" w:ascii="宋体" w:hAnsi="宋体" w:cs="宋体"/>
          <w:color w:val="000000"/>
          <w:sz w:val="22"/>
          <w:szCs w:val="22"/>
        </w:rPr>
      </w:pPr>
      <w:r>
        <w:rPr>
          <w:rFonts w:hint="eastAsia" w:ascii="宋体" w:hAnsi="宋体" w:cs="宋体"/>
          <w:color w:val="000000"/>
          <w:sz w:val="22"/>
          <w:szCs w:val="22"/>
        </w:rPr>
        <w:t>我公司作为本次采购项目的供应商，参加</w:t>
      </w:r>
      <w:r>
        <w:rPr>
          <w:rFonts w:hint="eastAsia" w:ascii="宋体" w:hAnsi="宋体" w:cs="宋体"/>
          <w:color w:val="000000"/>
          <w:sz w:val="22"/>
          <w:szCs w:val="22"/>
          <w:u w:val="single"/>
        </w:rPr>
        <w:t xml:space="preserve"> </w:t>
      </w:r>
      <w:r>
        <w:rPr>
          <w:rFonts w:hint="eastAsia" w:ascii="宋体" w:hAnsi="宋体"/>
          <w:sz w:val="22"/>
          <w:szCs w:val="22"/>
          <w:u w:val="single"/>
          <w:lang w:eastAsia="zh-CN"/>
        </w:rPr>
        <w:t>仙居县管网自行监测系统和现代工业园区地下水监测系统（含智慧化平台监管）运行维护</w:t>
      </w:r>
      <w:r>
        <w:rPr>
          <w:rFonts w:hint="eastAsia" w:ascii="宋体" w:hAnsi="宋体"/>
          <w:color w:val="000000"/>
          <w:sz w:val="22"/>
          <w:szCs w:val="22"/>
          <w:u w:val="single"/>
          <w:lang w:eastAsia="zh-CN"/>
        </w:rPr>
        <w:t>TZJC-XJ-20250104</w:t>
      </w:r>
      <w:r>
        <w:rPr>
          <w:rFonts w:hint="eastAsia" w:ascii="宋体" w:hAnsi="宋体" w:cs="宋体"/>
          <w:color w:val="000000"/>
          <w:sz w:val="22"/>
          <w:szCs w:val="22"/>
        </w:rPr>
        <w:t>采购活动，根据采购文件要求，现郑重承诺：</w:t>
      </w:r>
    </w:p>
    <w:p w14:paraId="736B856B">
      <w:pPr>
        <w:spacing w:line="480" w:lineRule="auto"/>
        <w:ind w:firstLine="440" w:firstLineChars="200"/>
        <w:jc w:val="left"/>
        <w:rPr>
          <w:rFonts w:hint="eastAsia" w:ascii="宋体" w:hAnsi="宋体" w:cs="宋体"/>
          <w:color w:val="000000"/>
          <w:sz w:val="22"/>
          <w:szCs w:val="22"/>
        </w:rPr>
      </w:pPr>
      <w:r>
        <w:rPr>
          <w:rFonts w:hint="eastAsia" w:ascii="宋体" w:hAnsi="宋体" w:cs="宋体"/>
          <w:color w:val="000000"/>
          <w:sz w:val="22"/>
          <w:szCs w:val="22"/>
        </w:rPr>
        <w:t>我公司已依法缴纳税收及社会保障资金，符合参与政府采购活动的资格条件，不存在税收缴纳、社会保障等方面的失信记录。</w:t>
      </w:r>
    </w:p>
    <w:p w14:paraId="44F4F64F">
      <w:pPr>
        <w:spacing w:line="480" w:lineRule="auto"/>
        <w:ind w:firstLine="440" w:firstLineChars="200"/>
        <w:jc w:val="left"/>
        <w:rPr>
          <w:rFonts w:hint="eastAsia" w:ascii="宋体" w:hAnsi="宋体" w:cs="宋体"/>
          <w:color w:val="000000"/>
          <w:sz w:val="22"/>
          <w:szCs w:val="22"/>
        </w:rPr>
      </w:pPr>
      <w:r>
        <w:rPr>
          <w:rFonts w:hint="eastAsia" w:ascii="宋体" w:hAnsi="宋体" w:cs="宋体"/>
          <w:color w:val="000000"/>
          <w:sz w:val="22"/>
          <w:szCs w:val="22"/>
        </w:rPr>
        <w:t>如本公司对以上条款提供虚假承诺，愿承担一切法律责任。</w:t>
      </w:r>
    </w:p>
    <w:p w14:paraId="0BAFEB9E">
      <w:pPr>
        <w:spacing w:line="480" w:lineRule="auto"/>
        <w:jc w:val="left"/>
        <w:rPr>
          <w:rFonts w:hint="eastAsia" w:ascii="宋体" w:hAnsi="宋体" w:cs="宋体"/>
          <w:color w:val="000000"/>
          <w:sz w:val="22"/>
          <w:szCs w:val="22"/>
        </w:rPr>
      </w:pPr>
    </w:p>
    <w:p w14:paraId="42E46C95">
      <w:pPr>
        <w:spacing w:line="480" w:lineRule="auto"/>
        <w:jc w:val="left"/>
        <w:rPr>
          <w:rFonts w:hint="eastAsia" w:ascii="宋体" w:hAnsi="宋体" w:cs="宋体"/>
          <w:color w:val="000000"/>
          <w:sz w:val="22"/>
          <w:szCs w:val="22"/>
        </w:rPr>
      </w:pPr>
    </w:p>
    <w:p w14:paraId="35EF2FC3">
      <w:pPr>
        <w:spacing w:line="450" w:lineRule="atLeast"/>
        <w:ind w:firstLine="3740" w:firstLineChars="1700"/>
        <w:jc w:val="left"/>
        <w:rPr>
          <w:rFonts w:hint="eastAsia" w:ascii="宋体" w:hAnsi="宋体"/>
          <w:color w:val="000000"/>
          <w:sz w:val="22"/>
          <w:szCs w:val="22"/>
        </w:rPr>
      </w:pPr>
      <w:r>
        <w:rPr>
          <w:rFonts w:hint="eastAsia" w:ascii="宋体" w:hAnsi="宋体" w:cs="宋体"/>
          <w:color w:val="000000"/>
          <w:sz w:val="22"/>
          <w:szCs w:val="22"/>
        </w:rPr>
        <w:t xml:space="preserve">   </w:t>
      </w:r>
      <w:r>
        <w:rPr>
          <w:snapToGrid w:val="0"/>
          <w:sz w:val="24"/>
          <w:szCs w:val="24"/>
        </w:rPr>
        <w:t>供应商</w:t>
      </w:r>
      <w:r>
        <w:rPr>
          <w:rFonts w:hint="eastAsia" w:ascii="宋体" w:hAnsi="宋体"/>
          <w:color w:val="000000"/>
          <w:sz w:val="22"/>
          <w:szCs w:val="22"/>
        </w:rPr>
        <w:t xml:space="preserve"> (盖单位章)：</w:t>
      </w:r>
    </w:p>
    <w:p w14:paraId="1B149D4A">
      <w:pPr>
        <w:spacing w:line="450" w:lineRule="atLeast"/>
        <w:ind w:firstLine="220" w:firstLineChars="100"/>
        <w:jc w:val="left"/>
        <w:rPr>
          <w:rFonts w:hint="eastAsia" w:ascii="宋体" w:hAnsi="宋体"/>
          <w:color w:val="000000"/>
          <w:sz w:val="22"/>
          <w:szCs w:val="22"/>
        </w:rPr>
      </w:pPr>
    </w:p>
    <w:p w14:paraId="3AC795C5">
      <w:pPr>
        <w:spacing w:line="450" w:lineRule="atLeast"/>
        <w:ind w:firstLine="2530" w:firstLineChars="1150"/>
        <w:jc w:val="left"/>
        <w:rPr>
          <w:rFonts w:hint="eastAsia" w:ascii="宋体" w:hAnsi="宋体"/>
          <w:color w:val="000000"/>
          <w:sz w:val="22"/>
          <w:szCs w:val="22"/>
        </w:rPr>
      </w:pPr>
      <w:r>
        <w:rPr>
          <w:rFonts w:hint="eastAsia" w:ascii="宋体" w:hAnsi="宋体"/>
          <w:color w:val="000000"/>
          <w:sz w:val="22"/>
          <w:szCs w:val="22"/>
        </w:rPr>
        <w:t>法定代表人或全权代表(盖章或签字)：</w:t>
      </w:r>
    </w:p>
    <w:p w14:paraId="4C3342D3">
      <w:pPr>
        <w:spacing w:line="450" w:lineRule="atLeast"/>
        <w:jc w:val="left"/>
        <w:rPr>
          <w:rFonts w:hint="eastAsia" w:ascii="宋体" w:hAnsi="宋体"/>
          <w:color w:val="000000"/>
          <w:sz w:val="22"/>
          <w:szCs w:val="22"/>
        </w:rPr>
      </w:pPr>
      <w:r>
        <w:rPr>
          <w:rFonts w:hint="eastAsia" w:ascii="宋体" w:hAnsi="宋体"/>
          <w:color w:val="000000"/>
          <w:sz w:val="22"/>
          <w:szCs w:val="22"/>
        </w:rPr>
        <w:t> </w:t>
      </w:r>
    </w:p>
    <w:p w14:paraId="3D043088">
      <w:pPr>
        <w:pStyle w:val="11"/>
        <w:spacing w:line="360" w:lineRule="auto"/>
        <w:outlineLvl w:val="1"/>
        <w:rPr>
          <w:rFonts w:hint="eastAsia" w:ascii="宋体" w:hAnsi="宋体" w:eastAsia="宋体" w:cs="Times New Roman"/>
          <w:color w:val="000000"/>
          <w:kern w:val="2"/>
          <w:sz w:val="22"/>
          <w:szCs w:val="22"/>
          <w:lang w:val="en-US" w:eastAsia="zh-CN" w:bidi="ar-SA"/>
        </w:rPr>
      </w:pPr>
      <w:r>
        <w:rPr>
          <w:rFonts w:hint="eastAsia" w:ascii="宋体" w:hAnsi="宋体"/>
          <w:sz w:val="22"/>
          <w:szCs w:val="22"/>
        </w:rPr>
        <w:t>           </w:t>
      </w:r>
      <w:r>
        <w:rPr>
          <w:rFonts w:hint="eastAsia" w:ascii="宋体" w:hAnsi="宋体" w:eastAsia="宋体" w:cs="Times New Roman"/>
          <w:color w:val="000000"/>
          <w:kern w:val="2"/>
          <w:sz w:val="22"/>
          <w:szCs w:val="22"/>
          <w:lang w:val="en-US" w:eastAsia="zh-CN" w:bidi="ar-SA"/>
        </w:rPr>
        <w:t> 日　期：</w:t>
      </w:r>
    </w:p>
    <w:p w14:paraId="16C7B691">
      <w:pPr>
        <w:spacing w:after="240" w:afterLines="100" w:line="600" w:lineRule="exact"/>
        <w:jc w:val="center"/>
        <w:rPr>
          <w:rFonts w:hint="eastAsia" w:ascii="宋体" w:hAnsi="宋体" w:cs="仿宋_GB2312"/>
          <w:b/>
          <w:bCs/>
          <w:color w:val="000000"/>
          <w:kern w:val="0"/>
          <w:sz w:val="32"/>
          <w:szCs w:val="32"/>
          <w:lang w:val="zh-CN"/>
        </w:rPr>
      </w:pPr>
    </w:p>
    <w:p w14:paraId="16EA0CDC">
      <w:pPr>
        <w:spacing w:after="240" w:afterLines="100" w:line="600" w:lineRule="exact"/>
        <w:jc w:val="center"/>
        <w:rPr>
          <w:rFonts w:hint="eastAsia" w:ascii="宋体" w:hAnsi="宋体" w:cs="仿宋_GB2312"/>
          <w:b/>
          <w:bCs/>
          <w:color w:val="000000"/>
          <w:kern w:val="0"/>
          <w:sz w:val="32"/>
          <w:szCs w:val="32"/>
          <w:lang w:val="zh-CN"/>
        </w:rPr>
      </w:pPr>
    </w:p>
    <w:p w14:paraId="5DDF55D1">
      <w:pPr>
        <w:spacing w:after="240" w:afterLines="100" w:line="600" w:lineRule="exact"/>
        <w:jc w:val="center"/>
        <w:rPr>
          <w:rFonts w:hint="eastAsia" w:ascii="宋体" w:hAnsi="宋体" w:cs="仿宋_GB2312"/>
          <w:b/>
          <w:bCs/>
          <w:color w:val="000000"/>
          <w:kern w:val="0"/>
          <w:sz w:val="32"/>
          <w:szCs w:val="32"/>
          <w:lang w:val="zh-CN"/>
        </w:rPr>
      </w:pPr>
    </w:p>
    <w:p w14:paraId="05E1540D">
      <w:pPr>
        <w:spacing w:after="240" w:afterLines="100" w:line="600" w:lineRule="exact"/>
        <w:jc w:val="center"/>
        <w:rPr>
          <w:rFonts w:hint="eastAsia" w:ascii="宋体" w:hAnsi="宋体" w:cs="仿宋_GB2312"/>
          <w:b/>
          <w:bCs/>
          <w:color w:val="000000"/>
          <w:kern w:val="0"/>
          <w:sz w:val="32"/>
          <w:szCs w:val="32"/>
          <w:lang w:val="zh-CN"/>
        </w:rPr>
      </w:pPr>
    </w:p>
    <w:p w14:paraId="6D244F6C">
      <w:pPr>
        <w:spacing w:after="240" w:afterLines="100" w:line="600" w:lineRule="exact"/>
        <w:jc w:val="center"/>
        <w:rPr>
          <w:rFonts w:hint="eastAsia" w:ascii="宋体" w:hAnsi="宋体" w:cs="仿宋_GB2312"/>
          <w:b/>
          <w:bCs/>
          <w:color w:val="000000"/>
          <w:kern w:val="0"/>
          <w:sz w:val="32"/>
          <w:szCs w:val="32"/>
          <w:lang w:val="zh-CN"/>
        </w:rPr>
      </w:pPr>
    </w:p>
    <w:p w14:paraId="5B6EF6C9">
      <w:pPr>
        <w:spacing w:after="240" w:afterLines="100" w:line="600" w:lineRule="exact"/>
        <w:jc w:val="center"/>
        <w:rPr>
          <w:rFonts w:hint="eastAsia" w:ascii="宋体" w:hAnsi="宋体" w:cs="仿宋_GB2312"/>
          <w:b/>
          <w:bCs/>
          <w:color w:val="000000"/>
          <w:kern w:val="0"/>
          <w:sz w:val="32"/>
          <w:szCs w:val="32"/>
          <w:lang w:val="zh-CN"/>
        </w:rPr>
      </w:pPr>
    </w:p>
    <w:p w14:paraId="4660C099">
      <w:pPr>
        <w:spacing w:line="360" w:lineRule="auto"/>
        <w:rPr>
          <w:rFonts w:hint="eastAsia" w:hAnsi="宋体"/>
          <w:b/>
          <w:szCs w:val="21"/>
          <w:lang w:val="en-US" w:eastAsia="zh-CN"/>
        </w:rPr>
      </w:pPr>
    </w:p>
    <w:p w14:paraId="365A0D64">
      <w:pPr>
        <w:spacing w:line="360" w:lineRule="auto"/>
        <w:rPr>
          <w:rFonts w:hint="default" w:hAnsi="宋体"/>
          <w:b/>
          <w:szCs w:val="21"/>
          <w:lang w:val="en-US" w:eastAsia="zh-CN"/>
        </w:rPr>
      </w:pPr>
      <w:r>
        <w:rPr>
          <w:rFonts w:hint="eastAsia" w:hAnsi="宋体"/>
          <w:b/>
          <w:szCs w:val="21"/>
          <w:lang w:val="en-US" w:eastAsia="zh-CN"/>
        </w:rPr>
        <w:t>附件四：</w:t>
      </w:r>
    </w:p>
    <w:p w14:paraId="544F9DC8">
      <w:pPr>
        <w:pStyle w:val="2"/>
        <w:spacing w:line="360" w:lineRule="auto"/>
        <w:ind w:firstLine="0"/>
        <w:jc w:val="center"/>
        <w:rPr>
          <w:rFonts w:hint="eastAsia" w:ascii="FangSong_GB2312" w:hAnsi="宋体" w:eastAsia="FangSong_GB2312"/>
          <w:b/>
          <w:sz w:val="32"/>
          <w:szCs w:val="32"/>
        </w:rPr>
      </w:pPr>
      <w:r>
        <w:rPr>
          <w:rFonts w:hint="eastAsia" w:ascii="宋体" w:hAnsi="宋体" w:cs="宋体"/>
          <w:b/>
          <w:sz w:val="32"/>
          <w:szCs w:val="32"/>
        </w:rPr>
        <w:t>具有良好的商业信誉和健全的财务会计制度的承诺函</w:t>
      </w:r>
    </w:p>
    <w:p w14:paraId="3AE0E999">
      <w:pPr>
        <w:pStyle w:val="11"/>
        <w:spacing w:before="60" w:after="60" w:line="480" w:lineRule="auto"/>
        <w:rPr>
          <w:rFonts w:hint="eastAsia" w:hAnsi="宋体" w:cs="宋体"/>
          <w:b/>
          <w:bCs/>
          <w:sz w:val="22"/>
          <w:szCs w:val="22"/>
          <w:u w:val="single"/>
        </w:rPr>
      </w:pPr>
    </w:p>
    <w:p w14:paraId="41E30A67">
      <w:pPr>
        <w:pStyle w:val="11"/>
        <w:spacing w:before="60" w:after="60" w:line="480" w:lineRule="auto"/>
        <w:rPr>
          <w:rFonts w:hint="eastAsia" w:hAnsi="宋体" w:cs="宋体"/>
          <w:b/>
          <w:bCs/>
          <w:sz w:val="22"/>
          <w:szCs w:val="22"/>
          <w:u w:val="single"/>
        </w:rPr>
      </w:pPr>
      <w:r>
        <w:rPr>
          <w:rFonts w:hint="eastAsia" w:hAnsi="宋体"/>
          <w:color w:val="000000"/>
          <w:sz w:val="22"/>
          <w:szCs w:val="22"/>
          <w:u w:val="single"/>
          <w:lang w:eastAsia="zh-CN"/>
        </w:rPr>
        <w:t>台州市生态环境局仙居分局</w:t>
      </w:r>
      <w:r>
        <w:rPr>
          <w:rFonts w:hint="eastAsia" w:ascii="宋体" w:hAnsi="宋体" w:cs="Times New Roman"/>
          <w:color w:val="000000"/>
          <w:sz w:val="22"/>
          <w:szCs w:val="22"/>
          <w:u w:val="single"/>
          <w:lang w:eastAsia="zh-CN"/>
        </w:rPr>
        <w:t>、台州市建城工程咨询有限公司</w:t>
      </w:r>
      <w:r>
        <w:rPr>
          <w:rFonts w:hint="eastAsia" w:hAnsi="宋体" w:cs="宋体"/>
          <w:b/>
          <w:bCs/>
          <w:sz w:val="22"/>
          <w:szCs w:val="22"/>
          <w:u w:val="none"/>
        </w:rPr>
        <w:t>：</w:t>
      </w:r>
    </w:p>
    <w:p w14:paraId="7883E1AD">
      <w:pPr>
        <w:pStyle w:val="11"/>
        <w:spacing w:before="60" w:after="60" w:line="480" w:lineRule="auto"/>
        <w:ind w:firstLine="440" w:firstLineChars="200"/>
        <w:rPr>
          <w:rFonts w:hint="eastAsia" w:hAnsi="宋体" w:cs="宋体"/>
          <w:sz w:val="22"/>
          <w:szCs w:val="22"/>
        </w:rPr>
      </w:pPr>
      <w:r>
        <w:rPr>
          <w:rFonts w:hint="eastAsia" w:hAnsi="宋体" w:cs="宋体"/>
          <w:sz w:val="22"/>
          <w:szCs w:val="22"/>
        </w:rPr>
        <w:t>我方参与的</w:t>
      </w:r>
      <w:r>
        <w:rPr>
          <w:rFonts w:hint="eastAsia" w:hAnsi="宋体" w:cs="宋体"/>
          <w:sz w:val="22"/>
          <w:szCs w:val="22"/>
          <w:u w:val="single"/>
        </w:rPr>
        <w:t xml:space="preserve"> </w:t>
      </w:r>
      <w:r>
        <w:rPr>
          <w:rFonts w:hint="eastAsia" w:hAnsi="宋体" w:cs="宋体"/>
          <w:sz w:val="22"/>
          <w:szCs w:val="22"/>
          <w:u w:val="single"/>
          <w:lang w:val="zh-CN"/>
        </w:rPr>
        <w:t>仙居县管网自行监测系统和现代工业园区地下水监测系统（含智慧化平台监管）运行维护</w:t>
      </w:r>
      <w:r>
        <w:rPr>
          <w:rFonts w:hint="eastAsia" w:hAnsi="宋体" w:cs="宋体"/>
          <w:sz w:val="22"/>
          <w:szCs w:val="22"/>
          <w:u w:val="single"/>
        </w:rPr>
        <w:t xml:space="preserve"> </w:t>
      </w:r>
      <w:r>
        <w:rPr>
          <w:rFonts w:hint="eastAsia" w:hAnsi="宋体" w:cs="宋体"/>
          <w:sz w:val="22"/>
          <w:szCs w:val="22"/>
          <w:u w:val="single"/>
          <w:lang w:val="zh-CN"/>
        </w:rPr>
        <w:t>TZJC-XJ-20250104</w:t>
      </w:r>
      <w:r>
        <w:rPr>
          <w:rFonts w:hint="eastAsia" w:hAnsi="宋体" w:cs="宋体"/>
          <w:sz w:val="22"/>
          <w:szCs w:val="22"/>
        </w:rPr>
        <w:t xml:space="preserve"> 的投标活动，现承诺我公司在参加本项目政府采购活动前，没有处于被责令停产、财产被接管、冻结或破产状态，具有足够的流动资金，有能力履行合同；我公司具有良好的商业信誉和健全的财务会计制度。</w:t>
      </w:r>
    </w:p>
    <w:p w14:paraId="05EEB5B3">
      <w:pPr>
        <w:pStyle w:val="11"/>
        <w:spacing w:before="60" w:after="60" w:line="480" w:lineRule="auto"/>
        <w:ind w:firstLine="440" w:firstLineChars="200"/>
        <w:rPr>
          <w:rFonts w:hint="eastAsia" w:hAnsi="宋体" w:cs="宋体"/>
          <w:sz w:val="22"/>
          <w:szCs w:val="22"/>
        </w:rPr>
      </w:pPr>
      <w:r>
        <w:rPr>
          <w:rFonts w:hint="eastAsia" w:hAnsi="宋体" w:cs="宋体"/>
          <w:sz w:val="22"/>
          <w:szCs w:val="22"/>
        </w:rPr>
        <w:t>如本公司对以上条款提供虚假承诺，愿承担一切法律责任。</w:t>
      </w:r>
    </w:p>
    <w:p w14:paraId="2E731B79">
      <w:pPr>
        <w:pStyle w:val="11"/>
        <w:spacing w:before="60" w:after="60" w:line="500" w:lineRule="exact"/>
        <w:ind w:firstLine="440" w:firstLineChars="200"/>
        <w:rPr>
          <w:rFonts w:hint="eastAsia" w:hAnsi="宋体" w:cs="宋体"/>
          <w:sz w:val="22"/>
          <w:szCs w:val="22"/>
        </w:rPr>
      </w:pPr>
    </w:p>
    <w:p w14:paraId="20D199A1">
      <w:pPr>
        <w:spacing w:line="450" w:lineRule="atLeast"/>
        <w:ind w:firstLine="4080" w:firstLineChars="1700"/>
        <w:jc w:val="left"/>
        <w:rPr>
          <w:rFonts w:hint="eastAsia" w:ascii="宋体" w:hAnsi="宋体"/>
          <w:color w:val="000000"/>
          <w:sz w:val="22"/>
          <w:szCs w:val="22"/>
        </w:rPr>
      </w:pPr>
      <w:r>
        <w:rPr>
          <w:snapToGrid w:val="0"/>
          <w:sz w:val="24"/>
          <w:szCs w:val="24"/>
        </w:rPr>
        <w:t>供应商</w:t>
      </w:r>
      <w:r>
        <w:rPr>
          <w:rFonts w:hint="eastAsia" w:ascii="宋体" w:hAnsi="宋体"/>
          <w:color w:val="000000"/>
          <w:sz w:val="22"/>
          <w:szCs w:val="22"/>
        </w:rPr>
        <w:t xml:space="preserve"> (盖单位章)：</w:t>
      </w:r>
    </w:p>
    <w:p w14:paraId="0B0134E7">
      <w:pPr>
        <w:spacing w:line="450" w:lineRule="atLeast"/>
        <w:ind w:firstLine="220" w:firstLineChars="100"/>
        <w:jc w:val="left"/>
        <w:rPr>
          <w:rFonts w:hint="eastAsia" w:ascii="宋体" w:hAnsi="宋体"/>
          <w:color w:val="000000"/>
          <w:sz w:val="22"/>
          <w:szCs w:val="22"/>
        </w:rPr>
      </w:pPr>
    </w:p>
    <w:p w14:paraId="597C856D">
      <w:pPr>
        <w:spacing w:line="450" w:lineRule="atLeast"/>
        <w:ind w:firstLine="2530" w:firstLineChars="1150"/>
        <w:jc w:val="left"/>
        <w:rPr>
          <w:rFonts w:hint="eastAsia" w:ascii="宋体" w:hAnsi="宋体"/>
          <w:color w:val="000000"/>
          <w:sz w:val="22"/>
          <w:szCs w:val="22"/>
        </w:rPr>
      </w:pPr>
      <w:r>
        <w:rPr>
          <w:rFonts w:hint="eastAsia" w:ascii="宋体" w:hAnsi="宋体"/>
          <w:color w:val="000000"/>
          <w:sz w:val="22"/>
          <w:szCs w:val="22"/>
        </w:rPr>
        <w:t>法定代表人或全权代表(盖章或签字)：</w:t>
      </w:r>
    </w:p>
    <w:p w14:paraId="397ED780">
      <w:pPr>
        <w:spacing w:line="450" w:lineRule="atLeast"/>
        <w:jc w:val="left"/>
        <w:rPr>
          <w:rFonts w:hint="eastAsia" w:ascii="宋体" w:hAnsi="宋体"/>
          <w:color w:val="000000"/>
          <w:sz w:val="22"/>
          <w:szCs w:val="22"/>
        </w:rPr>
      </w:pPr>
      <w:r>
        <w:rPr>
          <w:rFonts w:hint="eastAsia" w:ascii="宋体" w:hAnsi="宋体"/>
          <w:color w:val="000000"/>
          <w:sz w:val="22"/>
          <w:szCs w:val="22"/>
        </w:rPr>
        <w:t> </w:t>
      </w:r>
    </w:p>
    <w:p w14:paraId="33EF38E2">
      <w:pPr>
        <w:spacing w:after="240" w:afterLines="100" w:line="600" w:lineRule="exact"/>
        <w:jc w:val="center"/>
        <w:rPr>
          <w:rFonts w:hint="eastAsia" w:ascii="宋体" w:hAnsi="宋体" w:cs="仿宋_GB2312"/>
          <w:b/>
          <w:bCs/>
          <w:color w:val="000000"/>
          <w:kern w:val="0"/>
          <w:sz w:val="32"/>
          <w:szCs w:val="32"/>
          <w:lang w:val="zh-CN"/>
        </w:rPr>
      </w:pPr>
      <w:r>
        <w:rPr>
          <w:rFonts w:hint="eastAsia" w:ascii="宋体" w:hAnsi="宋体"/>
          <w:sz w:val="22"/>
          <w:szCs w:val="22"/>
        </w:rPr>
        <w:t>            </w:t>
      </w:r>
      <w:r>
        <w:rPr>
          <w:rFonts w:hint="eastAsia" w:ascii="宋体" w:hAnsi="宋体"/>
          <w:color w:val="000000"/>
          <w:sz w:val="22"/>
          <w:szCs w:val="22"/>
        </w:rPr>
        <w:t>日　期：</w:t>
      </w:r>
    </w:p>
    <w:p w14:paraId="44A28B6A">
      <w:pPr>
        <w:spacing w:after="240" w:afterLines="100" w:line="600" w:lineRule="exact"/>
        <w:jc w:val="center"/>
        <w:rPr>
          <w:rFonts w:hint="eastAsia" w:ascii="宋体" w:hAnsi="宋体" w:cs="仿宋_GB2312"/>
          <w:b/>
          <w:bCs/>
          <w:color w:val="000000"/>
          <w:kern w:val="0"/>
          <w:sz w:val="32"/>
          <w:szCs w:val="32"/>
          <w:lang w:val="zh-CN"/>
        </w:rPr>
      </w:pPr>
    </w:p>
    <w:p w14:paraId="30534BA6">
      <w:pPr>
        <w:spacing w:after="240" w:afterLines="100" w:line="600" w:lineRule="exact"/>
        <w:jc w:val="center"/>
        <w:rPr>
          <w:rFonts w:hint="eastAsia" w:ascii="宋体" w:hAnsi="宋体" w:cs="仿宋_GB2312"/>
          <w:b/>
          <w:bCs/>
          <w:color w:val="000000"/>
          <w:kern w:val="0"/>
          <w:sz w:val="32"/>
          <w:szCs w:val="32"/>
          <w:lang w:val="zh-CN"/>
        </w:rPr>
      </w:pPr>
    </w:p>
    <w:p w14:paraId="2DFC181B">
      <w:pPr>
        <w:spacing w:after="240" w:afterLines="100" w:line="600" w:lineRule="exact"/>
        <w:jc w:val="center"/>
        <w:rPr>
          <w:rFonts w:hint="eastAsia" w:ascii="宋体" w:hAnsi="宋体" w:cs="仿宋_GB2312"/>
          <w:b/>
          <w:bCs/>
          <w:color w:val="000000"/>
          <w:kern w:val="0"/>
          <w:sz w:val="32"/>
          <w:szCs w:val="32"/>
          <w:lang w:val="zh-CN"/>
        </w:rPr>
      </w:pPr>
    </w:p>
    <w:p w14:paraId="17D9B26F">
      <w:pPr>
        <w:spacing w:after="240" w:afterLines="100" w:line="600" w:lineRule="exact"/>
        <w:jc w:val="center"/>
        <w:rPr>
          <w:rFonts w:hint="eastAsia" w:ascii="宋体" w:hAnsi="宋体" w:cs="仿宋_GB2312"/>
          <w:b/>
          <w:bCs/>
          <w:color w:val="000000"/>
          <w:kern w:val="0"/>
          <w:sz w:val="32"/>
          <w:szCs w:val="32"/>
          <w:lang w:val="zh-CN"/>
        </w:rPr>
      </w:pPr>
    </w:p>
    <w:p w14:paraId="78453B70">
      <w:pPr>
        <w:spacing w:after="240" w:afterLines="100" w:line="600" w:lineRule="exact"/>
        <w:jc w:val="center"/>
        <w:rPr>
          <w:rFonts w:hint="eastAsia" w:ascii="宋体" w:hAnsi="宋体" w:cs="仿宋_GB2312"/>
          <w:b/>
          <w:bCs/>
          <w:color w:val="000000"/>
          <w:kern w:val="0"/>
          <w:sz w:val="32"/>
          <w:szCs w:val="32"/>
          <w:lang w:val="zh-CN"/>
        </w:rPr>
      </w:pPr>
    </w:p>
    <w:p w14:paraId="6FAE20D1">
      <w:pPr>
        <w:spacing w:after="240" w:afterLines="100" w:line="600" w:lineRule="exact"/>
        <w:jc w:val="both"/>
        <w:rPr>
          <w:rFonts w:hint="eastAsia" w:ascii="Times New Roman" w:hAnsi="宋体" w:cs="Times New Roman"/>
          <w:b/>
          <w:szCs w:val="21"/>
          <w:lang w:val="en-US" w:eastAsia="zh-CN"/>
        </w:rPr>
      </w:pPr>
    </w:p>
    <w:p w14:paraId="46D35A8C">
      <w:pPr>
        <w:spacing w:line="360" w:lineRule="auto"/>
        <w:rPr>
          <w:rFonts w:hint="eastAsia" w:hAnsi="宋体"/>
          <w:b/>
          <w:szCs w:val="21"/>
          <w:lang w:val="en-US" w:eastAsia="zh-CN"/>
        </w:rPr>
      </w:pPr>
      <w:r>
        <w:rPr>
          <w:rFonts w:hint="eastAsia" w:hAnsi="宋体"/>
          <w:b/>
          <w:szCs w:val="21"/>
          <w:lang w:val="en-US" w:eastAsia="zh-CN"/>
        </w:rPr>
        <w:t>附件五：</w:t>
      </w:r>
    </w:p>
    <w:p w14:paraId="0C253699">
      <w:pPr>
        <w:spacing w:line="360" w:lineRule="auto"/>
        <w:jc w:val="center"/>
        <w:rPr>
          <w:rFonts w:hint="eastAsia" w:ascii="宋体" w:hAnsi="宋体"/>
          <w:color w:val="000000"/>
          <w:sz w:val="22"/>
          <w:szCs w:val="22"/>
        </w:rPr>
      </w:pPr>
      <w:r>
        <w:rPr>
          <w:rFonts w:hint="eastAsia" w:ascii="宋体" w:hAnsi="宋体"/>
          <w:b/>
          <w:bCs/>
          <w:color w:val="000000"/>
          <w:sz w:val="32"/>
          <w:szCs w:val="32"/>
        </w:rPr>
        <w:t>具备履行合同所必需的设备和专业技术能力的承诺书</w:t>
      </w:r>
    </w:p>
    <w:p w14:paraId="5DB4D7FC">
      <w:pPr>
        <w:spacing w:line="520" w:lineRule="exact"/>
        <w:jc w:val="left"/>
        <w:rPr>
          <w:rFonts w:hint="eastAsia" w:ascii="宋体" w:hAnsi="宋体" w:eastAsia="宋体"/>
          <w:color w:val="000000"/>
          <w:sz w:val="22"/>
          <w:szCs w:val="22"/>
          <w:lang w:val="en-US" w:eastAsia="zh-CN"/>
        </w:rPr>
      </w:pPr>
      <w:r>
        <w:rPr>
          <w:rFonts w:hint="eastAsia" w:ascii="宋体" w:hAnsi="宋体"/>
          <w:color w:val="000000"/>
          <w:sz w:val="22"/>
          <w:szCs w:val="22"/>
        </w:rPr>
        <w:t>致：</w:t>
      </w:r>
      <w:r>
        <w:rPr>
          <w:rFonts w:hint="eastAsia" w:ascii="宋体" w:hAnsi="宋体"/>
          <w:color w:val="000000"/>
          <w:sz w:val="22"/>
          <w:szCs w:val="22"/>
          <w:u w:val="single"/>
          <w:lang w:val="en-US" w:eastAsia="zh-CN"/>
        </w:rPr>
        <w:t>台州市生态环境局仙居分局、</w:t>
      </w:r>
      <w:r>
        <w:rPr>
          <w:rFonts w:hint="eastAsia" w:ascii="宋体" w:hAnsi="宋体"/>
          <w:color w:val="000000"/>
          <w:sz w:val="22"/>
          <w:szCs w:val="22"/>
          <w:u w:val="single"/>
          <w:lang w:eastAsia="zh-CN"/>
        </w:rPr>
        <w:t>台州市建城工程咨询有限公司</w:t>
      </w:r>
    </w:p>
    <w:p w14:paraId="15B44130">
      <w:pPr>
        <w:snapToGrid w:val="0"/>
        <w:spacing w:line="520" w:lineRule="exact"/>
        <w:ind w:firstLine="440" w:firstLineChars="200"/>
        <w:contextualSpacing/>
        <w:jc w:val="left"/>
        <w:rPr>
          <w:rFonts w:hint="eastAsia" w:ascii="宋体" w:hAnsi="宋体"/>
          <w:color w:val="000000"/>
          <w:sz w:val="22"/>
          <w:szCs w:val="22"/>
        </w:rPr>
      </w:pPr>
      <w:r>
        <w:rPr>
          <w:rFonts w:hint="eastAsia" w:ascii="宋体" w:hAnsi="宋体"/>
          <w:color w:val="000000"/>
          <w:sz w:val="22"/>
          <w:szCs w:val="22"/>
          <w:lang w:val="zh-CN"/>
        </w:rPr>
        <w:t>我公司</w:t>
      </w:r>
      <w:r>
        <w:rPr>
          <w:rFonts w:hint="eastAsia" w:ascii="宋体" w:hAnsi="宋体"/>
          <w:color w:val="000000"/>
          <w:sz w:val="22"/>
          <w:szCs w:val="22"/>
          <w:u w:val="single"/>
        </w:rPr>
        <w:t xml:space="preserve">  </w:t>
      </w:r>
      <w:r>
        <w:rPr>
          <w:rFonts w:hAnsi="宋体"/>
          <w:sz w:val="22"/>
          <w:szCs w:val="22"/>
          <w:u w:val="single"/>
        </w:rPr>
        <w:t>（</w:t>
      </w:r>
      <w:r>
        <w:rPr>
          <w:rFonts w:hint="eastAsia" w:hAnsi="宋体"/>
          <w:sz w:val="22"/>
          <w:szCs w:val="22"/>
          <w:u w:val="single"/>
          <w:lang w:eastAsia="zh-CN"/>
        </w:rPr>
        <w:t>供应商</w:t>
      </w:r>
      <w:r>
        <w:rPr>
          <w:rFonts w:hAnsi="宋体"/>
          <w:sz w:val="22"/>
          <w:szCs w:val="22"/>
          <w:u w:val="single"/>
        </w:rPr>
        <w:t>全称）</w:t>
      </w:r>
      <w:r>
        <w:rPr>
          <w:rFonts w:hint="eastAsia" w:ascii="宋体" w:hAnsi="宋体"/>
          <w:color w:val="000000"/>
          <w:sz w:val="22"/>
          <w:szCs w:val="22"/>
          <w:u w:val="single"/>
        </w:rPr>
        <w:t xml:space="preserve">   </w:t>
      </w:r>
      <w:r>
        <w:rPr>
          <w:rFonts w:hint="eastAsia" w:ascii="宋体" w:hAnsi="宋体"/>
          <w:color w:val="000000"/>
          <w:sz w:val="22"/>
          <w:szCs w:val="22"/>
          <w:lang w:val="zh-CN"/>
        </w:rPr>
        <w:t>参加贵方组织的</w:t>
      </w:r>
      <w:r>
        <w:rPr>
          <w:rFonts w:hint="eastAsia" w:ascii="宋体" w:hAnsi="宋体"/>
          <w:color w:val="000000"/>
          <w:sz w:val="22"/>
          <w:szCs w:val="22"/>
          <w:u w:val="single"/>
          <w:lang w:val="zh-CN"/>
        </w:rPr>
        <w:t>仙居县管网自行监测系统和现代工业园区地下水监测系统（含智慧化平台监管）运行维护</w:t>
      </w:r>
      <w:r>
        <w:rPr>
          <w:rFonts w:hint="eastAsia" w:ascii="宋体" w:hAnsi="宋体"/>
          <w:color w:val="000000"/>
          <w:sz w:val="22"/>
          <w:szCs w:val="22"/>
          <w:u w:val="single"/>
        </w:rPr>
        <w:t xml:space="preserve">  </w:t>
      </w:r>
      <w:r>
        <w:rPr>
          <w:rFonts w:hint="eastAsia" w:ascii="宋体" w:hAnsi="宋体"/>
          <w:color w:val="000000"/>
          <w:sz w:val="22"/>
          <w:szCs w:val="22"/>
          <w:u w:val="single"/>
          <w:lang w:val="zh-CN"/>
        </w:rPr>
        <w:t>TZJC-XJ-20250104</w:t>
      </w:r>
      <w:r>
        <w:rPr>
          <w:rFonts w:hint="eastAsia" w:ascii="宋体" w:hAnsi="宋体"/>
          <w:color w:val="000000"/>
          <w:sz w:val="22"/>
          <w:szCs w:val="22"/>
          <w:lang w:val="zh-CN"/>
        </w:rPr>
        <w:t>的投标活动，如我方获得中标资格，我方保证符合采购文件所要求的资格条件</w:t>
      </w:r>
      <w:r>
        <w:rPr>
          <w:rFonts w:hint="eastAsia" w:ascii="宋体" w:hAnsi="宋体"/>
          <w:color w:val="000000"/>
          <w:sz w:val="22"/>
          <w:szCs w:val="22"/>
        </w:rPr>
        <w:t>，并作如下承诺：</w:t>
      </w:r>
    </w:p>
    <w:p w14:paraId="3A9D5BCE">
      <w:pPr>
        <w:numPr>
          <w:ilvl w:val="0"/>
          <w:numId w:val="8"/>
        </w:numPr>
        <w:spacing w:line="520" w:lineRule="exact"/>
        <w:jc w:val="left"/>
        <w:rPr>
          <w:rFonts w:hint="eastAsia" w:ascii="宋体" w:hAnsi="宋体"/>
          <w:color w:val="000000"/>
          <w:sz w:val="22"/>
          <w:szCs w:val="22"/>
        </w:rPr>
      </w:pPr>
      <w:r>
        <w:rPr>
          <w:rFonts w:hint="eastAsia" w:ascii="宋体" w:hAnsi="宋体"/>
          <w:color w:val="000000"/>
          <w:sz w:val="22"/>
          <w:szCs w:val="22"/>
        </w:rPr>
        <w:t>具有独立承担民事责任的能力；</w:t>
      </w:r>
    </w:p>
    <w:p w14:paraId="08543571">
      <w:pPr>
        <w:numPr>
          <w:ilvl w:val="0"/>
          <w:numId w:val="8"/>
        </w:numPr>
        <w:spacing w:line="520" w:lineRule="exact"/>
        <w:jc w:val="left"/>
        <w:rPr>
          <w:rFonts w:hint="eastAsia" w:ascii="宋体" w:hAnsi="宋体"/>
          <w:color w:val="000000"/>
          <w:sz w:val="22"/>
          <w:szCs w:val="22"/>
          <w:lang w:val="zh-CN"/>
        </w:rPr>
      </w:pPr>
      <w:r>
        <w:rPr>
          <w:rFonts w:hint="eastAsia" w:ascii="宋体" w:hAnsi="宋体"/>
          <w:color w:val="000000"/>
          <w:sz w:val="22"/>
          <w:szCs w:val="22"/>
          <w:lang w:val="zh-CN"/>
        </w:rPr>
        <w:t>具有良好的商业信誉和健全的财务会计制度；</w:t>
      </w:r>
    </w:p>
    <w:p w14:paraId="4C30A997">
      <w:pPr>
        <w:numPr>
          <w:ilvl w:val="0"/>
          <w:numId w:val="8"/>
        </w:numPr>
        <w:spacing w:line="520" w:lineRule="exact"/>
        <w:jc w:val="left"/>
        <w:rPr>
          <w:rFonts w:hint="eastAsia" w:ascii="宋体" w:hAnsi="宋体"/>
          <w:color w:val="000000"/>
          <w:sz w:val="22"/>
          <w:szCs w:val="22"/>
          <w:lang w:val="zh-CN"/>
        </w:rPr>
      </w:pPr>
      <w:r>
        <w:rPr>
          <w:rFonts w:hint="eastAsia" w:ascii="宋体" w:hAnsi="宋体"/>
          <w:color w:val="000000"/>
          <w:sz w:val="22"/>
          <w:szCs w:val="22"/>
        </w:rPr>
        <w:t>具备履行合同所必需的设备和专业技术能力；</w:t>
      </w:r>
    </w:p>
    <w:p w14:paraId="20E9386F">
      <w:pPr>
        <w:numPr>
          <w:ilvl w:val="0"/>
          <w:numId w:val="8"/>
        </w:numPr>
        <w:spacing w:line="520" w:lineRule="exact"/>
        <w:jc w:val="left"/>
        <w:rPr>
          <w:rFonts w:hint="eastAsia" w:ascii="宋体" w:hAnsi="宋体"/>
          <w:color w:val="000000"/>
          <w:sz w:val="22"/>
          <w:szCs w:val="22"/>
          <w:lang w:val="zh-CN"/>
        </w:rPr>
      </w:pPr>
      <w:r>
        <w:rPr>
          <w:rFonts w:hint="eastAsia" w:ascii="宋体" w:hAnsi="宋体"/>
          <w:color w:val="000000"/>
          <w:sz w:val="22"/>
          <w:szCs w:val="22"/>
          <w:lang w:val="zh-CN"/>
        </w:rPr>
        <w:t>具有较强的项目管理、技术服务和组织实施能力，能够独立承担本项目的实施；</w:t>
      </w:r>
    </w:p>
    <w:p w14:paraId="692E36AE">
      <w:pPr>
        <w:numPr>
          <w:ilvl w:val="0"/>
          <w:numId w:val="8"/>
        </w:numPr>
        <w:spacing w:line="520" w:lineRule="exact"/>
        <w:jc w:val="left"/>
        <w:rPr>
          <w:rFonts w:hint="eastAsia" w:ascii="宋体" w:hAnsi="宋体"/>
          <w:color w:val="000000"/>
          <w:sz w:val="22"/>
          <w:szCs w:val="22"/>
          <w:lang w:val="zh-CN"/>
        </w:rPr>
      </w:pPr>
      <w:r>
        <w:rPr>
          <w:rFonts w:hint="eastAsia" w:ascii="宋体" w:hAnsi="宋体"/>
          <w:color w:val="000000"/>
          <w:sz w:val="22"/>
          <w:szCs w:val="22"/>
        </w:rPr>
        <w:t>我公司已经完全了解本</w:t>
      </w:r>
      <w:r>
        <w:rPr>
          <w:rFonts w:hint="eastAsia" w:ascii="宋体" w:hAnsi="宋体"/>
          <w:color w:val="000000"/>
          <w:sz w:val="22"/>
          <w:szCs w:val="22"/>
          <w:lang w:eastAsia="zh-CN"/>
        </w:rPr>
        <w:t>采购文件</w:t>
      </w:r>
      <w:r>
        <w:rPr>
          <w:rFonts w:hint="eastAsia" w:ascii="宋体" w:hAnsi="宋体"/>
          <w:color w:val="000000"/>
          <w:sz w:val="22"/>
          <w:szCs w:val="22"/>
        </w:rPr>
        <w:t>中规定的技术要求和商务条款。</w:t>
      </w:r>
    </w:p>
    <w:p w14:paraId="6A860630">
      <w:pPr>
        <w:spacing w:line="520" w:lineRule="exact"/>
        <w:ind w:firstLine="440" w:firstLineChars="200"/>
        <w:jc w:val="left"/>
        <w:rPr>
          <w:rFonts w:hint="eastAsia" w:ascii="宋体" w:hAnsi="宋体"/>
          <w:color w:val="000000"/>
          <w:sz w:val="22"/>
          <w:szCs w:val="22"/>
          <w:lang w:val="zh-CN"/>
        </w:rPr>
      </w:pPr>
      <w:r>
        <w:rPr>
          <w:rFonts w:hint="eastAsia" w:ascii="宋体" w:hAnsi="宋体"/>
          <w:color w:val="000000"/>
          <w:sz w:val="22"/>
          <w:szCs w:val="22"/>
          <w:lang w:val="zh-CN"/>
        </w:rPr>
        <w:t>同时，服务均为我公司自主提供。</w:t>
      </w:r>
    </w:p>
    <w:p w14:paraId="1A5E003A">
      <w:pPr>
        <w:spacing w:line="520" w:lineRule="exact"/>
        <w:ind w:firstLine="440" w:firstLineChars="200"/>
        <w:jc w:val="left"/>
        <w:rPr>
          <w:rFonts w:hint="eastAsia" w:ascii="宋体" w:hAnsi="宋体"/>
          <w:color w:val="000000"/>
          <w:sz w:val="22"/>
          <w:szCs w:val="22"/>
          <w:lang w:val="zh-CN"/>
        </w:rPr>
      </w:pPr>
      <w:r>
        <w:rPr>
          <w:rFonts w:hint="eastAsia" w:ascii="宋体" w:hAnsi="宋体"/>
          <w:color w:val="000000"/>
          <w:sz w:val="22"/>
          <w:szCs w:val="22"/>
          <w:lang w:val="zh-CN"/>
        </w:rPr>
        <w:t>如违反以上承诺，本公司愿承担一切法律责任。</w:t>
      </w:r>
    </w:p>
    <w:p w14:paraId="0E1E1A47">
      <w:pPr>
        <w:spacing w:line="600" w:lineRule="exact"/>
        <w:rPr>
          <w:rFonts w:hint="eastAsia" w:ascii="宋体" w:hAnsi="宋体"/>
          <w:color w:val="000000"/>
          <w:sz w:val="22"/>
          <w:szCs w:val="22"/>
          <w:lang w:val="zh-CN"/>
        </w:rPr>
      </w:pPr>
    </w:p>
    <w:p w14:paraId="4E9D33C9">
      <w:pPr>
        <w:spacing w:line="360" w:lineRule="auto"/>
        <w:rPr>
          <w:rFonts w:hint="eastAsia" w:ascii="宋体" w:hAnsi="宋体"/>
          <w:color w:val="000000"/>
          <w:sz w:val="22"/>
          <w:szCs w:val="22"/>
          <w:lang w:val="zh-CN"/>
        </w:rPr>
      </w:pPr>
    </w:p>
    <w:p w14:paraId="3B0D4871">
      <w:pPr>
        <w:spacing w:line="450" w:lineRule="atLeast"/>
        <w:ind w:firstLine="4080" w:firstLineChars="1700"/>
        <w:jc w:val="left"/>
        <w:rPr>
          <w:rFonts w:hint="eastAsia" w:ascii="宋体" w:hAnsi="宋体"/>
          <w:color w:val="000000"/>
          <w:sz w:val="22"/>
          <w:szCs w:val="22"/>
        </w:rPr>
      </w:pPr>
      <w:r>
        <w:rPr>
          <w:snapToGrid w:val="0"/>
          <w:sz w:val="24"/>
          <w:szCs w:val="24"/>
        </w:rPr>
        <w:t>供应商</w:t>
      </w:r>
      <w:r>
        <w:rPr>
          <w:rFonts w:hint="eastAsia" w:ascii="宋体" w:hAnsi="宋体"/>
          <w:color w:val="000000"/>
          <w:sz w:val="22"/>
          <w:szCs w:val="22"/>
        </w:rPr>
        <w:t xml:space="preserve"> (盖单位章)：</w:t>
      </w:r>
    </w:p>
    <w:p w14:paraId="78B0EF5D">
      <w:pPr>
        <w:spacing w:line="450" w:lineRule="atLeast"/>
        <w:ind w:firstLine="220" w:firstLineChars="100"/>
        <w:jc w:val="left"/>
        <w:rPr>
          <w:rFonts w:hint="eastAsia" w:ascii="宋体" w:hAnsi="宋体"/>
          <w:color w:val="000000"/>
          <w:sz w:val="22"/>
          <w:szCs w:val="22"/>
        </w:rPr>
      </w:pPr>
    </w:p>
    <w:p w14:paraId="03191DF6">
      <w:pPr>
        <w:spacing w:line="450" w:lineRule="atLeast"/>
        <w:ind w:firstLine="2530" w:firstLineChars="1150"/>
        <w:jc w:val="left"/>
        <w:rPr>
          <w:rFonts w:hint="eastAsia" w:ascii="宋体" w:hAnsi="宋体"/>
          <w:color w:val="000000"/>
          <w:sz w:val="22"/>
          <w:szCs w:val="22"/>
        </w:rPr>
      </w:pPr>
      <w:r>
        <w:rPr>
          <w:rFonts w:hint="eastAsia" w:ascii="宋体" w:hAnsi="宋体"/>
          <w:color w:val="000000"/>
          <w:sz w:val="22"/>
          <w:szCs w:val="22"/>
        </w:rPr>
        <w:t>法定代表人或全权代表(盖章或签字)：</w:t>
      </w:r>
    </w:p>
    <w:p w14:paraId="61F65D8E">
      <w:pPr>
        <w:spacing w:line="450" w:lineRule="atLeast"/>
        <w:jc w:val="left"/>
        <w:rPr>
          <w:rFonts w:hint="eastAsia" w:ascii="宋体" w:hAnsi="宋体"/>
          <w:color w:val="000000"/>
          <w:sz w:val="22"/>
          <w:szCs w:val="22"/>
        </w:rPr>
      </w:pPr>
      <w:r>
        <w:rPr>
          <w:rFonts w:hint="eastAsia" w:ascii="宋体" w:hAnsi="宋体"/>
          <w:color w:val="000000"/>
          <w:sz w:val="22"/>
          <w:szCs w:val="22"/>
        </w:rPr>
        <w:t> </w:t>
      </w:r>
    </w:p>
    <w:p w14:paraId="11C252B9">
      <w:pPr>
        <w:spacing w:line="450" w:lineRule="atLeast"/>
        <w:jc w:val="center"/>
        <w:rPr>
          <w:rFonts w:hint="eastAsia" w:ascii="宋体" w:hAnsi="宋体"/>
          <w:color w:val="000000"/>
          <w:sz w:val="22"/>
          <w:szCs w:val="22"/>
        </w:rPr>
      </w:pPr>
      <w:r>
        <w:rPr>
          <w:rFonts w:hint="eastAsia" w:ascii="宋体" w:hAnsi="宋体"/>
          <w:sz w:val="22"/>
          <w:szCs w:val="22"/>
        </w:rPr>
        <w:t>            </w:t>
      </w:r>
      <w:r>
        <w:rPr>
          <w:rFonts w:hint="eastAsia" w:ascii="宋体" w:hAnsi="宋体"/>
          <w:color w:val="000000"/>
          <w:sz w:val="22"/>
          <w:szCs w:val="22"/>
        </w:rPr>
        <w:t>日　期：</w:t>
      </w:r>
    </w:p>
    <w:p w14:paraId="6BEB1B53">
      <w:pPr>
        <w:spacing w:after="240" w:afterLines="100" w:line="600" w:lineRule="exact"/>
        <w:jc w:val="both"/>
        <w:rPr>
          <w:rFonts w:hint="eastAsia" w:ascii="Times New Roman" w:hAnsi="宋体" w:cs="Times New Roman"/>
          <w:b/>
          <w:szCs w:val="21"/>
          <w:lang w:val="zh-CN" w:eastAsia="zh-CN"/>
        </w:rPr>
      </w:pPr>
    </w:p>
    <w:p w14:paraId="4CD04204">
      <w:pPr>
        <w:spacing w:after="240" w:afterLines="100" w:line="600" w:lineRule="exact"/>
        <w:jc w:val="both"/>
        <w:rPr>
          <w:rFonts w:hint="eastAsia" w:ascii="Times New Roman" w:hAnsi="宋体" w:cs="Times New Roman"/>
          <w:b/>
          <w:szCs w:val="21"/>
          <w:lang w:val="zh-CN" w:eastAsia="zh-CN"/>
        </w:rPr>
      </w:pPr>
    </w:p>
    <w:p w14:paraId="63257511">
      <w:pPr>
        <w:spacing w:after="240" w:afterLines="100" w:line="600" w:lineRule="exact"/>
        <w:jc w:val="both"/>
        <w:rPr>
          <w:rFonts w:hint="eastAsia" w:ascii="Times New Roman" w:hAnsi="宋体" w:cs="Times New Roman"/>
          <w:b/>
          <w:szCs w:val="21"/>
          <w:lang w:val="zh-CN" w:eastAsia="zh-CN"/>
        </w:rPr>
      </w:pPr>
    </w:p>
    <w:p w14:paraId="3A8BDD76">
      <w:pPr>
        <w:spacing w:after="240" w:afterLines="100" w:line="600" w:lineRule="exact"/>
        <w:jc w:val="both"/>
        <w:rPr>
          <w:rFonts w:hint="eastAsia" w:ascii="Times New Roman" w:hAnsi="宋体" w:cs="Times New Roman"/>
          <w:b/>
          <w:szCs w:val="21"/>
          <w:lang w:val="zh-CN" w:eastAsia="zh-CN"/>
        </w:rPr>
      </w:pPr>
    </w:p>
    <w:p w14:paraId="30142243">
      <w:pPr>
        <w:spacing w:line="360" w:lineRule="auto"/>
        <w:rPr>
          <w:rFonts w:hint="eastAsia" w:hAnsi="宋体"/>
          <w:b/>
          <w:szCs w:val="21"/>
          <w:lang w:val="en-US" w:eastAsia="zh-CN"/>
        </w:rPr>
      </w:pPr>
    </w:p>
    <w:p w14:paraId="19A1E9CE">
      <w:pPr>
        <w:spacing w:line="360" w:lineRule="auto"/>
        <w:rPr>
          <w:rFonts w:hint="eastAsia" w:hAnsi="宋体"/>
          <w:b/>
          <w:szCs w:val="21"/>
          <w:lang w:val="zh-CN" w:eastAsia="zh-CN"/>
        </w:rPr>
      </w:pPr>
      <w:r>
        <w:rPr>
          <w:rFonts w:hint="eastAsia" w:hAnsi="宋体"/>
          <w:b/>
          <w:szCs w:val="21"/>
          <w:lang w:val="en-US" w:eastAsia="zh-CN"/>
        </w:rPr>
        <w:t>附件六：</w:t>
      </w:r>
    </w:p>
    <w:p w14:paraId="74024F20">
      <w:pPr>
        <w:spacing w:after="240" w:afterLines="100" w:line="600" w:lineRule="exact"/>
        <w:jc w:val="center"/>
        <w:rPr>
          <w:rFonts w:ascii="仿宋_GB2312" w:eastAsia="仿宋_GB2312"/>
          <w:color w:val="000000"/>
          <w:sz w:val="30"/>
        </w:rPr>
      </w:pPr>
      <w:r>
        <w:rPr>
          <w:rFonts w:hint="eastAsia" w:ascii="宋体" w:hAnsi="宋体" w:cs="仿宋_GB2312"/>
          <w:b/>
          <w:bCs/>
          <w:color w:val="000000"/>
          <w:kern w:val="0"/>
          <w:sz w:val="32"/>
          <w:szCs w:val="32"/>
          <w:lang w:val="zh-CN"/>
        </w:rPr>
        <w:t>无重大违法记录声明书</w:t>
      </w:r>
    </w:p>
    <w:p w14:paraId="3040D53B">
      <w:pPr>
        <w:spacing w:line="360" w:lineRule="auto"/>
        <w:jc w:val="left"/>
        <w:rPr>
          <w:rFonts w:ascii="宋体" w:hAnsi="宋体" w:cs="宋体"/>
          <w:color w:val="000000"/>
          <w:szCs w:val="21"/>
        </w:rPr>
      </w:pPr>
      <w:r>
        <w:rPr>
          <w:rFonts w:hint="eastAsia" w:ascii="宋体" w:hAnsi="宋体"/>
          <w:color w:val="000000"/>
          <w:sz w:val="22"/>
          <w:szCs w:val="22"/>
          <w:u w:val="single"/>
          <w:lang w:eastAsia="zh-CN"/>
        </w:rPr>
        <w:t>台州市生态环境局仙居分局</w:t>
      </w:r>
      <w:r>
        <w:rPr>
          <w:rFonts w:hint="eastAsia" w:ascii="宋体" w:hAnsi="宋体" w:cs="Times New Roman"/>
          <w:color w:val="000000"/>
          <w:sz w:val="22"/>
          <w:szCs w:val="22"/>
          <w:u w:val="single"/>
          <w:lang w:eastAsia="zh-CN"/>
        </w:rPr>
        <w:t>、台州市建城工程咨询有限公司</w:t>
      </w:r>
      <w:r>
        <w:rPr>
          <w:rFonts w:hint="eastAsia" w:ascii="Arial" w:hAnsi="Arial" w:cs="Arial"/>
          <w:color w:val="000000"/>
          <w:szCs w:val="21"/>
        </w:rPr>
        <w:t>：</w:t>
      </w:r>
    </w:p>
    <w:p w14:paraId="6B85B5A5">
      <w:pPr>
        <w:spacing w:line="450" w:lineRule="atLeast"/>
        <w:ind w:firstLine="480" w:firstLineChars="200"/>
        <w:jc w:val="left"/>
        <w:rPr>
          <w:rFonts w:ascii="Arial" w:hAnsi="Arial" w:cs="Arial"/>
          <w:color w:val="000000"/>
          <w:sz w:val="24"/>
          <w:szCs w:val="24"/>
        </w:rPr>
      </w:pPr>
      <w:r>
        <w:rPr>
          <w:rFonts w:hint="eastAsia" w:ascii="Arial" w:hAnsi="Arial" w:cs="Arial"/>
          <w:color w:val="000000"/>
          <w:sz w:val="24"/>
          <w:szCs w:val="24"/>
        </w:rPr>
        <w:t>我方郑重声明：我方参加本项目投标活动前三年内无重大违法记录（重大违法记录是指供应商因违法经营受到刑事处罚或者责令停产停业、吊销许可证或者执照、较大数额罚款等行政处罚），符合《中华人民共和国政府采购法》、《中华人民共和国政府采购法实施条例》的规定。我方对此声明负全部法律责任。</w:t>
      </w:r>
    </w:p>
    <w:p w14:paraId="56A39D36">
      <w:pPr>
        <w:spacing w:line="450" w:lineRule="atLeast"/>
        <w:ind w:firstLine="480" w:firstLineChars="200"/>
        <w:jc w:val="left"/>
        <w:rPr>
          <w:rFonts w:ascii="仿宋_GB2312" w:eastAsia="仿宋_GB2312"/>
          <w:spacing w:val="6"/>
          <w:szCs w:val="21"/>
        </w:rPr>
      </w:pPr>
      <w:r>
        <w:rPr>
          <w:rFonts w:hint="eastAsia" w:ascii="Arial" w:hAnsi="Arial" w:cs="Arial"/>
          <w:color w:val="000000"/>
          <w:sz w:val="24"/>
          <w:szCs w:val="24"/>
        </w:rPr>
        <w:t>特此声明</w:t>
      </w:r>
      <w:r>
        <w:rPr>
          <w:rFonts w:hint="eastAsia" w:ascii="Arial" w:hAnsi="Arial" w:cs="Arial"/>
          <w:color w:val="000000"/>
          <w:szCs w:val="21"/>
        </w:rPr>
        <w:t>。</w:t>
      </w:r>
    </w:p>
    <w:p w14:paraId="3D17D9AA">
      <w:pPr>
        <w:pStyle w:val="11"/>
        <w:jc w:val="center"/>
        <w:rPr>
          <w:rFonts w:ascii="仿宋_GB2312"/>
          <w:color w:val="000000"/>
          <w:szCs w:val="21"/>
        </w:rPr>
      </w:pPr>
    </w:p>
    <w:p w14:paraId="16D0E355">
      <w:pPr>
        <w:spacing w:line="450" w:lineRule="atLeast"/>
        <w:jc w:val="left"/>
        <w:rPr>
          <w:rFonts w:ascii="Arial" w:hAnsi="Arial" w:cs="Arial"/>
          <w:color w:val="000000"/>
          <w:sz w:val="24"/>
          <w:szCs w:val="24"/>
        </w:rPr>
      </w:pPr>
      <w:r>
        <w:rPr>
          <w:rFonts w:hint="eastAsia" w:ascii="Arial" w:hAnsi="Arial" w:cs="Arial"/>
          <w:color w:val="000000"/>
          <w:szCs w:val="21"/>
        </w:rPr>
        <w:t> </w:t>
      </w:r>
      <w:r>
        <w:rPr>
          <w:rFonts w:hint="eastAsia" w:ascii="宋体" w:hAnsi="宋体" w:cs="宋体"/>
          <w:color w:val="000000"/>
          <w:szCs w:val="21"/>
        </w:rPr>
        <w:t xml:space="preserve">                                  </w:t>
      </w:r>
      <w:r>
        <w:rPr>
          <w:rFonts w:hint="eastAsia" w:ascii="宋体" w:hAnsi="宋体" w:cs="宋体"/>
          <w:color w:val="000000"/>
          <w:sz w:val="24"/>
          <w:szCs w:val="24"/>
        </w:rPr>
        <w:t xml:space="preserve">  </w:t>
      </w:r>
      <w:r>
        <w:rPr>
          <w:rFonts w:hint="eastAsia" w:ascii="Arial" w:hAnsi="Arial" w:cs="Arial"/>
          <w:color w:val="000000"/>
          <w:sz w:val="24"/>
          <w:szCs w:val="24"/>
        </w:rPr>
        <w:t>声明人 (盖单位章)：</w:t>
      </w:r>
    </w:p>
    <w:p w14:paraId="22C4613B">
      <w:pPr>
        <w:spacing w:line="450" w:lineRule="atLeast"/>
        <w:ind w:firstLine="240" w:firstLineChars="100"/>
        <w:jc w:val="left"/>
        <w:rPr>
          <w:rFonts w:ascii="Arial" w:hAnsi="Arial" w:cs="Arial"/>
          <w:color w:val="000000"/>
          <w:sz w:val="24"/>
          <w:szCs w:val="24"/>
        </w:rPr>
      </w:pPr>
    </w:p>
    <w:p w14:paraId="76E68124">
      <w:pPr>
        <w:spacing w:line="450" w:lineRule="atLeast"/>
        <w:ind w:firstLine="2520" w:firstLineChars="1050"/>
        <w:jc w:val="left"/>
        <w:rPr>
          <w:rFonts w:ascii="Arial" w:hAnsi="Arial" w:cs="Arial"/>
          <w:color w:val="000000"/>
          <w:sz w:val="24"/>
          <w:szCs w:val="24"/>
        </w:rPr>
      </w:pPr>
    </w:p>
    <w:p w14:paraId="4445CAD5">
      <w:pPr>
        <w:spacing w:line="450" w:lineRule="atLeast"/>
        <w:ind w:firstLine="2520" w:firstLineChars="1050"/>
        <w:jc w:val="left"/>
        <w:rPr>
          <w:rFonts w:ascii="宋体" w:hAnsi="宋体" w:cs="宋体"/>
          <w:color w:val="000000"/>
          <w:sz w:val="24"/>
          <w:szCs w:val="24"/>
        </w:rPr>
      </w:pPr>
      <w:r>
        <w:rPr>
          <w:rFonts w:hint="eastAsia" w:ascii="Arial" w:hAnsi="Arial" w:cs="Arial"/>
          <w:color w:val="000000"/>
          <w:sz w:val="24"/>
          <w:szCs w:val="24"/>
        </w:rPr>
        <w:t>法定代表人或全权代表(盖章或签字)：</w:t>
      </w:r>
    </w:p>
    <w:p w14:paraId="64901136">
      <w:pPr>
        <w:spacing w:line="450" w:lineRule="atLeast"/>
        <w:jc w:val="left"/>
        <w:rPr>
          <w:rFonts w:ascii="宋体" w:hAnsi="宋体" w:cs="宋体"/>
          <w:color w:val="000000"/>
          <w:sz w:val="24"/>
          <w:szCs w:val="24"/>
        </w:rPr>
      </w:pPr>
      <w:r>
        <w:rPr>
          <w:rFonts w:hint="eastAsia" w:ascii="Arial" w:hAnsi="Arial" w:cs="Arial"/>
          <w:color w:val="000000"/>
          <w:sz w:val="24"/>
          <w:szCs w:val="24"/>
        </w:rPr>
        <w:t> </w:t>
      </w:r>
    </w:p>
    <w:p w14:paraId="405C291A">
      <w:pPr>
        <w:pStyle w:val="11"/>
        <w:spacing w:line="360" w:lineRule="auto"/>
        <w:rPr>
          <w:sz w:val="24"/>
          <w:szCs w:val="24"/>
        </w:rPr>
      </w:pPr>
      <w:r>
        <w:rPr>
          <w:rFonts w:hint="eastAsia"/>
          <w:sz w:val="24"/>
          <w:szCs w:val="24"/>
        </w:rPr>
        <w:t xml:space="preserve">                                            </w:t>
      </w:r>
    </w:p>
    <w:p w14:paraId="5948D303">
      <w:pPr>
        <w:spacing w:line="360" w:lineRule="auto"/>
        <w:rPr>
          <w:rFonts w:ascii="宋体" w:hAnsi="宋体" w:cs="宋体"/>
          <w:b/>
          <w:spacing w:val="20"/>
          <w:sz w:val="24"/>
          <w:szCs w:val="24"/>
        </w:rPr>
      </w:pPr>
      <w:r>
        <w:rPr>
          <w:rFonts w:hint="eastAsia"/>
          <w:sz w:val="24"/>
          <w:szCs w:val="24"/>
        </w:rPr>
        <w:t xml:space="preserve">                                              </w:t>
      </w:r>
      <w:r>
        <w:rPr>
          <w:rFonts w:hint="eastAsia" w:ascii="Arial" w:hAnsi="Arial" w:cs="Arial"/>
          <w:color w:val="000000"/>
          <w:sz w:val="24"/>
          <w:szCs w:val="24"/>
        </w:rPr>
        <w:t>日　期：</w:t>
      </w:r>
    </w:p>
    <w:p w14:paraId="293BFD1C">
      <w:pPr>
        <w:spacing w:line="360" w:lineRule="auto"/>
        <w:rPr>
          <w:rFonts w:ascii="宋体" w:hAnsi="宋体" w:cs="宋体"/>
          <w:b/>
          <w:spacing w:val="20"/>
          <w:sz w:val="24"/>
          <w:szCs w:val="24"/>
        </w:rPr>
      </w:pPr>
    </w:p>
    <w:p w14:paraId="2EB58215">
      <w:pPr>
        <w:spacing w:line="360" w:lineRule="auto"/>
        <w:rPr>
          <w:rFonts w:ascii="宋体" w:hAnsi="宋体" w:cs="宋体"/>
          <w:b/>
          <w:spacing w:val="20"/>
          <w:sz w:val="24"/>
          <w:szCs w:val="24"/>
        </w:rPr>
      </w:pPr>
    </w:p>
    <w:p w14:paraId="7A468432">
      <w:pPr>
        <w:spacing w:line="360" w:lineRule="auto"/>
        <w:rPr>
          <w:rFonts w:ascii="宋体" w:hAnsi="宋体" w:cs="宋体"/>
          <w:b/>
          <w:spacing w:val="20"/>
          <w:sz w:val="24"/>
          <w:szCs w:val="24"/>
        </w:rPr>
      </w:pPr>
    </w:p>
    <w:p w14:paraId="10281A60">
      <w:pPr>
        <w:spacing w:line="360" w:lineRule="auto"/>
        <w:rPr>
          <w:rFonts w:ascii="宋体" w:hAnsi="宋体" w:cs="宋体"/>
          <w:b/>
          <w:spacing w:val="20"/>
          <w:sz w:val="24"/>
          <w:szCs w:val="24"/>
        </w:rPr>
      </w:pPr>
    </w:p>
    <w:p w14:paraId="42015C48">
      <w:pPr>
        <w:spacing w:line="360" w:lineRule="auto"/>
        <w:rPr>
          <w:rFonts w:ascii="宋体" w:hAnsi="宋体" w:cs="宋体"/>
          <w:b/>
          <w:spacing w:val="20"/>
          <w:sz w:val="24"/>
          <w:szCs w:val="24"/>
        </w:rPr>
      </w:pPr>
    </w:p>
    <w:p w14:paraId="651B46ED">
      <w:pPr>
        <w:spacing w:line="360" w:lineRule="auto"/>
        <w:rPr>
          <w:rFonts w:ascii="宋体" w:hAnsi="宋体" w:cs="宋体"/>
          <w:b/>
          <w:spacing w:val="20"/>
          <w:sz w:val="24"/>
          <w:szCs w:val="24"/>
        </w:rPr>
      </w:pPr>
    </w:p>
    <w:p w14:paraId="507D39AA">
      <w:pPr>
        <w:spacing w:line="360" w:lineRule="auto"/>
        <w:rPr>
          <w:rFonts w:ascii="宋体" w:hAnsi="宋体" w:cs="宋体"/>
          <w:b/>
          <w:spacing w:val="20"/>
          <w:sz w:val="24"/>
          <w:szCs w:val="24"/>
        </w:rPr>
      </w:pPr>
    </w:p>
    <w:p w14:paraId="28C7EE8F">
      <w:pPr>
        <w:spacing w:line="360" w:lineRule="auto"/>
        <w:rPr>
          <w:rFonts w:ascii="宋体" w:hAnsi="宋体" w:cs="宋体"/>
          <w:b/>
          <w:spacing w:val="20"/>
          <w:sz w:val="24"/>
          <w:szCs w:val="24"/>
        </w:rPr>
      </w:pPr>
    </w:p>
    <w:p w14:paraId="03CA5855">
      <w:pPr>
        <w:spacing w:line="360" w:lineRule="auto"/>
        <w:rPr>
          <w:rFonts w:ascii="宋体" w:hAnsi="宋体" w:cs="宋体"/>
          <w:b/>
          <w:spacing w:val="20"/>
          <w:sz w:val="24"/>
          <w:szCs w:val="24"/>
        </w:rPr>
      </w:pPr>
    </w:p>
    <w:p w14:paraId="4BD9692F">
      <w:pPr>
        <w:spacing w:line="360" w:lineRule="auto"/>
        <w:rPr>
          <w:rFonts w:ascii="宋体" w:hAnsi="宋体" w:cs="宋体"/>
          <w:b/>
          <w:spacing w:val="20"/>
          <w:sz w:val="24"/>
          <w:szCs w:val="24"/>
        </w:rPr>
      </w:pPr>
    </w:p>
    <w:p w14:paraId="412EC963">
      <w:pPr>
        <w:spacing w:line="360" w:lineRule="auto"/>
        <w:rPr>
          <w:rFonts w:ascii="宋体" w:hAnsi="宋体" w:cs="宋体"/>
          <w:b/>
          <w:spacing w:val="20"/>
          <w:sz w:val="24"/>
          <w:szCs w:val="24"/>
        </w:rPr>
      </w:pPr>
    </w:p>
    <w:p w14:paraId="6BF19AC8">
      <w:pPr>
        <w:spacing w:line="360" w:lineRule="auto"/>
        <w:rPr>
          <w:rFonts w:ascii="宋体" w:hAnsi="宋体" w:cs="宋体"/>
          <w:b/>
          <w:spacing w:val="20"/>
          <w:sz w:val="24"/>
          <w:szCs w:val="24"/>
        </w:rPr>
      </w:pPr>
    </w:p>
    <w:p w14:paraId="563F64B8">
      <w:pPr>
        <w:spacing w:line="360" w:lineRule="auto"/>
        <w:rPr>
          <w:rFonts w:ascii="宋体" w:hAnsi="宋体" w:cs="宋体"/>
          <w:b/>
          <w:spacing w:val="20"/>
          <w:sz w:val="24"/>
          <w:szCs w:val="24"/>
        </w:rPr>
      </w:pPr>
    </w:p>
    <w:p w14:paraId="22CDB7E9">
      <w:pPr>
        <w:spacing w:line="360" w:lineRule="auto"/>
        <w:rPr>
          <w:rFonts w:ascii="宋体" w:hAnsi="宋体" w:cs="宋体"/>
          <w:b/>
          <w:spacing w:val="20"/>
          <w:sz w:val="24"/>
          <w:szCs w:val="24"/>
        </w:rPr>
      </w:pPr>
    </w:p>
    <w:p w14:paraId="2A0B17DC">
      <w:pPr>
        <w:spacing w:line="360" w:lineRule="auto"/>
        <w:rPr>
          <w:rFonts w:hint="eastAsia" w:hAnsi="宋体"/>
          <w:b/>
          <w:szCs w:val="21"/>
        </w:rPr>
      </w:pPr>
    </w:p>
    <w:p w14:paraId="480CC8A7"/>
    <w:p w14:paraId="4CDD3EB1"/>
    <w:p w14:paraId="56F76107">
      <w:pPr>
        <w:widowControl/>
        <w:jc w:val="center"/>
        <w:rPr>
          <w:rFonts w:ascii="宋体" w:hAnsi="宋体" w:cs="宋体"/>
          <w:sz w:val="24"/>
        </w:rPr>
      </w:pPr>
      <w:r>
        <w:rPr>
          <w:rFonts w:hint="eastAsia" w:ascii="宋体" w:hAnsi="宋体" w:cs="宋体"/>
          <w:b/>
          <w:color w:val="000000"/>
          <w:kern w:val="0"/>
          <w:sz w:val="24"/>
          <w:lang w:eastAsia="zh-CN" w:bidi="ar"/>
        </w:rPr>
        <w:t>商务资信与技术</w:t>
      </w:r>
      <w:r>
        <w:rPr>
          <w:rFonts w:hint="eastAsia" w:ascii="宋体" w:hAnsi="宋体" w:cs="宋体"/>
          <w:b/>
          <w:color w:val="000000"/>
          <w:kern w:val="0"/>
          <w:sz w:val="24"/>
          <w:lang w:bidi="ar"/>
        </w:rPr>
        <w:t>文件目录</w:t>
      </w:r>
    </w:p>
    <w:p w14:paraId="03FE8628">
      <w:pPr>
        <w:widowControl/>
        <w:jc w:val="center"/>
        <w:rPr>
          <w:rFonts w:ascii="宋体" w:hAnsi="宋体" w:cs="宋体"/>
          <w:sz w:val="24"/>
        </w:rPr>
      </w:pPr>
      <w:r>
        <w:rPr>
          <w:rFonts w:hint="eastAsia" w:ascii="宋体" w:hAnsi="宋体" w:cs="宋体"/>
          <w:color w:val="000000"/>
          <w:kern w:val="0"/>
          <w:sz w:val="24"/>
          <w:lang w:bidi="ar"/>
        </w:rPr>
        <w:t>（</w:t>
      </w:r>
      <w:r>
        <w:rPr>
          <w:rFonts w:hint="eastAsia" w:ascii="宋体" w:hAnsi="宋体" w:cs="宋体"/>
          <w:color w:val="000000"/>
          <w:kern w:val="0"/>
          <w:sz w:val="24"/>
          <w:lang w:eastAsia="zh-CN" w:bidi="ar"/>
        </w:rPr>
        <w:t>供应商</w:t>
      </w:r>
      <w:r>
        <w:rPr>
          <w:rFonts w:hint="eastAsia" w:ascii="宋体" w:hAnsi="宋体" w:cs="宋体"/>
          <w:color w:val="000000"/>
          <w:kern w:val="0"/>
          <w:sz w:val="24"/>
          <w:lang w:bidi="ar"/>
        </w:rPr>
        <w:t>根据</w:t>
      </w:r>
      <w:r>
        <w:rPr>
          <w:rFonts w:hint="eastAsia" w:ascii="宋体" w:hAnsi="宋体" w:cs="宋体"/>
          <w:color w:val="000000"/>
          <w:kern w:val="0"/>
          <w:sz w:val="24"/>
          <w:lang w:val="en-US" w:eastAsia="zh-CN" w:bidi="ar"/>
        </w:rPr>
        <w:t>采购</w:t>
      </w:r>
      <w:r>
        <w:rPr>
          <w:rFonts w:hint="eastAsia" w:ascii="宋体" w:hAnsi="宋体" w:cs="宋体"/>
          <w:color w:val="000000"/>
          <w:kern w:val="0"/>
          <w:sz w:val="24"/>
          <w:lang w:bidi="ar"/>
        </w:rPr>
        <w:t>文件内容自行编制）</w:t>
      </w:r>
    </w:p>
    <w:p w14:paraId="5238CDB4">
      <w:pPr>
        <w:spacing w:line="360" w:lineRule="auto"/>
        <w:rPr>
          <w:rFonts w:ascii="宋体" w:hAnsi="宋体" w:cs="宋体"/>
          <w:b/>
          <w:spacing w:val="20"/>
          <w:sz w:val="24"/>
          <w:szCs w:val="24"/>
        </w:rPr>
      </w:pPr>
    </w:p>
    <w:p w14:paraId="795AF4BF">
      <w:pPr>
        <w:spacing w:line="360" w:lineRule="auto"/>
        <w:rPr>
          <w:rFonts w:ascii="宋体" w:hAnsi="宋体" w:cs="宋体"/>
          <w:b/>
          <w:spacing w:val="20"/>
          <w:sz w:val="24"/>
          <w:szCs w:val="24"/>
        </w:rPr>
      </w:pPr>
    </w:p>
    <w:p w14:paraId="4718E345">
      <w:pPr>
        <w:spacing w:line="360" w:lineRule="auto"/>
        <w:rPr>
          <w:rFonts w:ascii="宋体" w:hAnsi="宋体" w:cs="宋体"/>
          <w:b/>
          <w:spacing w:val="20"/>
          <w:sz w:val="24"/>
          <w:szCs w:val="24"/>
        </w:rPr>
      </w:pPr>
    </w:p>
    <w:p w14:paraId="0003C2D8">
      <w:pPr>
        <w:spacing w:line="360" w:lineRule="auto"/>
        <w:rPr>
          <w:rFonts w:ascii="宋体" w:hAnsi="宋体" w:cs="宋体"/>
          <w:b/>
          <w:spacing w:val="20"/>
          <w:sz w:val="24"/>
          <w:szCs w:val="24"/>
        </w:rPr>
      </w:pPr>
    </w:p>
    <w:p w14:paraId="3B875156">
      <w:pPr>
        <w:adjustRightInd w:val="0"/>
        <w:spacing w:line="360" w:lineRule="auto"/>
        <w:jc w:val="center"/>
        <w:rPr>
          <w:rFonts w:ascii="宋体" w:hAnsi="宋体"/>
          <w:b/>
          <w:sz w:val="24"/>
        </w:rPr>
      </w:pPr>
    </w:p>
    <w:p w14:paraId="5B8227AC">
      <w:pPr>
        <w:pStyle w:val="10"/>
        <w:rPr>
          <w:rFonts w:ascii="宋体" w:hAnsi="宋体"/>
          <w:b/>
          <w:sz w:val="24"/>
        </w:rPr>
      </w:pPr>
    </w:p>
    <w:p w14:paraId="4079553C">
      <w:pPr>
        <w:pStyle w:val="37"/>
        <w:rPr>
          <w:rFonts w:ascii="宋体" w:hAnsi="宋体"/>
          <w:b/>
          <w:sz w:val="24"/>
        </w:rPr>
      </w:pPr>
    </w:p>
    <w:p w14:paraId="5406D670">
      <w:pPr>
        <w:rPr>
          <w:rFonts w:ascii="宋体" w:hAnsi="宋体"/>
          <w:b/>
          <w:sz w:val="24"/>
        </w:rPr>
      </w:pPr>
    </w:p>
    <w:p w14:paraId="710B4A22">
      <w:pPr>
        <w:pStyle w:val="10"/>
        <w:rPr>
          <w:rFonts w:ascii="宋体" w:hAnsi="宋体"/>
          <w:b/>
          <w:sz w:val="24"/>
        </w:rPr>
      </w:pPr>
    </w:p>
    <w:p w14:paraId="4AC53AEA">
      <w:pPr>
        <w:pStyle w:val="37"/>
        <w:rPr>
          <w:rFonts w:ascii="宋体" w:hAnsi="宋体"/>
          <w:b/>
          <w:sz w:val="24"/>
        </w:rPr>
      </w:pPr>
    </w:p>
    <w:p w14:paraId="7089EC09">
      <w:pPr>
        <w:rPr>
          <w:rFonts w:ascii="宋体" w:hAnsi="宋体"/>
          <w:b/>
          <w:sz w:val="24"/>
        </w:rPr>
      </w:pPr>
    </w:p>
    <w:p w14:paraId="3A8FCCD8">
      <w:pPr>
        <w:pStyle w:val="10"/>
        <w:rPr>
          <w:rFonts w:ascii="宋体" w:hAnsi="宋体"/>
          <w:b/>
          <w:sz w:val="24"/>
        </w:rPr>
      </w:pPr>
    </w:p>
    <w:p w14:paraId="17BDA37A">
      <w:pPr>
        <w:pStyle w:val="37"/>
        <w:rPr>
          <w:rFonts w:ascii="宋体" w:hAnsi="宋体"/>
          <w:b/>
          <w:sz w:val="24"/>
        </w:rPr>
      </w:pPr>
    </w:p>
    <w:p w14:paraId="514D066C">
      <w:pPr>
        <w:rPr>
          <w:rFonts w:ascii="宋体" w:hAnsi="宋体"/>
          <w:b/>
          <w:sz w:val="24"/>
        </w:rPr>
      </w:pPr>
    </w:p>
    <w:p w14:paraId="6EDFF09D">
      <w:pPr>
        <w:pStyle w:val="10"/>
        <w:rPr>
          <w:rFonts w:ascii="宋体" w:hAnsi="宋体"/>
          <w:b/>
          <w:sz w:val="24"/>
        </w:rPr>
      </w:pPr>
    </w:p>
    <w:p w14:paraId="39738686">
      <w:pPr>
        <w:pStyle w:val="37"/>
        <w:rPr>
          <w:rFonts w:ascii="宋体" w:hAnsi="宋体"/>
          <w:b/>
          <w:sz w:val="24"/>
        </w:rPr>
      </w:pPr>
    </w:p>
    <w:p w14:paraId="5B6D6214">
      <w:pPr>
        <w:rPr>
          <w:rFonts w:ascii="宋体" w:hAnsi="宋体"/>
          <w:b/>
          <w:sz w:val="24"/>
        </w:rPr>
      </w:pPr>
    </w:p>
    <w:p w14:paraId="775D9E0B">
      <w:pPr>
        <w:pStyle w:val="10"/>
        <w:rPr>
          <w:rFonts w:ascii="宋体" w:hAnsi="宋体"/>
          <w:b/>
          <w:sz w:val="24"/>
        </w:rPr>
      </w:pPr>
    </w:p>
    <w:p w14:paraId="007501C8">
      <w:pPr>
        <w:pStyle w:val="37"/>
        <w:rPr>
          <w:rFonts w:ascii="宋体" w:hAnsi="宋体"/>
          <w:b/>
          <w:sz w:val="24"/>
        </w:rPr>
      </w:pPr>
    </w:p>
    <w:p w14:paraId="04E53845">
      <w:pPr>
        <w:rPr>
          <w:rFonts w:ascii="宋体" w:hAnsi="宋体"/>
          <w:b/>
          <w:sz w:val="24"/>
        </w:rPr>
      </w:pPr>
    </w:p>
    <w:p w14:paraId="6BC2E0A3">
      <w:pPr>
        <w:pStyle w:val="10"/>
        <w:rPr>
          <w:rFonts w:ascii="宋体" w:hAnsi="宋体"/>
          <w:b/>
          <w:sz w:val="24"/>
        </w:rPr>
      </w:pPr>
    </w:p>
    <w:p w14:paraId="0481AB88">
      <w:pPr>
        <w:pStyle w:val="37"/>
        <w:rPr>
          <w:rFonts w:ascii="宋体" w:hAnsi="宋体"/>
          <w:b/>
          <w:sz w:val="24"/>
        </w:rPr>
      </w:pPr>
    </w:p>
    <w:p w14:paraId="6942EE9D">
      <w:pPr>
        <w:rPr>
          <w:rFonts w:ascii="宋体" w:hAnsi="宋体"/>
          <w:b/>
          <w:sz w:val="24"/>
        </w:rPr>
      </w:pPr>
    </w:p>
    <w:p w14:paraId="388C2D16">
      <w:pPr>
        <w:pStyle w:val="10"/>
        <w:rPr>
          <w:rFonts w:ascii="宋体" w:hAnsi="宋体"/>
          <w:b/>
          <w:sz w:val="24"/>
        </w:rPr>
      </w:pPr>
    </w:p>
    <w:p w14:paraId="250E0DCC">
      <w:pPr>
        <w:pStyle w:val="37"/>
        <w:rPr>
          <w:rFonts w:ascii="宋体" w:hAnsi="宋体"/>
          <w:b/>
          <w:sz w:val="24"/>
        </w:rPr>
      </w:pPr>
    </w:p>
    <w:p w14:paraId="63EE1730">
      <w:pPr>
        <w:rPr>
          <w:rFonts w:ascii="宋体" w:hAnsi="宋体"/>
          <w:b/>
          <w:sz w:val="24"/>
        </w:rPr>
      </w:pPr>
    </w:p>
    <w:p w14:paraId="3759C6D0">
      <w:pPr>
        <w:pStyle w:val="10"/>
        <w:rPr>
          <w:rFonts w:ascii="宋体" w:hAnsi="宋体"/>
          <w:b/>
          <w:sz w:val="24"/>
        </w:rPr>
      </w:pPr>
    </w:p>
    <w:p w14:paraId="157EDE97">
      <w:pPr>
        <w:pStyle w:val="37"/>
        <w:rPr>
          <w:rFonts w:ascii="宋体" w:hAnsi="宋体"/>
          <w:b/>
          <w:sz w:val="24"/>
        </w:rPr>
      </w:pPr>
    </w:p>
    <w:p w14:paraId="2BED2207">
      <w:pPr>
        <w:spacing w:line="360" w:lineRule="auto"/>
        <w:rPr>
          <w:rFonts w:hint="eastAsia" w:hAnsi="宋体"/>
          <w:b/>
          <w:szCs w:val="21"/>
        </w:rPr>
      </w:pPr>
    </w:p>
    <w:p w14:paraId="40981DF9">
      <w:pPr>
        <w:spacing w:line="360" w:lineRule="auto"/>
        <w:rPr>
          <w:rFonts w:hint="eastAsia" w:hAnsi="宋体"/>
          <w:b/>
          <w:szCs w:val="21"/>
        </w:rPr>
      </w:pPr>
    </w:p>
    <w:p w14:paraId="2AA166CD">
      <w:pPr>
        <w:spacing w:line="360" w:lineRule="auto"/>
        <w:rPr>
          <w:rFonts w:hint="eastAsia" w:hAnsi="宋体"/>
          <w:b/>
          <w:szCs w:val="21"/>
        </w:rPr>
      </w:pPr>
    </w:p>
    <w:p w14:paraId="2D3B0305">
      <w:pPr>
        <w:spacing w:line="360" w:lineRule="auto"/>
        <w:rPr>
          <w:rFonts w:hint="eastAsia" w:hAnsi="宋体"/>
          <w:b/>
          <w:szCs w:val="21"/>
        </w:rPr>
      </w:pPr>
    </w:p>
    <w:p w14:paraId="49D5AF36">
      <w:pPr>
        <w:spacing w:line="360" w:lineRule="auto"/>
        <w:rPr>
          <w:rFonts w:hint="eastAsia" w:hAnsi="宋体"/>
          <w:b/>
          <w:szCs w:val="21"/>
        </w:rPr>
      </w:pPr>
    </w:p>
    <w:p w14:paraId="0E5AA8AA">
      <w:pPr>
        <w:spacing w:line="360" w:lineRule="auto"/>
        <w:rPr>
          <w:rFonts w:ascii="Arial" w:hAnsi="Arial" w:cs="Arial"/>
          <w:color w:val="000000"/>
          <w:szCs w:val="21"/>
        </w:rPr>
      </w:pPr>
      <w:r>
        <w:rPr>
          <w:rFonts w:hint="eastAsia" w:hAnsi="宋体"/>
          <w:b/>
          <w:szCs w:val="21"/>
        </w:rPr>
        <w:t>附件</w:t>
      </w:r>
      <w:r>
        <w:rPr>
          <w:rFonts w:hint="eastAsia" w:hAnsi="宋体"/>
          <w:b/>
          <w:szCs w:val="21"/>
          <w:lang w:eastAsia="zh-CN"/>
        </w:rPr>
        <w:t>七</w:t>
      </w:r>
      <w:r>
        <w:rPr>
          <w:rFonts w:hint="eastAsia" w:hAnsi="宋体"/>
          <w:b/>
          <w:szCs w:val="21"/>
        </w:rPr>
        <w:t>：</w:t>
      </w:r>
    </w:p>
    <w:p w14:paraId="041883C0">
      <w:pPr>
        <w:widowControl/>
        <w:jc w:val="center"/>
        <w:rPr>
          <w:rFonts w:ascii="宋体" w:hAnsi="宋体" w:cs="仿宋_GB2312"/>
          <w:b/>
          <w:bCs/>
          <w:color w:val="000000"/>
          <w:kern w:val="0"/>
          <w:sz w:val="32"/>
          <w:szCs w:val="32"/>
        </w:rPr>
      </w:pPr>
      <w:r>
        <w:rPr>
          <w:rFonts w:hint="eastAsia" w:ascii="宋体" w:hAnsi="宋体" w:cs="仿宋_GB2312"/>
          <w:b/>
          <w:bCs/>
          <w:color w:val="000000"/>
          <w:kern w:val="0"/>
          <w:sz w:val="32"/>
          <w:szCs w:val="32"/>
        </w:rPr>
        <w:t>专家评分索引表</w:t>
      </w:r>
    </w:p>
    <w:tbl>
      <w:tblPr>
        <w:tblStyle w:val="28"/>
        <w:tblW w:w="0" w:type="auto"/>
        <w:jc w:val="center"/>
        <w:tblLayout w:type="fixed"/>
        <w:tblCellMar>
          <w:top w:w="0" w:type="dxa"/>
          <w:left w:w="0" w:type="dxa"/>
          <w:bottom w:w="0" w:type="dxa"/>
          <w:right w:w="0" w:type="dxa"/>
        </w:tblCellMar>
      </w:tblPr>
      <w:tblGrid>
        <w:gridCol w:w="837"/>
        <w:gridCol w:w="4661"/>
        <w:gridCol w:w="1141"/>
        <w:gridCol w:w="2060"/>
      </w:tblGrid>
      <w:tr w14:paraId="6088C005">
        <w:tblPrEx>
          <w:tblCellMar>
            <w:top w:w="0" w:type="dxa"/>
            <w:left w:w="0" w:type="dxa"/>
            <w:bottom w:w="0" w:type="dxa"/>
            <w:right w:w="0" w:type="dxa"/>
          </w:tblCellMar>
        </w:tblPrEx>
        <w:trPr>
          <w:trHeight w:val="765"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5B4A7BB">
            <w:pPr>
              <w:spacing w:line="360" w:lineRule="exact"/>
              <w:jc w:val="center"/>
              <w:rPr>
                <w:rFonts w:ascii="宋体" w:hAnsi="宋体" w:cs="宋体"/>
                <w:b/>
                <w:szCs w:val="21"/>
              </w:rPr>
            </w:pPr>
            <w:r>
              <w:rPr>
                <w:rFonts w:hint="eastAsia" w:ascii="宋体" w:hAnsi="宋体" w:cs="宋体"/>
                <w:b/>
                <w:szCs w:val="21"/>
              </w:rPr>
              <w:t>序号</w:t>
            </w: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4941C71">
            <w:pPr>
              <w:spacing w:line="360" w:lineRule="exact"/>
              <w:jc w:val="center"/>
              <w:rPr>
                <w:rFonts w:ascii="宋体" w:hAnsi="宋体" w:cs="宋体"/>
                <w:b/>
                <w:szCs w:val="21"/>
              </w:rPr>
            </w:pPr>
            <w:r>
              <w:rPr>
                <w:rFonts w:hint="eastAsia" w:ascii="宋体" w:hAnsi="宋体" w:cs="宋体"/>
                <w:b/>
                <w:szCs w:val="21"/>
              </w:rPr>
              <w:t>评分内容</w:t>
            </w: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A0EC9D3">
            <w:pPr>
              <w:spacing w:line="360" w:lineRule="exact"/>
              <w:jc w:val="center"/>
              <w:rPr>
                <w:rFonts w:ascii="宋体" w:hAnsi="宋体" w:cs="宋体"/>
                <w:b/>
                <w:szCs w:val="21"/>
              </w:rPr>
            </w:pPr>
            <w:r>
              <w:rPr>
                <w:rFonts w:hint="eastAsia" w:ascii="宋体" w:hAnsi="宋体" w:cs="宋体"/>
                <w:b/>
                <w:szCs w:val="21"/>
              </w:rPr>
              <w:t>自评分</w:t>
            </w: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6268DB4">
            <w:pPr>
              <w:spacing w:line="360" w:lineRule="exact"/>
              <w:jc w:val="center"/>
              <w:rPr>
                <w:rFonts w:ascii="宋体" w:hAnsi="宋体" w:cs="宋体"/>
                <w:b/>
                <w:szCs w:val="21"/>
              </w:rPr>
            </w:pPr>
            <w:r>
              <w:rPr>
                <w:rFonts w:hint="eastAsia" w:ascii="宋体" w:hAnsi="宋体" w:cs="宋体"/>
                <w:b/>
                <w:szCs w:val="21"/>
              </w:rPr>
              <w:t>在投标文件中所对应的页码</w:t>
            </w:r>
          </w:p>
        </w:tc>
      </w:tr>
      <w:tr w14:paraId="63DCCF3E">
        <w:tblPrEx>
          <w:tblCellMar>
            <w:top w:w="0" w:type="dxa"/>
            <w:left w:w="0" w:type="dxa"/>
            <w:bottom w:w="0" w:type="dxa"/>
            <w:right w:w="0" w:type="dxa"/>
          </w:tblCellMar>
        </w:tblPrEx>
        <w:trPr>
          <w:trHeight w:val="516"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F30C420">
            <w:pPr>
              <w:spacing w:line="290" w:lineRule="exact"/>
              <w:jc w:val="center"/>
              <w:rPr>
                <w:rFonts w:ascii="宋体" w:hAnsi="宋体" w:cs="宋体"/>
                <w:szCs w:val="21"/>
              </w:rPr>
            </w:pPr>
            <w:r>
              <w:rPr>
                <w:rFonts w:hint="eastAsia" w:ascii="宋体" w:hAnsi="宋体" w:cs="宋体"/>
                <w:szCs w:val="21"/>
              </w:rPr>
              <w:t>1</w:t>
            </w: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13F5D17">
            <w:pPr>
              <w:spacing w:line="290" w:lineRule="exact"/>
              <w:jc w:val="center"/>
              <w:rPr>
                <w:rFonts w:ascii="宋体" w:hAnsi="宋体" w:cs="宋体"/>
                <w:b/>
                <w:szCs w:val="21"/>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52D9956">
            <w:pPr>
              <w:snapToGrid w:val="0"/>
              <w:spacing w:line="360" w:lineRule="exact"/>
              <w:jc w:val="center"/>
              <w:rPr>
                <w:rFonts w:ascii="宋体" w:hAnsi="宋体" w:cs="宋体"/>
                <w:szCs w:val="21"/>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4AC9B3C">
            <w:pPr>
              <w:spacing w:line="360" w:lineRule="exact"/>
              <w:rPr>
                <w:rFonts w:ascii="宋体" w:hAnsi="宋体" w:cs="宋体"/>
                <w:szCs w:val="21"/>
              </w:rPr>
            </w:pPr>
          </w:p>
        </w:tc>
      </w:tr>
      <w:tr w14:paraId="44667BC2">
        <w:tblPrEx>
          <w:tblCellMar>
            <w:top w:w="0" w:type="dxa"/>
            <w:left w:w="0" w:type="dxa"/>
            <w:bottom w:w="0" w:type="dxa"/>
            <w:right w:w="0" w:type="dxa"/>
          </w:tblCellMar>
        </w:tblPrEx>
        <w:trPr>
          <w:trHeight w:val="452"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825D3CB">
            <w:pPr>
              <w:spacing w:line="290" w:lineRule="exact"/>
              <w:jc w:val="center"/>
              <w:rPr>
                <w:rFonts w:ascii="宋体" w:hAnsi="宋体" w:cs="宋体"/>
                <w:szCs w:val="21"/>
              </w:rPr>
            </w:pPr>
            <w:r>
              <w:rPr>
                <w:rFonts w:hint="eastAsia" w:ascii="宋体" w:hAnsi="宋体" w:cs="宋体"/>
                <w:szCs w:val="21"/>
              </w:rPr>
              <w:t>2</w:t>
            </w: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CEC44C5">
            <w:pPr>
              <w:spacing w:line="290" w:lineRule="exact"/>
              <w:jc w:val="center"/>
              <w:rPr>
                <w:rFonts w:ascii="宋体" w:hAnsi="宋体" w:cs="宋体"/>
                <w:b/>
                <w:szCs w:val="21"/>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844601E">
            <w:pPr>
              <w:snapToGrid w:val="0"/>
              <w:spacing w:line="360" w:lineRule="exact"/>
              <w:jc w:val="center"/>
              <w:rPr>
                <w:rFonts w:ascii="宋体" w:hAnsi="宋体" w:cs="宋体"/>
                <w:szCs w:val="21"/>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6E7A811">
            <w:pPr>
              <w:spacing w:line="360" w:lineRule="exact"/>
              <w:rPr>
                <w:rFonts w:ascii="宋体" w:hAnsi="宋体" w:cs="宋体"/>
                <w:szCs w:val="21"/>
              </w:rPr>
            </w:pPr>
          </w:p>
        </w:tc>
      </w:tr>
      <w:tr w14:paraId="6F539B0E">
        <w:tblPrEx>
          <w:tblCellMar>
            <w:top w:w="0" w:type="dxa"/>
            <w:left w:w="0" w:type="dxa"/>
            <w:bottom w:w="0" w:type="dxa"/>
            <w:right w:w="0" w:type="dxa"/>
          </w:tblCellMar>
        </w:tblPrEx>
        <w:trPr>
          <w:trHeight w:val="458"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DF038FD">
            <w:pPr>
              <w:spacing w:line="290" w:lineRule="exact"/>
              <w:jc w:val="center"/>
              <w:rPr>
                <w:rFonts w:ascii="宋体" w:hAnsi="宋体" w:cs="宋体"/>
                <w:szCs w:val="21"/>
              </w:rPr>
            </w:pPr>
            <w:r>
              <w:rPr>
                <w:rFonts w:hint="eastAsia" w:ascii="宋体" w:hAnsi="宋体" w:cs="宋体"/>
                <w:szCs w:val="21"/>
              </w:rPr>
              <w:t>3</w:t>
            </w: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DFF4B14">
            <w:pPr>
              <w:spacing w:line="290" w:lineRule="exact"/>
              <w:jc w:val="center"/>
              <w:rPr>
                <w:rFonts w:ascii="宋体" w:hAnsi="宋体" w:cs="宋体"/>
                <w:b/>
                <w:szCs w:val="21"/>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C0FB170">
            <w:pPr>
              <w:snapToGrid w:val="0"/>
              <w:spacing w:line="360" w:lineRule="exact"/>
              <w:jc w:val="center"/>
              <w:rPr>
                <w:rFonts w:ascii="宋体" w:hAnsi="宋体" w:cs="宋体"/>
                <w:szCs w:val="21"/>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4CB37C2">
            <w:pPr>
              <w:spacing w:line="360" w:lineRule="exact"/>
              <w:rPr>
                <w:rFonts w:ascii="宋体" w:hAnsi="宋体" w:cs="宋体"/>
                <w:szCs w:val="21"/>
              </w:rPr>
            </w:pPr>
          </w:p>
        </w:tc>
      </w:tr>
      <w:tr w14:paraId="717FB53F">
        <w:tblPrEx>
          <w:tblCellMar>
            <w:top w:w="0" w:type="dxa"/>
            <w:left w:w="0" w:type="dxa"/>
            <w:bottom w:w="0" w:type="dxa"/>
            <w:right w:w="0" w:type="dxa"/>
          </w:tblCellMar>
        </w:tblPrEx>
        <w:trPr>
          <w:trHeight w:val="573"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A0C67FD">
            <w:pPr>
              <w:spacing w:line="290" w:lineRule="exact"/>
              <w:jc w:val="center"/>
              <w:rPr>
                <w:rFonts w:ascii="宋体" w:hAnsi="宋体" w:cs="宋体"/>
                <w:szCs w:val="21"/>
              </w:rPr>
            </w:pPr>
            <w:r>
              <w:rPr>
                <w:rFonts w:hint="eastAsia" w:ascii="宋体" w:hAnsi="宋体" w:cs="宋体"/>
                <w:szCs w:val="21"/>
              </w:rPr>
              <w:t>4</w:t>
            </w: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9586BDA">
            <w:pPr>
              <w:spacing w:line="290" w:lineRule="exact"/>
              <w:jc w:val="center"/>
              <w:rPr>
                <w:rFonts w:ascii="宋体" w:hAnsi="宋体" w:cs="宋体"/>
                <w:b/>
                <w:szCs w:val="21"/>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9E0814A">
            <w:pPr>
              <w:snapToGrid w:val="0"/>
              <w:spacing w:line="360" w:lineRule="exact"/>
              <w:jc w:val="center"/>
              <w:rPr>
                <w:rFonts w:ascii="宋体" w:hAnsi="宋体" w:cs="宋体"/>
                <w:szCs w:val="21"/>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7037A43">
            <w:pPr>
              <w:spacing w:line="360" w:lineRule="exact"/>
              <w:rPr>
                <w:rFonts w:ascii="宋体" w:hAnsi="宋体" w:cs="宋体"/>
                <w:szCs w:val="21"/>
              </w:rPr>
            </w:pPr>
          </w:p>
        </w:tc>
      </w:tr>
      <w:tr w14:paraId="7320CB35">
        <w:tblPrEx>
          <w:tblCellMar>
            <w:top w:w="0" w:type="dxa"/>
            <w:left w:w="0" w:type="dxa"/>
            <w:bottom w:w="0" w:type="dxa"/>
            <w:right w:w="0" w:type="dxa"/>
          </w:tblCellMar>
        </w:tblPrEx>
        <w:trPr>
          <w:trHeight w:val="573"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3659F59">
            <w:pPr>
              <w:spacing w:line="290" w:lineRule="exact"/>
              <w:jc w:val="center"/>
              <w:rPr>
                <w:rFonts w:ascii="宋体" w:hAnsi="宋体" w:cs="宋体"/>
                <w:szCs w:val="21"/>
              </w:rPr>
            </w:pPr>
            <w:r>
              <w:rPr>
                <w:rFonts w:hint="eastAsia" w:ascii="宋体" w:hAnsi="宋体" w:cs="宋体"/>
                <w:szCs w:val="21"/>
              </w:rPr>
              <w:t>5</w:t>
            </w: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6976FFE">
            <w:pPr>
              <w:spacing w:line="290" w:lineRule="exact"/>
              <w:jc w:val="center"/>
              <w:rPr>
                <w:rFonts w:ascii="宋体" w:hAnsi="宋体" w:cs="宋体"/>
                <w:b/>
                <w:szCs w:val="21"/>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AEF3E5C">
            <w:pPr>
              <w:snapToGrid w:val="0"/>
              <w:spacing w:line="360" w:lineRule="exact"/>
              <w:jc w:val="center"/>
              <w:rPr>
                <w:rFonts w:ascii="宋体" w:hAnsi="宋体" w:cs="宋体"/>
                <w:szCs w:val="21"/>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FE66798">
            <w:pPr>
              <w:spacing w:line="360" w:lineRule="exact"/>
              <w:rPr>
                <w:rFonts w:ascii="宋体" w:hAnsi="宋体" w:cs="宋体"/>
                <w:szCs w:val="21"/>
              </w:rPr>
            </w:pPr>
          </w:p>
        </w:tc>
      </w:tr>
      <w:tr w14:paraId="40862563">
        <w:tblPrEx>
          <w:tblCellMar>
            <w:top w:w="0" w:type="dxa"/>
            <w:left w:w="0" w:type="dxa"/>
            <w:bottom w:w="0" w:type="dxa"/>
            <w:right w:w="0" w:type="dxa"/>
          </w:tblCellMar>
        </w:tblPrEx>
        <w:trPr>
          <w:trHeight w:val="550"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D374701">
            <w:pPr>
              <w:spacing w:line="290" w:lineRule="exact"/>
              <w:jc w:val="center"/>
              <w:rPr>
                <w:rFonts w:ascii="宋体" w:hAnsi="宋体" w:cs="宋体"/>
                <w:szCs w:val="21"/>
              </w:rPr>
            </w:pPr>
            <w:r>
              <w:rPr>
                <w:rFonts w:hint="eastAsia" w:ascii="宋体" w:hAnsi="宋体" w:cs="宋体"/>
                <w:szCs w:val="21"/>
              </w:rPr>
              <w:t>6</w:t>
            </w: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F564B38">
            <w:pPr>
              <w:spacing w:line="290" w:lineRule="exact"/>
              <w:jc w:val="center"/>
              <w:rPr>
                <w:rFonts w:ascii="宋体" w:hAnsi="宋体" w:cs="宋体"/>
                <w:b/>
                <w:szCs w:val="21"/>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6978B6B">
            <w:pPr>
              <w:snapToGrid w:val="0"/>
              <w:spacing w:line="360" w:lineRule="exact"/>
              <w:jc w:val="center"/>
              <w:rPr>
                <w:rFonts w:ascii="宋体" w:hAnsi="宋体" w:cs="宋体"/>
                <w:szCs w:val="21"/>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D7875E3">
            <w:pPr>
              <w:spacing w:line="360" w:lineRule="exact"/>
              <w:rPr>
                <w:rFonts w:ascii="宋体" w:hAnsi="宋体" w:cs="宋体"/>
                <w:szCs w:val="21"/>
              </w:rPr>
            </w:pPr>
          </w:p>
        </w:tc>
      </w:tr>
      <w:tr w14:paraId="736BCAB5">
        <w:tblPrEx>
          <w:tblCellMar>
            <w:top w:w="0" w:type="dxa"/>
            <w:left w:w="0" w:type="dxa"/>
            <w:bottom w:w="0" w:type="dxa"/>
            <w:right w:w="0" w:type="dxa"/>
          </w:tblCellMar>
        </w:tblPrEx>
        <w:trPr>
          <w:trHeight w:val="573"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19B5101">
            <w:pPr>
              <w:spacing w:line="290" w:lineRule="exact"/>
              <w:jc w:val="center"/>
              <w:rPr>
                <w:rFonts w:ascii="宋体" w:hAnsi="宋体" w:cs="宋体"/>
                <w:szCs w:val="21"/>
              </w:rPr>
            </w:pPr>
            <w:r>
              <w:rPr>
                <w:rFonts w:hint="eastAsia" w:ascii="宋体" w:hAnsi="宋体" w:cs="宋体"/>
                <w:szCs w:val="21"/>
              </w:rPr>
              <w:t>7</w:t>
            </w: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B1CDB04">
            <w:pPr>
              <w:spacing w:line="290" w:lineRule="exact"/>
              <w:jc w:val="center"/>
              <w:rPr>
                <w:rFonts w:ascii="宋体" w:hAnsi="宋体" w:cs="宋体"/>
                <w:b/>
                <w:szCs w:val="21"/>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53330AD">
            <w:pPr>
              <w:snapToGrid w:val="0"/>
              <w:spacing w:line="360" w:lineRule="exact"/>
              <w:jc w:val="center"/>
              <w:rPr>
                <w:rFonts w:ascii="宋体" w:hAnsi="宋体" w:cs="宋体"/>
                <w:szCs w:val="21"/>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9383204">
            <w:pPr>
              <w:spacing w:line="360" w:lineRule="exact"/>
              <w:rPr>
                <w:rFonts w:ascii="宋体" w:hAnsi="宋体" w:cs="宋体"/>
                <w:szCs w:val="21"/>
              </w:rPr>
            </w:pPr>
          </w:p>
        </w:tc>
      </w:tr>
      <w:tr w14:paraId="0E32D090">
        <w:tblPrEx>
          <w:tblCellMar>
            <w:top w:w="0" w:type="dxa"/>
            <w:left w:w="0" w:type="dxa"/>
            <w:bottom w:w="0" w:type="dxa"/>
            <w:right w:w="0" w:type="dxa"/>
          </w:tblCellMar>
        </w:tblPrEx>
        <w:trPr>
          <w:trHeight w:val="666" w:hRule="exac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2DF88BD">
            <w:pPr>
              <w:spacing w:line="290" w:lineRule="exact"/>
              <w:jc w:val="center"/>
              <w:rPr>
                <w:rFonts w:ascii="宋体" w:hAnsi="宋体" w:cs="宋体"/>
                <w:szCs w:val="21"/>
              </w:rPr>
            </w:pPr>
            <w:r>
              <w:rPr>
                <w:rFonts w:hint="eastAsia" w:ascii="宋体" w:hAnsi="宋体" w:cs="宋体"/>
                <w:szCs w:val="21"/>
              </w:rPr>
              <w:t>8</w:t>
            </w: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BE05254">
            <w:pPr>
              <w:spacing w:line="290" w:lineRule="exact"/>
              <w:jc w:val="center"/>
              <w:rPr>
                <w:rFonts w:ascii="宋体" w:hAnsi="宋体" w:cs="宋体"/>
                <w:b/>
                <w:szCs w:val="21"/>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E77AE8B">
            <w:pPr>
              <w:snapToGrid w:val="0"/>
              <w:spacing w:line="360" w:lineRule="exact"/>
              <w:jc w:val="center"/>
              <w:rPr>
                <w:rFonts w:ascii="宋体" w:hAnsi="宋体" w:cs="宋体"/>
                <w:szCs w:val="21"/>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CB0BF02">
            <w:pPr>
              <w:spacing w:line="360" w:lineRule="exact"/>
              <w:rPr>
                <w:rFonts w:ascii="宋体" w:hAnsi="宋体" w:cs="宋体"/>
                <w:szCs w:val="21"/>
              </w:rPr>
            </w:pPr>
          </w:p>
        </w:tc>
      </w:tr>
      <w:tr w14:paraId="00063CDA">
        <w:tblPrEx>
          <w:tblCellMar>
            <w:top w:w="0" w:type="dxa"/>
            <w:left w:w="0" w:type="dxa"/>
            <w:bottom w:w="0" w:type="dxa"/>
            <w:right w:w="0" w:type="dxa"/>
          </w:tblCellMar>
        </w:tblPrEx>
        <w:trPr>
          <w:trHeight w:val="506" w:hRule="exac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D2C126B">
            <w:pPr>
              <w:spacing w:line="290" w:lineRule="exact"/>
              <w:jc w:val="center"/>
              <w:rPr>
                <w:rFonts w:ascii="宋体" w:hAnsi="宋体" w:cs="宋体"/>
                <w:szCs w:val="21"/>
              </w:rPr>
            </w:pPr>
            <w:r>
              <w:rPr>
                <w:rFonts w:hint="eastAsia" w:ascii="宋体" w:hAnsi="宋体" w:cs="宋体"/>
                <w:szCs w:val="21"/>
              </w:rPr>
              <w:t>9</w:t>
            </w: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4CE1445">
            <w:pPr>
              <w:spacing w:line="290" w:lineRule="exact"/>
              <w:jc w:val="center"/>
              <w:rPr>
                <w:rFonts w:ascii="宋体" w:hAnsi="宋体" w:cs="宋体"/>
                <w:b/>
                <w:szCs w:val="21"/>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4CC9ED5">
            <w:pPr>
              <w:snapToGrid w:val="0"/>
              <w:spacing w:line="360" w:lineRule="exact"/>
              <w:jc w:val="center"/>
              <w:rPr>
                <w:rFonts w:ascii="宋体" w:hAnsi="宋体" w:cs="宋体"/>
                <w:szCs w:val="21"/>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C43741B">
            <w:pPr>
              <w:spacing w:line="360" w:lineRule="exact"/>
              <w:rPr>
                <w:rFonts w:ascii="宋体" w:hAnsi="宋体" w:cs="宋体"/>
                <w:szCs w:val="21"/>
              </w:rPr>
            </w:pPr>
          </w:p>
        </w:tc>
      </w:tr>
      <w:tr w14:paraId="360F9CA2">
        <w:tblPrEx>
          <w:tblCellMar>
            <w:top w:w="0" w:type="dxa"/>
            <w:left w:w="0" w:type="dxa"/>
            <w:bottom w:w="0" w:type="dxa"/>
            <w:right w:w="0" w:type="dxa"/>
          </w:tblCellMar>
        </w:tblPrEx>
        <w:trPr>
          <w:trHeight w:val="506" w:hRule="exac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99CA51E">
            <w:pPr>
              <w:spacing w:line="290" w:lineRule="exact"/>
              <w:jc w:val="center"/>
              <w:rPr>
                <w:rFonts w:ascii="宋体" w:hAnsi="宋体" w:cs="宋体"/>
                <w:color w:val="000000"/>
                <w:szCs w:val="21"/>
              </w:rPr>
            </w:pPr>
            <w:r>
              <w:rPr>
                <w:rFonts w:hint="eastAsia" w:ascii="宋体" w:hAnsi="宋体" w:cs="宋体"/>
                <w:color w:val="000000"/>
                <w:szCs w:val="21"/>
              </w:rPr>
              <w:t>10</w:t>
            </w: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0CC2A75">
            <w:pPr>
              <w:spacing w:line="290" w:lineRule="exact"/>
              <w:jc w:val="center"/>
              <w:rPr>
                <w:rFonts w:ascii="宋体" w:hAnsi="宋体" w:cs="宋体"/>
                <w:b/>
                <w:color w:val="000000"/>
                <w:szCs w:val="21"/>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77BC67D">
            <w:pPr>
              <w:snapToGrid w:val="0"/>
              <w:spacing w:line="360" w:lineRule="exact"/>
              <w:jc w:val="center"/>
              <w:rPr>
                <w:rFonts w:ascii="宋体" w:hAnsi="宋体" w:cs="宋体"/>
                <w:color w:val="000000"/>
                <w:szCs w:val="21"/>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1AF6F6A">
            <w:pPr>
              <w:spacing w:line="360" w:lineRule="exact"/>
              <w:rPr>
                <w:rFonts w:ascii="宋体" w:hAnsi="宋体" w:cs="宋体"/>
                <w:color w:val="000000"/>
                <w:szCs w:val="21"/>
              </w:rPr>
            </w:pPr>
          </w:p>
        </w:tc>
      </w:tr>
      <w:tr w14:paraId="18275E7A">
        <w:tblPrEx>
          <w:tblCellMar>
            <w:top w:w="0" w:type="dxa"/>
            <w:left w:w="0" w:type="dxa"/>
            <w:bottom w:w="0" w:type="dxa"/>
            <w:right w:w="0" w:type="dxa"/>
          </w:tblCellMar>
        </w:tblPrEx>
        <w:trPr>
          <w:trHeight w:val="506" w:hRule="exac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C20069C">
            <w:pPr>
              <w:spacing w:line="290" w:lineRule="exact"/>
              <w:jc w:val="center"/>
              <w:rPr>
                <w:rFonts w:ascii="宋体" w:hAnsi="宋体" w:cs="宋体"/>
                <w:color w:val="000000"/>
                <w:szCs w:val="21"/>
              </w:rPr>
            </w:pPr>
            <w:r>
              <w:rPr>
                <w:rFonts w:hint="eastAsia" w:ascii="宋体" w:hAnsi="宋体" w:cs="宋体"/>
                <w:color w:val="000000"/>
                <w:szCs w:val="21"/>
              </w:rPr>
              <w:t>11</w:t>
            </w: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07DF4C8">
            <w:pPr>
              <w:spacing w:line="290" w:lineRule="exact"/>
              <w:jc w:val="center"/>
              <w:rPr>
                <w:rFonts w:ascii="宋体" w:hAnsi="宋体" w:cs="宋体"/>
                <w:b/>
                <w:color w:val="000000"/>
                <w:szCs w:val="21"/>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BCCAECB">
            <w:pPr>
              <w:snapToGrid w:val="0"/>
              <w:spacing w:line="360" w:lineRule="exact"/>
              <w:jc w:val="center"/>
              <w:rPr>
                <w:rFonts w:ascii="宋体" w:hAnsi="宋体" w:cs="宋体"/>
                <w:color w:val="000000"/>
                <w:szCs w:val="21"/>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205835E">
            <w:pPr>
              <w:spacing w:line="360" w:lineRule="exact"/>
              <w:rPr>
                <w:rFonts w:ascii="宋体" w:hAnsi="宋体" w:cs="宋体"/>
                <w:color w:val="000000"/>
                <w:szCs w:val="21"/>
              </w:rPr>
            </w:pPr>
          </w:p>
        </w:tc>
      </w:tr>
      <w:tr w14:paraId="1B8026C0">
        <w:tblPrEx>
          <w:tblCellMar>
            <w:top w:w="0" w:type="dxa"/>
            <w:left w:w="0" w:type="dxa"/>
            <w:bottom w:w="0" w:type="dxa"/>
            <w:right w:w="0" w:type="dxa"/>
          </w:tblCellMar>
        </w:tblPrEx>
        <w:trPr>
          <w:trHeight w:val="506" w:hRule="exac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BBF0F8A">
            <w:pPr>
              <w:spacing w:line="290" w:lineRule="exact"/>
              <w:jc w:val="center"/>
              <w:rPr>
                <w:rFonts w:ascii="宋体" w:hAnsi="宋体" w:cs="宋体"/>
                <w:color w:val="000000"/>
                <w:szCs w:val="21"/>
              </w:rPr>
            </w:pPr>
            <w:r>
              <w:rPr>
                <w:rFonts w:hint="eastAsia" w:ascii="宋体" w:hAnsi="宋体" w:cs="宋体"/>
                <w:color w:val="000000"/>
                <w:szCs w:val="21"/>
              </w:rPr>
              <w:t>12</w:t>
            </w: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B586105">
            <w:pPr>
              <w:spacing w:line="290" w:lineRule="exact"/>
              <w:jc w:val="center"/>
              <w:rPr>
                <w:rFonts w:ascii="宋体" w:hAnsi="宋体" w:cs="宋体"/>
                <w:b/>
                <w:color w:val="000000"/>
                <w:szCs w:val="21"/>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21F9C8A">
            <w:pPr>
              <w:snapToGrid w:val="0"/>
              <w:spacing w:line="360" w:lineRule="exact"/>
              <w:jc w:val="center"/>
              <w:rPr>
                <w:rFonts w:ascii="宋体" w:hAnsi="宋体" w:cs="宋体"/>
                <w:color w:val="000000"/>
                <w:szCs w:val="21"/>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38008E0">
            <w:pPr>
              <w:spacing w:line="360" w:lineRule="exact"/>
              <w:rPr>
                <w:rFonts w:ascii="宋体" w:hAnsi="宋体" w:cs="宋体"/>
                <w:color w:val="000000"/>
                <w:szCs w:val="21"/>
              </w:rPr>
            </w:pPr>
          </w:p>
        </w:tc>
      </w:tr>
      <w:tr w14:paraId="252103E4">
        <w:tblPrEx>
          <w:tblCellMar>
            <w:top w:w="0" w:type="dxa"/>
            <w:left w:w="0" w:type="dxa"/>
            <w:bottom w:w="0" w:type="dxa"/>
            <w:right w:w="0" w:type="dxa"/>
          </w:tblCellMar>
        </w:tblPrEx>
        <w:trPr>
          <w:trHeight w:val="506" w:hRule="exac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95D44BD">
            <w:pPr>
              <w:spacing w:line="290" w:lineRule="exact"/>
              <w:jc w:val="center"/>
              <w:rPr>
                <w:rFonts w:ascii="宋体" w:hAnsi="宋体" w:cs="宋体"/>
                <w:b/>
                <w:color w:val="000000"/>
                <w:szCs w:val="21"/>
              </w:rPr>
            </w:pPr>
            <w:r>
              <w:rPr>
                <w:rFonts w:hint="eastAsia" w:ascii="宋体" w:hAnsi="宋体" w:cs="宋体"/>
                <w:b/>
                <w:color w:val="000000"/>
                <w:szCs w:val="21"/>
              </w:rPr>
              <w:t>…</w:t>
            </w: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2934767">
            <w:pPr>
              <w:spacing w:line="290" w:lineRule="exact"/>
              <w:jc w:val="center"/>
              <w:rPr>
                <w:rFonts w:ascii="宋体" w:hAnsi="宋体" w:cs="宋体"/>
                <w:b/>
                <w:color w:val="000000"/>
                <w:szCs w:val="21"/>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6CFA832">
            <w:pPr>
              <w:snapToGrid w:val="0"/>
              <w:spacing w:line="360" w:lineRule="exact"/>
              <w:jc w:val="center"/>
              <w:rPr>
                <w:rFonts w:ascii="宋体" w:hAnsi="宋体" w:cs="宋体"/>
                <w:color w:val="000000"/>
                <w:szCs w:val="21"/>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B992B59">
            <w:pPr>
              <w:spacing w:line="360" w:lineRule="exact"/>
              <w:rPr>
                <w:rFonts w:ascii="宋体" w:hAnsi="宋体" w:cs="宋体"/>
                <w:color w:val="000000"/>
                <w:szCs w:val="21"/>
              </w:rPr>
            </w:pPr>
          </w:p>
        </w:tc>
      </w:tr>
    </w:tbl>
    <w:p w14:paraId="5C8B2DAB">
      <w:pPr>
        <w:spacing w:line="400" w:lineRule="exact"/>
        <w:ind w:firstLine="413"/>
        <w:rPr>
          <w:rFonts w:ascii="宋体" w:hAnsi="宋体" w:cs="宋体"/>
          <w:b/>
          <w:color w:val="000000"/>
          <w:szCs w:val="21"/>
        </w:rPr>
      </w:pPr>
      <w:r>
        <w:rPr>
          <w:rFonts w:hint="eastAsia" w:ascii="宋体" w:hAnsi="宋体" w:cs="宋体"/>
          <w:b/>
          <w:color w:val="000000"/>
          <w:szCs w:val="21"/>
        </w:rPr>
        <w:t>注：1、</w:t>
      </w:r>
      <w:r>
        <w:rPr>
          <w:rFonts w:hint="eastAsia" w:ascii="宋体" w:hAnsi="宋体"/>
          <w:b/>
          <w:color w:val="000000"/>
          <w:sz w:val="22"/>
          <w:szCs w:val="22"/>
        </w:rPr>
        <w:t>“专家评分索引表”</w:t>
      </w:r>
      <w:r>
        <w:rPr>
          <w:rFonts w:hint="eastAsia" w:ascii="宋体" w:hAnsi="宋体"/>
          <w:b/>
          <w:color w:val="000000"/>
          <w:sz w:val="22"/>
          <w:szCs w:val="22"/>
          <w:lang w:val="en-US" w:eastAsia="zh-CN"/>
        </w:rPr>
        <w:t>放置</w:t>
      </w:r>
      <w:r>
        <w:rPr>
          <w:rFonts w:hint="eastAsia" w:ascii="宋体" w:hAnsi="宋体"/>
          <w:b/>
          <w:color w:val="000000"/>
          <w:sz w:val="22"/>
          <w:szCs w:val="22"/>
        </w:rPr>
        <w:t>在</w:t>
      </w:r>
      <w:r>
        <w:rPr>
          <w:rFonts w:hint="eastAsia" w:ascii="宋体" w:hAnsi="宋体"/>
          <w:b/>
          <w:color w:val="000000"/>
          <w:sz w:val="22"/>
          <w:szCs w:val="22"/>
          <w:lang w:eastAsia="zh-CN"/>
        </w:rPr>
        <w:t>商务资信与技术</w:t>
      </w:r>
      <w:r>
        <w:rPr>
          <w:rFonts w:hint="eastAsia" w:ascii="宋体" w:hAnsi="宋体"/>
          <w:b/>
          <w:color w:val="000000"/>
          <w:sz w:val="22"/>
          <w:szCs w:val="22"/>
        </w:rPr>
        <w:t>文件首页。供应商应结合本</w:t>
      </w:r>
      <w:r>
        <w:rPr>
          <w:rFonts w:hint="eastAsia" w:ascii="宋体" w:hAnsi="宋体"/>
          <w:b/>
          <w:color w:val="000000"/>
          <w:sz w:val="22"/>
          <w:szCs w:val="22"/>
          <w:lang w:eastAsia="zh-CN"/>
        </w:rPr>
        <w:t>采购文件</w:t>
      </w:r>
      <w:r>
        <w:rPr>
          <w:rFonts w:hint="eastAsia" w:ascii="宋体" w:hAnsi="宋体"/>
          <w:b/>
          <w:color w:val="000000"/>
          <w:sz w:val="22"/>
          <w:szCs w:val="22"/>
        </w:rPr>
        <w:t>评分细则认真填制相关内容，以及在投标文件中所对应的页码，如未提供，评委有权认为不具备或不符合，有可能影响供应商的得分</w:t>
      </w:r>
      <w:r>
        <w:rPr>
          <w:rFonts w:hint="eastAsia" w:ascii="宋体" w:hAnsi="宋体" w:cs="宋体"/>
          <w:b/>
          <w:color w:val="000000"/>
          <w:szCs w:val="21"/>
        </w:rPr>
        <w:t>。</w:t>
      </w:r>
    </w:p>
    <w:p w14:paraId="63989195">
      <w:pPr>
        <w:spacing w:line="400" w:lineRule="exact"/>
        <w:ind w:firstLine="413"/>
        <w:rPr>
          <w:rFonts w:ascii="宋体" w:hAnsi="宋体" w:cs="宋体"/>
          <w:b/>
          <w:color w:val="000000"/>
          <w:szCs w:val="21"/>
        </w:rPr>
      </w:pPr>
      <w:r>
        <w:rPr>
          <w:rFonts w:hint="eastAsia" w:ascii="宋体" w:hAnsi="宋体" w:cs="宋体"/>
          <w:b/>
          <w:color w:val="000000"/>
          <w:szCs w:val="21"/>
        </w:rPr>
        <w:t>2、如本表格不适合投标单位的实际情况，可根据本表格式自行制表填写。</w:t>
      </w:r>
    </w:p>
    <w:p w14:paraId="1DF62DC4">
      <w:pPr>
        <w:widowControl/>
        <w:snapToGrid w:val="0"/>
        <w:spacing w:line="360" w:lineRule="auto"/>
        <w:ind w:hanging="10"/>
        <w:rPr>
          <w:rFonts w:ascii="宋体" w:hAnsi="宋体" w:cs="宋体"/>
          <w:color w:val="000000"/>
          <w:szCs w:val="21"/>
        </w:rPr>
      </w:pPr>
    </w:p>
    <w:p w14:paraId="00BAD7EA">
      <w:pPr>
        <w:ind w:firstLine="4116" w:firstLineChars="1960"/>
        <w:rPr>
          <w:rFonts w:ascii="宋体" w:hAnsi="宋体"/>
          <w:szCs w:val="21"/>
        </w:rPr>
      </w:pPr>
      <w:r>
        <w:rPr>
          <w:rFonts w:hint="eastAsia" w:ascii="宋体" w:hAnsi="宋体"/>
          <w:szCs w:val="21"/>
          <w:lang w:eastAsia="zh-CN"/>
        </w:rPr>
        <w:t>供应商</w:t>
      </w:r>
      <w:r>
        <w:rPr>
          <w:rFonts w:ascii="宋体" w:hAnsi="宋体"/>
          <w:szCs w:val="21"/>
        </w:rPr>
        <w:t>（盖单位章）：</w:t>
      </w:r>
      <w:r>
        <w:rPr>
          <w:rFonts w:hint="eastAsia" w:ascii="宋体" w:hAnsi="宋体"/>
          <w:szCs w:val="21"/>
        </w:rPr>
        <w:t xml:space="preserve">     </w:t>
      </w:r>
    </w:p>
    <w:p w14:paraId="51AC0278">
      <w:pPr>
        <w:rPr>
          <w:rFonts w:ascii="宋体" w:hAnsi="宋体"/>
          <w:szCs w:val="21"/>
        </w:rPr>
      </w:pPr>
    </w:p>
    <w:p w14:paraId="1D7B275A">
      <w:pPr>
        <w:pStyle w:val="10"/>
        <w:ind w:firstLine="4200" w:firstLineChars="2000"/>
      </w:pPr>
      <w:r>
        <w:rPr>
          <w:rFonts w:ascii="宋体" w:hAnsi="宋体"/>
          <w:sz w:val="21"/>
          <w:szCs w:val="21"/>
        </w:rPr>
        <w:t>法定代表人</w:t>
      </w:r>
      <w:r>
        <w:rPr>
          <w:rFonts w:hint="eastAsia" w:ascii="宋体" w:hAnsi="宋体"/>
          <w:sz w:val="21"/>
          <w:szCs w:val="21"/>
        </w:rPr>
        <w:t>或全权代表（盖章或签字）</w:t>
      </w:r>
      <w:r>
        <w:rPr>
          <w:rFonts w:ascii="宋体" w:hAnsi="宋体"/>
          <w:sz w:val="21"/>
          <w:szCs w:val="21"/>
        </w:rPr>
        <w:t>：</w:t>
      </w:r>
    </w:p>
    <w:p w14:paraId="30017183">
      <w:pPr>
        <w:spacing w:line="360" w:lineRule="auto"/>
        <w:ind w:firstLine="4200" w:firstLineChars="2000"/>
        <w:rPr>
          <w:rFonts w:ascii="宋体" w:hAnsi="宋体" w:cs="宋体"/>
          <w:b/>
          <w:spacing w:val="20"/>
          <w:sz w:val="24"/>
          <w:szCs w:val="24"/>
        </w:rPr>
      </w:pPr>
      <w:r>
        <w:rPr>
          <w:rFonts w:hAnsi="宋体"/>
          <w:szCs w:val="21"/>
        </w:rPr>
        <w:t>日    期</w:t>
      </w:r>
      <w:r>
        <w:rPr>
          <w:rFonts w:hint="eastAsia" w:hAnsi="宋体"/>
          <w:szCs w:val="21"/>
        </w:rPr>
        <w:t>：</w:t>
      </w:r>
    </w:p>
    <w:p w14:paraId="505993BF">
      <w:pPr>
        <w:spacing w:line="360" w:lineRule="auto"/>
        <w:rPr>
          <w:rFonts w:ascii="宋体" w:hAnsi="宋体" w:cs="宋体"/>
          <w:b/>
          <w:spacing w:val="20"/>
          <w:sz w:val="24"/>
          <w:szCs w:val="24"/>
        </w:rPr>
      </w:pPr>
    </w:p>
    <w:p w14:paraId="13C743B3">
      <w:pPr>
        <w:snapToGrid w:val="0"/>
        <w:spacing w:before="50" w:after="50"/>
        <w:rPr>
          <w:rFonts w:ascii="宋体" w:hAnsi="宋体" w:cs="宋体"/>
          <w:b/>
          <w:spacing w:val="20"/>
          <w:sz w:val="24"/>
          <w:szCs w:val="24"/>
        </w:rPr>
      </w:pPr>
    </w:p>
    <w:p w14:paraId="6CA84D72">
      <w:pPr>
        <w:pStyle w:val="10"/>
        <w:rPr>
          <w:rFonts w:ascii="宋体" w:hAnsi="宋体" w:cs="宋体"/>
          <w:b/>
          <w:spacing w:val="20"/>
          <w:sz w:val="24"/>
          <w:szCs w:val="24"/>
        </w:rPr>
      </w:pPr>
    </w:p>
    <w:p w14:paraId="18345EB6">
      <w:pPr>
        <w:pStyle w:val="37"/>
        <w:rPr>
          <w:rFonts w:ascii="宋体" w:hAnsi="宋体" w:cs="宋体"/>
          <w:b/>
          <w:spacing w:val="20"/>
          <w:sz w:val="24"/>
          <w:szCs w:val="24"/>
        </w:rPr>
      </w:pPr>
    </w:p>
    <w:p w14:paraId="403E42C1">
      <w:pPr>
        <w:widowControl/>
        <w:jc w:val="left"/>
        <w:rPr>
          <w:rFonts w:hint="eastAsia" w:hAnsi="宋体"/>
          <w:b/>
          <w:szCs w:val="21"/>
        </w:rPr>
      </w:pPr>
    </w:p>
    <w:p w14:paraId="13D2AED2">
      <w:pPr>
        <w:widowControl/>
        <w:jc w:val="left"/>
        <w:rPr>
          <w:rFonts w:hint="eastAsia" w:hAnsi="宋体"/>
          <w:b/>
          <w:szCs w:val="21"/>
        </w:rPr>
      </w:pPr>
    </w:p>
    <w:p w14:paraId="00D73B3C">
      <w:pPr>
        <w:widowControl/>
        <w:jc w:val="left"/>
        <w:rPr>
          <w:rFonts w:hAnsi="宋体"/>
          <w:b/>
          <w:szCs w:val="21"/>
        </w:rPr>
      </w:pPr>
      <w:r>
        <w:rPr>
          <w:rFonts w:hint="eastAsia" w:hAnsi="宋体"/>
          <w:b/>
          <w:szCs w:val="21"/>
        </w:rPr>
        <w:t>附件</w:t>
      </w:r>
      <w:r>
        <w:rPr>
          <w:rFonts w:hint="eastAsia" w:hAnsi="宋体"/>
          <w:b/>
          <w:szCs w:val="21"/>
          <w:lang w:val="en-US" w:eastAsia="zh-CN"/>
        </w:rPr>
        <w:t>八</w:t>
      </w:r>
      <w:r>
        <w:rPr>
          <w:rFonts w:hint="eastAsia" w:hAnsi="宋体"/>
          <w:b/>
          <w:szCs w:val="21"/>
        </w:rPr>
        <w:t>：</w:t>
      </w:r>
    </w:p>
    <w:p w14:paraId="751A2BDF">
      <w:pPr>
        <w:pStyle w:val="4"/>
        <w:spacing w:before="0" w:after="0" w:line="360" w:lineRule="auto"/>
        <w:jc w:val="center"/>
        <w:rPr>
          <w:rFonts w:hint="eastAsia" w:ascii="宋体" w:hAnsi="宋体" w:eastAsia="宋体" w:cs="宋体"/>
          <w:sz w:val="32"/>
          <w:szCs w:val="32"/>
          <w:lang w:eastAsia="zh-CN"/>
        </w:rPr>
      </w:pPr>
      <w:r>
        <w:rPr>
          <w:rFonts w:hint="eastAsia" w:ascii="宋体" w:hAnsi="宋体" w:cs="宋体"/>
          <w:sz w:val="32"/>
          <w:szCs w:val="32"/>
          <w:lang w:eastAsia="zh-CN"/>
        </w:rPr>
        <w:t>商务响应表</w:t>
      </w:r>
    </w:p>
    <w:tbl>
      <w:tblPr>
        <w:tblStyle w:val="2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8"/>
        <w:gridCol w:w="1927"/>
        <w:gridCol w:w="2546"/>
        <w:gridCol w:w="2562"/>
        <w:gridCol w:w="1260"/>
      </w:tblGrid>
      <w:tr w14:paraId="5EE48C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38" w:type="dxa"/>
            <w:tcBorders>
              <w:top w:val="single" w:color="000000" w:sz="4" w:space="0"/>
              <w:left w:val="single" w:color="000000" w:sz="4" w:space="0"/>
              <w:bottom w:val="single" w:color="000000" w:sz="4" w:space="0"/>
              <w:right w:val="single" w:color="000000" w:sz="4" w:space="0"/>
            </w:tcBorders>
            <w:noWrap w:val="0"/>
            <w:vAlign w:val="center"/>
          </w:tcPr>
          <w:p w14:paraId="7C59F84E">
            <w:pPr>
              <w:snapToGrid w:val="0"/>
              <w:jc w:val="center"/>
              <w:rPr>
                <w:rStyle w:val="100"/>
                <w:sz w:val="24"/>
                <w:szCs w:val="24"/>
              </w:rPr>
            </w:pPr>
            <w:r>
              <w:rPr>
                <w:rStyle w:val="100"/>
                <w:sz w:val="24"/>
                <w:szCs w:val="24"/>
              </w:rPr>
              <w:t>序号</w:t>
            </w:r>
          </w:p>
        </w:tc>
        <w:tc>
          <w:tcPr>
            <w:tcW w:w="1927" w:type="dxa"/>
            <w:tcBorders>
              <w:top w:val="single" w:color="000000" w:sz="4" w:space="0"/>
              <w:left w:val="single" w:color="000000" w:sz="4" w:space="0"/>
              <w:bottom w:val="single" w:color="000000" w:sz="4" w:space="0"/>
              <w:right w:val="single" w:color="000000" w:sz="4" w:space="0"/>
            </w:tcBorders>
            <w:noWrap w:val="0"/>
            <w:vAlign w:val="center"/>
          </w:tcPr>
          <w:p w14:paraId="3691BA7C">
            <w:pPr>
              <w:snapToGrid w:val="0"/>
              <w:jc w:val="center"/>
              <w:rPr>
                <w:rStyle w:val="100"/>
                <w:sz w:val="24"/>
                <w:szCs w:val="24"/>
              </w:rPr>
            </w:pPr>
            <w:r>
              <w:rPr>
                <w:rStyle w:val="100"/>
                <w:sz w:val="24"/>
                <w:szCs w:val="24"/>
              </w:rPr>
              <w:t>类别</w:t>
            </w:r>
          </w:p>
        </w:tc>
        <w:tc>
          <w:tcPr>
            <w:tcW w:w="2546" w:type="dxa"/>
            <w:tcBorders>
              <w:top w:val="single" w:color="000000" w:sz="4" w:space="0"/>
              <w:left w:val="single" w:color="000000" w:sz="4" w:space="0"/>
              <w:bottom w:val="single" w:color="000000" w:sz="4" w:space="0"/>
              <w:right w:val="single" w:color="000000" w:sz="4" w:space="0"/>
            </w:tcBorders>
            <w:noWrap w:val="0"/>
            <w:vAlign w:val="center"/>
          </w:tcPr>
          <w:p w14:paraId="07308A51">
            <w:pPr>
              <w:snapToGrid w:val="0"/>
              <w:jc w:val="center"/>
              <w:rPr>
                <w:rStyle w:val="100"/>
                <w:sz w:val="24"/>
                <w:szCs w:val="24"/>
              </w:rPr>
            </w:pPr>
            <w:r>
              <w:rPr>
                <w:rStyle w:val="100"/>
                <w:rFonts w:hint="eastAsia" w:ascii="宋体" w:hAnsi="宋体" w:eastAsia="宋体" w:cs="Times New Roman"/>
                <w:sz w:val="24"/>
                <w:szCs w:val="24"/>
                <w:lang w:val="en-US" w:eastAsia="zh-CN"/>
              </w:rPr>
              <w:t>采购</w:t>
            </w:r>
            <w:r>
              <w:rPr>
                <w:rStyle w:val="100"/>
                <w:rFonts w:ascii="宋体" w:hAnsi="宋体" w:eastAsia="宋体" w:cs="Times New Roman"/>
                <w:sz w:val="24"/>
                <w:szCs w:val="24"/>
              </w:rPr>
              <w:t>文件</w:t>
            </w:r>
            <w:r>
              <w:rPr>
                <w:rStyle w:val="100"/>
                <w:sz w:val="24"/>
                <w:szCs w:val="24"/>
              </w:rPr>
              <w:t>要求</w:t>
            </w:r>
          </w:p>
        </w:tc>
        <w:tc>
          <w:tcPr>
            <w:tcW w:w="2562" w:type="dxa"/>
            <w:tcBorders>
              <w:top w:val="single" w:color="000000" w:sz="4" w:space="0"/>
              <w:left w:val="single" w:color="000000" w:sz="4" w:space="0"/>
              <w:bottom w:val="single" w:color="000000" w:sz="4" w:space="0"/>
              <w:right w:val="single" w:color="000000" w:sz="4" w:space="0"/>
            </w:tcBorders>
            <w:noWrap w:val="0"/>
            <w:vAlign w:val="center"/>
          </w:tcPr>
          <w:p w14:paraId="4D987313">
            <w:pPr>
              <w:snapToGrid w:val="0"/>
              <w:jc w:val="center"/>
              <w:rPr>
                <w:rStyle w:val="100"/>
                <w:sz w:val="24"/>
                <w:szCs w:val="24"/>
              </w:rPr>
            </w:pPr>
            <w:r>
              <w:rPr>
                <w:rStyle w:val="100"/>
                <w:rFonts w:hint="eastAsia"/>
                <w:sz w:val="24"/>
                <w:szCs w:val="24"/>
                <w:lang w:eastAsia="zh-CN"/>
              </w:rPr>
              <w:t>供应商</w:t>
            </w:r>
            <w:r>
              <w:rPr>
                <w:rStyle w:val="100"/>
                <w:sz w:val="24"/>
                <w:szCs w:val="24"/>
              </w:rPr>
              <w:t>承诺</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433C20C6">
            <w:pPr>
              <w:snapToGrid w:val="0"/>
              <w:jc w:val="center"/>
              <w:rPr>
                <w:rStyle w:val="100"/>
                <w:sz w:val="24"/>
                <w:szCs w:val="24"/>
              </w:rPr>
            </w:pPr>
            <w:r>
              <w:rPr>
                <w:rStyle w:val="100"/>
                <w:sz w:val="24"/>
                <w:szCs w:val="24"/>
              </w:rPr>
              <w:t>是否响应</w:t>
            </w:r>
          </w:p>
        </w:tc>
      </w:tr>
      <w:tr w14:paraId="660860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38" w:type="dxa"/>
            <w:tcBorders>
              <w:top w:val="single" w:color="000000" w:sz="4" w:space="0"/>
              <w:left w:val="single" w:color="000000" w:sz="4" w:space="0"/>
              <w:bottom w:val="single" w:color="000000" w:sz="4" w:space="0"/>
              <w:right w:val="single" w:color="000000" w:sz="4" w:space="0"/>
            </w:tcBorders>
            <w:noWrap w:val="0"/>
            <w:vAlign w:val="center"/>
          </w:tcPr>
          <w:p w14:paraId="2830D0A5">
            <w:pPr>
              <w:snapToGrid w:val="0"/>
              <w:jc w:val="center"/>
              <w:rPr>
                <w:rStyle w:val="100"/>
                <w:sz w:val="24"/>
                <w:szCs w:val="24"/>
              </w:rPr>
            </w:pPr>
            <w:r>
              <w:rPr>
                <w:rStyle w:val="100"/>
                <w:sz w:val="24"/>
                <w:szCs w:val="24"/>
              </w:rPr>
              <w:t>1</w:t>
            </w:r>
          </w:p>
        </w:tc>
        <w:tc>
          <w:tcPr>
            <w:tcW w:w="1927" w:type="dxa"/>
            <w:tcBorders>
              <w:top w:val="single" w:color="000000" w:sz="4" w:space="0"/>
              <w:left w:val="single" w:color="000000" w:sz="4" w:space="0"/>
              <w:bottom w:val="single" w:color="000000" w:sz="4" w:space="0"/>
              <w:right w:val="single" w:color="000000" w:sz="4" w:space="0"/>
            </w:tcBorders>
            <w:noWrap w:val="0"/>
            <w:vAlign w:val="center"/>
          </w:tcPr>
          <w:p w14:paraId="4B34B08C">
            <w:pPr>
              <w:snapToGrid w:val="0"/>
              <w:jc w:val="center"/>
              <w:rPr>
                <w:rStyle w:val="100"/>
                <w:rFonts w:hint="eastAsia" w:ascii="宋体" w:hAnsi="宋体" w:eastAsia="宋体" w:cs="Times New Roman"/>
                <w:sz w:val="24"/>
                <w:szCs w:val="24"/>
                <w:lang w:eastAsia="zh-CN"/>
              </w:rPr>
            </w:pPr>
            <w:r>
              <w:rPr>
                <w:rStyle w:val="100"/>
                <w:rFonts w:hint="eastAsia" w:ascii="宋体" w:hAnsi="宋体" w:eastAsia="宋体" w:cs="Times New Roman"/>
                <w:sz w:val="24"/>
                <w:szCs w:val="24"/>
              </w:rPr>
              <w:t>项目</w:t>
            </w:r>
            <w:r>
              <w:rPr>
                <w:rStyle w:val="100"/>
                <w:rFonts w:hint="eastAsia" w:ascii="宋体" w:hAnsi="宋体" w:eastAsia="宋体" w:cs="Times New Roman"/>
                <w:sz w:val="24"/>
                <w:szCs w:val="24"/>
                <w:lang w:val="en-US" w:eastAsia="zh-CN"/>
              </w:rPr>
              <w:t>服务期</w:t>
            </w:r>
          </w:p>
        </w:tc>
        <w:tc>
          <w:tcPr>
            <w:tcW w:w="2546" w:type="dxa"/>
            <w:tcBorders>
              <w:top w:val="single" w:color="000000" w:sz="4" w:space="0"/>
              <w:left w:val="single" w:color="000000" w:sz="4" w:space="0"/>
              <w:bottom w:val="single" w:color="000000" w:sz="4" w:space="0"/>
              <w:right w:val="single" w:color="000000" w:sz="4" w:space="0"/>
            </w:tcBorders>
            <w:noWrap w:val="0"/>
            <w:vAlign w:val="center"/>
          </w:tcPr>
          <w:p w14:paraId="4EDFE668">
            <w:pPr>
              <w:snapToGrid w:val="0"/>
              <w:jc w:val="center"/>
              <w:rPr>
                <w:rStyle w:val="100"/>
                <w:sz w:val="24"/>
                <w:szCs w:val="24"/>
              </w:rPr>
            </w:pPr>
          </w:p>
        </w:tc>
        <w:tc>
          <w:tcPr>
            <w:tcW w:w="2562" w:type="dxa"/>
            <w:tcBorders>
              <w:top w:val="single" w:color="000000" w:sz="4" w:space="0"/>
              <w:left w:val="single" w:color="000000" w:sz="4" w:space="0"/>
              <w:bottom w:val="single" w:color="000000" w:sz="4" w:space="0"/>
              <w:right w:val="single" w:color="000000" w:sz="4" w:space="0"/>
            </w:tcBorders>
            <w:noWrap w:val="0"/>
            <w:vAlign w:val="center"/>
          </w:tcPr>
          <w:p w14:paraId="496A88D0">
            <w:pPr>
              <w:snapToGrid w:val="0"/>
              <w:jc w:val="center"/>
              <w:rPr>
                <w:rStyle w:val="100"/>
                <w:sz w:val="24"/>
                <w:szCs w:val="24"/>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28197390">
            <w:pPr>
              <w:snapToGrid w:val="0"/>
              <w:jc w:val="center"/>
              <w:rPr>
                <w:rStyle w:val="100"/>
                <w:sz w:val="24"/>
                <w:szCs w:val="24"/>
              </w:rPr>
            </w:pPr>
          </w:p>
        </w:tc>
      </w:tr>
      <w:tr w14:paraId="3FAEDB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38" w:type="dxa"/>
            <w:tcBorders>
              <w:top w:val="single" w:color="000000" w:sz="4" w:space="0"/>
              <w:left w:val="single" w:color="000000" w:sz="4" w:space="0"/>
              <w:bottom w:val="single" w:color="000000" w:sz="4" w:space="0"/>
              <w:right w:val="single" w:color="000000" w:sz="4" w:space="0"/>
            </w:tcBorders>
            <w:noWrap w:val="0"/>
            <w:vAlign w:val="center"/>
          </w:tcPr>
          <w:p w14:paraId="07E27A55">
            <w:pPr>
              <w:snapToGrid w:val="0"/>
              <w:jc w:val="center"/>
              <w:rPr>
                <w:rStyle w:val="100"/>
                <w:sz w:val="24"/>
                <w:szCs w:val="24"/>
              </w:rPr>
            </w:pPr>
            <w:r>
              <w:rPr>
                <w:rStyle w:val="100"/>
                <w:sz w:val="24"/>
                <w:szCs w:val="24"/>
              </w:rPr>
              <w:t>2</w:t>
            </w:r>
          </w:p>
        </w:tc>
        <w:tc>
          <w:tcPr>
            <w:tcW w:w="1927" w:type="dxa"/>
            <w:tcBorders>
              <w:top w:val="single" w:color="000000" w:sz="4" w:space="0"/>
              <w:left w:val="single" w:color="000000" w:sz="4" w:space="0"/>
              <w:bottom w:val="single" w:color="000000" w:sz="4" w:space="0"/>
              <w:right w:val="single" w:color="000000" w:sz="4" w:space="0"/>
            </w:tcBorders>
            <w:noWrap w:val="0"/>
            <w:vAlign w:val="center"/>
          </w:tcPr>
          <w:p w14:paraId="3BD2019A">
            <w:pPr>
              <w:snapToGrid w:val="0"/>
              <w:jc w:val="center"/>
              <w:rPr>
                <w:rStyle w:val="100"/>
                <w:rFonts w:ascii="宋体" w:hAnsi="宋体" w:eastAsia="宋体" w:cs="Times New Roman"/>
                <w:sz w:val="24"/>
                <w:szCs w:val="24"/>
              </w:rPr>
            </w:pPr>
            <w:r>
              <w:rPr>
                <w:rStyle w:val="100"/>
                <w:rFonts w:hint="eastAsia" w:ascii="宋体" w:hAnsi="宋体" w:eastAsia="宋体" w:cs="Times New Roman"/>
                <w:sz w:val="24"/>
                <w:szCs w:val="24"/>
              </w:rPr>
              <w:t>付款条件</w:t>
            </w:r>
          </w:p>
        </w:tc>
        <w:tc>
          <w:tcPr>
            <w:tcW w:w="2546" w:type="dxa"/>
            <w:tcBorders>
              <w:top w:val="single" w:color="000000" w:sz="4" w:space="0"/>
              <w:left w:val="single" w:color="000000" w:sz="4" w:space="0"/>
              <w:bottom w:val="single" w:color="000000" w:sz="4" w:space="0"/>
              <w:right w:val="single" w:color="000000" w:sz="4" w:space="0"/>
            </w:tcBorders>
            <w:noWrap w:val="0"/>
            <w:vAlign w:val="center"/>
          </w:tcPr>
          <w:p w14:paraId="64A2A636">
            <w:pPr>
              <w:snapToGrid w:val="0"/>
              <w:rPr>
                <w:rStyle w:val="100"/>
                <w:sz w:val="24"/>
                <w:szCs w:val="24"/>
              </w:rPr>
            </w:pPr>
          </w:p>
        </w:tc>
        <w:tc>
          <w:tcPr>
            <w:tcW w:w="2562" w:type="dxa"/>
            <w:tcBorders>
              <w:top w:val="single" w:color="000000" w:sz="4" w:space="0"/>
              <w:left w:val="single" w:color="000000" w:sz="4" w:space="0"/>
              <w:bottom w:val="single" w:color="000000" w:sz="4" w:space="0"/>
              <w:right w:val="single" w:color="000000" w:sz="4" w:space="0"/>
            </w:tcBorders>
            <w:noWrap w:val="0"/>
            <w:vAlign w:val="center"/>
          </w:tcPr>
          <w:p w14:paraId="18D74062">
            <w:pPr>
              <w:snapToGrid w:val="0"/>
              <w:jc w:val="center"/>
              <w:rPr>
                <w:rStyle w:val="100"/>
                <w:sz w:val="24"/>
                <w:szCs w:val="24"/>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24943737">
            <w:pPr>
              <w:snapToGrid w:val="0"/>
              <w:jc w:val="center"/>
              <w:rPr>
                <w:rStyle w:val="100"/>
                <w:sz w:val="24"/>
                <w:szCs w:val="24"/>
              </w:rPr>
            </w:pPr>
          </w:p>
        </w:tc>
      </w:tr>
      <w:tr w14:paraId="576C48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38" w:type="dxa"/>
            <w:tcBorders>
              <w:top w:val="single" w:color="000000" w:sz="4" w:space="0"/>
              <w:left w:val="single" w:color="000000" w:sz="4" w:space="0"/>
              <w:bottom w:val="single" w:color="000000" w:sz="4" w:space="0"/>
              <w:right w:val="single" w:color="000000" w:sz="4" w:space="0"/>
            </w:tcBorders>
            <w:noWrap w:val="0"/>
            <w:vAlign w:val="center"/>
          </w:tcPr>
          <w:p w14:paraId="6DA44787">
            <w:pPr>
              <w:snapToGrid w:val="0"/>
              <w:jc w:val="center"/>
              <w:rPr>
                <w:rStyle w:val="100"/>
                <w:rFonts w:hint="eastAsia" w:eastAsia="宋体"/>
                <w:sz w:val="24"/>
                <w:szCs w:val="24"/>
                <w:lang w:eastAsia="zh-CN"/>
              </w:rPr>
            </w:pPr>
            <w:r>
              <w:rPr>
                <w:rStyle w:val="100"/>
                <w:rFonts w:hint="eastAsia"/>
                <w:sz w:val="24"/>
                <w:szCs w:val="24"/>
                <w:lang w:val="en-US" w:eastAsia="zh-CN"/>
              </w:rPr>
              <w:t>3</w:t>
            </w:r>
          </w:p>
        </w:tc>
        <w:tc>
          <w:tcPr>
            <w:tcW w:w="1927" w:type="dxa"/>
            <w:tcBorders>
              <w:top w:val="single" w:color="000000" w:sz="4" w:space="0"/>
              <w:left w:val="single" w:color="000000" w:sz="4" w:space="0"/>
              <w:bottom w:val="single" w:color="000000" w:sz="4" w:space="0"/>
              <w:right w:val="single" w:color="000000" w:sz="4" w:space="0"/>
            </w:tcBorders>
            <w:noWrap w:val="0"/>
            <w:vAlign w:val="center"/>
          </w:tcPr>
          <w:p w14:paraId="65FD028D">
            <w:pPr>
              <w:snapToGrid w:val="0"/>
              <w:jc w:val="center"/>
              <w:rPr>
                <w:rStyle w:val="100"/>
                <w:rFonts w:ascii="宋体" w:hAnsi="宋体" w:eastAsia="宋体" w:cs="Times New Roman"/>
                <w:sz w:val="24"/>
                <w:szCs w:val="24"/>
              </w:rPr>
            </w:pPr>
            <w:r>
              <w:rPr>
                <w:rStyle w:val="100"/>
                <w:rFonts w:ascii="宋体" w:hAnsi="宋体" w:eastAsia="宋体" w:cs="Times New Roman"/>
                <w:sz w:val="24"/>
                <w:szCs w:val="24"/>
              </w:rPr>
              <w:t>履约保证金</w:t>
            </w:r>
          </w:p>
        </w:tc>
        <w:tc>
          <w:tcPr>
            <w:tcW w:w="2546" w:type="dxa"/>
            <w:tcBorders>
              <w:top w:val="single" w:color="000000" w:sz="4" w:space="0"/>
              <w:left w:val="single" w:color="000000" w:sz="4" w:space="0"/>
              <w:bottom w:val="single" w:color="000000" w:sz="4" w:space="0"/>
              <w:right w:val="single" w:color="000000" w:sz="4" w:space="0"/>
            </w:tcBorders>
            <w:noWrap w:val="0"/>
            <w:vAlign w:val="center"/>
          </w:tcPr>
          <w:p w14:paraId="18737D43">
            <w:pPr>
              <w:snapToGrid w:val="0"/>
              <w:rPr>
                <w:rStyle w:val="100"/>
                <w:sz w:val="24"/>
                <w:szCs w:val="24"/>
              </w:rPr>
            </w:pPr>
          </w:p>
        </w:tc>
        <w:tc>
          <w:tcPr>
            <w:tcW w:w="2562" w:type="dxa"/>
            <w:tcBorders>
              <w:top w:val="single" w:color="000000" w:sz="4" w:space="0"/>
              <w:left w:val="single" w:color="000000" w:sz="4" w:space="0"/>
              <w:bottom w:val="single" w:color="000000" w:sz="4" w:space="0"/>
              <w:right w:val="single" w:color="000000" w:sz="4" w:space="0"/>
            </w:tcBorders>
            <w:noWrap w:val="0"/>
            <w:vAlign w:val="center"/>
          </w:tcPr>
          <w:p w14:paraId="3462CC87">
            <w:pPr>
              <w:snapToGrid w:val="0"/>
              <w:jc w:val="center"/>
              <w:rPr>
                <w:rStyle w:val="100"/>
                <w:sz w:val="24"/>
                <w:szCs w:val="24"/>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1114A1A7">
            <w:pPr>
              <w:snapToGrid w:val="0"/>
              <w:jc w:val="center"/>
              <w:rPr>
                <w:rStyle w:val="100"/>
                <w:sz w:val="24"/>
                <w:szCs w:val="24"/>
              </w:rPr>
            </w:pPr>
          </w:p>
        </w:tc>
      </w:tr>
      <w:tr w14:paraId="2C4AA1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38" w:type="dxa"/>
            <w:tcBorders>
              <w:top w:val="single" w:color="000000" w:sz="4" w:space="0"/>
              <w:left w:val="single" w:color="000000" w:sz="4" w:space="0"/>
              <w:bottom w:val="single" w:color="000000" w:sz="4" w:space="0"/>
              <w:right w:val="single" w:color="000000" w:sz="4" w:space="0"/>
            </w:tcBorders>
            <w:noWrap w:val="0"/>
            <w:vAlign w:val="center"/>
          </w:tcPr>
          <w:p w14:paraId="2FC9AE61">
            <w:pPr>
              <w:snapToGrid w:val="0"/>
              <w:jc w:val="center"/>
              <w:rPr>
                <w:rStyle w:val="100"/>
                <w:rFonts w:hint="default"/>
                <w:sz w:val="24"/>
                <w:szCs w:val="24"/>
                <w:lang w:val="en-US" w:eastAsia="zh-CN"/>
              </w:rPr>
            </w:pPr>
            <w:r>
              <w:rPr>
                <w:rStyle w:val="100"/>
                <w:rFonts w:hint="eastAsia"/>
                <w:sz w:val="24"/>
                <w:szCs w:val="24"/>
                <w:lang w:val="en-US" w:eastAsia="zh-CN"/>
              </w:rPr>
              <w:t>4</w:t>
            </w:r>
          </w:p>
        </w:tc>
        <w:tc>
          <w:tcPr>
            <w:tcW w:w="1927" w:type="dxa"/>
            <w:tcBorders>
              <w:top w:val="single" w:color="000000" w:sz="4" w:space="0"/>
              <w:left w:val="single" w:color="000000" w:sz="4" w:space="0"/>
              <w:bottom w:val="single" w:color="000000" w:sz="4" w:space="0"/>
              <w:right w:val="single" w:color="000000" w:sz="4" w:space="0"/>
            </w:tcBorders>
            <w:noWrap w:val="0"/>
            <w:vAlign w:val="center"/>
          </w:tcPr>
          <w:p w14:paraId="2414910F">
            <w:pPr>
              <w:snapToGrid w:val="0"/>
              <w:jc w:val="center"/>
              <w:rPr>
                <w:rStyle w:val="100"/>
                <w:rFonts w:ascii="宋体" w:hAnsi="宋体" w:eastAsia="宋体" w:cs="Times New Roman"/>
                <w:sz w:val="24"/>
                <w:szCs w:val="24"/>
              </w:rPr>
            </w:pPr>
            <w:r>
              <w:rPr>
                <w:rFonts w:hint="eastAsia" w:ascii="宋体" w:hAnsi="宋体" w:eastAsia="宋体" w:cs="宋体"/>
                <w:sz w:val="22"/>
                <w:szCs w:val="22"/>
                <w:lang w:val="en-US" w:eastAsia="zh-CN"/>
              </w:rPr>
              <w:t>运维人员及车辆要求</w:t>
            </w:r>
          </w:p>
        </w:tc>
        <w:tc>
          <w:tcPr>
            <w:tcW w:w="2546" w:type="dxa"/>
            <w:tcBorders>
              <w:top w:val="single" w:color="000000" w:sz="4" w:space="0"/>
              <w:left w:val="single" w:color="000000" w:sz="4" w:space="0"/>
              <w:bottom w:val="single" w:color="000000" w:sz="4" w:space="0"/>
              <w:right w:val="single" w:color="000000" w:sz="4" w:space="0"/>
            </w:tcBorders>
            <w:noWrap w:val="0"/>
            <w:vAlign w:val="center"/>
          </w:tcPr>
          <w:p w14:paraId="01E577F6">
            <w:pPr>
              <w:snapToGrid w:val="0"/>
              <w:rPr>
                <w:rStyle w:val="100"/>
                <w:sz w:val="24"/>
                <w:szCs w:val="24"/>
              </w:rPr>
            </w:pPr>
          </w:p>
        </w:tc>
        <w:tc>
          <w:tcPr>
            <w:tcW w:w="2562" w:type="dxa"/>
            <w:tcBorders>
              <w:top w:val="single" w:color="000000" w:sz="4" w:space="0"/>
              <w:left w:val="single" w:color="000000" w:sz="4" w:space="0"/>
              <w:bottom w:val="single" w:color="000000" w:sz="4" w:space="0"/>
              <w:right w:val="single" w:color="000000" w:sz="4" w:space="0"/>
            </w:tcBorders>
            <w:noWrap w:val="0"/>
            <w:vAlign w:val="center"/>
          </w:tcPr>
          <w:p w14:paraId="54714289">
            <w:pPr>
              <w:snapToGrid w:val="0"/>
              <w:jc w:val="center"/>
              <w:rPr>
                <w:rStyle w:val="100"/>
                <w:sz w:val="24"/>
                <w:szCs w:val="24"/>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43EA82E8">
            <w:pPr>
              <w:snapToGrid w:val="0"/>
              <w:jc w:val="center"/>
              <w:rPr>
                <w:rStyle w:val="100"/>
                <w:sz w:val="24"/>
                <w:szCs w:val="24"/>
              </w:rPr>
            </w:pPr>
          </w:p>
        </w:tc>
      </w:tr>
      <w:tr w14:paraId="2AF7A9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38" w:type="dxa"/>
            <w:tcBorders>
              <w:top w:val="single" w:color="000000" w:sz="4" w:space="0"/>
              <w:left w:val="single" w:color="000000" w:sz="4" w:space="0"/>
              <w:bottom w:val="single" w:color="000000" w:sz="4" w:space="0"/>
              <w:right w:val="single" w:color="000000" w:sz="4" w:space="0"/>
            </w:tcBorders>
            <w:noWrap w:val="0"/>
            <w:vAlign w:val="center"/>
          </w:tcPr>
          <w:p w14:paraId="12461457">
            <w:pPr>
              <w:snapToGrid w:val="0"/>
              <w:jc w:val="center"/>
              <w:rPr>
                <w:rStyle w:val="100"/>
                <w:sz w:val="24"/>
                <w:szCs w:val="24"/>
              </w:rPr>
            </w:pPr>
          </w:p>
        </w:tc>
        <w:tc>
          <w:tcPr>
            <w:tcW w:w="1927" w:type="dxa"/>
            <w:tcBorders>
              <w:top w:val="single" w:color="000000" w:sz="4" w:space="0"/>
              <w:left w:val="single" w:color="000000" w:sz="4" w:space="0"/>
              <w:bottom w:val="single" w:color="000000" w:sz="4" w:space="0"/>
              <w:right w:val="single" w:color="000000" w:sz="4" w:space="0"/>
            </w:tcBorders>
            <w:noWrap w:val="0"/>
            <w:vAlign w:val="center"/>
          </w:tcPr>
          <w:p w14:paraId="1686D11E">
            <w:pPr>
              <w:snapToGrid w:val="0"/>
              <w:jc w:val="center"/>
              <w:rPr>
                <w:rStyle w:val="100"/>
                <w:sz w:val="24"/>
                <w:szCs w:val="24"/>
              </w:rPr>
            </w:pPr>
            <w:r>
              <w:rPr>
                <w:rStyle w:val="100"/>
                <w:sz w:val="24"/>
                <w:szCs w:val="24"/>
              </w:rPr>
              <w:t>……</w:t>
            </w:r>
          </w:p>
        </w:tc>
        <w:tc>
          <w:tcPr>
            <w:tcW w:w="2546" w:type="dxa"/>
            <w:tcBorders>
              <w:top w:val="single" w:color="000000" w:sz="4" w:space="0"/>
              <w:left w:val="single" w:color="000000" w:sz="4" w:space="0"/>
              <w:bottom w:val="single" w:color="000000" w:sz="4" w:space="0"/>
              <w:right w:val="single" w:color="000000" w:sz="4" w:space="0"/>
            </w:tcBorders>
            <w:noWrap w:val="0"/>
            <w:vAlign w:val="center"/>
          </w:tcPr>
          <w:p w14:paraId="71EDB2CE">
            <w:pPr>
              <w:snapToGrid w:val="0"/>
              <w:jc w:val="center"/>
              <w:rPr>
                <w:rStyle w:val="100"/>
                <w:sz w:val="24"/>
                <w:szCs w:val="24"/>
              </w:rPr>
            </w:pPr>
          </w:p>
        </w:tc>
        <w:tc>
          <w:tcPr>
            <w:tcW w:w="2562" w:type="dxa"/>
            <w:tcBorders>
              <w:top w:val="single" w:color="000000" w:sz="4" w:space="0"/>
              <w:left w:val="single" w:color="000000" w:sz="4" w:space="0"/>
              <w:bottom w:val="single" w:color="000000" w:sz="4" w:space="0"/>
              <w:right w:val="single" w:color="000000" w:sz="4" w:space="0"/>
            </w:tcBorders>
            <w:noWrap w:val="0"/>
            <w:vAlign w:val="center"/>
          </w:tcPr>
          <w:p w14:paraId="470378FF">
            <w:pPr>
              <w:snapToGrid w:val="0"/>
              <w:jc w:val="center"/>
              <w:rPr>
                <w:rStyle w:val="100"/>
                <w:sz w:val="24"/>
                <w:szCs w:val="24"/>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04B326CF">
            <w:pPr>
              <w:snapToGrid w:val="0"/>
              <w:jc w:val="center"/>
              <w:rPr>
                <w:rStyle w:val="100"/>
                <w:sz w:val="24"/>
                <w:szCs w:val="24"/>
              </w:rPr>
            </w:pPr>
          </w:p>
        </w:tc>
      </w:tr>
      <w:tr w14:paraId="00FA23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38" w:type="dxa"/>
            <w:tcBorders>
              <w:top w:val="single" w:color="000000" w:sz="4" w:space="0"/>
              <w:left w:val="single" w:color="000000" w:sz="4" w:space="0"/>
              <w:bottom w:val="single" w:color="000000" w:sz="4" w:space="0"/>
              <w:right w:val="single" w:color="000000" w:sz="4" w:space="0"/>
            </w:tcBorders>
            <w:noWrap w:val="0"/>
            <w:vAlign w:val="center"/>
          </w:tcPr>
          <w:p w14:paraId="231F1361">
            <w:pPr>
              <w:snapToGrid w:val="0"/>
              <w:jc w:val="center"/>
              <w:rPr>
                <w:rStyle w:val="100"/>
                <w:sz w:val="24"/>
                <w:szCs w:val="24"/>
              </w:rPr>
            </w:pPr>
          </w:p>
        </w:tc>
        <w:tc>
          <w:tcPr>
            <w:tcW w:w="1927" w:type="dxa"/>
            <w:tcBorders>
              <w:top w:val="single" w:color="000000" w:sz="4" w:space="0"/>
              <w:left w:val="single" w:color="000000" w:sz="4" w:space="0"/>
              <w:bottom w:val="single" w:color="000000" w:sz="4" w:space="0"/>
              <w:right w:val="single" w:color="000000" w:sz="4" w:space="0"/>
            </w:tcBorders>
            <w:noWrap w:val="0"/>
            <w:vAlign w:val="center"/>
          </w:tcPr>
          <w:p w14:paraId="256F13E3">
            <w:pPr>
              <w:snapToGrid w:val="0"/>
              <w:jc w:val="center"/>
              <w:rPr>
                <w:rStyle w:val="100"/>
                <w:sz w:val="24"/>
                <w:szCs w:val="24"/>
              </w:rPr>
            </w:pPr>
          </w:p>
        </w:tc>
        <w:tc>
          <w:tcPr>
            <w:tcW w:w="2546" w:type="dxa"/>
            <w:tcBorders>
              <w:top w:val="single" w:color="000000" w:sz="4" w:space="0"/>
              <w:left w:val="single" w:color="000000" w:sz="4" w:space="0"/>
              <w:bottom w:val="single" w:color="000000" w:sz="4" w:space="0"/>
              <w:right w:val="single" w:color="000000" w:sz="4" w:space="0"/>
            </w:tcBorders>
            <w:noWrap w:val="0"/>
            <w:vAlign w:val="center"/>
          </w:tcPr>
          <w:p w14:paraId="2F3CAADD">
            <w:pPr>
              <w:snapToGrid w:val="0"/>
              <w:jc w:val="center"/>
              <w:rPr>
                <w:rStyle w:val="100"/>
                <w:sz w:val="24"/>
                <w:szCs w:val="24"/>
              </w:rPr>
            </w:pPr>
          </w:p>
        </w:tc>
        <w:tc>
          <w:tcPr>
            <w:tcW w:w="2562" w:type="dxa"/>
            <w:tcBorders>
              <w:top w:val="single" w:color="000000" w:sz="4" w:space="0"/>
              <w:left w:val="single" w:color="000000" w:sz="4" w:space="0"/>
              <w:bottom w:val="single" w:color="000000" w:sz="4" w:space="0"/>
              <w:right w:val="single" w:color="000000" w:sz="4" w:space="0"/>
            </w:tcBorders>
            <w:noWrap w:val="0"/>
            <w:vAlign w:val="center"/>
          </w:tcPr>
          <w:p w14:paraId="6920C234">
            <w:pPr>
              <w:snapToGrid w:val="0"/>
              <w:jc w:val="center"/>
              <w:rPr>
                <w:rStyle w:val="100"/>
                <w:sz w:val="24"/>
                <w:szCs w:val="24"/>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561CF3C0">
            <w:pPr>
              <w:snapToGrid w:val="0"/>
              <w:jc w:val="center"/>
              <w:rPr>
                <w:rStyle w:val="100"/>
                <w:sz w:val="24"/>
                <w:szCs w:val="24"/>
              </w:rPr>
            </w:pPr>
          </w:p>
        </w:tc>
      </w:tr>
    </w:tbl>
    <w:p w14:paraId="4C24A301">
      <w:pPr>
        <w:pStyle w:val="11"/>
        <w:spacing w:before="60" w:after="60" w:line="500" w:lineRule="exact"/>
        <w:ind w:firstLine="456" w:firstLineChars="200"/>
        <w:rPr>
          <w:rFonts w:hint="eastAsia" w:ascii="宋体" w:hAnsi="宋体" w:eastAsia="宋体" w:cs="宋体"/>
          <w:color w:val="auto"/>
          <w:sz w:val="24"/>
          <w:highlight w:val="none"/>
        </w:rPr>
      </w:pPr>
      <w:r>
        <w:rPr>
          <w:rStyle w:val="100"/>
          <w:rFonts w:hint="eastAsia" w:ascii="宋体" w:hAnsi="宋体" w:eastAsia="宋体" w:cs="宋体"/>
          <w:sz w:val="24"/>
          <w:szCs w:val="24"/>
        </w:rPr>
        <w:t>注：此表可延续，如不填写将视为对采购文件要求完全响应</w:t>
      </w:r>
      <w:r>
        <w:rPr>
          <w:rStyle w:val="100"/>
          <w:rFonts w:hint="eastAsia" w:ascii="宋体" w:hAnsi="宋体" w:eastAsia="宋体" w:cs="宋体"/>
          <w:sz w:val="24"/>
          <w:szCs w:val="24"/>
          <w:lang w:eastAsia="zh-CN"/>
        </w:rPr>
        <w:t>，</w:t>
      </w:r>
      <w:r>
        <w:rPr>
          <w:rStyle w:val="100"/>
          <w:rFonts w:hint="eastAsia" w:ascii="宋体" w:hAnsi="宋体" w:eastAsia="宋体" w:cs="宋体"/>
          <w:sz w:val="24"/>
          <w:szCs w:val="24"/>
          <w:lang w:val="en-US" w:eastAsia="zh-CN"/>
        </w:rPr>
        <w:t>具体可参照第二章采购需求</w:t>
      </w:r>
      <w:r>
        <w:rPr>
          <w:rStyle w:val="100"/>
          <w:rFonts w:hint="eastAsia" w:ascii="宋体" w:hAnsi="宋体" w:eastAsia="宋体" w:cs="宋体"/>
          <w:sz w:val="24"/>
          <w:szCs w:val="24"/>
        </w:rPr>
        <w:t>。</w:t>
      </w:r>
    </w:p>
    <w:p w14:paraId="68D1709F">
      <w:pPr>
        <w:spacing w:line="360" w:lineRule="auto"/>
        <w:ind w:firstLine="3780" w:firstLineChars="1800"/>
        <w:rPr>
          <w:rFonts w:ascii="宋体" w:hAnsi="宋体" w:eastAsia="宋体" w:cs="宋体"/>
          <w:sz w:val="21"/>
          <w:szCs w:val="21"/>
        </w:rPr>
      </w:pPr>
    </w:p>
    <w:p w14:paraId="4E19AA7C">
      <w:pPr>
        <w:spacing w:line="360" w:lineRule="auto"/>
        <w:ind w:firstLine="3780" w:firstLineChars="18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p w14:paraId="32AD32F0">
      <w:pPr>
        <w:spacing w:line="450" w:lineRule="atLeast"/>
        <w:ind w:firstLine="4080" w:firstLineChars="1700"/>
        <w:jc w:val="left"/>
        <w:rPr>
          <w:rFonts w:hint="eastAsia" w:ascii="宋体" w:hAnsi="宋体"/>
          <w:color w:val="000000"/>
          <w:sz w:val="22"/>
          <w:szCs w:val="22"/>
        </w:rPr>
      </w:pPr>
      <w:r>
        <w:rPr>
          <w:snapToGrid w:val="0"/>
          <w:sz w:val="24"/>
          <w:szCs w:val="24"/>
        </w:rPr>
        <w:t>供应商</w:t>
      </w:r>
      <w:r>
        <w:rPr>
          <w:rFonts w:hint="eastAsia" w:ascii="宋体" w:hAnsi="宋体"/>
          <w:color w:val="000000"/>
          <w:sz w:val="22"/>
          <w:szCs w:val="22"/>
        </w:rPr>
        <w:t xml:space="preserve"> (盖单位章)：</w:t>
      </w:r>
    </w:p>
    <w:p w14:paraId="12FA07C3">
      <w:pPr>
        <w:spacing w:line="450" w:lineRule="atLeast"/>
        <w:ind w:firstLine="220" w:firstLineChars="100"/>
        <w:jc w:val="left"/>
        <w:rPr>
          <w:rFonts w:hint="eastAsia" w:ascii="宋体" w:hAnsi="宋体"/>
          <w:color w:val="000000"/>
          <w:sz w:val="22"/>
          <w:szCs w:val="22"/>
        </w:rPr>
      </w:pPr>
    </w:p>
    <w:p w14:paraId="0AB79771">
      <w:pPr>
        <w:spacing w:line="450" w:lineRule="atLeast"/>
        <w:ind w:firstLine="2530" w:firstLineChars="1150"/>
        <w:jc w:val="left"/>
        <w:rPr>
          <w:rFonts w:hint="eastAsia" w:ascii="宋体" w:hAnsi="宋体"/>
          <w:color w:val="000000"/>
          <w:sz w:val="22"/>
          <w:szCs w:val="22"/>
        </w:rPr>
      </w:pPr>
      <w:r>
        <w:rPr>
          <w:rFonts w:hint="eastAsia" w:ascii="宋体" w:hAnsi="宋体"/>
          <w:color w:val="000000"/>
          <w:sz w:val="22"/>
          <w:szCs w:val="22"/>
        </w:rPr>
        <w:t>法定代表人或全权代表(盖章或签字)：</w:t>
      </w:r>
    </w:p>
    <w:p w14:paraId="308728F0">
      <w:pPr>
        <w:spacing w:line="450" w:lineRule="atLeast"/>
        <w:jc w:val="left"/>
        <w:rPr>
          <w:rFonts w:hint="eastAsia" w:ascii="宋体" w:hAnsi="宋体"/>
          <w:color w:val="000000"/>
          <w:sz w:val="22"/>
          <w:szCs w:val="22"/>
        </w:rPr>
      </w:pPr>
      <w:r>
        <w:rPr>
          <w:rFonts w:hint="eastAsia" w:ascii="宋体" w:hAnsi="宋体"/>
          <w:color w:val="000000"/>
          <w:sz w:val="22"/>
          <w:szCs w:val="22"/>
        </w:rPr>
        <w:t> </w:t>
      </w:r>
    </w:p>
    <w:p w14:paraId="529EC109">
      <w:pPr>
        <w:spacing w:line="360" w:lineRule="auto"/>
        <w:rPr>
          <w:rFonts w:ascii="宋体" w:hAnsi="宋体" w:cs="宋体"/>
          <w:sz w:val="24"/>
          <w:szCs w:val="24"/>
        </w:rPr>
      </w:pPr>
      <w:r>
        <w:rPr>
          <w:rFonts w:hint="eastAsia" w:ascii="宋体" w:hAnsi="宋体"/>
          <w:sz w:val="22"/>
          <w:szCs w:val="22"/>
        </w:rPr>
        <w:t>            </w:t>
      </w:r>
      <w:r>
        <w:rPr>
          <w:rFonts w:hint="eastAsia" w:ascii="宋体" w:hAnsi="宋体"/>
          <w:color w:val="000000"/>
          <w:sz w:val="22"/>
          <w:szCs w:val="22"/>
        </w:rPr>
        <w:t>日　期：</w:t>
      </w:r>
    </w:p>
    <w:p w14:paraId="3F61A6E1">
      <w:pPr>
        <w:spacing w:line="360" w:lineRule="auto"/>
        <w:rPr>
          <w:rFonts w:ascii="宋体" w:hAnsi="宋体" w:cs="宋体"/>
          <w:sz w:val="24"/>
          <w:szCs w:val="24"/>
        </w:rPr>
      </w:pPr>
    </w:p>
    <w:p w14:paraId="7A70E648">
      <w:pPr>
        <w:spacing w:line="360" w:lineRule="auto"/>
        <w:rPr>
          <w:rFonts w:ascii="宋体" w:hAnsi="宋体" w:cs="宋体"/>
          <w:sz w:val="24"/>
          <w:szCs w:val="24"/>
        </w:rPr>
      </w:pPr>
    </w:p>
    <w:p w14:paraId="725806B6">
      <w:pPr>
        <w:spacing w:line="360" w:lineRule="auto"/>
        <w:rPr>
          <w:rFonts w:ascii="宋体" w:hAnsi="宋体" w:cs="宋体"/>
          <w:sz w:val="24"/>
          <w:szCs w:val="24"/>
        </w:rPr>
      </w:pPr>
    </w:p>
    <w:p w14:paraId="585AECDB">
      <w:pPr>
        <w:spacing w:line="360" w:lineRule="auto"/>
        <w:rPr>
          <w:rFonts w:ascii="宋体" w:hAnsi="宋体" w:cs="宋体"/>
          <w:sz w:val="24"/>
          <w:szCs w:val="24"/>
        </w:rPr>
      </w:pPr>
    </w:p>
    <w:p w14:paraId="1E5B308A">
      <w:pPr>
        <w:spacing w:line="360" w:lineRule="auto"/>
        <w:rPr>
          <w:rFonts w:ascii="宋体" w:hAnsi="宋体" w:cs="宋体"/>
          <w:sz w:val="24"/>
          <w:szCs w:val="24"/>
        </w:rPr>
      </w:pPr>
    </w:p>
    <w:p w14:paraId="63C04DF9">
      <w:pPr>
        <w:spacing w:line="360" w:lineRule="auto"/>
        <w:rPr>
          <w:rFonts w:ascii="宋体" w:hAnsi="宋体" w:cs="宋体"/>
          <w:sz w:val="24"/>
          <w:szCs w:val="24"/>
        </w:rPr>
      </w:pPr>
    </w:p>
    <w:p w14:paraId="1BA64CE2">
      <w:pPr>
        <w:spacing w:line="360" w:lineRule="auto"/>
        <w:rPr>
          <w:rFonts w:ascii="宋体" w:hAnsi="宋体" w:cs="宋体"/>
          <w:sz w:val="24"/>
          <w:szCs w:val="24"/>
        </w:rPr>
      </w:pPr>
    </w:p>
    <w:p w14:paraId="1D10D2FE">
      <w:pPr>
        <w:spacing w:line="360" w:lineRule="auto"/>
        <w:rPr>
          <w:rFonts w:ascii="宋体" w:hAnsi="宋体" w:cs="宋体"/>
          <w:sz w:val="24"/>
          <w:szCs w:val="24"/>
        </w:rPr>
      </w:pPr>
    </w:p>
    <w:p w14:paraId="50AF1B8E">
      <w:pPr>
        <w:spacing w:line="360" w:lineRule="auto"/>
        <w:rPr>
          <w:rFonts w:ascii="宋体" w:hAnsi="宋体" w:cs="宋体"/>
          <w:sz w:val="24"/>
          <w:szCs w:val="24"/>
        </w:rPr>
      </w:pPr>
    </w:p>
    <w:p w14:paraId="76B6A520">
      <w:pPr>
        <w:spacing w:line="360" w:lineRule="auto"/>
        <w:rPr>
          <w:rFonts w:ascii="宋体" w:hAnsi="宋体" w:cs="宋体"/>
          <w:sz w:val="24"/>
          <w:szCs w:val="24"/>
        </w:rPr>
      </w:pPr>
    </w:p>
    <w:p w14:paraId="03B69E34">
      <w:pPr>
        <w:spacing w:line="360" w:lineRule="auto"/>
        <w:rPr>
          <w:rFonts w:ascii="宋体" w:hAnsi="宋体" w:cs="宋体"/>
          <w:sz w:val="24"/>
          <w:szCs w:val="24"/>
        </w:rPr>
      </w:pPr>
    </w:p>
    <w:p w14:paraId="2D2B620C">
      <w:pPr>
        <w:spacing w:line="360" w:lineRule="auto"/>
        <w:jc w:val="left"/>
        <w:rPr>
          <w:rFonts w:ascii="宋体" w:hAnsi="宋体" w:cs="仿宋_GB2312"/>
          <w:b/>
          <w:bCs/>
          <w:color w:val="000000"/>
          <w:kern w:val="0"/>
          <w:szCs w:val="36"/>
          <w:lang w:val="zh-CN"/>
        </w:rPr>
      </w:pPr>
      <w:r>
        <w:rPr>
          <w:rFonts w:hint="eastAsia" w:hAnsi="宋体"/>
          <w:b/>
          <w:szCs w:val="21"/>
        </w:rPr>
        <w:t>附件</w:t>
      </w:r>
      <w:r>
        <w:rPr>
          <w:rFonts w:hint="eastAsia" w:hAnsi="宋体"/>
          <w:b/>
          <w:szCs w:val="21"/>
          <w:lang w:val="en-US" w:eastAsia="zh-CN"/>
        </w:rPr>
        <w:t>九</w:t>
      </w:r>
      <w:r>
        <w:rPr>
          <w:rFonts w:hint="eastAsia" w:hAnsi="宋体"/>
          <w:b/>
          <w:szCs w:val="21"/>
        </w:rPr>
        <w:t>：</w:t>
      </w:r>
    </w:p>
    <w:p w14:paraId="3561CC09">
      <w:pPr>
        <w:pStyle w:val="95"/>
        <w:spacing w:before="0" w:beforeAutospacing="0" w:after="0" w:afterAutospacing="0" w:line="360" w:lineRule="auto"/>
        <w:jc w:val="center"/>
        <w:rPr>
          <w:b/>
          <w:bCs/>
          <w:color w:val="000000" w:themeColor="text1"/>
          <w:spacing w:val="21"/>
          <w:sz w:val="32"/>
          <w:szCs w:val="32"/>
          <w14:textFill>
            <w14:solidFill>
              <w14:schemeClr w14:val="tx1"/>
            </w14:solidFill>
          </w14:textFill>
        </w:rPr>
      </w:pPr>
      <w:r>
        <w:rPr>
          <w:rFonts w:hint="eastAsia"/>
          <w:b/>
          <w:color w:val="000000" w:themeColor="text1"/>
          <w:sz w:val="32"/>
          <w:szCs w:val="32"/>
          <w:lang w:eastAsia="zh-CN"/>
          <w14:textFill>
            <w14:solidFill>
              <w14:schemeClr w14:val="tx1"/>
            </w14:solidFill>
          </w14:textFill>
        </w:rPr>
        <w:t>供应商</w:t>
      </w:r>
      <w:r>
        <w:rPr>
          <w:rFonts w:hint="eastAsia"/>
          <w:b/>
          <w:bCs/>
          <w:color w:val="000000" w:themeColor="text1"/>
          <w:spacing w:val="21"/>
          <w:sz w:val="32"/>
          <w:szCs w:val="32"/>
          <w14:textFill>
            <w14:solidFill>
              <w14:schemeClr w14:val="tx1"/>
            </w14:solidFill>
          </w14:textFill>
        </w:rPr>
        <w:t>基本情况表</w:t>
      </w:r>
    </w:p>
    <w:p w14:paraId="2D9E7C99">
      <w:pPr>
        <w:pStyle w:val="95"/>
        <w:spacing w:before="0" w:beforeAutospacing="0" w:after="0" w:afterAutospacing="0" w:line="360" w:lineRule="auto"/>
        <w:jc w:val="center"/>
        <w:rPr>
          <w:b/>
          <w:bCs/>
          <w:color w:val="000000" w:themeColor="text1"/>
          <w:spacing w:val="21"/>
          <w:sz w:val="32"/>
          <w:szCs w:val="32"/>
          <w14:textFill>
            <w14:solidFill>
              <w14:schemeClr w14:val="tx1"/>
            </w14:solidFill>
          </w14:textFill>
        </w:rPr>
      </w:pPr>
    </w:p>
    <w:tbl>
      <w:tblPr>
        <w:tblStyle w:val="28"/>
        <w:tblW w:w="99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18"/>
        <w:gridCol w:w="1166"/>
        <w:gridCol w:w="1843"/>
        <w:gridCol w:w="1381"/>
        <w:gridCol w:w="1205"/>
        <w:gridCol w:w="1545"/>
        <w:gridCol w:w="1455"/>
      </w:tblGrid>
      <w:tr w14:paraId="38272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exact"/>
          <w:jc w:val="center"/>
        </w:trPr>
        <w:tc>
          <w:tcPr>
            <w:tcW w:w="1318" w:type="dxa"/>
            <w:vAlign w:val="center"/>
          </w:tcPr>
          <w:p w14:paraId="7119E3EC">
            <w:pPr>
              <w:pStyle w:val="95"/>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企业名称</w:t>
            </w:r>
          </w:p>
        </w:tc>
        <w:tc>
          <w:tcPr>
            <w:tcW w:w="5595" w:type="dxa"/>
            <w:gridSpan w:val="4"/>
            <w:vAlign w:val="center"/>
          </w:tcPr>
          <w:p w14:paraId="14646907">
            <w:pPr>
              <w:pStyle w:val="95"/>
              <w:spacing w:line="240" w:lineRule="exact"/>
              <w:jc w:val="center"/>
              <w:rPr>
                <w:bCs/>
                <w:color w:val="000000" w:themeColor="text1"/>
                <w:sz w:val="21"/>
                <w:szCs w:val="21"/>
                <w14:textFill>
                  <w14:solidFill>
                    <w14:schemeClr w14:val="tx1"/>
                  </w14:solidFill>
                </w14:textFill>
              </w:rPr>
            </w:pPr>
          </w:p>
        </w:tc>
        <w:tc>
          <w:tcPr>
            <w:tcW w:w="1545" w:type="dxa"/>
            <w:vAlign w:val="center"/>
          </w:tcPr>
          <w:p w14:paraId="1930C18E">
            <w:pPr>
              <w:pStyle w:val="95"/>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法人代表</w:t>
            </w:r>
          </w:p>
        </w:tc>
        <w:tc>
          <w:tcPr>
            <w:tcW w:w="1455" w:type="dxa"/>
            <w:vAlign w:val="center"/>
          </w:tcPr>
          <w:p w14:paraId="1498A158">
            <w:pPr>
              <w:pStyle w:val="95"/>
              <w:spacing w:line="240" w:lineRule="exact"/>
              <w:jc w:val="center"/>
              <w:rPr>
                <w:bCs/>
                <w:color w:val="000000" w:themeColor="text1"/>
                <w:sz w:val="21"/>
                <w:szCs w:val="21"/>
                <w14:textFill>
                  <w14:solidFill>
                    <w14:schemeClr w14:val="tx1"/>
                  </w14:solidFill>
                </w14:textFill>
              </w:rPr>
            </w:pPr>
          </w:p>
        </w:tc>
      </w:tr>
      <w:tr w14:paraId="23B52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exact"/>
          <w:jc w:val="center"/>
        </w:trPr>
        <w:tc>
          <w:tcPr>
            <w:tcW w:w="1318" w:type="dxa"/>
            <w:vAlign w:val="center"/>
          </w:tcPr>
          <w:p w14:paraId="0470025C">
            <w:pPr>
              <w:pStyle w:val="95"/>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地址</w:t>
            </w:r>
          </w:p>
        </w:tc>
        <w:tc>
          <w:tcPr>
            <w:tcW w:w="5595" w:type="dxa"/>
            <w:gridSpan w:val="4"/>
            <w:tcBorders>
              <w:bottom w:val="single" w:color="auto" w:sz="4" w:space="0"/>
            </w:tcBorders>
            <w:vAlign w:val="center"/>
          </w:tcPr>
          <w:p w14:paraId="7F873621">
            <w:pPr>
              <w:pStyle w:val="95"/>
              <w:spacing w:line="240" w:lineRule="exact"/>
              <w:jc w:val="center"/>
              <w:rPr>
                <w:bCs/>
                <w:color w:val="000000" w:themeColor="text1"/>
                <w:sz w:val="21"/>
                <w:szCs w:val="21"/>
                <w14:textFill>
                  <w14:solidFill>
                    <w14:schemeClr w14:val="tx1"/>
                  </w14:solidFill>
                </w14:textFill>
              </w:rPr>
            </w:pPr>
          </w:p>
        </w:tc>
        <w:tc>
          <w:tcPr>
            <w:tcW w:w="1545" w:type="dxa"/>
            <w:vAlign w:val="center"/>
          </w:tcPr>
          <w:p w14:paraId="4EA494C0">
            <w:pPr>
              <w:pStyle w:val="95"/>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企业性质</w:t>
            </w:r>
          </w:p>
        </w:tc>
        <w:tc>
          <w:tcPr>
            <w:tcW w:w="1455" w:type="dxa"/>
            <w:vAlign w:val="center"/>
          </w:tcPr>
          <w:p w14:paraId="33464429">
            <w:pPr>
              <w:pStyle w:val="95"/>
              <w:spacing w:line="240" w:lineRule="exact"/>
              <w:jc w:val="center"/>
              <w:rPr>
                <w:bCs/>
                <w:color w:val="000000" w:themeColor="text1"/>
                <w:sz w:val="21"/>
                <w:szCs w:val="21"/>
                <w14:textFill>
                  <w14:solidFill>
                    <w14:schemeClr w14:val="tx1"/>
                  </w14:solidFill>
                </w14:textFill>
              </w:rPr>
            </w:pPr>
          </w:p>
        </w:tc>
      </w:tr>
      <w:tr w14:paraId="73D9A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2" w:hRule="exact"/>
          <w:jc w:val="center"/>
        </w:trPr>
        <w:tc>
          <w:tcPr>
            <w:tcW w:w="1318" w:type="dxa"/>
            <w:vMerge w:val="restart"/>
            <w:vAlign w:val="center"/>
          </w:tcPr>
          <w:p w14:paraId="07F4AD2D">
            <w:pPr>
              <w:pStyle w:val="95"/>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联系人姓名</w:t>
            </w:r>
          </w:p>
        </w:tc>
        <w:tc>
          <w:tcPr>
            <w:tcW w:w="1166" w:type="dxa"/>
            <w:vMerge w:val="restart"/>
            <w:tcBorders>
              <w:top w:val="nil"/>
            </w:tcBorders>
            <w:vAlign w:val="center"/>
          </w:tcPr>
          <w:p w14:paraId="150F08FD">
            <w:pPr>
              <w:pStyle w:val="95"/>
              <w:spacing w:line="240" w:lineRule="exact"/>
              <w:jc w:val="center"/>
              <w:rPr>
                <w:bCs/>
                <w:color w:val="000000" w:themeColor="text1"/>
                <w:sz w:val="21"/>
                <w:szCs w:val="21"/>
                <w14:textFill>
                  <w14:solidFill>
                    <w14:schemeClr w14:val="tx1"/>
                  </w14:solidFill>
                </w14:textFill>
              </w:rPr>
            </w:pPr>
          </w:p>
        </w:tc>
        <w:tc>
          <w:tcPr>
            <w:tcW w:w="1843" w:type="dxa"/>
            <w:tcBorders>
              <w:top w:val="nil"/>
              <w:bottom w:val="single" w:color="auto" w:sz="4" w:space="0"/>
            </w:tcBorders>
            <w:vAlign w:val="center"/>
          </w:tcPr>
          <w:p w14:paraId="213076D3">
            <w:pPr>
              <w:pStyle w:val="95"/>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固定电话</w:t>
            </w:r>
          </w:p>
        </w:tc>
        <w:tc>
          <w:tcPr>
            <w:tcW w:w="2586" w:type="dxa"/>
            <w:gridSpan w:val="2"/>
            <w:tcBorders>
              <w:top w:val="nil"/>
              <w:bottom w:val="single" w:color="auto" w:sz="4" w:space="0"/>
            </w:tcBorders>
            <w:vAlign w:val="center"/>
          </w:tcPr>
          <w:p w14:paraId="2A8DC3BD">
            <w:pPr>
              <w:pStyle w:val="95"/>
              <w:spacing w:line="240" w:lineRule="exact"/>
              <w:jc w:val="center"/>
              <w:rPr>
                <w:bCs/>
                <w:color w:val="000000" w:themeColor="text1"/>
                <w:sz w:val="21"/>
                <w:szCs w:val="21"/>
                <w14:textFill>
                  <w14:solidFill>
                    <w14:schemeClr w14:val="tx1"/>
                  </w14:solidFill>
                </w14:textFill>
              </w:rPr>
            </w:pPr>
          </w:p>
        </w:tc>
        <w:tc>
          <w:tcPr>
            <w:tcW w:w="1545" w:type="dxa"/>
            <w:vMerge w:val="restart"/>
            <w:vAlign w:val="center"/>
          </w:tcPr>
          <w:p w14:paraId="7FB51BA4">
            <w:pPr>
              <w:pStyle w:val="95"/>
              <w:spacing w:before="0" w:beforeAutospacing="0" w:after="0" w:afterAutospacing="0"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传真</w:t>
            </w:r>
          </w:p>
        </w:tc>
        <w:tc>
          <w:tcPr>
            <w:tcW w:w="1455" w:type="dxa"/>
            <w:vMerge w:val="restart"/>
            <w:vAlign w:val="center"/>
          </w:tcPr>
          <w:p w14:paraId="73BE6AEC">
            <w:pPr>
              <w:pStyle w:val="95"/>
              <w:spacing w:line="240" w:lineRule="exact"/>
              <w:jc w:val="center"/>
              <w:rPr>
                <w:bCs/>
                <w:color w:val="000000" w:themeColor="text1"/>
                <w:sz w:val="21"/>
                <w:szCs w:val="21"/>
                <w14:textFill>
                  <w14:solidFill>
                    <w14:schemeClr w14:val="tx1"/>
                  </w14:solidFill>
                </w14:textFill>
              </w:rPr>
            </w:pPr>
          </w:p>
        </w:tc>
      </w:tr>
      <w:tr w14:paraId="1C66F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exact"/>
          <w:jc w:val="center"/>
        </w:trPr>
        <w:tc>
          <w:tcPr>
            <w:tcW w:w="1318" w:type="dxa"/>
            <w:vMerge w:val="continue"/>
            <w:tcBorders>
              <w:bottom w:val="single" w:color="auto" w:sz="4" w:space="0"/>
            </w:tcBorders>
            <w:vAlign w:val="center"/>
          </w:tcPr>
          <w:p w14:paraId="39C25A0A">
            <w:pPr>
              <w:pStyle w:val="95"/>
              <w:spacing w:line="240" w:lineRule="exact"/>
              <w:ind w:left="420"/>
              <w:jc w:val="center"/>
              <w:rPr>
                <w:bCs/>
                <w:color w:val="000000" w:themeColor="text1"/>
                <w:sz w:val="21"/>
                <w:szCs w:val="21"/>
                <w14:textFill>
                  <w14:solidFill>
                    <w14:schemeClr w14:val="tx1"/>
                  </w14:solidFill>
                </w14:textFill>
              </w:rPr>
            </w:pPr>
          </w:p>
        </w:tc>
        <w:tc>
          <w:tcPr>
            <w:tcW w:w="1166" w:type="dxa"/>
            <w:vMerge w:val="continue"/>
            <w:tcBorders>
              <w:bottom w:val="single" w:color="auto" w:sz="4" w:space="0"/>
            </w:tcBorders>
            <w:vAlign w:val="center"/>
          </w:tcPr>
          <w:p w14:paraId="6EE1A3F2">
            <w:pPr>
              <w:pStyle w:val="95"/>
              <w:spacing w:line="240" w:lineRule="exact"/>
              <w:jc w:val="center"/>
              <w:rPr>
                <w:bCs/>
                <w:color w:val="000000" w:themeColor="text1"/>
                <w:sz w:val="21"/>
                <w:szCs w:val="21"/>
                <w14:textFill>
                  <w14:solidFill>
                    <w14:schemeClr w14:val="tx1"/>
                  </w14:solidFill>
                </w14:textFill>
              </w:rPr>
            </w:pPr>
          </w:p>
        </w:tc>
        <w:tc>
          <w:tcPr>
            <w:tcW w:w="1843" w:type="dxa"/>
            <w:tcBorders>
              <w:bottom w:val="single" w:color="auto" w:sz="4" w:space="0"/>
            </w:tcBorders>
            <w:vAlign w:val="center"/>
          </w:tcPr>
          <w:p w14:paraId="77719F4E">
            <w:pPr>
              <w:pStyle w:val="95"/>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手机</w:t>
            </w:r>
          </w:p>
        </w:tc>
        <w:tc>
          <w:tcPr>
            <w:tcW w:w="2586" w:type="dxa"/>
            <w:gridSpan w:val="2"/>
            <w:tcBorders>
              <w:bottom w:val="single" w:color="auto" w:sz="4" w:space="0"/>
            </w:tcBorders>
            <w:vAlign w:val="center"/>
          </w:tcPr>
          <w:p w14:paraId="02E7F261">
            <w:pPr>
              <w:pStyle w:val="95"/>
              <w:spacing w:line="240" w:lineRule="exact"/>
              <w:jc w:val="center"/>
              <w:rPr>
                <w:bCs/>
                <w:color w:val="000000" w:themeColor="text1"/>
                <w:sz w:val="21"/>
                <w:szCs w:val="21"/>
                <w14:textFill>
                  <w14:solidFill>
                    <w14:schemeClr w14:val="tx1"/>
                  </w14:solidFill>
                </w14:textFill>
              </w:rPr>
            </w:pPr>
          </w:p>
        </w:tc>
        <w:tc>
          <w:tcPr>
            <w:tcW w:w="1545" w:type="dxa"/>
            <w:vMerge w:val="continue"/>
            <w:vAlign w:val="center"/>
          </w:tcPr>
          <w:p w14:paraId="4A100BFE">
            <w:pPr>
              <w:pStyle w:val="95"/>
              <w:spacing w:line="240" w:lineRule="exact"/>
              <w:jc w:val="center"/>
              <w:rPr>
                <w:bCs/>
                <w:color w:val="000000" w:themeColor="text1"/>
                <w:sz w:val="21"/>
                <w:szCs w:val="21"/>
                <w14:textFill>
                  <w14:solidFill>
                    <w14:schemeClr w14:val="tx1"/>
                  </w14:solidFill>
                </w14:textFill>
              </w:rPr>
            </w:pPr>
          </w:p>
        </w:tc>
        <w:tc>
          <w:tcPr>
            <w:tcW w:w="1455" w:type="dxa"/>
            <w:vMerge w:val="continue"/>
            <w:vAlign w:val="center"/>
          </w:tcPr>
          <w:p w14:paraId="1AC9ABEB">
            <w:pPr>
              <w:pStyle w:val="95"/>
              <w:spacing w:line="240" w:lineRule="exact"/>
              <w:jc w:val="center"/>
              <w:rPr>
                <w:bCs/>
                <w:color w:val="000000" w:themeColor="text1"/>
                <w:sz w:val="21"/>
                <w:szCs w:val="21"/>
                <w14:textFill>
                  <w14:solidFill>
                    <w14:schemeClr w14:val="tx1"/>
                  </w14:solidFill>
                </w14:textFill>
              </w:rPr>
            </w:pPr>
          </w:p>
        </w:tc>
      </w:tr>
      <w:tr w14:paraId="4ECF9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exact"/>
          <w:jc w:val="center"/>
        </w:trPr>
        <w:tc>
          <w:tcPr>
            <w:tcW w:w="1318" w:type="dxa"/>
            <w:vMerge w:val="restart"/>
            <w:vAlign w:val="center"/>
          </w:tcPr>
          <w:p w14:paraId="4FE65753">
            <w:pPr>
              <w:pStyle w:val="95"/>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企业概况</w:t>
            </w:r>
          </w:p>
        </w:tc>
        <w:tc>
          <w:tcPr>
            <w:tcW w:w="1166" w:type="dxa"/>
            <w:tcBorders>
              <w:top w:val="nil"/>
            </w:tcBorders>
            <w:vAlign w:val="center"/>
          </w:tcPr>
          <w:p w14:paraId="2186BE84">
            <w:pPr>
              <w:pStyle w:val="95"/>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职工人数</w:t>
            </w:r>
          </w:p>
        </w:tc>
        <w:tc>
          <w:tcPr>
            <w:tcW w:w="1843" w:type="dxa"/>
            <w:tcBorders>
              <w:top w:val="nil"/>
            </w:tcBorders>
            <w:vAlign w:val="center"/>
          </w:tcPr>
          <w:p w14:paraId="77774329">
            <w:pPr>
              <w:pStyle w:val="95"/>
              <w:spacing w:line="240" w:lineRule="exact"/>
              <w:jc w:val="center"/>
              <w:rPr>
                <w:bCs/>
                <w:color w:val="000000" w:themeColor="text1"/>
                <w:sz w:val="21"/>
                <w:szCs w:val="21"/>
                <w14:textFill>
                  <w14:solidFill>
                    <w14:schemeClr w14:val="tx1"/>
                  </w14:solidFill>
                </w14:textFill>
              </w:rPr>
            </w:pPr>
          </w:p>
        </w:tc>
        <w:tc>
          <w:tcPr>
            <w:tcW w:w="1381" w:type="dxa"/>
            <w:tcBorders>
              <w:top w:val="nil"/>
            </w:tcBorders>
            <w:vAlign w:val="center"/>
          </w:tcPr>
          <w:p w14:paraId="7CB33360">
            <w:pPr>
              <w:pStyle w:val="95"/>
              <w:spacing w:before="0" w:beforeAutospacing="0" w:after="0" w:afterAutospacing="0"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具备大专以上学历人数</w:t>
            </w:r>
          </w:p>
        </w:tc>
        <w:tc>
          <w:tcPr>
            <w:tcW w:w="1205" w:type="dxa"/>
            <w:tcBorders>
              <w:top w:val="nil"/>
            </w:tcBorders>
            <w:vAlign w:val="center"/>
          </w:tcPr>
          <w:p w14:paraId="0E199F67">
            <w:pPr>
              <w:pStyle w:val="95"/>
              <w:spacing w:line="240" w:lineRule="exact"/>
              <w:jc w:val="center"/>
              <w:rPr>
                <w:bCs/>
                <w:color w:val="000000" w:themeColor="text1"/>
                <w:sz w:val="21"/>
                <w:szCs w:val="21"/>
                <w14:textFill>
                  <w14:solidFill>
                    <w14:schemeClr w14:val="tx1"/>
                  </w14:solidFill>
                </w14:textFill>
              </w:rPr>
            </w:pPr>
          </w:p>
        </w:tc>
        <w:tc>
          <w:tcPr>
            <w:tcW w:w="1545" w:type="dxa"/>
            <w:vAlign w:val="center"/>
          </w:tcPr>
          <w:p w14:paraId="746A6995">
            <w:pPr>
              <w:pStyle w:val="95"/>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国家授予技术职称人数</w:t>
            </w:r>
          </w:p>
        </w:tc>
        <w:tc>
          <w:tcPr>
            <w:tcW w:w="1455" w:type="dxa"/>
            <w:vAlign w:val="center"/>
          </w:tcPr>
          <w:p w14:paraId="56233D09">
            <w:pPr>
              <w:pStyle w:val="95"/>
              <w:spacing w:line="240" w:lineRule="exact"/>
              <w:jc w:val="center"/>
              <w:rPr>
                <w:bCs/>
                <w:color w:val="000000" w:themeColor="text1"/>
                <w:sz w:val="21"/>
                <w:szCs w:val="21"/>
                <w14:textFill>
                  <w14:solidFill>
                    <w14:schemeClr w14:val="tx1"/>
                  </w14:solidFill>
                </w14:textFill>
              </w:rPr>
            </w:pPr>
          </w:p>
        </w:tc>
      </w:tr>
      <w:tr w14:paraId="0E171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6" w:hRule="exact"/>
          <w:jc w:val="center"/>
        </w:trPr>
        <w:tc>
          <w:tcPr>
            <w:tcW w:w="1318" w:type="dxa"/>
            <w:vMerge w:val="continue"/>
            <w:vAlign w:val="center"/>
          </w:tcPr>
          <w:p w14:paraId="41A7E771">
            <w:pPr>
              <w:pStyle w:val="95"/>
              <w:spacing w:line="240" w:lineRule="exact"/>
              <w:ind w:left="420"/>
              <w:jc w:val="center"/>
              <w:rPr>
                <w:bCs/>
                <w:color w:val="000000" w:themeColor="text1"/>
                <w:sz w:val="21"/>
                <w:szCs w:val="21"/>
                <w14:textFill>
                  <w14:solidFill>
                    <w14:schemeClr w14:val="tx1"/>
                  </w14:solidFill>
                </w14:textFill>
              </w:rPr>
            </w:pPr>
          </w:p>
        </w:tc>
        <w:tc>
          <w:tcPr>
            <w:tcW w:w="1166" w:type="dxa"/>
            <w:vAlign w:val="center"/>
          </w:tcPr>
          <w:p w14:paraId="58183E7B">
            <w:pPr>
              <w:pStyle w:val="95"/>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占地面积</w:t>
            </w:r>
          </w:p>
        </w:tc>
        <w:tc>
          <w:tcPr>
            <w:tcW w:w="1843" w:type="dxa"/>
            <w:vAlign w:val="center"/>
          </w:tcPr>
          <w:p w14:paraId="227F96EC">
            <w:pPr>
              <w:pStyle w:val="95"/>
              <w:spacing w:line="240" w:lineRule="exact"/>
              <w:jc w:val="center"/>
              <w:rPr>
                <w:bCs/>
                <w:color w:val="000000" w:themeColor="text1"/>
                <w:sz w:val="21"/>
                <w:szCs w:val="21"/>
                <w14:textFill>
                  <w14:solidFill>
                    <w14:schemeClr w14:val="tx1"/>
                  </w14:solidFill>
                </w14:textFill>
              </w:rPr>
            </w:pPr>
          </w:p>
        </w:tc>
        <w:tc>
          <w:tcPr>
            <w:tcW w:w="1381" w:type="dxa"/>
            <w:vAlign w:val="center"/>
          </w:tcPr>
          <w:p w14:paraId="22CDD3A8">
            <w:pPr>
              <w:pStyle w:val="95"/>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建筑面积</w:t>
            </w:r>
          </w:p>
        </w:tc>
        <w:tc>
          <w:tcPr>
            <w:tcW w:w="1205" w:type="dxa"/>
            <w:vAlign w:val="center"/>
          </w:tcPr>
          <w:p w14:paraId="2EFE44F9">
            <w:pPr>
              <w:pStyle w:val="95"/>
              <w:spacing w:before="0" w:beforeAutospacing="0" w:after="0" w:afterAutospacing="0" w:line="240" w:lineRule="exact"/>
              <w:ind w:firstLine="315" w:firstLineChars="150"/>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平方米</w:t>
            </w:r>
          </w:p>
          <w:p w14:paraId="37734EBB">
            <w:pPr>
              <w:pStyle w:val="95"/>
              <w:spacing w:before="0" w:beforeAutospacing="0" w:after="0" w:afterAutospacing="0" w:line="240" w:lineRule="exact"/>
              <w:ind w:firstLine="420"/>
              <w:rPr>
                <w:bCs/>
                <w:color w:val="000000" w:themeColor="text1"/>
                <w:sz w:val="21"/>
                <w:szCs w:val="21"/>
                <w14:textFill>
                  <w14:solidFill>
                    <w14:schemeClr w14:val="tx1"/>
                  </w14:solidFill>
                </w14:textFill>
              </w:rPr>
            </w:pPr>
          </w:p>
          <w:p w14:paraId="1B9B2B0D">
            <w:pPr>
              <w:pStyle w:val="95"/>
              <w:spacing w:before="0" w:beforeAutospacing="0" w:after="0" w:afterAutospacing="0"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□自有</w:t>
            </w:r>
          </w:p>
          <w:p w14:paraId="7557DA00">
            <w:pPr>
              <w:pStyle w:val="95"/>
              <w:spacing w:before="0" w:beforeAutospacing="0" w:after="0" w:afterAutospacing="0"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□租賃</w:t>
            </w:r>
          </w:p>
        </w:tc>
        <w:tc>
          <w:tcPr>
            <w:tcW w:w="1545" w:type="dxa"/>
            <w:vAlign w:val="center"/>
          </w:tcPr>
          <w:p w14:paraId="07DA5A60">
            <w:pPr>
              <w:pStyle w:val="95"/>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生产经营场所及场所的设施与设备</w:t>
            </w:r>
          </w:p>
        </w:tc>
        <w:tc>
          <w:tcPr>
            <w:tcW w:w="1455" w:type="dxa"/>
            <w:vAlign w:val="center"/>
          </w:tcPr>
          <w:p w14:paraId="618BA0E1">
            <w:pPr>
              <w:pStyle w:val="95"/>
              <w:spacing w:before="0" w:beforeAutospacing="0" w:after="0" w:afterAutospacing="0" w:line="240" w:lineRule="exact"/>
              <w:jc w:val="center"/>
              <w:rPr>
                <w:bCs/>
                <w:color w:val="000000" w:themeColor="text1"/>
                <w:sz w:val="21"/>
                <w:szCs w:val="21"/>
                <w14:textFill>
                  <w14:solidFill>
                    <w14:schemeClr w14:val="tx1"/>
                  </w14:solidFill>
                </w14:textFill>
              </w:rPr>
            </w:pPr>
          </w:p>
        </w:tc>
      </w:tr>
      <w:tr w14:paraId="59CE2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4" w:hRule="exact"/>
          <w:jc w:val="center"/>
        </w:trPr>
        <w:tc>
          <w:tcPr>
            <w:tcW w:w="1318" w:type="dxa"/>
            <w:vMerge w:val="continue"/>
            <w:vAlign w:val="center"/>
          </w:tcPr>
          <w:p w14:paraId="70771655">
            <w:pPr>
              <w:pStyle w:val="95"/>
              <w:spacing w:line="240" w:lineRule="exact"/>
              <w:ind w:left="420"/>
              <w:jc w:val="center"/>
              <w:rPr>
                <w:bCs/>
                <w:color w:val="000000" w:themeColor="text1"/>
                <w:sz w:val="21"/>
                <w:szCs w:val="21"/>
                <w14:textFill>
                  <w14:solidFill>
                    <w14:schemeClr w14:val="tx1"/>
                  </w14:solidFill>
                </w14:textFill>
              </w:rPr>
            </w:pPr>
          </w:p>
        </w:tc>
        <w:tc>
          <w:tcPr>
            <w:tcW w:w="1166" w:type="dxa"/>
            <w:vAlign w:val="center"/>
          </w:tcPr>
          <w:p w14:paraId="1AE2A1FE">
            <w:pPr>
              <w:pStyle w:val="95"/>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注册资金</w:t>
            </w:r>
          </w:p>
        </w:tc>
        <w:tc>
          <w:tcPr>
            <w:tcW w:w="1843" w:type="dxa"/>
            <w:vAlign w:val="center"/>
          </w:tcPr>
          <w:p w14:paraId="3C757C67">
            <w:pPr>
              <w:pStyle w:val="95"/>
              <w:spacing w:line="240" w:lineRule="exact"/>
              <w:jc w:val="center"/>
              <w:rPr>
                <w:bCs/>
                <w:color w:val="000000" w:themeColor="text1"/>
                <w:sz w:val="21"/>
                <w:szCs w:val="21"/>
                <w14:textFill>
                  <w14:solidFill>
                    <w14:schemeClr w14:val="tx1"/>
                  </w14:solidFill>
                </w14:textFill>
              </w:rPr>
            </w:pPr>
          </w:p>
        </w:tc>
        <w:tc>
          <w:tcPr>
            <w:tcW w:w="1381" w:type="dxa"/>
            <w:vAlign w:val="center"/>
          </w:tcPr>
          <w:p w14:paraId="4AE294CE">
            <w:pPr>
              <w:pStyle w:val="95"/>
              <w:spacing w:line="240" w:lineRule="exact"/>
              <w:ind w:left="-46" w:leftChars="-22" w:right="-53" w:rightChars="-25"/>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注册发证机关</w:t>
            </w:r>
          </w:p>
        </w:tc>
        <w:tc>
          <w:tcPr>
            <w:tcW w:w="1205" w:type="dxa"/>
            <w:vAlign w:val="center"/>
          </w:tcPr>
          <w:p w14:paraId="4A338942">
            <w:pPr>
              <w:pStyle w:val="95"/>
              <w:spacing w:line="240" w:lineRule="exact"/>
              <w:jc w:val="center"/>
              <w:rPr>
                <w:bCs/>
                <w:color w:val="000000" w:themeColor="text1"/>
                <w:sz w:val="21"/>
                <w:szCs w:val="21"/>
                <w14:textFill>
                  <w14:solidFill>
                    <w14:schemeClr w14:val="tx1"/>
                  </w14:solidFill>
                </w14:textFill>
              </w:rPr>
            </w:pPr>
          </w:p>
        </w:tc>
        <w:tc>
          <w:tcPr>
            <w:tcW w:w="1545" w:type="dxa"/>
            <w:vAlign w:val="center"/>
          </w:tcPr>
          <w:p w14:paraId="67B28855">
            <w:pPr>
              <w:pStyle w:val="95"/>
              <w:spacing w:line="240" w:lineRule="exact"/>
              <w:ind w:left="-15" w:leftChars="-7"/>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公司成立时间</w:t>
            </w:r>
          </w:p>
        </w:tc>
        <w:tc>
          <w:tcPr>
            <w:tcW w:w="1455" w:type="dxa"/>
            <w:vAlign w:val="center"/>
          </w:tcPr>
          <w:p w14:paraId="037FFDBB">
            <w:pPr>
              <w:pStyle w:val="95"/>
              <w:spacing w:line="240" w:lineRule="exact"/>
              <w:jc w:val="center"/>
              <w:rPr>
                <w:bCs/>
                <w:color w:val="000000" w:themeColor="text1"/>
                <w:sz w:val="21"/>
                <w:szCs w:val="21"/>
                <w14:textFill>
                  <w14:solidFill>
                    <w14:schemeClr w14:val="tx1"/>
                  </w14:solidFill>
                </w14:textFill>
              </w:rPr>
            </w:pPr>
          </w:p>
        </w:tc>
      </w:tr>
      <w:tr w14:paraId="40C22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4" w:hRule="exact"/>
          <w:jc w:val="center"/>
        </w:trPr>
        <w:tc>
          <w:tcPr>
            <w:tcW w:w="1318" w:type="dxa"/>
            <w:vMerge w:val="continue"/>
            <w:vAlign w:val="center"/>
          </w:tcPr>
          <w:p w14:paraId="0020A45B">
            <w:pPr>
              <w:pStyle w:val="95"/>
              <w:spacing w:line="240" w:lineRule="exact"/>
              <w:ind w:left="420"/>
              <w:jc w:val="center"/>
              <w:rPr>
                <w:bCs/>
                <w:color w:val="000000" w:themeColor="text1"/>
                <w:sz w:val="21"/>
                <w:szCs w:val="21"/>
                <w14:textFill>
                  <w14:solidFill>
                    <w14:schemeClr w14:val="tx1"/>
                  </w14:solidFill>
                </w14:textFill>
              </w:rPr>
            </w:pPr>
          </w:p>
        </w:tc>
        <w:tc>
          <w:tcPr>
            <w:tcW w:w="1166" w:type="dxa"/>
            <w:vAlign w:val="center"/>
          </w:tcPr>
          <w:p w14:paraId="4093814F">
            <w:pPr>
              <w:pStyle w:val="95"/>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核准经营范围</w:t>
            </w:r>
          </w:p>
        </w:tc>
        <w:tc>
          <w:tcPr>
            <w:tcW w:w="7429" w:type="dxa"/>
            <w:gridSpan w:val="5"/>
            <w:vAlign w:val="center"/>
          </w:tcPr>
          <w:p w14:paraId="473F1DB3">
            <w:pPr>
              <w:pStyle w:val="95"/>
              <w:spacing w:line="240" w:lineRule="exact"/>
              <w:ind w:left="420"/>
              <w:jc w:val="center"/>
              <w:rPr>
                <w:bCs/>
                <w:color w:val="000000" w:themeColor="text1"/>
                <w:sz w:val="21"/>
                <w:szCs w:val="21"/>
                <w14:textFill>
                  <w14:solidFill>
                    <w14:schemeClr w14:val="tx1"/>
                  </w14:solidFill>
                </w14:textFill>
              </w:rPr>
            </w:pPr>
          </w:p>
        </w:tc>
      </w:tr>
      <w:tr w14:paraId="5FF6A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4" w:hRule="exact"/>
          <w:jc w:val="center"/>
        </w:trPr>
        <w:tc>
          <w:tcPr>
            <w:tcW w:w="1318" w:type="dxa"/>
            <w:vMerge w:val="continue"/>
            <w:vAlign w:val="center"/>
          </w:tcPr>
          <w:p w14:paraId="31014A7B">
            <w:pPr>
              <w:pStyle w:val="95"/>
              <w:spacing w:line="240" w:lineRule="exact"/>
              <w:ind w:left="420"/>
              <w:jc w:val="center"/>
              <w:rPr>
                <w:bCs/>
                <w:color w:val="000000" w:themeColor="text1"/>
                <w:sz w:val="21"/>
                <w:szCs w:val="21"/>
                <w14:textFill>
                  <w14:solidFill>
                    <w14:schemeClr w14:val="tx1"/>
                  </w14:solidFill>
                </w14:textFill>
              </w:rPr>
            </w:pPr>
          </w:p>
        </w:tc>
        <w:tc>
          <w:tcPr>
            <w:tcW w:w="8595" w:type="dxa"/>
            <w:gridSpan w:val="6"/>
            <w:vAlign w:val="center"/>
          </w:tcPr>
          <w:p w14:paraId="117886EB">
            <w:pPr>
              <w:pStyle w:val="95"/>
              <w:spacing w:line="240" w:lineRule="exact"/>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发展历程及主要荣誉：</w:t>
            </w:r>
          </w:p>
        </w:tc>
      </w:tr>
    </w:tbl>
    <w:p w14:paraId="53000E75">
      <w:pPr>
        <w:spacing w:line="360" w:lineRule="auto"/>
        <w:rPr>
          <w:color w:val="000000" w:themeColor="text1"/>
          <w:sz w:val="24"/>
          <w14:textFill>
            <w14:solidFill>
              <w14:schemeClr w14:val="tx1"/>
            </w14:solidFill>
          </w14:textFill>
        </w:rPr>
      </w:pPr>
    </w:p>
    <w:p w14:paraId="2D362C25">
      <w:pPr>
        <w:spacing w:line="360" w:lineRule="auto"/>
        <w:rPr>
          <w:color w:val="000000" w:themeColor="text1"/>
          <w:sz w:val="24"/>
          <w14:textFill>
            <w14:solidFill>
              <w14:schemeClr w14:val="tx1"/>
            </w14:solidFill>
          </w14:textFill>
        </w:rPr>
      </w:pPr>
    </w:p>
    <w:p w14:paraId="30F2D066">
      <w:pPr>
        <w:spacing w:line="360" w:lineRule="auto"/>
        <w:ind w:firstLine="4020" w:firstLineChars="1675"/>
        <w:rPr>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供应商名称（公章）</w:t>
      </w:r>
      <w:r>
        <w:rPr>
          <w:rFonts w:hint="eastAsia"/>
          <w:color w:val="000000" w:themeColor="text1"/>
          <w:sz w:val="24"/>
          <w14:textFill>
            <w14:solidFill>
              <w14:schemeClr w14:val="tx1"/>
            </w14:solidFill>
          </w14:textFill>
        </w:rPr>
        <w:t>：</w:t>
      </w:r>
    </w:p>
    <w:p w14:paraId="0D9A9A6D">
      <w:pPr>
        <w:spacing w:line="360" w:lineRule="auto"/>
        <w:ind w:left="420"/>
        <w:rPr>
          <w:color w:val="000000" w:themeColor="text1"/>
          <w:sz w:val="24"/>
          <w14:textFill>
            <w14:solidFill>
              <w14:schemeClr w14:val="tx1"/>
            </w14:solidFill>
          </w14:textFill>
        </w:rPr>
      </w:pPr>
    </w:p>
    <w:p w14:paraId="63D0FA0F">
      <w:pPr>
        <w:spacing w:line="360" w:lineRule="auto"/>
        <w:ind w:firstLine="4020" w:firstLineChars="1675"/>
        <w:rPr>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法定代表人</w:t>
      </w:r>
      <w:r>
        <w:rPr>
          <w:rFonts w:hint="eastAsia"/>
          <w:color w:val="000000" w:themeColor="text1"/>
          <w:sz w:val="24"/>
          <w:lang w:val="zh-CN"/>
          <w14:textFill>
            <w14:solidFill>
              <w14:schemeClr w14:val="tx1"/>
            </w14:solidFill>
          </w14:textFill>
        </w:rPr>
        <w:t>或授权委托人(</w:t>
      </w:r>
      <w:r>
        <w:rPr>
          <w:rFonts w:hint="eastAsia"/>
          <w:color w:val="000000" w:themeColor="text1"/>
          <w:sz w:val="24"/>
          <w14:textFill>
            <w14:solidFill>
              <w14:schemeClr w14:val="tx1"/>
            </w14:solidFill>
          </w14:textFill>
        </w:rPr>
        <w:t>签字或盖章</w:t>
      </w:r>
      <w:r>
        <w:rPr>
          <w:rFonts w:hint="eastAsia"/>
          <w:color w:val="000000" w:themeColor="text1"/>
          <w:sz w:val="24"/>
          <w:lang w:val="zh-CN"/>
          <w14:textFill>
            <w14:solidFill>
              <w14:schemeClr w14:val="tx1"/>
            </w14:solidFill>
          </w14:textFill>
        </w:rPr>
        <w:t>)：</w:t>
      </w:r>
    </w:p>
    <w:p w14:paraId="1DF5D1E6">
      <w:pPr>
        <w:spacing w:line="360" w:lineRule="auto"/>
        <w:ind w:firstLine="435"/>
        <w:rPr>
          <w:color w:val="000000" w:themeColor="text1"/>
          <w:sz w:val="24"/>
          <w14:textFill>
            <w14:solidFill>
              <w14:schemeClr w14:val="tx1"/>
            </w14:solidFill>
          </w14:textFill>
        </w:rPr>
      </w:pPr>
    </w:p>
    <w:p w14:paraId="6D70B128">
      <w:pPr>
        <w:widowControl/>
        <w:jc w:val="center"/>
        <w:rPr>
          <w:rFonts w:hint="eastAsia" w:ascii="宋体" w:hAnsi="宋体" w:cs="宋体"/>
          <w:b/>
          <w:bCs/>
          <w:sz w:val="32"/>
          <w:szCs w:val="32"/>
          <w:highlight w:val="none"/>
          <w:lang w:val="zh-CN"/>
        </w:rPr>
      </w:pPr>
      <w:r>
        <w:rPr>
          <w:rFonts w:hint="eastAsia"/>
          <w:color w:val="000000" w:themeColor="text1"/>
          <w14:textFill>
            <w14:solidFill>
              <w14:schemeClr w14:val="tx1"/>
            </w14:solidFill>
          </w14:textFill>
        </w:rPr>
        <w:t>日 期：</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年</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月</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日</w:t>
      </w:r>
    </w:p>
    <w:p w14:paraId="6D6AF176">
      <w:pPr>
        <w:widowControl/>
        <w:jc w:val="center"/>
        <w:rPr>
          <w:rFonts w:hint="eastAsia" w:ascii="宋体" w:hAnsi="宋体" w:cs="宋体"/>
          <w:b/>
          <w:bCs/>
          <w:sz w:val="32"/>
          <w:szCs w:val="32"/>
          <w:highlight w:val="none"/>
          <w:lang w:val="zh-CN"/>
        </w:rPr>
      </w:pPr>
    </w:p>
    <w:p w14:paraId="539B0041">
      <w:pPr>
        <w:widowControl/>
        <w:jc w:val="center"/>
        <w:rPr>
          <w:rFonts w:hint="eastAsia" w:ascii="宋体" w:hAnsi="宋体" w:cs="宋体"/>
          <w:b/>
          <w:bCs/>
          <w:sz w:val="32"/>
          <w:szCs w:val="32"/>
          <w:highlight w:val="none"/>
          <w:lang w:val="zh-CN"/>
        </w:rPr>
      </w:pPr>
    </w:p>
    <w:p w14:paraId="1ED9565B">
      <w:pPr>
        <w:widowControl/>
        <w:jc w:val="center"/>
        <w:rPr>
          <w:rFonts w:hint="eastAsia" w:ascii="宋体" w:hAnsi="宋体" w:cs="宋体"/>
          <w:b/>
          <w:bCs/>
          <w:sz w:val="32"/>
          <w:szCs w:val="32"/>
          <w:highlight w:val="none"/>
          <w:lang w:val="zh-CN"/>
        </w:rPr>
      </w:pPr>
    </w:p>
    <w:p w14:paraId="77ED818A">
      <w:pPr>
        <w:widowControl/>
        <w:jc w:val="center"/>
        <w:rPr>
          <w:rFonts w:hint="eastAsia" w:ascii="宋体" w:hAnsi="宋体" w:cs="宋体"/>
          <w:b/>
          <w:bCs/>
          <w:sz w:val="32"/>
          <w:szCs w:val="32"/>
          <w:highlight w:val="none"/>
          <w:lang w:val="zh-CN"/>
        </w:rPr>
      </w:pPr>
    </w:p>
    <w:p w14:paraId="4F4AB1BA">
      <w:pPr>
        <w:widowControl/>
        <w:jc w:val="left"/>
        <w:rPr>
          <w:rFonts w:hint="eastAsia" w:ascii="宋体" w:hAnsi="宋体" w:cs="宋体"/>
          <w:b/>
          <w:bCs/>
          <w:sz w:val="32"/>
          <w:szCs w:val="32"/>
          <w:highlight w:val="none"/>
          <w:lang w:val="zh-CN"/>
        </w:rPr>
      </w:pPr>
      <w:r>
        <w:rPr>
          <w:rFonts w:hint="eastAsia" w:hAnsi="宋体"/>
          <w:b/>
          <w:szCs w:val="21"/>
        </w:rPr>
        <w:t>附件</w:t>
      </w:r>
      <w:r>
        <w:rPr>
          <w:rFonts w:hint="eastAsia" w:hAnsi="宋体"/>
          <w:b/>
          <w:szCs w:val="21"/>
          <w:lang w:val="en-US" w:eastAsia="zh-CN"/>
        </w:rPr>
        <w:t>十</w:t>
      </w:r>
      <w:r>
        <w:rPr>
          <w:rFonts w:hint="eastAsia" w:hAnsi="宋体"/>
          <w:b/>
          <w:szCs w:val="21"/>
        </w:rPr>
        <w:t>：</w:t>
      </w:r>
    </w:p>
    <w:p w14:paraId="64B01A42">
      <w:pPr>
        <w:widowControl/>
        <w:jc w:val="center"/>
        <w:rPr>
          <w:rFonts w:ascii="宋体" w:hAnsi="宋体"/>
          <w:b/>
          <w:sz w:val="24"/>
          <w:szCs w:val="24"/>
        </w:rPr>
      </w:pPr>
      <w:r>
        <w:rPr>
          <w:rFonts w:hint="eastAsia" w:ascii="宋体" w:hAnsi="宋体" w:cs="宋体"/>
          <w:b/>
          <w:bCs/>
          <w:sz w:val="32"/>
          <w:szCs w:val="32"/>
          <w:highlight w:val="none"/>
          <w:lang w:val="zh-CN"/>
        </w:rPr>
        <w:t>类似项目实施情况一览表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375"/>
        <w:gridCol w:w="3043"/>
        <w:gridCol w:w="1200"/>
        <w:gridCol w:w="1559"/>
        <w:gridCol w:w="1194"/>
      </w:tblGrid>
      <w:tr w14:paraId="5393C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1C610E24">
            <w:pPr>
              <w:spacing w:line="360" w:lineRule="auto"/>
              <w:jc w:val="center"/>
              <w:rPr>
                <w:rFonts w:ascii="宋体" w:hAnsi="宋体"/>
                <w:b/>
                <w:sz w:val="24"/>
                <w:szCs w:val="24"/>
              </w:rPr>
            </w:pPr>
            <w:r>
              <w:rPr>
                <w:rFonts w:hint="eastAsia" w:ascii="宋体" w:hAnsi="宋体"/>
                <w:b/>
                <w:sz w:val="24"/>
                <w:szCs w:val="24"/>
              </w:rPr>
              <w:t>序号</w:t>
            </w:r>
          </w:p>
        </w:tc>
        <w:tc>
          <w:tcPr>
            <w:tcW w:w="1375" w:type="dxa"/>
            <w:vAlign w:val="center"/>
          </w:tcPr>
          <w:p w14:paraId="3E2F3811">
            <w:pPr>
              <w:spacing w:line="360" w:lineRule="auto"/>
              <w:jc w:val="center"/>
              <w:rPr>
                <w:rFonts w:ascii="宋体" w:hAnsi="宋体"/>
                <w:b/>
                <w:sz w:val="24"/>
                <w:szCs w:val="24"/>
              </w:rPr>
            </w:pPr>
            <w:r>
              <w:rPr>
                <w:rFonts w:hint="eastAsia" w:ascii="宋体" w:hAnsi="宋体"/>
                <w:b/>
                <w:sz w:val="24"/>
                <w:szCs w:val="24"/>
              </w:rPr>
              <w:t>业主名称</w:t>
            </w:r>
          </w:p>
        </w:tc>
        <w:tc>
          <w:tcPr>
            <w:tcW w:w="3043" w:type="dxa"/>
            <w:vAlign w:val="center"/>
          </w:tcPr>
          <w:p w14:paraId="31F470B9">
            <w:pPr>
              <w:spacing w:line="360" w:lineRule="auto"/>
              <w:jc w:val="center"/>
              <w:rPr>
                <w:rFonts w:ascii="宋体" w:hAnsi="宋体"/>
                <w:b/>
                <w:sz w:val="24"/>
                <w:szCs w:val="24"/>
              </w:rPr>
            </w:pPr>
            <w:r>
              <w:rPr>
                <w:rFonts w:hint="eastAsia" w:ascii="宋体" w:hAnsi="宋体"/>
                <w:b/>
                <w:sz w:val="24"/>
                <w:szCs w:val="24"/>
              </w:rPr>
              <w:t>项目名称</w:t>
            </w:r>
          </w:p>
        </w:tc>
        <w:tc>
          <w:tcPr>
            <w:tcW w:w="1200" w:type="dxa"/>
            <w:vAlign w:val="center"/>
          </w:tcPr>
          <w:p w14:paraId="3B9BEE4A">
            <w:pPr>
              <w:spacing w:line="360" w:lineRule="auto"/>
              <w:jc w:val="center"/>
              <w:rPr>
                <w:rFonts w:ascii="宋体" w:hAnsi="宋体"/>
                <w:b/>
                <w:sz w:val="24"/>
                <w:szCs w:val="24"/>
              </w:rPr>
            </w:pPr>
            <w:r>
              <w:rPr>
                <w:rFonts w:hint="eastAsia" w:ascii="宋体" w:hAnsi="宋体"/>
                <w:b/>
                <w:sz w:val="24"/>
                <w:szCs w:val="24"/>
              </w:rPr>
              <w:t>合同金额</w:t>
            </w:r>
          </w:p>
        </w:tc>
        <w:tc>
          <w:tcPr>
            <w:tcW w:w="1559" w:type="dxa"/>
            <w:vAlign w:val="center"/>
          </w:tcPr>
          <w:p w14:paraId="46A1230B">
            <w:pPr>
              <w:spacing w:line="360" w:lineRule="auto"/>
              <w:jc w:val="center"/>
              <w:rPr>
                <w:rFonts w:ascii="宋体" w:hAnsi="宋体"/>
                <w:b/>
                <w:sz w:val="24"/>
                <w:szCs w:val="24"/>
              </w:rPr>
            </w:pPr>
            <w:r>
              <w:rPr>
                <w:rFonts w:hint="eastAsia" w:ascii="宋体" w:hAnsi="宋体"/>
                <w:b/>
                <w:sz w:val="24"/>
                <w:szCs w:val="24"/>
              </w:rPr>
              <w:t>业主联系人及联系方式</w:t>
            </w:r>
          </w:p>
        </w:tc>
        <w:tc>
          <w:tcPr>
            <w:tcW w:w="1194" w:type="dxa"/>
            <w:vAlign w:val="center"/>
          </w:tcPr>
          <w:p w14:paraId="0C7A4253">
            <w:pPr>
              <w:snapToGrid w:val="0"/>
              <w:jc w:val="center"/>
              <w:rPr>
                <w:rFonts w:ascii="宋体" w:hAnsi="宋体"/>
                <w:b/>
                <w:sz w:val="24"/>
                <w:szCs w:val="24"/>
              </w:rPr>
            </w:pPr>
            <w:r>
              <w:rPr>
                <w:rFonts w:hint="eastAsia" w:ascii="宋体" w:hAnsi="宋体"/>
                <w:b/>
                <w:sz w:val="24"/>
                <w:szCs w:val="24"/>
              </w:rPr>
              <w:t>签订及</w:t>
            </w:r>
            <w:r>
              <w:rPr>
                <w:rFonts w:ascii="宋体" w:hAnsi="宋体"/>
                <w:b/>
                <w:sz w:val="24"/>
                <w:szCs w:val="24"/>
              </w:rPr>
              <w:t>完成时间</w:t>
            </w:r>
          </w:p>
        </w:tc>
      </w:tr>
      <w:tr w14:paraId="13F26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710E81B9">
            <w:pPr>
              <w:spacing w:line="360" w:lineRule="auto"/>
              <w:rPr>
                <w:rFonts w:ascii="宋体" w:hAnsi="宋体"/>
                <w:b/>
                <w:sz w:val="24"/>
                <w:szCs w:val="24"/>
              </w:rPr>
            </w:pPr>
          </w:p>
        </w:tc>
        <w:tc>
          <w:tcPr>
            <w:tcW w:w="1375" w:type="dxa"/>
          </w:tcPr>
          <w:p w14:paraId="3534C957">
            <w:pPr>
              <w:spacing w:line="360" w:lineRule="auto"/>
              <w:rPr>
                <w:rFonts w:ascii="宋体" w:hAnsi="宋体"/>
                <w:b/>
                <w:sz w:val="24"/>
                <w:szCs w:val="24"/>
              </w:rPr>
            </w:pPr>
          </w:p>
        </w:tc>
        <w:tc>
          <w:tcPr>
            <w:tcW w:w="3043" w:type="dxa"/>
          </w:tcPr>
          <w:p w14:paraId="4F6C49A0">
            <w:pPr>
              <w:spacing w:line="360" w:lineRule="auto"/>
              <w:rPr>
                <w:rFonts w:ascii="宋体" w:hAnsi="宋体"/>
                <w:b/>
                <w:sz w:val="24"/>
                <w:szCs w:val="24"/>
              </w:rPr>
            </w:pPr>
          </w:p>
        </w:tc>
        <w:tc>
          <w:tcPr>
            <w:tcW w:w="1200" w:type="dxa"/>
          </w:tcPr>
          <w:p w14:paraId="6D9CA404">
            <w:pPr>
              <w:spacing w:line="360" w:lineRule="auto"/>
              <w:rPr>
                <w:rFonts w:ascii="宋体" w:hAnsi="宋体"/>
                <w:b/>
                <w:sz w:val="24"/>
                <w:szCs w:val="24"/>
              </w:rPr>
            </w:pPr>
          </w:p>
        </w:tc>
        <w:tc>
          <w:tcPr>
            <w:tcW w:w="1559" w:type="dxa"/>
          </w:tcPr>
          <w:p w14:paraId="2734C04A">
            <w:pPr>
              <w:spacing w:line="360" w:lineRule="auto"/>
              <w:rPr>
                <w:rFonts w:ascii="宋体" w:hAnsi="宋体"/>
                <w:b/>
                <w:sz w:val="24"/>
                <w:szCs w:val="24"/>
              </w:rPr>
            </w:pPr>
          </w:p>
        </w:tc>
        <w:tc>
          <w:tcPr>
            <w:tcW w:w="1194" w:type="dxa"/>
          </w:tcPr>
          <w:p w14:paraId="7D2FDE20">
            <w:pPr>
              <w:spacing w:line="360" w:lineRule="auto"/>
              <w:rPr>
                <w:rFonts w:ascii="宋体" w:hAnsi="宋体"/>
                <w:b/>
                <w:sz w:val="24"/>
                <w:szCs w:val="24"/>
              </w:rPr>
            </w:pPr>
          </w:p>
        </w:tc>
      </w:tr>
      <w:tr w14:paraId="322EE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6BE2D6BD">
            <w:pPr>
              <w:spacing w:line="360" w:lineRule="auto"/>
              <w:rPr>
                <w:rFonts w:ascii="宋体" w:hAnsi="宋体"/>
                <w:b/>
                <w:sz w:val="24"/>
                <w:szCs w:val="24"/>
              </w:rPr>
            </w:pPr>
          </w:p>
        </w:tc>
        <w:tc>
          <w:tcPr>
            <w:tcW w:w="1375" w:type="dxa"/>
          </w:tcPr>
          <w:p w14:paraId="0F26EF6B">
            <w:pPr>
              <w:spacing w:line="360" w:lineRule="auto"/>
              <w:rPr>
                <w:rFonts w:ascii="宋体" w:hAnsi="宋体"/>
                <w:b/>
                <w:sz w:val="24"/>
                <w:szCs w:val="24"/>
              </w:rPr>
            </w:pPr>
          </w:p>
        </w:tc>
        <w:tc>
          <w:tcPr>
            <w:tcW w:w="3043" w:type="dxa"/>
          </w:tcPr>
          <w:p w14:paraId="1DF8AEED">
            <w:pPr>
              <w:spacing w:line="360" w:lineRule="auto"/>
              <w:rPr>
                <w:rFonts w:ascii="宋体" w:hAnsi="宋体"/>
                <w:b/>
                <w:sz w:val="24"/>
                <w:szCs w:val="24"/>
              </w:rPr>
            </w:pPr>
          </w:p>
        </w:tc>
        <w:tc>
          <w:tcPr>
            <w:tcW w:w="1200" w:type="dxa"/>
          </w:tcPr>
          <w:p w14:paraId="7E03443A">
            <w:pPr>
              <w:spacing w:line="360" w:lineRule="auto"/>
              <w:rPr>
                <w:rFonts w:ascii="宋体" w:hAnsi="宋体"/>
                <w:b/>
                <w:sz w:val="24"/>
                <w:szCs w:val="24"/>
              </w:rPr>
            </w:pPr>
          </w:p>
        </w:tc>
        <w:tc>
          <w:tcPr>
            <w:tcW w:w="1559" w:type="dxa"/>
          </w:tcPr>
          <w:p w14:paraId="358E1B3C">
            <w:pPr>
              <w:spacing w:line="360" w:lineRule="auto"/>
              <w:rPr>
                <w:rFonts w:ascii="宋体" w:hAnsi="宋体"/>
                <w:b/>
                <w:sz w:val="24"/>
                <w:szCs w:val="24"/>
              </w:rPr>
            </w:pPr>
          </w:p>
        </w:tc>
        <w:tc>
          <w:tcPr>
            <w:tcW w:w="1194" w:type="dxa"/>
          </w:tcPr>
          <w:p w14:paraId="4C209F6D">
            <w:pPr>
              <w:spacing w:line="360" w:lineRule="auto"/>
              <w:rPr>
                <w:rFonts w:ascii="宋体" w:hAnsi="宋体"/>
                <w:b/>
                <w:sz w:val="24"/>
                <w:szCs w:val="24"/>
              </w:rPr>
            </w:pPr>
          </w:p>
        </w:tc>
      </w:tr>
      <w:tr w14:paraId="77030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7B7326F2">
            <w:pPr>
              <w:spacing w:line="360" w:lineRule="auto"/>
              <w:rPr>
                <w:rFonts w:ascii="宋体" w:hAnsi="宋体"/>
                <w:b/>
                <w:sz w:val="24"/>
                <w:szCs w:val="24"/>
              </w:rPr>
            </w:pPr>
          </w:p>
        </w:tc>
        <w:tc>
          <w:tcPr>
            <w:tcW w:w="1375" w:type="dxa"/>
          </w:tcPr>
          <w:p w14:paraId="565C559C">
            <w:pPr>
              <w:spacing w:line="360" w:lineRule="auto"/>
              <w:rPr>
                <w:rFonts w:ascii="宋体" w:hAnsi="宋体"/>
                <w:b/>
                <w:sz w:val="24"/>
                <w:szCs w:val="24"/>
              </w:rPr>
            </w:pPr>
          </w:p>
        </w:tc>
        <w:tc>
          <w:tcPr>
            <w:tcW w:w="3043" w:type="dxa"/>
          </w:tcPr>
          <w:p w14:paraId="394CA38B">
            <w:pPr>
              <w:spacing w:line="360" w:lineRule="auto"/>
              <w:rPr>
                <w:rFonts w:ascii="宋体" w:hAnsi="宋体"/>
                <w:b/>
                <w:sz w:val="24"/>
                <w:szCs w:val="24"/>
              </w:rPr>
            </w:pPr>
          </w:p>
        </w:tc>
        <w:tc>
          <w:tcPr>
            <w:tcW w:w="1200" w:type="dxa"/>
          </w:tcPr>
          <w:p w14:paraId="0215423A">
            <w:pPr>
              <w:spacing w:line="360" w:lineRule="auto"/>
              <w:rPr>
                <w:rFonts w:ascii="宋体" w:hAnsi="宋体"/>
                <w:b/>
                <w:sz w:val="24"/>
                <w:szCs w:val="24"/>
              </w:rPr>
            </w:pPr>
          </w:p>
        </w:tc>
        <w:tc>
          <w:tcPr>
            <w:tcW w:w="1559" w:type="dxa"/>
          </w:tcPr>
          <w:p w14:paraId="0CDCDEB9">
            <w:pPr>
              <w:spacing w:line="360" w:lineRule="auto"/>
              <w:rPr>
                <w:rFonts w:ascii="宋体" w:hAnsi="宋体"/>
                <w:b/>
                <w:sz w:val="24"/>
                <w:szCs w:val="24"/>
              </w:rPr>
            </w:pPr>
          </w:p>
        </w:tc>
        <w:tc>
          <w:tcPr>
            <w:tcW w:w="1194" w:type="dxa"/>
          </w:tcPr>
          <w:p w14:paraId="2EEC1FC3">
            <w:pPr>
              <w:spacing w:line="360" w:lineRule="auto"/>
              <w:rPr>
                <w:rFonts w:ascii="宋体" w:hAnsi="宋体"/>
                <w:b/>
                <w:sz w:val="24"/>
                <w:szCs w:val="24"/>
              </w:rPr>
            </w:pPr>
          </w:p>
        </w:tc>
      </w:tr>
      <w:tr w14:paraId="08A3C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5269ACCF">
            <w:pPr>
              <w:spacing w:line="360" w:lineRule="auto"/>
              <w:rPr>
                <w:rFonts w:ascii="宋体" w:hAnsi="宋体"/>
                <w:b/>
                <w:sz w:val="24"/>
                <w:szCs w:val="24"/>
              </w:rPr>
            </w:pPr>
          </w:p>
        </w:tc>
        <w:tc>
          <w:tcPr>
            <w:tcW w:w="1375" w:type="dxa"/>
          </w:tcPr>
          <w:p w14:paraId="4D2B7AC2">
            <w:pPr>
              <w:spacing w:line="360" w:lineRule="auto"/>
              <w:rPr>
                <w:rFonts w:ascii="宋体" w:hAnsi="宋体"/>
                <w:b/>
                <w:sz w:val="24"/>
                <w:szCs w:val="24"/>
              </w:rPr>
            </w:pPr>
          </w:p>
        </w:tc>
        <w:tc>
          <w:tcPr>
            <w:tcW w:w="3043" w:type="dxa"/>
          </w:tcPr>
          <w:p w14:paraId="441FDE53">
            <w:pPr>
              <w:spacing w:line="360" w:lineRule="auto"/>
              <w:rPr>
                <w:rFonts w:ascii="宋体" w:hAnsi="宋体"/>
                <w:b/>
                <w:sz w:val="24"/>
                <w:szCs w:val="24"/>
              </w:rPr>
            </w:pPr>
          </w:p>
        </w:tc>
        <w:tc>
          <w:tcPr>
            <w:tcW w:w="1200" w:type="dxa"/>
          </w:tcPr>
          <w:p w14:paraId="31DAE952">
            <w:pPr>
              <w:spacing w:line="360" w:lineRule="auto"/>
              <w:rPr>
                <w:rFonts w:ascii="宋体" w:hAnsi="宋体"/>
                <w:b/>
                <w:sz w:val="24"/>
                <w:szCs w:val="24"/>
              </w:rPr>
            </w:pPr>
          </w:p>
        </w:tc>
        <w:tc>
          <w:tcPr>
            <w:tcW w:w="1559" w:type="dxa"/>
          </w:tcPr>
          <w:p w14:paraId="444A1BD1">
            <w:pPr>
              <w:spacing w:line="360" w:lineRule="auto"/>
              <w:rPr>
                <w:rFonts w:ascii="宋体" w:hAnsi="宋体"/>
                <w:b/>
                <w:sz w:val="24"/>
                <w:szCs w:val="24"/>
              </w:rPr>
            </w:pPr>
          </w:p>
        </w:tc>
        <w:tc>
          <w:tcPr>
            <w:tcW w:w="1194" w:type="dxa"/>
          </w:tcPr>
          <w:p w14:paraId="33E826FA">
            <w:pPr>
              <w:spacing w:line="360" w:lineRule="auto"/>
              <w:rPr>
                <w:rFonts w:ascii="宋体" w:hAnsi="宋体"/>
                <w:b/>
                <w:sz w:val="24"/>
                <w:szCs w:val="24"/>
              </w:rPr>
            </w:pPr>
          </w:p>
        </w:tc>
      </w:tr>
      <w:tr w14:paraId="366C9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1473DA4D">
            <w:pPr>
              <w:spacing w:line="360" w:lineRule="auto"/>
              <w:rPr>
                <w:rFonts w:ascii="宋体" w:hAnsi="宋体"/>
                <w:b/>
                <w:sz w:val="24"/>
                <w:szCs w:val="24"/>
              </w:rPr>
            </w:pPr>
          </w:p>
        </w:tc>
        <w:tc>
          <w:tcPr>
            <w:tcW w:w="1375" w:type="dxa"/>
          </w:tcPr>
          <w:p w14:paraId="0543A078">
            <w:pPr>
              <w:spacing w:line="360" w:lineRule="auto"/>
              <w:rPr>
                <w:rFonts w:ascii="宋体" w:hAnsi="宋体"/>
                <w:b/>
                <w:sz w:val="24"/>
                <w:szCs w:val="24"/>
              </w:rPr>
            </w:pPr>
          </w:p>
        </w:tc>
        <w:tc>
          <w:tcPr>
            <w:tcW w:w="3043" w:type="dxa"/>
          </w:tcPr>
          <w:p w14:paraId="34A8C974">
            <w:pPr>
              <w:spacing w:line="360" w:lineRule="auto"/>
              <w:rPr>
                <w:rFonts w:ascii="宋体" w:hAnsi="宋体"/>
                <w:b/>
                <w:sz w:val="24"/>
                <w:szCs w:val="24"/>
              </w:rPr>
            </w:pPr>
          </w:p>
        </w:tc>
        <w:tc>
          <w:tcPr>
            <w:tcW w:w="1200" w:type="dxa"/>
          </w:tcPr>
          <w:p w14:paraId="7DE4DB3A">
            <w:pPr>
              <w:spacing w:line="360" w:lineRule="auto"/>
              <w:rPr>
                <w:rFonts w:ascii="宋体" w:hAnsi="宋体"/>
                <w:b/>
                <w:sz w:val="24"/>
                <w:szCs w:val="24"/>
              </w:rPr>
            </w:pPr>
          </w:p>
        </w:tc>
        <w:tc>
          <w:tcPr>
            <w:tcW w:w="1559" w:type="dxa"/>
          </w:tcPr>
          <w:p w14:paraId="548BD931">
            <w:pPr>
              <w:spacing w:line="360" w:lineRule="auto"/>
              <w:rPr>
                <w:rFonts w:ascii="宋体" w:hAnsi="宋体"/>
                <w:b/>
                <w:sz w:val="24"/>
                <w:szCs w:val="24"/>
              </w:rPr>
            </w:pPr>
          </w:p>
        </w:tc>
        <w:tc>
          <w:tcPr>
            <w:tcW w:w="1194" w:type="dxa"/>
          </w:tcPr>
          <w:p w14:paraId="5E98F86B">
            <w:pPr>
              <w:spacing w:line="360" w:lineRule="auto"/>
              <w:rPr>
                <w:rFonts w:ascii="宋体" w:hAnsi="宋体"/>
                <w:b/>
                <w:sz w:val="24"/>
                <w:szCs w:val="24"/>
              </w:rPr>
            </w:pPr>
          </w:p>
        </w:tc>
      </w:tr>
      <w:tr w14:paraId="064F0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2EF331A7">
            <w:pPr>
              <w:spacing w:line="360" w:lineRule="auto"/>
              <w:rPr>
                <w:rFonts w:ascii="宋体" w:hAnsi="宋体"/>
                <w:b/>
                <w:sz w:val="24"/>
                <w:szCs w:val="24"/>
              </w:rPr>
            </w:pPr>
          </w:p>
        </w:tc>
        <w:tc>
          <w:tcPr>
            <w:tcW w:w="1375" w:type="dxa"/>
          </w:tcPr>
          <w:p w14:paraId="3FFF9080">
            <w:pPr>
              <w:spacing w:line="360" w:lineRule="auto"/>
              <w:rPr>
                <w:rFonts w:ascii="宋体" w:hAnsi="宋体"/>
                <w:b/>
                <w:sz w:val="24"/>
                <w:szCs w:val="24"/>
              </w:rPr>
            </w:pPr>
          </w:p>
        </w:tc>
        <w:tc>
          <w:tcPr>
            <w:tcW w:w="3043" w:type="dxa"/>
          </w:tcPr>
          <w:p w14:paraId="1E726891">
            <w:pPr>
              <w:spacing w:line="360" w:lineRule="auto"/>
              <w:rPr>
                <w:rFonts w:ascii="宋体" w:hAnsi="宋体"/>
                <w:b/>
                <w:sz w:val="24"/>
                <w:szCs w:val="24"/>
              </w:rPr>
            </w:pPr>
          </w:p>
        </w:tc>
        <w:tc>
          <w:tcPr>
            <w:tcW w:w="1200" w:type="dxa"/>
          </w:tcPr>
          <w:p w14:paraId="487721D6">
            <w:pPr>
              <w:spacing w:line="360" w:lineRule="auto"/>
              <w:rPr>
                <w:rFonts w:ascii="宋体" w:hAnsi="宋体"/>
                <w:b/>
                <w:sz w:val="24"/>
                <w:szCs w:val="24"/>
              </w:rPr>
            </w:pPr>
          </w:p>
        </w:tc>
        <w:tc>
          <w:tcPr>
            <w:tcW w:w="1559" w:type="dxa"/>
          </w:tcPr>
          <w:p w14:paraId="1805FC77">
            <w:pPr>
              <w:spacing w:line="360" w:lineRule="auto"/>
              <w:rPr>
                <w:rFonts w:ascii="宋体" w:hAnsi="宋体"/>
                <w:b/>
                <w:sz w:val="24"/>
                <w:szCs w:val="24"/>
              </w:rPr>
            </w:pPr>
          </w:p>
        </w:tc>
        <w:tc>
          <w:tcPr>
            <w:tcW w:w="1194" w:type="dxa"/>
          </w:tcPr>
          <w:p w14:paraId="13C206F6">
            <w:pPr>
              <w:spacing w:line="360" w:lineRule="auto"/>
              <w:rPr>
                <w:rFonts w:ascii="宋体" w:hAnsi="宋体"/>
                <w:b/>
                <w:sz w:val="24"/>
                <w:szCs w:val="24"/>
              </w:rPr>
            </w:pPr>
          </w:p>
        </w:tc>
      </w:tr>
    </w:tbl>
    <w:p w14:paraId="682604D4">
      <w:pPr>
        <w:numPr>
          <w:ilvl w:val="0"/>
          <w:numId w:val="0"/>
        </w:numPr>
        <w:spacing w:line="360" w:lineRule="auto"/>
        <w:rPr>
          <w:rFonts w:hint="eastAsia" w:ascii="宋体" w:hAnsi="宋体" w:cs="宋体"/>
          <w:b/>
          <w:color w:val="000000"/>
          <w:szCs w:val="21"/>
          <w:highlight w:val="none"/>
        </w:rPr>
      </w:pPr>
      <w:r>
        <w:rPr>
          <w:rFonts w:hint="eastAsia" w:ascii="宋体" w:hAnsi="宋体" w:cs="宋体"/>
          <w:b/>
          <w:color w:val="000000"/>
          <w:szCs w:val="21"/>
          <w:lang w:val="en-US" w:eastAsia="zh-CN"/>
        </w:rPr>
        <w:t>注：1</w:t>
      </w:r>
      <w:r>
        <w:rPr>
          <w:rFonts w:hint="eastAsia" w:ascii="宋体" w:hAnsi="宋体" w:cs="宋体"/>
          <w:b/>
          <w:color w:val="000000"/>
          <w:szCs w:val="21"/>
          <w:highlight w:val="none"/>
          <w:lang w:val="en-US" w:eastAsia="zh-CN"/>
        </w:rPr>
        <w:t>、</w:t>
      </w:r>
      <w:r>
        <w:rPr>
          <w:rFonts w:hint="eastAsia" w:ascii="宋体" w:hAnsi="宋体" w:cs="宋体"/>
          <w:b/>
          <w:color w:val="000000"/>
          <w:szCs w:val="21"/>
          <w:highlight w:val="none"/>
        </w:rPr>
        <w:t>具体</w:t>
      </w:r>
      <w:r>
        <w:rPr>
          <w:rFonts w:hint="eastAsia" w:ascii="宋体" w:hAnsi="宋体" w:cs="宋体"/>
          <w:b/>
          <w:color w:val="000000"/>
          <w:szCs w:val="21"/>
          <w:highlight w:val="none"/>
          <w:lang w:val="en-US" w:eastAsia="zh-CN"/>
        </w:rPr>
        <w:t>可</w:t>
      </w:r>
      <w:r>
        <w:rPr>
          <w:rFonts w:hint="eastAsia" w:ascii="宋体" w:hAnsi="宋体" w:cs="宋体"/>
          <w:b/>
          <w:color w:val="000000"/>
          <w:szCs w:val="21"/>
          <w:highlight w:val="none"/>
        </w:rPr>
        <w:t>参照评标办法提供相关证明资料。</w:t>
      </w:r>
    </w:p>
    <w:p w14:paraId="023AA43E">
      <w:pPr>
        <w:numPr>
          <w:ilvl w:val="0"/>
          <w:numId w:val="0"/>
        </w:numPr>
        <w:spacing w:line="360" w:lineRule="auto"/>
        <w:ind w:firstLine="422" w:firstLineChars="200"/>
        <w:rPr>
          <w:rFonts w:hint="eastAsia" w:ascii="宋体" w:hAnsi="宋体" w:eastAsia="宋体" w:cs="宋体"/>
          <w:b/>
          <w:color w:val="000000"/>
          <w:szCs w:val="21"/>
          <w:lang w:eastAsia="zh-CN"/>
        </w:rPr>
      </w:pPr>
      <w:r>
        <w:rPr>
          <w:rFonts w:hint="eastAsia" w:ascii="宋体" w:hAnsi="宋体" w:cs="宋体"/>
          <w:b/>
          <w:color w:val="000000"/>
          <w:szCs w:val="21"/>
          <w:highlight w:val="none"/>
          <w:lang w:val="en-US" w:eastAsia="zh-CN"/>
        </w:rPr>
        <w:t>2、</w:t>
      </w:r>
      <w:r>
        <w:rPr>
          <w:rFonts w:hint="eastAsia" w:ascii="宋体" w:hAnsi="宋体" w:cs="宋体"/>
          <w:b/>
          <w:color w:val="000000"/>
          <w:szCs w:val="21"/>
          <w:highlight w:val="none"/>
        </w:rPr>
        <w:t>如本表格不适合投标单位的实际情况，可根据本表格式自行制表填写</w:t>
      </w:r>
      <w:r>
        <w:rPr>
          <w:rFonts w:hint="eastAsia" w:ascii="宋体" w:hAnsi="宋体" w:cs="宋体"/>
          <w:b/>
          <w:color w:val="000000"/>
          <w:szCs w:val="21"/>
          <w:lang w:eastAsia="zh-CN"/>
        </w:rPr>
        <w:t>。</w:t>
      </w:r>
    </w:p>
    <w:p w14:paraId="350AF3FF">
      <w:pPr>
        <w:spacing w:line="360" w:lineRule="auto"/>
        <w:rPr>
          <w:rFonts w:ascii="宋体" w:hAnsi="宋体" w:cs="宋体"/>
          <w:b/>
          <w:spacing w:val="20"/>
          <w:sz w:val="24"/>
          <w:szCs w:val="24"/>
        </w:rPr>
      </w:pPr>
    </w:p>
    <w:p w14:paraId="603B64BA">
      <w:pPr>
        <w:spacing w:line="450" w:lineRule="atLeast"/>
        <w:ind w:firstLine="4080" w:firstLineChars="1700"/>
        <w:jc w:val="left"/>
        <w:rPr>
          <w:rFonts w:hint="eastAsia" w:ascii="宋体" w:hAnsi="宋体"/>
          <w:color w:val="000000"/>
          <w:sz w:val="22"/>
          <w:szCs w:val="22"/>
        </w:rPr>
      </w:pPr>
      <w:r>
        <w:rPr>
          <w:snapToGrid w:val="0"/>
          <w:sz w:val="24"/>
          <w:szCs w:val="24"/>
        </w:rPr>
        <w:t>供应商</w:t>
      </w:r>
      <w:r>
        <w:rPr>
          <w:rFonts w:hint="eastAsia" w:ascii="宋体" w:hAnsi="宋体"/>
          <w:color w:val="000000"/>
          <w:sz w:val="22"/>
          <w:szCs w:val="22"/>
        </w:rPr>
        <w:t xml:space="preserve"> (盖单位章)：</w:t>
      </w:r>
    </w:p>
    <w:p w14:paraId="7F35954D">
      <w:pPr>
        <w:spacing w:line="450" w:lineRule="atLeast"/>
        <w:ind w:firstLine="220" w:firstLineChars="100"/>
        <w:jc w:val="left"/>
        <w:rPr>
          <w:rFonts w:hint="eastAsia" w:ascii="宋体" w:hAnsi="宋体"/>
          <w:color w:val="000000"/>
          <w:sz w:val="22"/>
          <w:szCs w:val="22"/>
        </w:rPr>
      </w:pPr>
    </w:p>
    <w:p w14:paraId="545D4F25">
      <w:pPr>
        <w:spacing w:line="450" w:lineRule="atLeast"/>
        <w:ind w:firstLine="2530" w:firstLineChars="1150"/>
        <w:jc w:val="left"/>
        <w:rPr>
          <w:rFonts w:hint="eastAsia" w:ascii="宋体" w:hAnsi="宋体"/>
          <w:color w:val="000000"/>
          <w:sz w:val="22"/>
          <w:szCs w:val="22"/>
        </w:rPr>
      </w:pPr>
      <w:r>
        <w:rPr>
          <w:rFonts w:hint="eastAsia" w:ascii="宋体" w:hAnsi="宋体"/>
          <w:color w:val="000000"/>
          <w:sz w:val="22"/>
          <w:szCs w:val="22"/>
        </w:rPr>
        <w:t>法定代表人或全权代表(盖章或签字)：</w:t>
      </w:r>
    </w:p>
    <w:p w14:paraId="4455A71F">
      <w:pPr>
        <w:spacing w:line="450" w:lineRule="atLeast"/>
        <w:jc w:val="left"/>
        <w:rPr>
          <w:rFonts w:hint="eastAsia" w:ascii="宋体" w:hAnsi="宋体"/>
          <w:color w:val="000000"/>
          <w:sz w:val="22"/>
          <w:szCs w:val="22"/>
        </w:rPr>
      </w:pPr>
      <w:r>
        <w:rPr>
          <w:rFonts w:hint="eastAsia" w:ascii="宋体" w:hAnsi="宋体"/>
          <w:color w:val="000000"/>
          <w:sz w:val="22"/>
          <w:szCs w:val="22"/>
        </w:rPr>
        <w:t> </w:t>
      </w:r>
    </w:p>
    <w:p w14:paraId="341EC8CC">
      <w:pPr>
        <w:spacing w:line="360" w:lineRule="auto"/>
        <w:rPr>
          <w:rFonts w:ascii="宋体" w:hAnsi="宋体" w:cs="宋体"/>
          <w:sz w:val="24"/>
          <w:szCs w:val="24"/>
        </w:rPr>
      </w:pPr>
      <w:r>
        <w:rPr>
          <w:rFonts w:hint="eastAsia" w:ascii="宋体" w:hAnsi="宋体"/>
          <w:sz w:val="22"/>
          <w:szCs w:val="22"/>
        </w:rPr>
        <w:t>            </w:t>
      </w:r>
      <w:r>
        <w:rPr>
          <w:rFonts w:hint="eastAsia" w:ascii="宋体" w:hAnsi="宋体"/>
          <w:sz w:val="22"/>
          <w:szCs w:val="22"/>
          <w:lang w:val="en-US" w:eastAsia="zh-CN"/>
        </w:rPr>
        <w:t xml:space="preserve">                       </w:t>
      </w:r>
      <w:r>
        <w:rPr>
          <w:rFonts w:hint="eastAsia" w:ascii="宋体" w:hAnsi="宋体"/>
          <w:color w:val="000000"/>
          <w:sz w:val="22"/>
          <w:szCs w:val="22"/>
        </w:rPr>
        <w:t>日　期：</w:t>
      </w:r>
    </w:p>
    <w:p w14:paraId="3C89E87F">
      <w:pPr>
        <w:spacing w:line="360" w:lineRule="auto"/>
        <w:rPr>
          <w:rFonts w:ascii="宋体" w:hAnsi="宋体" w:cs="宋体"/>
          <w:spacing w:val="20"/>
          <w:sz w:val="24"/>
          <w:szCs w:val="24"/>
        </w:rPr>
      </w:pPr>
    </w:p>
    <w:p w14:paraId="45C0D119">
      <w:pPr>
        <w:spacing w:after="240" w:afterLines="100" w:line="440" w:lineRule="exact"/>
        <w:jc w:val="both"/>
        <w:rPr>
          <w:rFonts w:hint="eastAsia" w:hAnsi="宋体"/>
          <w:b/>
          <w:szCs w:val="21"/>
        </w:rPr>
      </w:pPr>
    </w:p>
    <w:p w14:paraId="00E35336">
      <w:pPr>
        <w:spacing w:after="240" w:afterLines="100" w:line="440" w:lineRule="exact"/>
        <w:jc w:val="both"/>
        <w:rPr>
          <w:rFonts w:hint="eastAsia" w:hAnsi="宋体"/>
          <w:b/>
          <w:szCs w:val="21"/>
        </w:rPr>
      </w:pPr>
    </w:p>
    <w:p w14:paraId="3833A137">
      <w:pPr>
        <w:spacing w:after="240" w:afterLines="100" w:line="440" w:lineRule="exact"/>
        <w:jc w:val="both"/>
        <w:rPr>
          <w:rFonts w:hint="eastAsia" w:hAnsi="宋体"/>
          <w:b/>
          <w:szCs w:val="21"/>
        </w:rPr>
      </w:pPr>
    </w:p>
    <w:p w14:paraId="673754DA">
      <w:pPr>
        <w:spacing w:after="240" w:afterLines="100" w:line="440" w:lineRule="exact"/>
        <w:jc w:val="both"/>
        <w:rPr>
          <w:rFonts w:hint="eastAsia" w:hAnsi="宋体"/>
          <w:b/>
          <w:szCs w:val="21"/>
        </w:rPr>
      </w:pPr>
    </w:p>
    <w:p w14:paraId="069E9CC0">
      <w:pPr>
        <w:spacing w:after="240" w:afterLines="100" w:line="440" w:lineRule="exact"/>
        <w:jc w:val="both"/>
        <w:rPr>
          <w:rFonts w:hint="eastAsia" w:hAnsi="宋体"/>
          <w:b/>
          <w:szCs w:val="21"/>
        </w:rPr>
      </w:pPr>
    </w:p>
    <w:p w14:paraId="137AF70C">
      <w:pPr>
        <w:spacing w:after="240" w:afterLines="100" w:line="440" w:lineRule="exact"/>
        <w:jc w:val="both"/>
        <w:rPr>
          <w:rFonts w:hint="eastAsia" w:hAnsi="宋体"/>
          <w:b/>
          <w:szCs w:val="21"/>
        </w:rPr>
      </w:pPr>
    </w:p>
    <w:p w14:paraId="7613DC07">
      <w:pPr>
        <w:spacing w:after="240" w:afterLines="100" w:line="440" w:lineRule="exact"/>
        <w:jc w:val="both"/>
        <w:rPr>
          <w:rFonts w:hint="eastAsia" w:hAnsi="宋体"/>
          <w:b/>
          <w:szCs w:val="21"/>
        </w:rPr>
      </w:pPr>
    </w:p>
    <w:p w14:paraId="2AA5023E">
      <w:pPr>
        <w:spacing w:after="240" w:afterLines="100" w:line="440" w:lineRule="exact"/>
        <w:jc w:val="both"/>
        <w:rPr>
          <w:rFonts w:ascii="宋体" w:hAnsi="宋体" w:cs="仿宋_GB2312"/>
          <w:b/>
          <w:bCs/>
          <w:color w:val="000000"/>
          <w:kern w:val="0"/>
          <w:szCs w:val="36"/>
          <w:lang w:val="zh-CN"/>
        </w:rPr>
      </w:pPr>
      <w:r>
        <w:rPr>
          <w:rFonts w:hint="eastAsia" w:hAnsi="宋体"/>
          <w:b/>
          <w:szCs w:val="21"/>
        </w:rPr>
        <w:t>附件</w:t>
      </w:r>
      <w:r>
        <w:rPr>
          <w:rFonts w:hint="eastAsia" w:hAnsi="宋体"/>
          <w:b/>
          <w:szCs w:val="21"/>
          <w:lang w:val="en-US" w:eastAsia="zh-CN"/>
        </w:rPr>
        <w:t>十一</w:t>
      </w:r>
      <w:r>
        <w:rPr>
          <w:rFonts w:hint="eastAsia" w:hAnsi="宋体"/>
          <w:b/>
          <w:szCs w:val="21"/>
        </w:rPr>
        <w:t>：</w:t>
      </w:r>
    </w:p>
    <w:p w14:paraId="5A4123A2">
      <w:pPr>
        <w:snapToGrid w:val="0"/>
        <w:spacing w:beforeLines="50" w:after="50" w:line="360" w:lineRule="auto"/>
        <w:jc w:val="center"/>
        <w:rPr>
          <w:rFonts w:ascii="宋体" w:hAnsi="宋体"/>
          <w:b/>
          <w:color w:val="000000" w:themeColor="text1"/>
          <w:sz w:val="32"/>
          <w:szCs w:val="32"/>
          <w14:textFill>
            <w14:solidFill>
              <w14:schemeClr w14:val="tx1"/>
            </w14:solidFill>
          </w14:textFill>
        </w:rPr>
      </w:pPr>
      <w:r>
        <w:rPr>
          <w:rFonts w:hint="eastAsia" w:ascii="宋体" w:hAnsi="宋体" w:cs="宋体"/>
          <w:b/>
          <w:bCs/>
          <w:sz w:val="32"/>
          <w:szCs w:val="32"/>
        </w:rPr>
        <w:t>拟派团队人员情况表</w:t>
      </w:r>
    </w:p>
    <w:tbl>
      <w:tblPr>
        <w:tblStyle w:val="28"/>
        <w:tblW w:w="9750" w:type="dxa"/>
        <w:tblInd w:w="108" w:type="dxa"/>
        <w:tblLayout w:type="fixed"/>
        <w:tblCellMar>
          <w:top w:w="0" w:type="dxa"/>
          <w:left w:w="108" w:type="dxa"/>
          <w:bottom w:w="0" w:type="dxa"/>
          <w:right w:w="108" w:type="dxa"/>
        </w:tblCellMar>
      </w:tblPr>
      <w:tblGrid>
        <w:gridCol w:w="420"/>
        <w:gridCol w:w="1271"/>
        <w:gridCol w:w="1442"/>
        <w:gridCol w:w="1305"/>
        <w:gridCol w:w="756"/>
        <w:gridCol w:w="756"/>
        <w:gridCol w:w="756"/>
        <w:gridCol w:w="1365"/>
        <w:gridCol w:w="1679"/>
      </w:tblGrid>
      <w:tr w14:paraId="7BBDC787">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612B3F59">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1271" w:type="dxa"/>
            <w:tcBorders>
              <w:top w:val="single" w:color="auto" w:sz="6" w:space="0"/>
              <w:left w:val="single" w:color="auto" w:sz="6" w:space="0"/>
              <w:bottom w:val="single" w:color="auto" w:sz="6" w:space="0"/>
              <w:right w:val="single" w:color="auto" w:sz="6" w:space="0"/>
            </w:tcBorders>
            <w:vAlign w:val="center"/>
          </w:tcPr>
          <w:p w14:paraId="25690C65">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拟任岗位</w:t>
            </w:r>
          </w:p>
        </w:tc>
        <w:tc>
          <w:tcPr>
            <w:tcW w:w="1442" w:type="dxa"/>
            <w:tcBorders>
              <w:top w:val="single" w:color="auto" w:sz="6" w:space="0"/>
              <w:left w:val="single" w:color="auto" w:sz="6" w:space="0"/>
              <w:bottom w:val="single" w:color="auto" w:sz="6" w:space="0"/>
              <w:right w:val="single" w:color="auto" w:sz="6" w:space="0"/>
            </w:tcBorders>
            <w:vAlign w:val="center"/>
          </w:tcPr>
          <w:p w14:paraId="69320370">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姓名</w:t>
            </w:r>
          </w:p>
        </w:tc>
        <w:tc>
          <w:tcPr>
            <w:tcW w:w="1305" w:type="dxa"/>
            <w:tcBorders>
              <w:top w:val="single" w:color="auto" w:sz="6" w:space="0"/>
              <w:left w:val="single" w:color="auto" w:sz="6" w:space="0"/>
              <w:bottom w:val="single" w:color="auto" w:sz="6" w:space="0"/>
              <w:right w:val="single" w:color="auto" w:sz="6" w:space="0"/>
            </w:tcBorders>
            <w:vAlign w:val="center"/>
          </w:tcPr>
          <w:p w14:paraId="3A069FB9">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本项目中的职责</w:t>
            </w:r>
          </w:p>
        </w:tc>
        <w:tc>
          <w:tcPr>
            <w:tcW w:w="756" w:type="dxa"/>
            <w:tcBorders>
              <w:top w:val="single" w:color="auto" w:sz="6" w:space="0"/>
              <w:left w:val="single" w:color="auto" w:sz="6" w:space="0"/>
              <w:bottom w:val="single" w:color="auto" w:sz="6" w:space="0"/>
              <w:right w:val="single" w:color="auto" w:sz="6" w:space="0"/>
            </w:tcBorders>
            <w:vAlign w:val="center"/>
          </w:tcPr>
          <w:p w14:paraId="045B5356">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性别</w:t>
            </w:r>
          </w:p>
        </w:tc>
        <w:tc>
          <w:tcPr>
            <w:tcW w:w="756" w:type="dxa"/>
            <w:tcBorders>
              <w:top w:val="single" w:color="auto" w:sz="6" w:space="0"/>
              <w:left w:val="single" w:color="auto" w:sz="6" w:space="0"/>
              <w:bottom w:val="single" w:color="auto" w:sz="6" w:space="0"/>
              <w:right w:val="single" w:color="auto" w:sz="6" w:space="0"/>
            </w:tcBorders>
            <w:vAlign w:val="center"/>
          </w:tcPr>
          <w:p w14:paraId="70A0913B">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年龄</w:t>
            </w:r>
          </w:p>
        </w:tc>
        <w:tc>
          <w:tcPr>
            <w:tcW w:w="756" w:type="dxa"/>
            <w:tcBorders>
              <w:top w:val="single" w:color="auto" w:sz="6" w:space="0"/>
              <w:left w:val="single" w:color="auto" w:sz="6" w:space="0"/>
              <w:bottom w:val="single" w:color="auto" w:sz="6" w:space="0"/>
              <w:right w:val="single" w:color="auto" w:sz="6" w:space="0"/>
            </w:tcBorders>
            <w:vAlign w:val="center"/>
          </w:tcPr>
          <w:p w14:paraId="2515DD41">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学历</w:t>
            </w:r>
          </w:p>
        </w:tc>
        <w:tc>
          <w:tcPr>
            <w:tcW w:w="1365" w:type="dxa"/>
            <w:tcBorders>
              <w:top w:val="single" w:color="auto" w:sz="6" w:space="0"/>
              <w:left w:val="single" w:color="auto" w:sz="6" w:space="0"/>
              <w:bottom w:val="single" w:color="auto" w:sz="6" w:space="0"/>
              <w:right w:val="single" w:color="auto" w:sz="6" w:space="0"/>
            </w:tcBorders>
            <w:vAlign w:val="center"/>
          </w:tcPr>
          <w:p w14:paraId="4F6E9807">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相关专业证书</w:t>
            </w:r>
          </w:p>
        </w:tc>
        <w:tc>
          <w:tcPr>
            <w:tcW w:w="1679" w:type="dxa"/>
            <w:tcBorders>
              <w:top w:val="single" w:color="auto" w:sz="6" w:space="0"/>
              <w:left w:val="single" w:color="auto" w:sz="6" w:space="0"/>
              <w:bottom w:val="single" w:color="auto" w:sz="6" w:space="0"/>
              <w:right w:val="single" w:color="auto" w:sz="6" w:space="0"/>
            </w:tcBorders>
            <w:vAlign w:val="center"/>
          </w:tcPr>
          <w:p w14:paraId="5496E68D">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相关经验履历情况</w:t>
            </w:r>
          </w:p>
        </w:tc>
      </w:tr>
      <w:tr w14:paraId="5BC879DB">
        <w:tblPrEx>
          <w:tblCellMar>
            <w:top w:w="0" w:type="dxa"/>
            <w:left w:w="108" w:type="dxa"/>
            <w:bottom w:w="0" w:type="dxa"/>
            <w:right w:w="108" w:type="dxa"/>
          </w:tblCellMar>
        </w:tblPrEx>
        <w:trPr>
          <w:trHeight w:val="607" w:hRule="atLeast"/>
        </w:trPr>
        <w:tc>
          <w:tcPr>
            <w:tcW w:w="420" w:type="dxa"/>
            <w:tcBorders>
              <w:top w:val="single" w:color="auto" w:sz="6" w:space="0"/>
              <w:left w:val="single" w:color="auto" w:sz="6" w:space="0"/>
              <w:bottom w:val="single" w:color="auto" w:sz="6" w:space="0"/>
              <w:right w:val="single" w:color="auto" w:sz="6" w:space="0"/>
            </w:tcBorders>
            <w:shd w:val="clear" w:color="auto" w:fill="auto"/>
            <w:vAlign w:val="center"/>
          </w:tcPr>
          <w:p w14:paraId="6DA45899">
            <w:pPr>
              <w:pStyle w:val="103"/>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1271" w:type="dxa"/>
            <w:tcBorders>
              <w:top w:val="single" w:color="auto" w:sz="6" w:space="0"/>
              <w:left w:val="single" w:color="auto" w:sz="6" w:space="0"/>
              <w:bottom w:val="single" w:color="auto" w:sz="6" w:space="0"/>
              <w:right w:val="single" w:color="auto" w:sz="6" w:space="0"/>
            </w:tcBorders>
            <w:shd w:val="clear" w:color="auto" w:fill="auto"/>
            <w:vAlign w:val="center"/>
          </w:tcPr>
          <w:p w14:paraId="03CF9FF7">
            <w:pPr>
              <w:pStyle w:val="103"/>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项目负责人</w:t>
            </w:r>
          </w:p>
        </w:tc>
        <w:tc>
          <w:tcPr>
            <w:tcW w:w="1442" w:type="dxa"/>
            <w:tcBorders>
              <w:top w:val="single" w:color="auto" w:sz="6" w:space="0"/>
              <w:left w:val="single" w:color="auto" w:sz="6" w:space="0"/>
              <w:bottom w:val="single" w:color="auto" w:sz="6" w:space="0"/>
              <w:right w:val="single" w:color="auto" w:sz="6" w:space="0"/>
            </w:tcBorders>
            <w:vAlign w:val="center"/>
          </w:tcPr>
          <w:p w14:paraId="42103C1D">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1305" w:type="dxa"/>
            <w:tcBorders>
              <w:top w:val="single" w:color="auto" w:sz="6" w:space="0"/>
              <w:left w:val="single" w:color="auto" w:sz="6" w:space="0"/>
              <w:bottom w:val="single" w:color="auto" w:sz="6" w:space="0"/>
              <w:right w:val="single" w:color="auto" w:sz="6" w:space="0"/>
            </w:tcBorders>
            <w:vAlign w:val="center"/>
          </w:tcPr>
          <w:p w14:paraId="3D2E29AC">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756" w:type="dxa"/>
            <w:tcBorders>
              <w:top w:val="single" w:color="auto" w:sz="6" w:space="0"/>
              <w:left w:val="single" w:color="auto" w:sz="6" w:space="0"/>
              <w:bottom w:val="single" w:color="auto" w:sz="6" w:space="0"/>
              <w:right w:val="single" w:color="auto" w:sz="6" w:space="0"/>
            </w:tcBorders>
            <w:vAlign w:val="center"/>
          </w:tcPr>
          <w:p w14:paraId="718B4BE1">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756" w:type="dxa"/>
            <w:tcBorders>
              <w:top w:val="single" w:color="auto" w:sz="6" w:space="0"/>
              <w:left w:val="single" w:color="auto" w:sz="6" w:space="0"/>
              <w:bottom w:val="single" w:color="auto" w:sz="6" w:space="0"/>
              <w:right w:val="single" w:color="auto" w:sz="6" w:space="0"/>
            </w:tcBorders>
            <w:vAlign w:val="center"/>
          </w:tcPr>
          <w:p w14:paraId="2426FEF4">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756" w:type="dxa"/>
            <w:tcBorders>
              <w:top w:val="single" w:color="auto" w:sz="6" w:space="0"/>
              <w:left w:val="single" w:color="auto" w:sz="6" w:space="0"/>
              <w:bottom w:val="single" w:color="auto" w:sz="6" w:space="0"/>
              <w:right w:val="single" w:color="auto" w:sz="6" w:space="0"/>
            </w:tcBorders>
            <w:vAlign w:val="center"/>
          </w:tcPr>
          <w:p w14:paraId="707A85E7">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1365" w:type="dxa"/>
            <w:tcBorders>
              <w:top w:val="single" w:color="auto" w:sz="6" w:space="0"/>
              <w:left w:val="single" w:color="auto" w:sz="6" w:space="0"/>
              <w:bottom w:val="single" w:color="auto" w:sz="6" w:space="0"/>
              <w:right w:val="single" w:color="auto" w:sz="6" w:space="0"/>
            </w:tcBorders>
            <w:vAlign w:val="center"/>
          </w:tcPr>
          <w:p w14:paraId="764AD58C">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1679" w:type="dxa"/>
            <w:tcBorders>
              <w:top w:val="single" w:color="auto" w:sz="6" w:space="0"/>
              <w:left w:val="single" w:color="auto" w:sz="6" w:space="0"/>
              <w:bottom w:val="single" w:color="auto" w:sz="6" w:space="0"/>
              <w:right w:val="single" w:color="auto" w:sz="6" w:space="0"/>
            </w:tcBorders>
            <w:vAlign w:val="center"/>
          </w:tcPr>
          <w:p w14:paraId="24D81F41">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r>
      <w:tr w14:paraId="203BFA3F">
        <w:tblPrEx>
          <w:tblCellMar>
            <w:top w:w="0" w:type="dxa"/>
            <w:left w:w="108" w:type="dxa"/>
            <w:bottom w:w="0" w:type="dxa"/>
            <w:right w:w="108" w:type="dxa"/>
          </w:tblCellMar>
        </w:tblPrEx>
        <w:trPr>
          <w:trHeight w:val="595" w:hRule="atLeast"/>
        </w:trPr>
        <w:tc>
          <w:tcPr>
            <w:tcW w:w="420" w:type="dxa"/>
            <w:tcBorders>
              <w:top w:val="single" w:color="auto" w:sz="6" w:space="0"/>
              <w:left w:val="single" w:color="auto" w:sz="6" w:space="0"/>
              <w:bottom w:val="single" w:color="auto" w:sz="6" w:space="0"/>
              <w:right w:val="single" w:color="auto" w:sz="6" w:space="0"/>
            </w:tcBorders>
            <w:shd w:val="clear" w:color="auto" w:fill="auto"/>
            <w:vAlign w:val="center"/>
          </w:tcPr>
          <w:p w14:paraId="71012CC7">
            <w:pPr>
              <w:pStyle w:val="103"/>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2</w:t>
            </w:r>
          </w:p>
        </w:tc>
        <w:tc>
          <w:tcPr>
            <w:tcW w:w="1271" w:type="dxa"/>
            <w:tcBorders>
              <w:top w:val="single" w:color="auto" w:sz="6" w:space="0"/>
              <w:left w:val="single" w:color="auto" w:sz="6" w:space="0"/>
              <w:bottom w:val="single" w:color="auto" w:sz="6" w:space="0"/>
              <w:right w:val="single" w:color="auto" w:sz="6" w:space="0"/>
            </w:tcBorders>
            <w:shd w:val="clear" w:color="auto" w:fill="auto"/>
            <w:vAlign w:val="center"/>
          </w:tcPr>
          <w:p w14:paraId="1A20160F">
            <w:pPr>
              <w:pStyle w:val="103"/>
              <w:jc w:val="center"/>
              <w:rPr>
                <w:rFonts w:ascii="宋体" w:hAnsi="宋体" w:eastAsia="宋体" w:cs="宋体"/>
                <w:kern w:val="2"/>
                <w:sz w:val="21"/>
                <w:szCs w:val="21"/>
                <w:lang w:val="en-US" w:eastAsia="zh-CN" w:bidi="ar-SA"/>
              </w:rPr>
            </w:pPr>
            <w:r>
              <w:rPr>
                <w:rFonts w:hint="eastAsia" w:ascii="宋体" w:hAnsi="宋体" w:eastAsia="宋体" w:cs="宋体"/>
                <w:sz w:val="21"/>
                <w:szCs w:val="21"/>
                <w:lang w:eastAsia="zh-CN"/>
              </w:rPr>
              <w:t>项目组成员</w:t>
            </w:r>
          </w:p>
        </w:tc>
        <w:tc>
          <w:tcPr>
            <w:tcW w:w="1442" w:type="dxa"/>
            <w:tcBorders>
              <w:top w:val="single" w:color="auto" w:sz="6" w:space="0"/>
              <w:left w:val="single" w:color="auto" w:sz="6" w:space="0"/>
              <w:bottom w:val="single" w:color="auto" w:sz="6" w:space="0"/>
              <w:right w:val="single" w:color="auto" w:sz="6" w:space="0"/>
            </w:tcBorders>
            <w:vAlign w:val="center"/>
          </w:tcPr>
          <w:p w14:paraId="5A5814A3">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1305" w:type="dxa"/>
            <w:tcBorders>
              <w:top w:val="single" w:color="auto" w:sz="6" w:space="0"/>
              <w:left w:val="single" w:color="auto" w:sz="6" w:space="0"/>
              <w:bottom w:val="single" w:color="auto" w:sz="6" w:space="0"/>
              <w:right w:val="single" w:color="auto" w:sz="6" w:space="0"/>
            </w:tcBorders>
            <w:vAlign w:val="center"/>
          </w:tcPr>
          <w:p w14:paraId="05525527">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756" w:type="dxa"/>
            <w:tcBorders>
              <w:top w:val="single" w:color="auto" w:sz="6" w:space="0"/>
              <w:left w:val="single" w:color="auto" w:sz="6" w:space="0"/>
              <w:bottom w:val="single" w:color="auto" w:sz="6" w:space="0"/>
              <w:right w:val="single" w:color="auto" w:sz="6" w:space="0"/>
            </w:tcBorders>
            <w:vAlign w:val="center"/>
          </w:tcPr>
          <w:p w14:paraId="059C4DA3">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756" w:type="dxa"/>
            <w:tcBorders>
              <w:top w:val="single" w:color="auto" w:sz="6" w:space="0"/>
              <w:left w:val="single" w:color="auto" w:sz="6" w:space="0"/>
              <w:bottom w:val="single" w:color="auto" w:sz="6" w:space="0"/>
              <w:right w:val="single" w:color="auto" w:sz="6" w:space="0"/>
            </w:tcBorders>
            <w:vAlign w:val="center"/>
          </w:tcPr>
          <w:p w14:paraId="77DC8679">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756" w:type="dxa"/>
            <w:tcBorders>
              <w:top w:val="single" w:color="auto" w:sz="6" w:space="0"/>
              <w:left w:val="single" w:color="auto" w:sz="6" w:space="0"/>
              <w:bottom w:val="single" w:color="auto" w:sz="6" w:space="0"/>
              <w:right w:val="single" w:color="auto" w:sz="6" w:space="0"/>
            </w:tcBorders>
            <w:vAlign w:val="center"/>
          </w:tcPr>
          <w:p w14:paraId="1F56DFA7">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1365" w:type="dxa"/>
            <w:tcBorders>
              <w:top w:val="single" w:color="auto" w:sz="6" w:space="0"/>
              <w:left w:val="single" w:color="auto" w:sz="6" w:space="0"/>
              <w:bottom w:val="single" w:color="auto" w:sz="6" w:space="0"/>
              <w:right w:val="single" w:color="auto" w:sz="6" w:space="0"/>
            </w:tcBorders>
            <w:vAlign w:val="center"/>
          </w:tcPr>
          <w:p w14:paraId="0DBC0EC3">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1679" w:type="dxa"/>
            <w:tcBorders>
              <w:top w:val="single" w:color="auto" w:sz="6" w:space="0"/>
              <w:left w:val="single" w:color="auto" w:sz="6" w:space="0"/>
              <w:bottom w:val="single" w:color="auto" w:sz="6" w:space="0"/>
              <w:right w:val="single" w:color="auto" w:sz="6" w:space="0"/>
            </w:tcBorders>
            <w:vAlign w:val="center"/>
          </w:tcPr>
          <w:p w14:paraId="3133E1CC">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r>
      <w:tr w14:paraId="69AA03CC">
        <w:tblPrEx>
          <w:tblCellMar>
            <w:top w:w="0" w:type="dxa"/>
            <w:left w:w="108" w:type="dxa"/>
            <w:bottom w:w="0" w:type="dxa"/>
            <w:right w:w="108" w:type="dxa"/>
          </w:tblCellMar>
        </w:tblPrEx>
        <w:trPr>
          <w:trHeight w:val="595" w:hRule="atLeast"/>
        </w:trPr>
        <w:tc>
          <w:tcPr>
            <w:tcW w:w="420" w:type="dxa"/>
            <w:tcBorders>
              <w:top w:val="single" w:color="auto" w:sz="6" w:space="0"/>
              <w:left w:val="single" w:color="auto" w:sz="6" w:space="0"/>
              <w:bottom w:val="single" w:color="auto" w:sz="6" w:space="0"/>
              <w:right w:val="single" w:color="auto" w:sz="6" w:space="0"/>
            </w:tcBorders>
            <w:shd w:val="clear" w:color="auto" w:fill="auto"/>
            <w:vAlign w:val="center"/>
          </w:tcPr>
          <w:p w14:paraId="317229C7">
            <w:pPr>
              <w:pStyle w:val="103"/>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3</w:t>
            </w:r>
          </w:p>
        </w:tc>
        <w:tc>
          <w:tcPr>
            <w:tcW w:w="1271" w:type="dxa"/>
            <w:tcBorders>
              <w:top w:val="single" w:color="auto" w:sz="6" w:space="0"/>
              <w:left w:val="single" w:color="auto" w:sz="6" w:space="0"/>
              <w:bottom w:val="single" w:color="auto" w:sz="6" w:space="0"/>
              <w:right w:val="single" w:color="auto" w:sz="6" w:space="0"/>
            </w:tcBorders>
            <w:shd w:val="clear" w:color="auto" w:fill="auto"/>
            <w:vAlign w:val="center"/>
          </w:tcPr>
          <w:p w14:paraId="66279C9D">
            <w:pPr>
              <w:pStyle w:val="103"/>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w:t>
            </w:r>
          </w:p>
        </w:tc>
        <w:tc>
          <w:tcPr>
            <w:tcW w:w="1442" w:type="dxa"/>
            <w:tcBorders>
              <w:top w:val="single" w:color="auto" w:sz="6" w:space="0"/>
              <w:left w:val="single" w:color="auto" w:sz="6" w:space="0"/>
              <w:bottom w:val="single" w:color="auto" w:sz="6" w:space="0"/>
              <w:right w:val="single" w:color="auto" w:sz="6" w:space="0"/>
            </w:tcBorders>
            <w:vAlign w:val="center"/>
          </w:tcPr>
          <w:p w14:paraId="144E4D6F">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1305" w:type="dxa"/>
            <w:tcBorders>
              <w:top w:val="single" w:color="auto" w:sz="6" w:space="0"/>
              <w:left w:val="single" w:color="auto" w:sz="6" w:space="0"/>
              <w:bottom w:val="single" w:color="auto" w:sz="6" w:space="0"/>
              <w:right w:val="single" w:color="auto" w:sz="6" w:space="0"/>
            </w:tcBorders>
            <w:vAlign w:val="center"/>
          </w:tcPr>
          <w:p w14:paraId="5364F366">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756" w:type="dxa"/>
            <w:tcBorders>
              <w:top w:val="single" w:color="auto" w:sz="6" w:space="0"/>
              <w:left w:val="single" w:color="auto" w:sz="6" w:space="0"/>
              <w:bottom w:val="single" w:color="auto" w:sz="6" w:space="0"/>
              <w:right w:val="single" w:color="auto" w:sz="6" w:space="0"/>
            </w:tcBorders>
            <w:vAlign w:val="center"/>
          </w:tcPr>
          <w:p w14:paraId="0D4D417B">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756" w:type="dxa"/>
            <w:tcBorders>
              <w:top w:val="single" w:color="auto" w:sz="6" w:space="0"/>
              <w:left w:val="single" w:color="auto" w:sz="6" w:space="0"/>
              <w:bottom w:val="single" w:color="auto" w:sz="6" w:space="0"/>
              <w:right w:val="single" w:color="auto" w:sz="6" w:space="0"/>
            </w:tcBorders>
            <w:vAlign w:val="center"/>
          </w:tcPr>
          <w:p w14:paraId="2B48DEE2">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756" w:type="dxa"/>
            <w:tcBorders>
              <w:top w:val="single" w:color="auto" w:sz="6" w:space="0"/>
              <w:left w:val="single" w:color="auto" w:sz="6" w:space="0"/>
              <w:bottom w:val="single" w:color="auto" w:sz="6" w:space="0"/>
              <w:right w:val="single" w:color="auto" w:sz="6" w:space="0"/>
            </w:tcBorders>
            <w:vAlign w:val="center"/>
          </w:tcPr>
          <w:p w14:paraId="7253B3C4">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1365" w:type="dxa"/>
            <w:tcBorders>
              <w:top w:val="single" w:color="auto" w:sz="6" w:space="0"/>
              <w:left w:val="single" w:color="auto" w:sz="6" w:space="0"/>
              <w:bottom w:val="single" w:color="auto" w:sz="6" w:space="0"/>
              <w:right w:val="single" w:color="auto" w:sz="6" w:space="0"/>
            </w:tcBorders>
            <w:vAlign w:val="center"/>
          </w:tcPr>
          <w:p w14:paraId="6616FCF2">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1679" w:type="dxa"/>
            <w:tcBorders>
              <w:top w:val="single" w:color="auto" w:sz="6" w:space="0"/>
              <w:left w:val="single" w:color="auto" w:sz="6" w:space="0"/>
              <w:bottom w:val="single" w:color="auto" w:sz="6" w:space="0"/>
              <w:right w:val="single" w:color="auto" w:sz="6" w:space="0"/>
            </w:tcBorders>
            <w:vAlign w:val="center"/>
          </w:tcPr>
          <w:p w14:paraId="0B29D966">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r>
      <w:tr w14:paraId="617A3320">
        <w:tblPrEx>
          <w:tblCellMar>
            <w:top w:w="0" w:type="dxa"/>
            <w:left w:w="108" w:type="dxa"/>
            <w:bottom w:w="0" w:type="dxa"/>
            <w:right w:w="108" w:type="dxa"/>
          </w:tblCellMar>
        </w:tblPrEx>
        <w:trPr>
          <w:trHeight w:val="595" w:hRule="atLeast"/>
        </w:trPr>
        <w:tc>
          <w:tcPr>
            <w:tcW w:w="420" w:type="dxa"/>
            <w:tcBorders>
              <w:top w:val="single" w:color="auto" w:sz="6" w:space="0"/>
              <w:left w:val="single" w:color="auto" w:sz="6" w:space="0"/>
              <w:bottom w:val="single" w:color="auto" w:sz="6" w:space="0"/>
              <w:right w:val="single" w:color="auto" w:sz="6" w:space="0"/>
            </w:tcBorders>
            <w:shd w:val="clear" w:color="auto" w:fill="auto"/>
            <w:vAlign w:val="center"/>
          </w:tcPr>
          <w:p w14:paraId="4F7A28EE">
            <w:pPr>
              <w:pStyle w:val="103"/>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4</w:t>
            </w:r>
          </w:p>
        </w:tc>
        <w:tc>
          <w:tcPr>
            <w:tcW w:w="1271" w:type="dxa"/>
            <w:tcBorders>
              <w:top w:val="single" w:color="auto" w:sz="6" w:space="0"/>
              <w:left w:val="single" w:color="auto" w:sz="6" w:space="0"/>
              <w:bottom w:val="single" w:color="auto" w:sz="6" w:space="0"/>
              <w:right w:val="single" w:color="auto" w:sz="6" w:space="0"/>
            </w:tcBorders>
            <w:shd w:val="clear" w:color="auto" w:fill="auto"/>
            <w:vAlign w:val="center"/>
          </w:tcPr>
          <w:p w14:paraId="3B8A8A69">
            <w:pPr>
              <w:pStyle w:val="103"/>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w:t>
            </w:r>
          </w:p>
        </w:tc>
        <w:tc>
          <w:tcPr>
            <w:tcW w:w="1442" w:type="dxa"/>
            <w:tcBorders>
              <w:top w:val="single" w:color="auto" w:sz="6" w:space="0"/>
              <w:left w:val="single" w:color="auto" w:sz="6" w:space="0"/>
              <w:bottom w:val="single" w:color="auto" w:sz="6" w:space="0"/>
              <w:right w:val="single" w:color="auto" w:sz="6" w:space="0"/>
            </w:tcBorders>
            <w:vAlign w:val="center"/>
          </w:tcPr>
          <w:p w14:paraId="26219AB1">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1305" w:type="dxa"/>
            <w:tcBorders>
              <w:top w:val="single" w:color="auto" w:sz="6" w:space="0"/>
              <w:left w:val="single" w:color="auto" w:sz="6" w:space="0"/>
              <w:bottom w:val="single" w:color="auto" w:sz="6" w:space="0"/>
              <w:right w:val="single" w:color="auto" w:sz="6" w:space="0"/>
            </w:tcBorders>
            <w:vAlign w:val="center"/>
          </w:tcPr>
          <w:p w14:paraId="43BBE590">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756" w:type="dxa"/>
            <w:tcBorders>
              <w:top w:val="single" w:color="auto" w:sz="6" w:space="0"/>
              <w:left w:val="single" w:color="auto" w:sz="6" w:space="0"/>
              <w:bottom w:val="single" w:color="auto" w:sz="6" w:space="0"/>
              <w:right w:val="single" w:color="auto" w:sz="6" w:space="0"/>
            </w:tcBorders>
            <w:vAlign w:val="center"/>
          </w:tcPr>
          <w:p w14:paraId="5BCDE7A3">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756" w:type="dxa"/>
            <w:tcBorders>
              <w:top w:val="single" w:color="auto" w:sz="6" w:space="0"/>
              <w:left w:val="single" w:color="auto" w:sz="6" w:space="0"/>
              <w:bottom w:val="single" w:color="auto" w:sz="6" w:space="0"/>
              <w:right w:val="single" w:color="auto" w:sz="6" w:space="0"/>
            </w:tcBorders>
            <w:vAlign w:val="center"/>
          </w:tcPr>
          <w:p w14:paraId="1D9BDEAB">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756" w:type="dxa"/>
            <w:tcBorders>
              <w:top w:val="single" w:color="auto" w:sz="6" w:space="0"/>
              <w:left w:val="single" w:color="auto" w:sz="6" w:space="0"/>
              <w:bottom w:val="single" w:color="auto" w:sz="6" w:space="0"/>
              <w:right w:val="single" w:color="auto" w:sz="6" w:space="0"/>
            </w:tcBorders>
            <w:vAlign w:val="center"/>
          </w:tcPr>
          <w:p w14:paraId="17C3AD5A">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1365" w:type="dxa"/>
            <w:tcBorders>
              <w:top w:val="single" w:color="auto" w:sz="6" w:space="0"/>
              <w:left w:val="single" w:color="auto" w:sz="6" w:space="0"/>
              <w:bottom w:val="single" w:color="auto" w:sz="6" w:space="0"/>
              <w:right w:val="single" w:color="auto" w:sz="6" w:space="0"/>
            </w:tcBorders>
            <w:vAlign w:val="center"/>
          </w:tcPr>
          <w:p w14:paraId="2DBA8129">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1679" w:type="dxa"/>
            <w:tcBorders>
              <w:top w:val="single" w:color="auto" w:sz="6" w:space="0"/>
              <w:left w:val="single" w:color="auto" w:sz="6" w:space="0"/>
              <w:bottom w:val="single" w:color="auto" w:sz="6" w:space="0"/>
              <w:right w:val="single" w:color="auto" w:sz="6" w:space="0"/>
            </w:tcBorders>
            <w:vAlign w:val="center"/>
          </w:tcPr>
          <w:p w14:paraId="37C7B061">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r>
      <w:tr w14:paraId="21BC150C">
        <w:tblPrEx>
          <w:tblCellMar>
            <w:top w:w="0" w:type="dxa"/>
            <w:left w:w="108" w:type="dxa"/>
            <w:bottom w:w="0" w:type="dxa"/>
            <w:right w:w="108" w:type="dxa"/>
          </w:tblCellMar>
        </w:tblPrEx>
        <w:trPr>
          <w:trHeight w:val="595" w:hRule="atLeast"/>
        </w:trPr>
        <w:tc>
          <w:tcPr>
            <w:tcW w:w="420" w:type="dxa"/>
            <w:tcBorders>
              <w:top w:val="single" w:color="auto" w:sz="6" w:space="0"/>
              <w:left w:val="single" w:color="auto" w:sz="6" w:space="0"/>
              <w:bottom w:val="single" w:color="auto" w:sz="6" w:space="0"/>
              <w:right w:val="single" w:color="auto" w:sz="6" w:space="0"/>
            </w:tcBorders>
            <w:shd w:val="clear" w:color="auto" w:fill="auto"/>
            <w:vAlign w:val="center"/>
          </w:tcPr>
          <w:p w14:paraId="25BB3232">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w:t>
            </w:r>
          </w:p>
        </w:tc>
        <w:tc>
          <w:tcPr>
            <w:tcW w:w="1271" w:type="dxa"/>
            <w:tcBorders>
              <w:top w:val="single" w:color="auto" w:sz="6" w:space="0"/>
              <w:left w:val="single" w:color="auto" w:sz="6" w:space="0"/>
              <w:bottom w:val="single" w:color="auto" w:sz="6" w:space="0"/>
              <w:right w:val="single" w:color="auto" w:sz="6" w:space="0"/>
            </w:tcBorders>
            <w:shd w:val="clear" w:color="auto" w:fill="auto"/>
            <w:vAlign w:val="center"/>
          </w:tcPr>
          <w:p w14:paraId="19D57673">
            <w:pPr>
              <w:rPr>
                <w:rFonts w:hint="eastAsia" w:ascii="宋体" w:hAnsi="宋体" w:eastAsia="宋体" w:cs="宋体"/>
                <w:kern w:val="2"/>
                <w:sz w:val="21"/>
                <w:szCs w:val="21"/>
                <w:lang w:val="en-US" w:eastAsia="zh-CN" w:bidi="ar-SA"/>
              </w:rPr>
            </w:pPr>
          </w:p>
        </w:tc>
        <w:tc>
          <w:tcPr>
            <w:tcW w:w="1442" w:type="dxa"/>
            <w:tcBorders>
              <w:top w:val="single" w:color="auto" w:sz="6" w:space="0"/>
              <w:left w:val="single" w:color="auto" w:sz="6" w:space="0"/>
              <w:bottom w:val="single" w:color="auto" w:sz="6" w:space="0"/>
              <w:right w:val="single" w:color="auto" w:sz="6" w:space="0"/>
            </w:tcBorders>
            <w:vAlign w:val="center"/>
          </w:tcPr>
          <w:p w14:paraId="217E8C56">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1305" w:type="dxa"/>
            <w:tcBorders>
              <w:top w:val="single" w:color="auto" w:sz="6" w:space="0"/>
              <w:left w:val="single" w:color="auto" w:sz="6" w:space="0"/>
              <w:bottom w:val="single" w:color="auto" w:sz="6" w:space="0"/>
              <w:right w:val="single" w:color="auto" w:sz="6" w:space="0"/>
            </w:tcBorders>
            <w:vAlign w:val="center"/>
          </w:tcPr>
          <w:p w14:paraId="2F7E39F4">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756" w:type="dxa"/>
            <w:tcBorders>
              <w:top w:val="single" w:color="auto" w:sz="6" w:space="0"/>
              <w:left w:val="single" w:color="auto" w:sz="6" w:space="0"/>
              <w:bottom w:val="single" w:color="auto" w:sz="6" w:space="0"/>
              <w:right w:val="single" w:color="auto" w:sz="6" w:space="0"/>
            </w:tcBorders>
            <w:vAlign w:val="center"/>
          </w:tcPr>
          <w:p w14:paraId="409E1535">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756" w:type="dxa"/>
            <w:tcBorders>
              <w:top w:val="single" w:color="auto" w:sz="6" w:space="0"/>
              <w:left w:val="single" w:color="auto" w:sz="6" w:space="0"/>
              <w:bottom w:val="single" w:color="auto" w:sz="6" w:space="0"/>
              <w:right w:val="single" w:color="auto" w:sz="6" w:space="0"/>
            </w:tcBorders>
            <w:vAlign w:val="center"/>
          </w:tcPr>
          <w:p w14:paraId="052316B4">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756" w:type="dxa"/>
            <w:tcBorders>
              <w:top w:val="single" w:color="auto" w:sz="6" w:space="0"/>
              <w:left w:val="single" w:color="auto" w:sz="6" w:space="0"/>
              <w:bottom w:val="single" w:color="auto" w:sz="6" w:space="0"/>
              <w:right w:val="single" w:color="auto" w:sz="6" w:space="0"/>
            </w:tcBorders>
            <w:vAlign w:val="center"/>
          </w:tcPr>
          <w:p w14:paraId="5F659627">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1365" w:type="dxa"/>
            <w:tcBorders>
              <w:top w:val="single" w:color="auto" w:sz="6" w:space="0"/>
              <w:left w:val="single" w:color="auto" w:sz="6" w:space="0"/>
              <w:bottom w:val="single" w:color="auto" w:sz="6" w:space="0"/>
              <w:right w:val="single" w:color="auto" w:sz="6" w:space="0"/>
            </w:tcBorders>
            <w:vAlign w:val="center"/>
          </w:tcPr>
          <w:p w14:paraId="645F29D0">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1679" w:type="dxa"/>
            <w:tcBorders>
              <w:top w:val="single" w:color="auto" w:sz="6" w:space="0"/>
              <w:left w:val="single" w:color="auto" w:sz="6" w:space="0"/>
              <w:bottom w:val="single" w:color="auto" w:sz="6" w:space="0"/>
              <w:right w:val="single" w:color="auto" w:sz="6" w:space="0"/>
            </w:tcBorders>
            <w:vAlign w:val="center"/>
          </w:tcPr>
          <w:p w14:paraId="74A084C4">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r>
      <w:tr w14:paraId="0E630C34">
        <w:tblPrEx>
          <w:tblCellMar>
            <w:top w:w="0" w:type="dxa"/>
            <w:left w:w="108" w:type="dxa"/>
            <w:bottom w:w="0" w:type="dxa"/>
            <w:right w:w="108" w:type="dxa"/>
          </w:tblCellMar>
        </w:tblPrEx>
        <w:trPr>
          <w:trHeight w:val="595" w:hRule="atLeast"/>
        </w:trPr>
        <w:tc>
          <w:tcPr>
            <w:tcW w:w="420" w:type="dxa"/>
            <w:tcBorders>
              <w:top w:val="single" w:color="auto" w:sz="6" w:space="0"/>
              <w:left w:val="single" w:color="auto" w:sz="6" w:space="0"/>
              <w:bottom w:val="single" w:color="auto" w:sz="6" w:space="0"/>
              <w:right w:val="single" w:color="auto" w:sz="6" w:space="0"/>
            </w:tcBorders>
            <w:vAlign w:val="center"/>
          </w:tcPr>
          <w:p w14:paraId="2E24C06E">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1271" w:type="dxa"/>
            <w:tcBorders>
              <w:top w:val="single" w:color="auto" w:sz="6" w:space="0"/>
              <w:left w:val="single" w:color="auto" w:sz="6" w:space="0"/>
              <w:bottom w:val="single" w:color="auto" w:sz="6" w:space="0"/>
              <w:right w:val="single" w:color="auto" w:sz="6" w:space="0"/>
            </w:tcBorders>
            <w:vAlign w:val="center"/>
          </w:tcPr>
          <w:p w14:paraId="4227A8E7">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1442" w:type="dxa"/>
            <w:tcBorders>
              <w:top w:val="single" w:color="auto" w:sz="6" w:space="0"/>
              <w:left w:val="single" w:color="auto" w:sz="6" w:space="0"/>
              <w:bottom w:val="single" w:color="auto" w:sz="6" w:space="0"/>
              <w:right w:val="single" w:color="auto" w:sz="6" w:space="0"/>
            </w:tcBorders>
            <w:vAlign w:val="center"/>
          </w:tcPr>
          <w:p w14:paraId="723BE380">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1305" w:type="dxa"/>
            <w:tcBorders>
              <w:top w:val="single" w:color="auto" w:sz="6" w:space="0"/>
              <w:left w:val="single" w:color="auto" w:sz="6" w:space="0"/>
              <w:bottom w:val="single" w:color="auto" w:sz="6" w:space="0"/>
              <w:right w:val="single" w:color="auto" w:sz="6" w:space="0"/>
            </w:tcBorders>
            <w:vAlign w:val="center"/>
          </w:tcPr>
          <w:p w14:paraId="40E4F8F5">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756" w:type="dxa"/>
            <w:tcBorders>
              <w:top w:val="single" w:color="auto" w:sz="6" w:space="0"/>
              <w:left w:val="single" w:color="auto" w:sz="6" w:space="0"/>
              <w:bottom w:val="single" w:color="auto" w:sz="6" w:space="0"/>
              <w:right w:val="single" w:color="auto" w:sz="6" w:space="0"/>
            </w:tcBorders>
            <w:vAlign w:val="center"/>
          </w:tcPr>
          <w:p w14:paraId="32005F38">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756" w:type="dxa"/>
            <w:tcBorders>
              <w:top w:val="single" w:color="auto" w:sz="6" w:space="0"/>
              <w:left w:val="single" w:color="auto" w:sz="6" w:space="0"/>
              <w:bottom w:val="single" w:color="auto" w:sz="6" w:space="0"/>
              <w:right w:val="single" w:color="auto" w:sz="6" w:space="0"/>
            </w:tcBorders>
            <w:vAlign w:val="center"/>
          </w:tcPr>
          <w:p w14:paraId="37929507">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756" w:type="dxa"/>
            <w:tcBorders>
              <w:top w:val="single" w:color="auto" w:sz="6" w:space="0"/>
              <w:left w:val="single" w:color="auto" w:sz="6" w:space="0"/>
              <w:bottom w:val="single" w:color="auto" w:sz="6" w:space="0"/>
              <w:right w:val="single" w:color="auto" w:sz="6" w:space="0"/>
            </w:tcBorders>
            <w:vAlign w:val="center"/>
          </w:tcPr>
          <w:p w14:paraId="7784CE2D">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1365" w:type="dxa"/>
            <w:tcBorders>
              <w:top w:val="single" w:color="auto" w:sz="6" w:space="0"/>
              <w:left w:val="single" w:color="auto" w:sz="6" w:space="0"/>
              <w:bottom w:val="single" w:color="auto" w:sz="6" w:space="0"/>
              <w:right w:val="single" w:color="auto" w:sz="6" w:space="0"/>
            </w:tcBorders>
            <w:vAlign w:val="center"/>
          </w:tcPr>
          <w:p w14:paraId="279B2340">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1679" w:type="dxa"/>
            <w:tcBorders>
              <w:top w:val="single" w:color="auto" w:sz="6" w:space="0"/>
              <w:left w:val="single" w:color="auto" w:sz="6" w:space="0"/>
              <w:bottom w:val="single" w:color="auto" w:sz="6" w:space="0"/>
              <w:right w:val="single" w:color="auto" w:sz="6" w:space="0"/>
            </w:tcBorders>
            <w:vAlign w:val="center"/>
          </w:tcPr>
          <w:p w14:paraId="05E272C3">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r>
      <w:tr w14:paraId="6A9162FE">
        <w:tblPrEx>
          <w:tblCellMar>
            <w:top w:w="0" w:type="dxa"/>
            <w:left w:w="108" w:type="dxa"/>
            <w:bottom w:w="0" w:type="dxa"/>
            <w:right w:w="108" w:type="dxa"/>
          </w:tblCellMar>
        </w:tblPrEx>
        <w:trPr>
          <w:trHeight w:val="595" w:hRule="atLeast"/>
        </w:trPr>
        <w:tc>
          <w:tcPr>
            <w:tcW w:w="420" w:type="dxa"/>
            <w:tcBorders>
              <w:top w:val="single" w:color="auto" w:sz="6" w:space="0"/>
              <w:left w:val="single" w:color="auto" w:sz="6" w:space="0"/>
              <w:bottom w:val="single" w:color="auto" w:sz="6" w:space="0"/>
              <w:right w:val="single" w:color="auto" w:sz="6" w:space="0"/>
            </w:tcBorders>
            <w:vAlign w:val="center"/>
          </w:tcPr>
          <w:p w14:paraId="785ACE9C">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1271" w:type="dxa"/>
            <w:tcBorders>
              <w:top w:val="single" w:color="auto" w:sz="6" w:space="0"/>
              <w:left w:val="single" w:color="auto" w:sz="6" w:space="0"/>
              <w:bottom w:val="single" w:color="auto" w:sz="6" w:space="0"/>
              <w:right w:val="single" w:color="auto" w:sz="6" w:space="0"/>
            </w:tcBorders>
            <w:vAlign w:val="center"/>
          </w:tcPr>
          <w:p w14:paraId="05D62A84">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1442" w:type="dxa"/>
            <w:tcBorders>
              <w:top w:val="single" w:color="auto" w:sz="6" w:space="0"/>
              <w:left w:val="single" w:color="auto" w:sz="6" w:space="0"/>
              <w:bottom w:val="single" w:color="auto" w:sz="6" w:space="0"/>
              <w:right w:val="single" w:color="auto" w:sz="6" w:space="0"/>
            </w:tcBorders>
            <w:vAlign w:val="center"/>
          </w:tcPr>
          <w:p w14:paraId="7ABABD93">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1305" w:type="dxa"/>
            <w:tcBorders>
              <w:top w:val="single" w:color="auto" w:sz="6" w:space="0"/>
              <w:left w:val="single" w:color="auto" w:sz="6" w:space="0"/>
              <w:bottom w:val="single" w:color="auto" w:sz="6" w:space="0"/>
              <w:right w:val="single" w:color="auto" w:sz="6" w:space="0"/>
            </w:tcBorders>
            <w:vAlign w:val="center"/>
          </w:tcPr>
          <w:p w14:paraId="057E6E3A">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756" w:type="dxa"/>
            <w:tcBorders>
              <w:top w:val="single" w:color="auto" w:sz="6" w:space="0"/>
              <w:left w:val="single" w:color="auto" w:sz="6" w:space="0"/>
              <w:bottom w:val="single" w:color="auto" w:sz="6" w:space="0"/>
              <w:right w:val="single" w:color="auto" w:sz="6" w:space="0"/>
            </w:tcBorders>
            <w:vAlign w:val="center"/>
          </w:tcPr>
          <w:p w14:paraId="1198FDAD">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756" w:type="dxa"/>
            <w:tcBorders>
              <w:top w:val="single" w:color="auto" w:sz="6" w:space="0"/>
              <w:left w:val="single" w:color="auto" w:sz="6" w:space="0"/>
              <w:bottom w:val="single" w:color="auto" w:sz="6" w:space="0"/>
              <w:right w:val="single" w:color="auto" w:sz="6" w:space="0"/>
            </w:tcBorders>
            <w:vAlign w:val="center"/>
          </w:tcPr>
          <w:p w14:paraId="6CE06756">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756" w:type="dxa"/>
            <w:tcBorders>
              <w:top w:val="single" w:color="auto" w:sz="6" w:space="0"/>
              <w:left w:val="single" w:color="auto" w:sz="6" w:space="0"/>
              <w:bottom w:val="single" w:color="auto" w:sz="6" w:space="0"/>
              <w:right w:val="single" w:color="auto" w:sz="6" w:space="0"/>
            </w:tcBorders>
            <w:vAlign w:val="center"/>
          </w:tcPr>
          <w:p w14:paraId="2D9A8131">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1365" w:type="dxa"/>
            <w:tcBorders>
              <w:top w:val="single" w:color="auto" w:sz="6" w:space="0"/>
              <w:left w:val="single" w:color="auto" w:sz="6" w:space="0"/>
              <w:bottom w:val="single" w:color="auto" w:sz="6" w:space="0"/>
              <w:right w:val="single" w:color="auto" w:sz="6" w:space="0"/>
            </w:tcBorders>
            <w:vAlign w:val="center"/>
          </w:tcPr>
          <w:p w14:paraId="40AB359A">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1679" w:type="dxa"/>
            <w:tcBorders>
              <w:top w:val="single" w:color="auto" w:sz="6" w:space="0"/>
              <w:left w:val="single" w:color="auto" w:sz="6" w:space="0"/>
              <w:bottom w:val="single" w:color="auto" w:sz="6" w:space="0"/>
              <w:right w:val="single" w:color="auto" w:sz="6" w:space="0"/>
            </w:tcBorders>
            <w:vAlign w:val="center"/>
          </w:tcPr>
          <w:p w14:paraId="20297CC3">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r>
      <w:tr w14:paraId="772601D1">
        <w:tblPrEx>
          <w:tblCellMar>
            <w:top w:w="0" w:type="dxa"/>
            <w:left w:w="108" w:type="dxa"/>
            <w:bottom w:w="0" w:type="dxa"/>
            <w:right w:w="108" w:type="dxa"/>
          </w:tblCellMar>
        </w:tblPrEx>
        <w:trPr>
          <w:trHeight w:val="595" w:hRule="atLeast"/>
        </w:trPr>
        <w:tc>
          <w:tcPr>
            <w:tcW w:w="420" w:type="dxa"/>
            <w:tcBorders>
              <w:top w:val="single" w:color="auto" w:sz="6" w:space="0"/>
              <w:left w:val="single" w:color="auto" w:sz="6" w:space="0"/>
              <w:bottom w:val="single" w:color="auto" w:sz="6" w:space="0"/>
              <w:right w:val="single" w:color="auto" w:sz="6" w:space="0"/>
            </w:tcBorders>
            <w:vAlign w:val="center"/>
          </w:tcPr>
          <w:p w14:paraId="21BF6506">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1271" w:type="dxa"/>
            <w:tcBorders>
              <w:top w:val="single" w:color="auto" w:sz="6" w:space="0"/>
              <w:left w:val="single" w:color="auto" w:sz="6" w:space="0"/>
              <w:bottom w:val="single" w:color="auto" w:sz="6" w:space="0"/>
              <w:right w:val="single" w:color="auto" w:sz="6" w:space="0"/>
            </w:tcBorders>
            <w:vAlign w:val="center"/>
          </w:tcPr>
          <w:p w14:paraId="2BD26737">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1442" w:type="dxa"/>
            <w:tcBorders>
              <w:top w:val="single" w:color="auto" w:sz="6" w:space="0"/>
              <w:left w:val="single" w:color="auto" w:sz="6" w:space="0"/>
              <w:bottom w:val="single" w:color="auto" w:sz="6" w:space="0"/>
              <w:right w:val="single" w:color="auto" w:sz="6" w:space="0"/>
            </w:tcBorders>
            <w:vAlign w:val="center"/>
          </w:tcPr>
          <w:p w14:paraId="1EFDDA10">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1305" w:type="dxa"/>
            <w:tcBorders>
              <w:top w:val="single" w:color="auto" w:sz="6" w:space="0"/>
              <w:left w:val="single" w:color="auto" w:sz="6" w:space="0"/>
              <w:bottom w:val="single" w:color="auto" w:sz="6" w:space="0"/>
              <w:right w:val="single" w:color="auto" w:sz="6" w:space="0"/>
            </w:tcBorders>
            <w:vAlign w:val="center"/>
          </w:tcPr>
          <w:p w14:paraId="45239C8B">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756" w:type="dxa"/>
            <w:tcBorders>
              <w:top w:val="single" w:color="auto" w:sz="6" w:space="0"/>
              <w:left w:val="single" w:color="auto" w:sz="6" w:space="0"/>
              <w:bottom w:val="single" w:color="auto" w:sz="6" w:space="0"/>
              <w:right w:val="single" w:color="auto" w:sz="6" w:space="0"/>
            </w:tcBorders>
            <w:vAlign w:val="center"/>
          </w:tcPr>
          <w:p w14:paraId="330A5C2C">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756" w:type="dxa"/>
            <w:tcBorders>
              <w:top w:val="single" w:color="auto" w:sz="6" w:space="0"/>
              <w:left w:val="single" w:color="auto" w:sz="6" w:space="0"/>
              <w:bottom w:val="single" w:color="auto" w:sz="6" w:space="0"/>
              <w:right w:val="single" w:color="auto" w:sz="6" w:space="0"/>
            </w:tcBorders>
            <w:vAlign w:val="center"/>
          </w:tcPr>
          <w:p w14:paraId="43CA540F">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756" w:type="dxa"/>
            <w:tcBorders>
              <w:top w:val="single" w:color="auto" w:sz="6" w:space="0"/>
              <w:left w:val="single" w:color="auto" w:sz="6" w:space="0"/>
              <w:bottom w:val="single" w:color="auto" w:sz="6" w:space="0"/>
              <w:right w:val="single" w:color="auto" w:sz="6" w:space="0"/>
            </w:tcBorders>
            <w:vAlign w:val="center"/>
          </w:tcPr>
          <w:p w14:paraId="3104BA62">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1365" w:type="dxa"/>
            <w:tcBorders>
              <w:top w:val="single" w:color="auto" w:sz="6" w:space="0"/>
              <w:left w:val="single" w:color="auto" w:sz="6" w:space="0"/>
              <w:bottom w:val="single" w:color="auto" w:sz="6" w:space="0"/>
              <w:right w:val="single" w:color="auto" w:sz="6" w:space="0"/>
            </w:tcBorders>
            <w:vAlign w:val="center"/>
          </w:tcPr>
          <w:p w14:paraId="67252BD2">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1679" w:type="dxa"/>
            <w:tcBorders>
              <w:top w:val="single" w:color="auto" w:sz="6" w:space="0"/>
              <w:left w:val="single" w:color="auto" w:sz="6" w:space="0"/>
              <w:bottom w:val="single" w:color="auto" w:sz="6" w:space="0"/>
              <w:right w:val="single" w:color="auto" w:sz="6" w:space="0"/>
            </w:tcBorders>
            <w:vAlign w:val="center"/>
          </w:tcPr>
          <w:p w14:paraId="5B2FBD71">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r>
      <w:tr w14:paraId="2060668D">
        <w:tblPrEx>
          <w:tblCellMar>
            <w:top w:w="0" w:type="dxa"/>
            <w:left w:w="108" w:type="dxa"/>
            <w:bottom w:w="0" w:type="dxa"/>
            <w:right w:w="108" w:type="dxa"/>
          </w:tblCellMar>
        </w:tblPrEx>
        <w:trPr>
          <w:trHeight w:val="595" w:hRule="atLeast"/>
        </w:trPr>
        <w:tc>
          <w:tcPr>
            <w:tcW w:w="420" w:type="dxa"/>
            <w:tcBorders>
              <w:top w:val="single" w:color="auto" w:sz="6" w:space="0"/>
              <w:left w:val="single" w:color="auto" w:sz="6" w:space="0"/>
              <w:bottom w:val="single" w:color="auto" w:sz="6" w:space="0"/>
              <w:right w:val="single" w:color="auto" w:sz="6" w:space="0"/>
            </w:tcBorders>
            <w:vAlign w:val="center"/>
          </w:tcPr>
          <w:p w14:paraId="5EB75AAF">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1271" w:type="dxa"/>
            <w:tcBorders>
              <w:top w:val="single" w:color="auto" w:sz="6" w:space="0"/>
              <w:left w:val="single" w:color="auto" w:sz="6" w:space="0"/>
              <w:bottom w:val="single" w:color="auto" w:sz="6" w:space="0"/>
              <w:right w:val="single" w:color="auto" w:sz="6" w:space="0"/>
            </w:tcBorders>
            <w:vAlign w:val="center"/>
          </w:tcPr>
          <w:p w14:paraId="69709246">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1442" w:type="dxa"/>
            <w:tcBorders>
              <w:top w:val="single" w:color="auto" w:sz="6" w:space="0"/>
              <w:left w:val="single" w:color="auto" w:sz="6" w:space="0"/>
              <w:bottom w:val="single" w:color="auto" w:sz="6" w:space="0"/>
              <w:right w:val="single" w:color="auto" w:sz="6" w:space="0"/>
            </w:tcBorders>
            <w:vAlign w:val="center"/>
          </w:tcPr>
          <w:p w14:paraId="31F11BF8">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1305" w:type="dxa"/>
            <w:tcBorders>
              <w:top w:val="single" w:color="auto" w:sz="6" w:space="0"/>
              <w:left w:val="single" w:color="auto" w:sz="6" w:space="0"/>
              <w:bottom w:val="single" w:color="auto" w:sz="6" w:space="0"/>
              <w:right w:val="single" w:color="auto" w:sz="6" w:space="0"/>
            </w:tcBorders>
            <w:vAlign w:val="center"/>
          </w:tcPr>
          <w:p w14:paraId="5CD008D8">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756" w:type="dxa"/>
            <w:tcBorders>
              <w:top w:val="single" w:color="auto" w:sz="6" w:space="0"/>
              <w:left w:val="single" w:color="auto" w:sz="6" w:space="0"/>
              <w:bottom w:val="single" w:color="auto" w:sz="6" w:space="0"/>
              <w:right w:val="single" w:color="auto" w:sz="6" w:space="0"/>
            </w:tcBorders>
            <w:vAlign w:val="center"/>
          </w:tcPr>
          <w:p w14:paraId="183403EA">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756" w:type="dxa"/>
            <w:tcBorders>
              <w:top w:val="single" w:color="auto" w:sz="6" w:space="0"/>
              <w:left w:val="single" w:color="auto" w:sz="6" w:space="0"/>
              <w:bottom w:val="single" w:color="auto" w:sz="6" w:space="0"/>
              <w:right w:val="single" w:color="auto" w:sz="6" w:space="0"/>
            </w:tcBorders>
            <w:vAlign w:val="center"/>
          </w:tcPr>
          <w:p w14:paraId="4D776329">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756" w:type="dxa"/>
            <w:tcBorders>
              <w:top w:val="single" w:color="auto" w:sz="6" w:space="0"/>
              <w:left w:val="single" w:color="auto" w:sz="6" w:space="0"/>
              <w:bottom w:val="single" w:color="auto" w:sz="6" w:space="0"/>
              <w:right w:val="single" w:color="auto" w:sz="6" w:space="0"/>
            </w:tcBorders>
            <w:vAlign w:val="center"/>
          </w:tcPr>
          <w:p w14:paraId="1BB9A59B">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1365" w:type="dxa"/>
            <w:tcBorders>
              <w:top w:val="single" w:color="auto" w:sz="6" w:space="0"/>
              <w:left w:val="single" w:color="auto" w:sz="6" w:space="0"/>
              <w:bottom w:val="single" w:color="auto" w:sz="6" w:space="0"/>
              <w:right w:val="single" w:color="auto" w:sz="6" w:space="0"/>
            </w:tcBorders>
            <w:vAlign w:val="center"/>
          </w:tcPr>
          <w:p w14:paraId="6F1A6790">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1679" w:type="dxa"/>
            <w:tcBorders>
              <w:top w:val="single" w:color="auto" w:sz="6" w:space="0"/>
              <w:left w:val="single" w:color="auto" w:sz="6" w:space="0"/>
              <w:bottom w:val="single" w:color="auto" w:sz="6" w:space="0"/>
              <w:right w:val="single" w:color="auto" w:sz="6" w:space="0"/>
            </w:tcBorders>
            <w:vAlign w:val="center"/>
          </w:tcPr>
          <w:p w14:paraId="16A88A23">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r>
    </w:tbl>
    <w:p w14:paraId="5F0AC963">
      <w:pPr>
        <w:spacing w:beforeLines="50" w:line="360" w:lineRule="exact"/>
        <w:rPr>
          <w:rFonts w:ascii="宋体" w:hAnsi="宋体"/>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w:t>
      </w:r>
      <w:r>
        <w:rPr>
          <w:rFonts w:hint="eastAsia" w:ascii="宋体" w:hAnsi="宋体"/>
          <w:bCs/>
          <w:color w:val="000000" w:themeColor="text1"/>
          <w:szCs w:val="21"/>
          <w14:textFill>
            <w14:solidFill>
              <w14:schemeClr w14:val="tx1"/>
            </w14:solidFill>
          </w14:textFill>
        </w:rPr>
        <w:t>1、表后按“</w:t>
      </w:r>
      <w:r>
        <w:rPr>
          <w:rFonts w:hint="eastAsia" w:ascii="宋体" w:hAnsi="宋体"/>
          <w:bCs/>
          <w:color w:val="000000" w:themeColor="text1"/>
          <w:szCs w:val="21"/>
          <w:lang w:val="en-US" w:eastAsia="zh-CN"/>
          <w14:textFill>
            <w14:solidFill>
              <w14:schemeClr w14:val="tx1"/>
            </w14:solidFill>
          </w14:textFill>
        </w:rPr>
        <w:t>第二章采购需求和</w:t>
      </w:r>
      <w:r>
        <w:rPr>
          <w:rFonts w:hint="eastAsia" w:ascii="宋体" w:hAnsi="宋体"/>
          <w:bCs/>
          <w:color w:val="000000" w:themeColor="text1"/>
          <w:szCs w:val="21"/>
          <w14:textFill>
            <w14:solidFill>
              <w14:schemeClr w14:val="tx1"/>
            </w14:solidFill>
          </w14:textFill>
        </w:rPr>
        <w:t xml:space="preserve">第四章评标办法及评分标准”要求提供相关证明材料； </w:t>
      </w:r>
    </w:p>
    <w:p w14:paraId="2D28C655">
      <w:pPr>
        <w:spacing w:line="360" w:lineRule="auto"/>
        <w:rPr>
          <w:rFonts w:ascii="宋体" w:hAnsi="宋体" w:cs="宋体"/>
          <w:sz w:val="24"/>
          <w:szCs w:val="24"/>
        </w:rPr>
      </w:pPr>
      <w:r>
        <w:rPr>
          <w:rFonts w:hint="eastAsia" w:ascii="宋体" w:hAnsi="宋体"/>
          <w:bCs/>
          <w:color w:val="000000" w:themeColor="text1"/>
          <w:szCs w:val="21"/>
          <w14:textFill>
            <w14:solidFill>
              <w14:schemeClr w14:val="tx1"/>
            </w14:solidFill>
          </w14:textFill>
        </w:rPr>
        <w:t>2、在填写时，如本表格不适合投标单位的实际情况，可根据本表格式自行划表填写。</w:t>
      </w:r>
    </w:p>
    <w:p w14:paraId="0673EC79">
      <w:pPr>
        <w:spacing w:line="450" w:lineRule="atLeast"/>
        <w:ind w:firstLine="4080" w:firstLineChars="1700"/>
        <w:jc w:val="left"/>
        <w:rPr>
          <w:rFonts w:hint="eastAsia" w:ascii="宋体" w:hAnsi="宋体"/>
          <w:color w:val="000000"/>
          <w:sz w:val="22"/>
          <w:szCs w:val="22"/>
        </w:rPr>
      </w:pPr>
      <w:r>
        <w:rPr>
          <w:snapToGrid w:val="0"/>
          <w:sz w:val="24"/>
          <w:szCs w:val="24"/>
        </w:rPr>
        <w:t>供应商</w:t>
      </w:r>
      <w:r>
        <w:rPr>
          <w:rFonts w:hint="eastAsia" w:ascii="宋体" w:hAnsi="宋体"/>
          <w:color w:val="000000"/>
          <w:sz w:val="22"/>
          <w:szCs w:val="22"/>
        </w:rPr>
        <w:t xml:space="preserve"> (盖单位章)：</w:t>
      </w:r>
    </w:p>
    <w:p w14:paraId="1DA126C8">
      <w:pPr>
        <w:spacing w:line="450" w:lineRule="atLeast"/>
        <w:ind w:firstLine="220" w:firstLineChars="100"/>
        <w:jc w:val="left"/>
        <w:rPr>
          <w:rFonts w:hint="eastAsia" w:ascii="宋体" w:hAnsi="宋体"/>
          <w:color w:val="000000"/>
          <w:sz w:val="22"/>
          <w:szCs w:val="22"/>
        </w:rPr>
      </w:pPr>
    </w:p>
    <w:p w14:paraId="4089B118">
      <w:pPr>
        <w:spacing w:line="450" w:lineRule="atLeast"/>
        <w:ind w:firstLine="2530" w:firstLineChars="1150"/>
        <w:jc w:val="left"/>
        <w:rPr>
          <w:rFonts w:hint="eastAsia" w:ascii="宋体" w:hAnsi="宋体"/>
          <w:color w:val="000000"/>
          <w:sz w:val="22"/>
          <w:szCs w:val="22"/>
        </w:rPr>
      </w:pPr>
      <w:r>
        <w:rPr>
          <w:rFonts w:hint="eastAsia" w:ascii="宋体" w:hAnsi="宋体"/>
          <w:color w:val="000000"/>
          <w:sz w:val="22"/>
          <w:szCs w:val="22"/>
        </w:rPr>
        <w:t>法定代表人或全权代表(盖章或签字)：</w:t>
      </w:r>
    </w:p>
    <w:p w14:paraId="3F186CAC">
      <w:pPr>
        <w:spacing w:line="450" w:lineRule="atLeast"/>
        <w:jc w:val="left"/>
        <w:rPr>
          <w:rFonts w:hint="eastAsia" w:ascii="宋体" w:hAnsi="宋体"/>
          <w:color w:val="000000"/>
          <w:sz w:val="22"/>
          <w:szCs w:val="22"/>
        </w:rPr>
      </w:pPr>
      <w:r>
        <w:rPr>
          <w:rFonts w:hint="eastAsia" w:ascii="宋体" w:hAnsi="宋体"/>
          <w:color w:val="000000"/>
          <w:sz w:val="22"/>
          <w:szCs w:val="22"/>
        </w:rPr>
        <w:t> </w:t>
      </w:r>
    </w:p>
    <w:p w14:paraId="6633C2C3">
      <w:pPr>
        <w:spacing w:line="360" w:lineRule="auto"/>
        <w:rPr>
          <w:rFonts w:ascii="宋体" w:hAnsi="宋体" w:cs="宋体"/>
          <w:spacing w:val="20"/>
          <w:sz w:val="24"/>
          <w:szCs w:val="24"/>
        </w:rPr>
      </w:pPr>
      <w:r>
        <w:rPr>
          <w:rFonts w:hint="eastAsia" w:ascii="宋体" w:hAnsi="宋体"/>
          <w:sz w:val="22"/>
          <w:szCs w:val="22"/>
        </w:rPr>
        <w:t>            </w:t>
      </w:r>
      <w:r>
        <w:rPr>
          <w:rFonts w:hint="eastAsia" w:ascii="宋体" w:hAnsi="宋体"/>
          <w:sz w:val="22"/>
          <w:szCs w:val="22"/>
          <w:lang w:val="en-US" w:eastAsia="zh-CN"/>
        </w:rPr>
        <w:t xml:space="preserve">                       </w:t>
      </w:r>
      <w:r>
        <w:rPr>
          <w:rFonts w:hint="eastAsia" w:ascii="宋体" w:hAnsi="宋体"/>
          <w:color w:val="000000"/>
          <w:sz w:val="22"/>
          <w:szCs w:val="22"/>
        </w:rPr>
        <w:t>日　期：</w:t>
      </w:r>
    </w:p>
    <w:p w14:paraId="734F51F6">
      <w:pPr>
        <w:spacing w:line="600" w:lineRule="exact"/>
        <w:rPr>
          <w:rFonts w:ascii="宋体" w:hAnsi="宋体"/>
          <w:b/>
          <w:sz w:val="28"/>
          <w:szCs w:val="28"/>
        </w:rPr>
      </w:pPr>
    </w:p>
    <w:p w14:paraId="65984D6C">
      <w:pPr>
        <w:spacing w:line="600" w:lineRule="exact"/>
        <w:rPr>
          <w:rFonts w:ascii="宋体" w:hAnsi="宋体"/>
          <w:b/>
          <w:sz w:val="28"/>
          <w:szCs w:val="28"/>
        </w:rPr>
      </w:pPr>
    </w:p>
    <w:p w14:paraId="7138C7CA">
      <w:pPr>
        <w:spacing w:line="600" w:lineRule="exact"/>
        <w:rPr>
          <w:rFonts w:ascii="宋体" w:hAnsi="宋体"/>
          <w:b/>
          <w:sz w:val="28"/>
          <w:szCs w:val="28"/>
        </w:rPr>
      </w:pPr>
    </w:p>
    <w:p w14:paraId="1913771B">
      <w:pPr>
        <w:spacing w:line="600" w:lineRule="exact"/>
        <w:rPr>
          <w:rFonts w:ascii="宋体" w:hAnsi="宋体"/>
          <w:b/>
          <w:sz w:val="28"/>
          <w:szCs w:val="28"/>
        </w:rPr>
      </w:pPr>
    </w:p>
    <w:p w14:paraId="34E1C84D">
      <w:pPr>
        <w:spacing w:line="360" w:lineRule="auto"/>
        <w:jc w:val="left"/>
        <w:rPr>
          <w:rFonts w:hint="eastAsia" w:hAnsi="宋体"/>
          <w:b/>
          <w:szCs w:val="21"/>
        </w:rPr>
      </w:pPr>
    </w:p>
    <w:p w14:paraId="68F80441">
      <w:pPr>
        <w:spacing w:line="360" w:lineRule="auto"/>
        <w:jc w:val="left"/>
        <w:rPr>
          <w:rFonts w:hint="eastAsia" w:hAnsi="宋体"/>
          <w:b/>
          <w:szCs w:val="21"/>
        </w:rPr>
      </w:pPr>
    </w:p>
    <w:p w14:paraId="20AF9C81">
      <w:pPr>
        <w:spacing w:line="360" w:lineRule="auto"/>
        <w:jc w:val="left"/>
        <w:rPr>
          <w:rFonts w:ascii="宋体" w:hAnsi="宋体" w:cs="仿宋_GB2312"/>
          <w:b/>
          <w:bCs/>
          <w:color w:val="000000"/>
          <w:kern w:val="0"/>
          <w:szCs w:val="36"/>
          <w:lang w:val="zh-CN"/>
        </w:rPr>
      </w:pPr>
      <w:r>
        <w:rPr>
          <w:rFonts w:hint="eastAsia" w:hAnsi="宋体"/>
          <w:b/>
          <w:szCs w:val="21"/>
        </w:rPr>
        <w:t>附件</w:t>
      </w:r>
      <w:r>
        <w:rPr>
          <w:rFonts w:hint="eastAsia" w:hAnsi="宋体"/>
          <w:b/>
          <w:szCs w:val="21"/>
          <w:lang w:val="en-US" w:eastAsia="zh-CN"/>
        </w:rPr>
        <w:t>十二</w:t>
      </w:r>
      <w:r>
        <w:rPr>
          <w:rFonts w:hint="eastAsia" w:hAnsi="宋体"/>
          <w:b/>
          <w:szCs w:val="21"/>
        </w:rPr>
        <w:t>：</w:t>
      </w:r>
    </w:p>
    <w:p w14:paraId="5439BA00">
      <w:pPr>
        <w:snapToGrid w:val="0"/>
        <w:spacing w:beforeLines="50" w:after="50" w:line="360" w:lineRule="auto"/>
        <w:jc w:val="center"/>
        <w:rPr>
          <w:rFonts w:ascii="宋体" w:hAnsi="宋体"/>
          <w:b/>
          <w:color w:val="000000" w:themeColor="text1"/>
          <w:sz w:val="32"/>
          <w:szCs w:val="32"/>
          <w14:textFill>
            <w14:solidFill>
              <w14:schemeClr w14:val="tx1"/>
            </w14:solidFill>
          </w14:textFill>
        </w:rPr>
      </w:pPr>
      <w:r>
        <w:rPr>
          <w:rFonts w:hint="eastAsia" w:ascii="宋体" w:hAnsi="宋体" w:eastAsia="宋体" w:cs="宋体"/>
          <w:b/>
          <w:sz w:val="32"/>
          <w:szCs w:val="32"/>
        </w:rPr>
        <w:t>拟投入车辆设备清单一览表</w:t>
      </w:r>
    </w:p>
    <w:tbl>
      <w:tblPr>
        <w:tblStyle w:val="28"/>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757"/>
        <w:gridCol w:w="1928"/>
        <w:gridCol w:w="907"/>
        <w:gridCol w:w="907"/>
        <w:gridCol w:w="1814"/>
        <w:gridCol w:w="1361"/>
      </w:tblGrid>
      <w:tr w14:paraId="73D6A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80" w:type="dxa"/>
            <w:noWrap w:val="0"/>
            <w:vAlign w:val="center"/>
          </w:tcPr>
          <w:p w14:paraId="4E989FA7">
            <w:pPr>
              <w:pStyle w:val="11"/>
              <w:spacing w:before="156" w:after="156"/>
              <w:jc w:val="center"/>
              <w:rPr>
                <w:rFonts w:hint="eastAsia" w:ascii="宋体" w:hAnsi="宋体" w:eastAsia="宋体" w:cs="宋体"/>
                <w:b/>
                <w:bCs/>
                <w:kern w:val="0"/>
                <w:sz w:val="21"/>
                <w:szCs w:val="21"/>
              </w:rPr>
            </w:pPr>
            <w:r>
              <w:rPr>
                <w:rFonts w:hint="eastAsia" w:ascii="宋体" w:hAnsi="宋体" w:eastAsia="宋体" w:cs="宋体"/>
                <w:bCs/>
                <w:kern w:val="0"/>
                <w:sz w:val="21"/>
                <w:szCs w:val="21"/>
              </w:rPr>
              <w:t>序号</w:t>
            </w:r>
          </w:p>
        </w:tc>
        <w:tc>
          <w:tcPr>
            <w:tcW w:w="1757" w:type="dxa"/>
            <w:noWrap w:val="0"/>
            <w:vAlign w:val="center"/>
          </w:tcPr>
          <w:p w14:paraId="77F5FE20">
            <w:pPr>
              <w:pStyle w:val="11"/>
              <w:spacing w:before="156" w:after="156"/>
              <w:jc w:val="center"/>
              <w:rPr>
                <w:rFonts w:hint="eastAsia" w:ascii="宋体" w:hAnsi="宋体" w:eastAsia="宋体" w:cs="宋体"/>
                <w:b/>
                <w:bCs/>
                <w:kern w:val="0"/>
                <w:sz w:val="21"/>
                <w:szCs w:val="21"/>
              </w:rPr>
            </w:pPr>
            <w:r>
              <w:rPr>
                <w:rFonts w:hint="eastAsia" w:ascii="宋体" w:hAnsi="宋体" w:eastAsia="宋体" w:cs="宋体"/>
                <w:bCs/>
                <w:kern w:val="0"/>
                <w:sz w:val="21"/>
                <w:szCs w:val="21"/>
              </w:rPr>
              <w:t>设备名称</w:t>
            </w:r>
          </w:p>
        </w:tc>
        <w:tc>
          <w:tcPr>
            <w:tcW w:w="1928" w:type="dxa"/>
            <w:noWrap w:val="0"/>
            <w:vAlign w:val="center"/>
          </w:tcPr>
          <w:p w14:paraId="0623F6AD">
            <w:pPr>
              <w:pStyle w:val="11"/>
              <w:spacing w:before="156" w:after="156"/>
              <w:jc w:val="center"/>
              <w:rPr>
                <w:rFonts w:hint="eastAsia" w:ascii="宋体" w:hAnsi="宋体" w:eastAsia="宋体" w:cs="宋体"/>
                <w:b/>
                <w:bCs/>
                <w:kern w:val="0"/>
                <w:sz w:val="21"/>
                <w:szCs w:val="21"/>
              </w:rPr>
            </w:pPr>
            <w:r>
              <w:rPr>
                <w:rFonts w:hint="eastAsia" w:ascii="宋体" w:hAnsi="宋体" w:eastAsia="宋体" w:cs="宋体"/>
                <w:bCs/>
                <w:kern w:val="0"/>
                <w:sz w:val="21"/>
                <w:szCs w:val="21"/>
              </w:rPr>
              <w:t>型号及规格</w:t>
            </w:r>
          </w:p>
        </w:tc>
        <w:tc>
          <w:tcPr>
            <w:tcW w:w="907" w:type="dxa"/>
            <w:noWrap w:val="0"/>
            <w:vAlign w:val="center"/>
          </w:tcPr>
          <w:p w14:paraId="569AC818">
            <w:pPr>
              <w:pStyle w:val="11"/>
              <w:spacing w:before="156" w:after="156"/>
              <w:jc w:val="center"/>
              <w:rPr>
                <w:rFonts w:hint="eastAsia" w:ascii="宋体" w:hAnsi="宋体" w:eastAsia="宋体" w:cs="宋体"/>
                <w:b/>
                <w:bCs/>
                <w:kern w:val="0"/>
                <w:sz w:val="21"/>
                <w:szCs w:val="21"/>
              </w:rPr>
            </w:pPr>
            <w:r>
              <w:rPr>
                <w:rFonts w:hint="eastAsia" w:ascii="宋体" w:hAnsi="宋体" w:eastAsia="宋体" w:cs="宋体"/>
                <w:bCs/>
                <w:kern w:val="0"/>
                <w:sz w:val="21"/>
                <w:szCs w:val="21"/>
              </w:rPr>
              <w:t>单位</w:t>
            </w:r>
          </w:p>
        </w:tc>
        <w:tc>
          <w:tcPr>
            <w:tcW w:w="907" w:type="dxa"/>
            <w:noWrap w:val="0"/>
            <w:vAlign w:val="center"/>
          </w:tcPr>
          <w:p w14:paraId="25EECD12">
            <w:pPr>
              <w:pStyle w:val="11"/>
              <w:spacing w:before="156" w:after="156"/>
              <w:jc w:val="center"/>
              <w:rPr>
                <w:rFonts w:hint="eastAsia" w:ascii="宋体" w:hAnsi="宋体" w:eastAsia="宋体" w:cs="宋体"/>
                <w:b/>
                <w:bCs/>
                <w:kern w:val="0"/>
                <w:sz w:val="21"/>
                <w:szCs w:val="21"/>
              </w:rPr>
            </w:pPr>
            <w:r>
              <w:rPr>
                <w:rFonts w:hint="eastAsia" w:ascii="宋体" w:hAnsi="宋体" w:eastAsia="宋体" w:cs="宋体"/>
                <w:bCs/>
                <w:kern w:val="0"/>
                <w:sz w:val="21"/>
                <w:szCs w:val="21"/>
              </w:rPr>
              <w:t>数量</w:t>
            </w:r>
          </w:p>
        </w:tc>
        <w:tc>
          <w:tcPr>
            <w:tcW w:w="1814" w:type="dxa"/>
            <w:noWrap w:val="0"/>
            <w:vAlign w:val="center"/>
          </w:tcPr>
          <w:p w14:paraId="4F6FDF6A">
            <w:pPr>
              <w:pStyle w:val="11"/>
              <w:spacing w:before="156" w:after="156"/>
              <w:jc w:val="center"/>
              <w:rPr>
                <w:rFonts w:hint="eastAsia" w:ascii="宋体" w:hAnsi="宋体" w:eastAsia="宋体" w:cs="宋体"/>
                <w:b/>
                <w:bCs/>
                <w:kern w:val="0"/>
                <w:sz w:val="21"/>
                <w:szCs w:val="21"/>
              </w:rPr>
            </w:pPr>
            <w:r>
              <w:rPr>
                <w:rFonts w:hint="eastAsia" w:ascii="宋体" w:hAnsi="宋体" w:eastAsia="宋体" w:cs="宋体"/>
                <w:bCs/>
                <w:kern w:val="0"/>
                <w:sz w:val="21"/>
                <w:szCs w:val="21"/>
              </w:rPr>
              <w:t>使用处（或功能）</w:t>
            </w:r>
          </w:p>
        </w:tc>
        <w:tc>
          <w:tcPr>
            <w:tcW w:w="1361" w:type="dxa"/>
            <w:noWrap w:val="0"/>
            <w:vAlign w:val="center"/>
          </w:tcPr>
          <w:p w14:paraId="7F833FA6">
            <w:pPr>
              <w:pStyle w:val="11"/>
              <w:spacing w:before="156" w:after="156"/>
              <w:jc w:val="center"/>
              <w:rPr>
                <w:rFonts w:hint="eastAsia" w:ascii="宋体" w:hAnsi="宋体" w:eastAsia="宋体" w:cs="宋体"/>
                <w:b/>
                <w:bCs/>
                <w:kern w:val="0"/>
                <w:sz w:val="21"/>
                <w:szCs w:val="21"/>
              </w:rPr>
            </w:pPr>
            <w:r>
              <w:rPr>
                <w:rFonts w:hint="eastAsia" w:ascii="宋体" w:hAnsi="宋体" w:eastAsia="宋体" w:cs="宋体"/>
                <w:bCs/>
                <w:kern w:val="0"/>
                <w:sz w:val="21"/>
                <w:szCs w:val="21"/>
              </w:rPr>
              <w:t>评审材料（页码）</w:t>
            </w:r>
          </w:p>
        </w:tc>
      </w:tr>
      <w:tr w14:paraId="508A7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0" w:type="dxa"/>
            <w:noWrap w:val="0"/>
            <w:vAlign w:val="center"/>
          </w:tcPr>
          <w:p w14:paraId="739F172B">
            <w:pPr>
              <w:pStyle w:val="11"/>
              <w:spacing w:before="156" w:after="156"/>
              <w:jc w:val="center"/>
              <w:rPr>
                <w:rFonts w:hint="eastAsia" w:ascii="宋体" w:hAnsi="宋体" w:eastAsia="宋体" w:cs="宋体"/>
                <w:bCs/>
                <w:kern w:val="0"/>
                <w:sz w:val="21"/>
                <w:szCs w:val="21"/>
              </w:rPr>
            </w:pPr>
            <w:r>
              <w:rPr>
                <w:rFonts w:hint="eastAsia" w:ascii="宋体" w:hAnsi="宋体" w:eastAsia="宋体" w:cs="宋体"/>
                <w:bCs/>
                <w:kern w:val="0"/>
                <w:sz w:val="21"/>
                <w:szCs w:val="21"/>
              </w:rPr>
              <w:t>1</w:t>
            </w:r>
          </w:p>
        </w:tc>
        <w:tc>
          <w:tcPr>
            <w:tcW w:w="1757" w:type="dxa"/>
            <w:noWrap w:val="0"/>
            <w:vAlign w:val="center"/>
          </w:tcPr>
          <w:p w14:paraId="2F1C251E">
            <w:pPr>
              <w:pStyle w:val="11"/>
              <w:spacing w:before="156" w:after="156"/>
              <w:rPr>
                <w:rFonts w:hint="eastAsia" w:ascii="宋体" w:hAnsi="宋体" w:eastAsia="宋体" w:cs="宋体"/>
                <w:b/>
                <w:kern w:val="0"/>
                <w:sz w:val="21"/>
                <w:szCs w:val="21"/>
              </w:rPr>
            </w:pPr>
          </w:p>
        </w:tc>
        <w:tc>
          <w:tcPr>
            <w:tcW w:w="1928" w:type="dxa"/>
            <w:noWrap w:val="0"/>
            <w:vAlign w:val="center"/>
          </w:tcPr>
          <w:p w14:paraId="0765B415">
            <w:pPr>
              <w:pStyle w:val="11"/>
              <w:spacing w:before="156" w:after="156"/>
              <w:rPr>
                <w:rFonts w:hint="eastAsia" w:ascii="宋体" w:hAnsi="宋体" w:eastAsia="宋体" w:cs="宋体"/>
                <w:b/>
                <w:kern w:val="0"/>
                <w:sz w:val="21"/>
                <w:szCs w:val="21"/>
              </w:rPr>
            </w:pPr>
          </w:p>
        </w:tc>
        <w:tc>
          <w:tcPr>
            <w:tcW w:w="907" w:type="dxa"/>
            <w:noWrap w:val="0"/>
            <w:vAlign w:val="center"/>
          </w:tcPr>
          <w:p w14:paraId="5AE5AB37">
            <w:pPr>
              <w:pStyle w:val="11"/>
              <w:spacing w:before="156" w:after="156"/>
              <w:rPr>
                <w:rFonts w:hint="eastAsia" w:ascii="宋体" w:hAnsi="宋体" w:eastAsia="宋体" w:cs="宋体"/>
                <w:b/>
                <w:kern w:val="0"/>
                <w:sz w:val="21"/>
                <w:szCs w:val="21"/>
              </w:rPr>
            </w:pPr>
          </w:p>
        </w:tc>
        <w:tc>
          <w:tcPr>
            <w:tcW w:w="907" w:type="dxa"/>
            <w:noWrap w:val="0"/>
            <w:vAlign w:val="center"/>
          </w:tcPr>
          <w:p w14:paraId="64465C0C">
            <w:pPr>
              <w:pStyle w:val="11"/>
              <w:spacing w:before="156" w:after="156"/>
              <w:rPr>
                <w:rFonts w:hint="eastAsia" w:ascii="宋体" w:hAnsi="宋体" w:eastAsia="宋体" w:cs="宋体"/>
                <w:b/>
                <w:kern w:val="0"/>
                <w:sz w:val="21"/>
                <w:szCs w:val="21"/>
              </w:rPr>
            </w:pPr>
          </w:p>
        </w:tc>
        <w:tc>
          <w:tcPr>
            <w:tcW w:w="1814" w:type="dxa"/>
            <w:noWrap w:val="0"/>
            <w:vAlign w:val="center"/>
          </w:tcPr>
          <w:p w14:paraId="16F16787">
            <w:pPr>
              <w:pStyle w:val="11"/>
              <w:spacing w:before="156" w:after="156"/>
              <w:rPr>
                <w:rFonts w:hint="eastAsia" w:ascii="宋体" w:hAnsi="宋体" w:eastAsia="宋体" w:cs="宋体"/>
                <w:b/>
                <w:kern w:val="0"/>
                <w:sz w:val="21"/>
                <w:szCs w:val="21"/>
              </w:rPr>
            </w:pPr>
          </w:p>
        </w:tc>
        <w:tc>
          <w:tcPr>
            <w:tcW w:w="1361" w:type="dxa"/>
            <w:noWrap w:val="0"/>
            <w:vAlign w:val="center"/>
          </w:tcPr>
          <w:p w14:paraId="2C9F728E">
            <w:pPr>
              <w:pStyle w:val="11"/>
              <w:spacing w:before="156" w:after="156"/>
              <w:rPr>
                <w:rFonts w:hint="eastAsia" w:ascii="宋体" w:hAnsi="宋体" w:eastAsia="宋体" w:cs="宋体"/>
                <w:b/>
                <w:kern w:val="0"/>
                <w:sz w:val="21"/>
                <w:szCs w:val="21"/>
              </w:rPr>
            </w:pPr>
          </w:p>
        </w:tc>
      </w:tr>
      <w:tr w14:paraId="1B67A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0" w:type="dxa"/>
            <w:noWrap w:val="0"/>
            <w:vAlign w:val="center"/>
          </w:tcPr>
          <w:p w14:paraId="62D0C155">
            <w:pPr>
              <w:pStyle w:val="11"/>
              <w:spacing w:before="156" w:after="156"/>
              <w:jc w:val="center"/>
              <w:rPr>
                <w:rFonts w:hint="eastAsia" w:ascii="宋体" w:hAnsi="宋体" w:eastAsia="宋体" w:cs="宋体"/>
                <w:bCs/>
                <w:kern w:val="0"/>
                <w:sz w:val="21"/>
                <w:szCs w:val="21"/>
              </w:rPr>
            </w:pPr>
            <w:r>
              <w:rPr>
                <w:rFonts w:hint="eastAsia" w:ascii="宋体" w:hAnsi="宋体" w:eastAsia="宋体" w:cs="宋体"/>
                <w:bCs/>
                <w:kern w:val="0"/>
                <w:sz w:val="21"/>
                <w:szCs w:val="21"/>
              </w:rPr>
              <w:t>2</w:t>
            </w:r>
          </w:p>
        </w:tc>
        <w:tc>
          <w:tcPr>
            <w:tcW w:w="1757" w:type="dxa"/>
            <w:noWrap w:val="0"/>
            <w:vAlign w:val="center"/>
          </w:tcPr>
          <w:p w14:paraId="04714DB2">
            <w:pPr>
              <w:pStyle w:val="11"/>
              <w:spacing w:before="156" w:after="156"/>
              <w:rPr>
                <w:rFonts w:hint="eastAsia" w:ascii="宋体" w:hAnsi="宋体" w:eastAsia="宋体" w:cs="宋体"/>
                <w:b/>
                <w:kern w:val="0"/>
                <w:sz w:val="21"/>
                <w:szCs w:val="21"/>
              </w:rPr>
            </w:pPr>
          </w:p>
        </w:tc>
        <w:tc>
          <w:tcPr>
            <w:tcW w:w="1928" w:type="dxa"/>
            <w:noWrap w:val="0"/>
            <w:vAlign w:val="center"/>
          </w:tcPr>
          <w:p w14:paraId="408F77A2">
            <w:pPr>
              <w:pStyle w:val="11"/>
              <w:spacing w:before="156" w:after="156"/>
              <w:rPr>
                <w:rFonts w:hint="eastAsia" w:ascii="宋体" w:hAnsi="宋体" w:eastAsia="宋体" w:cs="宋体"/>
                <w:b/>
                <w:kern w:val="0"/>
                <w:sz w:val="21"/>
                <w:szCs w:val="21"/>
              </w:rPr>
            </w:pPr>
          </w:p>
        </w:tc>
        <w:tc>
          <w:tcPr>
            <w:tcW w:w="907" w:type="dxa"/>
            <w:noWrap w:val="0"/>
            <w:vAlign w:val="center"/>
          </w:tcPr>
          <w:p w14:paraId="0EC57121">
            <w:pPr>
              <w:pStyle w:val="11"/>
              <w:spacing w:before="156" w:after="156"/>
              <w:rPr>
                <w:rFonts w:hint="eastAsia" w:ascii="宋体" w:hAnsi="宋体" w:eastAsia="宋体" w:cs="宋体"/>
                <w:b/>
                <w:kern w:val="0"/>
                <w:sz w:val="21"/>
                <w:szCs w:val="21"/>
              </w:rPr>
            </w:pPr>
          </w:p>
        </w:tc>
        <w:tc>
          <w:tcPr>
            <w:tcW w:w="907" w:type="dxa"/>
            <w:noWrap w:val="0"/>
            <w:vAlign w:val="center"/>
          </w:tcPr>
          <w:p w14:paraId="30A45D4A">
            <w:pPr>
              <w:pStyle w:val="11"/>
              <w:spacing w:before="156" w:after="156"/>
              <w:rPr>
                <w:rFonts w:hint="eastAsia" w:ascii="宋体" w:hAnsi="宋体" w:eastAsia="宋体" w:cs="宋体"/>
                <w:b/>
                <w:kern w:val="0"/>
                <w:sz w:val="21"/>
                <w:szCs w:val="21"/>
              </w:rPr>
            </w:pPr>
          </w:p>
        </w:tc>
        <w:tc>
          <w:tcPr>
            <w:tcW w:w="1814" w:type="dxa"/>
            <w:noWrap w:val="0"/>
            <w:vAlign w:val="center"/>
          </w:tcPr>
          <w:p w14:paraId="3562D8F9">
            <w:pPr>
              <w:pStyle w:val="11"/>
              <w:spacing w:before="156" w:after="156"/>
              <w:rPr>
                <w:rFonts w:hint="eastAsia" w:ascii="宋体" w:hAnsi="宋体" w:eastAsia="宋体" w:cs="宋体"/>
                <w:b/>
                <w:kern w:val="0"/>
                <w:sz w:val="21"/>
                <w:szCs w:val="21"/>
              </w:rPr>
            </w:pPr>
          </w:p>
        </w:tc>
        <w:tc>
          <w:tcPr>
            <w:tcW w:w="1361" w:type="dxa"/>
            <w:noWrap w:val="0"/>
            <w:vAlign w:val="center"/>
          </w:tcPr>
          <w:p w14:paraId="4B39CBB1">
            <w:pPr>
              <w:pStyle w:val="11"/>
              <w:spacing w:before="156" w:after="156"/>
              <w:rPr>
                <w:rFonts w:hint="eastAsia" w:ascii="宋体" w:hAnsi="宋体" w:eastAsia="宋体" w:cs="宋体"/>
                <w:b/>
                <w:kern w:val="0"/>
                <w:sz w:val="21"/>
                <w:szCs w:val="21"/>
              </w:rPr>
            </w:pPr>
          </w:p>
        </w:tc>
      </w:tr>
      <w:tr w14:paraId="1C55D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0" w:type="dxa"/>
            <w:noWrap w:val="0"/>
            <w:vAlign w:val="center"/>
          </w:tcPr>
          <w:p w14:paraId="63795386">
            <w:pPr>
              <w:pStyle w:val="11"/>
              <w:spacing w:before="156" w:after="156"/>
              <w:jc w:val="center"/>
              <w:rPr>
                <w:rFonts w:hint="eastAsia" w:ascii="宋体" w:hAnsi="宋体" w:eastAsia="宋体" w:cs="宋体"/>
                <w:bCs/>
                <w:kern w:val="0"/>
                <w:sz w:val="21"/>
                <w:szCs w:val="21"/>
              </w:rPr>
            </w:pPr>
            <w:r>
              <w:rPr>
                <w:rFonts w:hint="eastAsia" w:ascii="宋体" w:hAnsi="宋体" w:eastAsia="宋体" w:cs="宋体"/>
                <w:color w:val="000000"/>
                <w:sz w:val="21"/>
                <w:szCs w:val="21"/>
              </w:rPr>
              <w:t>…</w:t>
            </w:r>
          </w:p>
        </w:tc>
        <w:tc>
          <w:tcPr>
            <w:tcW w:w="1757" w:type="dxa"/>
            <w:noWrap w:val="0"/>
            <w:vAlign w:val="center"/>
          </w:tcPr>
          <w:p w14:paraId="71A7FFBD">
            <w:pPr>
              <w:pStyle w:val="11"/>
              <w:spacing w:before="156" w:after="156"/>
              <w:rPr>
                <w:rFonts w:hint="eastAsia" w:ascii="宋体" w:hAnsi="宋体" w:eastAsia="宋体" w:cs="宋体"/>
                <w:b/>
                <w:kern w:val="0"/>
                <w:sz w:val="21"/>
                <w:szCs w:val="21"/>
              </w:rPr>
            </w:pPr>
          </w:p>
        </w:tc>
        <w:tc>
          <w:tcPr>
            <w:tcW w:w="1928" w:type="dxa"/>
            <w:noWrap w:val="0"/>
            <w:vAlign w:val="center"/>
          </w:tcPr>
          <w:p w14:paraId="609BC9E7">
            <w:pPr>
              <w:pStyle w:val="11"/>
              <w:spacing w:before="156" w:after="156"/>
              <w:rPr>
                <w:rFonts w:hint="eastAsia" w:ascii="宋体" w:hAnsi="宋体" w:eastAsia="宋体" w:cs="宋体"/>
                <w:b/>
                <w:kern w:val="0"/>
                <w:sz w:val="21"/>
                <w:szCs w:val="21"/>
              </w:rPr>
            </w:pPr>
          </w:p>
        </w:tc>
        <w:tc>
          <w:tcPr>
            <w:tcW w:w="907" w:type="dxa"/>
            <w:noWrap w:val="0"/>
            <w:vAlign w:val="center"/>
          </w:tcPr>
          <w:p w14:paraId="60E33EBA">
            <w:pPr>
              <w:pStyle w:val="11"/>
              <w:spacing w:before="156" w:after="156"/>
              <w:rPr>
                <w:rFonts w:hint="eastAsia" w:ascii="宋体" w:hAnsi="宋体" w:eastAsia="宋体" w:cs="宋体"/>
                <w:b/>
                <w:kern w:val="0"/>
                <w:sz w:val="21"/>
                <w:szCs w:val="21"/>
              </w:rPr>
            </w:pPr>
          </w:p>
        </w:tc>
        <w:tc>
          <w:tcPr>
            <w:tcW w:w="907" w:type="dxa"/>
            <w:noWrap w:val="0"/>
            <w:vAlign w:val="center"/>
          </w:tcPr>
          <w:p w14:paraId="246DB202">
            <w:pPr>
              <w:pStyle w:val="11"/>
              <w:spacing w:before="156" w:after="156"/>
              <w:rPr>
                <w:rFonts w:hint="eastAsia" w:ascii="宋体" w:hAnsi="宋体" w:eastAsia="宋体" w:cs="宋体"/>
                <w:b/>
                <w:kern w:val="0"/>
                <w:sz w:val="21"/>
                <w:szCs w:val="21"/>
              </w:rPr>
            </w:pPr>
          </w:p>
        </w:tc>
        <w:tc>
          <w:tcPr>
            <w:tcW w:w="1814" w:type="dxa"/>
            <w:noWrap w:val="0"/>
            <w:vAlign w:val="center"/>
          </w:tcPr>
          <w:p w14:paraId="0766772C">
            <w:pPr>
              <w:pStyle w:val="11"/>
              <w:spacing w:before="156" w:after="156"/>
              <w:rPr>
                <w:rFonts w:hint="eastAsia" w:ascii="宋体" w:hAnsi="宋体" w:eastAsia="宋体" w:cs="宋体"/>
                <w:b/>
                <w:kern w:val="0"/>
                <w:sz w:val="21"/>
                <w:szCs w:val="21"/>
              </w:rPr>
            </w:pPr>
          </w:p>
        </w:tc>
        <w:tc>
          <w:tcPr>
            <w:tcW w:w="1361" w:type="dxa"/>
            <w:noWrap w:val="0"/>
            <w:vAlign w:val="center"/>
          </w:tcPr>
          <w:p w14:paraId="048899B4">
            <w:pPr>
              <w:pStyle w:val="11"/>
              <w:spacing w:before="156" w:after="156"/>
              <w:rPr>
                <w:rFonts w:hint="eastAsia" w:ascii="宋体" w:hAnsi="宋体" w:eastAsia="宋体" w:cs="宋体"/>
                <w:b/>
                <w:kern w:val="0"/>
                <w:sz w:val="21"/>
                <w:szCs w:val="21"/>
              </w:rPr>
            </w:pPr>
          </w:p>
        </w:tc>
      </w:tr>
      <w:tr w14:paraId="3DFA9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0" w:type="dxa"/>
            <w:noWrap w:val="0"/>
            <w:vAlign w:val="center"/>
          </w:tcPr>
          <w:p w14:paraId="23025E07">
            <w:pPr>
              <w:pStyle w:val="11"/>
              <w:spacing w:before="156" w:after="156"/>
              <w:rPr>
                <w:rFonts w:hint="eastAsia" w:ascii="宋体" w:hAnsi="宋体" w:eastAsia="宋体" w:cs="宋体"/>
                <w:b/>
                <w:kern w:val="0"/>
                <w:sz w:val="21"/>
                <w:szCs w:val="21"/>
              </w:rPr>
            </w:pPr>
          </w:p>
        </w:tc>
        <w:tc>
          <w:tcPr>
            <w:tcW w:w="1757" w:type="dxa"/>
            <w:noWrap w:val="0"/>
            <w:vAlign w:val="center"/>
          </w:tcPr>
          <w:p w14:paraId="66F78551">
            <w:pPr>
              <w:pStyle w:val="11"/>
              <w:spacing w:before="156" w:after="156"/>
              <w:rPr>
                <w:rFonts w:hint="eastAsia" w:ascii="宋体" w:hAnsi="宋体" w:eastAsia="宋体" w:cs="宋体"/>
                <w:b/>
                <w:kern w:val="0"/>
                <w:sz w:val="21"/>
                <w:szCs w:val="21"/>
              </w:rPr>
            </w:pPr>
          </w:p>
        </w:tc>
        <w:tc>
          <w:tcPr>
            <w:tcW w:w="1928" w:type="dxa"/>
            <w:noWrap w:val="0"/>
            <w:vAlign w:val="center"/>
          </w:tcPr>
          <w:p w14:paraId="6C492F8C">
            <w:pPr>
              <w:pStyle w:val="11"/>
              <w:spacing w:before="156" w:after="156"/>
              <w:rPr>
                <w:rFonts w:hint="eastAsia" w:ascii="宋体" w:hAnsi="宋体" w:eastAsia="宋体" w:cs="宋体"/>
                <w:b/>
                <w:kern w:val="0"/>
                <w:sz w:val="21"/>
                <w:szCs w:val="21"/>
              </w:rPr>
            </w:pPr>
          </w:p>
        </w:tc>
        <w:tc>
          <w:tcPr>
            <w:tcW w:w="907" w:type="dxa"/>
            <w:noWrap w:val="0"/>
            <w:vAlign w:val="center"/>
          </w:tcPr>
          <w:p w14:paraId="2E711332">
            <w:pPr>
              <w:pStyle w:val="11"/>
              <w:spacing w:before="156" w:after="156"/>
              <w:rPr>
                <w:rFonts w:hint="eastAsia" w:ascii="宋体" w:hAnsi="宋体" w:eastAsia="宋体" w:cs="宋体"/>
                <w:b/>
                <w:kern w:val="0"/>
                <w:sz w:val="21"/>
                <w:szCs w:val="21"/>
              </w:rPr>
            </w:pPr>
          </w:p>
        </w:tc>
        <w:tc>
          <w:tcPr>
            <w:tcW w:w="907" w:type="dxa"/>
            <w:noWrap w:val="0"/>
            <w:vAlign w:val="center"/>
          </w:tcPr>
          <w:p w14:paraId="2F57FCE3">
            <w:pPr>
              <w:pStyle w:val="11"/>
              <w:spacing w:before="156" w:after="156"/>
              <w:rPr>
                <w:rFonts w:hint="eastAsia" w:ascii="宋体" w:hAnsi="宋体" w:eastAsia="宋体" w:cs="宋体"/>
                <w:b/>
                <w:kern w:val="0"/>
                <w:sz w:val="21"/>
                <w:szCs w:val="21"/>
              </w:rPr>
            </w:pPr>
          </w:p>
        </w:tc>
        <w:tc>
          <w:tcPr>
            <w:tcW w:w="1814" w:type="dxa"/>
            <w:noWrap w:val="0"/>
            <w:vAlign w:val="center"/>
          </w:tcPr>
          <w:p w14:paraId="3A44A5EA">
            <w:pPr>
              <w:pStyle w:val="11"/>
              <w:spacing w:before="156" w:after="156"/>
              <w:rPr>
                <w:rFonts w:hint="eastAsia" w:ascii="宋体" w:hAnsi="宋体" w:eastAsia="宋体" w:cs="宋体"/>
                <w:b/>
                <w:kern w:val="0"/>
                <w:sz w:val="21"/>
                <w:szCs w:val="21"/>
              </w:rPr>
            </w:pPr>
          </w:p>
        </w:tc>
        <w:tc>
          <w:tcPr>
            <w:tcW w:w="1361" w:type="dxa"/>
            <w:noWrap w:val="0"/>
            <w:vAlign w:val="center"/>
          </w:tcPr>
          <w:p w14:paraId="19E401D4">
            <w:pPr>
              <w:pStyle w:val="11"/>
              <w:spacing w:before="156" w:after="156"/>
              <w:rPr>
                <w:rFonts w:hint="eastAsia" w:ascii="宋体" w:hAnsi="宋体" w:eastAsia="宋体" w:cs="宋体"/>
                <w:b/>
                <w:kern w:val="0"/>
                <w:sz w:val="21"/>
                <w:szCs w:val="21"/>
              </w:rPr>
            </w:pPr>
          </w:p>
        </w:tc>
      </w:tr>
      <w:tr w14:paraId="3C8AF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0" w:type="dxa"/>
            <w:noWrap w:val="0"/>
            <w:vAlign w:val="center"/>
          </w:tcPr>
          <w:p w14:paraId="2E3C9035">
            <w:pPr>
              <w:pStyle w:val="11"/>
              <w:spacing w:before="156" w:after="156"/>
              <w:rPr>
                <w:rFonts w:hint="eastAsia" w:ascii="宋体" w:hAnsi="宋体" w:eastAsia="宋体" w:cs="宋体"/>
                <w:b/>
                <w:kern w:val="0"/>
                <w:sz w:val="21"/>
                <w:szCs w:val="21"/>
              </w:rPr>
            </w:pPr>
          </w:p>
        </w:tc>
        <w:tc>
          <w:tcPr>
            <w:tcW w:w="1757" w:type="dxa"/>
            <w:noWrap w:val="0"/>
            <w:vAlign w:val="center"/>
          </w:tcPr>
          <w:p w14:paraId="0A091E24">
            <w:pPr>
              <w:pStyle w:val="11"/>
              <w:spacing w:before="156" w:after="156"/>
              <w:rPr>
                <w:rFonts w:hint="eastAsia" w:ascii="宋体" w:hAnsi="宋体" w:eastAsia="宋体" w:cs="宋体"/>
                <w:b/>
                <w:kern w:val="0"/>
                <w:sz w:val="21"/>
                <w:szCs w:val="21"/>
              </w:rPr>
            </w:pPr>
          </w:p>
        </w:tc>
        <w:tc>
          <w:tcPr>
            <w:tcW w:w="1928" w:type="dxa"/>
            <w:noWrap w:val="0"/>
            <w:vAlign w:val="center"/>
          </w:tcPr>
          <w:p w14:paraId="0357B4D4">
            <w:pPr>
              <w:pStyle w:val="11"/>
              <w:spacing w:before="156" w:after="156"/>
              <w:rPr>
                <w:rFonts w:hint="eastAsia" w:ascii="宋体" w:hAnsi="宋体" w:eastAsia="宋体" w:cs="宋体"/>
                <w:b/>
                <w:kern w:val="0"/>
                <w:sz w:val="21"/>
                <w:szCs w:val="21"/>
              </w:rPr>
            </w:pPr>
          </w:p>
        </w:tc>
        <w:tc>
          <w:tcPr>
            <w:tcW w:w="907" w:type="dxa"/>
            <w:noWrap w:val="0"/>
            <w:vAlign w:val="center"/>
          </w:tcPr>
          <w:p w14:paraId="07ED31C0">
            <w:pPr>
              <w:pStyle w:val="11"/>
              <w:spacing w:before="156" w:after="156"/>
              <w:rPr>
                <w:rFonts w:hint="eastAsia" w:ascii="宋体" w:hAnsi="宋体" w:eastAsia="宋体" w:cs="宋体"/>
                <w:b/>
                <w:kern w:val="0"/>
                <w:sz w:val="21"/>
                <w:szCs w:val="21"/>
              </w:rPr>
            </w:pPr>
          </w:p>
        </w:tc>
        <w:tc>
          <w:tcPr>
            <w:tcW w:w="907" w:type="dxa"/>
            <w:noWrap w:val="0"/>
            <w:vAlign w:val="center"/>
          </w:tcPr>
          <w:p w14:paraId="06EA0155">
            <w:pPr>
              <w:pStyle w:val="11"/>
              <w:spacing w:before="156" w:after="156"/>
              <w:rPr>
                <w:rFonts w:hint="eastAsia" w:ascii="宋体" w:hAnsi="宋体" w:eastAsia="宋体" w:cs="宋体"/>
                <w:b/>
                <w:kern w:val="0"/>
                <w:sz w:val="21"/>
                <w:szCs w:val="21"/>
              </w:rPr>
            </w:pPr>
          </w:p>
        </w:tc>
        <w:tc>
          <w:tcPr>
            <w:tcW w:w="1814" w:type="dxa"/>
            <w:noWrap w:val="0"/>
            <w:vAlign w:val="center"/>
          </w:tcPr>
          <w:p w14:paraId="5C9A42F7">
            <w:pPr>
              <w:pStyle w:val="11"/>
              <w:spacing w:before="156" w:after="156"/>
              <w:rPr>
                <w:rFonts w:hint="eastAsia" w:ascii="宋体" w:hAnsi="宋体" w:eastAsia="宋体" w:cs="宋体"/>
                <w:b/>
                <w:kern w:val="0"/>
                <w:sz w:val="21"/>
                <w:szCs w:val="21"/>
              </w:rPr>
            </w:pPr>
          </w:p>
        </w:tc>
        <w:tc>
          <w:tcPr>
            <w:tcW w:w="1361" w:type="dxa"/>
            <w:noWrap w:val="0"/>
            <w:vAlign w:val="center"/>
          </w:tcPr>
          <w:p w14:paraId="1CF76FCD">
            <w:pPr>
              <w:pStyle w:val="11"/>
              <w:spacing w:before="156" w:after="156"/>
              <w:rPr>
                <w:rFonts w:hint="eastAsia" w:ascii="宋体" w:hAnsi="宋体" w:eastAsia="宋体" w:cs="宋体"/>
                <w:b/>
                <w:kern w:val="0"/>
                <w:sz w:val="21"/>
                <w:szCs w:val="21"/>
              </w:rPr>
            </w:pPr>
          </w:p>
        </w:tc>
      </w:tr>
      <w:tr w14:paraId="0CC42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0" w:type="dxa"/>
            <w:noWrap w:val="0"/>
            <w:vAlign w:val="center"/>
          </w:tcPr>
          <w:p w14:paraId="2DFAEDDD">
            <w:pPr>
              <w:pStyle w:val="11"/>
              <w:spacing w:before="156" w:after="156"/>
              <w:rPr>
                <w:rFonts w:hint="eastAsia" w:ascii="宋体" w:hAnsi="宋体" w:eastAsia="宋体" w:cs="宋体"/>
                <w:b/>
                <w:kern w:val="0"/>
                <w:sz w:val="21"/>
                <w:szCs w:val="21"/>
              </w:rPr>
            </w:pPr>
          </w:p>
        </w:tc>
        <w:tc>
          <w:tcPr>
            <w:tcW w:w="1757" w:type="dxa"/>
            <w:noWrap w:val="0"/>
            <w:vAlign w:val="center"/>
          </w:tcPr>
          <w:p w14:paraId="01DAC1FB">
            <w:pPr>
              <w:pStyle w:val="11"/>
              <w:spacing w:before="156" w:after="156"/>
              <w:rPr>
                <w:rFonts w:hint="eastAsia" w:ascii="宋体" w:hAnsi="宋体" w:eastAsia="宋体" w:cs="宋体"/>
                <w:b/>
                <w:kern w:val="0"/>
                <w:sz w:val="21"/>
                <w:szCs w:val="21"/>
              </w:rPr>
            </w:pPr>
          </w:p>
        </w:tc>
        <w:tc>
          <w:tcPr>
            <w:tcW w:w="1928" w:type="dxa"/>
            <w:noWrap w:val="0"/>
            <w:vAlign w:val="center"/>
          </w:tcPr>
          <w:p w14:paraId="6C052284">
            <w:pPr>
              <w:pStyle w:val="11"/>
              <w:spacing w:before="156" w:after="156"/>
              <w:rPr>
                <w:rFonts w:hint="eastAsia" w:ascii="宋体" w:hAnsi="宋体" w:eastAsia="宋体" w:cs="宋体"/>
                <w:b/>
                <w:kern w:val="0"/>
                <w:sz w:val="21"/>
                <w:szCs w:val="21"/>
              </w:rPr>
            </w:pPr>
          </w:p>
        </w:tc>
        <w:tc>
          <w:tcPr>
            <w:tcW w:w="907" w:type="dxa"/>
            <w:noWrap w:val="0"/>
            <w:vAlign w:val="center"/>
          </w:tcPr>
          <w:p w14:paraId="40921AF5">
            <w:pPr>
              <w:pStyle w:val="11"/>
              <w:spacing w:before="156" w:after="156"/>
              <w:rPr>
                <w:rFonts w:hint="eastAsia" w:ascii="宋体" w:hAnsi="宋体" w:eastAsia="宋体" w:cs="宋体"/>
                <w:b/>
                <w:kern w:val="0"/>
                <w:sz w:val="21"/>
                <w:szCs w:val="21"/>
              </w:rPr>
            </w:pPr>
          </w:p>
        </w:tc>
        <w:tc>
          <w:tcPr>
            <w:tcW w:w="907" w:type="dxa"/>
            <w:noWrap w:val="0"/>
            <w:vAlign w:val="center"/>
          </w:tcPr>
          <w:p w14:paraId="14135A51">
            <w:pPr>
              <w:pStyle w:val="11"/>
              <w:spacing w:before="156" w:after="156"/>
              <w:rPr>
                <w:rFonts w:hint="eastAsia" w:ascii="宋体" w:hAnsi="宋体" w:eastAsia="宋体" w:cs="宋体"/>
                <w:b/>
                <w:kern w:val="0"/>
                <w:sz w:val="21"/>
                <w:szCs w:val="21"/>
              </w:rPr>
            </w:pPr>
          </w:p>
        </w:tc>
        <w:tc>
          <w:tcPr>
            <w:tcW w:w="1814" w:type="dxa"/>
            <w:noWrap w:val="0"/>
            <w:vAlign w:val="center"/>
          </w:tcPr>
          <w:p w14:paraId="46F811D1">
            <w:pPr>
              <w:pStyle w:val="11"/>
              <w:spacing w:before="156" w:after="156"/>
              <w:rPr>
                <w:rFonts w:hint="eastAsia" w:ascii="宋体" w:hAnsi="宋体" w:eastAsia="宋体" w:cs="宋体"/>
                <w:b/>
                <w:kern w:val="0"/>
                <w:sz w:val="21"/>
                <w:szCs w:val="21"/>
              </w:rPr>
            </w:pPr>
          </w:p>
        </w:tc>
        <w:tc>
          <w:tcPr>
            <w:tcW w:w="1361" w:type="dxa"/>
            <w:noWrap w:val="0"/>
            <w:vAlign w:val="center"/>
          </w:tcPr>
          <w:p w14:paraId="577934C7">
            <w:pPr>
              <w:pStyle w:val="11"/>
              <w:spacing w:before="156" w:after="156"/>
              <w:rPr>
                <w:rFonts w:hint="eastAsia" w:ascii="宋体" w:hAnsi="宋体" w:eastAsia="宋体" w:cs="宋体"/>
                <w:b/>
                <w:kern w:val="0"/>
                <w:sz w:val="21"/>
                <w:szCs w:val="21"/>
              </w:rPr>
            </w:pPr>
          </w:p>
        </w:tc>
      </w:tr>
      <w:tr w14:paraId="373B9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0" w:type="dxa"/>
            <w:noWrap w:val="0"/>
            <w:vAlign w:val="center"/>
          </w:tcPr>
          <w:p w14:paraId="2CB6C37E">
            <w:pPr>
              <w:pStyle w:val="11"/>
              <w:spacing w:before="156" w:after="156"/>
              <w:rPr>
                <w:rFonts w:hint="eastAsia" w:ascii="宋体" w:hAnsi="宋体" w:eastAsia="宋体" w:cs="宋体"/>
                <w:b/>
                <w:kern w:val="0"/>
                <w:sz w:val="21"/>
                <w:szCs w:val="21"/>
              </w:rPr>
            </w:pPr>
          </w:p>
        </w:tc>
        <w:tc>
          <w:tcPr>
            <w:tcW w:w="1757" w:type="dxa"/>
            <w:noWrap w:val="0"/>
            <w:vAlign w:val="center"/>
          </w:tcPr>
          <w:p w14:paraId="7A6E0F6A">
            <w:pPr>
              <w:pStyle w:val="11"/>
              <w:spacing w:before="156" w:after="156"/>
              <w:rPr>
                <w:rFonts w:hint="eastAsia" w:ascii="宋体" w:hAnsi="宋体" w:eastAsia="宋体" w:cs="宋体"/>
                <w:b/>
                <w:kern w:val="0"/>
                <w:sz w:val="21"/>
                <w:szCs w:val="21"/>
              </w:rPr>
            </w:pPr>
          </w:p>
        </w:tc>
        <w:tc>
          <w:tcPr>
            <w:tcW w:w="1928" w:type="dxa"/>
            <w:noWrap w:val="0"/>
            <w:vAlign w:val="center"/>
          </w:tcPr>
          <w:p w14:paraId="1505F733">
            <w:pPr>
              <w:pStyle w:val="11"/>
              <w:spacing w:before="156" w:after="156"/>
              <w:rPr>
                <w:rFonts w:hint="eastAsia" w:ascii="宋体" w:hAnsi="宋体" w:eastAsia="宋体" w:cs="宋体"/>
                <w:b/>
                <w:kern w:val="0"/>
                <w:sz w:val="21"/>
                <w:szCs w:val="21"/>
              </w:rPr>
            </w:pPr>
          </w:p>
        </w:tc>
        <w:tc>
          <w:tcPr>
            <w:tcW w:w="907" w:type="dxa"/>
            <w:noWrap w:val="0"/>
            <w:vAlign w:val="center"/>
          </w:tcPr>
          <w:p w14:paraId="5C33D200">
            <w:pPr>
              <w:pStyle w:val="11"/>
              <w:spacing w:before="156" w:after="156"/>
              <w:rPr>
                <w:rFonts w:hint="eastAsia" w:ascii="宋体" w:hAnsi="宋体" w:eastAsia="宋体" w:cs="宋体"/>
                <w:b/>
                <w:kern w:val="0"/>
                <w:sz w:val="21"/>
                <w:szCs w:val="21"/>
              </w:rPr>
            </w:pPr>
          </w:p>
        </w:tc>
        <w:tc>
          <w:tcPr>
            <w:tcW w:w="907" w:type="dxa"/>
            <w:noWrap w:val="0"/>
            <w:vAlign w:val="center"/>
          </w:tcPr>
          <w:p w14:paraId="557F7A6E">
            <w:pPr>
              <w:pStyle w:val="11"/>
              <w:spacing w:before="156" w:after="156"/>
              <w:rPr>
                <w:rFonts w:hint="eastAsia" w:ascii="宋体" w:hAnsi="宋体" w:eastAsia="宋体" w:cs="宋体"/>
                <w:b/>
                <w:kern w:val="0"/>
                <w:sz w:val="21"/>
                <w:szCs w:val="21"/>
              </w:rPr>
            </w:pPr>
          </w:p>
        </w:tc>
        <w:tc>
          <w:tcPr>
            <w:tcW w:w="1814" w:type="dxa"/>
            <w:noWrap w:val="0"/>
            <w:vAlign w:val="center"/>
          </w:tcPr>
          <w:p w14:paraId="72EBF823">
            <w:pPr>
              <w:pStyle w:val="11"/>
              <w:spacing w:before="156" w:after="156"/>
              <w:rPr>
                <w:rFonts w:hint="eastAsia" w:ascii="宋体" w:hAnsi="宋体" w:eastAsia="宋体" w:cs="宋体"/>
                <w:b/>
                <w:kern w:val="0"/>
                <w:sz w:val="21"/>
                <w:szCs w:val="21"/>
              </w:rPr>
            </w:pPr>
          </w:p>
        </w:tc>
        <w:tc>
          <w:tcPr>
            <w:tcW w:w="1361" w:type="dxa"/>
            <w:noWrap w:val="0"/>
            <w:vAlign w:val="center"/>
          </w:tcPr>
          <w:p w14:paraId="4639C5A6">
            <w:pPr>
              <w:pStyle w:val="11"/>
              <w:spacing w:before="156" w:after="156"/>
              <w:rPr>
                <w:rFonts w:hint="eastAsia" w:ascii="宋体" w:hAnsi="宋体" w:eastAsia="宋体" w:cs="宋体"/>
                <w:b/>
                <w:kern w:val="0"/>
                <w:sz w:val="21"/>
                <w:szCs w:val="21"/>
              </w:rPr>
            </w:pPr>
          </w:p>
        </w:tc>
      </w:tr>
      <w:tr w14:paraId="70499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0" w:type="dxa"/>
            <w:noWrap w:val="0"/>
            <w:vAlign w:val="center"/>
          </w:tcPr>
          <w:p w14:paraId="2E20C220">
            <w:pPr>
              <w:pStyle w:val="11"/>
              <w:spacing w:before="156" w:after="156"/>
              <w:rPr>
                <w:rFonts w:hint="eastAsia" w:ascii="宋体" w:hAnsi="宋体" w:eastAsia="宋体" w:cs="宋体"/>
                <w:b/>
                <w:kern w:val="0"/>
                <w:sz w:val="21"/>
                <w:szCs w:val="21"/>
              </w:rPr>
            </w:pPr>
          </w:p>
        </w:tc>
        <w:tc>
          <w:tcPr>
            <w:tcW w:w="1757" w:type="dxa"/>
            <w:noWrap w:val="0"/>
            <w:vAlign w:val="center"/>
          </w:tcPr>
          <w:p w14:paraId="7E1A8E06">
            <w:pPr>
              <w:pStyle w:val="11"/>
              <w:spacing w:before="156" w:after="156"/>
              <w:rPr>
                <w:rFonts w:hint="eastAsia" w:ascii="宋体" w:hAnsi="宋体" w:eastAsia="宋体" w:cs="宋体"/>
                <w:b/>
                <w:kern w:val="0"/>
                <w:sz w:val="21"/>
                <w:szCs w:val="21"/>
              </w:rPr>
            </w:pPr>
          </w:p>
        </w:tc>
        <w:tc>
          <w:tcPr>
            <w:tcW w:w="1928" w:type="dxa"/>
            <w:noWrap w:val="0"/>
            <w:vAlign w:val="center"/>
          </w:tcPr>
          <w:p w14:paraId="78ACE6EE">
            <w:pPr>
              <w:pStyle w:val="11"/>
              <w:spacing w:before="156" w:after="156"/>
              <w:rPr>
                <w:rFonts w:hint="eastAsia" w:ascii="宋体" w:hAnsi="宋体" w:eastAsia="宋体" w:cs="宋体"/>
                <w:b/>
                <w:kern w:val="0"/>
                <w:sz w:val="21"/>
                <w:szCs w:val="21"/>
              </w:rPr>
            </w:pPr>
          </w:p>
        </w:tc>
        <w:tc>
          <w:tcPr>
            <w:tcW w:w="907" w:type="dxa"/>
            <w:noWrap w:val="0"/>
            <w:vAlign w:val="center"/>
          </w:tcPr>
          <w:p w14:paraId="5C88C477">
            <w:pPr>
              <w:pStyle w:val="11"/>
              <w:spacing w:before="156" w:after="156"/>
              <w:rPr>
                <w:rFonts w:hint="eastAsia" w:ascii="宋体" w:hAnsi="宋体" w:eastAsia="宋体" w:cs="宋体"/>
                <w:b/>
                <w:kern w:val="0"/>
                <w:sz w:val="21"/>
                <w:szCs w:val="21"/>
              </w:rPr>
            </w:pPr>
          </w:p>
        </w:tc>
        <w:tc>
          <w:tcPr>
            <w:tcW w:w="907" w:type="dxa"/>
            <w:noWrap w:val="0"/>
            <w:vAlign w:val="center"/>
          </w:tcPr>
          <w:p w14:paraId="2E2C48DB">
            <w:pPr>
              <w:pStyle w:val="11"/>
              <w:spacing w:before="156" w:after="156"/>
              <w:rPr>
                <w:rFonts w:hint="eastAsia" w:ascii="宋体" w:hAnsi="宋体" w:eastAsia="宋体" w:cs="宋体"/>
                <w:b/>
                <w:kern w:val="0"/>
                <w:sz w:val="21"/>
                <w:szCs w:val="21"/>
              </w:rPr>
            </w:pPr>
          </w:p>
        </w:tc>
        <w:tc>
          <w:tcPr>
            <w:tcW w:w="1814" w:type="dxa"/>
            <w:noWrap w:val="0"/>
            <w:vAlign w:val="center"/>
          </w:tcPr>
          <w:p w14:paraId="0314EF84">
            <w:pPr>
              <w:pStyle w:val="11"/>
              <w:spacing w:before="156" w:after="156"/>
              <w:rPr>
                <w:rFonts w:hint="eastAsia" w:ascii="宋体" w:hAnsi="宋体" w:eastAsia="宋体" w:cs="宋体"/>
                <w:b/>
                <w:kern w:val="0"/>
                <w:sz w:val="21"/>
                <w:szCs w:val="21"/>
              </w:rPr>
            </w:pPr>
          </w:p>
        </w:tc>
        <w:tc>
          <w:tcPr>
            <w:tcW w:w="1361" w:type="dxa"/>
            <w:noWrap w:val="0"/>
            <w:vAlign w:val="center"/>
          </w:tcPr>
          <w:p w14:paraId="4CDAA559">
            <w:pPr>
              <w:pStyle w:val="11"/>
              <w:spacing w:before="156" w:after="156"/>
              <w:rPr>
                <w:rFonts w:hint="eastAsia" w:ascii="宋体" w:hAnsi="宋体" w:eastAsia="宋体" w:cs="宋体"/>
                <w:b/>
                <w:kern w:val="0"/>
                <w:sz w:val="21"/>
                <w:szCs w:val="21"/>
              </w:rPr>
            </w:pPr>
          </w:p>
        </w:tc>
      </w:tr>
      <w:tr w14:paraId="432FB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0" w:type="dxa"/>
            <w:noWrap w:val="0"/>
            <w:vAlign w:val="center"/>
          </w:tcPr>
          <w:p w14:paraId="50CD0BB1">
            <w:pPr>
              <w:pStyle w:val="11"/>
              <w:spacing w:before="156" w:after="156"/>
              <w:rPr>
                <w:rFonts w:hint="eastAsia" w:ascii="宋体" w:hAnsi="宋体" w:eastAsia="宋体" w:cs="宋体"/>
                <w:b/>
                <w:kern w:val="0"/>
                <w:sz w:val="21"/>
                <w:szCs w:val="21"/>
              </w:rPr>
            </w:pPr>
          </w:p>
        </w:tc>
        <w:tc>
          <w:tcPr>
            <w:tcW w:w="1757" w:type="dxa"/>
            <w:noWrap w:val="0"/>
            <w:vAlign w:val="center"/>
          </w:tcPr>
          <w:p w14:paraId="22D82658">
            <w:pPr>
              <w:pStyle w:val="11"/>
              <w:spacing w:before="156" w:after="156"/>
              <w:rPr>
                <w:rFonts w:hint="eastAsia" w:ascii="宋体" w:hAnsi="宋体" w:eastAsia="宋体" w:cs="宋体"/>
                <w:b/>
                <w:kern w:val="0"/>
                <w:sz w:val="21"/>
                <w:szCs w:val="21"/>
              </w:rPr>
            </w:pPr>
          </w:p>
        </w:tc>
        <w:tc>
          <w:tcPr>
            <w:tcW w:w="1928" w:type="dxa"/>
            <w:noWrap w:val="0"/>
            <w:vAlign w:val="center"/>
          </w:tcPr>
          <w:p w14:paraId="49F735D6">
            <w:pPr>
              <w:pStyle w:val="11"/>
              <w:spacing w:before="156" w:after="156"/>
              <w:rPr>
                <w:rFonts w:hint="eastAsia" w:ascii="宋体" w:hAnsi="宋体" w:eastAsia="宋体" w:cs="宋体"/>
                <w:b/>
                <w:kern w:val="0"/>
                <w:sz w:val="21"/>
                <w:szCs w:val="21"/>
              </w:rPr>
            </w:pPr>
          </w:p>
        </w:tc>
        <w:tc>
          <w:tcPr>
            <w:tcW w:w="907" w:type="dxa"/>
            <w:noWrap w:val="0"/>
            <w:vAlign w:val="center"/>
          </w:tcPr>
          <w:p w14:paraId="2560AF96">
            <w:pPr>
              <w:pStyle w:val="11"/>
              <w:spacing w:before="156" w:after="156"/>
              <w:rPr>
                <w:rFonts w:hint="eastAsia" w:ascii="宋体" w:hAnsi="宋体" w:eastAsia="宋体" w:cs="宋体"/>
                <w:b/>
                <w:kern w:val="0"/>
                <w:sz w:val="21"/>
                <w:szCs w:val="21"/>
              </w:rPr>
            </w:pPr>
          </w:p>
        </w:tc>
        <w:tc>
          <w:tcPr>
            <w:tcW w:w="907" w:type="dxa"/>
            <w:noWrap w:val="0"/>
            <w:vAlign w:val="center"/>
          </w:tcPr>
          <w:p w14:paraId="7B862ECA">
            <w:pPr>
              <w:pStyle w:val="11"/>
              <w:spacing w:before="156" w:after="156"/>
              <w:rPr>
                <w:rFonts w:hint="eastAsia" w:ascii="宋体" w:hAnsi="宋体" w:eastAsia="宋体" w:cs="宋体"/>
                <w:b/>
                <w:kern w:val="0"/>
                <w:sz w:val="21"/>
                <w:szCs w:val="21"/>
              </w:rPr>
            </w:pPr>
          </w:p>
        </w:tc>
        <w:tc>
          <w:tcPr>
            <w:tcW w:w="1814" w:type="dxa"/>
            <w:noWrap w:val="0"/>
            <w:vAlign w:val="center"/>
          </w:tcPr>
          <w:p w14:paraId="3ED4234E">
            <w:pPr>
              <w:pStyle w:val="11"/>
              <w:spacing w:before="156" w:after="156"/>
              <w:rPr>
                <w:rFonts w:hint="eastAsia" w:ascii="宋体" w:hAnsi="宋体" w:eastAsia="宋体" w:cs="宋体"/>
                <w:b/>
                <w:kern w:val="0"/>
                <w:sz w:val="21"/>
                <w:szCs w:val="21"/>
              </w:rPr>
            </w:pPr>
          </w:p>
        </w:tc>
        <w:tc>
          <w:tcPr>
            <w:tcW w:w="1361" w:type="dxa"/>
            <w:noWrap w:val="0"/>
            <w:vAlign w:val="center"/>
          </w:tcPr>
          <w:p w14:paraId="575714F3">
            <w:pPr>
              <w:pStyle w:val="11"/>
              <w:spacing w:before="156" w:after="156"/>
              <w:rPr>
                <w:rFonts w:hint="eastAsia" w:ascii="宋体" w:hAnsi="宋体" w:eastAsia="宋体" w:cs="宋体"/>
                <w:b/>
                <w:kern w:val="0"/>
                <w:sz w:val="21"/>
                <w:szCs w:val="21"/>
              </w:rPr>
            </w:pPr>
          </w:p>
        </w:tc>
      </w:tr>
      <w:tr w14:paraId="467CC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0" w:type="dxa"/>
            <w:noWrap w:val="0"/>
            <w:vAlign w:val="center"/>
          </w:tcPr>
          <w:p w14:paraId="08BEBC56">
            <w:pPr>
              <w:pStyle w:val="11"/>
              <w:spacing w:before="156" w:after="156"/>
              <w:rPr>
                <w:rFonts w:hint="eastAsia" w:ascii="宋体" w:hAnsi="宋体" w:eastAsia="宋体" w:cs="宋体"/>
                <w:b/>
                <w:kern w:val="0"/>
                <w:sz w:val="21"/>
                <w:szCs w:val="21"/>
              </w:rPr>
            </w:pPr>
          </w:p>
        </w:tc>
        <w:tc>
          <w:tcPr>
            <w:tcW w:w="1757" w:type="dxa"/>
            <w:noWrap w:val="0"/>
            <w:vAlign w:val="center"/>
          </w:tcPr>
          <w:p w14:paraId="1326170D">
            <w:pPr>
              <w:pStyle w:val="11"/>
              <w:spacing w:before="156" w:after="156"/>
              <w:rPr>
                <w:rFonts w:hint="eastAsia" w:ascii="宋体" w:hAnsi="宋体" w:eastAsia="宋体" w:cs="宋体"/>
                <w:b/>
                <w:kern w:val="0"/>
                <w:sz w:val="21"/>
                <w:szCs w:val="21"/>
              </w:rPr>
            </w:pPr>
          </w:p>
        </w:tc>
        <w:tc>
          <w:tcPr>
            <w:tcW w:w="1928" w:type="dxa"/>
            <w:noWrap w:val="0"/>
            <w:vAlign w:val="center"/>
          </w:tcPr>
          <w:p w14:paraId="1DB7384D">
            <w:pPr>
              <w:pStyle w:val="11"/>
              <w:spacing w:before="156" w:after="156"/>
              <w:rPr>
                <w:rFonts w:hint="eastAsia" w:ascii="宋体" w:hAnsi="宋体" w:eastAsia="宋体" w:cs="宋体"/>
                <w:b/>
                <w:kern w:val="0"/>
                <w:sz w:val="21"/>
                <w:szCs w:val="21"/>
              </w:rPr>
            </w:pPr>
          </w:p>
        </w:tc>
        <w:tc>
          <w:tcPr>
            <w:tcW w:w="907" w:type="dxa"/>
            <w:noWrap w:val="0"/>
            <w:vAlign w:val="center"/>
          </w:tcPr>
          <w:p w14:paraId="4C7CC28D">
            <w:pPr>
              <w:pStyle w:val="11"/>
              <w:spacing w:before="156" w:after="156"/>
              <w:rPr>
                <w:rFonts w:hint="eastAsia" w:ascii="宋体" w:hAnsi="宋体" w:eastAsia="宋体" w:cs="宋体"/>
                <w:b/>
                <w:kern w:val="0"/>
                <w:sz w:val="21"/>
                <w:szCs w:val="21"/>
              </w:rPr>
            </w:pPr>
          </w:p>
        </w:tc>
        <w:tc>
          <w:tcPr>
            <w:tcW w:w="907" w:type="dxa"/>
            <w:noWrap w:val="0"/>
            <w:vAlign w:val="center"/>
          </w:tcPr>
          <w:p w14:paraId="393BE042">
            <w:pPr>
              <w:pStyle w:val="11"/>
              <w:spacing w:before="156" w:after="156"/>
              <w:rPr>
                <w:rFonts w:hint="eastAsia" w:ascii="宋体" w:hAnsi="宋体" w:eastAsia="宋体" w:cs="宋体"/>
                <w:b/>
                <w:kern w:val="0"/>
                <w:sz w:val="21"/>
                <w:szCs w:val="21"/>
              </w:rPr>
            </w:pPr>
          </w:p>
        </w:tc>
        <w:tc>
          <w:tcPr>
            <w:tcW w:w="1814" w:type="dxa"/>
            <w:noWrap w:val="0"/>
            <w:vAlign w:val="center"/>
          </w:tcPr>
          <w:p w14:paraId="0F2F8DFD">
            <w:pPr>
              <w:pStyle w:val="11"/>
              <w:spacing w:before="156" w:after="156"/>
              <w:rPr>
                <w:rFonts w:hint="eastAsia" w:ascii="宋体" w:hAnsi="宋体" w:eastAsia="宋体" w:cs="宋体"/>
                <w:b/>
                <w:kern w:val="0"/>
                <w:sz w:val="21"/>
                <w:szCs w:val="21"/>
              </w:rPr>
            </w:pPr>
          </w:p>
        </w:tc>
        <w:tc>
          <w:tcPr>
            <w:tcW w:w="1361" w:type="dxa"/>
            <w:noWrap w:val="0"/>
            <w:vAlign w:val="center"/>
          </w:tcPr>
          <w:p w14:paraId="62003A02">
            <w:pPr>
              <w:pStyle w:val="11"/>
              <w:spacing w:before="156" w:after="156"/>
              <w:rPr>
                <w:rFonts w:hint="eastAsia" w:ascii="宋体" w:hAnsi="宋体" w:eastAsia="宋体" w:cs="宋体"/>
                <w:b/>
                <w:kern w:val="0"/>
                <w:sz w:val="21"/>
                <w:szCs w:val="21"/>
              </w:rPr>
            </w:pPr>
          </w:p>
        </w:tc>
      </w:tr>
    </w:tbl>
    <w:p w14:paraId="7E6D74B0">
      <w:pPr>
        <w:spacing w:beforeLines="50" w:line="360" w:lineRule="exac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注：1、</w:t>
      </w:r>
      <w:r>
        <w:rPr>
          <w:rFonts w:hint="eastAsia" w:ascii="宋体" w:hAnsi="宋体" w:eastAsia="宋体" w:cs="Times New Roman"/>
          <w:b/>
          <w:bCs/>
          <w:color w:val="000000" w:themeColor="text1"/>
          <w:szCs w:val="21"/>
          <w14:textFill>
            <w14:solidFill>
              <w14:schemeClr w14:val="tx1"/>
            </w14:solidFill>
          </w14:textFill>
        </w:rPr>
        <w:t>表中设备请参照</w:t>
      </w:r>
      <w:r>
        <w:rPr>
          <w:rFonts w:hint="eastAsia" w:ascii="宋体" w:hAnsi="宋体" w:eastAsia="宋体" w:cs="Times New Roman"/>
          <w:b/>
          <w:bCs/>
          <w:color w:val="000000" w:themeColor="text1"/>
          <w:szCs w:val="21"/>
          <w:lang w:eastAsia="zh-CN"/>
          <w14:textFill>
            <w14:solidFill>
              <w14:schemeClr w14:val="tx1"/>
            </w14:solidFill>
          </w14:textFill>
        </w:rPr>
        <w:t>采购需求</w:t>
      </w:r>
      <w:r>
        <w:rPr>
          <w:rFonts w:hint="eastAsia" w:ascii="宋体" w:hAnsi="宋体" w:eastAsia="宋体" w:cs="Times New Roman"/>
          <w:b/>
          <w:bCs/>
          <w:color w:val="000000" w:themeColor="text1"/>
          <w:szCs w:val="21"/>
          <w14:textFill>
            <w14:solidFill>
              <w14:schemeClr w14:val="tx1"/>
            </w14:solidFill>
          </w14:textFill>
        </w:rPr>
        <w:t>中拟投车辆设备要求填写，并附上相关设备的评分材料</w:t>
      </w:r>
      <w:r>
        <w:rPr>
          <w:rFonts w:hint="eastAsia" w:ascii="宋体" w:hAnsi="宋体"/>
          <w:b/>
          <w:color w:val="000000" w:themeColor="text1"/>
          <w:szCs w:val="21"/>
          <w14:textFill>
            <w14:solidFill>
              <w14:schemeClr w14:val="tx1"/>
            </w14:solidFill>
          </w14:textFill>
        </w:rPr>
        <w:t>；</w:t>
      </w:r>
    </w:p>
    <w:p w14:paraId="036CC222">
      <w:pPr>
        <w:spacing w:line="450" w:lineRule="atLeast"/>
        <w:ind w:firstLine="422" w:firstLineChars="200"/>
        <w:jc w:val="left"/>
        <w:rPr>
          <w:rFonts w:hint="eastAsia" w:ascii="宋体" w:hAnsi="宋体"/>
          <w:b/>
          <w:bCs/>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w:t>
      </w:r>
      <w:r>
        <w:rPr>
          <w:rFonts w:hint="eastAsia" w:ascii="宋体" w:hAnsi="宋体"/>
          <w:b/>
          <w:bCs/>
          <w:color w:val="000000" w:themeColor="text1"/>
          <w:szCs w:val="21"/>
          <w14:textFill>
            <w14:solidFill>
              <w14:schemeClr w14:val="tx1"/>
            </w14:solidFill>
          </w14:textFill>
        </w:rPr>
        <w:t>在填写时，如本表格不适合投标单位的实际情况，可根据本表格式自行划表填写。</w:t>
      </w:r>
    </w:p>
    <w:p w14:paraId="1B4862D9">
      <w:pPr>
        <w:spacing w:line="450" w:lineRule="atLeast"/>
        <w:ind w:firstLine="2400" w:firstLineChars="1000"/>
        <w:jc w:val="left"/>
        <w:rPr>
          <w:rFonts w:hint="eastAsia" w:ascii="宋体" w:hAnsi="宋体"/>
          <w:color w:val="000000"/>
          <w:sz w:val="22"/>
          <w:szCs w:val="22"/>
        </w:rPr>
      </w:pPr>
      <w:r>
        <w:rPr>
          <w:snapToGrid w:val="0"/>
          <w:sz w:val="24"/>
          <w:szCs w:val="24"/>
        </w:rPr>
        <w:t>供应商</w:t>
      </w:r>
      <w:r>
        <w:rPr>
          <w:rFonts w:hint="eastAsia" w:ascii="宋体" w:hAnsi="宋体"/>
          <w:color w:val="000000"/>
          <w:sz w:val="22"/>
          <w:szCs w:val="22"/>
        </w:rPr>
        <w:t xml:space="preserve"> (盖单位章)：</w:t>
      </w:r>
    </w:p>
    <w:p w14:paraId="7792DE08">
      <w:pPr>
        <w:spacing w:line="450" w:lineRule="atLeast"/>
        <w:ind w:firstLine="220" w:firstLineChars="100"/>
        <w:jc w:val="left"/>
        <w:rPr>
          <w:rFonts w:hint="eastAsia" w:ascii="宋体" w:hAnsi="宋体"/>
          <w:color w:val="000000"/>
          <w:sz w:val="22"/>
          <w:szCs w:val="22"/>
        </w:rPr>
      </w:pPr>
    </w:p>
    <w:p w14:paraId="36A99D53">
      <w:pPr>
        <w:spacing w:line="450" w:lineRule="atLeast"/>
        <w:ind w:firstLine="2530" w:firstLineChars="1150"/>
        <w:jc w:val="left"/>
        <w:rPr>
          <w:rFonts w:hint="eastAsia" w:ascii="宋体" w:hAnsi="宋体"/>
          <w:color w:val="000000"/>
          <w:sz w:val="22"/>
          <w:szCs w:val="22"/>
        </w:rPr>
      </w:pPr>
      <w:r>
        <w:rPr>
          <w:rFonts w:hint="eastAsia" w:ascii="宋体" w:hAnsi="宋体"/>
          <w:color w:val="000000"/>
          <w:sz w:val="22"/>
          <w:szCs w:val="22"/>
        </w:rPr>
        <w:t>法定代表人或全权代表(盖章或签字)：</w:t>
      </w:r>
    </w:p>
    <w:p w14:paraId="1B57BD23">
      <w:pPr>
        <w:spacing w:line="450" w:lineRule="atLeast"/>
        <w:jc w:val="left"/>
        <w:rPr>
          <w:rFonts w:hint="eastAsia" w:ascii="宋体" w:hAnsi="宋体"/>
          <w:color w:val="000000"/>
          <w:sz w:val="22"/>
          <w:szCs w:val="22"/>
        </w:rPr>
      </w:pPr>
      <w:r>
        <w:rPr>
          <w:rFonts w:hint="eastAsia" w:ascii="宋体" w:hAnsi="宋体"/>
          <w:color w:val="000000"/>
          <w:sz w:val="22"/>
          <w:szCs w:val="22"/>
        </w:rPr>
        <w:t> </w:t>
      </w:r>
    </w:p>
    <w:p w14:paraId="05E3CA64">
      <w:pPr>
        <w:snapToGrid w:val="0"/>
        <w:spacing w:before="50" w:after="120" w:afterLines="50"/>
        <w:rPr>
          <w:rFonts w:ascii="宋体" w:hAnsi="宋体" w:cs="宋体"/>
          <w:b/>
          <w:sz w:val="24"/>
          <w:szCs w:val="24"/>
        </w:rPr>
      </w:pPr>
      <w:r>
        <w:rPr>
          <w:rFonts w:hint="eastAsia" w:ascii="宋体" w:hAnsi="宋体"/>
          <w:sz w:val="22"/>
          <w:szCs w:val="22"/>
        </w:rPr>
        <w:t>            </w:t>
      </w:r>
      <w:r>
        <w:rPr>
          <w:rFonts w:hint="eastAsia" w:ascii="宋体" w:hAnsi="宋体"/>
          <w:sz w:val="22"/>
          <w:szCs w:val="22"/>
          <w:lang w:val="en-US" w:eastAsia="zh-CN"/>
        </w:rPr>
        <w:t xml:space="preserve">                       </w:t>
      </w:r>
      <w:r>
        <w:rPr>
          <w:rFonts w:hint="eastAsia" w:ascii="宋体" w:hAnsi="宋体"/>
          <w:color w:val="000000"/>
          <w:sz w:val="22"/>
          <w:szCs w:val="22"/>
        </w:rPr>
        <w:t>日　期：</w:t>
      </w:r>
    </w:p>
    <w:p w14:paraId="6C6B39C6">
      <w:pPr>
        <w:snapToGrid w:val="0"/>
        <w:spacing w:before="50" w:after="120" w:afterLines="50"/>
        <w:rPr>
          <w:rFonts w:ascii="宋体" w:hAnsi="宋体" w:cs="宋体"/>
          <w:b/>
          <w:sz w:val="24"/>
          <w:szCs w:val="24"/>
        </w:rPr>
      </w:pPr>
    </w:p>
    <w:p w14:paraId="31EFE56C">
      <w:pPr>
        <w:snapToGrid w:val="0"/>
        <w:spacing w:before="50" w:after="120" w:afterLines="50"/>
        <w:rPr>
          <w:rFonts w:ascii="宋体" w:hAnsi="宋体" w:cs="宋体"/>
          <w:b/>
          <w:sz w:val="24"/>
          <w:szCs w:val="24"/>
        </w:rPr>
      </w:pPr>
    </w:p>
    <w:p w14:paraId="7709D972">
      <w:pPr>
        <w:snapToGrid w:val="0"/>
        <w:spacing w:before="50" w:after="120" w:afterLines="50"/>
        <w:rPr>
          <w:rFonts w:ascii="宋体" w:hAnsi="宋体" w:cs="宋体"/>
          <w:b/>
          <w:sz w:val="24"/>
          <w:szCs w:val="24"/>
        </w:rPr>
      </w:pPr>
    </w:p>
    <w:p w14:paraId="16C36E62">
      <w:pPr>
        <w:snapToGrid w:val="0"/>
        <w:spacing w:before="50" w:after="120" w:afterLines="50"/>
        <w:rPr>
          <w:rFonts w:ascii="宋体" w:hAnsi="宋体" w:cs="宋体"/>
          <w:b/>
          <w:sz w:val="24"/>
          <w:szCs w:val="24"/>
        </w:rPr>
      </w:pPr>
    </w:p>
    <w:p w14:paraId="78BE9DE5">
      <w:pPr>
        <w:snapToGrid w:val="0"/>
        <w:spacing w:before="50" w:after="120" w:afterLines="50"/>
        <w:rPr>
          <w:rFonts w:ascii="宋体" w:hAnsi="宋体" w:cs="宋体"/>
          <w:b/>
          <w:sz w:val="24"/>
          <w:szCs w:val="24"/>
        </w:rPr>
      </w:pPr>
    </w:p>
    <w:p w14:paraId="6C180722">
      <w:pPr>
        <w:snapToGrid w:val="0"/>
        <w:spacing w:before="50" w:after="120" w:afterLines="50"/>
        <w:rPr>
          <w:rFonts w:ascii="宋体" w:hAnsi="宋体" w:cs="宋体"/>
          <w:b/>
          <w:sz w:val="24"/>
          <w:szCs w:val="24"/>
        </w:rPr>
      </w:pPr>
    </w:p>
    <w:p w14:paraId="14A7254B">
      <w:pPr>
        <w:spacing w:line="360" w:lineRule="auto"/>
        <w:jc w:val="left"/>
        <w:rPr>
          <w:rFonts w:hint="eastAsia" w:hAnsi="宋体"/>
          <w:b/>
          <w:szCs w:val="21"/>
        </w:rPr>
      </w:pPr>
    </w:p>
    <w:p w14:paraId="2467F5B2">
      <w:pPr>
        <w:widowControl/>
        <w:jc w:val="center"/>
        <w:rPr>
          <w:rFonts w:hint="eastAsia" w:ascii="宋体" w:hAnsi="宋体" w:cs="宋体"/>
          <w:b/>
          <w:color w:val="000000"/>
          <w:kern w:val="0"/>
          <w:sz w:val="28"/>
          <w:szCs w:val="28"/>
          <w:lang w:bidi="ar"/>
        </w:rPr>
      </w:pPr>
    </w:p>
    <w:p w14:paraId="7ED7BCF5">
      <w:pPr>
        <w:widowControl/>
        <w:jc w:val="center"/>
        <w:rPr>
          <w:rFonts w:hint="eastAsia" w:ascii="宋体" w:hAnsi="宋体" w:cs="宋体"/>
          <w:b/>
          <w:color w:val="000000"/>
          <w:kern w:val="0"/>
          <w:sz w:val="28"/>
          <w:szCs w:val="28"/>
          <w:lang w:bidi="ar"/>
        </w:rPr>
      </w:pPr>
    </w:p>
    <w:p w14:paraId="273D7977">
      <w:pPr>
        <w:widowControl/>
        <w:jc w:val="center"/>
        <w:rPr>
          <w:rFonts w:ascii="宋体" w:hAnsi="宋体" w:cs="宋体"/>
          <w:sz w:val="28"/>
          <w:szCs w:val="28"/>
        </w:rPr>
      </w:pPr>
      <w:r>
        <w:rPr>
          <w:rFonts w:hint="eastAsia" w:ascii="宋体" w:hAnsi="宋体" w:cs="宋体"/>
          <w:b/>
          <w:color w:val="000000"/>
          <w:kern w:val="0"/>
          <w:sz w:val="28"/>
          <w:szCs w:val="28"/>
          <w:lang w:bidi="ar"/>
        </w:rPr>
        <w:t>报价文件目录</w:t>
      </w:r>
    </w:p>
    <w:p w14:paraId="7E62620A">
      <w:pPr>
        <w:widowControl/>
        <w:spacing w:line="360" w:lineRule="auto"/>
        <w:jc w:val="left"/>
        <w:rPr>
          <w:rFonts w:ascii="宋体" w:hAnsi="宋体" w:cs="宋体"/>
          <w:sz w:val="28"/>
          <w:szCs w:val="28"/>
        </w:rPr>
      </w:pPr>
      <w:r>
        <w:rPr>
          <w:rFonts w:hint="eastAsia" w:ascii="宋体" w:hAnsi="宋体" w:cs="宋体"/>
          <w:color w:val="000000"/>
          <w:kern w:val="0"/>
          <w:sz w:val="28"/>
          <w:szCs w:val="28"/>
          <w:lang w:bidi="ar"/>
        </w:rPr>
        <w:t xml:space="preserve">1、开标一览表； </w:t>
      </w:r>
    </w:p>
    <w:p w14:paraId="0B76F4AE">
      <w:pPr>
        <w:widowControl/>
        <w:spacing w:line="360" w:lineRule="auto"/>
        <w:jc w:val="left"/>
        <w:rPr>
          <w:rFonts w:ascii="宋体" w:hAnsi="宋体" w:cs="宋体"/>
          <w:sz w:val="28"/>
          <w:szCs w:val="28"/>
        </w:rPr>
      </w:pPr>
      <w:r>
        <w:rPr>
          <w:rFonts w:hint="eastAsia" w:ascii="宋体" w:hAnsi="宋体" w:cs="宋体"/>
          <w:color w:val="000000"/>
          <w:kern w:val="0"/>
          <w:sz w:val="28"/>
          <w:szCs w:val="28"/>
          <w:lang w:bidi="ar"/>
        </w:rPr>
        <w:t xml:space="preserve">2、报价明细表； </w:t>
      </w:r>
    </w:p>
    <w:p w14:paraId="25139B6B">
      <w:pPr>
        <w:widowControl/>
        <w:spacing w:line="360" w:lineRule="auto"/>
        <w:jc w:val="left"/>
        <w:rPr>
          <w:rFonts w:ascii="宋体" w:hAnsi="宋体" w:cs="宋体"/>
          <w:b/>
          <w:color w:val="000000"/>
          <w:kern w:val="0"/>
          <w:sz w:val="28"/>
          <w:szCs w:val="28"/>
          <w:lang w:bidi="ar"/>
        </w:rPr>
      </w:pPr>
    </w:p>
    <w:p w14:paraId="438F6098">
      <w:pPr>
        <w:spacing w:line="480" w:lineRule="auto"/>
        <w:ind w:firstLine="424" w:firstLineChars="202"/>
        <w:rPr>
          <w:rFonts w:ascii="宋体" w:hAnsi="宋体" w:cs="宋体"/>
          <w:szCs w:val="21"/>
          <w:u w:val="single"/>
        </w:rPr>
      </w:pPr>
    </w:p>
    <w:p w14:paraId="06F9ECA9">
      <w:pPr>
        <w:pStyle w:val="10"/>
      </w:pPr>
    </w:p>
    <w:p w14:paraId="4F61D2C1">
      <w:pPr>
        <w:pStyle w:val="10"/>
        <w:rPr>
          <w:rFonts w:ascii="宋体" w:hAnsi="宋体" w:cs="宋体"/>
          <w:szCs w:val="21"/>
          <w:u w:val="single"/>
        </w:rPr>
      </w:pPr>
    </w:p>
    <w:p w14:paraId="48097FDE">
      <w:pPr>
        <w:pStyle w:val="37"/>
        <w:rPr>
          <w:rFonts w:ascii="宋体" w:hAnsi="宋体" w:cs="宋体"/>
          <w:szCs w:val="21"/>
          <w:u w:val="single"/>
        </w:rPr>
      </w:pPr>
    </w:p>
    <w:p w14:paraId="1A4E5BC4">
      <w:pPr>
        <w:rPr>
          <w:rFonts w:ascii="宋体" w:hAnsi="宋体" w:cs="宋体"/>
          <w:szCs w:val="21"/>
          <w:u w:val="single"/>
        </w:rPr>
      </w:pPr>
    </w:p>
    <w:p w14:paraId="4874D30D">
      <w:pPr>
        <w:pStyle w:val="10"/>
        <w:rPr>
          <w:rFonts w:ascii="宋体" w:hAnsi="宋体" w:cs="宋体"/>
          <w:szCs w:val="21"/>
          <w:u w:val="single"/>
        </w:rPr>
      </w:pPr>
    </w:p>
    <w:p w14:paraId="00223D73">
      <w:pPr>
        <w:pStyle w:val="37"/>
        <w:rPr>
          <w:rFonts w:ascii="宋体" w:hAnsi="宋体" w:cs="宋体"/>
          <w:szCs w:val="21"/>
          <w:u w:val="single"/>
        </w:rPr>
      </w:pPr>
    </w:p>
    <w:p w14:paraId="67ED9871">
      <w:pPr>
        <w:rPr>
          <w:rFonts w:ascii="宋体" w:hAnsi="宋体" w:cs="宋体"/>
          <w:szCs w:val="21"/>
          <w:u w:val="single"/>
        </w:rPr>
      </w:pPr>
    </w:p>
    <w:p w14:paraId="51D746CE">
      <w:pPr>
        <w:pStyle w:val="10"/>
        <w:rPr>
          <w:rFonts w:ascii="宋体" w:hAnsi="宋体" w:cs="宋体"/>
          <w:szCs w:val="21"/>
          <w:u w:val="single"/>
        </w:rPr>
      </w:pPr>
    </w:p>
    <w:p w14:paraId="335459C6">
      <w:pPr>
        <w:pStyle w:val="37"/>
        <w:rPr>
          <w:rFonts w:ascii="宋体" w:hAnsi="宋体" w:cs="宋体"/>
          <w:szCs w:val="21"/>
          <w:u w:val="single"/>
        </w:rPr>
      </w:pPr>
    </w:p>
    <w:p w14:paraId="03956201">
      <w:pPr>
        <w:rPr>
          <w:rFonts w:ascii="宋体" w:hAnsi="宋体" w:cs="宋体"/>
          <w:szCs w:val="21"/>
          <w:u w:val="single"/>
        </w:rPr>
      </w:pPr>
    </w:p>
    <w:p w14:paraId="7FEF3757">
      <w:pPr>
        <w:pStyle w:val="10"/>
        <w:rPr>
          <w:rFonts w:ascii="宋体" w:hAnsi="宋体" w:cs="宋体"/>
          <w:szCs w:val="21"/>
          <w:u w:val="single"/>
        </w:rPr>
      </w:pPr>
    </w:p>
    <w:p w14:paraId="67970A09">
      <w:pPr>
        <w:pStyle w:val="37"/>
        <w:rPr>
          <w:rFonts w:ascii="宋体" w:hAnsi="宋体" w:cs="宋体"/>
          <w:szCs w:val="21"/>
          <w:u w:val="single"/>
        </w:rPr>
      </w:pPr>
    </w:p>
    <w:p w14:paraId="0BC74960">
      <w:pPr>
        <w:rPr>
          <w:rFonts w:ascii="宋体" w:hAnsi="宋体" w:cs="宋体"/>
          <w:szCs w:val="21"/>
          <w:u w:val="single"/>
        </w:rPr>
      </w:pPr>
    </w:p>
    <w:p w14:paraId="5230AE07">
      <w:pPr>
        <w:pStyle w:val="10"/>
        <w:rPr>
          <w:rFonts w:ascii="宋体" w:hAnsi="宋体" w:cs="宋体"/>
          <w:szCs w:val="21"/>
          <w:u w:val="single"/>
        </w:rPr>
      </w:pPr>
    </w:p>
    <w:p w14:paraId="1B64979E">
      <w:pPr>
        <w:pStyle w:val="37"/>
        <w:rPr>
          <w:rFonts w:ascii="宋体" w:hAnsi="宋体" w:cs="宋体"/>
          <w:szCs w:val="21"/>
          <w:u w:val="single"/>
        </w:rPr>
      </w:pPr>
    </w:p>
    <w:p w14:paraId="4C6B2BFF">
      <w:pPr>
        <w:spacing w:line="360" w:lineRule="auto"/>
        <w:jc w:val="left"/>
        <w:rPr>
          <w:rFonts w:hint="eastAsia" w:hAnsi="宋体"/>
          <w:b/>
          <w:szCs w:val="21"/>
        </w:rPr>
      </w:pPr>
    </w:p>
    <w:p w14:paraId="1CE6514C">
      <w:pPr>
        <w:spacing w:line="360" w:lineRule="auto"/>
        <w:jc w:val="left"/>
        <w:rPr>
          <w:rFonts w:hint="eastAsia" w:hAnsi="宋体"/>
          <w:b/>
          <w:szCs w:val="21"/>
        </w:rPr>
      </w:pPr>
    </w:p>
    <w:p w14:paraId="264AE572">
      <w:pPr>
        <w:spacing w:line="360" w:lineRule="auto"/>
        <w:jc w:val="left"/>
        <w:rPr>
          <w:rFonts w:hint="eastAsia" w:hAnsi="宋体"/>
          <w:b/>
          <w:szCs w:val="21"/>
        </w:rPr>
      </w:pPr>
    </w:p>
    <w:p w14:paraId="150B742E">
      <w:pPr>
        <w:spacing w:line="360" w:lineRule="auto"/>
        <w:jc w:val="left"/>
        <w:rPr>
          <w:rFonts w:hint="eastAsia" w:hAnsi="宋体"/>
          <w:b/>
          <w:szCs w:val="21"/>
        </w:rPr>
      </w:pPr>
    </w:p>
    <w:p w14:paraId="725F941D">
      <w:pPr>
        <w:spacing w:line="360" w:lineRule="auto"/>
        <w:jc w:val="left"/>
        <w:rPr>
          <w:rFonts w:hint="eastAsia" w:hAnsi="宋体"/>
          <w:b/>
          <w:szCs w:val="21"/>
        </w:rPr>
      </w:pPr>
    </w:p>
    <w:p w14:paraId="3E6CA662">
      <w:pPr>
        <w:spacing w:line="360" w:lineRule="auto"/>
        <w:jc w:val="left"/>
        <w:rPr>
          <w:rFonts w:ascii="宋体" w:hAnsi="宋体" w:cs="仿宋_GB2312"/>
          <w:b/>
          <w:bCs/>
          <w:color w:val="000000"/>
          <w:kern w:val="0"/>
          <w:szCs w:val="36"/>
          <w:lang w:val="zh-CN"/>
        </w:rPr>
      </w:pPr>
      <w:r>
        <w:rPr>
          <w:rFonts w:hint="eastAsia" w:hAnsi="宋体"/>
          <w:b/>
          <w:szCs w:val="21"/>
        </w:rPr>
        <w:t>附件十</w:t>
      </w:r>
      <w:r>
        <w:rPr>
          <w:rFonts w:hint="eastAsia" w:hAnsi="宋体"/>
          <w:b/>
          <w:szCs w:val="21"/>
          <w:lang w:eastAsia="zh-CN"/>
        </w:rPr>
        <w:t>三</w:t>
      </w:r>
      <w:r>
        <w:rPr>
          <w:rFonts w:hint="eastAsia" w:hAnsi="宋体"/>
          <w:b/>
          <w:szCs w:val="21"/>
        </w:rPr>
        <w:t>：</w:t>
      </w:r>
    </w:p>
    <w:p w14:paraId="5980F5F7">
      <w:pPr>
        <w:pStyle w:val="37"/>
      </w:pPr>
    </w:p>
    <w:p w14:paraId="3C519434">
      <w:pPr>
        <w:snapToGrid w:val="0"/>
        <w:spacing w:before="50" w:after="120" w:afterLines="50"/>
        <w:jc w:val="center"/>
        <w:rPr>
          <w:rFonts w:ascii="宋体" w:hAnsi="宋体"/>
          <w:b/>
          <w:sz w:val="32"/>
          <w:szCs w:val="32"/>
        </w:rPr>
      </w:pPr>
      <w:r>
        <w:rPr>
          <w:rFonts w:hint="eastAsia" w:ascii="宋体" w:hAnsi="宋体"/>
          <w:b/>
          <w:sz w:val="32"/>
          <w:szCs w:val="32"/>
        </w:rPr>
        <w:t>开标一览表</w:t>
      </w:r>
    </w:p>
    <w:p w14:paraId="5945A8A1">
      <w:pPr>
        <w:snapToGrid w:val="0"/>
        <w:spacing w:before="50" w:after="50"/>
        <w:ind w:firstLine="199" w:firstLineChars="95"/>
        <w:rPr>
          <w:rFonts w:hAnsi="宋体"/>
          <w:szCs w:val="21"/>
          <w:u w:val="single"/>
        </w:rPr>
      </w:pPr>
    </w:p>
    <w:p w14:paraId="116B0F62">
      <w:pPr>
        <w:widowControl/>
        <w:snapToGrid w:val="0"/>
        <w:spacing w:line="360" w:lineRule="exact"/>
        <w:ind w:left="-141" w:right="-187"/>
        <w:jc w:val="left"/>
        <w:rPr>
          <w:rFonts w:hint="eastAsia" w:eastAsia="宋体"/>
          <w:color w:val="000000" w:themeColor="text1"/>
          <w:sz w:val="24"/>
          <w:lang w:eastAsia="zh-CN"/>
          <w14:textFill>
            <w14:solidFill>
              <w14:schemeClr w14:val="tx1"/>
            </w14:solidFill>
          </w14:textFill>
        </w:rPr>
      </w:pPr>
      <w:r>
        <w:rPr>
          <w:rFonts w:hint="eastAsia"/>
          <w:color w:val="000000" w:themeColor="text1"/>
          <w:sz w:val="24"/>
          <w:szCs w:val="22"/>
          <w14:textFill>
            <w14:solidFill>
              <w14:schemeClr w14:val="tx1"/>
            </w14:solidFill>
          </w14:textFill>
        </w:rPr>
        <w:t>项目编号</w:t>
      </w:r>
      <w:r>
        <w:rPr>
          <w:color w:val="000000" w:themeColor="text1"/>
          <w:sz w:val="24"/>
          <w:szCs w:val="22"/>
          <w14:textFill>
            <w14:solidFill>
              <w14:schemeClr w14:val="tx1"/>
            </w14:solidFill>
          </w14:textFill>
        </w:rPr>
        <w:t>：</w:t>
      </w:r>
      <w:r>
        <w:rPr>
          <w:rFonts w:hint="eastAsia" w:ascii="宋体" w:hAnsi="宋体" w:cs="宋体"/>
          <w:color w:val="000000" w:themeColor="text1"/>
          <w:sz w:val="24"/>
          <w:u w:val="single"/>
          <w:lang w:eastAsia="zh-CN"/>
          <w14:textFill>
            <w14:solidFill>
              <w14:schemeClr w14:val="tx1"/>
            </w14:solidFill>
          </w14:textFill>
        </w:rPr>
        <w:t>TZJC-XJ-20250104</w:t>
      </w:r>
    </w:p>
    <w:p w14:paraId="4FB7D2F4">
      <w:pPr>
        <w:widowControl/>
        <w:snapToGrid w:val="0"/>
        <w:spacing w:line="360" w:lineRule="exact"/>
        <w:ind w:left="-141" w:right="-187"/>
        <w:jc w:val="left"/>
        <w:rPr>
          <w:rFonts w:hint="eastAsia" w:ascii="宋体" w:hAnsi="宋体" w:eastAsia="宋体" w:cs="宋体"/>
          <w:color w:val="auto"/>
          <w:sz w:val="24"/>
          <w:u w:val="single"/>
          <w:lang w:eastAsia="zh-CN"/>
        </w:rPr>
      </w:pPr>
      <w:r>
        <w:rPr>
          <w:rFonts w:hint="eastAsia"/>
          <w:color w:val="000000" w:themeColor="text1"/>
          <w:sz w:val="24"/>
          <w:szCs w:val="22"/>
          <w14:textFill>
            <w14:solidFill>
              <w14:schemeClr w14:val="tx1"/>
            </w14:solidFill>
          </w14:textFill>
        </w:rPr>
        <w:t>项目名称：</w:t>
      </w:r>
      <w:r>
        <w:rPr>
          <w:rFonts w:hint="eastAsia" w:ascii="宋体" w:hAnsi="宋体" w:cs="宋体"/>
          <w:color w:val="auto"/>
          <w:sz w:val="24"/>
          <w:u w:val="single"/>
          <w:lang w:eastAsia="zh-CN"/>
        </w:rPr>
        <w:t>仙居县管网自行监测系统和现代工业园区地下水监测系统（含智慧化平台监管）运行维护</w:t>
      </w:r>
    </w:p>
    <w:p w14:paraId="30E5CA76">
      <w:pPr>
        <w:pStyle w:val="10"/>
        <w:rPr>
          <w:color w:val="000000" w:themeColor="text1"/>
          <w14:textFill>
            <w14:solidFill>
              <w14:schemeClr w14:val="tx1"/>
            </w14:solidFill>
          </w14:textFill>
        </w:rPr>
      </w:pPr>
    </w:p>
    <w:p w14:paraId="215893DA">
      <w:pPr>
        <w:pStyle w:val="7"/>
        <w:jc w:val="right"/>
        <w:rPr>
          <w:color w:val="000000" w:themeColor="text1"/>
          <w14:textFill>
            <w14:solidFill>
              <w14:schemeClr w14:val="tx1"/>
            </w14:solidFill>
          </w14:textFill>
        </w:rPr>
      </w:pPr>
      <w:r>
        <w:rPr>
          <w:rFonts w:hint="eastAsia" w:ascii="宋体"/>
          <w:color w:val="000000" w:themeColor="text1"/>
          <w:sz w:val="24"/>
          <w14:textFill>
            <w14:solidFill>
              <w14:schemeClr w14:val="tx1"/>
            </w14:solidFill>
          </w14:textFill>
        </w:rPr>
        <w:t>[货币单位：人民币元]</w:t>
      </w:r>
    </w:p>
    <w:tbl>
      <w:tblPr>
        <w:tblStyle w:val="28"/>
        <w:tblW w:w="9581"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1920"/>
        <w:gridCol w:w="1606"/>
        <w:gridCol w:w="6055"/>
      </w:tblGrid>
      <w:tr w14:paraId="5BB8B3D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1920" w:type="dxa"/>
            <w:vMerge w:val="restart"/>
            <w:tcBorders>
              <w:top w:val="single" w:color="auto" w:sz="12" w:space="0"/>
              <w:left w:val="single" w:color="auto" w:sz="12" w:space="0"/>
              <w:bottom w:val="single" w:color="auto" w:sz="4" w:space="0"/>
              <w:right w:val="single" w:color="auto" w:sz="4" w:space="0"/>
            </w:tcBorders>
            <w:vAlign w:val="center"/>
          </w:tcPr>
          <w:p w14:paraId="49E32903">
            <w:pPr>
              <w:autoSpaceDE w:val="0"/>
              <w:autoSpaceDN w:val="0"/>
              <w:spacing w:line="450" w:lineRule="exact"/>
              <w:jc w:val="center"/>
              <w:textAlignment w:val="bottom"/>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投标总报价</w:t>
            </w:r>
          </w:p>
        </w:tc>
        <w:tc>
          <w:tcPr>
            <w:tcW w:w="1606" w:type="dxa"/>
            <w:tcBorders>
              <w:top w:val="single" w:color="auto" w:sz="12" w:space="0"/>
              <w:left w:val="single" w:color="auto" w:sz="4" w:space="0"/>
              <w:bottom w:val="single" w:color="auto" w:sz="4" w:space="0"/>
              <w:right w:val="single" w:color="auto" w:sz="4" w:space="0"/>
            </w:tcBorders>
            <w:vAlign w:val="center"/>
          </w:tcPr>
          <w:p w14:paraId="6D673FE3">
            <w:pPr>
              <w:autoSpaceDE w:val="0"/>
              <w:autoSpaceDN w:val="0"/>
              <w:spacing w:line="450" w:lineRule="exact"/>
              <w:jc w:val="center"/>
              <w:textAlignment w:val="bottom"/>
              <w:rPr>
                <w:rFonts w:ascii="宋体"/>
                <w:color w:val="000000" w:themeColor="text1"/>
                <w:sz w:val="24"/>
                <w14:textFill>
                  <w14:solidFill>
                    <w14:schemeClr w14:val="tx1"/>
                  </w14:solidFill>
                </w14:textFill>
              </w:rPr>
            </w:pPr>
            <w:r>
              <w:rPr>
                <w:rFonts w:ascii="宋体"/>
                <w:color w:val="000000" w:themeColor="text1"/>
                <w:sz w:val="24"/>
                <w14:textFill>
                  <w14:solidFill>
                    <w14:schemeClr w14:val="tx1"/>
                  </w14:solidFill>
                </w14:textFill>
              </w:rPr>
              <w:t>小写</w:t>
            </w:r>
          </w:p>
        </w:tc>
        <w:tc>
          <w:tcPr>
            <w:tcW w:w="6055" w:type="dxa"/>
            <w:tcBorders>
              <w:top w:val="single" w:color="auto" w:sz="12" w:space="0"/>
              <w:left w:val="single" w:color="auto" w:sz="4" w:space="0"/>
              <w:bottom w:val="single" w:color="auto" w:sz="4" w:space="0"/>
              <w:right w:val="single" w:color="auto" w:sz="12" w:space="0"/>
            </w:tcBorders>
            <w:vAlign w:val="center"/>
          </w:tcPr>
          <w:p w14:paraId="01644CFF">
            <w:pPr>
              <w:autoSpaceDE w:val="0"/>
              <w:autoSpaceDN w:val="0"/>
              <w:spacing w:line="450" w:lineRule="exact"/>
              <w:ind w:firstLine="240" w:firstLineChars="100"/>
              <w:jc w:val="left"/>
              <w:textAlignment w:val="bottom"/>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w:t>
            </w:r>
            <w:r>
              <w:rPr>
                <w:rFonts w:hint="eastAsia" w:ascii="宋体"/>
                <w:color w:val="000000" w:themeColor="text1"/>
                <w:sz w:val="24"/>
                <w:u w:val="single"/>
                <w14:textFill>
                  <w14:solidFill>
                    <w14:schemeClr w14:val="tx1"/>
                  </w14:solidFill>
                </w14:textFill>
              </w:rPr>
              <w:t xml:space="preserve">              </w:t>
            </w:r>
            <w:r>
              <w:rPr>
                <w:rFonts w:ascii="宋体"/>
                <w:color w:val="000000" w:themeColor="text1"/>
                <w:sz w:val="24"/>
                <w14:textFill>
                  <w14:solidFill>
                    <w14:schemeClr w14:val="tx1"/>
                  </w14:solidFill>
                </w14:textFill>
              </w:rPr>
              <w:t>元</w:t>
            </w:r>
          </w:p>
        </w:tc>
      </w:tr>
      <w:tr w14:paraId="6AB4400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1920" w:type="dxa"/>
            <w:vMerge w:val="continue"/>
            <w:tcBorders>
              <w:top w:val="single" w:color="auto" w:sz="12" w:space="0"/>
              <w:left w:val="single" w:color="auto" w:sz="12" w:space="0"/>
              <w:bottom w:val="single" w:color="auto" w:sz="4" w:space="0"/>
              <w:right w:val="single" w:color="auto" w:sz="4" w:space="0"/>
            </w:tcBorders>
            <w:vAlign w:val="center"/>
          </w:tcPr>
          <w:p w14:paraId="36F989D0">
            <w:pPr>
              <w:rPr>
                <w:rFonts w:ascii="宋体"/>
                <w:color w:val="000000" w:themeColor="text1"/>
                <w:sz w:val="24"/>
                <w14:textFill>
                  <w14:solidFill>
                    <w14:schemeClr w14:val="tx1"/>
                  </w14:solidFill>
                </w14:textFill>
              </w:rPr>
            </w:pPr>
          </w:p>
        </w:tc>
        <w:tc>
          <w:tcPr>
            <w:tcW w:w="1606" w:type="dxa"/>
            <w:tcBorders>
              <w:top w:val="single" w:color="auto" w:sz="4" w:space="0"/>
              <w:left w:val="single" w:color="auto" w:sz="4" w:space="0"/>
              <w:bottom w:val="single" w:color="auto" w:sz="4" w:space="0"/>
              <w:right w:val="single" w:color="auto" w:sz="4" w:space="0"/>
            </w:tcBorders>
            <w:vAlign w:val="center"/>
          </w:tcPr>
          <w:p w14:paraId="41E75B51">
            <w:pPr>
              <w:autoSpaceDE w:val="0"/>
              <w:autoSpaceDN w:val="0"/>
              <w:spacing w:line="450" w:lineRule="exact"/>
              <w:jc w:val="center"/>
              <w:textAlignment w:val="bottom"/>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大写</w:t>
            </w:r>
          </w:p>
        </w:tc>
        <w:tc>
          <w:tcPr>
            <w:tcW w:w="6055" w:type="dxa"/>
            <w:tcBorders>
              <w:top w:val="single" w:color="auto" w:sz="4" w:space="0"/>
              <w:left w:val="single" w:color="auto" w:sz="4" w:space="0"/>
              <w:bottom w:val="single" w:color="auto" w:sz="4" w:space="0"/>
              <w:right w:val="single" w:color="auto" w:sz="12" w:space="0"/>
            </w:tcBorders>
            <w:vAlign w:val="center"/>
          </w:tcPr>
          <w:p w14:paraId="5A4CFF66">
            <w:pPr>
              <w:autoSpaceDE w:val="0"/>
              <w:autoSpaceDN w:val="0"/>
              <w:spacing w:line="450" w:lineRule="exact"/>
              <w:ind w:firstLine="240" w:firstLineChars="100"/>
              <w:jc w:val="left"/>
              <w:textAlignment w:val="bottom"/>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人民币</w:t>
            </w:r>
            <w:r>
              <w:rPr>
                <w:rFonts w:hint="eastAsia" w:ascii="宋体"/>
                <w:color w:val="000000" w:themeColor="text1"/>
                <w:sz w:val="24"/>
                <w:u w:val="single"/>
                <w14:textFill>
                  <w14:solidFill>
                    <w14:schemeClr w14:val="tx1"/>
                  </w14:solidFill>
                </w14:textFill>
              </w:rPr>
              <w:t xml:space="preserve">                             </w:t>
            </w:r>
            <w:r>
              <w:rPr>
                <w:rFonts w:ascii="宋体"/>
                <w:color w:val="000000" w:themeColor="text1"/>
                <w:sz w:val="24"/>
                <w14:textFill>
                  <w14:solidFill>
                    <w14:schemeClr w14:val="tx1"/>
                  </w14:solidFill>
                </w14:textFill>
              </w:rPr>
              <w:t>元</w:t>
            </w:r>
          </w:p>
        </w:tc>
      </w:tr>
    </w:tbl>
    <w:p w14:paraId="7E7F319C">
      <w:pPr>
        <w:spacing w:beforeLines="50"/>
        <w:rPr>
          <w:color w:val="000000" w:themeColor="text1"/>
          <w:sz w:val="24"/>
          <w14:textFill>
            <w14:solidFill>
              <w14:schemeClr w14:val="tx1"/>
            </w14:solidFill>
          </w14:textFill>
        </w:rPr>
      </w:pPr>
      <w:r>
        <w:rPr>
          <w:rFonts w:hint="eastAsia"/>
          <w:b/>
          <w:color w:val="000000" w:themeColor="text1"/>
          <w:szCs w:val="21"/>
          <w14:textFill>
            <w14:solidFill>
              <w14:schemeClr w14:val="tx1"/>
            </w14:solidFill>
          </w14:textFill>
        </w:rPr>
        <w:t>填报要求：</w:t>
      </w:r>
    </w:p>
    <w:p w14:paraId="3D764F73">
      <w:pPr>
        <w:pStyle w:val="2"/>
        <w:spacing w:line="320" w:lineRule="exact"/>
        <w:ind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1、投标报价是履行合同的最终价格，</w:t>
      </w:r>
      <w:r>
        <w:rPr>
          <w:rFonts w:hint="eastAsia" w:ascii="宋体" w:hAnsi="宋体" w:eastAsia="宋体" w:cs="宋体"/>
          <w:kern w:val="0"/>
          <w:sz w:val="21"/>
          <w:szCs w:val="21"/>
          <w:highlight w:val="none"/>
          <w:lang w:val="en-US" w:eastAsia="zh-CN"/>
        </w:rPr>
        <w:t>包括但不限于材料费、安装调试费、税金、利润、质保期内维修保护费、备品备件费、特殊工具费、售后服务费、验收费、政策性文件规定及合同包含的所有风险、全部费用已包含在开标一览表的投标总报价中</w:t>
      </w:r>
      <w:r>
        <w:rPr>
          <w:rFonts w:hint="eastAsia" w:ascii="宋体" w:hAnsi="宋体" w:eastAsia="宋体" w:cs="宋体"/>
          <w:kern w:val="0"/>
          <w:sz w:val="21"/>
          <w:szCs w:val="21"/>
          <w:highlight w:val="none"/>
          <w:lang w:val="zh-CN"/>
        </w:rPr>
        <w:t>。如有漏项，视同已包含在其总项目中，合同总价不作调整</w:t>
      </w:r>
      <w:r>
        <w:rPr>
          <w:rFonts w:hint="eastAsia"/>
          <w:color w:val="000000" w:themeColor="text1"/>
          <w14:textFill>
            <w14:solidFill>
              <w14:schemeClr w14:val="tx1"/>
            </w14:solidFill>
          </w14:textFill>
        </w:rPr>
        <w:t>。</w:t>
      </w:r>
    </w:p>
    <w:p w14:paraId="1802C12A">
      <w:pPr>
        <w:pStyle w:val="2"/>
        <w:spacing w:line="320" w:lineRule="exact"/>
        <w:ind w:firstLine="420" w:firstLineChars="200"/>
        <w:rPr>
          <w:rFonts w:hint="eastAsia"/>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2、报价一经涂改，应在涂改处加盖单位公章，或者由法定代表人或全权代表签字或盖章，否则其投标作无效标处理。</w:t>
      </w:r>
    </w:p>
    <w:p w14:paraId="7862D9BF">
      <w:pPr>
        <w:snapToGrid w:val="0"/>
        <w:spacing w:before="50" w:after="50"/>
        <w:ind w:left="-23" w:leftChars="-11" w:right="-817" w:rightChars="-389" w:firstLine="420"/>
        <w:jc w:val="right"/>
        <w:rPr>
          <w:rFonts w:hAnsi="宋体" w:cs="宋体"/>
          <w:szCs w:val="21"/>
        </w:rPr>
      </w:pPr>
    </w:p>
    <w:p w14:paraId="5B6F5090">
      <w:pPr>
        <w:snapToGrid w:val="0"/>
        <w:spacing w:before="50" w:after="50"/>
        <w:ind w:left="-23" w:leftChars="-11" w:right="-817" w:rightChars="-389" w:firstLine="420"/>
        <w:jc w:val="center"/>
        <w:rPr>
          <w:rFonts w:hAnsi="宋体" w:cs="宋体"/>
          <w:szCs w:val="21"/>
        </w:rPr>
      </w:pPr>
    </w:p>
    <w:p w14:paraId="4918D3F0">
      <w:pPr>
        <w:spacing w:line="450" w:lineRule="atLeast"/>
        <w:ind w:firstLine="4080" w:firstLineChars="1700"/>
        <w:jc w:val="left"/>
        <w:rPr>
          <w:rFonts w:hint="eastAsia" w:ascii="宋体" w:hAnsi="宋体"/>
          <w:color w:val="000000"/>
          <w:sz w:val="22"/>
          <w:szCs w:val="22"/>
        </w:rPr>
      </w:pPr>
      <w:r>
        <w:rPr>
          <w:snapToGrid w:val="0"/>
          <w:sz w:val="24"/>
          <w:szCs w:val="24"/>
        </w:rPr>
        <w:t>供应商</w:t>
      </w:r>
      <w:r>
        <w:rPr>
          <w:rFonts w:hint="eastAsia" w:ascii="宋体" w:hAnsi="宋体"/>
          <w:color w:val="000000"/>
          <w:sz w:val="22"/>
          <w:szCs w:val="22"/>
        </w:rPr>
        <w:t xml:space="preserve"> (盖单位章)：</w:t>
      </w:r>
    </w:p>
    <w:p w14:paraId="25EFA2B4">
      <w:pPr>
        <w:spacing w:line="450" w:lineRule="atLeast"/>
        <w:ind w:firstLine="220" w:firstLineChars="100"/>
        <w:jc w:val="left"/>
        <w:rPr>
          <w:rFonts w:hint="eastAsia" w:ascii="宋体" w:hAnsi="宋体"/>
          <w:color w:val="000000"/>
          <w:sz w:val="22"/>
          <w:szCs w:val="22"/>
        </w:rPr>
      </w:pPr>
    </w:p>
    <w:p w14:paraId="47F2FA4E">
      <w:pPr>
        <w:spacing w:line="450" w:lineRule="atLeast"/>
        <w:ind w:firstLine="2530" w:firstLineChars="1150"/>
        <w:jc w:val="left"/>
        <w:rPr>
          <w:rFonts w:hint="eastAsia" w:ascii="宋体" w:hAnsi="宋体"/>
          <w:color w:val="000000"/>
          <w:sz w:val="22"/>
          <w:szCs w:val="22"/>
        </w:rPr>
      </w:pPr>
      <w:r>
        <w:rPr>
          <w:rFonts w:hint="eastAsia" w:ascii="宋体" w:hAnsi="宋体"/>
          <w:color w:val="000000"/>
          <w:sz w:val="22"/>
          <w:szCs w:val="22"/>
        </w:rPr>
        <w:t>法定代表人或全权代表(盖章或签字)：</w:t>
      </w:r>
    </w:p>
    <w:p w14:paraId="6B21D58D">
      <w:pPr>
        <w:spacing w:line="450" w:lineRule="atLeast"/>
        <w:jc w:val="left"/>
        <w:rPr>
          <w:rFonts w:hint="eastAsia" w:ascii="宋体" w:hAnsi="宋体"/>
          <w:color w:val="000000"/>
          <w:sz w:val="22"/>
          <w:szCs w:val="22"/>
        </w:rPr>
      </w:pPr>
      <w:r>
        <w:rPr>
          <w:rFonts w:hint="eastAsia" w:ascii="宋体" w:hAnsi="宋体"/>
          <w:color w:val="000000"/>
          <w:sz w:val="22"/>
          <w:szCs w:val="22"/>
        </w:rPr>
        <w:t> </w:t>
      </w:r>
    </w:p>
    <w:p w14:paraId="39F610B2">
      <w:pPr>
        <w:snapToGrid w:val="0"/>
        <w:spacing w:before="50" w:after="120" w:afterLines="50" w:line="360" w:lineRule="auto"/>
        <w:ind w:firstLine="3740" w:firstLineChars="1700"/>
        <w:jc w:val="left"/>
        <w:rPr>
          <w:rFonts w:ascii="宋体" w:hAnsi="宋体" w:cs="宋体"/>
          <w:szCs w:val="21"/>
          <w:u w:val="single"/>
        </w:rPr>
      </w:pPr>
      <w:r>
        <w:rPr>
          <w:rFonts w:hint="eastAsia" w:ascii="宋体" w:hAnsi="宋体"/>
          <w:sz w:val="22"/>
          <w:szCs w:val="22"/>
        </w:rPr>
        <w:t>        </w:t>
      </w:r>
      <w:r>
        <w:rPr>
          <w:rFonts w:hint="eastAsia" w:ascii="宋体" w:hAnsi="宋体"/>
          <w:color w:val="000000"/>
          <w:sz w:val="22"/>
          <w:szCs w:val="22"/>
        </w:rPr>
        <w:t>日　期：</w:t>
      </w:r>
    </w:p>
    <w:p w14:paraId="1E26BE92">
      <w:pPr>
        <w:snapToGrid w:val="0"/>
        <w:spacing w:before="50" w:after="120" w:afterLines="50"/>
        <w:jc w:val="left"/>
        <w:rPr>
          <w:rFonts w:ascii="宋体" w:hAnsi="宋体" w:cs="宋体"/>
          <w:b/>
          <w:sz w:val="24"/>
          <w:szCs w:val="24"/>
        </w:rPr>
      </w:pPr>
    </w:p>
    <w:p w14:paraId="7E9DDFE5">
      <w:pPr>
        <w:snapToGrid w:val="0"/>
        <w:spacing w:before="50" w:after="120" w:afterLines="50"/>
        <w:jc w:val="left"/>
        <w:rPr>
          <w:rFonts w:hint="eastAsia" w:hAnsi="宋体"/>
          <w:b/>
          <w:szCs w:val="21"/>
        </w:rPr>
      </w:pPr>
    </w:p>
    <w:p w14:paraId="71C4F557">
      <w:pPr>
        <w:snapToGrid w:val="0"/>
        <w:spacing w:before="50" w:after="120" w:afterLines="50"/>
        <w:jc w:val="left"/>
        <w:rPr>
          <w:rFonts w:hint="eastAsia" w:hAnsi="宋体"/>
          <w:b/>
          <w:szCs w:val="21"/>
        </w:rPr>
      </w:pPr>
    </w:p>
    <w:p w14:paraId="0775F63F">
      <w:pPr>
        <w:snapToGrid w:val="0"/>
        <w:spacing w:before="50" w:after="120" w:afterLines="50"/>
        <w:jc w:val="left"/>
        <w:rPr>
          <w:rFonts w:hint="eastAsia" w:hAnsi="宋体"/>
          <w:b/>
          <w:szCs w:val="21"/>
        </w:rPr>
      </w:pPr>
    </w:p>
    <w:p w14:paraId="786152DD">
      <w:pPr>
        <w:snapToGrid w:val="0"/>
        <w:spacing w:before="50" w:after="120" w:afterLines="50"/>
        <w:jc w:val="left"/>
        <w:rPr>
          <w:rFonts w:hint="eastAsia" w:hAnsi="宋体"/>
          <w:b/>
          <w:szCs w:val="21"/>
        </w:rPr>
      </w:pPr>
    </w:p>
    <w:p w14:paraId="0A81EFBC">
      <w:pPr>
        <w:snapToGrid w:val="0"/>
        <w:spacing w:before="50" w:after="120" w:afterLines="50"/>
        <w:jc w:val="left"/>
        <w:rPr>
          <w:rFonts w:hint="eastAsia" w:hAnsi="宋体"/>
          <w:b/>
          <w:szCs w:val="21"/>
        </w:rPr>
      </w:pPr>
    </w:p>
    <w:p w14:paraId="02DDE9FF">
      <w:pPr>
        <w:snapToGrid w:val="0"/>
        <w:spacing w:before="50" w:after="120" w:afterLines="50"/>
        <w:jc w:val="left"/>
        <w:rPr>
          <w:rFonts w:hint="eastAsia" w:hAnsi="宋体"/>
          <w:b/>
          <w:szCs w:val="21"/>
        </w:rPr>
      </w:pPr>
    </w:p>
    <w:p w14:paraId="36D59DC3">
      <w:pPr>
        <w:snapToGrid w:val="0"/>
        <w:spacing w:before="50" w:after="120" w:afterLines="50"/>
        <w:jc w:val="left"/>
        <w:rPr>
          <w:rFonts w:hAnsi="宋体"/>
          <w:b/>
          <w:szCs w:val="21"/>
        </w:rPr>
      </w:pPr>
      <w:r>
        <w:rPr>
          <w:rFonts w:hint="eastAsia" w:hAnsi="宋体"/>
          <w:b/>
          <w:szCs w:val="21"/>
        </w:rPr>
        <w:t>附件十</w:t>
      </w:r>
      <w:r>
        <w:rPr>
          <w:rFonts w:hint="eastAsia" w:hAnsi="宋体"/>
          <w:b/>
          <w:szCs w:val="21"/>
          <w:lang w:val="en-US" w:eastAsia="zh-CN"/>
        </w:rPr>
        <w:t>四</w:t>
      </w:r>
      <w:r>
        <w:rPr>
          <w:rFonts w:hint="eastAsia" w:hAnsi="宋体"/>
          <w:b/>
          <w:szCs w:val="21"/>
        </w:rPr>
        <w:t>：</w:t>
      </w:r>
    </w:p>
    <w:p w14:paraId="5EA05F78">
      <w:pPr>
        <w:pStyle w:val="6"/>
        <w:jc w:val="center"/>
      </w:pPr>
      <w:r>
        <w:rPr>
          <w:rFonts w:hint="eastAsia"/>
        </w:rPr>
        <w:t>投标报价明细表格式</w:t>
      </w:r>
    </w:p>
    <w:p w14:paraId="528AC0B2">
      <w:pPr>
        <w:snapToGrid w:val="0"/>
        <w:spacing w:before="50" w:after="120" w:afterLines="50"/>
        <w:jc w:val="center"/>
        <w:rPr>
          <w:rFonts w:ascii="宋体" w:hAnsi="宋体"/>
          <w:b/>
          <w:sz w:val="24"/>
          <w:szCs w:val="22"/>
        </w:rPr>
      </w:pPr>
      <w:r>
        <w:rPr>
          <w:rFonts w:hint="eastAsia" w:ascii="宋体" w:hAnsi="宋体"/>
          <w:b/>
          <w:sz w:val="24"/>
          <w:szCs w:val="22"/>
        </w:rPr>
        <w:t>投标报价明细表</w:t>
      </w:r>
    </w:p>
    <w:p w14:paraId="79D71D37">
      <w:pPr>
        <w:widowControl/>
        <w:snapToGrid w:val="0"/>
        <w:spacing w:line="360" w:lineRule="exact"/>
        <w:ind w:left="-141" w:right="-187"/>
        <w:jc w:val="left"/>
        <w:rPr>
          <w:rFonts w:hint="eastAsia"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项目编号：</w:t>
      </w:r>
      <w:r>
        <w:rPr>
          <w:rFonts w:hint="eastAsia" w:ascii="宋体" w:hAnsi="宋体" w:cs="宋体"/>
          <w:color w:val="000000" w:themeColor="text1"/>
          <w:sz w:val="24"/>
          <w:szCs w:val="24"/>
          <w:u w:val="single"/>
          <w:lang w:eastAsia="zh-CN"/>
          <w14:textFill>
            <w14:solidFill>
              <w14:schemeClr w14:val="tx1"/>
            </w14:solidFill>
          </w14:textFill>
        </w:rPr>
        <w:t>TZJC-XJ-20250104</w:t>
      </w:r>
    </w:p>
    <w:p w14:paraId="5EFF6A32">
      <w:pPr>
        <w:widowControl/>
        <w:snapToGrid w:val="0"/>
        <w:spacing w:line="360" w:lineRule="exact"/>
        <w:ind w:left="-141" w:right="-187"/>
        <w:jc w:val="left"/>
        <w:rPr>
          <w:rFonts w:hAnsi="宋体" w:eastAsia="宋体"/>
          <w:color w:val="auto"/>
          <w:sz w:val="21"/>
          <w:szCs w:val="21"/>
        </w:rPr>
      </w:pPr>
      <w:r>
        <w:rPr>
          <w:rFonts w:hint="eastAsia" w:ascii="宋体" w:hAnsi="宋体" w:eastAsia="宋体" w:cs="宋体"/>
          <w:color w:val="000000" w:themeColor="text1"/>
          <w:sz w:val="24"/>
          <w:szCs w:val="24"/>
          <w14:textFill>
            <w14:solidFill>
              <w14:schemeClr w14:val="tx1"/>
            </w14:solidFill>
          </w14:textFill>
        </w:rPr>
        <w:t>项目名称：</w:t>
      </w:r>
      <w:r>
        <w:rPr>
          <w:rFonts w:hint="eastAsia" w:ascii="宋体" w:hAnsi="宋体" w:cs="宋体"/>
          <w:color w:val="auto"/>
          <w:sz w:val="24"/>
          <w:szCs w:val="24"/>
          <w:u w:val="single"/>
          <w:lang w:eastAsia="zh-CN"/>
        </w:rPr>
        <w:t>仙居县管网自行监测系统和现代工业园区地下水监测系统（含智慧化平台监管）运行维护</w:t>
      </w:r>
      <w:r>
        <w:rPr>
          <w:rFonts w:hint="eastAsia" w:ascii="宋体" w:hAnsi="宋体" w:eastAsia="宋体" w:cs="宋体"/>
          <w:color w:val="auto"/>
          <w:sz w:val="24"/>
          <w:szCs w:val="24"/>
        </w:rPr>
        <w:t xml:space="preserve">  </w:t>
      </w:r>
      <w:r>
        <w:rPr>
          <w:rFonts w:hint="eastAsia" w:hAnsi="宋体" w:eastAsia="宋体"/>
          <w:color w:val="auto"/>
          <w:sz w:val="21"/>
          <w:szCs w:val="21"/>
        </w:rPr>
        <w:t xml:space="preserve">                                               </w:t>
      </w:r>
    </w:p>
    <w:tbl>
      <w:tblPr>
        <w:tblStyle w:val="28"/>
        <w:tblW w:w="97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3245"/>
        <w:gridCol w:w="899"/>
        <w:gridCol w:w="899"/>
        <w:gridCol w:w="900"/>
        <w:gridCol w:w="1619"/>
        <w:gridCol w:w="1168"/>
      </w:tblGrid>
      <w:tr w14:paraId="13777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003" w:type="dxa"/>
            <w:noWrap w:val="0"/>
            <w:vAlign w:val="center"/>
          </w:tcPr>
          <w:p w14:paraId="3AA42E39">
            <w:pPr>
              <w:jc w:val="center"/>
              <w:rPr>
                <w:rFonts w:hint="eastAsia" w:ascii="宋体"/>
                <w:color w:val="000000"/>
                <w:sz w:val="21"/>
                <w:szCs w:val="21"/>
              </w:rPr>
            </w:pPr>
            <w:r>
              <w:rPr>
                <w:rFonts w:hint="eastAsia" w:ascii="宋体"/>
                <w:color w:val="000000"/>
                <w:sz w:val="21"/>
                <w:szCs w:val="21"/>
              </w:rPr>
              <w:t>序号</w:t>
            </w:r>
          </w:p>
        </w:tc>
        <w:tc>
          <w:tcPr>
            <w:tcW w:w="3245" w:type="dxa"/>
            <w:noWrap w:val="0"/>
            <w:vAlign w:val="center"/>
          </w:tcPr>
          <w:p w14:paraId="2ED4F303">
            <w:pPr>
              <w:jc w:val="center"/>
              <w:rPr>
                <w:rFonts w:hint="eastAsia" w:ascii="宋体" w:eastAsia="宋体"/>
                <w:sz w:val="21"/>
                <w:szCs w:val="21"/>
                <w:lang w:eastAsia="zh-CN"/>
              </w:rPr>
            </w:pPr>
            <w:r>
              <w:rPr>
                <w:rFonts w:hint="eastAsia" w:ascii="宋体"/>
                <w:sz w:val="21"/>
                <w:szCs w:val="21"/>
                <w:lang w:eastAsia="zh-CN"/>
              </w:rPr>
              <w:t>项目</w:t>
            </w:r>
          </w:p>
        </w:tc>
        <w:tc>
          <w:tcPr>
            <w:tcW w:w="899" w:type="dxa"/>
            <w:noWrap w:val="0"/>
            <w:vAlign w:val="center"/>
          </w:tcPr>
          <w:p w14:paraId="10C1E99F">
            <w:pPr>
              <w:jc w:val="center"/>
              <w:rPr>
                <w:rFonts w:hint="eastAsia" w:ascii="宋体"/>
                <w:color w:val="000000"/>
                <w:sz w:val="21"/>
                <w:szCs w:val="21"/>
                <w:lang w:eastAsia="zh-CN"/>
              </w:rPr>
            </w:pPr>
            <w:r>
              <w:rPr>
                <w:rFonts w:hint="eastAsia" w:ascii="宋体"/>
                <w:color w:val="000000"/>
                <w:sz w:val="21"/>
                <w:szCs w:val="21"/>
                <w:lang w:eastAsia="zh-CN"/>
              </w:rPr>
              <w:t>单位</w:t>
            </w:r>
          </w:p>
        </w:tc>
        <w:tc>
          <w:tcPr>
            <w:tcW w:w="899" w:type="dxa"/>
            <w:noWrap w:val="0"/>
            <w:vAlign w:val="center"/>
          </w:tcPr>
          <w:p w14:paraId="515268B1">
            <w:pPr>
              <w:jc w:val="center"/>
              <w:rPr>
                <w:rFonts w:hint="eastAsia" w:ascii="宋体" w:eastAsia="宋体"/>
                <w:color w:val="000000"/>
                <w:sz w:val="21"/>
                <w:szCs w:val="21"/>
                <w:lang w:eastAsia="zh-CN"/>
              </w:rPr>
            </w:pPr>
            <w:r>
              <w:rPr>
                <w:rFonts w:hint="eastAsia" w:ascii="宋体"/>
                <w:color w:val="000000"/>
                <w:sz w:val="21"/>
                <w:szCs w:val="21"/>
                <w:lang w:eastAsia="zh-CN"/>
              </w:rPr>
              <w:t>数量</w:t>
            </w:r>
          </w:p>
        </w:tc>
        <w:tc>
          <w:tcPr>
            <w:tcW w:w="900" w:type="dxa"/>
            <w:noWrap w:val="0"/>
            <w:vAlign w:val="center"/>
          </w:tcPr>
          <w:p w14:paraId="6391EAAD">
            <w:pPr>
              <w:jc w:val="center"/>
              <w:rPr>
                <w:rFonts w:hint="eastAsia" w:ascii="宋体" w:eastAsia="宋体"/>
                <w:color w:val="000000"/>
                <w:sz w:val="21"/>
                <w:szCs w:val="21"/>
                <w:lang w:eastAsia="zh-CN"/>
              </w:rPr>
            </w:pPr>
            <w:r>
              <w:rPr>
                <w:rFonts w:hint="eastAsia" w:ascii="宋体" w:eastAsia="宋体"/>
                <w:color w:val="000000"/>
                <w:sz w:val="21"/>
                <w:szCs w:val="21"/>
                <w:lang w:eastAsia="zh-CN"/>
              </w:rPr>
              <w:t>单价（元）</w:t>
            </w:r>
          </w:p>
        </w:tc>
        <w:tc>
          <w:tcPr>
            <w:tcW w:w="1619" w:type="dxa"/>
            <w:noWrap w:val="0"/>
            <w:vAlign w:val="center"/>
          </w:tcPr>
          <w:p w14:paraId="05E4A49C">
            <w:pPr>
              <w:jc w:val="center"/>
              <w:rPr>
                <w:rFonts w:hint="eastAsia" w:ascii="宋体" w:eastAsia="宋体"/>
                <w:color w:val="000000"/>
                <w:sz w:val="21"/>
                <w:szCs w:val="21"/>
                <w:lang w:eastAsia="zh-CN"/>
              </w:rPr>
            </w:pPr>
            <w:r>
              <w:rPr>
                <w:rFonts w:hint="eastAsia" w:ascii="宋体"/>
                <w:color w:val="000000"/>
                <w:sz w:val="21"/>
                <w:szCs w:val="21"/>
                <w:lang w:val="en-US" w:eastAsia="zh-CN"/>
              </w:rPr>
              <w:t>小计</w:t>
            </w:r>
            <w:r>
              <w:rPr>
                <w:rFonts w:hint="eastAsia" w:ascii="宋体"/>
                <w:color w:val="000000"/>
                <w:sz w:val="21"/>
                <w:szCs w:val="21"/>
                <w:lang w:eastAsia="zh-CN"/>
              </w:rPr>
              <w:t>（元）</w:t>
            </w:r>
          </w:p>
        </w:tc>
        <w:tc>
          <w:tcPr>
            <w:tcW w:w="1168" w:type="dxa"/>
            <w:noWrap w:val="0"/>
            <w:vAlign w:val="center"/>
          </w:tcPr>
          <w:p w14:paraId="3FDF65DD">
            <w:pPr>
              <w:jc w:val="center"/>
              <w:rPr>
                <w:rFonts w:hint="eastAsia" w:ascii="宋体" w:eastAsia="宋体"/>
                <w:color w:val="000000"/>
                <w:sz w:val="21"/>
                <w:szCs w:val="21"/>
                <w:lang w:eastAsia="zh-CN"/>
              </w:rPr>
            </w:pPr>
            <w:r>
              <w:rPr>
                <w:rFonts w:hint="eastAsia" w:ascii="宋体"/>
                <w:color w:val="000000"/>
                <w:sz w:val="21"/>
                <w:szCs w:val="21"/>
                <w:lang w:eastAsia="zh-CN"/>
              </w:rPr>
              <w:t>备注</w:t>
            </w:r>
          </w:p>
        </w:tc>
      </w:tr>
      <w:tr w14:paraId="195FD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003" w:type="dxa"/>
            <w:tcBorders>
              <w:right w:val="single" w:color="auto" w:sz="8" w:space="0"/>
            </w:tcBorders>
            <w:noWrap w:val="0"/>
            <w:vAlign w:val="center"/>
          </w:tcPr>
          <w:p w14:paraId="1F7217EE">
            <w:pPr>
              <w:jc w:val="center"/>
              <w:rPr>
                <w:rFonts w:hint="eastAsia" w:ascii="宋体" w:eastAsia="宋体"/>
                <w:color w:val="000000"/>
                <w:sz w:val="21"/>
                <w:szCs w:val="21"/>
                <w:lang w:val="en-US" w:eastAsia="zh-CN"/>
              </w:rPr>
            </w:pPr>
            <w:r>
              <w:rPr>
                <w:rFonts w:hint="eastAsia" w:ascii="宋体" w:eastAsia="宋体"/>
                <w:color w:val="000000"/>
                <w:sz w:val="21"/>
                <w:szCs w:val="21"/>
                <w:lang w:val="en-US" w:eastAsia="zh-CN"/>
              </w:rPr>
              <w:t>1</w:t>
            </w:r>
          </w:p>
        </w:tc>
        <w:tc>
          <w:tcPr>
            <w:tcW w:w="3245" w:type="dxa"/>
            <w:tcBorders>
              <w:left w:val="single" w:color="auto" w:sz="8" w:space="0"/>
            </w:tcBorders>
            <w:noWrap w:val="0"/>
            <w:vAlign w:val="center"/>
          </w:tcPr>
          <w:p w14:paraId="5430559B">
            <w:pPr>
              <w:jc w:val="center"/>
              <w:rPr>
                <w:rFonts w:ascii="宋体"/>
                <w:color w:val="000000"/>
                <w:sz w:val="21"/>
                <w:szCs w:val="21"/>
              </w:rPr>
            </w:pPr>
            <w:r>
              <w:rPr>
                <w:rFonts w:hint="eastAsia" w:ascii="宋体" w:hAnsi="宋体" w:cs="宋体"/>
                <w:i/>
                <w:color w:val="FF0000"/>
                <w:sz w:val="21"/>
                <w:szCs w:val="21"/>
                <w:u w:val="single"/>
                <w:lang w:bidi="ar"/>
              </w:rPr>
              <w:t>（自拟</w:t>
            </w:r>
            <w:r>
              <w:rPr>
                <w:rFonts w:hint="default" w:ascii="宋体" w:hAnsi="宋体" w:cs="宋体"/>
                <w:i/>
                <w:color w:val="FF0000"/>
                <w:sz w:val="21"/>
                <w:szCs w:val="21"/>
                <w:u w:val="single"/>
                <w:lang w:bidi="ar"/>
              </w:rPr>
              <w:t>成本分析</w:t>
            </w:r>
            <w:r>
              <w:rPr>
                <w:rFonts w:hint="eastAsia" w:ascii="宋体" w:hAnsi="宋体" w:cs="宋体"/>
                <w:i/>
                <w:color w:val="FF0000"/>
                <w:sz w:val="21"/>
                <w:szCs w:val="21"/>
                <w:u w:val="single"/>
                <w:lang w:bidi="ar"/>
              </w:rPr>
              <w:t>内容）</w:t>
            </w:r>
          </w:p>
        </w:tc>
        <w:tc>
          <w:tcPr>
            <w:tcW w:w="899" w:type="dxa"/>
            <w:noWrap w:val="0"/>
            <w:vAlign w:val="center"/>
          </w:tcPr>
          <w:p w14:paraId="31367688">
            <w:pPr>
              <w:pStyle w:val="11"/>
              <w:spacing w:line="360" w:lineRule="auto"/>
              <w:jc w:val="center"/>
              <w:rPr>
                <w:rFonts w:hint="eastAsia"/>
                <w:color w:val="000000"/>
                <w:sz w:val="21"/>
                <w:szCs w:val="21"/>
              </w:rPr>
            </w:pPr>
          </w:p>
        </w:tc>
        <w:tc>
          <w:tcPr>
            <w:tcW w:w="899" w:type="dxa"/>
            <w:noWrap w:val="0"/>
            <w:vAlign w:val="center"/>
          </w:tcPr>
          <w:p w14:paraId="127C5FDB">
            <w:pPr>
              <w:pStyle w:val="11"/>
              <w:spacing w:line="360" w:lineRule="auto"/>
              <w:jc w:val="center"/>
              <w:rPr>
                <w:rFonts w:hint="eastAsia"/>
                <w:color w:val="000000"/>
                <w:sz w:val="21"/>
                <w:szCs w:val="21"/>
              </w:rPr>
            </w:pPr>
          </w:p>
        </w:tc>
        <w:tc>
          <w:tcPr>
            <w:tcW w:w="900" w:type="dxa"/>
            <w:noWrap w:val="0"/>
            <w:vAlign w:val="center"/>
          </w:tcPr>
          <w:p w14:paraId="17EBCFF3">
            <w:pPr>
              <w:pStyle w:val="11"/>
              <w:spacing w:line="360" w:lineRule="auto"/>
              <w:jc w:val="center"/>
              <w:rPr>
                <w:rFonts w:hint="eastAsia"/>
                <w:color w:val="000000"/>
                <w:sz w:val="21"/>
                <w:szCs w:val="21"/>
              </w:rPr>
            </w:pPr>
          </w:p>
        </w:tc>
        <w:tc>
          <w:tcPr>
            <w:tcW w:w="1619" w:type="dxa"/>
            <w:noWrap w:val="0"/>
            <w:vAlign w:val="center"/>
          </w:tcPr>
          <w:p w14:paraId="45F2411C">
            <w:pPr>
              <w:widowControl/>
              <w:jc w:val="center"/>
              <w:rPr>
                <w:rFonts w:ascii="宋体"/>
                <w:color w:val="000000"/>
                <w:sz w:val="21"/>
                <w:szCs w:val="21"/>
              </w:rPr>
            </w:pPr>
          </w:p>
        </w:tc>
        <w:tc>
          <w:tcPr>
            <w:tcW w:w="1168" w:type="dxa"/>
            <w:noWrap w:val="0"/>
            <w:vAlign w:val="center"/>
          </w:tcPr>
          <w:p w14:paraId="2EB0E903">
            <w:pPr>
              <w:jc w:val="center"/>
              <w:rPr>
                <w:rFonts w:hint="eastAsia" w:ascii="宋体"/>
                <w:color w:val="000000"/>
                <w:sz w:val="21"/>
                <w:szCs w:val="21"/>
              </w:rPr>
            </w:pPr>
          </w:p>
        </w:tc>
      </w:tr>
      <w:tr w14:paraId="35895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003" w:type="dxa"/>
            <w:tcBorders>
              <w:right w:val="single" w:color="auto" w:sz="8" w:space="0"/>
            </w:tcBorders>
            <w:noWrap w:val="0"/>
            <w:vAlign w:val="center"/>
          </w:tcPr>
          <w:p w14:paraId="37A2C74B">
            <w:pPr>
              <w:jc w:val="center"/>
              <w:rPr>
                <w:rFonts w:hint="eastAsia" w:ascii="宋体" w:eastAsia="宋体"/>
                <w:color w:val="000000"/>
                <w:sz w:val="21"/>
                <w:szCs w:val="21"/>
                <w:lang w:val="en-US" w:eastAsia="zh-CN"/>
              </w:rPr>
            </w:pPr>
            <w:r>
              <w:rPr>
                <w:rFonts w:hint="eastAsia" w:ascii="宋体" w:eastAsia="宋体"/>
                <w:color w:val="000000"/>
                <w:sz w:val="21"/>
                <w:szCs w:val="21"/>
                <w:lang w:val="en-US" w:eastAsia="zh-CN"/>
              </w:rPr>
              <w:t>2</w:t>
            </w:r>
          </w:p>
        </w:tc>
        <w:tc>
          <w:tcPr>
            <w:tcW w:w="3245" w:type="dxa"/>
            <w:tcBorders>
              <w:left w:val="single" w:color="auto" w:sz="8" w:space="0"/>
            </w:tcBorders>
            <w:noWrap w:val="0"/>
            <w:vAlign w:val="center"/>
          </w:tcPr>
          <w:p w14:paraId="163FA68B">
            <w:pPr>
              <w:jc w:val="center"/>
              <w:rPr>
                <w:rFonts w:ascii="宋体"/>
                <w:color w:val="000000"/>
                <w:sz w:val="21"/>
                <w:szCs w:val="21"/>
              </w:rPr>
            </w:pPr>
          </w:p>
        </w:tc>
        <w:tc>
          <w:tcPr>
            <w:tcW w:w="899" w:type="dxa"/>
            <w:noWrap w:val="0"/>
            <w:vAlign w:val="center"/>
          </w:tcPr>
          <w:p w14:paraId="58BD14FC">
            <w:pPr>
              <w:pStyle w:val="11"/>
              <w:spacing w:line="360" w:lineRule="auto"/>
              <w:jc w:val="center"/>
              <w:rPr>
                <w:rFonts w:hint="eastAsia"/>
                <w:color w:val="000000"/>
                <w:sz w:val="21"/>
                <w:szCs w:val="21"/>
              </w:rPr>
            </w:pPr>
          </w:p>
        </w:tc>
        <w:tc>
          <w:tcPr>
            <w:tcW w:w="899" w:type="dxa"/>
            <w:noWrap w:val="0"/>
            <w:vAlign w:val="center"/>
          </w:tcPr>
          <w:p w14:paraId="2D8B39EB">
            <w:pPr>
              <w:pStyle w:val="11"/>
              <w:spacing w:line="360" w:lineRule="auto"/>
              <w:jc w:val="center"/>
              <w:rPr>
                <w:rFonts w:hint="eastAsia"/>
                <w:color w:val="000000"/>
                <w:sz w:val="21"/>
                <w:szCs w:val="21"/>
              </w:rPr>
            </w:pPr>
          </w:p>
        </w:tc>
        <w:tc>
          <w:tcPr>
            <w:tcW w:w="900" w:type="dxa"/>
            <w:noWrap w:val="0"/>
            <w:vAlign w:val="center"/>
          </w:tcPr>
          <w:p w14:paraId="793BF7CC">
            <w:pPr>
              <w:pStyle w:val="11"/>
              <w:spacing w:line="360" w:lineRule="auto"/>
              <w:jc w:val="center"/>
              <w:rPr>
                <w:rFonts w:hint="eastAsia"/>
                <w:color w:val="000000"/>
                <w:sz w:val="21"/>
                <w:szCs w:val="21"/>
              </w:rPr>
            </w:pPr>
          </w:p>
        </w:tc>
        <w:tc>
          <w:tcPr>
            <w:tcW w:w="1619" w:type="dxa"/>
            <w:noWrap w:val="0"/>
            <w:vAlign w:val="center"/>
          </w:tcPr>
          <w:p w14:paraId="17F50852">
            <w:pPr>
              <w:widowControl/>
              <w:jc w:val="center"/>
              <w:rPr>
                <w:rFonts w:ascii="宋体"/>
                <w:color w:val="000000"/>
                <w:sz w:val="21"/>
                <w:szCs w:val="21"/>
              </w:rPr>
            </w:pPr>
          </w:p>
        </w:tc>
        <w:tc>
          <w:tcPr>
            <w:tcW w:w="1168" w:type="dxa"/>
            <w:noWrap w:val="0"/>
            <w:vAlign w:val="center"/>
          </w:tcPr>
          <w:p w14:paraId="7D97111A">
            <w:pPr>
              <w:jc w:val="center"/>
              <w:rPr>
                <w:rFonts w:hint="eastAsia" w:ascii="宋体"/>
                <w:color w:val="000000"/>
                <w:sz w:val="21"/>
                <w:szCs w:val="21"/>
              </w:rPr>
            </w:pPr>
          </w:p>
        </w:tc>
      </w:tr>
      <w:tr w14:paraId="06B33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003" w:type="dxa"/>
            <w:tcBorders>
              <w:right w:val="single" w:color="auto" w:sz="8" w:space="0"/>
            </w:tcBorders>
            <w:noWrap w:val="0"/>
            <w:vAlign w:val="center"/>
          </w:tcPr>
          <w:p w14:paraId="3385AF40">
            <w:pPr>
              <w:jc w:val="center"/>
              <w:rPr>
                <w:rFonts w:hint="eastAsia" w:ascii="宋体" w:eastAsia="宋体"/>
                <w:color w:val="000000"/>
                <w:sz w:val="21"/>
                <w:szCs w:val="21"/>
                <w:lang w:val="en-US" w:eastAsia="zh-CN"/>
              </w:rPr>
            </w:pPr>
          </w:p>
        </w:tc>
        <w:tc>
          <w:tcPr>
            <w:tcW w:w="3245" w:type="dxa"/>
            <w:tcBorders>
              <w:left w:val="single" w:color="auto" w:sz="8" w:space="0"/>
            </w:tcBorders>
            <w:noWrap w:val="0"/>
            <w:vAlign w:val="center"/>
          </w:tcPr>
          <w:p w14:paraId="7CD90A16">
            <w:pPr>
              <w:jc w:val="center"/>
              <w:rPr>
                <w:rFonts w:hint="eastAsia" w:ascii="宋体" w:eastAsia="宋体"/>
                <w:color w:val="000000"/>
                <w:sz w:val="21"/>
                <w:szCs w:val="21"/>
                <w:lang w:val="en-US" w:eastAsia="zh-CN"/>
              </w:rPr>
            </w:pPr>
          </w:p>
        </w:tc>
        <w:tc>
          <w:tcPr>
            <w:tcW w:w="899" w:type="dxa"/>
            <w:noWrap w:val="0"/>
            <w:vAlign w:val="center"/>
          </w:tcPr>
          <w:p w14:paraId="1D873F1D">
            <w:pPr>
              <w:pStyle w:val="11"/>
              <w:spacing w:line="360" w:lineRule="auto"/>
              <w:jc w:val="center"/>
              <w:rPr>
                <w:rFonts w:hint="eastAsia"/>
                <w:color w:val="000000"/>
                <w:sz w:val="21"/>
                <w:szCs w:val="21"/>
              </w:rPr>
            </w:pPr>
          </w:p>
        </w:tc>
        <w:tc>
          <w:tcPr>
            <w:tcW w:w="899" w:type="dxa"/>
            <w:noWrap w:val="0"/>
            <w:vAlign w:val="center"/>
          </w:tcPr>
          <w:p w14:paraId="5F21D1B2">
            <w:pPr>
              <w:pStyle w:val="11"/>
              <w:spacing w:line="360" w:lineRule="auto"/>
              <w:jc w:val="center"/>
              <w:rPr>
                <w:rFonts w:hint="eastAsia"/>
                <w:color w:val="000000"/>
                <w:sz w:val="21"/>
                <w:szCs w:val="21"/>
              </w:rPr>
            </w:pPr>
          </w:p>
        </w:tc>
        <w:tc>
          <w:tcPr>
            <w:tcW w:w="900" w:type="dxa"/>
            <w:noWrap w:val="0"/>
            <w:vAlign w:val="center"/>
          </w:tcPr>
          <w:p w14:paraId="4ABE5F76">
            <w:pPr>
              <w:pStyle w:val="11"/>
              <w:spacing w:line="360" w:lineRule="auto"/>
              <w:jc w:val="center"/>
              <w:rPr>
                <w:rFonts w:hint="eastAsia"/>
                <w:color w:val="000000"/>
                <w:sz w:val="21"/>
                <w:szCs w:val="21"/>
              </w:rPr>
            </w:pPr>
          </w:p>
        </w:tc>
        <w:tc>
          <w:tcPr>
            <w:tcW w:w="1619" w:type="dxa"/>
            <w:noWrap w:val="0"/>
            <w:vAlign w:val="center"/>
          </w:tcPr>
          <w:p w14:paraId="6EC0725C">
            <w:pPr>
              <w:widowControl/>
              <w:jc w:val="center"/>
              <w:rPr>
                <w:rFonts w:ascii="宋体"/>
                <w:color w:val="000000"/>
                <w:sz w:val="21"/>
                <w:szCs w:val="21"/>
              </w:rPr>
            </w:pPr>
          </w:p>
        </w:tc>
        <w:tc>
          <w:tcPr>
            <w:tcW w:w="1168" w:type="dxa"/>
            <w:noWrap w:val="0"/>
            <w:vAlign w:val="center"/>
          </w:tcPr>
          <w:p w14:paraId="6C639C70">
            <w:pPr>
              <w:jc w:val="center"/>
              <w:rPr>
                <w:rFonts w:hint="eastAsia" w:ascii="宋体"/>
                <w:color w:val="000000"/>
                <w:sz w:val="21"/>
                <w:szCs w:val="21"/>
              </w:rPr>
            </w:pPr>
          </w:p>
        </w:tc>
      </w:tr>
      <w:tr w14:paraId="388CE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003" w:type="dxa"/>
            <w:tcBorders>
              <w:right w:val="single" w:color="auto" w:sz="8" w:space="0"/>
            </w:tcBorders>
            <w:noWrap w:val="0"/>
            <w:vAlign w:val="center"/>
          </w:tcPr>
          <w:p w14:paraId="668CC027">
            <w:pPr>
              <w:jc w:val="center"/>
              <w:rPr>
                <w:rFonts w:hint="default" w:ascii="宋体" w:eastAsia="宋体"/>
                <w:color w:val="000000"/>
                <w:sz w:val="21"/>
                <w:szCs w:val="21"/>
                <w:lang w:val="en-US" w:eastAsia="zh-CN"/>
              </w:rPr>
            </w:pPr>
            <w:r>
              <w:rPr>
                <w:rFonts w:hint="eastAsia" w:ascii="宋体" w:eastAsia="宋体"/>
                <w:color w:val="000000"/>
                <w:sz w:val="21"/>
                <w:szCs w:val="21"/>
                <w:lang w:val="en-US" w:eastAsia="zh-CN"/>
              </w:rPr>
              <w:t>......</w:t>
            </w:r>
          </w:p>
        </w:tc>
        <w:tc>
          <w:tcPr>
            <w:tcW w:w="3245" w:type="dxa"/>
            <w:tcBorders>
              <w:left w:val="single" w:color="auto" w:sz="8" w:space="0"/>
            </w:tcBorders>
            <w:noWrap w:val="0"/>
            <w:vAlign w:val="center"/>
          </w:tcPr>
          <w:p w14:paraId="15C643E3">
            <w:pPr>
              <w:jc w:val="center"/>
              <w:rPr>
                <w:rFonts w:hint="default" w:ascii="宋体" w:eastAsia="宋体"/>
                <w:color w:val="000000"/>
                <w:sz w:val="21"/>
                <w:szCs w:val="21"/>
                <w:lang w:val="en-US" w:eastAsia="zh-CN"/>
              </w:rPr>
            </w:pPr>
            <w:r>
              <w:rPr>
                <w:rFonts w:hint="eastAsia" w:ascii="宋体" w:eastAsia="宋体"/>
                <w:color w:val="000000"/>
                <w:sz w:val="21"/>
                <w:szCs w:val="21"/>
                <w:lang w:val="en-US" w:eastAsia="zh-CN"/>
              </w:rPr>
              <w:t>......</w:t>
            </w:r>
          </w:p>
        </w:tc>
        <w:tc>
          <w:tcPr>
            <w:tcW w:w="899" w:type="dxa"/>
            <w:noWrap w:val="0"/>
            <w:vAlign w:val="center"/>
          </w:tcPr>
          <w:p w14:paraId="3A9DCA38">
            <w:pPr>
              <w:pStyle w:val="11"/>
              <w:spacing w:line="360" w:lineRule="auto"/>
              <w:jc w:val="center"/>
              <w:rPr>
                <w:rFonts w:hint="eastAsia"/>
                <w:color w:val="000000"/>
                <w:sz w:val="21"/>
                <w:szCs w:val="21"/>
              </w:rPr>
            </w:pPr>
          </w:p>
        </w:tc>
        <w:tc>
          <w:tcPr>
            <w:tcW w:w="899" w:type="dxa"/>
            <w:noWrap w:val="0"/>
            <w:vAlign w:val="center"/>
          </w:tcPr>
          <w:p w14:paraId="0F468F57">
            <w:pPr>
              <w:pStyle w:val="11"/>
              <w:spacing w:line="360" w:lineRule="auto"/>
              <w:jc w:val="center"/>
              <w:rPr>
                <w:rFonts w:hint="eastAsia"/>
                <w:color w:val="000000"/>
                <w:sz w:val="21"/>
                <w:szCs w:val="21"/>
              </w:rPr>
            </w:pPr>
          </w:p>
        </w:tc>
        <w:tc>
          <w:tcPr>
            <w:tcW w:w="900" w:type="dxa"/>
            <w:noWrap w:val="0"/>
            <w:vAlign w:val="center"/>
          </w:tcPr>
          <w:p w14:paraId="77F2E46C">
            <w:pPr>
              <w:pStyle w:val="11"/>
              <w:spacing w:line="360" w:lineRule="auto"/>
              <w:jc w:val="center"/>
              <w:rPr>
                <w:rFonts w:hint="eastAsia"/>
                <w:color w:val="000000"/>
                <w:sz w:val="21"/>
                <w:szCs w:val="21"/>
              </w:rPr>
            </w:pPr>
          </w:p>
        </w:tc>
        <w:tc>
          <w:tcPr>
            <w:tcW w:w="1619" w:type="dxa"/>
            <w:noWrap w:val="0"/>
            <w:vAlign w:val="center"/>
          </w:tcPr>
          <w:p w14:paraId="4158AFA6">
            <w:pPr>
              <w:widowControl/>
              <w:jc w:val="center"/>
              <w:rPr>
                <w:rFonts w:ascii="宋体"/>
                <w:color w:val="000000"/>
                <w:sz w:val="21"/>
                <w:szCs w:val="21"/>
              </w:rPr>
            </w:pPr>
          </w:p>
        </w:tc>
        <w:tc>
          <w:tcPr>
            <w:tcW w:w="1168" w:type="dxa"/>
            <w:noWrap w:val="0"/>
            <w:vAlign w:val="center"/>
          </w:tcPr>
          <w:p w14:paraId="315DF07C">
            <w:pPr>
              <w:jc w:val="center"/>
              <w:rPr>
                <w:rFonts w:hint="eastAsia" w:ascii="宋体"/>
                <w:color w:val="000000"/>
                <w:sz w:val="21"/>
                <w:szCs w:val="21"/>
              </w:rPr>
            </w:pPr>
          </w:p>
        </w:tc>
      </w:tr>
      <w:tr w14:paraId="3AC4A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003" w:type="dxa"/>
            <w:noWrap w:val="0"/>
            <w:vAlign w:val="center"/>
          </w:tcPr>
          <w:p w14:paraId="367CAADC">
            <w:pPr>
              <w:jc w:val="center"/>
              <w:rPr>
                <w:rFonts w:hint="eastAsia" w:ascii="宋体"/>
                <w:color w:val="000000"/>
                <w:sz w:val="21"/>
                <w:szCs w:val="21"/>
              </w:rPr>
            </w:pPr>
          </w:p>
        </w:tc>
        <w:tc>
          <w:tcPr>
            <w:tcW w:w="5043" w:type="dxa"/>
            <w:gridSpan w:val="3"/>
            <w:noWrap w:val="0"/>
            <w:vAlign w:val="center"/>
          </w:tcPr>
          <w:p w14:paraId="30C8B664">
            <w:pPr>
              <w:jc w:val="center"/>
              <w:rPr>
                <w:rFonts w:hint="eastAsia" w:ascii="宋体" w:eastAsia="宋体"/>
                <w:color w:val="000000"/>
                <w:sz w:val="21"/>
                <w:szCs w:val="21"/>
                <w:lang w:eastAsia="zh-CN"/>
              </w:rPr>
            </w:pPr>
            <w:r>
              <w:rPr>
                <w:rFonts w:hint="eastAsia" w:ascii="宋体"/>
                <w:color w:val="000000"/>
                <w:sz w:val="21"/>
                <w:szCs w:val="21"/>
              </w:rPr>
              <w:t>合计投标总报价</w:t>
            </w:r>
            <w:r>
              <w:rPr>
                <w:rFonts w:hint="eastAsia" w:ascii="宋体" w:eastAsia="宋体"/>
                <w:color w:val="000000"/>
                <w:sz w:val="21"/>
                <w:szCs w:val="21"/>
                <w:lang w:eastAsia="zh-CN"/>
              </w:rPr>
              <w:t>（元）</w:t>
            </w:r>
          </w:p>
        </w:tc>
        <w:tc>
          <w:tcPr>
            <w:tcW w:w="3687" w:type="dxa"/>
            <w:gridSpan w:val="3"/>
            <w:noWrap w:val="0"/>
            <w:vAlign w:val="center"/>
          </w:tcPr>
          <w:p w14:paraId="36A305E2">
            <w:pPr>
              <w:rPr>
                <w:rFonts w:hint="eastAsia" w:ascii="宋体"/>
                <w:color w:val="000000"/>
                <w:sz w:val="21"/>
                <w:szCs w:val="21"/>
              </w:rPr>
            </w:pPr>
            <w:r>
              <w:rPr>
                <w:rFonts w:hint="eastAsia" w:ascii="宋体"/>
                <w:b/>
                <w:color w:val="000000"/>
                <w:sz w:val="21"/>
                <w:szCs w:val="21"/>
              </w:rPr>
              <w:t>¥</w:t>
            </w:r>
            <w:r>
              <w:rPr>
                <w:rFonts w:hint="eastAsia" w:ascii="宋体"/>
                <w:b/>
                <w:color w:val="000000"/>
                <w:sz w:val="21"/>
                <w:szCs w:val="21"/>
                <w:lang w:eastAsia="zh-CN"/>
              </w:rPr>
              <w:t>：</w:t>
            </w:r>
            <w:r>
              <w:rPr>
                <w:rFonts w:hint="eastAsia" w:ascii="宋体"/>
                <w:b/>
                <w:color w:val="000000"/>
                <w:sz w:val="21"/>
                <w:szCs w:val="21"/>
                <w:u w:val="single"/>
              </w:rPr>
              <w:t xml:space="preserve">        </w:t>
            </w:r>
            <w:r>
              <w:rPr>
                <w:rFonts w:hint="eastAsia" w:ascii="宋体"/>
                <w:b/>
                <w:color w:val="000000"/>
                <w:sz w:val="21"/>
                <w:szCs w:val="21"/>
                <w:u w:val="single"/>
                <w:lang w:val="en-US" w:eastAsia="zh-CN"/>
              </w:rPr>
              <w:t xml:space="preserve">                </w:t>
            </w:r>
            <w:r>
              <w:rPr>
                <w:rFonts w:hint="eastAsia" w:ascii="宋体"/>
                <w:b/>
                <w:color w:val="000000"/>
                <w:sz w:val="21"/>
                <w:szCs w:val="21"/>
                <w:u w:val="single"/>
              </w:rPr>
              <w:t xml:space="preserve">   </w:t>
            </w:r>
          </w:p>
        </w:tc>
      </w:tr>
    </w:tbl>
    <w:p w14:paraId="0A4737B4">
      <w:pPr>
        <w:widowControl/>
        <w:snapToGrid w:val="0"/>
        <w:spacing w:beforeLines="50" w:line="320" w:lineRule="exact"/>
        <w:rPr>
          <w:rFonts w:asci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注：</w:t>
      </w:r>
      <w:r>
        <w:rPr>
          <w:rFonts w:hint="eastAsia" w:ascii="宋体"/>
          <w:color w:val="000000" w:themeColor="text1"/>
          <w:szCs w:val="21"/>
          <w14:textFill>
            <w14:solidFill>
              <w14:schemeClr w14:val="tx1"/>
            </w14:solidFill>
          </w14:textFill>
        </w:rPr>
        <w:t>1、“投标报价明细表”中的投标总报价合计应与“开标一览表”中的投标总报价相一致，不一致时，以开标一览表为准。</w:t>
      </w:r>
    </w:p>
    <w:p w14:paraId="71EB131B">
      <w:pPr>
        <w:spacing w:line="320" w:lineRule="exact"/>
        <w:ind w:firstLine="420" w:firstLineChars="200"/>
        <w:rPr>
          <w:rFonts w:hint="default" w:ascii="宋体" w:eastAsia="宋体"/>
          <w:color w:val="FF0000"/>
          <w:szCs w:val="21"/>
          <w:lang w:val="en-US" w:eastAsia="zh-CN"/>
        </w:rPr>
      </w:pPr>
      <w:r>
        <w:rPr>
          <w:rFonts w:hint="eastAsia" w:ascii="宋体"/>
          <w:color w:val="000000" w:themeColor="text1"/>
          <w:szCs w:val="21"/>
          <w14:textFill>
            <w14:solidFill>
              <w14:schemeClr w14:val="tx1"/>
            </w14:solidFill>
          </w14:textFill>
        </w:rPr>
        <w:t>2、投标报价明细表所填内容应根据</w:t>
      </w:r>
      <w:r>
        <w:rPr>
          <w:rFonts w:hint="eastAsia" w:ascii="宋体"/>
          <w:color w:val="000000" w:themeColor="text1"/>
          <w:szCs w:val="21"/>
          <w:lang w:eastAsia="zh-CN"/>
          <w14:textFill>
            <w14:solidFill>
              <w14:schemeClr w14:val="tx1"/>
            </w14:solidFill>
          </w14:textFill>
        </w:rPr>
        <w:t>供应商</w:t>
      </w:r>
      <w:r>
        <w:rPr>
          <w:rFonts w:hint="eastAsia" w:ascii="宋体"/>
          <w:color w:val="000000" w:themeColor="text1"/>
          <w:szCs w:val="21"/>
          <w14:textFill>
            <w14:solidFill>
              <w14:schemeClr w14:val="tx1"/>
            </w14:solidFill>
          </w14:textFill>
        </w:rPr>
        <w:t>实际情况填写。如有缺项、漏项，视为投标报价中已包含相关费用，采购人无需另外支付任何费用。</w:t>
      </w:r>
    </w:p>
    <w:p w14:paraId="03CD1221">
      <w:pPr>
        <w:spacing w:line="320" w:lineRule="exact"/>
        <w:ind w:firstLine="420" w:firstLineChars="200"/>
        <w:rPr>
          <w:rFonts w:ascii="宋体"/>
          <w:color w:val="000000" w:themeColor="text1"/>
          <w:szCs w:val="21"/>
          <w14:textFill>
            <w14:solidFill>
              <w14:schemeClr w14:val="tx1"/>
            </w14:solidFill>
          </w14:textFill>
        </w:rPr>
      </w:pPr>
      <w:r>
        <w:rPr>
          <w:rFonts w:hint="eastAsia" w:ascii="宋体"/>
          <w:color w:val="auto"/>
          <w:szCs w:val="21"/>
        </w:rPr>
        <w:t>3、此表可增行</w:t>
      </w:r>
      <w:r>
        <w:rPr>
          <w:rFonts w:hint="eastAsia" w:ascii="宋体"/>
          <w:color w:val="auto"/>
          <w:szCs w:val="21"/>
          <w:lang w:eastAsia="zh-CN"/>
        </w:rPr>
        <w:t>，</w:t>
      </w:r>
      <w:r>
        <w:rPr>
          <w:rFonts w:hint="eastAsia" w:ascii="宋体"/>
          <w:color w:val="auto"/>
          <w:szCs w:val="21"/>
          <w:lang w:val="en-US" w:eastAsia="zh-CN"/>
        </w:rPr>
        <w:t>供</w:t>
      </w:r>
      <w:r>
        <w:rPr>
          <w:rFonts w:hint="eastAsia" w:ascii="宋体"/>
          <w:color w:val="000000" w:themeColor="text1"/>
          <w:szCs w:val="21"/>
          <w:lang w:val="en-US" w:eastAsia="zh-CN"/>
          <w14:textFill>
            <w14:solidFill>
              <w14:schemeClr w14:val="tx1"/>
            </w14:solidFill>
          </w14:textFill>
        </w:rPr>
        <w:t>应商也可自拟</w:t>
      </w:r>
      <w:r>
        <w:rPr>
          <w:rFonts w:hint="eastAsia" w:ascii="宋体"/>
          <w:color w:val="000000" w:themeColor="text1"/>
          <w:szCs w:val="21"/>
          <w14:textFill>
            <w14:solidFill>
              <w14:schemeClr w14:val="tx1"/>
            </w14:solidFill>
          </w14:textFill>
        </w:rPr>
        <w:t>。</w:t>
      </w:r>
    </w:p>
    <w:p w14:paraId="5F61A1E9">
      <w:pPr>
        <w:snapToGrid w:val="0"/>
        <w:spacing w:before="50" w:after="50"/>
        <w:ind w:firstLine="500"/>
        <w:rPr>
          <w:rFonts w:hAnsi="宋体"/>
          <w:spacing w:val="20"/>
          <w:szCs w:val="21"/>
        </w:rPr>
      </w:pPr>
    </w:p>
    <w:p w14:paraId="2AFCB1B9">
      <w:pPr>
        <w:pStyle w:val="10"/>
      </w:pPr>
    </w:p>
    <w:p w14:paraId="76D07AD6">
      <w:pPr>
        <w:spacing w:line="450" w:lineRule="atLeast"/>
        <w:ind w:firstLine="4080" w:firstLineChars="1700"/>
        <w:jc w:val="left"/>
        <w:rPr>
          <w:rFonts w:hint="eastAsia" w:ascii="宋体" w:hAnsi="宋体"/>
          <w:color w:val="000000"/>
          <w:sz w:val="22"/>
          <w:szCs w:val="22"/>
        </w:rPr>
      </w:pPr>
      <w:r>
        <w:rPr>
          <w:snapToGrid w:val="0"/>
          <w:sz w:val="24"/>
          <w:szCs w:val="24"/>
        </w:rPr>
        <w:t>供应商</w:t>
      </w:r>
      <w:r>
        <w:rPr>
          <w:rFonts w:hint="eastAsia" w:ascii="宋体" w:hAnsi="宋体"/>
          <w:color w:val="000000"/>
          <w:sz w:val="22"/>
          <w:szCs w:val="22"/>
        </w:rPr>
        <w:t xml:space="preserve"> (盖单位章)：</w:t>
      </w:r>
    </w:p>
    <w:p w14:paraId="0B0CBD01">
      <w:pPr>
        <w:spacing w:line="450" w:lineRule="atLeast"/>
        <w:ind w:firstLine="220" w:firstLineChars="100"/>
        <w:jc w:val="left"/>
        <w:rPr>
          <w:rFonts w:hint="eastAsia" w:ascii="宋体" w:hAnsi="宋体"/>
          <w:color w:val="000000"/>
          <w:sz w:val="22"/>
          <w:szCs w:val="22"/>
        </w:rPr>
      </w:pPr>
    </w:p>
    <w:p w14:paraId="629B2D50">
      <w:pPr>
        <w:spacing w:line="450" w:lineRule="atLeast"/>
        <w:ind w:firstLine="2530" w:firstLineChars="1150"/>
        <w:jc w:val="left"/>
        <w:rPr>
          <w:rFonts w:hint="eastAsia" w:ascii="宋体" w:hAnsi="宋体"/>
          <w:color w:val="000000"/>
          <w:sz w:val="22"/>
          <w:szCs w:val="22"/>
        </w:rPr>
      </w:pPr>
      <w:r>
        <w:rPr>
          <w:rFonts w:hint="eastAsia" w:ascii="宋体" w:hAnsi="宋体"/>
          <w:color w:val="000000"/>
          <w:sz w:val="22"/>
          <w:szCs w:val="22"/>
        </w:rPr>
        <w:t>法定代表人或全权代表(盖章或签字)：</w:t>
      </w:r>
    </w:p>
    <w:p w14:paraId="3DD193BE">
      <w:pPr>
        <w:spacing w:line="450" w:lineRule="atLeast"/>
        <w:jc w:val="left"/>
        <w:rPr>
          <w:rFonts w:hint="eastAsia" w:ascii="宋体" w:hAnsi="宋体"/>
          <w:color w:val="000000"/>
          <w:sz w:val="22"/>
          <w:szCs w:val="22"/>
        </w:rPr>
      </w:pPr>
      <w:r>
        <w:rPr>
          <w:rFonts w:hint="eastAsia" w:ascii="宋体" w:hAnsi="宋体"/>
          <w:color w:val="000000"/>
          <w:sz w:val="22"/>
          <w:szCs w:val="22"/>
        </w:rPr>
        <w:t> </w:t>
      </w:r>
    </w:p>
    <w:p w14:paraId="0FE54317">
      <w:pPr>
        <w:snapToGrid w:val="0"/>
        <w:spacing w:before="50" w:after="50"/>
        <w:ind w:firstLine="420"/>
        <w:rPr>
          <w:rFonts w:hint="eastAsia" w:ascii="Arial Unicode MS" w:hAnsi="Arial Unicode MS" w:eastAsia="宋体"/>
          <w:szCs w:val="21"/>
          <w:lang w:eastAsia="zh-CN"/>
        </w:rPr>
      </w:pPr>
      <w:r>
        <w:rPr>
          <w:rFonts w:hint="eastAsia" w:ascii="宋体" w:hAnsi="宋体"/>
          <w:sz w:val="22"/>
          <w:szCs w:val="22"/>
        </w:rPr>
        <w:t>        </w:t>
      </w:r>
      <w:r>
        <w:rPr>
          <w:rFonts w:hint="eastAsia" w:ascii="宋体" w:hAnsi="宋体"/>
          <w:sz w:val="22"/>
          <w:szCs w:val="22"/>
          <w:lang w:val="en-US" w:eastAsia="zh-CN"/>
        </w:rPr>
        <w:t xml:space="preserve">                             </w:t>
      </w:r>
      <w:r>
        <w:rPr>
          <w:rFonts w:hint="eastAsia" w:ascii="宋体" w:hAnsi="宋体"/>
          <w:color w:val="000000"/>
          <w:sz w:val="22"/>
          <w:szCs w:val="22"/>
        </w:rPr>
        <w:t>日　期</w:t>
      </w:r>
      <w:r>
        <w:rPr>
          <w:rFonts w:hint="eastAsia" w:ascii="宋体" w:hAnsi="宋体"/>
          <w:color w:val="000000"/>
          <w:sz w:val="22"/>
          <w:szCs w:val="22"/>
          <w:lang w:eastAsia="zh-CN"/>
        </w:rPr>
        <w:t>：</w:t>
      </w:r>
    </w:p>
    <w:p w14:paraId="6FC84E33">
      <w:pPr>
        <w:pStyle w:val="10"/>
      </w:pPr>
    </w:p>
    <w:p w14:paraId="2D6B2396">
      <w:pPr>
        <w:snapToGrid w:val="0"/>
        <w:spacing w:before="50" w:after="120" w:afterLines="50"/>
        <w:jc w:val="left"/>
        <w:rPr>
          <w:rFonts w:ascii="宋体" w:hAnsi="宋体" w:cs="宋体"/>
          <w:b/>
          <w:sz w:val="24"/>
          <w:szCs w:val="24"/>
        </w:rPr>
      </w:pPr>
    </w:p>
    <w:p w14:paraId="29563630">
      <w:pPr>
        <w:pStyle w:val="10"/>
        <w:rPr>
          <w:rFonts w:ascii="宋体"/>
          <w:b/>
          <w:color w:val="000000"/>
          <w:sz w:val="24"/>
          <w:lang w:val="zh-CN"/>
        </w:rPr>
      </w:pPr>
    </w:p>
    <w:p w14:paraId="44CF9A7B">
      <w:pPr>
        <w:pStyle w:val="10"/>
        <w:rPr>
          <w:rFonts w:ascii="宋体"/>
          <w:b/>
          <w:color w:val="000000"/>
          <w:sz w:val="24"/>
          <w:highlight w:val="none"/>
          <w:lang w:val="zh-CN"/>
        </w:rPr>
      </w:pPr>
      <w:r>
        <w:rPr>
          <w:rFonts w:ascii="宋体"/>
          <w:b/>
          <w:color w:val="000000"/>
          <w:sz w:val="24"/>
          <w:highlight w:val="none"/>
          <w:lang w:val="zh-CN"/>
        </w:rPr>
        <w:t>附件</w:t>
      </w:r>
      <w:r>
        <w:rPr>
          <w:rFonts w:hint="eastAsia" w:ascii="宋体"/>
          <w:b/>
          <w:color w:val="000000"/>
          <w:sz w:val="24"/>
          <w:highlight w:val="none"/>
          <w:lang w:val="zh-CN"/>
        </w:rPr>
        <w:t>十</w:t>
      </w:r>
      <w:r>
        <w:rPr>
          <w:rFonts w:hint="eastAsia" w:ascii="宋体" w:eastAsia="宋体"/>
          <w:b/>
          <w:color w:val="000000"/>
          <w:sz w:val="24"/>
          <w:highlight w:val="none"/>
          <w:lang w:val="en-US" w:eastAsia="zh-CN"/>
        </w:rPr>
        <w:t>五</w:t>
      </w:r>
      <w:r>
        <w:rPr>
          <w:rFonts w:ascii="宋体"/>
          <w:b/>
          <w:color w:val="000000"/>
          <w:sz w:val="24"/>
          <w:highlight w:val="none"/>
          <w:lang w:val="zh-CN"/>
        </w:rPr>
        <w:t>：</w:t>
      </w:r>
    </w:p>
    <w:p w14:paraId="54A529D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30"/>
          <w:szCs w:val="30"/>
          <w:highlight w:val="none"/>
        </w:rPr>
      </w:pPr>
      <w:r>
        <w:rPr>
          <w:rFonts w:hint="eastAsia" w:ascii="宋体" w:hAnsi="宋体" w:eastAsia="宋体" w:cs="宋体"/>
          <w:b/>
          <w:color w:val="auto"/>
          <w:kern w:val="0"/>
          <w:sz w:val="30"/>
          <w:szCs w:val="30"/>
          <w:highlight w:val="none"/>
          <w:lang w:val="en-US" w:eastAsia="zh-CN" w:bidi="ar"/>
        </w:rPr>
        <w:t>中小企业声明函（工程、服务）</w:t>
      </w:r>
    </w:p>
    <w:p w14:paraId="1F0A43F8">
      <w:pPr>
        <w:widowControl/>
        <w:spacing w:line="500" w:lineRule="exact"/>
        <w:ind w:firstLine="480" w:firstLineChars="200"/>
        <w:jc w:val="left"/>
        <w:rPr>
          <w:rFonts w:hint="default" w:ascii="宋体" w:hAnsi="宋体" w:eastAsia="宋体"/>
          <w:color w:val="auto"/>
          <w:sz w:val="24"/>
          <w:highlight w:val="none"/>
        </w:rPr>
      </w:pPr>
      <w:r>
        <w:rPr>
          <w:rFonts w:hint="default" w:ascii="宋体" w:hAnsi="宋体" w:eastAsia="宋体"/>
          <w:color w:val="auto"/>
          <w:kern w:val="0"/>
          <w:sz w:val="24"/>
          <w:highlight w:val="none"/>
        </w:rPr>
        <w:t>本公司（联合体）郑重声明，根据《政府采购促进中小企业发展管理办法》（财库﹝2020﹞46号）的规定，本公司（联合体）参加</w:t>
      </w:r>
      <w:r>
        <w:rPr>
          <w:rFonts w:hint="default" w:ascii="宋体" w:hAnsi="宋体" w:eastAsia="宋体"/>
          <w:i/>
          <w:color w:val="auto"/>
          <w:kern w:val="0"/>
          <w:sz w:val="24"/>
          <w:highlight w:val="none"/>
          <w:u w:val="single"/>
        </w:rPr>
        <w:t xml:space="preserve">    （单位名称）    </w:t>
      </w:r>
      <w:r>
        <w:rPr>
          <w:rFonts w:hint="default" w:ascii="宋体" w:hAnsi="宋体" w:eastAsia="宋体"/>
          <w:color w:val="auto"/>
          <w:kern w:val="0"/>
          <w:sz w:val="24"/>
          <w:highlight w:val="none"/>
        </w:rPr>
        <w:t>的</w:t>
      </w:r>
      <w:r>
        <w:rPr>
          <w:rFonts w:hint="default" w:ascii="宋体" w:hAnsi="宋体" w:eastAsia="宋体"/>
          <w:color w:val="auto"/>
          <w:kern w:val="0"/>
          <w:sz w:val="24"/>
          <w:highlight w:val="none"/>
          <w:u w:val="single"/>
        </w:rPr>
        <w:t xml:space="preserve">  </w:t>
      </w:r>
      <w:r>
        <w:rPr>
          <w:rFonts w:hint="default" w:ascii="宋体" w:hAnsi="宋体" w:eastAsia="宋体"/>
          <w:i/>
          <w:color w:val="auto"/>
          <w:kern w:val="0"/>
          <w:sz w:val="24"/>
          <w:highlight w:val="none"/>
          <w:u w:val="single"/>
        </w:rPr>
        <w:t xml:space="preserve">（项目名称）   </w:t>
      </w:r>
      <w:r>
        <w:rPr>
          <w:rFonts w:hint="default" w:ascii="宋体" w:hAnsi="宋体" w:eastAsia="宋体"/>
          <w:color w:val="auto"/>
          <w:kern w:val="0"/>
          <w:sz w:val="24"/>
          <w:highlight w:val="none"/>
        </w:rPr>
        <w:t>采购活动，工程的施工单位全部为符合政策要求的中小企业</w:t>
      </w:r>
      <w:r>
        <w:rPr>
          <w:rFonts w:hint="eastAsia" w:ascii="宋体" w:hAnsi="宋体"/>
          <w:sz w:val="24"/>
          <w:highlight w:val="none"/>
          <w:lang w:val="zh-CN"/>
        </w:rPr>
        <w:t>（或者：服务全部由符合政策要求的中小企业承接）</w:t>
      </w:r>
      <w:r>
        <w:rPr>
          <w:rFonts w:hint="default" w:ascii="宋体" w:hAnsi="宋体" w:eastAsia="宋体"/>
          <w:color w:val="auto"/>
          <w:kern w:val="0"/>
          <w:sz w:val="24"/>
          <w:highlight w:val="none"/>
        </w:rPr>
        <w:t>。相关企业（含联合体中的中小企业、签订分包意向协议的中小企业）的具体情况如下：</w:t>
      </w:r>
    </w:p>
    <w:p w14:paraId="0308D50C">
      <w:pPr>
        <w:widowControl/>
        <w:spacing w:line="500" w:lineRule="exact"/>
        <w:ind w:firstLine="480" w:firstLineChars="200"/>
        <w:jc w:val="left"/>
        <w:rPr>
          <w:rFonts w:hint="default" w:ascii="宋体" w:hAnsi="宋体" w:eastAsia="宋体"/>
          <w:i w:val="0"/>
          <w:iCs w:val="0"/>
          <w:color w:val="auto"/>
          <w:sz w:val="24"/>
          <w:highlight w:val="none"/>
        </w:rPr>
      </w:pPr>
      <w:r>
        <w:rPr>
          <w:rFonts w:hint="default" w:ascii="宋体" w:hAnsi="宋体" w:eastAsia="宋体"/>
          <w:i w:val="0"/>
          <w:iCs w:val="0"/>
          <w:color w:val="auto"/>
          <w:kern w:val="0"/>
          <w:sz w:val="24"/>
          <w:highlight w:val="none"/>
        </w:rPr>
        <w:t>1.</w:t>
      </w:r>
      <w:r>
        <w:rPr>
          <w:rFonts w:hint="default" w:ascii="宋体" w:hAnsi="宋体" w:eastAsia="宋体"/>
          <w:i w:val="0"/>
          <w:iCs w:val="0"/>
          <w:color w:val="auto"/>
          <w:kern w:val="0"/>
          <w:sz w:val="24"/>
          <w:highlight w:val="none"/>
          <w:u w:val="single"/>
        </w:rPr>
        <w:t xml:space="preserve"> （标的名称） </w:t>
      </w:r>
      <w:r>
        <w:rPr>
          <w:rFonts w:hint="default" w:ascii="宋体" w:hAnsi="宋体" w:eastAsia="宋体"/>
          <w:i w:val="0"/>
          <w:iCs w:val="0"/>
          <w:color w:val="auto"/>
          <w:kern w:val="0"/>
          <w:sz w:val="24"/>
          <w:highlight w:val="none"/>
        </w:rPr>
        <w:t>，属于</w:t>
      </w:r>
      <w:r>
        <w:rPr>
          <w:rFonts w:hint="default" w:ascii="宋体" w:hAnsi="宋体" w:eastAsia="宋体"/>
          <w:i w:val="0"/>
          <w:iCs w:val="0"/>
          <w:color w:val="auto"/>
          <w:kern w:val="0"/>
          <w:sz w:val="24"/>
          <w:highlight w:val="none"/>
          <w:u w:val="single"/>
        </w:rPr>
        <w:t>其他未列明行业</w:t>
      </w:r>
      <w:r>
        <w:rPr>
          <w:rFonts w:hint="default" w:ascii="宋体" w:hAnsi="宋体" w:eastAsia="宋体"/>
          <w:i w:val="0"/>
          <w:iCs w:val="0"/>
          <w:color w:val="auto"/>
          <w:kern w:val="0"/>
          <w:sz w:val="24"/>
          <w:highlight w:val="none"/>
        </w:rPr>
        <w:t>；承建</w:t>
      </w:r>
      <w:r>
        <w:rPr>
          <w:rFonts w:hint="eastAsia" w:ascii="宋体" w:hAnsi="宋体" w:eastAsia="宋体"/>
          <w:i w:val="0"/>
          <w:iCs w:val="0"/>
          <w:color w:val="auto"/>
          <w:kern w:val="0"/>
          <w:sz w:val="24"/>
          <w:highlight w:val="none"/>
          <w:lang w:eastAsia="zh-CN"/>
        </w:rPr>
        <w:t>（承接）</w:t>
      </w:r>
      <w:r>
        <w:rPr>
          <w:rFonts w:hint="default" w:ascii="宋体" w:hAnsi="宋体" w:eastAsia="宋体"/>
          <w:i w:val="0"/>
          <w:iCs w:val="0"/>
          <w:color w:val="auto"/>
          <w:kern w:val="0"/>
          <w:sz w:val="24"/>
          <w:highlight w:val="none"/>
        </w:rPr>
        <w:t>企业为</w:t>
      </w:r>
      <w:r>
        <w:rPr>
          <w:rFonts w:hint="default" w:ascii="宋体" w:hAnsi="宋体" w:eastAsia="宋体"/>
          <w:i w:val="0"/>
          <w:iCs w:val="0"/>
          <w:color w:val="auto"/>
          <w:kern w:val="0"/>
          <w:sz w:val="24"/>
          <w:highlight w:val="none"/>
          <w:u w:val="single"/>
        </w:rPr>
        <w:t>（企业名称）</w:t>
      </w:r>
      <w:r>
        <w:rPr>
          <w:rFonts w:hint="default" w:ascii="宋体" w:hAnsi="宋体" w:eastAsia="宋体"/>
          <w:i w:val="0"/>
          <w:iCs w:val="0"/>
          <w:color w:val="auto"/>
          <w:kern w:val="0"/>
          <w:sz w:val="24"/>
          <w:highlight w:val="none"/>
        </w:rPr>
        <w:t>，从业人员</w:t>
      </w:r>
      <w:r>
        <w:rPr>
          <w:rFonts w:hint="default" w:ascii="宋体" w:hAnsi="宋体" w:eastAsia="宋体"/>
          <w:i w:val="0"/>
          <w:iCs w:val="0"/>
          <w:color w:val="auto"/>
          <w:kern w:val="0"/>
          <w:sz w:val="24"/>
          <w:highlight w:val="none"/>
          <w:u w:val="single"/>
        </w:rPr>
        <w:t xml:space="preserve">    </w:t>
      </w:r>
      <w:r>
        <w:rPr>
          <w:rFonts w:hint="default" w:ascii="宋体" w:hAnsi="宋体" w:eastAsia="宋体"/>
          <w:i w:val="0"/>
          <w:iCs w:val="0"/>
          <w:color w:val="auto"/>
          <w:kern w:val="0"/>
          <w:sz w:val="24"/>
          <w:highlight w:val="none"/>
        </w:rPr>
        <w:t>人，营业收入为</w:t>
      </w:r>
      <w:r>
        <w:rPr>
          <w:rFonts w:hint="default" w:ascii="宋体" w:hAnsi="宋体" w:eastAsia="宋体"/>
          <w:i w:val="0"/>
          <w:iCs w:val="0"/>
          <w:color w:val="auto"/>
          <w:kern w:val="0"/>
          <w:sz w:val="24"/>
          <w:highlight w:val="none"/>
          <w:u w:val="single"/>
        </w:rPr>
        <w:t xml:space="preserve">    </w:t>
      </w:r>
      <w:r>
        <w:rPr>
          <w:rFonts w:hint="default" w:ascii="宋体" w:hAnsi="宋体" w:eastAsia="宋体"/>
          <w:i w:val="0"/>
          <w:iCs w:val="0"/>
          <w:color w:val="auto"/>
          <w:kern w:val="0"/>
          <w:sz w:val="24"/>
          <w:highlight w:val="none"/>
        </w:rPr>
        <w:t>万元，资产总额为</w:t>
      </w:r>
      <w:r>
        <w:rPr>
          <w:rFonts w:hint="default" w:ascii="宋体" w:hAnsi="宋体" w:eastAsia="宋体"/>
          <w:i w:val="0"/>
          <w:iCs w:val="0"/>
          <w:color w:val="auto"/>
          <w:kern w:val="0"/>
          <w:sz w:val="24"/>
          <w:highlight w:val="none"/>
          <w:u w:val="single"/>
        </w:rPr>
        <w:t xml:space="preserve">    </w:t>
      </w:r>
      <w:r>
        <w:rPr>
          <w:rFonts w:hint="default" w:ascii="宋体" w:hAnsi="宋体" w:eastAsia="宋体"/>
          <w:i w:val="0"/>
          <w:iCs w:val="0"/>
          <w:color w:val="auto"/>
          <w:kern w:val="0"/>
          <w:sz w:val="24"/>
          <w:highlight w:val="none"/>
        </w:rPr>
        <w:t>万元，属于（</w:t>
      </w:r>
      <w:r>
        <w:rPr>
          <w:rFonts w:hint="default" w:ascii="宋体" w:hAnsi="宋体" w:eastAsia="宋体"/>
          <w:i w:val="0"/>
          <w:iCs w:val="0"/>
          <w:color w:val="auto"/>
          <w:kern w:val="0"/>
          <w:sz w:val="24"/>
          <w:highlight w:val="none"/>
          <w:u w:val="single"/>
        </w:rPr>
        <w:t>中型企业、小型企业、微型企业）</w:t>
      </w:r>
      <w:r>
        <w:rPr>
          <w:rFonts w:hint="default" w:ascii="宋体" w:hAnsi="宋体" w:eastAsia="宋体"/>
          <w:i w:val="0"/>
          <w:iCs w:val="0"/>
          <w:color w:val="auto"/>
          <w:kern w:val="0"/>
          <w:sz w:val="24"/>
          <w:highlight w:val="none"/>
        </w:rPr>
        <w:t xml:space="preserve">； </w:t>
      </w:r>
    </w:p>
    <w:p w14:paraId="0C5C905F">
      <w:pPr>
        <w:widowControl/>
        <w:spacing w:line="500" w:lineRule="exact"/>
        <w:ind w:firstLine="480" w:firstLineChars="200"/>
        <w:jc w:val="left"/>
        <w:rPr>
          <w:rFonts w:hint="default" w:ascii="宋体" w:hAnsi="宋体" w:eastAsia="宋体"/>
          <w:i w:val="0"/>
          <w:iCs w:val="0"/>
          <w:color w:val="auto"/>
          <w:sz w:val="24"/>
          <w:highlight w:val="none"/>
        </w:rPr>
      </w:pPr>
      <w:r>
        <w:rPr>
          <w:rFonts w:hint="default" w:ascii="宋体" w:hAnsi="宋体" w:eastAsia="宋体"/>
          <w:i w:val="0"/>
          <w:iCs w:val="0"/>
          <w:color w:val="auto"/>
          <w:kern w:val="0"/>
          <w:sz w:val="24"/>
          <w:highlight w:val="none"/>
        </w:rPr>
        <w:t xml:space="preserve">2. </w:t>
      </w:r>
      <w:r>
        <w:rPr>
          <w:rFonts w:hint="default" w:ascii="宋体" w:hAnsi="宋体" w:eastAsia="宋体"/>
          <w:i w:val="0"/>
          <w:iCs w:val="0"/>
          <w:color w:val="auto"/>
          <w:kern w:val="0"/>
          <w:sz w:val="24"/>
          <w:highlight w:val="none"/>
          <w:u w:val="single"/>
        </w:rPr>
        <w:t xml:space="preserve"> （标的名称） </w:t>
      </w:r>
      <w:r>
        <w:rPr>
          <w:rFonts w:hint="default" w:ascii="宋体" w:hAnsi="宋体" w:eastAsia="宋体"/>
          <w:i w:val="0"/>
          <w:iCs w:val="0"/>
          <w:color w:val="auto"/>
          <w:kern w:val="0"/>
          <w:sz w:val="24"/>
          <w:highlight w:val="none"/>
        </w:rPr>
        <w:t>，属于</w:t>
      </w:r>
      <w:r>
        <w:rPr>
          <w:rFonts w:hint="default" w:ascii="宋体" w:hAnsi="宋体" w:eastAsia="宋体"/>
          <w:i w:val="0"/>
          <w:iCs w:val="0"/>
          <w:color w:val="auto"/>
          <w:kern w:val="0"/>
          <w:sz w:val="24"/>
          <w:highlight w:val="none"/>
          <w:u w:val="single"/>
        </w:rPr>
        <w:t>其他未列明行业</w:t>
      </w:r>
      <w:r>
        <w:rPr>
          <w:rFonts w:hint="default" w:ascii="宋体" w:hAnsi="宋体" w:eastAsia="宋体"/>
          <w:i w:val="0"/>
          <w:iCs w:val="0"/>
          <w:color w:val="auto"/>
          <w:kern w:val="0"/>
          <w:sz w:val="24"/>
          <w:highlight w:val="none"/>
        </w:rPr>
        <w:t>；承建</w:t>
      </w:r>
      <w:r>
        <w:rPr>
          <w:rFonts w:hint="eastAsia" w:ascii="宋体" w:hAnsi="宋体" w:eastAsia="宋体"/>
          <w:i w:val="0"/>
          <w:iCs w:val="0"/>
          <w:color w:val="auto"/>
          <w:kern w:val="0"/>
          <w:sz w:val="24"/>
          <w:highlight w:val="none"/>
          <w:lang w:eastAsia="zh-CN"/>
        </w:rPr>
        <w:t>（承接）</w:t>
      </w:r>
      <w:r>
        <w:rPr>
          <w:rFonts w:hint="default" w:ascii="宋体" w:hAnsi="宋体" w:eastAsia="宋体"/>
          <w:i w:val="0"/>
          <w:iCs w:val="0"/>
          <w:color w:val="auto"/>
          <w:kern w:val="0"/>
          <w:sz w:val="24"/>
          <w:highlight w:val="none"/>
        </w:rPr>
        <w:t>企业为</w:t>
      </w:r>
      <w:r>
        <w:rPr>
          <w:rFonts w:hint="default" w:ascii="宋体" w:hAnsi="宋体" w:eastAsia="宋体"/>
          <w:i w:val="0"/>
          <w:iCs w:val="0"/>
          <w:color w:val="auto"/>
          <w:kern w:val="0"/>
          <w:sz w:val="24"/>
          <w:highlight w:val="none"/>
          <w:u w:val="single"/>
        </w:rPr>
        <w:t xml:space="preserve">（企业名称） </w:t>
      </w:r>
      <w:r>
        <w:rPr>
          <w:rFonts w:hint="default" w:ascii="宋体" w:hAnsi="宋体" w:eastAsia="宋体"/>
          <w:i w:val="0"/>
          <w:iCs w:val="0"/>
          <w:color w:val="auto"/>
          <w:kern w:val="0"/>
          <w:sz w:val="24"/>
          <w:highlight w:val="none"/>
        </w:rPr>
        <w:t>，从业人员</w:t>
      </w:r>
      <w:r>
        <w:rPr>
          <w:rFonts w:hint="default" w:ascii="宋体" w:hAnsi="宋体" w:eastAsia="宋体"/>
          <w:i w:val="0"/>
          <w:iCs w:val="0"/>
          <w:color w:val="auto"/>
          <w:kern w:val="0"/>
          <w:sz w:val="24"/>
          <w:highlight w:val="none"/>
          <w:u w:val="single"/>
        </w:rPr>
        <w:t xml:space="preserve">    </w:t>
      </w:r>
      <w:r>
        <w:rPr>
          <w:rFonts w:hint="default" w:ascii="宋体" w:hAnsi="宋体" w:eastAsia="宋体"/>
          <w:i w:val="0"/>
          <w:iCs w:val="0"/>
          <w:color w:val="auto"/>
          <w:kern w:val="0"/>
          <w:sz w:val="24"/>
          <w:highlight w:val="none"/>
        </w:rPr>
        <w:t>人，营业收入为</w:t>
      </w:r>
      <w:r>
        <w:rPr>
          <w:rFonts w:hint="default" w:ascii="宋体" w:hAnsi="宋体" w:eastAsia="宋体"/>
          <w:i w:val="0"/>
          <w:iCs w:val="0"/>
          <w:color w:val="auto"/>
          <w:kern w:val="0"/>
          <w:sz w:val="24"/>
          <w:highlight w:val="none"/>
          <w:u w:val="single"/>
        </w:rPr>
        <w:t xml:space="preserve">    </w:t>
      </w:r>
      <w:r>
        <w:rPr>
          <w:rFonts w:hint="default" w:ascii="宋体" w:hAnsi="宋体" w:eastAsia="宋体"/>
          <w:i w:val="0"/>
          <w:iCs w:val="0"/>
          <w:color w:val="auto"/>
          <w:kern w:val="0"/>
          <w:sz w:val="24"/>
          <w:highlight w:val="none"/>
        </w:rPr>
        <w:t>万元，资产总额为</w:t>
      </w:r>
      <w:r>
        <w:rPr>
          <w:rFonts w:hint="default" w:ascii="宋体" w:hAnsi="宋体" w:eastAsia="宋体"/>
          <w:i w:val="0"/>
          <w:iCs w:val="0"/>
          <w:color w:val="auto"/>
          <w:kern w:val="0"/>
          <w:sz w:val="24"/>
          <w:highlight w:val="none"/>
          <w:u w:val="single"/>
        </w:rPr>
        <w:t xml:space="preserve">    </w:t>
      </w:r>
      <w:r>
        <w:rPr>
          <w:rFonts w:hint="default" w:ascii="宋体" w:hAnsi="宋体" w:eastAsia="宋体"/>
          <w:i w:val="0"/>
          <w:iCs w:val="0"/>
          <w:color w:val="auto"/>
          <w:kern w:val="0"/>
          <w:sz w:val="24"/>
          <w:highlight w:val="none"/>
        </w:rPr>
        <w:t>万元，属于（</w:t>
      </w:r>
      <w:r>
        <w:rPr>
          <w:rFonts w:hint="default" w:ascii="宋体" w:hAnsi="宋体" w:eastAsia="宋体"/>
          <w:i w:val="0"/>
          <w:iCs w:val="0"/>
          <w:color w:val="auto"/>
          <w:kern w:val="0"/>
          <w:sz w:val="24"/>
          <w:highlight w:val="none"/>
          <w:u w:val="single"/>
        </w:rPr>
        <w:t>中型企业、小型企业、微型企业）</w:t>
      </w:r>
      <w:r>
        <w:rPr>
          <w:rFonts w:hint="default" w:ascii="宋体" w:hAnsi="宋体" w:eastAsia="宋体"/>
          <w:i w:val="0"/>
          <w:iCs w:val="0"/>
          <w:color w:val="auto"/>
          <w:kern w:val="0"/>
          <w:sz w:val="24"/>
          <w:highlight w:val="none"/>
        </w:rPr>
        <w:t xml:space="preserve">； </w:t>
      </w:r>
    </w:p>
    <w:p w14:paraId="64F219CF">
      <w:pPr>
        <w:widowControl/>
        <w:spacing w:line="500" w:lineRule="exact"/>
        <w:ind w:firstLine="480" w:firstLineChars="200"/>
        <w:jc w:val="left"/>
        <w:rPr>
          <w:rFonts w:hint="default" w:ascii="宋体" w:hAnsi="宋体" w:eastAsia="宋体"/>
          <w:color w:val="auto"/>
          <w:sz w:val="24"/>
          <w:highlight w:val="none"/>
        </w:rPr>
      </w:pPr>
      <w:r>
        <w:rPr>
          <w:rFonts w:hint="default" w:ascii="宋体" w:hAnsi="宋体" w:eastAsia="宋体"/>
          <w:color w:val="auto"/>
          <w:kern w:val="0"/>
          <w:sz w:val="24"/>
          <w:highlight w:val="none"/>
        </w:rPr>
        <w:t>……</w:t>
      </w:r>
    </w:p>
    <w:p w14:paraId="18F07040">
      <w:pPr>
        <w:widowControl/>
        <w:spacing w:line="500" w:lineRule="exact"/>
        <w:ind w:firstLine="480" w:firstLineChars="200"/>
        <w:jc w:val="left"/>
        <w:rPr>
          <w:rFonts w:hint="default" w:ascii="宋体" w:hAnsi="宋体" w:eastAsia="宋体"/>
          <w:color w:val="auto"/>
          <w:sz w:val="24"/>
          <w:highlight w:val="none"/>
        </w:rPr>
      </w:pPr>
      <w:r>
        <w:rPr>
          <w:rFonts w:hint="default" w:ascii="宋体" w:hAnsi="宋体" w:eastAsia="宋体"/>
          <w:color w:val="auto"/>
          <w:kern w:val="0"/>
          <w:sz w:val="24"/>
          <w:highlight w:val="none"/>
        </w:rPr>
        <w:t>以上企业，不属于大企业的分支机构，不存在控股股东为大企业的情形，也不存在与大企业的负责人为同一人的情形。</w:t>
      </w:r>
    </w:p>
    <w:p w14:paraId="1B0D1896">
      <w:pPr>
        <w:widowControl/>
        <w:spacing w:line="360" w:lineRule="auto"/>
        <w:ind w:firstLine="480" w:firstLineChars="200"/>
        <w:jc w:val="left"/>
        <w:rPr>
          <w:rFonts w:hint="eastAsia" w:ascii="宋体" w:hAnsi="宋体" w:eastAsia="宋体" w:cs="宋体"/>
          <w:sz w:val="24"/>
          <w:szCs w:val="24"/>
        </w:rPr>
      </w:pPr>
      <w:r>
        <w:rPr>
          <w:rFonts w:hint="default" w:ascii="宋体" w:hAnsi="宋体" w:eastAsia="宋体"/>
          <w:color w:val="auto"/>
          <w:kern w:val="0"/>
          <w:sz w:val="24"/>
          <w:highlight w:val="none"/>
        </w:rPr>
        <w:t>本企业对上述声明内容的真实性负责。如有虚假，将依法承担相应责任</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kern w:val="0"/>
          <w:sz w:val="24"/>
          <w:szCs w:val="24"/>
          <w:lang w:bidi="ar"/>
        </w:rPr>
        <w:t xml:space="preserve"> </w:t>
      </w:r>
    </w:p>
    <w:p w14:paraId="6D1FE0A5">
      <w:pPr>
        <w:widowControl/>
        <w:spacing w:line="500" w:lineRule="exact"/>
        <w:jc w:val="center"/>
        <w:rPr>
          <w:rFonts w:hint="eastAsia" w:ascii="宋体" w:hAnsi="宋体" w:eastAsia="宋体" w:cs="宋体"/>
          <w:kern w:val="0"/>
          <w:sz w:val="24"/>
          <w:szCs w:val="24"/>
          <w:lang w:bidi="ar"/>
        </w:rPr>
      </w:pPr>
    </w:p>
    <w:p w14:paraId="2E18BAD7">
      <w:pPr>
        <w:widowControl/>
        <w:spacing w:line="500" w:lineRule="exact"/>
        <w:jc w:val="center"/>
        <w:rPr>
          <w:rFonts w:hint="eastAsia" w:ascii="宋体" w:hAnsi="宋体" w:eastAsia="宋体" w:cs="宋体"/>
          <w:sz w:val="24"/>
          <w:szCs w:val="24"/>
        </w:rPr>
      </w:pPr>
      <w:r>
        <w:rPr>
          <w:rFonts w:hint="eastAsia" w:ascii="宋体" w:hAnsi="宋体" w:eastAsia="宋体" w:cs="宋体"/>
          <w:kern w:val="0"/>
          <w:sz w:val="24"/>
          <w:szCs w:val="24"/>
          <w:lang w:bidi="ar"/>
        </w:rPr>
        <w:t>企业名称（盖章）：</w:t>
      </w:r>
    </w:p>
    <w:p w14:paraId="55FEBE23">
      <w:pPr>
        <w:widowControl/>
        <w:spacing w:line="500" w:lineRule="exact"/>
        <w:jc w:val="center"/>
        <w:rPr>
          <w:rFonts w:hint="eastAsia" w:ascii="宋体" w:hAnsi="宋体" w:eastAsia="宋体" w:cs="宋体"/>
          <w:sz w:val="24"/>
          <w:szCs w:val="24"/>
        </w:rPr>
      </w:pPr>
      <w:r>
        <w:rPr>
          <w:rFonts w:hint="eastAsia" w:ascii="宋体" w:hAnsi="宋体" w:eastAsia="宋体" w:cs="宋体"/>
          <w:kern w:val="0"/>
          <w:sz w:val="24"/>
          <w:szCs w:val="24"/>
          <w:lang w:bidi="ar"/>
        </w:rPr>
        <w:t xml:space="preserve">          日 期：</w:t>
      </w:r>
    </w:p>
    <w:p w14:paraId="422AEDDC">
      <w:pPr>
        <w:widowControl w:val="0"/>
        <w:spacing w:line="360" w:lineRule="auto"/>
        <w:jc w:val="left"/>
        <w:rPr>
          <w:rFonts w:hint="eastAsia" w:ascii="宋体" w:hAnsi="宋体" w:eastAsia="宋体" w:cs="宋体"/>
          <w:b/>
          <w:kern w:val="2"/>
          <w:sz w:val="21"/>
          <w:szCs w:val="21"/>
          <w:lang w:val="en-US" w:eastAsia="zh-CN" w:bidi="ar-SA"/>
        </w:rPr>
      </w:pPr>
    </w:p>
    <w:p w14:paraId="689CE108">
      <w:pPr>
        <w:widowControl/>
        <w:jc w:val="left"/>
        <w:rPr>
          <w:rFonts w:hint="eastAsia" w:ascii="宋体" w:hAnsi="宋体" w:eastAsia="宋体" w:cs="宋体"/>
          <w:kern w:val="0"/>
          <w:sz w:val="21"/>
          <w:szCs w:val="21"/>
          <w:lang w:bidi="ar"/>
        </w:rPr>
      </w:pPr>
    </w:p>
    <w:p w14:paraId="635D27B7">
      <w:pPr>
        <w:widowControl/>
        <w:jc w:val="left"/>
        <w:rPr>
          <w:rFonts w:hint="eastAsia" w:ascii="宋体" w:hAnsi="宋体" w:eastAsia="宋体" w:cs="宋体"/>
          <w:kern w:val="0"/>
          <w:sz w:val="21"/>
          <w:szCs w:val="21"/>
          <w:lang w:bidi="ar"/>
        </w:rPr>
      </w:pPr>
    </w:p>
    <w:p w14:paraId="35D0AED8">
      <w:pPr>
        <w:widowControl/>
        <w:spacing w:line="400" w:lineRule="exact"/>
        <w:jc w:val="left"/>
        <w:rPr>
          <w:rFonts w:hint="eastAsia" w:ascii="宋体" w:hAnsi="宋体" w:eastAsia="宋体" w:cs="宋体"/>
          <w:kern w:val="0"/>
          <w:sz w:val="21"/>
        </w:rPr>
      </w:pPr>
      <w:r>
        <w:rPr>
          <w:rFonts w:hint="eastAsia" w:ascii="宋体" w:hAnsi="宋体" w:eastAsia="宋体" w:cs="宋体"/>
          <w:kern w:val="0"/>
          <w:sz w:val="21"/>
        </w:rPr>
        <w:t>注：1.从业人员、营业收入、资产总额填报上一年度数据，无上一年度数据的新成立企业可不填报。</w:t>
      </w:r>
    </w:p>
    <w:p w14:paraId="783A855A">
      <w:pPr>
        <w:widowControl/>
        <w:spacing w:line="400" w:lineRule="exact"/>
        <w:ind w:firstLine="420" w:firstLineChars="200"/>
        <w:jc w:val="left"/>
        <w:rPr>
          <w:rFonts w:hint="eastAsia" w:ascii="宋体" w:hAnsi="宋体" w:eastAsia="宋体" w:cs="宋体"/>
          <w:kern w:val="0"/>
          <w:sz w:val="21"/>
        </w:rPr>
      </w:pPr>
      <w:r>
        <w:rPr>
          <w:rFonts w:hint="eastAsia" w:ascii="宋体" w:hAnsi="宋体" w:eastAsia="宋体" w:cs="宋体"/>
          <w:kern w:val="0"/>
          <w:sz w:val="21"/>
        </w:rPr>
        <w:t>2.标的物、所属行业请按采购文件第二章采购需求指定的填写，可扩行。</w:t>
      </w:r>
    </w:p>
    <w:p w14:paraId="162BED10">
      <w:pPr>
        <w:widowControl/>
        <w:spacing w:line="400" w:lineRule="exact"/>
        <w:ind w:firstLine="420" w:firstLineChars="200"/>
        <w:jc w:val="left"/>
        <w:rPr>
          <w:rFonts w:hint="eastAsia" w:ascii="Times New Roman" w:hAnsi="Times New Roman" w:eastAsia="宋体" w:cs="Times New Roman"/>
          <w:sz w:val="32"/>
          <w:szCs w:val="32"/>
        </w:rPr>
      </w:pPr>
      <w:r>
        <w:rPr>
          <w:rFonts w:hint="eastAsia" w:ascii="宋体" w:hAnsi="宋体" w:eastAsia="宋体" w:cs="宋体"/>
          <w:kern w:val="0"/>
          <w:sz w:val="21"/>
        </w:rPr>
        <w:t>3.中型企业、小型企业、微型企业请根据《关于印发中小企业划型标准规定的通知》工信部联企业〔2011〕300号文件标准填写</w:t>
      </w:r>
      <w:r>
        <w:rPr>
          <w:rFonts w:hint="eastAsia" w:ascii="宋体" w:hAnsi="宋体" w:eastAsia="宋体" w:cs="Times New Roman"/>
          <w:kern w:val="0"/>
          <w:sz w:val="21"/>
        </w:rPr>
        <w:t>。</w:t>
      </w:r>
    </w:p>
    <w:p w14:paraId="38677B80">
      <w:pPr>
        <w:jc w:val="left"/>
        <w:rPr>
          <w:rFonts w:hint="eastAsia" w:ascii="宋体" w:hAnsi="宋体" w:eastAsia="宋体" w:cs="宋体"/>
          <w:b/>
          <w:bCs/>
          <w:sz w:val="24"/>
          <w:szCs w:val="24"/>
        </w:rPr>
      </w:pPr>
    </w:p>
    <w:p w14:paraId="49280B03">
      <w:pPr>
        <w:jc w:val="both"/>
        <w:rPr>
          <w:rFonts w:hint="eastAsia" w:ascii="宋体" w:hAnsi="宋体" w:eastAsia="宋体" w:cs="宋体"/>
          <w:b/>
          <w:bCs/>
          <w:sz w:val="24"/>
          <w:szCs w:val="24"/>
        </w:rPr>
      </w:pPr>
    </w:p>
    <w:p w14:paraId="70B696EE">
      <w:pPr>
        <w:widowControl w:val="0"/>
        <w:ind w:left="1260" w:leftChars="600"/>
        <w:jc w:val="both"/>
        <w:rPr>
          <w:rFonts w:hint="eastAsia" w:ascii="宋体" w:hAnsi="宋体" w:eastAsia="宋体" w:cs="宋体"/>
          <w:b/>
          <w:bCs/>
          <w:kern w:val="2"/>
          <w:sz w:val="24"/>
          <w:szCs w:val="24"/>
          <w:lang w:val="en-US" w:eastAsia="zh-CN" w:bidi="ar-SA"/>
        </w:rPr>
      </w:pPr>
    </w:p>
    <w:p w14:paraId="2BC9D2AF">
      <w:pPr>
        <w:jc w:val="center"/>
        <w:rPr>
          <w:rFonts w:hint="eastAsia" w:ascii="宋体" w:hAnsi="宋体" w:eastAsia="宋体" w:cs="宋体"/>
          <w:b/>
          <w:bCs/>
          <w:sz w:val="24"/>
          <w:szCs w:val="24"/>
        </w:rPr>
      </w:pPr>
    </w:p>
    <w:p w14:paraId="0C1A527B">
      <w:pPr>
        <w:jc w:val="center"/>
        <w:rPr>
          <w:rFonts w:hint="eastAsia" w:ascii="宋体" w:hAnsi="宋体" w:eastAsia="宋体" w:cs="宋体"/>
          <w:b/>
          <w:bCs/>
          <w:sz w:val="24"/>
          <w:szCs w:val="24"/>
        </w:rPr>
      </w:pPr>
    </w:p>
    <w:p w14:paraId="75FFBAEE">
      <w:pPr>
        <w:jc w:val="center"/>
        <w:rPr>
          <w:rFonts w:hint="eastAsia" w:ascii="宋体" w:hAnsi="宋体" w:eastAsia="宋体" w:cs="宋体"/>
          <w:b/>
          <w:bCs/>
          <w:sz w:val="24"/>
          <w:szCs w:val="24"/>
        </w:rPr>
      </w:pPr>
    </w:p>
    <w:p w14:paraId="4D6465A5">
      <w:pPr>
        <w:jc w:val="center"/>
        <w:rPr>
          <w:rFonts w:hint="eastAsia" w:ascii="宋体" w:hAnsi="宋体" w:eastAsia="宋体" w:cs="宋体"/>
          <w:b/>
          <w:bCs/>
          <w:sz w:val="24"/>
          <w:szCs w:val="24"/>
        </w:rPr>
      </w:pPr>
    </w:p>
    <w:p w14:paraId="1FFA5510">
      <w:pPr>
        <w:jc w:val="center"/>
        <w:rPr>
          <w:rFonts w:hint="eastAsia" w:ascii="宋体" w:hAnsi="宋体" w:eastAsia="宋体" w:cs="宋体"/>
          <w:b/>
          <w:bCs/>
          <w:sz w:val="24"/>
          <w:szCs w:val="24"/>
        </w:rPr>
      </w:pPr>
    </w:p>
    <w:p w14:paraId="4679B682">
      <w:pPr>
        <w:jc w:val="center"/>
        <w:rPr>
          <w:rFonts w:hint="eastAsia" w:ascii="宋体" w:hAnsi="宋体" w:eastAsia="宋体" w:cs="宋体"/>
          <w:b/>
          <w:bCs/>
          <w:sz w:val="24"/>
          <w:szCs w:val="24"/>
        </w:rPr>
      </w:pPr>
    </w:p>
    <w:p w14:paraId="62B88444">
      <w:pPr>
        <w:jc w:val="center"/>
        <w:rPr>
          <w:rFonts w:hint="eastAsia" w:ascii="宋体" w:hAnsi="宋体" w:eastAsia="宋体" w:cs="宋体"/>
          <w:b/>
          <w:bCs/>
          <w:sz w:val="24"/>
          <w:szCs w:val="24"/>
        </w:rPr>
      </w:pPr>
    </w:p>
    <w:p w14:paraId="05FF9BA0">
      <w:pPr>
        <w:jc w:val="center"/>
        <w:rPr>
          <w:rFonts w:hint="eastAsia" w:ascii="宋体" w:hAnsi="宋体" w:eastAsia="宋体" w:cs="宋体"/>
          <w:b/>
          <w:bCs/>
          <w:sz w:val="24"/>
          <w:szCs w:val="24"/>
        </w:rPr>
      </w:pPr>
      <w:r>
        <w:rPr>
          <w:rFonts w:hint="eastAsia" w:ascii="宋体" w:hAnsi="宋体" w:eastAsia="宋体" w:cs="宋体"/>
          <w:b/>
          <w:bCs/>
          <w:sz w:val="24"/>
          <w:szCs w:val="24"/>
        </w:rPr>
        <w:t>残疾人福利性单位声明函（如有）</w:t>
      </w:r>
    </w:p>
    <w:p w14:paraId="18816FC0">
      <w:pPr>
        <w:jc w:val="center"/>
        <w:rPr>
          <w:rFonts w:hint="eastAsia" w:ascii="宋体" w:hAnsi="宋体" w:eastAsia="宋体" w:cs="宋体"/>
          <w:b/>
          <w:bCs/>
          <w:sz w:val="24"/>
          <w:szCs w:val="24"/>
        </w:rPr>
      </w:pPr>
    </w:p>
    <w:p w14:paraId="1B44BB20">
      <w:pPr>
        <w:spacing w:line="500" w:lineRule="exact"/>
        <w:ind w:firstLine="480" w:firstLineChars="200"/>
        <w:rPr>
          <w:rFonts w:hint="eastAsia" w:ascii="宋体" w:hAnsi="宋体" w:eastAsia="宋体" w:cs="宋体"/>
          <w:spacing w:val="6"/>
          <w:sz w:val="24"/>
        </w:rPr>
      </w:pPr>
      <w:r>
        <w:rPr>
          <w:rFonts w:hint="eastAsia" w:ascii="宋体" w:hAnsi="宋体" w:eastAsia="宋体" w:cs="宋体"/>
          <w:sz w:val="24"/>
          <w:szCs w:val="24"/>
        </w:rPr>
        <w:t>本</w:t>
      </w:r>
      <w:r>
        <w:rPr>
          <w:rFonts w:hint="eastAsia" w:ascii="宋体" w:hAnsi="宋体" w:eastAsia="宋体" w:cs="宋体"/>
          <w:spacing w:val="6"/>
          <w:sz w:val="24"/>
        </w:rPr>
        <w:t>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spacing w:val="6"/>
          <w:sz w:val="24"/>
          <w:u w:val="single"/>
        </w:rPr>
        <w:t xml:space="preserve"> </w:t>
      </w:r>
      <w:r>
        <w:rPr>
          <w:rFonts w:hint="eastAsia" w:ascii="宋体" w:hAnsi="宋体" w:eastAsia="宋体" w:cs="宋体"/>
          <w:spacing w:val="6"/>
          <w:sz w:val="24"/>
          <w:u w:val="single"/>
          <w:lang w:eastAsia="zh-CN"/>
        </w:rPr>
        <w:t>台州浩宇工程项目管理有限公司</w:t>
      </w:r>
      <w:r>
        <w:rPr>
          <w:rFonts w:hint="eastAsia" w:ascii="宋体" w:hAnsi="宋体" w:eastAsia="宋体" w:cs="宋体"/>
          <w:spacing w:val="6"/>
          <w:sz w:val="24"/>
        </w:rPr>
        <w:t>单位的</w:t>
      </w:r>
      <w:r>
        <w:rPr>
          <w:rFonts w:hint="eastAsia" w:ascii="宋体" w:hAnsi="宋体" w:eastAsia="宋体" w:cs="宋体"/>
          <w:spacing w:val="6"/>
          <w:sz w:val="24"/>
          <w:u w:val="single"/>
          <w:lang w:eastAsia="zh-CN"/>
        </w:rPr>
        <w:t>仙居县管网自行监测系统和现代工业园区地下水监测系统（含智慧化平台监管）运行维护</w:t>
      </w:r>
      <w:r>
        <w:rPr>
          <w:rFonts w:hint="eastAsia" w:ascii="宋体" w:hAnsi="宋体" w:eastAsia="宋体" w:cs="宋体"/>
          <w:spacing w:val="6"/>
          <w:sz w:val="24"/>
          <w:u w:val="single"/>
          <w:lang w:val="en-US" w:eastAsia="zh-CN"/>
        </w:rPr>
        <w:t xml:space="preserve"> </w:t>
      </w:r>
      <w:r>
        <w:rPr>
          <w:rFonts w:hint="eastAsia" w:ascii="宋体" w:hAnsi="宋体" w:eastAsia="宋体" w:cs="宋体"/>
          <w:spacing w:val="6"/>
          <w:sz w:val="24"/>
        </w:rPr>
        <w:t>项目采购活动提供本单位制造的货物（由本单位承担工程/提供服务），或者提供其他残疾人福利性单位制造的货物（不包括使用非残疾人福利性单位注册商标的货物）。</w:t>
      </w:r>
    </w:p>
    <w:p w14:paraId="4814A32C">
      <w:pPr>
        <w:spacing w:line="500" w:lineRule="exact"/>
        <w:ind w:firstLine="378" w:firstLineChars="150"/>
        <w:rPr>
          <w:rFonts w:hint="eastAsia" w:ascii="宋体" w:hAnsi="宋体" w:eastAsia="宋体" w:cs="宋体"/>
          <w:sz w:val="24"/>
          <w:szCs w:val="24"/>
        </w:rPr>
      </w:pPr>
      <w:r>
        <w:rPr>
          <w:rFonts w:hint="eastAsia" w:ascii="宋体" w:hAnsi="宋体" w:eastAsia="宋体" w:cs="宋体"/>
          <w:spacing w:val="6"/>
          <w:sz w:val="24"/>
        </w:rPr>
        <w:t>本单位对上述声明的真实性负责。如有虚假，将依法承担相应责任</w:t>
      </w:r>
      <w:r>
        <w:rPr>
          <w:rFonts w:hint="eastAsia" w:ascii="宋体" w:hAnsi="宋体" w:eastAsia="宋体" w:cs="宋体"/>
          <w:sz w:val="24"/>
          <w:szCs w:val="24"/>
        </w:rPr>
        <w:t>。</w:t>
      </w:r>
    </w:p>
    <w:p w14:paraId="0C92E141">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 xml:space="preserve">                                 </w:t>
      </w:r>
    </w:p>
    <w:p w14:paraId="09ED3EB0">
      <w:pPr>
        <w:spacing w:line="360" w:lineRule="auto"/>
        <w:ind w:right="480" w:firstLine="4080" w:firstLineChars="1700"/>
        <w:rPr>
          <w:rFonts w:hint="eastAsia" w:ascii="宋体" w:hAnsi="宋体" w:eastAsia="宋体" w:cs="宋体"/>
          <w:sz w:val="24"/>
          <w:szCs w:val="24"/>
        </w:rPr>
      </w:pPr>
      <w:r>
        <w:rPr>
          <w:rFonts w:hint="eastAsia" w:ascii="宋体" w:hAnsi="宋体" w:eastAsia="宋体" w:cs="宋体"/>
          <w:sz w:val="24"/>
          <w:szCs w:val="24"/>
          <w:lang w:val="zh-CN"/>
        </w:rPr>
        <w:t>供应商</w:t>
      </w:r>
      <w:r>
        <w:rPr>
          <w:rFonts w:hint="eastAsia" w:ascii="宋体" w:hAnsi="宋体" w:eastAsia="宋体" w:cs="宋体"/>
          <w:sz w:val="24"/>
          <w:szCs w:val="24"/>
        </w:rPr>
        <w:t>（盖单位章）：</w:t>
      </w:r>
    </w:p>
    <w:p w14:paraId="12F14AA7">
      <w:pPr>
        <w:spacing w:line="360" w:lineRule="auto"/>
        <w:ind w:firstLine="5760" w:firstLineChars="2400"/>
        <w:rPr>
          <w:rFonts w:hint="eastAsia" w:ascii="宋体" w:hAnsi="宋体" w:eastAsia="宋体" w:cs="宋体"/>
          <w:sz w:val="24"/>
          <w:szCs w:val="24"/>
        </w:rPr>
      </w:pPr>
      <w:r>
        <w:rPr>
          <w:rFonts w:hint="eastAsia" w:ascii="宋体" w:hAnsi="宋体" w:eastAsia="宋体" w:cs="宋体"/>
          <w:sz w:val="24"/>
          <w:szCs w:val="24"/>
        </w:rPr>
        <w:t>日期∶</w:t>
      </w:r>
    </w:p>
    <w:p w14:paraId="78A09318">
      <w:pPr>
        <w:widowControl w:val="0"/>
        <w:spacing w:before="0" w:beforeAutospacing="0" w:after="0" w:afterAutospacing="0" w:line="360" w:lineRule="auto"/>
        <w:ind w:right="360" w:firstLine="6000" w:firstLineChars="2500"/>
        <w:jc w:val="both"/>
        <w:rPr>
          <w:rFonts w:hint="eastAsia" w:ascii="宋体" w:hAnsi="宋体" w:eastAsia="宋体" w:cs="宋体"/>
          <w:kern w:val="2"/>
          <w:sz w:val="24"/>
          <w:szCs w:val="24"/>
          <w:lang w:val="en-US" w:eastAsia="zh-CN" w:bidi="ar"/>
        </w:rPr>
      </w:pPr>
    </w:p>
    <w:p w14:paraId="7EC75D44">
      <w:pPr>
        <w:widowControl w:val="0"/>
        <w:spacing w:after="120" w:line="360" w:lineRule="auto"/>
        <w:jc w:val="both"/>
        <w:rPr>
          <w:rFonts w:hint="eastAsia" w:ascii="宋体" w:hAnsi="宋体" w:eastAsia="宋体" w:cs="宋体"/>
          <w:b/>
          <w:kern w:val="2"/>
          <w:sz w:val="24"/>
          <w:szCs w:val="24"/>
          <w:lang w:val="en-US" w:eastAsia="zh-CN" w:bidi="ar-SA"/>
        </w:rPr>
      </w:pPr>
      <w:r>
        <w:rPr>
          <w:rFonts w:hint="eastAsia" w:ascii="宋体" w:hAnsi="宋体" w:eastAsia="宋体" w:cs="Times New Roman"/>
          <w:kern w:val="2"/>
          <w:sz w:val="24"/>
          <w:szCs w:val="24"/>
          <w:lang w:val="en-US" w:eastAsia="zh-CN" w:bidi="ar-SA"/>
        </w:rPr>
        <w:t>－－－－－－－－－－－－－－－－－－－－－－－－－－－－－－－－－－－－</w:t>
      </w:r>
    </w:p>
    <w:p w14:paraId="47D0D78C">
      <w:pPr>
        <w:widowControl w:val="0"/>
        <w:spacing w:before="156" w:beforeLines="50" w:after="156" w:afterLines="50" w:line="360" w:lineRule="auto"/>
        <w:jc w:val="both"/>
        <w:outlineLvl w:val="1"/>
        <w:rPr>
          <w:rFonts w:hint="eastAsia" w:ascii="宋体" w:hAnsi="宋体" w:eastAsia="宋体" w:cs="宋体"/>
          <w:b/>
          <w:kern w:val="2"/>
          <w:sz w:val="24"/>
          <w:szCs w:val="24"/>
          <w:lang w:val="en-US" w:eastAsia="zh-CN" w:bidi="ar-SA"/>
        </w:rPr>
      </w:pPr>
    </w:p>
    <w:p w14:paraId="54A49968">
      <w:pPr>
        <w:widowControl w:val="0"/>
        <w:spacing w:before="156" w:beforeLines="50" w:after="156" w:afterLines="50" w:line="360" w:lineRule="auto"/>
        <w:jc w:val="both"/>
        <w:outlineLvl w:val="1"/>
        <w:rPr>
          <w:rFonts w:hint="eastAsia" w:ascii="宋体" w:hAnsi="宋体" w:eastAsia="宋体" w:cs="宋体"/>
          <w:b/>
          <w:kern w:val="2"/>
          <w:sz w:val="24"/>
          <w:szCs w:val="24"/>
          <w:lang w:val="en-US" w:eastAsia="zh-CN" w:bidi="ar-SA"/>
        </w:rPr>
      </w:pPr>
    </w:p>
    <w:p w14:paraId="29946CF3">
      <w:pPr>
        <w:jc w:val="center"/>
        <w:rPr>
          <w:rFonts w:hint="eastAsia" w:ascii="宋体" w:hAnsi="宋体" w:eastAsia="宋体" w:cs="宋体"/>
          <w:b/>
          <w:bCs/>
          <w:sz w:val="24"/>
          <w:szCs w:val="24"/>
          <w:lang w:val="en-GB"/>
        </w:rPr>
      </w:pPr>
      <w:r>
        <w:rPr>
          <w:rFonts w:hint="eastAsia" w:ascii="宋体" w:hAnsi="宋体" w:eastAsia="宋体" w:cs="宋体"/>
          <w:b/>
          <w:bCs/>
          <w:sz w:val="24"/>
          <w:szCs w:val="24"/>
          <w:lang w:val="en-GB"/>
        </w:rPr>
        <w:t>监狱企业</w:t>
      </w:r>
      <w:r>
        <w:rPr>
          <w:rFonts w:hint="eastAsia" w:ascii="宋体" w:hAnsi="宋体" w:eastAsia="宋体" w:cs="宋体"/>
          <w:b/>
          <w:bCs/>
          <w:sz w:val="24"/>
          <w:szCs w:val="24"/>
        </w:rPr>
        <w:t>（如有）</w:t>
      </w:r>
    </w:p>
    <w:p w14:paraId="59EEA5C8">
      <w:pPr>
        <w:spacing w:line="360" w:lineRule="auto"/>
        <w:outlineLvl w:val="1"/>
        <w:rPr>
          <w:rFonts w:hint="eastAsia" w:ascii="宋体"/>
          <w:b/>
          <w:color w:val="000000"/>
          <w:sz w:val="24"/>
          <w:lang w:val="zh-CN"/>
        </w:rPr>
      </w:pPr>
      <w:r>
        <w:rPr>
          <w:rFonts w:hint="eastAsia" w:ascii="宋体" w:hAnsi="宋体" w:eastAsia="宋体" w:cs="宋体"/>
          <w:b w:val="0"/>
          <w:bCs/>
          <w:spacing w:val="6"/>
          <w:sz w:val="24"/>
          <w:lang w:val="zh-CN"/>
        </w:rPr>
        <w:t>监狱企业参加政府采购活动时，应当提供由省级以上监狱管理局、戒毒管理局（含新疆生产建设兵团）出具的属于监狱企业的证明文件，</w:t>
      </w:r>
      <w:r>
        <w:rPr>
          <w:rFonts w:hint="eastAsia" w:ascii="宋体" w:hAnsi="宋体" w:eastAsia="宋体" w:cs="宋体"/>
          <w:b/>
          <w:bCs/>
          <w:spacing w:val="6"/>
          <w:sz w:val="24"/>
          <w:u w:val="single"/>
          <w:lang w:val="zh-CN"/>
        </w:rPr>
        <w:t>视同小型、微型企业。</w:t>
      </w:r>
    </w:p>
    <w:p w14:paraId="073EFD54">
      <w:pPr>
        <w:spacing w:line="360" w:lineRule="auto"/>
        <w:outlineLvl w:val="1"/>
        <w:rPr>
          <w:rFonts w:hint="eastAsia" w:ascii="宋体"/>
          <w:b/>
          <w:color w:val="000000"/>
          <w:sz w:val="24"/>
          <w:lang w:val="zh-CN"/>
        </w:rPr>
      </w:pPr>
    </w:p>
    <w:p w14:paraId="08BFA2B9">
      <w:pPr>
        <w:spacing w:line="360" w:lineRule="auto"/>
        <w:outlineLvl w:val="1"/>
        <w:rPr>
          <w:rFonts w:ascii="宋体"/>
          <w:b/>
          <w:color w:val="000000"/>
          <w:sz w:val="24"/>
          <w:lang w:val="zh-CN"/>
        </w:rPr>
      </w:pPr>
    </w:p>
    <w:p w14:paraId="30A89F84">
      <w:pPr>
        <w:spacing w:line="360" w:lineRule="auto"/>
        <w:outlineLvl w:val="1"/>
        <w:rPr>
          <w:rFonts w:ascii="宋体"/>
          <w:b/>
          <w:color w:val="000000"/>
          <w:sz w:val="24"/>
          <w:lang w:val="zh-CN"/>
        </w:rPr>
      </w:pPr>
    </w:p>
    <w:p w14:paraId="36DB8E3F">
      <w:pPr>
        <w:spacing w:line="360" w:lineRule="auto"/>
        <w:outlineLvl w:val="1"/>
        <w:rPr>
          <w:rFonts w:ascii="宋体"/>
          <w:b/>
          <w:color w:val="000000"/>
          <w:sz w:val="24"/>
          <w:lang w:val="zh-CN"/>
        </w:rPr>
      </w:pPr>
    </w:p>
    <w:p w14:paraId="530C828B">
      <w:pPr>
        <w:spacing w:line="360" w:lineRule="auto"/>
        <w:outlineLvl w:val="1"/>
        <w:rPr>
          <w:rFonts w:ascii="宋体"/>
          <w:b/>
          <w:color w:val="000000"/>
          <w:sz w:val="24"/>
          <w:lang w:val="zh-CN"/>
        </w:rPr>
      </w:pPr>
    </w:p>
    <w:p w14:paraId="01E20783">
      <w:pPr>
        <w:spacing w:line="360" w:lineRule="auto"/>
        <w:outlineLvl w:val="1"/>
        <w:rPr>
          <w:rFonts w:ascii="宋体"/>
          <w:b/>
          <w:color w:val="000000"/>
          <w:sz w:val="24"/>
          <w:lang w:val="zh-CN"/>
        </w:rPr>
      </w:pPr>
    </w:p>
    <w:p w14:paraId="6F04CBBB">
      <w:pPr>
        <w:spacing w:line="360" w:lineRule="auto"/>
        <w:outlineLvl w:val="1"/>
        <w:rPr>
          <w:rFonts w:ascii="宋体"/>
          <w:b/>
          <w:color w:val="000000"/>
          <w:sz w:val="24"/>
          <w:lang w:val="zh-CN"/>
        </w:rPr>
      </w:pPr>
    </w:p>
    <w:p w14:paraId="04C0563C">
      <w:pPr>
        <w:spacing w:line="360" w:lineRule="auto"/>
        <w:outlineLvl w:val="1"/>
        <w:rPr>
          <w:rFonts w:ascii="宋体"/>
          <w:b/>
          <w:color w:val="000000"/>
          <w:sz w:val="24"/>
          <w:lang w:val="zh-CN"/>
        </w:rPr>
      </w:pPr>
    </w:p>
    <w:p w14:paraId="70EF9736">
      <w:pPr>
        <w:spacing w:line="360" w:lineRule="auto"/>
        <w:outlineLvl w:val="1"/>
        <w:rPr>
          <w:rFonts w:ascii="宋体"/>
          <w:b/>
          <w:color w:val="000000"/>
          <w:sz w:val="24"/>
          <w:lang w:val="zh-CN"/>
        </w:rPr>
      </w:pPr>
    </w:p>
    <w:p w14:paraId="54CFD803">
      <w:pPr>
        <w:spacing w:line="360" w:lineRule="auto"/>
        <w:outlineLvl w:val="1"/>
        <w:rPr>
          <w:rFonts w:ascii="宋体"/>
          <w:b/>
          <w:color w:val="000000"/>
          <w:sz w:val="24"/>
          <w:lang w:val="zh-CN"/>
        </w:rPr>
      </w:pPr>
    </w:p>
    <w:p w14:paraId="7F0C6E9B">
      <w:pPr>
        <w:spacing w:line="360" w:lineRule="auto"/>
        <w:outlineLvl w:val="1"/>
        <w:rPr>
          <w:rFonts w:ascii="宋体"/>
          <w:b/>
          <w:color w:val="000000"/>
          <w:sz w:val="24"/>
          <w:lang w:val="zh-CN"/>
        </w:rPr>
      </w:pPr>
    </w:p>
    <w:p w14:paraId="34EEC72A">
      <w:pPr>
        <w:spacing w:line="360" w:lineRule="auto"/>
        <w:outlineLvl w:val="1"/>
        <w:rPr>
          <w:rFonts w:hint="eastAsia" w:ascii="宋体"/>
          <w:b/>
          <w:color w:val="000000"/>
          <w:sz w:val="24"/>
          <w:lang w:val="zh-CN"/>
        </w:rPr>
      </w:pPr>
      <w:r>
        <w:rPr>
          <w:rFonts w:ascii="宋体"/>
          <w:b/>
          <w:color w:val="000000"/>
          <w:sz w:val="24"/>
          <w:lang w:val="zh-CN"/>
        </w:rPr>
        <w:t>附件</w:t>
      </w:r>
      <w:r>
        <w:rPr>
          <w:rFonts w:hint="eastAsia" w:ascii="宋体"/>
          <w:b/>
          <w:color w:val="000000"/>
          <w:sz w:val="24"/>
          <w:lang w:val="zh-CN"/>
        </w:rPr>
        <w:t>十</w:t>
      </w:r>
      <w:r>
        <w:rPr>
          <w:rFonts w:hint="eastAsia" w:ascii="宋体"/>
          <w:b/>
          <w:color w:val="000000"/>
          <w:sz w:val="24"/>
          <w:lang w:val="en-US" w:eastAsia="zh-CN"/>
        </w:rPr>
        <w:t>六</w:t>
      </w:r>
      <w:r>
        <w:rPr>
          <w:rFonts w:ascii="宋体"/>
          <w:b/>
          <w:color w:val="000000"/>
          <w:sz w:val="24"/>
          <w:lang w:val="zh-CN"/>
        </w:rPr>
        <w:t>：</w:t>
      </w:r>
    </w:p>
    <w:p w14:paraId="233000BF">
      <w:pPr>
        <w:spacing w:line="360" w:lineRule="auto"/>
        <w:outlineLvl w:val="1"/>
        <w:rPr>
          <w:rFonts w:ascii="宋体" w:hAnsi="宋体"/>
          <w:b/>
          <w:color w:val="000000"/>
          <w:sz w:val="28"/>
        </w:rPr>
      </w:pPr>
      <w:r>
        <w:rPr>
          <w:rFonts w:hint="eastAsia" w:ascii="宋体"/>
          <w:b/>
          <w:color w:val="000000"/>
          <w:sz w:val="24"/>
          <w:lang w:val="zh-CN"/>
        </w:rPr>
        <w:t>投标文件封面</w:t>
      </w:r>
    </w:p>
    <w:p w14:paraId="0B7E11D6">
      <w:pPr>
        <w:spacing w:line="360" w:lineRule="auto"/>
        <w:outlineLvl w:val="1"/>
        <w:rPr>
          <w:rFonts w:ascii="宋体" w:hAnsi="宋体"/>
          <w:b/>
          <w:color w:val="000000"/>
          <w:sz w:val="28"/>
        </w:rPr>
      </w:pPr>
      <w:r>
        <w:rPr>
          <w:rFonts w:hint="eastAsia" w:ascii="宋体" w:hAnsi="宋体"/>
          <w:b/>
          <w:color w:val="000000"/>
          <w:sz w:val="28"/>
        </w:rPr>
        <w:t xml:space="preserve">                                 </w:t>
      </w:r>
    </w:p>
    <w:p w14:paraId="6236DADF">
      <w:pPr>
        <w:spacing w:line="360" w:lineRule="auto"/>
        <w:outlineLvl w:val="1"/>
        <w:rPr>
          <w:rFonts w:ascii="宋体" w:hAnsi="宋体"/>
          <w:b/>
          <w:color w:val="000000"/>
          <w:sz w:val="28"/>
        </w:rPr>
      </w:pPr>
    </w:p>
    <w:p w14:paraId="75380B77">
      <w:pPr>
        <w:spacing w:line="360" w:lineRule="auto"/>
        <w:jc w:val="center"/>
        <w:rPr>
          <w:rFonts w:ascii="宋体" w:hAnsi="宋体"/>
          <w:color w:val="000000"/>
          <w:sz w:val="84"/>
        </w:rPr>
      </w:pPr>
      <w:r>
        <w:rPr>
          <w:rFonts w:hint="eastAsia" w:ascii="宋体" w:hAnsi="宋体"/>
          <w:color w:val="000000"/>
          <w:sz w:val="84"/>
        </w:rPr>
        <w:t>投 标 文 件</w:t>
      </w:r>
    </w:p>
    <w:p w14:paraId="4695834D">
      <w:pPr>
        <w:pStyle w:val="12"/>
        <w:spacing w:line="360" w:lineRule="auto"/>
        <w:ind w:left="0" w:leftChars="0" w:right="280"/>
        <w:jc w:val="center"/>
        <w:rPr>
          <w:b/>
          <w:color w:val="000000"/>
          <w:sz w:val="28"/>
        </w:rPr>
      </w:pPr>
      <w:r>
        <w:rPr>
          <w:rFonts w:hint="eastAsia"/>
          <w:b/>
          <w:sz w:val="28"/>
        </w:rPr>
        <w:t>“资格证明文件”或“</w:t>
      </w:r>
      <w:r>
        <w:rPr>
          <w:rFonts w:hint="eastAsia"/>
          <w:b/>
          <w:sz w:val="28"/>
          <w:lang w:eastAsia="zh-CN"/>
        </w:rPr>
        <w:t>商务资信与技术</w:t>
      </w:r>
      <w:r>
        <w:rPr>
          <w:rFonts w:hint="eastAsia"/>
          <w:b/>
          <w:sz w:val="28"/>
        </w:rPr>
        <w:t>文件”或“报价文件”（请选择）</w:t>
      </w:r>
    </w:p>
    <w:p w14:paraId="69C0F8E0">
      <w:pPr>
        <w:pStyle w:val="12"/>
        <w:spacing w:line="360" w:lineRule="auto"/>
        <w:ind w:left="0" w:leftChars="0" w:right="280"/>
        <w:jc w:val="center"/>
        <w:rPr>
          <w:b/>
          <w:color w:val="FF0000"/>
          <w:sz w:val="28"/>
        </w:rPr>
      </w:pPr>
      <w:r>
        <w:rPr>
          <w:rFonts w:hint="eastAsia"/>
          <w:b/>
          <w:color w:val="000000"/>
          <w:sz w:val="28"/>
        </w:rPr>
        <w:t>正本或副本</w:t>
      </w:r>
      <w:r>
        <w:rPr>
          <w:rFonts w:hint="eastAsia"/>
          <w:b/>
          <w:sz w:val="28"/>
        </w:rPr>
        <w:t>（请选择）</w:t>
      </w:r>
    </w:p>
    <w:p w14:paraId="48E6D2D4">
      <w:pPr>
        <w:pStyle w:val="11"/>
        <w:spacing w:line="360" w:lineRule="auto"/>
        <w:jc w:val="center"/>
        <w:rPr>
          <w:rFonts w:ascii="Times New Roman" w:hAnsi="Times New Roman"/>
          <w:b/>
          <w:color w:val="000000"/>
          <w:sz w:val="28"/>
        </w:rPr>
      </w:pPr>
      <w:r>
        <w:rPr>
          <w:rFonts w:hint="eastAsia" w:ascii="Times New Roman" w:hAnsi="Times New Roman"/>
          <w:b/>
          <w:color w:val="000000"/>
          <w:sz w:val="28"/>
        </w:rPr>
        <w:t>标项号（如有）</w:t>
      </w:r>
    </w:p>
    <w:p w14:paraId="70131905">
      <w:pPr>
        <w:pStyle w:val="11"/>
        <w:spacing w:line="360" w:lineRule="auto"/>
        <w:jc w:val="center"/>
        <w:rPr>
          <w:rFonts w:ascii="Times New Roman" w:hAnsi="Times New Roman"/>
          <w:b/>
          <w:color w:val="000000"/>
          <w:sz w:val="28"/>
        </w:rPr>
      </w:pPr>
    </w:p>
    <w:p w14:paraId="78EFB6BD">
      <w:pPr>
        <w:pStyle w:val="11"/>
        <w:spacing w:line="360" w:lineRule="auto"/>
        <w:jc w:val="center"/>
        <w:rPr>
          <w:rFonts w:ascii="Times New Roman" w:hAnsi="Times New Roman"/>
          <w:b/>
          <w:color w:val="000000"/>
          <w:sz w:val="28"/>
        </w:rPr>
      </w:pPr>
    </w:p>
    <w:p w14:paraId="517E0041">
      <w:pPr>
        <w:pStyle w:val="11"/>
        <w:spacing w:line="360" w:lineRule="auto"/>
        <w:jc w:val="center"/>
        <w:rPr>
          <w:rFonts w:hint="eastAsia" w:hAnsi="宋体" w:eastAsia="仿宋_GB2312"/>
          <w:b/>
          <w:bCs/>
          <w:color w:val="000000"/>
          <w:sz w:val="28"/>
          <w:szCs w:val="28"/>
          <w:lang w:eastAsia="zh-CN"/>
        </w:rPr>
      </w:pPr>
    </w:p>
    <w:p w14:paraId="307EFB5E">
      <w:pPr>
        <w:pStyle w:val="11"/>
        <w:spacing w:line="360" w:lineRule="auto"/>
        <w:jc w:val="center"/>
        <w:rPr>
          <w:rFonts w:hint="eastAsia" w:hAnsi="宋体"/>
          <w:b/>
          <w:bCs/>
          <w:color w:val="000000"/>
          <w:sz w:val="28"/>
          <w:szCs w:val="28"/>
          <w:lang w:val="zh-CN" w:eastAsia="zh-CN"/>
        </w:rPr>
      </w:pPr>
      <w:r>
        <w:rPr>
          <w:rFonts w:hAnsi="宋体"/>
          <w:b/>
          <w:bCs/>
          <w:color w:val="000000"/>
          <w:sz w:val="28"/>
          <w:szCs w:val="28"/>
          <w:lang w:val="zh-CN"/>
        </w:rPr>
        <w:t>项目名称：</w:t>
      </w:r>
      <w:r>
        <w:rPr>
          <w:rFonts w:hint="eastAsia" w:hAnsi="宋体"/>
          <w:b/>
          <w:bCs/>
          <w:color w:val="000000"/>
          <w:sz w:val="28"/>
          <w:szCs w:val="28"/>
          <w:lang w:val="zh-CN" w:eastAsia="zh-CN"/>
        </w:rPr>
        <w:t>仙居县管网自行监测系统和现代工业园区地下水监测系统</w:t>
      </w:r>
    </w:p>
    <w:p w14:paraId="0FC37838">
      <w:pPr>
        <w:pStyle w:val="11"/>
        <w:spacing w:line="360" w:lineRule="auto"/>
        <w:jc w:val="center"/>
        <w:rPr>
          <w:rFonts w:ascii="宋体" w:hAnsi="宋体"/>
          <w:b/>
          <w:bCs/>
          <w:color w:val="000000"/>
          <w:sz w:val="28"/>
          <w:szCs w:val="28"/>
          <w:lang w:val="zh-CN"/>
        </w:rPr>
      </w:pPr>
      <w:r>
        <w:rPr>
          <w:rFonts w:hint="eastAsia" w:hAnsi="宋体"/>
          <w:b/>
          <w:bCs/>
          <w:color w:val="000000"/>
          <w:sz w:val="28"/>
          <w:szCs w:val="28"/>
          <w:lang w:val="zh-CN" w:eastAsia="zh-CN"/>
        </w:rPr>
        <w:t>（含智慧化平台监管）运行维护</w:t>
      </w:r>
    </w:p>
    <w:p w14:paraId="34D4949B">
      <w:pPr>
        <w:spacing w:line="360" w:lineRule="auto"/>
        <w:ind w:firstLine="2755" w:firstLineChars="980"/>
        <w:jc w:val="left"/>
        <w:rPr>
          <w:rFonts w:ascii="宋体" w:hAnsi="宋体"/>
          <w:color w:val="000000"/>
          <w:sz w:val="28"/>
          <w:szCs w:val="44"/>
        </w:rPr>
      </w:pPr>
      <w:r>
        <w:rPr>
          <w:rFonts w:hAnsi="宋体"/>
          <w:b/>
          <w:bCs/>
          <w:color w:val="000000"/>
          <w:sz w:val="28"/>
          <w:szCs w:val="28"/>
          <w:lang w:val="zh-CN"/>
        </w:rPr>
        <w:t>项目编号:</w:t>
      </w:r>
      <w:r>
        <w:rPr>
          <w:rFonts w:hint="eastAsia"/>
        </w:rPr>
        <w:t xml:space="preserve"> </w:t>
      </w:r>
      <w:r>
        <w:rPr>
          <w:rFonts w:hint="eastAsia" w:hAnsi="宋体"/>
          <w:b/>
          <w:bCs/>
          <w:color w:val="000000"/>
          <w:sz w:val="28"/>
          <w:szCs w:val="28"/>
        </w:rPr>
        <w:t xml:space="preserve"> </w:t>
      </w:r>
      <w:r>
        <w:rPr>
          <w:rFonts w:hint="eastAsia" w:hAnsi="宋体"/>
          <w:b/>
          <w:bCs/>
          <w:color w:val="000000"/>
          <w:sz w:val="28"/>
          <w:szCs w:val="28"/>
          <w:lang w:eastAsia="zh-CN"/>
        </w:rPr>
        <w:t>TZJC-XJ-20250104</w:t>
      </w:r>
    </w:p>
    <w:p w14:paraId="461E585C">
      <w:pPr>
        <w:spacing w:line="360" w:lineRule="auto"/>
        <w:ind w:firstLine="2744" w:firstLineChars="980"/>
        <w:jc w:val="left"/>
        <w:rPr>
          <w:rFonts w:ascii="宋体" w:hAnsi="宋体"/>
          <w:color w:val="000000"/>
          <w:sz w:val="28"/>
          <w:szCs w:val="44"/>
        </w:rPr>
      </w:pPr>
    </w:p>
    <w:p w14:paraId="1F0B6E5C">
      <w:pPr>
        <w:spacing w:line="360" w:lineRule="auto"/>
        <w:jc w:val="left"/>
        <w:rPr>
          <w:rFonts w:ascii="宋体" w:hAnsi="宋体"/>
          <w:color w:val="000000"/>
          <w:sz w:val="28"/>
          <w:szCs w:val="44"/>
        </w:rPr>
      </w:pPr>
    </w:p>
    <w:p w14:paraId="1E2AFE74">
      <w:pPr>
        <w:spacing w:line="360" w:lineRule="auto"/>
        <w:jc w:val="left"/>
        <w:rPr>
          <w:rFonts w:ascii="宋体" w:hAnsi="宋体"/>
          <w:b/>
          <w:color w:val="000000"/>
          <w:sz w:val="28"/>
          <w:szCs w:val="44"/>
        </w:rPr>
      </w:pPr>
    </w:p>
    <w:p w14:paraId="649A67F1">
      <w:pPr>
        <w:spacing w:line="360" w:lineRule="auto"/>
        <w:ind w:firstLine="1546" w:firstLineChars="550"/>
        <w:jc w:val="left"/>
        <w:rPr>
          <w:rFonts w:ascii="宋体" w:hAnsi="宋体"/>
          <w:b/>
          <w:color w:val="000000"/>
          <w:sz w:val="28"/>
          <w:szCs w:val="44"/>
          <w:u w:val="single"/>
        </w:rPr>
      </w:pPr>
      <w:r>
        <w:rPr>
          <w:rFonts w:hint="eastAsia" w:ascii="宋体" w:hAnsi="宋体"/>
          <w:b/>
          <w:color w:val="000000"/>
          <w:sz w:val="28"/>
          <w:szCs w:val="44"/>
          <w:lang w:eastAsia="zh-CN"/>
        </w:rPr>
        <w:t>供应商</w:t>
      </w:r>
      <w:r>
        <w:rPr>
          <w:rFonts w:hint="eastAsia" w:ascii="宋体" w:hAnsi="宋体"/>
          <w:b/>
          <w:color w:val="000000"/>
          <w:sz w:val="28"/>
          <w:szCs w:val="44"/>
        </w:rPr>
        <w:t>：（盖单位章）</w:t>
      </w:r>
      <w:r>
        <w:rPr>
          <w:rFonts w:hint="eastAsia" w:ascii="宋体" w:hAnsi="宋体"/>
          <w:b/>
          <w:color w:val="000000"/>
          <w:sz w:val="28"/>
          <w:szCs w:val="44"/>
          <w:u w:val="single"/>
        </w:rPr>
        <w:t xml:space="preserve">                     </w:t>
      </w:r>
    </w:p>
    <w:p w14:paraId="39BCCC49">
      <w:pPr>
        <w:spacing w:line="360" w:lineRule="auto"/>
        <w:ind w:firstLine="1546" w:firstLineChars="550"/>
        <w:jc w:val="left"/>
        <w:rPr>
          <w:rFonts w:ascii="宋体" w:hAnsi="宋体"/>
          <w:b/>
          <w:color w:val="000000"/>
          <w:sz w:val="28"/>
          <w:szCs w:val="44"/>
          <w:u w:val="single"/>
        </w:rPr>
      </w:pPr>
      <w:r>
        <w:rPr>
          <w:rFonts w:hint="eastAsia" w:ascii="宋体" w:hAnsi="宋体"/>
          <w:b/>
          <w:color w:val="000000"/>
          <w:sz w:val="28"/>
          <w:szCs w:val="44"/>
        </w:rPr>
        <w:t>法定代表人或全权代表：（盖章或签字）</w:t>
      </w:r>
      <w:r>
        <w:rPr>
          <w:rFonts w:hint="eastAsia" w:ascii="宋体" w:hAnsi="宋体"/>
          <w:b/>
          <w:color w:val="000000"/>
          <w:sz w:val="28"/>
          <w:szCs w:val="44"/>
          <w:u w:val="single"/>
        </w:rPr>
        <w:t xml:space="preserve">                   </w:t>
      </w:r>
    </w:p>
    <w:p w14:paraId="08E966B7">
      <w:pPr>
        <w:spacing w:line="360" w:lineRule="auto"/>
        <w:ind w:firstLine="1968" w:firstLineChars="700"/>
        <w:jc w:val="left"/>
        <w:rPr>
          <w:rFonts w:ascii="宋体" w:hAnsi="宋体"/>
          <w:b/>
          <w:color w:val="000000"/>
          <w:sz w:val="28"/>
        </w:rPr>
      </w:pPr>
    </w:p>
    <w:p w14:paraId="61F46162">
      <w:pPr>
        <w:spacing w:line="360" w:lineRule="auto"/>
        <w:ind w:firstLine="2811" w:firstLineChars="1000"/>
        <w:jc w:val="left"/>
        <w:rPr>
          <w:rFonts w:ascii="宋体" w:hAnsi="宋体"/>
          <w:b/>
          <w:color w:val="000000"/>
          <w:sz w:val="28"/>
        </w:rPr>
      </w:pPr>
      <w:r>
        <w:rPr>
          <w:rFonts w:hint="eastAsia" w:ascii="宋体" w:hAnsi="宋体"/>
          <w:b/>
          <w:color w:val="000000"/>
          <w:sz w:val="28"/>
        </w:rPr>
        <w:t xml:space="preserve">二  0二 </w:t>
      </w:r>
      <w:r>
        <w:rPr>
          <w:rFonts w:hint="eastAsia" w:ascii="宋体" w:hAnsi="宋体"/>
          <w:b/>
          <w:color w:val="000000"/>
          <w:sz w:val="28"/>
          <w:lang w:val="en-US" w:eastAsia="zh-CN"/>
        </w:rPr>
        <w:t xml:space="preserve"> </w:t>
      </w:r>
      <w:r>
        <w:rPr>
          <w:rFonts w:hint="eastAsia" w:ascii="宋体" w:hAnsi="宋体"/>
          <w:b/>
          <w:color w:val="000000"/>
          <w:sz w:val="28"/>
        </w:rPr>
        <w:t xml:space="preserve"> 年  月  日</w:t>
      </w:r>
    </w:p>
    <w:p w14:paraId="7FFF02BA">
      <w:pPr>
        <w:adjustRightInd w:val="0"/>
        <w:snapToGrid w:val="0"/>
        <w:spacing w:line="600" w:lineRule="exact"/>
        <w:rPr>
          <w:rFonts w:hAnsi="宋体"/>
          <w:b/>
          <w:color w:val="000000"/>
          <w:sz w:val="24"/>
        </w:rPr>
      </w:pPr>
      <w:r>
        <w:rPr>
          <w:rFonts w:hAnsi="宋体"/>
          <w:b/>
          <w:color w:val="000000"/>
          <w:sz w:val="24"/>
        </w:rPr>
        <w:br w:type="page"/>
      </w:r>
      <w:r>
        <w:rPr>
          <w:rFonts w:hint="eastAsia" w:hAnsi="宋体"/>
          <w:b/>
          <w:color w:val="000000"/>
          <w:sz w:val="24"/>
        </w:rPr>
        <w:t>附件十</w:t>
      </w:r>
      <w:r>
        <w:rPr>
          <w:rFonts w:hint="eastAsia" w:hAnsi="宋体"/>
          <w:b/>
          <w:color w:val="000000"/>
          <w:sz w:val="24"/>
          <w:lang w:eastAsia="zh-CN"/>
        </w:rPr>
        <w:t>七</w:t>
      </w:r>
      <w:r>
        <w:rPr>
          <w:rFonts w:hint="eastAsia" w:hAnsi="宋体"/>
          <w:b/>
          <w:color w:val="000000"/>
          <w:sz w:val="24"/>
        </w:rPr>
        <w:t>：</w:t>
      </w:r>
    </w:p>
    <w:p w14:paraId="01765736">
      <w:pPr>
        <w:spacing w:after="312" w:afterLines="100" w:line="600" w:lineRule="exact"/>
        <w:jc w:val="center"/>
        <w:rPr>
          <w:rFonts w:ascii="宋体" w:hAnsi="宋体"/>
          <w:color w:val="000000"/>
          <w:szCs w:val="36"/>
        </w:rPr>
      </w:pPr>
      <w:r>
        <w:rPr>
          <w:rFonts w:hint="eastAsia" w:ascii="宋体" w:hAnsi="宋体"/>
          <w:color w:val="000000"/>
          <w:szCs w:val="36"/>
        </w:rPr>
        <w:t>中标供应商公告内容</w:t>
      </w:r>
    </w:p>
    <w:p w14:paraId="1C6E6F8E">
      <w:pPr>
        <w:spacing w:line="360" w:lineRule="auto"/>
        <w:rPr>
          <w:rFonts w:ascii="宋体"/>
          <w:sz w:val="24"/>
        </w:rPr>
      </w:pPr>
      <w:r>
        <w:rPr>
          <w:rFonts w:hint="eastAsia" w:ascii="宋体"/>
          <w:sz w:val="24"/>
        </w:rPr>
        <w:t>项目名称及编号：                                            标项：</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2310"/>
        <w:gridCol w:w="735"/>
        <w:gridCol w:w="1576"/>
        <w:gridCol w:w="1155"/>
        <w:gridCol w:w="1156"/>
      </w:tblGrid>
      <w:tr w14:paraId="748EC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Align w:val="center"/>
          </w:tcPr>
          <w:p w14:paraId="62A6BAF1">
            <w:pPr>
              <w:spacing w:line="360" w:lineRule="auto"/>
              <w:jc w:val="center"/>
              <w:rPr>
                <w:rFonts w:ascii="宋体"/>
                <w:sz w:val="24"/>
              </w:rPr>
            </w:pPr>
            <w:r>
              <w:rPr>
                <w:rFonts w:hint="eastAsia" w:ascii="宋体"/>
                <w:sz w:val="24"/>
              </w:rPr>
              <w:t>中标供应商名称</w:t>
            </w:r>
          </w:p>
        </w:tc>
        <w:tc>
          <w:tcPr>
            <w:tcW w:w="2310" w:type="dxa"/>
            <w:vAlign w:val="center"/>
          </w:tcPr>
          <w:p w14:paraId="295D0725">
            <w:pPr>
              <w:spacing w:line="360" w:lineRule="auto"/>
              <w:jc w:val="center"/>
              <w:rPr>
                <w:rFonts w:ascii="宋体"/>
                <w:sz w:val="24"/>
              </w:rPr>
            </w:pPr>
          </w:p>
        </w:tc>
        <w:tc>
          <w:tcPr>
            <w:tcW w:w="2311" w:type="dxa"/>
            <w:gridSpan w:val="2"/>
            <w:vAlign w:val="center"/>
          </w:tcPr>
          <w:p w14:paraId="5C55B17B">
            <w:pPr>
              <w:spacing w:line="360" w:lineRule="auto"/>
              <w:jc w:val="center"/>
              <w:rPr>
                <w:rFonts w:ascii="宋体"/>
                <w:sz w:val="24"/>
              </w:rPr>
            </w:pPr>
            <w:r>
              <w:rPr>
                <w:rFonts w:hint="eastAsia" w:ascii="宋体"/>
                <w:sz w:val="24"/>
              </w:rPr>
              <w:t>法定代表人（或营业执照中的负责人）</w:t>
            </w:r>
          </w:p>
        </w:tc>
        <w:tc>
          <w:tcPr>
            <w:tcW w:w="2311" w:type="dxa"/>
            <w:gridSpan w:val="2"/>
            <w:vAlign w:val="center"/>
          </w:tcPr>
          <w:p w14:paraId="2C2984D0">
            <w:pPr>
              <w:spacing w:line="360" w:lineRule="auto"/>
              <w:jc w:val="center"/>
              <w:rPr>
                <w:rFonts w:ascii="宋体"/>
                <w:sz w:val="24"/>
              </w:rPr>
            </w:pPr>
          </w:p>
        </w:tc>
      </w:tr>
      <w:tr w14:paraId="07A79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Align w:val="center"/>
          </w:tcPr>
          <w:p w14:paraId="795CCE74">
            <w:pPr>
              <w:spacing w:line="360" w:lineRule="auto"/>
              <w:jc w:val="center"/>
              <w:rPr>
                <w:rFonts w:ascii="宋体"/>
                <w:sz w:val="24"/>
              </w:rPr>
            </w:pPr>
            <w:r>
              <w:rPr>
                <w:rFonts w:hint="eastAsia" w:ascii="宋体"/>
                <w:sz w:val="24"/>
              </w:rPr>
              <w:t>供应商地址</w:t>
            </w:r>
          </w:p>
        </w:tc>
        <w:tc>
          <w:tcPr>
            <w:tcW w:w="6932" w:type="dxa"/>
            <w:gridSpan w:val="5"/>
            <w:vAlign w:val="center"/>
          </w:tcPr>
          <w:p w14:paraId="4DC3003F">
            <w:pPr>
              <w:spacing w:line="360" w:lineRule="auto"/>
              <w:jc w:val="center"/>
              <w:rPr>
                <w:rFonts w:ascii="宋体"/>
                <w:sz w:val="24"/>
              </w:rPr>
            </w:pPr>
          </w:p>
        </w:tc>
      </w:tr>
      <w:tr w14:paraId="63FA0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6"/>
            <w:vAlign w:val="center"/>
          </w:tcPr>
          <w:p w14:paraId="32C6F847">
            <w:pPr>
              <w:spacing w:line="360" w:lineRule="auto"/>
              <w:jc w:val="center"/>
              <w:rPr>
                <w:rFonts w:ascii="宋体"/>
                <w:sz w:val="24"/>
              </w:rPr>
            </w:pPr>
            <w:r>
              <w:rPr>
                <w:rFonts w:hint="eastAsia" w:ascii="宋体"/>
                <w:sz w:val="24"/>
              </w:rPr>
              <w:t>中标标的</w:t>
            </w:r>
          </w:p>
        </w:tc>
      </w:tr>
      <w:tr w14:paraId="5AD59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Align w:val="center"/>
          </w:tcPr>
          <w:p w14:paraId="30E26D3F">
            <w:pPr>
              <w:spacing w:line="360" w:lineRule="auto"/>
              <w:jc w:val="center"/>
              <w:rPr>
                <w:rFonts w:ascii="宋体"/>
                <w:sz w:val="24"/>
              </w:rPr>
            </w:pPr>
            <w:r>
              <w:rPr>
                <w:rFonts w:hint="eastAsia" w:ascii="宋体"/>
                <w:sz w:val="24"/>
              </w:rPr>
              <w:t>产品名称</w:t>
            </w:r>
          </w:p>
        </w:tc>
        <w:tc>
          <w:tcPr>
            <w:tcW w:w="3045" w:type="dxa"/>
            <w:gridSpan w:val="2"/>
            <w:vAlign w:val="center"/>
          </w:tcPr>
          <w:p w14:paraId="48C88951">
            <w:pPr>
              <w:spacing w:line="360" w:lineRule="auto"/>
              <w:jc w:val="center"/>
              <w:rPr>
                <w:rFonts w:ascii="宋体"/>
                <w:sz w:val="24"/>
              </w:rPr>
            </w:pPr>
            <w:r>
              <w:rPr>
                <w:rFonts w:hint="eastAsia" w:ascii="宋体"/>
                <w:sz w:val="24"/>
              </w:rPr>
              <w:t>规格型号</w:t>
            </w:r>
          </w:p>
        </w:tc>
        <w:tc>
          <w:tcPr>
            <w:tcW w:w="1576" w:type="dxa"/>
            <w:vAlign w:val="center"/>
          </w:tcPr>
          <w:p w14:paraId="14C83DC1">
            <w:pPr>
              <w:spacing w:line="360" w:lineRule="auto"/>
              <w:jc w:val="center"/>
              <w:rPr>
                <w:rFonts w:ascii="宋体"/>
                <w:sz w:val="24"/>
              </w:rPr>
            </w:pPr>
            <w:r>
              <w:rPr>
                <w:rFonts w:hint="eastAsia" w:ascii="宋体"/>
                <w:sz w:val="24"/>
              </w:rPr>
              <w:t>数量</w:t>
            </w:r>
          </w:p>
        </w:tc>
        <w:tc>
          <w:tcPr>
            <w:tcW w:w="1155" w:type="dxa"/>
            <w:vAlign w:val="center"/>
          </w:tcPr>
          <w:p w14:paraId="5D86F7EA">
            <w:pPr>
              <w:spacing w:line="360" w:lineRule="auto"/>
              <w:jc w:val="center"/>
              <w:rPr>
                <w:rFonts w:ascii="宋体"/>
                <w:sz w:val="24"/>
              </w:rPr>
            </w:pPr>
            <w:r>
              <w:rPr>
                <w:rFonts w:hint="eastAsia" w:ascii="宋体"/>
                <w:sz w:val="24"/>
              </w:rPr>
              <w:t>单价</w:t>
            </w:r>
          </w:p>
        </w:tc>
        <w:tc>
          <w:tcPr>
            <w:tcW w:w="1156" w:type="dxa"/>
            <w:vAlign w:val="center"/>
          </w:tcPr>
          <w:p w14:paraId="60534B21">
            <w:pPr>
              <w:spacing w:line="360" w:lineRule="auto"/>
              <w:jc w:val="center"/>
              <w:rPr>
                <w:rFonts w:ascii="宋体"/>
                <w:sz w:val="24"/>
              </w:rPr>
            </w:pPr>
            <w:r>
              <w:rPr>
                <w:rFonts w:hint="eastAsia" w:ascii="宋体"/>
                <w:sz w:val="24"/>
              </w:rPr>
              <w:t>总价</w:t>
            </w:r>
          </w:p>
        </w:tc>
      </w:tr>
      <w:tr w14:paraId="3AAD1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Align w:val="center"/>
          </w:tcPr>
          <w:p w14:paraId="3641F3B0">
            <w:pPr>
              <w:spacing w:line="360" w:lineRule="auto"/>
              <w:jc w:val="center"/>
              <w:rPr>
                <w:rFonts w:ascii="宋体"/>
                <w:sz w:val="24"/>
              </w:rPr>
            </w:pPr>
          </w:p>
        </w:tc>
        <w:tc>
          <w:tcPr>
            <w:tcW w:w="3045" w:type="dxa"/>
            <w:gridSpan w:val="2"/>
            <w:vAlign w:val="center"/>
          </w:tcPr>
          <w:p w14:paraId="20BCF7FC">
            <w:pPr>
              <w:spacing w:line="360" w:lineRule="auto"/>
              <w:jc w:val="center"/>
              <w:rPr>
                <w:rFonts w:ascii="宋体"/>
                <w:sz w:val="24"/>
              </w:rPr>
            </w:pPr>
          </w:p>
        </w:tc>
        <w:tc>
          <w:tcPr>
            <w:tcW w:w="1576" w:type="dxa"/>
            <w:vAlign w:val="center"/>
          </w:tcPr>
          <w:p w14:paraId="5F40D376">
            <w:pPr>
              <w:spacing w:line="360" w:lineRule="auto"/>
              <w:jc w:val="center"/>
              <w:rPr>
                <w:rFonts w:ascii="宋体"/>
                <w:sz w:val="24"/>
              </w:rPr>
            </w:pPr>
          </w:p>
        </w:tc>
        <w:tc>
          <w:tcPr>
            <w:tcW w:w="1155" w:type="dxa"/>
            <w:vAlign w:val="center"/>
          </w:tcPr>
          <w:p w14:paraId="1B5C9905">
            <w:pPr>
              <w:spacing w:line="360" w:lineRule="auto"/>
              <w:jc w:val="center"/>
              <w:rPr>
                <w:rFonts w:ascii="宋体"/>
                <w:sz w:val="24"/>
              </w:rPr>
            </w:pPr>
          </w:p>
        </w:tc>
        <w:tc>
          <w:tcPr>
            <w:tcW w:w="1156" w:type="dxa"/>
            <w:vAlign w:val="center"/>
          </w:tcPr>
          <w:p w14:paraId="2E4F926D">
            <w:pPr>
              <w:spacing w:line="360" w:lineRule="auto"/>
              <w:jc w:val="center"/>
              <w:rPr>
                <w:rFonts w:ascii="宋体"/>
                <w:sz w:val="24"/>
              </w:rPr>
            </w:pPr>
          </w:p>
        </w:tc>
      </w:tr>
      <w:tr w14:paraId="6C733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Align w:val="center"/>
          </w:tcPr>
          <w:p w14:paraId="48A1AA5A">
            <w:pPr>
              <w:spacing w:line="360" w:lineRule="auto"/>
              <w:jc w:val="center"/>
              <w:rPr>
                <w:rFonts w:ascii="宋体"/>
                <w:sz w:val="24"/>
              </w:rPr>
            </w:pPr>
          </w:p>
        </w:tc>
        <w:tc>
          <w:tcPr>
            <w:tcW w:w="3045" w:type="dxa"/>
            <w:gridSpan w:val="2"/>
            <w:vAlign w:val="center"/>
          </w:tcPr>
          <w:p w14:paraId="72993B2F">
            <w:pPr>
              <w:spacing w:line="360" w:lineRule="auto"/>
              <w:jc w:val="center"/>
              <w:rPr>
                <w:rFonts w:ascii="宋体"/>
                <w:sz w:val="24"/>
              </w:rPr>
            </w:pPr>
          </w:p>
        </w:tc>
        <w:tc>
          <w:tcPr>
            <w:tcW w:w="1576" w:type="dxa"/>
            <w:vAlign w:val="center"/>
          </w:tcPr>
          <w:p w14:paraId="7795BF62">
            <w:pPr>
              <w:spacing w:line="360" w:lineRule="auto"/>
              <w:jc w:val="center"/>
              <w:rPr>
                <w:rFonts w:ascii="宋体"/>
                <w:sz w:val="24"/>
              </w:rPr>
            </w:pPr>
          </w:p>
        </w:tc>
        <w:tc>
          <w:tcPr>
            <w:tcW w:w="1155" w:type="dxa"/>
            <w:vAlign w:val="center"/>
          </w:tcPr>
          <w:p w14:paraId="562FE264">
            <w:pPr>
              <w:spacing w:line="360" w:lineRule="auto"/>
              <w:jc w:val="center"/>
              <w:rPr>
                <w:rFonts w:ascii="宋体"/>
                <w:sz w:val="24"/>
              </w:rPr>
            </w:pPr>
          </w:p>
        </w:tc>
        <w:tc>
          <w:tcPr>
            <w:tcW w:w="1156" w:type="dxa"/>
            <w:vAlign w:val="center"/>
          </w:tcPr>
          <w:p w14:paraId="425158FD">
            <w:pPr>
              <w:spacing w:line="360" w:lineRule="auto"/>
              <w:jc w:val="center"/>
              <w:rPr>
                <w:rFonts w:ascii="宋体"/>
                <w:sz w:val="24"/>
              </w:rPr>
            </w:pPr>
          </w:p>
        </w:tc>
      </w:tr>
      <w:tr w14:paraId="51E05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Align w:val="center"/>
          </w:tcPr>
          <w:p w14:paraId="2140187E">
            <w:pPr>
              <w:spacing w:line="360" w:lineRule="auto"/>
              <w:jc w:val="center"/>
              <w:rPr>
                <w:rFonts w:ascii="宋体"/>
                <w:sz w:val="24"/>
              </w:rPr>
            </w:pPr>
          </w:p>
        </w:tc>
        <w:tc>
          <w:tcPr>
            <w:tcW w:w="3045" w:type="dxa"/>
            <w:gridSpan w:val="2"/>
            <w:vAlign w:val="center"/>
          </w:tcPr>
          <w:p w14:paraId="21A7C163">
            <w:pPr>
              <w:spacing w:line="360" w:lineRule="auto"/>
              <w:jc w:val="center"/>
              <w:rPr>
                <w:rFonts w:ascii="宋体"/>
                <w:sz w:val="24"/>
              </w:rPr>
            </w:pPr>
          </w:p>
        </w:tc>
        <w:tc>
          <w:tcPr>
            <w:tcW w:w="1576" w:type="dxa"/>
            <w:vAlign w:val="center"/>
          </w:tcPr>
          <w:p w14:paraId="1AC76F81">
            <w:pPr>
              <w:spacing w:line="360" w:lineRule="auto"/>
              <w:jc w:val="center"/>
              <w:rPr>
                <w:rFonts w:ascii="宋体"/>
                <w:sz w:val="24"/>
              </w:rPr>
            </w:pPr>
          </w:p>
        </w:tc>
        <w:tc>
          <w:tcPr>
            <w:tcW w:w="1155" w:type="dxa"/>
            <w:vAlign w:val="center"/>
          </w:tcPr>
          <w:p w14:paraId="078EEAAB">
            <w:pPr>
              <w:spacing w:line="360" w:lineRule="auto"/>
              <w:jc w:val="center"/>
              <w:rPr>
                <w:rFonts w:ascii="宋体"/>
                <w:sz w:val="24"/>
              </w:rPr>
            </w:pPr>
          </w:p>
        </w:tc>
        <w:tc>
          <w:tcPr>
            <w:tcW w:w="1156" w:type="dxa"/>
            <w:vAlign w:val="center"/>
          </w:tcPr>
          <w:p w14:paraId="704283EC">
            <w:pPr>
              <w:spacing w:line="360" w:lineRule="auto"/>
              <w:jc w:val="center"/>
              <w:rPr>
                <w:rFonts w:ascii="宋体"/>
                <w:sz w:val="24"/>
              </w:rPr>
            </w:pPr>
          </w:p>
        </w:tc>
      </w:tr>
      <w:tr w14:paraId="13F76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6" w:type="dxa"/>
            <w:gridSpan w:val="5"/>
            <w:vAlign w:val="center"/>
          </w:tcPr>
          <w:p w14:paraId="08AD91AC">
            <w:pPr>
              <w:spacing w:line="360" w:lineRule="auto"/>
              <w:jc w:val="center"/>
              <w:rPr>
                <w:rFonts w:ascii="宋体"/>
                <w:sz w:val="24"/>
              </w:rPr>
            </w:pPr>
            <w:r>
              <w:rPr>
                <w:rFonts w:hint="eastAsia" w:ascii="宋体"/>
                <w:sz w:val="24"/>
              </w:rPr>
              <w:t>中标金额合计</w:t>
            </w:r>
          </w:p>
        </w:tc>
        <w:tc>
          <w:tcPr>
            <w:tcW w:w="1156" w:type="dxa"/>
          </w:tcPr>
          <w:p w14:paraId="0C09E673">
            <w:pPr>
              <w:spacing w:line="360" w:lineRule="auto"/>
              <w:rPr>
                <w:rFonts w:ascii="宋体"/>
                <w:sz w:val="24"/>
              </w:rPr>
            </w:pPr>
          </w:p>
        </w:tc>
      </w:tr>
      <w:tr w14:paraId="7AE84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9242" w:type="dxa"/>
            <w:gridSpan w:val="6"/>
          </w:tcPr>
          <w:p w14:paraId="00B70C63">
            <w:pPr>
              <w:spacing w:line="360" w:lineRule="auto"/>
              <w:rPr>
                <w:rFonts w:ascii="宋体"/>
                <w:sz w:val="24"/>
              </w:rPr>
            </w:pPr>
            <w:r>
              <w:rPr>
                <w:rFonts w:hint="eastAsia" w:ascii="宋体"/>
                <w:sz w:val="24"/>
              </w:rPr>
              <w:t>服务要求：</w:t>
            </w:r>
          </w:p>
          <w:p w14:paraId="78AD4C56">
            <w:pPr>
              <w:spacing w:line="360" w:lineRule="auto"/>
              <w:rPr>
                <w:rFonts w:ascii="宋体"/>
                <w:sz w:val="24"/>
              </w:rPr>
            </w:pPr>
          </w:p>
          <w:p w14:paraId="12FC8FA4">
            <w:pPr>
              <w:spacing w:line="360" w:lineRule="auto"/>
              <w:rPr>
                <w:rFonts w:ascii="宋体"/>
                <w:sz w:val="24"/>
              </w:rPr>
            </w:pPr>
          </w:p>
        </w:tc>
      </w:tr>
    </w:tbl>
    <w:p w14:paraId="6E2F6357">
      <w:pPr>
        <w:spacing w:line="360" w:lineRule="auto"/>
        <w:rPr>
          <w:rFonts w:ascii="宋体"/>
          <w:sz w:val="24"/>
        </w:rPr>
      </w:pPr>
      <w:r>
        <w:rPr>
          <w:rFonts w:hint="eastAsia" w:ascii="宋体"/>
          <w:sz w:val="24"/>
        </w:rPr>
        <w:t>注：1、供应商应根据其投标情况填写该表，并保证其与投标文件内容的一致性、正确性和真实性；</w:t>
      </w:r>
    </w:p>
    <w:p w14:paraId="2FFB315B">
      <w:pPr>
        <w:spacing w:line="360" w:lineRule="auto"/>
        <w:ind w:firstLine="470" w:firstLineChars="196"/>
        <w:rPr>
          <w:rFonts w:ascii="宋体"/>
          <w:sz w:val="24"/>
        </w:rPr>
      </w:pPr>
      <w:r>
        <w:rPr>
          <w:rFonts w:hint="eastAsia" w:ascii="宋体"/>
          <w:sz w:val="24"/>
        </w:rPr>
        <w:t>2、填写该表不代表供应商已具有</w:t>
      </w:r>
      <w:r>
        <w:rPr>
          <w:rFonts w:hint="eastAsia" w:ascii="宋体"/>
          <w:sz w:val="24"/>
          <w:lang w:eastAsia="zh-CN"/>
        </w:rPr>
        <w:t>中标供应商</w:t>
      </w:r>
      <w:r>
        <w:rPr>
          <w:rFonts w:hint="eastAsia" w:ascii="宋体"/>
          <w:sz w:val="24"/>
        </w:rPr>
        <w:t>资格。本表只作为中标结果公告内容的一部分，进行公告使用；</w:t>
      </w:r>
    </w:p>
    <w:p w14:paraId="013A47E9">
      <w:pPr>
        <w:spacing w:line="360" w:lineRule="auto"/>
        <w:ind w:firstLine="470" w:firstLineChars="196"/>
        <w:rPr>
          <w:rFonts w:ascii="宋体"/>
          <w:sz w:val="24"/>
        </w:rPr>
      </w:pPr>
      <w:r>
        <w:rPr>
          <w:rFonts w:hint="eastAsia" w:ascii="宋体"/>
          <w:sz w:val="24"/>
        </w:rPr>
        <w:t>3、本表内容涉及较多，供应商可以适当增减表格行数，以保证表格内容的完整；</w:t>
      </w:r>
    </w:p>
    <w:p w14:paraId="2D07AE2E">
      <w:pPr>
        <w:spacing w:line="360" w:lineRule="auto"/>
        <w:ind w:firstLine="470" w:firstLineChars="196"/>
        <w:rPr>
          <w:rFonts w:ascii="宋体"/>
          <w:sz w:val="24"/>
        </w:rPr>
      </w:pPr>
      <w:r>
        <w:rPr>
          <w:rFonts w:hint="eastAsia" w:ascii="宋体"/>
          <w:sz w:val="24"/>
        </w:rPr>
        <w:t>4、评审结果排名第一的中标候选人在评审结束后1个工作日内将</w:t>
      </w:r>
      <w:r>
        <w:rPr>
          <w:rFonts w:hint="eastAsia" w:ascii="宋体"/>
          <w:sz w:val="24"/>
          <w:lang w:eastAsia="zh-CN"/>
        </w:rPr>
        <w:t>采购文件</w:t>
      </w:r>
      <w:r>
        <w:rPr>
          <w:rFonts w:hint="eastAsia" w:ascii="宋体"/>
          <w:sz w:val="24"/>
        </w:rPr>
        <w:t>附件《中标供应商公告内容》填写完整后，以电子文档形式提交给采购代理机构项目负责人（或者发送至电子邮箱：44248609@qq.com）。未按时提供所造成的后果由供应商自行承担。</w:t>
      </w:r>
    </w:p>
    <w:p w14:paraId="00FDDEEB">
      <w:pPr>
        <w:spacing w:line="360" w:lineRule="auto"/>
        <w:ind w:firstLine="480" w:firstLineChars="200"/>
        <w:jc w:val="left"/>
        <w:outlineLvl w:val="1"/>
        <w:rPr>
          <w:rFonts w:ascii="宋体"/>
          <w:sz w:val="24"/>
        </w:rPr>
      </w:pPr>
      <w:r>
        <w:rPr>
          <w:rFonts w:hint="eastAsia" w:ascii="宋体"/>
          <w:sz w:val="24"/>
        </w:rPr>
        <w:t>5、中标结果公告内容如涉及供应商的商业秘密等法律法规规定可以不予公告的情形，供应商应另附书面说明，如未事前书面说明造成的后果由供应商自行承担。</w:t>
      </w:r>
    </w:p>
    <w:p w14:paraId="329B031C">
      <w:pPr>
        <w:spacing w:line="360" w:lineRule="auto"/>
        <w:ind w:firstLine="480" w:firstLineChars="200"/>
        <w:jc w:val="left"/>
        <w:outlineLvl w:val="1"/>
        <w:rPr>
          <w:rFonts w:ascii="宋体"/>
          <w:sz w:val="24"/>
        </w:rPr>
      </w:pPr>
    </w:p>
    <w:p w14:paraId="315C987B">
      <w:pPr>
        <w:spacing w:line="360" w:lineRule="auto"/>
        <w:ind w:firstLine="480" w:firstLineChars="200"/>
        <w:jc w:val="left"/>
        <w:outlineLvl w:val="1"/>
        <w:rPr>
          <w:rFonts w:ascii="宋体"/>
          <w:sz w:val="24"/>
        </w:rPr>
      </w:pPr>
    </w:p>
    <w:p w14:paraId="5D94CB5A">
      <w:pPr>
        <w:spacing w:line="360" w:lineRule="auto"/>
        <w:ind w:firstLine="480" w:firstLineChars="200"/>
        <w:jc w:val="left"/>
        <w:outlineLvl w:val="1"/>
        <w:rPr>
          <w:rFonts w:ascii="宋体"/>
          <w:sz w:val="24"/>
        </w:rPr>
      </w:pPr>
    </w:p>
    <w:p w14:paraId="12601BD0">
      <w:pPr>
        <w:adjustRightInd w:val="0"/>
        <w:snapToGrid w:val="0"/>
        <w:spacing w:line="600" w:lineRule="exact"/>
        <w:rPr>
          <w:rFonts w:hint="eastAsia" w:hAnsi="宋体"/>
          <w:b/>
          <w:color w:val="000000"/>
          <w:sz w:val="24"/>
        </w:rPr>
      </w:pPr>
    </w:p>
    <w:p w14:paraId="5439229A">
      <w:pPr>
        <w:adjustRightInd w:val="0"/>
        <w:snapToGrid w:val="0"/>
        <w:spacing w:line="600" w:lineRule="exact"/>
        <w:rPr>
          <w:rFonts w:hAnsi="宋体"/>
          <w:b/>
          <w:color w:val="000000"/>
          <w:sz w:val="24"/>
        </w:rPr>
      </w:pPr>
      <w:r>
        <w:rPr>
          <w:rFonts w:hint="eastAsia" w:hAnsi="宋体"/>
          <w:b/>
          <w:color w:val="000000"/>
          <w:sz w:val="24"/>
        </w:rPr>
        <w:t>附件十</w:t>
      </w:r>
      <w:r>
        <w:rPr>
          <w:rFonts w:hint="eastAsia" w:hAnsi="宋体"/>
          <w:b/>
          <w:color w:val="000000"/>
          <w:sz w:val="24"/>
          <w:lang w:val="en-US" w:eastAsia="zh-CN"/>
        </w:rPr>
        <w:t>八（二选一）</w:t>
      </w:r>
      <w:r>
        <w:rPr>
          <w:rFonts w:hint="eastAsia" w:hAnsi="宋体"/>
          <w:b/>
          <w:color w:val="000000"/>
          <w:sz w:val="24"/>
        </w:rPr>
        <w:t>：</w:t>
      </w:r>
    </w:p>
    <w:p w14:paraId="0A98F5AA">
      <w:pPr>
        <w:pStyle w:val="85"/>
        <w:widowControl w:val="0"/>
        <w:snapToGrid w:val="0"/>
        <w:spacing w:line="500" w:lineRule="exact"/>
        <w:jc w:val="center"/>
        <w:rPr>
          <w:rFonts w:hAnsi="宋体" w:cs="宋体"/>
          <w:szCs w:val="21"/>
        </w:rPr>
      </w:pPr>
      <w:r>
        <w:rPr>
          <w:rFonts w:hint="eastAsia" w:hAnsi="宋体" w:cs="宋体"/>
          <w:b/>
          <w:bCs/>
          <w:szCs w:val="21"/>
        </w:rPr>
        <w:t>政府采购活动现</w:t>
      </w:r>
      <w:r>
        <w:rPr>
          <w:rFonts w:hint="eastAsia" w:hAnsi="宋体" w:cs="宋体"/>
          <w:b/>
          <w:szCs w:val="21"/>
        </w:rPr>
        <w:t>场确认声明书（被授权人）</w:t>
      </w:r>
    </w:p>
    <w:p w14:paraId="656A026E">
      <w:pPr>
        <w:pStyle w:val="85"/>
        <w:widowControl w:val="0"/>
        <w:snapToGrid w:val="0"/>
        <w:spacing w:line="500" w:lineRule="exact"/>
        <w:jc w:val="both"/>
        <w:rPr>
          <w:rFonts w:hAnsi="宋体" w:cs="宋体"/>
          <w:b/>
          <w:szCs w:val="21"/>
        </w:rPr>
      </w:pPr>
      <w:r>
        <w:rPr>
          <w:rFonts w:hint="eastAsia" w:hAnsi="宋体"/>
          <w:color w:val="000000"/>
          <w:sz w:val="22"/>
          <w:szCs w:val="22"/>
          <w:u w:val="single"/>
          <w:lang w:eastAsia="zh-CN"/>
        </w:rPr>
        <w:t>台州市生态环境局仙居分局</w:t>
      </w:r>
      <w:r>
        <w:rPr>
          <w:rFonts w:hint="eastAsia" w:ascii="宋体" w:hAnsi="宋体" w:cs="Times New Roman"/>
          <w:color w:val="000000"/>
          <w:sz w:val="22"/>
          <w:szCs w:val="22"/>
          <w:u w:val="single"/>
          <w:lang w:eastAsia="zh-CN"/>
        </w:rPr>
        <w:t>、台州市建城工程咨询有限公司</w:t>
      </w:r>
      <w:r>
        <w:rPr>
          <w:rFonts w:hint="eastAsia" w:hAnsi="宋体" w:cs="宋体"/>
          <w:kern w:val="0"/>
          <w:szCs w:val="21"/>
        </w:rPr>
        <w:t>：</w:t>
      </w:r>
    </w:p>
    <w:p w14:paraId="3B76BF2B">
      <w:pPr>
        <w:pStyle w:val="85"/>
        <w:widowControl w:val="0"/>
        <w:snapToGrid w:val="0"/>
        <w:spacing w:line="500" w:lineRule="exact"/>
        <w:ind w:firstLine="444" w:firstLineChars="200"/>
        <w:jc w:val="both"/>
        <w:rPr>
          <w:rFonts w:hAnsi="宋体" w:cs="宋体"/>
          <w:spacing w:val="6"/>
          <w:szCs w:val="21"/>
        </w:rPr>
      </w:pPr>
      <w:r>
        <w:rPr>
          <w:rFonts w:hint="eastAsia" w:hAnsi="宋体" w:cs="宋体"/>
          <w:spacing w:val="6"/>
          <w:szCs w:val="21"/>
        </w:rPr>
        <w:t>本人经由</w:t>
      </w:r>
      <w:r>
        <w:rPr>
          <w:rFonts w:hint="eastAsia" w:hAnsi="宋体" w:cs="宋体"/>
          <w:spacing w:val="6"/>
          <w:szCs w:val="21"/>
          <w:u w:val="single"/>
        </w:rPr>
        <w:t xml:space="preserve"> </w:t>
      </w:r>
      <w:r>
        <w:rPr>
          <w:rFonts w:hint="eastAsia" w:hAnsi="宋体" w:cs="宋体"/>
          <w:kern w:val="0"/>
          <w:szCs w:val="21"/>
          <w:u w:val="single"/>
        </w:rPr>
        <w:t xml:space="preserve">                </w:t>
      </w:r>
      <w:r>
        <w:rPr>
          <w:rFonts w:hint="eastAsia" w:hAnsi="宋体" w:cs="宋体"/>
          <w:spacing w:val="6"/>
          <w:szCs w:val="21"/>
          <w:u w:val="single"/>
        </w:rPr>
        <w:t>（单位）</w:t>
      </w:r>
      <w:r>
        <w:rPr>
          <w:rFonts w:hint="eastAsia" w:hAnsi="宋体" w:cs="宋体"/>
          <w:spacing w:val="6"/>
          <w:szCs w:val="21"/>
        </w:rPr>
        <w:t>负责人</w:t>
      </w:r>
      <w:r>
        <w:rPr>
          <w:rFonts w:hint="eastAsia" w:hAnsi="宋体" w:cs="宋体"/>
          <w:spacing w:val="6"/>
          <w:szCs w:val="21"/>
          <w:u w:val="single"/>
        </w:rPr>
        <w:t xml:space="preserve">       （姓名）</w:t>
      </w:r>
      <w:r>
        <w:rPr>
          <w:rFonts w:hint="eastAsia" w:hAnsi="宋体" w:cs="宋体"/>
          <w:spacing w:val="6"/>
          <w:szCs w:val="21"/>
        </w:rPr>
        <w:t>合法授权参加</w:t>
      </w:r>
      <w:r>
        <w:rPr>
          <w:rFonts w:hint="eastAsia" w:hAnsi="宋体" w:cs="宋体"/>
          <w:spacing w:val="6"/>
          <w:szCs w:val="21"/>
          <w:u w:val="single"/>
          <w:lang w:eastAsia="zh-CN"/>
        </w:rPr>
        <w:t>仙居县管网自行监测系统和现代工业园区地下水监测系统（含智慧化平台监管）运行维护</w:t>
      </w:r>
      <w:r>
        <w:rPr>
          <w:rFonts w:hint="eastAsia" w:hAnsi="宋体" w:cs="宋体"/>
          <w:spacing w:val="6"/>
          <w:szCs w:val="21"/>
          <w:u w:val="single"/>
        </w:rPr>
        <w:t xml:space="preserve"> </w:t>
      </w:r>
      <w:r>
        <w:rPr>
          <w:rFonts w:hint="eastAsia" w:hAnsi="宋体" w:cs="宋体"/>
          <w:spacing w:val="6"/>
          <w:szCs w:val="21"/>
        </w:rPr>
        <w:t>（编号：</w:t>
      </w:r>
      <w:r>
        <w:rPr>
          <w:rFonts w:hint="eastAsia" w:hAnsi="宋体" w:cs="宋体"/>
          <w:spacing w:val="6"/>
          <w:szCs w:val="21"/>
          <w:u w:val="single"/>
          <w:lang w:eastAsia="zh-CN"/>
        </w:rPr>
        <w:t>TZJC-XJ-20250104</w:t>
      </w:r>
      <w:r>
        <w:rPr>
          <w:rFonts w:hint="eastAsia" w:hAnsi="宋体" w:cs="宋体"/>
          <w:spacing w:val="6"/>
          <w:szCs w:val="21"/>
        </w:rPr>
        <w:t xml:space="preserve">）政府采购活动，经与本单位法人代表（负责人）联系确认，现就有关公平竞争事项郑重声明如下： </w:t>
      </w:r>
    </w:p>
    <w:p w14:paraId="21199283">
      <w:pPr>
        <w:pStyle w:val="86"/>
        <w:widowControl/>
        <w:numPr>
          <w:ilvl w:val="0"/>
          <w:numId w:val="9"/>
        </w:numPr>
        <w:snapToGrid w:val="0"/>
        <w:spacing w:line="500" w:lineRule="exact"/>
        <w:ind w:firstLine="396" w:firstLineChars="189"/>
        <w:rPr>
          <w:rFonts w:ascii="宋体" w:hAnsi="宋体" w:cs="宋体"/>
          <w:kern w:val="0"/>
          <w:szCs w:val="21"/>
        </w:rPr>
      </w:pPr>
      <w:r>
        <w:rPr>
          <w:rFonts w:hint="eastAsia" w:ascii="宋体" w:hAnsi="宋体" w:cs="宋体"/>
          <w:kern w:val="0"/>
          <w:szCs w:val="21"/>
        </w:rPr>
        <w:t>本单位与采购人之间 □不存在利害关系 □存在下列利害关系</w:t>
      </w:r>
      <w:r>
        <w:rPr>
          <w:rFonts w:hint="eastAsia" w:ascii="宋体" w:hAnsi="宋体" w:cs="宋体"/>
          <w:kern w:val="0"/>
          <w:szCs w:val="21"/>
          <w:u w:val="single"/>
        </w:rPr>
        <w:t xml:space="preserve">           </w:t>
      </w:r>
      <w:r>
        <w:rPr>
          <w:rFonts w:hint="eastAsia" w:ascii="宋体" w:hAnsi="宋体" w:cs="宋体"/>
          <w:kern w:val="0"/>
          <w:szCs w:val="21"/>
        </w:rPr>
        <w:t>：</w:t>
      </w:r>
    </w:p>
    <w:p w14:paraId="3E902482">
      <w:pPr>
        <w:pStyle w:val="86"/>
        <w:widowControl/>
        <w:snapToGrid w:val="0"/>
        <w:spacing w:line="500" w:lineRule="exact"/>
        <w:rPr>
          <w:rFonts w:ascii="宋体" w:hAnsi="宋体" w:cs="宋体"/>
          <w:kern w:val="0"/>
          <w:szCs w:val="21"/>
        </w:rPr>
      </w:pPr>
      <w:r>
        <w:rPr>
          <w:rFonts w:hint="eastAsia" w:ascii="宋体" w:hAnsi="宋体" w:cs="宋体"/>
          <w:kern w:val="0"/>
          <w:szCs w:val="21"/>
        </w:rPr>
        <w:t xml:space="preserve">  A.投资关系    B.行政隶属关系    C.业务指导关系</w:t>
      </w:r>
    </w:p>
    <w:p w14:paraId="7D9F2054">
      <w:pPr>
        <w:pStyle w:val="86"/>
        <w:widowControl/>
        <w:snapToGrid w:val="0"/>
        <w:spacing w:line="500" w:lineRule="exact"/>
        <w:rPr>
          <w:rFonts w:ascii="宋体" w:hAnsi="宋体" w:cs="宋体"/>
          <w:kern w:val="0"/>
          <w:szCs w:val="21"/>
        </w:rPr>
      </w:pPr>
      <w:r>
        <w:rPr>
          <w:rFonts w:hint="eastAsia" w:ascii="宋体" w:hAnsi="宋体" w:cs="宋体"/>
          <w:kern w:val="0"/>
          <w:szCs w:val="21"/>
        </w:rPr>
        <w:t xml:space="preserve">  D.其他可能</w:t>
      </w:r>
      <w:r>
        <w:rPr>
          <w:rFonts w:hint="eastAsia" w:ascii="宋体" w:hAnsi="宋体" w:cs="宋体"/>
          <w:szCs w:val="21"/>
        </w:rPr>
        <w:t>影响采购公正的</w:t>
      </w:r>
      <w:r>
        <w:rPr>
          <w:rFonts w:hint="eastAsia" w:ascii="宋体" w:hAnsi="宋体" w:cs="宋体"/>
          <w:kern w:val="0"/>
          <w:szCs w:val="21"/>
        </w:rPr>
        <w:t>利害关系</w:t>
      </w:r>
      <w:r>
        <w:rPr>
          <w:rFonts w:hint="eastAsia" w:ascii="宋体" w:hAnsi="宋体" w:cs="宋体"/>
          <w:kern w:val="0"/>
          <w:szCs w:val="21"/>
          <w:u w:val="single"/>
        </w:rPr>
        <w:t xml:space="preserve">（如有，请如实说明）                 </w:t>
      </w:r>
      <w:r>
        <w:rPr>
          <w:rFonts w:hint="eastAsia" w:ascii="宋体" w:hAnsi="宋体" w:cs="宋体"/>
          <w:kern w:val="0"/>
          <w:szCs w:val="21"/>
        </w:rPr>
        <w:t>。</w:t>
      </w:r>
    </w:p>
    <w:p w14:paraId="0EB5B01C">
      <w:pPr>
        <w:pStyle w:val="86"/>
        <w:widowControl/>
        <w:snapToGrid w:val="0"/>
        <w:spacing w:line="500" w:lineRule="exact"/>
        <w:rPr>
          <w:rFonts w:ascii="宋体" w:hAnsi="宋体" w:cs="宋体"/>
          <w:kern w:val="0"/>
          <w:szCs w:val="21"/>
        </w:rPr>
      </w:pPr>
      <w:r>
        <w:rPr>
          <w:rFonts w:hint="eastAsia" w:ascii="宋体" w:hAnsi="宋体" w:cs="宋体"/>
          <w:spacing w:val="6"/>
          <w:szCs w:val="21"/>
        </w:rPr>
        <w:t xml:space="preserve">  二、</w:t>
      </w:r>
      <w:r>
        <w:rPr>
          <w:rFonts w:hint="eastAsia" w:ascii="宋体" w:hAnsi="宋体" w:cs="宋体"/>
          <w:kern w:val="0"/>
          <w:szCs w:val="21"/>
        </w:rPr>
        <w:t>现已清楚知道参加本项目采购活动的其他所有供应商名称，本单位 □与其他所有供应商之间均不存在利害关系 □与</w:t>
      </w:r>
      <w:r>
        <w:rPr>
          <w:rFonts w:hint="eastAsia" w:ascii="宋体" w:hAnsi="宋体" w:cs="宋体"/>
          <w:kern w:val="0"/>
          <w:szCs w:val="21"/>
          <w:u w:val="single"/>
        </w:rPr>
        <w:t xml:space="preserve">           （供应商名称）</w:t>
      </w:r>
      <w:r>
        <w:rPr>
          <w:rFonts w:hint="eastAsia" w:ascii="宋体" w:hAnsi="宋体" w:cs="宋体"/>
          <w:kern w:val="0"/>
          <w:szCs w:val="21"/>
        </w:rPr>
        <w:t>之间存在下列利害关系</w:t>
      </w:r>
      <w:r>
        <w:rPr>
          <w:rFonts w:hint="eastAsia" w:ascii="宋体" w:hAnsi="宋体" w:cs="宋体"/>
          <w:kern w:val="0"/>
          <w:szCs w:val="21"/>
          <w:u w:val="single"/>
        </w:rPr>
        <w:t xml:space="preserve">          </w:t>
      </w:r>
      <w:r>
        <w:rPr>
          <w:rFonts w:hint="eastAsia" w:ascii="宋体" w:hAnsi="宋体" w:cs="宋体"/>
          <w:kern w:val="0"/>
          <w:szCs w:val="21"/>
        </w:rPr>
        <w:t>：</w:t>
      </w:r>
    </w:p>
    <w:p w14:paraId="4C5DA258">
      <w:pPr>
        <w:pStyle w:val="85"/>
        <w:widowControl w:val="0"/>
        <w:snapToGrid w:val="0"/>
        <w:spacing w:line="500" w:lineRule="exact"/>
        <w:jc w:val="both"/>
        <w:rPr>
          <w:rFonts w:hAnsi="宋体" w:cs="宋体"/>
          <w:kern w:val="0"/>
          <w:szCs w:val="21"/>
        </w:rPr>
      </w:pPr>
      <w:r>
        <w:rPr>
          <w:rFonts w:hint="eastAsia" w:hAnsi="宋体" w:cs="宋体"/>
          <w:kern w:val="0"/>
          <w:szCs w:val="21"/>
        </w:rPr>
        <w:t xml:space="preserve">  A.法定代表人或负责人或实际控制人是同一人</w:t>
      </w:r>
    </w:p>
    <w:p w14:paraId="34628775">
      <w:pPr>
        <w:pStyle w:val="85"/>
        <w:widowControl w:val="0"/>
        <w:snapToGrid w:val="0"/>
        <w:spacing w:line="500" w:lineRule="exact"/>
        <w:jc w:val="both"/>
        <w:rPr>
          <w:rFonts w:hAnsi="宋体" w:cs="宋体"/>
          <w:spacing w:val="6"/>
          <w:szCs w:val="21"/>
        </w:rPr>
      </w:pPr>
      <w:r>
        <w:rPr>
          <w:rFonts w:hint="eastAsia" w:hAnsi="宋体" w:cs="宋体"/>
          <w:kern w:val="0"/>
          <w:szCs w:val="21"/>
        </w:rPr>
        <w:t xml:space="preserve">  B.法定代表人或负责人或实际控制人是夫妻关系</w:t>
      </w:r>
    </w:p>
    <w:p w14:paraId="2A72EC16">
      <w:pPr>
        <w:pStyle w:val="85"/>
        <w:widowControl w:val="0"/>
        <w:snapToGrid w:val="0"/>
        <w:spacing w:line="500" w:lineRule="exact"/>
        <w:jc w:val="both"/>
        <w:rPr>
          <w:rFonts w:hAnsi="宋体" w:cs="宋体"/>
          <w:spacing w:val="6"/>
          <w:szCs w:val="21"/>
        </w:rPr>
      </w:pPr>
      <w:r>
        <w:rPr>
          <w:rFonts w:hint="eastAsia" w:hAnsi="宋体" w:cs="宋体"/>
          <w:kern w:val="0"/>
          <w:szCs w:val="21"/>
        </w:rPr>
        <w:t xml:space="preserve">  C.法定代表人或负责人或实际控制人是直系血亲关系</w:t>
      </w:r>
    </w:p>
    <w:p w14:paraId="63F22869">
      <w:pPr>
        <w:pStyle w:val="85"/>
        <w:widowControl w:val="0"/>
        <w:snapToGrid w:val="0"/>
        <w:spacing w:line="500" w:lineRule="exact"/>
        <w:jc w:val="both"/>
        <w:rPr>
          <w:rFonts w:hAnsi="宋体" w:cs="宋体"/>
          <w:spacing w:val="6"/>
          <w:szCs w:val="21"/>
        </w:rPr>
      </w:pPr>
      <w:r>
        <w:rPr>
          <w:rFonts w:hint="eastAsia" w:hAnsi="宋体" w:cs="宋体"/>
          <w:kern w:val="0"/>
          <w:szCs w:val="21"/>
        </w:rPr>
        <w:t xml:space="preserve">  D.法定代表人或负责人或实际控制人存在三代以内旁系血亲关系</w:t>
      </w:r>
    </w:p>
    <w:p w14:paraId="0E833D7F">
      <w:pPr>
        <w:pStyle w:val="85"/>
        <w:widowControl w:val="0"/>
        <w:snapToGrid w:val="0"/>
        <w:spacing w:line="500" w:lineRule="exact"/>
        <w:jc w:val="both"/>
        <w:rPr>
          <w:rFonts w:hAnsi="宋体" w:cs="宋体"/>
          <w:kern w:val="0"/>
          <w:szCs w:val="21"/>
        </w:rPr>
      </w:pPr>
      <w:r>
        <w:rPr>
          <w:rFonts w:hint="eastAsia" w:hAnsi="宋体" w:cs="宋体"/>
          <w:kern w:val="0"/>
          <w:szCs w:val="21"/>
        </w:rPr>
        <w:t xml:space="preserve">  E.法定代表人或负责人或实际控制人存在近姻亲关系</w:t>
      </w:r>
    </w:p>
    <w:p w14:paraId="5AAB332E">
      <w:pPr>
        <w:pStyle w:val="85"/>
        <w:widowControl w:val="0"/>
        <w:snapToGrid w:val="0"/>
        <w:spacing w:line="500" w:lineRule="exact"/>
        <w:jc w:val="both"/>
        <w:rPr>
          <w:rFonts w:hAnsi="宋体" w:cs="宋体"/>
          <w:kern w:val="0"/>
          <w:szCs w:val="21"/>
        </w:rPr>
      </w:pPr>
      <w:r>
        <w:rPr>
          <w:rFonts w:hint="eastAsia" w:hAnsi="宋体" w:cs="宋体"/>
          <w:kern w:val="0"/>
          <w:szCs w:val="21"/>
        </w:rPr>
        <w:t xml:space="preserve">  F.法定代表人或负责人或实际控制人存在股份控制或实际控制关系</w:t>
      </w:r>
    </w:p>
    <w:p w14:paraId="78306F54">
      <w:pPr>
        <w:pStyle w:val="85"/>
        <w:widowControl w:val="0"/>
        <w:snapToGrid w:val="0"/>
        <w:spacing w:line="500" w:lineRule="exact"/>
        <w:jc w:val="both"/>
        <w:outlineLvl w:val="0"/>
        <w:rPr>
          <w:rFonts w:hAnsi="宋体" w:cs="宋体"/>
          <w:kern w:val="0"/>
          <w:szCs w:val="21"/>
        </w:rPr>
      </w:pPr>
      <w:r>
        <w:rPr>
          <w:rFonts w:hint="eastAsia" w:hAnsi="宋体" w:cs="宋体"/>
          <w:kern w:val="0"/>
          <w:szCs w:val="21"/>
        </w:rPr>
        <w:t xml:space="preserve">  G.存在共同直接或间接投资设立子公司、联营企业和合营企业情况</w:t>
      </w:r>
    </w:p>
    <w:p w14:paraId="7DA69464">
      <w:pPr>
        <w:pStyle w:val="85"/>
        <w:widowControl w:val="0"/>
        <w:snapToGrid w:val="0"/>
        <w:spacing w:line="500" w:lineRule="exact"/>
        <w:jc w:val="both"/>
        <w:rPr>
          <w:rFonts w:hAnsi="宋体" w:cs="宋体"/>
          <w:szCs w:val="21"/>
        </w:rPr>
      </w:pPr>
      <w:r>
        <w:rPr>
          <w:rFonts w:hint="eastAsia" w:hAnsi="宋体" w:cs="宋体"/>
          <w:kern w:val="0"/>
          <w:szCs w:val="21"/>
        </w:rPr>
        <w:t xml:space="preserve">  H.存在分级代理或代销关系、同一生产制造商关系、</w:t>
      </w:r>
      <w:r>
        <w:rPr>
          <w:rFonts w:hint="eastAsia" w:hAnsi="宋体" w:cs="宋体"/>
          <w:szCs w:val="21"/>
        </w:rPr>
        <w:t>管理关系、重要业务（占主营业务收入50%以上）或重要财务往来关系（如融资）等其他实质性控制关系</w:t>
      </w:r>
    </w:p>
    <w:p w14:paraId="30AD4144">
      <w:pPr>
        <w:pStyle w:val="85"/>
        <w:widowControl w:val="0"/>
        <w:snapToGrid w:val="0"/>
        <w:spacing w:line="500" w:lineRule="exact"/>
        <w:jc w:val="both"/>
        <w:rPr>
          <w:rFonts w:hAnsi="宋体" w:cs="宋体"/>
          <w:spacing w:val="6"/>
          <w:szCs w:val="21"/>
        </w:rPr>
      </w:pPr>
      <w:r>
        <w:rPr>
          <w:rFonts w:hint="eastAsia" w:hAnsi="宋体" w:cs="宋体"/>
          <w:szCs w:val="21"/>
        </w:rPr>
        <w:t xml:space="preserve">  I</w:t>
      </w:r>
      <w:r>
        <w:rPr>
          <w:rFonts w:hint="eastAsia" w:hAnsi="宋体" w:cs="宋体"/>
          <w:kern w:val="0"/>
          <w:szCs w:val="21"/>
        </w:rPr>
        <w:t>.</w:t>
      </w:r>
      <w:r>
        <w:rPr>
          <w:rFonts w:hint="eastAsia" w:hAnsi="宋体" w:cs="宋体"/>
          <w:szCs w:val="21"/>
        </w:rPr>
        <w:t>其他利害关系情况</w:t>
      </w:r>
      <w:r>
        <w:rPr>
          <w:rFonts w:hint="eastAsia" w:hAnsi="宋体" w:cs="宋体"/>
          <w:szCs w:val="21"/>
          <w:u w:val="single"/>
        </w:rPr>
        <w:t xml:space="preserve">                              </w:t>
      </w:r>
      <w:r>
        <w:rPr>
          <w:rFonts w:hint="eastAsia" w:hAnsi="宋体" w:cs="宋体"/>
          <w:kern w:val="0"/>
          <w:szCs w:val="21"/>
        </w:rPr>
        <w:t>。</w:t>
      </w:r>
    </w:p>
    <w:p w14:paraId="185B9211">
      <w:pPr>
        <w:pStyle w:val="86"/>
        <w:widowControl/>
        <w:numPr>
          <w:ilvl w:val="0"/>
          <w:numId w:val="10"/>
        </w:numPr>
        <w:snapToGrid w:val="0"/>
        <w:spacing w:line="500" w:lineRule="exact"/>
        <w:ind w:firstLine="396" w:firstLineChars="189"/>
        <w:rPr>
          <w:rFonts w:ascii="宋体" w:hAnsi="宋体" w:cs="宋体"/>
          <w:kern w:val="0"/>
          <w:szCs w:val="21"/>
        </w:rPr>
      </w:pPr>
      <w:r>
        <w:rPr>
          <w:rFonts w:hint="eastAsia" w:ascii="宋体" w:hAnsi="宋体" w:cs="宋体"/>
          <w:szCs w:val="21"/>
        </w:rPr>
        <w:t>现已清楚知道并</w:t>
      </w:r>
      <w:r>
        <w:rPr>
          <w:rFonts w:hint="eastAsia" w:ascii="宋体" w:hAnsi="宋体" w:cs="宋体"/>
          <w:kern w:val="0"/>
          <w:szCs w:val="21"/>
        </w:rPr>
        <w:t>严格遵守政府采购法律法规和现场纪律。</w:t>
      </w:r>
    </w:p>
    <w:p w14:paraId="2E78871D">
      <w:pPr>
        <w:pStyle w:val="86"/>
        <w:widowControl/>
        <w:numPr>
          <w:ilvl w:val="0"/>
          <w:numId w:val="10"/>
        </w:numPr>
        <w:snapToGrid w:val="0"/>
        <w:spacing w:line="500" w:lineRule="exact"/>
        <w:ind w:firstLine="396" w:firstLineChars="189"/>
        <w:rPr>
          <w:rFonts w:ascii="宋体" w:hAnsi="宋体" w:cs="宋体"/>
          <w:kern w:val="0"/>
          <w:szCs w:val="21"/>
        </w:rPr>
      </w:pPr>
      <w:r>
        <w:rPr>
          <w:rFonts w:hint="eastAsia" w:ascii="宋体" w:hAnsi="宋体" w:cs="宋体"/>
          <w:kern w:val="0"/>
          <w:szCs w:val="21"/>
          <w:u w:val="single"/>
        </w:rPr>
        <w:t xml:space="preserve">我发现                    </w:t>
      </w:r>
      <w:r>
        <w:rPr>
          <w:rFonts w:hint="eastAsia" w:ascii="宋体" w:hAnsi="宋体" w:cs="宋体"/>
          <w:kern w:val="0"/>
          <w:szCs w:val="21"/>
        </w:rPr>
        <w:t>供应商之间存在或可能存在上述第二条第</w:t>
      </w:r>
      <w:r>
        <w:rPr>
          <w:rFonts w:hint="eastAsia" w:ascii="宋体" w:hAnsi="宋体" w:cs="宋体"/>
          <w:kern w:val="0"/>
          <w:szCs w:val="21"/>
          <w:u w:val="single"/>
        </w:rPr>
        <w:t xml:space="preserve">        </w:t>
      </w:r>
      <w:r>
        <w:rPr>
          <w:rFonts w:hint="eastAsia" w:ascii="宋体" w:hAnsi="宋体" w:cs="宋体"/>
          <w:kern w:val="0"/>
          <w:szCs w:val="21"/>
        </w:rPr>
        <w:t>项利害关系。</w:t>
      </w:r>
    </w:p>
    <w:p w14:paraId="0D2940D2">
      <w:pPr>
        <w:pStyle w:val="85"/>
        <w:widowControl w:val="0"/>
        <w:snapToGrid w:val="0"/>
        <w:spacing w:line="500" w:lineRule="exact"/>
        <w:jc w:val="both"/>
        <w:rPr>
          <w:rFonts w:hAnsi="宋体" w:cs="宋体"/>
          <w:szCs w:val="21"/>
        </w:rPr>
      </w:pPr>
      <w:r>
        <w:rPr>
          <w:rFonts w:hint="eastAsia" w:hAnsi="宋体" w:cs="宋体"/>
          <w:szCs w:val="21"/>
        </w:rPr>
        <w:t xml:space="preserve">                                        供应商代表签名：</w:t>
      </w:r>
    </w:p>
    <w:p w14:paraId="64A328F7">
      <w:pPr>
        <w:spacing w:after="312" w:afterLines="100" w:line="600" w:lineRule="exact"/>
        <w:jc w:val="center"/>
        <w:rPr>
          <w:rFonts w:ascii="宋体" w:hAnsi="宋体" w:cs="宋体"/>
          <w:szCs w:val="21"/>
        </w:rPr>
      </w:pPr>
      <w:r>
        <w:rPr>
          <w:rFonts w:hint="eastAsia" w:ascii="宋体" w:hAnsi="宋体" w:cs="宋体"/>
          <w:szCs w:val="21"/>
        </w:rPr>
        <w:t xml:space="preserve">                                     202</w:t>
      </w:r>
      <w:r>
        <w:rPr>
          <w:rFonts w:hint="eastAsia" w:ascii="宋体" w:hAnsi="宋体" w:cs="宋体"/>
          <w:szCs w:val="21"/>
          <w:lang w:val="en-US" w:eastAsia="zh-CN"/>
        </w:rPr>
        <w:t>5</w:t>
      </w:r>
      <w:r>
        <w:rPr>
          <w:rFonts w:hint="eastAsia" w:ascii="宋体" w:hAnsi="宋体" w:cs="宋体"/>
          <w:szCs w:val="21"/>
        </w:rPr>
        <w:t>年   月   日</w:t>
      </w:r>
    </w:p>
    <w:p w14:paraId="6D458DDC">
      <w:pPr>
        <w:pStyle w:val="85"/>
        <w:widowControl w:val="0"/>
        <w:snapToGrid w:val="0"/>
        <w:spacing w:line="500" w:lineRule="exact"/>
        <w:jc w:val="center"/>
        <w:rPr>
          <w:rFonts w:hAnsi="宋体" w:cs="宋体"/>
          <w:b/>
          <w:bCs/>
          <w:szCs w:val="21"/>
        </w:rPr>
        <w:sectPr>
          <w:footerReference r:id="rId9" w:type="first"/>
          <w:headerReference r:id="rId7" w:type="default"/>
          <w:footerReference r:id="rId8" w:type="default"/>
          <w:pgSz w:w="11906" w:h="16838"/>
          <w:pgMar w:top="851" w:right="796" w:bottom="737" w:left="830" w:header="851" w:footer="794" w:gutter="0"/>
          <w:pgNumType w:fmt="decimal" w:start="1"/>
          <w:cols w:space="720" w:num="1"/>
          <w:titlePg/>
          <w:docGrid w:type="lines" w:linePitch="312" w:charSpace="0"/>
        </w:sectPr>
      </w:pPr>
    </w:p>
    <w:p w14:paraId="14980F87">
      <w:pPr>
        <w:pStyle w:val="85"/>
        <w:widowControl w:val="0"/>
        <w:snapToGrid w:val="0"/>
        <w:spacing w:line="500" w:lineRule="exact"/>
        <w:jc w:val="both"/>
        <w:rPr>
          <w:rFonts w:hAnsi="宋体" w:cs="宋体"/>
          <w:b/>
          <w:bCs/>
          <w:szCs w:val="21"/>
        </w:rPr>
      </w:pPr>
    </w:p>
    <w:p w14:paraId="12AF0738">
      <w:pPr>
        <w:pStyle w:val="85"/>
        <w:widowControl w:val="0"/>
        <w:snapToGrid w:val="0"/>
        <w:spacing w:line="500" w:lineRule="exact"/>
        <w:jc w:val="center"/>
        <w:rPr>
          <w:rFonts w:hAnsi="宋体" w:cs="宋体"/>
          <w:szCs w:val="21"/>
        </w:rPr>
      </w:pPr>
      <w:r>
        <w:rPr>
          <w:rFonts w:hint="eastAsia" w:hAnsi="宋体" w:cs="宋体"/>
          <w:b/>
          <w:bCs/>
          <w:szCs w:val="21"/>
        </w:rPr>
        <w:t>政府采购活动现</w:t>
      </w:r>
      <w:r>
        <w:rPr>
          <w:rFonts w:hint="eastAsia" w:hAnsi="宋体" w:cs="宋体"/>
          <w:b/>
          <w:szCs w:val="21"/>
        </w:rPr>
        <w:t>场确认声明书（法人）</w:t>
      </w:r>
    </w:p>
    <w:p w14:paraId="2E2ABE27">
      <w:pPr>
        <w:pStyle w:val="85"/>
        <w:widowControl w:val="0"/>
        <w:snapToGrid w:val="0"/>
        <w:spacing w:line="500" w:lineRule="exact"/>
        <w:jc w:val="both"/>
        <w:rPr>
          <w:rFonts w:hAnsi="宋体" w:cs="宋体"/>
          <w:b/>
          <w:szCs w:val="21"/>
        </w:rPr>
      </w:pPr>
      <w:r>
        <w:rPr>
          <w:rFonts w:hint="eastAsia" w:hAnsi="宋体"/>
          <w:color w:val="000000"/>
          <w:sz w:val="22"/>
          <w:szCs w:val="22"/>
          <w:u w:val="single"/>
          <w:lang w:eastAsia="zh-CN"/>
        </w:rPr>
        <w:t>台州市生态环境局仙居分局</w:t>
      </w:r>
      <w:r>
        <w:rPr>
          <w:rFonts w:hint="eastAsia" w:ascii="宋体" w:hAnsi="宋体" w:cs="Times New Roman"/>
          <w:color w:val="000000"/>
          <w:sz w:val="22"/>
          <w:szCs w:val="22"/>
          <w:u w:val="single"/>
          <w:lang w:eastAsia="zh-CN"/>
        </w:rPr>
        <w:t>、台州市建城工程咨询有限公司</w:t>
      </w:r>
      <w:r>
        <w:rPr>
          <w:rFonts w:hint="eastAsia" w:hAnsi="宋体" w:cs="宋体"/>
          <w:kern w:val="0"/>
          <w:szCs w:val="21"/>
        </w:rPr>
        <w:t>：</w:t>
      </w:r>
    </w:p>
    <w:p w14:paraId="763023ED">
      <w:pPr>
        <w:pStyle w:val="85"/>
        <w:widowControl w:val="0"/>
        <w:snapToGrid w:val="0"/>
        <w:spacing w:line="500" w:lineRule="exact"/>
        <w:ind w:firstLine="444" w:firstLineChars="200"/>
        <w:jc w:val="both"/>
        <w:rPr>
          <w:rFonts w:hAnsi="宋体" w:cs="宋体"/>
          <w:spacing w:val="6"/>
          <w:szCs w:val="21"/>
        </w:rPr>
      </w:pPr>
      <w:r>
        <w:rPr>
          <w:rFonts w:hint="eastAsia" w:hAnsi="宋体" w:cs="宋体"/>
          <w:spacing w:val="6"/>
          <w:szCs w:val="21"/>
        </w:rPr>
        <w:t>本人为</w:t>
      </w:r>
      <w:r>
        <w:rPr>
          <w:rFonts w:hint="eastAsia" w:hAnsi="宋体" w:cs="宋体"/>
          <w:spacing w:val="6"/>
          <w:szCs w:val="21"/>
          <w:u w:val="single"/>
        </w:rPr>
        <w:t xml:space="preserve"> </w:t>
      </w:r>
      <w:r>
        <w:rPr>
          <w:rFonts w:hint="eastAsia" w:hAnsi="宋体" w:cs="宋体"/>
          <w:kern w:val="0"/>
          <w:szCs w:val="21"/>
          <w:u w:val="single"/>
        </w:rPr>
        <w:t xml:space="preserve">                           </w:t>
      </w:r>
      <w:r>
        <w:rPr>
          <w:rFonts w:hint="eastAsia" w:hAnsi="宋体" w:cs="宋体"/>
          <w:spacing w:val="6"/>
          <w:szCs w:val="21"/>
          <w:u w:val="single"/>
        </w:rPr>
        <w:t>（单位）</w:t>
      </w:r>
      <w:r>
        <w:rPr>
          <w:rFonts w:hint="eastAsia" w:hAnsi="宋体" w:cs="宋体"/>
          <w:spacing w:val="6"/>
          <w:szCs w:val="21"/>
        </w:rPr>
        <w:t>负责人参加</w:t>
      </w:r>
      <w:r>
        <w:rPr>
          <w:rFonts w:hint="eastAsia" w:hAnsi="宋体" w:cs="宋体"/>
          <w:spacing w:val="6"/>
          <w:szCs w:val="21"/>
          <w:u w:val="single"/>
          <w:lang w:eastAsia="zh-CN"/>
        </w:rPr>
        <w:t>仙居县管网自行监测系统和现代工业园区地下水监测系统（含智慧化平台监管）运行维护</w:t>
      </w:r>
      <w:r>
        <w:rPr>
          <w:rFonts w:hint="eastAsia" w:hAnsi="宋体" w:cs="宋体"/>
          <w:spacing w:val="6"/>
          <w:szCs w:val="21"/>
          <w:u w:val="single"/>
        </w:rPr>
        <w:t xml:space="preserve"> </w:t>
      </w:r>
      <w:r>
        <w:rPr>
          <w:rFonts w:hint="eastAsia" w:hAnsi="宋体" w:cs="宋体"/>
          <w:spacing w:val="6"/>
          <w:szCs w:val="21"/>
        </w:rPr>
        <w:t>（编号：</w:t>
      </w:r>
      <w:r>
        <w:rPr>
          <w:rFonts w:hint="eastAsia" w:hAnsi="宋体" w:cs="宋体"/>
          <w:spacing w:val="6"/>
          <w:szCs w:val="21"/>
          <w:u w:val="single"/>
          <w:lang w:eastAsia="zh-CN"/>
        </w:rPr>
        <w:t>TZJC-XJ-20250104</w:t>
      </w:r>
      <w:r>
        <w:rPr>
          <w:rFonts w:hint="eastAsia" w:hAnsi="宋体" w:cs="宋体"/>
          <w:spacing w:val="6"/>
          <w:szCs w:val="21"/>
        </w:rPr>
        <w:t xml:space="preserve">）政府采购活动，现就有关公平竞争事项郑重声明如下： </w:t>
      </w:r>
    </w:p>
    <w:p w14:paraId="15AFA600">
      <w:pPr>
        <w:pStyle w:val="86"/>
        <w:widowControl/>
        <w:numPr>
          <w:ilvl w:val="0"/>
          <w:numId w:val="0"/>
        </w:numPr>
        <w:snapToGrid w:val="0"/>
        <w:spacing w:line="500" w:lineRule="exact"/>
        <w:ind w:firstLine="420" w:firstLineChars="200"/>
        <w:rPr>
          <w:rFonts w:ascii="宋体" w:hAnsi="宋体" w:cs="宋体"/>
          <w:kern w:val="0"/>
          <w:szCs w:val="21"/>
        </w:rPr>
      </w:pPr>
      <w:r>
        <w:rPr>
          <w:rFonts w:hint="eastAsia" w:ascii="宋体" w:hAnsi="宋体" w:cs="宋体"/>
          <w:kern w:val="0"/>
          <w:szCs w:val="21"/>
          <w:lang w:val="en-US" w:eastAsia="zh-CN"/>
        </w:rPr>
        <w:t>一、</w:t>
      </w:r>
      <w:r>
        <w:rPr>
          <w:rFonts w:hint="eastAsia" w:ascii="宋体" w:hAnsi="宋体" w:cs="宋体"/>
          <w:kern w:val="0"/>
          <w:szCs w:val="21"/>
        </w:rPr>
        <w:t>本单位与采购人之间 □不存在利害关系 □存在下列利害关系</w:t>
      </w:r>
      <w:r>
        <w:rPr>
          <w:rFonts w:hint="eastAsia" w:ascii="宋体" w:hAnsi="宋体" w:cs="宋体"/>
          <w:kern w:val="0"/>
          <w:szCs w:val="21"/>
          <w:u w:val="single"/>
        </w:rPr>
        <w:t xml:space="preserve">           </w:t>
      </w:r>
      <w:r>
        <w:rPr>
          <w:rFonts w:hint="eastAsia" w:ascii="宋体" w:hAnsi="宋体" w:cs="宋体"/>
          <w:kern w:val="0"/>
          <w:szCs w:val="21"/>
        </w:rPr>
        <w:t>：</w:t>
      </w:r>
    </w:p>
    <w:p w14:paraId="406FC2A7">
      <w:pPr>
        <w:pStyle w:val="86"/>
        <w:widowControl/>
        <w:snapToGrid w:val="0"/>
        <w:spacing w:line="500" w:lineRule="exact"/>
        <w:rPr>
          <w:rFonts w:ascii="宋体" w:hAnsi="宋体" w:cs="宋体"/>
          <w:kern w:val="0"/>
          <w:szCs w:val="21"/>
        </w:rPr>
      </w:pPr>
      <w:r>
        <w:rPr>
          <w:rFonts w:hint="eastAsia" w:ascii="宋体" w:hAnsi="宋体" w:cs="宋体"/>
          <w:kern w:val="0"/>
          <w:szCs w:val="21"/>
        </w:rPr>
        <w:t xml:space="preserve">  A.投资关系    B.行政隶属关系    C.业务指导关系</w:t>
      </w:r>
    </w:p>
    <w:p w14:paraId="2AA97AA3">
      <w:pPr>
        <w:pStyle w:val="86"/>
        <w:widowControl/>
        <w:snapToGrid w:val="0"/>
        <w:spacing w:line="500" w:lineRule="exact"/>
        <w:rPr>
          <w:rFonts w:ascii="宋体" w:hAnsi="宋体" w:cs="宋体"/>
          <w:kern w:val="0"/>
          <w:szCs w:val="21"/>
        </w:rPr>
      </w:pPr>
      <w:r>
        <w:rPr>
          <w:rFonts w:hint="eastAsia" w:ascii="宋体" w:hAnsi="宋体" w:cs="宋体"/>
          <w:kern w:val="0"/>
          <w:szCs w:val="21"/>
        </w:rPr>
        <w:t xml:space="preserve">  D.其他可能</w:t>
      </w:r>
      <w:r>
        <w:rPr>
          <w:rFonts w:hint="eastAsia" w:ascii="宋体" w:hAnsi="宋体" w:cs="宋体"/>
          <w:szCs w:val="21"/>
        </w:rPr>
        <w:t>影响采购公正的</w:t>
      </w:r>
      <w:r>
        <w:rPr>
          <w:rFonts w:hint="eastAsia" w:ascii="宋体" w:hAnsi="宋体" w:cs="宋体"/>
          <w:kern w:val="0"/>
          <w:szCs w:val="21"/>
        </w:rPr>
        <w:t>利害关系</w:t>
      </w:r>
      <w:r>
        <w:rPr>
          <w:rFonts w:hint="eastAsia" w:ascii="宋体" w:hAnsi="宋体" w:cs="宋体"/>
          <w:kern w:val="0"/>
          <w:szCs w:val="21"/>
          <w:u w:val="single"/>
        </w:rPr>
        <w:t xml:space="preserve">（如有，请如实说明）                 </w:t>
      </w:r>
      <w:r>
        <w:rPr>
          <w:rFonts w:hint="eastAsia" w:ascii="宋体" w:hAnsi="宋体" w:cs="宋体"/>
          <w:kern w:val="0"/>
          <w:szCs w:val="21"/>
        </w:rPr>
        <w:t>。</w:t>
      </w:r>
    </w:p>
    <w:p w14:paraId="487E8C64">
      <w:pPr>
        <w:pStyle w:val="86"/>
        <w:widowControl/>
        <w:snapToGrid w:val="0"/>
        <w:spacing w:line="500" w:lineRule="exact"/>
        <w:rPr>
          <w:rFonts w:ascii="宋体" w:hAnsi="宋体" w:cs="宋体"/>
          <w:kern w:val="0"/>
          <w:szCs w:val="21"/>
        </w:rPr>
      </w:pPr>
      <w:r>
        <w:rPr>
          <w:rFonts w:hint="eastAsia" w:ascii="宋体" w:hAnsi="宋体" w:cs="宋体"/>
          <w:spacing w:val="6"/>
          <w:szCs w:val="21"/>
        </w:rPr>
        <w:t xml:space="preserve">  </w:t>
      </w:r>
      <w:r>
        <w:rPr>
          <w:rFonts w:hint="eastAsia" w:ascii="宋体" w:hAnsi="宋体" w:cs="宋体"/>
          <w:spacing w:val="6"/>
          <w:szCs w:val="21"/>
          <w:lang w:val="en-US" w:eastAsia="zh-CN"/>
        </w:rPr>
        <w:t xml:space="preserve"> </w:t>
      </w:r>
      <w:r>
        <w:rPr>
          <w:rFonts w:hint="eastAsia" w:ascii="宋体" w:hAnsi="宋体" w:cs="宋体"/>
          <w:spacing w:val="6"/>
          <w:szCs w:val="21"/>
        </w:rPr>
        <w:t>二、</w:t>
      </w:r>
      <w:r>
        <w:rPr>
          <w:rFonts w:hint="eastAsia" w:ascii="宋体" w:hAnsi="宋体" w:cs="宋体"/>
          <w:kern w:val="0"/>
          <w:szCs w:val="21"/>
        </w:rPr>
        <w:t>现已清楚知道参加本项目采购活动的其他所有供应商名称，本单位 □与其他所有供应商之间均不存在利害关系 □与</w:t>
      </w:r>
      <w:r>
        <w:rPr>
          <w:rFonts w:hint="eastAsia" w:ascii="宋体" w:hAnsi="宋体" w:cs="宋体"/>
          <w:kern w:val="0"/>
          <w:szCs w:val="21"/>
          <w:u w:val="single"/>
        </w:rPr>
        <w:t xml:space="preserve">           （供应商名称）</w:t>
      </w:r>
      <w:r>
        <w:rPr>
          <w:rFonts w:hint="eastAsia" w:ascii="宋体" w:hAnsi="宋体" w:cs="宋体"/>
          <w:kern w:val="0"/>
          <w:szCs w:val="21"/>
        </w:rPr>
        <w:t>之间存在下列利害关系</w:t>
      </w:r>
      <w:r>
        <w:rPr>
          <w:rFonts w:hint="eastAsia" w:ascii="宋体" w:hAnsi="宋体" w:cs="宋体"/>
          <w:kern w:val="0"/>
          <w:szCs w:val="21"/>
          <w:u w:val="single"/>
        </w:rPr>
        <w:t xml:space="preserve">          </w:t>
      </w:r>
      <w:r>
        <w:rPr>
          <w:rFonts w:hint="eastAsia" w:ascii="宋体" w:hAnsi="宋体" w:cs="宋体"/>
          <w:kern w:val="0"/>
          <w:szCs w:val="21"/>
        </w:rPr>
        <w:t>：</w:t>
      </w:r>
    </w:p>
    <w:p w14:paraId="1A301B7A">
      <w:pPr>
        <w:pStyle w:val="85"/>
        <w:widowControl w:val="0"/>
        <w:snapToGrid w:val="0"/>
        <w:spacing w:line="500" w:lineRule="exact"/>
        <w:jc w:val="both"/>
        <w:rPr>
          <w:rFonts w:hAnsi="宋体" w:cs="宋体"/>
          <w:kern w:val="0"/>
          <w:szCs w:val="21"/>
        </w:rPr>
      </w:pPr>
      <w:r>
        <w:rPr>
          <w:rFonts w:hint="eastAsia" w:hAnsi="宋体" w:cs="宋体"/>
          <w:kern w:val="0"/>
          <w:szCs w:val="21"/>
        </w:rPr>
        <w:t xml:space="preserve">  A.法定代表人或负责人或实际控制人是同一人</w:t>
      </w:r>
    </w:p>
    <w:p w14:paraId="3DD0478C">
      <w:pPr>
        <w:pStyle w:val="85"/>
        <w:widowControl w:val="0"/>
        <w:snapToGrid w:val="0"/>
        <w:spacing w:line="500" w:lineRule="exact"/>
        <w:jc w:val="both"/>
        <w:rPr>
          <w:rFonts w:hAnsi="宋体" w:cs="宋体"/>
          <w:spacing w:val="6"/>
          <w:szCs w:val="21"/>
        </w:rPr>
      </w:pPr>
      <w:r>
        <w:rPr>
          <w:rFonts w:hint="eastAsia" w:hAnsi="宋体" w:cs="宋体"/>
          <w:kern w:val="0"/>
          <w:szCs w:val="21"/>
        </w:rPr>
        <w:t xml:space="preserve">  B.法定代表人或负责人或实际控制人是夫妻关系</w:t>
      </w:r>
    </w:p>
    <w:p w14:paraId="0E6D02F5">
      <w:pPr>
        <w:pStyle w:val="85"/>
        <w:widowControl w:val="0"/>
        <w:snapToGrid w:val="0"/>
        <w:spacing w:line="500" w:lineRule="exact"/>
        <w:jc w:val="both"/>
        <w:rPr>
          <w:rFonts w:hAnsi="宋体" w:cs="宋体"/>
          <w:spacing w:val="6"/>
          <w:szCs w:val="21"/>
        </w:rPr>
      </w:pPr>
      <w:r>
        <w:rPr>
          <w:rFonts w:hint="eastAsia" w:hAnsi="宋体" w:cs="宋体"/>
          <w:kern w:val="0"/>
          <w:szCs w:val="21"/>
        </w:rPr>
        <w:t xml:space="preserve">  C.法定代表人或负责人或实际控制人是直系血亲关系</w:t>
      </w:r>
    </w:p>
    <w:p w14:paraId="6C1CA052">
      <w:pPr>
        <w:pStyle w:val="85"/>
        <w:widowControl w:val="0"/>
        <w:snapToGrid w:val="0"/>
        <w:spacing w:line="500" w:lineRule="exact"/>
        <w:jc w:val="both"/>
        <w:rPr>
          <w:rFonts w:hAnsi="宋体" w:cs="宋体"/>
          <w:spacing w:val="6"/>
          <w:szCs w:val="21"/>
        </w:rPr>
      </w:pPr>
      <w:r>
        <w:rPr>
          <w:rFonts w:hint="eastAsia" w:hAnsi="宋体" w:cs="宋体"/>
          <w:kern w:val="0"/>
          <w:szCs w:val="21"/>
        </w:rPr>
        <w:t xml:space="preserve">  D.法定代表人或负责人或实际控制人存在三代以内旁系血亲关系</w:t>
      </w:r>
    </w:p>
    <w:p w14:paraId="486B82D3">
      <w:pPr>
        <w:pStyle w:val="85"/>
        <w:widowControl w:val="0"/>
        <w:snapToGrid w:val="0"/>
        <w:spacing w:line="500" w:lineRule="exact"/>
        <w:jc w:val="both"/>
        <w:rPr>
          <w:rFonts w:hAnsi="宋体" w:cs="宋体"/>
          <w:kern w:val="0"/>
          <w:szCs w:val="21"/>
        </w:rPr>
      </w:pPr>
      <w:r>
        <w:rPr>
          <w:rFonts w:hint="eastAsia" w:hAnsi="宋体" w:cs="宋体"/>
          <w:kern w:val="0"/>
          <w:szCs w:val="21"/>
        </w:rPr>
        <w:t xml:space="preserve">  E.法定代表人或负责人或实际控制人存在近姻亲关系</w:t>
      </w:r>
    </w:p>
    <w:p w14:paraId="43D80112">
      <w:pPr>
        <w:pStyle w:val="85"/>
        <w:widowControl w:val="0"/>
        <w:snapToGrid w:val="0"/>
        <w:spacing w:line="500" w:lineRule="exact"/>
        <w:jc w:val="both"/>
        <w:rPr>
          <w:rFonts w:hAnsi="宋体" w:cs="宋体"/>
          <w:kern w:val="0"/>
          <w:szCs w:val="21"/>
        </w:rPr>
      </w:pPr>
      <w:r>
        <w:rPr>
          <w:rFonts w:hint="eastAsia" w:hAnsi="宋体" w:cs="宋体"/>
          <w:kern w:val="0"/>
          <w:szCs w:val="21"/>
        </w:rPr>
        <w:t xml:space="preserve">  F.法定代表人或负责人或实际控制人存在股份控制或实际控制关系</w:t>
      </w:r>
    </w:p>
    <w:p w14:paraId="377B9A7D">
      <w:pPr>
        <w:pStyle w:val="85"/>
        <w:widowControl w:val="0"/>
        <w:snapToGrid w:val="0"/>
        <w:spacing w:line="500" w:lineRule="exact"/>
        <w:jc w:val="both"/>
        <w:outlineLvl w:val="0"/>
        <w:rPr>
          <w:rFonts w:hAnsi="宋体" w:cs="宋体"/>
          <w:kern w:val="0"/>
          <w:szCs w:val="21"/>
        </w:rPr>
      </w:pPr>
      <w:r>
        <w:rPr>
          <w:rFonts w:hint="eastAsia" w:hAnsi="宋体" w:cs="宋体"/>
          <w:kern w:val="0"/>
          <w:szCs w:val="21"/>
        </w:rPr>
        <w:t xml:space="preserve">  G.存在共同直接或间接投资设立子公司、联营企业和合营企业情况</w:t>
      </w:r>
    </w:p>
    <w:p w14:paraId="3203F350">
      <w:pPr>
        <w:pStyle w:val="85"/>
        <w:widowControl w:val="0"/>
        <w:snapToGrid w:val="0"/>
        <w:spacing w:line="500" w:lineRule="exact"/>
        <w:jc w:val="both"/>
        <w:rPr>
          <w:rFonts w:hAnsi="宋体" w:cs="宋体"/>
          <w:szCs w:val="21"/>
        </w:rPr>
      </w:pPr>
      <w:r>
        <w:rPr>
          <w:rFonts w:hint="eastAsia" w:hAnsi="宋体" w:cs="宋体"/>
          <w:kern w:val="0"/>
          <w:szCs w:val="21"/>
        </w:rPr>
        <w:t xml:space="preserve">  H.存在分级代理或代销关系、同一生产制造商关系、</w:t>
      </w:r>
      <w:r>
        <w:rPr>
          <w:rFonts w:hint="eastAsia" w:hAnsi="宋体" w:cs="宋体"/>
          <w:szCs w:val="21"/>
        </w:rPr>
        <w:t>管理关系、重要业务（占主营业务收入50%以上）或重要财务往来关系（如融资）等其他实质性控制关系</w:t>
      </w:r>
    </w:p>
    <w:p w14:paraId="6EE229FB">
      <w:pPr>
        <w:pStyle w:val="85"/>
        <w:widowControl w:val="0"/>
        <w:snapToGrid w:val="0"/>
        <w:spacing w:line="500" w:lineRule="exact"/>
        <w:jc w:val="both"/>
        <w:rPr>
          <w:rFonts w:hAnsi="宋体" w:cs="宋体"/>
          <w:spacing w:val="6"/>
          <w:szCs w:val="21"/>
        </w:rPr>
      </w:pPr>
      <w:r>
        <w:rPr>
          <w:rFonts w:hint="eastAsia" w:hAnsi="宋体" w:cs="宋体"/>
          <w:szCs w:val="21"/>
        </w:rPr>
        <w:t xml:space="preserve">  I</w:t>
      </w:r>
      <w:r>
        <w:rPr>
          <w:rFonts w:hint="eastAsia" w:hAnsi="宋体" w:cs="宋体"/>
          <w:kern w:val="0"/>
          <w:szCs w:val="21"/>
        </w:rPr>
        <w:t>.</w:t>
      </w:r>
      <w:r>
        <w:rPr>
          <w:rFonts w:hint="eastAsia" w:hAnsi="宋体" w:cs="宋体"/>
          <w:szCs w:val="21"/>
        </w:rPr>
        <w:t>其他利害关系情况</w:t>
      </w:r>
      <w:r>
        <w:rPr>
          <w:rFonts w:hint="eastAsia" w:hAnsi="宋体" w:cs="宋体"/>
          <w:szCs w:val="21"/>
          <w:u w:val="single"/>
        </w:rPr>
        <w:t xml:space="preserve">                              </w:t>
      </w:r>
      <w:r>
        <w:rPr>
          <w:rFonts w:hint="eastAsia" w:hAnsi="宋体" w:cs="宋体"/>
          <w:kern w:val="0"/>
          <w:szCs w:val="21"/>
        </w:rPr>
        <w:t>。</w:t>
      </w:r>
    </w:p>
    <w:p w14:paraId="47CBE73E">
      <w:pPr>
        <w:pStyle w:val="86"/>
        <w:widowControl/>
        <w:numPr>
          <w:ilvl w:val="0"/>
          <w:numId w:val="0"/>
        </w:numPr>
        <w:snapToGrid w:val="0"/>
        <w:spacing w:line="500" w:lineRule="exact"/>
        <w:ind w:firstLine="420" w:firstLineChars="200"/>
        <w:rPr>
          <w:rFonts w:ascii="宋体" w:hAnsi="宋体" w:cs="宋体"/>
          <w:kern w:val="0"/>
          <w:szCs w:val="21"/>
        </w:rPr>
      </w:pPr>
      <w:r>
        <w:rPr>
          <w:rFonts w:hint="eastAsia" w:ascii="宋体" w:hAnsi="宋体" w:cs="宋体"/>
          <w:szCs w:val="21"/>
          <w:lang w:eastAsia="zh-CN"/>
        </w:rPr>
        <w:t>三、</w:t>
      </w:r>
      <w:r>
        <w:rPr>
          <w:rFonts w:hint="eastAsia" w:ascii="宋体" w:hAnsi="宋体" w:cs="宋体"/>
          <w:szCs w:val="21"/>
        </w:rPr>
        <w:t>现已清楚知道并</w:t>
      </w:r>
      <w:r>
        <w:rPr>
          <w:rFonts w:hint="eastAsia" w:ascii="宋体" w:hAnsi="宋体" w:cs="宋体"/>
          <w:kern w:val="0"/>
          <w:szCs w:val="21"/>
        </w:rPr>
        <w:t>严格遵守政府采购法律法规和现场纪律。</w:t>
      </w:r>
    </w:p>
    <w:p w14:paraId="4AFAB38A">
      <w:pPr>
        <w:pStyle w:val="86"/>
        <w:widowControl/>
        <w:numPr>
          <w:ilvl w:val="0"/>
          <w:numId w:val="0"/>
        </w:numPr>
        <w:snapToGrid w:val="0"/>
        <w:spacing w:line="500" w:lineRule="exact"/>
        <w:ind w:firstLine="420" w:firstLineChars="200"/>
        <w:rPr>
          <w:rFonts w:ascii="宋体" w:hAnsi="宋体" w:cs="宋体"/>
          <w:kern w:val="0"/>
          <w:szCs w:val="21"/>
        </w:rPr>
      </w:pPr>
      <w:r>
        <w:rPr>
          <w:rFonts w:hint="eastAsia" w:ascii="宋体" w:hAnsi="宋体" w:cs="宋体"/>
          <w:kern w:val="0"/>
          <w:szCs w:val="21"/>
          <w:u w:val="none"/>
          <w:lang w:val="en-US" w:eastAsia="zh-CN"/>
        </w:rPr>
        <w:t>四、</w:t>
      </w:r>
      <w:r>
        <w:rPr>
          <w:rFonts w:hint="eastAsia" w:ascii="宋体" w:hAnsi="宋体" w:cs="宋体"/>
          <w:kern w:val="0"/>
          <w:szCs w:val="21"/>
          <w:u w:val="single"/>
        </w:rPr>
        <w:t xml:space="preserve">我发现                    </w:t>
      </w:r>
      <w:r>
        <w:rPr>
          <w:rFonts w:hint="eastAsia" w:ascii="宋体" w:hAnsi="宋体" w:cs="宋体"/>
          <w:kern w:val="0"/>
          <w:szCs w:val="21"/>
        </w:rPr>
        <w:t>供应商之间存在或可能存在上述第二条第</w:t>
      </w:r>
      <w:r>
        <w:rPr>
          <w:rFonts w:hint="eastAsia" w:ascii="宋体" w:hAnsi="宋体" w:cs="宋体"/>
          <w:kern w:val="0"/>
          <w:szCs w:val="21"/>
          <w:u w:val="single"/>
        </w:rPr>
        <w:t xml:space="preserve">        </w:t>
      </w:r>
      <w:r>
        <w:rPr>
          <w:rFonts w:hint="eastAsia" w:ascii="宋体" w:hAnsi="宋体" w:cs="宋体"/>
          <w:kern w:val="0"/>
          <w:szCs w:val="21"/>
        </w:rPr>
        <w:t>项利害关系。</w:t>
      </w:r>
    </w:p>
    <w:p w14:paraId="2C221076">
      <w:pPr>
        <w:pStyle w:val="85"/>
        <w:widowControl w:val="0"/>
        <w:snapToGrid w:val="0"/>
        <w:spacing w:line="500" w:lineRule="exact"/>
        <w:jc w:val="both"/>
        <w:rPr>
          <w:rFonts w:hAnsi="宋体" w:cs="宋体"/>
          <w:szCs w:val="21"/>
        </w:rPr>
      </w:pPr>
      <w:r>
        <w:rPr>
          <w:rFonts w:hint="eastAsia" w:hAnsi="宋体" w:cs="宋体"/>
          <w:szCs w:val="21"/>
        </w:rPr>
        <w:t xml:space="preserve">                                      供应商代表签名：</w:t>
      </w:r>
    </w:p>
    <w:p w14:paraId="63D08967">
      <w:pPr>
        <w:adjustRightInd w:val="0"/>
        <w:snapToGrid w:val="0"/>
        <w:spacing w:line="600" w:lineRule="exact"/>
        <w:rPr>
          <w:rFonts w:hAnsi="宋体"/>
          <w:b/>
          <w:color w:val="000000"/>
          <w:sz w:val="24"/>
        </w:rPr>
      </w:pPr>
      <w:r>
        <w:rPr>
          <w:rFonts w:hint="eastAsia" w:ascii="宋体" w:hAnsi="宋体" w:cs="宋体"/>
          <w:szCs w:val="21"/>
        </w:rPr>
        <w:t xml:space="preserve">                                      202</w:t>
      </w:r>
      <w:r>
        <w:rPr>
          <w:rFonts w:hint="eastAsia" w:ascii="宋体" w:hAnsi="宋体" w:cs="宋体"/>
          <w:szCs w:val="21"/>
          <w:lang w:val="en-US" w:eastAsia="zh-CN"/>
        </w:rPr>
        <w:t>5</w:t>
      </w:r>
      <w:r>
        <w:rPr>
          <w:rFonts w:hint="eastAsia" w:ascii="宋体" w:hAnsi="宋体" w:cs="宋体"/>
          <w:szCs w:val="21"/>
        </w:rPr>
        <w:t>年   月   日</w:t>
      </w:r>
    </w:p>
    <w:p w14:paraId="4BEB8FB2">
      <w:pPr>
        <w:pStyle w:val="11"/>
        <w:snapToGrid w:val="0"/>
        <w:spacing w:line="440" w:lineRule="exact"/>
        <w:rPr>
          <w:rFonts w:hAnsi="宋体" w:eastAsia="宋体" w:cs="宋体"/>
          <w:sz w:val="24"/>
          <w:szCs w:val="24"/>
        </w:rPr>
      </w:pPr>
    </w:p>
    <w:sectPr>
      <w:footerReference r:id="rId11" w:type="first"/>
      <w:footerReference r:id="rId10" w:type="default"/>
      <w:pgSz w:w="11906" w:h="16838"/>
      <w:pgMar w:top="851" w:right="1134" w:bottom="737" w:left="1230" w:header="851" w:footer="794"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FangSong_GB2312">
    <w:altName w:val="仿宋_GB2312"/>
    <w:panose1 w:val="02010609060101010101"/>
    <w:charset w:val="86"/>
    <w:family w:val="modern"/>
    <w:pitch w:val="default"/>
    <w:sig w:usb0="00000000" w:usb1="00000000"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029D2">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415B56">
                          <w:pPr>
                            <w:pStyle w:val="15"/>
                          </w:pP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kSrbzIAQAAmQMAAA4AAAAAAAAAAQAgAAAAHgEAAGRycy9lMm9Eb2Mu&#10;eG1sUEsFBgAAAAAGAAYAWQEAAFgFAAAAAA==&#10;">
              <v:fill on="f" focussize="0,0"/>
              <v:stroke on="f"/>
              <v:imagedata o:title=""/>
              <o:lock v:ext="edit" aspectratio="f"/>
              <v:textbox inset="0mm,0mm,0mm,0mm" style="mso-fit-shape-to-text:t;">
                <w:txbxContent>
                  <w:p w14:paraId="47415B56">
                    <w:pPr>
                      <w:pStyle w:val="15"/>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1B062">
    <w:pPr>
      <w:pStyle w:val="15"/>
      <w:jc w:val="center"/>
      <w:rPr>
        <w:rFonts w:hint="eastAsia" w:eastAsia="宋体"/>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68DD5">
    <w:pPr>
      <w:pStyle w:val="15"/>
      <w:jc w:val="center"/>
      <w:rPr>
        <w:kern w:val="0"/>
        <w:szCs w:val="21"/>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BC84BB">
                          <w:pPr>
                            <w:pStyle w:val="1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DBC84BB">
                    <w:pPr>
                      <w:pStyle w:val="1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DB0B3">
    <w:pPr>
      <w:pStyle w:val="15"/>
      <w:jc w:val="center"/>
      <w:rPr>
        <w:rFonts w:hint="eastAsia" w:eastAsia="宋体"/>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BA4A2A">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2BA4A2A">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7158E">
    <w:pPr>
      <w:pStyle w:val="15"/>
      <w:jc w:val="center"/>
      <w:rPr>
        <w:kern w:val="0"/>
        <w:szCs w:val="21"/>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AEBAF4">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5AEBAF4">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7C92F">
    <w:pPr>
      <w:pStyle w:val="15"/>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9575E8">
                          <w:pPr>
                            <w:pStyle w:val="15"/>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C9575E8">
                    <w:pPr>
                      <w:pStyle w:val="15"/>
                    </w:pPr>
                    <w:r>
                      <w:fldChar w:fldCharType="begin"/>
                    </w:r>
                    <w:r>
                      <w:instrText xml:space="preserve"> PAGE  \* MERGEFORMAT </w:instrText>
                    </w:r>
                    <w:r>
                      <w:fldChar w:fldCharType="separate"/>
                    </w:r>
                    <w:r>
                      <w:t>60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2EA88">
    <w:pPr>
      <w:pStyle w:val="16"/>
      <w:jc w:val="right"/>
      <w:rPr>
        <w:rFonts w:hint="eastAsia" w:eastAsia="宋体"/>
        <w:sz w:val="15"/>
        <w:szCs w:val="15"/>
        <w:lang w:eastAsia="zh-CN"/>
      </w:rPr>
    </w:pPr>
    <w:r>
      <w:rPr>
        <w:rFonts w:hint="eastAsia" w:ascii="宋体" w:hAnsi="宋体" w:cs="宋体"/>
        <w:bCs/>
        <w:color w:val="000000"/>
        <w:kern w:val="0"/>
        <w:sz w:val="15"/>
        <w:szCs w:val="15"/>
        <w:lang w:eastAsia="zh-CN"/>
      </w:rPr>
      <w:t>仙居县管网自行监测系统和现代工业园区地下水监测系统（含智慧化平台监管）运行维护</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508DC">
    <w:pPr>
      <w:pStyle w:val="16"/>
      <w:jc w:val="right"/>
      <w:rPr>
        <w:rFonts w:hint="eastAsia" w:eastAsia="宋体"/>
        <w:lang w:eastAsia="zh-CN"/>
      </w:rPr>
    </w:pPr>
    <w:r>
      <w:rPr>
        <w:rFonts w:hint="eastAsia" w:ascii="宋体" w:hAnsi="宋体" w:cs="宋体"/>
        <w:bCs/>
        <w:color w:val="000000"/>
        <w:kern w:val="0"/>
        <w:sz w:val="15"/>
        <w:szCs w:val="15"/>
        <w:lang w:eastAsia="zh-CN"/>
      </w:rPr>
      <w:t>仙居县管网自行监测系统和现代工业园区地下水监测系统（含智慧化平台监管）运行维护</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CBC3F">
    <w:pPr>
      <w:pBdr>
        <w:bottom w:val="none" w:color="auto" w:sz="0" w:space="0"/>
      </w:pBdr>
      <w:jc w:val="right"/>
      <w:rPr>
        <w:rFonts w:hint="eastAsia" w:ascii="宋体" w:hAnsi="宋体" w:eastAsia="宋体" w:cs="宋体"/>
        <w:bCs/>
        <w:color w:val="FF0000"/>
        <w:kern w:val="0"/>
        <w:sz w:val="18"/>
        <w:szCs w:val="18"/>
        <w:lang w:eastAsia="zh-CN"/>
      </w:rPr>
    </w:pPr>
    <w:r>
      <w:rPr>
        <w:rFonts w:hint="eastAsia" w:ascii="宋体" w:hAnsi="宋体" w:cs="宋体"/>
        <w:bCs/>
        <w:kern w:val="0"/>
        <w:sz w:val="15"/>
        <w:szCs w:val="15"/>
        <w:lang w:eastAsia="zh-CN"/>
      </w:rPr>
      <w:t>仙居县管网自行监测系统和现代工业园区地下水监测系统（含智慧化平台监管）运行维护</w:t>
    </w:r>
    <w:r>
      <w:rPr>
        <w:rFonts w:hint="eastAsia" w:ascii="宋体" w:hAnsi="宋体" w:cs="宋体"/>
        <w:bCs/>
        <w:kern w:val="0"/>
        <w:sz w:val="15"/>
        <w:szCs w:val="15"/>
      </w:rPr>
      <w:t xml:space="preserve">   </w:t>
    </w:r>
  </w:p>
  <w:p w14:paraId="080D3149">
    <w:pPr>
      <w:pStyle w:val="16"/>
      <w:pBdr>
        <w:bottom w:val="single" w:color="auto" w:sz="4" w:space="1"/>
      </w:pBdr>
      <w:jc w:val="both"/>
      <w:rPr>
        <w:rFonts w:ascii="宋体"/>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BCE9BD"/>
    <w:multiLevelType w:val="singleLevel"/>
    <w:tmpl w:val="92BCE9BD"/>
    <w:lvl w:ilvl="0" w:tentative="0">
      <w:start w:val="2"/>
      <w:numFmt w:val="decimal"/>
      <w:suff w:val="nothing"/>
      <w:lvlText w:val="%1、"/>
      <w:lvlJc w:val="left"/>
    </w:lvl>
  </w:abstractNum>
  <w:abstractNum w:abstractNumId="1">
    <w:nsid w:val="94FF5E95"/>
    <w:multiLevelType w:val="singleLevel"/>
    <w:tmpl w:val="94FF5E95"/>
    <w:lvl w:ilvl="0" w:tentative="0">
      <w:start w:val="1"/>
      <w:numFmt w:val="chineseCounting"/>
      <w:suff w:val="nothing"/>
      <w:lvlText w:val="（%1）"/>
      <w:lvlJc w:val="left"/>
      <w:rPr>
        <w:rFonts w:hint="eastAsia"/>
      </w:rPr>
    </w:lvl>
  </w:abstractNum>
  <w:abstractNum w:abstractNumId="2">
    <w:nsid w:val="CD094730"/>
    <w:multiLevelType w:val="singleLevel"/>
    <w:tmpl w:val="CD094730"/>
    <w:lvl w:ilvl="0" w:tentative="0">
      <w:start w:val="1"/>
      <w:numFmt w:val="decimal"/>
      <w:suff w:val="nothing"/>
      <w:lvlText w:val="（%1）"/>
      <w:lvlJc w:val="left"/>
    </w:lvl>
  </w:abstractNum>
  <w:abstractNum w:abstractNumId="3">
    <w:nsid w:val="4149A260"/>
    <w:multiLevelType w:val="singleLevel"/>
    <w:tmpl w:val="4149A260"/>
    <w:lvl w:ilvl="0" w:tentative="0">
      <w:start w:val="3"/>
      <w:numFmt w:val="decimal"/>
      <w:lvlText w:val="%1."/>
      <w:lvlJc w:val="left"/>
      <w:pPr>
        <w:tabs>
          <w:tab w:val="left" w:pos="312"/>
        </w:tabs>
      </w:pPr>
    </w:lvl>
  </w:abstractNum>
  <w:abstractNum w:abstractNumId="4">
    <w:nsid w:val="54F403B5"/>
    <w:multiLevelType w:val="singleLevel"/>
    <w:tmpl w:val="54F403B5"/>
    <w:lvl w:ilvl="0" w:tentative="0">
      <w:start w:val="1"/>
      <w:numFmt w:val="chineseCounting"/>
      <w:suff w:val="nothing"/>
      <w:lvlText w:val="%1、"/>
      <w:lvlJc w:val="left"/>
      <w:rPr>
        <w:rFonts w:cs="Times New Roman"/>
      </w:rPr>
    </w:lvl>
  </w:abstractNum>
  <w:abstractNum w:abstractNumId="5">
    <w:nsid w:val="557FD3DA"/>
    <w:multiLevelType w:val="singleLevel"/>
    <w:tmpl w:val="557FD3DA"/>
    <w:lvl w:ilvl="0" w:tentative="0">
      <w:start w:val="3"/>
      <w:numFmt w:val="chineseCounting"/>
      <w:suff w:val="nothing"/>
      <w:lvlText w:val="%1、"/>
      <w:lvlJc w:val="left"/>
      <w:rPr>
        <w:rFonts w:cs="Times New Roman"/>
      </w:rPr>
    </w:lvl>
  </w:abstractNum>
  <w:abstractNum w:abstractNumId="6">
    <w:nsid w:val="57E38EC8"/>
    <w:multiLevelType w:val="singleLevel"/>
    <w:tmpl w:val="57E38EC8"/>
    <w:lvl w:ilvl="0" w:tentative="0">
      <w:start w:val="1"/>
      <w:numFmt w:val="chineseCounting"/>
      <w:suff w:val="nothing"/>
      <w:lvlText w:val="%1．"/>
      <w:lvlJc w:val="left"/>
      <w:rPr>
        <w:rFonts w:cs="Times New Roman"/>
      </w:rPr>
    </w:lvl>
  </w:abstractNum>
  <w:abstractNum w:abstractNumId="7">
    <w:nsid w:val="57E38ED7"/>
    <w:multiLevelType w:val="singleLevel"/>
    <w:tmpl w:val="57E38ED7"/>
    <w:lvl w:ilvl="0" w:tentative="0">
      <w:start w:val="2"/>
      <w:numFmt w:val="chineseCounting"/>
      <w:suff w:val="nothing"/>
      <w:lvlText w:val="%1."/>
      <w:lvlJc w:val="left"/>
      <w:rPr>
        <w:rFonts w:cs="Times New Roman"/>
      </w:rPr>
    </w:lvl>
  </w:abstractNum>
  <w:abstractNum w:abstractNumId="8">
    <w:nsid w:val="57E38EE6"/>
    <w:multiLevelType w:val="singleLevel"/>
    <w:tmpl w:val="57E38EE6"/>
    <w:lvl w:ilvl="0" w:tentative="0">
      <w:start w:val="3"/>
      <w:numFmt w:val="chineseCounting"/>
      <w:suff w:val="nothing"/>
      <w:lvlText w:val="%1．"/>
      <w:lvlJc w:val="left"/>
      <w:rPr>
        <w:rFonts w:cs="Times New Roman"/>
      </w:rPr>
    </w:lvl>
  </w:abstractNum>
  <w:abstractNum w:abstractNumId="9">
    <w:nsid w:val="65B33FB3"/>
    <w:multiLevelType w:val="multilevel"/>
    <w:tmpl w:val="65B33FB3"/>
    <w:lvl w:ilvl="0" w:tentative="0">
      <w:start w:val="1"/>
      <w:numFmt w:val="decimal"/>
      <w:pStyle w:val="73"/>
      <w:suff w:val="space"/>
      <w:lvlText w:val="%1."/>
      <w:lvlJc w:val="left"/>
      <w:pPr>
        <w:ind w:left="0" w:firstLine="403"/>
      </w:pPr>
      <w:rPr>
        <w:rFonts w:hint="eastAsia" w:ascii="宋体" w:eastAsia="宋体"/>
        <w:b/>
        <w:i w:val="0"/>
        <w:caps w:val="0"/>
        <w:strike w:val="0"/>
        <w:dstrike w:val="0"/>
        <w:snapToGrid/>
        <w:vanish w:val="0"/>
        <w:color w:val="000000"/>
        <w:spacing w:val="0"/>
        <w:w w:val="100"/>
        <w:kern w:val="0"/>
        <w:position w:val="0"/>
        <w:sz w:val="21"/>
        <w:u w:val="none"/>
        <w:vertAlign w:val="baseline"/>
      </w:rPr>
    </w:lvl>
    <w:lvl w:ilvl="1" w:tentative="0">
      <w:start w:val="1"/>
      <w:numFmt w:val="decimal"/>
      <w:pStyle w:val="74"/>
      <w:suff w:val="space"/>
      <w:lvlText w:val="%1.%2"/>
      <w:lvlJc w:val="left"/>
      <w:pPr>
        <w:ind w:left="306" w:firstLine="403"/>
      </w:pPr>
      <w:rPr>
        <w:rFonts w:hint="eastAsia" w:ascii="宋体" w:eastAsia="宋体"/>
        <w:b w:val="0"/>
        <w:i w:val="0"/>
        <w:caps w:val="0"/>
        <w:strike w:val="0"/>
        <w:dstrike w:val="0"/>
        <w:vanish w:val="0"/>
        <w:color w:val="000000"/>
        <w:sz w:val="21"/>
        <w:vertAlign w:val="baseline"/>
      </w:rPr>
    </w:lvl>
    <w:lvl w:ilvl="2" w:tentative="0">
      <w:start w:val="1"/>
      <w:numFmt w:val="decimal"/>
      <w:lvlRestart w:val="0"/>
      <w:suff w:val="nothing"/>
      <w:lvlText w:val="%1.%2.%3"/>
      <w:lvlJc w:val="left"/>
      <w:pPr>
        <w:ind w:left="0" w:firstLine="400"/>
      </w:pPr>
      <w:rPr>
        <w:rFonts w:hint="eastAsia" w:ascii="宋体" w:eastAsia="宋体"/>
        <w:b w:val="0"/>
        <w:i w:val="0"/>
        <w:sz w:val="21"/>
      </w:rPr>
    </w:lvl>
    <w:lvl w:ilvl="3" w:tentative="0">
      <w:start w:val="1"/>
      <w:numFmt w:val="decimal"/>
      <w:lvlRestart w:val="0"/>
      <w:suff w:val="nothing"/>
      <w:lvlText w:val="%1.%2.%3.%4"/>
      <w:lvlJc w:val="left"/>
      <w:pPr>
        <w:ind w:left="0" w:firstLine="403"/>
      </w:pPr>
      <w:rPr>
        <w:rFonts w:hint="eastAsia"/>
      </w:rPr>
    </w:lvl>
    <w:lvl w:ilvl="4" w:tentative="0">
      <w:start w:val="1"/>
      <w:numFmt w:val="decimal"/>
      <w:lvlRestart w:val="0"/>
      <w:suff w:val="nothing"/>
      <w:lvlText w:val="%1.%2.%3.%4.%5"/>
      <w:lvlJc w:val="left"/>
      <w:pPr>
        <w:ind w:left="0" w:firstLine="403"/>
      </w:pPr>
      <w:rPr>
        <w:rFonts w:hint="eastAsia"/>
      </w:rPr>
    </w:lvl>
    <w:lvl w:ilvl="5" w:tentative="0">
      <w:start w:val="1"/>
      <w:numFmt w:val="decimal"/>
      <w:lvlRestart w:val="0"/>
      <w:suff w:val="nothing"/>
      <w:lvlText w:val="%1.%2.%3.%4.%5.%6"/>
      <w:lvlJc w:val="left"/>
      <w:pPr>
        <w:ind w:left="0" w:firstLine="403"/>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9"/>
  </w:num>
  <w:num w:numId="2">
    <w:abstractNumId w:val="0"/>
  </w:num>
  <w:num w:numId="3">
    <w:abstractNumId w:val="3"/>
  </w:num>
  <w:num w:numId="4">
    <w:abstractNumId w:val="6"/>
  </w:num>
  <w:num w:numId="5">
    <w:abstractNumId w:val="7"/>
  </w:num>
  <w:num w:numId="6">
    <w:abstractNumId w:val="8"/>
  </w:num>
  <w:num w:numId="7">
    <w:abstractNumId w:val="2"/>
  </w:num>
  <w:num w:numId="8">
    <w:abstractNumId w:val="1"/>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1NTMzOGUzMmUxMWNiMjA5NzYzOWQ3ODFlYTQ1OGIifQ=="/>
    <w:docVar w:name="KSO_WPS_MARK_KEY" w:val="4e0e4703-074f-44d3-a0b6-624968ae5f7c"/>
  </w:docVars>
  <w:rsids>
    <w:rsidRoot w:val="00172A27"/>
    <w:rsid w:val="0000107B"/>
    <w:rsid w:val="00001616"/>
    <w:rsid w:val="000036AE"/>
    <w:rsid w:val="000053DD"/>
    <w:rsid w:val="000067D2"/>
    <w:rsid w:val="0000721A"/>
    <w:rsid w:val="00007698"/>
    <w:rsid w:val="00012FC0"/>
    <w:rsid w:val="000131FB"/>
    <w:rsid w:val="00013F7B"/>
    <w:rsid w:val="00014241"/>
    <w:rsid w:val="000150F2"/>
    <w:rsid w:val="00015267"/>
    <w:rsid w:val="000156F7"/>
    <w:rsid w:val="00016CC1"/>
    <w:rsid w:val="00020487"/>
    <w:rsid w:val="00021CF2"/>
    <w:rsid w:val="000225BC"/>
    <w:rsid w:val="00023C49"/>
    <w:rsid w:val="00023C7D"/>
    <w:rsid w:val="0002452C"/>
    <w:rsid w:val="000260AD"/>
    <w:rsid w:val="00026CC2"/>
    <w:rsid w:val="000273C7"/>
    <w:rsid w:val="00027CC8"/>
    <w:rsid w:val="00027CEC"/>
    <w:rsid w:val="00027D38"/>
    <w:rsid w:val="00030AD8"/>
    <w:rsid w:val="000317CA"/>
    <w:rsid w:val="00032134"/>
    <w:rsid w:val="00032CCE"/>
    <w:rsid w:val="00033641"/>
    <w:rsid w:val="00034D19"/>
    <w:rsid w:val="000369D2"/>
    <w:rsid w:val="00037051"/>
    <w:rsid w:val="00037434"/>
    <w:rsid w:val="000407B3"/>
    <w:rsid w:val="0004111B"/>
    <w:rsid w:val="000415B1"/>
    <w:rsid w:val="00041BE4"/>
    <w:rsid w:val="0004279E"/>
    <w:rsid w:val="000427B5"/>
    <w:rsid w:val="0004335D"/>
    <w:rsid w:val="00043AC8"/>
    <w:rsid w:val="00044B3F"/>
    <w:rsid w:val="000452C9"/>
    <w:rsid w:val="00045883"/>
    <w:rsid w:val="00046374"/>
    <w:rsid w:val="00047114"/>
    <w:rsid w:val="00050DEE"/>
    <w:rsid w:val="000511F3"/>
    <w:rsid w:val="0005196F"/>
    <w:rsid w:val="00051B80"/>
    <w:rsid w:val="00052F2F"/>
    <w:rsid w:val="00052F70"/>
    <w:rsid w:val="000530AB"/>
    <w:rsid w:val="00053F58"/>
    <w:rsid w:val="0005415C"/>
    <w:rsid w:val="0005552E"/>
    <w:rsid w:val="00055835"/>
    <w:rsid w:val="00055B9A"/>
    <w:rsid w:val="00055C01"/>
    <w:rsid w:val="00055DC5"/>
    <w:rsid w:val="000566FC"/>
    <w:rsid w:val="00056F73"/>
    <w:rsid w:val="00057A16"/>
    <w:rsid w:val="000601BC"/>
    <w:rsid w:val="0006107F"/>
    <w:rsid w:val="00061AE1"/>
    <w:rsid w:val="00061B2C"/>
    <w:rsid w:val="00063583"/>
    <w:rsid w:val="00064447"/>
    <w:rsid w:val="00065C18"/>
    <w:rsid w:val="000668F7"/>
    <w:rsid w:val="00067BAD"/>
    <w:rsid w:val="000704DA"/>
    <w:rsid w:val="00070E4F"/>
    <w:rsid w:val="00071F7B"/>
    <w:rsid w:val="0007335F"/>
    <w:rsid w:val="000735C6"/>
    <w:rsid w:val="00074E62"/>
    <w:rsid w:val="000758BB"/>
    <w:rsid w:val="00076084"/>
    <w:rsid w:val="0007669B"/>
    <w:rsid w:val="00077441"/>
    <w:rsid w:val="0008040C"/>
    <w:rsid w:val="00081798"/>
    <w:rsid w:val="00081A6F"/>
    <w:rsid w:val="00083162"/>
    <w:rsid w:val="000839AD"/>
    <w:rsid w:val="000845E5"/>
    <w:rsid w:val="00084AE9"/>
    <w:rsid w:val="00085105"/>
    <w:rsid w:val="00087E11"/>
    <w:rsid w:val="00090784"/>
    <w:rsid w:val="00090C4E"/>
    <w:rsid w:val="00091498"/>
    <w:rsid w:val="00091A59"/>
    <w:rsid w:val="0009261A"/>
    <w:rsid w:val="00093318"/>
    <w:rsid w:val="00094603"/>
    <w:rsid w:val="00096F0A"/>
    <w:rsid w:val="00097D22"/>
    <w:rsid w:val="000A0D2D"/>
    <w:rsid w:val="000A147D"/>
    <w:rsid w:val="000A384F"/>
    <w:rsid w:val="000A4221"/>
    <w:rsid w:val="000A4C96"/>
    <w:rsid w:val="000A5CCB"/>
    <w:rsid w:val="000A6C56"/>
    <w:rsid w:val="000B1196"/>
    <w:rsid w:val="000B1FB0"/>
    <w:rsid w:val="000B28DB"/>
    <w:rsid w:val="000B2A5F"/>
    <w:rsid w:val="000B2EA7"/>
    <w:rsid w:val="000B2F1D"/>
    <w:rsid w:val="000B46A2"/>
    <w:rsid w:val="000B4BB9"/>
    <w:rsid w:val="000B4C39"/>
    <w:rsid w:val="000B68C5"/>
    <w:rsid w:val="000B7447"/>
    <w:rsid w:val="000B7517"/>
    <w:rsid w:val="000C021F"/>
    <w:rsid w:val="000C1DC6"/>
    <w:rsid w:val="000C2BE4"/>
    <w:rsid w:val="000C48DE"/>
    <w:rsid w:val="000C4B01"/>
    <w:rsid w:val="000C5A51"/>
    <w:rsid w:val="000D0043"/>
    <w:rsid w:val="000D130E"/>
    <w:rsid w:val="000D1936"/>
    <w:rsid w:val="000D1AA4"/>
    <w:rsid w:val="000D1DF0"/>
    <w:rsid w:val="000D291A"/>
    <w:rsid w:val="000D2B33"/>
    <w:rsid w:val="000D2D0D"/>
    <w:rsid w:val="000D33F2"/>
    <w:rsid w:val="000D3A03"/>
    <w:rsid w:val="000D472D"/>
    <w:rsid w:val="000D574B"/>
    <w:rsid w:val="000D79EB"/>
    <w:rsid w:val="000D7AF8"/>
    <w:rsid w:val="000D7E24"/>
    <w:rsid w:val="000E028B"/>
    <w:rsid w:val="000E21A8"/>
    <w:rsid w:val="000E2837"/>
    <w:rsid w:val="000E39C0"/>
    <w:rsid w:val="000E3EEF"/>
    <w:rsid w:val="000E416C"/>
    <w:rsid w:val="000E56DE"/>
    <w:rsid w:val="000E706B"/>
    <w:rsid w:val="000F02E6"/>
    <w:rsid w:val="000F0B2A"/>
    <w:rsid w:val="000F1074"/>
    <w:rsid w:val="000F13AF"/>
    <w:rsid w:val="000F2A94"/>
    <w:rsid w:val="000F421C"/>
    <w:rsid w:val="000F4C37"/>
    <w:rsid w:val="000F5680"/>
    <w:rsid w:val="000F5897"/>
    <w:rsid w:val="000F6027"/>
    <w:rsid w:val="000F6E50"/>
    <w:rsid w:val="001007C1"/>
    <w:rsid w:val="00102FD5"/>
    <w:rsid w:val="00103726"/>
    <w:rsid w:val="00103FBC"/>
    <w:rsid w:val="0010493A"/>
    <w:rsid w:val="00105C54"/>
    <w:rsid w:val="001062C4"/>
    <w:rsid w:val="00107E23"/>
    <w:rsid w:val="001113A5"/>
    <w:rsid w:val="00112791"/>
    <w:rsid w:val="0011384C"/>
    <w:rsid w:val="0011396E"/>
    <w:rsid w:val="00113FC6"/>
    <w:rsid w:val="0011447A"/>
    <w:rsid w:val="0011485B"/>
    <w:rsid w:val="00116541"/>
    <w:rsid w:val="001172A3"/>
    <w:rsid w:val="00121115"/>
    <w:rsid w:val="00121144"/>
    <w:rsid w:val="001223F9"/>
    <w:rsid w:val="00122D30"/>
    <w:rsid w:val="00122D3E"/>
    <w:rsid w:val="00123169"/>
    <w:rsid w:val="00124AFE"/>
    <w:rsid w:val="00126051"/>
    <w:rsid w:val="0012621D"/>
    <w:rsid w:val="0012732C"/>
    <w:rsid w:val="001303BD"/>
    <w:rsid w:val="00130427"/>
    <w:rsid w:val="001315F8"/>
    <w:rsid w:val="00131683"/>
    <w:rsid w:val="00131B3F"/>
    <w:rsid w:val="00132E4D"/>
    <w:rsid w:val="00133D3A"/>
    <w:rsid w:val="00133F40"/>
    <w:rsid w:val="001363C1"/>
    <w:rsid w:val="0014116D"/>
    <w:rsid w:val="00143FF7"/>
    <w:rsid w:val="00146048"/>
    <w:rsid w:val="001465F6"/>
    <w:rsid w:val="00146B1C"/>
    <w:rsid w:val="00150017"/>
    <w:rsid w:val="001504B3"/>
    <w:rsid w:val="00150F5B"/>
    <w:rsid w:val="00150FD2"/>
    <w:rsid w:val="001517FA"/>
    <w:rsid w:val="001527DB"/>
    <w:rsid w:val="0015311C"/>
    <w:rsid w:val="00153ACA"/>
    <w:rsid w:val="00154FC9"/>
    <w:rsid w:val="0015506F"/>
    <w:rsid w:val="0015624B"/>
    <w:rsid w:val="001568D8"/>
    <w:rsid w:val="00156900"/>
    <w:rsid w:val="00156A6A"/>
    <w:rsid w:val="00157978"/>
    <w:rsid w:val="00160802"/>
    <w:rsid w:val="001618DC"/>
    <w:rsid w:val="00162A55"/>
    <w:rsid w:val="00163495"/>
    <w:rsid w:val="00163779"/>
    <w:rsid w:val="00163E84"/>
    <w:rsid w:val="00165846"/>
    <w:rsid w:val="00166238"/>
    <w:rsid w:val="00167C19"/>
    <w:rsid w:val="00170FBD"/>
    <w:rsid w:val="001716ED"/>
    <w:rsid w:val="00171E68"/>
    <w:rsid w:val="00172A27"/>
    <w:rsid w:val="00172AB0"/>
    <w:rsid w:val="00172EC3"/>
    <w:rsid w:val="001735CE"/>
    <w:rsid w:val="00174BF0"/>
    <w:rsid w:val="00176E5B"/>
    <w:rsid w:val="001777BF"/>
    <w:rsid w:val="00177D8F"/>
    <w:rsid w:val="0018014D"/>
    <w:rsid w:val="001811A3"/>
    <w:rsid w:val="001811B0"/>
    <w:rsid w:val="00181441"/>
    <w:rsid w:val="00181604"/>
    <w:rsid w:val="001822EE"/>
    <w:rsid w:val="00182C7D"/>
    <w:rsid w:val="001839A5"/>
    <w:rsid w:val="00185B4F"/>
    <w:rsid w:val="00186E58"/>
    <w:rsid w:val="00186E86"/>
    <w:rsid w:val="001912B3"/>
    <w:rsid w:val="00191A11"/>
    <w:rsid w:val="00191BAF"/>
    <w:rsid w:val="0019225A"/>
    <w:rsid w:val="0019422A"/>
    <w:rsid w:val="00195896"/>
    <w:rsid w:val="00196D89"/>
    <w:rsid w:val="00196E1C"/>
    <w:rsid w:val="00197723"/>
    <w:rsid w:val="001978D6"/>
    <w:rsid w:val="001A06DA"/>
    <w:rsid w:val="001A0C59"/>
    <w:rsid w:val="001A0CC2"/>
    <w:rsid w:val="001A0D8E"/>
    <w:rsid w:val="001A1A69"/>
    <w:rsid w:val="001A26B9"/>
    <w:rsid w:val="001A2735"/>
    <w:rsid w:val="001A452B"/>
    <w:rsid w:val="001A5A17"/>
    <w:rsid w:val="001A60CD"/>
    <w:rsid w:val="001A60FE"/>
    <w:rsid w:val="001A6EE2"/>
    <w:rsid w:val="001A7817"/>
    <w:rsid w:val="001A7BD3"/>
    <w:rsid w:val="001B04B6"/>
    <w:rsid w:val="001B130A"/>
    <w:rsid w:val="001B260C"/>
    <w:rsid w:val="001B3018"/>
    <w:rsid w:val="001B32F4"/>
    <w:rsid w:val="001B37FC"/>
    <w:rsid w:val="001B3C2A"/>
    <w:rsid w:val="001B3E80"/>
    <w:rsid w:val="001B4EE8"/>
    <w:rsid w:val="001B5888"/>
    <w:rsid w:val="001B700B"/>
    <w:rsid w:val="001C0AE0"/>
    <w:rsid w:val="001C1A4D"/>
    <w:rsid w:val="001C2753"/>
    <w:rsid w:val="001C2C2A"/>
    <w:rsid w:val="001C4002"/>
    <w:rsid w:val="001C46EA"/>
    <w:rsid w:val="001C57FE"/>
    <w:rsid w:val="001C62BD"/>
    <w:rsid w:val="001C6CAA"/>
    <w:rsid w:val="001C7CDF"/>
    <w:rsid w:val="001D063F"/>
    <w:rsid w:val="001D1C72"/>
    <w:rsid w:val="001D2146"/>
    <w:rsid w:val="001D39A1"/>
    <w:rsid w:val="001D40AC"/>
    <w:rsid w:val="001D42F1"/>
    <w:rsid w:val="001D49DD"/>
    <w:rsid w:val="001D5538"/>
    <w:rsid w:val="001D6CC5"/>
    <w:rsid w:val="001D7BAA"/>
    <w:rsid w:val="001D7BB5"/>
    <w:rsid w:val="001E1A83"/>
    <w:rsid w:val="001E1E4B"/>
    <w:rsid w:val="001E20AF"/>
    <w:rsid w:val="001E4836"/>
    <w:rsid w:val="001E6C80"/>
    <w:rsid w:val="001E6F65"/>
    <w:rsid w:val="001E72E4"/>
    <w:rsid w:val="001E77DC"/>
    <w:rsid w:val="001E7810"/>
    <w:rsid w:val="001E7F35"/>
    <w:rsid w:val="001F13EE"/>
    <w:rsid w:val="001F1468"/>
    <w:rsid w:val="001F2C36"/>
    <w:rsid w:val="001F5049"/>
    <w:rsid w:val="001F5675"/>
    <w:rsid w:val="001F57E8"/>
    <w:rsid w:val="0020096A"/>
    <w:rsid w:val="002033B0"/>
    <w:rsid w:val="00203813"/>
    <w:rsid w:val="002038E3"/>
    <w:rsid w:val="00203CBD"/>
    <w:rsid w:val="00204173"/>
    <w:rsid w:val="00204E0B"/>
    <w:rsid w:val="0020572E"/>
    <w:rsid w:val="0020602E"/>
    <w:rsid w:val="002074C7"/>
    <w:rsid w:val="002076B2"/>
    <w:rsid w:val="00210A2F"/>
    <w:rsid w:val="00210C93"/>
    <w:rsid w:val="00210FF5"/>
    <w:rsid w:val="00211F2E"/>
    <w:rsid w:val="002121FB"/>
    <w:rsid w:val="002132F3"/>
    <w:rsid w:val="0021389D"/>
    <w:rsid w:val="00215256"/>
    <w:rsid w:val="002153EE"/>
    <w:rsid w:val="00216140"/>
    <w:rsid w:val="00217077"/>
    <w:rsid w:val="00217686"/>
    <w:rsid w:val="00220417"/>
    <w:rsid w:val="002214F8"/>
    <w:rsid w:val="00221E2B"/>
    <w:rsid w:val="00222549"/>
    <w:rsid w:val="0022331B"/>
    <w:rsid w:val="002234D2"/>
    <w:rsid w:val="002245E7"/>
    <w:rsid w:val="00225187"/>
    <w:rsid w:val="0023434B"/>
    <w:rsid w:val="0023487B"/>
    <w:rsid w:val="00234DDF"/>
    <w:rsid w:val="00235302"/>
    <w:rsid w:val="0023545C"/>
    <w:rsid w:val="002367A2"/>
    <w:rsid w:val="00237206"/>
    <w:rsid w:val="0023723D"/>
    <w:rsid w:val="0024050C"/>
    <w:rsid w:val="002416B2"/>
    <w:rsid w:val="002425D6"/>
    <w:rsid w:val="00242A57"/>
    <w:rsid w:val="002456BA"/>
    <w:rsid w:val="002458CA"/>
    <w:rsid w:val="00245F3C"/>
    <w:rsid w:val="00246889"/>
    <w:rsid w:val="00247A3F"/>
    <w:rsid w:val="00247CD9"/>
    <w:rsid w:val="002549ED"/>
    <w:rsid w:val="00254A27"/>
    <w:rsid w:val="00255BF9"/>
    <w:rsid w:val="00256489"/>
    <w:rsid w:val="0025677D"/>
    <w:rsid w:val="00256852"/>
    <w:rsid w:val="00257583"/>
    <w:rsid w:val="00257C06"/>
    <w:rsid w:val="002600B8"/>
    <w:rsid w:val="00260567"/>
    <w:rsid w:val="002613F0"/>
    <w:rsid w:val="00261A38"/>
    <w:rsid w:val="002638BF"/>
    <w:rsid w:val="00263D21"/>
    <w:rsid w:val="00265BF6"/>
    <w:rsid w:val="00267758"/>
    <w:rsid w:val="00270ABA"/>
    <w:rsid w:val="00270BEF"/>
    <w:rsid w:val="002715DC"/>
    <w:rsid w:val="00272DBA"/>
    <w:rsid w:val="002739FB"/>
    <w:rsid w:val="00273D91"/>
    <w:rsid w:val="00276E78"/>
    <w:rsid w:val="00277869"/>
    <w:rsid w:val="00280E3D"/>
    <w:rsid w:val="00282039"/>
    <w:rsid w:val="002839B4"/>
    <w:rsid w:val="00284B14"/>
    <w:rsid w:val="00285429"/>
    <w:rsid w:val="002865E2"/>
    <w:rsid w:val="00287327"/>
    <w:rsid w:val="00287CC0"/>
    <w:rsid w:val="0029021B"/>
    <w:rsid w:val="00290767"/>
    <w:rsid w:val="002917BD"/>
    <w:rsid w:val="00292058"/>
    <w:rsid w:val="00294176"/>
    <w:rsid w:val="00294734"/>
    <w:rsid w:val="00294BC8"/>
    <w:rsid w:val="00294C4F"/>
    <w:rsid w:val="0029508B"/>
    <w:rsid w:val="002968AB"/>
    <w:rsid w:val="00297F6B"/>
    <w:rsid w:val="002A143F"/>
    <w:rsid w:val="002A23F6"/>
    <w:rsid w:val="002A33CA"/>
    <w:rsid w:val="002A40F4"/>
    <w:rsid w:val="002A51F8"/>
    <w:rsid w:val="002A56B4"/>
    <w:rsid w:val="002A787A"/>
    <w:rsid w:val="002B0084"/>
    <w:rsid w:val="002B0A91"/>
    <w:rsid w:val="002B0EFE"/>
    <w:rsid w:val="002B1AA7"/>
    <w:rsid w:val="002B44A7"/>
    <w:rsid w:val="002B6782"/>
    <w:rsid w:val="002B6A7C"/>
    <w:rsid w:val="002C01E9"/>
    <w:rsid w:val="002C0C12"/>
    <w:rsid w:val="002C49B8"/>
    <w:rsid w:val="002C4CBD"/>
    <w:rsid w:val="002C595B"/>
    <w:rsid w:val="002C6F37"/>
    <w:rsid w:val="002D028D"/>
    <w:rsid w:val="002D0B6B"/>
    <w:rsid w:val="002D0FFF"/>
    <w:rsid w:val="002D19BE"/>
    <w:rsid w:val="002D1CFB"/>
    <w:rsid w:val="002D255E"/>
    <w:rsid w:val="002D2A23"/>
    <w:rsid w:val="002D2E0E"/>
    <w:rsid w:val="002D307A"/>
    <w:rsid w:val="002D340D"/>
    <w:rsid w:val="002D3AA3"/>
    <w:rsid w:val="002D54A2"/>
    <w:rsid w:val="002D68BE"/>
    <w:rsid w:val="002D759B"/>
    <w:rsid w:val="002E07B6"/>
    <w:rsid w:val="002E0FA2"/>
    <w:rsid w:val="002E12A6"/>
    <w:rsid w:val="002E207D"/>
    <w:rsid w:val="002E2385"/>
    <w:rsid w:val="002E3A85"/>
    <w:rsid w:val="002E5AE6"/>
    <w:rsid w:val="002E5B85"/>
    <w:rsid w:val="002E7D21"/>
    <w:rsid w:val="002F0DC9"/>
    <w:rsid w:val="002F10B1"/>
    <w:rsid w:val="002F142C"/>
    <w:rsid w:val="002F1C69"/>
    <w:rsid w:val="002F1FD6"/>
    <w:rsid w:val="002F21B8"/>
    <w:rsid w:val="002F261A"/>
    <w:rsid w:val="002F27E5"/>
    <w:rsid w:val="002F2931"/>
    <w:rsid w:val="002F39BA"/>
    <w:rsid w:val="002F55C4"/>
    <w:rsid w:val="002F6F34"/>
    <w:rsid w:val="002F7C47"/>
    <w:rsid w:val="003016A8"/>
    <w:rsid w:val="003019DF"/>
    <w:rsid w:val="0030369D"/>
    <w:rsid w:val="00303D1E"/>
    <w:rsid w:val="00303DFC"/>
    <w:rsid w:val="003052B5"/>
    <w:rsid w:val="003055E5"/>
    <w:rsid w:val="00306A26"/>
    <w:rsid w:val="00307176"/>
    <w:rsid w:val="00307A35"/>
    <w:rsid w:val="00307C2B"/>
    <w:rsid w:val="0031128C"/>
    <w:rsid w:val="00311354"/>
    <w:rsid w:val="00311434"/>
    <w:rsid w:val="00312A64"/>
    <w:rsid w:val="00312C5E"/>
    <w:rsid w:val="00313A7C"/>
    <w:rsid w:val="003156AE"/>
    <w:rsid w:val="00315782"/>
    <w:rsid w:val="00317701"/>
    <w:rsid w:val="0032014A"/>
    <w:rsid w:val="00320495"/>
    <w:rsid w:val="00320BB5"/>
    <w:rsid w:val="0032419F"/>
    <w:rsid w:val="00325465"/>
    <w:rsid w:val="00325DA0"/>
    <w:rsid w:val="00326083"/>
    <w:rsid w:val="0032642C"/>
    <w:rsid w:val="00327877"/>
    <w:rsid w:val="00332221"/>
    <w:rsid w:val="003327BC"/>
    <w:rsid w:val="00332CD0"/>
    <w:rsid w:val="00332FD6"/>
    <w:rsid w:val="00333FCA"/>
    <w:rsid w:val="00334ED5"/>
    <w:rsid w:val="00335037"/>
    <w:rsid w:val="003401F3"/>
    <w:rsid w:val="00340FEB"/>
    <w:rsid w:val="0034131D"/>
    <w:rsid w:val="00341441"/>
    <w:rsid w:val="00341A4A"/>
    <w:rsid w:val="00341AF8"/>
    <w:rsid w:val="00342539"/>
    <w:rsid w:val="00342E67"/>
    <w:rsid w:val="003445A6"/>
    <w:rsid w:val="00345641"/>
    <w:rsid w:val="00345A8F"/>
    <w:rsid w:val="00345DF5"/>
    <w:rsid w:val="00345FC9"/>
    <w:rsid w:val="00347AC7"/>
    <w:rsid w:val="003516BA"/>
    <w:rsid w:val="00353221"/>
    <w:rsid w:val="0035478C"/>
    <w:rsid w:val="003553E5"/>
    <w:rsid w:val="003564AB"/>
    <w:rsid w:val="00356676"/>
    <w:rsid w:val="00357928"/>
    <w:rsid w:val="00360699"/>
    <w:rsid w:val="00360913"/>
    <w:rsid w:val="00360D67"/>
    <w:rsid w:val="0036126C"/>
    <w:rsid w:val="00361CAE"/>
    <w:rsid w:val="003638A9"/>
    <w:rsid w:val="003648B6"/>
    <w:rsid w:val="00366786"/>
    <w:rsid w:val="00366ED4"/>
    <w:rsid w:val="00367079"/>
    <w:rsid w:val="00367D93"/>
    <w:rsid w:val="003711A1"/>
    <w:rsid w:val="00371AC2"/>
    <w:rsid w:val="00371E7B"/>
    <w:rsid w:val="00373488"/>
    <w:rsid w:val="00373B32"/>
    <w:rsid w:val="00373B73"/>
    <w:rsid w:val="003740C9"/>
    <w:rsid w:val="00375369"/>
    <w:rsid w:val="00377A80"/>
    <w:rsid w:val="00377AD2"/>
    <w:rsid w:val="0038009B"/>
    <w:rsid w:val="00380A86"/>
    <w:rsid w:val="00382058"/>
    <w:rsid w:val="00382AA2"/>
    <w:rsid w:val="003833E8"/>
    <w:rsid w:val="00384F02"/>
    <w:rsid w:val="003863C4"/>
    <w:rsid w:val="00390A14"/>
    <w:rsid w:val="003916DE"/>
    <w:rsid w:val="00391B33"/>
    <w:rsid w:val="0039215F"/>
    <w:rsid w:val="00394888"/>
    <w:rsid w:val="003A018D"/>
    <w:rsid w:val="003A060E"/>
    <w:rsid w:val="003A15E4"/>
    <w:rsid w:val="003A164D"/>
    <w:rsid w:val="003A19DF"/>
    <w:rsid w:val="003A1A79"/>
    <w:rsid w:val="003A1BD2"/>
    <w:rsid w:val="003A2C91"/>
    <w:rsid w:val="003A3B63"/>
    <w:rsid w:val="003A50D4"/>
    <w:rsid w:val="003A5854"/>
    <w:rsid w:val="003A5FCF"/>
    <w:rsid w:val="003A6DDE"/>
    <w:rsid w:val="003A717E"/>
    <w:rsid w:val="003B06D3"/>
    <w:rsid w:val="003B1E64"/>
    <w:rsid w:val="003B2DD8"/>
    <w:rsid w:val="003B360D"/>
    <w:rsid w:val="003B4207"/>
    <w:rsid w:val="003B4797"/>
    <w:rsid w:val="003B483E"/>
    <w:rsid w:val="003B4D32"/>
    <w:rsid w:val="003B5149"/>
    <w:rsid w:val="003C04C3"/>
    <w:rsid w:val="003C1722"/>
    <w:rsid w:val="003C3482"/>
    <w:rsid w:val="003C5253"/>
    <w:rsid w:val="003C5FCB"/>
    <w:rsid w:val="003C6429"/>
    <w:rsid w:val="003C6814"/>
    <w:rsid w:val="003C7AD3"/>
    <w:rsid w:val="003C7FF6"/>
    <w:rsid w:val="003D0389"/>
    <w:rsid w:val="003D073E"/>
    <w:rsid w:val="003D0B4C"/>
    <w:rsid w:val="003D1CA3"/>
    <w:rsid w:val="003D2180"/>
    <w:rsid w:val="003D236F"/>
    <w:rsid w:val="003D33A7"/>
    <w:rsid w:val="003D4EEC"/>
    <w:rsid w:val="003D55A1"/>
    <w:rsid w:val="003D597B"/>
    <w:rsid w:val="003D5C1F"/>
    <w:rsid w:val="003D6EA3"/>
    <w:rsid w:val="003D7313"/>
    <w:rsid w:val="003E020A"/>
    <w:rsid w:val="003E3B68"/>
    <w:rsid w:val="003E461C"/>
    <w:rsid w:val="003E542D"/>
    <w:rsid w:val="003E646C"/>
    <w:rsid w:val="003E774A"/>
    <w:rsid w:val="003E7D84"/>
    <w:rsid w:val="003E7FAF"/>
    <w:rsid w:val="003F06A1"/>
    <w:rsid w:val="003F0CA2"/>
    <w:rsid w:val="003F0D00"/>
    <w:rsid w:val="003F1DDE"/>
    <w:rsid w:val="003F287E"/>
    <w:rsid w:val="003F3FD2"/>
    <w:rsid w:val="003F498F"/>
    <w:rsid w:val="003F54CB"/>
    <w:rsid w:val="003F632D"/>
    <w:rsid w:val="003F65BC"/>
    <w:rsid w:val="004000E0"/>
    <w:rsid w:val="00400784"/>
    <w:rsid w:val="00400CA4"/>
    <w:rsid w:val="00400FD2"/>
    <w:rsid w:val="00401676"/>
    <w:rsid w:val="00402AEA"/>
    <w:rsid w:val="00404FFE"/>
    <w:rsid w:val="00405584"/>
    <w:rsid w:val="00406167"/>
    <w:rsid w:val="00406F85"/>
    <w:rsid w:val="004107B7"/>
    <w:rsid w:val="004122A8"/>
    <w:rsid w:val="00412906"/>
    <w:rsid w:val="00413896"/>
    <w:rsid w:val="00413CD3"/>
    <w:rsid w:val="00413DDA"/>
    <w:rsid w:val="00414C6B"/>
    <w:rsid w:val="00414E41"/>
    <w:rsid w:val="004156DD"/>
    <w:rsid w:val="004156FF"/>
    <w:rsid w:val="00415A34"/>
    <w:rsid w:val="00415B66"/>
    <w:rsid w:val="00416DAC"/>
    <w:rsid w:val="0042094D"/>
    <w:rsid w:val="00421108"/>
    <w:rsid w:val="00422684"/>
    <w:rsid w:val="004228CF"/>
    <w:rsid w:val="00422F18"/>
    <w:rsid w:val="004233F5"/>
    <w:rsid w:val="00423638"/>
    <w:rsid w:val="004237F5"/>
    <w:rsid w:val="00423E04"/>
    <w:rsid w:val="0042490A"/>
    <w:rsid w:val="004260C1"/>
    <w:rsid w:val="0043100F"/>
    <w:rsid w:val="00431C92"/>
    <w:rsid w:val="00433CC9"/>
    <w:rsid w:val="00434814"/>
    <w:rsid w:val="00434E86"/>
    <w:rsid w:val="00435A7C"/>
    <w:rsid w:val="00435DFB"/>
    <w:rsid w:val="00435FB9"/>
    <w:rsid w:val="004365A4"/>
    <w:rsid w:val="00442163"/>
    <w:rsid w:val="004425CD"/>
    <w:rsid w:val="00443B5D"/>
    <w:rsid w:val="00444670"/>
    <w:rsid w:val="00444922"/>
    <w:rsid w:val="00446AAA"/>
    <w:rsid w:val="0045089C"/>
    <w:rsid w:val="0045200D"/>
    <w:rsid w:val="004526E7"/>
    <w:rsid w:val="00452A57"/>
    <w:rsid w:val="00454D8F"/>
    <w:rsid w:val="0045532A"/>
    <w:rsid w:val="004559F0"/>
    <w:rsid w:val="00457476"/>
    <w:rsid w:val="00457DA6"/>
    <w:rsid w:val="00463360"/>
    <w:rsid w:val="00463CD7"/>
    <w:rsid w:val="00464A12"/>
    <w:rsid w:val="00465688"/>
    <w:rsid w:val="0047172D"/>
    <w:rsid w:val="00471A96"/>
    <w:rsid w:val="00472238"/>
    <w:rsid w:val="00472B4F"/>
    <w:rsid w:val="00472DAB"/>
    <w:rsid w:val="00473D97"/>
    <w:rsid w:val="00474317"/>
    <w:rsid w:val="004748C5"/>
    <w:rsid w:val="00474C0A"/>
    <w:rsid w:val="0047549D"/>
    <w:rsid w:val="004771A9"/>
    <w:rsid w:val="0047779B"/>
    <w:rsid w:val="00477D77"/>
    <w:rsid w:val="00480A7C"/>
    <w:rsid w:val="00480F5D"/>
    <w:rsid w:val="00481577"/>
    <w:rsid w:val="00482762"/>
    <w:rsid w:val="00484DA3"/>
    <w:rsid w:val="0048502E"/>
    <w:rsid w:val="00485840"/>
    <w:rsid w:val="0048664D"/>
    <w:rsid w:val="00487B00"/>
    <w:rsid w:val="00487EE5"/>
    <w:rsid w:val="00490645"/>
    <w:rsid w:val="0049084B"/>
    <w:rsid w:val="0049203C"/>
    <w:rsid w:val="0049250A"/>
    <w:rsid w:val="00492633"/>
    <w:rsid w:val="00492A5C"/>
    <w:rsid w:val="00493AFA"/>
    <w:rsid w:val="004951C5"/>
    <w:rsid w:val="00495F35"/>
    <w:rsid w:val="004963AD"/>
    <w:rsid w:val="00496949"/>
    <w:rsid w:val="0049717B"/>
    <w:rsid w:val="00497437"/>
    <w:rsid w:val="004A23A9"/>
    <w:rsid w:val="004A33D3"/>
    <w:rsid w:val="004A3805"/>
    <w:rsid w:val="004A46D4"/>
    <w:rsid w:val="004A5077"/>
    <w:rsid w:val="004A6038"/>
    <w:rsid w:val="004A6820"/>
    <w:rsid w:val="004A74E8"/>
    <w:rsid w:val="004A7B81"/>
    <w:rsid w:val="004B0BEA"/>
    <w:rsid w:val="004B147A"/>
    <w:rsid w:val="004B21C0"/>
    <w:rsid w:val="004B2F0E"/>
    <w:rsid w:val="004B3151"/>
    <w:rsid w:val="004B3E6A"/>
    <w:rsid w:val="004B5716"/>
    <w:rsid w:val="004B587A"/>
    <w:rsid w:val="004B6F83"/>
    <w:rsid w:val="004B7F74"/>
    <w:rsid w:val="004C0306"/>
    <w:rsid w:val="004C0428"/>
    <w:rsid w:val="004C09D9"/>
    <w:rsid w:val="004C2111"/>
    <w:rsid w:val="004C34CE"/>
    <w:rsid w:val="004C517F"/>
    <w:rsid w:val="004C51B9"/>
    <w:rsid w:val="004C5293"/>
    <w:rsid w:val="004C5FF1"/>
    <w:rsid w:val="004C6BC5"/>
    <w:rsid w:val="004C73FD"/>
    <w:rsid w:val="004C7AFD"/>
    <w:rsid w:val="004D10FC"/>
    <w:rsid w:val="004D128D"/>
    <w:rsid w:val="004D2CED"/>
    <w:rsid w:val="004D2D38"/>
    <w:rsid w:val="004D35E5"/>
    <w:rsid w:val="004D3EAC"/>
    <w:rsid w:val="004D4263"/>
    <w:rsid w:val="004D47EA"/>
    <w:rsid w:val="004D4CE9"/>
    <w:rsid w:val="004D6F00"/>
    <w:rsid w:val="004D781C"/>
    <w:rsid w:val="004E1768"/>
    <w:rsid w:val="004E295D"/>
    <w:rsid w:val="004E33C3"/>
    <w:rsid w:val="004E3BD7"/>
    <w:rsid w:val="004E4054"/>
    <w:rsid w:val="004E51A3"/>
    <w:rsid w:val="004E6120"/>
    <w:rsid w:val="004E6825"/>
    <w:rsid w:val="004E6FCF"/>
    <w:rsid w:val="004F094C"/>
    <w:rsid w:val="004F0B65"/>
    <w:rsid w:val="004F13F5"/>
    <w:rsid w:val="004F2431"/>
    <w:rsid w:val="004F2C39"/>
    <w:rsid w:val="004F2FBB"/>
    <w:rsid w:val="004F34A8"/>
    <w:rsid w:val="004F361E"/>
    <w:rsid w:val="004F38E6"/>
    <w:rsid w:val="004F3C21"/>
    <w:rsid w:val="004F4AE4"/>
    <w:rsid w:val="004F50B7"/>
    <w:rsid w:val="004F51DE"/>
    <w:rsid w:val="004F59CA"/>
    <w:rsid w:val="004F5A02"/>
    <w:rsid w:val="004F61A2"/>
    <w:rsid w:val="004F6217"/>
    <w:rsid w:val="004F6E63"/>
    <w:rsid w:val="005006C9"/>
    <w:rsid w:val="005014E8"/>
    <w:rsid w:val="005025E7"/>
    <w:rsid w:val="00502B6A"/>
    <w:rsid w:val="00502D3D"/>
    <w:rsid w:val="00502D93"/>
    <w:rsid w:val="005050E1"/>
    <w:rsid w:val="00505997"/>
    <w:rsid w:val="00505CBF"/>
    <w:rsid w:val="005064BC"/>
    <w:rsid w:val="00506BC7"/>
    <w:rsid w:val="005073EF"/>
    <w:rsid w:val="00510049"/>
    <w:rsid w:val="00510645"/>
    <w:rsid w:val="00513C81"/>
    <w:rsid w:val="00513FBD"/>
    <w:rsid w:val="00516030"/>
    <w:rsid w:val="005200FB"/>
    <w:rsid w:val="00520459"/>
    <w:rsid w:val="005207F6"/>
    <w:rsid w:val="00520FB2"/>
    <w:rsid w:val="00521563"/>
    <w:rsid w:val="00521B59"/>
    <w:rsid w:val="00521BED"/>
    <w:rsid w:val="00523442"/>
    <w:rsid w:val="00523933"/>
    <w:rsid w:val="00523D80"/>
    <w:rsid w:val="00524565"/>
    <w:rsid w:val="00525A86"/>
    <w:rsid w:val="0052613D"/>
    <w:rsid w:val="0052710A"/>
    <w:rsid w:val="0053025F"/>
    <w:rsid w:val="00530EC7"/>
    <w:rsid w:val="00531E06"/>
    <w:rsid w:val="0053206C"/>
    <w:rsid w:val="0053240B"/>
    <w:rsid w:val="005326E3"/>
    <w:rsid w:val="00532F25"/>
    <w:rsid w:val="0053434A"/>
    <w:rsid w:val="00534DE3"/>
    <w:rsid w:val="0054015D"/>
    <w:rsid w:val="005412EE"/>
    <w:rsid w:val="00541D23"/>
    <w:rsid w:val="00542DAA"/>
    <w:rsid w:val="00543D14"/>
    <w:rsid w:val="005444CA"/>
    <w:rsid w:val="00545565"/>
    <w:rsid w:val="00546343"/>
    <w:rsid w:val="00546642"/>
    <w:rsid w:val="005477FA"/>
    <w:rsid w:val="00547A44"/>
    <w:rsid w:val="00547C05"/>
    <w:rsid w:val="005518FA"/>
    <w:rsid w:val="00552A19"/>
    <w:rsid w:val="00553D3E"/>
    <w:rsid w:val="00553D47"/>
    <w:rsid w:val="0055443C"/>
    <w:rsid w:val="00554990"/>
    <w:rsid w:val="00556D8C"/>
    <w:rsid w:val="00556DDB"/>
    <w:rsid w:val="00557353"/>
    <w:rsid w:val="0055787B"/>
    <w:rsid w:val="0056126A"/>
    <w:rsid w:val="00562046"/>
    <w:rsid w:val="005639C3"/>
    <w:rsid w:val="00564750"/>
    <w:rsid w:val="00565B91"/>
    <w:rsid w:val="00565E66"/>
    <w:rsid w:val="00566479"/>
    <w:rsid w:val="00566E53"/>
    <w:rsid w:val="00567682"/>
    <w:rsid w:val="00567A43"/>
    <w:rsid w:val="00571D7C"/>
    <w:rsid w:val="00572F9B"/>
    <w:rsid w:val="00574F4F"/>
    <w:rsid w:val="005754AC"/>
    <w:rsid w:val="00576111"/>
    <w:rsid w:val="00577C8E"/>
    <w:rsid w:val="005810FE"/>
    <w:rsid w:val="005826A4"/>
    <w:rsid w:val="00582B6E"/>
    <w:rsid w:val="00584270"/>
    <w:rsid w:val="005847BC"/>
    <w:rsid w:val="00584C94"/>
    <w:rsid w:val="00584D21"/>
    <w:rsid w:val="0058584C"/>
    <w:rsid w:val="00585A86"/>
    <w:rsid w:val="00586797"/>
    <w:rsid w:val="00587CC7"/>
    <w:rsid w:val="00590936"/>
    <w:rsid w:val="00591F70"/>
    <w:rsid w:val="00592724"/>
    <w:rsid w:val="0059352A"/>
    <w:rsid w:val="00593635"/>
    <w:rsid w:val="00595F21"/>
    <w:rsid w:val="005965AA"/>
    <w:rsid w:val="00596F5B"/>
    <w:rsid w:val="005977CE"/>
    <w:rsid w:val="005979F2"/>
    <w:rsid w:val="005A00BC"/>
    <w:rsid w:val="005A053C"/>
    <w:rsid w:val="005A0FB6"/>
    <w:rsid w:val="005A17C1"/>
    <w:rsid w:val="005A24A6"/>
    <w:rsid w:val="005A2FF4"/>
    <w:rsid w:val="005A42B3"/>
    <w:rsid w:val="005A4520"/>
    <w:rsid w:val="005A453B"/>
    <w:rsid w:val="005A485D"/>
    <w:rsid w:val="005A53B9"/>
    <w:rsid w:val="005A6F50"/>
    <w:rsid w:val="005A7B38"/>
    <w:rsid w:val="005B0940"/>
    <w:rsid w:val="005B09B4"/>
    <w:rsid w:val="005B0E97"/>
    <w:rsid w:val="005B1512"/>
    <w:rsid w:val="005B2691"/>
    <w:rsid w:val="005B328A"/>
    <w:rsid w:val="005B41C6"/>
    <w:rsid w:val="005B5E35"/>
    <w:rsid w:val="005B6345"/>
    <w:rsid w:val="005B6DD2"/>
    <w:rsid w:val="005B6F56"/>
    <w:rsid w:val="005B709A"/>
    <w:rsid w:val="005B7B2A"/>
    <w:rsid w:val="005C01C6"/>
    <w:rsid w:val="005C0FAB"/>
    <w:rsid w:val="005C13CC"/>
    <w:rsid w:val="005C3632"/>
    <w:rsid w:val="005C4125"/>
    <w:rsid w:val="005C4587"/>
    <w:rsid w:val="005C5B8E"/>
    <w:rsid w:val="005D1E11"/>
    <w:rsid w:val="005D1E58"/>
    <w:rsid w:val="005D1FBF"/>
    <w:rsid w:val="005D28DF"/>
    <w:rsid w:val="005D44F2"/>
    <w:rsid w:val="005D454A"/>
    <w:rsid w:val="005D4821"/>
    <w:rsid w:val="005D4CA4"/>
    <w:rsid w:val="005D61CB"/>
    <w:rsid w:val="005D672F"/>
    <w:rsid w:val="005D6BF6"/>
    <w:rsid w:val="005D750A"/>
    <w:rsid w:val="005D7A7F"/>
    <w:rsid w:val="005D7AC9"/>
    <w:rsid w:val="005E033A"/>
    <w:rsid w:val="005E09C7"/>
    <w:rsid w:val="005E0C14"/>
    <w:rsid w:val="005E1A5B"/>
    <w:rsid w:val="005E231B"/>
    <w:rsid w:val="005E2725"/>
    <w:rsid w:val="005E2C14"/>
    <w:rsid w:val="005E36C7"/>
    <w:rsid w:val="005E3DCD"/>
    <w:rsid w:val="005E4087"/>
    <w:rsid w:val="005E647A"/>
    <w:rsid w:val="005E708C"/>
    <w:rsid w:val="005E79F5"/>
    <w:rsid w:val="005F0E0F"/>
    <w:rsid w:val="005F1919"/>
    <w:rsid w:val="005F321F"/>
    <w:rsid w:val="005F530B"/>
    <w:rsid w:val="005F623C"/>
    <w:rsid w:val="005F6525"/>
    <w:rsid w:val="006003D7"/>
    <w:rsid w:val="00600BB5"/>
    <w:rsid w:val="00600D89"/>
    <w:rsid w:val="006042FA"/>
    <w:rsid w:val="0060635D"/>
    <w:rsid w:val="00607980"/>
    <w:rsid w:val="00610C01"/>
    <w:rsid w:val="00611CD3"/>
    <w:rsid w:val="006121E6"/>
    <w:rsid w:val="00612868"/>
    <w:rsid w:val="00614CD6"/>
    <w:rsid w:val="00615A26"/>
    <w:rsid w:val="00615A2E"/>
    <w:rsid w:val="0061617D"/>
    <w:rsid w:val="00620EE4"/>
    <w:rsid w:val="006226E4"/>
    <w:rsid w:val="00622E7A"/>
    <w:rsid w:val="0062428C"/>
    <w:rsid w:val="0062429B"/>
    <w:rsid w:val="00624805"/>
    <w:rsid w:val="00625A02"/>
    <w:rsid w:val="00625BEC"/>
    <w:rsid w:val="00633139"/>
    <w:rsid w:val="0063358D"/>
    <w:rsid w:val="006345CE"/>
    <w:rsid w:val="00634EA1"/>
    <w:rsid w:val="006354F8"/>
    <w:rsid w:val="00637396"/>
    <w:rsid w:val="00637C2D"/>
    <w:rsid w:val="0064066A"/>
    <w:rsid w:val="00642CC9"/>
    <w:rsid w:val="00644124"/>
    <w:rsid w:val="0064422E"/>
    <w:rsid w:val="00644768"/>
    <w:rsid w:val="00644ABA"/>
    <w:rsid w:val="00645926"/>
    <w:rsid w:val="00646E28"/>
    <w:rsid w:val="0065028B"/>
    <w:rsid w:val="0065199F"/>
    <w:rsid w:val="006521B2"/>
    <w:rsid w:val="006532B4"/>
    <w:rsid w:val="0065351F"/>
    <w:rsid w:val="00653DAD"/>
    <w:rsid w:val="00656339"/>
    <w:rsid w:val="0065675E"/>
    <w:rsid w:val="00656BBF"/>
    <w:rsid w:val="006608F1"/>
    <w:rsid w:val="00662C01"/>
    <w:rsid w:val="00663B24"/>
    <w:rsid w:val="0066401B"/>
    <w:rsid w:val="00664167"/>
    <w:rsid w:val="00664EE4"/>
    <w:rsid w:val="00665C01"/>
    <w:rsid w:val="00665D6C"/>
    <w:rsid w:val="00666480"/>
    <w:rsid w:val="006665B5"/>
    <w:rsid w:val="0066697F"/>
    <w:rsid w:val="00666EBA"/>
    <w:rsid w:val="006675A7"/>
    <w:rsid w:val="00670AEB"/>
    <w:rsid w:val="00670BB2"/>
    <w:rsid w:val="00670D99"/>
    <w:rsid w:val="00672BED"/>
    <w:rsid w:val="00672D7C"/>
    <w:rsid w:val="00672FD3"/>
    <w:rsid w:val="00673AF8"/>
    <w:rsid w:val="00673B28"/>
    <w:rsid w:val="006741D7"/>
    <w:rsid w:val="00674F70"/>
    <w:rsid w:val="00675295"/>
    <w:rsid w:val="00675836"/>
    <w:rsid w:val="00675DB7"/>
    <w:rsid w:val="00675F43"/>
    <w:rsid w:val="00677315"/>
    <w:rsid w:val="00677720"/>
    <w:rsid w:val="00680304"/>
    <w:rsid w:val="0068124D"/>
    <w:rsid w:val="00681CAA"/>
    <w:rsid w:val="00681E06"/>
    <w:rsid w:val="00681F3E"/>
    <w:rsid w:val="00683A3A"/>
    <w:rsid w:val="00683DF4"/>
    <w:rsid w:val="00683F6B"/>
    <w:rsid w:val="00684568"/>
    <w:rsid w:val="006851B1"/>
    <w:rsid w:val="00685B53"/>
    <w:rsid w:val="00686310"/>
    <w:rsid w:val="006863DE"/>
    <w:rsid w:val="00686729"/>
    <w:rsid w:val="006879C6"/>
    <w:rsid w:val="00687C33"/>
    <w:rsid w:val="00691078"/>
    <w:rsid w:val="006927A6"/>
    <w:rsid w:val="006936A2"/>
    <w:rsid w:val="00694F01"/>
    <w:rsid w:val="00695D94"/>
    <w:rsid w:val="006960E4"/>
    <w:rsid w:val="00696202"/>
    <w:rsid w:val="0069745E"/>
    <w:rsid w:val="006974A5"/>
    <w:rsid w:val="00697815"/>
    <w:rsid w:val="00697E55"/>
    <w:rsid w:val="00697F65"/>
    <w:rsid w:val="006A0920"/>
    <w:rsid w:val="006A18FA"/>
    <w:rsid w:val="006A1957"/>
    <w:rsid w:val="006A2CB0"/>
    <w:rsid w:val="006A35D9"/>
    <w:rsid w:val="006A409E"/>
    <w:rsid w:val="006A42E4"/>
    <w:rsid w:val="006A4C36"/>
    <w:rsid w:val="006A4E0B"/>
    <w:rsid w:val="006A5BDE"/>
    <w:rsid w:val="006A6A9B"/>
    <w:rsid w:val="006A72DB"/>
    <w:rsid w:val="006B0C53"/>
    <w:rsid w:val="006B140F"/>
    <w:rsid w:val="006B1B9D"/>
    <w:rsid w:val="006B25FF"/>
    <w:rsid w:val="006B33B9"/>
    <w:rsid w:val="006B3A47"/>
    <w:rsid w:val="006B4A48"/>
    <w:rsid w:val="006B5229"/>
    <w:rsid w:val="006B6676"/>
    <w:rsid w:val="006B670E"/>
    <w:rsid w:val="006B6B96"/>
    <w:rsid w:val="006B703C"/>
    <w:rsid w:val="006B7D34"/>
    <w:rsid w:val="006C553A"/>
    <w:rsid w:val="006C5B57"/>
    <w:rsid w:val="006C62C2"/>
    <w:rsid w:val="006D247B"/>
    <w:rsid w:val="006D2641"/>
    <w:rsid w:val="006D3A34"/>
    <w:rsid w:val="006D47E5"/>
    <w:rsid w:val="006D5035"/>
    <w:rsid w:val="006D534C"/>
    <w:rsid w:val="006D5CC1"/>
    <w:rsid w:val="006D64BD"/>
    <w:rsid w:val="006D670E"/>
    <w:rsid w:val="006D749F"/>
    <w:rsid w:val="006D7E3B"/>
    <w:rsid w:val="006E075F"/>
    <w:rsid w:val="006E2ADF"/>
    <w:rsid w:val="006E2C5D"/>
    <w:rsid w:val="006E30F9"/>
    <w:rsid w:val="006E37D9"/>
    <w:rsid w:val="006E3AB7"/>
    <w:rsid w:val="006E75B3"/>
    <w:rsid w:val="006E7CB2"/>
    <w:rsid w:val="006F166E"/>
    <w:rsid w:val="006F2037"/>
    <w:rsid w:val="006F3327"/>
    <w:rsid w:val="006F3688"/>
    <w:rsid w:val="006F45CB"/>
    <w:rsid w:val="006F6945"/>
    <w:rsid w:val="006F6F59"/>
    <w:rsid w:val="006F7B4D"/>
    <w:rsid w:val="006F7F32"/>
    <w:rsid w:val="0070179E"/>
    <w:rsid w:val="00701B14"/>
    <w:rsid w:val="00702600"/>
    <w:rsid w:val="0070369F"/>
    <w:rsid w:val="0070413A"/>
    <w:rsid w:val="00704834"/>
    <w:rsid w:val="00704DDE"/>
    <w:rsid w:val="00706BF8"/>
    <w:rsid w:val="007070CC"/>
    <w:rsid w:val="00713786"/>
    <w:rsid w:val="00714375"/>
    <w:rsid w:val="00714923"/>
    <w:rsid w:val="007150E0"/>
    <w:rsid w:val="0071558E"/>
    <w:rsid w:val="0071570C"/>
    <w:rsid w:val="00716231"/>
    <w:rsid w:val="00716581"/>
    <w:rsid w:val="0071668F"/>
    <w:rsid w:val="00720741"/>
    <w:rsid w:val="0072397A"/>
    <w:rsid w:val="007248A2"/>
    <w:rsid w:val="00725BD0"/>
    <w:rsid w:val="00726990"/>
    <w:rsid w:val="00726C7F"/>
    <w:rsid w:val="007300B0"/>
    <w:rsid w:val="00730C03"/>
    <w:rsid w:val="00731FF9"/>
    <w:rsid w:val="00732C61"/>
    <w:rsid w:val="007330F7"/>
    <w:rsid w:val="0073344D"/>
    <w:rsid w:val="00735043"/>
    <w:rsid w:val="0073551E"/>
    <w:rsid w:val="00736BF7"/>
    <w:rsid w:val="00737685"/>
    <w:rsid w:val="0073783F"/>
    <w:rsid w:val="0074192F"/>
    <w:rsid w:val="00741EFF"/>
    <w:rsid w:val="007432EA"/>
    <w:rsid w:val="00743517"/>
    <w:rsid w:val="0074352E"/>
    <w:rsid w:val="00745253"/>
    <w:rsid w:val="00745AA1"/>
    <w:rsid w:val="00745BB9"/>
    <w:rsid w:val="0074643A"/>
    <w:rsid w:val="00746BFC"/>
    <w:rsid w:val="00746DD0"/>
    <w:rsid w:val="00747049"/>
    <w:rsid w:val="00747972"/>
    <w:rsid w:val="00747D83"/>
    <w:rsid w:val="00750D6E"/>
    <w:rsid w:val="0075151B"/>
    <w:rsid w:val="00751ADB"/>
    <w:rsid w:val="00754F83"/>
    <w:rsid w:val="00756074"/>
    <w:rsid w:val="00756F56"/>
    <w:rsid w:val="00757C04"/>
    <w:rsid w:val="007605D9"/>
    <w:rsid w:val="0076179F"/>
    <w:rsid w:val="00761866"/>
    <w:rsid w:val="007622C9"/>
    <w:rsid w:val="007626BD"/>
    <w:rsid w:val="007638FA"/>
    <w:rsid w:val="007657DA"/>
    <w:rsid w:val="00765BB2"/>
    <w:rsid w:val="00766053"/>
    <w:rsid w:val="00766467"/>
    <w:rsid w:val="007669D4"/>
    <w:rsid w:val="00766FA8"/>
    <w:rsid w:val="007703FE"/>
    <w:rsid w:val="00770B14"/>
    <w:rsid w:val="00771503"/>
    <w:rsid w:val="00771928"/>
    <w:rsid w:val="00771B62"/>
    <w:rsid w:val="0077293E"/>
    <w:rsid w:val="00772C34"/>
    <w:rsid w:val="00773AFA"/>
    <w:rsid w:val="0077458E"/>
    <w:rsid w:val="00774A2E"/>
    <w:rsid w:val="00774CE8"/>
    <w:rsid w:val="00777816"/>
    <w:rsid w:val="00782EBF"/>
    <w:rsid w:val="00783AA6"/>
    <w:rsid w:val="00783CBA"/>
    <w:rsid w:val="007848EB"/>
    <w:rsid w:val="00784B9C"/>
    <w:rsid w:val="00784E32"/>
    <w:rsid w:val="007856F9"/>
    <w:rsid w:val="00785BE5"/>
    <w:rsid w:val="00785D24"/>
    <w:rsid w:val="007865C4"/>
    <w:rsid w:val="00787650"/>
    <w:rsid w:val="007876DF"/>
    <w:rsid w:val="00787B67"/>
    <w:rsid w:val="00790169"/>
    <w:rsid w:val="007913AE"/>
    <w:rsid w:val="00793A0F"/>
    <w:rsid w:val="00796433"/>
    <w:rsid w:val="00796E2A"/>
    <w:rsid w:val="007A05E0"/>
    <w:rsid w:val="007A0C45"/>
    <w:rsid w:val="007A1061"/>
    <w:rsid w:val="007A2386"/>
    <w:rsid w:val="007A280D"/>
    <w:rsid w:val="007A3F71"/>
    <w:rsid w:val="007A4712"/>
    <w:rsid w:val="007A4ECE"/>
    <w:rsid w:val="007A6E11"/>
    <w:rsid w:val="007A703C"/>
    <w:rsid w:val="007A70ED"/>
    <w:rsid w:val="007A76B0"/>
    <w:rsid w:val="007B0ECE"/>
    <w:rsid w:val="007B1EC1"/>
    <w:rsid w:val="007B3A08"/>
    <w:rsid w:val="007B5173"/>
    <w:rsid w:val="007B7EA9"/>
    <w:rsid w:val="007C0915"/>
    <w:rsid w:val="007C0C22"/>
    <w:rsid w:val="007C31F6"/>
    <w:rsid w:val="007C3D21"/>
    <w:rsid w:val="007C4906"/>
    <w:rsid w:val="007C4AA7"/>
    <w:rsid w:val="007C4CD5"/>
    <w:rsid w:val="007C505A"/>
    <w:rsid w:val="007C5632"/>
    <w:rsid w:val="007C6900"/>
    <w:rsid w:val="007C786E"/>
    <w:rsid w:val="007D021C"/>
    <w:rsid w:val="007D03F9"/>
    <w:rsid w:val="007D0D37"/>
    <w:rsid w:val="007D0DF3"/>
    <w:rsid w:val="007D24BF"/>
    <w:rsid w:val="007D273A"/>
    <w:rsid w:val="007D278B"/>
    <w:rsid w:val="007D2B30"/>
    <w:rsid w:val="007D4860"/>
    <w:rsid w:val="007D4E72"/>
    <w:rsid w:val="007D620B"/>
    <w:rsid w:val="007D6970"/>
    <w:rsid w:val="007E0C4D"/>
    <w:rsid w:val="007E20BB"/>
    <w:rsid w:val="007E3889"/>
    <w:rsid w:val="007E394F"/>
    <w:rsid w:val="007E3DE8"/>
    <w:rsid w:val="007E44C1"/>
    <w:rsid w:val="007E45E0"/>
    <w:rsid w:val="007E49AE"/>
    <w:rsid w:val="007E4DFA"/>
    <w:rsid w:val="007E5712"/>
    <w:rsid w:val="007E5AA3"/>
    <w:rsid w:val="007E5EB6"/>
    <w:rsid w:val="007E797D"/>
    <w:rsid w:val="007F0441"/>
    <w:rsid w:val="007F14AC"/>
    <w:rsid w:val="007F2FD1"/>
    <w:rsid w:val="007F36E7"/>
    <w:rsid w:val="007F45BE"/>
    <w:rsid w:val="007F4B0E"/>
    <w:rsid w:val="007F4C67"/>
    <w:rsid w:val="007F52DF"/>
    <w:rsid w:val="007F5478"/>
    <w:rsid w:val="007F7549"/>
    <w:rsid w:val="00800658"/>
    <w:rsid w:val="00801EB4"/>
    <w:rsid w:val="00804137"/>
    <w:rsid w:val="00804285"/>
    <w:rsid w:val="0080506B"/>
    <w:rsid w:val="00805370"/>
    <w:rsid w:val="00810A8B"/>
    <w:rsid w:val="00810BA1"/>
    <w:rsid w:val="008114FD"/>
    <w:rsid w:val="00812726"/>
    <w:rsid w:val="00813BC7"/>
    <w:rsid w:val="0081594D"/>
    <w:rsid w:val="00815B55"/>
    <w:rsid w:val="00815C56"/>
    <w:rsid w:val="00816250"/>
    <w:rsid w:val="00820522"/>
    <w:rsid w:val="0082118A"/>
    <w:rsid w:val="008215CB"/>
    <w:rsid w:val="008218A6"/>
    <w:rsid w:val="0082272D"/>
    <w:rsid w:val="008227E3"/>
    <w:rsid w:val="00823B78"/>
    <w:rsid w:val="00824ABE"/>
    <w:rsid w:val="008255BA"/>
    <w:rsid w:val="00826D57"/>
    <w:rsid w:val="00826E27"/>
    <w:rsid w:val="00826EFD"/>
    <w:rsid w:val="00827615"/>
    <w:rsid w:val="00827BF9"/>
    <w:rsid w:val="00830492"/>
    <w:rsid w:val="00830AED"/>
    <w:rsid w:val="00832C00"/>
    <w:rsid w:val="00833348"/>
    <w:rsid w:val="008338DD"/>
    <w:rsid w:val="00834DE7"/>
    <w:rsid w:val="008355D8"/>
    <w:rsid w:val="008356C9"/>
    <w:rsid w:val="00835AC1"/>
    <w:rsid w:val="00835EE8"/>
    <w:rsid w:val="00835F3E"/>
    <w:rsid w:val="00836B07"/>
    <w:rsid w:val="0084018A"/>
    <w:rsid w:val="00840A0B"/>
    <w:rsid w:val="00841383"/>
    <w:rsid w:val="008427F7"/>
    <w:rsid w:val="008429B9"/>
    <w:rsid w:val="00843761"/>
    <w:rsid w:val="008446B6"/>
    <w:rsid w:val="0084540C"/>
    <w:rsid w:val="00850323"/>
    <w:rsid w:val="00850874"/>
    <w:rsid w:val="00850CE9"/>
    <w:rsid w:val="008537D4"/>
    <w:rsid w:val="0085593E"/>
    <w:rsid w:val="00856168"/>
    <w:rsid w:val="00857114"/>
    <w:rsid w:val="00860385"/>
    <w:rsid w:val="0086039B"/>
    <w:rsid w:val="008608B6"/>
    <w:rsid w:val="00860F3C"/>
    <w:rsid w:val="00861399"/>
    <w:rsid w:val="00864057"/>
    <w:rsid w:val="00864BF5"/>
    <w:rsid w:val="00865E4A"/>
    <w:rsid w:val="00866280"/>
    <w:rsid w:val="00867DAD"/>
    <w:rsid w:val="008705D2"/>
    <w:rsid w:val="008711F2"/>
    <w:rsid w:val="00871884"/>
    <w:rsid w:val="00872768"/>
    <w:rsid w:val="00872D74"/>
    <w:rsid w:val="0087300E"/>
    <w:rsid w:val="00873027"/>
    <w:rsid w:val="0087317C"/>
    <w:rsid w:val="00873B6A"/>
    <w:rsid w:val="00873BAB"/>
    <w:rsid w:val="00874155"/>
    <w:rsid w:val="008741FE"/>
    <w:rsid w:val="0087498C"/>
    <w:rsid w:val="00875882"/>
    <w:rsid w:val="00875E33"/>
    <w:rsid w:val="0087684C"/>
    <w:rsid w:val="00876BD5"/>
    <w:rsid w:val="00877299"/>
    <w:rsid w:val="008773CF"/>
    <w:rsid w:val="008778F3"/>
    <w:rsid w:val="008802FC"/>
    <w:rsid w:val="008808D8"/>
    <w:rsid w:val="00881A77"/>
    <w:rsid w:val="00881DDE"/>
    <w:rsid w:val="008825E0"/>
    <w:rsid w:val="00882945"/>
    <w:rsid w:val="00883B74"/>
    <w:rsid w:val="00883D71"/>
    <w:rsid w:val="00886573"/>
    <w:rsid w:val="008872DC"/>
    <w:rsid w:val="0088764A"/>
    <w:rsid w:val="00887C5F"/>
    <w:rsid w:val="00891274"/>
    <w:rsid w:val="00892BA5"/>
    <w:rsid w:val="008938A4"/>
    <w:rsid w:val="00894343"/>
    <w:rsid w:val="00897372"/>
    <w:rsid w:val="008A4E00"/>
    <w:rsid w:val="008A56BD"/>
    <w:rsid w:val="008A5ECC"/>
    <w:rsid w:val="008A5FA4"/>
    <w:rsid w:val="008A6ADE"/>
    <w:rsid w:val="008A6D39"/>
    <w:rsid w:val="008A7591"/>
    <w:rsid w:val="008B0B9E"/>
    <w:rsid w:val="008B1B8A"/>
    <w:rsid w:val="008B29AD"/>
    <w:rsid w:val="008B4011"/>
    <w:rsid w:val="008B4106"/>
    <w:rsid w:val="008B49AF"/>
    <w:rsid w:val="008B7172"/>
    <w:rsid w:val="008B75C7"/>
    <w:rsid w:val="008B78D9"/>
    <w:rsid w:val="008C2FE9"/>
    <w:rsid w:val="008C3A93"/>
    <w:rsid w:val="008C6A2A"/>
    <w:rsid w:val="008C6A51"/>
    <w:rsid w:val="008C6E51"/>
    <w:rsid w:val="008D099E"/>
    <w:rsid w:val="008D138D"/>
    <w:rsid w:val="008D1B58"/>
    <w:rsid w:val="008D1FF4"/>
    <w:rsid w:val="008D24AE"/>
    <w:rsid w:val="008D2650"/>
    <w:rsid w:val="008D2F73"/>
    <w:rsid w:val="008D3768"/>
    <w:rsid w:val="008D3DA9"/>
    <w:rsid w:val="008D3E9A"/>
    <w:rsid w:val="008D45FC"/>
    <w:rsid w:val="008D4D53"/>
    <w:rsid w:val="008D5CBA"/>
    <w:rsid w:val="008D7D44"/>
    <w:rsid w:val="008E19F3"/>
    <w:rsid w:val="008E21AE"/>
    <w:rsid w:val="008E2EDB"/>
    <w:rsid w:val="008E311D"/>
    <w:rsid w:val="008E35EB"/>
    <w:rsid w:val="008E42AE"/>
    <w:rsid w:val="008E474D"/>
    <w:rsid w:val="008E56A7"/>
    <w:rsid w:val="008E5A90"/>
    <w:rsid w:val="008E681A"/>
    <w:rsid w:val="008E732C"/>
    <w:rsid w:val="008E777D"/>
    <w:rsid w:val="008F5165"/>
    <w:rsid w:val="008F6E60"/>
    <w:rsid w:val="008F7329"/>
    <w:rsid w:val="008F76CC"/>
    <w:rsid w:val="00903446"/>
    <w:rsid w:val="00904BCE"/>
    <w:rsid w:val="0091029F"/>
    <w:rsid w:val="009107D0"/>
    <w:rsid w:val="00910948"/>
    <w:rsid w:val="00910AA5"/>
    <w:rsid w:val="00911271"/>
    <w:rsid w:val="00911456"/>
    <w:rsid w:val="00911AE9"/>
    <w:rsid w:val="009133FC"/>
    <w:rsid w:val="009143D9"/>
    <w:rsid w:val="009171C5"/>
    <w:rsid w:val="00920B87"/>
    <w:rsid w:val="00921CC1"/>
    <w:rsid w:val="009223B2"/>
    <w:rsid w:val="00922C9F"/>
    <w:rsid w:val="00923A7F"/>
    <w:rsid w:val="00924410"/>
    <w:rsid w:val="00924546"/>
    <w:rsid w:val="00925052"/>
    <w:rsid w:val="00926263"/>
    <w:rsid w:val="009267D8"/>
    <w:rsid w:val="0092695C"/>
    <w:rsid w:val="00926BDC"/>
    <w:rsid w:val="00926D50"/>
    <w:rsid w:val="00930477"/>
    <w:rsid w:val="00931041"/>
    <w:rsid w:val="00931F9A"/>
    <w:rsid w:val="00932D57"/>
    <w:rsid w:val="009334CB"/>
    <w:rsid w:val="0093685C"/>
    <w:rsid w:val="0093747B"/>
    <w:rsid w:val="00937C21"/>
    <w:rsid w:val="0094020D"/>
    <w:rsid w:val="009408AC"/>
    <w:rsid w:val="009409DE"/>
    <w:rsid w:val="009418E7"/>
    <w:rsid w:val="00941D04"/>
    <w:rsid w:val="0094232B"/>
    <w:rsid w:val="00943993"/>
    <w:rsid w:val="00943A89"/>
    <w:rsid w:val="009440F9"/>
    <w:rsid w:val="0094564A"/>
    <w:rsid w:val="00945E00"/>
    <w:rsid w:val="00945F5F"/>
    <w:rsid w:val="009466A0"/>
    <w:rsid w:val="0094685F"/>
    <w:rsid w:val="0094778D"/>
    <w:rsid w:val="00950AF3"/>
    <w:rsid w:val="009515F5"/>
    <w:rsid w:val="00952669"/>
    <w:rsid w:val="00952AC3"/>
    <w:rsid w:val="009532DF"/>
    <w:rsid w:val="00953431"/>
    <w:rsid w:val="009534F1"/>
    <w:rsid w:val="00954629"/>
    <w:rsid w:val="009571A3"/>
    <w:rsid w:val="009614B1"/>
    <w:rsid w:val="0096156B"/>
    <w:rsid w:val="009618AB"/>
    <w:rsid w:val="00963188"/>
    <w:rsid w:val="0096340A"/>
    <w:rsid w:val="00963F55"/>
    <w:rsid w:val="00965ABF"/>
    <w:rsid w:val="00965F02"/>
    <w:rsid w:val="00966BCD"/>
    <w:rsid w:val="00970C52"/>
    <w:rsid w:val="00970C88"/>
    <w:rsid w:val="00971BF0"/>
    <w:rsid w:val="00972F4B"/>
    <w:rsid w:val="0097438B"/>
    <w:rsid w:val="0097469A"/>
    <w:rsid w:val="00974DE9"/>
    <w:rsid w:val="009753CE"/>
    <w:rsid w:val="0097570F"/>
    <w:rsid w:val="00975FB3"/>
    <w:rsid w:val="0097631F"/>
    <w:rsid w:val="00976F29"/>
    <w:rsid w:val="0097761F"/>
    <w:rsid w:val="00980380"/>
    <w:rsid w:val="009805D7"/>
    <w:rsid w:val="00980FC1"/>
    <w:rsid w:val="00983B8C"/>
    <w:rsid w:val="00984903"/>
    <w:rsid w:val="00984CDA"/>
    <w:rsid w:val="00985438"/>
    <w:rsid w:val="009862CF"/>
    <w:rsid w:val="009913C6"/>
    <w:rsid w:val="0099252A"/>
    <w:rsid w:val="00993824"/>
    <w:rsid w:val="00994C63"/>
    <w:rsid w:val="00995BA0"/>
    <w:rsid w:val="009965F7"/>
    <w:rsid w:val="0099662F"/>
    <w:rsid w:val="00997839"/>
    <w:rsid w:val="009A04D3"/>
    <w:rsid w:val="009A55A8"/>
    <w:rsid w:val="009A6C67"/>
    <w:rsid w:val="009A77AD"/>
    <w:rsid w:val="009B065A"/>
    <w:rsid w:val="009B0D5F"/>
    <w:rsid w:val="009B10C7"/>
    <w:rsid w:val="009B1CF6"/>
    <w:rsid w:val="009B2333"/>
    <w:rsid w:val="009B3649"/>
    <w:rsid w:val="009B3B52"/>
    <w:rsid w:val="009B48DA"/>
    <w:rsid w:val="009B505B"/>
    <w:rsid w:val="009B6659"/>
    <w:rsid w:val="009B7888"/>
    <w:rsid w:val="009C0B67"/>
    <w:rsid w:val="009C0DCA"/>
    <w:rsid w:val="009C1624"/>
    <w:rsid w:val="009C16E3"/>
    <w:rsid w:val="009C1C9C"/>
    <w:rsid w:val="009C207C"/>
    <w:rsid w:val="009C2838"/>
    <w:rsid w:val="009C2DC8"/>
    <w:rsid w:val="009C3C63"/>
    <w:rsid w:val="009C47F4"/>
    <w:rsid w:val="009C48B3"/>
    <w:rsid w:val="009C4911"/>
    <w:rsid w:val="009C5796"/>
    <w:rsid w:val="009C6442"/>
    <w:rsid w:val="009C6B72"/>
    <w:rsid w:val="009C7865"/>
    <w:rsid w:val="009D00D8"/>
    <w:rsid w:val="009D1C72"/>
    <w:rsid w:val="009D21A2"/>
    <w:rsid w:val="009D24D4"/>
    <w:rsid w:val="009D2ED5"/>
    <w:rsid w:val="009D5DDE"/>
    <w:rsid w:val="009D61A5"/>
    <w:rsid w:val="009D6BC0"/>
    <w:rsid w:val="009D79B4"/>
    <w:rsid w:val="009D7E26"/>
    <w:rsid w:val="009E042D"/>
    <w:rsid w:val="009E06AB"/>
    <w:rsid w:val="009E10D1"/>
    <w:rsid w:val="009E1DEB"/>
    <w:rsid w:val="009E2896"/>
    <w:rsid w:val="009E3160"/>
    <w:rsid w:val="009E5536"/>
    <w:rsid w:val="009E5B96"/>
    <w:rsid w:val="009E63AF"/>
    <w:rsid w:val="009E7008"/>
    <w:rsid w:val="009E75AC"/>
    <w:rsid w:val="009E769C"/>
    <w:rsid w:val="009F0E77"/>
    <w:rsid w:val="009F0E8A"/>
    <w:rsid w:val="009F1367"/>
    <w:rsid w:val="009F1410"/>
    <w:rsid w:val="009F2F2A"/>
    <w:rsid w:val="009F3BE9"/>
    <w:rsid w:val="009F45F7"/>
    <w:rsid w:val="009F58A7"/>
    <w:rsid w:val="009F61D7"/>
    <w:rsid w:val="009F790B"/>
    <w:rsid w:val="00A0095D"/>
    <w:rsid w:val="00A00976"/>
    <w:rsid w:val="00A00B1B"/>
    <w:rsid w:val="00A02FF4"/>
    <w:rsid w:val="00A033E6"/>
    <w:rsid w:val="00A05E7A"/>
    <w:rsid w:val="00A06924"/>
    <w:rsid w:val="00A07C15"/>
    <w:rsid w:val="00A1215E"/>
    <w:rsid w:val="00A12893"/>
    <w:rsid w:val="00A13656"/>
    <w:rsid w:val="00A13E52"/>
    <w:rsid w:val="00A14D04"/>
    <w:rsid w:val="00A15766"/>
    <w:rsid w:val="00A16E61"/>
    <w:rsid w:val="00A21E94"/>
    <w:rsid w:val="00A21F7B"/>
    <w:rsid w:val="00A235A2"/>
    <w:rsid w:val="00A23749"/>
    <w:rsid w:val="00A24359"/>
    <w:rsid w:val="00A24594"/>
    <w:rsid w:val="00A30ED6"/>
    <w:rsid w:val="00A311E1"/>
    <w:rsid w:val="00A32481"/>
    <w:rsid w:val="00A33DEB"/>
    <w:rsid w:val="00A3401E"/>
    <w:rsid w:val="00A3445F"/>
    <w:rsid w:val="00A345EC"/>
    <w:rsid w:val="00A34C0B"/>
    <w:rsid w:val="00A3507E"/>
    <w:rsid w:val="00A35471"/>
    <w:rsid w:val="00A35C4F"/>
    <w:rsid w:val="00A36BFA"/>
    <w:rsid w:val="00A36C44"/>
    <w:rsid w:val="00A40E64"/>
    <w:rsid w:val="00A415C2"/>
    <w:rsid w:val="00A42B99"/>
    <w:rsid w:val="00A4304F"/>
    <w:rsid w:val="00A439DD"/>
    <w:rsid w:val="00A43AC6"/>
    <w:rsid w:val="00A43B1E"/>
    <w:rsid w:val="00A447F7"/>
    <w:rsid w:val="00A44D01"/>
    <w:rsid w:val="00A44F96"/>
    <w:rsid w:val="00A46B1A"/>
    <w:rsid w:val="00A5080B"/>
    <w:rsid w:val="00A51B26"/>
    <w:rsid w:val="00A51F48"/>
    <w:rsid w:val="00A5281F"/>
    <w:rsid w:val="00A536F5"/>
    <w:rsid w:val="00A544D8"/>
    <w:rsid w:val="00A54787"/>
    <w:rsid w:val="00A54BE6"/>
    <w:rsid w:val="00A56355"/>
    <w:rsid w:val="00A57351"/>
    <w:rsid w:val="00A609DC"/>
    <w:rsid w:val="00A60CC6"/>
    <w:rsid w:val="00A61388"/>
    <w:rsid w:val="00A61AA8"/>
    <w:rsid w:val="00A61CE3"/>
    <w:rsid w:val="00A62669"/>
    <w:rsid w:val="00A630D2"/>
    <w:rsid w:val="00A6445E"/>
    <w:rsid w:val="00A644BD"/>
    <w:rsid w:val="00A65287"/>
    <w:rsid w:val="00A65DAA"/>
    <w:rsid w:val="00A673AB"/>
    <w:rsid w:val="00A67AEE"/>
    <w:rsid w:val="00A70085"/>
    <w:rsid w:val="00A70B72"/>
    <w:rsid w:val="00A71E86"/>
    <w:rsid w:val="00A72738"/>
    <w:rsid w:val="00A72922"/>
    <w:rsid w:val="00A73508"/>
    <w:rsid w:val="00A740CE"/>
    <w:rsid w:val="00A7712E"/>
    <w:rsid w:val="00A80A0E"/>
    <w:rsid w:val="00A81DE9"/>
    <w:rsid w:val="00A835F5"/>
    <w:rsid w:val="00A836A9"/>
    <w:rsid w:val="00A852C4"/>
    <w:rsid w:val="00A867E6"/>
    <w:rsid w:val="00A86EB8"/>
    <w:rsid w:val="00A87811"/>
    <w:rsid w:val="00A8791C"/>
    <w:rsid w:val="00A87EF0"/>
    <w:rsid w:val="00A920BD"/>
    <w:rsid w:val="00A948BF"/>
    <w:rsid w:val="00A9556B"/>
    <w:rsid w:val="00A967D3"/>
    <w:rsid w:val="00A9709B"/>
    <w:rsid w:val="00AA0356"/>
    <w:rsid w:val="00AA036E"/>
    <w:rsid w:val="00AA165D"/>
    <w:rsid w:val="00AA173D"/>
    <w:rsid w:val="00AA2D9D"/>
    <w:rsid w:val="00AA3DD7"/>
    <w:rsid w:val="00AA75D4"/>
    <w:rsid w:val="00AA79A1"/>
    <w:rsid w:val="00AB1581"/>
    <w:rsid w:val="00AB1856"/>
    <w:rsid w:val="00AB1914"/>
    <w:rsid w:val="00AB26F7"/>
    <w:rsid w:val="00AB3785"/>
    <w:rsid w:val="00AB4721"/>
    <w:rsid w:val="00AB4D1E"/>
    <w:rsid w:val="00AB5FF8"/>
    <w:rsid w:val="00AB6091"/>
    <w:rsid w:val="00AB7618"/>
    <w:rsid w:val="00AC03B1"/>
    <w:rsid w:val="00AC03BE"/>
    <w:rsid w:val="00AC0A86"/>
    <w:rsid w:val="00AC0C5D"/>
    <w:rsid w:val="00AC27D8"/>
    <w:rsid w:val="00AC3A6A"/>
    <w:rsid w:val="00AC3B94"/>
    <w:rsid w:val="00AC4B70"/>
    <w:rsid w:val="00AC50C6"/>
    <w:rsid w:val="00AC5A68"/>
    <w:rsid w:val="00AC5CAA"/>
    <w:rsid w:val="00AC6F82"/>
    <w:rsid w:val="00AC739B"/>
    <w:rsid w:val="00AC790C"/>
    <w:rsid w:val="00AC7E75"/>
    <w:rsid w:val="00AC7FC5"/>
    <w:rsid w:val="00AD0AE8"/>
    <w:rsid w:val="00AD2C66"/>
    <w:rsid w:val="00AD4D9F"/>
    <w:rsid w:val="00AD4FF5"/>
    <w:rsid w:val="00AD566F"/>
    <w:rsid w:val="00AD7445"/>
    <w:rsid w:val="00AD7BC4"/>
    <w:rsid w:val="00AD7DDF"/>
    <w:rsid w:val="00AE07DA"/>
    <w:rsid w:val="00AE10AC"/>
    <w:rsid w:val="00AE1597"/>
    <w:rsid w:val="00AE1A74"/>
    <w:rsid w:val="00AE1B19"/>
    <w:rsid w:val="00AE2077"/>
    <w:rsid w:val="00AE2808"/>
    <w:rsid w:val="00AE303D"/>
    <w:rsid w:val="00AE4ACB"/>
    <w:rsid w:val="00AE5B84"/>
    <w:rsid w:val="00AE7EC6"/>
    <w:rsid w:val="00AF0E9D"/>
    <w:rsid w:val="00AF2034"/>
    <w:rsid w:val="00AF20F3"/>
    <w:rsid w:val="00AF2D1E"/>
    <w:rsid w:val="00AF3ADA"/>
    <w:rsid w:val="00AF3C92"/>
    <w:rsid w:val="00AF4AEF"/>
    <w:rsid w:val="00AF51FC"/>
    <w:rsid w:val="00AF5B43"/>
    <w:rsid w:val="00AF5F82"/>
    <w:rsid w:val="00AF6CB0"/>
    <w:rsid w:val="00B02412"/>
    <w:rsid w:val="00B02819"/>
    <w:rsid w:val="00B04704"/>
    <w:rsid w:val="00B053FF"/>
    <w:rsid w:val="00B05D06"/>
    <w:rsid w:val="00B061AF"/>
    <w:rsid w:val="00B100FC"/>
    <w:rsid w:val="00B10719"/>
    <w:rsid w:val="00B108A4"/>
    <w:rsid w:val="00B10DD4"/>
    <w:rsid w:val="00B11E83"/>
    <w:rsid w:val="00B129CB"/>
    <w:rsid w:val="00B131E1"/>
    <w:rsid w:val="00B13DD8"/>
    <w:rsid w:val="00B146B3"/>
    <w:rsid w:val="00B15452"/>
    <w:rsid w:val="00B1623A"/>
    <w:rsid w:val="00B170C9"/>
    <w:rsid w:val="00B17A39"/>
    <w:rsid w:val="00B17D54"/>
    <w:rsid w:val="00B200D1"/>
    <w:rsid w:val="00B21935"/>
    <w:rsid w:val="00B21E3A"/>
    <w:rsid w:val="00B21F7F"/>
    <w:rsid w:val="00B23A9F"/>
    <w:rsid w:val="00B256BE"/>
    <w:rsid w:val="00B25EB9"/>
    <w:rsid w:val="00B26233"/>
    <w:rsid w:val="00B275AD"/>
    <w:rsid w:val="00B3110C"/>
    <w:rsid w:val="00B31509"/>
    <w:rsid w:val="00B325F4"/>
    <w:rsid w:val="00B3321A"/>
    <w:rsid w:val="00B36A9C"/>
    <w:rsid w:val="00B37743"/>
    <w:rsid w:val="00B3775A"/>
    <w:rsid w:val="00B37954"/>
    <w:rsid w:val="00B37BC4"/>
    <w:rsid w:val="00B406BE"/>
    <w:rsid w:val="00B4097F"/>
    <w:rsid w:val="00B41C8E"/>
    <w:rsid w:val="00B43E2B"/>
    <w:rsid w:val="00B44392"/>
    <w:rsid w:val="00B4592C"/>
    <w:rsid w:val="00B4698C"/>
    <w:rsid w:val="00B476FB"/>
    <w:rsid w:val="00B47930"/>
    <w:rsid w:val="00B5136B"/>
    <w:rsid w:val="00B52A5F"/>
    <w:rsid w:val="00B52D24"/>
    <w:rsid w:val="00B53753"/>
    <w:rsid w:val="00B53BCA"/>
    <w:rsid w:val="00B54476"/>
    <w:rsid w:val="00B54AE0"/>
    <w:rsid w:val="00B55F0A"/>
    <w:rsid w:val="00B56E82"/>
    <w:rsid w:val="00B56FFC"/>
    <w:rsid w:val="00B60ACA"/>
    <w:rsid w:val="00B61C5A"/>
    <w:rsid w:val="00B620AF"/>
    <w:rsid w:val="00B62813"/>
    <w:rsid w:val="00B62D29"/>
    <w:rsid w:val="00B647A9"/>
    <w:rsid w:val="00B657F4"/>
    <w:rsid w:val="00B65C18"/>
    <w:rsid w:val="00B66520"/>
    <w:rsid w:val="00B669AD"/>
    <w:rsid w:val="00B6797B"/>
    <w:rsid w:val="00B70AE3"/>
    <w:rsid w:val="00B70B30"/>
    <w:rsid w:val="00B71780"/>
    <w:rsid w:val="00B7272F"/>
    <w:rsid w:val="00B72EDB"/>
    <w:rsid w:val="00B7339A"/>
    <w:rsid w:val="00B75BF2"/>
    <w:rsid w:val="00B76BDB"/>
    <w:rsid w:val="00B817AC"/>
    <w:rsid w:val="00B8268F"/>
    <w:rsid w:val="00B8307A"/>
    <w:rsid w:val="00B83807"/>
    <w:rsid w:val="00B848F8"/>
    <w:rsid w:val="00B84A39"/>
    <w:rsid w:val="00B84D25"/>
    <w:rsid w:val="00B85C69"/>
    <w:rsid w:val="00B86607"/>
    <w:rsid w:val="00B90708"/>
    <w:rsid w:val="00B90F81"/>
    <w:rsid w:val="00B91505"/>
    <w:rsid w:val="00B921D7"/>
    <w:rsid w:val="00B922AE"/>
    <w:rsid w:val="00B926AF"/>
    <w:rsid w:val="00B92C76"/>
    <w:rsid w:val="00B94DAC"/>
    <w:rsid w:val="00B95099"/>
    <w:rsid w:val="00B95D5B"/>
    <w:rsid w:val="00B96949"/>
    <w:rsid w:val="00B972F3"/>
    <w:rsid w:val="00B9730E"/>
    <w:rsid w:val="00BA0519"/>
    <w:rsid w:val="00BA1CB2"/>
    <w:rsid w:val="00BA1CB9"/>
    <w:rsid w:val="00BA395A"/>
    <w:rsid w:val="00BA40B7"/>
    <w:rsid w:val="00BA4678"/>
    <w:rsid w:val="00BA47B3"/>
    <w:rsid w:val="00BA5962"/>
    <w:rsid w:val="00BA5AB4"/>
    <w:rsid w:val="00BA5E2D"/>
    <w:rsid w:val="00BA6E9D"/>
    <w:rsid w:val="00BA721D"/>
    <w:rsid w:val="00BA7B0E"/>
    <w:rsid w:val="00BB00D2"/>
    <w:rsid w:val="00BB01D5"/>
    <w:rsid w:val="00BB020F"/>
    <w:rsid w:val="00BB06AF"/>
    <w:rsid w:val="00BB1793"/>
    <w:rsid w:val="00BB253B"/>
    <w:rsid w:val="00BB3C74"/>
    <w:rsid w:val="00BB46AD"/>
    <w:rsid w:val="00BB572D"/>
    <w:rsid w:val="00BB7003"/>
    <w:rsid w:val="00BB7974"/>
    <w:rsid w:val="00BC03CA"/>
    <w:rsid w:val="00BC0A06"/>
    <w:rsid w:val="00BC2486"/>
    <w:rsid w:val="00BC273A"/>
    <w:rsid w:val="00BC28A4"/>
    <w:rsid w:val="00BC3D28"/>
    <w:rsid w:val="00BC3F96"/>
    <w:rsid w:val="00BC4638"/>
    <w:rsid w:val="00BC49D8"/>
    <w:rsid w:val="00BC6C48"/>
    <w:rsid w:val="00BC7189"/>
    <w:rsid w:val="00BC74D7"/>
    <w:rsid w:val="00BD016F"/>
    <w:rsid w:val="00BD0AFF"/>
    <w:rsid w:val="00BD0C9F"/>
    <w:rsid w:val="00BD1165"/>
    <w:rsid w:val="00BD1DD9"/>
    <w:rsid w:val="00BD2C07"/>
    <w:rsid w:val="00BD4A4C"/>
    <w:rsid w:val="00BD5064"/>
    <w:rsid w:val="00BD5385"/>
    <w:rsid w:val="00BD726A"/>
    <w:rsid w:val="00BE079A"/>
    <w:rsid w:val="00BE0B00"/>
    <w:rsid w:val="00BE0D98"/>
    <w:rsid w:val="00BE1888"/>
    <w:rsid w:val="00BE27CC"/>
    <w:rsid w:val="00BE4F39"/>
    <w:rsid w:val="00BE6CBC"/>
    <w:rsid w:val="00BF0845"/>
    <w:rsid w:val="00BF24B7"/>
    <w:rsid w:val="00BF270E"/>
    <w:rsid w:val="00BF340F"/>
    <w:rsid w:val="00BF37A7"/>
    <w:rsid w:val="00BF3B3A"/>
    <w:rsid w:val="00BF3FE0"/>
    <w:rsid w:val="00BF4863"/>
    <w:rsid w:val="00BF636D"/>
    <w:rsid w:val="00C003A2"/>
    <w:rsid w:val="00C00C87"/>
    <w:rsid w:val="00C013CF"/>
    <w:rsid w:val="00C015A6"/>
    <w:rsid w:val="00C016D8"/>
    <w:rsid w:val="00C02974"/>
    <w:rsid w:val="00C03001"/>
    <w:rsid w:val="00C03225"/>
    <w:rsid w:val="00C05375"/>
    <w:rsid w:val="00C062C5"/>
    <w:rsid w:val="00C07260"/>
    <w:rsid w:val="00C07934"/>
    <w:rsid w:val="00C07985"/>
    <w:rsid w:val="00C07A35"/>
    <w:rsid w:val="00C1011C"/>
    <w:rsid w:val="00C101D7"/>
    <w:rsid w:val="00C10D85"/>
    <w:rsid w:val="00C12974"/>
    <w:rsid w:val="00C1508A"/>
    <w:rsid w:val="00C1539D"/>
    <w:rsid w:val="00C1604C"/>
    <w:rsid w:val="00C16674"/>
    <w:rsid w:val="00C167F3"/>
    <w:rsid w:val="00C16891"/>
    <w:rsid w:val="00C17502"/>
    <w:rsid w:val="00C179A2"/>
    <w:rsid w:val="00C20A57"/>
    <w:rsid w:val="00C20F84"/>
    <w:rsid w:val="00C21987"/>
    <w:rsid w:val="00C2198E"/>
    <w:rsid w:val="00C21FD9"/>
    <w:rsid w:val="00C22236"/>
    <w:rsid w:val="00C22557"/>
    <w:rsid w:val="00C24F95"/>
    <w:rsid w:val="00C25079"/>
    <w:rsid w:val="00C255D1"/>
    <w:rsid w:val="00C25C1D"/>
    <w:rsid w:val="00C26A3E"/>
    <w:rsid w:val="00C27D6D"/>
    <w:rsid w:val="00C30D00"/>
    <w:rsid w:val="00C3232D"/>
    <w:rsid w:val="00C3257C"/>
    <w:rsid w:val="00C3381F"/>
    <w:rsid w:val="00C35391"/>
    <w:rsid w:val="00C35F5F"/>
    <w:rsid w:val="00C366CE"/>
    <w:rsid w:val="00C36C5C"/>
    <w:rsid w:val="00C37E01"/>
    <w:rsid w:val="00C400B5"/>
    <w:rsid w:val="00C40B78"/>
    <w:rsid w:val="00C435FA"/>
    <w:rsid w:val="00C4434C"/>
    <w:rsid w:val="00C45202"/>
    <w:rsid w:val="00C453AD"/>
    <w:rsid w:val="00C4602D"/>
    <w:rsid w:val="00C46ED7"/>
    <w:rsid w:val="00C471D3"/>
    <w:rsid w:val="00C47527"/>
    <w:rsid w:val="00C505AF"/>
    <w:rsid w:val="00C51460"/>
    <w:rsid w:val="00C5351F"/>
    <w:rsid w:val="00C53E40"/>
    <w:rsid w:val="00C5465D"/>
    <w:rsid w:val="00C55CA5"/>
    <w:rsid w:val="00C570A2"/>
    <w:rsid w:val="00C61574"/>
    <w:rsid w:val="00C65232"/>
    <w:rsid w:val="00C6674B"/>
    <w:rsid w:val="00C67D1F"/>
    <w:rsid w:val="00C67E5D"/>
    <w:rsid w:val="00C703AD"/>
    <w:rsid w:val="00C70B20"/>
    <w:rsid w:val="00C70C3A"/>
    <w:rsid w:val="00C70E1C"/>
    <w:rsid w:val="00C7198F"/>
    <w:rsid w:val="00C722A1"/>
    <w:rsid w:val="00C735C1"/>
    <w:rsid w:val="00C74E37"/>
    <w:rsid w:val="00C75BC4"/>
    <w:rsid w:val="00C768C6"/>
    <w:rsid w:val="00C76BF1"/>
    <w:rsid w:val="00C80AEE"/>
    <w:rsid w:val="00C816F3"/>
    <w:rsid w:val="00C8233D"/>
    <w:rsid w:val="00C82440"/>
    <w:rsid w:val="00C831D5"/>
    <w:rsid w:val="00C83B76"/>
    <w:rsid w:val="00C84CDC"/>
    <w:rsid w:val="00C8560A"/>
    <w:rsid w:val="00C87407"/>
    <w:rsid w:val="00C8767B"/>
    <w:rsid w:val="00C87DA2"/>
    <w:rsid w:val="00C87F28"/>
    <w:rsid w:val="00C90050"/>
    <w:rsid w:val="00C903DA"/>
    <w:rsid w:val="00C915AF"/>
    <w:rsid w:val="00C91B3D"/>
    <w:rsid w:val="00C92CA1"/>
    <w:rsid w:val="00C93592"/>
    <w:rsid w:val="00C94306"/>
    <w:rsid w:val="00C958C3"/>
    <w:rsid w:val="00CA065D"/>
    <w:rsid w:val="00CA1923"/>
    <w:rsid w:val="00CA3D48"/>
    <w:rsid w:val="00CA40E2"/>
    <w:rsid w:val="00CA522B"/>
    <w:rsid w:val="00CA5D02"/>
    <w:rsid w:val="00CA5EC8"/>
    <w:rsid w:val="00CA745E"/>
    <w:rsid w:val="00CB001A"/>
    <w:rsid w:val="00CB00B8"/>
    <w:rsid w:val="00CB168A"/>
    <w:rsid w:val="00CB1717"/>
    <w:rsid w:val="00CB1924"/>
    <w:rsid w:val="00CB1E5F"/>
    <w:rsid w:val="00CB2DD0"/>
    <w:rsid w:val="00CB4755"/>
    <w:rsid w:val="00CB480B"/>
    <w:rsid w:val="00CB5482"/>
    <w:rsid w:val="00CB68FB"/>
    <w:rsid w:val="00CB6FC3"/>
    <w:rsid w:val="00CB7772"/>
    <w:rsid w:val="00CB7FC7"/>
    <w:rsid w:val="00CC28C1"/>
    <w:rsid w:val="00CC3590"/>
    <w:rsid w:val="00CC3B30"/>
    <w:rsid w:val="00CC3FB7"/>
    <w:rsid w:val="00CC5D7C"/>
    <w:rsid w:val="00CC7BD3"/>
    <w:rsid w:val="00CD0D5A"/>
    <w:rsid w:val="00CD174E"/>
    <w:rsid w:val="00CD197F"/>
    <w:rsid w:val="00CD2FB3"/>
    <w:rsid w:val="00CD379D"/>
    <w:rsid w:val="00CD3E4D"/>
    <w:rsid w:val="00CD55CC"/>
    <w:rsid w:val="00CD573B"/>
    <w:rsid w:val="00CD57E0"/>
    <w:rsid w:val="00CD5BAD"/>
    <w:rsid w:val="00CD625A"/>
    <w:rsid w:val="00CD6C75"/>
    <w:rsid w:val="00CD721B"/>
    <w:rsid w:val="00CD7DAB"/>
    <w:rsid w:val="00CE09F6"/>
    <w:rsid w:val="00CE12B3"/>
    <w:rsid w:val="00CE12E9"/>
    <w:rsid w:val="00CE17A2"/>
    <w:rsid w:val="00CE2153"/>
    <w:rsid w:val="00CE35B6"/>
    <w:rsid w:val="00CE3977"/>
    <w:rsid w:val="00CE4239"/>
    <w:rsid w:val="00CE46EA"/>
    <w:rsid w:val="00CE56EB"/>
    <w:rsid w:val="00CE6352"/>
    <w:rsid w:val="00CE78E2"/>
    <w:rsid w:val="00CF0B12"/>
    <w:rsid w:val="00CF1865"/>
    <w:rsid w:val="00CF2545"/>
    <w:rsid w:val="00CF2991"/>
    <w:rsid w:val="00CF38DD"/>
    <w:rsid w:val="00CF58EA"/>
    <w:rsid w:val="00CF5902"/>
    <w:rsid w:val="00CF74D4"/>
    <w:rsid w:val="00CF7C54"/>
    <w:rsid w:val="00D00A46"/>
    <w:rsid w:val="00D01C0B"/>
    <w:rsid w:val="00D01D57"/>
    <w:rsid w:val="00D0299D"/>
    <w:rsid w:val="00D042F0"/>
    <w:rsid w:val="00D057A7"/>
    <w:rsid w:val="00D05D81"/>
    <w:rsid w:val="00D06B5C"/>
    <w:rsid w:val="00D0748E"/>
    <w:rsid w:val="00D10939"/>
    <w:rsid w:val="00D11349"/>
    <w:rsid w:val="00D11641"/>
    <w:rsid w:val="00D12A55"/>
    <w:rsid w:val="00D14B83"/>
    <w:rsid w:val="00D1515B"/>
    <w:rsid w:val="00D15241"/>
    <w:rsid w:val="00D15C25"/>
    <w:rsid w:val="00D17D9F"/>
    <w:rsid w:val="00D17DA4"/>
    <w:rsid w:val="00D21DA7"/>
    <w:rsid w:val="00D2397C"/>
    <w:rsid w:val="00D23EDA"/>
    <w:rsid w:val="00D255D5"/>
    <w:rsid w:val="00D259ED"/>
    <w:rsid w:val="00D2635B"/>
    <w:rsid w:val="00D27035"/>
    <w:rsid w:val="00D27B65"/>
    <w:rsid w:val="00D30442"/>
    <w:rsid w:val="00D3057F"/>
    <w:rsid w:val="00D30AB8"/>
    <w:rsid w:val="00D31B03"/>
    <w:rsid w:val="00D325E7"/>
    <w:rsid w:val="00D33081"/>
    <w:rsid w:val="00D339DE"/>
    <w:rsid w:val="00D35C72"/>
    <w:rsid w:val="00D3618F"/>
    <w:rsid w:val="00D36DC8"/>
    <w:rsid w:val="00D36E97"/>
    <w:rsid w:val="00D40C40"/>
    <w:rsid w:val="00D43629"/>
    <w:rsid w:val="00D437C2"/>
    <w:rsid w:val="00D43928"/>
    <w:rsid w:val="00D44664"/>
    <w:rsid w:val="00D458B9"/>
    <w:rsid w:val="00D46FFD"/>
    <w:rsid w:val="00D47089"/>
    <w:rsid w:val="00D50421"/>
    <w:rsid w:val="00D50F43"/>
    <w:rsid w:val="00D520F2"/>
    <w:rsid w:val="00D52F51"/>
    <w:rsid w:val="00D54216"/>
    <w:rsid w:val="00D54B9C"/>
    <w:rsid w:val="00D560EC"/>
    <w:rsid w:val="00D56D74"/>
    <w:rsid w:val="00D57E1F"/>
    <w:rsid w:val="00D6271F"/>
    <w:rsid w:val="00D63289"/>
    <w:rsid w:val="00D634F9"/>
    <w:rsid w:val="00D6395F"/>
    <w:rsid w:val="00D64D8E"/>
    <w:rsid w:val="00D653E5"/>
    <w:rsid w:val="00D65BFA"/>
    <w:rsid w:val="00D65D01"/>
    <w:rsid w:val="00D65D48"/>
    <w:rsid w:val="00D66050"/>
    <w:rsid w:val="00D67F1A"/>
    <w:rsid w:val="00D706C9"/>
    <w:rsid w:val="00D7098C"/>
    <w:rsid w:val="00D71B07"/>
    <w:rsid w:val="00D72629"/>
    <w:rsid w:val="00D72C8D"/>
    <w:rsid w:val="00D732C5"/>
    <w:rsid w:val="00D7441C"/>
    <w:rsid w:val="00D752A6"/>
    <w:rsid w:val="00D759D1"/>
    <w:rsid w:val="00D76453"/>
    <w:rsid w:val="00D76723"/>
    <w:rsid w:val="00D7720D"/>
    <w:rsid w:val="00D77743"/>
    <w:rsid w:val="00D80F74"/>
    <w:rsid w:val="00D81544"/>
    <w:rsid w:val="00D8272A"/>
    <w:rsid w:val="00D82E97"/>
    <w:rsid w:val="00D8348B"/>
    <w:rsid w:val="00D8385F"/>
    <w:rsid w:val="00D83D4B"/>
    <w:rsid w:val="00D850ED"/>
    <w:rsid w:val="00D85437"/>
    <w:rsid w:val="00D85A82"/>
    <w:rsid w:val="00D865A8"/>
    <w:rsid w:val="00D86C5C"/>
    <w:rsid w:val="00D8771E"/>
    <w:rsid w:val="00D906F8"/>
    <w:rsid w:val="00D914C7"/>
    <w:rsid w:val="00D929A5"/>
    <w:rsid w:val="00D93D43"/>
    <w:rsid w:val="00D95CE1"/>
    <w:rsid w:val="00D9673D"/>
    <w:rsid w:val="00D97451"/>
    <w:rsid w:val="00DA02E4"/>
    <w:rsid w:val="00DA11A4"/>
    <w:rsid w:val="00DA1F4D"/>
    <w:rsid w:val="00DA26A6"/>
    <w:rsid w:val="00DA31DC"/>
    <w:rsid w:val="00DA3C22"/>
    <w:rsid w:val="00DA4BCC"/>
    <w:rsid w:val="00DA6052"/>
    <w:rsid w:val="00DA6898"/>
    <w:rsid w:val="00DA6B0C"/>
    <w:rsid w:val="00DA7F27"/>
    <w:rsid w:val="00DB2172"/>
    <w:rsid w:val="00DB2F07"/>
    <w:rsid w:val="00DB3059"/>
    <w:rsid w:val="00DB3280"/>
    <w:rsid w:val="00DB6704"/>
    <w:rsid w:val="00DB6D9B"/>
    <w:rsid w:val="00DB734B"/>
    <w:rsid w:val="00DC08D5"/>
    <w:rsid w:val="00DC1B53"/>
    <w:rsid w:val="00DC1CB3"/>
    <w:rsid w:val="00DC348C"/>
    <w:rsid w:val="00DC4EA7"/>
    <w:rsid w:val="00DC525E"/>
    <w:rsid w:val="00DC5B42"/>
    <w:rsid w:val="00DC6317"/>
    <w:rsid w:val="00DC680D"/>
    <w:rsid w:val="00DC77EB"/>
    <w:rsid w:val="00DC7C57"/>
    <w:rsid w:val="00DD05AD"/>
    <w:rsid w:val="00DD11B3"/>
    <w:rsid w:val="00DD1F4A"/>
    <w:rsid w:val="00DD1F9F"/>
    <w:rsid w:val="00DD2334"/>
    <w:rsid w:val="00DD2891"/>
    <w:rsid w:val="00DD2D0D"/>
    <w:rsid w:val="00DD3316"/>
    <w:rsid w:val="00DD3B19"/>
    <w:rsid w:val="00DD4933"/>
    <w:rsid w:val="00DD4ED3"/>
    <w:rsid w:val="00DD67BB"/>
    <w:rsid w:val="00DD6E30"/>
    <w:rsid w:val="00DD751F"/>
    <w:rsid w:val="00DE022E"/>
    <w:rsid w:val="00DE06BA"/>
    <w:rsid w:val="00DE0750"/>
    <w:rsid w:val="00DE1C5C"/>
    <w:rsid w:val="00DE4615"/>
    <w:rsid w:val="00DE4A30"/>
    <w:rsid w:val="00DE53E5"/>
    <w:rsid w:val="00DE5AC3"/>
    <w:rsid w:val="00DE75A7"/>
    <w:rsid w:val="00DF0B5A"/>
    <w:rsid w:val="00DF0BC7"/>
    <w:rsid w:val="00DF139F"/>
    <w:rsid w:val="00DF35BA"/>
    <w:rsid w:val="00DF362B"/>
    <w:rsid w:val="00DF397B"/>
    <w:rsid w:val="00DF56A5"/>
    <w:rsid w:val="00DF63C0"/>
    <w:rsid w:val="00DF64BF"/>
    <w:rsid w:val="00DF65AE"/>
    <w:rsid w:val="00E000DE"/>
    <w:rsid w:val="00E00332"/>
    <w:rsid w:val="00E00A92"/>
    <w:rsid w:val="00E01986"/>
    <w:rsid w:val="00E02173"/>
    <w:rsid w:val="00E02377"/>
    <w:rsid w:val="00E032EF"/>
    <w:rsid w:val="00E03506"/>
    <w:rsid w:val="00E0403D"/>
    <w:rsid w:val="00E04986"/>
    <w:rsid w:val="00E04A9D"/>
    <w:rsid w:val="00E0596A"/>
    <w:rsid w:val="00E06E09"/>
    <w:rsid w:val="00E07352"/>
    <w:rsid w:val="00E077AF"/>
    <w:rsid w:val="00E07BAD"/>
    <w:rsid w:val="00E117E9"/>
    <w:rsid w:val="00E120EF"/>
    <w:rsid w:val="00E12274"/>
    <w:rsid w:val="00E12D80"/>
    <w:rsid w:val="00E137A5"/>
    <w:rsid w:val="00E1414F"/>
    <w:rsid w:val="00E1471B"/>
    <w:rsid w:val="00E14D56"/>
    <w:rsid w:val="00E15861"/>
    <w:rsid w:val="00E167CF"/>
    <w:rsid w:val="00E1685A"/>
    <w:rsid w:val="00E20C11"/>
    <w:rsid w:val="00E2184A"/>
    <w:rsid w:val="00E21ADC"/>
    <w:rsid w:val="00E2213B"/>
    <w:rsid w:val="00E24E1B"/>
    <w:rsid w:val="00E251BC"/>
    <w:rsid w:val="00E25454"/>
    <w:rsid w:val="00E25960"/>
    <w:rsid w:val="00E26A84"/>
    <w:rsid w:val="00E27C21"/>
    <w:rsid w:val="00E3018E"/>
    <w:rsid w:val="00E30884"/>
    <w:rsid w:val="00E31751"/>
    <w:rsid w:val="00E31E49"/>
    <w:rsid w:val="00E33EB7"/>
    <w:rsid w:val="00E36165"/>
    <w:rsid w:val="00E36423"/>
    <w:rsid w:val="00E36FC7"/>
    <w:rsid w:val="00E40903"/>
    <w:rsid w:val="00E41036"/>
    <w:rsid w:val="00E41920"/>
    <w:rsid w:val="00E42CE3"/>
    <w:rsid w:val="00E42F7F"/>
    <w:rsid w:val="00E438D6"/>
    <w:rsid w:val="00E43E5A"/>
    <w:rsid w:val="00E44F8E"/>
    <w:rsid w:val="00E46463"/>
    <w:rsid w:val="00E4728B"/>
    <w:rsid w:val="00E473C0"/>
    <w:rsid w:val="00E516C0"/>
    <w:rsid w:val="00E51C1E"/>
    <w:rsid w:val="00E52D69"/>
    <w:rsid w:val="00E547CC"/>
    <w:rsid w:val="00E55277"/>
    <w:rsid w:val="00E57615"/>
    <w:rsid w:val="00E60650"/>
    <w:rsid w:val="00E6117C"/>
    <w:rsid w:val="00E61685"/>
    <w:rsid w:val="00E620CE"/>
    <w:rsid w:val="00E629F8"/>
    <w:rsid w:val="00E645CA"/>
    <w:rsid w:val="00E64B4D"/>
    <w:rsid w:val="00E64E44"/>
    <w:rsid w:val="00E656E8"/>
    <w:rsid w:val="00E668B5"/>
    <w:rsid w:val="00E67314"/>
    <w:rsid w:val="00E70152"/>
    <w:rsid w:val="00E7053B"/>
    <w:rsid w:val="00E706BE"/>
    <w:rsid w:val="00E72D2D"/>
    <w:rsid w:val="00E73168"/>
    <w:rsid w:val="00E736C3"/>
    <w:rsid w:val="00E74641"/>
    <w:rsid w:val="00E74F37"/>
    <w:rsid w:val="00E76EF3"/>
    <w:rsid w:val="00E775B5"/>
    <w:rsid w:val="00E77958"/>
    <w:rsid w:val="00E80FA2"/>
    <w:rsid w:val="00E810C0"/>
    <w:rsid w:val="00E8178E"/>
    <w:rsid w:val="00E81E2A"/>
    <w:rsid w:val="00E83545"/>
    <w:rsid w:val="00E8535A"/>
    <w:rsid w:val="00E8547B"/>
    <w:rsid w:val="00E87F66"/>
    <w:rsid w:val="00E9114D"/>
    <w:rsid w:val="00E9127F"/>
    <w:rsid w:val="00E9168F"/>
    <w:rsid w:val="00E91CBA"/>
    <w:rsid w:val="00E92C43"/>
    <w:rsid w:val="00E94166"/>
    <w:rsid w:val="00E94B16"/>
    <w:rsid w:val="00E9598A"/>
    <w:rsid w:val="00EA1FC9"/>
    <w:rsid w:val="00EA340D"/>
    <w:rsid w:val="00EA3EF7"/>
    <w:rsid w:val="00EA4426"/>
    <w:rsid w:val="00EA568C"/>
    <w:rsid w:val="00EA5999"/>
    <w:rsid w:val="00EA65F2"/>
    <w:rsid w:val="00EA6A80"/>
    <w:rsid w:val="00EA6EE3"/>
    <w:rsid w:val="00EA7666"/>
    <w:rsid w:val="00EB0BD3"/>
    <w:rsid w:val="00EB0E92"/>
    <w:rsid w:val="00EB0F3C"/>
    <w:rsid w:val="00EB0FC8"/>
    <w:rsid w:val="00EB1EFB"/>
    <w:rsid w:val="00EB2FDB"/>
    <w:rsid w:val="00EB4CA2"/>
    <w:rsid w:val="00EB5D2D"/>
    <w:rsid w:val="00EB5E63"/>
    <w:rsid w:val="00EB691D"/>
    <w:rsid w:val="00EB6BF8"/>
    <w:rsid w:val="00EC1CC3"/>
    <w:rsid w:val="00EC302F"/>
    <w:rsid w:val="00EC334F"/>
    <w:rsid w:val="00EC41C4"/>
    <w:rsid w:val="00EC5369"/>
    <w:rsid w:val="00EC76E1"/>
    <w:rsid w:val="00ED183A"/>
    <w:rsid w:val="00ED452A"/>
    <w:rsid w:val="00ED46BE"/>
    <w:rsid w:val="00ED55E0"/>
    <w:rsid w:val="00ED64C2"/>
    <w:rsid w:val="00ED7D95"/>
    <w:rsid w:val="00EE08EA"/>
    <w:rsid w:val="00EE0BED"/>
    <w:rsid w:val="00EE2653"/>
    <w:rsid w:val="00EE2EB8"/>
    <w:rsid w:val="00EE3118"/>
    <w:rsid w:val="00EE31DC"/>
    <w:rsid w:val="00EE39ED"/>
    <w:rsid w:val="00EE4070"/>
    <w:rsid w:val="00EE410F"/>
    <w:rsid w:val="00EE5643"/>
    <w:rsid w:val="00EE5DAF"/>
    <w:rsid w:val="00EE5EDD"/>
    <w:rsid w:val="00EE6A96"/>
    <w:rsid w:val="00EE7D0D"/>
    <w:rsid w:val="00EE7E3D"/>
    <w:rsid w:val="00EF0CE7"/>
    <w:rsid w:val="00EF21E1"/>
    <w:rsid w:val="00EF3B2F"/>
    <w:rsid w:val="00EF48E9"/>
    <w:rsid w:val="00EF58A2"/>
    <w:rsid w:val="00EF6A1C"/>
    <w:rsid w:val="00EF7589"/>
    <w:rsid w:val="00EF79A7"/>
    <w:rsid w:val="00F007D0"/>
    <w:rsid w:val="00F00EDE"/>
    <w:rsid w:val="00F00F39"/>
    <w:rsid w:val="00F01400"/>
    <w:rsid w:val="00F0189E"/>
    <w:rsid w:val="00F02C6E"/>
    <w:rsid w:val="00F04B43"/>
    <w:rsid w:val="00F04D8F"/>
    <w:rsid w:val="00F04E7D"/>
    <w:rsid w:val="00F05C46"/>
    <w:rsid w:val="00F05C5E"/>
    <w:rsid w:val="00F062A8"/>
    <w:rsid w:val="00F07D23"/>
    <w:rsid w:val="00F07E9A"/>
    <w:rsid w:val="00F10544"/>
    <w:rsid w:val="00F10928"/>
    <w:rsid w:val="00F10B94"/>
    <w:rsid w:val="00F10CEB"/>
    <w:rsid w:val="00F116C2"/>
    <w:rsid w:val="00F1194E"/>
    <w:rsid w:val="00F11F9B"/>
    <w:rsid w:val="00F12A4C"/>
    <w:rsid w:val="00F12C74"/>
    <w:rsid w:val="00F14394"/>
    <w:rsid w:val="00F151A7"/>
    <w:rsid w:val="00F15CA1"/>
    <w:rsid w:val="00F16B71"/>
    <w:rsid w:val="00F20D60"/>
    <w:rsid w:val="00F2145D"/>
    <w:rsid w:val="00F21666"/>
    <w:rsid w:val="00F22F22"/>
    <w:rsid w:val="00F269A2"/>
    <w:rsid w:val="00F276DD"/>
    <w:rsid w:val="00F30E37"/>
    <w:rsid w:val="00F31A2A"/>
    <w:rsid w:val="00F31DD6"/>
    <w:rsid w:val="00F32D9D"/>
    <w:rsid w:val="00F32FD5"/>
    <w:rsid w:val="00F336A0"/>
    <w:rsid w:val="00F363C3"/>
    <w:rsid w:val="00F36E0F"/>
    <w:rsid w:val="00F405D9"/>
    <w:rsid w:val="00F41F83"/>
    <w:rsid w:val="00F42F5A"/>
    <w:rsid w:val="00F4316A"/>
    <w:rsid w:val="00F43FB4"/>
    <w:rsid w:val="00F45099"/>
    <w:rsid w:val="00F45146"/>
    <w:rsid w:val="00F4641D"/>
    <w:rsid w:val="00F47670"/>
    <w:rsid w:val="00F47CAA"/>
    <w:rsid w:val="00F50721"/>
    <w:rsid w:val="00F507A9"/>
    <w:rsid w:val="00F5130A"/>
    <w:rsid w:val="00F51634"/>
    <w:rsid w:val="00F52257"/>
    <w:rsid w:val="00F53417"/>
    <w:rsid w:val="00F53F45"/>
    <w:rsid w:val="00F605FF"/>
    <w:rsid w:val="00F6151C"/>
    <w:rsid w:val="00F629BD"/>
    <w:rsid w:val="00F6356E"/>
    <w:rsid w:val="00F63807"/>
    <w:rsid w:val="00F63FD8"/>
    <w:rsid w:val="00F649F2"/>
    <w:rsid w:val="00F64F06"/>
    <w:rsid w:val="00F6564F"/>
    <w:rsid w:val="00F65D71"/>
    <w:rsid w:val="00F6636E"/>
    <w:rsid w:val="00F70CAE"/>
    <w:rsid w:val="00F71247"/>
    <w:rsid w:val="00F72D89"/>
    <w:rsid w:val="00F7425A"/>
    <w:rsid w:val="00F74EF3"/>
    <w:rsid w:val="00F7512B"/>
    <w:rsid w:val="00F7620D"/>
    <w:rsid w:val="00F7687B"/>
    <w:rsid w:val="00F776C2"/>
    <w:rsid w:val="00F77A9B"/>
    <w:rsid w:val="00F81CB4"/>
    <w:rsid w:val="00F81E2F"/>
    <w:rsid w:val="00F82907"/>
    <w:rsid w:val="00F82C76"/>
    <w:rsid w:val="00F83172"/>
    <w:rsid w:val="00F83BB4"/>
    <w:rsid w:val="00F8619F"/>
    <w:rsid w:val="00F8727D"/>
    <w:rsid w:val="00F906CC"/>
    <w:rsid w:val="00F90EE3"/>
    <w:rsid w:val="00F92259"/>
    <w:rsid w:val="00F9231B"/>
    <w:rsid w:val="00F9257D"/>
    <w:rsid w:val="00F93E3F"/>
    <w:rsid w:val="00F95370"/>
    <w:rsid w:val="00F9582D"/>
    <w:rsid w:val="00F95BC8"/>
    <w:rsid w:val="00F96F69"/>
    <w:rsid w:val="00F97511"/>
    <w:rsid w:val="00F9768E"/>
    <w:rsid w:val="00FA0AC1"/>
    <w:rsid w:val="00FA314C"/>
    <w:rsid w:val="00FA5388"/>
    <w:rsid w:val="00FA6420"/>
    <w:rsid w:val="00FA70E4"/>
    <w:rsid w:val="00FA70F4"/>
    <w:rsid w:val="00FA75D1"/>
    <w:rsid w:val="00FA78C8"/>
    <w:rsid w:val="00FB001E"/>
    <w:rsid w:val="00FB02F2"/>
    <w:rsid w:val="00FB15CA"/>
    <w:rsid w:val="00FB1C85"/>
    <w:rsid w:val="00FB2169"/>
    <w:rsid w:val="00FB2A93"/>
    <w:rsid w:val="00FB2E5D"/>
    <w:rsid w:val="00FB3144"/>
    <w:rsid w:val="00FB4183"/>
    <w:rsid w:val="00FB5BBE"/>
    <w:rsid w:val="00FB6E11"/>
    <w:rsid w:val="00FC00B1"/>
    <w:rsid w:val="00FC05A3"/>
    <w:rsid w:val="00FC0E29"/>
    <w:rsid w:val="00FC0E42"/>
    <w:rsid w:val="00FC2C49"/>
    <w:rsid w:val="00FC3A62"/>
    <w:rsid w:val="00FC3B40"/>
    <w:rsid w:val="00FC3F05"/>
    <w:rsid w:val="00FC6E46"/>
    <w:rsid w:val="00FC704D"/>
    <w:rsid w:val="00FC71F0"/>
    <w:rsid w:val="00FD0265"/>
    <w:rsid w:val="00FD10DA"/>
    <w:rsid w:val="00FD177F"/>
    <w:rsid w:val="00FD1976"/>
    <w:rsid w:val="00FD237C"/>
    <w:rsid w:val="00FD251D"/>
    <w:rsid w:val="00FD3056"/>
    <w:rsid w:val="00FD3D91"/>
    <w:rsid w:val="00FD4A18"/>
    <w:rsid w:val="00FD530D"/>
    <w:rsid w:val="00FD7E2A"/>
    <w:rsid w:val="00FE00B7"/>
    <w:rsid w:val="00FE0287"/>
    <w:rsid w:val="00FE076D"/>
    <w:rsid w:val="00FE2A63"/>
    <w:rsid w:val="00FE2BF2"/>
    <w:rsid w:val="00FE3892"/>
    <w:rsid w:val="00FE39FC"/>
    <w:rsid w:val="00FE3AB2"/>
    <w:rsid w:val="00FE4176"/>
    <w:rsid w:val="00FE4474"/>
    <w:rsid w:val="00FE5721"/>
    <w:rsid w:val="00FE69B4"/>
    <w:rsid w:val="00FE72EE"/>
    <w:rsid w:val="00FE76C8"/>
    <w:rsid w:val="00FE77CC"/>
    <w:rsid w:val="00FF1B6D"/>
    <w:rsid w:val="00FF1DFD"/>
    <w:rsid w:val="00FF1E48"/>
    <w:rsid w:val="00FF23BE"/>
    <w:rsid w:val="00FF3EE4"/>
    <w:rsid w:val="00FF4534"/>
    <w:rsid w:val="00FF4886"/>
    <w:rsid w:val="00FF53A9"/>
    <w:rsid w:val="00FF6BCA"/>
    <w:rsid w:val="00FF7A95"/>
    <w:rsid w:val="01050F22"/>
    <w:rsid w:val="01D66BDF"/>
    <w:rsid w:val="02303097"/>
    <w:rsid w:val="02587C53"/>
    <w:rsid w:val="025B0B59"/>
    <w:rsid w:val="026D47B7"/>
    <w:rsid w:val="027E6884"/>
    <w:rsid w:val="02907114"/>
    <w:rsid w:val="029449A0"/>
    <w:rsid w:val="029D1A04"/>
    <w:rsid w:val="02A35EB8"/>
    <w:rsid w:val="02DA1F3A"/>
    <w:rsid w:val="034B2C5C"/>
    <w:rsid w:val="037722D7"/>
    <w:rsid w:val="037F36C7"/>
    <w:rsid w:val="03B33F17"/>
    <w:rsid w:val="03CB3B71"/>
    <w:rsid w:val="03D354A3"/>
    <w:rsid w:val="03D9746F"/>
    <w:rsid w:val="04302795"/>
    <w:rsid w:val="045A0A6E"/>
    <w:rsid w:val="04661837"/>
    <w:rsid w:val="047022AD"/>
    <w:rsid w:val="048209F9"/>
    <w:rsid w:val="04EE620E"/>
    <w:rsid w:val="052A7B83"/>
    <w:rsid w:val="05AA788F"/>
    <w:rsid w:val="05BA2F97"/>
    <w:rsid w:val="05D81577"/>
    <w:rsid w:val="05E85E4F"/>
    <w:rsid w:val="064C00EC"/>
    <w:rsid w:val="06A44D39"/>
    <w:rsid w:val="06F107C0"/>
    <w:rsid w:val="07181A0C"/>
    <w:rsid w:val="071C482F"/>
    <w:rsid w:val="0734173C"/>
    <w:rsid w:val="07554285"/>
    <w:rsid w:val="07593D76"/>
    <w:rsid w:val="07660241"/>
    <w:rsid w:val="076D7821"/>
    <w:rsid w:val="07844B79"/>
    <w:rsid w:val="07A111B9"/>
    <w:rsid w:val="07A83A96"/>
    <w:rsid w:val="07AD2986"/>
    <w:rsid w:val="07FA0504"/>
    <w:rsid w:val="07FF0391"/>
    <w:rsid w:val="08125174"/>
    <w:rsid w:val="08320BD9"/>
    <w:rsid w:val="08744BDF"/>
    <w:rsid w:val="08D83B7D"/>
    <w:rsid w:val="09640AE6"/>
    <w:rsid w:val="098B130C"/>
    <w:rsid w:val="0A0A1357"/>
    <w:rsid w:val="0A2207B4"/>
    <w:rsid w:val="0AF828D7"/>
    <w:rsid w:val="0B0C10FF"/>
    <w:rsid w:val="0B1E4F61"/>
    <w:rsid w:val="0B3A4F7C"/>
    <w:rsid w:val="0B5D637D"/>
    <w:rsid w:val="0B7B7CE9"/>
    <w:rsid w:val="0BA8657A"/>
    <w:rsid w:val="0BEB340A"/>
    <w:rsid w:val="0C125EF4"/>
    <w:rsid w:val="0C350433"/>
    <w:rsid w:val="0C7674E2"/>
    <w:rsid w:val="0C7B2CF6"/>
    <w:rsid w:val="0C8D54CE"/>
    <w:rsid w:val="0CAD1B77"/>
    <w:rsid w:val="0CC13340"/>
    <w:rsid w:val="0CD3211C"/>
    <w:rsid w:val="0CF32576"/>
    <w:rsid w:val="0D445957"/>
    <w:rsid w:val="0D4C0A39"/>
    <w:rsid w:val="0D834AA8"/>
    <w:rsid w:val="0DA90E87"/>
    <w:rsid w:val="0DEE0F90"/>
    <w:rsid w:val="0E0E4AD3"/>
    <w:rsid w:val="0E1C3D4F"/>
    <w:rsid w:val="0E7F3589"/>
    <w:rsid w:val="0E8F45F1"/>
    <w:rsid w:val="0ED41FCC"/>
    <w:rsid w:val="0EE81953"/>
    <w:rsid w:val="0EFF43BA"/>
    <w:rsid w:val="0F3B4464"/>
    <w:rsid w:val="0F4F6893"/>
    <w:rsid w:val="0F603E1F"/>
    <w:rsid w:val="0F8C0A60"/>
    <w:rsid w:val="0FCA059F"/>
    <w:rsid w:val="0FE476C2"/>
    <w:rsid w:val="0FEC780E"/>
    <w:rsid w:val="10690039"/>
    <w:rsid w:val="110A327C"/>
    <w:rsid w:val="11283FCA"/>
    <w:rsid w:val="113610CA"/>
    <w:rsid w:val="12065EB4"/>
    <w:rsid w:val="122B27B2"/>
    <w:rsid w:val="12400FD7"/>
    <w:rsid w:val="12491B8A"/>
    <w:rsid w:val="12543817"/>
    <w:rsid w:val="126B2920"/>
    <w:rsid w:val="126E51E3"/>
    <w:rsid w:val="12DC4E89"/>
    <w:rsid w:val="131658AC"/>
    <w:rsid w:val="134E1CE9"/>
    <w:rsid w:val="13552844"/>
    <w:rsid w:val="13842593"/>
    <w:rsid w:val="139020F2"/>
    <w:rsid w:val="13912AE9"/>
    <w:rsid w:val="13A26AA4"/>
    <w:rsid w:val="13C81CE8"/>
    <w:rsid w:val="13EB4F75"/>
    <w:rsid w:val="141E0211"/>
    <w:rsid w:val="14367BAB"/>
    <w:rsid w:val="147541B9"/>
    <w:rsid w:val="14851B53"/>
    <w:rsid w:val="148F2225"/>
    <w:rsid w:val="149D101A"/>
    <w:rsid w:val="14C03C5E"/>
    <w:rsid w:val="14C50C7A"/>
    <w:rsid w:val="14D709D0"/>
    <w:rsid w:val="14D92DF7"/>
    <w:rsid w:val="14DF2BA6"/>
    <w:rsid w:val="14F47D6F"/>
    <w:rsid w:val="14F96B98"/>
    <w:rsid w:val="15563027"/>
    <w:rsid w:val="15572671"/>
    <w:rsid w:val="155B55C2"/>
    <w:rsid w:val="15924B9F"/>
    <w:rsid w:val="15A14B7C"/>
    <w:rsid w:val="15C12FF2"/>
    <w:rsid w:val="15E22780"/>
    <w:rsid w:val="16227B31"/>
    <w:rsid w:val="16253372"/>
    <w:rsid w:val="16871790"/>
    <w:rsid w:val="16B17A67"/>
    <w:rsid w:val="16B70AB9"/>
    <w:rsid w:val="16F119F4"/>
    <w:rsid w:val="17005D5B"/>
    <w:rsid w:val="17685897"/>
    <w:rsid w:val="17737C87"/>
    <w:rsid w:val="18055854"/>
    <w:rsid w:val="180A6356"/>
    <w:rsid w:val="182757CA"/>
    <w:rsid w:val="188D6D1D"/>
    <w:rsid w:val="1892330E"/>
    <w:rsid w:val="18AC17BB"/>
    <w:rsid w:val="19245867"/>
    <w:rsid w:val="194D71B7"/>
    <w:rsid w:val="197E03E9"/>
    <w:rsid w:val="19B14682"/>
    <w:rsid w:val="1A4632E8"/>
    <w:rsid w:val="1ABB5B04"/>
    <w:rsid w:val="1ACB2638"/>
    <w:rsid w:val="1AE8166C"/>
    <w:rsid w:val="1B097409"/>
    <w:rsid w:val="1B0D2DD1"/>
    <w:rsid w:val="1B19681D"/>
    <w:rsid w:val="1BAD4238"/>
    <w:rsid w:val="1C522596"/>
    <w:rsid w:val="1C841DEB"/>
    <w:rsid w:val="1CC23D13"/>
    <w:rsid w:val="1CC950A2"/>
    <w:rsid w:val="1CE7376C"/>
    <w:rsid w:val="1D001AB4"/>
    <w:rsid w:val="1D69418F"/>
    <w:rsid w:val="1D6F6351"/>
    <w:rsid w:val="1D9430A3"/>
    <w:rsid w:val="1DCE0BB5"/>
    <w:rsid w:val="1DE146AF"/>
    <w:rsid w:val="1E260147"/>
    <w:rsid w:val="1E5E181A"/>
    <w:rsid w:val="1E696B3C"/>
    <w:rsid w:val="1E8E0351"/>
    <w:rsid w:val="1EEB4619"/>
    <w:rsid w:val="1F0F1C5A"/>
    <w:rsid w:val="1F372797"/>
    <w:rsid w:val="1F3B5AF8"/>
    <w:rsid w:val="1F5350F7"/>
    <w:rsid w:val="201A54F1"/>
    <w:rsid w:val="20253299"/>
    <w:rsid w:val="20450EE3"/>
    <w:rsid w:val="20C84401"/>
    <w:rsid w:val="20D34D08"/>
    <w:rsid w:val="20E51C8A"/>
    <w:rsid w:val="21533CD8"/>
    <w:rsid w:val="215F5FD5"/>
    <w:rsid w:val="21811739"/>
    <w:rsid w:val="21CD5BBD"/>
    <w:rsid w:val="21CF315A"/>
    <w:rsid w:val="21DC7625"/>
    <w:rsid w:val="21F55ABC"/>
    <w:rsid w:val="21FA698F"/>
    <w:rsid w:val="220F79FB"/>
    <w:rsid w:val="222002A6"/>
    <w:rsid w:val="2228720A"/>
    <w:rsid w:val="2234120F"/>
    <w:rsid w:val="22AC5B06"/>
    <w:rsid w:val="22C547C6"/>
    <w:rsid w:val="22D21C42"/>
    <w:rsid w:val="22D81392"/>
    <w:rsid w:val="22DA3C92"/>
    <w:rsid w:val="230822FB"/>
    <w:rsid w:val="230B7738"/>
    <w:rsid w:val="23942A5B"/>
    <w:rsid w:val="239A3762"/>
    <w:rsid w:val="23D63454"/>
    <w:rsid w:val="23DC0E63"/>
    <w:rsid w:val="23EB1DA2"/>
    <w:rsid w:val="23F20755"/>
    <w:rsid w:val="23FA3D93"/>
    <w:rsid w:val="24206D4B"/>
    <w:rsid w:val="242D3F5F"/>
    <w:rsid w:val="24682064"/>
    <w:rsid w:val="247A6377"/>
    <w:rsid w:val="2481476B"/>
    <w:rsid w:val="24970489"/>
    <w:rsid w:val="24D33D4B"/>
    <w:rsid w:val="24D655EE"/>
    <w:rsid w:val="24D74FC2"/>
    <w:rsid w:val="24D92ECD"/>
    <w:rsid w:val="250F386E"/>
    <w:rsid w:val="25421E95"/>
    <w:rsid w:val="2556413B"/>
    <w:rsid w:val="25643C4C"/>
    <w:rsid w:val="265C26B2"/>
    <w:rsid w:val="26885559"/>
    <w:rsid w:val="26B93DBE"/>
    <w:rsid w:val="26D90E8E"/>
    <w:rsid w:val="26E410AB"/>
    <w:rsid w:val="270E195B"/>
    <w:rsid w:val="2729330D"/>
    <w:rsid w:val="27863FFC"/>
    <w:rsid w:val="27B912D2"/>
    <w:rsid w:val="27E14FEE"/>
    <w:rsid w:val="27EF60B3"/>
    <w:rsid w:val="2803501C"/>
    <w:rsid w:val="281E7CAE"/>
    <w:rsid w:val="282B09BF"/>
    <w:rsid w:val="2867451F"/>
    <w:rsid w:val="28F74D45"/>
    <w:rsid w:val="29162E87"/>
    <w:rsid w:val="291C5C6A"/>
    <w:rsid w:val="293445AD"/>
    <w:rsid w:val="295108F9"/>
    <w:rsid w:val="29533F40"/>
    <w:rsid w:val="29561485"/>
    <w:rsid w:val="295C39EB"/>
    <w:rsid w:val="2A16459C"/>
    <w:rsid w:val="2A377AEF"/>
    <w:rsid w:val="2A3E3B2A"/>
    <w:rsid w:val="2A565385"/>
    <w:rsid w:val="2A6317F1"/>
    <w:rsid w:val="2A992CC7"/>
    <w:rsid w:val="2AB729DE"/>
    <w:rsid w:val="2ABE3D22"/>
    <w:rsid w:val="2ADE472A"/>
    <w:rsid w:val="2AE83D45"/>
    <w:rsid w:val="2B093F9D"/>
    <w:rsid w:val="2B177920"/>
    <w:rsid w:val="2B4125D9"/>
    <w:rsid w:val="2B4878DB"/>
    <w:rsid w:val="2B4C3312"/>
    <w:rsid w:val="2B753823"/>
    <w:rsid w:val="2B9C53D7"/>
    <w:rsid w:val="2BC32019"/>
    <w:rsid w:val="2BC66D47"/>
    <w:rsid w:val="2C0729D3"/>
    <w:rsid w:val="2C081403"/>
    <w:rsid w:val="2C1908C4"/>
    <w:rsid w:val="2C46163E"/>
    <w:rsid w:val="2C7A4DE4"/>
    <w:rsid w:val="2C9E6B0A"/>
    <w:rsid w:val="2CBA4A07"/>
    <w:rsid w:val="2CC81AE2"/>
    <w:rsid w:val="2CE109DB"/>
    <w:rsid w:val="2D1943E6"/>
    <w:rsid w:val="2D5F5866"/>
    <w:rsid w:val="2D665A45"/>
    <w:rsid w:val="2D8627E7"/>
    <w:rsid w:val="2DF823FE"/>
    <w:rsid w:val="2E110E54"/>
    <w:rsid w:val="2E262979"/>
    <w:rsid w:val="2E277E7A"/>
    <w:rsid w:val="2E456552"/>
    <w:rsid w:val="2E54747B"/>
    <w:rsid w:val="2EC2490F"/>
    <w:rsid w:val="2ED06A34"/>
    <w:rsid w:val="2EDD621B"/>
    <w:rsid w:val="2F3D2B72"/>
    <w:rsid w:val="2FA379D4"/>
    <w:rsid w:val="2FAE58D7"/>
    <w:rsid w:val="303140EF"/>
    <w:rsid w:val="303803AA"/>
    <w:rsid w:val="305111DE"/>
    <w:rsid w:val="309A0123"/>
    <w:rsid w:val="30E775F6"/>
    <w:rsid w:val="30F229C1"/>
    <w:rsid w:val="31564435"/>
    <w:rsid w:val="315E1E05"/>
    <w:rsid w:val="317621A6"/>
    <w:rsid w:val="3186310A"/>
    <w:rsid w:val="319040A6"/>
    <w:rsid w:val="31956F8D"/>
    <w:rsid w:val="31C55D70"/>
    <w:rsid w:val="31E41E8E"/>
    <w:rsid w:val="31E63BB5"/>
    <w:rsid w:val="32315176"/>
    <w:rsid w:val="32321CCB"/>
    <w:rsid w:val="32987598"/>
    <w:rsid w:val="32A916CF"/>
    <w:rsid w:val="32B113B0"/>
    <w:rsid w:val="32C279AB"/>
    <w:rsid w:val="32CC1D5B"/>
    <w:rsid w:val="32D401F6"/>
    <w:rsid w:val="32F03FC2"/>
    <w:rsid w:val="32F72E33"/>
    <w:rsid w:val="32FC20CB"/>
    <w:rsid w:val="33355200"/>
    <w:rsid w:val="33997124"/>
    <w:rsid w:val="33C74D6D"/>
    <w:rsid w:val="33EB424A"/>
    <w:rsid w:val="342D77F1"/>
    <w:rsid w:val="343B01DB"/>
    <w:rsid w:val="345D2848"/>
    <w:rsid w:val="34685578"/>
    <w:rsid w:val="34733A46"/>
    <w:rsid w:val="34876187"/>
    <w:rsid w:val="348D798D"/>
    <w:rsid w:val="349B15B7"/>
    <w:rsid w:val="350132E2"/>
    <w:rsid w:val="352E3EA1"/>
    <w:rsid w:val="353E5181"/>
    <w:rsid w:val="355B6B62"/>
    <w:rsid w:val="357C145B"/>
    <w:rsid w:val="35906305"/>
    <w:rsid w:val="35E01E97"/>
    <w:rsid w:val="3656187E"/>
    <w:rsid w:val="36563F51"/>
    <w:rsid w:val="365E28A7"/>
    <w:rsid w:val="36681030"/>
    <w:rsid w:val="366846F9"/>
    <w:rsid w:val="367A3449"/>
    <w:rsid w:val="36873BAC"/>
    <w:rsid w:val="36C61A50"/>
    <w:rsid w:val="36D6068F"/>
    <w:rsid w:val="36DE45AF"/>
    <w:rsid w:val="371414E7"/>
    <w:rsid w:val="372907BF"/>
    <w:rsid w:val="37734616"/>
    <w:rsid w:val="3798269A"/>
    <w:rsid w:val="37A9647A"/>
    <w:rsid w:val="37AF0A14"/>
    <w:rsid w:val="37B06713"/>
    <w:rsid w:val="37F94729"/>
    <w:rsid w:val="38707387"/>
    <w:rsid w:val="389A3789"/>
    <w:rsid w:val="38AC5B9E"/>
    <w:rsid w:val="38B03902"/>
    <w:rsid w:val="38B247E4"/>
    <w:rsid w:val="38C81F35"/>
    <w:rsid w:val="38D27260"/>
    <w:rsid w:val="38F27D95"/>
    <w:rsid w:val="38F372D7"/>
    <w:rsid w:val="393D2C48"/>
    <w:rsid w:val="396E4BAF"/>
    <w:rsid w:val="397707A2"/>
    <w:rsid w:val="398E4CF9"/>
    <w:rsid w:val="39C03AB0"/>
    <w:rsid w:val="39C1107B"/>
    <w:rsid w:val="39DF785B"/>
    <w:rsid w:val="39F941EE"/>
    <w:rsid w:val="3A0117D1"/>
    <w:rsid w:val="3A3C19A3"/>
    <w:rsid w:val="3A5A17F8"/>
    <w:rsid w:val="3A7F6EC7"/>
    <w:rsid w:val="3ACE25B1"/>
    <w:rsid w:val="3AE74C19"/>
    <w:rsid w:val="3AE95ED3"/>
    <w:rsid w:val="3AFF146B"/>
    <w:rsid w:val="3B4B61A3"/>
    <w:rsid w:val="3B5D6675"/>
    <w:rsid w:val="3B7F4E52"/>
    <w:rsid w:val="3B924E7C"/>
    <w:rsid w:val="3BB43DBA"/>
    <w:rsid w:val="3BDC7F5C"/>
    <w:rsid w:val="3C291BFE"/>
    <w:rsid w:val="3C706DB1"/>
    <w:rsid w:val="3C9F24F9"/>
    <w:rsid w:val="3D720805"/>
    <w:rsid w:val="3DBF2A1D"/>
    <w:rsid w:val="3DC265EB"/>
    <w:rsid w:val="3E1E4DBE"/>
    <w:rsid w:val="3E274832"/>
    <w:rsid w:val="3E3153D4"/>
    <w:rsid w:val="3E4652E7"/>
    <w:rsid w:val="3E5A3954"/>
    <w:rsid w:val="3E630A5B"/>
    <w:rsid w:val="3E66679D"/>
    <w:rsid w:val="3E904CAC"/>
    <w:rsid w:val="3EAF5A95"/>
    <w:rsid w:val="3ECF4342"/>
    <w:rsid w:val="3ECF7A80"/>
    <w:rsid w:val="3EF85E3E"/>
    <w:rsid w:val="3EFA38E3"/>
    <w:rsid w:val="3F0772C2"/>
    <w:rsid w:val="3F0A7128"/>
    <w:rsid w:val="3F0D1EF3"/>
    <w:rsid w:val="3F1E1AC9"/>
    <w:rsid w:val="3F351ED4"/>
    <w:rsid w:val="3F4C7741"/>
    <w:rsid w:val="3F586CBB"/>
    <w:rsid w:val="3F6C0C0E"/>
    <w:rsid w:val="3F95194D"/>
    <w:rsid w:val="3FA532F5"/>
    <w:rsid w:val="3FCE2786"/>
    <w:rsid w:val="3FE363E5"/>
    <w:rsid w:val="4027190F"/>
    <w:rsid w:val="40696DA5"/>
    <w:rsid w:val="40BA6883"/>
    <w:rsid w:val="40EA5C87"/>
    <w:rsid w:val="41645C03"/>
    <w:rsid w:val="418C48BF"/>
    <w:rsid w:val="41C932CA"/>
    <w:rsid w:val="41DC09B4"/>
    <w:rsid w:val="41FD11C6"/>
    <w:rsid w:val="42030C49"/>
    <w:rsid w:val="4235270E"/>
    <w:rsid w:val="42840110"/>
    <w:rsid w:val="428B32CD"/>
    <w:rsid w:val="43444075"/>
    <w:rsid w:val="4347158A"/>
    <w:rsid w:val="43546DE3"/>
    <w:rsid w:val="43A54555"/>
    <w:rsid w:val="43AB0DB9"/>
    <w:rsid w:val="43DD15D4"/>
    <w:rsid w:val="44512349"/>
    <w:rsid w:val="446F7A2D"/>
    <w:rsid w:val="44910D58"/>
    <w:rsid w:val="44B676AC"/>
    <w:rsid w:val="44DA759D"/>
    <w:rsid w:val="44E54DD0"/>
    <w:rsid w:val="44E818A0"/>
    <w:rsid w:val="44FE14DD"/>
    <w:rsid w:val="4517491E"/>
    <w:rsid w:val="452A358B"/>
    <w:rsid w:val="45464DF3"/>
    <w:rsid w:val="456F5F37"/>
    <w:rsid w:val="457F0C08"/>
    <w:rsid w:val="458B7560"/>
    <w:rsid w:val="45AD3F21"/>
    <w:rsid w:val="45CE26E6"/>
    <w:rsid w:val="45D02D59"/>
    <w:rsid w:val="45F91CE9"/>
    <w:rsid w:val="46192347"/>
    <w:rsid w:val="461D4037"/>
    <w:rsid w:val="46286FD0"/>
    <w:rsid w:val="462D5FE1"/>
    <w:rsid w:val="462E356B"/>
    <w:rsid w:val="468D70CB"/>
    <w:rsid w:val="46A4289E"/>
    <w:rsid w:val="46AA4FF5"/>
    <w:rsid w:val="46CB4EBE"/>
    <w:rsid w:val="46E615AA"/>
    <w:rsid w:val="47051F39"/>
    <w:rsid w:val="473B751F"/>
    <w:rsid w:val="47541796"/>
    <w:rsid w:val="478B5EB6"/>
    <w:rsid w:val="47C64D0B"/>
    <w:rsid w:val="47D44777"/>
    <w:rsid w:val="47DC187E"/>
    <w:rsid w:val="47E2428C"/>
    <w:rsid w:val="47F127E2"/>
    <w:rsid w:val="4822568B"/>
    <w:rsid w:val="48343468"/>
    <w:rsid w:val="483D49B2"/>
    <w:rsid w:val="489E5C6C"/>
    <w:rsid w:val="48A93C61"/>
    <w:rsid w:val="48B363C9"/>
    <w:rsid w:val="48BE5DE6"/>
    <w:rsid w:val="48C4565F"/>
    <w:rsid w:val="49610774"/>
    <w:rsid w:val="49735B30"/>
    <w:rsid w:val="49A43F95"/>
    <w:rsid w:val="49BF0208"/>
    <w:rsid w:val="49EB058D"/>
    <w:rsid w:val="4A1647B0"/>
    <w:rsid w:val="4A302D72"/>
    <w:rsid w:val="4A9638F4"/>
    <w:rsid w:val="4ACF1ED5"/>
    <w:rsid w:val="4B18728D"/>
    <w:rsid w:val="4B2B5ABD"/>
    <w:rsid w:val="4B3F04F0"/>
    <w:rsid w:val="4B6E0A3F"/>
    <w:rsid w:val="4BA22B27"/>
    <w:rsid w:val="4BCB5E91"/>
    <w:rsid w:val="4C0A74BB"/>
    <w:rsid w:val="4C1710D6"/>
    <w:rsid w:val="4C1B139C"/>
    <w:rsid w:val="4C2630C7"/>
    <w:rsid w:val="4C8C3825"/>
    <w:rsid w:val="4C92075D"/>
    <w:rsid w:val="4C9E52DD"/>
    <w:rsid w:val="4CC12A17"/>
    <w:rsid w:val="4CFC23EE"/>
    <w:rsid w:val="4CFF49C7"/>
    <w:rsid w:val="4D534390"/>
    <w:rsid w:val="4D5A7503"/>
    <w:rsid w:val="4DC10F6A"/>
    <w:rsid w:val="4DCA28A4"/>
    <w:rsid w:val="4DD56360"/>
    <w:rsid w:val="4E0A7E98"/>
    <w:rsid w:val="4E30303E"/>
    <w:rsid w:val="4E405552"/>
    <w:rsid w:val="4E7150E0"/>
    <w:rsid w:val="4EA46730"/>
    <w:rsid w:val="4EA814BD"/>
    <w:rsid w:val="4EAC06BA"/>
    <w:rsid w:val="4EB35AA2"/>
    <w:rsid w:val="4EDF1751"/>
    <w:rsid w:val="4F075432"/>
    <w:rsid w:val="4F0E056F"/>
    <w:rsid w:val="4F204746"/>
    <w:rsid w:val="4F6366AC"/>
    <w:rsid w:val="4FAE1A53"/>
    <w:rsid w:val="4FED6DF9"/>
    <w:rsid w:val="50142E17"/>
    <w:rsid w:val="503C4CB3"/>
    <w:rsid w:val="50797027"/>
    <w:rsid w:val="509B224B"/>
    <w:rsid w:val="509E3B74"/>
    <w:rsid w:val="50BC059F"/>
    <w:rsid w:val="50D2558F"/>
    <w:rsid w:val="51411F3D"/>
    <w:rsid w:val="517843C5"/>
    <w:rsid w:val="51AA4C1D"/>
    <w:rsid w:val="51D55866"/>
    <w:rsid w:val="521F5B6D"/>
    <w:rsid w:val="5281374D"/>
    <w:rsid w:val="52996EBB"/>
    <w:rsid w:val="52A122EE"/>
    <w:rsid w:val="52F77EAA"/>
    <w:rsid w:val="53127F26"/>
    <w:rsid w:val="53230361"/>
    <w:rsid w:val="53382D43"/>
    <w:rsid w:val="53454D02"/>
    <w:rsid w:val="536A2433"/>
    <w:rsid w:val="53A50811"/>
    <w:rsid w:val="53C62CA6"/>
    <w:rsid w:val="53F13A4F"/>
    <w:rsid w:val="53F559DA"/>
    <w:rsid w:val="5402266C"/>
    <w:rsid w:val="54492843"/>
    <w:rsid w:val="54992FD0"/>
    <w:rsid w:val="54A72D0B"/>
    <w:rsid w:val="54A86D6F"/>
    <w:rsid w:val="54E3323A"/>
    <w:rsid w:val="54E9053C"/>
    <w:rsid w:val="54F41075"/>
    <w:rsid w:val="54F54B80"/>
    <w:rsid w:val="55255AD8"/>
    <w:rsid w:val="55674A3D"/>
    <w:rsid w:val="55707D01"/>
    <w:rsid w:val="55761405"/>
    <w:rsid w:val="558C043F"/>
    <w:rsid w:val="559B299D"/>
    <w:rsid w:val="55CF657E"/>
    <w:rsid w:val="55EA682C"/>
    <w:rsid w:val="5622642E"/>
    <w:rsid w:val="56572130"/>
    <w:rsid w:val="56577C1C"/>
    <w:rsid w:val="56585D0C"/>
    <w:rsid w:val="56597128"/>
    <w:rsid w:val="56725CDF"/>
    <w:rsid w:val="56905D0D"/>
    <w:rsid w:val="56C24C57"/>
    <w:rsid w:val="56F3629C"/>
    <w:rsid w:val="576735A2"/>
    <w:rsid w:val="579C0CED"/>
    <w:rsid w:val="57A95E16"/>
    <w:rsid w:val="57B92175"/>
    <w:rsid w:val="57ED228D"/>
    <w:rsid w:val="57FF0A94"/>
    <w:rsid w:val="58051172"/>
    <w:rsid w:val="584541E2"/>
    <w:rsid w:val="589C4E3D"/>
    <w:rsid w:val="58E763CF"/>
    <w:rsid w:val="590D7AE9"/>
    <w:rsid w:val="591A3FB4"/>
    <w:rsid w:val="5921778A"/>
    <w:rsid w:val="593212FE"/>
    <w:rsid w:val="5943350B"/>
    <w:rsid w:val="594907A0"/>
    <w:rsid w:val="597D39EB"/>
    <w:rsid w:val="59937DB3"/>
    <w:rsid w:val="59EB1E89"/>
    <w:rsid w:val="5A0849EA"/>
    <w:rsid w:val="5A1C172C"/>
    <w:rsid w:val="5A27632E"/>
    <w:rsid w:val="5A2F1CE1"/>
    <w:rsid w:val="5A362131"/>
    <w:rsid w:val="5A463B6D"/>
    <w:rsid w:val="5A520F22"/>
    <w:rsid w:val="5AC12AF7"/>
    <w:rsid w:val="5B576451"/>
    <w:rsid w:val="5B920AAE"/>
    <w:rsid w:val="5B9C28E6"/>
    <w:rsid w:val="5BBE50CA"/>
    <w:rsid w:val="5C2313D1"/>
    <w:rsid w:val="5C4F0418"/>
    <w:rsid w:val="5C6C6D9C"/>
    <w:rsid w:val="5C754326"/>
    <w:rsid w:val="5C7834CB"/>
    <w:rsid w:val="5C844433"/>
    <w:rsid w:val="5C8C794D"/>
    <w:rsid w:val="5C9B649F"/>
    <w:rsid w:val="5CAF7133"/>
    <w:rsid w:val="5CD54DC2"/>
    <w:rsid w:val="5D1A7FF3"/>
    <w:rsid w:val="5D3C2CBF"/>
    <w:rsid w:val="5D815052"/>
    <w:rsid w:val="5D82618B"/>
    <w:rsid w:val="5DDE6F83"/>
    <w:rsid w:val="5DFC0FC1"/>
    <w:rsid w:val="5E080C09"/>
    <w:rsid w:val="5E72408D"/>
    <w:rsid w:val="5E997962"/>
    <w:rsid w:val="5ED469D1"/>
    <w:rsid w:val="5F1871E8"/>
    <w:rsid w:val="5F196F61"/>
    <w:rsid w:val="5F6C3D73"/>
    <w:rsid w:val="5F7C23A0"/>
    <w:rsid w:val="5FC15189"/>
    <w:rsid w:val="605660D3"/>
    <w:rsid w:val="6065020A"/>
    <w:rsid w:val="608A2E1C"/>
    <w:rsid w:val="608D7286"/>
    <w:rsid w:val="609F6122"/>
    <w:rsid w:val="60B5389D"/>
    <w:rsid w:val="60E818C4"/>
    <w:rsid w:val="60F243D7"/>
    <w:rsid w:val="6116243E"/>
    <w:rsid w:val="6143470A"/>
    <w:rsid w:val="61B41449"/>
    <w:rsid w:val="61BC529D"/>
    <w:rsid w:val="61C32C66"/>
    <w:rsid w:val="6224205C"/>
    <w:rsid w:val="62CF53BD"/>
    <w:rsid w:val="630755A9"/>
    <w:rsid w:val="631D2A3D"/>
    <w:rsid w:val="631F68C8"/>
    <w:rsid w:val="63482606"/>
    <w:rsid w:val="63694D48"/>
    <w:rsid w:val="637B2325"/>
    <w:rsid w:val="63974B7F"/>
    <w:rsid w:val="639A641D"/>
    <w:rsid w:val="63D73277"/>
    <w:rsid w:val="640851BD"/>
    <w:rsid w:val="64260398"/>
    <w:rsid w:val="645E2F86"/>
    <w:rsid w:val="646B754D"/>
    <w:rsid w:val="64921BDB"/>
    <w:rsid w:val="649724D3"/>
    <w:rsid w:val="64CD42DE"/>
    <w:rsid w:val="64CE267E"/>
    <w:rsid w:val="64FF14DE"/>
    <w:rsid w:val="65057C72"/>
    <w:rsid w:val="65137184"/>
    <w:rsid w:val="651A4CFD"/>
    <w:rsid w:val="65AD7C0D"/>
    <w:rsid w:val="65B8407E"/>
    <w:rsid w:val="65B963E7"/>
    <w:rsid w:val="65BA6903"/>
    <w:rsid w:val="65BB6FEB"/>
    <w:rsid w:val="65C679C6"/>
    <w:rsid w:val="65D22320"/>
    <w:rsid w:val="66652D12"/>
    <w:rsid w:val="66A17256"/>
    <w:rsid w:val="66A873A6"/>
    <w:rsid w:val="66BC3A20"/>
    <w:rsid w:val="66D365D5"/>
    <w:rsid w:val="6739765C"/>
    <w:rsid w:val="674A015A"/>
    <w:rsid w:val="67511F48"/>
    <w:rsid w:val="676D690F"/>
    <w:rsid w:val="67AE06E9"/>
    <w:rsid w:val="67BA708E"/>
    <w:rsid w:val="67CF1993"/>
    <w:rsid w:val="67EC36E4"/>
    <w:rsid w:val="67F02AB0"/>
    <w:rsid w:val="682A2C53"/>
    <w:rsid w:val="68331B39"/>
    <w:rsid w:val="68466455"/>
    <w:rsid w:val="6855268F"/>
    <w:rsid w:val="685D7BE8"/>
    <w:rsid w:val="689F52C7"/>
    <w:rsid w:val="68DC1B6E"/>
    <w:rsid w:val="68E42D69"/>
    <w:rsid w:val="68F748E3"/>
    <w:rsid w:val="690E58E3"/>
    <w:rsid w:val="69652B60"/>
    <w:rsid w:val="69934DBD"/>
    <w:rsid w:val="699F5EB8"/>
    <w:rsid w:val="69B1341E"/>
    <w:rsid w:val="69E05AC7"/>
    <w:rsid w:val="69ED645A"/>
    <w:rsid w:val="6A087EC5"/>
    <w:rsid w:val="6A60164B"/>
    <w:rsid w:val="6A676DB6"/>
    <w:rsid w:val="6AC124E1"/>
    <w:rsid w:val="6B2C1649"/>
    <w:rsid w:val="6B3604A4"/>
    <w:rsid w:val="6B4B624F"/>
    <w:rsid w:val="6B500BFD"/>
    <w:rsid w:val="6B7B5658"/>
    <w:rsid w:val="6B811C71"/>
    <w:rsid w:val="6B87197D"/>
    <w:rsid w:val="6B905F88"/>
    <w:rsid w:val="6BD821B9"/>
    <w:rsid w:val="6C5F4FC2"/>
    <w:rsid w:val="6C7E4513"/>
    <w:rsid w:val="6C9F6852"/>
    <w:rsid w:val="6CB83A29"/>
    <w:rsid w:val="6CB86566"/>
    <w:rsid w:val="6D981C1F"/>
    <w:rsid w:val="6DD73B51"/>
    <w:rsid w:val="6DEF2FBB"/>
    <w:rsid w:val="6E2A5389"/>
    <w:rsid w:val="6E5B49FB"/>
    <w:rsid w:val="6E5E1B7B"/>
    <w:rsid w:val="6E620CDE"/>
    <w:rsid w:val="6EE778DC"/>
    <w:rsid w:val="6EEC311D"/>
    <w:rsid w:val="6F0674DF"/>
    <w:rsid w:val="6F154CC3"/>
    <w:rsid w:val="6F246F26"/>
    <w:rsid w:val="6F2D6F37"/>
    <w:rsid w:val="6F4162E7"/>
    <w:rsid w:val="6F423648"/>
    <w:rsid w:val="6F651FD5"/>
    <w:rsid w:val="6F94184B"/>
    <w:rsid w:val="70336900"/>
    <w:rsid w:val="70350E40"/>
    <w:rsid w:val="70901417"/>
    <w:rsid w:val="70A10E41"/>
    <w:rsid w:val="70CD0093"/>
    <w:rsid w:val="70D670F0"/>
    <w:rsid w:val="7127461C"/>
    <w:rsid w:val="715C11B6"/>
    <w:rsid w:val="716E70EC"/>
    <w:rsid w:val="71936ABB"/>
    <w:rsid w:val="71BE0621"/>
    <w:rsid w:val="71D57BBE"/>
    <w:rsid w:val="71FD3C48"/>
    <w:rsid w:val="720447AD"/>
    <w:rsid w:val="728D5154"/>
    <w:rsid w:val="72991AEF"/>
    <w:rsid w:val="72C1503F"/>
    <w:rsid w:val="72D975AD"/>
    <w:rsid w:val="72DB610A"/>
    <w:rsid w:val="733A771A"/>
    <w:rsid w:val="73553808"/>
    <w:rsid w:val="73B736FC"/>
    <w:rsid w:val="73EC4A73"/>
    <w:rsid w:val="740B3BF0"/>
    <w:rsid w:val="741B3141"/>
    <w:rsid w:val="74685817"/>
    <w:rsid w:val="74965EAF"/>
    <w:rsid w:val="74B1778C"/>
    <w:rsid w:val="74CD5AF8"/>
    <w:rsid w:val="753B3CC3"/>
    <w:rsid w:val="753D46BE"/>
    <w:rsid w:val="754E658B"/>
    <w:rsid w:val="75D60E9A"/>
    <w:rsid w:val="75F73CE9"/>
    <w:rsid w:val="75FE6887"/>
    <w:rsid w:val="761A6B40"/>
    <w:rsid w:val="76287992"/>
    <w:rsid w:val="76740D50"/>
    <w:rsid w:val="770E42F5"/>
    <w:rsid w:val="7731604D"/>
    <w:rsid w:val="775637CF"/>
    <w:rsid w:val="776045AA"/>
    <w:rsid w:val="777D18FF"/>
    <w:rsid w:val="77A27ADF"/>
    <w:rsid w:val="77A6516D"/>
    <w:rsid w:val="77CF26E1"/>
    <w:rsid w:val="77F31118"/>
    <w:rsid w:val="78462278"/>
    <w:rsid w:val="786F5513"/>
    <w:rsid w:val="78866B18"/>
    <w:rsid w:val="792974CA"/>
    <w:rsid w:val="792B7DEB"/>
    <w:rsid w:val="79414959"/>
    <w:rsid w:val="79455F8D"/>
    <w:rsid w:val="794C4409"/>
    <w:rsid w:val="79582AC7"/>
    <w:rsid w:val="795F1258"/>
    <w:rsid w:val="79863BD0"/>
    <w:rsid w:val="798F78FB"/>
    <w:rsid w:val="79CA1292"/>
    <w:rsid w:val="7A65019C"/>
    <w:rsid w:val="7A6A0DAE"/>
    <w:rsid w:val="7AA35300"/>
    <w:rsid w:val="7B0B2922"/>
    <w:rsid w:val="7B22169F"/>
    <w:rsid w:val="7B334065"/>
    <w:rsid w:val="7B453371"/>
    <w:rsid w:val="7B5573A2"/>
    <w:rsid w:val="7B602FD2"/>
    <w:rsid w:val="7BB8348D"/>
    <w:rsid w:val="7BBC7241"/>
    <w:rsid w:val="7C312ADC"/>
    <w:rsid w:val="7CDF0E19"/>
    <w:rsid w:val="7CE43549"/>
    <w:rsid w:val="7D0E09B5"/>
    <w:rsid w:val="7D6513F2"/>
    <w:rsid w:val="7D761851"/>
    <w:rsid w:val="7DCC321F"/>
    <w:rsid w:val="7E0C6759"/>
    <w:rsid w:val="7E144D2B"/>
    <w:rsid w:val="7E5075A8"/>
    <w:rsid w:val="7E551C57"/>
    <w:rsid w:val="7E7318ED"/>
    <w:rsid w:val="7E807BAE"/>
    <w:rsid w:val="7EB919F5"/>
    <w:rsid w:val="7EBA5812"/>
    <w:rsid w:val="7EF20AA2"/>
    <w:rsid w:val="7F033168"/>
    <w:rsid w:val="7F2D0CA2"/>
    <w:rsid w:val="7F3466AC"/>
    <w:rsid w:val="7F4565FF"/>
    <w:rsid w:val="7F610C31"/>
    <w:rsid w:val="7F7F576B"/>
    <w:rsid w:val="7F9E0BEB"/>
    <w:rsid w:val="7FA63521"/>
    <w:rsid w:val="7FAC48D8"/>
    <w:rsid w:val="7FB126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0" w:semiHidden="0" w:name="toc 2"/>
    <w:lsdException w:uiPriority="0" w:name="toc 3"/>
    <w:lsdException w:qFormat="1" w:unhideWhenUsed="0" w:uiPriority="0" w:semiHidden="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qFormat="1" w:uiPriority="99"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iPriority="99"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iPriority="0" w:name="Hyperlink"/>
    <w:lsdException w:uiPriority="0" w:name="FollowedHyperlink"/>
    <w:lsdException w:qFormat="1" w:unhideWhenUsed="0" w:uiPriority="99"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42"/>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44"/>
    <w:qFormat/>
    <w:uiPriority w:val="0"/>
    <w:pPr>
      <w:keepNext/>
      <w:keepLines/>
      <w:spacing w:before="260" w:after="260" w:line="412" w:lineRule="auto"/>
      <w:outlineLvl w:val="1"/>
    </w:pPr>
    <w:rPr>
      <w:rFonts w:ascii="Arial" w:hAnsi="Arial" w:eastAsia="??"/>
      <w:b/>
      <w:sz w:val="32"/>
      <w:szCs w:val="28"/>
    </w:rPr>
  </w:style>
  <w:style w:type="paragraph" w:styleId="6">
    <w:name w:val="heading 3"/>
    <w:basedOn w:val="1"/>
    <w:next w:val="1"/>
    <w:link w:val="79"/>
    <w:semiHidden/>
    <w:unhideWhenUsed/>
    <w:qFormat/>
    <w:uiPriority w:val="0"/>
    <w:pPr>
      <w:keepNext/>
      <w:keepLines/>
      <w:spacing w:before="260" w:after="260" w:line="416" w:lineRule="auto"/>
      <w:outlineLvl w:val="2"/>
    </w:pPr>
    <w:rPr>
      <w:b/>
      <w:bCs/>
      <w:sz w:val="32"/>
      <w:szCs w:val="32"/>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spacing w:line="300" w:lineRule="auto"/>
      <w:ind w:firstLine="420"/>
    </w:pPr>
  </w:style>
  <w:style w:type="paragraph" w:styleId="3">
    <w:name w:val="Body Text Indent"/>
    <w:basedOn w:val="1"/>
    <w:next w:val="1"/>
    <w:qFormat/>
    <w:uiPriority w:val="0"/>
    <w:pPr>
      <w:spacing w:after="120"/>
      <w:ind w:left="420" w:leftChars="200"/>
    </w:pPr>
  </w:style>
  <w:style w:type="paragraph" w:styleId="7">
    <w:name w:val="table of authorities"/>
    <w:basedOn w:val="1"/>
    <w:next w:val="1"/>
    <w:unhideWhenUsed/>
    <w:qFormat/>
    <w:uiPriority w:val="99"/>
    <w:pPr>
      <w:ind w:left="420" w:leftChars="200"/>
    </w:pPr>
  </w:style>
  <w:style w:type="paragraph" w:styleId="8">
    <w:name w:val="List Number"/>
    <w:basedOn w:val="1"/>
    <w:qFormat/>
    <w:uiPriority w:val="0"/>
    <w:pPr>
      <w:widowControl/>
      <w:tabs>
        <w:tab w:val="left" w:pos="360"/>
        <w:tab w:val="left" w:pos="454"/>
        <w:tab w:val="left" w:pos="720"/>
      </w:tabs>
      <w:spacing w:afterLines="50"/>
      <w:ind w:left="454" w:hanging="284"/>
      <w:jc w:val="left"/>
    </w:pPr>
    <w:rPr>
      <w:kern w:val="0"/>
      <w:sz w:val="24"/>
    </w:rPr>
  </w:style>
  <w:style w:type="paragraph" w:styleId="9">
    <w:name w:val="annotation text"/>
    <w:basedOn w:val="1"/>
    <w:link w:val="47"/>
    <w:qFormat/>
    <w:uiPriority w:val="0"/>
    <w:pPr>
      <w:jc w:val="left"/>
    </w:pPr>
    <w:rPr>
      <w:szCs w:val="24"/>
    </w:rPr>
  </w:style>
  <w:style w:type="paragraph" w:styleId="10">
    <w:name w:val="Body Text"/>
    <w:basedOn w:val="1"/>
    <w:link w:val="41"/>
    <w:qFormat/>
    <w:uiPriority w:val="99"/>
    <w:pPr>
      <w:spacing w:after="120"/>
    </w:pPr>
    <w:rPr>
      <w:rFonts w:eastAsia="??"/>
      <w:sz w:val="28"/>
      <w:szCs w:val="28"/>
    </w:rPr>
  </w:style>
  <w:style w:type="paragraph" w:styleId="11">
    <w:name w:val="Plain Text"/>
    <w:basedOn w:val="1"/>
    <w:next w:val="12"/>
    <w:link w:val="43"/>
    <w:qFormat/>
    <w:uiPriority w:val="99"/>
    <w:rPr>
      <w:rFonts w:ascii="宋体" w:hAnsi="Courier New" w:eastAsia="仿宋_GB2312"/>
      <w:sz w:val="30"/>
    </w:rPr>
  </w:style>
  <w:style w:type="paragraph" w:styleId="12">
    <w:name w:val="Date"/>
    <w:basedOn w:val="1"/>
    <w:next w:val="1"/>
    <w:qFormat/>
    <w:uiPriority w:val="0"/>
    <w:pPr>
      <w:ind w:left="100" w:leftChars="2500"/>
    </w:pPr>
  </w:style>
  <w:style w:type="paragraph" w:styleId="13">
    <w:name w:val="Body Text Indent 2"/>
    <w:basedOn w:val="1"/>
    <w:link w:val="39"/>
    <w:qFormat/>
    <w:uiPriority w:val="0"/>
    <w:pPr>
      <w:spacing w:line="500" w:lineRule="exact"/>
      <w:ind w:left="105" w:firstLine="465" w:firstLineChars="166"/>
    </w:pPr>
    <w:rPr>
      <w:sz w:val="28"/>
    </w:rPr>
  </w:style>
  <w:style w:type="paragraph" w:styleId="14">
    <w:name w:val="Balloon Text"/>
    <w:basedOn w:val="1"/>
    <w:link w:val="40"/>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link w:val="46"/>
    <w:qFormat/>
    <w:uiPriority w:val="0"/>
    <w:pPr>
      <w:pBdr>
        <w:bottom w:val="single" w:color="auto" w:sz="6" w:space="1"/>
      </w:pBdr>
      <w:tabs>
        <w:tab w:val="center" w:pos="4153"/>
        <w:tab w:val="right" w:pos="8306"/>
      </w:tabs>
      <w:snapToGrid w:val="0"/>
      <w:jc w:val="center"/>
    </w:pPr>
    <w:rPr>
      <w:sz w:val="18"/>
      <w:szCs w:val="18"/>
    </w:rPr>
  </w:style>
  <w:style w:type="paragraph" w:styleId="17">
    <w:name w:val="toc 4"/>
    <w:basedOn w:val="1"/>
    <w:next w:val="1"/>
    <w:qFormat/>
    <w:uiPriority w:val="0"/>
    <w:pPr>
      <w:ind w:left="630"/>
      <w:jc w:val="left"/>
    </w:pPr>
    <w:rPr>
      <w:sz w:val="18"/>
      <w:szCs w:val="18"/>
    </w:rPr>
  </w:style>
  <w:style w:type="paragraph" w:styleId="18">
    <w:name w:val="List"/>
    <w:basedOn w:val="1"/>
    <w:qFormat/>
    <w:uiPriority w:val="0"/>
    <w:pPr>
      <w:ind w:left="200" w:hanging="200" w:hangingChars="200"/>
    </w:pPr>
  </w:style>
  <w:style w:type="paragraph" w:styleId="19">
    <w:name w:val="toc 6"/>
    <w:basedOn w:val="1"/>
    <w:next w:val="1"/>
    <w:qFormat/>
    <w:uiPriority w:val="0"/>
    <w:pPr>
      <w:ind w:left="1000" w:leftChars="1000"/>
    </w:pPr>
  </w:style>
  <w:style w:type="paragraph" w:styleId="20">
    <w:name w:val="Body Text Indent 3"/>
    <w:basedOn w:val="1"/>
    <w:link w:val="48"/>
    <w:qFormat/>
    <w:uiPriority w:val="0"/>
    <w:pPr>
      <w:spacing w:after="120"/>
      <w:ind w:left="420" w:leftChars="200"/>
    </w:pPr>
    <w:rPr>
      <w:sz w:val="16"/>
      <w:szCs w:val="16"/>
    </w:rPr>
  </w:style>
  <w:style w:type="paragraph" w:styleId="21">
    <w:name w:val="toc 2"/>
    <w:basedOn w:val="1"/>
    <w:next w:val="1"/>
    <w:qFormat/>
    <w:uiPriority w:val="0"/>
    <w:pPr>
      <w:ind w:left="420" w:leftChars="200"/>
    </w:pPr>
  </w:style>
  <w:style w:type="paragraph" w:styleId="22">
    <w:name w:val="Body Text 2"/>
    <w:basedOn w:val="1"/>
    <w:link w:val="72"/>
    <w:unhideWhenUsed/>
    <w:qFormat/>
    <w:uiPriority w:val="99"/>
    <w:pPr>
      <w:wordWrap w:val="0"/>
      <w:spacing w:after="120" w:line="480" w:lineRule="auto"/>
      <w:ind w:firstLine="200" w:firstLineChars="200"/>
    </w:pPr>
    <w:rPr>
      <w:rFonts w:ascii="宋体" w:hAnsiTheme="minorHAnsi" w:cstheme="minorBidi"/>
      <w:szCs w:val="22"/>
    </w:rPr>
  </w:style>
  <w:style w:type="paragraph" w:styleId="23">
    <w:name w:val="Normal (Web)"/>
    <w:basedOn w:val="1"/>
    <w:next w:val="21"/>
    <w:qFormat/>
    <w:uiPriority w:val="0"/>
    <w:pPr>
      <w:widowControl/>
      <w:spacing w:before="100" w:beforeAutospacing="1" w:after="100" w:afterAutospacing="1"/>
      <w:jc w:val="left"/>
    </w:pPr>
    <w:rPr>
      <w:rFonts w:hint="eastAsia" w:ascii="宋体" w:hAnsi="宋体"/>
      <w:kern w:val="0"/>
      <w:sz w:val="24"/>
    </w:rPr>
  </w:style>
  <w:style w:type="paragraph" w:styleId="24">
    <w:name w:val="Title"/>
    <w:basedOn w:val="1"/>
    <w:link w:val="38"/>
    <w:qFormat/>
    <w:uiPriority w:val="10"/>
    <w:pPr>
      <w:jc w:val="center"/>
    </w:pPr>
    <w:rPr>
      <w:rFonts w:ascii="Calibri" w:hAnsi="Calibri"/>
      <w:sz w:val="30"/>
      <w:szCs w:val="30"/>
    </w:rPr>
  </w:style>
  <w:style w:type="paragraph" w:styleId="25">
    <w:name w:val="Body Text First Indent"/>
    <w:basedOn w:val="10"/>
    <w:next w:val="19"/>
    <w:qFormat/>
    <w:uiPriority w:val="0"/>
    <w:pPr>
      <w:ind w:firstLine="420" w:firstLineChars="100"/>
    </w:pPr>
  </w:style>
  <w:style w:type="paragraph" w:styleId="26">
    <w:name w:val="Body Text First Indent 2"/>
    <w:basedOn w:val="3"/>
    <w:next w:val="27"/>
    <w:qFormat/>
    <w:uiPriority w:val="0"/>
    <w:pPr>
      <w:spacing w:after="120" w:line="240" w:lineRule="auto"/>
      <w:ind w:left="420" w:leftChars="200" w:firstLine="420" w:firstLineChars="200"/>
    </w:pPr>
    <w:rPr>
      <w:rFonts w:ascii="Times New Roman" w:hAnsi="Times New Roman"/>
      <w:spacing w:val="0"/>
      <w:sz w:val="21"/>
      <w:szCs w:val="24"/>
    </w:rPr>
  </w:style>
  <w:style w:type="paragraph" w:customStyle="1" w:styleId="27">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table" w:styleId="29">
    <w:name w:val="Table Grid"/>
    <w:basedOn w:val="2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99"/>
    <w:rPr>
      <w:b/>
      <w:bCs/>
    </w:rPr>
  </w:style>
  <w:style w:type="character" w:styleId="32">
    <w:name w:val="page number"/>
    <w:basedOn w:val="30"/>
    <w:qFormat/>
    <w:uiPriority w:val="0"/>
  </w:style>
  <w:style w:type="character" w:styleId="33">
    <w:name w:val="Hyperlink"/>
    <w:basedOn w:val="30"/>
    <w:semiHidden/>
    <w:unhideWhenUsed/>
    <w:qFormat/>
    <w:uiPriority w:val="0"/>
    <w:rPr>
      <w:color w:val="0000FF"/>
      <w:u w:val="single"/>
    </w:rPr>
  </w:style>
  <w:style w:type="character" w:styleId="34">
    <w:name w:val="annotation reference"/>
    <w:qFormat/>
    <w:uiPriority w:val="0"/>
    <w:rPr>
      <w:sz w:val="21"/>
      <w:szCs w:val="21"/>
    </w:rPr>
  </w:style>
  <w:style w:type="paragraph" w:customStyle="1" w:styleId="35">
    <w:name w:val="Default"/>
    <w:next w:val="36"/>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36">
    <w:name w:val="目录 71"/>
    <w:next w:val="1"/>
    <w:qFormat/>
    <w:uiPriority w:val="0"/>
    <w:pPr>
      <w:wordWrap w:val="0"/>
      <w:ind w:left="2550"/>
      <w:jc w:val="both"/>
    </w:pPr>
    <w:rPr>
      <w:rFonts w:ascii="Calibri" w:hAnsi="Calibri" w:eastAsia="宋体" w:cs="Times New Roman"/>
      <w:sz w:val="21"/>
      <w:lang w:val="en-US" w:eastAsia="zh-CN" w:bidi="ar-SA"/>
    </w:rPr>
  </w:style>
  <w:style w:type="paragraph" w:customStyle="1" w:styleId="37">
    <w:name w:val="目录 44"/>
    <w:next w:val="1"/>
    <w:qFormat/>
    <w:uiPriority w:val="0"/>
    <w:pPr>
      <w:wordWrap w:val="0"/>
      <w:ind w:left="850"/>
      <w:jc w:val="both"/>
    </w:pPr>
    <w:rPr>
      <w:rFonts w:ascii="Times New Roman" w:hAnsi="Times New Roman" w:eastAsia="宋体" w:cs="Times New Roman"/>
      <w:sz w:val="21"/>
      <w:szCs w:val="22"/>
      <w:lang w:val="en-US" w:eastAsia="zh-CN" w:bidi="ar-SA"/>
    </w:rPr>
  </w:style>
  <w:style w:type="character" w:customStyle="1" w:styleId="38">
    <w:name w:val="标题 Char"/>
    <w:link w:val="24"/>
    <w:qFormat/>
    <w:uiPriority w:val="10"/>
    <w:rPr>
      <w:rFonts w:ascii="Calibri" w:hAnsi="Calibri"/>
      <w:kern w:val="2"/>
      <w:sz w:val="30"/>
      <w:szCs w:val="30"/>
    </w:rPr>
  </w:style>
  <w:style w:type="character" w:customStyle="1" w:styleId="39">
    <w:name w:val="正文文本缩进 2 Char"/>
    <w:link w:val="13"/>
    <w:qFormat/>
    <w:uiPriority w:val="0"/>
    <w:rPr>
      <w:kern w:val="2"/>
      <w:sz w:val="28"/>
    </w:rPr>
  </w:style>
  <w:style w:type="character" w:customStyle="1" w:styleId="40">
    <w:name w:val="批注框文本 Char"/>
    <w:link w:val="14"/>
    <w:qFormat/>
    <w:uiPriority w:val="0"/>
    <w:rPr>
      <w:kern w:val="2"/>
      <w:sz w:val="18"/>
      <w:szCs w:val="18"/>
    </w:rPr>
  </w:style>
  <w:style w:type="character" w:customStyle="1" w:styleId="41">
    <w:name w:val="正文文本 Char"/>
    <w:link w:val="10"/>
    <w:qFormat/>
    <w:uiPriority w:val="99"/>
    <w:rPr>
      <w:rFonts w:eastAsia="??"/>
      <w:kern w:val="2"/>
      <w:sz w:val="28"/>
      <w:szCs w:val="28"/>
      <w:lang w:val="en-US" w:eastAsia="zh-CN" w:bidi="ar-SA"/>
    </w:rPr>
  </w:style>
  <w:style w:type="character" w:customStyle="1" w:styleId="42">
    <w:name w:val="标题 1 Char"/>
    <w:link w:val="4"/>
    <w:qFormat/>
    <w:uiPriority w:val="0"/>
    <w:rPr>
      <w:b/>
      <w:bCs/>
      <w:kern w:val="44"/>
      <w:sz w:val="44"/>
      <w:szCs w:val="44"/>
    </w:rPr>
  </w:style>
  <w:style w:type="character" w:customStyle="1" w:styleId="43">
    <w:name w:val="纯文本 Char"/>
    <w:link w:val="11"/>
    <w:qFormat/>
    <w:uiPriority w:val="99"/>
    <w:rPr>
      <w:rFonts w:ascii="宋体" w:hAnsi="Courier New" w:eastAsia="仿宋_GB2312"/>
      <w:kern w:val="2"/>
      <w:sz w:val="30"/>
      <w:lang w:val="en-US" w:eastAsia="zh-CN" w:bidi="ar-SA"/>
    </w:rPr>
  </w:style>
  <w:style w:type="character" w:customStyle="1" w:styleId="44">
    <w:name w:val="标题 2 Char"/>
    <w:link w:val="5"/>
    <w:qFormat/>
    <w:uiPriority w:val="0"/>
    <w:rPr>
      <w:rFonts w:ascii="Arial" w:hAnsi="Arial" w:eastAsia="??"/>
      <w:b/>
      <w:kern w:val="2"/>
      <w:sz w:val="32"/>
      <w:szCs w:val="28"/>
      <w:lang w:val="en-US" w:eastAsia="zh-CN" w:bidi="ar-SA"/>
    </w:rPr>
  </w:style>
  <w:style w:type="character" w:customStyle="1" w:styleId="45">
    <w:name w:val="Char Char7"/>
    <w:qFormat/>
    <w:uiPriority w:val="0"/>
    <w:rPr>
      <w:rFonts w:ascii="??" w:hAnsi="??" w:eastAsia="??" w:cs="宋体"/>
      <w:kern w:val="2"/>
      <w:sz w:val="24"/>
      <w:szCs w:val="28"/>
    </w:rPr>
  </w:style>
  <w:style w:type="character" w:customStyle="1" w:styleId="46">
    <w:name w:val="页眉 Char"/>
    <w:link w:val="16"/>
    <w:qFormat/>
    <w:uiPriority w:val="0"/>
    <w:rPr>
      <w:kern w:val="2"/>
      <w:sz w:val="18"/>
      <w:szCs w:val="18"/>
    </w:rPr>
  </w:style>
  <w:style w:type="character" w:customStyle="1" w:styleId="47">
    <w:name w:val="批注文字 Char"/>
    <w:link w:val="9"/>
    <w:qFormat/>
    <w:uiPriority w:val="0"/>
    <w:rPr>
      <w:kern w:val="2"/>
      <w:sz w:val="21"/>
      <w:szCs w:val="24"/>
    </w:rPr>
  </w:style>
  <w:style w:type="character" w:customStyle="1" w:styleId="48">
    <w:name w:val="正文文本缩进 3 Char"/>
    <w:link w:val="20"/>
    <w:qFormat/>
    <w:uiPriority w:val="0"/>
    <w:rPr>
      <w:kern w:val="2"/>
      <w:sz w:val="16"/>
      <w:szCs w:val="16"/>
    </w:rPr>
  </w:style>
  <w:style w:type="character" w:customStyle="1" w:styleId="49">
    <w:name w:val="apple-style-span"/>
    <w:qFormat/>
    <w:uiPriority w:val="0"/>
    <w:rPr>
      <w:rFonts w:ascii="Tahoma" w:hAnsi="Tahoma"/>
      <w:sz w:val="24"/>
      <w:szCs w:val="20"/>
    </w:rPr>
  </w:style>
  <w:style w:type="paragraph" w:customStyle="1" w:styleId="50">
    <w:name w:val="xl30"/>
    <w:basedOn w:val="1"/>
    <w:qFormat/>
    <w:uiPriority w:val="0"/>
    <w:pPr>
      <w:widowControl/>
      <w:spacing w:before="100" w:beforeAutospacing="1" w:after="100" w:afterAutospacing="1"/>
      <w:jc w:val="center"/>
      <w:textAlignment w:val="center"/>
    </w:pPr>
    <w:rPr>
      <w:rFonts w:ascii="楷体_GB2312" w:hAnsi="宋体" w:eastAsia="楷体_GB2312"/>
      <w:b/>
      <w:kern w:val="0"/>
      <w:sz w:val="32"/>
    </w:rPr>
  </w:style>
  <w:style w:type="paragraph" w:customStyle="1" w:styleId="51">
    <w:name w:val="newnewnewnew"/>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2">
    <w:name w:val="_Style 3"/>
    <w:basedOn w:val="1"/>
    <w:qFormat/>
    <w:uiPriority w:val="34"/>
    <w:pPr>
      <w:widowControl/>
      <w:spacing w:after="200" w:line="276" w:lineRule="auto"/>
      <w:ind w:left="720"/>
      <w:contextualSpacing/>
      <w:jc w:val="left"/>
    </w:pPr>
    <w:rPr>
      <w:rFonts w:ascii="Calibri" w:hAnsi="Calibri"/>
      <w:kern w:val="0"/>
      <w:sz w:val="22"/>
      <w:szCs w:val="22"/>
    </w:rPr>
  </w:style>
  <w:style w:type="paragraph" w:customStyle="1" w:styleId="53">
    <w:name w:val="p16"/>
    <w:basedOn w:val="1"/>
    <w:qFormat/>
    <w:uiPriority w:val="0"/>
    <w:pPr>
      <w:widowControl/>
    </w:pPr>
    <w:rPr>
      <w:rFonts w:ascii="宋体" w:hAnsi="宋体" w:cs="宋体"/>
      <w:kern w:val="0"/>
      <w:sz w:val="30"/>
      <w:szCs w:val="30"/>
    </w:rPr>
  </w:style>
  <w:style w:type="paragraph" w:customStyle="1" w:styleId="54">
    <w:name w:val="Default Text"/>
    <w:basedOn w:val="1"/>
    <w:qFormat/>
    <w:uiPriority w:val="0"/>
    <w:pPr>
      <w:widowControl/>
      <w:overflowPunct w:val="0"/>
      <w:autoSpaceDE w:val="0"/>
      <w:autoSpaceDN w:val="0"/>
      <w:adjustRightInd w:val="0"/>
      <w:jc w:val="left"/>
      <w:textAlignment w:val="baseline"/>
    </w:pPr>
    <w:rPr>
      <w:kern w:val="0"/>
      <w:sz w:val="24"/>
    </w:rPr>
  </w:style>
  <w:style w:type="paragraph" w:customStyle="1" w:styleId="55">
    <w:name w:val="p0"/>
    <w:basedOn w:val="1"/>
    <w:qFormat/>
    <w:uiPriority w:val="0"/>
    <w:pPr>
      <w:widowControl/>
    </w:pPr>
    <w:rPr>
      <w:kern w:val="0"/>
      <w:szCs w:val="21"/>
    </w:rPr>
  </w:style>
  <w:style w:type="paragraph" w:customStyle="1" w:styleId="56">
    <w:name w:val="正文样式"/>
    <w:basedOn w:val="1"/>
    <w:qFormat/>
    <w:uiPriority w:val="0"/>
    <w:pPr>
      <w:spacing w:beforeLines="50" w:line="312" w:lineRule="auto"/>
      <w:ind w:firstLine="200" w:firstLineChars="200"/>
    </w:pPr>
    <w:rPr>
      <w:rFonts w:ascii="Calibri" w:hAnsi="Calibri"/>
      <w:sz w:val="24"/>
      <w:szCs w:val="24"/>
    </w:rPr>
  </w:style>
  <w:style w:type="paragraph" w:customStyle="1" w:styleId="57">
    <w:name w:val="列出段落1"/>
    <w:basedOn w:val="1"/>
    <w:link w:val="76"/>
    <w:qFormat/>
    <w:uiPriority w:val="0"/>
    <w:pPr>
      <w:ind w:firstLine="420" w:firstLineChars="200"/>
    </w:pPr>
    <w:rPr>
      <w:rFonts w:ascii="Calibri" w:hAnsi="Calibri"/>
      <w:szCs w:val="22"/>
    </w:rPr>
  </w:style>
  <w:style w:type="paragraph" w:customStyle="1" w:styleId="58">
    <w:name w:val="4"/>
    <w:basedOn w:val="1"/>
    <w:qFormat/>
    <w:uiPriority w:val="0"/>
    <w:pPr>
      <w:widowControl/>
      <w:spacing w:before="100" w:beforeAutospacing="1" w:after="100" w:afterAutospacing="1"/>
      <w:jc w:val="left"/>
    </w:pPr>
    <w:rPr>
      <w:rFonts w:ascii="宋体" w:hAnsi="宋体" w:cs="宋体"/>
      <w:kern w:val="0"/>
      <w:sz w:val="24"/>
    </w:rPr>
  </w:style>
  <w:style w:type="paragraph" w:customStyle="1" w:styleId="59">
    <w:name w:val="font5"/>
    <w:basedOn w:val="1"/>
    <w:qFormat/>
    <w:uiPriority w:val="0"/>
    <w:pPr>
      <w:widowControl/>
      <w:spacing w:before="100" w:beforeAutospacing="1" w:after="100" w:afterAutospacing="1"/>
      <w:jc w:val="left"/>
    </w:pPr>
    <w:rPr>
      <w:rFonts w:hint="eastAsia" w:ascii="宋体" w:hAnsi="宋体"/>
      <w:kern w:val="0"/>
      <w:sz w:val="18"/>
    </w:rPr>
  </w:style>
  <w:style w:type="paragraph" w:styleId="60">
    <w:name w:val="List Paragraph"/>
    <w:basedOn w:val="1"/>
    <w:qFormat/>
    <w:uiPriority w:val="99"/>
    <w:pPr>
      <w:autoSpaceDE w:val="0"/>
      <w:autoSpaceDN w:val="0"/>
      <w:adjustRightInd w:val="0"/>
      <w:ind w:firstLine="200" w:firstLineChars="200"/>
      <w:jc w:val="left"/>
    </w:pPr>
    <w:rPr>
      <w:rFonts w:eastAsia="??"/>
      <w:kern w:val="0"/>
      <w:sz w:val="24"/>
      <w:szCs w:val="24"/>
    </w:rPr>
  </w:style>
  <w:style w:type="paragraph" w:customStyle="1" w:styleId="61">
    <w:name w:val="newnew"/>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2">
    <w:name w:val="xl35"/>
    <w:basedOn w:val="1"/>
    <w:qFormat/>
    <w:uiPriority w:val="0"/>
    <w:pPr>
      <w:widowControl/>
      <w:spacing w:before="100" w:beforeAutospacing="1" w:after="100" w:afterAutospacing="1"/>
      <w:jc w:val="right"/>
      <w:textAlignment w:val="center"/>
    </w:pPr>
    <w:rPr>
      <w:rFonts w:ascii="宋体" w:hAnsi="宋体"/>
      <w:kern w:val="0"/>
      <w:sz w:val="18"/>
    </w:rPr>
  </w:style>
  <w:style w:type="paragraph" w:customStyle="1" w:styleId="63">
    <w:name w:val="Char"/>
    <w:basedOn w:val="1"/>
    <w:qFormat/>
    <w:uiPriority w:val="0"/>
    <w:rPr>
      <w:szCs w:val="24"/>
    </w:rPr>
  </w:style>
  <w:style w:type="paragraph" w:customStyle="1" w:styleId="64">
    <w:name w:val="书籍标题1"/>
    <w:basedOn w:val="1"/>
    <w:next w:val="1"/>
    <w:qFormat/>
    <w:uiPriority w:val="0"/>
    <w:pPr>
      <w:pageBreakBefore/>
      <w:widowControl/>
      <w:tabs>
        <w:tab w:val="left" w:pos="360"/>
      </w:tabs>
      <w:spacing w:beforeLines="200" w:afterLines="200"/>
      <w:ind w:hanging="360"/>
      <w:jc w:val="center"/>
      <w:outlineLvl w:val="0"/>
    </w:pPr>
    <w:rPr>
      <w:rFonts w:eastAsia="黑体"/>
      <w:b/>
      <w:bCs/>
      <w:spacing w:val="20"/>
      <w:kern w:val="44"/>
      <w:sz w:val="44"/>
    </w:rPr>
  </w:style>
  <w:style w:type="paragraph" w:customStyle="1" w:styleId="65">
    <w:name w:val="普通(网站)11"/>
    <w:basedOn w:val="1"/>
    <w:qFormat/>
    <w:uiPriority w:val="99"/>
    <w:pPr>
      <w:widowControl/>
      <w:spacing w:beforeAutospacing="1" w:afterAutospacing="1"/>
      <w:jc w:val="left"/>
    </w:pPr>
    <w:rPr>
      <w:rFonts w:ascii="宋体" w:hAnsi="宋体"/>
      <w:kern w:val="0"/>
      <w:sz w:val="24"/>
      <w:szCs w:val="24"/>
    </w:rPr>
  </w:style>
  <w:style w:type="paragraph" w:customStyle="1" w:styleId="66">
    <w:name w:val="纯文本1"/>
    <w:basedOn w:val="1"/>
    <w:qFormat/>
    <w:uiPriority w:val="99"/>
    <w:pPr>
      <w:spacing w:beforeLines="50" w:afterLines="50" w:line="400" w:lineRule="exact"/>
    </w:pPr>
    <w:rPr>
      <w:rFonts w:ascii="宋体" w:hAnsi="Courier New" w:eastAsia="仿宋_GB2312"/>
      <w:sz w:val="24"/>
    </w:rPr>
  </w:style>
  <w:style w:type="character" w:customStyle="1" w:styleId="67">
    <w:name w:val="纯文本 Char1"/>
    <w:basedOn w:val="30"/>
    <w:semiHidden/>
    <w:qFormat/>
    <w:locked/>
    <w:uiPriority w:val="99"/>
    <w:rPr>
      <w:rFonts w:ascii="宋体" w:hAnsi="Courier New" w:cs="Courier New"/>
      <w:sz w:val="21"/>
      <w:szCs w:val="21"/>
    </w:rPr>
  </w:style>
  <w:style w:type="paragraph" w:customStyle="1" w:styleId="68">
    <w:name w:val="正文文本缩进11"/>
    <w:basedOn w:val="1"/>
    <w:qFormat/>
    <w:uiPriority w:val="99"/>
    <w:pPr>
      <w:spacing w:line="200" w:lineRule="exact"/>
      <w:ind w:firstLine="301"/>
    </w:pPr>
    <w:rPr>
      <w:rFonts w:ascii="Calibri" w:hAnsi="Calibri"/>
    </w:rPr>
  </w:style>
  <w:style w:type="paragraph" w:customStyle="1" w:styleId="69">
    <w:name w:val="列出段落2"/>
    <w:basedOn w:val="1"/>
    <w:qFormat/>
    <w:uiPriority w:val="99"/>
    <w:pPr>
      <w:ind w:firstLine="420" w:firstLineChars="200"/>
    </w:pPr>
    <w:rPr>
      <w:rFonts w:ascii="Calibri" w:hAnsi="Calibri" w:cs="Calibri"/>
      <w:szCs w:val="24"/>
    </w:rPr>
  </w:style>
  <w:style w:type="paragraph" w:customStyle="1" w:styleId="70">
    <w:name w:val="cm3"/>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1">
    <w:name w:val="cm4"/>
    <w:basedOn w:val="1"/>
    <w:qFormat/>
    <w:uiPriority w:val="0"/>
    <w:pPr>
      <w:widowControl/>
      <w:spacing w:before="100" w:beforeAutospacing="1" w:after="100" w:afterAutospacing="1"/>
      <w:jc w:val="left"/>
    </w:pPr>
    <w:rPr>
      <w:rFonts w:ascii="宋体" w:hAnsi="宋体" w:cs="宋体"/>
      <w:kern w:val="0"/>
      <w:sz w:val="18"/>
      <w:szCs w:val="18"/>
    </w:rPr>
  </w:style>
  <w:style w:type="character" w:customStyle="1" w:styleId="72">
    <w:name w:val="正文文本 2 Char"/>
    <w:basedOn w:val="30"/>
    <w:link w:val="22"/>
    <w:qFormat/>
    <w:uiPriority w:val="99"/>
    <w:rPr>
      <w:rFonts w:ascii="宋体" w:hAnsiTheme="minorHAnsi" w:cstheme="minorBidi"/>
      <w:kern w:val="2"/>
      <w:sz w:val="21"/>
      <w:szCs w:val="22"/>
    </w:rPr>
  </w:style>
  <w:style w:type="paragraph" w:customStyle="1" w:styleId="73">
    <w:name w:val="加粗子列表"/>
    <w:basedOn w:val="57"/>
    <w:qFormat/>
    <w:uiPriority w:val="0"/>
    <w:pPr>
      <w:numPr>
        <w:ilvl w:val="0"/>
        <w:numId w:val="1"/>
      </w:numPr>
      <w:wordWrap w:val="0"/>
      <w:spacing w:line="360" w:lineRule="auto"/>
      <w:ind w:firstLine="0" w:firstLineChars="0"/>
    </w:pPr>
    <w:rPr>
      <w:rFonts w:ascii="宋体" w:hAnsiTheme="minorHAnsi" w:cstheme="minorBidi"/>
      <w:b/>
      <w:bCs/>
    </w:rPr>
  </w:style>
  <w:style w:type="paragraph" w:customStyle="1" w:styleId="74">
    <w:name w:val="子列2"/>
    <w:basedOn w:val="73"/>
    <w:link w:val="75"/>
    <w:qFormat/>
    <w:uiPriority w:val="0"/>
    <w:pPr>
      <w:numPr>
        <w:ilvl w:val="1"/>
      </w:numPr>
    </w:pPr>
    <w:rPr>
      <w:b w:val="0"/>
      <w:bCs w:val="0"/>
    </w:rPr>
  </w:style>
  <w:style w:type="character" w:customStyle="1" w:styleId="75">
    <w:name w:val="子列2 字符"/>
    <w:basedOn w:val="30"/>
    <w:link w:val="74"/>
    <w:qFormat/>
    <w:uiPriority w:val="0"/>
    <w:rPr>
      <w:rFonts w:ascii="宋体" w:hAnsiTheme="minorHAnsi" w:cstheme="minorBidi"/>
      <w:kern w:val="2"/>
      <w:sz w:val="21"/>
      <w:szCs w:val="22"/>
    </w:rPr>
  </w:style>
  <w:style w:type="character" w:customStyle="1" w:styleId="76">
    <w:name w:val="列出段落 Char"/>
    <w:basedOn w:val="30"/>
    <w:link w:val="57"/>
    <w:qFormat/>
    <w:uiPriority w:val="0"/>
    <w:rPr>
      <w:rFonts w:ascii="Calibri" w:hAnsi="Calibri"/>
      <w:kern w:val="2"/>
      <w:sz w:val="21"/>
      <w:szCs w:val="22"/>
    </w:rPr>
  </w:style>
  <w:style w:type="paragraph" w:customStyle="1" w:styleId="77">
    <w:name w:val="cover"/>
    <w:link w:val="78"/>
    <w:qFormat/>
    <w:uiPriority w:val="0"/>
    <w:rPr>
      <w:rFonts w:asciiTheme="majorEastAsia" w:hAnsiTheme="majorHAnsi" w:eastAsiaTheme="majorEastAsia" w:cstheme="minorBidi"/>
      <w:b/>
      <w:kern w:val="2"/>
      <w:sz w:val="52"/>
      <w:szCs w:val="22"/>
      <w:lang w:val="en-US" w:eastAsia="zh-CN" w:bidi="ar-SA"/>
    </w:rPr>
  </w:style>
  <w:style w:type="character" w:customStyle="1" w:styleId="78">
    <w:name w:val="cover 字符"/>
    <w:basedOn w:val="30"/>
    <w:link w:val="77"/>
    <w:qFormat/>
    <w:uiPriority w:val="0"/>
    <w:rPr>
      <w:rFonts w:asciiTheme="majorEastAsia" w:hAnsiTheme="majorHAnsi" w:eastAsiaTheme="majorEastAsia" w:cstheme="minorBidi"/>
      <w:b/>
      <w:kern w:val="2"/>
      <w:sz w:val="52"/>
      <w:szCs w:val="22"/>
    </w:rPr>
  </w:style>
  <w:style w:type="character" w:customStyle="1" w:styleId="79">
    <w:name w:val="标题 3 Char"/>
    <w:basedOn w:val="30"/>
    <w:link w:val="6"/>
    <w:semiHidden/>
    <w:qFormat/>
    <w:uiPriority w:val="0"/>
    <w:rPr>
      <w:b/>
      <w:bCs/>
      <w:kern w:val="2"/>
      <w:sz w:val="32"/>
      <w:szCs w:val="32"/>
    </w:rPr>
  </w:style>
  <w:style w:type="paragraph" w:customStyle="1" w:styleId="80">
    <w:name w:val="附件格式"/>
    <w:basedOn w:val="1"/>
    <w:link w:val="81"/>
    <w:qFormat/>
    <w:uiPriority w:val="0"/>
    <w:pPr>
      <w:wordWrap w:val="0"/>
      <w:spacing w:line="360" w:lineRule="auto"/>
      <w:ind w:firstLine="200" w:firstLineChars="200"/>
    </w:pPr>
    <w:rPr>
      <w:rFonts w:ascii="宋体" w:hAnsiTheme="minorHAnsi" w:eastAsiaTheme="minorEastAsia" w:cstheme="minorBidi"/>
      <w:sz w:val="28"/>
      <w:szCs w:val="22"/>
    </w:rPr>
  </w:style>
  <w:style w:type="character" w:customStyle="1" w:styleId="81">
    <w:name w:val="附件格式 字符"/>
    <w:basedOn w:val="30"/>
    <w:link w:val="80"/>
    <w:qFormat/>
    <w:uiPriority w:val="0"/>
    <w:rPr>
      <w:rFonts w:ascii="宋体" w:hAnsiTheme="minorHAnsi" w:eastAsiaTheme="minorEastAsia" w:cstheme="minorBidi"/>
      <w:kern w:val="2"/>
      <w:sz w:val="28"/>
      <w:szCs w:val="22"/>
    </w:rPr>
  </w:style>
  <w:style w:type="paragraph" w:customStyle="1" w:styleId="82">
    <w:name w:val="xl24"/>
    <w:basedOn w:val="1"/>
    <w:qFormat/>
    <w:uiPriority w:val="0"/>
    <w:pPr>
      <w:widowControl/>
      <w:pBdr>
        <w:bottom w:val="single" w:color="auto" w:sz="4" w:space="0"/>
      </w:pBdr>
      <w:spacing w:before="100" w:beforeAutospacing="1" w:after="100" w:afterAutospacing="1"/>
      <w:jc w:val="center"/>
      <w:textAlignment w:val="top"/>
    </w:pPr>
    <w:rPr>
      <w:rFonts w:ascii="宋体" w:hAnsi="宋体"/>
      <w:kern w:val="0"/>
      <w:sz w:val="28"/>
      <w:szCs w:val="21"/>
    </w:rPr>
  </w:style>
  <w:style w:type="paragraph" w:customStyle="1" w:styleId="83">
    <w:name w:val="form"/>
    <w:basedOn w:val="1"/>
    <w:qFormat/>
    <w:uiPriority w:val="0"/>
    <w:pPr>
      <w:snapToGrid w:val="0"/>
      <w:jc w:val="center"/>
    </w:pPr>
    <w:rPr>
      <w:szCs w:val="21"/>
    </w:rPr>
  </w:style>
  <w:style w:type="paragraph" w:customStyle="1" w:styleId="84">
    <w:name w:val="纯文本3"/>
    <w:basedOn w:val="1"/>
    <w:qFormat/>
    <w:uiPriority w:val="0"/>
    <w:pPr>
      <w:adjustRightInd w:val="0"/>
      <w:textAlignment w:val="baseline"/>
    </w:pPr>
    <w:rPr>
      <w:rFonts w:hAnsi="Courier New" w:eastAsia="楷体_GB2312"/>
      <w:sz w:val="26"/>
    </w:rPr>
  </w:style>
  <w:style w:type="paragraph" w:customStyle="1" w:styleId="85">
    <w:name w:val="Plain Text1"/>
    <w:basedOn w:val="86"/>
    <w:qFormat/>
    <w:uiPriority w:val="99"/>
    <w:pPr>
      <w:widowControl/>
      <w:jc w:val="left"/>
    </w:pPr>
    <w:rPr>
      <w:rFonts w:ascii="宋体" w:hAnsi="Courier New"/>
    </w:rPr>
  </w:style>
  <w:style w:type="paragraph" w:customStyle="1" w:styleId="86">
    <w:name w:val="Norm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87">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内文正文"/>
    <w:basedOn w:val="11"/>
    <w:qFormat/>
    <w:uiPriority w:val="99"/>
    <w:pPr>
      <w:adjustRightInd w:val="0"/>
      <w:snapToGrid w:val="0"/>
      <w:spacing w:line="400" w:lineRule="exact"/>
      <w:ind w:firstLine="200" w:firstLineChars="200"/>
    </w:pPr>
    <w:rPr>
      <w:rFonts w:ascii="Arial" w:hAnsi="Arial"/>
      <w:color w:val="000000"/>
      <w:szCs w:val="21"/>
    </w:rPr>
  </w:style>
  <w:style w:type="paragraph" w:customStyle="1" w:styleId="89">
    <w:name w:val="表格文字"/>
    <w:basedOn w:val="1"/>
    <w:next w:val="10"/>
    <w:qFormat/>
    <w:uiPriority w:val="0"/>
    <w:pPr>
      <w:adjustRightInd w:val="0"/>
      <w:spacing w:line="420" w:lineRule="atLeast"/>
      <w:jc w:val="left"/>
      <w:textAlignment w:val="baseline"/>
    </w:pPr>
    <w:rPr>
      <w:rFonts w:ascii="Times New Roman" w:hAnsi="Times New Roman" w:eastAsia="宋体" w:cs="Times New Roman"/>
      <w:kern w:val="0"/>
      <w:szCs w:val="24"/>
    </w:rPr>
  </w:style>
  <w:style w:type="paragraph" w:customStyle="1" w:styleId="90">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正文首行缩进 21"/>
    <w:basedOn w:val="92"/>
    <w:qFormat/>
    <w:uiPriority w:val="0"/>
    <w:pPr>
      <w:ind w:firstLine="420"/>
    </w:pPr>
    <w:rPr>
      <w:rFonts w:cs="宋体"/>
    </w:rPr>
  </w:style>
  <w:style w:type="paragraph" w:customStyle="1" w:styleId="92">
    <w:name w:val="正文文本缩进1"/>
    <w:basedOn w:val="1"/>
    <w:next w:val="1"/>
    <w:qFormat/>
    <w:uiPriority w:val="0"/>
    <w:pPr>
      <w:ind w:left="420" w:leftChars="200"/>
    </w:pPr>
    <w:rPr>
      <w:color w:val="000000"/>
      <w:sz w:val="21"/>
      <w:szCs w:val="21"/>
    </w:rPr>
  </w:style>
  <w:style w:type="paragraph" w:customStyle="1" w:styleId="93">
    <w:name w:val="无间隔1"/>
    <w:basedOn w:val="1"/>
    <w:qFormat/>
    <w:uiPriority w:val="99"/>
    <w:pPr>
      <w:widowControl/>
      <w:adjustRightInd w:val="0"/>
      <w:snapToGrid w:val="0"/>
      <w:jc w:val="left"/>
    </w:pPr>
    <w:rPr>
      <w:rFonts w:ascii="Tahoma" w:hAnsi="Tahoma" w:eastAsia="微软雅黑"/>
      <w:sz w:val="22"/>
      <w:szCs w:val="22"/>
    </w:rPr>
  </w:style>
  <w:style w:type="paragraph" w:customStyle="1" w:styleId="94">
    <w:name w:val="Normal Indent1"/>
    <w:basedOn w:val="1"/>
    <w:qFormat/>
    <w:uiPriority w:val="0"/>
    <w:pPr>
      <w:ind w:firstLine="420" w:firstLineChars="200"/>
    </w:pPr>
    <w:rPr>
      <w:rFonts w:hint="eastAsia" w:ascii="Times New Roman" w:hAnsi="Times New Roman"/>
      <w:kern w:val="2"/>
    </w:rPr>
  </w:style>
  <w:style w:type="paragraph" w:customStyle="1" w:styleId="95">
    <w:name w:val="reader-word-layer"/>
    <w:basedOn w:val="1"/>
    <w:qFormat/>
    <w:uiPriority w:val="0"/>
    <w:pPr>
      <w:widowControl/>
      <w:spacing w:before="100" w:beforeAutospacing="1" w:after="100" w:afterAutospacing="1"/>
      <w:jc w:val="left"/>
    </w:pPr>
    <w:rPr>
      <w:rFonts w:ascii="宋体" w:hAnsi="宋体" w:cs="宋体"/>
      <w:sz w:val="24"/>
      <w:szCs w:val="24"/>
    </w:rPr>
  </w:style>
  <w:style w:type="paragraph" w:customStyle="1" w:styleId="96">
    <w:name w:val="正文_14"/>
    <w:qFormat/>
    <w:uiPriority w:val="0"/>
    <w:rPr>
      <w:rFonts w:ascii="Calibri" w:hAnsi="Calibri" w:eastAsia="宋体" w:cs="Times New Roman"/>
      <w:sz w:val="21"/>
      <w:lang w:val="en-US" w:eastAsia="zh-CN" w:bidi="ar-SA"/>
    </w:rPr>
  </w:style>
  <w:style w:type="paragraph" w:customStyle="1" w:styleId="97">
    <w:name w:val="图表名称"/>
    <w:basedOn w:val="98"/>
    <w:qFormat/>
    <w:uiPriority w:val="0"/>
    <w:pPr>
      <w:keepNext/>
    </w:pPr>
    <w:rPr>
      <w:b/>
      <w:bCs/>
    </w:rPr>
  </w:style>
  <w:style w:type="paragraph" w:customStyle="1" w:styleId="98">
    <w:name w:val="图片 表格"/>
    <w:next w:val="1"/>
    <w:qFormat/>
    <w:uiPriority w:val="0"/>
    <w:pPr>
      <w:widowControl w:val="0"/>
      <w:spacing w:line="360" w:lineRule="auto"/>
      <w:ind w:firstLine="744" w:firstLineChars="200"/>
      <w:jc w:val="center"/>
    </w:pPr>
    <w:rPr>
      <w:rFonts w:ascii="Times New Roman" w:hAnsi="Times New Roman" w:eastAsia="宋体" w:cs="Times New Roman"/>
      <w:kern w:val="28"/>
      <w:sz w:val="24"/>
      <w:szCs w:val="21"/>
      <w:lang w:val="en-US" w:eastAsia="zh-CN" w:bidi="ar-SA"/>
    </w:rPr>
  </w:style>
  <w:style w:type="paragraph" w:customStyle="1" w:styleId="99">
    <w:name w:val="表格-居中"/>
    <w:semiHidden/>
    <w:qFormat/>
    <w:uiPriority w:val="0"/>
    <w:pPr>
      <w:spacing w:line="360" w:lineRule="auto"/>
      <w:jc w:val="center"/>
    </w:pPr>
    <w:rPr>
      <w:rFonts w:ascii="Times New Roman" w:hAnsi="Times New Roman" w:eastAsia="宋体" w:cs="宋体"/>
      <w:sz w:val="24"/>
      <w:szCs w:val="23"/>
      <w:lang w:val="en-US" w:eastAsia="zh-CN" w:bidi="ar-SA"/>
    </w:rPr>
  </w:style>
  <w:style w:type="character" w:customStyle="1" w:styleId="100">
    <w:name w:val="NormalCharacter"/>
    <w:link w:val="101"/>
    <w:semiHidden/>
    <w:qFormat/>
    <w:uiPriority w:val="0"/>
    <w:rPr>
      <w:rFonts w:ascii="宋体" w:hAnsi="宋体"/>
      <w:spacing w:val="-6"/>
      <w:szCs w:val="20"/>
    </w:rPr>
  </w:style>
  <w:style w:type="paragraph" w:customStyle="1" w:styleId="101">
    <w:name w:val="UserStyle_152"/>
    <w:basedOn w:val="1"/>
    <w:link w:val="100"/>
    <w:qFormat/>
    <w:uiPriority w:val="0"/>
    <w:rPr>
      <w:rFonts w:ascii="宋体" w:hAnsi="宋体"/>
      <w:spacing w:val="-6"/>
      <w:szCs w:val="20"/>
    </w:rPr>
  </w:style>
  <w:style w:type="paragraph" w:customStyle="1" w:styleId="102">
    <w:name w:val="首行缩进"/>
    <w:basedOn w:val="1"/>
    <w:qFormat/>
    <w:uiPriority w:val="0"/>
    <w:rPr>
      <w:lang w:val="zh-CN"/>
    </w:rPr>
  </w:style>
  <w:style w:type="paragraph" w:customStyle="1" w:styleId="103">
    <w:name w:val="批注框文本1"/>
    <w:basedOn w:val="1"/>
    <w:qFormat/>
    <w:uiPriority w:val="99"/>
    <w:rPr>
      <w:rFonts w:ascii="Calibri" w:hAnsi="Calibri"/>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www.dadighost.com</Company>
  <Pages>57</Pages>
  <Words>157</Words>
  <Characters>175</Characters>
  <Lines>219</Lines>
  <Paragraphs>61</Paragraphs>
  <TotalTime>15</TotalTime>
  <ScaleCrop>false</ScaleCrop>
  <LinksUpToDate>false</LinksUpToDate>
  <CharactersWithSpaces>203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2020-01-02T00:59:00Z</dcterms:created>
  <dc:creator>Administrator</dc:creator>
  <cp:lastModifiedBy>13345860778</cp:lastModifiedBy>
  <cp:lastPrinted>2025-01-22T01:58:44Z</cp:lastPrinted>
  <dcterms:modified xsi:type="dcterms:W3CDTF">2025-01-22T04:26:20Z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1BFD68B143374F9D9DE3735BF9BBD9E5</vt:lpwstr>
  </property>
  <property fmtid="{D5CDD505-2E9C-101B-9397-08002B2CF9AE}" pid="4" name="KSOTemplateDocerSaveRecord">
    <vt:lpwstr>eyJoZGlkIjoiYjI1NTMzOGUzMmUxMWNiMjA5NzYzOWQ3ODFlYTQ1OGIiLCJ1c2VySWQiOiI2ODU1MTk1MzQifQ==</vt:lpwstr>
  </property>
</Properties>
</file>