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69AE0">
      <w:pPr>
        <w:pStyle w:val="2"/>
        <w:rPr>
          <w:rFonts w:ascii="宋体" w:hAnsi="宋体" w:eastAsia="宋体"/>
          <w:sz w:val="52"/>
          <w:szCs w:val="56"/>
        </w:rPr>
      </w:pPr>
    </w:p>
    <w:p w14:paraId="6FAE2093">
      <w:pPr>
        <w:pStyle w:val="2"/>
        <w:rPr>
          <w:rFonts w:ascii="宋体" w:hAnsi="宋体" w:eastAsia="宋体"/>
          <w:sz w:val="52"/>
          <w:szCs w:val="56"/>
        </w:rPr>
      </w:pPr>
      <w:r>
        <w:rPr>
          <w:rFonts w:hint="eastAsia" w:ascii="宋体" w:hAnsi="宋体" w:eastAsia="宋体"/>
          <w:sz w:val="52"/>
          <w:szCs w:val="56"/>
        </w:rPr>
        <w:t>嵊泗县花鸟乡国土空间总体规划（2021-2035年）</w:t>
      </w:r>
    </w:p>
    <w:p w14:paraId="093B1701">
      <w:pPr>
        <w:pStyle w:val="2"/>
        <w:rPr>
          <w:rFonts w:ascii="宋体" w:hAnsi="宋体" w:eastAsia="宋体"/>
          <w:sz w:val="52"/>
          <w:szCs w:val="56"/>
        </w:rPr>
      </w:pPr>
      <w:r>
        <w:rPr>
          <w:rFonts w:hint="eastAsia" w:ascii="宋体" w:hAnsi="宋体" w:eastAsia="宋体"/>
          <w:sz w:val="52"/>
          <w:szCs w:val="56"/>
        </w:rPr>
        <w:t>编制项目采购</w:t>
      </w:r>
    </w:p>
    <w:p w14:paraId="5C5C3023">
      <w:pPr>
        <w:pStyle w:val="2"/>
        <w:rPr>
          <w:rFonts w:ascii="宋体" w:hAnsi="宋体" w:eastAsia="宋体"/>
          <w:sz w:val="52"/>
          <w:szCs w:val="56"/>
        </w:rPr>
      </w:pPr>
      <w:r>
        <w:rPr>
          <w:rFonts w:hint="eastAsia" w:ascii="宋体" w:hAnsi="宋体" w:eastAsia="宋体"/>
          <w:sz w:val="52"/>
          <w:szCs w:val="56"/>
        </w:rPr>
        <w:t>招标文件</w:t>
      </w:r>
    </w:p>
    <w:p w14:paraId="23D2C103">
      <w:pPr>
        <w:pStyle w:val="2"/>
        <w:rPr>
          <w:rFonts w:ascii="仿宋_GB2312" w:eastAsia="仿宋_GB2312"/>
          <w:szCs w:val="30"/>
        </w:rPr>
      </w:pPr>
      <w:r>
        <w:rPr>
          <w:rFonts w:hint="eastAsia" w:ascii="仿宋_GB2312" w:eastAsia="仿宋_GB2312"/>
          <w:szCs w:val="30"/>
        </w:rPr>
        <w:t>项目编号：</w:t>
      </w:r>
      <w:r>
        <w:rPr>
          <w:rFonts w:hint="eastAsia" w:ascii="宋体" w:hAnsi="宋体" w:eastAsia="宋体" w:cs="宋体"/>
          <w:kern w:val="0"/>
          <w:szCs w:val="21"/>
          <w:highlight w:val="none"/>
          <w:shd w:val="clear" w:color="auto" w:fill="FFFFFF"/>
          <w:lang w:eastAsia="zh-CN"/>
        </w:rPr>
        <w:t>ZSJY2024-CG-SS018</w:t>
      </w:r>
    </w:p>
    <w:p w14:paraId="781BF764"/>
    <w:p w14:paraId="7DD2EC4C">
      <w:pPr>
        <w:pStyle w:val="2"/>
      </w:pPr>
    </w:p>
    <w:p w14:paraId="78BA77A0"/>
    <w:p w14:paraId="6476B882">
      <w:pPr>
        <w:pStyle w:val="2"/>
      </w:pPr>
    </w:p>
    <w:p w14:paraId="1F255144">
      <w:pPr>
        <w:ind w:firstLine="2268" w:firstLineChars="807"/>
        <w:jc w:val="left"/>
        <w:rPr>
          <w:rFonts w:ascii="宋体" w:hAnsi="宋体" w:eastAsia="宋体"/>
          <w:b/>
          <w:bCs/>
          <w:sz w:val="28"/>
          <w:szCs w:val="28"/>
        </w:rPr>
      </w:pPr>
      <w:r>
        <w:rPr>
          <w:rFonts w:hint="eastAsia" w:ascii="宋体" w:hAnsi="宋体" w:eastAsia="宋体"/>
          <w:b/>
          <w:bCs/>
          <w:sz w:val="28"/>
          <w:szCs w:val="28"/>
        </w:rPr>
        <w:t>采购人：嵊泗县花鸟乡人民政府</w:t>
      </w:r>
    </w:p>
    <w:p w14:paraId="25927322">
      <w:pPr>
        <w:pStyle w:val="2"/>
        <w:ind w:firstLine="2268" w:firstLineChars="807"/>
        <w:jc w:val="left"/>
        <w:rPr>
          <w:rFonts w:ascii="宋体" w:hAnsi="宋体" w:eastAsia="宋体"/>
          <w:sz w:val="28"/>
          <w:szCs w:val="28"/>
        </w:rPr>
      </w:pPr>
      <w:r>
        <w:rPr>
          <w:rFonts w:ascii="宋体" w:hAnsi="宋体" w:eastAsia="宋体"/>
          <w:sz w:val="28"/>
          <w:szCs w:val="28"/>
        </w:rPr>
        <w:t>采购代理机构：</w:t>
      </w:r>
    </w:p>
    <w:p w14:paraId="7EDE2FBB">
      <w:pPr>
        <w:pStyle w:val="2"/>
        <w:ind w:firstLine="2268" w:firstLineChars="807"/>
        <w:jc w:val="left"/>
        <w:rPr>
          <w:rFonts w:ascii="宋体" w:hAnsi="宋体" w:eastAsia="宋体"/>
          <w:sz w:val="28"/>
          <w:szCs w:val="28"/>
        </w:rPr>
      </w:pPr>
      <w:r>
        <w:rPr>
          <w:rFonts w:hint="eastAsia" w:ascii="宋体" w:hAnsi="宋体" w:eastAsia="宋体"/>
          <w:sz w:val="28"/>
          <w:szCs w:val="28"/>
        </w:rPr>
        <w:t>编制时间：二</w:t>
      </w:r>
      <w:r>
        <w:rPr>
          <w:rFonts w:hint="eastAsia" w:ascii="宋体" w:hAnsi="宋体" w:eastAsia="宋体" w:cs="微软雅黑"/>
          <w:sz w:val="28"/>
          <w:szCs w:val="28"/>
        </w:rPr>
        <w:t>〇二四年</w:t>
      </w:r>
      <w:r>
        <w:rPr>
          <w:rFonts w:hint="eastAsia" w:ascii="宋体" w:hAnsi="宋体" w:eastAsia="宋体" w:cs="微软雅黑"/>
          <w:sz w:val="28"/>
          <w:szCs w:val="28"/>
          <w:lang w:val="en-US" w:eastAsia="zh-CN"/>
        </w:rPr>
        <w:t>八</w:t>
      </w:r>
      <w:r>
        <w:rPr>
          <w:rFonts w:hint="eastAsia" w:ascii="宋体" w:hAnsi="宋体" w:eastAsia="宋体" w:cs="微软雅黑"/>
          <w:sz w:val="28"/>
          <w:szCs w:val="28"/>
        </w:rPr>
        <w:t>月</w:t>
      </w:r>
    </w:p>
    <w:p w14:paraId="760E870A">
      <w:pPr>
        <w:widowControl/>
        <w:jc w:val="left"/>
        <w:rPr>
          <w:sz w:val="24"/>
        </w:rPr>
      </w:pPr>
      <w:r>
        <w:br w:type="page"/>
      </w:r>
    </w:p>
    <w:p w14:paraId="11EE674C">
      <w:pPr>
        <w:pStyle w:val="5"/>
      </w:pPr>
    </w:p>
    <w:p w14:paraId="642FD970">
      <w:pPr>
        <w:pStyle w:val="12"/>
        <w:rPr>
          <w:rStyle w:val="26"/>
          <w:rFonts w:ascii="宋体" w:hAnsi="宋体" w:cs="宋体"/>
          <w:sz w:val="30"/>
          <w:szCs w:val="30"/>
        </w:rPr>
      </w:pPr>
      <w:r>
        <w:rPr>
          <w:rStyle w:val="26"/>
          <w:rFonts w:hint="eastAsia" w:ascii="宋体" w:hAnsi="宋体" w:cs="宋体"/>
          <w:sz w:val="30"/>
          <w:szCs w:val="30"/>
        </w:rPr>
        <w:t>目录</w:t>
      </w:r>
    </w:p>
    <w:p w14:paraId="78371AAF">
      <w:pPr>
        <w:pStyle w:val="12"/>
        <w:rPr>
          <w:sz w:val="24"/>
          <w:szCs w:val="24"/>
        </w:rPr>
      </w:pPr>
      <w:r>
        <w:rPr>
          <w:rStyle w:val="26"/>
          <w:rFonts w:ascii="宋体" w:hAnsi="宋体" w:cs="宋体"/>
          <w:b w:val="0"/>
          <w:sz w:val="36"/>
          <w:szCs w:val="36"/>
        </w:rPr>
        <w:fldChar w:fldCharType="begin"/>
      </w:r>
      <w:r>
        <w:rPr>
          <w:rStyle w:val="26"/>
          <w:rFonts w:ascii="宋体" w:hAnsi="宋体" w:cs="宋体"/>
          <w:b w:val="0"/>
          <w:sz w:val="36"/>
          <w:szCs w:val="36"/>
        </w:rPr>
        <w:instrText xml:space="preserve"> </w:instrText>
      </w:r>
      <w:r>
        <w:rPr>
          <w:rStyle w:val="26"/>
          <w:rFonts w:hint="eastAsia" w:ascii="宋体" w:hAnsi="宋体" w:cs="宋体"/>
          <w:b w:val="0"/>
          <w:sz w:val="36"/>
          <w:szCs w:val="36"/>
        </w:rPr>
        <w:instrText xml:space="preserve">TOC \o "1-1" \h \z \u</w:instrText>
      </w:r>
      <w:r>
        <w:rPr>
          <w:rStyle w:val="26"/>
          <w:rFonts w:ascii="宋体" w:hAnsi="宋体" w:cs="宋体"/>
          <w:b w:val="0"/>
          <w:sz w:val="36"/>
          <w:szCs w:val="36"/>
        </w:rPr>
        <w:instrText xml:space="preserve"> </w:instrText>
      </w:r>
      <w:r>
        <w:rPr>
          <w:rStyle w:val="26"/>
          <w:rFonts w:ascii="宋体" w:hAnsi="宋体" w:cs="宋体"/>
          <w:b w:val="0"/>
          <w:sz w:val="36"/>
          <w:szCs w:val="36"/>
        </w:rPr>
        <w:fldChar w:fldCharType="separate"/>
      </w:r>
      <w:r>
        <w:fldChar w:fldCharType="begin"/>
      </w:r>
      <w:r>
        <w:instrText xml:space="preserve"> HYPERLINK \l "_Toc63176507" </w:instrText>
      </w:r>
      <w:r>
        <w:fldChar w:fldCharType="separate"/>
      </w:r>
      <w:r>
        <w:rPr>
          <w:rStyle w:val="18"/>
          <w:rFonts w:eastAsia="宋体"/>
          <w:b/>
          <w:sz w:val="24"/>
          <w:szCs w:val="24"/>
        </w:rPr>
        <w:t xml:space="preserve">第一章 </w:t>
      </w:r>
      <w:r>
        <w:rPr>
          <w:rStyle w:val="18"/>
          <w:rFonts w:hint="eastAsia" w:eastAsia="宋体"/>
          <w:b/>
          <w:sz w:val="24"/>
          <w:szCs w:val="24"/>
        </w:rPr>
        <w:t>采购</w:t>
      </w:r>
      <w:r>
        <w:rPr>
          <w:rStyle w:val="18"/>
          <w:rFonts w:eastAsia="宋体"/>
          <w:b/>
          <w:sz w:val="24"/>
          <w:szCs w:val="24"/>
        </w:rPr>
        <w:t>公告</w:t>
      </w:r>
      <w:r>
        <w:rPr>
          <w:sz w:val="24"/>
          <w:szCs w:val="24"/>
        </w:rPr>
        <w:tab/>
      </w:r>
      <w:r>
        <w:rPr>
          <w:sz w:val="24"/>
          <w:szCs w:val="24"/>
        </w:rPr>
        <w:fldChar w:fldCharType="begin"/>
      </w:r>
      <w:r>
        <w:rPr>
          <w:sz w:val="24"/>
          <w:szCs w:val="24"/>
        </w:rPr>
        <w:instrText xml:space="preserve"> PAGEREF _Toc63176507 \h </w:instrText>
      </w:r>
      <w:r>
        <w:rPr>
          <w:sz w:val="24"/>
          <w:szCs w:val="24"/>
        </w:rPr>
        <w:fldChar w:fldCharType="separate"/>
      </w:r>
      <w:r>
        <w:rPr>
          <w:sz w:val="24"/>
          <w:szCs w:val="24"/>
        </w:rPr>
        <w:t>3</w:t>
      </w:r>
      <w:r>
        <w:rPr>
          <w:sz w:val="24"/>
          <w:szCs w:val="24"/>
        </w:rPr>
        <w:fldChar w:fldCharType="end"/>
      </w:r>
      <w:r>
        <w:rPr>
          <w:sz w:val="24"/>
          <w:szCs w:val="24"/>
        </w:rPr>
        <w:fldChar w:fldCharType="end"/>
      </w:r>
    </w:p>
    <w:p w14:paraId="6D696DDE">
      <w:pPr>
        <w:pStyle w:val="12"/>
        <w:rPr>
          <w:sz w:val="24"/>
          <w:szCs w:val="24"/>
        </w:rPr>
      </w:pPr>
      <w:r>
        <w:fldChar w:fldCharType="begin"/>
      </w:r>
      <w:r>
        <w:instrText xml:space="preserve"> HYPERLINK \l "_Toc63176508" </w:instrText>
      </w:r>
      <w:r>
        <w:fldChar w:fldCharType="separate"/>
      </w:r>
      <w:r>
        <w:rPr>
          <w:rStyle w:val="18"/>
          <w:rFonts w:eastAsia="宋体"/>
          <w:b/>
          <w:sz w:val="24"/>
          <w:szCs w:val="24"/>
        </w:rPr>
        <w:t xml:space="preserve">第二章 </w:t>
      </w:r>
      <w:r>
        <w:rPr>
          <w:rStyle w:val="18"/>
          <w:rFonts w:hint="eastAsia" w:eastAsia="宋体"/>
          <w:b/>
          <w:sz w:val="24"/>
          <w:szCs w:val="24"/>
        </w:rPr>
        <w:t>采购</w:t>
      </w:r>
      <w:r>
        <w:rPr>
          <w:rStyle w:val="18"/>
          <w:rFonts w:eastAsia="宋体"/>
          <w:b/>
          <w:sz w:val="24"/>
          <w:szCs w:val="24"/>
        </w:rPr>
        <w:t>需求</w:t>
      </w:r>
      <w:r>
        <w:rPr>
          <w:sz w:val="24"/>
          <w:szCs w:val="24"/>
        </w:rPr>
        <w:tab/>
      </w:r>
      <w:r>
        <w:rPr>
          <w:sz w:val="24"/>
          <w:szCs w:val="24"/>
        </w:rPr>
        <w:fldChar w:fldCharType="begin"/>
      </w:r>
      <w:r>
        <w:rPr>
          <w:sz w:val="24"/>
          <w:szCs w:val="24"/>
        </w:rPr>
        <w:instrText xml:space="preserve"> PAGEREF _Toc63176508 \h </w:instrText>
      </w:r>
      <w:r>
        <w:rPr>
          <w:sz w:val="24"/>
          <w:szCs w:val="24"/>
        </w:rPr>
        <w:fldChar w:fldCharType="separate"/>
      </w:r>
      <w:r>
        <w:rPr>
          <w:sz w:val="24"/>
          <w:szCs w:val="24"/>
        </w:rPr>
        <w:t>6</w:t>
      </w:r>
      <w:r>
        <w:rPr>
          <w:sz w:val="24"/>
          <w:szCs w:val="24"/>
        </w:rPr>
        <w:fldChar w:fldCharType="end"/>
      </w:r>
      <w:r>
        <w:rPr>
          <w:sz w:val="24"/>
          <w:szCs w:val="24"/>
        </w:rPr>
        <w:fldChar w:fldCharType="end"/>
      </w:r>
    </w:p>
    <w:p w14:paraId="426D9CF4">
      <w:pPr>
        <w:pStyle w:val="12"/>
        <w:rPr>
          <w:sz w:val="24"/>
          <w:szCs w:val="24"/>
        </w:rPr>
      </w:pPr>
      <w:r>
        <w:fldChar w:fldCharType="begin"/>
      </w:r>
      <w:r>
        <w:instrText xml:space="preserve"> HYPERLINK \l "_Toc63176509" </w:instrText>
      </w:r>
      <w:r>
        <w:fldChar w:fldCharType="separate"/>
      </w:r>
      <w:r>
        <w:rPr>
          <w:rStyle w:val="18"/>
          <w:rFonts w:eastAsia="宋体"/>
          <w:b/>
          <w:sz w:val="24"/>
          <w:szCs w:val="24"/>
        </w:rPr>
        <w:t xml:space="preserve">第三章 </w:t>
      </w:r>
      <w:r>
        <w:rPr>
          <w:rFonts w:hint="eastAsia" w:ascii="宋体" w:hAnsi="宋体" w:eastAsia="宋体" w:cs="宋体"/>
          <w:b/>
          <w:sz w:val="30"/>
          <w:szCs w:val="30"/>
        </w:rPr>
        <w:t>投标人须知前附表</w:t>
      </w:r>
      <w:r>
        <w:rPr>
          <w:sz w:val="24"/>
          <w:szCs w:val="24"/>
        </w:rPr>
        <w:tab/>
      </w:r>
      <w:r>
        <w:rPr>
          <w:sz w:val="24"/>
          <w:szCs w:val="24"/>
        </w:rPr>
        <w:fldChar w:fldCharType="begin"/>
      </w:r>
      <w:r>
        <w:rPr>
          <w:sz w:val="24"/>
          <w:szCs w:val="24"/>
        </w:rPr>
        <w:instrText xml:space="preserve"> PAGEREF _Toc63176509 \h </w:instrText>
      </w:r>
      <w:r>
        <w:rPr>
          <w:sz w:val="24"/>
          <w:szCs w:val="24"/>
        </w:rPr>
        <w:fldChar w:fldCharType="separate"/>
      </w:r>
      <w:r>
        <w:rPr>
          <w:b/>
        </w:rPr>
        <w:t>错误！未定义书签。</w:t>
      </w:r>
      <w:r>
        <w:rPr>
          <w:sz w:val="24"/>
          <w:szCs w:val="24"/>
        </w:rPr>
        <w:fldChar w:fldCharType="end"/>
      </w:r>
      <w:r>
        <w:rPr>
          <w:sz w:val="24"/>
          <w:szCs w:val="24"/>
        </w:rPr>
        <w:fldChar w:fldCharType="end"/>
      </w:r>
    </w:p>
    <w:p w14:paraId="45EBB914">
      <w:pPr>
        <w:pStyle w:val="12"/>
        <w:rPr>
          <w:sz w:val="24"/>
          <w:szCs w:val="24"/>
        </w:rPr>
      </w:pPr>
      <w:r>
        <w:fldChar w:fldCharType="begin"/>
      </w:r>
      <w:r>
        <w:instrText xml:space="preserve"> HYPERLINK \l "_Toc63176510" </w:instrText>
      </w:r>
      <w:r>
        <w:fldChar w:fldCharType="separate"/>
      </w:r>
      <w:r>
        <w:rPr>
          <w:rStyle w:val="18"/>
          <w:rFonts w:eastAsia="宋体"/>
          <w:b/>
          <w:sz w:val="24"/>
          <w:szCs w:val="24"/>
        </w:rPr>
        <w:t>第四章 评标办法及评标标准</w:t>
      </w:r>
      <w:r>
        <w:rPr>
          <w:sz w:val="24"/>
          <w:szCs w:val="24"/>
        </w:rPr>
        <w:tab/>
      </w:r>
      <w:r>
        <w:rPr>
          <w:sz w:val="24"/>
          <w:szCs w:val="24"/>
        </w:rPr>
        <w:fldChar w:fldCharType="begin"/>
      </w:r>
      <w:r>
        <w:rPr>
          <w:sz w:val="24"/>
          <w:szCs w:val="24"/>
        </w:rPr>
        <w:instrText xml:space="preserve"> PAGEREF _Toc63176510 \h </w:instrText>
      </w:r>
      <w:r>
        <w:rPr>
          <w:sz w:val="24"/>
          <w:szCs w:val="24"/>
        </w:rPr>
        <w:fldChar w:fldCharType="separate"/>
      </w:r>
      <w:r>
        <w:rPr>
          <w:sz w:val="24"/>
          <w:szCs w:val="24"/>
        </w:rPr>
        <w:t>24</w:t>
      </w:r>
      <w:r>
        <w:rPr>
          <w:sz w:val="24"/>
          <w:szCs w:val="24"/>
        </w:rPr>
        <w:fldChar w:fldCharType="end"/>
      </w:r>
      <w:r>
        <w:rPr>
          <w:sz w:val="24"/>
          <w:szCs w:val="24"/>
        </w:rPr>
        <w:fldChar w:fldCharType="end"/>
      </w:r>
    </w:p>
    <w:p w14:paraId="1ED3C2EA">
      <w:pPr>
        <w:pStyle w:val="12"/>
        <w:rPr>
          <w:sz w:val="24"/>
          <w:szCs w:val="24"/>
        </w:rPr>
      </w:pPr>
      <w:r>
        <w:fldChar w:fldCharType="begin"/>
      </w:r>
      <w:r>
        <w:instrText xml:space="preserve"> HYPERLINK \l "_Toc63176511" </w:instrText>
      </w:r>
      <w:r>
        <w:fldChar w:fldCharType="separate"/>
      </w:r>
      <w:r>
        <w:rPr>
          <w:rStyle w:val="18"/>
          <w:rFonts w:eastAsia="宋体"/>
          <w:b/>
          <w:sz w:val="24"/>
          <w:szCs w:val="24"/>
        </w:rPr>
        <w:t>第五章 合同文本</w:t>
      </w:r>
      <w:r>
        <w:rPr>
          <w:sz w:val="24"/>
          <w:szCs w:val="24"/>
        </w:rPr>
        <w:tab/>
      </w:r>
      <w:r>
        <w:rPr>
          <w:sz w:val="24"/>
          <w:szCs w:val="24"/>
        </w:rPr>
        <w:fldChar w:fldCharType="begin"/>
      </w:r>
      <w:r>
        <w:rPr>
          <w:sz w:val="24"/>
          <w:szCs w:val="24"/>
        </w:rPr>
        <w:instrText xml:space="preserve"> PAGEREF _Toc63176511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1560E67">
      <w:pPr>
        <w:pStyle w:val="12"/>
        <w:rPr>
          <w:sz w:val="24"/>
          <w:szCs w:val="24"/>
        </w:rPr>
      </w:pPr>
      <w:r>
        <w:fldChar w:fldCharType="begin"/>
      </w:r>
      <w:r>
        <w:instrText xml:space="preserve"> HYPERLINK \l "_Toc63176512" </w:instrText>
      </w:r>
      <w:r>
        <w:fldChar w:fldCharType="separate"/>
      </w:r>
      <w:r>
        <w:rPr>
          <w:rStyle w:val="18"/>
          <w:rFonts w:eastAsia="宋体"/>
          <w:b/>
          <w:sz w:val="24"/>
          <w:szCs w:val="24"/>
        </w:rPr>
        <w:t>第六章 投标文件格式</w:t>
      </w:r>
      <w:r>
        <w:rPr>
          <w:sz w:val="24"/>
          <w:szCs w:val="24"/>
        </w:rPr>
        <w:tab/>
      </w:r>
      <w:r>
        <w:rPr>
          <w:sz w:val="24"/>
          <w:szCs w:val="24"/>
        </w:rPr>
        <w:fldChar w:fldCharType="begin"/>
      </w:r>
      <w:r>
        <w:rPr>
          <w:sz w:val="24"/>
          <w:szCs w:val="24"/>
        </w:rPr>
        <w:instrText xml:space="preserve"> PAGEREF _Toc63176512 \h </w:instrText>
      </w:r>
      <w:r>
        <w:rPr>
          <w:sz w:val="24"/>
          <w:szCs w:val="24"/>
        </w:rPr>
        <w:fldChar w:fldCharType="separate"/>
      </w:r>
      <w:r>
        <w:rPr>
          <w:b/>
        </w:rPr>
        <w:t>错误！未定义书签。</w:t>
      </w:r>
      <w:r>
        <w:rPr>
          <w:sz w:val="24"/>
          <w:szCs w:val="24"/>
        </w:rPr>
        <w:fldChar w:fldCharType="end"/>
      </w:r>
      <w:r>
        <w:rPr>
          <w:sz w:val="24"/>
          <w:szCs w:val="24"/>
        </w:rPr>
        <w:fldChar w:fldCharType="end"/>
      </w:r>
    </w:p>
    <w:p w14:paraId="724C3289">
      <w:pPr>
        <w:rPr>
          <w:rStyle w:val="26"/>
          <w:rFonts w:ascii="宋体" w:hAnsi="宋体" w:cs="宋体"/>
          <w:b w:val="0"/>
          <w:sz w:val="36"/>
          <w:szCs w:val="36"/>
        </w:rPr>
      </w:pPr>
      <w:r>
        <w:rPr>
          <w:rStyle w:val="26"/>
          <w:rFonts w:ascii="宋体" w:hAnsi="宋体" w:cs="宋体"/>
          <w:b w:val="0"/>
          <w:sz w:val="36"/>
          <w:szCs w:val="36"/>
        </w:rPr>
        <w:fldChar w:fldCharType="end"/>
      </w:r>
      <w:bookmarkStart w:id="0" w:name="_Toc63176507"/>
    </w:p>
    <w:p w14:paraId="0D91F434">
      <w:pPr>
        <w:rPr>
          <w:rStyle w:val="26"/>
          <w:rFonts w:ascii="宋体" w:hAnsi="宋体" w:cs="宋体"/>
          <w:b w:val="0"/>
          <w:sz w:val="36"/>
          <w:szCs w:val="36"/>
        </w:rPr>
      </w:pPr>
    </w:p>
    <w:p w14:paraId="010E9055">
      <w:pPr>
        <w:rPr>
          <w:rStyle w:val="26"/>
          <w:rFonts w:ascii="宋体" w:hAnsi="宋体" w:cs="宋体"/>
          <w:b w:val="0"/>
          <w:sz w:val="36"/>
          <w:szCs w:val="36"/>
        </w:rPr>
      </w:pPr>
    </w:p>
    <w:p w14:paraId="0E971CD3">
      <w:pPr>
        <w:rPr>
          <w:rStyle w:val="26"/>
          <w:rFonts w:ascii="宋体" w:hAnsi="宋体" w:cs="宋体"/>
          <w:b w:val="0"/>
          <w:sz w:val="36"/>
          <w:szCs w:val="36"/>
        </w:rPr>
      </w:pPr>
    </w:p>
    <w:p w14:paraId="5C007087">
      <w:pPr>
        <w:rPr>
          <w:rStyle w:val="26"/>
          <w:rFonts w:ascii="宋体" w:hAnsi="宋体" w:cs="宋体"/>
          <w:b w:val="0"/>
          <w:sz w:val="36"/>
          <w:szCs w:val="36"/>
        </w:rPr>
      </w:pPr>
    </w:p>
    <w:p w14:paraId="274E8BEF">
      <w:pPr>
        <w:rPr>
          <w:rStyle w:val="26"/>
          <w:rFonts w:ascii="宋体" w:hAnsi="宋体" w:cs="宋体"/>
          <w:b w:val="0"/>
          <w:sz w:val="36"/>
          <w:szCs w:val="36"/>
        </w:rPr>
      </w:pPr>
    </w:p>
    <w:p w14:paraId="35F4B078">
      <w:pPr>
        <w:rPr>
          <w:rStyle w:val="26"/>
          <w:rFonts w:ascii="宋体" w:hAnsi="宋体" w:cs="宋体"/>
          <w:b w:val="0"/>
          <w:sz w:val="36"/>
          <w:szCs w:val="36"/>
        </w:rPr>
      </w:pPr>
    </w:p>
    <w:p w14:paraId="10E80893">
      <w:pPr>
        <w:rPr>
          <w:rStyle w:val="26"/>
          <w:rFonts w:ascii="宋体" w:hAnsi="宋体" w:cs="宋体"/>
          <w:b w:val="0"/>
          <w:sz w:val="36"/>
          <w:szCs w:val="36"/>
        </w:rPr>
      </w:pPr>
    </w:p>
    <w:p w14:paraId="21B859A9"/>
    <w:p w14:paraId="4B509C1A"/>
    <w:p w14:paraId="4F10669D"/>
    <w:p w14:paraId="73C0CD7C"/>
    <w:p w14:paraId="330A99D2"/>
    <w:p w14:paraId="5E6F80EB"/>
    <w:p w14:paraId="3A0646CC"/>
    <w:p w14:paraId="4BC63670"/>
    <w:p w14:paraId="7D6134BA"/>
    <w:p w14:paraId="7762830D"/>
    <w:p w14:paraId="5B63EA31">
      <w:pPr>
        <w:pStyle w:val="5"/>
      </w:pPr>
    </w:p>
    <w:p w14:paraId="3B613040"/>
    <w:p w14:paraId="6FF67FFB">
      <w:pPr>
        <w:pStyle w:val="5"/>
      </w:pPr>
    </w:p>
    <w:p w14:paraId="57E11ACE"/>
    <w:p w14:paraId="584502DC">
      <w:pPr>
        <w:pStyle w:val="3"/>
        <w:spacing w:before="60" w:after="60" w:line="579" w:lineRule="auto"/>
        <w:jc w:val="center"/>
        <w:rPr>
          <w:rStyle w:val="26"/>
          <w:rFonts w:ascii="宋体" w:hAnsi="宋体" w:cs="宋体"/>
          <w:b/>
          <w:bCs w:val="0"/>
          <w:sz w:val="36"/>
          <w:szCs w:val="36"/>
        </w:rPr>
      </w:pPr>
      <w:r>
        <w:rPr>
          <w:rStyle w:val="26"/>
          <w:rFonts w:hint="eastAsia" w:ascii="宋体" w:hAnsi="宋体" w:cs="宋体"/>
          <w:b/>
          <w:bCs w:val="0"/>
          <w:sz w:val="36"/>
          <w:szCs w:val="36"/>
        </w:rPr>
        <w:t>第一章 采购公告</w:t>
      </w:r>
      <w:bookmarkEnd w:id="0"/>
    </w:p>
    <w:p w14:paraId="6FEE0A61">
      <w:pPr>
        <w:pStyle w:val="29"/>
        <w:spacing w:beforeAutospacing="0" w:afterAutospacing="0" w:line="360" w:lineRule="auto"/>
        <w:ind w:firstLine="420" w:firstLineChars="200"/>
        <w:jc w:val="both"/>
        <w:rPr>
          <w:rFonts w:eastAsia="宋体" w:cs="宋体"/>
          <w:sz w:val="21"/>
          <w:szCs w:val="21"/>
          <w:shd w:val="clear" w:color="auto" w:fill="FFFFFF"/>
        </w:rPr>
      </w:pPr>
      <w:r>
        <w:rPr>
          <w:rFonts w:hint="eastAsia" w:eastAsia="宋体" w:cs="宋体"/>
          <w:sz w:val="21"/>
          <w:szCs w:val="21"/>
          <w:shd w:val="clear" w:color="auto" w:fill="FFFFFF"/>
        </w:rPr>
        <w:t>根据《中华人民共和国政府采购法》、《中华人民共和国政府采购法实施条例》、《政府采购货物和服务招标投标管理办法》等规定，</w:t>
      </w:r>
      <w:r>
        <w:rPr>
          <w:rFonts w:hint="eastAsia" w:eastAsia="宋体" w:cs="宋体"/>
          <w:sz w:val="21"/>
          <w:szCs w:val="21"/>
          <w:u w:val="single"/>
          <w:shd w:val="clear" w:color="auto" w:fill="FFFFFF"/>
        </w:rPr>
        <w:t xml:space="preserve"> </w:t>
      </w:r>
      <w:r>
        <w:rPr>
          <w:rFonts w:eastAsia="宋体" w:cs="宋体"/>
          <w:sz w:val="21"/>
          <w:szCs w:val="21"/>
          <w:u w:val="single"/>
          <w:shd w:val="clear" w:color="auto" w:fill="FFFFFF"/>
        </w:rPr>
        <w:t xml:space="preserve"> </w:t>
      </w:r>
      <w:r>
        <w:rPr>
          <w:rFonts w:hint="eastAsia" w:eastAsia="宋体" w:cs="宋体"/>
          <w:color w:val="auto"/>
          <w:sz w:val="21"/>
          <w:szCs w:val="21"/>
          <w:highlight w:val="none"/>
          <w:u w:val="single"/>
          <w:shd w:val="clear" w:color="auto" w:fill="FFFFFF"/>
        </w:rPr>
        <w:t>受</w:t>
      </w:r>
      <w:r>
        <w:rPr>
          <w:rFonts w:hint="eastAsia" w:eastAsia="宋体" w:cs="宋体"/>
          <w:color w:val="auto"/>
          <w:sz w:val="21"/>
          <w:szCs w:val="21"/>
          <w:highlight w:val="none"/>
          <w:u w:val="single"/>
          <w:shd w:val="clear" w:color="auto" w:fill="FFFFFF"/>
          <w:lang w:val="en-US" w:eastAsia="zh-CN"/>
        </w:rPr>
        <w:t>嵊泗县</w:t>
      </w:r>
      <w:r>
        <w:rPr>
          <w:rFonts w:hint="eastAsia" w:eastAsia="宋体" w:cs="宋体"/>
          <w:color w:val="auto"/>
          <w:sz w:val="21"/>
          <w:szCs w:val="21"/>
          <w:highlight w:val="none"/>
          <w:u w:val="single"/>
          <w:shd w:val="clear" w:color="auto" w:fill="FFFFFF"/>
        </w:rPr>
        <w:t>花鸟乡人民政府</w:t>
      </w:r>
      <w:r>
        <w:rPr>
          <w:rFonts w:hint="eastAsia" w:eastAsia="宋体" w:cs="宋体"/>
          <w:color w:val="auto"/>
          <w:sz w:val="21"/>
          <w:szCs w:val="21"/>
          <w:highlight w:val="none"/>
          <w:shd w:val="clear" w:color="auto" w:fill="FFFFFF"/>
        </w:rPr>
        <w:t>委托，就</w:t>
      </w:r>
      <w:r>
        <w:rPr>
          <w:rFonts w:hint="eastAsia" w:eastAsia="宋体" w:cs="宋体"/>
          <w:color w:val="auto"/>
          <w:sz w:val="21"/>
          <w:szCs w:val="21"/>
          <w:highlight w:val="none"/>
          <w:u w:val="single"/>
          <w:shd w:val="clear" w:color="auto" w:fill="FFFFFF"/>
        </w:rPr>
        <w:t>嵊泗县花鸟乡国土空间总体规划（2</w:t>
      </w:r>
      <w:r>
        <w:rPr>
          <w:rFonts w:eastAsia="宋体" w:cs="宋体"/>
          <w:color w:val="auto"/>
          <w:sz w:val="21"/>
          <w:szCs w:val="21"/>
          <w:highlight w:val="none"/>
          <w:u w:val="single"/>
          <w:shd w:val="clear" w:color="auto" w:fill="FFFFFF"/>
        </w:rPr>
        <w:t>021-2035</w:t>
      </w:r>
      <w:r>
        <w:rPr>
          <w:rFonts w:hint="eastAsia" w:eastAsia="宋体" w:cs="宋体"/>
          <w:color w:val="auto"/>
          <w:sz w:val="21"/>
          <w:szCs w:val="21"/>
          <w:highlight w:val="none"/>
          <w:u w:val="single"/>
          <w:shd w:val="clear" w:color="auto" w:fill="FFFFFF"/>
        </w:rPr>
        <w:t>年）编制项目采购</w:t>
      </w:r>
      <w:r>
        <w:rPr>
          <w:rFonts w:hint="eastAsia" w:eastAsia="宋体" w:cs="宋体"/>
          <w:sz w:val="21"/>
          <w:szCs w:val="21"/>
          <w:shd w:val="clear" w:color="auto" w:fill="FFFFFF"/>
        </w:rPr>
        <w:t>进行公开招标采购，欢迎国内合格的投标人前来投标。</w:t>
      </w:r>
    </w:p>
    <w:p w14:paraId="1249CE95">
      <w:pPr>
        <w:widowControl/>
        <w:spacing w:line="360" w:lineRule="auto"/>
        <w:jc w:val="left"/>
        <w:rPr>
          <w:rFonts w:hint="eastAsia" w:ascii="宋体" w:hAnsi="宋体" w:eastAsia="宋体" w:cs="宋体"/>
          <w:b/>
          <w:bCs/>
          <w:sz w:val="28"/>
          <w:szCs w:val="28"/>
          <w:lang w:eastAsia="zh-CN"/>
        </w:rPr>
      </w:pPr>
      <w:r>
        <w:rPr>
          <w:rStyle w:val="17"/>
          <w:rFonts w:hint="eastAsia" w:ascii="宋体" w:hAnsi="宋体" w:eastAsia="宋体" w:cs="宋体"/>
          <w:b/>
          <w:bCs/>
          <w:szCs w:val="21"/>
        </w:rPr>
        <w:t>一．招标项目编号</w:t>
      </w:r>
      <w:r>
        <w:rPr>
          <w:rStyle w:val="17"/>
          <w:rFonts w:hint="eastAsia" w:ascii="宋体" w:hAnsi="宋体" w:eastAsia="宋体" w:cs="宋体"/>
          <w:szCs w:val="21"/>
        </w:rPr>
        <w:t>：</w:t>
      </w:r>
      <w:r>
        <w:rPr>
          <w:rFonts w:hint="eastAsia" w:ascii="宋体" w:hAnsi="宋体" w:eastAsia="宋体" w:cs="宋体"/>
          <w:kern w:val="0"/>
          <w:szCs w:val="21"/>
          <w:highlight w:val="none"/>
          <w:shd w:val="clear" w:color="auto" w:fill="FFFFFF"/>
          <w:lang w:eastAsia="zh-CN"/>
        </w:rPr>
        <w:t>ZSJY2024-CG-SS018</w:t>
      </w:r>
    </w:p>
    <w:p w14:paraId="52B4DFF1">
      <w:pPr>
        <w:pStyle w:val="29"/>
        <w:spacing w:beforeAutospacing="0" w:afterAutospacing="0" w:line="360" w:lineRule="auto"/>
        <w:jc w:val="both"/>
        <w:rPr>
          <w:rFonts w:eastAsia="宋体" w:cs="宋体"/>
          <w:sz w:val="21"/>
          <w:szCs w:val="21"/>
          <w:shd w:val="clear" w:color="auto" w:fill="FFFFFF"/>
        </w:rPr>
      </w:pPr>
      <w:r>
        <w:rPr>
          <w:rStyle w:val="17"/>
          <w:rFonts w:hint="eastAsia" w:eastAsia="宋体" w:cs="宋体"/>
          <w:b/>
          <w:bCs/>
          <w:sz w:val="21"/>
          <w:szCs w:val="21"/>
        </w:rPr>
        <w:t>二．采购组织类型</w:t>
      </w:r>
      <w:r>
        <w:rPr>
          <w:rStyle w:val="17"/>
          <w:rFonts w:hint="eastAsia" w:eastAsia="宋体" w:cs="宋体"/>
          <w:sz w:val="21"/>
          <w:szCs w:val="21"/>
        </w:rPr>
        <w:t>：</w:t>
      </w:r>
      <w:r>
        <w:rPr>
          <w:rFonts w:hint="eastAsia" w:eastAsia="宋体" w:cs="宋体"/>
          <w:sz w:val="21"/>
          <w:szCs w:val="21"/>
          <w:shd w:val="clear" w:color="auto" w:fill="FFFFFF"/>
        </w:rPr>
        <w:t>分散采购委托代理</w:t>
      </w:r>
    </w:p>
    <w:p w14:paraId="0AAAF45C">
      <w:pPr>
        <w:spacing w:line="480" w:lineRule="exact"/>
        <w:outlineLvl w:val="1"/>
        <w:rPr>
          <w:rStyle w:val="17"/>
          <w:rFonts w:ascii="宋体" w:hAnsi="宋体" w:eastAsia="宋体" w:cs="宋体"/>
          <w:b/>
          <w:bCs/>
          <w:kern w:val="0"/>
          <w:szCs w:val="21"/>
        </w:rPr>
      </w:pPr>
      <w:r>
        <w:rPr>
          <w:rStyle w:val="17"/>
          <w:rFonts w:hint="eastAsia" w:ascii="宋体" w:hAnsi="宋体" w:eastAsia="宋体" w:cs="宋体"/>
          <w:b/>
          <w:bCs/>
          <w:kern w:val="0"/>
          <w:szCs w:val="21"/>
        </w:rPr>
        <w:t>三、采购内容及数量：</w:t>
      </w:r>
    </w:p>
    <w:tbl>
      <w:tblPr>
        <w:tblStyle w:val="15"/>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1275"/>
        <w:gridCol w:w="3679"/>
        <w:gridCol w:w="702"/>
      </w:tblGrid>
      <w:tr w14:paraId="78C0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96" w:type="dxa"/>
            <w:vAlign w:val="center"/>
          </w:tcPr>
          <w:p w14:paraId="514DCEEF">
            <w:pPr>
              <w:spacing w:line="360" w:lineRule="exact"/>
              <w:jc w:val="center"/>
              <w:rPr>
                <w:rFonts w:ascii="宋体" w:hAnsi="宋体" w:eastAsia="宋体" w:cs="宋体"/>
                <w:sz w:val="24"/>
                <w:szCs w:val="24"/>
              </w:rPr>
            </w:pPr>
            <w:r>
              <w:rPr>
                <w:rFonts w:hint="eastAsia" w:ascii="宋体" w:hAnsi="宋体" w:eastAsia="宋体" w:cs="宋体"/>
                <w:sz w:val="24"/>
                <w:szCs w:val="24"/>
              </w:rPr>
              <w:t>项目名</w:t>
            </w:r>
          </w:p>
        </w:tc>
        <w:tc>
          <w:tcPr>
            <w:tcW w:w="993" w:type="dxa"/>
            <w:vAlign w:val="center"/>
          </w:tcPr>
          <w:p w14:paraId="7D1B9A24">
            <w:pPr>
              <w:spacing w:line="360" w:lineRule="exact"/>
              <w:jc w:val="center"/>
              <w:rPr>
                <w:rFonts w:ascii="宋体" w:hAnsi="宋体" w:eastAsia="宋体" w:cs="宋体"/>
                <w:sz w:val="24"/>
                <w:szCs w:val="24"/>
              </w:rPr>
            </w:pPr>
            <w:r>
              <w:rPr>
                <w:rFonts w:hint="eastAsia" w:ascii="宋体" w:hAnsi="宋体" w:eastAsia="宋体" w:cs="宋体"/>
                <w:sz w:val="24"/>
                <w:szCs w:val="24"/>
              </w:rPr>
              <w:t>数量</w:t>
            </w:r>
          </w:p>
        </w:tc>
        <w:tc>
          <w:tcPr>
            <w:tcW w:w="1275" w:type="dxa"/>
            <w:vAlign w:val="center"/>
          </w:tcPr>
          <w:p w14:paraId="371FD615">
            <w:pPr>
              <w:spacing w:line="360" w:lineRule="exact"/>
              <w:jc w:val="center"/>
              <w:rPr>
                <w:rFonts w:ascii="宋体" w:hAnsi="宋体" w:eastAsia="宋体" w:cs="宋体"/>
                <w:sz w:val="24"/>
                <w:szCs w:val="24"/>
              </w:rPr>
            </w:pPr>
            <w:r>
              <w:rPr>
                <w:rFonts w:hint="eastAsia" w:ascii="宋体" w:hAnsi="宋体" w:eastAsia="宋体" w:cs="宋体"/>
                <w:sz w:val="24"/>
                <w:szCs w:val="24"/>
              </w:rPr>
              <w:t>标项</w:t>
            </w:r>
          </w:p>
        </w:tc>
        <w:tc>
          <w:tcPr>
            <w:tcW w:w="3679" w:type="dxa"/>
            <w:vAlign w:val="center"/>
          </w:tcPr>
          <w:p w14:paraId="4988CE07">
            <w:pPr>
              <w:spacing w:line="360" w:lineRule="exact"/>
              <w:jc w:val="center"/>
              <w:rPr>
                <w:rFonts w:ascii="宋体" w:hAnsi="宋体" w:eastAsia="宋体" w:cs="宋体"/>
                <w:sz w:val="24"/>
                <w:szCs w:val="24"/>
              </w:rPr>
            </w:pPr>
            <w:r>
              <w:rPr>
                <w:rFonts w:hint="eastAsia" w:ascii="宋体" w:hAnsi="宋体" w:eastAsia="宋体" w:cs="宋体"/>
                <w:sz w:val="24"/>
                <w:szCs w:val="24"/>
              </w:rPr>
              <w:t>上限价格</w:t>
            </w:r>
          </w:p>
        </w:tc>
        <w:tc>
          <w:tcPr>
            <w:tcW w:w="0" w:type="auto"/>
            <w:vAlign w:val="center"/>
          </w:tcPr>
          <w:p w14:paraId="3EC770DB">
            <w:pPr>
              <w:spacing w:line="360" w:lineRule="exact"/>
              <w:jc w:val="center"/>
              <w:rPr>
                <w:rFonts w:ascii="宋体" w:hAnsi="宋体" w:eastAsia="宋体" w:cs="宋体"/>
                <w:sz w:val="24"/>
                <w:szCs w:val="24"/>
              </w:rPr>
            </w:pPr>
            <w:r>
              <w:rPr>
                <w:rFonts w:hint="eastAsia" w:ascii="宋体" w:hAnsi="宋体" w:eastAsia="宋体" w:cs="宋体"/>
                <w:sz w:val="24"/>
                <w:szCs w:val="24"/>
              </w:rPr>
              <w:t>备注</w:t>
            </w:r>
          </w:p>
        </w:tc>
      </w:tr>
      <w:tr w14:paraId="3817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696" w:type="dxa"/>
            <w:vAlign w:val="center"/>
          </w:tcPr>
          <w:p w14:paraId="05C77656">
            <w:pPr>
              <w:spacing w:line="360" w:lineRule="exact"/>
              <w:jc w:val="left"/>
              <w:rPr>
                <w:rFonts w:ascii="宋体" w:hAnsi="宋体" w:eastAsia="宋体" w:cs="宋体"/>
                <w:sz w:val="24"/>
                <w:szCs w:val="24"/>
              </w:rPr>
            </w:pPr>
            <w:r>
              <w:rPr>
                <w:rFonts w:hint="eastAsia" w:ascii="宋体" w:hAnsi="宋体" w:eastAsia="宋体" w:cs="宋体"/>
                <w:sz w:val="24"/>
                <w:szCs w:val="24"/>
              </w:rPr>
              <w:t>嵊泗县花鸟乡国土空间总体规（2</w:t>
            </w:r>
            <w:r>
              <w:rPr>
                <w:rFonts w:ascii="宋体" w:hAnsi="宋体" w:eastAsia="宋体" w:cs="宋体"/>
                <w:sz w:val="24"/>
                <w:szCs w:val="24"/>
              </w:rPr>
              <w:t>021-2035</w:t>
            </w:r>
            <w:r>
              <w:rPr>
                <w:rFonts w:hint="eastAsia" w:ascii="宋体" w:hAnsi="宋体" w:eastAsia="宋体" w:cs="宋体"/>
                <w:sz w:val="24"/>
                <w:szCs w:val="24"/>
              </w:rPr>
              <w:t>年）编制项目</w:t>
            </w:r>
          </w:p>
        </w:tc>
        <w:tc>
          <w:tcPr>
            <w:tcW w:w="993" w:type="dxa"/>
            <w:vAlign w:val="center"/>
          </w:tcPr>
          <w:p w14:paraId="589CC770">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275" w:type="dxa"/>
            <w:vAlign w:val="center"/>
          </w:tcPr>
          <w:p w14:paraId="5D41EDCF">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3679" w:type="dxa"/>
            <w:vAlign w:val="center"/>
          </w:tcPr>
          <w:p w14:paraId="25EBC660">
            <w:pPr>
              <w:spacing w:line="360" w:lineRule="exact"/>
              <w:jc w:val="center"/>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0万</w:t>
            </w:r>
          </w:p>
        </w:tc>
        <w:tc>
          <w:tcPr>
            <w:tcW w:w="0" w:type="auto"/>
          </w:tcPr>
          <w:p w14:paraId="2216013E">
            <w:pPr>
              <w:spacing w:line="360" w:lineRule="exact"/>
              <w:rPr>
                <w:rFonts w:ascii="宋体" w:hAnsi="宋体" w:eastAsia="宋体" w:cs="宋体"/>
                <w:sz w:val="24"/>
                <w:szCs w:val="24"/>
              </w:rPr>
            </w:pPr>
          </w:p>
        </w:tc>
      </w:tr>
    </w:tbl>
    <w:p w14:paraId="30C3DCFA">
      <w:pPr>
        <w:pStyle w:val="29"/>
        <w:spacing w:beforeAutospacing="0" w:afterAutospacing="0" w:line="360" w:lineRule="auto"/>
        <w:jc w:val="both"/>
        <w:rPr>
          <w:rStyle w:val="17"/>
          <w:rFonts w:eastAsia="宋体" w:cs="宋体"/>
          <w:b/>
          <w:bCs/>
          <w:sz w:val="21"/>
          <w:szCs w:val="21"/>
        </w:rPr>
      </w:pPr>
      <w:r>
        <w:rPr>
          <w:rStyle w:val="17"/>
          <w:rFonts w:hint="eastAsia" w:eastAsia="宋体" w:cs="宋体"/>
          <w:b/>
          <w:bCs/>
          <w:sz w:val="21"/>
          <w:szCs w:val="21"/>
        </w:rPr>
        <w:t>四．投标供应商资格要求:</w:t>
      </w:r>
    </w:p>
    <w:p w14:paraId="0A3CB80B">
      <w:pPr>
        <w:pStyle w:val="29"/>
        <w:spacing w:beforeAutospacing="0" w:afterAutospacing="0" w:line="360" w:lineRule="auto"/>
        <w:jc w:val="both"/>
        <w:rPr>
          <w:rFonts w:eastAsia="宋体" w:cs="宋体"/>
          <w:sz w:val="21"/>
          <w:szCs w:val="21"/>
          <w:shd w:val="clear" w:color="auto" w:fill="FFFFFF"/>
        </w:rPr>
      </w:pPr>
      <w:r>
        <w:rPr>
          <w:rFonts w:hint="eastAsia" w:eastAsia="宋体" w:cs="宋体"/>
          <w:sz w:val="21"/>
          <w:szCs w:val="21"/>
          <w:shd w:val="clear" w:color="auto" w:fill="FFFFFF"/>
        </w:rPr>
        <w:t>1、符合《中华人民共和国政府采购法》第22条规定的要求；</w:t>
      </w:r>
    </w:p>
    <w:p w14:paraId="7EC964F8">
      <w:pPr>
        <w:pStyle w:val="29"/>
        <w:spacing w:beforeAutospacing="0" w:afterAutospacing="0" w:line="360" w:lineRule="auto"/>
        <w:jc w:val="both"/>
        <w:rPr>
          <w:rFonts w:eastAsia="宋体" w:cs="宋体"/>
          <w:sz w:val="21"/>
          <w:szCs w:val="21"/>
          <w:shd w:val="clear" w:color="auto" w:fill="FFFFFF"/>
        </w:rPr>
      </w:pPr>
      <w:r>
        <w:rPr>
          <w:rFonts w:hint="eastAsia" w:eastAsia="宋体" w:cs="宋体"/>
          <w:sz w:val="21"/>
          <w:szCs w:val="21"/>
          <w:shd w:val="clear" w:color="auto" w:fill="FFFFFF"/>
        </w:rPr>
        <w:t>2、未被“信用中国”（www.creditchina.gov.cn）、中国政府采购网（www.ccgp.gov.cn）、列入失信被执行人、重大税收违法案件当事人名单、政府采购严重违法失信行为记录名单；</w:t>
      </w:r>
    </w:p>
    <w:p w14:paraId="1F10FA26">
      <w:pPr>
        <w:spacing w:line="480" w:lineRule="exact"/>
        <w:rPr>
          <w:rFonts w:ascii="宋体" w:hAnsi="宋体" w:eastAsia="宋体" w:cs="宋体"/>
          <w:szCs w:val="21"/>
          <w:highlight w:val="none"/>
          <w:shd w:val="clear" w:color="auto" w:fill="FFFFFF"/>
        </w:rPr>
      </w:pPr>
      <w:r>
        <w:rPr>
          <w:rFonts w:hint="eastAsia" w:ascii="宋体" w:hAnsi="宋体" w:eastAsia="宋体" w:cs="宋体"/>
          <w:szCs w:val="21"/>
        </w:rPr>
        <w:t>3、特定资质要求：供应商须同时具备中华人民共和国住房和城乡建设部颁发的城乡规划编制甲级资</w:t>
      </w:r>
      <w:r>
        <w:rPr>
          <w:rFonts w:hint="eastAsia" w:ascii="宋体" w:hAnsi="宋体" w:eastAsia="宋体" w:cs="宋体"/>
          <w:szCs w:val="21"/>
          <w:highlight w:val="none"/>
        </w:rPr>
        <w:t>质和土地学会颁发的有效的土地规划乙级及以上资质；</w:t>
      </w:r>
    </w:p>
    <w:p w14:paraId="46DA5950">
      <w:pPr>
        <w:pStyle w:val="29"/>
        <w:spacing w:beforeAutospacing="0" w:afterAutospacing="0" w:line="360" w:lineRule="auto"/>
        <w:jc w:val="both"/>
        <w:rPr>
          <w:rFonts w:eastAsia="宋体" w:cs="宋体"/>
          <w:sz w:val="21"/>
          <w:szCs w:val="21"/>
          <w:shd w:val="clear" w:color="auto" w:fill="FFFFFF"/>
        </w:rPr>
      </w:pPr>
      <w:r>
        <w:rPr>
          <w:rFonts w:hint="eastAsia" w:eastAsia="宋体" w:cs="宋体"/>
          <w:sz w:val="21"/>
          <w:szCs w:val="21"/>
          <w:highlight w:val="none"/>
          <w:shd w:val="clear" w:color="auto" w:fill="FFFFFF"/>
        </w:rPr>
        <w:t>4、本项目接</w:t>
      </w:r>
      <w:r>
        <w:rPr>
          <w:rFonts w:hint="eastAsia" w:eastAsia="宋体" w:cs="宋体"/>
          <w:sz w:val="21"/>
          <w:szCs w:val="21"/>
          <w:shd w:val="clear" w:color="auto" w:fill="FFFFFF"/>
        </w:rPr>
        <w:t>受联合体投标。</w:t>
      </w:r>
    </w:p>
    <w:p w14:paraId="3B648D01">
      <w:pPr>
        <w:pStyle w:val="29"/>
        <w:spacing w:beforeAutospacing="0" w:afterAutospacing="0" w:line="360" w:lineRule="auto"/>
        <w:jc w:val="both"/>
        <w:rPr>
          <w:rFonts w:eastAsia="宋体" w:cs="宋体"/>
          <w:sz w:val="21"/>
          <w:szCs w:val="21"/>
          <w:shd w:val="clear" w:color="auto" w:fill="FFFFFF"/>
        </w:rPr>
      </w:pPr>
      <w:r>
        <w:rPr>
          <w:rFonts w:hint="eastAsia" w:eastAsia="宋体" w:cs="宋体"/>
          <w:b/>
          <w:bCs/>
          <w:sz w:val="21"/>
          <w:szCs w:val="21"/>
          <w:shd w:val="clear" w:color="auto" w:fill="FFFFFF"/>
        </w:rPr>
        <w:t>五.公告期限：</w:t>
      </w:r>
      <w:r>
        <w:rPr>
          <w:rFonts w:hint="eastAsia" w:eastAsia="宋体" w:cs="宋体"/>
          <w:sz w:val="21"/>
          <w:szCs w:val="21"/>
          <w:shd w:val="clear" w:color="auto" w:fill="FFFFFF"/>
        </w:rPr>
        <w:t xml:space="preserve"> </w:t>
      </w:r>
      <w:r>
        <w:rPr>
          <w:rFonts w:hint="eastAsia" w:eastAsia="宋体" w:cs="宋体"/>
          <w:b/>
          <w:bCs/>
          <w:sz w:val="21"/>
          <w:szCs w:val="21"/>
          <w:shd w:val="clear" w:color="auto" w:fill="FFFFFF"/>
        </w:rPr>
        <w:t>自公告发布之日起5个</w:t>
      </w:r>
      <w:r>
        <w:rPr>
          <w:rFonts w:hint="eastAsia" w:eastAsia="宋体" w:cs="宋体"/>
          <w:b/>
          <w:bCs/>
          <w:color w:val="000000"/>
          <w:sz w:val="21"/>
          <w:szCs w:val="21"/>
          <w:shd w:val="clear" w:color="auto" w:fill="FFFFFF"/>
        </w:rPr>
        <w:t xml:space="preserve">工作日 </w:t>
      </w:r>
    </w:p>
    <w:p w14:paraId="25AA6587">
      <w:pPr>
        <w:snapToGrid w:val="0"/>
        <w:spacing w:line="360" w:lineRule="auto"/>
        <w:rPr>
          <w:rFonts w:ascii="宋体" w:hAnsi="宋体" w:eastAsia="宋体" w:cs="宋体"/>
          <w:szCs w:val="21"/>
        </w:rPr>
      </w:pPr>
      <w:r>
        <w:rPr>
          <w:rFonts w:hint="eastAsia" w:ascii="宋体" w:hAnsi="宋体" w:eastAsia="宋体" w:cs="宋体"/>
          <w:b/>
          <w:bCs/>
          <w:szCs w:val="21"/>
        </w:rPr>
        <w:t>六.注册及采购文件的获取</w:t>
      </w:r>
      <w:r>
        <w:rPr>
          <w:rFonts w:hint="eastAsia" w:ascii="宋体" w:hAnsi="宋体" w:eastAsia="宋体" w:cs="宋体"/>
          <w:szCs w:val="21"/>
        </w:rPr>
        <w:t>：</w:t>
      </w:r>
    </w:p>
    <w:p w14:paraId="004081E9">
      <w:pPr>
        <w:pStyle w:val="29"/>
        <w:spacing w:beforeAutospacing="0" w:afterAutospacing="0" w:line="360" w:lineRule="auto"/>
        <w:ind w:firstLine="413" w:firstLineChars="196"/>
        <w:rPr>
          <w:rFonts w:eastAsia="宋体" w:cs="宋体"/>
          <w:b/>
          <w:bCs/>
          <w:sz w:val="21"/>
          <w:szCs w:val="21"/>
        </w:rPr>
      </w:pPr>
      <w:r>
        <w:rPr>
          <w:rFonts w:hint="eastAsia" w:eastAsia="宋体" w:cs="宋体"/>
          <w:b/>
          <w:bCs/>
          <w:sz w:val="21"/>
          <w:szCs w:val="21"/>
        </w:rPr>
        <w:t>6.1本项目只实行网上获取采购文件。</w:t>
      </w:r>
    </w:p>
    <w:p w14:paraId="58FCE2AC">
      <w:pPr>
        <w:pStyle w:val="29"/>
        <w:spacing w:beforeAutospacing="0" w:afterAutospacing="0" w:line="360" w:lineRule="auto"/>
        <w:ind w:firstLine="417" w:firstLineChars="198"/>
        <w:rPr>
          <w:rFonts w:eastAsia="宋体" w:cs="宋体"/>
          <w:b/>
          <w:bCs/>
          <w:sz w:val="21"/>
          <w:szCs w:val="21"/>
        </w:rPr>
      </w:pPr>
      <w:r>
        <w:rPr>
          <w:rFonts w:hint="eastAsia" w:eastAsia="宋体" w:cs="宋体"/>
          <w:b/>
          <w:bCs/>
          <w:sz w:val="21"/>
          <w:szCs w:val="21"/>
        </w:rPr>
        <w:t>6.2获取采购文件网址</w:t>
      </w:r>
      <w:r>
        <w:rPr>
          <w:rFonts w:hint="eastAsia" w:eastAsia="宋体" w:cs="宋体"/>
          <w:sz w:val="21"/>
          <w:szCs w:val="21"/>
        </w:rPr>
        <w:t>：浙江省政府采购网</w:t>
      </w:r>
      <w:r>
        <w:fldChar w:fldCharType="begin"/>
      </w:r>
      <w:r>
        <w:instrText xml:space="preserve"> HYPERLINK "http://www.zjzfcg.gov.cn" </w:instrText>
      </w:r>
      <w:r>
        <w:fldChar w:fldCharType="separate"/>
      </w:r>
      <w:r>
        <w:rPr>
          <w:rFonts w:hint="eastAsia" w:eastAsia="宋体" w:cs="宋体"/>
          <w:sz w:val="21"/>
          <w:szCs w:val="21"/>
          <w:u w:val="single"/>
        </w:rPr>
        <w:t>www.zjzfcg.gov.cn</w:t>
      </w:r>
      <w:r>
        <w:rPr>
          <w:rFonts w:hint="eastAsia" w:eastAsia="宋体" w:cs="宋体"/>
          <w:sz w:val="21"/>
          <w:szCs w:val="21"/>
          <w:u w:val="single"/>
        </w:rPr>
        <w:fldChar w:fldCharType="end"/>
      </w:r>
      <w:r>
        <w:rPr>
          <w:rFonts w:hint="eastAsia" w:eastAsia="宋体" w:cs="宋体"/>
          <w:sz w:val="21"/>
          <w:szCs w:val="21"/>
        </w:rPr>
        <w:t>（用“政采云”注册账号、密码登录系统后获取采购文件）</w:t>
      </w:r>
    </w:p>
    <w:p w14:paraId="5758210C">
      <w:pPr>
        <w:pStyle w:val="29"/>
        <w:spacing w:beforeAutospacing="0" w:afterAutospacing="0" w:line="360" w:lineRule="auto"/>
        <w:ind w:firstLine="417" w:firstLineChars="198"/>
        <w:rPr>
          <w:rFonts w:eastAsia="宋体" w:cs="宋体"/>
          <w:sz w:val="21"/>
          <w:szCs w:val="21"/>
        </w:rPr>
      </w:pPr>
      <w:r>
        <w:rPr>
          <w:rFonts w:hint="eastAsia" w:eastAsia="宋体" w:cs="宋体"/>
          <w:b/>
          <w:bCs/>
          <w:sz w:val="21"/>
          <w:szCs w:val="21"/>
        </w:rPr>
        <w:t>6.3免费注册网址：浙江政府采购网（供应商注册页面）：</w:t>
      </w:r>
      <w:r>
        <w:rPr>
          <w:rFonts w:hint="eastAsia" w:eastAsia="宋体" w:cs="宋体"/>
          <w:sz w:val="21"/>
          <w:szCs w:val="21"/>
          <w:u w:val="single"/>
        </w:rPr>
        <w:t>https://middle.zcygov.cn/settle-front/#/registry</w:t>
      </w:r>
      <w:r>
        <w:rPr>
          <w:rFonts w:hint="eastAsia" w:eastAsia="宋体" w:cs="宋体"/>
          <w:sz w:val="21"/>
          <w:szCs w:val="21"/>
        </w:rPr>
        <w:t>“政采云”，咨询电话：400-881-7190。</w:t>
      </w:r>
    </w:p>
    <w:p w14:paraId="65FF3568">
      <w:pPr>
        <w:pStyle w:val="29"/>
        <w:spacing w:beforeAutospacing="0" w:afterAutospacing="0" w:line="360" w:lineRule="auto"/>
        <w:ind w:left="420" w:hanging="420"/>
        <w:rPr>
          <w:rFonts w:eastAsia="宋体" w:cs="宋体"/>
          <w:sz w:val="21"/>
          <w:szCs w:val="21"/>
        </w:rPr>
      </w:pPr>
      <w:r>
        <w:rPr>
          <w:rFonts w:hint="eastAsia" w:eastAsia="宋体" w:cs="宋体"/>
          <w:sz w:val="21"/>
          <w:szCs w:val="21"/>
        </w:rPr>
        <w:t>已经注册成功的供应商无需重复注册。</w:t>
      </w:r>
    </w:p>
    <w:p w14:paraId="02D554D8">
      <w:pPr>
        <w:pStyle w:val="29"/>
        <w:spacing w:beforeAutospacing="0" w:afterAutospacing="0" w:line="360" w:lineRule="auto"/>
        <w:ind w:firstLine="422" w:firstLineChars="200"/>
        <w:jc w:val="both"/>
        <w:rPr>
          <w:rFonts w:eastAsia="宋体" w:cs="宋体"/>
          <w:b/>
          <w:bCs/>
          <w:sz w:val="21"/>
          <w:szCs w:val="21"/>
        </w:rPr>
      </w:pPr>
      <w:r>
        <w:rPr>
          <w:rFonts w:hint="eastAsia" w:eastAsia="宋体" w:cs="宋体"/>
          <w:b/>
          <w:sz w:val="21"/>
          <w:szCs w:val="21"/>
        </w:rPr>
        <w:t>6.4获取采购文件时间：</w:t>
      </w:r>
      <w:r>
        <w:rPr>
          <w:rFonts w:hint="eastAsia" w:eastAsia="宋体" w:cs="宋体"/>
          <w:b/>
          <w:bCs/>
          <w:sz w:val="21"/>
          <w:szCs w:val="21"/>
          <w:shd w:val="clear" w:color="auto" w:fill="FFFFFF"/>
        </w:rPr>
        <w:t>公告发布之日起至投标截止时间止。</w:t>
      </w:r>
    </w:p>
    <w:p w14:paraId="4A1F953B">
      <w:pPr>
        <w:pStyle w:val="29"/>
        <w:spacing w:beforeAutospacing="0" w:afterAutospacing="0" w:line="360" w:lineRule="auto"/>
        <w:jc w:val="both"/>
        <w:rPr>
          <w:rFonts w:eastAsia="宋体" w:cs="宋体"/>
          <w:b/>
          <w:bCs/>
          <w:sz w:val="21"/>
          <w:szCs w:val="21"/>
          <w:shd w:val="clear" w:color="auto" w:fill="FFFFFF"/>
        </w:rPr>
      </w:pPr>
      <w:r>
        <w:rPr>
          <w:rFonts w:hint="eastAsia" w:eastAsia="宋体" w:cs="宋体"/>
          <w:b/>
          <w:bCs/>
          <w:sz w:val="21"/>
          <w:szCs w:val="21"/>
          <w:shd w:val="clear" w:color="auto" w:fill="FFFFFF"/>
        </w:rPr>
        <w:t>七．投标文件的制作及递交</w:t>
      </w:r>
    </w:p>
    <w:p w14:paraId="0E8FAFED">
      <w:pPr>
        <w:pStyle w:val="29"/>
        <w:spacing w:beforeAutospacing="0" w:afterAutospacing="0" w:line="360" w:lineRule="auto"/>
        <w:ind w:firstLine="420" w:firstLineChars="200"/>
        <w:rPr>
          <w:rFonts w:eastAsia="宋体" w:cs="宋体"/>
          <w:sz w:val="21"/>
          <w:szCs w:val="21"/>
        </w:rPr>
      </w:pPr>
      <w:r>
        <w:rPr>
          <w:rFonts w:hint="eastAsia" w:eastAsia="宋体" w:cs="宋体"/>
          <w:sz w:val="21"/>
          <w:szCs w:val="21"/>
        </w:rPr>
        <w:t>7.1供应商须</w:t>
      </w:r>
      <w:r>
        <w:rPr>
          <w:rFonts w:hint="eastAsia" w:eastAsia="宋体" w:cs="宋体"/>
          <w:b/>
          <w:bCs/>
          <w:sz w:val="21"/>
          <w:szCs w:val="21"/>
        </w:rPr>
        <w:t>在线获取CA数字证书</w:t>
      </w:r>
      <w:r>
        <w:rPr>
          <w:rFonts w:hint="eastAsia" w:eastAsia="宋体" w:cs="宋体"/>
          <w:sz w:val="21"/>
          <w:szCs w:val="21"/>
        </w:rPr>
        <w:t>（完成CA数字证书办理预计一周至两周的时间，建议各投标人自行把握时间）</w:t>
      </w:r>
      <w:r>
        <w:rPr>
          <w:rFonts w:hint="eastAsia" w:eastAsia="宋体" w:cs="宋体"/>
          <w:b/>
          <w:bCs/>
          <w:sz w:val="21"/>
          <w:szCs w:val="21"/>
        </w:rPr>
        <w:t>，</w:t>
      </w:r>
      <w:r>
        <w:rPr>
          <w:rFonts w:hint="eastAsia" w:eastAsia="宋体" w:cs="宋体"/>
          <w:sz w:val="21"/>
          <w:szCs w:val="21"/>
        </w:rPr>
        <w:t>并登陆“浙江省政府采购网”（</w:t>
      </w:r>
      <w:r>
        <w:fldChar w:fldCharType="begin"/>
      </w:r>
      <w:r>
        <w:instrText xml:space="preserve"> HYPERLINK "http://www.zjzfcg.gov.cn" </w:instrText>
      </w:r>
      <w:r>
        <w:fldChar w:fldCharType="separate"/>
      </w:r>
      <w:r>
        <w:rPr>
          <w:rFonts w:hint="eastAsia" w:eastAsia="宋体" w:cs="宋体"/>
          <w:sz w:val="21"/>
          <w:szCs w:val="21"/>
        </w:rPr>
        <w:t>www.zjzfcg.gov.cn</w:t>
      </w:r>
      <w:r>
        <w:rPr>
          <w:rFonts w:hint="eastAsia" w:eastAsia="宋体" w:cs="宋体"/>
          <w:sz w:val="21"/>
          <w:szCs w:val="21"/>
        </w:rPr>
        <w:fldChar w:fldCharType="end"/>
      </w:r>
      <w:r>
        <w:rPr>
          <w:rFonts w:hint="eastAsia" w:eastAsia="宋体" w:cs="宋体"/>
          <w:sz w:val="21"/>
          <w:szCs w:val="21"/>
        </w:rPr>
        <w:t xml:space="preserve"> ），进入“下载专区”下载</w:t>
      </w:r>
      <w:r>
        <w:rPr>
          <w:rFonts w:hint="eastAsia" w:eastAsia="宋体" w:cs="宋体"/>
          <w:b/>
          <w:bCs/>
          <w:sz w:val="21"/>
          <w:szCs w:val="21"/>
        </w:rPr>
        <w:t>最新版</w:t>
      </w:r>
      <w:r>
        <w:rPr>
          <w:rFonts w:hint="eastAsia" w:eastAsia="宋体" w:cs="宋体"/>
          <w:sz w:val="21"/>
          <w:szCs w:val="21"/>
        </w:rPr>
        <w:t>“电子交易客户端”，制作投标文件。</w:t>
      </w:r>
    </w:p>
    <w:p w14:paraId="354E381C">
      <w:pPr>
        <w:pStyle w:val="29"/>
        <w:spacing w:beforeAutospacing="0" w:afterAutospacing="0" w:line="360" w:lineRule="auto"/>
        <w:ind w:firstLine="420" w:firstLineChars="200"/>
        <w:jc w:val="both"/>
        <w:rPr>
          <w:rFonts w:eastAsia="宋体" w:cs="宋体"/>
          <w:sz w:val="21"/>
          <w:szCs w:val="21"/>
        </w:rPr>
      </w:pPr>
      <w:r>
        <w:rPr>
          <w:rFonts w:hint="eastAsia" w:eastAsia="宋体" w:cs="宋体"/>
          <w:sz w:val="21"/>
          <w:szCs w:val="21"/>
        </w:rPr>
        <w:t>7.2投标人将加密的电子版投标文件于投标截止时间前上传到政采云系统中。</w:t>
      </w:r>
    </w:p>
    <w:p w14:paraId="027835F2">
      <w:pPr>
        <w:pStyle w:val="29"/>
        <w:spacing w:beforeAutospacing="0" w:afterAutospacing="0" w:line="360" w:lineRule="auto"/>
        <w:ind w:firstLine="420" w:firstLineChars="200"/>
        <w:rPr>
          <w:rFonts w:eastAsia="宋体" w:cs="宋体"/>
        </w:rPr>
      </w:pPr>
      <w:r>
        <w:rPr>
          <w:rFonts w:hint="eastAsia" w:eastAsia="宋体" w:cs="宋体"/>
          <w:sz w:val="21"/>
          <w:szCs w:val="21"/>
        </w:rPr>
        <w:t>7.3具体的投标文件加密上传等操作详见政采云平台操作指南。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hint="eastAsia" w:eastAsia="宋体" w:cs="宋体"/>
          <w:sz w:val="21"/>
          <w:szCs w:val="21"/>
          <w:u w:val="single"/>
        </w:rPr>
        <w:t>https://edu.zcygov.cn/luban/e-biding?utm=a0004.2ef5001f.0001.0109.da8b35e0da8611e98d8937b7ef8a3544</w:t>
      </w:r>
      <w:r>
        <w:rPr>
          <w:rFonts w:hint="eastAsia" w:eastAsia="宋体" w:cs="宋体"/>
          <w:sz w:val="21"/>
          <w:szCs w:val="21"/>
          <w:u w:val="single"/>
        </w:rPr>
        <w:fldChar w:fldCharType="end"/>
      </w:r>
    </w:p>
    <w:p w14:paraId="5FC9BE01">
      <w:pPr>
        <w:pStyle w:val="29"/>
        <w:spacing w:beforeAutospacing="0" w:afterAutospacing="0" w:line="360" w:lineRule="auto"/>
        <w:ind w:firstLine="413" w:firstLineChars="196"/>
        <w:rPr>
          <w:rFonts w:eastAsia="宋体" w:cs="宋体"/>
          <w:sz w:val="21"/>
          <w:szCs w:val="21"/>
          <w:u w:val="single"/>
          <w:shd w:val="clear" w:color="auto" w:fill="FFFFFF"/>
        </w:rPr>
      </w:pPr>
      <w:r>
        <w:rPr>
          <w:rFonts w:hint="eastAsia" w:eastAsia="宋体" w:cs="宋体"/>
          <w:b/>
          <w:bCs/>
          <w:sz w:val="21"/>
          <w:szCs w:val="21"/>
          <w:u w:val="single"/>
          <w:shd w:val="clear" w:color="auto" w:fill="FFFFFF"/>
        </w:rPr>
        <w:t>注：</w:t>
      </w:r>
      <w:r>
        <w:rPr>
          <w:rFonts w:hint="eastAsia" w:eastAsia="宋体" w:cs="宋体"/>
          <w:sz w:val="21"/>
          <w:szCs w:val="21"/>
          <w:u w:val="single"/>
          <w:shd w:val="clear" w:color="auto" w:fill="FFFFFF"/>
        </w:rPr>
        <w:t>建议使用谷歌浏览器，使用其他浏览器可能发生无法解密等未知情况。</w:t>
      </w:r>
    </w:p>
    <w:p w14:paraId="59E9F1C0">
      <w:pPr>
        <w:widowControl/>
        <w:spacing w:line="360" w:lineRule="auto"/>
        <w:rPr>
          <w:rFonts w:ascii="宋体" w:hAnsi="宋体" w:eastAsia="宋体" w:cs="宋体"/>
          <w:kern w:val="0"/>
          <w:szCs w:val="21"/>
        </w:rPr>
      </w:pPr>
      <w:r>
        <w:rPr>
          <w:rFonts w:hint="eastAsia" w:ascii="宋体" w:hAnsi="宋体" w:eastAsia="宋体" w:cs="宋体"/>
          <w:b/>
          <w:bCs/>
          <w:kern w:val="0"/>
          <w:szCs w:val="21"/>
        </w:rPr>
        <w:t>八.投标截止时间和地址</w:t>
      </w:r>
      <w:r>
        <w:rPr>
          <w:rFonts w:hint="eastAsia" w:ascii="宋体" w:hAnsi="宋体" w:eastAsia="宋体" w:cs="宋体"/>
          <w:kern w:val="0"/>
          <w:szCs w:val="21"/>
        </w:rPr>
        <w:t>：</w:t>
      </w:r>
    </w:p>
    <w:p w14:paraId="1984DB50">
      <w:pPr>
        <w:widowControl/>
        <w:spacing w:line="360" w:lineRule="auto"/>
        <w:ind w:firstLine="420" w:firstLineChars="200"/>
        <w:rPr>
          <w:rFonts w:ascii="宋体" w:hAnsi="宋体" w:eastAsia="宋体" w:cs="宋体"/>
          <w:kern w:val="0"/>
          <w:szCs w:val="21"/>
          <w:shd w:val="clear" w:color="auto" w:fill="FFFFFF"/>
        </w:rPr>
      </w:pPr>
      <w:r>
        <w:rPr>
          <w:rFonts w:hint="eastAsia" w:ascii="宋体" w:hAnsi="宋体" w:eastAsia="宋体" w:cs="宋体"/>
          <w:kern w:val="0"/>
          <w:szCs w:val="21"/>
        </w:rPr>
        <w:t>根据《浙江省政府采购项目电子交易管理暂行办法》第二十条规定，本次投标允许投标人递交电子备份投标文件</w:t>
      </w:r>
      <w:r>
        <w:rPr>
          <w:rFonts w:hint="eastAsia" w:ascii="宋体" w:hAnsi="宋体" w:eastAsia="宋体" w:cs="宋体"/>
          <w:kern w:val="0"/>
          <w:szCs w:val="21"/>
          <w:shd w:val="clear" w:color="auto" w:fill="FFFFFF"/>
        </w:rPr>
        <w:t>（后缀名为</w:t>
      </w:r>
      <w:r>
        <w:rPr>
          <w:rFonts w:hint="eastAsia" w:ascii="宋体" w:hAnsi="宋体" w:eastAsia="宋体" w:cs="宋体"/>
          <w:b/>
          <w:bCs/>
          <w:kern w:val="0"/>
          <w:szCs w:val="21"/>
          <w:highlight w:val="none"/>
          <w:shd w:val="clear" w:color="auto" w:fill="FFFFFF"/>
        </w:rPr>
        <w:t>.bfbs</w:t>
      </w:r>
      <w:r>
        <w:rPr>
          <w:rFonts w:hint="eastAsia" w:ascii="宋体" w:hAnsi="宋体" w:eastAsia="宋体" w:cs="宋体"/>
          <w:kern w:val="0"/>
          <w:szCs w:val="21"/>
          <w:highlight w:val="none"/>
          <w:shd w:val="clear" w:color="auto" w:fill="FFFFFF"/>
        </w:rPr>
        <w:t>）</w:t>
      </w:r>
      <w:r>
        <w:rPr>
          <w:rFonts w:hint="eastAsia" w:ascii="宋体" w:hAnsi="宋体" w:eastAsia="宋体" w:cs="宋体"/>
          <w:kern w:val="0"/>
          <w:szCs w:val="21"/>
        </w:rPr>
        <w:t>，</w:t>
      </w:r>
      <w:r>
        <w:rPr>
          <w:rFonts w:hint="eastAsia" w:ascii="宋体" w:hAnsi="宋体" w:eastAsia="宋体" w:cs="宋体"/>
          <w:kern w:val="0"/>
          <w:szCs w:val="21"/>
          <w:shd w:val="clear" w:color="auto" w:fill="FFFFFF"/>
        </w:rPr>
        <w:t>但不强制要求提交</w:t>
      </w:r>
      <w:r>
        <w:rPr>
          <w:rFonts w:hint="eastAsia" w:ascii="宋体" w:hAnsi="宋体" w:eastAsia="宋体" w:cs="宋体"/>
          <w:kern w:val="0"/>
          <w:szCs w:val="21"/>
        </w:rPr>
        <w:t>，未提供造成项目开评标活动无法进行下去的，投标无效，相关风险由投标人自行承担。</w:t>
      </w:r>
      <w:r>
        <w:rPr>
          <w:rFonts w:hint="eastAsia" w:ascii="宋体" w:hAnsi="宋体" w:eastAsia="宋体" w:cs="宋体"/>
          <w:kern w:val="0"/>
          <w:szCs w:val="21"/>
          <w:shd w:val="clear" w:color="auto" w:fill="FFFFFF"/>
        </w:rPr>
        <w:t xml:space="preserve"> </w:t>
      </w:r>
    </w:p>
    <w:p w14:paraId="299B9D4B">
      <w:pPr>
        <w:widowControl/>
        <w:spacing w:line="360" w:lineRule="auto"/>
        <w:ind w:firstLine="420" w:firstLineChars="200"/>
        <w:rPr>
          <w:rFonts w:ascii="宋体" w:hAnsi="宋体" w:eastAsia="宋体" w:cs="宋体"/>
          <w:color w:val="auto"/>
          <w:kern w:val="0"/>
          <w:szCs w:val="21"/>
          <w:shd w:val="clear" w:color="auto" w:fill="FFFFFF"/>
        </w:rPr>
      </w:pPr>
      <w:r>
        <w:rPr>
          <w:rFonts w:hint="eastAsia" w:ascii="宋体" w:hAnsi="宋体" w:eastAsia="宋体" w:cs="宋体"/>
          <w:kern w:val="0"/>
          <w:szCs w:val="21"/>
          <w:shd w:val="clear" w:color="auto" w:fill="FFFFFF"/>
        </w:rPr>
        <w:t>1、投标人应于投标截止</w:t>
      </w:r>
      <w:r>
        <w:rPr>
          <w:rFonts w:hint="eastAsia" w:ascii="宋体" w:hAnsi="宋体" w:eastAsia="宋体" w:cs="宋体"/>
          <w:color w:val="auto"/>
          <w:kern w:val="0"/>
          <w:szCs w:val="21"/>
          <w:shd w:val="clear" w:color="auto" w:fill="FFFFFF"/>
        </w:rPr>
        <w:t>时间</w:t>
      </w:r>
      <w:r>
        <w:rPr>
          <w:rFonts w:hint="eastAsia" w:ascii="宋体" w:hAnsi="宋体" w:eastAsia="宋体" w:cs="宋体"/>
          <w:b/>
          <w:bCs/>
          <w:color w:val="auto"/>
          <w:kern w:val="0"/>
          <w:szCs w:val="21"/>
          <w:shd w:val="clear" w:color="auto" w:fill="FFFFFF"/>
          <w:lang w:eastAsia="zh-CN"/>
        </w:rPr>
        <w:t>2024年</w:t>
      </w:r>
      <w:r>
        <w:rPr>
          <w:rFonts w:hint="eastAsia" w:ascii="宋体" w:hAnsi="宋体" w:eastAsia="宋体" w:cs="宋体"/>
          <w:b/>
          <w:bCs/>
          <w:color w:val="auto"/>
          <w:kern w:val="0"/>
          <w:szCs w:val="21"/>
          <w:shd w:val="clear" w:color="auto" w:fill="FFFFFF"/>
          <w:lang w:val="en-US" w:eastAsia="zh-CN"/>
        </w:rPr>
        <w:t>8</w:t>
      </w:r>
      <w:r>
        <w:rPr>
          <w:rFonts w:hint="eastAsia" w:ascii="宋体" w:hAnsi="宋体" w:eastAsia="宋体" w:cs="宋体"/>
          <w:b/>
          <w:bCs/>
          <w:color w:val="auto"/>
          <w:kern w:val="0"/>
          <w:szCs w:val="21"/>
          <w:shd w:val="clear" w:color="auto" w:fill="FFFFFF"/>
          <w:lang w:eastAsia="zh-CN"/>
        </w:rPr>
        <w:t>月</w:t>
      </w:r>
      <w:r>
        <w:rPr>
          <w:rFonts w:hint="eastAsia" w:ascii="宋体" w:hAnsi="宋体" w:eastAsia="宋体" w:cs="宋体"/>
          <w:b/>
          <w:bCs/>
          <w:color w:val="auto"/>
          <w:kern w:val="0"/>
          <w:szCs w:val="21"/>
          <w:shd w:val="clear" w:color="auto" w:fill="FFFFFF"/>
          <w:lang w:val="en-US" w:eastAsia="zh-CN"/>
        </w:rPr>
        <w:t>28</w:t>
      </w:r>
      <w:r>
        <w:rPr>
          <w:rFonts w:hint="eastAsia" w:ascii="宋体" w:hAnsi="宋体" w:eastAsia="宋体" w:cs="宋体"/>
          <w:b/>
          <w:bCs/>
          <w:color w:val="auto"/>
          <w:kern w:val="0"/>
          <w:szCs w:val="21"/>
          <w:shd w:val="clear" w:color="auto" w:fill="FFFFFF"/>
        </w:rPr>
        <w:t>日</w:t>
      </w:r>
      <w:r>
        <w:rPr>
          <w:rFonts w:hint="eastAsia" w:ascii="宋体" w:hAnsi="宋体" w:eastAsia="宋体" w:cs="宋体"/>
          <w:b/>
          <w:bCs/>
          <w:color w:val="auto"/>
          <w:kern w:val="0"/>
          <w:szCs w:val="21"/>
          <w:shd w:val="clear" w:color="auto" w:fill="FFFFFF"/>
          <w:lang w:val="en-US" w:eastAsia="zh-CN"/>
        </w:rPr>
        <w:t>15</w:t>
      </w:r>
      <w:r>
        <w:rPr>
          <w:rFonts w:hint="eastAsia" w:ascii="宋体" w:hAnsi="宋体" w:eastAsia="宋体" w:cs="宋体"/>
          <w:b/>
          <w:bCs/>
          <w:color w:val="auto"/>
          <w:kern w:val="0"/>
          <w:szCs w:val="21"/>
          <w:shd w:val="clear" w:color="auto" w:fill="FFFFFF"/>
        </w:rPr>
        <w:t>:</w:t>
      </w:r>
      <w:r>
        <w:rPr>
          <w:rFonts w:hint="eastAsia" w:ascii="宋体" w:hAnsi="宋体" w:eastAsia="宋体" w:cs="宋体"/>
          <w:b/>
          <w:bCs/>
          <w:color w:val="auto"/>
          <w:kern w:val="0"/>
          <w:szCs w:val="21"/>
          <w:shd w:val="clear" w:color="auto" w:fill="FFFFFF"/>
          <w:lang w:val="en-US" w:eastAsia="zh-CN"/>
        </w:rPr>
        <w:t>0</w:t>
      </w:r>
      <w:r>
        <w:rPr>
          <w:rFonts w:hint="eastAsia" w:ascii="宋体" w:hAnsi="宋体" w:eastAsia="宋体" w:cs="宋体"/>
          <w:b/>
          <w:bCs/>
          <w:color w:val="auto"/>
          <w:kern w:val="0"/>
          <w:szCs w:val="21"/>
          <w:shd w:val="clear" w:color="auto" w:fill="FFFFFF"/>
        </w:rPr>
        <w:t xml:space="preserve">0 </w:t>
      </w:r>
      <w:r>
        <w:rPr>
          <w:rFonts w:hint="eastAsia" w:ascii="宋体" w:hAnsi="宋体" w:eastAsia="宋体" w:cs="宋体"/>
          <w:color w:val="auto"/>
          <w:kern w:val="0"/>
          <w:szCs w:val="21"/>
          <w:shd w:val="clear" w:color="auto" w:fill="FFFFFF"/>
        </w:rPr>
        <w:t>（北京时间）前将加密的电子版投标文件上传到政采云系统中。</w:t>
      </w:r>
    </w:p>
    <w:p w14:paraId="618095A8">
      <w:pPr>
        <w:widowControl/>
        <w:spacing w:line="360" w:lineRule="auto"/>
        <w:ind w:firstLine="420" w:firstLineChars="200"/>
        <w:rPr>
          <w:rFonts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2、投标人可以将备份电子文件</w:t>
      </w:r>
      <w:r>
        <w:rPr>
          <w:rFonts w:hint="eastAsia" w:ascii="宋体" w:hAnsi="宋体" w:eastAsia="宋体" w:cs="宋体"/>
          <w:b/>
          <w:bCs/>
          <w:color w:val="auto"/>
          <w:kern w:val="0"/>
          <w:szCs w:val="21"/>
          <w:shd w:val="clear" w:color="auto" w:fill="FFFFFF"/>
        </w:rPr>
        <w:t>邮寄或送达开标现场</w:t>
      </w:r>
      <w:r>
        <w:rPr>
          <w:rFonts w:hint="eastAsia" w:ascii="宋体" w:hAnsi="宋体" w:eastAsia="宋体" w:cs="宋体"/>
          <w:color w:val="auto"/>
          <w:kern w:val="0"/>
          <w:szCs w:val="21"/>
          <w:shd w:val="clear" w:color="auto" w:fill="FFFFFF"/>
        </w:rPr>
        <w:t>。</w:t>
      </w:r>
    </w:p>
    <w:p w14:paraId="7F8D2487">
      <w:pPr>
        <w:widowControl/>
        <w:spacing w:line="360" w:lineRule="auto"/>
        <w:ind w:firstLine="420" w:firstLineChars="200"/>
        <w:rPr>
          <w:rFonts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2.1投标人应于投标截止时间</w:t>
      </w:r>
      <w:r>
        <w:rPr>
          <w:rFonts w:hint="eastAsia" w:ascii="宋体" w:hAnsi="宋体" w:eastAsia="宋体" w:cs="宋体"/>
          <w:b/>
          <w:bCs/>
          <w:color w:val="auto"/>
          <w:kern w:val="0"/>
          <w:szCs w:val="21"/>
          <w:shd w:val="clear" w:color="auto" w:fill="FFFFFF"/>
          <w:lang w:eastAsia="zh-CN"/>
        </w:rPr>
        <w:t>2024年</w:t>
      </w:r>
      <w:r>
        <w:rPr>
          <w:rFonts w:hint="eastAsia" w:ascii="宋体" w:hAnsi="宋体" w:eastAsia="宋体" w:cs="宋体"/>
          <w:b/>
          <w:bCs/>
          <w:color w:val="auto"/>
          <w:kern w:val="0"/>
          <w:szCs w:val="21"/>
          <w:shd w:val="clear" w:color="auto" w:fill="FFFFFF"/>
          <w:lang w:val="en-US" w:eastAsia="zh-CN"/>
        </w:rPr>
        <w:t>8</w:t>
      </w:r>
      <w:r>
        <w:rPr>
          <w:rFonts w:hint="eastAsia" w:ascii="宋体" w:hAnsi="宋体" w:eastAsia="宋体" w:cs="宋体"/>
          <w:b/>
          <w:bCs/>
          <w:color w:val="auto"/>
          <w:kern w:val="0"/>
          <w:szCs w:val="21"/>
          <w:shd w:val="clear" w:color="auto" w:fill="FFFFFF"/>
          <w:lang w:eastAsia="zh-CN"/>
        </w:rPr>
        <w:t>月</w:t>
      </w:r>
      <w:r>
        <w:rPr>
          <w:rFonts w:hint="eastAsia" w:ascii="宋体" w:hAnsi="宋体" w:eastAsia="宋体" w:cs="宋体"/>
          <w:b/>
          <w:bCs/>
          <w:color w:val="auto"/>
          <w:kern w:val="0"/>
          <w:szCs w:val="21"/>
          <w:shd w:val="clear" w:color="auto" w:fill="FFFFFF"/>
          <w:lang w:val="en-US" w:eastAsia="zh-CN"/>
        </w:rPr>
        <w:t>28</w:t>
      </w:r>
      <w:r>
        <w:rPr>
          <w:rFonts w:hint="eastAsia" w:ascii="宋体" w:hAnsi="宋体" w:eastAsia="宋体" w:cs="宋体"/>
          <w:b/>
          <w:bCs/>
          <w:color w:val="auto"/>
          <w:kern w:val="0"/>
          <w:szCs w:val="21"/>
          <w:shd w:val="clear" w:color="auto" w:fill="FFFFFF"/>
        </w:rPr>
        <w:t>日</w:t>
      </w:r>
      <w:r>
        <w:rPr>
          <w:rFonts w:hint="eastAsia" w:ascii="宋体" w:hAnsi="宋体" w:eastAsia="宋体" w:cs="宋体"/>
          <w:b/>
          <w:bCs/>
          <w:color w:val="auto"/>
          <w:kern w:val="0"/>
          <w:szCs w:val="21"/>
          <w:shd w:val="clear" w:color="auto" w:fill="FFFFFF"/>
          <w:lang w:val="en-US" w:eastAsia="zh-CN"/>
        </w:rPr>
        <w:t>15</w:t>
      </w:r>
      <w:r>
        <w:rPr>
          <w:rFonts w:hint="eastAsia" w:ascii="宋体" w:hAnsi="宋体" w:eastAsia="宋体" w:cs="宋体"/>
          <w:b/>
          <w:bCs/>
          <w:color w:val="auto"/>
          <w:kern w:val="0"/>
          <w:szCs w:val="21"/>
          <w:shd w:val="clear" w:color="auto" w:fill="FFFFFF"/>
        </w:rPr>
        <w:t>:</w:t>
      </w:r>
      <w:r>
        <w:rPr>
          <w:rFonts w:hint="eastAsia" w:ascii="宋体" w:hAnsi="宋体" w:eastAsia="宋体" w:cs="宋体"/>
          <w:b/>
          <w:bCs/>
          <w:color w:val="auto"/>
          <w:kern w:val="0"/>
          <w:szCs w:val="21"/>
          <w:shd w:val="clear" w:color="auto" w:fill="FFFFFF"/>
          <w:lang w:val="en-US" w:eastAsia="zh-CN"/>
        </w:rPr>
        <w:t>0</w:t>
      </w:r>
      <w:r>
        <w:rPr>
          <w:rFonts w:hint="eastAsia" w:ascii="宋体" w:hAnsi="宋体" w:eastAsia="宋体" w:cs="宋体"/>
          <w:b/>
          <w:bCs/>
          <w:color w:val="auto"/>
          <w:kern w:val="0"/>
          <w:szCs w:val="21"/>
          <w:shd w:val="clear" w:color="auto" w:fill="FFFFFF"/>
        </w:rPr>
        <w:t xml:space="preserve">0  </w:t>
      </w:r>
      <w:r>
        <w:rPr>
          <w:rFonts w:hint="eastAsia" w:ascii="宋体" w:hAnsi="宋体" w:eastAsia="宋体" w:cs="宋体"/>
          <w:color w:val="auto"/>
          <w:kern w:val="0"/>
          <w:szCs w:val="21"/>
          <w:shd w:val="clear" w:color="auto" w:fill="FFFFFF"/>
        </w:rPr>
        <w:t>（北京时间）前将备份的投标文件送到开标现场，未按时送达的自行承担风险。</w:t>
      </w:r>
    </w:p>
    <w:p w14:paraId="7168217B">
      <w:pPr>
        <w:widowControl/>
        <w:spacing w:line="360" w:lineRule="auto"/>
        <w:ind w:firstLine="420" w:firstLineChars="200"/>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shd w:val="clear" w:color="auto" w:fill="FFFFFF"/>
        </w:rPr>
        <w:t>现场送达地址</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spacing w:val="-3"/>
          <w:szCs w:val="21"/>
          <w:highlight w:val="none"/>
        </w:rPr>
        <w:t>舟山市公共资源交易中心嵊泗县分中心（嵊泗县菜园镇东市街22号5楼）</w:t>
      </w:r>
      <w:r>
        <w:rPr>
          <w:rFonts w:hint="eastAsia" w:ascii="宋体" w:hAnsi="宋体" w:eastAsia="宋体" w:cs="宋体"/>
          <w:color w:val="auto"/>
          <w:kern w:val="0"/>
          <w:szCs w:val="21"/>
          <w:highlight w:val="none"/>
          <w:shd w:val="clear" w:color="auto" w:fill="FFFFFF"/>
        </w:rPr>
        <w:t>。</w:t>
      </w:r>
    </w:p>
    <w:p w14:paraId="44AEC645">
      <w:pPr>
        <w:widowControl/>
        <w:spacing w:line="360" w:lineRule="auto"/>
        <w:ind w:firstLine="420" w:firstLineChars="200"/>
        <w:rPr>
          <w:rFonts w:ascii="宋体" w:hAnsi="宋体" w:eastAsia="宋体" w:cs="宋体"/>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2.2投标人应于</w:t>
      </w:r>
      <w:r>
        <w:rPr>
          <w:rFonts w:hint="eastAsia" w:ascii="宋体" w:hAnsi="宋体" w:eastAsia="宋体" w:cs="宋体"/>
          <w:b/>
          <w:bCs/>
          <w:color w:val="auto"/>
          <w:kern w:val="0"/>
          <w:szCs w:val="21"/>
          <w:highlight w:val="none"/>
          <w:shd w:val="clear" w:color="auto" w:fill="FFFFFF"/>
          <w:lang w:eastAsia="zh-CN"/>
        </w:rPr>
        <w:t>2024年</w:t>
      </w:r>
      <w:r>
        <w:rPr>
          <w:rFonts w:hint="eastAsia" w:ascii="宋体" w:hAnsi="宋体" w:eastAsia="宋体" w:cs="宋体"/>
          <w:b/>
          <w:bCs/>
          <w:color w:val="auto"/>
          <w:kern w:val="0"/>
          <w:szCs w:val="21"/>
          <w:highlight w:val="none"/>
          <w:shd w:val="clear" w:color="auto" w:fill="FFFFFF"/>
          <w:lang w:val="en-US" w:eastAsia="zh-CN"/>
        </w:rPr>
        <w:t>8</w:t>
      </w:r>
      <w:r>
        <w:rPr>
          <w:rFonts w:hint="eastAsia" w:ascii="宋体" w:hAnsi="宋体" w:eastAsia="宋体" w:cs="宋体"/>
          <w:b/>
          <w:bCs/>
          <w:color w:val="auto"/>
          <w:kern w:val="0"/>
          <w:szCs w:val="21"/>
          <w:highlight w:val="none"/>
          <w:shd w:val="clear" w:color="auto" w:fill="FFFFFF"/>
          <w:lang w:eastAsia="zh-CN"/>
        </w:rPr>
        <w:t>月</w:t>
      </w:r>
      <w:r>
        <w:rPr>
          <w:rFonts w:hint="eastAsia" w:ascii="宋体" w:hAnsi="宋体" w:eastAsia="宋体" w:cs="宋体"/>
          <w:b/>
          <w:bCs/>
          <w:color w:val="auto"/>
          <w:kern w:val="0"/>
          <w:szCs w:val="21"/>
          <w:highlight w:val="none"/>
          <w:shd w:val="clear" w:color="auto" w:fill="FFFFFF"/>
          <w:lang w:val="en-US" w:eastAsia="zh-CN"/>
        </w:rPr>
        <w:t>27</w:t>
      </w:r>
      <w:r>
        <w:rPr>
          <w:rFonts w:hint="eastAsia" w:ascii="宋体" w:hAnsi="宋体" w:eastAsia="宋体" w:cs="宋体"/>
          <w:b/>
          <w:bCs/>
          <w:color w:val="auto"/>
          <w:kern w:val="0"/>
          <w:szCs w:val="21"/>
          <w:highlight w:val="none"/>
          <w:shd w:val="clear" w:color="auto" w:fill="FFFFFF"/>
        </w:rPr>
        <w:t>日16时</w:t>
      </w:r>
      <w:r>
        <w:rPr>
          <w:rFonts w:hint="eastAsia" w:ascii="宋体" w:hAnsi="宋体" w:eastAsia="宋体" w:cs="宋体"/>
          <w:kern w:val="0"/>
          <w:szCs w:val="21"/>
          <w:highlight w:val="none"/>
          <w:shd w:val="clear" w:color="auto" w:fill="FFFFFF"/>
        </w:rPr>
        <w:t>（北京时间）前将备份的投标文件邮寄到采购代理机构，未按时寄到的自行承担风险，以实际签收时间为准，（建议使用顺丰快递）。</w:t>
      </w:r>
    </w:p>
    <w:p w14:paraId="454AE847">
      <w:pPr>
        <w:widowControl/>
        <w:spacing w:line="360" w:lineRule="auto"/>
        <w:ind w:firstLine="420" w:firstLineChars="200"/>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邮寄地址：</w:t>
      </w:r>
      <w:r>
        <w:rPr>
          <w:rFonts w:hint="eastAsia" w:ascii="宋体" w:hAnsi="宋体" w:eastAsia="宋体" w:cs="宋体"/>
          <w:szCs w:val="21"/>
          <w:highlight w:val="none"/>
        </w:rPr>
        <w:t>嵊泗县菜园镇东海路41号</w:t>
      </w:r>
      <w:r>
        <w:rPr>
          <w:rFonts w:hint="eastAsia" w:ascii="宋体" w:hAnsi="宋体" w:eastAsia="宋体" w:cs="宋体"/>
          <w:kern w:val="0"/>
          <w:szCs w:val="21"/>
          <w:highlight w:val="none"/>
          <w:shd w:val="clear" w:color="auto" w:fill="FFFFFF"/>
        </w:rPr>
        <w:t>代理部</w:t>
      </w:r>
    </w:p>
    <w:p w14:paraId="45330530">
      <w:pPr>
        <w:widowControl/>
        <w:spacing w:line="360" w:lineRule="auto"/>
        <w:ind w:firstLine="420" w:firstLineChars="200"/>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收件人：陈先生</w:t>
      </w:r>
    </w:p>
    <w:p w14:paraId="34E99F31">
      <w:pPr>
        <w:widowControl/>
        <w:spacing w:line="360" w:lineRule="auto"/>
        <w:ind w:firstLine="420" w:firstLineChars="200"/>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联系电话：0580-5082228</w:t>
      </w:r>
    </w:p>
    <w:p w14:paraId="4D4D6AD6">
      <w:pPr>
        <w:widowControl/>
        <w:spacing w:line="360" w:lineRule="auto"/>
        <w:rPr>
          <w:rFonts w:ascii="宋体" w:hAnsi="宋体" w:eastAsia="宋体" w:cs="宋体"/>
          <w:b/>
          <w:bCs/>
          <w:kern w:val="0"/>
          <w:szCs w:val="21"/>
        </w:rPr>
      </w:pPr>
      <w:r>
        <w:rPr>
          <w:rFonts w:hint="eastAsia" w:ascii="宋体" w:hAnsi="宋体" w:eastAsia="宋体" w:cs="宋体"/>
          <w:b/>
          <w:bCs/>
          <w:kern w:val="0"/>
          <w:szCs w:val="21"/>
        </w:rPr>
        <w:t>九．其他事项：</w:t>
      </w:r>
    </w:p>
    <w:p w14:paraId="2B0D9F25">
      <w:pPr>
        <w:spacing w:line="360" w:lineRule="auto"/>
        <w:ind w:firstLine="420" w:firstLineChars="200"/>
        <w:rPr>
          <w:rFonts w:ascii="宋体" w:hAnsi="宋体" w:eastAsia="宋体" w:cs="宋体"/>
          <w:szCs w:val="21"/>
        </w:rPr>
      </w:pPr>
      <w:r>
        <w:rPr>
          <w:rFonts w:hint="eastAsia" w:ascii="宋体" w:hAnsi="宋体" w:eastAsia="宋体" w:cs="宋体"/>
          <w:szCs w:val="21"/>
        </w:rPr>
        <w:t>1、投标人认为采购文件使自己的权益受到损害的，可以自收到采购文件之日（获取截止日之后收到采购文件的，以获取截止日为准）或者采购文件公告期限届满之日（招标公告为公告发布后的第6个工作日）起7个工作日内，以书面形式一次性向采购人和采购代理机构提出质疑。质疑投标人对采购人、采购代理机构的答复不满意或者采购人、采购代理机构未在规定的时间内作出答复的，可以在答复期满后十五个工作日内向监督管理部门投诉。</w:t>
      </w:r>
    </w:p>
    <w:p w14:paraId="32FD9648">
      <w:pPr>
        <w:spacing w:line="360" w:lineRule="auto"/>
        <w:ind w:firstLine="420" w:firstLineChars="200"/>
        <w:rPr>
          <w:rFonts w:ascii="宋体" w:hAnsi="宋体" w:eastAsia="宋体" w:cs="宋体"/>
          <w:szCs w:val="21"/>
        </w:rPr>
      </w:pPr>
      <w:r>
        <w:rPr>
          <w:rFonts w:hint="eastAsia" w:ascii="宋体" w:hAnsi="宋体" w:eastAsia="宋体" w:cs="宋体"/>
          <w:szCs w:val="21"/>
        </w:rPr>
        <w:t>2、投标人应在合同签订前成为浙江政府采购网正式注册供应商。</w:t>
      </w:r>
    </w:p>
    <w:p w14:paraId="76B5915F">
      <w:pPr>
        <w:spacing w:line="360" w:lineRule="auto"/>
        <w:ind w:firstLine="420" w:firstLineChars="200"/>
        <w:rPr>
          <w:rFonts w:ascii="宋体" w:hAnsi="宋体" w:eastAsia="宋体" w:cs="宋体"/>
          <w:szCs w:val="21"/>
        </w:rPr>
      </w:pPr>
      <w:r>
        <w:rPr>
          <w:rFonts w:hint="eastAsia" w:ascii="宋体" w:hAnsi="宋体" w:eastAsia="宋体" w:cs="宋体"/>
          <w:szCs w:val="21"/>
        </w:rPr>
        <w:t>3、潜在供应商应当按照规定方式获取采购文件（附件里的采购文件仅供阅览使用），未按照规定方式获取采购文件的，不得对采购文件提起质疑投诉。</w:t>
      </w:r>
    </w:p>
    <w:p w14:paraId="48ABFF0E">
      <w:pPr>
        <w:widowControl/>
        <w:spacing w:line="360" w:lineRule="auto"/>
        <w:rPr>
          <w:rFonts w:ascii="宋体" w:hAnsi="宋体" w:eastAsia="宋体" w:cs="宋体"/>
          <w:b/>
          <w:bCs/>
          <w:kern w:val="0"/>
          <w:szCs w:val="21"/>
        </w:rPr>
      </w:pPr>
      <w:r>
        <w:rPr>
          <w:rFonts w:hint="eastAsia" w:ascii="宋体" w:hAnsi="宋体" w:eastAsia="宋体" w:cs="宋体"/>
          <w:b/>
          <w:bCs/>
          <w:kern w:val="0"/>
          <w:szCs w:val="21"/>
        </w:rPr>
        <w:t>十．联系方式：</w:t>
      </w:r>
    </w:p>
    <w:p w14:paraId="291463B0">
      <w:pPr>
        <w:widowControl/>
        <w:spacing w:line="440" w:lineRule="exact"/>
        <w:rPr>
          <w:rFonts w:ascii="宋体" w:hAnsi="宋体" w:eastAsia="宋体" w:cs="宋体"/>
          <w:kern w:val="0"/>
          <w:szCs w:val="21"/>
          <w:shd w:val="clear" w:color="auto" w:fill="FFFFFF"/>
        </w:rPr>
      </w:pPr>
      <w:r>
        <w:rPr>
          <w:rFonts w:hint="eastAsia" w:ascii="宋体" w:hAnsi="宋体" w:eastAsia="宋体" w:cs="宋体"/>
          <w:kern w:val="0"/>
          <w:szCs w:val="21"/>
        </w:rPr>
        <w:t>1、</w:t>
      </w:r>
      <w:r>
        <w:rPr>
          <w:rFonts w:hint="eastAsia" w:ascii="宋体" w:hAnsi="宋体" w:eastAsia="宋体" w:cs="宋体"/>
          <w:kern w:val="0"/>
          <w:szCs w:val="21"/>
          <w:shd w:val="clear" w:color="auto" w:fill="FFFFFF"/>
        </w:rPr>
        <w:t>采购代理机构名称：</w:t>
      </w:r>
      <w:r>
        <w:rPr>
          <w:rFonts w:hint="eastAsia" w:ascii="宋体" w:hAnsi="宋体" w:eastAsia="宋体" w:cs="宋体"/>
          <w:kern w:val="0"/>
          <w:szCs w:val="21"/>
          <w:highlight w:val="none"/>
          <w:shd w:val="clear" w:color="auto" w:fill="FFFFFF"/>
        </w:rPr>
        <w:t>舟山建银工程造价审查中心有限公司</w:t>
      </w:r>
    </w:p>
    <w:p w14:paraId="124469EA">
      <w:pPr>
        <w:widowControl/>
        <w:spacing w:line="440" w:lineRule="exact"/>
        <w:ind w:firstLine="420"/>
        <w:rPr>
          <w:rFonts w:ascii="宋体" w:hAnsi="宋体" w:eastAsia="宋体" w:cs="宋体"/>
          <w:kern w:val="0"/>
          <w:szCs w:val="21"/>
          <w:highlight w:val="none"/>
          <w:shd w:val="clear" w:color="auto" w:fill="FFFFFF"/>
        </w:rPr>
      </w:pPr>
      <w:r>
        <w:rPr>
          <w:rFonts w:hint="eastAsia" w:ascii="宋体" w:hAnsi="宋体" w:eastAsia="宋体" w:cs="宋体"/>
          <w:kern w:val="0"/>
          <w:szCs w:val="21"/>
          <w:shd w:val="clear" w:color="auto" w:fill="FFFFFF"/>
        </w:rPr>
        <w:t>联系人：</w:t>
      </w:r>
      <w:r>
        <w:rPr>
          <w:rFonts w:hint="eastAsia" w:ascii="宋体" w:hAnsi="宋体" w:eastAsia="宋体" w:cs="宋体"/>
          <w:kern w:val="0"/>
          <w:szCs w:val="21"/>
          <w:highlight w:val="none"/>
          <w:shd w:val="clear" w:color="auto" w:fill="FFFFFF"/>
        </w:rPr>
        <w:t>蒋先生</w:t>
      </w:r>
    </w:p>
    <w:p w14:paraId="3AB1827D">
      <w:pPr>
        <w:widowControl/>
        <w:spacing w:line="440" w:lineRule="exact"/>
        <w:ind w:firstLine="420"/>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联系电话：0580-5082228</w:t>
      </w:r>
    </w:p>
    <w:p w14:paraId="3D3FFDD9">
      <w:pPr>
        <w:widowControl/>
        <w:spacing w:line="440" w:lineRule="exact"/>
        <w:ind w:firstLine="420"/>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传真：0580-5089819</w:t>
      </w:r>
    </w:p>
    <w:p w14:paraId="2093CCB6">
      <w:pPr>
        <w:widowControl/>
        <w:spacing w:line="440" w:lineRule="exact"/>
        <w:ind w:firstLine="420"/>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地址：</w:t>
      </w:r>
      <w:r>
        <w:rPr>
          <w:rFonts w:hint="eastAsia" w:ascii="宋体" w:hAnsi="宋体" w:eastAsia="宋体" w:cs="宋体"/>
          <w:szCs w:val="21"/>
          <w:highlight w:val="none"/>
        </w:rPr>
        <w:t>嵊泗县菜园镇东海路41号</w:t>
      </w:r>
      <w:r>
        <w:rPr>
          <w:rFonts w:hint="eastAsia" w:ascii="宋体" w:hAnsi="宋体" w:eastAsia="宋体" w:cs="宋体"/>
          <w:kern w:val="0"/>
          <w:szCs w:val="21"/>
          <w:highlight w:val="none"/>
          <w:shd w:val="clear" w:color="auto" w:fill="FFFFFF"/>
        </w:rPr>
        <w:t>代理部</w:t>
      </w:r>
    </w:p>
    <w:p w14:paraId="25EA6B45">
      <w:pPr>
        <w:widowControl/>
        <w:spacing w:line="440" w:lineRule="exact"/>
        <w:rPr>
          <w:rFonts w:ascii="宋体" w:hAnsi="宋体" w:eastAsia="宋体" w:cs="宋体"/>
          <w:color w:val="auto"/>
          <w:kern w:val="0"/>
          <w:szCs w:val="21"/>
          <w:highlight w:val="none"/>
          <w:shd w:val="clear" w:color="auto" w:fill="FFFFFF"/>
        </w:rPr>
      </w:pPr>
      <w:r>
        <w:rPr>
          <w:rFonts w:hint="eastAsia" w:ascii="宋体" w:hAnsi="宋体" w:eastAsia="宋体" w:cs="宋体"/>
          <w:kern w:val="0"/>
          <w:szCs w:val="21"/>
          <w:highlight w:val="none"/>
          <w:shd w:val="clear" w:color="auto" w:fill="FFFFFF"/>
        </w:rPr>
        <w:t>2、采购人名称：</w:t>
      </w:r>
      <w:r>
        <w:rPr>
          <w:rFonts w:hint="eastAsia" w:ascii="宋体" w:hAnsi="宋体" w:eastAsia="宋体" w:cs="宋体"/>
          <w:color w:val="auto"/>
          <w:szCs w:val="21"/>
          <w:highlight w:val="none"/>
        </w:rPr>
        <w:t>嵊泗县花鸟乡人民政府</w:t>
      </w:r>
    </w:p>
    <w:p w14:paraId="10F823A6">
      <w:pPr>
        <w:widowControl/>
        <w:spacing w:line="440" w:lineRule="exact"/>
        <w:ind w:firstLine="420"/>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联系人：</w:t>
      </w:r>
      <w:r>
        <w:rPr>
          <w:rFonts w:hint="eastAsia" w:ascii="宋体" w:hAnsi="宋体" w:eastAsia="宋体" w:cs="宋体"/>
          <w:color w:val="auto"/>
          <w:kern w:val="0"/>
          <w:szCs w:val="21"/>
          <w:highlight w:val="none"/>
          <w:shd w:val="clear" w:color="auto" w:fill="FFFFFF"/>
          <w:lang w:val="en-US" w:eastAsia="zh-CN"/>
        </w:rPr>
        <w:t>顾</w:t>
      </w:r>
      <w:r>
        <w:rPr>
          <w:rFonts w:hint="eastAsia" w:ascii="宋体" w:hAnsi="宋体" w:eastAsia="宋体" w:cs="宋体"/>
          <w:color w:val="auto"/>
          <w:kern w:val="0"/>
          <w:szCs w:val="21"/>
          <w:highlight w:val="none"/>
          <w:shd w:val="clear" w:color="auto" w:fill="FFFFFF"/>
        </w:rPr>
        <w:t>先生</w:t>
      </w:r>
    </w:p>
    <w:p w14:paraId="520D4E79">
      <w:pPr>
        <w:widowControl/>
        <w:spacing w:line="440" w:lineRule="exact"/>
        <w:ind w:firstLine="420"/>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rPr>
        <w:t>联系电话：</w:t>
      </w:r>
      <w:r>
        <w:rPr>
          <w:rFonts w:hint="eastAsia" w:ascii="宋体" w:hAnsi="宋体" w:eastAsia="宋体" w:cs="宋体"/>
          <w:color w:val="auto"/>
          <w:spacing w:val="-1"/>
          <w:szCs w:val="21"/>
          <w:highlight w:val="none"/>
          <w:lang w:val="en-US" w:eastAsia="zh-CN"/>
        </w:rPr>
        <w:t>0580-</w:t>
      </w:r>
    </w:p>
    <w:p w14:paraId="16581953">
      <w:pPr>
        <w:widowControl/>
        <w:spacing w:line="440" w:lineRule="exact"/>
        <w:ind w:firstLine="420"/>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传真：/</w:t>
      </w:r>
    </w:p>
    <w:p w14:paraId="0372139A">
      <w:pPr>
        <w:widowControl/>
        <w:spacing w:line="440" w:lineRule="exact"/>
        <w:ind w:firstLine="420"/>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地址：</w:t>
      </w:r>
      <w:r>
        <w:rPr>
          <w:rFonts w:hint="eastAsia" w:ascii="宋体" w:hAnsi="宋体" w:eastAsia="宋体" w:cs="宋体"/>
          <w:szCs w:val="21"/>
        </w:rPr>
        <w:t>嵊泗县花鸟乡人民政府</w:t>
      </w:r>
    </w:p>
    <w:p w14:paraId="7DF59CEC">
      <w:pPr>
        <w:widowControl/>
        <w:spacing w:line="440" w:lineRule="exac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3、同级政府采购监督管理部门名称：</w:t>
      </w:r>
      <w:r>
        <w:rPr>
          <w:rFonts w:hint="eastAsia" w:ascii="宋体" w:hAnsi="宋体" w:eastAsia="宋体" w:cs="宋体"/>
        </w:rPr>
        <w:t>嵊泗县财政局政府采购管理科</w:t>
      </w:r>
    </w:p>
    <w:p w14:paraId="059E856C">
      <w:pPr>
        <w:widowControl/>
        <w:spacing w:line="440" w:lineRule="exact"/>
        <w:ind w:firstLine="420"/>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联系人：</w:t>
      </w:r>
      <w:r>
        <w:rPr>
          <w:rFonts w:hint="eastAsia" w:ascii="宋体" w:hAnsi="宋体" w:eastAsia="宋体" w:cs="宋体"/>
          <w:kern w:val="0"/>
          <w:sz w:val="21"/>
          <w:szCs w:val="21"/>
          <w:shd w:val="clear" w:color="auto" w:fill="FFFFFF"/>
        </w:rPr>
        <w:t>张伟</w:t>
      </w:r>
      <w:r>
        <w:rPr>
          <w:rFonts w:hint="eastAsia" w:ascii="宋体" w:hAnsi="宋体" w:eastAsia="宋体" w:cs="宋体"/>
          <w:sz w:val="21"/>
          <w:szCs w:val="21"/>
          <w:shd w:val="clear" w:color="auto" w:fill="FFFFFF"/>
        </w:rPr>
        <w:t xml:space="preserve"> </w:t>
      </w:r>
    </w:p>
    <w:p w14:paraId="1E88A76A">
      <w:pPr>
        <w:widowControl/>
        <w:spacing w:line="440" w:lineRule="exact"/>
        <w:ind w:firstLine="420"/>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监督投诉电话：</w:t>
      </w:r>
      <w:r>
        <w:rPr>
          <w:rFonts w:hint="eastAsia" w:ascii="宋体" w:hAnsi="宋体" w:eastAsia="宋体" w:cs="宋体"/>
          <w:color w:val="000000"/>
          <w:sz w:val="21"/>
          <w:szCs w:val="21"/>
        </w:rPr>
        <w:t>0580-5087363</w:t>
      </w:r>
    </w:p>
    <w:p w14:paraId="7E98A4BE">
      <w:pPr>
        <w:widowControl/>
        <w:spacing w:line="440" w:lineRule="exact"/>
        <w:ind w:firstLine="420"/>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地址：嵊泗县菜园镇海滨中路136号</w:t>
      </w:r>
    </w:p>
    <w:p w14:paraId="2FA379FC">
      <w:pPr>
        <w:rPr>
          <w:rFonts w:ascii="宋体" w:hAnsi="宋体" w:eastAsia="宋体" w:cs="宋体"/>
          <w:sz w:val="24"/>
          <w:szCs w:val="24"/>
        </w:rPr>
      </w:pPr>
    </w:p>
    <w:p w14:paraId="179AA494">
      <w:pPr>
        <w:rPr>
          <w:rFonts w:ascii="宋体" w:hAnsi="宋体" w:eastAsia="宋体" w:cs="宋体"/>
          <w:sz w:val="28"/>
          <w:szCs w:val="28"/>
        </w:rPr>
      </w:pPr>
    </w:p>
    <w:p w14:paraId="05F62A5A">
      <w:pPr>
        <w:rPr>
          <w:rFonts w:ascii="宋体" w:hAnsi="宋体" w:eastAsia="宋体" w:cs="宋体"/>
          <w:sz w:val="28"/>
          <w:szCs w:val="28"/>
        </w:rPr>
      </w:pPr>
    </w:p>
    <w:p w14:paraId="56AD23CA">
      <w:pPr>
        <w:rPr>
          <w:rFonts w:ascii="宋体" w:hAnsi="宋体" w:eastAsia="宋体" w:cs="宋体"/>
          <w:sz w:val="28"/>
          <w:szCs w:val="28"/>
        </w:rPr>
      </w:pPr>
    </w:p>
    <w:p w14:paraId="1B552C4E">
      <w:pPr>
        <w:rPr>
          <w:rFonts w:ascii="宋体" w:hAnsi="宋体" w:eastAsia="宋体" w:cs="宋体"/>
          <w:sz w:val="28"/>
          <w:szCs w:val="28"/>
        </w:rPr>
      </w:pPr>
    </w:p>
    <w:p w14:paraId="11DD2775">
      <w:pPr>
        <w:rPr>
          <w:rFonts w:ascii="宋体" w:hAnsi="宋体" w:eastAsia="宋体" w:cs="宋体"/>
          <w:sz w:val="28"/>
          <w:szCs w:val="28"/>
        </w:rPr>
      </w:pPr>
    </w:p>
    <w:p w14:paraId="11218F07">
      <w:pPr>
        <w:rPr>
          <w:rFonts w:ascii="宋体" w:hAnsi="宋体" w:eastAsia="宋体" w:cs="宋体"/>
          <w:sz w:val="28"/>
          <w:szCs w:val="28"/>
        </w:rPr>
      </w:pPr>
    </w:p>
    <w:p w14:paraId="17A9F29C">
      <w:pPr>
        <w:rPr>
          <w:rFonts w:ascii="宋体" w:hAnsi="宋体" w:eastAsia="宋体" w:cs="宋体"/>
          <w:sz w:val="28"/>
          <w:szCs w:val="28"/>
        </w:rPr>
      </w:pPr>
    </w:p>
    <w:p w14:paraId="1FE81360">
      <w:pPr>
        <w:rPr>
          <w:rFonts w:ascii="宋体" w:hAnsi="宋体" w:eastAsia="宋体" w:cs="宋体"/>
          <w:sz w:val="28"/>
          <w:szCs w:val="28"/>
        </w:rPr>
      </w:pPr>
    </w:p>
    <w:p w14:paraId="45D50304">
      <w:pPr>
        <w:pStyle w:val="5"/>
        <w:rPr>
          <w:rFonts w:ascii="宋体" w:hAnsi="宋体" w:eastAsia="宋体" w:cs="宋体"/>
          <w:sz w:val="28"/>
          <w:szCs w:val="28"/>
        </w:rPr>
      </w:pPr>
    </w:p>
    <w:p w14:paraId="19EE39A2">
      <w:pPr>
        <w:pStyle w:val="6"/>
        <w:ind w:firstLine="280"/>
        <w:rPr>
          <w:rFonts w:ascii="宋体" w:hAnsi="宋体" w:eastAsia="宋体" w:cs="宋体"/>
          <w:sz w:val="28"/>
          <w:szCs w:val="28"/>
        </w:rPr>
      </w:pPr>
    </w:p>
    <w:p w14:paraId="27AE76C6">
      <w:pPr>
        <w:pStyle w:val="6"/>
        <w:ind w:firstLine="280"/>
        <w:rPr>
          <w:rFonts w:ascii="宋体" w:hAnsi="宋体" w:eastAsia="宋体" w:cs="宋体"/>
          <w:sz w:val="28"/>
          <w:szCs w:val="28"/>
        </w:rPr>
      </w:pPr>
    </w:p>
    <w:p w14:paraId="7BAAE574">
      <w:pPr>
        <w:pStyle w:val="6"/>
        <w:ind w:firstLine="280"/>
        <w:rPr>
          <w:rFonts w:ascii="宋体" w:hAnsi="宋体" w:eastAsia="宋体" w:cs="宋体"/>
          <w:sz w:val="28"/>
          <w:szCs w:val="28"/>
        </w:rPr>
      </w:pPr>
    </w:p>
    <w:p w14:paraId="5FA2EFE6">
      <w:pPr>
        <w:pStyle w:val="6"/>
        <w:ind w:firstLine="280"/>
        <w:rPr>
          <w:rFonts w:ascii="宋体" w:hAnsi="宋体" w:eastAsia="宋体" w:cs="宋体"/>
          <w:sz w:val="28"/>
          <w:szCs w:val="28"/>
        </w:rPr>
      </w:pPr>
    </w:p>
    <w:p w14:paraId="2361C585">
      <w:pPr>
        <w:pStyle w:val="6"/>
        <w:ind w:firstLine="280"/>
        <w:rPr>
          <w:rFonts w:ascii="宋体" w:hAnsi="宋体" w:eastAsia="宋体" w:cs="宋体"/>
          <w:sz w:val="28"/>
          <w:szCs w:val="28"/>
        </w:rPr>
      </w:pPr>
    </w:p>
    <w:p w14:paraId="2F5E6B9B">
      <w:pPr>
        <w:pStyle w:val="6"/>
        <w:ind w:firstLine="280"/>
        <w:rPr>
          <w:rFonts w:ascii="宋体" w:hAnsi="宋体" w:eastAsia="宋体" w:cs="宋体"/>
          <w:sz w:val="28"/>
          <w:szCs w:val="28"/>
        </w:rPr>
      </w:pPr>
    </w:p>
    <w:p w14:paraId="227A23A5">
      <w:pPr>
        <w:pStyle w:val="6"/>
        <w:ind w:firstLine="280"/>
        <w:rPr>
          <w:rFonts w:ascii="宋体" w:hAnsi="宋体" w:eastAsia="宋体" w:cs="宋体"/>
          <w:sz w:val="28"/>
          <w:szCs w:val="28"/>
        </w:rPr>
      </w:pPr>
    </w:p>
    <w:p w14:paraId="1497BDE0">
      <w:pPr>
        <w:pStyle w:val="3"/>
        <w:spacing w:before="60" w:after="60" w:line="579" w:lineRule="auto"/>
        <w:jc w:val="center"/>
        <w:rPr>
          <w:rStyle w:val="26"/>
          <w:rFonts w:ascii="宋体" w:hAnsi="宋体" w:cs="宋体"/>
          <w:b/>
          <w:bCs w:val="0"/>
          <w:sz w:val="36"/>
          <w:szCs w:val="36"/>
        </w:rPr>
      </w:pPr>
      <w:bookmarkStart w:id="1" w:name="_Toc63176508"/>
      <w:r>
        <w:rPr>
          <w:rStyle w:val="26"/>
          <w:rFonts w:hint="eastAsia" w:ascii="宋体" w:hAnsi="宋体" w:cs="宋体"/>
          <w:b/>
          <w:bCs w:val="0"/>
          <w:sz w:val="36"/>
          <w:szCs w:val="36"/>
        </w:rPr>
        <w:t>第二章 采购需求</w:t>
      </w:r>
      <w:bookmarkEnd w:id="1"/>
    </w:p>
    <w:p w14:paraId="3D52A5AD">
      <w:pPr>
        <w:spacing w:line="480" w:lineRule="exact"/>
        <w:outlineLvl w:val="1"/>
        <w:rPr>
          <w:rFonts w:ascii="宋体" w:hAnsi="宋体" w:eastAsia="宋体" w:cs="宋体"/>
          <w:b/>
          <w:sz w:val="24"/>
          <w:szCs w:val="24"/>
        </w:rPr>
      </w:pPr>
      <w:r>
        <w:rPr>
          <w:rFonts w:hint="eastAsia" w:ascii="宋体" w:hAnsi="宋体" w:eastAsia="宋体" w:cs="宋体"/>
          <w:b/>
          <w:sz w:val="24"/>
          <w:szCs w:val="24"/>
        </w:rPr>
        <w:t>一、项目概括</w:t>
      </w:r>
    </w:p>
    <w:p w14:paraId="2E51CFE7">
      <w:pPr>
        <w:spacing w:line="480" w:lineRule="exact"/>
        <w:rPr>
          <w:rFonts w:ascii="宋体" w:hAnsi="宋体" w:eastAsia="宋体" w:cs="宋体"/>
          <w:b/>
          <w:sz w:val="24"/>
          <w:szCs w:val="24"/>
        </w:rPr>
      </w:pPr>
      <w:r>
        <w:rPr>
          <w:rFonts w:hint="eastAsia" w:ascii="宋体" w:hAnsi="宋体" w:eastAsia="宋体" w:cs="宋体"/>
          <w:b/>
          <w:sz w:val="24"/>
          <w:szCs w:val="24"/>
        </w:rPr>
        <w:t>（一）项目背景</w:t>
      </w:r>
    </w:p>
    <w:p w14:paraId="21E937ED">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党的十九大提出中国特色社会主义进入新时代，我国社会主要矛盾已经转化为人民日益增长的美好生活需要和不平衡不充分发展之间的矛盾，我国城镇化发展由高速增长转向高质量发展阶段，新时代的生态文明建设要求是建立国土空间规划体系的基础和前提。</w:t>
      </w:r>
    </w:p>
    <w:p w14:paraId="1EEE4E49">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2018年3月，国家组建自然资源部，统一行使全民所有自然资源所有者职责，统一行使所有国土空间用途管制和生态保护修复职责。2019年5月，国家印发《中共中央国务院关于建立国土空间规划体系并监督实施的若干意见》，构建了“五级三类”国土空间规划体系，将主体功能区划、土地利用规划、城乡规划等空间规划融合为统一的国土空间规划。至此，我国正式建立并实施国土空间规划体系。</w:t>
      </w:r>
    </w:p>
    <w:p w14:paraId="18156CE7">
      <w:pPr>
        <w:spacing w:line="480" w:lineRule="exact"/>
        <w:rPr>
          <w:rFonts w:ascii="宋体" w:hAnsi="宋体" w:eastAsia="宋体" w:cs="宋体"/>
          <w:b/>
          <w:sz w:val="24"/>
          <w:szCs w:val="24"/>
        </w:rPr>
      </w:pPr>
      <w:r>
        <w:rPr>
          <w:rFonts w:hint="eastAsia" w:ascii="宋体" w:hAnsi="宋体" w:eastAsia="宋体" w:cs="宋体"/>
          <w:b/>
          <w:sz w:val="24"/>
          <w:szCs w:val="24"/>
        </w:rPr>
        <w:t>（二）总体目标</w:t>
      </w:r>
    </w:p>
    <w:p w14:paraId="3A62CE17">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嵊泗县是我国东门户海岛县，地理位置突出，是国际航运中心集装箱枢纽港、国家级生态示范区和国家生态文明建设示范县。花鸟乡位于嵊泗县东部，是嵊泗现代海洋休闲业和绿色智慧渔业发展的重要平台。</w:t>
      </w:r>
    </w:p>
    <w:p w14:paraId="3C0E048D">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落实国家建立国土空间规划体系的要求，传导省、市、县国土空间规划管控要求，构建乡镇国土空间开发保护利用总体格局，建立海岛特色的国土空间治理体系，对国土空间开发、保护、修复、整治及用地安排等做出统筹安排和行动计划，推动花鸟乡生态保护和经济社会可持续发展。</w:t>
      </w:r>
    </w:p>
    <w:p w14:paraId="5AA7BDC8">
      <w:pPr>
        <w:spacing w:line="480" w:lineRule="exact"/>
        <w:outlineLvl w:val="1"/>
        <w:rPr>
          <w:rFonts w:ascii="宋体" w:hAnsi="宋体" w:eastAsia="宋体" w:cs="宋体"/>
          <w:b/>
          <w:sz w:val="24"/>
          <w:szCs w:val="24"/>
        </w:rPr>
      </w:pPr>
      <w:r>
        <w:rPr>
          <w:rFonts w:hint="eastAsia" w:ascii="宋体" w:hAnsi="宋体" w:eastAsia="宋体" w:cs="宋体"/>
          <w:b/>
          <w:sz w:val="24"/>
          <w:szCs w:val="24"/>
        </w:rPr>
        <w:t>二、规划范围与期限</w:t>
      </w:r>
    </w:p>
    <w:p w14:paraId="02891F32">
      <w:pPr>
        <w:spacing w:line="480" w:lineRule="exact"/>
        <w:rPr>
          <w:rFonts w:ascii="宋体" w:hAnsi="宋体" w:eastAsia="宋体" w:cs="宋体"/>
          <w:b/>
          <w:sz w:val="24"/>
          <w:szCs w:val="24"/>
        </w:rPr>
      </w:pPr>
      <w:r>
        <w:rPr>
          <w:rFonts w:hint="eastAsia" w:ascii="宋体" w:hAnsi="宋体" w:eastAsia="宋体" w:cs="宋体"/>
          <w:b/>
          <w:sz w:val="24"/>
          <w:szCs w:val="24"/>
        </w:rPr>
        <w:t>（一）规划范围</w:t>
      </w:r>
    </w:p>
    <w:p w14:paraId="7E27D2CE">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规划范围为花鸟乡行政管辖范围（陆域）。</w:t>
      </w:r>
    </w:p>
    <w:p w14:paraId="3A2473A7">
      <w:pPr>
        <w:spacing w:line="480" w:lineRule="exact"/>
        <w:rPr>
          <w:rFonts w:ascii="宋体" w:hAnsi="宋体" w:eastAsia="宋体" w:cs="宋体"/>
          <w:b/>
          <w:sz w:val="24"/>
          <w:szCs w:val="24"/>
        </w:rPr>
      </w:pPr>
      <w:r>
        <w:rPr>
          <w:rFonts w:hint="eastAsia" w:ascii="宋体" w:hAnsi="宋体" w:eastAsia="宋体" w:cs="宋体"/>
          <w:b/>
          <w:sz w:val="24"/>
          <w:szCs w:val="24"/>
        </w:rPr>
        <w:t>（二）规划期限</w:t>
      </w:r>
    </w:p>
    <w:p w14:paraId="1D270FD8">
      <w:pPr>
        <w:spacing w:line="480" w:lineRule="exact"/>
        <w:ind w:firstLine="570"/>
        <w:rPr>
          <w:rFonts w:ascii="宋体" w:hAnsi="宋体" w:eastAsia="宋体" w:cs="宋体"/>
          <w:sz w:val="24"/>
          <w:szCs w:val="24"/>
        </w:rPr>
      </w:pPr>
      <w:r>
        <w:rPr>
          <w:rFonts w:hint="eastAsia" w:ascii="宋体" w:hAnsi="宋体" w:eastAsia="宋体" w:cs="宋体"/>
          <w:sz w:val="24"/>
          <w:szCs w:val="24"/>
        </w:rPr>
        <w:t>规划期限为2021-2035年，近期为2025年，远景展望至2050年。</w:t>
      </w:r>
    </w:p>
    <w:p w14:paraId="746F6E38">
      <w:pPr>
        <w:spacing w:line="480" w:lineRule="exact"/>
        <w:rPr>
          <w:rFonts w:ascii="宋体" w:hAnsi="宋体" w:eastAsia="宋体" w:cs="宋体"/>
          <w:b/>
          <w:sz w:val="24"/>
          <w:szCs w:val="24"/>
        </w:rPr>
      </w:pPr>
      <w:r>
        <w:rPr>
          <w:rFonts w:hint="eastAsia" w:ascii="宋体" w:hAnsi="宋体" w:eastAsia="宋体" w:cs="宋体"/>
          <w:b/>
          <w:sz w:val="24"/>
          <w:szCs w:val="24"/>
        </w:rPr>
        <w:t>（三）规划性质与要求</w:t>
      </w:r>
    </w:p>
    <w:p w14:paraId="48CE9341">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本规划类别为国土空间规划体系中的乡镇级国土空间总体规划，规划根据《浙江省乡镇级国土空间总体规划编制技术要点》等国家相关规范、标准要求编制相关内容。</w:t>
      </w:r>
    </w:p>
    <w:p w14:paraId="3D62247D">
      <w:pPr>
        <w:spacing w:line="480" w:lineRule="exact"/>
        <w:outlineLvl w:val="1"/>
        <w:rPr>
          <w:rFonts w:ascii="宋体" w:hAnsi="宋体" w:eastAsia="宋体" w:cs="宋体"/>
          <w:b/>
          <w:sz w:val="24"/>
          <w:szCs w:val="24"/>
        </w:rPr>
      </w:pPr>
      <w:r>
        <w:rPr>
          <w:rFonts w:hint="eastAsia" w:ascii="宋体" w:hAnsi="宋体" w:eastAsia="宋体" w:cs="宋体"/>
          <w:b/>
          <w:sz w:val="24"/>
          <w:szCs w:val="24"/>
        </w:rPr>
        <w:t>三、规划内容</w:t>
      </w:r>
    </w:p>
    <w:p w14:paraId="5F81C0B1">
      <w:pPr>
        <w:spacing w:line="480" w:lineRule="exact"/>
        <w:jc w:val="left"/>
        <w:rPr>
          <w:rFonts w:ascii="宋体" w:hAnsi="宋体" w:eastAsia="宋体" w:cs="宋体"/>
          <w:b/>
          <w:sz w:val="24"/>
          <w:szCs w:val="24"/>
        </w:rPr>
      </w:pPr>
      <w:r>
        <w:rPr>
          <w:rFonts w:hint="eastAsia" w:ascii="宋体" w:hAnsi="宋体" w:eastAsia="宋体" w:cs="宋体"/>
          <w:b/>
          <w:sz w:val="24"/>
          <w:szCs w:val="24"/>
        </w:rPr>
        <w:t>（一）专题研究</w:t>
      </w:r>
    </w:p>
    <w:p w14:paraId="02D349EF">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根据花鸟乡的发展实际，开展专题研究，可包括并不限于以下内容：旅游发展研究专题、土地综合整治专题等。</w:t>
      </w:r>
    </w:p>
    <w:p w14:paraId="3E147660">
      <w:pPr>
        <w:spacing w:line="480" w:lineRule="exact"/>
        <w:jc w:val="left"/>
        <w:rPr>
          <w:rFonts w:ascii="宋体" w:hAnsi="宋体" w:eastAsia="宋体" w:cs="宋体"/>
          <w:b/>
          <w:sz w:val="24"/>
          <w:szCs w:val="24"/>
        </w:rPr>
      </w:pPr>
      <w:r>
        <w:rPr>
          <w:rFonts w:hint="eastAsia" w:ascii="宋体" w:hAnsi="宋体" w:eastAsia="宋体" w:cs="宋体"/>
          <w:b/>
          <w:sz w:val="24"/>
          <w:szCs w:val="24"/>
        </w:rPr>
        <w:t>（二）现状基础研究</w:t>
      </w:r>
    </w:p>
    <w:p w14:paraId="4CCC12F1">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结合上位国土空间总体规划基期现状用地、用海底数和底图，参照浙江省相关规范和要求，形成规划基期现状底图。深化、细化上位规划对花鸟的人口、经济、各类自然资源、地理要素、城乡空间、基础设施等现状特征和空间价值、效率以及国土安全风险与隐患分析；梳理出各类上位规划对花鸟国土空间总体规划编制的各类要求。</w:t>
      </w:r>
    </w:p>
    <w:p w14:paraId="476F6512">
      <w:pPr>
        <w:spacing w:line="480" w:lineRule="exact"/>
        <w:rPr>
          <w:rFonts w:ascii="宋体" w:hAnsi="宋体" w:eastAsia="宋体" w:cs="宋体"/>
          <w:b/>
          <w:sz w:val="24"/>
          <w:szCs w:val="24"/>
        </w:rPr>
      </w:pPr>
      <w:r>
        <w:rPr>
          <w:rFonts w:hint="eastAsia" w:ascii="宋体" w:hAnsi="宋体" w:eastAsia="宋体" w:cs="宋体"/>
          <w:b/>
          <w:sz w:val="24"/>
          <w:szCs w:val="24"/>
        </w:rPr>
        <w:t>（三）定位与目标</w:t>
      </w:r>
    </w:p>
    <w:p w14:paraId="78D4716B">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落实上位国土空间规划对本花鸟的总体定位要求，主要职能分工和管控要求，确定花鸟功能定位、发展目标和产业导向；明确花鸟的社会经济发展目标、国土空间开发保护目标和规划指标要求，细化、深化各刚性控制指标，提出花鸟国土空间开发保护的总体策略。</w:t>
      </w:r>
    </w:p>
    <w:p w14:paraId="149484E9">
      <w:pPr>
        <w:spacing w:line="480" w:lineRule="exact"/>
        <w:rPr>
          <w:rFonts w:ascii="宋体" w:hAnsi="宋体" w:eastAsia="宋体" w:cs="宋体"/>
          <w:b/>
          <w:sz w:val="24"/>
          <w:szCs w:val="24"/>
        </w:rPr>
      </w:pPr>
      <w:r>
        <w:rPr>
          <w:rFonts w:hint="eastAsia" w:ascii="宋体" w:hAnsi="宋体" w:eastAsia="宋体" w:cs="宋体"/>
          <w:b/>
          <w:sz w:val="24"/>
          <w:szCs w:val="24"/>
        </w:rPr>
        <w:t>（四）规划用途分区与控制线落实</w:t>
      </w:r>
    </w:p>
    <w:p w14:paraId="6BEB88CD">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结合花鸟空间发展策略，细化落实上位规划确定的规划用途分区，划定二级用途分区，明确各规划用途分区的范围边界和面积，根据花鸟实际，制定有特色的、细化和深化的管制规则。在嵊泗县级国土空间总体规划空间控制线划定的基础上，对三条基本控制线以及其他控制线的边界和坐标核准落实。</w:t>
      </w:r>
    </w:p>
    <w:p w14:paraId="031385C9">
      <w:pPr>
        <w:spacing w:line="480" w:lineRule="exact"/>
        <w:rPr>
          <w:rFonts w:ascii="宋体" w:hAnsi="宋体" w:eastAsia="宋体" w:cs="宋体"/>
          <w:b/>
          <w:sz w:val="24"/>
          <w:szCs w:val="24"/>
        </w:rPr>
      </w:pPr>
      <w:r>
        <w:rPr>
          <w:rFonts w:hint="eastAsia" w:ascii="宋体" w:hAnsi="宋体" w:eastAsia="宋体" w:cs="宋体"/>
          <w:b/>
          <w:sz w:val="24"/>
          <w:szCs w:val="24"/>
        </w:rPr>
        <w:t>（五）国土空间用地结构与布局优化</w:t>
      </w:r>
    </w:p>
    <w:p w14:paraId="3AC63263">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围绕规划管控目标、方向及上位规划下达的指标，优化用地布局，研究各类用地增加、减少的相互关系和比例情况，制定主要用地地类结构调整方案，编制结构调整表。规划深度以二级地类为主，可根据需要划分三级地类。 </w:t>
      </w:r>
    </w:p>
    <w:p w14:paraId="2968E177">
      <w:pPr>
        <w:spacing w:line="480" w:lineRule="exact"/>
        <w:rPr>
          <w:rFonts w:ascii="宋体" w:hAnsi="宋体" w:eastAsia="宋体" w:cs="宋体"/>
          <w:b/>
          <w:sz w:val="24"/>
          <w:szCs w:val="24"/>
        </w:rPr>
      </w:pPr>
      <w:r>
        <w:rPr>
          <w:rFonts w:hint="eastAsia" w:ascii="宋体" w:hAnsi="宋体" w:eastAsia="宋体" w:cs="宋体"/>
          <w:b/>
          <w:sz w:val="24"/>
          <w:szCs w:val="24"/>
        </w:rPr>
        <w:t>（六）国土综合整治与修复</w:t>
      </w:r>
    </w:p>
    <w:p w14:paraId="5AAFB7DC">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落实上位规划及相关专项规划的国土空间整治与修复要求，明确生态空间、农业空间、城镇空间综合整治与修复的目标任务、主要内容、整治区域及整治对策和措施，进行空间落位。</w:t>
      </w:r>
    </w:p>
    <w:p w14:paraId="1605300F">
      <w:pPr>
        <w:spacing w:line="480" w:lineRule="exact"/>
        <w:rPr>
          <w:rFonts w:ascii="宋体" w:hAnsi="宋体" w:eastAsia="宋体" w:cs="宋体"/>
          <w:b/>
          <w:sz w:val="24"/>
          <w:szCs w:val="24"/>
        </w:rPr>
      </w:pPr>
      <w:r>
        <w:rPr>
          <w:rFonts w:hint="eastAsia" w:ascii="宋体" w:hAnsi="宋体" w:eastAsia="宋体" w:cs="宋体"/>
          <w:b/>
          <w:sz w:val="24"/>
          <w:szCs w:val="24"/>
        </w:rPr>
        <w:t>（七）国土空间安全与保障</w:t>
      </w:r>
    </w:p>
    <w:p w14:paraId="361F12F3">
      <w:pPr>
        <w:spacing w:line="480" w:lineRule="exact"/>
        <w:ind w:firstLine="480" w:firstLineChars="200"/>
        <w:rPr>
          <w:rFonts w:ascii="宋体" w:hAnsi="宋体" w:eastAsia="宋体" w:cs="宋体"/>
          <w:sz w:val="24"/>
          <w:szCs w:val="24"/>
        </w:rPr>
      </w:pPr>
      <w:r>
        <w:rPr>
          <w:rFonts w:ascii="宋体" w:hAnsi="宋体" w:eastAsia="宋体" w:cs="宋体"/>
          <w:sz w:val="24"/>
          <w:szCs w:val="24"/>
        </w:rPr>
        <w:t>落实上位规划及相关专项规划防灾减灾设施、应急服务设施、 疏散通道的布局要求并进行空间落位。提出防洪潮、抗震、消防、 人防、防疫、防台风等主要灾害防治的标准、措施以及设施布点要求。提出</w:t>
      </w:r>
      <w:r>
        <w:rPr>
          <w:rFonts w:hint="eastAsia" w:ascii="宋体" w:hAnsi="宋体" w:eastAsia="宋体" w:cs="宋体"/>
          <w:sz w:val="24"/>
          <w:szCs w:val="24"/>
        </w:rPr>
        <w:t>花鸟</w:t>
      </w:r>
      <w:r>
        <w:rPr>
          <w:rFonts w:ascii="宋体" w:hAnsi="宋体" w:eastAsia="宋体" w:cs="宋体"/>
          <w:sz w:val="24"/>
          <w:szCs w:val="24"/>
        </w:rPr>
        <w:t>对于突发重大公共安全事件的应对措施。</w:t>
      </w:r>
    </w:p>
    <w:p w14:paraId="0DA43CB3">
      <w:pPr>
        <w:spacing w:line="480" w:lineRule="exact"/>
        <w:rPr>
          <w:rFonts w:ascii="宋体" w:hAnsi="宋体" w:eastAsia="宋体" w:cs="宋体"/>
          <w:b/>
          <w:sz w:val="24"/>
          <w:szCs w:val="24"/>
        </w:rPr>
      </w:pPr>
      <w:r>
        <w:rPr>
          <w:rFonts w:hint="eastAsia" w:ascii="宋体" w:hAnsi="宋体" w:eastAsia="宋体" w:cs="宋体"/>
          <w:b/>
          <w:sz w:val="24"/>
          <w:szCs w:val="24"/>
        </w:rPr>
        <w:t>（八）基础设施保障</w:t>
      </w:r>
    </w:p>
    <w:p w14:paraId="70D67654">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落实上位规划要求，与各类专项规划衔接，协调并落实各类专项规划重要设施的空间需求，落实交通、能源、信息、给水、排水、环卫等主要设施的用地需求和空间布局。</w:t>
      </w:r>
    </w:p>
    <w:p w14:paraId="650AA082">
      <w:pPr>
        <w:spacing w:line="480" w:lineRule="exact"/>
        <w:rPr>
          <w:rFonts w:ascii="宋体" w:hAnsi="宋体" w:eastAsia="宋体" w:cs="宋体"/>
          <w:b/>
          <w:sz w:val="24"/>
          <w:szCs w:val="24"/>
        </w:rPr>
      </w:pPr>
      <w:r>
        <w:rPr>
          <w:rFonts w:hint="eastAsia" w:ascii="宋体" w:hAnsi="宋体" w:eastAsia="宋体" w:cs="宋体"/>
          <w:b/>
          <w:sz w:val="24"/>
          <w:szCs w:val="24"/>
        </w:rPr>
        <w:t>（九）单元规划与强制性内容</w:t>
      </w:r>
    </w:p>
    <w:p w14:paraId="3CE28FFD">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优化、落实嵊泗县总体规划中详细规划编制单元，明确各单元传导内容以及规划指标、控制性界线、重要内容的规划强制性内容。</w:t>
      </w:r>
    </w:p>
    <w:p w14:paraId="17FF5AA9">
      <w:pPr>
        <w:spacing w:line="480" w:lineRule="exact"/>
        <w:rPr>
          <w:rFonts w:ascii="宋体" w:hAnsi="宋体" w:eastAsia="宋体" w:cs="宋体"/>
          <w:b/>
          <w:sz w:val="24"/>
          <w:szCs w:val="24"/>
        </w:rPr>
      </w:pPr>
      <w:r>
        <w:rPr>
          <w:rFonts w:hint="eastAsia" w:ascii="宋体" w:hAnsi="宋体" w:eastAsia="宋体" w:cs="宋体"/>
          <w:b/>
          <w:sz w:val="24"/>
          <w:szCs w:val="24"/>
        </w:rPr>
        <w:t>（十）规划实施与行动</w:t>
      </w:r>
    </w:p>
    <w:p w14:paraId="26729CE1">
      <w:pPr>
        <w:spacing w:line="480" w:lineRule="exact"/>
        <w:ind w:firstLine="480" w:firstLineChars="200"/>
        <w:rPr>
          <w:rFonts w:ascii="宋体" w:hAnsi="宋体" w:eastAsia="宋体" w:cs="宋体"/>
          <w:sz w:val="24"/>
          <w:szCs w:val="24"/>
        </w:rPr>
      </w:pPr>
      <w:r>
        <w:rPr>
          <w:rFonts w:ascii="宋体" w:hAnsi="宋体" w:eastAsia="宋体" w:cs="宋体"/>
          <w:sz w:val="24"/>
          <w:szCs w:val="24"/>
        </w:rPr>
        <w:t>落实上位规划明确的重大项目和工程，并列出</w:t>
      </w:r>
      <w:r>
        <w:rPr>
          <w:rFonts w:hint="eastAsia" w:ascii="宋体" w:hAnsi="宋体" w:eastAsia="宋体" w:cs="宋体"/>
          <w:sz w:val="24"/>
          <w:szCs w:val="24"/>
        </w:rPr>
        <w:t>花鸟</w:t>
      </w:r>
      <w:r>
        <w:rPr>
          <w:rFonts w:ascii="宋体" w:hAnsi="宋体" w:eastAsia="宋体" w:cs="宋体"/>
          <w:sz w:val="24"/>
          <w:szCs w:val="24"/>
        </w:rPr>
        <w:t>的重大项目和工程清单，明确项目名称、类型和等级。需进行统筹 安排的实施工程和项目</w:t>
      </w:r>
      <w:r>
        <w:rPr>
          <w:rFonts w:hint="eastAsia" w:ascii="宋体" w:hAnsi="宋体" w:eastAsia="宋体" w:cs="宋体"/>
          <w:sz w:val="24"/>
          <w:szCs w:val="24"/>
        </w:rPr>
        <w:t>。</w:t>
      </w:r>
    </w:p>
    <w:p w14:paraId="07E1423A">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对国土空间的分期实施做出统筹安排，提出分期实施目标和重点任务，明确分期约束性指标、管控边界和管控要求。对近期的国土空间开发、保护、修复、整治项目及用地安排制定实施计划，对近期实施项目库做出统筹安排和行动计划。明确规划实施的组织要求及相关配套政策。</w:t>
      </w:r>
    </w:p>
    <w:p w14:paraId="0F26ED4A">
      <w:pPr>
        <w:spacing w:line="480" w:lineRule="exact"/>
        <w:outlineLvl w:val="1"/>
        <w:rPr>
          <w:rFonts w:ascii="宋体" w:hAnsi="宋体" w:eastAsia="宋体" w:cs="宋体"/>
          <w:b/>
          <w:sz w:val="24"/>
          <w:szCs w:val="24"/>
        </w:rPr>
      </w:pPr>
      <w:r>
        <w:rPr>
          <w:rFonts w:hint="eastAsia" w:ascii="宋体" w:hAnsi="宋体" w:eastAsia="宋体" w:cs="宋体"/>
          <w:b/>
          <w:sz w:val="24"/>
          <w:szCs w:val="24"/>
        </w:rPr>
        <w:t>四、规划成果要求</w:t>
      </w:r>
    </w:p>
    <w:p w14:paraId="5C02B1D2">
      <w:pPr>
        <w:spacing w:line="480" w:lineRule="exact"/>
        <w:rPr>
          <w:rFonts w:ascii="宋体" w:hAnsi="宋体" w:eastAsia="宋体" w:cs="宋体"/>
          <w:sz w:val="24"/>
          <w:szCs w:val="24"/>
        </w:rPr>
      </w:pPr>
      <w:r>
        <w:rPr>
          <w:rFonts w:hint="eastAsia" w:ascii="宋体" w:hAnsi="宋体" w:eastAsia="宋体" w:cs="宋体"/>
          <w:sz w:val="24"/>
          <w:szCs w:val="24"/>
        </w:rPr>
        <w:t xml:space="preserve">    本次规划成果包括法定文件和研究性文件等。法定文件由规</w:t>
      </w:r>
      <w:r>
        <w:rPr>
          <w:rFonts w:ascii="宋体" w:hAnsi="宋体" w:eastAsia="宋体" w:cs="宋体"/>
          <w:sz w:val="24"/>
          <w:szCs w:val="24"/>
        </w:rPr>
        <w:t>划文本、规划图集、数据库及附件构成</w:t>
      </w:r>
      <w:r>
        <w:rPr>
          <w:rFonts w:hint="eastAsia" w:ascii="宋体" w:hAnsi="宋体" w:eastAsia="宋体" w:cs="宋体"/>
          <w:sz w:val="24"/>
          <w:szCs w:val="24"/>
        </w:rPr>
        <w:t>；研究性文件由规划说明、图集、专题报告、附件等构成。具体按照《浙江省乡镇级国土空间总体规划编制技术要点》的要求执行。</w:t>
      </w:r>
    </w:p>
    <w:p w14:paraId="468AC0CB">
      <w:pPr>
        <w:spacing w:line="480" w:lineRule="exact"/>
        <w:outlineLvl w:val="1"/>
        <w:rPr>
          <w:rFonts w:ascii="宋体" w:hAnsi="宋体" w:eastAsia="宋体" w:cs="宋体"/>
          <w:b/>
          <w:sz w:val="24"/>
          <w:szCs w:val="24"/>
        </w:rPr>
      </w:pPr>
      <w:r>
        <w:rPr>
          <w:rFonts w:hint="eastAsia" w:ascii="宋体" w:hAnsi="宋体" w:eastAsia="宋体" w:cs="宋体"/>
          <w:b/>
          <w:sz w:val="24"/>
          <w:szCs w:val="24"/>
        </w:rPr>
        <w:t>五、其他具体要求</w:t>
      </w:r>
    </w:p>
    <w:p w14:paraId="6BD54731">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1、乙方按约定向甲方提交各阶段成果；</w:t>
      </w:r>
    </w:p>
    <w:p w14:paraId="6584E95D">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2、乙方积极主动与甲方沟通，准确了解和贯彻甲方意图；</w:t>
      </w:r>
    </w:p>
    <w:p w14:paraId="27B3E98E">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3、乙方变更规划、设计工作日程时，及时书面通知甲方；</w:t>
      </w:r>
    </w:p>
    <w:p w14:paraId="5437BEE7">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4、乙方配合甲方做好项目上报审批和有关资料的准备等工作；</w:t>
      </w:r>
    </w:p>
    <w:p w14:paraId="412CCAC8">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5、乙方在调查工作过程中使用的工具设备和工艺方法的控制必须符合国家现行节能环保政策要求，优先使用节能环保设备。</w:t>
      </w:r>
    </w:p>
    <w:p w14:paraId="76F42AB7">
      <w:pPr>
        <w:pStyle w:val="2"/>
        <w:rPr>
          <w:color w:val="auto"/>
        </w:rPr>
      </w:pPr>
    </w:p>
    <w:p w14:paraId="4A7BA33F">
      <w:pPr>
        <w:pStyle w:val="5"/>
        <w:rPr>
          <w:rFonts w:eastAsia="宋体"/>
          <w:color w:val="auto"/>
        </w:rPr>
      </w:pPr>
      <w:r>
        <w:rPr>
          <w:rFonts w:hint="eastAsia" w:eastAsia="宋体"/>
          <w:color w:val="auto"/>
        </w:rPr>
        <w:t>六、规划成果提交时间</w:t>
      </w:r>
    </w:p>
    <w:p w14:paraId="44B9FC7C">
      <w:pPr>
        <w:pStyle w:val="5"/>
        <w:ind w:firstLine="480" w:firstLineChars="200"/>
        <w:rPr>
          <w:rFonts w:eastAsia="宋体"/>
          <w:color w:val="auto"/>
        </w:rPr>
      </w:pPr>
      <w:r>
        <w:rPr>
          <w:rFonts w:hint="eastAsia" w:eastAsia="宋体"/>
          <w:color w:val="auto"/>
        </w:rPr>
        <w:t>签订合同后六个月内提交规划成果。</w:t>
      </w:r>
    </w:p>
    <w:p w14:paraId="57480E58">
      <w:pPr>
        <w:pStyle w:val="6"/>
        <w:ind w:firstLine="210"/>
      </w:pPr>
      <w:r>
        <w:rPr>
          <w:rFonts w:hint="eastAsia" w:eastAsia="宋体"/>
          <w:color w:val="FF0000"/>
        </w:rPr>
        <w:t xml:space="preserve">  </w:t>
      </w:r>
    </w:p>
    <w:p w14:paraId="78A5C2BF">
      <w:pPr>
        <w:spacing w:line="440" w:lineRule="exact"/>
        <w:rPr>
          <w:rFonts w:ascii="宋体" w:hAnsi="宋体" w:eastAsia="宋体" w:cs="宋体"/>
          <w:sz w:val="28"/>
          <w:szCs w:val="28"/>
        </w:rPr>
      </w:pPr>
    </w:p>
    <w:p w14:paraId="13EBB3EA">
      <w:pPr>
        <w:spacing w:line="440" w:lineRule="exact"/>
        <w:rPr>
          <w:rFonts w:ascii="宋体" w:hAnsi="宋体" w:eastAsia="宋体" w:cs="宋体"/>
          <w:sz w:val="28"/>
          <w:szCs w:val="28"/>
        </w:rPr>
      </w:pPr>
    </w:p>
    <w:p w14:paraId="5EE6859C">
      <w:pPr>
        <w:rPr>
          <w:rFonts w:ascii="宋体" w:hAnsi="宋体" w:eastAsia="宋体" w:cs="宋体"/>
          <w:sz w:val="28"/>
          <w:szCs w:val="28"/>
        </w:rPr>
      </w:pPr>
    </w:p>
    <w:p w14:paraId="385F6BDF">
      <w:pPr>
        <w:widowControl/>
        <w:jc w:val="left"/>
        <w:rPr>
          <w:sz w:val="24"/>
        </w:rPr>
      </w:pPr>
      <w:r>
        <w:br w:type="page"/>
      </w:r>
    </w:p>
    <w:p w14:paraId="73DC72B5">
      <w:pPr>
        <w:pStyle w:val="5"/>
      </w:pPr>
    </w:p>
    <w:p w14:paraId="2ADD5EEF">
      <w:pPr>
        <w:jc w:val="center"/>
        <w:rPr>
          <w:rFonts w:ascii="宋体" w:hAnsi="宋体" w:eastAsia="宋体" w:cs="宋体"/>
          <w:b/>
          <w:sz w:val="30"/>
          <w:szCs w:val="30"/>
        </w:rPr>
      </w:pPr>
      <w:r>
        <w:rPr>
          <w:rFonts w:hint="eastAsia" w:ascii="宋体" w:hAnsi="宋体" w:eastAsia="宋体" w:cs="宋体"/>
          <w:b/>
          <w:sz w:val="30"/>
          <w:szCs w:val="30"/>
        </w:rPr>
        <w:t>第三章   投标人须知前附表</w:t>
      </w:r>
    </w:p>
    <w:tbl>
      <w:tblPr>
        <w:tblStyle w:val="14"/>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14"/>
        <w:gridCol w:w="4161"/>
        <w:gridCol w:w="14"/>
        <w:gridCol w:w="946"/>
        <w:gridCol w:w="19"/>
        <w:gridCol w:w="2761"/>
      </w:tblGrid>
      <w:tr w14:paraId="13C8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tblCellSpacing w:w="7" w:type="dxa"/>
          <w:jc w:val="center"/>
        </w:trPr>
        <w:tc>
          <w:tcPr>
            <w:tcW w:w="598" w:type="dxa"/>
            <w:shd w:val="clear" w:color="auto" w:fill="E0E0E0"/>
            <w:vAlign w:val="bottom"/>
          </w:tcPr>
          <w:p w14:paraId="4540B2F2">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9419" w:type="dxa"/>
            <w:gridSpan w:val="7"/>
            <w:shd w:val="clear" w:color="auto" w:fill="E0E0E0"/>
            <w:vAlign w:val="bottom"/>
          </w:tcPr>
          <w:p w14:paraId="7164EF5D">
            <w:pPr>
              <w:spacing w:line="360" w:lineRule="auto"/>
              <w:jc w:val="center"/>
              <w:rPr>
                <w:rFonts w:ascii="宋体" w:hAnsi="宋体" w:eastAsia="宋体" w:cs="宋体"/>
                <w:b/>
                <w:szCs w:val="21"/>
              </w:rPr>
            </w:pPr>
            <w:r>
              <w:rPr>
                <w:rFonts w:hint="eastAsia" w:ascii="宋体" w:hAnsi="宋体" w:eastAsia="宋体" w:cs="宋体"/>
                <w:b/>
                <w:szCs w:val="21"/>
              </w:rPr>
              <w:t>内容说明及要求</w:t>
            </w:r>
          </w:p>
        </w:tc>
      </w:tr>
      <w:tr w14:paraId="1028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827866">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1511" w:type="dxa"/>
            <w:shd w:val="clear" w:color="auto" w:fill="E0E0E0"/>
            <w:vAlign w:val="center"/>
          </w:tcPr>
          <w:p w14:paraId="79A1B2D8">
            <w:pPr>
              <w:spacing w:line="360" w:lineRule="auto"/>
              <w:jc w:val="center"/>
              <w:rPr>
                <w:rFonts w:ascii="宋体" w:hAnsi="宋体" w:eastAsia="宋体" w:cs="宋体"/>
                <w:b/>
                <w:szCs w:val="21"/>
              </w:rPr>
            </w:pPr>
            <w:r>
              <w:rPr>
                <w:rFonts w:hint="eastAsia" w:ascii="宋体" w:hAnsi="宋体" w:eastAsia="宋体" w:cs="宋体"/>
                <w:b/>
                <w:szCs w:val="21"/>
              </w:rPr>
              <w:t>项目名称</w:t>
            </w:r>
          </w:p>
        </w:tc>
        <w:tc>
          <w:tcPr>
            <w:tcW w:w="4161" w:type="dxa"/>
            <w:gridSpan w:val="2"/>
            <w:shd w:val="clear" w:color="auto" w:fill="FFFFFF"/>
            <w:vAlign w:val="center"/>
          </w:tcPr>
          <w:p w14:paraId="5237D546">
            <w:pPr>
              <w:spacing w:line="360" w:lineRule="auto"/>
              <w:rPr>
                <w:rFonts w:ascii="宋体" w:hAnsi="宋体" w:eastAsia="宋体" w:cs="宋体"/>
                <w:kern w:val="0"/>
                <w:szCs w:val="21"/>
              </w:rPr>
            </w:pPr>
            <w:r>
              <w:rPr>
                <w:rFonts w:hint="eastAsia" w:ascii="宋体" w:hAnsi="宋体" w:eastAsia="宋体" w:cs="宋体"/>
              </w:rPr>
              <w:t>嵊泗县花鸟乡国土空间总体规划（2</w:t>
            </w:r>
            <w:r>
              <w:rPr>
                <w:rFonts w:ascii="宋体" w:hAnsi="宋体" w:eastAsia="宋体" w:cs="宋体"/>
              </w:rPr>
              <w:t>021-2035</w:t>
            </w:r>
            <w:r>
              <w:rPr>
                <w:rFonts w:hint="eastAsia" w:ascii="宋体" w:hAnsi="宋体" w:eastAsia="宋体" w:cs="宋体"/>
              </w:rPr>
              <w:t>）编制项目采购</w:t>
            </w:r>
          </w:p>
        </w:tc>
        <w:tc>
          <w:tcPr>
            <w:tcW w:w="946" w:type="dxa"/>
            <w:gridSpan w:val="2"/>
            <w:shd w:val="clear" w:color="auto" w:fill="E0E0E0"/>
            <w:vAlign w:val="center"/>
          </w:tcPr>
          <w:p w14:paraId="029C4B32">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采购编号</w:t>
            </w:r>
          </w:p>
        </w:tc>
        <w:tc>
          <w:tcPr>
            <w:tcW w:w="2759" w:type="dxa"/>
            <w:gridSpan w:val="2"/>
            <w:shd w:val="clear" w:color="auto" w:fill="FFFFFF"/>
            <w:vAlign w:val="center"/>
          </w:tcPr>
          <w:p w14:paraId="6323FD6F">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ZSJY2024-CG-SS018</w:t>
            </w:r>
          </w:p>
        </w:tc>
      </w:tr>
      <w:tr w14:paraId="1028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DF51334">
            <w:pPr>
              <w:spacing w:line="360" w:lineRule="auto"/>
              <w:jc w:val="center"/>
              <w:rPr>
                <w:rFonts w:ascii="宋体" w:hAnsi="宋体" w:eastAsia="宋体" w:cs="宋体"/>
                <w:b/>
                <w:szCs w:val="21"/>
              </w:rPr>
            </w:pPr>
            <w:r>
              <w:rPr>
                <w:rFonts w:hint="eastAsia" w:ascii="宋体" w:hAnsi="宋体" w:eastAsia="宋体" w:cs="宋体"/>
                <w:b/>
                <w:szCs w:val="21"/>
              </w:rPr>
              <w:t>2</w:t>
            </w:r>
          </w:p>
        </w:tc>
        <w:tc>
          <w:tcPr>
            <w:tcW w:w="1511" w:type="dxa"/>
            <w:shd w:val="clear" w:color="auto" w:fill="E0E0E0"/>
            <w:vAlign w:val="center"/>
          </w:tcPr>
          <w:p w14:paraId="27E84C6B">
            <w:pPr>
              <w:spacing w:line="360" w:lineRule="auto"/>
              <w:jc w:val="center"/>
              <w:rPr>
                <w:rFonts w:ascii="宋体" w:hAnsi="宋体" w:eastAsia="宋体" w:cs="宋体"/>
                <w:b/>
                <w:szCs w:val="21"/>
              </w:rPr>
            </w:pPr>
            <w:r>
              <w:rPr>
                <w:rFonts w:hint="eastAsia" w:ascii="宋体" w:hAnsi="宋体" w:eastAsia="宋体" w:cs="宋体"/>
                <w:b/>
                <w:szCs w:val="21"/>
              </w:rPr>
              <w:t>采购内容</w:t>
            </w:r>
          </w:p>
        </w:tc>
        <w:tc>
          <w:tcPr>
            <w:tcW w:w="4175" w:type="dxa"/>
            <w:gridSpan w:val="3"/>
            <w:tcBorders>
              <w:right w:val="single" w:color="auto" w:sz="4" w:space="0"/>
            </w:tcBorders>
            <w:shd w:val="clear" w:color="auto" w:fill="FFFFFF"/>
            <w:vAlign w:val="center"/>
          </w:tcPr>
          <w:p w14:paraId="6C6C3246">
            <w:pPr>
              <w:spacing w:line="360" w:lineRule="auto"/>
              <w:rPr>
                <w:rFonts w:ascii="宋体" w:hAnsi="宋体" w:eastAsia="宋体" w:cs="宋体"/>
                <w:szCs w:val="21"/>
                <w:shd w:val="clear" w:color="auto" w:fill="FFFFFF"/>
              </w:rPr>
            </w:pPr>
            <w:r>
              <w:rPr>
                <w:rFonts w:hint="eastAsia" w:ascii="宋体" w:hAnsi="宋体" w:eastAsia="宋体" w:cs="宋体"/>
                <w:szCs w:val="21"/>
              </w:rPr>
              <w:t>详见第二章采购需求</w:t>
            </w:r>
          </w:p>
        </w:tc>
        <w:tc>
          <w:tcPr>
            <w:tcW w:w="951" w:type="dxa"/>
            <w:gridSpan w:val="2"/>
            <w:tcBorders>
              <w:left w:val="single" w:color="auto" w:sz="4" w:space="0"/>
              <w:right w:val="single" w:color="auto" w:sz="4" w:space="0"/>
            </w:tcBorders>
            <w:shd w:val="clear" w:color="auto" w:fill="FFFFFF"/>
            <w:vAlign w:val="center"/>
          </w:tcPr>
          <w:p w14:paraId="2E88D60A">
            <w:pPr>
              <w:spacing w:line="276" w:lineRule="auto"/>
              <w:jc w:val="center"/>
              <w:rPr>
                <w:rFonts w:ascii="宋体" w:hAnsi="宋体" w:eastAsia="宋体" w:cs="宋体"/>
                <w:b/>
                <w:szCs w:val="21"/>
              </w:rPr>
            </w:pPr>
            <w:r>
              <w:rPr>
                <w:rFonts w:hint="eastAsia" w:ascii="宋体" w:hAnsi="宋体" w:eastAsia="宋体" w:cs="宋体"/>
                <w:b/>
                <w:szCs w:val="21"/>
              </w:rPr>
              <w:t>资金来源</w:t>
            </w:r>
          </w:p>
        </w:tc>
        <w:tc>
          <w:tcPr>
            <w:tcW w:w="2740" w:type="dxa"/>
            <w:tcBorders>
              <w:left w:val="single" w:color="auto" w:sz="4" w:space="0"/>
            </w:tcBorders>
            <w:shd w:val="clear" w:color="auto" w:fill="FFFFFF"/>
            <w:vAlign w:val="center"/>
          </w:tcPr>
          <w:p w14:paraId="1FDD09F3">
            <w:pPr>
              <w:spacing w:line="276" w:lineRule="auto"/>
              <w:rPr>
                <w:rFonts w:ascii="宋体" w:hAnsi="宋体" w:eastAsia="宋体" w:cs="宋体"/>
                <w:szCs w:val="21"/>
                <w:shd w:val="clear" w:color="auto" w:fill="FFFFFF"/>
              </w:rPr>
            </w:pPr>
            <w:r>
              <w:rPr>
                <w:rFonts w:hint="eastAsia" w:ascii="宋体" w:hAnsi="宋体" w:eastAsia="宋体" w:cs="宋体"/>
                <w:szCs w:val="21"/>
              </w:rPr>
              <w:t>财政性资金</w:t>
            </w:r>
          </w:p>
        </w:tc>
      </w:tr>
      <w:tr w14:paraId="7C14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0BFF962">
            <w:pPr>
              <w:spacing w:line="276" w:lineRule="auto"/>
              <w:jc w:val="center"/>
              <w:rPr>
                <w:rFonts w:ascii="宋体" w:hAnsi="宋体" w:eastAsia="宋体" w:cs="宋体"/>
                <w:b/>
                <w:szCs w:val="21"/>
              </w:rPr>
            </w:pPr>
            <w:r>
              <w:rPr>
                <w:rFonts w:hint="eastAsia" w:ascii="宋体" w:hAnsi="宋体" w:eastAsia="宋体" w:cs="宋体"/>
                <w:b/>
                <w:szCs w:val="21"/>
              </w:rPr>
              <w:t>3</w:t>
            </w:r>
          </w:p>
        </w:tc>
        <w:tc>
          <w:tcPr>
            <w:tcW w:w="1511" w:type="dxa"/>
            <w:shd w:val="clear" w:color="auto" w:fill="E0E0E0"/>
            <w:vAlign w:val="center"/>
          </w:tcPr>
          <w:p w14:paraId="553BBE80">
            <w:pPr>
              <w:jc w:val="center"/>
              <w:rPr>
                <w:rFonts w:ascii="宋体" w:hAnsi="宋体" w:eastAsia="宋体" w:cs="宋体"/>
                <w:b/>
                <w:szCs w:val="21"/>
              </w:rPr>
            </w:pPr>
            <w:r>
              <w:rPr>
                <w:rFonts w:hint="eastAsia" w:ascii="宋体" w:hAnsi="宋体" w:eastAsia="宋体" w:cs="宋体"/>
                <w:b/>
                <w:szCs w:val="21"/>
              </w:rPr>
              <w:t>最高限价</w:t>
            </w:r>
          </w:p>
        </w:tc>
        <w:tc>
          <w:tcPr>
            <w:tcW w:w="7894" w:type="dxa"/>
            <w:gridSpan w:val="6"/>
            <w:shd w:val="clear" w:color="auto" w:fill="FFFFFF"/>
            <w:vAlign w:val="center"/>
          </w:tcPr>
          <w:p w14:paraId="7640C520">
            <w:pPr>
              <w:pStyle w:val="5"/>
              <w:spacing w:after="0" w:line="360" w:lineRule="auto"/>
              <w:rPr>
                <w:rFonts w:ascii="宋体" w:hAnsi="宋体" w:eastAsia="宋体" w:cs="宋体"/>
                <w:kern w:val="0"/>
                <w:szCs w:val="21"/>
              </w:rPr>
            </w:pPr>
            <w:r>
              <w:rPr>
                <w:rFonts w:ascii="宋体" w:hAnsi="宋体" w:eastAsia="宋体" w:cs="宋体"/>
                <w:b/>
                <w:color w:val="auto"/>
                <w:sz w:val="21"/>
                <w:szCs w:val="21"/>
              </w:rPr>
              <w:t>5</w:t>
            </w:r>
            <w:r>
              <w:rPr>
                <w:rFonts w:hint="eastAsia" w:ascii="宋体" w:hAnsi="宋体" w:eastAsia="宋体" w:cs="宋体"/>
                <w:b/>
                <w:color w:val="auto"/>
                <w:sz w:val="21"/>
                <w:szCs w:val="21"/>
              </w:rPr>
              <w:t>0</w:t>
            </w:r>
            <w:r>
              <w:rPr>
                <w:rFonts w:hint="eastAsia" w:ascii="宋体" w:hAnsi="宋体" w:eastAsia="宋体" w:cs="宋体"/>
                <w:b/>
                <w:sz w:val="21"/>
                <w:szCs w:val="21"/>
              </w:rPr>
              <w:t>万元。投标报价超过最高限价为无效标。</w:t>
            </w:r>
          </w:p>
        </w:tc>
      </w:tr>
      <w:tr w14:paraId="268B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65EF959">
            <w:pPr>
              <w:spacing w:line="276" w:lineRule="auto"/>
              <w:jc w:val="center"/>
              <w:rPr>
                <w:rFonts w:ascii="宋体" w:hAnsi="宋体" w:eastAsia="宋体" w:cs="宋体"/>
                <w:b/>
                <w:szCs w:val="21"/>
              </w:rPr>
            </w:pPr>
            <w:r>
              <w:rPr>
                <w:rFonts w:hint="eastAsia" w:ascii="宋体" w:hAnsi="宋体" w:eastAsia="宋体" w:cs="宋体"/>
                <w:b/>
                <w:szCs w:val="21"/>
              </w:rPr>
              <w:t>4</w:t>
            </w:r>
          </w:p>
        </w:tc>
        <w:tc>
          <w:tcPr>
            <w:tcW w:w="1511" w:type="dxa"/>
            <w:shd w:val="clear" w:color="auto" w:fill="E0E0E0"/>
            <w:vAlign w:val="center"/>
          </w:tcPr>
          <w:p w14:paraId="19D22FFD">
            <w:pPr>
              <w:spacing w:line="276" w:lineRule="auto"/>
              <w:jc w:val="center"/>
              <w:rPr>
                <w:rFonts w:ascii="宋体" w:hAnsi="宋体" w:eastAsia="宋体" w:cs="宋体"/>
                <w:b/>
                <w:szCs w:val="21"/>
              </w:rPr>
            </w:pPr>
            <w:r>
              <w:rPr>
                <w:rFonts w:hint="eastAsia" w:ascii="宋体" w:hAnsi="宋体" w:eastAsia="宋体" w:cs="宋体"/>
                <w:b/>
                <w:szCs w:val="21"/>
              </w:rPr>
              <w:t>踏勘现场</w:t>
            </w:r>
          </w:p>
        </w:tc>
        <w:tc>
          <w:tcPr>
            <w:tcW w:w="7894" w:type="dxa"/>
            <w:gridSpan w:val="6"/>
            <w:shd w:val="clear" w:color="auto" w:fill="FFFFFF"/>
            <w:vAlign w:val="center"/>
          </w:tcPr>
          <w:p w14:paraId="2883C7EE">
            <w:pPr>
              <w:spacing w:line="276" w:lineRule="auto"/>
              <w:rPr>
                <w:rFonts w:ascii="宋体" w:hAnsi="宋体" w:eastAsia="宋体" w:cs="宋体"/>
                <w:szCs w:val="21"/>
              </w:rPr>
            </w:pPr>
            <w:r>
              <w:rPr>
                <w:rFonts w:hint="eastAsia" w:ascii="宋体" w:hAnsi="宋体" w:eastAsia="宋体" w:cs="宋体"/>
                <w:szCs w:val="21"/>
              </w:rPr>
              <w:t>代理机构不组织踏勘，如投标人需进行现场踏勘的，须跟采购人进行协商。但投标人不得因此使采购人承担有关责任和蒙受损失，投标人应承担踏勘现场的责任和风险。</w:t>
            </w:r>
          </w:p>
        </w:tc>
      </w:tr>
      <w:tr w14:paraId="16EA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1F9F67B">
            <w:pPr>
              <w:spacing w:line="276" w:lineRule="auto"/>
              <w:jc w:val="center"/>
              <w:rPr>
                <w:rFonts w:ascii="宋体" w:hAnsi="宋体" w:eastAsia="宋体" w:cs="宋体"/>
                <w:b/>
                <w:szCs w:val="21"/>
              </w:rPr>
            </w:pPr>
            <w:r>
              <w:rPr>
                <w:rFonts w:hint="eastAsia" w:ascii="宋体" w:hAnsi="宋体" w:eastAsia="宋体" w:cs="宋体"/>
                <w:b/>
                <w:szCs w:val="21"/>
              </w:rPr>
              <w:t>5</w:t>
            </w:r>
          </w:p>
        </w:tc>
        <w:tc>
          <w:tcPr>
            <w:tcW w:w="1511" w:type="dxa"/>
            <w:shd w:val="clear" w:color="auto" w:fill="E0E0E0"/>
            <w:vAlign w:val="center"/>
          </w:tcPr>
          <w:p w14:paraId="51511D06">
            <w:pPr>
              <w:spacing w:line="312" w:lineRule="auto"/>
              <w:jc w:val="center"/>
              <w:rPr>
                <w:rFonts w:ascii="宋体" w:hAnsi="宋体" w:eastAsia="宋体" w:cs="宋体"/>
                <w:szCs w:val="21"/>
              </w:rPr>
            </w:pPr>
            <w:r>
              <w:rPr>
                <w:rFonts w:hint="eastAsia" w:ascii="宋体" w:hAnsi="宋体" w:eastAsia="宋体" w:cs="宋体"/>
                <w:b/>
                <w:szCs w:val="21"/>
              </w:rPr>
              <w:t>服务时间</w:t>
            </w:r>
          </w:p>
        </w:tc>
        <w:tc>
          <w:tcPr>
            <w:tcW w:w="7894" w:type="dxa"/>
            <w:gridSpan w:val="6"/>
            <w:shd w:val="clear" w:color="auto" w:fill="FFFFFF"/>
            <w:vAlign w:val="center"/>
          </w:tcPr>
          <w:p w14:paraId="24EB6862">
            <w:pPr>
              <w:spacing w:line="312" w:lineRule="auto"/>
              <w:rPr>
                <w:rFonts w:ascii="宋体" w:hAnsi="宋体" w:eastAsia="宋体" w:cs="宋体"/>
                <w:szCs w:val="21"/>
              </w:rPr>
            </w:pPr>
            <w:r>
              <w:rPr>
                <w:rFonts w:hint="eastAsia" w:ascii="宋体" w:hAnsi="宋体" w:eastAsia="宋体" w:cs="宋体"/>
                <w:szCs w:val="21"/>
              </w:rPr>
              <w:t>服务期4个月</w:t>
            </w:r>
          </w:p>
        </w:tc>
      </w:tr>
      <w:tr w14:paraId="2827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F5069E2">
            <w:pPr>
              <w:spacing w:line="276" w:lineRule="auto"/>
              <w:jc w:val="center"/>
              <w:rPr>
                <w:rFonts w:ascii="宋体" w:hAnsi="宋体" w:eastAsia="宋体" w:cs="宋体"/>
                <w:b/>
                <w:szCs w:val="21"/>
              </w:rPr>
            </w:pPr>
            <w:r>
              <w:rPr>
                <w:rFonts w:hint="eastAsia" w:ascii="宋体" w:hAnsi="宋体" w:eastAsia="宋体" w:cs="宋体"/>
                <w:b/>
                <w:szCs w:val="21"/>
              </w:rPr>
              <w:t>6</w:t>
            </w:r>
          </w:p>
        </w:tc>
        <w:tc>
          <w:tcPr>
            <w:tcW w:w="1511" w:type="dxa"/>
            <w:shd w:val="clear" w:color="auto" w:fill="E0E0E0"/>
            <w:vAlign w:val="center"/>
          </w:tcPr>
          <w:p w14:paraId="6D436727">
            <w:pPr>
              <w:spacing w:line="276" w:lineRule="auto"/>
              <w:jc w:val="center"/>
              <w:rPr>
                <w:rFonts w:ascii="宋体" w:hAnsi="宋体" w:eastAsia="宋体" w:cs="宋体"/>
                <w:b/>
                <w:szCs w:val="21"/>
              </w:rPr>
            </w:pPr>
            <w:r>
              <w:rPr>
                <w:rFonts w:hint="eastAsia" w:ascii="宋体" w:hAnsi="宋体" w:eastAsia="宋体" w:cs="宋体"/>
                <w:b/>
                <w:szCs w:val="21"/>
              </w:rPr>
              <w:t>投标有效期</w:t>
            </w:r>
          </w:p>
        </w:tc>
        <w:tc>
          <w:tcPr>
            <w:tcW w:w="7894" w:type="dxa"/>
            <w:gridSpan w:val="6"/>
            <w:shd w:val="clear" w:color="auto" w:fill="FFFFFF"/>
            <w:vAlign w:val="center"/>
          </w:tcPr>
          <w:p w14:paraId="78DE4EC1">
            <w:pPr>
              <w:spacing w:line="276" w:lineRule="auto"/>
              <w:rPr>
                <w:rFonts w:ascii="宋体" w:hAnsi="宋体" w:eastAsia="宋体" w:cs="宋体"/>
                <w:szCs w:val="21"/>
              </w:rPr>
            </w:pPr>
            <w:r>
              <w:rPr>
                <w:rFonts w:hint="eastAsia" w:ascii="宋体" w:hAnsi="宋体" w:eastAsia="宋体" w:cs="宋体"/>
                <w:szCs w:val="21"/>
              </w:rPr>
              <w:t>90日历天。（从开标截止之日起）。</w:t>
            </w:r>
          </w:p>
        </w:tc>
      </w:tr>
      <w:tr w14:paraId="4B25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2292731">
            <w:pPr>
              <w:spacing w:line="276" w:lineRule="auto"/>
              <w:jc w:val="center"/>
              <w:rPr>
                <w:rFonts w:ascii="宋体" w:hAnsi="宋体" w:eastAsia="宋体" w:cs="宋体"/>
                <w:b/>
                <w:szCs w:val="21"/>
              </w:rPr>
            </w:pPr>
            <w:r>
              <w:rPr>
                <w:rFonts w:hint="eastAsia" w:ascii="宋体" w:hAnsi="宋体" w:eastAsia="宋体" w:cs="宋体"/>
                <w:b/>
                <w:szCs w:val="21"/>
              </w:rPr>
              <w:t>7</w:t>
            </w:r>
          </w:p>
        </w:tc>
        <w:tc>
          <w:tcPr>
            <w:tcW w:w="1511" w:type="dxa"/>
            <w:shd w:val="clear" w:color="auto" w:fill="E0E0E0"/>
            <w:vAlign w:val="center"/>
          </w:tcPr>
          <w:p w14:paraId="1A17C88A">
            <w:pPr>
              <w:spacing w:line="276" w:lineRule="auto"/>
              <w:jc w:val="center"/>
              <w:rPr>
                <w:rFonts w:ascii="宋体" w:hAnsi="宋体" w:eastAsia="宋体" w:cs="宋体"/>
                <w:b/>
                <w:szCs w:val="21"/>
              </w:rPr>
            </w:pPr>
            <w:r>
              <w:rPr>
                <w:rFonts w:hint="eastAsia" w:ascii="宋体" w:hAnsi="宋体" w:eastAsia="宋体" w:cs="宋体"/>
                <w:b/>
                <w:szCs w:val="21"/>
              </w:rPr>
              <w:t>评标办法</w:t>
            </w:r>
          </w:p>
        </w:tc>
        <w:tc>
          <w:tcPr>
            <w:tcW w:w="7894" w:type="dxa"/>
            <w:gridSpan w:val="6"/>
            <w:shd w:val="clear" w:color="auto" w:fill="FFFFFF"/>
            <w:vAlign w:val="center"/>
          </w:tcPr>
          <w:p w14:paraId="668C105A">
            <w:pPr>
              <w:spacing w:line="276" w:lineRule="auto"/>
              <w:rPr>
                <w:rFonts w:ascii="宋体" w:hAnsi="宋体" w:eastAsia="宋体" w:cs="宋体"/>
                <w:szCs w:val="21"/>
              </w:rPr>
            </w:pPr>
            <w:r>
              <w:rPr>
                <w:rFonts w:hint="eastAsia" w:ascii="宋体" w:hAnsi="宋体" w:eastAsia="宋体" w:cs="宋体"/>
                <w:szCs w:val="21"/>
              </w:rPr>
              <w:t>综合评分法</w:t>
            </w:r>
          </w:p>
        </w:tc>
      </w:tr>
      <w:tr w14:paraId="79AD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84B3068">
            <w:pPr>
              <w:spacing w:line="276" w:lineRule="auto"/>
              <w:jc w:val="center"/>
              <w:rPr>
                <w:rFonts w:ascii="宋体" w:hAnsi="宋体" w:eastAsia="宋体" w:cs="宋体"/>
                <w:b/>
                <w:szCs w:val="21"/>
              </w:rPr>
            </w:pPr>
            <w:r>
              <w:rPr>
                <w:rFonts w:hint="eastAsia" w:ascii="宋体" w:hAnsi="宋体" w:eastAsia="宋体" w:cs="宋体"/>
                <w:b/>
                <w:szCs w:val="21"/>
              </w:rPr>
              <w:t>8</w:t>
            </w:r>
          </w:p>
        </w:tc>
        <w:tc>
          <w:tcPr>
            <w:tcW w:w="1511" w:type="dxa"/>
            <w:shd w:val="clear" w:color="auto" w:fill="E0E0E0"/>
            <w:vAlign w:val="center"/>
          </w:tcPr>
          <w:p w14:paraId="51C86FDB">
            <w:pPr>
              <w:spacing w:line="276" w:lineRule="auto"/>
              <w:jc w:val="center"/>
              <w:rPr>
                <w:rFonts w:ascii="宋体" w:hAnsi="宋体" w:eastAsia="宋体" w:cs="宋体"/>
                <w:b/>
                <w:szCs w:val="21"/>
              </w:rPr>
            </w:pPr>
            <w:r>
              <w:rPr>
                <w:rFonts w:hint="eastAsia" w:ascii="宋体" w:hAnsi="宋体" w:eastAsia="宋体" w:cs="宋体"/>
                <w:b/>
                <w:szCs w:val="21"/>
              </w:rPr>
              <w:t>签订合同</w:t>
            </w:r>
          </w:p>
        </w:tc>
        <w:tc>
          <w:tcPr>
            <w:tcW w:w="7894" w:type="dxa"/>
            <w:gridSpan w:val="6"/>
            <w:shd w:val="clear" w:color="auto" w:fill="FFFFFF"/>
            <w:vAlign w:val="center"/>
          </w:tcPr>
          <w:p w14:paraId="5BD7F2EE">
            <w:pPr>
              <w:spacing w:line="276" w:lineRule="auto"/>
              <w:rPr>
                <w:rFonts w:ascii="宋体" w:hAnsi="宋体" w:eastAsia="宋体" w:cs="宋体"/>
                <w:szCs w:val="21"/>
              </w:rPr>
            </w:pPr>
            <w:r>
              <w:rPr>
                <w:rFonts w:hint="eastAsia" w:ascii="宋体" w:hAnsi="宋体" w:eastAsia="宋体" w:cs="宋体"/>
                <w:szCs w:val="21"/>
              </w:rPr>
              <w:t>中标通知书发出后</w:t>
            </w:r>
            <w:r>
              <w:rPr>
                <w:rFonts w:hint="eastAsia" w:ascii="宋体" w:hAnsi="宋体" w:eastAsia="宋体" w:cs="宋体"/>
                <w:szCs w:val="21"/>
                <w:u w:val="single"/>
              </w:rPr>
              <w:t xml:space="preserve"> 30 </w:t>
            </w:r>
            <w:r>
              <w:rPr>
                <w:rFonts w:hint="eastAsia" w:ascii="宋体" w:hAnsi="宋体" w:eastAsia="宋体" w:cs="宋体"/>
                <w:szCs w:val="21"/>
              </w:rPr>
              <w:t>天内。</w:t>
            </w:r>
          </w:p>
        </w:tc>
      </w:tr>
      <w:tr w14:paraId="0C76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1A3F820B">
            <w:pPr>
              <w:spacing w:line="276" w:lineRule="auto"/>
              <w:jc w:val="center"/>
              <w:rPr>
                <w:rFonts w:ascii="宋体" w:hAnsi="宋体" w:eastAsia="宋体" w:cs="宋体"/>
                <w:b/>
                <w:szCs w:val="21"/>
              </w:rPr>
            </w:pPr>
            <w:r>
              <w:rPr>
                <w:rFonts w:hint="eastAsia" w:ascii="宋体" w:hAnsi="宋体" w:eastAsia="宋体" w:cs="宋体"/>
                <w:b/>
                <w:szCs w:val="21"/>
              </w:rPr>
              <w:t>9</w:t>
            </w:r>
          </w:p>
        </w:tc>
        <w:tc>
          <w:tcPr>
            <w:tcW w:w="1511" w:type="dxa"/>
            <w:shd w:val="clear" w:color="auto" w:fill="E0E0E0"/>
            <w:vAlign w:val="center"/>
          </w:tcPr>
          <w:p w14:paraId="692685D4">
            <w:pPr>
              <w:spacing w:line="276" w:lineRule="auto"/>
              <w:jc w:val="center"/>
              <w:rPr>
                <w:rFonts w:ascii="宋体" w:hAnsi="宋体" w:eastAsia="宋体" w:cs="宋体"/>
                <w:b/>
                <w:szCs w:val="21"/>
              </w:rPr>
            </w:pPr>
            <w:r>
              <w:rPr>
                <w:rFonts w:hint="eastAsia" w:ascii="宋体" w:hAnsi="宋体" w:eastAsia="宋体" w:cs="宋体"/>
                <w:b/>
                <w:szCs w:val="21"/>
              </w:rPr>
              <w:t>付款方式</w:t>
            </w:r>
          </w:p>
        </w:tc>
        <w:tc>
          <w:tcPr>
            <w:tcW w:w="7894" w:type="dxa"/>
            <w:gridSpan w:val="6"/>
            <w:shd w:val="clear" w:color="auto" w:fill="FFFFFF"/>
            <w:vAlign w:val="center"/>
          </w:tcPr>
          <w:p w14:paraId="638CF83E">
            <w:pPr>
              <w:shd w:val="clear" w:color="auto" w:fill="FFFFFF"/>
              <w:adjustRightInd w:val="0"/>
              <w:snapToGrid w:val="0"/>
              <w:spacing w:line="360" w:lineRule="exact"/>
              <w:rPr>
                <w:rFonts w:ascii="宋体" w:hAnsi="宋体" w:eastAsia="宋体" w:cs="宋体"/>
                <w:szCs w:val="21"/>
              </w:rPr>
            </w:pPr>
            <w:r>
              <w:rPr>
                <w:rFonts w:hint="eastAsia" w:ascii="宋体" w:hAnsi="宋体" w:eastAsia="宋体" w:cs="宋体"/>
                <w:szCs w:val="21"/>
              </w:rPr>
              <w:t>1、招标人根据中标价按比例每结算一次，支付中标人当期的规划编制费用。</w:t>
            </w:r>
          </w:p>
          <w:p w14:paraId="6574C45F">
            <w:pPr>
              <w:spacing w:line="360" w:lineRule="auto"/>
              <w:rPr>
                <w:rFonts w:ascii="宋体" w:hAnsi="宋体" w:eastAsia="宋体" w:cs="宋体"/>
                <w:color w:val="333333"/>
                <w:szCs w:val="21"/>
              </w:rPr>
            </w:pPr>
            <w:r>
              <w:rPr>
                <w:rFonts w:hint="eastAsia" w:ascii="宋体" w:hAnsi="宋体" w:eastAsia="宋体" w:cs="宋体"/>
                <w:szCs w:val="21"/>
              </w:rPr>
              <w:t>2、规划评审和批准结果作为合同履约延续、费用扣除或合同终止依据。</w:t>
            </w:r>
          </w:p>
        </w:tc>
      </w:tr>
      <w:tr w14:paraId="2830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1474AA2F">
            <w:pPr>
              <w:spacing w:line="276" w:lineRule="auto"/>
              <w:jc w:val="center"/>
              <w:rPr>
                <w:rFonts w:ascii="宋体" w:hAnsi="宋体" w:eastAsia="宋体" w:cs="宋体"/>
                <w:b/>
                <w:szCs w:val="21"/>
              </w:rPr>
            </w:pPr>
            <w:r>
              <w:rPr>
                <w:rFonts w:hint="eastAsia" w:ascii="宋体" w:hAnsi="宋体" w:eastAsia="宋体" w:cs="宋体"/>
                <w:b/>
                <w:szCs w:val="21"/>
              </w:rPr>
              <w:t>10</w:t>
            </w:r>
          </w:p>
        </w:tc>
        <w:tc>
          <w:tcPr>
            <w:tcW w:w="1511" w:type="dxa"/>
            <w:shd w:val="clear" w:color="auto" w:fill="E0E0E0"/>
            <w:vAlign w:val="center"/>
          </w:tcPr>
          <w:p w14:paraId="3DF2FA2C">
            <w:pPr>
              <w:spacing w:line="276" w:lineRule="auto"/>
              <w:jc w:val="center"/>
              <w:rPr>
                <w:rFonts w:ascii="宋体" w:hAnsi="宋体" w:eastAsia="宋体" w:cs="宋体"/>
                <w:b/>
                <w:szCs w:val="21"/>
              </w:rPr>
            </w:pPr>
            <w:r>
              <w:rPr>
                <w:rFonts w:hint="eastAsia" w:ascii="宋体" w:hAnsi="宋体" w:eastAsia="宋体" w:cs="宋体"/>
                <w:b/>
                <w:szCs w:val="21"/>
              </w:rPr>
              <w:t>资金结算</w:t>
            </w:r>
          </w:p>
        </w:tc>
        <w:tc>
          <w:tcPr>
            <w:tcW w:w="7894" w:type="dxa"/>
            <w:gridSpan w:val="6"/>
            <w:shd w:val="clear" w:color="auto" w:fill="FFFFFF"/>
            <w:vAlign w:val="center"/>
          </w:tcPr>
          <w:p w14:paraId="5BC41D55">
            <w:pPr>
              <w:rPr>
                <w:rFonts w:ascii="宋体" w:hAnsi="宋体" w:eastAsia="宋体" w:cs="宋体"/>
              </w:rPr>
            </w:pPr>
            <w:r>
              <w:rPr>
                <w:rFonts w:hint="eastAsia" w:ascii="宋体" w:hAnsi="宋体" w:eastAsia="宋体" w:cs="宋体"/>
              </w:rPr>
              <w:t>采购人实际支付的金额为实际完成的工程量乘以中标人中标单价的总和</w:t>
            </w:r>
            <w:r>
              <w:rPr>
                <w:rFonts w:hint="eastAsia" w:ascii="宋体" w:hAnsi="宋体" w:eastAsia="宋体" w:cs="宋体"/>
                <w:sz w:val="24"/>
              </w:rPr>
              <w:t>。</w:t>
            </w:r>
          </w:p>
        </w:tc>
      </w:tr>
      <w:tr w14:paraId="2AA7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0A9BB5">
            <w:pPr>
              <w:spacing w:line="276" w:lineRule="auto"/>
              <w:jc w:val="center"/>
              <w:rPr>
                <w:rFonts w:ascii="宋体" w:hAnsi="宋体" w:eastAsia="宋体" w:cs="宋体"/>
                <w:b/>
                <w:szCs w:val="21"/>
              </w:rPr>
            </w:pPr>
            <w:r>
              <w:rPr>
                <w:rFonts w:hint="eastAsia" w:ascii="宋体" w:hAnsi="宋体" w:eastAsia="宋体" w:cs="宋体"/>
                <w:b/>
                <w:szCs w:val="21"/>
              </w:rPr>
              <w:t>11</w:t>
            </w:r>
          </w:p>
        </w:tc>
        <w:tc>
          <w:tcPr>
            <w:tcW w:w="1525" w:type="dxa"/>
            <w:gridSpan w:val="2"/>
            <w:shd w:val="clear" w:color="auto" w:fill="E0E0E0"/>
            <w:vAlign w:val="center"/>
          </w:tcPr>
          <w:p w14:paraId="421E27BC">
            <w:pPr>
              <w:spacing w:line="276" w:lineRule="auto"/>
              <w:jc w:val="center"/>
              <w:rPr>
                <w:rFonts w:ascii="宋体" w:hAnsi="宋体" w:eastAsia="宋体" w:cs="宋体"/>
                <w:b/>
                <w:szCs w:val="21"/>
              </w:rPr>
            </w:pPr>
            <w:r>
              <w:rPr>
                <w:rFonts w:hint="eastAsia" w:ascii="宋体" w:hAnsi="宋体" w:eastAsia="宋体" w:cs="宋体"/>
                <w:b/>
                <w:szCs w:val="21"/>
              </w:rPr>
              <w:t>投标报价</w:t>
            </w:r>
          </w:p>
          <w:p w14:paraId="75753A0E">
            <w:pPr>
              <w:spacing w:line="276" w:lineRule="auto"/>
              <w:jc w:val="center"/>
              <w:rPr>
                <w:rFonts w:ascii="宋体" w:hAnsi="宋体" w:eastAsia="宋体" w:cs="宋体"/>
                <w:b/>
                <w:szCs w:val="21"/>
              </w:rPr>
            </w:pPr>
            <w:r>
              <w:rPr>
                <w:rFonts w:hint="eastAsia" w:ascii="宋体" w:hAnsi="宋体" w:eastAsia="宋体" w:cs="宋体"/>
                <w:b/>
                <w:szCs w:val="21"/>
              </w:rPr>
              <w:t>与费用</w:t>
            </w:r>
          </w:p>
        </w:tc>
        <w:tc>
          <w:tcPr>
            <w:tcW w:w="7880" w:type="dxa"/>
            <w:gridSpan w:val="5"/>
            <w:shd w:val="clear" w:color="auto" w:fill="FFFFFF"/>
            <w:vAlign w:val="center"/>
          </w:tcPr>
          <w:p w14:paraId="694ABBE5">
            <w:pPr>
              <w:adjustRightInd w:val="0"/>
              <w:snapToGrid w:val="0"/>
              <w:spacing w:line="276" w:lineRule="auto"/>
              <w:rPr>
                <w:rFonts w:ascii="宋体" w:hAnsi="宋体" w:eastAsia="宋体" w:cs="宋体"/>
                <w:bCs/>
                <w:szCs w:val="21"/>
              </w:rPr>
            </w:pPr>
            <w:r>
              <w:rPr>
                <w:rFonts w:hint="eastAsia" w:ascii="宋体" w:hAnsi="宋体" w:eastAsia="宋体" w:cs="宋体"/>
                <w:bCs/>
                <w:szCs w:val="21"/>
              </w:rPr>
              <w:t>1、投标报价应以人民币报价，是履行合同的最终价格。</w:t>
            </w:r>
          </w:p>
          <w:p w14:paraId="14D4C748">
            <w:pPr>
              <w:adjustRightInd w:val="0"/>
              <w:snapToGrid w:val="0"/>
              <w:spacing w:line="276" w:lineRule="auto"/>
              <w:rPr>
                <w:rFonts w:ascii="宋体" w:hAnsi="宋体" w:eastAsia="宋体" w:cs="宋体"/>
              </w:rPr>
            </w:pPr>
            <w:r>
              <w:rPr>
                <w:rFonts w:hint="eastAsia" w:ascii="宋体" w:hAnsi="宋体" w:eastAsia="宋体" w:cs="宋体"/>
                <w:bCs/>
                <w:szCs w:val="21"/>
              </w:rPr>
              <w:t>2、投标人应承担其参加本招标活动自身所发生的费用。</w:t>
            </w:r>
          </w:p>
        </w:tc>
      </w:tr>
      <w:tr w14:paraId="5DB5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B075325">
            <w:pPr>
              <w:spacing w:line="276" w:lineRule="auto"/>
              <w:jc w:val="center"/>
              <w:rPr>
                <w:rFonts w:ascii="宋体" w:hAnsi="宋体" w:eastAsia="宋体" w:cs="宋体"/>
                <w:b/>
                <w:szCs w:val="21"/>
              </w:rPr>
            </w:pPr>
            <w:r>
              <w:rPr>
                <w:rFonts w:hint="eastAsia" w:ascii="宋体" w:hAnsi="宋体" w:eastAsia="宋体" w:cs="宋体"/>
                <w:b/>
                <w:szCs w:val="21"/>
              </w:rPr>
              <w:t>12</w:t>
            </w:r>
          </w:p>
        </w:tc>
        <w:tc>
          <w:tcPr>
            <w:tcW w:w="1511" w:type="dxa"/>
            <w:shd w:val="clear" w:color="auto" w:fill="E0E0E0"/>
            <w:vAlign w:val="center"/>
          </w:tcPr>
          <w:p w14:paraId="2A24B9C8">
            <w:pPr>
              <w:spacing w:line="312" w:lineRule="auto"/>
              <w:jc w:val="center"/>
              <w:rPr>
                <w:rFonts w:ascii="宋体" w:hAnsi="宋体" w:eastAsia="宋体" w:cs="宋体"/>
                <w:bCs/>
                <w:szCs w:val="21"/>
              </w:rPr>
            </w:pPr>
            <w:r>
              <w:rPr>
                <w:rFonts w:hint="eastAsia" w:ascii="宋体" w:hAnsi="宋体" w:eastAsia="宋体" w:cs="宋体"/>
                <w:b/>
                <w:szCs w:val="21"/>
              </w:rPr>
              <w:t>采购代理费</w:t>
            </w:r>
          </w:p>
        </w:tc>
        <w:tc>
          <w:tcPr>
            <w:tcW w:w="7894" w:type="dxa"/>
            <w:gridSpan w:val="6"/>
            <w:shd w:val="clear" w:color="auto" w:fill="FFFFFF"/>
            <w:vAlign w:val="center"/>
          </w:tcPr>
          <w:p w14:paraId="2943F001">
            <w:pPr>
              <w:widowControl/>
              <w:numPr>
                <w:ilvl w:val="0"/>
                <w:numId w:val="2"/>
              </w:numPr>
              <w:spacing w:line="312" w:lineRule="auto"/>
              <w:jc w:val="left"/>
              <w:rPr>
                <w:rFonts w:ascii="宋体" w:hAnsi="宋体" w:eastAsia="宋体" w:cs="宋体"/>
                <w:kern w:val="0"/>
                <w:sz w:val="24"/>
              </w:rPr>
            </w:pPr>
            <w:r>
              <w:rPr>
                <w:rFonts w:hint="eastAsia" w:ascii="宋体" w:hAnsi="宋体" w:eastAsia="宋体" w:cs="宋体"/>
                <w:b/>
                <w:bCs/>
              </w:rPr>
              <w:t>本项目的采购代理费由中标供应商承担支付</w:t>
            </w:r>
            <w:r>
              <w:rPr>
                <w:rFonts w:hint="eastAsia" w:ascii="宋体" w:hAnsi="宋体" w:eastAsia="宋体" w:cs="宋体"/>
              </w:rPr>
              <w:t>，参照发改价格[2011]534号文和《招标代理服务收费管理暂行办法》[2002]1980号文规定，经协定</w:t>
            </w:r>
            <w:r>
              <w:rPr>
                <w:rFonts w:hint="eastAsia" w:ascii="宋体" w:hAnsi="宋体" w:eastAsia="宋体" w:cs="宋体"/>
                <w:b w:val="0"/>
                <w:bCs w:val="0"/>
              </w:rPr>
              <w:t>共计</w:t>
            </w:r>
            <w:r>
              <w:rPr>
                <w:rFonts w:hint="eastAsia" w:ascii="宋体" w:hAnsi="宋体" w:eastAsia="宋体" w:cs="宋体"/>
                <w:b w:val="0"/>
                <w:bCs w:val="0"/>
                <w:color w:val="auto"/>
                <w:lang w:val="en-US" w:eastAsia="zh-CN"/>
              </w:rPr>
              <w:t>80</w:t>
            </w:r>
            <w:r>
              <w:rPr>
                <w:rFonts w:hint="eastAsia" w:ascii="宋体" w:hAnsi="宋体" w:eastAsia="宋体" w:cs="宋体"/>
                <w:b w:val="0"/>
                <w:bCs w:val="0"/>
                <w:color w:val="auto"/>
              </w:rPr>
              <w:t>00</w:t>
            </w:r>
            <w:r>
              <w:rPr>
                <w:rFonts w:hint="eastAsia" w:ascii="宋体" w:hAnsi="宋体" w:eastAsia="宋体" w:cs="宋体"/>
                <w:b w:val="0"/>
                <w:bCs w:val="0"/>
              </w:rPr>
              <w:t>元整</w:t>
            </w:r>
            <w:r>
              <w:rPr>
                <w:rFonts w:hint="eastAsia" w:ascii="宋体" w:hAnsi="宋体" w:eastAsia="宋体" w:cs="宋体"/>
              </w:rPr>
              <w:t>。</w:t>
            </w:r>
          </w:p>
          <w:p w14:paraId="6B192305">
            <w:pPr>
              <w:pStyle w:val="19"/>
              <w:numPr>
                <w:ilvl w:val="0"/>
                <w:numId w:val="2"/>
              </w:numPr>
              <w:ind w:firstLineChars="0"/>
              <w:rPr>
                <w:rFonts w:ascii="宋体" w:hAnsi="宋体" w:eastAsia="宋体" w:cs="宋体"/>
              </w:rPr>
            </w:pPr>
            <w:r>
              <w:rPr>
                <w:rFonts w:hint="eastAsia" w:ascii="宋体" w:hAnsi="宋体" w:eastAsia="宋体" w:cs="宋体"/>
              </w:rPr>
              <w:t>结算方式及时间为：在领取中标通知书之前由中标单位向代理机构一次性付清。</w:t>
            </w:r>
          </w:p>
          <w:p w14:paraId="0F6E24AC">
            <w:pPr>
              <w:pStyle w:val="19"/>
              <w:ind w:left="420" w:firstLine="0" w:firstLineChars="0"/>
              <w:rPr>
                <w:rFonts w:ascii="宋体" w:hAnsi="宋体"/>
                <w:highlight w:val="none"/>
                <w:u w:val="single"/>
              </w:rPr>
            </w:pPr>
            <w:r>
              <w:rPr>
                <w:rFonts w:hint="eastAsia" w:ascii="宋体" w:hAnsi="宋体"/>
                <w:highlight w:val="none"/>
              </w:rPr>
              <w:t>开户银行：</w:t>
            </w:r>
            <w:r>
              <w:rPr>
                <w:rFonts w:hint="eastAsia" w:ascii="宋体" w:hAnsi="宋体"/>
                <w:szCs w:val="21"/>
                <w:highlight w:val="none"/>
              </w:rPr>
              <w:t>中国银行嵊泗支行</w:t>
            </w:r>
          </w:p>
          <w:p w14:paraId="3B02B639">
            <w:pPr>
              <w:ind w:firstLine="577" w:firstLineChars="275"/>
              <w:rPr>
                <w:rFonts w:ascii="宋体" w:hAnsi="宋体"/>
                <w:highlight w:val="none"/>
              </w:rPr>
            </w:pPr>
            <w:r>
              <w:rPr>
                <w:rFonts w:hint="eastAsia" w:ascii="宋体" w:hAnsi="宋体"/>
                <w:highlight w:val="none"/>
              </w:rPr>
              <w:t>帐户名：</w:t>
            </w:r>
            <w:r>
              <w:rPr>
                <w:rFonts w:hint="eastAsia"/>
                <w:highlight w:val="none"/>
              </w:rPr>
              <w:t>舟山建银工程造价审查中心有限公司嵊泗分公司</w:t>
            </w:r>
          </w:p>
          <w:p w14:paraId="3D8B6BE5">
            <w:pPr>
              <w:adjustRightInd w:val="0"/>
              <w:snapToGrid w:val="0"/>
              <w:ind w:firstLine="567" w:firstLineChars="270"/>
              <w:jc w:val="left"/>
              <w:rPr>
                <w:rFonts w:ascii="宋体" w:hAnsi="宋体" w:eastAsia="宋体" w:cs="宋体"/>
                <w:bCs/>
                <w:szCs w:val="21"/>
              </w:rPr>
            </w:pPr>
            <w:r>
              <w:rPr>
                <w:rFonts w:hint="eastAsia" w:ascii="宋体" w:hAnsi="宋体" w:eastAsia="宋体" w:cs="宋体"/>
                <w:highlight w:val="none"/>
              </w:rPr>
              <w:t>银行账号：</w:t>
            </w:r>
            <w:r>
              <w:rPr>
                <w:rFonts w:hint="eastAsia" w:ascii="宋体" w:hAnsi="宋体"/>
                <w:szCs w:val="21"/>
                <w:highlight w:val="none"/>
              </w:rPr>
              <w:t>00000403958341864</w:t>
            </w:r>
          </w:p>
        </w:tc>
      </w:tr>
      <w:tr w14:paraId="576B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551AA2C">
            <w:pPr>
              <w:spacing w:line="276" w:lineRule="auto"/>
              <w:jc w:val="center"/>
              <w:rPr>
                <w:rFonts w:ascii="宋体" w:hAnsi="宋体" w:eastAsia="宋体" w:cs="宋体"/>
                <w:b/>
                <w:szCs w:val="21"/>
              </w:rPr>
            </w:pPr>
            <w:r>
              <w:rPr>
                <w:rFonts w:hint="eastAsia" w:ascii="宋体" w:hAnsi="宋体" w:eastAsia="宋体" w:cs="宋体"/>
                <w:b/>
                <w:szCs w:val="21"/>
              </w:rPr>
              <w:t>13</w:t>
            </w:r>
          </w:p>
        </w:tc>
        <w:tc>
          <w:tcPr>
            <w:tcW w:w="1511" w:type="dxa"/>
            <w:shd w:val="clear" w:color="auto" w:fill="E0E0E0"/>
            <w:vAlign w:val="center"/>
          </w:tcPr>
          <w:p w14:paraId="26B73324">
            <w:pPr>
              <w:spacing w:line="276" w:lineRule="auto"/>
              <w:jc w:val="center"/>
              <w:rPr>
                <w:rFonts w:ascii="宋体" w:hAnsi="宋体" w:eastAsia="宋体" w:cs="宋体"/>
                <w:b/>
                <w:szCs w:val="21"/>
              </w:rPr>
            </w:pPr>
            <w:r>
              <w:rPr>
                <w:rFonts w:hint="eastAsia" w:ascii="宋体" w:hAnsi="宋体" w:eastAsia="宋体" w:cs="宋体"/>
                <w:b/>
                <w:szCs w:val="21"/>
              </w:rPr>
              <w:t>履约保证金</w:t>
            </w:r>
          </w:p>
        </w:tc>
        <w:tc>
          <w:tcPr>
            <w:tcW w:w="7894" w:type="dxa"/>
            <w:gridSpan w:val="6"/>
            <w:shd w:val="clear" w:color="auto" w:fill="FFFFFF"/>
            <w:vAlign w:val="center"/>
          </w:tcPr>
          <w:p w14:paraId="3EFD54C6">
            <w:pPr>
              <w:numPr>
                <w:ilvl w:val="0"/>
                <w:numId w:val="3"/>
              </w:numPr>
              <w:spacing w:line="312" w:lineRule="auto"/>
              <w:rPr>
                <w:rFonts w:ascii="宋体" w:hAnsi="宋体" w:eastAsia="宋体" w:cs="宋体"/>
              </w:rPr>
            </w:pPr>
            <w:r>
              <w:rPr>
                <w:rFonts w:hint="eastAsia" w:ascii="宋体" w:hAnsi="宋体" w:eastAsia="宋体" w:cs="宋体"/>
              </w:rPr>
              <w:t>在合同签订后3个工作日，中标人须向采购人提交履约保证金。</w:t>
            </w:r>
          </w:p>
          <w:p w14:paraId="6BB30229">
            <w:pPr>
              <w:numPr>
                <w:ilvl w:val="0"/>
                <w:numId w:val="3"/>
              </w:numPr>
              <w:spacing w:line="312" w:lineRule="auto"/>
              <w:rPr>
                <w:rFonts w:ascii="宋体" w:hAnsi="宋体" w:eastAsia="宋体" w:cs="宋体"/>
              </w:rPr>
            </w:pPr>
            <w:r>
              <w:rPr>
                <w:rFonts w:hint="eastAsia" w:ascii="宋体" w:hAnsi="宋体" w:eastAsia="宋体" w:cs="宋体"/>
              </w:rPr>
              <w:t>履约保证金为合同总额的</w:t>
            </w:r>
            <w:r>
              <w:rPr>
                <w:rFonts w:hint="eastAsia" w:ascii="宋体" w:hAnsi="宋体" w:eastAsia="宋体" w:cs="宋体"/>
                <w:lang w:val="en-US" w:eastAsia="zh-CN"/>
              </w:rPr>
              <w:t>1</w:t>
            </w:r>
            <w:r>
              <w:rPr>
                <w:rFonts w:hint="eastAsia" w:ascii="宋体" w:hAnsi="宋体" w:eastAsia="宋体" w:cs="宋体"/>
              </w:rPr>
              <w:t>%，履约保证金的交付方式：银行或保险公司出具的保函。</w:t>
            </w:r>
          </w:p>
          <w:p w14:paraId="5CBC06A5">
            <w:pPr>
              <w:adjustRightInd w:val="0"/>
              <w:snapToGrid w:val="0"/>
              <w:spacing w:line="276" w:lineRule="auto"/>
              <w:rPr>
                <w:rFonts w:ascii="宋体" w:hAnsi="宋体" w:eastAsia="宋体" w:cs="宋体"/>
              </w:rPr>
            </w:pPr>
            <w:r>
              <w:rPr>
                <w:rFonts w:hint="eastAsia" w:ascii="宋体" w:hAnsi="宋体" w:eastAsia="宋体" w:cs="宋体"/>
              </w:rPr>
              <w:t>履约保证金时间自服务接管之日起至项目验收合格后，履约期满后，无任何问题，且无合同纠纷的，原额无息退还履约保证金。</w:t>
            </w:r>
          </w:p>
        </w:tc>
      </w:tr>
      <w:tr w14:paraId="1272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77D551D">
            <w:pPr>
              <w:spacing w:line="276" w:lineRule="auto"/>
              <w:jc w:val="center"/>
              <w:rPr>
                <w:rFonts w:ascii="宋体" w:hAnsi="宋体" w:eastAsia="宋体" w:cs="宋体"/>
                <w:b/>
                <w:szCs w:val="21"/>
              </w:rPr>
            </w:pPr>
            <w:r>
              <w:rPr>
                <w:rFonts w:hint="eastAsia" w:ascii="宋体" w:hAnsi="宋体" w:eastAsia="宋体" w:cs="宋体"/>
                <w:b/>
                <w:szCs w:val="21"/>
              </w:rPr>
              <w:t>14</w:t>
            </w:r>
          </w:p>
        </w:tc>
        <w:tc>
          <w:tcPr>
            <w:tcW w:w="1511" w:type="dxa"/>
            <w:shd w:val="clear" w:color="auto" w:fill="E0E0E0"/>
            <w:vAlign w:val="center"/>
          </w:tcPr>
          <w:p w14:paraId="6ED602F2">
            <w:pPr>
              <w:spacing w:line="276" w:lineRule="auto"/>
              <w:jc w:val="center"/>
              <w:rPr>
                <w:rFonts w:ascii="宋体" w:hAnsi="宋体" w:eastAsia="宋体" w:cs="宋体"/>
                <w:b/>
                <w:szCs w:val="21"/>
              </w:rPr>
            </w:pPr>
            <w:r>
              <w:rPr>
                <w:rFonts w:hint="eastAsia" w:ascii="宋体" w:hAnsi="宋体" w:eastAsia="宋体" w:cs="宋体"/>
                <w:b/>
                <w:szCs w:val="21"/>
              </w:rPr>
              <w:t>投标文件</w:t>
            </w:r>
          </w:p>
          <w:p w14:paraId="0B2D537C">
            <w:pPr>
              <w:spacing w:line="276" w:lineRule="auto"/>
              <w:jc w:val="center"/>
              <w:rPr>
                <w:rFonts w:ascii="宋体" w:hAnsi="宋体" w:eastAsia="宋体" w:cs="宋体"/>
                <w:b/>
                <w:szCs w:val="21"/>
              </w:rPr>
            </w:pPr>
            <w:r>
              <w:rPr>
                <w:rFonts w:hint="eastAsia" w:ascii="宋体" w:hAnsi="宋体" w:eastAsia="宋体" w:cs="宋体"/>
                <w:b/>
                <w:szCs w:val="21"/>
              </w:rPr>
              <w:t>的组成</w:t>
            </w:r>
          </w:p>
        </w:tc>
        <w:tc>
          <w:tcPr>
            <w:tcW w:w="7894" w:type="dxa"/>
            <w:gridSpan w:val="6"/>
            <w:shd w:val="clear" w:color="auto" w:fill="FFFFFF"/>
            <w:vAlign w:val="center"/>
          </w:tcPr>
          <w:p w14:paraId="072E4B72">
            <w:pPr>
              <w:pStyle w:val="5"/>
              <w:spacing w:after="0" w:line="276" w:lineRule="auto"/>
              <w:rPr>
                <w:rFonts w:ascii="宋体" w:hAnsi="宋体" w:eastAsia="宋体" w:cs="宋体"/>
                <w:sz w:val="21"/>
                <w:szCs w:val="21"/>
              </w:rPr>
            </w:pPr>
            <w:r>
              <w:rPr>
                <w:rFonts w:hint="eastAsia" w:ascii="宋体" w:hAnsi="宋体" w:eastAsia="宋体" w:cs="宋体"/>
                <w:sz w:val="21"/>
              </w:rPr>
              <w:t>投标文件由资格响应文件、商务及技术响应文件、报价文件三部份组成。</w:t>
            </w:r>
          </w:p>
        </w:tc>
      </w:tr>
      <w:tr w14:paraId="05F2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3A3AD8">
            <w:pPr>
              <w:spacing w:line="276" w:lineRule="auto"/>
              <w:jc w:val="center"/>
              <w:rPr>
                <w:rFonts w:ascii="宋体" w:hAnsi="宋体" w:eastAsia="宋体" w:cs="宋体"/>
                <w:b/>
                <w:szCs w:val="21"/>
              </w:rPr>
            </w:pPr>
            <w:r>
              <w:rPr>
                <w:rFonts w:hint="eastAsia" w:ascii="宋体" w:hAnsi="宋体" w:eastAsia="宋体" w:cs="宋体"/>
                <w:b/>
                <w:szCs w:val="21"/>
              </w:rPr>
              <w:t>15</w:t>
            </w:r>
          </w:p>
        </w:tc>
        <w:tc>
          <w:tcPr>
            <w:tcW w:w="1511" w:type="dxa"/>
            <w:shd w:val="clear" w:color="auto" w:fill="E0E0E0"/>
            <w:vAlign w:val="center"/>
          </w:tcPr>
          <w:p w14:paraId="6449A602">
            <w:pPr>
              <w:spacing w:line="276" w:lineRule="auto"/>
              <w:jc w:val="center"/>
              <w:rPr>
                <w:rFonts w:ascii="宋体" w:hAnsi="宋体" w:eastAsia="宋体" w:cs="宋体"/>
                <w:b/>
                <w:szCs w:val="21"/>
              </w:rPr>
            </w:pPr>
            <w:r>
              <w:rPr>
                <w:rFonts w:hint="eastAsia" w:ascii="宋体" w:hAnsi="宋体" w:eastAsia="宋体" w:cs="宋体"/>
                <w:b/>
                <w:szCs w:val="21"/>
              </w:rPr>
              <w:t>投标文件</w:t>
            </w:r>
          </w:p>
          <w:p w14:paraId="656199DF">
            <w:pPr>
              <w:spacing w:line="276" w:lineRule="auto"/>
              <w:jc w:val="center"/>
              <w:rPr>
                <w:rFonts w:ascii="宋体" w:hAnsi="宋体" w:eastAsia="宋体" w:cs="宋体"/>
                <w:b/>
                <w:szCs w:val="21"/>
              </w:rPr>
            </w:pPr>
            <w:r>
              <w:rPr>
                <w:rFonts w:hint="eastAsia" w:ascii="宋体" w:hAnsi="宋体" w:eastAsia="宋体" w:cs="宋体"/>
                <w:b/>
                <w:szCs w:val="21"/>
              </w:rPr>
              <w:t>的递交</w:t>
            </w:r>
          </w:p>
        </w:tc>
        <w:tc>
          <w:tcPr>
            <w:tcW w:w="7894" w:type="dxa"/>
            <w:gridSpan w:val="6"/>
            <w:shd w:val="clear" w:color="auto" w:fill="FFFFFF"/>
            <w:vAlign w:val="center"/>
          </w:tcPr>
          <w:p w14:paraId="2FB5DD2B">
            <w:pPr>
              <w:wordWrap w:val="0"/>
              <w:spacing w:line="360" w:lineRule="exact"/>
              <w:rPr>
                <w:rFonts w:ascii="宋体" w:hAnsi="宋体" w:eastAsia="宋体" w:cs="宋体"/>
              </w:rPr>
            </w:pPr>
            <w:r>
              <w:rPr>
                <w:rFonts w:hint="eastAsia" w:ascii="宋体" w:hAnsi="宋体" w:eastAsia="宋体" w:cs="宋体"/>
              </w:rPr>
              <w:t>1、在开标截止时间前须在政采云系统里上传加密的电子版投标文件。</w:t>
            </w:r>
          </w:p>
          <w:p w14:paraId="07BCA0A1">
            <w:pPr>
              <w:wordWrap w:val="0"/>
              <w:spacing w:line="360" w:lineRule="exact"/>
              <w:rPr>
                <w:rFonts w:ascii="宋体" w:hAnsi="宋体" w:eastAsia="宋体" w:cs="宋体"/>
              </w:rPr>
            </w:pPr>
            <w:r>
              <w:rPr>
                <w:rFonts w:hint="eastAsia" w:ascii="宋体" w:hAnsi="宋体" w:eastAsia="宋体" w:cs="宋体"/>
              </w:rPr>
              <w:t>2、</w:t>
            </w:r>
            <w:r>
              <w:rPr>
                <w:rFonts w:hint="eastAsia" w:ascii="宋体" w:hAnsi="宋体" w:eastAsia="宋体" w:cs="宋体"/>
                <w:szCs w:val="21"/>
                <w:shd w:val="clear" w:color="auto" w:fill="FFFFFF"/>
              </w:rPr>
              <w:t>备份投标文件递交的方式为：邮寄或现场送达。</w:t>
            </w:r>
          </w:p>
          <w:p w14:paraId="600811FC">
            <w:pPr>
              <w:wordWrap w:val="0"/>
              <w:spacing w:line="360" w:lineRule="exact"/>
              <w:rPr>
                <w:rFonts w:ascii="宋体" w:hAnsi="宋体" w:eastAsia="宋体" w:cs="宋体"/>
              </w:rPr>
            </w:pPr>
            <w:r>
              <w:rPr>
                <w:rFonts w:hint="eastAsia" w:ascii="宋体" w:hAnsi="宋体" w:eastAsia="宋体" w:cs="宋体"/>
              </w:rPr>
              <w:t>3、备份投标文件，介质可以是U盘，只允许存储一个文件。</w:t>
            </w:r>
          </w:p>
          <w:p w14:paraId="33B442A0">
            <w:pPr>
              <w:wordWrap w:val="0"/>
              <w:spacing w:line="360" w:lineRule="exact"/>
              <w:rPr>
                <w:rFonts w:ascii="宋体" w:hAnsi="宋体" w:eastAsia="宋体" w:cs="宋体"/>
              </w:rPr>
            </w:pPr>
            <w:r>
              <w:rPr>
                <w:rFonts w:hint="eastAsia" w:ascii="宋体" w:hAnsi="宋体" w:eastAsia="宋体" w:cs="宋体"/>
              </w:rPr>
              <w:t>4、当发生投标人未按时解密时，代理机构将启用已提交的备份投标文件。</w:t>
            </w:r>
          </w:p>
          <w:p w14:paraId="0154A066">
            <w:pPr>
              <w:wordWrap w:val="0"/>
              <w:spacing w:line="360" w:lineRule="exact"/>
              <w:rPr>
                <w:rFonts w:ascii="宋体" w:hAnsi="宋体" w:eastAsia="宋体" w:cs="宋体"/>
              </w:rPr>
            </w:pPr>
            <w:r>
              <w:rPr>
                <w:rFonts w:hint="eastAsia" w:ascii="宋体" w:hAnsi="宋体" w:eastAsia="宋体" w:cs="宋体"/>
              </w:rPr>
              <w:t>5、以下情形视为</w:t>
            </w:r>
            <w:r>
              <w:rPr>
                <w:rFonts w:hint="eastAsia" w:ascii="宋体" w:hAnsi="宋体" w:eastAsia="宋体" w:cs="宋体"/>
                <w:b/>
                <w:bCs/>
              </w:rPr>
              <w:t>未提交有效投标文件</w:t>
            </w:r>
            <w:r>
              <w:rPr>
                <w:rFonts w:hint="eastAsia" w:ascii="宋体" w:hAnsi="宋体" w:eastAsia="宋体" w:cs="宋体"/>
              </w:rPr>
              <w:t>：</w:t>
            </w:r>
          </w:p>
          <w:p w14:paraId="7958F5F4">
            <w:pPr>
              <w:wordWrap w:val="0"/>
              <w:spacing w:line="360" w:lineRule="exact"/>
              <w:rPr>
                <w:rFonts w:ascii="宋体" w:hAnsi="宋体" w:eastAsia="宋体" w:cs="宋体"/>
              </w:rPr>
            </w:pPr>
            <w:r>
              <w:rPr>
                <w:rFonts w:hint="eastAsia" w:ascii="宋体" w:hAnsi="宋体" w:eastAsia="宋体" w:cs="宋体"/>
              </w:rPr>
              <w:t>5.1仅提交备份投标文件的；</w:t>
            </w:r>
          </w:p>
          <w:p w14:paraId="2546C474">
            <w:pPr>
              <w:wordWrap w:val="0"/>
              <w:spacing w:line="360" w:lineRule="exact"/>
              <w:rPr>
                <w:rFonts w:ascii="宋体" w:hAnsi="宋体" w:eastAsia="宋体" w:cs="宋体"/>
              </w:rPr>
            </w:pPr>
            <w:r>
              <w:rPr>
                <w:rFonts w:hint="eastAsia" w:ascii="宋体" w:hAnsi="宋体" w:eastAsia="宋体" w:cs="宋体"/>
              </w:rPr>
              <w:t>5.2投标人未按时解密，且提交备份投标文件无效的；</w:t>
            </w:r>
          </w:p>
          <w:p w14:paraId="137B3DA5">
            <w:pPr>
              <w:wordWrap w:val="0"/>
              <w:spacing w:line="360" w:lineRule="exact"/>
              <w:rPr>
                <w:rFonts w:ascii="宋体" w:hAnsi="宋体" w:eastAsia="宋体" w:cs="宋体"/>
              </w:rPr>
            </w:pPr>
            <w:r>
              <w:rPr>
                <w:rFonts w:hint="eastAsia" w:ascii="宋体" w:hAnsi="宋体" w:eastAsia="宋体" w:cs="宋体"/>
              </w:rPr>
              <w:t>5.3投标人未按时解密，且提交的备份投标文件不明确，存在一个或一个以上备选（替代）备份投标文件。</w:t>
            </w:r>
          </w:p>
          <w:p w14:paraId="2833C111">
            <w:pPr>
              <w:wordWrap w:val="0"/>
              <w:spacing w:line="360" w:lineRule="exact"/>
              <w:rPr>
                <w:rFonts w:ascii="宋体" w:hAnsi="宋体" w:eastAsia="宋体" w:cs="宋体"/>
              </w:rPr>
            </w:pPr>
            <w:r>
              <w:rPr>
                <w:rFonts w:hint="eastAsia" w:ascii="宋体" w:hAnsi="宋体" w:eastAsia="宋体" w:cs="宋体"/>
              </w:rPr>
              <w:t>6、投标人递交备份投标文件时，如出现下列情况之一的，</w:t>
            </w:r>
            <w:r>
              <w:rPr>
                <w:rFonts w:hint="eastAsia" w:ascii="宋体" w:hAnsi="宋体" w:eastAsia="宋体" w:cs="宋体"/>
                <w:b/>
                <w:bCs/>
              </w:rPr>
              <w:t>将被拒收：</w:t>
            </w:r>
          </w:p>
          <w:p w14:paraId="2EF873E5">
            <w:pPr>
              <w:wordWrap w:val="0"/>
              <w:spacing w:line="360" w:lineRule="exact"/>
              <w:rPr>
                <w:rFonts w:ascii="宋体" w:hAnsi="宋体" w:eastAsia="宋体" w:cs="宋体"/>
              </w:rPr>
            </w:pPr>
            <w:r>
              <w:rPr>
                <w:rFonts w:hint="eastAsia" w:ascii="宋体" w:hAnsi="宋体" w:eastAsia="宋体" w:cs="宋体"/>
              </w:rPr>
              <w:t>6.1未按规定密封或标记的投标文件；</w:t>
            </w:r>
          </w:p>
          <w:p w14:paraId="0678342E">
            <w:pPr>
              <w:wordWrap w:val="0"/>
              <w:spacing w:line="360" w:lineRule="exact"/>
              <w:rPr>
                <w:rFonts w:ascii="宋体" w:hAnsi="宋体" w:eastAsia="宋体" w:cs="宋体"/>
              </w:rPr>
            </w:pPr>
            <w:r>
              <w:rPr>
                <w:rFonts w:hint="eastAsia" w:ascii="宋体" w:hAnsi="宋体" w:eastAsia="宋体" w:cs="宋体"/>
              </w:rPr>
              <w:t>6.2由于包装不妥，在送交途中严重损坏的；</w:t>
            </w:r>
          </w:p>
          <w:p w14:paraId="4672FA59">
            <w:pPr>
              <w:wordWrap w:val="0"/>
              <w:spacing w:line="360" w:lineRule="exact"/>
              <w:rPr>
                <w:rFonts w:ascii="宋体" w:hAnsi="宋体" w:eastAsia="宋体" w:cs="宋体"/>
              </w:rPr>
            </w:pPr>
            <w:r>
              <w:rPr>
                <w:rFonts w:hint="eastAsia" w:ascii="宋体" w:hAnsi="宋体" w:eastAsia="宋体" w:cs="宋体"/>
              </w:rPr>
              <w:t>6.3超过规定时间送达的。</w:t>
            </w:r>
          </w:p>
        </w:tc>
      </w:tr>
      <w:tr w14:paraId="1C30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450F908">
            <w:pPr>
              <w:spacing w:line="276" w:lineRule="auto"/>
              <w:jc w:val="center"/>
              <w:rPr>
                <w:rFonts w:ascii="宋体" w:hAnsi="宋体" w:eastAsia="宋体" w:cs="宋体"/>
                <w:b/>
                <w:szCs w:val="21"/>
              </w:rPr>
            </w:pPr>
            <w:r>
              <w:rPr>
                <w:rFonts w:hint="eastAsia" w:ascii="宋体" w:hAnsi="宋体" w:eastAsia="宋体" w:cs="宋体"/>
                <w:b/>
                <w:szCs w:val="21"/>
              </w:rPr>
              <w:t>16</w:t>
            </w:r>
          </w:p>
        </w:tc>
        <w:tc>
          <w:tcPr>
            <w:tcW w:w="1511" w:type="dxa"/>
            <w:shd w:val="clear" w:color="auto" w:fill="E0E0E0"/>
            <w:vAlign w:val="center"/>
          </w:tcPr>
          <w:p w14:paraId="023C1BAB">
            <w:pPr>
              <w:spacing w:line="276" w:lineRule="auto"/>
              <w:jc w:val="center"/>
              <w:rPr>
                <w:rFonts w:ascii="宋体" w:hAnsi="宋体" w:eastAsia="宋体" w:cs="宋体"/>
                <w:b/>
                <w:szCs w:val="21"/>
              </w:rPr>
            </w:pPr>
            <w:r>
              <w:rPr>
                <w:rFonts w:hint="eastAsia" w:ascii="宋体" w:hAnsi="宋体" w:eastAsia="宋体" w:cs="宋体"/>
                <w:b/>
                <w:szCs w:val="21"/>
              </w:rPr>
              <w:t>投标文件</w:t>
            </w:r>
          </w:p>
          <w:p w14:paraId="247F073C">
            <w:pPr>
              <w:spacing w:line="276" w:lineRule="auto"/>
              <w:jc w:val="center"/>
              <w:rPr>
                <w:rFonts w:ascii="宋体" w:hAnsi="宋体" w:eastAsia="宋体" w:cs="宋体"/>
                <w:b/>
                <w:szCs w:val="21"/>
              </w:rPr>
            </w:pPr>
            <w:r>
              <w:rPr>
                <w:rFonts w:hint="eastAsia" w:ascii="宋体" w:hAnsi="宋体" w:eastAsia="宋体" w:cs="宋体"/>
                <w:b/>
                <w:szCs w:val="21"/>
              </w:rPr>
              <w:t>的密封要求</w:t>
            </w:r>
          </w:p>
        </w:tc>
        <w:tc>
          <w:tcPr>
            <w:tcW w:w="7894" w:type="dxa"/>
            <w:gridSpan w:val="6"/>
            <w:shd w:val="clear" w:color="auto" w:fill="FFFFFF"/>
            <w:vAlign w:val="center"/>
          </w:tcPr>
          <w:p w14:paraId="6A026E0A">
            <w:pPr>
              <w:wordWrap w:val="0"/>
              <w:spacing w:line="360" w:lineRule="exact"/>
              <w:rPr>
                <w:rFonts w:ascii="宋体" w:hAnsi="宋体" w:eastAsia="宋体" w:cs="宋体"/>
              </w:rPr>
            </w:pPr>
            <w:r>
              <w:rPr>
                <w:rFonts w:hint="eastAsia" w:ascii="宋体" w:hAnsi="宋体" w:eastAsia="宋体" w:cs="宋体"/>
              </w:rPr>
              <w:t>投标人线上制作投标文件并采用CA数字证书进行电子签章及加密。</w:t>
            </w:r>
          </w:p>
          <w:p w14:paraId="1856C93E">
            <w:pPr>
              <w:wordWrap w:val="0"/>
              <w:spacing w:line="360" w:lineRule="exact"/>
              <w:rPr>
                <w:rFonts w:ascii="宋体" w:hAnsi="宋体" w:eastAsia="宋体" w:cs="宋体"/>
              </w:rPr>
            </w:pPr>
            <w:r>
              <w:rPr>
                <w:rFonts w:hint="eastAsia" w:ascii="宋体" w:hAnsi="宋体" w:eastAsia="宋体" w:cs="宋体"/>
                <w:szCs w:val="21"/>
              </w:rPr>
              <w:t>投标人邮寄备份投标文件应密封封装，注明投标人名称、项目名称并封口处加盖公章。</w:t>
            </w:r>
          </w:p>
        </w:tc>
      </w:tr>
      <w:tr w14:paraId="12AC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071ACE">
            <w:pPr>
              <w:spacing w:line="276" w:lineRule="auto"/>
              <w:jc w:val="center"/>
              <w:rPr>
                <w:rFonts w:ascii="宋体" w:hAnsi="宋体" w:eastAsia="宋体" w:cs="宋体"/>
                <w:b/>
              </w:rPr>
            </w:pPr>
            <w:r>
              <w:rPr>
                <w:rFonts w:hint="eastAsia" w:ascii="宋体" w:hAnsi="宋体" w:eastAsia="宋体" w:cs="宋体"/>
                <w:b/>
                <w:szCs w:val="21"/>
              </w:rPr>
              <w:t>17</w:t>
            </w:r>
          </w:p>
        </w:tc>
        <w:tc>
          <w:tcPr>
            <w:tcW w:w="1511" w:type="dxa"/>
            <w:shd w:val="clear" w:color="auto" w:fill="E0E0E0"/>
            <w:vAlign w:val="center"/>
          </w:tcPr>
          <w:p w14:paraId="0D3F1BC6">
            <w:pPr>
              <w:spacing w:line="276" w:lineRule="auto"/>
              <w:jc w:val="center"/>
              <w:rPr>
                <w:rFonts w:ascii="宋体" w:hAnsi="宋体" w:eastAsia="宋体" w:cs="宋体"/>
                <w:b/>
                <w:szCs w:val="21"/>
              </w:rPr>
            </w:pPr>
            <w:r>
              <w:rPr>
                <w:rFonts w:hint="eastAsia" w:ascii="宋体" w:hAnsi="宋体" w:eastAsia="宋体" w:cs="宋体"/>
                <w:b/>
                <w:szCs w:val="21"/>
              </w:rPr>
              <w:t>投标文件提交/开标截止时间</w:t>
            </w:r>
          </w:p>
        </w:tc>
        <w:tc>
          <w:tcPr>
            <w:tcW w:w="7894" w:type="dxa"/>
            <w:gridSpan w:val="6"/>
            <w:shd w:val="clear" w:color="auto" w:fill="FFFFFF"/>
            <w:vAlign w:val="center"/>
          </w:tcPr>
          <w:p w14:paraId="11B69323">
            <w:pPr>
              <w:spacing w:line="276" w:lineRule="auto"/>
              <w:rPr>
                <w:rFonts w:ascii="宋体" w:hAnsi="宋体" w:eastAsia="宋体" w:cs="宋体"/>
                <w:color w:val="FF0000"/>
                <w:szCs w:val="21"/>
              </w:rPr>
            </w:pPr>
            <w:r>
              <w:rPr>
                <w:rStyle w:val="17"/>
                <w:rFonts w:hint="eastAsia" w:ascii="宋体" w:hAnsi="宋体" w:eastAsia="宋体" w:cs="宋体"/>
                <w:b/>
                <w:bCs/>
                <w:color w:val="auto"/>
                <w:szCs w:val="21"/>
                <w:lang w:eastAsia="zh-CN"/>
              </w:rPr>
              <w:t>2024年</w:t>
            </w:r>
            <w:r>
              <w:rPr>
                <w:rStyle w:val="17"/>
                <w:rFonts w:hint="eastAsia" w:ascii="宋体" w:hAnsi="宋体" w:eastAsia="宋体" w:cs="宋体"/>
                <w:b/>
                <w:bCs/>
                <w:color w:val="auto"/>
                <w:szCs w:val="21"/>
                <w:lang w:val="en-US" w:eastAsia="zh-CN"/>
              </w:rPr>
              <w:t>8</w:t>
            </w:r>
            <w:r>
              <w:rPr>
                <w:rStyle w:val="17"/>
                <w:rFonts w:hint="eastAsia" w:ascii="宋体" w:hAnsi="宋体" w:eastAsia="宋体" w:cs="宋体"/>
                <w:b/>
                <w:bCs/>
                <w:color w:val="auto"/>
                <w:szCs w:val="21"/>
                <w:lang w:eastAsia="zh-CN"/>
              </w:rPr>
              <w:t>月</w:t>
            </w:r>
            <w:r>
              <w:rPr>
                <w:rStyle w:val="17"/>
                <w:rFonts w:hint="eastAsia" w:ascii="宋体" w:hAnsi="宋体" w:eastAsia="宋体" w:cs="宋体"/>
                <w:b/>
                <w:bCs/>
                <w:color w:val="auto"/>
                <w:szCs w:val="21"/>
                <w:lang w:val="en-US" w:eastAsia="zh-CN"/>
              </w:rPr>
              <w:t>28</w:t>
            </w:r>
            <w:r>
              <w:rPr>
                <w:rStyle w:val="17"/>
                <w:rFonts w:hint="eastAsia" w:ascii="宋体" w:hAnsi="宋体" w:eastAsia="宋体" w:cs="宋体"/>
                <w:b/>
                <w:bCs/>
                <w:color w:val="auto"/>
                <w:szCs w:val="21"/>
              </w:rPr>
              <w:t>日</w:t>
            </w:r>
            <w:r>
              <w:rPr>
                <w:rStyle w:val="17"/>
                <w:rFonts w:hint="eastAsia" w:ascii="宋体" w:hAnsi="宋体" w:eastAsia="宋体" w:cs="宋体"/>
                <w:b/>
                <w:bCs/>
                <w:color w:val="auto"/>
                <w:szCs w:val="21"/>
                <w:lang w:val="en-US" w:eastAsia="zh-CN"/>
              </w:rPr>
              <w:t>15</w:t>
            </w:r>
            <w:r>
              <w:rPr>
                <w:rStyle w:val="17"/>
                <w:rFonts w:hint="eastAsia" w:ascii="宋体" w:hAnsi="宋体" w:eastAsia="宋体" w:cs="宋体"/>
                <w:b/>
                <w:bCs/>
                <w:color w:val="auto"/>
                <w:szCs w:val="21"/>
              </w:rPr>
              <w:t>:</w:t>
            </w:r>
            <w:r>
              <w:rPr>
                <w:rStyle w:val="17"/>
                <w:rFonts w:hint="eastAsia" w:ascii="宋体" w:hAnsi="宋体" w:eastAsia="宋体" w:cs="宋体"/>
                <w:b/>
                <w:bCs/>
                <w:color w:val="auto"/>
                <w:szCs w:val="21"/>
                <w:lang w:val="en-US" w:eastAsia="zh-CN"/>
              </w:rPr>
              <w:t>0</w:t>
            </w:r>
            <w:r>
              <w:rPr>
                <w:rStyle w:val="17"/>
                <w:rFonts w:hint="eastAsia" w:ascii="宋体" w:hAnsi="宋体" w:eastAsia="宋体" w:cs="宋体"/>
                <w:b/>
                <w:bCs/>
                <w:color w:val="auto"/>
                <w:szCs w:val="21"/>
              </w:rPr>
              <w:t>0</w:t>
            </w:r>
            <w:bookmarkStart w:id="8" w:name="_GoBack"/>
            <w:bookmarkEnd w:id="8"/>
          </w:p>
        </w:tc>
      </w:tr>
      <w:tr w14:paraId="1420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A171B6">
            <w:pPr>
              <w:spacing w:line="360" w:lineRule="auto"/>
              <w:jc w:val="center"/>
              <w:rPr>
                <w:rFonts w:ascii="宋体" w:hAnsi="宋体" w:eastAsia="宋体" w:cs="宋体"/>
                <w:b/>
                <w:szCs w:val="21"/>
              </w:rPr>
            </w:pPr>
            <w:r>
              <w:rPr>
                <w:rFonts w:hint="eastAsia" w:ascii="宋体" w:hAnsi="宋体" w:eastAsia="宋体" w:cs="宋体"/>
                <w:b/>
                <w:szCs w:val="21"/>
              </w:rPr>
              <w:t>18</w:t>
            </w:r>
          </w:p>
        </w:tc>
        <w:tc>
          <w:tcPr>
            <w:tcW w:w="1511" w:type="dxa"/>
            <w:shd w:val="clear" w:color="auto" w:fill="E0E0E0"/>
            <w:vAlign w:val="center"/>
          </w:tcPr>
          <w:p w14:paraId="2B5169D9">
            <w:pPr>
              <w:spacing w:line="360" w:lineRule="auto"/>
              <w:jc w:val="center"/>
              <w:rPr>
                <w:rFonts w:ascii="宋体" w:hAnsi="宋体" w:eastAsia="宋体" w:cs="宋体"/>
                <w:b/>
                <w:szCs w:val="21"/>
              </w:rPr>
            </w:pPr>
            <w:r>
              <w:rPr>
                <w:rFonts w:hint="eastAsia" w:ascii="宋体" w:hAnsi="宋体" w:eastAsia="宋体" w:cs="宋体"/>
                <w:b/>
                <w:szCs w:val="21"/>
              </w:rPr>
              <w:t>投标人注册</w:t>
            </w:r>
          </w:p>
        </w:tc>
        <w:tc>
          <w:tcPr>
            <w:tcW w:w="7894" w:type="dxa"/>
            <w:gridSpan w:val="6"/>
            <w:shd w:val="clear" w:color="auto" w:fill="FFFFFF"/>
            <w:vAlign w:val="center"/>
          </w:tcPr>
          <w:p w14:paraId="441E7A36">
            <w:pPr>
              <w:spacing w:line="340" w:lineRule="atLeast"/>
              <w:ind w:firstLine="420"/>
              <w:jc w:val="left"/>
              <w:rPr>
                <w:rFonts w:ascii="宋体" w:hAnsi="宋体" w:eastAsia="宋体" w:cs="宋体"/>
                <w:bCs/>
                <w:snapToGrid w:val="0"/>
                <w:kern w:val="0"/>
              </w:rPr>
            </w:pPr>
            <w:r>
              <w:rPr>
                <w:rFonts w:hint="eastAsia" w:ascii="宋体" w:hAnsi="宋体" w:eastAsia="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000F716C">
            <w:pPr>
              <w:spacing w:line="340" w:lineRule="atLeast"/>
              <w:ind w:firstLine="420"/>
              <w:jc w:val="left"/>
              <w:rPr>
                <w:rFonts w:ascii="宋体" w:hAnsi="宋体" w:eastAsia="宋体" w:cs="宋体"/>
                <w:szCs w:val="21"/>
              </w:rPr>
            </w:pPr>
            <w:r>
              <w:rPr>
                <w:rFonts w:hint="eastAsia" w:ascii="宋体" w:hAnsi="宋体" w:eastAsia="宋体" w:cs="宋体"/>
                <w:bCs/>
                <w:snapToGrid w:val="0"/>
                <w:kern w:val="0"/>
              </w:rPr>
              <w:t>投标人在申请注册前，请认真阅读，学习《中华人民共和国政府采购法》和《浙江省政府采购投标人注册及诚信管理暂行办法》等相关法规规定。</w:t>
            </w:r>
          </w:p>
        </w:tc>
      </w:tr>
      <w:tr w14:paraId="3A78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F114045">
            <w:pPr>
              <w:spacing w:line="360" w:lineRule="auto"/>
              <w:jc w:val="center"/>
              <w:rPr>
                <w:rFonts w:ascii="宋体" w:hAnsi="宋体" w:eastAsia="宋体" w:cs="宋体"/>
                <w:b/>
                <w:szCs w:val="21"/>
              </w:rPr>
            </w:pPr>
            <w:r>
              <w:rPr>
                <w:rFonts w:hint="eastAsia" w:ascii="宋体" w:hAnsi="宋体" w:eastAsia="宋体" w:cs="宋体"/>
                <w:b/>
                <w:szCs w:val="21"/>
              </w:rPr>
              <w:t>19</w:t>
            </w:r>
          </w:p>
        </w:tc>
        <w:tc>
          <w:tcPr>
            <w:tcW w:w="1511" w:type="dxa"/>
            <w:shd w:val="clear" w:color="auto" w:fill="E0E0E0"/>
            <w:vAlign w:val="center"/>
          </w:tcPr>
          <w:p w14:paraId="60D161D7">
            <w:pPr>
              <w:jc w:val="center"/>
              <w:rPr>
                <w:rFonts w:ascii="宋体" w:hAnsi="宋体" w:eastAsia="宋体" w:cs="宋体"/>
                <w:b/>
                <w:szCs w:val="21"/>
              </w:rPr>
            </w:pPr>
            <w:r>
              <w:rPr>
                <w:rFonts w:hint="eastAsia" w:ascii="宋体" w:hAnsi="宋体" w:eastAsia="宋体" w:cs="宋体"/>
                <w:b/>
                <w:szCs w:val="21"/>
              </w:rPr>
              <w:t>不良信用记录查询</w:t>
            </w:r>
          </w:p>
        </w:tc>
        <w:tc>
          <w:tcPr>
            <w:tcW w:w="7894" w:type="dxa"/>
            <w:gridSpan w:val="6"/>
            <w:shd w:val="clear" w:color="auto" w:fill="FFFFFF"/>
            <w:vAlign w:val="center"/>
          </w:tcPr>
          <w:p w14:paraId="4FF65E43">
            <w:pPr>
              <w:rPr>
                <w:rFonts w:ascii="宋体" w:hAnsi="宋体" w:eastAsia="宋体" w:cs="宋体"/>
                <w:szCs w:val="21"/>
              </w:rPr>
            </w:pPr>
            <w:r>
              <w:rPr>
                <w:rFonts w:hint="eastAsia" w:ascii="宋体" w:hAnsi="宋体" w:eastAsia="宋体" w:cs="宋体"/>
                <w:szCs w:val="21"/>
              </w:rPr>
              <w:t>根据财库[2016]125号文件：</w:t>
            </w:r>
          </w:p>
          <w:p w14:paraId="5E58F700">
            <w:pPr>
              <w:rPr>
                <w:rFonts w:ascii="宋体" w:hAnsi="宋体" w:eastAsia="宋体" w:cs="宋体"/>
                <w:szCs w:val="21"/>
              </w:rPr>
            </w:pPr>
            <w:r>
              <w:rPr>
                <w:rFonts w:hint="eastAsia" w:ascii="宋体" w:hAnsi="宋体" w:eastAsia="宋体" w:cs="宋体"/>
                <w:szCs w:val="21"/>
              </w:rPr>
              <w:t>1、至本项目投标截止前未被列入“信用中国”网站(www.creditchina.gov.cn)“记录失信被执行人或重大税收违法案件当事人名单”记录名单。</w:t>
            </w:r>
          </w:p>
          <w:p w14:paraId="4791FBF9">
            <w:pPr>
              <w:rPr>
                <w:rFonts w:ascii="宋体" w:hAnsi="宋体" w:eastAsia="宋体" w:cs="宋体"/>
                <w:szCs w:val="21"/>
              </w:rPr>
            </w:pPr>
            <w:r>
              <w:rPr>
                <w:rFonts w:hint="eastAsia" w:ascii="宋体" w:hAnsi="宋体" w:eastAsia="宋体" w:cs="宋体"/>
                <w:szCs w:val="21"/>
              </w:rPr>
              <w:t>2、至本项目投标截止前不处于中国政府采购网(www.ccgp.gov.cn)“政府采购严重违法失信行为信息记录”中的禁止参加政府采购活动期间。</w:t>
            </w:r>
          </w:p>
          <w:p w14:paraId="7D86867B">
            <w:pPr>
              <w:rPr>
                <w:rFonts w:ascii="宋体" w:hAnsi="宋体" w:eastAsia="宋体" w:cs="宋体"/>
              </w:rPr>
            </w:pPr>
            <w:r>
              <w:rPr>
                <w:rFonts w:hint="eastAsia" w:ascii="宋体" w:hAnsi="宋体" w:eastAsia="宋体" w:cs="宋体"/>
              </w:rPr>
              <w:t>二个渠道</w:t>
            </w:r>
            <w:r>
              <w:rPr>
                <w:rFonts w:hint="eastAsia" w:ascii="宋体" w:hAnsi="宋体" w:eastAsia="宋体" w:cs="宋体"/>
                <w:szCs w:val="21"/>
              </w:rPr>
              <w:t>提供</w:t>
            </w:r>
            <w:r>
              <w:rPr>
                <w:rFonts w:hint="eastAsia" w:ascii="宋体" w:hAnsi="宋体" w:eastAsia="宋体" w:cs="宋体"/>
                <w:b/>
              </w:rPr>
              <w:t>查询截图。</w:t>
            </w:r>
            <w:r>
              <w:rPr>
                <w:rFonts w:hint="eastAsia" w:ascii="宋体" w:hAnsi="宋体" w:eastAsia="宋体" w:cs="宋体"/>
                <w:szCs w:val="21"/>
              </w:rPr>
              <w:t>对列入失信被执行人、重大税收违法案件当事人名单、政府采购严重违法失信行为记录名单的供应商，</w:t>
            </w:r>
            <w:r>
              <w:rPr>
                <w:rFonts w:hint="eastAsia" w:ascii="宋体" w:hAnsi="宋体" w:eastAsia="宋体" w:cs="宋体"/>
                <w:b/>
                <w:szCs w:val="21"/>
              </w:rPr>
              <w:t>其投标将作无效标处理</w:t>
            </w:r>
            <w:r>
              <w:rPr>
                <w:rFonts w:hint="eastAsia" w:ascii="宋体" w:hAnsi="宋体" w:eastAsia="宋体" w:cs="宋体"/>
                <w:szCs w:val="21"/>
              </w:rPr>
              <w:t>。采购代理机构在投标截止日会对供应商信用记录进行查询，以代理机构在开标当日的查询记录为准。</w:t>
            </w:r>
          </w:p>
        </w:tc>
      </w:tr>
      <w:tr w14:paraId="22C0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3CC64F">
            <w:pPr>
              <w:spacing w:line="360" w:lineRule="auto"/>
              <w:jc w:val="center"/>
              <w:rPr>
                <w:rFonts w:ascii="宋体" w:hAnsi="宋体" w:eastAsia="宋体" w:cs="宋体"/>
                <w:b/>
                <w:szCs w:val="21"/>
              </w:rPr>
            </w:pPr>
            <w:r>
              <w:rPr>
                <w:rFonts w:hint="eastAsia" w:ascii="宋体" w:hAnsi="宋体" w:eastAsia="宋体" w:cs="宋体"/>
                <w:b/>
                <w:szCs w:val="21"/>
              </w:rPr>
              <w:t>20</w:t>
            </w:r>
          </w:p>
        </w:tc>
        <w:tc>
          <w:tcPr>
            <w:tcW w:w="1511" w:type="dxa"/>
            <w:shd w:val="clear" w:color="auto" w:fill="E0E0E0"/>
            <w:vAlign w:val="center"/>
          </w:tcPr>
          <w:p w14:paraId="04E2FC75">
            <w:pPr>
              <w:jc w:val="center"/>
              <w:rPr>
                <w:rFonts w:ascii="宋体" w:hAnsi="宋体" w:eastAsia="宋体" w:cs="宋体"/>
                <w:b/>
                <w:szCs w:val="21"/>
              </w:rPr>
            </w:pPr>
            <w:r>
              <w:rPr>
                <w:rFonts w:hint="eastAsia" w:ascii="宋体" w:hAnsi="宋体" w:eastAsia="宋体" w:cs="宋体"/>
                <w:b/>
                <w:szCs w:val="21"/>
              </w:rPr>
              <w:t>小微企业有关政策</w:t>
            </w:r>
          </w:p>
        </w:tc>
        <w:tc>
          <w:tcPr>
            <w:tcW w:w="7894" w:type="dxa"/>
            <w:gridSpan w:val="6"/>
            <w:shd w:val="clear" w:color="auto" w:fill="FFFFFF"/>
            <w:vAlign w:val="center"/>
          </w:tcPr>
          <w:p w14:paraId="37D73978">
            <w:pPr>
              <w:snapToGrid w:val="0"/>
              <w:rPr>
                <w:rFonts w:ascii="宋体" w:hAnsi="宋体" w:eastAsia="宋体" w:cs="宋体"/>
                <w:szCs w:val="21"/>
              </w:rPr>
            </w:pPr>
            <w:r>
              <w:rPr>
                <w:rFonts w:hint="eastAsia" w:ascii="宋体" w:hAnsi="宋体" w:eastAsia="宋体" w:cs="宋体"/>
                <w:szCs w:val="21"/>
              </w:rPr>
              <w:t>1、根据财库〔2011〕181号的相关规定，在评审时对小型和微型企业的投标报价给予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rPr>
              <w:t>%的扣除，取扣除后的价格作为最终投标报价（此最终投标报价仅作为价格分计算）。属于小型和微型企业的，投标文件中须提供《中小企业声明函》、</w:t>
            </w:r>
          </w:p>
          <w:p w14:paraId="47583AB0">
            <w:pPr>
              <w:rPr>
                <w:rFonts w:ascii="宋体" w:hAnsi="宋体" w:eastAsia="宋体" w:cs="宋体"/>
                <w:szCs w:val="21"/>
              </w:rPr>
            </w:pPr>
            <w:r>
              <w:rPr>
                <w:rFonts w:hint="eastAsia" w:ascii="宋体" w:hAnsi="宋体" w:eastAsia="宋体" w:cs="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投标文件相关格式）。</w:t>
            </w:r>
          </w:p>
          <w:p w14:paraId="044BFD29">
            <w:pPr>
              <w:rPr>
                <w:rFonts w:ascii="宋体" w:hAnsi="宋体" w:eastAsia="宋体" w:cs="宋体"/>
                <w:szCs w:val="21"/>
              </w:rPr>
            </w:pPr>
            <w:r>
              <w:rPr>
                <w:rFonts w:hint="eastAsia" w:ascii="宋体" w:hAnsi="宋体" w:eastAsia="宋体" w:cs="宋体"/>
                <w:szCs w:val="21"/>
              </w:rPr>
              <w:t>3、以上1、2不重复扣除。</w:t>
            </w:r>
            <w:r>
              <w:rPr>
                <w:rFonts w:hint="eastAsia" w:ascii="宋体" w:hAnsi="宋体" w:eastAsia="宋体" w:cs="宋体"/>
                <w:b/>
                <w:szCs w:val="21"/>
              </w:rPr>
              <w:t>（未提供以上材料的，均不给予价格扣除）</w:t>
            </w:r>
          </w:p>
        </w:tc>
      </w:tr>
    </w:tbl>
    <w:p w14:paraId="3B6E94EB">
      <w:pPr>
        <w:pStyle w:val="30"/>
        <w:snapToGrid w:val="0"/>
        <w:spacing w:before="120" w:after="120"/>
        <w:rPr>
          <w:rFonts w:hAnsi="宋体" w:eastAsia="宋体" w:cs="宋体"/>
          <w:b/>
          <w:bCs/>
          <w:sz w:val="28"/>
        </w:rPr>
      </w:pPr>
    </w:p>
    <w:p w14:paraId="6A2E69B5">
      <w:pPr>
        <w:widowControl/>
        <w:jc w:val="left"/>
        <w:rPr>
          <w:rFonts w:ascii="宋体" w:hAnsi="宋体" w:eastAsia="宋体" w:cs="宋体"/>
          <w:b/>
          <w:bCs/>
          <w:sz w:val="28"/>
        </w:rPr>
      </w:pPr>
      <w:r>
        <w:rPr>
          <w:rFonts w:hAnsi="宋体" w:eastAsia="宋体" w:cs="宋体"/>
          <w:b/>
          <w:bCs/>
          <w:sz w:val="28"/>
        </w:rPr>
        <w:br w:type="page"/>
      </w:r>
    </w:p>
    <w:p w14:paraId="6FCF0819">
      <w:pPr>
        <w:pStyle w:val="30"/>
        <w:snapToGrid w:val="0"/>
        <w:spacing w:before="120" w:after="120"/>
        <w:rPr>
          <w:rFonts w:hAnsi="宋体" w:eastAsia="宋体" w:cs="宋体"/>
          <w:b/>
          <w:bCs/>
          <w:sz w:val="28"/>
        </w:rPr>
      </w:pPr>
    </w:p>
    <w:p w14:paraId="2967529D">
      <w:pPr>
        <w:pStyle w:val="30"/>
        <w:snapToGrid w:val="0"/>
        <w:spacing w:before="120" w:after="120"/>
        <w:ind w:firstLine="3626" w:firstLineChars="1290"/>
        <w:rPr>
          <w:rFonts w:hAnsi="宋体" w:eastAsia="宋体" w:cs="宋体"/>
          <w:b/>
          <w:bCs/>
          <w:sz w:val="28"/>
        </w:rPr>
      </w:pPr>
      <w:r>
        <w:rPr>
          <w:rFonts w:hint="eastAsia" w:hAnsi="宋体" w:eastAsia="宋体" w:cs="宋体"/>
          <w:b/>
          <w:bCs/>
          <w:sz w:val="28"/>
        </w:rPr>
        <w:t>一   总  则</w:t>
      </w:r>
    </w:p>
    <w:p w14:paraId="77CE3DBE">
      <w:pPr>
        <w:pStyle w:val="30"/>
        <w:snapToGrid w:val="0"/>
        <w:spacing w:before="120" w:after="120" w:line="360" w:lineRule="auto"/>
        <w:ind w:firstLine="422" w:firstLineChars="200"/>
        <w:rPr>
          <w:rFonts w:hAnsi="宋体" w:eastAsia="宋体" w:cs="宋体"/>
          <w:b/>
          <w:bCs/>
          <w:sz w:val="21"/>
          <w:szCs w:val="21"/>
        </w:rPr>
      </w:pPr>
      <w:r>
        <w:rPr>
          <w:rFonts w:hint="eastAsia" w:hAnsi="宋体" w:eastAsia="宋体" w:cs="宋体"/>
          <w:b/>
          <w:bCs/>
          <w:sz w:val="21"/>
          <w:szCs w:val="21"/>
        </w:rPr>
        <w:t>（一）适用范围</w:t>
      </w:r>
    </w:p>
    <w:p w14:paraId="540CA9C5">
      <w:pPr>
        <w:snapToGrid w:val="0"/>
        <w:spacing w:line="360" w:lineRule="auto"/>
        <w:ind w:right="-506" w:rightChars="-241" w:firstLine="420" w:firstLineChars="200"/>
        <w:jc w:val="left"/>
        <w:rPr>
          <w:rFonts w:ascii="宋体" w:hAnsi="宋体" w:eastAsia="宋体" w:cs="宋体"/>
        </w:rPr>
      </w:pPr>
      <w:r>
        <w:rPr>
          <w:rFonts w:hint="eastAsia" w:ascii="宋体" w:hAnsi="宋体" w:eastAsia="宋体" w:cs="宋体"/>
        </w:rPr>
        <w:t>本采购文件适用于嵊泗县花鸟乡国土空间总体规划编制项目采购的招标、投标、评标、定标、验收、合同履约、付款等行为（法律、法规另有规定的，从其规定）。</w:t>
      </w:r>
    </w:p>
    <w:p w14:paraId="7AEEC824">
      <w:pPr>
        <w:pStyle w:val="30"/>
        <w:snapToGrid w:val="0"/>
        <w:spacing w:before="120" w:after="120" w:line="360" w:lineRule="auto"/>
        <w:ind w:firstLine="422" w:firstLineChars="200"/>
        <w:rPr>
          <w:rFonts w:hAnsi="宋体" w:eastAsia="宋体" w:cs="宋体"/>
          <w:b/>
          <w:bCs/>
          <w:sz w:val="21"/>
          <w:szCs w:val="21"/>
        </w:rPr>
      </w:pPr>
      <w:r>
        <w:rPr>
          <w:rFonts w:hint="eastAsia" w:hAnsi="宋体" w:eastAsia="宋体" w:cs="宋体"/>
          <w:b/>
          <w:bCs/>
          <w:sz w:val="21"/>
          <w:szCs w:val="21"/>
        </w:rPr>
        <w:t>（二）定义</w:t>
      </w:r>
    </w:p>
    <w:p w14:paraId="72B72DC3">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1.招标采购单位系指组织本次招标的代理机构（“采购人”）和采购单位。</w:t>
      </w:r>
    </w:p>
    <w:p w14:paraId="0B3F0B60">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2.“投标人”系指向采购人提交投标响应文件的单位或个人。</w:t>
      </w:r>
    </w:p>
    <w:p w14:paraId="053B8607">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3.“产品”系指供方按采购文件规定，须向采购人提供的一切设备、保险、税金、备品备件、工具、手册及其它有关技术资料和材料。</w:t>
      </w:r>
    </w:p>
    <w:p w14:paraId="3DC0E668">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4.“服务”系指采购文件规定投标人须承担的安装、调试、技术协助、校准、培训、技术指导以及其他类似的义务。</w:t>
      </w:r>
    </w:p>
    <w:p w14:paraId="11A2B19A">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5.“项目”系指投标人按采购文件规定向采购人提供的产品和服务。</w:t>
      </w:r>
    </w:p>
    <w:p w14:paraId="6DEA0513">
      <w:pPr>
        <w:spacing w:line="360" w:lineRule="auto"/>
        <w:ind w:right="3" w:firstLine="420" w:firstLineChars="200"/>
        <w:rPr>
          <w:rFonts w:ascii="宋体" w:hAnsi="宋体" w:eastAsia="宋体" w:cs="宋体"/>
        </w:rPr>
      </w:pPr>
      <w:r>
        <w:rPr>
          <w:rFonts w:hint="eastAsia" w:ascii="宋体" w:hAnsi="宋体" w:eastAsia="宋体" w:cs="宋体"/>
        </w:rPr>
        <w:t>6.“中标人”是指经审查通过，并经公示无异议的投标人。</w:t>
      </w:r>
    </w:p>
    <w:p w14:paraId="2401ED19">
      <w:pPr>
        <w:spacing w:line="360" w:lineRule="auto"/>
        <w:ind w:right="3" w:firstLine="420" w:firstLineChars="200"/>
        <w:rPr>
          <w:rFonts w:ascii="宋体" w:hAnsi="宋体" w:eastAsia="宋体" w:cs="宋体"/>
        </w:rPr>
      </w:pPr>
      <w:r>
        <w:rPr>
          <w:rFonts w:hint="eastAsia" w:ascii="宋体" w:hAnsi="宋体" w:eastAsia="宋体" w:cs="宋体"/>
        </w:rPr>
        <w:t>7“</w:t>
      </w:r>
      <w:r>
        <w:rPr>
          <w:rFonts w:hint="eastAsia" w:ascii="宋体" w:hAnsi="宋体" w:eastAsia="宋体" w:cs="宋体"/>
          <w:szCs w:val="21"/>
        </w:rPr>
        <w:t>投标人代表”</w:t>
      </w:r>
      <w:r>
        <w:rPr>
          <w:rFonts w:hint="eastAsia" w:ascii="宋体" w:hAnsi="宋体" w:eastAsia="宋体" w:cs="宋体"/>
        </w:rPr>
        <w:t>是</w:t>
      </w:r>
      <w:r>
        <w:rPr>
          <w:rFonts w:hint="eastAsia" w:ascii="宋体" w:hAnsi="宋体" w:eastAsia="宋体" w:cs="宋体"/>
          <w:szCs w:val="21"/>
        </w:rPr>
        <w:t>指投标人法定代表人或被投标人法定代表人授权委托的人。</w:t>
      </w:r>
    </w:p>
    <w:p w14:paraId="56307CC8">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8.“书面形式”包括信函、传真、电报、电子文档等。</w:t>
      </w:r>
    </w:p>
    <w:p w14:paraId="0A01D2E2">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b/>
        </w:rPr>
        <w:t xml:space="preserve"> “</w:t>
      </w:r>
      <w:r>
        <w:rPr>
          <w:rFonts w:hint="eastAsia" w:ascii="宋体" w:hAnsi="宋体" w:eastAsia="宋体" w:cs="宋体"/>
          <w:b/>
          <w:szCs w:val="21"/>
        </w:rPr>
        <w:t>▲</w:t>
      </w:r>
      <w:r>
        <w:rPr>
          <w:rFonts w:hint="eastAsia" w:ascii="宋体" w:hAnsi="宋体" w:eastAsia="宋体" w:cs="宋体"/>
          <w:b/>
        </w:rPr>
        <w:t>”</w:t>
      </w:r>
      <w:r>
        <w:rPr>
          <w:rFonts w:hint="eastAsia" w:ascii="宋体" w:hAnsi="宋体" w:eastAsia="宋体" w:cs="宋体"/>
          <w:b/>
          <w:szCs w:val="21"/>
        </w:rPr>
        <w:t>系指实质性</w:t>
      </w:r>
      <w:r>
        <w:rPr>
          <w:rFonts w:hint="eastAsia" w:ascii="宋体" w:hAnsi="宋体" w:eastAsia="宋体" w:cs="宋体"/>
          <w:b/>
        </w:rPr>
        <w:t>要求条款，未响应的作无效标处理。“★”系指重要参数技术要求条款，作为评分标准。</w:t>
      </w:r>
    </w:p>
    <w:p w14:paraId="499FF193">
      <w:pPr>
        <w:snapToGrid w:val="0"/>
        <w:spacing w:line="360" w:lineRule="auto"/>
        <w:ind w:firstLine="422" w:firstLineChars="200"/>
        <w:jc w:val="left"/>
        <w:outlineLvl w:val="1"/>
        <w:rPr>
          <w:rFonts w:ascii="宋体" w:hAnsi="宋体" w:eastAsia="宋体" w:cs="宋体"/>
          <w:b/>
          <w:szCs w:val="21"/>
        </w:rPr>
      </w:pPr>
      <w:r>
        <w:rPr>
          <w:rFonts w:hint="eastAsia" w:ascii="宋体" w:hAnsi="宋体" w:eastAsia="宋体" w:cs="宋体"/>
          <w:b/>
          <w:szCs w:val="21"/>
        </w:rPr>
        <w:t>（三）采购方式</w:t>
      </w:r>
    </w:p>
    <w:p w14:paraId="7D5A8756">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本次采购采用公开采购方式进行。</w:t>
      </w:r>
    </w:p>
    <w:p w14:paraId="6E805E60">
      <w:pPr>
        <w:pStyle w:val="30"/>
        <w:snapToGrid w:val="0"/>
        <w:spacing w:before="120" w:after="120" w:line="360" w:lineRule="auto"/>
        <w:ind w:firstLine="417" w:firstLineChars="198"/>
        <w:rPr>
          <w:rFonts w:hAnsi="宋体" w:eastAsia="宋体" w:cs="宋体"/>
          <w:b/>
          <w:sz w:val="21"/>
          <w:szCs w:val="21"/>
        </w:rPr>
      </w:pPr>
      <w:r>
        <w:rPr>
          <w:rFonts w:hint="eastAsia" w:hAnsi="宋体" w:eastAsia="宋体" w:cs="宋体"/>
          <w:b/>
          <w:sz w:val="21"/>
          <w:szCs w:val="21"/>
        </w:rPr>
        <w:t>（四）采购预算</w:t>
      </w:r>
    </w:p>
    <w:p w14:paraId="7FDDA90D">
      <w:pPr>
        <w:pStyle w:val="5"/>
        <w:spacing w:after="0" w:line="360" w:lineRule="auto"/>
        <w:ind w:firstLine="420" w:firstLineChars="200"/>
        <w:rPr>
          <w:rFonts w:ascii="宋体" w:hAnsi="宋体" w:eastAsia="宋体" w:cs="宋体"/>
        </w:rPr>
      </w:pPr>
      <w:r>
        <w:rPr>
          <w:rFonts w:hint="eastAsia" w:ascii="宋体" w:hAnsi="宋体" w:eastAsia="宋体" w:cs="宋体"/>
          <w:sz w:val="21"/>
          <w:szCs w:val="21"/>
        </w:rPr>
        <w:t>本次采购以</w:t>
      </w:r>
      <w:r>
        <w:rPr>
          <w:rFonts w:hint="eastAsia" w:ascii="宋体" w:hAnsi="宋体" w:eastAsia="宋体" w:cs="宋体"/>
          <w:b/>
          <w:sz w:val="21"/>
          <w:szCs w:val="21"/>
        </w:rPr>
        <w:t>预算价</w:t>
      </w:r>
      <w:r>
        <w:rPr>
          <w:rFonts w:hint="eastAsia" w:ascii="宋体" w:hAnsi="宋体" w:eastAsia="宋体" w:cs="宋体"/>
          <w:b/>
          <w:sz w:val="21"/>
          <w:szCs w:val="21"/>
          <w:u w:val="single"/>
          <w:lang w:val="en-US" w:eastAsia="zh-CN"/>
        </w:rPr>
        <w:t>50</w:t>
      </w:r>
      <w:r>
        <w:rPr>
          <w:rFonts w:hint="eastAsia" w:ascii="宋体" w:hAnsi="宋体" w:eastAsia="宋体" w:cs="宋体"/>
          <w:b/>
          <w:sz w:val="21"/>
          <w:szCs w:val="21"/>
        </w:rPr>
        <w:t>万元</w:t>
      </w:r>
      <w:r>
        <w:rPr>
          <w:rFonts w:hint="eastAsia" w:ascii="宋体" w:hAnsi="宋体" w:eastAsia="宋体" w:cs="宋体"/>
          <w:sz w:val="21"/>
          <w:szCs w:val="21"/>
        </w:rPr>
        <w:t>作为上限价。</w:t>
      </w:r>
    </w:p>
    <w:p w14:paraId="2D70AAB8">
      <w:pPr>
        <w:pStyle w:val="30"/>
        <w:numPr>
          <w:ilvl w:val="0"/>
          <w:numId w:val="4"/>
        </w:numPr>
        <w:snapToGrid w:val="0"/>
        <w:spacing w:before="120" w:after="120" w:line="360" w:lineRule="auto"/>
        <w:ind w:firstLine="417" w:firstLineChars="198"/>
        <w:rPr>
          <w:rFonts w:hAnsi="宋体" w:eastAsia="宋体" w:cs="宋体"/>
          <w:b/>
          <w:sz w:val="21"/>
          <w:szCs w:val="21"/>
        </w:rPr>
      </w:pPr>
      <w:r>
        <w:rPr>
          <w:rFonts w:hint="eastAsia" w:hAnsi="宋体" w:eastAsia="宋体" w:cs="宋体"/>
          <w:b/>
          <w:sz w:val="21"/>
          <w:szCs w:val="21"/>
        </w:rPr>
        <w:t>费用</w:t>
      </w:r>
    </w:p>
    <w:p w14:paraId="6585C01C">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不论采购结果如何，投标人均应自行承担所有与投标有关的全部费用（采购文件另有规定除外）。</w:t>
      </w:r>
    </w:p>
    <w:p w14:paraId="6055DC41">
      <w:pPr>
        <w:pStyle w:val="30"/>
        <w:numPr>
          <w:ilvl w:val="0"/>
          <w:numId w:val="4"/>
        </w:numPr>
        <w:snapToGrid w:val="0"/>
        <w:spacing w:before="120" w:after="120" w:line="360" w:lineRule="auto"/>
        <w:ind w:firstLine="417" w:firstLineChars="198"/>
        <w:rPr>
          <w:rFonts w:hAnsi="宋体" w:eastAsia="宋体" w:cs="宋体"/>
          <w:b/>
          <w:sz w:val="21"/>
          <w:szCs w:val="21"/>
        </w:rPr>
      </w:pPr>
      <w:r>
        <w:rPr>
          <w:rFonts w:hint="eastAsia" w:hAnsi="宋体" w:eastAsia="宋体" w:cs="宋体"/>
          <w:b/>
          <w:sz w:val="21"/>
          <w:szCs w:val="21"/>
        </w:rPr>
        <w:t>联合体投标</w:t>
      </w:r>
    </w:p>
    <w:p w14:paraId="19716D77">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本项目不接受联合体投标。</w:t>
      </w:r>
    </w:p>
    <w:p w14:paraId="0761A052">
      <w:pPr>
        <w:pStyle w:val="30"/>
        <w:numPr>
          <w:ilvl w:val="0"/>
          <w:numId w:val="4"/>
        </w:numPr>
        <w:snapToGrid w:val="0"/>
        <w:spacing w:before="120" w:after="120" w:line="360" w:lineRule="auto"/>
        <w:ind w:firstLine="417" w:firstLineChars="198"/>
        <w:rPr>
          <w:rFonts w:hAnsi="宋体" w:eastAsia="宋体" w:cs="宋体"/>
          <w:b/>
          <w:sz w:val="21"/>
          <w:szCs w:val="21"/>
        </w:rPr>
      </w:pPr>
      <w:r>
        <w:rPr>
          <w:rFonts w:hint="eastAsia" w:hAnsi="宋体" w:eastAsia="宋体" w:cs="宋体"/>
          <w:b/>
          <w:sz w:val="21"/>
          <w:szCs w:val="21"/>
        </w:rPr>
        <w:t>转包与分包</w:t>
      </w:r>
    </w:p>
    <w:p w14:paraId="57E8081C">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1.本项目不允许转包。</w:t>
      </w:r>
    </w:p>
    <w:p w14:paraId="1994B4D2">
      <w:pPr>
        <w:pStyle w:val="5"/>
        <w:ind w:firstLine="420" w:firstLineChars="200"/>
        <w:rPr>
          <w:rFonts w:ascii="宋体" w:hAnsi="宋体" w:eastAsia="宋体" w:cs="宋体"/>
          <w:sz w:val="21"/>
          <w:szCs w:val="21"/>
        </w:rPr>
      </w:pPr>
      <w:r>
        <w:rPr>
          <w:rFonts w:hint="eastAsia" w:ascii="宋体" w:hAnsi="宋体" w:eastAsia="宋体" w:cs="宋体"/>
          <w:sz w:val="21"/>
          <w:szCs w:val="21"/>
        </w:rPr>
        <w:t>2.本项目不允许分包。</w:t>
      </w:r>
    </w:p>
    <w:p w14:paraId="23EFB3A0">
      <w:pPr>
        <w:pStyle w:val="30"/>
        <w:snapToGrid w:val="0"/>
        <w:spacing w:before="120" w:after="120" w:line="360" w:lineRule="auto"/>
        <w:ind w:left="416" w:leftChars="198"/>
        <w:rPr>
          <w:rFonts w:hAnsi="宋体" w:eastAsia="宋体" w:cs="宋体"/>
          <w:b/>
          <w:sz w:val="21"/>
          <w:szCs w:val="21"/>
        </w:rPr>
      </w:pPr>
      <w:r>
        <w:rPr>
          <w:rFonts w:hint="eastAsia" w:hAnsi="宋体" w:eastAsia="宋体" w:cs="宋体"/>
          <w:b/>
          <w:sz w:val="21"/>
          <w:szCs w:val="21"/>
        </w:rPr>
        <w:t>（九）特别说明：</w:t>
      </w:r>
    </w:p>
    <w:p w14:paraId="1BEA92A2">
      <w:pPr>
        <w:pStyle w:val="5"/>
        <w:spacing w:after="0" w:line="360" w:lineRule="auto"/>
        <w:ind w:firstLine="480"/>
        <w:rPr>
          <w:rFonts w:ascii="宋体" w:hAnsi="宋体" w:eastAsia="宋体" w:cs="宋体"/>
        </w:rPr>
      </w:pPr>
      <w:r>
        <w:rPr>
          <w:rFonts w:hint="eastAsia" w:ascii="宋体" w:hAnsi="宋体" w:eastAsia="宋体" w:cs="宋体"/>
          <w:snapToGrid w:val="0"/>
          <w:sz w:val="21"/>
          <w:szCs w:val="21"/>
        </w:rPr>
        <w:t>1.对投标人的限制</w:t>
      </w:r>
    </w:p>
    <w:p w14:paraId="140DE49D">
      <w:pPr>
        <w:snapToGrid w:val="0"/>
        <w:spacing w:line="360" w:lineRule="auto"/>
        <w:ind w:firstLine="422" w:firstLineChars="200"/>
        <w:jc w:val="left"/>
        <w:rPr>
          <w:rFonts w:ascii="宋体" w:hAnsi="宋体" w:eastAsia="宋体" w:cs="宋体"/>
          <w:b/>
          <w:bCs/>
          <w:szCs w:val="21"/>
        </w:rPr>
      </w:pPr>
      <w:r>
        <w:rPr>
          <w:rFonts w:hint="eastAsia" w:ascii="宋体" w:hAnsi="宋体" w:eastAsia="宋体" w:cs="宋体"/>
          <w:b/>
          <w:szCs w:val="21"/>
        </w:rPr>
        <w:t>▲</w:t>
      </w:r>
      <w:r>
        <w:rPr>
          <w:rFonts w:hint="eastAsia" w:ascii="宋体" w:hAnsi="宋体" w:eastAsia="宋体" w:cs="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34758AA9">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2.投标人投标所使用的资格、信誉、荣誉、业绩与企业认证必须为本法人所拥有。投标人投标所使用的采购项目实施人员必须为本法人员工（或必须为本法人或控股公司正式员工）。</w:t>
      </w:r>
    </w:p>
    <w:p w14:paraId="6FEF74A9">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3.投标人应仔细阅读采购文件的所有内容，按照采购文件的要求提交投标响应文件，并对所提供的全部资料的真实性承担法律责任。</w:t>
      </w:r>
    </w:p>
    <w:p w14:paraId="385F5FFF">
      <w:pPr>
        <w:snapToGrid w:val="0"/>
        <w:spacing w:line="360" w:lineRule="auto"/>
        <w:ind w:right="-506" w:rightChars="-241" w:firstLine="420" w:firstLineChars="200"/>
        <w:jc w:val="left"/>
        <w:rPr>
          <w:rFonts w:ascii="宋体" w:hAnsi="宋体" w:eastAsia="宋体" w:cs="宋体"/>
          <w:szCs w:val="21"/>
        </w:rPr>
      </w:pPr>
      <w:r>
        <w:rPr>
          <w:rFonts w:hint="eastAsia" w:ascii="宋体" w:hAnsi="宋体" w:eastAsia="宋体" w:cs="宋体"/>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68C19B0">
      <w:pPr>
        <w:pStyle w:val="5"/>
        <w:rPr>
          <w:rFonts w:ascii="宋体" w:hAnsi="宋体" w:eastAsia="宋体" w:cs="宋体"/>
        </w:rPr>
      </w:pPr>
    </w:p>
    <w:p w14:paraId="237A7EAD">
      <w:pPr>
        <w:pStyle w:val="30"/>
        <w:snapToGrid w:val="0"/>
        <w:spacing w:before="120" w:after="120" w:line="360" w:lineRule="auto"/>
        <w:ind w:left="416" w:leftChars="198"/>
        <w:rPr>
          <w:rFonts w:hAnsi="宋体" w:eastAsia="宋体" w:cs="宋体"/>
          <w:b/>
          <w:sz w:val="21"/>
          <w:szCs w:val="21"/>
        </w:rPr>
      </w:pPr>
      <w:r>
        <w:rPr>
          <w:rFonts w:hint="eastAsia" w:hAnsi="宋体" w:eastAsia="宋体" w:cs="宋体"/>
          <w:b/>
          <w:sz w:val="21"/>
          <w:szCs w:val="21"/>
        </w:rPr>
        <w:t>（十）质疑和投诉</w:t>
      </w:r>
    </w:p>
    <w:p w14:paraId="52623289">
      <w:pPr>
        <w:pStyle w:val="30"/>
        <w:snapToGrid w:val="0"/>
        <w:spacing w:before="120" w:after="120" w:line="360" w:lineRule="auto"/>
        <w:ind w:firstLine="413" w:firstLineChars="196"/>
        <w:rPr>
          <w:rFonts w:hAnsi="宋体" w:eastAsia="宋体" w:cs="宋体"/>
          <w:b/>
          <w:bCs/>
          <w:sz w:val="21"/>
          <w:szCs w:val="21"/>
        </w:rPr>
      </w:pPr>
      <w:r>
        <w:rPr>
          <w:rFonts w:hint="eastAsia" w:hAnsi="宋体" w:eastAsia="宋体" w:cs="宋体"/>
          <w:b/>
          <w:sz w:val="21"/>
          <w:szCs w:val="21"/>
        </w:rPr>
        <w:t>1、</w:t>
      </w:r>
      <w:r>
        <w:rPr>
          <w:rFonts w:hint="eastAsia" w:hAnsi="宋体" w:eastAsia="宋体" w:cs="宋体"/>
          <w:b/>
          <w:bCs/>
          <w:sz w:val="21"/>
          <w:szCs w:val="21"/>
        </w:rPr>
        <w:t>质疑</w:t>
      </w:r>
    </w:p>
    <w:p w14:paraId="30F53E8A">
      <w:pPr>
        <w:spacing w:line="360" w:lineRule="auto"/>
        <w:ind w:firstLine="420"/>
        <w:rPr>
          <w:rFonts w:ascii="宋体" w:hAnsi="宋体" w:eastAsia="宋体" w:cs="宋体"/>
        </w:rPr>
      </w:pPr>
      <w:r>
        <w:rPr>
          <w:rFonts w:hint="eastAsia" w:ascii="宋体" w:hAnsi="宋体" w:eastAsia="宋体" w:cs="宋体"/>
        </w:rPr>
        <w:t>1.1</w:t>
      </w:r>
      <w:r>
        <w:rPr>
          <w:rFonts w:hint="eastAsia" w:ascii="宋体" w:hAnsi="宋体" w:eastAsia="宋体" w:cs="宋体"/>
          <w:kern w:val="0"/>
          <w:szCs w:val="21"/>
        </w:rPr>
        <w:t>根据财政部94号令（《政府采购质疑和投诉办法》）的规定，</w:t>
      </w:r>
      <w:r>
        <w:rPr>
          <w:rFonts w:hint="eastAsia" w:ascii="宋体" w:hAnsi="宋体" w:eastAsia="宋体" w:cs="宋体"/>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3B5561D5">
      <w:pPr>
        <w:spacing w:line="360" w:lineRule="auto"/>
        <w:ind w:firstLine="420"/>
        <w:rPr>
          <w:rFonts w:ascii="宋体" w:hAnsi="宋体" w:eastAsia="宋体" w:cs="宋体"/>
        </w:rPr>
      </w:pPr>
      <w:r>
        <w:rPr>
          <w:rFonts w:hint="eastAsia" w:ascii="宋体" w:hAnsi="宋体" w:eastAsia="宋体" w:cs="宋体"/>
        </w:rPr>
        <w:t>（1）投标人如认为招标公告信息使自身的合法权益受到损害的，应于自招标公告发布之日起七个工作日内以书面形式向招标代理机构提出质疑；</w:t>
      </w:r>
    </w:p>
    <w:p w14:paraId="2D6E2637">
      <w:pPr>
        <w:spacing w:line="360" w:lineRule="auto"/>
        <w:ind w:firstLine="420"/>
        <w:rPr>
          <w:rFonts w:ascii="宋体" w:hAnsi="宋体" w:eastAsia="宋体" w:cs="宋体"/>
        </w:rPr>
      </w:pPr>
      <w:r>
        <w:rPr>
          <w:rFonts w:hint="eastAsia" w:ascii="宋体" w:hAnsi="宋体" w:eastAsia="宋体" w:cs="宋体"/>
        </w:rPr>
        <w:t>（2）投标人如认为采购文件使自身的合法权益受到损害的，应按投标人须知前附表中质疑一栏中规定时间内提出要求；</w:t>
      </w:r>
    </w:p>
    <w:p w14:paraId="6608CE66">
      <w:pPr>
        <w:spacing w:line="360" w:lineRule="auto"/>
        <w:ind w:firstLine="420"/>
        <w:rPr>
          <w:rFonts w:ascii="宋体" w:hAnsi="宋体" w:eastAsia="宋体" w:cs="宋体"/>
        </w:rPr>
      </w:pPr>
      <w:r>
        <w:rPr>
          <w:rFonts w:hint="eastAsia" w:ascii="宋体" w:hAnsi="宋体" w:eastAsia="宋体" w:cs="宋体"/>
        </w:rPr>
        <w:t>（3）对采购过程提出质疑的，为各采购程序环节结束之日；</w:t>
      </w:r>
    </w:p>
    <w:p w14:paraId="540855C9">
      <w:pPr>
        <w:spacing w:line="360" w:lineRule="auto"/>
        <w:ind w:firstLine="420"/>
        <w:rPr>
          <w:rFonts w:ascii="宋体" w:hAnsi="宋体" w:eastAsia="宋体" w:cs="宋体"/>
        </w:rPr>
      </w:pPr>
      <w:r>
        <w:rPr>
          <w:rFonts w:hint="eastAsia" w:ascii="宋体" w:hAnsi="宋体" w:eastAsia="宋体" w:cs="宋体"/>
        </w:rPr>
        <w:t>（4）投标人如认为招标过程和中标结果使自身的合法权益受到损害的，应于中标结果公告之日起七个工作日内以书面形式向招标代理机构一次性提出针对同一采购程序环节的质疑。</w:t>
      </w:r>
    </w:p>
    <w:p w14:paraId="20927159">
      <w:pPr>
        <w:spacing w:line="360" w:lineRule="auto"/>
        <w:ind w:firstLine="420"/>
        <w:rPr>
          <w:rFonts w:ascii="宋体" w:hAnsi="宋体" w:eastAsia="宋体" w:cs="宋体"/>
        </w:rPr>
      </w:pPr>
      <w:r>
        <w:rPr>
          <w:rFonts w:hint="eastAsia" w:ascii="宋体" w:hAnsi="宋体" w:eastAsia="宋体" w:cs="宋体"/>
        </w:rPr>
        <w:t>1.2提出质疑的投标人（以下简称质疑投标人）应当是参与所质疑项目采购活动的投标人。</w:t>
      </w:r>
    </w:p>
    <w:p w14:paraId="29564FCC">
      <w:pPr>
        <w:spacing w:line="360" w:lineRule="auto"/>
        <w:ind w:firstLine="420"/>
        <w:rPr>
          <w:rFonts w:ascii="宋体" w:hAnsi="宋体" w:eastAsia="宋体" w:cs="宋体"/>
        </w:rPr>
      </w:pPr>
      <w:r>
        <w:rPr>
          <w:rFonts w:hint="eastAsia" w:ascii="宋体" w:hAnsi="宋体" w:eastAsia="宋体" w:cs="宋体"/>
        </w:rPr>
        <w:t>1.3投标人为自然人的，应当由本人签字；投标人为法人或者其他组织的，应当由法定代表人、主要负责人，或者其授权代表签字或者盖章，并加盖公章。</w:t>
      </w:r>
    </w:p>
    <w:p w14:paraId="5C0B1A07">
      <w:pPr>
        <w:spacing w:line="360" w:lineRule="auto"/>
        <w:ind w:firstLine="420"/>
        <w:rPr>
          <w:rFonts w:ascii="宋体" w:hAnsi="宋体" w:eastAsia="宋体" w:cs="宋体"/>
        </w:rPr>
      </w:pPr>
      <w:r>
        <w:rPr>
          <w:rFonts w:hint="eastAsia" w:ascii="宋体" w:hAnsi="宋体" w:eastAsia="宋体" w:cs="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202F42A">
      <w:pPr>
        <w:spacing w:line="360" w:lineRule="auto"/>
        <w:ind w:firstLine="420"/>
        <w:rPr>
          <w:rFonts w:ascii="宋体" w:hAnsi="宋体" w:eastAsia="宋体" w:cs="宋体"/>
        </w:rPr>
      </w:pPr>
      <w:r>
        <w:rPr>
          <w:rFonts w:hint="eastAsia" w:ascii="宋体" w:hAnsi="宋体" w:eastAsia="宋体" w:cs="宋体"/>
        </w:rPr>
        <w:t>以联合体形式参加政府采购活动的，其投诉应当由组成联合体的所有投标人共同提出。</w:t>
      </w:r>
    </w:p>
    <w:p w14:paraId="45D762C3">
      <w:pPr>
        <w:spacing w:line="360" w:lineRule="auto"/>
        <w:ind w:firstLine="420"/>
        <w:rPr>
          <w:rFonts w:ascii="宋体" w:hAnsi="宋体" w:eastAsia="宋体" w:cs="宋体"/>
        </w:rPr>
      </w:pPr>
      <w:r>
        <w:rPr>
          <w:rFonts w:hint="eastAsia" w:ascii="宋体" w:hAnsi="宋体" w:eastAsia="宋体" w:cs="宋体"/>
        </w:rPr>
        <w:t>1.4投标人提交的质疑书需一式三份，质疑书至少应包括下列主要内容：</w:t>
      </w:r>
    </w:p>
    <w:p w14:paraId="3687592D">
      <w:pPr>
        <w:spacing w:line="360" w:lineRule="auto"/>
        <w:ind w:firstLine="420"/>
        <w:rPr>
          <w:rFonts w:ascii="宋体" w:hAnsi="宋体" w:eastAsia="宋体" w:cs="宋体"/>
        </w:rPr>
      </w:pPr>
      <w:r>
        <w:rPr>
          <w:rFonts w:hint="eastAsia" w:ascii="宋体" w:hAnsi="宋体" w:eastAsia="宋体" w:cs="宋体"/>
        </w:rPr>
        <w:t>（一）投标人的姓名或者名称、地址、邮编、联系人及联系电话；</w:t>
      </w:r>
    </w:p>
    <w:p w14:paraId="23D4A354">
      <w:pPr>
        <w:spacing w:line="360" w:lineRule="auto"/>
        <w:ind w:firstLine="420"/>
        <w:rPr>
          <w:rFonts w:ascii="宋体" w:hAnsi="宋体" w:eastAsia="宋体" w:cs="宋体"/>
        </w:rPr>
      </w:pPr>
      <w:r>
        <w:rPr>
          <w:rFonts w:hint="eastAsia" w:ascii="宋体" w:hAnsi="宋体" w:eastAsia="宋体" w:cs="宋体"/>
        </w:rPr>
        <w:t>（二）质疑项目的名称、编号；</w:t>
      </w:r>
    </w:p>
    <w:p w14:paraId="066251A5">
      <w:pPr>
        <w:spacing w:line="360" w:lineRule="auto"/>
        <w:ind w:firstLine="420"/>
        <w:rPr>
          <w:rFonts w:ascii="宋体" w:hAnsi="宋体" w:eastAsia="宋体" w:cs="宋体"/>
        </w:rPr>
      </w:pPr>
      <w:r>
        <w:rPr>
          <w:rFonts w:hint="eastAsia" w:ascii="宋体" w:hAnsi="宋体" w:eastAsia="宋体" w:cs="宋体"/>
        </w:rPr>
        <w:t>（三）具体、明确的质疑事项和与质疑事项相关的请求；</w:t>
      </w:r>
    </w:p>
    <w:p w14:paraId="7B9E9F61">
      <w:pPr>
        <w:spacing w:line="360" w:lineRule="auto"/>
        <w:ind w:firstLine="420"/>
        <w:rPr>
          <w:rFonts w:ascii="宋体" w:hAnsi="宋体" w:eastAsia="宋体" w:cs="宋体"/>
        </w:rPr>
      </w:pPr>
      <w:r>
        <w:rPr>
          <w:rFonts w:hint="eastAsia" w:ascii="宋体" w:hAnsi="宋体" w:eastAsia="宋体" w:cs="宋体"/>
        </w:rPr>
        <w:t>（四）事实依据；</w:t>
      </w:r>
    </w:p>
    <w:p w14:paraId="140E1517">
      <w:pPr>
        <w:spacing w:line="360" w:lineRule="auto"/>
        <w:ind w:firstLine="420"/>
        <w:rPr>
          <w:rFonts w:ascii="宋体" w:hAnsi="宋体" w:eastAsia="宋体" w:cs="宋体"/>
        </w:rPr>
      </w:pPr>
      <w:r>
        <w:rPr>
          <w:rFonts w:hint="eastAsia" w:ascii="宋体" w:hAnsi="宋体" w:eastAsia="宋体" w:cs="宋体"/>
        </w:rPr>
        <w:t>（五）必要的法律依据；</w:t>
      </w:r>
    </w:p>
    <w:p w14:paraId="324E2E4E">
      <w:pPr>
        <w:spacing w:line="360" w:lineRule="auto"/>
        <w:ind w:firstLine="420"/>
        <w:rPr>
          <w:rFonts w:ascii="宋体" w:hAnsi="宋体" w:eastAsia="宋体" w:cs="宋体"/>
        </w:rPr>
      </w:pPr>
      <w:r>
        <w:rPr>
          <w:rFonts w:hint="eastAsia" w:ascii="宋体" w:hAnsi="宋体" w:eastAsia="宋体" w:cs="宋体"/>
        </w:rPr>
        <w:t>（六）提出质疑的日期。</w:t>
      </w:r>
    </w:p>
    <w:p w14:paraId="7306B0B1">
      <w:pPr>
        <w:spacing w:line="360" w:lineRule="auto"/>
        <w:ind w:firstLine="420"/>
        <w:rPr>
          <w:rFonts w:ascii="宋体" w:hAnsi="宋体" w:eastAsia="宋体" w:cs="宋体"/>
          <w:shd w:val="clear" w:color="auto" w:fill="FFFFFF"/>
        </w:rPr>
      </w:pPr>
      <w:r>
        <w:rPr>
          <w:rFonts w:hint="eastAsia" w:ascii="宋体" w:hAnsi="宋体" w:eastAsia="宋体" w:cs="宋体"/>
        </w:rPr>
        <w:t>1.5</w:t>
      </w:r>
      <w:r>
        <w:rPr>
          <w:rFonts w:hint="eastAsia" w:ascii="宋体" w:hAnsi="宋体" w:eastAsia="宋体" w:cs="宋体"/>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3DC25914">
      <w:pPr>
        <w:pStyle w:val="30"/>
        <w:snapToGrid w:val="0"/>
        <w:spacing w:before="120" w:after="120" w:line="360" w:lineRule="auto"/>
        <w:ind w:firstLine="413" w:firstLineChars="196"/>
        <w:rPr>
          <w:rFonts w:hAnsi="宋体" w:eastAsia="宋体" w:cs="宋体"/>
          <w:b/>
          <w:bCs/>
          <w:sz w:val="21"/>
          <w:szCs w:val="21"/>
        </w:rPr>
      </w:pPr>
      <w:r>
        <w:rPr>
          <w:rFonts w:hint="eastAsia" w:hAnsi="宋体" w:eastAsia="宋体" w:cs="宋体"/>
          <w:b/>
          <w:bCs/>
          <w:sz w:val="21"/>
          <w:szCs w:val="21"/>
        </w:rPr>
        <w:t>2、投诉</w:t>
      </w:r>
    </w:p>
    <w:p w14:paraId="56FD516E">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2.1质疑投标人对采购人、采购代理机构的答复不满意，或者采购人、采购代理机构未在规定时间内作出答复的，可以在答复期满后15个工作日内向</w:t>
      </w:r>
      <w:r>
        <w:rPr>
          <w:rFonts w:hint="eastAsia" w:ascii="宋体" w:hAnsi="宋体" w:eastAsia="宋体" w:cs="宋体"/>
          <w:kern w:val="0"/>
          <w:szCs w:val="21"/>
        </w:rPr>
        <w:t>《政府采购质疑和投诉办法》</w:t>
      </w:r>
      <w:r>
        <w:rPr>
          <w:rFonts w:hint="eastAsia" w:ascii="宋体" w:hAnsi="宋体" w:eastAsia="宋体" w:cs="宋体"/>
          <w:shd w:val="clear" w:color="auto" w:fill="FFFFFF"/>
        </w:rPr>
        <w:t>第六条规定的财政部门提起投诉。</w:t>
      </w:r>
    </w:p>
    <w:p w14:paraId="0F6CEF48">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2.2投标人投诉的事项不得超出已质疑事项的范围，但基于质疑答复内容提出的投诉事项除外。</w:t>
      </w:r>
    </w:p>
    <w:p w14:paraId="06A78852">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2.3投诉人提起投诉应当符合下列条件：</w:t>
      </w:r>
    </w:p>
    <w:p w14:paraId="3BE349AF">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（一）提起投诉前已依法进行质疑；</w:t>
      </w:r>
    </w:p>
    <w:p w14:paraId="4AADA904">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（二）投诉书内容符合本办法的规定；</w:t>
      </w:r>
    </w:p>
    <w:p w14:paraId="14E7271C">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（三）在投诉有效期限内提起投诉；</w:t>
      </w:r>
    </w:p>
    <w:p w14:paraId="5CD183EC">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（四）同一投诉事项未经财政部门投诉处理；</w:t>
      </w:r>
    </w:p>
    <w:p w14:paraId="66C8B951">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（五）财政部规定的其他条件。</w:t>
      </w:r>
    </w:p>
    <w:p w14:paraId="0B877E48">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2.4投诉人在全国范围12个月内三次以上投诉查无实据的，由财政部门列入不良行为记录名单。</w:t>
      </w:r>
    </w:p>
    <w:p w14:paraId="5743EB6A">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2.5投诉人有下列行为之一的，属于虚假、恶意投诉，由财政部门列入不良行为记录名单，禁止其1至3年内参加政府采购活动：</w:t>
      </w:r>
    </w:p>
    <w:p w14:paraId="2193E06A">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（一）捏造事实；</w:t>
      </w:r>
    </w:p>
    <w:p w14:paraId="2F09685C">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（二）提供虚假材料；</w:t>
      </w:r>
    </w:p>
    <w:p w14:paraId="64E1F243">
      <w:pPr>
        <w:spacing w:line="360" w:lineRule="auto"/>
        <w:ind w:firstLine="420"/>
        <w:rPr>
          <w:rFonts w:ascii="宋体" w:hAnsi="宋体" w:eastAsia="宋体" w:cs="宋体"/>
          <w:shd w:val="clear" w:color="auto" w:fill="FFFFFF"/>
        </w:rPr>
      </w:pPr>
      <w:r>
        <w:rPr>
          <w:rFonts w:hint="eastAsia" w:ascii="宋体" w:hAnsi="宋体" w:eastAsia="宋体" w:cs="宋体"/>
          <w:shd w:val="clear" w:color="auto" w:fill="FFFFFF"/>
        </w:rPr>
        <w:t>（三）以非法手段取得证明材料。证据来源的合法性存在明显疑问，投诉人无法证明其取得方式合法的，视为以非法手段取得证明材料。</w:t>
      </w:r>
    </w:p>
    <w:p w14:paraId="687B123F">
      <w:pPr>
        <w:spacing w:line="360" w:lineRule="auto"/>
        <w:ind w:firstLine="420"/>
        <w:rPr>
          <w:rFonts w:ascii="宋体" w:hAnsi="宋体" w:eastAsia="宋体" w:cs="宋体"/>
          <w:bCs/>
          <w:szCs w:val="21"/>
          <w:shd w:val="clear" w:color="auto" w:fill="FFFFFF"/>
        </w:rPr>
      </w:pPr>
      <w:r>
        <w:rPr>
          <w:rFonts w:hint="eastAsia" w:ascii="宋体" w:hAnsi="宋体" w:eastAsia="宋体" w:cs="宋体"/>
          <w:shd w:val="clear" w:color="auto" w:fill="FFFFFF"/>
        </w:rPr>
        <w:t>2.6</w:t>
      </w:r>
      <w:r>
        <w:rPr>
          <w:rFonts w:hint="eastAsia" w:ascii="宋体" w:hAnsi="宋体" w:eastAsia="宋体" w:cs="宋体"/>
          <w:bCs/>
          <w:kern w:val="0"/>
          <w:szCs w:val="21"/>
        </w:rPr>
        <w:t>政府采购投标人质疑函范本，详见格式。</w:t>
      </w:r>
    </w:p>
    <w:p w14:paraId="141333C1">
      <w:pPr>
        <w:pStyle w:val="30"/>
        <w:snapToGrid w:val="0"/>
        <w:spacing w:before="120" w:after="120" w:line="360" w:lineRule="auto"/>
        <w:ind w:right="-506" w:rightChars="-241"/>
        <w:jc w:val="center"/>
        <w:rPr>
          <w:rFonts w:hAnsi="宋体" w:eastAsia="宋体" w:cs="宋体"/>
          <w:b/>
          <w:sz w:val="28"/>
          <w:szCs w:val="28"/>
        </w:rPr>
      </w:pPr>
    </w:p>
    <w:p w14:paraId="66F474C4">
      <w:pPr>
        <w:pStyle w:val="30"/>
        <w:snapToGrid w:val="0"/>
        <w:spacing w:before="120" w:after="120" w:line="360" w:lineRule="auto"/>
        <w:ind w:right="-506" w:rightChars="-241"/>
        <w:jc w:val="center"/>
        <w:rPr>
          <w:rFonts w:hAnsi="宋体" w:eastAsia="宋体" w:cs="宋体"/>
          <w:b/>
          <w:sz w:val="28"/>
          <w:szCs w:val="28"/>
        </w:rPr>
      </w:pPr>
      <w:r>
        <w:rPr>
          <w:rFonts w:hint="eastAsia" w:hAnsi="宋体" w:eastAsia="宋体" w:cs="宋体"/>
          <w:b/>
          <w:sz w:val="28"/>
          <w:szCs w:val="28"/>
        </w:rPr>
        <w:t>二 投标文件</w:t>
      </w:r>
    </w:p>
    <w:p w14:paraId="50E9A087">
      <w:pPr>
        <w:snapToGrid w:val="0"/>
        <w:spacing w:line="360" w:lineRule="auto"/>
        <w:ind w:right="-241"/>
        <w:jc w:val="left"/>
        <w:rPr>
          <w:rFonts w:ascii="宋体" w:hAnsi="宋体" w:eastAsia="宋体" w:cs="宋体"/>
          <w:b/>
          <w:szCs w:val="21"/>
        </w:rPr>
      </w:pPr>
      <w:r>
        <w:rPr>
          <w:rFonts w:hint="eastAsia" w:ascii="宋体" w:hAnsi="宋体" w:eastAsia="宋体" w:cs="宋体"/>
          <w:b/>
          <w:szCs w:val="21"/>
        </w:rPr>
        <w:t>（一）采购文件的构成。本采购文件由以下部份组成：</w:t>
      </w:r>
    </w:p>
    <w:p w14:paraId="63A987F3">
      <w:pPr>
        <w:spacing w:line="360" w:lineRule="auto"/>
        <w:ind w:firstLine="420" w:firstLineChars="200"/>
        <w:rPr>
          <w:rFonts w:ascii="宋体" w:hAnsi="宋体" w:eastAsia="宋体" w:cs="宋体"/>
        </w:rPr>
      </w:pPr>
      <w:r>
        <w:rPr>
          <w:rFonts w:hint="eastAsia" w:ascii="宋体" w:hAnsi="宋体" w:eastAsia="宋体" w:cs="宋体"/>
        </w:rPr>
        <w:t>第一章  采购公告</w:t>
      </w:r>
    </w:p>
    <w:p w14:paraId="00B9FB14">
      <w:pPr>
        <w:spacing w:line="360" w:lineRule="auto"/>
        <w:ind w:firstLine="420" w:firstLineChars="200"/>
        <w:rPr>
          <w:rFonts w:ascii="宋体" w:hAnsi="宋体" w:eastAsia="宋体" w:cs="宋体"/>
        </w:rPr>
      </w:pPr>
      <w:r>
        <w:rPr>
          <w:rFonts w:hint="eastAsia" w:ascii="宋体" w:hAnsi="宋体" w:eastAsia="宋体" w:cs="宋体"/>
        </w:rPr>
        <w:t>第二章  采购需求</w:t>
      </w:r>
    </w:p>
    <w:p w14:paraId="1402CA4C">
      <w:pPr>
        <w:spacing w:line="360" w:lineRule="auto"/>
        <w:ind w:firstLine="420" w:firstLineChars="200"/>
        <w:rPr>
          <w:rFonts w:ascii="宋体" w:hAnsi="宋体" w:eastAsia="宋体" w:cs="宋体"/>
        </w:rPr>
      </w:pPr>
      <w:r>
        <w:rPr>
          <w:rFonts w:hint="eastAsia" w:ascii="宋体" w:hAnsi="宋体" w:eastAsia="宋体" w:cs="宋体"/>
        </w:rPr>
        <w:t>第三章  投标人须知</w:t>
      </w:r>
    </w:p>
    <w:p w14:paraId="57F4B3DA">
      <w:pPr>
        <w:spacing w:line="360" w:lineRule="auto"/>
        <w:ind w:firstLine="420" w:firstLineChars="200"/>
        <w:rPr>
          <w:rFonts w:ascii="宋体" w:hAnsi="宋体" w:eastAsia="宋体" w:cs="宋体"/>
        </w:rPr>
      </w:pPr>
      <w:r>
        <w:rPr>
          <w:rFonts w:hint="eastAsia" w:ascii="宋体" w:hAnsi="宋体" w:eastAsia="宋体" w:cs="宋体"/>
        </w:rPr>
        <w:t>第四章  评标办法及标准</w:t>
      </w:r>
    </w:p>
    <w:p w14:paraId="6AB37D87">
      <w:pPr>
        <w:spacing w:line="360" w:lineRule="auto"/>
        <w:ind w:firstLine="420" w:firstLineChars="200"/>
        <w:rPr>
          <w:rFonts w:ascii="宋体" w:hAnsi="宋体" w:eastAsia="宋体" w:cs="宋体"/>
        </w:rPr>
      </w:pPr>
      <w:r>
        <w:rPr>
          <w:rFonts w:hint="eastAsia" w:ascii="宋体" w:hAnsi="宋体" w:eastAsia="宋体" w:cs="宋体"/>
        </w:rPr>
        <w:t>第五章  合同主要条款</w:t>
      </w:r>
    </w:p>
    <w:p w14:paraId="063916BF">
      <w:pPr>
        <w:spacing w:line="360" w:lineRule="auto"/>
        <w:ind w:firstLine="420" w:firstLineChars="200"/>
        <w:rPr>
          <w:rFonts w:ascii="宋体" w:hAnsi="宋体" w:eastAsia="宋体" w:cs="宋体"/>
        </w:rPr>
      </w:pPr>
      <w:r>
        <w:rPr>
          <w:rFonts w:hint="eastAsia" w:ascii="宋体" w:hAnsi="宋体" w:eastAsia="宋体" w:cs="宋体"/>
        </w:rPr>
        <w:t>第六章  投标文件相关格式</w:t>
      </w:r>
    </w:p>
    <w:p w14:paraId="773E3773">
      <w:pPr>
        <w:snapToGrid w:val="0"/>
        <w:spacing w:line="360" w:lineRule="auto"/>
        <w:ind w:right="-238"/>
        <w:jc w:val="left"/>
        <w:rPr>
          <w:rFonts w:ascii="宋体" w:hAnsi="宋体" w:eastAsia="宋体" w:cs="宋体"/>
          <w:b/>
          <w:szCs w:val="21"/>
        </w:rPr>
      </w:pPr>
      <w:r>
        <w:rPr>
          <w:rFonts w:hint="eastAsia" w:ascii="宋体" w:hAnsi="宋体" w:eastAsia="宋体" w:cs="宋体"/>
          <w:b/>
          <w:szCs w:val="21"/>
        </w:rPr>
        <w:t>（二）投标人的风险</w:t>
      </w:r>
    </w:p>
    <w:p w14:paraId="106728D9">
      <w:pPr>
        <w:spacing w:line="360" w:lineRule="auto"/>
        <w:ind w:firstLine="420" w:firstLineChars="200"/>
        <w:rPr>
          <w:rFonts w:ascii="宋体" w:hAnsi="宋体" w:eastAsia="宋体" w:cs="宋体"/>
          <w:szCs w:val="21"/>
        </w:rPr>
      </w:pPr>
      <w:r>
        <w:rPr>
          <w:rFonts w:hint="eastAsia" w:ascii="宋体" w:hAnsi="宋体" w:eastAsia="宋体" w:cs="宋体"/>
          <w:szCs w:val="21"/>
        </w:rPr>
        <w:t>投标人没有按照采购文件要求提供全部资料，或者投标人没有对采购文件在各方面作出实质性响应是投标人的风险，责任自负。</w:t>
      </w:r>
    </w:p>
    <w:p w14:paraId="3331B84D">
      <w:pPr>
        <w:snapToGrid w:val="0"/>
        <w:spacing w:line="360" w:lineRule="auto"/>
        <w:ind w:right="-238"/>
        <w:jc w:val="left"/>
        <w:rPr>
          <w:rFonts w:ascii="宋体" w:hAnsi="宋体" w:eastAsia="宋体" w:cs="宋体"/>
          <w:b/>
          <w:szCs w:val="21"/>
        </w:rPr>
      </w:pPr>
      <w:r>
        <w:rPr>
          <w:rFonts w:hint="eastAsia" w:ascii="宋体" w:hAnsi="宋体" w:eastAsia="宋体" w:cs="宋体"/>
          <w:b/>
          <w:szCs w:val="21"/>
        </w:rPr>
        <w:t xml:space="preserve">（三）采购文件的澄清与修改 </w:t>
      </w:r>
    </w:p>
    <w:p w14:paraId="5BF2A4D3">
      <w:pPr>
        <w:pStyle w:val="30"/>
        <w:widowControl/>
        <w:snapToGrid w:val="0"/>
        <w:spacing w:before="120" w:after="120" w:line="360" w:lineRule="auto"/>
        <w:ind w:right="-87" w:firstLine="415" w:firstLineChars="198"/>
        <w:rPr>
          <w:rFonts w:hAnsi="宋体" w:eastAsia="宋体" w:cs="宋体"/>
          <w:sz w:val="21"/>
          <w:szCs w:val="21"/>
        </w:rPr>
      </w:pPr>
      <w:r>
        <w:rPr>
          <w:rFonts w:hint="eastAsia" w:hAnsi="宋体" w:eastAsia="宋体" w:cs="宋体"/>
          <w:sz w:val="21"/>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72D5C6B">
      <w:pPr>
        <w:pStyle w:val="30"/>
        <w:widowControl/>
        <w:snapToGrid w:val="0"/>
        <w:spacing w:before="120" w:after="120" w:line="360" w:lineRule="auto"/>
        <w:ind w:right="-87" w:firstLine="415" w:firstLineChars="198"/>
        <w:rPr>
          <w:rFonts w:hAnsi="宋体" w:eastAsia="宋体" w:cs="宋体"/>
          <w:sz w:val="21"/>
          <w:szCs w:val="21"/>
        </w:rPr>
      </w:pPr>
      <w:r>
        <w:rPr>
          <w:rFonts w:hint="eastAsia" w:hAnsi="宋体" w:eastAsia="宋体" w:cs="宋体"/>
          <w:sz w:val="21"/>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81440E3">
      <w:pPr>
        <w:pStyle w:val="30"/>
        <w:widowControl/>
        <w:snapToGrid w:val="0"/>
        <w:spacing w:before="120" w:after="120" w:line="360" w:lineRule="auto"/>
        <w:ind w:right="-87" w:firstLine="415" w:firstLineChars="198"/>
        <w:rPr>
          <w:rFonts w:hAnsi="宋体" w:eastAsia="宋体" w:cs="宋体"/>
          <w:sz w:val="21"/>
          <w:szCs w:val="21"/>
        </w:rPr>
      </w:pPr>
      <w:r>
        <w:rPr>
          <w:rFonts w:hint="eastAsia" w:hAnsi="宋体" w:eastAsia="宋体" w:cs="宋体"/>
          <w:sz w:val="21"/>
          <w:szCs w:val="21"/>
        </w:rPr>
        <w:t>3、采购文件澄清、答复、修改、补充的内容为采购文件的组成部分。当采购文件与采购文件的答复、澄清、修改、补充通知就同一内容的表述不一致时，以最后发出的变更公告为准。</w:t>
      </w:r>
    </w:p>
    <w:p w14:paraId="5E35DB44">
      <w:pPr>
        <w:pStyle w:val="30"/>
        <w:snapToGrid w:val="0"/>
        <w:spacing w:before="120" w:after="120" w:line="360" w:lineRule="auto"/>
        <w:ind w:right="-506" w:rightChars="-241" w:firstLine="420" w:firstLineChars="200"/>
        <w:rPr>
          <w:rFonts w:hAnsi="宋体" w:eastAsia="宋体" w:cs="宋体"/>
          <w:b/>
          <w:sz w:val="28"/>
        </w:rPr>
      </w:pPr>
      <w:r>
        <w:rPr>
          <w:rFonts w:hint="eastAsia" w:hAnsi="宋体" w:eastAsia="宋体" w:cs="宋体"/>
          <w:sz w:val="21"/>
          <w:szCs w:val="21"/>
        </w:rPr>
        <w:t>4、采购文件的澄清、答复、修改或补充都应该通过本代理机构以法定形式发布。</w:t>
      </w:r>
    </w:p>
    <w:p w14:paraId="0E4959E1">
      <w:pPr>
        <w:pStyle w:val="30"/>
        <w:snapToGrid w:val="0"/>
        <w:spacing w:before="120" w:after="120" w:line="360" w:lineRule="auto"/>
        <w:ind w:right="-506" w:rightChars="-241"/>
        <w:jc w:val="center"/>
        <w:rPr>
          <w:rFonts w:hAnsi="宋体" w:eastAsia="宋体" w:cs="宋体"/>
          <w:b/>
          <w:sz w:val="28"/>
          <w:szCs w:val="28"/>
        </w:rPr>
      </w:pPr>
      <w:r>
        <w:rPr>
          <w:rFonts w:hint="eastAsia" w:hAnsi="宋体" w:eastAsia="宋体" w:cs="宋体"/>
          <w:b/>
          <w:sz w:val="28"/>
          <w:szCs w:val="28"/>
        </w:rPr>
        <w:t>三、投标文件的编制</w:t>
      </w:r>
    </w:p>
    <w:p w14:paraId="5138BC34">
      <w:pPr>
        <w:pStyle w:val="5"/>
        <w:spacing w:after="0" w:line="360" w:lineRule="auto"/>
        <w:ind w:firstLine="211" w:firstLineChars="100"/>
        <w:rPr>
          <w:rFonts w:ascii="宋体" w:hAnsi="宋体" w:eastAsia="宋体" w:cs="宋体"/>
          <w:b/>
          <w:sz w:val="21"/>
          <w:szCs w:val="21"/>
        </w:rPr>
      </w:pPr>
      <w:r>
        <w:rPr>
          <w:rFonts w:hint="eastAsia" w:ascii="宋体" w:hAnsi="宋体" w:eastAsia="宋体" w:cs="宋体"/>
          <w:b/>
          <w:sz w:val="21"/>
          <w:szCs w:val="21"/>
        </w:rPr>
        <w:t>（一）投标文件的签署</w:t>
      </w:r>
    </w:p>
    <w:p w14:paraId="1E0D78B8">
      <w:pPr>
        <w:pStyle w:val="5"/>
        <w:spacing w:after="0" w:line="360" w:lineRule="auto"/>
        <w:ind w:firstLine="420"/>
        <w:rPr>
          <w:rFonts w:ascii="宋体" w:hAnsi="宋体" w:eastAsia="宋体" w:cs="宋体"/>
          <w:b/>
          <w:bCs/>
          <w:sz w:val="21"/>
          <w:szCs w:val="21"/>
        </w:rPr>
      </w:pPr>
      <w:r>
        <w:rPr>
          <w:rFonts w:hint="eastAsia" w:ascii="宋体" w:hAnsi="宋体" w:eastAsia="宋体" w:cs="宋体"/>
          <w:b/>
          <w:bCs/>
          <w:sz w:val="21"/>
          <w:szCs w:val="21"/>
        </w:rPr>
        <w:t>1.1电子投标文件部分：</w:t>
      </w:r>
    </w:p>
    <w:p w14:paraId="69B81B93">
      <w:pPr>
        <w:pStyle w:val="5"/>
        <w:spacing w:after="0" w:line="360" w:lineRule="auto"/>
        <w:ind w:firstLine="420"/>
        <w:rPr>
          <w:rFonts w:ascii="宋体" w:hAnsi="宋体" w:eastAsia="宋体" w:cs="宋体"/>
          <w:sz w:val="21"/>
          <w:szCs w:val="21"/>
        </w:rPr>
      </w:pPr>
      <w:r>
        <w:rPr>
          <w:rFonts w:hint="eastAsia" w:ascii="宋体" w:hAnsi="宋体" w:eastAsia="宋体" w:cs="宋体"/>
          <w:sz w:val="21"/>
          <w:szCs w:val="21"/>
        </w:rPr>
        <w:t>投标人应根据“政采云供应商项目采购-电子交易操作指南”及本招标文件规定的格式和顺序编制电子投标文件并进行关联定位。</w:t>
      </w:r>
    </w:p>
    <w:p w14:paraId="142386D1">
      <w:pPr>
        <w:pStyle w:val="5"/>
        <w:spacing w:after="0" w:line="360" w:lineRule="auto"/>
        <w:ind w:firstLine="420"/>
        <w:rPr>
          <w:rFonts w:ascii="宋体" w:hAnsi="宋体" w:eastAsia="宋体" w:cs="宋体"/>
          <w:b/>
          <w:bCs/>
          <w:sz w:val="21"/>
          <w:szCs w:val="21"/>
        </w:rPr>
      </w:pPr>
      <w:r>
        <w:rPr>
          <w:rFonts w:hint="eastAsia" w:ascii="宋体" w:hAnsi="宋体" w:eastAsia="宋体" w:cs="宋体"/>
          <w:b/>
          <w:bCs/>
          <w:sz w:val="21"/>
          <w:szCs w:val="21"/>
        </w:rPr>
        <w:t>1.2备份投标文件部分：</w:t>
      </w:r>
    </w:p>
    <w:p w14:paraId="0615A8EA">
      <w:pPr>
        <w:pStyle w:val="30"/>
        <w:snapToGrid w:val="0"/>
        <w:spacing w:beforeLines="0" w:afterLines="0" w:line="360" w:lineRule="auto"/>
        <w:ind w:right="-506" w:rightChars="-241" w:firstLine="420" w:firstLineChars="200"/>
        <w:rPr>
          <w:rFonts w:hAnsi="宋体" w:eastAsia="宋体" w:cs="宋体"/>
          <w:b/>
          <w:sz w:val="28"/>
          <w:szCs w:val="28"/>
        </w:rPr>
      </w:pPr>
      <w:r>
        <w:rPr>
          <w:rFonts w:hint="eastAsia" w:hAnsi="宋体" w:eastAsia="宋体" w:cs="宋体"/>
          <w:sz w:val="21"/>
          <w:szCs w:val="21"/>
        </w:rPr>
        <w:t>电子投标文件的备份文件，以DVD光盘或U盘形式存储，并单独密封递交。</w:t>
      </w:r>
    </w:p>
    <w:p w14:paraId="069675A0">
      <w:pPr>
        <w:tabs>
          <w:tab w:val="left" w:pos="0"/>
        </w:tabs>
        <w:spacing w:line="360" w:lineRule="auto"/>
        <w:ind w:firstLine="211" w:firstLineChars="100"/>
        <w:rPr>
          <w:rFonts w:ascii="宋体" w:hAnsi="宋体" w:eastAsia="宋体" w:cs="宋体"/>
          <w:b/>
          <w:szCs w:val="21"/>
        </w:rPr>
      </w:pPr>
      <w:r>
        <w:rPr>
          <w:rFonts w:hint="eastAsia" w:ascii="宋体" w:hAnsi="宋体" w:eastAsia="宋体" w:cs="宋体"/>
          <w:b/>
          <w:szCs w:val="21"/>
        </w:rPr>
        <w:t>（二）投标文件的组成</w:t>
      </w:r>
    </w:p>
    <w:p w14:paraId="4EB5F401">
      <w:pPr>
        <w:tabs>
          <w:tab w:val="left" w:pos="0"/>
        </w:tabs>
        <w:spacing w:line="360" w:lineRule="auto"/>
        <w:ind w:firstLine="422" w:firstLineChars="200"/>
        <w:rPr>
          <w:rFonts w:ascii="宋体" w:hAnsi="宋体" w:eastAsia="宋体" w:cs="宋体"/>
          <w:b/>
          <w:bCs/>
          <w:szCs w:val="21"/>
        </w:rPr>
      </w:pPr>
      <w:r>
        <w:rPr>
          <w:rFonts w:hint="eastAsia" w:ascii="宋体" w:hAnsi="宋体" w:eastAsia="宋体" w:cs="宋体"/>
          <w:b/>
          <w:bCs/>
          <w:szCs w:val="21"/>
        </w:rPr>
        <w:t>投标文件由资格响应文件、商务及技术响应文件、报价文件三部份组成。</w:t>
      </w:r>
      <w:r>
        <w:rPr>
          <w:rFonts w:hint="eastAsia" w:ascii="宋体" w:hAnsi="宋体" w:eastAsia="宋体" w:cs="宋体"/>
          <w:szCs w:val="21"/>
        </w:rPr>
        <w:t>电子投标文件中所须加盖公章部分均采用CA签章。</w:t>
      </w:r>
    </w:p>
    <w:p w14:paraId="49677EF5">
      <w:pPr>
        <w:pStyle w:val="8"/>
        <w:numPr>
          <w:ilvl w:val="0"/>
          <w:numId w:val="5"/>
        </w:numPr>
        <w:snapToGrid w:val="0"/>
        <w:spacing w:before="120" w:after="120" w:line="360" w:lineRule="auto"/>
        <w:rPr>
          <w:rFonts w:hAnsi="宋体" w:cs="宋体"/>
          <w:b/>
          <w:sz w:val="21"/>
          <w:szCs w:val="21"/>
        </w:rPr>
      </w:pPr>
      <w:r>
        <w:rPr>
          <w:rFonts w:hint="eastAsia" w:hAnsi="宋体" w:cs="宋体"/>
          <w:b/>
          <w:sz w:val="21"/>
          <w:szCs w:val="21"/>
        </w:rPr>
        <w:t>资格响应部份：</w:t>
      </w:r>
    </w:p>
    <w:p w14:paraId="1B5EAC04">
      <w:pPr>
        <w:spacing w:line="360" w:lineRule="auto"/>
        <w:ind w:left="417"/>
        <w:rPr>
          <w:rFonts w:ascii="宋体" w:hAnsi="宋体" w:eastAsia="宋体" w:cs="宋体"/>
        </w:rPr>
      </w:pPr>
      <w:r>
        <w:rPr>
          <w:rFonts w:hint="eastAsia" w:ascii="宋体" w:hAnsi="宋体" w:eastAsia="宋体" w:cs="宋体"/>
        </w:rPr>
        <w:t>1.1基本资格条件：符合《中华人民共和国政府采购法》第二十二条的规定；</w:t>
      </w:r>
    </w:p>
    <w:p w14:paraId="6483D9F6">
      <w:pPr>
        <w:spacing w:line="360" w:lineRule="auto"/>
        <w:ind w:firstLine="420" w:firstLineChars="200"/>
        <w:rPr>
          <w:rFonts w:ascii="宋体" w:hAnsi="宋体" w:eastAsia="宋体" w:cs="宋体"/>
        </w:rPr>
      </w:pPr>
      <w:r>
        <w:rPr>
          <w:rFonts w:hint="eastAsia" w:ascii="宋体" w:hAnsi="宋体" w:eastAsia="宋体" w:cs="宋体"/>
        </w:rPr>
        <w:t>（以下A~E项是第二十二条要求及对应证明材料的具体内容，各投标人须在投标文件中出具对应证明材料）</w:t>
      </w:r>
    </w:p>
    <w:p w14:paraId="5DBE9DB7">
      <w:pPr>
        <w:spacing w:line="360" w:lineRule="auto"/>
        <w:ind w:firstLine="482" w:firstLineChars="200"/>
        <w:rPr>
          <w:rFonts w:ascii="宋体" w:hAnsi="宋体" w:eastAsia="宋体" w:cs="宋体"/>
          <w:b/>
          <w:bCs/>
        </w:rPr>
      </w:pPr>
      <w:r>
        <w:rPr>
          <w:rFonts w:hint="eastAsia" w:ascii="宋体" w:hAnsi="宋体" w:eastAsia="宋体" w:cs="宋体"/>
          <w:b/>
          <w:bCs/>
          <w:sz w:val="24"/>
        </w:rPr>
        <w:t>A.</w:t>
      </w:r>
      <w:r>
        <w:rPr>
          <w:rFonts w:hint="eastAsia" w:ascii="宋体" w:hAnsi="宋体" w:eastAsia="宋体" w:cs="宋体"/>
          <w:b/>
          <w:bCs/>
        </w:rPr>
        <w:t>具有独立承担民事责任的能力：</w:t>
      </w:r>
    </w:p>
    <w:p w14:paraId="19143012">
      <w:pPr>
        <w:spacing w:line="360" w:lineRule="auto"/>
        <w:rPr>
          <w:rFonts w:ascii="宋体" w:hAnsi="宋体" w:eastAsia="宋体" w:cs="宋体"/>
          <w:b/>
          <w:bCs/>
        </w:rPr>
      </w:pPr>
      <w:r>
        <w:rPr>
          <w:rFonts w:hint="eastAsia" w:ascii="宋体" w:hAnsi="宋体" w:eastAsia="宋体" w:cs="宋体"/>
          <w:b/>
          <w:bCs/>
        </w:rPr>
        <w:t xml:space="preserve">  </w:t>
      </w:r>
      <w:r>
        <w:rPr>
          <w:rFonts w:hint="eastAsia" w:ascii="宋体" w:hAnsi="宋体" w:eastAsia="宋体" w:cs="宋体"/>
        </w:rPr>
        <w:t xml:space="preserve">  投标人须在投标文件中出具符合以下情况的证明材料复印件</w:t>
      </w:r>
      <w:r>
        <w:rPr>
          <w:rFonts w:hint="eastAsia" w:ascii="宋体" w:hAnsi="宋体" w:eastAsia="宋体" w:cs="宋体"/>
          <w:b/>
          <w:bCs/>
        </w:rPr>
        <w:t>（五选一）：</w:t>
      </w:r>
    </w:p>
    <w:p w14:paraId="4F2DF804">
      <w:pPr>
        <w:spacing w:line="360" w:lineRule="auto"/>
        <w:ind w:firstLine="420" w:firstLineChars="20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\o\ac(○,1)</w:instrText>
      </w:r>
      <w:r>
        <w:rPr>
          <w:rFonts w:hint="eastAsia" w:ascii="宋体" w:hAnsi="宋体" w:eastAsia="宋体" w:cs="宋体"/>
        </w:rPr>
        <w:fldChar w:fldCharType="end"/>
      </w:r>
      <w:r>
        <w:rPr>
          <w:rFonts w:hint="eastAsia" w:ascii="宋体" w:hAnsi="宋体" w:eastAsia="宋体" w:cs="宋体"/>
        </w:rPr>
        <w:t>如投标人是企业（包括合伙企业），提供在工商部门注册的有效“企业法人营业执照”或“营业执照”；</w:t>
      </w:r>
    </w:p>
    <w:p w14:paraId="314CD506">
      <w:pPr>
        <w:spacing w:line="360" w:lineRule="auto"/>
        <w:ind w:firstLine="420" w:firstLineChars="20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position w:val="2"/>
          <w:sz w:val="14"/>
        </w:rPr>
        <w:instrText xml:space="preserve">2</w:instrText>
      </w:r>
      <w:r>
        <w:rPr>
          <w:rFonts w:hint="eastAsia" w:ascii="宋体" w:hAnsi="宋体" w:eastAsia="宋体" w:cs="宋体"/>
        </w:rPr>
        <w:instrText xml:space="preserve">)</w:instrText>
      </w:r>
      <w:r>
        <w:rPr>
          <w:rFonts w:hint="eastAsia" w:ascii="宋体" w:hAnsi="宋体" w:eastAsia="宋体" w:cs="宋体"/>
        </w:rPr>
        <w:fldChar w:fldCharType="end"/>
      </w:r>
      <w:r>
        <w:rPr>
          <w:rFonts w:hint="eastAsia" w:ascii="宋体" w:hAnsi="宋体" w:eastAsia="宋体" w:cs="宋体"/>
        </w:rPr>
        <w:t>如投标人是事业单位， 提供有效的“事业单位法人证书”；</w:t>
      </w:r>
    </w:p>
    <w:p w14:paraId="3BF9C071">
      <w:pPr>
        <w:spacing w:line="360" w:lineRule="auto"/>
        <w:ind w:firstLine="420" w:firstLineChars="20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position w:val="2"/>
          <w:sz w:val="14"/>
        </w:rPr>
        <w:instrText xml:space="preserve">3</w:instrText>
      </w:r>
      <w:r>
        <w:rPr>
          <w:rFonts w:hint="eastAsia" w:ascii="宋体" w:hAnsi="宋体" w:eastAsia="宋体" w:cs="宋体"/>
        </w:rPr>
        <w:instrText xml:space="preserve">)</w:instrText>
      </w:r>
      <w:r>
        <w:rPr>
          <w:rFonts w:hint="eastAsia" w:ascii="宋体" w:hAnsi="宋体" w:eastAsia="宋体" w:cs="宋体"/>
        </w:rPr>
        <w:fldChar w:fldCharType="end"/>
      </w:r>
      <w:r>
        <w:rPr>
          <w:rFonts w:hint="eastAsia" w:ascii="宋体" w:hAnsi="宋体" w:eastAsia="宋体" w:cs="宋体"/>
        </w:rPr>
        <w:t>如投标人是非企业专业服务机构的，提供执业许可证等证明文件等证明文件；</w:t>
      </w:r>
    </w:p>
    <w:p w14:paraId="1F8BD2F7">
      <w:pPr>
        <w:spacing w:line="360" w:lineRule="auto"/>
        <w:ind w:firstLine="420" w:firstLineChars="20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\o\ac(○,4)</w:instrText>
      </w:r>
      <w:r>
        <w:rPr>
          <w:rFonts w:hint="eastAsia" w:ascii="宋体" w:hAnsi="宋体" w:eastAsia="宋体" w:cs="宋体"/>
        </w:rPr>
        <w:fldChar w:fldCharType="end"/>
      </w:r>
      <w:r>
        <w:rPr>
          <w:rFonts w:hint="eastAsia" w:ascii="宋体" w:hAnsi="宋体" w:eastAsia="宋体" w:cs="宋体"/>
        </w:rPr>
        <w:t>如投标人是个体工商户，提供有效的“个体工商户营业执照”；</w:t>
      </w:r>
    </w:p>
    <w:p w14:paraId="7F87366E">
      <w:pPr>
        <w:spacing w:line="360" w:lineRule="auto"/>
        <w:ind w:firstLine="420" w:firstLineChars="20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\o\ac(○,5)</w:instrText>
      </w:r>
      <w:r>
        <w:rPr>
          <w:rFonts w:hint="eastAsia" w:ascii="宋体" w:hAnsi="宋体" w:eastAsia="宋体" w:cs="宋体"/>
        </w:rPr>
        <w:fldChar w:fldCharType="end"/>
      </w:r>
      <w:r>
        <w:rPr>
          <w:rFonts w:hint="eastAsia" w:ascii="宋体" w:hAnsi="宋体" w:eastAsia="宋体" w:cs="宋体"/>
        </w:rPr>
        <w:t>如投标人是自然人，提供有效的自然人身份证明（居民身份证正反面或公安机关出具的临时居民身份证正反面或港澳台胞证或证照）。</w:t>
      </w:r>
    </w:p>
    <w:p w14:paraId="20FB95D8">
      <w:pPr>
        <w:spacing w:line="360" w:lineRule="auto"/>
        <w:ind w:firstLine="422" w:firstLineChars="200"/>
        <w:rPr>
          <w:rFonts w:ascii="宋体" w:hAnsi="宋体" w:eastAsia="宋体" w:cs="宋体"/>
          <w:b/>
          <w:bCs/>
        </w:rPr>
      </w:pPr>
      <w:r>
        <w:rPr>
          <w:rFonts w:hint="eastAsia" w:ascii="宋体" w:hAnsi="宋体" w:eastAsia="宋体" w:cs="宋体"/>
          <w:b/>
          <w:bCs/>
          <w:szCs w:val="21"/>
        </w:rPr>
        <w:t>B.</w:t>
      </w:r>
      <w:r>
        <w:rPr>
          <w:rFonts w:hint="eastAsia" w:ascii="宋体" w:hAnsi="宋体" w:eastAsia="宋体" w:cs="宋体"/>
          <w:b/>
          <w:bCs/>
        </w:rPr>
        <w:t>具有良好的商业信誉和健全的财务会计制度：</w:t>
      </w:r>
    </w:p>
    <w:p w14:paraId="0883D9A8">
      <w:pPr>
        <w:spacing w:line="360" w:lineRule="auto"/>
        <w:ind w:firstLine="420" w:firstLineChars="20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\o\ac(○,1)</w:instrText>
      </w:r>
      <w:r>
        <w:rPr>
          <w:rFonts w:hint="eastAsia" w:ascii="宋体" w:hAnsi="宋体" w:eastAsia="宋体" w:cs="宋体"/>
        </w:rPr>
        <w:fldChar w:fldCharType="end"/>
      </w:r>
      <w:r>
        <w:rPr>
          <w:rFonts w:hint="eastAsia" w:ascii="宋体" w:hAnsi="宋体" w:eastAsia="宋体" w:cs="宋体"/>
        </w:rPr>
        <w:t>良好的商业信誉：</w:t>
      </w:r>
    </w:p>
    <w:p w14:paraId="580C27A1">
      <w:pPr>
        <w:spacing w:line="360" w:lineRule="auto"/>
        <w:ind w:firstLine="420" w:firstLineChars="200"/>
        <w:rPr>
          <w:rFonts w:ascii="宋体" w:hAnsi="宋体" w:eastAsia="宋体" w:cs="宋体"/>
        </w:rPr>
      </w:pPr>
      <w:r>
        <w:rPr>
          <w:rFonts w:hint="eastAsia" w:ascii="宋体" w:hAnsi="宋体" w:eastAsia="宋体" w:cs="宋体"/>
        </w:rPr>
        <w:t>至本项目投标截止时间止未列入失信被执行人、重大税收违法案件当事人名单、政府采购严重违法失信行为记录名单网页查询记录截图。</w:t>
      </w:r>
    </w:p>
    <w:p w14:paraId="103115E0">
      <w:pPr>
        <w:spacing w:line="360" w:lineRule="auto"/>
        <w:ind w:firstLine="420" w:firstLineChars="200"/>
        <w:rPr>
          <w:rFonts w:ascii="宋体" w:hAnsi="宋体" w:eastAsia="宋体" w:cs="宋体"/>
        </w:rPr>
      </w:pPr>
      <w:r>
        <w:rPr>
          <w:rFonts w:hint="eastAsia" w:ascii="宋体" w:hAnsi="宋体" w:eastAsia="宋体" w:cs="宋体"/>
        </w:rPr>
        <w:t>以代理机构在开标当日在“信用中国”（www.creditchina.gov.cn）、中国政府采购网（www.ccgp.gov.cn）网页查询记录为准）。</w:t>
      </w:r>
    </w:p>
    <w:p w14:paraId="4C72DA34">
      <w:pPr>
        <w:spacing w:line="360" w:lineRule="auto"/>
        <w:ind w:firstLine="420" w:firstLineChars="200"/>
        <w:rPr>
          <w:rFonts w:ascii="宋体" w:hAnsi="宋体" w:eastAsia="宋体" w:cs="宋体"/>
        </w:rPr>
      </w:pPr>
      <w:r>
        <w:rPr>
          <w:rFonts w:hint="eastAsia" w:ascii="宋体" w:hAnsi="宋体" w:eastAsia="宋体" w:cs="宋体"/>
          <w:szCs w:val="21"/>
        </w:rPr>
        <w:t>对</w:t>
      </w:r>
      <w:r>
        <w:rPr>
          <w:rFonts w:hint="eastAsia" w:ascii="宋体" w:hAnsi="宋体" w:eastAsia="宋体" w:cs="宋体"/>
        </w:rPr>
        <w:t>列入失信被执行人、重大税收违法案件当事人名单、政府采购严重违法失信行为记录名单的投标人，其投标将作无效标处理。</w:t>
      </w:r>
    </w:p>
    <w:p w14:paraId="70FD8C83">
      <w:pPr>
        <w:spacing w:line="360" w:lineRule="auto"/>
        <w:ind w:firstLine="420" w:firstLineChars="200"/>
        <w:rPr>
          <w:rFonts w:ascii="宋体" w:hAnsi="宋体" w:eastAsia="宋体" w:cs="宋体"/>
        </w:rPr>
      </w:pPr>
      <w:r>
        <w:rPr>
          <w:rFonts w:hint="eastAsia" w:ascii="宋体" w:hAnsi="宋体" w:eastAsia="宋体" w:cs="宋体"/>
        </w:rPr>
        <w:t>②健全的财务会计制度：</w:t>
      </w:r>
    </w:p>
    <w:p w14:paraId="106AD93F">
      <w:pPr>
        <w:spacing w:line="360" w:lineRule="auto"/>
        <w:ind w:firstLine="420" w:firstLineChars="200"/>
        <w:rPr>
          <w:rFonts w:ascii="宋体" w:hAnsi="宋体" w:eastAsia="宋体" w:cs="宋体"/>
        </w:rPr>
      </w:pPr>
      <w:r>
        <w:rPr>
          <w:rFonts w:hint="eastAsia" w:ascii="宋体" w:hAnsi="宋体" w:eastAsia="宋体" w:cs="宋体"/>
        </w:rPr>
        <w:t>投标人须在投标文件中出具符合以下情况的证明材料复印件</w:t>
      </w:r>
      <w:r>
        <w:rPr>
          <w:rFonts w:hint="eastAsia" w:ascii="宋体" w:hAnsi="宋体" w:eastAsia="宋体" w:cs="宋体"/>
          <w:b/>
          <w:bCs/>
        </w:rPr>
        <w:t>（三选一）</w:t>
      </w:r>
      <w:r>
        <w:rPr>
          <w:rFonts w:hint="eastAsia" w:ascii="宋体" w:hAnsi="宋体" w:eastAsia="宋体" w:cs="宋体"/>
        </w:rPr>
        <w:t>：</w:t>
      </w:r>
    </w:p>
    <w:p w14:paraId="654BFFEB">
      <w:pPr>
        <w:numPr>
          <w:ilvl w:val="0"/>
          <w:numId w:val="6"/>
        </w:numPr>
        <w:spacing w:line="360" w:lineRule="auto"/>
        <w:ind w:firstLine="420" w:firstLineChars="200"/>
        <w:rPr>
          <w:rFonts w:ascii="宋体" w:hAnsi="宋体" w:eastAsia="宋体" w:cs="宋体"/>
        </w:rPr>
      </w:pPr>
      <w:r>
        <w:rPr>
          <w:rFonts w:hint="eastAsia" w:ascii="宋体" w:hAnsi="宋体" w:eastAsia="宋体" w:cs="宋体"/>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36C89EA9">
      <w:pPr>
        <w:numPr>
          <w:ilvl w:val="0"/>
          <w:numId w:val="6"/>
        </w:numPr>
        <w:spacing w:line="360" w:lineRule="auto"/>
        <w:ind w:firstLine="420" w:firstLineChars="200"/>
        <w:rPr>
          <w:rFonts w:ascii="宋体" w:hAnsi="宋体" w:eastAsia="宋体" w:cs="宋体"/>
        </w:rPr>
      </w:pPr>
      <w:r>
        <w:rPr>
          <w:rFonts w:hint="eastAsia" w:ascii="宋体" w:hAnsi="宋体" w:eastAsia="宋体" w:cs="宋体"/>
        </w:rPr>
        <w:t>其他组织和自然人如没有经审计的财务报告的，可以提供资产负债表、利润表、现金流量表。</w:t>
      </w:r>
    </w:p>
    <w:p w14:paraId="4806ACA9">
      <w:pPr>
        <w:numPr>
          <w:ilvl w:val="0"/>
          <w:numId w:val="6"/>
        </w:numPr>
        <w:spacing w:line="360" w:lineRule="auto"/>
        <w:ind w:firstLine="420" w:firstLineChars="200"/>
        <w:rPr>
          <w:rFonts w:ascii="宋体" w:hAnsi="宋体" w:eastAsia="宋体" w:cs="宋体"/>
        </w:rPr>
      </w:pPr>
      <w:r>
        <w:rPr>
          <w:rFonts w:hint="eastAsia" w:ascii="宋体" w:hAnsi="宋体" w:eastAsia="宋体" w:cs="宋体"/>
        </w:rPr>
        <w:t>新成立不足一年的公司须出具情况说明。</w:t>
      </w:r>
    </w:p>
    <w:p w14:paraId="1C7B3DD6">
      <w:pPr>
        <w:pStyle w:val="19"/>
        <w:spacing w:line="360" w:lineRule="auto"/>
        <w:ind w:left="420" w:firstLine="0" w:firstLineChars="0"/>
        <w:rPr>
          <w:rFonts w:ascii="宋体" w:hAnsi="宋体" w:eastAsia="宋体" w:cs="宋体"/>
          <w:b/>
          <w:bCs/>
          <w:szCs w:val="21"/>
        </w:rPr>
      </w:pPr>
      <w:r>
        <w:rPr>
          <w:rFonts w:hint="eastAsia" w:ascii="宋体" w:hAnsi="宋体" w:eastAsia="宋体" w:cs="宋体"/>
          <w:b/>
          <w:bCs/>
          <w:szCs w:val="21"/>
        </w:rPr>
        <w:t>C.具有履行合同所必需的设备和专业技术能力：</w:t>
      </w:r>
    </w:p>
    <w:p w14:paraId="4ADD6A28">
      <w:pPr>
        <w:pStyle w:val="19"/>
        <w:spacing w:line="360" w:lineRule="auto"/>
        <w:ind w:left="420" w:firstLine="0" w:firstLineChars="0"/>
        <w:rPr>
          <w:rFonts w:ascii="宋体" w:hAnsi="宋体" w:eastAsia="宋体" w:cs="宋体"/>
          <w:szCs w:val="21"/>
        </w:rPr>
      </w:pPr>
      <w:r>
        <w:rPr>
          <w:rFonts w:hint="eastAsia" w:ascii="宋体" w:hAnsi="宋体" w:eastAsia="宋体" w:cs="宋体"/>
          <w:szCs w:val="21"/>
        </w:rPr>
        <w:t>投标人须在投标文件中出具具有履行合同所必需的设备和专业技术能力的《投标函》。</w:t>
      </w:r>
    </w:p>
    <w:p w14:paraId="05580327">
      <w:pPr>
        <w:pStyle w:val="19"/>
        <w:spacing w:line="360" w:lineRule="auto"/>
        <w:ind w:left="420" w:firstLine="0" w:firstLineChars="0"/>
        <w:rPr>
          <w:rFonts w:ascii="宋体" w:hAnsi="宋体" w:eastAsia="宋体" w:cs="宋体"/>
          <w:b/>
          <w:bCs/>
          <w:szCs w:val="21"/>
        </w:rPr>
      </w:pPr>
      <w:r>
        <w:rPr>
          <w:rFonts w:hint="eastAsia" w:ascii="宋体" w:hAnsi="宋体" w:eastAsia="宋体" w:cs="宋体"/>
          <w:b/>
          <w:bCs/>
          <w:szCs w:val="21"/>
        </w:rPr>
        <w:t>D.有依法缴纳税收和社会保障资金的良好记录：</w:t>
      </w:r>
    </w:p>
    <w:p w14:paraId="5C7DD8B3">
      <w:pPr>
        <w:spacing w:line="360" w:lineRule="auto"/>
        <w:ind w:firstLine="420" w:firstLineChars="200"/>
        <w:rPr>
          <w:rFonts w:ascii="宋体" w:hAnsi="宋体" w:eastAsia="宋体" w:cs="宋体"/>
        </w:rPr>
      </w:pPr>
      <w:r>
        <w:rPr>
          <w:rFonts w:hint="eastAsia" w:ascii="宋体" w:hAnsi="宋体" w:eastAsia="宋体" w:cs="宋体"/>
        </w:rPr>
        <w:t>1投标人须在投标文件中同时出具满足以下要求的证明材料复印件：</w:t>
      </w:r>
    </w:p>
    <w:p w14:paraId="7119874F">
      <w:pPr>
        <w:spacing w:line="360" w:lineRule="auto"/>
        <w:ind w:firstLine="420" w:firstLineChars="200"/>
        <w:rPr>
          <w:rFonts w:ascii="宋体" w:hAnsi="宋体" w:eastAsia="宋体" w:cs="宋体"/>
        </w:rPr>
      </w:pPr>
      <w:r>
        <w:rPr>
          <w:rFonts w:hint="eastAsia" w:ascii="宋体" w:hAnsi="宋体" w:eastAsia="宋体" w:cs="宋体"/>
        </w:rPr>
        <w:t>①投标人须提供由税务部门出具的最近三个月内缴纳增值税和企业所得税的纳税证明。</w:t>
      </w:r>
    </w:p>
    <w:p w14:paraId="29F77C87">
      <w:pPr>
        <w:spacing w:line="360" w:lineRule="auto"/>
        <w:ind w:firstLine="420" w:firstLineChars="200"/>
        <w:rPr>
          <w:rFonts w:ascii="宋体" w:hAnsi="宋体" w:eastAsia="宋体" w:cs="宋体"/>
        </w:rPr>
      </w:pPr>
      <w:r>
        <w:rPr>
          <w:rFonts w:hint="eastAsia" w:ascii="宋体" w:hAnsi="宋体" w:eastAsia="宋体" w:cs="宋体"/>
        </w:rPr>
        <w:t>②投标人须提供最近三个月内缴纳社会保险的凭据（缴税付款凭证或社会保险缴纳证明）</w:t>
      </w:r>
    </w:p>
    <w:p w14:paraId="6D013B24">
      <w:pPr>
        <w:spacing w:line="360" w:lineRule="auto"/>
        <w:ind w:firstLine="420" w:firstLineChars="200"/>
        <w:rPr>
          <w:rFonts w:ascii="宋体" w:hAnsi="宋体" w:eastAsia="宋体" w:cs="宋体"/>
        </w:rPr>
      </w:pPr>
      <w:r>
        <w:rPr>
          <w:rFonts w:hint="eastAsia" w:ascii="宋体" w:hAnsi="宋体" w:eastAsia="宋体" w:cs="宋体"/>
        </w:rPr>
        <w:t>依法免税或不需要缴纳社会保障资金的投标人，应提供相应文件证明其依法免税或不需要缴纳社会保障资金。如为汇总纳税制度的，须提供相关证明文件。</w:t>
      </w:r>
    </w:p>
    <w:p w14:paraId="247081C5">
      <w:pPr>
        <w:spacing w:line="360" w:lineRule="auto"/>
        <w:ind w:firstLine="422" w:firstLineChars="200"/>
        <w:rPr>
          <w:rFonts w:ascii="宋体" w:hAnsi="宋体" w:eastAsia="宋体" w:cs="宋体"/>
          <w:b/>
          <w:bCs/>
        </w:rPr>
      </w:pPr>
      <w:r>
        <w:rPr>
          <w:rFonts w:hint="eastAsia" w:ascii="宋体" w:hAnsi="宋体" w:eastAsia="宋体" w:cs="宋体"/>
          <w:b/>
          <w:bCs/>
        </w:rPr>
        <w:t>E.参加政府采购活动前三年内，在经营活动中没有重大违法记录：</w:t>
      </w:r>
    </w:p>
    <w:p w14:paraId="6F399E5D">
      <w:pPr>
        <w:spacing w:line="360" w:lineRule="auto"/>
        <w:ind w:firstLine="420" w:firstLineChars="200"/>
        <w:rPr>
          <w:rFonts w:ascii="宋体" w:hAnsi="宋体" w:eastAsia="宋体" w:cs="宋体"/>
        </w:rPr>
      </w:pPr>
      <w:r>
        <w:rPr>
          <w:rFonts w:hint="eastAsia" w:ascii="宋体" w:hAnsi="宋体" w:eastAsia="宋体" w:cs="宋体"/>
        </w:rPr>
        <w:t>投标人须在投标文件中出具《声明函》。（格式见附件）</w:t>
      </w:r>
    </w:p>
    <w:p w14:paraId="29F8FDEC">
      <w:pPr>
        <w:pStyle w:val="8"/>
        <w:snapToGrid w:val="0"/>
        <w:spacing w:before="120" w:after="120" w:line="360" w:lineRule="auto"/>
        <w:ind w:firstLine="422" w:firstLineChars="200"/>
        <w:rPr>
          <w:rFonts w:hAnsi="宋体" w:cs="宋体"/>
          <w:sz w:val="21"/>
          <w:szCs w:val="21"/>
        </w:rPr>
      </w:pPr>
      <w:r>
        <w:rPr>
          <w:rFonts w:hint="eastAsia" w:hAnsi="宋体" w:cs="宋体"/>
          <w:b/>
          <w:bCs/>
          <w:sz w:val="21"/>
        </w:rPr>
        <w:t>F.特定行业供应商为区域性分支机构的提供总公司（总机构）授权书。（如是）</w:t>
      </w:r>
    </w:p>
    <w:p w14:paraId="7CD83777">
      <w:pPr>
        <w:pStyle w:val="8"/>
        <w:snapToGrid w:val="0"/>
        <w:spacing w:before="120" w:after="120" w:line="360" w:lineRule="auto"/>
        <w:ind w:firstLine="420" w:firstLineChars="200"/>
        <w:rPr>
          <w:rFonts w:hAnsi="宋体" w:cs="宋体"/>
          <w:sz w:val="21"/>
          <w:szCs w:val="21"/>
        </w:rPr>
      </w:pPr>
      <w:r>
        <w:rPr>
          <w:rFonts w:hint="eastAsia" w:hAnsi="宋体" w:cs="宋体"/>
          <w:sz w:val="21"/>
          <w:szCs w:val="21"/>
        </w:rPr>
        <w:t>注：证明材料均需加盖签章。</w:t>
      </w:r>
    </w:p>
    <w:p w14:paraId="0D80ABCC">
      <w:pPr>
        <w:pStyle w:val="30"/>
        <w:numPr>
          <w:ilvl w:val="0"/>
          <w:numId w:val="7"/>
        </w:numPr>
        <w:snapToGrid w:val="0"/>
        <w:spacing w:beforeLines="0" w:afterLines="0" w:line="360" w:lineRule="auto"/>
        <w:ind w:right="-506" w:rightChars="-241" w:firstLine="417" w:firstLineChars="198"/>
        <w:rPr>
          <w:rFonts w:hAnsi="宋体" w:eastAsia="宋体" w:cs="宋体"/>
          <w:b/>
          <w:sz w:val="21"/>
          <w:szCs w:val="21"/>
        </w:rPr>
      </w:pPr>
      <w:r>
        <w:rPr>
          <w:rFonts w:hint="eastAsia" w:hAnsi="宋体" w:eastAsia="宋体" w:cs="宋体"/>
          <w:b/>
          <w:sz w:val="21"/>
          <w:szCs w:val="21"/>
        </w:rPr>
        <w:t>商务及技术部分：</w:t>
      </w:r>
    </w:p>
    <w:p w14:paraId="39991EE3">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2.1商务技术评分索引（参考自评）</w:t>
      </w:r>
    </w:p>
    <w:p w14:paraId="741A5BAC">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2.2投标人基本情况表（如有）；</w:t>
      </w:r>
    </w:p>
    <w:p w14:paraId="5CBB87D2">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2.3《法定代表人授权函》原件，非法定代表人参加投标时用；</w:t>
      </w:r>
    </w:p>
    <w:p w14:paraId="5772676A">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2.4投标人代表身份证复印件，非法定代表人参加投标时用；</w:t>
      </w:r>
    </w:p>
    <w:p w14:paraId="474CD455">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2.5提供授权代表投标截止时间前近三个月内社保证明材料；</w:t>
      </w:r>
    </w:p>
    <w:p w14:paraId="34552FA4">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2.6企业情况（综合实力、证书等）；</w:t>
      </w:r>
    </w:p>
    <w:p w14:paraId="38828F34">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2.7项目组成人员情况表（格式见附件）；</w:t>
      </w:r>
    </w:p>
    <w:p w14:paraId="5A1658F3">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2.8类似业绩（如有）；</w:t>
      </w:r>
    </w:p>
    <w:p w14:paraId="4568D7B1">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2.9商务偏离表；</w:t>
      </w:r>
    </w:p>
    <w:p w14:paraId="6B42BEB0">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2.10</w:t>
      </w:r>
      <w:r>
        <w:rPr>
          <w:rFonts w:hint="eastAsia" w:ascii="宋体" w:hAnsi="宋体" w:eastAsia="宋体" w:cs="宋体"/>
          <w:bCs/>
          <w:kern w:val="0"/>
          <w:szCs w:val="21"/>
        </w:rPr>
        <w:t>投标人</w:t>
      </w:r>
      <w:r>
        <w:rPr>
          <w:rFonts w:hint="eastAsia" w:ascii="宋体" w:hAnsi="宋体" w:eastAsia="宋体" w:cs="宋体"/>
          <w:bCs/>
          <w:szCs w:val="21"/>
        </w:rPr>
        <w:t>技术方案、进度计划及保证措施、质量保证措施、服务与承诺</w:t>
      </w:r>
      <w:r>
        <w:rPr>
          <w:rFonts w:hint="eastAsia" w:ascii="宋体" w:hAnsi="宋体" w:eastAsia="宋体" w:cs="宋体"/>
          <w:szCs w:val="21"/>
        </w:rPr>
        <w:t>；</w:t>
      </w:r>
    </w:p>
    <w:p w14:paraId="1A7F29FF">
      <w:pPr>
        <w:pStyle w:val="4"/>
        <w:numPr>
          <w:ilvl w:val="0"/>
          <w:numId w:val="0"/>
        </w:numPr>
        <w:tabs>
          <w:tab w:val="left" w:pos="510"/>
        </w:tabs>
        <w:spacing w:line="400" w:lineRule="exact"/>
        <w:ind w:left="412" w:leftChars="196"/>
        <w:rPr>
          <w:rFonts w:ascii="宋体" w:hAnsi="宋体" w:eastAsia="宋体" w:cs="宋体"/>
          <w:szCs w:val="21"/>
        </w:rPr>
      </w:pPr>
      <w:r>
        <w:rPr>
          <w:rFonts w:hint="eastAsia" w:ascii="宋体" w:hAnsi="宋体" w:eastAsia="宋体" w:cs="宋体"/>
          <w:szCs w:val="21"/>
        </w:rPr>
        <w:t>2.11</w:t>
      </w:r>
      <w:r>
        <w:rPr>
          <w:rFonts w:hint="eastAsia" w:ascii="宋体" w:hAnsi="宋体" w:eastAsia="宋体" w:cs="宋体"/>
          <w:color w:val="000000"/>
          <w:szCs w:val="21"/>
        </w:rPr>
        <w:t>本</w:t>
      </w:r>
      <w:r>
        <w:rPr>
          <w:rFonts w:hint="eastAsia" w:ascii="宋体" w:hAnsi="宋体" w:eastAsia="宋体" w:cs="宋体"/>
          <w:szCs w:val="21"/>
        </w:rPr>
        <w:t>采购</w:t>
      </w:r>
      <w:r>
        <w:rPr>
          <w:rFonts w:hint="eastAsia" w:ascii="宋体" w:hAnsi="宋体" w:eastAsia="宋体" w:cs="宋体"/>
          <w:color w:val="000000"/>
          <w:szCs w:val="21"/>
        </w:rPr>
        <w:t>文件要求提供的和投标人认为需要提供的其它证书复印件、说明或资料，具体由投标人根据要求进行编制</w:t>
      </w:r>
    </w:p>
    <w:p w14:paraId="10CBAF42">
      <w:pPr>
        <w:pStyle w:val="30"/>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3、报价部分：</w:t>
      </w:r>
    </w:p>
    <w:p w14:paraId="112F9213">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3.1投标报价一览表</w:t>
      </w:r>
      <w:r>
        <w:rPr>
          <w:rFonts w:hint="eastAsia" w:ascii="宋体" w:hAnsi="宋体" w:eastAsia="宋体" w:cs="宋体"/>
        </w:rPr>
        <w:t>（格式见附件）</w:t>
      </w:r>
      <w:r>
        <w:rPr>
          <w:rFonts w:hint="eastAsia" w:ascii="宋体" w:hAnsi="宋体" w:eastAsia="宋体" w:cs="宋体"/>
          <w:szCs w:val="21"/>
        </w:rPr>
        <w:t>；</w:t>
      </w:r>
    </w:p>
    <w:p w14:paraId="6043B927">
      <w:pPr>
        <w:tabs>
          <w:tab w:val="left" w:pos="3870"/>
          <w:tab w:val="left" w:pos="4085"/>
        </w:tabs>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3.2报价明细表</w:t>
      </w:r>
      <w:r>
        <w:rPr>
          <w:rFonts w:hint="eastAsia" w:ascii="宋体" w:hAnsi="宋体" w:eastAsia="宋体" w:cs="宋体"/>
        </w:rPr>
        <w:t>（格式见附件）</w:t>
      </w:r>
      <w:r>
        <w:rPr>
          <w:rFonts w:hint="eastAsia" w:ascii="宋体" w:hAnsi="宋体" w:eastAsia="宋体" w:cs="宋体"/>
          <w:szCs w:val="21"/>
        </w:rPr>
        <w:t>；</w:t>
      </w:r>
    </w:p>
    <w:p w14:paraId="36CD355C">
      <w:pPr>
        <w:spacing w:line="360" w:lineRule="auto"/>
        <w:ind w:firstLine="420"/>
        <w:rPr>
          <w:rFonts w:ascii="宋体" w:hAnsi="宋体" w:eastAsia="宋体" w:cs="宋体"/>
          <w:szCs w:val="21"/>
        </w:rPr>
      </w:pPr>
      <w:r>
        <w:rPr>
          <w:rFonts w:hint="eastAsia" w:ascii="宋体" w:hAnsi="宋体" w:eastAsia="宋体" w:cs="宋体"/>
          <w:szCs w:val="21"/>
        </w:rPr>
        <w:t>3.3中小企业申明函（如是）；</w:t>
      </w:r>
    </w:p>
    <w:p w14:paraId="2A31DA19">
      <w:pPr>
        <w:pStyle w:val="4"/>
        <w:numPr>
          <w:ilvl w:val="0"/>
          <w:numId w:val="0"/>
        </w:numPr>
        <w:tabs>
          <w:tab w:val="left" w:pos="510"/>
        </w:tabs>
        <w:spacing w:line="360" w:lineRule="auto"/>
        <w:ind w:firstLine="420" w:firstLineChars="200"/>
        <w:rPr>
          <w:rFonts w:ascii="宋体" w:hAnsi="宋体" w:eastAsia="宋体" w:cs="宋体"/>
          <w:szCs w:val="21"/>
        </w:rPr>
      </w:pPr>
      <w:r>
        <w:rPr>
          <w:rFonts w:hint="eastAsia" w:ascii="宋体" w:hAnsi="宋体" w:eastAsia="宋体" w:cs="宋体"/>
          <w:szCs w:val="21"/>
        </w:rPr>
        <w:t>3.4监狱企业声明函（如是）；</w:t>
      </w:r>
    </w:p>
    <w:p w14:paraId="772DAAA1">
      <w:pPr>
        <w:spacing w:line="360" w:lineRule="auto"/>
        <w:ind w:firstLine="420"/>
        <w:rPr>
          <w:rFonts w:ascii="宋体" w:hAnsi="宋体" w:eastAsia="宋体" w:cs="宋体"/>
        </w:rPr>
      </w:pPr>
      <w:r>
        <w:rPr>
          <w:rFonts w:hint="eastAsia" w:ascii="宋体" w:hAnsi="宋体" w:eastAsia="宋体" w:cs="宋体"/>
          <w:szCs w:val="21"/>
        </w:rPr>
        <w:t>3.5残疾人福利性单位声明函（如是）；</w:t>
      </w:r>
    </w:p>
    <w:p w14:paraId="58005765">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3.6投标人针对报价需要说明的其他文件和说明（如有，格式自拟）。</w:t>
      </w:r>
    </w:p>
    <w:p w14:paraId="695E7E94">
      <w:pPr>
        <w:snapToGrid w:val="0"/>
        <w:spacing w:line="360" w:lineRule="auto"/>
        <w:ind w:right="55" w:firstLine="413" w:firstLineChars="196"/>
        <w:jc w:val="left"/>
        <w:outlineLvl w:val="0"/>
        <w:rPr>
          <w:rFonts w:ascii="宋体" w:hAnsi="宋体" w:eastAsia="宋体" w:cs="宋体"/>
          <w:b/>
          <w:sz w:val="24"/>
        </w:rPr>
      </w:pPr>
      <w:r>
        <w:rPr>
          <w:rFonts w:hint="eastAsia" w:ascii="宋体" w:hAnsi="宋体" w:eastAsia="宋体" w:cs="宋体"/>
          <w:b/>
          <w:szCs w:val="21"/>
        </w:rPr>
        <w:t>（二）投标文件的语言及计量</w:t>
      </w:r>
    </w:p>
    <w:p w14:paraId="5A4FDC7E">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1.投标文件以及投标人与采购人就有关投标事宜的所有来往函电，均应以中文汉语书写。除签名、盖章、专用名称等特殊情形外，以中文汉语以外的文字表述的投标文件视同未提供。</w:t>
      </w:r>
    </w:p>
    <w:p w14:paraId="2CAC39A7">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2.投标计量单位，采购文件已有明确规定的，使用采购文件规定的计量单位；采购文件没有规定的，应采用中华人民共和国法定计量单位（货币单位：人民币元），否则视同未响应。</w:t>
      </w:r>
    </w:p>
    <w:p w14:paraId="2CDD337A">
      <w:pPr>
        <w:tabs>
          <w:tab w:val="left" w:pos="0"/>
        </w:tabs>
        <w:spacing w:line="360" w:lineRule="auto"/>
        <w:ind w:firstLine="422" w:firstLineChars="200"/>
        <w:rPr>
          <w:rFonts w:ascii="宋体" w:hAnsi="宋体" w:eastAsia="宋体" w:cs="宋体"/>
          <w:b/>
          <w:szCs w:val="21"/>
        </w:rPr>
      </w:pPr>
      <w:r>
        <w:rPr>
          <w:rFonts w:hint="eastAsia" w:ascii="宋体" w:hAnsi="宋体" w:eastAsia="宋体" w:cs="宋体"/>
          <w:b/>
          <w:szCs w:val="21"/>
        </w:rPr>
        <w:t>（三）响应报价</w:t>
      </w:r>
    </w:p>
    <w:p w14:paraId="0802876E">
      <w:pPr>
        <w:pStyle w:val="8"/>
        <w:spacing w:before="120" w:after="120" w:line="360" w:lineRule="auto"/>
        <w:ind w:firstLine="417" w:firstLineChars="198"/>
        <w:rPr>
          <w:rFonts w:hAnsi="宋体" w:cs="宋体"/>
          <w:b/>
          <w:color w:val="FF0000"/>
          <w:sz w:val="21"/>
          <w:szCs w:val="21"/>
        </w:rPr>
      </w:pPr>
      <w:r>
        <w:rPr>
          <w:rFonts w:hint="eastAsia" w:hAnsi="宋体" w:cs="宋体"/>
          <w:b/>
          <w:sz w:val="21"/>
        </w:rPr>
        <w:t>1、</w:t>
      </w:r>
      <w:r>
        <w:rPr>
          <w:rFonts w:hint="eastAsia" w:hAnsi="宋体" w:cs="宋体"/>
          <w:b/>
          <w:sz w:val="21"/>
          <w:szCs w:val="21"/>
        </w:rPr>
        <w:t>投标报价应以人民币报价，是履行合同的最终价格，投标人报价应是完成本项目服务可能发生的全部费用（包括完成该项目所需的劳务费、调研差旅费、资料费、设备费、管理费、利润、税金等各种费用，以及项目征求意见、评审期间所需的专家差旅和咨询费等）一切费用。</w:t>
      </w:r>
    </w:p>
    <w:p w14:paraId="659655F3">
      <w:pPr>
        <w:spacing w:line="360" w:lineRule="auto"/>
        <w:ind w:firstLine="420"/>
        <w:rPr>
          <w:rFonts w:ascii="宋体" w:hAnsi="宋体" w:eastAsia="宋体" w:cs="宋体"/>
        </w:rPr>
      </w:pPr>
      <w:r>
        <w:rPr>
          <w:rFonts w:hint="eastAsia" w:ascii="宋体" w:hAnsi="宋体" w:eastAsia="宋体" w:cs="宋体"/>
          <w:b/>
          <w:bCs/>
          <w:szCs w:val="21"/>
        </w:rPr>
        <w:t>2.投标文件针对同一内容只允许有一个报价，有选择的或有条件的报价将不予接受。</w:t>
      </w:r>
    </w:p>
    <w:p w14:paraId="0798744E">
      <w:pPr>
        <w:snapToGrid w:val="0"/>
        <w:spacing w:line="360" w:lineRule="auto"/>
        <w:ind w:firstLine="413" w:firstLineChars="196"/>
        <w:jc w:val="left"/>
        <w:outlineLvl w:val="0"/>
        <w:rPr>
          <w:rFonts w:ascii="宋体" w:hAnsi="宋体" w:eastAsia="宋体" w:cs="宋体"/>
          <w:b/>
          <w:szCs w:val="21"/>
        </w:rPr>
      </w:pPr>
      <w:r>
        <w:rPr>
          <w:rFonts w:hint="eastAsia" w:ascii="宋体" w:hAnsi="宋体" w:eastAsia="宋体" w:cs="宋体"/>
          <w:b/>
          <w:szCs w:val="21"/>
        </w:rPr>
        <w:t>（四）投标文件的有效期</w:t>
      </w:r>
    </w:p>
    <w:p w14:paraId="4C998C7F">
      <w:pPr>
        <w:pStyle w:val="4"/>
        <w:numPr>
          <w:ilvl w:val="0"/>
          <w:numId w:val="0"/>
        </w:numPr>
        <w:tabs>
          <w:tab w:val="left" w:pos="454"/>
          <w:tab w:val="left" w:pos="720"/>
          <w:tab w:val="left" w:pos="900"/>
        </w:tabs>
        <w:snapToGrid w:val="0"/>
        <w:spacing w:line="360" w:lineRule="auto"/>
        <w:ind w:right="-506" w:rightChars="-241" w:firstLine="420" w:firstLineChars="200"/>
        <w:rPr>
          <w:rFonts w:ascii="宋体" w:hAnsi="宋体" w:eastAsia="宋体" w:cs="宋体"/>
        </w:rPr>
      </w:pPr>
      <w:r>
        <w:rPr>
          <w:rFonts w:hint="eastAsia" w:ascii="宋体" w:hAnsi="宋体" w:eastAsia="宋体" w:cs="宋体"/>
        </w:rPr>
        <w:t>1.自投标截止日起</w:t>
      </w:r>
      <w:r>
        <w:rPr>
          <w:rFonts w:hint="eastAsia" w:ascii="宋体" w:hAnsi="宋体" w:eastAsia="宋体" w:cs="宋体"/>
          <w:b/>
          <w:u w:val="single"/>
        </w:rPr>
        <w:t xml:space="preserve">90 </w:t>
      </w:r>
      <w:r>
        <w:rPr>
          <w:rFonts w:hint="eastAsia" w:ascii="宋体" w:hAnsi="宋体" w:eastAsia="宋体" w:cs="宋体"/>
          <w:b/>
        </w:rPr>
        <w:t>天</w:t>
      </w:r>
      <w:r>
        <w:rPr>
          <w:rFonts w:hint="eastAsia" w:ascii="宋体" w:hAnsi="宋体" w:eastAsia="宋体" w:cs="宋体"/>
        </w:rPr>
        <w:t>投标文件应保持有效。有效期不足的投标文件将被拒绝。</w:t>
      </w:r>
    </w:p>
    <w:p w14:paraId="60EB3F96">
      <w:pPr>
        <w:snapToGrid w:val="0"/>
        <w:spacing w:line="360" w:lineRule="auto"/>
        <w:ind w:right="-86" w:rightChars="-41" w:firstLine="420" w:firstLineChars="200"/>
        <w:jc w:val="left"/>
        <w:outlineLvl w:val="0"/>
        <w:rPr>
          <w:rFonts w:ascii="宋体" w:hAnsi="宋体" w:eastAsia="宋体" w:cs="宋体"/>
        </w:rPr>
      </w:pPr>
      <w:r>
        <w:rPr>
          <w:rFonts w:hint="eastAsia" w:ascii="宋体" w:hAnsi="宋体" w:eastAsia="宋体" w:cs="宋体"/>
        </w:rPr>
        <w:t>2.在特殊情况下，采购人可与投标人协商延长投标书的有效期，这种要求和答复均以书面形式进行。</w:t>
      </w:r>
    </w:p>
    <w:p w14:paraId="5D199427">
      <w:pPr>
        <w:snapToGrid w:val="0"/>
        <w:spacing w:line="360" w:lineRule="auto"/>
        <w:ind w:right="55" w:firstLine="420" w:firstLineChars="200"/>
        <w:jc w:val="left"/>
        <w:outlineLvl w:val="0"/>
        <w:rPr>
          <w:rFonts w:ascii="宋体" w:hAnsi="宋体" w:eastAsia="宋体" w:cs="宋体"/>
        </w:rPr>
      </w:pPr>
      <w:r>
        <w:rPr>
          <w:rFonts w:hint="eastAsia" w:ascii="宋体" w:hAnsi="宋体" w:eastAsia="宋体" w:cs="宋体"/>
        </w:rPr>
        <w:t>3.中标人的投标文件自开标之日起至合同履行完毕止均应保持有效。</w:t>
      </w:r>
    </w:p>
    <w:p w14:paraId="4786C436">
      <w:pPr>
        <w:snapToGrid w:val="0"/>
        <w:spacing w:line="360" w:lineRule="auto"/>
        <w:ind w:firstLine="413" w:firstLineChars="196"/>
        <w:jc w:val="left"/>
        <w:rPr>
          <w:rFonts w:ascii="宋体" w:hAnsi="宋体" w:eastAsia="宋体" w:cs="宋体"/>
          <w:b/>
          <w:szCs w:val="21"/>
        </w:rPr>
      </w:pPr>
      <w:r>
        <w:rPr>
          <w:rFonts w:hint="eastAsia" w:ascii="宋体" w:hAnsi="宋体" w:eastAsia="宋体" w:cs="宋体"/>
          <w:b/>
          <w:szCs w:val="21"/>
        </w:rPr>
        <w:t>（五）投标文件的包装、递交、修改和撤回</w:t>
      </w:r>
    </w:p>
    <w:p w14:paraId="45794525">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E779A3D">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2、投标人除按规定时间在政采云系统中上传经加密的电子投标文件外，同时还可按采购文件要求邮寄或送达到指定地点。</w:t>
      </w:r>
    </w:p>
    <w:p w14:paraId="14A8BD0B">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3、响应文件未按时解密，投标人提供了备份响应文件的，以备份响应文件作为依据，否则视为响应文件撤回。响应文件已按时解密的，备份响应文件自动失效。</w:t>
      </w:r>
    </w:p>
    <w:p w14:paraId="6D6A6884">
      <w:pPr>
        <w:snapToGrid w:val="0"/>
        <w:spacing w:line="360" w:lineRule="auto"/>
        <w:ind w:firstLine="420" w:firstLineChars="200"/>
        <w:outlineLvl w:val="2"/>
        <w:rPr>
          <w:rFonts w:ascii="宋体" w:hAnsi="宋体" w:eastAsia="宋体" w:cs="宋体"/>
        </w:rPr>
      </w:pPr>
      <w:r>
        <w:rPr>
          <w:rFonts w:hint="eastAsia" w:ascii="宋体" w:hAnsi="宋体" w:eastAsia="宋体" w:cs="宋体"/>
        </w:rPr>
        <w:t>4、备份投标文件须密封封装。包装封面上应注明投标人名称，封口处加盖投标人公章。</w:t>
      </w:r>
    </w:p>
    <w:p w14:paraId="41DF0DA5">
      <w:pPr>
        <w:spacing w:line="360" w:lineRule="auto"/>
        <w:ind w:firstLine="420"/>
        <w:rPr>
          <w:rFonts w:ascii="宋体" w:hAnsi="宋体" w:eastAsia="宋体" w:cs="宋体"/>
        </w:rPr>
      </w:pPr>
      <w:r>
        <w:rPr>
          <w:rFonts w:hint="eastAsia" w:ascii="宋体" w:hAnsi="宋体" w:eastAsia="宋体" w:cs="宋体"/>
          <w:b/>
          <w:szCs w:val="21"/>
        </w:rPr>
        <w:t>（六）投标无效的情形</w:t>
      </w:r>
    </w:p>
    <w:p w14:paraId="2FC0DEE0">
      <w:pPr>
        <w:pStyle w:val="30"/>
        <w:snapToGrid w:val="0"/>
        <w:spacing w:beforeLines="0" w:afterLines="0" w:line="360" w:lineRule="auto"/>
        <w:ind w:right="-86" w:rightChars="-41" w:firstLine="415" w:firstLineChars="198"/>
        <w:rPr>
          <w:rFonts w:hAnsi="宋体" w:eastAsia="宋体" w:cs="宋体"/>
          <w:sz w:val="21"/>
          <w:szCs w:val="21"/>
        </w:rPr>
      </w:pPr>
      <w:r>
        <w:rPr>
          <w:rFonts w:hint="eastAsia" w:hAnsi="宋体" w:eastAsia="宋体" w:cs="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BB2C30D">
      <w:pPr>
        <w:pStyle w:val="30"/>
        <w:snapToGrid w:val="0"/>
        <w:spacing w:before="120" w:after="120" w:line="360" w:lineRule="auto"/>
        <w:ind w:firstLine="417" w:firstLineChars="198"/>
        <w:rPr>
          <w:rFonts w:hAnsi="宋体" w:eastAsia="宋体" w:cs="宋体"/>
          <w:sz w:val="21"/>
          <w:szCs w:val="21"/>
        </w:rPr>
      </w:pPr>
      <w:r>
        <w:rPr>
          <w:rFonts w:hint="eastAsia" w:hAnsi="宋体" w:eastAsia="宋体" w:cs="宋体"/>
          <w:b/>
          <w:bCs/>
          <w:sz w:val="21"/>
          <w:szCs w:val="21"/>
        </w:rPr>
        <w:t>1、在符合性审查和商务评审时，如发现下列情形之一的，投标文件将被视为无效投标：</w:t>
      </w:r>
    </w:p>
    <w:p w14:paraId="35A5E642">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1.1投标文件未按采购文件要求密封、签字、盖章的；</w:t>
      </w:r>
    </w:p>
    <w:p w14:paraId="5F4F8999">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1.2</w:t>
      </w:r>
      <w:r>
        <w:rPr>
          <w:rFonts w:hint="eastAsia" w:hAnsi="宋体" w:eastAsia="宋体" w:cs="宋体"/>
          <w:sz w:val="21"/>
          <w:szCs w:val="21"/>
        </w:rPr>
        <w:t>资格证明文件不全的，或者不符合采购文件标明的资格要求的</w:t>
      </w:r>
      <w:r>
        <w:rPr>
          <w:rFonts w:hint="eastAsia" w:hAnsi="宋体" w:eastAsia="宋体" w:cs="宋体"/>
          <w:bCs/>
          <w:sz w:val="21"/>
          <w:szCs w:val="21"/>
        </w:rPr>
        <w:t>；</w:t>
      </w:r>
    </w:p>
    <w:p w14:paraId="1F32C7F2">
      <w:pPr>
        <w:pStyle w:val="8"/>
        <w:snapToGrid w:val="0"/>
        <w:spacing w:before="120" w:after="120" w:line="360" w:lineRule="auto"/>
        <w:ind w:firstLine="415" w:firstLineChars="198"/>
        <w:rPr>
          <w:rFonts w:hAnsi="宋体" w:cs="宋体"/>
          <w:bCs/>
          <w:sz w:val="21"/>
          <w:szCs w:val="21"/>
        </w:rPr>
      </w:pPr>
      <w:r>
        <w:rPr>
          <w:rFonts w:hint="eastAsia" w:hAnsi="宋体" w:cs="宋体"/>
          <w:bCs/>
          <w:sz w:val="21"/>
          <w:szCs w:val="21"/>
        </w:rPr>
        <w:t>1.</w:t>
      </w:r>
      <w:r>
        <w:rPr>
          <w:rFonts w:hint="eastAsia" w:hAnsi="宋体" w:cs="宋体"/>
          <w:sz w:val="21"/>
          <w:szCs w:val="21"/>
        </w:rPr>
        <w:t>3投标文件组成不全的；</w:t>
      </w:r>
    </w:p>
    <w:p w14:paraId="76B7CAD2">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1.4投标文件无法定代表人或授权人签字；或未提供法定代表人授权委托书；</w:t>
      </w:r>
    </w:p>
    <w:p w14:paraId="6A91AAAD">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1.5投标代表人未能出具身份证明或与法定代表人授权委托人身份不符的；</w:t>
      </w:r>
    </w:p>
    <w:p w14:paraId="39A4EFAF">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1.6投标文件的实质性内容未使用中文表述、意思表述不明确、前后矛盾或者使用计量单位不符合采购文件要求的；（</w:t>
      </w:r>
      <w:r>
        <w:rPr>
          <w:rFonts w:hint="eastAsia" w:hAnsi="宋体" w:eastAsia="宋体" w:cs="宋体"/>
          <w:sz w:val="21"/>
          <w:szCs w:val="21"/>
        </w:rPr>
        <w:t>经评审小组认定允许其在线更正的笔误除外</w:t>
      </w:r>
      <w:r>
        <w:rPr>
          <w:rFonts w:hint="eastAsia" w:hAnsi="宋体" w:eastAsia="宋体" w:cs="宋体"/>
          <w:bCs/>
          <w:sz w:val="21"/>
          <w:szCs w:val="21"/>
        </w:rPr>
        <w:t>）</w:t>
      </w:r>
    </w:p>
    <w:p w14:paraId="4277DB51">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1.7投标文件的关键内容字迹模糊、无法辨认的，或者投标文件中经修正的内容字迹模糊难以辩认或者修改处未按规定签名盖章的；</w:t>
      </w:r>
    </w:p>
    <w:p w14:paraId="46622744">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1.8投标有效期、交货时间、质保期等商务条款不能满足采购文件要求的；</w:t>
      </w:r>
    </w:p>
    <w:p w14:paraId="41076130">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1.9未响应采购文件实质性要求或者投标文件有采购人不能接受的附加条件的；</w:t>
      </w:r>
    </w:p>
    <w:p w14:paraId="5081AE4B">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1.10投标文件没有按采购文件要求响应有标“▲”的条款的资料和材料的；</w:t>
      </w:r>
    </w:p>
    <w:p w14:paraId="0A5F5DDD">
      <w:pPr>
        <w:pStyle w:val="30"/>
        <w:snapToGrid w:val="0"/>
        <w:spacing w:beforeLines="0" w:afterLines="0" w:line="360" w:lineRule="auto"/>
        <w:ind w:firstLine="415" w:firstLineChars="198"/>
        <w:rPr>
          <w:rFonts w:hAnsi="宋体" w:eastAsia="宋体" w:cs="宋体"/>
          <w:bCs/>
          <w:sz w:val="21"/>
          <w:szCs w:val="21"/>
        </w:rPr>
      </w:pPr>
      <w:r>
        <w:rPr>
          <w:rFonts w:hint="eastAsia" w:hAnsi="宋体" w:eastAsia="宋体" w:cs="宋体"/>
          <w:bCs/>
          <w:sz w:val="21"/>
          <w:szCs w:val="21"/>
        </w:rPr>
        <w:t>1.11在投标文件商务技术部分中出现投标报价信息的。</w:t>
      </w:r>
    </w:p>
    <w:p w14:paraId="4E54AD89">
      <w:pPr>
        <w:spacing w:line="360" w:lineRule="auto"/>
        <w:ind w:firstLine="420"/>
        <w:rPr>
          <w:rFonts w:ascii="宋体" w:hAnsi="宋体" w:eastAsia="宋体" w:cs="宋体"/>
          <w:szCs w:val="21"/>
        </w:rPr>
      </w:pPr>
      <w:r>
        <w:rPr>
          <w:rFonts w:hint="eastAsia" w:ascii="宋体" w:hAnsi="宋体" w:eastAsia="宋体" w:cs="宋体"/>
          <w:b/>
          <w:bCs/>
        </w:rPr>
        <w:t>2、在技术评审时，如发现下列情形之一的，投标文件将被视为无效响应：</w:t>
      </w:r>
    </w:p>
    <w:p w14:paraId="6FD72AB9">
      <w:pPr>
        <w:spacing w:line="360" w:lineRule="auto"/>
        <w:ind w:firstLine="420"/>
        <w:rPr>
          <w:rFonts w:ascii="宋体" w:hAnsi="宋体" w:eastAsia="宋体" w:cs="宋体"/>
          <w:szCs w:val="21"/>
        </w:rPr>
      </w:pPr>
      <w:r>
        <w:rPr>
          <w:rFonts w:hint="eastAsia" w:ascii="宋体" w:hAnsi="宋体" w:eastAsia="宋体" w:cs="宋体"/>
          <w:szCs w:val="21"/>
        </w:rPr>
        <w:t>2.1投标文件标明的响应或偏离与事实不符或虚假投标的；</w:t>
      </w:r>
    </w:p>
    <w:p w14:paraId="49270DFA">
      <w:pPr>
        <w:spacing w:line="360" w:lineRule="auto"/>
        <w:ind w:firstLine="420" w:firstLineChars="200"/>
        <w:rPr>
          <w:rFonts w:ascii="宋体" w:hAnsi="宋体" w:eastAsia="宋体" w:cs="宋体"/>
          <w:szCs w:val="21"/>
        </w:rPr>
      </w:pPr>
      <w:r>
        <w:rPr>
          <w:rFonts w:hint="eastAsia" w:ascii="宋体" w:hAnsi="宋体" w:eastAsia="宋体" w:cs="宋体"/>
          <w:bCs/>
          <w:szCs w:val="21"/>
        </w:rPr>
        <w:t>2.2明显不符合采购文件标明的质量标准，或者采购文件中标“</w:t>
      </w:r>
      <w:r>
        <w:rPr>
          <w:rFonts w:hint="eastAsia" w:ascii="宋体" w:hAnsi="宋体" w:eastAsia="宋体" w:cs="宋体"/>
          <w:b/>
        </w:rPr>
        <w:t>▲</w:t>
      </w:r>
      <w:r>
        <w:rPr>
          <w:rFonts w:hint="eastAsia" w:ascii="宋体" w:hAnsi="宋体" w:eastAsia="宋体" w:cs="宋体"/>
          <w:bCs/>
          <w:szCs w:val="21"/>
        </w:rPr>
        <w:t>”的技术参数、条款（如有）发生实质性偏离的；</w:t>
      </w:r>
    </w:p>
    <w:p w14:paraId="64229EC4">
      <w:pPr>
        <w:spacing w:line="360" w:lineRule="auto"/>
        <w:ind w:firstLine="420"/>
        <w:rPr>
          <w:rFonts w:ascii="宋体" w:hAnsi="宋体" w:eastAsia="宋体" w:cs="宋体"/>
        </w:rPr>
      </w:pPr>
      <w:r>
        <w:rPr>
          <w:rFonts w:hint="eastAsia" w:ascii="宋体" w:hAnsi="宋体" w:eastAsia="宋体" w:cs="宋体"/>
          <w:szCs w:val="21"/>
        </w:rPr>
        <w:t>2.3投标技术方案不明确，存在一个或一个以上备选（替代）投标方案的；</w:t>
      </w:r>
    </w:p>
    <w:p w14:paraId="2170DA9C">
      <w:pPr>
        <w:spacing w:line="360" w:lineRule="auto"/>
        <w:ind w:firstLine="420"/>
        <w:rPr>
          <w:rFonts w:ascii="宋体" w:hAnsi="宋体" w:eastAsia="宋体" w:cs="宋体"/>
          <w:szCs w:val="21"/>
        </w:rPr>
      </w:pPr>
      <w:r>
        <w:rPr>
          <w:rFonts w:hint="eastAsia" w:ascii="宋体" w:hAnsi="宋体" w:eastAsia="宋体" w:cs="宋体"/>
          <w:b/>
          <w:bCs/>
        </w:rPr>
        <w:t>3、</w:t>
      </w:r>
      <w:r>
        <w:rPr>
          <w:rFonts w:hint="eastAsia" w:ascii="宋体" w:hAnsi="宋体" w:eastAsia="宋体" w:cs="宋体"/>
          <w:b/>
          <w:szCs w:val="21"/>
        </w:rPr>
        <w:t>在投标报价文件评审时</w:t>
      </w:r>
      <w:r>
        <w:rPr>
          <w:rFonts w:hint="eastAsia" w:ascii="宋体" w:hAnsi="宋体" w:eastAsia="宋体" w:cs="宋体"/>
          <w:b/>
          <w:bCs/>
        </w:rPr>
        <w:t>，如发现下列情形之一的，投标文件将被视为无效响应：</w:t>
      </w:r>
    </w:p>
    <w:p w14:paraId="4C679A8E">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3.1未采用人民币报价或者未按照采购文件标明的币种报价的；</w:t>
      </w:r>
    </w:p>
    <w:p w14:paraId="0D426EDF">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3.2报价超出最高限价，或者超出采购预算金额，采购人不能支付的；投标人的投标报价经评标委员会审定认为存在不合理的、恶性的低价竞争的，且投标人又不能提供出有效证明的作无效标处理。</w:t>
      </w:r>
    </w:p>
    <w:p w14:paraId="7643111D">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3.3投标报价具有选择性，或者开标价格与投标文件承诺的优惠（折扣）价格不一致的；</w:t>
      </w:r>
    </w:p>
    <w:p w14:paraId="1941E5EE">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 xml:space="preserve">3.4投标报价明细表总金额与开标一览表总价不一致。 </w:t>
      </w:r>
    </w:p>
    <w:p w14:paraId="3C276150">
      <w:pPr>
        <w:pStyle w:val="8"/>
        <w:spacing w:before="120" w:after="120" w:line="360" w:lineRule="auto"/>
        <w:ind w:firstLine="415" w:firstLineChars="198"/>
        <w:rPr>
          <w:rFonts w:hAnsi="宋体" w:cs="宋体"/>
          <w:sz w:val="21"/>
          <w:szCs w:val="21"/>
        </w:rPr>
      </w:pPr>
      <w:r>
        <w:rPr>
          <w:rFonts w:hint="eastAsia" w:hAnsi="宋体" w:cs="宋体"/>
          <w:sz w:val="21"/>
          <w:szCs w:val="21"/>
        </w:rPr>
        <w:t>3.5报价明细表中报价明显不合理，或有缺漏项的不能完整的体现规划编制费用组成的。规划编制应包括（完成该项目所需的劳务费、调研差旅费、资料费、设备费、管理费、利润、税金等各种费用，以及项目征求意见、评审期间所需的专家差旅和咨询费等）一切费用。</w:t>
      </w:r>
    </w:p>
    <w:p w14:paraId="692CE9ED">
      <w:pPr>
        <w:pStyle w:val="31"/>
        <w:snapToGrid w:val="0"/>
        <w:spacing w:line="360" w:lineRule="auto"/>
        <w:ind w:right="-86" w:rightChars="-41" w:firstLine="441" w:firstLineChars="209"/>
        <w:rPr>
          <w:rFonts w:ascii="宋体" w:hAnsi="宋体" w:eastAsia="宋体" w:cs="宋体"/>
          <w:b/>
          <w:bCs/>
        </w:rPr>
      </w:pPr>
      <w:r>
        <w:rPr>
          <w:rFonts w:hint="eastAsia" w:ascii="宋体" w:hAnsi="宋体" w:eastAsia="宋体" w:cs="宋体"/>
          <w:b/>
          <w:bCs/>
        </w:rPr>
        <w:t>4.法律、法规和采购文件规定的其他无效情形。</w:t>
      </w:r>
    </w:p>
    <w:p w14:paraId="4365110A">
      <w:pPr>
        <w:pStyle w:val="31"/>
        <w:snapToGrid w:val="0"/>
        <w:spacing w:line="360" w:lineRule="auto"/>
        <w:ind w:right="-86" w:rightChars="-41" w:firstLine="441" w:firstLineChars="209"/>
        <w:rPr>
          <w:rFonts w:ascii="宋体" w:hAnsi="宋体" w:eastAsia="宋体" w:cs="宋体"/>
        </w:rPr>
      </w:pPr>
      <w:r>
        <w:rPr>
          <w:rFonts w:hint="eastAsia" w:ascii="宋体" w:hAnsi="宋体" w:eastAsia="宋体" w:cs="宋体"/>
          <w:b/>
          <w:szCs w:val="21"/>
        </w:rPr>
        <w:t>（七）</w:t>
      </w:r>
      <w:r>
        <w:rPr>
          <w:rFonts w:hint="eastAsia" w:ascii="宋体" w:hAnsi="宋体" w:eastAsia="宋体" w:cs="宋体"/>
          <w:b/>
        </w:rPr>
        <w:t>出现以下情形，导致电子交易平台无法正常运行，或者无法保证电子交易的公平、公正和安全时，中止电子交易活动：</w:t>
      </w:r>
    </w:p>
    <w:p w14:paraId="69E1F235">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（一）电子交易平台发生故障而无法登录访问的；</w:t>
      </w:r>
    </w:p>
    <w:p w14:paraId="65DB290C">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（二）电子交易平台应用或数据库出现错误，不能进行正常操作的；</w:t>
      </w:r>
    </w:p>
    <w:p w14:paraId="2B09AEED">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（三）电子交易平台发现严重安全漏洞，有潜在泄密危险的；</w:t>
      </w:r>
    </w:p>
    <w:p w14:paraId="529A21C5">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（四）病毒发作导致不能进行正常操作的；</w:t>
      </w:r>
    </w:p>
    <w:p w14:paraId="69A43F7C">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（五）其他无法保证电子交易的公平、公正和安全的情况。</w:t>
      </w:r>
    </w:p>
    <w:p w14:paraId="615877CB">
      <w:pPr>
        <w:pStyle w:val="31"/>
        <w:snapToGrid w:val="0"/>
        <w:spacing w:line="360" w:lineRule="auto"/>
        <w:ind w:right="-86" w:rightChars="-41" w:firstLine="438" w:firstLineChars="209"/>
        <w:rPr>
          <w:rFonts w:ascii="宋体" w:hAnsi="宋体" w:eastAsia="宋体" w:cs="宋体"/>
        </w:rPr>
      </w:pPr>
      <w:r>
        <w:rPr>
          <w:rFonts w:hint="eastAsia" w:ascii="宋体" w:hAnsi="宋体" w:eastAsia="宋体" w:cs="宋体"/>
        </w:rPr>
        <w:t>出现前款规定情形，不影响采购公平、公正性的，代理机构可以待上述情形消除后继续组织电子交易活动，也可以决定某些环节以纸质形式进行；影响或可能影响采购公平、公正性的，重新采购。</w:t>
      </w:r>
    </w:p>
    <w:p w14:paraId="13388E91">
      <w:pPr>
        <w:pStyle w:val="31"/>
        <w:snapToGrid w:val="0"/>
        <w:spacing w:line="360" w:lineRule="auto"/>
        <w:ind w:right="-87" w:firstLine="3483" w:firstLineChars="1239"/>
        <w:outlineLvl w:val="1"/>
        <w:rPr>
          <w:rFonts w:ascii="宋体" w:hAnsi="宋体" w:eastAsia="宋体" w:cs="宋体"/>
          <w:b/>
          <w:snapToGrid w:val="0"/>
          <w:sz w:val="28"/>
        </w:rPr>
      </w:pPr>
      <w:r>
        <w:rPr>
          <w:rFonts w:hint="eastAsia" w:ascii="宋体" w:hAnsi="宋体" w:eastAsia="宋体" w:cs="宋体"/>
          <w:b/>
          <w:sz w:val="28"/>
        </w:rPr>
        <w:t>四、开标</w:t>
      </w:r>
    </w:p>
    <w:p w14:paraId="15FFB355">
      <w:pPr>
        <w:pStyle w:val="5"/>
        <w:spacing w:line="360" w:lineRule="auto"/>
        <w:ind w:firstLine="422" w:firstLineChars="200"/>
        <w:jc w:val="left"/>
        <w:rPr>
          <w:rFonts w:ascii="宋体" w:hAnsi="宋体" w:eastAsia="宋体" w:cs="宋体"/>
          <w:b/>
          <w:sz w:val="21"/>
          <w:szCs w:val="21"/>
        </w:rPr>
      </w:pPr>
      <w:r>
        <w:rPr>
          <w:rFonts w:hint="eastAsia" w:ascii="宋体" w:hAnsi="宋体" w:eastAsia="宋体" w:cs="宋体"/>
          <w:b/>
          <w:sz w:val="21"/>
          <w:szCs w:val="21"/>
        </w:rPr>
        <w:t>电子招投标开标及评审程序</w:t>
      </w:r>
    </w:p>
    <w:p w14:paraId="60D98EFF">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1、采购组织机构按照规定的时间通过政采云系统组织开标、开启响应文件，所有投标人均应当准时在线参加。</w:t>
      </w:r>
    </w:p>
    <w:p w14:paraId="7E3DBA96">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2、投标截止时间后，投标人登录政采云平台，用“项目采购-开标评标”功能对电子投标文件进行</w:t>
      </w:r>
      <w:r>
        <w:rPr>
          <w:rFonts w:hint="eastAsia" w:ascii="宋体" w:hAnsi="宋体" w:eastAsia="宋体" w:cs="宋体"/>
          <w:b/>
          <w:bCs/>
          <w:szCs w:val="21"/>
        </w:rPr>
        <w:t>在线解密。</w:t>
      </w:r>
      <w:r>
        <w:rPr>
          <w:rFonts w:hint="eastAsia" w:ascii="宋体" w:hAnsi="宋体" w:eastAsia="宋体" w:cs="宋体"/>
          <w:szCs w:val="21"/>
        </w:rPr>
        <w:t>在线解密电子投标文件时间</w:t>
      </w:r>
      <w:r>
        <w:rPr>
          <w:rFonts w:hint="eastAsia" w:ascii="宋体" w:hAnsi="宋体" w:eastAsia="宋体" w:cs="宋体"/>
          <w:b/>
          <w:bCs/>
          <w:szCs w:val="21"/>
        </w:rPr>
        <w:t>为开标时间起半个小时内；</w:t>
      </w:r>
    </w:p>
    <w:p w14:paraId="1C173AD7">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3、评标委员会对资格和商务技术响应文件进行评审；</w:t>
      </w:r>
    </w:p>
    <w:p w14:paraId="67075EA8">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4、在系统上公开资格和商务技术评审结果；</w:t>
      </w:r>
    </w:p>
    <w:p w14:paraId="2B58CB07">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5、在系统上公开报价开标情况；</w:t>
      </w:r>
    </w:p>
    <w:p w14:paraId="79F6EEC5">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6、评标委员会对报价情况进行评审；</w:t>
      </w:r>
    </w:p>
    <w:p w14:paraId="356D7A7B">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7、在系统上公布评审结果。</w:t>
      </w:r>
    </w:p>
    <w:p w14:paraId="3D92B107">
      <w:pPr>
        <w:adjustRightInd w:val="0"/>
        <w:snapToGrid w:val="0"/>
        <w:spacing w:line="360" w:lineRule="auto"/>
        <w:ind w:firstLine="420" w:firstLineChars="200"/>
        <w:jc w:val="left"/>
        <w:rPr>
          <w:rFonts w:ascii="宋体" w:hAnsi="宋体" w:eastAsia="宋体" w:cs="宋体"/>
          <w:b/>
          <w:sz w:val="28"/>
        </w:rPr>
      </w:pPr>
      <w:r>
        <w:rPr>
          <w:rFonts w:hint="eastAsia" w:ascii="宋体" w:hAnsi="宋体" w:eastAsia="宋体" w:cs="宋体"/>
          <w:szCs w:val="21"/>
        </w:rPr>
        <w:t>特别说明：政采云公司如对电子化开标及评审程序有调整的，按调整后的程序操作。</w:t>
      </w:r>
    </w:p>
    <w:p w14:paraId="0A8E0CF4">
      <w:pPr>
        <w:pStyle w:val="31"/>
        <w:snapToGrid w:val="0"/>
        <w:spacing w:line="360" w:lineRule="auto"/>
        <w:ind w:right="-87" w:firstLine="3483" w:firstLineChars="1239"/>
        <w:outlineLvl w:val="1"/>
        <w:rPr>
          <w:rFonts w:ascii="宋体" w:hAnsi="宋体" w:eastAsia="宋体" w:cs="宋体"/>
          <w:b/>
          <w:sz w:val="28"/>
        </w:rPr>
      </w:pPr>
      <w:r>
        <w:rPr>
          <w:rFonts w:hint="eastAsia" w:ascii="宋体" w:hAnsi="宋体" w:eastAsia="宋体" w:cs="宋体"/>
          <w:b/>
          <w:sz w:val="28"/>
        </w:rPr>
        <w:t>五、评标</w:t>
      </w:r>
    </w:p>
    <w:p w14:paraId="027CC0D1">
      <w:pPr>
        <w:pStyle w:val="31"/>
        <w:snapToGrid w:val="0"/>
        <w:spacing w:line="360" w:lineRule="auto"/>
        <w:ind w:firstLine="422" w:firstLineChars="200"/>
        <w:outlineLvl w:val="1"/>
        <w:rPr>
          <w:rFonts w:ascii="宋体" w:hAnsi="宋体" w:eastAsia="宋体" w:cs="宋体"/>
          <w:b/>
          <w:szCs w:val="21"/>
        </w:rPr>
      </w:pPr>
      <w:r>
        <w:rPr>
          <w:rFonts w:hint="eastAsia" w:ascii="宋体" w:hAnsi="宋体" w:eastAsia="宋体" w:cs="宋体"/>
          <w:b/>
          <w:szCs w:val="21"/>
        </w:rPr>
        <w:t>（一）组建评标委员会</w:t>
      </w:r>
    </w:p>
    <w:p w14:paraId="2D25F184">
      <w:pPr>
        <w:pStyle w:val="30"/>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w:t>
      </w:r>
      <w:r>
        <w:rPr>
          <w:rFonts w:hint="eastAsia" w:hAnsi="宋体" w:eastAsia="宋体" w:cs="宋体"/>
          <w:sz w:val="21"/>
          <w:u w:val="single"/>
        </w:rPr>
        <w:t>4</w:t>
      </w:r>
      <w:r>
        <w:rPr>
          <w:rFonts w:hint="eastAsia" w:hAnsi="宋体" w:eastAsia="宋体" w:cs="宋体"/>
          <w:sz w:val="21"/>
        </w:rPr>
        <w:t>人和采购人代表</w:t>
      </w:r>
      <w:r>
        <w:rPr>
          <w:rFonts w:hint="eastAsia" w:hAnsi="宋体" w:eastAsia="宋体" w:cs="宋体"/>
          <w:sz w:val="21"/>
          <w:u w:val="single"/>
        </w:rPr>
        <w:t>1</w:t>
      </w:r>
      <w:r>
        <w:rPr>
          <w:rFonts w:hint="eastAsia" w:hAnsi="宋体" w:eastAsia="宋体" w:cs="宋体"/>
          <w:sz w:val="21"/>
        </w:rPr>
        <w:t>人，共</w:t>
      </w:r>
      <w:r>
        <w:rPr>
          <w:rFonts w:hint="eastAsia" w:hAnsi="宋体" w:eastAsia="宋体" w:cs="宋体"/>
          <w:sz w:val="21"/>
          <w:u w:val="single"/>
        </w:rPr>
        <w:t>5</w:t>
      </w:r>
      <w:r>
        <w:rPr>
          <w:rFonts w:hint="eastAsia" w:hAnsi="宋体" w:eastAsia="宋体" w:cs="宋体"/>
          <w:sz w:val="21"/>
        </w:rPr>
        <w:t>人组成。</w:t>
      </w:r>
    </w:p>
    <w:p w14:paraId="5329345D">
      <w:pPr>
        <w:pStyle w:val="31"/>
        <w:snapToGrid w:val="0"/>
        <w:spacing w:line="360" w:lineRule="auto"/>
        <w:ind w:firstLine="422" w:firstLineChars="200"/>
        <w:outlineLvl w:val="1"/>
        <w:rPr>
          <w:rFonts w:ascii="宋体" w:hAnsi="宋体" w:eastAsia="宋体" w:cs="宋体"/>
          <w:b/>
          <w:szCs w:val="21"/>
        </w:rPr>
      </w:pPr>
      <w:r>
        <w:rPr>
          <w:rFonts w:hint="eastAsia" w:ascii="宋体" w:hAnsi="宋体" w:eastAsia="宋体" w:cs="宋体"/>
          <w:b/>
          <w:szCs w:val="21"/>
        </w:rPr>
        <w:t>（二）评标程序</w:t>
      </w:r>
    </w:p>
    <w:p w14:paraId="3C8A6ECB">
      <w:pPr>
        <w:snapToGrid w:val="0"/>
        <w:spacing w:line="360" w:lineRule="auto"/>
        <w:ind w:right="-87"/>
        <w:rPr>
          <w:rFonts w:ascii="宋体" w:hAnsi="宋体" w:eastAsia="宋体" w:cs="宋体"/>
          <w:szCs w:val="21"/>
        </w:rPr>
      </w:pPr>
      <w:r>
        <w:rPr>
          <w:rFonts w:hint="eastAsia" w:ascii="宋体" w:hAnsi="宋体" w:eastAsia="宋体" w:cs="宋体"/>
          <w:b/>
          <w:szCs w:val="21"/>
        </w:rPr>
        <w:t>1.投标文件初审。</w:t>
      </w:r>
    </w:p>
    <w:p w14:paraId="02C0160E">
      <w:pPr>
        <w:snapToGrid w:val="0"/>
        <w:spacing w:line="360" w:lineRule="auto"/>
        <w:ind w:right="-87" w:firstLine="420" w:firstLineChars="200"/>
        <w:rPr>
          <w:rFonts w:ascii="宋体" w:hAnsi="宋体" w:eastAsia="宋体" w:cs="宋体"/>
          <w:b/>
          <w:szCs w:val="21"/>
        </w:rPr>
      </w:pPr>
      <w:r>
        <w:rPr>
          <w:rFonts w:hint="eastAsia" w:ascii="宋体" w:hAnsi="宋体" w:eastAsia="宋体" w:cs="宋体"/>
          <w:szCs w:val="21"/>
        </w:rPr>
        <w:t>初审分为资格性检查和符合性检查。</w:t>
      </w:r>
    </w:p>
    <w:p w14:paraId="677BE06E">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1.1资格性检查。依据法律法规和采购文件的规定，对投标文件中的资格证明等进行审查，以确定投标投标人是否具备投标资格。</w:t>
      </w:r>
    </w:p>
    <w:p w14:paraId="2FBD2B49">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1.2符合性检查。依据采购文件的规定，从投标文件的有效性、完整性和对采购文件的响应程度进行审查，以确定是否对采购文件的实质性要求作出响应。</w:t>
      </w:r>
    </w:p>
    <w:p w14:paraId="2C870499">
      <w:pPr>
        <w:snapToGrid w:val="0"/>
        <w:spacing w:line="360" w:lineRule="auto"/>
        <w:ind w:right="-87"/>
        <w:rPr>
          <w:rFonts w:ascii="宋体" w:hAnsi="宋体" w:eastAsia="宋体" w:cs="宋体"/>
          <w:b/>
          <w:sz w:val="24"/>
        </w:rPr>
      </w:pPr>
      <w:r>
        <w:rPr>
          <w:rFonts w:hint="eastAsia" w:ascii="宋体" w:hAnsi="宋体" w:eastAsia="宋体" w:cs="宋体"/>
          <w:b/>
          <w:sz w:val="24"/>
        </w:rPr>
        <w:t>2</w:t>
      </w:r>
      <w:r>
        <w:rPr>
          <w:rFonts w:hint="eastAsia" w:ascii="宋体" w:hAnsi="宋体" w:eastAsia="宋体" w:cs="宋体"/>
          <w:b/>
          <w:szCs w:val="21"/>
        </w:rPr>
        <w:t>.实质审查</w:t>
      </w:r>
    </w:p>
    <w:p w14:paraId="02864A9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（1）评标委员会审查投标文件的实质性内容是否符合采购文件的实质性要求。</w:t>
      </w:r>
    </w:p>
    <w:p w14:paraId="6E97C66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362B7D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（3）评审小组商务、技术方案响应性评定；</w:t>
      </w:r>
    </w:p>
    <w:p w14:paraId="528A596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（4）各投标人的技术得分为所有评委的有效评分的算术平均数，由指定专人进行计算复核。</w:t>
      </w:r>
    </w:p>
    <w:p w14:paraId="66ED5D20">
      <w:pPr>
        <w:spacing w:line="360" w:lineRule="auto"/>
        <w:ind w:firstLine="420" w:firstLineChars="200"/>
        <w:rPr>
          <w:rFonts w:ascii="宋体" w:hAnsi="宋体" w:eastAsia="宋体" w:cs="宋体"/>
          <w:b/>
          <w:szCs w:val="21"/>
        </w:rPr>
      </w:pPr>
      <w:r>
        <w:rPr>
          <w:rFonts w:hint="eastAsia" w:ascii="宋体" w:hAnsi="宋体" w:eastAsia="宋体" w:cs="宋体"/>
          <w:kern w:val="0"/>
          <w:szCs w:val="21"/>
        </w:rPr>
        <w:t>（5）评标委员会完成评标后，评委对各部分得分汇总，计算出本项目综合评估分。评标委员会按</w:t>
      </w:r>
      <w:r>
        <w:rPr>
          <w:rFonts w:hint="eastAsia" w:ascii="宋体" w:hAnsi="宋体" w:eastAsia="宋体" w:cs="宋体"/>
          <w:szCs w:val="21"/>
        </w:rPr>
        <w:t>评标原则通过电子系统向采购人及采购代理机构提交评审报告。</w:t>
      </w:r>
    </w:p>
    <w:p w14:paraId="2312D3B0">
      <w:pPr>
        <w:spacing w:line="360" w:lineRule="auto"/>
        <w:ind w:firstLine="422" w:firstLineChars="200"/>
        <w:rPr>
          <w:rFonts w:ascii="宋体" w:hAnsi="宋体" w:eastAsia="宋体" w:cs="宋体"/>
          <w:b/>
          <w:szCs w:val="21"/>
        </w:rPr>
      </w:pPr>
      <w:r>
        <w:rPr>
          <w:rFonts w:hint="eastAsia" w:ascii="宋体" w:hAnsi="宋体" w:eastAsia="宋体" w:cs="宋体"/>
          <w:b/>
          <w:szCs w:val="21"/>
        </w:rPr>
        <w:t>（三）澄清问题的形式</w:t>
      </w:r>
    </w:p>
    <w:p w14:paraId="79A1D21E">
      <w:pPr>
        <w:snapToGrid w:val="0"/>
        <w:spacing w:line="360" w:lineRule="auto"/>
        <w:ind w:left="228" w:right="-87" w:firstLine="420" w:firstLineChars="200"/>
        <w:rPr>
          <w:rFonts w:ascii="宋体" w:hAnsi="宋体" w:eastAsia="宋体" w:cs="宋体"/>
        </w:rPr>
      </w:pPr>
      <w:r>
        <w:rPr>
          <w:rFonts w:hint="eastAsia" w:ascii="宋体" w:hAnsi="宋体" w:eastAsia="宋体" w:cs="宋体"/>
        </w:rPr>
        <w:t>对投标文件中含义不明确、同类问题表述不一致或者有明显文字和计算错误的内容，评标委员会可要求投标人作出必要的澄清、说明或者纠正。投标人与评审小组</w:t>
      </w:r>
      <w:r>
        <w:rPr>
          <w:rFonts w:hint="eastAsia" w:ascii="宋体" w:hAnsi="宋体" w:eastAsia="宋体" w:cs="宋体"/>
          <w:szCs w:val="21"/>
        </w:rPr>
        <w:t>通过电子交易平台交换数据电文的形式进行</w:t>
      </w:r>
      <w:r>
        <w:rPr>
          <w:rFonts w:hint="eastAsia" w:ascii="宋体" w:hAnsi="宋体" w:eastAsia="宋体" w:cs="宋体"/>
        </w:rPr>
        <w:t>，给予投标人提交澄清说明或补正的时间不少于</w:t>
      </w:r>
      <w:r>
        <w:rPr>
          <w:rFonts w:hint="eastAsia" w:ascii="宋体" w:hAnsi="宋体" w:eastAsia="宋体" w:cs="宋体"/>
          <w:b/>
          <w:bCs/>
        </w:rPr>
        <w:t>半个小时</w:t>
      </w:r>
      <w:r>
        <w:rPr>
          <w:rFonts w:hint="eastAsia" w:ascii="宋体" w:hAnsi="宋体" w:eastAsia="宋体" w:cs="宋体"/>
        </w:rPr>
        <w:t>，投标人已经明确表示澄清说明或补正完毕的除外。不得超出投标文件的范围或者改变投标文件的实质性内容。</w:t>
      </w:r>
    </w:p>
    <w:p w14:paraId="5B82E9BF">
      <w:pPr>
        <w:pStyle w:val="30"/>
        <w:snapToGrid w:val="0"/>
        <w:spacing w:before="120" w:after="120" w:line="360" w:lineRule="auto"/>
        <w:ind w:right="-87" w:firstLine="422" w:firstLineChars="200"/>
        <w:rPr>
          <w:rFonts w:hAnsi="宋体" w:eastAsia="宋体" w:cs="宋体"/>
          <w:b/>
          <w:sz w:val="21"/>
          <w:szCs w:val="21"/>
        </w:rPr>
      </w:pPr>
      <w:r>
        <w:rPr>
          <w:rFonts w:hint="eastAsia" w:hAnsi="宋体" w:eastAsia="宋体" w:cs="宋体"/>
          <w:b/>
          <w:sz w:val="21"/>
          <w:szCs w:val="21"/>
        </w:rPr>
        <w:t>（四）错误修正</w:t>
      </w:r>
    </w:p>
    <w:p w14:paraId="302B4F25">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投标文件如果出现计算或表达上的错误，修正错误的原则如下：</w:t>
      </w:r>
    </w:p>
    <w:p w14:paraId="53448A1B">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1、如果用数字表示的数额与文字表示的数额不一致的，以文字数额为准；</w:t>
      </w:r>
    </w:p>
    <w:p w14:paraId="06A17405">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2、当单价和数量的乘积与合价不一致时，通常以标出的单价为准。除非评审小组认为单价属明显的小数点错误，此时应以标出的合价为准，并修改单价。</w:t>
      </w:r>
    </w:p>
    <w:p w14:paraId="40E7B458">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3、按上述修改错误的方法，调整投标文件中的投标报价文件，经投标人确认后，调整后的投标报价对投标人起约束作用。</w:t>
      </w:r>
    </w:p>
    <w:p w14:paraId="40D46B00">
      <w:pPr>
        <w:pStyle w:val="8"/>
        <w:snapToGrid w:val="0"/>
        <w:spacing w:before="120" w:after="120" w:line="360" w:lineRule="auto"/>
        <w:ind w:firstLine="417" w:firstLineChars="198"/>
        <w:rPr>
          <w:rFonts w:hAnsi="宋体" w:cs="宋体"/>
          <w:sz w:val="21"/>
          <w:szCs w:val="21"/>
        </w:rPr>
      </w:pPr>
      <w:r>
        <w:rPr>
          <w:rFonts w:hint="eastAsia" w:hAnsi="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A5F9302">
      <w:pPr>
        <w:pStyle w:val="30"/>
        <w:snapToGrid w:val="0"/>
        <w:spacing w:before="120" w:after="120" w:line="360" w:lineRule="auto"/>
        <w:ind w:right="-87" w:firstLine="422" w:firstLineChars="200"/>
        <w:jc w:val="left"/>
        <w:rPr>
          <w:rFonts w:hAnsi="宋体" w:eastAsia="宋体" w:cs="宋体"/>
          <w:b/>
          <w:sz w:val="21"/>
          <w:szCs w:val="21"/>
        </w:rPr>
      </w:pPr>
      <w:r>
        <w:rPr>
          <w:rFonts w:hint="eastAsia" w:hAnsi="宋体" w:eastAsia="宋体" w:cs="宋体"/>
          <w:b/>
          <w:sz w:val="21"/>
          <w:szCs w:val="21"/>
        </w:rPr>
        <w:t>（五）评标原则和评标办法</w:t>
      </w:r>
    </w:p>
    <w:p w14:paraId="020EEC8D">
      <w:pPr>
        <w:pStyle w:val="8"/>
        <w:snapToGrid w:val="0"/>
        <w:spacing w:before="120" w:after="120" w:line="360" w:lineRule="auto"/>
        <w:ind w:firstLine="420" w:firstLineChars="200"/>
        <w:rPr>
          <w:rFonts w:hAnsi="宋体" w:cs="宋体"/>
          <w:sz w:val="21"/>
          <w:szCs w:val="21"/>
        </w:rPr>
      </w:pPr>
      <w:r>
        <w:rPr>
          <w:rFonts w:hint="eastAsia" w:hAnsi="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5779C14">
      <w:pPr>
        <w:pStyle w:val="8"/>
        <w:snapToGrid w:val="0"/>
        <w:spacing w:before="120" w:after="120" w:line="360" w:lineRule="auto"/>
        <w:ind w:firstLine="520" w:firstLineChars="248"/>
        <w:rPr>
          <w:rFonts w:hAnsi="宋体" w:cs="宋体"/>
          <w:color w:val="auto"/>
        </w:rPr>
      </w:pPr>
      <w:r>
        <w:rPr>
          <w:rFonts w:hint="eastAsia" w:hAnsi="宋体" w:cs="宋体"/>
          <w:sz w:val="21"/>
          <w:szCs w:val="21"/>
        </w:rPr>
        <w:t>2、评标办法。本项目评标办法是</w:t>
      </w:r>
      <w:r>
        <w:rPr>
          <w:rFonts w:hint="eastAsia" w:hAnsi="宋体" w:cs="宋体"/>
          <w:sz w:val="21"/>
          <w:szCs w:val="21"/>
          <w:u w:val="single"/>
        </w:rPr>
        <w:t>综合评分法</w:t>
      </w:r>
      <w:r>
        <w:rPr>
          <w:rFonts w:hint="eastAsia" w:hAnsi="宋体" w:cs="宋体"/>
          <w:sz w:val="21"/>
          <w:szCs w:val="21"/>
        </w:rPr>
        <w:t>，具体评标内容及评分标准等详见</w:t>
      </w:r>
      <w:r>
        <w:rPr>
          <w:rFonts w:hint="eastAsia" w:hAnsi="宋体" w:cs="宋体"/>
          <w:color w:val="auto"/>
          <w:sz w:val="21"/>
          <w:szCs w:val="21"/>
        </w:rPr>
        <w:t>《第四章：评标办法及评分标准》。</w:t>
      </w:r>
    </w:p>
    <w:p w14:paraId="5AB145CD">
      <w:pPr>
        <w:widowControl/>
        <w:snapToGrid w:val="0"/>
        <w:spacing w:line="360" w:lineRule="auto"/>
        <w:ind w:right="-87" w:firstLine="422" w:firstLineChars="200"/>
        <w:rPr>
          <w:rFonts w:ascii="宋体" w:hAnsi="宋体" w:eastAsia="宋体" w:cs="宋体"/>
          <w:b/>
          <w:szCs w:val="21"/>
        </w:rPr>
      </w:pPr>
      <w:r>
        <w:rPr>
          <w:rFonts w:hint="eastAsia" w:ascii="宋体" w:hAnsi="宋体" w:eastAsia="宋体" w:cs="宋体"/>
          <w:b/>
          <w:szCs w:val="21"/>
        </w:rPr>
        <w:t>（六）评标过程的监控</w:t>
      </w:r>
    </w:p>
    <w:p w14:paraId="26EF003E">
      <w:pPr>
        <w:pStyle w:val="30"/>
        <w:snapToGrid w:val="0"/>
        <w:spacing w:before="120" w:after="120" w:line="360" w:lineRule="auto"/>
        <w:ind w:right="-87" w:firstLine="420" w:firstLineChars="200"/>
        <w:rPr>
          <w:rFonts w:hAnsi="宋体" w:eastAsia="宋体" w:cs="宋体"/>
          <w:b/>
          <w:sz w:val="28"/>
        </w:rPr>
      </w:pPr>
      <w:r>
        <w:rPr>
          <w:rFonts w:hint="eastAsia" w:hAnsi="宋体" w:eastAsia="宋体" w:cs="宋体"/>
          <w:sz w:val="21"/>
        </w:rPr>
        <w:t>本项目评标过程实行全程录音、录像监控。</w:t>
      </w:r>
    </w:p>
    <w:p w14:paraId="03F8B1A1">
      <w:pPr>
        <w:pStyle w:val="31"/>
        <w:snapToGrid w:val="0"/>
        <w:spacing w:line="360" w:lineRule="auto"/>
        <w:ind w:right="-87" w:firstLine="3483" w:firstLineChars="1239"/>
        <w:outlineLvl w:val="1"/>
        <w:rPr>
          <w:rFonts w:ascii="宋体" w:hAnsi="宋体" w:eastAsia="宋体" w:cs="宋体"/>
          <w:b/>
          <w:sz w:val="28"/>
        </w:rPr>
      </w:pPr>
      <w:r>
        <w:rPr>
          <w:rFonts w:hint="eastAsia" w:ascii="宋体" w:hAnsi="宋体" w:eastAsia="宋体" w:cs="宋体"/>
          <w:b/>
          <w:sz w:val="28"/>
        </w:rPr>
        <w:t>六、定标</w:t>
      </w:r>
    </w:p>
    <w:p w14:paraId="7633986A">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4EA3CF7A">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1.采购代理机构在评标结束后在2个工作日内将评审报告交采购人确认。</w:t>
      </w:r>
    </w:p>
    <w:p w14:paraId="5BE25E35">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1C360BD4">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w:t>
      </w:r>
    </w:p>
    <w:p w14:paraId="6F3119D4">
      <w:pPr>
        <w:pStyle w:val="8"/>
        <w:snapToGrid w:val="0"/>
        <w:spacing w:before="120" w:after="120" w:line="360" w:lineRule="auto"/>
        <w:ind w:firstLine="415" w:firstLineChars="198"/>
        <w:rPr>
          <w:rFonts w:hAnsi="宋体" w:cs="宋体"/>
          <w:b/>
          <w:sz w:val="28"/>
        </w:rPr>
      </w:pPr>
      <w:r>
        <w:rPr>
          <w:rFonts w:hint="eastAsia" w:hAnsi="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494A09A">
      <w:pPr>
        <w:pStyle w:val="31"/>
        <w:snapToGrid w:val="0"/>
        <w:spacing w:line="360" w:lineRule="auto"/>
        <w:ind w:right="-87" w:firstLine="3483" w:firstLineChars="1239"/>
        <w:outlineLvl w:val="1"/>
        <w:rPr>
          <w:rFonts w:ascii="宋体" w:hAnsi="宋体" w:eastAsia="宋体" w:cs="宋体"/>
          <w:b/>
          <w:szCs w:val="21"/>
        </w:rPr>
      </w:pPr>
      <w:r>
        <w:rPr>
          <w:rFonts w:hint="eastAsia" w:ascii="宋体" w:hAnsi="宋体" w:eastAsia="宋体" w:cs="宋体"/>
          <w:b/>
          <w:sz w:val="28"/>
        </w:rPr>
        <w:t>七、合同授予</w:t>
      </w:r>
    </w:p>
    <w:p w14:paraId="3508ECB6">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（一）签订合同</w:t>
      </w:r>
    </w:p>
    <w:p w14:paraId="3552B41A">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1、中标人应自接到中标通知书后30日内与采购人签定合同。同时，采购代理机构对合同内容进行审查，如发现与采购结果和投标承诺内容不一致的，应予以纠正。</w:t>
      </w:r>
    </w:p>
    <w:p w14:paraId="1E340336">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2、中标人拖延、拒签合同的，将上报监管部门并取消中标资格。</w:t>
      </w:r>
    </w:p>
    <w:p w14:paraId="6FA8CCC6">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3、中标人和采购人签订合同，按合同规定的供货时间供货并安装调试完毕。</w:t>
      </w:r>
    </w:p>
    <w:p w14:paraId="2A69A302">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14EF9E8">
      <w:pPr>
        <w:pStyle w:val="8"/>
        <w:snapToGrid w:val="0"/>
        <w:spacing w:before="120" w:after="120" w:line="360" w:lineRule="auto"/>
        <w:ind w:firstLine="415" w:firstLineChars="198"/>
        <w:rPr>
          <w:rFonts w:hAnsi="宋体" w:cs="宋体"/>
          <w:sz w:val="21"/>
          <w:szCs w:val="21"/>
        </w:rPr>
      </w:pPr>
      <w:r>
        <w:rPr>
          <w:rFonts w:hint="eastAsia" w:hAnsi="宋体" w:cs="宋体"/>
          <w:sz w:val="21"/>
          <w:szCs w:val="21"/>
        </w:rPr>
        <w:t>（二）合同公告</w:t>
      </w:r>
    </w:p>
    <w:p w14:paraId="69196F26">
      <w:pPr>
        <w:pStyle w:val="8"/>
        <w:snapToGrid w:val="0"/>
        <w:spacing w:before="120" w:after="120" w:line="360" w:lineRule="auto"/>
        <w:ind w:firstLine="415" w:firstLineChars="198"/>
        <w:rPr>
          <w:rFonts w:hAnsi="宋体" w:cs="宋体"/>
          <w:sz w:val="21"/>
        </w:rPr>
      </w:pPr>
      <w:r>
        <w:rPr>
          <w:rFonts w:hint="eastAsia" w:hAnsi="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20DB0194">
      <w:pPr>
        <w:pStyle w:val="30"/>
        <w:snapToGrid w:val="0"/>
        <w:spacing w:before="120" w:after="120" w:line="360" w:lineRule="auto"/>
        <w:ind w:right="-87" w:firstLine="3373" w:firstLineChars="1200"/>
        <w:outlineLvl w:val="1"/>
        <w:rPr>
          <w:rFonts w:hAnsi="宋体" w:eastAsia="宋体" w:cs="宋体"/>
          <w:b/>
          <w:sz w:val="28"/>
        </w:rPr>
      </w:pPr>
      <w:r>
        <w:rPr>
          <w:rFonts w:hint="eastAsia" w:hAnsi="宋体" w:eastAsia="宋体" w:cs="宋体"/>
          <w:b/>
          <w:sz w:val="28"/>
        </w:rPr>
        <w:t>八、招标代理费</w:t>
      </w:r>
    </w:p>
    <w:p w14:paraId="4E3AF258">
      <w:pPr>
        <w:pStyle w:val="30"/>
        <w:snapToGrid w:val="0"/>
        <w:spacing w:before="120" w:after="120" w:line="360" w:lineRule="auto"/>
        <w:ind w:firstLine="413" w:firstLineChars="196"/>
        <w:rPr>
          <w:rFonts w:hAnsi="宋体" w:eastAsia="宋体" w:cs="宋体"/>
          <w:b/>
          <w:sz w:val="21"/>
          <w:szCs w:val="21"/>
        </w:rPr>
      </w:pPr>
      <w:r>
        <w:rPr>
          <w:rFonts w:hint="eastAsia" w:hAnsi="宋体" w:eastAsia="宋体" w:cs="宋体"/>
          <w:b/>
          <w:sz w:val="21"/>
          <w:szCs w:val="21"/>
        </w:rPr>
        <w:t>（一）招标代理服务费</w:t>
      </w:r>
    </w:p>
    <w:p w14:paraId="62DBA1EA">
      <w:pPr>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本项目的招标代理费由</w:t>
      </w:r>
      <w:r>
        <w:rPr>
          <w:rFonts w:hint="eastAsia" w:ascii="宋体" w:hAnsi="宋体" w:eastAsia="宋体" w:cs="宋体"/>
          <w:snapToGrid w:val="0"/>
          <w:color w:val="auto"/>
          <w:kern w:val="0"/>
          <w:szCs w:val="21"/>
        </w:rPr>
        <w:t>中标人支</w:t>
      </w:r>
      <w:r>
        <w:rPr>
          <w:rFonts w:hint="eastAsia" w:ascii="宋体" w:hAnsi="宋体" w:eastAsia="宋体" w:cs="宋体"/>
          <w:snapToGrid w:val="0"/>
          <w:kern w:val="0"/>
          <w:szCs w:val="21"/>
        </w:rPr>
        <w:t>付。结算方式及时间为：在领取中标通知书时由中标人一次性向采购代理机构付清。</w:t>
      </w:r>
    </w:p>
    <w:p w14:paraId="27479073">
      <w:pPr>
        <w:pStyle w:val="30"/>
        <w:snapToGrid w:val="0"/>
        <w:spacing w:before="120" w:after="120" w:line="360" w:lineRule="auto"/>
        <w:ind w:right="-87" w:firstLine="3373" w:firstLineChars="1200"/>
        <w:outlineLvl w:val="1"/>
        <w:rPr>
          <w:rFonts w:hAnsi="宋体" w:eastAsia="宋体" w:cs="宋体"/>
          <w:b/>
          <w:sz w:val="28"/>
        </w:rPr>
      </w:pPr>
      <w:bookmarkStart w:id="2" w:name="_Toc480187579"/>
      <w:r>
        <w:rPr>
          <w:rFonts w:hint="eastAsia" w:hAnsi="宋体" w:eastAsia="宋体" w:cs="宋体"/>
          <w:b/>
          <w:sz w:val="28"/>
        </w:rPr>
        <w:t>九、政府采购政策</w:t>
      </w:r>
    </w:p>
    <w:p w14:paraId="6B912210">
      <w:pPr>
        <w:tabs>
          <w:tab w:val="left" w:pos="518"/>
        </w:tabs>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   1.政府采购活动中有关中小企业的相关规定（采购进口产品的项目不适用）</w:t>
      </w:r>
    </w:p>
    <w:p w14:paraId="32D11DA4">
      <w:pPr>
        <w:tabs>
          <w:tab w:val="left" w:pos="518"/>
        </w:tabs>
        <w:adjustRightIn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 xml:space="preserve"> 1.1参加政府采购活动的中小企业（含中型、小型、微型企业，其他地方同）应当同时符合以下条件：</w:t>
      </w:r>
    </w:p>
    <w:p w14:paraId="4728DA64">
      <w:pPr>
        <w:tabs>
          <w:tab w:val="left" w:pos="518"/>
        </w:tabs>
        <w:adjustRightIn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 xml:space="preserve">  （一）符合中小企业划分标准（具体见工信部联企业[2011]300号）；</w:t>
      </w:r>
    </w:p>
    <w:p w14:paraId="3A52EC16">
      <w:pPr>
        <w:tabs>
          <w:tab w:val="left" w:pos="518"/>
        </w:tabs>
        <w:adjustRightIn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 xml:space="preserve">  （二）提供本企业制造的货物、承担的工程或者服务，或者提供其他中小企业制造的货物。本项所称货物不包括使用大型企业注册商标的货物。</w:t>
      </w:r>
    </w:p>
    <w:p w14:paraId="72616BF3">
      <w:pPr>
        <w:tabs>
          <w:tab w:val="left" w:pos="518"/>
        </w:tabs>
        <w:adjustRightIn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 xml:space="preserve">  （三）小型、微型企业提供中型企业制造的货物的，视同为中型企业。</w:t>
      </w:r>
    </w:p>
    <w:p w14:paraId="02E29FAE">
      <w:pPr>
        <w:tabs>
          <w:tab w:val="left" w:pos="518"/>
        </w:tabs>
        <w:adjustRightIn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 xml:space="preserve">  1.2 参加政府采购活动的中小企业应当提供《中小企业声明函》。</w:t>
      </w:r>
    </w:p>
    <w:p w14:paraId="137EADA1">
      <w:pPr>
        <w:tabs>
          <w:tab w:val="left" w:pos="518"/>
        </w:tabs>
        <w:adjustRightIn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 xml:space="preserve">  1.3 本项目对小型和微型企业产品的价格给予6%的扣除，用扣除后的价格参与评审。</w:t>
      </w:r>
    </w:p>
    <w:p w14:paraId="381B0403">
      <w:pPr>
        <w:widowControl/>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或者通过“国家企业信用信息公示系统—小微企业名录（http://xwqy.gsxt.gov.cn/）”查询。</w:t>
      </w:r>
    </w:p>
    <w:p w14:paraId="1449C10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1.5中小企业划型标准的营业收入（销售收入）以上年数为准，从业人员人数以上年年末数为准，当年新成立的企业暂以当期实际数据为准。</w:t>
      </w:r>
    </w:p>
    <w:p w14:paraId="5E9931B4">
      <w:pPr>
        <w:spacing w:line="360" w:lineRule="auto"/>
        <w:ind w:firstLine="420" w:firstLineChars="200"/>
        <w:rPr>
          <w:rFonts w:ascii="宋体" w:hAnsi="宋体" w:eastAsia="宋体" w:cs="宋体"/>
          <w:szCs w:val="21"/>
        </w:rPr>
      </w:pPr>
      <w:r>
        <w:rPr>
          <w:rFonts w:hint="eastAsia" w:ascii="宋体" w:hAnsi="宋体" w:eastAsia="宋体" w:cs="宋体"/>
          <w:szCs w:val="21"/>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0E7068D">
      <w:pPr>
        <w:spacing w:line="360" w:lineRule="auto"/>
        <w:ind w:firstLine="420" w:firstLineChars="200"/>
        <w:rPr>
          <w:rFonts w:ascii="宋体" w:hAnsi="宋体" w:eastAsia="宋体" w:cs="宋体"/>
          <w:szCs w:val="21"/>
        </w:rPr>
      </w:pPr>
      <w:r>
        <w:rPr>
          <w:rFonts w:hint="eastAsia" w:ascii="宋体" w:hAnsi="宋体" w:eastAsia="宋体" w:cs="宋体"/>
          <w:szCs w:val="21"/>
        </w:rPr>
        <w:t>1.7根据《关于促进残疾人就业政府采购政策的通知》（财库[2017]141号）规定，在政府采购活动中，残疾人福利性单位视同小型、微型企业。残疾人福利性单位参加政府采购活动时，提供《残疾人福利性单位声明函》。</w:t>
      </w:r>
    </w:p>
    <w:p w14:paraId="127284B6">
      <w:pPr>
        <w:pStyle w:val="30"/>
        <w:snapToGrid w:val="0"/>
        <w:spacing w:before="120" w:after="120" w:line="360" w:lineRule="auto"/>
        <w:ind w:right="-506" w:rightChars="-241"/>
        <w:jc w:val="center"/>
        <w:rPr>
          <w:rFonts w:hAnsi="宋体" w:eastAsia="宋体" w:cs="宋体"/>
          <w:b/>
          <w:sz w:val="28"/>
          <w:szCs w:val="28"/>
        </w:rPr>
      </w:pPr>
      <w:r>
        <w:rPr>
          <w:rFonts w:hint="eastAsia" w:hAnsi="宋体" w:eastAsia="宋体" w:cs="宋体"/>
          <w:b/>
          <w:sz w:val="28"/>
          <w:szCs w:val="28"/>
        </w:rPr>
        <w:t>十、解释权</w:t>
      </w:r>
      <w:bookmarkEnd w:id="2"/>
    </w:p>
    <w:p w14:paraId="3CB6B225">
      <w:pPr>
        <w:spacing w:line="360" w:lineRule="auto"/>
        <w:ind w:firstLine="420"/>
        <w:rPr>
          <w:rFonts w:ascii="宋体" w:hAnsi="宋体" w:eastAsia="宋体" w:cs="宋体"/>
          <w:b/>
          <w:bCs/>
          <w:shd w:val="clear" w:color="auto" w:fill="FFFFFF"/>
        </w:rPr>
      </w:pPr>
      <w:r>
        <w:rPr>
          <w:rFonts w:hint="eastAsia" w:ascii="宋体" w:hAnsi="宋体" w:eastAsia="宋体" w:cs="宋体"/>
          <w:b/>
          <w:bCs/>
          <w:shd w:val="clear" w:color="auto" w:fill="FFFFFF"/>
        </w:rPr>
        <w:t>1、解释权</w:t>
      </w:r>
    </w:p>
    <w:p w14:paraId="4EF84380">
      <w:pPr>
        <w:adjustRightInd w:val="0"/>
        <w:snapToGrid w:val="0"/>
        <w:spacing w:line="360" w:lineRule="auto"/>
        <w:ind w:firstLine="420" w:firstLineChars="200"/>
        <w:jc w:val="left"/>
        <w:rPr>
          <w:rFonts w:ascii="宋体" w:hAnsi="宋体" w:eastAsia="宋体" w:cs="宋体"/>
        </w:rPr>
        <w:sectPr>
          <w:footerReference r:id="rId3" w:type="default"/>
          <w:pgSz w:w="11906" w:h="16838"/>
          <w:pgMar w:top="1304" w:right="1531" w:bottom="1304" w:left="1531" w:header="1304" w:footer="1304" w:gutter="0"/>
          <w:cols w:space="720" w:num="1"/>
        </w:sectPr>
      </w:pPr>
      <w:r>
        <w:rPr>
          <w:rFonts w:hint="eastAsia" w:ascii="宋体" w:hAnsi="宋体" w:eastAsia="宋体" w:cs="宋体"/>
          <w:snapToGrid w:val="0"/>
          <w:kern w:val="0"/>
          <w:szCs w:val="21"/>
        </w:rPr>
        <w:t>凡涉及本次采购文件的解释权均属</w:t>
      </w:r>
      <w:r>
        <w:rPr>
          <w:rFonts w:hint="eastAsia" w:ascii="宋体" w:hAnsi="宋体" w:eastAsia="宋体" w:cs="宋体"/>
          <w:snapToGrid w:val="0"/>
          <w:kern w:val="0"/>
          <w:szCs w:val="21"/>
          <w:highlight w:val="none"/>
        </w:rPr>
        <w:t>于舟山建银工程造价审查中心有限公司。</w:t>
      </w:r>
    </w:p>
    <w:p w14:paraId="050CBD6A">
      <w:pPr>
        <w:rPr>
          <w:rFonts w:ascii="宋体" w:hAnsi="宋体" w:eastAsia="宋体" w:cs="宋体"/>
          <w:sz w:val="28"/>
          <w:szCs w:val="28"/>
        </w:rPr>
      </w:pPr>
    </w:p>
    <w:p w14:paraId="6839F30C">
      <w:pPr>
        <w:pStyle w:val="3"/>
        <w:spacing w:before="60" w:after="60" w:line="579" w:lineRule="auto"/>
        <w:jc w:val="center"/>
        <w:rPr>
          <w:rStyle w:val="26"/>
          <w:rFonts w:ascii="宋体" w:hAnsi="宋体" w:cs="宋体"/>
          <w:b/>
          <w:bCs w:val="0"/>
          <w:sz w:val="36"/>
          <w:szCs w:val="36"/>
        </w:rPr>
      </w:pPr>
      <w:bookmarkStart w:id="3" w:name="_Toc63176510"/>
      <w:r>
        <w:rPr>
          <w:rStyle w:val="26"/>
          <w:rFonts w:hint="eastAsia" w:ascii="宋体" w:hAnsi="宋体" w:cs="宋体"/>
          <w:b/>
          <w:bCs w:val="0"/>
          <w:sz w:val="36"/>
          <w:szCs w:val="36"/>
        </w:rPr>
        <w:t>第四章 评标办法及评标标准</w:t>
      </w:r>
      <w:bookmarkEnd w:id="3"/>
    </w:p>
    <w:p w14:paraId="464F6AC1">
      <w:pPr>
        <w:spacing w:line="480" w:lineRule="exact"/>
        <w:outlineLvl w:val="1"/>
        <w:rPr>
          <w:rFonts w:ascii="宋体" w:hAnsi="宋体" w:eastAsia="宋体" w:cs="宋体"/>
          <w:b/>
          <w:szCs w:val="21"/>
        </w:rPr>
      </w:pPr>
      <w:r>
        <w:rPr>
          <w:rFonts w:hint="eastAsia" w:ascii="宋体" w:hAnsi="宋体" w:eastAsia="宋体" w:cs="宋体"/>
          <w:b/>
          <w:szCs w:val="21"/>
        </w:rPr>
        <w:t>一、总则</w:t>
      </w:r>
    </w:p>
    <w:p w14:paraId="5B1F5A1F">
      <w:pPr>
        <w:spacing w:line="480" w:lineRule="exact"/>
        <w:ind w:firstLine="420" w:firstLineChars="200"/>
        <w:rPr>
          <w:rFonts w:ascii="宋体" w:hAnsi="宋体" w:eastAsia="宋体" w:cs="宋体"/>
          <w:szCs w:val="21"/>
        </w:rPr>
      </w:pPr>
      <w:r>
        <w:rPr>
          <w:rFonts w:hint="eastAsia" w:ascii="宋体" w:hAnsi="宋体" w:eastAsia="宋体" w:cs="宋体"/>
          <w:szCs w:val="21"/>
        </w:rPr>
        <w:t>本次评标采用综合评分法，总分为100分，其中价格分20分、商务技术分80分。合格供应商的评标得分为各项目汇总得分，中标候选资格按评标得分由高到低顺序排列，得分相同的，按投标报价由低到高顺序排列；得分且投标报价相同的，按技术得分由高到低顺序排列。排名第一的供应商为中标候选人,排名第二的供应商为候补中标候选人。评分过程中采用四舍五入法，并保留小数2位。</w:t>
      </w:r>
    </w:p>
    <w:p w14:paraId="4F6BF798">
      <w:pPr>
        <w:spacing w:line="480" w:lineRule="exact"/>
        <w:rPr>
          <w:rFonts w:ascii="宋体" w:hAnsi="宋体" w:eastAsia="宋体" w:cs="宋体"/>
          <w:b/>
          <w:szCs w:val="21"/>
        </w:rPr>
      </w:pPr>
      <w:r>
        <w:rPr>
          <w:rFonts w:hint="eastAsia" w:ascii="宋体" w:hAnsi="宋体" w:eastAsia="宋体" w:cs="宋体"/>
          <w:b/>
          <w:szCs w:val="21"/>
        </w:rPr>
        <w:t>（一）供应商评标综合得分=价格分+商务技术分</w:t>
      </w:r>
    </w:p>
    <w:p w14:paraId="1E9661EB">
      <w:pPr>
        <w:spacing w:line="480" w:lineRule="exact"/>
        <w:rPr>
          <w:rFonts w:ascii="宋体" w:hAnsi="宋体" w:eastAsia="宋体" w:cs="宋体"/>
          <w:b/>
          <w:szCs w:val="21"/>
        </w:rPr>
      </w:pPr>
      <w:r>
        <w:rPr>
          <w:rFonts w:hint="eastAsia" w:ascii="宋体" w:hAnsi="宋体" w:eastAsia="宋体" w:cs="宋体"/>
          <w:b/>
          <w:szCs w:val="21"/>
        </w:rPr>
        <w:t>（二）分值计算</w:t>
      </w:r>
    </w:p>
    <w:p w14:paraId="5C5A53EA">
      <w:pPr>
        <w:spacing w:line="480" w:lineRule="exact"/>
        <w:ind w:firstLine="420" w:firstLineChars="200"/>
        <w:rPr>
          <w:rFonts w:ascii="宋体" w:hAnsi="宋体" w:eastAsia="宋体" w:cs="宋体"/>
          <w:szCs w:val="21"/>
        </w:rPr>
      </w:pPr>
      <w:r>
        <w:rPr>
          <w:rFonts w:hint="eastAsia" w:ascii="宋体" w:hAnsi="宋体" w:eastAsia="宋体" w:cs="宋体"/>
          <w:szCs w:val="21"/>
        </w:rPr>
        <w:t>商务技术分按照评标委员会成员的独立评分结果汇总后，取全部评标委员会成员评分值的算术平均分，计算公式为：</w:t>
      </w:r>
    </w:p>
    <w:p w14:paraId="041FB3BC">
      <w:pPr>
        <w:spacing w:line="480" w:lineRule="exact"/>
        <w:ind w:firstLine="420" w:firstLineChars="200"/>
        <w:rPr>
          <w:rFonts w:ascii="宋体" w:hAnsi="宋体" w:eastAsia="宋体" w:cs="宋体"/>
          <w:szCs w:val="21"/>
        </w:rPr>
      </w:pPr>
      <w:r>
        <w:rPr>
          <w:rFonts w:hint="eastAsia" w:ascii="宋体" w:hAnsi="宋体" w:eastAsia="宋体" w:cs="宋体"/>
          <w:szCs w:val="21"/>
        </w:rPr>
        <w:t>商务技术分=（评标委员会所有成员评分合计数）/（评标委员会组成人员数）</w:t>
      </w:r>
    </w:p>
    <w:p w14:paraId="77203370">
      <w:pPr>
        <w:numPr>
          <w:ilvl w:val="0"/>
          <w:numId w:val="8"/>
        </w:numPr>
        <w:spacing w:line="480" w:lineRule="exact"/>
        <w:outlineLvl w:val="1"/>
        <w:rPr>
          <w:rFonts w:hint="eastAsia" w:ascii="宋体" w:hAnsi="宋体" w:eastAsia="宋体" w:cs="宋体"/>
          <w:sz w:val="21"/>
          <w:szCs w:val="21"/>
          <w:highlight w:val="none"/>
        </w:rPr>
      </w:pPr>
      <w:r>
        <w:rPr>
          <w:rFonts w:hint="eastAsia" w:ascii="宋体" w:hAnsi="宋体" w:eastAsia="宋体" w:cs="宋体"/>
          <w:b/>
          <w:szCs w:val="21"/>
          <w:highlight w:val="none"/>
        </w:rPr>
        <w:t>评标内容及标准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709"/>
        <w:gridCol w:w="5607"/>
      </w:tblGrid>
      <w:tr w14:paraId="5910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66BA7DC">
            <w:pPr>
              <w:spacing w:line="480" w:lineRule="exact"/>
              <w:rPr>
                <w:rFonts w:ascii="宋体" w:hAnsi="宋体" w:eastAsia="宋体" w:cs="宋体"/>
                <w:szCs w:val="21"/>
              </w:rPr>
            </w:pPr>
            <w:r>
              <w:rPr>
                <w:rFonts w:hint="eastAsia" w:ascii="宋体" w:hAnsi="宋体" w:eastAsia="宋体" w:cs="宋体"/>
                <w:szCs w:val="21"/>
              </w:rPr>
              <w:t>序号</w:t>
            </w:r>
          </w:p>
        </w:tc>
        <w:tc>
          <w:tcPr>
            <w:tcW w:w="1276" w:type="dxa"/>
          </w:tcPr>
          <w:p w14:paraId="77F92281">
            <w:pPr>
              <w:spacing w:line="480" w:lineRule="exact"/>
              <w:rPr>
                <w:rFonts w:ascii="宋体" w:hAnsi="宋体" w:eastAsia="宋体" w:cs="宋体"/>
                <w:szCs w:val="21"/>
              </w:rPr>
            </w:pPr>
            <w:r>
              <w:rPr>
                <w:rFonts w:hint="eastAsia" w:ascii="宋体" w:hAnsi="宋体" w:eastAsia="宋体" w:cs="宋体"/>
                <w:szCs w:val="21"/>
              </w:rPr>
              <w:t>评分项目</w:t>
            </w:r>
          </w:p>
        </w:tc>
        <w:tc>
          <w:tcPr>
            <w:tcW w:w="709" w:type="dxa"/>
          </w:tcPr>
          <w:p w14:paraId="6A785D25">
            <w:pPr>
              <w:spacing w:line="480" w:lineRule="exact"/>
              <w:rPr>
                <w:rFonts w:ascii="宋体" w:hAnsi="宋体" w:eastAsia="宋体" w:cs="宋体"/>
                <w:szCs w:val="21"/>
              </w:rPr>
            </w:pPr>
            <w:r>
              <w:rPr>
                <w:rFonts w:hint="eastAsia" w:ascii="宋体" w:hAnsi="宋体" w:eastAsia="宋体" w:cs="宋体"/>
                <w:szCs w:val="21"/>
              </w:rPr>
              <w:t>分值</w:t>
            </w:r>
          </w:p>
        </w:tc>
        <w:tc>
          <w:tcPr>
            <w:tcW w:w="5607" w:type="dxa"/>
          </w:tcPr>
          <w:p w14:paraId="02735BDF">
            <w:pPr>
              <w:spacing w:line="480" w:lineRule="exact"/>
              <w:rPr>
                <w:rFonts w:ascii="宋体" w:hAnsi="宋体" w:eastAsia="宋体" w:cs="宋体"/>
                <w:szCs w:val="21"/>
              </w:rPr>
            </w:pPr>
            <w:r>
              <w:rPr>
                <w:rFonts w:hint="eastAsia" w:ascii="宋体" w:hAnsi="宋体" w:eastAsia="宋体" w:cs="宋体"/>
                <w:szCs w:val="21"/>
              </w:rPr>
              <w:t>评分标准</w:t>
            </w:r>
          </w:p>
        </w:tc>
      </w:tr>
      <w:tr w14:paraId="25BC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34EA34F">
            <w:pPr>
              <w:spacing w:line="480" w:lineRule="exact"/>
              <w:rPr>
                <w:rFonts w:ascii="宋体" w:hAnsi="宋体" w:eastAsia="宋体" w:cs="宋体"/>
                <w:szCs w:val="21"/>
              </w:rPr>
            </w:pPr>
            <w:r>
              <w:rPr>
                <w:rFonts w:hint="eastAsia" w:ascii="宋体" w:hAnsi="宋体" w:eastAsia="宋体" w:cs="宋体"/>
                <w:szCs w:val="21"/>
              </w:rPr>
              <w:t>1</w:t>
            </w:r>
          </w:p>
        </w:tc>
        <w:tc>
          <w:tcPr>
            <w:tcW w:w="1276" w:type="dxa"/>
          </w:tcPr>
          <w:p w14:paraId="05731180">
            <w:pPr>
              <w:spacing w:line="480" w:lineRule="exact"/>
              <w:rPr>
                <w:rFonts w:ascii="宋体" w:hAnsi="宋体" w:eastAsia="宋体" w:cs="宋体"/>
                <w:szCs w:val="21"/>
              </w:rPr>
            </w:pPr>
            <w:r>
              <w:rPr>
                <w:rFonts w:hint="eastAsia" w:ascii="宋体" w:hAnsi="宋体" w:eastAsia="宋体" w:cs="宋体"/>
                <w:szCs w:val="21"/>
              </w:rPr>
              <w:t>投标报价</w:t>
            </w:r>
          </w:p>
        </w:tc>
        <w:tc>
          <w:tcPr>
            <w:tcW w:w="709" w:type="dxa"/>
          </w:tcPr>
          <w:p w14:paraId="5C0D51E6">
            <w:pPr>
              <w:spacing w:line="480" w:lineRule="exact"/>
              <w:rPr>
                <w:rFonts w:ascii="宋体" w:hAnsi="宋体" w:eastAsia="宋体" w:cs="宋体"/>
                <w:szCs w:val="21"/>
              </w:rPr>
            </w:pPr>
            <w:r>
              <w:rPr>
                <w:rFonts w:hint="eastAsia" w:ascii="宋体" w:hAnsi="宋体" w:eastAsia="宋体" w:cs="宋体"/>
                <w:szCs w:val="21"/>
              </w:rPr>
              <w:t>20</w:t>
            </w:r>
          </w:p>
        </w:tc>
        <w:tc>
          <w:tcPr>
            <w:tcW w:w="5607" w:type="dxa"/>
          </w:tcPr>
          <w:p w14:paraId="54651061">
            <w:pPr>
              <w:pStyle w:val="19"/>
              <w:numPr>
                <w:ilvl w:val="0"/>
                <w:numId w:val="9"/>
              </w:numPr>
              <w:spacing w:line="480" w:lineRule="exact"/>
              <w:ind w:firstLineChars="0"/>
              <w:rPr>
                <w:rFonts w:ascii="宋体" w:hAnsi="宋体" w:eastAsia="宋体" w:cs="宋体"/>
                <w:szCs w:val="21"/>
              </w:rPr>
            </w:pPr>
            <w:r>
              <w:rPr>
                <w:rFonts w:hint="eastAsia" w:ascii="宋体" w:hAnsi="宋体" w:eastAsia="宋体" w:cs="宋体"/>
                <w:szCs w:val="21"/>
              </w:rPr>
              <w:t>投标报价分数统一按照下列公式计算：价格分=</w:t>
            </w:r>
          </w:p>
          <w:p w14:paraId="3FD6D933">
            <w:pPr>
              <w:spacing w:line="480" w:lineRule="exact"/>
              <w:rPr>
                <w:rFonts w:ascii="宋体" w:hAnsi="宋体" w:eastAsia="宋体" w:cs="宋体"/>
                <w:szCs w:val="21"/>
              </w:rPr>
            </w:pPr>
            <w:r>
              <w:rPr>
                <w:rFonts w:hint="eastAsia" w:ascii="宋体" w:hAnsi="宋体" w:eastAsia="宋体" w:cs="宋体"/>
                <w:szCs w:val="21"/>
              </w:rPr>
              <w:t>（评标基准价/投标报价）×20。评标基准价为满足招标文件要求且投标价格最低的投标报价。除低于成本价的投标报价被拒绝外，最低报价得20分。得分结果由高分到低分依次排列为最终得分。</w:t>
            </w:r>
          </w:p>
        </w:tc>
      </w:tr>
      <w:tr w14:paraId="1DA2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4F9DFBB">
            <w:pPr>
              <w:spacing w:line="480" w:lineRule="exact"/>
              <w:rPr>
                <w:rFonts w:ascii="宋体" w:hAnsi="宋体" w:eastAsia="宋体" w:cs="宋体"/>
                <w:szCs w:val="21"/>
              </w:rPr>
            </w:pPr>
            <w:r>
              <w:rPr>
                <w:rFonts w:hint="eastAsia" w:ascii="宋体" w:hAnsi="宋体" w:eastAsia="宋体" w:cs="宋体"/>
                <w:szCs w:val="21"/>
              </w:rPr>
              <w:t>2</w:t>
            </w:r>
          </w:p>
        </w:tc>
        <w:tc>
          <w:tcPr>
            <w:tcW w:w="1276" w:type="dxa"/>
          </w:tcPr>
          <w:p w14:paraId="0CABA017">
            <w:pPr>
              <w:spacing w:line="480" w:lineRule="exact"/>
              <w:rPr>
                <w:rFonts w:ascii="宋体" w:hAnsi="宋体" w:eastAsia="宋体" w:cs="宋体"/>
                <w:szCs w:val="21"/>
              </w:rPr>
            </w:pPr>
            <w:r>
              <w:rPr>
                <w:rFonts w:hint="eastAsia" w:ascii="宋体" w:hAnsi="宋体" w:eastAsia="宋体" w:cs="宋体"/>
                <w:szCs w:val="21"/>
              </w:rPr>
              <w:t>企业实力</w:t>
            </w:r>
          </w:p>
        </w:tc>
        <w:tc>
          <w:tcPr>
            <w:tcW w:w="709" w:type="dxa"/>
          </w:tcPr>
          <w:p w14:paraId="0298B43D">
            <w:pPr>
              <w:spacing w:line="480" w:lineRule="exact"/>
              <w:rPr>
                <w:rFonts w:ascii="宋体" w:hAnsi="宋体" w:eastAsia="宋体" w:cs="宋体"/>
                <w:szCs w:val="21"/>
              </w:rPr>
            </w:pPr>
            <w:r>
              <w:rPr>
                <w:rFonts w:hint="eastAsia" w:ascii="宋体" w:hAnsi="宋体" w:eastAsia="宋体" w:cs="宋体"/>
                <w:szCs w:val="21"/>
              </w:rPr>
              <w:t>15</w:t>
            </w:r>
          </w:p>
        </w:tc>
        <w:tc>
          <w:tcPr>
            <w:tcW w:w="5607" w:type="dxa"/>
          </w:tcPr>
          <w:p w14:paraId="506478FE">
            <w:pPr>
              <w:spacing w:line="480" w:lineRule="exact"/>
              <w:rPr>
                <w:rFonts w:ascii="宋体" w:hAnsi="宋体" w:eastAsia="宋体" w:cs="宋体"/>
                <w:szCs w:val="21"/>
              </w:rPr>
            </w:pPr>
            <w:r>
              <w:rPr>
                <w:rFonts w:hint="eastAsia" w:ascii="宋体" w:hAnsi="宋体" w:eastAsia="宋体" w:cs="宋体"/>
                <w:szCs w:val="21"/>
              </w:rPr>
              <w:t>1.供应商自2017年1月1日起至今：获得中国城市规划协会一等奖的，每项得</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中国城市规划协会</w:t>
            </w:r>
            <w:r>
              <w:rPr>
                <w:rFonts w:hint="eastAsia" w:ascii="宋体" w:hAnsi="宋体" w:eastAsia="宋体" w:cs="宋体"/>
                <w:szCs w:val="21"/>
                <w:lang w:val="en-US" w:eastAsia="zh-CN"/>
              </w:rPr>
              <w:t>二</w:t>
            </w:r>
            <w:r>
              <w:rPr>
                <w:rFonts w:hint="eastAsia" w:ascii="宋体" w:hAnsi="宋体" w:eastAsia="宋体" w:cs="宋体"/>
                <w:szCs w:val="21"/>
              </w:rPr>
              <w:t>等奖的</w:t>
            </w:r>
            <w:r>
              <w:rPr>
                <w:rFonts w:hint="eastAsia" w:ascii="宋体" w:hAnsi="宋体" w:eastAsia="宋体" w:cs="宋体"/>
                <w:szCs w:val="21"/>
                <w:lang w:eastAsia="zh-CN"/>
              </w:rPr>
              <w:t>，</w:t>
            </w:r>
            <w:r>
              <w:rPr>
                <w:rFonts w:hint="eastAsia" w:ascii="宋体" w:hAnsi="宋体" w:eastAsia="宋体" w:cs="宋体"/>
                <w:szCs w:val="21"/>
                <w:lang w:val="en-US" w:eastAsia="zh-CN"/>
              </w:rPr>
              <w:t>得3分，</w:t>
            </w:r>
            <w:r>
              <w:rPr>
                <w:rFonts w:hint="eastAsia" w:ascii="宋体" w:hAnsi="宋体" w:eastAsia="宋体" w:cs="宋体"/>
                <w:szCs w:val="21"/>
              </w:rPr>
              <w:t>其余不得分（0-1</w:t>
            </w:r>
            <w:r>
              <w:rPr>
                <w:rFonts w:hint="eastAsia" w:ascii="宋体" w:hAnsi="宋体" w:eastAsia="宋体" w:cs="宋体"/>
                <w:szCs w:val="21"/>
                <w:lang w:val="en-US" w:eastAsia="zh-CN"/>
              </w:rPr>
              <w:t>3</w:t>
            </w:r>
            <w:r>
              <w:rPr>
                <w:rFonts w:hint="eastAsia" w:ascii="宋体" w:hAnsi="宋体" w:eastAsia="宋体" w:cs="宋体"/>
                <w:szCs w:val="21"/>
              </w:rPr>
              <w:t>分）；</w:t>
            </w:r>
          </w:p>
          <w:p w14:paraId="6196F56C">
            <w:pPr>
              <w:spacing w:line="480" w:lineRule="exact"/>
              <w:rPr>
                <w:rFonts w:ascii="宋体" w:hAnsi="宋体" w:eastAsia="宋体" w:cs="宋体"/>
                <w:szCs w:val="21"/>
              </w:rPr>
            </w:pPr>
            <w:r>
              <w:rPr>
                <w:rFonts w:hint="eastAsia" w:ascii="宋体" w:hAnsi="宋体" w:eastAsia="宋体" w:cs="宋体"/>
                <w:szCs w:val="21"/>
              </w:rPr>
              <w:t>2.供应商具有质量管理体系认证的，得1分；</w:t>
            </w:r>
          </w:p>
          <w:p w14:paraId="45B55B10">
            <w:pPr>
              <w:spacing w:line="480" w:lineRule="exact"/>
              <w:rPr>
                <w:rFonts w:ascii="宋体" w:hAnsi="宋体" w:eastAsia="宋体" w:cs="宋体"/>
                <w:szCs w:val="21"/>
              </w:rPr>
            </w:pPr>
            <w:r>
              <w:rPr>
                <w:rFonts w:hint="eastAsia" w:ascii="宋体" w:hAnsi="宋体" w:eastAsia="宋体" w:cs="宋体"/>
                <w:szCs w:val="21"/>
              </w:rPr>
              <w:t>3.供应商为AAA级信用等级企业的，得</w:t>
            </w:r>
            <w:r>
              <w:rPr>
                <w:rFonts w:hint="eastAsia" w:ascii="宋体" w:hAnsi="宋体" w:eastAsia="宋体" w:cs="宋体"/>
                <w:szCs w:val="21"/>
                <w:lang w:val="en-US" w:eastAsia="zh-CN"/>
              </w:rPr>
              <w:t>1</w:t>
            </w:r>
            <w:r>
              <w:rPr>
                <w:rFonts w:hint="eastAsia" w:ascii="宋体" w:hAnsi="宋体" w:eastAsia="宋体" w:cs="宋体"/>
                <w:szCs w:val="21"/>
              </w:rPr>
              <w:t>分。</w:t>
            </w:r>
          </w:p>
          <w:p w14:paraId="6C9B5633">
            <w:pPr>
              <w:spacing w:line="480" w:lineRule="exact"/>
              <w:rPr>
                <w:rFonts w:ascii="宋体" w:hAnsi="宋体" w:eastAsia="宋体" w:cs="宋体"/>
                <w:szCs w:val="21"/>
              </w:rPr>
            </w:pPr>
            <w:r>
              <w:rPr>
                <w:rFonts w:hint="eastAsia" w:ascii="宋体" w:hAnsi="宋体" w:eastAsia="宋体" w:cs="宋体"/>
                <w:szCs w:val="21"/>
              </w:rPr>
              <w:t>注：同一获奖项目采用就高原则，不可累计计分。须提供证书、奖状复印件加盖公章。未提供不得分。具体时间以奖状颁发日期为准。（携带原件备查，否则不得分）</w:t>
            </w:r>
          </w:p>
        </w:tc>
      </w:tr>
      <w:tr w14:paraId="1FDC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30040B1">
            <w:pPr>
              <w:spacing w:line="480" w:lineRule="exact"/>
              <w:rPr>
                <w:rFonts w:ascii="宋体" w:hAnsi="宋体" w:eastAsia="宋体" w:cs="宋体"/>
                <w:szCs w:val="21"/>
              </w:rPr>
            </w:pPr>
            <w:r>
              <w:rPr>
                <w:rFonts w:hint="eastAsia" w:ascii="宋体" w:hAnsi="宋体" w:eastAsia="宋体" w:cs="宋体"/>
                <w:szCs w:val="21"/>
              </w:rPr>
              <w:t>3</w:t>
            </w:r>
          </w:p>
        </w:tc>
        <w:tc>
          <w:tcPr>
            <w:tcW w:w="1276" w:type="dxa"/>
          </w:tcPr>
          <w:p w14:paraId="0F247AB8">
            <w:pPr>
              <w:spacing w:line="480" w:lineRule="exact"/>
              <w:rPr>
                <w:rFonts w:ascii="宋体" w:hAnsi="宋体" w:eastAsia="宋体" w:cs="宋体"/>
                <w:szCs w:val="21"/>
              </w:rPr>
            </w:pPr>
            <w:r>
              <w:rPr>
                <w:rFonts w:hint="eastAsia" w:ascii="宋体" w:hAnsi="宋体" w:eastAsia="宋体" w:cs="宋体"/>
                <w:szCs w:val="21"/>
              </w:rPr>
              <w:t>类似业绩</w:t>
            </w:r>
          </w:p>
        </w:tc>
        <w:tc>
          <w:tcPr>
            <w:tcW w:w="709" w:type="dxa"/>
          </w:tcPr>
          <w:p w14:paraId="45547898">
            <w:pPr>
              <w:spacing w:line="480" w:lineRule="exact"/>
              <w:rPr>
                <w:rFonts w:ascii="宋体" w:hAnsi="宋体" w:eastAsia="宋体" w:cs="宋体"/>
                <w:szCs w:val="21"/>
              </w:rPr>
            </w:pPr>
            <w:r>
              <w:rPr>
                <w:rFonts w:hint="eastAsia" w:ascii="宋体" w:hAnsi="宋体" w:eastAsia="宋体" w:cs="宋体"/>
                <w:szCs w:val="21"/>
              </w:rPr>
              <w:t>2</w:t>
            </w:r>
          </w:p>
        </w:tc>
        <w:tc>
          <w:tcPr>
            <w:tcW w:w="5607" w:type="dxa"/>
          </w:tcPr>
          <w:p w14:paraId="5CA1E84A">
            <w:pPr>
              <w:spacing w:line="480" w:lineRule="exact"/>
              <w:rPr>
                <w:rFonts w:ascii="宋体" w:hAnsi="宋体" w:eastAsia="宋体" w:cs="宋体"/>
                <w:szCs w:val="21"/>
              </w:rPr>
            </w:pPr>
            <w:r>
              <w:rPr>
                <w:rFonts w:hint="eastAsia" w:ascii="宋体" w:hAnsi="宋体" w:eastAsia="宋体" w:cs="宋体"/>
                <w:szCs w:val="21"/>
              </w:rPr>
              <w:t>1.供应商自2017年1月1日至今，承担过海岛类县级及以上国土空间总体规划项目的，得2分</w:t>
            </w:r>
            <w:r>
              <w:rPr>
                <w:rFonts w:hint="eastAsia" w:ascii="宋体" w:hAnsi="宋体" w:eastAsia="宋体" w:cs="宋体"/>
                <w:szCs w:val="21"/>
                <w:lang w:eastAsia="zh-CN"/>
              </w:rPr>
              <w:t>，</w:t>
            </w:r>
            <w:r>
              <w:rPr>
                <w:rFonts w:hint="eastAsia" w:ascii="宋体" w:hAnsi="宋体" w:eastAsia="宋体" w:cs="宋体"/>
                <w:szCs w:val="21"/>
                <w:lang w:val="en-US" w:eastAsia="zh-CN"/>
              </w:rPr>
              <w:t>其余不得分。</w:t>
            </w:r>
          </w:p>
          <w:p w14:paraId="7AAC7A94">
            <w:pPr>
              <w:spacing w:line="480" w:lineRule="exact"/>
              <w:rPr>
                <w:rFonts w:ascii="宋体" w:hAnsi="宋体" w:eastAsia="宋体" w:cs="宋体"/>
                <w:szCs w:val="21"/>
              </w:rPr>
            </w:pPr>
            <w:r>
              <w:rPr>
                <w:rFonts w:hint="eastAsia" w:ascii="宋体" w:hAnsi="宋体" w:eastAsia="宋体" w:cs="宋体"/>
                <w:szCs w:val="21"/>
              </w:rPr>
              <w:t>注：须提供中标通知书或合同复印件加盖公章，未提供不得分。（携带原件备查，否则不得分）</w:t>
            </w:r>
          </w:p>
        </w:tc>
      </w:tr>
      <w:tr w14:paraId="588F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B0906AE">
            <w:pPr>
              <w:spacing w:line="480" w:lineRule="exact"/>
              <w:rPr>
                <w:rFonts w:ascii="宋体" w:hAnsi="宋体" w:eastAsia="宋体" w:cs="宋体"/>
                <w:szCs w:val="21"/>
              </w:rPr>
            </w:pPr>
            <w:r>
              <w:rPr>
                <w:rFonts w:hint="eastAsia" w:ascii="宋体" w:hAnsi="宋体" w:eastAsia="宋体" w:cs="宋体"/>
                <w:szCs w:val="21"/>
              </w:rPr>
              <w:t>4</w:t>
            </w:r>
          </w:p>
        </w:tc>
        <w:tc>
          <w:tcPr>
            <w:tcW w:w="1276" w:type="dxa"/>
          </w:tcPr>
          <w:p w14:paraId="2FA7F0D7">
            <w:pPr>
              <w:spacing w:line="480" w:lineRule="exact"/>
              <w:rPr>
                <w:rFonts w:ascii="宋体" w:hAnsi="宋体" w:eastAsia="宋体" w:cs="宋体"/>
                <w:szCs w:val="21"/>
              </w:rPr>
            </w:pPr>
            <w:r>
              <w:rPr>
                <w:rFonts w:hint="eastAsia" w:ascii="宋体" w:hAnsi="宋体" w:eastAsia="宋体" w:cs="宋体"/>
                <w:szCs w:val="21"/>
              </w:rPr>
              <w:t>技术方案</w:t>
            </w:r>
          </w:p>
        </w:tc>
        <w:tc>
          <w:tcPr>
            <w:tcW w:w="709" w:type="dxa"/>
          </w:tcPr>
          <w:p w14:paraId="0E954F7A">
            <w:pPr>
              <w:spacing w:line="480" w:lineRule="exact"/>
              <w:rPr>
                <w:rFonts w:hint="eastAsia" w:ascii="宋体" w:hAnsi="宋体" w:eastAsia="宋体" w:cs="宋体"/>
                <w:szCs w:val="21"/>
                <w:highlight w:val="red"/>
              </w:rPr>
            </w:pPr>
            <w:r>
              <w:rPr>
                <w:rFonts w:hint="eastAsia" w:ascii="宋体" w:hAnsi="宋体" w:eastAsia="宋体" w:cs="宋体"/>
                <w:szCs w:val="21"/>
              </w:rPr>
              <w:t>50</w:t>
            </w:r>
          </w:p>
        </w:tc>
        <w:tc>
          <w:tcPr>
            <w:tcW w:w="5607" w:type="dxa"/>
          </w:tcPr>
          <w:p w14:paraId="23CDAFB7">
            <w:pPr>
              <w:spacing w:line="480" w:lineRule="exact"/>
              <w:rPr>
                <w:rFonts w:ascii="宋体" w:hAnsi="宋体" w:eastAsia="宋体" w:cs="宋体"/>
                <w:szCs w:val="21"/>
              </w:rPr>
            </w:pPr>
            <w:r>
              <w:rPr>
                <w:rFonts w:hint="eastAsia" w:ascii="宋体" w:hAnsi="宋体" w:eastAsia="宋体" w:cs="宋体"/>
                <w:szCs w:val="21"/>
              </w:rPr>
              <w:t>1.阐述对乡镇国土空间规划编制的认识与理解；</w:t>
            </w:r>
          </w:p>
          <w:p w14:paraId="3950B4CE">
            <w:pPr>
              <w:spacing w:line="480" w:lineRule="exact"/>
              <w:rPr>
                <w:rFonts w:ascii="宋体" w:hAnsi="宋体" w:eastAsia="宋体" w:cs="宋体"/>
                <w:szCs w:val="21"/>
              </w:rPr>
            </w:pPr>
            <w:r>
              <w:rPr>
                <w:rFonts w:hint="eastAsia" w:ascii="宋体" w:hAnsi="宋体" w:eastAsia="宋体" w:cs="宋体"/>
                <w:szCs w:val="21"/>
              </w:rPr>
              <w:t>（0-5分）</w:t>
            </w:r>
          </w:p>
          <w:p w14:paraId="5611882D">
            <w:pPr>
              <w:spacing w:line="480" w:lineRule="exact"/>
              <w:rPr>
                <w:rFonts w:ascii="宋体" w:hAnsi="宋体" w:eastAsia="宋体" w:cs="宋体"/>
                <w:szCs w:val="21"/>
              </w:rPr>
            </w:pPr>
            <w:r>
              <w:rPr>
                <w:rFonts w:hint="eastAsia" w:ascii="宋体" w:hAnsi="宋体" w:eastAsia="宋体" w:cs="宋体"/>
                <w:szCs w:val="21"/>
              </w:rPr>
              <w:t>2.解析花鸟乡国土空间总体规划编制的目的、意义、重难点及解决对策，提出现状一张图、规划一张图、数据库建设的实施路径；（0-5分）</w:t>
            </w:r>
          </w:p>
          <w:p w14:paraId="29FC2790">
            <w:pPr>
              <w:spacing w:line="480" w:lineRule="exact"/>
              <w:rPr>
                <w:rFonts w:ascii="宋体" w:hAnsi="宋体" w:eastAsia="宋体" w:cs="宋体"/>
                <w:szCs w:val="21"/>
              </w:rPr>
            </w:pPr>
            <w:r>
              <w:rPr>
                <w:rFonts w:hint="eastAsia" w:ascii="宋体" w:hAnsi="宋体" w:eastAsia="宋体" w:cs="宋体"/>
                <w:szCs w:val="21"/>
              </w:rPr>
              <w:t>3.从实情出发，总结花鸟乡经济社会发展、自然资源和生态保护现状，分析存在的矛盾和问题；（0-</w:t>
            </w:r>
            <w:r>
              <w:rPr>
                <w:rFonts w:hint="eastAsia" w:ascii="宋体" w:hAnsi="宋体" w:eastAsia="宋体" w:cs="宋体"/>
                <w:szCs w:val="21"/>
                <w:lang w:val="en-US" w:eastAsia="zh-CN"/>
              </w:rPr>
              <w:t>10</w:t>
            </w:r>
            <w:r>
              <w:rPr>
                <w:rFonts w:hint="eastAsia" w:ascii="宋体" w:hAnsi="宋体" w:eastAsia="宋体" w:cs="宋体"/>
                <w:szCs w:val="21"/>
              </w:rPr>
              <w:t>分）</w:t>
            </w:r>
          </w:p>
          <w:p w14:paraId="058231D9">
            <w:pPr>
              <w:spacing w:line="480" w:lineRule="exact"/>
              <w:rPr>
                <w:rFonts w:ascii="宋体" w:hAnsi="宋体" w:eastAsia="宋体" w:cs="宋体"/>
                <w:szCs w:val="21"/>
              </w:rPr>
            </w:pPr>
            <w:r>
              <w:rPr>
                <w:rFonts w:hint="eastAsia" w:ascii="宋体" w:hAnsi="宋体" w:eastAsia="宋体" w:cs="宋体"/>
                <w:szCs w:val="21"/>
              </w:rPr>
              <w:t>4.从国土空间基础格局、三类空间保护与开发、存量空间分析与挖潜、各类支撑体系建设等角度，对花鸟乡现行城乡规划、土地利用规划进行客观评估，形成现状一张图；（0-</w:t>
            </w:r>
            <w:r>
              <w:rPr>
                <w:rFonts w:hint="eastAsia" w:ascii="宋体" w:hAnsi="宋体" w:eastAsia="宋体" w:cs="宋体"/>
                <w:szCs w:val="21"/>
                <w:lang w:val="en-US" w:eastAsia="zh-CN"/>
              </w:rPr>
              <w:t>20</w:t>
            </w:r>
            <w:r>
              <w:rPr>
                <w:rFonts w:hint="eastAsia" w:ascii="宋体" w:hAnsi="宋体" w:eastAsia="宋体" w:cs="宋体"/>
                <w:szCs w:val="21"/>
              </w:rPr>
              <w:t>分）</w:t>
            </w:r>
          </w:p>
          <w:p w14:paraId="1787190A">
            <w:pPr>
              <w:spacing w:line="480" w:lineRule="exact"/>
              <w:rPr>
                <w:rFonts w:ascii="宋体" w:hAnsi="宋体" w:eastAsia="宋体" w:cs="宋体"/>
                <w:szCs w:val="21"/>
              </w:rPr>
            </w:pPr>
            <w:r>
              <w:rPr>
                <w:rFonts w:hint="eastAsia" w:ascii="宋体" w:hAnsi="宋体" w:eastAsia="宋体" w:cs="宋体"/>
                <w:szCs w:val="21"/>
              </w:rPr>
              <w:t>5.提出本次规划编制的主要目标、内容和思路框架，拟定研究专题及其主要内容。（0-10分）</w:t>
            </w:r>
          </w:p>
        </w:tc>
      </w:tr>
      <w:tr w14:paraId="5120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316BC0">
            <w:pPr>
              <w:spacing w:line="480" w:lineRule="exact"/>
              <w:rPr>
                <w:rFonts w:ascii="宋体" w:hAnsi="宋体" w:eastAsia="宋体" w:cs="宋体"/>
                <w:szCs w:val="21"/>
              </w:rPr>
            </w:pPr>
            <w:r>
              <w:rPr>
                <w:rFonts w:hint="eastAsia" w:ascii="宋体" w:hAnsi="宋体" w:eastAsia="宋体" w:cs="宋体"/>
                <w:szCs w:val="21"/>
              </w:rPr>
              <w:t>5</w:t>
            </w:r>
          </w:p>
        </w:tc>
        <w:tc>
          <w:tcPr>
            <w:tcW w:w="1276" w:type="dxa"/>
          </w:tcPr>
          <w:p w14:paraId="6F5F8A78">
            <w:pPr>
              <w:spacing w:line="480" w:lineRule="exact"/>
              <w:rPr>
                <w:rFonts w:ascii="宋体" w:hAnsi="宋体" w:eastAsia="宋体" w:cs="宋体"/>
                <w:szCs w:val="21"/>
              </w:rPr>
            </w:pPr>
            <w:r>
              <w:rPr>
                <w:rFonts w:hint="eastAsia" w:ascii="宋体" w:hAnsi="宋体" w:eastAsia="宋体" w:cs="宋体"/>
                <w:szCs w:val="21"/>
              </w:rPr>
              <w:t>技术力量</w:t>
            </w:r>
          </w:p>
        </w:tc>
        <w:tc>
          <w:tcPr>
            <w:tcW w:w="709" w:type="dxa"/>
          </w:tcPr>
          <w:p w14:paraId="19711DB6">
            <w:pPr>
              <w:spacing w:line="480" w:lineRule="exact"/>
              <w:rPr>
                <w:rFonts w:ascii="宋体" w:hAnsi="宋体" w:eastAsia="宋体" w:cs="宋体"/>
                <w:szCs w:val="21"/>
              </w:rPr>
            </w:pPr>
            <w:r>
              <w:rPr>
                <w:rFonts w:hint="eastAsia" w:ascii="宋体" w:hAnsi="宋体" w:eastAsia="宋体" w:cs="宋体"/>
                <w:szCs w:val="21"/>
              </w:rPr>
              <w:t>10</w:t>
            </w:r>
          </w:p>
        </w:tc>
        <w:tc>
          <w:tcPr>
            <w:tcW w:w="5607" w:type="dxa"/>
          </w:tcPr>
          <w:p w14:paraId="3FB24A48">
            <w:pPr>
              <w:spacing w:line="480" w:lineRule="exact"/>
              <w:rPr>
                <w:rFonts w:ascii="宋体" w:hAnsi="宋体" w:eastAsia="宋体" w:cs="宋体"/>
                <w:szCs w:val="21"/>
                <w:highlight w:val="cyan"/>
              </w:rPr>
            </w:pPr>
            <w:r>
              <w:rPr>
                <w:rFonts w:hint="eastAsia" w:ascii="宋体" w:hAnsi="宋体" w:eastAsia="宋体" w:cs="宋体"/>
                <w:szCs w:val="21"/>
              </w:rPr>
              <w:t>1.项目负责人具有城乡（市）规划正高级职称且是注册城市（乡）规划师的得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其他不得分</w:t>
            </w:r>
            <w:r>
              <w:rPr>
                <w:rFonts w:hint="eastAsia" w:ascii="宋体" w:hAnsi="宋体" w:eastAsia="宋体" w:cs="宋体"/>
                <w:szCs w:val="21"/>
              </w:rPr>
              <w:t>；</w:t>
            </w:r>
          </w:p>
          <w:p w14:paraId="7E146ED6">
            <w:pPr>
              <w:spacing w:line="480" w:lineRule="exact"/>
              <w:rPr>
                <w:rFonts w:ascii="宋体" w:hAnsi="宋体" w:eastAsia="宋体" w:cs="宋体"/>
                <w:szCs w:val="21"/>
              </w:rPr>
            </w:pPr>
            <w:r>
              <w:rPr>
                <w:rFonts w:hint="eastAsia" w:ascii="宋体" w:hAnsi="宋体" w:eastAsia="宋体" w:cs="宋体"/>
                <w:szCs w:val="21"/>
              </w:rPr>
              <w:t>2.项目负责人自2017年1月1日至今，以负责人身份参与的项目获得过全国优秀城</w:t>
            </w:r>
            <w:r>
              <w:rPr>
                <w:rFonts w:hint="eastAsia" w:ascii="宋体" w:hAnsi="宋体" w:eastAsia="宋体" w:cs="宋体"/>
                <w:szCs w:val="21"/>
                <w:lang w:val="en-US" w:eastAsia="zh-CN"/>
              </w:rPr>
              <w:t>市（</w:t>
            </w:r>
            <w:r>
              <w:rPr>
                <w:rFonts w:hint="eastAsia" w:ascii="宋体" w:hAnsi="宋体" w:eastAsia="宋体" w:cs="宋体"/>
                <w:szCs w:val="21"/>
              </w:rPr>
              <w:t>乡</w:t>
            </w:r>
            <w:r>
              <w:rPr>
                <w:rFonts w:hint="eastAsia" w:ascii="宋体" w:hAnsi="宋体" w:eastAsia="宋体" w:cs="宋体"/>
                <w:szCs w:val="21"/>
                <w:lang w:val="en-US" w:eastAsia="zh-CN"/>
              </w:rPr>
              <w:t>）</w:t>
            </w:r>
            <w:r>
              <w:rPr>
                <w:rFonts w:hint="eastAsia" w:ascii="宋体" w:hAnsi="宋体" w:eastAsia="宋体" w:cs="宋体"/>
                <w:szCs w:val="21"/>
              </w:rPr>
              <w:t>规划设计奖</w:t>
            </w:r>
            <w:r>
              <w:rPr>
                <w:rFonts w:hint="eastAsia" w:ascii="宋体" w:hAnsi="宋体" w:eastAsia="宋体" w:cs="宋体"/>
                <w:szCs w:val="21"/>
                <w:lang w:val="en-US" w:eastAsia="zh-CN"/>
              </w:rPr>
              <w:t>三等奖及以上</w:t>
            </w:r>
            <w:r>
              <w:rPr>
                <w:rFonts w:hint="eastAsia" w:ascii="宋体" w:hAnsi="宋体" w:eastAsia="宋体" w:cs="宋体"/>
                <w:szCs w:val="21"/>
              </w:rPr>
              <w:t>的，</w:t>
            </w:r>
            <w:r>
              <w:rPr>
                <w:rFonts w:hint="eastAsia" w:ascii="宋体" w:hAnsi="宋体" w:eastAsia="宋体" w:cs="宋体"/>
                <w:szCs w:val="21"/>
                <w:lang w:val="en-US" w:eastAsia="zh-CN"/>
              </w:rPr>
              <w:t>得3分，其他不得分</w:t>
            </w:r>
            <w:r>
              <w:rPr>
                <w:rFonts w:hint="eastAsia" w:ascii="宋体" w:hAnsi="宋体" w:eastAsia="宋体" w:cs="宋体"/>
                <w:szCs w:val="21"/>
              </w:rPr>
              <w:t>；</w:t>
            </w:r>
          </w:p>
          <w:p w14:paraId="333A14D2">
            <w:pPr>
              <w:spacing w:line="480" w:lineRule="exact"/>
              <w:rPr>
                <w:rFonts w:ascii="宋体" w:hAnsi="宋体" w:eastAsia="宋体" w:cs="宋体"/>
                <w:szCs w:val="21"/>
              </w:rPr>
            </w:pPr>
            <w:r>
              <w:rPr>
                <w:rFonts w:hint="eastAsia" w:ascii="宋体" w:hAnsi="宋体" w:eastAsia="宋体" w:cs="宋体"/>
                <w:szCs w:val="21"/>
              </w:rPr>
              <w:t>3.供应商拟投入本项目项目组成员专业技术人员不少于</w:t>
            </w:r>
            <w:r>
              <w:rPr>
                <w:rFonts w:hint="eastAsia" w:ascii="宋体" w:hAnsi="宋体" w:eastAsia="宋体" w:cs="宋体"/>
                <w:szCs w:val="21"/>
                <w:lang w:val="en-US" w:eastAsia="zh-CN"/>
              </w:rPr>
              <w:t>8</w:t>
            </w:r>
            <w:r>
              <w:rPr>
                <w:rFonts w:hint="eastAsia" w:ascii="宋体" w:hAnsi="宋体" w:eastAsia="宋体" w:cs="宋体"/>
                <w:szCs w:val="21"/>
              </w:rPr>
              <w:t>人，其中注册城乡（市）规划师不少于</w:t>
            </w:r>
            <w:r>
              <w:rPr>
                <w:rFonts w:hint="eastAsia" w:ascii="宋体" w:hAnsi="宋体" w:eastAsia="宋体" w:cs="宋体"/>
                <w:szCs w:val="21"/>
                <w:lang w:val="en-US" w:eastAsia="zh-CN"/>
              </w:rPr>
              <w:t>5</w:t>
            </w:r>
            <w:r>
              <w:rPr>
                <w:rFonts w:hint="eastAsia" w:ascii="宋体" w:hAnsi="宋体" w:eastAsia="宋体" w:cs="宋体"/>
                <w:szCs w:val="21"/>
              </w:rPr>
              <w:t>人，项目组成员涵盖城乡（市）规划、道路交通、市政工程</w:t>
            </w:r>
            <w:r>
              <w:rPr>
                <w:rFonts w:hint="eastAsia" w:ascii="宋体" w:hAnsi="宋体" w:eastAsia="宋体" w:cs="宋体"/>
                <w:szCs w:val="21"/>
                <w:lang w:eastAsia="zh-CN"/>
              </w:rPr>
              <w:t>、</w:t>
            </w:r>
            <w:r>
              <w:rPr>
                <w:rFonts w:hint="eastAsia" w:ascii="宋体" w:hAnsi="宋体" w:eastAsia="宋体" w:cs="宋体"/>
                <w:szCs w:val="21"/>
                <w:lang w:val="en-US" w:eastAsia="zh-CN"/>
              </w:rPr>
              <w:t>土地管理、风景园林</w:t>
            </w:r>
            <w:r>
              <w:rPr>
                <w:rFonts w:hint="eastAsia" w:ascii="宋体" w:hAnsi="宋体" w:eastAsia="宋体" w:cs="宋体"/>
                <w:szCs w:val="21"/>
              </w:rPr>
              <w:t>等相关专业，以上要求全部满足得</w:t>
            </w:r>
            <w:r>
              <w:rPr>
                <w:rFonts w:hint="eastAsia" w:ascii="宋体" w:hAnsi="宋体" w:eastAsia="宋体" w:cs="宋体"/>
                <w:szCs w:val="21"/>
                <w:lang w:val="en-US" w:eastAsia="zh-CN"/>
              </w:rPr>
              <w:t>5</w:t>
            </w:r>
            <w:r>
              <w:rPr>
                <w:rFonts w:hint="eastAsia" w:ascii="宋体" w:hAnsi="宋体" w:eastAsia="宋体" w:cs="宋体"/>
                <w:szCs w:val="21"/>
              </w:rPr>
              <w:t>分，每少一个专业或注册城乡（市）规划师，扣一分，扣完为止；（0-</w:t>
            </w:r>
            <w:r>
              <w:rPr>
                <w:rFonts w:hint="eastAsia" w:ascii="宋体" w:hAnsi="宋体" w:eastAsia="宋体" w:cs="宋体"/>
                <w:szCs w:val="21"/>
                <w:lang w:val="en-US" w:eastAsia="zh-CN"/>
              </w:rPr>
              <w:t>5</w:t>
            </w:r>
            <w:r>
              <w:rPr>
                <w:rFonts w:hint="eastAsia" w:ascii="宋体" w:hAnsi="宋体" w:eastAsia="宋体" w:cs="宋体"/>
                <w:szCs w:val="21"/>
              </w:rPr>
              <w:t>分）</w:t>
            </w:r>
          </w:p>
          <w:p w14:paraId="725104FE">
            <w:pPr>
              <w:spacing w:line="480" w:lineRule="exact"/>
              <w:rPr>
                <w:rFonts w:ascii="宋体" w:hAnsi="宋体" w:eastAsia="宋体" w:cs="宋体"/>
                <w:szCs w:val="21"/>
              </w:rPr>
            </w:pPr>
            <w:r>
              <w:rPr>
                <w:rFonts w:hint="eastAsia" w:ascii="宋体" w:hAnsi="宋体" w:eastAsia="宋体" w:cs="宋体"/>
                <w:szCs w:val="21"/>
              </w:rPr>
              <w:t>注：项目组成员需提供近三个月的社保证明复印件盖公章，以及职称证书复印件并加盖公章。</w:t>
            </w:r>
            <w:r>
              <w:rPr>
                <w:rFonts w:hint="eastAsia" w:ascii="宋体" w:hAnsi="宋体" w:eastAsia="宋体" w:cs="宋体"/>
                <w:szCs w:val="21"/>
                <w:lang w:val="en-US" w:eastAsia="zh-CN"/>
              </w:rPr>
              <w:t>项目负责人获奖证明指证书中获奖人员排名第一</w:t>
            </w:r>
            <w:r>
              <w:rPr>
                <w:rFonts w:hint="eastAsia" w:ascii="宋体" w:hAnsi="宋体" w:eastAsia="宋体" w:cs="宋体"/>
                <w:szCs w:val="21"/>
              </w:rPr>
              <w:t>。</w:t>
            </w:r>
          </w:p>
        </w:tc>
      </w:tr>
      <w:tr w14:paraId="7209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6849492">
            <w:pPr>
              <w:spacing w:line="480" w:lineRule="exact"/>
              <w:rPr>
                <w:rFonts w:ascii="宋体" w:hAnsi="宋体" w:eastAsia="宋体" w:cs="宋体"/>
                <w:szCs w:val="21"/>
              </w:rPr>
            </w:pPr>
            <w:r>
              <w:rPr>
                <w:rFonts w:hint="eastAsia" w:ascii="宋体" w:hAnsi="宋体" w:eastAsia="宋体" w:cs="宋体"/>
                <w:szCs w:val="21"/>
              </w:rPr>
              <w:t>6</w:t>
            </w:r>
          </w:p>
        </w:tc>
        <w:tc>
          <w:tcPr>
            <w:tcW w:w="1276" w:type="dxa"/>
          </w:tcPr>
          <w:p w14:paraId="706DE37F">
            <w:pPr>
              <w:spacing w:line="480" w:lineRule="exact"/>
              <w:rPr>
                <w:rFonts w:ascii="宋体" w:hAnsi="宋体" w:eastAsia="宋体" w:cs="宋体"/>
                <w:szCs w:val="21"/>
              </w:rPr>
            </w:pPr>
            <w:r>
              <w:rPr>
                <w:rFonts w:hint="eastAsia" w:ascii="宋体" w:hAnsi="宋体" w:eastAsia="宋体" w:cs="宋体"/>
                <w:szCs w:val="21"/>
              </w:rPr>
              <w:t>进度计划及保证措施</w:t>
            </w:r>
          </w:p>
        </w:tc>
        <w:tc>
          <w:tcPr>
            <w:tcW w:w="709" w:type="dxa"/>
          </w:tcPr>
          <w:p w14:paraId="420D6E10">
            <w:pPr>
              <w:spacing w:line="480" w:lineRule="exact"/>
              <w:rPr>
                <w:rFonts w:ascii="宋体" w:hAnsi="宋体" w:eastAsia="宋体" w:cs="宋体"/>
                <w:szCs w:val="21"/>
              </w:rPr>
            </w:pPr>
            <w:r>
              <w:rPr>
                <w:rFonts w:hint="eastAsia" w:ascii="宋体" w:hAnsi="宋体" w:eastAsia="宋体" w:cs="宋体"/>
                <w:szCs w:val="21"/>
              </w:rPr>
              <w:t>1</w:t>
            </w:r>
          </w:p>
        </w:tc>
        <w:tc>
          <w:tcPr>
            <w:tcW w:w="5607" w:type="dxa"/>
          </w:tcPr>
          <w:p w14:paraId="3215F703">
            <w:pPr>
              <w:spacing w:line="480" w:lineRule="exact"/>
              <w:rPr>
                <w:rFonts w:ascii="宋体" w:hAnsi="宋体" w:eastAsia="宋体" w:cs="宋体"/>
                <w:szCs w:val="21"/>
              </w:rPr>
            </w:pPr>
            <w:r>
              <w:rPr>
                <w:rFonts w:hint="eastAsia" w:ascii="宋体" w:hAnsi="宋体" w:eastAsia="宋体" w:cs="宋体"/>
                <w:szCs w:val="21"/>
              </w:rPr>
              <w:t>根据供应商的工作进度安排符合客观实际，科学高效，横向比较给分。</w:t>
            </w:r>
          </w:p>
        </w:tc>
      </w:tr>
      <w:tr w14:paraId="62EB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F7E49CF">
            <w:pPr>
              <w:spacing w:line="480" w:lineRule="exact"/>
              <w:rPr>
                <w:rFonts w:ascii="宋体" w:hAnsi="宋体" w:eastAsia="宋体" w:cs="宋体"/>
                <w:szCs w:val="21"/>
              </w:rPr>
            </w:pPr>
            <w:r>
              <w:rPr>
                <w:rFonts w:hint="eastAsia" w:ascii="宋体" w:hAnsi="宋体" w:eastAsia="宋体" w:cs="宋体"/>
                <w:szCs w:val="21"/>
              </w:rPr>
              <w:t>7</w:t>
            </w:r>
          </w:p>
        </w:tc>
        <w:tc>
          <w:tcPr>
            <w:tcW w:w="1276" w:type="dxa"/>
          </w:tcPr>
          <w:p w14:paraId="56810ACF">
            <w:pPr>
              <w:spacing w:line="480" w:lineRule="exact"/>
              <w:rPr>
                <w:rFonts w:ascii="宋体" w:hAnsi="宋体" w:eastAsia="宋体" w:cs="宋体"/>
                <w:szCs w:val="21"/>
              </w:rPr>
            </w:pPr>
            <w:r>
              <w:rPr>
                <w:rFonts w:hint="eastAsia" w:ascii="宋体" w:hAnsi="宋体" w:eastAsia="宋体" w:cs="宋体"/>
                <w:szCs w:val="21"/>
              </w:rPr>
              <w:t>质量保证措施</w:t>
            </w:r>
          </w:p>
        </w:tc>
        <w:tc>
          <w:tcPr>
            <w:tcW w:w="709" w:type="dxa"/>
          </w:tcPr>
          <w:p w14:paraId="6B9487F9">
            <w:pPr>
              <w:spacing w:line="480" w:lineRule="exact"/>
              <w:rPr>
                <w:rFonts w:ascii="宋体" w:hAnsi="宋体" w:eastAsia="宋体" w:cs="宋体"/>
                <w:szCs w:val="21"/>
              </w:rPr>
            </w:pPr>
            <w:r>
              <w:rPr>
                <w:rFonts w:hint="eastAsia" w:ascii="宋体" w:hAnsi="宋体" w:eastAsia="宋体" w:cs="宋体"/>
                <w:szCs w:val="21"/>
              </w:rPr>
              <w:t>1</w:t>
            </w:r>
          </w:p>
        </w:tc>
        <w:tc>
          <w:tcPr>
            <w:tcW w:w="5607" w:type="dxa"/>
          </w:tcPr>
          <w:p w14:paraId="1ADE1A2C">
            <w:pPr>
              <w:spacing w:line="480" w:lineRule="exact"/>
              <w:rPr>
                <w:rFonts w:ascii="宋体" w:hAnsi="宋体" w:eastAsia="宋体" w:cs="宋体"/>
                <w:szCs w:val="21"/>
              </w:rPr>
            </w:pPr>
            <w:r>
              <w:rPr>
                <w:rFonts w:hint="eastAsia" w:ascii="宋体" w:hAnsi="宋体" w:eastAsia="宋体" w:cs="宋体"/>
                <w:szCs w:val="21"/>
              </w:rPr>
              <w:t>根据供应商是否有明确的建设质量目标、质量保证措施等情况进行综合评议。</w:t>
            </w:r>
          </w:p>
        </w:tc>
      </w:tr>
      <w:tr w14:paraId="3BBA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23E3789">
            <w:pPr>
              <w:spacing w:line="480" w:lineRule="exact"/>
              <w:rPr>
                <w:rFonts w:ascii="宋体" w:hAnsi="宋体" w:eastAsia="宋体" w:cs="宋体"/>
                <w:szCs w:val="21"/>
              </w:rPr>
            </w:pPr>
            <w:r>
              <w:rPr>
                <w:rFonts w:hint="eastAsia" w:ascii="宋体" w:hAnsi="宋体" w:eastAsia="宋体" w:cs="宋体"/>
                <w:szCs w:val="21"/>
              </w:rPr>
              <w:t>8</w:t>
            </w:r>
          </w:p>
        </w:tc>
        <w:tc>
          <w:tcPr>
            <w:tcW w:w="1276" w:type="dxa"/>
          </w:tcPr>
          <w:p w14:paraId="0A654801">
            <w:pPr>
              <w:spacing w:line="480" w:lineRule="exact"/>
              <w:rPr>
                <w:rFonts w:ascii="宋体" w:hAnsi="宋体" w:eastAsia="宋体" w:cs="宋体"/>
                <w:szCs w:val="21"/>
              </w:rPr>
            </w:pPr>
            <w:r>
              <w:rPr>
                <w:rFonts w:hint="eastAsia" w:ascii="宋体" w:hAnsi="宋体" w:eastAsia="宋体" w:cs="宋体"/>
                <w:szCs w:val="21"/>
              </w:rPr>
              <w:t>服务及承诺</w:t>
            </w:r>
          </w:p>
        </w:tc>
        <w:tc>
          <w:tcPr>
            <w:tcW w:w="709" w:type="dxa"/>
          </w:tcPr>
          <w:p w14:paraId="6880FC11">
            <w:pPr>
              <w:spacing w:line="480" w:lineRule="exact"/>
              <w:rPr>
                <w:rFonts w:ascii="宋体" w:hAnsi="宋体" w:eastAsia="宋体" w:cs="宋体"/>
                <w:szCs w:val="21"/>
              </w:rPr>
            </w:pPr>
            <w:r>
              <w:rPr>
                <w:rFonts w:hint="eastAsia" w:ascii="宋体" w:hAnsi="宋体" w:eastAsia="宋体" w:cs="宋体"/>
                <w:szCs w:val="21"/>
              </w:rPr>
              <w:t>1</w:t>
            </w:r>
          </w:p>
        </w:tc>
        <w:tc>
          <w:tcPr>
            <w:tcW w:w="5607" w:type="dxa"/>
          </w:tcPr>
          <w:p w14:paraId="7873CB2A">
            <w:pPr>
              <w:spacing w:line="480" w:lineRule="exact"/>
              <w:rPr>
                <w:rFonts w:ascii="宋体" w:hAnsi="宋体" w:eastAsia="宋体" w:cs="宋体"/>
                <w:szCs w:val="21"/>
              </w:rPr>
            </w:pPr>
            <w:r>
              <w:rPr>
                <w:rFonts w:hint="eastAsia" w:ascii="宋体" w:hAnsi="宋体" w:eastAsia="宋体" w:cs="宋体"/>
                <w:szCs w:val="21"/>
              </w:rPr>
              <w:t>供应商提供的服务方案和服务承诺情况，以及服务承诺的可行性、完整性以及服务承诺落实的保障措施等情况，进行综合评议。</w:t>
            </w:r>
          </w:p>
        </w:tc>
      </w:tr>
    </w:tbl>
    <w:p w14:paraId="432DB652">
      <w:pPr>
        <w:spacing w:line="480" w:lineRule="exact"/>
        <w:outlineLvl w:val="1"/>
        <w:rPr>
          <w:rFonts w:ascii="宋体" w:hAnsi="宋体" w:eastAsia="宋体" w:cs="宋体"/>
          <w:b/>
          <w:szCs w:val="21"/>
        </w:rPr>
      </w:pPr>
      <w:r>
        <w:rPr>
          <w:rFonts w:hint="eastAsia" w:ascii="宋体" w:hAnsi="宋体" w:eastAsia="宋体" w:cs="宋体"/>
          <w:b/>
          <w:szCs w:val="21"/>
        </w:rPr>
        <w:t>三、采购项目评分索引表</w:t>
      </w:r>
    </w:p>
    <w:p w14:paraId="1E471FC3">
      <w:pPr>
        <w:spacing w:line="480" w:lineRule="exact"/>
        <w:rPr>
          <w:rFonts w:ascii="宋体" w:hAnsi="宋体" w:eastAsia="宋体" w:cs="宋体"/>
          <w:b/>
          <w:szCs w:val="21"/>
        </w:rPr>
      </w:pPr>
      <w:r>
        <w:rPr>
          <w:rFonts w:hint="eastAsia" w:ascii="宋体" w:hAnsi="宋体" w:eastAsia="宋体" w:cs="宋体"/>
          <w:b/>
          <w:szCs w:val="21"/>
        </w:rPr>
        <w:t>项目编号：</w:t>
      </w:r>
    </w:p>
    <w:p w14:paraId="33263290">
      <w:pPr>
        <w:spacing w:line="480" w:lineRule="exact"/>
        <w:rPr>
          <w:rFonts w:ascii="宋体" w:hAnsi="宋体" w:eastAsia="宋体" w:cs="宋体"/>
          <w:b/>
          <w:szCs w:val="21"/>
          <w:highlight w:val="none"/>
        </w:rPr>
      </w:pPr>
      <w:r>
        <w:rPr>
          <w:rFonts w:hint="eastAsia" w:ascii="宋体" w:hAnsi="宋体" w:eastAsia="宋体" w:cs="宋体"/>
          <w:b/>
          <w:szCs w:val="21"/>
          <w:highlight w:val="none"/>
        </w:rPr>
        <w:t>供应商名称：</w:t>
      </w:r>
    </w:p>
    <w:tbl>
      <w:tblPr>
        <w:tblStyle w:val="14"/>
        <w:tblW w:w="87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158"/>
        <w:gridCol w:w="1116"/>
        <w:gridCol w:w="2343"/>
        <w:gridCol w:w="1674"/>
      </w:tblGrid>
      <w:tr w14:paraId="4AAF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657" w:type="dxa"/>
            <w:gridSpan w:val="2"/>
            <w:vAlign w:val="center"/>
          </w:tcPr>
          <w:p w14:paraId="72A83D6E">
            <w:pPr>
              <w:widowControl/>
              <w:spacing w:line="480" w:lineRule="exact"/>
              <w:jc w:val="center"/>
              <w:rPr>
                <w:rFonts w:ascii="宋体" w:hAnsi="宋体" w:eastAsia="宋体" w:cs="宋体"/>
                <w:szCs w:val="21"/>
              </w:rPr>
            </w:pPr>
            <w:r>
              <w:rPr>
                <w:rFonts w:hint="eastAsia" w:ascii="宋体" w:hAnsi="宋体" w:eastAsia="宋体" w:cs="宋体"/>
                <w:szCs w:val="21"/>
              </w:rPr>
              <w:t>评标内容</w:t>
            </w:r>
          </w:p>
        </w:tc>
        <w:tc>
          <w:tcPr>
            <w:tcW w:w="1116" w:type="dxa"/>
            <w:vAlign w:val="center"/>
          </w:tcPr>
          <w:p w14:paraId="07DA02C7">
            <w:pPr>
              <w:widowControl/>
              <w:spacing w:line="480" w:lineRule="exact"/>
              <w:jc w:val="center"/>
              <w:rPr>
                <w:rFonts w:ascii="宋体" w:hAnsi="宋体" w:eastAsia="宋体" w:cs="宋体"/>
                <w:szCs w:val="21"/>
              </w:rPr>
            </w:pPr>
            <w:r>
              <w:rPr>
                <w:rFonts w:hint="eastAsia" w:ascii="宋体" w:hAnsi="宋体" w:eastAsia="宋体" w:cs="宋体"/>
                <w:szCs w:val="21"/>
              </w:rPr>
              <w:t>分值</w:t>
            </w:r>
          </w:p>
        </w:tc>
        <w:tc>
          <w:tcPr>
            <w:tcW w:w="2343" w:type="dxa"/>
            <w:vAlign w:val="center"/>
          </w:tcPr>
          <w:p w14:paraId="7505D809">
            <w:pPr>
              <w:widowControl/>
              <w:spacing w:line="480" w:lineRule="exact"/>
              <w:jc w:val="center"/>
              <w:rPr>
                <w:rFonts w:ascii="宋体" w:hAnsi="宋体" w:eastAsia="宋体" w:cs="宋体"/>
                <w:szCs w:val="21"/>
              </w:rPr>
            </w:pPr>
            <w:r>
              <w:rPr>
                <w:rFonts w:hint="eastAsia" w:ascii="宋体" w:hAnsi="宋体" w:eastAsia="宋体" w:cs="宋体"/>
                <w:szCs w:val="21"/>
              </w:rPr>
              <w:t>供应商</w:t>
            </w:r>
          </w:p>
          <w:p w14:paraId="50990420">
            <w:pPr>
              <w:spacing w:line="480" w:lineRule="exact"/>
              <w:jc w:val="center"/>
              <w:rPr>
                <w:rFonts w:ascii="宋体" w:hAnsi="宋体" w:eastAsia="宋体" w:cs="宋体"/>
                <w:szCs w:val="21"/>
              </w:rPr>
            </w:pPr>
            <w:r>
              <w:rPr>
                <w:rFonts w:hint="eastAsia" w:ascii="宋体" w:hAnsi="宋体" w:eastAsia="宋体" w:cs="宋体"/>
                <w:szCs w:val="21"/>
              </w:rPr>
              <w:t>投标文件响应页码</w:t>
            </w:r>
          </w:p>
        </w:tc>
        <w:tc>
          <w:tcPr>
            <w:tcW w:w="1674" w:type="dxa"/>
            <w:vAlign w:val="center"/>
          </w:tcPr>
          <w:p w14:paraId="21683C11">
            <w:pPr>
              <w:widowControl/>
              <w:spacing w:line="480" w:lineRule="exact"/>
              <w:jc w:val="center"/>
              <w:rPr>
                <w:rFonts w:ascii="宋体" w:hAnsi="宋体" w:eastAsia="宋体" w:cs="宋体"/>
                <w:szCs w:val="21"/>
              </w:rPr>
            </w:pPr>
            <w:r>
              <w:rPr>
                <w:rFonts w:hint="eastAsia" w:ascii="宋体" w:hAnsi="宋体" w:eastAsia="宋体" w:cs="宋体"/>
                <w:szCs w:val="21"/>
              </w:rPr>
              <w:t>需要说明内容</w:t>
            </w:r>
          </w:p>
        </w:tc>
      </w:tr>
      <w:tr w14:paraId="7F3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9" w:type="dxa"/>
            <w:vAlign w:val="center"/>
          </w:tcPr>
          <w:p w14:paraId="16AB6C56">
            <w:pPr>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3158" w:type="dxa"/>
            <w:vAlign w:val="center"/>
          </w:tcPr>
          <w:p w14:paraId="213C629C">
            <w:pPr>
              <w:spacing w:line="480" w:lineRule="exact"/>
              <w:jc w:val="left"/>
              <w:rPr>
                <w:rFonts w:ascii="宋体" w:hAnsi="宋体" w:eastAsia="宋体" w:cs="宋体"/>
                <w:szCs w:val="21"/>
              </w:rPr>
            </w:pPr>
          </w:p>
        </w:tc>
        <w:tc>
          <w:tcPr>
            <w:tcW w:w="1116" w:type="dxa"/>
          </w:tcPr>
          <w:p w14:paraId="297B5198">
            <w:pPr>
              <w:spacing w:line="480" w:lineRule="exact"/>
              <w:rPr>
                <w:rFonts w:ascii="宋体" w:hAnsi="宋体" w:eastAsia="宋体" w:cs="宋体"/>
                <w:szCs w:val="21"/>
              </w:rPr>
            </w:pPr>
          </w:p>
        </w:tc>
        <w:tc>
          <w:tcPr>
            <w:tcW w:w="2343" w:type="dxa"/>
            <w:vAlign w:val="center"/>
          </w:tcPr>
          <w:p w14:paraId="39AF3809">
            <w:pPr>
              <w:spacing w:line="480" w:lineRule="exact"/>
              <w:jc w:val="left"/>
              <w:rPr>
                <w:rFonts w:ascii="宋体" w:hAnsi="宋体" w:eastAsia="宋体" w:cs="宋体"/>
                <w:bCs/>
                <w:szCs w:val="21"/>
              </w:rPr>
            </w:pPr>
          </w:p>
        </w:tc>
        <w:tc>
          <w:tcPr>
            <w:tcW w:w="1674" w:type="dxa"/>
          </w:tcPr>
          <w:p w14:paraId="279952AD">
            <w:pPr>
              <w:spacing w:line="480" w:lineRule="exact"/>
              <w:rPr>
                <w:rFonts w:ascii="宋体" w:hAnsi="宋体" w:eastAsia="宋体" w:cs="宋体"/>
                <w:bCs/>
                <w:szCs w:val="21"/>
              </w:rPr>
            </w:pPr>
          </w:p>
        </w:tc>
      </w:tr>
      <w:tr w14:paraId="37AD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99" w:type="dxa"/>
            <w:vAlign w:val="center"/>
          </w:tcPr>
          <w:p w14:paraId="78B2B45A">
            <w:pPr>
              <w:spacing w:line="480" w:lineRule="exact"/>
              <w:jc w:val="center"/>
              <w:rPr>
                <w:rFonts w:ascii="宋体" w:hAnsi="宋体" w:eastAsia="宋体" w:cs="宋体"/>
                <w:bCs/>
                <w:szCs w:val="21"/>
              </w:rPr>
            </w:pPr>
            <w:r>
              <w:rPr>
                <w:rFonts w:hint="eastAsia" w:ascii="宋体" w:hAnsi="宋体" w:eastAsia="宋体" w:cs="宋体"/>
                <w:bCs/>
                <w:szCs w:val="21"/>
              </w:rPr>
              <w:t>2</w:t>
            </w:r>
          </w:p>
        </w:tc>
        <w:tc>
          <w:tcPr>
            <w:tcW w:w="3158" w:type="dxa"/>
            <w:vAlign w:val="center"/>
          </w:tcPr>
          <w:p w14:paraId="5B6F2F36">
            <w:pPr>
              <w:spacing w:line="480" w:lineRule="exact"/>
              <w:jc w:val="left"/>
              <w:rPr>
                <w:rFonts w:ascii="宋体" w:hAnsi="宋体" w:eastAsia="宋体" w:cs="宋体"/>
                <w:kern w:val="0"/>
                <w:szCs w:val="21"/>
              </w:rPr>
            </w:pPr>
          </w:p>
        </w:tc>
        <w:tc>
          <w:tcPr>
            <w:tcW w:w="1116" w:type="dxa"/>
          </w:tcPr>
          <w:p w14:paraId="1BAF65A2">
            <w:pPr>
              <w:spacing w:line="480" w:lineRule="exact"/>
              <w:rPr>
                <w:rFonts w:ascii="宋体" w:hAnsi="宋体" w:eastAsia="宋体" w:cs="宋体"/>
                <w:szCs w:val="21"/>
              </w:rPr>
            </w:pPr>
          </w:p>
        </w:tc>
        <w:tc>
          <w:tcPr>
            <w:tcW w:w="2343" w:type="dxa"/>
            <w:vAlign w:val="center"/>
          </w:tcPr>
          <w:p w14:paraId="7393FEAA">
            <w:pPr>
              <w:spacing w:line="480" w:lineRule="exact"/>
              <w:jc w:val="left"/>
              <w:rPr>
                <w:rFonts w:ascii="宋体" w:hAnsi="宋体" w:eastAsia="宋体" w:cs="宋体"/>
                <w:bCs/>
                <w:szCs w:val="21"/>
              </w:rPr>
            </w:pPr>
          </w:p>
        </w:tc>
        <w:tc>
          <w:tcPr>
            <w:tcW w:w="1674" w:type="dxa"/>
          </w:tcPr>
          <w:p w14:paraId="22E41A6C">
            <w:pPr>
              <w:spacing w:line="480" w:lineRule="exact"/>
              <w:rPr>
                <w:rFonts w:ascii="宋体" w:hAnsi="宋体" w:eastAsia="宋体" w:cs="宋体"/>
                <w:bCs/>
                <w:szCs w:val="21"/>
              </w:rPr>
            </w:pPr>
          </w:p>
        </w:tc>
      </w:tr>
      <w:tr w14:paraId="276E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99" w:type="dxa"/>
            <w:vAlign w:val="center"/>
          </w:tcPr>
          <w:p w14:paraId="387860AD">
            <w:pPr>
              <w:spacing w:line="480" w:lineRule="exact"/>
              <w:jc w:val="center"/>
              <w:rPr>
                <w:rFonts w:ascii="宋体" w:hAnsi="宋体" w:eastAsia="宋体" w:cs="宋体"/>
                <w:bCs/>
                <w:szCs w:val="21"/>
              </w:rPr>
            </w:pPr>
            <w:r>
              <w:rPr>
                <w:rFonts w:hint="eastAsia" w:ascii="宋体" w:hAnsi="宋体" w:eastAsia="宋体" w:cs="宋体"/>
                <w:bCs/>
                <w:szCs w:val="21"/>
              </w:rPr>
              <w:t>3</w:t>
            </w:r>
          </w:p>
        </w:tc>
        <w:tc>
          <w:tcPr>
            <w:tcW w:w="3158" w:type="dxa"/>
            <w:vAlign w:val="center"/>
          </w:tcPr>
          <w:p w14:paraId="7C8AF818">
            <w:pPr>
              <w:spacing w:line="480" w:lineRule="exact"/>
              <w:jc w:val="left"/>
              <w:rPr>
                <w:rFonts w:ascii="宋体" w:hAnsi="宋体" w:eastAsia="宋体" w:cs="宋体"/>
                <w:szCs w:val="21"/>
              </w:rPr>
            </w:pPr>
          </w:p>
        </w:tc>
        <w:tc>
          <w:tcPr>
            <w:tcW w:w="1116" w:type="dxa"/>
          </w:tcPr>
          <w:p w14:paraId="6B977897">
            <w:pPr>
              <w:spacing w:line="480" w:lineRule="exact"/>
              <w:rPr>
                <w:rFonts w:ascii="宋体" w:hAnsi="宋体" w:eastAsia="宋体" w:cs="宋体"/>
                <w:szCs w:val="21"/>
              </w:rPr>
            </w:pPr>
          </w:p>
        </w:tc>
        <w:tc>
          <w:tcPr>
            <w:tcW w:w="2343" w:type="dxa"/>
            <w:vAlign w:val="center"/>
          </w:tcPr>
          <w:p w14:paraId="7E370CA6">
            <w:pPr>
              <w:spacing w:line="480" w:lineRule="exact"/>
              <w:jc w:val="left"/>
              <w:rPr>
                <w:rFonts w:ascii="宋体" w:hAnsi="宋体" w:eastAsia="宋体" w:cs="宋体"/>
                <w:bCs/>
                <w:szCs w:val="21"/>
              </w:rPr>
            </w:pPr>
          </w:p>
        </w:tc>
        <w:tc>
          <w:tcPr>
            <w:tcW w:w="1674" w:type="dxa"/>
          </w:tcPr>
          <w:p w14:paraId="38E46CF9">
            <w:pPr>
              <w:spacing w:line="480" w:lineRule="exact"/>
              <w:rPr>
                <w:rFonts w:ascii="宋体" w:hAnsi="宋体" w:eastAsia="宋体" w:cs="宋体"/>
                <w:bCs/>
                <w:szCs w:val="21"/>
              </w:rPr>
            </w:pPr>
          </w:p>
        </w:tc>
      </w:tr>
      <w:tr w14:paraId="2ED9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9" w:type="dxa"/>
            <w:vAlign w:val="center"/>
          </w:tcPr>
          <w:p w14:paraId="5200A0FB">
            <w:pPr>
              <w:spacing w:line="480" w:lineRule="exact"/>
              <w:jc w:val="center"/>
              <w:rPr>
                <w:rFonts w:ascii="宋体" w:hAnsi="宋体" w:eastAsia="宋体" w:cs="宋体"/>
                <w:bCs/>
                <w:szCs w:val="21"/>
              </w:rPr>
            </w:pPr>
            <w:r>
              <w:rPr>
                <w:rFonts w:hint="eastAsia" w:ascii="宋体" w:hAnsi="宋体" w:eastAsia="宋体" w:cs="宋体"/>
                <w:bCs/>
                <w:szCs w:val="21"/>
              </w:rPr>
              <w:t>4</w:t>
            </w:r>
          </w:p>
        </w:tc>
        <w:tc>
          <w:tcPr>
            <w:tcW w:w="3158" w:type="dxa"/>
            <w:vAlign w:val="center"/>
          </w:tcPr>
          <w:p w14:paraId="0832B1E0">
            <w:pPr>
              <w:spacing w:line="480" w:lineRule="exact"/>
              <w:jc w:val="left"/>
              <w:rPr>
                <w:rFonts w:ascii="宋体" w:hAnsi="宋体" w:eastAsia="宋体" w:cs="宋体"/>
                <w:szCs w:val="21"/>
              </w:rPr>
            </w:pPr>
          </w:p>
        </w:tc>
        <w:tc>
          <w:tcPr>
            <w:tcW w:w="1116" w:type="dxa"/>
          </w:tcPr>
          <w:p w14:paraId="2DB64B77">
            <w:pPr>
              <w:spacing w:line="480" w:lineRule="exact"/>
              <w:rPr>
                <w:rFonts w:ascii="宋体" w:hAnsi="宋体" w:eastAsia="宋体" w:cs="宋体"/>
                <w:szCs w:val="21"/>
              </w:rPr>
            </w:pPr>
          </w:p>
        </w:tc>
        <w:tc>
          <w:tcPr>
            <w:tcW w:w="2343" w:type="dxa"/>
            <w:vAlign w:val="center"/>
          </w:tcPr>
          <w:p w14:paraId="265868E9">
            <w:pPr>
              <w:spacing w:line="480" w:lineRule="exact"/>
              <w:jc w:val="left"/>
              <w:rPr>
                <w:rFonts w:ascii="宋体" w:hAnsi="宋体" w:eastAsia="宋体" w:cs="宋体"/>
                <w:bCs/>
                <w:szCs w:val="21"/>
              </w:rPr>
            </w:pPr>
          </w:p>
        </w:tc>
        <w:tc>
          <w:tcPr>
            <w:tcW w:w="1674" w:type="dxa"/>
          </w:tcPr>
          <w:p w14:paraId="4BB2EC73">
            <w:pPr>
              <w:spacing w:line="480" w:lineRule="exact"/>
              <w:rPr>
                <w:rFonts w:ascii="宋体" w:hAnsi="宋体" w:eastAsia="宋体" w:cs="宋体"/>
                <w:bCs/>
                <w:szCs w:val="21"/>
              </w:rPr>
            </w:pPr>
          </w:p>
        </w:tc>
      </w:tr>
      <w:tr w14:paraId="15F8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99" w:type="dxa"/>
            <w:vAlign w:val="center"/>
          </w:tcPr>
          <w:p w14:paraId="48E7E767">
            <w:pPr>
              <w:spacing w:line="480" w:lineRule="exact"/>
              <w:jc w:val="center"/>
              <w:rPr>
                <w:rFonts w:ascii="宋体" w:hAnsi="宋体" w:eastAsia="宋体" w:cs="宋体"/>
                <w:bCs/>
                <w:szCs w:val="21"/>
              </w:rPr>
            </w:pPr>
            <w:r>
              <w:rPr>
                <w:rFonts w:hint="eastAsia" w:ascii="宋体" w:hAnsi="宋体" w:eastAsia="宋体" w:cs="宋体"/>
                <w:bCs/>
                <w:szCs w:val="21"/>
              </w:rPr>
              <w:t>5</w:t>
            </w:r>
          </w:p>
        </w:tc>
        <w:tc>
          <w:tcPr>
            <w:tcW w:w="3158" w:type="dxa"/>
            <w:vAlign w:val="center"/>
          </w:tcPr>
          <w:p w14:paraId="4EC89528">
            <w:pPr>
              <w:spacing w:line="480" w:lineRule="exact"/>
              <w:jc w:val="left"/>
              <w:rPr>
                <w:rFonts w:ascii="宋体" w:hAnsi="宋体" w:eastAsia="宋体" w:cs="宋体"/>
                <w:szCs w:val="21"/>
              </w:rPr>
            </w:pPr>
          </w:p>
        </w:tc>
        <w:tc>
          <w:tcPr>
            <w:tcW w:w="1116" w:type="dxa"/>
          </w:tcPr>
          <w:p w14:paraId="24A051CA">
            <w:pPr>
              <w:spacing w:line="480" w:lineRule="exact"/>
              <w:rPr>
                <w:rFonts w:ascii="宋体" w:hAnsi="宋体" w:eastAsia="宋体" w:cs="宋体"/>
                <w:szCs w:val="21"/>
              </w:rPr>
            </w:pPr>
          </w:p>
        </w:tc>
        <w:tc>
          <w:tcPr>
            <w:tcW w:w="2343" w:type="dxa"/>
            <w:vAlign w:val="center"/>
          </w:tcPr>
          <w:p w14:paraId="458D1026">
            <w:pPr>
              <w:spacing w:line="480" w:lineRule="exact"/>
              <w:jc w:val="left"/>
              <w:rPr>
                <w:rFonts w:ascii="宋体" w:hAnsi="宋体" w:eastAsia="宋体" w:cs="宋体"/>
                <w:bCs/>
                <w:szCs w:val="21"/>
              </w:rPr>
            </w:pPr>
          </w:p>
        </w:tc>
        <w:tc>
          <w:tcPr>
            <w:tcW w:w="1674" w:type="dxa"/>
          </w:tcPr>
          <w:p w14:paraId="0EC5A9B6">
            <w:pPr>
              <w:spacing w:line="480" w:lineRule="exact"/>
              <w:rPr>
                <w:rFonts w:ascii="宋体" w:hAnsi="宋体" w:eastAsia="宋体" w:cs="宋体"/>
                <w:bCs/>
                <w:szCs w:val="21"/>
              </w:rPr>
            </w:pPr>
          </w:p>
        </w:tc>
      </w:tr>
      <w:tr w14:paraId="074B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9" w:type="dxa"/>
            <w:vAlign w:val="center"/>
          </w:tcPr>
          <w:p w14:paraId="322C4AD4">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6</w:t>
            </w:r>
          </w:p>
        </w:tc>
        <w:tc>
          <w:tcPr>
            <w:tcW w:w="3158" w:type="dxa"/>
            <w:vAlign w:val="center"/>
          </w:tcPr>
          <w:p w14:paraId="5DDECB55">
            <w:pPr>
              <w:spacing w:line="480" w:lineRule="exact"/>
              <w:jc w:val="left"/>
              <w:rPr>
                <w:rFonts w:ascii="宋体" w:hAnsi="宋体" w:eastAsia="宋体" w:cs="宋体"/>
                <w:szCs w:val="21"/>
              </w:rPr>
            </w:pPr>
          </w:p>
        </w:tc>
        <w:tc>
          <w:tcPr>
            <w:tcW w:w="1116" w:type="dxa"/>
          </w:tcPr>
          <w:p w14:paraId="472BD311">
            <w:pPr>
              <w:spacing w:line="480" w:lineRule="exact"/>
              <w:rPr>
                <w:rFonts w:ascii="宋体" w:hAnsi="宋体" w:eastAsia="宋体" w:cs="宋体"/>
                <w:szCs w:val="21"/>
              </w:rPr>
            </w:pPr>
          </w:p>
        </w:tc>
        <w:tc>
          <w:tcPr>
            <w:tcW w:w="2343" w:type="dxa"/>
            <w:vAlign w:val="center"/>
          </w:tcPr>
          <w:p w14:paraId="0FE927E5">
            <w:pPr>
              <w:spacing w:line="480" w:lineRule="exact"/>
              <w:jc w:val="left"/>
              <w:rPr>
                <w:rFonts w:ascii="宋体" w:hAnsi="宋体" w:eastAsia="宋体" w:cs="宋体"/>
                <w:bCs/>
                <w:szCs w:val="21"/>
              </w:rPr>
            </w:pPr>
          </w:p>
        </w:tc>
        <w:tc>
          <w:tcPr>
            <w:tcW w:w="1674" w:type="dxa"/>
          </w:tcPr>
          <w:p w14:paraId="637E100C">
            <w:pPr>
              <w:spacing w:line="480" w:lineRule="exact"/>
              <w:rPr>
                <w:rFonts w:ascii="宋体" w:hAnsi="宋体" w:eastAsia="宋体" w:cs="宋体"/>
                <w:bCs/>
                <w:szCs w:val="21"/>
              </w:rPr>
            </w:pPr>
          </w:p>
        </w:tc>
      </w:tr>
      <w:tr w14:paraId="11CD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99" w:type="dxa"/>
            <w:vAlign w:val="center"/>
          </w:tcPr>
          <w:p w14:paraId="1D43B0E4">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7</w:t>
            </w:r>
          </w:p>
        </w:tc>
        <w:tc>
          <w:tcPr>
            <w:tcW w:w="3158" w:type="dxa"/>
            <w:vAlign w:val="center"/>
          </w:tcPr>
          <w:p w14:paraId="546AAA51">
            <w:pPr>
              <w:spacing w:line="480" w:lineRule="exact"/>
              <w:jc w:val="left"/>
              <w:rPr>
                <w:rFonts w:ascii="宋体" w:hAnsi="宋体" w:eastAsia="宋体" w:cs="宋体"/>
                <w:szCs w:val="21"/>
              </w:rPr>
            </w:pPr>
          </w:p>
        </w:tc>
        <w:tc>
          <w:tcPr>
            <w:tcW w:w="1116" w:type="dxa"/>
          </w:tcPr>
          <w:p w14:paraId="660DB4E9">
            <w:pPr>
              <w:spacing w:line="480" w:lineRule="exact"/>
              <w:rPr>
                <w:rFonts w:ascii="宋体" w:hAnsi="宋体" w:eastAsia="宋体" w:cs="宋体"/>
                <w:szCs w:val="21"/>
              </w:rPr>
            </w:pPr>
          </w:p>
        </w:tc>
        <w:tc>
          <w:tcPr>
            <w:tcW w:w="2343" w:type="dxa"/>
            <w:vAlign w:val="center"/>
          </w:tcPr>
          <w:p w14:paraId="595A460B">
            <w:pPr>
              <w:spacing w:line="480" w:lineRule="exact"/>
              <w:jc w:val="left"/>
              <w:rPr>
                <w:rFonts w:ascii="宋体" w:hAnsi="宋体" w:eastAsia="宋体" w:cs="宋体"/>
                <w:bCs/>
                <w:szCs w:val="21"/>
              </w:rPr>
            </w:pPr>
          </w:p>
        </w:tc>
        <w:tc>
          <w:tcPr>
            <w:tcW w:w="1674" w:type="dxa"/>
          </w:tcPr>
          <w:p w14:paraId="41507C5D">
            <w:pPr>
              <w:spacing w:line="480" w:lineRule="exact"/>
              <w:rPr>
                <w:rFonts w:ascii="宋体" w:hAnsi="宋体" w:eastAsia="宋体" w:cs="宋体"/>
                <w:bCs/>
                <w:szCs w:val="21"/>
              </w:rPr>
            </w:pPr>
          </w:p>
        </w:tc>
      </w:tr>
      <w:tr w14:paraId="38A6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9" w:type="dxa"/>
            <w:vAlign w:val="center"/>
          </w:tcPr>
          <w:p w14:paraId="75651B65">
            <w:pPr>
              <w:widowControl/>
              <w:spacing w:line="480" w:lineRule="exact"/>
              <w:jc w:val="center"/>
              <w:rPr>
                <w:rFonts w:ascii="宋体" w:hAnsi="宋体" w:eastAsia="宋体" w:cs="宋体"/>
                <w:kern w:val="0"/>
                <w:szCs w:val="21"/>
              </w:rPr>
            </w:pPr>
            <w:r>
              <w:rPr>
                <w:rFonts w:hint="eastAsia" w:ascii="宋体" w:hAnsi="宋体" w:eastAsia="宋体" w:cs="宋体"/>
                <w:kern w:val="0"/>
                <w:szCs w:val="21"/>
              </w:rPr>
              <w:t>8</w:t>
            </w:r>
          </w:p>
        </w:tc>
        <w:tc>
          <w:tcPr>
            <w:tcW w:w="3158" w:type="dxa"/>
            <w:vAlign w:val="center"/>
          </w:tcPr>
          <w:p w14:paraId="49560675">
            <w:pPr>
              <w:spacing w:line="480" w:lineRule="exact"/>
              <w:jc w:val="left"/>
              <w:rPr>
                <w:rFonts w:ascii="宋体" w:hAnsi="宋体" w:eastAsia="宋体" w:cs="宋体"/>
                <w:spacing w:val="-6"/>
                <w:szCs w:val="21"/>
              </w:rPr>
            </w:pPr>
          </w:p>
        </w:tc>
        <w:tc>
          <w:tcPr>
            <w:tcW w:w="1116" w:type="dxa"/>
          </w:tcPr>
          <w:p w14:paraId="15A9DB27">
            <w:pPr>
              <w:spacing w:line="480" w:lineRule="exact"/>
              <w:rPr>
                <w:rFonts w:ascii="宋体" w:hAnsi="宋体" w:eastAsia="宋体" w:cs="宋体"/>
                <w:szCs w:val="21"/>
              </w:rPr>
            </w:pPr>
          </w:p>
        </w:tc>
        <w:tc>
          <w:tcPr>
            <w:tcW w:w="2343" w:type="dxa"/>
            <w:vAlign w:val="center"/>
          </w:tcPr>
          <w:p w14:paraId="56F950E2">
            <w:pPr>
              <w:spacing w:line="480" w:lineRule="exact"/>
              <w:jc w:val="left"/>
              <w:rPr>
                <w:rFonts w:ascii="宋体" w:hAnsi="宋体" w:eastAsia="宋体" w:cs="宋体"/>
                <w:bCs/>
                <w:szCs w:val="21"/>
              </w:rPr>
            </w:pPr>
          </w:p>
        </w:tc>
        <w:tc>
          <w:tcPr>
            <w:tcW w:w="1674" w:type="dxa"/>
          </w:tcPr>
          <w:p w14:paraId="4BCBA81D">
            <w:pPr>
              <w:spacing w:line="480" w:lineRule="exact"/>
              <w:rPr>
                <w:rFonts w:ascii="宋体" w:hAnsi="宋体" w:eastAsia="宋体" w:cs="宋体"/>
                <w:bCs/>
                <w:szCs w:val="21"/>
              </w:rPr>
            </w:pPr>
          </w:p>
        </w:tc>
      </w:tr>
      <w:tr w14:paraId="743E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57" w:type="dxa"/>
            <w:gridSpan w:val="2"/>
            <w:vAlign w:val="center"/>
          </w:tcPr>
          <w:p w14:paraId="49B9ECA1">
            <w:pPr>
              <w:spacing w:line="480" w:lineRule="exact"/>
              <w:jc w:val="center"/>
              <w:rPr>
                <w:rFonts w:ascii="宋体" w:hAnsi="宋体" w:eastAsia="宋体" w:cs="宋体"/>
                <w:szCs w:val="21"/>
              </w:rPr>
            </w:pPr>
            <w:r>
              <w:rPr>
                <w:rFonts w:hint="eastAsia" w:ascii="宋体" w:hAnsi="宋体" w:eastAsia="宋体" w:cs="宋体"/>
                <w:szCs w:val="21"/>
              </w:rPr>
              <w:t>合计</w:t>
            </w:r>
          </w:p>
        </w:tc>
        <w:tc>
          <w:tcPr>
            <w:tcW w:w="1116" w:type="dxa"/>
            <w:vAlign w:val="center"/>
          </w:tcPr>
          <w:p w14:paraId="3EACBE9C">
            <w:pPr>
              <w:spacing w:line="480" w:lineRule="exact"/>
              <w:jc w:val="center"/>
              <w:rPr>
                <w:rFonts w:ascii="宋体" w:hAnsi="宋体" w:eastAsia="宋体" w:cs="宋体"/>
                <w:szCs w:val="21"/>
              </w:rPr>
            </w:pPr>
            <w:r>
              <w:rPr>
                <w:rFonts w:hint="eastAsia" w:ascii="宋体" w:hAnsi="宋体" w:eastAsia="宋体" w:cs="宋体"/>
                <w:szCs w:val="21"/>
              </w:rPr>
              <w:t xml:space="preserve"> </w:t>
            </w:r>
          </w:p>
        </w:tc>
        <w:tc>
          <w:tcPr>
            <w:tcW w:w="2343" w:type="dxa"/>
            <w:vAlign w:val="center"/>
          </w:tcPr>
          <w:p w14:paraId="0C1994DD">
            <w:pPr>
              <w:snapToGrid w:val="0"/>
              <w:spacing w:line="480" w:lineRule="exact"/>
              <w:jc w:val="left"/>
              <w:rPr>
                <w:rFonts w:ascii="宋体" w:hAnsi="宋体" w:eastAsia="宋体" w:cs="宋体"/>
                <w:bCs/>
                <w:szCs w:val="21"/>
                <w:lang w:val="zh-CN"/>
              </w:rPr>
            </w:pPr>
          </w:p>
        </w:tc>
        <w:tc>
          <w:tcPr>
            <w:tcW w:w="1674" w:type="dxa"/>
          </w:tcPr>
          <w:p w14:paraId="5F7DD9E6">
            <w:pPr>
              <w:snapToGrid w:val="0"/>
              <w:spacing w:line="480" w:lineRule="exact"/>
              <w:rPr>
                <w:rFonts w:ascii="宋体" w:hAnsi="宋体" w:eastAsia="宋体" w:cs="宋体"/>
                <w:bCs/>
                <w:szCs w:val="21"/>
                <w:lang w:val="zh-CN"/>
              </w:rPr>
            </w:pPr>
          </w:p>
        </w:tc>
      </w:tr>
    </w:tbl>
    <w:p w14:paraId="52BD6603">
      <w:pPr>
        <w:snapToGrid w:val="0"/>
        <w:spacing w:before="100" w:beforeAutospacing="1" w:after="100" w:afterAutospacing="1" w:line="480" w:lineRule="exact"/>
        <w:jc w:val="left"/>
        <w:rPr>
          <w:rFonts w:ascii="宋体" w:hAnsi="宋体" w:eastAsia="宋体" w:cs="宋体"/>
          <w:spacing w:val="-4"/>
          <w:szCs w:val="21"/>
        </w:rPr>
      </w:pPr>
      <w:r>
        <w:rPr>
          <w:rFonts w:hint="eastAsia" w:ascii="宋体" w:hAnsi="宋体" w:eastAsia="宋体" w:cs="宋体"/>
          <w:spacing w:val="-4"/>
          <w:szCs w:val="21"/>
        </w:rPr>
        <w:t>（本采购项目评分索引表放在商务技术文件目录的前页，以方便评委进行评审)</w:t>
      </w:r>
    </w:p>
    <w:p w14:paraId="7AD72C9A">
      <w:pPr>
        <w:pStyle w:val="5"/>
      </w:pPr>
      <w:bookmarkStart w:id="4" w:name="_Toc63176511"/>
    </w:p>
    <w:p w14:paraId="2FA37213">
      <w:pPr>
        <w:pStyle w:val="3"/>
        <w:spacing w:before="60" w:after="60" w:line="579" w:lineRule="auto"/>
        <w:jc w:val="center"/>
        <w:rPr>
          <w:rStyle w:val="26"/>
          <w:rFonts w:ascii="宋体" w:hAnsi="宋体" w:cs="宋体"/>
          <w:b/>
          <w:bCs w:val="0"/>
          <w:sz w:val="36"/>
          <w:szCs w:val="36"/>
        </w:rPr>
      </w:pPr>
      <w:r>
        <w:rPr>
          <w:rStyle w:val="26"/>
          <w:rFonts w:hint="eastAsia" w:ascii="宋体" w:hAnsi="宋体" w:cs="宋体"/>
          <w:b/>
          <w:bCs w:val="0"/>
          <w:sz w:val="36"/>
          <w:szCs w:val="36"/>
        </w:rPr>
        <w:t>第五章 合同文本</w:t>
      </w:r>
      <w:bookmarkEnd w:id="4"/>
    </w:p>
    <w:p w14:paraId="4D9679A0">
      <w:pPr>
        <w:adjustRightInd w:val="0"/>
        <w:spacing w:line="360" w:lineRule="auto"/>
        <w:ind w:firstLine="525" w:firstLineChars="250"/>
        <w:jc w:val="center"/>
        <w:rPr>
          <w:rFonts w:ascii="宋体" w:hAnsi="宋体" w:eastAsia="宋体" w:cs="宋体"/>
          <w:bCs/>
          <w:color w:val="000000"/>
          <w:szCs w:val="21"/>
        </w:rPr>
      </w:pPr>
      <w:r>
        <w:rPr>
          <w:rFonts w:hint="eastAsia" w:ascii="宋体" w:hAnsi="宋体" w:eastAsia="宋体" w:cs="宋体"/>
          <w:bCs/>
          <w:color w:val="000000"/>
          <w:szCs w:val="21"/>
        </w:rPr>
        <w:t>（本合同供参考，甲乙双方根据招投标达成的合同条款完善服务合同）</w:t>
      </w:r>
    </w:p>
    <w:p w14:paraId="505EBEF7">
      <w:pPr>
        <w:widowControl/>
        <w:wordWrap w:val="0"/>
        <w:spacing w:before="100" w:beforeAutospacing="1" w:after="100" w:afterAutospacing="1" w:line="432" w:lineRule="auto"/>
        <w:jc w:val="center"/>
        <w:rPr>
          <w:rFonts w:ascii="宋体" w:hAnsi="宋体" w:eastAsia="宋体" w:cs="宋体"/>
          <w:b/>
          <w:bCs/>
          <w:smallCaps/>
          <w:color w:val="000000"/>
          <w:kern w:val="0"/>
          <w:sz w:val="52"/>
          <w:szCs w:val="52"/>
        </w:rPr>
      </w:pPr>
      <w:r>
        <w:rPr>
          <w:rFonts w:hint="eastAsia" w:ascii="宋体" w:hAnsi="宋体" w:eastAsia="宋体" w:cs="宋体"/>
          <w:b/>
          <w:bCs/>
          <w:smallCaps/>
          <w:color w:val="000000"/>
          <w:kern w:val="0"/>
          <w:sz w:val="52"/>
          <w:szCs w:val="52"/>
        </w:rPr>
        <w:t>规划设计项目合同</w:t>
      </w:r>
    </w:p>
    <w:p w14:paraId="44B31406">
      <w:pPr>
        <w:widowControl/>
        <w:wordWrap w:val="0"/>
        <w:spacing w:line="432" w:lineRule="auto"/>
        <w:jc w:val="left"/>
        <w:rPr>
          <w:rFonts w:ascii="宋体" w:hAnsi="宋体" w:eastAsia="宋体" w:cs="宋体"/>
          <w:color w:val="000000"/>
          <w:kern w:val="0"/>
          <w:sz w:val="28"/>
          <w:szCs w:val="28"/>
        </w:rPr>
      </w:pPr>
    </w:p>
    <w:p w14:paraId="2CDAB7DD">
      <w:pPr>
        <w:widowControl/>
        <w:wordWrap w:val="0"/>
        <w:spacing w:line="432" w:lineRule="auto"/>
        <w:jc w:val="left"/>
        <w:rPr>
          <w:rFonts w:ascii="宋体" w:hAnsi="宋体" w:eastAsia="宋体" w:cs="宋体"/>
          <w:color w:val="000000"/>
          <w:kern w:val="0"/>
          <w:sz w:val="28"/>
          <w:szCs w:val="28"/>
        </w:rPr>
      </w:pPr>
    </w:p>
    <w:p w14:paraId="6D0A268E">
      <w:pPr>
        <w:widowControl/>
        <w:wordWrap w:val="0"/>
        <w:spacing w:line="432" w:lineRule="auto"/>
        <w:jc w:val="left"/>
        <w:rPr>
          <w:rFonts w:ascii="宋体" w:hAnsi="宋体" w:eastAsia="宋体" w:cs="宋体"/>
          <w:color w:val="000000"/>
          <w:kern w:val="0"/>
          <w:sz w:val="28"/>
          <w:szCs w:val="28"/>
        </w:rPr>
      </w:pPr>
    </w:p>
    <w:p w14:paraId="5355AFC3">
      <w:pPr>
        <w:widowControl/>
        <w:wordWrap w:val="0"/>
        <w:spacing w:line="432" w:lineRule="auto"/>
        <w:jc w:val="left"/>
        <w:rPr>
          <w:rFonts w:ascii="宋体" w:hAnsi="宋体" w:eastAsia="宋体" w:cs="宋体"/>
          <w:color w:val="000000"/>
          <w:kern w:val="0"/>
          <w:sz w:val="28"/>
          <w:szCs w:val="28"/>
        </w:rPr>
      </w:pPr>
    </w:p>
    <w:p w14:paraId="150342BF">
      <w:pPr>
        <w:widowControl/>
        <w:wordWrap w:val="0"/>
        <w:spacing w:line="432" w:lineRule="auto"/>
        <w:jc w:val="left"/>
        <w:rPr>
          <w:rFonts w:ascii="宋体" w:hAnsi="宋体" w:eastAsia="宋体" w:cs="宋体"/>
          <w:color w:val="000000"/>
          <w:kern w:val="0"/>
          <w:sz w:val="28"/>
          <w:szCs w:val="28"/>
        </w:rPr>
      </w:pPr>
    </w:p>
    <w:p w14:paraId="0306C7B5">
      <w:pPr>
        <w:widowControl/>
        <w:wordWrap w:val="0"/>
        <w:spacing w:line="432" w:lineRule="auto"/>
        <w:jc w:val="left"/>
        <w:rPr>
          <w:rFonts w:ascii="宋体" w:hAnsi="宋体" w:eastAsia="宋体" w:cs="宋体"/>
          <w:color w:val="000000"/>
          <w:kern w:val="0"/>
          <w:sz w:val="28"/>
          <w:szCs w:val="28"/>
        </w:rPr>
      </w:pPr>
    </w:p>
    <w:p w14:paraId="523C8C09">
      <w:pPr>
        <w:widowControl/>
        <w:wordWrap w:val="0"/>
        <w:spacing w:line="432" w:lineRule="auto"/>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　　</w:t>
      </w:r>
      <w:r>
        <w:rPr>
          <w:rFonts w:hint="eastAsia" w:ascii="宋体" w:hAnsi="宋体" w:eastAsia="宋体" w:cs="宋体"/>
          <w:bCs/>
          <w:sz w:val="28"/>
        </w:rPr>
        <w:t>项目名称</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u w:val="single"/>
        </w:rPr>
        <w:t xml:space="preserve">                                         </w:t>
      </w:r>
    </w:p>
    <w:p w14:paraId="6341C0DD">
      <w:pPr>
        <w:widowControl/>
        <w:wordWrap w:val="0"/>
        <w:spacing w:line="432" w:lineRule="auto"/>
        <w:ind w:firstLine="57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项目地点：</w:t>
      </w:r>
      <w:r>
        <w:rPr>
          <w:rFonts w:hint="eastAsia" w:ascii="宋体" w:hAnsi="宋体" w:eastAsia="宋体" w:cs="宋体"/>
          <w:color w:val="000000"/>
          <w:kern w:val="0"/>
          <w:sz w:val="28"/>
          <w:szCs w:val="28"/>
          <w:u w:val="single"/>
        </w:rPr>
        <w:t xml:space="preserve">                                         </w:t>
      </w:r>
    </w:p>
    <w:p w14:paraId="481751EA">
      <w:pPr>
        <w:widowControl/>
        <w:wordWrap w:val="0"/>
        <w:spacing w:line="432" w:lineRule="auto"/>
        <w:ind w:firstLine="57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合同编号：</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（由设计人编填）</w:t>
      </w:r>
    </w:p>
    <w:p w14:paraId="53454B35">
      <w:pPr>
        <w:widowControl/>
        <w:wordWrap w:val="0"/>
        <w:spacing w:line="432" w:lineRule="auto"/>
        <w:ind w:firstLine="57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设计证书等级：</w:t>
      </w:r>
      <w:r>
        <w:rPr>
          <w:rFonts w:hint="eastAsia" w:ascii="宋体" w:hAnsi="宋体" w:eastAsia="宋体" w:cs="宋体"/>
          <w:color w:val="000000"/>
          <w:kern w:val="0"/>
          <w:sz w:val="28"/>
          <w:szCs w:val="28"/>
          <w:u w:val="single"/>
        </w:rPr>
        <w:t xml:space="preserve">                                     </w:t>
      </w:r>
    </w:p>
    <w:p w14:paraId="2537631B">
      <w:pPr>
        <w:widowControl/>
        <w:wordWrap w:val="0"/>
        <w:spacing w:line="432" w:lineRule="auto"/>
        <w:ind w:firstLine="57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委 托 方：</w:t>
      </w:r>
      <w:r>
        <w:rPr>
          <w:rFonts w:hint="eastAsia" w:ascii="宋体" w:hAnsi="宋体" w:eastAsia="宋体" w:cs="宋体"/>
          <w:color w:val="000000"/>
          <w:kern w:val="0"/>
          <w:sz w:val="28"/>
          <w:szCs w:val="28"/>
          <w:u w:val="single"/>
        </w:rPr>
        <w:t xml:space="preserve">                                         </w:t>
      </w:r>
    </w:p>
    <w:p w14:paraId="6BB81386">
      <w:pPr>
        <w:widowControl/>
        <w:wordWrap w:val="0"/>
        <w:spacing w:line="432" w:lineRule="auto"/>
        <w:ind w:firstLine="57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设 计 方：</w:t>
      </w:r>
      <w:r>
        <w:rPr>
          <w:rFonts w:hint="eastAsia" w:ascii="宋体" w:hAnsi="宋体" w:eastAsia="宋体" w:cs="宋体"/>
          <w:color w:val="000000"/>
          <w:kern w:val="0"/>
          <w:sz w:val="28"/>
          <w:szCs w:val="28"/>
          <w:u w:val="single"/>
        </w:rPr>
        <w:t xml:space="preserve">                                         </w:t>
      </w:r>
    </w:p>
    <w:p w14:paraId="2B0FF5EA">
      <w:pPr>
        <w:widowControl/>
        <w:wordWrap w:val="0"/>
        <w:spacing w:line="432" w:lineRule="auto"/>
        <w:ind w:firstLine="570"/>
        <w:jc w:val="left"/>
        <w:rPr>
          <w:rFonts w:ascii="宋体" w:hAnsi="宋体" w:eastAsia="宋体" w:cs="宋体"/>
          <w:color w:val="000000"/>
          <w:kern w:val="0"/>
          <w:sz w:val="28"/>
          <w:szCs w:val="28"/>
          <w:u w:val="single"/>
        </w:rPr>
      </w:pPr>
      <w:r>
        <w:rPr>
          <w:rFonts w:hint="eastAsia" w:ascii="宋体" w:hAnsi="宋体" w:eastAsia="宋体" w:cs="宋体"/>
          <w:color w:val="000000"/>
          <w:kern w:val="0"/>
          <w:sz w:val="28"/>
          <w:szCs w:val="28"/>
        </w:rPr>
        <w:t>签订日期：</w:t>
      </w:r>
      <w:r>
        <w:rPr>
          <w:rFonts w:hint="eastAsia" w:ascii="宋体" w:hAnsi="宋体" w:eastAsia="宋体" w:cs="宋体"/>
          <w:color w:val="000000"/>
          <w:kern w:val="0"/>
          <w:sz w:val="28"/>
          <w:szCs w:val="28"/>
          <w:u w:val="single"/>
        </w:rPr>
        <w:t xml:space="preserve">                                         </w:t>
      </w:r>
    </w:p>
    <w:p w14:paraId="17A52AEF">
      <w:pPr>
        <w:widowControl/>
        <w:wordWrap w:val="0"/>
        <w:spacing w:line="432" w:lineRule="auto"/>
        <w:ind w:firstLine="570"/>
        <w:jc w:val="left"/>
        <w:rPr>
          <w:rFonts w:ascii="宋体" w:hAnsi="宋体" w:eastAsia="宋体" w:cs="宋体"/>
          <w:color w:val="000000"/>
          <w:kern w:val="0"/>
          <w:szCs w:val="21"/>
        </w:rPr>
      </w:pPr>
    </w:p>
    <w:p w14:paraId="5BDD2CCA">
      <w:pPr>
        <w:widowControl/>
        <w:wordWrap w:val="0"/>
        <w:spacing w:line="432" w:lineRule="auto"/>
        <w:jc w:val="left"/>
        <w:rPr>
          <w:rFonts w:ascii="宋体" w:hAnsi="宋体" w:eastAsia="宋体" w:cs="宋体"/>
          <w:color w:val="000000"/>
          <w:kern w:val="0"/>
          <w:szCs w:val="21"/>
        </w:rPr>
      </w:pPr>
    </w:p>
    <w:p w14:paraId="78457317">
      <w:pPr>
        <w:widowControl/>
        <w:wordWrap w:val="0"/>
        <w:spacing w:line="432" w:lineRule="auto"/>
        <w:jc w:val="left"/>
        <w:rPr>
          <w:rFonts w:ascii="宋体" w:hAnsi="宋体" w:eastAsia="宋体" w:cs="宋体"/>
          <w:color w:val="000000"/>
          <w:kern w:val="0"/>
          <w:szCs w:val="21"/>
        </w:rPr>
      </w:pPr>
    </w:p>
    <w:p w14:paraId="73CF3FFB">
      <w:pPr>
        <w:widowControl/>
        <w:wordWrap w:val="0"/>
        <w:spacing w:line="432" w:lineRule="auto"/>
        <w:jc w:val="left"/>
        <w:rPr>
          <w:rFonts w:ascii="宋体" w:hAnsi="宋体" w:eastAsia="宋体" w:cs="宋体"/>
          <w:color w:val="000000"/>
          <w:kern w:val="0"/>
          <w:szCs w:val="21"/>
        </w:rPr>
      </w:pPr>
    </w:p>
    <w:p w14:paraId="084122E3">
      <w:pPr>
        <w:widowControl/>
        <w:wordWrap w:val="0"/>
        <w:spacing w:line="432" w:lineRule="auto"/>
        <w:jc w:val="left"/>
        <w:rPr>
          <w:rFonts w:ascii="宋体" w:hAnsi="宋体" w:eastAsia="宋体" w:cs="宋体"/>
          <w:color w:val="000000"/>
          <w:kern w:val="0"/>
          <w:szCs w:val="21"/>
        </w:rPr>
      </w:pPr>
    </w:p>
    <w:p w14:paraId="314432DD">
      <w:pPr>
        <w:widowControl/>
        <w:wordWrap w:val="0"/>
        <w:spacing w:line="432" w:lineRule="auto"/>
        <w:jc w:val="left"/>
        <w:rPr>
          <w:rFonts w:ascii="宋体" w:hAnsi="宋体" w:eastAsia="宋体" w:cs="宋体"/>
          <w:color w:val="000000"/>
          <w:kern w:val="0"/>
          <w:szCs w:val="21"/>
        </w:rPr>
      </w:pPr>
    </w:p>
    <w:p w14:paraId="434EF8EC">
      <w:pPr>
        <w:spacing w:line="48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甲方（需方）：</w:t>
      </w:r>
      <w:r>
        <w:rPr>
          <w:rFonts w:hint="eastAsia" w:ascii="宋体" w:hAnsi="宋体" w:eastAsia="宋体" w:cs="宋体"/>
          <w:sz w:val="24"/>
          <w:szCs w:val="24"/>
          <w:u w:val="single"/>
        </w:rPr>
        <w:t xml:space="preserve"> </w:t>
      </w:r>
    </w:p>
    <w:p w14:paraId="2059ABF2">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乙方（供方）：</w:t>
      </w:r>
      <w:r>
        <w:rPr>
          <w:rFonts w:hint="eastAsia" w:ascii="宋体" w:hAnsi="宋体" w:eastAsia="宋体" w:cs="宋体"/>
          <w:sz w:val="24"/>
          <w:szCs w:val="24"/>
          <w:u w:val="single"/>
        </w:rPr>
        <w:t xml:space="preserve"> </w:t>
      </w:r>
    </w:p>
    <w:p w14:paraId="4011D3E2">
      <w:pPr>
        <w:tabs>
          <w:tab w:val="left" w:pos="0"/>
        </w:tabs>
        <w:spacing w:line="480" w:lineRule="exact"/>
        <w:ind w:firstLine="480"/>
        <w:rPr>
          <w:rFonts w:ascii="宋体" w:hAnsi="宋体" w:eastAsia="宋体" w:cs="宋体"/>
          <w:b/>
          <w:sz w:val="24"/>
          <w:szCs w:val="24"/>
        </w:rPr>
      </w:pPr>
      <w:r>
        <w:rPr>
          <w:rFonts w:hint="eastAsia" w:ascii="宋体" w:hAnsi="宋体" w:eastAsia="宋体" w:cs="宋体"/>
          <w:sz w:val="24"/>
          <w:szCs w:val="24"/>
        </w:rPr>
        <w:t>根据《中华人民共和国政府采购法》、《中华人民共和国合同法》等有关法律法规的规定，经甲、乙双方友好协商。签订本合同并遵照执行：</w:t>
      </w:r>
    </w:p>
    <w:p w14:paraId="1A82FC43">
      <w:pPr>
        <w:numPr>
          <w:ilvl w:val="0"/>
          <w:numId w:val="10"/>
        </w:numPr>
        <w:spacing w:line="480" w:lineRule="exact"/>
        <w:ind w:left="357" w:hanging="357"/>
        <w:rPr>
          <w:rFonts w:ascii="宋体" w:hAnsi="宋体" w:eastAsia="宋体" w:cs="宋体"/>
          <w:sz w:val="24"/>
          <w:szCs w:val="24"/>
        </w:rPr>
      </w:pPr>
      <w:r>
        <w:rPr>
          <w:rFonts w:hint="eastAsia" w:ascii="宋体" w:hAnsi="宋体" w:eastAsia="宋体" w:cs="宋体"/>
          <w:b/>
          <w:sz w:val="24"/>
          <w:szCs w:val="24"/>
        </w:rPr>
        <w:t>服务内容：</w:t>
      </w:r>
    </w:p>
    <w:p w14:paraId="4B6BAAFC">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p>
    <w:p w14:paraId="42B95BAD">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p>
    <w:p w14:paraId="6AAC7CA2">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p>
    <w:p w14:paraId="1049AE72">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合同金额：</w:t>
      </w:r>
    </w:p>
    <w:p w14:paraId="426B6CFD">
      <w:pPr>
        <w:numPr>
          <w:ilvl w:val="1"/>
          <w:numId w:val="10"/>
        </w:numPr>
        <w:tabs>
          <w:tab w:val="left" w:pos="540"/>
          <w:tab w:val="left" w:pos="720"/>
          <w:tab w:val="left" w:pos="747"/>
          <w:tab w:val="left" w:pos="840"/>
          <w:tab w:val="clear" w:pos="567"/>
        </w:tabs>
        <w:spacing w:line="480" w:lineRule="exact"/>
        <w:ind w:left="540" w:hanging="540" w:hangingChars="225"/>
        <w:rPr>
          <w:rFonts w:ascii="宋体" w:hAnsi="宋体" w:eastAsia="宋体" w:cs="宋体"/>
          <w:sz w:val="24"/>
          <w:szCs w:val="24"/>
          <w:u w:val="single"/>
        </w:rPr>
      </w:pPr>
      <w:r>
        <w:rPr>
          <w:rFonts w:hint="eastAsia" w:ascii="宋体" w:hAnsi="宋体" w:eastAsia="宋体" w:cs="宋体"/>
          <w:sz w:val="24"/>
          <w:szCs w:val="24"/>
        </w:rPr>
        <w:t>合同总金额（大写）: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6C336220">
      <w:pPr>
        <w:numPr>
          <w:ilvl w:val="0"/>
          <w:numId w:val="10"/>
        </w:numPr>
        <w:tabs>
          <w:tab w:val="left" w:pos="567"/>
        </w:tabs>
        <w:spacing w:line="480" w:lineRule="exact"/>
        <w:ind w:left="357" w:hanging="357"/>
        <w:rPr>
          <w:rFonts w:ascii="宋体" w:hAnsi="宋体" w:eastAsia="宋体" w:cs="宋体"/>
          <w:sz w:val="24"/>
          <w:szCs w:val="24"/>
        </w:rPr>
      </w:pPr>
      <w:r>
        <w:rPr>
          <w:rFonts w:hint="eastAsia" w:ascii="宋体" w:hAnsi="宋体" w:eastAsia="宋体" w:cs="宋体"/>
          <w:b/>
          <w:sz w:val="24"/>
          <w:szCs w:val="24"/>
        </w:rPr>
        <w:t>服务期限：</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rPr>
        <w:t xml:space="preserve"> 自合同签订之日起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990723B">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履约保证金（选用）</w:t>
      </w:r>
    </w:p>
    <w:p w14:paraId="1E3F4ED0">
      <w:pPr>
        <w:tabs>
          <w:tab w:val="left" w:pos="425"/>
        </w:tabs>
        <w:spacing w:line="480" w:lineRule="exact"/>
        <w:ind w:left="425"/>
        <w:rPr>
          <w:rFonts w:ascii="宋体" w:hAnsi="宋体" w:eastAsia="宋体" w:cs="宋体"/>
          <w:sz w:val="24"/>
          <w:szCs w:val="24"/>
        </w:rPr>
      </w:pPr>
      <w:r>
        <w:rPr>
          <w:rFonts w:hint="eastAsia" w:ascii="宋体" w:hAnsi="宋体" w:eastAsia="宋体" w:cs="宋体"/>
          <w:sz w:val="24"/>
          <w:szCs w:val="24"/>
        </w:rPr>
        <w:t>乙方交纳人民币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元作为本合同的履约保证金</w:t>
      </w:r>
      <w:r>
        <w:rPr>
          <w:rFonts w:hint="eastAsia" w:ascii="宋体" w:hAnsi="宋体" w:eastAsia="宋体" w:cs="宋体"/>
          <w:i/>
          <w:iCs/>
          <w:sz w:val="24"/>
          <w:szCs w:val="24"/>
        </w:rPr>
        <w:t>（合同金额的10%）</w:t>
      </w:r>
      <w:r>
        <w:rPr>
          <w:rFonts w:hint="eastAsia" w:ascii="宋体" w:hAnsi="宋体" w:eastAsia="宋体" w:cs="宋体"/>
          <w:sz w:val="24"/>
          <w:szCs w:val="24"/>
        </w:rPr>
        <w:t>。</w:t>
      </w:r>
    </w:p>
    <w:p w14:paraId="021C039A">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服务质量保证期和服务质量保证金（选用）</w:t>
      </w:r>
    </w:p>
    <w:p w14:paraId="764CEC18">
      <w:pPr>
        <w:spacing w:line="480" w:lineRule="exact"/>
        <w:rPr>
          <w:rFonts w:ascii="宋体" w:hAnsi="宋体" w:eastAsia="宋体" w:cs="宋体"/>
          <w:sz w:val="24"/>
          <w:szCs w:val="24"/>
        </w:rPr>
      </w:pPr>
      <w:r>
        <w:rPr>
          <w:rFonts w:hint="eastAsia" w:ascii="宋体" w:hAnsi="宋体" w:eastAsia="宋体" w:cs="宋体"/>
          <w:sz w:val="24"/>
          <w:szCs w:val="24"/>
        </w:rPr>
        <w:t>5.1 服务质量保证期</w:t>
      </w:r>
      <w:r>
        <w:rPr>
          <w:rFonts w:hint="eastAsia" w:ascii="宋体" w:hAnsi="宋体" w:eastAsia="宋体" w:cs="宋体"/>
          <w:sz w:val="24"/>
          <w:szCs w:val="24"/>
          <w:u w:val="single"/>
        </w:rPr>
        <w:t xml:space="preserve">       </w:t>
      </w:r>
      <w:r>
        <w:rPr>
          <w:rFonts w:hint="eastAsia" w:ascii="宋体" w:hAnsi="宋体" w:eastAsia="宋体" w:cs="宋体"/>
          <w:sz w:val="24"/>
          <w:szCs w:val="24"/>
        </w:rPr>
        <w:t>年。（自验收合格之日起计）</w:t>
      </w:r>
    </w:p>
    <w:p w14:paraId="2F773C26">
      <w:pPr>
        <w:spacing w:line="480" w:lineRule="exact"/>
        <w:rPr>
          <w:rFonts w:ascii="宋体" w:hAnsi="宋体" w:eastAsia="宋体" w:cs="宋体"/>
          <w:sz w:val="24"/>
          <w:szCs w:val="24"/>
        </w:rPr>
      </w:pPr>
    </w:p>
    <w:p w14:paraId="2930D63C">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税费</w:t>
      </w:r>
    </w:p>
    <w:p w14:paraId="2777ECF2">
      <w:pPr>
        <w:tabs>
          <w:tab w:val="left" w:pos="425"/>
        </w:tabs>
        <w:spacing w:line="480" w:lineRule="exact"/>
        <w:ind w:left="425"/>
        <w:rPr>
          <w:rFonts w:ascii="宋体" w:hAnsi="宋体" w:eastAsia="宋体" w:cs="宋体"/>
          <w:sz w:val="24"/>
          <w:szCs w:val="24"/>
        </w:rPr>
      </w:pPr>
      <w:r>
        <w:rPr>
          <w:rFonts w:hint="eastAsia" w:ascii="宋体" w:hAnsi="宋体" w:eastAsia="宋体" w:cs="宋体"/>
          <w:sz w:val="24"/>
          <w:szCs w:val="24"/>
        </w:rPr>
        <w:t>本合同执行中相关的一切税费均由乙方承担。</w:t>
      </w:r>
    </w:p>
    <w:p w14:paraId="3CF80A4E">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变更：</w:t>
      </w:r>
    </w:p>
    <w:p w14:paraId="0A5BB299">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政府采购合同履行中，甲方需追加与合同标的相同的货物或者服务的，在不改变合同其他条款的前提下，可以与乙方协商签订补充合同，但所有补充合同的采购金额不得超过原合同采购金额的百分之十。</w:t>
      </w:r>
    </w:p>
    <w:p w14:paraId="44F63BD1">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当变更只是采购量增减时，按投标报价明细单中的单价进行结算。</w:t>
      </w:r>
    </w:p>
    <w:p w14:paraId="00AAB1DC">
      <w:pPr>
        <w:numPr>
          <w:ilvl w:val="0"/>
          <w:numId w:val="10"/>
        </w:numPr>
        <w:tabs>
          <w:tab w:val="left" w:pos="567"/>
        </w:tabs>
        <w:spacing w:line="480" w:lineRule="exact"/>
        <w:rPr>
          <w:rFonts w:ascii="宋体" w:hAnsi="宋体" w:eastAsia="宋体" w:cs="宋体"/>
          <w:b/>
          <w:sz w:val="24"/>
          <w:szCs w:val="24"/>
        </w:rPr>
      </w:pPr>
      <w:r>
        <w:rPr>
          <w:rFonts w:hint="eastAsia" w:ascii="宋体" w:hAnsi="宋体" w:eastAsia="宋体" w:cs="宋体"/>
          <w:b/>
          <w:sz w:val="24"/>
          <w:szCs w:val="24"/>
        </w:rPr>
        <w:t>专利权</w:t>
      </w:r>
    </w:p>
    <w:p w14:paraId="49B7A5ED">
      <w:pPr>
        <w:pStyle w:val="7"/>
        <w:spacing w:line="480" w:lineRule="exact"/>
        <w:rPr>
          <w:rFonts w:hAnsi="宋体" w:eastAsia="宋体" w:cs="宋体"/>
          <w:sz w:val="24"/>
          <w:szCs w:val="24"/>
        </w:rPr>
      </w:pPr>
      <w:r>
        <w:rPr>
          <w:rFonts w:hint="eastAsia" w:hAnsi="宋体" w:eastAsia="宋体" w:cs="宋体"/>
          <w:sz w:val="24"/>
          <w:szCs w:val="24"/>
        </w:rPr>
        <w:t>乙方应承诺保护甲方在使用合同货物或者服务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14:paraId="06C63E0B">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验收</w:t>
      </w:r>
    </w:p>
    <w:p w14:paraId="2036BE52">
      <w:pPr>
        <w:numPr>
          <w:ilvl w:val="1"/>
          <w:numId w:val="10"/>
        </w:numPr>
        <w:tabs>
          <w:tab w:val="left" w:pos="540"/>
          <w:tab w:val="left" w:pos="1080"/>
          <w:tab w:val="clear" w:pos="567"/>
        </w:tabs>
        <w:spacing w:line="480" w:lineRule="exact"/>
        <w:ind w:left="2"/>
        <w:rPr>
          <w:rFonts w:ascii="宋体" w:hAnsi="宋体" w:eastAsia="宋体" w:cs="宋体"/>
          <w:sz w:val="24"/>
          <w:szCs w:val="24"/>
        </w:rPr>
      </w:pPr>
      <w:r>
        <w:rPr>
          <w:rFonts w:hint="eastAsia" w:ascii="宋体" w:hAnsi="宋体" w:eastAsia="宋体" w:cs="宋体"/>
          <w:sz w:val="24"/>
          <w:szCs w:val="24"/>
        </w:rPr>
        <w:t>由甲方负责进行验收考核，乙方协助。</w:t>
      </w:r>
    </w:p>
    <w:p w14:paraId="69D1671A">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甲方在乙方提供相关服务的过程中，不定期对服务内容和质量进行考核。不达要求者，乙方承担一切损失和费用。</w:t>
      </w:r>
    </w:p>
    <w:p w14:paraId="66806724">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结算原则</w:t>
      </w:r>
    </w:p>
    <w:p w14:paraId="5F1796C9">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招标文件及其补充文件、投标文件、询标纪要、中标通知书、供货合同等作为结算依据；</w:t>
      </w:r>
    </w:p>
    <w:p w14:paraId="788C00C0">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中标单价一次性包死，不再调整，经甲方分级审批认可的采购量增减，在决算时按中标单价和实际数量调整。</w:t>
      </w:r>
    </w:p>
    <w:p w14:paraId="29768763">
      <w:pPr>
        <w:numPr>
          <w:ilvl w:val="0"/>
          <w:numId w:val="10"/>
        </w:numPr>
        <w:tabs>
          <w:tab w:val="left" w:pos="567"/>
        </w:tabs>
        <w:spacing w:line="480" w:lineRule="exact"/>
        <w:ind w:left="357" w:hanging="357"/>
        <w:rPr>
          <w:rFonts w:ascii="宋体" w:hAnsi="宋体" w:eastAsia="宋体" w:cs="宋体"/>
          <w:sz w:val="24"/>
          <w:szCs w:val="24"/>
        </w:rPr>
      </w:pPr>
      <w:r>
        <w:rPr>
          <w:rFonts w:hint="eastAsia" w:ascii="宋体" w:hAnsi="宋体" w:eastAsia="宋体" w:cs="宋体"/>
          <w:b/>
          <w:sz w:val="24"/>
          <w:szCs w:val="24"/>
        </w:rPr>
        <w:t>付款方式</w:t>
      </w:r>
    </w:p>
    <w:p w14:paraId="3488C80D">
      <w:pPr>
        <w:pStyle w:val="8"/>
        <w:spacing w:before="156" w:after="156" w:line="480" w:lineRule="exact"/>
        <w:ind w:left="425"/>
        <w:rPr>
          <w:rFonts w:hAnsi="宋体" w:cs="宋体"/>
        </w:rPr>
      </w:pPr>
      <w:r>
        <w:rPr>
          <w:rFonts w:hint="eastAsia" w:hAnsi="宋体" w:cs="宋体"/>
        </w:rPr>
        <w:t>（1）本合同生效后5天内，甲方向乙方支付设计费总额的</w:t>
      </w:r>
      <w:r>
        <w:rPr>
          <w:rFonts w:hint="eastAsia" w:hAnsi="宋体" w:cs="宋体"/>
          <w:b/>
        </w:rPr>
        <w:t>20%</w:t>
      </w:r>
      <w:r>
        <w:rPr>
          <w:rFonts w:hint="eastAsia" w:hAnsi="宋体" w:cs="宋体"/>
        </w:rPr>
        <w:t>（合同结算时，定金抵作设计费）。</w:t>
      </w:r>
    </w:p>
    <w:p w14:paraId="511B4496">
      <w:pPr>
        <w:pStyle w:val="8"/>
        <w:spacing w:before="156" w:after="156" w:line="480" w:lineRule="exact"/>
        <w:ind w:left="425"/>
        <w:rPr>
          <w:rFonts w:hAnsi="宋体" w:cs="宋体"/>
        </w:rPr>
      </w:pPr>
      <w:r>
        <w:rPr>
          <w:rFonts w:hint="eastAsia" w:hAnsi="宋体" w:cs="宋体"/>
        </w:rPr>
        <w:t>（2）项目方案经甲方初审，通过其他相关部门审查，并审查意见修改到位，提交甲方送审稿后5天内，甲方向乙方支付设计费总额的</w:t>
      </w:r>
      <w:r>
        <w:rPr>
          <w:rFonts w:hint="eastAsia" w:hAnsi="宋体" w:cs="宋体"/>
          <w:b/>
        </w:rPr>
        <w:t>30%</w:t>
      </w:r>
      <w:r>
        <w:rPr>
          <w:rFonts w:hint="eastAsia" w:hAnsi="宋体" w:cs="宋体"/>
        </w:rPr>
        <w:t>。</w:t>
      </w:r>
    </w:p>
    <w:p w14:paraId="51B08469">
      <w:pPr>
        <w:pStyle w:val="8"/>
        <w:spacing w:before="156" w:after="156" w:line="480" w:lineRule="exact"/>
        <w:ind w:left="425"/>
        <w:rPr>
          <w:rFonts w:hAnsi="宋体" w:cs="宋体"/>
        </w:rPr>
      </w:pPr>
      <w:r>
        <w:rPr>
          <w:rFonts w:hint="eastAsia" w:hAnsi="宋体" w:cs="宋体"/>
        </w:rPr>
        <w:t>（3）上级规划主管部门评审会议通过后，设计方按照会议意见修改到位并提交报批稿后5天内，甲方向乙方支付设计费总额的</w:t>
      </w:r>
      <w:r>
        <w:rPr>
          <w:rFonts w:hint="eastAsia" w:hAnsi="宋体" w:cs="宋体"/>
          <w:b/>
        </w:rPr>
        <w:t>30%</w:t>
      </w:r>
      <w:r>
        <w:rPr>
          <w:rFonts w:hint="eastAsia" w:hAnsi="宋体" w:cs="宋体"/>
        </w:rPr>
        <w:t>。</w:t>
      </w:r>
    </w:p>
    <w:p w14:paraId="5D7EC64B">
      <w:pPr>
        <w:pStyle w:val="8"/>
        <w:spacing w:before="156" w:after="156" w:line="480" w:lineRule="exact"/>
        <w:ind w:left="425"/>
        <w:rPr>
          <w:rFonts w:hAnsi="宋体" w:cs="宋体"/>
        </w:rPr>
      </w:pPr>
      <w:r>
        <w:rPr>
          <w:rFonts w:hint="eastAsia" w:hAnsi="宋体" w:cs="宋体"/>
        </w:rPr>
        <w:t>（4）乙方递交正式成果后，甲方结清设计费，不留尾款。</w:t>
      </w:r>
    </w:p>
    <w:p w14:paraId="0FF1341F">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合同修改与解除</w:t>
      </w:r>
    </w:p>
    <w:p w14:paraId="564D1E5B">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本合同供需双方的任何一方无权对合同内容进行修改，本合同如需修改，必须达成书面协议，并作为该合同的有效组成部分。</w:t>
      </w:r>
    </w:p>
    <w:p w14:paraId="69FEE82E">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合同可以经双方协商一致解除，或按照《合同法》的规定单方解除。</w:t>
      </w:r>
    </w:p>
    <w:p w14:paraId="467305DA">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合同经双方协商解除或因不可抗力解除的，供应商应返还甲方已支付的款项，并按照同期银行贷款利率支付利息。</w:t>
      </w:r>
    </w:p>
    <w:p w14:paraId="5150C04C">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乙方履行义务不符合国家有关规定或者合同约定，甲方可随时以书面形式通知乙方解除合同，并不免除乙方赔偿损失的责任。</w:t>
      </w:r>
    </w:p>
    <w:p w14:paraId="7EF5D6EA">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lang w:val="zh-CN"/>
        </w:rPr>
        <w:t>乙方的责任与义务</w:t>
      </w:r>
    </w:p>
    <w:p w14:paraId="097A2FA7">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根据投标文件的承诺向甲方委派项目组人员。</w:t>
      </w:r>
    </w:p>
    <w:p w14:paraId="30DD0147">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在履行本合同义务的期间，应运用合理的技能，认真、勤奋的工作。</w:t>
      </w:r>
    </w:p>
    <w:p w14:paraId="3BC2422A">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在本合同期内或合同终止后，未征得有关方同意，不得泄漏与本项目、本合同有关的技术、资料等，不得以任何形式侵害甲方的知识产权。</w:t>
      </w:r>
    </w:p>
    <w:p w14:paraId="5B6A8E15">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负责处理好与相关项目实施单位的协调工作。</w:t>
      </w:r>
    </w:p>
    <w:p w14:paraId="1857DF2F">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lang w:val="zh-CN"/>
        </w:rPr>
        <w:t>甲方的责任与义务</w:t>
      </w:r>
    </w:p>
    <w:p w14:paraId="67F9EFB2">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甲方应当主要负责项目的所有外部关系的联系与协调，为乙方工作提供良好的外部条件。</w:t>
      </w:r>
    </w:p>
    <w:p w14:paraId="2E3E9C4F">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甲方应当按双方约定的内容和时间，向乙方提供与项目有关的资料。</w:t>
      </w:r>
    </w:p>
    <w:p w14:paraId="0DBB19C4">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甲方应授权一名熟悉本项目情况、能迅速做出决定的项目代表，负责与乙方联系。更换代表，要提前通知乙方。</w:t>
      </w:r>
    </w:p>
    <w:p w14:paraId="2125C022">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甲方有与乙方订立补充合同的签订权。</w:t>
      </w:r>
    </w:p>
    <w:p w14:paraId="70783D3A">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违约责任</w:t>
      </w:r>
    </w:p>
    <w:p w14:paraId="1D6D670B">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甲方无正当理由拒绝接受服务的，甲方向乙方偿付合同款项的百分之五作为违约金。</w:t>
      </w:r>
    </w:p>
    <w:p w14:paraId="54C66353">
      <w:pPr>
        <w:numPr>
          <w:ilvl w:val="1"/>
          <w:numId w:val="10"/>
        </w:numPr>
        <w:tabs>
          <w:tab w:val="left" w:pos="540"/>
          <w:tab w:val="left" w:pos="747"/>
          <w:tab w:val="left" w:pos="1680"/>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甲方无故逾期验收和办理款项支付手续的，甲方应按逾期付款总额每日万分之五向乙方支付违约金</w:t>
      </w:r>
    </w:p>
    <w:p w14:paraId="7FF6FF5C">
      <w:pPr>
        <w:numPr>
          <w:ilvl w:val="1"/>
          <w:numId w:val="10"/>
        </w:numPr>
        <w:tabs>
          <w:tab w:val="left" w:pos="540"/>
          <w:tab w:val="left" w:pos="747"/>
          <w:tab w:val="left" w:pos="1680"/>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的百分之五作为违约金，如造成甲方超过违约金的，超出部分由乙方继续承担赔偿责任。</w:t>
      </w:r>
    </w:p>
    <w:p w14:paraId="1308F98F">
      <w:pPr>
        <w:numPr>
          <w:ilvl w:val="0"/>
          <w:numId w:val="10"/>
        </w:numPr>
        <w:tabs>
          <w:tab w:val="left" w:pos="567"/>
        </w:tabs>
        <w:spacing w:line="480" w:lineRule="exact"/>
        <w:ind w:left="357" w:hanging="357"/>
        <w:rPr>
          <w:rFonts w:ascii="宋体" w:hAnsi="宋体" w:eastAsia="宋体" w:cs="宋体"/>
          <w:b/>
          <w:sz w:val="24"/>
          <w:szCs w:val="24"/>
        </w:rPr>
      </w:pPr>
      <w:r>
        <w:rPr>
          <w:rFonts w:hint="eastAsia" w:ascii="宋体" w:hAnsi="宋体" w:eastAsia="宋体" w:cs="宋体"/>
          <w:b/>
          <w:sz w:val="24"/>
          <w:szCs w:val="24"/>
        </w:rPr>
        <w:t>争议处理</w:t>
      </w:r>
    </w:p>
    <w:p w14:paraId="611094F6">
      <w:pPr>
        <w:numPr>
          <w:ilvl w:val="1"/>
          <w:numId w:val="10"/>
        </w:numPr>
        <w:tabs>
          <w:tab w:val="left" w:pos="540"/>
          <w:tab w:val="left" w:pos="747"/>
          <w:tab w:val="clear" w:pos="567"/>
        </w:tabs>
        <w:spacing w:line="480" w:lineRule="exact"/>
        <w:ind w:left="540" w:hanging="540" w:hangingChars="225"/>
        <w:rPr>
          <w:rFonts w:ascii="宋体" w:hAnsi="宋体" w:eastAsia="宋体" w:cs="宋体"/>
          <w:kern w:val="0"/>
          <w:sz w:val="24"/>
          <w:szCs w:val="24"/>
          <w:lang w:val="zh-CN"/>
        </w:rPr>
      </w:pPr>
      <w:r>
        <w:rPr>
          <w:rFonts w:hint="eastAsia" w:ascii="宋体" w:hAnsi="宋体" w:eastAsia="宋体" w:cs="宋体"/>
          <w:kern w:val="0"/>
          <w:sz w:val="24"/>
          <w:szCs w:val="24"/>
          <w:lang w:val="zh-CN"/>
        </w:rPr>
        <w:t>合同在履行过程中发生争议时，甲方与乙方及时协商解决。协商不成时，提请</w:t>
      </w:r>
      <w:r>
        <w:rPr>
          <w:rFonts w:hint="eastAsia" w:ascii="宋体" w:hAnsi="宋体" w:eastAsia="宋体" w:cs="宋体"/>
          <w:color w:val="FF0000"/>
          <w:kern w:val="0"/>
          <w:sz w:val="24"/>
          <w:szCs w:val="24"/>
          <w:lang w:val="zh-CN"/>
        </w:rPr>
        <w:t>当地</w:t>
      </w:r>
      <w:r>
        <w:rPr>
          <w:rFonts w:hint="eastAsia" w:ascii="宋体" w:hAnsi="宋体" w:eastAsia="宋体" w:cs="宋体"/>
          <w:kern w:val="0"/>
          <w:sz w:val="24"/>
          <w:szCs w:val="24"/>
          <w:lang w:val="zh-CN"/>
        </w:rPr>
        <w:t>仲裁委员会根据仲裁规则仲裁。</w:t>
      </w:r>
    </w:p>
    <w:p w14:paraId="2C3772AB">
      <w:pPr>
        <w:numPr>
          <w:ilvl w:val="1"/>
          <w:numId w:val="10"/>
        </w:numPr>
        <w:tabs>
          <w:tab w:val="left" w:pos="540"/>
          <w:tab w:val="left" w:pos="747"/>
          <w:tab w:val="clear" w:pos="567"/>
        </w:tabs>
        <w:spacing w:line="480" w:lineRule="exact"/>
        <w:ind w:left="540" w:hanging="540" w:hangingChars="225"/>
        <w:rPr>
          <w:rFonts w:ascii="宋体" w:hAnsi="宋体" w:eastAsia="宋体" w:cs="宋体"/>
          <w:b/>
          <w:kern w:val="0"/>
          <w:sz w:val="24"/>
          <w:szCs w:val="24"/>
          <w:lang w:val="zh-CN"/>
        </w:rPr>
      </w:pPr>
      <w:r>
        <w:rPr>
          <w:rFonts w:hint="eastAsia" w:ascii="宋体" w:hAnsi="宋体" w:eastAsia="宋体" w:cs="宋体"/>
          <w:kern w:val="0"/>
          <w:sz w:val="24"/>
          <w:szCs w:val="24"/>
          <w:lang w:val="zh-CN"/>
        </w:rPr>
        <w:t>对于因违反或终止合同而引起的损失、损害的赔偿，由甲方与乙方友好协商解决，经协商仍未能达成一致的，提交</w:t>
      </w:r>
      <w:r>
        <w:rPr>
          <w:rFonts w:hint="eastAsia" w:ascii="宋体" w:hAnsi="宋体" w:eastAsia="宋体" w:cs="宋体"/>
          <w:color w:val="FF0000"/>
          <w:kern w:val="0"/>
          <w:sz w:val="24"/>
          <w:szCs w:val="24"/>
          <w:lang w:val="zh-CN"/>
        </w:rPr>
        <w:t>当地</w:t>
      </w:r>
      <w:r>
        <w:rPr>
          <w:rFonts w:hint="eastAsia" w:ascii="宋体" w:hAnsi="宋体" w:eastAsia="宋体" w:cs="宋体"/>
          <w:kern w:val="0"/>
          <w:sz w:val="24"/>
          <w:szCs w:val="24"/>
          <w:lang w:val="zh-CN"/>
        </w:rPr>
        <w:t>仲裁委员会仲裁</w:t>
      </w:r>
      <w:r>
        <w:rPr>
          <w:rFonts w:hint="eastAsia" w:ascii="宋体" w:hAnsi="宋体" w:eastAsia="宋体" w:cs="宋体"/>
          <w:sz w:val="24"/>
          <w:szCs w:val="24"/>
        </w:rPr>
        <w:t>。</w:t>
      </w:r>
    </w:p>
    <w:p w14:paraId="58EEC410">
      <w:pPr>
        <w:numPr>
          <w:ilvl w:val="0"/>
          <w:numId w:val="10"/>
        </w:numPr>
        <w:spacing w:line="480" w:lineRule="exact"/>
        <w:ind w:left="357" w:hanging="357"/>
        <w:rPr>
          <w:rFonts w:ascii="宋体" w:hAnsi="宋体" w:eastAsia="宋体" w:cs="宋体"/>
          <w:b/>
          <w:sz w:val="24"/>
          <w:szCs w:val="24"/>
        </w:rPr>
      </w:pPr>
      <w:r>
        <w:rPr>
          <w:rFonts w:hint="eastAsia" w:ascii="宋体" w:hAnsi="宋体" w:eastAsia="宋体" w:cs="宋体"/>
          <w:b/>
          <w:sz w:val="24"/>
          <w:szCs w:val="24"/>
        </w:rPr>
        <w:t>不可抗力</w:t>
      </w:r>
    </w:p>
    <w:p w14:paraId="587BE9BA">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不可抗力是指《中华人民共和国合同法》所列举的不可抗力。不可抗力一旦发生，证明文件由法律规定部门签署，并由甲、乙双方协商合同逾期履行和继续履行的方法，在此情况下，任何一方不能要求损失赔偿。</w:t>
      </w:r>
    </w:p>
    <w:p w14:paraId="2EB8FC08">
      <w:pPr>
        <w:numPr>
          <w:ilvl w:val="0"/>
          <w:numId w:val="10"/>
        </w:numPr>
        <w:spacing w:line="480" w:lineRule="exact"/>
        <w:ind w:left="357" w:hanging="357"/>
        <w:rPr>
          <w:rFonts w:ascii="宋体" w:hAnsi="宋体" w:eastAsia="宋体" w:cs="宋体"/>
          <w:b/>
          <w:sz w:val="24"/>
          <w:szCs w:val="24"/>
        </w:rPr>
      </w:pPr>
      <w:r>
        <w:rPr>
          <w:rFonts w:hint="eastAsia" w:ascii="宋体" w:hAnsi="宋体" w:eastAsia="宋体" w:cs="宋体"/>
          <w:b/>
          <w:sz w:val="24"/>
          <w:szCs w:val="24"/>
        </w:rPr>
        <w:t>合同的生效、变更与终止</w:t>
      </w:r>
    </w:p>
    <w:p w14:paraId="1B20EF2D">
      <w:pPr>
        <w:numPr>
          <w:ilvl w:val="1"/>
          <w:numId w:val="10"/>
        </w:numPr>
        <w:tabs>
          <w:tab w:val="left" w:pos="540"/>
          <w:tab w:val="left" w:pos="1260"/>
          <w:tab w:val="clear" w:pos="567"/>
        </w:tabs>
        <w:spacing w:line="480" w:lineRule="exact"/>
        <w:rPr>
          <w:rFonts w:ascii="宋体" w:hAnsi="宋体" w:eastAsia="宋体" w:cs="宋体"/>
          <w:sz w:val="24"/>
          <w:szCs w:val="24"/>
        </w:rPr>
      </w:pPr>
      <w:r>
        <w:rPr>
          <w:rFonts w:hint="eastAsia" w:ascii="宋体" w:hAnsi="宋体" w:eastAsia="宋体" w:cs="宋体"/>
          <w:sz w:val="24"/>
          <w:szCs w:val="24"/>
        </w:rPr>
        <w:t>本合同由甲、乙双方签字盖章，经采购人报同级财政政府采购监管部门备案后生效。</w:t>
      </w:r>
    </w:p>
    <w:p w14:paraId="042A4111">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合同履行期内甲乙双方均不得随意变更或解除合同。合同若有未尽事宜，需经双方共同协商，订立补充协议，补充协议与本合同有同等法律效力。</w:t>
      </w:r>
    </w:p>
    <w:p w14:paraId="389E6255">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招标文件、投标文件及评标过程中形成的文字资料、询标纪要均作为本合同的组成部分，具有同等效力。</w:t>
      </w:r>
    </w:p>
    <w:p w14:paraId="6F47DB9D">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乙方在本合同外通过书面形式或大众媒体方式公开做出的服务承诺，自动成为本合同的组成部分，但其中为用户设定的义务，未经甲方同意的，不成为本合同的组成部分。</w:t>
      </w:r>
    </w:p>
    <w:p w14:paraId="117B1F13">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本合同一式六份，甲方、乙方各执二份，采购代理机构执一份，采购监管部门一份。</w:t>
      </w:r>
    </w:p>
    <w:p w14:paraId="5FD87519">
      <w:pPr>
        <w:numPr>
          <w:ilvl w:val="1"/>
          <w:numId w:val="10"/>
        </w:numPr>
        <w:tabs>
          <w:tab w:val="left" w:pos="540"/>
          <w:tab w:val="left" w:pos="747"/>
          <w:tab w:val="clear" w:pos="567"/>
        </w:tabs>
        <w:spacing w:line="480" w:lineRule="exact"/>
        <w:ind w:left="540" w:hanging="540" w:hangingChars="225"/>
        <w:rPr>
          <w:rFonts w:ascii="宋体" w:hAnsi="宋体" w:eastAsia="宋体" w:cs="宋体"/>
          <w:sz w:val="24"/>
          <w:szCs w:val="24"/>
        </w:rPr>
      </w:pPr>
      <w:r>
        <w:rPr>
          <w:rFonts w:hint="eastAsia" w:ascii="宋体" w:hAnsi="宋体" w:eastAsia="宋体" w:cs="宋体"/>
          <w:sz w:val="24"/>
          <w:szCs w:val="24"/>
        </w:rPr>
        <w:t>适用法律：本合同应按照中华人民共和国的法律进行解释。</w:t>
      </w:r>
    </w:p>
    <w:p w14:paraId="48E6CE1F">
      <w:pPr>
        <w:spacing w:line="480" w:lineRule="exact"/>
        <w:rPr>
          <w:rFonts w:ascii="宋体" w:hAnsi="宋体" w:eastAsia="宋体" w:cs="宋体"/>
          <w:sz w:val="24"/>
          <w:szCs w:val="24"/>
        </w:rPr>
      </w:pPr>
    </w:p>
    <w:p w14:paraId="62AC694E">
      <w:pPr>
        <w:spacing w:line="480" w:lineRule="exact"/>
        <w:rPr>
          <w:rFonts w:ascii="宋体" w:hAnsi="宋体" w:eastAsia="宋体" w:cs="宋体"/>
          <w:sz w:val="24"/>
          <w:szCs w:val="24"/>
        </w:rPr>
      </w:pPr>
      <w:r>
        <w:rPr>
          <w:rFonts w:hint="eastAsia" w:ascii="宋体" w:hAnsi="宋体" w:eastAsia="宋体" w:cs="宋体"/>
          <w:sz w:val="24"/>
          <w:szCs w:val="24"/>
        </w:rPr>
        <w:t xml:space="preserve">甲方（盖章）：                            乙方（盖章）：        </w:t>
      </w:r>
    </w:p>
    <w:p w14:paraId="2BE4363A">
      <w:pPr>
        <w:spacing w:line="480" w:lineRule="exact"/>
        <w:rPr>
          <w:rFonts w:ascii="宋体" w:hAnsi="宋体" w:eastAsia="宋体" w:cs="宋体"/>
          <w:sz w:val="24"/>
          <w:szCs w:val="24"/>
        </w:rPr>
      </w:pPr>
      <w:r>
        <w:rPr>
          <w:rFonts w:hint="eastAsia" w:ascii="宋体" w:hAnsi="宋体" w:eastAsia="宋体" w:cs="宋体"/>
          <w:sz w:val="24"/>
          <w:szCs w:val="24"/>
        </w:rPr>
        <w:t xml:space="preserve">法定代表人：                              法定代表人：                   </w:t>
      </w:r>
    </w:p>
    <w:p w14:paraId="0F58EEA8">
      <w:pPr>
        <w:spacing w:line="480" w:lineRule="exact"/>
        <w:rPr>
          <w:rFonts w:ascii="宋体" w:hAnsi="宋体" w:eastAsia="宋体" w:cs="宋体"/>
          <w:sz w:val="24"/>
          <w:szCs w:val="24"/>
        </w:rPr>
      </w:pPr>
      <w:r>
        <w:rPr>
          <w:rFonts w:hint="eastAsia" w:ascii="宋体" w:hAnsi="宋体" w:eastAsia="宋体" w:cs="宋体"/>
          <w:sz w:val="24"/>
          <w:szCs w:val="24"/>
        </w:rPr>
        <w:t xml:space="preserve">或受委托人（签字）：                      或受委托人（签字）：                  </w:t>
      </w:r>
    </w:p>
    <w:p w14:paraId="77EC37E5">
      <w:pPr>
        <w:spacing w:line="480" w:lineRule="exact"/>
        <w:rPr>
          <w:rFonts w:ascii="宋体" w:hAnsi="宋体" w:eastAsia="宋体" w:cs="宋体"/>
          <w:sz w:val="24"/>
          <w:szCs w:val="24"/>
        </w:rPr>
      </w:pPr>
      <w:r>
        <w:rPr>
          <w:rFonts w:hint="eastAsia" w:ascii="宋体" w:hAnsi="宋体" w:eastAsia="宋体" w:cs="宋体"/>
          <w:sz w:val="24"/>
          <w:szCs w:val="24"/>
        </w:rPr>
        <w:t>联系人：                                  联系人：</w:t>
      </w:r>
    </w:p>
    <w:p w14:paraId="66462C10">
      <w:pPr>
        <w:spacing w:line="480" w:lineRule="exact"/>
        <w:rPr>
          <w:rFonts w:ascii="宋体" w:hAnsi="宋体" w:eastAsia="宋体" w:cs="宋体"/>
          <w:sz w:val="24"/>
          <w:szCs w:val="24"/>
        </w:rPr>
      </w:pPr>
      <w:r>
        <w:rPr>
          <w:rFonts w:hint="eastAsia" w:ascii="宋体" w:hAnsi="宋体" w:eastAsia="宋体" w:cs="宋体"/>
          <w:sz w:val="24"/>
          <w:szCs w:val="24"/>
        </w:rPr>
        <w:t xml:space="preserve">地址：                                    地址： </w:t>
      </w:r>
    </w:p>
    <w:p w14:paraId="5F08218F">
      <w:pPr>
        <w:spacing w:line="480" w:lineRule="exact"/>
        <w:rPr>
          <w:rFonts w:ascii="宋体" w:hAnsi="宋体" w:eastAsia="宋体" w:cs="宋体"/>
          <w:sz w:val="24"/>
          <w:szCs w:val="24"/>
        </w:rPr>
      </w:pPr>
      <w:r>
        <w:rPr>
          <w:rFonts w:hint="eastAsia" w:ascii="宋体" w:hAnsi="宋体" w:eastAsia="宋体" w:cs="宋体"/>
          <w:sz w:val="24"/>
          <w:szCs w:val="24"/>
        </w:rPr>
        <w:t>电话：                                    电话：</w:t>
      </w:r>
    </w:p>
    <w:p w14:paraId="3B7DB78D">
      <w:pPr>
        <w:spacing w:line="480" w:lineRule="exact"/>
        <w:rPr>
          <w:rFonts w:ascii="宋体" w:hAnsi="宋体" w:eastAsia="宋体" w:cs="宋体"/>
          <w:sz w:val="24"/>
          <w:szCs w:val="24"/>
        </w:rPr>
      </w:pPr>
      <w:r>
        <w:rPr>
          <w:rFonts w:hint="eastAsia" w:ascii="宋体" w:hAnsi="宋体" w:eastAsia="宋体" w:cs="宋体"/>
          <w:sz w:val="24"/>
          <w:szCs w:val="24"/>
        </w:rPr>
        <w:t>传真：                                    传真：</w:t>
      </w:r>
    </w:p>
    <w:p w14:paraId="012C94F2">
      <w:pPr>
        <w:spacing w:line="480" w:lineRule="exact"/>
        <w:rPr>
          <w:rFonts w:ascii="宋体" w:hAnsi="宋体" w:eastAsia="宋体" w:cs="宋体"/>
          <w:sz w:val="24"/>
          <w:szCs w:val="24"/>
        </w:rPr>
      </w:pPr>
      <w:r>
        <w:rPr>
          <w:rFonts w:hint="eastAsia" w:ascii="宋体" w:hAnsi="宋体" w:eastAsia="宋体" w:cs="宋体"/>
          <w:sz w:val="24"/>
          <w:szCs w:val="24"/>
        </w:rPr>
        <w:t xml:space="preserve">开户银行：                                开户银行： </w:t>
      </w:r>
    </w:p>
    <w:p w14:paraId="132BCAB0">
      <w:pPr>
        <w:spacing w:line="480" w:lineRule="exact"/>
        <w:rPr>
          <w:rFonts w:ascii="宋体" w:hAnsi="宋体" w:eastAsia="宋体" w:cs="宋体"/>
          <w:sz w:val="24"/>
          <w:szCs w:val="24"/>
        </w:rPr>
      </w:pPr>
      <w:r>
        <w:rPr>
          <w:rFonts w:hint="eastAsia" w:ascii="宋体" w:hAnsi="宋体" w:eastAsia="宋体" w:cs="宋体"/>
          <w:sz w:val="24"/>
          <w:szCs w:val="24"/>
        </w:rPr>
        <w:t>帐号：                                    帐号：</w:t>
      </w:r>
    </w:p>
    <w:p w14:paraId="0425D62F">
      <w:pPr>
        <w:spacing w:line="480" w:lineRule="exact"/>
        <w:rPr>
          <w:rFonts w:ascii="宋体" w:hAnsi="宋体" w:eastAsia="宋体" w:cs="宋体"/>
          <w:sz w:val="24"/>
          <w:szCs w:val="24"/>
        </w:rPr>
      </w:pPr>
      <w:r>
        <w:rPr>
          <w:rFonts w:hint="eastAsia" w:ascii="宋体" w:hAnsi="宋体" w:eastAsia="宋体" w:cs="宋体"/>
          <w:sz w:val="24"/>
          <w:szCs w:val="24"/>
        </w:rPr>
        <w:t>签 约 地：</w:t>
      </w:r>
    </w:p>
    <w:p w14:paraId="262B3414">
      <w:pPr>
        <w:spacing w:line="480" w:lineRule="exact"/>
        <w:rPr>
          <w:rFonts w:ascii="宋体" w:hAnsi="宋体" w:eastAsia="宋体" w:cs="宋体"/>
          <w:sz w:val="24"/>
          <w:szCs w:val="24"/>
        </w:rPr>
      </w:pPr>
      <w:r>
        <w:rPr>
          <w:rFonts w:hint="eastAsia" w:ascii="宋体" w:hAnsi="宋体" w:eastAsia="宋体" w:cs="宋体"/>
          <w:sz w:val="24"/>
          <w:szCs w:val="24"/>
        </w:rPr>
        <w:t>签约日期：      年   月    日</w:t>
      </w:r>
    </w:p>
    <w:p w14:paraId="640F8575">
      <w:pPr>
        <w:pStyle w:val="6"/>
        <w:ind w:firstLine="0" w:firstLineChars="0"/>
        <w:rPr>
          <w:rFonts w:ascii="宋体" w:hAnsi="宋体" w:eastAsia="宋体" w:cs="宋体"/>
          <w:sz w:val="28"/>
          <w:szCs w:val="28"/>
        </w:rPr>
      </w:pPr>
    </w:p>
    <w:p w14:paraId="4BBED2E8">
      <w:pPr>
        <w:numPr>
          <w:ilvl w:val="0"/>
          <w:numId w:val="11"/>
        </w:numPr>
        <w:spacing w:line="360" w:lineRule="auto"/>
        <w:ind w:firstLine="602" w:firstLineChars="200"/>
        <w:jc w:val="center"/>
        <w:rPr>
          <w:rFonts w:ascii="宋体" w:hAnsi="宋体" w:eastAsia="宋体" w:cs="宋体"/>
          <w:b/>
          <w:sz w:val="30"/>
        </w:rPr>
      </w:pPr>
      <w:bookmarkStart w:id="5" w:name="_Toc480187595"/>
      <w:bookmarkStart w:id="6" w:name="_Toc451429387"/>
      <w:r>
        <w:rPr>
          <w:rFonts w:hint="eastAsia" w:ascii="宋体" w:hAnsi="宋体" w:eastAsia="宋体" w:cs="宋体"/>
          <w:b/>
          <w:sz w:val="30"/>
        </w:rPr>
        <w:t>投标文件相关格式</w:t>
      </w:r>
    </w:p>
    <w:p w14:paraId="606259B2">
      <w:pPr>
        <w:autoSpaceDE w:val="0"/>
        <w:autoSpaceDN w:val="0"/>
        <w:adjustRightInd w:val="0"/>
        <w:spacing w:line="360" w:lineRule="auto"/>
        <w:outlineLvl w:val="1"/>
        <w:rPr>
          <w:rFonts w:ascii="宋体" w:hAnsi="宋体" w:eastAsia="宋体" w:cs="宋体"/>
          <w:b/>
          <w:bCs/>
          <w:sz w:val="24"/>
        </w:rPr>
      </w:pPr>
    </w:p>
    <w:p w14:paraId="29940D93">
      <w:pPr>
        <w:autoSpaceDE w:val="0"/>
        <w:autoSpaceDN w:val="0"/>
        <w:adjustRightInd w:val="0"/>
        <w:spacing w:line="360" w:lineRule="auto"/>
        <w:outlineLvl w:val="1"/>
        <w:rPr>
          <w:rFonts w:ascii="宋体" w:hAnsi="宋体" w:eastAsia="宋体" w:cs="宋体"/>
          <w:b/>
          <w:bCs/>
          <w:sz w:val="24"/>
        </w:rPr>
      </w:pPr>
      <w:r>
        <w:rPr>
          <w:rFonts w:hint="eastAsia" w:ascii="宋体" w:hAnsi="宋体" w:eastAsia="宋体" w:cs="宋体"/>
          <w:b/>
          <w:bCs/>
          <w:sz w:val="24"/>
        </w:rPr>
        <w:t>一、备份电子文件包装封面（格式供参考）</w:t>
      </w:r>
      <w:bookmarkEnd w:id="5"/>
      <w:bookmarkEnd w:id="6"/>
    </w:p>
    <w:p w14:paraId="5C3003E3">
      <w:pPr>
        <w:autoSpaceDE w:val="0"/>
        <w:autoSpaceDN w:val="0"/>
        <w:adjustRightInd w:val="0"/>
        <w:spacing w:line="360" w:lineRule="auto"/>
        <w:jc w:val="center"/>
        <w:rPr>
          <w:rFonts w:ascii="宋体" w:hAnsi="宋体" w:eastAsia="宋体" w:cs="宋体"/>
          <w:b/>
          <w:sz w:val="32"/>
          <w:szCs w:val="32"/>
        </w:rPr>
      </w:pPr>
      <w:bookmarkStart w:id="7" w:name="_Toc297472068"/>
    </w:p>
    <w:p w14:paraId="734F5929">
      <w:pPr>
        <w:pStyle w:val="5"/>
        <w:rPr>
          <w:rFonts w:ascii="宋体" w:hAnsi="宋体" w:eastAsia="宋体" w:cs="宋体"/>
        </w:rPr>
      </w:pPr>
    </w:p>
    <w:p w14:paraId="43AA86AA">
      <w:pPr>
        <w:pStyle w:val="5"/>
        <w:jc w:val="center"/>
        <w:rPr>
          <w:rFonts w:ascii="宋体" w:hAnsi="宋体" w:eastAsia="宋体" w:cs="宋体"/>
          <w:b/>
          <w:sz w:val="44"/>
          <w:szCs w:val="44"/>
        </w:rPr>
      </w:pPr>
      <w:r>
        <w:rPr>
          <w:rFonts w:hint="eastAsia" w:ascii="宋体" w:hAnsi="宋体" w:eastAsia="宋体" w:cs="宋体"/>
          <w:b/>
          <w:sz w:val="44"/>
          <w:szCs w:val="44"/>
        </w:rPr>
        <w:t>项目名称</w:t>
      </w:r>
    </w:p>
    <w:p w14:paraId="52216208">
      <w:pPr>
        <w:pStyle w:val="5"/>
        <w:rPr>
          <w:rFonts w:ascii="宋体" w:hAnsi="宋体" w:eastAsia="宋体" w:cs="宋体"/>
          <w:b/>
          <w:sz w:val="32"/>
          <w:szCs w:val="32"/>
        </w:rPr>
      </w:pPr>
    </w:p>
    <w:p w14:paraId="40D91A36">
      <w:pPr>
        <w:pStyle w:val="5"/>
        <w:rPr>
          <w:rFonts w:ascii="宋体" w:hAnsi="宋体" w:eastAsia="宋体" w:cs="宋体"/>
          <w:b/>
          <w:sz w:val="32"/>
          <w:szCs w:val="32"/>
        </w:rPr>
      </w:pPr>
    </w:p>
    <w:p w14:paraId="6D885486">
      <w:pPr>
        <w:spacing w:line="360" w:lineRule="auto"/>
        <w:jc w:val="center"/>
        <w:rPr>
          <w:rFonts w:ascii="宋体" w:hAnsi="宋体" w:eastAsia="宋体" w:cs="宋体"/>
          <w:spacing w:val="40"/>
          <w:w w:val="90"/>
          <w:sz w:val="96"/>
          <w:szCs w:val="96"/>
        </w:rPr>
      </w:pPr>
      <w:r>
        <w:rPr>
          <w:rFonts w:hint="eastAsia" w:ascii="宋体" w:hAnsi="宋体" w:eastAsia="宋体" w:cs="宋体"/>
          <w:spacing w:val="40"/>
          <w:w w:val="90"/>
          <w:sz w:val="96"/>
          <w:szCs w:val="96"/>
        </w:rPr>
        <w:t>投 标 文 件</w:t>
      </w:r>
    </w:p>
    <w:p w14:paraId="7AA76EB3">
      <w:pPr>
        <w:autoSpaceDE w:val="0"/>
        <w:autoSpaceDN w:val="0"/>
        <w:adjustRightInd w:val="0"/>
        <w:spacing w:line="360" w:lineRule="auto"/>
        <w:rPr>
          <w:rFonts w:ascii="宋体" w:hAnsi="宋体" w:eastAsia="宋体" w:cs="宋体"/>
          <w:b/>
          <w:sz w:val="32"/>
          <w:szCs w:val="32"/>
        </w:rPr>
      </w:pPr>
    </w:p>
    <w:p w14:paraId="5D933202">
      <w:pPr>
        <w:autoSpaceDE w:val="0"/>
        <w:autoSpaceDN w:val="0"/>
        <w:adjustRightInd w:val="0"/>
        <w:spacing w:line="360" w:lineRule="auto"/>
        <w:rPr>
          <w:rFonts w:ascii="宋体" w:hAnsi="宋体" w:eastAsia="宋体" w:cs="宋体"/>
          <w:b/>
          <w:sz w:val="32"/>
          <w:szCs w:val="32"/>
        </w:rPr>
      </w:pPr>
    </w:p>
    <w:p w14:paraId="57FD85ED">
      <w:pPr>
        <w:pStyle w:val="5"/>
        <w:rPr>
          <w:rFonts w:ascii="宋体" w:hAnsi="宋体" w:eastAsia="宋体" w:cs="宋体"/>
        </w:rPr>
      </w:pPr>
    </w:p>
    <w:p w14:paraId="2C979413">
      <w:pPr>
        <w:autoSpaceDE w:val="0"/>
        <w:autoSpaceDN w:val="0"/>
        <w:adjustRightInd w:val="0"/>
        <w:spacing w:line="360" w:lineRule="auto"/>
        <w:rPr>
          <w:rFonts w:ascii="宋体" w:hAnsi="宋体" w:eastAsia="宋体" w:cs="宋体"/>
          <w:b/>
          <w:sz w:val="32"/>
          <w:szCs w:val="32"/>
        </w:rPr>
      </w:pPr>
    </w:p>
    <w:p w14:paraId="68CE3B97">
      <w:pPr>
        <w:pStyle w:val="32"/>
        <w:spacing w:line="360" w:lineRule="auto"/>
        <w:ind w:left="0" w:right="-252"/>
        <w:rPr>
          <w:rFonts w:hint="default" w:ascii="宋体" w:hAnsi="宋体" w:eastAsia="宋体" w:cs="宋体"/>
          <w:sz w:val="32"/>
          <w:szCs w:val="32"/>
          <w:u w:val="single"/>
        </w:rPr>
      </w:pPr>
      <w:r>
        <w:rPr>
          <w:rFonts w:ascii="宋体" w:hAnsi="宋体" w:eastAsia="宋体" w:cs="宋体"/>
          <w:sz w:val="32"/>
          <w:szCs w:val="32"/>
        </w:rPr>
        <w:t>投标人名称：                           （公章）</w:t>
      </w:r>
    </w:p>
    <w:p w14:paraId="10AF88D9">
      <w:pPr>
        <w:autoSpaceDE w:val="0"/>
        <w:autoSpaceDN w:val="0"/>
        <w:adjustRightInd w:val="0"/>
        <w:spacing w:line="360" w:lineRule="auto"/>
        <w:rPr>
          <w:rFonts w:ascii="宋体" w:hAnsi="宋体" w:eastAsia="宋体" w:cs="宋体"/>
          <w:b/>
          <w:sz w:val="32"/>
          <w:szCs w:val="32"/>
        </w:rPr>
      </w:pPr>
    </w:p>
    <w:p w14:paraId="1A3F1EBB">
      <w:pPr>
        <w:autoSpaceDE w:val="0"/>
        <w:autoSpaceDN w:val="0"/>
        <w:adjustRightInd w:val="0"/>
        <w:spacing w:line="360" w:lineRule="auto"/>
        <w:rPr>
          <w:rFonts w:ascii="宋体" w:hAnsi="宋体" w:eastAsia="宋体" w:cs="宋体"/>
          <w:b/>
          <w:sz w:val="32"/>
          <w:szCs w:val="32"/>
        </w:rPr>
      </w:pPr>
    </w:p>
    <w:p w14:paraId="275BF9CE">
      <w:pPr>
        <w:pStyle w:val="5"/>
        <w:rPr>
          <w:rFonts w:ascii="宋体" w:hAnsi="宋体" w:eastAsia="宋体" w:cs="宋体"/>
          <w:b/>
          <w:sz w:val="32"/>
          <w:szCs w:val="32"/>
        </w:rPr>
      </w:pPr>
    </w:p>
    <w:p w14:paraId="7CF4D414">
      <w:pPr>
        <w:pStyle w:val="5"/>
        <w:rPr>
          <w:rFonts w:ascii="宋体" w:hAnsi="宋体" w:eastAsia="宋体" w:cs="宋体"/>
          <w:b/>
          <w:sz w:val="32"/>
          <w:szCs w:val="32"/>
        </w:rPr>
      </w:pPr>
    </w:p>
    <w:p w14:paraId="6C1564E0">
      <w:pPr>
        <w:spacing w:line="360" w:lineRule="auto"/>
        <w:jc w:val="center"/>
        <w:rPr>
          <w:rFonts w:ascii="宋体" w:hAnsi="宋体" w:eastAsia="宋体" w:cs="宋体"/>
          <w:b/>
          <w:sz w:val="30"/>
          <w:szCs w:val="30"/>
        </w:rPr>
      </w:pPr>
      <w:r>
        <w:rPr>
          <w:rFonts w:hint="eastAsia" w:ascii="宋体" w:hAnsi="宋体" w:eastAsia="宋体" w:cs="宋体"/>
          <w:b/>
          <w:sz w:val="30"/>
          <w:szCs w:val="30"/>
        </w:rPr>
        <w:t>在年月日之前不得启封</w:t>
      </w:r>
      <w:bookmarkEnd w:id="7"/>
    </w:p>
    <w:p w14:paraId="0D9D355D">
      <w:pPr>
        <w:autoSpaceDE w:val="0"/>
        <w:autoSpaceDN w:val="0"/>
        <w:adjustRightInd w:val="0"/>
        <w:spacing w:line="360" w:lineRule="auto"/>
        <w:jc w:val="center"/>
        <w:rPr>
          <w:rFonts w:ascii="宋体" w:hAnsi="宋体" w:eastAsia="宋体" w:cs="宋体"/>
        </w:rPr>
      </w:pPr>
    </w:p>
    <w:p w14:paraId="3E0416E0">
      <w:pPr>
        <w:autoSpaceDE w:val="0"/>
        <w:autoSpaceDN w:val="0"/>
        <w:adjustRightInd w:val="0"/>
        <w:spacing w:line="360" w:lineRule="auto"/>
        <w:rPr>
          <w:rFonts w:ascii="宋体" w:hAnsi="宋体" w:eastAsia="宋体" w:cs="宋体"/>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14:paraId="6E83E9D7">
      <w:pPr>
        <w:autoSpaceDE w:val="0"/>
        <w:autoSpaceDN w:val="0"/>
        <w:adjustRightInd w:val="0"/>
        <w:spacing w:line="360" w:lineRule="auto"/>
        <w:rPr>
          <w:rFonts w:ascii="宋体" w:hAnsi="宋体" w:eastAsia="宋体" w:cs="宋体"/>
          <w:b/>
          <w:bCs/>
          <w:szCs w:val="21"/>
        </w:rPr>
      </w:pPr>
      <w:r>
        <w:rPr>
          <w:rFonts w:hint="eastAsia" w:ascii="宋体" w:hAnsi="宋体" w:eastAsia="宋体" w:cs="宋体"/>
          <w:b/>
          <w:bCs/>
          <w:szCs w:val="21"/>
        </w:rPr>
        <w:t>一、报价文件</w:t>
      </w:r>
    </w:p>
    <w:p w14:paraId="7C10C093">
      <w:pPr>
        <w:autoSpaceDE w:val="0"/>
        <w:autoSpaceDN w:val="0"/>
        <w:adjustRightInd w:val="0"/>
        <w:spacing w:line="360" w:lineRule="auto"/>
        <w:rPr>
          <w:rFonts w:ascii="宋体" w:hAnsi="宋体" w:eastAsia="宋体" w:cs="宋体"/>
          <w:b/>
          <w:bCs/>
          <w:szCs w:val="21"/>
        </w:rPr>
      </w:pPr>
    </w:p>
    <w:p w14:paraId="6EA7D6A9">
      <w:pPr>
        <w:autoSpaceDE w:val="0"/>
        <w:autoSpaceDN w:val="0"/>
        <w:adjustRightInd w:val="0"/>
        <w:spacing w:line="360" w:lineRule="auto"/>
        <w:rPr>
          <w:rFonts w:ascii="宋体" w:hAnsi="宋体" w:eastAsia="宋体" w:cs="宋体"/>
          <w:b/>
          <w:bCs/>
          <w:szCs w:val="21"/>
        </w:rPr>
      </w:pPr>
      <w:r>
        <w:rPr>
          <w:rFonts w:hint="eastAsia" w:ascii="宋体" w:hAnsi="宋体" w:eastAsia="宋体" w:cs="宋体"/>
          <w:b/>
          <w:bCs/>
          <w:szCs w:val="21"/>
        </w:rPr>
        <w:t>1.1 投标报价一览表</w:t>
      </w:r>
    </w:p>
    <w:p w14:paraId="0850DFE0">
      <w:pPr>
        <w:autoSpaceDE w:val="0"/>
        <w:autoSpaceDN w:val="0"/>
        <w:adjustRightInd w:val="0"/>
        <w:spacing w:line="360" w:lineRule="auto"/>
        <w:jc w:val="center"/>
        <w:rPr>
          <w:rFonts w:ascii="宋体" w:hAnsi="宋体" w:eastAsia="宋体" w:cs="宋体"/>
          <w:b/>
          <w:bCs/>
          <w:szCs w:val="21"/>
        </w:rPr>
      </w:pPr>
      <w:r>
        <w:rPr>
          <w:rFonts w:hint="eastAsia" w:ascii="宋体" w:hAnsi="宋体" w:eastAsia="宋体" w:cs="宋体"/>
          <w:b/>
          <w:bCs/>
          <w:szCs w:val="21"/>
        </w:rPr>
        <w:t>投标报价一览表</w:t>
      </w:r>
    </w:p>
    <w:p w14:paraId="5C8A70EC">
      <w:pPr>
        <w:snapToGrid w:val="0"/>
        <w:spacing w:before="50" w:after="50"/>
        <w:ind w:firstLine="630" w:firstLineChars="300"/>
        <w:rPr>
          <w:rFonts w:ascii="宋体" w:hAnsi="宋体" w:eastAsia="宋体" w:cs="宋体"/>
          <w:szCs w:val="21"/>
          <w:u w:val="single"/>
        </w:rPr>
      </w:pPr>
      <w:r>
        <w:rPr>
          <w:rFonts w:hint="eastAsia" w:ascii="宋体" w:hAnsi="宋体" w:eastAsia="宋体" w:cs="宋体"/>
          <w:szCs w:val="21"/>
        </w:rPr>
        <w:t>招标编号：</w:t>
      </w:r>
    </w:p>
    <w:p w14:paraId="0C465096">
      <w:pPr>
        <w:snapToGrid w:val="0"/>
        <w:spacing w:before="50" w:after="50"/>
        <w:ind w:right="480" w:firstLine="630" w:firstLineChars="300"/>
        <w:rPr>
          <w:rFonts w:ascii="宋体" w:hAnsi="宋体" w:eastAsia="宋体" w:cs="宋体"/>
          <w:szCs w:val="21"/>
        </w:rPr>
      </w:pPr>
      <w:r>
        <w:rPr>
          <w:rFonts w:hint="eastAsia" w:ascii="宋体" w:hAnsi="宋体" w:eastAsia="宋体" w:cs="宋体"/>
          <w:szCs w:val="21"/>
        </w:rPr>
        <w:t>投标人名称：                         金额单位：人民币（元）</w:t>
      </w:r>
    </w:p>
    <w:p w14:paraId="7E3AB2CC">
      <w:pPr>
        <w:pStyle w:val="5"/>
        <w:rPr>
          <w:rFonts w:ascii="宋体" w:hAnsi="宋体" w:eastAsia="宋体" w:cs="宋体"/>
        </w:rPr>
      </w:pPr>
    </w:p>
    <w:p w14:paraId="78846CE7">
      <w:pPr>
        <w:pStyle w:val="5"/>
        <w:rPr>
          <w:rFonts w:ascii="宋体" w:hAnsi="宋体" w:eastAsia="宋体" w:cs="宋体"/>
        </w:rPr>
      </w:pPr>
    </w:p>
    <w:tbl>
      <w:tblPr>
        <w:tblStyle w:val="1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0F0C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265C746E">
            <w:pPr>
              <w:jc w:val="center"/>
              <w:rPr>
                <w:rFonts w:ascii="宋体" w:hAnsi="宋体" w:eastAsia="宋体" w:cs="宋体"/>
                <w:bCs/>
                <w:sz w:val="24"/>
              </w:rPr>
            </w:pPr>
            <w:r>
              <w:rPr>
                <w:rFonts w:hint="eastAsia" w:ascii="宋体" w:hAnsi="宋体" w:eastAsia="宋体" w:cs="宋体"/>
                <w:sz w:val="24"/>
              </w:rPr>
              <w:t>项目名称</w:t>
            </w:r>
          </w:p>
        </w:tc>
        <w:tc>
          <w:tcPr>
            <w:tcW w:w="6996" w:type="dxa"/>
            <w:vAlign w:val="center"/>
          </w:tcPr>
          <w:p w14:paraId="3E260EC9">
            <w:pPr>
              <w:jc w:val="center"/>
              <w:rPr>
                <w:rFonts w:ascii="宋体" w:hAnsi="宋体" w:eastAsia="宋体" w:cs="宋体"/>
                <w:bCs/>
                <w:sz w:val="24"/>
              </w:rPr>
            </w:pPr>
            <w:r>
              <w:rPr>
                <w:rFonts w:hint="eastAsia" w:ascii="宋体" w:hAnsi="宋体" w:eastAsia="宋体" w:cs="宋体"/>
                <w:bCs/>
                <w:sz w:val="24"/>
              </w:rPr>
              <w:t xml:space="preserve"> </w:t>
            </w:r>
          </w:p>
        </w:tc>
      </w:tr>
      <w:tr w14:paraId="36F7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0CBEB8AF">
            <w:pPr>
              <w:jc w:val="center"/>
              <w:rPr>
                <w:rFonts w:ascii="宋体" w:hAnsi="宋体" w:eastAsia="宋体" w:cs="宋体"/>
                <w:sz w:val="24"/>
              </w:rPr>
            </w:pPr>
            <w:r>
              <w:rPr>
                <w:rFonts w:hint="eastAsia" w:ascii="宋体" w:hAnsi="宋体" w:eastAsia="宋体" w:cs="宋体"/>
                <w:sz w:val="24"/>
              </w:rPr>
              <w:t>项目编号</w:t>
            </w:r>
          </w:p>
        </w:tc>
        <w:tc>
          <w:tcPr>
            <w:tcW w:w="6996" w:type="dxa"/>
            <w:vAlign w:val="center"/>
          </w:tcPr>
          <w:p w14:paraId="11FB5570">
            <w:pPr>
              <w:jc w:val="center"/>
              <w:rPr>
                <w:rFonts w:ascii="宋体" w:hAnsi="宋体" w:eastAsia="宋体" w:cs="宋体"/>
                <w:bCs/>
                <w:sz w:val="24"/>
              </w:rPr>
            </w:pPr>
          </w:p>
        </w:tc>
      </w:tr>
      <w:tr w14:paraId="6C7D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5D427F2C">
            <w:pPr>
              <w:jc w:val="center"/>
              <w:rPr>
                <w:rFonts w:ascii="宋体" w:hAnsi="宋体" w:eastAsia="宋体" w:cs="宋体"/>
                <w:sz w:val="24"/>
              </w:rPr>
            </w:pPr>
            <w:r>
              <w:rPr>
                <w:rFonts w:hint="eastAsia" w:ascii="宋体" w:hAnsi="宋体" w:eastAsia="宋体" w:cs="宋体"/>
                <w:sz w:val="24"/>
              </w:rPr>
              <w:t>投标报价</w:t>
            </w:r>
          </w:p>
        </w:tc>
        <w:tc>
          <w:tcPr>
            <w:tcW w:w="6996" w:type="dxa"/>
            <w:vAlign w:val="center"/>
          </w:tcPr>
          <w:p w14:paraId="77200AC0">
            <w:pPr>
              <w:spacing w:line="360" w:lineRule="auto"/>
              <w:rPr>
                <w:rFonts w:ascii="宋体" w:hAnsi="宋体" w:eastAsia="宋体" w:cs="宋体"/>
                <w:bCs/>
                <w:sz w:val="24"/>
              </w:rPr>
            </w:pPr>
            <w:r>
              <w:rPr>
                <w:rFonts w:hint="eastAsia" w:ascii="宋体" w:hAnsi="宋体" w:eastAsia="宋体" w:cs="宋体"/>
                <w:bCs/>
                <w:sz w:val="24"/>
              </w:rPr>
              <w:t>（大写）人民币</w:t>
            </w:r>
            <w:r>
              <w:rPr>
                <w:rFonts w:hint="eastAsia" w:ascii="宋体" w:hAnsi="宋体" w:eastAsia="宋体" w:cs="宋体"/>
                <w:bCs/>
                <w:sz w:val="24"/>
                <w:u w:val="single"/>
              </w:rPr>
              <w:t xml:space="preserve">                </w:t>
            </w:r>
            <w:r>
              <w:rPr>
                <w:rFonts w:hint="eastAsia" w:ascii="宋体" w:hAnsi="宋体" w:eastAsia="宋体" w:cs="宋体"/>
                <w:bCs/>
                <w:sz w:val="24"/>
              </w:rPr>
              <w:t>元</w:t>
            </w:r>
          </w:p>
          <w:p w14:paraId="46C9FAAD">
            <w:pPr>
              <w:spacing w:line="360" w:lineRule="auto"/>
              <w:rPr>
                <w:rFonts w:ascii="宋体" w:hAnsi="宋体" w:eastAsia="宋体" w:cs="宋体"/>
                <w:bCs/>
                <w:sz w:val="24"/>
              </w:rPr>
            </w:pPr>
            <w:r>
              <w:rPr>
                <w:rFonts w:hint="eastAsia" w:ascii="宋体" w:hAnsi="宋体" w:eastAsia="宋体" w:cs="宋体"/>
                <w:bCs/>
                <w:sz w:val="24"/>
              </w:rPr>
              <w:t>（小写）人民币</w:t>
            </w:r>
            <w:r>
              <w:rPr>
                <w:rFonts w:hint="eastAsia" w:ascii="宋体" w:hAnsi="宋体" w:eastAsia="宋体" w:cs="宋体"/>
                <w:bCs/>
                <w:sz w:val="24"/>
                <w:u w:val="single"/>
              </w:rPr>
              <w:t xml:space="preserve">                </w:t>
            </w:r>
            <w:r>
              <w:rPr>
                <w:rFonts w:hint="eastAsia" w:ascii="宋体" w:hAnsi="宋体" w:eastAsia="宋体" w:cs="宋体"/>
                <w:bCs/>
                <w:sz w:val="24"/>
              </w:rPr>
              <w:t>元</w:t>
            </w:r>
          </w:p>
        </w:tc>
      </w:tr>
      <w:tr w14:paraId="3749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3B15E1A3">
            <w:pPr>
              <w:pStyle w:val="33"/>
              <w:jc w:val="center"/>
              <w:rPr>
                <w:rFonts w:hAnsi="宋体" w:eastAsia="宋体" w:cs="宋体"/>
                <w:sz w:val="28"/>
                <w:szCs w:val="28"/>
              </w:rPr>
            </w:pPr>
            <w:r>
              <w:rPr>
                <w:rFonts w:hint="eastAsia" w:hAnsi="宋体" w:eastAsia="宋体" w:cs="宋体"/>
                <w:sz w:val="24"/>
              </w:rPr>
              <w:t>备注：详细内容见《投标报价明细表》</w:t>
            </w:r>
          </w:p>
        </w:tc>
      </w:tr>
    </w:tbl>
    <w:p w14:paraId="4F6C4B58">
      <w:pPr>
        <w:snapToGrid w:val="0"/>
        <w:spacing w:before="50" w:after="50"/>
        <w:jc w:val="left"/>
        <w:rPr>
          <w:rFonts w:ascii="宋体" w:hAnsi="宋体" w:eastAsia="宋体" w:cs="宋体"/>
          <w:b/>
          <w:szCs w:val="21"/>
        </w:rPr>
      </w:pPr>
    </w:p>
    <w:p w14:paraId="4C785336">
      <w:pPr>
        <w:snapToGrid w:val="0"/>
        <w:spacing w:before="50" w:after="50"/>
        <w:jc w:val="left"/>
        <w:rPr>
          <w:rFonts w:ascii="宋体" w:hAnsi="宋体" w:eastAsia="宋体" w:cs="宋体"/>
          <w:b/>
          <w:szCs w:val="21"/>
        </w:rPr>
      </w:pPr>
      <w:r>
        <w:rPr>
          <w:rFonts w:hint="eastAsia" w:ascii="宋体" w:hAnsi="宋体" w:eastAsia="宋体" w:cs="宋体"/>
          <w:b/>
          <w:szCs w:val="21"/>
        </w:rPr>
        <w:t>注: 1、报价一经涂改，应在涂改处加盖单位公章或者由法定代表人或被授权人签字（或盖章），否则其投标作无效标处理；</w:t>
      </w:r>
    </w:p>
    <w:p w14:paraId="2A4F8877">
      <w:pPr>
        <w:ind w:firstLine="422" w:firstLineChars="200"/>
        <w:jc w:val="left"/>
        <w:rPr>
          <w:rFonts w:ascii="宋体" w:hAnsi="宋体" w:eastAsia="宋体" w:cs="宋体"/>
          <w:b/>
          <w:szCs w:val="21"/>
        </w:rPr>
      </w:pPr>
      <w:r>
        <w:rPr>
          <w:rFonts w:hint="eastAsia" w:ascii="宋体" w:hAnsi="宋体" w:eastAsia="宋体" w:cs="宋体"/>
          <w:b/>
          <w:szCs w:val="21"/>
        </w:rPr>
        <w:t>2、投标费用包括完成本项目服务可能发生的全部费用（完成该项目所需的劳务费、调研差旅费、资料费、设备费、管理费、利润、税金等各种费用，以及项目征求意见、评审期间所需的专家差旅和咨询费等）一切费用。</w:t>
      </w:r>
    </w:p>
    <w:p w14:paraId="2F813FAD">
      <w:pPr>
        <w:snapToGrid w:val="0"/>
        <w:spacing w:before="50" w:after="50"/>
        <w:ind w:firstLine="422" w:firstLineChars="200"/>
        <w:jc w:val="left"/>
        <w:rPr>
          <w:rFonts w:ascii="宋体" w:hAnsi="宋体" w:eastAsia="宋体" w:cs="宋体"/>
          <w:b/>
          <w:szCs w:val="21"/>
        </w:rPr>
      </w:pPr>
      <w:r>
        <w:rPr>
          <w:rFonts w:hint="eastAsia" w:ascii="宋体" w:hAnsi="宋体" w:eastAsia="宋体" w:cs="宋体"/>
          <w:b/>
          <w:szCs w:val="21"/>
        </w:rPr>
        <w:t>3、以上报价应与“投标报价明细表”中的“投标总价”相一致。</w:t>
      </w:r>
    </w:p>
    <w:p w14:paraId="1DDD4307">
      <w:pPr>
        <w:pStyle w:val="5"/>
        <w:rPr>
          <w:rFonts w:ascii="宋体" w:hAnsi="宋体" w:eastAsia="宋体" w:cs="宋体"/>
          <w:b/>
        </w:rPr>
      </w:pPr>
    </w:p>
    <w:p w14:paraId="2963AB51">
      <w:pPr>
        <w:snapToGrid w:val="0"/>
        <w:spacing w:before="50" w:after="50"/>
        <w:ind w:right="-817" w:rightChars="-389"/>
        <w:rPr>
          <w:rFonts w:ascii="宋体" w:hAnsi="宋体" w:eastAsia="宋体" w:cs="宋体"/>
          <w:szCs w:val="21"/>
        </w:rPr>
      </w:pPr>
    </w:p>
    <w:p w14:paraId="29BB0C19">
      <w:pPr>
        <w:snapToGrid w:val="0"/>
        <w:spacing w:before="50" w:after="50"/>
        <w:ind w:left="-23" w:leftChars="-11" w:right="-817" w:rightChars="-389"/>
        <w:jc w:val="center"/>
        <w:rPr>
          <w:rFonts w:ascii="宋体" w:hAnsi="宋体" w:eastAsia="宋体" w:cs="宋体"/>
          <w:szCs w:val="21"/>
        </w:rPr>
      </w:pPr>
      <w:r>
        <w:rPr>
          <w:rFonts w:hint="eastAsia" w:ascii="宋体" w:hAnsi="宋体" w:eastAsia="宋体" w:cs="宋体"/>
          <w:szCs w:val="21"/>
        </w:rPr>
        <w:t>法定代表人或授权代表（签字）：</w:t>
      </w:r>
    </w:p>
    <w:p w14:paraId="4091A59A">
      <w:pPr>
        <w:snapToGrid w:val="0"/>
        <w:spacing w:before="50" w:after="50"/>
        <w:ind w:left="-23" w:leftChars="-11" w:right="-817" w:rightChars="-389"/>
        <w:jc w:val="center"/>
        <w:rPr>
          <w:rFonts w:ascii="宋体" w:hAnsi="宋体" w:eastAsia="宋体" w:cs="宋体"/>
          <w:szCs w:val="21"/>
        </w:rPr>
      </w:pPr>
      <w:r>
        <w:rPr>
          <w:rFonts w:hint="eastAsia" w:ascii="宋体" w:hAnsi="宋体" w:eastAsia="宋体" w:cs="宋体"/>
          <w:szCs w:val="21"/>
        </w:rPr>
        <w:t>投标人（盖章）：</w:t>
      </w:r>
    </w:p>
    <w:p w14:paraId="3F945EC0">
      <w:pPr>
        <w:snapToGrid w:val="0"/>
        <w:spacing w:before="50" w:after="50"/>
        <w:ind w:left="-23" w:leftChars="-11" w:right="-817" w:rightChars="-389"/>
        <w:jc w:val="center"/>
        <w:rPr>
          <w:rFonts w:ascii="宋体" w:hAnsi="宋体" w:eastAsia="宋体" w:cs="宋体"/>
          <w:szCs w:val="21"/>
        </w:rPr>
      </w:pPr>
    </w:p>
    <w:p w14:paraId="251954B6">
      <w:pPr>
        <w:snapToGrid w:val="0"/>
        <w:spacing w:before="50" w:after="50"/>
        <w:jc w:val="right"/>
        <w:rPr>
          <w:rFonts w:ascii="宋体" w:hAnsi="宋体" w:eastAsia="宋体" w:cs="宋体"/>
          <w:b/>
          <w:szCs w:val="21"/>
        </w:rPr>
      </w:pPr>
      <w:r>
        <w:rPr>
          <w:rFonts w:hint="eastAsia" w:ascii="宋体" w:hAnsi="宋体" w:eastAsia="宋体" w:cs="宋体"/>
          <w:szCs w:val="21"/>
        </w:rPr>
        <w:t>日期： 年   月  日</w:t>
      </w:r>
    </w:p>
    <w:p w14:paraId="0E5D2630">
      <w:pPr>
        <w:spacing w:line="360" w:lineRule="auto"/>
        <w:rPr>
          <w:rFonts w:ascii="宋体" w:hAnsi="宋体" w:eastAsia="宋体" w:cs="宋体"/>
        </w:rPr>
        <w:sectPr>
          <w:pgSz w:w="11906" w:h="16838"/>
          <w:pgMar w:top="1440" w:right="1803" w:bottom="1440" w:left="1803" w:header="851" w:footer="992" w:gutter="0"/>
          <w:cols w:space="0" w:num="1"/>
          <w:docGrid w:type="lines" w:linePitch="319" w:charSpace="0"/>
        </w:sectPr>
      </w:pPr>
    </w:p>
    <w:p w14:paraId="1692DF75">
      <w:pPr>
        <w:autoSpaceDE w:val="0"/>
        <w:autoSpaceDN w:val="0"/>
        <w:adjustRightInd w:val="0"/>
        <w:rPr>
          <w:rFonts w:ascii="宋体" w:hAnsi="宋体" w:eastAsia="宋体" w:cs="宋体"/>
          <w:bCs/>
        </w:rPr>
      </w:pPr>
    </w:p>
    <w:p w14:paraId="7940668B">
      <w:pPr>
        <w:autoSpaceDE w:val="0"/>
        <w:autoSpaceDN w:val="0"/>
        <w:adjustRightInd w:val="0"/>
        <w:rPr>
          <w:rFonts w:ascii="宋体" w:hAnsi="宋体" w:eastAsia="宋体" w:cs="宋体"/>
          <w:bCs/>
        </w:rPr>
      </w:pPr>
    </w:p>
    <w:p w14:paraId="768D76CA">
      <w:pPr>
        <w:autoSpaceDE w:val="0"/>
        <w:autoSpaceDN w:val="0"/>
        <w:adjustRightInd w:val="0"/>
        <w:rPr>
          <w:rFonts w:ascii="宋体" w:hAnsi="宋体" w:eastAsia="宋体" w:cs="宋体"/>
          <w:bCs/>
        </w:rPr>
      </w:pPr>
      <w:r>
        <w:rPr>
          <w:rFonts w:hint="eastAsia" w:ascii="宋体" w:hAnsi="宋体" w:eastAsia="宋体" w:cs="宋体"/>
          <w:b/>
          <w:bCs/>
          <w:szCs w:val="21"/>
        </w:rPr>
        <w:t>1.2 投标报价明细表</w:t>
      </w:r>
    </w:p>
    <w:p w14:paraId="45CD3A43">
      <w:pPr>
        <w:pStyle w:val="33"/>
        <w:jc w:val="center"/>
        <w:rPr>
          <w:rFonts w:hAnsi="宋体" w:eastAsia="宋体" w:cs="宋体"/>
          <w:b/>
          <w:sz w:val="21"/>
          <w:szCs w:val="21"/>
        </w:rPr>
      </w:pPr>
    </w:p>
    <w:p w14:paraId="7271AA00">
      <w:pPr>
        <w:pStyle w:val="33"/>
        <w:jc w:val="center"/>
        <w:rPr>
          <w:rFonts w:hAnsi="宋体" w:eastAsia="宋体" w:cs="宋体"/>
          <w:b/>
          <w:sz w:val="21"/>
          <w:szCs w:val="21"/>
        </w:rPr>
      </w:pPr>
      <w:r>
        <w:rPr>
          <w:rFonts w:hint="eastAsia" w:hAnsi="宋体" w:eastAsia="宋体" w:cs="宋体"/>
          <w:b/>
          <w:sz w:val="21"/>
          <w:szCs w:val="21"/>
        </w:rPr>
        <w:t>投标报价明细表</w:t>
      </w:r>
    </w:p>
    <w:p w14:paraId="1323A872">
      <w:pPr>
        <w:pStyle w:val="33"/>
        <w:spacing w:line="360" w:lineRule="auto"/>
        <w:rPr>
          <w:rFonts w:hAnsi="宋体" w:eastAsia="宋体" w:cs="宋体"/>
          <w:sz w:val="21"/>
          <w:szCs w:val="21"/>
          <w:u w:val="single"/>
        </w:rPr>
      </w:pPr>
      <w:r>
        <w:rPr>
          <w:rFonts w:hint="eastAsia" w:hAnsi="宋体" w:eastAsia="宋体" w:cs="宋体"/>
          <w:sz w:val="21"/>
          <w:szCs w:val="21"/>
        </w:rPr>
        <w:t>招标编号：</w:t>
      </w:r>
    </w:p>
    <w:p w14:paraId="651275D2">
      <w:pPr>
        <w:pStyle w:val="33"/>
        <w:wordWrap w:val="0"/>
        <w:spacing w:line="360" w:lineRule="auto"/>
        <w:jc w:val="right"/>
        <w:rPr>
          <w:rFonts w:hAnsi="宋体" w:eastAsia="宋体" w:cs="宋体"/>
          <w:sz w:val="21"/>
          <w:szCs w:val="21"/>
        </w:rPr>
      </w:pPr>
      <w:r>
        <w:rPr>
          <w:rFonts w:hint="eastAsia" w:hAnsi="宋体" w:eastAsia="宋体" w:cs="宋体"/>
          <w:sz w:val="21"/>
          <w:szCs w:val="21"/>
        </w:rPr>
        <w:t>投标人名称：    金额单位：人民币（元）</w:t>
      </w:r>
    </w:p>
    <w:tbl>
      <w:tblPr>
        <w:tblStyle w:val="14"/>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620"/>
        <w:gridCol w:w="1080"/>
        <w:gridCol w:w="1440"/>
        <w:gridCol w:w="1620"/>
        <w:gridCol w:w="1260"/>
        <w:gridCol w:w="1440"/>
      </w:tblGrid>
      <w:tr w14:paraId="549BF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14:paraId="436B3C5B">
            <w:pPr>
              <w:tabs>
                <w:tab w:val="left" w:pos="1418"/>
              </w:tabs>
              <w:snapToGrid w:val="0"/>
              <w:spacing w:before="50" w:after="50"/>
              <w:jc w:val="center"/>
              <w:rPr>
                <w:rFonts w:ascii="宋体" w:hAnsi="宋体" w:eastAsia="宋体" w:cs="宋体"/>
                <w:b/>
                <w:spacing w:val="20"/>
                <w:szCs w:val="21"/>
              </w:rPr>
            </w:pPr>
            <w:r>
              <w:rPr>
                <w:rFonts w:hint="eastAsia" w:ascii="宋体" w:hAnsi="宋体" w:eastAsia="宋体" w:cs="宋体"/>
                <w:b/>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5EF2B531">
            <w:pPr>
              <w:tabs>
                <w:tab w:val="left" w:pos="1418"/>
              </w:tabs>
              <w:snapToGrid w:val="0"/>
              <w:spacing w:before="50" w:after="50"/>
              <w:jc w:val="center"/>
              <w:rPr>
                <w:rFonts w:ascii="宋体" w:hAnsi="宋体" w:eastAsia="宋体" w:cs="宋体"/>
                <w:b/>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3E7E6B6">
            <w:pPr>
              <w:pStyle w:val="34"/>
              <w:snapToGrid w:val="0"/>
              <w:spacing w:before="50" w:after="50" w:line="240" w:lineRule="auto"/>
              <w:rPr>
                <w:rFonts w:ascii="宋体" w:hAnsi="宋体" w:eastAsia="宋体" w:cs="宋体"/>
                <w:b/>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2746E0E">
            <w:pPr>
              <w:tabs>
                <w:tab w:val="left" w:pos="1418"/>
              </w:tabs>
              <w:snapToGrid w:val="0"/>
              <w:spacing w:before="50" w:after="50"/>
              <w:jc w:val="center"/>
              <w:rPr>
                <w:rFonts w:ascii="宋体" w:hAnsi="宋体" w:eastAsia="宋体" w:cs="宋体"/>
                <w:b/>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9671119">
            <w:pPr>
              <w:tabs>
                <w:tab w:val="left" w:pos="1418"/>
              </w:tabs>
              <w:snapToGrid w:val="0"/>
              <w:spacing w:before="50" w:after="50"/>
              <w:jc w:val="center"/>
              <w:rPr>
                <w:rFonts w:ascii="宋体" w:hAnsi="宋体" w:eastAsia="宋体" w:cs="宋体"/>
                <w:b/>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10CC4AC">
            <w:pPr>
              <w:tabs>
                <w:tab w:val="left" w:pos="1418"/>
              </w:tabs>
              <w:snapToGrid w:val="0"/>
              <w:spacing w:before="50" w:after="50"/>
              <w:jc w:val="center"/>
              <w:rPr>
                <w:rFonts w:ascii="宋体" w:hAnsi="宋体" w:eastAsia="宋体" w:cs="宋体"/>
                <w:b/>
                <w:spacing w:val="20"/>
                <w:szCs w:val="21"/>
              </w:rPr>
            </w:pPr>
            <w:r>
              <w:rPr>
                <w:rFonts w:hint="eastAsia" w:ascii="宋体" w:hAnsi="宋体" w:eastAsia="宋体" w:cs="宋体"/>
                <w:b/>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4DBC06B6">
            <w:pPr>
              <w:tabs>
                <w:tab w:val="left" w:pos="1418"/>
              </w:tabs>
              <w:snapToGrid w:val="0"/>
              <w:spacing w:before="50" w:after="50"/>
              <w:jc w:val="center"/>
              <w:rPr>
                <w:rFonts w:ascii="宋体" w:hAnsi="宋体" w:eastAsia="宋体" w:cs="宋体"/>
                <w:b/>
                <w:spacing w:val="20"/>
                <w:szCs w:val="21"/>
              </w:rPr>
            </w:pPr>
            <w:r>
              <w:rPr>
                <w:rFonts w:hint="eastAsia" w:ascii="宋体" w:hAnsi="宋体" w:eastAsia="宋体" w:cs="宋体"/>
                <w:b/>
                <w:szCs w:val="21"/>
              </w:rPr>
              <w:t>金额</w:t>
            </w:r>
          </w:p>
        </w:tc>
      </w:tr>
      <w:tr w14:paraId="36C8B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568C35DB">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1</w:t>
            </w:r>
          </w:p>
        </w:tc>
        <w:tc>
          <w:tcPr>
            <w:tcW w:w="1620" w:type="dxa"/>
            <w:tcBorders>
              <w:top w:val="single" w:color="auto" w:sz="4" w:space="0"/>
              <w:left w:val="single" w:color="auto" w:sz="4" w:space="0"/>
              <w:bottom w:val="single" w:color="auto" w:sz="4" w:space="0"/>
              <w:right w:val="single" w:color="auto" w:sz="4" w:space="0"/>
            </w:tcBorders>
          </w:tcPr>
          <w:p w14:paraId="6D81A4B3">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5B3E0FF4">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A1AD889">
            <w:pPr>
              <w:tabs>
                <w:tab w:val="left" w:pos="1418"/>
              </w:tabs>
              <w:snapToGrid w:val="0"/>
              <w:spacing w:before="50" w:after="50"/>
              <w:jc w:val="center"/>
              <w:rPr>
                <w:rFonts w:ascii="宋体" w:hAnsi="宋体" w:eastAsia="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5624DFE5">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424E7540">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0279A329">
            <w:pPr>
              <w:tabs>
                <w:tab w:val="left" w:pos="1418"/>
              </w:tabs>
              <w:snapToGrid w:val="0"/>
              <w:spacing w:before="50" w:after="50"/>
              <w:jc w:val="center"/>
              <w:rPr>
                <w:rFonts w:ascii="宋体" w:hAnsi="宋体" w:eastAsia="宋体" w:cs="宋体"/>
                <w:spacing w:val="20"/>
                <w:szCs w:val="21"/>
              </w:rPr>
            </w:pPr>
          </w:p>
        </w:tc>
      </w:tr>
      <w:tr w14:paraId="6D215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tcPr>
          <w:p w14:paraId="0D7EE748">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2</w:t>
            </w:r>
          </w:p>
        </w:tc>
        <w:tc>
          <w:tcPr>
            <w:tcW w:w="1620" w:type="dxa"/>
            <w:tcBorders>
              <w:top w:val="single" w:color="auto" w:sz="4" w:space="0"/>
              <w:left w:val="single" w:color="auto" w:sz="4" w:space="0"/>
              <w:bottom w:val="single" w:color="auto" w:sz="4" w:space="0"/>
              <w:right w:val="single" w:color="auto" w:sz="4" w:space="0"/>
            </w:tcBorders>
          </w:tcPr>
          <w:p w14:paraId="6CD95AB4">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F86FFDB">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1238055">
            <w:pPr>
              <w:tabs>
                <w:tab w:val="left" w:pos="1418"/>
              </w:tabs>
              <w:snapToGrid w:val="0"/>
              <w:spacing w:before="50" w:after="50"/>
              <w:jc w:val="center"/>
              <w:rPr>
                <w:rFonts w:ascii="宋体" w:hAnsi="宋体" w:eastAsia="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18EC62D">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374E0DC">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AB55D14">
            <w:pPr>
              <w:tabs>
                <w:tab w:val="left" w:pos="1418"/>
              </w:tabs>
              <w:snapToGrid w:val="0"/>
              <w:spacing w:before="50" w:after="50"/>
              <w:jc w:val="center"/>
              <w:rPr>
                <w:rFonts w:ascii="宋体" w:hAnsi="宋体" w:eastAsia="宋体" w:cs="宋体"/>
                <w:spacing w:val="20"/>
                <w:szCs w:val="21"/>
              </w:rPr>
            </w:pPr>
          </w:p>
        </w:tc>
      </w:tr>
      <w:tr w14:paraId="5B7C8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tcPr>
          <w:p w14:paraId="2F083333">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3</w:t>
            </w:r>
          </w:p>
        </w:tc>
        <w:tc>
          <w:tcPr>
            <w:tcW w:w="1620" w:type="dxa"/>
            <w:tcBorders>
              <w:top w:val="single" w:color="auto" w:sz="4" w:space="0"/>
              <w:left w:val="single" w:color="auto" w:sz="4" w:space="0"/>
              <w:bottom w:val="single" w:color="auto" w:sz="4" w:space="0"/>
              <w:right w:val="single" w:color="auto" w:sz="4" w:space="0"/>
            </w:tcBorders>
          </w:tcPr>
          <w:p w14:paraId="12A2C623">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167DFFF8">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2905A172">
            <w:pPr>
              <w:tabs>
                <w:tab w:val="left" w:pos="1418"/>
              </w:tabs>
              <w:snapToGrid w:val="0"/>
              <w:spacing w:before="50" w:after="50"/>
              <w:jc w:val="center"/>
              <w:rPr>
                <w:rFonts w:ascii="宋体" w:hAnsi="宋体" w:eastAsia="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2803CCFB">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B48DAF8">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7C0A4B9">
            <w:pPr>
              <w:tabs>
                <w:tab w:val="left" w:pos="1418"/>
              </w:tabs>
              <w:snapToGrid w:val="0"/>
              <w:spacing w:before="50" w:after="50"/>
              <w:jc w:val="center"/>
              <w:rPr>
                <w:rFonts w:ascii="宋体" w:hAnsi="宋体" w:eastAsia="宋体" w:cs="宋体"/>
                <w:spacing w:val="20"/>
                <w:szCs w:val="21"/>
              </w:rPr>
            </w:pPr>
          </w:p>
        </w:tc>
      </w:tr>
      <w:tr w14:paraId="4875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tcPr>
          <w:p w14:paraId="1348AC5B">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4</w:t>
            </w:r>
          </w:p>
        </w:tc>
        <w:tc>
          <w:tcPr>
            <w:tcW w:w="1620" w:type="dxa"/>
            <w:tcBorders>
              <w:top w:val="single" w:color="auto" w:sz="4" w:space="0"/>
              <w:left w:val="single" w:color="auto" w:sz="4" w:space="0"/>
              <w:bottom w:val="single" w:color="auto" w:sz="4" w:space="0"/>
              <w:right w:val="single" w:color="auto" w:sz="4" w:space="0"/>
            </w:tcBorders>
          </w:tcPr>
          <w:p w14:paraId="5754EB3F">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50804B8F">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269CD509">
            <w:pPr>
              <w:tabs>
                <w:tab w:val="left" w:pos="1418"/>
              </w:tabs>
              <w:snapToGrid w:val="0"/>
              <w:spacing w:before="50" w:after="50"/>
              <w:jc w:val="center"/>
              <w:rPr>
                <w:rFonts w:ascii="宋体" w:hAnsi="宋体" w:eastAsia="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FDC4D9F">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853106D">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B5FD0E9">
            <w:pPr>
              <w:tabs>
                <w:tab w:val="left" w:pos="1418"/>
              </w:tabs>
              <w:snapToGrid w:val="0"/>
              <w:spacing w:before="50" w:after="50"/>
              <w:jc w:val="center"/>
              <w:rPr>
                <w:rFonts w:ascii="宋体" w:hAnsi="宋体" w:eastAsia="宋体" w:cs="宋体"/>
                <w:spacing w:val="20"/>
                <w:szCs w:val="21"/>
              </w:rPr>
            </w:pPr>
          </w:p>
        </w:tc>
      </w:tr>
      <w:tr w14:paraId="4347B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tcPr>
          <w:p w14:paraId="0D825600">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5</w:t>
            </w:r>
          </w:p>
        </w:tc>
        <w:tc>
          <w:tcPr>
            <w:tcW w:w="1620" w:type="dxa"/>
            <w:tcBorders>
              <w:top w:val="single" w:color="auto" w:sz="4" w:space="0"/>
              <w:left w:val="single" w:color="auto" w:sz="4" w:space="0"/>
              <w:bottom w:val="single" w:color="auto" w:sz="4" w:space="0"/>
              <w:right w:val="single" w:color="auto" w:sz="4" w:space="0"/>
            </w:tcBorders>
          </w:tcPr>
          <w:p w14:paraId="1BAE2B9C">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CECFDBF">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8D91BE4">
            <w:pPr>
              <w:tabs>
                <w:tab w:val="left" w:pos="1418"/>
              </w:tabs>
              <w:snapToGrid w:val="0"/>
              <w:spacing w:before="50" w:after="50"/>
              <w:jc w:val="center"/>
              <w:rPr>
                <w:rFonts w:ascii="宋体" w:hAnsi="宋体" w:eastAsia="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FD05768">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3ADE365">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0940AD3A">
            <w:pPr>
              <w:tabs>
                <w:tab w:val="left" w:pos="1418"/>
              </w:tabs>
              <w:snapToGrid w:val="0"/>
              <w:spacing w:before="50" w:after="50"/>
              <w:jc w:val="center"/>
              <w:rPr>
                <w:rFonts w:ascii="宋体" w:hAnsi="宋体" w:eastAsia="宋体" w:cs="宋体"/>
                <w:spacing w:val="20"/>
                <w:szCs w:val="21"/>
              </w:rPr>
            </w:pPr>
          </w:p>
        </w:tc>
      </w:tr>
      <w:tr w14:paraId="25E8E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76" w:type="dxa"/>
            <w:tcBorders>
              <w:top w:val="single" w:color="auto" w:sz="4" w:space="0"/>
              <w:left w:val="single" w:color="auto" w:sz="4" w:space="0"/>
              <w:bottom w:val="single" w:color="auto" w:sz="4" w:space="0"/>
              <w:right w:val="single" w:color="auto" w:sz="4" w:space="0"/>
            </w:tcBorders>
          </w:tcPr>
          <w:p w14:paraId="5537AE78">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6</w:t>
            </w:r>
          </w:p>
        </w:tc>
        <w:tc>
          <w:tcPr>
            <w:tcW w:w="1620" w:type="dxa"/>
            <w:tcBorders>
              <w:top w:val="single" w:color="auto" w:sz="4" w:space="0"/>
              <w:left w:val="single" w:color="auto" w:sz="4" w:space="0"/>
              <w:bottom w:val="single" w:color="auto" w:sz="4" w:space="0"/>
              <w:right w:val="single" w:color="auto" w:sz="4" w:space="0"/>
            </w:tcBorders>
          </w:tcPr>
          <w:p w14:paraId="18641234">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24BE4EA8">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6E1B0B9">
            <w:pPr>
              <w:tabs>
                <w:tab w:val="left" w:pos="1418"/>
              </w:tabs>
              <w:snapToGrid w:val="0"/>
              <w:spacing w:before="50" w:after="50"/>
              <w:jc w:val="center"/>
              <w:rPr>
                <w:rFonts w:ascii="宋体" w:hAnsi="宋体" w:eastAsia="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0844A39">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A07805E">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D87A938">
            <w:pPr>
              <w:tabs>
                <w:tab w:val="left" w:pos="1418"/>
              </w:tabs>
              <w:snapToGrid w:val="0"/>
              <w:spacing w:before="50" w:after="50"/>
              <w:jc w:val="center"/>
              <w:rPr>
                <w:rFonts w:ascii="宋体" w:hAnsi="宋体" w:eastAsia="宋体" w:cs="宋体"/>
                <w:spacing w:val="20"/>
                <w:szCs w:val="21"/>
              </w:rPr>
            </w:pPr>
          </w:p>
        </w:tc>
      </w:tr>
      <w:tr w14:paraId="0BE69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96" w:type="dxa"/>
            <w:gridSpan w:val="6"/>
            <w:tcBorders>
              <w:top w:val="single" w:color="auto" w:sz="4" w:space="0"/>
              <w:left w:val="single" w:color="auto" w:sz="4" w:space="0"/>
              <w:bottom w:val="single" w:color="auto" w:sz="4" w:space="0"/>
              <w:right w:val="single" w:color="auto" w:sz="4" w:space="0"/>
            </w:tcBorders>
          </w:tcPr>
          <w:p w14:paraId="696AADDB">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投标总价（大写）</w:t>
            </w:r>
          </w:p>
        </w:tc>
        <w:tc>
          <w:tcPr>
            <w:tcW w:w="1440" w:type="dxa"/>
            <w:tcBorders>
              <w:top w:val="single" w:color="auto" w:sz="4" w:space="0"/>
              <w:left w:val="single" w:color="auto" w:sz="4" w:space="0"/>
              <w:bottom w:val="single" w:color="auto" w:sz="4" w:space="0"/>
              <w:right w:val="single" w:color="auto" w:sz="4" w:space="0"/>
            </w:tcBorders>
          </w:tcPr>
          <w:p w14:paraId="16739113">
            <w:pPr>
              <w:tabs>
                <w:tab w:val="left" w:pos="1418"/>
              </w:tabs>
              <w:snapToGrid w:val="0"/>
              <w:spacing w:before="50" w:after="50"/>
              <w:jc w:val="center"/>
              <w:rPr>
                <w:rFonts w:ascii="宋体" w:hAnsi="宋体" w:eastAsia="宋体" w:cs="宋体"/>
                <w:spacing w:val="20"/>
                <w:szCs w:val="21"/>
              </w:rPr>
            </w:pPr>
          </w:p>
        </w:tc>
      </w:tr>
    </w:tbl>
    <w:p w14:paraId="71DFF157">
      <w:pPr>
        <w:snapToGrid w:val="0"/>
        <w:spacing w:before="50" w:after="50"/>
        <w:rPr>
          <w:rFonts w:ascii="宋体" w:hAnsi="宋体" w:eastAsia="宋体" w:cs="宋体"/>
          <w:szCs w:val="21"/>
        </w:rPr>
      </w:pPr>
    </w:p>
    <w:p w14:paraId="6CC68124">
      <w:pPr>
        <w:snapToGrid w:val="0"/>
        <w:spacing w:before="50" w:after="50" w:line="360" w:lineRule="auto"/>
        <w:rPr>
          <w:rFonts w:ascii="宋体" w:hAnsi="宋体" w:eastAsia="宋体" w:cs="宋体"/>
          <w:spacing w:val="20"/>
          <w:szCs w:val="21"/>
          <w:u w:val="single"/>
        </w:rPr>
      </w:pPr>
      <w:r>
        <w:rPr>
          <w:rFonts w:hint="eastAsia" w:ascii="宋体" w:hAnsi="宋体" w:eastAsia="宋体" w:cs="宋体"/>
          <w:szCs w:val="21"/>
        </w:rPr>
        <w:t>法定代表人或授权代表（签字或盖章）</w:t>
      </w:r>
      <w:r>
        <w:rPr>
          <w:rFonts w:hint="eastAsia" w:ascii="宋体" w:hAnsi="宋体" w:eastAsia="宋体" w:cs="宋体"/>
          <w:spacing w:val="20"/>
          <w:szCs w:val="21"/>
        </w:rPr>
        <w:t>：</w:t>
      </w:r>
    </w:p>
    <w:p w14:paraId="3C55D943">
      <w:pPr>
        <w:snapToGrid w:val="0"/>
        <w:spacing w:before="50" w:after="50"/>
        <w:rPr>
          <w:rFonts w:ascii="宋体" w:hAnsi="宋体" w:eastAsia="宋体" w:cs="宋体"/>
          <w:spacing w:val="20"/>
          <w:szCs w:val="21"/>
        </w:rPr>
      </w:pPr>
      <w:r>
        <w:rPr>
          <w:rFonts w:hint="eastAsia" w:ascii="宋体" w:hAnsi="宋体" w:eastAsia="宋体" w:cs="宋体"/>
          <w:spacing w:val="20"/>
          <w:szCs w:val="21"/>
        </w:rPr>
        <w:t>投标人（盖章）：</w:t>
      </w:r>
    </w:p>
    <w:p w14:paraId="4D8F228F">
      <w:pPr>
        <w:snapToGrid w:val="0"/>
        <w:spacing w:before="50" w:after="50"/>
        <w:rPr>
          <w:rFonts w:ascii="宋体" w:hAnsi="宋体" w:eastAsia="宋体" w:cs="宋体"/>
          <w:szCs w:val="21"/>
        </w:rPr>
      </w:pPr>
      <w:r>
        <w:rPr>
          <w:rFonts w:hint="eastAsia" w:ascii="宋体" w:hAnsi="宋体" w:eastAsia="宋体" w:cs="宋体"/>
          <w:szCs w:val="21"/>
        </w:rPr>
        <w:t>日期：      年   月    日</w:t>
      </w:r>
    </w:p>
    <w:p w14:paraId="1D5EFF56">
      <w:pPr>
        <w:pStyle w:val="35"/>
        <w:spacing w:line="420" w:lineRule="exact"/>
        <w:jc w:val="left"/>
        <w:rPr>
          <w:rFonts w:hAnsi="宋体" w:eastAsia="宋体" w:cs="宋体"/>
          <w:sz w:val="21"/>
          <w:szCs w:val="21"/>
        </w:rPr>
      </w:pPr>
    </w:p>
    <w:p w14:paraId="0498502F">
      <w:pPr>
        <w:autoSpaceDE w:val="0"/>
        <w:autoSpaceDN w:val="0"/>
        <w:adjustRightInd w:val="0"/>
        <w:rPr>
          <w:rFonts w:ascii="宋体" w:hAnsi="宋体" w:eastAsia="宋体" w:cs="宋体"/>
          <w:bCs/>
        </w:rPr>
      </w:pPr>
    </w:p>
    <w:p w14:paraId="10331F11">
      <w:pPr>
        <w:autoSpaceDE w:val="0"/>
        <w:autoSpaceDN w:val="0"/>
        <w:adjustRightInd w:val="0"/>
        <w:rPr>
          <w:rFonts w:ascii="宋体" w:hAnsi="宋体" w:eastAsia="宋体" w:cs="宋体"/>
          <w:bCs/>
        </w:rPr>
      </w:pPr>
    </w:p>
    <w:p w14:paraId="265953B7">
      <w:pPr>
        <w:rPr>
          <w:rFonts w:ascii="宋体" w:hAnsi="宋体" w:eastAsia="宋体" w:cs="宋体"/>
          <w:b/>
          <w:bCs/>
          <w:szCs w:val="21"/>
        </w:rPr>
      </w:pPr>
      <w:r>
        <w:rPr>
          <w:rFonts w:hint="eastAsia" w:ascii="宋体" w:hAnsi="宋体" w:eastAsia="宋体" w:cs="宋体"/>
          <w:b/>
          <w:bCs/>
          <w:szCs w:val="21"/>
        </w:rPr>
        <w:br w:type="page"/>
      </w:r>
    </w:p>
    <w:p w14:paraId="1802D41E">
      <w:pPr>
        <w:autoSpaceDE w:val="0"/>
        <w:autoSpaceDN w:val="0"/>
        <w:adjustRightInd w:val="0"/>
        <w:spacing w:line="360" w:lineRule="auto"/>
        <w:jc w:val="left"/>
        <w:rPr>
          <w:rFonts w:ascii="宋体" w:hAnsi="宋体" w:eastAsia="宋体" w:cs="宋体"/>
        </w:rPr>
      </w:pPr>
      <w:r>
        <w:rPr>
          <w:rFonts w:hint="eastAsia" w:ascii="宋体" w:hAnsi="宋体" w:eastAsia="宋体" w:cs="宋体"/>
          <w:b/>
          <w:bCs/>
          <w:szCs w:val="21"/>
        </w:rPr>
        <w:t>1.3 中小企业声明函</w:t>
      </w:r>
    </w:p>
    <w:p w14:paraId="183A9BD6">
      <w:pPr>
        <w:autoSpaceDE w:val="0"/>
        <w:autoSpaceDN w:val="0"/>
        <w:adjustRightInd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中小企业声明函</w:t>
      </w:r>
    </w:p>
    <w:p w14:paraId="342A7569">
      <w:pPr>
        <w:autoSpaceDE w:val="0"/>
        <w:autoSpaceDN w:val="0"/>
        <w:adjustRightInd w:val="0"/>
        <w:spacing w:line="360" w:lineRule="auto"/>
        <w:ind w:firstLine="3255" w:firstLineChars="1550"/>
        <w:jc w:val="left"/>
        <w:rPr>
          <w:rFonts w:ascii="宋体" w:hAnsi="宋体" w:eastAsia="宋体" w:cs="宋体"/>
          <w:kern w:val="0"/>
          <w:szCs w:val="21"/>
        </w:rPr>
      </w:pPr>
      <w:r>
        <w:rPr>
          <w:rFonts w:hint="eastAsia" w:ascii="宋体" w:hAnsi="宋体" w:eastAsia="宋体" w:cs="宋体"/>
          <w:kern w:val="0"/>
          <w:szCs w:val="21"/>
        </w:rPr>
        <w:t xml:space="preserve">【非小微企业不用提供】 </w:t>
      </w:r>
    </w:p>
    <w:p w14:paraId="6EA9EF15">
      <w:pPr>
        <w:autoSpaceDE w:val="0"/>
        <w:autoSpaceDN w:val="0"/>
        <w:adjustRightInd w:val="0"/>
        <w:spacing w:line="360" w:lineRule="auto"/>
        <w:jc w:val="left"/>
        <w:rPr>
          <w:rFonts w:ascii="宋体" w:hAnsi="宋体" w:eastAsia="宋体" w:cs="宋体"/>
          <w:kern w:val="0"/>
          <w:szCs w:val="21"/>
        </w:rPr>
      </w:pPr>
    </w:p>
    <w:p w14:paraId="159D72EC">
      <w:pPr>
        <w:autoSpaceDE w:val="0"/>
        <w:autoSpaceDN w:val="0"/>
        <w:adjustRightInd w:val="0"/>
        <w:spacing w:line="360" w:lineRule="auto"/>
        <w:jc w:val="left"/>
        <w:rPr>
          <w:rFonts w:ascii="宋体" w:hAnsi="宋体" w:eastAsia="宋体" w:cs="宋体"/>
          <w:kern w:val="0"/>
          <w:szCs w:val="21"/>
        </w:rPr>
      </w:pPr>
    </w:p>
    <w:p w14:paraId="2AAFF96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本企业郑重声明，根据《政府采购促进中小企业发展暂行办法》（财库[2011]181号）的规定，本企业为（填写行业）（请填写：小型、微型）企业。即，本企业同时满足以下条件： </w:t>
      </w:r>
    </w:p>
    <w:p w14:paraId="0C8556D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1.根据《工业和信息化部、国家统计局、国家发展和改革委员会、财政部关于印发中小企业划型标准规定的通知》（工信部联企业[2011]300号）规定的划分标准，本企业为______（请填写：小型、微型）企业。 </w:t>
      </w:r>
    </w:p>
    <w:p w14:paraId="66AAE05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 </w:t>
      </w:r>
    </w:p>
    <w:p w14:paraId="20DA429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本企业对上述声明的真实性负责。如有虚假，将依法承担相应责任。 </w:t>
      </w:r>
    </w:p>
    <w:p w14:paraId="027090FA">
      <w:pPr>
        <w:autoSpaceDE w:val="0"/>
        <w:autoSpaceDN w:val="0"/>
        <w:adjustRightInd w:val="0"/>
        <w:spacing w:line="360" w:lineRule="auto"/>
        <w:ind w:firstLine="4200" w:firstLineChars="2000"/>
        <w:jc w:val="left"/>
        <w:rPr>
          <w:rFonts w:ascii="宋体" w:hAnsi="宋体" w:eastAsia="宋体" w:cs="宋体"/>
          <w:kern w:val="0"/>
          <w:szCs w:val="21"/>
        </w:rPr>
      </w:pPr>
    </w:p>
    <w:p w14:paraId="286938CD">
      <w:pPr>
        <w:autoSpaceDE w:val="0"/>
        <w:autoSpaceDN w:val="0"/>
        <w:adjustRightInd w:val="0"/>
        <w:spacing w:line="360" w:lineRule="auto"/>
        <w:ind w:firstLine="4305" w:firstLineChars="2050"/>
        <w:rPr>
          <w:rFonts w:ascii="宋体" w:hAnsi="宋体" w:eastAsia="宋体" w:cs="宋体"/>
          <w:kern w:val="0"/>
          <w:szCs w:val="21"/>
        </w:rPr>
      </w:pPr>
      <w:r>
        <w:rPr>
          <w:rFonts w:hint="eastAsia" w:ascii="宋体" w:hAnsi="宋体" w:eastAsia="宋体" w:cs="宋体"/>
          <w:kern w:val="0"/>
          <w:szCs w:val="21"/>
        </w:rPr>
        <w:t xml:space="preserve">投标人名称（盖章）： </w:t>
      </w:r>
    </w:p>
    <w:p w14:paraId="47D6BA92">
      <w:pPr>
        <w:autoSpaceDE w:val="0"/>
        <w:autoSpaceDN w:val="0"/>
        <w:adjustRightInd w:val="0"/>
        <w:spacing w:line="360" w:lineRule="auto"/>
        <w:ind w:firstLine="4305" w:firstLineChars="2050"/>
        <w:rPr>
          <w:rFonts w:ascii="宋体" w:hAnsi="宋体" w:eastAsia="宋体" w:cs="宋体"/>
          <w:kern w:val="0"/>
          <w:szCs w:val="21"/>
        </w:rPr>
      </w:pPr>
      <w:r>
        <w:rPr>
          <w:rFonts w:hint="eastAsia" w:ascii="宋体" w:hAnsi="宋体" w:eastAsia="宋体" w:cs="宋体"/>
          <w:kern w:val="0"/>
          <w:szCs w:val="21"/>
        </w:rPr>
        <w:t xml:space="preserve">日期： 年 月 日 </w:t>
      </w:r>
    </w:p>
    <w:p w14:paraId="73206EA6">
      <w:pPr>
        <w:autoSpaceDE w:val="0"/>
        <w:autoSpaceDN w:val="0"/>
        <w:adjustRightInd w:val="0"/>
        <w:spacing w:line="360" w:lineRule="auto"/>
        <w:ind w:right="-341" w:firstLine="420" w:firstLineChars="200"/>
        <w:jc w:val="left"/>
        <w:rPr>
          <w:rFonts w:ascii="宋体" w:hAnsi="宋体" w:eastAsia="宋体" w:cs="宋体"/>
          <w:kern w:val="0"/>
          <w:szCs w:val="21"/>
        </w:rPr>
      </w:pPr>
      <w:r>
        <w:rPr>
          <w:rFonts w:hint="eastAsia" w:ascii="宋体" w:hAnsi="宋体" w:eastAsia="宋体" w:cs="宋体"/>
          <w:kern w:val="0"/>
          <w:szCs w:val="21"/>
        </w:rPr>
        <w:t xml:space="preserve">说明： </w:t>
      </w:r>
    </w:p>
    <w:p w14:paraId="490FC002">
      <w:pPr>
        <w:autoSpaceDE w:val="0"/>
        <w:autoSpaceDN w:val="0"/>
        <w:adjustRightInd w:val="0"/>
        <w:spacing w:line="360" w:lineRule="auto"/>
        <w:ind w:right="-341" w:firstLine="420" w:firstLineChars="200"/>
        <w:jc w:val="left"/>
        <w:rPr>
          <w:rFonts w:ascii="宋体" w:hAnsi="宋体" w:eastAsia="宋体" w:cs="宋体"/>
          <w:kern w:val="0"/>
          <w:szCs w:val="21"/>
        </w:rPr>
      </w:pPr>
      <w:r>
        <w:rPr>
          <w:rFonts w:hint="eastAsia" w:ascii="宋体" w:hAnsi="宋体" w:eastAsia="宋体" w:cs="宋体"/>
          <w:kern w:val="0"/>
          <w:szCs w:val="21"/>
        </w:rPr>
        <w:t xml:space="preserve">1）投标人为小型、微型企业的提供此函。 </w:t>
      </w:r>
    </w:p>
    <w:p w14:paraId="2A386DD4">
      <w:pPr>
        <w:autoSpaceDE w:val="0"/>
        <w:autoSpaceDN w:val="0"/>
        <w:adjustRightInd w:val="0"/>
        <w:spacing w:line="360" w:lineRule="auto"/>
        <w:ind w:right="-341" w:firstLine="420" w:firstLineChars="200"/>
        <w:jc w:val="left"/>
        <w:rPr>
          <w:rFonts w:ascii="宋体" w:hAnsi="宋体" w:eastAsia="宋体" w:cs="宋体"/>
          <w:kern w:val="0"/>
          <w:szCs w:val="21"/>
        </w:rPr>
      </w:pPr>
      <w:r>
        <w:rPr>
          <w:rFonts w:hint="eastAsia" w:ascii="宋体" w:hAnsi="宋体" w:eastAsia="宋体" w:cs="宋体"/>
          <w:kern w:val="0"/>
          <w:szCs w:val="21"/>
        </w:rPr>
        <w:t xml:space="preserve">2）所投标项内的产品如由多个企业制造的，在填写企业类型时，按产品生产企业中规模最大的企业类型填写。 </w:t>
      </w:r>
    </w:p>
    <w:p w14:paraId="6D06D930">
      <w:pPr>
        <w:autoSpaceDE w:val="0"/>
        <w:autoSpaceDN w:val="0"/>
        <w:adjustRightInd w:val="0"/>
        <w:spacing w:line="360" w:lineRule="auto"/>
        <w:ind w:right="-341" w:firstLine="420" w:firstLineChars="200"/>
        <w:jc w:val="left"/>
        <w:rPr>
          <w:rFonts w:ascii="宋体" w:hAnsi="宋体" w:eastAsia="宋体" w:cs="宋体"/>
          <w:kern w:val="0"/>
          <w:szCs w:val="21"/>
        </w:rPr>
      </w:pPr>
      <w:r>
        <w:rPr>
          <w:rFonts w:hint="eastAsia" w:ascii="宋体" w:hAnsi="宋体" w:eastAsia="宋体" w:cs="宋体"/>
          <w:kern w:val="0"/>
          <w:szCs w:val="21"/>
        </w:rPr>
        <w:t xml:space="preserve">3）代理商投标，提供投标人及产品（核心设备）制造商出具的《中小企业声明函》及其相关的充分的证明材料。 </w:t>
      </w:r>
    </w:p>
    <w:p w14:paraId="39B28F45">
      <w:pPr>
        <w:autoSpaceDE w:val="0"/>
        <w:autoSpaceDN w:val="0"/>
        <w:adjustRightInd w:val="0"/>
        <w:spacing w:line="360" w:lineRule="auto"/>
        <w:ind w:right="-341" w:firstLine="420" w:firstLineChars="200"/>
        <w:jc w:val="left"/>
        <w:rPr>
          <w:rFonts w:ascii="宋体" w:hAnsi="宋体" w:eastAsia="宋体" w:cs="宋体"/>
          <w:kern w:val="0"/>
          <w:szCs w:val="21"/>
        </w:rPr>
      </w:pPr>
      <w:r>
        <w:rPr>
          <w:rFonts w:hint="eastAsia" w:ascii="宋体" w:hAnsi="宋体" w:eastAsia="宋体" w:cs="宋体"/>
          <w:kern w:val="0"/>
          <w:szCs w:val="21"/>
        </w:rPr>
        <w:t>4）投标产品制造商投标，提供投标人出具的《中小企业声明函》及其相关的充分的证明材料。</w:t>
      </w:r>
    </w:p>
    <w:p w14:paraId="5E7A0321">
      <w:pPr>
        <w:rPr>
          <w:rFonts w:ascii="宋体" w:hAnsi="宋体" w:eastAsia="宋体" w:cs="宋体"/>
          <w:b/>
          <w:bCs/>
          <w:szCs w:val="21"/>
        </w:rPr>
      </w:pPr>
      <w:r>
        <w:rPr>
          <w:rFonts w:hint="eastAsia" w:ascii="宋体" w:hAnsi="宋体" w:eastAsia="宋体" w:cs="宋体"/>
          <w:b/>
          <w:bCs/>
          <w:szCs w:val="21"/>
        </w:rPr>
        <w:br w:type="page"/>
      </w:r>
    </w:p>
    <w:p w14:paraId="6D03F1B1">
      <w:pPr>
        <w:autoSpaceDE w:val="0"/>
        <w:autoSpaceDN w:val="0"/>
        <w:adjustRightInd w:val="0"/>
        <w:spacing w:line="360" w:lineRule="auto"/>
        <w:ind w:right="-341"/>
        <w:jc w:val="left"/>
        <w:rPr>
          <w:rFonts w:ascii="宋体" w:hAnsi="宋体" w:eastAsia="宋体" w:cs="宋体"/>
          <w:kern w:val="0"/>
          <w:szCs w:val="21"/>
        </w:rPr>
      </w:pPr>
      <w:r>
        <w:rPr>
          <w:rFonts w:hint="eastAsia" w:ascii="宋体" w:hAnsi="宋体" w:eastAsia="宋体" w:cs="宋体"/>
          <w:b/>
          <w:bCs/>
          <w:szCs w:val="21"/>
        </w:rPr>
        <w:t>1.4 监狱企业声明函</w:t>
      </w:r>
    </w:p>
    <w:p w14:paraId="7119B47D">
      <w:pPr>
        <w:ind w:firstLine="3373" w:firstLineChars="1400"/>
        <w:rPr>
          <w:rFonts w:ascii="宋体" w:hAnsi="宋体" w:eastAsia="宋体" w:cs="宋体"/>
          <w:b/>
          <w:sz w:val="24"/>
        </w:rPr>
      </w:pPr>
    </w:p>
    <w:p w14:paraId="46D0DCE3">
      <w:pPr>
        <w:jc w:val="left"/>
        <w:rPr>
          <w:rFonts w:ascii="宋体" w:hAnsi="宋体" w:eastAsia="宋体" w:cs="宋体"/>
          <w:kern w:val="0"/>
          <w:szCs w:val="21"/>
        </w:rPr>
      </w:pPr>
    </w:p>
    <w:p w14:paraId="1745C524">
      <w:pPr>
        <w:ind w:firstLine="3373" w:firstLineChars="1400"/>
        <w:rPr>
          <w:rFonts w:ascii="宋体" w:hAnsi="宋体" w:eastAsia="宋体" w:cs="宋体"/>
          <w:b/>
          <w:sz w:val="24"/>
        </w:rPr>
      </w:pPr>
      <w:r>
        <w:rPr>
          <w:rFonts w:hint="eastAsia" w:ascii="宋体" w:hAnsi="宋体" w:eastAsia="宋体" w:cs="宋体"/>
          <w:b/>
          <w:sz w:val="24"/>
        </w:rPr>
        <w:t>监狱企业声明函</w:t>
      </w:r>
    </w:p>
    <w:p w14:paraId="7F9158ED">
      <w:pPr>
        <w:ind w:firstLine="2835" w:firstLineChars="1350"/>
        <w:rPr>
          <w:rFonts w:ascii="宋体" w:hAnsi="宋体" w:eastAsia="宋体" w:cs="宋体"/>
          <w:szCs w:val="21"/>
        </w:rPr>
      </w:pPr>
      <w:r>
        <w:rPr>
          <w:rFonts w:hint="eastAsia" w:ascii="宋体" w:hAnsi="宋体" w:eastAsia="宋体" w:cs="宋体"/>
          <w:szCs w:val="21"/>
        </w:rPr>
        <w:t>【非监狱企业不用提供】</w:t>
      </w:r>
    </w:p>
    <w:p w14:paraId="4C0CFC12">
      <w:pPr>
        <w:ind w:firstLine="480"/>
        <w:rPr>
          <w:rFonts w:ascii="宋体" w:hAnsi="宋体" w:eastAsia="宋体" w:cs="宋体"/>
          <w:szCs w:val="21"/>
        </w:rPr>
      </w:pPr>
    </w:p>
    <w:p w14:paraId="7FE986FB">
      <w:pPr>
        <w:spacing w:line="360" w:lineRule="auto"/>
        <w:ind w:firstLine="525" w:firstLineChars="250"/>
        <w:rPr>
          <w:rFonts w:ascii="宋体" w:hAnsi="宋体" w:eastAsia="宋体" w:cs="宋体"/>
          <w:szCs w:val="21"/>
        </w:rPr>
      </w:pPr>
    </w:p>
    <w:p w14:paraId="37258B76">
      <w:pPr>
        <w:spacing w:line="360" w:lineRule="auto"/>
        <w:ind w:firstLine="525" w:firstLineChars="250"/>
        <w:rPr>
          <w:rFonts w:ascii="宋体" w:hAnsi="宋体" w:eastAsia="宋体" w:cs="宋体"/>
          <w:szCs w:val="21"/>
        </w:rPr>
      </w:pPr>
      <w:r>
        <w:rPr>
          <w:rFonts w:hint="eastAsia" w:ascii="宋体" w:hAnsi="宋体" w:eastAsia="宋体" w:cs="宋体"/>
          <w:szCs w:val="21"/>
        </w:rPr>
        <w:t>监狱企业参加政府采购活动时，应当提供由省级以上监狱管理本企业郑重声明，根据《关于政府采购支持监狱企业发展有关问题的通知》（财库[2014]68号）的规定，本企业为监狱企业。</w:t>
      </w:r>
    </w:p>
    <w:p w14:paraId="482E3A2F">
      <w:pPr>
        <w:spacing w:line="360" w:lineRule="auto"/>
        <w:ind w:firstLine="480"/>
        <w:rPr>
          <w:rFonts w:ascii="宋体" w:hAnsi="宋体" w:eastAsia="宋体" w:cs="宋体"/>
          <w:szCs w:val="21"/>
        </w:rPr>
      </w:pPr>
      <w:r>
        <w:rPr>
          <w:rFonts w:hint="eastAsia" w:ascii="宋体" w:hAnsi="宋体" w:eastAsia="宋体" w:cs="宋体"/>
          <w:szCs w:val="21"/>
        </w:rPr>
        <w:t>根据上述标准，我企业属于监狱企业的理由为：。</w:t>
      </w:r>
    </w:p>
    <w:p w14:paraId="68F273D4">
      <w:pPr>
        <w:spacing w:line="360" w:lineRule="auto"/>
        <w:ind w:firstLine="480"/>
        <w:rPr>
          <w:rFonts w:ascii="宋体" w:hAnsi="宋体" w:eastAsia="宋体" w:cs="宋体"/>
          <w:szCs w:val="21"/>
        </w:rPr>
      </w:pPr>
      <w:r>
        <w:rPr>
          <w:rFonts w:hint="eastAsia" w:ascii="宋体" w:hAnsi="宋体" w:eastAsia="宋体" w:cs="宋体"/>
          <w:szCs w:val="21"/>
        </w:rPr>
        <w:t>本企业为参加（项目名称： ）（项目编号： ）采购活动提供本企业的产品。</w:t>
      </w:r>
    </w:p>
    <w:p w14:paraId="541FA928">
      <w:pPr>
        <w:spacing w:line="360" w:lineRule="auto"/>
        <w:ind w:firstLine="480"/>
        <w:rPr>
          <w:rFonts w:ascii="宋体" w:hAnsi="宋体" w:eastAsia="宋体" w:cs="宋体"/>
          <w:szCs w:val="21"/>
        </w:rPr>
      </w:pPr>
      <w:r>
        <w:rPr>
          <w:rFonts w:hint="eastAsia" w:ascii="宋体" w:hAnsi="宋体" w:eastAsia="宋体" w:cs="宋体"/>
          <w:szCs w:val="21"/>
        </w:rPr>
        <w:t>本企业对上述声明的真实性负责。如有虚假，将依法承担相应责任。</w:t>
      </w:r>
    </w:p>
    <w:p w14:paraId="544F06DB">
      <w:pPr>
        <w:spacing w:line="360" w:lineRule="auto"/>
        <w:ind w:firstLine="480"/>
        <w:rPr>
          <w:rFonts w:ascii="宋体" w:hAnsi="宋体" w:eastAsia="宋体" w:cs="宋体"/>
          <w:szCs w:val="21"/>
        </w:rPr>
      </w:pPr>
    </w:p>
    <w:p w14:paraId="04AC1B65">
      <w:pPr>
        <w:spacing w:line="360" w:lineRule="auto"/>
        <w:ind w:firstLine="480"/>
        <w:jc w:val="right"/>
        <w:rPr>
          <w:rFonts w:ascii="宋体" w:hAnsi="宋体" w:eastAsia="宋体" w:cs="宋体"/>
          <w:szCs w:val="21"/>
        </w:rPr>
      </w:pPr>
      <w:r>
        <w:rPr>
          <w:rFonts w:hint="eastAsia" w:ascii="宋体" w:hAnsi="宋体" w:eastAsia="宋体" w:cs="宋体"/>
          <w:szCs w:val="21"/>
        </w:rPr>
        <w:t>投标人名称（盖章）：</w:t>
      </w:r>
    </w:p>
    <w:p w14:paraId="2D6E6968">
      <w:pPr>
        <w:spacing w:line="360" w:lineRule="auto"/>
        <w:ind w:firstLine="480"/>
        <w:jc w:val="right"/>
        <w:rPr>
          <w:rFonts w:ascii="宋体" w:hAnsi="宋体" w:eastAsia="宋体" w:cs="宋体"/>
          <w:szCs w:val="21"/>
        </w:rPr>
      </w:pPr>
      <w:r>
        <w:rPr>
          <w:rFonts w:hint="eastAsia" w:ascii="宋体" w:hAnsi="宋体" w:eastAsia="宋体" w:cs="宋体"/>
          <w:szCs w:val="21"/>
        </w:rPr>
        <w:t>日期： 年 月 日</w:t>
      </w:r>
    </w:p>
    <w:p w14:paraId="383F352D">
      <w:pPr>
        <w:spacing w:line="360" w:lineRule="auto"/>
        <w:ind w:firstLine="480"/>
        <w:rPr>
          <w:rFonts w:ascii="宋体" w:hAnsi="宋体" w:eastAsia="宋体" w:cs="宋体"/>
          <w:szCs w:val="21"/>
        </w:rPr>
      </w:pPr>
    </w:p>
    <w:p w14:paraId="1EF3EBC0">
      <w:pPr>
        <w:spacing w:line="360" w:lineRule="auto"/>
        <w:ind w:firstLine="480"/>
        <w:rPr>
          <w:rFonts w:ascii="宋体" w:hAnsi="宋体" w:eastAsia="宋体" w:cs="宋体"/>
          <w:szCs w:val="21"/>
        </w:rPr>
      </w:pPr>
    </w:p>
    <w:p w14:paraId="3148F488">
      <w:pPr>
        <w:spacing w:line="360" w:lineRule="auto"/>
        <w:ind w:firstLine="480"/>
        <w:rPr>
          <w:rFonts w:ascii="宋体" w:hAnsi="宋体" w:eastAsia="宋体" w:cs="宋体"/>
          <w:szCs w:val="21"/>
        </w:rPr>
      </w:pPr>
      <w:r>
        <w:rPr>
          <w:rFonts w:hint="eastAsia" w:ascii="宋体" w:hAnsi="宋体" w:eastAsia="宋体" w:cs="宋体"/>
          <w:szCs w:val="21"/>
        </w:rPr>
        <w:t>投标人为监狱企业的提供此函。</w:t>
      </w:r>
    </w:p>
    <w:p w14:paraId="2BABAE1D">
      <w:pPr>
        <w:spacing w:line="360" w:lineRule="auto"/>
        <w:ind w:firstLine="480"/>
        <w:rPr>
          <w:rFonts w:ascii="宋体" w:hAnsi="宋体" w:eastAsia="宋体" w:cs="宋体"/>
          <w:szCs w:val="21"/>
        </w:rPr>
      </w:pPr>
      <w:r>
        <w:rPr>
          <w:rFonts w:hint="eastAsia" w:ascii="宋体" w:hAnsi="宋体" w:eastAsia="宋体" w:cs="宋体"/>
          <w:szCs w:val="21"/>
        </w:rPr>
        <w:t>局、戒毒管理局（含新疆生产建设兵团）出具的属于监狱企业的证明文件。</w:t>
      </w:r>
    </w:p>
    <w:p w14:paraId="036F331F">
      <w:pPr>
        <w:spacing w:line="360" w:lineRule="auto"/>
        <w:ind w:firstLine="480"/>
        <w:rPr>
          <w:rFonts w:ascii="宋体" w:hAnsi="宋体" w:eastAsia="宋体" w:cs="宋体"/>
          <w:szCs w:val="21"/>
        </w:rPr>
      </w:pPr>
      <w:r>
        <w:rPr>
          <w:rFonts w:hint="eastAsia" w:ascii="宋体" w:hAnsi="宋体" w:eastAsia="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432EEF">
      <w:pPr>
        <w:spacing w:line="360" w:lineRule="auto"/>
        <w:ind w:firstLine="480"/>
        <w:rPr>
          <w:rFonts w:ascii="宋体" w:hAnsi="宋体" w:eastAsia="宋体" w:cs="宋体"/>
          <w:szCs w:val="21"/>
        </w:rPr>
      </w:pPr>
    </w:p>
    <w:p w14:paraId="406964A4">
      <w:pPr>
        <w:autoSpaceDN w:val="0"/>
        <w:spacing w:line="360" w:lineRule="auto"/>
        <w:rPr>
          <w:rFonts w:ascii="宋体" w:hAnsi="宋体" w:eastAsia="宋体" w:cs="宋体"/>
          <w:b/>
          <w:bCs/>
          <w:sz w:val="24"/>
        </w:rPr>
      </w:pPr>
    </w:p>
    <w:p w14:paraId="7490A33D">
      <w:pPr>
        <w:jc w:val="left"/>
        <w:rPr>
          <w:rFonts w:ascii="宋体" w:hAnsi="宋体" w:eastAsia="宋体" w:cs="宋体"/>
          <w:b/>
          <w:sz w:val="24"/>
        </w:rPr>
      </w:pPr>
      <w:r>
        <w:rPr>
          <w:rFonts w:hint="eastAsia" w:ascii="宋体" w:hAnsi="宋体" w:eastAsia="宋体" w:cs="宋体"/>
          <w:sz w:val="24"/>
        </w:rPr>
        <w:br w:type="page"/>
      </w:r>
      <w:r>
        <w:rPr>
          <w:rFonts w:hint="eastAsia" w:ascii="宋体" w:hAnsi="宋体" w:eastAsia="宋体" w:cs="宋体"/>
          <w:b/>
          <w:bCs/>
          <w:szCs w:val="21"/>
        </w:rPr>
        <w:t>1.5 残疾人福利性单位声明函</w:t>
      </w:r>
    </w:p>
    <w:p w14:paraId="3CA3C74D">
      <w:pPr>
        <w:jc w:val="left"/>
        <w:rPr>
          <w:rFonts w:ascii="宋体" w:hAnsi="宋体" w:eastAsia="宋体" w:cs="宋体"/>
          <w:sz w:val="24"/>
        </w:rPr>
      </w:pPr>
    </w:p>
    <w:p w14:paraId="1FCAE098">
      <w:pPr>
        <w:jc w:val="center"/>
        <w:rPr>
          <w:rFonts w:ascii="宋体" w:hAnsi="宋体" w:eastAsia="宋体" w:cs="宋体"/>
          <w:sz w:val="24"/>
        </w:rPr>
      </w:pPr>
    </w:p>
    <w:p w14:paraId="245827B7">
      <w:pPr>
        <w:jc w:val="center"/>
        <w:rPr>
          <w:rFonts w:ascii="宋体" w:hAnsi="宋体" w:eastAsia="宋体" w:cs="宋体"/>
          <w:b/>
          <w:sz w:val="24"/>
        </w:rPr>
      </w:pPr>
      <w:r>
        <w:rPr>
          <w:rFonts w:hint="eastAsia" w:ascii="宋体" w:hAnsi="宋体" w:eastAsia="宋体" w:cs="宋体"/>
          <w:b/>
          <w:sz w:val="24"/>
        </w:rPr>
        <w:t>残疾人福利性单位声明函</w:t>
      </w:r>
    </w:p>
    <w:p w14:paraId="3457ADD8">
      <w:pPr>
        <w:pStyle w:val="5"/>
        <w:jc w:val="center"/>
        <w:rPr>
          <w:rFonts w:ascii="宋体" w:hAnsi="宋体" w:eastAsia="宋体" w:cs="宋体"/>
          <w:sz w:val="21"/>
          <w:szCs w:val="21"/>
        </w:rPr>
      </w:pPr>
      <w:r>
        <w:rPr>
          <w:rFonts w:hint="eastAsia" w:ascii="宋体" w:hAnsi="宋体" w:eastAsia="宋体" w:cs="宋体"/>
          <w:sz w:val="21"/>
          <w:szCs w:val="21"/>
        </w:rPr>
        <w:t xml:space="preserve">  【非残疾人福利性单位不用提供】</w:t>
      </w:r>
    </w:p>
    <w:p w14:paraId="5FB12F05">
      <w:pPr>
        <w:spacing w:line="588" w:lineRule="exact"/>
        <w:rPr>
          <w:rFonts w:ascii="宋体" w:hAnsi="宋体" w:eastAsia="宋体" w:cs="宋体"/>
          <w:b/>
          <w:spacing w:val="6"/>
          <w:szCs w:val="21"/>
        </w:rPr>
      </w:pPr>
    </w:p>
    <w:p w14:paraId="5361B338">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72AC6D">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4ECFA7CE">
      <w:pPr>
        <w:snapToGrid w:val="0"/>
        <w:spacing w:line="360" w:lineRule="auto"/>
        <w:ind w:firstLine="420" w:firstLineChars="200"/>
        <w:rPr>
          <w:rFonts w:ascii="宋体" w:hAnsi="宋体" w:eastAsia="宋体" w:cs="宋体"/>
          <w:szCs w:val="21"/>
        </w:rPr>
      </w:pPr>
    </w:p>
    <w:p w14:paraId="4E5592F4">
      <w:pPr>
        <w:snapToGrid w:val="0"/>
        <w:spacing w:line="360" w:lineRule="auto"/>
        <w:ind w:firstLine="420" w:firstLineChars="200"/>
        <w:rPr>
          <w:rFonts w:ascii="宋体" w:hAnsi="宋体" w:eastAsia="宋体" w:cs="宋体"/>
          <w:szCs w:val="21"/>
        </w:rPr>
      </w:pPr>
    </w:p>
    <w:p w14:paraId="630FB3E4">
      <w:pPr>
        <w:snapToGrid w:val="0"/>
        <w:spacing w:line="360" w:lineRule="auto"/>
        <w:ind w:firstLine="420" w:firstLineChars="200"/>
        <w:jc w:val="right"/>
        <w:rPr>
          <w:rFonts w:ascii="宋体" w:hAnsi="宋体" w:eastAsia="宋体" w:cs="宋体"/>
          <w:szCs w:val="21"/>
        </w:rPr>
      </w:pPr>
      <w:r>
        <w:rPr>
          <w:rFonts w:hint="eastAsia" w:ascii="宋体" w:hAnsi="宋体" w:eastAsia="宋体" w:cs="宋体"/>
          <w:szCs w:val="21"/>
        </w:rPr>
        <w:t>投标人名称（盖章）：</w:t>
      </w:r>
    </w:p>
    <w:p w14:paraId="7A58D0CB">
      <w:pPr>
        <w:snapToGrid w:val="0"/>
        <w:spacing w:line="360" w:lineRule="auto"/>
        <w:ind w:firstLine="420" w:firstLineChars="200"/>
        <w:jc w:val="right"/>
        <w:rPr>
          <w:rFonts w:ascii="宋体" w:hAnsi="宋体" w:eastAsia="宋体" w:cs="宋体"/>
          <w:szCs w:val="21"/>
        </w:rPr>
      </w:pPr>
    </w:p>
    <w:p w14:paraId="2146DC99">
      <w:pPr>
        <w:snapToGrid w:val="0"/>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   年   月   日</w:t>
      </w:r>
    </w:p>
    <w:p w14:paraId="05BE72CD">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注： 中标投标人为残疾人福利性单位的，将随中标结果同时公告其《残疾人福利性单位声明函》，接受社会监督。</w:t>
      </w:r>
    </w:p>
    <w:p w14:paraId="35E4E86B">
      <w:pPr>
        <w:autoSpaceDE w:val="0"/>
        <w:autoSpaceDN w:val="0"/>
        <w:adjustRightInd w:val="0"/>
        <w:spacing w:line="360" w:lineRule="auto"/>
        <w:ind w:right="-341" w:firstLine="420" w:firstLineChars="200"/>
        <w:jc w:val="left"/>
        <w:rPr>
          <w:rFonts w:ascii="宋体" w:hAnsi="宋体" w:eastAsia="宋体" w:cs="宋体"/>
          <w:kern w:val="0"/>
          <w:szCs w:val="21"/>
        </w:rPr>
      </w:pPr>
    </w:p>
    <w:p w14:paraId="16DA5ACE">
      <w:pPr>
        <w:pStyle w:val="36"/>
        <w:spacing w:line="360" w:lineRule="auto"/>
        <w:ind w:firstLine="0"/>
        <w:jc w:val="left"/>
        <w:rPr>
          <w:rFonts w:hAnsi="宋体" w:eastAsia="宋体" w:cs="宋体"/>
          <w:b/>
          <w:bCs/>
          <w:kern w:val="2"/>
          <w:sz w:val="21"/>
          <w:szCs w:val="21"/>
        </w:rPr>
      </w:pPr>
    </w:p>
    <w:p w14:paraId="351F3EC6">
      <w:pPr>
        <w:pStyle w:val="36"/>
        <w:spacing w:line="360" w:lineRule="auto"/>
        <w:ind w:firstLine="0"/>
        <w:jc w:val="left"/>
        <w:rPr>
          <w:rFonts w:hAnsi="宋体" w:eastAsia="宋体" w:cs="宋体"/>
          <w:b/>
          <w:bCs/>
          <w:kern w:val="2"/>
          <w:sz w:val="21"/>
          <w:szCs w:val="21"/>
        </w:rPr>
      </w:pPr>
    </w:p>
    <w:p w14:paraId="7C4EBD30">
      <w:pPr>
        <w:pStyle w:val="36"/>
        <w:spacing w:line="360" w:lineRule="auto"/>
        <w:ind w:firstLine="0"/>
        <w:jc w:val="left"/>
        <w:rPr>
          <w:rFonts w:hAnsi="宋体" w:eastAsia="宋体" w:cs="宋体"/>
          <w:b/>
          <w:bCs/>
          <w:kern w:val="2"/>
          <w:sz w:val="21"/>
          <w:szCs w:val="21"/>
        </w:rPr>
      </w:pPr>
    </w:p>
    <w:p w14:paraId="1F259FB5">
      <w:pPr>
        <w:pStyle w:val="36"/>
        <w:spacing w:line="360" w:lineRule="auto"/>
        <w:ind w:firstLine="0"/>
        <w:jc w:val="left"/>
        <w:rPr>
          <w:rFonts w:hAnsi="宋体" w:eastAsia="宋体" w:cs="宋体"/>
          <w:b/>
          <w:bCs/>
          <w:kern w:val="2"/>
          <w:sz w:val="21"/>
          <w:szCs w:val="21"/>
        </w:rPr>
      </w:pPr>
    </w:p>
    <w:p w14:paraId="716D437E">
      <w:pPr>
        <w:snapToGrid w:val="0"/>
        <w:spacing w:before="156" w:beforeLines="50" w:after="50"/>
        <w:rPr>
          <w:rFonts w:ascii="宋体" w:hAnsi="宋体" w:eastAsia="宋体" w:cs="宋体"/>
          <w:b/>
          <w:szCs w:val="21"/>
        </w:rPr>
      </w:pPr>
      <w:r>
        <w:rPr>
          <w:rFonts w:hint="eastAsia" w:ascii="宋体" w:hAnsi="宋体" w:eastAsia="宋体" w:cs="宋体"/>
          <w:bCs/>
        </w:rPr>
        <w:br w:type="page"/>
      </w:r>
    </w:p>
    <w:p w14:paraId="4D514C84">
      <w:pPr>
        <w:snapToGrid w:val="0"/>
        <w:spacing w:before="156" w:beforeLines="50" w:after="50"/>
        <w:jc w:val="center"/>
        <w:rPr>
          <w:rFonts w:ascii="宋体" w:hAnsi="宋体" w:eastAsia="宋体" w:cs="宋体"/>
          <w:b/>
          <w:szCs w:val="21"/>
        </w:rPr>
      </w:pPr>
    </w:p>
    <w:p w14:paraId="5E47E567">
      <w:pPr>
        <w:adjustRightInd w:val="0"/>
        <w:snapToGrid w:val="0"/>
        <w:spacing w:line="360" w:lineRule="auto"/>
        <w:rPr>
          <w:rFonts w:ascii="宋体" w:hAnsi="宋体" w:eastAsia="宋体" w:cs="宋体"/>
          <w:b/>
          <w:szCs w:val="21"/>
        </w:rPr>
      </w:pPr>
      <w:r>
        <w:rPr>
          <w:rFonts w:hint="eastAsia" w:ascii="宋体" w:hAnsi="宋体" w:eastAsia="宋体" w:cs="宋体"/>
          <w:b/>
          <w:szCs w:val="21"/>
        </w:rPr>
        <w:t>二、资格响应文件</w:t>
      </w:r>
    </w:p>
    <w:p w14:paraId="251678AB">
      <w:pPr>
        <w:adjustRightInd w:val="0"/>
        <w:snapToGrid w:val="0"/>
        <w:spacing w:line="360" w:lineRule="auto"/>
        <w:rPr>
          <w:rFonts w:ascii="宋体" w:hAnsi="宋体" w:eastAsia="宋体" w:cs="宋体"/>
          <w:b/>
          <w:szCs w:val="21"/>
        </w:rPr>
      </w:pPr>
      <w:r>
        <w:rPr>
          <w:rFonts w:hint="eastAsia" w:ascii="宋体" w:hAnsi="宋体" w:eastAsia="宋体" w:cs="宋体"/>
          <w:b/>
          <w:szCs w:val="21"/>
        </w:rPr>
        <w:t>2.1投标函格式:</w:t>
      </w:r>
    </w:p>
    <w:p w14:paraId="58451E22">
      <w:pPr>
        <w:snapToGrid w:val="0"/>
        <w:spacing w:before="156" w:beforeLines="50" w:after="50"/>
        <w:jc w:val="center"/>
        <w:rPr>
          <w:rFonts w:ascii="宋体" w:hAnsi="宋体" w:eastAsia="宋体" w:cs="宋体"/>
          <w:b/>
          <w:sz w:val="24"/>
        </w:rPr>
      </w:pPr>
      <w:r>
        <w:rPr>
          <w:rFonts w:hint="eastAsia" w:ascii="宋体" w:hAnsi="宋体" w:eastAsia="宋体" w:cs="宋体"/>
          <w:b/>
          <w:sz w:val="24"/>
        </w:rPr>
        <w:t>投 标 函</w:t>
      </w:r>
    </w:p>
    <w:p w14:paraId="095A2426">
      <w:pPr>
        <w:snapToGrid w:val="0"/>
        <w:spacing w:line="360" w:lineRule="auto"/>
        <w:rPr>
          <w:rFonts w:ascii="宋体" w:hAnsi="宋体" w:eastAsia="宋体" w:cs="宋体"/>
        </w:rPr>
      </w:pPr>
      <w:r>
        <w:rPr>
          <w:rFonts w:hint="eastAsia" w:ascii="宋体" w:hAnsi="宋体" w:eastAsia="宋体" w:cs="宋体"/>
        </w:rPr>
        <w:t>致：_</w:t>
      </w:r>
      <w:r>
        <w:rPr>
          <w:rFonts w:hint="eastAsia" w:ascii="宋体" w:hAnsi="宋体" w:eastAsia="宋体" w:cs="宋体"/>
          <w:szCs w:val="21"/>
          <w:u w:val="single"/>
        </w:rPr>
        <w:t xml:space="preserve"> （采购人）     </w:t>
      </w:r>
      <w:r>
        <w:rPr>
          <w:rFonts w:hint="eastAsia" w:ascii="宋体" w:hAnsi="宋体" w:eastAsia="宋体" w:cs="宋体"/>
        </w:rPr>
        <w:t>_：</w:t>
      </w:r>
    </w:p>
    <w:p w14:paraId="3C9BFAF3">
      <w:pPr>
        <w:pStyle w:val="37"/>
        <w:spacing w:line="360" w:lineRule="auto"/>
        <w:ind w:right="-91" w:firstLine="404" w:firstLineChars="200"/>
        <w:rPr>
          <w:rFonts w:hAnsi="宋体" w:eastAsia="宋体" w:cs="宋体"/>
          <w:sz w:val="21"/>
          <w:szCs w:val="21"/>
        </w:rPr>
      </w:pPr>
      <w:r>
        <w:rPr>
          <w:rFonts w:hint="eastAsia" w:hAnsi="宋体" w:eastAsia="宋体" w:cs="宋体"/>
          <w:sz w:val="21"/>
          <w:szCs w:val="21"/>
        </w:rPr>
        <w:t>我方</w:t>
      </w:r>
      <w:r>
        <w:rPr>
          <w:rFonts w:hint="eastAsia" w:hAnsi="宋体" w:eastAsia="宋体" w:cs="宋体"/>
          <w:b/>
          <w:sz w:val="21"/>
          <w:szCs w:val="21"/>
          <w:u w:val="single"/>
        </w:rPr>
        <w:t>（采购人名称）</w:t>
      </w:r>
      <w:r>
        <w:rPr>
          <w:rFonts w:hint="eastAsia" w:hAnsi="宋体" w:eastAsia="宋体" w:cs="宋体"/>
          <w:sz w:val="21"/>
          <w:szCs w:val="21"/>
        </w:rPr>
        <w:t>已详细审查了贵方采购编号为</w:t>
      </w:r>
      <w:r>
        <w:rPr>
          <w:rFonts w:hint="eastAsia" w:hAnsi="宋体" w:eastAsia="宋体" w:cs="宋体"/>
          <w:b/>
          <w:spacing w:val="20"/>
          <w:sz w:val="21"/>
          <w:szCs w:val="21"/>
          <w:u w:val="single"/>
        </w:rPr>
        <w:t>（</w:t>
      </w:r>
      <w:r>
        <w:rPr>
          <w:rFonts w:hint="eastAsia" w:hAnsi="宋体" w:eastAsia="宋体" w:cs="宋体"/>
          <w:b/>
          <w:sz w:val="21"/>
          <w:szCs w:val="21"/>
          <w:u w:val="single"/>
        </w:rPr>
        <w:t>采购编号）</w:t>
      </w:r>
      <w:r>
        <w:rPr>
          <w:rFonts w:hint="eastAsia" w:hAnsi="宋体" w:eastAsia="宋体" w:cs="宋体"/>
          <w:sz w:val="21"/>
          <w:szCs w:val="21"/>
        </w:rPr>
        <w:t>的</w:t>
      </w:r>
      <w:r>
        <w:rPr>
          <w:rFonts w:hint="eastAsia" w:hAnsi="宋体" w:eastAsia="宋体" w:cs="宋体"/>
          <w:b/>
          <w:sz w:val="21"/>
          <w:szCs w:val="21"/>
          <w:u w:val="single"/>
        </w:rPr>
        <w:t>（项目名称）</w:t>
      </w:r>
      <w:r>
        <w:rPr>
          <w:rFonts w:hint="eastAsia" w:hAnsi="宋体" w:eastAsia="宋体" w:cs="宋体"/>
          <w:sz w:val="21"/>
          <w:szCs w:val="21"/>
        </w:rPr>
        <w:t>采购项目的采购文件及其相关补充文件</w:t>
      </w:r>
      <w:r>
        <w:rPr>
          <w:rFonts w:hint="eastAsia" w:hAnsi="宋体" w:eastAsia="宋体" w:cs="宋体"/>
          <w:b/>
          <w:sz w:val="21"/>
          <w:szCs w:val="21"/>
        </w:rPr>
        <w:t>（若有）</w:t>
      </w:r>
      <w:r>
        <w:rPr>
          <w:rFonts w:hint="eastAsia" w:hAnsi="宋体" w:eastAsia="宋体" w:cs="宋体"/>
          <w:sz w:val="21"/>
          <w:szCs w:val="21"/>
        </w:rPr>
        <w:t>，并正式授权我公司的</w:t>
      </w:r>
      <w:r>
        <w:rPr>
          <w:rFonts w:hint="eastAsia" w:hAnsi="宋体" w:eastAsia="宋体" w:cs="宋体"/>
          <w:b/>
          <w:sz w:val="21"/>
          <w:szCs w:val="21"/>
          <w:u w:val="single"/>
        </w:rPr>
        <w:t xml:space="preserve">（被授权人姓名）  </w:t>
      </w:r>
      <w:r>
        <w:rPr>
          <w:rFonts w:hint="eastAsia" w:hAnsi="宋体" w:eastAsia="宋体" w:cs="宋体"/>
          <w:sz w:val="21"/>
          <w:szCs w:val="21"/>
        </w:rPr>
        <w:t>以本公司名义，全权代表我方自愿参加上述招标项目的投标，现就有关事项向采购代理机构郑重承诺如下：</w:t>
      </w:r>
    </w:p>
    <w:p w14:paraId="7620FA1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1、我方已详细审查了采购文件的全部内容及其相关补充文件（若有），并完全清晰理解全部内容及相关的补充文件（若有），不存在任何误解之处，同意放弃提出异议和质疑的权利。</w:t>
      </w:r>
    </w:p>
    <w:p w14:paraId="4AF3FBE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2、我方遵守《中华人民共和国政府采购法》及相关法律法规的规定。同意采购文件中所提到的无效标条款，并服从有关开标现场的会议纪律。否则，同意被废除投标资格。</w:t>
      </w:r>
    </w:p>
    <w:p w14:paraId="7E0FF40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3、投标有效期为自开标之日起90天内，如在投标有效期内撤回投标，我方同意被废除投标资格。</w:t>
      </w:r>
    </w:p>
    <w:p w14:paraId="176ACF9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4、我方承诺具备本项目履行合同所必需的设备和专业技术能力。</w:t>
      </w:r>
    </w:p>
    <w:p w14:paraId="3096D39D">
      <w:pPr>
        <w:spacing w:line="360" w:lineRule="auto"/>
        <w:ind w:firstLine="420" w:firstLineChars="200"/>
        <w:jc w:val="left"/>
        <w:rPr>
          <w:rFonts w:ascii="宋体" w:hAnsi="宋体" w:eastAsia="宋体" w:cs="宋体"/>
          <w:szCs w:val="21"/>
        </w:rPr>
      </w:pPr>
      <w:r>
        <w:rPr>
          <w:rFonts w:hint="eastAsia" w:ascii="宋体" w:hAnsi="宋体" w:eastAsia="宋体" w:cs="宋体"/>
          <w:szCs w:val="21"/>
        </w:rPr>
        <w:t>5、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715FE47">
      <w:pPr>
        <w:spacing w:line="360" w:lineRule="auto"/>
        <w:ind w:firstLine="420" w:firstLineChars="200"/>
        <w:jc w:val="left"/>
        <w:rPr>
          <w:rFonts w:ascii="宋体" w:hAnsi="宋体" w:eastAsia="宋体" w:cs="宋体"/>
          <w:szCs w:val="21"/>
        </w:rPr>
      </w:pPr>
      <w:r>
        <w:rPr>
          <w:rFonts w:hint="eastAsia" w:ascii="宋体" w:hAnsi="宋体" w:eastAsia="宋体" w:cs="宋体"/>
          <w:szCs w:val="21"/>
        </w:rPr>
        <w:t>6、我方承诺维护质保期完全响应采购文件要求。</w:t>
      </w:r>
    </w:p>
    <w:p w14:paraId="76FECC7C">
      <w:pPr>
        <w:pStyle w:val="5"/>
        <w:rPr>
          <w:rFonts w:ascii="宋体" w:hAnsi="宋体" w:eastAsia="宋体" w:cs="宋体"/>
          <w:szCs w:val="21"/>
        </w:rPr>
      </w:pPr>
    </w:p>
    <w:p w14:paraId="635DAF12">
      <w:pPr>
        <w:pStyle w:val="5"/>
        <w:rPr>
          <w:rFonts w:ascii="宋体" w:hAnsi="宋体" w:eastAsia="宋体" w:cs="宋体"/>
          <w:szCs w:val="21"/>
        </w:rPr>
      </w:pPr>
    </w:p>
    <w:p w14:paraId="01B82E71">
      <w:pPr>
        <w:snapToGrid w:val="0"/>
        <w:spacing w:line="360" w:lineRule="auto"/>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邮编：__________   电话：______________</w:t>
      </w:r>
    </w:p>
    <w:p w14:paraId="10DC09EA">
      <w:pPr>
        <w:snapToGrid w:val="0"/>
        <w:spacing w:line="360" w:lineRule="auto"/>
        <w:rPr>
          <w:rFonts w:ascii="宋体" w:hAnsi="宋体" w:eastAsia="宋体" w:cs="宋体"/>
        </w:rPr>
      </w:pPr>
      <w:r>
        <w:rPr>
          <w:rFonts w:hint="eastAsia" w:ascii="宋体" w:hAnsi="宋体" w:eastAsia="宋体" w:cs="宋体"/>
        </w:rPr>
        <w:t>传真：______________投标人代表姓名 ___________  职务：_____________</w:t>
      </w:r>
    </w:p>
    <w:p w14:paraId="35CAA42D">
      <w:pPr>
        <w:snapToGrid w:val="0"/>
        <w:spacing w:line="360" w:lineRule="auto"/>
        <w:rPr>
          <w:rFonts w:ascii="宋体" w:hAnsi="宋体" w:eastAsia="宋体" w:cs="宋体"/>
        </w:rPr>
      </w:pPr>
      <w:r>
        <w:rPr>
          <w:rFonts w:hint="eastAsia" w:ascii="宋体" w:hAnsi="宋体" w:eastAsia="宋体" w:cs="宋体"/>
        </w:rPr>
        <w:t>投标人名称(公章):___________________</w:t>
      </w:r>
    </w:p>
    <w:p w14:paraId="263C8C57">
      <w:pPr>
        <w:snapToGrid w:val="0"/>
        <w:spacing w:before="50" w:after="50" w:line="360" w:lineRule="auto"/>
        <w:rPr>
          <w:rFonts w:ascii="宋体" w:hAnsi="宋体" w:eastAsia="宋体" w:cs="宋体"/>
        </w:rPr>
      </w:pPr>
      <w:r>
        <w:rPr>
          <w:rFonts w:hint="eastAsia" w:ascii="宋体" w:hAnsi="宋体" w:eastAsia="宋体" w:cs="宋体"/>
          <w:szCs w:val="21"/>
        </w:rPr>
        <w:t>法定代表人或授权代表（签字或盖章）</w:t>
      </w:r>
      <w:r>
        <w:rPr>
          <w:rFonts w:hint="eastAsia" w:ascii="宋体" w:hAnsi="宋体" w:eastAsia="宋体" w:cs="宋体"/>
          <w:spacing w:val="20"/>
          <w:szCs w:val="21"/>
        </w:rPr>
        <w:t>：</w:t>
      </w:r>
      <w:r>
        <w:rPr>
          <w:rFonts w:hint="eastAsia" w:ascii="宋体" w:hAnsi="宋体" w:eastAsia="宋体" w:cs="宋体"/>
        </w:rPr>
        <w:t xml:space="preserve">___________       </w:t>
      </w:r>
    </w:p>
    <w:p w14:paraId="5F1E4DBF">
      <w:pPr>
        <w:snapToGrid w:val="0"/>
        <w:spacing w:before="50" w:after="50" w:line="360" w:lineRule="auto"/>
        <w:rPr>
          <w:rFonts w:ascii="宋体" w:hAnsi="宋体" w:eastAsia="宋体" w:cs="宋体"/>
        </w:rPr>
      </w:pPr>
      <w:r>
        <w:rPr>
          <w:rFonts w:hint="eastAsia" w:ascii="宋体" w:hAnsi="宋体" w:eastAsia="宋体" w:cs="宋体"/>
        </w:rPr>
        <w:t>日期:_____年___月___日</w:t>
      </w:r>
    </w:p>
    <w:p w14:paraId="3AC5194B">
      <w:pPr>
        <w:snapToGrid w:val="0"/>
        <w:spacing w:before="50" w:after="50"/>
        <w:rPr>
          <w:rFonts w:ascii="宋体" w:hAnsi="宋体" w:eastAsia="宋体" w:cs="宋体"/>
          <w:b/>
          <w:sz w:val="24"/>
        </w:rPr>
      </w:pPr>
    </w:p>
    <w:p w14:paraId="2A217BE4">
      <w:pPr>
        <w:snapToGrid w:val="0"/>
        <w:spacing w:before="156" w:beforeLines="50" w:after="50"/>
        <w:rPr>
          <w:rFonts w:ascii="宋体" w:hAnsi="宋体" w:eastAsia="宋体" w:cs="宋体"/>
        </w:rPr>
      </w:pPr>
    </w:p>
    <w:p w14:paraId="2CECF869">
      <w:pPr>
        <w:snapToGrid w:val="0"/>
        <w:spacing w:line="360" w:lineRule="auto"/>
        <w:jc w:val="left"/>
        <w:rPr>
          <w:rFonts w:ascii="宋体" w:hAnsi="宋体" w:eastAsia="宋体" w:cs="宋体"/>
          <w:szCs w:val="21"/>
        </w:rPr>
      </w:pPr>
      <w:r>
        <w:rPr>
          <w:rFonts w:hint="eastAsia" w:ascii="宋体" w:hAnsi="宋体" w:eastAsia="宋体" w:cs="宋体"/>
        </w:rPr>
        <w:br w:type="page"/>
      </w:r>
    </w:p>
    <w:p w14:paraId="343F07F1">
      <w:pPr>
        <w:snapToGrid w:val="0"/>
        <w:spacing w:before="156" w:beforeLines="50" w:after="50"/>
        <w:jc w:val="left"/>
        <w:rPr>
          <w:rFonts w:ascii="宋体" w:hAnsi="宋体" w:eastAsia="宋体" w:cs="宋体"/>
          <w:b/>
          <w:bCs/>
          <w:szCs w:val="21"/>
        </w:rPr>
      </w:pPr>
      <w:r>
        <w:rPr>
          <w:rFonts w:hint="eastAsia" w:ascii="宋体" w:hAnsi="宋体" w:eastAsia="宋体" w:cs="宋体"/>
          <w:b/>
          <w:bCs/>
          <w:szCs w:val="21"/>
        </w:rPr>
        <w:t>2.2声明函</w:t>
      </w:r>
    </w:p>
    <w:p w14:paraId="2F162252">
      <w:pPr>
        <w:snapToGrid w:val="0"/>
        <w:spacing w:before="156" w:beforeLines="50" w:after="50"/>
        <w:jc w:val="center"/>
        <w:rPr>
          <w:rFonts w:ascii="宋体" w:hAnsi="宋体" w:eastAsia="宋体" w:cs="宋体"/>
          <w:b/>
          <w:sz w:val="24"/>
        </w:rPr>
      </w:pPr>
      <w:r>
        <w:rPr>
          <w:rFonts w:hint="eastAsia" w:ascii="宋体" w:hAnsi="宋体" w:eastAsia="宋体" w:cs="宋体"/>
          <w:b/>
          <w:sz w:val="24"/>
        </w:rPr>
        <w:t>声明函</w:t>
      </w:r>
    </w:p>
    <w:p w14:paraId="44C5FCA0">
      <w:pPr>
        <w:snapToGrid w:val="0"/>
        <w:spacing w:before="156" w:beforeLines="50" w:after="50" w:line="360" w:lineRule="auto"/>
        <w:rPr>
          <w:rFonts w:ascii="宋体" w:hAnsi="宋体" w:eastAsia="宋体" w:cs="宋体"/>
          <w:szCs w:val="21"/>
        </w:rPr>
      </w:pPr>
      <w:r>
        <w:rPr>
          <w:rFonts w:hint="eastAsia" w:ascii="宋体" w:hAnsi="宋体" w:eastAsia="宋体" w:cs="宋体"/>
          <w:szCs w:val="21"/>
        </w:rPr>
        <w:t>致：_</w:t>
      </w:r>
      <w:r>
        <w:rPr>
          <w:rFonts w:hint="eastAsia" w:ascii="宋体" w:hAnsi="宋体" w:eastAsia="宋体" w:cs="宋体"/>
          <w:szCs w:val="21"/>
          <w:u w:val="single"/>
        </w:rPr>
        <w:t xml:space="preserve"> （采购人）    </w:t>
      </w:r>
      <w:r>
        <w:rPr>
          <w:rFonts w:hint="eastAsia" w:ascii="宋体" w:hAnsi="宋体" w:eastAsia="宋体" w:cs="宋体"/>
          <w:szCs w:val="21"/>
        </w:rPr>
        <w:t>：</w:t>
      </w:r>
    </w:p>
    <w:p w14:paraId="40C1B274">
      <w:pPr>
        <w:pStyle w:val="5"/>
        <w:spacing w:line="360" w:lineRule="auto"/>
        <w:ind w:firstLine="480"/>
        <w:rPr>
          <w:rFonts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 xml:space="preserve">    （响应人）          </w:t>
      </w:r>
      <w:r>
        <w:rPr>
          <w:rFonts w:hint="eastAsia" w:ascii="宋体" w:hAnsi="宋体" w:eastAsia="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DD2E3BF">
      <w:pPr>
        <w:pStyle w:val="5"/>
        <w:spacing w:line="360" w:lineRule="auto"/>
        <w:ind w:firstLine="480"/>
        <w:rPr>
          <w:rFonts w:ascii="宋体" w:hAnsi="宋体" w:eastAsia="宋体" w:cs="宋体"/>
          <w:sz w:val="21"/>
          <w:szCs w:val="21"/>
        </w:rPr>
      </w:pPr>
      <w:r>
        <w:rPr>
          <w:rFonts w:hint="eastAsia" w:ascii="宋体" w:hAnsi="宋体" w:eastAsia="宋体" w:cs="宋体"/>
          <w:sz w:val="21"/>
          <w:szCs w:val="21"/>
        </w:rPr>
        <w:t>特此声明！</w:t>
      </w:r>
    </w:p>
    <w:p w14:paraId="549F4C9D">
      <w:pPr>
        <w:pStyle w:val="5"/>
        <w:ind w:firstLine="480"/>
        <w:rPr>
          <w:rFonts w:ascii="宋体" w:hAnsi="宋体" w:eastAsia="宋体" w:cs="宋体"/>
        </w:rPr>
      </w:pPr>
    </w:p>
    <w:p w14:paraId="224516D1">
      <w:pPr>
        <w:snapToGrid w:val="0"/>
        <w:spacing w:before="156" w:beforeLines="50"/>
        <w:ind w:firstLine="200"/>
        <w:rPr>
          <w:rFonts w:ascii="宋体" w:hAnsi="宋体" w:eastAsia="宋体" w:cs="宋体"/>
        </w:rPr>
      </w:pPr>
    </w:p>
    <w:p w14:paraId="1FD518BF">
      <w:pPr>
        <w:snapToGrid w:val="0"/>
        <w:spacing w:before="50" w:after="50" w:line="360" w:lineRule="auto"/>
        <w:jc w:val="right"/>
        <w:rPr>
          <w:rFonts w:ascii="宋体" w:hAnsi="宋体" w:eastAsia="宋体" w:cs="宋体"/>
          <w:u w:val="single"/>
        </w:rPr>
      </w:pPr>
      <w:r>
        <w:rPr>
          <w:rFonts w:hint="eastAsia" w:ascii="宋体" w:hAnsi="宋体" w:eastAsia="宋体" w:cs="宋体"/>
          <w:szCs w:val="21"/>
        </w:rPr>
        <w:t>法定代表人或授权代表（签字或盖章）</w:t>
      </w:r>
      <w:r>
        <w:rPr>
          <w:rFonts w:hint="eastAsia" w:ascii="宋体" w:hAnsi="宋体" w:eastAsia="宋体" w:cs="宋体"/>
          <w:spacing w:val="20"/>
          <w:szCs w:val="21"/>
        </w:rPr>
        <w:t>：</w:t>
      </w:r>
      <w:r>
        <w:rPr>
          <w:rFonts w:hint="eastAsia" w:ascii="宋体" w:hAnsi="宋体" w:eastAsia="宋体" w:cs="宋体"/>
        </w:rPr>
        <w:t xml:space="preserve"> </w:t>
      </w:r>
      <w:r>
        <w:rPr>
          <w:rFonts w:hint="eastAsia" w:ascii="宋体" w:hAnsi="宋体" w:eastAsia="宋体" w:cs="宋体"/>
          <w:u w:val="single"/>
        </w:rPr>
        <w:t xml:space="preserve">            </w:t>
      </w:r>
    </w:p>
    <w:p w14:paraId="27B65131">
      <w:pPr>
        <w:snapToGrid w:val="0"/>
        <w:spacing w:before="156" w:beforeLines="50" w:after="50"/>
        <w:ind w:firstLine="210" w:firstLineChars="100"/>
        <w:jc w:val="right"/>
        <w:rPr>
          <w:rFonts w:ascii="宋体" w:hAnsi="宋体" w:eastAsia="宋体" w:cs="宋体"/>
        </w:rPr>
      </w:pPr>
      <w:r>
        <w:rPr>
          <w:rFonts w:hint="eastAsia" w:ascii="宋体" w:hAnsi="宋体" w:eastAsia="宋体" w:cs="宋体"/>
        </w:rPr>
        <w:t>投标人（盖章）：</w:t>
      </w:r>
      <w:r>
        <w:rPr>
          <w:rFonts w:hint="eastAsia" w:ascii="宋体" w:hAnsi="宋体" w:eastAsia="宋体" w:cs="宋体"/>
          <w:u w:val="single"/>
        </w:rPr>
        <w:t xml:space="preserve">               </w:t>
      </w:r>
      <w:r>
        <w:rPr>
          <w:rFonts w:hint="eastAsia" w:ascii="宋体" w:hAnsi="宋体" w:eastAsia="宋体" w:cs="宋体"/>
        </w:rPr>
        <w:t xml:space="preserve"> </w:t>
      </w:r>
    </w:p>
    <w:p w14:paraId="2F3E8D19">
      <w:pPr>
        <w:pStyle w:val="38"/>
        <w:snapToGrid w:val="0"/>
        <w:spacing w:before="156" w:beforeLines="50"/>
        <w:ind w:firstLine="200"/>
        <w:jc w:val="right"/>
        <w:rPr>
          <w:rFonts w:ascii="宋体" w:hAnsi="宋体" w:eastAsia="宋体" w:cs="宋体"/>
          <w:sz w:val="21"/>
          <w:szCs w:val="24"/>
        </w:rPr>
      </w:pPr>
      <w:r>
        <w:rPr>
          <w:rFonts w:hint="eastAsia" w:ascii="宋体" w:hAnsi="宋体" w:eastAsia="宋体" w:cs="宋体"/>
          <w:sz w:val="21"/>
          <w:szCs w:val="24"/>
        </w:rPr>
        <w:t>年    月    日</w:t>
      </w:r>
    </w:p>
    <w:p w14:paraId="45EC8E3F">
      <w:pPr>
        <w:snapToGrid w:val="0"/>
        <w:spacing w:before="156" w:beforeLines="50" w:after="50"/>
        <w:ind w:firstLine="482" w:firstLineChars="200"/>
        <w:jc w:val="left"/>
        <w:rPr>
          <w:rFonts w:ascii="宋体" w:hAnsi="宋体" w:eastAsia="宋体" w:cs="宋体"/>
          <w:b/>
          <w:bCs/>
          <w:sz w:val="24"/>
        </w:rPr>
      </w:pPr>
    </w:p>
    <w:p w14:paraId="432D9E71">
      <w:pPr>
        <w:snapToGrid w:val="0"/>
        <w:spacing w:before="156" w:beforeLines="50" w:after="50"/>
        <w:ind w:firstLine="482" w:firstLineChars="200"/>
        <w:jc w:val="left"/>
        <w:rPr>
          <w:rFonts w:ascii="宋体" w:hAnsi="宋体" w:eastAsia="宋体" w:cs="宋体"/>
          <w:b/>
          <w:bCs/>
          <w:sz w:val="24"/>
        </w:rPr>
      </w:pPr>
    </w:p>
    <w:p w14:paraId="2668E920">
      <w:pPr>
        <w:pStyle w:val="5"/>
        <w:rPr>
          <w:rFonts w:ascii="宋体" w:hAnsi="宋体" w:eastAsia="宋体" w:cs="宋体"/>
        </w:rPr>
      </w:pPr>
    </w:p>
    <w:p w14:paraId="0860CC9E">
      <w:pPr>
        <w:pStyle w:val="5"/>
        <w:rPr>
          <w:rFonts w:ascii="宋体" w:hAnsi="宋体" w:eastAsia="宋体" w:cs="宋体"/>
        </w:rPr>
      </w:pPr>
    </w:p>
    <w:p w14:paraId="30E7F04E">
      <w:pPr>
        <w:pStyle w:val="5"/>
        <w:rPr>
          <w:rFonts w:ascii="宋体" w:hAnsi="宋体" w:eastAsia="宋体" w:cs="宋体"/>
        </w:rPr>
      </w:pPr>
    </w:p>
    <w:p w14:paraId="7E3B6456">
      <w:pPr>
        <w:pStyle w:val="5"/>
        <w:rPr>
          <w:rFonts w:ascii="宋体" w:hAnsi="宋体" w:eastAsia="宋体" w:cs="宋体"/>
        </w:rPr>
      </w:pPr>
    </w:p>
    <w:p w14:paraId="0A8E285E">
      <w:pPr>
        <w:pStyle w:val="5"/>
        <w:rPr>
          <w:rFonts w:ascii="宋体" w:hAnsi="宋体" w:eastAsia="宋体" w:cs="宋体"/>
        </w:rPr>
      </w:pPr>
    </w:p>
    <w:p w14:paraId="1F03B394">
      <w:pPr>
        <w:pStyle w:val="5"/>
        <w:rPr>
          <w:rFonts w:ascii="宋体" w:hAnsi="宋体" w:eastAsia="宋体" w:cs="宋体"/>
        </w:rPr>
      </w:pPr>
    </w:p>
    <w:p w14:paraId="47FB609D">
      <w:pPr>
        <w:pStyle w:val="5"/>
        <w:rPr>
          <w:rFonts w:ascii="宋体" w:hAnsi="宋体" w:eastAsia="宋体" w:cs="宋体"/>
        </w:rPr>
      </w:pPr>
    </w:p>
    <w:p w14:paraId="11F20E9C">
      <w:pPr>
        <w:pStyle w:val="5"/>
        <w:rPr>
          <w:rFonts w:ascii="宋体" w:hAnsi="宋体" w:eastAsia="宋体" w:cs="宋体"/>
        </w:rPr>
      </w:pPr>
    </w:p>
    <w:p w14:paraId="00D76662">
      <w:pPr>
        <w:widowControl/>
        <w:jc w:val="left"/>
        <w:rPr>
          <w:rFonts w:ascii="宋体" w:hAnsi="宋体" w:eastAsia="宋体" w:cs="宋体"/>
          <w:b/>
          <w:bCs/>
          <w:szCs w:val="21"/>
        </w:rPr>
      </w:pPr>
      <w:r>
        <w:rPr>
          <w:rFonts w:ascii="宋体" w:hAnsi="宋体" w:eastAsia="宋体" w:cs="宋体"/>
          <w:b/>
          <w:bCs/>
          <w:szCs w:val="21"/>
        </w:rPr>
        <w:br w:type="page"/>
      </w:r>
    </w:p>
    <w:p w14:paraId="6270D1A5">
      <w:pPr>
        <w:spacing w:line="360" w:lineRule="auto"/>
        <w:rPr>
          <w:rFonts w:ascii="宋体" w:hAnsi="宋体" w:eastAsia="宋体" w:cs="宋体"/>
          <w:b/>
          <w:bCs/>
          <w:szCs w:val="21"/>
        </w:rPr>
      </w:pPr>
    </w:p>
    <w:p w14:paraId="73A7EFBA">
      <w:pPr>
        <w:snapToGrid w:val="0"/>
        <w:spacing w:line="360" w:lineRule="auto"/>
        <w:rPr>
          <w:rFonts w:ascii="宋体" w:hAnsi="宋体" w:eastAsia="宋体" w:cs="宋体"/>
          <w:sz w:val="24"/>
        </w:rPr>
      </w:pPr>
      <w:r>
        <w:rPr>
          <w:rFonts w:hint="eastAsia" w:ascii="宋体" w:hAnsi="宋体" w:eastAsia="宋体" w:cs="宋体"/>
          <w:b/>
          <w:bCs/>
          <w:szCs w:val="21"/>
        </w:rPr>
        <w:t>2.3</w:t>
      </w:r>
      <w:r>
        <w:rPr>
          <w:rFonts w:hint="eastAsia" w:ascii="宋体" w:hAnsi="宋体" w:eastAsia="宋体" w:cs="宋体"/>
          <w:b/>
          <w:bCs/>
          <w:szCs w:val="21"/>
          <w:lang w:val="zh-CN"/>
        </w:rPr>
        <w:t>法定代表人授权函</w:t>
      </w:r>
    </w:p>
    <w:p w14:paraId="045CD236">
      <w:pPr>
        <w:snapToGrid w:val="0"/>
        <w:spacing w:line="360" w:lineRule="auto"/>
        <w:rPr>
          <w:rFonts w:ascii="宋体" w:hAnsi="宋体" w:eastAsia="宋体" w:cs="宋体"/>
          <w:b/>
          <w:bCs/>
          <w:szCs w:val="21"/>
          <w:lang w:val="zh-CN"/>
        </w:rPr>
      </w:pPr>
    </w:p>
    <w:p w14:paraId="6FB4E1DF">
      <w:pPr>
        <w:snapToGrid w:val="0"/>
        <w:spacing w:line="360" w:lineRule="auto"/>
        <w:jc w:val="center"/>
        <w:rPr>
          <w:rFonts w:ascii="宋体" w:hAnsi="宋体" w:eastAsia="宋体" w:cs="宋体"/>
          <w:b/>
          <w:bCs/>
          <w:szCs w:val="21"/>
          <w:lang w:val="zh-CN"/>
        </w:rPr>
      </w:pPr>
    </w:p>
    <w:p w14:paraId="71BED461">
      <w:pPr>
        <w:snapToGrid w:val="0"/>
        <w:spacing w:line="360" w:lineRule="auto"/>
        <w:jc w:val="center"/>
        <w:rPr>
          <w:rFonts w:ascii="宋体" w:hAnsi="宋体" w:eastAsia="宋体" w:cs="宋体"/>
          <w:sz w:val="24"/>
        </w:rPr>
      </w:pPr>
      <w:r>
        <w:rPr>
          <w:rFonts w:hint="eastAsia" w:ascii="宋体" w:hAnsi="宋体" w:eastAsia="宋体" w:cs="宋体"/>
          <w:b/>
          <w:bCs/>
          <w:szCs w:val="21"/>
          <w:lang w:val="zh-CN"/>
        </w:rPr>
        <w:t>法定代表人授权函</w:t>
      </w:r>
    </w:p>
    <w:p w14:paraId="22B79CBF">
      <w:pPr>
        <w:snapToGrid w:val="0"/>
        <w:spacing w:line="360" w:lineRule="auto"/>
        <w:rPr>
          <w:rFonts w:ascii="宋体" w:hAnsi="宋体" w:eastAsia="宋体" w:cs="宋体"/>
          <w:kern w:val="0"/>
          <w:szCs w:val="21"/>
        </w:rPr>
      </w:pPr>
      <w:r>
        <w:rPr>
          <w:rFonts w:hint="eastAsia" w:ascii="宋体" w:hAnsi="宋体" w:eastAsia="宋体" w:cs="宋体"/>
          <w:szCs w:val="21"/>
        </w:rPr>
        <w:t>舟山建银工程造价审查中心有限公司</w:t>
      </w:r>
      <w:r>
        <w:rPr>
          <w:rFonts w:hint="eastAsia" w:ascii="宋体" w:hAnsi="宋体" w:eastAsia="宋体" w:cs="宋体"/>
          <w:kern w:val="0"/>
          <w:szCs w:val="21"/>
          <w:lang w:val="zh-CN"/>
        </w:rPr>
        <w:t>：</w:t>
      </w:r>
    </w:p>
    <w:p w14:paraId="423D3065">
      <w:pPr>
        <w:snapToGrid w:val="0"/>
        <w:spacing w:line="360" w:lineRule="auto"/>
        <w:ind w:firstLine="576"/>
        <w:rPr>
          <w:rFonts w:ascii="宋体" w:hAnsi="宋体" w:eastAsia="宋体" w:cs="宋体"/>
          <w:kern w:val="0"/>
          <w:szCs w:val="21"/>
        </w:rPr>
      </w:pPr>
      <w:r>
        <w:rPr>
          <w:rFonts w:hint="eastAsia" w:ascii="宋体" w:hAnsi="宋体" w:eastAsia="宋体" w:cs="宋体"/>
          <w:kern w:val="0"/>
          <w:szCs w:val="21"/>
          <w:lang w:val="zh-CN"/>
        </w:rPr>
        <w:t>兹委派我公司先生/女士(其在本公司的职务是： ，联系电话：手机：传真：)，代表我公司全权处理</w:t>
      </w:r>
      <w:r>
        <w:rPr>
          <w:rFonts w:hint="eastAsia" w:ascii="宋体" w:hAnsi="宋体" w:eastAsia="宋体" w:cs="宋体"/>
          <w:szCs w:val="21"/>
          <w:u w:val="single"/>
        </w:rPr>
        <w:t xml:space="preserve">                  【招标编号：         】</w:t>
      </w:r>
      <w:r>
        <w:rPr>
          <w:rFonts w:hint="eastAsia" w:ascii="宋体" w:hAnsi="宋体" w:eastAsia="宋体" w:cs="宋体"/>
          <w:kern w:val="0"/>
          <w:szCs w:val="21"/>
          <w:lang w:val="zh-CN"/>
        </w:rPr>
        <w:t>政府采购投标的一切事项，若中标则全权代表本公司签订相关合同，并负责处理合同履行等事宜。</w:t>
      </w:r>
    </w:p>
    <w:p w14:paraId="3C01BC11">
      <w:pPr>
        <w:snapToGrid w:val="0"/>
        <w:spacing w:line="360" w:lineRule="auto"/>
        <w:rPr>
          <w:rFonts w:ascii="宋体" w:hAnsi="宋体" w:eastAsia="宋体" w:cs="宋体"/>
          <w:kern w:val="0"/>
          <w:szCs w:val="21"/>
          <w:lang w:val="zh-CN"/>
        </w:rPr>
      </w:pPr>
      <w:r>
        <w:rPr>
          <w:rFonts w:hint="eastAsia" w:ascii="宋体" w:hAnsi="宋体" w:eastAsia="宋体" w:cs="宋体"/>
          <w:kern w:val="0"/>
          <w:szCs w:val="21"/>
          <w:lang w:val="zh-CN"/>
        </w:rPr>
        <w:t xml:space="preserve">    本授权书有效期：自   年 月  日起至  年  月  日止。</w:t>
      </w:r>
    </w:p>
    <w:p w14:paraId="7FDB7AF8">
      <w:pPr>
        <w:snapToGrid w:val="0"/>
        <w:spacing w:line="360" w:lineRule="auto"/>
        <w:rPr>
          <w:rFonts w:ascii="宋体" w:hAnsi="宋体" w:eastAsia="宋体" w:cs="宋体"/>
          <w:kern w:val="0"/>
          <w:szCs w:val="21"/>
        </w:rPr>
      </w:pPr>
      <w:r>
        <w:rPr>
          <w:rFonts w:hint="eastAsia" w:ascii="宋体" w:hAnsi="宋体" w:eastAsia="宋体" w:cs="宋体"/>
          <w:kern w:val="0"/>
          <w:szCs w:val="21"/>
          <w:lang w:val="zh-CN"/>
        </w:rPr>
        <w:t xml:space="preserve">    特此告知。</w:t>
      </w:r>
    </w:p>
    <w:p w14:paraId="2680AD8C">
      <w:pPr>
        <w:snapToGrid w:val="0"/>
        <w:spacing w:line="360" w:lineRule="auto"/>
        <w:ind w:firstLine="5040" w:firstLineChars="2400"/>
        <w:rPr>
          <w:rFonts w:ascii="宋体" w:hAnsi="宋体" w:eastAsia="宋体" w:cs="宋体"/>
          <w:kern w:val="0"/>
          <w:szCs w:val="21"/>
        </w:rPr>
      </w:pPr>
      <w:r>
        <w:rPr>
          <w:rFonts w:hint="eastAsia" w:ascii="宋体" w:hAnsi="宋体" w:eastAsia="宋体" w:cs="宋体"/>
          <w:kern w:val="0"/>
          <w:szCs w:val="21"/>
          <w:lang w:val="zh-CN"/>
        </w:rPr>
        <w:t>投标人名称(公章)：</w:t>
      </w:r>
    </w:p>
    <w:p w14:paraId="0EC3D4AA">
      <w:pPr>
        <w:snapToGrid w:val="0"/>
        <w:spacing w:line="360" w:lineRule="auto"/>
        <w:rPr>
          <w:rFonts w:ascii="宋体" w:hAnsi="宋体" w:eastAsia="宋体" w:cs="宋体"/>
          <w:kern w:val="0"/>
          <w:szCs w:val="21"/>
        </w:rPr>
      </w:pPr>
      <w:r>
        <w:rPr>
          <w:rFonts w:hint="eastAsia" w:ascii="宋体" w:hAnsi="宋体" w:eastAsia="宋体" w:cs="宋体"/>
          <w:kern w:val="0"/>
          <w:szCs w:val="21"/>
          <w:lang w:val="zh-CN"/>
        </w:rPr>
        <w:t xml:space="preserve">                                              法定代表人(签字或盖章)：</w:t>
      </w:r>
    </w:p>
    <w:p w14:paraId="35F561CF">
      <w:pPr>
        <w:spacing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日期：  年  月   日</w:t>
      </w:r>
    </w:p>
    <w:p w14:paraId="63F6B83E">
      <w:pPr>
        <w:spacing w:line="360" w:lineRule="auto"/>
        <w:jc w:val="center"/>
        <w:rPr>
          <w:rFonts w:ascii="宋体" w:hAnsi="宋体" w:eastAsia="宋体" w:cs="宋体"/>
          <w:kern w:val="0"/>
          <w:sz w:val="24"/>
          <w:lang w:val="zh-CN"/>
        </w:rPr>
      </w:pPr>
    </w:p>
    <w:p w14:paraId="79F2476D">
      <w:pPr>
        <w:spacing w:line="480" w:lineRule="auto"/>
        <w:ind w:firstLine="403" w:firstLineChars="192"/>
        <w:rPr>
          <w:rFonts w:ascii="宋体" w:hAnsi="宋体" w:eastAsia="宋体" w:cs="宋体"/>
        </w:rPr>
      </w:pPr>
      <w:r>
        <w:rPr>
          <w:rFonts w:hint="eastAsia" w:ascii="宋体" w:hAnsi="宋体" w:eastAsia="宋体" w:cs="宋体"/>
        </w:rPr>
        <w:t>附法人及</w:t>
      </w:r>
      <w:r>
        <w:rPr>
          <w:rFonts w:hint="eastAsia" w:ascii="宋体" w:hAnsi="宋体" w:eastAsia="宋体" w:cs="宋体"/>
          <w:lang w:val="zh-CN"/>
        </w:rPr>
        <w:t>授权委托人身份证</w:t>
      </w:r>
      <w:r>
        <w:rPr>
          <w:rFonts w:hint="eastAsia" w:ascii="宋体" w:hAnsi="宋体" w:eastAsia="宋体" w:cs="宋体"/>
        </w:rPr>
        <w:t>（复印件）</w:t>
      </w:r>
    </w:p>
    <w:p w14:paraId="6631DA1E">
      <w:pPr>
        <w:snapToGrid w:val="0"/>
        <w:spacing w:before="100" w:beforeAutospacing="1" w:after="100" w:afterAutospacing="1" w:line="276" w:lineRule="auto"/>
        <w:ind w:firstLine="480" w:firstLineChars="200"/>
        <w:rPr>
          <w:rFonts w:ascii="宋体" w:hAnsi="宋体" w:eastAsia="宋体" w:cs="宋体"/>
          <w:sz w:val="24"/>
        </w:rPr>
      </w:pPr>
    </w:p>
    <w:p w14:paraId="5D22FD32">
      <w:pPr>
        <w:pStyle w:val="39"/>
        <w:snapToGrid w:val="0"/>
        <w:spacing w:before="159" w:after="159" w:line="360" w:lineRule="auto"/>
        <w:rPr>
          <w:rFonts w:hAnsi="宋体" w:eastAsia="宋体" w:cs="宋体"/>
        </w:rPr>
      </w:pPr>
      <w:r>
        <w:rPr>
          <w:rFonts w:hint="eastAsia" w:hAnsi="宋体" w:eastAsia="宋体" w:cs="宋体"/>
          <w:sz w:val="24"/>
        </w:rPr>
        <w:br w:type="page"/>
      </w:r>
    </w:p>
    <w:p w14:paraId="12D2E975">
      <w:pPr>
        <w:pStyle w:val="5"/>
        <w:numPr>
          <w:ilvl w:val="0"/>
          <w:numId w:val="12"/>
        </w:numPr>
        <w:rPr>
          <w:rFonts w:ascii="宋体" w:hAnsi="宋体" w:eastAsia="宋体" w:cs="宋体"/>
          <w:b/>
          <w:bCs/>
          <w:szCs w:val="21"/>
        </w:rPr>
      </w:pPr>
      <w:r>
        <w:rPr>
          <w:rFonts w:hint="eastAsia" w:ascii="宋体" w:hAnsi="宋体" w:eastAsia="宋体" w:cs="宋体"/>
          <w:b/>
          <w:bCs/>
          <w:sz w:val="21"/>
          <w:szCs w:val="21"/>
          <w:lang w:val="zh-CN"/>
        </w:rPr>
        <w:t>商务及技术部分</w:t>
      </w:r>
    </w:p>
    <w:p w14:paraId="5413C53A">
      <w:pPr>
        <w:pStyle w:val="5"/>
        <w:rPr>
          <w:rFonts w:ascii="宋体" w:hAnsi="宋体" w:eastAsia="宋体" w:cs="宋体"/>
          <w:b/>
          <w:bCs/>
          <w:sz w:val="21"/>
          <w:szCs w:val="21"/>
        </w:rPr>
      </w:pPr>
      <w:r>
        <w:rPr>
          <w:rFonts w:hint="eastAsia" w:ascii="宋体" w:hAnsi="宋体" w:eastAsia="宋体" w:cs="宋体"/>
          <w:b/>
          <w:bCs/>
          <w:szCs w:val="21"/>
        </w:rPr>
        <w:t>3.1</w:t>
      </w:r>
      <w:r>
        <w:rPr>
          <w:rFonts w:hint="eastAsia" w:ascii="宋体" w:hAnsi="宋体" w:eastAsia="宋体" w:cs="宋体"/>
          <w:b/>
          <w:bCs/>
          <w:sz w:val="21"/>
          <w:szCs w:val="21"/>
        </w:rPr>
        <w:t>供应商自评表</w:t>
      </w:r>
    </w:p>
    <w:tbl>
      <w:tblPr>
        <w:tblStyle w:val="14"/>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26AD9683">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18AF122D">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59719D73">
            <w:pPr>
              <w:widowControl/>
              <w:jc w:val="center"/>
              <w:rPr>
                <w:rFonts w:ascii="宋体" w:hAnsi="宋体" w:eastAsia="宋体" w:cs="宋体"/>
                <w:kern w:val="0"/>
                <w:sz w:val="18"/>
                <w:szCs w:val="18"/>
              </w:rPr>
            </w:pPr>
            <w:r>
              <w:rPr>
                <w:rFonts w:hint="eastAsia" w:ascii="宋体" w:hAnsi="宋体" w:eastAsia="宋体" w:cs="宋体"/>
                <w:kern w:val="0"/>
                <w:sz w:val="18"/>
                <w:szCs w:val="18"/>
              </w:rPr>
              <w:t>评分</w:t>
            </w:r>
          </w:p>
          <w:p w14:paraId="75FC854F">
            <w:pPr>
              <w:widowControl/>
              <w:jc w:val="center"/>
              <w:rPr>
                <w:rFonts w:ascii="宋体" w:hAnsi="宋体" w:eastAsia="宋体" w:cs="宋体"/>
                <w:kern w:val="0"/>
                <w:sz w:val="18"/>
                <w:szCs w:val="18"/>
              </w:rPr>
            </w:pPr>
            <w:r>
              <w:rPr>
                <w:rFonts w:hint="eastAsia" w:ascii="宋体" w:hAnsi="宋体" w:eastAsia="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12C4CFEB">
            <w:pPr>
              <w:widowControl/>
              <w:jc w:val="center"/>
              <w:rPr>
                <w:rFonts w:ascii="宋体" w:hAnsi="宋体" w:eastAsia="宋体" w:cs="宋体"/>
                <w:kern w:val="0"/>
                <w:sz w:val="18"/>
                <w:szCs w:val="18"/>
              </w:rPr>
            </w:pPr>
            <w:r>
              <w:rPr>
                <w:rFonts w:hint="eastAsia" w:ascii="宋体" w:hAnsi="宋体" w:eastAsia="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31DE9595">
            <w:pPr>
              <w:widowControl/>
              <w:jc w:val="center"/>
              <w:rPr>
                <w:rFonts w:ascii="宋体" w:hAnsi="宋体" w:eastAsia="宋体" w:cs="宋体"/>
                <w:kern w:val="0"/>
                <w:sz w:val="18"/>
                <w:szCs w:val="18"/>
              </w:rPr>
            </w:pPr>
            <w:r>
              <w:rPr>
                <w:rFonts w:hint="eastAsia" w:ascii="宋体" w:hAnsi="宋体" w:eastAsia="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DFC7922">
            <w:pPr>
              <w:widowControl/>
              <w:jc w:val="center"/>
              <w:rPr>
                <w:rFonts w:ascii="宋体" w:hAnsi="宋体" w:eastAsia="宋体" w:cs="宋体"/>
                <w:kern w:val="0"/>
                <w:sz w:val="18"/>
                <w:szCs w:val="18"/>
              </w:rPr>
            </w:pPr>
            <w:r>
              <w:rPr>
                <w:rFonts w:hint="eastAsia" w:ascii="宋体" w:hAnsi="宋体" w:eastAsia="宋体" w:cs="宋体"/>
                <w:kern w:val="0"/>
                <w:sz w:val="18"/>
                <w:szCs w:val="18"/>
              </w:rPr>
              <w:t>投标文件页码</w:t>
            </w:r>
          </w:p>
        </w:tc>
      </w:tr>
      <w:tr w14:paraId="6E73AE74">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35DF91C7">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4AE113D7">
            <w:pPr>
              <w:widowControl/>
              <w:jc w:val="center"/>
              <w:rPr>
                <w:rFonts w:ascii="宋体" w:hAnsi="宋体" w:eastAsia="宋体" w:cs="宋体"/>
                <w:kern w:val="0"/>
                <w:sz w:val="18"/>
                <w:szCs w:val="18"/>
              </w:rPr>
            </w:pPr>
            <w:r>
              <w:rPr>
                <w:rFonts w:hint="eastAsia" w:ascii="宋体" w:hAnsi="宋体" w:eastAsia="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52D0C727">
            <w:pPr>
              <w:spacing w:line="400" w:lineRule="exact"/>
              <w:rPr>
                <w:rFonts w:ascii="宋体" w:hAnsi="宋体" w:eastAsia="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90B2195">
            <w:pPr>
              <w:widowControl/>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CDB6464">
            <w:pPr>
              <w:widowControl/>
              <w:jc w:val="center"/>
              <w:rPr>
                <w:rFonts w:ascii="宋体" w:hAnsi="宋体" w:eastAsia="宋体" w:cs="宋体"/>
                <w:kern w:val="0"/>
                <w:sz w:val="18"/>
                <w:szCs w:val="18"/>
              </w:rPr>
            </w:pPr>
          </w:p>
        </w:tc>
      </w:tr>
      <w:tr w14:paraId="0EA9DCD8">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7B692E36">
            <w:pPr>
              <w:widowControl/>
              <w:jc w:val="center"/>
              <w:rPr>
                <w:rFonts w:ascii="宋体" w:hAnsi="宋体" w:eastAsia="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46D2212">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2BF8123">
            <w:pPr>
              <w:spacing w:line="400" w:lineRule="exact"/>
              <w:rPr>
                <w:rFonts w:ascii="宋体" w:hAnsi="宋体" w:eastAsia="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E7A2BCC">
            <w:pPr>
              <w:widowControl/>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A57903E">
            <w:pPr>
              <w:widowControl/>
              <w:jc w:val="center"/>
              <w:rPr>
                <w:rFonts w:ascii="宋体" w:hAnsi="宋体" w:eastAsia="宋体" w:cs="宋体"/>
                <w:kern w:val="0"/>
                <w:sz w:val="18"/>
                <w:szCs w:val="18"/>
              </w:rPr>
            </w:pPr>
          </w:p>
        </w:tc>
      </w:tr>
      <w:tr w14:paraId="4AFA7727">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F43B9F9">
            <w:pPr>
              <w:widowControl/>
              <w:jc w:val="center"/>
              <w:rPr>
                <w:rFonts w:ascii="宋体" w:hAnsi="宋体" w:eastAsia="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50BB2A21">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892EC7D">
            <w:pPr>
              <w:spacing w:line="400" w:lineRule="exact"/>
              <w:rPr>
                <w:rFonts w:ascii="宋体" w:hAnsi="宋体" w:eastAsia="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84E97B0">
            <w:pPr>
              <w:widowControl/>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F98BA0F">
            <w:pPr>
              <w:widowControl/>
              <w:jc w:val="center"/>
              <w:rPr>
                <w:rFonts w:ascii="宋体" w:hAnsi="宋体" w:eastAsia="宋体" w:cs="宋体"/>
                <w:kern w:val="0"/>
                <w:sz w:val="18"/>
                <w:szCs w:val="18"/>
              </w:rPr>
            </w:pPr>
          </w:p>
        </w:tc>
      </w:tr>
      <w:tr w14:paraId="3C216D0D">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7BEBA2F3">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1AD550E7">
            <w:pPr>
              <w:widowControl/>
              <w:jc w:val="center"/>
              <w:rPr>
                <w:rFonts w:ascii="宋体" w:hAnsi="宋体" w:eastAsia="宋体" w:cs="宋体"/>
                <w:kern w:val="0"/>
                <w:sz w:val="18"/>
                <w:szCs w:val="18"/>
              </w:rPr>
            </w:pPr>
            <w:r>
              <w:rPr>
                <w:rFonts w:hint="eastAsia" w:ascii="宋体" w:hAnsi="宋体" w:eastAsia="宋体" w:cs="宋体"/>
                <w:kern w:val="0"/>
                <w:sz w:val="18"/>
                <w:szCs w:val="18"/>
              </w:rPr>
              <w:t>技术分</w:t>
            </w:r>
          </w:p>
          <w:p w14:paraId="796E08C4">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ED85494">
            <w:pPr>
              <w:spacing w:line="400" w:lineRule="exac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C5318BB">
            <w:pPr>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B34D9E4">
            <w:pPr>
              <w:widowControl/>
              <w:jc w:val="center"/>
              <w:rPr>
                <w:rFonts w:ascii="宋体" w:hAnsi="宋体" w:eastAsia="宋体" w:cs="宋体"/>
                <w:kern w:val="0"/>
                <w:sz w:val="18"/>
                <w:szCs w:val="18"/>
              </w:rPr>
            </w:pPr>
          </w:p>
        </w:tc>
      </w:tr>
      <w:tr w14:paraId="0ED93E85">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110501C">
            <w:pPr>
              <w:jc w:val="center"/>
              <w:rPr>
                <w:rFonts w:ascii="宋体" w:hAnsi="宋体" w:eastAsia="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EBF4433">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B852530">
            <w:pPr>
              <w:spacing w:line="400" w:lineRule="exac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E74F0A2">
            <w:pPr>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73F05BA">
            <w:pPr>
              <w:widowControl/>
              <w:jc w:val="center"/>
              <w:rPr>
                <w:rFonts w:ascii="宋体" w:hAnsi="宋体" w:eastAsia="宋体" w:cs="宋体"/>
                <w:kern w:val="0"/>
                <w:sz w:val="18"/>
                <w:szCs w:val="18"/>
              </w:rPr>
            </w:pPr>
          </w:p>
        </w:tc>
      </w:tr>
      <w:tr w14:paraId="740EB0E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F415993">
            <w:pPr>
              <w:jc w:val="center"/>
              <w:rPr>
                <w:rFonts w:ascii="宋体" w:hAnsi="宋体" w:eastAsia="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AF1DC85">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C50DF58">
            <w:pPr>
              <w:spacing w:line="400" w:lineRule="exac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0C3E97C">
            <w:pPr>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2420E52">
            <w:pPr>
              <w:widowControl/>
              <w:jc w:val="center"/>
              <w:rPr>
                <w:rFonts w:ascii="宋体" w:hAnsi="宋体" w:eastAsia="宋体" w:cs="宋体"/>
                <w:kern w:val="0"/>
                <w:sz w:val="18"/>
                <w:szCs w:val="18"/>
              </w:rPr>
            </w:pPr>
          </w:p>
        </w:tc>
      </w:tr>
      <w:tr w14:paraId="2F1E571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B555144">
            <w:pPr>
              <w:jc w:val="center"/>
              <w:rPr>
                <w:rFonts w:ascii="宋体" w:hAnsi="宋体" w:eastAsia="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3982E84">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C71BCD">
            <w:pPr>
              <w:spacing w:line="400" w:lineRule="exac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888CD8A">
            <w:pPr>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0C1FA61">
            <w:pPr>
              <w:widowControl/>
              <w:jc w:val="center"/>
              <w:rPr>
                <w:rFonts w:ascii="宋体" w:hAnsi="宋体" w:eastAsia="宋体" w:cs="宋体"/>
                <w:kern w:val="0"/>
                <w:sz w:val="18"/>
                <w:szCs w:val="18"/>
              </w:rPr>
            </w:pPr>
          </w:p>
        </w:tc>
      </w:tr>
      <w:tr w14:paraId="1B7BE7E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38BB0F8">
            <w:pPr>
              <w:jc w:val="center"/>
              <w:rPr>
                <w:rFonts w:ascii="宋体" w:hAnsi="宋体" w:eastAsia="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09D3BD7">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1C9239F">
            <w:pPr>
              <w:spacing w:line="400" w:lineRule="exac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BCA74AF">
            <w:pPr>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7E628D9">
            <w:pPr>
              <w:widowControl/>
              <w:jc w:val="center"/>
              <w:rPr>
                <w:rFonts w:ascii="宋体" w:hAnsi="宋体" w:eastAsia="宋体" w:cs="宋体"/>
                <w:kern w:val="0"/>
                <w:sz w:val="18"/>
                <w:szCs w:val="18"/>
              </w:rPr>
            </w:pPr>
          </w:p>
        </w:tc>
      </w:tr>
      <w:tr w14:paraId="13141C8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F9D3A8B">
            <w:pPr>
              <w:jc w:val="center"/>
              <w:rPr>
                <w:rFonts w:ascii="宋体" w:hAnsi="宋体" w:eastAsia="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7682449">
            <w:pPr>
              <w:widowControl/>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F40087D">
            <w:pPr>
              <w:spacing w:line="400" w:lineRule="exac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A0C41D3">
            <w:pPr>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5E13B6B">
            <w:pPr>
              <w:widowControl/>
              <w:jc w:val="center"/>
              <w:rPr>
                <w:rFonts w:ascii="宋体" w:hAnsi="宋体" w:eastAsia="宋体" w:cs="宋体"/>
                <w:kern w:val="0"/>
                <w:sz w:val="18"/>
                <w:szCs w:val="18"/>
              </w:rPr>
            </w:pPr>
          </w:p>
        </w:tc>
      </w:tr>
      <w:tr w14:paraId="614AB2FE">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14:paraId="05779726">
            <w:pPr>
              <w:widowControl/>
              <w:jc w:val="center"/>
              <w:rPr>
                <w:rFonts w:ascii="宋体" w:hAnsi="宋体" w:eastAsia="宋体" w:cs="宋体"/>
                <w:kern w:val="0"/>
                <w:sz w:val="18"/>
                <w:szCs w:val="18"/>
              </w:rPr>
            </w:pPr>
          </w:p>
        </w:tc>
        <w:tc>
          <w:tcPr>
            <w:tcW w:w="1609" w:type="dxa"/>
            <w:vMerge w:val="continue"/>
            <w:tcBorders>
              <w:left w:val="single" w:color="auto" w:sz="4" w:space="0"/>
              <w:right w:val="single" w:color="auto" w:sz="4" w:space="0"/>
            </w:tcBorders>
            <w:shd w:val="clear" w:color="auto" w:fill="auto"/>
            <w:vAlign w:val="center"/>
          </w:tcPr>
          <w:p w14:paraId="4BD45C78">
            <w:pPr>
              <w:spacing w:line="300" w:lineRule="exact"/>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F458F63">
            <w:pPr>
              <w:spacing w:line="400" w:lineRule="exac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158A674">
            <w:pPr>
              <w:widowControl/>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1311DD6">
            <w:pPr>
              <w:widowControl/>
              <w:jc w:val="center"/>
              <w:rPr>
                <w:rFonts w:ascii="宋体" w:hAnsi="宋体" w:eastAsia="宋体" w:cs="宋体"/>
                <w:kern w:val="0"/>
                <w:sz w:val="18"/>
                <w:szCs w:val="18"/>
              </w:rPr>
            </w:pPr>
          </w:p>
        </w:tc>
      </w:tr>
      <w:tr w14:paraId="03225445">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14:paraId="773142A0">
            <w:pPr>
              <w:widowControl/>
              <w:jc w:val="center"/>
              <w:rPr>
                <w:rFonts w:ascii="宋体" w:hAnsi="宋体" w:eastAsia="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51296B4E">
            <w:pPr>
              <w:autoSpaceDE w:val="0"/>
              <w:autoSpaceDN w:val="0"/>
              <w:adjustRightInd w:val="0"/>
              <w:snapToGrid w:val="0"/>
              <w:spacing w:line="300" w:lineRule="exact"/>
              <w:jc w:val="center"/>
              <w:rPr>
                <w:rFonts w:ascii="宋体" w:hAnsi="宋体" w:eastAsia="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049668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hAnsi="宋体" w:eastAsia="宋体" w:cs="宋体"/>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29D2715">
            <w:pPr>
              <w:widowControl/>
              <w:jc w:val="center"/>
              <w:rPr>
                <w:rFonts w:ascii="宋体" w:hAnsi="宋体"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6325DDB">
            <w:pPr>
              <w:widowControl/>
              <w:jc w:val="center"/>
              <w:rPr>
                <w:rFonts w:ascii="宋体" w:hAnsi="宋体" w:eastAsia="宋体" w:cs="宋体"/>
                <w:kern w:val="0"/>
                <w:sz w:val="18"/>
                <w:szCs w:val="18"/>
              </w:rPr>
            </w:pPr>
          </w:p>
        </w:tc>
      </w:tr>
    </w:tbl>
    <w:p w14:paraId="7ADB3FA0">
      <w:pPr>
        <w:pStyle w:val="5"/>
        <w:rPr>
          <w:rFonts w:ascii="宋体" w:hAnsi="宋体" w:eastAsia="宋体" w:cs="宋体"/>
          <w:b/>
          <w:bCs/>
          <w:sz w:val="21"/>
          <w:szCs w:val="21"/>
          <w:lang w:val="zh-CN"/>
        </w:rPr>
      </w:pPr>
    </w:p>
    <w:p w14:paraId="7EEC02CC">
      <w:pPr>
        <w:pStyle w:val="5"/>
        <w:rPr>
          <w:rFonts w:ascii="宋体" w:hAnsi="宋体" w:eastAsia="宋体" w:cs="宋体"/>
          <w:b/>
        </w:rPr>
      </w:pPr>
    </w:p>
    <w:p w14:paraId="35C35887">
      <w:pPr>
        <w:spacing w:line="360" w:lineRule="auto"/>
        <w:rPr>
          <w:rFonts w:ascii="宋体" w:hAnsi="宋体" w:eastAsia="宋体" w:cs="宋体"/>
          <w:b/>
          <w:sz w:val="22"/>
        </w:rPr>
      </w:pPr>
      <w:r>
        <w:rPr>
          <w:rFonts w:hint="eastAsia" w:ascii="宋体" w:hAnsi="宋体" w:eastAsia="宋体" w:cs="宋体"/>
          <w:b/>
          <w:sz w:val="22"/>
        </w:rPr>
        <w:t>注：根据评标办法制作本表格，评分标准为客观分的投标人需填写得分情况以及证明材料所在页码。为主观分的填写“专家自主评分”。</w:t>
      </w:r>
    </w:p>
    <w:p w14:paraId="1E654445">
      <w:pPr>
        <w:snapToGrid w:val="0"/>
        <w:spacing w:before="100" w:beforeAutospacing="1" w:after="100" w:afterAutospacing="1" w:line="360" w:lineRule="exact"/>
        <w:jc w:val="left"/>
        <w:rPr>
          <w:rFonts w:ascii="宋体" w:hAnsi="宋体" w:eastAsia="宋体" w:cs="宋体"/>
          <w:b/>
          <w:bCs/>
          <w:szCs w:val="21"/>
        </w:rPr>
      </w:pPr>
    </w:p>
    <w:p w14:paraId="19517E0D">
      <w:pPr>
        <w:rPr>
          <w:rFonts w:ascii="宋体" w:hAnsi="宋体" w:eastAsia="宋体" w:cs="宋体"/>
          <w:b/>
          <w:bCs/>
          <w:szCs w:val="21"/>
        </w:rPr>
      </w:pPr>
      <w:r>
        <w:rPr>
          <w:rFonts w:hint="eastAsia" w:ascii="宋体" w:hAnsi="宋体" w:eastAsia="宋体" w:cs="宋体"/>
          <w:b/>
          <w:bCs/>
          <w:szCs w:val="21"/>
        </w:rPr>
        <w:br w:type="page"/>
      </w:r>
    </w:p>
    <w:p w14:paraId="3EDFC263">
      <w:pPr>
        <w:snapToGrid w:val="0"/>
        <w:spacing w:before="100" w:beforeAutospacing="1" w:after="100" w:afterAutospacing="1" w:line="360" w:lineRule="exact"/>
        <w:jc w:val="left"/>
        <w:rPr>
          <w:rFonts w:ascii="宋体" w:hAnsi="宋体" w:eastAsia="宋体" w:cs="宋体"/>
          <w:b/>
          <w:bCs/>
          <w:szCs w:val="21"/>
        </w:rPr>
      </w:pPr>
      <w:r>
        <w:rPr>
          <w:rFonts w:hint="eastAsia" w:ascii="宋体" w:hAnsi="宋体" w:eastAsia="宋体" w:cs="宋体"/>
          <w:b/>
          <w:bCs/>
          <w:szCs w:val="21"/>
        </w:rPr>
        <w:t>3.2 投标人基本情况表（如有）</w:t>
      </w:r>
    </w:p>
    <w:p w14:paraId="297AE9A6">
      <w:pPr>
        <w:pStyle w:val="5"/>
        <w:spacing w:line="360" w:lineRule="auto"/>
        <w:rPr>
          <w:rFonts w:ascii="宋体" w:hAnsi="宋体" w:eastAsia="宋体" w:cs="宋体"/>
          <w:sz w:val="21"/>
          <w:szCs w:val="21"/>
        </w:rPr>
      </w:pPr>
      <w:r>
        <w:rPr>
          <w:rFonts w:hint="eastAsia" w:ascii="宋体" w:hAnsi="宋体" w:eastAsia="宋体" w:cs="宋体"/>
          <w:sz w:val="21"/>
          <w:szCs w:val="21"/>
        </w:rPr>
        <w:t>投标人按照浙江省财政厅《关于开展政府采购投标人网上注册登记和诚信管理工作的通知》（浙财采监【2010】8号文）的要求注册，基本情况表通过浙江政府采购网网上下载。</w:t>
      </w:r>
    </w:p>
    <w:p w14:paraId="3ABF0540">
      <w:pPr>
        <w:pStyle w:val="5"/>
        <w:spacing w:line="360" w:lineRule="auto"/>
        <w:rPr>
          <w:rFonts w:ascii="宋体" w:hAnsi="宋体" w:eastAsia="宋体" w:cs="宋体"/>
          <w:sz w:val="21"/>
          <w:szCs w:val="21"/>
        </w:rPr>
      </w:pPr>
    </w:p>
    <w:p w14:paraId="0B01E4A3">
      <w:pPr>
        <w:snapToGrid w:val="0"/>
        <w:spacing w:line="360" w:lineRule="auto"/>
        <w:jc w:val="left"/>
        <w:rPr>
          <w:rFonts w:ascii="宋体" w:hAnsi="宋体" w:eastAsia="宋体" w:cs="宋体"/>
          <w:b/>
          <w:szCs w:val="21"/>
        </w:rPr>
      </w:pPr>
      <w:r>
        <w:rPr>
          <w:rFonts w:hint="eastAsia" w:ascii="宋体" w:hAnsi="宋体" w:eastAsia="宋体" w:cs="宋体"/>
          <w:b/>
          <w:szCs w:val="21"/>
        </w:rPr>
        <w:t>（主要产品、技术力量、经营业绩等，格式自拟）</w:t>
      </w:r>
    </w:p>
    <w:p w14:paraId="6D74ADB3">
      <w:pPr>
        <w:autoSpaceDE w:val="0"/>
        <w:autoSpaceDN w:val="0"/>
        <w:adjustRightInd w:val="0"/>
        <w:spacing w:line="360" w:lineRule="auto"/>
        <w:jc w:val="left"/>
        <w:rPr>
          <w:rFonts w:ascii="宋体" w:hAnsi="宋体" w:eastAsia="宋体" w:cs="宋体"/>
          <w:b/>
          <w:bCs/>
          <w:szCs w:val="21"/>
        </w:rPr>
      </w:pPr>
    </w:p>
    <w:p w14:paraId="6B2C0E59">
      <w:pPr>
        <w:autoSpaceDE w:val="0"/>
        <w:autoSpaceDN w:val="0"/>
        <w:adjustRightInd w:val="0"/>
        <w:spacing w:line="360" w:lineRule="auto"/>
        <w:jc w:val="left"/>
        <w:rPr>
          <w:rFonts w:ascii="宋体" w:hAnsi="宋体" w:eastAsia="宋体" w:cs="宋体"/>
          <w:b/>
          <w:bCs/>
          <w:szCs w:val="21"/>
        </w:rPr>
      </w:pPr>
    </w:p>
    <w:p w14:paraId="54C6A05C">
      <w:pPr>
        <w:autoSpaceDE w:val="0"/>
        <w:autoSpaceDN w:val="0"/>
        <w:adjustRightInd w:val="0"/>
        <w:spacing w:line="360" w:lineRule="auto"/>
        <w:jc w:val="left"/>
        <w:rPr>
          <w:rFonts w:ascii="宋体" w:hAnsi="宋体" w:eastAsia="宋体" w:cs="宋体"/>
          <w:b/>
          <w:bCs/>
          <w:szCs w:val="21"/>
        </w:rPr>
      </w:pPr>
    </w:p>
    <w:p w14:paraId="5C3BD195">
      <w:pPr>
        <w:autoSpaceDE w:val="0"/>
        <w:autoSpaceDN w:val="0"/>
        <w:adjustRightInd w:val="0"/>
        <w:spacing w:line="360" w:lineRule="auto"/>
        <w:jc w:val="left"/>
        <w:rPr>
          <w:rFonts w:ascii="宋体" w:hAnsi="宋体" w:eastAsia="宋体" w:cs="宋体"/>
          <w:b/>
          <w:bCs/>
          <w:szCs w:val="21"/>
        </w:rPr>
      </w:pPr>
    </w:p>
    <w:p w14:paraId="5904FEB5">
      <w:pPr>
        <w:autoSpaceDE w:val="0"/>
        <w:autoSpaceDN w:val="0"/>
        <w:adjustRightInd w:val="0"/>
        <w:spacing w:line="360" w:lineRule="auto"/>
        <w:jc w:val="left"/>
        <w:rPr>
          <w:rFonts w:ascii="宋体" w:hAnsi="宋体" w:eastAsia="宋体" w:cs="宋体"/>
          <w:b/>
          <w:bCs/>
          <w:szCs w:val="21"/>
        </w:rPr>
      </w:pPr>
    </w:p>
    <w:p w14:paraId="5A93F583">
      <w:pPr>
        <w:autoSpaceDE w:val="0"/>
        <w:autoSpaceDN w:val="0"/>
        <w:adjustRightInd w:val="0"/>
        <w:spacing w:line="360" w:lineRule="auto"/>
        <w:jc w:val="left"/>
        <w:rPr>
          <w:rFonts w:ascii="宋体" w:hAnsi="宋体" w:eastAsia="宋体" w:cs="宋体"/>
          <w:b/>
          <w:bCs/>
          <w:szCs w:val="21"/>
        </w:rPr>
      </w:pPr>
    </w:p>
    <w:p w14:paraId="12B1F81E">
      <w:pPr>
        <w:autoSpaceDE w:val="0"/>
        <w:autoSpaceDN w:val="0"/>
        <w:adjustRightInd w:val="0"/>
        <w:spacing w:line="360" w:lineRule="auto"/>
        <w:jc w:val="left"/>
        <w:rPr>
          <w:rFonts w:ascii="宋体" w:hAnsi="宋体" w:eastAsia="宋体" w:cs="宋体"/>
          <w:b/>
          <w:bCs/>
          <w:szCs w:val="21"/>
        </w:rPr>
      </w:pPr>
    </w:p>
    <w:p w14:paraId="3F7684C1">
      <w:pPr>
        <w:autoSpaceDE w:val="0"/>
        <w:autoSpaceDN w:val="0"/>
        <w:adjustRightInd w:val="0"/>
        <w:spacing w:line="360" w:lineRule="auto"/>
        <w:jc w:val="left"/>
        <w:rPr>
          <w:rFonts w:ascii="宋体" w:hAnsi="宋体" w:eastAsia="宋体" w:cs="宋体"/>
          <w:b/>
          <w:bCs/>
          <w:szCs w:val="21"/>
        </w:rPr>
      </w:pPr>
    </w:p>
    <w:p w14:paraId="695E42E4">
      <w:pPr>
        <w:autoSpaceDE w:val="0"/>
        <w:autoSpaceDN w:val="0"/>
        <w:adjustRightInd w:val="0"/>
        <w:spacing w:line="360" w:lineRule="auto"/>
        <w:jc w:val="left"/>
        <w:rPr>
          <w:rFonts w:ascii="宋体" w:hAnsi="宋体" w:eastAsia="宋体" w:cs="宋体"/>
          <w:b/>
          <w:bCs/>
          <w:szCs w:val="21"/>
        </w:rPr>
      </w:pPr>
    </w:p>
    <w:p w14:paraId="6D65E66B">
      <w:pPr>
        <w:autoSpaceDE w:val="0"/>
        <w:autoSpaceDN w:val="0"/>
        <w:adjustRightInd w:val="0"/>
        <w:spacing w:line="360" w:lineRule="auto"/>
        <w:jc w:val="left"/>
        <w:rPr>
          <w:rFonts w:ascii="宋体" w:hAnsi="宋体" w:eastAsia="宋体" w:cs="宋体"/>
          <w:b/>
          <w:bCs/>
          <w:szCs w:val="21"/>
        </w:rPr>
      </w:pPr>
    </w:p>
    <w:p w14:paraId="26CE0EC0">
      <w:pPr>
        <w:autoSpaceDE w:val="0"/>
        <w:autoSpaceDN w:val="0"/>
        <w:adjustRightInd w:val="0"/>
        <w:spacing w:line="360" w:lineRule="auto"/>
        <w:jc w:val="left"/>
        <w:rPr>
          <w:rFonts w:ascii="宋体" w:hAnsi="宋体" w:eastAsia="宋体" w:cs="宋体"/>
          <w:b/>
          <w:bCs/>
          <w:szCs w:val="21"/>
        </w:rPr>
      </w:pPr>
    </w:p>
    <w:p w14:paraId="4B7B3D1B">
      <w:pPr>
        <w:autoSpaceDE w:val="0"/>
        <w:autoSpaceDN w:val="0"/>
        <w:adjustRightInd w:val="0"/>
        <w:spacing w:line="360" w:lineRule="auto"/>
        <w:jc w:val="left"/>
        <w:rPr>
          <w:rFonts w:ascii="宋体" w:hAnsi="宋体" w:eastAsia="宋体" w:cs="宋体"/>
          <w:b/>
          <w:bCs/>
          <w:szCs w:val="21"/>
        </w:rPr>
      </w:pPr>
    </w:p>
    <w:p w14:paraId="4A82DAB3">
      <w:pPr>
        <w:autoSpaceDE w:val="0"/>
        <w:autoSpaceDN w:val="0"/>
        <w:adjustRightInd w:val="0"/>
        <w:spacing w:line="360" w:lineRule="auto"/>
        <w:jc w:val="left"/>
        <w:rPr>
          <w:rFonts w:ascii="宋体" w:hAnsi="宋体" w:eastAsia="宋体" w:cs="宋体"/>
          <w:b/>
          <w:bCs/>
          <w:szCs w:val="21"/>
        </w:rPr>
      </w:pPr>
    </w:p>
    <w:p w14:paraId="7137D3C6">
      <w:pPr>
        <w:autoSpaceDE w:val="0"/>
        <w:autoSpaceDN w:val="0"/>
        <w:adjustRightInd w:val="0"/>
        <w:spacing w:line="360" w:lineRule="auto"/>
        <w:jc w:val="left"/>
        <w:rPr>
          <w:rFonts w:ascii="宋体" w:hAnsi="宋体" w:eastAsia="宋体" w:cs="宋体"/>
          <w:b/>
          <w:bCs/>
          <w:szCs w:val="21"/>
        </w:rPr>
      </w:pPr>
    </w:p>
    <w:p w14:paraId="4E4287DF">
      <w:pPr>
        <w:autoSpaceDE w:val="0"/>
        <w:autoSpaceDN w:val="0"/>
        <w:adjustRightInd w:val="0"/>
        <w:spacing w:line="360" w:lineRule="auto"/>
        <w:jc w:val="left"/>
        <w:rPr>
          <w:rFonts w:ascii="宋体" w:hAnsi="宋体" w:eastAsia="宋体" w:cs="宋体"/>
          <w:b/>
          <w:bCs/>
          <w:szCs w:val="21"/>
        </w:rPr>
      </w:pPr>
    </w:p>
    <w:p w14:paraId="4529561C">
      <w:pPr>
        <w:autoSpaceDE w:val="0"/>
        <w:autoSpaceDN w:val="0"/>
        <w:adjustRightInd w:val="0"/>
        <w:spacing w:line="360" w:lineRule="auto"/>
        <w:jc w:val="left"/>
        <w:rPr>
          <w:rFonts w:ascii="宋体" w:hAnsi="宋体" w:eastAsia="宋体" w:cs="宋体"/>
          <w:b/>
          <w:bCs/>
          <w:szCs w:val="21"/>
        </w:rPr>
      </w:pPr>
    </w:p>
    <w:p w14:paraId="7CFA5159">
      <w:pPr>
        <w:autoSpaceDE w:val="0"/>
        <w:autoSpaceDN w:val="0"/>
        <w:adjustRightInd w:val="0"/>
        <w:spacing w:line="360" w:lineRule="auto"/>
        <w:jc w:val="left"/>
        <w:rPr>
          <w:rFonts w:ascii="宋体" w:hAnsi="宋体" w:eastAsia="宋体" w:cs="宋体"/>
          <w:b/>
          <w:bCs/>
          <w:szCs w:val="21"/>
        </w:rPr>
      </w:pPr>
    </w:p>
    <w:p w14:paraId="40CD5647">
      <w:pPr>
        <w:autoSpaceDE w:val="0"/>
        <w:autoSpaceDN w:val="0"/>
        <w:adjustRightInd w:val="0"/>
        <w:spacing w:line="360" w:lineRule="auto"/>
        <w:jc w:val="left"/>
        <w:rPr>
          <w:rFonts w:ascii="宋体" w:hAnsi="宋体" w:eastAsia="宋体" w:cs="宋体"/>
          <w:b/>
          <w:bCs/>
          <w:szCs w:val="21"/>
        </w:rPr>
      </w:pPr>
    </w:p>
    <w:p w14:paraId="7ECC18C0">
      <w:pPr>
        <w:autoSpaceDE w:val="0"/>
        <w:autoSpaceDN w:val="0"/>
        <w:adjustRightInd w:val="0"/>
        <w:spacing w:line="360" w:lineRule="auto"/>
        <w:jc w:val="left"/>
        <w:rPr>
          <w:rFonts w:ascii="宋体" w:hAnsi="宋体" w:eastAsia="宋体" w:cs="宋体"/>
          <w:b/>
          <w:bCs/>
          <w:szCs w:val="21"/>
        </w:rPr>
      </w:pPr>
    </w:p>
    <w:p w14:paraId="686621D8">
      <w:pPr>
        <w:autoSpaceDE w:val="0"/>
        <w:autoSpaceDN w:val="0"/>
        <w:adjustRightInd w:val="0"/>
        <w:spacing w:line="360" w:lineRule="auto"/>
        <w:jc w:val="left"/>
        <w:rPr>
          <w:rFonts w:ascii="宋体" w:hAnsi="宋体" w:eastAsia="宋体" w:cs="宋体"/>
          <w:b/>
          <w:bCs/>
          <w:szCs w:val="21"/>
        </w:rPr>
      </w:pPr>
    </w:p>
    <w:p w14:paraId="325BDD37">
      <w:pPr>
        <w:autoSpaceDE w:val="0"/>
        <w:autoSpaceDN w:val="0"/>
        <w:adjustRightInd w:val="0"/>
        <w:spacing w:line="360" w:lineRule="auto"/>
        <w:jc w:val="left"/>
        <w:rPr>
          <w:rFonts w:ascii="宋体" w:hAnsi="宋体" w:eastAsia="宋体" w:cs="宋体"/>
          <w:b/>
          <w:bCs/>
          <w:szCs w:val="21"/>
        </w:rPr>
      </w:pPr>
    </w:p>
    <w:p w14:paraId="477FA169">
      <w:pPr>
        <w:autoSpaceDE w:val="0"/>
        <w:autoSpaceDN w:val="0"/>
        <w:adjustRightInd w:val="0"/>
        <w:spacing w:line="360" w:lineRule="auto"/>
        <w:jc w:val="left"/>
        <w:rPr>
          <w:rFonts w:ascii="宋体" w:hAnsi="宋体" w:eastAsia="宋体" w:cs="宋体"/>
          <w:b/>
          <w:bCs/>
          <w:szCs w:val="21"/>
        </w:rPr>
      </w:pPr>
    </w:p>
    <w:p w14:paraId="10B3C9E0">
      <w:pPr>
        <w:widowControl/>
        <w:jc w:val="left"/>
        <w:rPr>
          <w:rFonts w:ascii="宋体" w:hAnsi="宋体" w:eastAsia="宋体" w:cs="宋体"/>
          <w:sz w:val="24"/>
        </w:rPr>
      </w:pPr>
      <w:r>
        <w:rPr>
          <w:rFonts w:ascii="宋体" w:hAnsi="宋体" w:eastAsia="宋体" w:cs="宋体"/>
        </w:rPr>
        <w:br w:type="page"/>
      </w:r>
    </w:p>
    <w:p w14:paraId="6E48FB9B">
      <w:pPr>
        <w:pStyle w:val="5"/>
        <w:rPr>
          <w:rFonts w:ascii="宋体" w:hAnsi="宋体" w:eastAsia="宋体" w:cs="宋体"/>
        </w:rPr>
      </w:pPr>
    </w:p>
    <w:p w14:paraId="05A5D725">
      <w:pPr>
        <w:pStyle w:val="36"/>
        <w:spacing w:line="360" w:lineRule="auto"/>
        <w:ind w:firstLine="0"/>
        <w:jc w:val="left"/>
        <w:rPr>
          <w:rFonts w:hAnsi="宋体" w:eastAsia="宋体" w:cs="宋体"/>
          <w:b/>
          <w:bCs/>
          <w:kern w:val="2"/>
          <w:sz w:val="21"/>
          <w:szCs w:val="21"/>
        </w:rPr>
      </w:pPr>
      <w:r>
        <w:rPr>
          <w:rFonts w:hint="eastAsia" w:hAnsi="宋体" w:eastAsia="宋体" w:cs="宋体"/>
          <w:b/>
          <w:bCs/>
          <w:szCs w:val="21"/>
        </w:rPr>
        <w:t>3.3</w:t>
      </w:r>
      <w:r>
        <w:rPr>
          <w:rFonts w:hint="eastAsia" w:hAnsi="宋体" w:eastAsia="宋体" w:cs="宋体"/>
          <w:b/>
          <w:bCs/>
          <w:kern w:val="2"/>
          <w:sz w:val="21"/>
          <w:szCs w:val="21"/>
        </w:rPr>
        <w:t>项目班子人员情况表</w:t>
      </w:r>
    </w:p>
    <w:p w14:paraId="366EF0C1">
      <w:pPr>
        <w:pStyle w:val="35"/>
        <w:adjustRightInd w:val="0"/>
        <w:spacing w:before="120" w:after="120" w:line="360" w:lineRule="auto"/>
        <w:jc w:val="center"/>
        <w:textAlignment w:val="baseline"/>
        <w:rPr>
          <w:rFonts w:hAnsi="宋体" w:eastAsia="宋体" w:cs="宋体"/>
          <w:sz w:val="21"/>
          <w:szCs w:val="21"/>
        </w:rPr>
      </w:pPr>
      <w:r>
        <w:rPr>
          <w:rFonts w:hint="eastAsia" w:hAnsi="宋体" w:eastAsia="宋体" w:cs="宋体"/>
          <w:b/>
          <w:sz w:val="21"/>
          <w:szCs w:val="21"/>
        </w:rPr>
        <w:t>项目实施人员一览表</w:t>
      </w:r>
    </w:p>
    <w:tbl>
      <w:tblPr>
        <w:tblStyle w:val="14"/>
        <w:tblW w:w="79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992"/>
        <w:gridCol w:w="1559"/>
        <w:gridCol w:w="1418"/>
        <w:gridCol w:w="1134"/>
      </w:tblGrid>
      <w:tr w14:paraId="3AD54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289D26FD">
            <w:pPr>
              <w:pStyle w:val="40"/>
              <w:jc w:val="center"/>
              <w:rPr>
                <w:rFonts w:ascii="宋体" w:hAnsi="宋体" w:eastAsia="宋体" w:cs="宋体"/>
                <w:sz w:val="21"/>
                <w:szCs w:val="21"/>
              </w:rPr>
            </w:pPr>
            <w:r>
              <w:rPr>
                <w:rFonts w:hint="eastAsia" w:ascii="宋体" w:hAnsi="宋体" w:eastAsia="宋体" w:cs="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1057C7CA">
            <w:pPr>
              <w:pStyle w:val="40"/>
              <w:jc w:val="center"/>
              <w:rPr>
                <w:rFonts w:ascii="宋体" w:hAnsi="宋体" w:eastAsia="宋体" w:cs="宋体"/>
                <w:sz w:val="21"/>
                <w:szCs w:val="21"/>
              </w:rPr>
            </w:pPr>
            <w:r>
              <w:rPr>
                <w:rFonts w:hint="eastAsia" w:ascii="宋体" w:hAnsi="宋体" w:eastAsia="宋体" w:cs="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14:paraId="6212CC50">
            <w:pPr>
              <w:pStyle w:val="40"/>
              <w:jc w:val="center"/>
              <w:rPr>
                <w:rFonts w:ascii="宋体" w:hAnsi="宋体" w:eastAsia="宋体" w:cs="宋体"/>
                <w:sz w:val="21"/>
                <w:szCs w:val="21"/>
              </w:rPr>
            </w:pPr>
            <w:r>
              <w:rPr>
                <w:rFonts w:hint="eastAsia" w:ascii="宋体" w:hAnsi="宋体" w:eastAsia="宋体" w:cs="宋体"/>
                <w:sz w:val="21"/>
                <w:szCs w:val="21"/>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5310CD07">
            <w:pPr>
              <w:pStyle w:val="40"/>
              <w:jc w:val="center"/>
              <w:rPr>
                <w:rFonts w:ascii="宋体" w:hAnsi="宋体" w:eastAsia="宋体" w:cs="宋体"/>
                <w:sz w:val="21"/>
                <w:szCs w:val="21"/>
              </w:rPr>
            </w:pPr>
            <w:r>
              <w:rPr>
                <w:rFonts w:hint="eastAsia" w:ascii="宋体" w:hAnsi="宋体" w:eastAsia="宋体" w:cs="宋体"/>
                <w:sz w:val="21"/>
                <w:szCs w:val="21"/>
              </w:rPr>
              <w:t>项目经历</w:t>
            </w:r>
          </w:p>
        </w:tc>
        <w:tc>
          <w:tcPr>
            <w:tcW w:w="1559" w:type="dxa"/>
            <w:tcBorders>
              <w:top w:val="single" w:color="auto" w:sz="4" w:space="0"/>
              <w:left w:val="single" w:color="auto" w:sz="4" w:space="0"/>
              <w:bottom w:val="single" w:color="auto" w:sz="4" w:space="0"/>
              <w:right w:val="single" w:color="auto" w:sz="4" w:space="0"/>
            </w:tcBorders>
            <w:vAlign w:val="center"/>
          </w:tcPr>
          <w:p w14:paraId="567309DC">
            <w:pPr>
              <w:pStyle w:val="40"/>
              <w:jc w:val="center"/>
              <w:rPr>
                <w:rFonts w:ascii="宋体" w:hAnsi="宋体" w:eastAsia="宋体" w:cs="宋体"/>
                <w:sz w:val="21"/>
                <w:szCs w:val="21"/>
              </w:rPr>
            </w:pPr>
            <w:r>
              <w:rPr>
                <w:rFonts w:hint="eastAsia" w:ascii="宋体" w:hAnsi="宋体" w:eastAsia="宋体" w:cs="宋体"/>
                <w:sz w:val="21"/>
                <w:szCs w:val="21"/>
              </w:rPr>
              <w:t>项目人员证书</w:t>
            </w:r>
          </w:p>
        </w:tc>
        <w:tc>
          <w:tcPr>
            <w:tcW w:w="1418" w:type="dxa"/>
            <w:tcBorders>
              <w:top w:val="single" w:color="auto" w:sz="4" w:space="0"/>
              <w:left w:val="single" w:color="auto" w:sz="4" w:space="0"/>
              <w:bottom w:val="single" w:color="auto" w:sz="4" w:space="0"/>
              <w:right w:val="single" w:color="auto" w:sz="4" w:space="0"/>
            </w:tcBorders>
            <w:vAlign w:val="center"/>
          </w:tcPr>
          <w:p w14:paraId="63CE8C42">
            <w:pPr>
              <w:pStyle w:val="40"/>
              <w:jc w:val="center"/>
              <w:rPr>
                <w:rFonts w:ascii="宋体" w:hAnsi="宋体" w:eastAsia="宋体" w:cs="宋体"/>
                <w:sz w:val="21"/>
                <w:szCs w:val="21"/>
              </w:rPr>
            </w:pPr>
            <w:r>
              <w:rPr>
                <w:rFonts w:hint="eastAsia" w:ascii="宋体" w:hAnsi="宋体" w:eastAsia="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211ED122">
            <w:pPr>
              <w:pStyle w:val="40"/>
              <w:jc w:val="center"/>
              <w:rPr>
                <w:rFonts w:ascii="宋体" w:hAnsi="宋体" w:eastAsia="宋体" w:cs="宋体"/>
                <w:sz w:val="21"/>
                <w:szCs w:val="21"/>
              </w:rPr>
            </w:pPr>
            <w:r>
              <w:rPr>
                <w:rFonts w:hint="eastAsia" w:ascii="宋体" w:hAnsi="宋体" w:eastAsia="宋体" w:cs="宋体"/>
                <w:sz w:val="21"/>
                <w:szCs w:val="21"/>
              </w:rPr>
              <w:t>联系电话</w:t>
            </w:r>
          </w:p>
        </w:tc>
      </w:tr>
      <w:tr w14:paraId="3BD13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C88354E">
            <w:pPr>
              <w:pStyle w:val="40"/>
              <w:jc w:val="center"/>
              <w:rPr>
                <w:rFonts w:ascii="宋体" w:hAnsi="宋体" w:eastAsia="宋体" w:cs="宋体"/>
                <w:sz w:val="21"/>
                <w:szCs w:val="21"/>
              </w:rPr>
            </w:pPr>
            <w:r>
              <w:rPr>
                <w:rFonts w:hint="eastAsia" w:ascii="宋体" w:hAnsi="宋体" w:eastAsia="宋体" w:cs="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14:paraId="297B0904">
            <w:pPr>
              <w:pStyle w:val="40"/>
              <w:jc w:val="center"/>
              <w:rPr>
                <w:rFonts w:ascii="宋体" w:hAnsi="宋体" w:eastAsia="宋体" w:cs="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199493D5">
            <w:pPr>
              <w:pStyle w:val="40"/>
              <w:jc w:val="center"/>
              <w:rPr>
                <w:rFonts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36228D1">
            <w:pPr>
              <w:pStyle w:val="40"/>
              <w:jc w:val="center"/>
              <w:rPr>
                <w:rFonts w:ascii="宋体" w:hAnsi="宋体" w:eastAsia="宋体" w:cs="宋体"/>
                <w:sz w:val="21"/>
                <w:szCs w:val="21"/>
              </w:rPr>
            </w:pPr>
          </w:p>
        </w:tc>
        <w:tc>
          <w:tcPr>
            <w:tcW w:w="1559" w:type="dxa"/>
            <w:tcBorders>
              <w:top w:val="single" w:color="auto" w:sz="4" w:space="0"/>
              <w:left w:val="single" w:color="auto" w:sz="4" w:space="0"/>
              <w:bottom w:val="single" w:color="auto" w:sz="4" w:space="0"/>
              <w:right w:val="single" w:color="auto" w:sz="4" w:space="0"/>
            </w:tcBorders>
          </w:tcPr>
          <w:p w14:paraId="04BA2B83">
            <w:pPr>
              <w:pStyle w:val="40"/>
              <w:jc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8C6A898">
            <w:pPr>
              <w:pStyle w:val="40"/>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53EC14">
            <w:pPr>
              <w:pStyle w:val="40"/>
              <w:jc w:val="center"/>
              <w:rPr>
                <w:rFonts w:ascii="宋体" w:hAnsi="宋体" w:eastAsia="宋体" w:cs="宋体"/>
                <w:sz w:val="21"/>
                <w:szCs w:val="21"/>
              </w:rPr>
            </w:pPr>
          </w:p>
        </w:tc>
      </w:tr>
      <w:tr w14:paraId="51B94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DBBA4B1">
            <w:pPr>
              <w:pStyle w:val="40"/>
              <w:jc w:val="center"/>
              <w:rPr>
                <w:rFonts w:ascii="宋体" w:hAnsi="宋体" w:eastAsia="宋体" w:cs="宋体"/>
                <w:sz w:val="21"/>
                <w:szCs w:val="21"/>
              </w:rPr>
            </w:pPr>
            <w:r>
              <w:rPr>
                <w:rFonts w:hint="eastAsia" w:ascii="宋体" w:hAnsi="宋体" w:eastAsia="宋体" w:cs="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14:paraId="351F17F0">
            <w:pPr>
              <w:pStyle w:val="40"/>
              <w:jc w:val="center"/>
              <w:rPr>
                <w:rFonts w:ascii="宋体" w:hAnsi="宋体" w:eastAsia="宋体" w:cs="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67F804E9">
            <w:pPr>
              <w:pStyle w:val="40"/>
              <w:jc w:val="center"/>
              <w:rPr>
                <w:rFonts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EC2214F">
            <w:pPr>
              <w:pStyle w:val="40"/>
              <w:jc w:val="center"/>
              <w:rPr>
                <w:rFonts w:ascii="宋体" w:hAnsi="宋体" w:eastAsia="宋体" w:cs="宋体"/>
                <w:sz w:val="21"/>
                <w:szCs w:val="21"/>
              </w:rPr>
            </w:pPr>
          </w:p>
        </w:tc>
        <w:tc>
          <w:tcPr>
            <w:tcW w:w="1559" w:type="dxa"/>
            <w:tcBorders>
              <w:top w:val="single" w:color="auto" w:sz="4" w:space="0"/>
              <w:left w:val="single" w:color="auto" w:sz="4" w:space="0"/>
              <w:bottom w:val="single" w:color="auto" w:sz="4" w:space="0"/>
              <w:right w:val="single" w:color="auto" w:sz="4" w:space="0"/>
            </w:tcBorders>
          </w:tcPr>
          <w:p w14:paraId="694BA386">
            <w:pPr>
              <w:pStyle w:val="40"/>
              <w:jc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556F51D">
            <w:pPr>
              <w:pStyle w:val="40"/>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8F1D913">
            <w:pPr>
              <w:pStyle w:val="40"/>
              <w:jc w:val="center"/>
              <w:rPr>
                <w:rFonts w:ascii="宋体" w:hAnsi="宋体" w:eastAsia="宋体" w:cs="宋体"/>
                <w:sz w:val="21"/>
                <w:szCs w:val="21"/>
              </w:rPr>
            </w:pPr>
          </w:p>
        </w:tc>
      </w:tr>
      <w:tr w14:paraId="08E09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E88ABB9">
            <w:pPr>
              <w:pStyle w:val="40"/>
              <w:jc w:val="center"/>
              <w:rPr>
                <w:rFonts w:ascii="宋体" w:hAnsi="宋体" w:eastAsia="宋体" w:cs="宋体"/>
                <w:sz w:val="21"/>
                <w:szCs w:val="21"/>
              </w:rPr>
            </w:pPr>
            <w:r>
              <w:rPr>
                <w:rFonts w:hint="eastAsia" w:ascii="宋体" w:hAnsi="宋体" w:eastAsia="宋体" w:cs="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14:paraId="6650D39E">
            <w:pPr>
              <w:pStyle w:val="40"/>
              <w:jc w:val="center"/>
              <w:rPr>
                <w:rFonts w:ascii="宋体" w:hAnsi="宋体" w:eastAsia="宋体" w:cs="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0889C060">
            <w:pPr>
              <w:pStyle w:val="40"/>
              <w:jc w:val="center"/>
              <w:rPr>
                <w:rFonts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2390A47">
            <w:pPr>
              <w:pStyle w:val="40"/>
              <w:jc w:val="center"/>
              <w:rPr>
                <w:rFonts w:ascii="宋体" w:hAnsi="宋体" w:eastAsia="宋体" w:cs="宋体"/>
                <w:sz w:val="21"/>
                <w:szCs w:val="21"/>
              </w:rPr>
            </w:pPr>
          </w:p>
        </w:tc>
        <w:tc>
          <w:tcPr>
            <w:tcW w:w="1559" w:type="dxa"/>
            <w:tcBorders>
              <w:top w:val="single" w:color="auto" w:sz="4" w:space="0"/>
              <w:left w:val="single" w:color="auto" w:sz="4" w:space="0"/>
              <w:bottom w:val="single" w:color="auto" w:sz="4" w:space="0"/>
              <w:right w:val="single" w:color="auto" w:sz="4" w:space="0"/>
            </w:tcBorders>
          </w:tcPr>
          <w:p w14:paraId="4CE18780">
            <w:pPr>
              <w:pStyle w:val="40"/>
              <w:jc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2E58F0C">
            <w:pPr>
              <w:pStyle w:val="40"/>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7AF5371">
            <w:pPr>
              <w:pStyle w:val="40"/>
              <w:jc w:val="center"/>
              <w:rPr>
                <w:rFonts w:ascii="宋体" w:hAnsi="宋体" w:eastAsia="宋体" w:cs="宋体"/>
                <w:sz w:val="21"/>
                <w:szCs w:val="21"/>
              </w:rPr>
            </w:pPr>
          </w:p>
        </w:tc>
      </w:tr>
      <w:tr w14:paraId="6A6CF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DF757BC">
            <w:pPr>
              <w:pStyle w:val="40"/>
              <w:jc w:val="center"/>
              <w:rPr>
                <w:rFonts w:ascii="宋体" w:hAnsi="宋体" w:eastAsia="宋体" w:cs="宋体"/>
                <w:sz w:val="21"/>
                <w:szCs w:val="21"/>
              </w:rPr>
            </w:pPr>
            <w:r>
              <w:rPr>
                <w:rFonts w:hint="eastAsia" w:ascii="宋体" w:hAnsi="宋体" w:eastAsia="宋体" w:cs="宋体"/>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14:paraId="22F18E57">
            <w:pPr>
              <w:pStyle w:val="40"/>
              <w:jc w:val="center"/>
              <w:rPr>
                <w:rFonts w:ascii="宋体" w:hAnsi="宋体" w:eastAsia="宋体" w:cs="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3F9B61BC">
            <w:pPr>
              <w:pStyle w:val="40"/>
              <w:jc w:val="center"/>
              <w:rPr>
                <w:rFonts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4987BF8A">
            <w:pPr>
              <w:pStyle w:val="40"/>
              <w:jc w:val="center"/>
              <w:rPr>
                <w:rFonts w:ascii="宋体" w:hAnsi="宋体" w:eastAsia="宋体" w:cs="宋体"/>
                <w:sz w:val="21"/>
                <w:szCs w:val="21"/>
              </w:rPr>
            </w:pPr>
          </w:p>
        </w:tc>
        <w:tc>
          <w:tcPr>
            <w:tcW w:w="1559" w:type="dxa"/>
            <w:tcBorders>
              <w:top w:val="single" w:color="auto" w:sz="4" w:space="0"/>
              <w:left w:val="single" w:color="auto" w:sz="4" w:space="0"/>
              <w:bottom w:val="single" w:color="auto" w:sz="4" w:space="0"/>
              <w:right w:val="single" w:color="auto" w:sz="4" w:space="0"/>
            </w:tcBorders>
          </w:tcPr>
          <w:p w14:paraId="6804925E">
            <w:pPr>
              <w:pStyle w:val="40"/>
              <w:jc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387D866">
            <w:pPr>
              <w:pStyle w:val="40"/>
              <w:jc w:val="center"/>
              <w:rPr>
                <w:rFonts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4AB28FD">
            <w:pPr>
              <w:pStyle w:val="40"/>
              <w:jc w:val="center"/>
              <w:rPr>
                <w:rFonts w:ascii="宋体" w:hAnsi="宋体" w:eastAsia="宋体" w:cs="宋体"/>
                <w:sz w:val="21"/>
                <w:szCs w:val="21"/>
              </w:rPr>
            </w:pPr>
          </w:p>
        </w:tc>
      </w:tr>
      <w:tr w14:paraId="22704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8811DC5">
            <w:pPr>
              <w:rPr>
                <w:rFonts w:ascii="宋体" w:hAnsi="宋体" w:eastAsia="宋体" w:cs="宋体"/>
                <w:szCs w:val="21"/>
              </w:rPr>
            </w:pPr>
            <w:r>
              <w:rPr>
                <w:rFonts w:hint="eastAsia" w:ascii="宋体" w:hAnsi="宋体" w:eastAsia="宋体" w:cs="宋体"/>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14:paraId="0283C79B">
            <w:pPr>
              <w:rPr>
                <w:rFonts w:ascii="宋体" w:hAnsi="宋体" w:eastAsia="宋体" w:cs="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149D3E70">
            <w:pPr>
              <w:rPr>
                <w:rFonts w:ascii="宋体" w:hAnsi="宋体" w:eastAsia="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0310E4B">
            <w:pPr>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tcPr>
          <w:p w14:paraId="2B497CEC">
            <w:pPr>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E359DE1">
            <w:pP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01EA7F">
            <w:pPr>
              <w:rPr>
                <w:rFonts w:ascii="宋体" w:hAnsi="宋体" w:eastAsia="宋体" w:cs="宋体"/>
                <w:szCs w:val="21"/>
              </w:rPr>
            </w:pPr>
          </w:p>
        </w:tc>
      </w:tr>
    </w:tbl>
    <w:p w14:paraId="0C16C714">
      <w:pPr>
        <w:spacing w:line="360" w:lineRule="auto"/>
        <w:ind w:firstLine="210" w:firstLineChars="100"/>
        <w:rPr>
          <w:rFonts w:ascii="宋体" w:hAnsi="宋体" w:eastAsia="宋体" w:cs="宋体"/>
          <w:szCs w:val="21"/>
        </w:rPr>
      </w:pPr>
      <w:r>
        <w:rPr>
          <w:rFonts w:hint="eastAsia" w:ascii="宋体" w:hAnsi="宋体" w:eastAsia="宋体" w:cs="宋体"/>
          <w:szCs w:val="21"/>
        </w:rPr>
        <w:t>注：1、请附相关证明材料，如职称、资格证书，荣誉证书等（加盖公章）。</w:t>
      </w:r>
    </w:p>
    <w:p w14:paraId="214B5D20">
      <w:pPr>
        <w:rPr>
          <w:rFonts w:ascii="宋体" w:hAnsi="宋体" w:eastAsia="宋体" w:cs="宋体"/>
          <w:szCs w:val="21"/>
        </w:rPr>
      </w:pPr>
      <w:r>
        <w:rPr>
          <w:rFonts w:hint="eastAsia" w:ascii="宋体" w:hAnsi="宋体" w:eastAsia="宋体" w:cs="宋体"/>
          <w:szCs w:val="21"/>
        </w:rPr>
        <w:t>2、上述人员提供近三个月任意一个月社保证明材料。</w:t>
      </w:r>
    </w:p>
    <w:p w14:paraId="5AE70AA8">
      <w:pPr>
        <w:rPr>
          <w:rFonts w:ascii="宋体" w:hAnsi="宋体" w:eastAsia="宋体" w:cs="宋体"/>
          <w:szCs w:val="21"/>
        </w:rPr>
      </w:pPr>
    </w:p>
    <w:p w14:paraId="04402920">
      <w:pPr>
        <w:jc w:val="right"/>
        <w:rPr>
          <w:rFonts w:ascii="宋体" w:hAnsi="宋体" w:eastAsia="宋体" w:cs="宋体"/>
          <w:szCs w:val="21"/>
        </w:rPr>
      </w:pPr>
      <w:r>
        <w:rPr>
          <w:rFonts w:hint="eastAsia" w:ascii="宋体" w:hAnsi="宋体" w:eastAsia="宋体" w:cs="宋体"/>
          <w:szCs w:val="21"/>
        </w:rPr>
        <w:t xml:space="preserve">投标人（盖章）：                               </w:t>
      </w:r>
    </w:p>
    <w:p w14:paraId="19394BFE">
      <w:pPr>
        <w:ind w:firstLine="210" w:firstLineChars="100"/>
        <w:jc w:val="right"/>
        <w:rPr>
          <w:rFonts w:ascii="宋体" w:hAnsi="宋体" w:eastAsia="宋体" w:cs="宋体"/>
          <w:szCs w:val="21"/>
        </w:rPr>
      </w:pPr>
      <w:r>
        <w:rPr>
          <w:rFonts w:hint="eastAsia" w:ascii="宋体" w:hAnsi="宋体" w:eastAsia="宋体" w:cs="宋体"/>
          <w:szCs w:val="21"/>
        </w:rPr>
        <w:t xml:space="preserve">法定代表人或授权代表（签字或盖章）：                        </w:t>
      </w:r>
    </w:p>
    <w:p w14:paraId="4D31D37C">
      <w:pPr>
        <w:ind w:firstLine="199" w:firstLineChars="95"/>
        <w:jc w:val="right"/>
        <w:rPr>
          <w:rFonts w:ascii="宋体" w:hAnsi="宋体" w:eastAsia="宋体" w:cs="宋体"/>
        </w:rPr>
      </w:pPr>
      <w:r>
        <w:rPr>
          <w:rFonts w:hint="eastAsia" w:ascii="宋体" w:hAnsi="宋体" w:eastAsia="宋体" w:cs="宋体"/>
          <w:szCs w:val="21"/>
        </w:rPr>
        <w:t>日期：</w:t>
      </w:r>
    </w:p>
    <w:p w14:paraId="74D59BD4">
      <w:pPr>
        <w:pStyle w:val="36"/>
        <w:spacing w:line="360" w:lineRule="auto"/>
        <w:ind w:firstLine="0"/>
        <w:jc w:val="left"/>
        <w:rPr>
          <w:rFonts w:hAnsi="宋体" w:eastAsia="宋体" w:cs="宋体"/>
          <w:b/>
          <w:spacing w:val="0"/>
          <w:sz w:val="21"/>
          <w:szCs w:val="21"/>
        </w:rPr>
      </w:pPr>
      <w:r>
        <w:rPr>
          <w:rFonts w:hint="eastAsia" w:hAnsi="宋体" w:eastAsia="宋体" w:cs="宋体"/>
          <w:b/>
          <w:bCs/>
          <w:sz w:val="21"/>
          <w:szCs w:val="21"/>
        </w:rPr>
        <w:br w:type="page"/>
      </w:r>
      <w:r>
        <w:rPr>
          <w:rFonts w:hint="eastAsia" w:hAnsi="宋体" w:eastAsia="宋体" w:cs="宋体"/>
          <w:b/>
          <w:bCs/>
          <w:sz w:val="21"/>
          <w:szCs w:val="21"/>
        </w:rPr>
        <w:t>3.4</w:t>
      </w:r>
      <w:r>
        <w:rPr>
          <w:rFonts w:hint="eastAsia" w:hAnsi="宋体" w:eastAsia="宋体" w:cs="宋体"/>
          <w:b/>
          <w:spacing w:val="0"/>
          <w:sz w:val="21"/>
          <w:szCs w:val="21"/>
        </w:rPr>
        <w:t>项目类似业绩表</w:t>
      </w:r>
    </w:p>
    <w:p w14:paraId="23EF4A4A">
      <w:pPr>
        <w:pStyle w:val="36"/>
        <w:spacing w:line="360" w:lineRule="auto"/>
        <w:ind w:firstLine="0"/>
        <w:jc w:val="center"/>
        <w:rPr>
          <w:rFonts w:hAnsi="宋体" w:eastAsia="宋体" w:cs="宋体"/>
          <w:b/>
          <w:spacing w:val="0"/>
          <w:sz w:val="21"/>
          <w:szCs w:val="21"/>
        </w:rPr>
      </w:pPr>
      <w:r>
        <w:rPr>
          <w:rFonts w:hint="eastAsia" w:hAnsi="宋体" w:eastAsia="宋体" w:cs="宋体"/>
          <w:b/>
          <w:spacing w:val="0"/>
          <w:sz w:val="21"/>
          <w:szCs w:val="21"/>
        </w:rPr>
        <w:t>项目类似业绩表</w:t>
      </w:r>
    </w:p>
    <w:tbl>
      <w:tblPr>
        <w:tblStyle w:val="14"/>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70DEA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01A3B903">
            <w:pPr>
              <w:pStyle w:val="36"/>
              <w:spacing w:line="400" w:lineRule="exact"/>
              <w:ind w:firstLine="0"/>
              <w:jc w:val="center"/>
              <w:rPr>
                <w:rFonts w:hAnsi="宋体" w:eastAsia="宋体" w:cs="宋体"/>
                <w:sz w:val="21"/>
                <w:szCs w:val="21"/>
              </w:rPr>
            </w:pPr>
            <w:r>
              <w:rPr>
                <w:rFonts w:hint="eastAsia" w:hAnsi="宋体" w:eastAsia="宋体" w:cs="宋体"/>
                <w:sz w:val="21"/>
                <w:szCs w:val="21"/>
              </w:rPr>
              <w:t>序号</w:t>
            </w:r>
          </w:p>
        </w:tc>
        <w:tc>
          <w:tcPr>
            <w:tcW w:w="1419" w:type="dxa"/>
            <w:vAlign w:val="center"/>
          </w:tcPr>
          <w:p w14:paraId="27BA6B41">
            <w:pPr>
              <w:pStyle w:val="36"/>
              <w:spacing w:line="400" w:lineRule="exact"/>
              <w:ind w:firstLine="0"/>
              <w:jc w:val="center"/>
              <w:rPr>
                <w:rFonts w:hAnsi="宋体" w:eastAsia="宋体" w:cs="宋体"/>
                <w:sz w:val="21"/>
                <w:szCs w:val="21"/>
              </w:rPr>
            </w:pPr>
            <w:r>
              <w:rPr>
                <w:rFonts w:hint="eastAsia" w:hAnsi="宋体" w:eastAsia="宋体" w:cs="宋体"/>
                <w:sz w:val="21"/>
                <w:szCs w:val="21"/>
              </w:rPr>
              <w:t>招标人名称</w:t>
            </w:r>
          </w:p>
        </w:tc>
        <w:tc>
          <w:tcPr>
            <w:tcW w:w="1861" w:type="dxa"/>
            <w:vAlign w:val="center"/>
          </w:tcPr>
          <w:p w14:paraId="1B6B32BC">
            <w:pPr>
              <w:pStyle w:val="36"/>
              <w:spacing w:line="400" w:lineRule="exact"/>
              <w:ind w:firstLine="0"/>
              <w:jc w:val="center"/>
              <w:rPr>
                <w:rFonts w:hAnsi="宋体" w:eastAsia="宋体" w:cs="宋体"/>
                <w:sz w:val="21"/>
                <w:szCs w:val="21"/>
              </w:rPr>
            </w:pPr>
            <w:r>
              <w:rPr>
                <w:rFonts w:hint="eastAsia" w:hAnsi="宋体" w:eastAsia="宋体" w:cs="宋体"/>
                <w:sz w:val="21"/>
                <w:szCs w:val="21"/>
              </w:rPr>
              <w:t>项目名称</w:t>
            </w:r>
          </w:p>
        </w:tc>
        <w:tc>
          <w:tcPr>
            <w:tcW w:w="1620" w:type="dxa"/>
            <w:vAlign w:val="center"/>
          </w:tcPr>
          <w:p w14:paraId="0DBA967F">
            <w:pPr>
              <w:pStyle w:val="36"/>
              <w:spacing w:line="400" w:lineRule="exact"/>
              <w:ind w:firstLine="0"/>
              <w:jc w:val="center"/>
              <w:rPr>
                <w:rFonts w:hAnsi="宋体" w:eastAsia="宋体" w:cs="宋体"/>
                <w:sz w:val="21"/>
                <w:szCs w:val="21"/>
              </w:rPr>
            </w:pPr>
            <w:r>
              <w:rPr>
                <w:rFonts w:hint="eastAsia" w:hAnsi="宋体" w:eastAsia="宋体" w:cs="宋体"/>
                <w:sz w:val="21"/>
                <w:szCs w:val="21"/>
              </w:rPr>
              <w:t>合同内容简介及签订时间</w:t>
            </w:r>
          </w:p>
        </w:tc>
        <w:tc>
          <w:tcPr>
            <w:tcW w:w="1312" w:type="dxa"/>
            <w:vAlign w:val="center"/>
          </w:tcPr>
          <w:p w14:paraId="3F89D1B3">
            <w:pPr>
              <w:pStyle w:val="36"/>
              <w:spacing w:line="400" w:lineRule="exact"/>
              <w:ind w:firstLine="0"/>
              <w:jc w:val="center"/>
              <w:rPr>
                <w:rFonts w:hAnsi="宋体" w:eastAsia="宋体" w:cs="宋体"/>
                <w:sz w:val="21"/>
                <w:szCs w:val="21"/>
              </w:rPr>
            </w:pPr>
            <w:r>
              <w:rPr>
                <w:rFonts w:hint="eastAsia" w:hAnsi="宋体" w:eastAsia="宋体" w:cs="宋体"/>
                <w:sz w:val="21"/>
                <w:szCs w:val="21"/>
              </w:rPr>
              <w:t>合同价格（元）</w:t>
            </w:r>
          </w:p>
        </w:tc>
        <w:tc>
          <w:tcPr>
            <w:tcW w:w="1501" w:type="dxa"/>
            <w:vAlign w:val="center"/>
          </w:tcPr>
          <w:p w14:paraId="6B9D7037">
            <w:pPr>
              <w:pStyle w:val="36"/>
              <w:spacing w:line="400" w:lineRule="exact"/>
              <w:ind w:firstLine="0"/>
              <w:jc w:val="center"/>
              <w:rPr>
                <w:rFonts w:hAnsi="宋体" w:eastAsia="宋体" w:cs="宋体"/>
                <w:sz w:val="21"/>
                <w:szCs w:val="21"/>
              </w:rPr>
            </w:pPr>
            <w:r>
              <w:rPr>
                <w:rFonts w:hint="eastAsia" w:hAnsi="宋体" w:eastAsia="宋体" w:cs="宋体"/>
                <w:sz w:val="21"/>
                <w:szCs w:val="21"/>
              </w:rPr>
              <w:t>招标人</w:t>
            </w:r>
          </w:p>
          <w:p w14:paraId="76128347">
            <w:pPr>
              <w:pStyle w:val="36"/>
              <w:spacing w:line="400" w:lineRule="exact"/>
              <w:ind w:firstLine="0"/>
              <w:jc w:val="center"/>
              <w:rPr>
                <w:rFonts w:hAnsi="宋体" w:eastAsia="宋体" w:cs="宋体"/>
                <w:sz w:val="21"/>
                <w:szCs w:val="21"/>
              </w:rPr>
            </w:pPr>
            <w:r>
              <w:rPr>
                <w:rFonts w:hint="eastAsia" w:hAnsi="宋体" w:eastAsia="宋体" w:cs="宋体"/>
                <w:sz w:val="21"/>
                <w:szCs w:val="21"/>
              </w:rPr>
              <w:t>联系人/电话</w:t>
            </w:r>
          </w:p>
        </w:tc>
      </w:tr>
      <w:tr w14:paraId="2111D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5B8810C">
            <w:pPr>
              <w:pStyle w:val="36"/>
              <w:spacing w:line="400" w:lineRule="exact"/>
              <w:rPr>
                <w:rFonts w:hAnsi="宋体" w:eastAsia="宋体" w:cs="宋体"/>
                <w:sz w:val="21"/>
                <w:szCs w:val="21"/>
              </w:rPr>
            </w:pPr>
            <w:r>
              <w:rPr>
                <w:rFonts w:hint="eastAsia" w:hAnsi="宋体" w:eastAsia="宋体" w:cs="宋体"/>
                <w:sz w:val="21"/>
                <w:szCs w:val="21"/>
              </w:rPr>
              <w:t>1</w:t>
            </w:r>
          </w:p>
        </w:tc>
        <w:tc>
          <w:tcPr>
            <w:tcW w:w="1419" w:type="dxa"/>
            <w:vAlign w:val="center"/>
          </w:tcPr>
          <w:p w14:paraId="51886A89">
            <w:pPr>
              <w:pStyle w:val="36"/>
              <w:spacing w:line="400" w:lineRule="exact"/>
              <w:ind w:firstLine="480"/>
              <w:jc w:val="center"/>
              <w:rPr>
                <w:rFonts w:hAnsi="宋体" w:eastAsia="宋体" w:cs="宋体"/>
                <w:sz w:val="21"/>
                <w:szCs w:val="21"/>
              </w:rPr>
            </w:pPr>
          </w:p>
        </w:tc>
        <w:tc>
          <w:tcPr>
            <w:tcW w:w="1861" w:type="dxa"/>
            <w:vAlign w:val="center"/>
          </w:tcPr>
          <w:p w14:paraId="1AE7F209">
            <w:pPr>
              <w:pStyle w:val="36"/>
              <w:spacing w:line="400" w:lineRule="exact"/>
              <w:ind w:firstLine="482"/>
              <w:jc w:val="center"/>
              <w:rPr>
                <w:rFonts w:hAnsi="宋体" w:eastAsia="宋体" w:cs="宋体"/>
                <w:b/>
                <w:sz w:val="21"/>
                <w:szCs w:val="21"/>
              </w:rPr>
            </w:pPr>
          </w:p>
        </w:tc>
        <w:tc>
          <w:tcPr>
            <w:tcW w:w="1620" w:type="dxa"/>
            <w:vAlign w:val="center"/>
          </w:tcPr>
          <w:p w14:paraId="5C533EF2">
            <w:pPr>
              <w:pStyle w:val="36"/>
              <w:spacing w:line="400" w:lineRule="exact"/>
              <w:ind w:firstLine="482"/>
              <w:jc w:val="center"/>
              <w:rPr>
                <w:rFonts w:hAnsi="宋体" w:eastAsia="宋体" w:cs="宋体"/>
                <w:b/>
                <w:sz w:val="21"/>
                <w:szCs w:val="21"/>
              </w:rPr>
            </w:pPr>
          </w:p>
        </w:tc>
        <w:tc>
          <w:tcPr>
            <w:tcW w:w="1312" w:type="dxa"/>
            <w:vAlign w:val="center"/>
          </w:tcPr>
          <w:p w14:paraId="7482CFD1">
            <w:pPr>
              <w:pStyle w:val="36"/>
              <w:spacing w:line="400" w:lineRule="exact"/>
              <w:ind w:firstLine="482"/>
              <w:jc w:val="center"/>
              <w:rPr>
                <w:rFonts w:hAnsi="宋体" w:eastAsia="宋体" w:cs="宋体"/>
                <w:b/>
                <w:sz w:val="21"/>
                <w:szCs w:val="21"/>
              </w:rPr>
            </w:pPr>
          </w:p>
        </w:tc>
        <w:tc>
          <w:tcPr>
            <w:tcW w:w="1501" w:type="dxa"/>
            <w:vAlign w:val="center"/>
          </w:tcPr>
          <w:p w14:paraId="3C039963">
            <w:pPr>
              <w:pStyle w:val="36"/>
              <w:spacing w:line="400" w:lineRule="exact"/>
              <w:ind w:firstLine="482"/>
              <w:jc w:val="center"/>
              <w:rPr>
                <w:rFonts w:hAnsi="宋体" w:eastAsia="宋体" w:cs="宋体"/>
                <w:b/>
                <w:sz w:val="21"/>
                <w:szCs w:val="21"/>
              </w:rPr>
            </w:pPr>
          </w:p>
        </w:tc>
      </w:tr>
      <w:tr w14:paraId="375BA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9582003">
            <w:pPr>
              <w:pStyle w:val="36"/>
              <w:spacing w:line="400" w:lineRule="exact"/>
              <w:rPr>
                <w:rFonts w:hAnsi="宋体" w:eastAsia="宋体" w:cs="宋体"/>
                <w:sz w:val="21"/>
                <w:szCs w:val="21"/>
              </w:rPr>
            </w:pPr>
            <w:r>
              <w:rPr>
                <w:rFonts w:hint="eastAsia" w:hAnsi="宋体" w:eastAsia="宋体" w:cs="宋体"/>
                <w:sz w:val="21"/>
                <w:szCs w:val="21"/>
              </w:rPr>
              <w:t>2</w:t>
            </w:r>
          </w:p>
        </w:tc>
        <w:tc>
          <w:tcPr>
            <w:tcW w:w="1419" w:type="dxa"/>
            <w:vAlign w:val="center"/>
          </w:tcPr>
          <w:p w14:paraId="7E3F7820">
            <w:pPr>
              <w:pStyle w:val="36"/>
              <w:spacing w:line="400" w:lineRule="exact"/>
              <w:ind w:firstLine="480"/>
              <w:jc w:val="center"/>
              <w:rPr>
                <w:rFonts w:hAnsi="宋体" w:eastAsia="宋体" w:cs="宋体"/>
                <w:sz w:val="21"/>
                <w:szCs w:val="21"/>
              </w:rPr>
            </w:pPr>
          </w:p>
        </w:tc>
        <w:tc>
          <w:tcPr>
            <w:tcW w:w="1861" w:type="dxa"/>
            <w:vAlign w:val="center"/>
          </w:tcPr>
          <w:p w14:paraId="13953670">
            <w:pPr>
              <w:pStyle w:val="36"/>
              <w:spacing w:line="400" w:lineRule="exact"/>
              <w:ind w:firstLine="482"/>
              <w:jc w:val="center"/>
              <w:rPr>
                <w:rFonts w:hAnsi="宋体" w:eastAsia="宋体" w:cs="宋体"/>
                <w:b/>
                <w:sz w:val="21"/>
                <w:szCs w:val="21"/>
              </w:rPr>
            </w:pPr>
          </w:p>
        </w:tc>
        <w:tc>
          <w:tcPr>
            <w:tcW w:w="1620" w:type="dxa"/>
            <w:vAlign w:val="center"/>
          </w:tcPr>
          <w:p w14:paraId="2FF014B3">
            <w:pPr>
              <w:pStyle w:val="36"/>
              <w:spacing w:line="400" w:lineRule="exact"/>
              <w:ind w:firstLine="482"/>
              <w:jc w:val="center"/>
              <w:rPr>
                <w:rFonts w:hAnsi="宋体" w:eastAsia="宋体" w:cs="宋体"/>
                <w:b/>
                <w:sz w:val="21"/>
                <w:szCs w:val="21"/>
              </w:rPr>
            </w:pPr>
          </w:p>
        </w:tc>
        <w:tc>
          <w:tcPr>
            <w:tcW w:w="1312" w:type="dxa"/>
            <w:vAlign w:val="center"/>
          </w:tcPr>
          <w:p w14:paraId="50847603">
            <w:pPr>
              <w:pStyle w:val="36"/>
              <w:spacing w:line="400" w:lineRule="exact"/>
              <w:ind w:firstLine="482"/>
              <w:jc w:val="center"/>
              <w:rPr>
                <w:rFonts w:hAnsi="宋体" w:eastAsia="宋体" w:cs="宋体"/>
                <w:b/>
                <w:sz w:val="21"/>
                <w:szCs w:val="21"/>
              </w:rPr>
            </w:pPr>
          </w:p>
        </w:tc>
        <w:tc>
          <w:tcPr>
            <w:tcW w:w="1501" w:type="dxa"/>
            <w:vAlign w:val="center"/>
          </w:tcPr>
          <w:p w14:paraId="673148D2">
            <w:pPr>
              <w:pStyle w:val="36"/>
              <w:spacing w:line="400" w:lineRule="exact"/>
              <w:ind w:firstLine="482"/>
              <w:jc w:val="center"/>
              <w:rPr>
                <w:rFonts w:hAnsi="宋体" w:eastAsia="宋体" w:cs="宋体"/>
                <w:b/>
                <w:sz w:val="21"/>
                <w:szCs w:val="21"/>
              </w:rPr>
            </w:pPr>
          </w:p>
        </w:tc>
      </w:tr>
      <w:tr w14:paraId="1C75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F2E53B2">
            <w:pPr>
              <w:pStyle w:val="36"/>
              <w:spacing w:line="400" w:lineRule="exact"/>
              <w:rPr>
                <w:rFonts w:hAnsi="宋体" w:eastAsia="宋体" w:cs="宋体"/>
                <w:sz w:val="21"/>
                <w:szCs w:val="21"/>
              </w:rPr>
            </w:pPr>
            <w:r>
              <w:rPr>
                <w:rFonts w:hint="eastAsia" w:hAnsi="宋体" w:eastAsia="宋体" w:cs="宋体"/>
                <w:sz w:val="21"/>
                <w:szCs w:val="21"/>
              </w:rPr>
              <w:t>3</w:t>
            </w:r>
          </w:p>
        </w:tc>
        <w:tc>
          <w:tcPr>
            <w:tcW w:w="1419" w:type="dxa"/>
            <w:vAlign w:val="center"/>
          </w:tcPr>
          <w:p w14:paraId="30FD2C9D">
            <w:pPr>
              <w:pStyle w:val="36"/>
              <w:spacing w:line="400" w:lineRule="exact"/>
              <w:ind w:firstLine="480"/>
              <w:jc w:val="center"/>
              <w:rPr>
                <w:rFonts w:hAnsi="宋体" w:eastAsia="宋体" w:cs="宋体"/>
                <w:sz w:val="21"/>
                <w:szCs w:val="21"/>
              </w:rPr>
            </w:pPr>
          </w:p>
        </w:tc>
        <w:tc>
          <w:tcPr>
            <w:tcW w:w="1861" w:type="dxa"/>
            <w:vAlign w:val="center"/>
          </w:tcPr>
          <w:p w14:paraId="21530E15">
            <w:pPr>
              <w:pStyle w:val="36"/>
              <w:spacing w:line="400" w:lineRule="exact"/>
              <w:ind w:firstLine="480"/>
              <w:jc w:val="center"/>
              <w:rPr>
                <w:rFonts w:hAnsi="宋体" w:eastAsia="宋体" w:cs="宋体"/>
                <w:sz w:val="21"/>
                <w:szCs w:val="21"/>
              </w:rPr>
            </w:pPr>
          </w:p>
        </w:tc>
        <w:tc>
          <w:tcPr>
            <w:tcW w:w="1620" w:type="dxa"/>
            <w:vAlign w:val="center"/>
          </w:tcPr>
          <w:p w14:paraId="03636FF3">
            <w:pPr>
              <w:pStyle w:val="36"/>
              <w:spacing w:line="400" w:lineRule="exact"/>
              <w:ind w:firstLine="480"/>
              <w:jc w:val="center"/>
              <w:rPr>
                <w:rFonts w:hAnsi="宋体" w:eastAsia="宋体" w:cs="宋体"/>
                <w:sz w:val="21"/>
                <w:szCs w:val="21"/>
              </w:rPr>
            </w:pPr>
          </w:p>
        </w:tc>
        <w:tc>
          <w:tcPr>
            <w:tcW w:w="1312" w:type="dxa"/>
            <w:vAlign w:val="center"/>
          </w:tcPr>
          <w:p w14:paraId="58BEF523">
            <w:pPr>
              <w:pStyle w:val="36"/>
              <w:spacing w:line="400" w:lineRule="exact"/>
              <w:ind w:firstLine="480"/>
              <w:jc w:val="center"/>
              <w:rPr>
                <w:rFonts w:hAnsi="宋体" w:eastAsia="宋体" w:cs="宋体"/>
                <w:sz w:val="21"/>
                <w:szCs w:val="21"/>
              </w:rPr>
            </w:pPr>
          </w:p>
        </w:tc>
        <w:tc>
          <w:tcPr>
            <w:tcW w:w="1501" w:type="dxa"/>
            <w:vAlign w:val="center"/>
          </w:tcPr>
          <w:p w14:paraId="7557CE8B">
            <w:pPr>
              <w:pStyle w:val="36"/>
              <w:spacing w:line="400" w:lineRule="exact"/>
              <w:ind w:firstLine="480"/>
              <w:jc w:val="center"/>
              <w:rPr>
                <w:rFonts w:hAnsi="宋体" w:eastAsia="宋体" w:cs="宋体"/>
                <w:sz w:val="21"/>
                <w:szCs w:val="21"/>
              </w:rPr>
            </w:pPr>
          </w:p>
        </w:tc>
      </w:tr>
      <w:tr w14:paraId="0AA42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6956605">
            <w:pPr>
              <w:pStyle w:val="36"/>
              <w:spacing w:line="400" w:lineRule="exact"/>
              <w:rPr>
                <w:rFonts w:hAnsi="宋体" w:eastAsia="宋体" w:cs="宋体"/>
                <w:sz w:val="21"/>
                <w:szCs w:val="21"/>
              </w:rPr>
            </w:pPr>
            <w:r>
              <w:rPr>
                <w:rFonts w:hint="eastAsia" w:hAnsi="宋体" w:eastAsia="宋体" w:cs="宋体"/>
                <w:sz w:val="21"/>
                <w:szCs w:val="21"/>
              </w:rPr>
              <w:t>4</w:t>
            </w:r>
          </w:p>
        </w:tc>
        <w:tc>
          <w:tcPr>
            <w:tcW w:w="1419" w:type="dxa"/>
            <w:vAlign w:val="center"/>
          </w:tcPr>
          <w:p w14:paraId="2564EAE9">
            <w:pPr>
              <w:pStyle w:val="36"/>
              <w:spacing w:line="400" w:lineRule="exact"/>
              <w:ind w:firstLine="480"/>
              <w:jc w:val="center"/>
              <w:rPr>
                <w:rFonts w:hAnsi="宋体" w:eastAsia="宋体" w:cs="宋体"/>
                <w:sz w:val="21"/>
                <w:szCs w:val="21"/>
              </w:rPr>
            </w:pPr>
          </w:p>
        </w:tc>
        <w:tc>
          <w:tcPr>
            <w:tcW w:w="1861" w:type="dxa"/>
            <w:vAlign w:val="center"/>
          </w:tcPr>
          <w:p w14:paraId="1CD76FEF">
            <w:pPr>
              <w:pStyle w:val="36"/>
              <w:spacing w:line="400" w:lineRule="exact"/>
              <w:ind w:firstLine="480"/>
              <w:jc w:val="center"/>
              <w:rPr>
                <w:rFonts w:hAnsi="宋体" w:eastAsia="宋体" w:cs="宋体"/>
                <w:sz w:val="21"/>
                <w:szCs w:val="21"/>
              </w:rPr>
            </w:pPr>
          </w:p>
        </w:tc>
        <w:tc>
          <w:tcPr>
            <w:tcW w:w="1620" w:type="dxa"/>
            <w:vAlign w:val="center"/>
          </w:tcPr>
          <w:p w14:paraId="56D02B04">
            <w:pPr>
              <w:pStyle w:val="36"/>
              <w:spacing w:line="400" w:lineRule="exact"/>
              <w:ind w:firstLine="480"/>
              <w:jc w:val="center"/>
              <w:rPr>
                <w:rFonts w:hAnsi="宋体" w:eastAsia="宋体" w:cs="宋体"/>
                <w:sz w:val="21"/>
                <w:szCs w:val="21"/>
              </w:rPr>
            </w:pPr>
          </w:p>
        </w:tc>
        <w:tc>
          <w:tcPr>
            <w:tcW w:w="1312" w:type="dxa"/>
            <w:vAlign w:val="center"/>
          </w:tcPr>
          <w:p w14:paraId="169B558F">
            <w:pPr>
              <w:pStyle w:val="36"/>
              <w:spacing w:line="400" w:lineRule="exact"/>
              <w:ind w:firstLine="480"/>
              <w:jc w:val="center"/>
              <w:rPr>
                <w:rFonts w:hAnsi="宋体" w:eastAsia="宋体" w:cs="宋体"/>
                <w:sz w:val="21"/>
                <w:szCs w:val="21"/>
              </w:rPr>
            </w:pPr>
          </w:p>
        </w:tc>
        <w:tc>
          <w:tcPr>
            <w:tcW w:w="1501" w:type="dxa"/>
            <w:vAlign w:val="center"/>
          </w:tcPr>
          <w:p w14:paraId="2A2531F0">
            <w:pPr>
              <w:pStyle w:val="36"/>
              <w:spacing w:line="400" w:lineRule="exact"/>
              <w:ind w:firstLine="480"/>
              <w:jc w:val="center"/>
              <w:rPr>
                <w:rFonts w:hAnsi="宋体" w:eastAsia="宋体" w:cs="宋体"/>
                <w:sz w:val="21"/>
                <w:szCs w:val="21"/>
              </w:rPr>
            </w:pPr>
          </w:p>
        </w:tc>
      </w:tr>
      <w:tr w14:paraId="1743D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C5C013D">
            <w:pPr>
              <w:pStyle w:val="36"/>
              <w:spacing w:line="400" w:lineRule="exact"/>
              <w:rPr>
                <w:rFonts w:hAnsi="宋体" w:eastAsia="宋体" w:cs="宋体"/>
                <w:sz w:val="21"/>
                <w:szCs w:val="21"/>
              </w:rPr>
            </w:pPr>
            <w:r>
              <w:rPr>
                <w:rFonts w:hint="eastAsia" w:hAnsi="宋体" w:eastAsia="宋体" w:cs="宋体"/>
                <w:sz w:val="21"/>
                <w:szCs w:val="21"/>
              </w:rPr>
              <w:t>5</w:t>
            </w:r>
          </w:p>
        </w:tc>
        <w:tc>
          <w:tcPr>
            <w:tcW w:w="1419" w:type="dxa"/>
            <w:vAlign w:val="center"/>
          </w:tcPr>
          <w:p w14:paraId="1366A772">
            <w:pPr>
              <w:pStyle w:val="36"/>
              <w:spacing w:line="400" w:lineRule="exact"/>
              <w:ind w:firstLine="480"/>
              <w:jc w:val="center"/>
              <w:rPr>
                <w:rFonts w:hAnsi="宋体" w:eastAsia="宋体" w:cs="宋体"/>
                <w:sz w:val="21"/>
                <w:szCs w:val="21"/>
              </w:rPr>
            </w:pPr>
          </w:p>
        </w:tc>
        <w:tc>
          <w:tcPr>
            <w:tcW w:w="1861" w:type="dxa"/>
            <w:vAlign w:val="center"/>
          </w:tcPr>
          <w:p w14:paraId="016AC9B1">
            <w:pPr>
              <w:pStyle w:val="36"/>
              <w:spacing w:line="400" w:lineRule="exact"/>
              <w:ind w:firstLine="480"/>
              <w:jc w:val="center"/>
              <w:rPr>
                <w:rFonts w:hAnsi="宋体" w:eastAsia="宋体" w:cs="宋体"/>
                <w:sz w:val="21"/>
                <w:szCs w:val="21"/>
              </w:rPr>
            </w:pPr>
          </w:p>
        </w:tc>
        <w:tc>
          <w:tcPr>
            <w:tcW w:w="1620" w:type="dxa"/>
            <w:vAlign w:val="center"/>
          </w:tcPr>
          <w:p w14:paraId="63BC1440">
            <w:pPr>
              <w:pStyle w:val="36"/>
              <w:spacing w:line="400" w:lineRule="exact"/>
              <w:ind w:firstLine="480"/>
              <w:jc w:val="center"/>
              <w:rPr>
                <w:rFonts w:hAnsi="宋体" w:eastAsia="宋体" w:cs="宋体"/>
                <w:sz w:val="21"/>
                <w:szCs w:val="21"/>
              </w:rPr>
            </w:pPr>
          </w:p>
        </w:tc>
        <w:tc>
          <w:tcPr>
            <w:tcW w:w="1312" w:type="dxa"/>
            <w:vAlign w:val="center"/>
          </w:tcPr>
          <w:p w14:paraId="4D813569">
            <w:pPr>
              <w:pStyle w:val="36"/>
              <w:spacing w:line="400" w:lineRule="exact"/>
              <w:ind w:firstLine="480"/>
              <w:jc w:val="center"/>
              <w:rPr>
                <w:rFonts w:hAnsi="宋体" w:eastAsia="宋体" w:cs="宋体"/>
                <w:sz w:val="21"/>
                <w:szCs w:val="21"/>
              </w:rPr>
            </w:pPr>
          </w:p>
        </w:tc>
        <w:tc>
          <w:tcPr>
            <w:tcW w:w="1501" w:type="dxa"/>
            <w:vAlign w:val="center"/>
          </w:tcPr>
          <w:p w14:paraId="63370100">
            <w:pPr>
              <w:pStyle w:val="36"/>
              <w:spacing w:line="400" w:lineRule="exact"/>
              <w:ind w:firstLine="480"/>
              <w:jc w:val="center"/>
              <w:rPr>
                <w:rFonts w:hAnsi="宋体" w:eastAsia="宋体" w:cs="宋体"/>
                <w:sz w:val="21"/>
                <w:szCs w:val="21"/>
              </w:rPr>
            </w:pPr>
          </w:p>
        </w:tc>
      </w:tr>
      <w:tr w14:paraId="730D0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AEE8C1E">
            <w:pPr>
              <w:pStyle w:val="36"/>
              <w:spacing w:line="400" w:lineRule="exact"/>
              <w:jc w:val="center"/>
              <w:rPr>
                <w:rFonts w:hAnsi="宋体" w:eastAsia="宋体" w:cs="宋体"/>
                <w:sz w:val="21"/>
                <w:szCs w:val="21"/>
              </w:rPr>
            </w:pPr>
            <w:r>
              <w:rPr>
                <w:rFonts w:hint="eastAsia" w:hAnsi="宋体" w:eastAsia="宋体" w:cs="宋体"/>
                <w:sz w:val="21"/>
                <w:szCs w:val="21"/>
              </w:rPr>
              <w:t>…</w:t>
            </w:r>
          </w:p>
        </w:tc>
        <w:tc>
          <w:tcPr>
            <w:tcW w:w="1419" w:type="dxa"/>
            <w:vAlign w:val="center"/>
          </w:tcPr>
          <w:p w14:paraId="32AD3A92">
            <w:pPr>
              <w:pStyle w:val="36"/>
              <w:spacing w:line="400" w:lineRule="exact"/>
              <w:ind w:firstLine="480"/>
              <w:jc w:val="center"/>
              <w:rPr>
                <w:rFonts w:hAnsi="宋体" w:eastAsia="宋体" w:cs="宋体"/>
                <w:sz w:val="21"/>
                <w:szCs w:val="21"/>
              </w:rPr>
            </w:pPr>
          </w:p>
        </w:tc>
        <w:tc>
          <w:tcPr>
            <w:tcW w:w="1861" w:type="dxa"/>
            <w:vAlign w:val="center"/>
          </w:tcPr>
          <w:p w14:paraId="6938D9C2">
            <w:pPr>
              <w:pStyle w:val="36"/>
              <w:spacing w:line="400" w:lineRule="exact"/>
              <w:ind w:firstLine="480"/>
              <w:jc w:val="center"/>
              <w:rPr>
                <w:rFonts w:hAnsi="宋体" w:eastAsia="宋体" w:cs="宋体"/>
                <w:sz w:val="21"/>
                <w:szCs w:val="21"/>
              </w:rPr>
            </w:pPr>
          </w:p>
        </w:tc>
        <w:tc>
          <w:tcPr>
            <w:tcW w:w="1620" w:type="dxa"/>
            <w:vAlign w:val="center"/>
          </w:tcPr>
          <w:p w14:paraId="5B90CC17">
            <w:pPr>
              <w:pStyle w:val="36"/>
              <w:spacing w:line="400" w:lineRule="exact"/>
              <w:ind w:firstLine="480"/>
              <w:jc w:val="center"/>
              <w:rPr>
                <w:rFonts w:hAnsi="宋体" w:eastAsia="宋体" w:cs="宋体"/>
                <w:sz w:val="21"/>
                <w:szCs w:val="21"/>
              </w:rPr>
            </w:pPr>
          </w:p>
        </w:tc>
        <w:tc>
          <w:tcPr>
            <w:tcW w:w="1312" w:type="dxa"/>
            <w:vAlign w:val="center"/>
          </w:tcPr>
          <w:p w14:paraId="6D9A8841">
            <w:pPr>
              <w:pStyle w:val="36"/>
              <w:spacing w:line="400" w:lineRule="exact"/>
              <w:ind w:firstLine="480"/>
              <w:jc w:val="center"/>
              <w:rPr>
                <w:rFonts w:hAnsi="宋体" w:eastAsia="宋体" w:cs="宋体"/>
                <w:sz w:val="21"/>
                <w:szCs w:val="21"/>
              </w:rPr>
            </w:pPr>
          </w:p>
        </w:tc>
        <w:tc>
          <w:tcPr>
            <w:tcW w:w="1501" w:type="dxa"/>
            <w:vAlign w:val="center"/>
          </w:tcPr>
          <w:p w14:paraId="4F53FFFA">
            <w:pPr>
              <w:pStyle w:val="36"/>
              <w:spacing w:line="400" w:lineRule="exact"/>
              <w:ind w:firstLine="480"/>
              <w:jc w:val="center"/>
              <w:rPr>
                <w:rFonts w:hAnsi="宋体" w:eastAsia="宋体" w:cs="宋体"/>
                <w:sz w:val="21"/>
                <w:szCs w:val="21"/>
              </w:rPr>
            </w:pPr>
          </w:p>
        </w:tc>
      </w:tr>
      <w:tr w14:paraId="790A7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8EEB87E">
            <w:pPr>
              <w:pStyle w:val="36"/>
              <w:spacing w:line="400" w:lineRule="exact"/>
              <w:jc w:val="center"/>
              <w:rPr>
                <w:rFonts w:hAnsi="宋体" w:eastAsia="宋体" w:cs="宋体"/>
                <w:sz w:val="21"/>
                <w:szCs w:val="21"/>
              </w:rPr>
            </w:pPr>
          </w:p>
        </w:tc>
        <w:tc>
          <w:tcPr>
            <w:tcW w:w="1419" w:type="dxa"/>
            <w:vAlign w:val="center"/>
          </w:tcPr>
          <w:p w14:paraId="696174C6">
            <w:pPr>
              <w:pStyle w:val="36"/>
              <w:spacing w:line="400" w:lineRule="exact"/>
              <w:jc w:val="center"/>
              <w:rPr>
                <w:rFonts w:hAnsi="宋体" w:eastAsia="宋体" w:cs="宋体"/>
                <w:sz w:val="21"/>
                <w:szCs w:val="21"/>
              </w:rPr>
            </w:pPr>
          </w:p>
        </w:tc>
        <w:tc>
          <w:tcPr>
            <w:tcW w:w="1861" w:type="dxa"/>
            <w:vAlign w:val="center"/>
          </w:tcPr>
          <w:p w14:paraId="43D7F454">
            <w:pPr>
              <w:pStyle w:val="36"/>
              <w:spacing w:line="400" w:lineRule="exact"/>
              <w:ind w:firstLine="480"/>
              <w:jc w:val="center"/>
              <w:rPr>
                <w:rFonts w:hAnsi="宋体" w:eastAsia="宋体" w:cs="宋体"/>
                <w:sz w:val="21"/>
                <w:szCs w:val="21"/>
              </w:rPr>
            </w:pPr>
          </w:p>
        </w:tc>
        <w:tc>
          <w:tcPr>
            <w:tcW w:w="1620" w:type="dxa"/>
            <w:vAlign w:val="center"/>
          </w:tcPr>
          <w:p w14:paraId="47B152B9">
            <w:pPr>
              <w:pStyle w:val="36"/>
              <w:spacing w:line="400" w:lineRule="exact"/>
              <w:ind w:firstLine="480"/>
              <w:jc w:val="center"/>
              <w:rPr>
                <w:rFonts w:hAnsi="宋体" w:eastAsia="宋体" w:cs="宋体"/>
                <w:sz w:val="21"/>
                <w:szCs w:val="21"/>
              </w:rPr>
            </w:pPr>
          </w:p>
        </w:tc>
        <w:tc>
          <w:tcPr>
            <w:tcW w:w="1312" w:type="dxa"/>
            <w:vAlign w:val="center"/>
          </w:tcPr>
          <w:p w14:paraId="5D5B0397">
            <w:pPr>
              <w:pStyle w:val="36"/>
              <w:spacing w:line="400" w:lineRule="exact"/>
              <w:ind w:firstLine="480"/>
              <w:jc w:val="center"/>
              <w:rPr>
                <w:rFonts w:hAnsi="宋体" w:eastAsia="宋体" w:cs="宋体"/>
                <w:sz w:val="21"/>
                <w:szCs w:val="21"/>
              </w:rPr>
            </w:pPr>
          </w:p>
        </w:tc>
        <w:tc>
          <w:tcPr>
            <w:tcW w:w="1501" w:type="dxa"/>
            <w:vAlign w:val="center"/>
          </w:tcPr>
          <w:p w14:paraId="2A36525D">
            <w:pPr>
              <w:pStyle w:val="36"/>
              <w:spacing w:line="400" w:lineRule="exact"/>
              <w:ind w:firstLine="480"/>
              <w:jc w:val="center"/>
              <w:rPr>
                <w:rFonts w:hAnsi="宋体" w:eastAsia="宋体" w:cs="宋体"/>
                <w:sz w:val="21"/>
                <w:szCs w:val="21"/>
              </w:rPr>
            </w:pPr>
          </w:p>
        </w:tc>
      </w:tr>
      <w:tr w14:paraId="7B762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07E39623">
            <w:pPr>
              <w:pStyle w:val="36"/>
              <w:spacing w:line="400" w:lineRule="exact"/>
              <w:jc w:val="center"/>
              <w:rPr>
                <w:rFonts w:hAnsi="宋体" w:eastAsia="宋体" w:cs="宋体"/>
                <w:sz w:val="21"/>
                <w:szCs w:val="21"/>
              </w:rPr>
            </w:pPr>
          </w:p>
        </w:tc>
        <w:tc>
          <w:tcPr>
            <w:tcW w:w="1419" w:type="dxa"/>
            <w:vAlign w:val="center"/>
          </w:tcPr>
          <w:p w14:paraId="7E0A11B9">
            <w:pPr>
              <w:pStyle w:val="36"/>
              <w:spacing w:line="400" w:lineRule="exact"/>
              <w:jc w:val="center"/>
              <w:rPr>
                <w:rFonts w:hAnsi="宋体" w:eastAsia="宋体" w:cs="宋体"/>
                <w:sz w:val="21"/>
                <w:szCs w:val="21"/>
              </w:rPr>
            </w:pPr>
          </w:p>
        </w:tc>
        <w:tc>
          <w:tcPr>
            <w:tcW w:w="1861" w:type="dxa"/>
            <w:vAlign w:val="center"/>
          </w:tcPr>
          <w:p w14:paraId="3E1CE73F">
            <w:pPr>
              <w:pStyle w:val="36"/>
              <w:spacing w:line="400" w:lineRule="exact"/>
              <w:ind w:firstLine="480"/>
              <w:jc w:val="center"/>
              <w:rPr>
                <w:rFonts w:hAnsi="宋体" w:eastAsia="宋体" w:cs="宋体"/>
                <w:sz w:val="21"/>
                <w:szCs w:val="21"/>
              </w:rPr>
            </w:pPr>
          </w:p>
        </w:tc>
        <w:tc>
          <w:tcPr>
            <w:tcW w:w="1620" w:type="dxa"/>
            <w:vAlign w:val="center"/>
          </w:tcPr>
          <w:p w14:paraId="6EDA5345">
            <w:pPr>
              <w:pStyle w:val="36"/>
              <w:spacing w:line="400" w:lineRule="exact"/>
              <w:ind w:firstLine="480"/>
              <w:jc w:val="center"/>
              <w:rPr>
                <w:rFonts w:hAnsi="宋体" w:eastAsia="宋体" w:cs="宋体"/>
                <w:sz w:val="21"/>
                <w:szCs w:val="21"/>
              </w:rPr>
            </w:pPr>
          </w:p>
        </w:tc>
        <w:tc>
          <w:tcPr>
            <w:tcW w:w="1312" w:type="dxa"/>
            <w:vAlign w:val="center"/>
          </w:tcPr>
          <w:p w14:paraId="18DD92E3">
            <w:pPr>
              <w:pStyle w:val="36"/>
              <w:spacing w:line="400" w:lineRule="exact"/>
              <w:ind w:firstLine="480"/>
              <w:jc w:val="center"/>
              <w:rPr>
                <w:rFonts w:hAnsi="宋体" w:eastAsia="宋体" w:cs="宋体"/>
                <w:sz w:val="21"/>
                <w:szCs w:val="21"/>
              </w:rPr>
            </w:pPr>
          </w:p>
        </w:tc>
        <w:tc>
          <w:tcPr>
            <w:tcW w:w="1501" w:type="dxa"/>
            <w:vAlign w:val="center"/>
          </w:tcPr>
          <w:p w14:paraId="105BBEC2">
            <w:pPr>
              <w:pStyle w:val="36"/>
              <w:spacing w:line="400" w:lineRule="exact"/>
              <w:ind w:firstLine="480"/>
              <w:jc w:val="center"/>
              <w:rPr>
                <w:rFonts w:hAnsi="宋体" w:eastAsia="宋体" w:cs="宋体"/>
                <w:sz w:val="21"/>
                <w:szCs w:val="21"/>
              </w:rPr>
            </w:pPr>
          </w:p>
        </w:tc>
      </w:tr>
    </w:tbl>
    <w:p w14:paraId="7C5D434E">
      <w:pPr>
        <w:ind w:firstLine="210" w:firstLineChars="100"/>
        <w:rPr>
          <w:rFonts w:ascii="宋体" w:hAnsi="宋体" w:eastAsia="宋体" w:cs="宋体"/>
          <w:szCs w:val="21"/>
        </w:rPr>
      </w:pPr>
    </w:p>
    <w:p w14:paraId="5693551A">
      <w:pPr>
        <w:ind w:firstLine="210" w:firstLineChars="100"/>
        <w:rPr>
          <w:rFonts w:ascii="宋体" w:hAnsi="宋体" w:eastAsia="宋体" w:cs="宋体"/>
          <w:szCs w:val="21"/>
        </w:rPr>
      </w:pPr>
    </w:p>
    <w:p w14:paraId="00853EB9">
      <w:pPr>
        <w:ind w:firstLine="210" w:firstLineChars="100"/>
        <w:rPr>
          <w:rFonts w:ascii="宋体" w:hAnsi="宋体" w:eastAsia="宋体" w:cs="宋体"/>
          <w:szCs w:val="21"/>
        </w:rPr>
      </w:pPr>
      <w:r>
        <w:rPr>
          <w:rFonts w:hint="eastAsia" w:ascii="宋体" w:hAnsi="宋体" w:eastAsia="宋体" w:cs="宋体"/>
          <w:szCs w:val="21"/>
        </w:rPr>
        <w:t xml:space="preserve">投标人（盖章）：                               </w:t>
      </w:r>
    </w:p>
    <w:p w14:paraId="51313DD4">
      <w:pPr>
        <w:ind w:firstLine="210" w:firstLineChars="100"/>
        <w:rPr>
          <w:rFonts w:ascii="宋体" w:hAnsi="宋体" w:eastAsia="宋体" w:cs="宋体"/>
          <w:szCs w:val="21"/>
        </w:rPr>
      </w:pPr>
      <w:r>
        <w:rPr>
          <w:rFonts w:hint="eastAsia" w:ascii="宋体" w:hAnsi="宋体" w:eastAsia="宋体" w:cs="宋体"/>
          <w:szCs w:val="21"/>
        </w:rPr>
        <w:t xml:space="preserve">法定代表人或授权代表（签字或盖章）：                        </w:t>
      </w:r>
    </w:p>
    <w:p w14:paraId="18232085">
      <w:pPr>
        <w:ind w:firstLine="199" w:firstLineChars="95"/>
        <w:rPr>
          <w:rFonts w:ascii="宋体" w:hAnsi="宋体" w:eastAsia="宋体" w:cs="宋体"/>
        </w:rPr>
      </w:pPr>
      <w:r>
        <w:rPr>
          <w:rFonts w:hint="eastAsia" w:ascii="宋体" w:hAnsi="宋体" w:eastAsia="宋体" w:cs="宋体"/>
          <w:szCs w:val="21"/>
        </w:rPr>
        <w:t>日期：</w:t>
      </w:r>
    </w:p>
    <w:p w14:paraId="540CC6E8">
      <w:pPr>
        <w:spacing w:line="380" w:lineRule="exact"/>
        <w:ind w:left="-359" w:leftChars="-171"/>
        <w:jc w:val="left"/>
        <w:rPr>
          <w:rFonts w:ascii="宋体" w:hAnsi="宋体" w:eastAsia="宋体" w:cs="宋体"/>
          <w:b/>
          <w:bCs/>
          <w:sz w:val="28"/>
          <w:szCs w:val="28"/>
        </w:rPr>
      </w:pPr>
      <w:r>
        <w:rPr>
          <w:rFonts w:hint="eastAsia" w:ascii="宋体" w:hAnsi="宋体" w:eastAsia="宋体" w:cs="宋体"/>
          <w:szCs w:val="21"/>
        </w:rPr>
        <w:br w:type="page"/>
      </w:r>
      <w:r>
        <w:rPr>
          <w:rFonts w:hint="eastAsia" w:ascii="宋体" w:hAnsi="宋体" w:eastAsia="宋体" w:cs="宋体"/>
          <w:b/>
          <w:kern w:val="0"/>
          <w:szCs w:val="21"/>
        </w:rPr>
        <w:t>3.5商务偏离表</w:t>
      </w:r>
    </w:p>
    <w:p w14:paraId="79A84D66">
      <w:pPr>
        <w:spacing w:line="380" w:lineRule="exact"/>
        <w:ind w:left="-359" w:leftChars="-171"/>
        <w:jc w:val="center"/>
        <w:rPr>
          <w:rFonts w:ascii="宋体" w:hAnsi="宋体" w:eastAsia="宋体" w:cs="宋体"/>
          <w:b/>
          <w:bCs/>
          <w:sz w:val="28"/>
          <w:szCs w:val="28"/>
        </w:rPr>
      </w:pPr>
      <w:r>
        <w:rPr>
          <w:rFonts w:hint="eastAsia" w:ascii="宋体" w:hAnsi="宋体" w:eastAsia="宋体" w:cs="宋体"/>
          <w:b/>
          <w:bCs/>
          <w:sz w:val="28"/>
          <w:szCs w:val="28"/>
        </w:rPr>
        <w:t>商务偏离表</w:t>
      </w:r>
    </w:p>
    <w:p w14:paraId="0119517E">
      <w:pPr>
        <w:spacing w:line="560" w:lineRule="exact"/>
        <w:rPr>
          <w:rFonts w:ascii="宋体" w:hAnsi="宋体" w:eastAsia="宋体" w:cs="宋体"/>
          <w:bCs/>
          <w:sz w:val="22"/>
        </w:rPr>
      </w:pPr>
      <w:r>
        <w:rPr>
          <w:rFonts w:hint="eastAsia" w:ascii="宋体" w:hAnsi="宋体" w:eastAsia="宋体" w:cs="宋体"/>
          <w:bCs/>
          <w:sz w:val="22"/>
        </w:rPr>
        <w:t>项目名称：                                            项目编号：</w:t>
      </w:r>
    </w:p>
    <w:tbl>
      <w:tblPr>
        <w:tblStyle w:val="1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550"/>
        <w:gridCol w:w="1719"/>
        <w:gridCol w:w="1976"/>
        <w:gridCol w:w="1680"/>
      </w:tblGrid>
      <w:tr w14:paraId="3325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13" w:type="dxa"/>
            <w:vAlign w:val="center"/>
          </w:tcPr>
          <w:p w14:paraId="670D7F36">
            <w:pPr>
              <w:jc w:val="center"/>
              <w:rPr>
                <w:rFonts w:ascii="宋体" w:hAnsi="宋体" w:eastAsia="宋体" w:cs="宋体"/>
                <w:bCs/>
                <w:sz w:val="22"/>
              </w:rPr>
            </w:pPr>
            <w:r>
              <w:rPr>
                <w:rFonts w:hint="eastAsia" w:ascii="宋体" w:hAnsi="宋体" w:eastAsia="宋体" w:cs="宋体"/>
                <w:bCs/>
                <w:sz w:val="22"/>
              </w:rPr>
              <w:t>内   容</w:t>
            </w:r>
          </w:p>
        </w:tc>
        <w:tc>
          <w:tcPr>
            <w:tcW w:w="2550" w:type="dxa"/>
            <w:vAlign w:val="center"/>
          </w:tcPr>
          <w:p w14:paraId="3010FE1B">
            <w:pPr>
              <w:jc w:val="center"/>
              <w:rPr>
                <w:rFonts w:ascii="宋体" w:hAnsi="宋体" w:eastAsia="宋体" w:cs="宋体"/>
                <w:bCs/>
                <w:sz w:val="22"/>
              </w:rPr>
            </w:pPr>
            <w:r>
              <w:rPr>
                <w:rFonts w:hint="eastAsia" w:ascii="宋体" w:hAnsi="宋体" w:eastAsia="宋体" w:cs="宋体"/>
                <w:bCs/>
                <w:sz w:val="22"/>
              </w:rPr>
              <w:t>采购要求</w:t>
            </w:r>
          </w:p>
        </w:tc>
        <w:tc>
          <w:tcPr>
            <w:tcW w:w="1719" w:type="dxa"/>
            <w:vAlign w:val="center"/>
          </w:tcPr>
          <w:p w14:paraId="0484104B">
            <w:pPr>
              <w:jc w:val="center"/>
              <w:rPr>
                <w:rFonts w:ascii="宋体" w:hAnsi="宋体" w:eastAsia="宋体" w:cs="宋体"/>
                <w:bCs/>
                <w:sz w:val="22"/>
              </w:rPr>
            </w:pPr>
            <w:r>
              <w:rPr>
                <w:rFonts w:hint="eastAsia" w:ascii="宋体" w:hAnsi="宋体" w:eastAsia="宋体" w:cs="宋体"/>
                <w:bCs/>
                <w:sz w:val="22"/>
              </w:rPr>
              <w:t>投标响应</w:t>
            </w:r>
          </w:p>
        </w:tc>
        <w:tc>
          <w:tcPr>
            <w:tcW w:w="1976" w:type="dxa"/>
            <w:vAlign w:val="center"/>
          </w:tcPr>
          <w:p w14:paraId="4137AF6D">
            <w:pPr>
              <w:jc w:val="center"/>
              <w:rPr>
                <w:rFonts w:ascii="宋体" w:hAnsi="宋体" w:eastAsia="宋体" w:cs="宋体"/>
                <w:bCs/>
                <w:sz w:val="22"/>
              </w:rPr>
            </w:pPr>
            <w:r>
              <w:rPr>
                <w:rFonts w:hint="eastAsia" w:ascii="宋体" w:hAnsi="宋体" w:eastAsia="宋体" w:cs="宋体"/>
                <w:bCs/>
                <w:sz w:val="22"/>
              </w:rPr>
              <w:t>偏离情况</w:t>
            </w:r>
          </w:p>
        </w:tc>
        <w:tc>
          <w:tcPr>
            <w:tcW w:w="1680" w:type="dxa"/>
            <w:vAlign w:val="center"/>
          </w:tcPr>
          <w:p w14:paraId="5D6B7BD3">
            <w:pPr>
              <w:jc w:val="center"/>
              <w:rPr>
                <w:rFonts w:ascii="宋体" w:hAnsi="宋体" w:eastAsia="宋体" w:cs="宋体"/>
                <w:bCs/>
                <w:sz w:val="22"/>
              </w:rPr>
            </w:pPr>
            <w:r>
              <w:rPr>
                <w:rFonts w:hint="eastAsia" w:ascii="宋体" w:hAnsi="宋体" w:eastAsia="宋体" w:cs="宋体"/>
                <w:bCs/>
                <w:sz w:val="22"/>
              </w:rPr>
              <w:t>说   明</w:t>
            </w:r>
          </w:p>
        </w:tc>
      </w:tr>
      <w:tr w14:paraId="4CD1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13" w:type="dxa"/>
            <w:vMerge w:val="restart"/>
            <w:vAlign w:val="center"/>
          </w:tcPr>
          <w:p w14:paraId="0EA98BE4">
            <w:pPr>
              <w:rPr>
                <w:rFonts w:ascii="宋体" w:hAnsi="宋体" w:eastAsia="宋体" w:cs="宋体"/>
                <w:bCs/>
                <w:sz w:val="22"/>
              </w:rPr>
            </w:pPr>
            <w:r>
              <w:rPr>
                <w:rFonts w:hint="eastAsia" w:ascii="宋体" w:hAnsi="宋体" w:eastAsia="宋体" w:cs="宋体"/>
                <w:bCs/>
                <w:sz w:val="22"/>
              </w:rPr>
              <w:t>商务条款</w:t>
            </w:r>
          </w:p>
        </w:tc>
        <w:tc>
          <w:tcPr>
            <w:tcW w:w="2550" w:type="dxa"/>
            <w:vAlign w:val="center"/>
          </w:tcPr>
          <w:p w14:paraId="3D338631">
            <w:pPr>
              <w:jc w:val="left"/>
              <w:rPr>
                <w:rFonts w:ascii="宋体" w:hAnsi="宋体" w:eastAsia="宋体" w:cs="宋体"/>
                <w:bCs/>
                <w:sz w:val="22"/>
              </w:rPr>
            </w:pPr>
          </w:p>
        </w:tc>
        <w:tc>
          <w:tcPr>
            <w:tcW w:w="1719" w:type="dxa"/>
            <w:vAlign w:val="center"/>
          </w:tcPr>
          <w:p w14:paraId="061B74ED">
            <w:pPr>
              <w:jc w:val="center"/>
              <w:rPr>
                <w:rFonts w:ascii="宋体" w:hAnsi="宋体" w:eastAsia="宋体" w:cs="宋体"/>
                <w:bCs/>
                <w:sz w:val="22"/>
              </w:rPr>
            </w:pPr>
          </w:p>
        </w:tc>
        <w:tc>
          <w:tcPr>
            <w:tcW w:w="1976" w:type="dxa"/>
            <w:vAlign w:val="center"/>
          </w:tcPr>
          <w:p w14:paraId="6FCB3BC5">
            <w:pPr>
              <w:jc w:val="center"/>
              <w:rPr>
                <w:rFonts w:ascii="宋体" w:hAnsi="宋体" w:eastAsia="宋体" w:cs="宋体"/>
                <w:bCs/>
                <w:sz w:val="22"/>
              </w:rPr>
            </w:pPr>
          </w:p>
        </w:tc>
        <w:tc>
          <w:tcPr>
            <w:tcW w:w="1680" w:type="dxa"/>
            <w:vAlign w:val="center"/>
          </w:tcPr>
          <w:p w14:paraId="0869E4CA">
            <w:pPr>
              <w:jc w:val="center"/>
              <w:rPr>
                <w:rFonts w:ascii="宋体" w:hAnsi="宋体" w:eastAsia="宋体" w:cs="宋体"/>
                <w:bCs/>
                <w:sz w:val="22"/>
              </w:rPr>
            </w:pPr>
          </w:p>
        </w:tc>
      </w:tr>
      <w:tr w14:paraId="0932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13" w:type="dxa"/>
            <w:vMerge w:val="continue"/>
            <w:vAlign w:val="center"/>
          </w:tcPr>
          <w:p w14:paraId="00351337">
            <w:pPr>
              <w:jc w:val="center"/>
              <w:rPr>
                <w:rFonts w:ascii="宋体" w:hAnsi="宋体" w:eastAsia="宋体" w:cs="宋体"/>
                <w:bCs/>
                <w:sz w:val="22"/>
              </w:rPr>
            </w:pPr>
          </w:p>
        </w:tc>
        <w:tc>
          <w:tcPr>
            <w:tcW w:w="2550" w:type="dxa"/>
            <w:vAlign w:val="center"/>
          </w:tcPr>
          <w:p w14:paraId="2CE8864C">
            <w:pPr>
              <w:jc w:val="left"/>
              <w:rPr>
                <w:rFonts w:ascii="宋体" w:hAnsi="宋体" w:eastAsia="宋体" w:cs="宋体"/>
                <w:bCs/>
                <w:sz w:val="22"/>
              </w:rPr>
            </w:pPr>
          </w:p>
        </w:tc>
        <w:tc>
          <w:tcPr>
            <w:tcW w:w="1719" w:type="dxa"/>
            <w:vAlign w:val="center"/>
          </w:tcPr>
          <w:p w14:paraId="7A42C4F9">
            <w:pPr>
              <w:jc w:val="center"/>
              <w:rPr>
                <w:rFonts w:ascii="宋体" w:hAnsi="宋体" w:eastAsia="宋体" w:cs="宋体"/>
                <w:bCs/>
                <w:sz w:val="22"/>
              </w:rPr>
            </w:pPr>
          </w:p>
        </w:tc>
        <w:tc>
          <w:tcPr>
            <w:tcW w:w="1976" w:type="dxa"/>
            <w:vAlign w:val="center"/>
          </w:tcPr>
          <w:p w14:paraId="797513C8">
            <w:pPr>
              <w:jc w:val="center"/>
              <w:rPr>
                <w:rFonts w:ascii="宋体" w:hAnsi="宋体" w:eastAsia="宋体" w:cs="宋体"/>
                <w:bCs/>
                <w:sz w:val="22"/>
              </w:rPr>
            </w:pPr>
          </w:p>
        </w:tc>
        <w:tc>
          <w:tcPr>
            <w:tcW w:w="1680" w:type="dxa"/>
            <w:vAlign w:val="center"/>
          </w:tcPr>
          <w:p w14:paraId="38D163FF">
            <w:pPr>
              <w:jc w:val="center"/>
              <w:rPr>
                <w:rFonts w:ascii="宋体" w:hAnsi="宋体" w:eastAsia="宋体" w:cs="宋体"/>
                <w:bCs/>
                <w:sz w:val="22"/>
              </w:rPr>
            </w:pPr>
          </w:p>
        </w:tc>
      </w:tr>
      <w:tr w14:paraId="1E8D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13" w:type="dxa"/>
            <w:vMerge w:val="continue"/>
            <w:vAlign w:val="center"/>
          </w:tcPr>
          <w:p w14:paraId="1B3074D6">
            <w:pPr>
              <w:jc w:val="center"/>
              <w:rPr>
                <w:rFonts w:ascii="宋体" w:hAnsi="宋体" w:eastAsia="宋体" w:cs="宋体"/>
                <w:bCs/>
                <w:sz w:val="22"/>
              </w:rPr>
            </w:pPr>
          </w:p>
        </w:tc>
        <w:tc>
          <w:tcPr>
            <w:tcW w:w="2550" w:type="dxa"/>
            <w:vAlign w:val="center"/>
          </w:tcPr>
          <w:p w14:paraId="35A99053">
            <w:pPr>
              <w:jc w:val="left"/>
              <w:rPr>
                <w:rFonts w:ascii="宋体" w:hAnsi="宋体" w:eastAsia="宋体" w:cs="宋体"/>
                <w:bCs/>
                <w:sz w:val="22"/>
              </w:rPr>
            </w:pPr>
          </w:p>
        </w:tc>
        <w:tc>
          <w:tcPr>
            <w:tcW w:w="1719" w:type="dxa"/>
            <w:vAlign w:val="center"/>
          </w:tcPr>
          <w:p w14:paraId="07B803E8">
            <w:pPr>
              <w:jc w:val="center"/>
              <w:rPr>
                <w:rFonts w:ascii="宋体" w:hAnsi="宋体" w:eastAsia="宋体" w:cs="宋体"/>
                <w:bCs/>
                <w:sz w:val="22"/>
              </w:rPr>
            </w:pPr>
          </w:p>
        </w:tc>
        <w:tc>
          <w:tcPr>
            <w:tcW w:w="1976" w:type="dxa"/>
            <w:vAlign w:val="center"/>
          </w:tcPr>
          <w:p w14:paraId="217FF636">
            <w:pPr>
              <w:jc w:val="center"/>
              <w:rPr>
                <w:rFonts w:ascii="宋体" w:hAnsi="宋体" w:eastAsia="宋体" w:cs="宋体"/>
                <w:bCs/>
                <w:sz w:val="22"/>
              </w:rPr>
            </w:pPr>
          </w:p>
        </w:tc>
        <w:tc>
          <w:tcPr>
            <w:tcW w:w="1680" w:type="dxa"/>
            <w:vAlign w:val="center"/>
          </w:tcPr>
          <w:p w14:paraId="6662F9EC">
            <w:pPr>
              <w:jc w:val="center"/>
              <w:rPr>
                <w:rFonts w:ascii="宋体" w:hAnsi="宋体" w:eastAsia="宋体" w:cs="宋体"/>
                <w:bCs/>
                <w:sz w:val="22"/>
              </w:rPr>
            </w:pPr>
          </w:p>
        </w:tc>
      </w:tr>
      <w:tr w14:paraId="4A16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13" w:type="dxa"/>
            <w:vMerge w:val="continue"/>
            <w:vAlign w:val="center"/>
          </w:tcPr>
          <w:p w14:paraId="24CBEA64">
            <w:pPr>
              <w:jc w:val="center"/>
              <w:rPr>
                <w:rFonts w:ascii="宋体" w:hAnsi="宋体" w:eastAsia="宋体" w:cs="宋体"/>
                <w:bCs/>
                <w:sz w:val="22"/>
              </w:rPr>
            </w:pPr>
          </w:p>
        </w:tc>
        <w:tc>
          <w:tcPr>
            <w:tcW w:w="2550" w:type="dxa"/>
            <w:vAlign w:val="center"/>
          </w:tcPr>
          <w:p w14:paraId="6C4D4C40">
            <w:pPr>
              <w:jc w:val="left"/>
              <w:rPr>
                <w:rFonts w:ascii="宋体" w:hAnsi="宋体" w:eastAsia="宋体" w:cs="宋体"/>
                <w:bCs/>
                <w:sz w:val="22"/>
              </w:rPr>
            </w:pPr>
          </w:p>
        </w:tc>
        <w:tc>
          <w:tcPr>
            <w:tcW w:w="1719" w:type="dxa"/>
            <w:vAlign w:val="center"/>
          </w:tcPr>
          <w:p w14:paraId="36C4A7FA">
            <w:pPr>
              <w:jc w:val="center"/>
              <w:rPr>
                <w:rFonts w:ascii="宋体" w:hAnsi="宋体" w:eastAsia="宋体" w:cs="宋体"/>
                <w:bCs/>
                <w:sz w:val="22"/>
              </w:rPr>
            </w:pPr>
          </w:p>
        </w:tc>
        <w:tc>
          <w:tcPr>
            <w:tcW w:w="1976" w:type="dxa"/>
            <w:vAlign w:val="center"/>
          </w:tcPr>
          <w:p w14:paraId="4920C737">
            <w:pPr>
              <w:jc w:val="center"/>
              <w:rPr>
                <w:rFonts w:ascii="宋体" w:hAnsi="宋体" w:eastAsia="宋体" w:cs="宋体"/>
                <w:bCs/>
                <w:sz w:val="22"/>
              </w:rPr>
            </w:pPr>
          </w:p>
        </w:tc>
        <w:tc>
          <w:tcPr>
            <w:tcW w:w="1680" w:type="dxa"/>
            <w:vAlign w:val="center"/>
          </w:tcPr>
          <w:p w14:paraId="02E1B89B">
            <w:pPr>
              <w:jc w:val="center"/>
              <w:rPr>
                <w:rFonts w:ascii="宋体" w:hAnsi="宋体" w:eastAsia="宋体" w:cs="宋体"/>
                <w:bCs/>
                <w:sz w:val="22"/>
              </w:rPr>
            </w:pPr>
          </w:p>
        </w:tc>
      </w:tr>
      <w:tr w14:paraId="5FFB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13" w:type="dxa"/>
            <w:vMerge w:val="continue"/>
            <w:vAlign w:val="center"/>
          </w:tcPr>
          <w:p w14:paraId="43EFF778">
            <w:pPr>
              <w:jc w:val="center"/>
              <w:rPr>
                <w:rFonts w:ascii="宋体" w:hAnsi="宋体" w:eastAsia="宋体" w:cs="宋体"/>
                <w:bCs/>
                <w:sz w:val="22"/>
              </w:rPr>
            </w:pPr>
          </w:p>
        </w:tc>
        <w:tc>
          <w:tcPr>
            <w:tcW w:w="2550" w:type="dxa"/>
            <w:vAlign w:val="center"/>
          </w:tcPr>
          <w:p w14:paraId="7E1FBFB8">
            <w:pPr>
              <w:jc w:val="left"/>
              <w:rPr>
                <w:rFonts w:ascii="宋体" w:hAnsi="宋体" w:eastAsia="宋体" w:cs="宋体"/>
                <w:bCs/>
                <w:sz w:val="22"/>
              </w:rPr>
            </w:pPr>
          </w:p>
        </w:tc>
        <w:tc>
          <w:tcPr>
            <w:tcW w:w="1719" w:type="dxa"/>
            <w:vAlign w:val="center"/>
          </w:tcPr>
          <w:p w14:paraId="0D9AAABB">
            <w:pPr>
              <w:jc w:val="center"/>
              <w:rPr>
                <w:rFonts w:ascii="宋体" w:hAnsi="宋体" w:eastAsia="宋体" w:cs="宋体"/>
                <w:bCs/>
                <w:sz w:val="22"/>
              </w:rPr>
            </w:pPr>
          </w:p>
        </w:tc>
        <w:tc>
          <w:tcPr>
            <w:tcW w:w="1976" w:type="dxa"/>
            <w:vAlign w:val="center"/>
          </w:tcPr>
          <w:p w14:paraId="47C71E44">
            <w:pPr>
              <w:jc w:val="center"/>
              <w:rPr>
                <w:rFonts w:ascii="宋体" w:hAnsi="宋体" w:eastAsia="宋体" w:cs="宋体"/>
                <w:bCs/>
                <w:sz w:val="22"/>
              </w:rPr>
            </w:pPr>
          </w:p>
        </w:tc>
        <w:tc>
          <w:tcPr>
            <w:tcW w:w="1680" w:type="dxa"/>
            <w:vAlign w:val="center"/>
          </w:tcPr>
          <w:p w14:paraId="64963F37">
            <w:pPr>
              <w:jc w:val="center"/>
              <w:rPr>
                <w:rFonts w:ascii="宋体" w:hAnsi="宋体" w:eastAsia="宋体" w:cs="宋体"/>
                <w:bCs/>
                <w:sz w:val="22"/>
              </w:rPr>
            </w:pPr>
          </w:p>
        </w:tc>
      </w:tr>
      <w:tr w14:paraId="0742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13" w:type="dxa"/>
            <w:vMerge w:val="continue"/>
            <w:vAlign w:val="center"/>
          </w:tcPr>
          <w:p w14:paraId="123860B7">
            <w:pPr>
              <w:jc w:val="center"/>
              <w:rPr>
                <w:rFonts w:ascii="宋体" w:hAnsi="宋体" w:eastAsia="宋体" w:cs="宋体"/>
                <w:bCs/>
                <w:sz w:val="22"/>
              </w:rPr>
            </w:pPr>
          </w:p>
        </w:tc>
        <w:tc>
          <w:tcPr>
            <w:tcW w:w="2550" w:type="dxa"/>
            <w:vAlign w:val="center"/>
          </w:tcPr>
          <w:p w14:paraId="174CC6AB">
            <w:pPr>
              <w:jc w:val="left"/>
              <w:rPr>
                <w:rFonts w:ascii="宋体" w:hAnsi="宋体" w:eastAsia="宋体" w:cs="宋体"/>
                <w:bCs/>
                <w:sz w:val="22"/>
              </w:rPr>
            </w:pPr>
          </w:p>
        </w:tc>
        <w:tc>
          <w:tcPr>
            <w:tcW w:w="1719" w:type="dxa"/>
            <w:vAlign w:val="center"/>
          </w:tcPr>
          <w:p w14:paraId="69B26D22">
            <w:pPr>
              <w:jc w:val="center"/>
              <w:rPr>
                <w:rFonts w:ascii="宋体" w:hAnsi="宋体" w:eastAsia="宋体" w:cs="宋体"/>
                <w:bCs/>
                <w:sz w:val="22"/>
              </w:rPr>
            </w:pPr>
          </w:p>
        </w:tc>
        <w:tc>
          <w:tcPr>
            <w:tcW w:w="1976" w:type="dxa"/>
            <w:vAlign w:val="center"/>
          </w:tcPr>
          <w:p w14:paraId="74026200">
            <w:pPr>
              <w:jc w:val="center"/>
              <w:rPr>
                <w:rFonts w:ascii="宋体" w:hAnsi="宋体" w:eastAsia="宋体" w:cs="宋体"/>
                <w:bCs/>
                <w:sz w:val="22"/>
              </w:rPr>
            </w:pPr>
          </w:p>
        </w:tc>
        <w:tc>
          <w:tcPr>
            <w:tcW w:w="1680" w:type="dxa"/>
            <w:vAlign w:val="center"/>
          </w:tcPr>
          <w:p w14:paraId="25A004A5">
            <w:pPr>
              <w:jc w:val="center"/>
              <w:rPr>
                <w:rFonts w:ascii="宋体" w:hAnsi="宋体" w:eastAsia="宋体" w:cs="宋体"/>
                <w:bCs/>
                <w:sz w:val="22"/>
              </w:rPr>
            </w:pPr>
          </w:p>
        </w:tc>
      </w:tr>
      <w:tr w14:paraId="5B47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13" w:type="dxa"/>
            <w:vMerge w:val="continue"/>
            <w:vAlign w:val="center"/>
          </w:tcPr>
          <w:p w14:paraId="2497FEB6">
            <w:pPr>
              <w:jc w:val="center"/>
              <w:rPr>
                <w:rFonts w:ascii="宋体" w:hAnsi="宋体" w:eastAsia="宋体" w:cs="宋体"/>
                <w:bCs/>
                <w:sz w:val="22"/>
              </w:rPr>
            </w:pPr>
          </w:p>
        </w:tc>
        <w:tc>
          <w:tcPr>
            <w:tcW w:w="2550" w:type="dxa"/>
            <w:vAlign w:val="center"/>
          </w:tcPr>
          <w:p w14:paraId="5B88B7AA">
            <w:pPr>
              <w:jc w:val="center"/>
              <w:rPr>
                <w:rFonts w:ascii="宋体" w:hAnsi="宋体" w:eastAsia="宋体" w:cs="宋体"/>
                <w:bCs/>
                <w:sz w:val="22"/>
              </w:rPr>
            </w:pPr>
            <w:r>
              <w:rPr>
                <w:rFonts w:hint="eastAsia" w:ascii="宋体" w:hAnsi="宋体" w:eastAsia="宋体" w:cs="宋体"/>
                <w:bCs/>
                <w:sz w:val="22"/>
              </w:rPr>
              <w:t>……</w:t>
            </w:r>
          </w:p>
        </w:tc>
        <w:tc>
          <w:tcPr>
            <w:tcW w:w="1719" w:type="dxa"/>
            <w:vAlign w:val="center"/>
          </w:tcPr>
          <w:p w14:paraId="71C4BC9D">
            <w:pPr>
              <w:jc w:val="center"/>
              <w:rPr>
                <w:rFonts w:ascii="宋体" w:hAnsi="宋体" w:eastAsia="宋体" w:cs="宋体"/>
                <w:bCs/>
                <w:sz w:val="22"/>
              </w:rPr>
            </w:pPr>
          </w:p>
        </w:tc>
        <w:tc>
          <w:tcPr>
            <w:tcW w:w="1976" w:type="dxa"/>
            <w:vAlign w:val="center"/>
          </w:tcPr>
          <w:p w14:paraId="0B5A053B">
            <w:pPr>
              <w:jc w:val="center"/>
              <w:rPr>
                <w:rFonts w:ascii="宋体" w:hAnsi="宋体" w:eastAsia="宋体" w:cs="宋体"/>
                <w:bCs/>
                <w:sz w:val="22"/>
              </w:rPr>
            </w:pPr>
          </w:p>
        </w:tc>
        <w:tc>
          <w:tcPr>
            <w:tcW w:w="1680" w:type="dxa"/>
            <w:vAlign w:val="center"/>
          </w:tcPr>
          <w:p w14:paraId="362CAFD6">
            <w:pPr>
              <w:jc w:val="center"/>
              <w:rPr>
                <w:rFonts w:ascii="宋体" w:hAnsi="宋体" w:eastAsia="宋体" w:cs="宋体"/>
                <w:bCs/>
                <w:sz w:val="22"/>
              </w:rPr>
            </w:pPr>
          </w:p>
        </w:tc>
      </w:tr>
    </w:tbl>
    <w:p w14:paraId="0DC199BB">
      <w:pPr>
        <w:pStyle w:val="35"/>
        <w:spacing w:line="400" w:lineRule="atLeast"/>
        <w:ind w:left="537" w:hanging="537" w:hangingChars="243"/>
        <w:rPr>
          <w:rFonts w:hAnsi="宋体" w:eastAsia="宋体" w:cs="宋体"/>
          <w:b/>
          <w:sz w:val="22"/>
        </w:rPr>
      </w:pPr>
      <w:r>
        <w:rPr>
          <w:rFonts w:hint="eastAsia" w:hAnsi="宋体" w:eastAsia="宋体" w:cs="宋体"/>
          <w:b/>
          <w:sz w:val="22"/>
        </w:rPr>
        <w:t>注： 如有偏离，必须在偏离表中进行详细对比说明并注明正偏离（负偏离），如此表不填或填写为无偏离或不说明偏离情况，视为完全响应采购文件要求。</w:t>
      </w:r>
    </w:p>
    <w:p w14:paraId="24E1065D">
      <w:pPr>
        <w:rPr>
          <w:rFonts w:ascii="宋体" w:hAnsi="宋体" w:eastAsia="宋体" w:cs="宋体"/>
          <w:sz w:val="22"/>
        </w:rPr>
      </w:pPr>
    </w:p>
    <w:p w14:paraId="3359D95F">
      <w:pPr>
        <w:ind w:firstLine="210" w:firstLineChars="100"/>
        <w:rPr>
          <w:rFonts w:ascii="宋体" w:hAnsi="宋体" w:eastAsia="宋体" w:cs="宋体"/>
          <w:szCs w:val="21"/>
        </w:rPr>
      </w:pPr>
      <w:r>
        <w:rPr>
          <w:rFonts w:hint="eastAsia" w:ascii="宋体" w:hAnsi="宋体" w:eastAsia="宋体" w:cs="宋体"/>
          <w:szCs w:val="21"/>
        </w:rPr>
        <w:t xml:space="preserve">投标人（盖章）：                               </w:t>
      </w:r>
    </w:p>
    <w:p w14:paraId="2AD943EF">
      <w:pPr>
        <w:ind w:firstLine="210" w:firstLineChars="100"/>
        <w:rPr>
          <w:rFonts w:ascii="宋体" w:hAnsi="宋体" w:eastAsia="宋体" w:cs="宋体"/>
          <w:szCs w:val="21"/>
        </w:rPr>
      </w:pPr>
      <w:r>
        <w:rPr>
          <w:rFonts w:hint="eastAsia" w:ascii="宋体" w:hAnsi="宋体" w:eastAsia="宋体" w:cs="宋体"/>
          <w:szCs w:val="21"/>
        </w:rPr>
        <w:t xml:space="preserve">法定代表人或授权代表（签字或盖章）：                        </w:t>
      </w:r>
    </w:p>
    <w:p w14:paraId="52BF0820">
      <w:pPr>
        <w:ind w:firstLine="199" w:firstLineChars="95"/>
        <w:rPr>
          <w:rFonts w:ascii="宋体" w:hAnsi="宋体" w:eastAsia="宋体" w:cs="宋体"/>
        </w:rPr>
      </w:pPr>
      <w:r>
        <w:rPr>
          <w:rFonts w:hint="eastAsia" w:ascii="宋体" w:hAnsi="宋体" w:eastAsia="宋体" w:cs="宋体"/>
          <w:szCs w:val="21"/>
        </w:rPr>
        <w:t>日期：</w:t>
      </w:r>
    </w:p>
    <w:p w14:paraId="25FD7A7A">
      <w:pPr>
        <w:ind w:firstLine="420"/>
        <w:jc w:val="left"/>
        <w:rPr>
          <w:rFonts w:ascii="宋体" w:hAnsi="宋体" w:eastAsia="宋体" w:cs="宋体"/>
        </w:rPr>
      </w:pPr>
      <w:r>
        <w:rPr>
          <w:rFonts w:hint="eastAsia" w:ascii="宋体" w:hAnsi="宋体" w:eastAsia="宋体" w:cs="宋体"/>
          <w:szCs w:val="21"/>
        </w:rPr>
        <w:br w:type="page"/>
      </w:r>
    </w:p>
    <w:p w14:paraId="242E51EB">
      <w:pPr>
        <w:snapToGrid w:val="0"/>
        <w:spacing w:before="50" w:after="156" w:afterLines="50"/>
        <w:jc w:val="left"/>
        <w:rPr>
          <w:rFonts w:ascii="宋体" w:hAnsi="宋体"/>
          <w:b/>
          <w:kern w:val="0"/>
          <w:szCs w:val="21"/>
        </w:rPr>
      </w:pPr>
    </w:p>
    <w:p w14:paraId="652155C7">
      <w:pPr>
        <w:snapToGrid w:val="0"/>
        <w:spacing w:before="50" w:after="156" w:afterLines="50"/>
        <w:jc w:val="left"/>
        <w:rPr>
          <w:rFonts w:ascii="宋体" w:hAnsi="宋体"/>
          <w:b/>
          <w:kern w:val="0"/>
          <w:szCs w:val="21"/>
        </w:rPr>
      </w:pPr>
      <w:r>
        <w:rPr>
          <w:rFonts w:hint="eastAsia" w:ascii="宋体" w:hAnsi="宋体"/>
          <w:b/>
          <w:kern w:val="0"/>
          <w:szCs w:val="21"/>
        </w:rPr>
        <w:t>3.6 投标人</w:t>
      </w:r>
      <w:r>
        <w:rPr>
          <w:rFonts w:hint="eastAsia" w:ascii="宋体" w:hAnsi="宋体" w:eastAsia="宋体"/>
          <w:b/>
          <w:szCs w:val="21"/>
        </w:rPr>
        <w:t>技术方案、</w:t>
      </w:r>
      <w:r>
        <w:rPr>
          <w:rFonts w:ascii="宋体" w:hAnsi="宋体" w:eastAsia="宋体"/>
          <w:b/>
          <w:szCs w:val="21"/>
        </w:rPr>
        <w:t>进度计划及保证措施</w:t>
      </w:r>
      <w:r>
        <w:rPr>
          <w:rFonts w:hint="eastAsia" w:ascii="宋体" w:hAnsi="宋体" w:eastAsia="宋体"/>
          <w:b/>
          <w:szCs w:val="21"/>
        </w:rPr>
        <w:t>、</w:t>
      </w:r>
      <w:r>
        <w:rPr>
          <w:rFonts w:ascii="宋体" w:hAnsi="宋体" w:eastAsia="宋体"/>
          <w:b/>
          <w:szCs w:val="21"/>
        </w:rPr>
        <w:t>质量保证措施</w:t>
      </w:r>
      <w:r>
        <w:rPr>
          <w:rFonts w:hint="eastAsia" w:ascii="宋体" w:hAnsi="宋体" w:eastAsia="宋体"/>
          <w:b/>
          <w:szCs w:val="21"/>
        </w:rPr>
        <w:t>、</w:t>
      </w:r>
      <w:r>
        <w:rPr>
          <w:rFonts w:ascii="宋体" w:hAnsi="宋体" w:eastAsia="宋体"/>
          <w:b/>
          <w:szCs w:val="21"/>
        </w:rPr>
        <w:t>服务与承诺</w:t>
      </w:r>
    </w:p>
    <w:p w14:paraId="3F884DAD">
      <w:pPr>
        <w:snapToGrid w:val="0"/>
        <w:spacing w:before="50" w:after="156" w:afterLines="50"/>
        <w:jc w:val="left"/>
        <w:rPr>
          <w:rFonts w:ascii="宋体" w:hAnsi="宋体" w:cs="宋体"/>
          <w:b/>
          <w:sz w:val="24"/>
        </w:rPr>
      </w:pPr>
    </w:p>
    <w:tbl>
      <w:tblPr>
        <w:tblStyle w:val="14"/>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0573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9" w:hRule="atLeast"/>
          <w:jc w:val="center"/>
        </w:trPr>
        <w:tc>
          <w:tcPr>
            <w:tcW w:w="8320" w:type="dxa"/>
            <w:vAlign w:val="center"/>
          </w:tcPr>
          <w:p w14:paraId="2C46C8B0">
            <w:pPr>
              <w:snapToGrid w:val="0"/>
              <w:spacing w:before="50" w:after="156" w:afterLines="50"/>
              <w:jc w:val="center"/>
              <w:rPr>
                <w:rFonts w:ascii="宋体" w:hAnsi="宋体" w:cs="宋体"/>
                <w:sz w:val="24"/>
              </w:rPr>
            </w:pPr>
            <w:r>
              <w:rPr>
                <w:rFonts w:hint="eastAsia" w:ascii="宋体" w:hAnsi="宋体" w:cs="宋体"/>
                <w:sz w:val="24"/>
              </w:rPr>
              <w:t>具体说明</w:t>
            </w:r>
          </w:p>
        </w:tc>
      </w:tr>
    </w:tbl>
    <w:p w14:paraId="31549EF5">
      <w:pPr>
        <w:snapToGrid w:val="0"/>
        <w:spacing w:before="50" w:after="156" w:afterLines="50"/>
        <w:jc w:val="left"/>
        <w:rPr>
          <w:rFonts w:ascii="宋体" w:hAnsi="宋体" w:cs="宋体"/>
          <w:b/>
          <w:sz w:val="24"/>
        </w:rPr>
      </w:pPr>
    </w:p>
    <w:p w14:paraId="4138F4C3">
      <w:pPr>
        <w:snapToGrid w:val="0"/>
        <w:spacing w:before="50" w:after="156" w:afterLines="50"/>
        <w:jc w:val="left"/>
        <w:rPr>
          <w:rFonts w:ascii="宋体" w:hAnsi="宋体" w:cs="宋体"/>
          <w:b/>
          <w:sz w:val="24"/>
        </w:rPr>
      </w:pPr>
    </w:p>
    <w:p w14:paraId="4DB83F39">
      <w:pPr>
        <w:ind w:firstLine="210" w:firstLineChars="100"/>
        <w:rPr>
          <w:rFonts w:ascii="宋体" w:hAnsi="宋体"/>
          <w:szCs w:val="21"/>
        </w:rPr>
      </w:pPr>
      <w:r>
        <w:rPr>
          <w:rFonts w:hint="eastAsia" w:ascii="宋体" w:hAnsi="宋体"/>
          <w:szCs w:val="21"/>
        </w:rPr>
        <w:t>投标人</w:t>
      </w:r>
      <w:r>
        <w:rPr>
          <w:rFonts w:ascii="宋体" w:hAnsi="宋体"/>
          <w:szCs w:val="21"/>
        </w:rPr>
        <w:t xml:space="preserve">（盖章）：                               </w:t>
      </w:r>
    </w:p>
    <w:p w14:paraId="176ACE8C">
      <w:pPr>
        <w:ind w:firstLine="210" w:firstLineChars="100"/>
        <w:rPr>
          <w:rFonts w:ascii="宋体" w:hAnsi="宋体"/>
          <w:szCs w:val="21"/>
        </w:rPr>
      </w:pPr>
      <w:r>
        <w:rPr>
          <w:rFonts w:hint="eastAsia" w:ascii="宋体" w:hAnsi="宋体"/>
          <w:szCs w:val="21"/>
        </w:rPr>
        <w:t>法定代表人或授权代表（签字或盖章）</w:t>
      </w:r>
      <w:r>
        <w:rPr>
          <w:rFonts w:ascii="宋体" w:hAnsi="宋体"/>
          <w:szCs w:val="21"/>
        </w:rPr>
        <w:t xml:space="preserve">：                        </w:t>
      </w:r>
    </w:p>
    <w:p w14:paraId="58E30A6C">
      <w:pPr>
        <w:ind w:firstLine="199" w:firstLineChars="95"/>
        <w:rPr>
          <w:rFonts w:ascii="宋体" w:hAnsi="宋体"/>
        </w:rPr>
      </w:pPr>
      <w:r>
        <w:rPr>
          <w:rFonts w:ascii="宋体" w:hAnsi="宋体"/>
          <w:szCs w:val="21"/>
        </w:rPr>
        <w:t>日期：</w:t>
      </w:r>
    </w:p>
    <w:p w14:paraId="2E885248">
      <w:pPr>
        <w:snapToGrid w:val="0"/>
        <w:spacing w:before="50" w:after="156" w:afterLines="50"/>
        <w:jc w:val="left"/>
        <w:rPr>
          <w:rFonts w:ascii="宋体" w:hAnsi="宋体"/>
          <w:b/>
          <w:kern w:val="0"/>
          <w:szCs w:val="21"/>
        </w:rPr>
      </w:pPr>
    </w:p>
    <w:p w14:paraId="09ACD6B4">
      <w:pPr>
        <w:pStyle w:val="5"/>
        <w:rPr>
          <w:rFonts w:ascii="宋体" w:hAnsi="宋体"/>
          <w:b/>
          <w:kern w:val="0"/>
          <w:szCs w:val="21"/>
        </w:rPr>
      </w:pPr>
    </w:p>
    <w:p w14:paraId="31AD3209">
      <w:pPr>
        <w:pStyle w:val="6"/>
        <w:ind w:firstLine="210"/>
        <w:rPr>
          <w:rFonts w:ascii="宋体" w:hAnsi="宋体" w:eastAsia="宋体"/>
          <w:szCs w:val="21"/>
        </w:rPr>
      </w:pPr>
    </w:p>
    <w:p w14:paraId="545D620D">
      <w:pPr>
        <w:pStyle w:val="6"/>
        <w:ind w:firstLine="280"/>
        <w:rPr>
          <w:rFonts w:ascii="宋体" w:hAnsi="宋体" w:eastAsia="宋体"/>
          <w:sz w:val="28"/>
          <w:szCs w:val="28"/>
        </w:rPr>
      </w:pPr>
    </w:p>
    <w:p w14:paraId="44E0608E">
      <w:pPr>
        <w:pStyle w:val="6"/>
        <w:ind w:firstLine="280"/>
        <w:rPr>
          <w:rFonts w:ascii="宋体" w:hAnsi="宋体" w:eastAsia="宋体"/>
          <w:sz w:val="28"/>
          <w:szCs w:val="28"/>
        </w:rPr>
      </w:pPr>
    </w:p>
    <w:p w14:paraId="7825665C">
      <w:pPr>
        <w:pStyle w:val="6"/>
        <w:ind w:firstLine="280"/>
        <w:rPr>
          <w:rFonts w:ascii="宋体" w:hAnsi="宋体" w:eastAsia="宋体"/>
          <w:sz w:val="28"/>
          <w:szCs w:val="28"/>
        </w:rPr>
      </w:pPr>
    </w:p>
    <w:p w14:paraId="4101FE3A">
      <w:pPr>
        <w:pStyle w:val="6"/>
        <w:ind w:firstLine="280"/>
        <w:rPr>
          <w:rFonts w:ascii="宋体" w:hAnsi="宋体" w:eastAsia="宋体"/>
          <w:sz w:val="28"/>
          <w:szCs w:val="28"/>
        </w:rPr>
      </w:pPr>
    </w:p>
    <w:p w14:paraId="2E1E457B">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entury Gothic">
    <w:altName w:val="Century"/>
    <w:panose1 w:val="020B050202020202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F6E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8F7F74">
                          <w:pPr>
                            <w:pStyle w:val="10"/>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698F7F74">
                    <w:pPr>
                      <w:pStyle w:val="10"/>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A41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48EA46">
                          <w:pPr>
                            <w:pStyle w:val="10"/>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3448EA46">
                    <w:pPr>
                      <w:pStyle w:val="10"/>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9D6B">
    <w:pPr>
      <w:pStyle w:val="11"/>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75E98"/>
    <w:multiLevelType w:val="singleLevel"/>
    <w:tmpl w:val="82A75E98"/>
    <w:lvl w:ilvl="0" w:tentative="0">
      <w:start w:val="1"/>
      <w:numFmt w:val="decimal"/>
      <w:pStyle w:val="4"/>
      <w:lvlText w:val="%1."/>
      <w:lvlJc w:val="left"/>
      <w:pPr>
        <w:tabs>
          <w:tab w:val="left" w:pos="360"/>
        </w:tabs>
        <w:ind w:left="360" w:hanging="360"/>
      </w:pPr>
    </w:lvl>
  </w:abstractNum>
  <w:abstractNum w:abstractNumId="1">
    <w:nsid w:val="C2E42DCB"/>
    <w:multiLevelType w:val="singleLevel"/>
    <w:tmpl w:val="C2E42DCB"/>
    <w:lvl w:ilvl="0" w:tentative="0">
      <w:start w:val="1"/>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13"/>
    <w:multiLevelType w:val="singleLevel"/>
    <w:tmpl w:val="00000013"/>
    <w:lvl w:ilvl="0" w:tentative="0">
      <w:start w:val="6"/>
      <w:numFmt w:val="chineseCounting"/>
      <w:suff w:val="space"/>
      <w:lvlText w:val="第%1章"/>
      <w:lvlJc w:val="left"/>
      <w:rPr>
        <w:rFonts w:cs="Times New Roman"/>
      </w:rPr>
    </w:lvl>
  </w:abstractNum>
  <w:abstractNum w:abstractNumId="5">
    <w:nsid w:val="0000002E"/>
    <w:multiLevelType w:val="multilevel"/>
    <w:tmpl w:val="0000002E"/>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0" w:firstLine="0"/>
      </w:pPr>
      <w:rPr>
        <w:rFonts w:hint="eastAsia"/>
        <w:b w:val="0"/>
        <w:sz w:val="24"/>
        <w:szCs w:val="24"/>
      </w:rPr>
    </w:lvl>
    <w:lvl w:ilvl="2" w:tentative="0">
      <w:start w:val="1"/>
      <w:numFmt w:val="decimal"/>
      <w:lvlText w:val="%1.%2.%3"/>
      <w:lvlJc w:val="left"/>
      <w:pPr>
        <w:tabs>
          <w:tab w:val="left" w:pos="1418"/>
        </w:tabs>
        <w:ind w:left="1418" w:hanging="567"/>
      </w:pPr>
      <w:rPr>
        <w:rFonts w:hint="default" w:ascii="仿宋" w:hAnsi="仿宋" w:eastAsia="仿宋" w:cs="Times New Roman"/>
        <w:sz w:val="24"/>
        <w:szCs w:val="24"/>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7">
    <w:nsid w:val="227D1268"/>
    <w:multiLevelType w:val="singleLevel"/>
    <w:tmpl w:val="227D1268"/>
    <w:lvl w:ilvl="0" w:tentative="0">
      <w:start w:val="2"/>
      <w:numFmt w:val="chineseCounting"/>
      <w:suff w:val="nothing"/>
      <w:lvlText w:val="%1、"/>
      <w:lvlJc w:val="left"/>
      <w:rPr>
        <w:rFonts w:hint="eastAsia"/>
      </w:rPr>
    </w:lvl>
  </w:abstractNum>
  <w:abstractNum w:abstractNumId="8">
    <w:nsid w:val="5B17879E"/>
    <w:multiLevelType w:val="singleLevel"/>
    <w:tmpl w:val="5B17879E"/>
    <w:lvl w:ilvl="0" w:tentative="0">
      <w:start w:val="3"/>
      <w:numFmt w:val="chineseCounting"/>
      <w:suff w:val="nothing"/>
      <w:lvlText w:val="%1、"/>
      <w:lvlJc w:val="left"/>
      <w:rPr>
        <w:rFonts w:hint="eastAsia"/>
      </w:rPr>
    </w:lvl>
  </w:abstractNum>
  <w:abstractNum w:abstractNumId="9">
    <w:nsid w:val="6EC7ED13"/>
    <w:multiLevelType w:val="singleLevel"/>
    <w:tmpl w:val="6EC7ED13"/>
    <w:lvl w:ilvl="0" w:tentative="0">
      <w:start w:val="1"/>
      <w:numFmt w:val="decimal"/>
      <w:suff w:val="nothing"/>
      <w:lvlText w:val="%1、"/>
      <w:lvlJc w:val="left"/>
    </w:lvl>
  </w:abstractNum>
  <w:abstractNum w:abstractNumId="10">
    <w:nsid w:val="7C246926"/>
    <w:multiLevelType w:val="singleLevel"/>
    <w:tmpl w:val="7C246926"/>
    <w:lvl w:ilvl="0" w:tentative="0">
      <w:start w:val="2"/>
      <w:numFmt w:val="decimal"/>
      <w:suff w:val="nothing"/>
      <w:lvlText w:val="%1、"/>
      <w:lvlJc w:val="left"/>
    </w:lvl>
  </w:abstractNum>
  <w:abstractNum w:abstractNumId="11">
    <w:nsid w:val="7EAF6409"/>
    <w:multiLevelType w:val="multilevel"/>
    <w:tmpl w:val="7EAF64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1"/>
  </w:num>
  <w:num w:numId="4">
    <w:abstractNumId w:val="3"/>
  </w:num>
  <w:num w:numId="5">
    <w:abstractNumId w:val="6"/>
  </w:num>
  <w:num w:numId="6">
    <w:abstractNumId w:val="2"/>
  </w:num>
  <w:num w:numId="7">
    <w:abstractNumId w:val="10"/>
  </w:num>
  <w:num w:numId="8">
    <w:abstractNumId w:val="7"/>
  </w:num>
  <w:num w:numId="9">
    <w:abstractNumId w:val="11"/>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jk2ZTQ1YWU1YjQwZDY3OTU4ODFjMDNiOWJhYzkifQ=="/>
  </w:docVars>
  <w:rsids>
    <w:rsidRoot w:val="00563A64"/>
    <w:rsid w:val="0003351B"/>
    <w:rsid w:val="00037EDE"/>
    <w:rsid w:val="00066303"/>
    <w:rsid w:val="00073FB4"/>
    <w:rsid w:val="000851BF"/>
    <w:rsid w:val="001042F4"/>
    <w:rsid w:val="00131BD2"/>
    <w:rsid w:val="00164F58"/>
    <w:rsid w:val="00177FA6"/>
    <w:rsid w:val="001829EF"/>
    <w:rsid w:val="0018480D"/>
    <w:rsid w:val="001A31DC"/>
    <w:rsid w:val="001B160C"/>
    <w:rsid w:val="001C0FBE"/>
    <w:rsid w:val="001C44F6"/>
    <w:rsid w:val="002149F0"/>
    <w:rsid w:val="00214DBD"/>
    <w:rsid w:val="00216EC8"/>
    <w:rsid w:val="00230E1E"/>
    <w:rsid w:val="0024739A"/>
    <w:rsid w:val="00253241"/>
    <w:rsid w:val="002761EF"/>
    <w:rsid w:val="00295937"/>
    <w:rsid w:val="002C59E9"/>
    <w:rsid w:val="002F5091"/>
    <w:rsid w:val="00327010"/>
    <w:rsid w:val="00380E71"/>
    <w:rsid w:val="003850A1"/>
    <w:rsid w:val="003F4F11"/>
    <w:rsid w:val="004123B3"/>
    <w:rsid w:val="00425C32"/>
    <w:rsid w:val="004424B6"/>
    <w:rsid w:val="00461B85"/>
    <w:rsid w:val="00474700"/>
    <w:rsid w:val="004F6417"/>
    <w:rsid w:val="0050030B"/>
    <w:rsid w:val="00535D9E"/>
    <w:rsid w:val="00551E00"/>
    <w:rsid w:val="0055403A"/>
    <w:rsid w:val="005562E9"/>
    <w:rsid w:val="00557318"/>
    <w:rsid w:val="00563A64"/>
    <w:rsid w:val="005B45B9"/>
    <w:rsid w:val="005C078C"/>
    <w:rsid w:val="005C3AF1"/>
    <w:rsid w:val="005C4CBB"/>
    <w:rsid w:val="00600981"/>
    <w:rsid w:val="00617007"/>
    <w:rsid w:val="0066604D"/>
    <w:rsid w:val="00667F82"/>
    <w:rsid w:val="006931BF"/>
    <w:rsid w:val="006B3465"/>
    <w:rsid w:val="006E7559"/>
    <w:rsid w:val="00713F95"/>
    <w:rsid w:val="007173F4"/>
    <w:rsid w:val="00717F55"/>
    <w:rsid w:val="0073260A"/>
    <w:rsid w:val="0073488D"/>
    <w:rsid w:val="00741BD8"/>
    <w:rsid w:val="00756EC5"/>
    <w:rsid w:val="007A186C"/>
    <w:rsid w:val="007B0887"/>
    <w:rsid w:val="007C0394"/>
    <w:rsid w:val="007C4808"/>
    <w:rsid w:val="007D274E"/>
    <w:rsid w:val="00810314"/>
    <w:rsid w:val="00816696"/>
    <w:rsid w:val="00817EEC"/>
    <w:rsid w:val="00855DDF"/>
    <w:rsid w:val="00870F12"/>
    <w:rsid w:val="008840A9"/>
    <w:rsid w:val="008B5C16"/>
    <w:rsid w:val="008B6AD6"/>
    <w:rsid w:val="008C7A79"/>
    <w:rsid w:val="008D5812"/>
    <w:rsid w:val="008E48BD"/>
    <w:rsid w:val="008E5AC4"/>
    <w:rsid w:val="008F7591"/>
    <w:rsid w:val="00900D63"/>
    <w:rsid w:val="00951826"/>
    <w:rsid w:val="0095185E"/>
    <w:rsid w:val="009519FD"/>
    <w:rsid w:val="00956F96"/>
    <w:rsid w:val="009701F9"/>
    <w:rsid w:val="009A34C4"/>
    <w:rsid w:val="009C71E2"/>
    <w:rsid w:val="00A07AF6"/>
    <w:rsid w:val="00A15D2D"/>
    <w:rsid w:val="00A244F4"/>
    <w:rsid w:val="00A27370"/>
    <w:rsid w:val="00A62088"/>
    <w:rsid w:val="00A72BEB"/>
    <w:rsid w:val="00A95546"/>
    <w:rsid w:val="00AA3575"/>
    <w:rsid w:val="00AC446B"/>
    <w:rsid w:val="00B015E0"/>
    <w:rsid w:val="00B27541"/>
    <w:rsid w:val="00B35BEA"/>
    <w:rsid w:val="00B35D67"/>
    <w:rsid w:val="00BA1CC0"/>
    <w:rsid w:val="00BC2202"/>
    <w:rsid w:val="00BC5A27"/>
    <w:rsid w:val="00C01D7A"/>
    <w:rsid w:val="00C123F5"/>
    <w:rsid w:val="00C57EB8"/>
    <w:rsid w:val="00C639BF"/>
    <w:rsid w:val="00CA05AB"/>
    <w:rsid w:val="00CE4BF6"/>
    <w:rsid w:val="00D04242"/>
    <w:rsid w:val="00D05A3D"/>
    <w:rsid w:val="00D65798"/>
    <w:rsid w:val="00DA77C7"/>
    <w:rsid w:val="00DC6BB0"/>
    <w:rsid w:val="00E36AC0"/>
    <w:rsid w:val="00E460F4"/>
    <w:rsid w:val="00E52440"/>
    <w:rsid w:val="00E8505B"/>
    <w:rsid w:val="00EA63F8"/>
    <w:rsid w:val="00EB0D38"/>
    <w:rsid w:val="00EF5E1B"/>
    <w:rsid w:val="00F110F2"/>
    <w:rsid w:val="00F73004"/>
    <w:rsid w:val="00F833D8"/>
    <w:rsid w:val="00F92C20"/>
    <w:rsid w:val="00FB7E08"/>
    <w:rsid w:val="02F7421F"/>
    <w:rsid w:val="0345550E"/>
    <w:rsid w:val="047455FB"/>
    <w:rsid w:val="06204262"/>
    <w:rsid w:val="09B37FD1"/>
    <w:rsid w:val="0B9205CF"/>
    <w:rsid w:val="12B47ECC"/>
    <w:rsid w:val="135C2074"/>
    <w:rsid w:val="16876962"/>
    <w:rsid w:val="18F31B0E"/>
    <w:rsid w:val="2185702E"/>
    <w:rsid w:val="23220FE2"/>
    <w:rsid w:val="267837F3"/>
    <w:rsid w:val="29123F4F"/>
    <w:rsid w:val="295231A9"/>
    <w:rsid w:val="295C04CE"/>
    <w:rsid w:val="2A6A4B30"/>
    <w:rsid w:val="2A7F2130"/>
    <w:rsid w:val="30B179AB"/>
    <w:rsid w:val="32267F41"/>
    <w:rsid w:val="32A03598"/>
    <w:rsid w:val="330F1690"/>
    <w:rsid w:val="378D7FCE"/>
    <w:rsid w:val="37D62A60"/>
    <w:rsid w:val="38CA797B"/>
    <w:rsid w:val="3CE52352"/>
    <w:rsid w:val="3D84511F"/>
    <w:rsid w:val="3DFA6F0B"/>
    <w:rsid w:val="3EAE479C"/>
    <w:rsid w:val="479C58CF"/>
    <w:rsid w:val="48C174E5"/>
    <w:rsid w:val="4A3E392D"/>
    <w:rsid w:val="4D016B01"/>
    <w:rsid w:val="4D9B32BD"/>
    <w:rsid w:val="50C247C3"/>
    <w:rsid w:val="56A4465E"/>
    <w:rsid w:val="58EC4B20"/>
    <w:rsid w:val="5BEA27FE"/>
    <w:rsid w:val="5F390DC1"/>
    <w:rsid w:val="601531C5"/>
    <w:rsid w:val="62C626CC"/>
    <w:rsid w:val="643272A7"/>
    <w:rsid w:val="643A4ADE"/>
    <w:rsid w:val="6732601E"/>
    <w:rsid w:val="676C5ADA"/>
    <w:rsid w:val="683D659E"/>
    <w:rsid w:val="6960472E"/>
    <w:rsid w:val="6BA24195"/>
    <w:rsid w:val="6BA44167"/>
    <w:rsid w:val="6DA8308D"/>
    <w:rsid w:val="6DCE224D"/>
    <w:rsid w:val="7048133C"/>
    <w:rsid w:val="70E546E4"/>
    <w:rsid w:val="71EE41C8"/>
    <w:rsid w:val="73761873"/>
    <w:rsid w:val="74351F7A"/>
    <w:rsid w:val="754457D2"/>
    <w:rsid w:val="773106A5"/>
    <w:rsid w:val="789F31C4"/>
    <w:rsid w:val="7DCA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autoRedefine/>
    <w:qFormat/>
    <w:uiPriority w:val="0"/>
    <w:pPr>
      <w:keepNext/>
      <w:keepLines/>
      <w:snapToGrid w:val="0"/>
      <w:spacing w:before="600" w:after="360"/>
      <w:jc w:val="center"/>
      <w:outlineLvl w:val="1"/>
    </w:pPr>
    <w:rPr>
      <w:rFonts w:ascii="Arial" w:hAnsi="Arial" w:eastAsia="黑体"/>
      <w:b/>
      <w:bCs/>
      <w:kern w:val="0"/>
      <w:sz w:val="30"/>
      <w:szCs w:val="32"/>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List Number"/>
    <w:basedOn w:val="1"/>
    <w:autoRedefine/>
    <w:semiHidden/>
    <w:unhideWhenUsed/>
    <w:qFormat/>
    <w:uiPriority w:val="99"/>
    <w:pPr>
      <w:numPr>
        <w:ilvl w:val="0"/>
        <w:numId w:val="1"/>
      </w:numPr>
    </w:pPr>
  </w:style>
  <w:style w:type="paragraph" w:styleId="5">
    <w:name w:val="Body Text"/>
    <w:basedOn w:val="1"/>
    <w:next w:val="6"/>
    <w:autoRedefine/>
    <w:qFormat/>
    <w:uiPriority w:val="0"/>
    <w:pPr>
      <w:spacing w:after="120"/>
    </w:pPr>
    <w:rPr>
      <w:sz w:val="24"/>
    </w:rPr>
  </w:style>
  <w:style w:type="paragraph" w:styleId="6">
    <w:name w:val="Body Text First Indent"/>
    <w:basedOn w:val="5"/>
    <w:autoRedefine/>
    <w:qFormat/>
    <w:uiPriority w:val="0"/>
    <w:pPr>
      <w:ind w:firstLine="420" w:firstLineChars="100"/>
    </w:pPr>
    <w:rPr>
      <w:sz w:val="21"/>
    </w:rPr>
  </w:style>
  <w:style w:type="paragraph" w:styleId="7">
    <w:name w:val="Body Text Indent"/>
    <w:basedOn w:val="1"/>
    <w:link w:val="20"/>
    <w:qFormat/>
    <w:uiPriority w:val="0"/>
    <w:pPr>
      <w:spacing w:line="200" w:lineRule="exact"/>
      <w:ind w:firstLine="301"/>
    </w:pPr>
    <w:rPr>
      <w:rFonts w:ascii="宋体" w:hAnsi="Courier New"/>
      <w:spacing w:val="-4"/>
      <w:sz w:val="18"/>
    </w:rPr>
  </w:style>
  <w:style w:type="paragraph" w:styleId="8">
    <w:name w:val="Plain Text"/>
    <w:basedOn w:val="1"/>
    <w:next w:val="9"/>
    <w:link w:val="21"/>
    <w:autoRedefine/>
    <w:qFormat/>
    <w:uiPriority w:val="0"/>
    <w:pPr>
      <w:spacing w:beforeLines="50" w:afterLines="50" w:line="400" w:lineRule="exact"/>
    </w:pPr>
    <w:rPr>
      <w:rFonts w:ascii="宋体" w:hAnsi="Courier New" w:eastAsia="宋体"/>
      <w:sz w:val="24"/>
      <w:szCs w:val="24"/>
    </w:rPr>
  </w:style>
  <w:style w:type="paragraph" w:styleId="9">
    <w:name w:val="Date"/>
    <w:basedOn w:val="1"/>
    <w:next w:val="1"/>
    <w:link w:val="24"/>
    <w:autoRedefine/>
    <w:semiHidden/>
    <w:unhideWhenUsed/>
    <w:qFormat/>
    <w:uiPriority w:val="99"/>
    <w:pPr>
      <w:ind w:left="100" w:leftChars="2500"/>
    </w:p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96"/>
      </w:tabs>
      <w:spacing w:line="600" w:lineRule="exact"/>
      <w:jc w:val="center"/>
    </w:pPr>
    <w:rPr>
      <w:rFonts w:ascii="宋体" w:hAnsi="宋体" w:cs="宋体"/>
      <w:sz w:val="30"/>
      <w:szCs w:val="30"/>
    </w:rPr>
  </w:style>
  <w:style w:type="paragraph" w:styleId="13">
    <w:name w:val="Body Text First Indent 2"/>
    <w:basedOn w:val="7"/>
    <w:link w:val="25"/>
    <w:autoRedefine/>
    <w:semiHidden/>
    <w:unhideWhenUsed/>
    <w:qFormat/>
    <w:uiPriority w:val="99"/>
    <w:pPr>
      <w:spacing w:after="120" w:line="240" w:lineRule="auto"/>
      <w:ind w:left="420" w:leftChars="200" w:firstLine="420" w:firstLineChars="200"/>
    </w:pPr>
    <w:rPr>
      <w:rFonts w:asciiTheme="minorHAnsi" w:hAnsiTheme="minorHAnsi"/>
      <w:spacing w:val="0"/>
      <w:sz w:val="21"/>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paragraph" w:styleId="19">
    <w:name w:val="List Paragraph"/>
    <w:basedOn w:val="1"/>
    <w:autoRedefine/>
    <w:qFormat/>
    <w:uiPriority w:val="34"/>
    <w:pPr>
      <w:ind w:firstLine="420" w:firstLineChars="200"/>
    </w:pPr>
  </w:style>
  <w:style w:type="character" w:customStyle="1" w:styleId="20">
    <w:name w:val="正文文本缩进 字符"/>
    <w:link w:val="7"/>
    <w:autoRedefine/>
    <w:qFormat/>
    <w:uiPriority w:val="0"/>
    <w:rPr>
      <w:rFonts w:ascii="宋体" w:hAnsi="Courier New"/>
      <w:spacing w:val="-4"/>
      <w:sz w:val="18"/>
    </w:rPr>
  </w:style>
  <w:style w:type="character" w:customStyle="1" w:styleId="21">
    <w:name w:val="纯文本 字符1"/>
    <w:link w:val="8"/>
    <w:autoRedefine/>
    <w:qFormat/>
    <w:uiPriority w:val="0"/>
    <w:rPr>
      <w:rFonts w:ascii="宋体" w:hAnsi="Courier New" w:eastAsia="宋体"/>
      <w:sz w:val="24"/>
      <w:szCs w:val="24"/>
    </w:rPr>
  </w:style>
  <w:style w:type="character" w:customStyle="1" w:styleId="22">
    <w:name w:val="正文文本缩进 字符1"/>
    <w:basedOn w:val="16"/>
    <w:autoRedefine/>
    <w:semiHidden/>
    <w:qFormat/>
    <w:uiPriority w:val="99"/>
  </w:style>
  <w:style w:type="character" w:customStyle="1" w:styleId="23">
    <w:name w:val="纯文本 字符"/>
    <w:basedOn w:val="16"/>
    <w:autoRedefine/>
    <w:semiHidden/>
    <w:qFormat/>
    <w:uiPriority w:val="99"/>
    <w:rPr>
      <w:rFonts w:hAnsi="Courier New" w:cs="Courier New" w:asciiTheme="minorEastAsia"/>
    </w:rPr>
  </w:style>
  <w:style w:type="character" w:customStyle="1" w:styleId="24">
    <w:name w:val="日期 字符"/>
    <w:basedOn w:val="16"/>
    <w:link w:val="9"/>
    <w:autoRedefine/>
    <w:semiHidden/>
    <w:qFormat/>
    <w:uiPriority w:val="99"/>
  </w:style>
  <w:style w:type="character" w:customStyle="1" w:styleId="25">
    <w:name w:val="正文文本首行缩进 2 字符"/>
    <w:basedOn w:val="20"/>
    <w:link w:val="13"/>
    <w:autoRedefine/>
    <w:semiHidden/>
    <w:qFormat/>
    <w:uiPriority w:val="99"/>
    <w:rPr>
      <w:rFonts w:ascii="宋体" w:hAnsi="Courier New"/>
      <w:spacing w:val="-4"/>
      <w:sz w:val="18"/>
    </w:rPr>
  </w:style>
  <w:style w:type="character" w:customStyle="1" w:styleId="26">
    <w:name w:val="标题 1 字符"/>
    <w:basedOn w:val="16"/>
    <w:link w:val="3"/>
    <w:autoRedefine/>
    <w:qFormat/>
    <w:uiPriority w:val="0"/>
    <w:rPr>
      <w:rFonts w:ascii="Times New Roman" w:hAnsi="Times New Roman" w:eastAsia="宋体" w:cs="Times New Roman"/>
      <w:b/>
      <w:bCs/>
      <w:kern w:val="44"/>
      <w:sz w:val="44"/>
      <w:szCs w:val="44"/>
    </w:rPr>
  </w:style>
  <w:style w:type="character" w:customStyle="1" w:styleId="27">
    <w:name w:val="页眉 字符"/>
    <w:basedOn w:val="16"/>
    <w:link w:val="11"/>
    <w:autoRedefine/>
    <w:qFormat/>
    <w:uiPriority w:val="99"/>
    <w:rPr>
      <w:kern w:val="2"/>
      <w:sz w:val="18"/>
      <w:szCs w:val="18"/>
    </w:rPr>
  </w:style>
  <w:style w:type="character" w:customStyle="1" w:styleId="28">
    <w:name w:val="页脚 字符"/>
    <w:basedOn w:val="16"/>
    <w:link w:val="10"/>
    <w:autoRedefine/>
    <w:qFormat/>
    <w:uiPriority w:val="99"/>
    <w:rPr>
      <w:kern w:val="2"/>
      <w:sz w:val="18"/>
      <w:szCs w:val="18"/>
    </w:rPr>
  </w:style>
  <w:style w:type="paragraph" w:customStyle="1" w:styleId="29">
    <w:name w:val="普通(网站)11"/>
    <w:basedOn w:val="1"/>
    <w:autoRedefine/>
    <w:qFormat/>
    <w:uiPriority w:val="0"/>
    <w:pPr>
      <w:widowControl/>
      <w:spacing w:beforeAutospacing="1" w:afterAutospacing="1"/>
      <w:jc w:val="left"/>
    </w:pPr>
    <w:rPr>
      <w:rFonts w:ascii="宋体" w:hAnsi="宋体"/>
      <w:kern w:val="0"/>
      <w:sz w:val="24"/>
    </w:rPr>
  </w:style>
  <w:style w:type="paragraph" w:customStyle="1" w:styleId="30">
    <w:name w:val="纯文本1"/>
    <w:basedOn w:val="1"/>
    <w:autoRedefine/>
    <w:qFormat/>
    <w:uiPriority w:val="0"/>
    <w:pPr>
      <w:spacing w:beforeLines="50" w:afterLines="50" w:line="400" w:lineRule="exact"/>
    </w:pPr>
    <w:rPr>
      <w:rFonts w:ascii="宋体" w:hAnsi="Courier New" w:eastAsia="仿宋_GB2312"/>
      <w:sz w:val="30"/>
    </w:rPr>
  </w:style>
  <w:style w:type="paragraph" w:customStyle="1" w:styleId="31">
    <w:name w:val="正文文本缩进11"/>
    <w:basedOn w:val="1"/>
    <w:autoRedefine/>
    <w:qFormat/>
    <w:uiPriority w:val="0"/>
    <w:pPr>
      <w:spacing w:line="200" w:lineRule="exact"/>
      <w:ind w:firstLine="301"/>
    </w:pPr>
    <w:rPr>
      <w:szCs w:val="20"/>
    </w:rPr>
  </w:style>
  <w:style w:type="paragraph" w:customStyle="1" w:styleId="32">
    <w:name w:val="文本块2"/>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3">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3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5">
    <w:name w:val="纯文本5"/>
    <w:basedOn w:val="1"/>
    <w:autoRedefine/>
    <w:qFormat/>
    <w:uiPriority w:val="0"/>
    <w:rPr>
      <w:rFonts w:ascii="宋体" w:hAnsi="Courier New" w:eastAsia="仿宋_GB2312"/>
      <w:sz w:val="30"/>
    </w:rPr>
  </w:style>
  <w:style w:type="paragraph" w:customStyle="1" w:styleId="36">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37">
    <w:name w:val="Body Text Indent1"/>
    <w:basedOn w:val="1"/>
    <w:autoRedefine/>
    <w:qFormat/>
    <w:uiPriority w:val="99"/>
    <w:pPr>
      <w:spacing w:line="200" w:lineRule="exact"/>
      <w:ind w:firstLine="301"/>
    </w:pPr>
    <w:rPr>
      <w:rFonts w:ascii="宋体" w:hAnsi="Courier New"/>
      <w:spacing w:val="-4"/>
      <w:kern w:val="0"/>
      <w:sz w:val="18"/>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paragraph" w:customStyle="1" w:styleId="39">
    <w:name w:val="纯文本2"/>
    <w:basedOn w:val="1"/>
    <w:autoRedefine/>
    <w:qFormat/>
    <w:uiPriority w:val="0"/>
    <w:rPr>
      <w:rFonts w:ascii="宋体" w:hAnsi="Courier New" w:eastAsia="仿宋_GB2312"/>
      <w:sz w:val="30"/>
    </w:rPr>
  </w:style>
  <w:style w:type="paragraph" w:customStyle="1" w:styleId="40">
    <w:name w:val="批注框文本1"/>
    <w:basedOn w:val="1"/>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464B5-935C-47AD-9167-81A4CCBC135F}">
  <ds:schemaRefs/>
</ds:datastoreItem>
</file>

<file path=docProps/app.xml><?xml version="1.0" encoding="utf-8"?>
<Properties xmlns="http://schemas.openxmlformats.org/officeDocument/2006/extended-properties" xmlns:vt="http://schemas.openxmlformats.org/officeDocument/2006/docPropsVTypes">
  <Template>Normal</Template>
  <Pages>47</Pages>
  <Words>22334</Words>
  <Characters>23395</Characters>
  <Lines>190</Lines>
  <Paragraphs>53</Paragraphs>
  <TotalTime>44</TotalTime>
  <ScaleCrop>false</ScaleCrop>
  <LinksUpToDate>false</LinksUpToDate>
  <CharactersWithSpaces>24806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2024-03-05T01:18:00Z</dcterms:created>
  <dc:creator>Administrator</dc:creator>
  <cp:lastModifiedBy>小鱼丫头</cp:lastModifiedBy>
  <cp:lastPrinted>2021-05-17T02:22:00Z</cp:lastPrinted>
  <dcterms:modified xsi:type="dcterms:W3CDTF">2024-08-08T01:32:18Z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C0DE9B244F4345E3BEA4DE0487B07ED2</vt:lpwstr>
  </property>
</Properties>
</file>