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181A3"/>
    <w:p w14:paraId="20C2C953">
      <w:pPr>
        <w:pStyle w:val="37"/>
      </w:pPr>
    </w:p>
    <w:p w14:paraId="4DA4FF48"/>
    <w:p w14:paraId="579B2A98">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52"/>
          <w:szCs w:val="48"/>
        </w:rPr>
      </w:pPr>
      <w:r>
        <w:rPr>
          <w:rFonts w:hint="eastAsia" w:ascii="宋体" w:hAnsi="宋体" w:eastAsia="宋体" w:cs="宋体"/>
          <w:sz w:val="52"/>
          <w:szCs w:val="48"/>
        </w:rPr>
        <w:t>202</w:t>
      </w:r>
      <w:r>
        <w:rPr>
          <w:rFonts w:hint="eastAsia" w:ascii="宋体" w:hAnsi="宋体" w:cs="宋体"/>
          <w:sz w:val="52"/>
          <w:szCs w:val="48"/>
          <w:lang w:val="en-US" w:eastAsia="zh-CN"/>
        </w:rPr>
        <w:t>5</w:t>
      </w:r>
      <w:r>
        <w:rPr>
          <w:rFonts w:hint="eastAsia" w:ascii="宋体" w:hAnsi="宋体" w:eastAsia="宋体" w:cs="宋体"/>
          <w:sz w:val="52"/>
          <w:szCs w:val="48"/>
        </w:rPr>
        <w:t>年</w:t>
      </w:r>
      <w:r>
        <w:rPr>
          <w:rFonts w:hint="eastAsia" w:ascii="宋体" w:hAnsi="宋体" w:eastAsia="宋体" w:cs="宋体"/>
          <w:sz w:val="52"/>
          <w:szCs w:val="48"/>
          <w:lang w:val="en-US" w:eastAsia="zh-CN"/>
        </w:rPr>
        <w:t>岱山县</w:t>
      </w:r>
      <w:r>
        <w:rPr>
          <w:rFonts w:hint="eastAsia" w:ascii="宋体" w:hAnsi="宋体" w:eastAsia="宋体" w:cs="宋体"/>
          <w:sz w:val="52"/>
          <w:szCs w:val="48"/>
        </w:rPr>
        <w:t>基础地理信息数据更新</w:t>
      </w:r>
    </w:p>
    <w:p w14:paraId="16B23CC9">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52"/>
          <w:szCs w:val="48"/>
          <w:lang w:val="en-US" w:eastAsia="zh-CN"/>
        </w:rPr>
      </w:pPr>
      <w:r>
        <w:rPr>
          <w:rFonts w:hint="eastAsia" w:ascii="宋体" w:hAnsi="宋体" w:eastAsia="宋体" w:cs="宋体"/>
          <w:sz w:val="52"/>
          <w:szCs w:val="48"/>
          <w:lang w:val="en-US" w:eastAsia="zh-CN"/>
        </w:rPr>
        <w:t>服务采购项目</w:t>
      </w:r>
    </w:p>
    <w:p w14:paraId="299FC04B">
      <w:pPr>
        <w:rPr>
          <w:rFonts w:hint="eastAsia" w:hAnsi="宋体" w:eastAsia="宋体" w:cs="宋体"/>
          <w:bCs/>
          <w:sz w:val="84"/>
          <w:szCs w:val="84"/>
          <w:lang w:eastAsia="zh-CN"/>
        </w:rPr>
      </w:pPr>
    </w:p>
    <w:p w14:paraId="6A280134">
      <w:pPr>
        <w:pStyle w:val="11"/>
      </w:pPr>
    </w:p>
    <w:p w14:paraId="08DB0E3F">
      <w:pPr>
        <w:pStyle w:val="13"/>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608FBA04">
      <w:pPr>
        <w:pStyle w:val="13"/>
        <w:snapToGrid w:val="0"/>
        <w:spacing w:before="120" w:after="120" w:line="360" w:lineRule="auto"/>
        <w:rPr>
          <w:rFonts w:hAnsi="宋体" w:eastAsia="宋体" w:cs="宋体"/>
          <w:b/>
          <w:sz w:val="24"/>
          <w:szCs w:val="24"/>
        </w:rPr>
      </w:pPr>
    </w:p>
    <w:p w14:paraId="03151BCE">
      <w:pPr>
        <w:pStyle w:val="13"/>
        <w:snapToGrid w:val="0"/>
        <w:spacing w:before="120" w:after="120" w:line="360" w:lineRule="auto"/>
        <w:rPr>
          <w:rFonts w:hAnsi="宋体" w:eastAsia="宋体" w:cs="宋体"/>
          <w:b/>
          <w:sz w:val="24"/>
          <w:szCs w:val="24"/>
        </w:rPr>
      </w:pPr>
    </w:p>
    <w:p w14:paraId="49C3D761">
      <w:pPr>
        <w:pStyle w:val="72"/>
        <w:widowControl w:val="0"/>
        <w:spacing w:line="720" w:lineRule="auto"/>
        <w:ind w:left="0" w:leftChars="0" w:firstLine="1478" w:firstLineChars="528"/>
        <w:rPr>
          <w:rFonts w:hint="eastAsia" w:ascii="宋体" w:hAnsi="宋体" w:cs="宋体"/>
          <w:sz w:val="28"/>
          <w:szCs w:val="28"/>
        </w:rPr>
      </w:pPr>
      <w:r>
        <w:rPr>
          <w:rFonts w:hint="eastAsia" w:ascii="宋体" w:hAnsi="宋体" w:cs="宋体"/>
          <w:sz w:val="28"/>
          <w:szCs w:val="28"/>
        </w:rPr>
        <w:t>项目编号：0773-2541GNZSFWGK0641</w:t>
      </w:r>
    </w:p>
    <w:p w14:paraId="243A40FC">
      <w:pPr>
        <w:spacing w:line="720" w:lineRule="auto"/>
        <w:ind w:left="0" w:leftChars="0" w:firstLine="1478" w:firstLineChars="528"/>
        <w:rPr>
          <w:rFonts w:hint="eastAsia" w:ascii="宋体" w:hAnsi="宋体" w:cs="宋体"/>
          <w:sz w:val="28"/>
          <w:szCs w:val="28"/>
        </w:rPr>
      </w:pPr>
      <w:r>
        <w:rPr>
          <w:rFonts w:hint="eastAsia" w:ascii="宋体" w:hAnsi="宋体" w:cs="宋体"/>
          <w:sz w:val="28"/>
          <w:szCs w:val="28"/>
        </w:rPr>
        <w:t>项目名称：202</w:t>
      </w:r>
      <w:r>
        <w:rPr>
          <w:rFonts w:hint="eastAsia" w:ascii="宋体" w:hAnsi="宋体" w:cs="宋体"/>
          <w:sz w:val="28"/>
          <w:szCs w:val="28"/>
          <w:lang w:val="en-US" w:eastAsia="zh-CN"/>
        </w:rPr>
        <w:t>5</w:t>
      </w:r>
      <w:r>
        <w:rPr>
          <w:rFonts w:hint="eastAsia" w:ascii="宋体" w:hAnsi="宋体" w:cs="宋体"/>
          <w:sz w:val="28"/>
          <w:szCs w:val="28"/>
        </w:rPr>
        <w:t>年岱山县基础地理信息数据更新服务采购项目</w:t>
      </w:r>
    </w:p>
    <w:p w14:paraId="0EDB46EB">
      <w:pPr>
        <w:spacing w:line="720" w:lineRule="auto"/>
        <w:ind w:left="0" w:leftChars="0" w:firstLine="1478" w:firstLineChars="528"/>
        <w:rPr>
          <w:rFonts w:ascii="宋体" w:hAnsi="宋体" w:cs="宋体"/>
          <w:sz w:val="28"/>
          <w:szCs w:val="28"/>
        </w:rPr>
      </w:pPr>
      <w:r>
        <w:rPr>
          <w:rFonts w:hint="eastAsia" w:ascii="宋体" w:hAnsi="宋体" w:cs="宋体"/>
          <w:sz w:val="28"/>
          <w:szCs w:val="28"/>
        </w:rPr>
        <w:t>采 购 人：岱山县自然资源和规划局（盖章）</w:t>
      </w:r>
    </w:p>
    <w:p w14:paraId="7B7FA72F">
      <w:pPr>
        <w:spacing w:line="720" w:lineRule="auto"/>
        <w:ind w:left="0" w:leftChars="0" w:firstLine="1478" w:firstLineChars="528"/>
        <w:rPr>
          <w:rFonts w:ascii="宋体" w:hAnsi="宋体" w:cs="宋体"/>
          <w:sz w:val="28"/>
          <w:szCs w:val="28"/>
        </w:rPr>
      </w:pPr>
      <w:r>
        <w:rPr>
          <w:rFonts w:hint="eastAsia" w:ascii="宋体" w:hAnsi="宋体" w:cs="宋体"/>
          <w:sz w:val="28"/>
          <w:szCs w:val="28"/>
        </w:rPr>
        <w:t>代理机构：中金招标有限责任公司（盖章）</w:t>
      </w:r>
    </w:p>
    <w:p w14:paraId="08DD6FA7">
      <w:pPr>
        <w:pStyle w:val="13"/>
        <w:spacing w:before="120" w:after="120" w:line="360" w:lineRule="auto"/>
        <w:ind w:left="0" w:leftChars="0" w:firstLine="1478" w:firstLineChars="528"/>
        <w:rPr>
          <w:rFonts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五</w:t>
      </w:r>
      <w:r>
        <w:rPr>
          <w:rFonts w:hint="eastAsia" w:hAnsi="宋体" w:eastAsia="宋体" w:cs="宋体"/>
          <w:bCs/>
          <w:sz w:val="28"/>
          <w:szCs w:val="28"/>
        </w:rPr>
        <w:t>年</w:t>
      </w:r>
      <w:r>
        <w:rPr>
          <w:rFonts w:hint="eastAsia" w:hAnsi="宋体" w:eastAsia="宋体" w:cs="宋体"/>
          <w:bCs/>
          <w:sz w:val="28"/>
          <w:szCs w:val="28"/>
          <w:lang w:val="en-US" w:eastAsia="zh-CN"/>
        </w:rPr>
        <w:t>三</w:t>
      </w:r>
      <w:r>
        <w:rPr>
          <w:rFonts w:hint="eastAsia" w:hAnsi="宋体" w:eastAsia="宋体" w:cs="宋体"/>
          <w:bCs/>
          <w:sz w:val="28"/>
          <w:szCs w:val="28"/>
        </w:rPr>
        <w:t>月</w:t>
      </w:r>
    </w:p>
    <w:p w14:paraId="46B1A1F8">
      <w:pPr>
        <w:pStyle w:val="13"/>
        <w:spacing w:before="120" w:after="120" w:line="600" w:lineRule="auto"/>
        <w:rPr>
          <w:rFonts w:hAnsi="宋体" w:eastAsia="宋体" w:cs="宋体"/>
          <w:sz w:val="24"/>
          <w:szCs w:val="24"/>
        </w:rPr>
      </w:pPr>
    </w:p>
    <w:p w14:paraId="5245CC22">
      <w:pPr>
        <w:pStyle w:val="13"/>
        <w:spacing w:before="120" w:after="120" w:line="600" w:lineRule="auto"/>
        <w:jc w:val="center"/>
        <w:rPr>
          <w:rFonts w:hAnsi="宋体" w:eastAsia="宋体" w:cs="宋体"/>
          <w:sz w:val="36"/>
          <w:szCs w:val="36"/>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14:paraId="2838AD72">
      <w:pPr>
        <w:pStyle w:val="13"/>
        <w:spacing w:before="120" w:after="120" w:line="600" w:lineRule="auto"/>
        <w:jc w:val="center"/>
        <w:outlineLvl w:val="0"/>
        <w:rPr>
          <w:rFonts w:hAnsi="宋体" w:eastAsia="宋体" w:cs="宋体"/>
          <w:sz w:val="36"/>
          <w:szCs w:val="36"/>
        </w:rPr>
      </w:pPr>
      <w:r>
        <w:rPr>
          <w:rFonts w:hint="eastAsia" w:hAnsi="宋体" w:eastAsia="宋体" w:cs="宋体"/>
          <w:sz w:val="36"/>
          <w:szCs w:val="36"/>
        </w:rPr>
        <w:t>目    录</w:t>
      </w:r>
    </w:p>
    <w:p w14:paraId="76F384FE">
      <w:pPr>
        <w:spacing w:before="120" w:line="552" w:lineRule="auto"/>
        <w:ind w:firstLine="840" w:firstLineChars="300"/>
        <w:rPr>
          <w:rFonts w:ascii="宋体" w:hAnsi="宋体" w:cs="宋体"/>
          <w:sz w:val="28"/>
          <w:szCs w:val="28"/>
        </w:rPr>
      </w:pPr>
      <w:r>
        <w:rPr>
          <w:rFonts w:hint="eastAsia" w:ascii="宋体" w:hAnsi="宋体" w:cs="宋体"/>
          <w:sz w:val="28"/>
          <w:szCs w:val="28"/>
        </w:rPr>
        <w:t>第一章  招标公告</w:t>
      </w:r>
    </w:p>
    <w:p w14:paraId="7F256284">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1FC0F555">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3599973">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3B1779C4">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11DC7B97">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14A7971D">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00328891">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7A2F9E30">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5945C34D">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3B92E9B7">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78096D83">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447DC477">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1A9FB9E0">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2125293F">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65855842">
      <w:pPr>
        <w:jc w:val="center"/>
        <w:outlineLvl w:val="0"/>
        <w:rPr>
          <w:rFonts w:ascii="宋体" w:hAnsi="宋体" w:cs="宋体"/>
          <w:b/>
          <w:sz w:val="28"/>
          <w:szCs w:val="28"/>
        </w:rPr>
        <w:sectPr>
          <w:headerReference r:id="rId5" w:type="first"/>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0" w:name="OLE_LINK1"/>
    </w:p>
    <w:p w14:paraId="0A4C2CE4">
      <w:pPr>
        <w:spacing w:line="360" w:lineRule="auto"/>
        <w:jc w:val="center"/>
        <w:outlineLvl w:val="0"/>
        <w:rPr>
          <w:rFonts w:ascii="宋体" w:hAnsi="宋体" w:cs="宋体"/>
          <w:b/>
          <w:sz w:val="28"/>
          <w:szCs w:val="28"/>
        </w:rPr>
      </w:pPr>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4"/>
      <w:bookmarkStart w:id="3" w:name="OLE_LINK2"/>
      <w:r>
        <w:rPr>
          <w:rFonts w:hint="eastAsia" w:ascii="宋体" w:hAnsi="宋体" w:cs="宋体"/>
          <w:b/>
          <w:sz w:val="28"/>
          <w:szCs w:val="28"/>
        </w:rPr>
        <w:t>招标公告</w:t>
      </w:r>
    </w:p>
    <w:bookmarkEnd w:id="0"/>
    <w:bookmarkEnd w:id="1"/>
    <w:bookmarkEnd w:id="2"/>
    <w:bookmarkEnd w:id="3"/>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1D8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63796A6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2" w:firstLineChars="200"/>
              <w:textAlignment w:val="auto"/>
              <w:rPr>
                <w:rStyle w:val="30"/>
                <w:rFonts w:hint="eastAsia" w:ascii="宋体" w:hAnsi="宋体" w:eastAsia="宋体" w:cs="宋体"/>
                <w:i w:val="0"/>
                <w:iCs w:val="0"/>
                <w:caps w:val="0"/>
                <w:color w:val="000000"/>
                <w:spacing w:val="0"/>
                <w:sz w:val="21"/>
                <w:szCs w:val="21"/>
                <w:vertAlign w:val="baseline"/>
              </w:rPr>
            </w:pPr>
            <w:r>
              <w:rPr>
                <w:rStyle w:val="30"/>
                <w:rFonts w:hint="eastAsia" w:ascii="宋体" w:hAnsi="宋体" w:eastAsia="宋体" w:cs="宋体"/>
                <w:i w:val="0"/>
                <w:iCs w:val="0"/>
                <w:caps w:val="0"/>
                <w:color w:val="000000"/>
                <w:spacing w:val="0"/>
                <w:sz w:val="21"/>
                <w:szCs w:val="21"/>
                <w:vertAlign w:val="baseline"/>
              </w:rPr>
              <w:t>项目概况</w:t>
            </w:r>
          </w:p>
          <w:p w14:paraId="010B2D7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Style w:val="30"/>
                <w:rFonts w:hint="eastAsia" w:ascii="仿宋" w:hAnsi="仿宋" w:eastAsia="仿宋" w:cs="仿宋"/>
                <w:i w:val="0"/>
                <w:iCs w:val="0"/>
                <w:caps w:val="0"/>
                <w:color w:val="000000"/>
                <w:spacing w:val="0"/>
                <w:sz w:val="21"/>
                <w:szCs w:val="21"/>
                <w:vertAlign w:val="baseline"/>
              </w:rPr>
            </w:pPr>
            <w:r>
              <w:rPr>
                <w:rStyle w:val="30"/>
                <w:rFonts w:hint="eastAsia" w:ascii="宋体" w:hAnsi="宋体" w:eastAsia="宋体" w:cs="宋体"/>
                <w:b w:val="0"/>
                <w:bCs w:val="0"/>
                <w:i w:val="0"/>
                <w:iCs w:val="0"/>
                <w:caps w:val="0"/>
                <w:color w:val="000000"/>
                <w:spacing w:val="0"/>
                <w:sz w:val="21"/>
                <w:szCs w:val="21"/>
                <w:vertAlign w:val="baseline"/>
              </w:rPr>
              <w:t>2025年岱山县基础地理信息数据更新服务采购项目招标项目的潜在投标人应在浙江政府采购网http://zfcg.czt.zj.gov.cn/（用“政采云”注册账号、密码登录系统后获取招标文件）获取（下载）招标文件，并于2025年04月18日 14:30（北京时间）前递交（上传）投标文件。</w:t>
            </w:r>
          </w:p>
        </w:tc>
      </w:tr>
    </w:tbl>
    <w:p w14:paraId="61FA28D8">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044D16E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项目编号：0773-2541GNZSFWGK0641</w:t>
      </w:r>
    </w:p>
    <w:p w14:paraId="275DAA0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项目名称：2025年岱山县基础地理信息数据更新服务采购项目</w:t>
      </w:r>
      <w:bookmarkStart w:id="11" w:name="_GoBack"/>
      <w:bookmarkEnd w:id="11"/>
    </w:p>
    <w:p w14:paraId="4D8EE3C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预算金额（元）：873000</w:t>
      </w:r>
    </w:p>
    <w:p w14:paraId="6B5D9BE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w:t>
      </w:r>
    </w:p>
    <w:p w14:paraId="6FDE5D4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3EBF5482">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标项名称：</w:t>
      </w:r>
      <w:r>
        <w:rPr>
          <w:rFonts w:hint="eastAsia" w:ascii="宋体" w:hAnsi="宋体" w:eastAsia="宋体" w:cs="宋体"/>
          <w:b w:val="0"/>
          <w:bCs w:val="0"/>
          <w:i w:val="0"/>
          <w:iCs w:val="0"/>
          <w:caps w:val="0"/>
          <w:color w:val="000000"/>
          <w:spacing w:val="0"/>
          <w:sz w:val="21"/>
          <w:szCs w:val="21"/>
          <w:shd w:val="clear" w:fill="F7F7F7"/>
        </w:rPr>
        <w:t>2025年岱山县基础地理信息数据更新服务采购项目</w:t>
      </w:r>
      <w:r>
        <w:rPr>
          <w:rFonts w:hint="eastAsia" w:ascii="宋体" w:hAnsi="宋体" w:eastAsia="宋体" w:cs="宋体"/>
          <w:i w:val="0"/>
          <w:iCs w:val="0"/>
          <w:caps w:val="0"/>
          <w:color w:val="000000"/>
          <w:spacing w:val="0"/>
          <w:sz w:val="21"/>
          <w:szCs w:val="21"/>
          <w:shd w:val="clear" w:fill="F7F7F7"/>
        </w:rPr>
        <w:t>    </w:t>
      </w:r>
    </w:p>
    <w:p w14:paraId="53D85862">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1</w:t>
      </w:r>
      <w:r>
        <w:rPr>
          <w:rFonts w:hint="eastAsia" w:ascii="宋体" w:hAnsi="宋体" w:eastAsia="宋体" w:cs="宋体"/>
          <w:i w:val="0"/>
          <w:iCs w:val="0"/>
          <w:caps w:val="0"/>
          <w:color w:val="000000"/>
          <w:spacing w:val="0"/>
          <w:sz w:val="21"/>
          <w:szCs w:val="21"/>
          <w:shd w:val="clear" w:fill="F7F7F7"/>
        </w:rPr>
        <w:t>    </w:t>
      </w:r>
    </w:p>
    <w:p w14:paraId="0827A7EC">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873000</w:t>
      </w:r>
      <w:r>
        <w:rPr>
          <w:rFonts w:hint="eastAsia" w:ascii="宋体" w:hAnsi="宋体" w:eastAsia="宋体" w:cs="宋体"/>
          <w:i w:val="0"/>
          <w:iCs w:val="0"/>
          <w:caps w:val="0"/>
          <w:color w:val="000000"/>
          <w:spacing w:val="0"/>
          <w:sz w:val="21"/>
          <w:szCs w:val="21"/>
          <w:shd w:val="clear" w:fill="F7F7F7"/>
        </w:rPr>
        <w:t>    </w:t>
      </w:r>
    </w:p>
    <w:p w14:paraId="593A9F33">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简要规格描述或项目基本概况介绍、用途：</w:t>
      </w:r>
      <w:r>
        <w:rPr>
          <w:rFonts w:hint="eastAsia" w:ascii="宋体" w:hAnsi="宋体" w:eastAsia="宋体" w:cs="宋体"/>
          <w:b w:val="0"/>
          <w:bCs w:val="0"/>
          <w:i w:val="0"/>
          <w:iCs w:val="0"/>
          <w:caps w:val="0"/>
          <w:color w:val="000000"/>
          <w:spacing w:val="0"/>
          <w:sz w:val="21"/>
          <w:szCs w:val="21"/>
          <w:shd w:val="clear" w:fill="F7F7F7"/>
        </w:rPr>
        <w:t>详见采购文件</w:t>
      </w:r>
      <w:r>
        <w:rPr>
          <w:rFonts w:hint="eastAsia" w:ascii="宋体" w:hAnsi="宋体" w:eastAsia="宋体" w:cs="宋体"/>
          <w:i w:val="0"/>
          <w:iCs w:val="0"/>
          <w:caps w:val="0"/>
          <w:color w:val="000000"/>
          <w:spacing w:val="0"/>
          <w:sz w:val="21"/>
          <w:szCs w:val="21"/>
          <w:shd w:val="clear" w:fill="F7F7F7"/>
        </w:rPr>
        <w:t>    </w:t>
      </w:r>
    </w:p>
    <w:p w14:paraId="7223B968">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1EBD21E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1，2025年11月30日之前提交成果并通过具有法定检验检测资质的省级及以上测绘质量检验机构的验收</w:t>
      </w:r>
    </w:p>
    <w:p w14:paraId="40AF984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本项目（是）接受联合体投标。</w:t>
      </w:r>
    </w:p>
    <w:p w14:paraId="6827BEA5">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2D12256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F07835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2.落实政府采购政策需满足的资格要求：标项1：无</w:t>
      </w:r>
    </w:p>
    <w:p w14:paraId="0FAC4BC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364982E0">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6B78373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时间：/至2025年04月18日 ，每天上午00:00至12:00 ，下午12:00至23:59（北京时间，线上获取法定节假日均可，线下获取文件法定节假日除外）</w:t>
      </w:r>
    </w:p>
    <w:p w14:paraId="78E961B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地点（网址）：浙江政府采购网http://zfcg.czt.zj.gov.cn/（用“政采云”注册账号、密码登录系统后获取招标文件）</w:t>
      </w:r>
    </w:p>
    <w:p w14:paraId="730E0AB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0086C25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3723D88F">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5A49BD6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提交投标文件截止时间：2025年04月18日 14:30（北京时间）</w:t>
      </w:r>
    </w:p>
    <w:p w14:paraId="265448F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63D1AAF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开标时间：2025年04月18日 14:30</w:t>
      </w:r>
    </w:p>
    <w:p w14:paraId="54FB210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开标地点（网址）：舟山市定海区海天大道998号中金招标四楼开标室</w:t>
      </w:r>
    </w:p>
    <w:p w14:paraId="6D3C39EB">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1148F89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1F5FFB83">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12CBA9F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605BBA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9B4F5E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98540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0312175B">
      <w:pPr>
        <w:pStyle w:val="2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0881633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4B080B7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称：岱山县自然资源和规划局</w:t>
      </w:r>
    </w:p>
    <w:p w14:paraId="1374533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址：岱山县衢山大道609号</w:t>
      </w:r>
    </w:p>
    <w:p w14:paraId="7736BC1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45A97DF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项目联系人（询问）：汤礼洋</w:t>
      </w:r>
    </w:p>
    <w:p w14:paraId="668A0AC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项目联系方式（询问）：0580-4480211</w:t>
      </w:r>
    </w:p>
    <w:p w14:paraId="73CC43D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质疑联系人：陆君燕</w:t>
      </w:r>
    </w:p>
    <w:p w14:paraId="227BD3B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质疑联系方式：18857059862</w:t>
      </w:r>
    </w:p>
    <w:p w14:paraId="19E5B4B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4E65C12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w:t>
      </w:r>
    </w:p>
    <w:p w14:paraId="49E97CB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址：舟山市定海区海天大道998号知青创客428室</w:t>
      </w:r>
    </w:p>
    <w:p w14:paraId="09F4F12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3F08B5D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项目联系人（询问）：龚思铮</w:t>
      </w:r>
    </w:p>
    <w:p w14:paraId="3D3D770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项目联系方式（询问）：0580-2260620</w:t>
      </w:r>
    </w:p>
    <w:p w14:paraId="7F9BE5F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w:t>
      </w:r>
    </w:p>
    <w:p w14:paraId="20DDA4F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w:t>
      </w:r>
    </w:p>
    <w:p w14:paraId="17608FE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35"/>
          <w:rFonts w:hint="eastAsia" w:ascii="宋体" w:hAnsi="宋体" w:eastAsia="宋体" w:cs="宋体"/>
          <w:i w:val="0"/>
          <w:iCs w:val="0"/>
          <w:caps w:val="0"/>
          <w:color w:val="000000"/>
          <w:spacing w:val="0"/>
          <w:sz w:val="21"/>
          <w:szCs w:val="21"/>
        </w:rPr>
        <w:t>同级政府采购监督管理部门</w:t>
      </w:r>
    </w:p>
    <w:p w14:paraId="048B16C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称：岱山县财政局政府采购监管科</w:t>
      </w:r>
    </w:p>
    <w:p w14:paraId="08F19B8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址：岱山县高亭镇鱼山大道671号</w:t>
      </w:r>
    </w:p>
    <w:p w14:paraId="2C66811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7205957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人：徐先生</w:t>
      </w:r>
    </w:p>
    <w:p w14:paraId="2987644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监督投诉电话：0580-4472749</w:t>
      </w:r>
    </w:p>
    <w:p w14:paraId="5950B03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14:paraId="00E628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14:paraId="273D93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CA问题联系电话（人工）：汇信CA 400-888-4636；天谷CA 400-087-8198。</w:t>
      </w:r>
    </w:p>
    <w:p w14:paraId="7FF4D6E1">
      <w:pPr>
        <w:pStyle w:val="22"/>
        <w:keepNext w:val="0"/>
        <w:keepLines w:val="0"/>
        <w:widowControl/>
        <w:suppressLineNumbers w:val="0"/>
        <w:spacing w:before="75" w:beforeAutospacing="0" w:after="75" w:afterAutospacing="0"/>
        <w:ind w:left="0" w:right="0"/>
      </w:pPr>
    </w:p>
    <w:p w14:paraId="0A465AAF">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p>
    <w:p w14:paraId="02784875">
      <w:pPr>
        <w:spacing w:line="360" w:lineRule="auto"/>
        <w:jc w:val="center"/>
        <w:outlineLvl w:val="0"/>
        <w:rPr>
          <w:rFonts w:ascii="宋体" w:hAnsi="宋体" w:cs="宋体"/>
          <w:b/>
          <w:szCs w:val="21"/>
        </w:rPr>
      </w:pPr>
      <w:r>
        <w:rPr>
          <w:rFonts w:hint="eastAsia" w:ascii="宋体" w:hAnsi="宋体" w:cs="宋体"/>
          <w:b/>
          <w:sz w:val="28"/>
          <w:szCs w:val="28"/>
        </w:rPr>
        <w:t>第二章 采购需求</w:t>
      </w:r>
      <w:bookmarkStart w:id="4" w:name="_Toc37423705"/>
      <w:bookmarkStart w:id="5" w:name="_Toc517442217"/>
      <w:bookmarkStart w:id="6" w:name="_Toc15530"/>
      <w:bookmarkStart w:id="7" w:name="_Toc6305"/>
      <w:bookmarkStart w:id="8" w:name="_Toc263083258"/>
    </w:p>
    <w:bookmarkEnd w:id="4"/>
    <w:bookmarkEnd w:id="5"/>
    <w:bookmarkEnd w:id="6"/>
    <w:bookmarkEnd w:id="7"/>
    <w:bookmarkEnd w:id="8"/>
    <w:p w14:paraId="24586F93">
      <w:pPr>
        <w:widowControl/>
        <w:adjustRightInd w:val="0"/>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一、项目概况</w:t>
      </w:r>
    </w:p>
    <w:p w14:paraId="54CDFBCC">
      <w:pPr>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浙江省自然资源厅关于持续做好1：2000比例尺基础地理信息资源更新工作的通知》（浙自然资厅函[2022]1434号）、《浙江省自然资源厅关于印发《浙江省测量标志保护管理规定》的通知》（浙自然资函[2022]120号）、《岱山县基础测绘“十四五”规划 (2021-2025)》工作要求，今年开展基础测绘“十五五”规划编制、1：2000基础地理信息数据更新、天地图岱山更新、测量标志点巡查等工作。</w:t>
      </w:r>
    </w:p>
    <w:p w14:paraId="175469D3">
      <w:pPr>
        <w:widowControl/>
        <w:numPr>
          <w:ilvl w:val="0"/>
          <w:numId w:val="1"/>
        </w:numPr>
        <w:jc w:val="left"/>
        <w:outlineLvl w:val="1"/>
        <w:rPr>
          <w:rFonts w:hint="eastAsia" w:ascii="宋体" w:hAnsi="宋体" w:eastAsia="宋体" w:cs="宋体"/>
          <w:b/>
          <w:bCs/>
          <w:sz w:val="21"/>
          <w:szCs w:val="21"/>
        </w:rPr>
      </w:pPr>
      <w:r>
        <w:rPr>
          <w:rFonts w:hint="eastAsia" w:ascii="宋体" w:hAnsi="宋体" w:eastAsia="宋体" w:cs="宋体"/>
          <w:b/>
          <w:bCs/>
          <w:sz w:val="21"/>
          <w:szCs w:val="21"/>
        </w:rPr>
        <w:t>服务内容</w:t>
      </w:r>
    </w:p>
    <w:p w14:paraId="1610CFCD">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2.1、《岱山县基础测绘“十五五”规划 (2026-2030)》编制</w:t>
      </w:r>
    </w:p>
    <w:p w14:paraId="2204241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划》将主要基于充分调研基础上，结合全县“十四五”基础测绘完成情况，进行认真的梳理、分析，总结所取得成绩，分析存在的问题，并且结合当前全县基础测绘工作所面临的新形势与新需求，提出“十五五”期间全县基础测绘工作的发展目标、主要任务及重点项目，完成基础测绘“十五五”规划编制和专家评审。</w:t>
      </w:r>
    </w:p>
    <w:p w14:paraId="5F9AD3B0">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2.2</w:t>
      </w:r>
      <w:r>
        <w:rPr>
          <w:rFonts w:hint="eastAsia" w:ascii="宋体" w:hAnsi="宋体" w:eastAsia="宋体" w:cs="宋体"/>
          <w:b/>
          <w:bCs/>
          <w:sz w:val="21"/>
          <w:szCs w:val="21"/>
        </w:rPr>
        <w:t>、1：2000基础地理信息数据更新：</w:t>
      </w:r>
    </w:p>
    <w:p w14:paraId="7D8EF72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（1）1：2000 数字线划图</w:t>
      </w:r>
      <w:r>
        <w:rPr>
          <w:rFonts w:hint="eastAsia" w:ascii="宋体" w:hAnsi="宋体" w:eastAsia="宋体" w:cs="宋体"/>
          <w:sz w:val="21"/>
          <w:szCs w:val="21"/>
          <w:lang w:val="en-US" w:eastAsia="zh-CN"/>
        </w:rPr>
        <w:t>一般</w:t>
      </w:r>
      <w:r>
        <w:rPr>
          <w:rFonts w:hint="eastAsia" w:ascii="宋体" w:hAnsi="宋体" w:eastAsia="宋体" w:cs="宋体"/>
          <w:sz w:val="21"/>
          <w:szCs w:val="21"/>
        </w:rPr>
        <w:t>素更新</w:t>
      </w:r>
    </w:p>
    <w:p w14:paraId="04D7EE7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对岱山县衢山岛、长涂岛、秀山岛城镇空间和农业空间1：2000数字线划图 DLG</w:t>
      </w:r>
      <w:r>
        <w:rPr>
          <w:rFonts w:hint="eastAsia" w:ascii="宋体" w:hAnsi="宋体" w:eastAsia="宋体" w:cs="宋体"/>
          <w:sz w:val="21"/>
          <w:szCs w:val="21"/>
          <w:lang w:val="en-US" w:eastAsia="zh-CN"/>
        </w:rPr>
        <w:t>一般</w:t>
      </w:r>
      <w:r>
        <w:rPr>
          <w:rFonts w:hint="eastAsia" w:ascii="宋体" w:hAnsi="宋体" w:eastAsia="宋体" w:cs="宋体"/>
          <w:sz w:val="21"/>
          <w:szCs w:val="21"/>
        </w:rPr>
        <w:t>要素更新，面积约81.8平方千米；采用现势性不超过1年的航摄影像资料为数据源，经资料整合分析、像控与空三加密、立体采集更新，再进行野外调绘核查，最后内业更新编辑数据库。</w:t>
      </w:r>
    </w:p>
    <w:p w14:paraId="7B75080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1∶2000 数字线划图重大要素更新</w:t>
      </w:r>
    </w:p>
    <w:p w14:paraId="294A5CD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对岱山县全县域1：2000数字线划图开展重大要素更新，面积约30</w:t>
      </w:r>
      <w:r>
        <w:rPr>
          <w:rFonts w:hint="eastAsia" w:ascii="宋体" w:hAnsi="宋体" w:eastAsia="宋体" w:cs="宋体"/>
          <w:sz w:val="21"/>
          <w:szCs w:val="21"/>
          <w:lang w:val="en-US" w:eastAsia="zh-CN"/>
        </w:rPr>
        <w:t>8</w:t>
      </w:r>
      <w:r>
        <w:rPr>
          <w:rFonts w:hint="eastAsia" w:ascii="宋体" w:hAnsi="宋体" w:eastAsia="宋体" w:cs="宋体"/>
          <w:sz w:val="21"/>
          <w:szCs w:val="21"/>
        </w:rPr>
        <w:t>平方千米。重大要素按照季度更新。</w:t>
      </w:r>
    </w:p>
    <w:p w14:paraId="521846D3">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2.3</w:t>
      </w:r>
      <w:r>
        <w:rPr>
          <w:rFonts w:hint="eastAsia" w:ascii="宋体" w:hAnsi="宋体" w:eastAsia="宋体" w:cs="宋体"/>
          <w:b/>
          <w:bCs/>
          <w:sz w:val="21"/>
          <w:szCs w:val="21"/>
        </w:rPr>
        <w:t>、天地图岱山更新：</w:t>
      </w:r>
    </w:p>
    <w:p w14:paraId="4AF70B1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按照浙江省地理信息公共服务平台（天地图浙江）202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考核</w:t>
      </w:r>
      <w:r>
        <w:rPr>
          <w:rFonts w:hint="eastAsia" w:ascii="宋体" w:hAnsi="宋体" w:eastAsia="宋体" w:cs="宋体"/>
          <w:sz w:val="21"/>
          <w:szCs w:val="21"/>
        </w:rPr>
        <w:t>要求，完成更新</w:t>
      </w:r>
      <w:r>
        <w:rPr>
          <w:rFonts w:hint="eastAsia" w:ascii="宋体" w:hAnsi="宋体" w:eastAsia="宋体" w:cs="宋体"/>
          <w:sz w:val="21"/>
          <w:szCs w:val="21"/>
          <w:lang w:val="en-US" w:eastAsia="zh-CN"/>
        </w:rPr>
        <w:t>区域</w:t>
      </w:r>
      <w:r>
        <w:rPr>
          <w:rFonts w:hint="eastAsia" w:ascii="宋体" w:hAnsi="宋体" w:eastAsia="宋体" w:cs="宋体"/>
          <w:sz w:val="21"/>
          <w:szCs w:val="21"/>
        </w:rPr>
        <w:t>数据生产。“天地图岱山”更新数据应包括：电子地图数据，地名地址数据及POI兴趣点数据。</w:t>
      </w:r>
    </w:p>
    <w:p w14:paraId="4E46D9A1">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2.4</w:t>
      </w:r>
      <w:r>
        <w:rPr>
          <w:rFonts w:hint="eastAsia" w:ascii="宋体" w:hAnsi="宋体" w:eastAsia="宋体" w:cs="宋体"/>
          <w:b/>
          <w:bCs/>
          <w:sz w:val="21"/>
          <w:szCs w:val="21"/>
        </w:rPr>
        <w:t>、测量标志点巡查：</w:t>
      </w:r>
    </w:p>
    <w:p w14:paraId="2D779B4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根据《浙江省测量标志管理规定》</w:t>
      </w:r>
      <w:r>
        <w:rPr>
          <w:rFonts w:hint="eastAsia" w:ascii="宋体" w:hAnsi="宋体" w:eastAsia="宋体" w:cs="宋体"/>
          <w:sz w:val="21"/>
          <w:szCs w:val="21"/>
          <w:lang w:val="en-US" w:eastAsia="zh-CN"/>
        </w:rPr>
        <w:t>要求，完成我县区域范围</w:t>
      </w:r>
      <w:r>
        <w:rPr>
          <w:rFonts w:hint="eastAsia" w:ascii="宋体" w:hAnsi="宋体" w:eastAsia="宋体" w:cs="宋体"/>
          <w:sz w:val="21"/>
          <w:szCs w:val="21"/>
        </w:rPr>
        <w:t>3</w:t>
      </w:r>
      <w:r>
        <w:rPr>
          <w:rFonts w:hint="eastAsia" w:ascii="宋体" w:hAnsi="宋体" w:eastAsia="宋体" w:cs="宋体"/>
          <w:sz w:val="21"/>
          <w:szCs w:val="21"/>
          <w:lang w:val="en-US" w:eastAsia="zh-CN"/>
        </w:rPr>
        <w:t>9</w:t>
      </w:r>
      <w:r>
        <w:rPr>
          <w:rFonts w:hint="eastAsia" w:ascii="宋体" w:hAnsi="宋体" w:eastAsia="宋体" w:cs="宋体"/>
          <w:sz w:val="21"/>
          <w:szCs w:val="21"/>
        </w:rPr>
        <w:t>个二类保护标志</w:t>
      </w:r>
      <w:r>
        <w:rPr>
          <w:rFonts w:hint="eastAsia" w:ascii="宋体" w:hAnsi="宋体" w:eastAsia="宋体" w:cs="宋体"/>
          <w:sz w:val="21"/>
          <w:szCs w:val="21"/>
          <w:lang w:val="en-US" w:eastAsia="zh-CN"/>
        </w:rPr>
        <w:t>巡查一次，并在省域空间2.0平台地信智服子场景中录入巡查结果。</w:t>
      </w:r>
    </w:p>
    <w:p w14:paraId="2833543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类保护标志点名分别为：岱山、摇星浦村、秀北码头、青黑社区、双合、长坑、新大嘴头、台风博物馆、大西寨岛、大峙山、岱山岛、南岙山、衢山、衢山岛、上川山-2、神福山、四平头岛、蓑衣山、外鸡娘礁、下海山、下三星岛、小衢山、小寨子山、秀山岛、中交杯屿、Ⅱ舟山44(Ⅲ舟山44)、Ⅱ舟山45(Ⅲ舟山45)、Ⅱ舟山47(Ⅲ舟山47)、Ⅱ舟山48、Ⅱ舟山49(Ⅲ舟山49)Ⅱ舟山52(Ⅲ舟山52)、Ⅱ舟山53(Ⅲ舟山53)、Ⅱ舟山55(Ⅲ舟山55)、Ⅱ-01（Ⅲ-01）、Ⅱ-04-4（Ⅲ-04-4）、Ⅱ-06(Ⅱ-06)、Ⅱ-06-1(Ⅲ-06-1)、Ⅱ-07-2（Ⅲ-07-2）、Ⅱ-08（Ⅲ-08）。</w:t>
      </w:r>
    </w:p>
    <w:p w14:paraId="6254778B">
      <w:pPr>
        <w:numPr>
          <w:ilvl w:val="0"/>
          <w:numId w:val="0"/>
        </w:numPr>
        <w:outlineLvl w:val="1"/>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三、</w:t>
      </w:r>
      <w:r>
        <w:rPr>
          <w:rFonts w:hint="eastAsia" w:ascii="宋体" w:hAnsi="宋体" w:eastAsia="宋体" w:cs="宋体"/>
          <w:b/>
          <w:bCs/>
          <w:sz w:val="21"/>
          <w:szCs w:val="21"/>
        </w:rPr>
        <w:t>技术要求</w:t>
      </w:r>
    </w:p>
    <w:p w14:paraId="1B65EFC2">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3.1项目需满足以下标准（不限于此）</w:t>
      </w:r>
    </w:p>
    <w:p w14:paraId="051AD3B2">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(1)《1∶500 1∶1000 1∶2000数字地形图测绘规范》（DB33/T 552-2014）；</w:t>
      </w:r>
    </w:p>
    <w:p w14:paraId="5B332E87">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(2)《全球定位系统实时动态测量（RTK）技术规范》（CH/T 2009-2010）；</w:t>
      </w:r>
    </w:p>
    <w:p w14:paraId="3B524679">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(3)《国家基本比例尺地图图式第1部分：1:500 1:1000 1:2000地形图图式》（GB/T 20257.1-2017）；</w:t>
      </w:r>
    </w:p>
    <w:p w14:paraId="523089E7">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(4)《1：500 1：1000 1：2000基础地理信息要素数据库技术规范》（DB33/T 2122-2018）；</w:t>
      </w:r>
    </w:p>
    <w:p w14:paraId="0F87ED32">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(5)《基础地理信息要素分类与图形表达代码》（DB33/T 817-2010）；</w:t>
      </w:r>
    </w:p>
    <w:p w14:paraId="0F814163">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(6)《浙江省1：2000比例尺基础地理信息资源更新实施方案》《浙江省1：2000比例尺基础地理信息资源更新技术规定（2020版）》（浙自然资函〔2020〕85号浙江省自然资源厅）；</w:t>
      </w:r>
    </w:p>
    <w:p w14:paraId="760BE25F">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(7)浙江省1︰2000比例尺基础地理信息资源更新数据字典（2021年2月）;</w:t>
      </w:r>
    </w:p>
    <w:p w14:paraId="3A7FAC27">
      <w:pPr>
        <w:pStyle w:val="2"/>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(8)《测绘成果质量检查与验收》(GB/T 24356-2023)；</w:t>
      </w:r>
    </w:p>
    <w:p w14:paraId="59DFEA8F">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3.2 坐标系统</w:t>
      </w:r>
    </w:p>
    <w:p w14:paraId="73A9FB84">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（1）平面坐标系统：2000 国家大地坐标系；2000舟山坐标系。</w:t>
      </w:r>
    </w:p>
    <w:p w14:paraId="0F9766C9">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（2）投影方式：高斯－克吕格投影，3°分带。2000 国家大地坐标系中央子午线为123°；2000舟山坐标系中央子午线为 122°15′。</w:t>
      </w:r>
    </w:p>
    <w:p w14:paraId="7D5A41E7">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（3）高程基准：1985 国家高程基准（二期）。</w:t>
      </w:r>
    </w:p>
    <w:p w14:paraId="7F444D8B">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3.3成果数据格式</w:t>
      </w:r>
    </w:p>
    <w:p w14:paraId="4EEC869E">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（1）“天地图岱山”采用ArcGIS GDB文件地理数据库格式；</w:t>
      </w:r>
    </w:p>
    <w:p w14:paraId="02D62429">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1：2000 数字线划图数据库</w:t>
      </w:r>
      <w:r>
        <w:rPr>
          <w:rFonts w:hint="eastAsia" w:ascii="宋体" w:hAnsi="宋体" w:eastAsia="宋体" w:cs="宋体"/>
          <w:sz w:val="21"/>
          <w:szCs w:val="21"/>
        </w:rPr>
        <w:t>采用ArcGIS GDB文件地理数据库格式，分幅图采用DWG格式；</w:t>
      </w:r>
    </w:p>
    <w:p w14:paraId="1921148C">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（3）航空影像成果采用“img”格式；</w:t>
      </w:r>
    </w:p>
    <w:p w14:paraId="1B635F78">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3.4 提交成果</w:t>
      </w:r>
    </w:p>
    <w:tbl>
      <w:tblPr>
        <w:tblStyle w:val="2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2274"/>
        <w:gridCol w:w="2026"/>
        <w:gridCol w:w="937"/>
        <w:gridCol w:w="937"/>
        <w:gridCol w:w="2812"/>
      </w:tblGrid>
      <w:tr w14:paraId="008AA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2349C120">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16FF59DA">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测绘成果名称</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FAFEA70">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成果要求</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EF7B3D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格式</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A55413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5139A5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5B05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1D6E1B2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5B3443E5">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岱山县基础测绘“十五五”规划 (2026-2030)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0CE9B8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规划成果</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F41E34B">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075549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4A187E9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51EFC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582BA1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67" w:type="pct"/>
            <w:vMerge w:val="restart"/>
            <w:tcBorders>
              <w:top w:val="single" w:color="auto" w:sz="4" w:space="0"/>
              <w:left w:val="single" w:color="auto" w:sz="4" w:space="0"/>
              <w:right w:val="single" w:color="auto" w:sz="4" w:space="0"/>
            </w:tcBorders>
            <w:noWrap w:val="0"/>
            <w:vAlign w:val="center"/>
          </w:tcPr>
          <w:p w14:paraId="6BBA6C1D">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1：2000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447B74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DWG数据 </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7795B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dwg</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A9F0D6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1D90E3DC">
            <w:pPr>
              <w:spacing w:line="360" w:lineRule="auto"/>
              <w:rPr>
                <w:rFonts w:hint="eastAsia" w:ascii="宋体" w:hAnsi="宋体" w:eastAsia="宋体" w:cs="宋体"/>
                <w:sz w:val="21"/>
                <w:szCs w:val="21"/>
              </w:rPr>
            </w:pPr>
            <w:r>
              <w:rPr>
                <w:rFonts w:hint="eastAsia" w:ascii="宋体" w:hAnsi="宋体" w:eastAsia="宋体" w:cs="宋体"/>
                <w:sz w:val="21"/>
                <w:szCs w:val="21"/>
              </w:rPr>
              <w:t>数据文件</w:t>
            </w:r>
          </w:p>
        </w:tc>
      </w:tr>
      <w:tr w14:paraId="6F68A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6048312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67" w:type="pct"/>
            <w:vMerge w:val="continue"/>
            <w:tcBorders>
              <w:left w:val="single" w:color="auto" w:sz="4" w:space="0"/>
              <w:right w:val="single" w:color="auto" w:sz="4" w:space="0"/>
            </w:tcBorders>
            <w:noWrap w:val="0"/>
            <w:vAlign w:val="center"/>
          </w:tcPr>
          <w:p w14:paraId="27B66CE4">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C01FD7F">
            <w:pPr>
              <w:spacing w:line="360" w:lineRule="auto"/>
              <w:rPr>
                <w:rFonts w:hint="eastAsia" w:ascii="宋体" w:hAnsi="宋体" w:eastAsia="宋体" w:cs="宋体"/>
                <w:sz w:val="21"/>
                <w:szCs w:val="21"/>
              </w:rPr>
            </w:pPr>
            <w:r>
              <w:rPr>
                <w:rFonts w:hint="eastAsia" w:ascii="宋体" w:hAnsi="宋体" w:eastAsia="宋体" w:cs="宋体"/>
                <w:sz w:val="21"/>
                <w:szCs w:val="21"/>
              </w:rPr>
              <w:t>元数据</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4F830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shp</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585261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486CB3BB">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51002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0100202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67" w:type="pct"/>
            <w:vMerge w:val="continue"/>
            <w:tcBorders>
              <w:left w:val="single" w:color="auto" w:sz="4" w:space="0"/>
              <w:right w:val="single" w:color="auto" w:sz="4" w:space="0"/>
            </w:tcBorders>
            <w:noWrap w:val="0"/>
            <w:vAlign w:val="center"/>
          </w:tcPr>
          <w:p w14:paraId="37375CF3">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8FB5084">
            <w:pPr>
              <w:spacing w:line="360" w:lineRule="auto"/>
              <w:rPr>
                <w:rFonts w:hint="eastAsia" w:ascii="宋体" w:hAnsi="宋体" w:eastAsia="宋体" w:cs="宋体"/>
                <w:sz w:val="21"/>
                <w:szCs w:val="21"/>
              </w:rPr>
            </w:pPr>
            <w:r>
              <w:rPr>
                <w:rFonts w:hint="eastAsia" w:ascii="宋体" w:hAnsi="宋体" w:eastAsia="宋体" w:cs="宋体"/>
                <w:sz w:val="21"/>
                <w:szCs w:val="21"/>
              </w:rPr>
              <w:t>分幅图结合表</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408D73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dwg</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41BFA49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06386A5C">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1DD3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40DC76A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67" w:type="pct"/>
            <w:vMerge w:val="continue"/>
            <w:tcBorders>
              <w:left w:val="single" w:color="auto" w:sz="4" w:space="0"/>
              <w:right w:val="single" w:color="auto" w:sz="4" w:space="0"/>
            </w:tcBorders>
            <w:noWrap w:val="0"/>
            <w:vAlign w:val="center"/>
          </w:tcPr>
          <w:p w14:paraId="54A273F2">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943B4B1">
            <w:pPr>
              <w:spacing w:line="360" w:lineRule="auto"/>
              <w:rPr>
                <w:rFonts w:hint="eastAsia" w:ascii="宋体" w:hAnsi="宋体" w:eastAsia="宋体" w:cs="宋体"/>
                <w:sz w:val="21"/>
                <w:szCs w:val="21"/>
              </w:rPr>
            </w:pPr>
            <w:r>
              <w:rPr>
                <w:rFonts w:hint="eastAsia" w:ascii="宋体" w:hAnsi="宋体" w:eastAsia="宋体" w:cs="宋体"/>
                <w:sz w:val="21"/>
                <w:szCs w:val="21"/>
              </w:rPr>
              <w:t>数据库</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0FDB628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gdb</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C34AB3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5F94930B">
            <w:pPr>
              <w:spacing w:line="360" w:lineRule="auto"/>
              <w:rPr>
                <w:rFonts w:hint="eastAsia" w:ascii="宋体" w:hAnsi="宋体" w:eastAsia="宋体" w:cs="宋体"/>
                <w:sz w:val="21"/>
                <w:szCs w:val="21"/>
              </w:rPr>
            </w:pPr>
            <w:r>
              <w:rPr>
                <w:rFonts w:hint="eastAsia" w:ascii="宋体" w:hAnsi="宋体" w:eastAsia="宋体" w:cs="宋体"/>
                <w:sz w:val="21"/>
                <w:szCs w:val="21"/>
              </w:rPr>
              <w:t>各坐标系一套</w:t>
            </w:r>
          </w:p>
        </w:tc>
      </w:tr>
      <w:tr w14:paraId="4AA44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38FA110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67" w:type="pct"/>
            <w:vMerge w:val="continue"/>
            <w:tcBorders>
              <w:left w:val="single" w:color="auto" w:sz="4" w:space="0"/>
              <w:right w:val="single" w:color="auto" w:sz="4" w:space="0"/>
            </w:tcBorders>
            <w:noWrap w:val="0"/>
            <w:vAlign w:val="center"/>
          </w:tcPr>
          <w:p w14:paraId="5AE6417D">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357B08B">
            <w:pPr>
              <w:spacing w:line="360" w:lineRule="auto"/>
              <w:rPr>
                <w:rFonts w:hint="eastAsia" w:ascii="宋体" w:hAnsi="宋体" w:eastAsia="宋体" w:cs="宋体"/>
                <w:sz w:val="21"/>
                <w:szCs w:val="21"/>
              </w:rPr>
            </w:pPr>
            <w:r>
              <w:rPr>
                <w:rFonts w:hint="eastAsia" w:ascii="宋体" w:hAnsi="宋体" w:eastAsia="宋体" w:cs="宋体"/>
                <w:sz w:val="21"/>
                <w:szCs w:val="21"/>
              </w:rPr>
              <w:t>技术设计书</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B0675CB">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789D76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37AA622E">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4567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1C0359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167" w:type="pct"/>
            <w:vMerge w:val="continue"/>
            <w:tcBorders>
              <w:left w:val="single" w:color="auto" w:sz="4" w:space="0"/>
              <w:right w:val="single" w:color="auto" w:sz="4" w:space="0"/>
            </w:tcBorders>
            <w:noWrap w:val="0"/>
            <w:vAlign w:val="center"/>
          </w:tcPr>
          <w:p w14:paraId="70E18637">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7480D19">
            <w:pPr>
              <w:spacing w:line="360" w:lineRule="auto"/>
              <w:rPr>
                <w:rFonts w:hint="eastAsia" w:ascii="宋体" w:hAnsi="宋体" w:eastAsia="宋体" w:cs="宋体"/>
                <w:sz w:val="21"/>
                <w:szCs w:val="21"/>
              </w:rPr>
            </w:pPr>
            <w:r>
              <w:rPr>
                <w:rFonts w:hint="eastAsia" w:ascii="宋体" w:hAnsi="宋体" w:eastAsia="宋体" w:cs="宋体"/>
                <w:sz w:val="21"/>
                <w:szCs w:val="21"/>
              </w:rPr>
              <w:t>质检报告</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21C2B1D">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05846B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0E799AF5">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0635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2EDB414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67" w:type="pct"/>
            <w:vMerge w:val="continue"/>
            <w:tcBorders>
              <w:left w:val="single" w:color="auto" w:sz="4" w:space="0"/>
              <w:bottom w:val="single" w:color="auto" w:sz="4" w:space="0"/>
              <w:right w:val="single" w:color="auto" w:sz="4" w:space="0"/>
            </w:tcBorders>
            <w:noWrap w:val="0"/>
            <w:vAlign w:val="center"/>
          </w:tcPr>
          <w:p w14:paraId="2A4F0DDA">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8E73C4F">
            <w:pPr>
              <w:spacing w:line="360" w:lineRule="auto"/>
              <w:rPr>
                <w:rFonts w:hint="eastAsia" w:ascii="宋体" w:hAnsi="宋体" w:eastAsia="宋体" w:cs="宋体"/>
                <w:sz w:val="21"/>
                <w:szCs w:val="21"/>
              </w:rPr>
            </w:pPr>
            <w:r>
              <w:rPr>
                <w:rFonts w:hint="eastAsia" w:ascii="宋体" w:hAnsi="宋体" w:eastAsia="宋体" w:cs="宋体"/>
                <w:sz w:val="21"/>
                <w:szCs w:val="21"/>
              </w:rPr>
              <w:t>技术总结</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FFA5916">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3558D0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086E23DF">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0AAA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vMerge w:val="restart"/>
            <w:tcBorders>
              <w:top w:val="single" w:color="auto" w:sz="4" w:space="0"/>
              <w:left w:val="single" w:color="auto" w:sz="4" w:space="0"/>
              <w:right w:val="single" w:color="auto" w:sz="4" w:space="0"/>
            </w:tcBorders>
            <w:noWrap w:val="0"/>
            <w:vAlign w:val="center"/>
          </w:tcPr>
          <w:p w14:paraId="5044ACD6">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67" w:type="pct"/>
            <w:vMerge w:val="restart"/>
            <w:tcBorders>
              <w:top w:val="single" w:color="auto" w:sz="4" w:space="0"/>
              <w:left w:val="single" w:color="auto" w:sz="4" w:space="0"/>
              <w:right w:val="single" w:color="auto" w:sz="4" w:space="0"/>
            </w:tcBorders>
            <w:noWrap w:val="0"/>
            <w:vAlign w:val="center"/>
          </w:tcPr>
          <w:p w14:paraId="0220F64F">
            <w:pPr>
              <w:spacing w:line="360" w:lineRule="auto"/>
              <w:rPr>
                <w:rFonts w:hint="eastAsia" w:ascii="宋体" w:hAnsi="宋体" w:eastAsia="宋体" w:cs="宋体"/>
                <w:sz w:val="21"/>
                <w:szCs w:val="21"/>
              </w:rPr>
            </w:pPr>
            <w:r>
              <w:rPr>
                <w:rFonts w:hint="eastAsia" w:ascii="宋体" w:hAnsi="宋体" w:eastAsia="宋体" w:cs="宋体"/>
                <w:sz w:val="21"/>
                <w:szCs w:val="21"/>
              </w:rPr>
              <w:t>“天地图岱山”数据更新生产</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705AC58">
            <w:pPr>
              <w:spacing w:line="360" w:lineRule="auto"/>
              <w:rPr>
                <w:rFonts w:hint="eastAsia" w:ascii="宋体" w:hAnsi="宋体" w:eastAsia="宋体" w:cs="宋体"/>
                <w:sz w:val="21"/>
                <w:szCs w:val="21"/>
              </w:rPr>
            </w:pPr>
            <w:r>
              <w:rPr>
                <w:rFonts w:hint="eastAsia" w:ascii="宋体" w:hAnsi="宋体" w:eastAsia="宋体" w:cs="宋体"/>
                <w:sz w:val="21"/>
                <w:szCs w:val="21"/>
              </w:rPr>
              <w:t>电子地图数据融合成果等</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C1139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gdb</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11CC76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3D2CC9E8">
            <w:pPr>
              <w:spacing w:line="360" w:lineRule="auto"/>
              <w:rPr>
                <w:rFonts w:hint="eastAsia" w:ascii="宋体" w:hAnsi="宋体" w:eastAsia="宋体" w:cs="宋体"/>
                <w:sz w:val="21"/>
                <w:szCs w:val="21"/>
              </w:rPr>
            </w:pPr>
            <w:r>
              <w:rPr>
                <w:rFonts w:hint="eastAsia" w:ascii="宋体" w:hAnsi="宋体" w:eastAsia="宋体" w:cs="宋体"/>
                <w:sz w:val="21"/>
                <w:szCs w:val="21"/>
              </w:rPr>
              <w:t>数据文件</w:t>
            </w:r>
          </w:p>
        </w:tc>
      </w:tr>
      <w:tr w14:paraId="6F1AD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vMerge w:val="continue"/>
            <w:tcBorders>
              <w:left w:val="single" w:color="auto" w:sz="4" w:space="0"/>
              <w:bottom w:val="single" w:color="auto" w:sz="4" w:space="0"/>
              <w:right w:val="single" w:color="auto" w:sz="4" w:space="0"/>
            </w:tcBorders>
            <w:noWrap w:val="0"/>
            <w:vAlign w:val="center"/>
          </w:tcPr>
          <w:p w14:paraId="0F26002D">
            <w:pPr>
              <w:spacing w:line="360" w:lineRule="auto"/>
              <w:jc w:val="center"/>
              <w:rPr>
                <w:rFonts w:hint="eastAsia" w:ascii="宋体" w:hAnsi="宋体" w:eastAsia="宋体" w:cs="宋体"/>
                <w:sz w:val="21"/>
                <w:szCs w:val="21"/>
              </w:rPr>
            </w:pPr>
          </w:p>
        </w:tc>
        <w:tc>
          <w:tcPr>
            <w:tcW w:w="1167" w:type="pct"/>
            <w:vMerge w:val="continue"/>
            <w:tcBorders>
              <w:left w:val="single" w:color="auto" w:sz="4" w:space="0"/>
              <w:right w:val="single" w:color="auto" w:sz="4" w:space="0"/>
            </w:tcBorders>
            <w:noWrap w:val="0"/>
            <w:vAlign w:val="center"/>
          </w:tcPr>
          <w:p w14:paraId="05BF0FD3">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E8139D8">
            <w:pPr>
              <w:spacing w:line="360" w:lineRule="auto"/>
              <w:rPr>
                <w:rFonts w:hint="eastAsia" w:ascii="宋体" w:hAnsi="宋体" w:eastAsia="宋体" w:cs="宋体"/>
                <w:sz w:val="21"/>
                <w:szCs w:val="21"/>
              </w:rPr>
            </w:pPr>
            <w:r>
              <w:rPr>
                <w:rFonts w:hint="eastAsia" w:ascii="宋体" w:hAnsi="宋体" w:eastAsia="宋体" w:cs="宋体"/>
                <w:sz w:val="21"/>
                <w:szCs w:val="21"/>
              </w:rPr>
              <w:t>质检报告</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DA75BCF">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521A4D3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32EF97A0">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4C04A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1BF0A66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52A6406E">
            <w:pPr>
              <w:spacing w:line="360" w:lineRule="auto"/>
              <w:rPr>
                <w:rFonts w:hint="eastAsia" w:ascii="宋体" w:hAnsi="宋体" w:eastAsia="宋体" w:cs="宋体"/>
                <w:sz w:val="21"/>
                <w:szCs w:val="21"/>
              </w:rPr>
            </w:pPr>
            <w:r>
              <w:rPr>
                <w:rFonts w:hint="eastAsia" w:ascii="宋体" w:hAnsi="宋体" w:eastAsia="宋体" w:cs="宋体"/>
                <w:sz w:val="21"/>
                <w:szCs w:val="21"/>
              </w:rPr>
              <w:t>测量标志点巡查</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79B092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测量标志点巡查</w:t>
            </w:r>
            <w:r>
              <w:rPr>
                <w:rFonts w:hint="eastAsia" w:ascii="宋体" w:hAnsi="宋体" w:eastAsia="宋体" w:cs="宋体"/>
                <w:sz w:val="21"/>
                <w:szCs w:val="21"/>
                <w:lang w:val="en-US" w:eastAsia="zh-CN"/>
              </w:rPr>
              <w:t>报告、现场照片等</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15DFFB0">
            <w:pPr>
              <w:spacing w:line="360" w:lineRule="auto"/>
              <w:jc w:val="center"/>
              <w:rPr>
                <w:rFonts w:hint="eastAsia" w:ascii="宋体" w:hAnsi="宋体" w:eastAsia="宋体" w:cs="宋体"/>
                <w:sz w:val="21"/>
                <w:szCs w:val="21"/>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50CAF1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6E99B91F">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地信智服子场景中录入巡查结果</w:t>
            </w:r>
          </w:p>
        </w:tc>
      </w:tr>
    </w:tbl>
    <w:p w14:paraId="6D0A06CE">
      <w:pPr>
        <w:pStyle w:val="3"/>
        <w:ind w:firstLine="0" w:firstLineChars="0"/>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、验收要求</w:t>
      </w:r>
    </w:p>
    <w:p w14:paraId="51C699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1：2000</w:t>
      </w:r>
      <w:r>
        <w:rPr>
          <w:rFonts w:hint="eastAsia" w:ascii="宋体" w:hAnsi="宋体" w:eastAsia="宋体" w:cs="宋体"/>
          <w:sz w:val="21"/>
          <w:szCs w:val="21"/>
        </w:rPr>
        <w:t>基础地理信息数据更新</w:t>
      </w:r>
      <w:r>
        <w:rPr>
          <w:rFonts w:hint="eastAsia" w:ascii="宋体" w:hAnsi="宋体" w:eastAsia="宋体" w:cs="宋体"/>
          <w:sz w:val="21"/>
          <w:szCs w:val="21"/>
          <w:lang w:eastAsia="zh-CN"/>
        </w:rPr>
        <w:t>、</w:t>
      </w:r>
      <w:r>
        <w:rPr>
          <w:rFonts w:hint="eastAsia" w:ascii="宋体" w:hAnsi="宋体" w:eastAsia="宋体" w:cs="宋体"/>
          <w:sz w:val="21"/>
          <w:szCs w:val="21"/>
        </w:rPr>
        <w:t>天地图岱山更新成果质量需经省级（含）以上法定测绘质量检验检测机构检验合格</w:t>
      </w:r>
      <w:r>
        <w:rPr>
          <w:rFonts w:hint="eastAsia" w:ascii="宋体" w:hAnsi="宋体" w:eastAsia="宋体" w:cs="宋体"/>
          <w:sz w:val="21"/>
          <w:szCs w:val="21"/>
          <w:lang w:eastAsia="zh-CN"/>
        </w:rPr>
        <w:t>。</w:t>
      </w:r>
    </w:p>
    <w:p w14:paraId="34C78BDE">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、服务期限</w:t>
      </w:r>
    </w:p>
    <w:p w14:paraId="1BAF366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宋体" w:hAnsi="宋体" w:eastAsia="宋体" w:cs="宋体"/>
          <w:sz w:val="21"/>
          <w:szCs w:val="21"/>
        </w:rPr>
      </w:pPr>
      <w:r>
        <w:rPr>
          <w:rFonts w:hint="eastAsia" w:cs="宋体"/>
          <w:sz w:val="21"/>
          <w:szCs w:val="21"/>
          <w:lang w:eastAsia="zh-CN"/>
        </w:rPr>
        <w:t>2025</w:t>
      </w:r>
      <w:r>
        <w:rPr>
          <w:rFonts w:hint="eastAsia" w:ascii="宋体" w:hAnsi="宋体" w:eastAsia="宋体" w:cs="宋体"/>
          <w:sz w:val="21"/>
          <w:szCs w:val="21"/>
        </w:rPr>
        <w:t>年1</w:t>
      </w:r>
      <w:r>
        <w:rPr>
          <w:rFonts w:hint="eastAsia" w:cs="宋体"/>
          <w:sz w:val="21"/>
          <w:szCs w:val="21"/>
          <w:lang w:val="en-US" w:eastAsia="zh-CN"/>
        </w:rPr>
        <w:t>1</w:t>
      </w:r>
      <w:r>
        <w:rPr>
          <w:rFonts w:hint="eastAsia" w:ascii="宋体" w:hAnsi="宋体" w:eastAsia="宋体" w:cs="宋体"/>
          <w:sz w:val="21"/>
          <w:szCs w:val="21"/>
        </w:rPr>
        <w:t>月</w:t>
      </w:r>
      <w:r>
        <w:rPr>
          <w:rFonts w:hint="eastAsia" w:cs="宋体"/>
          <w:sz w:val="21"/>
          <w:szCs w:val="21"/>
          <w:lang w:val="en-US" w:eastAsia="zh-CN"/>
        </w:rPr>
        <w:t>30</w:t>
      </w:r>
      <w:r>
        <w:rPr>
          <w:rFonts w:hint="eastAsia" w:ascii="宋体" w:hAnsi="宋体" w:eastAsia="宋体" w:cs="宋体"/>
          <w:sz w:val="21"/>
          <w:szCs w:val="21"/>
        </w:rPr>
        <w:t>日之前提交成果并通过具有法定检验检测资质的省级及以上测绘质量检验机构的验收。</w:t>
      </w:r>
    </w:p>
    <w:p w14:paraId="35EFCDCC">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、付款方式</w:t>
      </w:r>
    </w:p>
    <w:p w14:paraId="4EBA4AA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采购人在合同签订后7个工作日内支付合同总金额的</w:t>
      </w:r>
      <w:r>
        <w:rPr>
          <w:rFonts w:hint="eastAsia" w:ascii="宋体" w:hAnsi="宋体" w:eastAsia="宋体" w:cs="宋体"/>
          <w:sz w:val="21"/>
          <w:szCs w:val="21"/>
          <w:lang w:val="en-US" w:eastAsia="zh-CN"/>
        </w:rPr>
        <w:t>5</w:t>
      </w:r>
      <w:r>
        <w:rPr>
          <w:rFonts w:hint="eastAsia" w:ascii="宋体" w:hAnsi="宋体" w:eastAsia="宋体" w:cs="宋体"/>
          <w:sz w:val="21"/>
          <w:szCs w:val="21"/>
        </w:rPr>
        <w:t>0%；项目经省级（含）以上法定测绘质量检验检测机构验收合格且出具合格证明之日起7日内，向采购人提交经采购人审定的测绘工程结算表和符合合同约定的所有项目成果资料，提交所有资料之日起7个工作日内，采购人向中标人支付剩余合同款项。</w:t>
      </w:r>
    </w:p>
    <w:p w14:paraId="1A15A70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注：付款前中标人应按规定向采购人开具正规发票。</w:t>
      </w:r>
    </w:p>
    <w:p w14:paraId="33A687DC">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、其他</w:t>
      </w:r>
    </w:p>
    <w:p w14:paraId="18B9FC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1、投标人或中标人应对招标、实施、运行、维护等所有过程中负保密责任，并在项目实施过程中对本项目所有相关工作实施严格保密措施，因此造成的不良影响和损失，应由投标人或中标人承担相应责任。</w:t>
      </w:r>
    </w:p>
    <w:p w14:paraId="0E53DC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2、采购人认为投标人提供的设备和服务不能满足需求，可否决、终止本次采购。</w:t>
      </w:r>
    </w:p>
    <w:p w14:paraId="1AB999B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3、中标人须对由采购人提供的所有数据信息实行严格的保密，并保证不伤害采购人及关联单位的利益，且须与采购人签订有关保密协议。</w:t>
      </w:r>
    </w:p>
    <w:p w14:paraId="54CA2164">
      <w:pPr>
        <w:rPr>
          <w:rFonts w:ascii="宋体" w:hAnsi="宋体" w:cs="宋体"/>
          <w:szCs w:val="21"/>
        </w:rPr>
      </w:pPr>
      <w:r>
        <w:rPr>
          <w:rFonts w:hint="eastAsia" w:ascii="宋体" w:hAnsi="宋体" w:cs="宋体"/>
          <w:szCs w:val="21"/>
        </w:rPr>
        <w:br w:type="page"/>
      </w:r>
    </w:p>
    <w:p w14:paraId="060BAC13">
      <w:pPr>
        <w:snapToGrid w:val="0"/>
        <w:spacing w:line="360" w:lineRule="auto"/>
        <w:ind w:firstLine="562" w:firstLineChars="200"/>
        <w:jc w:val="center"/>
        <w:outlineLvl w:val="0"/>
        <w:rPr>
          <w:rFonts w:ascii="宋体" w:hAnsi="宋体" w:cs="宋体"/>
          <w:b/>
          <w:sz w:val="28"/>
          <w:szCs w:val="28"/>
        </w:rPr>
      </w:pPr>
      <w:r>
        <w:rPr>
          <w:rFonts w:hint="eastAsia" w:ascii="宋体" w:hAnsi="宋体" w:cs="宋体"/>
          <w:b/>
          <w:sz w:val="28"/>
          <w:szCs w:val="28"/>
        </w:rPr>
        <w:t>第三章  投标人须知</w:t>
      </w:r>
    </w:p>
    <w:p w14:paraId="4EB9AECD">
      <w:pPr>
        <w:snapToGrid w:val="0"/>
        <w:spacing w:line="276" w:lineRule="auto"/>
        <w:jc w:val="center"/>
        <w:outlineLvl w:val="1"/>
        <w:rPr>
          <w:sz w:val="28"/>
          <w:szCs w:val="28"/>
        </w:rPr>
      </w:pPr>
      <w:r>
        <w:rPr>
          <w:rFonts w:hint="eastAsia" w:ascii="宋体" w:hAnsi="宋体" w:cs="宋体"/>
          <w:b/>
          <w:sz w:val="28"/>
          <w:szCs w:val="28"/>
        </w:rPr>
        <w:t>前附表</w:t>
      </w:r>
    </w:p>
    <w:tbl>
      <w:tblPr>
        <w:tblStyle w:val="27"/>
        <w:tblW w:w="1008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757"/>
        <w:gridCol w:w="7677"/>
      </w:tblGrid>
      <w:tr w14:paraId="0731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75D18505">
            <w:pPr>
              <w:spacing w:line="36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E0E0E0"/>
            <w:vAlign w:val="center"/>
          </w:tcPr>
          <w:p w14:paraId="38BA8FE4">
            <w:pPr>
              <w:spacing w:line="360" w:lineRule="auto"/>
              <w:jc w:val="center"/>
              <w:rPr>
                <w:rFonts w:ascii="宋体" w:hAnsi="宋体" w:cs="宋体"/>
                <w:b/>
                <w:szCs w:val="21"/>
              </w:rPr>
            </w:pPr>
            <w:r>
              <w:rPr>
                <w:rFonts w:hint="eastAsia" w:ascii="宋体" w:hAnsi="宋体" w:cs="宋体"/>
                <w:b/>
                <w:szCs w:val="21"/>
              </w:rPr>
              <w:t>内容说明及要求</w:t>
            </w:r>
          </w:p>
        </w:tc>
      </w:tr>
      <w:tr w14:paraId="4612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596EBC06">
            <w:pPr>
              <w:spacing w:line="360" w:lineRule="auto"/>
              <w:jc w:val="center"/>
              <w:rPr>
                <w:rFonts w:ascii="宋体" w:hAnsi="宋体" w:cs="宋体"/>
                <w:b/>
                <w:szCs w:val="21"/>
              </w:rPr>
            </w:pPr>
            <w:r>
              <w:rPr>
                <w:rFonts w:hint="eastAsia" w:ascii="宋体" w:hAnsi="宋体" w:cs="宋体"/>
                <w:b/>
                <w:szCs w:val="21"/>
              </w:rPr>
              <w:t>1</w:t>
            </w:r>
          </w:p>
        </w:tc>
        <w:tc>
          <w:tcPr>
            <w:tcW w:w="1743" w:type="dxa"/>
            <w:shd w:val="clear" w:color="auto" w:fill="E0E0E0"/>
            <w:vAlign w:val="center"/>
          </w:tcPr>
          <w:p w14:paraId="30613FE0">
            <w:pPr>
              <w:spacing w:line="360" w:lineRule="auto"/>
              <w:jc w:val="center"/>
              <w:rPr>
                <w:rFonts w:ascii="宋体" w:hAnsi="宋体" w:cs="宋体"/>
                <w:b/>
                <w:szCs w:val="21"/>
              </w:rPr>
            </w:pPr>
            <w:r>
              <w:rPr>
                <w:rFonts w:hint="eastAsia" w:ascii="宋体" w:hAnsi="宋体" w:cs="宋体"/>
                <w:b/>
                <w:szCs w:val="21"/>
              </w:rPr>
              <w:t>项目名称</w:t>
            </w:r>
          </w:p>
        </w:tc>
        <w:tc>
          <w:tcPr>
            <w:tcW w:w="7656" w:type="dxa"/>
            <w:shd w:val="clear" w:color="auto" w:fill="FFFFFF"/>
            <w:vAlign w:val="center"/>
          </w:tcPr>
          <w:p w14:paraId="3FE0B36D">
            <w:pPr>
              <w:spacing w:line="360" w:lineRule="auto"/>
              <w:rPr>
                <w:rFonts w:hint="eastAsia" w:ascii="宋体" w:hAnsi="宋体" w:eastAsia="宋体" w:cs="宋体"/>
                <w:szCs w:val="21"/>
                <w:lang w:eastAsia="zh-CN"/>
              </w:rPr>
            </w:pPr>
            <w:r>
              <w:rPr>
                <w:rFonts w:hint="eastAsia" w:ascii="宋体"/>
                <w:lang w:val="en-US" w:eastAsia="zh-CN"/>
              </w:rPr>
              <w:t>2025年岱山县基础地理信息数据更新服务采购项目</w:t>
            </w:r>
          </w:p>
        </w:tc>
      </w:tr>
      <w:tr w14:paraId="59C2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26F12D6">
            <w:pPr>
              <w:spacing w:line="360" w:lineRule="auto"/>
              <w:jc w:val="center"/>
              <w:rPr>
                <w:rFonts w:ascii="宋体" w:hAnsi="宋体" w:cs="宋体"/>
                <w:b/>
                <w:szCs w:val="21"/>
              </w:rPr>
            </w:pPr>
            <w:r>
              <w:rPr>
                <w:rFonts w:hint="eastAsia" w:ascii="宋体" w:hAnsi="宋体" w:cs="宋体"/>
                <w:b/>
                <w:szCs w:val="21"/>
              </w:rPr>
              <w:t>2</w:t>
            </w:r>
          </w:p>
        </w:tc>
        <w:tc>
          <w:tcPr>
            <w:tcW w:w="1743" w:type="dxa"/>
            <w:shd w:val="clear" w:color="auto" w:fill="E0E0E0"/>
            <w:vAlign w:val="center"/>
          </w:tcPr>
          <w:p w14:paraId="6A2B138A">
            <w:pPr>
              <w:spacing w:line="360" w:lineRule="auto"/>
              <w:jc w:val="center"/>
              <w:rPr>
                <w:rFonts w:ascii="宋体" w:hAnsi="宋体" w:cs="宋体"/>
                <w:b/>
                <w:szCs w:val="21"/>
              </w:rPr>
            </w:pPr>
            <w:r>
              <w:rPr>
                <w:rFonts w:hint="eastAsia" w:ascii="宋体" w:hAnsi="宋体" w:cs="宋体"/>
                <w:b/>
                <w:szCs w:val="21"/>
              </w:rPr>
              <w:t>采购人名称</w:t>
            </w:r>
          </w:p>
        </w:tc>
        <w:tc>
          <w:tcPr>
            <w:tcW w:w="7656" w:type="dxa"/>
            <w:shd w:val="clear" w:color="auto" w:fill="FFFFFF"/>
            <w:vAlign w:val="center"/>
          </w:tcPr>
          <w:p w14:paraId="477020F0">
            <w:pPr>
              <w:spacing w:line="360" w:lineRule="auto"/>
              <w:rPr>
                <w:rFonts w:ascii="宋体" w:hAnsi="宋体" w:cs="宋体"/>
                <w:szCs w:val="21"/>
              </w:rPr>
            </w:pPr>
            <w:r>
              <w:rPr>
                <w:rFonts w:hint="default" w:ascii="宋体" w:hAnsi="宋体" w:eastAsia="宋体" w:cs="宋体"/>
                <w:szCs w:val="21"/>
                <w:lang w:val="en-US" w:eastAsia="zh-CN"/>
              </w:rPr>
              <w:t>岱山县自然资源和规划局</w:t>
            </w:r>
          </w:p>
        </w:tc>
      </w:tr>
      <w:tr w14:paraId="083E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6856A605">
            <w:pPr>
              <w:spacing w:line="360" w:lineRule="auto"/>
              <w:jc w:val="center"/>
              <w:rPr>
                <w:rFonts w:ascii="宋体" w:hAnsi="宋体" w:cs="宋体"/>
                <w:b/>
                <w:szCs w:val="21"/>
              </w:rPr>
            </w:pPr>
            <w:r>
              <w:rPr>
                <w:rFonts w:hint="eastAsia" w:ascii="宋体" w:hAnsi="宋体" w:cs="宋体"/>
                <w:b/>
                <w:szCs w:val="21"/>
              </w:rPr>
              <w:t>3</w:t>
            </w:r>
          </w:p>
        </w:tc>
        <w:tc>
          <w:tcPr>
            <w:tcW w:w="1743" w:type="dxa"/>
            <w:shd w:val="clear" w:color="auto" w:fill="E0E0E0"/>
            <w:vAlign w:val="center"/>
          </w:tcPr>
          <w:p w14:paraId="16877F7A">
            <w:pPr>
              <w:spacing w:line="360" w:lineRule="auto"/>
              <w:jc w:val="center"/>
              <w:rPr>
                <w:rFonts w:ascii="宋体" w:hAnsi="宋体" w:cs="宋体"/>
                <w:b/>
                <w:szCs w:val="21"/>
              </w:rPr>
            </w:pPr>
            <w:r>
              <w:rPr>
                <w:rFonts w:hint="eastAsia" w:ascii="宋体" w:hAnsi="宋体" w:cs="宋体"/>
                <w:b/>
                <w:szCs w:val="21"/>
              </w:rPr>
              <w:t>采购内容</w:t>
            </w:r>
          </w:p>
        </w:tc>
        <w:tc>
          <w:tcPr>
            <w:tcW w:w="7656" w:type="dxa"/>
            <w:shd w:val="clear" w:color="auto" w:fill="FFFFFF"/>
            <w:vAlign w:val="center"/>
          </w:tcPr>
          <w:p w14:paraId="74FDE094">
            <w:pPr>
              <w:spacing w:line="360" w:lineRule="auto"/>
              <w:rPr>
                <w:rFonts w:ascii="宋体" w:hAnsi="宋体" w:cs="宋体"/>
                <w:bCs/>
                <w:szCs w:val="21"/>
              </w:rPr>
            </w:pPr>
            <w:r>
              <w:rPr>
                <w:rFonts w:hint="eastAsia" w:ascii="宋体" w:hAnsi="宋体" w:cs="宋体"/>
                <w:bCs/>
                <w:szCs w:val="21"/>
              </w:rPr>
              <w:t>详见需求</w:t>
            </w:r>
          </w:p>
        </w:tc>
      </w:tr>
      <w:tr w14:paraId="3B50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0390383">
            <w:pPr>
              <w:spacing w:line="360" w:lineRule="auto"/>
              <w:jc w:val="center"/>
              <w:rPr>
                <w:rFonts w:ascii="宋体" w:hAnsi="宋体" w:cs="宋体"/>
                <w:b/>
                <w:szCs w:val="21"/>
              </w:rPr>
            </w:pPr>
            <w:r>
              <w:rPr>
                <w:rFonts w:hint="eastAsia" w:ascii="宋体" w:hAnsi="宋体" w:cs="宋体"/>
                <w:b/>
                <w:szCs w:val="21"/>
              </w:rPr>
              <w:t>4</w:t>
            </w:r>
          </w:p>
        </w:tc>
        <w:tc>
          <w:tcPr>
            <w:tcW w:w="1743" w:type="dxa"/>
            <w:shd w:val="clear" w:color="auto" w:fill="E0E0E0"/>
            <w:vAlign w:val="center"/>
          </w:tcPr>
          <w:p w14:paraId="20FD6708">
            <w:pPr>
              <w:spacing w:line="360" w:lineRule="auto"/>
              <w:jc w:val="center"/>
              <w:rPr>
                <w:rFonts w:ascii="宋体" w:hAnsi="宋体" w:cs="宋体"/>
                <w:b/>
                <w:szCs w:val="21"/>
              </w:rPr>
            </w:pPr>
            <w:r>
              <w:rPr>
                <w:rFonts w:hint="eastAsia" w:ascii="宋体" w:hAnsi="宋体" w:cs="宋体"/>
                <w:b/>
                <w:szCs w:val="21"/>
              </w:rPr>
              <w:t>预算金额</w:t>
            </w:r>
          </w:p>
        </w:tc>
        <w:tc>
          <w:tcPr>
            <w:tcW w:w="7656" w:type="dxa"/>
            <w:shd w:val="clear" w:color="auto" w:fill="FFFFFF"/>
            <w:vAlign w:val="center"/>
          </w:tcPr>
          <w:p w14:paraId="2459A915">
            <w:pPr>
              <w:widowControl/>
              <w:textAlignment w:val="center"/>
              <w:rPr>
                <w:rFonts w:hint="default" w:ascii="宋体" w:hAnsi="宋体" w:eastAsia="宋体" w:cs="宋体"/>
                <w:color w:val="000000"/>
                <w:sz w:val="22"/>
                <w:szCs w:val="22"/>
                <w:lang w:val="en-US" w:eastAsia="zh-CN"/>
              </w:rPr>
            </w:pPr>
            <w:r>
              <w:rPr>
                <w:rFonts w:hint="default" w:ascii="宋体" w:hAnsi="宋体" w:eastAsia="宋体" w:cs="宋体"/>
                <w:b w:val="0"/>
                <w:bCs w:val="0"/>
                <w:color w:val="000000"/>
                <w:sz w:val="21"/>
                <w:szCs w:val="21"/>
                <w:lang w:val="en-US" w:eastAsia="zh-CN"/>
              </w:rPr>
              <w:t>87</w:t>
            </w:r>
            <w:r>
              <w:rPr>
                <w:rFonts w:hint="eastAsia" w:ascii="宋体" w:hAnsi="宋体" w:cs="宋体"/>
                <w:b w:val="0"/>
                <w:bCs w:val="0"/>
                <w:color w:val="000000"/>
                <w:sz w:val="21"/>
                <w:szCs w:val="21"/>
                <w:lang w:val="en-US" w:eastAsia="zh-CN"/>
              </w:rPr>
              <w:t>.3万元</w:t>
            </w:r>
          </w:p>
        </w:tc>
      </w:tr>
      <w:tr w14:paraId="6D32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7261380">
            <w:pPr>
              <w:spacing w:line="360" w:lineRule="auto"/>
              <w:jc w:val="center"/>
              <w:rPr>
                <w:rFonts w:ascii="宋体" w:hAnsi="宋体" w:cs="宋体"/>
                <w:b/>
                <w:szCs w:val="21"/>
              </w:rPr>
            </w:pPr>
            <w:r>
              <w:rPr>
                <w:rFonts w:hint="eastAsia" w:ascii="宋体" w:hAnsi="宋体" w:cs="宋体"/>
                <w:b/>
                <w:szCs w:val="21"/>
              </w:rPr>
              <w:t>5</w:t>
            </w:r>
          </w:p>
        </w:tc>
        <w:tc>
          <w:tcPr>
            <w:tcW w:w="1743" w:type="dxa"/>
            <w:shd w:val="clear" w:color="auto" w:fill="E0E0E0"/>
            <w:vAlign w:val="center"/>
          </w:tcPr>
          <w:p w14:paraId="1585AC6F">
            <w:pPr>
              <w:spacing w:line="360" w:lineRule="auto"/>
              <w:jc w:val="center"/>
              <w:rPr>
                <w:rFonts w:ascii="宋体" w:hAnsi="宋体" w:cs="宋体"/>
                <w:b/>
                <w:szCs w:val="21"/>
              </w:rPr>
            </w:pPr>
            <w:r>
              <w:rPr>
                <w:rFonts w:hint="eastAsia" w:ascii="宋体" w:hAnsi="宋体" w:eastAsia="宋体" w:cs="宋体"/>
                <w:b/>
                <w:bCs/>
                <w:sz w:val="21"/>
                <w:szCs w:val="21"/>
              </w:rPr>
              <w:t>服务期限</w:t>
            </w:r>
          </w:p>
        </w:tc>
        <w:tc>
          <w:tcPr>
            <w:tcW w:w="7656" w:type="dxa"/>
            <w:shd w:val="clear" w:color="auto" w:fill="FFFFFF"/>
            <w:vAlign w:val="center"/>
          </w:tcPr>
          <w:p w14:paraId="0C128EBD">
            <w:pPr>
              <w:spacing w:line="360" w:lineRule="auto"/>
              <w:rPr>
                <w:rFonts w:ascii="宋体" w:hAnsi="宋体" w:cs="宋体"/>
                <w:szCs w:val="21"/>
              </w:rPr>
            </w:pPr>
            <w:r>
              <w:rPr>
                <w:rFonts w:hint="eastAsia" w:ascii="宋体" w:hAnsi="宋体" w:cs="宋体"/>
                <w:szCs w:val="21"/>
                <w:lang w:val="en-US" w:eastAsia="zh-CN"/>
              </w:rPr>
              <w:t>详见采购需求</w:t>
            </w:r>
          </w:p>
        </w:tc>
      </w:tr>
      <w:tr w14:paraId="65AC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B5812AD">
            <w:pPr>
              <w:spacing w:line="360" w:lineRule="auto"/>
              <w:jc w:val="center"/>
              <w:rPr>
                <w:rFonts w:ascii="宋体" w:hAnsi="宋体" w:cs="宋体"/>
                <w:b/>
                <w:szCs w:val="21"/>
              </w:rPr>
            </w:pPr>
            <w:r>
              <w:rPr>
                <w:rFonts w:hint="eastAsia" w:ascii="宋体" w:hAnsi="宋体" w:cs="宋体"/>
                <w:b/>
                <w:szCs w:val="21"/>
              </w:rPr>
              <w:t>6</w:t>
            </w:r>
          </w:p>
        </w:tc>
        <w:tc>
          <w:tcPr>
            <w:tcW w:w="1743" w:type="dxa"/>
            <w:shd w:val="clear" w:color="auto" w:fill="E0E0E0"/>
            <w:vAlign w:val="center"/>
          </w:tcPr>
          <w:p w14:paraId="5F40B413">
            <w:pPr>
              <w:spacing w:line="360" w:lineRule="auto"/>
              <w:jc w:val="center"/>
              <w:rPr>
                <w:rFonts w:ascii="宋体" w:hAnsi="宋体" w:cs="宋体"/>
                <w:b/>
                <w:szCs w:val="21"/>
              </w:rPr>
            </w:pPr>
            <w:r>
              <w:rPr>
                <w:rFonts w:hint="eastAsia" w:ascii="宋体" w:hAnsi="宋体" w:cs="宋体"/>
                <w:b/>
                <w:szCs w:val="21"/>
              </w:rPr>
              <w:t>投标有效期</w:t>
            </w:r>
          </w:p>
        </w:tc>
        <w:tc>
          <w:tcPr>
            <w:tcW w:w="7656" w:type="dxa"/>
            <w:shd w:val="clear" w:color="auto" w:fill="FFFFFF"/>
            <w:vAlign w:val="center"/>
          </w:tcPr>
          <w:p w14:paraId="5090C78F">
            <w:pPr>
              <w:spacing w:line="36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1AC2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A8AD331">
            <w:pPr>
              <w:spacing w:line="360" w:lineRule="auto"/>
              <w:jc w:val="center"/>
              <w:rPr>
                <w:rFonts w:ascii="宋体" w:hAnsi="宋体" w:cs="宋体"/>
                <w:b/>
                <w:szCs w:val="21"/>
              </w:rPr>
            </w:pPr>
            <w:r>
              <w:rPr>
                <w:rFonts w:hint="eastAsia" w:ascii="宋体" w:hAnsi="宋体" w:cs="宋体"/>
                <w:b/>
                <w:szCs w:val="21"/>
              </w:rPr>
              <w:t>7</w:t>
            </w:r>
          </w:p>
        </w:tc>
        <w:tc>
          <w:tcPr>
            <w:tcW w:w="1743" w:type="dxa"/>
            <w:shd w:val="clear" w:color="auto" w:fill="E0E0E0"/>
            <w:vAlign w:val="center"/>
          </w:tcPr>
          <w:p w14:paraId="3B638C6F">
            <w:pPr>
              <w:spacing w:line="360" w:lineRule="auto"/>
              <w:jc w:val="center"/>
              <w:rPr>
                <w:rFonts w:ascii="宋体" w:hAnsi="宋体" w:cs="宋体"/>
                <w:b/>
                <w:szCs w:val="21"/>
              </w:rPr>
            </w:pPr>
            <w:r>
              <w:rPr>
                <w:rFonts w:hint="eastAsia" w:ascii="宋体" w:hAnsi="宋体" w:cs="宋体"/>
                <w:b/>
                <w:szCs w:val="21"/>
              </w:rPr>
              <w:t>评标办法</w:t>
            </w:r>
          </w:p>
        </w:tc>
        <w:tc>
          <w:tcPr>
            <w:tcW w:w="7656" w:type="dxa"/>
            <w:shd w:val="clear" w:color="auto" w:fill="FFFFFF"/>
            <w:vAlign w:val="center"/>
          </w:tcPr>
          <w:p w14:paraId="5188D757">
            <w:pPr>
              <w:spacing w:line="360" w:lineRule="auto"/>
              <w:rPr>
                <w:rFonts w:ascii="宋体" w:hAnsi="宋体" w:cs="宋体"/>
                <w:szCs w:val="21"/>
              </w:rPr>
            </w:pPr>
            <w:r>
              <w:rPr>
                <w:rFonts w:hint="eastAsia" w:ascii="宋体" w:hAnsi="宋体" w:cs="宋体"/>
                <w:szCs w:val="21"/>
              </w:rPr>
              <w:t>综合评分法</w:t>
            </w:r>
          </w:p>
        </w:tc>
      </w:tr>
      <w:tr w14:paraId="1A6E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BE0834D">
            <w:pPr>
              <w:spacing w:line="360" w:lineRule="auto"/>
              <w:jc w:val="center"/>
              <w:rPr>
                <w:rFonts w:ascii="宋体" w:hAnsi="宋体" w:cs="宋体"/>
                <w:b/>
                <w:szCs w:val="21"/>
              </w:rPr>
            </w:pPr>
            <w:r>
              <w:rPr>
                <w:rFonts w:hint="eastAsia" w:ascii="宋体" w:hAnsi="宋体" w:cs="宋体"/>
                <w:b/>
                <w:szCs w:val="21"/>
              </w:rPr>
              <w:t>8</w:t>
            </w:r>
          </w:p>
        </w:tc>
        <w:tc>
          <w:tcPr>
            <w:tcW w:w="1743" w:type="dxa"/>
            <w:shd w:val="clear" w:color="auto" w:fill="E0E0E0"/>
            <w:vAlign w:val="center"/>
          </w:tcPr>
          <w:p w14:paraId="6E2D2B96">
            <w:pPr>
              <w:spacing w:line="360" w:lineRule="auto"/>
              <w:jc w:val="center"/>
              <w:rPr>
                <w:rFonts w:ascii="宋体" w:hAnsi="宋体" w:cs="宋体"/>
                <w:b/>
                <w:szCs w:val="21"/>
              </w:rPr>
            </w:pPr>
            <w:r>
              <w:rPr>
                <w:rFonts w:hint="eastAsia" w:ascii="宋体" w:hAnsi="宋体" w:cs="宋体"/>
                <w:b/>
                <w:szCs w:val="21"/>
              </w:rPr>
              <w:t>付款方式</w:t>
            </w:r>
          </w:p>
        </w:tc>
        <w:tc>
          <w:tcPr>
            <w:tcW w:w="7656" w:type="dxa"/>
            <w:shd w:val="clear" w:color="auto" w:fill="FFFFFF"/>
            <w:vAlign w:val="center"/>
          </w:tcPr>
          <w:p w14:paraId="54CE494C">
            <w:pPr>
              <w:spacing w:line="360" w:lineRule="auto"/>
              <w:rPr>
                <w:rFonts w:ascii="宋体" w:hAnsi="宋体" w:cs="宋体"/>
                <w:szCs w:val="21"/>
              </w:rPr>
            </w:pPr>
            <w:r>
              <w:rPr>
                <w:rFonts w:hint="eastAsia" w:ascii="宋体" w:hAnsi="宋体" w:cs="宋体"/>
                <w:bCs/>
                <w:color w:val="000000"/>
                <w:szCs w:val="21"/>
              </w:rPr>
              <w:t>详见采购需求</w:t>
            </w:r>
          </w:p>
        </w:tc>
      </w:tr>
      <w:tr w14:paraId="0847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74BBC9B">
            <w:pPr>
              <w:spacing w:line="360" w:lineRule="auto"/>
              <w:jc w:val="center"/>
              <w:rPr>
                <w:rFonts w:ascii="宋体" w:hAnsi="宋体" w:cs="宋体"/>
                <w:b/>
                <w:szCs w:val="21"/>
              </w:rPr>
            </w:pPr>
            <w:r>
              <w:rPr>
                <w:rFonts w:hint="eastAsia" w:ascii="宋体" w:hAnsi="宋体" w:cs="宋体"/>
                <w:b/>
                <w:szCs w:val="21"/>
              </w:rPr>
              <w:t>9</w:t>
            </w:r>
          </w:p>
        </w:tc>
        <w:tc>
          <w:tcPr>
            <w:tcW w:w="1743" w:type="dxa"/>
            <w:shd w:val="clear" w:color="auto" w:fill="E0E0E0"/>
            <w:vAlign w:val="center"/>
          </w:tcPr>
          <w:p w14:paraId="4BAC2595">
            <w:pPr>
              <w:spacing w:line="360" w:lineRule="auto"/>
              <w:jc w:val="center"/>
              <w:rPr>
                <w:rFonts w:ascii="宋体" w:hAnsi="宋体" w:cs="宋体"/>
                <w:b/>
                <w:szCs w:val="21"/>
              </w:rPr>
            </w:pPr>
            <w:r>
              <w:rPr>
                <w:rFonts w:hint="eastAsia" w:ascii="宋体" w:hAnsi="宋体" w:cs="宋体"/>
                <w:b/>
                <w:szCs w:val="21"/>
              </w:rPr>
              <w:t>投标报价</w:t>
            </w:r>
          </w:p>
          <w:p w14:paraId="38103E9B">
            <w:pPr>
              <w:spacing w:line="360" w:lineRule="auto"/>
              <w:jc w:val="center"/>
              <w:rPr>
                <w:rFonts w:ascii="宋体" w:hAnsi="宋体" w:cs="宋体"/>
                <w:b/>
                <w:szCs w:val="21"/>
              </w:rPr>
            </w:pPr>
            <w:r>
              <w:rPr>
                <w:rFonts w:hint="eastAsia" w:ascii="宋体" w:hAnsi="宋体" w:cs="宋体"/>
                <w:b/>
                <w:szCs w:val="21"/>
              </w:rPr>
              <w:t>与相关费用</w:t>
            </w:r>
          </w:p>
        </w:tc>
        <w:tc>
          <w:tcPr>
            <w:tcW w:w="7656" w:type="dxa"/>
            <w:shd w:val="clear" w:color="auto" w:fill="FFFFFF"/>
            <w:vAlign w:val="center"/>
          </w:tcPr>
          <w:p w14:paraId="3C2D7C23">
            <w:pPr>
              <w:spacing w:line="360" w:lineRule="auto"/>
              <w:rPr>
                <w:rFonts w:ascii="宋体" w:hAnsi="宋体" w:cs="宋体"/>
                <w:szCs w:val="21"/>
              </w:rPr>
            </w:pPr>
            <w:r>
              <w:rPr>
                <w:rFonts w:hint="eastAsia" w:ascii="宋体" w:hAnsi="宋体" w:cs="宋体"/>
                <w:szCs w:val="21"/>
              </w:rPr>
              <w:t>1.投标人所投报的投标报价为投标人所能承受的整个项目的一次性最终最低合同总价，包括完成本项目工作内容所需的一切费用。合同总价不得超过本项目对应的预算金额或最高限价。</w:t>
            </w:r>
          </w:p>
          <w:p w14:paraId="56846455">
            <w:pPr>
              <w:spacing w:line="360" w:lineRule="auto"/>
              <w:rPr>
                <w:rFonts w:ascii="宋体" w:hAnsi="宋体" w:cs="宋体"/>
                <w:szCs w:val="21"/>
              </w:rPr>
            </w:pPr>
            <w:r>
              <w:rPr>
                <w:rFonts w:hint="eastAsia" w:ascii="宋体" w:hAnsi="宋体" w:cs="宋体"/>
                <w:szCs w:val="21"/>
              </w:rPr>
              <w:t>2.按国家规定由中标人缴纳的各种税收已包含在投标总价内，由中标人向税务机关缴纳相关费用。</w:t>
            </w:r>
          </w:p>
          <w:p w14:paraId="671406A7">
            <w:pPr>
              <w:spacing w:line="360" w:lineRule="auto"/>
              <w:rPr>
                <w:rFonts w:ascii="宋体" w:hAnsi="宋体" w:cs="宋体"/>
                <w:szCs w:val="21"/>
              </w:rPr>
            </w:pPr>
            <w:r>
              <w:rPr>
                <w:rFonts w:hint="eastAsia" w:ascii="宋体" w:hAnsi="宋体" w:cs="宋体"/>
                <w:szCs w:val="21"/>
              </w:rPr>
              <w:t>3.投标人应承担其参加本招标活动自身所发生的费用。</w:t>
            </w:r>
          </w:p>
          <w:p w14:paraId="78068B64">
            <w:pPr>
              <w:spacing w:line="360" w:lineRule="auto"/>
              <w:rPr>
                <w:rFonts w:ascii="宋体" w:hAnsi="宋体" w:cs="宋体"/>
                <w:szCs w:val="21"/>
              </w:rPr>
            </w:pPr>
            <w:r>
              <w:rPr>
                <w:rFonts w:hint="eastAsia" w:ascii="宋体" w:hAnsi="宋体" w:cs="宋体"/>
                <w:szCs w:val="21"/>
              </w:rPr>
              <w:t>4.中标人须缴纳招标代理服务费，招标代理服务收费标准金额为：</w:t>
            </w:r>
            <w:r>
              <w:rPr>
                <w:rFonts w:hint="eastAsia" w:ascii="宋体" w:hAnsi="宋体" w:cs="宋体"/>
                <w:szCs w:val="21"/>
                <w:highlight w:val="none"/>
              </w:rPr>
              <w:t>一次性收费</w:t>
            </w:r>
            <w:r>
              <w:rPr>
                <w:rFonts w:hint="eastAsia" w:ascii="宋体" w:hAnsi="宋体" w:cs="宋体"/>
                <w:szCs w:val="21"/>
                <w:highlight w:val="none"/>
                <w:lang w:val="en-US" w:eastAsia="zh-CN"/>
              </w:rPr>
              <w:t>壹万叁仟元</w:t>
            </w:r>
            <w:r>
              <w:rPr>
                <w:rFonts w:hint="eastAsia" w:ascii="宋体" w:hAnsi="宋体" w:cs="宋体"/>
                <w:szCs w:val="21"/>
                <w:highlight w:val="none"/>
              </w:rPr>
              <w:t>整（¥</w:t>
            </w:r>
            <w:r>
              <w:rPr>
                <w:rFonts w:hint="eastAsia" w:ascii="宋体" w:hAnsi="宋体" w:cs="宋体"/>
                <w:szCs w:val="21"/>
                <w:highlight w:val="none"/>
                <w:lang w:val="en-US" w:eastAsia="zh-CN"/>
              </w:rPr>
              <w:t>13000.00）</w:t>
            </w:r>
            <w:r>
              <w:rPr>
                <w:rFonts w:hint="eastAsia" w:ascii="宋体" w:hAnsi="宋体" w:cs="宋体"/>
                <w:szCs w:val="21"/>
              </w:rPr>
              <w:t>。支付方式及时间为：中标通知书发出后5个工作日内一次性支付给招标代理机构。</w:t>
            </w:r>
          </w:p>
          <w:p w14:paraId="13C0AD48">
            <w:pPr>
              <w:spacing w:line="360" w:lineRule="auto"/>
              <w:rPr>
                <w:rFonts w:ascii="宋体" w:hAnsi="宋体" w:cs="宋体"/>
                <w:szCs w:val="21"/>
              </w:rPr>
            </w:pPr>
            <w:r>
              <w:rPr>
                <w:rFonts w:hint="eastAsia" w:ascii="宋体" w:hAnsi="宋体" w:cs="宋体"/>
                <w:szCs w:val="21"/>
              </w:rPr>
              <w:t>收款单位名称：中金招标有限责任公司舟山分公司</w:t>
            </w:r>
          </w:p>
          <w:p w14:paraId="71EE7A73">
            <w:pPr>
              <w:spacing w:line="360" w:lineRule="auto"/>
              <w:rPr>
                <w:rFonts w:ascii="宋体" w:hAnsi="宋体" w:cs="宋体"/>
                <w:szCs w:val="21"/>
              </w:rPr>
            </w:pPr>
            <w:r>
              <w:rPr>
                <w:rFonts w:hint="eastAsia" w:ascii="宋体" w:hAnsi="宋体" w:cs="宋体"/>
                <w:szCs w:val="21"/>
              </w:rPr>
              <w:t>开户银行：中国建设银行股份有限公司舟山新城支行</w:t>
            </w:r>
          </w:p>
          <w:p w14:paraId="14F4DC20">
            <w:pPr>
              <w:spacing w:line="360" w:lineRule="auto"/>
              <w:rPr>
                <w:rFonts w:ascii="宋体" w:hAnsi="宋体" w:cs="宋体"/>
                <w:szCs w:val="21"/>
              </w:rPr>
            </w:pPr>
            <w:r>
              <w:rPr>
                <w:rFonts w:hint="eastAsia" w:ascii="宋体" w:hAnsi="宋体" w:cs="宋体"/>
                <w:szCs w:val="21"/>
              </w:rPr>
              <w:t>银行账号：3300 1706 2550 5300 3969</w:t>
            </w:r>
            <w:r>
              <w:rPr>
                <w:rFonts w:hint="eastAsia" w:ascii="宋体" w:hAnsi="宋体" w:cs="宋体"/>
                <w:szCs w:val="21"/>
              </w:rPr>
              <w:br w:type="textWrapping"/>
            </w:r>
            <w:r>
              <w:rPr>
                <w:rFonts w:hint="eastAsia" w:ascii="宋体" w:hAnsi="宋体" w:cs="宋体"/>
                <w:szCs w:val="21"/>
              </w:rPr>
              <w:t>5.中标、成交供应商放弃中标、成交资格导致重新采购的，承担支付代理费和专家评审费等费用在内的赔偿责任。</w:t>
            </w:r>
          </w:p>
        </w:tc>
      </w:tr>
      <w:tr w14:paraId="06E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5133B79">
            <w:pPr>
              <w:spacing w:line="360" w:lineRule="auto"/>
              <w:jc w:val="center"/>
              <w:rPr>
                <w:rFonts w:ascii="宋体" w:hAnsi="宋体" w:cs="宋体"/>
                <w:b/>
                <w:szCs w:val="21"/>
              </w:rPr>
            </w:pPr>
            <w:r>
              <w:rPr>
                <w:rFonts w:hint="eastAsia" w:ascii="宋体" w:hAnsi="宋体" w:cs="宋体"/>
                <w:b/>
                <w:szCs w:val="21"/>
              </w:rPr>
              <w:t>10</w:t>
            </w:r>
          </w:p>
        </w:tc>
        <w:tc>
          <w:tcPr>
            <w:tcW w:w="1743" w:type="dxa"/>
            <w:shd w:val="clear" w:color="auto" w:fill="E0E0E0"/>
            <w:vAlign w:val="center"/>
          </w:tcPr>
          <w:p w14:paraId="57BEDE72">
            <w:pPr>
              <w:spacing w:line="360" w:lineRule="auto"/>
              <w:jc w:val="center"/>
              <w:rPr>
                <w:rFonts w:ascii="宋体" w:hAnsi="宋体" w:cs="宋体"/>
                <w:b/>
                <w:szCs w:val="21"/>
              </w:rPr>
            </w:pPr>
            <w:r>
              <w:rPr>
                <w:rFonts w:hint="eastAsia" w:ascii="宋体" w:hAnsi="宋体" w:cs="宋体"/>
                <w:b/>
                <w:szCs w:val="21"/>
              </w:rPr>
              <w:t>投标文件的组成</w:t>
            </w:r>
          </w:p>
        </w:tc>
        <w:tc>
          <w:tcPr>
            <w:tcW w:w="7656" w:type="dxa"/>
            <w:shd w:val="clear" w:color="auto" w:fill="FFFFFF"/>
            <w:vAlign w:val="center"/>
          </w:tcPr>
          <w:p w14:paraId="1F3DF3CB">
            <w:pPr>
              <w:spacing w:line="360" w:lineRule="auto"/>
              <w:rPr>
                <w:rFonts w:ascii="宋体" w:hAnsi="宋体" w:cs="宋体"/>
                <w:szCs w:val="21"/>
              </w:rPr>
            </w:pPr>
            <w:r>
              <w:rPr>
                <w:rFonts w:hint="eastAsia" w:ascii="宋体" w:hAnsi="宋体" w:cs="宋体"/>
                <w:szCs w:val="21"/>
              </w:rPr>
              <w:t>本项目实行网上投标。</w:t>
            </w:r>
          </w:p>
          <w:p w14:paraId="1675A772">
            <w:pPr>
              <w:spacing w:line="36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0B247FBC">
            <w:pPr>
              <w:spacing w:line="36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198B49B7">
            <w:pPr>
              <w:pStyle w:val="2"/>
              <w:spacing w:after="0" w:line="360" w:lineRule="auto"/>
              <w:rPr>
                <w:rFonts w:ascii="宋体" w:hAnsi="宋体" w:eastAsia="宋体" w:cs="宋体"/>
                <w:sz w:val="21"/>
                <w:szCs w:val="21"/>
              </w:rPr>
            </w:pPr>
            <w:r>
              <w:rPr>
                <w:rFonts w:hint="eastAsia" w:ascii="宋体" w:hAnsi="宋体" w:eastAsia="宋体" w:cs="宋体"/>
                <w:b/>
                <w:bCs/>
                <w:sz w:val="21"/>
                <w:szCs w:val="21"/>
              </w:rPr>
              <w:t>（2）以介质存储的数据电文形式的备份投标文件，按政采云供应商项目采购-电子招投标操作指南中制作的电子投标文件，以U盘形式提供。数量为1份。</w:t>
            </w:r>
          </w:p>
        </w:tc>
      </w:tr>
      <w:tr w14:paraId="28C1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FBB217B">
            <w:pPr>
              <w:spacing w:line="360" w:lineRule="auto"/>
              <w:jc w:val="center"/>
              <w:rPr>
                <w:rFonts w:ascii="宋体" w:hAnsi="宋体" w:cs="宋体"/>
                <w:b/>
                <w:szCs w:val="21"/>
              </w:rPr>
            </w:pPr>
            <w:r>
              <w:rPr>
                <w:rFonts w:hint="eastAsia" w:ascii="宋体" w:hAnsi="宋体" w:cs="宋体"/>
                <w:b/>
                <w:szCs w:val="21"/>
              </w:rPr>
              <w:t>11</w:t>
            </w:r>
          </w:p>
        </w:tc>
        <w:tc>
          <w:tcPr>
            <w:tcW w:w="1743" w:type="dxa"/>
            <w:shd w:val="clear" w:color="auto" w:fill="E0E0E0"/>
            <w:vAlign w:val="center"/>
          </w:tcPr>
          <w:p w14:paraId="646372E3">
            <w:pPr>
              <w:spacing w:line="360" w:lineRule="auto"/>
              <w:jc w:val="center"/>
              <w:rPr>
                <w:rFonts w:ascii="宋体" w:hAnsi="宋体" w:cs="宋体"/>
                <w:b/>
                <w:szCs w:val="21"/>
              </w:rPr>
            </w:pPr>
            <w:r>
              <w:rPr>
                <w:rFonts w:hint="eastAsia" w:ascii="宋体" w:hAnsi="宋体" w:cs="宋体"/>
                <w:b/>
                <w:szCs w:val="21"/>
              </w:rPr>
              <w:t>开标地点</w:t>
            </w:r>
          </w:p>
        </w:tc>
        <w:tc>
          <w:tcPr>
            <w:tcW w:w="7656" w:type="dxa"/>
            <w:shd w:val="clear" w:color="auto" w:fill="FFFFFF"/>
            <w:vAlign w:val="center"/>
          </w:tcPr>
          <w:p w14:paraId="5F11E3A5">
            <w:pPr>
              <w:spacing w:line="360" w:lineRule="auto"/>
              <w:rPr>
                <w:rFonts w:ascii="宋体" w:hAnsi="宋体" w:cs="宋体"/>
                <w:szCs w:val="21"/>
              </w:rPr>
            </w:pPr>
            <w:r>
              <w:rPr>
                <w:rFonts w:hint="eastAsia" w:ascii="宋体" w:hAnsi="宋体" w:cs="宋体"/>
                <w:b/>
                <w:kern w:val="0"/>
                <w:szCs w:val="21"/>
              </w:rPr>
              <w:t>舟山市定海区海天大道998号中金招标四楼开标室</w:t>
            </w:r>
          </w:p>
        </w:tc>
      </w:tr>
      <w:tr w14:paraId="6C32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25E41CE">
            <w:pPr>
              <w:spacing w:line="360" w:lineRule="auto"/>
              <w:jc w:val="center"/>
              <w:rPr>
                <w:rFonts w:ascii="宋体" w:hAnsi="宋体" w:cs="宋体"/>
                <w:b/>
                <w:szCs w:val="21"/>
              </w:rPr>
            </w:pPr>
            <w:r>
              <w:rPr>
                <w:rFonts w:hint="eastAsia" w:ascii="宋体" w:hAnsi="宋体" w:cs="宋体"/>
                <w:b/>
                <w:szCs w:val="21"/>
              </w:rPr>
              <w:t>12</w:t>
            </w:r>
          </w:p>
        </w:tc>
        <w:tc>
          <w:tcPr>
            <w:tcW w:w="1743" w:type="dxa"/>
            <w:shd w:val="clear" w:color="auto" w:fill="E0E0E0"/>
            <w:vAlign w:val="center"/>
          </w:tcPr>
          <w:p w14:paraId="355EB3AC">
            <w:pPr>
              <w:spacing w:line="360" w:lineRule="auto"/>
              <w:jc w:val="center"/>
              <w:rPr>
                <w:rFonts w:ascii="宋体" w:hAnsi="宋体" w:cs="宋体"/>
                <w:b/>
                <w:szCs w:val="21"/>
              </w:rPr>
            </w:pPr>
            <w:r>
              <w:rPr>
                <w:rFonts w:hint="eastAsia" w:ascii="宋体" w:hAnsi="宋体" w:cs="宋体"/>
                <w:b/>
                <w:szCs w:val="21"/>
              </w:rPr>
              <w:t>投标文件的递交</w:t>
            </w:r>
          </w:p>
        </w:tc>
        <w:tc>
          <w:tcPr>
            <w:tcW w:w="7656" w:type="dxa"/>
            <w:shd w:val="clear" w:color="auto" w:fill="FFFFFF"/>
            <w:vAlign w:val="center"/>
          </w:tcPr>
          <w:p w14:paraId="08D28DEB">
            <w:pPr>
              <w:adjustRightInd w:val="0"/>
              <w:snapToGrid w:val="0"/>
              <w:spacing w:line="360" w:lineRule="auto"/>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E14BF2F">
            <w:pPr>
              <w:snapToGrid w:val="0"/>
              <w:spacing w:line="360" w:lineRule="auto"/>
              <w:jc w:val="left"/>
              <w:rPr>
                <w:rFonts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639C5586">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14:paraId="09970B1D">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14:paraId="1D3815F2">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14:paraId="2D814BD8">
            <w:pPr>
              <w:snapToGrid w:val="0"/>
              <w:spacing w:line="360" w:lineRule="auto"/>
              <w:jc w:val="left"/>
              <w:rPr>
                <w:rFonts w:ascii="宋体" w:hAnsi="宋体" w:cs="宋体"/>
                <w:szCs w:val="21"/>
              </w:rPr>
            </w:pPr>
            <w:r>
              <w:rPr>
                <w:rFonts w:hint="eastAsia" w:ascii="宋体" w:hAnsi="宋体" w:cs="宋体"/>
                <w:szCs w:val="21"/>
              </w:rPr>
              <w:t>3、超过投标截止时间送达的。</w:t>
            </w:r>
          </w:p>
          <w:p w14:paraId="304ED2E2">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14:paraId="0E6F3E01">
            <w:pPr>
              <w:spacing w:line="36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2EE9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711DCAD2">
            <w:pPr>
              <w:spacing w:line="360" w:lineRule="auto"/>
              <w:jc w:val="center"/>
              <w:rPr>
                <w:rFonts w:ascii="宋体" w:hAnsi="宋体" w:cs="宋体"/>
                <w:b/>
                <w:szCs w:val="21"/>
              </w:rPr>
            </w:pPr>
            <w:r>
              <w:rPr>
                <w:rFonts w:hint="eastAsia" w:ascii="宋体" w:hAnsi="宋体" w:cs="宋体"/>
                <w:b/>
                <w:szCs w:val="21"/>
              </w:rPr>
              <w:t>13</w:t>
            </w:r>
          </w:p>
        </w:tc>
        <w:tc>
          <w:tcPr>
            <w:tcW w:w="1743" w:type="dxa"/>
            <w:shd w:val="clear" w:color="auto" w:fill="E0E0E0"/>
            <w:vAlign w:val="center"/>
          </w:tcPr>
          <w:p w14:paraId="4C958834">
            <w:pPr>
              <w:spacing w:line="360" w:lineRule="auto"/>
              <w:jc w:val="center"/>
              <w:rPr>
                <w:rFonts w:ascii="宋体" w:hAnsi="宋体" w:cs="宋体"/>
                <w:b/>
                <w:szCs w:val="21"/>
              </w:rPr>
            </w:pPr>
            <w:r>
              <w:rPr>
                <w:rFonts w:hint="eastAsia" w:ascii="宋体" w:hAnsi="宋体" w:cs="宋体"/>
                <w:b/>
                <w:szCs w:val="21"/>
              </w:rPr>
              <w:t>投标文件提交截止时间及开标时间</w:t>
            </w:r>
          </w:p>
        </w:tc>
        <w:tc>
          <w:tcPr>
            <w:tcW w:w="7656" w:type="dxa"/>
            <w:shd w:val="clear" w:color="auto" w:fill="FFFFFF"/>
            <w:vAlign w:val="center"/>
          </w:tcPr>
          <w:p w14:paraId="1CEFEA94">
            <w:pPr>
              <w:spacing w:line="360" w:lineRule="auto"/>
              <w:jc w:val="left"/>
              <w:rPr>
                <w:rFonts w:ascii="宋体" w:hAnsi="宋体" w:cs="宋体"/>
                <w:b/>
                <w:szCs w:val="21"/>
              </w:rPr>
            </w:pPr>
            <w:r>
              <w:rPr>
                <w:rFonts w:hint="eastAsia" w:ascii="宋体" w:hAnsi="宋体" w:cs="宋体"/>
                <w:b/>
                <w:kern w:val="0"/>
                <w:szCs w:val="21"/>
              </w:rPr>
              <w:t>202</w:t>
            </w:r>
            <w:r>
              <w:rPr>
                <w:rFonts w:hint="eastAsia" w:ascii="宋体" w:hAnsi="宋体" w:cs="宋体"/>
                <w:b/>
                <w:kern w:val="0"/>
                <w:szCs w:val="21"/>
                <w:lang w:val="en-US" w:eastAsia="zh-CN"/>
              </w:rPr>
              <w:t>5</w:t>
            </w:r>
            <w:r>
              <w:rPr>
                <w:rFonts w:hint="eastAsia" w:ascii="宋体" w:hAnsi="宋体" w:cs="宋体"/>
                <w:b/>
                <w:kern w:val="0"/>
                <w:szCs w:val="21"/>
              </w:rPr>
              <w:t>年</w:t>
            </w:r>
            <w:r>
              <w:rPr>
                <w:rFonts w:hint="eastAsia" w:ascii="宋体" w:hAnsi="宋体" w:cs="宋体"/>
                <w:b/>
                <w:kern w:val="0"/>
                <w:szCs w:val="21"/>
                <w:lang w:val="en-US" w:eastAsia="zh-CN"/>
              </w:rPr>
              <w:t>4</w:t>
            </w:r>
            <w:r>
              <w:rPr>
                <w:rFonts w:hint="eastAsia" w:ascii="宋体" w:hAnsi="宋体" w:cs="宋体"/>
                <w:b/>
                <w:kern w:val="0"/>
                <w:szCs w:val="21"/>
              </w:rPr>
              <w:t>月</w:t>
            </w:r>
            <w:r>
              <w:rPr>
                <w:rFonts w:hint="eastAsia" w:ascii="宋体" w:hAnsi="宋体" w:cs="宋体"/>
                <w:b/>
                <w:kern w:val="0"/>
                <w:szCs w:val="21"/>
                <w:lang w:val="en-US" w:eastAsia="zh-CN"/>
              </w:rPr>
              <w:t>18</w:t>
            </w:r>
            <w:r>
              <w:rPr>
                <w:rFonts w:hint="eastAsia" w:ascii="宋体" w:hAnsi="宋体" w:cs="宋体"/>
                <w:b/>
                <w:kern w:val="0"/>
                <w:szCs w:val="21"/>
              </w:rPr>
              <w:t>日</w:t>
            </w:r>
            <w:r>
              <w:rPr>
                <w:rFonts w:hint="eastAsia" w:ascii="宋体" w:hAnsi="宋体" w:cs="宋体"/>
                <w:b/>
                <w:kern w:val="0"/>
                <w:szCs w:val="21"/>
                <w:lang w:val="en-US" w:eastAsia="zh-CN"/>
              </w:rPr>
              <w:t>14</w:t>
            </w:r>
            <w:r>
              <w:rPr>
                <w:rFonts w:hint="eastAsia" w:ascii="宋体" w:hAnsi="宋体" w:cs="宋体"/>
                <w:b/>
                <w:kern w:val="0"/>
                <w:szCs w:val="21"/>
              </w:rPr>
              <w:t>:</w:t>
            </w:r>
            <w:r>
              <w:rPr>
                <w:rFonts w:hint="eastAsia" w:ascii="宋体" w:hAnsi="宋体" w:cs="宋体"/>
                <w:b/>
                <w:kern w:val="0"/>
                <w:szCs w:val="21"/>
                <w:lang w:val="en-US" w:eastAsia="zh-CN"/>
              </w:rPr>
              <w:t>30</w:t>
            </w:r>
            <w:r>
              <w:rPr>
                <w:rFonts w:hint="eastAsia" w:ascii="宋体" w:hAnsi="宋体" w:cs="宋体"/>
                <w:b/>
                <w:szCs w:val="21"/>
              </w:rPr>
              <w:t>（北京时间）</w:t>
            </w:r>
          </w:p>
        </w:tc>
      </w:tr>
      <w:tr w14:paraId="1BD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26" w:type="dxa"/>
            <w:vMerge w:val="restart"/>
            <w:shd w:val="clear" w:color="auto" w:fill="E0E0E0"/>
            <w:vAlign w:val="center"/>
          </w:tcPr>
          <w:p w14:paraId="06C7BC8C">
            <w:pPr>
              <w:spacing w:line="360" w:lineRule="auto"/>
              <w:jc w:val="cente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4</w:t>
            </w:r>
          </w:p>
        </w:tc>
        <w:tc>
          <w:tcPr>
            <w:tcW w:w="1743" w:type="dxa"/>
            <w:vMerge w:val="restart"/>
            <w:shd w:val="clear" w:color="auto" w:fill="E0E0E0"/>
            <w:vAlign w:val="center"/>
          </w:tcPr>
          <w:p w14:paraId="246B3527">
            <w:pPr>
              <w:spacing w:line="360" w:lineRule="auto"/>
              <w:jc w:val="center"/>
              <w:rPr>
                <w:rFonts w:ascii="宋体" w:hAnsi="宋体" w:cs="宋体"/>
                <w:b/>
                <w:szCs w:val="21"/>
              </w:rPr>
            </w:pPr>
            <w:r>
              <w:rPr>
                <w:rFonts w:hint="eastAsia" w:ascii="宋体" w:hAnsi="宋体" w:cs="宋体"/>
                <w:b/>
                <w:szCs w:val="21"/>
              </w:rPr>
              <w:t>中小企业</w:t>
            </w:r>
          </w:p>
          <w:p w14:paraId="7A742FB8">
            <w:pPr>
              <w:spacing w:line="360" w:lineRule="auto"/>
              <w:jc w:val="center"/>
              <w:rPr>
                <w:rFonts w:ascii="宋体" w:hAnsi="宋体" w:cs="宋体"/>
                <w:b/>
                <w:szCs w:val="21"/>
              </w:rPr>
            </w:pPr>
            <w:r>
              <w:rPr>
                <w:rFonts w:hint="eastAsia" w:ascii="宋体" w:hAnsi="宋体" w:cs="宋体"/>
                <w:b/>
                <w:szCs w:val="21"/>
              </w:rPr>
              <w:t>扶持政策</w:t>
            </w:r>
          </w:p>
        </w:tc>
        <w:tc>
          <w:tcPr>
            <w:tcW w:w="7656" w:type="dxa"/>
            <w:shd w:val="clear" w:color="auto" w:fill="FFFFFF"/>
            <w:vAlign w:val="center"/>
          </w:tcPr>
          <w:p w14:paraId="2549F737">
            <w:pPr>
              <w:spacing w:line="360" w:lineRule="auto"/>
              <w:jc w:val="left"/>
              <w:rPr>
                <w:rFonts w:ascii="宋体" w:hAnsi="宋体" w:cs="宋体"/>
                <w:b/>
                <w:kern w:val="0"/>
                <w:szCs w:val="21"/>
              </w:rPr>
            </w:pPr>
            <w:r>
              <w:rPr>
                <w:rFonts w:hint="eastAsia" w:ascii="宋体" w:hAnsi="宋体" w:cs="宋体"/>
                <w:b/>
                <w:kern w:val="0"/>
                <w:szCs w:val="21"/>
              </w:rPr>
              <w:t>本项目非专门面向中小企业采购。</w:t>
            </w:r>
          </w:p>
        </w:tc>
      </w:tr>
      <w:tr w14:paraId="7887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626" w:type="dxa"/>
            <w:vMerge w:val="continue"/>
            <w:shd w:val="clear" w:color="auto" w:fill="E0E0E0"/>
            <w:vAlign w:val="center"/>
          </w:tcPr>
          <w:p w14:paraId="43DFCAFE">
            <w:pPr>
              <w:spacing w:line="360" w:lineRule="auto"/>
              <w:jc w:val="center"/>
              <w:rPr>
                <w:rFonts w:ascii="宋体" w:hAnsi="宋体" w:cs="宋体"/>
                <w:b/>
                <w:szCs w:val="21"/>
              </w:rPr>
            </w:pPr>
          </w:p>
        </w:tc>
        <w:tc>
          <w:tcPr>
            <w:tcW w:w="1743" w:type="dxa"/>
            <w:vMerge w:val="continue"/>
            <w:shd w:val="clear" w:color="auto" w:fill="E0E0E0"/>
            <w:vAlign w:val="center"/>
          </w:tcPr>
          <w:p w14:paraId="19643327">
            <w:pPr>
              <w:spacing w:line="360" w:lineRule="auto"/>
              <w:jc w:val="center"/>
              <w:rPr>
                <w:rFonts w:ascii="宋体" w:hAnsi="宋体" w:cs="宋体"/>
                <w:b/>
                <w:szCs w:val="21"/>
              </w:rPr>
            </w:pPr>
          </w:p>
        </w:tc>
        <w:tc>
          <w:tcPr>
            <w:tcW w:w="7656" w:type="dxa"/>
            <w:shd w:val="clear" w:color="auto" w:fill="FFFFFF"/>
            <w:vAlign w:val="center"/>
          </w:tcPr>
          <w:p w14:paraId="1472DE93">
            <w:pPr>
              <w:spacing w:line="360" w:lineRule="auto"/>
              <w:jc w:val="left"/>
              <w:rPr>
                <w:rFonts w:ascii="宋体" w:hAnsi="宋体" w:cs="宋体"/>
                <w:b/>
                <w:kern w:val="0"/>
                <w:szCs w:val="21"/>
              </w:rPr>
            </w:pPr>
            <w:r>
              <w:rPr>
                <w:rFonts w:hint="eastAsia" w:ascii="宋体" w:hAnsi="宋体" w:cs="宋体"/>
                <w:b/>
                <w:kern w:val="0"/>
                <w:szCs w:val="21"/>
              </w:rPr>
              <w:t>本项目接受联合体投标。</w:t>
            </w:r>
          </w:p>
        </w:tc>
      </w:tr>
      <w:tr w14:paraId="1784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51554E09">
            <w:pPr>
              <w:spacing w:line="360" w:lineRule="auto"/>
              <w:jc w:val="center"/>
              <w:rPr>
                <w:rFonts w:ascii="宋体" w:hAnsi="宋体" w:cs="宋体"/>
                <w:b/>
                <w:szCs w:val="21"/>
              </w:rPr>
            </w:pPr>
          </w:p>
        </w:tc>
        <w:tc>
          <w:tcPr>
            <w:tcW w:w="1743" w:type="dxa"/>
            <w:vMerge w:val="continue"/>
            <w:shd w:val="clear" w:color="auto" w:fill="E0E0E0"/>
            <w:vAlign w:val="center"/>
          </w:tcPr>
          <w:p w14:paraId="2E472A55">
            <w:pPr>
              <w:spacing w:line="360" w:lineRule="auto"/>
              <w:jc w:val="center"/>
              <w:rPr>
                <w:rFonts w:ascii="宋体" w:hAnsi="宋体" w:cs="宋体"/>
                <w:b/>
                <w:szCs w:val="21"/>
              </w:rPr>
            </w:pPr>
          </w:p>
        </w:tc>
        <w:tc>
          <w:tcPr>
            <w:tcW w:w="7656" w:type="dxa"/>
            <w:shd w:val="clear" w:color="auto" w:fill="FFFFFF"/>
            <w:vAlign w:val="center"/>
          </w:tcPr>
          <w:p w14:paraId="77CD27DB">
            <w:pPr>
              <w:spacing w:line="300" w:lineRule="auto"/>
              <w:jc w:val="left"/>
              <w:rPr>
                <w:rFonts w:ascii="宋体" w:hAnsi="宋体" w:cs="宋体"/>
                <w:b/>
                <w:kern w:val="0"/>
                <w:szCs w:val="21"/>
              </w:rPr>
            </w:pPr>
            <w:r>
              <w:rPr>
                <w:rFonts w:hint="eastAsia" w:ascii="宋体" w:hAnsi="宋体" w:cs="宋体"/>
                <w:b/>
                <w:bCs/>
                <w:szCs w:val="21"/>
              </w:rPr>
              <w:t>本项目不允许转包。</w:t>
            </w:r>
          </w:p>
        </w:tc>
      </w:tr>
      <w:tr w14:paraId="3D10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continue"/>
            <w:shd w:val="clear" w:color="auto" w:fill="E0E0E0"/>
            <w:vAlign w:val="center"/>
          </w:tcPr>
          <w:p w14:paraId="20B164A0">
            <w:pPr>
              <w:spacing w:line="360" w:lineRule="auto"/>
              <w:jc w:val="center"/>
              <w:rPr>
                <w:rFonts w:ascii="宋体" w:hAnsi="宋体" w:cs="宋体"/>
                <w:b/>
                <w:szCs w:val="21"/>
              </w:rPr>
            </w:pPr>
          </w:p>
        </w:tc>
        <w:tc>
          <w:tcPr>
            <w:tcW w:w="1743" w:type="dxa"/>
            <w:vMerge w:val="continue"/>
            <w:shd w:val="clear" w:color="auto" w:fill="E0E0E0"/>
            <w:vAlign w:val="center"/>
          </w:tcPr>
          <w:p w14:paraId="167AAF6B">
            <w:pPr>
              <w:spacing w:line="360" w:lineRule="auto"/>
              <w:jc w:val="center"/>
              <w:rPr>
                <w:rFonts w:ascii="宋体" w:hAnsi="宋体" w:cs="宋体"/>
                <w:b/>
                <w:szCs w:val="21"/>
              </w:rPr>
            </w:pPr>
          </w:p>
        </w:tc>
        <w:tc>
          <w:tcPr>
            <w:tcW w:w="7656" w:type="dxa"/>
            <w:shd w:val="clear" w:color="auto" w:fill="FFFFFF"/>
            <w:vAlign w:val="center"/>
          </w:tcPr>
          <w:p w14:paraId="40B321F8">
            <w:pPr>
              <w:spacing w:line="36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w:t>
            </w:r>
            <w:r>
              <w:rPr>
                <w:rFonts w:hint="eastAsia" w:ascii="宋体" w:hAnsi="宋体" w:cs="宋体"/>
                <w:b/>
                <w:color w:val="auto"/>
                <w:kern w:val="0"/>
                <w:szCs w:val="21"/>
              </w:rPr>
              <w:t>其他未列明行业</w:t>
            </w:r>
          </w:p>
        </w:tc>
      </w:tr>
      <w:tr w14:paraId="0A6D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E0E0E0"/>
            <w:vAlign w:val="center"/>
          </w:tcPr>
          <w:p w14:paraId="085534AE">
            <w:pPr>
              <w:spacing w:line="360" w:lineRule="auto"/>
              <w:jc w:val="center"/>
              <w:rPr>
                <w:rFonts w:ascii="宋体" w:hAnsi="宋体" w:cs="宋体"/>
                <w:b/>
                <w:szCs w:val="21"/>
              </w:rPr>
            </w:pPr>
          </w:p>
        </w:tc>
        <w:tc>
          <w:tcPr>
            <w:tcW w:w="1743" w:type="dxa"/>
            <w:vMerge w:val="continue"/>
            <w:shd w:val="clear" w:color="auto" w:fill="E0E0E0"/>
            <w:vAlign w:val="center"/>
          </w:tcPr>
          <w:p w14:paraId="6E5372FE">
            <w:pPr>
              <w:spacing w:line="360" w:lineRule="auto"/>
              <w:jc w:val="center"/>
              <w:rPr>
                <w:rFonts w:ascii="宋体" w:hAnsi="宋体" w:cs="宋体"/>
                <w:b/>
                <w:szCs w:val="21"/>
              </w:rPr>
            </w:pPr>
          </w:p>
        </w:tc>
        <w:tc>
          <w:tcPr>
            <w:tcW w:w="7656" w:type="dxa"/>
            <w:shd w:val="clear" w:color="auto" w:fill="FFFFFF"/>
            <w:vAlign w:val="center"/>
          </w:tcPr>
          <w:p w14:paraId="6B2F88CB">
            <w:pPr>
              <w:spacing w:line="360" w:lineRule="auto"/>
              <w:jc w:val="left"/>
              <w:rPr>
                <w:rFonts w:ascii="宋体" w:hAnsi="宋体" w:cs="宋体"/>
                <w:b/>
                <w:kern w:val="0"/>
                <w:szCs w:val="21"/>
              </w:rPr>
            </w:pPr>
            <w:r>
              <w:rPr>
                <w:rFonts w:hint="eastAsia" w:ascii="宋体" w:hAnsi="宋体" w:cs="宋体"/>
                <w:b/>
                <w:kern w:val="0"/>
                <w:szCs w:val="21"/>
              </w:rPr>
              <w:t>本项目为</w:t>
            </w:r>
            <w:r>
              <w:rPr>
                <w:rFonts w:hint="eastAsia" w:ascii="宋体" w:hAnsi="宋体" w:cs="宋体"/>
                <w:b/>
                <w:kern w:val="0"/>
                <w:szCs w:val="21"/>
                <w:lang w:val="en-US" w:eastAsia="zh-CN"/>
              </w:rPr>
              <w:t>服务类</w:t>
            </w:r>
            <w:r>
              <w:rPr>
                <w:rFonts w:hint="eastAsia" w:ascii="宋体" w:hAnsi="宋体" w:cs="宋体"/>
                <w:b/>
                <w:kern w:val="0"/>
                <w:szCs w:val="21"/>
              </w:rPr>
              <w:t>采购项目。</w:t>
            </w:r>
          </w:p>
        </w:tc>
      </w:tr>
      <w:tr w14:paraId="36FD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08545D0A">
            <w:pPr>
              <w:spacing w:line="360" w:lineRule="auto"/>
              <w:jc w:val="center"/>
              <w:rPr>
                <w:rFonts w:ascii="宋体" w:hAnsi="宋体" w:cs="宋体"/>
                <w:b/>
                <w:szCs w:val="21"/>
              </w:rPr>
            </w:pPr>
          </w:p>
        </w:tc>
        <w:tc>
          <w:tcPr>
            <w:tcW w:w="1743" w:type="dxa"/>
            <w:vMerge w:val="continue"/>
            <w:shd w:val="clear" w:color="auto" w:fill="E0E0E0"/>
            <w:vAlign w:val="center"/>
          </w:tcPr>
          <w:p w14:paraId="07B8D1C4">
            <w:pPr>
              <w:spacing w:line="360" w:lineRule="auto"/>
              <w:jc w:val="center"/>
              <w:rPr>
                <w:rFonts w:ascii="宋体" w:hAnsi="宋体" w:cs="宋体"/>
                <w:b/>
                <w:szCs w:val="21"/>
              </w:rPr>
            </w:pPr>
          </w:p>
        </w:tc>
        <w:tc>
          <w:tcPr>
            <w:tcW w:w="7656" w:type="dxa"/>
            <w:shd w:val="clear" w:color="auto" w:fill="FFFFFF"/>
            <w:vAlign w:val="center"/>
          </w:tcPr>
          <w:p w14:paraId="495A3758">
            <w:pPr>
              <w:spacing w:line="360" w:lineRule="auto"/>
              <w:jc w:val="left"/>
              <w:rPr>
                <w:rFonts w:ascii="宋体" w:hAnsi="宋体" w:cs="宋体"/>
                <w:b/>
                <w:kern w:val="0"/>
                <w:szCs w:val="21"/>
              </w:rPr>
            </w:pPr>
            <w:r>
              <w:rPr>
                <w:rFonts w:hint="eastAsia" w:ascii="宋体" w:hAnsi="宋体" w:cs="宋体"/>
                <w:b/>
                <w:kern w:val="0"/>
                <w:szCs w:val="21"/>
              </w:rPr>
              <w:t>根据《政府采购促进中小企业发展管理办法》（财库[2020]46号）规定：</w:t>
            </w:r>
          </w:p>
          <w:p w14:paraId="61D0A8A2">
            <w:pPr>
              <w:spacing w:line="360" w:lineRule="auto"/>
              <w:jc w:val="left"/>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EB326F8">
            <w:pPr>
              <w:spacing w:line="360" w:lineRule="auto"/>
              <w:jc w:val="left"/>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172DCE22">
            <w:pPr>
              <w:spacing w:line="360" w:lineRule="auto"/>
              <w:jc w:val="left"/>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537E65AE">
            <w:pPr>
              <w:spacing w:line="360" w:lineRule="auto"/>
              <w:jc w:val="left"/>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69F48723">
            <w:pPr>
              <w:spacing w:line="360" w:lineRule="auto"/>
              <w:jc w:val="left"/>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6D3C927B">
            <w:pPr>
              <w:spacing w:line="360" w:lineRule="auto"/>
              <w:jc w:val="left"/>
              <w:rPr>
                <w:rFonts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14:paraId="54D78FF5">
            <w:pPr>
              <w:spacing w:line="360" w:lineRule="auto"/>
              <w:jc w:val="left"/>
              <w:rPr>
                <w:rFonts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14:paraId="4AE5650F">
            <w:pPr>
              <w:spacing w:line="360" w:lineRule="auto"/>
              <w:jc w:val="left"/>
              <w:rPr>
                <w:rFonts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29E8EBCB">
            <w:pPr>
              <w:spacing w:line="300" w:lineRule="auto"/>
              <w:jc w:val="left"/>
              <w:rPr>
                <w:rFonts w:hint="eastAsia" w:ascii="宋体" w:hAnsi="宋体" w:cs="宋体"/>
                <w:b/>
                <w:kern w:val="0"/>
                <w:szCs w:val="21"/>
              </w:rPr>
            </w:pPr>
            <w:r>
              <w:rPr>
                <w:rFonts w:hint="eastAsia" w:ascii="宋体" w:hAnsi="宋体" w:cs="宋体"/>
                <w:b/>
                <w:kern w:val="0"/>
                <w:szCs w:val="21"/>
              </w:rPr>
              <w:t>本项目中小企业扶持政策：</w:t>
            </w:r>
          </w:p>
          <w:p w14:paraId="3AF4C7F7">
            <w:pPr>
              <w:spacing w:line="300" w:lineRule="auto"/>
              <w:jc w:val="left"/>
              <w:rPr>
                <w:rFonts w:hint="eastAsia"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14:paraId="6662BABC">
            <w:pPr>
              <w:spacing w:line="300" w:lineRule="auto"/>
              <w:jc w:val="left"/>
              <w:rPr>
                <w:rFonts w:hint="eastAsia"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14:paraId="476B8A44">
            <w:pPr>
              <w:spacing w:line="300" w:lineRule="auto"/>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14:paraId="6808E9B6">
            <w:pPr>
              <w:spacing w:line="360" w:lineRule="auto"/>
              <w:jc w:val="left"/>
              <w:rPr>
                <w:rFonts w:ascii="宋体" w:hAnsi="宋体" w:cs="宋体"/>
                <w:b/>
                <w:kern w:val="0"/>
                <w:szCs w:val="21"/>
              </w:rPr>
            </w:pPr>
            <w:r>
              <w:rPr>
                <w:rFonts w:hint="eastAsia" w:ascii="宋体" w:hAnsi="宋体" w:cs="宋体"/>
                <w:b/>
                <w:kern w:val="0"/>
                <w:szCs w:val="21"/>
              </w:rPr>
              <w:t>（3）残疾人福利性单位须提供《残疾人福利性单位声明函》，附在报价文件内，否则不享受评审中价格扣除政策。</w:t>
            </w:r>
          </w:p>
        </w:tc>
      </w:tr>
      <w:tr w14:paraId="128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AF7C363">
            <w:pPr>
              <w:spacing w:line="300" w:lineRule="auto"/>
              <w:jc w:val="center"/>
              <w:rPr>
                <w:rFonts w:hint="default"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15</w:t>
            </w:r>
          </w:p>
        </w:tc>
        <w:tc>
          <w:tcPr>
            <w:tcW w:w="1743" w:type="dxa"/>
            <w:shd w:val="clear" w:color="auto" w:fill="E0E0E0"/>
            <w:vAlign w:val="center"/>
          </w:tcPr>
          <w:p w14:paraId="7FCDA99A">
            <w:pPr>
              <w:spacing w:line="360" w:lineRule="auto"/>
              <w:jc w:val="center"/>
              <w:rPr>
                <w:rFonts w:hint="eastAsia" w:ascii="宋体" w:hAnsi="宋体" w:eastAsia="宋体" w:cs="Times New Roman"/>
                <w:b/>
                <w:kern w:val="2"/>
                <w:sz w:val="21"/>
                <w:szCs w:val="21"/>
                <w:highlight w:val="none"/>
                <w:lang w:val="en-US" w:eastAsia="zh-CN" w:bidi="ar-SA"/>
              </w:rPr>
            </w:pPr>
            <w:r>
              <w:rPr>
                <w:rFonts w:hint="eastAsia" w:ascii="宋体" w:hAnsi="宋体"/>
                <w:b/>
                <w:szCs w:val="21"/>
                <w:highlight w:val="none"/>
              </w:rPr>
              <w:t>联合体</w:t>
            </w:r>
          </w:p>
        </w:tc>
        <w:tc>
          <w:tcPr>
            <w:tcW w:w="7656" w:type="dxa"/>
            <w:shd w:val="clear" w:color="auto" w:fill="FFFFFF"/>
            <w:vAlign w:val="center"/>
          </w:tcPr>
          <w:p w14:paraId="7F6E1CFD">
            <w:pPr>
              <w:spacing w:line="360" w:lineRule="auto"/>
              <w:rPr>
                <w:rFonts w:hint="eastAsia" w:ascii="宋体" w:hAnsi="宋体"/>
                <w:b/>
                <w:kern w:val="0"/>
                <w:szCs w:val="21"/>
                <w:highlight w:val="none"/>
              </w:rPr>
            </w:pPr>
            <w:r>
              <w:rPr>
                <w:rFonts w:hint="eastAsia" w:ascii="宋体" w:hAnsi="宋体"/>
                <w:b/>
                <w:kern w:val="0"/>
                <w:szCs w:val="21"/>
                <w:highlight w:val="none"/>
              </w:rPr>
              <w:t>一、本项目接受联合体投标，但组成联合体的供应商最多两个。</w:t>
            </w:r>
          </w:p>
          <w:p w14:paraId="009BD8AF">
            <w:pPr>
              <w:spacing w:line="360" w:lineRule="auto"/>
              <w:rPr>
                <w:rFonts w:hint="eastAsia" w:ascii="宋体" w:hAnsi="宋体"/>
                <w:bCs/>
                <w:kern w:val="0"/>
                <w:szCs w:val="21"/>
                <w:highlight w:val="none"/>
              </w:rPr>
            </w:pPr>
            <w:r>
              <w:rPr>
                <w:rFonts w:hint="eastAsia" w:ascii="宋体" w:hAnsi="宋体"/>
                <w:bCs/>
                <w:kern w:val="0"/>
                <w:szCs w:val="21"/>
                <w:highlight w:val="none"/>
              </w:rPr>
              <w:t>二、</w:t>
            </w:r>
            <w:r>
              <w:rPr>
                <w:rFonts w:hint="eastAsia" w:ascii="宋体" w:hAnsi="宋体"/>
                <w:b/>
                <w:kern w:val="0"/>
                <w:szCs w:val="21"/>
                <w:highlight w:val="none"/>
              </w:rPr>
              <w:t>【评审中价格扣除政策】</w:t>
            </w:r>
            <w:r>
              <w:rPr>
                <w:rFonts w:hint="eastAsia" w:ascii="宋体" w:hAnsi="宋体"/>
                <w:bCs/>
                <w:kern w:val="0"/>
                <w:szCs w:val="21"/>
                <w:highlight w:val="none"/>
              </w:rPr>
              <w:t>根据相关规定，本项目以联合体形式参加政府采购活动，联合体各方均为中小企业的，联合体视同中小企业。其中，联合体各方均为小微企业的，联合体视同小微企业。大中型企业与小微企业组成联合体的政府采购货物或服务项目，对于《联合体协议书》约定小微企业的合同份额占到合同总金额30%以上的，对联合体的报价给予</w:t>
            </w:r>
            <w:r>
              <w:rPr>
                <w:rFonts w:hint="eastAsia" w:ascii="宋体" w:hAnsi="宋体"/>
                <w:bCs/>
                <w:kern w:val="0"/>
                <w:szCs w:val="21"/>
                <w:highlight w:val="none"/>
                <w:lang w:val="en-US" w:eastAsia="zh-CN"/>
              </w:rPr>
              <w:t>4</w:t>
            </w:r>
            <w:r>
              <w:rPr>
                <w:rFonts w:hint="eastAsia" w:ascii="宋体" w:hAnsi="宋体"/>
                <w:bCs/>
                <w:kern w:val="0"/>
                <w:szCs w:val="21"/>
                <w:highlight w:val="none"/>
              </w:rPr>
              <w:t>%的扣除，用扣除后的价格参加评审。组成联合体的小微企业与联合体内大中型企业之间不得存在直接控股、管理关系。</w:t>
            </w:r>
          </w:p>
          <w:p w14:paraId="2210B59F">
            <w:pPr>
              <w:spacing w:line="360" w:lineRule="auto"/>
              <w:rPr>
                <w:rFonts w:hint="eastAsia" w:ascii="宋体" w:hAnsi="宋体"/>
                <w:bCs/>
                <w:kern w:val="0"/>
                <w:szCs w:val="21"/>
                <w:highlight w:val="none"/>
              </w:rPr>
            </w:pPr>
            <w:r>
              <w:rPr>
                <w:rFonts w:hint="eastAsia" w:ascii="宋体" w:hAnsi="宋体"/>
                <w:bCs/>
                <w:kern w:val="0"/>
                <w:szCs w:val="21"/>
                <w:highlight w:val="none"/>
              </w:rPr>
              <w:t>三、 大中型企业与小微企业或监狱企业或残疾人福利性单位组成联合体的，须提供《中小企业声明函》或属于监狱企业的证明文件或《残疾人福利性单位声明函》，附在报价文件处，否则不享受评审中价格扣除政策。</w:t>
            </w:r>
          </w:p>
          <w:p w14:paraId="58521EA6">
            <w:pPr>
              <w:spacing w:line="360" w:lineRule="auto"/>
              <w:rPr>
                <w:rFonts w:hint="eastAsia" w:ascii="宋体" w:hAnsi="宋体" w:eastAsia="宋体" w:cs="Times New Roman"/>
                <w:bCs/>
                <w:kern w:val="0"/>
                <w:sz w:val="21"/>
                <w:szCs w:val="21"/>
                <w:highlight w:val="none"/>
                <w:lang w:val="en-US" w:eastAsia="zh-CN" w:bidi="ar-SA"/>
              </w:rPr>
            </w:pPr>
            <w:r>
              <w:rPr>
                <w:rFonts w:hint="eastAsia" w:ascii="宋体" w:hAnsi="宋体"/>
                <w:bCs/>
                <w:kern w:val="0"/>
                <w:szCs w:val="21"/>
                <w:highlight w:val="none"/>
              </w:rPr>
              <w:t>四、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tc>
      </w:tr>
      <w:tr w14:paraId="6B51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202E9FC0">
            <w:pPr>
              <w:spacing w:line="360" w:lineRule="auto"/>
              <w:jc w:val="center"/>
              <w:rPr>
                <w:rFonts w:hint="default" w:ascii="宋体" w:hAnsi="宋体" w:eastAsia="宋体" w:cs="宋体"/>
                <w:b/>
                <w:kern w:val="2"/>
                <w:sz w:val="21"/>
                <w:szCs w:val="21"/>
                <w:lang w:val="en-US" w:eastAsia="zh-CN" w:bidi="ar-SA"/>
              </w:rPr>
            </w:pPr>
            <w:r>
              <w:rPr>
                <w:rFonts w:hint="eastAsia" w:ascii="宋体" w:hAnsi="宋体" w:cs="宋体"/>
                <w:b/>
                <w:szCs w:val="21"/>
                <w:lang w:val="en-US" w:eastAsia="zh-CN"/>
              </w:rPr>
              <w:t>16</w:t>
            </w:r>
          </w:p>
        </w:tc>
        <w:tc>
          <w:tcPr>
            <w:tcW w:w="1743" w:type="dxa"/>
            <w:shd w:val="clear" w:color="auto" w:fill="E0E0E0"/>
            <w:vAlign w:val="center"/>
          </w:tcPr>
          <w:p w14:paraId="233FAB6D">
            <w:pPr>
              <w:spacing w:line="360" w:lineRule="auto"/>
              <w:jc w:val="cente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分包</w:t>
            </w:r>
          </w:p>
        </w:tc>
        <w:tc>
          <w:tcPr>
            <w:tcW w:w="7656" w:type="dxa"/>
            <w:shd w:val="clear" w:color="auto" w:fill="FFFFFF"/>
            <w:vAlign w:val="center"/>
          </w:tcPr>
          <w:p w14:paraId="43948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b/>
                <w:bCs/>
                <w:highlight w:val="none"/>
                <w:lang w:val="en-US" w:eastAsia="zh-CN"/>
              </w:rPr>
            </w:pPr>
            <w:r>
              <w:rPr>
                <w:rFonts w:hint="eastAsia"/>
                <w:b/>
                <w:bCs/>
                <w:highlight w:val="none"/>
                <w:lang w:val="en-US" w:eastAsia="zh-CN"/>
              </w:rPr>
              <w:t>一、本项目允许分包。</w:t>
            </w:r>
          </w:p>
          <w:p w14:paraId="186DBE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14:paraId="127B4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b/>
                <w:bCs/>
                <w:highlight w:val="none"/>
              </w:rPr>
              <w:t>【评审中价格扣除政策】</w:t>
            </w:r>
            <w:r>
              <w:rPr>
                <w:rFonts w:hint="eastAsia" w:ascii="宋体" w:hAnsi="宋体" w:eastAsia="宋体" w:cs="宋体"/>
                <w:highlight w:val="none"/>
              </w:rPr>
              <w:t>根据</w:t>
            </w:r>
            <w:r>
              <w:rPr>
                <w:rFonts w:hint="eastAsia" w:ascii="宋体" w:hAnsi="宋体" w:eastAsia="宋体" w:cs="宋体"/>
                <w:highlight w:val="none"/>
                <w:lang w:eastAsia="zh-CN"/>
              </w:rPr>
              <w:t>相关规定，本项目</w:t>
            </w:r>
            <w:r>
              <w:rPr>
                <w:rFonts w:hint="eastAsia" w:ascii="宋体" w:hAnsi="宋体" w:eastAsia="宋体" w:cs="宋体"/>
                <w:highlight w:val="none"/>
              </w:rPr>
              <w:t>允许大中型企业向一家或者多家小微企业分包的政府采购货物或服务项目，对于</w:t>
            </w:r>
            <w:r>
              <w:rPr>
                <w:rFonts w:hint="eastAsia" w:ascii="宋体" w:hAnsi="宋体" w:eastAsia="宋体" w:cs="宋体"/>
                <w:highlight w:val="none"/>
                <w:lang w:val="en-US" w:eastAsia="zh-CN"/>
              </w:rPr>
              <w:t>《分包意向协议书》</w:t>
            </w:r>
            <w:r>
              <w:rPr>
                <w:rFonts w:hint="eastAsia" w:ascii="宋体" w:hAnsi="宋体" w:eastAsia="宋体" w:cs="宋体"/>
                <w:highlight w:val="none"/>
              </w:rPr>
              <w:t>约定小微企业的合同份额占到合同总金额30%以上的，对大中型企业的报价给予</w:t>
            </w:r>
            <w:r>
              <w:rPr>
                <w:rFonts w:hint="eastAsia" w:ascii="宋体" w:hAnsi="宋体" w:eastAsia="宋体" w:cs="宋体"/>
                <w:highlight w:val="none"/>
                <w:lang w:val="en-US" w:eastAsia="zh-CN"/>
              </w:rPr>
              <w:t>4</w:t>
            </w:r>
            <w:r>
              <w:rPr>
                <w:rFonts w:hint="eastAsia" w:ascii="宋体" w:hAnsi="宋体" w:eastAsia="宋体" w:cs="宋体"/>
                <w:highlight w:val="none"/>
              </w:rPr>
              <w:t>%的扣除，用扣除后的价格参加评审。</w:t>
            </w:r>
          </w:p>
          <w:p w14:paraId="34877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highlight w:val="none"/>
                <w:lang w:val="en-US" w:eastAsia="zh-CN"/>
              </w:rPr>
              <w:t>四、依据《政府采购促进中小企业发展管理办法》（财库[2020]46号）规定享受扶持政策获得政府采购合同的，小微企业不得将合同分包给大中型企业，中型企业不得将合同分包给大型企业。大中型企业向一家或者多家小微企业分包的，须提供《分包意向协议书》和《中小企业声明函》附在报价文件处，否则不享受评审中价格扣除政策。接受分包的小微企业与分包企业之间存在直接控股、管理关系的，不享受价格扣除优惠政策。</w:t>
            </w:r>
          </w:p>
        </w:tc>
      </w:tr>
      <w:tr w14:paraId="58BE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18298E8">
            <w:pPr>
              <w:spacing w:line="360" w:lineRule="auto"/>
              <w:jc w:val="center"/>
              <w:rPr>
                <w:rFonts w:hint="default" w:ascii="宋体" w:hAnsi="宋体" w:eastAsia="宋体" w:cs="宋体"/>
                <w:b/>
                <w:kern w:val="2"/>
                <w:sz w:val="21"/>
                <w:szCs w:val="21"/>
                <w:lang w:val="en-US" w:eastAsia="zh-CN" w:bidi="ar-SA"/>
              </w:rPr>
            </w:pPr>
            <w:r>
              <w:rPr>
                <w:rFonts w:hint="eastAsia" w:ascii="宋体" w:hAnsi="宋体" w:cs="宋体"/>
                <w:b/>
                <w:szCs w:val="21"/>
                <w:lang w:val="en-US" w:eastAsia="zh-CN"/>
              </w:rPr>
              <w:t>17</w:t>
            </w:r>
          </w:p>
        </w:tc>
        <w:tc>
          <w:tcPr>
            <w:tcW w:w="1743" w:type="dxa"/>
            <w:shd w:val="clear" w:color="auto" w:fill="E0E0E0"/>
            <w:vAlign w:val="center"/>
          </w:tcPr>
          <w:p w14:paraId="352AEEFA">
            <w:pPr>
              <w:spacing w:line="360" w:lineRule="auto"/>
              <w:jc w:val="cente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注意事项</w:t>
            </w:r>
          </w:p>
        </w:tc>
        <w:tc>
          <w:tcPr>
            <w:tcW w:w="7656" w:type="dxa"/>
            <w:shd w:val="clear" w:color="auto" w:fill="FFFFFF"/>
            <w:vAlign w:val="center"/>
          </w:tcPr>
          <w:p w14:paraId="0A1C8E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1"/>
                <w:highlight w:val="none"/>
                <w:lang w:val="en-US" w:eastAsia="zh-CN" w:bidi="ar-SA"/>
              </w:rPr>
            </w:pPr>
            <w:r>
              <w:rPr>
                <w:rFonts w:hint="eastAsia" w:ascii="宋体" w:hAnsi="宋体" w:eastAsia="宋体" w:cs="宋体"/>
                <w:b/>
                <w:bCs/>
                <w:highlight w:val="none"/>
                <w:lang w:val="en-US" w:eastAsia="zh-CN"/>
              </w:rPr>
              <w:t>参加本项目投标的供应商不能重复享受价格扣除优惠政策。</w:t>
            </w:r>
          </w:p>
        </w:tc>
      </w:tr>
    </w:tbl>
    <w:p w14:paraId="6D4A01AC">
      <w:pPr>
        <w:pStyle w:val="79"/>
        <w:ind w:left="0" w:leftChars="0" w:firstLine="0" w:firstLineChars="0"/>
        <w:rPr>
          <w:szCs w:val="21"/>
        </w:rPr>
      </w:pPr>
    </w:p>
    <w:p w14:paraId="1BAC2A38">
      <w:pPr>
        <w:snapToGrid w:val="0"/>
        <w:spacing w:line="360" w:lineRule="auto"/>
        <w:jc w:val="center"/>
        <w:outlineLvl w:val="1"/>
        <w:rPr>
          <w:rFonts w:ascii="宋体" w:hAnsi="宋体" w:cs="宋体"/>
          <w:b/>
          <w:szCs w:val="21"/>
        </w:rPr>
      </w:pPr>
      <w:r>
        <w:rPr>
          <w:rFonts w:hint="eastAsia" w:ascii="宋体" w:hAnsi="宋体" w:cs="宋体"/>
          <w:b/>
          <w:szCs w:val="21"/>
        </w:rPr>
        <w:br w:type="page"/>
      </w:r>
      <w:r>
        <w:rPr>
          <w:rFonts w:hint="eastAsia" w:ascii="宋体" w:hAnsi="宋体" w:cs="宋体"/>
          <w:b/>
          <w:szCs w:val="21"/>
        </w:rPr>
        <w:t>一、总  则</w:t>
      </w:r>
    </w:p>
    <w:p w14:paraId="58B3E17B">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29DBCFC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56193CA7">
      <w:pPr>
        <w:snapToGrid w:val="0"/>
        <w:spacing w:line="360" w:lineRule="auto"/>
        <w:ind w:firstLine="422" w:firstLineChars="200"/>
        <w:rPr>
          <w:rFonts w:ascii="宋体" w:hAnsi="宋体" w:cs="宋体"/>
          <w:b/>
          <w:szCs w:val="21"/>
        </w:rPr>
      </w:pPr>
      <w:r>
        <w:rPr>
          <w:rFonts w:hint="eastAsia" w:ascii="宋体" w:hAnsi="宋体" w:cs="宋体"/>
          <w:b/>
          <w:szCs w:val="21"/>
        </w:rPr>
        <w:t>（二）定义</w:t>
      </w:r>
    </w:p>
    <w:p w14:paraId="7714DDF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val="en-US" w:eastAsia="zh-CN"/>
        </w:rPr>
        <w:t>岱山县自然资源和规划局。</w:t>
      </w:r>
    </w:p>
    <w:p w14:paraId="5A8C6B9C">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2、“采购代理机构”系指中金招标有限责任公司。</w:t>
      </w:r>
    </w:p>
    <w:p w14:paraId="5632A1A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3、“投标人”系指向采购代理机构提交投标文件的供应商。</w:t>
      </w:r>
    </w:p>
    <w:p w14:paraId="2FB8B66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67AABAE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2F702E7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5D15C643">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7、“服务”系指招标文件规定投标人须承担的</w:t>
      </w:r>
      <w:r>
        <w:rPr>
          <w:rFonts w:hint="eastAsia" w:hAnsi="宋体" w:eastAsia="宋体" w:cs="宋体"/>
          <w:sz w:val="21"/>
          <w:szCs w:val="21"/>
          <w:lang w:val="en-US" w:eastAsia="zh-CN"/>
        </w:rPr>
        <w:t>测绘、勘探、编制、</w:t>
      </w:r>
      <w:r>
        <w:rPr>
          <w:rFonts w:hint="eastAsia" w:hAnsi="宋体" w:eastAsia="宋体" w:cs="宋体"/>
          <w:sz w:val="21"/>
          <w:szCs w:val="21"/>
        </w:rPr>
        <w:t>技术协助、校准、培训以及其他类似的义务。</w:t>
      </w:r>
    </w:p>
    <w:p w14:paraId="64C0C22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8、“项目”系指投标人按招标文件规定向采购人提供的产品和服务。</w:t>
      </w:r>
    </w:p>
    <w:p w14:paraId="674BF618">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9、“书面形式”包括信函、传真、快递、电报等。</w:t>
      </w:r>
    </w:p>
    <w:p w14:paraId="53BF41B7">
      <w:pPr>
        <w:snapToGrid w:val="0"/>
        <w:spacing w:line="360" w:lineRule="auto"/>
        <w:ind w:firstLine="422" w:firstLineChars="200"/>
        <w:rPr>
          <w:rFonts w:ascii="宋体" w:hAnsi="宋体" w:cs="宋体"/>
          <w:b/>
          <w:szCs w:val="21"/>
        </w:rPr>
      </w:pPr>
      <w:r>
        <w:rPr>
          <w:rFonts w:hint="eastAsia" w:ascii="宋体" w:hAnsi="宋体" w:cs="宋体"/>
          <w:b/>
          <w:szCs w:val="21"/>
        </w:rPr>
        <w:t>（三）采购方式</w:t>
      </w:r>
    </w:p>
    <w:p w14:paraId="782BF593">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7E7F6FC1">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（四）预算金额</w:t>
      </w:r>
    </w:p>
    <w:p w14:paraId="28C6F531">
      <w:pPr>
        <w:snapToGrid w:val="0"/>
        <w:spacing w:line="360" w:lineRule="auto"/>
        <w:ind w:firstLine="420" w:firstLineChars="200"/>
        <w:rPr>
          <w:rFonts w:ascii="宋体" w:hAnsi="宋体" w:cs="宋体"/>
          <w:bCs/>
          <w:szCs w:val="21"/>
        </w:rPr>
      </w:pPr>
      <w:r>
        <w:rPr>
          <w:rFonts w:hint="eastAsia" w:ascii="宋体" w:hAnsi="宋体" w:cs="宋体"/>
          <w:bCs/>
          <w:szCs w:val="21"/>
        </w:rPr>
        <w:t>本项目预算金额为</w:t>
      </w:r>
      <w:r>
        <w:rPr>
          <w:rFonts w:hint="eastAsia" w:ascii="宋体" w:hAnsi="宋体" w:cs="宋体"/>
          <w:bCs/>
          <w:szCs w:val="21"/>
          <w:lang w:val="en-US" w:eastAsia="zh-CN"/>
        </w:rPr>
        <w:t>87.3万</w:t>
      </w:r>
      <w:r>
        <w:rPr>
          <w:rFonts w:hint="eastAsia" w:ascii="宋体" w:hAnsi="宋体" w:cs="宋体"/>
          <w:bCs/>
          <w:szCs w:val="21"/>
        </w:rPr>
        <w:t>元，超过作投标无效处理。</w:t>
      </w:r>
    </w:p>
    <w:p w14:paraId="2864F8FC">
      <w:pPr>
        <w:snapToGrid w:val="0"/>
        <w:spacing w:line="360" w:lineRule="auto"/>
        <w:ind w:firstLine="422" w:firstLineChars="200"/>
        <w:rPr>
          <w:rFonts w:ascii="宋体" w:hAnsi="宋体" w:cs="宋体"/>
          <w:b/>
          <w:szCs w:val="21"/>
        </w:rPr>
      </w:pPr>
      <w:r>
        <w:rPr>
          <w:rFonts w:hint="eastAsia" w:ascii="宋体" w:hAnsi="宋体" w:cs="宋体"/>
          <w:b/>
          <w:szCs w:val="21"/>
        </w:rPr>
        <w:t>（五）联合体投标</w:t>
      </w:r>
    </w:p>
    <w:p w14:paraId="75791E44">
      <w:pPr>
        <w:snapToGrid w:val="0"/>
        <w:spacing w:line="360" w:lineRule="auto"/>
        <w:ind w:firstLine="420" w:firstLineChars="200"/>
        <w:rPr>
          <w:rFonts w:hint="eastAsia" w:ascii="宋体" w:hAnsi="宋体" w:cs="宋体"/>
          <w:b w:val="0"/>
          <w:bCs/>
          <w:szCs w:val="21"/>
          <w:highlight w:val="none"/>
        </w:rPr>
      </w:pPr>
      <w:r>
        <w:rPr>
          <w:rFonts w:hint="eastAsia" w:ascii="宋体" w:hAnsi="宋体" w:cs="宋体"/>
          <w:b w:val="0"/>
          <w:bCs/>
          <w:szCs w:val="21"/>
          <w:highlight w:val="none"/>
        </w:rPr>
        <w:t>本项目接受联合体投标，但组成联合体的供应商最多两个。本项目以联合体形式参加政府采购活动，联合体各方均为中小企业的，联合体视同中小企业；其中，联合体各方均为小微企业的，联合体视同小微企业；需提供《中小企业声明函》。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p w14:paraId="26CC3360">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14:paraId="0DAAD93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1、本项目不允许转包。</w:t>
      </w:r>
    </w:p>
    <w:p w14:paraId="0BFB4E5E">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lang w:val="en-US" w:eastAsia="zh-CN"/>
        </w:rPr>
        <w:t>2、</w:t>
      </w:r>
      <w:r>
        <w:rPr>
          <w:rFonts w:hint="eastAsia" w:hAnsi="宋体" w:eastAsia="宋体" w:cs="宋体"/>
          <w:sz w:val="21"/>
          <w:szCs w:val="21"/>
        </w:rPr>
        <w:t>本项目允许合同分包，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14:paraId="4F48E1C3">
      <w:pPr>
        <w:snapToGrid w:val="0"/>
        <w:spacing w:line="360" w:lineRule="auto"/>
        <w:ind w:firstLine="422" w:firstLineChars="200"/>
        <w:rPr>
          <w:rFonts w:ascii="宋体" w:hAnsi="宋体" w:cs="宋体"/>
          <w:b/>
          <w:szCs w:val="21"/>
        </w:rPr>
      </w:pPr>
      <w:r>
        <w:rPr>
          <w:rFonts w:hint="eastAsia" w:ascii="宋体" w:hAnsi="宋体" w:cs="宋体"/>
          <w:b/>
          <w:szCs w:val="21"/>
        </w:rPr>
        <w:t>（七）投标费用</w:t>
      </w:r>
    </w:p>
    <w:p w14:paraId="6FE562BE">
      <w:pPr>
        <w:snapToGrid w:val="0"/>
        <w:spacing w:line="360" w:lineRule="auto"/>
        <w:ind w:firstLine="420" w:firstLineChars="200"/>
        <w:rPr>
          <w:rFonts w:ascii="宋体" w:hAnsi="宋体" w:cs="宋体"/>
          <w:szCs w:val="21"/>
        </w:rPr>
      </w:pPr>
      <w:r>
        <w:rPr>
          <w:rFonts w:hint="eastAsia" w:ascii="宋体" w:hAnsi="宋体" w:cs="宋体"/>
          <w:szCs w:val="21"/>
        </w:rPr>
        <w:t>不论投标结果如何，投标人均应自行承担所有与投标有关的全部费用。</w:t>
      </w:r>
    </w:p>
    <w:p w14:paraId="779599FF">
      <w:pPr>
        <w:pStyle w:val="13"/>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6D23DE4E">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w:t>
      </w:r>
      <w:r>
        <w:rPr>
          <w:rFonts w:hint="eastAsia" w:hAnsi="宋体" w:eastAsia="宋体" w:cs="宋体"/>
          <w:kern w:val="0"/>
          <w:sz w:val="21"/>
          <w:szCs w:val="21"/>
          <w:lang w:val="en-US" w:eastAsia="zh-CN"/>
        </w:rPr>
        <w:t>2025</w:t>
      </w:r>
      <w:r>
        <w:rPr>
          <w:rFonts w:hint="eastAsia" w:hAnsi="宋体" w:eastAsia="宋体" w:cs="宋体"/>
          <w:kern w:val="0"/>
          <w:sz w:val="21"/>
          <w:szCs w:val="21"/>
        </w:rPr>
        <w:t>年</w:t>
      </w:r>
      <w:r>
        <w:rPr>
          <w:rFonts w:hint="eastAsia" w:hAnsi="宋体" w:eastAsia="宋体" w:cs="宋体"/>
          <w:kern w:val="0"/>
          <w:sz w:val="21"/>
          <w:szCs w:val="21"/>
          <w:lang w:val="en-US" w:eastAsia="zh-CN"/>
        </w:rPr>
        <w:t>4</w:t>
      </w:r>
      <w:r>
        <w:rPr>
          <w:rFonts w:hint="eastAsia" w:hAnsi="宋体" w:eastAsia="宋体" w:cs="宋体"/>
          <w:kern w:val="0"/>
          <w:sz w:val="21"/>
          <w:szCs w:val="21"/>
        </w:rPr>
        <w:t>月</w:t>
      </w:r>
      <w:r>
        <w:rPr>
          <w:rFonts w:hint="eastAsia" w:hAnsi="宋体" w:eastAsia="宋体" w:cs="宋体"/>
          <w:kern w:val="0"/>
          <w:sz w:val="21"/>
          <w:szCs w:val="21"/>
          <w:lang w:val="en-US" w:eastAsia="zh-CN"/>
        </w:rPr>
        <w:t>16</w:t>
      </w:r>
      <w:r>
        <w:rPr>
          <w:rFonts w:hint="eastAsia" w:hAnsi="宋体" w:eastAsia="宋体" w:cs="宋体"/>
          <w:kern w:val="0"/>
          <w:sz w:val="21"/>
          <w:szCs w:val="21"/>
        </w:rPr>
        <w:t>日17：00前，以书面形式要求采购人作出书面解释、澄清或者向采购人提出一次性书面质疑；采购人将组织答疑；答疑内容是招标文件的组成部份，并将以书面形式送达所有已依法获取采购文件的投标人。</w:t>
      </w:r>
    </w:p>
    <w:p w14:paraId="2E7E4688">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08DD3F54">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0771F2CA">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340E0595">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63D41C96">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7BAB1872">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r>
        <w:rPr>
          <w:rFonts w:hint="eastAsia" w:hAnsi="宋体" w:eastAsia="宋体"/>
          <w:kern w:val="0"/>
          <w:sz w:val="21"/>
          <w:highlight w:val="none"/>
        </w:rPr>
        <w:t>以联合体形式参加政府采购活动的，其投诉应当由组成联合体的所有供应商共同提出；</w:t>
      </w:r>
    </w:p>
    <w:p w14:paraId="1D16D988">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3B92969C">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0E210853">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0E1C63B6">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77235957">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9C65774">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63E27055">
      <w:pPr>
        <w:pStyle w:val="13"/>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75701821">
      <w:pPr>
        <w:snapToGrid w:val="0"/>
        <w:spacing w:line="360" w:lineRule="auto"/>
        <w:ind w:firstLine="422" w:firstLineChars="200"/>
        <w:rPr>
          <w:rFonts w:ascii="宋体" w:hAnsi="宋体" w:cs="宋体"/>
          <w:b/>
          <w:szCs w:val="21"/>
        </w:rPr>
      </w:pPr>
      <w:r>
        <w:rPr>
          <w:rFonts w:hint="eastAsia" w:ascii="宋体" w:hAnsi="宋体" w:cs="宋体"/>
          <w:b/>
          <w:szCs w:val="21"/>
        </w:rPr>
        <w:t>（九）信用记录：</w:t>
      </w:r>
    </w:p>
    <w:p w14:paraId="63CE26D8">
      <w:pPr>
        <w:snapToGrid w:val="0"/>
        <w:spacing w:line="360" w:lineRule="auto"/>
        <w:ind w:firstLine="420" w:firstLineChars="200"/>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06AE35A6">
      <w:pPr>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1、信用信息查询的截止时点：投标截止时间前查询；</w:t>
      </w:r>
    </w:p>
    <w:p w14:paraId="5A4A2354">
      <w:pPr>
        <w:snapToGrid w:val="0"/>
        <w:spacing w:line="360" w:lineRule="auto"/>
        <w:ind w:firstLine="420" w:firstLineChars="200"/>
        <w:rPr>
          <w:rFonts w:ascii="宋体" w:hAnsi="宋体" w:cs="宋体"/>
          <w:szCs w:val="21"/>
        </w:rPr>
      </w:pPr>
      <w:r>
        <w:rPr>
          <w:rFonts w:hint="eastAsia" w:ascii="宋体" w:hAnsi="宋体" w:cs="宋体"/>
          <w:szCs w:val="21"/>
        </w:rPr>
        <w:t>2、查询渠道：</w:t>
      </w:r>
    </w:p>
    <w:p w14:paraId="619B1BCC">
      <w:pPr>
        <w:snapToGrid w:val="0"/>
        <w:spacing w:line="360" w:lineRule="auto"/>
        <w:ind w:firstLine="420" w:firstLineChars="200"/>
        <w:rPr>
          <w:rFonts w:ascii="宋体" w:hAnsi="宋体" w:cs="宋体"/>
          <w:szCs w:val="21"/>
        </w:rPr>
      </w:pPr>
      <w:r>
        <w:rPr>
          <w:rFonts w:hint="eastAsia" w:ascii="宋体" w:hAnsi="宋体" w:cs="宋体"/>
          <w:szCs w:val="21"/>
        </w:rPr>
        <w:t>信用中国（www.creditchina.gov.cn）；</w:t>
      </w:r>
    </w:p>
    <w:p w14:paraId="0A03C710">
      <w:pPr>
        <w:snapToGrid w:val="0"/>
        <w:spacing w:line="360" w:lineRule="auto"/>
        <w:ind w:firstLine="420" w:firstLineChars="200"/>
        <w:rPr>
          <w:rFonts w:ascii="宋体" w:hAnsi="宋体" w:cs="宋体"/>
          <w:szCs w:val="21"/>
        </w:rPr>
      </w:pPr>
      <w:r>
        <w:rPr>
          <w:rFonts w:hint="eastAsia" w:ascii="宋体" w:hAnsi="宋体" w:cs="宋体"/>
          <w:szCs w:val="21"/>
        </w:rPr>
        <w:t>中国政府采购网（www.ccgp.gov.cn）；</w:t>
      </w:r>
    </w:p>
    <w:p w14:paraId="3449299E">
      <w:pPr>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01F11A5B">
      <w:pPr>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4、信用信息的使用规则：投标人存在不良信用记录的，其投标将被作为无效投标被拒绝</w:t>
      </w:r>
      <w:r>
        <w:rPr>
          <w:rFonts w:hint="eastAsia" w:ascii="宋体" w:hAnsi="宋体" w:cs="宋体"/>
          <w:szCs w:val="21"/>
          <w:lang w:eastAsia="zh-CN"/>
        </w:rPr>
        <w:t>，</w:t>
      </w:r>
      <w:r>
        <w:rPr>
          <w:rFonts w:hint="eastAsia" w:ascii="宋体" w:hAnsi="宋体"/>
          <w:highlight w:val="none"/>
        </w:rPr>
        <w:t>联合体成员存在不良信用信息记录的，视同联合体存在不良信用记录。</w:t>
      </w:r>
    </w:p>
    <w:p w14:paraId="37E42B2C">
      <w:pPr>
        <w:snapToGrid w:val="0"/>
        <w:spacing w:line="360" w:lineRule="auto"/>
        <w:ind w:firstLine="420" w:firstLineChars="200"/>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2014F0D2">
      <w:pPr>
        <w:snapToGrid w:val="0"/>
        <w:spacing w:line="360" w:lineRule="auto"/>
        <w:ind w:firstLine="422" w:firstLineChars="200"/>
        <w:rPr>
          <w:rFonts w:ascii="宋体" w:hAnsi="宋体" w:cs="宋体"/>
          <w:b/>
          <w:bCs/>
          <w:szCs w:val="21"/>
        </w:rPr>
      </w:pPr>
      <w:r>
        <w:rPr>
          <w:rFonts w:hint="eastAsia" w:ascii="宋体" w:hAnsi="宋体" w:cs="宋体"/>
          <w:b/>
          <w:bCs/>
          <w:szCs w:val="21"/>
        </w:rPr>
        <w:t>（十）信贷政策</w:t>
      </w:r>
    </w:p>
    <w:p w14:paraId="547766C1">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3B0A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6D813CE9">
            <w:pPr>
              <w:spacing w:line="360" w:lineRule="auto"/>
              <w:ind w:firstLine="422" w:firstLineChars="200"/>
              <w:jc w:val="center"/>
              <w:rPr>
                <w:rFonts w:ascii="宋体" w:hAnsi="宋体" w:cs="宋体"/>
                <w:b/>
                <w:szCs w:val="21"/>
              </w:rPr>
            </w:pPr>
            <w:r>
              <w:rPr>
                <w:rFonts w:hint="eastAsia" w:ascii="宋体" w:hAnsi="宋体" w:cs="宋体"/>
                <w:b/>
                <w:szCs w:val="21"/>
              </w:rPr>
              <w:t>舟山市政府采购信用融资合作银行</w:t>
            </w:r>
          </w:p>
        </w:tc>
      </w:tr>
      <w:tr w14:paraId="6A3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57560F6E">
            <w:pPr>
              <w:spacing w:line="360" w:lineRule="auto"/>
              <w:jc w:val="center"/>
              <w:rPr>
                <w:rFonts w:ascii="宋体" w:hAnsi="宋体" w:cs="宋体"/>
                <w:b/>
                <w:szCs w:val="21"/>
              </w:rPr>
            </w:pPr>
            <w:r>
              <w:rPr>
                <w:rFonts w:hint="eastAsia" w:ascii="宋体" w:hAnsi="宋体" w:cs="宋体"/>
                <w:b/>
                <w:szCs w:val="21"/>
              </w:rPr>
              <w:t>银行名称</w:t>
            </w:r>
          </w:p>
        </w:tc>
        <w:tc>
          <w:tcPr>
            <w:tcW w:w="3495" w:type="dxa"/>
            <w:vAlign w:val="center"/>
          </w:tcPr>
          <w:p w14:paraId="6C558F56">
            <w:pPr>
              <w:spacing w:line="360" w:lineRule="auto"/>
              <w:jc w:val="center"/>
              <w:rPr>
                <w:rFonts w:ascii="宋体" w:hAnsi="宋体" w:cs="宋体"/>
                <w:b/>
                <w:szCs w:val="21"/>
              </w:rPr>
            </w:pPr>
            <w:r>
              <w:rPr>
                <w:rFonts w:hint="eastAsia" w:ascii="宋体" w:hAnsi="宋体" w:cs="宋体"/>
                <w:b/>
                <w:szCs w:val="21"/>
              </w:rPr>
              <w:t>产品特点</w:t>
            </w:r>
          </w:p>
        </w:tc>
        <w:tc>
          <w:tcPr>
            <w:tcW w:w="1515" w:type="dxa"/>
            <w:vAlign w:val="center"/>
          </w:tcPr>
          <w:p w14:paraId="644846C6">
            <w:pPr>
              <w:spacing w:line="360" w:lineRule="auto"/>
              <w:jc w:val="center"/>
              <w:rPr>
                <w:rFonts w:ascii="宋体" w:hAnsi="宋体" w:cs="宋体"/>
                <w:b/>
                <w:szCs w:val="21"/>
              </w:rPr>
            </w:pPr>
            <w:r>
              <w:rPr>
                <w:rFonts w:hint="eastAsia" w:ascii="宋体" w:hAnsi="宋体" w:cs="宋体"/>
                <w:b/>
                <w:szCs w:val="21"/>
              </w:rPr>
              <w:t>经办人</w:t>
            </w:r>
          </w:p>
        </w:tc>
        <w:tc>
          <w:tcPr>
            <w:tcW w:w="1687" w:type="dxa"/>
            <w:vAlign w:val="center"/>
          </w:tcPr>
          <w:p w14:paraId="7A510AB2">
            <w:pPr>
              <w:spacing w:line="360" w:lineRule="auto"/>
              <w:jc w:val="center"/>
              <w:rPr>
                <w:rFonts w:ascii="宋体" w:hAnsi="宋体" w:cs="宋体"/>
                <w:b/>
                <w:szCs w:val="21"/>
              </w:rPr>
            </w:pPr>
            <w:r>
              <w:rPr>
                <w:rFonts w:hint="eastAsia" w:ascii="宋体" w:hAnsi="宋体" w:cs="宋体"/>
                <w:b/>
                <w:szCs w:val="21"/>
              </w:rPr>
              <w:t>联系方式</w:t>
            </w:r>
          </w:p>
        </w:tc>
      </w:tr>
      <w:tr w14:paraId="2B39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4A737499">
            <w:pPr>
              <w:spacing w:line="360" w:lineRule="auto"/>
              <w:jc w:val="center"/>
              <w:rPr>
                <w:rFonts w:ascii="宋体" w:hAnsi="宋体" w:cs="宋体"/>
                <w:bCs/>
                <w:szCs w:val="21"/>
              </w:rPr>
            </w:pPr>
            <w:r>
              <w:rPr>
                <w:rFonts w:hint="eastAsia" w:ascii="宋体" w:hAnsi="宋体" w:cs="宋体"/>
                <w:bCs/>
                <w:szCs w:val="21"/>
              </w:rPr>
              <w:t>中国工商银行股份有限公司舟山分行</w:t>
            </w:r>
          </w:p>
        </w:tc>
        <w:tc>
          <w:tcPr>
            <w:tcW w:w="3495" w:type="dxa"/>
            <w:vAlign w:val="center"/>
          </w:tcPr>
          <w:p w14:paraId="691ACB97">
            <w:pPr>
              <w:spacing w:line="360" w:lineRule="auto"/>
              <w:rPr>
                <w:rFonts w:ascii="宋体" w:hAnsi="宋体" w:cs="宋体"/>
                <w:bCs/>
                <w:szCs w:val="21"/>
              </w:rPr>
            </w:pPr>
            <w:r>
              <w:rPr>
                <w:rFonts w:hint="eastAsia" w:ascii="宋体" w:hAnsi="宋体" w:cs="宋体"/>
                <w:bCs/>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5DA26E02">
            <w:pPr>
              <w:spacing w:line="360" w:lineRule="auto"/>
              <w:jc w:val="center"/>
              <w:rPr>
                <w:rFonts w:ascii="宋体" w:hAnsi="宋体" w:cs="宋体"/>
                <w:bCs/>
                <w:szCs w:val="21"/>
              </w:rPr>
            </w:pPr>
            <w:r>
              <w:rPr>
                <w:rFonts w:hint="eastAsia" w:ascii="宋体" w:hAnsi="宋体" w:cs="宋体"/>
                <w:bCs/>
                <w:szCs w:val="21"/>
              </w:rPr>
              <w:t>柳超颖</w:t>
            </w:r>
          </w:p>
        </w:tc>
        <w:tc>
          <w:tcPr>
            <w:tcW w:w="1687" w:type="dxa"/>
            <w:vAlign w:val="center"/>
          </w:tcPr>
          <w:p w14:paraId="3F0EDAE2">
            <w:pPr>
              <w:spacing w:line="360" w:lineRule="auto"/>
              <w:jc w:val="center"/>
              <w:rPr>
                <w:rFonts w:ascii="宋体" w:hAnsi="宋体" w:cs="宋体"/>
                <w:bCs/>
                <w:szCs w:val="21"/>
              </w:rPr>
            </w:pPr>
            <w:r>
              <w:rPr>
                <w:rFonts w:hint="eastAsia" w:ascii="宋体" w:hAnsi="宋体" w:cs="宋体"/>
                <w:bCs/>
                <w:szCs w:val="21"/>
              </w:rPr>
              <w:t>15858076468</w:t>
            </w:r>
          </w:p>
        </w:tc>
      </w:tr>
      <w:tr w14:paraId="65FC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133AB7C6">
            <w:pPr>
              <w:spacing w:line="360" w:lineRule="auto"/>
              <w:jc w:val="center"/>
              <w:rPr>
                <w:rFonts w:ascii="宋体" w:hAnsi="宋体" w:cs="宋体"/>
                <w:bCs/>
                <w:szCs w:val="21"/>
              </w:rPr>
            </w:pPr>
            <w:r>
              <w:rPr>
                <w:rFonts w:hint="eastAsia" w:ascii="宋体" w:hAnsi="宋体" w:cs="宋体"/>
                <w:bCs/>
                <w:szCs w:val="21"/>
              </w:rPr>
              <w:t>中国建设银行股份有限公司舟山分行</w:t>
            </w:r>
          </w:p>
        </w:tc>
        <w:tc>
          <w:tcPr>
            <w:tcW w:w="3495" w:type="dxa"/>
            <w:vAlign w:val="center"/>
          </w:tcPr>
          <w:p w14:paraId="3DCEDBF0">
            <w:pPr>
              <w:numPr>
                <w:ilvl w:val="0"/>
                <w:numId w:val="2"/>
              </w:numPr>
              <w:spacing w:line="360" w:lineRule="auto"/>
              <w:rPr>
                <w:rFonts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14:paraId="20C98FB8">
            <w:pPr>
              <w:numPr>
                <w:ilvl w:val="0"/>
                <w:numId w:val="2"/>
              </w:numPr>
              <w:spacing w:line="360" w:lineRule="auto"/>
              <w:rPr>
                <w:rFonts w:ascii="宋体" w:hAnsi="宋体" w:cs="宋体"/>
                <w:bCs/>
                <w:szCs w:val="21"/>
              </w:rPr>
            </w:pPr>
            <w:r>
              <w:rPr>
                <w:rFonts w:hint="eastAsia" w:ascii="宋体" w:hAnsi="宋体" w:cs="宋体"/>
                <w:bCs/>
                <w:szCs w:val="21"/>
              </w:rPr>
              <w:t>申请额度高：单笔融资额度最高可达政府采购合同金额的90%，单户额度最高可达3000万。</w:t>
            </w:r>
          </w:p>
          <w:p w14:paraId="7A1250F1">
            <w:pPr>
              <w:numPr>
                <w:ilvl w:val="0"/>
                <w:numId w:val="2"/>
              </w:numPr>
              <w:spacing w:line="360" w:lineRule="auto"/>
              <w:rPr>
                <w:rFonts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14:paraId="6222CCC9">
            <w:pPr>
              <w:numPr>
                <w:ilvl w:val="0"/>
                <w:numId w:val="2"/>
              </w:numPr>
              <w:spacing w:line="360" w:lineRule="auto"/>
              <w:rPr>
                <w:rFonts w:ascii="宋体" w:hAnsi="宋体" w:cs="宋体"/>
                <w:bCs/>
                <w:szCs w:val="21"/>
              </w:rPr>
            </w:pPr>
            <w:r>
              <w:rPr>
                <w:rFonts w:hint="eastAsia" w:ascii="宋体" w:hAnsi="宋体" w:cs="宋体"/>
                <w:bCs/>
                <w:szCs w:val="21"/>
              </w:rPr>
              <w:t>利率优惠：给予流动资金贷款最优惠利率。</w:t>
            </w:r>
          </w:p>
        </w:tc>
        <w:tc>
          <w:tcPr>
            <w:tcW w:w="1515" w:type="dxa"/>
            <w:vAlign w:val="center"/>
          </w:tcPr>
          <w:p w14:paraId="515E31B1">
            <w:pPr>
              <w:spacing w:line="360" w:lineRule="auto"/>
              <w:jc w:val="center"/>
              <w:rPr>
                <w:rFonts w:ascii="宋体" w:hAnsi="宋体" w:cs="宋体"/>
                <w:bCs/>
                <w:szCs w:val="21"/>
              </w:rPr>
            </w:pPr>
            <w:r>
              <w:rPr>
                <w:rFonts w:hint="eastAsia" w:ascii="宋体" w:hAnsi="宋体" w:cs="宋体"/>
                <w:bCs/>
                <w:szCs w:val="21"/>
              </w:rPr>
              <w:t>普陀片区：</w:t>
            </w:r>
          </w:p>
          <w:p w14:paraId="12B94766">
            <w:pPr>
              <w:spacing w:line="360" w:lineRule="auto"/>
              <w:jc w:val="center"/>
              <w:rPr>
                <w:rFonts w:ascii="宋体" w:hAnsi="宋体" w:cs="宋体"/>
                <w:bCs/>
                <w:szCs w:val="21"/>
              </w:rPr>
            </w:pPr>
            <w:r>
              <w:rPr>
                <w:rFonts w:hint="eastAsia" w:ascii="宋体" w:hAnsi="宋体" w:cs="宋体"/>
                <w:bCs/>
                <w:szCs w:val="21"/>
              </w:rPr>
              <w:t>蔡妮妮</w:t>
            </w:r>
          </w:p>
          <w:p w14:paraId="4FF4B586">
            <w:pPr>
              <w:spacing w:line="360" w:lineRule="auto"/>
              <w:jc w:val="center"/>
              <w:rPr>
                <w:rFonts w:ascii="宋体" w:hAnsi="宋体" w:cs="宋体"/>
                <w:bCs/>
                <w:szCs w:val="21"/>
              </w:rPr>
            </w:pPr>
            <w:r>
              <w:rPr>
                <w:rFonts w:hint="eastAsia" w:ascii="宋体" w:hAnsi="宋体" w:cs="宋体"/>
                <w:bCs/>
                <w:szCs w:val="21"/>
              </w:rPr>
              <w:t>定海片区：</w:t>
            </w:r>
          </w:p>
          <w:p w14:paraId="167FAB2C">
            <w:pPr>
              <w:spacing w:line="360" w:lineRule="auto"/>
              <w:jc w:val="center"/>
              <w:rPr>
                <w:rFonts w:ascii="宋体" w:hAnsi="宋体" w:cs="宋体"/>
                <w:bCs/>
                <w:szCs w:val="21"/>
              </w:rPr>
            </w:pPr>
            <w:r>
              <w:rPr>
                <w:rFonts w:hint="eastAsia" w:ascii="宋体" w:hAnsi="宋体" w:cs="宋体"/>
                <w:bCs/>
                <w:szCs w:val="21"/>
              </w:rPr>
              <w:t>杨莹</w:t>
            </w:r>
          </w:p>
          <w:p w14:paraId="554A3770">
            <w:pPr>
              <w:spacing w:line="360" w:lineRule="auto"/>
              <w:jc w:val="center"/>
              <w:rPr>
                <w:rFonts w:ascii="宋体" w:hAnsi="宋体" w:cs="宋体"/>
                <w:bCs/>
                <w:szCs w:val="21"/>
              </w:rPr>
            </w:pPr>
            <w:r>
              <w:rPr>
                <w:rFonts w:hint="eastAsia" w:ascii="宋体" w:hAnsi="宋体" w:cs="宋体"/>
                <w:bCs/>
                <w:szCs w:val="21"/>
              </w:rPr>
              <w:t>自贸区片区：郑佳奇</w:t>
            </w:r>
          </w:p>
        </w:tc>
        <w:tc>
          <w:tcPr>
            <w:tcW w:w="1687" w:type="dxa"/>
            <w:vAlign w:val="center"/>
          </w:tcPr>
          <w:p w14:paraId="4FE40531">
            <w:pPr>
              <w:spacing w:line="360" w:lineRule="auto"/>
              <w:jc w:val="center"/>
              <w:rPr>
                <w:rFonts w:ascii="宋体" w:hAnsi="宋体" w:cs="宋体"/>
                <w:bCs/>
                <w:szCs w:val="21"/>
              </w:rPr>
            </w:pPr>
            <w:r>
              <w:rPr>
                <w:rFonts w:hint="eastAsia" w:ascii="宋体" w:hAnsi="宋体" w:cs="宋体"/>
                <w:bCs/>
                <w:szCs w:val="21"/>
              </w:rPr>
              <w:t>普陀片区：13957201791</w:t>
            </w:r>
          </w:p>
          <w:p w14:paraId="13A5E8DF">
            <w:pPr>
              <w:spacing w:line="360" w:lineRule="auto"/>
              <w:jc w:val="center"/>
              <w:rPr>
                <w:rFonts w:ascii="宋体" w:hAnsi="宋体" w:cs="宋体"/>
                <w:bCs/>
                <w:szCs w:val="21"/>
              </w:rPr>
            </w:pPr>
            <w:r>
              <w:rPr>
                <w:rFonts w:hint="eastAsia" w:ascii="宋体" w:hAnsi="宋体" w:cs="宋体"/>
                <w:bCs/>
                <w:szCs w:val="21"/>
              </w:rPr>
              <w:t>定海片区：13655803997</w:t>
            </w:r>
          </w:p>
          <w:p w14:paraId="6EBFF7C3">
            <w:pPr>
              <w:spacing w:line="360" w:lineRule="auto"/>
              <w:jc w:val="center"/>
              <w:rPr>
                <w:rFonts w:ascii="宋体" w:hAnsi="宋体" w:cs="宋体"/>
                <w:bCs/>
                <w:szCs w:val="21"/>
              </w:rPr>
            </w:pPr>
            <w:r>
              <w:rPr>
                <w:rFonts w:hint="eastAsia" w:ascii="宋体" w:hAnsi="宋体" w:cs="宋体"/>
                <w:bCs/>
                <w:szCs w:val="21"/>
              </w:rPr>
              <w:t>自贸区片区：13857208408</w:t>
            </w:r>
          </w:p>
        </w:tc>
      </w:tr>
      <w:tr w14:paraId="486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A587416">
            <w:pPr>
              <w:spacing w:line="360" w:lineRule="auto"/>
              <w:jc w:val="center"/>
              <w:rPr>
                <w:rFonts w:ascii="宋体" w:hAnsi="宋体" w:cs="宋体"/>
                <w:bCs/>
                <w:szCs w:val="21"/>
              </w:rPr>
            </w:pPr>
            <w:r>
              <w:rPr>
                <w:rFonts w:hint="eastAsia" w:ascii="宋体" w:hAnsi="宋体" w:cs="宋体"/>
                <w:bCs/>
                <w:szCs w:val="21"/>
              </w:rPr>
              <w:t>杭州银行股份有限公司舟山市分行</w:t>
            </w:r>
          </w:p>
        </w:tc>
        <w:tc>
          <w:tcPr>
            <w:tcW w:w="3495" w:type="dxa"/>
            <w:vAlign w:val="center"/>
          </w:tcPr>
          <w:p w14:paraId="142A70E6">
            <w:pPr>
              <w:spacing w:line="360" w:lineRule="auto"/>
              <w:rPr>
                <w:rFonts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516EC340">
            <w:pPr>
              <w:spacing w:line="360" w:lineRule="auto"/>
              <w:jc w:val="center"/>
              <w:rPr>
                <w:rFonts w:ascii="宋体" w:hAnsi="宋体" w:cs="宋体"/>
                <w:bCs/>
                <w:szCs w:val="21"/>
              </w:rPr>
            </w:pPr>
            <w:r>
              <w:rPr>
                <w:rFonts w:hint="eastAsia" w:ascii="宋体" w:hAnsi="宋体" w:cs="宋体"/>
                <w:bCs/>
                <w:szCs w:val="21"/>
              </w:rPr>
              <w:t>方经理</w:t>
            </w:r>
          </w:p>
        </w:tc>
        <w:tc>
          <w:tcPr>
            <w:tcW w:w="1687" w:type="dxa"/>
            <w:vAlign w:val="center"/>
          </w:tcPr>
          <w:p w14:paraId="2F8B90F1">
            <w:pPr>
              <w:spacing w:line="360" w:lineRule="auto"/>
              <w:jc w:val="center"/>
              <w:rPr>
                <w:rFonts w:ascii="宋体" w:hAnsi="宋体" w:cs="宋体"/>
                <w:bCs/>
                <w:szCs w:val="21"/>
              </w:rPr>
            </w:pPr>
            <w:r>
              <w:rPr>
                <w:rFonts w:hint="eastAsia" w:ascii="宋体" w:hAnsi="宋体" w:cs="宋体"/>
                <w:bCs/>
                <w:szCs w:val="21"/>
              </w:rPr>
              <w:t>0580-2185201、18205800451</w:t>
            </w:r>
          </w:p>
        </w:tc>
      </w:tr>
      <w:tr w14:paraId="2D5A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2EB39DF">
            <w:pPr>
              <w:spacing w:line="360" w:lineRule="auto"/>
              <w:jc w:val="center"/>
              <w:rPr>
                <w:rFonts w:ascii="宋体" w:hAnsi="宋体" w:cs="宋体"/>
                <w:bCs/>
                <w:szCs w:val="21"/>
              </w:rPr>
            </w:pPr>
            <w:r>
              <w:rPr>
                <w:rFonts w:hint="eastAsia" w:ascii="宋体" w:hAnsi="宋体" w:cs="宋体"/>
                <w:bCs/>
                <w:szCs w:val="21"/>
              </w:rPr>
              <w:t>招商银行股份有限公司浙江自贸试验区舟山分行</w:t>
            </w:r>
          </w:p>
        </w:tc>
        <w:tc>
          <w:tcPr>
            <w:tcW w:w="3495" w:type="dxa"/>
            <w:vAlign w:val="center"/>
          </w:tcPr>
          <w:p w14:paraId="41712BA7">
            <w:pPr>
              <w:spacing w:line="360" w:lineRule="auto"/>
              <w:rPr>
                <w:rFonts w:ascii="宋体" w:hAnsi="宋体" w:cs="宋体"/>
                <w:bCs/>
                <w:szCs w:val="21"/>
              </w:rPr>
            </w:pPr>
            <w:r>
              <w:rPr>
                <w:rFonts w:hint="eastAsia" w:ascii="宋体" w:hAnsi="宋体" w:cs="宋体"/>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754BC679">
            <w:pPr>
              <w:spacing w:line="360" w:lineRule="auto"/>
              <w:jc w:val="center"/>
              <w:rPr>
                <w:rFonts w:ascii="宋体" w:hAnsi="宋体" w:cs="宋体"/>
                <w:bCs/>
                <w:szCs w:val="21"/>
              </w:rPr>
            </w:pPr>
            <w:r>
              <w:rPr>
                <w:rFonts w:hint="eastAsia" w:ascii="宋体" w:hAnsi="宋体" w:cs="宋体"/>
                <w:bCs/>
                <w:szCs w:val="21"/>
              </w:rPr>
              <w:t>李玲</w:t>
            </w:r>
          </w:p>
        </w:tc>
        <w:tc>
          <w:tcPr>
            <w:tcW w:w="1687" w:type="dxa"/>
            <w:vAlign w:val="center"/>
          </w:tcPr>
          <w:p w14:paraId="75B8E121">
            <w:pPr>
              <w:spacing w:line="360" w:lineRule="auto"/>
              <w:jc w:val="center"/>
              <w:rPr>
                <w:rFonts w:ascii="宋体" w:hAnsi="宋体" w:cs="宋体"/>
                <w:bCs/>
                <w:szCs w:val="21"/>
              </w:rPr>
            </w:pPr>
            <w:r>
              <w:rPr>
                <w:rFonts w:hint="eastAsia" w:ascii="宋体" w:hAnsi="宋体" w:cs="宋体"/>
                <w:bCs/>
                <w:szCs w:val="21"/>
              </w:rPr>
              <w:t>0580-2061710、13957227971</w:t>
            </w:r>
          </w:p>
        </w:tc>
      </w:tr>
      <w:tr w14:paraId="2818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4A76FB15">
            <w:pPr>
              <w:spacing w:line="360" w:lineRule="auto"/>
              <w:jc w:val="center"/>
              <w:rPr>
                <w:rFonts w:ascii="宋体" w:hAnsi="宋体" w:cs="宋体"/>
                <w:bCs/>
                <w:szCs w:val="21"/>
              </w:rPr>
            </w:pPr>
            <w:r>
              <w:rPr>
                <w:rFonts w:hint="eastAsia" w:ascii="宋体" w:hAnsi="宋体" w:cs="宋体"/>
                <w:bCs/>
                <w:szCs w:val="21"/>
              </w:rPr>
              <w:t>温州银行股份有限公司舟山市分行</w:t>
            </w:r>
          </w:p>
        </w:tc>
        <w:tc>
          <w:tcPr>
            <w:tcW w:w="3495" w:type="dxa"/>
            <w:vAlign w:val="center"/>
          </w:tcPr>
          <w:p w14:paraId="077EDA48">
            <w:pPr>
              <w:spacing w:line="360" w:lineRule="auto"/>
              <w:rPr>
                <w:rFonts w:ascii="宋体" w:hAnsi="宋体" w:cs="宋体"/>
                <w:bCs/>
                <w:szCs w:val="21"/>
              </w:rPr>
            </w:pPr>
            <w:r>
              <w:rPr>
                <w:rFonts w:hint="eastAsia" w:ascii="宋体" w:hAnsi="宋体" w:cs="宋体"/>
                <w:bCs/>
                <w:szCs w:val="21"/>
              </w:rPr>
              <w:t>“政采订单贷” ：单户授信最高为500万，单笔申请最高可按中标金额0.8折，贷款期限最少三个月、最长一年，可通过政采云平台向本行发起政采订单贷业务申请</w:t>
            </w:r>
          </w:p>
        </w:tc>
        <w:tc>
          <w:tcPr>
            <w:tcW w:w="1515" w:type="dxa"/>
            <w:vAlign w:val="center"/>
          </w:tcPr>
          <w:p w14:paraId="58811B37">
            <w:pPr>
              <w:spacing w:line="360" w:lineRule="auto"/>
              <w:jc w:val="center"/>
              <w:rPr>
                <w:rFonts w:ascii="宋体" w:hAnsi="宋体" w:cs="宋体"/>
                <w:bCs/>
                <w:szCs w:val="21"/>
              </w:rPr>
            </w:pPr>
            <w:r>
              <w:rPr>
                <w:rFonts w:hint="eastAsia" w:ascii="宋体" w:hAnsi="宋体" w:cs="宋体"/>
                <w:bCs/>
                <w:szCs w:val="21"/>
              </w:rPr>
              <w:t>郑贤栋</w:t>
            </w:r>
          </w:p>
        </w:tc>
        <w:tc>
          <w:tcPr>
            <w:tcW w:w="1687" w:type="dxa"/>
            <w:vAlign w:val="center"/>
          </w:tcPr>
          <w:p w14:paraId="30995799">
            <w:pPr>
              <w:spacing w:line="360" w:lineRule="auto"/>
              <w:jc w:val="center"/>
              <w:rPr>
                <w:rFonts w:ascii="宋体" w:hAnsi="宋体" w:cs="宋体"/>
                <w:bCs/>
                <w:szCs w:val="21"/>
              </w:rPr>
            </w:pPr>
            <w:r>
              <w:rPr>
                <w:rFonts w:hint="eastAsia" w:ascii="宋体" w:hAnsi="宋体" w:cs="宋体"/>
                <w:bCs/>
                <w:szCs w:val="21"/>
              </w:rPr>
              <w:t>0580—8866086</w:t>
            </w:r>
          </w:p>
        </w:tc>
      </w:tr>
      <w:tr w14:paraId="678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ED977F1">
            <w:pPr>
              <w:spacing w:line="360" w:lineRule="auto"/>
              <w:jc w:val="center"/>
              <w:rPr>
                <w:rFonts w:ascii="宋体" w:hAnsi="宋体" w:cs="宋体"/>
                <w:bCs/>
                <w:szCs w:val="21"/>
              </w:rPr>
            </w:pPr>
            <w:r>
              <w:rPr>
                <w:rFonts w:hint="eastAsia" w:ascii="宋体" w:hAnsi="宋体" w:cs="宋体"/>
                <w:bCs/>
                <w:szCs w:val="21"/>
              </w:rPr>
              <w:t>交通银行股份有限公司舟山分行</w:t>
            </w:r>
          </w:p>
        </w:tc>
        <w:tc>
          <w:tcPr>
            <w:tcW w:w="3495" w:type="dxa"/>
            <w:vAlign w:val="center"/>
          </w:tcPr>
          <w:p w14:paraId="2D704D7E">
            <w:pPr>
              <w:spacing w:line="360" w:lineRule="auto"/>
              <w:rPr>
                <w:rFonts w:ascii="宋体" w:hAnsi="宋体" w:cs="宋体"/>
                <w:bCs/>
                <w:szCs w:val="21"/>
              </w:rPr>
            </w:pPr>
            <w:r>
              <w:rPr>
                <w:rFonts w:hint="eastAsia" w:ascii="宋体" w:hAnsi="宋体" w:cs="宋体"/>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1D96986D">
            <w:pPr>
              <w:spacing w:line="360" w:lineRule="auto"/>
              <w:jc w:val="center"/>
              <w:rPr>
                <w:rFonts w:ascii="宋体" w:hAnsi="宋体" w:cs="宋体"/>
                <w:bCs/>
                <w:szCs w:val="21"/>
              </w:rPr>
            </w:pPr>
            <w:r>
              <w:rPr>
                <w:rFonts w:hint="eastAsia" w:ascii="宋体" w:hAnsi="宋体" w:cs="宋体"/>
                <w:bCs/>
                <w:szCs w:val="21"/>
              </w:rPr>
              <w:t>赵争艳</w:t>
            </w:r>
          </w:p>
        </w:tc>
        <w:tc>
          <w:tcPr>
            <w:tcW w:w="1687" w:type="dxa"/>
            <w:vAlign w:val="center"/>
          </w:tcPr>
          <w:p w14:paraId="5393F60E">
            <w:pPr>
              <w:spacing w:line="360" w:lineRule="auto"/>
              <w:jc w:val="center"/>
              <w:rPr>
                <w:rFonts w:ascii="宋体" w:hAnsi="宋体" w:cs="宋体"/>
                <w:bCs/>
                <w:szCs w:val="21"/>
              </w:rPr>
            </w:pPr>
            <w:r>
              <w:rPr>
                <w:rFonts w:hint="eastAsia" w:ascii="宋体" w:hAnsi="宋体" w:cs="宋体"/>
                <w:bCs/>
                <w:szCs w:val="21"/>
              </w:rPr>
              <w:t>0580-2260728、</w:t>
            </w:r>
          </w:p>
          <w:p w14:paraId="4F31518F">
            <w:pPr>
              <w:spacing w:line="360" w:lineRule="auto"/>
              <w:jc w:val="center"/>
              <w:rPr>
                <w:rFonts w:ascii="宋体" w:hAnsi="宋体" w:cs="宋体"/>
                <w:bCs/>
                <w:szCs w:val="21"/>
              </w:rPr>
            </w:pPr>
            <w:r>
              <w:rPr>
                <w:rFonts w:hint="eastAsia" w:ascii="宋体" w:hAnsi="宋体" w:cs="宋体"/>
                <w:bCs/>
                <w:szCs w:val="21"/>
              </w:rPr>
              <w:t>13758007280</w:t>
            </w:r>
          </w:p>
        </w:tc>
      </w:tr>
      <w:tr w14:paraId="4D6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04C9A816">
            <w:pPr>
              <w:spacing w:line="360" w:lineRule="auto"/>
              <w:jc w:val="center"/>
              <w:rPr>
                <w:rFonts w:ascii="宋体" w:hAnsi="宋体" w:cs="宋体"/>
                <w:bCs/>
                <w:szCs w:val="21"/>
              </w:rPr>
            </w:pPr>
            <w:r>
              <w:rPr>
                <w:rFonts w:hint="eastAsia" w:ascii="宋体" w:hAnsi="宋体" w:cs="宋体"/>
                <w:bCs/>
                <w:szCs w:val="21"/>
              </w:rPr>
              <w:t>中信银行股份有限公司舟山分行</w:t>
            </w:r>
          </w:p>
        </w:tc>
        <w:tc>
          <w:tcPr>
            <w:tcW w:w="3495" w:type="dxa"/>
            <w:vAlign w:val="center"/>
          </w:tcPr>
          <w:p w14:paraId="3B7D47BF">
            <w:pPr>
              <w:spacing w:line="360" w:lineRule="auto"/>
              <w:rPr>
                <w:rFonts w:ascii="宋体" w:hAnsi="宋体" w:cs="宋体"/>
                <w:bCs/>
                <w:szCs w:val="21"/>
              </w:rPr>
            </w:pPr>
            <w:r>
              <w:rPr>
                <w:rFonts w:hint="eastAsia" w:ascii="宋体" w:hAnsi="宋体" w:cs="宋体"/>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4AFD2F7D">
            <w:pPr>
              <w:spacing w:line="360" w:lineRule="auto"/>
              <w:jc w:val="center"/>
              <w:rPr>
                <w:rFonts w:ascii="宋体" w:hAnsi="宋体" w:cs="宋体"/>
                <w:bCs/>
                <w:szCs w:val="21"/>
              </w:rPr>
            </w:pPr>
            <w:r>
              <w:rPr>
                <w:rFonts w:hint="eastAsia" w:ascii="宋体" w:hAnsi="宋体" w:cs="宋体"/>
                <w:bCs/>
                <w:szCs w:val="21"/>
              </w:rPr>
              <w:t>杨莉丹</w:t>
            </w:r>
          </w:p>
        </w:tc>
        <w:tc>
          <w:tcPr>
            <w:tcW w:w="1687" w:type="dxa"/>
            <w:vAlign w:val="center"/>
          </w:tcPr>
          <w:p w14:paraId="32CED6A6">
            <w:pPr>
              <w:spacing w:line="360" w:lineRule="auto"/>
              <w:jc w:val="center"/>
              <w:rPr>
                <w:rFonts w:ascii="宋体" w:hAnsi="宋体" w:cs="宋体"/>
                <w:bCs/>
                <w:szCs w:val="21"/>
              </w:rPr>
            </w:pPr>
            <w:r>
              <w:rPr>
                <w:rFonts w:hint="eastAsia" w:ascii="宋体" w:hAnsi="宋体" w:cs="宋体"/>
                <w:bCs/>
                <w:szCs w:val="21"/>
              </w:rPr>
              <w:t>13905809681</w:t>
            </w:r>
          </w:p>
        </w:tc>
      </w:tr>
      <w:tr w14:paraId="31CB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784566E2">
            <w:pPr>
              <w:spacing w:line="360" w:lineRule="auto"/>
              <w:jc w:val="center"/>
              <w:rPr>
                <w:rFonts w:ascii="宋体" w:hAnsi="宋体" w:cs="宋体"/>
                <w:bCs/>
                <w:szCs w:val="21"/>
              </w:rPr>
            </w:pPr>
            <w:r>
              <w:rPr>
                <w:rFonts w:hint="eastAsia" w:ascii="宋体" w:hAnsi="宋体" w:cs="宋体"/>
                <w:bCs/>
                <w:szCs w:val="21"/>
              </w:rPr>
              <w:t>泰隆银行舟山市分行</w:t>
            </w:r>
          </w:p>
        </w:tc>
        <w:tc>
          <w:tcPr>
            <w:tcW w:w="3495" w:type="dxa"/>
            <w:vAlign w:val="center"/>
          </w:tcPr>
          <w:p w14:paraId="75BC1D17">
            <w:pPr>
              <w:spacing w:line="360" w:lineRule="auto"/>
              <w:rPr>
                <w:rFonts w:ascii="宋体" w:hAnsi="宋体" w:cs="宋体"/>
                <w:bCs/>
                <w:szCs w:val="21"/>
              </w:rPr>
            </w:pPr>
            <w:r>
              <w:rPr>
                <w:rFonts w:hint="eastAsia" w:ascii="宋体" w:hAnsi="宋体" w:cs="宋体"/>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3759FB29">
            <w:pPr>
              <w:spacing w:line="360" w:lineRule="auto"/>
              <w:rPr>
                <w:rFonts w:ascii="宋体" w:hAnsi="宋体" w:cs="宋体"/>
                <w:bCs/>
                <w:szCs w:val="21"/>
              </w:rPr>
            </w:pPr>
            <w:r>
              <w:rPr>
                <w:rFonts w:hint="eastAsia" w:ascii="宋体" w:hAnsi="宋体" w:cs="宋体"/>
                <w:bCs/>
                <w:szCs w:val="21"/>
              </w:rPr>
              <w:t>贷至合同付款日。</w:t>
            </w:r>
          </w:p>
        </w:tc>
        <w:tc>
          <w:tcPr>
            <w:tcW w:w="1515" w:type="dxa"/>
            <w:vAlign w:val="center"/>
          </w:tcPr>
          <w:p w14:paraId="3E35804B">
            <w:pPr>
              <w:spacing w:line="360" w:lineRule="auto"/>
              <w:jc w:val="center"/>
              <w:rPr>
                <w:rFonts w:ascii="宋体" w:hAnsi="宋体" w:cs="宋体"/>
                <w:bCs/>
                <w:szCs w:val="21"/>
              </w:rPr>
            </w:pPr>
            <w:r>
              <w:rPr>
                <w:rFonts w:hint="eastAsia" w:ascii="宋体" w:hAnsi="宋体" w:cs="宋体"/>
                <w:bCs/>
                <w:szCs w:val="21"/>
              </w:rPr>
              <w:t>胡亢宇</w:t>
            </w:r>
          </w:p>
        </w:tc>
        <w:tc>
          <w:tcPr>
            <w:tcW w:w="1687" w:type="dxa"/>
            <w:vAlign w:val="center"/>
          </w:tcPr>
          <w:p w14:paraId="1B4B7563">
            <w:pPr>
              <w:spacing w:line="360" w:lineRule="auto"/>
              <w:jc w:val="center"/>
              <w:rPr>
                <w:rFonts w:ascii="宋体" w:hAnsi="宋体" w:cs="宋体"/>
                <w:bCs/>
                <w:szCs w:val="21"/>
              </w:rPr>
            </w:pPr>
            <w:r>
              <w:rPr>
                <w:rFonts w:hint="eastAsia" w:ascii="宋体" w:hAnsi="宋体" w:cs="宋体"/>
                <w:bCs/>
                <w:szCs w:val="21"/>
              </w:rPr>
              <w:t>17605868703</w:t>
            </w:r>
          </w:p>
        </w:tc>
      </w:tr>
      <w:tr w14:paraId="7F40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33F30754">
            <w:pPr>
              <w:spacing w:line="360" w:lineRule="auto"/>
              <w:jc w:val="center"/>
              <w:rPr>
                <w:rFonts w:ascii="宋体" w:hAnsi="宋体" w:cs="宋体"/>
                <w:bCs/>
                <w:szCs w:val="21"/>
              </w:rPr>
            </w:pPr>
            <w:r>
              <w:rPr>
                <w:rFonts w:hint="eastAsia" w:ascii="宋体" w:hAnsi="宋体" w:cs="宋体"/>
                <w:bCs/>
                <w:szCs w:val="21"/>
              </w:rPr>
              <w:t>中国农业银行股份有限公司舟山分行</w:t>
            </w:r>
          </w:p>
        </w:tc>
        <w:tc>
          <w:tcPr>
            <w:tcW w:w="3495" w:type="dxa"/>
            <w:vAlign w:val="center"/>
          </w:tcPr>
          <w:p w14:paraId="69C9ADB2">
            <w:pPr>
              <w:spacing w:line="360" w:lineRule="auto"/>
              <w:rPr>
                <w:rFonts w:ascii="宋体" w:hAnsi="宋体" w:cs="宋体"/>
                <w:bCs/>
                <w:szCs w:val="21"/>
              </w:rPr>
            </w:pPr>
            <w:r>
              <w:rPr>
                <w:rFonts w:hint="eastAsia" w:ascii="宋体" w:hAnsi="宋体" w:cs="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38711AE9">
            <w:pPr>
              <w:spacing w:line="360" w:lineRule="auto"/>
              <w:jc w:val="center"/>
              <w:rPr>
                <w:rFonts w:ascii="宋体" w:hAnsi="宋体" w:cs="宋体"/>
                <w:bCs/>
                <w:szCs w:val="21"/>
              </w:rPr>
            </w:pPr>
            <w:r>
              <w:rPr>
                <w:rFonts w:hint="eastAsia" w:ascii="宋体" w:hAnsi="宋体" w:cs="宋体"/>
                <w:bCs/>
                <w:szCs w:val="21"/>
              </w:rPr>
              <w:t>邵琼</w:t>
            </w:r>
          </w:p>
        </w:tc>
        <w:tc>
          <w:tcPr>
            <w:tcW w:w="1687" w:type="dxa"/>
            <w:vAlign w:val="center"/>
          </w:tcPr>
          <w:p w14:paraId="7DCC6EAB">
            <w:pPr>
              <w:spacing w:line="360" w:lineRule="auto"/>
              <w:jc w:val="center"/>
              <w:rPr>
                <w:rFonts w:ascii="宋体" w:hAnsi="宋体" w:cs="宋体"/>
                <w:bCs/>
                <w:szCs w:val="21"/>
              </w:rPr>
            </w:pPr>
            <w:r>
              <w:rPr>
                <w:rFonts w:hint="eastAsia" w:ascii="宋体" w:hAnsi="宋体" w:cs="宋体"/>
                <w:bCs/>
                <w:szCs w:val="21"/>
              </w:rPr>
              <w:t>13587049595</w:t>
            </w:r>
          </w:p>
        </w:tc>
      </w:tr>
      <w:tr w14:paraId="0405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8BDFA90">
            <w:pPr>
              <w:spacing w:line="360" w:lineRule="auto"/>
              <w:jc w:val="center"/>
              <w:rPr>
                <w:rFonts w:ascii="宋体" w:hAnsi="宋体" w:cs="宋体"/>
                <w:bCs/>
                <w:szCs w:val="21"/>
              </w:rPr>
            </w:pPr>
            <w:r>
              <w:rPr>
                <w:rFonts w:hint="eastAsia" w:ascii="宋体" w:hAnsi="宋体" w:cs="宋体"/>
                <w:bCs/>
                <w:szCs w:val="21"/>
              </w:rPr>
              <w:t>中国邮政储蓄银行股份有限公司舟山市分行</w:t>
            </w:r>
          </w:p>
        </w:tc>
        <w:tc>
          <w:tcPr>
            <w:tcW w:w="3495" w:type="dxa"/>
            <w:vAlign w:val="center"/>
          </w:tcPr>
          <w:p w14:paraId="0479BF1F">
            <w:pPr>
              <w:spacing w:line="360" w:lineRule="auto"/>
              <w:rPr>
                <w:rFonts w:ascii="宋体" w:hAnsi="宋体" w:cs="宋体"/>
                <w:bCs/>
                <w:szCs w:val="21"/>
              </w:rPr>
            </w:pPr>
            <w:r>
              <w:rPr>
                <w:rFonts w:hint="eastAsia" w:ascii="宋体" w:hAnsi="宋体" w:cs="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6C37E5EB">
            <w:pPr>
              <w:spacing w:line="360" w:lineRule="auto"/>
              <w:jc w:val="center"/>
              <w:rPr>
                <w:rFonts w:ascii="宋体" w:hAnsi="宋体" w:cs="宋体"/>
                <w:bCs/>
                <w:szCs w:val="21"/>
              </w:rPr>
            </w:pPr>
            <w:r>
              <w:rPr>
                <w:rFonts w:hint="eastAsia" w:ascii="宋体" w:hAnsi="宋体" w:cs="宋体"/>
                <w:bCs/>
                <w:szCs w:val="21"/>
              </w:rPr>
              <w:t>曾超</w:t>
            </w:r>
          </w:p>
        </w:tc>
        <w:tc>
          <w:tcPr>
            <w:tcW w:w="1687" w:type="dxa"/>
            <w:vAlign w:val="center"/>
          </w:tcPr>
          <w:p w14:paraId="624C436B">
            <w:pPr>
              <w:spacing w:line="360" w:lineRule="auto"/>
              <w:jc w:val="center"/>
              <w:rPr>
                <w:rFonts w:ascii="宋体" w:hAnsi="宋体" w:cs="宋体"/>
                <w:bCs/>
                <w:szCs w:val="21"/>
              </w:rPr>
            </w:pPr>
            <w:r>
              <w:rPr>
                <w:rFonts w:hint="eastAsia" w:ascii="宋体" w:hAnsi="宋体" w:cs="宋体"/>
                <w:bCs/>
                <w:szCs w:val="21"/>
              </w:rPr>
              <w:t>15924008387</w:t>
            </w:r>
          </w:p>
        </w:tc>
      </w:tr>
    </w:tbl>
    <w:p w14:paraId="11FDBFA0">
      <w:pPr>
        <w:spacing w:line="360" w:lineRule="auto"/>
        <w:ind w:firstLine="420" w:firstLineChars="200"/>
        <w:rPr>
          <w:rFonts w:ascii="宋体" w:hAnsi="宋体" w:cs="宋体"/>
          <w:bCs/>
          <w:szCs w:val="21"/>
        </w:rPr>
      </w:pPr>
      <w:r>
        <w:rPr>
          <w:rFonts w:hint="eastAsia" w:ascii="宋体" w:hAnsi="宋体" w:cs="宋体"/>
          <w:bCs/>
          <w:szCs w:val="21"/>
        </w:rPr>
        <w:t>2、一般步骤</w:t>
      </w:r>
    </w:p>
    <w:p w14:paraId="5EB4CEAD">
      <w:pPr>
        <w:spacing w:line="360" w:lineRule="auto"/>
        <w:ind w:firstLine="420" w:firstLineChars="200"/>
        <w:rPr>
          <w:rFonts w:ascii="宋体" w:hAnsi="宋体" w:cs="宋体"/>
          <w:bCs/>
          <w:szCs w:val="21"/>
        </w:rPr>
      </w:pPr>
      <w:r>
        <w:rPr>
          <w:rFonts w:hint="eastAsia" w:ascii="宋体" w:hAnsi="宋体" w:cs="宋体"/>
          <w:bCs/>
          <w:szCs w:val="21"/>
        </w:rPr>
        <w:t>（1）供应商先与银行对接，办理融资前期手续；</w:t>
      </w:r>
    </w:p>
    <w:p w14:paraId="3A667C9C">
      <w:pPr>
        <w:spacing w:line="360" w:lineRule="auto"/>
        <w:ind w:firstLine="420" w:firstLineChars="200"/>
        <w:rPr>
          <w:rFonts w:ascii="宋体" w:hAnsi="宋体" w:cs="宋体"/>
          <w:bCs/>
          <w:szCs w:val="21"/>
        </w:rPr>
      </w:pPr>
      <w:r>
        <w:rPr>
          <w:rFonts w:hint="eastAsia" w:ascii="宋体" w:hAnsi="宋体" w:cs="宋体"/>
          <w:bCs/>
          <w:szCs w:val="21"/>
        </w:rPr>
        <w:t>（2）供应商中标后，凭中标通知书等材料，向相关合作银行发出融资申请；</w:t>
      </w:r>
    </w:p>
    <w:p w14:paraId="33D9F54E">
      <w:pPr>
        <w:spacing w:line="360" w:lineRule="auto"/>
        <w:ind w:firstLine="420" w:firstLineChars="200"/>
        <w:rPr>
          <w:rFonts w:ascii="宋体" w:hAnsi="宋体" w:cs="宋体"/>
          <w:bCs/>
          <w:szCs w:val="21"/>
        </w:rPr>
      </w:pPr>
      <w:r>
        <w:rPr>
          <w:rFonts w:hint="eastAsia" w:ascii="宋体" w:hAnsi="宋体" w:cs="宋体"/>
          <w:bCs/>
          <w:szCs w:val="21"/>
        </w:rPr>
        <w:t>（3）银行、供应商线</w:t>
      </w:r>
      <w:r>
        <w:rPr>
          <w:rFonts w:hint="eastAsia" w:ascii="宋体" w:hAnsi="宋体" w:cs="宋体"/>
          <w:bCs/>
          <w:szCs w:val="21"/>
          <w:lang w:val="en-US" w:eastAsia="zh-CN"/>
        </w:rPr>
        <w:t>上</w:t>
      </w:r>
      <w:r>
        <w:rPr>
          <w:rFonts w:hint="eastAsia" w:ascii="宋体" w:hAnsi="宋体" w:cs="宋体"/>
          <w:bCs/>
          <w:szCs w:val="21"/>
        </w:rPr>
        <w:t>办理审批、放贷事宜。</w:t>
      </w:r>
    </w:p>
    <w:p w14:paraId="72EC85A8">
      <w:pPr>
        <w:spacing w:line="360" w:lineRule="auto"/>
        <w:ind w:firstLine="420" w:firstLineChars="200"/>
        <w:rPr>
          <w:rFonts w:ascii="宋体" w:hAnsi="宋体" w:cs="宋体"/>
          <w:bCs/>
          <w:szCs w:val="21"/>
        </w:rPr>
      </w:pPr>
      <w:r>
        <w:rPr>
          <w:rFonts w:hint="eastAsia" w:ascii="宋体" w:hAnsi="宋体" w:cs="宋体"/>
          <w:bCs/>
          <w:szCs w:val="21"/>
        </w:rPr>
        <w:t>3、注意事项</w:t>
      </w:r>
    </w:p>
    <w:p w14:paraId="225AD310">
      <w:pPr>
        <w:spacing w:line="360" w:lineRule="auto"/>
        <w:ind w:firstLine="420" w:firstLineChars="200"/>
        <w:rPr>
          <w:rFonts w:ascii="宋体" w:hAnsi="宋体" w:cs="宋体"/>
          <w:bCs/>
          <w:szCs w:val="21"/>
        </w:rPr>
      </w:pPr>
      <w:r>
        <w:rPr>
          <w:rFonts w:hint="eastAsia" w:ascii="宋体" w:hAnsi="宋体" w:cs="宋体"/>
          <w:bCs/>
          <w:szCs w:val="21"/>
        </w:rPr>
        <w:t>（1）中标供应商需确保政府采购合同的收款账户与融资银行开户账户一致。</w:t>
      </w:r>
    </w:p>
    <w:p w14:paraId="7B7E34FA">
      <w:pPr>
        <w:spacing w:line="360" w:lineRule="auto"/>
        <w:ind w:firstLine="420" w:firstLineChars="200"/>
        <w:rPr>
          <w:rFonts w:ascii="宋体" w:hAnsi="宋体" w:cs="宋体"/>
          <w:bCs/>
          <w:szCs w:val="21"/>
        </w:rPr>
      </w:pPr>
      <w:r>
        <w:rPr>
          <w:rFonts w:hint="eastAsia" w:ascii="宋体" w:hAnsi="宋体" w:cs="宋体"/>
          <w:bCs/>
          <w:szCs w:val="21"/>
        </w:rPr>
        <w:t>（2）用于政府采购信用融资的政府采购合同，应当包含如下条款：“第</w:t>
      </w:r>
      <w:r>
        <w:rPr>
          <w:rFonts w:hint="eastAsia" w:ascii="宋体" w:hAnsi="宋体" w:cs="宋体"/>
          <w:bCs/>
          <w:szCs w:val="21"/>
          <w:u w:val="single"/>
        </w:rPr>
        <w:t xml:space="preserve">   </w:t>
      </w:r>
      <w:r>
        <w:rPr>
          <w:rFonts w:hint="eastAsia" w:ascii="宋体" w:hAnsi="宋体" w:cs="宋体"/>
          <w:bCs/>
          <w:szCs w:val="21"/>
        </w:rPr>
        <w:t>条：政府采购合同贷款</w:t>
      </w:r>
    </w:p>
    <w:p w14:paraId="1DC5A53E">
      <w:pPr>
        <w:spacing w:line="360" w:lineRule="auto"/>
        <w:ind w:firstLine="420" w:firstLineChars="200"/>
        <w:rPr>
          <w:rFonts w:ascii="宋体" w:hAnsi="宋体" w:cs="宋体"/>
          <w:bCs/>
          <w:szCs w:val="21"/>
        </w:rPr>
      </w:pPr>
      <w:r>
        <w:rPr>
          <w:rFonts w:hint="eastAsia" w:ascii="宋体" w:hAnsi="宋体" w:cs="宋体"/>
          <w:bCs/>
          <w:szCs w:val="21"/>
        </w:rPr>
        <w:t>本合同同时用于乙方向</w:t>
      </w:r>
      <w:r>
        <w:rPr>
          <w:rFonts w:hint="eastAsia" w:ascii="宋体" w:hAnsi="宋体" w:cs="宋体"/>
          <w:bCs/>
          <w:szCs w:val="21"/>
          <w:u w:val="single"/>
        </w:rPr>
        <w:t xml:space="preserve">      </w:t>
      </w:r>
      <w:r>
        <w:rPr>
          <w:rFonts w:hint="eastAsia" w:ascii="宋体" w:hAnsi="宋体" w:cs="宋体"/>
          <w:bCs/>
          <w:szCs w:val="21"/>
        </w:rPr>
        <w:t>银行（金融机构）申请政府采购信用贷款。</w:t>
      </w:r>
    </w:p>
    <w:p w14:paraId="5BAE90DF">
      <w:pPr>
        <w:spacing w:line="360" w:lineRule="auto"/>
        <w:ind w:firstLine="420" w:firstLineChars="200"/>
        <w:rPr>
          <w:rFonts w:ascii="宋体" w:hAnsi="宋体" w:cs="宋体"/>
          <w:bCs/>
          <w:szCs w:val="21"/>
        </w:rPr>
      </w:pPr>
      <w:r>
        <w:rPr>
          <w:rFonts w:hint="eastAsia" w:ascii="宋体" w:hAnsi="宋体" w:cs="宋体"/>
          <w:bCs/>
          <w:szCs w:val="21"/>
        </w:rPr>
        <w:t>本合同一经签订，原则上不得更改乙方收款账户信息。确须更改的，乙方应取得原合同收款账户开户银行书面同意，否则修改后的合同不予备案，采购资金不予支付。”</w:t>
      </w:r>
    </w:p>
    <w:p w14:paraId="0F83006C">
      <w:pPr>
        <w:snapToGrid w:val="0"/>
        <w:spacing w:line="360" w:lineRule="auto"/>
        <w:ind w:firstLine="422" w:firstLineChars="200"/>
        <w:rPr>
          <w:rFonts w:ascii="宋体" w:hAnsi="宋体" w:cs="宋体"/>
          <w:b/>
          <w:bCs/>
          <w:szCs w:val="21"/>
        </w:rPr>
      </w:pPr>
      <w:r>
        <w:rPr>
          <w:rFonts w:hint="eastAsia" w:ascii="宋体" w:hAnsi="宋体" w:cs="宋体"/>
          <w:b/>
          <w:bCs/>
          <w:szCs w:val="21"/>
        </w:rPr>
        <w:t>（十一）中金招标有限责任公司拥有本招标文件最终解释权。</w:t>
      </w:r>
    </w:p>
    <w:p w14:paraId="78C8E37D">
      <w:pPr>
        <w:snapToGrid w:val="0"/>
        <w:spacing w:line="360" w:lineRule="auto"/>
        <w:outlineLvl w:val="9"/>
        <w:rPr>
          <w:rFonts w:ascii="宋体" w:hAnsi="宋体" w:cs="宋体"/>
          <w:b/>
          <w:szCs w:val="21"/>
        </w:rPr>
      </w:pPr>
    </w:p>
    <w:p w14:paraId="5168D6DC">
      <w:pPr>
        <w:snapToGrid w:val="0"/>
        <w:spacing w:line="360" w:lineRule="auto"/>
        <w:jc w:val="center"/>
        <w:outlineLvl w:val="1"/>
        <w:rPr>
          <w:rFonts w:ascii="宋体" w:hAnsi="宋体" w:cs="宋体"/>
          <w:b/>
          <w:szCs w:val="21"/>
        </w:rPr>
      </w:pPr>
      <w:r>
        <w:rPr>
          <w:rFonts w:hint="eastAsia" w:ascii="宋体" w:hAnsi="宋体" w:cs="宋体"/>
          <w:b/>
          <w:szCs w:val="21"/>
        </w:rPr>
        <w:t>二、招标文件</w:t>
      </w:r>
    </w:p>
    <w:p w14:paraId="0D5AE5A6">
      <w:pPr>
        <w:snapToGrid w:val="0"/>
        <w:spacing w:line="360" w:lineRule="auto"/>
        <w:ind w:firstLine="422" w:firstLineChars="200"/>
        <w:rPr>
          <w:rFonts w:ascii="宋体" w:hAnsi="宋体" w:cs="宋体"/>
          <w:b/>
          <w:szCs w:val="21"/>
        </w:rPr>
      </w:pPr>
      <w:r>
        <w:rPr>
          <w:rFonts w:hint="eastAsia" w:ascii="宋体" w:hAnsi="宋体" w:cs="宋体"/>
          <w:b/>
          <w:szCs w:val="21"/>
        </w:rPr>
        <w:t>（一）招标文件的构成</w:t>
      </w:r>
    </w:p>
    <w:p w14:paraId="5734FB3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第一章  招标公告</w:t>
      </w:r>
    </w:p>
    <w:p w14:paraId="7A64C19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第二章  采购需求</w:t>
      </w:r>
    </w:p>
    <w:p w14:paraId="66F708D3">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第三章  投标人须知</w:t>
      </w:r>
    </w:p>
    <w:p w14:paraId="443B703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第四章  评标办法及标准</w:t>
      </w:r>
    </w:p>
    <w:p w14:paraId="2E299BD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第五章  合同主要条款</w:t>
      </w:r>
    </w:p>
    <w:p w14:paraId="50F6D90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第六章  投标文件组成</w:t>
      </w:r>
    </w:p>
    <w:p w14:paraId="7FBE7E1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其他有关补充文件</w:t>
      </w:r>
    </w:p>
    <w:p w14:paraId="472C41F2">
      <w:pPr>
        <w:pStyle w:val="8"/>
        <w:widowControl w:val="0"/>
        <w:snapToGrid w:val="0"/>
        <w:spacing w:after="0" w:afterLines="0" w:line="360" w:lineRule="auto"/>
        <w:ind w:left="0" w:firstLine="422" w:firstLineChars="200"/>
        <w:jc w:val="both"/>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29D0526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46CB40A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32F90828">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459DD9F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7D886EE">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215FBF8E">
      <w:pPr>
        <w:snapToGrid w:val="0"/>
        <w:spacing w:line="360" w:lineRule="auto"/>
        <w:ind w:firstLine="422" w:firstLineChars="200"/>
        <w:rPr>
          <w:rFonts w:ascii="宋体" w:hAnsi="宋体" w:cs="宋体"/>
          <w:b/>
          <w:szCs w:val="21"/>
        </w:rPr>
      </w:pPr>
    </w:p>
    <w:p w14:paraId="2B7B358C">
      <w:pPr>
        <w:snapToGrid w:val="0"/>
        <w:spacing w:line="360" w:lineRule="auto"/>
        <w:jc w:val="center"/>
        <w:outlineLvl w:val="1"/>
        <w:rPr>
          <w:rFonts w:ascii="宋体" w:hAnsi="宋体" w:cs="宋体"/>
          <w:b/>
          <w:szCs w:val="21"/>
        </w:rPr>
      </w:pPr>
      <w:r>
        <w:rPr>
          <w:rFonts w:hint="eastAsia" w:ascii="宋体" w:hAnsi="宋体" w:cs="宋体"/>
          <w:b/>
          <w:szCs w:val="21"/>
        </w:rPr>
        <w:t>三、投标文件的编制</w:t>
      </w:r>
    </w:p>
    <w:p w14:paraId="1797204E">
      <w:pPr>
        <w:snapToGrid w:val="0"/>
        <w:spacing w:line="360" w:lineRule="auto"/>
        <w:ind w:firstLine="422" w:firstLineChars="200"/>
        <w:rPr>
          <w:rFonts w:ascii="宋体" w:hAnsi="宋体" w:cs="宋体"/>
          <w:b/>
          <w:szCs w:val="21"/>
        </w:rPr>
      </w:pPr>
      <w:r>
        <w:rPr>
          <w:rFonts w:hint="eastAsia" w:ascii="宋体" w:hAnsi="宋体" w:cs="宋体"/>
          <w:b/>
          <w:szCs w:val="21"/>
        </w:rPr>
        <w:t>（一）投标文件的形式和效力</w:t>
      </w:r>
    </w:p>
    <w:p w14:paraId="7EABB02B">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3C6E64ED">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1F1847B4">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4D891A54">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09EB410C">
      <w:pPr>
        <w:snapToGrid w:val="0"/>
        <w:spacing w:line="360" w:lineRule="auto"/>
        <w:ind w:firstLine="422" w:firstLineChars="200"/>
        <w:rPr>
          <w:rFonts w:ascii="宋体" w:hAnsi="宋体" w:cs="宋体"/>
          <w:b/>
          <w:szCs w:val="21"/>
        </w:rPr>
      </w:pPr>
      <w:r>
        <w:rPr>
          <w:rFonts w:hint="eastAsia" w:ascii="宋体" w:hAnsi="宋体" w:cs="宋体"/>
          <w:b/>
          <w:szCs w:val="21"/>
        </w:rPr>
        <w:t>（二）投标文件的组成</w:t>
      </w:r>
    </w:p>
    <w:p w14:paraId="40326034">
      <w:pPr>
        <w:snapToGrid w:val="0"/>
        <w:spacing w:line="360" w:lineRule="auto"/>
        <w:ind w:firstLine="420" w:firstLineChars="200"/>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4753B3E8">
      <w:pPr>
        <w:snapToGrid w:val="0"/>
        <w:spacing w:line="360" w:lineRule="auto"/>
        <w:ind w:firstLine="422" w:firstLineChars="200"/>
        <w:rPr>
          <w:rFonts w:ascii="宋体" w:hAnsi="宋体" w:cs="宋体"/>
          <w:b/>
          <w:szCs w:val="21"/>
        </w:rPr>
      </w:pPr>
      <w:r>
        <w:rPr>
          <w:rFonts w:hint="eastAsia" w:ascii="宋体" w:hAnsi="宋体" w:cs="宋体"/>
          <w:b/>
          <w:szCs w:val="21"/>
        </w:rPr>
        <w:t>（三）投标文件的语言及计量</w:t>
      </w:r>
    </w:p>
    <w:p w14:paraId="3515974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50D72E2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052FE8B7">
      <w:pPr>
        <w:snapToGrid w:val="0"/>
        <w:spacing w:line="360" w:lineRule="auto"/>
        <w:ind w:firstLine="422" w:firstLineChars="200"/>
        <w:rPr>
          <w:rFonts w:ascii="宋体" w:hAnsi="宋体" w:cs="宋体"/>
          <w:b/>
          <w:szCs w:val="21"/>
        </w:rPr>
      </w:pPr>
      <w:r>
        <w:rPr>
          <w:rFonts w:hint="eastAsia" w:ascii="宋体" w:hAnsi="宋体" w:cs="宋体"/>
          <w:b/>
          <w:szCs w:val="21"/>
        </w:rPr>
        <w:t>（四）投标报价与相关费用</w:t>
      </w:r>
    </w:p>
    <w:p w14:paraId="0D8D1F6A">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详见《投标人须知前附表》</w:t>
      </w:r>
    </w:p>
    <w:p w14:paraId="243507D1">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（五）投标文件的有效期</w:t>
      </w:r>
    </w:p>
    <w:p w14:paraId="4599DD9E">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0666A3E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52065EB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3A79FE58">
      <w:pPr>
        <w:snapToGrid w:val="0"/>
        <w:spacing w:line="360" w:lineRule="auto"/>
        <w:ind w:firstLine="422" w:firstLineChars="200"/>
        <w:rPr>
          <w:rFonts w:ascii="宋体" w:hAnsi="宋体" w:cs="宋体"/>
          <w:b/>
          <w:szCs w:val="21"/>
        </w:rPr>
      </w:pPr>
      <w:r>
        <w:rPr>
          <w:rFonts w:hint="eastAsia" w:ascii="宋体" w:hAnsi="宋体" w:cs="宋体"/>
          <w:b/>
          <w:szCs w:val="21"/>
        </w:rPr>
        <w:t>（六）投标文件的签署和编制</w:t>
      </w:r>
    </w:p>
    <w:p w14:paraId="79FAC598">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1、电子投标文件部分：</w:t>
      </w:r>
    </w:p>
    <w:p w14:paraId="533D9B9E">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66D0C998">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2、以介质存储的数据电文形式的备份投标文件部分：</w:t>
      </w:r>
    </w:p>
    <w:p w14:paraId="495747AC">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备份电子投标文件，以DVD光盘、U盘形式存储。</w:t>
      </w:r>
    </w:p>
    <w:p w14:paraId="272CEAAA">
      <w:pPr>
        <w:snapToGrid w:val="0"/>
        <w:spacing w:line="360" w:lineRule="auto"/>
        <w:ind w:firstLine="422" w:firstLineChars="200"/>
        <w:rPr>
          <w:rFonts w:ascii="宋体" w:hAnsi="宋体" w:cs="宋体"/>
          <w:b/>
          <w:szCs w:val="21"/>
        </w:rPr>
      </w:pPr>
      <w:r>
        <w:rPr>
          <w:rFonts w:hint="eastAsia" w:ascii="宋体" w:hAnsi="宋体" w:cs="宋体"/>
          <w:b/>
          <w:szCs w:val="21"/>
        </w:rPr>
        <w:t>（七）备份投标文件的修改和撤回</w:t>
      </w:r>
    </w:p>
    <w:p w14:paraId="6A69797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080F12B8">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56CA50B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69AF18C6">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01247C1D">
      <w:pPr>
        <w:snapToGrid w:val="0"/>
        <w:spacing w:line="360" w:lineRule="auto"/>
        <w:ind w:firstLine="422" w:firstLineChars="200"/>
        <w:rPr>
          <w:rFonts w:ascii="宋体" w:hAnsi="宋体" w:cs="宋体"/>
          <w:b/>
          <w:szCs w:val="21"/>
        </w:rPr>
      </w:pPr>
      <w:r>
        <w:rPr>
          <w:rFonts w:hint="eastAsia" w:ascii="宋体" w:hAnsi="宋体" w:cs="宋体"/>
          <w:b/>
          <w:szCs w:val="21"/>
        </w:rPr>
        <w:t>1.1电子投标文件解密失败的，且未在规定时间内提交有效备份投标文件的；</w:t>
      </w:r>
    </w:p>
    <w:p w14:paraId="05B8CEB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1.2未按招标文件要求密封、签字、盖章的；</w:t>
      </w:r>
    </w:p>
    <w:p w14:paraId="723AD71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172FC15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1.4投标文件组成不全的；</w:t>
      </w:r>
    </w:p>
    <w:p w14:paraId="56B1F513">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7802EDF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0CC7AAB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1.7实质性条款不能满足招标文件要求的；</w:t>
      </w:r>
    </w:p>
    <w:p w14:paraId="60D8A4BC">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0FE7893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1.9 投标文件没有按招标文件要求提供有标“</w:t>
      </w:r>
      <w:r>
        <w:rPr>
          <w:rFonts w:hint="eastAsia" w:hAnsi="宋体" w:eastAsia="宋体" w:cs="宋体"/>
          <w:b/>
          <w:sz w:val="21"/>
          <w:szCs w:val="21"/>
        </w:rPr>
        <w:t>▲</w:t>
      </w:r>
      <w:r>
        <w:rPr>
          <w:rFonts w:hint="eastAsia" w:hAnsi="宋体" w:eastAsia="宋体" w:cs="宋体"/>
          <w:sz w:val="21"/>
          <w:szCs w:val="21"/>
        </w:rPr>
        <w:t>”的条款的资料和材料的；</w:t>
      </w:r>
    </w:p>
    <w:p w14:paraId="7221849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472D36C9">
      <w:pPr>
        <w:pStyle w:val="13"/>
        <w:snapToGrid w:val="0"/>
        <w:spacing w:line="360" w:lineRule="auto"/>
        <w:ind w:firstLine="420" w:firstLineChars="200"/>
        <w:rPr>
          <w:rFonts w:hint="eastAsia" w:hAnsi="宋体" w:eastAsia="宋体" w:cs="宋体"/>
          <w:b/>
          <w:sz w:val="21"/>
          <w:szCs w:val="21"/>
        </w:rPr>
      </w:pPr>
      <w:r>
        <w:rPr>
          <w:rFonts w:hint="eastAsia" w:hAnsi="宋体" w:eastAsia="宋体" w:cs="宋体"/>
          <w:sz w:val="21"/>
          <w:szCs w:val="21"/>
          <w:highlight w:val="none"/>
          <w:lang w:eastAsia="zh-CN"/>
        </w:rPr>
        <w:t>1.11联合体协议中仅约定由联合体主办单位或成员单位中某一方与采购人签订合同的，或联合体协议中仅约定由联合体主办单位或成员单位中某一方就采购合同约定的事项对采购人承担责任的，视为联合体协议不成立。</w:t>
      </w:r>
    </w:p>
    <w:p w14:paraId="24B0EB04">
      <w:pPr>
        <w:pStyle w:val="13"/>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2、在不影响公平竞争的前提下，参与同一标段(包)的供应商存在以下情形之一</w:t>
      </w:r>
      <w:r>
        <w:rPr>
          <w:rFonts w:hint="eastAsia" w:hAnsi="宋体" w:eastAsia="宋体" w:cs="宋体"/>
          <w:b/>
          <w:sz w:val="21"/>
          <w:szCs w:val="21"/>
          <w:lang w:val="en-US" w:eastAsia="zh-CN"/>
        </w:rPr>
        <w:t>且</w:t>
      </w:r>
      <w:r>
        <w:rPr>
          <w:rFonts w:hint="eastAsia" w:hAnsi="宋体" w:eastAsia="宋体" w:cs="宋体"/>
          <w:b/>
          <w:sz w:val="21"/>
          <w:szCs w:val="21"/>
        </w:rPr>
        <w:t>无法合理解释的，其投标(响应)文件无效:</w:t>
      </w:r>
    </w:p>
    <w:p w14:paraId="44D1147C">
      <w:pPr>
        <w:pStyle w:val="1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2.1不同供应商的电子投标(响应)文件上传计算机的网</w:t>
      </w:r>
      <w:r>
        <w:rPr>
          <w:rFonts w:hint="eastAsia" w:hAnsi="宋体" w:eastAsia="宋体" w:cs="宋体"/>
          <w:b w:val="0"/>
          <w:bCs/>
          <w:sz w:val="21"/>
          <w:szCs w:val="21"/>
          <w:highlight w:val="none"/>
        </w:rPr>
        <w:t>卡</w:t>
      </w:r>
      <w:r>
        <w:rPr>
          <w:rFonts w:hint="eastAsia" w:hAnsi="宋体" w:eastAsia="宋体" w:cs="宋体"/>
          <w:b w:val="0"/>
          <w:bCs/>
          <w:sz w:val="21"/>
          <w:szCs w:val="21"/>
          <w:highlight w:val="none"/>
          <w:lang w:val="en-US" w:eastAsia="zh-CN"/>
        </w:rPr>
        <w:t>MAC</w:t>
      </w:r>
      <w:r>
        <w:rPr>
          <w:rFonts w:hint="eastAsia" w:hAnsi="宋体" w:eastAsia="宋体" w:cs="宋体"/>
          <w:b w:val="0"/>
          <w:bCs/>
          <w:sz w:val="21"/>
          <w:szCs w:val="21"/>
          <w:highlight w:val="none"/>
        </w:rPr>
        <w:t>地址</w:t>
      </w:r>
      <w:r>
        <w:rPr>
          <w:rFonts w:hint="eastAsia" w:hAnsi="宋体" w:eastAsia="宋体" w:cs="宋体"/>
          <w:b w:val="0"/>
          <w:bCs/>
          <w:sz w:val="21"/>
          <w:szCs w:val="21"/>
        </w:rPr>
        <w:t>或硬盘序列号等硬件信息相同的</w:t>
      </w:r>
      <w:r>
        <w:rPr>
          <w:rFonts w:hint="eastAsia" w:hAnsi="宋体" w:eastAsia="宋体" w:cs="宋体"/>
          <w:b w:val="0"/>
          <w:bCs/>
          <w:sz w:val="21"/>
          <w:szCs w:val="21"/>
          <w:lang w:eastAsia="zh-CN"/>
        </w:rPr>
        <w:t>；</w:t>
      </w:r>
    </w:p>
    <w:p w14:paraId="2A85754C">
      <w:pPr>
        <w:pStyle w:val="1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2.2上传的电子投标(响应)文件若出现使用本项目其他投标(响应)供应商的数字证书加密的，或者加盖本项目其他投标(响应)供应商的电子印章的</w:t>
      </w:r>
      <w:r>
        <w:rPr>
          <w:rFonts w:hint="eastAsia" w:hAnsi="宋体" w:eastAsia="宋体" w:cs="宋体"/>
          <w:b w:val="0"/>
          <w:bCs/>
          <w:sz w:val="21"/>
          <w:szCs w:val="21"/>
          <w:lang w:eastAsia="zh-CN"/>
        </w:rPr>
        <w:t>；</w:t>
      </w:r>
    </w:p>
    <w:p w14:paraId="7C6B1389">
      <w:pPr>
        <w:pStyle w:val="1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2.3不同供应商的投标(响应)文件的内容存在3处(含)以上错误一致的</w:t>
      </w:r>
      <w:r>
        <w:rPr>
          <w:rFonts w:hint="eastAsia" w:hAnsi="宋体" w:eastAsia="宋体" w:cs="宋体"/>
          <w:b w:val="0"/>
          <w:bCs/>
          <w:sz w:val="21"/>
          <w:szCs w:val="21"/>
          <w:lang w:eastAsia="zh-CN"/>
        </w:rPr>
        <w:t>；</w:t>
      </w:r>
    </w:p>
    <w:p w14:paraId="5A18A0DE">
      <w:pPr>
        <w:pStyle w:val="13"/>
        <w:snapToGrid w:val="0"/>
        <w:spacing w:line="360" w:lineRule="auto"/>
        <w:ind w:firstLine="415" w:firstLineChars="198"/>
        <w:rPr>
          <w:rFonts w:hint="eastAsia" w:hAnsi="宋体" w:eastAsia="宋体" w:cs="宋体"/>
          <w:b/>
          <w:sz w:val="21"/>
          <w:szCs w:val="21"/>
        </w:rPr>
      </w:pPr>
      <w:r>
        <w:rPr>
          <w:rFonts w:hint="eastAsia" w:hAnsi="宋体" w:eastAsia="宋体" w:cs="宋体"/>
          <w:b w:val="0"/>
          <w:bCs/>
          <w:sz w:val="21"/>
          <w:szCs w:val="21"/>
        </w:rPr>
        <w:t>2.4不同供应商联系人为同一人或不同联系人的联系电话一致的。</w:t>
      </w:r>
    </w:p>
    <w:p w14:paraId="2E7CA9C5">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lang w:val="en-US" w:eastAsia="zh-CN"/>
        </w:rPr>
        <w:t>3</w:t>
      </w:r>
      <w:r>
        <w:rPr>
          <w:rFonts w:hint="eastAsia" w:hAnsi="宋体" w:eastAsia="宋体" w:cs="宋体"/>
          <w:b/>
          <w:sz w:val="21"/>
          <w:szCs w:val="21"/>
        </w:rPr>
        <w:t>、在技术评审时，如发现下列情形之一的，投标文件将被视为无效投标：</w:t>
      </w:r>
    </w:p>
    <w:p w14:paraId="13CD671C">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.1投标文件标明的响应或偏离与事实不符或虚假投标的；</w:t>
      </w:r>
    </w:p>
    <w:p w14:paraId="2404E8E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.2明显不符合招标文件中标“</w:t>
      </w:r>
      <w:r>
        <w:rPr>
          <w:rFonts w:hint="eastAsia" w:hAnsi="宋体" w:eastAsia="宋体" w:cs="宋体"/>
          <w:b/>
          <w:sz w:val="21"/>
          <w:szCs w:val="21"/>
        </w:rPr>
        <w:t>▲</w:t>
      </w:r>
      <w:r>
        <w:rPr>
          <w:rFonts w:hint="eastAsia" w:hAnsi="宋体" w:eastAsia="宋体" w:cs="宋体"/>
          <w:sz w:val="21"/>
          <w:szCs w:val="21"/>
        </w:rPr>
        <w:t>”的技术指标、主要功能项目发生实质性偏离的；</w:t>
      </w:r>
    </w:p>
    <w:p w14:paraId="68F38638">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.3投标技术方案不明确，存在一个或一个以上备选（替代）投标的；</w:t>
      </w:r>
    </w:p>
    <w:p w14:paraId="1B1D3814">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、在投标报价文件评审时，如发现下列情形之一的，投标文件将被视为无效投标：</w:t>
      </w:r>
    </w:p>
    <w:p w14:paraId="4C8F42CA">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.1超过项目的预算金额的；</w:t>
      </w:r>
    </w:p>
    <w:p w14:paraId="2B0BF3B2">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.2有选择或有条件的报价的；</w:t>
      </w:r>
    </w:p>
    <w:p w14:paraId="14CBB743">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.3报价文件中缺失报价的。</w:t>
      </w:r>
    </w:p>
    <w:p w14:paraId="21608D15">
      <w:pPr>
        <w:snapToGrid w:val="0"/>
        <w:spacing w:line="360" w:lineRule="auto"/>
        <w:ind w:firstLine="422" w:firstLineChars="200"/>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、被拒绝的投标文件为无效。</w:t>
      </w:r>
    </w:p>
    <w:p w14:paraId="16E289DF">
      <w:pPr>
        <w:snapToGrid w:val="0"/>
        <w:spacing w:line="360" w:lineRule="auto"/>
        <w:ind w:firstLine="422" w:firstLineChars="200"/>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5075A138">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61F1A119">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5DCC77EA">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7612C5DB">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6ADD82D6">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1A30A910">
      <w:pPr>
        <w:snapToGrid w:val="0"/>
        <w:spacing w:line="360" w:lineRule="auto"/>
        <w:ind w:firstLine="420" w:firstLineChars="200"/>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486D20AD">
      <w:pPr>
        <w:pStyle w:val="9"/>
        <w:spacing w:line="360" w:lineRule="auto"/>
        <w:ind w:firstLine="0"/>
        <w:rPr>
          <w:rFonts w:ascii="宋体" w:hAnsi="宋体" w:cs="宋体"/>
        </w:rPr>
      </w:pPr>
    </w:p>
    <w:p w14:paraId="36221407">
      <w:pPr>
        <w:snapToGrid w:val="0"/>
        <w:spacing w:line="360" w:lineRule="auto"/>
        <w:jc w:val="center"/>
        <w:outlineLvl w:val="1"/>
        <w:rPr>
          <w:rFonts w:ascii="宋体" w:hAnsi="宋体" w:cs="宋体"/>
          <w:b/>
          <w:szCs w:val="21"/>
        </w:rPr>
      </w:pPr>
      <w:r>
        <w:rPr>
          <w:rFonts w:hint="eastAsia" w:ascii="宋体" w:hAnsi="宋体" w:cs="宋体"/>
          <w:b/>
          <w:szCs w:val="21"/>
        </w:rPr>
        <w:t>四、开标</w:t>
      </w:r>
    </w:p>
    <w:p w14:paraId="284B8095">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1DD8104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11FBE897">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（二）开标程序</w:t>
      </w:r>
    </w:p>
    <w:p w14:paraId="690DA65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5C8BE47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2、介绍参加开标会的人员名单。</w:t>
      </w:r>
    </w:p>
    <w:p w14:paraId="1FF1EB5E">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10278B4">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4、电子招投标开标及评审程序</w:t>
      </w:r>
    </w:p>
    <w:p w14:paraId="20987737">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4CE0DE7D">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4.2各投标人的资格由采购代理机构人员负责初审；</w:t>
      </w:r>
    </w:p>
    <w:p w14:paraId="56B1065F">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4.3评标委员会对商务技术响应文件进行评审；</w:t>
      </w:r>
    </w:p>
    <w:p w14:paraId="3D096114">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4.4在系统上公开资格和商务技术评审结果；</w:t>
      </w:r>
    </w:p>
    <w:p w14:paraId="5036F09E">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4.5在系统上公开报价开标情况；</w:t>
      </w:r>
    </w:p>
    <w:p w14:paraId="31CF67A8">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4.6评标委员会对报价情况进行评审；</w:t>
      </w:r>
    </w:p>
    <w:p w14:paraId="358BA39C">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4.7在系统上公布评审结果。</w:t>
      </w:r>
    </w:p>
    <w:p w14:paraId="49DD24C8">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074DCDCB">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5、如遇电子招投标系统故障的，启用备份投标文件</w:t>
      </w:r>
    </w:p>
    <w:p w14:paraId="3F89C848">
      <w:pPr>
        <w:snapToGrid w:val="0"/>
        <w:spacing w:line="360" w:lineRule="auto"/>
        <w:ind w:firstLine="422" w:firstLineChars="200"/>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1D9DFB85">
      <w:pPr>
        <w:snapToGrid w:val="0"/>
        <w:spacing w:line="360" w:lineRule="auto"/>
        <w:jc w:val="center"/>
        <w:rPr>
          <w:rFonts w:ascii="宋体" w:hAnsi="宋体" w:cs="宋体"/>
          <w:b/>
          <w:szCs w:val="21"/>
        </w:rPr>
      </w:pPr>
    </w:p>
    <w:p w14:paraId="61A30669">
      <w:pPr>
        <w:snapToGrid w:val="0"/>
        <w:spacing w:line="360" w:lineRule="auto"/>
        <w:jc w:val="center"/>
        <w:outlineLvl w:val="1"/>
        <w:rPr>
          <w:rFonts w:ascii="宋体" w:hAnsi="宋体" w:cs="宋体"/>
          <w:b/>
          <w:szCs w:val="21"/>
        </w:rPr>
      </w:pPr>
      <w:r>
        <w:rPr>
          <w:rFonts w:hint="eastAsia" w:ascii="宋体" w:hAnsi="宋体" w:cs="宋体"/>
          <w:b/>
          <w:szCs w:val="21"/>
        </w:rPr>
        <w:t>五、评标</w:t>
      </w:r>
    </w:p>
    <w:p w14:paraId="2D89C978">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3C1D697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74D39130">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7A179CA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1、资格审查</w:t>
      </w:r>
    </w:p>
    <w:p w14:paraId="605F929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代理机构对投标人的资格进行审查。</w:t>
      </w:r>
    </w:p>
    <w:p w14:paraId="0DE4B3D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2、实质审查与比较</w:t>
      </w:r>
    </w:p>
    <w:p w14:paraId="0EEEF13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7902638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6C9AEC8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0570E31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2.4各投标人的商务技术得分由指定专人进行计算复核。</w:t>
      </w:r>
    </w:p>
    <w:p w14:paraId="5C1203C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2.5各投标人报价得分根据评分标准计算。</w:t>
      </w:r>
    </w:p>
    <w:p w14:paraId="3D2B465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674414F9">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266130D8">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3A64BE1">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（四）报价错误修正</w:t>
      </w:r>
    </w:p>
    <w:p w14:paraId="45DD992C">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评标委员会对确定投标文件为实质上响应招标文件要求的，投标文件报价出现前后不一致的，按照下列规定修正：</w:t>
      </w:r>
    </w:p>
    <w:p w14:paraId="5665265F">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1、投标文件开标一览表（报价表）内容与投标文件中相应内容不一致的，以开标一览表（报价表）为准；</w:t>
      </w:r>
    </w:p>
    <w:p w14:paraId="0441B4DB">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2、大写金额和小写金额不一致的，以大写金额为准；</w:t>
      </w:r>
    </w:p>
    <w:p w14:paraId="7798C896">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3、单价金额小数点或者百分比有明显错位的，以开标一览表的总价为准，并修改单价；</w:t>
      </w:r>
    </w:p>
    <w:p w14:paraId="548F3037">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4、总价金额与按单价汇总金额不一致的，以单价金额计算结果为准；</w:t>
      </w:r>
    </w:p>
    <w:p w14:paraId="6B2E62A5">
      <w:pPr>
        <w:pStyle w:val="13"/>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5、电子交易平台客户端里开标一览表录入的信息与投标文件不一致的，以投标文件为准。</w:t>
      </w:r>
    </w:p>
    <w:p w14:paraId="4367D5F5">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4C16F3A3">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（五）评标原则和评标办法</w:t>
      </w:r>
    </w:p>
    <w:p w14:paraId="3CB46467">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5F4A4B7">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0395FE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7A44F5B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3AAB86C">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14FF1EC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4381F23">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3B880C3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7C9F7CC9">
      <w:pPr>
        <w:spacing w:line="360" w:lineRule="auto"/>
        <w:rPr>
          <w:rFonts w:ascii="宋体" w:hAnsi="宋体" w:cs="宋体"/>
        </w:rPr>
      </w:pPr>
    </w:p>
    <w:p w14:paraId="19D8605A">
      <w:pPr>
        <w:snapToGrid w:val="0"/>
        <w:spacing w:line="360" w:lineRule="auto"/>
        <w:jc w:val="center"/>
        <w:outlineLvl w:val="1"/>
        <w:rPr>
          <w:rFonts w:ascii="宋体" w:hAnsi="宋体" w:cs="宋体"/>
          <w:b/>
          <w:szCs w:val="21"/>
        </w:rPr>
      </w:pPr>
      <w:r>
        <w:rPr>
          <w:rFonts w:hint="eastAsia" w:ascii="宋体" w:hAnsi="宋体" w:cs="宋体"/>
          <w:b/>
          <w:szCs w:val="21"/>
        </w:rPr>
        <w:t>六、废标</w:t>
      </w:r>
    </w:p>
    <w:p w14:paraId="514B42EE">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4A35E2F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1836F07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6CCAD3B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4FE45AE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33CC3F36">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5A19EE8C">
      <w:pPr>
        <w:snapToGrid w:val="0"/>
        <w:spacing w:line="360" w:lineRule="auto"/>
        <w:jc w:val="center"/>
        <w:rPr>
          <w:rFonts w:ascii="宋体" w:hAnsi="宋体" w:cs="宋体"/>
          <w:b/>
          <w:szCs w:val="21"/>
        </w:rPr>
      </w:pPr>
    </w:p>
    <w:p w14:paraId="23944D3C">
      <w:pPr>
        <w:snapToGrid w:val="0"/>
        <w:spacing w:line="360" w:lineRule="auto"/>
        <w:jc w:val="center"/>
        <w:outlineLvl w:val="1"/>
        <w:rPr>
          <w:rFonts w:ascii="宋体" w:hAnsi="宋体" w:cs="宋体"/>
          <w:b/>
          <w:szCs w:val="21"/>
        </w:rPr>
      </w:pPr>
      <w:r>
        <w:rPr>
          <w:rFonts w:hint="eastAsia" w:ascii="宋体" w:hAnsi="宋体" w:cs="宋体"/>
          <w:b/>
          <w:szCs w:val="21"/>
        </w:rPr>
        <w:t>七、定标</w:t>
      </w:r>
    </w:p>
    <w:p w14:paraId="29593BF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40FF5C0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2B760467">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1A72E2E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78BAA7CC">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614C859">
      <w:pPr>
        <w:snapToGrid w:val="0"/>
        <w:spacing w:line="360" w:lineRule="auto"/>
        <w:jc w:val="center"/>
        <w:rPr>
          <w:rFonts w:ascii="宋体" w:hAnsi="宋体" w:cs="宋体"/>
          <w:b/>
          <w:szCs w:val="21"/>
        </w:rPr>
      </w:pPr>
    </w:p>
    <w:p w14:paraId="6F9FF1CC">
      <w:pPr>
        <w:snapToGrid w:val="0"/>
        <w:spacing w:line="360" w:lineRule="auto"/>
        <w:jc w:val="center"/>
        <w:outlineLvl w:val="1"/>
        <w:rPr>
          <w:rFonts w:ascii="宋体" w:hAnsi="宋体" w:cs="宋体"/>
          <w:b/>
          <w:szCs w:val="21"/>
        </w:rPr>
      </w:pPr>
      <w:r>
        <w:rPr>
          <w:rFonts w:hint="eastAsia" w:ascii="宋体" w:hAnsi="宋体" w:cs="宋体"/>
          <w:b/>
          <w:szCs w:val="21"/>
        </w:rPr>
        <w:t>八、合同授予</w:t>
      </w:r>
    </w:p>
    <w:p w14:paraId="3B1C7C0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（一）签订合同</w:t>
      </w:r>
    </w:p>
    <w:p w14:paraId="6CF5F7A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641EE28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2、中标人拖延、拒签合同的，将被取消中标资格。</w:t>
      </w:r>
    </w:p>
    <w:p w14:paraId="56768818">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3、中标人和采购人签订合同，按合同约定执行。</w:t>
      </w:r>
    </w:p>
    <w:p w14:paraId="7FF748DD">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6EDB80D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1980646C">
      <w:pPr>
        <w:pStyle w:val="13"/>
        <w:snapToGrid w:val="0"/>
        <w:spacing w:before="120" w:after="120" w:line="360" w:lineRule="auto"/>
        <w:jc w:val="center"/>
        <w:outlineLvl w:val="0"/>
        <w:rPr>
          <w:rFonts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5E703502">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09B2C260">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14:paraId="4387CFF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1、由采购代理机构对投标人的资格进行审查。</w:t>
      </w:r>
    </w:p>
    <w:p w14:paraId="5E85C4E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7"/>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6593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6D0E4306">
            <w:pPr>
              <w:spacing w:line="360" w:lineRule="auto"/>
              <w:jc w:val="center"/>
              <w:rPr>
                <w:rFonts w:ascii="宋体" w:hAnsi="宋体" w:cs="宋体"/>
                <w:b/>
                <w:szCs w:val="21"/>
              </w:rPr>
            </w:pPr>
            <w:r>
              <w:rPr>
                <w:rFonts w:hint="eastAsia" w:ascii="宋体" w:hAnsi="宋体" w:cs="宋体"/>
                <w:b/>
                <w:szCs w:val="21"/>
              </w:rPr>
              <w:t>序号</w:t>
            </w:r>
          </w:p>
        </w:tc>
        <w:tc>
          <w:tcPr>
            <w:tcW w:w="6853" w:type="dxa"/>
            <w:tcBorders>
              <w:tl2br w:val="single" w:color="auto" w:sz="4" w:space="0"/>
            </w:tcBorders>
          </w:tcPr>
          <w:p w14:paraId="2C6DB85F">
            <w:pPr>
              <w:spacing w:line="360" w:lineRule="auto"/>
              <w:jc w:val="right"/>
              <w:rPr>
                <w:rFonts w:ascii="宋体" w:hAnsi="宋体" w:cs="宋体"/>
                <w:b/>
                <w:szCs w:val="21"/>
              </w:rPr>
            </w:pPr>
            <w:r>
              <w:rPr>
                <w:rFonts w:hint="eastAsia" w:ascii="宋体" w:hAnsi="宋体" w:cs="宋体"/>
                <w:b/>
                <w:szCs w:val="21"/>
              </w:rPr>
              <w:t>投标人</w:t>
            </w:r>
          </w:p>
          <w:p w14:paraId="401BFF0F">
            <w:pPr>
              <w:spacing w:line="360" w:lineRule="auto"/>
              <w:rPr>
                <w:rFonts w:ascii="宋体" w:hAnsi="宋体" w:cs="宋体"/>
                <w:b/>
                <w:szCs w:val="21"/>
              </w:rPr>
            </w:pPr>
            <w:r>
              <w:rPr>
                <w:rFonts w:hint="eastAsia" w:ascii="宋体" w:hAnsi="宋体" w:cs="宋体"/>
                <w:b/>
                <w:szCs w:val="21"/>
              </w:rPr>
              <w:t>内容</w:t>
            </w:r>
          </w:p>
        </w:tc>
        <w:tc>
          <w:tcPr>
            <w:tcW w:w="2056" w:type="dxa"/>
            <w:vAlign w:val="center"/>
          </w:tcPr>
          <w:p w14:paraId="5B11C593">
            <w:pPr>
              <w:spacing w:line="360" w:lineRule="auto"/>
              <w:jc w:val="center"/>
              <w:rPr>
                <w:rFonts w:ascii="宋体" w:hAnsi="宋体" w:cs="宋体"/>
                <w:b/>
                <w:szCs w:val="21"/>
              </w:rPr>
            </w:pPr>
            <w:r>
              <w:rPr>
                <w:rFonts w:hint="eastAsia" w:ascii="宋体" w:hAnsi="宋体" w:cs="宋体"/>
                <w:b/>
                <w:szCs w:val="21"/>
              </w:rPr>
              <w:t>审核标准</w:t>
            </w:r>
          </w:p>
        </w:tc>
      </w:tr>
      <w:tr w14:paraId="0A48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5F9EAB39">
            <w:pPr>
              <w:spacing w:line="360" w:lineRule="auto"/>
              <w:jc w:val="center"/>
              <w:rPr>
                <w:rFonts w:ascii="宋体" w:hAnsi="宋体" w:cs="宋体"/>
                <w:szCs w:val="21"/>
              </w:rPr>
            </w:pPr>
            <w:r>
              <w:rPr>
                <w:rFonts w:hint="eastAsia" w:ascii="宋体" w:hAnsi="宋体" w:cs="宋体"/>
                <w:szCs w:val="21"/>
              </w:rPr>
              <w:t>1</w:t>
            </w:r>
          </w:p>
        </w:tc>
        <w:tc>
          <w:tcPr>
            <w:tcW w:w="6853" w:type="dxa"/>
            <w:vAlign w:val="center"/>
          </w:tcPr>
          <w:p w14:paraId="65D6B090">
            <w:pPr>
              <w:rPr>
                <w:rFonts w:hint="eastAsia" w:ascii="宋体" w:hAnsi="宋体" w:eastAsia="宋体" w:cs="宋体"/>
                <w:kern w:val="2"/>
                <w:sz w:val="21"/>
                <w:szCs w:val="21"/>
                <w:lang w:val="en-US" w:eastAsia="zh-CN" w:bidi="ar-SA"/>
              </w:rPr>
            </w:pPr>
            <w:r>
              <w:rPr>
                <w:rFonts w:hint="eastAsia" w:ascii="宋体" w:hAnsi="宋体" w:cs="宋体"/>
                <w:szCs w:val="21"/>
              </w:rPr>
              <w:t>联合协议，联合体投标时提供</w:t>
            </w:r>
          </w:p>
        </w:tc>
        <w:tc>
          <w:tcPr>
            <w:tcW w:w="2056" w:type="dxa"/>
            <w:vAlign w:val="center"/>
          </w:tcPr>
          <w:p w14:paraId="573B35C8">
            <w:pPr>
              <w:spacing w:line="360" w:lineRule="auto"/>
              <w:jc w:val="center"/>
              <w:rPr>
                <w:rFonts w:ascii="宋体" w:hAnsi="宋体" w:cs="宋体"/>
                <w:szCs w:val="21"/>
              </w:rPr>
            </w:pPr>
          </w:p>
        </w:tc>
      </w:tr>
      <w:tr w14:paraId="59EB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66B74033">
            <w:pPr>
              <w:spacing w:line="360" w:lineRule="auto"/>
              <w:jc w:val="center"/>
              <w:rPr>
                <w:rFonts w:ascii="宋体" w:hAnsi="宋体" w:cs="宋体"/>
                <w:szCs w:val="21"/>
              </w:rPr>
            </w:pPr>
            <w:r>
              <w:rPr>
                <w:rFonts w:hint="eastAsia" w:ascii="宋体" w:hAnsi="宋体" w:cs="宋体"/>
                <w:szCs w:val="21"/>
              </w:rPr>
              <w:t>2</w:t>
            </w:r>
          </w:p>
        </w:tc>
        <w:tc>
          <w:tcPr>
            <w:tcW w:w="6853" w:type="dxa"/>
            <w:vAlign w:val="center"/>
          </w:tcPr>
          <w:p w14:paraId="50E785E7">
            <w:pPr>
              <w:rPr>
                <w:rFonts w:ascii="宋体" w:hAnsi="宋体" w:eastAsia="宋体" w:cs="宋体"/>
                <w:kern w:val="2"/>
                <w:sz w:val="21"/>
                <w:szCs w:val="21"/>
                <w:lang w:val="en-US" w:eastAsia="zh-CN" w:bidi="ar-SA"/>
              </w:rPr>
            </w:pPr>
            <w:r>
              <w:rPr>
                <w:rFonts w:hint="eastAsia" w:ascii="宋体" w:hAnsi="宋体" w:cs="宋体"/>
                <w:szCs w:val="21"/>
              </w:rPr>
              <w:t>投标人（联合体各成员）具有独立承担民事责任的能力证明资料</w:t>
            </w:r>
          </w:p>
        </w:tc>
        <w:tc>
          <w:tcPr>
            <w:tcW w:w="2056" w:type="dxa"/>
            <w:vAlign w:val="center"/>
          </w:tcPr>
          <w:p w14:paraId="29E0589E">
            <w:pPr>
              <w:spacing w:line="360" w:lineRule="auto"/>
              <w:jc w:val="center"/>
              <w:rPr>
                <w:rFonts w:ascii="宋体" w:hAnsi="宋体" w:cs="宋体"/>
                <w:szCs w:val="21"/>
              </w:rPr>
            </w:pPr>
          </w:p>
        </w:tc>
      </w:tr>
      <w:tr w14:paraId="690A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202AD752">
            <w:pPr>
              <w:spacing w:line="360" w:lineRule="auto"/>
              <w:jc w:val="center"/>
              <w:rPr>
                <w:rFonts w:ascii="宋体" w:hAnsi="宋体" w:cs="宋体"/>
                <w:szCs w:val="21"/>
              </w:rPr>
            </w:pPr>
            <w:r>
              <w:rPr>
                <w:rFonts w:hint="eastAsia" w:ascii="宋体" w:hAnsi="宋体" w:cs="宋体"/>
                <w:szCs w:val="21"/>
              </w:rPr>
              <w:t>3</w:t>
            </w:r>
          </w:p>
        </w:tc>
        <w:tc>
          <w:tcPr>
            <w:tcW w:w="6853" w:type="dxa"/>
            <w:vAlign w:val="center"/>
          </w:tcPr>
          <w:p w14:paraId="4D655107">
            <w:pPr>
              <w:rPr>
                <w:rFonts w:ascii="宋体" w:hAnsi="宋体" w:eastAsia="宋体" w:cs="宋体"/>
                <w:kern w:val="2"/>
                <w:sz w:val="21"/>
                <w:szCs w:val="21"/>
                <w:lang w:val="en-US" w:eastAsia="zh-CN" w:bidi="ar-SA"/>
              </w:rPr>
            </w:pPr>
            <w:r>
              <w:rPr>
                <w:rFonts w:hint="eastAsia" w:ascii="宋体" w:hAnsi="宋体" w:cs="宋体"/>
                <w:szCs w:val="21"/>
              </w:rPr>
              <w:t>投标人（联合体各成员）法定代表人身份证复印件</w:t>
            </w:r>
          </w:p>
        </w:tc>
        <w:tc>
          <w:tcPr>
            <w:tcW w:w="2056" w:type="dxa"/>
            <w:vAlign w:val="center"/>
          </w:tcPr>
          <w:p w14:paraId="52A7460E">
            <w:pPr>
              <w:spacing w:line="360" w:lineRule="auto"/>
              <w:jc w:val="center"/>
              <w:rPr>
                <w:rFonts w:ascii="宋体" w:hAnsi="宋体" w:cs="宋体"/>
                <w:szCs w:val="21"/>
              </w:rPr>
            </w:pPr>
          </w:p>
        </w:tc>
      </w:tr>
      <w:tr w14:paraId="351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5AC6BF6D">
            <w:pPr>
              <w:spacing w:line="360" w:lineRule="auto"/>
              <w:jc w:val="center"/>
              <w:rPr>
                <w:rFonts w:ascii="宋体" w:hAnsi="宋体" w:cs="宋体"/>
                <w:szCs w:val="21"/>
              </w:rPr>
            </w:pPr>
            <w:r>
              <w:rPr>
                <w:rFonts w:hint="eastAsia" w:ascii="宋体" w:hAnsi="宋体" w:cs="宋体"/>
                <w:szCs w:val="21"/>
              </w:rPr>
              <w:t>4</w:t>
            </w:r>
          </w:p>
        </w:tc>
        <w:tc>
          <w:tcPr>
            <w:tcW w:w="6853" w:type="dxa"/>
            <w:vAlign w:val="center"/>
          </w:tcPr>
          <w:p w14:paraId="15EFD70F">
            <w:pPr>
              <w:rPr>
                <w:rFonts w:ascii="Calibri" w:hAnsi="宋体" w:eastAsia="宋体" w:cs="宋体"/>
                <w:kern w:val="2"/>
                <w:sz w:val="21"/>
                <w:szCs w:val="21"/>
                <w:lang w:val="en-US" w:eastAsia="zh-CN" w:bidi="ar-SA"/>
              </w:rPr>
            </w:pPr>
            <w:r>
              <w:rPr>
                <w:rFonts w:hint="eastAsia" w:hAnsi="宋体" w:cs="宋体"/>
                <w:szCs w:val="21"/>
              </w:rPr>
              <w:t>投标人（联合体牵头人）投标函</w:t>
            </w:r>
          </w:p>
        </w:tc>
        <w:tc>
          <w:tcPr>
            <w:tcW w:w="2056" w:type="dxa"/>
            <w:vAlign w:val="center"/>
          </w:tcPr>
          <w:p w14:paraId="6125F759">
            <w:pPr>
              <w:spacing w:line="360" w:lineRule="auto"/>
              <w:jc w:val="center"/>
              <w:rPr>
                <w:rFonts w:ascii="宋体" w:hAnsi="宋体" w:cs="宋体"/>
                <w:szCs w:val="21"/>
              </w:rPr>
            </w:pPr>
          </w:p>
        </w:tc>
      </w:tr>
      <w:tr w14:paraId="3F8D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1DCB1DDC">
            <w:pPr>
              <w:spacing w:line="360" w:lineRule="auto"/>
              <w:jc w:val="center"/>
              <w:rPr>
                <w:rFonts w:ascii="宋体" w:hAnsi="宋体" w:cs="宋体"/>
                <w:szCs w:val="21"/>
              </w:rPr>
            </w:pPr>
            <w:r>
              <w:rPr>
                <w:rFonts w:hint="eastAsia" w:ascii="宋体" w:hAnsi="宋体" w:cs="宋体"/>
                <w:szCs w:val="21"/>
              </w:rPr>
              <w:t>5</w:t>
            </w:r>
          </w:p>
        </w:tc>
        <w:tc>
          <w:tcPr>
            <w:tcW w:w="6853" w:type="dxa"/>
            <w:vAlign w:val="center"/>
          </w:tcPr>
          <w:p w14:paraId="77661277">
            <w:pPr>
              <w:rPr>
                <w:rFonts w:ascii="宋体" w:hAnsi="宋体" w:eastAsia="宋体" w:cs="宋体"/>
                <w:kern w:val="2"/>
                <w:sz w:val="21"/>
                <w:szCs w:val="21"/>
                <w:lang w:val="en-US" w:eastAsia="zh-CN" w:bidi="ar-SA"/>
              </w:rPr>
            </w:pPr>
            <w:r>
              <w:rPr>
                <w:rFonts w:hint="eastAsia" w:ascii="宋体" w:hAnsi="宋体" w:cs="宋体"/>
                <w:szCs w:val="21"/>
              </w:rPr>
              <w:t>投标人（联合体牵头人）法定代表人授权函，非法定代表人参加投标时提供</w:t>
            </w:r>
          </w:p>
        </w:tc>
        <w:tc>
          <w:tcPr>
            <w:tcW w:w="2056" w:type="dxa"/>
            <w:vAlign w:val="center"/>
          </w:tcPr>
          <w:p w14:paraId="19D470B4">
            <w:pPr>
              <w:spacing w:line="360" w:lineRule="auto"/>
              <w:jc w:val="center"/>
              <w:rPr>
                <w:rFonts w:ascii="宋体" w:hAnsi="宋体" w:cs="宋体"/>
                <w:szCs w:val="21"/>
              </w:rPr>
            </w:pPr>
          </w:p>
        </w:tc>
      </w:tr>
      <w:tr w14:paraId="415B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13C36091">
            <w:pPr>
              <w:spacing w:line="360" w:lineRule="auto"/>
              <w:jc w:val="center"/>
              <w:rPr>
                <w:rFonts w:ascii="宋体" w:hAnsi="宋体" w:cs="宋体"/>
                <w:szCs w:val="21"/>
              </w:rPr>
            </w:pPr>
            <w:r>
              <w:rPr>
                <w:rFonts w:hint="eastAsia" w:ascii="宋体" w:hAnsi="宋体" w:cs="宋体"/>
                <w:szCs w:val="21"/>
              </w:rPr>
              <w:t>6</w:t>
            </w:r>
          </w:p>
        </w:tc>
        <w:tc>
          <w:tcPr>
            <w:tcW w:w="6853" w:type="dxa"/>
            <w:vAlign w:val="center"/>
          </w:tcPr>
          <w:p w14:paraId="0050A148">
            <w:pPr>
              <w:rPr>
                <w:rFonts w:ascii="宋体" w:hAnsi="宋体" w:cs="宋体"/>
                <w:szCs w:val="21"/>
              </w:rPr>
            </w:pPr>
            <w:r>
              <w:rPr>
                <w:rFonts w:hint="eastAsia" w:ascii="宋体" w:hAnsi="宋体" w:cs="宋体"/>
                <w:szCs w:val="21"/>
              </w:rPr>
              <w:t>投标人（联合体牵头人）授权代表身份证复印件，非法定代表人参加投标时提供</w:t>
            </w:r>
          </w:p>
        </w:tc>
        <w:tc>
          <w:tcPr>
            <w:tcW w:w="2056" w:type="dxa"/>
            <w:vAlign w:val="center"/>
          </w:tcPr>
          <w:p w14:paraId="2F49A016">
            <w:pPr>
              <w:spacing w:line="360" w:lineRule="auto"/>
              <w:jc w:val="center"/>
              <w:rPr>
                <w:rFonts w:ascii="宋体" w:hAnsi="宋体" w:cs="宋体"/>
                <w:szCs w:val="21"/>
              </w:rPr>
            </w:pPr>
          </w:p>
        </w:tc>
      </w:tr>
      <w:tr w14:paraId="3D36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231AC191">
            <w:pPr>
              <w:pStyle w:val="15"/>
              <w:spacing w:line="360"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2056" w:type="dxa"/>
            <w:vAlign w:val="center"/>
          </w:tcPr>
          <w:p w14:paraId="5BCDD4DE">
            <w:pPr>
              <w:spacing w:line="360" w:lineRule="auto"/>
              <w:jc w:val="center"/>
              <w:rPr>
                <w:rFonts w:ascii="宋体" w:hAnsi="宋体" w:cs="宋体"/>
                <w:b/>
                <w:szCs w:val="21"/>
              </w:rPr>
            </w:pPr>
          </w:p>
        </w:tc>
      </w:tr>
    </w:tbl>
    <w:p w14:paraId="4006D384">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79663B89">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二、中标候选人的选取</w:t>
      </w:r>
    </w:p>
    <w:p w14:paraId="4078D2B5">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075545EA">
      <w:pPr>
        <w:spacing w:line="360" w:lineRule="auto"/>
        <w:outlineLvl w:val="1"/>
        <w:rPr>
          <w:rFonts w:ascii="宋体" w:hAnsi="宋体" w:cs="宋体"/>
          <w:b/>
          <w:szCs w:val="21"/>
        </w:rPr>
      </w:pPr>
      <w:r>
        <w:rPr>
          <w:rFonts w:hint="eastAsia" w:ascii="宋体" w:hAnsi="宋体" w:cs="宋体"/>
          <w:b/>
          <w:szCs w:val="21"/>
        </w:rPr>
        <w:t>三、中标人选取依据</w:t>
      </w:r>
    </w:p>
    <w:p w14:paraId="0686A65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0F2DA44A">
      <w:pPr>
        <w:spacing w:line="360" w:lineRule="auto"/>
        <w:outlineLvl w:val="1"/>
        <w:rPr>
          <w:rFonts w:ascii="宋体" w:hAnsi="宋体" w:cs="宋体"/>
          <w:b/>
          <w:szCs w:val="21"/>
        </w:rPr>
      </w:pPr>
      <w:r>
        <w:rPr>
          <w:rFonts w:hint="eastAsia" w:ascii="宋体" w:hAnsi="宋体" w:cs="宋体"/>
          <w:b/>
          <w:szCs w:val="21"/>
        </w:rPr>
        <w:t>四、综合评估分计分方法</w:t>
      </w:r>
    </w:p>
    <w:p w14:paraId="47622A9C">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297CDCD9">
      <w:pPr>
        <w:autoSpaceDE w:val="0"/>
        <w:autoSpaceDN w:val="0"/>
        <w:adjustRightInd w:val="0"/>
        <w:spacing w:line="360" w:lineRule="auto"/>
        <w:ind w:firstLine="422" w:firstLineChars="200"/>
        <w:rPr>
          <w:rFonts w:hint="eastAsia" w:ascii="宋体" w:hAnsi="宋体"/>
          <w:b/>
          <w:bCs/>
          <w:highlight w:val="none"/>
        </w:rPr>
      </w:pPr>
      <w:r>
        <w:rPr>
          <w:rFonts w:hint="eastAsia" w:ascii="宋体" w:hAnsi="宋体"/>
          <w:b/>
          <w:bCs/>
          <w:highlight w:val="none"/>
        </w:rPr>
        <w:t>根据相关规定：</w:t>
      </w:r>
    </w:p>
    <w:p w14:paraId="234E785B">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bCs/>
          <w:kern w:val="0"/>
          <w:highlight w:val="none"/>
        </w:rPr>
        <w:t>1、本</w:t>
      </w:r>
      <w:r>
        <w:rPr>
          <w:rFonts w:hint="eastAsia" w:ascii="宋体" w:hAnsi="宋体"/>
          <w:b/>
          <w:kern w:val="0"/>
          <w:highlight w:val="none"/>
        </w:rPr>
        <w:t>项目对符合本办法规定的小微企业报价给予</w:t>
      </w:r>
      <w:r>
        <w:rPr>
          <w:rFonts w:hint="eastAsia" w:ascii="宋体" w:hAnsi="宋体"/>
          <w:b/>
          <w:kern w:val="0"/>
          <w:highlight w:val="none"/>
          <w:lang w:val="en-US" w:eastAsia="zh-CN"/>
        </w:rPr>
        <w:t>10</w:t>
      </w:r>
      <w:r>
        <w:rPr>
          <w:rFonts w:hint="eastAsia" w:ascii="宋体" w:hAnsi="宋体"/>
          <w:b/>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33C85C01">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kern w:val="0"/>
          <w:highlight w:val="none"/>
        </w:rPr>
        <w:t>2、大中型企业与小微企业组成联合体的政府采购货物或服务项目，对于《联合体协议书》约定小微企业的合同份额占到合同总金额30%以上的，对联合体的报价给予</w:t>
      </w:r>
      <w:r>
        <w:rPr>
          <w:rFonts w:hint="eastAsia" w:ascii="宋体" w:hAnsi="宋体"/>
          <w:b/>
          <w:kern w:val="0"/>
          <w:highlight w:val="none"/>
          <w:lang w:val="en-US" w:eastAsia="zh-CN"/>
        </w:rPr>
        <w:t>4</w:t>
      </w:r>
      <w:r>
        <w:rPr>
          <w:rFonts w:hint="eastAsia" w:ascii="宋体" w:hAnsi="宋体"/>
          <w:b/>
          <w:kern w:val="0"/>
          <w:highlight w:val="none"/>
        </w:rPr>
        <w:t>%的扣除，用扣除后的价格参加评审。须提供《联合体协议书》和《中小企业声明函》附在报价文件处，否则不享受评审中价格扣除政策。组成联合体的中小企业与联合体内其他企业之间不得存在直接控股、管理关系，否则评审中价格扣除政策。（以联合体形式参加政府采购活动，联合体各方均为中小企业的，联合体视同中小企业。其中，联合体各方均为小微企业的，联合体视同小微企业。）</w:t>
      </w:r>
    </w:p>
    <w:p w14:paraId="6029532C">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kern w:val="0"/>
          <w:highlight w:val="none"/>
        </w:rPr>
        <w:t>3、大中型企业向一家或者多家小微企业分包的政府采购货物或服务项目，对于《</w:t>
      </w:r>
      <w:r>
        <w:rPr>
          <w:rFonts w:hint="eastAsia" w:ascii="宋体" w:hAnsi="宋体"/>
          <w:b/>
          <w:kern w:val="0"/>
          <w:highlight w:val="none"/>
          <w:lang w:val="zh-CN"/>
        </w:rPr>
        <w:t>分包意向协议书</w:t>
      </w:r>
      <w:r>
        <w:rPr>
          <w:rFonts w:hint="eastAsia" w:ascii="宋体" w:hAnsi="宋体"/>
          <w:b/>
          <w:kern w:val="0"/>
          <w:highlight w:val="none"/>
        </w:rPr>
        <w:t>》约定小微企业的合同份额占到合同总金额30%以上的，对大中型企业的报价给予</w:t>
      </w:r>
      <w:r>
        <w:rPr>
          <w:rFonts w:hint="eastAsia" w:ascii="宋体" w:hAnsi="宋体"/>
          <w:b/>
          <w:kern w:val="0"/>
          <w:highlight w:val="none"/>
          <w:lang w:val="en-US" w:eastAsia="zh-CN"/>
        </w:rPr>
        <w:t>4</w:t>
      </w:r>
      <w:r>
        <w:rPr>
          <w:rFonts w:hint="eastAsia" w:ascii="宋体" w:hAnsi="宋体"/>
          <w:b/>
          <w:kern w:val="0"/>
          <w:highlight w:val="none"/>
        </w:rPr>
        <w:t>%的扣除，用扣除后的价格参加评审。须提供《分包意向协议书》和《中小企业声明函》附在报价文件处，否则不享受评审中价格扣除政策。接受分包的小微企业与分包企业之间存在直接控股、管理关系的，不享受价格扣除优惠政策。（如果供应商本身提供所有标的均由中小企业制造、承建或承接，无需再向中小企业分包，无需提供《分包意向协议书》。</w:t>
      </w:r>
    </w:p>
    <w:p w14:paraId="400F9367">
      <w:pPr>
        <w:autoSpaceDE w:val="0"/>
        <w:autoSpaceDN w:val="0"/>
        <w:adjustRightInd w:val="0"/>
        <w:spacing w:line="360" w:lineRule="auto"/>
        <w:ind w:firstLine="422" w:firstLineChars="200"/>
        <w:rPr>
          <w:rFonts w:ascii="宋体" w:hAnsi="宋体" w:cs="宋体"/>
          <w:szCs w:val="21"/>
          <w:lang w:val="zh-CN"/>
        </w:rPr>
      </w:pPr>
      <w:r>
        <w:rPr>
          <w:rFonts w:hint="eastAsia" w:ascii="宋体" w:hAnsi="宋体"/>
          <w:b/>
          <w:kern w:val="0"/>
          <w:highlight w:val="none"/>
        </w:rPr>
        <w:t>注：参加本项目投标的供应商不能重复享受以上价格扣除优惠政策。</w:t>
      </w:r>
    </w:p>
    <w:p w14:paraId="56EFF049">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1F3ED3">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p>
    <w:p w14:paraId="4FA4476E">
      <w:pPr>
        <w:numPr>
          <w:ilvl w:val="0"/>
          <w:numId w:val="3"/>
        </w:num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lang w:val="zh-CN"/>
        </w:rPr>
        <w:t>评分表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373"/>
        <w:gridCol w:w="3343"/>
        <w:gridCol w:w="1403"/>
      </w:tblGrid>
      <w:tr w14:paraId="29A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4F7AA12C">
            <w:pPr>
              <w:spacing w:line="360" w:lineRule="auto"/>
              <w:jc w:val="center"/>
              <w:rPr>
                <w:rFonts w:ascii="宋体" w:hAnsi="宋体" w:cs="宋体"/>
                <w:szCs w:val="21"/>
              </w:rPr>
            </w:pPr>
            <w:r>
              <w:rPr>
                <w:rFonts w:hint="eastAsia" w:ascii="宋体" w:hAnsi="宋体" w:cs="宋体"/>
                <w:szCs w:val="21"/>
              </w:rPr>
              <w:t>评标指标</w:t>
            </w:r>
          </w:p>
        </w:tc>
        <w:tc>
          <w:tcPr>
            <w:tcW w:w="1218" w:type="pct"/>
            <w:vAlign w:val="center"/>
          </w:tcPr>
          <w:p w14:paraId="474D0607">
            <w:pPr>
              <w:spacing w:line="360" w:lineRule="auto"/>
              <w:jc w:val="center"/>
              <w:rPr>
                <w:rFonts w:ascii="宋体" w:hAnsi="宋体" w:cs="宋体"/>
                <w:szCs w:val="21"/>
              </w:rPr>
            </w:pPr>
            <w:r>
              <w:rPr>
                <w:rFonts w:hint="eastAsia" w:ascii="宋体" w:hAnsi="宋体" w:cs="宋体"/>
                <w:szCs w:val="21"/>
              </w:rPr>
              <w:t>投标报价</w:t>
            </w:r>
          </w:p>
        </w:tc>
        <w:tc>
          <w:tcPr>
            <w:tcW w:w="1716" w:type="pct"/>
            <w:vAlign w:val="center"/>
          </w:tcPr>
          <w:p w14:paraId="0CF0674B">
            <w:pPr>
              <w:spacing w:line="360" w:lineRule="auto"/>
              <w:jc w:val="center"/>
              <w:rPr>
                <w:rFonts w:ascii="宋体" w:hAnsi="宋体" w:cs="宋体"/>
                <w:szCs w:val="21"/>
              </w:rPr>
            </w:pPr>
            <w:r>
              <w:rPr>
                <w:rFonts w:hint="eastAsia" w:ascii="宋体" w:hAnsi="宋体" w:cs="宋体"/>
                <w:szCs w:val="21"/>
              </w:rPr>
              <w:t>商务技术部分</w:t>
            </w:r>
          </w:p>
        </w:tc>
        <w:tc>
          <w:tcPr>
            <w:tcW w:w="720" w:type="pct"/>
            <w:vAlign w:val="center"/>
          </w:tcPr>
          <w:p w14:paraId="5AB73D5B">
            <w:pPr>
              <w:spacing w:line="360" w:lineRule="auto"/>
              <w:jc w:val="center"/>
              <w:rPr>
                <w:rFonts w:ascii="宋体" w:hAnsi="宋体" w:cs="宋体"/>
                <w:szCs w:val="21"/>
              </w:rPr>
            </w:pPr>
            <w:r>
              <w:rPr>
                <w:rFonts w:hint="eastAsia" w:ascii="宋体" w:hAnsi="宋体" w:cs="宋体"/>
                <w:szCs w:val="21"/>
              </w:rPr>
              <w:t>合计</w:t>
            </w:r>
          </w:p>
        </w:tc>
      </w:tr>
      <w:tr w14:paraId="285D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586828E1">
            <w:pPr>
              <w:spacing w:line="360" w:lineRule="auto"/>
              <w:jc w:val="center"/>
              <w:rPr>
                <w:rFonts w:ascii="宋体" w:hAnsi="宋体" w:cs="宋体"/>
                <w:szCs w:val="21"/>
              </w:rPr>
            </w:pPr>
            <w:r>
              <w:rPr>
                <w:rFonts w:hint="eastAsia" w:ascii="宋体" w:hAnsi="宋体" w:cs="宋体"/>
                <w:szCs w:val="21"/>
              </w:rPr>
              <w:t>权重（%）</w:t>
            </w:r>
          </w:p>
        </w:tc>
        <w:tc>
          <w:tcPr>
            <w:tcW w:w="1218" w:type="pct"/>
            <w:vAlign w:val="center"/>
          </w:tcPr>
          <w:p w14:paraId="45B3B96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16" w:type="pct"/>
            <w:vAlign w:val="center"/>
          </w:tcPr>
          <w:p w14:paraId="7EE809A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90</w:t>
            </w:r>
          </w:p>
        </w:tc>
        <w:tc>
          <w:tcPr>
            <w:tcW w:w="720" w:type="pct"/>
            <w:vAlign w:val="center"/>
          </w:tcPr>
          <w:p w14:paraId="2A5FF221">
            <w:pPr>
              <w:spacing w:line="360" w:lineRule="auto"/>
              <w:jc w:val="center"/>
              <w:rPr>
                <w:rFonts w:ascii="宋体" w:hAnsi="宋体" w:cs="宋体"/>
                <w:szCs w:val="21"/>
              </w:rPr>
            </w:pPr>
            <w:r>
              <w:rPr>
                <w:rFonts w:hint="eastAsia" w:ascii="宋体" w:hAnsi="宋体" w:cs="宋体"/>
                <w:szCs w:val="21"/>
              </w:rPr>
              <w:t>100</w:t>
            </w:r>
          </w:p>
        </w:tc>
      </w:tr>
    </w:tbl>
    <w:p w14:paraId="5E754BAE">
      <w:pPr>
        <w:autoSpaceDE w:val="0"/>
        <w:autoSpaceDN w:val="0"/>
        <w:adjustRightInd w:val="0"/>
        <w:spacing w:line="360" w:lineRule="auto"/>
        <w:rPr>
          <w:rFonts w:hint="eastAsia" w:ascii="宋体" w:hAnsi="宋体" w:cs="宋体"/>
          <w:b/>
          <w:bCs/>
          <w:spacing w:val="6"/>
          <w:szCs w:val="21"/>
          <w:lang w:eastAsia="zh-CN"/>
        </w:rPr>
      </w:pPr>
    </w:p>
    <w:p w14:paraId="08C44A8E">
      <w:pPr>
        <w:autoSpaceDE w:val="0"/>
        <w:autoSpaceDN w:val="0"/>
        <w:adjustRightInd w:val="0"/>
        <w:spacing w:line="360" w:lineRule="auto"/>
        <w:rPr>
          <w:rFonts w:ascii="宋体" w:hAnsi="宋体" w:cs="宋体"/>
          <w:spacing w:val="6"/>
        </w:rPr>
      </w:pPr>
      <w:r>
        <w:rPr>
          <w:rFonts w:hint="eastAsia" w:ascii="宋体" w:hAnsi="宋体" w:cs="宋体"/>
          <w:b/>
          <w:bCs/>
          <w:spacing w:val="6"/>
          <w:szCs w:val="21"/>
        </w:rPr>
        <w:t>202</w:t>
      </w:r>
      <w:r>
        <w:rPr>
          <w:rFonts w:hint="eastAsia" w:ascii="宋体" w:hAnsi="宋体" w:cs="宋体"/>
          <w:b/>
          <w:bCs/>
          <w:spacing w:val="6"/>
          <w:szCs w:val="21"/>
          <w:lang w:val="en-US" w:eastAsia="zh-CN"/>
        </w:rPr>
        <w:t>5</w:t>
      </w:r>
      <w:r>
        <w:rPr>
          <w:rFonts w:hint="eastAsia" w:ascii="宋体" w:hAnsi="宋体" w:cs="宋体"/>
          <w:b/>
          <w:bCs/>
          <w:spacing w:val="6"/>
          <w:szCs w:val="21"/>
        </w:rPr>
        <w:t>年岱山县基础地理信息数据更新服务采购项目商务技术评分表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
        <w:gridCol w:w="1255"/>
        <w:gridCol w:w="3"/>
        <w:gridCol w:w="6510"/>
        <w:gridCol w:w="706"/>
      </w:tblGrid>
      <w:tr w14:paraId="7BAF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73A95F6D">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评审项目</w:t>
            </w:r>
          </w:p>
        </w:tc>
        <w:tc>
          <w:tcPr>
            <w:tcW w:w="1258" w:type="dxa"/>
            <w:gridSpan w:val="2"/>
            <w:shd w:val="clear" w:color="auto" w:fill="auto"/>
            <w:vAlign w:val="center"/>
          </w:tcPr>
          <w:p w14:paraId="0474A7F5">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评审类别</w:t>
            </w:r>
          </w:p>
        </w:tc>
        <w:tc>
          <w:tcPr>
            <w:tcW w:w="6511" w:type="dxa"/>
            <w:shd w:val="clear" w:color="auto" w:fill="auto"/>
            <w:vAlign w:val="center"/>
          </w:tcPr>
          <w:p w14:paraId="04164949">
            <w:pPr>
              <w:widowControl/>
              <w:spacing w:line="360" w:lineRule="auto"/>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评分标准</w:t>
            </w:r>
          </w:p>
        </w:tc>
        <w:tc>
          <w:tcPr>
            <w:tcW w:w="706" w:type="dxa"/>
            <w:shd w:val="clear" w:color="auto" w:fill="auto"/>
            <w:vAlign w:val="center"/>
          </w:tcPr>
          <w:p w14:paraId="1D262512">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分数</w:t>
            </w:r>
          </w:p>
        </w:tc>
      </w:tr>
      <w:tr w14:paraId="4B21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vMerge w:val="restart"/>
            <w:shd w:val="clear" w:color="auto" w:fill="auto"/>
            <w:vAlign w:val="center"/>
          </w:tcPr>
          <w:p w14:paraId="66D512F0">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综合实力</w:t>
            </w:r>
          </w:p>
        </w:tc>
        <w:tc>
          <w:tcPr>
            <w:tcW w:w="1258" w:type="dxa"/>
            <w:gridSpan w:val="2"/>
            <w:shd w:val="clear" w:color="auto" w:fill="auto"/>
            <w:vAlign w:val="center"/>
          </w:tcPr>
          <w:p w14:paraId="3DFE8B53">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bottom"/>
          </w:tcPr>
          <w:p w14:paraId="59F560C3">
            <w:pPr>
              <w:pStyle w:val="13"/>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投标人具有有效的质量管理体系认证证书、信息安全管理体系认证证书、环境管理体系认证证书、职业健康安全管理体系认证证书、信息技术服务管理体系认证证书，每项得</w:t>
            </w:r>
            <w:r>
              <w:rPr>
                <w:rFonts w:hint="eastAsia" w:hAnsi="宋体" w:eastAsia="宋体" w:cs="宋体"/>
                <w:b w:val="0"/>
                <w:bCs/>
                <w:color w:val="000000"/>
                <w:sz w:val="21"/>
                <w:szCs w:val="21"/>
                <w:lang w:val="en-US" w:eastAsia="zh-CN"/>
              </w:rPr>
              <w:t>1</w:t>
            </w:r>
            <w:r>
              <w:rPr>
                <w:rFonts w:hint="eastAsia" w:ascii="宋体" w:hAnsi="宋体" w:eastAsia="宋体" w:cs="宋体"/>
                <w:b w:val="0"/>
                <w:bCs/>
                <w:color w:val="000000"/>
                <w:sz w:val="21"/>
                <w:szCs w:val="21"/>
                <w:lang w:val="en-US" w:eastAsia="zh-CN"/>
              </w:rPr>
              <w:t>分，最高得</w:t>
            </w:r>
            <w:r>
              <w:rPr>
                <w:rFonts w:hint="eastAsia" w:hAnsi="宋体" w:eastAsia="宋体" w:cs="宋体"/>
                <w:b w:val="0"/>
                <w:bCs/>
                <w:color w:val="000000"/>
                <w:sz w:val="21"/>
                <w:szCs w:val="21"/>
                <w:lang w:val="en-US" w:eastAsia="zh-CN"/>
              </w:rPr>
              <w:t>5</w:t>
            </w:r>
            <w:r>
              <w:rPr>
                <w:rFonts w:hint="eastAsia" w:ascii="宋体" w:hAnsi="宋体" w:eastAsia="宋体" w:cs="宋体"/>
                <w:b w:val="0"/>
                <w:bCs/>
                <w:color w:val="000000"/>
                <w:sz w:val="21"/>
                <w:szCs w:val="21"/>
                <w:lang w:val="en-US" w:eastAsia="zh-CN"/>
              </w:rPr>
              <w:t>分。</w:t>
            </w:r>
          </w:p>
          <w:p w14:paraId="5427DFA1">
            <w:pPr>
              <w:pStyle w:val="2"/>
              <w:spacing w:after="0" w:line="360" w:lineRule="auto"/>
              <w:rPr>
                <w:rFonts w:hint="eastAsia" w:ascii="宋体" w:hAnsi="宋体" w:eastAsia="宋体" w:cs="宋体"/>
                <w:color w:val="000000"/>
                <w:sz w:val="21"/>
                <w:szCs w:val="21"/>
                <w:lang w:val="en-US" w:eastAsia="zh-CN"/>
              </w:rPr>
            </w:pPr>
            <w:r>
              <w:rPr>
                <w:rFonts w:hint="eastAsia" w:ascii="宋体" w:hAnsi="宋体" w:eastAsia="宋体" w:cs="宋体"/>
                <w:b/>
                <w:bCs w:val="0"/>
                <w:color w:val="000000"/>
                <w:sz w:val="21"/>
                <w:szCs w:val="21"/>
                <w:lang w:val="en-US" w:eastAsia="zh-CN"/>
              </w:rPr>
              <w:t>注：提供证明材料扫描件加盖投标人公章，未提供不得分。</w:t>
            </w:r>
            <w:r>
              <w:rPr>
                <w:rFonts w:hint="eastAsia" w:ascii="宋体" w:hAnsi="宋体" w:eastAsia="宋体" w:cs="宋体"/>
                <w:b/>
                <w:bCs/>
                <w:kern w:val="0"/>
                <w:sz w:val="21"/>
                <w:szCs w:val="21"/>
                <w:highlight w:val="none"/>
              </w:rPr>
              <w:t>若以</w:t>
            </w:r>
            <w:r>
              <w:rPr>
                <w:rFonts w:hint="eastAsia" w:ascii="宋体" w:hAnsi="宋体" w:eastAsia="宋体" w:cs="宋体"/>
                <w:b/>
                <w:bCs w:val="0"/>
                <w:color w:val="000000"/>
                <w:sz w:val="21"/>
                <w:szCs w:val="21"/>
                <w:lang w:val="en-US" w:eastAsia="zh-CN"/>
              </w:rPr>
              <w:t>联合体</w:t>
            </w:r>
            <w:r>
              <w:rPr>
                <w:rFonts w:hint="eastAsia" w:ascii="宋体" w:hAnsi="宋体" w:eastAsia="宋体" w:cs="宋体"/>
                <w:b/>
                <w:bCs/>
                <w:kern w:val="0"/>
                <w:sz w:val="21"/>
                <w:szCs w:val="21"/>
                <w:highlight w:val="none"/>
              </w:rPr>
              <w:t>形式</w:t>
            </w:r>
            <w:r>
              <w:rPr>
                <w:rFonts w:hint="eastAsia" w:ascii="宋体" w:hAnsi="宋体" w:eastAsia="宋体" w:cs="宋体"/>
                <w:b/>
                <w:bCs w:val="0"/>
                <w:color w:val="000000"/>
                <w:sz w:val="21"/>
                <w:szCs w:val="21"/>
                <w:lang w:val="en-US" w:eastAsia="zh-CN"/>
              </w:rPr>
              <w:t>投标，双方证书均认可。</w:t>
            </w:r>
          </w:p>
        </w:tc>
        <w:tc>
          <w:tcPr>
            <w:tcW w:w="706" w:type="dxa"/>
            <w:shd w:val="clear" w:color="auto" w:fill="auto"/>
            <w:vAlign w:val="center"/>
          </w:tcPr>
          <w:p w14:paraId="7186067B">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5</w:t>
            </w:r>
          </w:p>
        </w:tc>
      </w:tr>
      <w:tr w14:paraId="6A49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vMerge w:val="continue"/>
            <w:shd w:val="clear" w:color="auto" w:fill="auto"/>
            <w:vAlign w:val="center"/>
          </w:tcPr>
          <w:p w14:paraId="10A0CA28">
            <w:pPr>
              <w:widowControl/>
              <w:spacing w:line="360" w:lineRule="auto"/>
              <w:jc w:val="center"/>
              <w:textAlignment w:val="center"/>
              <w:rPr>
                <w:rFonts w:hint="eastAsia" w:ascii="宋体" w:hAnsi="宋体" w:eastAsia="宋体" w:cs="宋体"/>
                <w:color w:val="000000"/>
                <w:sz w:val="21"/>
                <w:szCs w:val="21"/>
              </w:rPr>
            </w:pPr>
          </w:p>
        </w:tc>
        <w:tc>
          <w:tcPr>
            <w:tcW w:w="1258" w:type="dxa"/>
            <w:gridSpan w:val="2"/>
            <w:shd w:val="clear" w:color="auto" w:fill="auto"/>
            <w:vAlign w:val="center"/>
          </w:tcPr>
          <w:p w14:paraId="0EE12B77">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center"/>
          </w:tcPr>
          <w:p w14:paraId="4999A675">
            <w:pPr>
              <w:adjustRightInd w:val="0"/>
              <w:snapToGrid w:val="0"/>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投标人具有与项目相关的软件著作权（航测成图相关的基础测绘成图系统类、基础地理空间信息管理类、数据质量控制类、国家2000坐标系转换类）</w:t>
            </w:r>
            <w:r>
              <w:rPr>
                <w:rFonts w:hint="eastAsia" w:ascii="宋体" w:hAnsi="宋体" w:eastAsia="宋体" w:cs="宋体"/>
                <w:color w:val="000000"/>
                <w:sz w:val="21"/>
                <w:szCs w:val="21"/>
                <w:highlight w:val="none"/>
                <w:lang w:val="zh-CN"/>
              </w:rPr>
              <w:t>每</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lang w:val="zh-CN"/>
              </w:rPr>
              <w:t>1</w:t>
            </w:r>
            <w:r>
              <w:rPr>
                <w:rFonts w:hint="eastAsia" w:ascii="宋体" w:hAnsi="宋体" w:eastAsia="宋体" w:cs="宋体"/>
                <w:color w:val="000000"/>
                <w:sz w:val="21"/>
                <w:szCs w:val="21"/>
                <w:highlight w:val="none"/>
                <w:lang w:val="en-US" w:eastAsia="zh-CN"/>
              </w:rPr>
              <w:t>个得1</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lang w:val="zh-CN"/>
              </w:rPr>
              <w:t>，最高</w:t>
            </w:r>
            <w:r>
              <w:rPr>
                <w:rFonts w:hint="eastAsia" w:ascii="宋体" w:hAnsi="宋体" w:eastAsia="宋体" w:cs="宋体"/>
                <w:color w:val="000000"/>
                <w:sz w:val="21"/>
                <w:szCs w:val="21"/>
                <w:lang w:val="en-US" w:eastAsia="zh-CN"/>
              </w:rPr>
              <w:t>得3</w:t>
            </w:r>
            <w:r>
              <w:rPr>
                <w:rFonts w:hint="eastAsia" w:ascii="宋体" w:hAnsi="宋体" w:eastAsia="宋体" w:cs="宋体"/>
                <w:color w:val="000000"/>
                <w:sz w:val="21"/>
                <w:szCs w:val="21"/>
                <w:lang w:val="zh-CN"/>
              </w:rPr>
              <w:t>分。</w:t>
            </w:r>
          </w:p>
          <w:p w14:paraId="05298CF6">
            <w:pPr>
              <w:widowControl/>
              <w:spacing w:line="360" w:lineRule="auto"/>
              <w:textAlignment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注：提供证明材料扫描件加盖</w:t>
            </w:r>
            <w:r>
              <w:rPr>
                <w:rFonts w:hint="eastAsia" w:ascii="宋体" w:hAnsi="宋体" w:eastAsia="宋体" w:cs="宋体"/>
                <w:b/>
                <w:bCs w:val="0"/>
                <w:color w:val="000000"/>
                <w:sz w:val="21"/>
                <w:szCs w:val="21"/>
                <w:lang w:val="en-US" w:eastAsia="zh-CN"/>
              </w:rPr>
              <w:t>投标人</w:t>
            </w:r>
            <w:r>
              <w:rPr>
                <w:rFonts w:hint="eastAsia" w:ascii="宋体" w:hAnsi="宋体" w:eastAsia="宋体" w:cs="宋体"/>
                <w:b/>
                <w:bCs/>
                <w:color w:val="000000"/>
                <w:sz w:val="21"/>
                <w:szCs w:val="21"/>
                <w:lang w:val="en-US" w:eastAsia="zh-CN"/>
              </w:rPr>
              <w:t>公章，未提供不得分。</w:t>
            </w:r>
            <w:r>
              <w:rPr>
                <w:rFonts w:hint="eastAsia" w:ascii="宋体" w:hAnsi="宋体" w:eastAsia="宋体" w:cs="宋体"/>
                <w:b/>
                <w:bCs/>
                <w:kern w:val="0"/>
                <w:sz w:val="21"/>
                <w:szCs w:val="21"/>
                <w:highlight w:val="none"/>
              </w:rPr>
              <w:t>若以</w:t>
            </w:r>
            <w:r>
              <w:rPr>
                <w:rFonts w:hint="eastAsia" w:ascii="宋体" w:hAnsi="宋体" w:eastAsia="宋体" w:cs="宋体"/>
                <w:b/>
                <w:bCs w:val="0"/>
                <w:color w:val="000000"/>
                <w:sz w:val="21"/>
                <w:szCs w:val="21"/>
                <w:lang w:val="en-US" w:eastAsia="zh-CN"/>
              </w:rPr>
              <w:t>联合体</w:t>
            </w:r>
            <w:r>
              <w:rPr>
                <w:rFonts w:hint="eastAsia" w:ascii="宋体" w:hAnsi="宋体" w:eastAsia="宋体" w:cs="宋体"/>
                <w:b/>
                <w:bCs/>
                <w:kern w:val="0"/>
                <w:sz w:val="21"/>
                <w:szCs w:val="21"/>
                <w:highlight w:val="none"/>
              </w:rPr>
              <w:t>形式</w:t>
            </w:r>
            <w:r>
              <w:rPr>
                <w:rFonts w:hint="eastAsia" w:ascii="宋体" w:hAnsi="宋体" w:eastAsia="宋体" w:cs="宋体"/>
                <w:b/>
                <w:bCs w:val="0"/>
                <w:color w:val="000000"/>
                <w:sz w:val="21"/>
                <w:szCs w:val="21"/>
                <w:lang w:val="en-US" w:eastAsia="zh-CN"/>
              </w:rPr>
              <w:t>投标，双方证书均认可。</w:t>
            </w:r>
          </w:p>
        </w:tc>
        <w:tc>
          <w:tcPr>
            <w:tcW w:w="706" w:type="dxa"/>
            <w:shd w:val="clear" w:color="auto" w:fill="auto"/>
            <w:vAlign w:val="center"/>
          </w:tcPr>
          <w:p w14:paraId="7AB0333F">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r>
      <w:tr w14:paraId="453F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vMerge w:val="continue"/>
            <w:shd w:val="clear" w:color="auto" w:fill="auto"/>
            <w:vAlign w:val="center"/>
          </w:tcPr>
          <w:p w14:paraId="7E0BE929">
            <w:pPr>
              <w:widowControl/>
              <w:spacing w:line="360" w:lineRule="auto"/>
              <w:jc w:val="center"/>
              <w:textAlignment w:val="center"/>
              <w:rPr>
                <w:rFonts w:hint="eastAsia" w:ascii="宋体" w:hAnsi="宋体" w:eastAsia="宋体" w:cs="宋体"/>
                <w:color w:val="000000"/>
                <w:sz w:val="21"/>
                <w:szCs w:val="21"/>
              </w:rPr>
            </w:pPr>
          </w:p>
        </w:tc>
        <w:tc>
          <w:tcPr>
            <w:tcW w:w="1258" w:type="dxa"/>
            <w:gridSpan w:val="2"/>
            <w:shd w:val="clear" w:color="auto" w:fill="auto"/>
            <w:vAlign w:val="center"/>
          </w:tcPr>
          <w:p w14:paraId="6FAFAA25">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center"/>
          </w:tcPr>
          <w:p w14:paraId="0E5C18D2">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投标人承接的</w:t>
            </w:r>
            <w:r>
              <w:rPr>
                <w:rFonts w:hint="eastAsia" w:ascii="宋体" w:hAnsi="宋体" w:eastAsia="宋体" w:cs="宋体"/>
                <w:b w:val="0"/>
                <w:bCs w:val="0"/>
                <w:color w:val="000000"/>
                <w:sz w:val="21"/>
                <w:szCs w:val="21"/>
                <w:highlight w:val="none"/>
              </w:rPr>
              <w:t>测绘</w:t>
            </w:r>
            <w:r>
              <w:rPr>
                <w:rFonts w:hint="eastAsia" w:ascii="宋体" w:hAnsi="宋体" w:eastAsia="宋体" w:cs="宋体"/>
                <w:b w:val="0"/>
                <w:bCs w:val="0"/>
                <w:color w:val="000000"/>
                <w:sz w:val="21"/>
                <w:szCs w:val="21"/>
                <w:highlight w:val="none"/>
                <w:lang w:val="en-US" w:eastAsia="zh-CN"/>
              </w:rPr>
              <w:t>或地理信息类</w:t>
            </w:r>
            <w:r>
              <w:rPr>
                <w:rFonts w:hint="eastAsia" w:ascii="宋体" w:hAnsi="宋体" w:eastAsia="宋体" w:cs="宋体"/>
                <w:bCs/>
                <w:color w:val="000000"/>
                <w:kern w:val="2"/>
                <w:sz w:val="21"/>
                <w:szCs w:val="21"/>
                <w:highlight w:val="none"/>
                <w:lang w:val="en-US" w:eastAsia="zh-CN" w:bidi="ar-SA"/>
              </w:rPr>
              <w:t>项目获得过人民政府颁发荣誉的：</w:t>
            </w:r>
          </w:p>
          <w:p w14:paraId="1859DDCC">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lang w:val="en-US" w:eastAsia="zh-CN" w:bidi="ar-SA"/>
              </w:rPr>
              <w:t>1、</w:t>
            </w:r>
            <w:r>
              <w:rPr>
                <w:rFonts w:hint="eastAsia" w:ascii="宋体" w:hAnsi="宋体" w:eastAsia="宋体" w:cs="宋体"/>
                <w:bCs/>
                <w:color w:val="000000"/>
                <w:kern w:val="2"/>
                <w:sz w:val="21"/>
                <w:szCs w:val="21"/>
                <w:highlight w:val="none"/>
                <w:lang w:val="en-US" w:eastAsia="zh-CN" w:bidi="ar-SA"/>
              </w:rPr>
              <w:t>获得国家级荣誉得3分；</w:t>
            </w:r>
          </w:p>
          <w:p w14:paraId="12740B7F">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lang w:val="en-US" w:eastAsia="zh-CN"/>
              </w:rPr>
            </w:pPr>
            <w:r>
              <w:rPr>
                <w:rFonts w:hint="eastAsia" w:ascii="宋体" w:hAnsi="宋体" w:eastAsia="宋体" w:cs="宋体"/>
                <w:bCs/>
                <w:color w:val="000000"/>
                <w:kern w:val="2"/>
                <w:sz w:val="21"/>
                <w:szCs w:val="21"/>
                <w:highlight w:val="none"/>
                <w:lang w:val="en-US" w:eastAsia="zh-CN" w:bidi="ar-SA"/>
              </w:rPr>
              <w:t>2、获得省级荣誉得2分；</w:t>
            </w:r>
          </w:p>
          <w:p w14:paraId="46BF56CF">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3、获得</w:t>
            </w:r>
            <w:r>
              <w:rPr>
                <w:rFonts w:hint="eastAsia" w:ascii="宋体" w:hAnsi="宋体" w:cs="宋体"/>
                <w:bCs/>
                <w:color w:val="000000"/>
                <w:kern w:val="2"/>
                <w:sz w:val="21"/>
                <w:szCs w:val="21"/>
                <w:highlight w:val="none"/>
                <w:lang w:val="en-US" w:eastAsia="zh-CN" w:bidi="ar-SA"/>
              </w:rPr>
              <w:t>市</w:t>
            </w:r>
            <w:r>
              <w:rPr>
                <w:rFonts w:hint="eastAsia" w:ascii="宋体" w:hAnsi="宋体" w:eastAsia="宋体" w:cs="宋体"/>
                <w:bCs/>
                <w:color w:val="000000"/>
                <w:kern w:val="2"/>
                <w:sz w:val="21"/>
                <w:szCs w:val="21"/>
                <w:highlight w:val="none"/>
                <w:lang w:val="en-US" w:eastAsia="zh-CN" w:bidi="ar-SA"/>
              </w:rPr>
              <w:t>级荣誉得1分</w:t>
            </w:r>
            <w:r>
              <w:rPr>
                <w:rFonts w:hint="eastAsia" w:ascii="宋体" w:hAnsi="宋体" w:cs="宋体"/>
                <w:bCs/>
                <w:color w:val="000000"/>
                <w:kern w:val="2"/>
                <w:sz w:val="21"/>
                <w:szCs w:val="21"/>
                <w:highlight w:val="none"/>
                <w:lang w:val="en-US" w:eastAsia="zh-CN" w:bidi="ar-SA"/>
              </w:rPr>
              <w:t>；</w:t>
            </w:r>
          </w:p>
          <w:p w14:paraId="530DB7D4">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4、</w:t>
            </w:r>
            <w:r>
              <w:rPr>
                <w:rFonts w:hint="eastAsia" w:ascii="宋体" w:hAnsi="宋体" w:eastAsia="宋体" w:cs="宋体"/>
                <w:bCs/>
                <w:color w:val="000000"/>
                <w:kern w:val="2"/>
                <w:sz w:val="21"/>
                <w:szCs w:val="21"/>
                <w:highlight w:val="none"/>
                <w:lang w:val="en-US" w:eastAsia="zh-CN" w:bidi="ar-SA"/>
              </w:rPr>
              <w:t>获得区县级荣誉得</w:t>
            </w:r>
            <w:r>
              <w:rPr>
                <w:rFonts w:hint="eastAsia" w:ascii="宋体" w:hAnsi="宋体" w:cs="宋体"/>
                <w:bCs/>
                <w:color w:val="000000"/>
                <w:kern w:val="2"/>
                <w:sz w:val="21"/>
                <w:szCs w:val="21"/>
                <w:highlight w:val="none"/>
                <w:lang w:val="en-US" w:eastAsia="zh-CN" w:bidi="ar-SA"/>
              </w:rPr>
              <w:t>0.5</w:t>
            </w:r>
            <w:r>
              <w:rPr>
                <w:rFonts w:hint="eastAsia" w:ascii="宋体" w:hAnsi="宋体" w:eastAsia="宋体" w:cs="宋体"/>
                <w:bCs/>
                <w:color w:val="000000"/>
                <w:kern w:val="2"/>
                <w:sz w:val="21"/>
                <w:szCs w:val="21"/>
                <w:highlight w:val="none"/>
                <w:lang w:val="en-US" w:eastAsia="zh-CN" w:bidi="ar-SA"/>
              </w:rPr>
              <w:t>分。</w:t>
            </w:r>
          </w:p>
          <w:p w14:paraId="7862BD55">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val="0"/>
                <w:color w:val="000000"/>
                <w:kern w:val="2"/>
                <w:sz w:val="21"/>
                <w:szCs w:val="21"/>
                <w:highlight w:val="none"/>
                <w:lang w:val="zh-CN" w:eastAsia="zh-CN" w:bidi="ar-SA"/>
              </w:rPr>
            </w:pPr>
            <w:r>
              <w:rPr>
                <w:rFonts w:hint="eastAsia" w:ascii="宋体" w:hAnsi="宋体" w:eastAsia="宋体" w:cs="宋体"/>
                <w:b/>
                <w:bCs w:val="0"/>
                <w:color w:val="000000"/>
                <w:kern w:val="2"/>
                <w:sz w:val="21"/>
                <w:szCs w:val="21"/>
                <w:highlight w:val="none"/>
                <w:lang w:val="zh-CN" w:eastAsia="zh-CN" w:bidi="ar-SA"/>
              </w:rPr>
              <w:t>每</w:t>
            </w:r>
            <w:r>
              <w:rPr>
                <w:rFonts w:hint="eastAsia" w:ascii="宋体" w:hAnsi="宋体" w:eastAsia="宋体" w:cs="宋体"/>
                <w:b/>
                <w:bCs w:val="0"/>
                <w:color w:val="000000"/>
                <w:kern w:val="2"/>
                <w:sz w:val="21"/>
                <w:szCs w:val="21"/>
                <w:highlight w:val="none"/>
                <w:lang w:val="en-US" w:eastAsia="zh-CN" w:bidi="ar-SA"/>
              </w:rPr>
              <w:t>提供</w:t>
            </w:r>
            <w:r>
              <w:rPr>
                <w:rFonts w:hint="eastAsia" w:ascii="宋体" w:hAnsi="宋体" w:cs="宋体"/>
                <w:b/>
                <w:bCs w:val="0"/>
                <w:color w:val="000000"/>
                <w:kern w:val="2"/>
                <w:sz w:val="21"/>
                <w:szCs w:val="21"/>
                <w:highlight w:val="none"/>
                <w:lang w:val="en-US" w:eastAsia="zh-CN" w:bidi="ar-SA"/>
              </w:rPr>
              <w:t>1</w:t>
            </w:r>
            <w:r>
              <w:rPr>
                <w:rFonts w:hint="eastAsia" w:ascii="宋体" w:hAnsi="宋体" w:eastAsia="宋体" w:cs="宋体"/>
                <w:b/>
                <w:bCs w:val="0"/>
                <w:color w:val="000000"/>
                <w:kern w:val="2"/>
                <w:sz w:val="21"/>
                <w:szCs w:val="21"/>
                <w:highlight w:val="none"/>
                <w:lang w:val="en-US" w:eastAsia="zh-CN" w:bidi="ar-SA"/>
              </w:rPr>
              <w:t>个得</w:t>
            </w:r>
            <w:r>
              <w:rPr>
                <w:rFonts w:hint="eastAsia" w:ascii="宋体" w:hAnsi="宋体" w:cs="宋体"/>
                <w:b/>
                <w:bCs w:val="0"/>
                <w:color w:val="000000"/>
                <w:kern w:val="2"/>
                <w:sz w:val="21"/>
                <w:szCs w:val="21"/>
                <w:highlight w:val="none"/>
                <w:lang w:val="en-US" w:eastAsia="zh-CN" w:bidi="ar-SA"/>
              </w:rPr>
              <w:t>1</w:t>
            </w:r>
            <w:r>
              <w:rPr>
                <w:rFonts w:hint="eastAsia" w:ascii="宋体" w:hAnsi="宋体" w:eastAsia="宋体" w:cs="宋体"/>
                <w:b/>
                <w:bCs w:val="0"/>
                <w:color w:val="000000"/>
                <w:kern w:val="2"/>
                <w:sz w:val="21"/>
                <w:szCs w:val="21"/>
                <w:highlight w:val="none"/>
                <w:lang w:val="zh-CN" w:eastAsia="zh-CN" w:bidi="ar-SA"/>
              </w:rPr>
              <w:t>分，最高</w:t>
            </w:r>
            <w:r>
              <w:rPr>
                <w:rFonts w:hint="eastAsia" w:ascii="宋体" w:hAnsi="宋体" w:eastAsia="宋体" w:cs="宋体"/>
                <w:b/>
                <w:bCs w:val="0"/>
                <w:color w:val="000000"/>
                <w:kern w:val="2"/>
                <w:sz w:val="21"/>
                <w:szCs w:val="21"/>
                <w:highlight w:val="none"/>
                <w:lang w:val="en-US" w:eastAsia="zh-CN" w:bidi="ar-SA"/>
              </w:rPr>
              <w:t>得3</w:t>
            </w:r>
            <w:r>
              <w:rPr>
                <w:rFonts w:hint="eastAsia" w:ascii="宋体" w:hAnsi="宋体" w:eastAsia="宋体" w:cs="宋体"/>
                <w:b/>
                <w:bCs w:val="0"/>
                <w:color w:val="000000"/>
                <w:kern w:val="2"/>
                <w:sz w:val="21"/>
                <w:szCs w:val="21"/>
                <w:highlight w:val="none"/>
                <w:lang w:val="zh-CN" w:eastAsia="zh-CN" w:bidi="ar-SA"/>
              </w:rPr>
              <w:t>分。</w:t>
            </w:r>
          </w:p>
          <w:p w14:paraId="648749C9">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val="0"/>
                <w:color w:val="000000"/>
                <w:kern w:val="2"/>
                <w:sz w:val="21"/>
                <w:szCs w:val="21"/>
                <w:highlight w:val="none"/>
                <w:lang w:val="en-US" w:eastAsia="zh-CN" w:bidi="ar-SA"/>
              </w:rPr>
              <w:t>注：提供相关证明材料</w:t>
            </w:r>
            <w:r>
              <w:rPr>
                <w:rFonts w:hint="eastAsia" w:ascii="宋体" w:hAnsi="宋体" w:eastAsia="宋体" w:cs="宋体"/>
                <w:b/>
                <w:bCs/>
                <w:color w:val="000000"/>
                <w:sz w:val="21"/>
                <w:szCs w:val="21"/>
                <w:lang w:val="en-US" w:eastAsia="zh-CN"/>
              </w:rPr>
              <w:t>扫描件</w:t>
            </w:r>
            <w:r>
              <w:rPr>
                <w:rFonts w:hint="eastAsia" w:ascii="宋体" w:hAnsi="宋体" w:eastAsia="宋体" w:cs="宋体"/>
                <w:b/>
                <w:bCs w:val="0"/>
                <w:color w:val="000000"/>
                <w:kern w:val="2"/>
                <w:sz w:val="21"/>
                <w:szCs w:val="21"/>
                <w:highlight w:val="none"/>
                <w:lang w:val="en-US" w:eastAsia="zh-CN" w:bidi="ar-SA"/>
              </w:rPr>
              <w:t>并加盖</w:t>
            </w:r>
            <w:r>
              <w:rPr>
                <w:rFonts w:hint="eastAsia" w:ascii="宋体" w:hAnsi="宋体" w:eastAsia="宋体" w:cs="宋体"/>
                <w:b/>
                <w:bCs w:val="0"/>
                <w:color w:val="000000"/>
                <w:sz w:val="21"/>
                <w:szCs w:val="21"/>
                <w:lang w:val="en-US" w:eastAsia="zh-CN"/>
              </w:rPr>
              <w:t>投标人</w:t>
            </w:r>
            <w:r>
              <w:rPr>
                <w:rFonts w:hint="eastAsia" w:ascii="宋体" w:hAnsi="宋体" w:eastAsia="宋体" w:cs="宋体"/>
                <w:b/>
                <w:bCs w:val="0"/>
                <w:color w:val="000000"/>
                <w:kern w:val="2"/>
                <w:sz w:val="21"/>
                <w:szCs w:val="21"/>
                <w:highlight w:val="none"/>
                <w:lang w:val="en-US" w:eastAsia="zh-CN" w:bidi="ar-SA"/>
              </w:rPr>
              <w:t>公章，</w:t>
            </w:r>
            <w:r>
              <w:rPr>
                <w:rFonts w:hint="eastAsia" w:ascii="宋体" w:hAnsi="宋体" w:eastAsia="宋体" w:cs="宋体"/>
                <w:b/>
                <w:bCs/>
                <w:color w:val="000000"/>
                <w:sz w:val="21"/>
                <w:szCs w:val="21"/>
                <w:lang w:val="en-US" w:eastAsia="zh-CN"/>
              </w:rPr>
              <w:t>未</w:t>
            </w:r>
            <w:r>
              <w:rPr>
                <w:rFonts w:hint="eastAsia" w:ascii="宋体" w:hAnsi="宋体" w:eastAsia="宋体" w:cs="宋体"/>
                <w:b/>
                <w:bCs w:val="0"/>
                <w:color w:val="000000"/>
                <w:kern w:val="2"/>
                <w:sz w:val="21"/>
                <w:szCs w:val="21"/>
                <w:highlight w:val="none"/>
                <w:lang w:val="en-US" w:eastAsia="zh-CN" w:bidi="ar-SA"/>
              </w:rPr>
              <w:t>提供不得分。</w:t>
            </w:r>
            <w:r>
              <w:rPr>
                <w:rFonts w:hint="eastAsia" w:ascii="宋体" w:hAnsi="宋体" w:eastAsia="宋体" w:cs="宋体"/>
                <w:b/>
                <w:bCs/>
                <w:kern w:val="0"/>
                <w:sz w:val="21"/>
                <w:szCs w:val="21"/>
                <w:highlight w:val="none"/>
              </w:rPr>
              <w:t>若以</w:t>
            </w:r>
            <w:r>
              <w:rPr>
                <w:rFonts w:hint="eastAsia" w:ascii="宋体" w:hAnsi="宋体" w:eastAsia="宋体" w:cs="宋体"/>
                <w:b/>
                <w:bCs w:val="0"/>
                <w:color w:val="000000"/>
                <w:sz w:val="21"/>
                <w:szCs w:val="21"/>
                <w:lang w:val="en-US" w:eastAsia="zh-CN"/>
              </w:rPr>
              <w:t>联合体</w:t>
            </w:r>
            <w:r>
              <w:rPr>
                <w:rFonts w:hint="eastAsia" w:ascii="宋体" w:hAnsi="宋体" w:eastAsia="宋体" w:cs="宋体"/>
                <w:b/>
                <w:bCs/>
                <w:kern w:val="0"/>
                <w:sz w:val="21"/>
                <w:szCs w:val="21"/>
                <w:highlight w:val="none"/>
              </w:rPr>
              <w:t>形式</w:t>
            </w:r>
            <w:r>
              <w:rPr>
                <w:rFonts w:hint="eastAsia" w:ascii="宋体" w:hAnsi="宋体" w:eastAsia="宋体" w:cs="宋体"/>
                <w:b/>
                <w:bCs w:val="0"/>
                <w:color w:val="000000"/>
                <w:sz w:val="21"/>
                <w:szCs w:val="21"/>
                <w:lang w:val="en-US" w:eastAsia="zh-CN"/>
              </w:rPr>
              <w:t>投标，双方荣誉均认可。</w:t>
            </w:r>
          </w:p>
        </w:tc>
        <w:tc>
          <w:tcPr>
            <w:tcW w:w="706" w:type="dxa"/>
            <w:shd w:val="clear" w:color="auto" w:fill="auto"/>
            <w:vAlign w:val="center"/>
          </w:tcPr>
          <w:p w14:paraId="38DBDF01">
            <w:pPr>
              <w:widowControl/>
              <w:spacing w:line="360" w:lineRule="auto"/>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w:t>
            </w:r>
          </w:p>
        </w:tc>
      </w:tr>
      <w:tr w14:paraId="553C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5516DDD7">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相关业绩</w:t>
            </w:r>
          </w:p>
        </w:tc>
        <w:tc>
          <w:tcPr>
            <w:tcW w:w="1258" w:type="dxa"/>
            <w:gridSpan w:val="2"/>
            <w:shd w:val="clear" w:color="auto" w:fill="auto"/>
            <w:vAlign w:val="center"/>
          </w:tcPr>
          <w:p w14:paraId="540909B4">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center"/>
          </w:tcPr>
          <w:p w14:paraId="0FB895A8">
            <w:pPr>
              <w:widowControl/>
              <w:spacing w:line="36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投标人承担过类似测绘项目的，且测绘成果通过省级测绘产品质量监督检验站检查，样本质量得分在80分以上的</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zh-CN" w:eastAsia="zh-CN"/>
              </w:rPr>
              <w:t>每</w:t>
            </w:r>
            <w:r>
              <w:rPr>
                <w:rFonts w:hint="eastAsia" w:ascii="宋体" w:hAnsi="宋体" w:eastAsia="宋体" w:cs="宋体"/>
                <w:kern w:val="0"/>
                <w:sz w:val="21"/>
                <w:szCs w:val="21"/>
                <w:lang w:val="en-US" w:eastAsia="zh-CN"/>
              </w:rPr>
              <w:t>提供1个</w:t>
            </w:r>
            <w:r>
              <w:rPr>
                <w:rFonts w:hint="eastAsia" w:ascii="宋体" w:hAnsi="宋体" w:eastAsia="宋体" w:cs="宋体"/>
                <w:kern w:val="0"/>
                <w:sz w:val="21"/>
                <w:szCs w:val="21"/>
              </w:rPr>
              <w:t>得0.5分，最高得1分。</w:t>
            </w:r>
          </w:p>
          <w:p w14:paraId="11CBFA7C">
            <w:pPr>
              <w:widowControl/>
              <w:spacing w:line="360" w:lineRule="auto"/>
              <w:textAlignment w:val="center"/>
              <w:rPr>
                <w:rFonts w:hint="eastAsia" w:ascii="宋体" w:hAnsi="宋体" w:eastAsia="宋体" w:cs="宋体"/>
                <w:color w:val="000000"/>
                <w:sz w:val="21"/>
                <w:szCs w:val="21"/>
                <w:lang w:val="en-US" w:eastAsia="zh-CN"/>
              </w:rPr>
            </w:pPr>
            <w:r>
              <w:rPr>
                <w:rFonts w:hint="eastAsia" w:ascii="宋体" w:hAnsi="宋体" w:eastAsia="宋体" w:cs="宋体"/>
                <w:b/>
                <w:bCs/>
                <w:sz w:val="21"/>
                <w:szCs w:val="21"/>
              </w:rPr>
              <w:t>注：提供合同、质检报告扫描件并加盖投标人公章，</w:t>
            </w:r>
            <w:r>
              <w:rPr>
                <w:rFonts w:hint="eastAsia" w:ascii="宋体" w:hAnsi="宋体" w:eastAsia="宋体" w:cs="宋体"/>
                <w:b/>
                <w:bCs/>
                <w:color w:val="000000"/>
                <w:sz w:val="21"/>
                <w:szCs w:val="21"/>
                <w:lang w:val="en-US" w:eastAsia="zh-CN"/>
              </w:rPr>
              <w:t>未</w:t>
            </w:r>
            <w:r>
              <w:rPr>
                <w:rFonts w:hint="eastAsia" w:ascii="宋体" w:hAnsi="宋体" w:eastAsia="宋体" w:cs="宋体"/>
                <w:b/>
                <w:bCs/>
                <w:sz w:val="21"/>
                <w:szCs w:val="21"/>
              </w:rPr>
              <w:t>提供不得分</w:t>
            </w:r>
            <w:r>
              <w:rPr>
                <w:rFonts w:hint="eastAsia" w:ascii="宋体" w:hAnsi="宋体" w:cs="宋体"/>
                <w:b/>
                <w:bCs/>
                <w:sz w:val="21"/>
                <w:szCs w:val="21"/>
                <w:lang w:eastAsia="zh-CN"/>
              </w:rPr>
              <w:t>。</w:t>
            </w:r>
            <w:r>
              <w:rPr>
                <w:rFonts w:hint="eastAsia" w:ascii="宋体" w:hAnsi="宋体" w:eastAsia="宋体" w:cs="宋体"/>
                <w:b/>
                <w:bCs/>
                <w:kern w:val="0"/>
                <w:sz w:val="21"/>
                <w:szCs w:val="21"/>
                <w:highlight w:val="none"/>
              </w:rPr>
              <w:t>若以</w:t>
            </w:r>
            <w:r>
              <w:rPr>
                <w:rFonts w:hint="eastAsia" w:ascii="宋体" w:hAnsi="宋体" w:eastAsia="宋体" w:cs="宋体"/>
                <w:b/>
                <w:bCs w:val="0"/>
                <w:color w:val="000000"/>
                <w:sz w:val="21"/>
                <w:szCs w:val="21"/>
                <w:lang w:val="en-US" w:eastAsia="zh-CN"/>
              </w:rPr>
              <w:t>联合体</w:t>
            </w:r>
            <w:r>
              <w:rPr>
                <w:rFonts w:hint="eastAsia" w:ascii="宋体" w:hAnsi="宋体" w:eastAsia="宋体" w:cs="宋体"/>
                <w:b/>
                <w:bCs/>
                <w:kern w:val="0"/>
                <w:sz w:val="21"/>
                <w:szCs w:val="21"/>
                <w:highlight w:val="none"/>
              </w:rPr>
              <w:t>形式</w:t>
            </w:r>
            <w:r>
              <w:rPr>
                <w:rFonts w:hint="eastAsia" w:ascii="宋体" w:hAnsi="宋体" w:eastAsia="宋体" w:cs="宋体"/>
                <w:b/>
                <w:bCs w:val="0"/>
                <w:color w:val="000000"/>
                <w:sz w:val="21"/>
                <w:szCs w:val="21"/>
                <w:lang w:val="en-US" w:eastAsia="zh-CN"/>
              </w:rPr>
              <w:t>投标，双方</w:t>
            </w:r>
            <w:r>
              <w:rPr>
                <w:rFonts w:hint="eastAsia" w:ascii="宋体" w:hAnsi="宋体" w:cs="宋体"/>
                <w:b/>
                <w:bCs/>
                <w:szCs w:val="21"/>
              </w:rPr>
              <w:t>业绩</w:t>
            </w:r>
            <w:r>
              <w:rPr>
                <w:rFonts w:hint="eastAsia" w:ascii="宋体" w:hAnsi="宋体" w:eastAsia="宋体" w:cs="宋体"/>
                <w:b/>
                <w:bCs w:val="0"/>
                <w:color w:val="000000"/>
                <w:sz w:val="21"/>
                <w:szCs w:val="21"/>
                <w:lang w:val="en-US" w:eastAsia="zh-CN"/>
              </w:rPr>
              <w:t>均认可。</w:t>
            </w:r>
          </w:p>
        </w:tc>
        <w:tc>
          <w:tcPr>
            <w:tcW w:w="706" w:type="dxa"/>
            <w:shd w:val="clear" w:color="auto" w:fill="auto"/>
            <w:vAlign w:val="center"/>
          </w:tcPr>
          <w:p w14:paraId="0E1FD6EC">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p>
        </w:tc>
      </w:tr>
      <w:tr w14:paraId="5DFC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1E416BBC">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c>
          <w:tcPr>
            <w:tcW w:w="1258" w:type="dxa"/>
            <w:gridSpan w:val="2"/>
            <w:shd w:val="clear" w:color="auto" w:fill="auto"/>
            <w:vAlign w:val="center"/>
          </w:tcPr>
          <w:p w14:paraId="3083CC73">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center"/>
          </w:tcPr>
          <w:p w14:paraId="2CFDD2A7">
            <w:pPr>
              <w:widowControl/>
              <w:spacing w:line="360" w:lineRule="auto"/>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投标人</w:t>
            </w:r>
            <w:r>
              <w:rPr>
                <w:rFonts w:hint="eastAsia" w:ascii="宋体" w:hAnsi="宋体" w:cs="宋体"/>
                <w:color w:val="auto"/>
                <w:szCs w:val="21"/>
              </w:rPr>
              <w:t>拟派项目负责人具有测绘</w:t>
            </w:r>
            <w:r>
              <w:rPr>
                <w:rFonts w:hint="eastAsia" w:ascii="宋体" w:hAnsi="宋体" w:cs="宋体"/>
                <w:color w:val="auto"/>
                <w:szCs w:val="21"/>
                <w:lang w:val="en-US" w:eastAsia="zh-CN"/>
              </w:rPr>
              <w:t>或地理信息类</w:t>
            </w:r>
            <w:r>
              <w:rPr>
                <w:rFonts w:hint="eastAsia" w:ascii="宋体" w:hAnsi="宋体" w:cs="宋体"/>
                <w:color w:val="auto"/>
                <w:szCs w:val="21"/>
              </w:rPr>
              <w:t>高级工程师（</w:t>
            </w:r>
            <w:r>
              <w:rPr>
                <w:rFonts w:hint="eastAsia" w:ascii="宋体" w:hAnsi="宋体" w:cs="宋体"/>
                <w:color w:val="auto"/>
                <w:szCs w:val="21"/>
                <w:lang w:val="en-US" w:eastAsia="zh-CN"/>
              </w:rPr>
              <w:t>副</w:t>
            </w:r>
            <w:r>
              <w:rPr>
                <w:rFonts w:hint="eastAsia" w:ascii="宋体" w:hAnsi="宋体" w:cs="宋体"/>
                <w:color w:val="auto"/>
                <w:szCs w:val="21"/>
              </w:rPr>
              <w:t>高）</w:t>
            </w:r>
            <w:r>
              <w:rPr>
                <w:rFonts w:hint="eastAsia" w:ascii="宋体" w:hAnsi="宋体" w:cs="宋体"/>
                <w:color w:val="auto"/>
                <w:szCs w:val="21"/>
                <w:lang w:val="en-US" w:eastAsia="zh-CN"/>
              </w:rPr>
              <w:t>及以上</w:t>
            </w:r>
            <w:r>
              <w:rPr>
                <w:rFonts w:hint="eastAsia" w:ascii="宋体" w:hAnsi="宋体" w:cs="宋体"/>
                <w:color w:val="auto"/>
                <w:szCs w:val="21"/>
              </w:rPr>
              <w:t>职称且</w:t>
            </w:r>
            <w:r>
              <w:rPr>
                <w:rFonts w:hint="eastAsia" w:ascii="宋体" w:hAnsi="宋体" w:cs="宋体"/>
                <w:color w:val="auto"/>
                <w:szCs w:val="21"/>
                <w:lang w:val="en-US" w:eastAsia="zh-CN"/>
              </w:rPr>
              <w:t>取得</w:t>
            </w:r>
            <w:r>
              <w:rPr>
                <w:rFonts w:hint="eastAsia" w:ascii="宋体" w:hAnsi="宋体" w:cs="宋体"/>
                <w:color w:val="auto"/>
                <w:szCs w:val="21"/>
              </w:rPr>
              <w:t>注册测绘师得</w:t>
            </w:r>
            <w:r>
              <w:rPr>
                <w:rFonts w:hint="eastAsia" w:ascii="宋体" w:hAnsi="宋体" w:cs="宋体"/>
                <w:color w:val="auto"/>
                <w:szCs w:val="21"/>
                <w:lang w:val="en-US" w:eastAsia="zh-CN"/>
              </w:rPr>
              <w:t>2</w:t>
            </w:r>
            <w:r>
              <w:rPr>
                <w:rFonts w:hint="eastAsia" w:ascii="宋体" w:hAnsi="宋体" w:cs="宋体"/>
                <w:color w:val="auto"/>
                <w:szCs w:val="21"/>
              </w:rPr>
              <w:t>分；项目负责人</w:t>
            </w:r>
            <w:r>
              <w:rPr>
                <w:rFonts w:hint="eastAsia" w:ascii="宋体" w:hAnsi="宋体" w:cs="宋体"/>
                <w:color w:val="auto"/>
                <w:szCs w:val="21"/>
                <w:lang w:val="en-US" w:eastAsia="zh-CN"/>
              </w:rPr>
              <w:t>具有</w:t>
            </w:r>
            <w:r>
              <w:rPr>
                <w:rFonts w:hint="eastAsia" w:ascii="宋体" w:hAnsi="宋体" w:cs="宋体"/>
                <w:color w:val="auto"/>
                <w:szCs w:val="21"/>
              </w:rPr>
              <w:t>测绘</w:t>
            </w:r>
            <w:r>
              <w:rPr>
                <w:rFonts w:hint="eastAsia" w:ascii="宋体" w:hAnsi="宋体" w:cs="宋体"/>
                <w:color w:val="auto"/>
                <w:szCs w:val="21"/>
                <w:lang w:val="en-US" w:eastAsia="zh-CN"/>
              </w:rPr>
              <w:t>或地理信息类</w:t>
            </w:r>
            <w:r>
              <w:rPr>
                <w:rFonts w:hint="eastAsia" w:ascii="宋体" w:hAnsi="宋体" w:cs="宋体"/>
                <w:color w:val="auto"/>
                <w:szCs w:val="21"/>
              </w:rPr>
              <w:t>工程师职称且取得注册测绘师证书得</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val="en-US" w:eastAsia="zh-CN"/>
              </w:rPr>
              <w:t>。本项最高得2分。</w:t>
            </w:r>
          </w:p>
          <w:p w14:paraId="626EB1C1">
            <w:pPr>
              <w:widowControl/>
              <w:spacing w:line="360" w:lineRule="auto"/>
              <w:textAlignment w:val="center"/>
              <w:rPr>
                <w:rFonts w:hint="default" w:ascii="宋体" w:hAnsi="宋体" w:eastAsia="宋体" w:cs="宋体"/>
                <w:b/>
                <w:bCs/>
                <w:sz w:val="21"/>
                <w:szCs w:val="21"/>
                <w:lang w:val="en-US" w:eastAsia="zh-CN"/>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color w:val="000000"/>
                <w:sz w:val="21"/>
                <w:szCs w:val="21"/>
                <w:highlight w:val="none"/>
              </w:rPr>
              <w:t>提供证书扫描件及投标人为其</w:t>
            </w:r>
            <w:r>
              <w:rPr>
                <w:rFonts w:hint="eastAsia" w:ascii="宋体" w:hAnsi="宋体" w:eastAsia="宋体" w:cs="宋体"/>
                <w:b/>
                <w:bCs/>
                <w:color w:val="000000"/>
                <w:sz w:val="21"/>
                <w:szCs w:val="21"/>
                <w:highlight w:val="none"/>
                <w:lang w:eastAsia="zh-CN"/>
              </w:rPr>
              <w:t>缴纳</w:t>
            </w:r>
            <w:r>
              <w:rPr>
                <w:rFonts w:hint="eastAsia" w:ascii="宋体" w:hAnsi="宋体" w:eastAsia="宋体" w:cs="宋体"/>
                <w:b/>
                <w:bCs/>
                <w:color w:val="000000"/>
                <w:sz w:val="21"/>
                <w:szCs w:val="21"/>
                <w:highlight w:val="none"/>
              </w:rPr>
              <w:t>的近三个月内</w:t>
            </w:r>
            <w:r>
              <w:rPr>
                <w:rFonts w:hint="eastAsia" w:ascii="宋体" w:hAnsi="宋体" w:eastAsia="宋体" w:cs="宋体"/>
                <w:b/>
                <w:bCs/>
                <w:color w:val="000000"/>
                <w:sz w:val="21"/>
                <w:szCs w:val="21"/>
                <w:highlight w:val="none"/>
                <w:lang w:val="en-US" w:eastAsia="zh-CN"/>
              </w:rPr>
              <w:t>任意</w:t>
            </w:r>
            <w:r>
              <w:rPr>
                <w:rFonts w:hint="eastAsia" w:ascii="宋体" w:hAnsi="宋体" w:eastAsia="宋体" w:cs="宋体"/>
                <w:b/>
                <w:bCs/>
                <w:color w:val="000000"/>
                <w:sz w:val="21"/>
                <w:szCs w:val="21"/>
                <w:highlight w:val="none"/>
              </w:rPr>
              <w:t>一个月的社保证明材料</w:t>
            </w:r>
            <w:r>
              <w:rPr>
                <w:rFonts w:hint="eastAsia" w:ascii="宋体" w:hAnsi="宋体" w:eastAsia="宋体" w:cs="宋体"/>
                <w:b/>
                <w:bCs w:val="0"/>
                <w:color w:val="000000"/>
                <w:kern w:val="2"/>
                <w:sz w:val="21"/>
                <w:szCs w:val="21"/>
                <w:highlight w:val="none"/>
                <w:lang w:val="en-US" w:eastAsia="zh-CN" w:bidi="ar-SA"/>
              </w:rPr>
              <w:t>并加盖</w:t>
            </w:r>
            <w:r>
              <w:rPr>
                <w:rFonts w:hint="eastAsia" w:ascii="宋体" w:hAnsi="宋体" w:eastAsia="宋体" w:cs="宋体"/>
                <w:b/>
                <w:bCs w:val="0"/>
                <w:color w:val="000000"/>
                <w:sz w:val="21"/>
                <w:szCs w:val="21"/>
                <w:highlight w:val="none"/>
                <w:lang w:val="en-US" w:eastAsia="zh-CN"/>
              </w:rPr>
              <w:t>投标人</w:t>
            </w:r>
            <w:r>
              <w:rPr>
                <w:rFonts w:hint="eastAsia" w:ascii="宋体" w:hAnsi="宋体" w:eastAsia="宋体" w:cs="宋体"/>
                <w:b/>
                <w:bCs w:val="0"/>
                <w:color w:val="000000"/>
                <w:kern w:val="2"/>
                <w:sz w:val="21"/>
                <w:szCs w:val="21"/>
                <w:highlight w:val="none"/>
                <w:lang w:val="en-US" w:eastAsia="zh-CN" w:bidi="ar-SA"/>
              </w:rPr>
              <w:t>公章</w:t>
            </w:r>
            <w:r>
              <w:rPr>
                <w:rFonts w:hint="eastAsia" w:ascii="宋体" w:hAnsi="宋体" w:cs="宋体"/>
                <w:b/>
                <w:bCs/>
                <w:kern w:val="0"/>
                <w:sz w:val="21"/>
                <w:szCs w:val="21"/>
                <w:highlight w:val="none"/>
                <w:lang w:eastAsia="zh-CN"/>
              </w:rPr>
              <w:t>；</w:t>
            </w:r>
            <w:r>
              <w:rPr>
                <w:rFonts w:hint="eastAsia" w:ascii="宋体" w:hAnsi="宋体" w:eastAsia="宋体" w:cs="宋体"/>
                <w:b/>
                <w:bCs/>
                <w:kern w:val="0"/>
                <w:sz w:val="21"/>
                <w:szCs w:val="21"/>
                <w:highlight w:val="none"/>
              </w:rPr>
              <w:t>若以联合体形式投标，</w:t>
            </w:r>
            <w:r>
              <w:rPr>
                <w:rFonts w:hint="eastAsia" w:ascii="宋体" w:hAnsi="宋体" w:cs="宋体"/>
                <w:b/>
                <w:bCs/>
                <w:kern w:val="0"/>
                <w:sz w:val="21"/>
                <w:szCs w:val="21"/>
                <w:highlight w:val="none"/>
                <w:lang w:val="en-US" w:eastAsia="zh-CN"/>
              </w:rPr>
              <w:t>项目负责人须由联合体牵头人提供，未按规定提供或未提供不得分。</w:t>
            </w:r>
          </w:p>
        </w:tc>
        <w:tc>
          <w:tcPr>
            <w:tcW w:w="706" w:type="dxa"/>
            <w:shd w:val="clear" w:color="auto" w:fill="auto"/>
            <w:vAlign w:val="center"/>
          </w:tcPr>
          <w:p w14:paraId="6CB43DC2">
            <w:pPr>
              <w:widowControl/>
              <w:spacing w:line="360" w:lineRule="auto"/>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14:paraId="6B4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63717AB8">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技术负责人</w:t>
            </w:r>
          </w:p>
        </w:tc>
        <w:tc>
          <w:tcPr>
            <w:tcW w:w="1258" w:type="dxa"/>
            <w:gridSpan w:val="2"/>
            <w:shd w:val="clear" w:color="auto" w:fill="auto"/>
            <w:vAlign w:val="center"/>
          </w:tcPr>
          <w:p w14:paraId="412C3297">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w:t>
            </w:r>
          </w:p>
        </w:tc>
        <w:tc>
          <w:tcPr>
            <w:tcW w:w="6511" w:type="dxa"/>
            <w:shd w:val="clear" w:color="auto" w:fill="auto"/>
            <w:vAlign w:val="center"/>
          </w:tcPr>
          <w:p w14:paraId="5CCFAC39">
            <w:pPr>
              <w:widowControl/>
              <w:spacing w:line="360" w:lineRule="auto"/>
              <w:textAlignment w:val="center"/>
              <w:rPr>
                <w:rFonts w:hint="eastAsia" w:ascii="宋体" w:hAnsi="宋体" w:eastAsia="宋体" w:cs="宋体"/>
                <w:color w:val="000000"/>
                <w:sz w:val="21"/>
                <w:szCs w:val="21"/>
                <w:lang w:val="en-US" w:eastAsia="zh-CN"/>
              </w:rPr>
            </w:pPr>
            <w:r>
              <w:rPr>
                <w:rFonts w:hint="eastAsia" w:ascii="宋体" w:hAnsi="宋体" w:cs="宋体"/>
                <w:color w:val="auto"/>
                <w:szCs w:val="21"/>
                <w:lang w:val="en-US" w:eastAsia="zh-CN"/>
              </w:rPr>
              <w:t>投标人</w:t>
            </w:r>
            <w:r>
              <w:rPr>
                <w:rFonts w:hint="eastAsia" w:ascii="宋体" w:hAnsi="宋体" w:cs="宋体"/>
                <w:color w:val="auto"/>
                <w:szCs w:val="21"/>
              </w:rPr>
              <w:t>拟派</w:t>
            </w:r>
            <w:r>
              <w:rPr>
                <w:rFonts w:hint="eastAsia" w:ascii="宋体" w:hAnsi="宋体" w:eastAsia="宋体" w:cs="宋体"/>
                <w:color w:val="000000"/>
                <w:sz w:val="21"/>
                <w:szCs w:val="21"/>
                <w:lang w:val="en-US" w:eastAsia="zh-CN"/>
              </w:rPr>
              <w:t>技术负责人具有测绘或地理信息类高级工程师（副高）及以上职称且取得注册测绘师得2分；项目负责人具有测绘或地理信息类工程师职称且取得注册测绘师证书得1分。本项最高得2分。</w:t>
            </w:r>
          </w:p>
          <w:p w14:paraId="722E6352">
            <w:pPr>
              <w:widowControl/>
              <w:spacing w:line="360" w:lineRule="auto"/>
              <w:textAlignment w:val="center"/>
              <w:rPr>
                <w:rFonts w:hint="eastAsia" w:ascii="宋体" w:hAnsi="宋体" w:eastAsia="宋体" w:cs="宋体"/>
                <w:b/>
                <w:bCs/>
                <w:sz w:val="21"/>
                <w:szCs w:val="21"/>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color w:val="000000"/>
                <w:sz w:val="21"/>
                <w:szCs w:val="21"/>
                <w:highlight w:val="none"/>
              </w:rPr>
              <w:t>提供证书扫描件及投标人为其</w:t>
            </w:r>
            <w:r>
              <w:rPr>
                <w:rFonts w:hint="eastAsia" w:ascii="宋体" w:hAnsi="宋体" w:eastAsia="宋体" w:cs="宋体"/>
                <w:b/>
                <w:bCs/>
                <w:color w:val="000000"/>
                <w:sz w:val="21"/>
                <w:szCs w:val="21"/>
                <w:highlight w:val="none"/>
                <w:lang w:eastAsia="zh-CN"/>
              </w:rPr>
              <w:t>缴纳</w:t>
            </w:r>
            <w:r>
              <w:rPr>
                <w:rFonts w:hint="eastAsia" w:ascii="宋体" w:hAnsi="宋体" w:eastAsia="宋体" w:cs="宋体"/>
                <w:b/>
                <w:bCs/>
                <w:color w:val="000000"/>
                <w:sz w:val="21"/>
                <w:szCs w:val="21"/>
                <w:highlight w:val="none"/>
              </w:rPr>
              <w:t>的近三个月内</w:t>
            </w:r>
            <w:r>
              <w:rPr>
                <w:rFonts w:hint="eastAsia" w:ascii="宋体" w:hAnsi="宋体" w:eastAsia="宋体" w:cs="宋体"/>
                <w:b/>
                <w:bCs/>
                <w:color w:val="000000"/>
                <w:sz w:val="21"/>
                <w:szCs w:val="21"/>
                <w:highlight w:val="none"/>
                <w:lang w:val="en-US" w:eastAsia="zh-CN"/>
              </w:rPr>
              <w:t>任意</w:t>
            </w:r>
            <w:r>
              <w:rPr>
                <w:rFonts w:hint="eastAsia" w:ascii="宋体" w:hAnsi="宋体" w:eastAsia="宋体" w:cs="宋体"/>
                <w:b/>
                <w:bCs/>
                <w:color w:val="000000"/>
                <w:sz w:val="21"/>
                <w:szCs w:val="21"/>
                <w:highlight w:val="none"/>
              </w:rPr>
              <w:t>一个月的社保证明材料</w:t>
            </w:r>
            <w:r>
              <w:rPr>
                <w:rFonts w:hint="eastAsia" w:ascii="宋体" w:hAnsi="宋体" w:eastAsia="宋体" w:cs="宋体"/>
                <w:b/>
                <w:bCs w:val="0"/>
                <w:color w:val="000000"/>
                <w:kern w:val="2"/>
                <w:sz w:val="21"/>
                <w:szCs w:val="21"/>
                <w:highlight w:val="none"/>
                <w:lang w:val="en-US" w:eastAsia="zh-CN" w:bidi="ar-SA"/>
              </w:rPr>
              <w:t>并加盖</w:t>
            </w:r>
            <w:r>
              <w:rPr>
                <w:rFonts w:hint="eastAsia" w:ascii="宋体" w:hAnsi="宋体" w:eastAsia="宋体" w:cs="宋体"/>
                <w:b/>
                <w:bCs w:val="0"/>
                <w:color w:val="000000"/>
                <w:sz w:val="21"/>
                <w:szCs w:val="21"/>
                <w:highlight w:val="none"/>
                <w:lang w:val="en-US" w:eastAsia="zh-CN"/>
              </w:rPr>
              <w:t>投标人</w:t>
            </w:r>
            <w:r>
              <w:rPr>
                <w:rFonts w:hint="eastAsia" w:ascii="宋体" w:hAnsi="宋体" w:eastAsia="宋体" w:cs="宋体"/>
                <w:b/>
                <w:bCs w:val="0"/>
                <w:color w:val="000000"/>
                <w:kern w:val="2"/>
                <w:sz w:val="21"/>
                <w:szCs w:val="21"/>
                <w:highlight w:val="none"/>
                <w:lang w:val="en-US" w:eastAsia="zh-CN" w:bidi="ar-SA"/>
              </w:rPr>
              <w:t>公章</w:t>
            </w:r>
            <w:r>
              <w:rPr>
                <w:rFonts w:hint="eastAsia" w:ascii="宋体" w:hAnsi="宋体" w:cs="宋体"/>
                <w:b/>
                <w:bCs/>
                <w:color w:val="000000"/>
                <w:sz w:val="21"/>
                <w:szCs w:val="21"/>
                <w:highlight w:val="none"/>
                <w:lang w:eastAsia="zh-CN"/>
              </w:rPr>
              <w:t>；</w:t>
            </w:r>
            <w:r>
              <w:rPr>
                <w:rFonts w:hint="eastAsia" w:ascii="宋体" w:hAnsi="宋体" w:eastAsia="宋体" w:cs="宋体"/>
                <w:b/>
                <w:bCs/>
                <w:kern w:val="0"/>
                <w:sz w:val="21"/>
                <w:szCs w:val="21"/>
                <w:highlight w:val="none"/>
              </w:rPr>
              <w:t>若以联合体形式投标，</w:t>
            </w:r>
            <w:r>
              <w:rPr>
                <w:rFonts w:hint="eastAsia" w:ascii="宋体" w:hAnsi="宋体" w:cs="宋体"/>
                <w:b/>
                <w:bCs/>
                <w:kern w:val="0"/>
                <w:sz w:val="21"/>
                <w:szCs w:val="21"/>
                <w:highlight w:val="none"/>
                <w:lang w:val="en-US" w:eastAsia="zh-CN"/>
              </w:rPr>
              <w:t>项目技术负责人须由联合体牵头人提供，未按规定提供或未提供不得分</w:t>
            </w:r>
          </w:p>
        </w:tc>
        <w:tc>
          <w:tcPr>
            <w:tcW w:w="706" w:type="dxa"/>
            <w:shd w:val="clear" w:color="auto" w:fill="auto"/>
            <w:vAlign w:val="center"/>
          </w:tcPr>
          <w:p w14:paraId="20822396">
            <w:pPr>
              <w:widowControl/>
              <w:spacing w:line="360" w:lineRule="auto"/>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14:paraId="07C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282B1EEE">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项目实施团队</w:t>
            </w:r>
          </w:p>
        </w:tc>
        <w:tc>
          <w:tcPr>
            <w:tcW w:w="1258" w:type="dxa"/>
            <w:gridSpan w:val="2"/>
            <w:shd w:val="clear" w:color="auto" w:fill="auto"/>
            <w:vAlign w:val="center"/>
          </w:tcPr>
          <w:p w14:paraId="7F67F41D">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客观</w:t>
            </w:r>
          </w:p>
        </w:tc>
        <w:tc>
          <w:tcPr>
            <w:tcW w:w="6511" w:type="dxa"/>
            <w:shd w:val="clear" w:color="auto" w:fill="auto"/>
            <w:vAlign w:val="center"/>
          </w:tcPr>
          <w:p w14:paraId="2FC7054D">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拟投入项目组成员（项目负责人除外）：</w:t>
            </w:r>
          </w:p>
          <w:p w14:paraId="2AE46E02">
            <w:pPr>
              <w:widowControl/>
              <w:spacing w:line="360" w:lineRule="auto"/>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具有测绘类初级及以上职称的，每</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rPr>
              <w:t>人得1分，最高10分。</w:t>
            </w:r>
          </w:p>
          <w:p w14:paraId="770618BF">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具有</w:t>
            </w:r>
            <w:r>
              <w:rPr>
                <w:rFonts w:hint="eastAsia" w:ascii="宋体" w:hAnsi="宋体" w:eastAsia="宋体" w:cs="宋体"/>
                <w:color w:val="auto"/>
                <w:sz w:val="21"/>
                <w:szCs w:val="21"/>
                <w:highlight w:val="none"/>
              </w:rPr>
              <w:t>测绘地理信息保密知识培训证书</w:t>
            </w:r>
            <w:r>
              <w:rPr>
                <w:rFonts w:hint="eastAsia" w:ascii="宋体" w:hAnsi="宋体" w:eastAsia="宋体" w:cs="宋体"/>
                <w:color w:val="auto"/>
                <w:sz w:val="21"/>
                <w:szCs w:val="21"/>
              </w:rPr>
              <w:t>且在有效期内的每人得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65182273">
            <w:pPr>
              <w:widowControl/>
              <w:spacing w:line="360" w:lineRule="auto"/>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sz w:val="21"/>
                <w:szCs w:val="21"/>
                <w:highlight w:val="none"/>
                <w:lang w:val="en-US" w:eastAsia="zh-CN"/>
              </w:rPr>
              <w:t>注：</w:t>
            </w:r>
            <w:r>
              <w:rPr>
                <w:rFonts w:hint="eastAsia" w:ascii="宋体" w:hAnsi="宋体" w:eastAsia="宋体" w:cs="宋体"/>
                <w:b/>
                <w:bCs/>
                <w:color w:val="000000"/>
                <w:sz w:val="21"/>
                <w:szCs w:val="21"/>
                <w:highlight w:val="none"/>
              </w:rPr>
              <w:t>提供证书扫描件及投标人为其</w:t>
            </w:r>
            <w:r>
              <w:rPr>
                <w:rFonts w:hint="eastAsia" w:ascii="宋体" w:hAnsi="宋体" w:eastAsia="宋体" w:cs="宋体"/>
                <w:b/>
                <w:bCs/>
                <w:color w:val="000000"/>
                <w:sz w:val="21"/>
                <w:szCs w:val="21"/>
                <w:highlight w:val="none"/>
                <w:lang w:eastAsia="zh-CN"/>
              </w:rPr>
              <w:t>缴纳</w:t>
            </w:r>
            <w:r>
              <w:rPr>
                <w:rFonts w:hint="eastAsia" w:ascii="宋体" w:hAnsi="宋体" w:eastAsia="宋体" w:cs="宋体"/>
                <w:b/>
                <w:bCs/>
                <w:color w:val="000000"/>
                <w:sz w:val="21"/>
                <w:szCs w:val="21"/>
                <w:highlight w:val="none"/>
              </w:rPr>
              <w:t>的近三个月内</w:t>
            </w:r>
            <w:r>
              <w:rPr>
                <w:rFonts w:hint="eastAsia" w:ascii="宋体" w:hAnsi="宋体" w:eastAsia="宋体" w:cs="宋体"/>
                <w:b/>
                <w:bCs/>
                <w:color w:val="000000"/>
                <w:sz w:val="21"/>
                <w:szCs w:val="21"/>
                <w:highlight w:val="none"/>
                <w:lang w:val="en-US" w:eastAsia="zh-CN"/>
              </w:rPr>
              <w:t>任意</w:t>
            </w:r>
            <w:r>
              <w:rPr>
                <w:rFonts w:hint="eastAsia" w:ascii="宋体" w:hAnsi="宋体" w:eastAsia="宋体" w:cs="宋体"/>
                <w:b/>
                <w:bCs/>
                <w:color w:val="000000"/>
                <w:sz w:val="21"/>
                <w:szCs w:val="21"/>
                <w:highlight w:val="none"/>
              </w:rPr>
              <w:t>一个月的社保证明材料</w:t>
            </w:r>
            <w:r>
              <w:rPr>
                <w:rFonts w:hint="eastAsia" w:ascii="宋体" w:hAnsi="宋体" w:eastAsia="宋体" w:cs="宋体"/>
                <w:b/>
                <w:bCs w:val="0"/>
                <w:color w:val="000000"/>
                <w:kern w:val="2"/>
                <w:sz w:val="21"/>
                <w:szCs w:val="21"/>
                <w:highlight w:val="none"/>
                <w:lang w:val="en-US" w:eastAsia="zh-CN" w:bidi="ar-SA"/>
              </w:rPr>
              <w:t>并加盖</w:t>
            </w:r>
            <w:r>
              <w:rPr>
                <w:rFonts w:hint="eastAsia" w:ascii="宋体" w:hAnsi="宋体" w:eastAsia="宋体" w:cs="宋体"/>
                <w:b/>
                <w:bCs w:val="0"/>
                <w:color w:val="000000"/>
                <w:sz w:val="21"/>
                <w:szCs w:val="21"/>
                <w:highlight w:val="none"/>
                <w:lang w:val="en-US" w:eastAsia="zh-CN"/>
              </w:rPr>
              <w:t>投标人</w:t>
            </w:r>
            <w:r>
              <w:rPr>
                <w:rFonts w:hint="eastAsia" w:ascii="宋体" w:hAnsi="宋体" w:eastAsia="宋体" w:cs="宋体"/>
                <w:b/>
                <w:bCs w:val="0"/>
                <w:color w:val="000000"/>
                <w:kern w:val="2"/>
                <w:sz w:val="21"/>
                <w:szCs w:val="21"/>
                <w:highlight w:val="none"/>
                <w:lang w:val="en-US" w:eastAsia="zh-CN" w:bidi="ar-SA"/>
              </w:rPr>
              <w:t>公章</w:t>
            </w:r>
            <w:r>
              <w:rPr>
                <w:rFonts w:hint="eastAsia" w:ascii="宋体" w:hAnsi="宋体" w:cs="宋体"/>
                <w:b/>
                <w:bCs/>
                <w:color w:val="000000"/>
                <w:sz w:val="21"/>
                <w:szCs w:val="21"/>
                <w:highlight w:val="none"/>
                <w:lang w:eastAsia="zh-CN"/>
              </w:rPr>
              <w:t>，</w:t>
            </w:r>
            <w:r>
              <w:rPr>
                <w:rFonts w:hint="eastAsia" w:ascii="宋体" w:hAnsi="宋体" w:eastAsia="宋体" w:cs="宋体"/>
                <w:b/>
                <w:bCs/>
                <w:kern w:val="0"/>
                <w:sz w:val="21"/>
                <w:szCs w:val="21"/>
                <w:highlight w:val="none"/>
              </w:rPr>
              <w:t>未提供不得分。若以</w:t>
            </w:r>
            <w:r>
              <w:rPr>
                <w:rFonts w:hint="eastAsia" w:ascii="宋体" w:hAnsi="宋体" w:eastAsia="宋体" w:cs="宋体"/>
                <w:b/>
                <w:bCs w:val="0"/>
                <w:color w:val="000000"/>
                <w:sz w:val="21"/>
                <w:szCs w:val="21"/>
                <w:lang w:val="en-US" w:eastAsia="zh-CN"/>
              </w:rPr>
              <w:t>联合体</w:t>
            </w:r>
            <w:r>
              <w:rPr>
                <w:rFonts w:hint="eastAsia" w:ascii="宋体" w:hAnsi="宋体" w:eastAsia="宋体" w:cs="宋体"/>
                <w:b/>
                <w:bCs/>
                <w:kern w:val="0"/>
                <w:sz w:val="21"/>
                <w:szCs w:val="21"/>
                <w:highlight w:val="none"/>
              </w:rPr>
              <w:t>形式</w:t>
            </w:r>
            <w:r>
              <w:rPr>
                <w:rFonts w:hint="eastAsia" w:ascii="宋体" w:hAnsi="宋体" w:eastAsia="宋体" w:cs="宋体"/>
                <w:b/>
                <w:bCs w:val="0"/>
                <w:color w:val="000000"/>
                <w:sz w:val="21"/>
                <w:szCs w:val="21"/>
                <w:lang w:val="en-US" w:eastAsia="zh-CN"/>
              </w:rPr>
              <w:t>投标，双方证书均认可。</w:t>
            </w:r>
          </w:p>
        </w:tc>
        <w:tc>
          <w:tcPr>
            <w:tcW w:w="706" w:type="dxa"/>
            <w:shd w:val="clear" w:color="auto" w:fill="auto"/>
            <w:vAlign w:val="center"/>
          </w:tcPr>
          <w:p w14:paraId="29FDA84A">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lang w:val="en-US" w:eastAsia="zh-CN"/>
              </w:rPr>
              <w:t>14</w:t>
            </w:r>
          </w:p>
        </w:tc>
      </w:tr>
      <w:tr w14:paraId="400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3AA6AAF1">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项目理解</w:t>
            </w:r>
          </w:p>
        </w:tc>
        <w:tc>
          <w:tcPr>
            <w:tcW w:w="1258" w:type="dxa"/>
            <w:gridSpan w:val="2"/>
            <w:shd w:val="clear" w:color="auto" w:fill="auto"/>
            <w:vAlign w:val="center"/>
          </w:tcPr>
          <w:p w14:paraId="5F586FCF">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主观</w:t>
            </w:r>
          </w:p>
        </w:tc>
        <w:tc>
          <w:tcPr>
            <w:tcW w:w="6511" w:type="dxa"/>
            <w:shd w:val="clear" w:color="auto" w:fill="auto"/>
            <w:vAlign w:val="center"/>
          </w:tcPr>
          <w:p w14:paraId="4AE9BA0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根据投标人对本项目采购需求吻合程度、以及对项目背景、技术方法的理解等内容的分析进行综合评分：</w:t>
            </w:r>
          </w:p>
          <w:p w14:paraId="756B46A5">
            <w:pPr>
              <w:spacing w:line="360" w:lineRule="auto"/>
              <w:rPr>
                <w:rFonts w:hint="eastAsia" w:ascii="宋体" w:hAnsi="宋体" w:eastAsia="宋体" w:cs="宋体"/>
                <w:sz w:val="21"/>
                <w:szCs w:val="21"/>
              </w:rPr>
            </w:pPr>
            <w:r>
              <w:rPr>
                <w:rFonts w:hint="eastAsia" w:ascii="宋体" w:hAnsi="宋体" w:eastAsia="宋体" w:cs="宋体"/>
                <w:sz w:val="21"/>
                <w:szCs w:val="21"/>
              </w:rPr>
              <w:t>1、投标人对</w:t>
            </w:r>
            <w:r>
              <w:rPr>
                <w:rFonts w:hint="eastAsia" w:ascii="宋体" w:hAnsi="宋体" w:eastAsia="宋体" w:cs="宋体"/>
                <w:sz w:val="21"/>
                <w:szCs w:val="21"/>
                <w:lang w:val="en-US" w:eastAsia="zh-CN"/>
              </w:rPr>
              <w:t>采购</w:t>
            </w:r>
            <w:r>
              <w:rPr>
                <w:rFonts w:hint="eastAsia" w:ascii="宋体" w:hAnsi="宋体" w:eastAsia="宋体" w:cs="宋体"/>
                <w:color w:val="auto"/>
                <w:sz w:val="21"/>
                <w:szCs w:val="21"/>
              </w:rPr>
              <w:t>需求</w:t>
            </w:r>
            <w:r>
              <w:rPr>
                <w:rFonts w:hint="eastAsia" w:ascii="宋体" w:hAnsi="宋体" w:eastAsia="宋体" w:cs="宋体"/>
                <w:sz w:val="21"/>
                <w:szCs w:val="21"/>
              </w:rPr>
              <w:t>分析深刻，理解无偏差</w:t>
            </w:r>
            <w:r>
              <w:rPr>
                <w:rFonts w:hint="eastAsia" w:ascii="宋体" w:hAnsi="宋体" w:eastAsia="宋体" w:cs="宋体"/>
                <w:sz w:val="21"/>
                <w:szCs w:val="21"/>
                <w:lang w:val="en-US" w:eastAsia="zh-CN"/>
              </w:rPr>
              <w:t>得</w:t>
            </w:r>
            <w:r>
              <w:rPr>
                <w:rFonts w:hint="eastAsia" w:ascii="宋体" w:hAnsi="宋体" w:eastAsia="宋体" w:cs="宋体"/>
                <w:sz w:val="21"/>
                <w:szCs w:val="21"/>
              </w:rPr>
              <w:t>6分；</w:t>
            </w:r>
          </w:p>
          <w:p w14:paraId="6F8A5BC6">
            <w:pPr>
              <w:spacing w:line="360" w:lineRule="auto"/>
              <w:rPr>
                <w:rFonts w:hint="eastAsia" w:ascii="宋体" w:hAnsi="宋体" w:eastAsia="宋体" w:cs="宋体"/>
                <w:sz w:val="21"/>
                <w:szCs w:val="21"/>
              </w:rPr>
            </w:pPr>
            <w:r>
              <w:rPr>
                <w:rFonts w:hint="eastAsia" w:ascii="宋体" w:hAnsi="宋体" w:eastAsia="宋体" w:cs="宋体"/>
                <w:sz w:val="21"/>
                <w:szCs w:val="21"/>
              </w:rPr>
              <w:t>2、投标人对</w:t>
            </w:r>
            <w:r>
              <w:rPr>
                <w:rFonts w:hint="eastAsia" w:ascii="宋体" w:hAnsi="宋体" w:eastAsia="宋体" w:cs="宋体"/>
                <w:sz w:val="21"/>
                <w:szCs w:val="21"/>
                <w:lang w:val="en-US" w:eastAsia="zh-CN"/>
              </w:rPr>
              <w:t>采购</w:t>
            </w:r>
            <w:r>
              <w:rPr>
                <w:rFonts w:hint="eastAsia" w:ascii="宋体" w:hAnsi="宋体" w:eastAsia="宋体" w:cs="宋体"/>
                <w:color w:val="auto"/>
                <w:sz w:val="21"/>
                <w:szCs w:val="21"/>
              </w:rPr>
              <w:t>需求</w:t>
            </w:r>
            <w:r>
              <w:rPr>
                <w:rFonts w:hint="eastAsia" w:ascii="宋体" w:hAnsi="宋体" w:eastAsia="宋体" w:cs="宋体"/>
                <w:sz w:val="21"/>
                <w:szCs w:val="21"/>
              </w:rPr>
              <w:t>分析较为深刻，理解偏差不大</w:t>
            </w:r>
            <w:r>
              <w:rPr>
                <w:rFonts w:hint="eastAsia" w:ascii="宋体" w:hAnsi="宋体" w:eastAsia="宋体" w:cs="宋体"/>
                <w:sz w:val="21"/>
                <w:szCs w:val="21"/>
                <w:lang w:val="en-US" w:eastAsia="zh-CN"/>
              </w:rPr>
              <w:t>得4</w:t>
            </w:r>
            <w:r>
              <w:rPr>
                <w:rFonts w:hint="eastAsia" w:ascii="宋体" w:hAnsi="宋体" w:eastAsia="宋体" w:cs="宋体"/>
                <w:sz w:val="21"/>
                <w:szCs w:val="21"/>
              </w:rPr>
              <w:t>分；</w:t>
            </w:r>
          </w:p>
          <w:p w14:paraId="2C00524F">
            <w:pPr>
              <w:spacing w:line="360" w:lineRule="auto"/>
              <w:rPr>
                <w:rFonts w:hint="eastAsia" w:ascii="宋体" w:hAnsi="宋体" w:eastAsia="宋体" w:cs="宋体"/>
                <w:sz w:val="21"/>
                <w:szCs w:val="21"/>
              </w:rPr>
            </w:pPr>
            <w:r>
              <w:rPr>
                <w:rFonts w:hint="eastAsia" w:ascii="宋体" w:hAnsi="宋体" w:eastAsia="宋体" w:cs="宋体"/>
                <w:sz w:val="21"/>
                <w:szCs w:val="21"/>
              </w:rPr>
              <w:t>3、投标人对</w:t>
            </w:r>
            <w:r>
              <w:rPr>
                <w:rFonts w:hint="eastAsia" w:ascii="宋体" w:hAnsi="宋体" w:eastAsia="宋体" w:cs="宋体"/>
                <w:sz w:val="21"/>
                <w:szCs w:val="21"/>
                <w:lang w:val="en-US" w:eastAsia="zh-CN"/>
              </w:rPr>
              <w:t>采购</w:t>
            </w:r>
            <w:r>
              <w:rPr>
                <w:rFonts w:hint="eastAsia" w:ascii="宋体" w:hAnsi="宋体" w:eastAsia="宋体" w:cs="宋体"/>
                <w:color w:val="auto"/>
                <w:sz w:val="21"/>
                <w:szCs w:val="21"/>
              </w:rPr>
              <w:t>需求</w:t>
            </w:r>
            <w:r>
              <w:rPr>
                <w:rFonts w:hint="eastAsia" w:ascii="宋体" w:hAnsi="宋体" w:eastAsia="宋体" w:cs="宋体"/>
                <w:sz w:val="21"/>
                <w:szCs w:val="21"/>
              </w:rPr>
              <w:t>分析程度一般，理解存在偏差</w:t>
            </w:r>
            <w:r>
              <w:rPr>
                <w:rFonts w:hint="eastAsia" w:ascii="宋体" w:hAnsi="宋体" w:eastAsia="宋体" w:cs="宋体"/>
                <w:sz w:val="21"/>
                <w:szCs w:val="21"/>
                <w:lang w:val="en-US" w:eastAsia="zh-CN"/>
              </w:rPr>
              <w:t>得2</w:t>
            </w:r>
            <w:r>
              <w:rPr>
                <w:rFonts w:hint="eastAsia" w:ascii="宋体" w:hAnsi="宋体" w:eastAsia="宋体" w:cs="宋体"/>
                <w:sz w:val="21"/>
                <w:szCs w:val="21"/>
              </w:rPr>
              <w:t>分；</w:t>
            </w:r>
          </w:p>
          <w:p w14:paraId="065A89CE">
            <w:pPr>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4、未提供不得分。</w:t>
            </w:r>
          </w:p>
        </w:tc>
        <w:tc>
          <w:tcPr>
            <w:tcW w:w="706" w:type="dxa"/>
            <w:shd w:val="clear" w:color="auto" w:fill="auto"/>
            <w:vAlign w:val="center"/>
          </w:tcPr>
          <w:p w14:paraId="299BAED0">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6</w:t>
            </w:r>
          </w:p>
        </w:tc>
      </w:tr>
      <w:tr w14:paraId="4D4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03970A08">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项目管理</w:t>
            </w:r>
            <w:r>
              <w:rPr>
                <w:rFonts w:hint="eastAsia" w:ascii="宋体" w:hAnsi="宋体" w:eastAsia="宋体" w:cs="宋体"/>
                <w:sz w:val="21"/>
                <w:szCs w:val="21"/>
                <w:lang w:val="en-US" w:eastAsia="zh-CN"/>
              </w:rPr>
              <w:t>方案</w:t>
            </w:r>
          </w:p>
        </w:tc>
        <w:tc>
          <w:tcPr>
            <w:tcW w:w="1258" w:type="dxa"/>
            <w:gridSpan w:val="2"/>
            <w:shd w:val="clear" w:color="auto" w:fill="auto"/>
            <w:vAlign w:val="center"/>
          </w:tcPr>
          <w:p w14:paraId="28EDD578">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主观</w:t>
            </w:r>
          </w:p>
        </w:tc>
        <w:tc>
          <w:tcPr>
            <w:tcW w:w="6511" w:type="dxa"/>
            <w:shd w:val="clear" w:color="auto" w:fill="auto"/>
            <w:vAlign w:val="center"/>
          </w:tcPr>
          <w:p w14:paraId="32A84A34">
            <w:pPr>
              <w:spacing w:line="360" w:lineRule="auto"/>
              <w:rPr>
                <w:rFonts w:hint="eastAsia" w:ascii="宋体" w:hAnsi="宋体" w:eastAsia="宋体" w:cs="宋体"/>
                <w:sz w:val="21"/>
                <w:szCs w:val="21"/>
              </w:rPr>
            </w:pPr>
            <w:r>
              <w:rPr>
                <w:rFonts w:hint="eastAsia" w:ascii="宋体" w:hAnsi="宋体" w:eastAsia="宋体" w:cs="宋体"/>
                <w:sz w:val="21"/>
                <w:szCs w:val="21"/>
              </w:rPr>
              <w:t>根据投标人为本项目制定项目管理方案进行综合评分：</w:t>
            </w:r>
          </w:p>
          <w:p w14:paraId="2CDCE336">
            <w:pPr>
              <w:numPr>
                <w:ilvl w:val="0"/>
                <w:numId w:val="0"/>
              </w:numPr>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投标人各项制度健全，项目组织框架明确，分工合理，责任划分明确</w:t>
            </w:r>
            <w:r>
              <w:rPr>
                <w:rFonts w:hint="eastAsia" w:ascii="宋体" w:hAnsi="宋体" w:eastAsia="宋体" w:cs="宋体"/>
                <w:sz w:val="21"/>
                <w:szCs w:val="21"/>
                <w:lang w:val="en-US" w:eastAsia="zh-CN"/>
              </w:rPr>
              <w:t>得</w:t>
            </w:r>
            <w:r>
              <w:rPr>
                <w:rFonts w:hint="eastAsia" w:ascii="宋体" w:hAnsi="宋体" w:eastAsia="宋体" w:cs="宋体"/>
                <w:sz w:val="21"/>
                <w:szCs w:val="21"/>
              </w:rPr>
              <w:t>6分；</w:t>
            </w:r>
          </w:p>
          <w:p w14:paraId="6DEAD174">
            <w:pPr>
              <w:numPr>
                <w:ilvl w:val="0"/>
                <w:numId w:val="0"/>
              </w:numPr>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投标人各项制度较为健全，项目组织框架较为明确，分工较为合理，责任划分较为明确</w:t>
            </w:r>
            <w:r>
              <w:rPr>
                <w:rFonts w:hint="eastAsia" w:ascii="宋体" w:hAnsi="宋体" w:eastAsia="宋体" w:cs="宋体"/>
                <w:sz w:val="21"/>
                <w:szCs w:val="21"/>
                <w:lang w:val="en-US" w:eastAsia="zh-CN"/>
              </w:rPr>
              <w:t>得</w:t>
            </w:r>
            <w:r>
              <w:rPr>
                <w:rFonts w:hint="eastAsia" w:ascii="宋体" w:hAnsi="宋体" w:eastAsia="宋体" w:cs="宋体"/>
                <w:sz w:val="21"/>
                <w:szCs w:val="21"/>
              </w:rPr>
              <w:t>4分；</w:t>
            </w:r>
          </w:p>
          <w:p w14:paraId="437A157C">
            <w:pPr>
              <w:numPr>
                <w:ilvl w:val="0"/>
                <w:numId w:val="0"/>
              </w:numPr>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投标人各项制度一般，组织框架模糊，责任划分较笼统</w:t>
            </w:r>
            <w:r>
              <w:rPr>
                <w:rFonts w:hint="eastAsia" w:ascii="宋体" w:hAnsi="宋体" w:eastAsia="宋体" w:cs="宋体"/>
                <w:sz w:val="21"/>
                <w:szCs w:val="21"/>
                <w:lang w:val="en-US" w:eastAsia="zh-CN"/>
              </w:rPr>
              <w:t>得</w:t>
            </w:r>
            <w:r>
              <w:rPr>
                <w:rFonts w:hint="eastAsia" w:ascii="宋体" w:hAnsi="宋体" w:eastAsia="宋体" w:cs="宋体"/>
                <w:sz w:val="21"/>
                <w:szCs w:val="21"/>
              </w:rPr>
              <w:t>2分；</w:t>
            </w:r>
          </w:p>
          <w:p w14:paraId="5CB3FAE4">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4、未提供不得分。</w:t>
            </w:r>
          </w:p>
        </w:tc>
        <w:tc>
          <w:tcPr>
            <w:tcW w:w="706" w:type="dxa"/>
            <w:shd w:val="clear" w:color="auto" w:fill="auto"/>
            <w:vAlign w:val="center"/>
          </w:tcPr>
          <w:p w14:paraId="53DA8FF6">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sz w:val="21"/>
                <w:szCs w:val="21"/>
              </w:rPr>
              <w:t>6</w:t>
            </w:r>
          </w:p>
        </w:tc>
      </w:tr>
      <w:tr w14:paraId="0A3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56C738B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技术方案</w:t>
            </w:r>
          </w:p>
        </w:tc>
        <w:tc>
          <w:tcPr>
            <w:tcW w:w="1258" w:type="dxa"/>
            <w:gridSpan w:val="2"/>
            <w:shd w:val="clear" w:color="auto" w:fill="auto"/>
            <w:vAlign w:val="center"/>
          </w:tcPr>
          <w:p w14:paraId="62EEF455">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主观</w:t>
            </w:r>
          </w:p>
        </w:tc>
        <w:tc>
          <w:tcPr>
            <w:tcW w:w="6511" w:type="dxa"/>
            <w:shd w:val="clear" w:color="auto" w:fill="auto"/>
            <w:vAlign w:val="center"/>
          </w:tcPr>
          <w:p w14:paraId="67D078A9">
            <w:pPr>
              <w:spacing w:line="360" w:lineRule="auto"/>
              <w:rPr>
                <w:rFonts w:hint="eastAsia" w:ascii="宋体" w:hAnsi="宋体" w:eastAsia="宋体" w:cs="宋体"/>
                <w:sz w:val="21"/>
                <w:szCs w:val="21"/>
              </w:rPr>
            </w:pPr>
            <w:r>
              <w:rPr>
                <w:rFonts w:hint="eastAsia" w:ascii="宋体" w:hAnsi="宋体" w:eastAsia="宋体" w:cs="宋体"/>
                <w:sz w:val="21"/>
                <w:szCs w:val="21"/>
              </w:rPr>
              <w:t>根据投标人为本项目提供的可行性、扩展性、安全性和独特性，包括项目的技术路线、实现方法和关键技术的技术方案进行综合评分：</w:t>
            </w:r>
          </w:p>
          <w:p w14:paraId="7E9822CF">
            <w:pPr>
              <w:spacing w:line="360" w:lineRule="auto"/>
              <w:rPr>
                <w:rFonts w:hint="eastAsia" w:ascii="宋体" w:hAnsi="宋体" w:eastAsia="宋体" w:cs="宋体"/>
                <w:sz w:val="21"/>
                <w:szCs w:val="21"/>
              </w:rPr>
            </w:pPr>
            <w:r>
              <w:rPr>
                <w:rFonts w:hint="eastAsia" w:ascii="宋体" w:hAnsi="宋体" w:eastAsia="宋体" w:cs="宋体"/>
                <w:sz w:val="21"/>
                <w:szCs w:val="21"/>
              </w:rPr>
              <w:t>1、技术方案科学可行，拓展性高，安全独特，技术路线清晰，关键技术先进</w:t>
            </w:r>
            <w:r>
              <w:rPr>
                <w:rFonts w:hint="eastAsia" w:ascii="宋体" w:hAnsi="宋体" w:eastAsia="宋体" w:cs="宋体"/>
                <w:sz w:val="21"/>
                <w:szCs w:val="21"/>
                <w:lang w:val="en-US" w:eastAsia="zh-CN"/>
              </w:rPr>
              <w:t>得6</w:t>
            </w:r>
            <w:r>
              <w:rPr>
                <w:rFonts w:hint="eastAsia" w:ascii="宋体" w:hAnsi="宋体" w:eastAsia="宋体" w:cs="宋体"/>
                <w:sz w:val="21"/>
                <w:szCs w:val="21"/>
              </w:rPr>
              <w:t>分；</w:t>
            </w:r>
          </w:p>
          <w:p w14:paraId="6037F071">
            <w:pPr>
              <w:spacing w:line="360" w:lineRule="auto"/>
              <w:rPr>
                <w:rFonts w:hint="eastAsia" w:ascii="宋体" w:hAnsi="宋体" w:eastAsia="宋体" w:cs="宋体"/>
                <w:sz w:val="21"/>
                <w:szCs w:val="21"/>
              </w:rPr>
            </w:pPr>
            <w:r>
              <w:rPr>
                <w:rFonts w:hint="eastAsia" w:ascii="宋体" w:hAnsi="宋体" w:eastAsia="宋体" w:cs="宋体"/>
                <w:sz w:val="21"/>
                <w:szCs w:val="21"/>
              </w:rPr>
              <w:t>2、技术方案较为科学可行、拓展性较高，较为安全独特，技术路线较为清晰，关键技术较为先进</w:t>
            </w:r>
            <w:r>
              <w:rPr>
                <w:rFonts w:hint="eastAsia" w:ascii="宋体" w:hAnsi="宋体" w:eastAsia="宋体" w:cs="宋体"/>
                <w:sz w:val="21"/>
                <w:szCs w:val="21"/>
                <w:lang w:val="en-US" w:eastAsia="zh-CN"/>
              </w:rPr>
              <w:t>得4</w:t>
            </w:r>
            <w:r>
              <w:rPr>
                <w:rFonts w:hint="eastAsia" w:ascii="宋体" w:hAnsi="宋体" w:eastAsia="宋体" w:cs="宋体"/>
                <w:sz w:val="21"/>
                <w:szCs w:val="21"/>
              </w:rPr>
              <w:t>分；</w:t>
            </w:r>
          </w:p>
          <w:p w14:paraId="44DB762B">
            <w:pPr>
              <w:spacing w:line="360" w:lineRule="auto"/>
              <w:rPr>
                <w:rFonts w:hint="eastAsia" w:ascii="宋体" w:hAnsi="宋体" w:eastAsia="宋体" w:cs="宋体"/>
                <w:sz w:val="21"/>
                <w:szCs w:val="21"/>
              </w:rPr>
            </w:pPr>
            <w:r>
              <w:rPr>
                <w:rFonts w:hint="eastAsia" w:ascii="宋体" w:hAnsi="宋体" w:eastAsia="宋体" w:cs="宋体"/>
                <w:sz w:val="21"/>
                <w:szCs w:val="21"/>
              </w:rPr>
              <w:t>3、技术方案一般，拓展性较少，技术路线模糊，关键技术落后</w:t>
            </w:r>
            <w:r>
              <w:rPr>
                <w:rFonts w:hint="eastAsia" w:ascii="宋体" w:hAnsi="宋体" w:eastAsia="宋体" w:cs="宋体"/>
                <w:sz w:val="21"/>
                <w:szCs w:val="21"/>
                <w:lang w:val="en-US" w:eastAsia="zh-CN"/>
              </w:rPr>
              <w:t>得2</w:t>
            </w:r>
            <w:r>
              <w:rPr>
                <w:rFonts w:hint="eastAsia" w:ascii="宋体" w:hAnsi="宋体" w:eastAsia="宋体" w:cs="宋体"/>
                <w:sz w:val="21"/>
                <w:szCs w:val="21"/>
              </w:rPr>
              <w:t>分；</w:t>
            </w:r>
          </w:p>
          <w:p w14:paraId="557E4D70">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4、未提供不得分。</w:t>
            </w:r>
          </w:p>
        </w:tc>
        <w:tc>
          <w:tcPr>
            <w:tcW w:w="706" w:type="dxa"/>
            <w:shd w:val="clear" w:color="auto" w:fill="auto"/>
            <w:vAlign w:val="center"/>
          </w:tcPr>
          <w:p w14:paraId="12C0B3A1">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6</w:t>
            </w:r>
          </w:p>
        </w:tc>
      </w:tr>
      <w:tr w14:paraId="53A7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4164240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重难点分析</w:t>
            </w:r>
          </w:p>
        </w:tc>
        <w:tc>
          <w:tcPr>
            <w:tcW w:w="1258" w:type="dxa"/>
            <w:gridSpan w:val="2"/>
            <w:shd w:val="clear" w:color="auto" w:fill="auto"/>
            <w:vAlign w:val="center"/>
          </w:tcPr>
          <w:p w14:paraId="728F873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6511" w:type="dxa"/>
            <w:shd w:val="clear" w:color="auto" w:fill="auto"/>
            <w:vAlign w:val="center"/>
          </w:tcPr>
          <w:p w14:paraId="2761B57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根据投标人对本项目的</w:t>
            </w:r>
            <w:r>
              <w:rPr>
                <w:rFonts w:hint="eastAsia" w:ascii="宋体" w:hAnsi="宋体" w:eastAsia="宋体" w:cs="宋体"/>
                <w:color w:val="auto"/>
                <w:sz w:val="21"/>
                <w:szCs w:val="21"/>
              </w:rPr>
              <w:t>重难点工作的分析，应对</w:t>
            </w: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科学合理等</w:t>
            </w:r>
            <w:r>
              <w:rPr>
                <w:rFonts w:hint="eastAsia" w:ascii="宋体" w:hAnsi="宋体" w:eastAsia="宋体" w:cs="宋体"/>
                <w:color w:val="auto"/>
                <w:sz w:val="21"/>
                <w:szCs w:val="21"/>
                <w:lang w:val="en-US" w:eastAsia="zh-CN"/>
              </w:rPr>
              <w:t>进行</w:t>
            </w:r>
            <w:r>
              <w:rPr>
                <w:rFonts w:hint="eastAsia" w:ascii="宋体" w:hAnsi="宋体" w:eastAsia="宋体" w:cs="宋体"/>
                <w:sz w:val="21"/>
                <w:szCs w:val="21"/>
              </w:rPr>
              <w:t>综合评分</w:t>
            </w:r>
            <w:r>
              <w:rPr>
                <w:rFonts w:hint="eastAsia" w:ascii="宋体" w:hAnsi="宋体" w:eastAsia="宋体" w:cs="宋体"/>
                <w:color w:val="auto"/>
                <w:sz w:val="21"/>
                <w:szCs w:val="21"/>
              </w:rPr>
              <w:t>：</w:t>
            </w:r>
          </w:p>
          <w:p w14:paraId="07E7607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1、分析全面透彻、应对措施科学合理</w:t>
            </w:r>
            <w:r>
              <w:rPr>
                <w:rFonts w:hint="eastAsia" w:ascii="宋体" w:hAnsi="宋体" w:eastAsia="宋体" w:cs="宋体"/>
                <w:sz w:val="21"/>
                <w:szCs w:val="21"/>
                <w:lang w:val="en-US" w:eastAsia="zh-CN"/>
              </w:rPr>
              <w:t>得</w:t>
            </w:r>
            <w:r>
              <w:rPr>
                <w:rFonts w:hint="eastAsia" w:ascii="宋体" w:hAnsi="宋体" w:eastAsia="宋体" w:cs="宋体"/>
                <w:color w:val="auto"/>
                <w:sz w:val="21"/>
                <w:szCs w:val="21"/>
              </w:rPr>
              <w:t>6分；</w:t>
            </w:r>
          </w:p>
          <w:p w14:paraId="1F6C39E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2、分析基本全面透彻、应对措施基本科学合理</w:t>
            </w:r>
            <w:r>
              <w:rPr>
                <w:rFonts w:hint="eastAsia" w:ascii="宋体" w:hAnsi="宋体" w:eastAsia="宋体" w:cs="宋体"/>
                <w:sz w:val="21"/>
                <w:szCs w:val="21"/>
                <w:lang w:val="en-US" w:eastAsia="zh-CN"/>
              </w:rPr>
              <w:t>得</w:t>
            </w:r>
            <w:r>
              <w:rPr>
                <w:rFonts w:hint="eastAsia" w:ascii="宋体" w:hAnsi="宋体" w:eastAsia="宋体" w:cs="宋体"/>
                <w:color w:val="auto"/>
                <w:sz w:val="21"/>
                <w:szCs w:val="21"/>
              </w:rPr>
              <w:t>4分；</w:t>
            </w:r>
          </w:p>
          <w:p w14:paraId="3D4F6A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3、分析不够全面透彻、应对措施不够科学合理</w:t>
            </w:r>
            <w:r>
              <w:rPr>
                <w:rFonts w:hint="eastAsia" w:ascii="宋体" w:hAnsi="宋体" w:eastAsia="宋体" w:cs="宋体"/>
                <w:sz w:val="21"/>
                <w:szCs w:val="21"/>
                <w:lang w:val="en-US" w:eastAsia="zh-CN"/>
              </w:rPr>
              <w:t>得</w:t>
            </w:r>
            <w:r>
              <w:rPr>
                <w:rFonts w:hint="eastAsia" w:ascii="宋体" w:hAnsi="宋体" w:eastAsia="宋体" w:cs="宋体"/>
                <w:color w:val="auto"/>
                <w:sz w:val="21"/>
                <w:szCs w:val="21"/>
              </w:rPr>
              <w:t>2分；</w:t>
            </w:r>
          </w:p>
          <w:p w14:paraId="6EAFF42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4、未提供或</w:t>
            </w:r>
            <w:r>
              <w:rPr>
                <w:rFonts w:hint="eastAsia" w:ascii="宋体" w:hAnsi="宋体" w:eastAsia="宋体" w:cs="宋体"/>
                <w:color w:val="auto"/>
                <w:kern w:val="0"/>
                <w:sz w:val="21"/>
                <w:szCs w:val="21"/>
                <w:lang w:bidi="ar"/>
              </w:rPr>
              <w:t>分析</w:t>
            </w:r>
            <w:r>
              <w:rPr>
                <w:rFonts w:hint="eastAsia" w:ascii="宋体" w:hAnsi="宋体" w:eastAsia="宋体" w:cs="宋体"/>
                <w:color w:val="auto"/>
                <w:sz w:val="21"/>
                <w:szCs w:val="21"/>
              </w:rPr>
              <w:t>不合理的不得分。</w:t>
            </w:r>
          </w:p>
        </w:tc>
        <w:tc>
          <w:tcPr>
            <w:tcW w:w="706" w:type="dxa"/>
            <w:shd w:val="clear" w:color="auto" w:fill="auto"/>
            <w:vAlign w:val="center"/>
          </w:tcPr>
          <w:p w14:paraId="793E96ED">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6</w:t>
            </w:r>
          </w:p>
        </w:tc>
      </w:tr>
      <w:tr w14:paraId="7EBC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5FB61D79">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合理化建议</w:t>
            </w:r>
          </w:p>
        </w:tc>
        <w:tc>
          <w:tcPr>
            <w:tcW w:w="1258" w:type="dxa"/>
            <w:gridSpan w:val="2"/>
            <w:shd w:val="clear" w:color="auto" w:fill="auto"/>
            <w:vAlign w:val="center"/>
          </w:tcPr>
          <w:p w14:paraId="764839F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6511" w:type="dxa"/>
            <w:shd w:val="clear" w:color="auto" w:fill="auto"/>
            <w:vAlign w:val="center"/>
          </w:tcPr>
          <w:p w14:paraId="2377C60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根据投标人对本项目提出</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合理化建议</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综合评</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w:t>
            </w:r>
          </w:p>
          <w:p w14:paraId="7C1D0F9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1、合理化建议科学合理得6分；</w:t>
            </w:r>
          </w:p>
          <w:p w14:paraId="1695E901">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2、合理化建议较科学合理得4分；</w:t>
            </w:r>
          </w:p>
          <w:p w14:paraId="210FE9F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3、合理建议一般得2分；</w:t>
            </w:r>
          </w:p>
          <w:p w14:paraId="6E9E797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、未提供或建议不合理的不得分。</w:t>
            </w:r>
          </w:p>
        </w:tc>
        <w:tc>
          <w:tcPr>
            <w:tcW w:w="706" w:type="dxa"/>
            <w:shd w:val="clear" w:color="auto" w:fill="auto"/>
            <w:vAlign w:val="center"/>
          </w:tcPr>
          <w:p w14:paraId="2C947534">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6</w:t>
            </w:r>
          </w:p>
        </w:tc>
      </w:tr>
      <w:tr w14:paraId="660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5" w:type="dxa"/>
            <w:gridSpan w:val="2"/>
            <w:shd w:val="clear" w:color="auto" w:fill="auto"/>
            <w:vAlign w:val="center"/>
          </w:tcPr>
          <w:p w14:paraId="7F0D19D5">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工期进度</w:t>
            </w:r>
          </w:p>
        </w:tc>
        <w:tc>
          <w:tcPr>
            <w:tcW w:w="1258" w:type="dxa"/>
            <w:gridSpan w:val="2"/>
            <w:shd w:val="clear" w:color="auto" w:fill="auto"/>
            <w:vAlign w:val="center"/>
          </w:tcPr>
          <w:p w14:paraId="7862F63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w:t>
            </w:r>
          </w:p>
        </w:tc>
        <w:tc>
          <w:tcPr>
            <w:tcW w:w="6511" w:type="dxa"/>
            <w:shd w:val="clear" w:color="auto" w:fill="auto"/>
            <w:vAlign w:val="center"/>
          </w:tcPr>
          <w:p w14:paraId="73ABA41C">
            <w:pPr>
              <w:spacing w:line="360" w:lineRule="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投标人提供的</w:t>
            </w:r>
            <w:r>
              <w:rPr>
                <w:rFonts w:hint="eastAsia" w:ascii="宋体" w:hAnsi="宋体" w:eastAsia="宋体" w:cs="宋体"/>
                <w:sz w:val="21"/>
                <w:szCs w:val="21"/>
              </w:rPr>
              <w:t>工期进度计划、施工方案中进度编排、工期保障措施等情况进行综合评分：</w:t>
            </w:r>
          </w:p>
          <w:p w14:paraId="388113AF">
            <w:pPr>
              <w:spacing w:line="360" w:lineRule="auto"/>
              <w:rPr>
                <w:rFonts w:hint="eastAsia" w:ascii="宋体" w:hAnsi="宋体" w:eastAsia="宋体" w:cs="宋体"/>
                <w:sz w:val="21"/>
                <w:szCs w:val="21"/>
              </w:rPr>
            </w:pPr>
            <w:r>
              <w:rPr>
                <w:rFonts w:hint="eastAsia" w:ascii="宋体" w:hAnsi="宋体" w:eastAsia="宋体" w:cs="宋体"/>
                <w:sz w:val="21"/>
                <w:szCs w:val="21"/>
              </w:rPr>
              <w:t>1、工期安排合理，具有完整的进度编排计划，且具有完善的保障措施，能有效保证项目进度得6分，</w:t>
            </w:r>
          </w:p>
          <w:p w14:paraId="046BC64D">
            <w:pPr>
              <w:spacing w:line="360" w:lineRule="auto"/>
              <w:rPr>
                <w:rFonts w:hint="eastAsia" w:ascii="宋体" w:hAnsi="宋体" w:eastAsia="宋体" w:cs="宋体"/>
                <w:sz w:val="21"/>
                <w:szCs w:val="21"/>
              </w:rPr>
            </w:pPr>
            <w:r>
              <w:rPr>
                <w:rFonts w:hint="eastAsia" w:ascii="宋体" w:hAnsi="宋体" w:eastAsia="宋体" w:cs="宋体"/>
                <w:sz w:val="21"/>
                <w:szCs w:val="21"/>
              </w:rPr>
              <w:t>2、工期安排较为合理，具有较为完善的保障措施得4分；</w:t>
            </w:r>
          </w:p>
          <w:p w14:paraId="536DD92A">
            <w:pPr>
              <w:spacing w:line="360" w:lineRule="auto"/>
              <w:rPr>
                <w:rFonts w:hint="eastAsia" w:ascii="宋体" w:hAnsi="宋体" w:eastAsia="宋体" w:cs="宋体"/>
                <w:sz w:val="21"/>
                <w:szCs w:val="21"/>
              </w:rPr>
            </w:pPr>
            <w:r>
              <w:rPr>
                <w:rFonts w:hint="eastAsia" w:ascii="宋体" w:hAnsi="宋体" w:eastAsia="宋体" w:cs="宋体"/>
                <w:sz w:val="21"/>
                <w:szCs w:val="21"/>
              </w:rPr>
              <w:t>3、工期安排进度模糊，节点不明确或安排不合理得2分；</w:t>
            </w:r>
          </w:p>
          <w:p w14:paraId="7C449E96">
            <w:pPr>
              <w:spacing w:line="360" w:lineRule="auto"/>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sz w:val="21"/>
                <w:szCs w:val="21"/>
                <w:lang w:val="en-US" w:eastAsia="zh-CN"/>
              </w:rPr>
              <w:t>或</w:t>
            </w:r>
            <w:r>
              <w:rPr>
                <w:rFonts w:hint="eastAsia" w:ascii="宋体" w:hAnsi="宋体" w:eastAsia="宋体" w:cs="宋体"/>
                <w:sz w:val="21"/>
                <w:szCs w:val="21"/>
              </w:rPr>
              <w:t>进度安排</w:t>
            </w:r>
            <w:r>
              <w:rPr>
                <w:rFonts w:hint="eastAsia" w:ascii="宋体" w:hAnsi="宋体" w:eastAsia="宋体" w:cs="宋体"/>
                <w:sz w:val="21"/>
                <w:szCs w:val="21"/>
                <w:lang w:val="en-US" w:eastAsia="zh-CN"/>
              </w:rPr>
              <w:t>不合理</w:t>
            </w:r>
            <w:r>
              <w:rPr>
                <w:rFonts w:hint="eastAsia" w:ascii="宋体" w:hAnsi="宋体" w:eastAsia="宋体" w:cs="宋体"/>
                <w:sz w:val="21"/>
                <w:szCs w:val="21"/>
              </w:rPr>
              <w:t>的不得分。</w:t>
            </w:r>
          </w:p>
        </w:tc>
        <w:tc>
          <w:tcPr>
            <w:tcW w:w="706" w:type="dxa"/>
            <w:shd w:val="clear" w:color="auto" w:fill="auto"/>
            <w:vAlign w:val="center"/>
          </w:tcPr>
          <w:p w14:paraId="5714872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6</w:t>
            </w:r>
          </w:p>
        </w:tc>
      </w:tr>
      <w:tr w14:paraId="0653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2" w:type="dxa"/>
            <w:shd w:val="clear" w:color="auto" w:fill="auto"/>
            <w:vAlign w:val="center"/>
          </w:tcPr>
          <w:p w14:paraId="26CB8E27">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质量保证方案</w:t>
            </w:r>
          </w:p>
        </w:tc>
        <w:tc>
          <w:tcPr>
            <w:tcW w:w="1258" w:type="dxa"/>
            <w:gridSpan w:val="2"/>
            <w:shd w:val="clear" w:color="auto" w:fill="auto"/>
            <w:vAlign w:val="center"/>
          </w:tcPr>
          <w:p w14:paraId="5650D320">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w:t>
            </w:r>
          </w:p>
        </w:tc>
        <w:tc>
          <w:tcPr>
            <w:tcW w:w="6514" w:type="dxa"/>
            <w:gridSpan w:val="2"/>
            <w:shd w:val="clear" w:color="auto" w:fill="auto"/>
            <w:vAlign w:val="center"/>
          </w:tcPr>
          <w:p w14:paraId="69DCD871">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对本项目</w:t>
            </w:r>
            <w:r>
              <w:rPr>
                <w:rFonts w:hint="eastAsia" w:ascii="宋体" w:hAnsi="宋体" w:eastAsia="宋体" w:cs="宋体"/>
                <w:color w:val="000000"/>
                <w:sz w:val="21"/>
                <w:szCs w:val="21"/>
              </w:rPr>
              <w:t>质量保证方案</w:t>
            </w:r>
            <w:r>
              <w:rPr>
                <w:rFonts w:hint="eastAsia" w:ascii="宋体" w:hAnsi="宋体" w:eastAsia="宋体" w:cs="宋体"/>
                <w:sz w:val="21"/>
                <w:szCs w:val="21"/>
              </w:rPr>
              <w:t>进行综合评分：</w:t>
            </w:r>
          </w:p>
          <w:p w14:paraId="78BB6B2D">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1、具有完善的质量保证措施，科学合理，利于项目实施得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71888B0D">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2、具有较为完善的质量保证措施、较为科学合理的，操作性较高得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4CD68D96">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3、质量保证措施一般得2分；</w:t>
            </w:r>
          </w:p>
          <w:p w14:paraId="38D9DE23">
            <w:pPr>
              <w:widowControl/>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sz w:val="21"/>
                <w:szCs w:val="21"/>
                <w:lang w:val="en-US" w:eastAsia="zh-CN"/>
              </w:rPr>
              <w:t>或方案不合理的</w:t>
            </w:r>
            <w:r>
              <w:rPr>
                <w:rFonts w:hint="eastAsia" w:ascii="宋体" w:hAnsi="宋体" w:eastAsia="宋体" w:cs="宋体"/>
                <w:sz w:val="21"/>
                <w:szCs w:val="21"/>
              </w:rPr>
              <w:t>不得分。</w:t>
            </w:r>
          </w:p>
        </w:tc>
        <w:tc>
          <w:tcPr>
            <w:tcW w:w="706" w:type="dxa"/>
            <w:shd w:val="clear" w:color="auto" w:fill="auto"/>
            <w:vAlign w:val="center"/>
          </w:tcPr>
          <w:p w14:paraId="0F9299E6">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r>
      <w:tr w14:paraId="5ABC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252" w:type="dxa"/>
            <w:shd w:val="clear" w:color="auto" w:fill="auto"/>
            <w:vAlign w:val="center"/>
          </w:tcPr>
          <w:p w14:paraId="4249F610">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安全保密措施</w:t>
            </w:r>
          </w:p>
        </w:tc>
        <w:tc>
          <w:tcPr>
            <w:tcW w:w="1258" w:type="dxa"/>
            <w:gridSpan w:val="2"/>
            <w:shd w:val="clear" w:color="auto" w:fill="auto"/>
            <w:vAlign w:val="center"/>
          </w:tcPr>
          <w:p w14:paraId="233367F7">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w:t>
            </w:r>
          </w:p>
        </w:tc>
        <w:tc>
          <w:tcPr>
            <w:tcW w:w="6514" w:type="dxa"/>
            <w:gridSpan w:val="2"/>
            <w:shd w:val="clear" w:color="auto" w:fill="auto"/>
            <w:vAlign w:val="center"/>
          </w:tcPr>
          <w:p w14:paraId="4F2447DE">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根据投标人为本项目制定的安全保密措施进行综合评分：</w:t>
            </w:r>
          </w:p>
          <w:p w14:paraId="1E0FF6A5">
            <w:pPr>
              <w:widowControl/>
              <w:spacing w:line="36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安全保密措施</w:t>
            </w:r>
            <w:r>
              <w:rPr>
                <w:rFonts w:hint="eastAsia" w:ascii="宋体" w:hAnsi="宋体" w:eastAsia="宋体" w:cs="宋体"/>
                <w:kern w:val="0"/>
                <w:sz w:val="21"/>
                <w:szCs w:val="21"/>
              </w:rPr>
              <w:t>明确，应急预案科学合理</w:t>
            </w:r>
            <w:r>
              <w:rPr>
                <w:rFonts w:hint="eastAsia" w:ascii="宋体" w:hAnsi="宋体" w:eastAsia="宋体" w:cs="宋体"/>
                <w:color w:val="auto"/>
                <w:kern w:val="0"/>
                <w:sz w:val="21"/>
                <w:szCs w:val="21"/>
                <w:highlight w:val="none"/>
                <w:lang w:val="en-US" w:eastAsia="zh-CN"/>
              </w:rPr>
              <w:t>得</w:t>
            </w:r>
            <w:r>
              <w:rPr>
                <w:rFonts w:hint="eastAsia" w:ascii="宋体" w:hAnsi="宋体" w:cs="宋体"/>
                <w:kern w:val="0"/>
                <w:sz w:val="21"/>
                <w:szCs w:val="21"/>
                <w:lang w:val="en-US" w:eastAsia="zh-CN"/>
              </w:rPr>
              <w:t>6</w:t>
            </w:r>
            <w:r>
              <w:rPr>
                <w:rFonts w:hint="eastAsia" w:ascii="宋体" w:hAnsi="宋体" w:eastAsia="宋体" w:cs="宋体"/>
                <w:kern w:val="0"/>
                <w:sz w:val="21"/>
                <w:szCs w:val="21"/>
              </w:rPr>
              <w:t>分；</w:t>
            </w:r>
          </w:p>
          <w:p w14:paraId="6443725D">
            <w:pPr>
              <w:widowControl/>
              <w:spacing w:line="360" w:lineRule="auto"/>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sz w:val="21"/>
                <w:szCs w:val="21"/>
              </w:rPr>
              <w:t>安全保密措施</w:t>
            </w:r>
            <w:r>
              <w:rPr>
                <w:rFonts w:hint="eastAsia" w:ascii="宋体" w:hAnsi="宋体" w:eastAsia="宋体" w:cs="宋体"/>
                <w:kern w:val="0"/>
                <w:sz w:val="21"/>
                <w:szCs w:val="21"/>
              </w:rPr>
              <w:t>较为明确，应急预案较为科学合理</w:t>
            </w:r>
            <w:r>
              <w:rPr>
                <w:rFonts w:hint="eastAsia" w:ascii="宋体" w:hAnsi="宋体" w:eastAsia="宋体" w:cs="宋体"/>
                <w:color w:val="auto"/>
                <w:kern w:val="0"/>
                <w:sz w:val="21"/>
                <w:szCs w:val="21"/>
                <w:highlight w:val="none"/>
                <w:lang w:val="en-US" w:eastAsia="zh-CN"/>
              </w:rPr>
              <w:t>得</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731D8197">
            <w:pPr>
              <w:widowControl/>
              <w:spacing w:line="360" w:lineRule="auto"/>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安全保密措施</w:t>
            </w:r>
            <w:r>
              <w:rPr>
                <w:rFonts w:hint="eastAsia" w:ascii="宋体" w:hAnsi="宋体" w:eastAsia="宋体" w:cs="宋体"/>
                <w:kern w:val="0"/>
                <w:sz w:val="21"/>
                <w:szCs w:val="21"/>
                <w:lang w:val="en-US" w:eastAsia="zh-CN"/>
              </w:rPr>
              <w:t>较为普通、应急预案不够充分得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分；</w:t>
            </w:r>
          </w:p>
          <w:p w14:paraId="579DE7E3">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未提供或措施不合理的</w:t>
            </w:r>
            <w:r>
              <w:rPr>
                <w:rFonts w:hint="eastAsia" w:ascii="宋体" w:hAnsi="宋体" w:eastAsia="宋体" w:cs="宋体"/>
                <w:kern w:val="0"/>
                <w:sz w:val="21"/>
                <w:szCs w:val="21"/>
              </w:rPr>
              <w:t>不得分。</w:t>
            </w:r>
          </w:p>
        </w:tc>
        <w:tc>
          <w:tcPr>
            <w:tcW w:w="706" w:type="dxa"/>
            <w:shd w:val="clear" w:color="auto" w:fill="auto"/>
            <w:vAlign w:val="center"/>
          </w:tcPr>
          <w:p w14:paraId="562E114F">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p>
        </w:tc>
      </w:tr>
      <w:tr w14:paraId="5CF0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2" w:type="dxa"/>
            <w:shd w:val="clear" w:color="auto" w:fill="auto"/>
            <w:vAlign w:val="center"/>
          </w:tcPr>
          <w:p w14:paraId="7206D82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售后及运维服务方案</w:t>
            </w:r>
          </w:p>
        </w:tc>
        <w:tc>
          <w:tcPr>
            <w:tcW w:w="1258" w:type="dxa"/>
            <w:gridSpan w:val="2"/>
            <w:shd w:val="clear" w:color="auto" w:fill="auto"/>
            <w:vAlign w:val="center"/>
          </w:tcPr>
          <w:p w14:paraId="0CA681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w:t>
            </w:r>
          </w:p>
        </w:tc>
        <w:tc>
          <w:tcPr>
            <w:tcW w:w="6514" w:type="dxa"/>
            <w:gridSpan w:val="2"/>
            <w:shd w:val="clear" w:color="auto" w:fill="auto"/>
            <w:vAlign w:val="center"/>
          </w:tcPr>
          <w:p w14:paraId="395142AD">
            <w:pPr>
              <w:spacing w:line="360" w:lineRule="auto"/>
              <w:rPr>
                <w:rFonts w:hint="eastAsia" w:ascii="宋体" w:hAnsi="宋体" w:eastAsia="宋体" w:cs="宋体"/>
                <w:sz w:val="21"/>
                <w:szCs w:val="21"/>
              </w:rPr>
            </w:pPr>
            <w:r>
              <w:rPr>
                <w:rFonts w:hint="eastAsia" w:ascii="宋体" w:hAnsi="宋体" w:eastAsia="宋体" w:cs="宋体"/>
                <w:sz w:val="21"/>
                <w:szCs w:val="21"/>
              </w:rPr>
              <w:t>根据投标人为本项目提供的售后及维护服务方案（维护期内外的后续技术支持和维护能力情况，对服务承诺的保障措施）进行综合评分：</w:t>
            </w:r>
          </w:p>
          <w:p w14:paraId="4E7D8278">
            <w:pPr>
              <w:spacing w:line="360" w:lineRule="auto"/>
              <w:rPr>
                <w:rFonts w:hint="eastAsia" w:ascii="宋体" w:hAnsi="宋体" w:eastAsia="宋体" w:cs="宋体"/>
                <w:sz w:val="21"/>
                <w:szCs w:val="21"/>
              </w:rPr>
            </w:pPr>
            <w:r>
              <w:rPr>
                <w:rFonts w:hint="eastAsia" w:ascii="宋体" w:hAnsi="宋体" w:eastAsia="宋体" w:cs="宋体"/>
                <w:sz w:val="21"/>
                <w:szCs w:val="21"/>
              </w:rPr>
              <w:t>1、投标人为本项目提供了完整的售后及维护服务方案，针对性强，阐述明确</w:t>
            </w:r>
            <w:r>
              <w:rPr>
                <w:rFonts w:hint="eastAsia" w:ascii="宋体" w:hAnsi="宋体" w:eastAsia="宋体" w:cs="宋体"/>
                <w:kern w:val="0"/>
                <w:sz w:val="21"/>
                <w:szCs w:val="21"/>
                <w:lang w:val="en-US" w:eastAsia="zh-CN"/>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67CB6EDF">
            <w:pPr>
              <w:spacing w:line="360" w:lineRule="auto"/>
              <w:rPr>
                <w:rFonts w:hint="eastAsia" w:ascii="宋体" w:hAnsi="宋体" w:eastAsia="宋体" w:cs="宋体"/>
                <w:sz w:val="21"/>
                <w:szCs w:val="21"/>
              </w:rPr>
            </w:pPr>
            <w:r>
              <w:rPr>
                <w:rFonts w:hint="eastAsia" w:ascii="宋体" w:hAnsi="宋体" w:eastAsia="宋体" w:cs="宋体"/>
                <w:sz w:val="21"/>
                <w:szCs w:val="21"/>
              </w:rPr>
              <w:t>2、投标人为本项目提供了较为完整的售后及维护服务方案，针对性较强，阐述较为明确</w:t>
            </w:r>
            <w:r>
              <w:rPr>
                <w:rFonts w:hint="eastAsia" w:ascii="宋体" w:hAnsi="宋体" w:eastAsia="宋体" w:cs="宋体"/>
                <w:kern w:val="0"/>
                <w:sz w:val="21"/>
                <w:szCs w:val="21"/>
                <w:lang w:val="en-US" w:eastAsia="zh-CN"/>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02EB63D4">
            <w:pPr>
              <w:spacing w:line="360" w:lineRule="auto"/>
              <w:rPr>
                <w:rFonts w:hint="eastAsia" w:ascii="宋体" w:hAnsi="宋体" w:eastAsia="宋体" w:cs="宋体"/>
                <w:sz w:val="21"/>
                <w:szCs w:val="21"/>
              </w:rPr>
            </w:pPr>
            <w:r>
              <w:rPr>
                <w:rFonts w:hint="eastAsia" w:ascii="宋体" w:hAnsi="宋体" w:eastAsia="宋体" w:cs="宋体"/>
                <w:sz w:val="21"/>
                <w:szCs w:val="21"/>
              </w:rPr>
              <w:t>3、投标人为本项目提供的售后及维护服务方案笼统，针对性不强</w:t>
            </w:r>
            <w:r>
              <w:rPr>
                <w:rFonts w:hint="eastAsia" w:ascii="宋体" w:hAnsi="宋体" w:eastAsia="宋体" w:cs="宋体"/>
                <w:kern w:val="0"/>
                <w:sz w:val="21"/>
                <w:szCs w:val="21"/>
                <w:lang w:val="en-US" w:eastAsia="zh-CN"/>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7679C25F">
            <w:pPr>
              <w:spacing w:line="360" w:lineRule="auto"/>
              <w:rPr>
                <w:rFonts w:hint="eastAsia" w:ascii="宋体" w:hAnsi="宋体" w:eastAsia="宋体" w:cs="宋体"/>
                <w:sz w:val="21"/>
                <w:szCs w:val="21"/>
              </w:rPr>
            </w:pPr>
            <w:r>
              <w:rPr>
                <w:rFonts w:hint="eastAsia" w:ascii="宋体" w:hAnsi="宋体" w:eastAsia="宋体" w:cs="宋体"/>
                <w:sz w:val="21"/>
                <w:szCs w:val="21"/>
              </w:rPr>
              <w:t>4、未提供或</w:t>
            </w:r>
            <w:r>
              <w:rPr>
                <w:rFonts w:hint="eastAsia" w:ascii="宋体" w:hAnsi="宋体" w:eastAsia="宋体" w:cs="宋体"/>
                <w:sz w:val="21"/>
                <w:szCs w:val="21"/>
                <w:lang w:val="en-US" w:eastAsia="zh-CN"/>
              </w:rPr>
              <w:t>方案</w:t>
            </w:r>
            <w:r>
              <w:rPr>
                <w:rFonts w:hint="eastAsia" w:ascii="宋体" w:hAnsi="宋体" w:eastAsia="宋体" w:cs="宋体"/>
                <w:sz w:val="21"/>
                <w:szCs w:val="21"/>
              </w:rPr>
              <w:t>不合理的不得分。</w:t>
            </w:r>
          </w:p>
        </w:tc>
        <w:tc>
          <w:tcPr>
            <w:tcW w:w="706" w:type="dxa"/>
            <w:shd w:val="clear" w:color="auto" w:fill="auto"/>
            <w:vAlign w:val="center"/>
          </w:tcPr>
          <w:p w14:paraId="0C2AAAAE">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14:paraId="792E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2" w:type="dxa"/>
            <w:shd w:val="clear" w:color="auto" w:fill="auto"/>
            <w:vAlign w:val="center"/>
          </w:tcPr>
          <w:p w14:paraId="11C048FB">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培训方案</w:t>
            </w:r>
          </w:p>
        </w:tc>
        <w:tc>
          <w:tcPr>
            <w:tcW w:w="1258" w:type="dxa"/>
            <w:gridSpan w:val="2"/>
            <w:shd w:val="clear" w:color="auto" w:fill="auto"/>
            <w:vAlign w:val="center"/>
          </w:tcPr>
          <w:p w14:paraId="5502754F">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w:t>
            </w:r>
          </w:p>
        </w:tc>
        <w:tc>
          <w:tcPr>
            <w:tcW w:w="6514" w:type="dxa"/>
            <w:gridSpan w:val="2"/>
            <w:shd w:val="clear" w:color="auto" w:fill="auto"/>
            <w:vAlign w:val="center"/>
          </w:tcPr>
          <w:p w14:paraId="166414B9">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根据投标人为本项目制定的培训方案进行综合评分：</w:t>
            </w:r>
          </w:p>
          <w:p w14:paraId="5EDC9F7B">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1、投标人培训计划安排合理，对不同的培训对象具有不同的培训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针对性</w:t>
            </w:r>
            <w:r>
              <w:rPr>
                <w:rFonts w:hint="eastAsia" w:ascii="宋体" w:hAnsi="宋体" w:eastAsia="宋体" w:cs="宋体"/>
                <w:color w:val="000000"/>
                <w:sz w:val="21"/>
                <w:szCs w:val="21"/>
                <w:lang w:val="en-US" w:eastAsia="zh-CN"/>
              </w:rPr>
              <w:t>较强得6</w:t>
            </w:r>
            <w:r>
              <w:rPr>
                <w:rFonts w:hint="eastAsia" w:ascii="宋体" w:hAnsi="宋体" w:eastAsia="宋体" w:cs="宋体"/>
                <w:color w:val="000000"/>
                <w:sz w:val="21"/>
                <w:szCs w:val="21"/>
              </w:rPr>
              <w:t>分；</w:t>
            </w:r>
          </w:p>
          <w:p w14:paraId="7D157287">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2、投标人培训计划较为合理，培训内容较有针对性</w:t>
            </w:r>
            <w:r>
              <w:rPr>
                <w:rFonts w:hint="eastAsia" w:ascii="宋体" w:hAnsi="宋体" w:eastAsia="宋体" w:cs="宋体"/>
                <w:color w:val="000000"/>
                <w:sz w:val="21"/>
                <w:szCs w:val="21"/>
                <w:lang w:val="en-US" w:eastAsia="zh-CN"/>
              </w:rPr>
              <w:t>得4</w:t>
            </w:r>
            <w:r>
              <w:rPr>
                <w:rFonts w:hint="eastAsia" w:ascii="宋体" w:hAnsi="宋体" w:eastAsia="宋体" w:cs="宋体"/>
                <w:color w:val="000000"/>
                <w:sz w:val="21"/>
                <w:szCs w:val="21"/>
              </w:rPr>
              <w:t>分；</w:t>
            </w:r>
          </w:p>
          <w:p w14:paraId="1012DA7D">
            <w:pPr>
              <w:widowControl/>
              <w:spacing w:line="360" w:lineRule="auto"/>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3、投标人培训计划较乱，培训内容虽由但针对性不强得2分；</w:t>
            </w:r>
          </w:p>
          <w:p w14:paraId="72A03BB5">
            <w:pPr>
              <w:widowControl/>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、未提供</w:t>
            </w:r>
            <w:r>
              <w:rPr>
                <w:rFonts w:hint="eastAsia" w:ascii="宋体" w:hAnsi="宋体" w:eastAsia="宋体" w:cs="宋体"/>
                <w:color w:val="000000"/>
                <w:sz w:val="21"/>
                <w:szCs w:val="21"/>
                <w:lang w:val="en-US" w:eastAsia="zh-CN"/>
              </w:rPr>
              <w:t>或</w:t>
            </w:r>
            <w:r>
              <w:rPr>
                <w:rFonts w:hint="eastAsia" w:ascii="宋体" w:hAnsi="宋体" w:eastAsia="宋体" w:cs="宋体"/>
                <w:color w:val="000000"/>
                <w:sz w:val="21"/>
                <w:szCs w:val="21"/>
              </w:rPr>
              <w:t>培训方案</w:t>
            </w:r>
            <w:r>
              <w:rPr>
                <w:rFonts w:hint="eastAsia" w:ascii="宋体" w:hAnsi="宋体" w:eastAsia="宋体" w:cs="宋体"/>
                <w:color w:val="000000"/>
                <w:sz w:val="21"/>
                <w:szCs w:val="21"/>
                <w:lang w:val="en-US" w:eastAsia="zh-CN"/>
              </w:rPr>
              <w:t>不合理</w:t>
            </w:r>
            <w:r>
              <w:rPr>
                <w:rFonts w:hint="eastAsia" w:ascii="宋体" w:hAnsi="宋体" w:eastAsia="宋体" w:cs="宋体"/>
                <w:color w:val="000000"/>
                <w:sz w:val="21"/>
                <w:szCs w:val="21"/>
              </w:rPr>
              <w:t>的不得分。</w:t>
            </w:r>
          </w:p>
        </w:tc>
        <w:tc>
          <w:tcPr>
            <w:tcW w:w="706" w:type="dxa"/>
            <w:shd w:val="clear" w:color="auto" w:fill="auto"/>
            <w:vAlign w:val="center"/>
          </w:tcPr>
          <w:p w14:paraId="38735555">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r>
      <w:tr w14:paraId="7129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4" w:type="dxa"/>
            <w:gridSpan w:val="5"/>
            <w:shd w:val="clear" w:color="auto" w:fill="auto"/>
            <w:vAlign w:val="center"/>
          </w:tcPr>
          <w:p w14:paraId="7C94D96B">
            <w:pPr>
              <w:widowControl/>
              <w:spacing w:line="36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706" w:type="dxa"/>
            <w:shd w:val="clear" w:color="auto" w:fill="auto"/>
            <w:vAlign w:val="center"/>
          </w:tcPr>
          <w:p w14:paraId="56E22FDB">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bl>
    <w:p w14:paraId="52B1411F">
      <w:pPr>
        <w:rPr>
          <w:rFonts w:ascii="宋体" w:hAnsi="宋体" w:cs="宋体"/>
          <w:szCs w:val="21"/>
          <w:highlight w:val="yellow"/>
        </w:rPr>
      </w:pPr>
    </w:p>
    <w:p w14:paraId="1F44D6D7">
      <w:pPr>
        <w:rPr>
          <w:rFonts w:hint="eastAsia" w:ascii="宋体" w:hAnsi="宋体" w:cs="宋体"/>
          <w:b/>
          <w:sz w:val="28"/>
          <w:szCs w:val="28"/>
        </w:rPr>
      </w:pPr>
      <w:r>
        <w:rPr>
          <w:rFonts w:hint="eastAsia" w:ascii="宋体" w:hAnsi="宋体" w:cs="宋体"/>
          <w:b/>
          <w:sz w:val="28"/>
          <w:szCs w:val="28"/>
        </w:rPr>
        <w:br w:type="page"/>
      </w:r>
    </w:p>
    <w:p w14:paraId="6E95C22C">
      <w:pPr>
        <w:snapToGrid w:val="0"/>
        <w:spacing w:line="360" w:lineRule="auto"/>
        <w:jc w:val="center"/>
        <w:outlineLvl w:val="0"/>
        <w:rPr>
          <w:rFonts w:ascii="宋体" w:hAnsi="宋体" w:cs="宋体"/>
          <w:b/>
          <w:sz w:val="28"/>
          <w:szCs w:val="28"/>
        </w:rPr>
      </w:pPr>
      <w:r>
        <w:rPr>
          <w:rFonts w:hint="eastAsia" w:ascii="宋体" w:hAnsi="宋体" w:cs="宋体"/>
          <w:b/>
          <w:sz w:val="28"/>
          <w:szCs w:val="28"/>
        </w:rPr>
        <w:t>第五章  合同主要条款</w:t>
      </w:r>
    </w:p>
    <w:p w14:paraId="36788E06">
      <w:pPr>
        <w:snapToGrid w:val="0"/>
        <w:spacing w:before="156" w:beforeLines="50" w:after="156" w:afterLines="50" w:line="360" w:lineRule="auto"/>
        <w:jc w:val="center"/>
        <w:rPr>
          <w:rFonts w:ascii="宋体" w:hAnsi="宋体" w:cs="宋体"/>
          <w:b/>
          <w:sz w:val="30"/>
          <w:szCs w:val="30"/>
        </w:rPr>
      </w:pPr>
      <w:r>
        <w:rPr>
          <w:rFonts w:hint="eastAsia" w:ascii="宋体" w:hAnsi="宋体" w:cs="宋体"/>
          <w:b/>
          <w:sz w:val="24"/>
          <w:szCs w:val="24"/>
        </w:rPr>
        <w:t>（具体条款以甲方为主协商确定）</w:t>
      </w:r>
    </w:p>
    <w:p w14:paraId="6ABFBA95">
      <w:pPr>
        <w:spacing w:line="360" w:lineRule="auto"/>
        <w:jc w:val="center"/>
        <w:rPr>
          <w:rFonts w:ascii="宋体" w:hAnsi="宋体" w:cs="宋体"/>
          <w:sz w:val="44"/>
        </w:rPr>
      </w:pPr>
    </w:p>
    <w:p w14:paraId="634FC136">
      <w:pPr>
        <w:spacing w:line="360" w:lineRule="auto"/>
        <w:rPr>
          <w:rFonts w:ascii="宋体" w:hAnsi="宋体" w:cs="宋体"/>
          <w:sz w:val="44"/>
        </w:rPr>
      </w:pPr>
    </w:p>
    <w:p w14:paraId="3128E695">
      <w:pPr>
        <w:spacing w:line="360" w:lineRule="auto"/>
        <w:jc w:val="center"/>
        <w:rPr>
          <w:rFonts w:ascii="宋体" w:hAnsi="宋体" w:cs="宋体"/>
          <w:sz w:val="44"/>
        </w:rPr>
      </w:pPr>
      <w:r>
        <w:rPr>
          <w:rFonts w:hint="eastAsia" w:ascii="宋体" w:hAnsi="宋体" w:cs="宋体"/>
          <w:sz w:val="44"/>
        </w:rPr>
        <w:t>项目合同</w:t>
      </w:r>
    </w:p>
    <w:p w14:paraId="2802689F">
      <w:pPr>
        <w:spacing w:line="276" w:lineRule="auto"/>
        <w:jc w:val="center"/>
        <w:rPr>
          <w:rFonts w:ascii="宋体" w:hAnsi="宋体" w:cs="宋体"/>
          <w:sz w:val="30"/>
          <w:szCs w:val="30"/>
        </w:rPr>
      </w:pPr>
    </w:p>
    <w:p w14:paraId="249C4CEC">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783502ED">
      <w:pPr>
        <w:spacing w:line="500" w:lineRule="exact"/>
        <w:ind w:firstLine="354" w:firstLineChars="118"/>
        <w:rPr>
          <w:rFonts w:ascii="宋体" w:hAnsi="宋体" w:cs="宋体"/>
          <w:sz w:val="30"/>
          <w:szCs w:val="30"/>
        </w:rPr>
      </w:pPr>
    </w:p>
    <w:p w14:paraId="7AD60F7A">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603294FA">
      <w:pPr>
        <w:spacing w:line="500" w:lineRule="exact"/>
        <w:rPr>
          <w:rFonts w:ascii="宋体" w:hAnsi="宋体" w:cs="宋体"/>
          <w:sz w:val="28"/>
          <w:szCs w:val="28"/>
        </w:rPr>
      </w:pPr>
    </w:p>
    <w:p w14:paraId="5876283A">
      <w:pPr>
        <w:spacing w:line="700" w:lineRule="exact"/>
        <w:rPr>
          <w:rFonts w:ascii="宋体" w:hAnsi="宋体" w:cs="宋体"/>
          <w:sz w:val="30"/>
          <w:szCs w:val="30"/>
        </w:rPr>
      </w:pPr>
    </w:p>
    <w:p w14:paraId="011D619D">
      <w:pPr>
        <w:spacing w:line="700" w:lineRule="exact"/>
        <w:rPr>
          <w:rFonts w:ascii="宋体" w:hAnsi="宋体" w:cs="宋体"/>
          <w:sz w:val="30"/>
          <w:szCs w:val="30"/>
        </w:rPr>
      </w:pPr>
    </w:p>
    <w:p w14:paraId="3AD81F9D">
      <w:pPr>
        <w:spacing w:line="700" w:lineRule="exact"/>
        <w:rPr>
          <w:rFonts w:ascii="宋体" w:hAnsi="宋体" w:cs="宋体"/>
          <w:sz w:val="30"/>
          <w:szCs w:val="30"/>
        </w:rPr>
      </w:pPr>
    </w:p>
    <w:p w14:paraId="4D42A36A">
      <w:pPr>
        <w:spacing w:line="700" w:lineRule="exact"/>
        <w:rPr>
          <w:rFonts w:ascii="宋体" w:hAnsi="宋体" w:cs="宋体"/>
          <w:sz w:val="30"/>
          <w:szCs w:val="30"/>
        </w:rPr>
      </w:pPr>
    </w:p>
    <w:p w14:paraId="656F480E">
      <w:pPr>
        <w:pStyle w:val="12"/>
        <w:ind w:left="1470" w:right="-252"/>
        <w:rPr>
          <w:rFonts w:ascii="Times New Roman" w:hAnsi="Times New Roman"/>
        </w:rPr>
      </w:pPr>
    </w:p>
    <w:p w14:paraId="2F0E6A75">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372B939C">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17EC0398">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p>
    <w:p w14:paraId="0EE2874A">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舟山市岱山县</w:t>
      </w:r>
      <w:r>
        <w:rPr>
          <w:rFonts w:hint="eastAsia" w:ascii="宋体" w:hAnsi="宋体" w:cs="宋体"/>
          <w:sz w:val="36"/>
          <w:szCs w:val="36"/>
          <w:u w:val="single"/>
        </w:rPr>
        <w:t xml:space="preserve">                     </w:t>
      </w:r>
    </w:p>
    <w:p w14:paraId="771AFA8C">
      <w:pPr>
        <w:spacing w:line="360" w:lineRule="auto"/>
        <w:ind w:right="6"/>
        <w:rPr>
          <w:rFonts w:ascii="宋体" w:hAnsi="宋体"/>
          <w:spacing w:val="4"/>
          <w:sz w:val="24"/>
          <w:szCs w:val="24"/>
        </w:rPr>
      </w:pPr>
    </w:p>
    <w:p w14:paraId="600D4F9D">
      <w:pPr>
        <w:spacing w:line="360" w:lineRule="auto"/>
        <w:ind w:firstLine="436" w:firstLineChars="200"/>
        <w:rPr>
          <w:rFonts w:ascii="宋体" w:hAnsi="宋体" w:cs="宋体"/>
          <w:spacing w:val="4"/>
          <w:szCs w:val="21"/>
        </w:rPr>
      </w:pPr>
    </w:p>
    <w:p w14:paraId="0311CC19">
      <w:pPr>
        <w:spacing w:line="360" w:lineRule="auto"/>
        <w:ind w:firstLine="436" w:firstLineChars="200"/>
        <w:rPr>
          <w:rFonts w:ascii="宋体" w:hAnsi="宋体" w:cs="宋体"/>
          <w:spacing w:val="4"/>
          <w:szCs w:val="21"/>
        </w:rPr>
      </w:pPr>
    </w:p>
    <w:p w14:paraId="0E6FAE3D">
      <w:pPr>
        <w:spacing w:line="360" w:lineRule="auto"/>
        <w:ind w:firstLine="436" w:firstLineChars="200"/>
        <w:rPr>
          <w:rFonts w:hint="eastAsia" w:ascii="宋体" w:hAnsi="宋体" w:cs="宋体"/>
          <w:spacing w:val="4"/>
          <w:szCs w:val="21"/>
        </w:rPr>
      </w:pPr>
    </w:p>
    <w:p w14:paraId="3948D7BD">
      <w:pPr>
        <w:spacing w:line="360" w:lineRule="auto"/>
        <w:ind w:firstLine="436" w:firstLineChars="200"/>
        <w:rPr>
          <w:rFonts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5ECDC704">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一、合同文件</w:t>
      </w:r>
    </w:p>
    <w:p w14:paraId="489B8E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下列文件构成本合同的组成部分：</w:t>
      </w:r>
    </w:p>
    <w:p w14:paraId="6E0527D4">
      <w:pP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1、招标文件</w:t>
      </w:r>
    </w:p>
    <w:p w14:paraId="1B14A808">
      <w:pP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2、投标文件</w:t>
      </w:r>
    </w:p>
    <w:p w14:paraId="387A2EE5">
      <w:pP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《联合体协议书》</w:t>
      </w:r>
      <w:r>
        <w:rPr>
          <w:rFonts w:hint="eastAsia" w:ascii="宋体" w:hAnsi="宋体" w:cs="宋体"/>
          <w:color w:val="auto"/>
          <w:szCs w:val="21"/>
          <w:highlight w:val="none"/>
        </w:rPr>
        <w:t>（如有）</w:t>
      </w:r>
    </w:p>
    <w:p w14:paraId="3BE865AF">
      <w:pPr>
        <w:adjustRightInd w:val="0"/>
        <w:spacing w:line="360" w:lineRule="auto"/>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4、《分包意向协议书》如有）</w:t>
      </w:r>
    </w:p>
    <w:p w14:paraId="4C4E77BE">
      <w:pPr>
        <w:adjustRightIn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、相关补充文件（如有）</w:t>
      </w:r>
    </w:p>
    <w:p w14:paraId="324DAAAD">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二、合同范围和条件</w:t>
      </w:r>
    </w:p>
    <w:p w14:paraId="54E747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本合同的范围和条件与上述规定的合同文件内容一致。</w:t>
      </w:r>
    </w:p>
    <w:p w14:paraId="298AB765">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三、</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技术要求</w:t>
      </w:r>
    </w:p>
    <w:p w14:paraId="386C89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本产品的技术要求同招标文件第二章项目采购需求相同。</w:t>
      </w:r>
    </w:p>
    <w:p w14:paraId="16457164">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四、合同金额</w:t>
      </w:r>
    </w:p>
    <w:p w14:paraId="24A8A4EB">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本项目的合同总价为</w:t>
      </w:r>
      <w:r>
        <w:rPr>
          <w:rFonts w:hint="eastAsia" w:ascii="宋体" w:hAnsi="宋体" w:cs="宋体"/>
          <w:color w:val="auto"/>
          <w:szCs w:val="21"/>
          <w:u w:val="single"/>
        </w:rPr>
        <w:t xml:space="preserve">         </w:t>
      </w:r>
      <w:r>
        <w:rPr>
          <w:rFonts w:hint="eastAsia" w:ascii="宋体" w:hAnsi="宋体" w:cs="宋体"/>
          <w:color w:val="auto"/>
          <w:szCs w:val="21"/>
        </w:rPr>
        <w:t xml:space="preserve">元人民币。 </w:t>
      </w:r>
    </w:p>
    <w:p w14:paraId="4F0FD07C">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五、付款方式</w:t>
      </w:r>
    </w:p>
    <w:p w14:paraId="5D173A5B">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甲方</w:t>
      </w:r>
      <w:r>
        <w:rPr>
          <w:rFonts w:hint="eastAsia" w:ascii="宋体" w:hAnsi="宋体" w:eastAsia="宋体" w:cs="宋体"/>
          <w:sz w:val="21"/>
          <w:szCs w:val="21"/>
        </w:rPr>
        <w:t>在合同签订后7个工作日内支付合同总金额的</w:t>
      </w:r>
      <w:r>
        <w:rPr>
          <w:rFonts w:hint="eastAsia" w:ascii="宋体" w:hAnsi="宋体" w:eastAsia="宋体" w:cs="宋体"/>
          <w:sz w:val="21"/>
          <w:szCs w:val="21"/>
          <w:lang w:val="en-US" w:eastAsia="zh-CN"/>
        </w:rPr>
        <w:t>5</w:t>
      </w:r>
      <w:r>
        <w:rPr>
          <w:rFonts w:hint="eastAsia" w:ascii="宋体" w:hAnsi="宋体" w:eastAsia="宋体" w:cs="宋体"/>
          <w:sz w:val="21"/>
          <w:szCs w:val="21"/>
        </w:rPr>
        <w:t>0%；项目经省级（含）以上法定测绘质量检验检测机构验收合格且出具合格证明之日起7日内，向</w:t>
      </w:r>
      <w:r>
        <w:rPr>
          <w:rFonts w:hint="eastAsia" w:ascii="宋体" w:hAnsi="宋体" w:cs="宋体"/>
          <w:sz w:val="21"/>
          <w:szCs w:val="21"/>
          <w:lang w:eastAsia="zh-CN"/>
        </w:rPr>
        <w:t>甲方</w:t>
      </w:r>
      <w:r>
        <w:rPr>
          <w:rFonts w:hint="eastAsia" w:ascii="宋体" w:hAnsi="宋体" w:eastAsia="宋体" w:cs="宋体"/>
          <w:sz w:val="21"/>
          <w:szCs w:val="21"/>
        </w:rPr>
        <w:t>提交经</w:t>
      </w:r>
      <w:r>
        <w:rPr>
          <w:rFonts w:hint="eastAsia" w:ascii="宋体" w:hAnsi="宋体" w:cs="宋体"/>
          <w:sz w:val="21"/>
          <w:szCs w:val="21"/>
          <w:lang w:eastAsia="zh-CN"/>
        </w:rPr>
        <w:t>甲方</w:t>
      </w:r>
      <w:r>
        <w:rPr>
          <w:rFonts w:hint="eastAsia" w:ascii="宋体" w:hAnsi="宋体" w:eastAsia="宋体" w:cs="宋体"/>
          <w:sz w:val="21"/>
          <w:szCs w:val="21"/>
        </w:rPr>
        <w:t>审定的测绘工程结算表和符合合同约定的所有项目成果资料，提交所有资料之日起7个工作日内，</w:t>
      </w:r>
      <w:r>
        <w:rPr>
          <w:rFonts w:hint="eastAsia" w:ascii="宋体" w:hAnsi="宋体" w:cs="宋体"/>
          <w:sz w:val="21"/>
          <w:szCs w:val="21"/>
          <w:lang w:eastAsia="zh-CN"/>
        </w:rPr>
        <w:t>甲方</w:t>
      </w:r>
      <w:r>
        <w:rPr>
          <w:rFonts w:hint="eastAsia" w:ascii="宋体" w:hAnsi="宋体" w:eastAsia="宋体" w:cs="宋体"/>
          <w:sz w:val="21"/>
          <w:szCs w:val="21"/>
        </w:rPr>
        <w:t>向</w:t>
      </w:r>
      <w:r>
        <w:rPr>
          <w:rFonts w:hint="eastAsia" w:ascii="宋体" w:hAnsi="宋体" w:cs="宋体"/>
          <w:sz w:val="21"/>
          <w:szCs w:val="21"/>
          <w:lang w:eastAsia="zh-CN"/>
        </w:rPr>
        <w:t>乙方</w:t>
      </w:r>
      <w:r>
        <w:rPr>
          <w:rFonts w:hint="eastAsia" w:ascii="宋体" w:hAnsi="宋体" w:eastAsia="宋体" w:cs="宋体"/>
          <w:sz w:val="21"/>
          <w:szCs w:val="21"/>
        </w:rPr>
        <w:t>支付剩余合同款项。</w:t>
      </w:r>
    </w:p>
    <w:p w14:paraId="6D94EE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注：付款前</w:t>
      </w:r>
      <w:r>
        <w:rPr>
          <w:rFonts w:hint="eastAsia" w:ascii="宋体" w:hAnsi="宋体" w:cs="宋体"/>
          <w:sz w:val="21"/>
          <w:szCs w:val="21"/>
          <w:lang w:eastAsia="zh-CN"/>
        </w:rPr>
        <w:t>乙方</w:t>
      </w:r>
      <w:r>
        <w:rPr>
          <w:rFonts w:hint="eastAsia" w:ascii="宋体" w:hAnsi="宋体" w:eastAsia="宋体" w:cs="宋体"/>
          <w:sz w:val="21"/>
          <w:szCs w:val="21"/>
        </w:rPr>
        <w:t>应按规定向</w:t>
      </w:r>
      <w:r>
        <w:rPr>
          <w:rFonts w:hint="eastAsia" w:ascii="宋体" w:hAnsi="宋体" w:cs="宋体"/>
          <w:sz w:val="21"/>
          <w:szCs w:val="21"/>
          <w:lang w:eastAsia="zh-CN"/>
        </w:rPr>
        <w:t>甲方</w:t>
      </w:r>
      <w:r>
        <w:rPr>
          <w:rFonts w:hint="eastAsia" w:ascii="宋体" w:hAnsi="宋体" w:eastAsia="宋体" w:cs="宋体"/>
          <w:sz w:val="21"/>
          <w:szCs w:val="21"/>
        </w:rPr>
        <w:t>开具正规发票。</w:t>
      </w:r>
    </w:p>
    <w:p w14:paraId="57371B78">
      <w:pPr>
        <w:spacing w:line="360" w:lineRule="auto"/>
        <w:outlineLvl w:val="1"/>
        <w:rPr>
          <w:rFonts w:ascii="宋体" w:hAnsi="宋体" w:cs="宋体"/>
          <w:b/>
          <w:szCs w:val="21"/>
        </w:rPr>
      </w:pPr>
      <w:r>
        <w:rPr>
          <w:rFonts w:hint="eastAsia" w:ascii="宋体" w:hAnsi="宋体" w:cs="宋体"/>
          <w:b/>
          <w:szCs w:val="21"/>
        </w:rPr>
        <w:t xml:space="preserve">六、项目工期 </w:t>
      </w:r>
    </w:p>
    <w:p w14:paraId="14675E8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宋体" w:hAnsi="宋体" w:eastAsia="宋体" w:cs="宋体"/>
          <w:sz w:val="21"/>
          <w:szCs w:val="21"/>
        </w:rPr>
      </w:pPr>
      <w:r>
        <w:rPr>
          <w:rFonts w:hint="eastAsia" w:cs="宋体"/>
          <w:sz w:val="21"/>
          <w:szCs w:val="21"/>
          <w:lang w:eastAsia="zh-CN"/>
        </w:rPr>
        <w:t>2025</w:t>
      </w:r>
      <w:r>
        <w:rPr>
          <w:rFonts w:hint="eastAsia" w:ascii="宋体" w:hAnsi="宋体" w:eastAsia="宋体" w:cs="宋体"/>
          <w:sz w:val="21"/>
          <w:szCs w:val="21"/>
        </w:rPr>
        <w:t>年1</w:t>
      </w:r>
      <w:r>
        <w:rPr>
          <w:rFonts w:hint="eastAsia" w:cs="宋体"/>
          <w:sz w:val="21"/>
          <w:szCs w:val="21"/>
          <w:lang w:val="en-US" w:eastAsia="zh-CN"/>
        </w:rPr>
        <w:t>1</w:t>
      </w:r>
      <w:r>
        <w:rPr>
          <w:rFonts w:hint="eastAsia" w:ascii="宋体" w:hAnsi="宋体" w:eastAsia="宋体" w:cs="宋体"/>
          <w:sz w:val="21"/>
          <w:szCs w:val="21"/>
        </w:rPr>
        <w:t>月</w:t>
      </w:r>
      <w:r>
        <w:rPr>
          <w:rFonts w:hint="eastAsia" w:cs="宋体"/>
          <w:sz w:val="21"/>
          <w:szCs w:val="21"/>
          <w:lang w:val="en-US" w:eastAsia="zh-CN"/>
        </w:rPr>
        <w:t>30</w:t>
      </w:r>
      <w:r>
        <w:rPr>
          <w:rFonts w:hint="eastAsia" w:ascii="宋体" w:hAnsi="宋体" w:eastAsia="宋体" w:cs="宋体"/>
          <w:sz w:val="21"/>
          <w:szCs w:val="21"/>
        </w:rPr>
        <w:t>日之前提交成果并通过具有法定检验检测资质的省级及以上测绘质量检验机构的验收。</w:t>
      </w:r>
    </w:p>
    <w:p w14:paraId="13300A90">
      <w:pPr>
        <w:pStyle w:val="3"/>
        <w:ind w:firstLine="0" w:firstLineChars="0"/>
        <w:outlineLvl w:val="1"/>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七、成果要求</w:t>
      </w:r>
    </w:p>
    <w:tbl>
      <w:tblPr>
        <w:tblStyle w:val="2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2274"/>
        <w:gridCol w:w="2026"/>
        <w:gridCol w:w="937"/>
        <w:gridCol w:w="937"/>
        <w:gridCol w:w="2812"/>
      </w:tblGrid>
      <w:tr w14:paraId="4A6E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45014B3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5E0AA95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测绘成果名称</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8461A0A">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成果要求</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73FF33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格式</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DA4491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E3D59B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3EC6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4A4596C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5E6BA52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岱山县基础测绘“十五五”规划 (2026-2030)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1A95A2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规划成果</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EA36008">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5D3BF7D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589F60E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4CA2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4250DB8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67" w:type="pct"/>
            <w:vMerge w:val="restart"/>
            <w:tcBorders>
              <w:top w:val="single" w:color="auto" w:sz="4" w:space="0"/>
              <w:left w:val="single" w:color="auto" w:sz="4" w:space="0"/>
              <w:right w:val="single" w:color="auto" w:sz="4" w:space="0"/>
            </w:tcBorders>
            <w:noWrap w:val="0"/>
            <w:vAlign w:val="center"/>
          </w:tcPr>
          <w:p w14:paraId="357C390A">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1：2000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0A427C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DWG数据 </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0FE042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dwg</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01BB5B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0340FF71">
            <w:pPr>
              <w:spacing w:line="360" w:lineRule="auto"/>
              <w:rPr>
                <w:rFonts w:hint="eastAsia" w:ascii="宋体" w:hAnsi="宋体" w:eastAsia="宋体" w:cs="宋体"/>
                <w:sz w:val="21"/>
                <w:szCs w:val="21"/>
              </w:rPr>
            </w:pPr>
            <w:r>
              <w:rPr>
                <w:rFonts w:hint="eastAsia" w:ascii="宋体" w:hAnsi="宋体" w:eastAsia="宋体" w:cs="宋体"/>
                <w:sz w:val="21"/>
                <w:szCs w:val="21"/>
              </w:rPr>
              <w:t>数据文件</w:t>
            </w:r>
          </w:p>
        </w:tc>
      </w:tr>
      <w:tr w14:paraId="3CC1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250BDF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67" w:type="pct"/>
            <w:vMerge w:val="continue"/>
            <w:tcBorders>
              <w:left w:val="single" w:color="auto" w:sz="4" w:space="0"/>
              <w:right w:val="single" w:color="auto" w:sz="4" w:space="0"/>
            </w:tcBorders>
            <w:noWrap w:val="0"/>
            <w:vAlign w:val="center"/>
          </w:tcPr>
          <w:p w14:paraId="5EF958BD">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62FA398">
            <w:pPr>
              <w:spacing w:line="360" w:lineRule="auto"/>
              <w:rPr>
                <w:rFonts w:hint="eastAsia" w:ascii="宋体" w:hAnsi="宋体" w:eastAsia="宋体" w:cs="宋体"/>
                <w:sz w:val="21"/>
                <w:szCs w:val="21"/>
              </w:rPr>
            </w:pPr>
            <w:r>
              <w:rPr>
                <w:rFonts w:hint="eastAsia" w:ascii="宋体" w:hAnsi="宋体" w:eastAsia="宋体" w:cs="宋体"/>
                <w:sz w:val="21"/>
                <w:szCs w:val="21"/>
              </w:rPr>
              <w:t>元数据</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0C6159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shp</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FEA0E1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79F7FE5C">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38D4D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7C0255F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67" w:type="pct"/>
            <w:vMerge w:val="continue"/>
            <w:tcBorders>
              <w:left w:val="single" w:color="auto" w:sz="4" w:space="0"/>
              <w:right w:val="single" w:color="auto" w:sz="4" w:space="0"/>
            </w:tcBorders>
            <w:noWrap w:val="0"/>
            <w:vAlign w:val="center"/>
          </w:tcPr>
          <w:p w14:paraId="297A44E8">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DE0810C">
            <w:pPr>
              <w:spacing w:line="360" w:lineRule="auto"/>
              <w:rPr>
                <w:rFonts w:hint="eastAsia" w:ascii="宋体" w:hAnsi="宋体" w:eastAsia="宋体" w:cs="宋体"/>
                <w:sz w:val="21"/>
                <w:szCs w:val="21"/>
              </w:rPr>
            </w:pPr>
            <w:r>
              <w:rPr>
                <w:rFonts w:hint="eastAsia" w:ascii="宋体" w:hAnsi="宋体" w:eastAsia="宋体" w:cs="宋体"/>
                <w:sz w:val="21"/>
                <w:szCs w:val="21"/>
              </w:rPr>
              <w:t>分幅图结合表</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0B64C8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dwg</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2DE6C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8842EE9">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52D52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7080A4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67" w:type="pct"/>
            <w:vMerge w:val="continue"/>
            <w:tcBorders>
              <w:left w:val="single" w:color="auto" w:sz="4" w:space="0"/>
              <w:right w:val="single" w:color="auto" w:sz="4" w:space="0"/>
            </w:tcBorders>
            <w:noWrap w:val="0"/>
            <w:vAlign w:val="center"/>
          </w:tcPr>
          <w:p w14:paraId="36FEB026">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6665C77">
            <w:pPr>
              <w:spacing w:line="360" w:lineRule="auto"/>
              <w:rPr>
                <w:rFonts w:hint="eastAsia" w:ascii="宋体" w:hAnsi="宋体" w:eastAsia="宋体" w:cs="宋体"/>
                <w:sz w:val="21"/>
                <w:szCs w:val="21"/>
              </w:rPr>
            </w:pPr>
            <w:r>
              <w:rPr>
                <w:rFonts w:hint="eastAsia" w:ascii="宋体" w:hAnsi="宋体" w:eastAsia="宋体" w:cs="宋体"/>
                <w:sz w:val="21"/>
                <w:szCs w:val="21"/>
              </w:rPr>
              <w:t>数据库</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99530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gdb</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8BFE36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19B3C1A">
            <w:pPr>
              <w:spacing w:line="360" w:lineRule="auto"/>
              <w:rPr>
                <w:rFonts w:hint="eastAsia" w:ascii="宋体" w:hAnsi="宋体" w:eastAsia="宋体" w:cs="宋体"/>
                <w:sz w:val="21"/>
                <w:szCs w:val="21"/>
              </w:rPr>
            </w:pPr>
            <w:r>
              <w:rPr>
                <w:rFonts w:hint="eastAsia" w:ascii="宋体" w:hAnsi="宋体" w:eastAsia="宋体" w:cs="宋体"/>
                <w:sz w:val="21"/>
                <w:szCs w:val="21"/>
              </w:rPr>
              <w:t>各坐标系一套</w:t>
            </w:r>
          </w:p>
        </w:tc>
      </w:tr>
      <w:tr w14:paraId="3440E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7E3D873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67" w:type="pct"/>
            <w:vMerge w:val="continue"/>
            <w:tcBorders>
              <w:left w:val="single" w:color="auto" w:sz="4" w:space="0"/>
              <w:right w:val="single" w:color="auto" w:sz="4" w:space="0"/>
            </w:tcBorders>
            <w:noWrap w:val="0"/>
            <w:vAlign w:val="center"/>
          </w:tcPr>
          <w:p w14:paraId="6B17E7BD">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A1B2814">
            <w:pPr>
              <w:spacing w:line="360" w:lineRule="auto"/>
              <w:rPr>
                <w:rFonts w:hint="eastAsia" w:ascii="宋体" w:hAnsi="宋体" w:eastAsia="宋体" w:cs="宋体"/>
                <w:sz w:val="21"/>
                <w:szCs w:val="21"/>
              </w:rPr>
            </w:pPr>
            <w:r>
              <w:rPr>
                <w:rFonts w:hint="eastAsia" w:ascii="宋体" w:hAnsi="宋体" w:eastAsia="宋体" w:cs="宋体"/>
                <w:sz w:val="21"/>
                <w:szCs w:val="21"/>
              </w:rPr>
              <w:t>技术设计书</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82E7FB6">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09902F5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392D19B1">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1D761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0C6F6B0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167" w:type="pct"/>
            <w:vMerge w:val="continue"/>
            <w:tcBorders>
              <w:left w:val="single" w:color="auto" w:sz="4" w:space="0"/>
              <w:right w:val="single" w:color="auto" w:sz="4" w:space="0"/>
            </w:tcBorders>
            <w:noWrap w:val="0"/>
            <w:vAlign w:val="center"/>
          </w:tcPr>
          <w:p w14:paraId="2E3C2C5F">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EEC67E5">
            <w:pPr>
              <w:spacing w:line="360" w:lineRule="auto"/>
              <w:rPr>
                <w:rFonts w:hint="eastAsia" w:ascii="宋体" w:hAnsi="宋体" w:eastAsia="宋体" w:cs="宋体"/>
                <w:sz w:val="21"/>
                <w:szCs w:val="21"/>
              </w:rPr>
            </w:pPr>
            <w:r>
              <w:rPr>
                <w:rFonts w:hint="eastAsia" w:ascii="宋体" w:hAnsi="宋体" w:eastAsia="宋体" w:cs="宋体"/>
                <w:sz w:val="21"/>
                <w:szCs w:val="21"/>
              </w:rPr>
              <w:t>质检报告</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7D9F10B">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41BB109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F437D7C">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597F4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3F74E2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67" w:type="pct"/>
            <w:vMerge w:val="continue"/>
            <w:tcBorders>
              <w:left w:val="single" w:color="auto" w:sz="4" w:space="0"/>
              <w:bottom w:val="single" w:color="auto" w:sz="4" w:space="0"/>
              <w:right w:val="single" w:color="auto" w:sz="4" w:space="0"/>
            </w:tcBorders>
            <w:noWrap w:val="0"/>
            <w:vAlign w:val="center"/>
          </w:tcPr>
          <w:p w14:paraId="7D708CC9">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FED5404">
            <w:pPr>
              <w:spacing w:line="360" w:lineRule="auto"/>
              <w:rPr>
                <w:rFonts w:hint="eastAsia" w:ascii="宋体" w:hAnsi="宋体" w:eastAsia="宋体" w:cs="宋体"/>
                <w:sz w:val="21"/>
                <w:szCs w:val="21"/>
              </w:rPr>
            </w:pPr>
            <w:r>
              <w:rPr>
                <w:rFonts w:hint="eastAsia" w:ascii="宋体" w:hAnsi="宋体" w:eastAsia="宋体" w:cs="宋体"/>
                <w:sz w:val="21"/>
                <w:szCs w:val="21"/>
              </w:rPr>
              <w:t>技术总结</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F8E2B3E">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37BDBE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59E7C408">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1D0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vMerge w:val="restart"/>
            <w:tcBorders>
              <w:top w:val="single" w:color="auto" w:sz="4" w:space="0"/>
              <w:left w:val="single" w:color="auto" w:sz="4" w:space="0"/>
              <w:right w:val="single" w:color="auto" w:sz="4" w:space="0"/>
            </w:tcBorders>
            <w:noWrap w:val="0"/>
            <w:vAlign w:val="center"/>
          </w:tcPr>
          <w:p w14:paraId="14DBF64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67" w:type="pct"/>
            <w:vMerge w:val="restart"/>
            <w:tcBorders>
              <w:top w:val="single" w:color="auto" w:sz="4" w:space="0"/>
              <w:left w:val="single" w:color="auto" w:sz="4" w:space="0"/>
              <w:right w:val="single" w:color="auto" w:sz="4" w:space="0"/>
            </w:tcBorders>
            <w:noWrap w:val="0"/>
            <w:vAlign w:val="center"/>
          </w:tcPr>
          <w:p w14:paraId="101C613B">
            <w:pPr>
              <w:spacing w:line="360" w:lineRule="auto"/>
              <w:rPr>
                <w:rFonts w:hint="eastAsia" w:ascii="宋体" w:hAnsi="宋体" w:eastAsia="宋体" w:cs="宋体"/>
                <w:sz w:val="21"/>
                <w:szCs w:val="21"/>
              </w:rPr>
            </w:pPr>
            <w:r>
              <w:rPr>
                <w:rFonts w:hint="eastAsia" w:ascii="宋体" w:hAnsi="宋体" w:eastAsia="宋体" w:cs="宋体"/>
                <w:sz w:val="21"/>
                <w:szCs w:val="21"/>
              </w:rPr>
              <w:t>“天地图岱山”数据更新生产</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AD99660">
            <w:pPr>
              <w:spacing w:line="360" w:lineRule="auto"/>
              <w:rPr>
                <w:rFonts w:hint="eastAsia" w:ascii="宋体" w:hAnsi="宋体" w:eastAsia="宋体" w:cs="宋体"/>
                <w:sz w:val="21"/>
                <w:szCs w:val="21"/>
              </w:rPr>
            </w:pPr>
            <w:r>
              <w:rPr>
                <w:rFonts w:hint="eastAsia" w:ascii="宋体" w:hAnsi="宋体" w:eastAsia="宋体" w:cs="宋体"/>
                <w:sz w:val="21"/>
                <w:szCs w:val="21"/>
              </w:rPr>
              <w:t>电子地图数据融合成果等</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DAF063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gdb</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BBE90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22AACC3F">
            <w:pPr>
              <w:spacing w:line="360" w:lineRule="auto"/>
              <w:rPr>
                <w:rFonts w:hint="eastAsia" w:ascii="宋体" w:hAnsi="宋体" w:eastAsia="宋体" w:cs="宋体"/>
                <w:sz w:val="21"/>
                <w:szCs w:val="21"/>
              </w:rPr>
            </w:pPr>
            <w:r>
              <w:rPr>
                <w:rFonts w:hint="eastAsia" w:ascii="宋体" w:hAnsi="宋体" w:eastAsia="宋体" w:cs="宋体"/>
                <w:sz w:val="21"/>
                <w:szCs w:val="21"/>
              </w:rPr>
              <w:t>数据文件</w:t>
            </w:r>
          </w:p>
        </w:tc>
      </w:tr>
      <w:tr w14:paraId="4EDA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vMerge w:val="continue"/>
            <w:tcBorders>
              <w:left w:val="single" w:color="auto" w:sz="4" w:space="0"/>
              <w:bottom w:val="single" w:color="auto" w:sz="4" w:space="0"/>
              <w:right w:val="single" w:color="auto" w:sz="4" w:space="0"/>
            </w:tcBorders>
            <w:noWrap w:val="0"/>
            <w:vAlign w:val="center"/>
          </w:tcPr>
          <w:p w14:paraId="26AE14C8">
            <w:pPr>
              <w:spacing w:line="360" w:lineRule="auto"/>
              <w:jc w:val="center"/>
              <w:rPr>
                <w:rFonts w:hint="eastAsia" w:ascii="宋体" w:hAnsi="宋体" w:eastAsia="宋体" w:cs="宋体"/>
                <w:sz w:val="21"/>
                <w:szCs w:val="21"/>
              </w:rPr>
            </w:pPr>
          </w:p>
        </w:tc>
        <w:tc>
          <w:tcPr>
            <w:tcW w:w="1167" w:type="pct"/>
            <w:vMerge w:val="continue"/>
            <w:tcBorders>
              <w:left w:val="single" w:color="auto" w:sz="4" w:space="0"/>
              <w:right w:val="single" w:color="auto" w:sz="4" w:space="0"/>
            </w:tcBorders>
            <w:noWrap w:val="0"/>
            <w:vAlign w:val="center"/>
          </w:tcPr>
          <w:p w14:paraId="1751714E">
            <w:pPr>
              <w:spacing w:line="360" w:lineRule="auto"/>
              <w:rPr>
                <w:rFonts w:hint="eastAsia" w:ascii="宋体" w:hAnsi="宋体" w:eastAsia="宋体" w:cs="宋体"/>
                <w:sz w:val="21"/>
                <w:szCs w:val="21"/>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475454E">
            <w:pPr>
              <w:spacing w:line="360" w:lineRule="auto"/>
              <w:rPr>
                <w:rFonts w:hint="eastAsia" w:ascii="宋体" w:hAnsi="宋体" w:eastAsia="宋体" w:cs="宋体"/>
                <w:sz w:val="21"/>
                <w:szCs w:val="21"/>
              </w:rPr>
            </w:pPr>
            <w:r>
              <w:rPr>
                <w:rFonts w:hint="eastAsia" w:ascii="宋体" w:hAnsi="宋体" w:eastAsia="宋体" w:cs="宋体"/>
                <w:sz w:val="21"/>
                <w:szCs w:val="21"/>
              </w:rPr>
              <w:t>质检报告</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4FC5599F">
            <w:pPr>
              <w:spacing w:line="360" w:lineRule="auto"/>
              <w:jc w:val="center"/>
              <w:rPr>
                <w:rFonts w:hint="eastAsia" w:ascii="宋体" w:hAnsi="宋体" w:eastAsia="宋体" w:cs="宋体"/>
                <w:sz w:val="21"/>
                <w:szCs w:val="21"/>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3FA52E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6473CD75">
            <w:pPr>
              <w:spacing w:line="360" w:lineRule="auto"/>
              <w:rPr>
                <w:rFonts w:hint="eastAsia" w:ascii="宋体" w:hAnsi="宋体" w:eastAsia="宋体" w:cs="宋体"/>
                <w:sz w:val="21"/>
                <w:szCs w:val="21"/>
              </w:rPr>
            </w:pPr>
            <w:r>
              <w:rPr>
                <w:rFonts w:hint="eastAsia" w:ascii="宋体" w:hAnsi="宋体" w:eastAsia="宋体" w:cs="宋体"/>
                <w:sz w:val="21"/>
                <w:szCs w:val="21"/>
              </w:rPr>
              <w:t>纸质文件和数据文件</w:t>
            </w:r>
          </w:p>
        </w:tc>
      </w:tr>
      <w:tr w14:paraId="4460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noWrap w:val="0"/>
            <w:vAlign w:val="center"/>
          </w:tcPr>
          <w:p w14:paraId="728BFD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67" w:type="pct"/>
            <w:tcBorders>
              <w:top w:val="single" w:color="auto" w:sz="4" w:space="0"/>
              <w:left w:val="single" w:color="auto" w:sz="4" w:space="0"/>
              <w:bottom w:val="single" w:color="auto" w:sz="4" w:space="0"/>
              <w:right w:val="single" w:color="auto" w:sz="4" w:space="0"/>
            </w:tcBorders>
            <w:noWrap w:val="0"/>
            <w:vAlign w:val="center"/>
          </w:tcPr>
          <w:p w14:paraId="5B06C291">
            <w:pPr>
              <w:spacing w:line="360" w:lineRule="auto"/>
              <w:rPr>
                <w:rFonts w:hint="eastAsia" w:ascii="宋体" w:hAnsi="宋体" w:eastAsia="宋体" w:cs="宋体"/>
                <w:sz w:val="21"/>
                <w:szCs w:val="21"/>
              </w:rPr>
            </w:pPr>
            <w:r>
              <w:rPr>
                <w:rFonts w:hint="eastAsia" w:ascii="宋体" w:hAnsi="宋体" w:eastAsia="宋体" w:cs="宋体"/>
                <w:sz w:val="21"/>
                <w:szCs w:val="21"/>
              </w:rPr>
              <w:t>测量标志点巡查</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B3D78E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测量标志点巡查</w:t>
            </w:r>
            <w:r>
              <w:rPr>
                <w:rFonts w:hint="eastAsia" w:ascii="宋体" w:hAnsi="宋体" w:eastAsia="宋体" w:cs="宋体"/>
                <w:sz w:val="21"/>
                <w:szCs w:val="21"/>
                <w:lang w:val="en-US" w:eastAsia="zh-CN"/>
              </w:rPr>
              <w:t>报告、现场照片等</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0C900ADD">
            <w:pPr>
              <w:spacing w:line="360" w:lineRule="auto"/>
              <w:jc w:val="center"/>
              <w:rPr>
                <w:rFonts w:hint="eastAsia" w:ascii="宋体" w:hAnsi="宋体" w:eastAsia="宋体" w:cs="宋体"/>
                <w:sz w:val="21"/>
                <w:szCs w:val="21"/>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32F2310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c>
          <w:tcPr>
            <w:tcW w:w="1443" w:type="pct"/>
            <w:tcBorders>
              <w:top w:val="single" w:color="auto" w:sz="4" w:space="0"/>
              <w:left w:val="single" w:color="auto" w:sz="4" w:space="0"/>
              <w:bottom w:val="single" w:color="auto" w:sz="4" w:space="0"/>
              <w:right w:val="single" w:color="auto" w:sz="4" w:space="0"/>
            </w:tcBorders>
            <w:noWrap w:val="0"/>
            <w:vAlign w:val="center"/>
          </w:tcPr>
          <w:p w14:paraId="42A43B53">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地信智服子场景中录入巡查结果</w:t>
            </w:r>
          </w:p>
        </w:tc>
      </w:tr>
    </w:tbl>
    <w:p w14:paraId="4C3C06C3">
      <w:pPr>
        <w:pStyle w:val="3"/>
        <w:ind w:firstLine="0" w:firstLineChars="0"/>
        <w:outlineLvl w:val="1"/>
        <w:rPr>
          <w:rFonts w:hint="eastAsia" w:ascii="宋体" w:hAnsi="宋体" w:eastAsia="宋体" w:cs="宋体"/>
          <w:b/>
          <w:bCs/>
          <w:color w:val="auto"/>
          <w:sz w:val="21"/>
          <w:szCs w:val="21"/>
        </w:rPr>
      </w:pP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w:t>
      </w:r>
      <w:r>
        <w:rPr>
          <w:rFonts w:hint="eastAsia" w:ascii="宋体" w:hAnsi="宋体" w:eastAsia="宋体" w:cs="宋体"/>
          <w:b/>
          <w:bCs/>
          <w:color w:val="auto"/>
          <w:sz w:val="21"/>
          <w:szCs w:val="21"/>
        </w:rPr>
        <w:t>验收要求</w:t>
      </w:r>
    </w:p>
    <w:p w14:paraId="24EB58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1：2000</w:t>
      </w:r>
      <w:r>
        <w:rPr>
          <w:rFonts w:hint="eastAsia" w:ascii="宋体" w:hAnsi="宋体" w:eastAsia="宋体" w:cs="宋体"/>
          <w:sz w:val="21"/>
          <w:szCs w:val="21"/>
        </w:rPr>
        <w:t>基础地理信息数据更新</w:t>
      </w:r>
      <w:r>
        <w:rPr>
          <w:rFonts w:hint="eastAsia" w:ascii="宋体" w:hAnsi="宋体" w:eastAsia="宋体" w:cs="宋体"/>
          <w:sz w:val="21"/>
          <w:szCs w:val="21"/>
          <w:lang w:eastAsia="zh-CN"/>
        </w:rPr>
        <w:t>、</w:t>
      </w:r>
      <w:r>
        <w:rPr>
          <w:rFonts w:hint="eastAsia" w:ascii="宋体" w:hAnsi="宋体" w:eastAsia="宋体" w:cs="宋体"/>
          <w:sz w:val="21"/>
          <w:szCs w:val="21"/>
        </w:rPr>
        <w:t>天地图岱山更新成果质量需经省级（含）以上法定测绘质量检验检测机构检验合格</w:t>
      </w:r>
      <w:r>
        <w:rPr>
          <w:rFonts w:hint="eastAsia" w:ascii="宋体" w:hAnsi="宋体" w:eastAsia="宋体" w:cs="宋体"/>
          <w:sz w:val="21"/>
          <w:szCs w:val="21"/>
          <w:lang w:eastAsia="zh-CN"/>
        </w:rPr>
        <w:t>。</w:t>
      </w:r>
    </w:p>
    <w:p w14:paraId="56B95ACE">
      <w:pPr>
        <w:spacing w:line="360" w:lineRule="auto"/>
        <w:outlineLvl w:val="1"/>
        <w:rPr>
          <w:rFonts w:ascii="宋体" w:hAnsi="宋体" w:cs="宋体"/>
          <w:b/>
          <w:szCs w:val="21"/>
        </w:rPr>
      </w:pPr>
      <w:r>
        <w:rPr>
          <w:rFonts w:hint="eastAsia" w:ascii="宋体" w:hAnsi="宋体" w:cs="宋体"/>
          <w:b/>
          <w:szCs w:val="21"/>
          <w:lang w:val="en-US" w:eastAsia="zh-CN"/>
        </w:rPr>
        <w:t>九</w:t>
      </w:r>
      <w:r>
        <w:rPr>
          <w:rFonts w:hint="eastAsia" w:ascii="宋体" w:hAnsi="宋体" w:cs="宋体"/>
          <w:b/>
          <w:szCs w:val="21"/>
        </w:rPr>
        <w:t>、延期交货</w:t>
      </w:r>
    </w:p>
    <w:p w14:paraId="7F084608">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1、在履行合同过程中，如果乙方遇到不能按时完成</w:t>
      </w:r>
      <w:r>
        <w:rPr>
          <w:rFonts w:hint="eastAsia" w:ascii="宋体" w:hAnsi="宋体" w:cs="宋体"/>
          <w:szCs w:val="21"/>
          <w:lang w:val="en-US" w:eastAsia="zh-CN"/>
        </w:rPr>
        <w:t>测绘，递交成果报告等</w:t>
      </w:r>
      <w:r>
        <w:rPr>
          <w:rFonts w:hint="eastAsia" w:ascii="宋体" w:hAnsi="宋体" w:cs="宋体"/>
          <w:szCs w:val="21"/>
        </w:rPr>
        <w:t>情况，应及时以书面形式将不能按时完成</w:t>
      </w:r>
      <w:r>
        <w:rPr>
          <w:rFonts w:hint="eastAsia" w:ascii="宋体" w:hAnsi="宋体" w:cs="宋体"/>
          <w:szCs w:val="21"/>
          <w:lang w:val="en-US" w:eastAsia="zh-CN"/>
        </w:rPr>
        <w:t>测绘等工作</w:t>
      </w:r>
      <w:r>
        <w:rPr>
          <w:rFonts w:hint="eastAsia" w:ascii="宋体" w:hAnsi="宋体" w:cs="宋体"/>
          <w:szCs w:val="21"/>
        </w:rPr>
        <w:t>的理由、延误时间通知甲方。甲方收到乙方的通知后，应进行分析，如果同意，可通过修改合同，酌情延长交货时间。</w:t>
      </w:r>
    </w:p>
    <w:p w14:paraId="4F3447B9">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3D699AAF">
      <w:pPr>
        <w:spacing w:line="360" w:lineRule="auto"/>
        <w:outlineLvl w:val="1"/>
        <w:rPr>
          <w:rFonts w:ascii="宋体" w:hAnsi="宋体" w:cs="宋体"/>
          <w:b/>
          <w:szCs w:val="21"/>
        </w:rPr>
      </w:pPr>
      <w:r>
        <w:rPr>
          <w:rFonts w:hint="eastAsia" w:ascii="宋体" w:hAnsi="宋体" w:cs="宋体"/>
          <w:b/>
          <w:szCs w:val="21"/>
        </w:rPr>
        <w:t>十、违约责任</w:t>
      </w:r>
    </w:p>
    <w:p w14:paraId="4F802416">
      <w:pPr>
        <w:snapToGrid w:val="0"/>
        <w:spacing w:line="360" w:lineRule="auto"/>
        <w:ind w:firstLine="420" w:firstLineChars="200"/>
        <w:rPr>
          <w:rFonts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367C7B1B">
      <w:pPr>
        <w:snapToGrid w:val="0"/>
        <w:spacing w:line="360" w:lineRule="auto"/>
        <w:ind w:firstLine="420" w:firstLineChars="200"/>
        <w:rPr>
          <w:rFonts w:ascii="宋体" w:hAnsi="宋体" w:cs="宋体"/>
          <w:szCs w:val="21"/>
        </w:rPr>
      </w:pPr>
      <w:r>
        <w:rPr>
          <w:rFonts w:hint="eastAsia" w:ascii="宋体" w:hAnsi="宋体" w:cs="宋体"/>
          <w:bCs/>
          <w:szCs w:val="21"/>
        </w:rPr>
        <w:t>2、若由于甲方的原因致使乙方不能按期安装调试完毕的，乙方不承担相应的违约责任。</w:t>
      </w:r>
    </w:p>
    <w:p w14:paraId="73709672">
      <w:pPr>
        <w:snapToGrid w:val="0"/>
        <w:spacing w:line="360" w:lineRule="auto"/>
        <w:ind w:firstLine="420" w:firstLineChars="200"/>
        <w:rPr>
          <w:rFonts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7608729F">
      <w:pPr>
        <w:spacing w:line="360" w:lineRule="auto"/>
        <w:ind w:firstLine="420" w:firstLineChars="200"/>
        <w:rPr>
          <w:rFonts w:ascii="宋体" w:hAnsi="宋体" w:cs="宋体"/>
          <w:bCs/>
          <w:szCs w:val="21"/>
        </w:rPr>
      </w:pPr>
      <w:r>
        <w:rPr>
          <w:rFonts w:hint="eastAsia" w:ascii="宋体" w:hAnsi="宋体" w:cs="宋体"/>
          <w:szCs w:val="21"/>
        </w:rPr>
        <w:t>4、在诉讼期间，除正在进行诉讼的部分外，本合同其它部分可继续执行。</w:t>
      </w:r>
    </w:p>
    <w:p w14:paraId="709E09E0">
      <w:pPr>
        <w:spacing w:line="360" w:lineRule="auto"/>
        <w:ind w:firstLine="420" w:firstLineChars="200"/>
        <w:rPr>
          <w:rFonts w:ascii="宋体" w:hAnsi="宋体" w:cs="宋体"/>
          <w:bCs/>
          <w:szCs w:val="21"/>
        </w:rPr>
      </w:pPr>
      <w:r>
        <w:rPr>
          <w:rFonts w:hint="eastAsia" w:ascii="宋体" w:hAnsi="宋体" w:cs="宋体"/>
          <w:szCs w:val="21"/>
        </w:rPr>
        <w:t>5、如果在甲方发出索赔通知后10天内，乙方未作答复，上述索赔应视为己被乙方接受。甲方有权在甲方需支付给乙方的合同金额中直接扣除。</w:t>
      </w:r>
    </w:p>
    <w:p w14:paraId="02C782A9">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一</w:t>
      </w:r>
      <w:r>
        <w:rPr>
          <w:rFonts w:hint="eastAsia" w:ascii="宋体" w:hAnsi="宋体" w:cs="宋体"/>
          <w:b/>
          <w:szCs w:val="21"/>
        </w:rPr>
        <w:t>、争议的解决</w:t>
      </w:r>
    </w:p>
    <w:p w14:paraId="555CA98A">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70A0F36E">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710D2780">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二</w:t>
      </w:r>
      <w:r>
        <w:rPr>
          <w:rFonts w:hint="eastAsia" w:ascii="宋体" w:hAnsi="宋体" w:cs="宋体"/>
          <w:b/>
          <w:szCs w:val="21"/>
        </w:rPr>
        <w:t>、合同修改</w:t>
      </w:r>
    </w:p>
    <w:p w14:paraId="451A1C15">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59425AA9">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三</w:t>
      </w:r>
      <w:r>
        <w:rPr>
          <w:rFonts w:hint="eastAsia" w:ascii="宋体" w:hAnsi="宋体" w:cs="宋体"/>
          <w:b/>
          <w:szCs w:val="21"/>
        </w:rPr>
        <w:t>、不可抗力的处理</w:t>
      </w:r>
    </w:p>
    <w:p w14:paraId="0345904B">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656BE535">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46598089">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四</w:t>
      </w:r>
      <w:r>
        <w:rPr>
          <w:rFonts w:hint="eastAsia" w:ascii="宋体" w:hAnsi="宋体" w:cs="宋体"/>
          <w:b/>
          <w:szCs w:val="21"/>
        </w:rPr>
        <w:t>、适用法律</w:t>
      </w:r>
    </w:p>
    <w:p w14:paraId="77DCD8A4">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0780EC59">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五</w:t>
      </w:r>
      <w:r>
        <w:rPr>
          <w:rFonts w:hint="eastAsia" w:ascii="宋体" w:hAnsi="宋体" w:cs="宋体"/>
          <w:b/>
          <w:szCs w:val="21"/>
        </w:rPr>
        <w:t>、合同生效及其它</w:t>
      </w:r>
    </w:p>
    <w:p w14:paraId="1EEACA51">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2FD7A6F1">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2、合同执行中涉及采购资金和采购内容修改或补充的，须经财政部门审批，并签书面补充协议报舟山市岱山县监督管理部门备案，方可作为主合同不可分割的一部分。</w:t>
      </w:r>
    </w:p>
    <w:p w14:paraId="6E9AC2CB">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3、本合同未尽事宜，遵照中华人民共和国有关法律条文执行。</w:t>
      </w:r>
    </w:p>
    <w:p w14:paraId="6327D172">
      <w:pPr>
        <w:spacing w:line="360" w:lineRule="auto"/>
        <w:ind w:firstLine="420" w:firstLineChars="200"/>
        <w:rPr>
          <w:rFonts w:hint="default" w:ascii="宋体" w:hAnsi="宋体" w:eastAsia="宋体" w:cs="宋体"/>
          <w:sz w:val="24"/>
          <w:szCs w:val="16"/>
          <w:lang w:val="en-US" w:eastAsia="zh-CN"/>
        </w:rPr>
      </w:pPr>
      <w:r>
        <w:rPr>
          <w:rFonts w:hint="eastAsia" w:ascii="宋体" w:hAnsi="宋体" w:cs="宋体"/>
          <w:szCs w:val="21"/>
        </w:rPr>
        <w:t>4、本合同正本一式五份，具有同等法律效力，甲乙双方各执两份，中金招标有限责任公司执一份。</w:t>
      </w:r>
    </w:p>
    <w:p w14:paraId="3AB343DE">
      <w:pPr>
        <w:spacing w:line="360" w:lineRule="auto"/>
        <w:rPr>
          <w:rFonts w:ascii="宋体" w:hAnsi="宋体" w:cs="宋体"/>
          <w:szCs w:val="21"/>
        </w:rPr>
      </w:pPr>
    </w:p>
    <w:p w14:paraId="70C2FE8C"/>
    <w:p w14:paraId="4D9E9F68">
      <w:pPr>
        <w:spacing w:line="360" w:lineRule="auto"/>
        <w:ind w:firstLine="420" w:firstLineChars="200"/>
        <w:rPr>
          <w:rFonts w:hint="eastAsia" w:ascii="宋体" w:hAnsi="宋体" w:cs="宋体"/>
          <w:szCs w:val="21"/>
        </w:rPr>
      </w:pPr>
    </w:p>
    <w:p w14:paraId="59F7B65D">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7CCE1584">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49BE53E0">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14:paraId="7E3C5BEF">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617CC9ED">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512D77EB">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375A4B0F">
      <w:pPr>
        <w:pStyle w:val="86"/>
        <w:rPr>
          <w:rFonts w:cs="宋体"/>
          <w:sz w:val="21"/>
          <w:szCs w:val="21"/>
        </w:rPr>
      </w:pPr>
    </w:p>
    <w:p w14:paraId="14657FE9">
      <w:pPr>
        <w:spacing w:line="360" w:lineRule="auto"/>
        <w:ind w:firstLine="420" w:firstLineChars="200"/>
        <w:rPr>
          <w:rFonts w:ascii="宋体" w:hAnsi="宋体" w:cs="宋体"/>
          <w:szCs w:val="21"/>
        </w:rPr>
      </w:pPr>
    </w:p>
    <w:p w14:paraId="73AB1B5F">
      <w:pPr>
        <w:spacing w:line="360" w:lineRule="auto"/>
        <w:ind w:firstLine="420" w:firstLineChars="200"/>
        <w:rPr>
          <w:rFonts w:ascii="宋体" w:hAnsi="宋体" w:cs="宋体"/>
          <w:color w:val="000000"/>
          <w:szCs w:val="21"/>
        </w:rPr>
      </w:pPr>
      <w:r>
        <w:rPr>
          <w:rFonts w:hint="eastAsia" w:ascii="宋体" w:hAnsi="宋体" w:cs="宋体"/>
          <w:szCs w:val="21"/>
        </w:rPr>
        <w:t>鉴证方：（盖章）</w:t>
      </w:r>
    </w:p>
    <w:p w14:paraId="592D68FF">
      <w:pPr>
        <w:snapToGrid w:val="0"/>
        <w:spacing w:line="360" w:lineRule="auto"/>
        <w:rPr>
          <w:rFonts w:ascii="宋体" w:hAnsi="宋体" w:cs="宋体"/>
          <w:color w:val="000000"/>
          <w:szCs w:val="21"/>
        </w:rPr>
      </w:pPr>
    </w:p>
    <w:p w14:paraId="4C29C186">
      <w:pPr>
        <w:snapToGrid w:val="0"/>
        <w:spacing w:line="360" w:lineRule="auto"/>
        <w:rPr>
          <w:rFonts w:hint="eastAsia" w:ascii="宋体" w:hAnsi="宋体" w:cs="宋体"/>
          <w:color w:val="000000"/>
          <w:szCs w:val="21"/>
        </w:rPr>
      </w:pPr>
    </w:p>
    <w:p w14:paraId="7F9F9078">
      <w:pPr>
        <w:snapToGrid w:val="0"/>
        <w:spacing w:line="360" w:lineRule="auto"/>
        <w:rPr>
          <w:rFonts w:hint="eastAsia" w:ascii="宋体" w:hAnsi="宋体" w:cs="宋体"/>
          <w:color w:val="000000"/>
          <w:szCs w:val="21"/>
        </w:rPr>
      </w:pPr>
      <w:r>
        <w:rPr>
          <w:rFonts w:hint="eastAsia" w:ascii="宋体" w:hAnsi="宋体" w:cs="宋体"/>
          <w:color w:val="000000"/>
          <w:szCs w:val="21"/>
        </w:rPr>
        <w:t>注意事项：</w:t>
      </w:r>
    </w:p>
    <w:p w14:paraId="5A18E50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1701CA8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37DBB7B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039F00F2">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2AD8BF5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0694AC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（2）乙方需确保政府采购合同的收款账户与融资银行开户账户一致。</w:t>
      </w:r>
    </w:p>
    <w:p w14:paraId="081A6FAA">
      <w:pPr>
        <w:snapToGrid w:val="0"/>
        <w:spacing w:line="360" w:lineRule="auto"/>
        <w:ind w:firstLine="422" w:firstLineChars="200"/>
        <w:outlineLvl w:val="9"/>
        <w:rPr>
          <w:rFonts w:hint="eastAsia" w:ascii="宋体" w:hAnsi="宋体" w:cs="宋体"/>
          <w:b/>
          <w:bCs/>
        </w:rPr>
      </w:pPr>
      <w:r>
        <w:rPr>
          <w:rFonts w:hint="eastAsia" w:ascii="宋体" w:hAnsi="宋体" w:cs="宋体"/>
          <w:b/>
          <w:bCs/>
        </w:rPr>
        <w:t>2.依据《政府采购促进中小企业发展管理办法》（财库[2020]46号）规定享受扶持政策获得政府采购合同的，小微企业不得将合同分包给大中型企业，中型企业不得将合同分包给大型企业。</w:t>
      </w:r>
    </w:p>
    <w:p w14:paraId="65507B86">
      <w:pPr>
        <w:snapToGrid w:val="0"/>
        <w:spacing w:line="360" w:lineRule="auto"/>
        <w:ind w:firstLine="422" w:firstLineChars="200"/>
        <w:outlineLvl w:val="9"/>
        <w:rPr>
          <w:rFonts w:hint="eastAsia" w:ascii="宋体" w:hAnsi="宋体" w:cs="宋体"/>
          <w:szCs w:val="21"/>
        </w:rPr>
      </w:pPr>
      <w:r>
        <w:rPr>
          <w:rFonts w:hint="eastAsia" w:ascii="宋体" w:hAnsi="宋体" w:cs="宋体"/>
          <w:b/>
          <w:bCs/>
        </w:rPr>
        <w:t>3.以联合体形式参加采购活动或者合同分包的，应当将联合协议或者分包意向协议作为采购合同的组成部分。</w:t>
      </w:r>
    </w:p>
    <w:p w14:paraId="48172A4A">
      <w:pPr>
        <w:rPr>
          <w:rFonts w:hint="eastAsia" w:ascii="宋体" w:hAnsi="宋体" w:cs="宋体"/>
          <w:b/>
          <w:sz w:val="28"/>
          <w:szCs w:val="28"/>
        </w:rPr>
      </w:pPr>
      <w:r>
        <w:rPr>
          <w:rFonts w:hint="eastAsia" w:ascii="宋体" w:hAnsi="宋体" w:cs="宋体"/>
          <w:b/>
          <w:sz w:val="28"/>
          <w:szCs w:val="28"/>
        </w:rPr>
        <w:br w:type="page"/>
      </w:r>
    </w:p>
    <w:p w14:paraId="4C27BCBD">
      <w:pPr>
        <w:snapToGrid w:val="0"/>
        <w:spacing w:line="360" w:lineRule="auto"/>
        <w:jc w:val="center"/>
        <w:outlineLvl w:val="0"/>
        <w:rPr>
          <w:rFonts w:ascii="宋体" w:hAnsi="宋体" w:cs="宋体"/>
          <w:b/>
          <w:sz w:val="28"/>
          <w:szCs w:val="28"/>
        </w:rPr>
      </w:pPr>
      <w:r>
        <w:rPr>
          <w:rFonts w:hint="eastAsia" w:ascii="宋体" w:hAnsi="宋体" w:cs="宋体"/>
          <w:b/>
          <w:sz w:val="28"/>
          <w:szCs w:val="28"/>
        </w:rPr>
        <w:t>第六章  投标文件组成</w:t>
      </w:r>
    </w:p>
    <w:p w14:paraId="7FB881FC">
      <w:pPr>
        <w:snapToGrid w:val="0"/>
        <w:spacing w:line="360" w:lineRule="auto"/>
        <w:ind w:firstLine="422" w:firstLineChars="200"/>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5DA80415">
      <w:pPr>
        <w:snapToGrid w:val="0"/>
        <w:spacing w:line="360" w:lineRule="auto"/>
        <w:outlineLvl w:val="1"/>
        <w:rPr>
          <w:rFonts w:ascii="宋体" w:hAnsi="宋体" w:cs="宋体"/>
          <w:b/>
          <w:szCs w:val="21"/>
        </w:rPr>
      </w:pPr>
      <w:r>
        <w:rPr>
          <w:rFonts w:hint="eastAsia" w:ascii="宋体" w:hAnsi="宋体" w:cs="宋体"/>
          <w:b/>
          <w:szCs w:val="21"/>
        </w:rPr>
        <w:t>▲1、投标报价文件部分</w:t>
      </w:r>
    </w:p>
    <w:p w14:paraId="5DDDDA94">
      <w:pPr>
        <w:snapToGrid w:val="0"/>
        <w:spacing w:line="360" w:lineRule="auto"/>
        <w:ind w:firstLine="422" w:firstLineChars="200"/>
        <w:rPr>
          <w:rFonts w:ascii="宋体" w:hAnsi="宋体" w:cs="宋体"/>
          <w:b/>
          <w:szCs w:val="21"/>
        </w:rPr>
      </w:pPr>
      <w:r>
        <w:rPr>
          <w:rFonts w:hint="eastAsia" w:ascii="宋体" w:hAnsi="宋体" w:cs="宋体"/>
          <w:b/>
          <w:szCs w:val="21"/>
        </w:rPr>
        <w:t>（投标报价信息不得出现在资格证明、商务、技术文件中，否则将导致投标无效。）</w:t>
      </w:r>
    </w:p>
    <w:p w14:paraId="47761687">
      <w:pPr>
        <w:snapToGrid w:val="0"/>
        <w:spacing w:line="360" w:lineRule="auto"/>
        <w:ind w:firstLine="211" w:firstLineChars="100"/>
        <w:rPr>
          <w:rFonts w:hint="eastAsia" w:ascii="宋体" w:hAnsi="宋体" w:cs="宋体"/>
          <w:b/>
          <w:szCs w:val="21"/>
        </w:rPr>
      </w:pPr>
      <w:r>
        <w:rPr>
          <w:rFonts w:hint="eastAsia" w:ascii="宋体" w:hAnsi="宋体" w:cs="宋体"/>
          <w:b/>
          <w:szCs w:val="21"/>
        </w:rPr>
        <w:t>▲1.1开标一览表；（格式一）</w:t>
      </w:r>
    </w:p>
    <w:p w14:paraId="79D0BAC0">
      <w:pPr>
        <w:snapToGrid w:val="0"/>
        <w:spacing w:line="360" w:lineRule="auto"/>
        <w:ind w:firstLine="211" w:firstLineChars="100"/>
        <w:rPr>
          <w:rFonts w:hint="eastAsia" w:ascii="宋体" w:hAnsi="宋体" w:cs="宋体"/>
          <w:b/>
          <w:szCs w:val="21"/>
        </w:rPr>
      </w:pPr>
      <w:r>
        <w:rPr>
          <w:rFonts w:hint="eastAsia" w:ascii="宋体" w:hAnsi="宋体" w:cs="宋体"/>
          <w:b/>
          <w:szCs w:val="21"/>
        </w:rPr>
        <w:t>▲1.2报价明细表；（格式二）</w:t>
      </w:r>
    </w:p>
    <w:p w14:paraId="44009B54">
      <w:pPr>
        <w:snapToGrid w:val="0"/>
        <w:spacing w:line="360" w:lineRule="auto"/>
        <w:ind w:firstLine="420" w:firstLineChars="200"/>
        <w:rPr>
          <w:rFonts w:hint="eastAsia" w:ascii="宋体" w:hAnsi="宋体" w:cs="宋体"/>
          <w:bCs/>
          <w:szCs w:val="21"/>
        </w:rPr>
      </w:pPr>
      <w:r>
        <w:rPr>
          <w:rFonts w:hint="eastAsia" w:ascii="宋体" w:hAnsi="宋体" w:cs="宋体"/>
          <w:bCs/>
          <w:szCs w:val="21"/>
        </w:rPr>
        <w:t>1.3享受中小企业政策扶持的相关证明文件；</w:t>
      </w:r>
    </w:p>
    <w:p w14:paraId="71296744">
      <w:pPr>
        <w:snapToGrid w:val="0"/>
        <w:spacing w:line="360" w:lineRule="auto"/>
        <w:ind w:firstLine="420" w:firstLineChars="200"/>
        <w:rPr>
          <w:rFonts w:hint="eastAsia" w:ascii="宋体" w:hAnsi="宋体" w:cs="宋体"/>
          <w:bCs/>
          <w:szCs w:val="21"/>
        </w:rPr>
      </w:pPr>
      <w:r>
        <w:rPr>
          <w:rFonts w:hint="eastAsia" w:ascii="宋体" w:hAnsi="宋体" w:cs="宋体"/>
          <w:bCs/>
          <w:szCs w:val="21"/>
        </w:rPr>
        <w:t>1.3.1投标人须提供《中小企业声明函》（监狱企业须提供由省级以上监狱管理局、戒毒管理局（含新疆生产建设兵团）出具的属于监狱企业的证明文件；残疾人福利性单位须提供《残疾人福利性单位声明函》）（格式三或四）</w:t>
      </w:r>
    </w:p>
    <w:p w14:paraId="1D7D27C1">
      <w:pPr>
        <w:snapToGrid w:val="0"/>
        <w:spacing w:line="360" w:lineRule="auto"/>
        <w:ind w:firstLine="420" w:firstLineChars="200"/>
        <w:rPr>
          <w:rFonts w:hint="eastAsia" w:ascii="宋体" w:hAnsi="宋体" w:cs="宋体"/>
          <w:bCs/>
          <w:szCs w:val="21"/>
        </w:rPr>
      </w:pPr>
      <w:r>
        <w:rPr>
          <w:rFonts w:hint="eastAsia" w:ascii="宋体" w:hAnsi="宋体" w:cs="宋体"/>
          <w:bCs/>
          <w:szCs w:val="21"/>
        </w:rPr>
        <w:t>1.3.2《联合体协议书》，联合体投标时提供；（格式五）</w:t>
      </w:r>
    </w:p>
    <w:p w14:paraId="0C4BF4B9">
      <w:pPr>
        <w:snapToGrid w:val="0"/>
        <w:spacing w:line="360" w:lineRule="auto"/>
        <w:ind w:firstLine="420" w:firstLineChars="200"/>
        <w:rPr>
          <w:rFonts w:hint="eastAsia" w:ascii="宋体" w:hAnsi="宋体"/>
          <w:bCs/>
          <w:sz w:val="24"/>
          <w:szCs w:val="22"/>
        </w:rPr>
      </w:pPr>
      <w:r>
        <w:rPr>
          <w:rFonts w:hint="eastAsia" w:ascii="宋体" w:hAnsi="宋体" w:cs="宋体"/>
          <w:bCs/>
          <w:szCs w:val="21"/>
        </w:rPr>
        <w:t>1.3.3《分包意向协议书》，大中型企业分包给小微企业时提供。（格式六）</w:t>
      </w:r>
    </w:p>
    <w:p w14:paraId="0512B62F">
      <w:pPr>
        <w:snapToGrid w:val="0"/>
        <w:spacing w:line="360" w:lineRule="auto"/>
        <w:outlineLvl w:val="1"/>
        <w:rPr>
          <w:rFonts w:ascii="宋体" w:hAnsi="宋体" w:cs="宋体"/>
          <w:b/>
          <w:szCs w:val="21"/>
        </w:rPr>
      </w:pPr>
      <w:r>
        <w:rPr>
          <w:rFonts w:hint="eastAsia" w:ascii="宋体" w:hAnsi="宋体" w:cs="宋体"/>
          <w:b/>
          <w:szCs w:val="21"/>
        </w:rPr>
        <w:t>▲2、资格证明文件部分</w:t>
      </w:r>
    </w:p>
    <w:p w14:paraId="3CE7B19E">
      <w:pPr>
        <w:snapToGrid w:val="0"/>
        <w:spacing w:line="360" w:lineRule="auto"/>
        <w:ind w:firstLine="422" w:firstLineChars="200"/>
        <w:rPr>
          <w:rFonts w:ascii="宋体" w:hAnsi="宋体" w:cs="宋体"/>
          <w:b/>
          <w:szCs w:val="21"/>
        </w:rPr>
      </w:pPr>
      <w:r>
        <w:rPr>
          <w:rFonts w:hint="eastAsia" w:ascii="宋体" w:hAnsi="宋体" w:cs="宋体"/>
          <w:b/>
          <w:szCs w:val="21"/>
        </w:rPr>
        <w:t>2.1联合体协议，联合体投标时提供；（格式五）</w:t>
      </w:r>
    </w:p>
    <w:p w14:paraId="1EF4FC53">
      <w:pPr>
        <w:snapToGrid w:val="0"/>
        <w:spacing w:line="360" w:lineRule="auto"/>
        <w:ind w:firstLine="422" w:firstLineChars="200"/>
        <w:rPr>
          <w:rFonts w:hint="eastAsia" w:ascii="宋体" w:hAnsi="宋体" w:cs="宋体"/>
          <w:b/>
          <w:szCs w:val="21"/>
        </w:rPr>
      </w:pPr>
      <w:r>
        <w:rPr>
          <w:rFonts w:hint="eastAsia" w:ascii="宋体" w:hAnsi="宋体" w:cs="宋体"/>
          <w:b/>
          <w:szCs w:val="21"/>
        </w:rPr>
        <w:t>2.2投标人（联合体各成员）具有独立承担民事责任的能力证明资料：投标人须在投标文件中出具符合以下情况的证明材料复印件（五选一）</w:t>
      </w:r>
    </w:p>
    <w:p w14:paraId="1E559B1F">
      <w:pPr>
        <w:snapToGrid w:val="0"/>
        <w:spacing w:line="360" w:lineRule="auto"/>
        <w:ind w:firstLine="417" w:firstLineChars="198"/>
        <w:rPr>
          <w:rFonts w:hint="eastAsia" w:ascii="宋体" w:hAnsi="宋体" w:cs="宋体"/>
          <w:b/>
          <w:szCs w:val="21"/>
        </w:rPr>
      </w:pPr>
      <w:r>
        <w:rPr>
          <w:rFonts w:hint="eastAsia" w:ascii="宋体" w:hAnsi="宋体" w:cs="宋体"/>
          <w:b/>
          <w:szCs w:val="21"/>
        </w:rPr>
        <w:t>a)如供应商是企业（包括合伙企业），提供在工商部门注册的有效“企业法人营业执照”或“营业执照”；</w:t>
      </w:r>
    </w:p>
    <w:p w14:paraId="44BFB43D">
      <w:pPr>
        <w:snapToGrid w:val="0"/>
        <w:spacing w:line="360" w:lineRule="auto"/>
        <w:ind w:firstLine="417" w:firstLineChars="198"/>
        <w:rPr>
          <w:rFonts w:hint="eastAsia" w:ascii="宋体" w:hAnsi="宋体" w:cs="宋体"/>
          <w:b/>
          <w:szCs w:val="21"/>
        </w:rPr>
      </w:pPr>
      <w:r>
        <w:rPr>
          <w:rFonts w:hint="eastAsia" w:ascii="宋体" w:hAnsi="宋体" w:cs="宋体"/>
          <w:b/>
          <w:szCs w:val="21"/>
        </w:rPr>
        <w:t>b)如供应商是事业单位，提供有效的“事业单位法人证书”；</w:t>
      </w:r>
    </w:p>
    <w:p w14:paraId="385735BE">
      <w:pPr>
        <w:snapToGrid w:val="0"/>
        <w:spacing w:line="360" w:lineRule="auto"/>
        <w:ind w:firstLine="417" w:firstLineChars="198"/>
        <w:rPr>
          <w:rFonts w:hint="eastAsia" w:ascii="宋体" w:hAnsi="宋体" w:cs="宋体"/>
          <w:b/>
          <w:szCs w:val="21"/>
        </w:rPr>
      </w:pPr>
      <w:r>
        <w:rPr>
          <w:rFonts w:hint="eastAsia" w:ascii="宋体" w:hAnsi="宋体" w:cs="宋体"/>
          <w:b/>
          <w:szCs w:val="21"/>
        </w:rPr>
        <w:t>c)如供应商是非企业专业服务机构的，提供执业许可证等证明文件等证明文件；</w:t>
      </w:r>
    </w:p>
    <w:p w14:paraId="1DC2B62A">
      <w:pPr>
        <w:snapToGrid w:val="0"/>
        <w:spacing w:line="360" w:lineRule="auto"/>
        <w:ind w:firstLine="417" w:firstLineChars="198"/>
        <w:rPr>
          <w:rFonts w:hint="eastAsia" w:ascii="宋体" w:hAnsi="宋体" w:cs="宋体"/>
          <w:b/>
          <w:szCs w:val="21"/>
        </w:rPr>
      </w:pPr>
      <w:r>
        <w:rPr>
          <w:rFonts w:hint="eastAsia" w:ascii="宋体" w:hAnsi="宋体" w:cs="宋体"/>
          <w:b/>
          <w:szCs w:val="21"/>
        </w:rPr>
        <w:t>d)如供应商是个体工商户，提供有效的“个体工商户营业执照”；</w:t>
      </w:r>
    </w:p>
    <w:p w14:paraId="60DB043F">
      <w:pPr>
        <w:snapToGrid w:val="0"/>
        <w:spacing w:line="360" w:lineRule="auto"/>
        <w:ind w:firstLine="417" w:firstLineChars="198"/>
        <w:rPr>
          <w:rFonts w:hint="eastAsia" w:ascii="宋体" w:hAnsi="宋体" w:cs="宋体"/>
          <w:b/>
          <w:szCs w:val="21"/>
        </w:rPr>
      </w:pPr>
      <w:r>
        <w:rPr>
          <w:rFonts w:hint="eastAsia" w:ascii="宋体" w:hAnsi="宋体" w:cs="宋体"/>
          <w:b/>
          <w:szCs w:val="21"/>
        </w:rPr>
        <w:t>e)如供应商是自然人，提供有效的自然人身份证明（居民身份证正反面或公安机关出具的临时居民身份证正反面或港澳台胞证或证照）。</w:t>
      </w:r>
    </w:p>
    <w:p w14:paraId="37D98F79">
      <w:pPr>
        <w:snapToGrid w:val="0"/>
        <w:spacing w:line="360" w:lineRule="auto"/>
        <w:ind w:firstLine="422" w:firstLineChars="200"/>
        <w:rPr>
          <w:rFonts w:hint="eastAsia" w:ascii="宋体" w:hAnsi="宋体" w:cs="宋体"/>
          <w:b/>
          <w:szCs w:val="21"/>
        </w:rPr>
      </w:pPr>
      <w:r>
        <w:rPr>
          <w:rFonts w:hint="eastAsia" w:ascii="宋体" w:hAnsi="宋体" w:cs="宋体"/>
          <w:b/>
          <w:szCs w:val="21"/>
        </w:rPr>
        <w:t>2.3投标人（联合体各成员）法定代表人身份证复印件；</w:t>
      </w:r>
    </w:p>
    <w:p w14:paraId="3CC82F42">
      <w:pPr>
        <w:snapToGrid w:val="0"/>
        <w:spacing w:line="360" w:lineRule="auto"/>
        <w:ind w:firstLine="422" w:firstLineChars="200"/>
        <w:rPr>
          <w:rFonts w:hint="eastAsia" w:ascii="宋体" w:hAnsi="宋体" w:cs="宋体"/>
          <w:b/>
          <w:szCs w:val="21"/>
        </w:rPr>
      </w:pPr>
      <w:r>
        <w:rPr>
          <w:rFonts w:hint="eastAsia" w:ascii="宋体" w:hAnsi="宋体" w:cs="宋体"/>
          <w:b/>
          <w:szCs w:val="21"/>
        </w:rPr>
        <w:t>2.4投标函（联合体牵头人）；（格式七）</w:t>
      </w:r>
    </w:p>
    <w:p w14:paraId="1982DD7E">
      <w:pPr>
        <w:snapToGrid w:val="0"/>
        <w:spacing w:line="360" w:lineRule="auto"/>
        <w:ind w:firstLine="422" w:firstLineChars="200"/>
        <w:rPr>
          <w:rFonts w:hint="eastAsia" w:ascii="宋体" w:hAnsi="宋体" w:cs="宋体"/>
          <w:b/>
          <w:szCs w:val="21"/>
        </w:rPr>
      </w:pPr>
      <w:r>
        <w:rPr>
          <w:rFonts w:hint="eastAsia" w:ascii="宋体" w:hAnsi="宋体" w:cs="宋体"/>
          <w:b/>
          <w:szCs w:val="21"/>
        </w:rPr>
        <w:t>2.5法定代表人授权函（联合体牵头人），非法定代表人参加</w:t>
      </w:r>
      <w:r>
        <w:rPr>
          <w:rFonts w:hint="eastAsia" w:ascii="宋体" w:hAnsi="宋体" w:cs="宋体"/>
          <w:b/>
          <w:szCs w:val="21"/>
          <w:lang w:eastAsia="zh-CN"/>
        </w:rPr>
        <w:t>投标</w:t>
      </w:r>
      <w:r>
        <w:rPr>
          <w:rFonts w:hint="eastAsia" w:ascii="宋体" w:hAnsi="宋体" w:cs="宋体"/>
          <w:b/>
          <w:szCs w:val="21"/>
        </w:rPr>
        <w:t>时提供；（格式八）</w:t>
      </w:r>
    </w:p>
    <w:p w14:paraId="6955CCF4">
      <w:pPr>
        <w:snapToGrid w:val="0"/>
        <w:spacing w:line="360" w:lineRule="auto"/>
        <w:ind w:firstLine="422" w:firstLineChars="200"/>
        <w:rPr>
          <w:rFonts w:hint="eastAsia" w:ascii="宋体" w:hAnsi="宋体" w:cs="宋体"/>
          <w:b/>
          <w:szCs w:val="21"/>
        </w:rPr>
      </w:pPr>
      <w:r>
        <w:rPr>
          <w:rFonts w:hint="eastAsia" w:ascii="宋体" w:hAnsi="宋体" w:cs="宋体"/>
          <w:b/>
          <w:szCs w:val="21"/>
        </w:rPr>
        <w:t>2.6投标人代表身份证复印件（联合体牵头人），非法定代表人参加</w:t>
      </w:r>
      <w:r>
        <w:rPr>
          <w:rFonts w:hint="eastAsia" w:ascii="宋体" w:hAnsi="宋体" w:cs="宋体"/>
          <w:b/>
          <w:szCs w:val="21"/>
          <w:lang w:eastAsia="zh-CN"/>
        </w:rPr>
        <w:t>投标</w:t>
      </w:r>
      <w:r>
        <w:rPr>
          <w:rFonts w:hint="eastAsia" w:ascii="宋体" w:hAnsi="宋体" w:cs="宋体"/>
          <w:b/>
          <w:szCs w:val="21"/>
        </w:rPr>
        <w:t>时提供</w:t>
      </w:r>
      <w:r>
        <w:rPr>
          <w:rFonts w:ascii="宋体" w:hAnsi="宋体" w:cs="宋体"/>
          <w:b/>
          <w:szCs w:val="21"/>
        </w:rPr>
        <w:t>。</w:t>
      </w:r>
    </w:p>
    <w:p w14:paraId="15C23BC1">
      <w:pPr>
        <w:snapToGrid w:val="0"/>
        <w:spacing w:line="360" w:lineRule="auto"/>
        <w:outlineLvl w:val="1"/>
        <w:rPr>
          <w:rFonts w:hint="eastAsia" w:ascii="宋体" w:hAnsi="宋体" w:cs="宋体"/>
          <w:b/>
          <w:szCs w:val="21"/>
          <w:highlight w:val="none"/>
        </w:rPr>
      </w:pPr>
      <w:r>
        <w:rPr>
          <w:rFonts w:hint="eastAsia" w:ascii="宋体" w:hAnsi="宋体" w:cs="宋体"/>
          <w:b/>
          <w:szCs w:val="21"/>
          <w:highlight w:val="none"/>
          <w:lang w:val="en-US" w:eastAsia="zh-CN"/>
        </w:rPr>
        <w:t>3</w:t>
      </w:r>
      <w:r>
        <w:rPr>
          <w:rFonts w:hint="eastAsia" w:ascii="宋体" w:hAnsi="宋体" w:cs="宋体"/>
          <w:b/>
          <w:szCs w:val="21"/>
          <w:highlight w:val="none"/>
        </w:rPr>
        <w:t>、商务技术文件部分</w:t>
      </w:r>
    </w:p>
    <w:p w14:paraId="5186ADF3">
      <w:pPr>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.1评分标准页码索引；</w:t>
      </w:r>
    </w:p>
    <w:p w14:paraId="19A305EA">
      <w:pPr>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.2投标人简介；</w:t>
      </w:r>
    </w:p>
    <w:p w14:paraId="41822936">
      <w:pPr>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按照评分标准依次编制相应的说明、证明材料复印件；</w:t>
      </w:r>
    </w:p>
    <w:p w14:paraId="2C3774D4">
      <w:pPr>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本招标文件要求提供的和投标人认为需要提供的其它说明和资料/文件。</w:t>
      </w:r>
    </w:p>
    <w:p w14:paraId="5F09AA6F">
      <w:pPr>
        <w:snapToGrid w:val="0"/>
        <w:spacing w:line="360" w:lineRule="auto"/>
        <w:jc w:val="center"/>
        <w:outlineLvl w:val="1"/>
        <w:rPr>
          <w:rFonts w:ascii="宋体" w:hAnsi="宋体" w:cs="宋体"/>
          <w:b/>
          <w:sz w:val="28"/>
          <w:szCs w:val="28"/>
        </w:rPr>
      </w:pPr>
      <w:r>
        <w:rPr>
          <w:rFonts w:hint="eastAsia" w:ascii="宋体" w:hAnsi="宋体" w:cs="宋体"/>
          <w:b/>
          <w:bCs/>
          <w:szCs w:val="21"/>
        </w:rPr>
        <w:br w:type="page"/>
      </w:r>
      <w:r>
        <w:rPr>
          <w:rFonts w:hint="eastAsia"/>
          <w:b/>
          <w:bCs/>
          <w:sz w:val="28"/>
          <w:szCs w:val="28"/>
        </w:rPr>
        <w:t>投标文件格式</w:t>
      </w:r>
    </w:p>
    <w:p w14:paraId="62347131">
      <w:pPr>
        <w:snapToGrid w:val="0"/>
        <w:spacing w:line="480" w:lineRule="auto"/>
        <w:outlineLvl w:val="2"/>
        <w:rPr>
          <w:rFonts w:ascii="宋体" w:hAnsi="宋体" w:cs="宋体"/>
          <w:b/>
          <w:spacing w:val="20"/>
          <w:szCs w:val="21"/>
        </w:rPr>
      </w:pPr>
      <w:r>
        <w:rPr>
          <w:rFonts w:hint="eastAsia" w:ascii="宋体" w:hAnsi="宋体" w:cs="宋体"/>
          <w:b/>
          <w:spacing w:val="20"/>
          <w:szCs w:val="21"/>
        </w:rPr>
        <w:t>格式一、开标一览表</w:t>
      </w:r>
    </w:p>
    <w:p w14:paraId="64520B54">
      <w:pPr>
        <w:snapToGrid w:val="0"/>
        <w:spacing w:line="360" w:lineRule="auto"/>
        <w:rPr>
          <w:rFonts w:ascii="宋体" w:hAnsi="宋体" w:cs="宋体"/>
          <w:b/>
          <w:spacing w:val="20"/>
          <w:sz w:val="24"/>
          <w:szCs w:val="24"/>
        </w:rPr>
      </w:pP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9"/>
        <w:gridCol w:w="7213"/>
      </w:tblGrid>
      <w:tr w14:paraId="53D7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1216" w:type="pct"/>
            <w:vAlign w:val="center"/>
          </w:tcPr>
          <w:p w14:paraId="3267083F">
            <w:pPr>
              <w:spacing w:before="240" w:after="240"/>
              <w:jc w:val="center"/>
              <w:rPr>
                <w:rFonts w:ascii="宋体" w:hAnsi="宋体" w:cs="宋体"/>
                <w:szCs w:val="21"/>
              </w:rPr>
            </w:pPr>
            <w:r>
              <w:rPr>
                <w:rFonts w:hint="eastAsia" w:ascii="宋体" w:hAnsi="宋体" w:cs="宋体"/>
                <w:szCs w:val="21"/>
              </w:rPr>
              <w:t>项目名称</w:t>
            </w:r>
          </w:p>
        </w:tc>
        <w:tc>
          <w:tcPr>
            <w:tcW w:w="3783" w:type="pct"/>
            <w:vAlign w:val="center"/>
          </w:tcPr>
          <w:p w14:paraId="51BF3305">
            <w:pPr>
              <w:spacing w:before="240" w:after="240"/>
              <w:jc w:val="center"/>
              <w:rPr>
                <w:rFonts w:hint="eastAsia" w:ascii="宋体" w:hAnsi="宋体" w:eastAsia="宋体" w:cs="宋体"/>
                <w:szCs w:val="21"/>
                <w:lang w:eastAsia="zh-CN"/>
              </w:rPr>
            </w:pPr>
            <w:r>
              <w:rPr>
                <w:rFonts w:hint="eastAsia" w:ascii="宋体"/>
                <w:lang w:eastAsia="zh-CN"/>
              </w:rPr>
              <w:t>2025</w:t>
            </w:r>
            <w:r>
              <w:rPr>
                <w:rFonts w:hint="eastAsia" w:ascii="宋体"/>
              </w:rPr>
              <w:t>年岱山县基础地理信息数据更新服务采购项目</w:t>
            </w:r>
          </w:p>
        </w:tc>
      </w:tr>
      <w:tr w14:paraId="0208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vAlign w:val="center"/>
          </w:tcPr>
          <w:p w14:paraId="787A6E4B">
            <w:pPr>
              <w:spacing w:before="240" w:after="240"/>
              <w:jc w:val="center"/>
              <w:rPr>
                <w:rFonts w:ascii="宋体" w:hAnsi="宋体" w:cs="宋体"/>
                <w:szCs w:val="21"/>
              </w:rPr>
            </w:pPr>
            <w:r>
              <w:rPr>
                <w:rFonts w:hint="eastAsia" w:ascii="宋体" w:hAnsi="宋体" w:cs="宋体"/>
                <w:szCs w:val="21"/>
              </w:rPr>
              <w:t>投标内容</w:t>
            </w:r>
          </w:p>
        </w:tc>
        <w:tc>
          <w:tcPr>
            <w:tcW w:w="3783" w:type="pct"/>
            <w:vAlign w:val="center"/>
          </w:tcPr>
          <w:p w14:paraId="77B1310C">
            <w:pPr>
              <w:spacing w:before="240" w:after="240"/>
              <w:jc w:val="center"/>
            </w:pPr>
            <w:r>
              <w:rPr>
                <w:rFonts w:hint="eastAsia" w:ascii="宋体"/>
                <w:lang w:eastAsia="zh-CN"/>
              </w:rPr>
              <w:t>2025</w:t>
            </w:r>
            <w:r>
              <w:rPr>
                <w:rFonts w:hint="eastAsia" w:ascii="宋体"/>
              </w:rPr>
              <w:t>年岱山县基础地理信息数据更新</w:t>
            </w:r>
          </w:p>
        </w:tc>
      </w:tr>
      <w:tr w14:paraId="13EE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vAlign w:val="center"/>
          </w:tcPr>
          <w:p w14:paraId="17EA1F29">
            <w:pPr>
              <w:spacing w:before="240" w:after="240"/>
              <w:jc w:val="center"/>
              <w:rPr>
                <w:rFonts w:ascii="宋体" w:hAnsi="宋体" w:cs="宋体"/>
                <w:szCs w:val="21"/>
              </w:rPr>
            </w:pPr>
            <w:r>
              <w:rPr>
                <w:rFonts w:hint="eastAsia" w:ascii="宋体" w:hAnsi="宋体" w:cs="宋体"/>
                <w:szCs w:val="21"/>
              </w:rPr>
              <w:t>投标报价（元）</w:t>
            </w:r>
          </w:p>
        </w:tc>
        <w:tc>
          <w:tcPr>
            <w:tcW w:w="3783" w:type="pct"/>
            <w:vAlign w:val="center"/>
          </w:tcPr>
          <w:p w14:paraId="56180DE9">
            <w:pPr>
              <w:spacing w:before="240" w:after="240"/>
              <w:jc w:val="center"/>
              <w:rPr>
                <w:rFonts w:ascii="宋体" w:hAnsi="宋体" w:cs="宋体"/>
                <w:szCs w:val="21"/>
              </w:rPr>
            </w:pPr>
            <w:r>
              <w:rPr>
                <w:rFonts w:hint="eastAsia" w:ascii="宋体" w:hAnsi="宋体" w:cs="宋体"/>
                <w:szCs w:val="21"/>
              </w:rPr>
              <w:t>大写：                   小写：</w:t>
            </w:r>
          </w:p>
        </w:tc>
      </w:tr>
    </w:tbl>
    <w:p w14:paraId="08431BE1">
      <w:pPr>
        <w:snapToGrid w:val="0"/>
        <w:spacing w:before="50" w:after="50"/>
        <w:rPr>
          <w:rFonts w:ascii="宋体" w:hAnsi="宋体" w:cs="宋体"/>
          <w:b/>
          <w:spacing w:val="20"/>
          <w:szCs w:val="21"/>
        </w:rPr>
      </w:pPr>
    </w:p>
    <w:p w14:paraId="11CD4EDE">
      <w:pPr>
        <w:spacing w:line="360" w:lineRule="auto"/>
        <w:ind w:firstLine="371" w:firstLineChars="177"/>
        <w:rPr>
          <w:rFonts w:ascii="宋体" w:hAnsi="宋体" w:cs="宋体"/>
          <w:szCs w:val="21"/>
        </w:rPr>
      </w:pPr>
    </w:p>
    <w:p w14:paraId="4A2414B7">
      <w:pPr>
        <w:spacing w:line="480" w:lineRule="auto"/>
        <w:rPr>
          <w:rFonts w:ascii="宋体" w:hAnsi="宋体" w:cs="宋体"/>
          <w:szCs w:val="21"/>
        </w:rPr>
      </w:pPr>
    </w:p>
    <w:p w14:paraId="42A6B383">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1D00EB6D">
      <w:pPr>
        <w:spacing w:line="48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2A5C2AA8">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9880AF9">
      <w:pPr>
        <w:spacing w:line="480" w:lineRule="auto"/>
        <w:rPr>
          <w:rFonts w:ascii="宋体" w:hAnsi="宋体" w:cs="宋体"/>
          <w:szCs w:val="21"/>
        </w:rPr>
      </w:pPr>
    </w:p>
    <w:p w14:paraId="617F61A6">
      <w:pPr>
        <w:snapToGrid w:val="0"/>
        <w:spacing w:before="50" w:after="50"/>
        <w:rPr>
          <w:rFonts w:ascii="宋体" w:hAnsi="宋体" w:cs="宋体"/>
          <w:b/>
          <w:spacing w:val="20"/>
          <w:szCs w:val="21"/>
        </w:rPr>
      </w:pPr>
    </w:p>
    <w:p w14:paraId="34F856BB">
      <w:pPr>
        <w:snapToGrid w:val="0"/>
        <w:spacing w:before="50" w:after="50"/>
        <w:rPr>
          <w:rFonts w:ascii="宋体" w:hAnsi="宋体" w:cs="宋体"/>
          <w:b/>
          <w:spacing w:val="20"/>
          <w:szCs w:val="21"/>
        </w:rPr>
      </w:pPr>
    </w:p>
    <w:p w14:paraId="535B9CB4">
      <w:pPr>
        <w:snapToGrid w:val="0"/>
        <w:spacing w:line="480" w:lineRule="auto"/>
        <w:rPr>
          <w:rFonts w:ascii="宋体" w:hAnsi="宋体" w:cs="宋体"/>
          <w:spacing w:val="20"/>
          <w:szCs w:val="21"/>
          <w:highlight w:val="yellow"/>
        </w:rPr>
      </w:pPr>
    </w:p>
    <w:p w14:paraId="1FF8AA48">
      <w:pPr>
        <w:spacing w:line="360" w:lineRule="auto"/>
        <w:outlineLvl w:val="2"/>
        <w:rPr>
          <w:rFonts w:ascii="宋体" w:hAnsi="宋体" w:cs="宋体"/>
          <w:szCs w:val="21"/>
        </w:rPr>
      </w:pPr>
      <w:r>
        <w:rPr>
          <w:rFonts w:hint="eastAsia" w:ascii="宋体" w:hAnsi="宋体" w:cs="宋体"/>
          <w:b/>
          <w:szCs w:val="21"/>
        </w:rPr>
        <w:br w:type="page"/>
      </w:r>
      <w:r>
        <w:rPr>
          <w:rFonts w:hint="eastAsia" w:ascii="宋体" w:hAnsi="宋体" w:cs="宋体"/>
          <w:b/>
          <w:szCs w:val="21"/>
        </w:rPr>
        <w:t>格式二、报价明细表</w:t>
      </w:r>
    </w:p>
    <w:tbl>
      <w:tblPr>
        <w:tblStyle w:val="27"/>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3970"/>
        <w:gridCol w:w="1260"/>
        <w:gridCol w:w="1330"/>
        <w:gridCol w:w="1420"/>
        <w:gridCol w:w="1141"/>
      </w:tblGrid>
      <w:tr w14:paraId="430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45C25E10">
            <w:pPr>
              <w:jc w:val="center"/>
              <w:rPr>
                <w:rFonts w:ascii="宋体" w:hAnsi="宋体" w:cs="宋体"/>
                <w:b/>
                <w:bCs/>
                <w:szCs w:val="21"/>
              </w:rPr>
            </w:pPr>
            <w:r>
              <w:rPr>
                <w:rFonts w:hint="eastAsia" w:ascii="宋体" w:hAnsi="宋体" w:cs="宋体"/>
                <w:b/>
                <w:bCs/>
                <w:szCs w:val="21"/>
              </w:rPr>
              <w:t>序号</w:t>
            </w:r>
          </w:p>
        </w:tc>
        <w:tc>
          <w:tcPr>
            <w:tcW w:w="3970" w:type="dxa"/>
            <w:vAlign w:val="center"/>
          </w:tcPr>
          <w:p w14:paraId="582FC4FB">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服务内容</w:t>
            </w:r>
          </w:p>
        </w:tc>
        <w:tc>
          <w:tcPr>
            <w:tcW w:w="1260" w:type="dxa"/>
            <w:vAlign w:val="center"/>
          </w:tcPr>
          <w:p w14:paraId="711E4DFB">
            <w:pPr>
              <w:jc w:val="center"/>
              <w:rPr>
                <w:rFonts w:ascii="宋体" w:hAnsi="宋体" w:cs="宋体"/>
                <w:b/>
                <w:bCs/>
                <w:szCs w:val="21"/>
              </w:rPr>
            </w:pPr>
            <w:r>
              <w:rPr>
                <w:rFonts w:hint="eastAsia" w:ascii="宋体" w:hAnsi="宋体" w:cs="宋体"/>
                <w:b/>
                <w:bCs/>
                <w:szCs w:val="21"/>
              </w:rPr>
              <w:t>数量/单位</w:t>
            </w:r>
          </w:p>
        </w:tc>
        <w:tc>
          <w:tcPr>
            <w:tcW w:w="1330" w:type="dxa"/>
            <w:vAlign w:val="center"/>
          </w:tcPr>
          <w:p w14:paraId="2AF880EA">
            <w:pPr>
              <w:jc w:val="center"/>
              <w:rPr>
                <w:rFonts w:ascii="宋体" w:hAnsi="宋体" w:cs="宋体"/>
                <w:b/>
                <w:bCs/>
                <w:szCs w:val="21"/>
              </w:rPr>
            </w:pPr>
            <w:r>
              <w:rPr>
                <w:rFonts w:hint="eastAsia" w:ascii="宋体" w:hAnsi="宋体" w:cs="宋体"/>
                <w:b/>
                <w:bCs/>
                <w:szCs w:val="21"/>
              </w:rPr>
              <w:t>单价（元）</w:t>
            </w:r>
          </w:p>
        </w:tc>
        <w:tc>
          <w:tcPr>
            <w:tcW w:w="1420" w:type="dxa"/>
            <w:vAlign w:val="center"/>
          </w:tcPr>
          <w:p w14:paraId="7D265BE6">
            <w:pPr>
              <w:jc w:val="center"/>
              <w:rPr>
                <w:rFonts w:ascii="宋体" w:hAnsi="宋体" w:cs="宋体"/>
                <w:b/>
                <w:bCs/>
                <w:szCs w:val="21"/>
              </w:rPr>
            </w:pPr>
            <w:r>
              <w:rPr>
                <w:rFonts w:hint="eastAsia" w:ascii="宋体" w:hAnsi="宋体" w:cs="宋体"/>
                <w:b/>
                <w:bCs/>
                <w:szCs w:val="21"/>
              </w:rPr>
              <w:t>总价（元）</w:t>
            </w:r>
          </w:p>
        </w:tc>
        <w:tc>
          <w:tcPr>
            <w:tcW w:w="1141" w:type="dxa"/>
            <w:vAlign w:val="center"/>
          </w:tcPr>
          <w:p w14:paraId="0D68338E">
            <w:pPr>
              <w:jc w:val="center"/>
              <w:rPr>
                <w:rFonts w:ascii="宋体" w:hAnsi="宋体" w:cs="宋体"/>
                <w:b/>
                <w:bCs/>
                <w:szCs w:val="21"/>
              </w:rPr>
            </w:pPr>
            <w:r>
              <w:rPr>
                <w:rFonts w:hint="eastAsia" w:ascii="宋体" w:hAnsi="宋体" w:cs="宋体"/>
                <w:b/>
                <w:bCs/>
                <w:szCs w:val="21"/>
              </w:rPr>
              <w:t>备注</w:t>
            </w:r>
          </w:p>
        </w:tc>
      </w:tr>
      <w:tr w14:paraId="4933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4B681AFC">
            <w:pPr>
              <w:jc w:val="center"/>
              <w:rPr>
                <w:rFonts w:ascii="宋体" w:hAnsi="宋体" w:cs="宋体"/>
                <w:szCs w:val="21"/>
              </w:rPr>
            </w:pPr>
            <w:r>
              <w:rPr>
                <w:rFonts w:hint="eastAsia" w:ascii="宋体" w:hAnsi="宋体" w:cs="宋体"/>
                <w:szCs w:val="21"/>
              </w:rPr>
              <w:t>1</w:t>
            </w:r>
          </w:p>
        </w:tc>
        <w:tc>
          <w:tcPr>
            <w:tcW w:w="3970" w:type="dxa"/>
            <w:vAlign w:val="center"/>
          </w:tcPr>
          <w:p w14:paraId="7443DB95">
            <w:pPr>
              <w:jc w:val="center"/>
              <w:rPr>
                <w:rFonts w:ascii="宋体" w:hAnsi="宋体" w:cs="宋体"/>
                <w:szCs w:val="21"/>
              </w:rPr>
            </w:pPr>
          </w:p>
        </w:tc>
        <w:tc>
          <w:tcPr>
            <w:tcW w:w="1260" w:type="dxa"/>
            <w:vAlign w:val="center"/>
          </w:tcPr>
          <w:p w14:paraId="2A943261">
            <w:pPr>
              <w:ind w:left="420" w:leftChars="200"/>
              <w:jc w:val="center"/>
              <w:rPr>
                <w:rFonts w:ascii="宋体" w:hAnsi="宋体" w:cs="宋体"/>
                <w:szCs w:val="21"/>
              </w:rPr>
            </w:pPr>
          </w:p>
        </w:tc>
        <w:tc>
          <w:tcPr>
            <w:tcW w:w="1330" w:type="dxa"/>
            <w:vAlign w:val="center"/>
          </w:tcPr>
          <w:p w14:paraId="6D03D262">
            <w:pPr>
              <w:ind w:left="420" w:leftChars="200"/>
              <w:jc w:val="center"/>
              <w:rPr>
                <w:rFonts w:ascii="宋体" w:hAnsi="宋体" w:cs="宋体"/>
                <w:szCs w:val="21"/>
              </w:rPr>
            </w:pPr>
          </w:p>
        </w:tc>
        <w:tc>
          <w:tcPr>
            <w:tcW w:w="1420" w:type="dxa"/>
            <w:vAlign w:val="center"/>
          </w:tcPr>
          <w:p w14:paraId="49E8880A">
            <w:pPr>
              <w:ind w:left="-107" w:leftChars="-51" w:firstLine="1"/>
              <w:jc w:val="center"/>
              <w:rPr>
                <w:rFonts w:ascii="宋体" w:hAnsi="宋体" w:cs="宋体"/>
                <w:szCs w:val="21"/>
              </w:rPr>
            </w:pPr>
          </w:p>
        </w:tc>
        <w:tc>
          <w:tcPr>
            <w:tcW w:w="1141" w:type="dxa"/>
            <w:vAlign w:val="center"/>
          </w:tcPr>
          <w:p w14:paraId="3BBDD573">
            <w:pPr>
              <w:ind w:left="-107" w:leftChars="-51" w:firstLine="1"/>
              <w:jc w:val="center"/>
              <w:rPr>
                <w:rFonts w:ascii="宋体" w:hAnsi="宋体" w:cs="宋体"/>
                <w:szCs w:val="21"/>
              </w:rPr>
            </w:pPr>
          </w:p>
        </w:tc>
      </w:tr>
      <w:tr w14:paraId="527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21369519">
            <w:pPr>
              <w:jc w:val="center"/>
              <w:rPr>
                <w:rFonts w:ascii="宋体" w:hAnsi="宋体" w:cs="宋体"/>
                <w:szCs w:val="21"/>
              </w:rPr>
            </w:pPr>
            <w:r>
              <w:rPr>
                <w:rFonts w:hint="eastAsia" w:ascii="宋体" w:hAnsi="宋体" w:cs="宋体"/>
                <w:szCs w:val="21"/>
              </w:rPr>
              <w:t>2</w:t>
            </w:r>
          </w:p>
        </w:tc>
        <w:tc>
          <w:tcPr>
            <w:tcW w:w="3970" w:type="dxa"/>
            <w:vAlign w:val="center"/>
          </w:tcPr>
          <w:p w14:paraId="11FCB2E8">
            <w:pPr>
              <w:jc w:val="center"/>
              <w:rPr>
                <w:rFonts w:ascii="宋体" w:hAnsi="宋体" w:cs="宋体"/>
                <w:szCs w:val="21"/>
              </w:rPr>
            </w:pPr>
          </w:p>
        </w:tc>
        <w:tc>
          <w:tcPr>
            <w:tcW w:w="1260" w:type="dxa"/>
            <w:vAlign w:val="center"/>
          </w:tcPr>
          <w:p w14:paraId="47E80BC2">
            <w:pPr>
              <w:ind w:left="420" w:leftChars="200"/>
              <w:jc w:val="center"/>
              <w:rPr>
                <w:rFonts w:ascii="宋体" w:hAnsi="宋体" w:cs="宋体"/>
                <w:szCs w:val="21"/>
              </w:rPr>
            </w:pPr>
          </w:p>
        </w:tc>
        <w:tc>
          <w:tcPr>
            <w:tcW w:w="1330" w:type="dxa"/>
            <w:vAlign w:val="center"/>
          </w:tcPr>
          <w:p w14:paraId="50879C6F">
            <w:pPr>
              <w:ind w:left="420" w:leftChars="200"/>
              <w:jc w:val="center"/>
              <w:rPr>
                <w:rFonts w:ascii="宋体" w:hAnsi="宋体" w:cs="宋体"/>
                <w:szCs w:val="21"/>
              </w:rPr>
            </w:pPr>
          </w:p>
        </w:tc>
        <w:tc>
          <w:tcPr>
            <w:tcW w:w="1420" w:type="dxa"/>
            <w:vAlign w:val="center"/>
          </w:tcPr>
          <w:p w14:paraId="2889234D">
            <w:pPr>
              <w:jc w:val="center"/>
              <w:rPr>
                <w:rFonts w:ascii="宋体" w:hAnsi="宋体" w:cs="宋体"/>
                <w:szCs w:val="21"/>
              </w:rPr>
            </w:pPr>
          </w:p>
        </w:tc>
        <w:tc>
          <w:tcPr>
            <w:tcW w:w="1141" w:type="dxa"/>
            <w:vAlign w:val="center"/>
          </w:tcPr>
          <w:p w14:paraId="1B615CAF">
            <w:pPr>
              <w:jc w:val="center"/>
              <w:rPr>
                <w:rFonts w:ascii="宋体" w:hAnsi="宋体" w:cs="宋体"/>
                <w:szCs w:val="21"/>
              </w:rPr>
            </w:pPr>
          </w:p>
        </w:tc>
      </w:tr>
      <w:tr w14:paraId="5FB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5E538558">
            <w:pPr>
              <w:jc w:val="center"/>
              <w:rPr>
                <w:rFonts w:ascii="宋体" w:hAnsi="宋体" w:cs="宋体"/>
                <w:szCs w:val="21"/>
              </w:rPr>
            </w:pPr>
            <w:r>
              <w:rPr>
                <w:rFonts w:hint="eastAsia" w:ascii="宋体" w:hAnsi="宋体" w:cs="宋体"/>
                <w:szCs w:val="21"/>
              </w:rPr>
              <w:t>3</w:t>
            </w:r>
          </w:p>
        </w:tc>
        <w:tc>
          <w:tcPr>
            <w:tcW w:w="3970" w:type="dxa"/>
            <w:vAlign w:val="center"/>
          </w:tcPr>
          <w:p w14:paraId="1BF5CDE2">
            <w:pPr>
              <w:jc w:val="center"/>
              <w:rPr>
                <w:rFonts w:ascii="宋体" w:hAnsi="宋体" w:cs="宋体"/>
                <w:szCs w:val="21"/>
              </w:rPr>
            </w:pPr>
          </w:p>
        </w:tc>
        <w:tc>
          <w:tcPr>
            <w:tcW w:w="1260" w:type="dxa"/>
            <w:vAlign w:val="center"/>
          </w:tcPr>
          <w:p w14:paraId="6579FE43">
            <w:pPr>
              <w:ind w:left="420" w:leftChars="200"/>
              <w:jc w:val="center"/>
              <w:rPr>
                <w:rFonts w:ascii="宋体" w:hAnsi="宋体" w:cs="宋体"/>
                <w:szCs w:val="21"/>
              </w:rPr>
            </w:pPr>
          </w:p>
        </w:tc>
        <w:tc>
          <w:tcPr>
            <w:tcW w:w="1330" w:type="dxa"/>
            <w:vAlign w:val="center"/>
          </w:tcPr>
          <w:p w14:paraId="7D5ED48B">
            <w:pPr>
              <w:ind w:left="420" w:leftChars="200"/>
              <w:jc w:val="center"/>
              <w:rPr>
                <w:rFonts w:ascii="宋体" w:hAnsi="宋体" w:cs="宋体"/>
                <w:szCs w:val="21"/>
              </w:rPr>
            </w:pPr>
          </w:p>
        </w:tc>
        <w:tc>
          <w:tcPr>
            <w:tcW w:w="1420" w:type="dxa"/>
            <w:vAlign w:val="center"/>
          </w:tcPr>
          <w:p w14:paraId="6C07319F">
            <w:pPr>
              <w:jc w:val="center"/>
              <w:rPr>
                <w:rFonts w:ascii="宋体" w:hAnsi="宋体" w:cs="宋体"/>
                <w:szCs w:val="21"/>
              </w:rPr>
            </w:pPr>
          </w:p>
        </w:tc>
        <w:tc>
          <w:tcPr>
            <w:tcW w:w="1141" w:type="dxa"/>
            <w:vAlign w:val="center"/>
          </w:tcPr>
          <w:p w14:paraId="4EBB4D82">
            <w:pPr>
              <w:jc w:val="center"/>
              <w:rPr>
                <w:rFonts w:ascii="宋体" w:hAnsi="宋体" w:cs="宋体"/>
                <w:szCs w:val="21"/>
              </w:rPr>
            </w:pPr>
          </w:p>
        </w:tc>
      </w:tr>
      <w:tr w14:paraId="3DE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45A9D510">
            <w:pPr>
              <w:jc w:val="center"/>
              <w:rPr>
                <w:rFonts w:ascii="宋体" w:hAnsi="宋体" w:cs="宋体"/>
                <w:szCs w:val="21"/>
              </w:rPr>
            </w:pPr>
            <w:r>
              <w:rPr>
                <w:rFonts w:hint="eastAsia" w:ascii="宋体" w:hAnsi="宋体" w:cs="宋体"/>
                <w:szCs w:val="21"/>
              </w:rPr>
              <w:t>4</w:t>
            </w:r>
          </w:p>
        </w:tc>
        <w:tc>
          <w:tcPr>
            <w:tcW w:w="3970" w:type="dxa"/>
            <w:vAlign w:val="center"/>
          </w:tcPr>
          <w:p w14:paraId="75B97856">
            <w:pPr>
              <w:jc w:val="center"/>
              <w:rPr>
                <w:rFonts w:ascii="宋体" w:hAnsi="宋体" w:cs="宋体"/>
                <w:szCs w:val="21"/>
              </w:rPr>
            </w:pPr>
          </w:p>
        </w:tc>
        <w:tc>
          <w:tcPr>
            <w:tcW w:w="1260" w:type="dxa"/>
            <w:vAlign w:val="center"/>
          </w:tcPr>
          <w:p w14:paraId="31644396">
            <w:pPr>
              <w:ind w:left="420" w:leftChars="200"/>
              <w:jc w:val="center"/>
              <w:rPr>
                <w:rFonts w:ascii="宋体" w:hAnsi="宋体" w:cs="宋体"/>
                <w:szCs w:val="21"/>
              </w:rPr>
            </w:pPr>
          </w:p>
        </w:tc>
        <w:tc>
          <w:tcPr>
            <w:tcW w:w="1330" w:type="dxa"/>
            <w:vAlign w:val="center"/>
          </w:tcPr>
          <w:p w14:paraId="175A0F30">
            <w:pPr>
              <w:ind w:left="420" w:leftChars="200"/>
              <w:jc w:val="center"/>
              <w:rPr>
                <w:rFonts w:ascii="宋体" w:hAnsi="宋体" w:cs="宋体"/>
                <w:szCs w:val="21"/>
              </w:rPr>
            </w:pPr>
          </w:p>
        </w:tc>
        <w:tc>
          <w:tcPr>
            <w:tcW w:w="1420" w:type="dxa"/>
            <w:vAlign w:val="center"/>
          </w:tcPr>
          <w:p w14:paraId="6E838236">
            <w:pPr>
              <w:jc w:val="center"/>
              <w:rPr>
                <w:rFonts w:ascii="宋体" w:hAnsi="宋体" w:cs="宋体"/>
                <w:szCs w:val="21"/>
              </w:rPr>
            </w:pPr>
          </w:p>
        </w:tc>
        <w:tc>
          <w:tcPr>
            <w:tcW w:w="1141" w:type="dxa"/>
            <w:vAlign w:val="center"/>
          </w:tcPr>
          <w:p w14:paraId="69242E96">
            <w:pPr>
              <w:jc w:val="center"/>
              <w:rPr>
                <w:rFonts w:ascii="宋体" w:hAnsi="宋体" w:cs="宋体"/>
                <w:szCs w:val="21"/>
              </w:rPr>
            </w:pPr>
          </w:p>
        </w:tc>
      </w:tr>
      <w:tr w14:paraId="3F58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14:paraId="1E67C3B1">
            <w:pPr>
              <w:jc w:val="center"/>
              <w:rPr>
                <w:rFonts w:ascii="宋体" w:hAnsi="宋体" w:cs="宋体"/>
                <w:szCs w:val="21"/>
              </w:rPr>
            </w:pPr>
            <w:r>
              <w:rPr>
                <w:rFonts w:hint="eastAsia" w:ascii="宋体" w:hAnsi="宋体" w:cs="宋体"/>
                <w:szCs w:val="21"/>
              </w:rPr>
              <w:t>......</w:t>
            </w:r>
          </w:p>
        </w:tc>
        <w:tc>
          <w:tcPr>
            <w:tcW w:w="3970" w:type="dxa"/>
            <w:vAlign w:val="center"/>
          </w:tcPr>
          <w:p w14:paraId="70D7B235">
            <w:pPr>
              <w:jc w:val="center"/>
              <w:rPr>
                <w:rFonts w:ascii="宋体" w:hAnsi="宋体" w:cs="宋体"/>
                <w:szCs w:val="21"/>
              </w:rPr>
            </w:pPr>
          </w:p>
        </w:tc>
        <w:tc>
          <w:tcPr>
            <w:tcW w:w="1260" w:type="dxa"/>
            <w:vAlign w:val="center"/>
          </w:tcPr>
          <w:p w14:paraId="208663DD">
            <w:pPr>
              <w:ind w:left="420" w:leftChars="200"/>
              <w:jc w:val="center"/>
              <w:rPr>
                <w:rFonts w:ascii="宋体" w:hAnsi="宋体" w:cs="宋体"/>
                <w:szCs w:val="21"/>
              </w:rPr>
            </w:pPr>
          </w:p>
        </w:tc>
        <w:tc>
          <w:tcPr>
            <w:tcW w:w="1330" w:type="dxa"/>
            <w:vAlign w:val="center"/>
          </w:tcPr>
          <w:p w14:paraId="6952D2F6">
            <w:pPr>
              <w:ind w:left="-105" w:leftChars="-50" w:firstLine="210" w:firstLineChars="100"/>
              <w:jc w:val="center"/>
              <w:rPr>
                <w:rFonts w:ascii="宋体" w:hAnsi="宋体" w:cs="宋体"/>
                <w:szCs w:val="21"/>
              </w:rPr>
            </w:pPr>
          </w:p>
        </w:tc>
        <w:tc>
          <w:tcPr>
            <w:tcW w:w="1420" w:type="dxa"/>
            <w:vAlign w:val="center"/>
          </w:tcPr>
          <w:p w14:paraId="209F5288">
            <w:pPr>
              <w:jc w:val="center"/>
              <w:rPr>
                <w:rFonts w:ascii="宋体" w:hAnsi="宋体" w:cs="宋体"/>
                <w:szCs w:val="21"/>
              </w:rPr>
            </w:pPr>
          </w:p>
        </w:tc>
        <w:tc>
          <w:tcPr>
            <w:tcW w:w="1141" w:type="dxa"/>
            <w:vAlign w:val="center"/>
          </w:tcPr>
          <w:p w14:paraId="24A13887">
            <w:pPr>
              <w:jc w:val="center"/>
              <w:rPr>
                <w:rFonts w:ascii="宋体" w:hAnsi="宋体" w:cs="宋体"/>
                <w:szCs w:val="21"/>
              </w:rPr>
            </w:pPr>
          </w:p>
        </w:tc>
      </w:tr>
      <w:tr w14:paraId="71BD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6"/>
            <w:vAlign w:val="center"/>
          </w:tcPr>
          <w:p w14:paraId="6A5A3761">
            <w:pPr>
              <w:jc w:val="left"/>
              <w:rPr>
                <w:rFonts w:ascii="宋体" w:hAnsi="宋体" w:cs="宋体"/>
                <w:szCs w:val="21"/>
              </w:rPr>
            </w:pPr>
            <w:r>
              <w:rPr>
                <w:rFonts w:hint="eastAsia" w:ascii="宋体" w:hAnsi="宋体" w:cs="宋体"/>
                <w:szCs w:val="21"/>
              </w:rPr>
              <w:t>合计（小写）</w:t>
            </w:r>
          </w:p>
        </w:tc>
      </w:tr>
      <w:tr w14:paraId="3537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6"/>
            <w:vAlign w:val="center"/>
          </w:tcPr>
          <w:p w14:paraId="3ADBA629">
            <w:pPr>
              <w:jc w:val="left"/>
              <w:rPr>
                <w:rFonts w:ascii="宋体" w:hAnsi="宋体" w:cs="宋体"/>
                <w:szCs w:val="21"/>
              </w:rPr>
            </w:pPr>
            <w:r>
              <w:rPr>
                <w:rFonts w:hint="eastAsia" w:ascii="宋体" w:hAnsi="宋体" w:cs="宋体"/>
                <w:szCs w:val="21"/>
              </w:rPr>
              <w:t>合计（大写）</w:t>
            </w:r>
          </w:p>
        </w:tc>
      </w:tr>
    </w:tbl>
    <w:p w14:paraId="7CEEA1E8">
      <w:pPr>
        <w:spacing w:line="360" w:lineRule="auto"/>
        <w:rPr>
          <w:rFonts w:hint="default" w:ascii="宋体" w:hAnsi="宋体" w:eastAsia="宋体" w:cs="宋体"/>
          <w:spacing w:val="20"/>
          <w:szCs w:val="21"/>
          <w:lang w:val="en-US" w:eastAsia="zh-CN"/>
        </w:rPr>
      </w:pPr>
      <w:r>
        <w:rPr>
          <w:rFonts w:hint="eastAsia" w:ascii="宋体" w:hAnsi="宋体" w:cs="宋体"/>
          <w:szCs w:val="21"/>
        </w:rPr>
        <w:t>注：合计价格须与开标一览表投标报价一致</w:t>
      </w:r>
      <w:r>
        <w:rPr>
          <w:rFonts w:hint="eastAsia" w:ascii="宋体" w:hAnsi="宋体" w:cs="宋体"/>
          <w:szCs w:val="21"/>
          <w:lang w:eastAsia="zh-CN"/>
        </w:rPr>
        <w:t>，</w:t>
      </w:r>
      <w:r>
        <w:rPr>
          <w:rFonts w:hint="eastAsia" w:ascii="宋体" w:hAnsi="宋体" w:cs="宋体"/>
          <w:szCs w:val="21"/>
          <w:lang w:val="en-US" w:eastAsia="zh-CN"/>
        </w:rPr>
        <w:t>格式可根据投标人自身更改。</w:t>
      </w:r>
    </w:p>
    <w:p w14:paraId="6186BEA0">
      <w:pPr>
        <w:spacing w:line="360" w:lineRule="auto"/>
        <w:rPr>
          <w:rFonts w:ascii="宋体" w:hAnsi="宋体" w:cs="宋体"/>
          <w:szCs w:val="21"/>
        </w:rPr>
      </w:pPr>
    </w:p>
    <w:p w14:paraId="2FBBBE3D">
      <w:pPr>
        <w:spacing w:line="480" w:lineRule="auto"/>
        <w:rPr>
          <w:rFonts w:ascii="宋体" w:hAnsi="宋体" w:cs="宋体"/>
          <w:szCs w:val="21"/>
        </w:rPr>
      </w:pPr>
    </w:p>
    <w:p w14:paraId="6F0AE2A3">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373387A9">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2A6D8B5E">
      <w:pPr>
        <w:spacing w:line="48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5FD9E9C0">
      <w:pPr>
        <w:rPr>
          <w:rFonts w:ascii="宋体" w:hAnsi="宋体" w:cs="宋体"/>
          <w:b/>
          <w:szCs w:val="21"/>
        </w:rPr>
      </w:pPr>
      <w:r>
        <w:rPr>
          <w:rFonts w:hint="eastAsia" w:ascii="宋体" w:hAnsi="宋体" w:cs="宋体"/>
          <w:b/>
          <w:szCs w:val="21"/>
        </w:rPr>
        <w:br w:type="page"/>
      </w:r>
    </w:p>
    <w:p w14:paraId="19B2C40A">
      <w:pPr>
        <w:snapToGrid w:val="0"/>
        <w:spacing w:before="50" w:after="156" w:afterLines="50"/>
        <w:jc w:val="left"/>
        <w:outlineLvl w:val="2"/>
        <w:rPr>
          <w:rFonts w:ascii="宋体" w:hAnsi="宋体" w:cs="宋体"/>
          <w:b/>
          <w:szCs w:val="21"/>
        </w:rPr>
      </w:pPr>
      <w:r>
        <w:rPr>
          <w:rFonts w:hint="eastAsia" w:ascii="宋体" w:hAnsi="宋体" w:cs="宋体"/>
          <w:b/>
          <w:szCs w:val="21"/>
        </w:rPr>
        <w:t>格式三、中小企业声明函</w:t>
      </w:r>
    </w:p>
    <w:p w14:paraId="1CE2440F">
      <w:pPr>
        <w:widowControl/>
        <w:spacing w:line="360" w:lineRule="auto"/>
        <w:jc w:val="center"/>
        <w:rPr>
          <w:rFonts w:hint="eastAsia" w:ascii="宋体" w:hAnsi="宋体" w:cs="宋体"/>
          <w:b/>
          <w:color w:val="auto"/>
          <w:kern w:val="0"/>
          <w:szCs w:val="21"/>
          <w:lang w:bidi="ar"/>
        </w:rPr>
      </w:pPr>
    </w:p>
    <w:p w14:paraId="5CA04CFF">
      <w:pPr>
        <w:widowControl/>
        <w:spacing w:line="360" w:lineRule="auto"/>
        <w:jc w:val="center"/>
        <w:rPr>
          <w:color w:val="auto"/>
          <w:szCs w:val="21"/>
        </w:rPr>
      </w:pPr>
      <w:r>
        <w:rPr>
          <w:rFonts w:hint="eastAsia" w:ascii="宋体" w:hAnsi="宋体" w:cs="宋体"/>
          <w:b/>
          <w:color w:val="auto"/>
          <w:kern w:val="0"/>
          <w:szCs w:val="21"/>
          <w:lang w:bidi="ar"/>
        </w:rPr>
        <w:t>中小企业声明函（服务）</w:t>
      </w:r>
    </w:p>
    <w:p w14:paraId="07E7F4E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lang w:bidi="ar"/>
        </w:rPr>
      </w:pPr>
    </w:p>
    <w:p w14:paraId="12A299F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kern w:val="0"/>
          <w:szCs w:val="21"/>
          <w:lang w:bidi="ar"/>
        </w:rPr>
        <w:t>本公司</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联合体</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郑重声明，根据《政府采购促进中小企业发展管理办法》（财库﹝2020﹞46 号）的规定，本公司</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联合体</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参加</w:t>
      </w:r>
      <w:r>
        <w:rPr>
          <w:rFonts w:hint="eastAsia" w:ascii="宋体" w:hAnsi="宋体" w:cs="宋体"/>
          <w:i/>
          <w:color w:val="auto"/>
          <w:kern w:val="0"/>
          <w:szCs w:val="21"/>
          <w:u w:val="single"/>
          <w:lang w:bidi="ar"/>
        </w:rPr>
        <w:t>（单位名称）</w:t>
      </w:r>
      <w:r>
        <w:rPr>
          <w:rFonts w:hint="eastAsia" w:ascii="宋体" w:hAnsi="宋体" w:cs="宋体"/>
          <w:color w:val="auto"/>
          <w:kern w:val="0"/>
          <w:szCs w:val="21"/>
          <w:lang w:bidi="ar"/>
        </w:rPr>
        <w:t>的</w:t>
      </w:r>
      <w:r>
        <w:rPr>
          <w:rFonts w:hint="eastAsia" w:ascii="宋体" w:hAnsi="宋体" w:cs="宋体"/>
          <w:i/>
          <w:color w:val="auto"/>
          <w:kern w:val="0"/>
          <w:szCs w:val="21"/>
          <w:u w:val="single"/>
          <w:lang w:bidi="ar"/>
        </w:rPr>
        <w:t>（项目名称）</w:t>
      </w:r>
      <w:r>
        <w:rPr>
          <w:rFonts w:hint="eastAsia" w:ascii="宋体" w:hAnsi="宋体" w:cs="宋体"/>
          <w:color w:val="auto"/>
          <w:kern w:val="0"/>
          <w:szCs w:val="21"/>
          <w:lang w:bidi="ar"/>
        </w:rPr>
        <w:t>采购活动，服务全部由符合政策要求的中小企业承接。相关企业（含</w:t>
      </w:r>
      <w:r>
        <w:rPr>
          <w:rFonts w:hint="eastAsia" w:ascii="宋体" w:hAnsi="宋体" w:cs="宋体"/>
          <w:color w:val="auto"/>
          <w:kern w:val="0"/>
          <w:szCs w:val="21"/>
          <w:lang w:val="en-US" w:eastAsia="zh-CN" w:bidi="ar"/>
        </w:rPr>
        <w:t>《联合体协议书》</w:t>
      </w:r>
      <w:r>
        <w:rPr>
          <w:rFonts w:hint="eastAsia" w:ascii="宋体" w:hAnsi="宋体" w:cs="宋体"/>
          <w:color w:val="auto"/>
          <w:kern w:val="0"/>
          <w:szCs w:val="21"/>
          <w:lang w:bidi="ar"/>
        </w:rPr>
        <w:t>中的中小企业、签订</w:t>
      </w:r>
      <w:r>
        <w:rPr>
          <w:rFonts w:hint="eastAsia" w:ascii="宋体" w:hAnsi="宋体" w:cs="宋体"/>
          <w:color w:val="auto"/>
          <w:kern w:val="0"/>
          <w:szCs w:val="21"/>
          <w:lang w:eastAsia="zh-CN" w:bidi="ar"/>
        </w:rPr>
        <w:t>《</w:t>
      </w:r>
      <w:r>
        <w:rPr>
          <w:rFonts w:hint="eastAsia" w:ascii="宋体" w:hAnsi="宋体" w:cs="宋体"/>
          <w:color w:val="auto"/>
          <w:kern w:val="0"/>
          <w:szCs w:val="21"/>
          <w:lang w:val="zh-CN" w:eastAsia="zh-CN" w:bidi="ar"/>
        </w:rPr>
        <w:t>分包意向协议书</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的中小企业）的具体情况如下：</w:t>
      </w:r>
    </w:p>
    <w:p w14:paraId="158509C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olor w:val="auto"/>
          <w:szCs w:val="21"/>
        </w:rPr>
      </w:pPr>
      <w:r>
        <w:rPr>
          <w:rFonts w:hint="eastAsia" w:ascii="宋体" w:hAnsi="宋体" w:cs="宋体"/>
          <w:i w:val="0"/>
          <w:iCs w:val="0"/>
          <w:color w:val="auto"/>
          <w:kern w:val="0"/>
          <w:szCs w:val="21"/>
          <w:lang w:bidi="ar"/>
        </w:rPr>
        <w:t>1.</w:t>
      </w:r>
      <w:r>
        <w:rPr>
          <w:rFonts w:hint="eastAsia" w:ascii="宋体" w:hAnsi="宋体" w:cs="宋体"/>
          <w:i/>
          <w:iCs/>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iCs/>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w:t>
      </w:r>
      <w:r>
        <w:rPr>
          <w:rFonts w:hint="eastAsia" w:ascii="宋体" w:hAnsi="宋体" w:cs="宋体"/>
          <w:i/>
          <w:iCs/>
          <w:color w:val="auto"/>
          <w:kern w:val="0"/>
          <w:szCs w:val="21"/>
          <w:u w:val="single"/>
          <w:lang w:bidi="ar"/>
        </w:rPr>
        <w:t>（企业名称）</w:t>
      </w:r>
      <w:r>
        <w:rPr>
          <w:rFonts w:hint="eastAsia" w:ascii="宋体" w:hAnsi="宋体" w:cs="宋体"/>
          <w:i w:val="0"/>
          <w:iCs w:val="0"/>
          <w:color w:val="auto"/>
          <w:kern w:val="0"/>
          <w:szCs w:val="21"/>
          <w:lang w:bidi="ar"/>
        </w:rPr>
        <w:t>，从业人员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万元，属于</w:t>
      </w:r>
      <w:r>
        <w:rPr>
          <w:rFonts w:hint="eastAsia" w:ascii="宋体" w:hAnsi="宋体" w:cs="宋体"/>
          <w:i/>
          <w:iCs/>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14:paraId="0840687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olor w:val="auto"/>
          <w:szCs w:val="21"/>
        </w:rPr>
      </w:pPr>
      <w:r>
        <w:rPr>
          <w:rFonts w:hint="eastAsia" w:ascii="宋体" w:hAnsi="宋体" w:cs="宋体"/>
          <w:i w:val="0"/>
          <w:iCs w:val="0"/>
          <w:color w:val="auto"/>
          <w:kern w:val="0"/>
          <w:szCs w:val="21"/>
          <w:lang w:bidi="ar"/>
        </w:rPr>
        <w:t>2.</w:t>
      </w:r>
      <w:r>
        <w:rPr>
          <w:rFonts w:hint="eastAsia" w:ascii="宋体" w:hAnsi="宋体" w:cs="宋体"/>
          <w:i/>
          <w:iCs/>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iCs/>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w:t>
      </w:r>
      <w:r>
        <w:rPr>
          <w:rFonts w:hint="eastAsia" w:ascii="宋体" w:hAnsi="宋体" w:cs="宋体"/>
          <w:i/>
          <w:iCs/>
          <w:color w:val="auto"/>
          <w:kern w:val="0"/>
          <w:szCs w:val="21"/>
          <w:u w:val="single"/>
          <w:lang w:bidi="ar"/>
        </w:rPr>
        <w:t>（企业名称）</w:t>
      </w:r>
      <w:r>
        <w:rPr>
          <w:rFonts w:hint="eastAsia" w:ascii="宋体" w:hAnsi="宋体" w:cs="宋体"/>
          <w:i w:val="0"/>
          <w:iCs w:val="0"/>
          <w:color w:val="auto"/>
          <w:kern w:val="0"/>
          <w:szCs w:val="21"/>
          <w:lang w:bidi="ar"/>
        </w:rPr>
        <w:t>，从业人员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万元，属于</w:t>
      </w:r>
      <w:r>
        <w:rPr>
          <w:rFonts w:hint="eastAsia" w:ascii="宋体" w:hAnsi="宋体" w:cs="宋体"/>
          <w:i/>
          <w:iCs/>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14:paraId="0B67FC4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kern w:val="0"/>
          <w:szCs w:val="21"/>
          <w:lang w:bidi="ar"/>
        </w:rPr>
        <w:t>……</w:t>
      </w:r>
    </w:p>
    <w:p w14:paraId="1CDD233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kern w:val="0"/>
          <w:szCs w:val="21"/>
          <w:lang w:bidi="ar"/>
        </w:rPr>
        <w:t>以上企业，不属于大企业的分支机构，不存在控股股东为大企业的情形，也不存在与大企业的负责人为同一人的情形。</w:t>
      </w:r>
    </w:p>
    <w:p w14:paraId="033B2B3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kern w:val="0"/>
          <w:szCs w:val="21"/>
          <w:lang w:bidi="ar"/>
        </w:rPr>
        <w:t xml:space="preserve">本企业对上述声明内容的真实性负责。如有虚假，将依法承担相应责任。 </w:t>
      </w:r>
    </w:p>
    <w:p w14:paraId="7A5E0D13">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eastAsia" w:ascii="宋体" w:hAnsi="宋体" w:cs="宋体"/>
          <w:color w:val="auto"/>
          <w:szCs w:val="21"/>
        </w:rPr>
      </w:pPr>
      <w:r>
        <w:rPr>
          <w:rFonts w:hint="eastAsia" w:ascii="宋体" w:hAnsi="宋体" w:cs="宋体"/>
          <w:color w:val="auto"/>
          <w:kern w:val="0"/>
          <w:szCs w:val="21"/>
          <w:lang w:bidi="ar"/>
        </w:rPr>
        <w:t xml:space="preserve">企业名称（盖章）： </w:t>
      </w:r>
    </w:p>
    <w:p w14:paraId="31AEBC8D">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eastAsia" w:ascii="宋体" w:hAnsi="宋体" w:eastAsia="宋体" w:cs="宋体"/>
          <w:b/>
          <w:bCs/>
        </w:rPr>
      </w:pPr>
      <w:r>
        <w:rPr>
          <w:rFonts w:hint="eastAsia" w:ascii="宋体" w:hAnsi="宋体" w:cs="宋体"/>
          <w:color w:val="auto"/>
          <w:kern w:val="0"/>
          <w:szCs w:val="21"/>
          <w:lang w:bidi="ar"/>
        </w:rPr>
        <w:t xml:space="preserve">日 期： </w:t>
      </w:r>
    </w:p>
    <w:p w14:paraId="297A4C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1.从业人员、营业收入、资产总额填报上一年度数据，无上一年度数据的新成立企业可不填报。</w:t>
      </w:r>
    </w:p>
    <w:p w14:paraId="1C726C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2.中标、成交供应商享受《政府采购促进中小企业发展管理办法》（财库[2020]46号）规定的中小企业扶持政策的，《中小企业声明函》随中标、成交结果公开。</w:t>
      </w:r>
    </w:p>
    <w:p w14:paraId="4E2D08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75F73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eastAsia="zh-CN"/>
        </w:rPr>
      </w:pPr>
      <w:r>
        <w:rPr>
          <w:rFonts w:hint="eastAsia" w:ascii="宋体" w:hAnsi="宋体" w:eastAsia="宋体" w:cs="宋体"/>
          <w:b/>
          <w:bCs/>
        </w:rPr>
        <w:t>4.本项目采购标的对应的中小企业划分标准所属行业：其他未列明行业</w:t>
      </w:r>
      <w:r>
        <w:rPr>
          <w:rFonts w:hint="eastAsia" w:ascii="宋体" w:hAnsi="宋体" w:eastAsia="宋体" w:cs="宋体"/>
          <w:b/>
          <w:bCs/>
          <w:lang w:eastAsia="zh-CN"/>
        </w:rPr>
        <w:t>。</w:t>
      </w:r>
    </w:p>
    <w:p w14:paraId="1D784A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5.若大中型企业与小微企业组成联合体的，投标人须提供《联合体协议书》和《中小企业声明函》附在报价文件处，否则不享受价格扣除优惠政策。</w:t>
      </w:r>
    </w:p>
    <w:p w14:paraId="446394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6.若大中型企业向一家或者多家小微企业分包的，投标人须提供《分包意向协议书》和《中小企业声明函》附在报价文件处，否则不享受价格扣除优惠政策。</w:t>
      </w:r>
    </w:p>
    <w:p w14:paraId="253AAEA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9" w:name="OLE_LINK14"/>
      <w:bookmarkStart w:id="10" w:name="OLE_LINK13"/>
      <w:r>
        <w:rPr>
          <w:rFonts w:hint="eastAsia" w:ascii="宋体" w:hAnsi="宋体" w:cs="宋体"/>
          <w:b/>
          <w:bCs/>
          <w:szCs w:val="21"/>
        </w:rPr>
        <w:t>残疾人福利性单位声明函</w:t>
      </w:r>
    </w:p>
    <w:bookmarkEnd w:id="9"/>
    <w:bookmarkEnd w:id="10"/>
    <w:p w14:paraId="6BD6A328">
      <w:pPr>
        <w:widowControl/>
        <w:spacing w:line="588" w:lineRule="atLeast"/>
        <w:jc w:val="center"/>
        <w:rPr>
          <w:rFonts w:hint="eastAsia" w:ascii="宋体" w:hAnsi="宋体" w:cs="宋体"/>
          <w:b/>
          <w:color w:val="auto"/>
          <w:spacing w:val="6"/>
          <w:kern w:val="0"/>
          <w:szCs w:val="21"/>
        </w:rPr>
      </w:pPr>
      <w:r>
        <w:rPr>
          <w:rFonts w:hint="eastAsia" w:ascii="宋体" w:hAnsi="宋体" w:cs="宋体"/>
          <w:b/>
          <w:color w:val="auto"/>
          <w:spacing w:val="6"/>
          <w:kern w:val="0"/>
          <w:szCs w:val="21"/>
        </w:rPr>
        <w:t>残疾人福利性单位声明函（服务）</w:t>
      </w:r>
    </w:p>
    <w:p w14:paraId="08555CB3">
      <w:pPr>
        <w:widowControl/>
        <w:spacing w:before="312" w:beforeLines="100" w:line="500" w:lineRule="exact"/>
        <w:ind w:firstLine="601"/>
        <w:rPr>
          <w:rFonts w:hint="eastAsia" w:ascii="宋体" w:hAnsi="宋体" w:cs="宋体"/>
          <w:color w:val="auto"/>
          <w:szCs w:val="21"/>
        </w:rPr>
      </w:pPr>
      <w:r>
        <w:rPr>
          <w:rFonts w:hint="eastAsia" w:ascii="宋体" w:hAnsi="宋体" w:cs="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709D65D">
      <w:pPr>
        <w:widowControl/>
        <w:spacing w:line="500" w:lineRule="exact"/>
        <w:ind w:firstLine="600"/>
        <w:rPr>
          <w:rFonts w:hint="eastAsia" w:ascii="宋体" w:hAnsi="宋体" w:cs="宋体"/>
          <w:color w:val="auto"/>
          <w:szCs w:val="21"/>
        </w:rPr>
      </w:pPr>
      <w:r>
        <w:rPr>
          <w:rFonts w:hint="eastAsia" w:ascii="宋体" w:hAnsi="宋体" w:cs="宋体"/>
          <w:color w:val="auto"/>
          <w:szCs w:val="21"/>
        </w:rPr>
        <w:t>本单位对上述声明的真实性负责。如有虚假，将依法承担相应责任。</w:t>
      </w:r>
    </w:p>
    <w:p w14:paraId="5F87678B">
      <w:pPr>
        <w:widowControl/>
        <w:spacing w:line="500" w:lineRule="exact"/>
        <w:rPr>
          <w:rFonts w:hint="eastAsia" w:ascii="宋体" w:hAnsi="宋体" w:cs="宋体"/>
          <w:color w:val="auto"/>
          <w:spacing w:val="6"/>
          <w:kern w:val="0"/>
          <w:szCs w:val="21"/>
        </w:rPr>
      </w:pPr>
    </w:p>
    <w:p w14:paraId="705D1804">
      <w:pPr>
        <w:widowControl/>
        <w:spacing w:line="500" w:lineRule="exact"/>
        <w:ind w:right="1560" w:firstLine="600"/>
        <w:jc w:val="center"/>
        <w:rPr>
          <w:rFonts w:hint="eastAsia" w:ascii="宋体" w:hAnsi="宋体" w:cs="宋体"/>
          <w:color w:val="auto"/>
          <w:szCs w:val="21"/>
        </w:rPr>
      </w:pPr>
      <w:r>
        <w:rPr>
          <w:rFonts w:hint="eastAsia" w:ascii="宋体" w:hAnsi="宋体" w:cs="宋体"/>
          <w:color w:val="auto"/>
          <w:spacing w:val="6"/>
          <w:kern w:val="0"/>
          <w:szCs w:val="21"/>
        </w:rPr>
        <w:t xml:space="preserve">               </w:t>
      </w:r>
      <w:r>
        <w:rPr>
          <w:rFonts w:hint="eastAsia" w:ascii="宋体" w:hAnsi="宋体" w:cs="宋体"/>
          <w:color w:val="auto"/>
          <w:szCs w:val="21"/>
        </w:rPr>
        <w:t>单位名称（盖章）：</w:t>
      </w:r>
    </w:p>
    <w:p w14:paraId="76551327">
      <w:pPr>
        <w:widowControl/>
        <w:spacing w:line="500" w:lineRule="exact"/>
        <w:ind w:right="1560" w:firstLine="600"/>
        <w:jc w:val="center"/>
        <w:rPr>
          <w:rFonts w:hint="eastAsia" w:ascii="宋体" w:hAnsi="宋体" w:cs="宋体"/>
          <w:color w:val="auto"/>
          <w:szCs w:val="21"/>
        </w:rPr>
      </w:pPr>
      <w:r>
        <w:rPr>
          <w:rFonts w:hint="eastAsia" w:ascii="宋体" w:hAnsi="宋体" w:cs="宋体"/>
          <w:color w:val="auto"/>
          <w:szCs w:val="21"/>
        </w:rPr>
        <w:t xml:space="preserve">       日  期：</w:t>
      </w:r>
    </w:p>
    <w:p w14:paraId="47153859">
      <w:pPr>
        <w:spacing w:before="312" w:beforeLines="100" w:line="440" w:lineRule="atLeast"/>
        <w:ind w:firstLine="504" w:firstLineChars="200"/>
        <w:rPr>
          <w:rFonts w:ascii="宋体" w:hAnsi="宋体" w:cs="宋体"/>
          <w:spacing w:val="6"/>
          <w:sz w:val="24"/>
          <w:szCs w:val="24"/>
        </w:rPr>
      </w:pPr>
    </w:p>
    <w:p w14:paraId="6681D7D8">
      <w:pPr>
        <w:spacing w:before="312" w:beforeLines="100" w:line="440" w:lineRule="atLeast"/>
        <w:ind w:firstLine="504" w:firstLineChars="200"/>
        <w:rPr>
          <w:rFonts w:ascii="宋体" w:hAnsi="宋体" w:cs="宋体"/>
          <w:spacing w:val="6"/>
          <w:sz w:val="24"/>
          <w:szCs w:val="24"/>
        </w:rPr>
      </w:pPr>
    </w:p>
    <w:p w14:paraId="4EED6E01">
      <w:pPr>
        <w:spacing w:line="360" w:lineRule="auto"/>
        <w:rPr>
          <w:rFonts w:ascii="宋体" w:hAnsi="宋体" w:cs="宋体"/>
          <w:b/>
          <w:spacing w:val="20"/>
          <w:szCs w:val="21"/>
        </w:rPr>
      </w:pPr>
      <w:r>
        <w:rPr>
          <w:rFonts w:hint="eastAsia" w:ascii="宋体" w:hAnsi="宋体" w:cs="宋体"/>
          <w:b/>
          <w:spacing w:val="20"/>
          <w:szCs w:val="21"/>
        </w:rPr>
        <w:t>注：</w:t>
      </w:r>
    </w:p>
    <w:p w14:paraId="0F38ECDA">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92DC9BA">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21D1BC76">
      <w:pPr>
        <w:snapToGrid w:val="0"/>
        <w:spacing w:line="360" w:lineRule="auto"/>
        <w:ind w:firstLine="422" w:firstLineChars="200"/>
        <w:rPr>
          <w:rFonts w:ascii="宋体" w:hAnsi="宋体" w:cs="宋体"/>
          <w:b/>
          <w:szCs w:val="21"/>
        </w:rPr>
      </w:pPr>
      <w:r>
        <w:rPr>
          <w:rFonts w:hint="eastAsia" w:ascii="宋体" w:hAnsi="宋体" w:cs="宋体"/>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53D5E2B8">
      <w:pPr>
        <w:snapToGrid w:val="0"/>
        <w:spacing w:line="360" w:lineRule="auto"/>
        <w:ind w:firstLine="422" w:firstLineChars="200"/>
        <w:jc w:val="left"/>
        <w:rPr>
          <w:rFonts w:hint="eastAsia" w:ascii="宋体" w:hAnsi="宋体" w:cs="宋体"/>
          <w:b/>
          <w:szCs w:val="21"/>
        </w:rPr>
      </w:pPr>
    </w:p>
    <w:p w14:paraId="0CE1530A">
      <w:pPr>
        <w:spacing w:line="360" w:lineRule="auto"/>
        <w:rPr>
          <w:rFonts w:hint="eastAsia" w:ascii="宋体" w:hAnsi="宋体" w:cs="宋体"/>
          <w:b/>
          <w:spacing w:val="20"/>
          <w:szCs w:val="21"/>
        </w:rPr>
      </w:pPr>
      <w:r>
        <w:rPr>
          <w:rFonts w:hint="eastAsia" w:ascii="宋体" w:hAnsi="宋体" w:cs="宋体"/>
          <w:b/>
          <w:spacing w:val="20"/>
          <w:szCs w:val="21"/>
        </w:rPr>
        <w:br w:type="page"/>
      </w:r>
    </w:p>
    <w:p w14:paraId="0AFA8662">
      <w:pPr>
        <w:outlineLvl w:val="2"/>
        <w:rPr>
          <w:rFonts w:hint="eastAsia" w:ascii="宋体" w:hAnsi="宋体" w:cs="宋体"/>
          <w:b/>
          <w:spacing w:val="6"/>
          <w:szCs w:val="21"/>
        </w:rPr>
      </w:pPr>
      <w:r>
        <w:rPr>
          <w:rFonts w:hint="eastAsia" w:ascii="宋体" w:hAnsi="宋体" w:cs="宋体"/>
          <w:b/>
          <w:spacing w:val="20"/>
          <w:szCs w:val="21"/>
        </w:rPr>
        <w:t>格式五、《联合体协议书》</w:t>
      </w:r>
    </w:p>
    <w:p w14:paraId="66C34486">
      <w:pPr>
        <w:topLinePunct/>
        <w:spacing w:line="360" w:lineRule="auto"/>
        <w:ind w:firstLine="446" w:firstLineChars="200"/>
        <w:jc w:val="center"/>
        <w:rPr>
          <w:rFonts w:hint="eastAsia" w:ascii="宋体" w:hAnsi="宋体" w:cs="宋体"/>
          <w:b/>
          <w:spacing w:val="6"/>
          <w:szCs w:val="21"/>
        </w:rPr>
      </w:pPr>
    </w:p>
    <w:p w14:paraId="1E198E46">
      <w:pPr>
        <w:topLinePunct/>
        <w:spacing w:line="360" w:lineRule="auto"/>
        <w:ind w:firstLine="446" w:firstLineChars="200"/>
        <w:jc w:val="center"/>
        <w:rPr>
          <w:rFonts w:hint="eastAsia" w:ascii="宋体" w:hAnsi="宋体" w:cs="宋体"/>
          <w:szCs w:val="21"/>
          <w:u w:val="single"/>
        </w:rPr>
      </w:pPr>
      <w:r>
        <w:rPr>
          <w:rFonts w:hint="eastAsia" w:ascii="宋体" w:hAnsi="宋体" w:cs="宋体"/>
          <w:b/>
          <w:spacing w:val="6"/>
          <w:szCs w:val="21"/>
        </w:rPr>
        <w:t>《联合体协议书》</w:t>
      </w:r>
    </w:p>
    <w:p w14:paraId="1BA362E1">
      <w:pPr>
        <w:topLinePunct/>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r>
        <w:rPr>
          <w:rFonts w:hint="eastAsia" w:ascii="宋体" w:hAnsi="宋体" w:cs="宋体"/>
          <w:szCs w:val="21"/>
        </w:rPr>
        <w:t>（项目名称）（项目编号）投标。现就联合体投标事宜订立如下协议。</w:t>
      </w:r>
    </w:p>
    <w:p w14:paraId="6D2B7065">
      <w:pPr>
        <w:topLinePunct/>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（联合体名称）成员……</w:t>
      </w:r>
    </w:p>
    <w:p w14:paraId="00F93900">
      <w:pPr>
        <w:topLinePunct/>
        <w:spacing w:line="360" w:lineRule="auto"/>
        <w:ind w:firstLine="420" w:firstLineChars="200"/>
        <w:rPr>
          <w:rFonts w:hint="eastAsia" w:ascii="宋体" w:hAnsi="宋体" w:cs="宋体"/>
          <w:szCs w:val="21"/>
        </w:rPr>
      </w:pPr>
      <w:r>
        <w:rPr>
          <w:rFonts w:hint="eastAsia" w:ascii="宋体" w:hAnsi="宋体" w:cs="宋体"/>
          <w:szCs w:val="21"/>
        </w:rPr>
        <w:t>2、联合体牵头人合法代表联合体各成员负责本招标项目投标文件编制和合同谈判及签署活动，代表联合体提交和接收相关的资料、信息及指示，处理与之有关的一切事务，并负责合同实施阶段的主办、组织和协调工作。</w:t>
      </w:r>
    </w:p>
    <w:p w14:paraId="3CF35043">
      <w:pPr>
        <w:topLinePunct/>
        <w:spacing w:line="360" w:lineRule="auto"/>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3、联合体将严格按照招标文件的各项要求，递交投标文件，履行投标义务和中标后的合同，共同承担合同规定的一切义务和责任，并对外承担连带责任。</w:t>
      </w:r>
    </w:p>
    <w:p w14:paraId="58B05279">
      <w:pPr>
        <w:topLinePunct/>
        <w:spacing w:line="360" w:lineRule="auto"/>
        <w:ind w:firstLine="420" w:firstLineChars="200"/>
        <w:rPr>
          <w:rFonts w:hint="eastAsia" w:ascii="宋体" w:hAnsi="宋体" w:cs="宋体"/>
          <w:szCs w:val="21"/>
        </w:rPr>
      </w:pPr>
      <w:r>
        <w:rPr>
          <w:rFonts w:hint="eastAsia" w:ascii="宋体" w:hAnsi="宋体" w:cs="宋体"/>
          <w:szCs w:val="21"/>
        </w:rPr>
        <w:t>4、联合体中标后，联合体各方应按招标文件要求签订项目合同。若一方退出本联合体、拒签项目合同的，应当承担违约责任，并赔偿对其他方造成的损失。</w:t>
      </w:r>
    </w:p>
    <w:p w14:paraId="5406D272">
      <w:pPr>
        <w:topLinePunct/>
        <w:spacing w:line="360" w:lineRule="auto"/>
        <w:ind w:firstLine="420" w:firstLineChars="200"/>
        <w:rPr>
          <w:rFonts w:hint="eastAsia" w:ascii="宋体" w:hAnsi="宋体" w:cs="宋体"/>
          <w:szCs w:val="21"/>
        </w:rPr>
      </w:pPr>
      <w:r>
        <w:rPr>
          <w:rFonts w:hint="eastAsia" w:ascii="宋体" w:hAnsi="宋体" w:cs="宋体"/>
          <w:szCs w:val="21"/>
        </w:rPr>
        <w:t>5、联合体各成员单位职责、企业性质及合同份额占到合同总金额的比例如下：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0"/>
        <w:gridCol w:w="3099"/>
        <w:gridCol w:w="2028"/>
        <w:gridCol w:w="2028"/>
      </w:tblGrid>
      <w:tr w14:paraId="08C0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9" w:type="dxa"/>
            <w:noWrap w:val="0"/>
            <w:vAlign w:val="center"/>
          </w:tcPr>
          <w:p w14:paraId="21E5A40F">
            <w:pPr>
              <w:spacing w:line="360" w:lineRule="auto"/>
              <w:jc w:val="center"/>
              <w:rPr>
                <w:rFonts w:hint="eastAsia" w:ascii="宋体" w:hAnsi="宋体" w:cs="宋体"/>
                <w:szCs w:val="21"/>
              </w:rPr>
            </w:pPr>
            <w:r>
              <w:rPr>
                <w:rFonts w:hint="eastAsia" w:ascii="宋体" w:hAnsi="宋体" w:cs="宋体"/>
                <w:szCs w:val="21"/>
              </w:rPr>
              <w:t>序号</w:t>
            </w:r>
          </w:p>
        </w:tc>
        <w:tc>
          <w:tcPr>
            <w:tcW w:w="2200" w:type="dxa"/>
            <w:noWrap w:val="0"/>
            <w:vAlign w:val="center"/>
          </w:tcPr>
          <w:p w14:paraId="271BDAE5">
            <w:pPr>
              <w:spacing w:line="360" w:lineRule="auto"/>
              <w:jc w:val="center"/>
              <w:rPr>
                <w:rFonts w:hint="eastAsia" w:ascii="宋体" w:hAnsi="宋体" w:cs="宋体"/>
                <w:szCs w:val="21"/>
              </w:rPr>
            </w:pPr>
            <w:r>
              <w:rPr>
                <w:rFonts w:hint="eastAsia" w:ascii="宋体" w:hAnsi="宋体" w:cs="宋体"/>
                <w:szCs w:val="21"/>
              </w:rPr>
              <w:t>联合体成员单位名称</w:t>
            </w:r>
          </w:p>
        </w:tc>
        <w:tc>
          <w:tcPr>
            <w:tcW w:w="3099" w:type="dxa"/>
            <w:noWrap w:val="0"/>
            <w:vAlign w:val="center"/>
          </w:tcPr>
          <w:p w14:paraId="5F2A6952">
            <w:pPr>
              <w:spacing w:line="360" w:lineRule="auto"/>
              <w:jc w:val="center"/>
              <w:rPr>
                <w:rFonts w:hint="eastAsia" w:ascii="宋体" w:hAnsi="宋体" w:cs="宋体"/>
                <w:szCs w:val="21"/>
              </w:rPr>
            </w:pPr>
            <w:r>
              <w:rPr>
                <w:rFonts w:hint="eastAsia" w:ascii="宋体" w:hAnsi="宋体" w:cs="宋体"/>
                <w:szCs w:val="21"/>
              </w:rPr>
              <w:t>承担的工作内容</w:t>
            </w:r>
          </w:p>
        </w:tc>
        <w:tc>
          <w:tcPr>
            <w:tcW w:w="2028" w:type="dxa"/>
            <w:noWrap w:val="0"/>
            <w:vAlign w:val="center"/>
          </w:tcPr>
          <w:p w14:paraId="6B935CF3">
            <w:pPr>
              <w:spacing w:line="360" w:lineRule="auto"/>
              <w:jc w:val="center"/>
              <w:rPr>
                <w:rFonts w:hint="eastAsia" w:ascii="宋体" w:hAnsi="宋体" w:cs="宋体"/>
                <w:szCs w:val="21"/>
              </w:rPr>
            </w:pPr>
            <w:r>
              <w:rPr>
                <w:rFonts w:hint="eastAsia" w:ascii="宋体" w:hAnsi="宋体" w:cs="宋体"/>
                <w:szCs w:val="21"/>
              </w:rPr>
              <w:t>企业性质</w:t>
            </w:r>
          </w:p>
          <w:p w14:paraId="4D9A3602">
            <w:pPr>
              <w:spacing w:line="360" w:lineRule="auto"/>
              <w:jc w:val="center"/>
              <w:rPr>
                <w:rFonts w:hint="eastAsia" w:ascii="宋体" w:hAnsi="宋体" w:cs="宋体"/>
                <w:szCs w:val="21"/>
              </w:rPr>
            </w:pPr>
            <w:r>
              <w:rPr>
                <w:rFonts w:hint="eastAsia" w:ascii="宋体" w:hAnsi="宋体" w:cs="宋体"/>
                <w:szCs w:val="21"/>
              </w:rPr>
              <w:t>（大型、中型、小型、微型企业或其他）</w:t>
            </w:r>
          </w:p>
        </w:tc>
        <w:tc>
          <w:tcPr>
            <w:tcW w:w="2028" w:type="dxa"/>
            <w:noWrap w:val="0"/>
            <w:vAlign w:val="center"/>
          </w:tcPr>
          <w:p w14:paraId="498D6F30">
            <w:pPr>
              <w:spacing w:line="360" w:lineRule="auto"/>
              <w:jc w:val="center"/>
              <w:rPr>
                <w:rFonts w:hint="eastAsia" w:ascii="宋体" w:hAnsi="宋体" w:cs="宋体"/>
                <w:szCs w:val="21"/>
              </w:rPr>
            </w:pPr>
            <w:r>
              <w:rPr>
                <w:rFonts w:hint="eastAsia" w:ascii="宋体" w:hAnsi="宋体" w:cs="宋体"/>
                <w:szCs w:val="21"/>
              </w:rPr>
              <w:t>合同份额占比</w:t>
            </w:r>
          </w:p>
          <w:p w14:paraId="1D7B3443">
            <w:pPr>
              <w:spacing w:line="360" w:lineRule="auto"/>
              <w:jc w:val="center"/>
              <w:rPr>
                <w:rFonts w:hint="eastAsia" w:ascii="宋体" w:hAnsi="宋体" w:cs="宋体"/>
                <w:szCs w:val="21"/>
              </w:rPr>
            </w:pPr>
            <w:r>
              <w:rPr>
                <w:rFonts w:hint="eastAsia" w:ascii="宋体" w:hAnsi="宋体" w:cs="宋体"/>
                <w:szCs w:val="21"/>
              </w:rPr>
              <w:t>（%）</w:t>
            </w:r>
          </w:p>
        </w:tc>
      </w:tr>
      <w:tr w14:paraId="7DB6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45C90DF8">
            <w:pPr>
              <w:spacing w:line="360" w:lineRule="auto"/>
              <w:jc w:val="center"/>
              <w:rPr>
                <w:rFonts w:hint="eastAsia" w:ascii="宋体" w:hAnsi="宋体" w:cs="宋体"/>
                <w:szCs w:val="21"/>
              </w:rPr>
            </w:pPr>
            <w:r>
              <w:rPr>
                <w:rFonts w:hint="eastAsia" w:ascii="宋体" w:hAnsi="宋体" w:cs="宋体"/>
                <w:szCs w:val="21"/>
              </w:rPr>
              <w:t>1</w:t>
            </w:r>
          </w:p>
        </w:tc>
        <w:tc>
          <w:tcPr>
            <w:tcW w:w="2200" w:type="dxa"/>
            <w:noWrap w:val="0"/>
            <w:vAlign w:val="center"/>
          </w:tcPr>
          <w:p w14:paraId="2AD352EB">
            <w:pPr>
              <w:spacing w:line="360" w:lineRule="auto"/>
              <w:rPr>
                <w:rFonts w:hint="eastAsia" w:ascii="宋体" w:hAnsi="宋体" w:cs="宋体"/>
                <w:szCs w:val="21"/>
              </w:rPr>
            </w:pPr>
          </w:p>
        </w:tc>
        <w:tc>
          <w:tcPr>
            <w:tcW w:w="3099" w:type="dxa"/>
            <w:noWrap w:val="0"/>
            <w:vAlign w:val="center"/>
          </w:tcPr>
          <w:p w14:paraId="22F7D321">
            <w:pPr>
              <w:spacing w:line="360" w:lineRule="auto"/>
              <w:rPr>
                <w:rFonts w:hint="eastAsia" w:ascii="宋体" w:hAnsi="宋体" w:cs="宋体"/>
                <w:szCs w:val="21"/>
              </w:rPr>
            </w:pPr>
          </w:p>
        </w:tc>
        <w:tc>
          <w:tcPr>
            <w:tcW w:w="2028" w:type="dxa"/>
            <w:noWrap w:val="0"/>
            <w:vAlign w:val="center"/>
          </w:tcPr>
          <w:p w14:paraId="3FFCC2E1">
            <w:pPr>
              <w:spacing w:line="360" w:lineRule="auto"/>
              <w:rPr>
                <w:rFonts w:hint="eastAsia" w:ascii="宋体" w:hAnsi="宋体" w:cs="宋体"/>
                <w:szCs w:val="21"/>
              </w:rPr>
            </w:pPr>
          </w:p>
        </w:tc>
        <w:tc>
          <w:tcPr>
            <w:tcW w:w="2028" w:type="dxa"/>
            <w:noWrap w:val="0"/>
            <w:vAlign w:val="center"/>
          </w:tcPr>
          <w:p w14:paraId="43E96E0D">
            <w:pPr>
              <w:spacing w:line="360" w:lineRule="auto"/>
              <w:rPr>
                <w:rFonts w:hint="eastAsia" w:ascii="宋体" w:hAnsi="宋体" w:cs="宋体"/>
                <w:szCs w:val="21"/>
              </w:rPr>
            </w:pPr>
          </w:p>
        </w:tc>
      </w:tr>
      <w:tr w14:paraId="3280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67921670">
            <w:pPr>
              <w:spacing w:line="360" w:lineRule="auto"/>
              <w:jc w:val="center"/>
              <w:rPr>
                <w:rFonts w:hint="eastAsia" w:ascii="宋体" w:hAnsi="宋体" w:cs="宋体"/>
                <w:szCs w:val="21"/>
              </w:rPr>
            </w:pPr>
            <w:r>
              <w:rPr>
                <w:rFonts w:hint="eastAsia" w:ascii="宋体" w:hAnsi="宋体" w:cs="宋体"/>
                <w:szCs w:val="21"/>
              </w:rPr>
              <w:t>2</w:t>
            </w:r>
          </w:p>
        </w:tc>
        <w:tc>
          <w:tcPr>
            <w:tcW w:w="2200" w:type="dxa"/>
            <w:noWrap w:val="0"/>
            <w:vAlign w:val="center"/>
          </w:tcPr>
          <w:p w14:paraId="71D3EFB7">
            <w:pPr>
              <w:spacing w:line="360" w:lineRule="auto"/>
              <w:rPr>
                <w:rFonts w:hint="eastAsia" w:ascii="宋体" w:hAnsi="宋体" w:cs="宋体"/>
                <w:szCs w:val="21"/>
              </w:rPr>
            </w:pPr>
          </w:p>
        </w:tc>
        <w:tc>
          <w:tcPr>
            <w:tcW w:w="3099" w:type="dxa"/>
            <w:noWrap w:val="0"/>
            <w:vAlign w:val="center"/>
          </w:tcPr>
          <w:p w14:paraId="3D3981C8">
            <w:pPr>
              <w:spacing w:line="360" w:lineRule="auto"/>
              <w:rPr>
                <w:rFonts w:hint="eastAsia" w:ascii="宋体" w:hAnsi="宋体" w:cs="宋体"/>
                <w:szCs w:val="21"/>
              </w:rPr>
            </w:pPr>
          </w:p>
        </w:tc>
        <w:tc>
          <w:tcPr>
            <w:tcW w:w="2028" w:type="dxa"/>
            <w:noWrap w:val="0"/>
            <w:vAlign w:val="center"/>
          </w:tcPr>
          <w:p w14:paraId="084FCE78">
            <w:pPr>
              <w:spacing w:line="360" w:lineRule="auto"/>
              <w:rPr>
                <w:rFonts w:hint="eastAsia" w:ascii="宋体" w:hAnsi="宋体" w:cs="宋体"/>
                <w:szCs w:val="21"/>
              </w:rPr>
            </w:pPr>
          </w:p>
        </w:tc>
        <w:tc>
          <w:tcPr>
            <w:tcW w:w="2028" w:type="dxa"/>
            <w:noWrap w:val="0"/>
            <w:vAlign w:val="center"/>
          </w:tcPr>
          <w:p w14:paraId="3A2590CB">
            <w:pPr>
              <w:spacing w:line="360" w:lineRule="auto"/>
              <w:rPr>
                <w:rFonts w:hint="eastAsia" w:ascii="宋体" w:hAnsi="宋体" w:cs="宋体"/>
                <w:szCs w:val="21"/>
              </w:rPr>
            </w:pPr>
          </w:p>
        </w:tc>
      </w:tr>
      <w:tr w14:paraId="7C27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21F7C1FF">
            <w:pPr>
              <w:spacing w:line="360" w:lineRule="auto"/>
              <w:jc w:val="center"/>
              <w:rPr>
                <w:rFonts w:hint="eastAsia" w:ascii="宋体" w:hAnsi="宋体" w:cs="宋体"/>
                <w:szCs w:val="21"/>
              </w:rPr>
            </w:pPr>
            <w:r>
              <w:rPr>
                <w:rFonts w:hint="eastAsia" w:ascii="宋体" w:hAnsi="宋体" w:cs="宋体"/>
                <w:szCs w:val="21"/>
              </w:rPr>
              <w:t>3</w:t>
            </w:r>
          </w:p>
        </w:tc>
        <w:tc>
          <w:tcPr>
            <w:tcW w:w="2200" w:type="dxa"/>
            <w:noWrap w:val="0"/>
            <w:vAlign w:val="center"/>
          </w:tcPr>
          <w:p w14:paraId="02579B45">
            <w:pPr>
              <w:spacing w:line="360" w:lineRule="auto"/>
              <w:rPr>
                <w:rFonts w:hint="eastAsia" w:ascii="宋体" w:hAnsi="宋体" w:cs="宋体"/>
                <w:szCs w:val="21"/>
              </w:rPr>
            </w:pPr>
          </w:p>
        </w:tc>
        <w:tc>
          <w:tcPr>
            <w:tcW w:w="3099" w:type="dxa"/>
            <w:noWrap w:val="0"/>
            <w:vAlign w:val="center"/>
          </w:tcPr>
          <w:p w14:paraId="20E16874">
            <w:pPr>
              <w:spacing w:line="360" w:lineRule="auto"/>
              <w:rPr>
                <w:rFonts w:hint="eastAsia" w:ascii="宋体" w:hAnsi="宋体" w:cs="宋体"/>
                <w:szCs w:val="21"/>
              </w:rPr>
            </w:pPr>
          </w:p>
        </w:tc>
        <w:tc>
          <w:tcPr>
            <w:tcW w:w="2028" w:type="dxa"/>
            <w:noWrap w:val="0"/>
            <w:vAlign w:val="center"/>
          </w:tcPr>
          <w:p w14:paraId="17A252ED">
            <w:pPr>
              <w:spacing w:line="360" w:lineRule="auto"/>
              <w:rPr>
                <w:rFonts w:hint="eastAsia" w:ascii="宋体" w:hAnsi="宋体" w:cs="宋体"/>
                <w:szCs w:val="21"/>
              </w:rPr>
            </w:pPr>
          </w:p>
        </w:tc>
        <w:tc>
          <w:tcPr>
            <w:tcW w:w="2028" w:type="dxa"/>
            <w:noWrap w:val="0"/>
            <w:vAlign w:val="center"/>
          </w:tcPr>
          <w:p w14:paraId="56C02871">
            <w:pPr>
              <w:spacing w:line="360" w:lineRule="auto"/>
              <w:rPr>
                <w:rFonts w:hint="eastAsia" w:ascii="宋体" w:hAnsi="宋体" w:cs="宋体"/>
                <w:szCs w:val="21"/>
              </w:rPr>
            </w:pPr>
          </w:p>
        </w:tc>
      </w:tr>
      <w:tr w14:paraId="704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23853E4C">
            <w:pPr>
              <w:spacing w:line="360" w:lineRule="auto"/>
              <w:jc w:val="center"/>
              <w:rPr>
                <w:rFonts w:hint="eastAsia" w:ascii="宋体" w:hAnsi="宋体" w:cs="宋体"/>
                <w:szCs w:val="21"/>
              </w:rPr>
            </w:pPr>
            <w:r>
              <w:rPr>
                <w:rFonts w:hint="eastAsia" w:ascii="宋体" w:hAnsi="宋体" w:cs="宋体"/>
                <w:szCs w:val="21"/>
              </w:rPr>
              <w:t>...</w:t>
            </w:r>
          </w:p>
        </w:tc>
        <w:tc>
          <w:tcPr>
            <w:tcW w:w="2200" w:type="dxa"/>
            <w:noWrap w:val="0"/>
            <w:vAlign w:val="center"/>
          </w:tcPr>
          <w:p w14:paraId="7CFFB593">
            <w:pPr>
              <w:spacing w:line="360" w:lineRule="auto"/>
              <w:rPr>
                <w:rFonts w:hint="eastAsia" w:ascii="宋体" w:hAnsi="宋体" w:cs="宋体"/>
                <w:szCs w:val="21"/>
              </w:rPr>
            </w:pPr>
          </w:p>
        </w:tc>
        <w:tc>
          <w:tcPr>
            <w:tcW w:w="3099" w:type="dxa"/>
            <w:noWrap w:val="0"/>
            <w:vAlign w:val="center"/>
          </w:tcPr>
          <w:p w14:paraId="6CCA1F06">
            <w:pPr>
              <w:spacing w:line="360" w:lineRule="auto"/>
              <w:rPr>
                <w:rFonts w:hint="eastAsia" w:ascii="宋体" w:hAnsi="宋体" w:cs="宋体"/>
                <w:szCs w:val="21"/>
              </w:rPr>
            </w:pPr>
          </w:p>
        </w:tc>
        <w:tc>
          <w:tcPr>
            <w:tcW w:w="2028" w:type="dxa"/>
            <w:noWrap w:val="0"/>
            <w:vAlign w:val="center"/>
          </w:tcPr>
          <w:p w14:paraId="39BD9524">
            <w:pPr>
              <w:spacing w:line="360" w:lineRule="auto"/>
              <w:rPr>
                <w:rFonts w:hint="eastAsia" w:ascii="宋体" w:hAnsi="宋体" w:cs="宋体"/>
                <w:szCs w:val="21"/>
              </w:rPr>
            </w:pPr>
          </w:p>
        </w:tc>
        <w:tc>
          <w:tcPr>
            <w:tcW w:w="2028" w:type="dxa"/>
            <w:noWrap w:val="0"/>
            <w:vAlign w:val="center"/>
          </w:tcPr>
          <w:p w14:paraId="17FC80C2">
            <w:pPr>
              <w:spacing w:line="360" w:lineRule="auto"/>
              <w:rPr>
                <w:rFonts w:hint="eastAsia" w:ascii="宋体" w:hAnsi="宋体" w:cs="宋体"/>
                <w:szCs w:val="21"/>
              </w:rPr>
            </w:pPr>
          </w:p>
        </w:tc>
      </w:tr>
    </w:tbl>
    <w:p w14:paraId="49A62B3F">
      <w:pPr>
        <w:topLinePunct/>
        <w:spacing w:line="360" w:lineRule="auto"/>
        <w:ind w:firstLine="420" w:firstLineChars="200"/>
        <w:rPr>
          <w:rFonts w:hint="eastAsia" w:ascii="宋体" w:hAnsi="宋体" w:cs="宋体"/>
          <w:szCs w:val="21"/>
        </w:rPr>
      </w:pPr>
      <w:r>
        <w:rPr>
          <w:rFonts w:hint="eastAsia" w:ascii="宋体" w:hAnsi="宋体" w:cs="宋体"/>
          <w:szCs w:val="21"/>
        </w:rPr>
        <w:t>6、其他约定：</w:t>
      </w:r>
    </w:p>
    <w:p w14:paraId="009FF975">
      <w:pPr>
        <w:topLinePunct/>
        <w:spacing w:line="360" w:lineRule="auto"/>
        <w:ind w:firstLine="420" w:firstLineChars="200"/>
        <w:rPr>
          <w:rFonts w:hint="eastAsia" w:ascii="宋体" w:hAnsi="宋体" w:cs="宋体"/>
          <w:szCs w:val="21"/>
        </w:rPr>
      </w:pPr>
      <w:r>
        <w:rPr>
          <w:rFonts w:hint="eastAsia" w:ascii="宋体" w:hAnsi="宋体" w:cs="宋体"/>
          <w:szCs w:val="21"/>
        </w:rPr>
        <w:t xml:space="preserve">7、本协议书自签署之日起生效，至各方履行完合同全部义务后自行失效，并随合同的终止而终止。 </w:t>
      </w:r>
    </w:p>
    <w:p w14:paraId="294E3246">
      <w:pPr>
        <w:topLinePunct/>
        <w:spacing w:line="360" w:lineRule="auto"/>
        <w:ind w:firstLine="420" w:firstLineChars="200"/>
        <w:rPr>
          <w:rFonts w:hint="eastAsia" w:ascii="宋体" w:hAnsi="宋体" w:cs="宋体"/>
          <w:szCs w:val="21"/>
        </w:rPr>
      </w:pPr>
      <w:r>
        <w:rPr>
          <w:rFonts w:hint="eastAsia" w:ascii="宋体" w:hAnsi="宋体" w:cs="宋体"/>
          <w:szCs w:val="21"/>
        </w:rPr>
        <w:t>8、本协议书一式</w:t>
      </w:r>
      <w:r>
        <w:rPr>
          <w:rFonts w:hint="eastAsia" w:ascii="宋体" w:hAnsi="宋体" w:cs="宋体"/>
          <w:szCs w:val="21"/>
          <w:u w:val="single"/>
        </w:rPr>
        <w:t xml:space="preserve">   </w:t>
      </w:r>
      <w:r>
        <w:rPr>
          <w:rFonts w:hint="eastAsia" w:ascii="宋体" w:hAnsi="宋体" w:cs="宋体"/>
          <w:szCs w:val="21"/>
        </w:rPr>
        <w:t>份，联合体成员和采购人各执一份。</w:t>
      </w:r>
    </w:p>
    <w:p w14:paraId="22D776B2">
      <w:pPr>
        <w:topLinePunct/>
        <w:spacing w:line="360" w:lineRule="auto"/>
        <w:rPr>
          <w:rFonts w:hint="eastAsia" w:ascii="宋体" w:hAnsi="宋体" w:cs="宋体"/>
          <w:szCs w:val="21"/>
        </w:rPr>
      </w:pPr>
    </w:p>
    <w:p w14:paraId="17D751C5">
      <w:pPr>
        <w:topLinePunct/>
        <w:spacing w:line="360" w:lineRule="auto"/>
        <w:rPr>
          <w:rFonts w:hint="eastAsia" w:ascii="宋体" w:hAnsi="宋体" w:cs="宋体"/>
          <w:szCs w:val="21"/>
        </w:rPr>
      </w:pPr>
    </w:p>
    <w:p w14:paraId="2D50098F">
      <w:pPr>
        <w:widowControl/>
        <w:spacing w:line="360" w:lineRule="auto"/>
        <w:ind w:firstLine="6510" w:firstLineChars="3100"/>
        <w:jc w:val="left"/>
        <w:rPr>
          <w:rFonts w:hint="eastAsia" w:ascii="宋体" w:hAnsi="宋体"/>
          <w:kern w:val="0"/>
          <w:sz w:val="24"/>
          <w:szCs w:val="24"/>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96B6B95">
      <w:pPr>
        <w:topLinePunct/>
        <w:spacing w:line="360" w:lineRule="auto"/>
        <w:rPr>
          <w:rFonts w:hint="eastAsia" w:ascii="宋体" w:hAnsi="宋体" w:cs="宋体"/>
          <w:szCs w:val="21"/>
        </w:rPr>
      </w:pPr>
    </w:p>
    <w:p w14:paraId="386F37AA">
      <w:pPr>
        <w:topLinePunct/>
        <w:spacing w:line="360" w:lineRule="auto"/>
        <w:rPr>
          <w:rFonts w:hint="eastAsia" w:ascii="宋体" w:hAnsi="宋体" w:cs="宋体"/>
          <w:szCs w:val="21"/>
        </w:rPr>
      </w:pPr>
    </w:p>
    <w:p w14:paraId="102B5E34">
      <w:pPr>
        <w:topLinePunct/>
        <w:spacing w:line="360" w:lineRule="auto"/>
        <w:rPr>
          <w:rFonts w:hint="default" w:ascii="宋体" w:hAnsi="宋体" w:eastAsia="宋体" w:cs="宋体"/>
          <w:szCs w:val="21"/>
          <w:lang w:val="en-US" w:eastAsia="zh-CN"/>
        </w:rPr>
      </w:pPr>
      <w:r>
        <w:rPr>
          <w:rFonts w:hint="eastAsia" w:ascii="宋体" w:hAnsi="宋体" w:cs="宋体"/>
          <w:szCs w:val="21"/>
          <w:lang w:val="en-US" w:eastAsia="zh-CN"/>
        </w:rPr>
        <w:t>（以下为盖章页，无正文）</w:t>
      </w:r>
    </w:p>
    <w:p w14:paraId="24C800E5">
      <w:pPr>
        <w:topLinePunct/>
        <w:spacing w:line="360" w:lineRule="auto"/>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（盖章）</w:t>
      </w:r>
    </w:p>
    <w:p w14:paraId="37A5B540">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7435DCBE">
      <w:pPr>
        <w:topLinePunct/>
        <w:spacing w:line="360" w:lineRule="auto"/>
        <w:rPr>
          <w:rFonts w:hint="eastAsia" w:ascii="宋体" w:hAnsi="宋体" w:cs="宋体"/>
          <w:szCs w:val="21"/>
        </w:rPr>
      </w:pPr>
      <w:r>
        <w:rPr>
          <w:rFonts w:hint="eastAsia" w:ascii="宋体" w:hAnsi="宋体" w:cs="宋体"/>
          <w:szCs w:val="21"/>
        </w:rPr>
        <w:t>成员名称：</w:t>
      </w:r>
      <w:r>
        <w:rPr>
          <w:rFonts w:hint="eastAsia" w:ascii="宋体" w:hAnsi="宋体" w:cs="宋体"/>
          <w:szCs w:val="21"/>
          <w:u w:val="single"/>
        </w:rPr>
        <w:t xml:space="preserve">                                 </w:t>
      </w:r>
      <w:r>
        <w:rPr>
          <w:rFonts w:hint="eastAsia" w:ascii="宋体" w:hAnsi="宋体" w:cs="宋体"/>
          <w:szCs w:val="21"/>
        </w:rPr>
        <w:t>（盖章）</w:t>
      </w:r>
    </w:p>
    <w:p w14:paraId="391A08E3">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798CE8EE">
      <w:pPr>
        <w:topLinePunct/>
        <w:spacing w:line="360" w:lineRule="auto"/>
        <w:rPr>
          <w:rFonts w:hint="eastAsia" w:ascii="宋体" w:hAnsi="宋体" w:cs="宋体"/>
          <w:szCs w:val="21"/>
        </w:rPr>
      </w:pPr>
    </w:p>
    <w:p w14:paraId="6202ACF7">
      <w:pPr>
        <w:topLinePunct/>
        <w:spacing w:line="360" w:lineRule="auto"/>
        <w:rPr>
          <w:rFonts w:hint="eastAsia" w:ascii="宋体" w:hAnsi="宋体" w:cs="宋体"/>
          <w:szCs w:val="21"/>
        </w:rPr>
      </w:pPr>
      <w:r>
        <w:rPr>
          <w:rFonts w:hint="eastAsia" w:ascii="宋体" w:hAnsi="宋体" w:cs="宋体"/>
          <w:szCs w:val="21"/>
        </w:rPr>
        <w:t>……</w:t>
      </w:r>
    </w:p>
    <w:p w14:paraId="515C51F9">
      <w:pPr>
        <w:topLinePunct/>
        <w:spacing w:line="360" w:lineRule="auto"/>
        <w:rPr>
          <w:rFonts w:hint="eastAsia" w:ascii="宋体" w:hAnsi="宋体" w:cs="宋体"/>
          <w:szCs w:val="21"/>
        </w:rPr>
      </w:pPr>
    </w:p>
    <w:p w14:paraId="43857A19">
      <w:pPr>
        <w:outlineLvl w:val="2"/>
        <w:rPr>
          <w:rFonts w:hint="eastAsia" w:ascii="宋体" w:hAnsi="宋体" w:cs="宋体"/>
          <w:b/>
          <w:bCs/>
          <w:szCs w:val="21"/>
        </w:rPr>
      </w:pPr>
      <w:r>
        <w:rPr>
          <w:rFonts w:hint="eastAsia" w:ascii="宋体" w:hAnsi="宋体" w:cs="宋体"/>
          <w:b/>
          <w:spacing w:val="20"/>
          <w:sz w:val="24"/>
          <w:szCs w:val="24"/>
        </w:rPr>
        <w:br w:type="page"/>
      </w:r>
      <w:r>
        <w:rPr>
          <w:rFonts w:hint="eastAsia" w:ascii="宋体" w:hAnsi="宋体" w:cs="宋体"/>
          <w:b/>
          <w:spacing w:val="20"/>
          <w:szCs w:val="21"/>
        </w:rPr>
        <w:t>格式六</w:t>
      </w:r>
      <w:r>
        <w:rPr>
          <w:rFonts w:hint="eastAsia" w:ascii="宋体" w:hAnsi="宋体" w:cs="宋体"/>
          <w:b/>
          <w:bCs/>
          <w:szCs w:val="21"/>
        </w:rPr>
        <w:t>、</w:t>
      </w:r>
      <w:r>
        <w:rPr>
          <w:rFonts w:hint="eastAsia" w:ascii="宋体" w:hAnsi="宋体" w:cs="宋体"/>
          <w:b/>
          <w:bCs/>
          <w:szCs w:val="21"/>
          <w:lang w:val="zh-CN"/>
        </w:rPr>
        <w:t>分包意向协议书</w:t>
      </w:r>
    </w:p>
    <w:p w14:paraId="55BBA620">
      <w:pPr>
        <w:snapToGrid w:val="0"/>
        <w:spacing w:line="360" w:lineRule="auto"/>
        <w:jc w:val="center"/>
        <w:rPr>
          <w:rFonts w:hint="eastAsia" w:ascii="宋体" w:hAnsi="宋体" w:cs="宋体"/>
          <w:b/>
          <w:bCs/>
          <w:szCs w:val="21"/>
          <w:lang w:val="zh-CN"/>
        </w:rPr>
      </w:pPr>
    </w:p>
    <w:p w14:paraId="66C12222">
      <w:pPr>
        <w:snapToGrid w:val="0"/>
        <w:spacing w:line="360" w:lineRule="auto"/>
        <w:jc w:val="center"/>
        <w:rPr>
          <w:rFonts w:hint="eastAsia" w:ascii="宋体" w:hAnsi="宋体" w:cs="宋体"/>
          <w:b/>
          <w:bCs/>
          <w:szCs w:val="21"/>
          <w:lang w:val="zh-CN"/>
        </w:rPr>
      </w:pPr>
      <w:r>
        <w:rPr>
          <w:rFonts w:hint="eastAsia" w:ascii="宋体" w:hAnsi="宋体" w:cs="宋体"/>
          <w:b/>
          <w:bCs/>
          <w:szCs w:val="21"/>
          <w:lang w:val="zh-CN"/>
        </w:rPr>
        <w:t>《分包意向协议书》</w:t>
      </w:r>
    </w:p>
    <w:p w14:paraId="1A4823A5">
      <w:pPr>
        <w:topLinePunct/>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（分包意向单位名称1、2...）自愿达成分包意向，参加</w:t>
      </w:r>
      <w:r>
        <w:rPr>
          <w:rFonts w:hint="eastAsia" w:ascii="宋体" w:hAnsi="宋体" w:cs="宋体"/>
          <w:szCs w:val="21"/>
          <w:u w:val="single"/>
        </w:rPr>
        <w:t xml:space="preserve">      </w:t>
      </w: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（采购项目编号）的投标活动。经各方充分协商一致，就项目的投标和合同实施阶段的有关事务协商一致订立意向如下：</w:t>
      </w:r>
    </w:p>
    <w:p w14:paraId="40294320">
      <w:pPr>
        <w:topLinePunct/>
        <w:spacing w:line="360" w:lineRule="auto"/>
        <w:ind w:firstLine="420" w:firstLineChars="200"/>
        <w:rPr>
          <w:rFonts w:hint="eastAsia" w:ascii="宋体" w:hAnsi="宋体" w:cs="宋体"/>
          <w:szCs w:val="21"/>
        </w:rPr>
      </w:pPr>
      <w:r>
        <w:rPr>
          <w:rFonts w:hint="eastAsia" w:ascii="宋体" w:hAnsi="宋体" w:cs="宋体"/>
          <w:szCs w:val="21"/>
        </w:rPr>
        <w:t>一、分包意向各方关系</w:t>
      </w:r>
    </w:p>
    <w:p w14:paraId="0328BCE2">
      <w:pPr>
        <w:topLinePunct/>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（投标单位名称）为投标单位参加本项目的投标，</w:t>
      </w:r>
      <w:r>
        <w:rPr>
          <w:rFonts w:hint="eastAsia" w:ascii="宋体" w:hAnsi="宋体" w:cs="宋体"/>
          <w:szCs w:val="21"/>
          <w:u w:val="single"/>
        </w:rPr>
        <w:t xml:space="preserve">      </w:t>
      </w:r>
      <w:r>
        <w:rPr>
          <w:rFonts w:hint="eastAsia" w:ascii="宋体" w:hAnsi="宋体" w:cs="宋体"/>
          <w:szCs w:val="21"/>
        </w:rPr>
        <w:t>（分包意向单位名称1、2...）为分包意向单位。若中标，</w:t>
      </w:r>
      <w:r>
        <w:rPr>
          <w:rFonts w:hint="eastAsia" w:ascii="宋体" w:hAnsi="宋体" w:cs="宋体"/>
          <w:szCs w:val="21"/>
          <w:u w:val="single"/>
        </w:rPr>
        <w:t xml:space="preserve">      </w:t>
      </w:r>
      <w:r>
        <w:rPr>
          <w:rFonts w:hint="eastAsia" w:ascii="宋体" w:hAnsi="宋体" w:cs="宋体"/>
          <w:szCs w:val="21"/>
        </w:rPr>
        <w:t>（投标单位名称）与采购人签订政府采购合同，承接分包意向的各单位分别与</w:t>
      </w:r>
      <w:r>
        <w:rPr>
          <w:rFonts w:hint="eastAsia" w:ascii="宋体" w:hAnsi="宋体" w:cs="宋体"/>
          <w:szCs w:val="21"/>
          <w:u w:val="single"/>
        </w:rPr>
        <w:t xml:space="preserve">      </w:t>
      </w:r>
      <w:r>
        <w:rPr>
          <w:rFonts w:hint="eastAsia" w:ascii="宋体" w:hAnsi="宋体" w:cs="宋体"/>
          <w:szCs w:val="21"/>
        </w:rPr>
        <w:t>（投标单位名称）签订分包合同。</w:t>
      </w:r>
      <w:r>
        <w:rPr>
          <w:rFonts w:hint="eastAsia" w:ascii="宋体" w:hAnsi="宋体" w:cs="宋体"/>
          <w:szCs w:val="21"/>
          <w:u w:val="single"/>
        </w:rPr>
        <w:t xml:space="preserve">      </w:t>
      </w:r>
      <w:r>
        <w:rPr>
          <w:rFonts w:hint="eastAsia" w:ascii="宋体" w:hAnsi="宋体" w:cs="宋体"/>
          <w:szCs w:val="21"/>
        </w:rPr>
        <w:t>（投标单位名称）就采购项目和分包项目向采购人负责，分包单位就分包项目承担责任。</w:t>
      </w:r>
    </w:p>
    <w:p w14:paraId="03A79A59">
      <w:pPr>
        <w:topLinePunct/>
        <w:spacing w:line="360" w:lineRule="auto"/>
        <w:ind w:firstLine="420" w:firstLineChars="200"/>
        <w:rPr>
          <w:rFonts w:hint="eastAsia" w:ascii="宋体" w:hAnsi="宋体" w:cs="宋体"/>
          <w:szCs w:val="21"/>
        </w:rPr>
      </w:pPr>
      <w:r>
        <w:rPr>
          <w:rFonts w:hint="eastAsia" w:ascii="宋体" w:hAnsi="宋体" w:cs="宋体"/>
          <w:szCs w:val="21"/>
        </w:rPr>
        <w:t>二、有关事项约定如下：</w:t>
      </w:r>
    </w:p>
    <w:p w14:paraId="5A904AD4">
      <w:pPr>
        <w:topLinePunct/>
        <w:spacing w:line="360" w:lineRule="auto"/>
        <w:ind w:firstLine="420" w:firstLineChars="200"/>
        <w:rPr>
          <w:rFonts w:hint="eastAsia" w:ascii="宋体" w:hAnsi="宋体" w:cs="宋体"/>
          <w:szCs w:val="21"/>
        </w:rPr>
      </w:pPr>
      <w:r>
        <w:rPr>
          <w:rFonts w:hint="eastAsia" w:ascii="宋体" w:hAnsi="宋体" w:cs="宋体"/>
          <w:szCs w:val="21"/>
        </w:rPr>
        <w:t>如中标，分包单位分别与以下分包单位签订分包合同，并就中标项目分包部分向采购人负有连带的和各自的法律责任；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00"/>
        <w:gridCol w:w="3098"/>
        <w:gridCol w:w="2028"/>
        <w:gridCol w:w="2028"/>
      </w:tblGrid>
      <w:tr w14:paraId="67CF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80" w:type="dxa"/>
            <w:noWrap w:val="0"/>
            <w:vAlign w:val="center"/>
          </w:tcPr>
          <w:p w14:paraId="457BB187">
            <w:pPr>
              <w:spacing w:line="360" w:lineRule="auto"/>
              <w:jc w:val="center"/>
              <w:rPr>
                <w:rFonts w:hint="eastAsia" w:ascii="宋体" w:hAnsi="宋体" w:cs="宋体"/>
                <w:szCs w:val="21"/>
              </w:rPr>
            </w:pPr>
            <w:r>
              <w:rPr>
                <w:rFonts w:hint="eastAsia" w:ascii="宋体" w:hAnsi="宋体" w:cs="宋体"/>
                <w:szCs w:val="21"/>
              </w:rPr>
              <w:t>序号</w:t>
            </w:r>
          </w:p>
        </w:tc>
        <w:tc>
          <w:tcPr>
            <w:tcW w:w="2200" w:type="dxa"/>
            <w:noWrap w:val="0"/>
            <w:vAlign w:val="center"/>
          </w:tcPr>
          <w:p w14:paraId="6A581FFA">
            <w:pPr>
              <w:spacing w:line="360" w:lineRule="auto"/>
              <w:jc w:val="center"/>
              <w:rPr>
                <w:rFonts w:hint="eastAsia" w:ascii="宋体" w:hAnsi="宋体" w:cs="宋体"/>
                <w:szCs w:val="21"/>
              </w:rPr>
            </w:pPr>
            <w:r>
              <w:rPr>
                <w:rFonts w:hint="eastAsia" w:ascii="宋体" w:hAnsi="宋体" w:cs="宋体"/>
                <w:szCs w:val="21"/>
              </w:rPr>
              <w:t>分包单位名称</w:t>
            </w:r>
          </w:p>
        </w:tc>
        <w:tc>
          <w:tcPr>
            <w:tcW w:w="3098" w:type="dxa"/>
            <w:noWrap w:val="0"/>
            <w:vAlign w:val="center"/>
          </w:tcPr>
          <w:p w14:paraId="3F3AF98C">
            <w:pPr>
              <w:spacing w:line="360" w:lineRule="auto"/>
              <w:jc w:val="center"/>
              <w:rPr>
                <w:rFonts w:hint="eastAsia" w:ascii="宋体" w:hAnsi="宋体" w:cs="宋体"/>
                <w:szCs w:val="21"/>
              </w:rPr>
            </w:pPr>
            <w:r>
              <w:rPr>
                <w:rFonts w:hint="eastAsia" w:ascii="宋体" w:hAnsi="宋体" w:cs="宋体"/>
                <w:szCs w:val="21"/>
              </w:rPr>
              <w:t>承担的工作内容</w:t>
            </w:r>
          </w:p>
        </w:tc>
        <w:tc>
          <w:tcPr>
            <w:tcW w:w="2028" w:type="dxa"/>
            <w:noWrap w:val="0"/>
            <w:vAlign w:val="center"/>
          </w:tcPr>
          <w:p w14:paraId="236A8EEC">
            <w:pPr>
              <w:spacing w:line="360" w:lineRule="auto"/>
              <w:jc w:val="center"/>
              <w:rPr>
                <w:rFonts w:hint="eastAsia" w:ascii="宋体" w:hAnsi="宋体" w:cs="宋体"/>
                <w:szCs w:val="21"/>
              </w:rPr>
            </w:pPr>
            <w:r>
              <w:rPr>
                <w:rFonts w:hint="eastAsia" w:ascii="宋体" w:hAnsi="宋体" w:cs="宋体"/>
                <w:szCs w:val="21"/>
              </w:rPr>
              <w:t>企业性质</w:t>
            </w:r>
          </w:p>
          <w:p w14:paraId="355B90A8">
            <w:pPr>
              <w:spacing w:line="360" w:lineRule="auto"/>
              <w:jc w:val="center"/>
              <w:rPr>
                <w:rFonts w:hint="eastAsia" w:ascii="宋体" w:hAnsi="宋体" w:cs="宋体"/>
                <w:szCs w:val="21"/>
              </w:rPr>
            </w:pPr>
            <w:r>
              <w:rPr>
                <w:rFonts w:hint="eastAsia" w:ascii="宋体" w:hAnsi="宋体" w:cs="宋体"/>
                <w:szCs w:val="21"/>
              </w:rPr>
              <w:t>（大型、中型、小型、微型企业或其他）</w:t>
            </w:r>
          </w:p>
        </w:tc>
        <w:tc>
          <w:tcPr>
            <w:tcW w:w="2028" w:type="dxa"/>
            <w:noWrap w:val="0"/>
            <w:vAlign w:val="center"/>
          </w:tcPr>
          <w:p w14:paraId="7C4A8364">
            <w:pPr>
              <w:spacing w:line="360" w:lineRule="auto"/>
              <w:jc w:val="center"/>
              <w:rPr>
                <w:rFonts w:hint="eastAsia" w:ascii="宋体" w:hAnsi="宋体" w:cs="宋体"/>
                <w:szCs w:val="21"/>
              </w:rPr>
            </w:pPr>
            <w:r>
              <w:rPr>
                <w:rFonts w:hint="eastAsia" w:ascii="宋体" w:hAnsi="宋体" w:cs="宋体"/>
                <w:szCs w:val="21"/>
              </w:rPr>
              <w:t>合同份额占比</w:t>
            </w:r>
          </w:p>
          <w:p w14:paraId="5A868952">
            <w:pPr>
              <w:spacing w:line="360" w:lineRule="auto"/>
              <w:jc w:val="center"/>
              <w:rPr>
                <w:rFonts w:hint="eastAsia" w:ascii="宋体" w:hAnsi="宋体" w:cs="宋体"/>
                <w:szCs w:val="21"/>
              </w:rPr>
            </w:pPr>
            <w:r>
              <w:rPr>
                <w:rFonts w:hint="eastAsia" w:ascii="宋体" w:hAnsi="宋体" w:cs="宋体"/>
                <w:szCs w:val="21"/>
              </w:rPr>
              <w:t>（%）</w:t>
            </w:r>
          </w:p>
        </w:tc>
      </w:tr>
      <w:tr w14:paraId="30D7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14:paraId="3A977877">
            <w:pPr>
              <w:spacing w:line="360" w:lineRule="auto"/>
              <w:jc w:val="center"/>
              <w:rPr>
                <w:rFonts w:hint="eastAsia" w:ascii="宋体" w:hAnsi="宋体" w:cs="宋体"/>
                <w:szCs w:val="21"/>
              </w:rPr>
            </w:pPr>
            <w:r>
              <w:rPr>
                <w:rFonts w:hint="eastAsia" w:ascii="宋体" w:hAnsi="宋体" w:cs="宋体"/>
                <w:szCs w:val="21"/>
              </w:rPr>
              <w:t>1</w:t>
            </w:r>
          </w:p>
        </w:tc>
        <w:tc>
          <w:tcPr>
            <w:tcW w:w="2200" w:type="dxa"/>
            <w:noWrap w:val="0"/>
            <w:vAlign w:val="center"/>
          </w:tcPr>
          <w:p w14:paraId="385DAD25">
            <w:pPr>
              <w:spacing w:line="360" w:lineRule="auto"/>
              <w:rPr>
                <w:rFonts w:hint="eastAsia" w:ascii="宋体" w:hAnsi="宋体" w:cs="宋体"/>
                <w:szCs w:val="21"/>
              </w:rPr>
            </w:pPr>
          </w:p>
        </w:tc>
        <w:tc>
          <w:tcPr>
            <w:tcW w:w="3098" w:type="dxa"/>
            <w:noWrap w:val="0"/>
            <w:vAlign w:val="center"/>
          </w:tcPr>
          <w:p w14:paraId="7A49DC3A">
            <w:pPr>
              <w:spacing w:line="360" w:lineRule="auto"/>
              <w:rPr>
                <w:rFonts w:hint="eastAsia" w:ascii="宋体" w:hAnsi="宋体" w:cs="宋体"/>
                <w:szCs w:val="21"/>
              </w:rPr>
            </w:pPr>
          </w:p>
        </w:tc>
        <w:tc>
          <w:tcPr>
            <w:tcW w:w="2028" w:type="dxa"/>
            <w:noWrap w:val="0"/>
            <w:vAlign w:val="center"/>
          </w:tcPr>
          <w:p w14:paraId="6CC65CBE">
            <w:pPr>
              <w:spacing w:line="360" w:lineRule="auto"/>
              <w:rPr>
                <w:rFonts w:hint="eastAsia" w:ascii="宋体" w:hAnsi="宋体" w:cs="宋体"/>
                <w:szCs w:val="21"/>
              </w:rPr>
            </w:pPr>
          </w:p>
        </w:tc>
        <w:tc>
          <w:tcPr>
            <w:tcW w:w="2028" w:type="dxa"/>
            <w:noWrap w:val="0"/>
            <w:vAlign w:val="center"/>
          </w:tcPr>
          <w:p w14:paraId="09BF0DFB">
            <w:pPr>
              <w:spacing w:line="360" w:lineRule="auto"/>
              <w:rPr>
                <w:rFonts w:hint="eastAsia" w:ascii="宋体" w:hAnsi="宋体" w:cs="宋体"/>
                <w:szCs w:val="21"/>
              </w:rPr>
            </w:pPr>
          </w:p>
        </w:tc>
      </w:tr>
      <w:tr w14:paraId="4E2E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14:paraId="6DE6217D">
            <w:pPr>
              <w:spacing w:line="360" w:lineRule="auto"/>
              <w:jc w:val="center"/>
              <w:rPr>
                <w:rFonts w:hint="eastAsia" w:ascii="宋体" w:hAnsi="宋体" w:cs="宋体"/>
                <w:szCs w:val="21"/>
              </w:rPr>
            </w:pPr>
            <w:r>
              <w:rPr>
                <w:rFonts w:hint="eastAsia" w:ascii="宋体" w:hAnsi="宋体" w:cs="宋体"/>
                <w:szCs w:val="21"/>
              </w:rPr>
              <w:t>2</w:t>
            </w:r>
          </w:p>
        </w:tc>
        <w:tc>
          <w:tcPr>
            <w:tcW w:w="2200" w:type="dxa"/>
            <w:noWrap w:val="0"/>
            <w:vAlign w:val="center"/>
          </w:tcPr>
          <w:p w14:paraId="04668AAC">
            <w:pPr>
              <w:spacing w:line="360" w:lineRule="auto"/>
              <w:rPr>
                <w:rFonts w:hint="eastAsia" w:ascii="宋体" w:hAnsi="宋体" w:cs="宋体"/>
                <w:szCs w:val="21"/>
              </w:rPr>
            </w:pPr>
          </w:p>
        </w:tc>
        <w:tc>
          <w:tcPr>
            <w:tcW w:w="3098" w:type="dxa"/>
            <w:noWrap w:val="0"/>
            <w:vAlign w:val="center"/>
          </w:tcPr>
          <w:p w14:paraId="1C61E4F3">
            <w:pPr>
              <w:spacing w:line="360" w:lineRule="auto"/>
              <w:rPr>
                <w:rFonts w:hint="eastAsia" w:ascii="宋体" w:hAnsi="宋体" w:cs="宋体"/>
                <w:szCs w:val="21"/>
              </w:rPr>
            </w:pPr>
          </w:p>
        </w:tc>
        <w:tc>
          <w:tcPr>
            <w:tcW w:w="2028" w:type="dxa"/>
            <w:noWrap w:val="0"/>
            <w:vAlign w:val="center"/>
          </w:tcPr>
          <w:p w14:paraId="046EF3EE">
            <w:pPr>
              <w:spacing w:line="360" w:lineRule="auto"/>
              <w:rPr>
                <w:rFonts w:hint="eastAsia" w:ascii="宋体" w:hAnsi="宋体" w:cs="宋体"/>
                <w:szCs w:val="21"/>
              </w:rPr>
            </w:pPr>
          </w:p>
        </w:tc>
        <w:tc>
          <w:tcPr>
            <w:tcW w:w="2028" w:type="dxa"/>
            <w:noWrap w:val="0"/>
            <w:vAlign w:val="center"/>
          </w:tcPr>
          <w:p w14:paraId="7013A641">
            <w:pPr>
              <w:spacing w:line="360" w:lineRule="auto"/>
              <w:rPr>
                <w:rFonts w:hint="eastAsia" w:ascii="宋体" w:hAnsi="宋体" w:cs="宋体"/>
                <w:szCs w:val="21"/>
              </w:rPr>
            </w:pPr>
          </w:p>
        </w:tc>
      </w:tr>
      <w:tr w14:paraId="6BE1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14:paraId="46E55FEA">
            <w:pPr>
              <w:spacing w:line="360" w:lineRule="auto"/>
              <w:jc w:val="center"/>
              <w:rPr>
                <w:rFonts w:hint="eastAsia" w:ascii="宋体" w:hAnsi="宋体" w:cs="宋体"/>
                <w:szCs w:val="21"/>
              </w:rPr>
            </w:pPr>
            <w:r>
              <w:rPr>
                <w:rFonts w:hint="eastAsia" w:ascii="宋体" w:hAnsi="宋体" w:cs="宋体"/>
                <w:szCs w:val="21"/>
              </w:rPr>
              <w:t>3</w:t>
            </w:r>
          </w:p>
        </w:tc>
        <w:tc>
          <w:tcPr>
            <w:tcW w:w="2200" w:type="dxa"/>
            <w:noWrap w:val="0"/>
            <w:vAlign w:val="center"/>
          </w:tcPr>
          <w:p w14:paraId="7EC06A49">
            <w:pPr>
              <w:spacing w:line="360" w:lineRule="auto"/>
              <w:rPr>
                <w:rFonts w:hint="eastAsia" w:ascii="宋体" w:hAnsi="宋体" w:cs="宋体"/>
                <w:szCs w:val="21"/>
              </w:rPr>
            </w:pPr>
          </w:p>
        </w:tc>
        <w:tc>
          <w:tcPr>
            <w:tcW w:w="3098" w:type="dxa"/>
            <w:noWrap w:val="0"/>
            <w:vAlign w:val="center"/>
          </w:tcPr>
          <w:p w14:paraId="1E3C2903">
            <w:pPr>
              <w:spacing w:line="360" w:lineRule="auto"/>
              <w:rPr>
                <w:rFonts w:hint="eastAsia" w:ascii="宋体" w:hAnsi="宋体" w:cs="宋体"/>
                <w:szCs w:val="21"/>
              </w:rPr>
            </w:pPr>
          </w:p>
        </w:tc>
        <w:tc>
          <w:tcPr>
            <w:tcW w:w="2028" w:type="dxa"/>
            <w:noWrap w:val="0"/>
            <w:vAlign w:val="center"/>
          </w:tcPr>
          <w:p w14:paraId="126E57F4">
            <w:pPr>
              <w:spacing w:line="360" w:lineRule="auto"/>
              <w:rPr>
                <w:rFonts w:hint="eastAsia" w:ascii="宋体" w:hAnsi="宋体" w:cs="宋体"/>
                <w:szCs w:val="21"/>
              </w:rPr>
            </w:pPr>
          </w:p>
        </w:tc>
        <w:tc>
          <w:tcPr>
            <w:tcW w:w="2028" w:type="dxa"/>
            <w:noWrap w:val="0"/>
            <w:vAlign w:val="center"/>
          </w:tcPr>
          <w:p w14:paraId="34D8CFBB">
            <w:pPr>
              <w:spacing w:line="360" w:lineRule="auto"/>
              <w:rPr>
                <w:rFonts w:hint="eastAsia" w:ascii="宋体" w:hAnsi="宋体" w:cs="宋体"/>
                <w:szCs w:val="21"/>
              </w:rPr>
            </w:pPr>
          </w:p>
        </w:tc>
      </w:tr>
      <w:tr w14:paraId="2F12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14:paraId="44779887">
            <w:pPr>
              <w:spacing w:line="360" w:lineRule="auto"/>
              <w:jc w:val="center"/>
              <w:rPr>
                <w:rFonts w:hint="eastAsia" w:ascii="宋体" w:hAnsi="宋体" w:cs="宋体"/>
                <w:szCs w:val="21"/>
              </w:rPr>
            </w:pPr>
            <w:r>
              <w:rPr>
                <w:rFonts w:hint="eastAsia" w:ascii="宋体" w:hAnsi="宋体" w:cs="宋体"/>
                <w:szCs w:val="21"/>
              </w:rPr>
              <w:t>...</w:t>
            </w:r>
          </w:p>
        </w:tc>
        <w:tc>
          <w:tcPr>
            <w:tcW w:w="2200" w:type="dxa"/>
            <w:noWrap w:val="0"/>
            <w:vAlign w:val="center"/>
          </w:tcPr>
          <w:p w14:paraId="3D32A027">
            <w:pPr>
              <w:spacing w:line="360" w:lineRule="auto"/>
              <w:rPr>
                <w:rFonts w:hint="eastAsia" w:ascii="宋体" w:hAnsi="宋体" w:cs="宋体"/>
                <w:szCs w:val="21"/>
              </w:rPr>
            </w:pPr>
          </w:p>
        </w:tc>
        <w:tc>
          <w:tcPr>
            <w:tcW w:w="3098" w:type="dxa"/>
            <w:noWrap w:val="0"/>
            <w:vAlign w:val="center"/>
          </w:tcPr>
          <w:p w14:paraId="4ECE57A5">
            <w:pPr>
              <w:spacing w:line="360" w:lineRule="auto"/>
              <w:rPr>
                <w:rFonts w:hint="eastAsia" w:ascii="宋体" w:hAnsi="宋体" w:cs="宋体"/>
                <w:szCs w:val="21"/>
              </w:rPr>
            </w:pPr>
          </w:p>
        </w:tc>
        <w:tc>
          <w:tcPr>
            <w:tcW w:w="2028" w:type="dxa"/>
            <w:noWrap w:val="0"/>
            <w:vAlign w:val="center"/>
          </w:tcPr>
          <w:p w14:paraId="64698C7C">
            <w:pPr>
              <w:spacing w:line="360" w:lineRule="auto"/>
              <w:rPr>
                <w:rFonts w:hint="eastAsia" w:ascii="宋体" w:hAnsi="宋体" w:cs="宋体"/>
                <w:szCs w:val="21"/>
              </w:rPr>
            </w:pPr>
          </w:p>
        </w:tc>
        <w:tc>
          <w:tcPr>
            <w:tcW w:w="2028" w:type="dxa"/>
            <w:noWrap w:val="0"/>
            <w:vAlign w:val="center"/>
          </w:tcPr>
          <w:p w14:paraId="63A02517">
            <w:pPr>
              <w:spacing w:line="360" w:lineRule="auto"/>
              <w:rPr>
                <w:rFonts w:hint="eastAsia" w:ascii="宋体" w:hAnsi="宋体" w:cs="宋体"/>
                <w:szCs w:val="21"/>
              </w:rPr>
            </w:pPr>
          </w:p>
        </w:tc>
      </w:tr>
    </w:tbl>
    <w:p w14:paraId="38C5CA99">
      <w:pPr>
        <w:topLinePunct/>
        <w:spacing w:line="360" w:lineRule="auto"/>
        <w:ind w:firstLine="420" w:firstLineChars="200"/>
        <w:rPr>
          <w:rFonts w:hint="eastAsia" w:ascii="宋体" w:hAnsi="宋体" w:cs="宋体"/>
          <w:szCs w:val="21"/>
          <w:u w:val="single"/>
        </w:rPr>
      </w:pPr>
      <w:r>
        <w:rPr>
          <w:rFonts w:hint="eastAsia" w:ascii="宋体" w:hAnsi="宋体" w:cs="宋体"/>
          <w:szCs w:val="21"/>
        </w:rPr>
        <w:t>三、投标单位、承接分包意向的各单位之间存在的直接控股、管理关系：</w:t>
      </w:r>
      <w:r>
        <w:rPr>
          <w:rFonts w:hint="eastAsia" w:ascii="宋体" w:hAnsi="宋体" w:cs="宋体"/>
          <w:szCs w:val="21"/>
          <w:u w:val="single"/>
        </w:rPr>
        <w:t xml:space="preserve">      </w:t>
      </w:r>
    </w:p>
    <w:p w14:paraId="25670087">
      <w:pPr>
        <w:topLinePunct/>
        <w:spacing w:line="360" w:lineRule="auto"/>
        <w:ind w:firstLine="420" w:firstLineChars="200"/>
        <w:rPr>
          <w:rFonts w:hint="eastAsia" w:ascii="宋体" w:hAnsi="宋体" w:cs="宋体"/>
          <w:szCs w:val="21"/>
        </w:rPr>
      </w:pPr>
      <w:r>
        <w:rPr>
          <w:rFonts w:hint="eastAsia" w:ascii="宋体" w:hAnsi="宋体" w:cs="宋体"/>
          <w:szCs w:val="21"/>
        </w:rPr>
        <w:t>四、其他约定：</w:t>
      </w:r>
      <w:r>
        <w:rPr>
          <w:rFonts w:hint="eastAsia" w:ascii="宋体" w:hAnsi="宋体" w:cs="宋体"/>
          <w:szCs w:val="21"/>
          <w:u w:val="single"/>
        </w:rPr>
        <w:t xml:space="preserve">      </w:t>
      </w:r>
    </w:p>
    <w:p w14:paraId="788ED575">
      <w:pPr>
        <w:topLinePunct/>
        <w:spacing w:line="360" w:lineRule="auto"/>
        <w:ind w:firstLine="420" w:firstLineChars="200"/>
        <w:rPr>
          <w:rFonts w:hint="eastAsia" w:ascii="宋体" w:hAnsi="宋体" w:cs="宋体"/>
          <w:szCs w:val="21"/>
        </w:rPr>
      </w:pPr>
      <w:r>
        <w:rPr>
          <w:rFonts w:hint="eastAsia" w:ascii="宋体" w:hAnsi="宋体" w:cs="宋体"/>
          <w:szCs w:val="21"/>
        </w:rPr>
        <w:t>五、如因违约过失责任而导致采购人经济损失或被索赔时，</w:t>
      </w:r>
      <w:r>
        <w:rPr>
          <w:rFonts w:hint="eastAsia" w:ascii="宋体" w:hAnsi="宋体" w:cs="宋体"/>
          <w:szCs w:val="21"/>
          <w:u w:val="single"/>
        </w:rPr>
        <w:t xml:space="preserve">      </w:t>
      </w:r>
      <w:r>
        <w:rPr>
          <w:rFonts w:hint="eastAsia" w:ascii="宋体" w:hAnsi="宋体" w:cs="宋体"/>
          <w:szCs w:val="21"/>
        </w:rPr>
        <w:t>（投标单位名称）同意无条件优先清偿采购人的一切债务和经济赔偿。</w:t>
      </w:r>
    </w:p>
    <w:p w14:paraId="5B5ACBDC">
      <w:pPr>
        <w:topLinePunct/>
        <w:spacing w:line="360" w:lineRule="auto"/>
        <w:ind w:firstLine="420" w:firstLineChars="200"/>
        <w:rPr>
          <w:rFonts w:hint="eastAsia" w:ascii="宋体" w:hAnsi="宋体" w:cs="宋体"/>
          <w:szCs w:val="21"/>
        </w:rPr>
      </w:pPr>
      <w:r>
        <w:rPr>
          <w:rFonts w:hint="eastAsia" w:ascii="宋体" w:hAnsi="宋体" w:cs="宋体"/>
          <w:szCs w:val="21"/>
        </w:rPr>
        <w:t>六、如中标，分包意向单位不得以任何理由提出终止本意向协议。</w:t>
      </w:r>
    </w:p>
    <w:p w14:paraId="0EAE4B6F">
      <w:pPr>
        <w:topLinePunct/>
        <w:spacing w:line="360" w:lineRule="auto"/>
        <w:ind w:firstLine="420" w:firstLineChars="200"/>
        <w:rPr>
          <w:rFonts w:hint="eastAsia" w:ascii="宋体" w:hAnsi="宋体" w:cs="宋体"/>
          <w:szCs w:val="21"/>
        </w:rPr>
      </w:pPr>
      <w:r>
        <w:rPr>
          <w:rFonts w:hint="eastAsia" w:ascii="宋体" w:hAnsi="宋体" w:cs="宋体"/>
          <w:szCs w:val="21"/>
        </w:rPr>
        <w:t>七、本意向协议自分包意向各方共同签署之日起生效，有效期延续至合同履行完毕之日。</w:t>
      </w:r>
    </w:p>
    <w:p w14:paraId="08A9685C">
      <w:pPr>
        <w:topLinePunct/>
        <w:spacing w:line="360" w:lineRule="auto"/>
        <w:ind w:firstLine="420" w:firstLineChars="200"/>
        <w:rPr>
          <w:rFonts w:hint="eastAsia" w:ascii="宋体" w:hAnsi="宋体" w:cs="宋体"/>
          <w:szCs w:val="21"/>
        </w:rPr>
      </w:pPr>
      <w:r>
        <w:rPr>
          <w:rFonts w:hint="eastAsia" w:ascii="宋体" w:hAnsi="宋体" w:cs="宋体"/>
          <w:szCs w:val="21"/>
        </w:rPr>
        <w:t>八、本意向协议一式</w:t>
      </w:r>
      <w:r>
        <w:rPr>
          <w:rFonts w:hint="eastAsia" w:ascii="宋体" w:hAnsi="宋体" w:cs="宋体"/>
          <w:szCs w:val="21"/>
          <w:u w:val="single"/>
        </w:rPr>
        <w:t xml:space="preserve">   </w:t>
      </w:r>
      <w:r>
        <w:rPr>
          <w:rFonts w:hint="eastAsia" w:ascii="宋体" w:hAnsi="宋体" w:cs="宋体"/>
          <w:szCs w:val="21"/>
        </w:rPr>
        <w:t>份，分包意向各方和采购人各执一份。</w:t>
      </w:r>
    </w:p>
    <w:p w14:paraId="0ECA13FA">
      <w:pPr>
        <w:spacing w:line="360" w:lineRule="auto"/>
        <w:jc w:val="right"/>
        <w:rPr>
          <w:rFonts w:hint="eastAsia" w:ascii="宋体" w:hAnsi="宋体" w:cs="宋体"/>
          <w:kern w:val="0"/>
          <w:szCs w:val="21"/>
          <w:u w:val="single"/>
        </w:rPr>
      </w:pPr>
    </w:p>
    <w:p w14:paraId="496D90CD">
      <w:pPr>
        <w:spacing w:line="360" w:lineRule="auto"/>
        <w:jc w:val="right"/>
        <w:rPr>
          <w:rFonts w:hint="eastAsia" w:ascii="宋体" w:hAnsi="宋体" w:cs="宋体"/>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6DE1E15E">
      <w:pPr>
        <w:topLinePunct/>
        <w:spacing w:line="360" w:lineRule="auto"/>
        <w:rPr>
          <w:rFonts w:hint="default" w:ascii="宋体" w:hAnsi="宋体" w:eastAsia="宋体" w:cs="宋体"/>
          <w:szCs w:val="21"/>
          <w:lang w:val="en-US" w:eastAsia="zh-CN"/>
        </w:rPr>
      </w:pPr>
      <w:r>
        <w:rPr>
          <w:rFonts w:hint="eastAsia" w:ascii="宋体" w:hAnsi="宋体" w:cs="宋体"/>
          <w:szCs w:val="21"/>
          <w:lang w:val="en-US" w:eastAsia="zh-CN"/>
        </w:rPr>
        <w:t>（以下为盖章页，无正文）</w:t>
      </w:r>
    </w:p>
    <w:p w14:paraId="001C1F87">
      <w:pPr>
        <w:topLinePunct/>
        <w:spacing w:line="360" w:lineRule="auto"/>
        <w:rPr>
          <w:rFonts w:hint="eastAsia" w:ascii="宋体" w:hAnsi="宋体" w:cs="宋体"/>
          <w:szCs w:val="21"/>
        </w:rPr>
      </w:pPr>
    </w:p>
    <w:p w14:paraId="5EE0D625">
      <w:pPr>
        <w:topLinePunct/>
        <w:spacing w:line="360" w:lineRule="auto"/>
        <w:rPr>
          <w:rFonts w:hint="eastAsia" w:ascii="宋体" w:hAnsi="宋体" w:cs="宋体"/>
          <w:szCs w:val="21"/>
        </w:rPr>
      </w:pP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（盖章）</w:t>
      </w:r>
    </w:p>
    <w:p w14:paraId="5C4DA385">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786FFF79">
      <w:pPr>
        <w:topLinePunct/>
        <w:spacing w:line="360" w:lineRule="auto"/>
        <w:rPr>
          <w:rFonts w:hint="eastAsia" w:ascii="宋体" w:hAnsi="宋体" w:cs="宋体"/>
          <w:szCs w:val="21"/>
        </w:rPr>
      </w:pPr>
    </w:p>
    <w:p w14:paraId="01CABE8B">
      <w:pPr>
        <w:topLinePunct/>
        <w:spacing w:line="360" w:lineRule="auto"/>
        <w:rPr>
          <w:rFonts w:hint="eastAsia" w:ascii="宋体" w:hAnsi="宋体" w:cs="宋体"/>
          <w:szCs w:val="21"/>
        </w:rPr>
      </w:pPr>
      <w:r>
        <w:rPr>
          <w:rFonts w:hint="eastAsia" w:ascii="宋体" w:hAnsi="宋体" w:cs="宋体"/>
          <w:szCs w:val="21"/>
        </w:rPr>
        <w:t>分包意向单位名称：</w:t>
      </w:r>
      <w:r>
        <w:rPr>
          <w:rFonts w:hint="eastAsia" w:ascii="宋体" w:hAnsi="宋体" w:cs="宋体"/>
          <w:szCs w:val="21"/>
          <w:u w:val="single"/>
        </w:rPr>
        <w:t xml:space="preserve">                             </w:t>
      </w:r>
      <w:r>
        <w:rPr>
          <w:rFonts w:hint="eastAsia" w:ascii="宋体" w:hAnsi="宋体" w:cs="宋体"/>
          <w:szCs w:val="21"/>
        </w:rPr>
        <w:t>（盖章）</w:t>
      </w:r>
    </w:p>
    <w:p w14:paraId="4EFCBF7B">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514E2D04">
      <w:pPr>
        <w:topLinePunct/>
        <w:spacing w:line="360" w:lineRule="auto"/>
        <w:rPr>
          <w:rFonts w:hint="eastAsia" w:ascii="宋体" w:hAnsi="宋体" w:cs="宋体"/>
          <w:szCs w:val="21"/>
        </w:rPr>
      </w:pPr>
    </w:p>
    <w:p w14:paraId="14BCC653">
      <w:pPr>
        <w:spacing w:line="360" w:lineRule="auto"/>
        <w:rPr>
          <w:rFonts w:hint="eastAsia" w:ascii="宋体" w:hAnsi="宋体" w:cs="宋体"/>
          <w:b/>
          <w:spacing w:val="20"/>
          <w:szCs w:val="21"/>
        </w:rPr>
      </w:pPr>
    </w:p>
    <w:p w14:paraId="5D5EF243">
      <w:pPr>
        <w:spacing w:line="360" w:lineRule="auto"/>
        <w:rPr>
          <w:rFonts w:hint="eastAsia" w:ascii="宋体" w:hAnsi="宋体" w:cs="宋体"/>
          <w:b/>
          <w:szCs w:val="21"/>
        </w:rPr>
      </w:pPr>
      <w:r>
        <w:rPr>
          <w:rFonts w:hint="eastAsia" w:ascii="宋体" w:hAnsi="宋体" w:cs="宋体"/>
          <w:b/>
          <w:spacing w:val="20"/>
          <w:szCs w:val="21"/>
        </w:rPr>
        <w:t>注：</w:t>
      </w:r>
      <w:r>
        <w:rPr>
          <w:rFonts w:hint="eastAsia" w:ascii="宋体" w:hAnsi="宋体" w:cs="宋体"/>
          <w:b/>
          <w:bCs/>
          <w:szCs w:val="21"/>
        </w:rPr>
        <w:t>本协议书由委托代理人签字的，应附法定代表人签字的授权委托书。</w:t>
      </w:r>
    </w:p>
    <w:p w14:paraId="5A9377EA">
      <w:pPr>
        <w:spacing w:line="360" w:lineRule="auto"/>
        <w:rPr>
          <w:rFonts w:hint="eastAsia" w:ascii="宋体" w:hAnsi="宋体" w:cs="宋体"/>
          <w:b/>
          <w:spacing w:val="20"/>
          <w:szCs w:val="21"/>
        </w:rPr>
      </w:pPr>
    </w:p>
    <w:p w14:paraId="06815B60">
      <w:pPr>
        <w:spacing w:line="360" w:lineRule="auto"/>
        <w:rPr>
          <w:rFonts w:hint="eastAsia" w:ascii="宋体" w:hAnsi="宋体" w:cs="宋体"/>
          <w:b/>
          <w:spacing w:val="20"/>
          <w:szCs w:val="21"/>
        </w:rPr>
      </w:pPr>
    </w:p>
    <w:p w14:paraId="42A6FE6F">
      <w:pPr>
        <w:spacing w:line="360" w:lineRule="auto"/>
        <w:rPr>
          <w:rFonts w:hint="eastAsia" w:ascii="宋体" w:hAnsi="宋体" w:cs="宋体"/>
          <w:b/>
          <w:spacing w:val="20"/>
          <w:szCs w:val="21"/>
        </w:rPr>
      </w:pPr>
    </w:p>
    <w:p w14:paraId="3BF04483">
      <w:pPr>
        <w:spacing w:line="360" w:lineRule="auto"/>
        <w:rPr>
          <w:rFonts w:hint="eastAsia" w:ascii="宋体" w:hAnsi="宋体" w:cs="宋体"/>
          <w:b/>
          <w:spacing w:val="20"/>
          <w:szCs w:val="21"/>
        </w:rPr>
      </w:pPr>
    </w:p>
    <w:p w14:paraId="6933C778">
      <w:pPr>
        <w:rPr>
          <w:rFonts w:hint="eastAsia" w:ascii="宋体" w:hAnsi="宋体" w:cs="宋体"/>
          <w:b/>
          <w:spacing w:val="20"/>
          <w:szCs w:val="21"/>
        </w:rPr>
      </w:pPr>
      <w:r>
        <w:rPr>
          <w:rFonts w:hint="eastAsia" w:ascii="宋体" w:hAnsi="宋体" w:cs="宋体"/>
          <w:b/>
          <w:spacing w:val="20"/>
          <w:szCs w:val="21"/>
        </w:rPr>
        <w:br w:type="page"/>
      </w:r>
    </w:p>
    <w:p w14:paraId="493726E5">
      <w:pPr>
        <w:spacing w:line="360" w:lineRule="auto"/>
        <w:outlineLvl w:val="2"/>
        <w:rPr>
          <w:rFonts w:ascii="宋体" w:hAnsi="宋体" w:cs="宋体"/>
          <w:szCs w:val="21"/>
        </w:rPr>
      </w:pPr>
      <w:r>
        <w:rPr>
          <w:rFonts w:hint="eastAsia" w:ascii="宋体" w:hAnsi="宋体" w:cs="宋体"/>
          <w:b/>
          <w:spacing w:val="20"/>
          <w:szCs w:val="21"/>
        </w:rPr>
        <w:t>格式</w:t>
      </w:r>
      <w:r>
        <w:rPr>
          <w:rFonts w:hint="eastAsia" w:ascii="宋体" w:hAnsi="宋体" w:cs="宋体"/>
          <w:b/>
          <w:spacing w:val="20"/>
          <w:szCs w:val="21"/>
          <w:lang w:val="en-US" w:eastAsia="zh-CN"/>
        </w:rPr>
        <w:t>七</w:t>
      </w:r>
      <w:r>
        <w:rPr>
          <w:rFonts w:hint="eastAsia" w:ascii="宋体" w:hAnsi="宋体" w:cs="宋体"/>
          <w:b/>
          <w:spacing w:val="20"/>
          <w:szCs w:val="21"/>
        </w:rPr>
        <w:t>、投标函</w:t>
      </w:r>
    </w:p>
    <w:p w14:paraId="5A1F781A">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岱山县自然资源和规划局</w:t>
      </w:r>
    </w:p>
    <w:p w14:paraId="4AE35053">
      <w:pPr>
        <w:spacing w:line="360" w:lineRule="auto"/>
        <w:ind w:firstLine="420" w:firstLineChars="200"/>
        <w:jc w:val="left"/>
        <w:rPr>
          <w:rFonts w:ascii="宋体" w:hAnsi="宋体" w:cs="宋体"/>
          <w:spacing w:val="-4"/>
          <w:szCs w:val="21"/>
        </w:rPr>
      </w:pPr>
      <w:r>
        <w:rPr>
          <w:rFonts w:hint="eastAsia" w:ascii="宋体" w:hAnsi="宋体" w:cs="宋体"/>
          <w:szCs w:val="21"/>
        </w:rPr>
        <w:t>中金招标有限责任公司</w:t>
      </w:r>
    </w:p>
    <w:p w14:paraId="3342821F">
      <w:pPr>
        <w:tabs>
          <w:tab w:val="left" w:pos="7140"/>
        </w:tabs>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14:paraId="2222761B">
      <w:pPr>
        <w:spacing w:line="360" w:lineRule="auto"/>
        <w:ind w:right="-91" w:firstLine="420" w:firstLineChars="200"/>
        <w:rPr>
          <w:rFonts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14:paraId="755D98FB">
      <w:pPr>
        <w:keepNext w:val="0"/>
        <w:keepLines w:val="0"/>
        <w:pageBreakBefore w:val="0"/>
        <w:widowControl w:val="0"/>
        <w:kinsoku/>
        <w:wordWrap/>
        <w:overflowPunct/>
        <w:topLinePunct w:val="0"/>
        <w:autoSpaceDE/>
        <w:autoSpaceDN/>
        <w:bidi w:val="0"/>
        <w:adjustRightInd/>
        <w:snapToGrid/>
        <w:spacing w:line="460" w:lineRule="exact"/>
        <w:ind w:right="0" w:firstLine="404" w:firstLineChars="200"/>
        <w:jc w:val="left"/>
        <w:textAlignment w:val="auto"/>
        <w:rPr>
          <w:rFonts w:hint="eastAsia" w:ascii="宋体" w:hAnsi="宋体" w:cs="宋体"/>
          <w:spacing w:val="-4"/>
          <w:szCs w:val="21"/>
        </w:rPr>
      </w:pPr>
      <w:r>
        <w:rPr>
          <w:rFonts w:hint="eastAsia" w:ascii="宋体" w:hAnsi="宋体" w:eastAsia="宋体" w:cs="宋体"/>
          <w:spacing w:val="-4"/>
          <w:szCs w:val="21"/>
        </w:rPr>
        <w:t>2、在项目实施过程中，我方完全响应招标文件的所有条款，履行合同义务。执行标准绝不低于招标文件的标准要求。</w:t>
      </w:r>
    </w:p>
    <w:p w14:paraId="68E9ED08">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lang w:val="en-US" w:eastAsia="zh-CN"/>
        </w:rPr>
        <w:t>3</w:t>
      </w:r>
      <w:r>
        <w:rPr>
          <w:rFonts w:hint="eastAsia" w:ascii="宋体" w:hAnsi="宋体" w:cs="宋体"/>
          <w:spacing w:val="-4"/>
          <w:szCs w:val="21"/>
        </w:rPr>
        <w:t>、我方遵守《中华人民共和国政府采购法》及相关法律法规的规定。同意招标文件中所提到的无效标条款，并服从有关开标现场的会议纪律。否则，同意被废除投标资格。</w:t>
      </w:r>
    </w:p>
    <w:p w14:paraId="6DB43771">
      <w:pPr>
        <w:spacing w:line="360" w:lineRule="auto"/>
        <w:ind w:firstLine="404" w:firstLineChars="200"/>
        <w:rPr>
          <w:rFonts w:ascii="宋体" w:hAnsi="宋体" w:cs="宋体"/>
          <w:spacing w:val="-4"/>
          <w:szCs w:val="21"/>
        </w:rPr>
      </w:pPr>
      <w:r>
        <w:rPr>
          <w:rFonts w:hint="eastAsia" w:ascii="宋体" w:hAnsi="宋体" w:cs="宋体"/>
          <w:spacing w:val="-4"/>
          <w:szCs w:val="21"/>
          <w:lang w:val="en-US" w:eastAsia="zh-CN"/>
        </w:rPr>
        <w:t>4</w:t>
      </w:r>
      <w:r>
        <w:rPr>
          <w:rFonts w:hint="eastAsia" w:ascii="宋体" w:hAnsi="宋体" w:cs="宋体"/>
          <w:spacing w:val="-4"/>
          <w:szCs w:val="21"/>
        </w:rPr>
        <w:t>、我方承诺所提供的一切投标文件经已认真严格审核，内容均为全面真实、准确有效且毫无保留，绝无任何遗漏、虚假、伪造和夸大的成分，若出现违背诚实信用和无如实告知之处，同意被废除投标资格和相关的处罚。</w:t>
      </w:r>
    </w:p>
    <w:p w14:paraId="5A363E93">
      <w:pPr>
        <w:spacing w:line="360" w:lineRule="auto"/>
        <w:ind w:firstLine="404" w:firstLineChars="200"/>
        <w:rPr>
          <w:rFonts w:ascii="宋体" w:hAnsi="宋体" w:cs="宋体"/>
          <w:spacing w:val="-4"/>
          <w:szCs w:val="21"/>
        </w:rPr>
      </w:pPr>
      <w:r>
        <w:rPr>
          <w:rFonts w:hint="eastAsia" w:ascii="宋体" w:hAnsi="宋体" w:cs="宋体"/>
          <w:spacing w:val="-4"/>
          <w:szCs w:val="21"/>
          <w:lang w:val="en-US" w:eastAsia="zh-CN"/>
        </w:rPr>
        <w:t>5</w:t>
      </w:r>
      <w:r>
        <w:rPr>
          <w:rFonts w:hint="eastAsia" w:ascii="宋体" w:hAnsi="宋体" w:cs="宋体"/>
          <w:spacing w:val="-4"/>
          <w:szCs w:val="21"/>
        </w:rPr>
        <w:t>、我方所提供的一次性投标报价具有充分的合理性和准确性，保证不存在低于成本的恶意报价行为，同时清楚理解到报价最低并非意味着必定获得合同授予资格。</w:t>
      </w:r>
    </w:p>
    <w:p w14:paraId="6D3D0C1E">
      <w:pPr>
        <w:spacing w:line="360" w:lineRule="auto"/>
        <w:ind w:firstLine="404" w:firstLineChars="200"/>
        <w:rPr>
          <w:rFonts w:ascii="宋体" w:hAnsi="宋体" w:cs="宋体"/>
          <w:spacing w:val="-4"/>
          <w:szCs w:val="21"/>
        </w:rPr>
      </w:pPr>
      <w:r>
        <w:rPr>
          <w:rFonts w:hint="eastAsia" w:ascii="宋体" w:hAnsi="宋体" w:cs="宋体"/>
          <w:spacing w:val="-4"/>
          <w:szCs w:val="21"/>
          <w:lang w:val="en-US" w:eastAsia="zh-CN"/>
        </w:rPr>
        <w:t>6</w:t>
      </w:r>
      <w:r>
        <w:rPr>
          <w:rFonts w:hint="eastAsia" w:ascii="宋体" w:hAnsi="宋体" w:cs="宋体"/>
          <w:spacing w:val="-4"/>
          <w:szCs w:val="21"/>
        </w:rPr>
        <w:t>、投标有效期为自开标之日起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4044A43C">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lang w:val="en-US" w:eastAsia="zh-CN"/>
        </w:rPr>
        <w:t>7</w:t>
      </w:r>
      <w:r>
        <w:rPr>
          <w:rFonts w:hint="eastAsia" w:ascii="宋体" w:hAnsi="宋体" w:cs="宋体"/>
          <w:spacing w:val="-4"/>
          <w:szCs w:val="21"/>
        </w:rPr>
        <w:t>、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4FBB3013">
      <w:pPr>
        <w:spacing w:line="360" w:lineRule="auto"/>
        <w:ind w:firstLine="404" w:firstLineChars="200"/>
        <w:jc w:val="left"/>
        <w:rPr>
          <w:rFonts w:ascii="宋体" w:hAnsi="宋体" w:cs="宋体"/>
          <w:spacing w:val="-4"/>
          <w:szCs w:val="21"/>
        </w:rPr>
      </w:pPr>
      <w:r>
        <w:rPr>
          <w:rFonts w:hint="eastAsia" w:ascii="宋体" w:hAnsi="宋体" w:cs="宋体"/>
          <w:spacing w:val="-4"/>
          <w:szCs w:val="21"/>
          <w:lang w:val="en-US" w:eastAsia="zh-CN"/>
        </w:rPr>
        <w:t>8、</w:t>
      </w:r>
      <w:r>
        <w:rPr>
          <w:rFonts w:hint="eastAsia" w:ascii="宋体" w:hAnsi="宋体" w:cs="宋体"/>
          <w:spacing w:val="-4"/>
          <w:szCs w:val="21"/>
          <w:highlight w:val="none"/>
          <w:lang w:val="en-US" w:eastAsia="zh-CN"/>
        </w:rPr>
        <w:t>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1D24E225">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14:paraId="10B14D51">
      <w:pPr>
        <w:spacing w:line="480" w:lineRule="auto"/>
        <w:ind w:firstLine="404" w:firstLineChars="200"/>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40293D1C">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14:paraId="79353033">
      <w:pPr>
        <w:spacing w:line="480" w:lineRule="auto"/>
        <w:ind w:firstLine="404" w:firstLineChars="200"/>
        <w:rPr>
          <w:rFonts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14:paraId="045353B2">
      <w:pPr>
        <w:spacing w:line="480" w:lineRule="auto"/>
        <w:ind w:firstLine="404" w:firstLineChars="200"/>
        <w:rPr>
          <w:rFonts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14:paraId="73F0127C">
      <w:pPr>
        <w:spacing w:line="360" w:lineRule="auto"/>
        <w:jc w:val="left"/>
        <w:outlineLvl w:val="2"/>
        <w:rPr>
          <w:rFonts w:ascii="宋体" w:hAnsi="宋体" w:cs="宋体"/>
          <w:b/>
          <w:szCs w:val="21"/>
        </w:rPr>
      </w:pPr>
      <w:r>
        <w:rPr>
          <w:rFonts w:hint="eastAsia" w:ascii="宋体" w:hAnsi="宋体" w:cs="宋体"/>
          <w:b/>
          <w:spacing w:val="20"/>
          <w:szCs w:val="21"/>
        </w:rPr>
        <w:br w:type="page"/>
      </w:r>
      <w:r>
        <w:rPr>
          <w:rFonts w:hint="eastAsia" w:ascii="宋体" w:hAnsi="宋体" w:cs="宋体"/>
          <w:b/>
          <w:spacing w:val="20"/>
          <w:szCs w:val="21"/>
        </w:rPr>
        <w:t>格式</w:t>
      </w:r>
      <w:r>
        <w:rPr>
          <w:rFonts w:hint="eastAsia" w:ascii="宋体" w:hAnsi="宋体" w:cs="宋体"/>
          <w:b/>
          <w:spacing w:val="20"/>
          <w:szCs w:val="21"/>
          <w:lang w:val="en-US" w:eastAsia="zh-CN"/>
        </w:rPr>
        <w:t>八</w:t>
      </w:r>
      <w:r>
        <w:rPr>
          <w:rFonts w:hint="eastAsia" w:ascii="宋体" w:hAnsi="宋体" w:cs="宋体"/>
          <w:b/>
          <w:spacing w:val="20"/>
          <w:szCs w:val="21"/>
        </w:rPr>
        <w:t>、法定代表人授权函</w:t>
      </w:r>
    </w:p>
    <w:p w14:paraId="66AE1303">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岱山县自然资源和规划局</w:t>
      </w:r>
    </w:p>
    <w:p w14:paraId="6CA2CBD1">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42E4F911">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14:paraId="761048F6">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444135A0">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0994CA18">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3DA5DFDB">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被授权人（签字）：                           法定代表人（签字或盖章）：          </w:t>
      </w:r>
    </w:p>
    <w:p w14:paraId="59C839FE">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14:paraId="169251F9">
      <w:pPr>
        <w:spacing w:line="360" w:lineRule="auto"/>
        <w:ind w:right="-89" w:firstLine="4444" w:firstLineChars="2200"/>
        <w:jc w:val="left"/>
        <w:rPr>
          <w:rFonts w:ascii="宋体" w:hAnsi="宋体" w:cs="宋体"/>
          <w:spacing w:val="-4"/>
          <w:szCs w:val="21"/>
        </w:rPr>
      </w:pPr>
    </w:p>
    <w:p w14:paraId="4FD892EA">
      <w:pPr>
        <w:spacing w:line="360" w:lineRule="auto"/>
        <w:ind w:right="-89" w:firstLine="4444" w:firstLineChars="2200"/>
        <w:jc w:val="left"/>
        <w:rPr>
          <w:rFonts w:ascii="宋体" w:hAnsi="宋体" w:cs="宋体"/>
          <w:spacing w:val="-4"/>
          <w:szCs w:val="21"/>
        </w:rPr>
      </w:pPr>
    </w:p>
    <w:p w14:paraId="275B8F0A">
      <w:pPr>
        <w:spacing w:line="360" w:lineRule="auto"/>
        <w:ind w:right="-89" w:firstLine="4444" w:firstLineChars="2200"/>
        <w:jc w:val="left"/>
        <w:rPr>
          <w:rFonts w:ascii="宋体" w:hAnsi="宋体" w:cs="宋体"/>
          <w:spacing w:val="-4"/>
          <w:szCs w:val="21"/>
        </w:rPr>
      </w:pPr>
      <w:r>
        <w:rPr>
          <w:rFonts w:hint="eastAsia" w:ascii="宋体" w:hAnsi="宋体" w:cs="宋体"/>
          <w:spacing w:val="-4"/>
          <w:szCs w:val="21"/>
        </w:rPr>
        <w:t xml:space="preserve">                              投标人公章：</w:t>
      </w:r>
    </w:p>
    <w:p w14:paraId="684E7D3A">
      <w:pPr>
        <w:spacing w:line="360" w:lineRule="auto"/>
        <w:rPr>
          <w:rFonts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14:paraId="4933F1CF">
      <w:pPr>
        <w:spacing w:line="360" w:lineRule="auto"/>
        <w:rPr>
          <w:rFonts w:ascii="宋体" w:hAnsi="宋体" w:cs="宋体"/>
          <w:spacing w:val="-4"/>
          <w:szCs w:val="21"/>
        </w:rPr>
      </w:pPr>
    </w:p>
    <w:p w14:paraId="719BFD61">
      <w:pPr>
        <w:adjustRightInd w:val="0"/>
        <w:spacing w:line="360" w:lineRule="auto"/>
        <w:textAlignment w:val="baseline"/>
        <w:rPr>
          <w:rFonts w:ascii="宋体" w:hAnsi="宋体" w:cs="宋体"/>
          <w:b/>
          <w:spacing w:val="20"/>
          <w:szCs w:val="21"/>
        </w:rPr>
      </w:pPr>
    </w:p>
    <w:p w14:paraId="1BBF1B6D">
      <w:pPr>
        <w:adjustRightInd w:val="0"/>
        <w:spacing w:line="360" w:lineRule="auto"/>
        <w:textAlignment w:val="baseline"/>
        <w:rPr>
          <w:rFonts w:ascii="宋体" w:hAnsi="宋体" w:cs="宋体"/>
          <w:b/>
          <w:spacing w:val="20"/>
          <w:kern w:val="0"/>
          <w:szCs w:val="21"/>
        </w:rPr>
      </w:pPr>
    </w:p>
    <w:p w14:paraId="2C6612DB">
      <w:pPr>
        <w:snapToGrid w:val="0"/>
        <w:spacing w:line="360" w:lineRule="auto"/>
        <w:ind w:firstLine="415" w:firstLineChars="198"/>
        <w:rPr>
          <w:rFonts w:ascii="宋体" w:hAnsi="宋体" w:cs="宋体"/>
          <w:szCs w:val="21"/>
        </w:rPr>
      </w:pPr>
    </w:p>
    <w:p w14:paraId="390CF4F3">
      <w:pPr>
        <w:adjustRightInd w:val="0"/>
        <w:spacing w:line="360" w:lineRule="auto"/>
        <w:textAlignment w:val="baseline"/>
        <w:rPr>
          <w:rFonts w:ascii="宋体" w:hAnsi="宋体" w:cs="宋体"/>
          <w:b/>
          <w:spacing w:val="20"/>
          <w:kern w:val="0"/>
          <w:szCs w:val="21"/>
        </w:rPr>
      </w:pPr>
    </w:p>
    <w:p w14:paraId="209CDDAF">
      <w:pPr>
        <w:adjustRightInd w:val="0"/>
        <w:spacing w:line="360" w:lineRule="auto"/>
        <w:textAlignment w:val="baseline"/>
        <w:rPr>
          <w:rFonts w:ascii="宋体" w:hAnsi="宋体" w:cs="宋体"/>
          <w:b/>
          <w:spacing w:val="20"/>
          <w:kern w:val="0"/>
          <w:szCs w:val="21"/>
        </w:rPr>
      </w:pPr>
    </w:p>
    <w:p w14:paraId="224BEFB7">
      <w:pPr>
        <w:adjustRightInd w:val="0"/>
        <w:spacing w:line="360" w:lineRule="auto"/>
        <w:textAlignment w:val="baseline"/>
        <w:rPr>
          <w:rFonts w:ascii="宋体" w:hAnsi="宋体" w:cs="宋体"/>
          <w:b/>
          <w:spacing w:val="20"/>
          <w:kern w:val="0"/>
          <w:szCs w:val="21"/>
        </w:rPr>
      </w:pPr>
    </w:p>
    <w:p w14:paraId="5CBFA4DF">
      <w:pPr>
        <w:adjustRightInd w:val="0"/>
        <w:spacing w:line="360" w:lineRule="auto"/>
        <w:textAlignment w:val="baseline"/>
        <w:rPr>
          <w:rFonts w:ascii="宋体" w:hAnsi="宋体" w:cs="宋体"/>
          <w:b/>
          <w:spacing w:val="20"/>
          <w:kern w:val="0"/>
          <w:szCs w:val="21"/>
        </w:rPr>
      </w:pPr>
    </w:p>
    <w:p w14:paraId="5DB15A85">
      <w:pPr>
        <w:adjustRightInd w:val="0"/>
        <w:spacing w:line="360" w:lineRule="auto"/>
        <w:textAlignment w:val="baseline"/>
        <w:rPr>
          <w:rFonts w:ascii="宋体" w:hAnsi="宋体" w:cs="宋体"/>
          <w:b/>
          <w:spacing w:val="20"/>
          <w:kern w:val="0"/>
          <w:szCs w:val="21"/>
        </w:rPr>
      </w:pPr>
    </w:p>
    <w:p w14:paraId="158603E2">
      <w:pPr>
        <w:adjustRightInd w:val="0"/>
        <w:spacing w:line="360" w:lineRule="auto"/>
        <w:textAlignment w:val="baseline"/>
        <w:rPr>
          <w:rFonts w:ascii="宋体" w:hAnsi="宋体" w:cs="宋体"/>
          <w:b/>
          <w:spacing w:val="20"/>
          <w:kern w:val="0"/>
          <w:szCs w:val="21"/>
        </w:rPr>
      </w:pPr>
    </w:p>
    <w:p w14:paraId="67E2F4CF">
      <w:pPr>
        <w:adjustRightInd w:val="0"/>
        <w:spacing w:line="360" w:lineRule="auto"/>
        <w:textAlignment w:val="baseline"/>
        <w:rPr>
          <w:rFonts w:ascii="宋体" w:hAnsi="宋体" w:cs="宋体"/>
          <w:b/>
          <w:spacing w:val="20"/>
          <w:kern w:val="0"/>
          <w:szCs w:val="21"/>
        </w:rPr>
      </w:pPr>
    </w:p>
    <w:p w14:paraId="08DA7D49">
      <w:pPr>
        <w:adjustRightInd w:val="0"/>
        <w:spacing w:line="360" w:lineRule="auto"/>
        <w:textAlignment w:val="baseline"/>
        <w:rPr>
          <w:rFonts w:ascii="宋体" w:hAnsi="宋体" w:cs="宋体"/>
          <w:b/>
          <w:spacing w:val="20"/>
          <w:kern w:val="0"/>
          <w:szCs w:val="21"/>
        </w:rPr>
      </w:pPr>
    </w:p>
    <w:p w14:paraId="07401806">
      <w:pPr>
        <w:rPr>
          <w:rFonts w:hint="eastAsia" w:ascii="宋体" w:hAnsi="宋体" w:cs="宋体"/>
          <w:b/>
          <w:color w:val="auto"/>
          <w:sz w:val="21"/>
          <w:szCs w:val="21"/>
        </w:rPr>
      </w:pPr>
      <w:r>
        <w:rPr>
          <w:rFonts w:hint="eastAsia" w:ascii="宋体" w:hAnsi="宋体" w:cs="宋体"/>
          <w:b/>
          <w:color w:val="auto"/>
          <w:sz w:val="21"/>
          <w:szCs w:val="21"/>
        </w:rPr>
        <w:br w:type="page"/>
      </w:r>
    </w:p>
    <w:p w14:paraId="0AE9E3D2">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2"/>
        <w:rPr>
          <w:rFonts w:hint="eastAsia"/>
          <w:color w:val="auto"/>
          <w:sz w:val="21"/>
          <w:szCs w:val="21"/>
        </w:rPr>
      </w:pPr>
      <w:r>
        <w:rPr>
          <w:rFonts w:hint="eastAsia" w:ascii="宋体" w:hAnsi="宋体" w:cs="宋体"/>
          <w:b/>
          <w:color w:val="auto"/>
          <w:sz w:val="21"/>
          <w:szCs w:val="21"/>
        </w:rPr>
        <w:t>格式</w:t>
      </w:r>
      <w:r>
        <w:rPr>
          <w:rFonts w:hint="eastAsia" w:ascii="宋体" w:hAnsi="宋体" w:cs="宋体"/>
          <w:b/>
          <w:color w:val="auto"/>
          <w:sz w:val="21"/>
          <w:szCs w:val="21"/>
          <w:lang w:val="en-US" w:eastAsia="zh-CN"/>
        </w:rPr>
        <w:t>九</w:t>
      </w:r>
      <w:r>
        <w:rPr>
          <w:rFonts w:hint="eastAsia" w:ascii="宋体" w:hAnsi="宋体" w:cs="宋体"/>
          <w:b/>
          <w:color w:val="auto"/>
          <w:sz w:val="21"/>
          <w:szCs w:val="21"/>
        </w:rPr>
        <w:t>、项目负责人</w:t>
      </w:r>
    </w:p>
    <w:tbl>
      <w:tblPr>
        <w:tblStyle w:val="27"/>
        <w:tblW w:w="0" w:type="auto"/>
        <w:jc w:val="center"/>
        <w:tblLayout w:type="fixed"/>
        <w:tblCellMar>
          <w:top w:w="57" w:type="dxa"/>
          <w:left w:w="57" w:type="dxa"/>
          <w:bottom w:w="57" w:type="dxa"/>
          <w:right w:w="57" w:type="dxa"/>
        </w:tblCellMar>
      </w:tblPr>
      <w:tblGrid>
        <w:gridCol w:w="1620"/>
        <w:gridCol w:w="1180"/>
        <w:gridCol w:w="1326"/>
        <w:gridCol w:w="590"/>
        <w:gridCol w:w="1182"/>
        <w:gridCol w:w="1031"/>
        <w:gridCol w:w="1033"/>
        <w:gridCol w:w="2068"/>
      </w:tblGrid>
      <w:tr w14:paraId="5350B2FF">
        <w:tblPrEx>
          <w:tblCellMar>
            <w:top w:w="57" w:type="dxa"/>
            <w:left w:w="57" w:type="dxa"/>
            <w:bottom w:w="57" w:type="dxa"/>
            <w:right w:w="57" w:type="dxa"/>
          </w:tblCellMar>
        </w:tblPrEx>
        <w:trPr>
          <w:trHeight w:val="743" w:hRule="atLeast"/>
          <w:jc w:val="center"/>
        </w:trPr>
        <w:tc>
          <w:tcPr>
            <w:tcW w:w="1620" w:type="dxa"/>
            <w:tcBorders>
              <w:top w:val="single" w:color="auto" w:sz="6" w:space="0"/>
              <w:left w:val="single" w:color="auto" w:sz="6" w:space="0"/>
              <w:bottom w:val="single" w:color="auto" w:sz="6" w:space="0"/>
              <w:right w:val="single" w:color="auto" w:sz="6" w:space="0"/>
            </w:tcBorders>
            <w:noWrap w:val="0"/>
            <w:vAlign w:val="center"/>
          </w:tcPr>
          <w:p w14:paraId="5D94D96C">
            <w:pPr>
              <w:spacing w:line="360" w:lineRule="auto"/>
              <w:jc w:val="center"/>
              <w:rPr>
                <w:rFonts w:ascii="宋体" w:hAnsi="宋体" w:cs="宋体"/>
                <w:color w:val="auto"/>
                <w:szCs w:val="21"/>
              </w:rPr>
            </w:pPr>
            <w:r>
              <w:rPr>
                <w:rFonts w:ascii="宋体" w:hAnsi="宋体" w:cs="宋体"/>
                <w:color w:val="auto"/>
                <w:szCs w:val="21"/>
              </w:rPr>
              <w:t>项目质量负责人</w:t>
            </w:r>
          </w:p>
        </w:tc>
        <w:tc>
          <w:tcPr>
            <w:tcW w:w="1180" w:type="dxa"/>
            <w:tcBorders>
              <w:top w:val="single" w:color="auto" w:sz="6" w:space="0"/>
              <w:left w:val="single" w:color="auto" w:sz="6" w:space="0"/>
              <w:bottom w:val="single" w:color="auto" w:sz="6" w:space="0"/>
              <w:right w:val="single" w:color="auto" w:sz="6" w:space="0"/>
            </w:tcBorders>
            <w:noWrap w:val="0"/>
            <w:vAlign w:val="center"/>
          </w:tcPr>
          <w:p w14:paraId="1ED5AC11">
            <w:pPr>
              <w:spacing w:line="360" w:lineRule="auto"/>
              <w:jc w:val="center"/>
              <w:rPr>
                <w:rFonts w:hint="eastAsia" w:ascii="宋体" w:hAnsi="宋体" w:cs="宋体"/>
                <w:color w:val="auto"/>
                <w:szCs w:val="21"/>
              </w:rPr>
            </w:pPr>
          </w:p>
        </w:tc>
        <w:tc>
          <w:tcPr>
            <w:tcW w:w="1326" w:type="dxa"/>
            <w:tcBorders>
              <w:top w:val="single" w:color="auto" w:sz="6" w:space="0"/>
              <w:left w:val="single" w:color="auto" w:sz="6" w:space="0"/>
              <w:bottom w:val="single" w:color="auto" w:sz="6" w:space="0"/>
              <w:right w:val="single" w:color="auto" w:sz="6" w:space="0"/>
            </w:tcBorders>
            <w:noWrap w:val="0"/>
            <w:vAlign w:val="center"/>
          </w:tcPr>
          <w:p w14:paraId="30ED90FB">
            <w:pPr>
              <w:spacing w:line="360" w:lineRule="auto"/>
              <w:jc w:val="center"/>
              <w:rPr>
                <w:rFonts w:hint="eastAsia" w:ascii="宋体" w:hAnsi="宋体" w:cs="宋体"/>
                <w:color w:val="auto"/>
                <w:szCs w:val="21"/>
              </w:rPr>
            </w:pPr>
            <w:r>
              <w:rPr>
                <w:rFonts w:hint="eastAsia" w:ascii="宋体" w:hAnsi="宋体" w:cs="宋体"/>
                <w:color w:val="auto"/>
                <w:szCs w:val="21"/>
              </w:rPr>
              <w:t>性别</w:t>
            </w:r>
          </w:p>
        </w:tc>
        <w:tc>
          <w:tcPr>
            <w:tcW w:w="590" w:type="dxa"/>
            <w:tcBorders>
              <w:top w:val="single" w:color="auto" w:sz="6" w:space="0"/>
              <w:left w:val="single" w:color="auto" w:sz="6" w:space="0"/>
              <w:bottom w:val="single" w:color="auto" w:sz="6" w:space="0"/>
              <w:right w:val="single" w:color="auto" w:sz="6" w:space="0"/>
            </w:tcBorders>
            <w:noWrap w:val="0"/>
            <w:vAlign w:val="center"/>
          </w:tcPr>
          <w:p w14:paraId="6E36E03F">
            <w:pPr>
              <w:spacing w:line="360" w:lineRule="auto"/>
              <w:jc w:val="center"/>
              <w:rPr>
                <w:rFonts w:hint="eastAsia" w:ascii="宋体" w:hAnsi="宋体" w:cs="宋体"/>
                <w:color w:val="auto"/>
                <w:szCs w:val="21"/>
              </w:rPr>
            </w:pPr>
          </w:p>
        </w:tc>
        <w:tc>
          <w:tcPr>
            <w:tcW w:w="1182" w:type="dxa"/>
            <w:tcBorders>
              <w:top w:val="single" w:color="auto" w:sz="6" w:space="0"/>
              <w:left w:val="single" w:color="auto" w:sz="6" w:space="0"/>
              <w:bottom w:val="single" w:color="auto" w:sz="6" w:space="0"/>
              <w:right w:val="single" w:color="auto" w:sz="6" w:space="0"/>
            </w:tcBorders>
            <w:noWrap w:val="0"/>
            <w:vAlign w:val="center"/>
          </w:tcPr>
          <w:p w14:paraId="7A8598B2">
            <w:pPr>
              <w:spacing w:line="360" w:lineRule="auto"/>
              <w:jc w:val="center"/>
              <w:rPr>
                <w:rFonts w:hint="eastAsia" w:ascii="宋体" w:hAnsi="宋体" w:cs="宋体"/>
                <w:color w:val="auto"/>
                <w:szCs w:val="21"/>
              </w:rPr>
            </w:pPr>
            <w:r>
              <w:rPr>
                <w:rFonts w:hint="eastAsia" w:ascii="宋体" w:hAnsi="宋体" w:cs="宋体"/>
                <w:color w:val="auto"/>
                <w:szCs w:val="21"/>
              </w:rPr>
              <w:t>年龄</w:t>
            </w:r>
          </w:p>
        </w:tc>
        <w:tc>
          <w:tcPr>
            <w:tcW w:w="1031" w:type="dxa"/>
            <w:tcBorders>
              <w:top w:val="single" w:color="auto" w:sz="6" w:space="0"/>
              <w:left w:val="single" w:color="auto" w:sz="6" w:space="0"/>
              <w:bottom w:val="single" w:color="auto" w:sz="6" w:space="0"/>
              <w:right w:val="single" w:color="auto" w:sz="6" w:space="0"/>
            </w:tcBorders>
            <w:noWrap w:val="0"/>
            <w:vAlign w:val="center"/>
          </w:tcPr>
          <w:p w14:paraId="7104AEBF">
            <w:pPr>
              <w:spacing w:line="360" w:lineRule="auto"/>
              <w:jc w:val="center"/>
              <w:rPr>
                <w:rFonts w:hint="eastAsia" w:ascii="宋体" w:hAnsi="宋体" w:cs="宋体"/>
                <w:color w:val="auto"/>
                <w:szCs w:val="21"/>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14:paraId="10AB53C0">
            <w:pPr>
              <w:spacing w:line="360" w:lineRule="auto"/>
              <w:jc w:val="center"/>
              <w:rPr>
                <w:rFonts w:hint="eastAsia" w:ascii="宋体" w:hAnsi="宋体" w:cs="宋体"/>
                <w:color w:val="auto"/>
                <w:szCs w:val="21"/>
              </w:rPr>
            </w:pPr>
            <w:r>
              <w:rPr>
                <w:rFonts w:hint="eastAsia" w:ascii="宋体" w:hAnsi="宋体" w:cs="宋体"/>
                <w:color w:val="auto"/>
                <w:szCs w:val="21"/>
              </w:rPr>
              <w:t>学历</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4948B359">
            <w:pPr>
              <w:spacing w:line="360" w:lineRule="auto"/>
              <w:jc w:val="center"/>
              <w:rPr>
                <w:rFonts w:hint="eastAsia" w:ascii="宋体" w:hAnsi="宋体" w:cs="宋体"/>
                <w:color w:val="auto"/>
                <w:szCs w:val="21"/>
              </w:rPr>
            </w:pPr>
          </w:p>
        </w:tc>
      </w:tr>
      <w:tr w14:paraId="5E1A9705">
        <w:tblPrEx>
          <w:tblCellMar>
            <w:top w:w="57" w:type="dxa"/>
            <w:left w:w="57" w:type="dxa"/>
            <w:bottom w:w="57" w:type="dxa"/>
            <w:right w:w="57" w:type="dxa"/>
          </w:tblCellMar>
        </w:tblPrEx>
        <w:trPr>
          <w:trHeight w:val="490" w:hRule="atLeast"/>
          <w:jc w:val="center"/>
        </w:trPr>
        <w:tc>
          <w:tcPr>
            <w:tcW w:w="1620" w:type="dxa"/>
            <w:tcBorders>
              <w:top w:val="single" w:color="auto" w:sz="6" w:space="0"/>
              <w:left w:val="single" w:color="auto" w:sz="6" w:space="0"/>
              <w:bottom w:val="single" w:color="auto" w:sz="6" w:space="0"/>
              <w:right w:val="single" w:color="auto" w:sz="6" w:space="0"/>
            </w:tcBorders>
            <w:noWrap w:val="0"/>
            <w:vAlign w:val="center"/>
          </w:tcPr>
          <w:p w14:paraId="1646D10F">
            <w:pPr>
              <w:spacing w:line="360" w:lineRule="auto"/>
              <w:jc w:val="distribute"/>
              <w:rPr>
                <w:rFonts w:hint="eastAsia" w:ascii="宋体" w:hAnsi="宋体" w:cs="宋体"/>
                <w:color w:val="auto"/>
                <w:szCs w:val="21"/>
              </w:rPr>
            </w:pPr>
            <w:r>
              <w:rPr>
                <w:rFonts w:hint="eastAsia" w:ascii="宋体" w:hAnsi="宋体" w:cs="宋体"/>
                <w:color w:val="auto"/>
                <w:szCs w:val="21"/>
              </w:rPr>
              <w:t>行政职务</w:t>
            </w:r>
          </w:p>
        </w:tc>
        <w:tc>
          <w:tcPr>
            <w:tcW w:w="1180" w:type="dxa"/>
            <w:tcBorders>
              <w:top w:val="single" w:color="auto" w:sz="6" w:space="0"/>
              <w:left w:val="single" w:color="auto" w:sz="6" w:space="0"/>
              <w:bottom w:val="single" w:color="auto" w:sz="6" w:space="0"/>
              <w:right w:val="single" w:color="auto" w:sz="6" w:space="0"/>
            </w:tcBorders>
            <w:noWrap w:val="0"/>
            <w:vAlign w:val="center"/>
          </w:tcPr>
          <w:p w14:paraId="5EC709EE">
            <w:pPr>
              <w:spacing w:line="360" w:lineRule="auto"/>
              <w:jc w:val="center"/>
              <w:rPr>
                <w:rFonts w:hint="eastAsia" w:ascii="宋体" w:hAnsi="宋体" w:cs="宋体"/>
                <w:color w:val="auto"/>
                <w:szCs w:val="21"/>
              </w:rPr>
            </w:pPr>
          </w:p>
        </w:tc>
        <w:tc>
          <w:tcPr>
            <w:tcW w:w="1326" w:type="dxa"/>
            <w:tcBorders>
              <w:top w:val="single" w:color="auto" w:sz="6" w:space="0"/>
              <w:left w:val="single" w:color="auto" w:sz="6" w:space="0"/>
              <w:bottom w:val="single" w:color="auto" w:sz="6" w:space="0"/>
              <w:right w:val="single" w:color="auto" w:sz="6" w:space="0"/>
            </w:tcBorders>
            <w:noWrap w:val="0"/>
            <w:vAlign w:val="center"/>
          </w:tcPr>
          <w:p w14:paraId="603C6242">
            <w:pPr>
              <w:spacing w:line="360" w:lineRule="auto"/>
              <w:jc w:val="center"/>
              <w:rPr>
                <w:rFonts w:hint="eastAsia" w:ascii="宋体" w:hAnsi="宋体" w:cs="宋体"/>
                <w:color w:val="auto"/>
                <w:szCs w:val="21"/>
              </w:rPr>
            </w:pPr>
            <w:r>
              <w:rPr>
                <w:rFonts w:hint="eastAsia" w:ascii="宋体" w:hAnsi="宋体" w:cs="宋体"/>
                <w:color w:val="auto"/>
                <w:szCs w:val="21"/>
              </w:rPr>
              <w:t>专业职称</w:t>
            </w:r>
          </w:p>
        </w:tc>
        <w:tc>
          <w:tcPr>
            <w:tcW w:w="1772" w:type="dxa"/>
            <w:gridSpan w:val="2"/>
            <w:tcBorders>
              <w:top w:val="single" w:color="auto" w:sz="6" w:space="0"/>
              <w:left w:val="single" w:color="auto" w:sz="6" w:space="0"/>
              <w:bottom w:val="single" w:color="auto" w:sz="6" w:space="0"/>
              <w:right w:val="single" w:color="auto" w:sz="6" w:space="0"/>
            </w:tcBorders>
            <w:noWrap w:val="0"/>
            <w:vAlign w:val="center"/>
          </w:tcPr>
          <w:p w14:paraId="0850428A">
            <w:pPr>
              <w:spacing w:line="360" w:lineRule="auto"/>
              <w:jc w:val="center"/>
              <w:rPr>
                <w:rFonts w:hint="eastAsia" w:ascii="宋体" w:hAnsi="宋体" w:cs="宋体"/>
                <w:color w:val="auto"/>
                <w:szCs w:val="21"/>
              </w:rPr>
            </w:pPr>
          </w:p>
        </w:tc>
        <w:tc>
          <w:tcPr>
            <w:tcW w:w="2064" w:type="dxa"/>
            <w:gridSpan w:val="2"/>
            <w:tcBorders>
              <w:top w:val="single" w:color="auto" w:sz="6" w:space="0"/>
              <w:left w:val="single" w:color="auto" w:sz="6" w:space="0"/>
              <w:bottom w:val="single" w:color="auto" w:sz="6" w:space="0"/>
              <w:right w:val="single" w:color="auto" w:sz="6" w:space="0"/>
            </w:tcBorders>
            <w:noWrap w:val="0"/>
            <w:vAlign w:val="center"/>
          </w:tcPr>
          <w:p w14:paraId="4A8FA258">
            <w:pPr>
              <w:spacing w:line="360" w:lineRule="auto"/>
              <w:jc w:val="center"/>
              <w:rPr>
                <w:rFonts w:hint="eastAsia" w:ascii="宋体" w:hAnsi="宋体" w:cs="宋体"/>
                <w:color w:val="auto"/>
                <w:szCs w:val="21"/>
              </w:rPr>
            </w:pPr>
            <w:r>
              <w:rPr>
                <w:rFonts w:hint="eastAsia" w:ascii="宋体" w:hAnsi="宋体" w:cs="宋体"/>
                <w:color w:val="auto"/>
                <w:szCs w:val="21"/>
              </w:rPr>
              <w:t>专业年限</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6B1C2930">
            <w:pPr>
              <w:spacing w:line="360" w:lineRule="auto"/>
              <w:jc w:val="center"/>
              <w:rPr>
                <w:rFonts w:hint="eastAsia" w:ascii="宋体" w:hAnsi="宋体" w:cs="宋体"/>
                <w:color w:val="auto"/>
                <w:szCs w:val="21"/>
              </w:rPr>
            </w:pPr>
          </w:p>
        </w:tc>
      </w:tr>
      <w:tr w14:paraId="06F200E7">
        <w:tblPrEx>
          <w:tblCellMar>
            <w:top w:w="57" w:type="dxa"/>
            <w:left w:w="57" w:type="dxa"/>
            <w:bottom w:w="57" w:type="dxa"/>
            <w:right w:w="57" w:type="dxa"/>
          </w:tblCellMar>
        </w:tblPrEx>
        <w:trPr>
          <w:cantSplit/>
          <w:trHeight w:val="469" w:hRule="atLeast"/>
          <w:jc w:val="center"/>
        </w:trPr>
        <w:tc>
          <w:tcPr>
            <w:tcW w:w="1620" w:type="dxa"/>
            <w:tcBorders>
              <w:top w:val="single" w:color="auto" w:sz="6" w:space="0"/>
              <w:left w:val="single" w:color="auto" w:sz="6" w:space="0"/>
              <w:bottom w:val="single" w:color="auto" w:sz="6" w:space="0"/>
              <w:right w:val="single" w:color="auto" w:sz="6" w:space="0"/>
            </w:tcBorders>
            <w:noWrap w:val="0"/>
            <w:vAlign w:val="center"/>
          </w:tcPr>
          <w:p w14:paraId="77361FB4">
            <w:pPr>
              <w:spacing w:line="360" w:lineRule="auto"/>
              <w:jc w:val="center"/>
              <w:rPr>
                <w:rFonts w:hint="eastAsia" w:ascii="宋体" w:hAnsi="宋体" w:cs="宋体"/>
                <w:color w:val="auto"/>
                <w:szCs w:val="21"/>
              </w:rPr>
            </w:pPr>
            <w:r>
              <w:rPr>
                <w:rFonts w:hint="eastAsia" w:ascii="宋体" w:hAnsi="宋体" w:cs="宋体"/>
                <w:color w:val="auto"/>
                <w:szCs w:val="21"/>
              </w:rPr>
              <w:t>工 作 单 位</w:t>
            </w:r>
          </w:p>
        </w:tc>
        <w:tc>
          <w:tcPr>
            <w:tcW w:w="4278" w:type="dxa"/>
            <w:gridSpan w:val="4"/>
            <w:tcBorders>
              <w:top w:val="single" w:color="auto" w:sz="6" w:space="0"/>
              <w:left w:val="single" w:color="auto" w:sz="6" w:space="0"/>
              <w:bottom w:val="single" w:color="auto" w:sz="6" w:space="0"/>
              <w:right w:val="single" w:color="auto" w:sz="6" w:space="0"/>
            </w:tcBorders>
            <w:noWrap w:val="0"/>
            <w:vAlign w:val="center"/>
          </w:tcPr>
          <w:p w14:paraId="6662DA5D">
            <w:pPr>
              <w:spacing w:line="360" w:lineRule="auto"/>
              <w:jc w:val="center"/>
              <w:rPr>
                <w:rFonts w:hint="eastAsia" w:ascii="宋体" w:hAnsi="宋体" w:cs="宋体"/>
                <w:color w:val="auto"/>
                <w:szCs w:val="21"/>
              </w:rPr>
            </w:pPr>
          </w:p>
        </w:tc>
        <w:tc>
          <w:tcPr>
            <w:tcW w:w="2064" w:type="dxa"/>
            <w:gridSpan w:val="2"/>
            <w:tcBorders>
              <w:top w:val="single" w:color="auto" w:sz="6" w:space="0"/>
              <w:left w:val="single" w:color="auto" w:sz="6" w:space="0"/>
              <w:bottom w:val="single" w:color="auto" w:sz="6" w:space="0"/>
              <w:right w:val="single" w:color="auto" w:sz="6" w:space="0"/>
            </w:tcBorders>
            <w:noWrap w:val="0"/>
            <w:vAlign w:val="center"/>
          </w:tcPr>
          <w:p w14:paraId="15370569">
            <w:pPr>
              <w:spacing w:line="360" w:lineRule="auto"/>
              <w:jc w:val="center"/>
              <w:rPr>
                <w:rFonts w:hint="eastAsia" w:ascii="宋体" w:hAnsi="宋体" w:cs="宋体"/>
                <w:color w:val="auto"/>
                <w:szCs w:val="21"/>
              </w:rPr>
            </w:pPr>
            <w:r>
              <w:rPr>
                <w:rFonts w:hint="eastAsia" w:ascii="宋体" w:hAnsi="宋体" w:cs="宋体"/>
                <w:color w:val="auto"/>
                <w:szCs w:val="21"/>
              </w:rPr>
              <w:t>电话</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567A2050">
            <w:pPr>
              <w:spacing w:line="360" w:lineRule="auto"/>
              <w:jc w:val="center"/>
              <w:rPr>
                <w:rFonts w:hint="eastAsia" w:ascii="宋体" w:hAnsi="宋体" w:cs="宋体"/>
                <w:color w:val="auto"/>
                <w:szCs w:val="21"/>
              </w:rPr>
            </w:pPr>
          </w:p>
        </w:tc>
      </w:tr>
      <w:tr w14:paraId="009A35F7">
        <w:tblPrEx>
          <w:tblCellMar>
            <w:top w:w="57" w:type="dxa"/>
            <w:left w:w="57" w:type="dxa"/>
            <w:bottom w:w="57" w:type="dxa"/>
            <w:right w:w="57" w:type="dxa"/>
          </w:tblCellMar>
        </w:tblPrEx>
        <w:trPr>
          <w:trHeight w:val="469" w:hRule="atLeast"/>
          <w:jc w:val="center"/>
        </w:trPr>
        <w:tc>
          <w:tcPr>
            <w:tcW w:w="1620" w:type="dxa"/>
            <w:tcBorders>
              <w:top w:val="single" w:color="auto" w:sz="6" w:space="0"/>
              <w:left w:val="single" w:color="auto" w:sz="6" w:space="0"/>
              <w:bottom w:val="single" w:color="auto" w:sz="6" w:space="0"/>
              <w:right w:val="single" w:color="auto" w:sz="6" w:space="0"/>
            </w:tcBorders>
            <w:noWrap w:val="0"/>
            <w:vAlign w:val="center"/>
          </w:tcPr>
          <w:p w14:paraId="36DECA55">
            <w:pPr>
              <w:spacing w:line="360" w:lineRule="auto"/>
              <w:jc w:val="distribute"/>
              <w:rPr>
                <w:rFonts w:hint="eastAsia" w:ascii="宋体" w:hAnsi="宋体" w:cs="宋体"/>
                <w:color w:val="auto"/>
                <w:szCs w:val="21"/>
              </w:rPr>
            </w:pPr>
            <w:r>
              <w:rPr>
                <w:rFonts w:hint="eastAsia" w:ascii="宋体" w:hAnsi="宋体" w:cs="宋体"/>
                <w:color w:val="auto"/>
                <w:szCs w:val="21"/>
              </w:rPr>
              <w:t>通讯地址</w:t>
            </w:r>
          </w:p>
        </w:tc>
        <w:tc>
          <w:tcPr>
            <w:tcW w:w="4278" w:type="dxa"/>
            <w:gridSpan w:val="4"/>
            <w:tcBorders>
              <w:top w:val="single" w:color="auto" w:sz="6" w:space="0"/>
              <w:left w:val="single" w:color="auto" w:sz="6" w:space="0"/>
              <w:bottom w:val="single" w:color="auto" w:sz="6" w:space="0"/>
              <w:right w:val="single" w:color="auto" w:sz="6" w:space="0"/>
            </w:tcBorders>
            <w:noWrap w:val="0"/>
            <w:vAlign w:val="center"/>
          </w:tcPr>
          <w:p w14:paraId="5C88CE7B">
            <w:pPr>
              <w:spacing w:line="360" w:lineRule="auto"/>
              <w:jc w:val="center"/>
              <w:rPr>
                <w:rFonts w:hint="eastAsia" w:ascii="宋体" w:hAnsi="宋体" w:cs="宋体"/>
                <w:color w:val="auto"/>
                <w:szCs w:val="21"/>
              </w:rPr>
            </w:pPr>
          </w:p>
        </w:tc>
        <w:tc>
          <w:tcPr>
            <w:tcW w:w="2064" w:type="dxa"/>
            <w:gridSpan w:val="2"/>
            <w:tcBorders>
              <w:top w:val="single" w:color="auto" w:sz="6" w:space="0"/>
              <w:left w:val="single" w:color="auto" w:sz="6" w:space="0"/>
              <w:bottom w:val="single" w:color="auto" w:sz="6" w:space="0"/>
              <w:right w:val="single" w:color="auto" w:sz="6" w:space="0"/>
            </w:tcBorders>
            <w:noWrap w:val="0"/>
            <w:vAlign w:val="center"/>
          </w:tcPr>
          <w:p w14:paraId="5A504A95">
            <w:pPr>
              <w:spacing w:line="360" w:lineRule="auto"/>
              <w:jc w:val="center"/>
              <w:rPr>
                <w:rFonts w:hint="eastAsia" w:ascii="宋体" w:hAnsi="宋体" w:cs="宋体"/>
                <w:color w:val="auto"/>
                <w:szCs w:val="21"/>
              </w:rPr>
            </w:pPr>
            <w:r>
              <w:rPr>
                <w:rFonts w:hint="eastAsia" w:ascii="宋体" w:hAnsi="宋体" w:cs="宋体"/>
                <w:color w:val="auto"/>
                <w:szCs w:val="21"/>
              </w:rPr>
              <w:t>邮编</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353D9476">
            <w:pPr>
              <w:spacing w:line="360" w:lineRule="auto"/>
              <w:jc w:val="center"/>
              <w:rPr>
                <w:rFonts w:hint="eastAsia" w:ascii="宋体" w:hAnsi="宋体" w:cs="宋体"/>
                <w:color w:val="auto"/>
                <w:szCs w:val="21"/>
              </w:rPr>
            </w:pPr>
          </w:p>
        </w:tc>
      </w:tr>
      <w:tr w14:paraId="394F6F92">
        <w:tblPrEx>
          <w:tblCellMar>
            <w:top w:w="57" w:type="dxa"/>
            <w:left w:w="57" w:type="dxa"/>
            <w:bottom w:w="57" w:type="dxa"/>
            <w:right w:w="57" w:type="dxa"/>
          </w:tblCellMar>
        </w:tblPrEx>
        <w:trPr>
          <w:cantSplit/>
          <w:trHeight w:val="551" w:hRule="atLeast"/>
          <w:jc w:val="center"/>
        </w:trPr>
        <w:tc>
          <w:tcPr>
            <w:tcW w:w="10030" w:type="dxa"/>
            <w:gridSpan w:val="8"/>
            <w:tcBorders>
              <w:top w:val="single" w:color="auto" w:sz="6" w:space="0"/>
              <w:left w:val="single" w:color="auto" w:sz="6" w:space="0"/>
              <w:bottom w:val="nil"/>
              <w:right w:val="single" w:color="auto" w:sz="6" w:space="0"/>
            </w:tcBorders>
            <w:noWrap w:val="0"/>
            <w:vAlign w:val="center"/>
          </w:tcPr>
          <w:p w14:paraId="0BB17E26">
            <w:pPr>
              <w:spacing w:line="360" w:lineRule="auto"/>
              <w:jc w:val="center"/>
              <w:rPr>
                <w:rFonts w:hint="eastAsia" w:ascii="宋体" w:hAnsi="宋体" w:cs="宋体"/>
                <w:color w:val="auto"/>
                <w:szCs w:val="21"/>
              </w:rPr>
            </w:pPr>
            <w:r>
              <w:rPr>
                <w:rFonts w:hint="eastAsia" w:ascii="宋体" w:hAnsi="宋体" w:cs="宋体"/>
                <w:color w:val="auto"/>
                <w:szCs w:val="21"/>
              </w:rPr>
              <w:t>持有证书情况</w:t>
            </w:r>
          </w:p>
        </w:tc>
      </w:tr>
      <w:tr w14:paraId="69E0D833">
        <w:tblPrEx>
          <w:tblCellMar>
            <w:top w:w="57" w:type="dxa"/>
            <w:left w:w="57" w:type="dxa"/>
            <w:bottom w:w="57" w:type="dxa"/>
            <w:right w:w="57" w:type="dxa"/>
          </w:tblCellMar>
        </w:tblPrEx>
        <w:trPr>
          <w:cantSplit/>
          <w:trHeight w:val="3774" w:hRule="atLeast"/>
          <w:jc w:val="center"/>
        </w:trPr>
        <w:tc>
          <w:tcPr>
            <w:tcW w:w="10030" w:type="dxa"/>
            <w:gridSpan w:val="8"/>
            <w:tcBorders>
              <w:top w:val="single" w:color="auto" w:sz="6" w:space="0"/>
              <w:left w:val="single" w:color="auto" w:sz="6" w:space="0"/>
              <w:bottom w:val="single" w:color="auto" w:sz="4" w:space="0"/>
              <w:right w:val="single" w:color="auto" w:sz="6" w:space="0"/>
            </w:tcBorders>
            <w:noWrap w:val="0"/>
            <w:vAlign w:val="center"/>
          </w:tcPr>
          <w:p w14:paraId="7BA2ABCC">
            <w:pPr>
              <w:spacing w:line="360" w:lineRule="auto"/>
              <w:ind w:firstLine="105" w:firstLineChars="50"/>
              <w:jc w:val="center"/>
              <w:rPr>
                <w:rFonts w:hint="eastAsia" w:ascii="宋体" w:hAnsi="宋体" w:cs="宋体"/>
                <w:color w:val="auto"/>
                <w:szCs w:val="21"/>
              </w:rPr>
            </w:pPr>
          </w:p>
        </w:tc>
      </w:tr>
    </w:tbl>
    <w:p w14:paraId="3CC47424">
      <w:pPr>
        <w:spacing w:line="360" w:lineRule="auto"/>
        <w:rPr>
          <w:rFonts w:hint="eastAsia" w:ascii="宋体" w:hAnsi="宋体" w:cs="宋体"/>
          <w:b/>
          <w:color w:val="auto"/>
          <w:spacing w:val="20"/>
          <w:szCs w:val="21"/>
        </w:rPr>
      </w:pPr>
      <w:r>
        <w:rPr>
          <w:rFonts w:hint="eastAsia" w:ascii="宋体" w:hAnsi="宋体" w:cs="宋体"/>
          <w:b/>
          <w:color w:val="auto"/>
          <w:spacing w:val="20"/>
          <w:szCs w:val="21"/>
        </w:rPr>
        <w:t>注：需附人员学历证书、专业证书、职称证书、</w:t>
      </w:r>
      <w:r>
        <w:rPr>
          <w:rFonts w:hint="eastAsia" w:ascii="宋体" w:hAnsi="宋体" w:cs="宋体"/>
          <w:b/>
          <w:color w:val="auto"/>
          <w:spacing w:val="20"/>
          <w:szCs w:val="21"/>
          <w:lang w:eastAsia="zh-CN"/>
        </w:rPr>
        <w:t>投标人</w:t>
      </w:r>
      <w:r>
        <w:rPr>
          <w:rFonts w:hint="eastAsia" w:ascii="宋体" w:hAnsi="宋体" w:cs="宋体"/>
          <w:b/>
          <w:color w:val="auto"/>
          <w:spacing w:val="20"/>
          <w:szCs w:val="21"/>
        </w:rPr>
        <w:t>为其</w:t>
      </w:r>
      <w:r>
        <w:rPr>
          <w:rFonts w:hint="eastAsia" w:ascii="宋体" w:hAnsi="宋体" w:cs="宋体"/>
          <w:b/>
          <w:color w:val="auto"/>
          <w:spacing w:val="20"/>
          <w:szCs w:val="21"/>
          <w:lang w:val="en-US" w:eastAsia="zh-CN"/>
        </w:rPr>
        <w:t>缴纳的</w:t>
      </w:r>
      <w:r>
        <w:rPr>
          <w:rFonts w:hint="eastAsia" w:ascii="宋体" w:hAnsi="宋体" w:cs="宋体"/>
          <w:b/>
          <w:color w:val="auto"/>
          <w:spacing w:val="20"/>
          <w:szCs w:val="21"/>
        </w:rPr>
        <w:t>近三个月</w:t>
      </w:r>
      <w:r>
        <w:rPr>
          <w:rFonts w:hint="eastAsia" w:ascii="宋体" w:hAnsi="宋体" w:cs="宋体"/>
          <w:b/>
          <w:color w:val="auto"/>
          <w:spacing w:val="20"/>
          <w:szCs w:val="21"/>
          <w:lang w:val="en-US" w:eastAsia="zh-CN"/>
        </w:rPr>
        <w:t>内</w:t>
      </w:r>
      <w:r>
        <w:rPr>
          <w:rFonts w:hint="eastAsia" w:ascii="宋体" w:hAnsi="宋体" w:cs="宋体"/>
          <w:b/>
          <w:color w:val="auto"/>
          <w:spacing w:val="20"/>
          <w:szCs w:val="21"/>
        </w:rPr>
        <w:t>任意一个月社保证明</w:t>
      </w:r>
      <w:r>
        <w:rPr>
          <w:rFonts w:hint="eastAsia" w:ascii="宋体" w:hAnsi="宋体" w:cs="宋体"/>
          <w:b/>
          <w:color w:val="auto"/>
          <w:spacing w:val="20"/>
          <w:szCs w:val="21"/>
          <w:lang w:val="en-US" w:eastAsia="zh-CN"/>
        </w:rPr>
        <w:t>材料</w:t>
      </w:r>
      <w:r>
        <w:rPr>
          <w:rFonts w:hint="eastAsia" w:ascii="宋体" w:hAnsi="宋体" w:cs="宋体"/>
          <w:b/>
          <w:color w:val="auto"/>
          <w:spacing w:val="20"/>
          <w:szCs w:val="21"/>
        </w:rPr>
        <w:t>并加盖响应人公章</w:t>
      </w:r>
      <w:r>
        <w:rPr>
          <w:rFonts w:hint="eastAsia" w:ascii="宋体" w:hAnsi="宋体" w:cs="宋体"/>
          <w:b/>
          <w:color w:val="auto"/>
          <w:spacing w:val="20"/>
          <w:szCs w:val="21"/>
          <w:lang w:eastAsia="zh-CN"/>
        </w:rPr>
        <w:t>。</w:t>
      </w:r>
      <w:r>
        <w:rPr>
          <w:rFonts w:hint="eastAsia" w:ascii="宋体" w:hAnsi="宋体" w:cs="宋体"/>
          <w:b/>
          <w:color w:val="auto"/>
          <w:spacing w:val="20"/>
          <w:szCs w:val="21"/>
        </w:rPr>
        <w:t>本格式作参考，可自拟。</w:t>
      </w:r>
    </w:p>
    <w:p w14:paraId="104FC986">
      <w:pPr>
        <w:spacing w:line="360" w:lineRule="auto"/>
        <w:ind w:left="424" w:leftChars="202"/>
        <w:rPr>
          <w:rFonts w:hint="eastAsia" w:ascii="宋体" w:hAnsi="宋体" w:cs="宋体"/>
          <w:color w:val="auto"/>
          <w:szCs w:val="21"/>
        </w:rPr>
      </w:pPr>
    </w:p>
    <w:p w14:paraId="7295C829">
      <w:pPr>
        <w:spacing w:line="480" w:lineRule="auto"/>
        <w:rPr>
          <w:rFonts w:hint="eastAsia" w:ascii="宋体" w:hAnsi="宋体" w:cs="宋体"/>
          <w:color w:val="auto"/>
          <w:szCs w:val="21"/>
        </w:rPr>
      </w:pPr>
    </w:p>
    <w:p w14:paraId="06742571">
      <w:pPr>
        <w:spacing w:line="480" w:lineRule="auto"/>
        <w:rPr>
          <w:rFonts w:hint="eastAsia"/>
          <w:color w:val="auto"/>
        </w:rPr>
      </w:pPr>
      <w:r>
        <w:rPr>
          <w:rFonts w:hint="eastAsia"/>
          <w:color w:val="auto"/>
        </w:rPr>
        <w:t>投标人名称：</w:t>
      </w:r>
      <w:r>
        <w:rPr>
          <w:rFonts w:hint="eastAsia"/>
          <w:color w:val="auto"/>
          <w:u w:val="single"/>
        </w:rPr>
        <w:t xml:space="preserve">                </w:t>
      </w:r>
      <w:r>
        <w:rPr>
          <w:rFonts w:hint="eastAsia"/>
          <w:color w:val="auto"/>
        </w:rPr>
        <w:t xml:space="preserve">（加盖公章）  </w:t>
      </w:r>
    </w:p>
    <w:p w14:paraId="69BB56BD">
      <w:pPr>
        <w:spacing w:line="480" w:lineRule="auto"/>
        <w:rPr>
          <w:rFonts w:hint="eastAsia"/>
          <w:color w:val="auto"/>
        </w:rPr>
      </w:pPr>
      <w:r>
        <w:rPr>
          <w:rFonts w:hint="eastAsia"/>
          <w:color w:val="auto"/>
        </w:rPr>
        <w:t>投标人代表：</w:t>
      </w:r>
      <w:r>
        <w:rPr>
          <w:rFonts w:hint="eastAsia"/>
          <w:color w:val="auto"/>
          <w:u w:val="single"/>
        </w:rPr>
        <w:t xml:space="preserve">           </w:t>
      </w:r>
      <w:r>
        <w:rPr>
          <w:rFonts w:hint="eastAsia"/>
          <w:color w:val="auto"/>
        </w:rPr>
        <w:t>（签字）</w:t>
      </w:r>
    </w:p>
    <w:p w14:paraId="7A75114C">
      <w:pPr>
        <w:spacing w:line="480" w:lineRule="auto"/>
        <w:rPr>
          <w:color w:val="auto"/>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EEEA0A4">
      <w:pPr>
        <w:snapToGrid w:val="0"/>
        <w:spacing w:before="50" w:after="156" w:afterLines="50"/>
        <w:jc w:val="left"/>
        <w:rPr>
          <w:rFonts w:hint="eastAsia" w:ascii="宋体" w:hAnsi="宋体" w:cs="宋体"/>
          <w:b/>
          <w:color w:val="auto"/>
          <w:szCs w:val="21"/>
        </w:rPr>
      </w:pPr>
    </w:p>
    <w:p w14:paraId="535156CA">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2"/>
        <w:rPr>
          <w:rFonts w:hint="eastAsia"/>
          <w:color w:val="auto"/>
          <w:sz w:val="21"/>
          <w:szCs w:val="21"/>
        </w:rPr>
      </w:pPr>
      <w:r>
        <w:rPr>
          <w:rFonts w:hint="eastAsia" w:ascii="宋体" w:hAnsi="宋体" w:cs="宋体"/>
          <w:b/>
          <w:color w:val="auto"/>
          <w:szCs w:val="21"/>
        </w:rPr>
        <w:br w:type="page"/>
      </w:r>
      <w:r>
        <w:rPr>
          <w:rFonts w:hint="eastAsia" w:ascii="宋体" w:hAnsi="宋体" w:cs="宋体"/>
          <w:b/>
          <w:color w:val="auto"/>
          <w:sz w:val="21"/>
          <w:szCs w:val="21"/>
        </w:rPr>
        <w:t>格式</w:t>
      </w:r>
      <w:r>
        <w:rPr>
          <w:rFonts w:hint="eastAsia" w:ascii="宋体" w:hAnsi="宋体" w:cs="宋体"/>
          <w:b/>
          <w:color w:val="auto"/>
          <w:sz w:val="21"/>
          <w:szCs w:val="21"/>
          <w:lang w:val="en-US" w:eastAsia="zh-CN"/>
        </w:rPr>
        <w:t>十</w:t>
      </w:r>
      <w:r>
        <w:rPr>
          <w:rFonts w:hint="eastAsia" w:ascii="宋体" w:hAnsi="宋体" w:cs="宋体"/>
          <w:b/>
          <w:color w:val="auto"/>
          <w:sz w:val="21"/>
          <w:szCs w:val="21"/>
        </w:rPr>
        <w:t>、本项目拟派人员一览表</w:t>
      </w:r>
    </w:p>
    <w:tbl>
      <w:tblPr>
        <w:tblStyle w:val="27"/>
        <w:tblW w:w="0" w:type="auto"/>
        <w:jc w:val="center"/>
        <w:tblLayout w:type="fixed"/>
        <w:tblCellMar>
          <w:top w:w="57" w:type="dxa"/>
          <w:left w:w="57" w:type="dxa"/>
          <w:bottom w:w="57" w:type="dxa"/>
          <w:right w:w="57" w:type="dxa"/>
        </w:tblCellMar>
      </w:tblPr>
      <w:tblGrid>
        <w:gridCol w:w="658"/>
        <w:gridCol w:w="1245"/>
        <w:gridCol w:w="713"/>
        <w:gridCol w:w="855"/>
        <w:gridCol w:w="855"/>
        <w:gridCol w:w="998"/>
        <w:gridCol w:w="1140"/>
        <w:gridCol w:w="855"/>
        <w:gridCol w:w="1283"/>
        <w:gridCol w:w="1430"/>
      </w:tblGrid>
      <w:tr w14:paraId="64447A6A">
        <w:tblPrEx>
          <w:tblCellMar>
            <w:top w:w="57" w:type="dxa"/>
            <w:left w:w="57" w:type="dxa"/>
            <w:bottom w:w="57" w:type="dxa"/>
            <w:right w:w="57" w:type="dxa"/>
          </w:tblCellMar>
        </w:tblPrEx>
        <w:trPr>
          <w:cantSplit/>
          <w:trHeight w:val="529" w:hRule="atLeast"/>
          <w:jc w:val="center"/>
        </w:trPr>
        <w:tc>
          <w:tcPr>
            <w:tcW w:w="658" w:type="dxa"/>
            <w:tcBorders>
              <w:top w:val="single" w:color="auto" w:sz="6" w:space="0"/>
              <w:left w:val="single" w:color="auto" w:sz="6" w:space="0"/>
              <w:bottom w:val="single" w:color="auto" w:sz="6" w:space="0"/>
              <w:right w:val="single" w:color="auto" w:sz="6" w:space="0"/>
            </w:tcBorders>
            <w:noWrap w:val="0"/>
            <w:vAlign w:val="center"/>
          </w:tcPr>
          <w:p w14:paraId="09A69C91">
            <w:pPr>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9D839A3">
            <w:pPr>
              <w:spacing w:line="360" w:lineRule="auto"/>
              <w:jc w:val="center"/>
              <w:rPr>
                <w:rFonts w:hint="eastAsia" w:ascii="宋体" w:hAnsi="宋体" w:cs="宋体"/>
                <w:color w:val="auto"/>
                <w:szCs w:val="21"/>
              </w:rPr>
            </w:pPr>
            <w:r>
              <w:rPr>
                <w:rFonts w:hint="eastAsia" w:ascii="宋体" w:hAnsi="宋体" w:cs="宋体"/>
                <w:color w:val="auto"/>
                <w:szCs w:val="21"/>
              </w:rPr>
              <w:t>姓 名</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7E92EBC7">
            <w:pPr>
              <w:spacing w:line="360" w:lineRule="auto"/>
              <w:jc w:val="center"/>
              <w:rPr>
                <w:rFonts w:hint="eastAsia" w:ascii="宋体" w:hAnsi="宋体" w:cs="宋体"/>
                <w:color w:val="auto"/>
                <w:szCs w:val="21"/>
              </w:rPr>
            </w:pPr>
            <w:r>
              <w:rPr>
                <w:rFonts w:hint="eastAsia" w:ascii="宋体" w:hAnsi="宋体" w:cs="宋体"/>
                <w:color w:val="auto"/>
                <w:szCs w:val="21"/>
              </w:rPr>
              <w:t>性别</w:t>
            </w:r>
          </w:p>
        </w:tc>
        <w:tc>
          <w:tcPr>
            <w:tcW w:w="855" w:type="dxa"/>
            <w:tcBorders>
              <w:top w:val="single" w:color="auto" w:sz="6" w:space="0"/>
              <w:left w:val="single" w:color="auto" w:sz="6" w:space="0"/>
              <w:bottom w:val="single" w:color="auto" w:sz="6" w:space="0"/>
              <w:right w:val="single" w:color="auto" w:sz="6" w:space="0"/>
            </w:tcBorders>
            <w:noWrap w:val="0"/>
            <w:vAlign w:val="center"/>
          </w:tcPr>
          <w:p w14:paraId="67AC343A">
            <w:pPr>
              <w:spacing w:line="360" w:lineRule="auto"/>
              <w:jc w:val="center"/>
              <w:rPr>
                <w:rFonts w:hint="eastAsia" w:ascii="宋体" w:hAnsi="宋体" w:cs="宋体"/>
                <w:color w:val="auto"/>
                <w:szCs w:val="21"/>
              </w:rPr>
            </w:pPr>
            <w:r>
              <w:rPr>
                <w:rFonts w:hint="eastAsia" w:ascii="宋体" w:hAnsi="宋体" w:cs="宋体"/>
                <w:color w:val="auto"/>
                <w:szCs w:val="21"/>
              </w:rPr>
              <w:t>年龄</w:t>
            </w:r>
          </w:p>
        </w:tc>
        <w:tc>
          <w:tcPr>
            <w:tcW w:w="855" w:type="dxa"/>
            <w:tcBorders>
              <w:top w:val="single" w:color="auto" w:sz="6" w:space="0"/>
              <w:left w:val="single" w:color="auto" w:sz="6" w:space="0"/>
              <w:bottom w:val="single" w:color="auto" w:sz="6" w:space="0"/>
              <w:right w:val="single" w:color="auto" w:sz="6" w:space="0"/>
            </w:tcBorders>
            <w:noWrap w:val="0"/>
            <w:vAlign w:val="center"/>
          </w:tcPr>
          <w:p w14:paraId="698A791D">
            <w:pPr>
              <w:spacing w:line="360" w:lineRule="auto"/>
              <w:jc w:val="center"/>
              <w:rPr>
                <w:rFonts w:hint="eastAsia" w:ascii="宋体" w:hAnsi="宋体" w:cs="宋体"/>
                <w:color w:val="auto"/>
                <w:szCs w:val="21"/>
              </w:rPr>
            </w:pPr>
            <w:r>
              <w:rPr>
                <w:rFonts w:hint="eastAsia" w:ascii="宋体" w:hAnsi="宋体" w:cs="宋体"/>
                <w:color w:val="auto"/>
                <w:szCs w:val="21"/>
              </w:rPr>
              <w:t>学 历</w:t>
            </w:r>
          </w:p>
        </w:tc>
        <w:tc>
          <w:tcPr>
            <w:tcW w:w="998" w:type="dxa"/>
            <w:tcBorders>
              <w:top w:val="single" w:color="auto" w:sz="6" w:space="0"/>
              <w:left w:val="single" w:color="auto" w:sz="6" w:space="0"/>
              <w:bottom w:val="single" w:color="auto" w:sz="6" w:space="0"/>
              <w:right w:val="single" w:color="auto" w:sz="6" w:space="0"/>
            </w:tcBorders>
            <w:noWrap w:val="0"/>
            <w:vAlign w:val="center"/>
          </w:tcPr>
          <w:p w14:paraId="2B99F45B">
            <w:pPr>
              <w:spacing w:line="360" w:lineRule="auto"/>
              <w:jc w:val="center"/>
              <w:rPr>
                <w:rFonts w:hint="eastAsia" w:ascii="宋体" w:hAnsi="宋体" w:cs="宋体"/>
                <w:color w:val="auto"/>
                <w:szCs w:val="21"/>
              </w:rPr>
            </w:pPr>
            <w:r>
              <w:rPr>
                <w:rFonts w:hint="eastAsia" w:ascii="宋体" w:hAnsi="宋体" w:cs="宋体"/>
                <w:color w:val="auto"/>
                <w:szCs w:val="21"/>
              </w:rPr>
              <w:t>专业技术资格</w:t>
            </w:r>
          </w:p>
        </w:tc>
        <w:tc>
          <w:tcPr>
            <w:tcW w:w="1140" w:type="dxa"/>
            <w:tcBorders>
              <w:top w:val="single" w:color="auto" w:sz="6" w:space="0"/>
              <w:left w:val="single" w:color="auto" w:sz="6" w:space="0"/>
              <w:bottom w:val="single" w:color="auto" w:sz="6" w:space="0"/>
              <w:right w:val="single" w:color="auto" w:sz="4" w:space="0"/>
            </w:tcBorders>
            <w:noWrap w:val="0"/>
            <w:vAlign w:val="center"/>
          </w:tcPr>
          <w:p w14:paraId="73E291CB">
            <w:pPr>
              <w:spacing w:line="360" w:lineRule="auto"/>
              <w:jc w:val="center"/>
              <w:rPr>
                <w:rFonts w:hint="eastAsia" w:ascii="宋体" w:hAnsi="宋体" w:cs="宋体"/>
                <w:color w:val="auto"/>
                <w:szCs w:val="21"/>
              </w:rPr>
            </w:pPr>
            <w:r>
              <w:rPr>
                <w:rFonts w:hint="eastAsia" w:ascii="宋体" w:hAnsi="宋体" w:cs="宋体"/>
                <w:color w:val="auto"/>
                <w:szCs w:val="21"/>
              </w:rPr>
              <w:t>证书编号</w:t>
            </w:r>
          </w:p>
        </w:tc>
        <w:tc>
          <w:tcPr>
            <w:tcW w:w="855" w:type="dxa"/>
            <w:tcBorders>
              <w:top w:val="single" w:color="auto" w:sz="6" w:space="0"/>
              <w:left w:val="single" w:color="auto" w:sz="4" w:space="0"/>
              <w:bottom w:val="single" w:color="auto" w:sz="6" w:space="0"/>
              <w:right w:val="single" w:color="auto" w:sz="6" w:space="0"/>
            </w:tcBorders>
            <w:noWrap w:val="0"/>
            <w:vAlign w:val="center"/>
          </w:tcPr>
          <w:p w14:paraId="29874B13">
            <w:pPr>
              <w:spacing w:line="360" w:lineRule="auto"/>
              <w:jc w:val="center"/>
              <w:rPr>
                <w:rFonts w:hint="eastAsia" w:ascii="宋体" w:hAnsi="宋体" w:cs="宋体"/>
                <w:color w:val="auto"/>
                <w:szCs w:val="21"/>
              </w:rPr>
            </w:pPr>
            <w:r>
              <w:rPr>
                <w:rFonts w:hint="eastAsia" w:ascii="宋体" w:hAnsi="宋体" w:cs="宋体"/>
                <w:color w:val="auto"/>
                <w:szCs w:val="21"/>
              </w:rPr>
              <w:t>职称</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611754EA">
            <w:pPr>
              <w:spacing w:line="360" w:lineRule="auto"/>
              <w:jc w:val="center"/>
              <w:rPr>
                <w:rFonts w:hint="eastAsia" w:ascii="宋体" w:hAnsi="宋体" w:cs="宋体"/>
                <w:color w:val="auto"/>
                <w:szCs w:val="21"/>
              </w:rPr>
            </w:pPr>
            <w:r>
              <w:rPr>
                <w:rFonts w:hint="eastAsia" w:ascii="宋体" w:hAnsi="宋体" w:cs="宋体"/>
                <w:color w:val="auto"/>
                <w:szCs w:val="21"/>
              </w:rPr>
              <w:t>拟任本项目职务</w:t>
            </w:r>
          </w:p>
        </w:tc>
        <w:tc>
          <w:tcPr>
            <w:tcW w:w="1430" w:type="dxa"/>
            <w:tcBorders>
              <w:top w:val="single" w:color="auto" w:sz="6" w:space="0"/>
              <w:left w:val="single" w:color="auto" w:sz="6" w:space="0"/>
              <w:bottom w:val="single" w:color="auto" w:sz="6" w:space="0"/>
              <w:right w:val="single" w:color="auto" w:sz="6" w:space="0"/>
            </w:tcBorders>
            <w:noWrap w:val="0"/>
            <w:vAlign w:val="center"/>
          </w:tcPr>
          <w:p w14:paraId="06E3514B">
            <w:pPr>
              <w:spacing w:line="360" w:lineRule="auto"/>
              <w:jc w:val="center"/>
              <w:rPr>
                <w:rFonts w:hint="eastAsia" w:ascii="宋体" w:hAnsi="宋体" w:cs="宋体"/>
                <w:color w:val="auto"/>
                <w:szCs w:val="21"/>
              </w:rPr>
            </w:pPr>
            <w:r>
              <w:rPr>
                <w:rFonts w:hint="eastAsia" w:ascii="宋体" w:hAnsi="宋体" w:cs="宋体"/>
                <w:color w:val="auto"/>
                <w:szCs w:val="21"/>
              </w:rPr>
              <w:t>备注</w:t>
            </w:r>
          </w:p>
        </w:tc>
      </w:tr>
      <w:tr w14:paraId="0374FE96">
        <w:tblPrEx>
          <w:tblCellMar>
            <w:top w:w="57" w:type="dxa"/>
            <w:left w:w="57" w:type="dxa"/>
            <w:bottom w:w="57" w:type="dxa"/>
            <w:right w:w="57" w:type="dxa"/>
          </w:tblCellMar>
        </w:tblPrEx>
        <w:trPr>
          <w:cantSplit/>
          <w:trHeight w:val="468" w:hRule="atLeast"/>
          <w:jc w:val="center"/>
        </w:trPr>
        <w:tc>
          <w:tcPr>
            <w:tcW w:w="658" w:type="dxa"/>
            <w:tcBorders>
              <w:top w:val="single" w:color="auto" w:sz="6" w:space="0"/>
              <w:left w:val="single" w:color="auto" w:sz="6" w:space="0"/>
              <w:bottom w:val="single" w:color="auto" w:sz="4" w:space="0"/>
              <w:right w:val="single" w:color="auto" w:sz="6" w:space="0"/>
            </w:tcBorders>
            <w:noWrap w:val="0"/>
            <w:vAlign w:val="center"/>
          </w:tcPr>
          <w:p w14:paraId="4CFAE478">
            <w:pPr>
              <w:spacing w:line="360" w:lineRule="auto"/>
              <w:jc w:val="center"/>
              <w:rPr>
                <w:rFonts w:hint="eastAsia" w:ascii="宋体" w:hAnsi="宋体" w:cs="宋体"/>
                <w:color w:val="auto"/>
                <w:szCs w:val="21"/>
              </w:rPr>
            </w:pPr>
          </w:p>
        </w:tc>
        <w:tc>
          <w:tcPr>
            <w:tcW w:w="1245" w:type="dxa"/>
            <w:tcBorders>
              <w:top w:val="single" w:color="auto" w:sz="6" w:space="0"/>
              <w:left w:val="single" w:color="auto" w:sz="6" w:space="0"/>
              <w:bottom w:val="single" w:color="auto" w:sz="4" w:space="0"/>
              <w:right w:val="single" w:color="auto" w:sz="6" w:space="0"/>
            </w:tcBorders>
            <w:noWrap w:val="0"/>
            <w:vAlign w:val="center"/>
          </w:tcPr>
          <w:p w14:paraId="357EE328">
            <w:pPr>
              <w:spacing w:line="360" w:lineRule="auto"/>
              <w:jc w:val="center"/>
              <w:rPr>
                <w:rFonts w:hint="eastAsia" w:ascii="宋体" w:hAnsi="宋体" w:cs="宋体"/>
                <w:color w:val="auto"/>
                <w:szCs w:val="21"/>
              </w:rPr>
            </w:pPr>
          </w:p>
        </w:tc>
        <w:tc>
          <w:tcPr>
            <w:tcW w:w="713" w:type="dxa"/>
            <w:tcBorders>
              <w:top w:val="single" w:color="auto" w:sz="6" w:space="0"/>
              <w:left w:val="single" w:color="auto" w:sz="6" w:space="0"/>
              <w:bottom w:val="single" w:color="auto" w:sz="4" w:space="0"/>
              <w:right w:val="single" w:color="auto" w:sz="6" w:space="0"/>
            </w:tcBorders>
            <w:noWrap w:val="0"/>
            <w:vAlign w:val="center"/>
          </w:tcPr>
          <w:p w14:paraId="2B903D06">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4E57864D">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6874EAB6">
            <w:pPr>
              <w:spacing w:line="360" w:lineRule="auto"/>
              <w:jc w:val="center"/>
              <w:rPr>
                <w:rFonts w:hint="eastAsia" w:ascii="宋体" w:hAnsi="宋体" w:cs="宋体"/>
                <w:color w:val="auto"/>
                <w:szCs w:val="21"/>
              </w:rPr>
            </w:pPr>
          </w:p>
        </w:tc>
        <w:tc>
          <w:tcPr>
            <w:tcW w:w="998" w:type="dxa"/>
            <w:tcBorders>
              <w:top w:val="single" w:color="auto" w:sz="6" w:space="0"/>
              <w:left w:val="single" w:color="auto" w:sz="6" w:space="0"/>
              <w:bottom w:val="single" w:color="auto" w:sz="4" w:space="0"/>
              <w:right w:val="single" w:color="auto" w:sz="6" w:space="0"/>
            </w:tcBorders>
            <w:noWrap w:val="0"/>
            <w:vAlign w:val="center"/>
          </w:tcPr>
          <w:p w14:paraId="4FD64B6D">
            <w:pPr>
              <w:spacing w:line="360" w:lineRule="auto"/>
              <w:jc w:val="center"/>
              <w:rPr>
                <w:rFonts w:hint="eastAsia" w:ascii="宋体" w:hAnsi="宋体" w:cs="宋体"/>
                <w:color w:val="auto"/>
                <w:szCs w:val="21"/>
              </w:rPr>
            </w:pPr>
          </w:p>
        </w:tc>
        <w:tc>
          <w:tcPr>
            <w:tcW w:w="1140" w:type="dxa"/>
            <w:tcBorders>
              <w:top w:val="single" w:color="auto" w:sz="6" w:space="0"/>
              <w:left w:val="single" w:color="auto" w:sz="6" w:space="0"/>
              <w:bottom w:val="single" w:color="auto" w:sz="4" w:space="0"/>
              <w:right w:val="single" w:color="auto" w:sz="4" w:space="0"/>
            </w:tcBorders>
            <w:noWrap w:val="0"/>
            <w:vAlign w:val="center"/>
          </w:tcPr>
          <w:p w14:paraId="4F3F2C0F">
            <w:pPr>
              <w:spacing w:line="360" w:lineRule="auto"/>
              <w:jc w:val="center"/>
              <w:rPr>
                <w:rFonts w:hint="eastAsia" w:ascii="宋体" w:hAnsi="宋体" w:cs="宋体"/>
                <w:color w:val="auto"/>
                <w:szCs w:val="21"/>
              </w:rPr>
            </w:pPr>
          </w:p>
        </w:tc>
        <w:tc>
          <w:tcPr>
            <w:tcW w:w="855" w:type="dxa"/>
            <w:tcBorders>
              <w:top w:val="single" w:color="auto" w:sz="6" w:space="0"/>
              <w:left w:val="single" w:color="auto" w:sz="4" w:space="0"/>
              <w:bottom w:val="single" w:color="auto" w:sz="4" w:space="0"/>
              <w:right w:val="single" w:color="auto" w:sz="6" w:space="0"/>
            </w:tcBorders>
            <w:noWrap w:val="0"/>
            <w:vAlign w:val="center"/>
          </w:tcPr>
          <w:p w14:paraId="13CB6072">
            <w:pPr>
              <w:spacing w:line="360" w:lineRule="auto"/>
              <w:jc w:val="center"/>
              <w:rPr>
                <w:rFonts w:hint="eastAsia" w:ascii="宋体" w:hAnsi="宋体" w:cs="宋体"/>
                <w:color w:val="auto"/>
                <w:szCs w:val="21"/>
              </w:rPr>
            </w:pPr>
          </w:p>
        </w:tc>
        <w:tc>
          <w:tcPr>
            <w:tcW w:w="1283" w:type="dxa"/>
            <w:tcBorders>
              <w:top w:val="single" w:color="auto" w:sz="6" w:space="0"/>
              <w:left w:val="single" w:color="auto" w:sz="6" w:space="0"/>
              <w:bottom w:val="single" w:color="auto" w:sz="4" w:space="0"/>
              <w:right w:val="single" w:color="auto" w:sz="6" w:space="0"/>
            </w:tcBorders>
            <w:noWrap w:val="0"/>
            <w:vAlign w:val="center"/>
          </w:tcPr>
          <w:p w14:paraId="31ABF227">
            <w:pPr>
              <w:spacing w:line="360" w:lineRule="auto"/>
              <w:jc w:val="center"/>
              <w:rPr>
                <w:rFonts w:hint="eastAsia" w:ascii="宋体" w:hAnsi="宋体" w:cs="宋体"/>
                <w:color w:val="auto"/>
                <w:szCs w:val="21"/>
              </w:rPr>
            </w:pPr>
          </w:p>
        </w:tc>
        <w:tc>
          <w:tcPr>
            <w:tcW w:w="1430" w:type="dxa"/>
            <w:tcBorders>
              <w:top w:val="single" w:color="auto" w:sz="6" w:space="0"/>
              <w:left w:val="single" w:color="auto" w:sz="6" w:space="0"/>
              <w:bottom w:val="single" w:color="auto" w:sz="4" w:space="0"/>
              <w:right w:val="single" w:color="auto" w:sz="6" w:space="0"/>
            </w:tcBorders>
            <w:noWrap w:val="0"/>
            <w:vAlign w:val="center"/>
          </w:tcPr>
          <w:p w14:paraId="2047CD29">
            <w:pPr>
              <w:spacing w:line="360" w:lineRule="auto"/>
              <w:jc w:val="center"/>
              <w:rPr>
                <w:rFonts w:hint="eastAsia" w:ascii="宋体" w:hAnsi="宋体" w:cs="宋体"/>
                <w:color w:val="auto"/>
                <w:szCs w:val="21"/>
              </w:rPr>
            </w:pPr>
          </w:p>
        </w:tc>
      </w:tr>
      <w:tr w14:paraId="62C74C42">
        <w:tblPrEx>
          <w:tblCellMar>
            <w:top w:w="57" w:type="dxa"/>
            <w:left w:w="57" w:type="dxa"/>
            <w:bottom w:w="57" w:type="dxa"/>
            <w:right w:w="57" w:type="dxa"/>
          </w:tblCellMar>
        </w:tblPrEx>
        <w:trPr>
          <w:cantSplit/>
          <w:trHeight w:val="468" w:hRule="atLeast"/>
          <w:jc w:val="center"/>
        </w:trPr>
        <w:tc>
          <w:tcPr>
            <w:tcW w:w="658" w:type="dxa"/>
            <w:tcBorders>
              <w:top w:val="single" w:color="auto" w:sz="6" w:space="0"/>
              <w:left w:val="single" w:color="auto" w:sz="6" w:space="0"/>
              <w:bottom w:val="single" w:color="auto" w:sz="4" w:space="0"/>
              <w:right w:val="single" w:color="auto" w:sz="6" w:space="0"/>
            </w:tcBorders>
            <w:noWrap w:val="0"/>
            <w:vAlign w:val="center"/>
          </w:tcPr>
          <w:p w14:paraId="7D22BD4F">
            <w:pPr>
              <w:spacing w:line="360" w:lineRule="auto"/>
              <w:jc w:val="center"/>
              <w:rPr>
                <w:rFonts w:hint="eastAsia" w:ascii="宋体" w:hAnsi="宋体" w:cs="宋体"/>
                <w:color w:val="auto"/>
                <w:szCs w:val="21"/>
              </w:rPr>
            </w:pPr>
          </w:p>
        </w:tc>
        <w:tc>
          <w:tcPr>
            <w:tcW w:w="1245" w:type="dxa"/>
            <w:tcBorders>
              <w:top w:val="single" w:color="auto" w:sz="6" w:space="0"/>
              <w:left w:val="single" w:color="auto" w:sz="6" w:space="0"/>
              <w:bottom w:val="single" w:color="auto" w:sz="4" w:space="0"/>
              <w:right w:val="single" w:color="auto" w:sz="6" w:space="0"/>
            </w:tcBorders>
            <w:noWrap w:val="0"/>
            <w:vAlign w:val="center"/>
          </w:tcPr>
          <w:p w14:paraId="08F0531E">
            <w:pPr>
              <w:spacing w:line="360" w:lineRule="auto"/>
              <w:jc w:val="center"/>
              <w:rPr>
                <w:rFonts w:hint="eastAsia" w:ascii="宋体" w:hAnsi="宋体" w:cs="宋体"/>
                <w:color w:val="auto"/>
                <w:szCs w:val="21"/>
              </w:rPr>
            </w:pPr>
          </w:p>
        </w:tc>
        <w:tc>
          <w:tcPr>
            <w:tcW w:w="713" w:type="dxa"/>
            <w:tcBorders>
              <w:top w:val="single" w:color="auto" w:sz="6" w:space="0"/>
              <w:left w:val="single" w:color="auto" w:sz="6" w:space="0"/>
              <w:bottom w:val="single" w:color="auto" w:sz="4" w:space="0"/>
              <w:right w:val="single" w:color="auto" w:sz="6" w:space="0"/>
            </w:tcBorders>
            <w:noWrap w:val="0"/>
            <w:vAlign w:val="center"/>
          </w:tcPr>
          <w:p w14:paraId="4B5A5583">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5106000B">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3A020C3E">
            <w:pPr>
              <w:spacing w:line="360" w:lineRule="auto"/>
              <w:jc w:val="center"/>
              <w:rPr>
                <w:rFonts w:hint="eastAsia" w:ascii="宋体" w:hAnsi="宋体" w:cs="宋体"/>
                <w:color w:val="auto"/>
                <w:szCs w:val="21"/>
              </w:rPr>
            </w:pPr>
          </w:p>
        </w:tc>
        <w:tc>
          <w:tcPr>
            <w:tcW w:w="998" w:type="dxa"/>
            <w:tcBorders>
              <w:top w:val="single" w:color="auto" w:sz="6" w:space="0"/>
              <w:left w:val="single" w:color="auto" w:sz="6" w:space="0"/>
              <w:bottom w:val="single" w:color="auto" w:sz="4" w:space="0"/>
              <w:right w:val="single" w:color="auto" w:sz="6" w:space="0"/>
            </w:tcBorders>
            <w:noWrap w:val="0"/>
            <w:vAlign w:val="center"/>
          </w:tcPr>
          <w:p w14:paraId="622B9BB3">
            <w:pPr>
              <w:spacing w:line="360" w:lineRule="auto"/>
              <w:jc w:val="center"/>
              <w:rPr>
                <w:rFonts w:hint="eastAsia" w:ascii="宋体" w:hAnsi="宋体" w:cs="宋体"/>
                <w:color w:val="auto"/>
                <w:szCs w:val="21"/>
              </w:rPr>
            </w:pPr>
          </w:p>
        </w:tc>
        <w:tc>
          <w:tcPr>
            <w:tcW w:w="1140" w:type="dxa"/>
            <w:tcBorders>
              <w:top w:val="single" w:color="auto" w:sz="6" w:space="0"/>
              <w:left w:val="single" w:color="auto" w:sz="6" w:space="0"/>
              <w:bottom w:val="single" w:color="auto" w:sz="4" w:space="0"/>
              <w:right w:val="single" w:color="auto" w:sz="4" w:space="0"/>
            </w:tcBorders>
            <w:noWrap w:val="0"/>
            <w:vAlign w:val="center"/>
          </w:tcPr>
          <w:p w14:paraId="76E62783">
            <w:pPr>
              <w:spacing w:line="360" w:lineRule="auto"/>
              <w:jc w:val="center"/>
              <w:rPr>
                <w:rFonts w:hint="eastAsia" w:ascii="宋体" w:hAnsi="宋体" w:cs="宋体"/>
                <w:color w:val="auto"/>
                <w:szCs w:val="21"/>
              </w:rPr>
            </w:pPr>
          </w:p>
        </w:tc>
        <w:tc>
          <w:tcPr>
            <w:tcW w:w="855" w:type="dxa"/>
            <w:tcBorders>
              <w:top w:val="single" w:color="auto" w:sz="6" w:space="0"/>
              <w:left w:val="single" w:color="auto" w:sz="4" w:space="0"/>
              <w:bottom w:val="single" w:color="auto" w:sz="4" w:space="0"/>
              <w:right w:val="single" w:color="auto" w:sz="6" w:space="0"/>
            </w:tcBorders>
            <w:noWrap w:val="0"/>
            <w:vAlign w:val="center"/>
          </w:tcPr>
          <w:p w14:paraId="66144428">
            <w:pPr>
              <w:spacing w:line="360" w:lineRule="auto"/>
              <w:jc w:val="center"/>
              <w:rPr>
                <w:rFonts w:hint="eastAsia" w:ascii="宋体" w:hAnsi="宋体" w:cs="宋体"/>
                <w:color w:val="auto"/>
                <w:szCs w:val="21"/>
              </w:rPr>
            </w:pPr>
          </w:p>
        </w:tc>
        <w:tc>
          <w:tcPr>
            <w:tcW w:w="1283" w:type="dxa"/>
            <w:tcBorders>
              <w:top w:val="single" w:color="auto" w:sz="6" w:space="0"/>
              <w:left w:val="single" w:color="auto" w:sz="6" w:space="0"/>
              <w:bottom w:val="single" w:color="auto" w:sz="4" w:space="0"/>
              <w:right w:val="single" w:color="auto" w:sz="6" w:space="0"/>
            </w:tcBorders>
            <w:noWrap w:val="0"/>
            <w:vAlign w:val="center"/>
          </w:tcPr>
          <w:p w14:paraId="1230DDCF">
            <w:pPr>
              <w:spacing w:line="360" w:lineRule="auto"/>
              <w:jc w:val="center"/>
              <w:rPr>
                <w:rFonts w:hint="eastAsia" w:ascii="宋体" w:hAnsi="宋体" w:cs="宋体"/>
                <w:color w:val="auto"/>
                <w:szCs w:val="21"/>
              </w:rPr>
            </w:pPr>
          </w:p>
        </w:tc>
        <w:tc>
          <w:tcPr>
            <w:tcW w:w="1430" w:type="dxa"/>
            <w:tcBorders>
              <w:top w:val="single" w:color="auto" w:sz="6" w:space="0"/>
              <w:left w:val="single" w:color="auto" w:sz="6" w:space="0"/>
              <w:bottom w:val="single" w:color="auto" w:sz="4" w:space="0"/>
              <w:right w:val="single" w:color="auto" w:sz="6" w:space="0"/>
            </w:tcBorders>
            <w:noWrap w:val="0"/>
            <w:vAlign w:val="center"/>
          </w:tcPr>
          <w:p w14:paraId="5A32C0F2">
            <w:pPr>
              <w:spacing w:line="360" w:lineRule="auto"/>
              <w:jc w:val="center"/>
              <w:rPr>
                <w:rFonts w:hint="eastAsia" w:ascii="宋体" w:hAnsi="宋体" w:cs="宋体"/>
                <w:color w:val="auto"/>
                <w:szCs w:val="21"/>
              </w:rPr>
            </w:pPr>
          </w:p>
        </w:tc>
      </w:tr>
      <w:tr w14:paraId="0528C830">
        <w:tblPrEx>
          <w:tblCellMar>
            <w:top w:w="57" w:type="dxa"/>
            <w:left w:w="57" w:type="dxa"/>
            <w:bottom w:w="57" w:type="dxa"/>
            <w:right w:w="57" w:type="dxa"/>
          </w:tblCellMar>
        </w:tblPrEx>
        <w:trPr>
          <w:cantSplit/>
          <w:trHeight w:val="468" w:hRule="atLeast"/>
          <w:jc w:val="center"/>
        </w:trPr>
        <w:tc>
          <w:tcPr>
            <w:tcW w:w="658" w:type="dxa"/>
            <w:tcBorders>
              <w:top w:val="single" w:color="auto" w:sz="6" w:space="0"/>
              <w:left w:val="single" w:color="auto" w:sz="6" w:space="0"/>
              <w:bottom w:val="single" w:color="auto" w:sz="4" w:space="0"/>
              <w:right w:val="single" w:color="auto" w:sz="6" w:space="0"/>
            </w:tcBorders>
            <w:noWrap w:val="0"/>
            <w:vAlign w:val="center"/>
          </w:tcPr>
          <w:p w14:paraId="27423F20">
            <w:pPr>
              <w:spacing w:line="360" w:lineRule="auto"/>
              <w:jc w:val="center"/>
              <w:rPr>
                <w:rFonts w:hint="eastAsia" w:ascii="宋体" w:hAnsi="宋体" w:cs="宋体"/>
                <w:color w:val="auto"/>
                <w:szCs w:val="21"/>
              </w:rPr>
            </w:pPr>
          </w:p>
        </w:tc>
        <w:tc>
          <w:tcPr>
            <w:tcW w:w="1245" w:type="dxa"/>
            <w:tcBorders>
              <w:top w:val="single" w:color="auto" w:sz="6" w:space="0"/>
              <w:left w:val="single" w:color="auto" w:sz="6" w:space="0"/>
              <w:bottom w:val="single" w:color="auto" w:sz="4" w:space="0"/>
              <w:right w:val="single" w:color="auto" w:sz="6" w:space="0"/>
            </w:tcBorders>
            <w:noWrap w:val="0"/>
            <w:vAlign w:val="center"/>
          </w:tcPr>
          <w:p w14:paraId="20249EA8">
            <w:pPr>
              <w:spacing w:line="360" w:lineRule="auto"/>
              <w:jc w:val="center"/>
              <w:rPr>
                <w:rFonts w:hint="eastAsia" w:ascii="宋体" w:hAnsi="宋体" w:cs="宋体"/>
                <w:color w:val="auto"/>
                <w:szCs w:val="21"/>
              </w:rPr>
            </w:pPr>
          </w:p>
        </w:tc>
        <w:tc>
          <w:tcPr>
            <w:tcW w:w="713" w:type="dxa"/>
            <w:tcBorders>
              <w:top w:val="single" w:color="auto" w:sz="6" w:space="0"/>
              <w:left w:val="single" w:color="auto" w:sz="6" w:space="0"/>
              <w:bottom w:val="single" w:color="auto" w:sz="4" w:space="0"/>
              <w:right w:val="single" w:color="auto" w:sz="6" w:space="0"/>
            </w:tcBorders>
            <w:noWrap w:val="0"/>
            <w:vAlign w:val="center"/>
          </w:tcPr>
          <w:p w14:paraId="3D1074D1">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7296199C">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7F68DB94">
            <w:pPr>
              <w:spacing w:line="360" w:lineRule="auto"/>
              <w:jc w:val="center"/>
              <w:rPr>
                <w:rFonts w:hint="eastAsia" w:ascii="宋体" w:hAnsi="宋体" w:cs="宋体"/>
                <w:color w:val="auto"/>
                <w:szCs w:val="21"/>
              </w:rPr>
            </w:pPr>
          </w:p>
        </w:tc>
        <w:tc>
          <w:tcPr>
            <w:tcW w:w="998" w:type="dxa"/>
            <w:tcBorders>
              <w:top w:val="single" w:color="auto" w:sz="6" w:space="0"/>
              <w:left w:val="single" w:color="auto" w:sz="6" w:space="0"/>
              <w:bottom w:val="single" w:color="auto" w:sz="4" w:space="0"/>
              <w:right w:val="single" w:color="auto" w:sz="6" w:space="0"/>
            </w:tcBorders>
            <w:noWrap w:val="0"/>
            <w:vAlign w:val="center"/>
          </w:tcPr>
          <w:p w14:paraId="4AF3CE40">
            <w:pPr>
              <w:spacing w:line="360" w:lineRule="auto"/>
              <w:jc w:val="center"/>
              <w:rPr>
                <w:rFonts w:hint="eastAsia" w:ascii="宋体" w:hAnsi="宋体" w:cs="宋体"/>
                <w:color w:val="auto"/>
                <w:szCs w:val="21"/>
              </w:rPr>
            </w:pPr>
          </w:p>
        </w:tc>
        <w:tc>
          <w:tcPr>
            <w:tcW w:w="1140" w:type="dxa"/>
            <w:tcBorders>
              <w:top w:val="single" w:color="auto" w:sz="6" w:space="0"/>
              <w:left w:val="single" w:color="auto" w:sz="6" w:space="0"/>
              <w:bottom w:val="single" w:color="auto" w:sz="4" w:space="0"/>
              <w:right w:val="single" w:color="auto" w:sz="4" w:space="0"/>
            </w:tcBorders>
            <w:noWrap w:val="0"/>
            <w:vAlign w:val="center"/>
          </w:tcPr>
          <w:p w14:paraId="295A5543">
            <w:pPr>
              <w:spacing w:line="360" w:lineRule="auto"/>
              <w:jc w:val="center"/>
              <w:rPr>
                <w:rFonts w:hint="eastAsia" w:ascii="宋体" w:hAnsi="宋体" w:cs="宋体"/>
                <w:color w:val="auto"/>
                <w:szCs w:val="21"/>
              </w:rPr>
            </w:pPr>
          </w:p>
        </w:tc>
        <w:tc>
          <w:tcPr>
            <w:tcW w:w="855" w:type="dxa"/>
            <w:tcBorders>
              <w:top w:val="single" w:color="auto" w:sz="6" w:space="0"/>
              <w:left w:val="single" w:color="auto" w:sz="4" w:space="0"/>
              <w:bottom w:val="single" w:color="auto" w:sz="4" w:space="0"/>
              <w:right w:val="single" w:color="auto" w:sz="6" w:space="0"/>
            </w:tcBorders>
            <w:noWrap w:val="0"/>
            <w:vAlign w:val="center"/>
          </w:tcPr>
          <w:p w14:paraId="370E49A7">
            <w:pPr>
              <w:spacing w:line="360" w:lineRule="auto"/>
              <w:jc w:val="center"/>
              <w:rPr>
                <w:rFonts w:hint="eastAsia" w:ascii="宋体" w:hAnsi="宋体" w:cs="宋体"/>
                <w:color w:val="auto"/>
                <w:szCs w:val="21"/>
              </w:rPr>
            </w:pPr>
          </w:p>
        </w:tc>
        <w:tc>
          <w:tcPr>
            <w:tcW w:w="1283" w:type="dxa"/>
            <w:tcBorders>
              <w:top w:val="single" w:color="auto" w:sz="6" w:space="0"/>
              <w:left w:val="single" w:color="auto" w:sz="6" w:space="0"/>
              <w:bottom w:val="single" w:color="auto" w:sz="4" w:space="0"/>
              <w:right w:val="single" w:color="auto" w:sz="6" w:space="0"/>
            </w:tcBorders>
            <w:noWrap w:val="0"/>
            <w:vAlign w:val="center"/>
          </w:tcPr>
          <w:p w14:paraId="18BE0315">
            <w:pPr>
              <w:spacing w:line="360" w:lineRule="auto"/>
              <w:jc w:val="center"/>
              <w:rPr>
                <w:rFonts w:hint="eastAsia" w:ascii="宋体" w:hAnsi="宋体" w:cs="宋体"/>
                <w:color w:val="auto"/>
                <w:szCs w:val="21"/>
              </w:rPr>
            </w:pPr>
          </w:p>
        </w:tc>
        <w:tc>
          <w:tcPr>
            <w:tcW w:w="1430" w:type="dxa"/>
            <w:tcBorders>
              <w:top w:val="single" w:color="auto" w:sz="6" w:space="0"/>
              <w:left w:val="single" w:color="auto" w:sz="6" w:space="0"/>
              <w:bottom w:val="single" w:color="auto" w:sz="4" w:space="0"/>
              <w:right w:val="single" w:color="auto" w:sz="6" w:space="0"/>
            </w:tcBorders>
            <w:noWrap w:val="0"/>
            <w:vAlign w:val="center"/>
          </w:tcPr>
          <w:p w14:paraId="1D6AF5E8">
            <w:pPr>
              <w:spacing w:line="360" w:lineRule="auto"/>
              <w:jc w:val="center"/>
              <w:rPr>
                <w:rFonts w:hint="eastAsia" w:ascii="宋体" w:hAnsi="宋体" w:cs="宋体"/>
                <w:color w:val="auto"/>
                <w:szCs w:val="21"/>
              </w:rPr>
            </w:pPr>
          </w:p>
        </w:tc>
      </w:tr>
      <w:tr w14:paraId="65910348">
        <w:tblPrEx>
          <w:tblCellMar>
            <w:top w:w="57" w:type="dxa"/>
            <w:left w:w="57" w:type="dxa"/>
            <w:bottom w:w="57" w:type="dxa"/>
            <w:right w:w="57" w:type="dxa"/>
          </w:tblCellMar>
        </w:tblPrEx>
        <w:trPr>
          <w:cantSplit/>
          <w:trHeight w:val="468" w:hRule="atLeast"/>
          <w:jc w:val="center"/>
        </w:trPr>
        <w:tc>
          <w:tcPr>
            <w:tcW w:w="658" w:type="dxa"/>
            <w:tcBorders>
              <w:top w:val="single" w:color="auto" w:sz="6" w:space="0"/>
              <w:left w:val="single" w:color="auto" w:sz="6" w:space="0"/>
              <w:bottom w:val="single" w:color="auto" w:sz="4" w:space="0"/>
              <w:right w:val="single" w:color="auto" w:sz="6" w:space="0"/>
            </w:tcBorders>
            <w:noWrap w:val="0"/>
            <w:vAlign w:val="center"/>
          </w:tcPr>
          <w:p w14:paraId="2B265703">
            <w:pPr>
              <w:spacing w:line="360" w:lineRule="auto"/>
              <w:jc w:val="center"/>
              <w:rPr>
                <w:rFonts w:hint="eastAsia" w:ascii="宋体" w:hAnsi="宋体" w:cs="宋体"/>
                <w:color w:val="auto"/>
                <w:szCs w:val="21"/>
              </w:rPr>
            </w:pPr>
          </w:p>
        </w:tc>
        <w:tc>
          <w:tcPr>
            <w:tcW w:w="1245" w:type="dxa"/>
            <w:tcBorders>
              <w:top w:val="single" w:color="auto" w:sz="6" w:space="0"/>
              <w:left w:val="single" w:color="auto" w:sz="6" w:space="0"/>
              <w:bottom w:val="single" w:color="auto" w:sz="4" w:space="0"/>
              <w:right w:val="single" w:color="auto" w:sz="6" w:space="0"/>
            </w:tcBorders>
            <w:noWrap w:val="0"/>
            <w:vAlign w:val="center"/>
          </w:tcPr>
          <w:p w14:paraId="2793C7F6">
            <w:pPr>
              <w:spacing w:line="360" w:lineRule="auto"/>
              <w:jc w:val="center"/>
              <w:rPr>
                <w:rFonts w:hint="eastAsia" w:ascii="宋体" w:hAnsi="宋体" w:cs="宋体"/>
                <w:color w:val="auto"/>
                <w:szCs w:val="21"/>
              </w:rPr>
            </w:pPr>
          </w:p>
        </w:tc>
        <w:tc>
          <w:tcPr>
            <w:tcW w:w="713" w:type="dxa"/>
            <w:tcBorders>
              <w:top w:val="single" w:color="auto" w:sz="6" w:space="0"/>
              <w:left w:val="single" w:color="auto" w:sz="6" w:space="0"/>
              <w:bottom w:val="single" w:color="auto" w:sz="4" w:space="0"/>
              <w:right w:val="single" w:color="auto" w:sz="6" w:space="0"/>
            </w:tcBorders>
            <w:noWrap w:val="0"/>
            <w:vAlign w:val="center"/>
          </w:tcPr>
          <w:p w14:paraId="682DAD31">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5606B522">
            <w:pPr>
              <w:spacing w:line="360" w:lineRule="auto"/>
              <w:jc w:val="center"/>
              <w:rPr>
                <w:rFonts w:hint="eastAsia" w:ascii="宋体" w:hAnsi="宋体" w:cs="宋体"/>
                <w:color w:val="auto"/>
                <w:szCs w:val="21"/>
              </w:rPr>
            </w:pPr>
          </w:p>
        </w:tc>
        <w:tc>
          <w:tcPr>
            <w:tcW w:w="855" w:type="dxa"/>
            <w:tcBorders>
              <w:top w:val="single" w:color="auto" w:sz="6" w:space="0"/>
              <w:left w:val="single" w:color="auto" w:sz="6" w:space="0"/>
              <w:bottom w:val="single" w:color="auto" w:sz="4" w:space="0"/>
              <w:right w:val="single" w:color="auto" w:sz="6" w:space="0"/>
            </w:tcBorders>
            <w:noWrap w:val="0"/>
            <w:vAlign w:val="center"/>
          </w:tcPr>
          <w:p w14:paraId="2E8579E8">
            <w:pPr>
              <w:spacing w:line="360" w:lineRule="auto"/>
              <w:jc w:val="center"/>
              <w:rPr>
                <w:rFonts w:hint="eastAsia" w:ascii="宋体" w:hAnsi="宋体" w:cs="宋体"/>
                <w:color w:val="auto"/>
                <w:szCs w:val="21"/>
              </w:rPr>
            </w:pPr>
          </w:p>
        </w:tc>
        <w:tc>
          <w:tcPr>
            <w:tcW w:w="998" w:type="dxa"/>
            <w:tcBorders>
              <w:top w:val="single" w:color="auto" w:sz="6" w:space="0"/>
              <w:left w:val="single" w:color="auto" w:sz="6" w:space="0"/>
              <w:bottom w:val="single" w:color="auto" w:sz="4" w:space="0"/>
              <w:right w:val="single" w:color="auto" w:sz="6" w:space="0"/>
            </w:tcBorders>
            <w:noWrap w:val="0"/>
            <w:vAlign w:val="center"/>
          </w:tcPr>
          <w:p w14:paraId="77193C5A">
            <w:pPr>
              <w:spacing w:line="360" w:lineRule="auto"/>
              <w:jc w:val="center"/>
              <w:rPr>
                <w:rFonts w:hint="eastAsia" w:ascii="宋体" w:hAnsi="宋体" w:cs="宋体"/>
                <w:color w:val="auto"/>
                <w:szCs w:val="21"/>
              </w:rPr>
            </w:pPr>
          </w:p>
        </w:tc>
        <w:tc>
          <w:tcPr>
            <w:tcW w:w="1140" w:type="dxa"/>
            <w:tcBorders>
              <w:top w:val="single" w:color="auto" w:sz="6" w:space="0"/>
              <w:left w:val="single" w:color="auto" w:sz="6" w:space="0"/>
              <w:bottom w:val="single" w:color="auto" w:sz="4" w:space="0"/>
              <w:right w:val="single" w:color="auto" w:sz="4" w:space="0"/>
            </w:tcBorders>
            <w:noWrap w:val="0"/>
            <w:vAlign w:val="center"/>
          </w:tcPr>
          <w:p w14:paraId="001BFA46">
            <w:pPr>
              <w:spacing w:line="360" w:lineRule="auto"/>
              <w:jc w:val="center"/>
              <w:rPr>
                <w:rFonts w:hint="eastAsia" w:ascii="宋体" w:hAnsi="宋体" w:cs="宋体"/>
                <w:color w:val="auto"/>
                <w:szCs w:val="21"/>
              </w:rPr>
            </w:pPr>
          </w:p>
        </w:tc>
        <w:tc>
          <w:tcPr>
            <w:tcW w:w="855" w:type="dxa"/>
            <w:tcBorders>
              <w:top w:val="single" w:color="auto" w:sz="6" w:space="0"/>
              <w:left w:val="single" w:color="auto" w:sz="4" w:space="0"/>
              <w:bottom w:val="single" w:color="auto" w:sz="4" w:space="0"/>
              <w:right w:val="single" w:color="auto" w:sz="6" w:space="0"/>
            </w:tcBorders>
            <w:noWrap w:val="0"/>
            <w:vAlign w:val="center"/>
          </w:tcPr>
          <w:p w14:paraId="14F14C2E">
            <w:pPr>
              <w:spacing w:line="360" w:lineRule="auto"/>
              <w:jc w:val="center"/>
              <w:rPr>
                <w:rFonts w:hint="eastAsia" w:ascii="宋体" w:hAnsi="宋体" w:cs="宋体"/>
                <w:color w:val="auto"/>
                <w:szCs w:val="21"/>
              </w:rPr>
            </w:pPr>
          </w:p>
        </w:tc>
        <w:tc>
          <w:tcPr>
            <w:tcW w:w="1283" w:type="dxa"/>
            <w:tcBorders>
              <w:top w:val="single" w:color="auto" w:sz="6" w:space="0"/>
              <w:left w:val="single" w:color="auto" w:sz="6" w:space="0"/>
              <w:bottom w:val="single" w:color="auto" w:sz="4" w:space="0"/>
              <w:right w:val="single" w:color="auto" w:sz="6" w:space="0"/>
            </w:tcBorders>
            <w:noWrap w:val="0"/>
            <w:vAlign w:val="center"/>
          </w:tcPr>
          <w:p w14:paraId="3C271405">
            <w:pPr>
              <w:spacing w:line="360" w:lineRule="auto"/>
              <w:jc w:val="center"/>
              <w:rPr>
                <w:rFonts w:hint="eastAsia" w:ascii="宋体" w:hAnsi="宋体" w:cs="宋体"/>
                <w:color w:val="auto"/>
                <w:szCs w:val="21"/>
              </w:rPr>
            </w:pPr>
          </w:p>
        </w:tc>
        <w:tc>
          <w:tcPr>
            <w:tcW w:w="1430" w:type="dxa"/>
            <w:tcBorders>
              <w:top w:val="single" w:color="auto" w:sz="6" w:space="0"/>
              <w:left w:val="single" w:color="auto" w:sz="6" w:space="0"/>
              <w:bottom w:val="single" w:color="auto" w:sz="4" w:space="0"/>
              <w:right w:val="single" w:color="auto" w:sz="6" w:space="0"/>
            </w:tcBorders>
            <w:noWrap w:val="0"/>
            <w:vAlign w:val="center"/>
          </w:tcPr>
          <w:p w14:paraId="27F3CCBE">
            <w:pPr>
              <w:spacing w:line="360" w:lineRule="auto"/>
              <w:jc w:val="center"/>
              <w:rPr>
                <w:rFonts w:hint="eastAsia" w:ascii="宋体" w:hAnsi="宋体" w:cs="宋体"/>
                <w:color w:val="auto"/>
                <w:szCs w:val="21"/>
              </w:rPr>
            </w:pPr>
          </w:p>
        </w:tc>
      </w:tr>
      <w:tr w14:paraId="74932CF8">
        <w:tblPrEx>
          <w:tblCellMar>
            <w:top w:w="57" w:type="dxa"/>
            <w:left w:w="57" w:type="dxa"/>
            <w:bottom w:w="57" w:type="dxa"/>
            <w:right w:w="57" w:type="dxa"/>
          </w:tblCellMar>
        </w:tblPrEx>
        <w:trPr>
          <w:cantSplit/>
          <w:trHeight w:val="468" w:hRule="atLeast"/>
          <w:jc w:val="center"/>
        </w:trPr>
        <w:tc>
          <w:tcPr>
            <w:tcW w:w="658" w:type="dxa"/>
            <w:tcBorders>
              <w:top w:val="single" w:color="auto" w:sz="4" w:space="0"/>
              <w:left w:val="single" w:color="auto" w:sz="6" w:space="0"/>
              <w:bottom w:val="single" w:color="auto" w:sz="4" w:space="0"/>
              <w:right w:val="single" w:color="auto" w:sz="6" w:space="0"/>
            </w:tcBorders>
            <w:noWrap w:val="0"/>
            <w:vAlign w:val="center"/>
          </w:tcPr>
          <w:p w14:paraId="0E1D3971">
            <w:pPr>
              <w:spacing w:line="360" w:lineRule="auto"/>
              <w:jc w:val="center"/>
              <w:rPr>
                <w:rFonts w:hint="eastAsia" w:ascii="宋体" w:hAnsi="宋体" w:cs="宋体"/>
                <w:color w:val="auto"/>
                <w:szCs w:val="21"/>
              </w:rPr>
            </w:pPr>
          </w:p>
        </w:tc>
        <w:tc>
          <w:tcPr>
            <w:tcW w:w="1245" w:type="dxa"/>
            <w:tcBorders>
              <w:top w:val="single" w:color="auto" w:sz="4" w:space="0"/>
              <w:left w:val="single" w:color="auto" w:sz="6" w:space="0"/>
              <w:bottom w:val="single" w:color="auto" w:sz="4" w:space="0"/>
              <w:right w:val="single" w:color="auto" w:sz="6" w:space="0"/>
            </w:tcBorders>
            <w:noWrap w:val="0"/>
            <w:vAlign w:val="center"/>
          </w:tcPr>
          <w:p w14:paraId="39C1C341">
            <w:pPr>
              <w:spacing w:line="360" w:lineRule="auto"/>
              <w:jc w:val="center"/>
              <w:rPr>
                <w:rFonts w:hint="eastAsia" w:ascii="宋体" w:hAnsi="宋体" w:cs="宋体"/>
                <w:color w:val="auto"/>
                <w:szCs w:val="21"/>
              </w:rPr>
            </w:pPr>
          </w:p>
        </w:tc>
        <w:tc>
          <w:tcPr>
            <w:tcW w:w="713" w:type="dxa"/>
            <w:tcBorders>
              <w:top w:val="single" w:color="auto" w:sz="4" w:space="0"/>
              <w:left w:val="single" w:color="auto" w:sz="6" w:space="0"/>
              <w:bottom w:val="single" w:color="auto" w:sz="4" w:space="0"/>
              <w:right w:val="single" w:color="auto" w:sz="6" w:space="0"/>
            </w:tcBorders>
            <w:noWrap w:val="0"/>
            <w:vAlign w:val="center"/>
          </w:tcPr>
          <w:p w14:paraId="34B6C5DC">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4" w:space="0"/>
              <w:right w:val="single" w:color="auto" w:sz="6" w:space="0"/>
            </w:tcBorders>
            <w:noWrap w:val="0"/>
            <w:vAlign w:val="center"/>
          </w:tcPr>
          <w:p w14:paraId="18A9C2D0">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4" w:space="0"/>
              <w:right w:val="single" w:color="auto" w:sz="6" w:space="0"/>
            </w:tcBorders>
            <w:noWrap w:val="0"/>
            <w:vAlign w:val="center"/>
          </w:tcPr>
          <w:p w14:paraId="62FCB6D4">
            <w:pPr>
              <w:spacing w:line="360" w:lineRule="auto"/>
              <w:jc w:val="center"/>
              <w:rPr>
                <w:rFonts w:hint="eastAsia" w:ascii="宋体" w:hAnsi="宋体" w:cs="宋体"/>
                <w:color w:val="auto"/>
                <w:szCs w:val="21"/>
              </w:rPr>
            </w:pPr>
          </w:p>
        </w:tc>
        <w:tc>
          <w:tcPr>
            <w:tcW w:w="998" w:type="dxa"/>
            <w:tcBorders>
              <w:top w:val="single" w:color="auto" w:sz="4" w:space="0"/>
              <w:left w:val="single" w:color="auto" w:sz="6" w:space="0"/>
              <w:bottom w:val="single" w:color="auto" w:sz="4" w:space="0"/>
              <w:right w:val="single" w:color="auto" w:sz="6" w:space="0"/>
            </w:tcBorders>
            <w:noWrap w:val="0"/>
            <w:vAlign w:val="center"/>
          </w:tcPr>
          <w:p w14:paraId="24EE839E">
            <w:pPr>
              <w:spacing w:line="360" w:lineRule="auto"/>
              <w:jc w:val="center"/>
              <w:rPr>
                <w:rFonts w:hint="eastAsia" w:ascii="宋体" w:hAnsi="宋体" w:cs="宋体"/>
                <w:color w:val="auto"/>
                <w:szCs w:val="21"/>
              </w:rPr>
            </w:pPr>
          </w:p>
        </w:tc>
        <w:tc>
          <w:tcPr>
            <w:tcW w:w="1140" w:type="dxa"/>
            <w:tcBorders>
              <w:top w:val="single" w:color="auto" w:sz="4" w:space="0"/>
              <w:left w:val="single" w:color="auto" w:sz="6" w:space="0"/>
              <w:bottom w:val="single" w:color="auto" w:sz="4" w:space="0"/>
              <w:right w:val="single" w:color="auto" w:sz="4" w:space="0"/>
            </w:tcBorders>
            <w:noWrap w:val="0"/>
            <w:vAlign w:val="center"/>
          </w:tcPr>
          <w:p w14:paraId="389E8F4E">
            <w:pPr>
              <w:spacing w:line="360" w:lineRule="auto"/>
              <w:jc w:val="center"/>
              <w:rPr>
                <w:rFonts w:hint="eastAsia" w:ascii="宋体" w:hAnsi="宋体" w:cs="宋体"/>
                <w:color w:val="auto"/>
                <w:szCs w:val="21"/>
              </w:rPr>
            </w:pPr>
          </w:p>
        </w:tc>
        <w:tc>
          <w:tcPr>
            <w:tcW w:w="855" w:type="dxa"/>
            <w:tcBorders>
              <w:top w:val="single" w:color="auto" w:sz="4" w:space="0"/>
              <w:left w:val="single" w:color="auto" w:sz="4" w:space="0"/>
              <w:bottom w:val="single" w:color="auto" w:sz="4" w:space="0"/>
              <w:right w:val="single" w:color="auto" w:sz="6" w:space="0"/>
            </w:tcBorders>
            <w:noWrap w:val="0"/>
            <w:vAlign w:val="center"/>
          </w:tcPr>
          <w:p w14:paraId="3A75A530">
            <w:pPr>
              <w:spacing w:line="360" w:lineRule="auto"/>
              <w:jc w:val="center"/>
              <w:rPr>
                <w:rFonts w:hint="eastAsia" w:ascii="宋体" w:hAnsi="宋体" w:cs="宋体"/>
                <w:color w:val="auto"/>
                <w:szCs w:val="21"/>
              </w:rPr>
            </w:pPr>
          </w:p>
        </w:tc>
        <w:tc>
          <w:tcPr>
            <w:tcW w:w="1283" w:type="dxa"/>
            <w:tcBorders>
              <w:top w:val="single" w:color="auto" w:sz="4" w:space="0"/>
              <w:left w:val="single" w:color="auto" w:sz="6" w:space="0"/>
              <w:bottom w:val="single" w:color="auto" w:sz="4" w:space="0"/>
              <w:right w:val="single" w:color="auto" w:sz="6" w:space="0"/>
            </w:tcBorders>
            <w:noWrap w:val="0"/>
            <w:vAlign w:val="center"/>
          </w:tcPr>
          <w:p w14:paraId="5737E17E">
            <w:pPr>
              <w:spacing w:line="360" w:lineRule="auto"/>
              <w:jc w:val="center"/>
              <w:rPr>
                <w:rFonts w:hint="eastAsia" w:ascii="宋体" w:hAnsi="宋体" w:cs="宋体"/>
                <w:color w:val="auto"/>
                <w:szCs w:val="21"/>
              </w:rPr>
            </w:pPr>
          </w:p>
        </w:tc>
        <w:tc>
          <w:tcPr>
            <w:tcW w:w="1430" w:type="dxa"/>
            <w:tcBorders>
              <w:top w:val="single" w:color="auto" w:sz="4" w:space="0"/>
              <w:left w:val="single" w:color="auto" w:sz="6" w:space="0"/>
              <w:bottom w:val="single" w:color="auto" w:sz="4" w:space="0"/>
              <w:right w:val="single" w:color="auto" w:sz="6" w:space="0"/>
            </w:tcBorders>
            <w:noWrap w:val="0"/>
            <w:vAlign w:val="center"/>
          </w:tcPr>
          <w:p w14:paraId="6FBD4B59">
            <w:pPr>
              <w:spacing w:line="360" w:lineRule="auto"/>
              <w:jc w:val="center"/>
              <w:rPr>
                <w:rFonts w:hint="eastAsia" w:ascii="宋体" w:hAnsi="宋体" w:cs="宋体"/>
                <w:color w:val="auto"/>
                <w:szCs w:val="21"/>
              </w:rPr>
            </w:pPr>
          </w:p>
        </w:tc>
      </w:tr>
      <w:tr w14:paraId="0D0B0888">
        <w:tblPrEx>
          <w:tblCellMar>
            <w:top w:w="57" w:type="dxa"/>
            <w:left w:w="57" w:type="dxa"/>
            <w:bottom w:w="57" w:type="dxa"/>
            <w:right w:w="57" w:type="dxa"/>
          </w:tblCellMar>
        </w:tblPrEx>
        <w:trPr>
          <w:cantSplit/>
          <w:trHeight w:val="468" w:hRule="atLeast"/>
          <w:jc w:val="center"/>
        </w:trPr>
        <w:tc>
          <w:tcPr>
            <w:tcW w:w="658" w:type="dxa"/>
            <w:tcBorders>
              <w:top w:val="single" w:color="auto" w:sz="4" w:space="0"/>
              <w:left w:val="single" w:color="auto" w:sz="6" w:space="0"/>
              <w:bottom w:val="single" w:color="auto" w:sz="4" w:space="0"/>
              <w:right w:val="single" w:color="auto" w:sz="6" w:space="0"/>
            </w:tcBorders>
            <w:noWrap w:val="0"/>
            <w:vAlign w:val="center"/>
          </w:tcPr>
          <w:p w14:paraId="45FE958D">
            <w:pPr>
              <w:spacing w:line="360" w:lineRule="auto"/>
              <w:jc w:val="center"/>
              <w:rPr>
                <w:rFonts w:hint="eastAsia" w:ascii="宋体" w:hAnsi="宋体" w:cs="宋体"/>
                <w:color w:val="auto"/>
                <w:szCs w:val="21"/>
              </w:rPr>
            </w:pPr>
          </w:p>
        </w:tc>
        <w:tc>
          <w:tcPr>
            <w:tcW w:w="1245" w:type="dxa"/>
            <w:tcBorders>
              <w:top w:val="single" w:color="auto" w:sz="4" w:space="0"/>
              <w:left w:val="single" w:color="auto" w:sz="6" w:space="0"/>
              <w:bottom w:val="single" w:color="auto" w:sz="4" w:space="0"/>
              <w:right w:val="single" w:color="auto" w:sz="6" w:space="0"/>
            </w:tcBorders>
            <w:noWrap w:val="0"/>
            <w:vAlign w:val="center"/>
          </w:tcPr>
          <w:p w14:paraId="3D7F560A">
            <w:pPr>
              <w:spacing w:line="360" w:lineRule="auto"/>
              <w:jc w:val="center"/>
              <w:rPr>
                <w:rFonts w:hint="eastAsia" w:ascii="宋体" w:hAnsi="宋体" w:cs="宋体"/>
                <w:color w:val="auto"/>
                <w:szCs w:val="21"/>
              </w:rPr>
            </w:pPr>
          </w:p>
        </w:tc>
        <w:tc>
          <w:tcPr>
            <w:tcW w:w="713" w:type="dxa"/>
            <w:tcBorders>
              <w:top w:val="single" w:color="auto" w:sz="4" w:space="0"/>
              <w:left w:val="single" w:color="auto" w:sz="6" w:space="0"/>
              <w:bottom w:val="single" w:color="auto" w:sz="4" w:space="0"/>
              <w:right w:val="single" w:color="auto" w:sz="6" w:space="0"/>
            </w:tcBorders>
            <w:noWrap w:val="0"/>
            <w:vAlign w:val="center"/>
          </w:tcPr>
          <w:p w14:paraId="1AE053F7">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4" w:space="0"/>
              <w:right w:val="single" w:color="auto" w:sz="6" w:space="0"/>
            </w:tcBorders>
            <w:noWrap w:val="0"/>
            <w:vAlign w:val="center"/>
          </w:tcPr>
          <w:p w14:paraId="6A4B115D">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4" w:space="0"/>
              <w:right w:val="single" w:color="auto" w:sz="6" w:space="0"/>
            </w:tcBorders>
            <w:noWrap w:val="0"/>
            <w:vAlign w:val="center"/>
          </w:tcPr>
          <w:p w14:paraId="4F9A6F97">
            <w:pPr>
              <w:spacing w:line="360" w:lineRule="auto"/>
              <w:jc w:val="center"/>
              <w:rPr>
                <w:rFonts w:hint="eastAsia" w:ascii="宋体" w:hAnsi="宋体" w:cs="宋体"/>
                <w:color w:val="auto"/>
                <w:szCs w:val="21"/>
              </w:rPr>
            </w:pPr>
          </w:p>
        </w:tc>
        <w:tc>
          <w:tcPr>
            <w:tcW w:w="998" w:type="dxa"/>
            <w:tcBorders>
              <w:top w:val="single" w:color="auto" w:sz="4" w:space="0"/>
              <w:left w:val="single" w:color="auto" w:sz="6" w:space="0"/>
              <w:bottom w:val="single" w:color="auto" w:sz="4" w:space="0"/>
              <w:right w:val="single" w:color="auto" w:sz="6" w:space="0"/>
            </w:tcBorders>
            <w:noWrap w:val="0"/>
            <w:vAlign w:val="center"/>
          </w:tcPr>
          <w:p w14:paraId="7AAAC507">
            <w:pPr>
              <w:spacing w:line="360" w:lineRule="auto"/>
              <w:jc w:val="center"/>
              <w:rPr>
                <w:rFonts w:hint="eastAsia" w:ascii="宋体" w:hAnsi="宋体" w:cs="宋体"/>
                <w:color w:val="auto"/>
                <w:szCs w:val="21"/>
              </w:rPr>
            </w:pPr>
          </w:p>
        </w:tc>
        <w:tc>
          <w:tcPr>
            <w:tcW w:w="1140" w:type="dxa"/>
            <w:tcBorders>
              <w:top w:val="single" w:color="auto" w:sz="4" w:space="0"/>
              <w:left w:val="single" w:color="auto" w:sz="6" w:space="0"/>
              <w:bottom w:val="single" w:color="auto" w:sz="4" w:space="0"/>
              <w:right w:val="single" w:color="auto" w:sz="4" w:space="0"/>
            </w:tcBorders>
            <w:noWrap w:val="0"/>
            <w:vAlign w:val="center"/>
          </w:tcPr>
          <w:p w14:paraId="42C8CB98">
            <w:pPr>
              <w:spacing w:line="360" w:lineRule="auto"/>
              <w:jc w:val="center"/>
              <w:rPr>
                <w:rFonts w:hint="eastAsia" w:ascii="宋体" w:hAnsi="宋体" w:cs="宋体"/>
                <w:color w:val="auto"/>
                <w:szCs w:val="21"/>
              </w:rPr>
            </w:pPr>
          </w:p>
        </w:tc>
        <w:tc>
          <w:tcPr>
            <w:tcW w:w="855" w:type="dxa"/>
            <w:tcBorders>
              <w:top w:val="single" w:color="auto" w:sz="4" w:space="0"/>
              <w:left w:val="single" w:color="auto" w:sz="4" w:space="0"/>
              <w:bottom w:val="single" w:color="auto" w:sz="4" w:space="0"/>
              <w:right w:val="single" w:color="auto" w:sz="6" w:space="0"/>
            </w:tcBorders>
            <w:noWrap w:val="0"/>
            <w:vAlign w:val="center"/>
          </w:tcPr>
          <w:p w14:paraId="51E0FAAA">
            <w:pPr>
              <w:spacing w:line="360" w:lineRule="auto"/>
              <w:jc w:val="center"/>
              <w:rPr>
                <w:rFonts w:hint="eastAsia" w:ascii="宋体" w:hAnsi="宋体" w:cs="宋体"/>
                <w:color w:val="auto"/>
                <w:szCs w:val="21"/>
              </w:rPr>
            </w:pPr>
          </w:p>
        </w:tc>
        <w:tc>
          <w:tcPr>
            <w:tcW w:w="1283" w:type="dxa"/>
            <w:tcBorders>
              <w:top w:val="single" w:color="auto" w:sz="4" w:space="0"/>
              <w:left w:val="single" w:color="auto" w:sz="6" w:space="0"/>
              <w:bottom w:val="single" w:color="auto" w:sz="4" w:space="0"/>
              <w:right w:val="single" w:color="auto" w:sz="6" w:space="0"/>
            </w:tcBorders>
            <w:noWrap w:val="0"/>
            <w:vAlign w:val="center"/>
          </w:tcPr>
          <w:p w14:paraId="513AC065">
            <w:pPr>
              <w:spacing w:line="360" w:lineRule="auto"/>
              <w:jc w:val="center"/>
              <w:rPr>
                <w:rFonts w:hint="eastAsia" w:ascii="宋体" w:hAnsi="宋体" w:cs="宋体"/>
                <w:color w:val="auto"/>
                <w:szCs w:val="21"/>
              </w:rPr>
            </w:pPr>
          </w:p>
        </w:tc>
        <w:tc>
          <w:tcPr>
            <w:tcW w:w="1430" w:type="dxa"/>
            <w:tcBorders>
              <w:top w:val="single" w:color="auto" w:sz="4" w:space="0"/>
              <w:left w:val="single" w:color="auto" w:sz="6" w:space="0"/>
              <w:bottom w:val="single" w:color="auto" w:sz="4" w:space="0"/>
              <w:right w:val="single" w:color="auto" w:sz="6" w:space="0"/>
            </w:tcBorders>
            <w:noWrap w:val="0"/>
            <w:vAlign w:val="center"/>
          </w:tcPr>
          <w:p w14:paraId="077AC94D">
            <w:pPr>
              <w:spacing w:line="360" w:lineRule="auto"/>
              <w:jc w:val="center"/>
              <w:rPr>
                <w:rFonts w:hint="eastAsia" w:ascii="宋体" w:hAnsi="宋体" w:cs="宋体"/>
                <w:color w:val="auto"/>
                <w:szCs w:val="21"/>
              </w:rPr>
            </w:pPr>
          </w:p>
        </w:tc>
      </w:tr>
      <w:tr w14:paraId="4DECEFFB">
        <w:tblPrEx>
          <w:tblCellMar>
            <w:top w:w="57" w:type="dxa"/>
            <w:left w:w="57" w:type="dxa"/>
            <w:bottom w:w="57" w:type="dxa"/>
            <w:right w:w="57" w:type="dxa"/>
          </w:tblCellMar>
        </w:tblPrEx>
        <w:trPr>
          <w:cantSplit/>
          <w:trHeight w:val="468" w:hRule="atLeast"/>
          <w:jc w:val="center"/>
        </w:trPr>
        <w:tc>
          <w:tcPr>
            <w:tcW w:w="658" w:type="dxa"/>
            <w:tcBorders>
              <w:top w:val="single" w:color="auto" w:sz="4" w:space="0"/>
              <w:left w:val="single" w:color="auto" w:sz="6" w:space="0"/>
              <w:bottom w:val="single" w:color="auto" w:sz="6" w:space="0"/>
              <w:right w:val="single" w:color="auto" w:sz="6" w:space="0"/>
            </w:tcBorders>
            <w:noWrap w:val="0"/>
            <w:vAlign w:val="center"/>
          </w:tcPr>
          <w:p w14:paraId="61DA52DC">
            <w:pPr>
              <w:spacing w:line="360" w:lineRule="auto"/>
              <w:jc w:val="center"/>
              <w:rPr>
                <w:rFonts w:hint="eastAsia" w:ascii="宋体" w:hAnsi="宋体" w:cs="宋体"/>
                <w:color w:val="auto"/>
                <w:szCs w:val="21"/>
              </w:rPr>
            </w:pPr>
          </w:p>
        </w:tc>
        <w:tc>
          <w:tcPr>
            <w:tcW w:w="1245" w:type="dxa"/>
            <w:tcBorders>
              <w:top w:val="single" w:color="auto" w:sz="4" w:space="0"/>
              <w:left w:val="single" w:color="auto" w:sz="6" w:space="0"/>
              <w:bottom w:val="single" w:color="auto" w:sz="6" w:space="0"/>
              <w:right w:val="single" w:color="auto" w:sz="6" w:space="0"/>
            </w:tcBorders>
            <w:noWrap w:val="0"/>
            <w:vAlign w:val="center"/>
          </w:tcPr>
          <w:p w14:paraId="624C02E1">
            <w:pPr>
              <w:spacing w:line="360" w:lineRule="auto"/>
              <w:jc w:val="center"/>
              <w:rPr>
                <w:rFonts w:hint="eastAsia" w:ascii="宋体" w:hAnsi="宋体" w:cs="宋体"/>
                <w:color w:val="auto"/>
                <w:szCs w:val="21"/>
              </w:rPr>
            </w:pPr>
          </w:p>
        </w:tc>
        <w:tc>
          <w:tcPr>
            <w:tcW w:w="713" w:type="dxa"/>
            <w:tcBorders>
              <w:top w:val="single" w:color="auto" w:sz="4" w:space="0"/>
              <w:left w:val="single" w:color="auto" w:sz="6" w:space="0"/>
              <w:bottom w:val="single" w:color="auto" w:sz="6" w:space="0"/>
              <w:right w:val="single" w:color="auto" w:sz="6" w:space="0"/>
            </w:tcBorders>
            <w:noWrap w:val="0"/>
            <w:vAlign w:val="center"/>
          </w:tcPr>
          <w:p w14:paraId="31A58484">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6" w:space="0"/>
              <w:right w:val="single" w:color="auto" w:sz="6" w:space="0"/>
            </w:tcBorders>
            <w:noWrap w:val="0"/>
            <w:vAlign w:val="center"/>
          </w:tcPr>
          <w:p w14:paraId="7F6DE757">
            <w:pPr>
              <w:spacing w:line="360" w:lineRule="auto"/>
              <w:jc w:val="center"/>
              <w:rPr>
                <w:rFonts w:hint="eastAsia" w:ascii="宋体" w:hAnsi="宋体" w:cs="宋体"/>
                <w:color w:val="auto"/>
                <w:szCs w:val="21"/>
              </w:rPr>
            </w:pPr>
          </w:p>
        </w:tc>
        <w:tc>
          <w:tcPr>
            <w:tcW w:w="855" w:type="dxa"/>
            <w:tcBorders>
              <w:top w:val="single" w:color="auto" w:sz="4" w:space="0"/>
              <w:left w:val="single" w:color="auto" w:sz="6" w:space="0"/>
              <w:bottom w:val="single" w:color="auto" w:sz="6" w:space="0"/>
              <w:right w:val="single" w:color="auto" w:sz="6" w:space="0"/>
            </w:tcBorders>
            <w:noWrap w:val="0"/>
            <w:vAlign w:val="center"/>
          </w:tcPr>
          <w:p w14:paraId="12CE3207">
            <w:pPr>
              <w:spacing w:line="360" w:lineRule="auto"/>
              <w:jc w:val="center"/>
              <w:rPr>
                <w:rFonts w:hint="eastAsia" w:ascii="宋体" w:hAnsi="宋体" w:cs="宋体"/>
                <w:color w:val="auto"/>
                <w:szCs w:val="21"/>
              </w:rPr>
            </w:pPr>
          </w:p>
        </w:tc>
        <w:tc>
          <w:tcPr>
            <w:tcW w:w="998" w:type="dxa"/>
            <w:tcBorders>
              <w:top w:val="single" w:color="auto" w:sz="4" w:space="0"/>
              <w:left w:val="single" w:color="auto" w:sz="6" w:space="0"/>
              <w:bottom w:val="single" w:color="auto" w:sz="6" w:space="0"/>
              <w:right w:val="single" w:color="auto" w:sz="6" w:space="0"/>
            </w:tcBorders>
            <w:noWrap w:val="0"/>
            <w:vAlign w:val="center"/>
          </w:tcPr>
          <w:p w14:paraId="4CC161A1">
            <w:pPr>
              <w:spacing w:line="360" w:lineRule="auto"/>
              <w:jc w:val="center"/>
              <w:rPr>
                <w:rFonts w:hint="eastAsia" w:ascii="宋体" w:hAnsi="宋体" w:cs="宋体"/>
                <w:color w:val="auto"/>
                <w:szCs w:val="21"/>
              </w:rPr>
            </w:pPr>
          </w:p>
        </w:tc>
        <w:tc>
          <w:tcPr>
            <w:tcW w:w="1140" w:type="dxa"/>
            <w:tcBorders>
              <w:top w:val="single" w:color="auto" w:sz="4" w:space="0"/>
              <w:left w:val="single" w:color="auto" w:sz="6" w:space="0"/>
              <w:bottom w:val="single" w:color="auto" w:sz="6" w:space="0"/>
              <w:right w:val="single" w:color="auto" w:sz="4" w:space="0"/>
            </w:tcBorders>
            <w:noWrap w:val="0"/>
            <w:vAlign w:val="center"/>
          </w:tcPr>
          <w:p w14:paraId="35B78868">
            <w:pPr>
              <w:spacing w:line="360" w:lineRule="auto"/>
              <w:jc w:val="center"/>
              <w:rPr>
                <w:rFonts w:hint="eastAsia" w:ascii="宋体" w:hAnsi="宋体" w:cs="宋体"/>
                <w:color w:val="auto"/>
                <w:szCs w:val="21"/>
              </w:rPr>
            </w:pPr>
          </w:p>
        </w:tc>
        <w:tc>
          <w:tcPr>
            <w:tcW w:w="855" w:type="dxa"/>
            <w:tcBorders>
              <w:top w:val="single" w:color="auto" w:sz="4" w:space="0"/>
              <w:left w:val="single" w:color="auto" w:sz="4" w:space="0"/>
              <w:bottom w:val="single" w:color="auto" w:sz="6" w:space="0"/>
              <w:right w:val="single" w:color="auto" w:sz="6" w:space="0"/>
            </w:tcBorders>
            <w:noWrap w:val="0"/>
            <w:vAlign w:val="center"/>
          </w:tcPr>
          <w:p w14:paraId="0BF925DE">
            <w:pPr>
              <w:spacing w:line="360" w:lineRule="auto"/>
              <w:jc w:val="center"/>
              <w:rPr>
                <w:rFonts w:hint="eastAsia" w:ascii="宋体" w:hAnsi="宋体" w:cs="宋体"/>
                <w:color w:val="auto"/>
                <w:szCs w:val="21"/>
              </w:rPr>
            </w:pPr>
          </w:p>
        </w:tc>
        <w:tc>
          <w:tcPr>
            <w:tcW w:w="1283" w:type="dxa"/>
            <w:tcBorders>
              <w:top w:val="single" w:color="auto" w:sz="4" w:space="0"/>
              <w:left w:val="single" w:color="auto" w:sz="6" w:space="0"/>
              <w:bottom w:val="single" w:color="auto" w:sz="6" w:space="0"/>
              <w:right w:val="single" w:color="auto" w:sz="6" w:space="0"/>
            </w:tcBorders>
            <w:noWrap w:val="0"/>
            <w:vAlign w:val="center"/>
          </w:tcPr>
          <w:p w14:paraId="4E84070F">
            <w:pPr>
              <w:spacing w:line="360" w:lineRule="auto"/>
              <w:jc w:val="center"/>
              <w:rPr>
                <w:rFonts w:hint="eastAsia" w:ascii="宋体" w:hAnsi="宋体" w:cs="宋体"/>
                <w:color w:val="auto"/>
                <w:szCs w:val="21"/>
              </w:rPr>
            </w:pPr>
          </w:p>
        </w:tc>
        <w:tc>
          <w:tcPr>
            <w:tcW w:w="1430" w:type="dxa"/>
            <w:tcBorders>
              <w:top w:val="single" w:color="auto" w:sz="4" w:space="0"/>
              <w:left w:val="single" w:color="auto" w:sz="6" w:space="0"/>
              <w:bottom w:val="single" w:color="auto" w:sz="6" w:space="0"/>
              <w:right w:val="single" w:color="auto" w:sz="6" w:space="0"/>
            </w:tcBorders>
            <w:noWrap w:val="0"/>
            <w:vAlign w:val="center"/>
          </w:tcPr>
          <w:p w14:paraId="68B32765">
            <w:pPr>
              <w:spacing w:line="360" w:lineRule="auto"/>
              <w:jc w:val="center"/>
              <w:rPr>
                <w:rFonts w:hint="eastAsia" w:ascii="宋体" w:hAnsi="宋体" w:cs="宋体"/>
                <w:color w:val="auto"/>
                <w:szCs w:val="21"/>
              </w:rPr>
            </w:pPr>
          </w:p>
        </w:tc>
      </w:tr>
    </w:tbl>
    <w:p w14:paraId="426C8ED1">
      <w:pPr>
        <w:spacing w:line="360" w:lineRule="auto"/>
        <w:rPr>
          <w:rFonts w:hint="eastAsia" w:ascii="宋体" w:hAnsi="宋体" w:cs="宋体"/>
          <w:b/>
          <w:color w:val="auto"/>
          <w:spacing w:val="20"/>
          <w:szCs w:val="21"/>
        </w:rPr>
      </w:pPr>
      <w:r>
        <w:rPr>
          <w:rFonts w:hint="eastAsia" w:ascii="宋体" w:hAnsi="宋体" w:cs="宋体"/>
          <w:b/>
          <w:color w:val="auto"/>
          <w:spacing w:val="20"/>
          <w:szCs w:val="21"/>
        </w:rPr>
        <w:t>注：1.在填写时，如本表格不适合投标单位的实际情况，可根据本表格式自行划表填写。</w:t>
      </w:r>
    </w:p>
    <w:p w14:paraId="64F49DFB">
      <w:pPr>
        <w:spacing w:line="360" w:lineRule="auto"/>
        <w:ind w:firstLine="502" w:firstLineChars="200"/>
        <w:rPr>
          <w:rFonts w:hint="eastAsia" w:ascii="宋体" w:hAnsi="宋体" w:cs="宋体"/>
          <w:b/>
          <w:color w:val="auto"/>
          <w:spacing w:val="20"/>
          <w:szCs w:val="21"/>
        </w:rPr>
      </w:pPr>
      <w:r>
        <w:rPr>
          <w:rFonts w:hint="eastAsia" w:ascii="宋体" w:hAnsi="宋体" w:cs="宋体"/>
          <w:b/>
          <w:color w:val="auto"/>
          <w:spacing w:val="20"/>
          <w:szCs w:val="21"/>
        </w:rPr>
        <w:t>2.需附人员学历证书、专业证书、职称证书、</w:t>
      </w:r>
      <w:r>
        <w:rPr>
          <w:rFonts w:hint="eastAsia" w:ascii="宋体" w:hAnsi="宋体" w:cs="宋体"/>
          <w:b/>
          <w:color w:val="auto"/>
          <w:spacing w:val="20"/>
          <w:szCs w:val="21"/>
          <w:lang w:eastAsia="zh-CN"/>
        </w:rPr>
        <w:t>投标人</w:t>
      </w:r>
      <w:r>
        <w:rPr>
          <w:rFonts w:hint="eastAsia" w:ascii="宋体" w:hAnsi="宋体" w:cs="宋体"/>
          <w:b/>
          <w:color w:val="auto"/>
          <w:spacing w:val="20"/>
          <w:szCs w:val="21"/>
        </w:rPr>
        <w:t>为其</w:t>
      </w:r>
      <w:r>
        <w:rPr>
          <w:rFonts w:hint="eastAsia" w:ascii="宋体" w:hAnsi="宋体" w:cs="宋体"/>
          <w:b/>
          <w:color w:val="auto"/>
          <w:spacing w:val="20"/>
          <w:szCs w:val="21"/>
          <w:lang w:val="en-US" w:eastAsia="zh-CN"/>
        </w:rPr>
        <w:t>缴纳的</w:t>
      </w:r>
      <w:r>
        <w:rPr>
          <w:rFonts w:hint="eastAsia" w:ascii="宋体" w:hAnsi="宋体" w:cs="宋体"/>
          <w:b/>
          <w:color w:val="auto"/>
          <w:spacing w:val="20"/>
          <w:szCs w:val="21"/>
        </w:rPr>
        <w:t>近三个月</w:t>
      </w:r>
      <w:r>
        <w:rPr>
          <w:rFonts w:hint="eastAsia" w:ascii="宋体" w:hAnsi="宋体" w:cs="宋体"/>
          <w:b/>
          <w:color w:val="auto"/>
          <w:spacing w:val="20"/>
          <w:szCs w:val="21"/>
          <w:lang w:val="en-US" w:eastAsia="zh-CN"/>
        </w:rPr>
        <w:t>内</w:t>
      </w:r>
      <w:r>
        <w:rPr>
          <w:rFonts w:hint="eastAsia" w:ascii="宋体" w:hAnsi="宋体" w:cs="宋体"/>
          <w:b/>
          <w:color w:val="auto"/>
          <w:spacing w:val="20"/>
          <w:szCs w:val="21"/>
        </w:rPr>
        <w:t>任意一个月社保证明</w:t>
      </w:r>
      <w:r>
        <w:rPr>
          <w:rFonts w:hint="eastAsia" w:ascii="宋体" w:hAnsi="宋体" w:cs="宋体"/>
          <w:b/>
          <w:color w:val="auto"/>
          <w:spacing w:val="20"/>
          <w:szCs w:val="21"/>
          <w:lang w:val="en-US" w:eastAsia="zh-CN"/>
        </w:rPr>
        <w:t>材料</w:t>
      </w:r>
      <w:r>
        <w:rPr>
          <w:rFonts w:hint="eastAsia" w:ascii="宋体" w:hAnsi="宋体" w:cs="宋体"/>
          <w:b/>
          <w:color w:val="auto"/>
          <w:spacing w:val="20"/>
          <w:szCs w:val="21"/>
        </w:rPr>
        <w:t>并加盖响应人公章</w:t>
      </w:r>
      <w:r>
        <w:rPr>
          <w:rFonts w:hint="eastAsia" w:ascii="宋体" w:hAnsi="宋体" w:cs="宋体"/>
          <w:b/>
          <w:color w:val="auto"/>
          <w:spacing w:val="20"/>
          <w:szCs w:val="21"/>
          <w:lang w:eastAsia="zh-CN"/>
        </w:rPr>
        <w:t>。</w:t>
      </w:r>
    </w:p>
    <w:p w14:paraId="0952269A">
      <w:pPr>
        <w:spacing w:line="360" w:lineRule="auto"/>
        <w:rPr>
          <w:rFonts w:hint="eastAsia" w:ascii="宋体" w:hAnsi="宋体" w:cs="宋体"/>
          <w:b/>
          <w:color w:val="auto"/>
          <w:spacing w:val="20"/>
          <w:szCs w:val="21"/>
        </w:rPr>
      </w:pPr>
    </w:p>
    <w:p w14:paraId="5134D488">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hint="eastAsia" w:ascii="宋体" w:hAnsi="宋体" w:cs="宋体"/>
          <w:color w:val="auto"/>
          <w:szCs w:val="21"/>
        </w:rPr>
      </w:pPr>
    </w:p>
    <w:p w14:paraId="2D7E8C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0C868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Cs w:val="21"/>
        </w:rPr>
      </w:pPr>
      <w:r>
        <w:rPr>
          <w:rFonts w:hint="eastAsia" w:ascii="宋体" w:hAnsi="宋体" w:cs="宋体"/>
          <w:color w:val="auto"/>
          <w:spacing w:val="-4"/>
          <w:szCs w:val="21"/>
        </w:rPr>
        <w:t>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w:t>
      </w:r>
    </w:p>
    <w:p w14:paraId="494F437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color w:val="auto"/>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3D81BCF9">
      <w:pPr>
        <w:snapToGrid w:val="0"/>
        <w:jc w:val="left"/>
        <w:rPr>
          <w:rFonts w:hint="eastAsia" w:ascii="宋体" w:hAnsi="宋体" w:cs="宋体"/>
          <w:b/>
          <w:color w:val="auto"/>
          <w:szCs w:val="21"/>
        </w:rPr>
      </w:pPr>
    </w:p>
    <w:p w14:paraId="4BB5A723">
      <w:pPr>
        <w:snapToGrid w:val="0"/>
        <w:jc w:val="left"/>
        <w:rPr>
          <w:rFonts w:hint="eastAsia" w:ascii="宋体" w:hAnsi="宋体" w:cs="宋体"/>
          <w:b/>
          <w:color w:val="auto"/>
          <w:szCs w:val="21"/>
        </w:rPr>
      </w:pPr>
    </w:p>
    <w:p w14:paraId="11740276">
      <w:pPr>
        <w:snapToGrid w:val="0"/>
        <w:jc w:val="left"/>
        <w:rPr>
          <w:rFonts w:hint="eastAsia" w:ascii="宋体" w:hAnsi="宋体" w:cs="宋体"/>
          <w:b/>
          <w:color w:val="auto"/>
          <w:szCs w:val="21"/>
        </w:rPr>
      </w:pPr>
    </w:p>
    <w:p w14:paraId="0E576E13">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2"/>
        <w:rPr>
          <w:rFonts w:hint="eastAsia"/>
          <w:color w:val="auto"/>
          <w:sz w:val="21"/>
          <w:szCs w:val="21"/>
        </w:rPr>
      </w:pPr>
      <w:r>
        <w:rPr>
          <w:rFonts w:hint="eastAsia" w:ascii="宋体" w:hAnsi="宋体" w:cs="宋体"/>
          <w:b/>
          <w:color w:val="auto"/>
          <w:szCs w:val="21"/>
        </w:rPr>
        <w:br w:type="page"/>
      </w:r>
      <w:r>
        <w:rPr>
          <w:rFonts w:hint="eastAsia" w:ascii="宋体" w:hAnsi="宋体" w:cs="宋体"/>
          <w:b/>
          <w:color w:val="auto"/>
          <w:sz w:val="21"/>
          <w:szCs w:val="21"/>
        </w:rPr>
        <w:t>格式</w:t>
      </w:r>
      <w:r>
        <w:rPr>
          <w:rFonts w:hint="eastAsia" w:ascii="宋体" w:hAnsi="宋体" w:cs="宋体"/>
          <w:b/>
          <w:color w:val="auto"/>
          <w:sz w:val="21"/>
          <w:szCs w:val="21"/>
          <w:lang w:val="en-US" w:eastAsia="zh-CN"/>
        </w:rPr>
        <w:t>十一、</w:t>
      </w:r>
      <w:r>
        <w:rPr>
          <w:rFonts w:hint="eastAsia" w:ascii="宋体" w:hAnsi="宋体" w:cs="宋体"/>
          <w:b/>
          <w:color w:val="auto"/>
          <w:sz w:val="21"/>
          <w:szCs w:val="21"/>
        </w:rPr>
        <w:t>投标人为本项目承诺提供的设备一览表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1"/>
        <w:gridCol w:w="1522"/>
        <w:gridCol w:w="2528"/>
        <w:gridCol w:w="1522"/>
        <w:gridCol w:w="1522"/>
      </w:tblGrid>
      <w:tr w14:paraId="0544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1" w:type="dxa"/>
            <w:noWrap w:val="0"/>
            <w:vAlign w:val="center"/>
          </w:tcPr>
          <w:p w14:paraId="46A2CFEE">
            <w:pPr>
              <w:spacing w:line="360" w:lineRule="auto"/>
              <w:jc w:val="center"/>
              <w:rPr>
                <w:rFonts w:ascii="等线" w:hAnsi="等线"/>
                <w:color w:val="auto"/>
                <w:szCs w:val="21"/>
              </w:rPr>
            </w:pPr>
            <w:r>
              <w:rPr>
                <w:rFonts w:ascii="等线" w:hAnsi="等线"/>
                <w:color w:val="auto"/>
                <w:szCs w:val="21"/>
              </w:rPr>
              <w:t>序号</w:t>
            </w:r>
          </w:p>
        </w:tc>
        <w:tc>
          <w:tcPr>
            <w:tcW w:w="1521" w:type="dxa"/>
            <w:noWrap w:val="0"/>
            <w:vAlign w:val="center"/>
          </w:tcPr>
          <w:p w14:paraId="63A2D4E0">
            <w:pPr>
              <w:spacing w:line="360" w:lineRule="auto"/>
              <w:jc w:val="center"/>
              <w:rPr>
                <w:rFonts w:ascii="等线" w:hAnsi="等线"/>
                <w:color w:val="auto"/>
                <w:szCs w:val="21"/>
              </w:rPr>
            </w:pPr>
            <w:r>
              <w:rPr>
                <w:rFonts w:ascii="等线" w:hAnsi="等线"/>
                <w:color w:val="auto"/>
                <w:szCs w:val="21"/>
              </w:rPr>
              <w:t>名称</w:t>
            </w:r>
          </w:p>
        </w:tc>
        <w:tc>
          <w:tcPr>
            <w:tcW w:w="1522" w:type="dxa"/>
            <w:noWrap w:val="0"/>
            <w:vAlign w:val="center"/>
          </w:tcPr>
          <w:p w14:paraId="6891997B">
            <w:pPr>
              <w:spacing w:line="360" w:lineRule="auto"/>
              <w:jc w:val="center"/>
              <w:rPr>
                <w:rFonts w:ascii="等线" w:hAnsi="等线"/>
                <w:color w:val="auto"/>
                <w:szCs w:val="21"/>
              </w:rPr>
            </w:pPr>
            <w:r>
              <w:rPr>
                <w:rFonts w:ascii="等线" w:hAnsi="等线"/>
                <w:color w:val="auto"/>
                <w:szCs w:val="21"/>
              </w:rPr>
              <w:t>品牌</w:t>
            </w:r>
          </w:p>
        </w:tc>
        <w:tc>
          <w:tcPr>
            <w:tcW w:w="2528" w:type="dxa"/>
            <w:noWrap w:val="0"/>
            <w:vAlign w:val="center"/>
          </w:tcPr>
          <w:p w14:paraId="39E74315">
            <w:pPr>
              <w:spacing w:line="360" w:lineRule="auto"/>
              <w:jc w:val="center"/>
              <w:rPr>
                <w:rFonts w:ascii="等线" w:hAnsi="等线"/>
                <w:color w:val="auto"/>
                <w:szCs w:val="21"/>
              </w:rPr>
            </w:pPr>
            <w:r>
              <w:rPr>
                <w:rFonts w:ascii="等线" w:hAnsi="等线"/>
                <w:color w:val="auto"/>
                <w:szCs w:val="21"/>
              </w:rPr>
              <w:t>规格型号</w:t>
            </w:r>
          </w:p>
        </w:tc>
        <w:tc>
          <w:tcPr>
            <w:tcW w:w="1522" w:type="dxa"/>
            <w:noWrap w:val="0"/>
            <w:vAlign w:val="center"/>
          </w:tcPr>
          <w:p w14:paraId="625DDBA2">
            <w:pPr>
              <w:spacing w:line="360" w:lineRule="auto"/>
              <w:jc w:val="center"/>
              <w:rPr>
                <w:rFonts w:ascii="等线" w:hAnsi="等线"/>
                <w:color w:val="auto"/>
                <w:szCs w:val="21"/>
              </w:rPr>
            </w:pPr>
            <w:r>
              <w:rPr>
                <w:rFonts w:ascii="等线" w:hAnsi="等线"/>
                <w:color w:val="auto"/>
                <w:szCs w:val="21"/>
              </w:rPr>
              <w:t>产地</w:t>
            </w:r>
          </w:p>
        </w:tc>
        <w:tc>
          <w:tcPr>
            <w:tcW w:w="1522" w:type="dxa"/>
            <w:noWrap w:val="0"/>
            <w:vAlign w:val="center"/>
          </w:tcPr>
          <w:p w14:paraId="764EA351">
            <w:pPr>
              <w:spacing w:line="360" w:lineRule="auto"/>
              <w:jc w:val="center"/>
              <w:rPr>
                <w:rFonts w:ascii="等线" w:hAnsi="等线"/>
                <w:color w:val="auto"/>
                <w:szCs w:val="21"/>
              </w:rPr>
            </w:pPr>
            <w:r>
              <w:rPr>
                <w:rFonts w:ascii="等线" w:hAnsi="等线"/>
                <w:color w:val="auto"/>
                <w:szCs w:val="21"/>
              </w:rPr>
              <w:t>数量</w:t>
            </w:r>
          </w:p>
        </w:tc>
      </w:tr>
      <w:tr w14:paraId="772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10180116">
            <w:pPr>
              <w:spacing w:line="360" w:lineRule="auto"/>
              <w:jc w:val="center"/>
              <w:rPr>
                <w:rFonts w:ascii="等线" w:hAnsi="等线"/>
                <w:color w:val="auto"/>
                <w:szCs w:val="21"/>
              </w:rPr>
            </w:pPr>
          </w:p>
        </w:tc>
        <w:tc>
          <w:tcPr>
            <w:tcW w:w="1521" w:type="dxa"/>
            <w:noWrap w:val="0"/>
            <w:vAlign w:val="center"/>
          </w:tcPr>
          <w:p w14:paraId="0602580F">
            <w:pPr>
              <w:spacing w:line="360" w:lineRule="auto"/>
              <w:jc w:val="center"/>
              <w:rPr>
                <w:rFonts w:ascii="等线" w:hAnsi="等线"/>
                <w:color w:val="auto"/>
                <w:szCs w:val="21"/>
              </w:rPr>
            </w:pPr>
          </w:p>
        </w:tc>
        <w:tc>
          <w:tcPr>
            <w:tcW w:w="1522" w:type="dxa"/>
            <w:noWrap w:val="0"/>
            <w:vAlign w:val="center"/>
          </w:tcPr>
          <w:p w14:paraId="1C3E3355">
            <w:pPr>
              <w:spacing w:line="360" w:lineRule="auto"/>
              <w:jc w:val="center"/>
              <w:rPr>
                <w:rFonts w:ascii="等线" w:hAnsi="等线"/>
                <w:color w:val="auto"/>
                <w:szCs w:val="21"/>
              </w:rPr>
            </w:pPr>
          </w:p>
        </w:tc>
        <w:tc>
          <w:tcPr>
            <w:tcW w:w="2528" w:type="dxa"/>
            <w:noWrap w:val="0"/>
            <w:vAlign w:val="center"/>
          </w:tcPr>
          <w:p w14:paraId="5A0236C0">
            <w:pPr>
              <w:spacing w:line="360" w:lineRule="auto"/>
              <w:jc w:val="center"/>
              <w:rPr>
                <w:rFonts w:ascii="等线" w:hAnsi="等线"/>
                <w:color w:val="auto"/>
                <w:szCs w:val="21"/>
              </w:rPr>
            </w:pPr>
          </w:p>
        </w:tc>
        <w:tc>
          <w:tcPr>
            <w:tcW w:w="1522" w:type="dxa"/>
            <w:noWrap w:val="0"/>
            <w:vAlign w:val="center"/>
          </w:tcPr>
          <w:p w14:paraId="2C232989">
            <w:pPr>
              <w:spacing w:line="360" w:lineRule="auto"/>
              <w:jc w:val="center"/>
              <w:rPr>
                <w:rFonts w:ascii="等线" w:hAnsi="等线"/>
                <w:color w:val="auto"/>
                <w:szCs w:val="21"/>
              </w:rPr>
            </w:pPr>
          </w:p>
        </w:tc>
        <w:tc>
          <w:tcPr>
            <w:tcW w:w="1522" w:type="dxa"/>
            <w:noWrap w:val="0"/>
            <w:vAlign w:val="center"/>
          </w:tcPr>
          <w:p w14:paraId="49C21996">
            <w:pPr>
              <w:spacing w:line="360" w:lineRule="auto"/>
              <w:jc w:val="center"/>
              <w:rPr>
                <w:rFonts w:ascii="等线" w:hAnsi="等线"/>
                <w:color w:val="auto"/>
                <w:szCs w:val="21"/>
              </w:rPr>
            </w:pPr>
          </w:p>
        </w:tc>
      </w:tr>
      <w:tr w14:paraId="306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267CE051">
            <w:pPr>
              <w:spacing w:line="360" w:lineRule="auto"/>
              <w:jc w:val="center"/>
              <w:rPr>
                <w:rFonts w:ascii="等线" w:hAnsi="等线"/>
                <w:color w:val="auto"/>
                <w:szCs w:val="21"/>
              </w:rPr>
            </w:pPr>
          </w:p>
        </w:tc>
        <w:tc>
          <w:tcPr>
            <w:tcW w:w="1521" w:type="dxa"/>
            <w:noWrap w:val="0"/>
            <w:vAlign w:val="center"/>
          </w:tcPr>
          <w:p w14:paraId="1A43C691">
            <w:pPr>
              <w:spacing w:line="360" w:lineRule="auto"/>
              <w:jc w:val="center"/>
              <w:rPr>
                <w:rFonts w:ascii="等线" w:hAnsi="等线"/>
                <w:color w:val="auto"/>
                <w:szCs w:val="21"/>
              </w:rPr>
            </w:pPr>
          </w:p>
        </w:tc>
        <w:tc>
          <w:tcPr>
            <w:tcW w:w="1522" w:type="dxa"/>
            <w:noWrap w:val="0"/>
            <w:vAlign w:val="center"/>
          </w:tcPr>
          <w:p w14:paraId="21983818">
            <w:pPr>
              <w:spacing w:line="360" w:lineRule="auto"/>
              <w:jc w:val="center"/>
              <w:rPr>
                <w:rFonts w:ascii="等线" w:hAnsi="等线"/>
                <w:color w:val="auto"/>
                <w:szCs w:val="21"/>
              </w:rPr>
            </w:pPr>
          </w:p>
        </w:tc>
        <w:tc>
          <w:tcPr>
            <w:tcW w:w="2528" w:type="dxa"/>
            <w:noWrap w:val="0"/>
            <w:vAlign w:val="center"/>
          </w:tcPr>
          <w:p w14:paraId="3B870596">
            <w:pPr>
              <w:spacing w:line="360" w:lineRule="auto"/>
              <w:jc w:val="center"/>
              <w:rPr>
                <w:rFonts w:ascii="等线" w:hAnsi="等线"/>
                <w:color w:val="auto"/>
                <w:szCs w:val="21"/>
              </w:rPr>
            </w:pPr>
          </w:p>
        </w:tc>
        <w:tc>
          <w:tcPr>
            <w:tcW w:w="1522" w:type="dxa"/>
            <w:noWrap w:val="0"/>
            <w:vAlign w:val="center"/>
          </w:tcPr>
          <w:p w14:paraId="56908945">
            <w:pPr>
              <w:spacing w:line="360" w:lineRule="auto"/>
              <w:jc w:val="center"/>
              <w:rPr>
                <w:rFonts w:ascii="等线" w:hAnsi="等线"/>
                <w:color w:val="auto"/>
                <w:szCs w:val="21"/>
              </w:rPr>
            </w:pPr>
          </w:p>
        </w:tc>
        <w:tc>
          <w:tcPr>
            <w:tcW w:w="1522" w:type="dxa"/>
            <w:noWrap w:val="0"/>
            <w:vAlign w:val="center"/>
          </w:tcPr>
          <w:p w14:paraId="5BAA8964">
            <w:pPr>
              <w:spacing w:line="360" w:lineRule="auto"/>
              <w:jc w:val="center"/>
              <w:rPr>
                <w:rFonts w:ascii="等线" w:hAnsi="等线"/>
                <w:color w:val="auto"/>
                <w:szCs w:val="21"/>
              </w:rPr>
            </w:pPr>
          </w:p>
        </w:tc>
      </w:tr>
      <w:tr w14:paraId="221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00A319CF">
            <w:pPr>
              <w:spacing w:line="360" w:lineRule="auto"/>
              <w:jc w:val="center"/>
              <w:rPr>
                <w:rFonts w:ascii="等线" w:hAnsi="等线"/>
                <w:color w:val="auto"/>
                <w:szCs w:val="21"/>
              </w:rPr>
            </w:pPr>
          </w:p>
        </w:tc>
        <w:tc>
          <w:tcPr>
            <w:tcW w:w="1521" w:type="dxa"/>
            <w:noWrap w:val="0"/>
            <w:vAlign w:val="center"/>
          </w:tcPr>
          <w:p w14:paraId="77052202">
            <w:pPr>
              <w:spacing w:line="360" w:lineRule="auto"/>
              <w:jc w:val="center"/>
              <w:rPr>
                <w:rFonts w:ascii="等线" w:hAnsi="等线"/>
                <w:color w:val="auto"/>
                <w:szCs w:val="21"/>
              </w:rPr>
            </w:pPr>
          </w:p>
        </w:tc>
        <w:tc>
          <w:tcPr>
            <w:tcW w:w="1522" w:type="dxa"/>
            <w:noWrap w:val="0"/>
            <w:vAlign w:val="center"/>
          </w:tcPr>
          <w:p w14:paraId="619A9F84">
            <w:pPr>
              <w:spacing w:line="360" w:lineRule="auto"/>
              <w:jc w:val="center"/>
              <w:rPr>
                <w:rFonts w:ascii="等线" w:hAnsi="等线"/>
                <w:color w:val="auto"/>
                <w:szCs w:val="21"/>
              </w:rPr>
            </w:pPr>
          </w:p>
        </w:tc>
        <w:tc>
          <w:tcPr>
            <w:tcW w:w="2528" w:type="dxa"/>
            <w:noWrap w:val="0"/>
            <w:vAlign w:val="center"/>
          </w:tcPr>
          <w:p w14:paraId="6ECD0798">
            <w:pPr>
              <w:spacing w:line="360" w:lineRule="auto"/>
              <w:jc w:val="center"/>
              <w:rPr>
                <w:rFonts w:ascii="等线" w:hAnsi="等线"/>
                <w:color w:val="auto"/>
                <w:szCs w:val="21"/>
              </w:rPr>
            </w:pPr>
          </w:p>
        </w:tc>
        <w:tc>
          <w:tcPr>
            <w:tcW w:w="1522" w:type="dxa"/>
            <w:noWrap w:val="0"/>
            <w:vAlign w:val="center"/>
          </w:tcPr>
          <w:p w14:paraId="32BE8848">
            <w:pPr>
              <w:spacing w:line="360" w:lineRule="auto"/>
              <w:jc w:val="center"/>
              <w:rPr>
                <w:rFonts w:ascii="等线" w:hAnsi="等线"/>
                <w:color w:val="auto"/>
                <w:szCs w:val="21"/>
              </w:rPr>
            </w:pPr>
          </w:p>
        </w:tc>
        <w:tc>
          <w:tcPr>
            <w:tcW w:w="1522" w:type="dxa"/>
            <w:noWrap w:val="0"/>
            <w:vAlign w:val="center"/>
          </w:tcPr>
          <w:p w14:paraId="521B5484">
            <w:pPr>
              <w:spacing w:line="360" w:lineRule="auto"/>
              <w:jc w:val="center"/>
              <w:rPr>
                <w:rFonts w:ascii="等线" w:hAnsi="等线"/>
                <w:color w:val="auto"/>
                <w:szCs w:val="21"/>
              </w:rPr>
            </w:pPr>
          </w:p>
        </w:tc>
      </w:tr>
      <w:tr w14:paraId="760E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38852A3B">
            <w:pPr>
              <w:spacing w:line="360" w:lineRule="auto"/>
              <w:jc w:val="center"/>
              <w:rPr>
                <w:rFonts w:ascii="等线" w:hAnsi="等线"/>
                <w:color w:val="auto"/>
                <w:szCs w:val="21"/>
              </w:rPr>
            </w:pPr>
          </w:p>
        </w:tc>
        <w:tc>
          <w:tcPr>
            <w:tcW w:w="1521" w:type="dxa"/>
            <w:noWrap w:val="0"/>
            <w:vAlign w:val="center"/>
          </w:tcPr>
          <w:p w14:paraId="50DC7359">
            <w:pPr>
              <w:spacing w:line="360" w:lineRule="auto"/>
              <w:jc w:val="center"/>
              <w:rPr>
                <w:rFonts w:ascii="等线" w:hAnsi="等线"/>
                <w:color w:val="auto"/>
                <w:szCs w:val="21"/>
              </w:rPr>
            </w:pPr>
          </w:p>
        </w:tc>
        <w:tc>
          <w:tcPr>
            <w:tcW w:w="1522" w:type="dxa"/>
            <w:noWrap w:val="0"/>
            <w:vAlign w:val="center"/>
          </w:tcPr>
          <w:p w14:paraId="3970FE5A">
            <w:pPr>
              <w:spacing w:line="360" w:lineRule="auto"/>
              <w:jc w:val="center"/>
              <w:rPr>
                <w:rFonts w:ascii="等线" w:hAnsi="等线"/>
                <w:color w:val="auto"/>
                <w:szCs w:val="21"/>
              </w:rPr>
            </w:pPr>
          </w:p>
        </w:tc>
        <w:tc>
          <w:tcPr>
            <w:tcW w:w="2528" w:type="dxa"/>
            <w:noWrap w:val="0"/>
            <w:vAlign w:val="center"/>
          </w:tcPr>
          <w:p w14:paraId="1D626E5C">
            <w:pPr>
              <w:spacing w:line="360" w:lineRule="auto"/>
              <w:jc w:val="center"/>
              <w:rPr>
                <w:rFonts w:ascii="等线" w:hAnsi="等线"/>
                <w:color w:val="auto"/>
                <w:szCs w:val="21"/>
              </w:rPr>
            </w:pPr>
          </w:p>
        </w:tc>
        <w:tc>
          <w:tcPr>
            <w:tcW w:w="1522" w:type="dxa"/>
            <w:noWrap w:val="0"/>
            <w:vAlign w:val="center"/>
          </w:tcPr>
          <w:p w14:paraId="5B8DA1DF">
            <w:pPr>
              <w:spacing w:line="360" w:lineRule="auto"/>
              <w:jc w:val="center"/>
              <w:rPr>
                <w:rFonts w:ascii="等线" w:hAnsi="等线"/>
                <w:color w:val="auto"/>
                <w:szCs w:val="21"/>
              </w:rPr>
            </w:pPr>
          </w:p>
        </w:tc>
        <w:tc>
          <w:tcPr>
            <w:tcW w:w="1522" w:type="dxa"/>
            <w:noWrap w:val="0"/>
            <w:vAlign w:val="center"/>
          </w:tcPr>
          <w:p w14:paraId="0087F679">
            <w:pPr>
              <w:spacing w:line="360" w:lineRule="auto"/>
              <w:jc w:val="center"/>
              <w:rPr>
                <w:rFonts w:ascii="等线" w:hAnsi="等线"/>
                <w:color w:val="auto"/>
                <w:szCs w:val="21"/>
              </w:rPr>
            </w:pPr>
          </w:p>
        </w:tc>
      </w:tr>
      <w:tr w14:paraId="542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457AAC41">
            <w:pPr>
              <w:spacing w:line="360" w:lineRule="auto"/>
              <w:jc w:val="center"/>
              <w:rPr>
                <w:rFonts w:ascii="等线" w:hAnsi="等线"/>
                <w:color w:val="auto"/>
                <w:szCs w:val="21"/>
              </w:rPr>
            </w:pPr>
          </w:p>
        </w:tc>
        <w:tc>
          <w:tcPr>
            <w:tcW w:w="1521" w:type="dxa"/>
            <w:noWrap w:val="0"/>
            <w:vAlign w:val="center"/>
          </w:tcPr>
          <w:p w14:paraId="026BDF5C">
            <w:pPr>
              <w:spacing w:line="360" w:lineRule="auto"/>
              <w:jc w:val="center"/>
              <w:rPr>
                <w:rFonts w:ascii="等线" w:hAnsi="等线"/>
                <w:color w:val="auto"/>
                <w:szCs w:val="21"/>
              </w:rPr>
            </w:pPr>
          </w:p>
        </w:tc>
        <w:tc>
          <w:tcPr>
            <w:tcW w:w="1522" w:type="dxa"/>
            <w:noWrap w:val="0"/>
            <w:vAlign w:val="center"/>
          </w:tcPr>
          <w:p w14:paraId="7B1D7AF3">
            <w:pPr>
              <w:spacing w:line="360" w:lineRule="auto"/>
              <w:jc w:val="center"/>
              <w:rPr>
                <w:rFonts w:ascii="等线" w:hAnsi="等线"/>
                <w:color w:val="auto"/>
                <w:szCs w:val="21"/>
              </w:rPr>
            </w:pPr>
          </w:p>
        </w:tc>
        <w:tc>
          <w:tcPr>
            <w:tcW w:w="2528" w:type="dxa"/>
            <w:noWrap w:val="0"/>
            <w:vAlign w:val="center"/>
          </w:tcPr>
          <w:p w14:paraId="2F8DB7AE">
            <w:pPr>
              <w:spacing w:line="360" w:lineRule="auto"/>
              <w:jc w:val="center"/>
              <w:rPr>
                <w:rFonts w:ascii="等线" w:hAnsi="等线"/>
                <w:color w:val="auto"/>
                <w:szCs w:val="21"/>
              </w:rPr>
            </w:pPr>
          </w:p>
        </w:tc>
        <w:tc>
          <w:tcPr>
            <w:tcW w:w="1522" w:type="dxa"/>
            <w:noWrap w:val="0"/>
            <w:vAlign w:val="center"/>
          </w:tcPr>
          <w:p w14:paraId="29222065">
            <w:pPr>
              <w:spacing w:line="360" w:lineRule="auto"/>
              <w:jc w:val="center"/>
              <w:rPr>
                <w:rFonts w:ascii="等线" w:hAnsi="等线"/>
                <w:color w:val="auto"/>
                <w:szCs w:val="21"/>
              </w:rPr>
            </w:pPr>
          </w:p>
        </w:tc>
        <w:tc>
          <w:tcPr>
            <w:tcW w:w="1522" w:type="dxa"/>
            <w:noWrap w:val="0"/>
            <w:vAlign w:val="center"/>
          </w:tcPr>
          <w:p w14:paraId="3D9F46BD">
            <w:pPr>
              <w:spacing w:line="360" w:lineRule="auto"/>
              <w:jc w:val="center"/>
              <w:rPr>
                <w:rFonts w:ascii="等线" w:hAnsi="等线"/>
                <w:color w:val="auto"/>
                <w:szCs w:val="21"/>
              </w:rPr>
            </w:pPr>
          </w:p>
        </w:tc>
      </w:tr>
      <w:tr w14:paraId="389A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725A8717">
            <w:pPr>
              <w:spacing w:line="360" w:lineRule="auto"/>
              <w:jc w:val="center"/>
              <w:rPr>
                <w:rFonts w:ascii="等线" w:hAnsi="等线"/>
                <w:color w:val="auto"/>
                <w:szCs w:val="21"/>
              </w:rPr>
            </w:pPr>
          </w:p>
        </w:tc>
        <w:tc>
          <w:tcPr>
            <w:tcW w:w="1521" w:type="dxa"/>
            <w:noWrap w:val="0"/>
            <w:vAlign w:val="center"/>
          </w:tcPr>
          <w:p w14:paraId="32DF4187">
            <w:pPr>
              <w:spacing w:line="360" w:lineRule="auto"/>
              <w:jc w:val="center"/>
              <w:rPr>
                <w:rFonts w:ascii="等线" w:hAnsi="等线"/>
                <w:color w:val="auto"/>
                <w:szCs w:val="21"/>
              </w:rPr>
            </w:pPr>
          </w:p>
        </w:tc>
        <w:tc>
          <w:tcPr>
            <w:tcW w:w="1522" w:type="dxa"/>
            <w:noWrap w:val="0"/>
            <w:vAlign w:val="center"/>
          </w:tcPr>
          <w:p w14:paraId="055B26C6">
            <w:pPr>
              <w:spacing w:line="360" w:lineRule="auto"/>
              <w:jc w:val="center"/>
              <w:rPr>
                <w:rFonts w:ascii="等线" w:hAnsi="等线"/>
                <w:color w:val="auto"/>
                <w:szCs w:val="21"/>
              </w:rPr>
            </w:pPr>
          </w:p>
        </w:tc>
        <w:tc>
          <w:tcPr>
            <w:tcW w:w="2528" w:type="dxa"/>
            <w:noWrap w:val="0"/>
            <w:vAlign w:val="center"/>
          </w:tcPr>
          <w:p w14:paraId="32C68E35">
            <w:pPr>
              <w:spacing w:line="360" w:lineRule="auto"/>
              <w:jc w:val="center"/>
              <w:rPr>
                <w:rFonts w:ascii="等线" w:hAnsi="等线"/>
                <w:color w:val="auto"/>
                <w:szCs w:val="21"/>
              </w:rPr>
            </w:pPr>
          </w:p>
        </w:tc>
        <w:tc>
          <w:tcPr>
            <w:tcW w:w="1522" w:type="dxa"/>
            <w:noWrap w:val="0"/>
            <w:vAlign w:val="center"/>
          </w:tcPr>
          <w:p w14:paraId="1DD2B78F">
            <w:pPr>
              <w:spacing w:line="360" w:lineRule="auto"/>
              <w:jc w:val="center"/>
              <w:rPr>
                <w:rFonts w:ascii="等线" w:hAnsi="等线"/>
                <w:color w:val="auto"/>
                <w:szCs w:val="21"/>
              </w:rPr>
            </w:pPr>
          </w:p>
        </w:tc>
        <w:tc>
          <w:tcPr>
            <w:tcW w:w="1522" w:type="dxa"/>
            <w:noWrap w:val="0"/>
            <w:vAlign w:val="center"/>
          </w:tcPr>
          <w:p w14:paraId="301BAC17">
            <w:pPr>
              <w:spacing w:line="360" w:lineRule="auto"/>
              <w:jc w:val="center"/>
              <w:rPr>
                <w:rFonts w:ascii="等线" w:hAnsi="等线"/>
                <w:color w:val="auto"/>
                <w:szCs w:val="21"/>
              </w:rPr>
            </w:pPr>
          </w:p>
        </w:tc>
      </w:tr>
      <w:tr w14:paraId="23E8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2EFDFC4C">
            <w:pPr>
              <w:spacing w:line="360" w:lineRule="auto"/>
              <w:jc w:val="center"/>
              <w:rPr>
                <w:rFonts w:ascii="等线" w:hAnsi="等线"/>
                <w:color w:val="auto"/>
                <w:szCs w:val="21"/>
              </w:rPr>
            </w:pPr>
          </w:p>
        </w:tc>
        <w:tc>
          <w:tcPr>
            <w:tcW w:w="1521" w:type="dxa"/>
            <w:noWrap w:val="0"/>
            <w:vAlign w:val="center"/>
          </w:tcPr>
          <w:p w14:paraId="09ECC17D">
            <w:pPr>
              <w:spacing w:line="360" w:lineRule="auto"/>
              <w:jc w:val="center"/>
              <w:rPr>
                <w:rFonts w:ascii="等线" w:hAnsi="等线"/>
                <w:color w:val="auto"/>
                <w:szCs w:val="21"/>
              </w:rPr>
            </w:pPr>
          </w:p>
        </w:tc>
        <w:tc>
          <w:tcPr>
            <w:tcW w:w="1522" w:type="dxa"/>
            <w:noWrap w:val="0"/>
            <w:vAlign w:val="center"/>
          </w:tcPr>
          <w:p w14:paraId="13B3BC6D">
            <w:pPr>
              <w:spacing w:line="360" w:lineRule="auto"/>
              <w:jc w:val="center"/>
              <w:rPr>
                <w:rFonts w:ascii="等线" w:hAnsi="等线"/>
                <w:color w:val="auto"/>
                <w:szCs w:val="21"/>
              </w:rPr>
            </w:pPr>
          </w:p>
        </w:tc>
        <w:tc>
          <w:tcPr>
            <w:tcW w:w="2528" w:type="dxa"/>
            <w:noWrap w:val="0"/>
            <w:vAlign w:val="center"/>
          </w:tcPr>
          <w:p w14:paraId="7098AEA8">
            <w:pPr>
              <w:spacing w:line="360" w:lineRule="auto"/>
              <w:jc w:val="center"/>
              <w:rPr>
                <w:rFonts w:ascii="等线" w:hAnsi="等线"/>
                <w:color w:val="auto"/>
                <w:szCs w:val="21"/>
              </w:rPr>
            </w:pPr>
          </w:p>
        </w:tc>
        <w:tc>
          <w:tcPr>
            <w:tcW w:w="1522" w:type="dxa"/>
            <w:noWrap w:val="0"/>
            <w:vAlign w:val="center"/>
          </w:tcPr>
          <w:p w14:paraId="266A02B2">
            <w:pPr>
              <w:spacing w:line="360" w:lineRule="auto"/>
              <w:jc w:val="center"/>
              <w:rPr>
                <w:rFonts w:ascii="等线" w:hAnsi="等线"/>
                <w:color w:val="auto"/>
                <w:szCs w:val="21"/>
              </w:rPr>
            </w:pPr>
          </w:p>
        </w:tc>
        <w:tc>
          <w:tcPr>
            <w:tcW w:w="1522" w:type="dxa"/>
            <w:noWrap w:val="0"/>
            <w:vAlign w:val="center"/>
          </w:tcPr>
          <w:p w14:paraId="50B6C99E">
            <w:pPr>
              <w:spacing w:line="360" w:lineRule="auto"/>
              <w:jc w:val="center"/>
              <w:rPr>
                <w:rFonts w:ascii="等线" w:hAnsi="等线"/>
                <w:color w:val="auto"/>
                <w:szCs w:val="21"/>
              </w:rPr>
            </w:pPr>
          </w:p>
        </w:tc>
      </w:tr>
    </w:tbl>
    <w:p w14:paraId="06D8793D">
      <w:pPr>
        <w:spacing w:line="360" w:lineRule="auto"/>
        <w:rPr>
          <w:rFonts w:hint="eastAsia" w:ascii="宋体" w:hAnsi="宋体" w:cs="宋体"/>
          <w:b/>
          <w:color w:val="auto"/>
          <w:spacing w:val="20"/>
          <w:szCs w:val="21"/>
        </w:rPr>
      </w:pPr>
    </w:p>
    <w:p w14:paraId="0CED63A9">
      <w:pPr>
        <w:spacing w:line="360" w:lineRule="auto"/>
        <w:ind w:left="424" w:leftChars="202"/>
        <w:rPr>
          <w:rFonts w:hint="eastAsia" w:ascii="宋体" w:hAnsi="宋体" w:cs="宋体"/>
          <w:color w:val="auto"/>
          <w:szCs w:val="21"/>
        </w:rPr>
      </w:pPr>
    </w:p>
    <w:p w14:paraId="09B6E1B7">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05FA5C55">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color w:val="auto"/>
          <w:szCs w:val="21"/>
        </w:rPr>
      </w:pPr>
      <w:r>
        <w:rPr>
          <w:rFonts w:hint="eastAsia" w:ascii="宋体" w:hAnsi="宋体" w:cs="宋体"/>
          <w:color w:val="auto"/>
          <w:spacing w:val="-4"/>
          <w:szCs w:val="21"/>
        </w:rPr>
        <w:t>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w:t>
      </w:r>
    </w:p>
    <w:p w14:paraId="1A4A25A5">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200DF1E1">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cs="宋体"/>
          <w:b/>
          <w:color w:val="auto"/>
          <w:szCs w:val="21"/>
        </w:rPr>
      </w:pPr>
    </w:p>
    <w:p w14:paraId="783D1FCE">
      <w:pPr>
        <w:pStyle w:val="37"/>
        <w:rPr>
          <w:rFonts w:hint="eastAsia" w:ascii="宋体" w:hAnsi="宋体" w:eastAsia="宋体" w:cs="宋体"/>
          <w:b/>
          <w:color w:val="auto"/>
          <w:sz w:val="21"/>
          <w:szCs w:val="21"/>
        </w:rPr>
      </w:pPr>
    </w:p>
    <w:p w14:paraId="68C72CD8">
      <w:pPr>
        <w:pStyle w:val="37"/>
        <w:rPr>
          <w:rFonts w:hint="eastAsia" w:ascii="宋体" w:hAnsi="宋体" w:eastAsia="宋体" w:cs="宋体"/>
          <w:b/>
          <w:color w:val="auto"/>
          <w:sz w:val="21"/>
          <w:szCs w:val="21"/>
        </w:rPr>
      </w:pPr>
    </w:p>
    <w:p w14:paraId="22CEECC8">
      <w:pPr>
        <w:pStyle w:val="37"/>
        <w:rPr>
          <w:rFonts w:hint="eastAsia" w:ascii="宋体" w:hAnsi="宋体" w:eastAsia="宋体" w:cs="宋体"/>
          <w:b/>
          <w:color w:val="auto"/>
          <w:sz w:val="21"/>
          <w:szCs w:val="21"/>
        </w:rPr>
      </w:pPr>
    </w:p>
    <w:p w14:paraId="735A2E4A">
      <w:pPr>
        <w:pStyle w:val="37"/>
        <w:rPr>
          <w:rFonts w:hint="eastAsia" w:ascii="宋体" w:hAnsi="宋体" w:eastAsia="宋体" w:cs="宋体"/>
          <w:b/>
          <w:color w:val="auto"/>
          <w:sz w:val="21"/>
          <w:szCs w:val="21"/>
        </w:rPr>
      </w:pPr>
    </w:p>
    <w:p w14:paraId="3383F417">
      <w:pPr>
        <w:pStyle w:val="37"/>
        <w:ind w:firstLine="0"/>
        <w:rPr>
          <w:rFonts w:hint="eastAsia" w:ascii="宋体" w:hAnsi="宋体" w:eastAsia="宋体" w:cs="宋体"/>
          <w:b/>
          <w:color w:val="auto"/>
          <w:sz w:val="21"/>
          <w:szCs w:val="21"/>
        </w:rPr>
      </w:pPr>
    </w:p>
    <w:p w14:paraId="41869B44">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2"/>
        <w:rPr>
          <w:rFonts w:hint="eastAsia"/>
          <w:color w:val="auto"/>
          <w:sz w:val="21"/>
          <w:szCs w:val="21"/>
        </w:rPr>
      </w:pPr>
      <w:r>
        <w:rPr>
          <w:rFonts w:hint="eastAsia" w:ascii="宋体" w:hAnsi="宋体" w:cs="宋体"/>
          <w:b/>
          <w:color w:val="auto"/>
          <w:szCs w:val="21"/>
        </w:rPr>
        <w:br w:type="page"/>
      </w:r>
      <w:r>
        <w:rPr>
          <w:rFonts w:hint="eastAsia" w:ascii="宋体" w:hAnsi="宋体" w:cs="宋体"/>
          <w:b/>
          <w:color w:val="auto"/>
          <w:sz w:val="21"/>
          <w:szCs w:val="21"/>
        </w:rPr>
        <w:t>格式</w:t>
      </w:r>
      <w:r>
        <w:rPr>
          <w:rFonts w:hint="eastAsia" w:ascii="宋体" w:hAnsi="宋体" w:cs="宋体"/>
          <w:b/>
          <w:color w:val="auto"/>
          <w:sz w:val="21"/>
          <w:szCs w:val="21"/>
          <w:lang w:val="en-US" w:eastAsia="zh-CN"/>
        </w:rPr>
        <w:t>十二</w:t>
      </w:r>
      <w:r>
        <w:rPr>
          <w:rFonts w:hint="eastAsia" w:ascii="宋体" w:hAnsi="宋体" w:cs="宋体"/>
          <w:b/>
          <w:color w:val="auto"/>
          <w:sz w:val="21"/>
          <w:szCs w:val="21"/>
        </w:rPr>
        <w:t>、投标人最优服务网点情况表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2"/>
        <w:gridCol w:w="1807"/>
        <w:gridCol w:w="213"/>
        <w:gridCol w:w="1602"/>
        <w:gridCol w:w="989"/>
        <w:gridCol w:w="1602"/>
        <w:gridCol w:w="2001"/>
      </w:tblGrid>
      <w:tr w14:paraId="24C3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4853D53D">
            <w:pPr>
              <w:spacing w:line="360" w:lineRule="auto"/>
              <w:jc w:val="center"/>
              <w:rPr>
                <w:rFonts w:hint="eastAsia" w:ascii="宋体" w:hAnsi="宋体" w:cs="宋体"/>
                <w:color w:val="auto"/>
                <w:szCs w:val="21"/>
              </w:rPr>
            </w:pPr>
            <w:r>
              <w:rPr>
                <w:rFonts w:hint="eastAsia" w:ascii="宋体" w:hAnsi="宋体" w:cs="宋体"/>
                <w:color w:val="auto"/>
                <w:szCs w:val="21"/>
              </w:rPr>
              <w:t>服务网点名称</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28CBCEFC">
            <w:pPr>
              <w:spacing w:line="360" w:lineRule="auto"/>
              <w:jc w:val="center"/>
              <w:rPr>
                <w:rFonts w:hint="eastAsia" w:ascii="宋体" w:hAnsi="宋体" w:cs="宋体"/>
                <w:color w:val="auto"/>
                <w:szCs w:val="21"/>
              </w:rPr>
            </w:pPr>
          </w:p>
        </w:tc>
        <w:tc>
          <w:tcPr>
            <w:tcW w:w="2001" w:type="dxa"/>
            <w:vMerge w:val="restart"/>
            <w:tcBorders>
              <w:top w:val="single" w:color="auto" w:sz="4" w:space="0"/>
              <w:left w:val="single" w:color="auto" w:sz="4" w:space="0"/>
              <w:bottom w:val="single" w:color="auto" w:sz="4" w:space="0"/>
              <w:right w:val="single" w:color="auto" w:sz="4" w:space="0"/>
            </w:tcBorders>
            <w:noWrap w:val="0"/>
            <w:vAlign w:val="center"/>
          </w:tcPr>
          <w:p w14:paraId="316DFE74">
            <w:pPr>
              <w:spacing w:line="360" w:lineRule="auto"/>
              <w:jc w:val="center"/>
              <w:rPr>
                <w:rFonts w:hint="eastAsia" w:ascii="宋体" w:hAnsi="宋体" w:cs="宋体"/>
                <w:color w:val="auto"/>
                <w:szCs w:val="21"/>
              </w:rPr>
            </w:pPr>
            <w:r>
              <w:rPr>
                <w:rFonts w:hint="eastAsia" w:ascii="宋体" w:hAnsi="宋体" w:cs="宋体"/>
                <w:color w:val="auto"/>
                <w:szCs w:val="21"/>
              </w:rPr>
              <w:t>投标文件页码</w:t>
            </w:r>
          </w:p>
        </w:tc>
      </w:tr>
      <w:tr w14:paraId="2C4D2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560183C7">
            <w:pPr>
              <w:spacing w:line="360" w:lineRule="auto"/>
              <w:jc w:val="center"/>
              <w:rPr>
                <w:rFonts w:hint="eastAsia" w:ascii="宋体" w:hAnsi="宋体" w:cs="宋体"/>
                <w:color w:val="auto"/>
                <w:szCs w:val="21"/>
              </w:rPr>
            </w:pPr>
            <w:r>
              <w:rPr>
                <w:rFonts w:hint="eastAsia" w:ascii="宋体" w:hAnsi="宋体" w:cs="宋体"/>
                <w:color w:val="auto"/>
                <w:szCs w:val="21"/>
              </w:rPr>
              <w:t>地址</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072A8FD6">
            <w:pPr>
              <w:spacing w:line="360" w:lineRule="auto"/>
              <w:jc w:val="center"/>
              <w:rPr>
                <w:rFonts w:hint="eastAsia" w:ascii="宋体" w:hAnsi="宋体" w:cs="宋体"/>
                <w:color w:val="auto"/>
                <w:szCs w:val="21"/>
              </w:rPr>
            </w:pPr>
          </w:p>
        </w:tc>
        <w:tc>
          <w:tcPr>
            <w:tcW w:w="2001" w:type="dxa"/>
            <w:vMerge w:val="continue"/>
            <w:tcBorders>
              <w:top w:val="single" w:color="auto" w:sz="4" w:space="0"/>
              <w:left w:val="single" w:color="auto" w:sz="4" w:space="0"/>
              <w:bottom w:val="single" w:color="auto" w:sz="4" w:space="0"/>
              <w:right w:val="single" w:color="auto" w:sz="4" w:space="0"/>
            </w:tcBorders>
            <w:noWrap w:val="0"/>
            <w:vAlign w:val="center"/>
          </w:tcPr>
          <w:p w14:paraId="1C45A645">
            <w:pPr>
              <w:spacing w:line="360" w:lineRule="auto"/>
              <w:jc w:val="center"/>
              <w:rPr>
                <w:rFonts w:hint="eastAsia" w:ascii="宋体" w:hAnsi="宋体" w:cs="宋体"/>
                <w:color w:val="auto"/>
                <w:szCs w:val="21"/>
              </w:rPr>
            </w:pPr>
          </w:p>
        </w:tc>
      </w:tr>
      <w:tr w14:paraId="45798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3623C752">
            <w:pPr>
              <w:spacing w:line="360" w:lineRule="auto"/>
              <w:jc w:val="center"/>
              <w:rPr>
                <w:rFonts w:hint="eastAsia" w:ascii="宋体" w:hAnsi="宋体" w:cs="宋体"/>
                <w:color w:val="auto"/>
                <w:szCs w:val="21"/>
              </w:rPr>
            </w:pPr>
            <w:r>
              <w:rPr>
                <w:rFonts w:hint="eastAsia" w:ascii="宋体" w:hAnsi="宋体" w:cs="宋体"/>
                <w:color w:val="auto"/>
                <w:szCs w:val="21"/>
              </w:rPr>
              <w:t>注册资本金</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BA1C217">
            <w:pPr>
              <w:spacing w:line="360" w:lineRule="auto"/>
              <w:jc w:val="center"/>
              <w:rPr>
                <w:rFonts w:hint="eastAsia" w:ascii="宋体" w:hAnsi="宋体" w:cs="宋体"/>
                <w:color w:val="auto"/>
                <w:szCs w:val="21"/>
              </w:rPr>
            </w:pPr>
          </w:p>
        </w:tc>
        <w:tc>
          <w:tcPr>
            <w:tcW w:w="2804" w:type="dxa"/>
            <w:gridSpan w:val="3"/>
            <w:tcBorders>
              <w:top w:val="single" w:color="auto" w:sz="4" w:space="0"/>
              <w:left w:val="single" w:color="auto" w:sz="4" w:space="0"/>
              <w:bottom w:val="single" w:color="auto" w:sz="4" w:space="0"/>
              <w:right w:val="single" w:color="auto" w:sz="4" w:space="0"/>
            </w:tcBorders>
            <w:noWrap w:val="0"/>
            <w:vAlign w:val="center"/>
          </w:tcPr>
          <w:p w14:paraId="6FEC5BDD">
            <w:pPr>
              <w:spacing w:line="360" w:lineRule="auto"/>
              <w:jc w:val="center"/>
              <w:rPr>
                <w:rFonts w:hint="eastAsia" w:ascii="宋体" w:hAnsi="宋体" w:cs="宋体"/>
                <w:color w:val="auto"/>
                <w:szCs w:val="21"/>
              </w:rPr>
            </w:pPr>
            <w:r>
              <w:rPr>
                <w:rFonts w:hint="eastAsia" w:ascii="宋体" w:hAnsi="宋体" w:cs="宋体"/>
                <w:color w:val="auto"/>
                <w:szCs w:val="21"/>
              </w:rPr>
              <w:t>其中：投标人出资比例</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390BC217">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67677511">
            <w:pPr>
              <w:spacing w:line="360" w:lineRule="auto"/>
              <w:jc w:val="center"/>
              <w:rPr>
                <w:rFonts w:hint="eastAsia" w:ascii="宋体" w:hAnsi="宋体" w:cs="宋体"/>
                <w:color w:val="auto"/>
                <w:szCs w:val="21"/>
              </w:rPr>
            </w:pPr>
          </w:p>
        </w:tc>
      </w:tr>
      <w:tr w14:paraId="65EAD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0834DC78">
            <w:pPr>
              <w:spacing w:line="360" w:lineRule="auto"/>
              <w:jc w:val="center"/>
              <w:rPr>
                <w:rFonts w:hint="eastAsia" w:ascii="宋体" w:hAnsi="宋体" w:cs="宋体"/>
                <w:color w:val="auto"/>
                <w:szCs w:val="21"/>
              </w:rPr>
            </w:pPr>
            <w:r>
              <w:rPr>
                <w:rFonts w:hint="eastAsia" w:ascii="宋体" w:hAnsi="宋体" w:cs="宋体"/>
                <w:color w:val="auto"/>
                <w:szCs w:val="21"/>
              </w:rPr>
              <w:t>员工总人数</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80903B9">
            <w:pPr>
              <w:spacing w:line="360" w:lineRule="auto"/>
              <w:jc w:val="center"/>
              <w:rPr>
                <w:rFonts w:hint="eastAsia" w:ascii="宋体" w:hAnsi="宋体" w:cs="宋体"/>
                <w:color w:val="auto"/>
                <w:szCs w:val="21"/>
              </w:rPr>
            </w:pPr>
          </w:p>
        </w:tc>
        <w:tc>
          <w:tcPr>
            <w:tcW w:w="2804" w:type="dxa"/>
            <w:gridSpan w:val="3"/>
            <w:tcBorders>
              <w:top w:val="single" w:color="auto" w:sz="4" w:space="0"/>
              <w:left w:val="single" w:color="auto" w:sz="4" w:space="0"/>
              <w:bottom w:val="single" w:color="auto" w:sz="4" w:space="0"/>
              <w:right w:val="single" w:color="auto" w:sz="4" w:space="0"/>
            </w:tcBorders>
            <w:noWrap w:val="0"/>
            <w:vAlign w:val="center"/>
          </w:tcPr>
          <w:p w14:paraId="54093EE5">
            <w:pPr>
              <w:spacing w:line="360" w:lineRule="auto"/>
              <w:jc w:val="center"/>
              <w:rPr>
                <w:rFonts w:hint="eastAsia" w:ascii="宋体" w:hAnsi="宋体" w:cs="宋体"/>
                <w:color w:val="auto"/>
                <w:szCs w:val="21"/>
              </w:rPr>
            </w:pPr>
            <w:r>
              <w:rPr>
                <w:rFonts w:hint="eastAsia" w:ascii="宋体" w:hAnsi="宋体" w:cs="宋体"/>
                <w:color w:val="auto"/>
                <w:szCs w:val="21"/>
              </w:rPr>
              <w:t>其中：技术人员数</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0AB67453">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B961FB8">
            <w:pPr>
              <w:spacing w:line="360" w:lineRule="auto"/>
              <w:jc w:val="center"/>
              <w:rPr>
                <w:rFonts w:hint="eastAsia" w:ascii="宋体" w:hAnsi="宋体" w:cs="宋体"/>
                <w:color w:val="auto"/>
                <w:szCs w:val="21"/>
              </w:rPr>
            </w:pPr>
          </w:p>
        </w:tc>
      </w:tr>
      <w:tr w14:paraId="7931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323CB5A5">
            <w:pPr>
              <w:spacing w:line="360" w:lineRule="auto"/>
              <w:jc w:val="center"/>
              <w:rPr>
                <w:rFonts w:hint="eastAsia" w:ascii="宋体" w:hAnsi="宋体" w:cs="宋体"/>
                <w:color w:val="auto"/>
                <w:szCs w:val="21"/>
              </w:rPr>
            </w:pPr>
            <w:r>
              <w:rPr>
                <w:rFonts w:hint="eastAsia" w:ascii="宋体" w:hAnsi="宋体" w:cs="宋体"/>
                <w:color w:val="auto"/>
                <w:szCs w:val="21"/>
              </w:rPr>
              <w:t>经营期限</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0588C619">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7B91ECC">
            <w:pPr>
              <w:spacing w:line="360" w:lineRule="auto"/>
              <w:jc w:val="center"/>
              <w:rPr>
                <w:rFonts w:hint="eastAsia" w:ascii="宋体" w:hAnsi="宋体" w:cs="宋体"/>
                <w:color w:val="auto"/>
                <w:szCs w:val="21"/>
              </w:rPr>
            </w:pPr>
          </w:p>
        </w:tc>
      </w:tr>
      <w:tr w14:paraId="067F8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34C0A537">
            <w:pPr>
              <w:spacing w:line="360" w:lineRule="auto"/>
              <w:jc w:val="center"/>
              <w:rPr>
                <w:rFonts w:hint="eastAsia" w:ascii="宋体" w:hAnsi="宋体" w:cs="宋体"/>
                <w:color w:val="auto"/>
                <w:szCs w:val="21"/>
              </w:rPr>
            </w:pPr>
            <w:r>
              <w:rPr>
                <w:rFonts w:hint="eastAsia" w:ascii="宋体" w:hAnsi="宋体" w:cs="宋体"/>
                <w:color w:val="auto"/>
                <w:szCs w:val="21"/>
              </w:rPr>
              <w:t>服务协议</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37C5BDD8">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0F8ABC1D">
            <w:pPr>
              <w:spacing w:line="360" w:lineRule="auto"/>
              <w:jc w:val="center"/>
              <w:rPr>
                <w:rFonts w:hint="eastAsia" w:ascii="宋体" w:hAnsi="宋体" w:cs="宋体"/>
                <w:color w:val="auto"/>
                <w:szCs w:val="21"/>
              </w:rPr>
            </w:pPr>
          </w:p>
        </w:tc>
      </w:tr>
      <w:tr w14:paraId="51D90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725E7C46">
            <w:pPr>
              <w:spacing w:line="360" w:lineRule="auto"/>
              <w:jc w:val="center"/>
              <w:rPr>
                <w:rFonts w:hint="eastAsia" w:ascii="宋体" w:hAnsi="宋体" w:cs="宋体"/>
                <w:color w:val="auto"/>
                <w:szCs w:val="21"/>
              </w:rPr>
            </w:pPr>
            <w:r>
              <w:rPr>
                <w:rFonts w:hint="eastAsia" w:ascii="宋体" w:hAnsi="宋体" w:cs="宋体"/>
                <w:color w:val="auto"/>
                <w:szCs w:val="21"/>
              </w:rPr>
              <w:t>服务内容</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4E1C874F">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3E5D915">
            <w:pPr>
              <w:spacing w:line="360" w:lineRule="auto"/>
              <w:jc w:val="center"/>
              <w:rPr>
                <w:rFonts w:hint="eastAsia" w:ascii="宋体" w:hAnsi="宋体" w:cs="宋体"/>
                <w:color w:val="auto"/>
                <w:szCs w:val="21"/>
              </w:rPr>
            </w:pPr>
          </w:p>
        </w:tc>
      </w:tr>
      <w:tr w14:paraId="5DA6C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671076DD">
            <w:pPr>
              <w:spacing w:line="360" w:lineRule="auto"/>
              <w:jc w:val="center"/>
              <w:rPr>
                <w:rFonts w:hint="eastAsia" w:ascii="宋体" w:hAnsi="宋体" w:cs="宋体"/>
                <w:color w:val="auto"/>
                <w:szCs w:val="21"/>
              </w:rPr>
            </w:pPr>
            <w:r>
              <w:rPr>
                <w:rFonts w:hint="eastAsia" w:ascii="宋体" w:hAnsi="宋体" w:cs="宋体"/>
                <w:color w:val="auto"/>
                <w:szCs w:val="21"/>
              </w:rPr>
              <w:t>工作业绩</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662F189D">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48035AF">
            <w:pPr>
              <w:spacing w:line="360" w:lineRule="auto"/>
              <w:jc w:val="center"/>
              <w:rPr>
                <w:rFonts w:hint="eastAsia" w:ascii="宋体" w:hAnsi="宋体" w:cs="宋体"/>
                <w:color w:val="auto"/>
                <w:szCs w:val="21"/>
              </w:rPr>
            </w:pPr>
          </w:p>
        </w:tc>
      </w:tr>
      <w:tr w14:paraId="09DEA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2F14651A">
            <w:pPr>
              <w:spacing w:line="360" w:lineRule="auto"/>
              <w:jc w:val="center"/>
              <w:rPr>
                <w:rFonts w:hint="eastAsia" w:ascii="宋体" w:hAnsi="宋体" w:cs="宋体"/>
                <w:color w:val="auto"/>
                <w:szCs w:val="21"/>
              </w:rPr>
            </w:pPr>
            <w:r>
              <w:rPr>
                <w:rFonts w:hint="eastAsia" w:ascii="宋体" w:hAnsi="宋体" w:cs="宋体"/>
                <w:color w:val="auto"/>
                <w:szCs w:val="21"/>
              </w:rPr>
              <w:t>服务承诺</w:t>
            </w:r>
          </w:p>
        </w:tc>
        <w:tc>
          <w:tcPr>
            <w:tcW w:w="6213" w:type="dxa"/>
            <w:gridSpan w:val="5"/>
            <w:tcBorders>
              <w:top w:val="single" w:color="auto" w:sz="4" w:space="0"/>
              <w:left w:val="single" w:color="auto" w:sz="4" w:space="0"/>
              <w:bottom w:val="single" w:color="auto" w:sz="4" w:space="0"/>
              <w:right w:val="single" w:color="auto" w:sz="4" w:space="0"/>
            </w:tcBorders>
            <w:noWrap w:val="0"/>
            <w:vAlign w:val="center"/>
          </w:tcPr>
          <w:p w14:paraId="7ADEE2BA">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22E9C76">
            <w:pPr>
              <w:spacing w:line="360" w:lineRule="auto"/>
              <w:jc w:val="center"/>
              <w:rPr>
                <w:rFonts w:hint="eastAsia" w:ascii="宋体" w:hAnsi="宋体" w:cs="宋体"/>
                <w:color w:val="auto"/>
                <w:szCs w:val="21"/>
              </w:rPr>
            </w:pPr>
          </w:p>
        </w:tc>
      </w:tr>
      <w:tr w14:paraId="610C2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274B343E">
            <w:pPr>
              <w:spacing w:line="360" w:lineRule="auto"/>
              <w:jc w:val="center"/>
              <w:rPr>
                <w:rFonts w:hint="eastAsia" w:ascii="宋体" w:hAnsi="宋体" w:cs="宋体"/>
                <w:color w:val="auto"/>
                <w:szCs w:val="21"/>
              </w:rPr>
            </w:pPr>
            <w:r>
              <w:rPr>
                <w:rFonts w:hint="eastAsia" w:ascii="宋体" w:hAnsi="宋体" w:cs="宋体"/>
                <w:color w:val="auto"/>
                <w:szCs w:val="21"/>
              </w:rPr>
              <w:t>业务咨询电话</w:t>
            </w:r>
          </w:p>
        </w:tc>
        <w:tc>
          <w:tcPr>
            <w:tcW w:w="2020" w:type="dxa"/>
            <w:gridSpan w:val="2"/>
            <w:tcBorders>
              <w:top w:val="single" w:color="auto" w:sz="4" w:space="0"/>
              <w:left w:val="single" w:color="auto" w:sz="4" w:space="0"/>
              <w:bottom w:val="single" w:color="auto" w:sz="4" w:space="0"/>
              <w:right w:val="single" w:color="auto" w:sz="2" w:space="0"/>
            </w:tcBorders>
            <w:noWrap w:val="0"/>
            <w:vAlign w:val="center"/>
          </w:tcPr>
          <w:p w14:paraId="25A8D2D3">
            <w:pPr>
              <w:spacing w:line="360" w:lineRule="auto"/>
              <w:jc w:val="center"/>
              <w:rPr>
                <w:rFonts w:hint="eastAsia" w:ascii="宋体" w:hAnsi="宋体" w:cs="宋体"/>
                <w:color w:val="auto"/>
                <w:szCs w:val="21"/>
              </w:rPr>
            </w:pPr>
          </w:p>
        </w:tc>
        <w:tc>
          <w:tcPr>
            <w:tcW w:w="1602" w:type="dxa"/>
            <w:tcBorders>
              <w:top w:val="single" w:color="auto" w:sz="4" w:space="0"/>
              <w:left w:val="single" w:color="auto" w:sz="2" w:space="0"/>
              <w:bottom w:val="single" w:color="auto" w:sz="4" w:space="0"/>
              <w:right w:val="single" w:color="auto" w:sz="2" w:space="0"/>
            </w:tcBorders>
            <w:noWrap w:val="0"/>
            <w:vAlign w:val="center"/>
          </w:tcPr>
          <w:p w14:paraId="34AFA9D8">
            <w:pPr>
              <w:spacing w:line="360" w:lineRule="auto"/>
              <w:jc w:val="center"/>
              <w:rPr>
                <w:rFonts w:hint="eastAsia" w:ascii="宋体" w:hAnsi="宋体" w:cs="宋体"/>
                <w:color w:val="auto"/>
                <w:szCs w:val="21"/>
              </w:rPr>
            </w:pPr>
            <w:r>
              <w:rPr>
                <w:rFonts w:hint="eastAsia" w:ascii="宋体" w:hAnsi="宋体" w:cs="宋体"/>
                <w:color w:val="auto"/>
                <w:szCs w:val="21"/>
              </w:rPr>
              <w:t>传 真</w:t>
            </w:r>
          </w:p>
        </w:tc>
        <w:tc>
          <w:tcPr>
            <w:tcW w:w="2591" w:type="dxa"/>
            <w:gridSpan w:val="2"/>
            <w:tcBorders>
              <w:top w:val="single" w:color="auto" w:sz="4" w:space="0"/>
              <w:left w:val="single" w:color="auto" w:sz="2" w:space="0"/>
              <w:bottom w:val="single" w:color="auto" w:sz="4" w:space="0"/>
              <w:right w:val="single" w:color="auto" w:sz="2" w:space="0"/>
            </w:tcBorders>
            <w:noWrap w:val="0"/>
            <w:vAlign w:val="center"/>
          </w:tcPr>
          <w:p w14:paraId="07F68951">
            <w:pPr>
              <w:spacing w:line="360" w:lineRule="auto"/>
              <w:jc w:val="center"/>
              <w:rPr>
                <w:rFonts w:hint="eastAsia" w:ascii="宋体" w:hAnsi="宋体" w:cs="宋体"/>
                <w:color w:val="auto"/>
                <w:szCs w:val="21"/>
              </w:rPr>
            </w:pPr>
          </w:p>
        </w:tc>
        <w:tc>
          <w:tcPr>
            <w:tcW w:w="2001" w:type="dxa"/>
            <w:tcBorders>
              <w:top w:val="single" w:color="auto" w:sz="4" w:space="0"/>
              <w:left w:val="single" w:color="auto" w:sz="2" w:space="0"/>
              <w:bottom w:val="single" w:color="auto" w:sz="4" w:space="0"/>
              <w:right w:val="single" w:color="auto" w:sz="4" w:space="0"/>
            </w:tcBorders>
            <w:noWrap w:val="0"/>
            <w:vAlign w:val="center"/>
          </w:tcPr>
          <w:p w14:paraId="0AECC673">
            <w:pPr>
              <w:spacing w:line="360" w:lineRule="auto"/>
              <w:jc w:val="center"/>
              <w:rPr>
                <w:rFonts w:hint="eastAsia" w:ascii="宋体" w:hAnsi="宋体" w:cs="宋体"/>
                <w:color w:val="auto"/>
                <w:szCs w:val="21"/>
              </w:rPr>
            </w:pPr>
          </w:p>
        </w:tc>
      </w:tr>
      <w:tr w14:paraId="6B12C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2B01BD7D">
            <w:pPr>
              <w:spacing w:line="360" w:lineRule="auto"/>
              <w:jc w:val="center"/>
              <w:rPr>
                <w:rFonts w:hint="eastAsia" w:ascii="宋体" w:hAnsi="宋体" w:cs="宋体"/>
                <w:color w:val="auto"/>
                <w:szCs w:val="21"/>
              </w:rPr>
            </w:pPr>
            <w:r>
              <w:rPr>
                <w:rFonts w:hint="eastAsia" w:ascii="宋体" w:hAnsi="宋体" w:cs="宋体"/>
                <w:color w:val="auto"/>
                <w:szCs w:val="21"/>
              </w:rPr>
              <w:t>负责人</w:t>
            </w:r>
          </w:p>
        </w:tc>
        <w:tc>
          <w:tcPr>
            <w:tcW w:w="2020" w:type="dxa"/>
            <w:gridSpan w:val="2"/>
            <w:tcBorders>
              <w:top w:val="single" w:color="auto" w:sz="4" w:space="0"/>
              <w:left w:val="single" w:color="auto" w:sz="4" w:space="0"/>
              <w:bottom w:val="single" w:color="auto" w:sz="4" w:space="0"/>
              <w:right w:val="single" w:color="auto" w:sz="2" w:space="0"/>
            </w:tcBorders>
            <w:noWrap w:val="0"/>
            <w:vAlign w:val="center"/>
          </w:tcPr>
          <w:p w14:paraId="24B6CC3E">
            <w:pPr>
              <w:spacing w:line="360" w:lineRule="auto"/>
              <w:jc w:val="center"/>
              <w:rPr>
                <w:rFonts w:hint="eastAsia" w:ascii="宋体" w:hAnsi="宋体" w:cs="宋体"/>
                <w:color w:val="auto"/>
                <w:szCs w:val="21"/>
              </w:rPr>
            </w:pPr>
          </w:p>
        </w:tc>
        <w:tc>
          <w:tcPr>
            <w:tcW w:w="1602" w:type="dxa"/>
            <w:tcBorders>
              <w:top w:val="single" w:color="auto" w:sz="4" w:space="0"/>
              <w:left w:val="single" w:color="auto" w:sz="2" w:space="0"/>
              <w:bottom w:val="single" w:color="auto" w:sz="4" w:space="0"/>
              <w:right w:val="single" w:color="auto" w:sz="2" w:space="0"/>
            </w:tcBorders>
            <w:noWrap w:val="0"/>
            <w:vAlign w:val="center"/>
          </w:tcPr>
          <w:p w14:paraId="78D9C46D">
            <w:pPr>
              <w:spacing w:line="360" w:lineRule="auto"/>
              <w:jc w:val="center"/>
              <w:rPr>
                <w:rFonts w:hint="eastAsia" w:ascii="宋体" w:hAnsi="宋体" w:cs="宋体"/>
                <w:color w:val="auto"/>
                <w:szCs w:val="21"/>
              </w:rPr>
            </w:pPr>
            <w:r>
              <w:rPr>
                <w:rFonts w:hint="eastAsia" w:ascii="宋体" w:hAnsi="宋体" w:cs="宋体"/>
                <w:color w:val="auto"/>
                <w:szCs w:val="21"/>
              </w:rPr>
              <w:t>联系电话</w:t>
            </w:r>
          </w:p>
        </w:tc>
        <w:tc>
          <w:tcPr>
            <w:tcW w:w="2591" w:type="dxa"/>
            <w:gridSpan w:val="2"/>
            <w:tcBorders>
              <w:top w:val="single" w:color="auto" w:sz="4" w:space="0"/>
              <w:left w:val="single" w:color="auto" w:sz="2" w:space="0"/>
              <w:bottom w:val="single" w:color="auto" w:sz="4" w:space="0"/>
              <w:right w:val="single" w:color="auto" w:sz="4" w:space="0"/>
            </w:tcBorders>
            <w:noWrap w:val="0"/>
            <w:vAlign w:val="center"/>
          </w:tcPr>
          <w:p w14:paraId="7718FF64">
            <w:pPr>
              <w:spacing w:line="360" w:lineRule="auto"/>
              <w:jc w:val="center"/>
              <w:rPr>
                <w:rFonts w:hint="eastAsia" w:ascii="宋体" w:hAnsi="宋体" w:cs="宋体"/>
                <w:color w:val="auto"/>
                <w:szCs w:val="21"/>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07DD206D">
            <w:pPr>
              <w:spacing w:line="360" w:lineRule="auto"/>
              <w:jc w:val="center"/>
              <w:rPr>
                <w:rFonts w:hint="eastAsia" w:ascii="宋体" w:hAnsi="宋体" w:cs="宋体"/>
                <w:color w:val="auto"/>
                <w:szCs w:val="21"/>
              </w:rPr>
            </w:pPr>
          </w:p>
        </w:tc>
      </w:tr>
    </w:tbl>
    <w:p w14:paraId="4606C248">
      <w:pPr>
        <w:spacing w:line="360" w:lineRule="auto"/>
        <w:jc w:val="center"/>
        <w:rPr>
          <w:rFonts w:hint="eastAsia" w:ascii="宋体" w:hAnsi="宋体" w:cs="宋体"/>
          <w:color w:val="auto"/>
          <w:szCs w:val="21"/>
        </w:rPr>
      </w:pPr>
    </w:p>
    <w:p w14:paraId="285F4132">
      <w:pPr>
        <w:spacing w:line="480" w:lineRule="auto"/>
        <w:rPr>
          <w:rFonts w:hint="eastAsia" w:ascii="宋体" w:hAnsi="宋体" w:cs="宋体"/>
          <w:color w:val="auto"/>
          <w:szCs w:val="21"/>
        </w:rPr>
      </w:pPr>
    </w:p>
    <w:p w14:paraId="4A600F02">
      <w:pPr>
        <w:spacing w:line="480" w:lineRule="auto"/>
        <w:rPr>
          <w:rFonts w:hint="eastAsia"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203AF555">
      <w:pPr>
        <w:spacing w:line="480" w:lineRule="auto"/>
        <w:rPr>
          <w:rFonts w:hint="eastAsia" w:ascii="宋体" w:hAnsi="宋体" w:cs="宋体"/>
          <w:color w:val="auto"/>
          <w:szCs w:val="21"/>
        </w:rPr>
      </w:pPr>
      <w:r>
        <w:rPr>
          <w:rFonts w:hint="eastAsia" w:ascii="宋体" w:hAnsi="宋体" w:cs="宋体"/>
          <w:color w:val="auto"/>
          <w:spacing w:val="-4"/>
          <w:szCs w:val="21"/>
        </w:rPr>
        <w:t>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w:t>
      </w:r>
    </w:p>
    <w:p w14:paraId="3F1297DF">
      <w:pPr>
        <w:spacing w:line="480" w:lineRule="auto"/>
        <w:rPr>
          <w:rFonts w:hint="eastAsia" w:ascii="宋体" w:hAnsi="宋体" w:cs="宋体"/>
          <w:b/>
          <w:color w:val="auto"/>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76D9BA72">
      <w:pPr>
        <w:pStyle w:val="37"/>
        <w:rPr>
          <w:rFonts w:hint="eastAsia" w:ascii="宋体" w:hAnsi="宋体" w:eastAsia="宋体" w:cs="宋体"/>
          <w:b/>
          <w:color w:val="auto"/>
          <w:sz w:val="21"/>
          <w:szCs w:val="21"/>
        </w:rPr>
      </w:pPr>
    </w:p>
    <w:p w14:paraId="46CDF8A1">
      <w:pPr>
        <w:pStyle w:val="37"/>
        <w:rPr>
          <w:rFonts w:hint="eastAsia" w:ascii="宋体" w:hAnsi="宋体" w:eastAsia="宋体" w:cs="宋体"/>
          <w:b/>
          <w:color w:val="auto"/>
          <w:sz w:val="21"/>
          <w:szCs w:val="21"/>
        </w:rPr>
      </w:pPr>
    </w:p>
    <w:p w14:paraId="7E783544">
      <w:pPr>
        <w:rPr>
          <w:rFonts w:hint="eastAsia" w:ascii="宋体" w:hAnsi="宋体" w:cs="宋体"/>
          <w:b/>
          <w:szCs w:val="21"/>
        </w:rPr>
      </w:pPr>
      <w:r>
        <w:rPr>
          <w:rFonts w:hint="eastAsia" w:ascii="宋体" w:hAnsi="宋体" w:cs="宋体"/>
          <w:b/>
          <w:szCs w:val="21"/>
        </w:rPr>
        <w:br w:type="page"/>
      </w:r>
    </w:p>
    <w:p w14:paraId="2F0FDC41">
      <w:pPr>
        <w:spacing w:line="480" w:lineRule="auto"/>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十三</w:t>
      </w:r>
      <w:r>
        <w:rPr>
          <w:rFonts w:hint="eastAsia" w:ascii="宋体" w:hAnsi="宋体" w:cs="宋体"/>
          <w:b/>
          <w:szCs w:val="21"/>
        </w:rPr>
        <w:t>、投标人成功案例和业绩情况</w:t>
      </w:r>
    </w:p>
    <w:tbl>
      <w:tblPr>
        <w:tblStyle w:val="2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645"/>
        <w:gridCol w:w="3440"/>
        <w:gridCol w:w="1266"/>
        <w:gridCol w:w="1645"/>
        <w:gridCol w:w="1128"/>
      </w:tblGrid>
      <w:tr w14:paraId="3988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2E4B7DB">
            <w:pPr>
              <w:spacing w:line="480" w:lineRule="auto"/>
              <w:jc w:val="center"/>
              <w:rPr>
                <w:rFonts w:ascii="宋体" w:hAnsi="宋体" w:cs="宋体"/>
                <w:b/>
                <w:szCs w:val="21"/>
              </w:rPr>
            </w:pPr>
            <w:r>
              <w:rPr>
                <w:rFonts w:hint="eastAsia" w:ascii="宋体" w:hAnsi="宋体" w:cs="宋体"/>
                <w:b/>
                <w:szCs w:val="21"/>
              </w:rPr>
              <w:t>序号</w:t>
            </w:r>
          </w:p>
        </w:tc>
        <w:tc>
          <w:tcPr>
            <w:tcW w:w="1645" w:type="dxa"/>
            <w:vAlign w:val="center"/>
          </w:tcPr>
          <w:p w14:paraId="34BF7105">
            <w:pPr>
              <w:spacing w:line="480" w:lineRule="auto"/>
              <w:jc w:val="center"/>
              <w:rPr>
                <w:rFonts w:ascii="宋体" w:hAnsi="宋体" w:cs="宋体"/>
                <w:b/>
                <w:szCs w:val="21"/>
              </w:rPr>
            </w:pPr>
            <w:r>
              <w:rPr>
                <w:rFonts w:hint="eastAsia" w:ascii="宋体" w:hAnsi="宋体" w:cs="宋体"/>
                <w:b/>
                <w:szCs w:val="21"/>
              </w:rPr>
              <w:t>采购人名称</w:t>
            </w:r>
          </w:p>
        </w:tc>
        <w:tc>
          <w:tcPr>
            <w:tcW w:w="3440" w:type="dxa"/>
            <w:vAlign w:val="center"/>
          </w:tcPr>
          <w:p w14:paraId="685BC224">
            <w:pPr>
              <w:spacing w:line="480" w:lineRule="auto"/>
              <w:jc w:val="center"/>
              <w:rPr>
                <w:rFonts w:ascii="宋体" w:hAnsi="宋体" w:cs="宋体"/>
                <w:b/>
                <w:szCs w:val="21"/>
              </w:rPr>
            </w:pPr>
            <w:r>
              <w:rPr>
                <w:rFonts w:hint="eastAsia" w:ascii="宋体" w:hAnsi="宋体" w:cs="宋体"/>
                <w:b/>
                <w:szCs w:val="21"/>
              </w:rPr>
              <w:t>项目名称</w:t>
            </w:r>
          </w:p>
        </w:tc>
        <w:tc>
          <w:tcPr>
            <w:tcW w:w="1266" w:type="dxa"/>
            <w:vAlign w:val="center"/>
          </w:tcPr>
          <w:p w14:paraId="59F6025B">
            <w:pPr>
              <w:spacing w:line="480" w:lineRule="auto"/>
              <w:jc w:val="center"/>
              <w:rPr>
                <w:rFonts w:ascii="宋体" w:hAnsi="宋体" w:cs="宋体"/>
                <w:b/>
                <w:szCs w:val="21"/>
              </w:rPr>
            </w:pPr>
            <w:r>
              <w:rPr>
                <w:rFonts w:hint="eastAsia" w:ascii="宋体" w:hAnsi="宋体" w:cs="宋体"/>
                <w:b/>
                <w:szCs w:val="21"/>
              </w:rPr>
              <w:t>签订日期</w:t>
            </w:r>
          </w:p>
        </w:tc>
        <w:tc>
          <w:tcPr>
            <w:tcW w:w="1645" w:type="dxa"/>
            <w:vAlign w:val="center"/>
          </w:tcPr>
          <w:p w14:paraId="604ADA60">
            <w:pPr>
              <w:spacing w:line="480" w:lineRule="auto"/>
              <w:jc w:val="center"/>
              <w:rPr>
                <w:rFonts w:ascii="宋体" w:hAnsi="宋体" w:cs="宋体"/>
                <w:b/>
                <w:szCs w:val="21"/>
              </w:rPr>
            </w:pPr>
            <w:r>
              <w:rPr>
                <w:rFonts w:hint="eastAsia" w:ascii="宋体" w:hAnsi="宋体" w:cs="宋体"/>
                <w:b/>
                <w:szCs w:val="21"/>
              </w:rPr>
              <w:t>联系人及联系方式</w:t>
            </w:r>
          </w:p>
        </w:tc>
        <w:tc>
          <w:tcPr>
            <w:tcW w:w="1128" w:type="dxa"/>
            <w:vAlign w:val="center"/>
          </w:tcPr>
          <w:p w14:paraId="26BA131D">
            <w:pPr>
              <w:snapToGrid w:val="0"/>
              <w:spacing w:line="480" w:lineRule="auto"/>
              <w:jc w:val="center"/>
              <w:rPr>
                <w:rFonts w:ascii="宋体" w:hAnsi="宋体" w:cs="宋体"/>
                <w:b/>
                <w:szCs w:val="21"/>
              </w:rPr>
            </w:pPr>
            <w:r>
              <w:rPr>
                <w:rFonts w:hint="eastAsia" w:ascii="宋体" w:hAnsi="宋体" w:cs="宋体"/>
                <w:b/>
                <w:szCs w:val="21"/>
              </w:rPr>
              <w:t>附件</w:t>
            </w:r>
          </w:p>
          <w:p w14:paraId="679D7D65">
            <w:pPr>
              <w:snapToGrid w:val="0"/>
              <w:spacing w:line="480" w:lineRule="auto"/>
              <w:jc w:val="center"/>
              <w:rPr>
                <w:rFonts w:ascii="宋体" w:hAnsi="宋体" w:cs="宋体"/>
                <w:b/>
                <w:szCs w:val="21"/>
              </w:rPr>
            </w:pPr>
            <w:r>
              <w:rPr>
                <w:rFonts w:hint="eastAsia" w:ascii="宋体" w:hAnsi="宋体" w:cs="宋体"/>
                <w:b/>
                <w:szCs w:val="21"/>
              </w:rPr>
              <w:t>页码</w:t>
            </w:r>
          </w:p>
        </w:tc>
      </w:tr>
      <w:tr w14:paraId="2DCB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664CEF8B">
            <w:pPr>
              <w:spacing w:line="480" w:lineRule="auto"/>
              <w:rPr>
                <w:rFonts w:ascii="宋体" w:hAnsi="宋体" w:cs="宋体"/>
                <w:b/>
                <w:szCs w:val="21"/>
              </w:rPr>
            </w:pPr>
          </w:p>
        </w:tc>
        <w:tc>
          <w:tcPr>
            <w:tcW w:w="1645" w:type="dxa"/>
          </w:tcPr>
          <w:p w14:paraId="4D3D4D4D">
            <w:pPr>
              <w:spacing w:line="480" w:lineRule="auto"/>
              <w:rPr>
                <w:rFonts w:ascii="宋体" w:hAnsi="宋体" w:cs="宋体"/>
                <w:b/>
                <w:szCs w:val="21"/>
              </w:rPr>
            </w:pPr>
          </w:p>
        </w:tc>
        <w:tc>
          <w:tcPr>
            <w:tcW w:w="3440" w:type="dxa"/>
          </w:tcPr>
          <w:p w14:paraId="34D815A3">
            <w:pPr>
              <w:spacing w:line="480" w:lineRule="auto"/>
              <w:rPr>
                <w:rFonts w:ascii="宋体" w:hAnsi="宋体" w:cs="宋体"/>
                <w:b/>
                <w:szCs w:val="21"/>
              </w:rPr>
            </w:pPr>
          </w:p>
        </w:tc>
        <w:tc>
          <w:tcPr>
            <w:tcW w:w="1266" w:type="dxa"/>
          </w:tcPr>
          <w:p w14:paraId="65D8EE86">
            <w:pPr>
              <w:spacing w:line="480" w:lineRule="auto"/>
              <w:rPr>
                <w:rFonts w:ascii="宋体" w:hAnsi="宋体" w:cs="宋体"/>
                <w:b/>
                <w:szCs w:val="21"/>
              </w:rPr>
            </w:pPr>
          </w:p>
        </w:tc>
        <w:tc>
          <w:tcPr>
            <w:tcW w:w="1645" w:type="dxa"/>
          </w:tcPr>
          <w:p w14:paraId="0007A7DF">
            <w:pPr>
              <w:spacing w:line="480" w:lineRule="auto"/>
              <w:rPr>
                <w:rFonts w:ascii="宋体" w:hAnsi="宋体" w:cs="宋体"/>
                <w:b/>
                <w:szCs w:val="21"/>
              </w:rPr>
            </w:pPr>
          </w:p>
        </w:tc>
        <w:tc>
          <w:tcPr>
            <w:tcW w:w="1128" w:type="dxa"/>
          </w:tcPr>
          <w:p w14:paraId="7D758642">
            <w:pPr>
              <w:spacing w:line="480" w:lineRule="auto"/>
              <w:rPr>
                <w:rFonts w:ascii="宋体" w:hAnsi="宋体" w:cs="宋体"/>
                <w:b/>
                <w:szCs w:val="21"/>
              </w:rPr>
            </w:pPr>
          </w:p>
        </w:tc>
      </w:tr>
      <w:tr w14:paraId="3056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0278D8C0">
            <w:pPr>
              <w:spacing w:line="480" w:lineRule="auto"/>
              <w:rPr>
                <w:rFonts w:ascii="宋体" w:hAnsi="宋体" w:cs="宋体"/>
                <w:b/>
                <w:szCs w:val="21"/>
              </w:rPr>
            </w:pPr>
          </w:p>
        </w:tc>
        <w:tc>
          <w:tcPr>
            <w:tcW w:w="1645" w:type="dxa"/>
          </w:tcPr>
          <w:p w14:paraId="4BCAD694">
            <w:pPr>
              <w:spacing w:line="480" w:lineRule="auto"/>
              <w:rPr>
                <w:rFonts w:ascii="宋体" w:hAnsi="宋体" w:cs="宋体"/>
                <w:b/>
                <w:szCs w:val="21"/>
              </w:rPr>
            </w:pPr>
          </w:p>
        </w:tc>
        <w:tc>
          <w:tcPr>
            <w:tcW w:w="3440" w:type="dxa"/>
          </w:tcPr>
          <w:p w14:paraId="33A17B5A">
            <w:pPr>
              <w:spacing w:line="480" w:lineRule="auto"/>
              <w:rPr>
                <w:rFonts w:ascii="宋体" w:hAnsi="宋体" w:cs="宋体"/>
                <w:b/>
                <w:szCs w:val="21"/>
              </w:rPr>
            </w:pPr>
          </w:p>
        </w:tc>
        <w:tc>
          <w:tcPr>
            <w:tcW w:w="1266" w:type="dxa"/>
          </w:tcPr>
          <w:p w14:paraId="2E1291E7">
            <w:pPr>
              <w:spacing w:line="480" w:lineRule="auto"/>
              <w:rPr>
                <w:rFonts w:ascii="宋体" w:hAnsi="宋体" w:cs="宋体"/>
                <w:b/>
                <w:szCs w:val="21"/>
              </w:rPr>
            </w:pPr>
          </w:p>
        </w:tc>
        <w:tc>
          <w:tcPr>
            <w:tcW w:w="1645" w:type="dxa"/>
          </w:tcPr>
          <w:p w14:paraId="14069B01">
            <w:pPr>
              <w:spacing w:line="480" w:lineRule="auto"/>
              <w:rPr>
                <w:rFonts w:ascii="宋体" w:hAnsi="宋体" w:cs="宋体"/>
                <w:b/>
                <w:szCs w:val="21"/>
              </w:rPr>
            </w:pPr>
          </w:p>
        </w:tc>
        <w:tc>
          <w:tcPr>
            <w:tcW w:w="1128" w:type="dxa"/>
          </w:tcPr>
          <w:p w14:paraId="38C7919E">
            <w:pPr>
              <w:spacing w:line="480" w:lineRule="auto"/>
              <w:rPr>
                <w:rFonts w:ascii="宋体" w:hAnsi="宋体" w:cs="宋体"/>
                <w:b/>
                <w:szCs w:val="21"/>
              </w:rPr>
            </w:pPr>
          </w:p>
        </w:tc>
      </w:tr>
      <w:tr w14:paraId="5641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6C88C22C">
            <w:pPr>
              <w:spacing w:line="480" w:lineRule="auto"/>
              <w:rPr>
                <w:rFonts w:ascii="宋体" w:hAnsi="宋体" w:cs="宋体"/>
                <w:b/>
                <w:szCs w:val="21"/>
              </w:rPr>
            </w:pPr>
          </w:p>
        </w:tc>
        <w:tc>
          <w:tcPr>
            <w:tcW w:w="1645" w:type="dxa"/>
          </w:tcPr>
          <w:p w14:paraId="66BA5A43">
            <w:pPr>
              <w:spacing w:line="480" w:lineRule="auto"/>
              <w:rPr>
                <w:rFonts w:ascii="宋体" w:hAnsi="宋体" w:cs="宋体"/>
                <w:b/>
                <w:szCs w:val="21"/>
              </w:rPr>
            </w:pPr>
          </w:p>
        </w:tc>
        <w:tc>
          <w:tcPr>
            <w:tcW w:w="3440" w:type="dxa"/>
          </w:tcPr>
          <w:p w14:paraId="092CBFC0">
            <w:pPr>
              <w:spacing w:line="480" w:lineRule="auto"/>
              <w:rPr>
                <w:rFonts w:ascii="宋体" w:hAnsi="宋体" w:cs="宋体"/>
                <w:b/>
                <w:szCs w:val="21"/>
              </w:rPr>
            </w:pPr>
          </w:p>
        </w:tc>
        <w:tc>
          <w:tcPr>
            <w:tcW w:w="1266" w:type="dxa"/>
          </w:tcPr>
          <w:p w14:paraId="6BB97C22">
            <w:pPr>
              <w:spacing w:line="480" w:lineRule="auto"/>
              <w:rPr>
                <w:rFonts w:ascii="宋体" w:hAnsi="宋体" w:cs="宋体"/>
                <w:b/>
                <w:szCs w:val="21"/>
              </w:rPr>
            </w:pPr>
          </w:p>
        </w:tc>
        <w:tc>
          <w:tcPr>
            <w:tcW w:w="1645" w:type="dxa"/>
          </w:tcPr>
          <w:p w14:paraId="16A327B0">
            <w:pPr>
              <w:spacing w:line="480" w:lineRule="auto"/>
              <w:rPr>
                <w:rFonts w:ascii="宋体" w:hAnsi="宋体" w:cs="宋体"/>
                <w:b/>
                <w:szCs w:val="21"/>
              </w:rPr>
            </w:pPr>
          </w:p>
        </w:tc>
        <w:tc>
          <w:tcPr>
            <w:tcW w:w="1128" w:type="dxa"/>
          </w:tcPr>
          <w:p w14:paraId="36FDCC0F">
            <w:pPr>
              <w:spacing w:line="480" w:lineRule="auto"/>
              <w:rPr>
                <w:rFonts w:ascii="宋体" w:hAnsi="宋体" w:cs="宋体"/>
                <w:b/>
                <w:szCs w:val="21"/>
              </w:rPr>
            </w:pPr>
          </w:p>
        </w:tc>
      </w:tr>
    </w:tbl>
    <w:p w14:paraId="13EA0BB2">
      <w:pPr>
        <w:spacing w:line="480" w:lineRule="auto"/>
        <w:ind w:firstLine="426" w:firstLineChars="202"/>
        <w:rPr>
          <w:rFonts w:ascii="宋体" w:hAnsi="宋体" w:cs="宋体"/>
          <w:b/>
          <w:szCs w:val="21"/>
        </w:rPr>
      </w:pPr>
    </w:p>
    <w:p w14:paraId="0A2A2143">
      <w:pPr>
        <w:spacing w:line="480" w:lineRule="auto"/>
        <w:rPr>
          <w:rFonts w:ascii="宋体" w:hAnsi="宋体" w:cs="宋体"/>
          <w:szCs w:val="21"/>
        </w:rPr>
      </w:pPr>
    </w:p>
    <w:p w14:paraId="635A2BBB">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797052AE">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68D7A5C1">
      <w:pPr>
        <w:spacing w:line="480" w:lineRule="auto"/>
        <w:rPr>
          <w:rFonts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731C13EB">
      <w:pPr>
        <w:snapToGrid w:val="0"/>
        <w:spacing w:line="480" w:lineRule="auto"/>
        <w:ind w:firstLine="422" w:firstLineChars="200"/>
      </w:pPr>
      <w:r>
        <w:rPr>
          <w:rFonts w:hint="eastAsia" w:ascii="宋体" w:hAnsi="宋体" w:cs="宋体"/>
          <w:b/>
          <w:szCs w:val="21"/>
        </w:rPr>
        <w:br w:type="page"/>
      </w:r>
    </w:p>
    <w:p w14:paraId="3C6A3702">
      <w:pPr>
        <w:outlineLvl w:val="2"/>
        <w:rPr>
          <w:rFonts w:ascii="宋体" w:cs="宋体"/>
          <w:b/>
          <w:bCs/>
          <w:szCs w:val="21"/>
        </w:rPr>
      </w:pPr>
      <w:r>
        <w:rPr>
          <w:rFonts w:hint="eastAsia" w:ascii="宋体" w:cs="宋体"/>
          <w:b/>
          <w:bCs/>
          <w:szCs w:val="21"/>
        </w:rPr>
        <w:t>格式十</w:t>
      </w:r>
      <w:r>
        <w:rPr>
          <w:rFonts w:hint="eastAsia" w:ascii="宋体" w:cs="宋体"/>
          <w:b/>
          <w:bCs/>
          <w:szCs w:val="21"/>
          <w:lang w:val="en-US" w:eastAsia="zh-CN"/>
        </w:rPr>
        <w:t>四</w:t>
      </w:r>
      <w:r>
        <w:rPr>
          <w:rFonts w:hint="eastAsia" w:ascii="宋体" w:cs="宋体"/>
          <w:b/>
          <w:bCs/>
          <w:szCs w:val="21"/>
        </w:rPr>
        <w:t>、质疑函（范本）</w:t>
      </w:r>
    </w:p>
    <w:p w14:paraId="6EA65C52">
      <w:pPr>
        <w:spacing w:line="360" w:lineRule="auto"/>
        <w:jc w:val="center"/>
        <w:rPr>
          <w:rFonts w:ascii="宋体" w:hAnsi="宋体"/>
          <w:szCs w:val="21"/>
        </w:rPr>
      </w:pPr>
      <w:r>
        <w:rPr>
          <w:rFonts w:hint="eastAsia" w:ascii="宋体" w:hAnsi="宋体"/>
          <w:szCs w:val="21"/>
        </w:rPr>
        <w:t>质疑函（范本）</w:t>
      </w:r>
    </w:p>
    <w:p w14:paraId="3C8E0644">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427CB29F">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0349428C">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1F04466D">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24833D24">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63532573">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7532362B">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0DCD80E2">
      <w:pPr>
        <w:widowControl/>
        <w:spacing w:before="100" w:beforeAutospacing="1" w:after="100" w:afterAutospacing="1" w:line="360" w:lineRule="auto"/>
        <w:jc w:val="left"/>
        <w:rPr>
          <w:rFonts w:ascii="宋体" w:hAnsi="宋体" w:cs="黑体"/>
          <w:kern w:val="0"/>
          <w:szCs w:val="21"/>
          <w:shd w:val="clear" w:color="auto" w:fill="FFFFFF"/>
          <w:lang w:bidi="ar"/>
        </w:rPr>
      </w:pPr>
    </w:p>
    <w:p w14:paraId="04F1922B">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lang w:bidi="ar"/>
        </w:rPr>
        <w:t>二、质疑项目基本情况</w:t>
      </w:r>
    </w:p>
    <w:p w14:paraId="0084E5D1">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3F4E7C6C">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2A827DFC">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717EC076">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7C49C2D5">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三、质疑事项具体内容</w:t>
      </w:r>
    </w:p>
    <w:p w14:paraId="38D0303D">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0E30C7B1">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33FFD81C">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1757000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质疑事项2</w:t>
      </w:r>
    </w:p>
    <w:p w14:paraId="68430B4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w:t>
      </w:r>
    </w:p>
    <w:p w14:paraId="06F57DBA">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四、与质疑事项相关的质疑请求</w:t>
      </w:r>
    </w:p>
    <w:p w14:paraId="7EF9978A">
      <w:pPr>
        <w:widowControl/>
        <w:spacing w:before="100" w:beforeAutospacing="1" w:after="100" w:afterAutospacing="1" w:line="360"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724F1A9C">
      <w:pPr>
        <w:widowControl/>
        <w:spacing w:before="100" w:beforeAutospacing="1" w:after="100" w:afterAutospacing="1" w:line="360" w:lineRule="auto"/>
        <w:jc w:val="left"/>
        <w:rPr>
          <w:rFonts w:ascii="宋体" w:hAnsi="宋体" w:cs="宋体"/>
          <w:szCs w:val="21"/>
        </w:rPr>
      </w:pPr>
    </w:p>
    <w:p w14:paraId="0EAF481B">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14:paraId="31994F99">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lang w:bidi="ar"/>
        </w:rPr>
        <w:t>公章：</w:t>
      </w:r>
    </w:p>
    <w:p w14:paraId="39880696">
      <w:pPr>
        <w:widowControl/>
        <w:spacing w:before="100" w:beforeAutospacing="1" w:after="100" w:afterAutospacing="1" w:line="360" w:lineRule="auto"/>
        <w:jc w:val="left"/>
        <w:rPr>
          <w:rFonts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61679DD9">
      <w:pPr>
        <w:widowControl/>
        <w:spacing w:before="100" w:beforeAutospacing="1" w:after="100" w:afterAutospacing="1" w:line="360" w:lineRule="auto"/>
        <w:jc w:val="left"/>
        <w:rPr>
          <w:rFonts w:ascii="宋体" w:hAnsi="宋体" w:cs="宋体"/>
          <w:szCs w:val="21"/>
        </w:rPr>
      </w:pPr>
    </w:p>
    <w:p w14:paraId="56A3FD92">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lang w:bidi="ar"/>
        </w:rPr>
        <w:t>质疑函制作说明：</w:t>
      </w:r>
    </w:p>
    <w:p w14:paraId="6D3EF1BC">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59806642">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A967B5">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16046F8C">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27C874BE">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5.质疑函的质疑请求应与质疑事项相关。</w:t>
      </w:r>
    </w:p>
    <w:p w14:paraId="4346110E">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6388688C">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0BDDCE32">
      <w:pPr>
        <w:widowControl/>
        <w:spacing w:before="100" w:beforeAutospacing="1" w:after="100" w:afterAutospacing="1" w:line="360" w:lineRule="auto"/>
        <w:ind w:firstLine="640"/>
        <w:jc w:val="left"/>
        <w:rPr>
          <w:rFonts w:ascii="宋体" w:hAnsi="宋体" w:cs="宋体"/>
          <w:szCs w:val="21"/>
        </w:rPr>
      </w:pPr>
    </w:p>
    <w:p w14:paraId="4FC6031E">
      <w:pPr>
        <w:pStyle w:val="13"/>
        <w:snapToGrid w:val="0"/>
        <w:spacing w:line="360" w:lineRule="auto"/>
        <w:rPr>
          <w:rFonts w:hAnsi="宋体" w:eastAsia="宋体" w:cs="宋体"/>
          <w:sz w:val="21"/>
          <w:szCs w:val="21"/>
        </w:rPr>
      </w:pPr>
    </w:p>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B8C6">
    <w:pPr>
      <w:pStyle w:val="17"/>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7E9A4">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17E9A4">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803">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8F258">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48F258">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DD58">
    <w:pPr>
      <w:pStyle w:val="17"/>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4422F">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53</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74422F">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53</w:t>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9D0F">
    <w:pPr>
      <w:pStyle w:val="18"/>
      <w:jc w:val="both"/>
      <w:rPr>
        <w:rFonts w:hint="eastAsia" w:ascii="宋体" w:eastAsia="宋体"/>
        <w:lang w:eastAsia="zh-CN"/>
      </w:rPr>
    </w:pPr>
    <w:r>
      <w:rPr>
        <w:rFonts w:hint="eastAsia" w:ascii="宋体"/>
      </w:rPr>
      <w:drawing>
        <wp:inline distT="0" distB="0" distL="114300" distR="114300">
          <wp:extent cx="1602105" cy="293370"/>
          <wp:effectExtent l="0" t="0" r="17145" b="1143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2025</w:t>
    </w:r>
    <w:r>
      <w:rPr>
        <w:rFonts w:hint="eastAsia" w:ascii="宋体"/>
      </w:rPr>
      <w:t>年岱山县基础地理信息数据更新服务采购项目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E928">
    <w:pPr>
      <w:pStyle w:val="18"/>
      <w:pBdr>
        <w:bottom w:val="none" w:color="auto" w:sz="0" w:space="1"/>
      </w:pBdr>
      <w:jc w:val="both"/>
    </w:pP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5D27">
    <w:pPr>
      <w:pStyle w:val="18"/>
      <w:jc w:val="both"/>
      <w:rPr>
        <w:rFonts w:hint="eastAsia" w:eastAsia="宋体"/>
        <w:lang w:eastAsia="zh-CN"/>
      </w:rPr>
    </w:pPr>
    <w:r>
      <w:rPr>
        <w:rFonts w:hint="eastAsia" w:ascii="宋体"/>
      </w:rPr>
      <w:drawing>
        <wp:inline distT="0" distB="0" distL="114300" distR="114300">
          <wp:extent cx="1602105" cy="293370"/>
          <wp:effectExtent l="0" t="0" r="17145" b="11430"/>
          <wp:docPr id="5"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202</w:t>
    </w:r>
    <w:r>
      <w:rPr>
        <w:rFonts w:hint="eastAsia" w:ascii="宋体"/>
        <w:lang w:val="en-US" w:eastAsia="zh-CN"/>
      </w:rPr>
      <w:t>5</w:t>
    </w:r>
    <w:r>
      <w:rPr>
        <w:rFonts w:hint="eastAsia" w:ascii="宋体"/>
      </w:rPr>
      <w:t>年岱山县基础地理信息数据更新服务采购项目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34C28"/>
    <w:multiLevelType w:val="singleLevel"/>
    <w:tmpl w:val="A9E34C28"/>
    <w:lvl w:ilvl="0" w:tentative="0">
      <w:start w:val="2"/>
      <w:numFmt w:val="chineseCounting"/>
      <w:suff w:val="nothing"/>
      <w:lvlText w:val="%1、"/>
      <w:lvlJc w:val="left"/>
      <w:rPr>
        <w:rFonts w:hint="eastAsia"/>
      </w:rPr>
    </w:lvl>
  </w:abstractNum>
  <w:abstractNum w:abstractNumId="1">
    <w:nsid w:val="EB9D31F2"/>
    <w:multiLevelType w:val="singleLevel"/>
    <w:tmpl w:val="EB9D31F2"/>
    <w:lvl w:ilvl="0" w:tentative="0">
      <w:start w:val="5"/>
      <w:numFmt w:val="chineseCounting"/>
      <w:suff w:val="nothing"/>
      <w:lvlText w:val="%1、"/>
      <w:lvlJc w:val="left"/>
      <w:rPr>
        <w:rFonts w:hint="eastAsia"/>
      </w:rPr>
    </w:lvl>
  </w:abstractNum>
  <w:abstractNum w:abstractNumId="2">
    <w:nsid w:val="53FF7F84"/>
    <w:multiLevelType w:val="singleLevel"/>
    <w:tmpl w:val="53FF7F8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ZjQwOGQ1OTliMGE2ZTFjMzY3YjI1NTM0NTljYm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631E"/>
    <w:rsid w:val="01247755"/>
    <w:rsid w:val="01303F65"/>
    <w:rsid w:val="01312F8E"/>
    <w:rsid w:val="013A09C4"/>
    <w:rsid w:val="014C5266"/>
    <w:rsid w:val="01683BB5"/>
    <w:rsid w:val="018351D3"/>
    <w:rsid w:val="018710A3"/>
    <w:rsid w:val="01A7086A"/>
    <w:rsid w:val="01A93A5A"/>
    <w:rsid w:val="01AD7D01"/>
    <w:rsid w:val="01E462AD"/>
    <w:rsid w:val="02060918"/>
    <w:rsid w:val="021A09FD"/>
    <w:rsid w:val="02293759"/>
    <w:rsid w:val="02575AC1"/>
    <w:rsid w:val="025D4DBD"/>
    <w:rsid w:val="02B43AAA"/>
    <w:rsid w:val="02C32F68"/>
    <w:rsid w:val="02F21EEB"/>
    <w:rsid w:val="02FA132F"/>
    <w:rsid w:val="0334599F"/>
    <w:rsid w:val="03470120"/>
    <w:rsid w:val="035D7D75"/>
    <w:rsid w:val="035E5F74"/>
    <w:rsid w:val="0365592C"/>
    <w:rsid w:val="036B7E52"/>
    <w:rsid w:val="0372035D"/>
    <w:rsid w:val="037C7C55"/>
    <w:rsid w:val="03831553"/>
    <w:rsid w:val="03D742FB"/>
    <w:rsid w:val="03ED2838"/>
    <w:rsid w:val="03F75236"/>
    <w:rsid w:val="04100F9A"/>
    <w:rsid w:val="04302795"/>
    <w:rsid w:val="043729FA"/>
    <w:rsid w:val="04591A2E"/>
    <w:rsid w:val="0461422D"/>
    <w:rsid w:val="04640D44"/>
    <w:rsid w:val="046A060F"/>
    <w:rsid w:val="046E7456"/>
    <w:rsid w:val="047D1ED6"/>
    <w:rsid w:val="04826CFA"/>
    <w:rsid w:val="04976926"/>
    <w:rsid w:val="04A05494"/>
    <w:rsid w:val="04A9499D"/>
    <w:rsid w:val="04B45435"/>
    <w:rsid w:val="04D55D13"/>
    <w:rsid w:val="04DC666C"/>
    <w:rsid w:val="04EA5B3C"/>
    <w:rsid w:val="04EC78FC"/>
    <w:rsid w:val="04FF46D6"/>
    <w:rsid w:val="05031C1C"/>
    <w:rsid w:val="05301C5F"/>
    <w:rsid w:val="05447943"/>
    <w:rsid w:val="054D67F1"/>
    <w:rsid w:val="057A69BF"/>
    <w:rsid w:val="057B0E62"/>
    <w:rsid w:val="0580785F"/>
    <w:rsid w:val="05884FD5"/>
    <w:rsid w:val="05CB0E27"/>
    <w:rsid w:val="05CC0218"/>
    <w:rsid w:val="05D05124"/>
    <w:rsid w:val="05F33C03"/>
    <w:rsid w:val="0608114D"/>
    <w:rsid w:val="063C7A07"/>
    <w:rsid w:val="065036EF"/>
    <w:rsid w:val="066F5174"/>
    <w:rsid w:val="06706E5D"/>
    <w:rsid w:val="06792D62"/>
    <w:rsid w:val="06A238AF"/>
    <w:rsid w:val="06AD4DCE"/>
    <w:rsid w:val="06D84107"/>
    <w:rsid w:val="06DA6645"/>
    <w:rsid w:val="06E35911"/>
    <w:rsid w:val="06E930F9"/>
    <w:rsid w:val="06F56394"/>
    <w:rsid w:val="070841B7"/>
    <w:rsid w:val="070E1192"/>
    <w:rsid w:val="076707A0"/>
    <w:rsid w:val="07981A91"/>
    <w:rsid w:val="079B4158"/>
    <w:rsid w:val="07CB2146"/>
    <w:rsid w:val="07CE525D"/>
    <w:rsid w:val="07CF512D"/>
    <w:rsid w:val="07D04F64"/>
    <w:rsid w:val="07E17544"/>
    <w:rsid w:val="080001B0"/>
    <w:rsid w:val="0806636F"/>
    <w:rsid w:val="080E5F49"/>
    <w:rsid w:val="081661AF"/>
    <w:rsid w:val="083F0ECA"/>
    <w:rsid w:val="08664345"/>
    <w:rsid w:val="08723626"/>
    <w:rsid w:val="088505BC"/>
    <w:rsid w:val="089C5B28"/>
    <w:rsid w:val="08CE3215"/>
    <w:rsid w:val="08E75733"/>
    <w:rsid w:val="08FE4DC1"/>
    <w:rsid w:val="090C2147"/>
    <w:rsid w:val="0927512D"/>
    <w:rsid w:val="093C19ED"/>
    <w:rsid w:val="09573866"/>
    <w:rsid w:val="0960347E"/>
    <w:rsid w:val="09652590"/>
    <w:rsid w:val="097653E7"/>
    <w:rsid w:val="097C0DEA"/>
    <w:rsid w:val="097E16AA"/>
    <w:rsid w:val="09917881"/>
    <w:rsid w:val="099536FE"/>
    <w:rsid w:val="09A06A75"/>
    <w:rsid w:val="09B06FC4"/>
    <w:rsid w:val="09B708FD"/>
    <w:rsid w:val="09DE04CB"/>
    <w:rsid w:val="09F92B47"/>
    <w:rsid w:val="0A07673B"/>
    <w:rsid w:val="0A0E2098"/>
    <w:rsid w:val="0A6B56FC"/>
    <w:rsid w:val="0AA21CA9"/>
    <w:rsid w:val="0AAB0902"/>
    <w:rsid w:val="0AB440A4"/>
    <w:rsid w:val="0AE4227C"/>
    <w:rsid w:val="0AE77A0C"/>
    <w:rsid w:val="0AE81B19"/>
    <w:rsid w:val="0AFB755B"/>
    <w:rsid w:val="0B043FBF"/>
    <w:rsid w:val="0B046039"/>
    <w:rsid w:val="0B061FF2"/>
    <w:rsid w:val="0B22198C"/>
    <w:rsid w:val="0B3643CE"/>
    <w:rsid w:val="0B6A78FF"/>
    <w:rsid w:val="0B821434"/>
    <w:rsid w:val="0BC40744"/>
    <w:rsid w:val="0BDC1CE9"/>
    <w:rsid w:val="0C0B6D68"/>
    <w:rsid w:val="0C0C3F82"/>
    <w:rsid w:val="0C1A3D59"/>
    <w:rsid w:val="0C257B40"/>
    <w:rsid w:val="0C2C064B"/>
    <w:rsid w:val="0C3E34A5"/>
    <w:rsid w:val="0C546315"/>
    <w:rsid w:val="0C812DED"/>
    <w:rsid w:val="0C950BA6"/>
    <w:rsid w:val="0CA830A9"/>
    <w:rsid w:val="0CAF695A"/>
    <w:rsid w:val="0CB12611"/>
    <w:rsid w:val="0CEF2175"/>
    <w:rsid w:val="0D0753D1"/>
    <w:rsid w:val="0D124D83"/>
    <w:rsid w:val="0D203DB4"/>
    <w:rsid w:val="0D2E24AB"/>
    <w:rsid w:val="0D422A1C"/>
    <w:rsid w:val="0D43075A"/>
    <w:rsid w:val="0D434BB0"/>
    <w:rsid w:val="0D4E642E"/>
    <w:rsid w:val="0D5D17E3"/>
    <w:rsid w:val="0D5E1D12"/>
    <w:rsid w:val="0D8C68E2"/>
    <w:rsid w:val="0D9943EA"/>
    <w:rsid w:val="0DB545D2"/>
    <w:rsid w:val="0DC7118E"/>
    <w:rsid w:val="0DE56FE8"/>
    <w:rsid w:val="0DED34C2"/>
    <w:rsid w:val="0DF47AE0"/>
    <w:rsid w:val="0DF77F0D"/>
    <w:rsid w:val="0E1E3AB1"/>
    <w:rsid w:val="0E245078"/>
    <w:rsid w:val="0E2529DA"/>
    <w:rsid w:val="0E331822"/>
    <w:rsid w:val="0E5B7068"/>
    <w:rsid w:val="0E671431"/>
    <w:rsid w:val="0E710B71"/>
    <w:rsid w:val="0E9A3AF2"/>
    <w:rsid w:val="0EB72DE1"/>
    <w:rsid w:val="0ED42113"/>
    <w:rsid w:val="0ED6340D"/>
    <w:rsid w:val="0EF04DE5"/>
    <w:rsid w:val="0EFF43BA"/>
    <w:rsid w:val="0F092CD6"/>
    <w:rsid w:val="0F143963"/>
    <w:rsid w:val="0F151EE4"/>
    <w:rsid w:val="0F2F4388"/>
    <w:rsid w:val="0F4425B0"/>
    <w:rsid w:val="0F5B6AB1"/>
    <w:rsid w:val="0F777651"/>
    <w:rsid w:val="0F7A203F"/>
    <w:rsid w:val="0F7A481C"/>
    <w:rsid w:val="0FA37114"/>
    <w:rsid w:val="100C34AE"/>
    <w:rsid w:val="100D5F57"/>
    <w:rsid w:val="10454916"/>
    <w:rsid w:val="10672A16"/>
    <w:rsid w:val="107F13A6"/>
    <w:rsid w:val="109B49D8"/>
    <w:rsid w:val="10A76C07"/>
    <w:rsid w:val="10B4070D"/>
    <w:rsid w:val="10C20616"/>
    <w:rsid w:val="10E832B4"/>
    <w:rsid w:val="111369C6"/>
    <w:rsid w:val="111934E7"/>
    <w:rsid w:val="112172C2"/>
    <w:rsid w:val="113D0212"/>
    <w:rsid w:val="114D7618"/>
    <w:rsid w:val="116F6BC1"/>
    <w:rsid w:val="11983D3E"/>
    <w:rsid w:val="11AE39F8"/>
    <w:rsid w:val="11C53F61"/>
    <w:rsid w:val="11F8380E"/>
    <w:rsid w:val="121767DB"/>
    <w:rsid w:val="12445E42"/>
    <w:rsid w:val="12465C21"/>
    <w:rsid w:val="125476CB"/>
    <w:rsid w:val="12550B18"/>
    <w:rsid w:val="12663BE0"/>
    <w:rsid w:val="12735753"/>
    <w:rsid w:val="129610C5"/>
    <w:rsid w:val="12CA084D"/>
    <w:rsid w:val="12DE6746"/>
    <w:rsid w:val="12E36BE9"/>
    <w:rsid w:val="12E928B6"/>
    <w:rsid w:val="130E11A0"/>
    <w:rsid w:val="133D6799"/>
    <w:rsid w:val="136007E7"/>
    <w:rsid w:val="136B6F88"/>
    <w:rsid w:val="136E327B"/>
    <w:rsid w:val="139E6C56"/>
    <w:rsid w:val="13A07738"/>
    <w:rsid w:val="13AB36C5"/>
    <w:rsid w:val="13B43589"/>
    <w:rsid w:val="13BB0808"/>
    <w:rsid w:val="13BC175F"/>
    <w:rsid w:val="14060571"/>
    <w:rsid w:val="1426082A"/>
    <w:rsid w:val="142C3534"/>
    <w:rsid w:val="145A5FD6"/>
    <w:rsid w:val="1481614D"/>
    <w:rsid w:val="14B856A7"/>
    <w:rsid w:val="14C66854"/>
    <w:rsid w:val="14DE0C0F"/>
    <w:rsid w:val="14EE1A04"/>
    <w:rsid w:val="14F134BB"/>
    <w:rsid w:val="15367333"/>
    <w:rsid w:val="153C255C"/>
    <w:rsid w:val="153E45AB"/>
    <w:rsid w:val="154304FD"/>
    <w:rsid w:val="154923E9"/>
    <w:rsid w:val="154D2A40"/>
    <w:rsid w:val="156952E9"/>
    <w:rsid w:val="157D32D4"/>
    <w:rsid w:val="15924B9F"/>
    <w:rsid w:val="15957D8F"/>
    <w:rsid w:val="15B10392"/>
    <w:rsid w:val="15BD5E7C"/>
    <w:rsid w:val="15D92C0D"/>
    <w:rsid w:val="15DA10CC"/>
    <w:rsid w:val="1606775E"/>
    <w:rsid w:val="160D0514"/>
    <w:rsid w:val="162A1705"/>
    <w:rsid w:val="162C39B4"/>
    <w:rsid w:val="16462E87"/>
    <w:rsid w:val="16683B51"/>
    <w:rsid w:val="169F561C"/>
    <w:rsid w:val="16A90C06"/>
    <w:rsid w:val="16BC04A0"/>
    <w:rsid w:val="16C8192A"/>
    <w:rsid w:val="171A332F"/>
    <w:rsid w:val="17251EAC"/>
    <w:rsid w:val="172F5A62"/>
    <w:rsid w:val="174602F3"/>
    <w:rsid w:val="174B3433"/>
    <w:rsid w:val="175201A4"/>
    <w:rsid w:val="17534A80"/>
    <w:rsid w:val="17581F6D"/>
    <w:rsid w:val="177A1481"/>
    <w:rsid w:val="177B2B64"/>
    <w:rsid w:val="17844E8E"/>
    <w:rsid w:val="179914B3"/>
    <w:rsid w:val="17A116AE"/>
    <w:rsid w:val="17B33E4D"/>
    <w:rsid w:val="17D252F9"/>
    <w:rsid w:val="17EF5266"/>
    <w:rsid w:val="18071B33"/>
    <w:rsid w:val="180E5A00"/>
    <w:rsid w:val="181B2BBC"/>
    <w:rsid w:val="183F3519"/>
    <w:rsid w:val="1841459E"/>
    <w:rsid w:val="1842267B"/>
    <w:rsid w:val="184A01D4"/>
    <w:rsid w:val="18610CDC"/>
    <w:rsid w:val="186F7BC5"/>
    <w:rsid w:val="188C47E4"/>
    <w:rsid w:val="189039E8"/>
    <w:rsid w:val="18B157FE"/>
    <w:rsid w:val="18BD77B7"/>
    <w:rsid w:val="18CD45C3"/>
    <w:rsid w:val="18D32F39"/>
    <w:rsid w:val="18E73329"/>
    <w:rsid w:val="19104A6E"/>
    <w:rsid w:val="194818B4"/>
    <w:rsid w:val="195C2DAE"/>
    <w:rsid w:val="196846B9"/>
    <w:rsid w:val="1979599D"/>
    <w:rsid w:val="19A65C35"/>
    <w:rsid w:val="19A86CE9"/>
    <w:rsid w:val="19B579D5"/>
    <w:rsid w:val="19C72EE6"/>
    <w:rsid w:val="19CE23A9"/>
    <w:rsid w:val="19D55685"/>
    <w:rsid w:val="19D63097"/>
    <w:rsid w:val="19E26679"/>
    <w:rsid w:val="1A0D2A4A"/>
    <w:rsid w:val="1A2F6045"/>
    <w:rsid w:val="1A400204"/>
    <w:rsid w:val="1A4C2D0F"/>
    <w:rsid w:val="1A685EB8"/>
    <w:rsid w:val="1A6A1556"/>
    <w:rsid w:val="1A817DEA"/>
    <w:rsid w:val="1A977783"/>
    <w:rsid w:val="1A994D33"/>
    <w:rsid w:val="1ABE7DC8"/>
    <w:rsid w:val="1AD35B55"/>
    <w:rsid w:val="1B571741"/>
    <w:rsid w:val="1B6F33E5"/>
    <w:rsid w:val="1B7F2276"/>
    <w:rsid w:val="1B871004"/>
    <w:rsid w:val="1B9238A2"/>
    <w:rsid w:val="1B963FA6"/>
    <w:rsid w:val="1B9B5BFE"/>
    <w:rsid w:val="1BA94E24"/>
    <w:rsid w:val="1BAD2DBB"/>
    <w:rsid w:val="1BB362E2"/>
    <w:rsid w:val="1BBA15EF"/>
    <w:rsid w:val="1BC162E8"/>
    <w:rsid w:val="1BD83779"/>
    <w:rsid w:val="1C000FBC"/>
    <w:rsid w:val="1C010D1D"/>
    <w:rsid w:val="1C033570"/>
    <w:rsid w:val="1C154BFE"/>
    <w:rsid w:val="1C282F6F"/>
    <w:rsid w:val="1C37427B"/>
    <w:rsid w:val="1C3B4A23"/>
    <w:rsid w:val="1C57773B"/>
    <w:rsid w:val="1C762B3D"/>
    <w:rsid w:val="1C8D776B"/>
    <w:rsid w:val="1CA0383F"/>
    <w:rsid w:val="1CB21A03"/>
    <w:rsid w:val="1CCC1EBA"/>
    <w:rsid w:val="1CFB7BD4"/>
    <w:rsid w:val="1D1D4E2E"/>
    <w:rsid w:val="1D52669D"/>
    <w:rsid w:val="1D5E4918"/>
    <w:rsid w:val="1D8645B5"/>
    <w:rsid w:val="1DBB1C42"/>
    <w:rsid w:val="1DE103FA"/>
    <w:rsid w:val="1DE72F8B"/>
    <w:rsid w:val="1DF41671"/>
    <w:rsid w:val="1E2E6377"/>
    <w:rsid w:val="1E3104EB"/>
    <w:rsid w:val="1E6D128D"/>
    <w:rsid w:val="1E722C69"/>
    <w:rsid w:val="1EB072B1"/>
    <w:rsid w:val="1EB50BBD"/>
    <w:rsid w:val="1EC06BEC"/>
    <w:rsid w:val="1ECA606C"/>
    <w:rsid w:val="1EDF30BC"/>
    <w:rsid w:val="1F1C5D0B"/>
    <w:rsid w:val="1F217255"/>
    <w:rsid w:val="1F5B5733"/>
    <w:rsid w:val="1F5F2F92"/>
    <w:rsid w:val="1F677541"/>
    <w:rsid w:val="1F6F5384"/>
    <w:rsid w:val="1FA31C4E"/>
    <w:rsid w:val="1FA75925"/>
    <w:rsid w:val="1FAA1EEE"/>
    <w:rsid w:val="1FB20C2C"/>
    <w:rsid w:val="1FCD35E0"/>
    <w:rsid w:val="1FD02EE8"/>
    <w:rsid w:val="1FD2597E"/>
    <w:rsid w:val="1FE33CEA"/>
    <w:rsid w:val="1FF20FA0"/>
    <w:rsid w:val="1FFF6B0A"/>
    <w:rsid w:val="2004034F"/>
    <w:rsid w:val="200B13E8"/>
    <w:rsid w:val="201E1EB2"/>
    <w:rsid w:val="203F0AAD"/>
    <w:rsid w:val="2044159C"/>
    <w:rsid w:val="20492558"/>
    <w:rsid w:val="205E38F0"/>
    <w:rsid w:val="2075089D"/>
    <w:rsid w:val="20AA0500"/>
    <w:rsid w:val="20AD3BEB"/>
    <w:rsid w:val="210920EF"/>
    <w:rsid w:val="210F5BFE"/>
    <w:rsid w:val="21392153"/>
    <w:rsid w:val="213D3995"/>
    <w:rsid w:val="213E63DA"/>
    <w:rsid w:val="21514B5B"/>
    <w:rsid w:val="217F7026"/>
    <w:rsid w:val="21992531"/>
    <w:rsid w:val="21A4757C"/>
    <w:rsid w:val="21BD7A67"/>
    <w:rsid w:val="21D132BC"/>
    <w:rsid w:val="21F0010E"/>
    <w:rsid w:val="22041B8C"/>
    <w:rsid w:val="221C350A"/>
    <w:rsid w:val="221D1804"/>
    <w:rsid w:val="2253337B"/>
    <w:rsid w:val="22753104"/>
    <w:rsid w:val="22A50CDA"/>
    <w:rsid w:val="22C54964"/>
    <w:rsid w:val="22DE7B73"/>
    <w:rsid w:val="22F310EC"/>
    <w:rsid w:val="230B3186"/>
    <w:rsid w:val="232A7F55"/>
    <w:rsid w:val="2363312E"/>
    <w:rsid w:val="236E7FC9"/>
    <w:rsid w:val="23704814"/>
    <w:rsid w:val="237F3F46"/>
    <w:rsid w:val="23A835D3"/>
    <w:rsid w:val="23DF4103"/>
    <w:rsid w:val="23E80019"/>
    <w:rsid w:val="24055FBC"/>
    <w:rsid w:val="241271DB"/>
    <w:rsid w:val="242F013F"/>
    <w:rsid w:val="24381601"/>
    <w:rsid w:val="24944FF6"/>
    <w:rsid w:val="2498033F"/>
    <w:rsid w:val="249C22E1"/>
    <w:rsid w:val="251E464F"/>
    <w:rsid w:val="25493364"/>
    <w:rsid w:val="254F7A0F"/>
    <w:rsid w:val="255C378E"/>
    <w:rsid w:val="258A22CD"/>
    <w:rsid w:val="258C2F14"/>
    <w:rsid w:val="25916979"/>
    <w:rsid w:val="25956333"/>
    <w:rsid w:val="259C58FE"/>
    <w:rsid w:val="25B152B5"/>
    <w:rsid w:val="25B862D0"/>
    <w:rsid w:val="25CB3A81"/>
    <w:rsid w:val="25F9257C"/>
    <w:rsid w:val="26243349"/>
    <w:rsid w:val="262C5C6D"/>
    <w:rsid w:val="26431A21"/>
    <w:rsid w:val="265D48E5"/>
    <w:rsid w:val="266F480A"/>
    <w:rsid w:val="26755724"/>
    <w:rsid w:val="267D1FC5"/>
    <w:rsid w:val="26805560"/>
    <w:rsid w:val="26A71D59"/>
    <w:rsid w:val="26C14A80"/>
    <w:rsid w:val="26CA79B1"/>
    <w:rsid w:val="26E36DA9"/>
    <w:rsid w:val="27005530"/>
    <w:rsid w:val="270D444F"/>
    <w:rsid w:val="271916C3"/>
    <w:rsid w:val="273A24AE"/>
    <w:rsid w:val="27456DDA"/>
    <w:rsid w:val="274704F7"/>
    <w:rsid w:val="27506187"/>
    <w:rsid w:val="27512C81"/>
    <w:rsid w:val="27591CFC"/>
    <w:rsid w:val="27684747"/>
    <w:rsid w:val="276F63C2"/>
    <w:rsid w:val="276F6648"/>
    <w:rsid w:val="27703BAC"/>
    <w:rsid w:val="27816204"/>
    <w:rsid w:val="278909E9"/>
    <w:rsid w:val="278D77E9"/>
    <w:rsid w:val="27900E5F"/>
    <w:rsid w:val="27974CA0"/>
    <w:rsid w:val="27B039C8"/>
    <w:rsid w:val="27CB356E"/>
    <w:rsid w:val="27CB43C4"/>
    <w:rsid w:val="27DB14E9"/>
    <w:rsid w:val="27E63708"/>
    <w:rsid w:val="27F95DF6"/>
    <w:rsid w:val="27FC68FC"/>
    <w:rsid w:val="28015AEC"/>
    <w:rsid w:val="280B7F29"/>
    <w:rsid w:val="281F6326"/>
    <w:rsid w:val="28242737"/>
    <w:rsid w:val="28252058"/>
    <w:rsid w:val="286D7EFB"/>
    <w:rsid w:val="286F2FA1"/>
    <w:rsid w:val="286F6445"/>
    <w:rsid w:val="28710571"/>
    <w:rsid w:val="2880029E"/>
    <w:rsid w:val="28872154"/>
    <w:rsid w:val="28AD4E25"/>
    <w:rsid w:val="28B214EF"/>
    <w:rsid w:val="28F8088B"/>
    <w:rsid w:val="290D4165"/>
    <w:rsid w:val="291E414A"/>
    <w:rsid w:val="292661E0"/>
    <w:rsid w:val="29326F94"/>
    <w:rsid w:val="293A5C24"/>
    <w:rsid w:val="2947290F"/>
    <w:rsid w:val="29496672"/>
    <w:rsid w:val="29704239"/>
    <w:rsid w:val="297F5466"/>
    <w:rsid w:val="299710B2"/>
    <w:rsid w:val="29C03002"/>
    <w:rsid w:val="29C341ED"/>
    <w:rsid w:val="29D17C06"/>
    <w:rsid w:val="29D3340F"/>
    <w:rsid w:val="29E13C7C"/>
    <w:rsid w:val="29E26806"/>
    <w:rsid w:val="29F146D7"/>
    <w:rsid w:val="29F4710C"/>
    <w:rsid w:val="29FF0B07"/>
    <w:rsid w:val="2A0E00CA"/>
    <w:rsid w:val="2A2D064F"/>
    <w:rsid w:val="2A497078"/>
    <w:rsid w:val="2A4B3C6C"/>
    <w:rsid w:val="2A615D77"/>
    <w:rsid w:val="2A630D17"/>
    <w:rsid w:val="2A77613D"/>
    <w:rsid w:val="2A791B21"/>
    <w:rsid w:val="2A7E12C0"/>
    <w:rsid w:val="2A87357D"/>
    <w:rsid w:val="2A8B5FC9"/>
    <w:rsid w:val="2AA5169E"/>
    <w:rsid w:val="2AD35D2F"/>
    <w:rsid w:val="2AE57AC4"/>
    <w:rsid w:val="2AED38FF"/>
    <w:rsid w:val="2AF13218"/>
    <w:rsid w:val="2AFD3174"/>
    <w:rsid w:val="2B1823DD"/>
    <w:rsid w:val="2B320F1B"/>
    <w:rsid w:val="2B5934AE"/>
    <w:rsid w:val="2B626BBA"/>
    <w:rsid w:val="2B6A7E50"/>
    <w:rsid w:val="2B7A5423"/>
    <w:rsid w:val="2B853CF9"/>
    <w:rsid w:val="2B914B5D"/>
    <w:rsid w:val="2BA20F05"/>
    <w:rsid w:val="2BA9469B"/>
    <w:rsid w:val="2BDC3546"/>
    <w:rsid w:val="2BE529C4"/>
    <w:rsid w:val="2BF544D2"/>
    <w:rsid w:val="2C0620E7"/>
    <w:rsid w:val="2C3D1CE0"/>
    <w:rsid w:val="2C9E0649"/>
    <w:rsid w:val="2CD17CCF"/>
    <w:rsid w:val="2CD25791"/>
    <w:rsid w:val="2CF81347"/>
    <w:rsid w:val="2D156B5B"/>
    <w:rsid w:val="2D1C517B"/>
    <w:rsid w:val="2D2824B2"/>
    <w:rsid w:val="2D284325"/>
    <w:rsid w:val="2D355A17"/>
    <w:rsid w:val="2D4A2F3A"/>
    <w:rsid w:val="2D6138B7"/>
    <w:rsid w:val="2D666BF9"/>
    <w:rsid w:val="2D833B32"/>
    <w:rsid w:val="2D896548"/>
    <w:rsid w:val="2D917EAF"/>
    <w:rsid w:val="2DA466A1"/>
    <w:rsid w:val="2DB0030F"/>
    <w:rsid w:val="2DCA0BF2"/>
    <w:rsid w:val="2DD02FC8"/>
    <w:rsid w:val="2DE55A1E"/>
    <w:rsid w:val="2E002321"/>
    <w:rsid w:val="2E1C647D"/>
    <w:rsid w:val="2E2F2C62"/>
    <w:rsid w:val="2E3C37AA"/>
    <w:rsid w:val="2E3F37FA"/>
    <w:rsid w:val="2E414B35"/>
    <w:rsid w:val="2E4A1CAE"/>
    <w:rsid w:val="2E580F8F"/>
    <w:rsid w:val="2E8639C6"/>
    <w:rsid w:val="2E8D42A6"/>
    <w:rsid w:val="2EB81807"/>
    <w:rsid w:val="2EC47A74"/>
    <w:rsid w:val="2ECB4CA9"/>
    <w:rsid w:val="2ED9015F"/>
    <w:rsid w:val="2EDB7001"/>
    <w:rsid w:val="2F541183"/>
    <w:rsid w:val="2F5E5535"/>
    <w:rsid w:val="2F7F38EF"/>
    <w:rsid w:val="2F841DC0"/>
    <w:rsid w:val="2FAB044B"/>
    <w:rsid w:val="2FDD7AA8"/>
    <w:rsid w:val="2FDF05E9"/>
    <w:rsid w:val="2FEF13DC"/>
    <w:rsid w:val="302A451F"/>
    <w:rsid w:val="302E0A39"/>
    <w:rsid w:val="30407780"/>
    <w:rsid w:val="30587B21"/>
    <w:rsid w:val="305A76AB"/>
    <w:rsid w:val="305C2C5A"/>
    <w:rsid w:val="30841252"/>
    <w:rsid w:val="30AE5D9B"/>
    <w:rsid w:val="30BD5A46"/>
    <w:rsid w:val="30C670C4"/>
    <w:rsid w:val="30CA166B"/>
    <w:rsid w:val="30DD3846"/>
    <w:rsid w:val="30E87423"/>
    <w:rsid w:val="30ED1101"/>
    <w:rsid w:val="30F72E6E"/>
    <w:rsid w:val="30F857B9"/>
    <w:rsid w:val="31170894"/>
    <w:rsid w:val="31382575"/>
    <w:rsid w:val="313A36E5"/>
    <w:rsid w:val="314741BA"/>
    <w:rsid w:val="314F6742"/>
    <w:rsid w:val="31554AE7"/>
    <w:rsid w:val="315C7F7F"/>
    <w:rsid w:val="31785A4E"/>
    <w:rsid w:val="31B76FE1"/>
    <w:rsid w:val="31CF2D29"/>
    <w:rsid w:val="31E82675"/>
    <w:rsid w:val="31FE41EC"/>
    <w:rsid w:val="32157CE1"/>
    <w:rsid w:val="321E6DA8"/>
    <w:rsid w:val="3234700A"/>
    <w:rsid w:val="323A4620"/>
    <w:rsid w:val="325869D8"/>
    <w:rsid w:val="32645510"/>
    <w:rsid w:val="326C34E2"/>
    <w:rsid w:val="326D7BCF"/>
    <w:rsid w:val="327A6BD0"/>
    <w:rsid w:val="32832ED6"/>
    <w:rsid w:val="329862E4"/>
    <w:rsid w:val="32AC1117"/>
    <w:rsid w:val="32BA5EA3"/>
    <w:rsid w:val="32C31B6B"/>
    <w:rsid w:val="32D45531"/>
    <w:rsid w:val="32D96982"/>
    <w:rsid w:val="32E521E0"/>
    <w:rsid w:val="32E84DF2"/>
    <w:rsid w:val="33050AAD"/>
    <w:rsid w:val="33116608"/>
    <w:rsid w:val="332130EA"/>
    <w:rsid w:val="332C3F79"/>
    <w:rsid w:val="33392236"/>
    <w:rsid w:val="334530F3"/>
    <w:rsid w:val="3355720F"/>
    <w:rsid w:val="335A2AA0"/>
    <w:rsid w:val="336E02D4"/>
    <w:rsid w:val="33861D25"/>
    <w:rsid w:val="33BA5EC4"/>
    <w:rsid w:val="33C32064"/>
    <w:rsid w:val="33C96CCF"/>
    <w:rsid w:val="33D1513C"/>
    <w:rsid w:val="33E97899"/>
    <w:rsid w:val="33EF1DDB"/>
    <w:rsid w:val="33F30E32"/>
    <w:rsid w:val="33F85143"/>
    <w:rsid w:val="340505DC"/>
    <w:rsid w:val="342041F4"/>
    <w:rsid w:val="34270AC1"/>
    <w:rsid w:val="342927FC"/>
    <w:rsid w:val="3431787C"/>
    <w:rsid w:val="343F154C"/>
    <w:rsid w:val="344469FD"/>
    <w:rsid w:val="34562F70"/>
    <w:rsid w:val="347E3539"/>
    <w:rsid w:val="34830369"/>
    <w:rsid w:val="34AC623C"/>
    <w:rsid w:val="34B0090D"/>
    <w:rsid w:val="34DB48B8"/>
    <w:rsid w:val="350D407B"/>
    <w:rsid w:val="354503F4"/>
    <w:rsid w:val="35453CE8"/>
    <w:rsid w:val="35841377"/>
    <w:rsid w:val="358F1EC3"/>
    <w:rsid w:val="359A09ED"/>
    <w:rsid w:val="35AA1BCA"/>
    <w:rsid w:val="35B33563"/>
    <w:rsid w:val="35BC4AB2"/>
    <w:rsid w:val="35E936E6"/>
    <w:rsid w:val="35EB0A3D"/>
    <w:rsid w:val="35FA1982"/>
    <w:rsid w:val="35FE2F69"/>
    <w:rsid w:val="360C3486"/>
    <w:rsid w:val="36441F53"/>
    <w:rsid w:val="364C0351"/>
    <w:rsid w:val="367E53BD"/>
    <w:rsid w:val="368559A2"/>
    <w:rsid w:val="36995CF0"/>
    <w:rsid w:val="36B15DF4"/>
    <w:rsid w:val="36B349A1"/>
    <w:rsid w:val="36C070E9"/>
    <w:rsid w:val="36D121F1"/>
    <w:rsid w:val="371B60A2"/>
    <w:rsid w:val="37237201"/>
    <w:rsid w:val="37383C9E"/>
    <w:rsid w:val="375A58F9"/>
    <w:rsid w:val="375D0C35"/>
    <w:rsid w:val="376D0505"/>
    <w:rsid w:val="376D4567"/>
    <w:rsid w:val="37965470"/>
    <w:rsid w:val="37A058ED"/>
    <w:rsid w:val="37AB26BC"/>
    <w:rsid w:val="37B07E7F"/>
    <w:rsid w:val="37B1241A"/>
    <w:rsid w:val="37C73D61"/>
    <w:rsid w:val="37D56240"/>
    <w:rsid w:val="37E17558"/>
    <w:rsid w:val="37F609F5"/>
    <w:rsid w:val="38142EE2"/>
    <w:rsid w:val="382D35E2"/>
    <w:rsid w:val="38686BAC"/>
    <w:rsid w:val="387F6F98"/>
    <w:rsid w:val="38890DD2"/>
    <w:rsid w:val="38A914AA"/>
    <w:rsid w:val="38AB470E"/>
    <w:rsid w:val="38AC2771"/>
    <w:rsid w:val="38B22C79"/>
    <w:rsid w:val="38C966C7"/>
    <w:rsid w:val="38CF1737"/>
    <w:rsid w:val="38E61A9A"/>
    <w:rsid w:val="38EE54CC"/>
    <w:rsid w:val="391477F6"/>
    <w:rsid w:val="393001B1"/>
    <w:rsid w:val="3937628D"/>
    <w:rsid w:val="395154C0"/>
    <w:rsid w:val="397054D7"/>
    <w:rsid w:val="397131B7"/>
    <w:rsid w:val="39C616EE"/>
    <w:rsid w:val="39CE69AB"/>
    <w:rsid w:val="39D178FD"/>
    <w:rsid w:val="39D20836"/>
    <w:rsid w:val="39E55C79"/>
    <w:rsid w:val="39F529BD"/>
    <w:rsid w:val="39FC3CDD"/>
    <w:rsid w:val="3A0E4A66"/>
    <w:rsid w:val="3A0F5041"/>
    <w:rsid w:val="3A3616B3"/>
    <w:rsid w:val="3A4458BD"/>
    <w:rsid w:val="3A49697E"/>
    <w:rsid w:val="3A57248F"/>
    <w:rsid w:val="3A5930B4"/>
    <w:rsid w:val="3AAA1FCB"/>
    <w:rsid w:val="3AAD114A"/>
    <w:rsid w:val="3AC22C8F"/>
    <w:rsid w:val="3B401F9F"/>
    <w:rsid w:val="3B596F6F"/>
    <w:rsid w:val="3B703203"/>
    <w:rsid w:val="3B754CFB"/>
    <w:rsid w:val="3B91770A"/>
    <w:rsid w:val="3B951E85"/>
    <w:rsid w:val="3B967E52"/>
    <w:rsid w:val="3B9C010F"/>
    <w:rsid w:val="3BB56FEB"/>
    <w:rsid w:val="3BB8683C"/>
    <w:rsid w:val="3BCD02B3"/>
    <w:rsid w:val="3BD76595"/>
    <w:rsid w:val="3BD90102"/>
    <w:rsid w:val="3C1C1508"/>
    <w:rsid w:val="3C266A0E"/>
    <w:rsid w:val="3C291261"/>
    <w:rsid w:val="3C404ADE"/>
    <w:rsid w:val="3C4D6189"/>
    <w:rsid w:val="3C85139E"/>
    <w:rsid w:val="3C8E7AB6"/>
    <w:rsid w:val="3CA337CC"/>
    <w:rsid w:val="3CB30A45"/>
    <w:rsid w:val="3CC84549"/>
    <w:rsid w:val="3D080961"/>
    <w:rsid w:val="3D0D1252"/>
    <w:rsid w:val="3D2321D5"/>
    <w:rsid w:val="3D26783F"/>
    <w:rsid w:val="3D631D18"/>
    <w:rsid w:val="3D9B0FF3"/>
    <w:rsid w:val="3D9E12A1"/>
    <w:rsid w:val="3DB836BF"/>
    <w:rsid w:val="3DBF54D1"/>
    <w:rsid w:val="3DD0070F"/>
    <w:rsid w:val="3DD0314B"/>
    <w:rsid w:val="3DD24540"/>
    <w:rsid w:val="3DFA21F0"/>
    <w:rsid w:val="3DFF6D97"/>
    <w:rsid w:val="3E0A6273"/>
    <w:rsid w:val="3E4C2268"/>
    <w:rsid w:val="3E5553EF"/>
    <w:rsid w:val="3E5D2E08"/>
    <w:rsid w:val="3E65120B"/>
    <w:rsid w:val="3E6825AB"/>
    <w:rsid w:val="3E990BCE"/>
    <w:rsid w:val="3EA74100"/>
    <w:rsid w:val="3EC4153C"/>
    <w:rsid w:val="3ED71CC0"/>
    <w:rsid w:val="3F0C16B6"/>
    <w:rsid w:val="3F373E09"/>
    <w:rsid w:val="3F396430"/>
    <w:rsid w:val="3F3D51AB"/>
    <w:rsid w:val="3F46049A"/>
    <w:rsid w:val="3F472EC2"/>
    <w:rsid w:val="3F483449"/>
    <w:rsid w:val="3F4C559B"/>
    <w:rsid w:val="3F76656C"/>
    <w:rsid w:val="3F80503B"/>
    <w:rsid w:val="3F8C483D"/>
    <w:rsid w:val="3F9738B9"/>
    <w:rsid w:val="3FA91189"/>
    <w:rsid w:val="3FB54320"/>
    <w:rsid w:val="3FD40286"/>
    <w:rsid w:val="3FD85B95"/>
    <w:rsid w:val="3FE1730C"/>
    <w:rsid w:val="3FF178F9"/>
    <w:rsid w:val="3FF611F8"/>
    <w:rsid w:val="40006203"/>
    <w:rsid w:val="401A0A3D"/>
    <w:rsid w:val="402E0D38"/>
    <w:rsid w:val="404439DB"/>
    <w:rsid w:val="40457334"/>
    <w:rsid w:val="404A1C06"/>
    <w:rsid w:val="405E6311"/>
    <w:rsid w:val="40805696"/>
    <w:rsid w:val="40945BD7"/>
    <w:rsid w:val="40A14514"/>
    <w:rsid w:val="40BE0ADD"/>
    <w:rsid w:val="40C07E55"/>
    <w:rsid w:val="40F9491B"/>
    <w:rsid w:val="410406EE"/>
    <w:rsid w:val="411A2CA9"/>
    <w:rsid w:val="411C1CDD"/>
    <w:rsid w:val="412A556C"/>
    <w:rsid w:val="4159217C"/>
    <w:rsid w:val="417F3C04"/>
    <w:rsid w:val="418A2F70"/>
    <w:rsid w:val="41963683"/>
    <w:rsid w:val="41B33AA7"/>
    <w:rsid w:val="41BD7303"/>
    <w:rsid w:val="41EE076D"/>
    <w:rsid w:val="421D3B80"/>
    <w:rsid w:val="421E197A"/>
    <w:rsid w:val="423D1EF4"/>
    <w:rsid w:val="42553004"/>
    <w:rsid w:val="428B1BDB"/>
    <w:rsid w:val="428E0BC9"/>
    <w:rsid w:val="429121FE"/>
    <w:rsid w:val="42A20517"/>
    <w:rsid w:val="42C1481C"/>
    <w:rsid w:val="42E6012C"/>
    <w:rsid w:val="42E63401"/>
    <w:rsid w:val="42F33C51"/>
    <w:rsid w:val="4324415B"/>
    <w:rsid w:val="432B2BDD"/>
    <w:rsid w:val="433B24A0"/>
    <w:rsid w:val="434C6777"/>
    <w:rsid w:val="438172BC"/>
    <w:rsid w:val="438D7205"/>
    <w:rsid w:val="43A31501"/>
    <w:rsid w:val="43A51A0F"/>
    <w:rsid w:val="43A63ED9"/>
    <w:rsid w:val="43CA4ED5"/>
    <w:rsid w:val="43D3039E"/>
    <w:rsid w:val="440F5CB7"/>
    <w:rsid w:val="4410164C"/>
    <w:rsid w:val="4421190E"/>
    <w:rsid w:val="44387A96"/>
    <w:rsid w:val="443F6059"/>
    <w:rsid w:val="4440389E"/>
    <w:rsid w:val="44404FD8"/>
    <w:rsid w:val="44467B33"/>
    <w:rsid w:val="44471594"/>
    <w:rsid w:val="4447163C"/>
    <w:rsid w:val="44507687"/>
    <w:rsid w:val="446108C6"/>
    <w:rsid w:val="44983E14"/>
    <w:rsid w:val="44D101C0"/>
    <w:rsid w:val="44D37D84"/>
    <w:rsid w:val="44D87312"/>
    <w:rsid w:val="44E7070D"/>
    <w:rsid w:val="44E96140"/>
    <w:rsid w:val="45151EC2"/>
    <w:rsid w:val="452D6EC8"/>
    <w:rsid w:val="452E7CA8"/>
    <w:rsid w:val="453533CB"/>
    <w:rsid w:val="454C3C2C"/>
    <w:rsid w:val="455D6C0E"/>
    <w:rsid w:val="456237E3"/>
    <w:rsid w:val="45646473"/>
    <w:rsid w:val="45674650"/>
    <w:rsid w:val="458F1616"/>
    <w:rsid w:val="45996092"/>
    <w:rsid w:val="45A20D7F"/>
    <w:rsid w:val="45A96BB7"/>
    <w:rsid w:val="45B70AB6"/>
    <w:rsid w:val="45BE1896"/>
    <w:rsid w:val="45C374F7"/>
    <w:rsid w:val="45CF5588"/>
    <w:rsid w:val="45FD2A9F"/>
    <w:rsid w:val="46185997"/>
    <w:rsid w:val="463203C1"/>
    <w:rsid w:val="46480C46"/>
    <w:rsid w:val="464E5B22"/>
    <w:rsid w:val="465719BA"/>
    <w:rsid w:val="46591D60"/>
    <w:rsid w:val="466A2D2D"/>
    <w:rsid w:val="46B2658C"/>
    <w:rsid w:val="46C53057"/>
    <w:rsid w:val="46DD6135"/>
    <w:rsid w:val="470D6DF4"/>
    <w:rsid w:val="471609FC"/>
    <w:rsid w:val="473F2635"/>
    <w:rsid w:val="4753398A"/>
    <w:rsid w:val="47537F64"/>
    <w:rsid w:val="476676F8"/>
    <w:rsid w:val="476A63AC"/>
    <w:rsid w:val="477E441C"/>
    <w:rsid w:val="477E64CE"/>
    <w:rsid w:val="478A2625"/>
    <w:rsid w:val="478D0FC4"/>
    <w:rsid w:val="47995509"/>
    <w:rsid w:val="47A9590F"/>
    <w:rsid w:val="47BA075C"/>
    <w:rsid w:val="47BE498F"/>
    <w:rsid w:val="47BE6D02"/>
    <w:rsid w:val="47CF6EED"/>
    <w:rsid w:val="47DA3EE6"/>
    <w:rsid w:val="47E80D20"/>
    <w:rsid w:val="47F66132"/>
    <w:rsid w:val="47FE205C"/>
    <w:rsid w:val="48064ED6"/>
    <w:rsid w:val="480800B9"/>
    <w:rsid w:val="48286180"/>
    <w:rsid w:val="4843730A"/>
    <w:rsid w:val="484E10BE"/>
    <w:rsid w:val="485F529B"/>
    <w:rsid w:val="48662799"/>
    <w:rsid w:val="48897354"/>
    <w:rsid w:val="4893018E"/>
    <w:rsid w:val="48945E7F"/>
    <w:rsid w:val="489770C9"/>
    <w:rsid w:val="48CB623B"/>
    <w:rsid w:val="490D0375"/>
    <w:rsid w:val="490F4371"/>
    <w:rsid w:val="493059FB"/>
    <w:rsid w:val="49425710"/>
    <w:rsid w:val="4953099D"/>
    <w:rsid w:val="495D5A00"/>
    <w:rsid w:val="49656C49"/>
    <w:rsid w:val="497B7EDF"/>
    <w:rsid w:val="4989236D"/>
    <w:rsid w:val="49D62DD0"/>
    <w:rsid w:val="49DF7B2A"/>
    <w:rsid w:val="49ED3805"/>
    <w:rsid w:val="49F444EB"/>
    <w:rsid w:val="4A0330F2"/>
    <w:rsid w:val="4A285F26"/>
    <w:rsid w:val="4A2C1887"/>
    <w:rsid w:val="4A3029FF"/>
    <w:rsid w:val="4A495F64"/>
    <w:rsid w:val="4A5F5DCB"/>
    <w:rsid w:val="4A6361B0"/>
    <w:rsid w:val="4A6D5817"/>
    <w:rsid w:val="4A6D5A21"/>
    <w:rsid w:val="4A764CF9"/>
    <w:rsid w:val="4A780E6E"/>
    <w:rsid w:val="4A7C0F63"/>
    <w:rsid w:val="4A7D61F3"/>
    <w:rsid w:val="4A833C14"/>
    <w:rsid w:val="4A9C4AA6"/>
    <w:rsid w:val="4ABC5926"/>
    <w:rsid w:val="4AC13BA7"/>
    <w:rsid w:val="4AD43CC2"/>
    <w:rsid w:val="4B03568E"/>
    <w:rsid w:val="4B073250"/>
    <w:rsid w:val="4B157281"/>
    <w:rsid w:val="4B1B4D9A"/>
    <w:rsid w:val="4B244692"/>
    <w:rsid w:val="4B355D80"/>
    <w:rsid w:val="4B43338C"/>
    <w:rsid w:val="4B596AA2"/>
    <w:rsid w:val="4B6865B5"/>
    <w:rsid w:val="4B8455EB"/>
    <w:rsid w:val="4B845D24"/>
    <w:rsid w:val="4BBA1147"/>
    <w:rsid w:val="4C037012"/>
    <w:rsid w:val="4C2C12C3"/>
    <w:rsid w:val="4C3008D0"/>
    <w:rsid w:val="4C3679C6"/>
    <w:rsid w:val="4C390B55"/>
    <w:rsid w:val="4C5C5F9D"/>
    <w:rsid w:val="4C7A5603"/>
    <w:rsid w:val="4C8111CA"/>
    <w:rsid w:val="4C8220ED"/>
    <w:rsid w:val="4C961F41"/>
    <w:rsid w:val="4CA334F9"/>
    <w:rsid w:val="4CAB4709"/>
    <w:rsid w:val="4CCF5635"/>
    <w:rsid w:val="4CD27DDB"/>
    <w:rsid w:val="4CD951A0"/>
    <w:rsid w:val="4CE05184"/>
    <w:rsid w:val="4CE524B9"/>
    <w:rsid w:val="4CE61651"/>
    <w:rsid w:val="4CF2752F"/>
    <w:rsid w:val="4D271487"/>
    <w:rsid w:val="4D2A7EDF"/>
    <w:rsid w:val="4D2E3A04"/>
    <w:rsid w:val="4D636650"/>
    <w:rsid w:val="4D890E9D"/>
    <w:rsid w:val="4D8F7DD5"/>
    <w:rsid w:val="4D901638"/>
    <w:rsid w:val="4D9F6363"/>
    <w:rsid w:val="4DD80CDF"/>
    <w:rsid w:val="4DDF6B8F"/>
    <w:rsid w:val="4DF236E4"/>
    <w:rsid w:val="4DF75681"/>
    <w:rsid w:val="4DFA0703"/>
    <w:rsid w:val="4E2E6E41"/>
    <w:rsid w:val="4E67354A"/>
    <w:rsid w:val="4E73266B"/>
    <w:rsid w:val="4E7929BA"/>
    <w:rsid w:val="4E7B6778"/>
    <w:rsid w:val="4EA847B3"/>
    <w:rsid w:val="4EAF55F6"/>
    <w:rsid w:val="4ED15497"/>
    <w:rsid w:val="4ED4741A"/>
    <w:rsid w:val="4EEE643C"/>
    <w:rsid w:val="4EFD28C2"/>
    <w:rsid w:val="4F2A4C54"/>
    <w:rsid w:val="4F3B2DCB"/>
    <w:rsid w:val="4F3C0C95"/>
    <w:rsid w:val="4F4452A2"/>
    <w:rsid w:val="4F78401A"/>
    <w:rsid w:val="4F7D3F49"/>
    <w:rsid w:val="4F7E44D9"/>
    <w:rsid w:val="4F874A20"/>
    <w:rsid w:val="4FC4795B"/>
    <w:rsid w:val="4FD25C82"/>
    <w:rsid w:val="4FD6135A"/>
    <w:rsid w:val="4FE00F0B"/>
    <w:rsid w:val="4FF379A4"/>
    <w:rsid w:val="4FFF16B7"/>
    <w:rsid w:val="500217A5"/>
    <w:rsid w:val="50050787"/>
    <w:rsid w:val="50220E8F"/>
    <w:rsid w:val="50500572"/>
    <w:rsid w:val="505C064C"/>
    <w:rsid w:val="50693ADF"/>
    <w:rsid w:val="506D5405"/>
    <w:rsid w:val="50950C9A"/>
    <w:rsid w:val="50AC4899"/>
    <w:rsid w:val="50E920BD"/>
    <w:rsid w:val="50EE3B03"/>
    <w:rsid w:val="50F82A75"/>
    <w:rsid w:val="51053257"/>
    <w:rsid w:val="510F05CE"/>
    <w:rsid w:val="5142037F"/>
    <w:rsid w:val="51634A9A"/>
    <w:rsid w:val="51695A58"/>
    <w:rsid w:val="516C18A5"/>
    <w:rsid w:val="517073FB"/>
    <w:rsid w:val="517D23B9"/>
    <w:rsid w:val="51852DBA"/>
    <w:rsid w:val="518E3D0C"/>
    <w:rsid w:val="51906CB3"/>
    <w:rsid w:val="51A947E6"/>
    <w:rsid w:val="51B226B4"/>
    <w:rsid w:val="51D9122E"/>
    <w:rsid w:val="51EC7556"/>
    <w:rsid w:val="51FF4AE6"/>
    <w:rsid w:val="52003972"/>
    <w:rsid w:val="5201513B"/>
    <w:rsid w:val="52047653"/>
    <w:rsid w:val="521C6DEF"/>
    <w:rsid w:val="52302A73"/>
    <w:rsid w:val="52384E06"/>
    <w:rsid w:val="52387C4A"/>
    <w:rsid w:val="52535BCC"/>
    <w:rsid w:val="52595712"/>
    <w:rsid w:val="52623D08"/>
    <w:rsid w:val="52757A71"/>
    <w:rsid w:val="527C7722"/>
    <w:rsid w:val="52863AC7"/>
    <w:rsid w:val="529E3592"/>
    <w:rsid w:val="52A07C95"/>
    <w:rsid w:val="52B663D7"/>
    <w:rsid w:val="52BF212E"/>
    <w:rsid w:val="52DD6E6C"/>
    <w:rsid w:val="52F6155C"/>
    <w:rsid w:val="52F9655C"/>
    <w:rsid w:val="531460EC"/>
    <w:rsid w:val="5315385C"/>
    <w:rsid w:val="531600F1"/>
    <w:rsid w:val="533162A1"/>
    <w:rsid w:val="5342491C"/>
    <w:rsid w:val="5396277D"/>
    <w:rsid w:val="53B86A58"/>
    <w:rsid w:val="53C56D73"/>
    <w:rsid w:val="53CC7CB4"/>
    <w:rsid w:val="53D233D8"/>
    <w:rsid w:val="53DD44AD"/>
    <w:rsid w:val="53E002AC"/>
    <w:rsid w:val="53FF5EFB"/>
    <w:rsid w:val="54217E20"/>
    <w:rsid w:val="542875FB"/>
    <w:rsid w:val="544822BD"/>
    <w:rsid w:val="5499178F"/>
    <w:rsid w:val="54AF5270"/>
    <w:rsid w:val="54B1543D"/>
    <w:rsid w:val="54C27769"/>
    <w:rsid w:val="55157F87"/>
    <w:rsid w:val="5519173E"/>
    <w:rsid w:val="5534121F"/>
    <w:rsid w:val="55390B69"/>
    <w:rsid w:val="553B71F6"/>
    <w:rsid w:val="553F1E51"/>
    <w:rsid w:val="55653B9E"/>
    <w:rsid w:val="5579725C"/>
    <w:rsid w:val="55890B98"/>
    <w:rsid w:val="559F30F0"/>
    <w:rsid w:val="55A84BFE"/>
    <w:rsid w:val="55B12039"/>
    <w:rsid w:val="55B45F63"/>
    <w:rsid w:val="55B90C0A"/>
    <w:rsid w:val="55C0173B"/>
    <w:rsid w:val="55D63591"/>
    <w:rsid w:val="55F50340"/>
    <w:rsid w:val="560A087F"/>
    <w:rsid w:val="56122C31"/>
    <w:rsid w:val="561974BB"/>
    <w:rsid w:val="56281E78"/>
    <w:rsid w:val="562A4387"/>
    <w:rsid w:val="56334986"/>
    <w:rsid w:val="563608EB"/>
    <w:rsid w:val="56394FFE"/>
    <w:rsid w:val="56533581"/>
    <w:rsid w:val="56556A86"/>
    <w:rsid w:val="565A2E32"/>
    <w:rsid w:val="567A23C9"/>
    <w:rsid w:val="568858B4"/>
    <w:rsid w:val="568E05E7"/>
    <w:rsid w:val="56AE6CD3"/>
    <w:rsid w:val="56CF1ADE"/>
    <w:rsid w:val="56FA2C95"/>
    <w:rsid w:val="56FF69BB"/>
    <w:rsid w:val="570619B5"/>
    <w:rsid w:val="57075BF9"/>
    <w:rsid w:val="57082B77"/>
    <w:rsid w:val="57172D90"/>
    <w:rsid w:val="57260DE0"/>
    <w:rsid w:val="57313A9F"/>
    <w:rsid w:val="57386662"/>
    <w:rsid w:val="574F03D9"/>
    <w:rsid w:val="576F699C"/>
    <w:rsid w:val="57850AAF"/>
    <w:rsid w:val="57A21B1B"/>
    <w:rsid w:val="57AD6121"/>
    <w:rsid w:val="57BC62D0"/>
    <w:rsid w:val="57CB0EFD"/>
    <w:rsid w:val="57DB7459"/>
    <w:rsid w:val="58290DC5"/>
    <w:rsid w:val="582B685E"/>
    <w:rsid w:val="583170EE"/>
    <w:rsid w:val="58527FC8"/>
    <w:rsid w:val="58647470"/>
    <w:rsid w:val="58723020"/>
    <w:rsid w:val="587303D7"/>
    <w:rsid w:val="58806C98"/>
    <w:rsid w:val="58961943"/>
    <w:rsid w:val="58B45DE2"/>
    <w:rsid w:val="58BE1F2C"/>
    <w:rsid w:val="58CB0566"/>
    <w:rsid w:val="58D411FE"/>
    <w:rsid w:val="58E40C92"/>
    <w:rsid w:val="58F94BB0"/>
    <w:rsid w:val="590E217B"/>
    <w:rsid w:val="59121580"/>
    <w:rsid w:val="59715673"/>
    <w:rsid w:val="59A41CA5"/>
    <w:rsid w:val="59A541C5"/>
    <w:rsid w:val="59A801F0"/>
    <w:rsid w:val="59B2180F"/>
    <w:rsid w:val="59DD5217"/>
    <w:rsid w:val="59F82FAA"/>
    <w:rsid w:val="59FA6DBB"/>
    <w:rsid w:val="5A2F034B"/>
    <w:rsid w:val="5A334CA4"/>
    <w:rsid w:val="5A4C460E"/>
    <w:rsid w:val="5A4D497B"/>
    <w:rsid w:val="5A5046F7"/>
    <w:rsid w:val="5A805270"/>
    <w:rsid w:val="5A874A8D"/>
    <w:rsid w:val="5A97386D"/>
    <w:rsid w:val="5A9A2F72"/>
    <w:rsid w:val="5AB250D9"/>
    <w:rsid w:val="5ABB4FF8"/>
    <w:rsid w:val="5AC35820"/>
    <w:rsid w:val="5AE67876"/>
    <w:rsid w:val="5B2A3919"/>
    <w:rsid w:val="5B650BC3"/>
    <w:rsid w:val="5B691FD4"/>
    <w:rsid w:val="5B926846"/>
    <w:rsid w:val="5BA57414"/>
    <w:rsid w:val="5BB02F60"/>
    <w:rsid w:val="5BB8544A"/>
    <w:rsid w:val="5C1C73FB"/>
    <w:rsid w:val="5C2A2C70"/>
    <w:rsid w:val="5C51394C"/>
    <w:rsid w:val="5C72662A"/>
    <w:rsid w:val="5C7B1930"/>
    <w:rsid w:val="5C960E86"/>
    <w:rsid w:val="5CA75F8F"/>
    <w:rsid w:val="5CC15D47"/>
    <w:rsid w:val="5CCF109C"/>
    <w:rsid w:val="5CDE7166"/>
    <w:rsid w:val="5CE23177"/>
    <w:rsid w:val="5CE86B44"/>
    <w:rsid w:val="5CFD25D5"/>
    <w:rsid w:val="5D033BE7"/>
    <w:rsid w:val="5D072237"/>
    <w:rsid w:val="5D3C2E5D"/>
    <w:rsid w:val="5D604509"/>
    <w:rsid w:val="5D703211"/>
    <w:rsid w:val="5D9E1D99"/>
    <w:rsid w:val="5DAD470E"/>
    <w:rsid w:val="5DC85EB7"/>
    <w:rsid w:val="5DD33B7E"/>
    <w:rsid w:val="5DE03167"/>
    <w:rsid w:val="5DFC0FC1"/>
    <w:rsid w:val="5E135FCC"/>
    <w:rsid w:val="5E174C18"/>
    <w:rsid w:val="5E8D672F"/>
    <w:rsid w:val="5E9138DC"/>
    <w:rsid w:val="5EC461DB"/>
    <w:rsid w:val="5EC64E6D"/>
    <w:rsid w:val="5EE44A5F"/>
    <w:rsid w:val="5EEB1665"/>
    <w:rsid w:val="5EEF0698"/>
    <w:rsid w:val="5F2A0360"/>
    <w:rsid w:val="5F3D3A6B"/>
    <w:rsid w:val="5F635AAB"/>
    <w:rsid w:val="5F7B2FE9"/>
    <w:rsid w:val="5FB223E4"/>
    <w:rsid w:val="5FB34363"/>
    <w:rsid w:val="5FCB0E07"/>
    <w:rsid w:val="5FD62FEA"/>
    <w:rsid w:val="5FDD424F"/>
    <w:rsid w:val="5FDF6B44"/>
    <w:rsid w:val="5FF13B6D"/>
    <w:rsid w:val="5FF31011"/>
    <w:rsid w:val="600F52EB"/>
    <w:rsid w:val="60152B0C"/>
    <w:rsid w:val="603424E2"/>
    <w:rsid w:val="606A0777"/>
    <w:rsid w:val="608655C1"/>
    <w:rsid w:val="609465DD"/>
    <w:rsid w:val="60A10BD7"/>
    <w:rsid w:val="60AC1E26"/>
    <w:rsid w:val="60B82A30"/>
    <w:rsid w:val="60EC31DD"/>
    <w:rsid w:val="6127216E"/>
    <w:rsid w:val="612826A2"/>
    <w:rsid w:val="614B240F"/>
    <w:rsid w:val="61767A26"/>
    <w:rsid w:val="61A41EF3"/>
    <w:rsid w:val="61E80983"/>
    <w:rsid w:val="61EF14EF"/>
    <w:rsid w:val="62567799"/>
    <w:rsid w:val="62597D56"/>
    <w:rsid w:val="627574D8"/>
    <w:rsid w:val="62812FAA"/>
    <w:rsid w:val="628E5630"/>
    <w:rsid w:val="62903706"/>
    <w:rsid w:val="629358D4"/>
    <w:rsid w:val="62AC1B8A"/>
    <w:rsid w:val="62BC587D"/>
    <w:rsid w:val="62C570C0"/>
    <w:rsid w:val="62D17FA8"/>
    <w:rsid w:val="62EB0282"/>
    <w:rsid w:val="62EB02B5"/>
    <w:rsid w:val="62EB04C8"/>
    <w:rsid w:val="62F77154"/>
    <w:rsid w:val="630F0EC2"/>
    <w:rsid w:val="6318550E"/>
    <w:rsid w:val="63203694"/>
    <w:rsid w:val="63353BCF"/>
    <w:rsid w:val="63461D37"/>
    <w:rsid w:val="637D1ECB"/>
    <w:rsid w:val="638958B7"/>
    <w:rsid w:val="63BA052F"/>
    <w:rsid w:val="63BE0AD3"/>
    <w:rsid w:val="63CD3785"/>
    <w:rsid w:val="63F221BC"/>
    <w:rsid w:val="63F6567C"/>
    <w:rsid w:val="64032C6B"/>
    <w:rsid w:val="64087A7B"/>
    <w:rsid w:val="640B57D3"/>
    <w:rsid w:val="641A5836"/>
    <w:rsid w:val="64235A38"/>
    <w:rsid w:val="643A0B19"/>
    <w:rsid w:val="64421735"/>
    <w:rsid w:val="644C2AE2"/>
    <w:rsid w:val="64526450"/>
    <w:rsid w:val="64585427"/>
    <w:rsid w:val="645B2788"/>
    <w:rsid w:val="646F5CE5"/>
    <w:rsid w:val="64AB3365"/>
    <w:rsid w:val="64B72E0C"/>
    <w:rsid w:val="64B86B2D"/>
    <w:rsid w:val="64CB244A"/>
    <w:rsid w:val="64E31C9A"/>
    <w:rsid w:val="64FE0A7A"/>
    <w:rsid w:val="652D26C7"/>
    <w:rsid w:val="6554426D"/>
    <w:rsid w:val="65571136"/>
    <w:rsid w:val="65604F99"/>
    <w:rsid w:val="65682F42"/>
    <w:rsid w:val="6584208A"/>
    <w:rsid w:val="65947981"/>
    <w:rsid w:val="659A4539"/>
    <w:rsid w:val="65C32871"/>
    <w:rsid w:val="65D51FB2"/>
    <w:rsid w:val="65DA4CF7"/>
    <w:rsid w:val="65DF0CA7"/>
    <w:rsid w:val="65E24BB0"/>
    <w:rsid w:val="66014227"/>
    <w:rsid w:val="660E3E13"/>
    <w:rsid w:val="661C5600"/>
    <w:rsid w:val="66206B4D"/>
    <w:rsid w:val="66530A5C"/>
    <w:rsid w:val="665836A7"/>
    <w:rsid w:val="667E108E"/>
    <w:rsid w:val="66C34609"/>
    <w:rsid w:val="66CD3EC1"/>
    <w:rsid w:val="671604B0"/>
    <w:rsid w:val="67187ECE"/>
    <w:rsid w:val="67320624"/>
    <w:rsid w:val="673E76D0"/>
    <w:rsid w:val="67504513"/>
    <w:rsid w:val="677C68AC"/>
    <w:rsid w:val="67A16DDF"/>
    <w:rsid w:val="67AD71F1"/>
    <w:rsid w:val="67B558B7"/>
    <w:rsid w:val="67B96881"/>
    <w:rsid w:val="680A12F6"/>
    <w:rsid w:val="681A4798"/>
    <w:rsid w:val="682928D9"/>
    <w:rsid w:val="6830025F"/>
    <w:rsid w:val="683318FD"/>
    <w:rsid w:val="684144E4"/>
    <w:rsid w:val="684A57FC"/>
    <w:rsid w:val="686212E4"/>
    <w:rsid w:val="68694A1F"/>
    <w:rsid w:val="686A737F"/>
    <w:rsid w:val="687077F8"/>
    <w:rsid w:val="68727727"/>
    <w:rsid w:val="68786E71"/>
    <w:rsid w:val="688B4389"/>
    <w:rsid w:val="68A0671B"/>
    <w:rsid w:val="68B93CC3"/>
    <w:rsid w:val="68B960C7"/>
    <w:rsid w:val="68DE2EBC"/>
    <w:rsid w:val="692A3D9F"/>
    <w:rsid w:val="692C1C8F"/>
    <w:rsid w:val="69320D51"/>
    <w:rsid w:val="69384D87"/>
    <w:rsid w:val="69452AD1"/>
    <w:rsid w:val="694705EF"/>
    <w:rsid w:val="694B590C"/>
    <w:rsid w:val="694F16CF"/>
    <w:rsid w:val="696B2CBA"/>
    <w:rsid w:val="696F6013"/>
    <w:rsid w:val="696F7F2A"/>
    <w:rsid w:val="69863E1B"/>
    <w:rsid w:val="698B577F"/>
    <w:rsid w:val="69972F92"/>
    <w:rsid w:val="69981827"/>
    <w:rsid w:val="69A60607"/>
    <w:rsid w:val="69A84CE8"/>
    <w:rsid w:val="69B87748"/>
    <w:rsid w:val="69C23B52"/>
    <w:rsid w:val="6A096FA5"/>
    <w:rsid w:val="6A426C8D"/>
    <w:rsid w:val="6A68006A"/>
    <w:rsid w:val="6A6A371E"/>
    <w:rsid w:val="6A6E1944"/>
    <w:rsid w:val="6A8F1412"/>
    <w:rsid w:val="6A903551"/>
    <w:rsid w:val="6A944812"/>
    <w:rsid w:val="6A9F203B"/>
    <w:rsid w:val="6AB11699"/>
    <w:rsid w:val="6ADE3F6B"/>
    <w:rsid w:val="6AFF3CC9"/>
    <w:rsid w:val="6B0B793A"/>
    <w:rsid w:val="6B132234"/>
    <w:rsid w:val="6B3462B2"/>
    <w:rsid w:val="6B7B079E"/>
    <w:rsid w:val="6B7E1823"/>
    <w:rsid w:val="6B902E71"/>
    <w:rsid w:val="6BA12017"/>
    <w:rsid w:val="6BA55399"/>
    <w:rsid w:val="6BAC3169"/>
    <w:rsid w:val="6BBC293F"/>
    <w:rsid w:val="6BC97482"/>
    <w:rsid w:val="6BDE7AE6"/>
    <w:rsid w:val="6BEF1E2F"/>
    <w:rsid w:val="6BFA3EFD"/>
    <w:rsid w:val="6C11344C"/>
    <w:rsid w:val="6C380E3A"/>
    <w:rsid w:val="6C680298"/>
    <w:rsid w:val="6C6D5838"/>
    <w:rsid w:val="6C763848"/>
    <w:rsid w:val="6C7B0CBE"/>
    <w:rsid w:val="6C8A5926"/>
    <w:rsid w:val="6C952553"/>
    <w:rsid w:val="6C9F051B"/>
    <w:rsid w:val="6CC22FFA"/>
    <w:rsid w:val="6CC74771"/>
    <w:rsid w:val="6CF879DA"/>
    <w:rsid w:val="6CFC6C1B"/>
    <w:rsid w:val="6CFE2E1D"/>
    <w:rsid w:val="6D1B0BFF"/>
    <w:rsid w:val="6D207157"/>
    <w:rsid w:val="6D3671B7"/>
    <w:rsid w:val="6D3E5422"/>
    <w:rsid w:val="6D55344D"/>
    <w:rsid w:val="6D7B66EA"/>
    <w:rsid w:val="6D7C5122"/>
    <w:rsid w:val="6D8222DF"/>
    <w:rsid w:val="6DB51690"/>
    <w:rsid w:val="6DCA1943"/>
    <w:rsid w:val="6DCB4E90"/>
    <w:rsid w:val="6DDE5E7F"/>
    <w:rsid w:val="6DED0138"/>
    <w:rsid w:val="6DF74044"/>
    <w:rsid w:val="6E090523"/>
    <w:rsid w:val="6E205FD6"/>
    <w:rsid w:val="6E2F26AE"/>
    <w:rsid w:val="6E471F93"/>
    <w:rsid w:val="6E4B18D2"/>
    <w:rsid w:val="6E585B4D"/>
    <w:rsid w:val="6E5E7234"/>
    <w:rsid w:val="6E6F2871"/>
    <w:rsid w:val="6E7921E8"/>
    <w:rsid w:val="6E871171"/>
    <w:rsid w:val="6E9F5E9B"/>
    <w:rsid w:val="6EAA17BE"/>
    <w:rsid w:val="6EB8323D"/>
    <w:rsid w:val="6EE06F34"/>
    <w:rsid w:val="6EEB3AF6"/>
    <w:rsid w:val="6EEE4ED9"/>
    <w:rsid w:val="6F222A98"/>
    <w:rsid w:val="6F523436"/>
    <w:rsid w:val="6F6052EA"/>
    <w:rsid w:val="6F7166F6"/>
    <w:rsid w:val="6F933322"/>
    <w:rsid w:val="6F940239"/>
    <w:rsid w:val="6FA27D4C"/>
    <w:rsid w:val="6FB241F8"/>
    <w:rsid w:val="6FCC5990"/>
    <w:rsid w:val="6FDC4FC3"/>
    <w:rsid w:val="6FFB7662"/>
    <w:rsid w:val="70094ED2"/>
    <w:rsid w:val="703D7CE6"/>
    <w:rsid w:val="70570FF5"/>
    <w:rsid w:val="70800881"/>
    <w:rsid w:val="70894A34"/>
    <w:rsid w:val="708E3A71"/>
    <w:rsid w:val="709C1327"/>
    <w:rsid w:val="70AF0B0E"/>
    <w:rsid w:val="710A3193"/>
    <w:rsid w:val="711102D2"/>
    <w:rsid w:val="71535404"/>
    <w:rsid w:val="715541A6"/>
    <w:rsid w:val="717B05A6"/>
    <w:rsid w:val="71840E5C"/>
    <w:rsid w:val="7184489C"/>
    <w:rsid w:val="718E11EA"/>
    <w:rsid w:val="71902AE4"/>
    <w:rsid w:val="719F428B"/>
    <w:rsid w:val="71A73234"/>
    <w:rsid w:val="71B06E02"/>
    <w:rsid w:val="71B747BF"/>
    <w:rsid w:val="71D266D1"/>
    <w:rsid w:val="71D912D4"/>
    <w:rsid w:val="71F20DEA"/>
    <w:rsid w:val="7229032E"/>
    <w:rsid w:val="723430FA"/>
    <w:rsid w:val="72357A4A"/>
    <w:rsid w:val="72693ACB"/>
    <w:rsid w:val="72953F04"/>
    <w:rsid w:val="72990018"/>
    <w:rsid w:val="72B27CB2"/>
    <w:rsid w:val="72CA1C8E"/>
    <w:rsid w:val="72F50F9C"/>
    <w:rsid w:val="72F62DED"/>
    <w:rsid w:val="730078FC"/>
    <w:rsid w:val="730A3E35"/>
    <w:rsid w:val="731B32C3"/>
    <w:rsid w:val="733A5DD6"/>
    <w:rsid w:val="733B309E"/>
    <w:rsid w:val="736E2E36"/>
    <w:rsid w:val="73892A07"/>
    <w:rsid w:val="738C335A"/>
    <w:rsid w:val="73CA5314"/>
    <w:rsid w:val="73D24CA1"/>
    <w:rsid w:val="73DF7FDA"/>
    <w:rsid w:val="742C2582"/>
    <w:rsid w:val="74432B01"/>
    <w:rsid w:val="74835319"/>
    <w:rsid w:val="74A01E17"/>
    <w:rsid w:val="74C70189"/>
    <w:rsid w:val="74C84547"/>
    <w:rsid w:val="74CE2B0B"/>
    <w:rsid w:val="74F35FA9"/>
    <w:rsid w:val="75341056"/>
    <w:rsid w:val="753D613E"/>
    <w:rsid w:val="75506001"/>
    <w:rsid w:val="755D5A0A"/>
    <w:rsid w:val="75670AA9"/>
    <w:rsid w:val="756D3B06"/>
    <w:rsid w:val="75724C91"/>
    <w:rsid w:val="75752FAA"/>
    <w:rsid w:val="7587423B"/>
    <w:rsid w:val="758A609D"/>
    <w:rsid w:val="759C3C2D"/>
    <w:rsid w:val="759E1D8F"/>
    <w:rsid w:val="75A35A28"/>
    <w:rsid w:val="75B81F99"/>
    <w:rsid w:val="75DE1737"/>
    <w:rsid w:val="75F8689A"/>
    <w:rsid w:val="75FA20BE"/>
    <w:rsid w:val="75FF7F78"/>
    <w:rsid w:val="76003BE2"/>
    <w:rsid w:val="76343CA5"/>
    <w:rsid w:val="763D4F16"/>
    <w:rsid w:val="76635A18"/>
    <w:rsid w:val="7684666A"/>
    <w:rsid w:val="768704C9"/>
    <w:rsid w:val="769431A0"/>
    <w:rsid w:val="769C0E3E"/>
    <w:rsid w:val="76AF60AC"/>
    <w:rsid w:val="76B145E2"/>
    <w:rsid w:val="76BB69C2"/>
    <w:rsid w:val="76BC4508"/>
    <w:rsid w:val="76DB2CAA"/>
    <w:rsid w:val="76F26DE2"/>
    <w:rsid w:val="771016D8"/>
    <w:rsid w:val="7733706B"/>
    <w:rsid w:val="773A0EE5"/>
    <w:rsid w:val="77653B81"/>
    <w:rsid w:val="7769030A"/>
    <w:rsid w:val="778511BB"/>
    <w:rsid w:val="77877C60"/>
    <w:rsid w:val="778E4393"/>
    <w:rsid w:val="77BA0EA6"/>
    <w:rsid w:val="77C2448A"/>
    <w:rsid w:val="77C822DD"/>
    <w:rsid w:val="781836F9"/>
    <w:rsid w:val="7822163F"/>
    <w:rsid w:val="782642CC"/>
    <w:rsid w:val="78374B57"/>
    <w:rsid w:val="784A3CD3"/>
    <w:rsid w:val="78615480"/>
    <w:rsid w:val="78812164"/>
    <w:rsid w:val="788C2661"/>
    <w:rsid w:val="78A703AF"/>
    <w:rsid w:val="78AC1E9F"/>
    <w:rsid w:val="78AD22F7"/>
    <w:rsid w:val="78FC3F71"/>
    <w:rsid w:val="79063F3E"/>
    <w:rsid w:val="79493484"/>
    <w:rsid w:val="795D308D"/>
    <w:rsid w:val="796850A8"/>
    <w:rsid w:val="79AC79FB"/>
    <w:rsid w:val="79AD1192"/>
    <w:rsid w:val="79FE700A"/>
    <w:rsid w:val="7A02599B"/>
    <w:rsid w:val="7A1547FF"/>
    <w:rsid w:val="7A481EBA"/>
    <w:rsid w:val="7A4F2B81"/>
    <w:rsid w:val="7A5507C4"/>
    <w:rsid w:val="7A8B1C79"/>
    <w:rsid w:val="7A9F1116"/>
    <w:rsid w:val="7AB42307"/>
    <w:rsid w:val="7ACD1F36"/>
    <w:rsid w:val="7AD62AFA"/>
    <w:rsid w:val="7ADC07B4"/>
    <w:rsid w:val="7AFA5C24"/>
    <w:rsid w:val="7B097BDE"/>
    <w:rsid w:val="7B2E06D9"/>
    <w:rsid w:val="7B376C34"/>
    <w:rsid w:val="7B3A0A78"/>
    <w:rsid w:val="7B484A08"/>
    <w:rsid w:val="7B675BAF"/>
    <w:rsid w:val="7BA65D51"/>
    <w:rsid w:val="7BBF53C8"/>
    <w:rsid w:val="7BC37918"/>
    <w:rsid w:val="7BC44B32"/>
    <w:rsid w:val="7BC90C1C"/>
    <w:rsid w:val="7BC970DB"/>
    <w:rsid w:val="7BD16478"/>
    <w:rsid w:val="7BDD0E17"/>
    <w:rsid w:val="7BE04FE4"/>
    <w:rsid w:val="7BE85E4B"/>
    <w:rsid w:val="7C021D23"/>
    <w:rsid w:val="7C0C4CCC"/>
    <w:rsid w:val="7C0E1E70"/>
    <w:rsid w:val="7C15390B"/>
    <w:rsid w:val="7C1B3232"/>
    <w:rsid w:val="7C602641"/>
    <w:rsid w:val="7C8D6CF0"/>
    <w:rsid w:val="7CB138FF"/>
    <w:rsid w:val="7CDC699E"/>
    <w:rsid w:val="7D1563E6"/>
    <w:rsid w:val="7D3E0B18"/>
    <w:rsid w:val="7D3E70D3"/>
    <w:rsid w:val="7D5C3EB4"/>
    <w:rsid w:val="7D5F0804"/>
    <w:rsid w:val="7D663E6F"/>
    <w:rsid w:val="7D71615B"/>
    <w:rsid w:val="7D912F29"/>
    <w:rsid w:val="7DB14677"/>
    <w:rsid w:val="7DBB030B"/>
    <w:rsid w:val="7DBD0F25"/>
    <w:rsid w:val="7DC5730E"/>
    <w:rsid w:val="7DCA57F6"/>
    <w:rsid w:val="7DD64891"/>
    <w:rsid w:val="7DD73BA6"/>
    <w:rsid w:val="7DD74E45"/>
    <w:rsid w:val="7E1C6248"/>
    <w:rsid w:val="7E2B5B66"/>
    <w:rsid w:val="7E2F5C0B"/>
    <w:rsid w:val="7E3D6F9A"/>
    <w:rsid w:val="7E3F60E7"/>
    <w:rsid w:val="7E5514BB"/>
    <w:rsid w:val="7E704832"/>
    <w:rsid w:val="7E761F9C"/>
    <w:rsid w:val="7E800C15"/>
    <w:rsid w:val="7E8F2119"/>
    <w:rsid w:val="7E953617"/>
    <w:rsid w:val="7EF1686D"/>
    <w:rsid w:val="7F0A4EC1"/>
    <w:rsid w:val="7F3E07EB"/>
    <w:rsid w:val="7F495CF9"/>
    <w:rsid w:val="7F593177"/>
    <w:rsid w:val="7F775663"/>
    <w:rsid w:val="7F96147F"/>
    <w:rsid w:val="7F9711EC"/>
    <w:rsid w:val="7F9814CA"/>
    <w:rsid w:val="7FA91A6A"/>
    <w:rsid w:val="7FB53AF5"/>
    <w:rsid w:val="7FD3310D"/>
    <w:rsid w:val="7FE17456"/>
    <w:rsid w:val="7FEB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rFonts w:eastAsia="??"/>
      <w:sz w:val="28"/>
      <w:szCs w:val="28"/>
    </w:rPr>
  </w:style>
  <w:style w:type="paragraph" w:styleId="3">
    <w:name w:val="Body Text First Indent"/>
    <w:basedOn w:val="2"/>
    <w:next w:val="1"/>
    <w:qFormat/>
    <w:uiPriority w:val="0"/>
    <w:pPr>
      <w:ind w:firstLine="420" w:firstLineChars="100"/>
    </w:pPr>
    <w:rPr>
      <w:szCs w:val="24"/>
    </w:rPr>
  </w:style>
  <w:style w:type="paragraph" w:styleId="8">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9">
    <w:name w:val="Normal Indent"/>
    <w:basedOn w:val="1"/>
    <w:next w:val="1"/>
    <w:qFormat/>
    <w:uiPriority w:val="0"/>
    <w:pPr>
      <w:spacing w:line="300" w:lineRule="auto"/>
      <w:ind w:firstLine="420"/>
    </w:pPr>
  </w:style>
  <w:style w:type="paragraph" w:styleId="10">
    <w:name w:val="annotation text"/>
    <w:basedOn w:val="1"/>
    <w:link w:val="42"/>
    <w:qFormat/>
    <w:uiPriority w:val="0"/>
    <w:pPr>
      <w:jc w:val="left"/>
    </w:pPr>
    <w:rPr>
      <w:szCs w:val="24"/>
    </w:rPr>
  </w:style>
  <w:style w:type="paragraph" w:styleId="11">
    <w:name w:val="Body Text Indent"/>
    <w:basedOn w:val="1"/>
    <w:next w:val="1"/>
    <w:link w:val="43"/>
    <w:qFormat/>
    <w:uiPriority w:val="0"/>
    <w:pPr>
      <w:spacing w:after="120"/>
      <w:ind w:left="420" w:leftChars="200"/>
    </w:p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4"/>
    <w:link w:val="44"/>
    <w:qFormat/>
    <w:uiPriority w:val="0"/>
    <w:rPr>
      <w:rFonts w:ascii="宋体" w:hAnsi="Courier New" w:eastAsia="仿宋_GB2312"/>
      <w:sz w:val="30"/>
    </w:rPr>
  </w:style>
  <w:style w:type="paragraph" w:styleId="14">
    <w:name w:val="toc 2"/>
    <w:basedOn w:val="1"/>
    <w:next w:val="1"/>
    <w:qFormat/>
    <w:uiPriority w:val="39"/>
    <w:pPr>
      <w:tabs>
        <w:tab w:val="right" w:leader="middleDot" w:pos="8948"/>
      </w:tabs>
      <w:spacing w:before="60" w:after="60"/>
      <w:ind w:left="210"/>
    </w:pPr>
    <w:rPr>
      <w:smallCaps/>
    </w:rPr>
  </w:style>
  <w:style w:type="paragraph" w:styleId="15">
    <w:name w:val="Body Text Indent 2"/>
    <w:basedOn w:val="1"/>
    <w:link w:val="45"/>
    <w:qFormat/>
    <w:uiPriority w:val="0"/>
    <w:pPr>
      <w:spacing w:line="500" w:lineRule="exact"/>
      <w:ind w:left="105" w:firstLine="465" w:firstLineChars="166"/>
    </w:pPr>
    <w:rPr>
      <w:sz w:val="28"/>
    </w:rPr>
  </w:style>
  <w:style w:type="paragraph" w:styleId="16">
    <w:name w:val="Balloon Text"/>
    <w:basedOn w:val="1"/>
    <w:link w:val="46"/>
    <w:qFormat/>
    <w:uiPriority w:val="0"/>
    <w:rPr>
      <w:sz w:val="18"/>
      <w:szCs w:val="18"/>
    </w:rPr>
  </w:style>
  <w:style w:type="paragraph" w:styleId="17">
    <w:name w:val="footer"/>
    <w:basedOn w:val="1"/>
    <w:next w:val="14"/>
    <w:link w:val="47"/>
    <w:qFormat/>
    <w:uiPriority w:val="99"/>
    <w:pPr>
      <w:tabs>
        <w:tab w:val="center" w:pos="4153"/>
        <w:tab w:val="right" w:pos="8306"/>
      </w:tabs>
      <w:snapToGrid w:val="0"/>
      <w:jc w:val="left"/>
    </w:pPr>
    <w:rPr>
      <w:sz w:val="18"/>
      <w:szCs w:val="18"/>
    </w:rPr>
  </w:style>
  <w:style w:type="paragraph" w:styleId="18">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toc 6"/>
    <w:basedOn w:val="1"/>
    <w:next w:val="1"/>
    <w:qFormat/>
    <w:uiPriority w:val="0"/>
    <w:pPr>
      <w:ind w:left="1000" w:leftChars="1000"/>
    </w:pPr>
  </w:style>
  <w:style w:type="paragraph" w:styleId="21">
    <w:name w:val="Body Text Indent 3"/>
    <w:basedOn w:val="1"/>
    <w:link w:val="49"/>
    <w:qFormat/>
    <w:uiPriority w:val="0"/>
    <w:pPr>
      <w:spacing w:after="120"/>
      <w:ind w:left="420" w:leftChars="200"/>
    </w:pPr>
    <w:rPr>
      <w:sz w:val="16"/>
      <w:szCs w:val="16"/>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50"/>
    <w:qFormat/>
    <w:uiPriority w:val="0"/>
    <w:pPr>
      <w:jc w:val="center"/>
    </w:pPr>
    <w:rPr>
      <w:rFonts w:ascii="Calibri" w:hAnsi="Calibri"/>
      <w:sz w:val="30"/>
      <w:szCs w:val="30"/>
    </w:rPr>
  </w:style>
  <w:style w:type="paragraph" w:styleId="24">
    <w:name w:val="annotation subject"/>
    <w:basedOn w:val="10"/>
    <w:next w:val="10"/>
    <w:link w:val="51"/>
    <w:qFormat/>
    <w:uiPriority w:val="0"/>
    <w:rPr>
      <w:b/>
      <w:bCs/>
    </w:rPr>
  </w:style>
  <w:style w:type="paragraph" w:styleId="25">
    <w:name w:val="Body Text First Indent 2"/>
    <w:basedOn w:val="11"/>
    <w:next w:val="26"/>
    <w:link w:val="52"/>
    <w:qFormat/>
    <w:uiPriority w:val="0"/>
    <w:pPr>
      <w:ind w:firstLine="420" w:firstLineChars="200"/>
    </w:pPr>
  </w:style>
  <w:style w:type="paragraph" w:customStyle="1" w:styleId="2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style>
  <w:style w:type="character" w:styleId="32">
    <w:name w:val="Emphasis"/>
    <w:basedOn w:val="29"/>
    <w:qFormat/>
    <w:uiPriority w:val="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styleId="35">
    <w:name w:val="HTML Sample"/>
    <w:basedOn w:val="29"/>
    <w:qFormat/>
    <w:uiPriority w:val="0"/>
    <w:rPr>
      <w:rFonts w:ascii="Courier New" w:hAnsi="Courier New"/>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正文首行缩进 21"/>
    <w:basedOn w:val="38"/>
    <w:qFormat/>
    <w:uiPriority w:val="0"/>
    <w:pPr>
      <w:ind w:firstLine="420"/>
    </w:pPr>
  </w:style>
  <w:style w:type="paragraph" w:customStyle="1" w:styleId="38">
    <w:name w:val="正文文本缩进1"/>
    <w:basedOn w:val="1"/>
    <w:qFormat/>
    <w:uiPriority w:val="0"/>
    <w:pPr>
      <w:ind w:firstLine="200"/>
    </w:pPr>
    <w:rPr>
      <w:rFonts w:ascii="仿宋_GB2312" w:eastAsia="仿宋_GB2312"/>
      <w:sz w:val="32"/>
    </w:rPr>
  </w:style>
  <w:style w:type="character" w:customStyle="1" w:styleId="39">
    <w:name w:val="正文文本 字符"/>
    <w:link w:val="2"/>
    <w:qFormat/>
    <w:uiPriority w:val="0"/>
    <w:rPr>
      <w:rFonts w:eastAsia="??"/>
      <w:kern w:val="2"/>
      <w:sz w:val="28"/>
      <w:szCs w:val="28"/>
      <w:lang w:val="en-US" w:eastAsia="zh-CN" w:bidi="ar-SA"/>
    </w:rPr>
  </w:style>
  <w:style w:type="character" w:customStyle="1" w:styleId="40">
    <w:name w:val="标题 1 字符"/>
    <w:link w:val="4"/>
    <w:qFormat/>
    <w:uiPriority w:val="9"/>
    <w:rPr>
      <w:b/>
      <w:bCs/>
      <w:kern w:val="44"/>
      <w:sz w:val="44"/>
      <w:szCs w:val="44"/>
    </w:rPr>
  </w:style>
  <w:style w:type="character" w:customStyle="1" w:styleId="41">
    <w:name w:val="标题 2 字符"/>
    <w:link w:val="5"/>
    <w:qFormat/>
    <w:uiPriority w:val="0"/>
    <w:rPr>
      <w:rFonts w:ascii="Arial" w:hAnsi="Arial" w:eastAsia="??"/>
      <w:b/>
      <w:kern w:val="2"/>
      <w:sz w:val="32"/>
      <w:szCs w:val="28"/>
      <w:lang w:val="en-US" w:eastAsia="zh-CN" w:bidi="ar-SA"/>
    </w:rPr>
  </w:style>
  <w:style w:type="character" w:customStyle="1" w:styleId="42">
    <w:name w:val="批注文字 字符"/>
    <w:link w:val="10"/>
    <w:qFormat/>
    <w:uiPriority w:val="0"/>
    <w:rPr>
      <w:kern w:val="2"/>
      <w:sz w:val="21"/>
      <w:szCs w:val="24"/>
    </w:rPr>
  </w:style>
  <w:style w:type="character" w:customStyle="1" w:styleId="43">
    <w:name w:val="正文文本缩进 字符"/>
    <w:link w:val="11"/>
    <w:qFormat/>
    <w:uiPriority w:val="0"/>
    <w:rPr>
      <w:kern w:val="2"/>
      <w:sz w:val="21"/>
    </w:rPr>
  </w:style>
  <w:style w:type="character" w:customStyle="1" w:styleId="44">
    <w:name w:val="纯文本 字符"/>
    <w:link w:val="13"/>
    <w:qFormat/>
    <w:uiPriority w:val="0"/>
    <w:rPr>
      <w:rFonts w:ascii="宋体" w:hAnsi="Courier New" w:eastAsia="仿宋_GB2312"/>
      <w:kern w:val="2"/>
      <w:sz w:val="30"/>
      <w:lang w:val="en-US" w:eastAsia="zh-CN" w:bidi="ar-SA"/>
    </w:rPr>
  </w:style>
  <w:style w:type="character" w:customStyle="1" w:styleId="45">
    <w:name w:val="正文文本缩进 2 字符"/>
    <w:link w:val="15"/>
    <w:qFormat/>
    <w:uiPriority w:val="0"/>
    <w:rPr>
      <w:kern w:val="2"/>
      <w:sz w:val="28"/>
    </w:rPr>
  </w:style>
  <w:style w:type="character" w:customStyle="1" w:styleId="46">
    <w:name w:val="批注框文本 字符"/>
    <w:link w:val="16"/>
    <w:qFormat/>
    <w:uiPriority w:val="0"/>
    <w:rPr>
      <w:kern w:val="2"/>
      <w:sz w:val="18"/>
      <w:szCs w:val="18"/>
    </w:rPr>
  </w:style>
  <w:style w:type="character" w:customStyle="1" w:styleId="47">
    <w:name w:val="页脚 字符"/>
    <w:link w:val="17"/>
    <w:qFormat/>
    <w:uiPriority w:val="99"/>
    <w:rPr>
      <w:kern w:val="2"/>
      <w:sz w:val="18"/>
      <w:szCs w:val="18"/>
    </w:rPr>
  </w:style>
  <w:style w:type="character" w:customStyle="1" w:styleId="48">
    <w:name w:val="页眉 字符"/>
    <w:link w:val="18"/>
    <w:qFormat/>
    <w:uiPriority w:val="99"/>
    <w:rPr>
      <w:kern w:val="2"/>
      <w:sz w:val="18"/>
      <w:szCs w:val="18"/>
    </w:rPr>
  </w:style>
  <w:style w:type="character" w:customStyle="1" w:styleId="49">
    <w:name w:val="正文文本缩进 3 字符"/>
    <w:link w:val="21"/>
    <w:qFormat/>
    <w:uiPriority w:val="0"/>
    <w:rPr>
      <w:kern w:val="2"/>
      <w:sz w:val="16"/>
      <w:szCs w:val="16"/>
    </w:rPr>
  </w:style>
  <w:style w:type="character" w:customStyle="1" w:styleId="50">
    <w:name w:val="标题 字符"/>
    <w:link w:val="23"/>
    <w:qFormat/>
    <w:uiPriority w:val="0"/>
    <w:rPr>
      <w:rFonts w:ascii="Calibri" w:hAnsi="Calibri"/>
      <w:kern w:val="2"/>
      <w:sz w:val="30"/>
      <w:szCs w:val="30"/>
    </w:rPr>
  </w:style>
  <w:style w:type="character" w:customStyle="1" w:styleId="51">
    <w:name w:val="批注主题 字符"/>
    <w:link w:val="24"/>
    <w:qFormat/>
    <w:uiPriority w:val="0"/>
    <w:rPr>
      <w:b/>
      <w:bCs/>
      <w:kern w:val="2"/>
      <w:sz w:val="21"/>
      <w:szCs w:val="24"/>
    </w:rPr>
  </w:style>
  <w:style w:type="character" w:customStyle="1" w:styleId="52">
    <w:name w:val="正文文本首行缩进 2 字符"/>
    <w:link w:val="25"/>
    <w:qFormat/>
    <w:uiPriority w:val="0"/>
  </w:style>
  <w:style w:type="paragraph" w:customStyle="1" w:styleId="53">
    <w:name w:val="表格文字"/>
    <w:basedOn w:val="13"/>
    <w:next w:val="2"/>
    <w:qFormat/>
    <w:uiPriority w:val="0"/>
    <w:pPr>
      <w:adjustRightInd w:val="0"/>
      <w:spacing w:line="420" w:lineRule="atLeast"/>
      <w:textAlignment w:val="baseline"/>
    </w:pPr>
    <w:rPr>
      <w:rFonts w:ascii="Calibri" w:hAnsi="Calibri"/>
      <w:sz w:val="28"/>
    </w:rPr>
  </w:style>
  <w:style w:type="character" w:customStyle="1" w:styleId="54">
    <w:name w:val="apple-style-span"/>
    <w:qFormat/>
    <w:uiPriority w:val="0"/>
    <w:rPr>
      <w:rFonts w:ascii="Tahoma" w:hAnsi="Tahoma"/>
      <w:sz w:val="24"/>
      <w:szCs w:val="20"/>
    </w:rPr>
  </w:style>
  <w:style w:type="character" w:customStyle="1" w:styleId="55">
    <w:name w:val="font51"/>
    <w:basedOn w:val="29"/>
    <w:qFormat/>
    <w:uiPriority w:val="0"/>
    <w:rPr>
      <w:rFonts w:hint="eastAsia" w:ascii="宋体" w:hAnsi="宋体" w:eastAsia="宋体" w:cs="宋体"/>
      <w:color w:val="000000"/>
      <w:sz w:val="22"/>
      <w:szCs w:val="22"/>
      <w:u w:val="none"/>
    </w:rPr>
  </w:style>
  <w:style w:type="character" w:customStyle="1" w:styleId="56">
    <w:name w:val="NormalCharacter"/>
    <w:qFormat/>
    <w:uiPriority w:val="0"/>
    <w:rPr>
      <w:rFonts w:ascii="Calibri" w:hAnsi="Calibri" w:eastAsia="宋体"/>
    </w:rPr>
  </w:style>
  <w:style w:type="character" w:customStyle="1" w:styleId="57">
    <w:name w:val="font01"/>
    <w:basedOn w:val="29"/>
    <w:qFormat/>
    <w:uiPriority w:val="0"/>
    <w:rPr>
      <w:rFonts w:hint="eastAsia" w:ascii="宋体" w:hAnsi="宋体" w:eastAsia="宋体" w:cs="宋体"/>
      <w:b/>
      <w:color w:val="000000"/>
      <w:sz w:val="40"/>
      <w:szCs w:val="40"/>
      <w:u w:val="none"/>
    </w:rPr>
  </w:style>
  <w:style w:type="character" w:customStyle="1" w:styleId="58">
    <w:name w:val="font91"/>
    <w:qFormat/>
    <w:uiPriority w:val="0"/>
    <w:rPr>
      <w:rFonts w:hint="eastAsia" w:ascii="宋体" w:hAnsi="宋体" w:eastAsia="宋体" w:cs="宋体"/>
      <w:color w:val="000000"/>
      <w:sz w:val="20"/>
      <w:szCs w:val="20"/>
      <w:u w:val="none"/>
    </w:rPr>
  </w:style>
  <w:style w:type="character" w:customStyle="1" w:styleId="59">
    <w:name w:val="font11"/>
    <w:qFormat/>
    <w:uiPriority w:val="0"/>
    <w:rPr>
      <w:rFonts w:hint="eastAsia" w:ascii="宋体" w:hAnsi="宋体" w:eastAsia="宋体" w:cs="宋体"/>
      <w:b/>
      <w:color w:val="000000"/>
      <w:sz w:val="22"/>
      <w:szCs w:val="22"/>
      <w:u w:val="none"/>
    </w:rPr>
  </w:style>
  <w:style w:type="character" w:customStyle="1" w:styleId="60">
    <w:name w:val="font112"/>
    <w:qFormat/>
    <w:uiPriority w:val="0"/>
    <w:rPr>
      <w:rFonts w:hint="eastAsia" w:ascii="宋体" w:hAnsi="宋体" w:eastAsia="宋体" w:cs="宋体"/>
      <w:color w:val="000000"/>
      <w:sz w:val="22"/>
      <w:szCs w:val="22"/>
      <w:u w:val="none"/>
    </w:rPr>
  </w:style>
  <w:style w:type="character" w:customStyle="1" w:styleId="61">
    <w:name w:val="font61"/>
    <w:qFormat/>
    <w:uiPriority w:val="0"/>
    <w:rPr>
      <w:rFonts w:hint="default" w:ascii="Times New Roman" w:hAnsi="Times New Roman" w:cs="Times New Roman"/>
      <w:color w:val="000000"/>
      <w:sz w:val="20"/>
      <w:szCs w:val="20"/>
      <w:u w:val="none"/>
    </w:rPr>
  </w:style>
  <w:style w:type="character" w:customStyle="1" w:styleId="62">
    <w:name w:val="font81"/>
    <w:qFormat/>
    <w:uiPriority w:val="0"/>
    <w:rPr>
      <w:rFonts w:hint="eastAsia" w:ascii="宋体" w:hAnsi="宋体" w:eastAsia="宋体" w:cs="宋体"/>
      <w:color w:val="000000"/>
      <w:sz w:val="20"/>
      <w:szCs w:val="20"/>
      <w:u w:val="none"/>
    </w:rPr>
  </w:style>
  <w:style w:type="character" w:customStyle="1" w:styleId="63">
    <w:name w:val="Char Char7"/>
    <w:qFormat/>
    <w:uiPriority w:val="0"/>
    <w:rPr>
      <w:rFonts w:ascii="??" w:hAnsi="??" w:eastAsia="??" w:cs="宋体"/>
      <w:kern w:val="2"/>
      <w:sz w:val="24"/>
      <w:szCs w:val="28"/>
    </w:rPr>
  </w:style>
  <w:style w:type="character" w:customStyle="1" w:styleId="64">
    <w:name w:val="font71"/>
    <w:qFormat/>
    <w:uiPriority w:val="0"/>
    <w:rPr>
      <w:rFonts w:ascii="Arial" w:hAnsi="Arial" w:cs="Arial"/>
      <w:color w:val="000000"/>
      <w:sz w:val="20"/>
      <w:szCs w:val="20"/>
      <w:u w:val="none"/>
    </w:rPr>
  </w:style>
  <w:style w:type="paragraph" w:customStyle="1" w:styleId="65">
    <w:name w:val="中等深浅列表 2 - 强调文字颜色 41"/>
    <w:basedOn w:val="1"/>
    <w:qFormat/>
    <w:uiPriority w:val="34"/>
    <w:pPr>
      <w:ind w:firstLine="420" w:firstLineChars="200"/>
    </w:pPr>
    <w:rPr>
      <w:rFonts w:ascii="Calibri" w:hAnsi="Calibri"/>
      <w:szCs w:val="22"/>
    </w:rPr>
  </w:style>
  <w:style w:type="paragraph" w:customStyle="1" w:styleId="66">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7">
    <w:name w:val="p16"/>
    <w:basedOn w:val="1"/>
    <w:qFormat/>
    <w:uiPriority w:val="0"/>
    <w:pPr>
      <w:widowControl/>
    </w:pPr>
    <w:rPr>
      <w:rFonts w:ascii="宋体" w:hAnsi="宋体" w:cs="宋体"/>
      <w:kern w:val="0"/>
      <w:sz w:val="30"/>
      <w:szCs w:val="30"/>
    </w:rPr>
  </w:style>
  <w:style w:type="paragraph" w:customStyle="1" w:styleId="68">
    <w:name w:val="_Style 8"/>
    <w:basedOn w:val="1"/>
    <w:next w:val="69"/>
    <w:qFormat/>
    <w:uiPriority w:val="34"/>
    <w:pPr>
      <w:ind w:firstLine="420" w:firstLineChars="200"/>
    </w:pPr>
    <w:rPr>
      <w:rFonts w:ascii="Calibri" w:hAnsi="Calibri"/>
      <w:szCs w:val="22"/>
    </w:rPr>
  </w:style>
  <w:style w:type="paragraph" w:styleId="69">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0">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1">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3">
    <w:name w:val="正文1"/>
    <w:qFormat/>
    <w:uiPriority w:val="0"/>
    <w:pPr>
      <w:jc w:val="both"/>
    </w:pPr>
    <w:rPr>
      <w:rFonts w:ascii="Calibri" w:hAnsi="Calibri" w:eastAsia="宋体" w:cs="宋体"/>
      <w:kern w:val="2"/>
      <w:sz w:val="21"/>
      <w:szCs w:val="21"/>
      <w:lang w:val="en-US" w:eastAsia="zh-CN" w:bidi="ar-SA"/>
    </w:rPr>
  </w:style>
  <w:style w:type="paragraph" w:customStyle="1" w:styleId="7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Body text|1"/>
    <w:basedOn w:val="1"/>
    <w:qFormat/>
    <w:uiPriority w:val="0"/>
    <w:pPr>
      <w:spacing w:line="413" w:lineRule="auto"/>
    </w:pPr>
    <w:rPr>
      <w:rFonts w:ascii="宋体" w:hAnsi="宋体" w:cs="宋体"/>
      <w:sz w:val="20"/>
      <w:lang w:val="zh-CN" w:bidi="zh-CN"/>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9">
    <w:name w:val="正文2"/>
    <w:basedOn w:val="1"/>
    <w:qFormat/>
    <w:uiPriority w:val="0"/>
    <w:pPr>
      <w:adjustRightInd w:val="0"/>
      <w:spacing w:line="318" w:lineRule="atLeast"/>
      <w:ind w:left="369" w:firstLine="369"/>
      <w:textAlignment w:val="baseline"/>
    </w:pPr>
    <w:rPr>
      <w:rFonts w:ascii="宋体"/>
    </w:rPr>
  </w:style>
  <w:style w:type="paragraph" w:customStyle="1" w:styleId="80">
    <w:name w:val="List Paragraph1"/>
    <w:basedOn w:val="1"/>
    <w:qFormat/>
    <w:uiPriority w:val="34"/>
    <w:pPr>
      <w:ind w:firstLine="420" w:firstLineChars="200"/>
    </w:pPr>
  </w:style>
  <w:style w:type="paragraph" w:customStyle="1" w:styleId="81">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3">
    <w:name w:val="Char"/>
    <w:basedOn w:val="1"/>
    <w:qFormat/>
    <w:uiPriority w:val="0"/>
    <w:rPr>
      <w:szCs w:val="24"/>
    </w:rPr>
  </w:style>
  <w:style w:type="paragraph" w:customStyle="1" w:styleId="84">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5">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p0"/>
    <w:basedOn w:val="1"/>
    <w:qFormat/>
    <w:uiPriority w:val="0"/>
    <w:pPr>
      <w:widowControl/>
    </w:pPr>
    <w:rPr>
      <w:kern w:val="0"/>
      <w:szCs w:val="21"/>
    </w:rPr>
  </w:style>
  <w:style w:type="table" w:customStyle="1" w:styleId="88">
    <w:name w:val="网格型1"/>
    <w:basedOn w:val="27"/>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0">
    <w:name w:val="正文（首行缩进2字符）"/>
    <w:basedOn w:val="1"/>
    <w:qFormat/>
    <w:uiPriority w:val="0"/>
    <w:pPr>
      <w:spacing w:line="360" w:lineRule="auto"/>
      <w:ind w:firstLine="420" w:firstLineChars="200"/>
    </w:pPr>
    <w:rPr>
      <w:szCs w:val="21"/>
    </w:rPr>
  </w:style>
  <w:style w:type="paragraph" w:customStyle="1" w:styleId="91">
    <w:name w:val="文档正文"/>
    <w:basedOn w:val="1"/>
    <w:qFormat/>
    <w:uiPriority w:val="0"/>
    <w:rPr>
      <w:rFonts w:ascii="宋体" w:hAnsi="宋体" w:cs="Arial"/>
      <w:bCs/>
      <w:szCs w:val="21"/>
    </w:rPr>
  </w:style>
  <w:style w:type="paragraph" w:customStyle="1" w:styleId="92">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3">
    <w:name w:val="ZY-附录表格正文"/>
    <w:basedOn w:val="1"/>
    <w:qFormat/>
    <w:uiPriority w:val="0"/>
    <w:pPr>
      <w:widowControl/>
      <w:jc w:val="center"/>
    </w:pPr>
    <w:rPr>
      <w:rFonts w:hint="eastAsia" w:ascii="黑体" w:hAnsi="黑体" w:eastAsia="黑体" w:cs="宋体"/>
      <w:kern w:val="0"/>
      <w:sz w:val="20"/>
    </w:rPr>
  </w:style>
  <w:style w:type="paragraph" w:customStyle="1" w:styleId="94">
    <w:name w:val="Revision"/>
    <w:hidden/>
    <w:semiHidden/>
    <w:qFormat/>
    <w:uiPriority w:val="99"/>
    <w:rPr>
      <w:rFonts w:ascii="Times New Roman" w:hAnsi="Times New Roman" w:eastAsia="宋体" w:cs="Times New Roman"/>
      <w:kern w:val="2"/>
      <w:sz w:val="21"/>
      <w:lang w:val="en-US" w:eastAsia="zh-CN" w:bidi="ar-SA"/>
    </w:rPr>
  </w:style>
  <w:style w:type="character" w:customStyle="1" w:styleId="95">
    <w:name w:val="font41"/>
    <w:basedOn w:val="29"/>
    <w:qFormat/>
    <w:uiPriority w:val="0"/>
    <w:rPr>
      <w:rFonts w:hint="eastAsia" w:ascii="宋体" w:hAnsi="宋体" w:eastAsia="宋体" w:cs="宋体"/>
      <w:color w:val="FF0000"/>
      <w:sz w:val="20"/>
      <w:szCs w:val="20"/>
      <w:u w:val="none"/>
    </w:rPr>
  </w:style>
  <w:style w:type="character" w:customStyle="1" w:styleId="96">
    <w:name w:val="font21"/>
    <w:basedOn w:val="2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18445</Words>
  <Characters>19825</Characters>
  <Lines>1</Lines>
  <Paragraphs>1</Paragraphs>
  <TotalTime>16</TotalTime>
  <ScaleCrop>false</ScaleCrop>
  <LinksUpToDate>false</LinksUpToDate>
  <CharactersWithSpaces>20185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2022-08-11T10:00:00Z</dcterms:created>
  <dc:creator>Administrator</dc:creator>
  <cp:lastModifiedBy>南非人</cp:lastModifiedBy>
  <cp:lastPrinted>2021-08-13T08:34:00Z</cp:lastPrinted>
  <dcterms:modified xsi:type="dcterms:W3CDTF">2025-03-28T08:16:59Z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1BBAD4867074470DB54D150E369004FA</vt:lpwstr>
  </property>
  <property fmtid="{D5CDD505-2E9C-101B-9397-08002B2CF9AE}" pid="4" name="commondata">
    <vt:lpwstr>eyJoZGlkIjoiMTY3NmVmZDMzNjIyYzhhNDE2N2E5MmI0Mzg3OGM1YTYifQ==</vt:lpwstr>
  </property>
  <property fmtid="{D5CDD505-2E9C-101B-9397-08002B2CF9AE}" pid="5" name="KSOTemplateDocerSaveRecord">
    <vt:lpwstr>eyJoZGlkIjoiYjM1NjY4NzgwZjMxOTQ0ZWFiYTU1NjZhYTJhMjQzMzEifQ==</vt:lpwstr>
  </property>
</Properties>
</file>