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A0" w:rsidRDefault="006416A0">
      <w:pPr>
        <w:ind w:firstLine="422"/>
        <w:rPr>
          <w:rFonts w:ascii="宋体" w:hAnsi="宋体"/>
          <w:color w:val="000000" w:themeColor="text1"/>
        </w:rPr>
      </w:pPr>
    </w:p>
    <w:p w:rsidR="006416A0" w:rsidRDefault="006416A0">
      <w:pPr>
        <w:ind w:rightChars="-50" w:right="-105" w:firstLine="374"/>
        <w:jc w:val="center"/>
        <w:rPr>
          <w:rFonts w:ascii="宋体" w:hAnsi="宋体"/>
          <w:color w:val="000000" w:themeColor="text1"/>
          <w:spacing w:val="-12"/>
          <w:szCs w:val="21"/>
        </w:rPr>
      </w:pPr>
    </w:p>
    <w:p w:rsidR="006416A0" w:rsidRDefault="006416A0">
      <w:pPr>
        <w:pStyle w:val="a5"/>
        <w:ind w:firstLine="883"/>
        <w:rPr>
          <w:color w:val="000000" w:themeColor="text1"/>
          <w:sz w:val="44"/>
          <w:szCs w:val="44"/>
        </w:rPr>
      </w:pPr>
    </w:p>
    <w:p w:rsidR="006416A0" w:rsidRDefault="00011540">
      <w:pPr>
        <w:spacing w:line="360" w:lineRule="auto"/>
        <w:ind w:rightChars="-50" w:right="-105" w:firstLine="883"/>
        <w:jc w:val="center"/>
        <w:rPr>
          <w:rFonts w:ascii="宋体" w:hAnsi="宋体"/>
          <w:color w:val="000000" w:themeColor="text1"/>
          <w:sz w:val="48"/>
          <w:szCs w:val="48"/>
        </w:rPr>
      </w:pPr>
      <w:r>
        <w:rPr>
          <w:rFonts w:ascii="宋体" w:hAnsi="宋体" w:hint="eastAsia"/>
          <w:color w:val="000000" w:themeColor="text1"/>
          <w:sz w:val="48"/>
          <w:szCs w:val="48"/>
        </w:rPr>
        <w:t>普陀区投资项目委托咨询评估</w:t>
      </w:r>
      <w:r>
        <w:rPr>
          <w:rFonts w:ascii="宋体" w:hAnsi="宋体" w:hint="eastAsia"/>
          <w:color w:val="000000" w:themeColor="text1"/>
          <w:sz w:val="48"/>
          <w:szCs w:val="48"/>
        </w:rPr>
        <w:t>(</w:t>
      </w:r>
      <w:r>
        <w:rPr>
          <w:rFonts w:ascii="宋体" w:hAnsi="宋体" w:hint="eastAsia"/>
          <w:color w:val="000000" w:themeColor="text1"/>
          <w:sz w:val="48"/>
          <w:szCs w:val="48"/>
        </w:rPr>
        <w:t>审</w:t>
      </w:r>
      <w:r>
        <w:rPr>
          <w:rFonts w:ascii="宋体" w:hAnsi="宋体" w:hint="eastAsia"/>
          <w:color w:val="000000" w:themeColor="text1"/>
          <w:sz w:val="48"/>
          <w:szCs w:val="48"/>
        </w:rPr>
        <w:t>)</w:t>
      </w:r>
      <w:r>
        <w:rPr>
          <w:rFonts w:ascii="宋体" w:hAnsi="宋体" w:hint="eastAsia"/>
          <w:color w:val="000000" w:themeColor="text1"/>
          <w:sz w:val="48"/>
          <w:szCs w:val="48"/>
        </w:rPr>
        <w:t>项目</w:t>
      </w:r>
    </w:p>
    <w:p w:rsidR="006416A0" w:rsidRDefault="006416A0">
      <w:pPr>
        <w:ind w:rightChars="-50" w:right="-105" w:firstLine="1446"/>
        <w:jc w:val="center"/>
        <w:rPr>
          <w:rFonts w:ascii="宋体" w:hAnsi="宋体"/>
          <w:color w:val="000000" w:themeColor="text1"/>
          <w:sz w:val="72"/>
          <w:szCs w:val="72"/>
        </w:rPr>
      </w:pPr>
    </w:p>
    <w:p w:rsidR="006416A0" w:rsidRDefault="006416A0">
      <w:pPr>
        <w:pStyle w:val="a5"/>
        <w:ind w:firstLine="562"/>
        <w:rPr>
          <w:color w:val="000000" w:themeColor="text1"/>
        </w:rPr>
      </w:pPr>
    </w:p>
    <w:p w:rsidR="006416A0" w:rsidRDefault="006416A0">
      <w:pPr>
        <w:pStyle w:val="a5"/>
        <w:ind w:firstLine="562"/>
        <w:rPr>
          <w:color w:val="000000" w:themeColor="text1"/>
        </w:rPr>
      </w:pPr>
    </w:p>
    <w:p w:rsidR="006416A0" w:rsidRDefault="00011540">
      <w:pPr>
        <w:ind w:rightChars="-50" w:right="-105" w:firstLine="1446"/>
        <w:jc w:val="center"/>
        <w:rPr>
          <w:rFonts w:ascii="宋体" w:hAnsi="宋体"/>
          <w:color w:val="000000" w:themeColor="text1"/>
          <w:sz w:val="72"/>
          <w:szCs w:val="72"/>
        </w:rPr>
      </w:pPr>
      <w:r>
        <w:rPr>
          <w:rFonts w:ascii="宋体" w:hAnsi="宋体" w:hint="eastAsia"/>
          <w:color w:val="000000" w:themeColor="text1"/>
          <w:sz w:val="72"/>
          <w:szCs w:val="72"/>
        </w:rPr>
        <w:t>竞争性磋商文件</w:t>
      </w:r>
    </w:p>
    <w:p w:rsidR="006416A0" w:rsidRDefault="006416A0">
      <w:pPr>
        <w:ind w:rightChars="-50" w:right="-105" w:firstLine="562"/>
        <w:jc w:val="center"/>
        <w:rPr>
          <w:rFonts w:ascii="宋体" w:hAnsi="宋体"/>
          <w:color w:val="000000" w:themeColor="text1"/>
          <w:sz w:val="28"/>
          <w:szCs w:val="28"/>
        </w:rPr>
      </w:pPr>
    </w:p>
    <w:p w:rsidR="006416A0" w:rsidRDefault="006416A0">
      <w:pPr>
        <w:pStyle w:val="2"/>
        <w:ind w:firstLine="643"/>
        <w:rPr>
          <w:rFonts w:ascii="宋体" w:eastAsia="宋体" w:hAnsi="宋体"/>
          <w:color w:val="000000" w:themeColor="text1"/>
        </w:rPr>
      </w:pPr>
    </w:p>
    <w:p w:rsidR="006416A0" w:rsidRDefault="006416A0">
      <w:pPr>
        <w:ind w:rightChars="-50" w:right="-105" w:firstLine="562"/>
        <w:rPr>
          <w:rFonts w:ascii="宋体" w:hAnsi="宋体"/>
          <w:color w:val="000000" w:themeColor="text1"/>
          <w:sz w:val="28"/>
          <w:szCs w:val="28"/>
        </w:rPr>
      </w:pPr>
    </w:p>
    <w:p w:rsidR="006416A0" w:rsidRDefault="006416A0">
      <w:pPr>
        <w:ind w:rightChars="-50" w:right="-105" w:firstLine="562"/>
        <w:jc w:val="center"/>
        <w:rPr>
          <w:rFonts w:ascii="宋体" w:hAnsi="宋体"/>
          <w:color w:val="000000" w:themeColor="text1"/>
          <w:sz w:val="28"/>
          <w:szCs w:val="28"/>
        </w:rPr>
      </w:pPr>
    </w:p>
    <w:p w:rsidR="006416A0" w:rsidRDefault="006416A0">
      <w:pPr>
        <w:ind w:rightChars="-50" w:right="-105" w:firstLine="562"/>
        <w:jc w:val="center"/>
        <w:rPr>
          <w:rFonts w:ascii="宋体" w:hAnsi="宋体"/>
          <w:color w:val="000000" w:themeColor="text1"/>
          <w:sz w:val="28"/>
          <w:szCs w:val="28"/>
        </w:rPr>
      </w:pPr>
    </w:p>
    <w:p w:rsidR="006416A0" w:rsidRDefault="006416A0">
      <w:pPr>
        <w:ind w:rightChars="-50" w:right="-105" w:firstLine="562"/>
        <w:jc w:val="center"/>
        <w:rPr>
          <w:rFonts w:ascii="宋体" w:hAnsi="宋体"/>
          <w:color w:val="000000" w:themeColor="text1"/>
          <w:sz w:val="28"/>
          <w:szCs w:val="28"/>
        </w:rPr>
      </w:pPr>
    </w:p>
    <w:p w:rsidR="006416A0" w:rsidRDefault="00011540">
      <w:pPr>
        <w:spacing w:line="480" w:lineRule="auto"/>
        <w:ind w:leftChars="472" w:left="991" w:rightChars="-202" w:right="-424" w:firstLine="602"/>
        <w:rPr>
          <w:rFonts w:ascii="宋体" w:eastAsiaTheme="minorEastAsia" w:hAnsi="宋体"/>
          <w:color w:val="000000" w:themeColor="text1"/>
          <w:sz w:val="30"/>
          <w:szCs w:val="30"/>
        </w:rPr>
      </w:pPr>
      <w:r>
        <w:rPr>
          <w:rFonts w:ascii="宋体" w:hAnsi="宋体" w:hint="eastAsia"/>
          <w:color w:val="000000" w:themeColor="text1"/>
          <w:sz w:val="30"/>
          <w:szCs w:val="30"/>
        </w:rPr>
        <w:t>项目编号：</w:t>
      </w:r>
      <w:r>
        <w:rPr>
          <w:rFonts w:asciiTheme="minorEastAsia" w:eastAsiaTheme="minorEastAsia" w:hAnsiTheme="minorEastAsia" w:hint="eastAsia"/>
          <w:color w:val="000000" w:themeColor="text1"/>
          <w:sz w:val="30"/>
          <w:szCs w:val="30"/>
        </w:rPr>
        <w:t>ZD[2025]034</w:t>
      </w:r>
    </w:p>
    <w:p w:rsidR="006416A0" w:rsidRDefault="00011540">
      <w:pPr>
        <w:spacing w:line="480" w:lineRule="auto"/>
        <w:ind w:leftChars="738" w:left="2390" w:rightChars="-202" w:right="-424" w:hangingChars="300" w:hanging="840"/>
        <w:rPr>
          <w:rFonts w:ascii="宋体" w:hAnsi="宋体"/>
          <w:color w:val="000000" w:themeColor="text1"/>
          <w:sz w:val="30"/>
          <w:szCs w:val="30"/>
        </w:rPr>
      </w:pPr>
      <w:r>
        <w:rPr>
          <w:rFonts w:ascii="宋体" w:hAnsi="宋体" w:hint="eastAsia"/>
          <w:color w:val="000000" w:themeColor="text1"/>
          <w:sz w:val="28"/>
          <w:szCs w:val="28"/>
        </w:rPr>
        <w:t>项目名称：普陀区投资项目委托咨询评估</w:t>
      </w:r>
      <w:r>
        <w:rPr>
          <w:rFonts w:ascii="宋体" w:hAnsi="宋体" w:hint="eastAsia"/>
          <w:color w:val="000000" w:themeColor="text1"/>
          <w:sz w:val="28"/>
          <w:szCs w:val="28"/>
        </w:rPr>
        <w:t>(</w:t>
      </w:r>
      <w:r>
        <w:rPr>
          <w:rFonts w:ascii="宋体" w:hAnsi="宋体" w:hint="eastAsia"/>
          <w:color w:val="000000" w:themeColor="text1"/>
          <w:sz w:val="28"/>
          <w:szCs w:val="28"/>
        </w:rPr>
        <w:t>审</w:t>
      </w:r>
      <w:r>
        <w:rPr>
          <w:rFonts w:ascii="宋体" w:hAnsi="宋体" w:hint="eastAsia"/>
          <w:color w:val="000000" w:themeColor="text1"/>
          <w:sz w:val="28"/>
          <w:szCs w:val="28"/>
        </w:rPr>
        <w:t>)</w:t>
      </w:r>
      <w:r>
        <w:rPr>
          <w:rFonts w:ascii="宋体" w:hAnsi="宋体" w:hint="eastAsia"/>
          <w:color w:val="000000" w:themeColor="text1"/>
          <w:sz w:val="28"/>
          <w:szCs w:val="28"/>
        </w:rPr>
        <w:t>项目</w:t>
      </w:r>
    </w:p>
    <w:p w:rsidR="006416A0" w:rsidRDefault="00011540">
      <w:pPr>
        <w:spacing w:line="480" w:lineRule="auto"/>
        <w:ind w:leftChars="472" w:left="991" w:rightChars="-202" w:right="-424" w:firstLine="602"/>
        <w:rPr>
          <w:rFonts w:ascii="宋体" w:hAnsi="宋体"/>
          <w:color w:val="000000" w:themeColor="text1"/>
          <w:sz w:val="30"/>
          <w:szCs w:val="30"/>
        </w:rPr>
      </w:pPr>
      <w:r>
        <w:rPr>
          <w:rFonts w:ascii="宋体" w:hAnsi="宋体" w:hint="eastAsia"/>
          <w:color w:val="000000" w:themeColor="text1"/>
          <w:sz w:val="30"/>
          <w:szCs w:val="30"/>
        </w:rPr>
        <w:t>采购单位：舟山市普陀区发展和改革局</w:t>
      </w:r>
    </w:p>
    <w:p w:rsidR="006416A0" w:rsidRDefault="00011540">
      <w:pPr>
        <w:spacing w:line="480" w:lineRule="auto"/>
        <w:ind w:leftChars="472" w:left="991" w:rightChars="-202" w:right="-424" w:firstLine="602"/>
        <w:rPr>
          <w:rFonts w:ascii="宋体" w:hAnsi="宋体" w:cs="宋体"/>
          <w:color w:val="000000" w:themeColor="text1"/>
          <w:sz w:val="44"/>
          <w:szCs w:val="44"/>
        </w:rPr>
      </w:pPr>
      <w:r>
        <w:rPr>
          <w:rFonts w:ascii="宋体" w:hAnsi="宋体" w:hint="eastAsia"/>
          <w:color w:val="000000" w:themeColor="text1"/>
          <w:sz w:val="30"/>
          <w:szCs w:val="30"/>
        </w:rPr>
        <w:t>招标代理单位：舟山正大工程咨询有限公司</w:t>
      </w:r>
    </w:p>
    <w:p w:rsidR="006416A0" w:rsidRDefault="00011540">
      <w:pPr>
        <w:pStyle w:val="a4"/>
        <w:spacing w:before="120" w:after="120" w:line="600" w:lineRule="auto"/>
        <w:ind w:firstLine="883"/>
        <w:jc w:val="center"/>
        <w:rPr>
          <w:rFonts w:eastAsia="宋体" w:hAnsi="宋体" w:cs="宋体"/>
          <w:color w:val="000000" w:themeColor="text1"/>
          <w:sz w:val="44"/>
          <w:szCs w:val="44"/>
        </w:rPr>
      </w:pPr>
      <w:r>
        <w:rPr>
          <w:rFonts w:eastAsia="宋体" w:hAnsi="宋体" w:cs="宋体"/>
          <w:color w:val="000000" w:themeColor="text1"/>
          <w:sz w:val="44"/>
          <w:szCs w:val="44"/>
        </w:rPr>
        <w:br w:type="page"/>
      </w:r>
      <w:r>
        <w:rPr>
          <w:rFonts w:eastAsia="宋体" w:hAnsi="宋体" w:cs="宋体" w:hint="eastAsia"/>
          <w:color w:val="000000" w:themeColor="text1"/>
          <w:sz w:val="44"/>
          <w:szCs w:val="44"/>
        </w:rPr>
        <w:lastRenderedPageBreak/>
        <w:t>目</w:t>
      </w:r>
      <w:r>
        <w:rPr>
          <w:rFonts w:eastAsia="宋体" w:hAnsi="宋体" w:cs="宋体" w:hint="eastAsia"/>
          <w:color w:val="000000" w:themeColor="text1"/>
          <w:sz w:val="44"/>
          <w:szCs w:val="44"/>
        </w:rPr>
        <w:t xml:space="preserve">    </w:t>
      </w:r>
      <w:r>
        <w:rPr>
          <w:rFonts w:eastAsia="宋体" w:hAnsi="宋体" w:cs="宋体" w:hint="eastAsia"/>
          <w:color w:val="000000" w:themeColor="text1"/>
          <w:sz w:val="44"/>
          <w:szCs w:val="44"/>
        </w:rPr>
        <w:t>录</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第一章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竞争性磋商公告</w:t>
      </w:r>
    </w:p>
    <w:p w:rsidR="006416A0" w:rsidRDefault="00011540">
      <w:pPr>
        <w:tabs>
          <w:tab w:val="left" w:pos="7248"/>
        </w:tabs>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第二章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采购需求</w:t>
      </w:r>
      <w:r>
        <w:rPr>
          <w:rFonts w:ascii="宋体" w:hAnsi="宋体" w:cs="宋体"/>
          <w:color w:val="000000" w:themeColor="text1"/>
          <w:sz w:val="32"/>
          <w:szCs w:val="32"/>
        </w:rPr>
        <w:tab/>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第三章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响应人须知</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前附表</w:t>
      </w:r>
      <w:r>
        <w:rPr>
          <w:rFonts w:ascii="宋体" w:hAnsi="宋体" w:cs="宋体" w:hint="eastAsia"/>
          <w:color w:val="000000" w:themeColor="text1"/>
          <w:sz w:val="32"/>
          <w:szCs w:val="32"/>
        </w:rPr>
        <w:t xml:space="preserve"> </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一、总</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则</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二、竞争性磋商文件</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三、响应文件的编制</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四、开标</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五、评标</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六、定标</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七、合同授予</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第四章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磋商办法及标准</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第五章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合同主要条款</w:t>
      </w:r>
    </w:p>
    <w:p w:rsidR="006416A0" w:rsidRDefault="00011540">
      <w:pPr>
        <w:spacing w:before="120" w:line="360" w:lineRule="auto"/>
        <w:ind w:firstLine="643"/>
        <w:rPr>
          <w:rFonts w:ascii="宋体" w:hAnsi="宋体" w:cs="宋体"/>
          <w:color w:val="000000" w:themeColor="text1"/>
          <w:sz w:val="32"/>
          <w:szCs w:val="32"/>
        </w:rPr>
      </w:pPr>
      <w:r>
        <w:rPr>
          <w:rFonts w:ascii="宋体" w:hAnsi="宋体" w:cs="宋体" w:hint="eastAsia"/>
          <w:color w:val="000000" w:themeColor="text1"/>
          <w:sz w:val="32"/>
          <w:szCs w:val="32"/>
        </w:rPr>
        <w:t>第六章</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响应文件格式</w:t>
      </w:r>
    </w:p>
    <w:p w:rsidR="006416A0" w:rsidRDefault="00011540">
      <w:pPr>
        <w:ind w:firstLine="602"/>
        <w:jc w:val="center"/>
        <w:rPr>
          <w:rFonts w:ascii="宋体" w:hAnsi="宋体" w:cs="宋体"/>
          <w:b/>
          <w:color w:val="000000" w:themeColor="text1"/>
          <w:sz w:val="30"/>
        </w:rPr>
      </w:pPr>
      <w:r>
        <w:rPr>
          <w:rFonts w:ascii="宋体" w:hAnsi="宋体" w:cs="宋体"/>
          <w:b/>
          <w:color w:val="000000" w:themeColor="text1"/>
          <w:sz w:val="30"/>
          <w:szCs w:val="30"/>
        </w:rPr>
        <w:br w:type="page"/>
      </w:r>
      <w:bookmarkStart w:id="0" w:name="OLE_LINK1"/>
      <w:r>
        <w:rPr>
          <w:rFonts w:ascii="宋体" w:hAnsi="宋体" w:cs="宋体" w:hint="eastAsia"/>
          <w:b/>
          <w:color w:val="000000" w:themeColor="text1"/>
          <w:sz w:val="30"/>
        </w:rPr>
        <w:lastRenderedPageBreak/>
        <w:t>第一章</w:t>
      </w:r>
      <w:r>
        <w:rPr>
          <w:rFonts w:ascii="宋体" w:hAnsi="宋体" w:cs="宋体" w:hint="eastAsia"/>
          <w:b/>
          <w:color w:val="000000" w:themeColor="text1"/>
          <w:sz w:val="30"/>
        </w:rPr>
        <w:t xml:space="preserve"> </w:t>
      </w:r>
      <w:bookmarkStart w:id="1" w:name="OLE_LINK3"/>
      <w:r>
        <w:rPr>
          <w:rFonts w:ascii="宋体" w:hAnsi="宋体" w:cs="宋体" w:hint="eastAsia"/>
          <w:b/>
          <w:color w:val="000000" w:themeColor="text1"/>
          <w:sz w:val="30"/>
        </w:rPr>
        <w:t xml:space="preserve"> </w:t>
      </w:r>
      <w:bookmarkStart w:id="2" w:name="OLE_LINK4"/>
      <w:bookmarkStart w:id="3" w:name="OLE_LINK2"/>
      <w:r>
        <w:rPr>
          <w:rFonts w:ascii="宋体" w:hAnsi="宋体" w:cs="宋体" w:hint="eastAsia"/>
          <w:b/>
          <w:color w:val="000000" w:themeColor="text1"/>
          <w:sz w:val="30"/>
        </w:rPr>
        <w:t>竞争性磋商公告</w:t>
      </w:r>
    </w:p>
    <w:bookmarkEnd w:id="0"/>
    <w:bookmarkEnd w:id="1"/>
    <w:bookmarkEnd w:id="2"/>
    <w:bookmarkEnd w:id="3"/>
    <w:p w:rsidR="006416A0" w:rsidRDefault="006416A0">
      <w:pPr>
        <w:widowControl/>
        <w:spacing w:line="360" w:lineRule="exact"/>
        <w:ind w:firstLine="422"/>
        <w:jc w:val="left"/>
        <w:rPr>
          <w:rFonts w:ascii="宋体" w:hAnsi="宋体" w:cs="宋体"/>
          <w:color w:val="000000" w:themeColor="text1"/>
          <w:kern w:val="0"/>
          <w:szCs w:val="21"/>
        </w:rPr>
      </w:pPr>
    </w:p>
    <w:tbl>
      <w:tblPr>
        <w:tblW w:w="87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9"/>
      </w:tblGrid>
      <w:tr w:rsidR="006416A0">
        <w:tc>
          <w:tcPr>
            <w:tcW w:w="8749" w:type="dxa"/>
          </w:tcPr>
          <w:p w:rsidR="006416A0" w:rsidRDefault="00011540">
            <w:pPr>
              <w:widowControl/>
              <w:spacing w:line="360" w:lineRule="exact"/>
              <w:ind w:firstLine="422"/>
              <w:jc w:val="center"/>
              <w:rPr>
                <w:rFonts w:ascii="宋体" w:hAnsi="宋体" w:cs="宋体"/>
                <w:color w:val="000000" w:themeColor="text1"/>
                <w:kern w:val="0"/>
                <w:szCs w:val="21"/>
              </w:rPr>
            </w:pPr>
            <w:r>
              <w:rPr>
                <w:rFonts w:ascii="宋体" w:hAnsi="宋体" w:cs="宋体" w:hint="eastAsia"/>
                <w:color w:val="000000" w:themeColor="text1"/>
                <w:kern w:val="0"/>
                <w:szCs w:val="21"/>
              </w:rPr>
              <w:t>项目概况</w:t>
            </w:r>
          </w:p>
          <w:p w:rsidR="006416A0" w:rsidRDefault="00011540">
            <w:pPr>
              <w:widowControl/>
              <w:spacing w:line="360" w:lineRule="exact"/>
              <w:ind w:firstLineChars="200" w:firstLine="420"/>
              <w:jc w:val="left"/>
              <w:rPr>
                <w:color w:val="000000" w:themeColor="text1"/>
              </w:rPr>
            </w:pPr>
            <w:r>
              <w:rPr>
                <w:rFonts w:ascii="宋体" w:hAnsi="宋体" w:cs="宋体" w:hint="eastAsia"/>
                <w:color w:val="000000" w:themeColor="text1"/>
                <w:kern w:val="0"/>
                <w:szCs w:val="21"/>
              </w:rPr>
              <w:t>普陀区投资项目委托咨询评估</w:t>
            </w:r>
            <w:r>
              <w:rPr>
                <w:rFonts w:ascii="宋体" w:hAnsi="宋体" w:cs="宋体" w:hint="eastAsia"/>
                <w:color w:val="000000" w:themeColor="text1"/>
                <w:kern w:val="0"/>
                <w:szCs w:val="21"/>
              </w:rPr>
              <w:t>(</w:t>
            </w:r>
            <w:r>
              <w:rPr>
                <w:rFonts w:ascii="宋体" w:hAnsi="宋体" w:cs="宋体" w:hint="eastAsia"/>
                <w:color w:val="000000" w:themeColor="text1"/>
                <w:kern w:val="0"/>
                <w:szCs w:val="21"/>
              </w:rPr>
              <w:t>审</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项目采购项目的潜在供应商应在浙江政府采购网</w:t>
            </w:r>
            <w:r>
              <w:rPr>
                <w:rFonts w:ascii="宋体" w:hAnsi="宋体" w:cs="宋体" w:hint="eastAsia"/>
                <w:color w:val="000000" w:themeColor="text1"/>
                <w:kern w:val="0"/>
                <w:szCs w:val="21"/>
              </w:rPr>
              <w:t>http://zfcg.czt.zj.gov.cn/</w:t>
            </w:r>
            <w:r>
              <w:rPr>
                <w:rFonts w:ascii="宋体" w:hAnsi="宋体" w:cs="宋体" w:hint="eastAsia"/>
                <w:color w:val="000000" w:themeColor="text1"/>
                <w:kern w:val="0"/>
                <w:szCs w:val="21"/>
              </w:rPr>
              <w:t>（用“政采云”注册账号、密码登录系统后获取招标文件）</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获取（下载）采购文件，并于</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日</w:t>
            </w:r>
            <w:r>
              <w:rPr>
                <w:rFonts w:ascii="宋体" w:hAnsi="宋体" w:cs="宋体" w:hint="eastAsia"/>
                <w:color w:val="000000" w:themeColor="text1"/>
                <w:kern w:val="0"/>
                <w:szCs w:val="21"/>
              </w:rPr>
              <w:t>14</w:t>
            </w:r>
            <w:r>
              <w:rPr>
                <w:rFonts w:ascii="宋体" w:hAnsi="宋体" w:cs="宋体"/>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0</w:t>
            </w:r>
            <w:r>
              <w:rPr>
                <w:rFonts w:ascii="宋体" w:hAnsi="宋体" w:cs="宋体" w:hint="eastAsia"/>
                <w:color w:val="000000" w:themeColor="text1"/>
                <w:kern w:val="0"/>
                <w:szCs w:val="21"/>
              </w:rPr>
              <w:t>（北京时间）前提交（上传）响应文件。</w:t>
            </w:r>
          </w:p>
        </w:tc>
      </w:tr>
    </w:tbl>
    <w:p w:rsidR="006416A0" w:rsidRDefault="006416A0">
      <w:pPr>
        <w:widowControl/>
        <w:spacing w:line="360" w:lineRule="exact"/>
        <w:ind w:firstLine="422"/>
        <w:jc w:val="left"/>
        <w:rPr>
          <w:rFonts w:ascii="宋体" w:hAnsi="宋体" w:cs="宋体"/>
          <w:color w:val="000000" w:themeColor="text1"/>
          <w:kern w:val="0"/>
          <w:szCs w:val="21"/>
        </w:rPr>
      </w:pP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一、项目基本情况</w:t>
      </w:r>
      <w:r>
        <w:rPr>
          <w:rFonts w:ascii="宋体" w:hAnsi="宋体" w:cs="宋体" w:hint="eastAsia"/>
          <w:color w:val="000000" w:themeColor="text1"/>
          <w:kern w:val="0"/>
          <w:szCs w:val="21"/>
        </w:rPr>
        <w:t xml:space="preserve">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项目编号：</w:t>
      </w:r>
      <w:r>
        <w:rPr>
          <w:rFonts w:ascii="宋体" w:hAnsi="宋体" w:cs="宋体" w:hint="eastAsia"/>
          <w:color w:val="000000" w:themeColor="text1"/>
          <w:kern w:val="0"/>
          <w:szCs w:val="21"/>
        </w:rPr>
        <w:t>ZD[2025]034</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项目名称：普陀区投资项目委托咨询评估</w:t>
      </w:r>
      <w:r>
        <w:rPr>
          <w:rFonts w:ascii="宋体" w:hAnsi="宋体" w:cs="宋体" w:hint="eastAsia"/>
          <w:color w:val="000000" w:themeColor="text1"/>
          <w:kern w:val="0"/>
          <w:szCs w:val="21"/>
        </w:rPr>
        <w:t>(</w:t>
      </w:r>
      <w:r>
        <w:rPr>
          <w:rFonts w:ascii="宋体" w:hAnsi="宋体" w:cs="宋体" w:hint="eastAsia"/>
          <w:color w:val="000000" w:themeColor="text1"/>
          <w:kern w:val="0"/>
          <w:szCs w:val="21"/>
        </w:rPr>
        <w:t>审</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采购方式：竞争性磋商</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预算金额（元）：</w:t>
      </w:r>
      <w:r>
        <w:rPr>
          <w:rFonts w:ascii="宋体" w:hAnsi="宋体" w:cs="宋体" w:hint="eastAsia"/>
          <w:color w:val="000000" w:themeColor="text1"/>
          <w:kern w:val="0"/>
          <w:szCs w:val="21"/>
        </w:rPr>
        <w:t>500000</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最高限价（元）：</w:t>
      </w:r>
      <w:r>
        <w:rPr>
          <w:rFonts w:ascii="宋体" w:hAnsi="宋体" w:cs="宋体" w:hint="eastAsia"/>
          <w:color w:val="000000" w:themeColor="text1"/>
          <w:kern w:val="0"/>
          <w:szCs w:val="21"/>
        </w:rPr>
        <w:t xml:space="preserve">500000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采购需求：</w:t>
      </w:r>
    </w:p>
    <w:p w:rsidR="006416A0" w:rsidRDefault="006416A0">
      <w:pPr>
        <w:widowControl/>
        <w:adjustRightInd w:val="0"/>
        <w:snapToGrid w:val="0"/>
        <w:spacing w:line="360" w:lineRule="exact"/>
        <w:ind w:firstLine="422"/>
        <w:rPr>
          <w:rFonts w:ascii="宋体" w:hAnsi="宋体" w:cs="Calibri"/>
          <w:color w:val="000000" w:themeColor="text1"/>
          <w:kern w:val="0"/>
          <w:szCs w:val="21"/>
        </w:rPr>
      </w:pP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数量</w:t>
      </w:r>
      <w:r>
        <w:rPr>
          <w:rFonts w:ascii="宋体" w:hAnsi="宋体" w:cs="宋体" w:hint="eastAsia"/>
          <w:color w:val="000000" w:themeColor="text1"/>
          <w:kern w:val="0"/>
          <w:szCs w:val="21"/>
        </w:rPr>
        <w:t>:</w:t>
      </w:r>
      <w:r>
        <w:rPr>
          <w:rFonts w:ascii="宋体" w:hAnsi="宋体" w:cs="Calibri" w:hint="eastAsia"/>
          <w:color w:val="000000" w:themeColor="text1"/>
          <w:kern w:val="0"/>
          <w:szCs w:val="21"/>
        </w:rPr>
        <w:t xml:space="preserve"> </w:t>
      </w:r>
      <w:r>
        <w:rPr>
          <w:rFonts w:ascii="宋体" w:hAnsi="宋体" w:cs="宋体" w:hint="eastAsia"/>
          <w:color w:val="000000" w:themeColor="text1"/>
          <w:kern w:val="0"/>
          <w:szCs w:val="21"/>
        </w:rPr>
        <w:t>1</w:t>
      </w:r>
    </w:p>
    <w:p w:rsidR="006416A0" w:rsidRDefault="00011540">
      <w:pPr>
        <w:widowControl/>
        <w:adjustRightInd w:val="0"/>
        <w:snapToGrid w:val="0"/>
        <w:spacing w:line="360" w:lineRule="exact"/>
        <w:ind w:firstLine="422"/>
        <w:rPr>
          <w:rFonts w:ascii="宋体" w:hAnsi="宋体" w:cs="Calibri"/>
          <w:color w:val="000000" w:themeColor="text1"/>
          <w:kern w:val="0"/>
          <w:szCs w:val="21"/>
        </w:rPr>
      </w:pPr>
      <w:r>
        <w:rPr>
          <w:rFonts w:ascii="宋体" w:hAnsi="宋体" w:cs="宋体" w:hint="eastAsia"/>
          <w:color w:val="000000" w:themeColor="text1"/>
          <w:kern w:val="0"/>
          <w:szCs w:val="21"/>
        </w:rPr>
        <w:t>预算金额（元）：</w:t>
      </w:r>
      <w:r>
        <w:rPr>
          <w:rFonts w:ascii="宋体" w:hAnsi="宋体" w:cs="宋体" w:hint="eastAsia"/>
          <w:color w:val="000000" w:themeColor="text1"/>
          <w:kern w:val="0"/>
          <w:szCs w:val="21"/>
        </w:rPr>
        <w:t>500000</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单位：项</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简要规格描述：详见采购需求</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备注：</w:t>
      </w:r>
      <w:r>
        <w:rPr>
          <w:rFonts w:ascii="宋体" w:hAnsi="宋体" w:cs="Calibri" w:hint="eastAsia"/>
          <w:color w:val="000000" w:themeColor="text1"/>
          <w:kern w:val="0"/>
          <w:szCs w:val="21"/>
        </w:rPr>
        <w:t>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合同履约期限：标项</w:t>
      </w:r>
      <w:r>
        <w:rPr>
          <w:rFonts w:ascii="宋体" w:hAnsi="宋体" w:cs="宋体" w:hint="eastAsia"/>
          <w:color w:val="000000" w:themeColor="text1"/>
          <w:kern w:val="0"/>
          <w:szCs w:val="21"/>
        </w:rPr>
        <w:t>1</w:t>
      </w:r>
      <w:r>
        <w:rPr>
          <w:rFonts w:ascii="宋体" w:hAnsi="宋体" w:cs="宋体" w:hint="eastAsia"/>
          <w:color w:val="000000" w:themeColor="text1"/>
          <w:kern w:val="0"/>
          <w:szCs w:val="21"/>
        </w:rPr>
        <w:t>，见竞争性磋商文件</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本项目（否）接受联合体投标。</w:t>
      </w: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二、申请人的资格要求：</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满足《中华人民共和国政府采购法》第二十二条规定；未被“信用中国”（</w:t>
      </w:r>
      <w:r>
        <w:rPr>
          <w:rFonts w:ascii="宋体" w:hAnsi="宋体" w:cs="宋体" w:hint="eastAsia"/>
          <w:color w:val="000000" w:themeColor="text1"/>
          <w:kern w:val="0"/>
          <w:szCs w:val="21"/>
        </w:rPr>
        <w:t>www.creditchina.gov.cn)</w:t>
      </w:r>
      <w:r>
        <w:rPr>
          <w:rFonts w:ascii="宋体" w:hAnsi="宋体" w:cs="宋体" w:hint="eastAsia"/>
          <w:color w:val="000000" w:themeColor="text1"/>
          <w:kern w:val="0"/>
          <w:szCs w:val="21"/>
        </w:rPr>
        <w:t>、中国政府采购网（</w:t>
      </w:r>
      <w:r>
        <w:rPr>
          <w:rFonts w:ascii="宋体" w:hAnsi="宋体" w:cs="宋体" w:hint="eastAsia"/>
          <w:color w:val="000000" w:themeColor="text1"/>
          <w:kern w:val="0"/>
          <w:szCs w:val="21"/>
        </w:rPr>
        <w:t>www.ccgp.gov.cn</w:t>
      </w:r>
      <w:r>
        <w:rPr>
          <w:rFonts w:ascii="宋体" w:hAnsi="宋体" w:cs="宋体" w:hint="eastAsia"/>
          <w:color w:val="000000" w:themeColor="text1"/>
          <w:kern w:val="0"/>
          <w:szCs w:val="21"/>
        </w:rPr>
        <w:t>）列入失信被执行人、重大税收违法案件当事人名单、政府采购严重违法失信行为记录名单。</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落实政府采购政策需满足的资格要求：无。</w:t>
      </w:r>
    </w:p>
    <w:p w:rsidR="006416A0" w:rsidRDefault="00011540">
      <w:pPr>
        <w:widowControl/>
        <w:adjustRightInd w:val="0"/>
        <w:snapToGrid w:val="0"/>
        <w:spacing w:line="360" w:lineRule="exact"/>
        <w:ind w:firstLine="422"/>
        <w:rPr>
          <w:color w:val="000000" w:themeColor="text1"/>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本项目的特定资格要求：无</w:t>
      </w:r>
      <w:r>
        <w:rPr>
          <w:rFonts w:hint="eastAsia"/>
          <w:color w:val="000000" w:themeColor="text1"/>
          <w:szCs w:val="21"/>
        </w:rPr>
        <w:t>。</w:t>
      </w: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三、获取（下载）采购文件</w:t>
      </w:r>
      <w:r>
        <w:rPr>
          <w:rFonts w:ascii="宋体" w:hAnsi="宋体" w:cs="Calibri" w:hint="eastAsia"/>
          <w:color w:val="000000" w:themeColor="text1"/>
          <w:kern w:val="0"/>
          <w:szCs w:val="21"/>
        </w:rPr>
        <w:t>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时间：</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19</w:t>
      </w:r>
      <w:r>
        <w:rPr>
          <w:rFonts w:ascii="宋体" w:hAnsi="宋体" w:cs="宋体" w:hint="eastAsia"/>
          <w:color w:val="000000" w:themeColor="text1"/>
          <w:kern w:val="0"/>
          <w:szCs w:val="21"/>
        </w:rPr>
        <w:t>日至</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26</w:t>
      </w:r>
      <w:r>
        <w:rPr>
          <w:rFonts w:ascii="宋体" w:hAnsi="宋体" w:cs="宋体" w:hint="eastAsia"/>
          <w:color w:val="000000" w:themeColor="text1"/>
          <w:kern w:val="0"/>
          <w:szCs w:val="21"/>
        </w:rPr>
        <w:t>日，每天上午</w:t>
      </w:r>
      <w:r>
        <w:rPr>
          <w:rFonts w:ascii="宋体" w:hAnsi="宋体" w:cs="宋体" w:hint="eastAsia"/>
          <w:color w:val="000000" w:themeColor="text1"/>
          <w:kern w:val="0"/>
          <w:szCs w:val="21"/>
        </w:rPr>
        <w:t>00:00</w:t>
      </w:r>
      <w:r>
        <w:rPr>
          <w:rFonts w:ascii="宋体" w:hAnsi="宋体" w:cs="宋体" w:hint="eastAsia"/>
          <w:color w:val="000000" w:themeColor="text1"/>
          <w:kern w:val="0"/>
          <w:szCs w:val="21"/>
        </w:rPr>
        <w:t>至</w:t>
      </w:r>
      <w:r>
        <w:rPr>
          <w:rFonts w:ascii="宋体" w:hAnsi="宋体" w:cs="宋体" w:hint="eastAsia"/>
          <w:color w:val="000000" w:themeColor="text1"/>
          <w:kern w:val="0"/>
          <w:szCs w:val="21"/>
        </w:rPr>
        <w:t xml:space="preserve">12:00 </w:t>
      </w:r>
      <w:r>
        <w:rPr>
          <w:rFonts w:ascii="宋体" w:hAnsi="宋体" w:cs="宋体" w:hint="eastAsia"/>
          <w:color w:val="000000" w:themeColor="text1"/>
          <w:kern w:val="0"/>
          <w:szCs w:val="21"/>
        </w:rPr>
        <w:t>，下午</w:t>
      </w:r>
      <w:r>
        <w:rPr>
          <w:rFonts w:ascii="宋体" w:hAnsi="宋体" w:cs="宋体" w:hint="eastAsia"/>
          <w:color w:val="000000" w:themeColor="text1"/>
          <w:kern w:val="0"/>
          <w:szCs w:val="21"/>
        </w:rPr>
        <w:t>12:00</w:t>
      </w:r>
      <w:r>
        <w:rPr>
          <w:rFonts w:ascii="宋体" w:hAnsi="宋体" w:cs="宋体" w:hint="eastAsia"/>
          <w:color w:val="000000" w:themeColor="text1"/>
          <w:kern w:val="0"/>
          <w:szCs w:val="21"/>
        </w:rPr>
        <w:t>至</w:t>
      </w:r>
      <w:r>
        <w:rPr>
          <w:rFonts w:ascii="宋体" w:hAnsi="宋体" w:cs="宋体" w:hint="eastAsia"/>
          <w:color w:val="000000" w:themeColor="text1"/>
          <w:kern w:val="0"/>
          <w:szCs w:val="21"/>
        </w:rPr>
        <w:t>23:59</w:t>
      </w:r>
      <w:r>
        <w:rPr>
          <w:rFonts w:ascii="宋体" w:hAnsi="宋体" w:cs="宋体" w:hint="eastAsia"/>
          <w:color w:val="000000" w:themeColor="text1"/>
          <w:kern w:val="0"/>
          <w:szCs w:val="21"/>
        </w:rPr>
        <w:t>（北京时间，线上获取法定节假日均可，线下获取文件法定节假日除外）</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地点（网址）：政府采购云平台（</w:t>
      </w:r>
      <w:hyperlink r:id="rId9" w:history="1">
        <w:r>
          <w:rPr>
            <w:rStyle w:val="af8"/>
            <w:rFonts w:ascii="宋体" w:hAnsi="宋体" w:cs="宋体" w:hint="eastAsia"/>
            <w:color w:val="000000" w:themeColor="text1"/>
            <w:kern w:val="0"/>
          </w:rPr>
          <w:t>https://www.zcygov.cn/</w:t>
        </w:r>
      </w:hyperlink>
      <w:r>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方式：供应商登录政采云平台</w:t>
      </w:r>
      <w:r>
        <w:rPr>
          <w:rFonts w:ascii="宋体" w:hAnsi="宋体" w:cs="宋体" w:hint="eastAsia"/>
          <w:color w:val="000000" w:themeColor="text1"/>
          <w:kern w:val="0"/>
          <w:szCs w:val="21"/>
        </w:rPr>
        <w:t>https://www.zcygov.cn/</w:t>
      </w:r>
      <w:r>
        <w:rPr>
          <w:rFonts w:ascii="宋体" w:hAnsi="宋体" w:cs="宋体" w:hint="eastAsia"/>
          <w:color w:val="000000" w:themeColor="text1"/>
          <w:kern w:val="0"/>
          <w:szCs w:val="21"/>
        </w:rPr>
        <w:t>在线申请获取采购文件（进入“项目采购”应用，在获取采购文件菜单中选择项目，申请获取采购文件）</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售价（元）：</w:t>
      </w:r>
      <w:r>
        <w:rPr>
          <w:rFonts w:ascii="宋体" w:hAnsi="宋体" w:cs="宋体" w:hint="eastAsia"/>
          <w:color w:val="000000" w:themeColor="text1"/>
          <w:kern w:val="0"/>
          <w:szCs w:val="21"/>
        </w:rPr>
        <w:t>0</w:t>
      </w:r>
      <w:r>
        <w:rPr>
          <w:rFonts w:ascii="宋体" w:hAnsi="宋体" w:cs="Calibri" w:hint="eastAsia"/>
          <w:color w:val="000000" w:themeColor="text1"/>
          <w:kern w:val="0"/>
          <w:szCs w:val="21"/>
        </w:rPr>
        <w:t> </w:t>
      </w:r>
    </w:p>
    <w:p w:rsidR="006416A0" w:rsidRDefault="00011540">
      <w:pPr>
        <w:widowControl/>
        <w:adjustRightInd w:val="0"/>
        <w:snapToGrid w:val="0"/>
        <w:spacing w:line="360" w:lineRule="exact"/>
        <w:rPr>
          <w:rFonts w:ascii="宋体" w:hAnsi="宋体" w:cs="宋体"/>
          <w:b/>
          <w:bCs/>
          <w:color w:val="000000" w:themeColor="text1"/>
          <w:kern w:val="0"/>
          <w:szCs w:val="21"/>
        </w:rPr>
      </w:pPr>
      <w:r>
        <w:rPr>
          <w:rFonts w:ascii="宋体" w:hAnsi="宋体" w:cs="宋体" w:hint="eastAsia"/>
          <w:b/>
          <w:bCs/>
          <w:color w:val="000000" w:themeColor="text1"/>
          <w:kern w:val="0"/>
          <w:szCs w:val="21"/>
        </w:rPr>
        <w:t>四、响应文件提交（上传）</w:t>
      </w:r>
      <w:r>
        <w:rPr>
          <w:rFonts w:ascii="宋体" w:hAnsi="宋体" w:cs="宋体" w:hint="eastAsia"/>
          <w:b/>
          <w:bCs/>
          <w:color w:val="000000" w:themeColor="text1"/>
          <w:kern w:val="0"/>
          <w:szCs w:val="21"/>
        </w:rPr>
        <w:t xml:space="preserve">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截止时间：</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日</w:t>
      </w:r>
      <w:r>
        <w:rPr>
          <w:rFonts w:ascii="宋体" w:hAnsi="宋体" w:cs="宋体" w:hint="eastAsia"/>
          <w:color w:val="000000" w:themeColor="text1"/>
          <w:kern w:val="0"/>
          <w:szCs w:val="21"/>
        </w:rPr>
        <w:t>14:30</w:t>
      </w:r>
      <w:r>
        <w:rPr>
          <w:rFonts w:ascii="宋体" w:hAnsi="宋体" w:cs="宋体" w:hint="eastAsia"/>
          <w:color w:val="000000" w:themeColor="text1"/>
          <w:kern w:val="0"/>
          <w:szCs w:val="21"/>
        </w:rPr>
        <w:t>（北京时间）</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地点（网址）：请登录政采云投标客户端投标</w:t>
      </w:r>
    </w:p>
    <w:p w:rsidR="006416A0" w:rsidRDefault="00011540">
      <w:pPr>
        <w:widowControl/>
        <w:adjustRightInd w:val="0"/>
        <w:snapToGrid w:val="0"/>
        <w:spacing w:line="360" w:lineRule="exact"/>
        <w:rPr>
          <w:rFonts w:ascii="宋体" w:hAnsi="宋体" w:cs="宋体"/>
          <w:b/>
          <w:bCs/>
          <w:color w:val="000000" w:themeColor="text1"/>
          <w:kern w:val="0"/>
          <w:szCs w:val="21"/>
        </w:rPr>
      </w:pPr>
      <w:r>
        <w:rPr>
          <w:rFonts w:ascii="宋体" w:hAnsi="宋体" w:cs="宋体" w:hint="eastAsia"/>
          <w:b/>
          <w:bCs/>
          <w:color w:val="000000" w:themeColor="text1"/>
          <w:kern w:val="0"/>
          <w:szCs w:val="21"/>
        </w:rPr>
        <w:t>五、响应文件开启</w:t>
      </w:r>
      <w:r>
        <w:rPr>
          <w:rFonts w:ascii="宋体" w:hAnsi="宋体" w:cs="宋体" w:hint="eastAsia"/>
          <w:b/>
          <w:bCs/>
          <w:color w:val="000000" w:themeColor="text1"/>
          <w:kern w:val="0"/>
          <w:szCs w:val="21"/>
        </w:rPr>
        <w:t xml:space="preserve">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lastRenderedPageBreak/>
        <w:t>开启时间：</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日</w:t>
      </w:r>
      <w:r>
        <w:rPr>
          <w:rFonts w:ascii="宋体" w:hAnsi="宋体" w:cs="宋体" w:hint="eastAsia"/>
          <w:color w:val="000000" w:themeColor="text1"/>
          <w:kern w:val="0"/>
          <w:szCs w:val="21"/>
        </w:rPr>
        <w:t>14</w:t>
      </w:r>
      <w:r>
        <w:rPr>
          <w:rFonts w:ascii="宋体" w:hAnsi="宋体" w:cs="宋体"/>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0</w:t>
      </w:r>
      <w:r>
        <w:rPr>
          <w:rFonts w:ascii="宋体" w:hAnsi="宋体" w:cs="宋体" w:hint="eastAsia"/>
          <w:color w:val="000000" w:themeColor="text1"/>
          <w:kern w:val="0"/>
          <w:szCs w:val="21"/>
        </w:rPr>
        <w:t>（北京时间）</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地点（网址）：政府采购云平台（</w:t>
      </w:r>
      <w:r>
        <w:rPr>
          <w:rFonts w:ascii="宋体" w:hAnsi="宋体" w:cs="宋体" w:hint="eastAsia"/>
          <w:color w:val="000000" w:themeColor="text1"/>
          <w:kern w:val="0"/>
          <w:szCs w:val="21"/>
        </w:rPr>
        <w:t>www.zcygov.cn</w:t>
      </w:r>
      <w:r>
        <w:rPr>
          <w:rFonts w:ascii="宋体" w:hAnsi="宋体" w:cs="宋体" w:hint="eastAsia"/>
          <w:color w:val="000000" w:themeColor="text1"/>
          <w:kern w:val="0"/>
          <w:szCs w:val="21"/>
        </w:rPr>
        <w:t>）</w:t>
      </w: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六、公告期限</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w:t>
      </w: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七、其他补充事宜</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《浙江省财政厅关于进一步发挥政府采购政策功能全力推动经济稳进提质的通知》</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（浙财采监（</w:t>
      </w:r>
      <w:r>
        <w:rPr>
          <w:rFonts w:ascii="宋体" w:hAnsi="宋体" w:cs="宋体" w:hint="eastAsia"/>
          <w:color w:val="000000" w:themeColor="text1"/>
          <w:kern w:val="0"/>
          <w:szCs w:val="21"/>
        </w:rPr>
        <w:t>2022</w:t>
      </w: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号）、《浙江省财政厅关于进一步促进政府采购公平竞争打造最优营商环境的通知》（浙财采监（</w:t>
      </w:r>
      <w:r>
        <w:rPr>
          <w:rFonts w:ascii="宋体" w:hAnsi="宋体" w:cs="宋体" w:hint="eastAsia"/>
          <w:color w:val="000000" w:themeColor="text1"/>
          <w:kern w:val="0"/>
          <w:szCs w:val="21"/>
        </w:rPr>
        <w:t>2021</w:t>
      </w:r>
      <w:r>
        <w:rPr>
          <w:rFonts w:ascii="宋体" w:hAnsi="宋体" w:cs="宋体" w:hint="eastAsia"/>
          <w:color w:val="000000" w:themeColor="text1"/>
          <w:kern w:val="0"/>
          <w:szCs w:val="21"/>
        </w:rPr>
        <w:t>）</w:t>
      </w:r>
      <w:r>
        <w:rPr>
          <w:rFonts w:ascii="宋体" w:hAnsi="宋体" w:cs="宋体" w:hint="eastAsia"/>
          <w:color w:val="000000" w:themeColor="text1"/>
          <w:kern w:val="0"/>
          <w:szCs w:val="21"/>
        </w:rPr>
        <w:t>22</w:t>
      </w:r>
      <w:r>
        <w:rPr>
          <w:rFonts w:ascii="宋体" w:hAnsi="宋体" w:cs="宋体" w:hint="eastAsia"/>
          <w:color w:val="000000" w:themeColor="text1"/>
          <w:kern w:val="0"/>
          <w:szCs w:val="21"/>
        </w:rPr>
        <w:t>号））、《浙江省财政厅关于进一步加大政府采购支持中小企业力度助力扎实稳住经济的通知》</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（浙财采监（</w:t>
      </w:r>
      <w:r>
        <w:rPr>
          <w:rFonts w:ascii="宋体" w:hAnsi="宋体" w:cs="宋体" w:hint="eastAsia"/>
          <w:color w:val="000000" w:themeColor="text1"/>
          <w:kern w:val="0"/>
          <w:szCs w:val="21"/>
        </w:rPr>
        <w:t>2022</w:t>
      </w:r>
      <w:r>
        <w:rPr>
          <w:rFonts w:ascii="宋体" w:hAnsi="宋体" w:cs="宋体" w:hint="eastAsia"/>
          <w:color w:val="000000" w:themeColor="text1"/>
          <w:kern w:val="0"/>
          <w:szCs w:val="21"/>
        </w:rPr>
        <w:t>）</w:t>
      </w:r>
      <w:r>
        <w:rPr>
          <w:rFonts w:ascii="宋体" w:hAnsi="宋体" w:cs="宋体" w:hint="eastAsia"/>
          <w:color w:val="000000" w:themeColor="text1"/>
          <w:kern w:val="0"/>
          <w:szCs w:val="21"/>
        </w:rPr>
        <w:t>8</w:t>
      </w:r>
      <w:r>
        <w:rPr>
          <w:rFonts w:ascii="宋体" w:hAnsi="宋体" w:cs="宋体" w:hint="eastAsia"/>
          <w:color w:val="000000" w:themeColor="text1"/>
          <w:kern w:val="0"/>
          <w:szCs w:val="21"/>
        </w:rPr>
        <w:t>号）已分别于</w:t>
      </w:r>
      <w:r>
        <w:rPr>
          <w:rFonts w:ascii="宋体" w:hAnsi="宋体" w:cs="宋体" w:hint="eastAsia"/>
          <w:color w:val="000000" w:themeColor="text1"/>
          <w:kern w:val="0"/>
          <w:szCs w:val="21"/>
        </w:rPr>
        <w:t>2022</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29</w:t>
      </w:r>
      <w:r>
        <w:rPr>
          <w:rFonts w:ascii="宋体" w:hAnsi="宋体" w:cs="宋体" w:hint="eastAsia"/>
          <w:color w:val="000000" w:themeColor="text1"/>
          <w:kern w:val="0"/>
          <w:szCs w:val="21"/>
        </w:rPr>
        <w:t>日、</w:t>
      </w:r>
      <w:r>
        <w:rPr>
          <w:rFonts w:ascii="宋体" w:hAnsi="宋体" w:cs="宋体" w:hint="eastAsia"/>
          <w:color w:val="000000" w:themeColor="text1"/>
          <w:kern w:val="0"/>
          <w:szCs w:val="21"/>
        </w:rPr>
        <w:t>2022</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日和</w:t>
      </w:r>
      <w:r>
        <w:rPr>
          <w:rFonts w:ascii="宋体" w:hAnsi="宋体" w:cs="宋体" w:hint="eastAsia"/>
          <w:color w:val="000000" w:themeColor="text1"/>
          <w:kern w:val="0"/>
          <w:szCs w:val="21"/>
        </w:rPr>
        <w:t>2022</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7</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日开始实施，此前有关规定与上述文件内容不一致的，按上述文件要求执行。</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根据《浙江省财政厅关于进一步促进政府采购公平竞争打造最优</w:t>
      </w:r>
      <w:r>
        <w:rPr>
          <w:rFonts w:ascii="宋体" w:hAnsi="宋体" w:cs="宋体" w:hint="eastAsia"/>
          <w:color w:val="000000" w:themeColor="text1"/>
          <w:kern w:val="0"/>
          <w:szCs w:val="21"/>
        </w:rPr>
        <w:t>营商环境的通知》（浙财采监（</w:t>
      </w:r>
      <w:r>
        <w:rPr>
          <w:rFonts w:ascii="宋体" w:hAnsi="宋体" w:cs="宋体" w:hint="eastAsia"/>
          <w:color w:val="000000" w:themeColor="text1"/>
          <w:kern w:val="0"/>
          <w:szCs w:val="21"/>
        </w:rPr>
        <w:t>2021</w:t>
      </w:r>
      <w:r>
        <w:rPr>
          <w:rFonts w:ascii="宋体" w:hAnsi="宋体" w:cs="宋体" w:hint="eastAsia"/>
          <w:color w:val="000000" w:themeColor="text1"/>
          <w:kern w:val="0"/>
          <w:szCs w:val="21"/>
        </w:rPr>
        <w:t>）</w:t>
      </w:r>
      <w:r>
        <w:rPr>
          <w:rFonts w:ascii="宋体" w:hAnsi="宋体" w:cs="宋体" w:hint="eastAsia"/>
          <w:color w:val="000000" w:themeColor="text1"/>
          <w:kern w:val="0"/>
          <w:szCs w:val="21"/>
        </w:rPr>
        <w:t>22</w:t>
      </w:r>
      <w:r>
        <w:rPr>
          <w:rFonts w:ascii="宋体" w:hAnsi="宋体" w:cs="宋体" w:hint="eastAsia"/>
          <w:color w:val="000000" w:themeColor="text1"/>
          <w:kern w:val="0"/>
          <w:szCs w:val="21"/>
        </w:rPr>
        <w:t>号）文件关于“健全行政裁决机制”要求，鼓励供应商在线提起询问，路径为：政采云</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项目采购</w:t>
      </w:r>
      <w:r>
        <w:rPr>
          <w:rFonts w:ascii="宋体" w:hAnsi="宋体" w:cs="宋体" w:hint="eastAsia"/>
          <w:color w:val="000000" w:themeColor="text1"/>
          <w:kern w:val="0"/>
          <w:szCs w:val="21"/>
        </w:rPr>
        <w:t>-</w:t>
      </w:r>
      <w:r>
        <w:rPr>
          <w:rFonts w:ascii="宋体" w:hAnsi="宋体" w:cs="宋体" w:hint="eastAsia"/>
          <w:color w:val="000000" w:themeColor="text1"/>
          <w:kern w:val="0"/>
          <w:szCs w:val="21"/>
        </w:rPr>
        <w:t>询问质疑投诉</w:t>
      </w:r>
      <w:r>
        <w:rPr>
          <w:rFonts w:ascii="宋体" w:hAnsi="宋体" w:cs="宋体" w:hint="eastAsia"/>
          <w:color w:val="000000" w:themeColor="text1"/>
          <w:kern w:val="0"/>
          <w:szCs w:val="21"/>
        </w:rPr>
        <w:t>-</w:t>
      </w:r>
      <w:r>
        <w:rPr>
          <w:rFonts w:ascii="宋体" w:hAnsi="宋体" w:cs="宋体" w:hint="eastAsia"/>
          <w:color w:val="000000" w:themeColor="text1"/>
          <w:kern w:val="0"/>
          <w:szCs w:val="21"/>
        </w:rPr>
        <w:t>询问列表</w:t>
      </w:r>
      <w:r>
        <w:rPr>
          <w:rFonts w:ascii="宋体" w:hAnsi="宋体" w:cs="宋体" w:hint="eastAsia"/>
          <w:color w:val="000000" w:themeColor="text1"/>
          <w:kern w:val="0"/>
          <w:szCs w:val="21"/>
        </w:rPr>
        <w:t>:</w:t>
      </w:r>
      <w:r>
        <w:rPr>
          <w:rFonts w:ascii="宋体" w:hAnsi="宋体" w:cs="宋体" w:hint="eastAsia"/>
          <w:color w:val="000000" w:themeColor="text1"/>
          <w:kern w:val="0"/>
          <w:szCs w:val="21"/>
        </w:rPr>
        <w:t>鼓励供应商在线提起质疑，路径为：政采云</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项目采购</w:t>
      </w:r>
      <w:r>
        <w:rPr>
          <w:rFonts w:ascii="宋体" w:hAnsi="宋体" w:cs="宋体" w:hint="eastAsia"/>
          <w:color w:val="000000" w:themeColor="text1"/>
          <w:kern w:val="0"/>
          <w:szCs w:val="21"/>
        </w:rPr>
        <w:t>-</w:t>
      </w:r>
      <w:r>
        <w:rPr>
          <w:rFonts w:ascii="宋体" w:hAnsi="宋体" w:cs="宋体" w:hint="eastAsia"/>
          <w:color w:val="000000" w:themeColor="text1"/>
          <w:kern w:val="0"/>
          <w:szCs w:val="21"/>
        </w:rPr>
        <w:t>询问质疑投诉</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质疑列表。质疑供应商对在线质疑答复不满意的，可在线提起投诉，路径为：浙江政府服务网</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政府采购投诉处理</w:t>
      </w:r>
      <w:r>
        <w:rPr>
          <w:rFonts w:ascii="宋体" w:hAnsi="宋体" w:cs="宋体" w:hint="eastAsia"/>
          <w:color w:val="000000" w:themeColor="text1"/>
          <w:kern w:val="0"/>
          <w:szCs w:val="21"/>
        </w:rPr>
        <w:t>-</w:t>
      </w:r>
      <w:r>
        <w:rPr>
          <w:rFonts w:ascii="宋体" w:hAnsi="宋体" w:cs="宋体" w:hint="eastAsia"/>
          <w:color w:val="000000" w:themeColor="text1"/>
          <w:kern w:val="0"/>
          <w:szCs w:val="21"/>
        </w:rPr>
        <w:t>在线办理。</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hint="eastAsia"/>
          <w:color w:val="000000" w:themeColor="text1"/>
          <w:kern w:val="0"/>
          <w:szCs w:val="21"/>
        </w:rPr>
        <w:t>7</w:t>
      </w:r>
      <w:r>
        <w:rPr>
          <w:rFonts w:ascii="宋体" w:hAnsi="宋体" w:cs="宋体" w:hint="eastAsia"/>
          <w:color w:val="000000" w:themeColor="text1"/>
          <w:kern w:val="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hint="eastAsia"/>
          <w:color w:val="000000" w:themeColor="text1"/>
          <w:kern w:val="0"/>
          <w:szCs w:val="21"/>
        </w:rPr>
        <w:br/>
        <w:t>4.</w:t>
      </w:r>
      <w:r>
        <w:rPr>
          <w:rFonts w:ascii="宋体" w:hAnsi="宋体" w:cs="宋体" w:hint="eastAsia"/>
          <w:color w:val="000000" w:themeColor="text1"/>
          <w:kern w:val="0"/>
          <w:szCs w:val="21"/>
        </w:rPr>
        <w:t>其他事项：（</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）成交人应在合同签</w:t>
      </w:r>
      <w:r>
        <w:rPr>
          <w:rFonts w:ascii="宋体" w:hAnsi="宋体" w:cs="宋体" w:hint="eastAsia"/>
          <w:color w:val="000000" w:themeColor="text1"/>
          <w:kern w:val="0"/>
          <w:szCs w:val="21"/>
        </w:rPr>
        <w:t>订前成为浙江政府采购网正式注册供应商。（</w:t>
      </w:r>
      <w:r>
        <w:rPr>
          <w:rFonts w:ascii="宋体" w:hAnsi="宋体" w:cs="宋体" w:hint="eastAsia"/>
          <w:color w:val="000000" w:themeColor="text1"/>
          <w:kern w:val="0"/>
          <w:szCs w:val="21"/>
        </w:rPr>
        <w:t>2</w:t>
      </w:r>
      <w:r>
        <w:rPr>
          <w:rFonts w:ascii="宋体" w:hAnsi="宋体" w:cs="宋体" w:hint="eastAsia"/>
          <w:color w:val="000000" w:themeColor="text1"/>
          <w:kern w:val="0"/>
          <w:szCs w:val="21"/>
        </w:rPr>
        <w:t>）供应商须在线获取</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数字证书（完成</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数字证书办理预计一周左右，建议各响应人自行把握时间），并登录“浙江省政府采购网”（</w:t>
      </w:r>
      <w:r>
        <w:rPr>
          <w:rFonts w:ascii="宋体" w:hAnsi="宋体" w:cs="宋体" w:hint="eastAsia"/>
          <w:color w:val="000000" w:themeColor="text1"/>
          <w:kern w:val="0"/>
          <w:szCs w:val="21"/>
        </w:rPr>
        <w:t>zfcg.czt.zj.gov.cn</w:t>
      </w:r>
      <w:r>
        <w:rPr>
          <w:rFonts w:ascii="宋体" w:hAnsi="宋体" w:cs="宋体" w:hint="eastAsia"/>
          <w:color w:val="000000" w:themeColor="text1"/>
          <w:kern w:val="0"/>
          <w:szCs w:val="21"/>
        </w:rPr>
        <w:t>），进入“下载专区”下载“电子交易客户端”，制作投标文件。（</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）潜在供应商应当按照规定方式获取采购文件（附件里的采购文件仅供阅览使用），未按照规定方式获取采购文件的，不得对采购文件提起质疑投诉。</w:t>
      </w:r>
    </w:p>
    <w:p w:rsidR="006416A0" w:rsidRDefault="00011540">
      <w:pPr>
        <w:widowControl/>
        <w:adjustRightInd w:val="0"/>
        <w:snapToGrid w:val="0"/>
        <w:spacing w:line="360" w:lineRule="exact"/>
        <w:rPr>
          <w:rFonts w:ascii="宋体" w:hAnsi="宋体" w:cs="宋体"/>
          <w:color w:val="000000" w:themeColor="text1"/>
          <w:kern w:val="0"/>
          <w:szCs w:val="21"/>
        </w:rPr>
      </w:pPr>
      <w:r>
        <w:rPr>
          <w:rFonts w:ascii="宋体" w:hAnsi="宋体" w:cs="宋体" w:hint="eastAsia"/>
          <w:b/>
          <w:bCs/>
          <w:color w:val="000000" w:themeColor="text1"/>
          <w:kern w:val="0"/>
          <w:szCs w:val="21"/>
        </w:rPr>
        <w:t>八、对本次采购提出询问、质疑、投诉，请按以下方式联系</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采购人信息</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名称：舟山市普陀区发展和改革局</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地址：浙江省舟</w:t>
      </w:r>
      <w:r>
        <w:rPr>
          <w:rFonts w:ascii="宋体" w:hAnsi="宋体" w:cs="宋体" w:hint="eastAsia"/>
          <w:color w:val="000000" w:themeColor="text1"/>
          <w:kern w:val="0"/>
          <w:szCs w:val="21"/>
        </w:rPr>
        <w:t>山市普陀区东港昌正街</w:t>
      </w:r>
      <w:r>
        <w:rPr>
          <w:rFonts w:ascii="宋体" w:hAnsi="宋体" w:cs="宋体" w:hint="eastAsia"/>
          <w:color w:val="000000" w:themeColor="text1"/>
          <w:kern w:val="0"/>
          <w:szCs w:val="21"/>
        </w:rPr>
        <w:t>169</w:t>
      </w:r>
      <w:r>
        <w:rPr>
          <w:rFonts w:ascii="宋体" w:hAnsi="宋体" w:cs="宋体" w:hint="eastAsia"/>
          <w:color w:val="000000" w:themeColor="text1"/>
          <w:kern w:val="0"/>
          <w:szCs w:val="21"/>
        </w:rPr>
        <w:t>号</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号楼</w:t>
      </w:r>
      <w:r>
        <w:rPr>
          <w:rFonts w:ascii="宋体" w:hAnsi="宋体" w:cs="宋体" w:hint="eastAsia"/>
          <w:color w:val="000000" w:themeColor="text1"/>
          <w:kern w:val="0"/>
          <w:szCs w:val="21"/>
        </w:rPr>
        <w:t>6</w:t>
      </w:r>
      <w:r>
        <w:rPr>
          <w:rFonts w:ascii="宋体" w:hAnsi="宋体" w:cs="宋体" w:hint="eastAsia"/>
          <w:color w:val="000000" w:themeColor="text1"/>
          <w:kern w:val="0"/>
          <w:szCs w:val="21"/>
        </w:rPr>
        <w:t>楼</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传真：</w:t>
      </w:r>
      <w:r>
        <w:rPr>
          <w:rFonts w:ascii="宋体" w:hAnsi="宋体" w:cs="宋体" w:hint="eastAsia"/>
          <w:color w:val="000000" w:themeColor="text1"/>
          <w:kern w:val="0"/>
          <w:szCs w:val="21"/>
        </w:rPr>
        <w:t>/</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项目联系人（询问）：颜增辉</w:t>
      </w:r>
      <w:r>
        <w:rPr>
          <w:rFonts w:ascii="宋体" w:hAnsi="宋体" w:cs="宋体" w:hint="eastAsia"/>
          <w:color w:val="000000" w:themeColor="text1"/>
          <w:kern w:val="0"/>
          <w:szCs w:val="21"/>
        </w:rPr>
        <w:t xml:space="preserve"> </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项目联系方式（询问）：</w:t>
      </w:r>
      <w:r>
        <w:rPr>
          <w:rFonts w:ascii="宋体" w:hAnsi="宋体" w:cs="宋体" w:hint="eastAsia"/>
          <w:color w:val="000000" w:themeColor="text1"/>
          <w:kern w:val="0"/>
          <w:szCs w:val="21"/>
        </w:rPr>
        <w:t>0580</w:t>
      </w:r>
      <w:r>
        <w:rPr>
          <w:rFonts w:ascii="宋体" w:hAnsi="宋体" w:cs="宋体" w:hint="eastAsia"/>
          <w:color w:val="000000" w:themeColor="text1"/>
          <w:kern w:val="0"/>
          <w:szCs w:val="21"/>
        </w:rPr>
        <w:t>—</w:t>
      </w:r>
      <w:r>
        <w:rPr>
          <w:rFonts w:ascii="宋体" w:hAnsi="宋体" w:cs="宋体" w:hint="eastAsia"/>
          <w:color w:val="000000" w:themeColor="text1"/>
          <w:kern w:val="0"/>
          <w:szCs w:val="21"/>
        </w:rPr>
        <w:t>3069915</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质疑联系人：颜增辉</w:t>
      </w:r>
      <w:r>
        <w:rPr>
          <w:rFonts w:ascii="宋体" w:hAnsi="宋体" w:cs="宋体" w:hint="eastAsia"/>
          <w:color w:val="000000" w:themeColor="text1"/>
          <w:kern w:val="0"/>
          <w:szCs w:val="21"/>
        </w:rPr>
        <w:t xml:space="preserve"> </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质疑联系方式：</w:t>
      </w:r>
      <w:r>
        <w:rPr>
          <w:rFonts w:ascii="宋体" w:hAnsi="宋体" w:cs="宋体" w:hint="eastAsia"/>
          <w:color w:val="000000" w:themeColor="text1"/>
          <w:kern w:val="0"/>
          <w:szCs w:val="21"/>
        </w:rPr>
        <w:t>0580</w:t>
      </w:r>
      <w:r>
        <w:rPr>
          <w:rFonts w:ascii="宋体" w:hAnsi="宋体" w:cs="宋体" w:hint="eastAsia"/>
          <w:color w:val="000000" w:themeColor="text1"/>
          <w:kern w:val="0"/>
          <w:szCs w:val="21"/>
        </w:rPr>
        <w:t>—</w:t>
      </w:r>
      <w:r>
        <w:rPr>
          <w:rFonts w:ascii="宋体" w:hAnsi="宋体" w:cs="宋体" w:hint="eastAsia"/>
          <w:color w:val="000000" w:themeColor="text1"/>
          <w:kern w:val="0"/>
          <w:szCs w:val="21"/>
        </w:rPr>
        <w:t>3069915</w:t>
      </w:r>
    </w:p>
    <w:p w:rsidR="006416A0" w:rsidRDefault="006416A0">
      <w:pPr>
        <w:widowControl/>
        <w:spacing w:line="360" w:lineRule="exact"/>
        <w:ind w:firstLine="422"/>
        <w:jc w:val="left"/>
        <w:rPr>
          <w:rFonts w:ascii="宋体" w:hAnsi="宋体" w:cs="宋体"/>
          <w:color w:val="000000" w:themeColor="text1"/>
          <w:kern w:val="0"/>
          <w:szCs w:val="21"/>
        </w:rPr>
      </w:pP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Calibri" w:hint="eastAsia"/>
          <w:color w:val="000000" w:themeColor="text1"/>
          <w:kern w:val="0"/>
          <w:szCs w:val="21"/>
        </w:rPr>
        <w:t> </w:t>
      </w:r>
      <w:r>
        <w:rPr>
          <w:rFonts w:ascii="宋体" w:hAnsi="宋体" w:cs="宋体" w:hint="eastAsia"/>
          <w:color w:val="000000" w:themeColor="text1"/>
          <w:kern w:val="0"/>
          <w:szCs w:val="21"/>
        </w:rPr>
        <w:t xml:space="preserve"> </w:t>
      </w:r>
      <w:r>
        <w:rPr>
          <w:rFonts w:ascii="宋体" w:hAnsi="宋体" w:cs="Calibri" w:hint="eastAsia"/>
          <w:color w:val="000000" w:themeColor="text1"/>
          <w:kern w:val="0"/>
          <w:szCs w:val="21"/>
        </w:rPr>
        <w:t>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采购代理机构信息</w:t>
      </w:r>
      <w:r>
        <w:rPr>
          <w:rFonts w:ascii="宋体" w:hAnsi="宋体" w:cs="宋体" w:hint="eastAsia"/>
          <w:color w:val="000000" w:themeColor="text1"/>
          <w:kern w:val="0"/>
          <w:szCs w:val="21"/>
        </w:rPr>
        <w:t xml:space="preserve"> </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名称：舟山正大工程咨询有限公司</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地址：浙江省舟山市普陀区东港沙田街</w:t>
      </w:r>
      <w:r>
        <w:rPr>
          <w:rFonts w:ascii="宋体" w:hAnsi="宋体" w:cs="宋体" w:hint="eastAsia"/>
          <w:color w:val="000000" w:themeColor="text1"/>
          <w:kern w:val="0"/>
          <w:szCs w:val="21"/>
        </w:rPr>
        <w:t>56</w:t>
      </w:r>
      <w:r>
        <w:rPr>
          <w:rFonts w:ascii="宋体" w:hAnsi="宋体" w:cs="宋体" w:hint="eastAsia"/>
          <w:color w:val="000000" w:themeColor="text1"/>
          <w:kern w:val="0"/>
          <w:szCs w:val="21"/>
        </w:rPr>
        <w:t>号汇隆大厦</w:t>
      </w:r>
      <w:r>
        <w:rPr>
          <w:rFonts w:ascii="宋体" w:hAnsi="宋体" w:cs="宋体" w:hint="eastAsia"/>
          <w:color w:val="000000" w:themeColor="text1"/>
          <w:kern w:val="0"/>
          <w:szCs w:val="21"/>
        </w:rPr>
        <w:t>6</w:t>
      </w:r>
      <w:r>
        <w:rPr>
          <w:rFonts w:ascii="宋体" w:hAnsi="宋体" w:cs="宋体" w:hint="eastAsia"/>
          <w:color w:val="000000" w:themeColor="text1"/>
          <w:kern w:val="0"/>
          <w:szCs w:val="21"/>
        </w:rPr>
        <w:t>楼</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传真：</w:t>
      </w:r>
      <w:r>
        <w:rPr>
          <w:rFonts w:ascii="宋体" w:hAnsi="宋体" w:cs="宋体" w:hint="eastAsia"/>
          <w:color w:val="000000" w:themeColor="text1"/>
          <w:kern w:val="0"/>
          <w:szCs w:val="21"/>
        </w:rPr>
        <w:t>0580-6202023</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项目联系人（询问）：小李</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项目联系方式（询问）：</w:t>
      </w:r>
      <w:r>
        <w:rPr>
          <w:rFonts w:ascii="宋体" w:hAnsi="宋体" w:cs="宋体" w:hint="eastAsia"/>
          <w:color w:val="000000" w:themeColor="text1"/>
          <w:kern w:val="0"/>
          <w:szCs w:val="21"/>
        </w:rPr>
        <w:t>0580-6202032</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质疑联系人：</w:t>
      </w:r>
      <w:r>
        <w:rPr>
          <w:rFonts w:ascii="宋体" w:hAnsi="宋体" w:cs="宋体" w:hint="eastAsia"/>
          <w:color w:val="000000" w:themeColor="text1"/>
          <w:kern w:val="0"/>
          <w:szCs w:val="21"/>
        </w:rPr>
        <w:t>单晓红</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质疑联系方式：</w:t>
      </w:r>
      <w:r>
        <w:rPr>
          <w:rFonts w:ascii="宋体" w:hAnsi="宋体" w:cs="宋体" w:hint="eastAsia"/>
          <w:color w:val="000000" w:themeColor="text1"/>
          <w:kern w:val="0"/>
          <w:szCs w:val="21"/>
        </w:rPr>
        <w:t>0580-6202033</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   </w:t>
      </w:r>
    </w:p>
    <w:p w:rsidR="006416A0" w:rsidRDefault="00011540">
      <w:pPr>
        <w:widowControl/>
        <w:adjustRightInd w:val="0"/>
        <w:snapToGrid w:val="0"/>
        <w:spacing w:line="360" w:lineRule="exact"/>
        <w:ind w:firstLine="422"/>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同级政府采购监督管理部门</w:t>
      </w:r>
      <w:r>
        <w:rPr>
          <w:rFonts w:ascii="宋体" w:hAnsi="宋体" w:cs="宋体" w:hint="eastAsia"/>
          <w:color w:val="000000" w:themeColor="text1"/>
          <w:kern w:val="0"/>
          <w:szCs w:val="21"/>
        </w:rPr>
        <w:t xml:space="preserve"> </w:t>
      </w:r>
      <w:r>
        <w:rPr>
          <w:rFonts w:ascii="宋体" w:hAnsi="宋体" w:cs="Calibri" w:hint="eastAsia"/>
          <w:color w:val="000000" w:themeColor="text1"/>
          <w:kern w:val="0"/>
          <w:szCs w:val="21"/>
        </w:rPr>
        <w:t> </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名称：舟山市普陀区财政局</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地址：舟山市普陀区东港街道昌正街</w:t>
      </w:r>
      <w:r>
        <w:rPr>
          <w:rFonts w:ascii="宋体" w:hAnsi="宋体" w:cs="宋体" w:hint="eastAsia"/>
          <w:color w:val="000000" w:themeColor="text1"/>
          <w:kern w:val="0"/>
          <w:szCs w:val="21"/>
        </w:rPr>
        <w:t>169</w:t>
      </w:r>
      <w:r>
        <w:rPr>
          <w:rFonts w:ascii="宋体" w:hAnsi="宋体" w:cs="宋体" w:hint="eastAsia"/>
          <w:color w:val="000000" w:themeColor="text1"/>
          <w:kern w:val="0"/>
          <w:szCs w:val="21"/>
        </w:rPr>
        <w:t>号东港商务中心</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号楼</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传真：</w:t>
      </w:r>
      <w:r>
        <w:rPr>
          <w:rFonts w:ascii="宋体" w:hAnsi="宋体" w:cs="宋体" w:hint="eastAsia"/>
          <w:color w:val="000000" w:themeColor="text1"/>
          <w:kern w:val="0"/>
          <w:szCs w:val="21"/>
        </w:rPr>
        <w:t>/</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联系人：徐女士</w:t>
      </w:r>
    </w:p>
    <w:p w:rsidR="006416A0" w:rsidRDefault="00011540">
      <w:pPr>
        <w:widowControl/>
        <w:spacing w:line="360" w:lineRule="exac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监督投诉电话：</w:t>
      </w:r>
      <w:r>
        <w:rPr>
          <w:rFonts w:ascii="宋体" w:hAnsi="宋体" w:cs="宋体" w:hint="eastAsia"/>
          <w:color w:val="000000" w:themeColor="text1"/>
          <w:kern w:val="0"/>
          <w:szCs w:val="21"/>
        </w:rPr>
        <w:t>0580-3062881</w:t>
      </w:r>
    </w:p>
    <w:p w:rsidR="006416A0" w:rsidRDefault="006416A0">
      <w:pPr>
        <w:adjustRightInd w:val="0"/>
        <w:snapToGrid w:val="0"/>
        <w:spacing w:line="360" w:lineRule="exact"/>
        <w:ind w:firstLineChars="200" w:firstLine="422"/>
        <w:rPr>
          <w:rFonts w:ascii="宋体" w:hAnsi="宋体" w:cs="宋体"/>
          <w:b/>
          <w:color w:val="000000" w:themeColor="text1"/>
          <w:kern w:val="0"/>
          <w:szCs w:val="21"/>
        </w:rPr>
      </w:pPr>
    </w:p>
    <w:p w:rsidR="006416A0" w:rsidRDefault="00011540">
      <w:pPr>
        <w:widowControl/>
        <w:adjustRightInd w:val="0"/>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若对项目采购电子交易系统操作有疑问，可登录政采云（</w:t>
      </w:r>
      <w:r>
        <w:rPr>
          <w:rFonts w:ascii="宋体" w:hAnsi="宋体" w:cs="宋体" w:hint="eastAsia"/>
          <w:color w:val="000000" w:themeColor="text1"/>
          <w:kern w:val="0"/>
          <w:szCs w:val="21"/>
        </w:rPr>
        <w:t>https://www.zcygov.cn/</w:t>
      </w:r>
      <w:r>
        <w:rPr>
          <w:rFonts w:ascii="宋体" w:hAnsi="宋体" w:cs="宋体" w:hint="eastAsia"/>
          <w:color w:val="000000" w:themeColor="text1"/>
          <w:kern w:val="0"/>
          <w:szCs w:val="21"/>
        </w:rPr>
        <w:t>），点击右侧咨询小采，获取采小蜜智能服务管家帮助，或拨打政采云服务热线</w:t>
      </w:r>
      <w:r>
        <w:rPr>
          <w:rFonts w:ascii="宋体" w:hAnsi="宋体" w:cs="宋体" w:hint="eastAsia"/>
          <w:color w:val="000000" w:themeColor="text1"/>
          <w:kern w:val="0"/>
          <w:szCs w:val="21"/>
        </w:rPr>
        <w:t>400-881-7190</w:t>
      </w:r>
      <w:r>
        <w:rPr>
          <w:rFonts w:ascii="宋体" w:hAnsi="宋体" w:cs="宋体" w:hint="eastAsia"/>
          <w:color w:val="000000" w:themeColor="text1"/>
          <w:kern w:val="0"/>
          <w:szCs w:val="21"/>
        </w:rPr>
        <w:t>获取热线服务帮助。</w:t>
      </w:r>
    </w:p>
    <w:p w:rsidR="006416A0" w:rsidRDefault="00011540">
      <w:pPr>
        <w:widowControl/>
        <w:adjustRightInd w:val="0"/>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CA</w:t>
      </w:r>
      <w:r>
        <w:rPr>
          <w:rFonts w:ascii="宋体" w:hAnsi="宋体" w:cs="宋体" w:hint="eastAsia"/>
          <w:color w:val="000000" w:themeColor="text1"/>
          <w:kern w:val="0"/>
          <w:szCs w:val="21"/>
        </w:rPr>
        <w:t>问题联系电话（人工）：汇信</w:t>
      </w:r>
      <w:r>
        <w:rPr>
          <w:rFonts w:ascii="宋体" w:hAnsi="宋体" w:cs="宋体" w:hint="eastAsia"/>
          <w:color w:val="000000" w:themeColor="text1"/>
          <w:kern w:val="0"/>
          <w:szCs w:val="21"/>
        </w:rPr>
        <w:t>CA 400-888-4636</w:t>
      </w:r>
      <w:r>
        <w:rPr>
          <w:rFonts w:ascii="宋体" w:hAnsi="宋体" w:cs="宋体" w:hint="eastAsia"/>
          <w:color w:val="000000" w:themeColor="text1"/>
          <w:kern w:val="0"/>
          <w:szCs w:val="21"/>
        </w:rPr>
        <w:t>；天谷</w:t>
      </w:r>
      <w:r>
        <w:rPr>
          <w:rFonts w:ascii="宋体" w:hAnsi="宋体" w:cs="宋体" w:hint="eastAsia"/>
          <w:color w:val="000000" w:themeColor="text1"/>
          <w:kern w:val="0"/>
          <w:szCs w:val="21"/>
        </w:rPr>
        <w:t>CA 400-087-8198</w:t>
      </w:r>
      <w:r>
        <w:rPr>
          <w:rFonts w:ascii="宋体" w:hAnsi="宋体" w:cs="宋体" w:hint="eastAsia"/>
          <w:color w:val="000000" w:themeColor="text1"/>
          <w:kern w:val="0"/>
          <w:szCs w:val="21"/>
        </w:rPr>
        <w:t>。</w:t>
      </w:r>
    </w:p>
    <w:p w:rsidR="006416A0" w:rsidRDefault="006416A0">
      <w:pPr>
        <w:pStyle w:val="a4"/>
        <w:ind w:firstLine="602"/>
        <w:rPr>
          <w:rFonts w:eastAsia="宋体" w:hAnsi="宋体"/>
          <w:color w:val="000000" w:themeColor="text1"/>
        </w:rPr>
      </w:pPr>
    </w:p>
    <w:p w:rsidR="006416A0" w:rsidRDefault="00011540">
      <w:pPr>
        <w:snapToGrid w:val="0"/>
        <w:spacing w:line="360" w:lineRule="auto"/>
        <w:ind w:firstLine="602"/>
        <w:jc w:val="center"/>
        <w:rPr>
          <w:rFonts w:ascii="宋体" w:hAnsi="宋体" w:cs="宋体"/>
          <w:b/>
          <w:color w:val="000000" w:themeColor="text1"/>
          <w:sz w:val="30"/>
        </w:rPr>
      </w:pPr>
      <w:r>
        <w:rPr>
          <w:rFonts w:ascii="宋体" w:hAnsi="宋体" w:cs="宋体" w:hint="eastAsia"/>
          <w:b/>
          <w:color w:val="000000" w:themeColor="text1"/>
          <w:sz w:val="30"/>
        </w:rPr>
        <w:br w:type="page"/>
      </w:r>
      <w:r>
        <w:rPr>
          <w:rFonts w:ascii="宋体" w:hAnsi="宋体" w:cs="宋体" w:hint="eastAsia"/>
          <w:b/>
          <w:color w:val="000000" w:themeColor="text1"/>
          <w:sz w:val="30"/>
        </w:rPr>
        <w:lastRenderedPageBreak/>
        <w:t>第二章</w:t>
      </w:r>
      <w:r>
        <w:rPr>
          <w:rFonts w:ascii="宋体" w:hAnsi="宋体" w:cs="宋体" w:hint="eastAsia"/>
          <w:b/>
          <w:color w:val="000000" w:themeColor="text1"/>
          <w:sz w:val="30"/>
        </w:rPr>
        <w:t xml:space="preserve">  </w:t>
      </w:r>
      <w:bookmarkStart w:id="4" w:name="_Hlk72315489"/>
      <w:r>
        <w:rPr>
          <w:rFonts w:ascii="宋体" w:hAnsi="宋体" w:cs="宋体" w:hint="eastAsia"/>
          <w:b/>
          <w:color w:val="000000" w:themeColor="text1"/>
          <w:sz w:val="30"/>
        </w:rPr>
        <w:t>采购需求</w:t>
      </w:r>
    </w:p>
    <w:p w:rsidR="006416A0" w:rsidRDefault="00011540">
      <w:pPr>
        <w:snapToGrid w:val="0"/>
        <w:spacing w:line="360" w:lineRule="auto"/>
        <w:rPr>
          <w:rFonts w:ascii="宋体" w:hAnsi="宋体" w:cs="宋体"/>
          <w:b/>
          <w:bCs/>
          <w:color w:val="000000" w:themeColor="text1"/>
          <w:szCs w:val="21"/>
        </w:rPr>
      </w:pPr>
      <w:bookmarkStart w:id="5" w:name="_Toc23180"/>
      <w:bookmarkEnd w:id="4"/>
      <w:r>
        <w:rPr>
          <w:rFonts w:ascii="宋体" w:hAnsi="宋体" w:cs="宋体" w:hint="eastAsia"/>
          <w:b/>
          <w:bCs/>
          <w:color w:val="000000" w:themeColor="text1"/>
          <w:szCs w:val="21"/>
        </w:rPr>
        <w:t>一、项目背景</w:t>
      </w:r>
      <w:bookmarkEnd w:id="5"/>
    </w:p>
    <w:p w:rsidR="006416A0" w:rsidRDefault="00011540">
      <w:pPr>
        <w:snapToGrid w:val="0"/>
        <w:spacing w:line="360" w:lineRule="auto"/>
        <w:ind w:firstLineChars="200" w:firstLine="420"/>
        <w:rPr>
          <w:rFonts w:ascii="宋体" w:hAnsi="宋体" w:cs="宋体"/>
          <w:color w:val="000000" w:themeColor="text1"/>
          <w:szCs w:val="21"/>
        </w:rPr>
      </w:pPr>
      <w:bookmarkStart w:id="6" w:name="_Toc417"/>
      <w:r>
        <w:rPr>
          <w:rFonts w:ascii="宋体" w:hAnsi="宋体" w:cs="宋体" w:hint="eastAsia"/>
          <w:color w:val="000000" w:themeColor="text1"/>
          <w:szCs w:val="21"/>
        </w:rPr>
        <w:t>按照《浙江省财政厅关于印发浙江省政府向社会力量购买服务指导性目录（</w:t>
      </w:r>
      <w:r>
        <w:rPr>
          <w:rFonts w:ascii="宋体" w:hAnsi="宋体" w:cs="宋体" w:hint="eastAsia"/>
          <w:color w:val="000000" w:themeColor="text1"/>
          <w:szCs w:val="21"/>
        </w:rPr>
        <w:t>2024</w:t>
      </w:r>
      <w:r>
        <w:rPr>
          <w:rFonts w:ascii="宋体" w:hAnsi="宋体" w:cs="宋体" w:hint="eastAsia"/>
          <w:color w:val="000000" w:themeColor="text1"/>
          <w:szCs w:val="21"/>
        </w:rPr>
        <w:t>年度）的通知》（浙财预〔</w:t>
      </w:r>
      <w:r>
        <w:rPr>
          <w:rFonts w:ascii="宋体" w:hAnsi="宋体" w:cs="宋体" w:hint="eastAsia"/>
          <w:color w:val="000000" w:themeColor="text1"/>
          <w:szCs w:val="21"/>
        </w:rPr>
        <w:t>2023</w:t>
      </w:r>
      <w:r>
        <w:rPr>
          <w:rFonts w:ascii="宋体" w:hAnsi="宋体" w:cs="宋体" w:hint="eastAsia"/>
          <w:color w:val="000000" w:themeColor="text1"/>
          <w:szCs w:val="21"/>
        </w:rPr>
        <w:t>〕</w:t>
      </w:r>
      <w:r>
        <w:rPr>
          <w:rFonts w:ascii="宋体" w:hAnsi="宋体" w:cs="宋体" w:hint="eastAsia"/>
          <w:color w:val="000000" w:themeColor="text1"/>
          <w:szCs w:val="21"/>
        </w:rPr>
        <w:t>21</w:t>
      </w:r>
      <w:r>
        <w:rPr>
          <w:rFonts w:ascii="宋体" w:hAnsi="宋体" w:cs="宋体" w:hint="eastAsia"/>
          <w:color w:val="000000" w:themeColor="text1"/>
          <w:szCs w:val="21"/>
        </w:rPr>
        <w:t>号）文件要求，拟将舟山市普陀区投资项目委托咨询评估（审）服务的相关事宜委托社会中介机构进行实施。</w:t>
      </w:r>
    </w:p>
    <w:bookmarkEnd w:id="6"/>
    <w:p w:rsidR="006416A0" w:rsidRDefault="00011540">
      <w:pPr>
        <w:snapToGrid w:val="0"/>
        <w:spacing w:line="360" w:lineRule="auto"/>
        <w:rPr>
          <w:rFonts w:ascii="宋体" w:hAnsi="宋体" w:cs="宋体"/>
          <w:b/>
          <w:bCs/>
          <w:color w:val="000000" w:themeColor="text1"/>
          <w:szCs w:val="21"/>
        </w:rPr>
      </w:pPr>
      <w:r>
        <w:rPr>
          <w:rFonts w:ascii="宋体" w:hAnsi="宋体" w:cs="宋体" w:hint="eastAsia"/>
          <w:b/>
          <w:bCs/>
          <w:color w:val="000000" w:themeColor="text1"/>
          <w:szCs w:val="21"/>
        </w:rPr>
        <w:t>二、项目概况</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为进一步完善项目投资决策程序，强化投资决策的科学性和合理性，规范投资决策过程中的咨询评估（审）工作，提高咨询评估的质量和效率，根据《政府投资条例》（国务院令第</w:t>
      </w:r>
      <w:r>
        <w:rPr>
          <w:rFonts w:ascii="宋体" w:hAnsi="宋体" w:cs="宋体" w:hint="eastAsia"/>
          <w:color w:val="000000" w:themeColor="text1"/>
          <w:szCs w:val="21"/>
        </w:rPr>
        <w:t>712</w:t>
      </w:r>
      <w:r>
        <w:rPr>
          <w:rFonts w:ascii="宋体" w:hAnsi="宋体" w:cs="宋体" w:hint="eastAsia"/>
          <w:color w:val="000000" w:themeColor="text1"/>
          <w:szCs w:val="21"/>
        </w:rPr>
        <w:t>号）、《企业投资项目核准和备案管理条例》（国务院令第</w:t>
      </w:r>
      <w:r>
        <w:rPr>
          <w:rFonts w:ascii="宋体" w:hAnsi="宋体" w:cs="宋体" w:hint="eastAsia"/>
          <w:color w:val="000000" w:themeColor="text1"/>
          <w:szCs w:val="21"/>
        </w:rPr>
        <w:t>673</w:t>
      </w:r>
      <w:r>
        <w:rPr>
          <w:rFonts w:ascii="宋体" w:hAnsi="宋体" w:cs="宋体" w:hint="eastAsia"/>
          <w:color w:val="000000" w:themeColor="text1"/>
          <w:szCs w:val="21"/>
        </w:rPr>
        <w:t>号）、《中华人民共和国节约能源法》、《固定资产投资项目节能审查办法》（国家发改委令</w:t>
      </w:r>
      <w:r>
        <w:rPr>
          <w:rFonts w:ascii="宋体" w:hAnsi="宋体" w:cs="宋体"/>
          <w:color w:val="000000" w:themeColor="text1"/>
          <w:szCs w:val="21"/>
        </w:rPr>
        <w:t>2023</w:t>
      </w:r>
      <w:r>
        <w:rPr>
          <w:rFonts w:ascii="宋体" w:hAnsi="宋体" w:cs="宋体" w:hint="eastAsia"/>
          <w:color w:val="000000" w:themeColor="text1"/>
          <w:szCs w:val="21"/>
        </w:rPr>
        <w:t>年第</w:t>
      </w:r>
      <w:r>
        <w:rPr>
          <w:rFonts w:ascii="宋体" w:hAnsi="宋体" w:cs="宋体"/>
          <w:color w:val="000000" w:themeColor="text1"/>
          <w:szCs w:val="21"/>
        </w:rPr>
        <w:t>2</w:t>
      </w:r>
      <w:r>
        <w:rPr>
          <w:rFonts w:ascii="宋体" w:hAnsi="宋体" w:cs="宋体" w:hint="eastAsia"/>
          <w:color w:val="000000" w:themeColor="text1"/>
          <w:szCs w:val="21"/>
        </w:rPr>
        <w:t>号）、《国家发改委</w:t>
      </w:r>
      <w:r>
        <w:rPr>
          <w:rFonts w:ascii="宋体" w:hAnsi="宋体" w:cs="宋体"/>
          <w:color w:val="000000" w:themeColor="text1"/>
          <w:szCs w:val="21"/>
        </w:rPr>
        <w:t>关于修订印发</w:t>
      </w:r>
      <w:r>
        <w:rPr>
          <w:rFonts w:ascii="宋体" w:hAnsi="宋体" w:cs="宋体" w:hint="eastAsia"/>
          <w:color w:val="000000" w:themeColor="text1"/>
          <w:szCs w:val="21"/>
        </w:rPr>
        <w:t>〈</w:t>
      </w:r>
      <w:r>
        <w:rPr>
          <w:rFonts w:ascii="宋体" w:hAnsi="宋体" w:cs="宋体"/>
          <w:color w:val="000000" w:themeColor="text1"/>
          <w:szCs w:val="21"/>
        </w:rPr>
        <w:t>国家发展改革委投资咨询评估管理办法</w:t>
      </w:r>
      <w:r>
        <w:rPr>
          <w:rFonts w:ascii="宋体" w:hAnsi="宋体" w:cs="宋体" w:hint="eastAsia"/>
          <w:color w:val="000000" w:themeColor="text1"/>
          <w:szCs w:val="21"/>
        </w:rPr>
        <w:t>〉</w:t>
      </w:r>
      <w:r>
        <w:rPr>
          <w:rFonts w:ascii="宋体" w:hAnsi="宋体" w:cs="宋体"/>
          <w:color w:val="000000" w:themeColor="text1"/>
          <w:szCs w:val="21"/>
        </w:rPr>
        <w:t>的通知</w:t>
      </w:r>
      <w:r>
        <w:rPr>
          <w:rFonts w:ascii="宋体" w:hAnsi="宋体" w:cs="宋体" w:hint="eastAsia"/>
          <w:color w:val="000000" w:themeColor="text1"/>
          <w:szCs w:val="21"/>
        </w:rPr>
        <w:t>》（发改投资规〔</w:t>
      </w:r>
      <w:r>
        <w:rPr>
          <w:rFonts w:ascii="宋体" w:hAnsi="宋体" w:cs="宋体" w:hint="eastAsia"/>
          <w:color w:val="000000" w:themeColor="text1"/>
          <w:szCs w:val="21"/>
        </w:rPr>
        <w:t>2022</w:t>
      </w:r>
      <w:r>
        <w:rPr>
          <w:rFonts w:ascii="宋体" w:hAnsi="宋体" w:cs="宋体" w:hint="eastAsia"/>
          <w:color w:val="000000" w:themeColor="text1"/>
          <w:szCs w:val="21"/>
        </w:rPr>
        <w:t>〕</w:t>
      </w:r>
      <w:r>
        <w:rPr>
          <w:rFonts w:ascii="宋体" w:hAnsi="宋体" w:cs="宋体" w:hint="eastAsia"/>
          <w:color w:val="000000" w:themeColor="text1"/>
          <w:szCs w:val="21"/>
        </w:rPr>
        <w:t>632</w:t>
      </w:r>
      <w:r>
        <w:rPr>
          <w:rFonts w:ascii="宋体" w:hAnsi="宋体" w:cs="宋体" w:hint="eastAsia"/>
          <w:color w:val="000000" w:themeColor="text1"/>
          <w:szCs w:val="21"/>
        </w:rPr>
        <w:t>号）、《浙江省政府政府投资项目管理办法》（省政府令第</w:t>
      </w:r>
      <w:r>
        <w:rPr>
          <w:rFonts w:ascii="宋体" w:hAnsi="宋体" w:cs="宋体" w:hint="eastAsia"/>
          <w:color w:val="000000" w:themeColor="text1"/>
          <w:szCs w:val="21"/>
        </w:rPr>
        <w:t>363</w:t>
      </w:r>
      <w:r>
        <w:rPr>
          <w:rFonts w:ascii="宋体" w:hAnsi="宋体" w:cs="宋体" w:hint="eastAsia"/>
          <w:color w:val="000000" w:themeColor="text1"/>
          <w:szCs w:val="21"/>
        </w:rPr>
        <w:t>号）、《浙江省发展改革委投资咨</w:t>
      </w:r>
      <w:r>
        <w:rPr>
          <w:rFonts w:ascii="宋体" w:hAnsi="宋体" w:cs="宋体" w:hint="eastAsia"/>
          <w:color w:val="000000" w:themeColor="text1"/>
          <w:szCs w:val="21"/>
        </w:rPr>
        <w:t>询评估管理办法》</w:t>
      </w:r>
      <w:r>
        <w:rPr>
          <w:rFonts w:ascii="宋体" w:hAnsi="宋体" w:cs="宋体"/>
          <w:color w:val="000000" w:themeColor="text1"/>
          <w:szCs w:val="21"/>
        </w:rPr>
        <w:t>浙发改投资〔</w:t>
      </w:r>
      <w:r>
        <w:rPr>
          <w:rFonts w:ascii="宋体" w:hAnsi="宋体" w:cs="宋体"/>
          <w:color w:val="000000" w:themeColor="text1"/>
          <w:szCs w:val="21"/>
        </w:rPr>
        <w:t>2022</w:t>
      </w:r>
      <w:r>
        <w:rPr>
          <w:rFonts w:ascii="宋体" w:hAnsi="宋体" w:cs="宋体"/>
          <w:color w:val="000000" w:themeColor="text1"/>
          <w:szCs w:val="21"/>
        </w:rPr>
        <w:t>〕</w:t>
      </w:r>
      <w:r>
        <w:rPr>
          <w:rFonts w:ascii="宋体" w:hAnsi="宋体" w:cs="宋体"/>
          <w:color w:val="000000" w:themeColor="text1"/>
          <w:szCs w:val="21"/>
        </w:rPr>
        <w:t>279</w:t>
      </w:r>
      <w:r>
        <w:rPr>
          <w:rFonts w:ascii="宋体" w:hAnsi="宋体" w:cs="宋体"/>
          <w:color w:val="000000" w:themeColor="text1"/>
          <w:szCs w:val="21"/>
        </w:rPr>
        <w:t>号</w:t>
      </w:r>
      <w:r>
        <w:rPr>
          <w:rFonts w:ascii="宋体" w:hAnsi="宋体" w:cs="宋体" w:hint="eastAsia"/>
          <w:color w:val="000000" w:themeColor="text1"/>
          <w:szCs w:val="21"/>
        </w:rPr>
        <w:t>、《省发展和改革委关于印发关于进一步加强固定资产投资项目和区域节能审查管理的意见》（浙发改能源〔</w:t>
      </w:r>
      <w:r>
        <w:rPr>
          <w:rFonts w:ascii="宋体" w:hAnsi="宋体" w:cs="宋体" w:hint="eastAsia"/>
          <w:color w:val="000000" w:themeColor="text1"/>
          <w:szCs w:val="21"/>
        </w:rPr>
        <w:t>2021</w:t>
      </w:r>
      <w:r>
        <w:rPr>
          <w:rFonts w:ascii="宋体" w:hAnsi="宋体" w:cs="宋体" w:hint="eastAsia"/>
          <w:color w:val="000000" w:themeColor="text1"/>
          <w:szCs w:val="21"/>
        </w:rPr>
        <w:t>〕</w:t>
      </w:r>
      <w:r>
        <w:rPr>
          <w:rFonts w:ascii="宋体" w:hAnsi="宋体" w:cs="宋体" w:hint="eastAsia"/>
          <w:color w:val="000000" w:themeColor="text1"/>
          <w:szCs w:val="21"/>
        </w:rPr>
        <w:t>42</w:t>
      </w:r>
      <w:r>
        <w:rPr>
          <w:rFonts w:ascii="宋体" w:hAnsi="宋体" w:cs="宋体" w:hint="eastAsia"/>
          <w:color w:val="000000" w:themeColor="text1"/>
          <w:szCs w:val="21"/>
        </w:rPr>
        <w:t>号）、《浙江省实施〈中华人民共和国节约能源法〉办法》和投资审批制度改革的相关要求，委托第三方咨询评估机构，对项目业主报送的</w:t>
      </w:r>
      <w:r>
        <w:rPr>
          <w:rFonts w:ascii="宋体" w:hAnsi="宋体" w:cs="宋体" w:hint="eastAsia"/>
          <w:color w:val="000000" w:themeColor="text1"/>
          <w:szCs w:val="21"/>
        </w:rPr>
        <w:t>项目建议书、</w:t>
      </w:r>
      <w:r>
        <w:rPr>
          <w:rFonts w:ascii="宋体" w:hAnsi="宋体" w:cs="宋体" w:hint="eastAsia"/>
          <w:color w:val="000000" w:themeColor="text1"/>
          <w:szCs w:val="21"/>
        </w:rPr>
        <w:t>可行性研究报告、初步设计、项目申请报告、节能审查等进行审查咨询和咨询评估服务。</w:t>
      </w:r>
    </w:p>
    <w:p w:rsidR="006416A0" w:rsidRDefault="00011540">
      <w:pPr>
        <w:spacing w:line="360" w:lineRule="auto"/>
        <w:rPr>
          <w:rFonts w:ascii="宋体" w:hAnsi="宋体" w:cs="宋体"/>
          <w:b/>
          <w:color w:val="000000" w:themeColor="text1"/>
          <w:szCs w:val="21"/>
        </w:rPr>
      </w:pPr>
      <w:r>
        <w:rPr>
          <w:rFonts w:ascii="宋体" w:hAnsi="宋体" w:cs="宋体" w:hint="eastAsia"/>
          <w:b/>
          <w:color w:val="000000" w:themeColor="text1"/>
          <w:szCs w:val="21"/>
        </w:rPr>
        <w:t>三、预算金额</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本次采购不包含重大、特殊项目，预算金额</w:t>
      </w:r>
      <w:r>
        <w:rPr>
          <w:rFonts w:ascii="宋体" w:hAnsi="宋体" w:cs="宋体" w:hint="eastAsia"/>
          <w:color w:val="000000" w:themeColor="text1"/>
          <w:szCs w:val="21"/>
        </w:rPr>
        <w:t>50</w:t>
      </w:r>
      <w:r>
        <w:rPr>
          <w:rFonts w:ascii="宋体" w:hAnsi="宋体" w:cs="宋体" w:hint="eastAsia"/>
          <w:color w:val="000000" w:themeColor="text1"/>
          <w:szCs w:val="21"/>
        </w:rPr>
        <w:t>万元，暂定投资项目数量为</w:t>
      </w:r>
      <w:r>
        <w:rPr>
          <w:rFonts w:ascii="宋体" w:hAnsi="宋体" w:cs="宋体" w:hint="eastAsia"/>
          <w:color w:val="000000" w:themeColor="text1"/>
          <w:szCs w:val="21"/>
        </w:rPr>
        <w:t>25</w:t>
      </w:r>
      <w:r>
        <w:rPr>
          <w:rFonts w:ascii="宋体" w:hAnsi="宋体" w:cs="宋体" w:hint="eastAsia"/>
          <w:color w:val="000000" w:themeColor="text1"/>
          <w:szCs w:val="21"/>
        </w:rPr>
        <w:t>个。</w:t>
      </w:r>
    </w:p>
    <w:p w:rsidR="006416A0" w:rsidRDefault="00011540">
      <w:pPr>
        <w:spacing w:line="360" w:lineRule="auto"/>
        <w:rPr>
          <w:rFonts w:ascii="宋体" w:hAnsi="宋体" w:cs="宋体"/>
          <w:b/>
          <w:color w:val="000000" w:themeColor="text1"/>
          <w:szCs w:val="21"/>
        </w:rPr>
      </w:pPr>
      <w:r>
        <w:rPr>
          <w:rFonts w:ascii="宋体" w:hAnsi="宋体" w:cs="宋体" w:hint="eastAsia"/>
          <w:b/>
          <w:color w:val="000000" w:themeColor="text1"/>
          <w:szCs w:val="21"/>
        </w:rPr>
        <w:t>四、服务内容</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、组织专家现场踏勘（若项目需要）；</w:t>
      </w:r>
      <w:r>
        <w:rPr>
          <w:rFonts w:ascii="宋体" w:hAnsi="宋体" w:cs="宋体" w:hint="eastAsia"/>
          <w:color w:val="000000" w:themeColor="text1"/>
          <w:szCs w:val="21"/>
        </w:rPr>
        <w:t>2</w:t>
      </w:r>
      <w:r>
        <w:rPr>
          <w:rFonts w:ascii="宋体" w:hAnsi="宋体" w:cs="宋体" w:hint="eastAsia"/>
          <w:color w:val="000000" w:themeColor="text1"/>
          <w:szCs w:val="21"/>
        </w:rPr>
        <w:t>、组织专家评审会议，出具会议专家组意见，提供评审会议相关资料；</w:t>
      </w:r>
      <w:r>
        <w:rPr>
          <w:rFonts w:ascii="宋体" w:hAnsi="宋体" w:cs="宋体" w:hint="eastAsia"/>
          <w:color w:val="000000" w:themeColor="text1"/>
          <w:szCs w:val="21"/>
        </w:rPr>
        <w:t>3</w:t>
      </w:r>
      <w:r>
        <w:rPr>
          <w:rFonts w:ascii="宋体" w:hAnsi="宋体" w:cs="宋体" w:hint="eastAsia"/>
          <w:color w:val="000000" w:themeColor="text1"/>
          <w:szCs w:val="21"/>
        </w:rPr>
        <w:t>、根据项目实际情况，直接出具项目咨询评估（审）意见；</w:t>
      </w:r>
      <w:r>
        <w:rPr>
          <w:rFonts w:ascii="宋体" w:hAnsi="宋体" w:cs="宋体" w:hint="eastAsia"/>
          <w:color w:val="000000" w:themeColor="text1"/>
          <w:szCs w:val="21"/>
        </w:rPr>
        <w:t>4</w:t>
      </w:r>
      <w:r>
        <w:rPr>
          <w:rFonts w:ascii="宋体" w:hAnsi="宋体" w:cs="宋体" w:hint="eastAsia"/>
          <w:color w:val="000000" w:themeColor="text1"/>
          <w:szCs w:val="21"/>
        </w:rPr>
        <w:t>、接受投资项目业务咨询、指导。</w:t>
      </w:r>
    </w:p>
    <w:p w:rsidR="006416A0" w:rsidRDefault="00011540">
      <w:pPr>
        <w:spacing w:line="360" w:lineRule="auto"/>
        <w:rPr>
          <w:rFonts w:ascii="宋体" w:hAnsi="宋体" w:cs="宋体"/>
          <w:b/>
          <w:color w:val="000000" w:themeColor="text1"/>
          <w:szCs w:val="21"/>
        </w:rPr>
      </w:pPr>
      <w:r>
        <w:rPr>
          <w:rFonts w:ascii="宋体" w:hAnsi="宋体" w:cs="宋体" w:hint="eastAsia"/>
          <w:b/>
          <w:color w:val="000000" w:themeColor="text1"/>
          <w:szCs w:val="21"/>
        </w:rPr>
        <w:t>五、服务期限</w:t>
      </w:r>
    </w:p>
    <w:p w:rsidR="006416A0" w:rsidRDefault="0001154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合同生效之日起一年。</w:t>
      </w:r>
    </w:p>
    <w:p w:rsidR="006416A0" w:rsidRDefault="0001154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六、服务要求</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、采购人与中标人签订服务合同，中标人根据合同相关要求开展并完成咨询评估工作；</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、中标人按照相关规范要求进行组织项目专家评审会务工作；</w:t>
      </w:r>
      <w:r>
        <w:rPr>
          <w:rFonts w:ascii="宋体" w:hAnsi="宋体" w:cs="宋体" w:hint="eastAsia"/>
          <w:color w:val="000000" w:themeColor="text1"/>
          <w:szCs w:val="21"/>
        </w:rPr>
        <w:t>3</w:t>
      </w:r>
      <w:r>
        <w:rPr>
          <w:rFonts w:ascii="宋体" w:hAnsi="宋体" w:cs="宋体" w:hint="eastAsia"/>
          <w:color w:val="000000" w:themeColor="text1"/>
          <w:szCs w:val="21"/>
        </w:rPr>
        <w:t>个工作日内响应作出评审方案，</w:t>
      </w:r>
      <w:r>
        <w:rPr>
          <w:rFonts w:ascii="宋体" w:hAnsi="宋体" w:cs="宋体" w:hint="eastAsia"/>
          <w:color w:val="000000" w:themeColor="text1"/>
          <w:szCs w:val="21"/>
        </w:rPr>
        <w:t>7</w:t>
      </w:r>
      <w:r>
        <w:rPr>
          <w:rFonts w:ascii="宋体" w:hAnsi="宋体" w:cs="宋体" w:hint="eastAsia"/>
          <w:color w:val="000000" w:themeColor="text1"/>
          <w:szCs w:val="21"/>
        </w:rPr>
        <w:t>个工作日内完成评估（审）任务。</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、中标人接受采购人的业务指导和监督。</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、采购人有权对成交人评估咨询过程和工作质量进行检查、考核评价。</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、本项目需投入项目负责人一名，团队人员若干。项目组成员专业配置齐全，具备相应的专业技术能力，能按时按质完成相关工作。</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、承担委托任务的评估机构和个人要严格执行保密要求，不得擅自对外公布项目相关信息。</w:t>
      </w:r>
    </w:p>
    <w:p w:rsidR="006416A0" w:rsidRDefault="0001154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、本项目所形成的项目成果归采购人所有。未经采购人授权，成交人无权将相关信息发送给任何</w:t>
      </w:r>
      <w:r>
        <w:rPr>
          <w:rFonts w:ascii="宋体" w:hAnsi="宋体" w:cs="宋体" w:hint="eastAsia"/>
          <w:color w:val="000000" w:themeColor="text1"/>
          <w:szCs w:val="21"/>
        </w:rPr>
        <w:lastRenderedPageBreak/>
        <w:t>第三方。</w:t>
      </w:r>
    </w:p>
    <w:p w:rsidR="006416A0" w:rsidRDefault="00011540">
      <w:pPr>
        <w:spacing w:line="400" w:lineRule="exact"/>
        <w:rPr>
          <w:rFonts w:ascii="宋体" w:hAnsi="宋体" w:cs="宋体"/>
          <w:b/>
          <w:bCs/>
          <w:color w:val="000000" w:themeColor="text1"/>
          <w:szCs w:val="21"/>
        </w:rPr>
      </w:pPr>
      <w:r>
        <w:rPr>
          <w:rFonts w:ascii="宋体" w:hAnsi="宋体" w:cs="宋体" w:hint="eastAsia"/>
          <w:b/>
          <w:bCs/>
          <w:color w:val="000000" w:themeColor="text1"/>
          <w:szCs w:val="21"/>
        </w:rPr>
        <w:t>七、成果要求</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相关成果需达到采购人编制要求，并按时提交成果，最终成果以技术资料方式提供，具体要求如下：</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lang w:val="zh-CN"/>
        </w:rPr>
      </w:pPr>
      <w:r>
        <w:rPr>
          <w:rFonts w:ascii="宋体" w:hAnsi="宋体" w:cs="宋体" w:hint="eastAsia"/>
          <w:bCs/>
          <w:color w:val="000000" w:themeColor="text1"/>
          <w:szCs w:val="21"/>
        </w:rPr>
        <w:t>1</w:t>
      </w:r>
      <w:r>
        <w:rPr>
          <w:rFonts w:ascii="宋体" w:hAnsi="宋体" w:cs="宋体" w:hint="eastAsia"/>
          <w:bCs/>
          <w:color w:val="000000" w:themeColor="text1"/>
          <w:szCs w:val="21"/>
        </w:rPr>
        <w:t>、</w:t>
      </w:r>
      <w:r>
        <w:rPr>
          <w:rFonts w:ascii="宋体" w:hAnsi="宋体" w:cs="宋体" w:hint="eastAsia"/>
          <w:bCs/>
          <w:color w:val="000000" w:themeColor="text1"/>
          <w:szCs w:val="21"/>
          <w:lang w:val="zh-CN"/>
        </w:rPr>
        <w:t>提交的相关成果须符合国家、行业现行有效技术标准和规范及相关部门的要求。</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、提交评估报告或评审意见</w:t>
      </w:r>
      <w:r>
        <w:rPr>
          <w:rFonts w:ascii="宋体" w:hAnsi="宋体" w:cs="宋体" w:hint="eastAsia"/>
          <w:color w:val="000000" w:themeColor="text1"/>
          <w:szCs w:val="21"/>
        </w:rPr>
        <w:t>纸质材料及电子文件</w:t>
      </w:r>
      <w:r>
        <w:rPr>
          <w:rFonts w:ascii="宋体" w:hAnsi="宋体" w:cs="宋体" w:hint="eastAsia"/>
          <w:bCs/>
          <w:color w:val="000000" w:themeColor="text1"/>
          <w:szCs w:val="21"/>
        </w:rPr>
        <w:t>数量根据实际需要按采购人要求提供</w:t>
      </w:r>
      <w:r>
        <w:rPr>
          <w:rFonts w:ascii="宋体" w:hAnsi="宋体" w:cs="宋体" w:hint="eastAsia"/>
          <w:color w:val="000000" w:themeColor="text1"/>
          <w:szCs w:val="21"/>
        </w:rPr>
        <w:t>。</w:t>
      </w:r>
      <w:r>
        <w:rPr>
          <w:rFonts w:ascii="宋体" w:hAnsi="宋体" w:cs="宋体" w:hint="eastAsia"/>
          <w:bCs/>
          <w:color w:val="000000" w:themeColor="text1"/>
          <w:szCs w:val="21"/>
        </w:rPr>
        <w:t xml:space="preserve"> </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、文本所使用的文字必须为简体中文。</w:t>
      </w:r>
    </w:p>
    <w:p w:rsidR="006416A0" w:rsidRDefault="00011540">
      <w:pPr>
        <w:spacing w:line="400" w:lineRule="exact"/>
        <w:rPr>
          <w:rFonts w:ascii="宋体" w:hAnsi="宋体" w:cs="宋体"/>
          <w:b/>
          <w:bCs/>
          <w:color w:val="000000" w:themeColor="text1"/>
          <w:szCs w:val="21"/>
          <w:lang w:val="zh-CN"/>
        </w:rPr>
      </w:pPr>
      <w:r>
        <w:rPr>
          <w:rFonts w:ascii="宋体" w:hAnsi="宋体" w:cs="宋体" w:hint="eastAsia"/>
          <w:b/>
          <w:bCs/>
          <w:color w:val="000000" w:themeColor="text1"/>
          <w:szCs w:val="21"/>
        </w:rPr>
        <w:t>八</w:t>
      </w:r>
      <w:r>
        <w:rPr>
          <w:rFonts w:ascii="宋体" w:hAnsi="宋体" w:cs="宋体" w:hint="eastAsia"/>
          <w:b/>
          <w:bCs/>
          <w:color w:val="000000" w:themeColor="text1"/>
          <w:szCs w:val="21"/>
          <w:lang w:val="zh-CN"/>
        </w:rPr>
        <w:t>、验收要求</w:t>
      </w:r>
    </w:p>
    <w:p w:rsidR="006416A0" w:rsidRDefault="00011540">
      <w:pPr>
        <w:autoSpaceDE w:val="0"/>
        <w:autoSpaceDN w:val="0"/>
        <w:snapToGrid w:val="0"/>
        <w:spacing w:line="400" w:lineRule="exact"/>
        <w:ind w:firstLineChars="200" w:firstLine="420"/>
        <w:rPr>
          <w:rFonts w:ascii="宋体" w:hAnsi="宋体" w:cs="宋体"/>
          <w:b/>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w:t>
      </w:r>
      <w:r>
        <w:rPr>
          <w:rFonts w:ascii="宋体" w:hAnsi="宋体" w:cs="宋体" w:hint="eastAsia"/>
          <w:bCs/>
          <w:color w:val="000000" w:themeColor="text1"/>
          <w:kern w:val="0"/>
          <w:szCs w:val="21"/>
        </w:rPr>
        <w:t>项目执行过程中，采购人有权检查中标人执行情况，以确认是否符合要求。</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、验收按国家有关规范标准（国家无验收规范标准的按双方合同规定的要求）进行。</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w:t>
      </w:r>
      <w:r>
        <w:rPr>
          <w:rFonts w:ascii="宋体" w:hAnsi="宋体" w:cs="宋体" w:hint="eastAsia"/>
          <w:bCs/>
          <w:color w:val="000000" w:themeColor="text1"/>
          <w:szCs w:val="21"/>
          <w:lang w:val="zh-CN"/>
        </w:rPr>
        <w:t>由采购人组织相关人员进行验收，中标人须配合协助采购人验收工作，并提供相关资料，以及后期的修改和完善工作。</w:t>
      </w:r>
    </w:p>
    <w:p w:rsidR="006416A0" w:rsidRDefault="00011540">
      <w:pPr>
        <w:autoSpaceDE w:val="0"/>
        <w:autoSpaceDN w:val="0"/>
        <w:snapToGrid w:val="0"/>
        <w:spacing w:line="400" w:lineRule="exact"/>
        <w:ind w:firstLineChars="200" w:firstLine="420"/>
        <w:rPr>
          <w:rFonts w:ascii="宋体" w:hAnsi="宋体" w:cs="宋体"/>
          <w:bCs/>
          <w:color w:val="000000" w:themeColor="text1"/>
          <w:szCs w:val="21"/>
          <w:lang w:val="zh-CN"/>
        </w:rPr>
      </w:pPr>
      <w:r>
        <w:rPr>
          <w:rFonts w:ascii="宋体" w:hAnsi="宋体" w:cs="宋体" w:hint="eastAsia"/>
          <w:bCs/>
          <w:color w:val="000000" w:themeColor="text1"/>
          <w:szCs w:val="21"/>
        </w:rPr>
        <w:t>4</w:t>
      </w:r>
      <w:r>
        <w:rPr>
          <w:rFonts w:ascii="宋体" w:hAnsi="宋体" w:cs="宋体" w:hint="eastAsia"/>
          <w:bCs/>
          <w:color w:val="000000" w:themeColor="text1"/>
          <w:szCs w:val="21"/>
        </w:rPr>
        <w:t>、</w:t>
      </w:r>
      <w:r>
        <w:rPr>
          <w:rFonts w:ascii="宋体" w:hAnsi="宋体" w:cs="宋体" w:hint="eastAsia"/>
          <w:bCs/>
          <w:color w:val="000000" w:themeColor="text1"/>
          <w:szCs w:val="21"/>
          <w:lang w:val="zh-CN"/>
        </w:rPr>
        <w:t>采购人保留邀请参加本项目的其他投标人或者第三方机构或相关技术专家参与验收的权利。参与验收的投标人或者第三方机构的意见作为验收书的参考资料一并存档。</w:t>
      </w:r>
    </w:p>
    <w:p w:rsidR="006416A0" w:rsidRDefault="00011540">
      <w:pPr>
        <w:spacing w:line="400" w:lineRule="exact"/>
        <w:rPr>
          <w:rFonts w:ascii="宋体" w:hAnsi="宋体" w:cs="宋体"/>
          <w:b/>
          <w:bCs/>
          <w:color w:val="000000" w:themeColor="text1"/>
          <w:szCs w:val="21"/>
        </w:rPr>
      </w:pPr>
      <w:r>
        <w:rPr>
          <w:rFonts w:ascii="宋体" w:hAnsi="宋体" w:cs="宋体" w:hint="eastAsia"/>
          <w:b/>
          <w:bCs/>
          <w:color w:val="000000" w:themeColor="text1"/>
          <w:szCs w:val="21"/>
        </w:rPr>
        <w:t>九、付款方式</w:t>
      </w:r>
    </w:p>
    <w:p w:rsidR="006416A0" w:rsidRDefault="00011540">
      <w:pPr>
        <w:spacing w:line="400" w:lineRule="exact"/>
        <w:ind w:firstLineChars="200" w:firstLine="420"/>
        <w:rPr>
          <w:rFonts w:asciiTheme="minorEastAsia" w:eastAsiaTheme="minorEastAsia" w:hAnsiTheme="minorEastAsia" w:cs="Arial"/>
          <w:bCs/>
          <w:color w:val="000000" w:themeColor="text1"/>
          <w:szCs w:val="21"/>
          <w:lang w:val="zh-CN"/>
        </w:rPr>
      </w:pPr>
      <w:r>
        <w:rPr>
          <w:rFonts w:asciiTheme="minorEastAsia" w:eastAsiaTheme="minorEastAsia" w:hAnsiTheme="minorEastAsia" w:cs="Arial" w:hint="eastAsia"/>
          <w:bCs/>
          <w:color w:val="000000" w:themeColor="text1"/>
          <w:szCs w:val="21"/>
        </w:rPr>
        <w:t>1</w:t>
      </w:r>
      <w:r>
        <w:rPr>
          <w:rFonts w:asciiTheme="minorEastAsia" w:eastAsiaTheme="minorEastAsia" w:hAnsiTheme="minorEastAsia" w:cs="Arial" w:hint="eastAsia"/>
          <w:bCs/>
          <w:color w:val="000000" w:themeColor="text1"/>
          <w:szCs w:val="21"/>
        </w:rPr>
        <w:t>、合同签订生效并具备支付条件后</w:t>
      </w:r>
      <w:r>
        <w:rPr>
          <w:rFonts w:asciiTheme="minorEastAsia" w:eastAsiaTheme="minorEastAsia" w:hAnsiTheme="minorEastAsia" w:cs="Arial" w:hint="eastAsia"/>
          <w:bCs/>
          <w:color w:val="000000" w:themeColor="text1"/>
          <w:szCs w:val="21"/>
        </w:rPr>
        <w:t>7</w:t>
      </w:r>
      <w:r>
        <w:rPr>
          <w:rFonts w:asciiTheme="minorEastAsia" w:eastAsiaTheme="minorEastAsia" w:hAnsiTheme="minorEastAsia" w:cs="Arial" w:hint="eastAsia"/>
          <w:bCs/>
          <w:color w:val="000000" w:themeColor="text1"/>
          <w:szCs w:val="21"/>
        </w:rPr>
        <w:t>个工作日内支付合同金额的</w:t>
      </w:r>
      <w:r>
        <w:rPr>
          <w:rFonts w:asciiTheme="minorEastAsia" w:eastAsiaTheme="minorEastAsia" w:hAnsiTheme="minorEastAsia" w:cs="Arial" w:hint="eastAsia"/>
          <w:bCs/>
          <w:color w:val="000000" w:themeColor="text1"/>
          <w:szCs w:val="21"/>
        </w:rPr>
        <w:t>40%</w:t>
      </w:r>
      <w:r>
        <w:rPr>
          <w:rFonts w:asciiTheme="minorEastAsia" w:eastAsiaTheme="minorEastAsia" w:hAnsiTheme="minorEastAsia" w:cs="Arial" w:hint="eastAsia"/>
          <w:bCs/>
          <w:color w:val="000000" w:themeColor="text1"/>
          <w:szCs w:val="21"/>
        </w:rPr>
        <w:t>作为预付款（成交人在签订合同时，表示无需预付款或主动要求降低预付款比例的，可不适用本条款），每月按实结算，预付款分</w:t>
      </w:r>
      <w:r>
        <w:rPr>
          <w:rFonts w:asciiTheme="minorEastAsia" w:eastAsiaTheme="minorEastAsia" w:hAnsiTheme="minorEastAsia" w:cs="Arial" w:hint="eastAsia"/>
          <w:bCs/>
          <w:color w:val="000000" w:themeColor="text1"/>
          <w:szCs w:val="21"/>
        </w:rPr>
        <w:t>10</w:t>
      </w:r>
      <w:r>
        <w:rPr>
          <w:rFonts w:asciiTheme="minorEastAsia" w:eastAsiaTheme="minorEastAsia" w:hAnsiTheme="minorEastAsia" w:cs="Arial" w:hint="eastAsia"/>
          <w:bCs/>
          <w:color w:val="000000" w:themeColor="text1"/>
          <w:szCs w:val="21"/>
        </w:rPr>
        <w:t>期扣回，最终付至结算价的</w:t>
      </w:r>
      <w:r>
        <w:rPr>
          <w:rFonts w:asciiTheme="minorEastAsia" w:eastAsiaTheme="minorEastAsia" w:hAnsiTheme="minorEastAsia" w:cs="Arial" w:hint="eastAsia"/>
          <w:bCs/>
          <w:color w:val="000000" w:themeColor="text1"/>
          <w:szCs w:val="21"/>
        </w:rPr>
        <w:t>100%</w:t>
      </w:r>
      <w:r>
        <w:rPr>
          <w:rFonts w:asciiTheme="minorEastAsia" w:eastAsiaTheme="minorEastAsia" w:hAnsiTheme="minorEastAsia" w:cs="Arial" w:hint="eastAsia"/>
          <w:bCs/>
          <w:color w:val="000000" w:themeColor="text1"/>
          <w:szCs w:val="21"/>
        </w:rPr>
        <w:t>。</w:t>
      </w:r>
    </w:p>
    <w:p w:rsidR="006416A0" w:rsidRDefault="00011540">
      <w:pPr>
        <w:spacing w:line="400" w:lineRule="exact"/>
        <w:ind w:firstLineChars="200" w:firstLine="420"/>
        <w:rPr>
          <w:rFonts w:asciiTheme="minorEastAsia" w:eastAsiaTheme="minorEastAsia" w:hAnsiTheme="minorEastAsia" w:cs="Arial"/>
          <w:bCs/>
          <w:color w:val="000000" w:themeColor="text1"/>
          <w:szCs w:val="21"/>
        </w:rPr>
      </w:pPr>
      <w:r>
        <w:rPr>
          <w:rFonts w:asciiTheme="minorEastAsia" w:eastAsiaTheme="minorEastAsia" w:hAnsiTheme="minorEastAsia" w:cs="Arial" w:hint="eastAsia"/>
          <w:bCs/>
          <w:color w:val="000000" w:themeColor="text1"/>
          <w:szCs w:val="21"/>
        </w:rPr>
        <w:t>2</w:t>
      </w:r>
      <w:r>
        <w:rPr>
          <w:rFonts w:asciiTheme="minorEastAsia" w:eastAsiaTheme="minorEastAsia" w:hAnsiTheme="minorEastAsia" w:cs="Arial" w:hint="eastAsia"/>
          <w:bCs/>
          <w:color w:val="000000" w:themeColor="text1"/>
          <w:szCs w:val="21"/>
        </w:rPr>
        <w:t>、</w:t>
      </w:r>
      <w:r>
        <w:rPr>
          <w:rFonts w:asciiTheme="minorEastAsia" w:eastAsiaTheme="minorEastAsia" w:hAnsiTheme="minorEastAsia" w:cs="Arial" w:hint="eastAsia"/>
          <w:bCs/>
          <w:color w:val="000000" w:themeColor="text1"/>
          <w:szCs w:val="21"/>
          <w:lang w:val="zh-CN"/>
        </w:rPr>
        <w:t>若最终完成数量超过</w:t>
      </w:r>
      <w:r>
        <w:rPr>
          <w:rFonts w:asciiTheme="minorEastAsia" w:eastAsiaTheme="minorEastAsia" w:hAnsiTheme="minorEastAsia" w:cs="Arial" w:hint="eastAsia"/>
          <w:bCs/>
          <w:color w:val="000000" w:themeColor="text1"/>
          <w:szCs w:val="21"/>
          <w:lang w:val="zh-CN"/>
        </w:rPr>
        <w:t>25</w:t>
      </w:r>
      <w:r>
        <w:rPr>
          <w:rFonts w:asciiTheme="minorEastAsia" w:eastAsiaTheme="minorEastAsia" w:hAnsiTheme="minorEastAsia" w:cs="Arial" w:hint="eastAsia"/>
          <w:bCs/>
          <w:color w:val="000000" w:themeColor="text1"/>
          <w:szCs w:val="21"/>
          <w:lang w:val="zh-CN"/>
        </w:rPr>
        <w:t>个，采购人根据</w:t>
      </w:r>
      <w:r>
        <w:rPr>
          <w:rFonts w:asciiTheme="minorEastAsia" w:eastAsiaTheme="minorEastAsia" w:hAnsiTheme="minorEastAsia" w:cs="Arial" w:hint="eastAsia"/>
          <w:bCs/>
          <w:color w:val="000000" w:themeColor="text1"/>
          <w:szCs w:val="21"/>
        </w:rPr>
        <w:t>成交总</w:t>
      </w:r>
      <w:r>
        <w:rPr>
          <w:rFonts w:asciiTheme="minorEastAsia" w:eastAsiaTheme="minorEastAsia" w:hAnsiTheme="minorEastAsia" w:cs="Arial" w:hint="eastAsia"/>
          <w:bCs/>
          <w:color w:val="000000" w:themeColor="text1"/>
          <w:szCs w:val="21"/>
          <w:lang w:val="zh-CN"/>
        </w:rPr>
        <w:t>价进行支付；若最终完成数量未超过</w:t>
      </w:r>
      <w:r>
        <w:rPr>
          <w:rFonts w:asciiTheme="minorEastAsia" w:eastAsiaTheme="minorEastAsia" w:hAnsiTheme="minorEastAsia" w:cs="Arial" w:hint="eastAsia"/>
          <w:bCs/>
          <w:color w:val="000000" w:themeColor="text1"/>
          <w:szCs w:val="21"/>
          <w:lang w:val="zh-CN"/>
        </w:rPr>
        <w:t>25</w:t>
      </w:r>
      <w:r>
        <w:rPr>
          <w:rFonts w:asciiTheme="minorEastAsia" w:eastAsiaTheme="minorEastAsia" w:hAnsiTheme="minorEastAsia" w:cs="Arial" w:hint="eastAsia"/>
          <w:bCs/>
          <w:color w:val="000000" w:themeColor="text1"/>
          <w:szCs w:val="21"/>
          <w:lang w:val="zh-CN"/>
        </w:rPr>
        <w:t>个，采购人按实结算，</w:t>
      </w:r>
      <w:r>
        <w:rPr>
          <w:rFonts w:asciiTheme="minorEastAsia" w:eastAsiaTheme="minorEastAsia" w:hAnsiTheme="minorEastAsia" w:cs="Arial" w:hint="eastAsia"/>
          <w:bCs/>
          <w:color w:val="000000" w:themeColor="text1"/>
          <w:szCs w:val="21"/>
        </w:rPr>
        <w:t>结算金额为成交单价乘以完成数量。</w:t>
      </w:r>
    </w:p>
    <w:p w:rsidR="006416A0" w:rsidRDefault="006416A0">
      <w:pPr>
        <w:pStyle w:val="a8"/>
        <w:spacing w:line="440" w:lineRule="exact"/>
        <w:ind w:firstLine="422"/>
        <w:rPr>
          <w:b/>
          <w:bCs/>
          <w:color w:val="000000" w:themeColor="text1"/>
        </w:rPr>
      </w:pPr>
    </w:p>
    <w:p w:rsidR="006416A0" w:rsidRDefault="006416A0">
      <w:pPr>
        <w:pStyle w:val="a8"/>
        <w:spacing w:line="440" w:lineRule="exact"/>
        <w:ind w:firstLine="422"/>
        <w:rPr>
          <w:b/>
          <w:bCs/>
          <w:color w:val="000000" w:themeColor="text1"/>
        </w:rPr>
      </w:pPr>
    </w:p>
    <w:p w:rsidR="006416A0" w:rsidRDefault="006416A0">
      <w:pPr>
        <w:pStyle w:val="a8"/>
        <w:spacing w:line="440" w:lineRule="exact"/>
        <w:ind w:firstLine="422"/>
        <w:rPr>
          <w:b/>
          <w:bCs/>
          <w:color w:val="000000" w:themeColor="text1"/>
        </w:rPr>
      </w:pPr>
    </w:p>
    <w:p w:rsidR="006416A0" w:rsidRDefault="006416A0">
      <w:pPr>
        <w:pStyle w:val="a8"/>
        <w:spacing w:line="440" w:lineRule="exact"/>
        <w:ind w:firstLine="422"/>
        <w:rPr>
          <w:b/>
          <w:bCs/>
          <w:color w:val="000000" w:themeColor="text1"/>
        </w:rPr>
      </w:pPr>
    </w:p>
    <w:p w:rsidR="006416A0" w:rsidRDefault="006416A0">
      <w:pPr>
        <w:rPr>
          <w:color w:val="000000" w:themeColor="text1"/>
        </w:rPr>
      </w:pPr>
    </w:p>
    <w:p w:rsidR="006416A0" w:rsidRDefault="006416A0">
      <w:pPr>
        <w:pStyle w:val="a8"/>
        <w:spacing w:line="440" w:lineRule="exact"/>
        <w:ind w:firstLine="422"/>
        <w:rPr>
          <w:b/>
          <w:bCs/>
          <w:color w:val="000000" w:themeColor="text1"/>
        </w:rPr>
      </w:pPr>
    </w:p>
    <w:p w:rsidR="006416A0" w:rsidRDefault="006416A0">
      <w:pPr>
        <w:pStyle w:val="a8"/>
        <w:spacing w:line="440" w:lineRule="exact"/>
        <w:ind w:firstLine="422"/>
        <w:rPr>
          <w:b/>
          <w:bCs/>
          <w:color w:val="000000" w:themeColor="text1"/>
        </w:rPr>
      </w:pPr>
    </w:p>
    <w:p w:rsidR="006416A0" w:rsidRDefault="006416A0">
      <w:pPr>
        <w:pStyle w:val="a8"/>
        <w:spacing w:line="440" w:lineRule="exact"/>
        <w:ind w:firstLine="422"/>
        <w:rPr>
          <w:b/>
          <w:bCs/>
          <w:color w:val="000000" w:themeColor="text1"/>
        </w:rPr>
      </w:pPr>
    </w:p>
    <w:p w:rsidR="006416A0" w:rsidRDefault="006416A0">
      <w:pPr>
        <w:snapToGrid w:val="0"/>
        <w:spacing w:before="240" w:after="240"/>
        <w:rPr>
          <w:rFonts w:ascii="宋体" w:hAnsi="宋体" w:cs="宋体"/>
          <w:b/>
          <w:color w:val="000000" w:themeColor="text1"/>
          <w:sz w:val="30"/>
          <w:szCs w:val="30"/>
        </w:rPr>
      </w:pPr>
    </w:p>
    <w:p w:rsidR="006416A0" w:rsidRDefault="006416A0">
      <w:pPr>
        <w:pStyle w:val="Style3"/>
        <w:rPr>
          <w:rFonts w:ascii="宋体" w:hAnsi="宋体" w:cs="宋体"/>
          <w:b/>
          <w:color w:val="000000" w:themeColor="text1"/>
          <w:sz w:val="30"/>
          <w:szCs w:val="30"/>
        </w:rPr>
      </w:pPr>
    </w:p>
    <w:p w:rsidR="006416A0" w:rsidRDefault="006416A0">
      <w:pPr>
        <w:pStyle w:val="Style3"/>
        <w:rPr>
          <w:rFonts w:ascii="宋体" w:hAnsi="宋体" w:cs="宋体"/>
          <w:b/>
          <w:color w:val="000000" w:themeColor="text1"/>
          <w:sz w:val="30"/>
          <w:szCs w:val="30"/>
        </w:rPr>
      </w:pPr>
    </w:p>
    <w:p w:rsidR="006416A0" w:rsidRDefault="006416A0">
      <w:pPr>
        <w:pStyle w:val="Style3"/>
        <w:rPr>
          <w:rFonts w:ascii="宋体" w:hAnsi="宋体" w:cs="宋体"/>
          <w:b/>
          <w:color w:val="000000" w:themeColor="text1"/>
          <w:sz w:val="30"/>
          <w:szCs w:val="30"/>
        </w:rPr>
      </w:pPr>
    </w:p>
    <w:p w:rsidR="006416A0" w:rsidRDefault="006416A0">
      <w:pPr>
        <w:pStyle w:val="Style3"/>
        <w:rPr>
          <w:rFonts w:ascii="宋体" w:hAnsi="宋体" w:cs="宋体"/>
          <w:b/>
          <w:color w:val="000000" w:themeColor="text1"/>
          <w:sz w:val="30"/>
          <w:szCs w:val="30"/>
        </w:rPr>
      </w:pPr>
    </w:p>
    <w:p w:rsidR="006416A0" w:rsidRDefault="00011540">
      <w:pPr>
        <w:snapToGrid w:val="0"/>
        <w:spacing w:before="240" w:after="240"/>
        <w:ind w:firstLine="602"/>
        <w:jc w:val="center"/>
        <w:rPr>
          <w:rFonts w:ascii="宋体" w:hAnsi="宋体" w:cs="宋体"/>
          <w:b/>
          <w:color w:val="000000" w:themeColor="text1"/>
          <w:sz w:val="30"/>
          <w:szCs w:val="30"/>
        </w:rPr>
      </w:pPr>
      <w:r>
        <w:rPr>
          <w:rFonts w:ascii="宋体" w:hAnsi="宋体" w:cs="宋体" w:hint="eastAsia"/>
          <w:b/>
          <w:color w:val="000000" w:themeColor="text1"/>
          <w:sz w:val="30"/>
          <w:szCs w:val="30"/>
        </w:rPr>
        <w:lastRenderedPageBreak/>
        <w:t>第三章</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响应人须知</w:t>
      </w:r>
    </w:p>
    <w:p w:rsidR="006416A0" w:rsidRDefault="00011540">
      <w:pPr>
        <w:snapToGrid w:val="0"/>
        <w:spacing w:after="240"/>
        <w:ind w:firstLine="602"/>
        <w:jc w:val="center"/>
        <w:rPr>
          <w:rFonts w:ascii="宋体" w:hAnsi="宋体" w:cs="宋体"/>
          <w:b/>
          <w:color w:val="000000" w:themeColor="text1"/>
          <w:sz w:val="30"/>
          <w:szCs w:val="30"/>
        </w:rPr>
      </w:pPr>
      <w:r>
        <w:rPr>
          <w:rFonts w:ascii="宋体" w:hAnsi="宋体" w:cs="宋体" w:hint="eastAsia"/>
          <w:b/>
          <w:color w:val="000000" w:themeColor="text1"/>
          <w:sz w:val="30"/>
          <w:szCs w:val="30"/>
        </w:rPr>
        <w:t>前附表</w:t>
      </w:r>
    </w:p>
    <w:tbl>
      <w:tblPr>
        <w:tblW w:w="10276" w:type="dxa"/>
        <w:jc w:val="center"/>
        <w:tblCellSpacing w:w="7" w:type="dxa"/>
        <w:tblLayout w:type="fixed"/>
        <w:tblCellMar>
          <w:top w:w="15" w:type="dxa"/>
          <w:left w:w="15" w:type="dxa"/>
          <w:bottom w:w="15" w:type="dxa"/>
          <w:right w:w="15" w:type="dxa"/>
        </w:tblCellMar>
        <w:tblLook w:val="04A0" w:firstRow="1" w:lastRow="0" w:firstColumn="1" w:lastColumn="0" w:noHBand="0" w:noVBand="1"/>
      </w:tblPr>
      <w:tblGrid>
        <w:gridCol w:w="709"/>
        <w:gridCol w:w="1547"/>
        <w:gridCol w:w="8020"/>
      </w:tblGrid>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序号</w:t>
            </w:r>
          </w:p>
        </w:tc>
        <w:tc>
          <w:tcPr>
            <w:tcW w:w="954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内容说明及要求</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项目名称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rPr>
              <w:t>普陀区投资项目委托咨询评估</w:t>
            </w:r>
            <w:r>
              <w:rPr>
                <w:rFonts w:ascii="宋体" w:hAnsi="宋体" w:cs="宋体" w:hint="eastAsia"/>
                <w:color w:val="000000" w:themeColor="text1"/>
                <w:szCs w:val="21"/>
              </w:rPr>
              <w:t>(</w:t>
            </w:r>
            <w:r>
              <w:rPr>
                <w:rFonts w:ascii="宋体" w:hAnsi="宋体" w:cs="宋体" w:hint="eastAsia"/>
                <w:color w:val="000000" w:themeColor="text1"/>
                <w:szCs w:val="21"/>
              </w:rPr>
              <w:t>审</w:t>
            </w:r>
            <w:r>
              <w:rPr>
                <w:rFonts w:ascii="宋体" w:hAnsi="宋体" w:cs="宋体" w:hint="eastAsia"/>
                <w:color w:val="000000" w:themeColor="text1"/>
                <w:szCs w:val="21"/>
              </w:rPr>
              <w:t>)</w:t>
            </w:r>
            <w:r>
              <w:rPr>
                <w:rFonts w:ascii="宋体" w:hAnsi="宋体" w:cs="宋体" w:hint="eastAsia"/>
                <w:color w:val="000000" w:themeColor="text1"/>
                <w:szCs w:val="21"/>
              </w:rPr>
              <w:t>项目</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采购人名称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rPr>
              <w:t>舟山市普陀区发展和改革局</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采购内容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对项目业主报送的</w:t>
            </w:r>
            <w:r>
              <w:rPr>
                <w:rFonts w:ascii="宋体" w:hAnsi="宋体" w:cs="宋体" w:hint="eastAsia"/>
                <w:color w:val="000000" w:themeColor="text1"/>
                <w:szCs w:val="21"/>
              </w:rPr>
              <w:t>项目建议书</w:t>
            </w:r>
            <w:r>
              <w:rPr>
                <w:rFonts w:ascii="宋体" w:hAnsi="宋体" w:cs="宋体" w:hint="eastAsia"/>
                <w:color w:val="000000" w:themeColor="text1"/>
                <w:kern w:val="0"/>
                <w:szCs w:val="21"/>
              </w:rPr>
              <w:t>、</w:t>
            </w:r>
            <w:r>
              <w:rPr>
                <w:rFonts w:ascii="宋体" w:hAnsi="宋体" w:cs="宋体" w:hint="eastAsia"/>
                <w:color w:val="000000" w:themeColor="text1"/>
                <w:kern w:val="0"/>
                <w:szCs w:val="21"/>
              </w:rPr>
              <w:t>可行性研究报告、初步设计、项目申请报告、节能审查等进行审查咨询和咨询评估服务，具体内容详见采购需求。</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最高限价</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50</w:t>
            </w:r>
            <w:r>
              <w:rPr>
                <w:rFonts w:ascii="宋体" w:hAnsi="宋体" w:cs="宋体" w:hint="eastAsia"/>
                <w:color w:val="000000" w:themeColor="text1"/>
                <w:kern w:val="0"/>
                <w:szCs w:val="21"/>
              </w:rPr>
              <w:t>万元</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响应有效期</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u w:val="single"/>
              </w:rPr>
              <w:t>90</w:t>
            </w:r>
            <w:r>
              <w:rPr>
                <w:rFonts w:ascii="宋体" w:hAnsi="宋体" w:cs="宋体" w:hint="eastAsia"/>
                <w:color w:val="000000" w:themeColor="text1"/>
                <w:szCs w:val="21"/>
                <w:u w:val="single"/>
              </w:rPr>
              <w:t>日</w:t>
            </w:r>
            <w:r>
              <w:rPr>
                <w:rFonts w:ascii="宋体" w:hAnsi="宋体" w:cs="宋体" w:hint="eastAsia"/>
                <w:color w:val="000000" w:themeColor="text1"/>
                <w:szCs w:val="21"/>
              </w:rPr>
              <w:t>历天。（从投标截止之日算起）</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6</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磋商办法</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rPr>
              <w:t>综合评分法</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7</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hint="eastAsia"/>
                <w:b/>
                <w:color w:val="000000" w:themeColor="text1"/>
              </w:rPr>
              <w:t>资金结算</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jc w:val="left"/>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、合同签订生效并具备支付条件后</w:t>
            </w:r>
            <w:r>
              <w:rPr>
                <w:rFonts w:ascii="宋体" w:hAnsi="宋体" w:hint="eastAsia"/>
                <w:color w:val="000000" w:themeColor="text1"/>
              </w:rPr>
              <w:t>7</w:t>
            </w:r>
            <w:r>
              <w:rPr>
                <w:rFonts w:ascii="宋体" w:hAnsi="宋体" w:hint="eastAsia"/>
                <w:color w:val="000000" w:themeColor="text1"/>
              </w:rPr>
              <w:t>个工作日内支付合同金额的</w:t>
            </w:r>
            <w:r>
              <w:rPr>
                <w:rFonts w:ascii="宋体" w:hAnsi="宋体" w:hint="eastAsia"/>
                <w:color w:val="000000" w:themeColor="text1"/>
              </w:rPr>
              <w:t>40%</w:t>
            </w:r>
            <w:r>
              <w:rPr>
                <w:rFonts w:ascii="宋体" w:hAnsi="宋体" w:hint="eastAsia"/>
                <w:color w:val="000000" w:themeColor="text1"/>
              </w:rPr>
              <w:t>作为预付款（成交人在签订合同时，表示无需预付款或主动要求降低预付款比例的，可不适用本条款），每月按实结算，预付款分</w:t>
            </w:r>
            <w:r>
              <w:rPr>
                <w:rFonts w:ascii="宋体" w:hAnsi="宋体" w:hint="eastAsia"/>
                <w:color w:val="000000" w:themeColor="text1"/>
              </w:rPr>
              <w:t>10</w:t>
            </w:r>
            <w:r>
              <w:rPr>
                <w:rFonts w:ascii="宋体" w:hAnsi="宋体" w:hint="eastAsia"/>
                <w:color w:val="000000" w:themeColor="text1"/>
              </w:rPr>
              <w:t>期扣回，最终付至结算价的</w:t>
            </w:r>
            <w:r>
              <w:rPr>
                <w:rFonts w:ascii="宋体" w:hAnsi="宋体" w:hint="eastAsia"/>
                <w:color w:val="000000" w:themeColor="text1"/>
              </w:rPr>
              <w:t>100%</w:t>
            </w:r>
            <w:r>
              <w:rPr>
                <w:rFonts w:ascii="宋体" w:hAnsi="宋体" w:hint="eastAsia"/>
                <w:color w:val="000000" w:themeColor="text1"/>
              </w:rPr>
              <w:t>。</w:t>
            </w:r>
          </w:p>
          <w:p w:rsidR="006416A0" w:rsidRDefault="00011540">
            <w:pPr>
              <w:jc w:val="left"/>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、若最终完成数量超过</w:t>
            </w:r>
            <w:r>
              <w:rPr>
                <w:rFonts w:ascii="宋体" w:hAnsi="宋体" w:hint="eastAsia"/>
                <w:color w:val="000000" w:themeColor="text1"/>
              </w:rPr>
              <w:t>25</w:t>
            </w:r>
            <w:r>
              <w:rPr>
                <w:rFonts w:ascii="宋体" w:hAnsi="宋体" w:hint="eastAsia"/>
                <w:color w:val="000000" w:themeColor="text1"/>
              </w:rPr>
              <w:t>个，采购人根据成交总价进行支付；若最终完成数量未超过</w:t>
            </w:r>
            <w:r>
              <w:rPr>
                <w:rFonts w:ascii="宋体" w:hAnsi="宋体" w:hint="eastAsia"/>
                <w:color w:val="000000" w:themeColor="text1"/>
              </w:rPr>
              <w:t>25</w:t>
            </w:r>
            <w:r>
              <w:rPr>
                <w:rFonts w:ascii="宋体" w:hAnsi="宋体" w:hint="eastAsia"/>
                <w:color w:val="000000" w:themeColor="text1"/>
              </w:rPr>
              <w:t>个，采购人按实结算，结算金额为成交单价乘以完成数量。</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8</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响应报价</w:t>
            </w:r>
          </w:p>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与费用</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本项目的投标应以人民币报价，是履行合同的最终价格，投标报价应包括但不限于人工、交通、通讯、调研、成果（文本）编制、打印装订、评审会务费、专家咨询费、招标代理费、管理费、利润和税费等一切费用。</w:t>
            </w:r>
          </w:p>
          <w:p w:rsidR="006416A0" w:rsidRDefault="00011540">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、不论投标结果如何，响应人均应自行承担所有与投标有关的全部费用。</w:t>
            </w:r>
          </w:p>
          <w:p w:rsidR="006416A0" w:rsidRDefault="00011540">
            <w:pPr>
              <w:rPr>
                <w:b/>
                <w:color w:val="000000" w:themeColor="text1"/>
              </w:rPr>
            </w:pPr>
            <w:bookmarkStart w:id="7" w:name="_Hlk61602443"/>
            <w:r>
              <w:rPr>
                <w:rFonts w:ascii="宋体" w:hAnsi="宋体" w:cs="宋体" w:hint="eastAsia"/>
                <w:b/>
                <w:bCs/>
                <w:color w:val="000000" w:themeColor="text1"/>
                <w:szCs w:val="21"/>
              </w:rPr>
              <w:t>3</w:t>
            </w:r>
            <w:r>
              <w:rPr>
                <w:rFonts w:ascii="宋体" w:hAnsi="宋体" w:cs="宋体" w:hint="eastAsia"/>
                <w:b/>
                <w:bCs/>
                <w:color w:val="000000" w:themeColor="text1"/>
                <w:szCs w:val="21"/>
              </w:rPr>
              <w:t>、本项目招标代理服务费由中标单位支付。中标单位须在领取中标通知书前向招标代理机构支付招标代理费</w:t>
            </w:r>
            <w:r>
              <w:rPr>
                <w:rFonts w:ascii="宋体" w:hAnsi="宋体" w:cs="宋体" w:hint="eastAsia"/>
                <w:b/>
                <w:bCs/>
                <w:color w:val="000000" w:themeColor="text1"/>
                <w:szCs w:val="21"/>
                <w:u w:val="single"/>
              </w:rPr>
              <w:t xml:space="preserve">  7500  </w:t>
            </w:r>
            <w:r>
              <w:rPr>
                <w:rFonts w:ascii="宋体" w:hAnsi="宋体" w:cs="宋体" w:hint="eastAsia"/>
                <w:b/>
                <w:bCs/>
                <w:color w:val="000000" w:themeColor="text1"/>
                <w:szCs w:val="21"/>
              </w:rPr>
              <w:t>元。</w:t>
            </w:r>
            <w:bookmarkEnd w:id="7"/>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9</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履约保证金</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rPr>
                <w:color w:val="000000" w:themeColor="text1"/>
              </w:rPr>
            </w:pPr>
            <w:r>
              <w:rPr>
                <w:rFonts w:ascii="宋体" w:hAnsi="宋体" w:cs="宋体" w:hint="eastAsia"/>
                <w:color w:val="000000" w:themeColor="text1"/>
              </w:rPr>
              <w:t>/</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10</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响应文件的组成、制作</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本项目实行电子投标。</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响应人应准备电子响应文件和以介质存储的数据电文形式的备份响应文件：</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）电子响应文件，按政采云平台项目采购</w:t>
            </w:r>
            <w:r>
              <w:rPr>
                <w:rFonts w:ascii="宋体" w:hAnsi="宋体" w:cs="宋体" w:hint="eastAsia"/>
                <w:color w:val="000000" w:themeColor="text1"/>
                <w:szCs w:val="21"/>
              </w:rPr>
              <w:t>-</w:t>
            </w:r>
            <w:r>
              <w:rPr>
                <w:rFonts w:ascii="宋体" w:hAnsi="宋体" w:cs="宋体" w:hint="eastAsia"/>
                <w:color w:val="000000" w:themeColor="text1"/>
                <w:szCs w:val="21"/>
              </w:rPr>
              <w:t>电子交易操作指南及本竞争性磋商文件要求递交。</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）以介质存储的数据电文形式的备份响应文件，按政采云平台项目采购</w:t>
            </w:r>
            <w:r>
              <w:rPr>
                <w:rFonts w:ascii="宋体" w:hAnsi="宋体" w:cs="宋体" w:hint="eastAsia"/>
                <w:color w:val="000000" w:themeColor="text1"/>
                <w:szCs w:val="21"/>
              </w:rPr>
              <w:t>-</w:t>
            </w:r>
            <w:r>
              <w:rPr>
                <w:rFonts w:ascii="宋体" w:hAnsi="宋体" w:cs="宋体" w:hint="eastAsia"/>
                <w:color w:val="000000" w:themeColor="text1"/>
                <w:szCs w:val="21"/>
              </w:rPr>
              <w:t>电子交易操作指南中上传的电子响应文件格式。</w:t>
            </w:r>
          </w:p>
          <w:p w:rsidR="006416A0" w:rsidRDefault="00011540">
            <w:pPr>
              <w:spacing w:line="320" w:lineRule="exact"/>
              <w:rPr>
                <w:rFonts w:ascii="宋体" w:hAnsi="宋体"/>
                <w:color w:val="000000" w:themeColor="text1"/>
              </w:rPr>
            </w:pPr>
            <w:r>
              <w:rPr>
                <w:rFonts w:ascii="宋体" w:hAnsi="宋体" w:cs="宋体" w:hint="eastAsia"/>
                <w:color w:val="000000" w:themeColor="text1"/>
                <w:szCs w:val="21"/>
              </w:rPr>
              <w:t>响应文件均由响应报价文件、资格证明文件、商务技术文件组成。</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11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响应文件递交方式</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）以介质存储的数据电文形式的备份响应文件（后缀为</w:t>
            </w:r>
            <w:r>
              <w:rPr>
                <w:rFonts w:ascii="宋体" w:hAnsi="宋体" w:cs="宋体" w:hint="eastAsia"/>
                <w:color w:val="000000" w:themeColor="text1"/>
                <w:szCs w:val="21"/>
              </w:rPr>
              <w:t>.bfbs</w:t>
            </w:r>
            <w:r>
              <w:rPr>
                <w:rFonts w:ascii="宋体" w:hAnsi="宋体" w:cs="宋体" w:hint="eastAsia"/>
                <w:color w:val="000000" w:themeColor="text1"/>
                <w:szCs w:val="21"/>
              </w:rPr>
              <w:t>），按政采云平台项目采购</w:t>
            </w:r>
            <w:r>
              <w:rPr>
                <w:rFonts w:ascii="宋体" w:hAnsi="宋体" w:cs="宋体" w:hint="eastAsia"/>
                <w:color w:val="000000" w:themeColor="text1"/>
                <w:szCs w:val="21"/>
              </w:rPr>
              <w:t>-</w:t>
            </w:r>
            <w:r>
              <w:rPr>
                <w:rFonts w:ascii="宋体" w:hAnsi="宋体" w:cs="宋体" w:hint="eastAsia"/>
                <w:color w:val="000000" w:themeColor="text1"/>
                <w:szCs w:val="21"/>
              </w:rPr>
              <w:t>电子交易操作指南中上传的电子响应文件格式，</w:t>
            </w:r>
            <w:r>
              <w:rPr>
                <w:rFonts w:ascii="宋体" w:hAnsi="宋体" w:cs="宋体" w:hint="eastAsia"/>
                <w:color w:val="000000" w:themeColor="text1"/>
                <w:szCs w:val="21"/>
                <w:shd w:val="clear" w:color="auto" w:fill="FFFFFF"/>
              </w:rPr>
              <w:t>于响应截止时间前发送到采购代理机构指定邮箱（</w:t>
            </w:r>
            <w:r>
              <w:rPr>
                <w:rFonts w:ascii="宋体" w:hAnsi="宋体" w:cs="宋体" w:hint="eastAsia"/>
                <w:color w:val="000000" w:themeColor="text1"/>
                <w:szCs w:val="21"/>
                <w:shd w:val="clear" w:color="auto" w:fill="FFFFFF"/>
              </w:rPr>
              <w:t>553558958@qq.com</w:t>
            </w:r>
            <w:r>
              <w:rPr>
                <w:rFonts w:ascii="宋体" w:hAnsi="宋体" w:cs="宋体" w:hint="eastAsia"/>
                <w:color w:val="000000" w:themeColor="text1"/>
                <w:szCs w:val="21"/>
                <w:shd w:val="clear" w:color="auto" w:fill="FFFFFF"/>
              </w:rPr>
              <w:t>）。</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响应人递交以介质存储的数据电文形式的备份响应文件时，如出现下列情况之一的，将被拒收：</w:t>
            </w:r>
          </w:p>
          <w:p w:rsidR="006416A0" w:rsidRDefault="00011540">
            <w:pPr>
              <w:spacing w:line="32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1</w:t>
            </w:r>
            <w:r>
              <w:rPr>
                <w:rFonts w:ascii="宋体" w:hAnsi="宋体" w:cs="宋体" w:hint="eastAsia"/>
                <w:color w:val="000000" w:themeColor="text1"/>
                <w:szCs w:val="21"/>
              </w:rPr>
              <w:t>）未成功办理响应人竞争性磋商文件获取手续的；</w:t>
            </w:r>
            <w:r>
              <w:rPr>
                <w:rFonts w:ascii="宋体" w:hAnsi="宋体" w:cs="宋体" w:hint="eastAsia"/>
                <w:color w:val="000000" w:themeColor="text1"/>
                <w:szCs w:val="21"/>
              </w:rPr>
              <w:t xml:space="preserve"> </w:t>
            </w:r>
          </w:p>
          <w:p w:rsidR="006416A0" w:rsidRDefault="00011540">
            <w:pPr>
              <w:spacing w:line="32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）未按规定要求提供后缀为</w:t>
            </w:r>
            <w:r>
              <w:rPr>
                <w:rFonts w:ascii="宋体" w:hAnsi="宋体" w:cs="宋体" w:hint="eastAsia"/>
                <w:color w:val="000000" w:themeColor="text1"/>
                <w:szCs w:val="21"/>
              </w:rPr>
              <w:t>.bfbs</w:t>
            </w:r>
            <w:r>
              <w:rPr>
                <w:rFonts w:ascii="宋体" w:hAnsi="宋体" w:cs="宋体" w:hint="eastAsia"/>
                <w:color w:val="000000" w:themeColor="text1"/>
                <w:szCs w:val="21"/>
              </w:rPr>
              <w:t>电子备份响应文件的；</w:t>
            </w:r>
          </w:p>
          <w:p w:rsidR="006416A0" w:rsidRDefault="00011540">
            <w:pPr>
              <w:spacing w:line="32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）超过响应截止时间发送的。</w:t>
            </w:r>
          </w:p>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仅提供备份响应文件的，投标无效，相关风险由响应人自行承担。</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lastRenderedPageBreak/>
              <w:t>12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开标地点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rPr>
                <w:rFonts w:ascii="宋体" w:hAnsi="宋体" w:cs="宋体"/>
                <w:color w:val="000000" w:themeColor="text1"/>
                <w:szCs w:val="21"/>
              </w:rPr>
            </w:pPr>
            <w:r>
              <w:rPr>
                <w:rFonts w:ascii="宋体" w:hAnsi="宋体" w:cs="宋体" w:hint="eastAsia"/>
                <w:b/>
                <w:color w:val="000000" w:themeColor="text1"/>
                <w:kern w:val="0"/>
                <w:szCs w:val="21"/>
              </w:rPr>
              <w:t>响应人需通过“政府采购云平台（</w:t>
            </w:r>
            <w:r>
              <w:rPr>
                <w:rFonts w:ascii="宋体" w:hAnsi="宋体" w:cs="宋体" w:hint="eastAsia"/>
                <w:b/>
                <w:color w:val="000000" w:themeColor="text1"/>
                <w:kern w:val="0"/>
                <w:szCs w:val="21"/>
              </w:rPr>
              <w:t>www.zcygov.cn</w:t>
            </w:r>
            <w:r>
              <w:rPr>
                <w:rFonts w:ascii="宋体" w:hAnsi="宋体" w:cs="宋体" w:hint="eastAsia"/>
                <w:b/>
                <w:color w:val="000000" w:themeColor="text1"/>
                <w:kern w:val="0"/>
                <w:szCs w:val="21"/>
              </w:rPr>
              <w:t>）”在线投标响应。</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13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响应文件提交截止时间以及开标时间</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b/>
                <w:color w:val="000000" w:themeColor="text1"/>
                <w:szCs w:val="21"/>
              </w:rPr>
            </w:pPr>
            <w:r>
              <w:rPr>
                <w:rFonts w:ascii="宋体" w:hAnsi="宋体" w:cs="宋体" w:hint="eastAsia"/>
                <w:b/>
                <w:color w:val="000000" w:themeColor="text1"/>
                <w:szCs w:val="21"/>
              </w:rPr>
              <w:t>2025</w:t>
            </w:r>
            <w:r>
              <w:rPr>
                <w:rFonts w:ascii="宋体" w:hAnsi="宋体" w:cs="宋体" w:hint="eastAsia"/>
                <w:b/>
                <w:color w:val="000000" w:themeColor="text1"/>
                <w:szCs w:val="21"/>
              </w:rPr>
              <w:t>年</w:t>
            </w:r>
            <w:r>
              <w:rPr>
                <w:rFonts w:ascii="宋体" w:hAnsi="宋体" w:cs="宋体" w:hint="eastAsia"/>
                <w:b/>
                <w:color w:val="000000" w:themeColor="text1"/>
                <w:szCs w:val="21"/>
              </w:rPr>
              <w:t>3</w:t>
            </w:r>
            <w:r>
              <w:rPr>
                <w:rFonts w:ascii="宋体" w:hAnsi="宋体" w:cs="宋体" w:hint="eastAsia"/>
                <w:b/>
                <w:color w:val="000000" w:themeColor="text1"/>
                <w:szCs w:val="21"/>
              </w:rPr>
              <w:t>月</w:t>
            </w:r>
            <w:r>
              <w:rPr>
                <w:rFonts w:ascii="宋体" w:hAnsi="宋体" w:cs="宋体" w:hint="eastAsia"/>
                <w:b/>
                <w:color w:val="000000" w:themeColor="text1"/>
                <w:szCs w:val="21"/>
              </w:rPr>
              <w:t>3</w:t>
            </w:r>
            <w:r>
              <w:rPr>
                <w:rFonts w:ascii="宋体" w:hAnsi="宋体" w:cs="宋体" w:hint="eastAsia"/>
                <w:b/>
                <w:color w:val="000000" w:themeColor="text1"/>
                <w:szCs w:val="21"/>
              </w:rPr>
              <w:t>日</w:t>
            </w:r>
            <w:r>
              <w:rPr>
                <w:rFonts w:ascii="宋体" w:hAnsi="宋体" w:cs="宋体" w:hint="eastAsia"/>
                <w:b/>
                <w:color w:val="000000" w:themeColor="text1"/>
                <w:szCs w:val="21"/>
              </w:rPr>
              <w:t>14:30</w:t>
            </w:r>
          </w:p>
        </w:tc>
      </w:tr>
      <w:tr w:rsidR="006416A0">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14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6416A0" w:rsidRDefault="00011540">
            <w:pPr>
              <w:spacing w:line="320" w:lineRule="exact"/>
              <w:jc w:val="center"/>
              <w:rPr>
                <w:rFonts w:ascii="宋体" w:hAnsi="宋体" w:cs="宋体"/>
                <w:color w:val="000000" w:themeColor="text1"/>
                <w:sz w:val="24"/>
              </w:rPr>
            </w:pPr>
            <w:r>
              <w:rPr>
                <w:rFonts w:ascii="宋体" w:hAnsi="宋体" w:cs="宋体" w:hint="eastAsia"/>
                <w:b/>
                <w:color w:val="000000" w:themeColor="text1"/>
                <w:szCs w:val="21"/>
                <w:shd w:val="pct10" w:color="auto" w:fill="FFFFFF"/>
              </w:rPr>
              <w:t>中小企业划分标准所属行业</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6416A0" w:rsidRDefault="00011540">
            <w:pPr>
              <w:spacing w:line="320" w:lineRule="exact"/>
              <w:jc w:val="left"/>
              <w:rPr>
                <w:rFonts w:ascii="宋体" w:hAnsi="宋体" w:cs="宋体"/>
                <w:b/>
                <w:color w:val="000000" w:themeColor="text1"/>
                <w:kern w:val="0"/>
                <w:szCs w:val="21"/>
              </w:rPr>
            </w:pPr>
            <w:r>
              <w:rPr>
                <w:rFonts w:ascii="宋体" w:hAnsi="宋体" w:cs="宋体" w:hint="eastAsia"/>
                <w:b/>
                <w:color w:val="000000" w:themeColor="text1"/>
                <w:kern w:val="0"/>
                <w:szCs w:val="21"/>
              </w:rPr>
              <w:t>采购标的：投资项目委托咨询评估</w:t>
            </w: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审</w:t>
            </w:r>
            <w:r>
              <w:rPr>
                <w:rFonts w:ascii="宋体" w:hAnsi="宋体" w:cs="宋体" w:hint="eastAsia"/>
                <w:b/>
                <w:color w:val="000000" w:themeColor="text1"/>
                <w:kern w:val="0"/>
                <w:szCs w:val="21"/>
              </w:rPr>
              <w:t>)</w:t>
            </w:r>
          </w:p>
          <w:p w:rsidR="006416A0" w:rsidRDefault="00011540">
            <w:pPr>
              <w:spacing w:line="320" w:lineRule="exact"/>
              <w:jc w:val="left"/>
              <w:rPr>
                <w:rFonts w:ascii="宋体" w:hAnsi="宋体" w:cs="宋体"/>
                <w:b/>
                <w:color w:val="000000" w:themeColor="text1"/>
                <w:kern w:val="0"/>
                <w:szCs w:val="21"/>
              </w:rPr>
            </w:pPr>
            <w:r>
              <w:rPr>
                <w:rFonts w:asciiTheme="minorEastAsia" w:eastAsiaTheme="minorEastAsia" w:hAnsiTheme="minorEastAsia" w:cs="宋体" w:hint="eastAsia"/>
                <w:b/>
                <w:color w:val="000000" w:themeColor="text1"/>
                <w:kern w:val="0"/>
                <w:szCs w:val="21"/>
              </w:rPr>
              <w:t>所属行业：其他未列明行业</w:t>
            </w:r>
          </w:p>
        </w:tc>
      </w:tr>
    </w:tbl>
    <w:p w:rsidR="006416A0" w:rsidRDefault="006416A0">
      <w:pPr>
        <w:snapToGrid w:val="0"/>
        <w:spacing w:after="240" w:line="276" w:lineRule="auto"/>
        <w:ind w:firstLine="560"/>
        <w:jc w:val="center"/>
        <w:rPr>
          <w:rFonts w:ascii="宋体" w:hAnsi="宋体" w:cs="宋体"/>
          <w:b/>
          <w:color w:val="000000" w:themeColor="text1"/>
          <w:sz w:val="28"/>
          <w:szCs w:val="30"/>
        </w:rPr>
      </w:pP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br w:type="page"/>
      </w:r>
      <w:r>
        <w:rPr>
          <w:rFonts w:ascii="宋体" w:hAnsi="宋体" w:cs="宋体" w:hint="eastAsia"/>
          <w:b/>
          <w:color w:val="000000" w:themeColor="text1"/>
          <w:sz w:val="28"/>
          <w:szCs w:val="30"/>
        </w:rPr>
        <w:lastRenderedPageBreak/>
        <w:t>一、总</w:t>
      </w:r>
      <w:r>
        <w:rPr>
          <w:rFonts w:ascii="宋体" w:hAnsi="宋体" w:cs="宋体" w:hint="eastAsia"/>
          <w:b/>
          <w:color w:val="000000" w:themeColor="text1"/>
          <w:sz w:val="28"/>
          <w:szCs w:val="30"/>
        </w:rPr>
        <w:t xml:space="preserve">  </w:t>
      </w:r>
      <w:r>
        <w:rPr>
          <w:rFonts w:ascii="宋体" w:hAnsi="宋体" w:cs="宋体" w:hint="eastAsia"/>
          <w:b/>
          <w:color w:val="000000" w:themeColor="text1"/>
          <w:sz w:val="28"/>
          <w:szCs w:val="30"/>
        </w:rPr>
        <w:t>则</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（一）适用范围</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本竞争性磋商文件适用于本次项目的评标、定标、验收、合同履约、付款等（法律、法规另有规定的，从其规定）。</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（二）定义</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招标采购单位系指组织本次招标的代理机构和采购单位。</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“响应人（响应人）”系指向招标方提交响应文件的单位。</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“产品”系指供方按竞争性磋商文件规定，须向采购人提供的一切设备、保险、税金、备品备件、工具、手册及其它有关技术资料和材料。</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“服务”系指竞争性磋商文件规定响应人须承担的服务等义务。</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5.</w:t>
      </w:r>
      <w:r>
        <w:rPr>
          <w:rFonts w:eastAsia="宋体" w:hAnsi="宋体" w:cs="宋体" w:hint="eastAsia"/>
          <w:color w:val="000000" w:themeColor="text1"/>
          <w:sz w:val="21"/>
          <w:szCs w:val="21"/>
        </w:rPr>
        <w:t>“项目”系指响应人按竞争性磋商文件规定向采购人提供服务。</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6.</w:t>
      </w:r>
      <w:r>
        <w:rPr>
          <w:rFonts w:eastAsia="宋体" w:hAnsi="宋体" w:cs="宋体" w:hint="eastAsia"/>
          <w:color w:val="000000" w:themeColor="text1"/>
          <w:sz w:val="21"/>
          <w:szCs w:val="21"/>
        </w:rPr>
        <w:t>“书面形式”包括信函、传真、电报、电子文档等。</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7.</w:t>
      </w:r>
      <w:r>
        <w:rPr>
          <w:rFonts w:eastAsia="宋体" w:hAnsi="宋体" w:cs="宋体" w:hint="eastAsia"/>
          <w:color w:val="000000" w:themeColor="text1"/>
          <w:sz w:val="21"/>
          <w:szCs w:val="21"/>
        </w:rPr>
        <w:t>“▲”系指实质性要求条款。</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（三）招标方式</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本次招标采用竞争性磋商方式进行。</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本次招标</w:t>
      </w:r>
      <w:r>
        <w:rPr>
          <w:rFonts w:eastAsia="宋体" w:hAnsi="宋体" w:cs="宋体" w:hint="eastAsia"/>
          <w:b/>
          <w:color w:val="000000" w:themeColor="text1"/>
          <w:sz w:val="21"/>
          <w:szCs w:val="21"/>
        </w:rPr>
        <w:t>最高限价</w:t>
      </w:r>
      <w:r>
        <w:rPr>
          <w:rFonts w:eastAsia="宋体" w:hAnsi="宋体" w:cs="宋体" w:hint="eastAsia"/>
          <w:b/>
          <w:color w:val="000000" w:themeColor="text1"/>
          <w:sz w:val="21"/>
          <w:szCs w:val="21"/>
        </w:rPr>
        <w:t>50</w:t>
      </w:r>
      <w:r>
        <w:rPr>
          <w:rFonts w:eastAsia="宋体" w:hAnsi="宋体" w:cs="宋体" w:hint="eastAsia"/>
          <w:b/>
          <w:color w:val="000000" w:themeColor="text1"/>
          <w:sz w:val="21"/>
          <w:szCs w:val="21"/>
        </w:rPr>
        <w:t>万元</w:t>
      </w:r>
      <w:r>
        <w:rPr>
          <w:rFonts w:eastAsia="宋体" w:hAnsi="宋体" w:cs="宋体" w:hint="eastAsia"/>
          <w:color w:val="000000" w:themeColor="text1"/>
          <w:sz w:val="21"/>
          <w:szCs w:val="21"/>
        </w:rPr>
        <w:t>，超过作无效投标处理。</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（四）投标费用</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不论投标结果如何，响应人均应自行承担所有与投标有关的全部费用（竞争性磋商文件另有规定除外）。</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（五）联合体投标</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本项目</w:t>
      </w:r>
      <w:r>
        <w:rPr>
          <w:rFonts w:eastAsia="宋体" w:hAnsi="宋体" w:cs="宋体" w:hint="eastAsia"/>
          <w:color w:val="000000" w:themeColor="text1"/>
          <w:sz w:val="21"/>
          <w:szCs w:val="21"/>
          <w:u w:val="single"/>
        </w:rPr>
        <w:t>不接受</w:t>
      </w:r>
      <w:r>
        <w:rPr>
          <w:rFonts w:eastAsia="宋体" w:hAnsi="宋体" w:cs="宋体" w:hint="eastAsia"/>
          <w:color w:val="000000" w:themeColor="text1"/>
          <w:sz w:val="21"/>
          <w:szCs w:val="21"/>
        </w:rPr>
        <w:t>联合体投标。</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（六）转包与分包</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本项目不允许转包。</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本项目不允许分包。</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（七）特别说明：</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单位负责人为同一人或者存在直接控股、管理关系的不同供应商，不得参加同一合同项下的政府采购活动。违法该款规定的，相关投标均无效。</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响应人投标所使用的资格、信誉、荣誉、业绩与企业认证必须为本法人所拥有。响应人投标所使用的采购项目实施人员必须为本法人或控股公司正式员工。</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响应人应仔细阅读竞争性磋商文件的所有内容，按照竞争性磋商文件的要求提交响应文件，并对所提供的全部资料的真实性承担法律责任。</w:t>
      </w:r>
    </w:p>
    <w:p w:rsidR="006416A0" w:rsidRDefault="00011540" w:rsidP="00887585">
      <w:pPr>
        <w:pStyle w:val="a4"/>
        <w:adjustRightInd w:val="0"/>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响应人在投标活动中提供任何虚假材料</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其投标无效，并报监管部门查处</w:t>
      </w:r>
      <w:r>
        <w:rPr>
          <w:rFonts w:eastAsia="宋体" w:hAnsi="宋体" w:cs="宋体" w:hint="eastAsia"/>
          <w:color w:val="000000" w:themeColor="text1"/>
          <w:sz w:val="21"/>
          <w:szCs w:val="21"/>
        </w:rPr>
        <w:t>；中标后发现的</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成交人须依照《中华人民共和国消费者权益保护法》的规定双倍赔偿采购人，且民事赔偿并不免除违法响应人的行政与刑事责任。</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（八）答疑与澄清</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bookmarkStart w:id="8" w:name="_Hlk42953507"/>
      <w:r>
        <w:rPr>
          <w:rFonts w:eastAsia="宋体" w:hAnsi="宋体" w:cs="宋体" w:hint="eastAsia"/>
          <w:bCs/>
          <w:color w:val="000000" w:themeColor="text1"/>
          <w:kern w:val="0"/>
          <w:sz w:val="21"/>
          <w:szCs w:val="21"/>
        </w:rPr>
        <w:t>供应商若对采购文件有任何疑问，要求澄清或认为有必要与招标采购单位进行技术交流时，应于其在知道或者应知其权益受到损害之日起</w:t>
      </w:r>
      <w:r>
        <w:rPr>
          <w:rFonts w:eastAsia="宋体" w:hAnsi="宋体" w:cs="宋体" w:hint="eastAsia"/>
          <w:bCs/>
          <w:color w:val="000000" w:themeColor="text1"/>
          <w:kern w:val="0"/>
          <w:sz w:val="21"/>
          <w:szCs w:val="21"/>
        </w:rPr>
        <w:t>7</w:t>
      </w:r>
      <w:r>
        <w:rPr>
          <w:rFonts w:eastAsia="宋体" w:hAnsi="宋体" w:cs="宋体" w:hint="eastAsia"/>
          <w:bCs/>
          <w:color w:val="000000" w:themeColor="text1"/>
          <w:kern w:val="0"/>
          <w:sz w:val="21"/>
          <w:szCs w:val="21"/>
        </w:rPr>
        <w:t>个工作日内，通过书面向招标采购单位提问。</w:t>
      </w:r>
      <w:bookmarkEnd w:id="8"/>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1</w:t>
      </w:r>
      <w:r>
        <w:rPr>
          <w:rFonts w:eastAsia="宋体" w:hAnsi="宋体" w:cs="宋体" w:hint="eastAsia"/>
          <w:bCs/>
          <w:color w:val="000000" w:themeColor="text1"/>
          <w:kern w:val="0"/>
          <w:sz w:val="21"/>
          <w:szCs w:val="21"/>
        </w:rPr>
        <w:t>、根据《中华人民共和国政府采购法实施条例》第五十三条：政府采购法第五十二条规定的供应商应知其权益受到损害之日，是指：</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lastRenderedPageBreak/>
        <w:t>①对可以质疑的采购文件提出质疑的，为收到采购文件之日或者采购文件公告期限届满之日；</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②对采购过程提出质疑的，为各采购程序环节结束之日；</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③对中标或者成交结果提出质疑的，为中标或者成交结果公告期限届满之日。采购结果公告期限为</w:t>
      </w:r>
      <w:r>
        <w:rPr>
          <w:rFonts w:eastAsia="宋体" w:hAnsi="宋体" w:cs="宋体" w:hint="eastAsia"/>
          <w:bCs/>
          <w:color w:val="000000" w:themeColor="text1"/>
          <w:kern w:val="0"/>
          <w:sz w:val="21"/>
          <w:szCs w:val="21"/>
        </w:rPr>
        <w:t>1</w:t>
      </w:r>
      <w:r>
        <w:rPr>
          <w:rFonts w:eastAsia="宋体" w:hAnsi="宋体" w:cs="宋体" w:hint="eastAsia"/>
          <w:bCs/>
          <w:color w:val="000000" w:themeColor="text1"/>
          <w:kern w:val="0"/>
          <w:sz w:val="21"/>
          <w:szCs w:val="21"/>
        </w:rPr>
        <w:t>个工作日。</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2</w:t>
      </w:r>
      <w:r>
        <w:rPr>
          <w:rFonts w:eastAsia="宋体" w:hAnsi="宋体" w:cs="宋体" w:hint="eastAsia"/>
          <w:bCs/>
          <w:color w:val="000000" w:themeColor="text1"/>
          <w:kern w:val="0"/>
          <w:sz w:val="21"/>
          <w:szCs w:val="21"/>
        </w:rPr>
        <w:t>、质疑书应包括下列主要内容：</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①质疑人的名称、地址、邮政编码、联系人、联系电话，以及被质疑人名称及联系方式；</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②被质疑采购项目名称、编号及采购内容；</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③具体的质疑事项及事实依据；</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④认为自己合法权益受到损害或可能受到损害的相关证据材料；</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⑤提出质疑的日期。</w:t>
      </w:r>
    </w:p>
    <w:p w:rsidR="006416A0" w:rsidRDefault="00011540">
      <w:pPr>
        <w:pStyle w:val="a4"/>
        <w:numPr>
          <w:ilvl w:val="0"/>
          <w:numId w:val="2"/>
        </w:numPr>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采购人、采购代理</w:t>
      </w:r>
      <w:r>
        <w:rPr>
          <w:rFonts w:eastAsia="宋体" w:hAnsi="宋体" w:cs="宋体" w:hint="eastAsia"/>
          <w:bCs/>
          <w:color w:val="000000" w:themeColor="text1"/>
          <w:kern w:val="0"/>
          <w:sz w:val="21"/>
          <w:szCs w:val="21"/>
        </w:rPr>
        <w:t>机构不得拒收质疑供应商在法定质疑期内发出的质疑函，应当在收到质疑函后</w:t>
      </w:r>
      <w:r>
        <w:rPr>
          <w:rFonts w:eastAsia="宋体" w:hAnsi="宋体" w:cs="宋体" w:hint="eastAsia"/>
          <w:bCs/>
          <w:color w:val="000000" w:themeColor="text1"/>
          <w:kern w:val="0"/>
          <w:sz w:val="21"/>
          <w:szCs w:val="21"/>
        </w:rPr>
        <w:t>7</w:t>
      </w:r>
      <w:r>
        <w:rPr>
          <w:rFonts w:eastAsia="宋体" w:hAnsi="宋体" w:cs="宋体" w:hint="eastAsia"/>
          <w:bCs/>
          <w:color w:val="000000" w:themeColor="text1"/>
          <w:kern w:val="0"/>
          <w:sz w:val="21"/>
          <w:szCs w:val="21"/>
        </w:rPr>
        <w:t>个工作日内作出答复，并以书面形式通知质疑供应商和其他有关供应商。</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供应商提出的询问或者质疑超出采购人对采购代理机构委托授权范围的，采购代理机构应当告知供应商向采购人提出。</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供应商对评审过程、中标或者成交结果提出质疑的，采购人、采购代理机构可以组织原评标委员会、竞争性谈判小组、询价小组或者竞争性磋商小组协助答复质疑。</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4</w:t>
      </w:r>
      <w:r>
        <w:rPr>
          <w:rFonts w:eastAsia="宋体" w:hAnsi="宋体" w:cs="宋体" w:hint="eastAsia"/>
          <w:bCs/>
          <w:color w:val="000000" w:themeColor="text1"/>
          <w:kern w:val="0"/>
          <w:sz w:val="21"/>
          <w:szCs w:val="21"/>
        </w:rPr>
        <w:t>、质疑供应商对采购人、采购代理机构的答复不满意或者采购人、采购代理机构未在规定的时间内作出答复的，可以在答复期满后十五个工</w:t>
      </w:r>
      <w:r>
        <w:rPr>
          <w:rFonts w:eastAsia="宋体" w:hAnsi="宋体" w:cs="宋体" w:hint="eastAsia"/>
          <w:bCs/>
          <w:color w:val="000000" w:themeColor="text1"/>
          <w:kern w:val="0"/>
          <w:sz w:val="21"/>
          <w:szCs w:val="21"/>
        </w:rPr>
        <w:t>作日内向同级政府采购监督管理部门投诉。</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5</w:t>
      </w:r>
      <w:r>
        <w:rPr>
          <w:rFonts w:eastAsia="宋体" w:hAnsi="宋体" w:cs="宋体" w:hint="eastAsia"/>
          <w:bCs/>
          <w:color w:val="000000" w:themeColor="text1"/>
          <w:kern w:val="0"/>
          <w:sz w:val="21"/>
          <w:szCs w:val="21"/>
        </w:rPr>
        <w:t>、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rsidR="006416A0" w:rsidRDefault="00011540">
      <w:pPr>
        <w:pStyle w:val="a4"/>
        <w:snapToGrid w:val="0"/>
        <w:spacing w:line="360" w:lineRule="exact"/>
        <w:ind w:firstLineChars="200" w:firstLine="420"/>
        <w:outlineLvl w:val="1"/>
        <w:rPr>
          <w:rFonts w:eastAsia="宋体" w:hAnsi="宋体" w:cs="宋体"/>
          <w:bCs/>
          <w:color w:val="000000" w:themeColor="text1"/>
          <w:kern w:val="0"/>
          <w:sz w:val="21"/>
          <w:szCs w:val="21"/>
        </w:rPr>
      </w:pPr>
      <w:r>
        <w:rPr>
          <w:rFonts w:eastAsia="宋体" w:hAnsi="宋体" w:cs="宋体" w:hint="eastAsia"/>
          <w:bCs/>
          <w:color w:val="000000" w:themeColor="text1"/>
          <w:kern w:val="0"/>
          <w:sz w:val="21"/>
          <w:szCs w:val="21"/>
        </w:rPr>
        <w:t>6</w:t>
      </w:r>
      <w:r>
        <w:rPr>
          <w:rFonts w:eastAsia="宋体" w:hAnsi="宋体" w:cs="宋体" w:hint="eastAsia"/>
          <w:bCs/>
          <w:color w:val="000000" w:themeColor="text1"/>
          <w:kern w:val="0"/>
          <w:sz w:val="21"/>
          <w:szCs w:val="21"/>
        </w:rPr>
        <w:t>、采购人或者采购代理机构对已发出的采购文件进行必要的澄清或者修改的，应当在原公告发布媒体上发布澄清公告，澄清或者修改的内容为采购文件的组成部分。</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（九）信用相关</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、信用信息查询的截止时点：投标截止时间前查询</w:t>
      </w:r>
      <w:r>
        <w:rPr>
          <w:rFonts w:ascii="宋体" w:hAnsi="宋体" w:cs="宋体" w:hint="eastAsia"/>
          <w:bCs/>
          <w:color w:val="000000" w:themeColor="text1"/>
          <w:szCs w:val="21"/>
        </w:rPr>
        <w:t>；</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、查询渠道：</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信用中国（</w:t>
      </w:r>
      <w:r>
        <w:rPr>
          <w:rFonts w:ascii="宋体" w:hAnsi="宋体" w:cs="宋体" w:hint="eastAsia"/>
          <w:bCs/>
          <w:color w:val="000000" w:themeColor="text1"/>
          <w:szCs w:val="21"/>
        </w:rPr>
        <w:t>www.creditchina.gov.cn</w:t>
      </w:r>
      <w:r>
        <w:rPr>
          <w:rFonts w:ascii="宋体" w:hAnsi="宋体" w:cs="宋体" w:hint="eastAsia"/>
          <w:bCs/>
          <w:color w:val="000000" w:themeColor="text1"/>
          <w:szCs w:val="21"/>
        </w:rPr>
        <w:t>）；</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中国政府采购网（</w:t>
      </w:r>
      <w:r>
        <w:rPr>
          <w:rFonts w:ascii="宋体" w:hAnsi="宋体" w:cs="宋体" w:hint="eastAsia"/>
          <w:bCs/>
          <w:color w:val="000000" w:themeColor="text1"/>
          <w:szCs w:val="21"/>
        </w:rPr>
        <w:t>www.ccgp.gov.cn</w:t>
      </w:r>
      <w:r>
        <w:rPr>
          <w:rFonts w:ascii="宋体" w:hAnsi="宋体" w:cs="宋体" w:hint="eastAsia"/>
          <w:bCs/>
          <w:color w:val="000000" w:themeColor="text1"/>
          <w:szCs w:val="21"/>
        </w:rPr>
        <w:t>）；</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、信用信息查询记录和证据留存具体方式：采购代理机构经办人和监督人员将查询网页打印与其他竞争性磋商文件一并保存。</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4</w:t>
      </w:r>
      <w:r>
        <w:rPr>
          <w:rFonts w:ascii="宋体" w:hAnsi="宋体" w:cs="宋体" w:hint="eastAsia"/>
          <w:bCs/>
          <w:color w:val="000000" w:themeColor="text1"/>
          <w:szCs w:val="21"/>
        </w:rPr>
        <w:t>、信用信息的使用规则：响应人存在不良信用记录的，其投标将被作为无效投标被拒绝。</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不良信用记录指：被列入失信被执行人、重大税收违法案件当事人名单、政府采购严重违法失信行为记录名单。</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（十）小、微企业（含监狱企业、残疾人福利性单位）扶持政策说明</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hint="eastAsia"/>
          <w:color w:val="000000" w:themeColor="text1"/>
          <w:sz w:val="21"/>
          <w:szCs w:val="21"/>
        </w:rPr>
        <w:t>1</w:t>
      </w:r>
      <w:r>
        <w:rPr>
          <w:rFonts w:eastAsia="宋体" w:hAnsi="宋体" w:hint="eastAsia"/>
          <w:color w:val="000000" w:themeColor="text1"/>
          <w:sz w:val="21"/>
          <w:szCs w:val="21"/>
        </w:rPr>
        <w:t>、文件依据</w:t>
      </w:r>
    </w:p>
    <w:p w:rsidR="006416A0" w:rsidRDefault="00011540">
      <w:pPr>
        <w:spacing w:line="360" w:lineRule="exact"/>
        <w:ind w:firstLineChars="250" w:firstLine="525"/>
        <w:jc w:val="left"/>
        <w:rPr>
          <w:rFonts w:ascii="宋体" w:hAnsi="宋体"/>
          <w:color w:val="000000" w:themeColor="text1"/>
          <w:szCs w:val="21"/>
        </w:rPr>
      </w:pPr>
      <w:r>
        <w:rPr>
          <w:rFonts w:ascii="宋体" w:hAnsi="宋体" w:hint="eastAsia"/>
          <w:color w:val="000000" w:themeColor="text1"/>
          <w:szCs w:val="21"/>
        </w:rPr>
        <w:t xml:space="preserve">1.1 </w:t>
      </w:r>
      <w:r>
        <w:rPr>
          <w:rFonts w:ascii="宋体" w:hAnsi="宋体" w:hint="eastAsia"/>
          <w:color w:val="000000" w:themeColor="text1"/>
          <w:szCs w:val="21"/>
        </w:rPr>
        <w:t>关于印发《政府采购促进中小企业发展管理办法》的通知财库</w:t>
      </w:r>
      <w:r>
        <w:rPr>
          <w:rFonts w:ascii="宋体" w:hAnsi="宋体" w:hint="eastAsia"/>
          <w:color w:val="000000" w:themeColor="text1"/>
          <w:szCs w:val="21"/>
        </w:rPr>
        <w:t>[2020]46</w:t>
      </w:r>
      <w:r>
        <w:rPr>
          <w:rFonts w:ascii="宋体" w:hAnsi="宋体" w:hint="eastAsia"/>
          <w:color w:val="000000" w:themeColor="text1"/>
          <w:szCs w:val="21"/>
        </w:rPr>
        <w:t>号</w:t>
      </w:r>
    </w:p>
    <w:p w:rsidR="006416A0" w:rsidRDefault="00011540">
      <w:pPr>
        <w:spacing w:line="360" w:lineRule="exact"/>
        <w:ind w:firstLineChars="250" w:firstLine="525"/>
        <w:jc w:val="left"/>
        <w:rPr>
          <w:rFonts w:ascii="宋体" w:hAnsi="宋体"/>
          <w:color w:val="000000" w:themeColor="text1"/>
          <w:szCs w:val="21"/>
        </w:rPr>
      </w:pPr>
      <w:r>
        <w:rPr>
          <w:rFonts w:ascii="宋体" w:hAnsi="宋体" w:hint="eastAsia"/>
          <w:color w:val="000000" w:themeColor="text1"/>
          <w:szCs w:val="21"/>
        </w:rPr>
        <w:t xml:space="preserve">1.2 </w:t>
      </w:r>
      <w:r>
        <w:rPr>
          <w:rFonts w:ascii="宋体" w:hAnsi="宋体" w:hint="eastAsia"/>
          <w:color w:val="000000" w:themeColor="text1"/>
          <w:szCs w:val="21"/>
        </w:rPr>
        <w:t>浙江省省财政厅《关于开展政府采购供应商网上注册登记和诚信管理工作的通知》（浙财采监〔</w:t>
      </w:r>
      <w:r>
        <w:rPr>
          <w:rFonts w:ascii="宋体" w:hAnsi="宋体" w:hint="eastAsia"/>
          <w:color w:val="000000" w:themeColor="text1"/>
          <w:szCs w:val="21"/>
        </w:rPr>
        <w:t>2010</w:t>
      </w:r>
      <w:r>
        <w:rPr>
          <w:rFonts w:ascii="宋体" w:hAnsi="宋体" w:hint="eastAsia"/>
          <w:color w:val="000000" w:themeColor="text1"/>
          <w:szCs w:val="21"/>
        </w:rPr>
        <w:t>〕</w:t>
      </w:r>
      <w:r>
        <w:rPr>
          <w:rFonts w:ascii="宋体" w:hAnsi="宋体" w:hint="eastAsia"/>
          <w:color w:val="000000" w:themeColor="text1"/>
          <w:szCs w:val="21"/>
        </w:rPr>
        <w:t>8</w:t>
      </w:r>
      <w:r>
        <w:rPr>
          <w:rFonts w:ascii="宋体" w:hAnsi="宋体" w:hint="eastAsia"/>
          <w:color w:val="000000" w:themeColor="text1"/>
          <w:szCs w:val="21"/>
        </w:rPr>
        <w:t>号</w:t>
      </w:r>
      <w:r>
        <w:rPr>
          <w:rFonts w:ascii="宋体" w:hAnsi="宋体" w:hint="eastAsia"/>
          <w:color w:val="000000" w:themeColor="text1"/>
          <w:szCs w:val="21"/>
        </w:rPr>
        <w:t>)</w:t>
      </w:r>
    </w:p>
    <w:p w:rsidR="006416A0" w:rsidRDefault="00011540">
      <w:pPr>
        <w:spacing w:line="360" w:lineRule="exact"/>
        <w:ind w:firstLineChars="250" w:firstLine="525"/>
        <w:jc w:val="left"/>
        <w:rPr>
          <w:rFonts w:ascii="宋体" w:hAnsi="宋体"/>
          <w:color w:val="000000" w:themeColor="text1"/>
          <w:szCs w:val="21"/>
        </w:rPr>
      </w:pPr>
      <w:r>
        <w:rPr>
          <w:rFonts w:ascii="宋体" w:hAnsi="宋体" w:hint="eastAsia"/>
          <w:color w:val="000000" w:themeColor="text1"/>
          <w:szCs w:val="21"/>
        </w:rPr>
        <w:t xml:space="preserve">1.3 </w:t>
      </w:r>
      <w:r>
        <w:rPr>
          <w:rFonts w:ascii="宋体" w:hAnsi="宋体" w:hint="eastAsia"/>
          <w:color w:val="000000" w:themeColor="text1"/>
          <w:szCs w:val="21"/>
        </w:rPr>
        <w:t>《工业和信息化部、国家统计局、国家发展和改革委员会、财政部关于印发中小企业划型标准规定的通知》（工信部联企业</w:t>
      </w:r>
      <w:r>
        <w:rPr>
          <w:rFonts w:ascii="宋体" w:hAnsi="宋体" w:hint="eastAsia"/>
          <w:color w:val="000000" w:themeColor="text1"/>
          <w:szCs w:val="21"/>
        </w:rPr>
        <w:t>[2011]300</w:t>
      </w:r>
      <w:r>
        <w:rPr>
          <w:rFonts w:ascii="宋体" w:hAnsi="宋体" w:hint="eastAsia"/>
          <w:color w:val="000000" w:themeColor="text1"/>
          <w:szCs w:val="21"/>
        </w:rPr>
        <w:t>号）</w:t>
      </w:r>
    </w:p>
    <w:p w:rsidR="006416A0" w:rsidRDefault="00011540">
      <w:pPr>
        <w:spacing w:line="360" w:lineRule="exact"/>
        <w:ind w:firstLineChars="250" w:firstLine="525"/>
        <w:jc w:val="left"/>
        <w:rPr>
          <w:rFonts w:ascii="宋体" w:hAnsi="宋体"/>
          <w:color w:val="000000" w:themeColor="text1"/>
          <w:szCs w:val="21"/>
        </w:rPr>
      </w:pPr>
      <w:r>
        <w:rPr>
          <w:rFonts w:ascii="宋体" w:hAnsi="宋体" w:hint="eastAsia"/>
          <w:color w:val="000000" w:themeColor="text1"/>
          <w:szCs w:val="21"/>
        </w:rPr>
        <w:lastRenderedPageBreak/>
        <w:t>1.4</w:t>
      </w:r>
      <w:r>
        <w:rPr>
          <w:rFonts w:ascii="宋体" w:hAnsi="宋体" w:hint="eastAsia"/>
          <w:color w:val="000000" w:themeColor="text1"/>
          <w:szCs w:val="21"/>
        </w:rPr>
        <w:t>财政部、司法部《关于政府采购支持监狱企业发展有关问题的通知》（财库〔</w:t>
      </w:r>
      <w:r>
        <w:rPr>
          <w:rFonts w:ascii="宋体" w:hAnsi="宋体" w:hint="eastAsia"/>
          <w:color w:val="000000" w:themeColor="text1"/>
          <w:szCs w:val="21"/>
        </w:rPr>
        <w:t>2014</w:t>
      </w:r>
      <w:r>
        <w:rPr>
          <w:rFonts w:ascii="宋体" w:hAnsi="宋体" w:hint="eastAsia"/>
          <w:color w:val="000000" w:themeColor="text1"/>
          <w:szCs w:val="21"/>
        </w:rPr>
        <w:t>〕</w:t>
      </w:r>
      <w:r>
        <w:rPr>
          <w:rFonts w:ascii="宋体" w:hAnsi="宋体" w:hint="eastAsia"/>
          <w:color w:val="000000" w:themeColor="text1"/>
          <w:szCs w:val="21"/>
        </w:rPr>
        <w:t>68</w:t>
      </w:r>
      <w:r>
        <w:rPr>
          <w:rFonts w:ascii="宋体" w:hAnsi="宋体" w:hint="eastAsia"/>
          <w:color w:val="000000" w:themeColor="text1"/>
          <w:szCs w:val="21"/>
        </w:rPr>
        <w:t>号）</w:t>
      </w:r>
    </w:p>
    <w:p w:rsidR="006416A0" w:rsidRDefault="00011540">
      <w:pPr>
        <w:spacing w:line="360" w:lineRule="exact"/>
        <w:ind w:firstLineChars="250" w:firstLine="525"/>
        <w:rPr>
          <w:rFonts w:ascii="宋体" w:hAnsi="宋体" w:cs="宋体"/>
          <w:color w:val="000000" w:themeColor="text1"/>
          <w:szCs w:val="21"/>
        </w:rPr>
      </w:pPr>
      <w:r>
        <w:rPr>
          <w:rFonts w:ascii="宋体" w:hAnsi="宋体" w:hint="eastAsia"/>
          <w:color w:val="000000" w:themeColor="text1"/>
          <w:szCs w:val="21"/>
        </w:rPr>
        <w:t>1.5</w:t>
      </w:r>
      <w:r>
        <w:rPr>
          <w:rFonts w:ascii="宋体" w:hAnsi="宋体" w:cs="宋体" w:hint="eastAsia"/>
          <w:color w:val="000000" w:themeColor="text1"/>
          <w:szCs w:val="21"/>
        </w:rPr>
        <w:t>根据财库</w:t>
      </w:r>
      <w:r>
        <w:rPr>
          <w:rFonts w:ascii="宋体" w:hAnsi="宋体" w:cs="宋体" w:hint="eastAsia"/>
          <w:color w:val="000000" w:themeColor="text1"/>
          <w:szCs w:val="21"/>
        </w:rPr>
        <w:t>[2017]141</w:t>
      </w:r>
      <w:r>
        <w:rPr>
          <w:rFonts w:ascii="宋体" w:hAnsi="宋体" w:cs="宋体" w:hint="eastAsia"/>
          <w:color w:val="000000" w:themeColor="text1"/>
          <w:szCs w:val="21"/>
        </w:rPr>
        <w:t>号的相关规定，在政府采购活动中，残疾人福利性单位视同小型、微型企业，享受评审中价格扣除政策。属于享受政府采购支持政策的残疾人福利性单位，应满足财库</w:t>
      </w:r>
      <w:r>
        <w:rPr>
          <w:rFonts w:ascii="宋体" w:hAnsi="宋体" w:cs="宋体" w:hint="eastAsia"/>
          <w:color w:val="000000" w:themeColor="text1"/>
          <w:szCs w:val="21"/>
        </w:rPr>
        <w:t>[2017]141</w:t>
      </w:r>
      <w:r>
        <w:rPr>
          <w:rFonts w:ascii="宋体" w:hAnsi="宋体" w:cs="宋体" w:hint="eastAsia"/>
          <w:color w:val="000000" w:themeColor="text1"/>
          <w:szCs w:val="21"/>
        </w:rPr>
        <w:t>号文件第一条的规定，并在投标文件中提供残疾人福利性单位声明函（加盖供应商公章，详见第六章格式）。</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1.6</w:t>
      </w:r>
      <w:r>
        <w:rPr>
          <w:rFonts w:ascii="宋体" w:hAnsi="宋体" w:cs="宋体" w:hint="eastAsia"/>
          <w:bCs/>
          <w:color w:val="000000" w:themeColor="text1"/>
          <w:szCs w:val="21"/>
        </w:rPr>
        <w:t>《浙江省财政厅关于进一步发挥政府采购政策功能全力推动经济稳进提质的通知》（浙财采监</w:t>
      </w:r>
      <w:r>
        <w:rPr>
          <w:rFonts w:ascii="宋体" w:hAnsi="宋体" w:cs="宋体" w:hint="eastAsia"/>
          <w:bCs/>
          <w:color w:val="000000" w:themeColor="text1"/>
          <w:szCs w:val="21"/>
        </w:rPr>
        <w:t>[2022]3</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1.7</w:t>
      </w:r>
      <w:r>
        <w:rPr>
          <w:rFonts w:ascii="宋体" w:hAnsi="宋体" w:cs="宋体" w:hint="eastAsia"/>
          <w:bCs/>
          <w:color w:val="000000" w:themeColor="text1"/>
          <w:szCs w:val="21"/>
        </w:rPr>
        <w:t>《关于进一步加大政府采购支持中小企业力度的通知》（财库</w:t>
      </w:r>
      <w:r>
        <w:rPr>
          <w:rFonts w:ascii="宋体" w:hAnsi="宋体" w:cs="宋体" w:hint="eastAsia"/>
          <w:bCs/>
          <w:color w:val="000000" w:themeColor="text1"/>
          <w:szCs w:val="21"/>
        </w:rPr>
        <w:t>[2022]19</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1.8</w:t>
      </w:r>
      <w:r>
        <w:rPr>
          <w:rFonts w:ascii="宋体" w:hAnsi="宋体" w:cs="宋体" w:hint="eastAsia"/>
          <w:bCs/>
          <w:color w:val="000000" w:themeColor="text1"/>
          <w:szCs w:val="21"/>
        </w:rPr>
        <w:t>《浙江省财政厅关于进一步</w:t>
      </w:r>
      <w:r>
        <w:rPr>
          <w:rFonts w:ascii="宋体" w:hAnsi="宋体" w:cs="宋体" w:hint="eastAsia"/>
          <w:bCs/>
          <w:color w:val="000000" w:themeColor="text1"/>
          <w:szCs w:val="21"/>
        </w:rPr>
        <w:t>加大政府采购支持中小企业力度</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助力扎实稳住经济的通知》（浙财采监</w:t>
      </w:r>
      <w:r>
        <w:rPr>
          <w:rFonts w:ascii="宋体" w:hAnsi="宋体" w:cs="宋体" w:hint="eastAsia"/>
          <w:bCs/>
          <w:color w:val="000000" w:themeColor="text1"/>
          <w:szCs w:val="21"/>
        </w:rPr>
        <w:t>[2022]8</w:t>
      </w:r>
      <w:r>
        <w:rPr>
          <w:rFonts w:ascii="宋体" w:hAnsi="宋体" w:cs="宋体" w:hint="eastAsia"/>
          <w:bCs/>
          <w:color w:val="000000" w:themeColor="text1"/>
          <w:szCs w:val="21"/>
        </w:rPr>
        <w:t>号）。</w:t>
      </w:r>
    </w:p>
    <w:p w:rsidR="006416A0" w:rsidRDefault="00011540">
      <w:pPr>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、享受小微企业价格折扣应具备的条件与价格折扣比例</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 </w:t>
      </w:r>
      <w:r>
        <w:rPr>
          <w:rFonts w:ascii="宋体" w:hAnsi="宋体" w:hint="eastAsia"/>
          <w:color w:val="000000" w:themeColor="text1"/>
          <w:szCs w:val="21"/>
        </w:rPr>
        <w:t>符合中小企业划分标准；</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2.2 </w:t>
      </w:r>
      <w:r>
        <w:rPr>
          <w:rFonts w:ascii="宋体" w:hAnsi="宋体" w:hint="eastAsia"/>
          <w:color w:val="000000" w:themeColor="text1"/>
          <w:szCs w:val="21"/>
        </w:rPr>
        <w:t>提供本企业制造的货物、承担的工程或者服务，或者提供其他中小企业制造的货物。本项所称货物不包括使用大型企业注册商标的货物。</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中小企业划分标准，是指国务院有关部门根据企业从业人员、营业收入、资产总额等指标制定的中小企业划型标准。</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小型、微型企业提供中型企业制造的货物的，视同为中型企业。</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2.3 </w:t>
      </w:r>
      <w:r>
        <w:rPr>
          <w:rFonts w:ascii="宋体" w:hAnsi="宋体" w:hint="eastAsia"/>
          <w:color w:val="000000" w:themeColor="text1"/>
          <w:szCs w:val="21"/>
        </w:rPr>
        <w:t>价格折扣比例</w:t>
      </w:r>
    </w:p>
    <w:p w:rsidR="006416A0" w:rsidRDefault="00011540">
      <w:pPr>
        <w:spacing w:line="360" w:lineRule="exact"/>
        <w:ind w:firstLineChars="200" w:firstLine="420"/>
        <w:jc w:val="left"/>
        <w:rPr>
          <w:rFonts w:ascii="宋体" w:hAnsi="宋体" w:cs="宋体"/>
          <w:bCs/>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s="宋体" w:hint="eastAsia"/>
          <w:bCs/>
          <w:color w:val="000000" w:themeColor="text1"/>
          <w:szCs w:val="21"/>
        </w:rPr>
        <w:t>根据财库</w:t>
      </w:r>
      <w:r>
        <w:rPr>
          <w:rFonts w:ascii="宋体" w:hAnsi="宋体" w:cs="宋体" w:hint="eastAsia"/>
          <w:bCs/>
          <w:color w:val="000000" w:themeColor="text1"/>
          <w:szCs w:val="21"/>
        </w:rPr>
        <w:t>[2020]46</w:t>
      </w:r>
      <w:r>
        <w:rPr>
          <w:rFonts w:ascii="宋体" w:hAnsi="宋体" w:cs="宋体" w:hint="eastAsia"/>
          <w:bCs/>
          <w:color w:val="000000" w:themeColor="text1"/>
          <w:szCs w:val="21"/>
        </w:rPr>
        <w:t>号及财库</w:t>
      </w:r>
      <w:r>
        <w:rPr>
          <w:rFonts w:ascii="宋体" w:hAnsi="宋体" w:cs="宋体" w:hint="eastAsia"/>
          <w:bCs/>
          <w:color w:val="000000" w:themeColor="text1"/>
          <w:szCs w:val="21"/>
        </w:rPr>
        <w:t>[2022]19</w:t>
      </w:r>
      <w:r>
        <w:rPr>
          <w:rFonts w:ascii="宋体" w:hAnsi="宋体" w:cs="宋体" w:hint="eastAsia"/>
          <w:bCs/>
          <w:color w:val="000000" w:themeColor="text1"/>
          <w:szCs w:val="21"/>
        </w:rPr>
        <w:t>号的相关规定，在评审时对小型和微型企业的投标报价给予</w:t>
      </w:r>
      <w:r>
        <w:rPr>
          <w:rFonts w:ascii="宋体" w:hAnsi="宋体" w:cs="宋体" w:hint="eastAsia"/>
          <w:bCs/>
          <w:color w:val="000000" w:themeColor="text1"/>
          <w:szCs w:val="21"/>
        </w:rPr>
        <w:t>10%</w:t>
      </w:r>
      <w:r>
        <w:rPr>
          <w:rFonts w:ascii="宋体" w:hAnsi="宋体" w:cs="宋体" w:hint="eastAsia"/>
          <w:bCs/>
          <w:color w:val="000000" w:themeColor="text1"/>
          <w:szCs w:val="21"/>
        </w:rPr>
        <w:t>的扣除，用取扣除后的价格参与评审（仅参与为价格分计算）。属于小型和微型企业的，投标文件中响应人必须提供的《中小企业声明函》。</w:t>
      </w:r>
    </w:p>
    <w:p w:rsidR="006416A0" w:rsidRDefault="00011540">
      <w:pPr>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）根据财库</w:t>
      </w:r>
      <w:r>
        <w:rPr>
          <w:rFonts w:ascii="宋体" w:hAnsi="宋体" w:hint="eastAsia"/>
          <w:color w:val="000000" w:themeColor="text1"/>
          <w:szCs w:val="21"/>
        </w:rPr>
        <w:t>[2017]141</w:t>
      </w:r>
      <w:r>
        <w:rPr>
          <w:rFonts w:ascii="宋体" w:hAnsi="宋体" w:hint="eastAsia"/>
          <w:color w:val="000000" w:themeColor="text1"/>
          <w:szCs w:val="21"/>
        </w:rPr>
        <w:t>号的相关规定，在政府采购活动中，残疾人福利性单位视同小型、微型企业，享受评审中价格扣除政策。属于享受政府采购支持政策的残疾人福利性单位，应满足财库</w:t>
      </w:r>
      <w:r>
        <w:rPr>
          <w:rFonts w:ascii="宋体" w:hAnsi="宋体" w:hint="eastAsia"/>
          <w:color w:val="000000" w:themeColor="text1"/>
          <w:szCs w:val="21"/>
        </w:rPr>
        <w:t>[2017]141</w:t>
      </w:r>
      <w:r>
        <w:rPr>
          <w:rFonts w:ascii="宋体" w:hAnsi="宋体" w:hint="eastAsia"/>
          <w:color w:val="000000" w:themeColor="text1"/>
          <w:szCs w:val="21"/>
        </w:rPr>
        <w:t>号文件第一条的规定，并在投标文件中提供残疾人福利性单位声明函。</w:t>
      </w:r>
    </w:p>
    <w:p w:rsidR="006416A0" w:rsidRDefault="00011540">
      <w:pPr>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）根据财库</w:t>
      </w:r>
      <w:r>
        <w:rPr>
          <w:rFonts w:ascii="宋体" w:hAnsi="宋体" w:hint="eastAsia"/>
          <w:color w:val="000000" w:themeColor="text1"/>
          <w:szCs w:val="21"/>
        </w:rPr>
        <w:t>[2014]68</w:t>
      </w:r>
      <w:r>
        <w:rPr>
          <w:rFonts w:ascii="宋体" w:hAnsi="宋体" w:hint="eastAsia"/>
          <w:color w:val="000000" w:themeColor="text1"/>
          <w:szCs w:val="21"/>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6416A0" w:rsidRDefault="00011540">
      <w:pPr>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、投标时享受小微企业价格折扣应提供以下证明材料：</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hint="eastAsia"/>
          <w:color w:val="000000" w:themeColor="text1"/>
          <w:szCs w:val="21"/>
        </w:rPr>
        <w:t>《中小企业声明函》（原件，加盖供应商公章）；监狱企业参加政府采购活动时，应当提供由省级以上监狱管理局、戒毒管理局</w:t>
      </w:r>
      <w:r>
        <w:rPr>
          <w:rFonts w:ascii="宋体" w:hAnsi="宋体" w:hint="eastAsia"/>
          <w:color w:val="000000" w:themeColor="text1"/>
          <w:szCs w:val="21"/>
        </w:rPr>
        <w:t>(</w:t>
      </w:r>
      <w:r>
        <w:rPr>
          <w:rFonts w:ascii="宋体" w:hAnsi="宋体" w:hint="eastAsia"/>
          <w:color w:val="000000" w:themeColor="text1"/>
          <w:szCs w:val="21"/>
        </w:rPr>
        <w:t>含新疆生产建设兵团</w:t>
      </w:r>
      <w:r>
        <w:rPr>
          <w:rFonts w:ascii="宋体" w:hAnsi="宋体" w:hint="eastAsia"/>
          <w:color w:val="000000" w:themeColor="text1"/>
          <w:szCs w:val="21"/>
        </w:rPr>
        <w:t>)</w:t>
      </w:r>
      <w:r>
        <w:rPr>
          <w:rFonts w:ascii="宋体" w:hAnsi="宋体" w:hint="eastAsia"/>
          <w:color w:val="000000" w:themeColor="text1"/>
          <w:szCs w:val="21"/>
        </w:rPr>
        <w:t>出具的属于监狱企业的证明文件（原件或复印件加盖公章）；残疾人福利性单位参加政府采购活动时，应当</w:t>
      </w:r>
      <w:r>
        <w:rPr>
          <w:rFonts w:ascii="宋体" w:hAnsi="宋体" w:hint="eastAsia"/>
          <w:color w:val="000000" w:themeColor="text1"/>
          <w:szCs w:val="21"/>
        </w:rPr>
        <w:t>提供残疾人福利性单位声明函（原件或复印件加盖公章）。</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bookmarkStart w:id="9" w:name="_Hlk56696288"/>
      <w:r>
        <w:rPr>
          <w:rFonts w:eastAsia="宋体" w:hAnsi="宋体" w:cs="宋体" w:hint="eastAsia"/>
          <w:b/>
          <w:color w:val="000000" w:themeColor="text1"/>
          <w:sz w:val="21"/>
          <w:szCs w:val="21"/>
        </w:rPr>
        <w:t>4</w:t>
      </w:r>
      <w:r>
        <w:rPr>
          <w:rFonts w:eastAsia="宋体" w:hAnsi="宋体" w:cs="宋体" w:hint="eastAsia"/>
          <w:b/>
          <w:color w:val="000000" w:themeColor="text1"/>
          <w:sz w:val="21"/>
          <w:szCs w:val="21"/>
        </w:rPr>
        <w:t>、本项目非专门面向中小企业采购。</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（十一）节能、环保政策</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、文件依据</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 xml:space="preserve">1.1 </w:t>
      </w:r>
      <w:r>
        <w:rPr>
          <w:rFonts w:ascii="宋体" w:hAnsi="宋体" w:cs="宋体" w:hint="eastAsia"/>
          <w:bCs/>
          <w:color w:val="000000" w:themeColor="text1"/>
          <w:szCs w:val="21"/>
        </w:rPr>
        <w:t>国务院办公厅关于建立政府强制采购节能产品制度的通知（国办发〔</w:t>
      </w:r>
      <w:r>
        <w:rPr>
          <w:rFonts w:ascii="宋体" w:hAnsi="宋体" w:cs="宋体" w:hint="eastAsia"/>
          <w:bCs/>
          <w:color w:val="000000" w:themeColor="text1"/>
          <w:szCs w:val="21"/>
        </w:rPr>
        <w:t>2007</w:t>
      </w:r>
      <w:r>
        <w:rPr>
          <w:rFonts w:ascii="宋体" w:hAnsi="宋体" w:cs="宋体" w:hint="eastAsia"/>
          <w:bCs/>
          <w:color w:val="000000" w:themeColor="text1"/>
          <w:szCs w:val="21"/>
        </w:rPr>
        <w:t>〕</w:t>
      </w:r>
      <w:r>
        <w:rPr>
          <w:rFonts w:ascii="宋体" w:hAnsi="宋体" w:cs="宋体" w:hint="eastAsia"/>
          <w:bCs/>
          <w:color w:val="000000" w:themeColor="text1"/>
          <w:szCs w:val="21"/>
        </w:rPr>
        <w:t>51</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bCs/>
          <w:color w:val="000000" w:themeColor="text1"/>
          <w:szCs w:val="21"/>
        </w:rPr>
        <w:t>财政部</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发展改革委</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生态环境部</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市场监管总局关于调整优化节能产品、环境标志产品政府采购执行机制的通知（财库〔</w:t>
      </w:r>
      <w:r>
        <w:rPr>
          <w:rFonts w:ascii="宋体" w:hAnsi="宋体" w:cs="宋体" w:hint="eastAsia"/>
          <w:bCs/>
          <w:color w:val="000000" w:themeColor="text1"/>
          <w:szCs w:val="21"/>
        </w:rPr>
        <w:t>2019</w:t>
      </w:r>
      <w:r>
        <w:rPr>
          <w:rFonts w:ascii="宋体" w:hAnsi="宋体" w:cs="宋体" w:hint="eastAsia"/>
          <w:bCs/>
          <w:color w:val="000000" w:themeColor="text1"/>
          <w:szCs w:val="21"/>
        </w:rPr>
        <w:t>〕</w:t>
      </w:r>
      <w:r>
        <w:rPr>
          <w:rFonts w:ascii="宋体" w:hAnsi="宋体" w:cs="宋体" w:hint="eastAsia"/>
          <w:bCs/>
          <w:color w:val="000000" w:themeColor="text1"/>
          <w:szCs w:val="21"/>
        </w:rPr>
        <w:t>9</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1.3</w:t>
      </w:r>
      <w:r>
        <w:rPr>
          <w:rFonts w:ascii="宋体" w:hAnsi="宋体" w:cs="宋体" w:hint="eastAsia"/>
          <w:bCs/>
          <w:color w:val="000000" w:themeColor="text1"/>
          <w:szCs w:val="21"/>
        </w:rPr>
        <w:t>关于印发环境标志产品政府采购品目清单的通知财库〔</w:t>
      </w:r>
      <w:r>
        <w:rPr>
          <w:rFonts w:ascii="宋体" w:hAnsi="宋体" w:cs="宋体" w:hint="eastAsia"/>
          <w:bCs/>
          <w:color w:val="000000" w:themeColor="text1"/>
          <w:szCs w:val="21"/>
        </w:rPr>
        <w:t>2019</w:t>
      </w:r>
      <w:r>
        <w:rPr>
          <w:rFonts w:ascii="宋体" w:hAnsi="宋体" w:cs="宋体" w:hint="eastAsia"/>
          <w:bCs/>
          <w:color w:val="000000" w:themeColor="text1"/>
          <w:szCs w:val="21"/>
        </w:rPr>
        <w:t>〕</w:t>
      </w:r>
      <w:r>
        <w:rPr>
          <w:rFonts w:ascii="宋体" w:hAnsi="宋体" w:cs="宋体" w:hint="eastAsia"/>
          <w:bCs/>
          <w:color w:val="000000" w:themeColor="text1"/>
          <w:szCs w:val="21"/>
        </w:rPr>
        <w:t>18</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1.4</w:t>
      </w:r>
      <w:r>
        <w:rPr>
          <w:rFonts w:ascii="宋体" w:hAnsi="宋体" w:cs="宋体" w:hint="eastAsia"/>
          <w:bCs/>
          <w:color w:val="000000" w:themeColor="text1"/>
          <w:szCs w:val="21"/>
        </w:rPr>
        <w:t>关于印发节能产品政府采购品目清单的通知（财库〔</w:t>
      </w:r>
      <w:r>
        <w:rPr>
          <w:rFonts w:ascii="宋体" w:hAnsi="宋体" w:cs="宋体" w:hint="eastAsia"/>
          <w:bCs/>
          <w:color w:val="000000" w:themeColor="text1"/>
          <w:szCs w:val="21"/>
        </w:rPr>
        <w:t>2019</w:t>
      </w:r>
      <w:r>
        <w:rPr>
          <w:rFonts w:ascii="宋体" w:hAnsi="宋体" w:cs="宋体" w:hint="eastAsia"/>
          <w:bCs/>
          <w:color w:val="000000" w:themeColor="text1"/>
          <w:szCs w:val="21"/>
        </w:rPr>
        <w:t>〕</w:t>
      </w:r>
      <w:r>
        <w:rPr>
          <w:rFonts w:ascii="宋体" w:hAnsi="宋体" w:cs="宋体" w:hint="eastAsia"/>
          <w:bCs/>
          <w:color w:val="000000" w:themeColor="text1"/>
          <w:szCs w:val="21"/>
        </w:rPr>
        <w:t>19</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color w:val="000000" w:themeColor="text1"/>
        </w:rPr>
      </w:pPr>
      <w:r>
        <w:rPr>
          <w:rFonts w:ascii="宋体" w:hAnsi="宋体" w:cs="宋体" w:hint="eastAsia"/>
          <w:bCs/>
          <w:color w:val="000000" w:themeColor="text1"/>
          <w:szCs w:val="21"/>
        </w:rPr>
        <w:lastRenderedPageBreak/>
        <w:t>1.5</w:t>
      </w:r>
      <w:r>
        <w:rPr>
          <w:rFonts w:ascii="宋体" w:hAnsi="宋体" w:cs="宋体" w:hint="eastAsia"/>
          <w:bCs/>
          <w:color w:val="000000" w:themeColor="text1"/>
          <w:szCs w:val="21"/>
        </w:rPr>
        <w:t>市场监管总局关</w:t>
      </w:r>
      <w:r>
        <w:rPr>
          <w:rFonts w:ascii="宋体" w:hAnsi="宋体" w:cs="宋体" w:hint="eastAsia"/>
          <w:bCs/>
          <w:color w:val="000000" w:themeColor="text1"/>
          <w:szCs w:val="21"/>
        </w:rPr>
        <w:t>于发布参与实施政府采购节能产品、环境标志产品认证机构名录的公告（</w:t>
      </w:r>
      <w:r>
        <w:rPr>
          <w:rFonts w:ascii="宋体" w:hAnsi="宋体" w:cs="宋体" w:hint="eastAsia"/>
          <w:bCs/>
          <w:color w:val="000000" w:themeColor="text1"/>
          <w:szCs w:val="21"/>
        </w:rPr>
        <w:t>2019</w:t>
      </w:r>
      <w:r>
        <w:rPr>
          <w:rFonts w:ascii="宋体" w:hAnsi="宋体" w:cs="宋体" w:hint="eastAsia"/>
          <w:bCs/>
          <w:color w:val="000000" w:themeColor="text1"/>
          <w:szCs w:val="21"/>
        </w:rPr>
        <w:t>年第</w:t>
      </w:r>
      <w:r>
        <w:rPr>
          <w:rFonts w:ascii="宋体" w:hAnsi="宋体" w:cs="宋体" w:hint="eastAsia"/>
          <w:bCs/>
          <w:color w:val="000000" w:themeColor="text1"/>
          <w:szCs w:val="21"/>
        </w:rPr>
        <w:t>16</w:t>
      </w:r>
      <w:r>
        <w:rPr>
          <w:rFonts w:ascii="宋体" w:hAnsi="宋体" w:cs="宋体" w:hint="eastAsia"/>
          <w:bCs/>
          <w:color w:val="000000" w:themeColor="text1"/>
          <w:szCs w:val="21"/>
        </w:rPr>
        <w:t>号）</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、享受节能、环保政策优惠应具备的条件和优惠</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 xml:space="preserve">2.1 </w:t>
      </w:r>
      <w:r>
        <w:rPr>
          <w:rFonts w:ascii="宋体" w:hAnsi="宋体" w:cs="宋体" w:hint="eastAsia"/>
          <w:bCs/>
          <w:color w:val="000000" w:themeColor="text1"/>
          <w:szCs w:val="21"/>
        </w:rPr>
        <w:t>产品在节能、环境标志品目清单范围内；</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 xml:space="preserve">2.2 </w:t>
      </w:r>
      <w:r>
        <w:rPr>
          <w:rFonts w:ascii="宋体" w:hAnsi="宋体" w:cs="宋体" w:hint="eastAsia"/>
          <w:bCs/>
          <w:color w:val="000000" w:themeColor="text1"/>
          <w:szCs w:val="21"/>
        </w:rPr>
        <w:t>提供国家确定的认证机构出具的、处于有效期之内的节能产品、环境标志产品认证证书，或提供中国政府采购网节能、环境标志产品查询截图。</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 xml:space="preserve">2.3 </w:t>
      </w:r>
      <w:r>
        <w:rPr>
          <w:rFonts w:ascii="宋体" w:hAnsi="宋体" w:cs="宋体" w:hint="eastAsia"/>
          <w:bCs/>
          <w:color w:val="000000" w:themeColor="text1"/>
          <w:szCs w:val="21"/>
        </w:rPr>
        <w:t>优惠</w:t>
      </w:r>
    </w:p>
    <w:p w:rsidR="006416A0" w:rsidRDefault="00011540">
      <w:pPr>
        <w:snapToGrid w:val="0"/>
        <w:spacing w:line="360" w:lineRule="exact"/>
        <w:ind w:firstLineChars="200" w:firstLine="422"/>
        <w:jc w:val="left"/>
        <w:outlineLvl w:val="1"/>
        <w:rPr>
          <w:rFonts w:ascii="宋体" w:hAnsi="宋体" w:cs="宋体"/>
          <w:b/>
          <w:bCs/>
          <w:color w:val="000000" w:themeColor="text1"/>
          <w:szCs w:val="21"/>
        </w:rPr>
      </w:pPr>
      <w:r>
        <w:rPr>
          <w:rFonts w:ascii="宋体" w:hAnsi="宋体" w:cs="宋体" w:hint="eastAsia"/>
          <w:b/>
          <w:bCs/>
          <w:color w:val="000000" w:themeColor="text1"/>
          <w:szCs w:val="21"/>
        </w:rPr>
        <w:t>本项目不适用。</w:t>
      </w:r>
    </w:p>
    <w:p w:rsidR="006416A0" w:rsidRDefault="00011540">
      <w:pPr>
        <w:snapToGrid w:val="0"/>
        <w:spacing w:line="360" w:lineRule="exact"/>
        <w:ind w:firstLineChars="200" w:firstLine="420"/>
        <w:jc w:val="left"/>
        <w:outlineLvl w:val="1"/>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、投标时享受节能、环境标志产品优惠应提供以下证明材料：</w:t>
      </w:r>
    </w:p>
    <w:p w:rsidR="006416A0" w:rsidRDefault="00011540">
      <w:pPr>
        <w:snapToGrid w:val="0"/>
        <w:spacing w:line="360" w:lineRule="exact"/>
        <w:ind w:firstLineChars="200" w:firstLine="420"/>
        <w:jc w:val="left"/>
        <w:outlineLvl w:val="1"/>
        <w:rPr>
          <w:rFonts w:hAnsi="宋体" w:cs="宋体"/>
          <w:bCs/>
          <w:color w:val="000000" w:themeColor="text1"/>
          <w:szCs w:val="21"/>
        </w:rPr>
      </w:pPr>
      <w:r>
        <w:rPr>
          <w:rFonts w:ascii="宋体" w:hAnsi="宋体" w:cs="宋体" w:hint="eastAsia"/>
          <w:bCs/>
          <w:color w:val="000000" w:themeColor="text1"/>
          <w:szCs w:val="21"/>
        </w:rPr>
        <w:t>国家确定的认证机构出具的、处于有效期之内的节能产品或环境标志产品认证证书，或提供中国政府采购网节能、环境标志产品查询截图。</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（十二）</w:t>
      </w:r>
      <w:bookmarkEnd w:id="9"/>
      <w:r>
        <w:rPr>
          <w:rFonts w:eastAsia="宋体" w:hAnsi="宋体" w:cs="宋体" w:hint="eastAsia"/>
          <w:b/>
          <w:color w:val="000000" w:themeColor="text1"/>
          <w:sz w:val="21"/>
          <w:szCs w:val="21"/>
        </w:rPr>
        <w:t>信贷政策</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s="仿宋" w:hint="eastAsia"/>
          <w:color w:val="000000" w:themeColor="text1"/>
          <w:szCs w:val="21"/>
        </w:rPr>
        <w:t>为有效破解当前中小微企业面临的“融资难、融资贵”困局，充分发挥好政府采购扶持小微企业发展的政策功能，属于舟山市内的各中小企业可凭政府采购项目中标通知书等材料</w:t>
      </w:r>
      <w:r>
        <w:rPr>
          <w:rFonts w:ascii="宋体" w:hAnsi="宋体" w:hint="eastAsia"/>
          <w:color w:val="000000" w:themeColor="text1"/>
          <w:szCs w:val="21"/>
        </w:rPr>
        <w:t>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4647"/>
        <w:gridCol w:w="1842"/>
        <w:gridCol w:w="1614"/>
      </w:tblGrid>
      <w:tr w:rsidR="006416A0">
        <w:trPr>
          <w:trHeight w:val="495"/>
          <w:jc w:val="center"/>
        </w:trPr>
        <w:tc>
          <w:tcPr>
            <w:tcW w:w="9563" w:type="dxa"/>
            <w:gridSpan w:val="4"/>
            <w:vAlign w:val="center"/>
          </w:tcPr>
          <w:p w:rsidR="006416A0" w:rsidRDefault="00011540">
            <w:pPr>
              <w:ind w:firstLine="422"/>
              <w:contextualSpacing/>
              <w:jc w:val="center"/>
              <w:rPr>
                <w:rFonts w:ascii="宋体" w:hAnsi="宋体"/>
                <w:color w:val="000000" w:themeColor="text1"/>
                <w:szCs w:val="21"/>
              </w:rPr>
            </w:pPr>
            <w:r>
              <w:rPr>
                <w:rFonts w:ascii="宋体" w:hAnsi="宋体" w:hint="eastAsia"/>
                <w:color w:val="000000" w:themeColor="text1"/>
                <w:szCs w:val="21"/>
              </w:rPr>
              <w:t>舟山市政府采购信用融资合作银行</w:t>
            </w:r>
          </w:p>
        </w:tc>
      </w:tr>
      <w:tr w:rsidR="006416A0">
        <w:trPr>
          <w:trHeight w:val="525"/>
          <w:jc w:val="center"/>
        </w:trPr>
        <w:tc>
          <w:tcPr>
            <w:tcW w:w="1460"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银行名称</w:t>
            </w:r>
          </w:p>
        </w:tc>
        <w:tc>
          <w:tcPr>
            <w:tcW w:w="4647" w:type="dxa"/>
            <w:vAlign w:val="center"/>
          </w:tcPr>
          <w:p w:rsidR="006416A0" w:rsidRDefault="00011540">
            <w:pPr>
              <w:ind w:firstLine="422"/>
              <w:contextualSpacing/>
              <w:jc w:val="center"/>
              <w:rPr>
                <w:rFonts w:ascii="宋体" w:hAnsi="宋体"/>
                <w:color w:val="000000" w:themeColor="text1"/>
                <w:szCs w:val="21"/>
              </w:rPr>
            </w:pPr>
            <w:r>
              <w:rPr>
                <w:rFonts w:ascii="宋体" w:hAnsi="宋体" w:hint="eastAsia"/>
                <w:color w:val="000000" w:themeColor="text1"/>
                <w:szCs w:val="21"/>
              </w:rPr>
              <w:t>各银行介绍的产品特点</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经办人</w:t>
            </w:r>
          </w:p>
        </w:tc>
        <w:tc>
          <w:tcPr>
            <w:tcW w:w="1614"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联系方式</w:t>
            </w:r>
          </w:p>
        </w:tc>
      </w:tr>
      <w:tr w:rsidR="006416A0">
        <w:trPr>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中国工商银行股份有限公司舟山分行</w:t>
            </w:r>
          </w:p>
        </w:tc>
        <w:tc>
          <w:tcPr>
            <w:tcW w:w="4647" w:type="dxa"/>
          </w:tcPr>
          <w:p w:rsidR="006416A0" w:rsidRDefault="00011540">
            <w:pPr>
              <w:contextualSpacing/>
              <w:rPr>
                <w:rFonts w:ascii="宋体" w:hAnsi="宋体" w:cs="仿宋_GB2312"/>
                <w:color w:val="000000" w:themeColor="text1"/>
                <w:szCs w:val="21"/>
              </w:rPr>
            </w:pPr>
            <w:r>
              <w:rPr>
                <w:rFonts w:ascii="宋体" w:hAnsi="宋体" w:cs="仿宋_GB2312" w:hint="eastAsia"/>
                <w:color w:val="000000" w:themeColor="text1"/>
                <w:szCs w:val="21"/>
              </w:rPr>
              <w:t>1.</w:t>
            </w:r>
            <w:r>
              <w:rPr>
                <w:rFonts w:ascii="宋体" w:hAnsi="宋体" w:cs="仿宋_GB2312" w:hint="eastAsia"/>
                <w:color w:val="000000" w:themeColor="text1"/>
                <w:szCs w:val="21"/>
              </w:rPr>
              <w:t>融资额度高，融资金额最高可至订单金额</w:t>
            </w:r>
            <w:r>
              <w:rPr>
                <w:rFonts w:ascii="宋体" w:hAnsi="宋体" w:cs="仿宋_GB2312" w:hint="eastAsia"/>
                <w:color w:val="000000" w:themeColor="text1"/>
                <w:szCs w:val="21"/>
              </w:rPr>
              <w:t>70%</w:t>
            </w:r>
            <w:r>
              <w:rPr>
                <w:rFonts w:ascii="宋体" w:hAnsi="宋体" w:cs="仿宋_GB2312" w:hint="eastAsia"/>
                <w:color w:val="000000" w:themeColor="text1"/>
                <w:szCs w:val="21"/>
              </w:rPr>
              <w:t>，线上申请，随借随还。</w:t>
            </w:r>
          </w:p>
          <w:p w:rsidR="006416A0" w:rsidRDefault="00011540">
            <w:pPr>
              <w:contextualSpacing/>
              <w:rPr>
                <w:rFonts w:ascii="宋体" w:hAnsi="宋体" w:cs="仿宋_GB2312"/>
                <w:color w:val="000000" w:themeColor="text1"/>
                <w:szCs w:val="21"/>
              </w:rPr>
            </w:pPr>
            <w:r>
              <w:rPr>
                <w:rFonts w:ascii="宋体" w:hAnsi="宋体" w:cs="仿宋_GB2312" w:hint="eastAsia"/>
                <w:color w:val="000000" w:themeColor="text1"/>
                <w:szCs w:val="21"/>
              </w:rPr>
              <w:t>2.</w:t>
            </w:r>
            <w:r>
              <w:rPr>
                <w:rFonts w:ascii="宋体" w:hAnsi="宋体" w:cs="仿宋_GB2312" w:hint="eastAsia"/>
                <w:color w:val="000000" w:themeColor="text1"/>
                <w:szCs w:val="21"/>
              </w:rPr>
              <w:t>融资利率低，最低可至当期</w:t>
            </w:r>
            <w:r>
              <w:rPr>
                <w:rFonts w:ascii="宋体" w:hAnsi="宋体" w:cs="仿宋_GB2312" w:hint="eastAsia"/>
                <w:color w:val="000000" w:themeColor="text1"/>
                <w:szCs w:val="21"/>
              </w:rPr>
              <w:t>LPR</w:t>
            </w:r>
            <w:r>
              <w:rPr>
                <w:rFonts w:ascii="宋体" w:hAnsi="宋体" w:cs="仿宋_GB2312" w:hint="eastAsia"/>
                <w:color w:val="000000" w:themeColor="text1"/>
                <w:szCs w:val="21"/>
              </w:rPr>
              <w:t>利率。</w:t>
            </w:r>
          </w:p>
          <w:p w:rsidR="006416A0" w:rsidRDefault="00011540">
            <w:pPr>
              <w:contextualSpacing/>
              <w:rPr>
                <w:rFonts w:ascii="宋体" w:hAnsi="宋体"/>
                <w:color w:val="000000" w:themeColor="text1"/>
                <w:szCs w:val="21"/>
              </w:rPr>
            </w:pPr>
            <w:r>
              <w:rPr>
                <w:rFonts w:ascii="宋体" w:hAnsi="宋体" w:cs="仿宋_GB2312" w:hint="eastAsia"/>
                <w:color w:val="000000" w:themeColor="text1"/>
                <w:szCs w:val="21"/>
              </w:rPr>
              <w:t>3.</w:t>
            </w:r>
            <w:r>
              <w:rPr>
                <w:rFonts w:ascii="宋体" w:hAnsi="宋体" w:cs="仿宋_GB2312" w:hint="eastAsia"/>
                <w:color w:val="000000" w:themeColor="text1"/>
                <w:szCs w:val="21"/>
              </w:rPr>
              <w:t>担保方式灵活，以政府采购合同进行融资，无需另外抵押。</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柳超颖</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0580-2166242, 15858076468</w:t>
            </w:r>
          </w:p>
        </w:tc>
      </w:tr>
      <w:tr w:rsidR="006416A0">
        <w:trPr>
          <w:trHeight w:val="416"/>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中国建设银行股份有限公司舟山分行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快速便捷：全流程线上操作，通过浙江省政府采购网数据审核信用额度，建行供应链平台快速放款。</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申请额度高：单笔融资额度最高可达政府采购合同金额的</w:t>
            </w:r>
            <w:r>
              <w:rPr>
                <w:rFonts w:ascii="宋体" w:hAnsi="宋体" w:hint="eastAsia"/>
                <w:color w:val="000000" w:themeColor="text1"/>
                <w:szCs w:val="21"/>
              </w:rPr>
              <w:t>90%</w:t>
            </w:r>
            <w:r>
              <w:rPr>
                <w:rFonts w:ascii="宋体" w:hAnsi="宋体" w:hint="eastAsia"/>
                <w:color w:val="000000" w:themeColor="text1"/>
                <w:szCs w:val="21"/>
              </w:rPr>
              <w:t>，单户额度最高可达</w:t>
            </w:r>
            <w:r>
              <w:rPr>
                <w:rFonts w:ascii="宋体" w:hAnsi="宋体" w:hint="eastAsia"/>
                <w:color w:val="000000" w:themeColor="text1"/>
                <w:szCs w:val="21"/>
              </w:rPr>
              <w:t>3000</w:t>
            </w:r>
            <w:r>
              <w:rPr>
                <w:rFonts w:ascii="宋体" w:hAnsi="宋体" w:hint="eastAsia"/>
                <w:color w:val="000000" w:themeColor="text1"/>
                <w:szCs w:val="21"/>
              </w:rPr>
              <w:t>万。</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无需额外抵押：以浙江省政府采购网备案公示的政府采购合同进行融资，无需额外抵押担保。</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利率优惠：给予流动资金贷款最优惠利率。</w:t>
            </w:r>
          </w:p>
        </w:tc>
        <w:tc>
          <w:tcPr>
            <w:tcW w:w="1842"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普陀片区：蔡妮妮</w:t>
            </w:r>
          </w:p>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定海片区：杨莹</w:t>
            </w:r>
          </w:p>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自贸区片区：方晓</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普陀片区：</w:t>
            </w:r>
            <w:r>
              <w:rPr>
                <w:rFonts w:ascii="宋体" w:hAnsi="宋体" w:hint="eastAsia"/>
                <w:color w:val="000000" w:themeColor="text1"/>
                <w:szCs w:val="21"/>
              </w:rPr>
              <w:t>13957201791</w:t>
            </w:r>
          </w:p>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定海片区：</w:t>
            </w:r>
            <w:r>
              <w:rPr>
                <w:rFonts w:ascii="宋体" w:hAnsi="宋体" w:hint="eastAsia"/>
                <w:color w:val="000000" w:themeColor="text1"/>
                <w:szCs w:val="21"/>
              </w:rPr>
              <w:t>13655803997</w:t>
            </w:r>
          </w:p>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自贸区片区：</w:t>
            </w:r>
            <w:r>
              <w:rPr>
                <w:rFonts w:ascii="宋体" w:hAnsi="宋体" w:hint="eastAsia"/>
                <w:color w:val="000000" w:themeColor="text1"/>
                <w:szCs w:val="21"/>
              </w:rPr>
              <w:t>13587086324</w:t>
            </w:r>
          </w:p>
        </w:tc>
      </w:tr>
      <w:tr w:rsidR="006416A0">
        <w:trPr>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杭州银行股份有限公司舟山市分行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“云采贷”是杭州银行为政府采购供应商提供的纯信用贷款产品。客户申请、签约、放款全流程线上化，平台注册入库并取得采购合同即可申请，融资比例最高达采购订单的</w:t>
            </w:r>
            <w:r>
              <w:rPr>
                <w:rFonts w:ascii="宋体" w:hAnsi="宋体" w:hint="eastAsia"/>
                <w:color w:val="000000" w:themeColor="text1"/>
                <w:szCs w:val="21"/>
              </w:rPr>
              <w:t>80%</w:t>
            </w:r>
            <w:r>
              <w:rPr>
                <w:rFonts w:ascii="宋体" w:hAnsi="宋体" w:hint="eastAsia"/>
                <w:color w:val="000000" w:themeColor="text1"/>
                <w:szCs w:val="21"/>
              </w:rPr>
              <w:t>，单户、单笔最高可达</w:t>
            </w:r>
            <w:r>
              <w:rPr>
                <w:rFonts w:ascii="宋体" w:hAnsi="宋体" w:hint="eastAsia"/>
                <w:color w:val="000000" w:themeColor="text1"/>
                <w:szCs w:val="21"/>
              </w:rPr>
              <w:t>3000</w:t>
            </w:r>
            <w:r>
              <w:rPr>
                <w:rFonts w:ascii="宋体" w:hAnsi="宋体" w:hint="eastAsia"/>
                <w:color w:val="000000" w:themeColor="text1"/>
                <w:szCs w:val="21"/>
              </w:rPr>
              <w:t>万，最长期限一年。</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方经理</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0580-2185201</w:t>
            </w:r>
            <w:r>
              <w:rPr>
                <w:rFonts w:ascii="宋体" w:hAnsi="宋体" w:hint="eastAsia"/>
                <w:color w:val="000000" w:themeColor="text1"/>
                <w:szCs w:val="21"/>
              </w:rPr>
              <w:t>，</w:t>
            </w:r>
            <w:r>
              <w:rPr>
                <w:rFonts w:ascii="宋体" w:hAnsi="宋体" w:hint="eastAsia"/>
                <w:color w:val="000000" w:themeColor="text1"/>
                <w:szCs w:val="21"/>
              </w:rPr>
              <w:t>18205800451</w:t>
            </w:r>
          </w:p>
        </w:tc>
      </w:tr>
      <w:tr w:rsidR="006416A0">
        <w:trPr>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招商银行股份有限公司浙江自贸试验区舟山分行</w:t>
            </w:r>
          </w:p>
        </w:tc>
        <w:tc>
          <w:tcPr>
            <w:tcW w:w="4647" w:type="dxa"/>
          </w:tcPr>
          <w:p w:rsidR="006416A0" w:rsidRDefault="00011540">
            <w:pPr>
              <w:rPr>
                <w:rFonts w:ascii="宋体" w:hAnsi="宋体"/>
                <w:color w:val="000000" w:themeColor="text1"/>
                <w:szCs w:val="21"/>
              </w:rPr>
            </w:pPr>
            <w:r>
              <w:rPr>
                <w:rFonts w:ascii="宋体" w:hAnsi="宋体" w:cs="仿宋_GB2312" w:hint="eastAsia"/>
                <w:color w:val="000000" w:themeColor="text1"/>
                <w:szCs w:val="21"/>
              </w:rPr>
              <w:t>小企业政采贷是招商银行为政府采购成交供应商提供的用于履行政府采购合同的专属融资产品。优势：一、额度高。根据企业上一年或近一年获得政府采购成交及成交通知的一定比例给予额度，最高可达</w:t>
            </w:r>
            <w:r>
              <w:rPr>
                <w:rFonts w:ascii="宋体" w:hAnsi="宋体" w:cs="仿宋_GB2312" w:hint="eastAsia"/>
                <w:color w:val="000000" w:themeColor="text1"/>
                <w:szCs w:val="21"/>
              </w:rPr>
              <w:t>3000</w:t>
            </w:r>
            <w:r>
              <w:rPr>
                <w:rFonts w:ascii="宋体" w:hAnsi="宋体" w:cs="仿宋_GB2312" w:hint="eastAsia"/>
                <w:color w:val="000000" w:themeColor="text1"/>
                <w:szCs w:val="21"/>
              </w:rPr>
              <w:t>万元，单笔提款金额最高至合同金额的</w:t>
            </w:r>
            <w:r>
              <w:rPr>
                <w:rFonts w:ascii="宋体" w:hAnsi="宋体" w:cs="仿宋_GB2312" w:hint="eastAsia"/>
                <w:color w:val="000000" w:themeColor="text1"/>
                <w:szCs w:val="21"/>
              </w:rPr>
              <w:t>90%</w:t>
            </w:r>
            <w:r>
              <w:rPr>
                <w:rFonts w:ascii="宋体" w:hAnsi="宋体" w:cs="仿宋_GB2312" w:hint="eastAsia"/>
                <w:color w:val="000000" w:themeColor="text1"/>
                <w:szCs w:val="21"/>
              </w:rPr>
              <w:t>。二、操作简便、模式丰富。客户通过我行一网通等渠道在线申请。支持线上用款，</w:t>
            </w:r>
            <w:r>
              <w:rPr>
                <w:rFonts w:ascii="宋体" w:hAnsi="宋体" w:cs="仿宋_GB2312" w:hint="eastAsia"/>
                <w:color w:val="000000" w:themeColor="text1"/>
                <w:szCs w:val="21"/>
              </w:rPr>
              <w:lastRenderedPageBreak/>
              <w:t>按日计息，随借随还，利率最低至当期</w:t>
            </w:r>
            <w:r>
              <w:rPr>
                <w:rFonts w:ascii="宋体" w:hAnsi="宋体" w:cs="仿宋_GB2312" w:hint="eastAsia"/>
                <w:color w:val="000000" w:themeColor="text1"/>
                <w:szCs w:val="21"/>
              </w:rPr>
              <w:t>LPR</w:t>
            </w:r>
            <w:r>
              <w:rPr>
                <w:rFonts w:ascii="宋体" w:hAnsi="宋体" w:cs="仿宋_GB2312" w:hint="eastAsia"/>
                <w:color w:val="000000" w:themeColor="text1"/>
                <w:szCs w:val="21"/>
              </w:rPr>
              <w:t>。三、担保方式灵活。实际控制人夫妇担保＋融资项下应收账款质押作为辅助，无需抵押，一次性签署合作协议。</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lastRenderedPageBreak/>
              <w:t>李玲</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0580-2061710</w:t>
            </w:r>
            <w:r>
              <w:rPr>
                <w:rFonts w:ascii="宋体" w:hAnsi="宋体" w:hint="eastAsia"/>
                <w:color w:val="000000" w:themeColor="text1"/>
                <w:szCs w:val="21"/>
              </w:rPr>
              <w:t>，</w:t>
            </w:r>
            <w:r>
              <w:rPr>
                <w:rFonts w:ascii="宋体" w:hAnsi="宋体" w:hint="eastAsia"/>
                <w:color w:val="000000" w:themeColor="text1"/>
                <w:szCs w:val="21"/>
              </w:rPr>
              <w:t>13957227971</w:t>
            </w:r>
          </w:p>
        </w:tc>
      </w:tr>
      <w:tr w:rsidR="006416A0">
        <w:trPr>
          <w:trHeight w:val="1248"/>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lastRenderedPageBreak/>
              <w:t>温州银行股份</w:t>
            </w:r>
            <w:r>
              <w:rPr>
                <w:rFonts w:ascii="宋体" w:hAnsi="宋体" w:hint="eastAsia"/>
                <w:color w:val="000000" w:themeColor="text1"/>
                <w:szCs w:val="21"/>
              </w:rPr>
              <w:t>有限公司舟山市分行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单户授信敞口最高不超过</w:t>
            </w:r>
            <w:r>
              <w:rPr>
                <w:rFonts w:ascii="宋体" w:hAnsi="宋体" w:hint="eastAsia"/>
                <w:color w:val="000000" w:themeColor="text1"/>
                <w:szCs w:val="21"/>
              </w:rPr>
              <w:t>1000</w:t>
            </w:r>
            <w:r>
              <w:rPr>
                <w:rFonts w:ascii="宋体" w:hAnsi="宋体" w:hint="eastAsia"/>
                <w:color w:val="000000" w:themeColor="text1"/>
                <w:szCs w:val="21"/>
              </w:rPr>
              <w:t>万元，且最高额度核定一般不超过借款人（含实际控制人控制的其他经营实体）最近</w:t>
            </w:r>
            <w:r>
              <w:rPr>
                <w:rFonts w:ascii="宋体" w:hAnsi="宋体" w:hint="eastAsia"/>
                <w:color w:val="000000" w:themeColor="text1"/>
                <w:szCs w:val="21"/>
              </w:rPr>
              <w:t>13</w:t>
            </w:r>
            <w:r>
              <w:rPr>
                <w:rFonts w:ascii="宋体" w:hAnsi="宋体" w:hint="eastAsia"/>
                <w:color w:val="000000" w:themeColor="text1"/>
                <w:szCs w:val="21"/>
              </w:rPr>
              <w:t>个月合计有效中标合同金额的</w:t>
            </w:r>
            <w:r>
              <w:rPr>
                <w:rFonts w:ascii="宋体" w:hAnsi="宋体" w:hint="eastAsia"/>
                <w:color w:val="000000" w:themeColor="text1"/>
                <w:szCs w:val="21"/>
              </w:rPr>
              <w:t>70%</w:t>
            </w:r>
            <w:r>
              <w:rPr>
                <w:rFonts w:ascii="宋体" w:hAnsi="宋体" w:hint="eastAsia"/>
                <w:color w:val="000000" w:themeColor="text1"/>
                <w:szCs w:val="21"/>
              </w:rPr>
              <w:t>。</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单笔借款额度最高不超过</w:t>
            </w:r>
            <w:r>
              <w:rPr>
                <w:rFonts w:ascii="宋体" w:hAnsi="宋体" w:hint="eastAsia"/>
                <w:color w:val="000000" w:themeColor="text1"/>
                <w:szCs w:val="21"/>
              </w:rPr>
              <w:t>1000</w:t>
            </w:r>
            <w:r>
              <w:rPr>
                <w:rFonts w:ascii="宋体" w:hAnsi="宋体" w:hint="eastAsia"/>
                <w:color w:val="000000" w:themeColor="text1"/>
                <w:szCs w:val="21"/>
              </w:rPr>
              <w:t>万元，单笔业务授信额度不超过“政采云平台”提供的中标通知书承载的中标金额或本次申请授信提供的采购合同金额的</w:t>
            </w:r>
            <w:r>
              <w:rPr>
                <w:rFonts w:ascii="宋体" w:hAnsi="宋体" w:hint="eastAsia"/>
                <w:color w:val="000000" w:themeColor="text1"/>
                <w:szCs w:val="21"/>
              </w:rPr>
              <w:t>80%</w:t>
            </w:r>
            <w:r>
              <w:rPr>
                <w:rFonts w:ascii="宋体" w:hAnsi="宋体" w:hint="eastAsia"/>
                <w:color w:val="000000" w:themeColor="text1"/>
                <w:szCs w:val="21"/>
              </w:rPr>
              <w:t>，且用信金额不超过采购合同未付金额的</w:t>
            </w:r>
            <w:r>
              <w:rPr>
                <w:rFonts w:ascii="宋体" w:hAnsi="宋体" w:hint="eastAsia"/>
                <w:color w:val="000000" w:themeColor="text1"/>
                <w:szCs w:val="21"/>
              </w:rPr>
              <w:t>80%</w:t>
            </w:r>
            <w:r>
              <w:rPr>
                <w:rFonts w:ascii="宋体" w:hAnsi="宋体" w:hint="eastAsia"/>
                <w:color w:val="000000" w:themeColor="text1"/>
                <w:szCs w:val="21"/>
              </w:rPr>
              <w:t>。</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借款人中标采购人自行采购项目并向我行发起授信申请的，单笔业务授信敞口不超</w:t>
            </w:r>
            <w:r>
              <w:rPr>
                <w:rFonts w:ascii="宋体" w:hAnsi="宋体" w:hint="eastAsia"/>
                <w:color w:val="000000" w:themeColor="text1"/>
                <w:szCs w:val="21"/>
              </w:rPr>
              <w:t>500</w:t>
            </w:r>
            <w:r>
              <w:rPr>
                <w:rFonts w:ascii="宋体" w:hAnsi="宋体" w:hint="eastAsia"/>
                <w:color w:val="000000" w:themeColor="text1"/>
                <w:szCs w:val="21"/>
              </w:rPr>
              <w:t>万元，且不超过借款人中标通知书承载的中标金额或本次申请授信提供的采购合</w:t>
            </w:r>
            <w:r>
              <w:rPr>
                <w:rFonts w:ascii="宋体" w:hAnsi="宋体" w:hint="eastAsia"/>
                <w:color w:val="000000" w:themeColor="text1"/>
                <w:szCs w:val="21"/>
              </w:rPr>
              <w:t>同的</w:t>
            </w:r>
            <w:r>
              <w:rPr>
                <w:rFonts w:ascii="宋体" w:hAnsi="宋体" w:hint="eastAsia"/>
                <w:color w:val="000000" w:themeColor="text1"/>
                <w:szCs w:val="21"/>
              </w:rPr>
              <w:t>80%</w:t>
            </w:r>
            <w:r>
              <w:rPr>
                <w:rFonts w:ascii="宋体" w:hAnsi="宋体" w:hint="eastAsia"/>
                <w:color w:val="000000" w:themeColor="text1"/>
                <w:szCs w:val="21"/>
              </w:rPr>
              <w:t>。</w:t>
            </w:r>
          </w:p>
          <w:p w:rsidR="006416A0" w:rsidRDefault="00011540">
            <w:pPr>
              <w:contextualSpacing/>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符合我行采购人资质的，且负债率不超</w:t>
            </w:r>
            <w:r>
              <w:rPr>
                <w:rFonts w:ascii="宋体" w:hAnsi="宋体" w:hint="eastAsia"/>
                <w:color w:val="000000" w:themeColor="text1"/>
                <w:szCs w:val="21"/>
              </w:rPr>
              <w:t>75%</w:t>
            </w:r>
            <w:r>
              <w:rPr>
                <w:rFonts w:ascii="宋体" w:hAnsi="宋体" w:hint="eastAsia"/>
                <w:color w:val="000000" w:themeColor="text1"/>
                <w:szCs w:val="21"/>
              </w:rPr>
              <w:t>，配合应收账款质押登记确认的，并可出具确认函，单笔借款额度可按不超过采购合同的</w:t>
            </w:r>
            <w:r>
              <w:rPr>
                <w:rFonts w:ascii="宋体" w:hAnsi="宋体" w:hint="eastAsia"/>
                <w:color w:val="000000" w:themeColor="text1"/>
                <w:szCs w:val="21"/>
              </w:rPr>
              <w:t>90%</w:t>
            </w:r>
            <w:r>
              <w:rPr>
                <w:rFonts w:ascii="宋体" w:hAnsi="宋体" w:hint="eastAsia"/>
                <w:color w:val="000000" w:themeColor="text1"/>
                <w:szCs w:val="21"/>
              </w:rPr>
              <w:t>办理。</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郑贤栋</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058</w:t>
            </w:r>
            <w:r>
              <w:rPr>
                <w:rFonts w:ascii="宋体" w:hAnsi="宋体" w:hint="eastAsia"/>
                <w:color w:val="000000" w:themeColor="text1"/>
                <w:szCs w:val="21"/>
              </w:rPr>
              <w:t>—</w:t>
            </w:r>
            <w:r>
              <w:rPr>
                <w:rFonts w:ascii="宋体" w:hAnsi="宋体" w:hint="eastAsia"/>
                <w:color w:val="000000" w:themeColor="text1"/>
                <w:szCs w:val="21"/>
              </w:rPr>
              <w:t>8866086</w:t>
            </w:r>
          </w:p>
        </w:tc>
      </w:tr>
      <w:tr w:rsidR="006416A0">
        <w:trPr>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交通银行股份有限公司舟山分行</w:t>
            </w:r>
          </w:p>
        </w:tc>
        <w:tc>
          <w:tcPr>
            <w:tcW w:w="4647" w:type="dxa"/>
          </w:tcPr>
          <w:p w:rsidR="006416A0" w:rsidRDefault="00011540">
            <w:pPr>
              <w:contextualSpacing/>
              <w:rPr>
                <w:rFonts w:ascii="宋体" w:hAnsi="宋体"/>
                <w:color w:val="000000" w:themeColor="text1"/>
                <w:szCs w:val="21"/>
              </w:rPr>
            </w:pPr>
            <w:r>
              <w:rPr>
                <w:rFonts w:ascii="宋体" w:hAnsi="宋体" w:cs="仿宋_GB2312" w:hint="eastAsia"/>
                <w:color w:val="000000" w:themeColor="text1"/>
                <w:szCs w:val="21"/>
              </w:rPr>
              <w:t>交通银行政采贷，线上版本最长期限</w:t>
            </w:r>
            <w:r>
              <w:rPr>
                <w:rFonts w:ascii="宋体" w:hAnsi="宋体" w:cs="仿宋_GB2312" w:hint="eastAsia"/>
                <w:color w:val="000000" w:themeColor="text1"/>
                <w:szCs w:val="21"/>
              </w:rPr>
              <w:t>1</w:t>
            </w:r>
            <w:r>
              <w:rPr>
                <w:rFonts w:ascii="宋体" w:hAnsi="宋体" w:cs="仿宋_GB2312" w:hint="eastAsia"/>
                <w:color w:val="000000" w:themeColor="text1"/>
                <w:szCs w:val="21"/>
              </w:rPr>
              <w:t>年，融资金额一般不超过</w:t>
            </w:r>
            <w:r>
              <w:rPr>
                <w:rFonts w:ascii="宋体" w:hAnsi="宋体" w:cs="仿宋_GB2312" w:hint="eastAsia"/>
                <w:color w:val="000000" w:themeColor="text1"/>
                <w:szCs w:val="21"/>
              </w:rPr>
              <w:t>1000</w:t>
            </w:r>
            <w:r>
              <w:rPr>
                <w:rFonts w:ascii="宋体" w:hAnsi="宋体" w:cs="仿宋_GB2312" w:hint="eastAsia"/>
                <w:color w:val="000000" w:themeColor="text1"/>
                <w:szCs w:val="21"/>
              </w:rPr>
              <w:t>万；线下版本期限最长两年，额度最高</w:t>
            </w:r>
            <w:r>
              <w:rPr>
                <w:rFonts w:ascii="宋体" w:hAnsi="宋体" w:cs="仿宋_GB2312" w:hint="eastAsia"/>
                <w:color w:val="000000" w:themeColor="text1"/>
                <w:szCs w:val="21"/>
              </w:rPr>
              <w:t>2,000</w:t>
            </w:r>
            <w:r>
              <w:rPr>
                <w:rFonts w:ascii="宋体" w:hAnsi="宋体" w:cs="仿宋_GB2312" w:hint="eastAsia"/>
                <w:color w:val="000000" w:themeColor="text1"/>
                <w:szCs w:val="21"/>
              </w:rPr>
              <w:t>万，单笔提款金额最高至采购合同金额的</w:t>
            </w:r>
            <w:r>
              <w:rPr>
                <w:rFonts w:ascii="宋体" w:hAnsi="宋体" w:cs="仿宋_GB2312" w:hint="eastAsia"/>
                <w:color w:val="000000" w:themeColor="text1"/>
                <w:szCs w:val="21"/>
              </w:rPr>
              <w:t>70%</w:t>
            </w:r>
            <w:r>
              <w:rPr>
                <w:rFonts w:ascii="宋体" w:hAnsi="宋体" w:cs="仿宋_GB2312" w:hint="eastAsia"/>
                <w:color w:val="000000" w:themeColor="text1"/>
                <w:szCs w:val="21"/>
              </w:rPr>
              <w:t>。担保方式为信用（附加该笔业务项下未来应收账款质押、实际控制人及配偶个人保证），随借随还，利率最低至当期</w:t>
            </w:r>
            <w:r>
              <w:rPr>
                <w:rFonts w:ascii="宋体" w:hAnsi="宋体" w:cs="仿宋_GB2312" w:hint="eastAsia"/>
                <w:color w:val="000000" w:themeColor="text1"/>
                <w:szCs w:val="21"/>
              </w:rPr>
              <w:t>L</w:t>
            </w:r>
            <w:r>
              <w:rPr>
                <w:rFonts w:ascii="宋体" w:hAnsi="宋体" w:hint="eastAsia"/>
                <w:color w:val="000000" w:themeColor="text1"/>
                <w:szCs w:val="21"/>
              </w:rPr>
              <w:t>PR</w:t>
            </w:r>
            <w:r>
              <w:rPr>
                <w:rFonts w:ascii="宋体" w:hAnsi="宋体"/>
                <w:color w:val="000000" w:themeColor="text1"/>
                <w:szCs w:val="21"/>
              </w:rPr>
              <w:t>。</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赵争艳</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0580-2260728</w:t>
            </w:r>
          </w:p>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13758007280</w:t>
            </w:r>
          </w:p>
        </w:tc>
      </w:tr>
      <w:tr w:rsidR="006416A0">
        <w:trPr>
          <w:trHeight w:val="329"/>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中信银行股份有限公司舟山分行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中信银行“政采</w:t>
            </w:r>
            <w:r>
              <w:rPr>
                <w:rFonts w:ascii="宋体" w:hAnsi="宋体" w:hint="eastAsia"/>
                <w:color w:val="000000" w:themeColor="text1"/>
                <w:szCs w:val="21"/>
              </w:rPr>
              <w:t>e</w:t>
            </w:r>
            <w:r>
              <w:rPr>
                <w:rFonts w:ascii="宋体" w:hAnsi="宋体" w:hint="eastAsia"/>
                <w:color w:val="000000" w:themeColor="text1"/>
                <w:szCs w:val="21"/>
              </w:rPr>
              <w:t>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w:t>
            </w:r>
            <w:r>
              <w:rPr>
                <w:rFonts w:ascii="宋体" w:hAnsi="宋体" w:hint="eastAsia"/>
                <w:color w:val="000000" w:themeColor="text1"/>
                <w:szCs w:val="21"/>
              </w:rPr>
              <w:t>1000</w:t>
            </w:r>
            <w:r>
              <w:rPr>
                <w:rFonts w:ascii="宋体" w:hAnsi="宋体" w:hint="eastAsia"/>
                <w:color w:val="000000" w:themeColor="text1"/>
                <w:szCs w:val="21"/>
              </w:rPr>
              <w:t>万元，贷款期限最长</w:t>
            </w:r>
            <w:r>
              <w:rPr>
                <w:rFonts w:ascii="宋体" w:hAnsi="宋体" w:hint="eastAsia"/>
                <w:color w:val="000000" w:themeColor="text1"/>
                <w:szCs w:val="21"/>
              </w:rPr>
              <w:t>1</w:t>
            </w:r>
            <w:r>
              <w:rPr>
                <w:rFonts w:ascii="宋体" w:hAnsi="宋体" w:hint="eastAsia"/>
                <w:color w:val="000000" w:themeColor="text1"/>
                <w:szCs w:val="21"/>
              </w:rPr>
              <w:t>年，利率低。</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color w:val="000000" w:themeColor="text1"/>
                <w:szCs w:val="21"/>
              </w:rPr>
              <w:t>黄丽</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color w:val="000000" w:themeColor="text1"/>
                <w:szCs w:val="21"/>
              </w:rPr>
              <w:t>13905808032</w:t>
            </w:r>
          </w:p>
        </w:tc>
      </w:tr>
      <w:tr w:rsidR="006416A0">
        <w:trPr>
          <w:trHeight w:val="329"/>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泰隆银行舟山市分行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符合我行基本准入，期限对照订单最长不超过</w:t>
            </w:r>
            <w:r>
              <w:rPr>
                <w:rFonts w:ascii="宋体" w:hAnsi="宋体" w:hint="eastAsia"/>
                <w:color w:val="000000" w:themeColor="text1"/>
                <w:szCs w:val="21"/>
              </w:rPr>
              <w:t>1</w:t>
            </w:r>
            <w:r>
              <w:rPr>
                <w:rFonts w:ascii="宋体" w:hAnsi="宋体" w:hint="eastAsia"/>
                <w:color w:val="000000" w:themeColor="text1"/>
                <w:szCs w:val="21"/>
              </w:rPr>
              <w:t>年，额度最高</w:t>
            </w:r>
            <w:r>
              <w:rPr>
                <w:rFonts w:ascii="宋体" w:hAnsi="宋体" w:hint="eastAsia"/>
                <w:color w:val="000000" w:themeColor="text1"/>
                <w:szCs w:val="21"/>
              </w:rPr>
              <w:t>1000</w:t>
            </w:r>
            <w:r>
              <w:rPr>
                <w:rFonts w:ascii="宋体" w:hAnsi="宋体" w:hint="eastAsia"/>
                <w:color w:val="000000" w:themeColor="text1"/>
                <w:szCs w:val="21"/>
              </w:rPr>
              <w:t>万，担保方式享受信用贷款执行，可由成交企业或其实际控制人出面申请，利率最低可至当期</w:t>
            </w:r>
            <w:r>
              <w:rPr>
                <w:rFonts w:ascii="宋体" w:hAnsi="宋体" w:hint="eastAsia"/>
                <w:color w:val="000000" w:themeColor="text1"/>
                <w:szCs w:val="21"/>
              </w:rPr>
              <w:t xml:space="preserve">LPR </w:t>
            </w:r>
            <w:r>
              <w:rPr>
                <w:rFonts w:ascii="宋体" w:hAnsi="宋体" w:hint="eastAsia"/>
                <w:color w:val="000000" w:themeColor="text1"/>
                <w:szCs w:val="21"/>
              </w:rPr>
              <w:t>，对于合同期限确实超过一年的，可享受无还本续贷至合同付款日。</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胡亢宇</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17605868703</w:t>
            </w:r>
          </w:p>
        </w:tc>
      </w:tr>
      <w:tr w:rsidR="006416A0">
        <w:trPr>
          <w:trHeight w:val="329"/>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t>中国农业银行股份有限公司舟山分行</w:t>
            </w:r>
          </w:p>
        </w:tc>
        <w:tc>
          <w:tcPr>
            <w:tcW w:w="4647" w:type="dxa"/>
          </w:tcPr>
          <w:p w:rsidR="006416A0" w:rsidRDefault="00011540">
            <w:pPr>
              <w:contextualSpacing/>
              <w:rPr>
                <w:rFonts w:ascii="宋体" w:hAnsi="宋体"/>
                <w:color w:val="000000" w:themeColor="text1"/>
                <w:szCs w:val="21"/>
              </w:rPr>
            </w:pPr>
            <w:r>
              <w:rPr>
                <w:rFonts w:ascii="宋体" w:hAnsi="宋体" w:hint="eastAsia"/>
                <w:color w:val="000000" w:themeColor="text1"/>
                <w:szCs w:val="21"/>
              </w:rPr>
              <w:t>“政采贷”业务原则上不超过政府采购合同实有金额的</w:t>
            </w:r>
            <w:r>
              <w:rPr>
                <w:rFonts w:ascii="宋体" w:hAnsi="宋体" w:hint="eastAsia"/>
                <w:color w:val="000000" w:themeColor="text1"/>
                <w:szCs w:val="21"/>
              </w:rPr>
              <w:t>80%</w:t>
            </w:r>
            <w:r>
              <w:rPr>
                <w:rFonts w:ascii="宋体" w:hAnsi="宋体" w:hint="eastAsia"/>
                <w:color w:val="000000" w:themeColor="text1"/>
                <w:szCs w:val="21"/>
              </w:rPr>
              <w:t>，单户借款额度不超过</w:t>
            </w:r>
            <w:r>
              <w:rPr>
                <w:rFonts w:ascii="宋体" w:hAnsi="宋体" w:hint="eastAsia"/>
                <w:color w:val="000000" w:themeColor="text1"/>
                <w:szCs w:val="21"/>
              </w:rPr>
              <w:t>500</w:t>
            </w:r>
            <w:r>
              <w:rPr>
                <w:rFonts w:ascii="宋体" w:hAnsi="宋体" w:hint="eastAsia"/>
                <w:color w:val="000000" w:themeColor="text1"/>
                <w:szCs w:val="21"/>
              </w:rPr>
              <w:t>万元。借款到期日不晚于合同约定付款日后</w:t>
            </w:r>
            <w:r>
              <w:rPr>
                <w:rFonts w:ascii="宋体" w:hAnsi="宋体" w:hint="eastAsia"/>
                <w:color w:val="000000" w:themeColor="text1"/>
                <w:szCs w:val="21"/>
              </w:rPr>
              <w:t>90</w:t>
            </w:r>
            <w:r>
              <w:rPr>
                <w:rFonts w:ascii="宋体" w:hAnsi="宋体" w:hint="eastAsia"/>
                <w:color w:val="000000" w:themeColor="text1"/>
                <w:szCs w:val="21"/>
              </w:rPr>
              <w:t>天，原则上不超过</w:t>
            </w:r>
            <w:r>
              <w:rPr>
                <w:rFonts w:ascii="宋体" w:hAnsi="宋体" w:hint="eastAsia"/>
                <w:color w:val="000000" w:themeColor="text1"/>
                <w:szCs w:val="21"/>
              </w:rPr>
              <w:t>1</w:t>
            </w:r>
            <w:r>
              <w:rPr>
                <w:rFonts w:ascii="宋体" w:hAnsi="宋体" w:hint="eastAsia"/>
                <w:color w:val="000000" w:themeColor="text1"/>
                <w:szCs w:val="21"/>
              </w:rPr>
              <w:t>年，最长可放宽至</w:t>
            </w:r>
            <w:r>
              <w:rPr>
                <w:rFonts w:ascii="宋体" w:hAnsi="宋体" w:hint="eastAsia"/>
                <w:color w:val="000000" w:themeColor="text1"/>
                <w:szCs w:val="21"/>
              </w:rPr>
              <w:t>2</w:t>
            </w:r>
            <w:r>
              <w:rPr>
                <w:rFonts w:ascii="宋体" w:hAnsi="宋体" w:hint="eastAsia"/>
                <w:color w:val="000000" w:themeColor="text1"/>
                <w:szCs w:val="21"/>
              </w:rPr>
              <w:t>年。应收账款形成前，可采用信用方式用信并追加供应商法定代表人或实际控制人</w:t>
            </w:r>
            <w:r>
              <w:rPr>
                <w:rFonts w:ascii="宋体" w:hAnsi="宋体" w:hint="eastAsia"/>
                <w:color w:val="000000" w:themeColor="text1"/>
                <w:szCs w:val="21"/>
              </w:rPr>
              <w:t>连带责任保证担保；应收账款形成后，信用方式用信需变更为应收账款质押担保。</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苏华瞻</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13967228926</w:t>
            </w:r>
          </w:p>
        </w:tc>
      </w:tr>
      <w:tr w:rsidR="006416A0">
        <w:trPr>
          <w:trHeight w:val="329"/>
          <w:jc w:val="center"/>
        </w:trPr>
        <w:tc>
          <w:tcPr>
            <w:tcW w:w="1460" w:type="dxa"/>
            <w:vAlign w:val="center"/>
          </w:tcPr>
          <w:p w:rsidR="006416A0" w:rsidRDefault="00011540">
            <w:pPr>
              <w:contextualSpacing/>
              <w:rPr>
                <w:rFonts w:ascii="宋体" w:hAnsi="宋体"/>
                <w:color w:val="000000" w:themeColor="text1"/>
                <w:szCs w:val="21"/>
              </w:rPr>
            </w:pPr>
            <w:r>
              <w:rPr>
                <w:rFonts w:ascii="宋体" w:hAnsi="宋体" w:hint="eastAsia"/>
                <w:color w:val="000000" w:themeColor="text1"/>
                <w:szCs w:val="21"/>
              </w:rPr>
              <w:lastRenderedPageBreak/>
              <w:t>中国邮政储蓄银行股份有限公司舟山市分行</w:t>
            </w:r>
          </w:p>
        </w:tc>
        <w:tc>
          <w:tcPr>
            <w:tcW w:w="4647" w:type="dxa"/>
          </w:tcPr>
          <w:p w:rsidR="006416A0" w:rsidRDefault="00011540">
            <w:pPr>
              <w:tabs>
                <w:tab w:val="left" w:pos="0"/>
              </w:tabs>
              <w:rPr>
                <w:rFonts w:ascii="宋体" w:hAnsi="宋体"/>
                <w:color w:val="000000" w:themeColor="text1"/>
                <w:szCs w:val="21"/>
              </w:rPr>
            </w:pPr>
            <w:r>
              <w:rPr>
                <w:rFonts w:ascii="宋体" w:hAnsi="宋体" w:hint="eastAsia"/>
                <w:color w:val="000000" w:themeColor="text1"/>
                <w:szCs w:val="21"/>
              </w:rPr>
              <w:t>符合我行基本准入，授信额度使用期最高为</w:t>
            </w:r>
            <w:r>
              <w:rPr>
                <w:rFonts w:ascii="宋体" w:hAnsi="宋体" w:hint="eastAsia"/>
                <w:color w:val="000000" w:themeColor="text1"/>
                <w:szCs w:val="21"/>
              </w:rPr>
              <w:t>2</w:t>
            </w:r>
            <w:r>
              <w:rPr>
                <w:rFonts w:ascii="宋体" w:hAnsi="宋体" w:hint="eastAsia"/>
                <w:color w:val="000000" w:themeColor="text1"/>
                <w:szCs w:val="21"/>
              </w:rPr>
              <w:t>年，单户授信最高为</w:t>
            </w:r>
            <w:r>
              <w:rPr>
                <w:rFonts w:ascii="宋体" w:hAnsi="宋体" w:hint="eastAsia"/>
                <w:color w:val="000000" w:themeColor="text1"/>
                <w:szCs w:val="21"/>
              </w:rPr>
              <w:t>500</w:t>
            </w:r>
            <w:r>
              <w:rPr>
                <w:rFonts w:ascii="宋体" w:hAnsi="宋体" w:hint="eastAsia"/>
                <w:color w:val="000000" w:themeColor="text1"/>
                <w:szCs w:val="21"/>
              </w:rPr>
              <w:t>万，担保方式享受信用贷款执行，利率最低可至当期</w:t>
            </w:r>
            <w:r>
              <w:rPr>
                <w:rFonts w:ascii="宋体" w:hAnsi="宋体" w:hint="eastAsia"/>
                <w:color w:val="000000" w:themeColor="text1"/>
                <w:szCs w:val="21"/>
              </w:rPr>
              <w:t xml:space="preserve">LPR </w:t>
            </w:r>
            <w:r>
              <w:rPr>
                <w:rFonts w:ascii="宋体" w:hAnsi="宋体" w:hint="eastAsia"/>
                <w:color w:val="000000" w:themeColor="text1"/>
                <w:szCs w:val="21"/>
              </w:rPr>
              <w:t>，有无还本续贷，</w:t>
            </w:r>
            <w:r>
              <w:rPr>
                <w:rFonts w:ascii="宋体" w:hAnsi="宋体" w:hint="eastAsia"/>
                <w:color w:val="000000" w:themeColor="text1"/>
                <w:szCs w:val="21"/>
              </w:rPr>
              <w:t>12</w:t>
            </w:r>
            <w:r>
              <w:rPr>
                <w:rFonts w:ascii="宋体" w:hAnsi="宋体" w:hint="eastAsia"/>
                <w:color w:val="000000" w:themeColor="text1"/>
                <w:szCs w:val="21"/>
              </w:rPr>
              <w:t>月份线上产品可以自主自贷。</w:t>
            </w:r>
          </w:p>
        </w:tc>
        <w:tc>
          <w:tcPr>
            <w:tcW w:w="1842" w:type="dxa"/>
            <w:vAlign w:val="center"/>
          </w:tcPr>
          <w:p w:rsidR="006416A0" w:rsidRDefault="00011540">
            <w:pPr>
              <w:ind w:firstLine="422"/>
              <w:contextualSpacing/>
              <w:rPr>
                <w:rFonts w:ascii="宋体" w:hAnsi="宋体"/>
                <w:color w:val="000000" w:themeColor="text1"/>
                <w:szCs w:val="21"/>
              </w:rPr>
            </w:pPr>
            <w:r>
              <w:rPr>
                <w:rFonts w:ascii="宋体" w:hAnsi="宋体" w:hint="eastAsia"/>
                <w:color w:val="000000" w:themeColor="text1"/>
                <w:szCs w:val="21"/>
              </w:rPr>
              <w:t>蒋志燕</w:t>
            </w:r>
          </w:p>
        </w:tc>
        <w:tc>
          <w:tcPr>
            <w:tcW w:w="1614" w:type="dxa"/>
            <w:vAlign w:val="center"/>
          </w:tcPr>
          <w:p w:rsidR="006416A0" w:rsidRDefault="00011540">
            <w:pPr>
              <w:contextualSpacing/>
              <w:jc w:val="center"/>
              <w:rPr>
                <w:rFonts w:ascii="宋体" w:hAnsi="宋体"/>
                <w:color w:val="000000" w:themeColor="text1"/>
                <w:szCs w:val="21"/>
              </w:rPr>
            </w:pPr>
            <w:r>
              <w:rPr>
                <w:rFonts w:ascii="宋体" w:hAnsi="宋体" w:hint="eastAsia"/>
                <w:color w:val="000000" w:themeColor="text1"/>
                <w:szCs w:val="21"/>
              </w:rPr>
              <w:t>13732527321</w:t>
            </w:r>
          </w:p>
        </w:tc>
      </w:tr>
    </w:tbl>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一般步骤</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）供应商先与银行对接，办理融资前期手续；</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）供应商中标后，凭中标通知书等材料，向相关合作银行发出融资申请；</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）银行、供应商线上办理审批、放贷事宜。</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注意事项</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）成交供应商需确保政府采购合同的收款账户与融资银行开户账户一致。</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）用于政府采购信用融资的政府采购合同，应当包含如下条款：“第</w:t>
      </w:r>
      <w:r>
        <w:rPr>
          <w:rFonts w:ascii="宋体" w:hAnsi="宋体" w:hint="eastAsia"/>
          <w:color w:val="000000" w:themeColor="text1"/>
          <w:szCs w:val="21"/>
        </w:rPr>
        <w:t xml:space="preserve">   </w:t>
      </w:r>
      <w:r>
        <w:rPr>
          <w:rFonts w:ascii="宋体" w:hAnsi="宋体" w:hint="eastAsia"/>
          <w:color w:val="000000" w:themeColor="text1"/>
          <w:szCs w:val="21"/>
        </w:rPr>
        <w:t>条：政府采购合同贷款</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本合同同时用于乙方向银行（金融机构）申请政府采购信用贷款。</w:t>
      </w:r>
    </w:p>
    <w:p w:rsidR="006416A0" w:rsidRDefault="00011540">
      <w:pPr>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本</w:t>
      </w:r>
      <w:r>
        <w:rPr>
          <w:rFonts w:ascii="宋体" w:hAnsi="宋体"/>
          <w:color w:val="000000" w:themeColor="text1"/>
          <w:szCs w:val="21"/>
        </w:rPr>
        <w:t>合同一经签订，原则上不得更改</w:t>
      </w:r>
      <w:r>
        <w:rPr>
          <w:rFonts w:ascii="宋体" w:hAnsi="宋体" w:hint="eastAsia"/>
          <w:color w:val="000000" w:themeColor="text1"/>
          <w:szCs w:val="21"/>
        </w:rPr>
        <w:t>乙方收</w:t>
      </w:r>
      <w:r>
        <w:rPr>
          <w:rFonts w:ascii="宋体" w:hAnsi="宋体"/>
          <w:color w:val="000000" w:themeColor="text1"/>
          <w:szCs w:val="21"/>
        </w:rPr>
        <w:t>款</w:t>
      </w:r>
      <w:r>
        <w:rPr>
          <w:rFonts w:ascii="宋体" w:hAnsi="宋体" w:hint="eastAsia"/>
          <w:color w:val="000000" w:themeColor="text1"/>
          <w:szCs w:val="21"/>
        </w:rPr>
        <w:t>账户</w:t>
      </w:r>
      <w:r>
        <w:rPr>
          <w:rFonts w:ascii="宋体" w:hAnsi="宋体"/>
          <w:color w:val="000000" w:themeColor="text1"/>
          <w:szCs w:val="21"/>
        </w:rPr>
        <w:t>信息</w:t>
      </w:r>
      <w:r>
        <w:rPr>
          <w:rFonts w:ascii="宋体" w:hAnsi="宋体" w:hint="eastAsia"/>
          <w:color w:val="000000" w:themeColor="text1"/>
          <w:szCs w:val="21"/>
        </w:rPr>
        <w:t>。确</w:t>
      </w:r>
      <w:r>
        <w:rPr>
          <w:rFonts w:ascii="宋体" w:hAnsi="宋体"/>
          <w:color w:val="000000" w:themeColor="text1"/>
          <w:szCs w:val="21"/>
        </w:rPr>
        <w:t>须更改的，</w:t>
      </w:r>
      <w:r>
        <w:rPr>
          <w:rFonts w:ascii="宋体" w:hAnsi="宋体" w:hint="eastAsia"/>
          <w:color w:val="000000" w:themeColor="text1"/>
          <w:szCs w:val="21"/>
        </w:rPr>
        <w:t>乙方应</w:t>
      </w:r>
      <w:r>
        <w:rPr>
          <w:rFonts w:ascii="宋体" w:hAnsi="宋体"/>
          <w:color w:val="000000" w:themeColor="text1"/>
          <w:szCs w:val="21"/>
        </w:rPr>
        <w:t>取得</w:t>
      </w:r>
      <w:r>
        <w:rPr>
          <w:rFonts w:ascii="宋体" w:hAnsi="宋体" w:hint="eastAsia"/>
          <w:color w:val="000000" w:themeColor="text1"/>
          <w:szCs w:val="21"/>
        </w:rPr>
        <w:t>原</w:t>
      </w:r>
      <w:r>
        <w:rPr>
          <w:rFonts w:ascii="宋体" w:hAnsi="宋体"/>
          <w:color w:val="000000" w:themeColor="text1"/>
          <w:szCs w:val="21"/>
        </w:rPr>
        <w:t>合同收款账户开户银行书面同意，</w:t>
      </w:r>
      <w:r>
        <w:rPr>
          <w:rFonts w:ascii="宋体" w:hAnsi="宋体" w:hint="eastAsia"/>
          <w:color w:val="000000" w:themeColor="text1"/>
          <w:szCs w:val="21"/>
        </w:rPr>
        <w:t>否则修改后</w:t>
      </w:r>
      <w:r>
        <w:rPr>
          <w:rFonts w:ascii="宋体" w:hAnsi="宋体"/>
          <w:color w:val="000000" w:themeColor="text1"/>
          <w:szCs w:val="21"/>
        </w:rPr>
        <w:t>的合同不予</w:t>
      </w:r>
      <w:r>
        <w:rPr>
          <w:rFonts w:ascii="宋体" w:hAnsi="宋体" w:hint="eastAsia"/>
          <w:color w:val="000000" w:themeColor="text1"/>
          <w:szCs w:val="21"/>
        </w:rPr>
        <w:t>备案</w:t>
      </w:r>
      <w:r>
        <w:rPr>
          <w:rFonts w:ascii="宋体" w:hAnsi="宋体"/>
          <w:color w:val="000000" w:themeColor="text1"/>
          <w:szCs w:val="21"/>
        </w:rPr>
        <w:t>，采购资金不予</w:t>
      </w:r>
      <w:r>
        <w:rPr>
          <w:rFonts w:ascii="宋体" w:hAnsi="宋体" w:hint="eastAsia"/>
          <w:color w:val="000000" w:themeColor="text1"/>
          <w:szCs w:val="21"/>
        </w:rPr>
        <w:t>支付。”</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（十三）舟山正大工程咨询有限公司拥有本竞争性磋商文件最终解释权。</w:t>
      </w:r>
    </w:p>
    <w:p w:rsidR="006416A0" w:rsidRDefault="006416A0">
      <w:pPr>
        <w:snapToGrid w:val="0"/>
        <w:spacing w:after="240" w:line="276" w:lineRule="auto"/>
        <w:ind w:firstLine="560"/>
        <w:jc w:val="center"/>
        <w:rPr>
          <w:rFonts w:ascii="宋体" w:hAnsi="宋体" w:cs="宋体"/>
          <w:b/>
          <w:color w:val="000000" w:themeColor="text1"/>
          <w:sz w:val="28"/>
          <w:szCs w:val="30"/>
        </w:rPr>
      </w:pP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二、竞争性磋商文件</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（一）竞争性磋商文件的构成</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第一章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竞争性磋商公告</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第二章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采购需求</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第三章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响应人须知</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第四章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评标办法及标准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第五章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合同主要条款</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第六章</w:t>
      </w:r>
      <w:r>
        <w:rPr>
          <w:rFonts w:eastAsia="宋体" w:hAnsi="宋体" w:cs="宋体" w:hint="eastAsia"/>
          <w:color w:val="000000" w:themeColor="text1"/>
          <w:sz w:val="21"/>
          <w:szCs w:val="21"/>
        </w:rPr>
        <w:t xml:space="preserve">  </w:t>
      </w:r>
      <w:r>
        <w:rPr>
          <w:rFonts w:eastAsia="宋体" w:hAnsi="宋体" w:cs="宋体" w:hint="eastAsia"/>
          <w:color w:val="000000" w:themeColor="text1"/>
          <w:sz w:val="21"/>
          <w:szCs w:val="21"/>
        </w:rPr>
        <w:t>响应文件格式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其他有关补充文件</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（二）竞争性磋商文件的澄清与修改</w:t>
      </w:r>
      <w:r>
        <w:rPr>
          <w:rFonts w:eastAsia="宋体" w:hAnsi="宋体" w:cs="宋体" w:hint="eastAsia"/>
          <w:b/>
          <w:color w:val="000000" w:themeColor="text1"/>
          <w:sz w:val="21"/>
          <w:szCs w:val="21"/>
        </w:rPr>
        <w:t xml:space="preserve"> </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w:t>
      </w:r>
      <w:r>
        <w:rPr>
          <w:rFonts w:eastAsia="宋体" w:hAnsi="宋体" w:cs="宋体" w:hint="eastAsia"/>
          <w:color w:val="000000" w:themeColor="text1"/>
          <w:sz w:val="21"/>
          <w:szCs w:val="21"/>
        </w:rPr>
        <w:t>5</w:t>
      </w:r>
      <w:r>
        <w:rPr>
          <w:rFonts w:eastAsia="宋体" w:hAnsi="宋体" w:cs="宋体" w:hint="eastAsia"/>
          <w:color w:val="000000" w:themeColor="text1"/>
          <w:sz w:val="21"/>
          <w:szCs w:val="21"/>
        </w:rPr>
        <w:t>天前，在相关的采购信息发布媒体上发布更正公告，请潜在响应人自行关注。</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、竞争性磋商文件的答复、澄清、</w:t>
      </w:r>
      <w:r>
        <w:rPr>
          <w:rFonts w:eastAsia="宋体" w:hAnsi="宋体" w:cs="宋体" w:hint="eastAsia"/>
          <w:color w:val="000000" w:themeColor="text1"/>
          <w:sz w:val="21"/>
          <w:szCs w:val="21"/>
        </w:rPr>
        <w:t>修改、补充通知实质上改变采购需求相关内容，且自竞争性磋商文件的答复、澄清、修改、补充通知发出之日起至投标截止时间止不足</w:t>
      </w:r>
      <w:r>
        <w:rPr>
          <w:rFonts w:eastAsia="宋体" w:hAnsi="宋体" w:cs="宋体" w:hint="eastAsia"/>
          <w:color w:val="000000" w:themeColor="text1"/>
          <w:sz w:val="21"/>
          <w:szCs w:val="21"/>
        </w:rPr>
        <w:t>5</w:t>
      </w:r>
      <w:r>
        <w:rPr>
          <w:rFonts w:eastAsia="宋体" w:hAnsi="宋体" w:cs="宋体" w:hint="eastAsia"/>
          <w:color w:val="000000" w:themeColor="text1"/>
          <w:sz w:val="21"/>
          <w:szCs w:val="21"/>
        </w:rPr>
        <w:t>天的，采购人可视情况推迟投标截止时间和开标时间，按规定在相关的采购信息发布媒体上发布变更公告，请潜在响应人自行关注。</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竞争性磋商文件澄清、答复、修改、补充的内容为竞争性磋商文件的组成部分。当竞争性磋商文件与竞争性磋商文件的答复、澄清、修改、补充通知就同一内容的表述不一致时，以最后补充文件明确的内容为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lastRenderedPageBreak/>
        <w:t>5</w:t>
      </w:r>
      <w:r>
        <w:rPr>
          <w:rFonts w:eastAsia="宋体" w:hAnsi="宋体" w:cs="宋体" w:hint="eastAsia"/>
          <w:color w:val="000000" w:themeColor="text1"/>
          <w:sz w:val="21"/>
          <w:szCs w:val="21"/>
        </w:rPr>
        <w:t>、竞争性磋商文件的澄清、答复、修改或补充都应该通过本采购代理机构以法定形式发布，</w:t>
      </w:r>
      <w:r>
        <w:rPr>
          <w:rFonts w:eastAsia="宋体" w:hAnsi="宋体" w:cs="宋体" w:hint="eastAsia"/>
          <w:color w:val="000000" w:themeColor="text1"/>
          <w:sz w:val="21"/>
          <w:szCs w:val="21"/>
        </w:rPr>
        <w:t>采购人非通过本采购代理机构的，不得擅自澄清、答复、修改或补充竞争性磋商文件。</w:t>
      </w:r>
    </w:p>
    <w:p w:rsidR="006416A0" w:rsidRDefault="006416A0" w:rsidP="00887585">
      <w:pPr>
        <w:pStyle w:val="a4"/>
        <w:snapToGrid w:val="0"/>
        <w:spacing w:line="360" w:lineRule="auto"/>
        <w:ind w:firstLineChars="198" w:firstLine="416"/>
        <w:rPr>
          <w:rFonts w:eastAsia="宋体" w:hAnsi="宋体" w:cs="宋体"/>
          <w:color w:val="000000" w:themeColor="text1"/>
          <w:sz w:val="21"/>
          <w:szCs w:val="21"/>
        </w:rPr>
      </w:pP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三、响应文件的编制</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（一）响应文件的组成</w:t>
      </w:r>
    </w:p>
    <w:p w:rsidR="006416A0" w:rsidRDefault="00011540">
      <w:pPr>
        <w:tabs>
          <w:tab w:val="left" w:pos="0"/>
        </w:tabs>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响应文件由投标报价文件、资格证明文件、商务技术文件三部分组成。电子响应文件中所须加盖公章部分均采用</w:t>
      </w:r>
      <w:r>
        <w:rPr>
          <w:rFonts w:ascii="宋体" w:hAnsi="宋体" w:cs="宋体" w:hint="eastAsia"/>
          <w:color w:val="000000" w:themeColor="text1"/>
          <w:szCs w:val="21"/>
        </w:rPr>
        <w:t>CA</w:t>
      </w:r>
      <w:r>
        <w:rPr>
          <w:rFonts w:ascii="宋体" w:hAnsi="宋体" w:cs="宋体" w:hint="eastAsia"/>
          <w:color w:val="000000" w:themeColor="text1"/>
          <w:szCs w:val="21"/>
        </w:rPr>
        <w:t>签章。（以下响应文件的部分格式详见本竞争性磋商文件第六部分，如本竞争性磋商文件没有提供相应的格式，响应人可自行制表填写）</w:t>
      </w:r>
    </w:p>
    <w:p w:rsidR="006416A0" w:rsidRDefault="00011540">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、资格证明部份：</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响应函（响应人必须对参加政府采购活动前</w:t>
      </w:r>
      <w:r>
        <w:rPr>
          <w:rFonts w:ascii="宋体" w:hAnsi="宋体" w:cs="宋体" w:hint="eastAsia"/>
          <w:color w:val="000000" w:themeColor="text1"/>
          <w:szCs w:val="21"/>
        </w:rPr>
        <w:t>3</w:t>
      </w:r>
      <w:r>
        <w:rPr>
          <w:rFonts w:ascii="宋体" w:hAnsi="宋体" w:cs="宋体" w:hint="eastAsia"/>
          <w:color w:val="000000" w:themeColor="text1"/>
          <w:szCs w:val="21"/>
        </w:rPr>
        <w:t>年内在经营活动中没有重大违法记录、有良好的商业信誉和健全的财务会计制度、依法缴纳税收（响应截止时间进行计算）、具备本项目履行合同所必需的设备和专业技术能力等情况进行书面承诺）；</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提供营业执照复印件或事业单位法人证复印件；</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响应人未被信用中国（</w:t>
      </w:r>
      <w:r>
        <w:rPr>
          <w:rFonts w:ascii="宋体" w:hAnsi="宋体" w:cs="宋体" w:hint="eastAsia"/>
          <w:color w:val="000000" w:themeColor="text1"/>
          <w:szCs w:val="21"/>
        </w:rPr>
        <w:t>www.creditchina.gov.cn</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列入失信被执行人、重大税收违法案件当事人名单、政府采购严重违法失信行为记录名单，提供网页截图；（具体以开标现场网页</w:t>
      </w:r>
      <w:r>
        <w:rPr>
          <w:rFonts w:ascii="宋体" w:hAnsi="宋体" w:cs="宋体" w:hint="eastAsia"/>
          <w:color w:val="000000" w:themeColor="text1"/>
          <w:szCs w:val="21"/>
        </w:rPr>
        <w:t>查询结果为准。）</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1.4 </w:t>
      </w:r>
      <w:r>
        <w:rPr>
          <w:rFonts w:ascii="宋体" w:hAnsi="宋体" w:cs="宋体" w:hint="eastAsia"/>
          <w:color w:val="000000" w:themeColor="text1"/>
          <w:szCs w:val="21"/>
        </w:rPr>
        <w:t>法定代表人证明书或法定代表人委托授权书原件；</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hint="eastAsia"/>
          <w:color w:val="000000" w:themeColor="text1"/>
          <w:szCs w:val="21"/>
        </w:rPr>
        <w:t>本竞争性磋商文件要求提供的和响应人认为需要提供的其它说明和资料</w:t>
      </w:r>
      <w:r>
        <w:rPr>
          <w:rFonts w:ascii="宋体" w:hAnsi="宋体" w:cs="宋体" w:hint="eastAsia"/>
          <w:color w:val="000000" w:themeColor="text1"/>
          <w:szCs w:val="21"/>
        </w:rPr>
        <w:t>/</w:t>
      </w:r>
      <w:r>
        <w:rPr>
          <w:rFonts w:ascii="宋体" w:hAnsi="宋体" w:cs="宋体" w:hint="eastAsia"/>
          <w:color w:val="000000" w:themeColor="text1"/>
          <w:szCs w:val="21"/>
        </w:rPr>
        <w:t>文件。</w:t>
      </w:r>
    </w:p>
    <w:p w:rsidR="006416A0" w:rsidRDefault="00011540">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、商务技术文件：</w:t>
      </w:r>
    </w:p>
    <w:p w:rsidR="006416A0" w:rsidRDefault="00011540">
      <w:pPr>
        <w:snapToGrid w:val="0"/>
        <w:spacing w:line="360" w:lineRule="exact"/>
        <w:ind w:firstLineChars="202" w:firstLine="426"/>
        <w:rPr>
          <w:rFonts w:ascii="宋体" w:hAnsi="宋体"/>
          <w:b/>
          <w:bCs/>
          <w:color w:val="000000" w:themeColor="text1"/>
          <w:szCs w:val="21"/>
        </w:rPr>
      </w:pPr>
      <w:r>
        <w:rPr>
          <w:rFonts w:ascii="宋体" w:hAnsi="宋体" w:hint="eastAsia"/>
          <w:b/>
          <w:bCs/>
          <w:color w:val="000000" w:themeColor="text1"/>
          <w:szCs w:val="21"/>
        </w:rPr>
        <w:t>响应人自评表</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2.1</w:t>
      </w:r>
      <w:r>
        <w:rPr>
          <w:rFonts w:ascii="宋体" w:hAnsi="宋体" w:cs="宋体" w:hint="eastAsia"/>
          <w:bCs/>
          <w:color w:val="000000" w:themeColor="text1"/>
          <w:szCs w:val="21"/>
        </w:rPr>
        <w:t>响应人企业业绩复印件；</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2.2</w:t>
      </w:r>
      <w:r>
        <w:rPr>
          <w:rFonts w:ascii="宋体" w:hAnsi="宋体" w:cs="宋体" w:hint="eastAsia"/>
          <w:bCs/>
          <w:color w:val="000000" w:themeColor="text1"/>
          <w:szCs w:val="21"/>
        </w:rPr>
        <w:t>企业实力证明资料复印件；</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2.3</w:t>
      </w:r>
      <w:r>
        <w:rPr>
          <w:rFonts w:ascii="宋体" w:hAnsi="宋体" w:cs="宋体" w:hint="eastAsia"/>
          <w:bCs/>
          <w:color w:val="000000" w:themeColor="text1"/>
          <w:szCs w:val="21"/>
        </w:rPr>
        <w:t>响应人拟投入本项目人员一览表；</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2.4</w:t>
      </w:r>
      <w:r>
        <w:rPr>
          <w:rFonts w:ascii="宋体" w:hAnsi="宋体" w:cs="宋体" w:hint="eastAsia"/>
          <w:bCs/>
          <w:color w:val="000000" w:themeColor="text1"/>
          <w:szCs w:val="21"/>
        </w:rPr>
        <w:t>评估方案；（格式自拟）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2.5</w:t>
      </w:r>
      <w:r>
        <w:rPr>
          <w:rFonts w:ascii="宋体" w:hAnsi="宋体" w:cs="宋体" w:hint="eastAsia"/>
          <w:bCs/>
          <w:color w:val="000000" w:themeColor="text1"/>
          <w:szCs w:val="21"/>
        </w:rPr>
        <w:t>保证措施；（格式自拟）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2.6</w:t>
      </w:r>
      <w:r>
        <w:rPr>
          <w:rFonts w:ascii="宋体" w:hAnsi="宋体" w:cs="宋体" w:hint="eastAsia"/>
          <w:bCs/>
          <w:color w:val="000000" w:themeColor="text1"/>
          <w:szCs w:val="21"/>
        </w:rPr>
        <w:t>应急保障措施；（格式自拟）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2.7</w:t>
      </w:r>
      <w:r>
        <w:rPr>
          <w:rFonts w:ascii="宋体" w:hAnsi="宋体" w:cs="宋体" w:hint="eastAsia"/>
          <w:bCs/>
          <w:color w:val="000000" w:themeColor="text1"/>
          <w:szCs w:val="21"/>
        </w:rPr>
        <w:t>企业管理制度及人员管理考核方案；（格式自拟）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2.8</w:t>
      </w:r>
      <w:r>
        <w:rPr>
          <w:rFonts w:ascii="宋体" w:hAnsi="宋体" w:cs="宋体" w:hint="eastAsia"/>
          <w:bCs/>
          <w:color w:val="000000" w:themeColor="text1"/>
          <w:szCs w:val="21"/>
        </w:rPr>
        <w:t>服务响应时间承诺函；（格式自拟）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2.19</w:t>
      </w:r>
      <w:r>
        <w:rPr>
          <w:rFonts w:ascii="宋体" w:hAnsi="宋体" w:cs="宋体" w:hint="eastAsia"/>
          <w:bCs/>
          <w:color w:val="000000" w:themeColor="text1"/>
          <w:szCs w:val="21"/>
        </w:rPr>
        <w:t>合理化建议；（格式自拟）</w:t>
      </w:r>
    </w:p>
    <w:p w:rsidR="006416A0" w:rsidRDefault="00011540">
      <w:pPr>
        <w:snapToGrid w:val="0"/>
        <w:spacing w:line="360" w:lineRule="exact"/>
        <w:ind w:firstLineChars="200" w:firstLine="420"/>
        <w:jc w:val="left"/>
        <w:rPr>
          <w:rFonts w:ascii="宋体" w:hAnsi="宋体" w:cs="宋体"/>
          <w:b/>
          <w:color w:val="000000" w:themeColor="text1"/>
          <w:szCs w:val="21"/>
        </w:rPr>
      </w:pPr>
      <w:r>
        <w:rPr>
          <w:rFonts w:ascii="宋体" w:hAnsi="宋体" w:cs="宋体" w:hint="eastAsia"/>
          <w:bCs/>
          <w:color w:val="000000" w:themeColor="text1"/>
          <w:szCs w:val="21"/>
        </w:rPr>
        <w:t>2.10</w:t>
      </w:r>
      <w:r>
        <w:rPr>
          <w:rFonts w:ascii="宋体" w:hAnsi="宋体" w:cs="宋体" w:hint="eastAsia"/>
          <w:bCs/>
          <w:color w:val="000000" w:themeColor="text1"/>
          <w:szCs w:val="21"/>
        </w:rPr>
        <w:t>本竞争性磋商文件要求提供的和响应人认为需要提供的其它资料</w:t>
      </w:r>
      <w:r>
        <w:rPr>
          <w:rFonts w:ascii="宋体" w:hAnsi="宋体" w:cs="宋体" w:hint="eastAsia"/>
          <w:bCs/>
          <w:color w:val="000000" w:themeColor="text1"/>
          <w:szCs w:val="21"/>
        </w:rPr>
        <w:t>/</w:t>
      </w:r>
      <w:r>
        <w:rPr>
          <w:rFonts w:ascii="宋体" w:hAnsi="宋体" w:cs="宋体" w:hint="eastAsia"/>
          <w:bCs/>
          <w:color w:val="000000" w:themeColor="text1"/>
          <w:szCs w:val="21"/>
        </w:rPr>
        <w:t>文件。</w:t>
      </w:r>
    </w:p>
    <w:p w:rsidR="006416A0" w:rsidRDefault="00011540">
      <w:pPr>
        <w:snapToGrid w:val="0"/>
        <w:spacing w:line="360" w:lineRule="exact"/>
        <w:ind w:firstLineChars="200" w:firstLine="422"/>
        <w:jc w:val="left"/>
        <w:outlineLvl w:val="0"/>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、响应报价文件：</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3.1</w:t>
      </w:r>
      <w:r>
        <w:rPr>
          <w:rFonts w:ascii="宋体" w:hAnsi="宋体" w:hint="eastAsia"/>
          <w:color w:val="000000" w:themeColor="text1"/>
          <w:szCs w:val="21"/>
        </w:rPr>
        <w:t>初次报价</w:t>
      </w:r>
      <w:r>
        <w:rPr>
          <w:rFonts w:ascii="宋体" w:hAnsi="宋体" w:hint="eastAsia"/>
          <w:color w:val="000000" w:themeColor="text1"/>
          <w:szCs w:val="21"/>
        </w:rPr>
        <w:t>一览表；</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3.2</w:t>
      </w:r>
      <w:r>
        <w:rPr>
          <w:rFonts w:ascii="宋体" w:hAnsi="宋体" w:hint="eastAsia"/>
          <w:color w:val="000000" w:themeColor="text1"/>
          <w:szCs w:val="21"/>
        </w:rPr>
        <w:t>《中小企业声明函》或《残疾人福利性单位声明函》（如有）或监狱企业证明文件（如有）；</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3.3</w:t>
      </w:r>
      <w:r>
        <w:rPr>
          <w:rFonts w:ascii="宋体" w:hAnsi="宋体" w:hint="eastAsia"/>
          <w:color w:val="000000" w:themeColor="text1"/>
          <w:szCs w:val="21"/>
        </w:rPr>
        <w:t>响应人针对报价需要说明的其他文件和说明。</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（二）响应文件的语言及计量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、响应文件以及响应人与采购代理机构就有关投标事宜的所有来往函电，均应以中文汉语书写。除签名、盖章、专用名称、特殊证明材料等情形外，以中文汉语以外的文字表述的响应文件视同未提供。</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、响应计量单位，应采用中华人民共和国法定计量单位（货币单位：人民币元），否则视同未响应。</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lastRenderedPageBreak/>
        <w:t>（三）响应报价</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、见响应人须知前附表。</w:t>
      </w:r>
      <w:r>
        <w:rPr>
          <w:rFonts w:eastAsia="宋体" w:hAnsi="宋体" w:cs="宋体" w:hint="eastAsia"/>
          <w:color w:val="000000" w:themeColor="text1"/>
          <w:sz w:val="21"/>
          <w:szCs w:val="21"/>
        </w:rPr>
        <w:t xml:space="preserve"> </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（四）响应文件的有效期</w:t>
      </w:r>
    </w:p>
    <w:p w:rsidR="006416A0" w:rsidRDefault="00011540">
      <w:pPr>
        <w:pStyle w:val="a4"/>
        <w:snapToGrid w:val="0"/>
        <w:spacing w:line="360" w:lineRule="exact"/>
        <w:ind w:firstLineChars="200" w:firstLine="420"/>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、自投标截止日起</w:t>
      </w:r>
      <w:r>
        <w:rPr>
          <w:rFonts w:eastAsia="宋体" w:hAnsi="宋体" w:cs="宋体" w:hint="eastAsia"/>
          <w:color w:val="000000" w:themeColor="text1"/>
          <w:sz w:val="21"/>
          <w:szCs w:val="21"/>
        </w:rPr>
        <w:t>90</w:t>
      </w:r>
      <w:r>
        <w:rPr>
          <w:rFonts w:eastAsia="宋体" w:hAnsi="宋体" w:cs="宋体" w:hint="eastAsia"/>
          <w:color w:val="000000" w:themeColor="text1"/>
          <w:sz w:val="21"/>
          <w:szCs w:val="21"/>
        </w:rPr>
        <w:t>天响应文件应保持有效。有效期不足的响应文件将被拒绝。</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、在特殊情况下，采购人可与响应人协商延长响应文件的有效期，这种要求和答复均以书面形式进行。</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、同意延长有效期的响应人不能修改响应文件。</w:t>
      </w:r>
      <w:r>
        <w:rPr>
          <w:rFonts w:eastAsia="宋体" w:hAnsi="宋体" w:cs="宋体" w:hint="eastAsia"/>
          <w:color w:val="000000" w:themeColor="text1"/>
          <w:sz w:val="21"/>
          <w:szCs w:val="21"/>
        </w:rPr>
        <w:t xml:space="preserve"> </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、成交人的响应文件自开标之日起至合同履行完毕止均应保持有效。</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（五）响应文件的包装、递交、修改和撤回</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、响应人应当在投标截止时间前将以介质存储的数据电文形式的备份响应文件</w:t>
      </w:r>
      <w:r>
        <w:rPr>
          <w:rFonts w:ascii="宋体" w:hAnsi="宋体" w:cs="宋体" w:hint="eastAsia"/>
          <w:color w:val="000000" w:themeColor="text1"/>
          <w:szCs w:val="21"/>
        </w:rPr>
        <w:t>（后缀为</w:t>
      </w:r>
      <w:r>
        <w:rPr>
          <w:rFonts w:ascii="宋体" w:hAnsi="宋体" w:cs="宋体" w:hint="eastAsia"/>
          <w:color w:val="000000" w:themeColor="text1"/>
          <w:szCs w:val="21"/>
        </w:rPr>
        <w:t>.bfbs</w:t>
      </w:r>
      <w:r>
        <w:rPr>
          <w:rFonts w:ascii="宋体" w:hAnsi="宋体" w:cs="宋体" w:hint="eastAsia"/>
          <w:color w:val="000000" w:themeColor="text1"/>
          <w:szCs w:val="21"/>
        </w:rPr>
        <w:t>）</w:t>
      </w:r>
      <w:r>
        <w:rPr>
          <w:rFonts w:ascii="宋体" w:hAnsi="宋体" w:hint="eastAsia"/>
          <w:color w:val="000000" w:themeColor="text1"/>
        </w:rPr>
        <w:t>发送至指定邮箱，逾期发送的视为备份文件无效。</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响应人递交以介质存储的数据电文形式的备份响应文件时，如出现下列情况之一的，将被拒收：</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1</w:t>
      </w:r>
      <w:r>
        <w:rPr>
          <w:rFonts w:ascii="宋体" w:hAnsi="宋体" w:hint="eastAsia"/>
          <w:color w:val="000000" w:themeColor="text1"/>
        </w:rPr>
        <w:t>）未成功办理响应人竞争性磋商文件获取手续的；</w:t>
      </w:r>
      <w:r>
        <w:rPr>
          <w:rFonts w:ascii="宋体" w:hAnsi="宋体" w:hint="eastAsia"/>
          <w:color w:val="000000" w:themeColor="text1"/>
        </w:rPr>
        <w:t xml:space="preserve"> </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2</w:t>
      </w:r>
      <w:r>
        <w:rPr>
          <w:rFonts w:ascii="宋体" w:hAnsi="宋体" w:hint="eastAsia"/>
          <w:color w:val="000000" w:themeColor="text1"/>
        </w:rPr>
        <w:t>）未按规定要求提供后缀为</w:t>
      </w:r>
      <w:r>
        <w:rPr>
          <w:rFonts w:ascii="宋体" w:hAnsi="宋体" w:hint="eastAsia"/>
          <w:color w:val="000000" w:themeColor="text1"/>
        </w:rPr>
        <w:t>.bfbs</w:t>
      </w:r>
      <w:r>
        <w:rPr>
          <w:rFonts w:ascii="宋体" w:hAnsi="宋体" w:hint="eastAsia"/>
          <w:color w:val="000000" w:themeColor="text1"/>
        </w:rPr>
        <w:t>电子备份响应文件的；</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）超过投标截止时间发送的；</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仅提供备份响应文件的，投标无效，相关风险由响应人自行承担。</w:t>
      </w:r>
    </w:p>
    <w:p w:rsidR="006416A0" w:rsidRDefault="00011540">
      <w:pPr>
        <w:snapToGrid w:val="0"/>
        <w:spacing w:line="360" w:lineRule="exact"/>
        <w:ind w:rightChars="-41" w:right="-86" w:firstLineChars="200" w:firstLine="420"/>
        <w:jc w:val="left"/>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rPr>
        <w:t>、响应文件未按时解密，响应人提供了备份响应文件的，以备份响应文件作为依据，否则视为响应文件撤回。</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（六）投标无效的情形</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实质上没有响应竞争性磋商文件要求的投标将被视为无效投标。响应人不得通过修正或撤消不合要求的偏离或保留从而使其投标成为实质上响应的投标。经磋商小组认定属于响应人笔误所造成的差错，应当允许其</w:t>
      </w:r>
      <w:r>
        <w:rPr>
          <w:rFonts w:eastAsia="宋体" w:hAnsi="宋体" w:cs="宋体" w:hint="eastAsia"/>
          <w:color w:val="000000" w:themeColor="text1"/>
          <w:sz w:val="21"/>
          <w:szCs w:val="21"/>
        </w:rPr>
        <w:t>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rsidR="006416A0" w:rsidRDefault="00011540">
      <w:pPr>
        <w:pStyle w:val="a4"/>
        <w:snapToGrid w:val="0"/>
        <w:spacing w:line="360" w:lineRule="exact"/>
        <w:ind w:firstLineChars="198" w:firstLine="417"/>
        <w:rPr>
          <w:rFonts w:eastAsia="宋体" w:hAnsi="宋体" w:cs="宋体"/>
          <w:b/>
          <w:color w:val="000000" w:themeColor="text1"/>
          <w:sz w:val="21"/>
          <w:szCs w:val="21"/>
        </w:rPr>
      </w:pPr>
      <w:r>
        <w:rPr>
          <w:rFonts w:eastAsia="宋体" w:hAnsi="宋体" w:cs="宋体" w:hint="eastAsia"/>
          <w:b/>
          <w:color w:val="000000" w:themeColor="text1"/>
          <w:sz w:val="21"/>
          <w:szCs w:val="21"/>
        </w:rPr>
        <w:t>1</w:t>
      </w:r>
      <w:r>
        <w:rPr>
          <w:rFonts w:eastAsia="宋体" w:hAnsi="宋体" w:cs="宋体" w:hint="eastAsia"/>
          <w:b/>
          <w:color w:val="000000" w:themeColor="text1"/>
          <w:sz w:val="21"/>
          <w:szCs w:val="21"/>
        </w:rPr>
        <w:t>、在商务评审时，如发现下列情形之一的，响应文件将被视为无效投标：</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）未按竞争性磋商文件要求签字、盖章或电子签章的；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）资格证明文件不全的，或者不符合竞争性磋商文件标明的资格要求的；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3</w:t>
      </w:r>
      <w:r>
        <w:rPr>
          <w:rFonts w:eastAsia="宋体" w:hAnsi="宋体" w:cs="宋体" w:hint="eastAsia"/>
          <w:color w:val="000000" w:themeColor="text1"/>
          <w:sz w:val="21"/>
          <w:szCs w:val="21"/>
        </w:rPr>
        <w:t>）响应文件组成不全的；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）响应文件的实质性内容未使用中文表述、意思表述不明确、前后矛盾或者使用计量单位不符合竞争性磋商文件要求的；（经磋商小组认定允许其当场更正的笔误除外）</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5</w:t>
      </w:r>
      <w:r>
        <w:rPr>
          <w:rFonts w:eastAsia="宋体" w:hAnsi="宋体" w:cs="宋体" w:hint="eastAsia"/>
          <w:color w:val="000000" w:themeColor="text1"/>
          <w:sz w:val="21"/>
          <w:szCs w:val="21"/>
        </w:rPr>
        <w:t>）响应文件的关键内容字迹模糊、无法辨认的，或者响应文件中经修正的内容字迹模糊难以辩认或者修改处未按规定签名盖章或电子签章的；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6</w:t>
      </w:r>
      <w:r>
        <w:rPr>
          <w:rFonts w:eastAsia="宋体" w:hAnsi="宋体" w:cs="宋体" w:hint="eastAsia"/>
          <w:color w:val="000000" w:themeColor="text1"/>
          <w:sz w:val="21"/>
          <w:szCs w:val="21"/>
        </w:rPr>
        <w:t>）投标有效期、服务期限等条款不能满足竞争性磋商文件要求的；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7</w:t>
      </w:r>
      <w:r>
        <w:rPr>
          <w:rFonts w:eastAsia="宋体" w:hAnsi="宋体" w:cs="宋体" w:hint="eastAsia"/>
          <w:color w:val="000000" w:themeColor="text1"/>
          <w:sz w:val="21"/>
          <w:szCs w:val="21"/>
        </w:rPr>
        <w:t>）在商务技术文件中出现响应报价的；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8</w:t>
      </w:r>
      <w:r>
        <w:rPr>
          <w:rFonts w:eastAsia="宋体" w:hAnsi="宋体" w:cs="宋体" w:hint="eastAsia"/>
          <w:color w:val="000000" w:themeColor="text1"/>
          <w:sz w:val="21"/>
          <w:szCs w:val="21"/>
        </w:rPr>
        <w:t>）电子响应文件解密失败的，且未在规定时间内提交备份响应文件的；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lastRenderedPageBreak/>
        <w:t>（</w:t>
      </w:r>
      <w:r>
        <w:rPr>
          <w:rFonts w:eastAsia="宋体" w:hAnsi="宋体" w:cs="宋体" w:hint="eastAsia"/>
          <w:color w:val="000000" w:themeColor="text1"/>
          <w:sz w:val="21"/>
          <w:szCs w:val="21"/>
        </w:rPr>
        <w:t>9</w:t>
      </w:r>
      <w:r>
        <w:rPr>
          <w:rFonts w:eastAsia="宋体" w:hAnsi="宋体" w:cs="宋体" w:hint="eastAsia"/>
          <w:color w:val="000000" w:themeColor="text1"/>
          <w:sz w:val="21"/>
          <w:szCs w:val="21"/>
        </w:rPr>
        <w:t>）不响应竞争性磋商文件要求或者响应文件有采购人不能接</w:t>
      </w:r>
      <w:r>
        <w:rPr>
          <w:rFonts w:eastAsia="宋体" w:hAnsi="宋体" w:cs="宋体" w:hint="eastAsia"/>
          <w:color w:val="000000" w:themeColor="text1"/>
          <w:sz w:val="21"/>
          <w:szCs w:val="21"/>
        </w:rPr>
        <w:t>受的附加条件的。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10</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在不影响公平竞争的前提下，参与同一标段（包）的投标人存在以下情形的，其投标文件相应无效：</w:t>
      </w:r>
      <w:r>
        <w:rPr>
          <w:rFonts w:eastAsia="宋体" w:hAnsi="宋体" w:cs="宋体" w:hint="eastAsia"/>
          <w:color w:val="000000" w:themeColor="text1"/>
          <w:sz w:val="21"/>
          <w:szCs w:val="21"/>
        </w:rPr>
        <w:t>IP</w:t>
      </w:r>
      <w:r>
        <w:rPr>
          <w:rFonts w:eastAsia="宋体" w:hAnsi="宋体" w:cs="宋体" w:hint="eastAsia"/>
          <w:color w:val="000000" w:themeColor="text1"/>
          <w:sz w:val="21"/>
          <w:szCs w:val="21"/>
        </w:rPr>
        <w:t>地址相同、</w:t>
      </w:r>
      <w:r>
        <w:rPr>
          <w:rFonts w:eastAsia="宋体" w:hAnsi="宋体" w:cs="宋体" w:hint="eastAsia"/>
          <w:color w:val="000000" w:themeColor="text1"/>
          <w:sz w:val="21"/>
          <w:szCs w:val="21"/>
        </w:rPr>
        <w:t>MAC</w:t>
      </w:r>
      <w:r>
        <w:rPr>
          <w:rFonts w:eastAsia="宋体" w:hAnsi="宋体" w:cs="宋体" w:hint="eastAsia"/>
          <w:color w:val="000000" w:themeColor="text1"/>
          <w:sz w:val="21"/>
          <w:szCs w:val="21"/>
        </w:rPr>
        <w:t>地址相同、计算机硬盘序列号相同、投标文件细节错误一致且无合理解释的等情形。</w:t>
      </w:r>
    </w:p>
    <w:p w:rsidR="006416A0" w:rsidRDefault="00011540">
      <w:pPr>
        <w:pStyle w:val="a4"/>
        <w:snapToGrid w:val="0"/>
        <w:spacing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2</w:t>
      </w:r>
      <w:r>
        <w:rPr>
          <w:rFonts w:eastAsia="宋体" w:hAnsi="宋体" w:cs="宋体" w:hint="eastAsia"/>
          <w:b/>
          <w:color w:val="000000" w:themeColor="text1"/>
          <w:sz w:val="21"/>
          <w:szCs w:val="21"/>
        </w:rPr>
        <w:t>、在技术评审时，如发现下列情形之一的，响应文件将被视为无效投标：</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）响应文件标明的响应或偏离与事实不符或虚假投标的；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）投标技术方案不明确，存在一个或一个以上备选（替代）投标的。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3</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在不影响公平竞争的前提下，参与同一标段（包）的投标人存在以下情形的，其投标文件相应无效：</w:t>
      </w:r>
      <w:r>
        <w:rPr>
          <w:rFonts w:eastAsia="宋体" w:hAnsi="宋体" w:cs="宋体" w:hint="eastAsia"/>
          <w:color w:val="000000" w:themeColor="text1"/>
          <w:sz w:val="21"/>
          <w:szCs w:val="21"/>
        </w:rPr>
        <w:t>IP</w:t>
      </w:r>
      <w:r>
        <w:rPr>
          <w:rFonts w:eastAsia="宋体" w:hAnsi="宋体" w:cs="宋体" w:hint="eastAsia"/>
          <w:color w:val="000000" w:themeColor="text1"/>
          <w:sz w:val="21"/>
          <w:szCs w:val="21"/>
        </w:rPr>
        <w:t>地址相同、</w:t>
      </w:r>
      <w:r>
        <w:rPr>
          <w:rFonts w:eastAsia="宋体" w:hAnsi="宋体" w:cs="宋体" w:hint="eastAsia"/>
          <w:color w:val="000000" w:themeColor="text1"/>
          <w:sz w:val="21"/>
          <w:szCs w:val="21"/>
        </w:rPr>
        <w:t>MAC</w:t>
      </w:r>
      <w:r>
        <w:rPr>
          <w:rFonts w:eastAsia="宋体" w:hAnsi="宋体" w:cs="宋体" w:hint="eastAsia"/>
          <w:color w:val="000000" w:themeColor="text1"/>
          <w:sz w:val="21"/>
          <w:szCs w:val="21"/>
        </w:rPr>
        <w:t>地址相同、计算机硬盘序列号相同、投标文件细节错误一致且无合理解释的等情形。</w:t>
      </w:r>
    </w:p>
    <w:p w:rsidR="006416A0" w:rsidRDefault="00011540">
      <w:pPr>
        <w:pStyle w:val="a4"/>
        <w:snapToGrid w:val="0"/>
        <w:spacing w:line="360" w:lineRule="exact"/>
        <w:ind w:firstLineChars="198" w:firstLine="417"/>
        <w:rPr>
          <w:rFonts w:eastAsia="宋体" w:hAnsi="宋体" w:cs="宋体"/>
          <w:b/>
          <w:color w:val="000000" w:themeColor="text1"/>
          <w:sz w:val="21"/>
          <w:szCs w:val="21"/>
        </w:rPr>
      </w:pPr>
      <w:r>
        <w:rPr>
          <w:rFonts w:eastAsia="宋体" w:hAnsi="宋体" w:cs="宋体" w:hint="eastAsia"/>
          <w:b/>
          <w:color w:val="000000" w:themeColor="text1"/>
          <w:sz w:val="21"/>
          <w:szCs w:val="21"/>
        </w:rPr>
        <w:t>3</w:t>
      </w:r>
      <w:r>
        <w:rPr>
          <w:rFonts w:eastAsia="宋体" w:hAnsi="宋体" w:cs="宋体" w:hint="eastAsia"/>
          <w:b/>
          <w:color w:val="000000" w:themeColor="text1"/>
          <w:sz w:val="21"/>
          <w:szCs w:val="21"/>
        </w:rPr>
        <w:t>、在响应报价文件评审时，如发现下列情形之一的，响应文件将被视为无效投标：</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）未采用人民币报价或者未按照竞争性磋商文件标明的币种报价的；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）报价超出采购预算金额或最高限价，采购人不能支付的；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color w:val="000000" w:themeColor="text1"/>
          <w:sz w:val="21"/>
          <w:szCs w:val="21"/>
        </w:rPr>
        <w:t>3</w:t>
      </w:r>
      <w:r>
        <w:rPr>
          <w:rFonts w:eastAsia="宋体" w:hAnsi="宋体" w:cs="宋体" w:hint="eastAsia"/>
          <w:color w:val="000000" w:themeColor="text1"/>
          <w:sz w:val="21"/>
          <w:szCs w:val="21"/>
        </w:rPr>
        <w:t>）响应报价具有选择性的；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4</w:t>
      </w:r>
      <w:r>
        <w:rPr>
          <w:rFonts w:eastAsia="宋体" w:hAnsi="宋体" w:cs="宋体" w:hint="eastAsia"/>
          <w:color w:val="000000" w:themeColor="text1"/>
          <w:sz w:val="21"/>
          <w:szCs w:val="21"/>
        </w:rPr>
        <w:t>）磋商小组认为响应人的报价明显低于其他通过符合性审查响应人的报价，有可能影响服务质量或者不能诚信履约，且响应人无法在评标现场合理的时间内提供书面说明或相关证明材料以证明其报价合理性的。</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w:t>
      </w:r>
      <w:r>
        <w:rPr>
          <w:rFonts w:eastAsia="宋体" w:hAnsi="宋体" w:cs="宋体" w:hint="eastAsia"/>
          <w:color w:val="000000" w:themeColor="text1"/>
          <w:sz w:val="21"/>
          <w:szCs w:val="21"/>
        </w:rPr>
        <w:t>5</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在不影响公平竞争的前提下，参与同一标段（包）的投标人存在以下情形的，其投标文件相应无效：</w:t>
      </w:r>
      <w:r>
        <w:rPr>
          <w:rFonts w:eastAsia="宋体" w:hAnsi="宋体" w:cs="宋体" w:hint="eastAsia"/>
          <w:color w:val="000000" w:themeColor="text1"/>
          <w:sz w:val="21"/>
          <w:szCs w:val="21"/>
        </w:rPr>
        <w:t>IP</w:t>
      </w:r>
      <w:r>
        <w:rPr>
          <w:rFonts w:eastAsia="宋体" w:hAnsi="宋体" w:cs="宋体" w:hint="eastAsia"/>
          <w:color w:val="000000" w:themeColor="text1"/>
          <w:sz w:val="21"/>
          <w:szCs w:val="21"/>
        </w:rPr>
        <w:t>地址相同、</w:t>
      </w:r>
      <w:r>
        <w:rPr>
          <w:rFonts w:eastAsia="宋体" w:hAnsi="宋体" w:cs="宋体" w:hint="eastAsia"/>
          <w:color w:val="000000" w:themeColor="text1"/>
          <w:sz w:val="21"/>
          <w:szCs w:val="21"/>
        </w:rPr>
        <w:t>MAC</w:t>
      </w:r>
      <w:r>
        <w:rPr>
          <w:rFonts w:eastAsia="宋体" w:hAnsi="宋体" w:cs="宋体" w:hint="eastAsia"/>
          <w:color w:val="000000" w:themeColor="text1"/>
          <w:sz w:val="21"/>
          <w:szCs w:val="21"/>
        </w:rPr>
        <w:t>地址相同、计算机硬盘序列号相同、投标文件细节错误一致且无合理解释的等情形。</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（七）出现以下情形，导致电子交易平台无法正常运行，或者无法保证电子交易的公平、公正和安全时，中止电子交易活动：</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、电子交易平台发生故障而无法登录访问的；</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、电子交易平台应用或数据库出现错误，不能进行正常操作的；</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rPr>
        <w:t>、电子交易平台发现严重安全漏洞，有潜在泄密危险的；</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4</w:t>
      </w:r>
      <w:r>
        <w:rPr>
          <w:rFonts w:ascii="宋体" w:hAnsi="宋体" w:hint="eastAsia"/>
          <w:color w:val="000000" w:themeColor="text1"/>
        </w:rPr>
        <w:t>、病毒发作导致不能进行正常操作的；</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5</w:t>
      </w:r>
      <w:r>
        <w:rPr>
          <w:rFonts w:ascii="宋体" w:hAnsi="宋体" w:hint="eastAsia"/>
          <w:color w:val="000000" w:themeColor="text1"/>
        </w:rPr>
        <w:t>、其他无法保证电子交易的公平、公正和安全的情况。</w:t>
      </w:r>
    </w:p>
    <w:p w:rsidR="006416A0" w:rsidRDefault="00011540" w:rsidP="00887585">
      <w:pPr>
        <w:pStyle w:val="113"/>
        <w:snapToGrid w:val="0"/>
        <w:spacing w:line="360" w:lineRule="exact"/>
        <w:ind w:rightChars="-41" w:right="-86" w:firstLineChars="209" w:firstLine="439"/>
        <w:rPr>
          <w:rFonts w:ascii="宋体" w:hAnsi="宋体"/>
          <w:color w:val="000000" w:themeColor="text1"/>
        </w:rPr>
      </w:pPr>
      <w:r>
        <w:rPr>
          <w:rFonts w:ascii="宋体" w:hAnsi="宋体" w:hint="eastAsia"/>
          <w:color w:val="000000" w:themeColor="text1"/>
        </w:rPr>
        <w:t>出现前款规定情形，不影响采购公平、公正性的，代理机构可以待上述情形消除后继续组织电子交易活动，也可以决定某些环节以纸质形式进行；影响或可能影响采购公平、公正性的，重新采购。</w:t>
      </w:r>
    </w:p>
    <w:p w:rsidR="006416A0" w:rsidRDefault="00011540">
      <w:pPr>
        <w:pStyle w:val="a4"/>
        <w:adjustRightInd w:val="0"/>
        <w:snapToGrid w:val="0"/>
        <w:spacing w:before="60" w:after="20"/>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（八）被拒绝的响应文件为无效。</w:t>
      </w: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四、开标</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（一）开标准备</w:t>
      </w:r>
    </w:p>
    <w:p w:rsidR="006416A0" w:rsidRDefault="00011540">
      <w:pPr>
        <w:pStyle w:val="a4"/>
        <w:snapToGrid w:val="0"/>
        <w:spacing w:line="360" w:lineRule="exact"/>
        <w:ind w:firstLineChars="196" w:firstLine="413"/>
        <w:rPr>
          <w:rFonts w:eastAsia="宋体" w:hAnsi="宋体" w:cs="宋体"/>
          <w:b/>
          <w:color w:val="000000" w:themeColor="text1"/>
          <w:sz w:val="21"/>
          <w:szCs w:val="21"/>
        </w:rPr>
      </w:pPr>
      <w:r>
        <w:rPr>
          <w:rFonts w:eastAsia="宋体" w:hAnsi="宋体" w:cs="宋体" w:hint="eastAsia"/>
          <w:b/>
          <w:color w:val="000000" w:themeColor="text1"/>
          <w:sz w:val="21"/>
          <w:szCs w:val="21"/>
        </w:rPr>
        <w:t>1.1</w:t>
      </w:r>
      <w:r>
        <w:rPr>
          <w:rFonts w:eastAsia="宋体" w:hAnsi="宋体" w:cs="宋体" w:hint="eastAsia"/>
          <w:b/>
          <w:color w:val="000000" w:themeColor="text1"/>
          <w:sz w:val="21"/>
          <w:szCs w:val="21"/>
        </w:rPr>
        <w:t>采购代理机构按本竞争性磋商文件投标规定的时间和地点公开开标，所有响应人不需要派代表参加现场开标，响应人须通过政采云电子交易系统在线参与本项目的开标活动。</w:t>
      </w:r>
    </w:p>
    <w:p w:rsidR="006416A0" w:rsidRDefault="00011540">
      <w:pPr>
        <w:pStyle w:val="a4"/>
        <w:snapToGrid w:val="0"/>
        <w:spacing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1.2</w:t>
      </w:r>
      <w:r>
        <w:rPr>
          <w:rFonts w:eastAsia="宋体" w:hAnsi="宋体" w:cs="宋体" w:hint="eastAsia"/>
          <w:b/>
          <w:color w:val="000000" w:themeColor="text1"/>
          <w:sz w:val="21"/>
          <w:szCs w:val="21"/>
        </w:rPr>
        <w:t>按规定提交合格的撤回通知的响应文件不予开封，并退回给响应人；开标时出现的无效响应文件，不予评审，但不退还给响应人。</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（二）开标程序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2.1</w:t>
      </w:r>
      <w:r>
        <w:rPr>
          <w:rFonts w:eastAsia="宋体" w:hAnsi="宋体" w:cs="宋体" w:hint="eastAsia"/>
          <w:color w:val="000000" w:themeColor="text1"/>
          <w:sz w:val="21"/>
          <w:szCs w:val="21"/>
        </w:rPr>
        <w:t>开标现场会由采购代理机构工作人员负责主持，投标截止时间后主持人宣布开标会开始，同时宣读现场纪律。</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lastRenderedPageBreak/>
        <w:t>2.2</w:t>
      </w:r>
      <w:r>
        <w:rPr>
          <w:rFonts w:eastAsia="宋体" w:hAnsi="宋体" w:cs="宋体" w:hint="eastAsia"/>
          <w:color w:val="000000" w:themeColor="text1"/>
          <w:sz w:val="21"/>
          <w:szCs w:val="21"/>
        </w:rPr>
        <w:t>主持人介绍招标项目基本情况、评标程序、评标办法以及参加本项目的响应人名称和各响应人响应文件送达的时间；主持人介绍到会供应商等情况，并要求响应人代表书面提出其中是否有应当回避的情况。</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、电子招投标开标及评审程序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3. 1</w:t>
      </w:r>
      <w:r>
        <w:rPr>
          <w:rFonts w:eastAsia="宋体" w:hAnsi="宋体" w:cs="宋体" w:hint="eastAsia"/>
          <w:color w:val="000000" w:themeColor="text1"/>
          <w:sz w:val="21"/>
          <w:szCs w:val="21"/>
        </w:rPr>
        <w:t>投标截止时间后，响应人登录政采云平台，用“项目采购</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开标评标”功能对电子响应文件进行在线解密。在线解密电子响应文件时间为开标时间起半个小时内；</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3.2.</w:t>
      </w:r>
      <w:r>
        <w:rPr>
          <w:rFonts w:hint="eastAsia"/>
          <w:color w:val="000000" w:themeColor="text1"/>
        </w:rPr>
        <w:t xml:space="preserve"> </w:t>
      </w:r>
      <w:r>
        <w:rPr>
          <w:rFonts w:eastAsia="宋体" w:hAnsi="宋体" w:cs="宋体" w:hint="eastAsia"/>
          <w:color w:val="000000" w:themeColor="text1"/>
          <w:sz w:val="21"/>
          <w:szCs w:val="21"/>
        </w:rPr>
        <w:t>磋商小组对响应人的资格进行审查。资格审查合格后，由磋商小组对商务技术响应文件进行评审；</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3.3</w:t>
      </w:r>
      <w:r>
        <w:rPr>
          <w:rFonts w:eastAsia="宋体" w:hAnsi="宋体" w:cs="宋体" w:hint="eastAsia"/>
          <w:color w:val="000000" w:themeColor="text1"/>
          <w:sz w:val="21"/>
          <w:szCs w:val="21"/>
        </w:rPr>
        <w:t>磋商小组对报价情况进行评审；</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3.4</w:t>
      </w:r>
      <w:r>
        <w:rPr>
          <w:rFonts w:eastAsia="宋体" w:hAnsi="宋体" w:cs="宋体" w:hint="eastAsia"/>
          <w:color w:val="000000" w:themeColor="text1"/>
          <w:sz w:val="21"/>
          <w:szCs w:val="21"/>
        </w:rPr>
        <w:t>磋</w:t>
      </w:r>
      <w:r>
        <w:rPr>
          <w:rFonts w:eastAsia="宋体" w:hAnsi="宋体" w:cs="宋体" w:hint="eastAsia"/>
          <w:color w:val="000000" w:themeColor="text1"/>
          <w:sz w:val="21"/>
          <w:szCs w:val="21"/>
        </w:rPr>
        <w:t>商小组与有效投标响应人进行磋商；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3.5</w:t>
      </w:r>
      <w:r>
        <w:rPr>
          <w:rFonts w:eastAsia="宋体" w:hAnsi="宋体" w:cs="宋体" w:hint="eastAsia"/>
          <w:color w:val="000000" w:themeColor="text1"/>
          <w:sz w:val="21"/>
          <w:szCs w:val="21"/>
        </w:rPr>
        <w:t>磋商后，响应人通过系统进行报价；</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3.6</w:t>
      </w:r>
      <w:r>
        <w:rPr>
          <w:rFonts w:eastAsia="宋体" w:hAnsi="宋体" w:cs="宋体" w:hint="eastAsia"/>
          <w:color w:val="000000" w:themeColor="text1"/>
          <w:sz w:val="21"/>
          <w:szCs w:val="21"/>
        </w:rPr>
        <w:t>在系统上公布评审结果。</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特别说明：政采云公司如对电子化开标及评审程序有调整的，按调整后的程序操作。</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、采购代理机构工作人员对开标过程进行记录（含音视频记录），并存档备查。</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5</w:t>
      </w:r>
      <w:r>
        <w:rPr>
          <w:rFonts w:eastAsia="宋体" w:hAnsi="宋体" w:cs="宋体" w:hint="eastAsia"/>
          <w:color w:val="000000" w:themeColor="text1"/>
          <w:sz w:val="21"/>
          <w:szCs w:val="21"/>
        </w:rPr>
        <w:t>、本项目原则上采用政采云电子招投标开标及评审程序，但有下情形的，按以下情况处理：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5.1</w:t>
      </w:r>
      <w:r>
        <w:rPr>
          <w:rFonts w:eastAsia="宋体" w:hAnsi="宋体" w:cs="宋体" w:hint="eastAsia"/>
          <w:color w:val="000000" w:themeColor="text1"/>
          <w:sz w:val="21"/>
          <w:szCs w:val="21"/>
        </w:rPr>
        <w:t>若所有响应人在规定时间内无法解密或解密失败，采购组织机构将开启所有响应人递交的以介质存储云平台项目采购模块，以完成开标，电子投的数据电文形式的备份响应文件，上传至政采标</w:t>
      </w:r>
      <w:r>
        <w:rPr>
          <w:rFonts w:eastAsia="宋体" w:hAnsi="宋体" w:cs="宋体" w:hint="eastAsia"/>
          <w:color w:val="000000" w:themeColor="text1"/>
          <w:sz w:val="21"/>
          <w:szCs w:val="21"/>
        </w:rPr>
        <w:t>文件自动失效</w:t>
      </w:r>
    </w:p>
    <w:p w:rsidR="006416A0" w:rsidRDefault="006416A0" w:rsidP="00887585">
      <w:pPr>
        <w:pStyle w:val="a4"/>
        <w:snapToGrid w:val="0"/>
        <w:spacing w:line="360" w:lineRule="auto"/>
        <w:ind w:firstLineChars="198" w:firstLine="416"/>
        <w:rPr>
          <w:rFonts w:eastAsia="宋体" w:hAnsi="宋体" w:cs="宋体"/>
          <w:color w:val="000000" w:themeColor="text1"/>
          <w:sz w:val="21"/>
          <w:szCs w:val="21"/>
        </w:rPr>
      </w:pP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五、评标</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（一）组建磋商小组</w:t>
      </w:r>
    </w:p>
    <w:p w:rsidR="006416A0" w:rsidRDefault="00011540">
      <w:pPr>
        <w:pStyle w:val="a4"/>
        <w:snapToGrid w:val="0"/>
        <w:spacing w:line="360" w:lineRule="exact"/>
        <w:ind w:firstLineChars="200" w:firstLine="420"/>
        <w:rPr>
          <w:rFonts w:eastAsia="宋体" w:hAnsi="宋体" w:cs="宋体"/>
          <w:color w:val="000000" w:themeColor="text1"/>
          <w:sz w:val="21"/>
          <w:szCs w:val="21"/>
        </w:rPr>
      </w:pPr>
      <w:r>
        <w:rPr>
          <w:rFonts w:eastAsia="宋体" w:hAnsi="宋体" w:cs="宋体" w:hint="eastAsia"/>
          <w:color w:val="000000" w:themeColor="text1"/>
          <w:sz w:val="21"/>
          <w:szCs w:val="21"/>
        </w:rPr>
        <w:t>本项目磋商小组由政府采购评审专家和采购人代表组成，共</w:t>
      </w:r>
      <w:r>
        <w:rPr>
          <w:rFonts w:eastAsia="宋体" w:hAnsi="宋体" w:cs="宋体" w:hint="eastAsia"/>
          <w:color w:val="000000" w:themeColor="text1"/>
          <w:sz w:val="21"/>
          <w:szCs w:val="21"/>
        </w:rPr>
        <w:t>3</w:t>
      </w:r>
      <w:r>
        <w:rPr>
          <w:rFonts w:eastAsia="宋体" w:hAnsi="宋体" w:cs="宋体" w:hint="eastAsia"/>
          <w:color w:val="000000" w:themeColor="text1"/>
          <w:sz w:val="21"/>
          <w:szCs w:val="21"/>
        </w:rPr>
        <w:t>人。</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（二）评标程序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、资格审查</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依据法律法规和竞争性磋商文件的规定，磋商小组对响应人的资格进行审查。</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、实质审查与比较</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2.1</w:t>
      </w:r>
      <w:r>
        <w:rPr>
          <w:rFonts w:eastAsia="宋体" w:hAnsi="宋体" w:cs="宋体" w:hint="eastAsia"/>
          <w:color w:val="000000" w:themeColor="text1"/>
          <w:sz w:val="21"/>
          <w:szCs w:val="21"/>
        </w:rPr>
        <w:t>磋商小组审查响应文件的实质性内容是否符合竞争性磋商文件的实质性要求。</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2.2</w:t>
      </w:r>
      <w:r>
        <w:rPr>
          <w:rFonts w:eastAsia="宋体" w:hAnsi="宋体" w:cs="宋体" w:hint="eastAsia"/>
          <w:color w:val="000000" w:themeColor="text1"/>
          <w:sz w:val="21"/>
          <w:szCs w:val="21"/>
        </w:rPr>
        <w:t>磋商小组将根据响应人的响应文件进行审查、核对，如有疑问，将对响应人进行询标，响应人要向磋商小组澄清有关问题，并最终以书面形式进行答复。</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2.3</w:t>
      </w:r>
      <w:r>
        <w:rPr>
          <w:rFonts w:eastAsia="宋体" w:hAnsi="宋体" w:cs="宋体" w:hint="eastAsia"/>
          <w:color w:val="000000" w:themeColor="text1"/>
          <w:sz w:val="21"/>
          <w:szCs w:val="21"/>
        </w:rPr>
        <w:t>响应人代表未及时澄清或者拒绝澄清或者澄清的内容改变了响应文件的实质性内容的，磋商小组有权对该响应文件作出不利于响应人的评判。</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2.4</w:t>
      </w:r>
      <w:r>
        <w:rPr>
          <w:rFonts w:eastAsia="宋体" w:hAnsi="宋体" w:cs="宋体" w:hint="eastAsia"/>
          <w:color w:val="000000" w:themeColor="text1"/>
          <w:sz w:val="21"/>
          <w:szCs w:val="21"/>
        </w:rPr>
        <w:t>各响应人的商务技术得分由指定专人进行计算复核。</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2.5</w:t>
      </w:r>
      <w:r>
        <w:rPr>
          <w:rFonts w:eastAsia="宋体" w:hAnsi="宋体" w:cs="宋体" w:hint="eastAsia"/>
          <w:color w:val="000000" w:themeColor="text1"/>
          <w:sz w:val="21"/>
          <w:szCs w:val="21"/>
        </w:rPr>
        <w:t>各响应人报价得分根据评分标准计算。</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2.6</w:t>
      </w:r>
      <w:r>
        <w:rPr>
          <w:rFonts w:eastAsia="宋体" w:hAnsi="宋体" w:cs="宋体" w:hint="eastAsia"/>
          <w:color w:val="000000" w:themeColor="text1"/>
          <w:sz w:val="21"/>
          <w:szCs w:val="21"/>
        </w:rPr>
        <w:t>磋商小组完成评标后，对各部分得分汇总，得出本项目最终得分，磋商小组按评标原则推荐中标候选人同时起草评审报告。</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（三）澄清问题的形式</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对响应文件中含义不明确、同类问题表述不一致或者有明显文字和计算错误的内容，磋商小组可要求响应人作出必要的澄清、说明或者纠正。响应人的澄清、说明或者</w:t>
      </w:r>
      <w:r>
        <w:rPr>
          <w:rFonts w:eastAsia="宋体" w:hAnsi="宋体" w:cs="宋体" w:hint="eastAsia"/>
          <w:color w:val="000000" w:themeColor="text1"/>
          <w:sz w:val="21"/>
          <w:szCs w:val="21"/>
        </w:rPr>
        <w:t>补正应当采用书面形式，由其全权</w:t>
      </w:r>
      <w:r>
        <w:rPr>
          <w:rFonts w:eastAsia="宋体" w:hAnsi="宋体" w:cs="宋体" w:hint="eastAsia"/>
          <w:color w:val="000000" w:themeColor="text1"/>
          <w:sz w:val="21"/>
          <w:szCs w:val="21"/>
        </w:rPr>
        <w:lastRenderedPageBreak/>
        <w:t>代表签字或盖章确认，并不得超出响应文件的范围或者改变响应文件的实质性内容。</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（四）错误修正</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响应文件如果出现计算或表达上的错误，修正错误的原则如下：</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、响应文件中开标一览表（报价表）内容与响应文件中相应内容不一致的，以开标一览表（报价表）为准；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、大写金额和小写金额不一致的，以大写金额为准；</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、单价金额小数点或者百分比有明显错位的，以开标一览表的总价为准，并修改单价；</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、总价金额与按单价汇总金额不一致的，以单价金额计算结果为准。</w:t>
      </w:r>
    </w:p>
    <w:p w:rsidR="006416A0" w:rsidRDefault="00011540">
      <w:pPr>
        <w:pStyle w:val="a4"/>
        <w:adjustRightInd w:val="0"/>
        <w:snapToGrid w:val="0"/>
        <w:spacing w:before="60" w:after="20" w:line="360" w:lineRule="exact"/>
        <w:ind w:firstLineChars="200" w:firstLine="422"/>
        <w:rPr>
          <w:rFonts w:eastAsia="宋体" w:hAnsi="宋体" w:cs="宋体"/>
          <w:b/>
          <w:bCs/>
          <w:color w:val="000000" w:themeColor="text1"/>
          <w:sz w:val="21"/>
          <w:szCs w:val="21"/>
        </w:rPr>
      </w:pPr>
      <w:r>
        <w:rPr>
          <w:rFonts w:eastAsia="宋体" w:hAnsi="宋体" w:cs="宋体" w:hint="eastAsia"/>
          <w:b/>
          <w:bCs/>
          <w:color w:val="000000" w:themeColor="text1"/>
          <w:sz w:val="21"/>
          <w:szCs w:val="21"/>
        </w:rPr>
        <w:t>同时出现两种以上不一致的，按照前款规定的</w:t>
      </w:r>
      <w:r>
        <w:rPr>
          <w:rFonts w:eastAsia="宋体" w:hAnsi="宋体" w:cs="宋体" w:hint="eastAsia"/>
          <w:b/>
          <w:bCs/>
          <w:color w:val="000000" w:themeColor="text1"/>
          <w:sz w:val="21"/>
          <w:szCs w:val="21"/>
        </w:rPr>
        <w:t>顺序修正。修正后的报价经响应人同意并盖章确认后产生约束力，如果响应人不接受修正后的报价或其不确认的，则其投标将作为无效投标处理。</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（五）评标原则和磋商办法</w:t>
      </w:r>
    </w:p>
    <w:p w:rsidR="006416A0" w:rsidRDefault="00011540" w:rsidP="00887585">
      <w:pPr>
        <w:pStyle w:val="a4"/>
        <w:snapToGrid w:val="0"/>
        <w:spacing w:line="360" w:lineRule="exact"/>
        <w:ind w:firstLineChars="248" w:firstLine="521"/>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、磋商小组必须公平、公正、客观，不带任何倾向性和启发性；不得向外界透露任何与磋商有关的内容；任何单位和个人不得干扰、影响磋商的正常进行；磋商小组及有关工作人员不得私下与响应人接触。</w:t>
      </w:r>
    </w:p>
    <w:p w:rsidR="006416A0" w:rsidRDefault="00011540" w:rsidP="00887585">
      <w:pPr>
        <w:pStyle w:val="a4"/>
        <w:snapToGrid w:val="0"/>
        <w:spacing w:line="360" w:lineRule="exact"/>
        <w:ind w:firstLineChars="248" w:firstLine="521"/>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、磋商办法。本项目磋商办法是</w:t>
      </w:r>
      <w:r>
        <w:rPr>
          <w:rFonts w:eastAsia="宋体" w:hAnsi="宋体" w:cs="宋体" w:hint="eastAsia"/>
          <w:color w:val="000000" w:themeColor="text1"/>
          <w:sz w:val="21"/>
          <w:szCs w:val="21"/>
          <w:u w:val="single"/>
        </w:rPr>
        <w:t>综合评分法</w:t>
      </w:r>
      <w:r>
        <w:rPr>
          <w:rFonts w:eastAsia="宋体" w:hAnsi="宋体" w:cs="宋体" w:hint="eastAsia"/>
          <w:color w:val="000000" w:themeColor="text1"/>
          <w:sz w:val="21"/>
          <w:szCs w:val="21"/>
        </w:rPr>
        <w:t>，具体评标内容及评分标准等详见《第四章：磋商办法及评分标准》。</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（六）磋商过程的监控</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本项目磋商过程实行全程录音、录像监控，响应人在评标过程中所进行的试图影响评标结果的不公正活动，可能导致其投标被拒绝。</w:t>
      </w: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六、定标</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（一）确定成交人。本项目由采购人（或采购人事先授权磋商小组）确定成交人。</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采购代理机构在评审结束后</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个工作日内将评审报告送采购人确认。</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采购人应当自收到评审报告之日起</w:t>
      </w:r>
      <w:r>
        <w:rPr>
          <w:rFonts w:eastAsia="宋体" w:hAnsi="宋体" w:cs="宋体" w:hint="eastAsia"/>
          <w:color w:val="000000" w:themeColor="text1"/>
          <w:sz w:val="21"/>
          <w:szCs w:val="21"/>
        </w:rPr>
        <w:t>5</w:t>
      </w:r>
      <w:r>
        <w:rPr>
          <w:rFonts w:eastAsia="宋体" w:hAnsi="宋体" w:cs="宋体" w:hint="eastAsia"/>
          <w:color w:val="000000" w:themeColor="text1"/>
          <w:sz w:val="21"/>
          <w:szCs w:val="21"/>
        </w:rPr>
        <w:t>个工作日内，在评审报告确定的成交候选人名单中按顺序确定成交人。</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采购人或者采购代理机构应当自成交人确定之日起</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个工作日内，在省级以上财政部门指定的媒体上公告中标结果，在公告中标结果的同时，采购人或者采购代</w:t>
      </w:r>
      <w:r>
        <w:rPr>
          <w:rFonts w:eastAsia="宋体" w:hAnsi="宋体" w:cs="宋体" w:hint="eastAsia"/>
          <w:color w:val="000000" w:themeColor="text1"/>
          <w:sz w:val="21"/>
          <w:szCs w:val="21"/>
        </w:rPr>
        <w:t>理机构应当向成交人发出成交通知书。</w:t>
      </w:r>
    </w:p>
    <w:p w:rsidR="006416A0" w:rsidRDefault="00011540">
      <w:pPr>
        <w:pStyle w:val="a4"/>
        <w:adjustRightInd w:val="0"/>
        <w:snapToGrid w:val="0"/>
        <w:spacing w:before="60" w:after="20" w:line="360" w:lineRule="exact"/>
        <w:ind w:firstLineChars="200" w:firstLine="420"/>
        <w:rPr>
          <w:rFonts w:eastAsia="宋体" w:hAnsi="宋体" w:cs="宋体"/>
          <w:bCs/>
          <w:color w:val="000000" w:themeColor="text1"/>
          <w:sz w:val="21"/>
          <w:szCs w:val="21"/>
        </w:rPr>
      </w:pPr>
      <w:r>
        <w:rPr>
          <w:rFonts w:eastAsia="宋体" w:hAnsi="宋体" w:cs="宋体" w:hint="eastAsia"/>
          <w:bCs/>
          <w:color w:val="000000" w:themeColor="text1"/>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rsidR="006416A0" w:rsidRDefault="006416A0">
      <w:pPr>
        <w:snapToGrid w:val="0"/>
        <w:spacing w:line="276" w:lineRule="auto"/>
        <w:ind w:firstLine="560"/>
        <w:jc w:val="center"/>
        <w:rPr>
          <w:rFonts w:ascii="宋体" w:hAnsi="宋体" w:cs="宋体"/>
          <w:b/>
          <w:color w:val="000000" w:themeColor="text1"/>
          <w:sz w:val="28"/>
          <w:szCs w:val="30"/>
        </w:rPr>
      </w:pPr>
    </w:p>
    <w:p w:rsidR="006416A0" w:rsidRDefault="00011540">
      <w:pPr>
        <w:snapToGrid w:val="0"/>
        <w:spacing w:after="240" w:line="276" w:lineRule="auto"/>
        <w:ind w:firstLine="562"/>
        <w:jc w:val="center"/>
        <w:rPr>
          <w:rFonts w:ascii="宋体" w:hAnsi="宋体" w:cs="宋体"/>
          <w:b/>
          <w:color w:val="000000" w:themeColor="text1"/>
          <w:sz w:val="28"/>
          <w:szCs w:val="30"/>
        </w:rPr>
      </w:pPr>
      <w:r>
        <w:rPr>
          <w:rFonts w:ascii="宋体" w:hAnsi="宋体" w:cs="宋体" w:hint="eastAsia"/>
          <w:b/>
          <w:color w:val="000000" w:themeColor="text1"/>
          <w:sz w:val="28"/>
          <w:szCs w:val="30"/>
        </w:rPr>
        <w:t>七、合同授予</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（一）签订合同</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、成交人应在《成交通知书》发出之日起</w:t>
      </w:r>
      <w:r>
        <w:rPr>
          <w:rFonts w:eastAsia="宋体" w:hAnsi="宋体" w:cs="宋体" w:hint="eastAsia"/>
          <w:color w:val="000000" w:themeColor="text1"/>
          <w:sz w:val="21"/>
          <w:szCs w:val="21"/>
        </w:rPr>
        <w:t>30</w:t>
      </w:r>
      <w:r>
        <w:rPr>
          <w:rFonts w:eastAsia="宋体" w:hAnsi="宋体" w:cs="宋体" w:hint="eastAsia"/>
          <w:color w:val="000000" w:themeColor="text1"/>
          <w:sz w:val="21"/>
          <w:szCs w:val="21"/>
        </w:rPr>
        <w:t>日内与采购人签定合同。同时，采购代理机构对合同内容进行审查，如发现与采购结果和投标承诺内容不一致的，应予以纠正。</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2</w:t>
      </w:r>
      <w:r>
        <w:rPr>
          <w:rFonts w:eastAsia="宋体" w:hAnsi="宋体" w:cs="宋体" w:hint="eastAsia"/>
          <w:color w:val="000000" w:themeColor="text1"/>
          <w:sz w:val="21"/>
          <w:szCs w:val="21"/>
        </w:rPr>
        <w:t>、成交人拖延、拒签合同的，将上报监管部门并取消中标资格。</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3</w:t>
      </w:r>
      <w:r>
        <w:rPr>
          <w:rFonts w:eastAsia="宋体" w:hAnsi="宋体" w:cs="宋体" w:hint="eastAsia"/>
          <w:color w:val="000000" w:themeColor="text1"/>
          <w:sz w:val="21"/>
          <w:szCs w:val="21"/>
        </w:rPr>
        <w:t>、成交人和采购人签订合同，按合同规定的服务时间完成服务。</w:t>
      </w:r>
    </w:p>
    <w:p w:rsidR="006416A0" w:rsidRDefault="00011540" w:rsidP="00887585">
      <w:pPr>
        <w:pStyle w:val="a4"/>
        <w:snapToGrid w:val="0"/>
        <w:spacing w:line="360" w:lineRule="exact"/>
        <w:ind w:firstLineChars="198" w:firstLine="416"/>
        <w:rPr>
          <w:rFonts w:eastAsia="宋体" w:hAnsi="宋体" w:cs="宋体"/>
          <w:color w:val="000000" w:themeColor="text1"/>
          <w:sz w:val="21"/>
          <w:szCs w:val="21"/>
        </w:rPr>
      </w:pP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、已确定中标或者成交供应商但尚未签订政府采购合同的，认定中标或者成交结果无效。合格供</w:t>
      </w:r>
      <w:r>
        <w:rPr>
          <w:rFonts w:eastAsia="宋体" w:hAnsi="宋体" w:cs="宋体" w:hint="eastAsia"/>
          <w:color w:val="000000" w:themeColor="text1"/>
          <w:sz w:val="21"/>
          <w:szCs w:val="21"/>
        </w:rPr>
        <w:lastRenderedPageBreak/>
        <w:t>应商符合法定数量时，可以从合格的中标或者成交候选人中另行确定中标或者成交供应商的，应当要求采购人依法另行确定中标、成交供应商；也可以重新开展采购活动。</w:t>
      </w:r>
    </w:p>
    <w:p w:rsidR="006416A0" w:rsidRDefault="00011540">
      <w:pPr>
        <w:pStyle w:val="a4"/>
        <w:adjustRightInd w:val="0"/>
        <w:snapToGrid w:val="0"/>
        <w:spacing w:before="60" w:after="20" w:line="36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（二）合同公告</w:t>
      </w:r>
    </w:p>
    <w:p w:rsidR="006416A0" w:rsidRDefault="00011540" w:rsidP="00887585">
      <w:pPr>
        <w:pStyle w:val="a4"/>
        <w:snapToGrid w:val="0"/>
        <w:spacing w:line="360" w:lineRule="exact"/>
        <w:ind w:firstLineChars="198" w:firstLine="416"/>
        <w:jc w:val="left"/>
        <w:rPr>
          <w:rFonts w:eastAsia="宋体" w:hAnsi="宋体" w:cs="宋体"/>
          <w:b/>
          <w:color w:val="000000" w:themeColor="text1"/>
          <w:sz w:val="26"/>
          <w:szCs w:val="26"/>
        </w:rPr>
      </w:pPr>
      <w:r>
        <w:rPr>
          <w:rFonts w:eastAsia="宋体" w:hAnsi="宋体" w:cs="宋体" w:hint="eastAsia"/>
          <w:color w:val="000000" w:themeColor="text1"/>
          <w:sz w:val="21"/>
          <w:szCs w:val="21"/>
        </w:rPr>
        <w:t>采购人在政府采购合同签订后，将政府采购合同在省级以上人民政府财政部门指定的媒体上公告，但政府采购合同中涉及国家秘密、商业秘密的内容除外。</w:t>
      </w:r>
      <w:r>
        <w:rPr>
          <w:rFonts w:eastAsia="宋体" w:hAnsi="宋体" w:cs="宋体"/>
          <w:color w:val="000000" w:themeColor="text1"/>
          <w:sz w:val="21"/>
          <w:szCs w:val="21"/>
        </w:rPr>
        <w:br w:type="page"/>
      </w:r>
      <w:r>
        <w:rPr>
          <w:rFonts w:eastAsia="宋体" w:hAnsi="宋体" w:cs="宋体" w:hint="eastAsia"/>
          <w:color w:val="000000" w:themeColor="text1"/>
          <w:sz w:val="21"/>
          <w:szCs w:val="21"/>
        </w:rPr>
        <w:lastRenderedPageBreak/>
        <w:t xml:space="preserve">                             </w:t>
      </w:r>
      <w:r>
        <w:rPr>
          <w:rFonts w:eastAsia="宋体" w:hAnsi="宋体" w:cs="宋体" w:hint="eastAsia"/>
          <w:b/>
          <w:color w:val="000000" w:themeColor="text1"/>
          <w:szCs w:val="30"/>
        </w:rPr>
        <w:t>第四章</w:t>
      </w:r>
      <w:r>
        <w:rPr>
          <w:rFonts w:eastAsia="宋体" w:hAnsi="宋体" w:cs="宋体" w:hint="eastAsia"/>
          <w:b/>
          <w:color w:val="000000" w:themeColor="text1"/>
          <w:szCs w:val="30"/>
        </w:rPr>
        <w:t xml:space="preserve">  </w:t>
      </w:r>
      <w:r>
        <w:rPr>
          <w:rFonts w:eastAsia="宋体" w:hAnsi="宋体" w:cs="宋体" w:hint="eastAsia"/>
          <w:b/>
          <w:color w:val="000000" w:themeColor="text1"/>
          <w:szCs w:val="30"/>
        </w:rPr>
        <w:t>磋商办法及标准</w:t>
      </w:r>
    </w:p>
    <w:p w:rsidR="006416A0" w:rsidRDefault="00011540">
      <w:pPr>
        <w:pStyle w:val="a4"/>
        <w:adjustRightInd w:val="0"/>
        <w:snapToGrid w:val="0"/>
        <w:spacing w:line="360" w:lineRule="exact"/>
        <w:ind w:firstLineChars="200" w:firstLine="420"/>
        <w:rPr>
          <w:rFonts w:eastAsia="宋体" w:hAnsi="宋体"/>
          <w:color w:val="000000" w:themeColor="text1"/>
          <w:sz w:val="21"/>
          <w:szCs w:val="21"/>
        </w:rPr>
      </w:pPr>
      <w:r>
        <w:rPr>
          <w:rFonts w:eastAsia="宋体" w:hAnsi="宋体" w:hint="eastAsia"/>
          <w:color w:val="000000" w:themeColor="text1"/>
          <w:sz w:val="21"/>
          <w:szCs w:val="21"/>
        </w:rPr>
        <w:t>为公正、公平、科学地选择成交人，根据《中华人民共和国政府采购法》等有关法律法规的规定，并结合本项目的实际，制定本办法。本次评标采用综合评分法。</w:t>
      </w:r>
    </w:p>
    <w:p w:rsidR="006416A0" w:rsidRDefault="00011540">
      <w:pPr>
        <w:spacing w:beforeLines="50" w:before="156" w:line="276" w:lineRule="auto"/>
        <w:ind w:firstLineChars="200" w:firstLine="482"/>
        <w:rPr>
          <w:rFonts w:ascii="宋体" w:hAnsi="宋体" w:cs="仿宋_GB2312"/>
          <w:b/>
          <w:bCs/>
          <w:color w:val="000000" w:themeColor="text1"/>
          <w:sz w:val="24"/>
          <w:lang w:val="zh-CN"/>
        </w:rPr>
      </w:pPr>
      <w:r>
        <w:rPr>
          <w:rFonts w:ascii="宋体" w:hAnsi="宋体" w:cs="仿宋_GB2312" w:hint="eastAsia"/>
          <w:b/>
          <w:bCs/>
          <w:color w:val="000000" w:themeColor="text1"/>
          <w:sz w:val="24"/>
          <w:lang w:val="zh-CN"/>
        </w:rPr>
        <w:t>一、总则</w:t>
      </w:r>
    </w:p>
    <w:p w:rsidR="006416A0" w:rsidRDefault="00011540">
      <w:pPr>
        <w:pStyle w:val="a4"/>
        <w:adjustRightInd w:val="0"/>
        <w:snapToGrid w:val="0"/>
        <w:spacing w:line="360" w:lineRule="exact"/>
        <w:ind w:firstLineChars="200" w:firstLine="420"/>
        <w:rPr>
          <w:rFonts w:eastAsia="宋体" w:hAnsi="宋体"/>
          <w:color w:val="000000" w:themeColor="text1"/>
          <w:sz w:val="21"/>
          <w:szCs w:val="21"/>
        </w:rPr>
      </w:pPr>
      <w:r>
        <w:rPr>
          <w:rFonts w:eastAsia="宋体" w:hAnsi="宋体" w:hint="eastAsia"/>
          <w:color w:val="000000" w:themeColor="text1"/>
          <w:sz w:val="21"/>
          <w:szCs w:val="21"/>
        </w:rPr>
        <w:t>本次评标采用综合评分法，总分为</w:t>
      </w:r>
      <w:r>
        <w:rPr>
          <w:rFonts w:eastAsia="宋体" w:hAnsi="宋体" w:hint="eastAsia"/>
          <w:color w:val="000000" w:themeColor="text1"/>
          <w:sz w:val="21"/>
          <w:szCs w:val="21"/>
        </w:rPr>
        <w:t>100</w:t>
      </w:r>
      <w:r>
        <w:rPr>
          <w:rFonts w:eastAsia="宋体" w:hAnsi="宋体" w:hint="eastAsia"/>
          <w:color w:val="000000" w:themeColor="text1"/>
          <w:sz w:val="21"/>
          <w:szCs w:val="21"/>
        </w:rPr>
        <w:t>分，其磋商小组对响应文件进行符合性审查，凡响应文件实质性内容、关键格式严重不符合有关规定或不响应采购文件要求的，磋商小组应评定该响应文件作无效标处理。</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合格响应人的评标得分为价格分和商务技术分的汇总得分，成交候选资格按评标得分由高到低顺序排列，得分相同的，按</w:t>
      </w:r>
      <w:r>
        <w:rPr>
          <w:rFonts w:ascii="宋体" w:hAnsi="宋体" w:hint="eastAsia"/>
          <w:color w:val="000000" w:themeColor="text1"/>
          <w:szCs w:val="21"/>
        </w:rPr>
        <w:t>最终</w:t>
      </w:r>
      <w:r>
        <w:rPr>
          <w:rFonts w:ascii="宋体" w:hAnsi="宋体" w:hint="eastAsia"/>
          <w:color w:val="000000" w:themeColor="text1"/>
          <w:szCs w:val="21"/>
        </w:rPr>
        <w:t>响应报价由低到高顺序排列；评标得分且</w:t>
      </w:r>
      <w:r>
        <w:rPr>
          <w:rFonts w:ascii="宋体" w:hAnsi="宋体" w:hint="eastAsia"/>
          <w:color w:val="000000" w:themeColor="text1"/>
          <w:szCs w:val="21"/>
        </w:rPr>
        <w:t>最终</w:t>
      </w:r>
      <w:r>
        <w:rPr>
          <w:rFonts w:ascii="宋体" w:hAnsi="宋体" w:hint="eastAsia"/>
          <w:color w:val="000000" w:themeColor="text1"/>
          <w:szCs w:val="21"/>
        </w:rPr>
        <w:t>响应报价相同的，按技术部分得分由高到低顺序排列</w:t>
      </w:r>
      <w:r>
        <w:rPr>
          <w:rFonts w:ascii="宋体" w:hAnsi="宋体" w:hint="eastAsia"/>
          <w:color w:val="000000" w:themeColor="text1"/>
          <w:szCs w:val="21"/>
        </w:rPr>
        <w:t>；</w:t>
      </w:r>
      <w:r>
        <w:rPr>
          <w:rFonts w:ascii="宋体" w:hAnsi="宋体" w:hint="eastAsia"/>
          <w:color w:val="000000" w:themeColor="text1"/>
          <w:szCs w:val="21"/>
        </w:rPr>
        <w:t>评标得分</w:t>
      </w:r>
      <w:r>
        <w:rPr>
          <w:rFonts w:ascii="宋体" w:hAnsi="宋体" w:hint="eastAsia"/>
          <w:color w:val="000000" w:themeColor="text1"/>
          <w:szCs w:val="21"/>
        </w:rPr>
        <w:t>、</w:t>
      </w:r>
      <w:r>
        <w:rPr>
          <w:rFonts w:ascii="宋体" w:hAnsi="宋体" w:hint="eastAsia"/>
          <w:color w:val="000000" w:themeColor="text1"/>
          <w:szCs w:val="21"/>
        </w:rPr>
        <w:t>最终</w:t>
      </w:r>
      <w:r>
        <w:rPr>
          <w:rFonts w:ascii="宋体" w:hAnsi="宋体" w:hint="eastAsia"/>
          <w:color w:val="000000" w:themeColor="text1"/>
          <w:szCs w:val="21"/>
        </w:rPr>
        <w:t>响应报价</w:t>
      </w:r>
      <w:r>
        <w:rPr>
          <w:rFonts w:ascii="宋体" w:hAnsi="宋体" w:hint="eastAsia"/>
          <w:color w:val="000000" w:themeColor="text1"/>
          <w:szCs w:val="21"/>
        </w:rPr>
        <w:t>、</w:t>
      </w:r>
      <w:r>
        <w:rPr>
          <w:rFonts w:ascii="宋体" w:hAnsi="宋体" w:hint="eastAsia"/>
          <w:color w:val="000000" w:themeColor="text1"/>
          <w:szCs w:val="21"/>
        </w:rPr>
        <w:t>技术部分得分</w:t>
      </w:r>
      <w:r>
        <w:rPr>
          <w:rFonts w:ascii="宋体" w:hAnsi="宋体" w:hint="eastAsia"/>
          <w:color w:val="000000" w:themeColor="text1"/>
          <w:szCs w:val="21"/>
        </w:rPr>
        <w:t>均相同</w:t>
      </w:r>
      <w:r>
        <w:rPr>
          <w:rFonts w:ascii="宋体" w:hAnsi="宋体" w:hint="eastAsia"/>
          <w:color w:val="000000" w:themeColor="text1"/>
          <w:szCs w:val="21"/>
        </w:rPr>
        <w:t>，</w:t>
      </w:r>
      <w:r>
        <w:rPr>
          <w:rFonts w:ascii="宋体" w:hAnsi="宋体" w:hint="eastAsia"/>
          <w:color w:val="000000" w:themeColor="text1"/>
          <w:szCs w:val="21"/>
        </w:rPr>
        <w:t>由采购随机抽取确定</w:t>
      </w:r>
      <w:r>
        <w:rPr>
          <w:rFonts w:ascii="宋体" w:hAnsi="宋体" w:hint="eastAsia"/>
          <w:color w:val="000000" w:themeColor="text1"/>
          <w:szCs w:val="21"/>
        </w:rPr>
        <w:t>排名</w:t>
      </w:r>
      <w:r>
        <w:rPr>
          <w:rFonts w:ascii="宋体" w:hAnsi="宋体" w:hint="eastAsia"/>
          <w:color w:val="000000" w:themeColor="text1"/>
          <w:szCs w:val="21"/>
        </w:rPr>
        <w:t>顺序。排名第一的响应人为成交人，排名第</w:t>
      </w:r>
      <w:r>
        <w:rPr>
          <w:rFonts w:ascii="宋体" w:hAnsi="宋体" w:hint="eastAsia"/>
          <w:color w:val="000000" w:themeColor="text1"/>
          <w:szCs w:val="21"/>
        </w:rPr>
        <w:t>二的响应人为成交候选人，其他响应人成交候选资格依此类推。各响应人的得分为所有专家的有效评分的算术平均数。评分过程中采用四舍五入法，并保留小数</w:t>
      </w:r>
      <w:r>
        <w:rPr>
          <w:rFonts w:ascii="宋体" w:hAnsi="宋体" w:hint="eastAsia"/>
          <w:color w:val="000000" w:themeColor="text1"/>
          <w:szCs w:val="21"/>
        </w:rPr>
        <w:t>2</w:t>
      </w:r>
      <w:r>
        <w:rPr>
          <w:rFonts w:ascii="宋体" w:hAnsi="宋体" w:hint="eastAsia"/>
          <w:color w:val="000000" w:themeColor="text1"/>
          <w:szCs w:val="21"/>
        </w:rPr>
        <w:t>位。</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响应人评标综合得分</w:t>
      </w:r>
      <w:r>
        <w:rPr>
          <w:rFonts w:ascii="宋体" w:hAnsi="宋体" w:hint="eastAsia"/>
          <w:color w:val="000000" w:themeColor="text1"/>
          <w:szCs w:val="21"/>
        </w:rPr>
        <w:t>=</w:t>
      </w:r>
      <w:r>
        <w:rPr>
          <w:rFonts w:ascii="宋体" w:hAnsi="宋体" w:hint="eastAsia"/>
          <w:color w:val="000000" w:themeColor="text1"/>
          <w:szCs w:val="21"/>
        </w:rPr>
        <w:t>价格分</w:t>
      </w:r>
      <w:r>
        <w:rPr>
          <w:rFonts w:ascii="宋体" w:hAnsi="宋体" w:hint="eastAsia"/>
          <w:color w:val="000000" w:themeColor="text1"/>
          <w:szCs w:val="21"/>
        </w:rPr>
        <w:t>+</w:t>
      </w:r>
      <w:r>
        <w:rPr>
          <w:rFonts w:ascii="宋体" w:hAnsi="宋体" w:hint="eastAsia"/>
          <w:color w:val="000000" w:themeColor="text1"/>
          <w:szCs w:val="21"/>
        </w:rPr>
        <w:t>商务技术分</w:t>
      </w:r>
    </w:p>
    <w:p w:rsidR="006416A0" w:rsidRDefault="00011540">
      <w:pPr>
        <w:spacing w:beforeLines="50" w:before="156" w:line="276" w:lineRule="auto"/>
        <w:ind w:firstLineChars="200" w:firstLine="482"/>
        <w:rPr>
          <w:rFonts w:ascii="宋体" w:hAnsi="宋体" w:cs="仿宋_GB2312"/>
          <w:b/>
          <w:bCs/>
          <w:color w:val="000000" w:themeColor="text1"/>
          <w:sz w:val="24"/>
          <w:lang w:val="zh-CN"/>
        </w:rPr>
      </w:pPr>
      <w:r>
        <w:rPr>
          <w:rFonts w:ascii="宋体" w:hAnsi="宋体" w:cs="仿宋_GB2312" w:hint="eastAsia"/>
          <w:b/>
          <w:bCs/>
          <w:color w:val="000000" w:themeColor="text1"/>
          <w:sz w:val="24"/>
          <w:lang w:val="zh-CN"/>
        </w:rPr>
        <w:t>二、资格审查</w:t>
      </w:r>
    </w:p>
    <w:p w:rsidR="006416A0" w:rsidRDefault="00011540">
      <w:pPr>
        <w:autoSpaceDE w:val="0"/>
        <w:autoSpaceDN w:val="0"/>
        <w:adjustRightInd w:val="0"/>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、由磋商小组对响应人的资格进行审查。</w:t>
      </w:r>
    </w:p>
    <w:p w:rsidR="006416A0" w:rsidRDefault="00011540">
      <w:pPr>
        <w:autoSpaceDE w:val="0"/>
        <w:autoSpaceDN w:val="0"/>
        <w:adjustRightInd w:val="0"/>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、按以下内容审核响应文件是否符合竞争性磋商文件的资格文件要求。</w:t>
      </w:r>
    </w:p>
    <w:tbl>
      <w:tblPr>
        <w:tblpPr w:leftFromText="180" w:rightFromText="180" w:vertAnchor="text" w:tblpX="1"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4621"/>
      </w:tblGrid>
      <w:tr w:rsidR="006416A0">
        <w:trPr>
          <w:cantSplit/>
          <w:trHeight w:val="567"/>
        </w:trPr>
        <w:tc>
          <w:tcPr>
            <w:tcW w:w="675" w:type="dxa"/>
            <w:vAlign w:val="center"/>
          </w:tcPr>
          <w:p w:rsidR="006416A0" w:rsidRDefault="00011540">
            <w:pPr>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4395" w:type="dxa"/>
            <w:tcBorders>
              <w:tl2br w:val="single" w:sz="4" w:space="0" w:color="auto"/>
            </w:tcBorders>
            <w:vAlign w:val="center"/>
          </w:tcPr>
          <w:p w:rsidR="006416A0" w:rsidRDefault="00011540">
            <w:pPr>
              <w:spacing w:line="320" w:lineRule="exact"/>
              <w:jc w:val="right"/>
              <w:rPr>
                <w:rFonts w:ascii="宋体" w:hAnsi="宋体" w:cs="宋体"/>
                <w:b/>
                <w:color w:val="000000" w:themeColor="text1"/>
                <w:szCs w:val="21"/>
              </w:rPr>
            </w:pPr>
            <w:r>
              <w:rPr>
                <w:rFonts w:ascii="宋体" w:hAnsi="宋体" w:cs="宋体" w:hint="eastAsia"/>
                <w:b/>
                <w:color w:val="000000" w:themeColor="text1"/>
                <w:szCs w:val="21"/>
              </w:rPr>
              <w:t>响应人</w:t>
            </w:r>
          </w:p>
          <w:p w:rsidR="006416A0" w:rsidRDefault="00011540">
            <w:pPr>
              <w:spacing w:line="320" w:lineRule="exact"/>
              <w:rPr>
                <w:rFonts w:ascii="宋体" w:hAnsi="宋体" w:cs="宋体"/>
                <w:b/>
                <w:color w:val="000000" w:themeColor="text1"/>
                <w:szCs w:val="21"/>
              </w:rPr>
            </w:pPr>
            <w:r>
              <w:rPr>
                <w:rFonts w:ascii="宋体" w:hAnsi="宋体" w:cs="宋体" w:hint="eastAsia"/>
                <w:b/>
                <w:color w:val="000000" w:themeColor="text1"/>
                <w:szCs w:val="21"/>
              </w:rPr>
              <w:t>内容</w:t>
            </w:r>
          </w:p>
        </w:tc>
        <w:tc>
          <w:tcPr>
            <w:tcW w:w="4621" w:type="dxa"/>
            <w:vAlign w:val="center"/>
          </w:tcPr>
          <w:p w:rsidR="006416A0" w:rsidRDefault="00011540">
            <w:pPr>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审核标准</w:t>
            </w:r>
          </w:p>
        </w:tc>
      </w:tr>
      <w:tr w:rsidR="006416A0">
        <w:trPr>
          <w:cantSplit/>
          <w:trHeight w:val="567"/>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具有独立承担民事责任的能力</w:t>
            </w:r>
          </w:p>
        </w:tc>
        <w:tc>
          <w:tcPr>
            <w:tcW w:w="4621"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提供营业执照复印件或事业单位法人证复印件。</w:t>
            </w:r>
          </w:p>
        </w:tc>
      </w:tr>
      <w:tr w:rsidR="006416A0">
        <w:trPr>
          <w:cantSplit/>
          <w:trHeight w:val="567"/>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具有良好的商业信誉和健全的财务会计制度</w:t>
            </w:r>
          </w:p>
        </w:tc>
        <w:tc>
          <w:tcPr>
            <w:tcW w:w="4621"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提供《响应函》</w:t>
            </w:r>
          </w:p>
        </w:tc>
      </w:tr>
      <w:tr w:rsidR="006416A0">
        <w:trPr>
          <w:cantSplit/>
          <w:trHeight w:val="567"/>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具有履行合同所必需的设备和专业技术能力</w:t>
            </w:r>
          </w:p>
        </w:tc>
        <w:tc>
          <w:tcPr>
            <w:tcW w:w="4621"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提供《响应函》</w:t>
            </w:r>
          </w:p>
        </w:tc>
      </w:tr>
      <w:tr w:rsidR="006416A0">
        <w:trPr>
          <w:cantSplit/>
          <w:trHeight w:val="567"/>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有依法缴纳税收和社会保障资金的良好记录</w:t>
            </w:r>
          </w:p>
        </w:tc>
        <w:tc>
          <w:tcPr>
            <w:tcW w:w="4621"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提供《响应函》</w:t>
            </w:r>
          </w:p>
        </w:tc>
      </w:tr>
      <w:tr w:rsidR="006416A0">
        <w:trPr>
          <w:cantSplit/>
          <w:trHeight w:val="711"/>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参加政府采购活动前三年内，在经营活动中没有重大违法记录</w:t>
            </w:r>
          </w:p>
        </w:tc>
        <w:tc>
          <w:tcPr>
            <w:tcW w:w="4621"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提供《响应函》</w:t>
            </w:r>
          </w:p>
        </w:tc>
      </w:tr>
      <w:tr w:rsidR="006416A0">
        <w:trPr>
          <w:cantSplit/>
          <w:trHeight w:val="1401"/>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4395" w:type="dxa"/>
            <w:vAlign w:val="center"/>
          </w:tcPr>
          <w:p w:rsidR="006416A0" w:rsidRDefault="00011540">
            <w:pPr>
              <w:spacing w:line="320" w:lineRule="exact"/>
              <w:rPr>
                <w:rFonts w:ascii="宋体" w:hAnsi="宋体" w:cs="宋体"/>
                <w:color w:val="000000" w:themeColor="text1"/>
                <w:szCs w:val="21"/>
              </w:rPr>
            </w:pPr>
            <w:r>
              <w:rPr>
                <w:rFonts w:ascii="宋体" w:hAnsi="宋体" w:cs="宋体" w:hint="eastAsia"/>
                <w:color w:val="000000" w:themeColor="text1"/>
                <w:szCs w:val="21"/>
              </w:rPr>
              <w:t>未被信用中国（</w:t>
            </w:r>
            <w:r>
              <w:rPr>
                <w:rFonts w:ascii="宋体" w:hAnsi="宋体" w:cs="宋体" w:hint="eastAsia"/>
                <w:color w:val="000000" w:themeColor="text1"/>
                <w:szCs w:val="21"/>
              </w:rPr>
              <w:t>www.creditchina.gov.cn</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列入失信被执行人、重大税收违法案件当事人名单、政府采购严重违法失信行为记录名单</w:t>
            </w:r>
          </w:p>
        </w:tc>
        <w:tc>
          <w:tcPr>
            <w:tcW w:w="4621" w:type="dxa"/>
            <w:vAlign w:val="center"/>
          </w:tcPr>
          <w:p w:rsidR="006416A0" w:rsidRDefault="00011540">
            <w:pPr>
              <w:tabs>
                <w:tab w:val="left" w:pos="0"/>
              </w:tabs>
              <w:spacing w:line="320" w:lineRule="exact"/>
              <w:rPr>
                <w:rFonts w:ascii="宋体" w:hAnsi="宋体" w:cs="宋体"/>
                <w:color w:val="000000" w:themeColor="text1"/>
                <w:szCs w:val="21"/>
              </w:rPr>
            </w:pPr>
            <w:r>
              <w:rPr>
                <w:rFonts w:ascii="宋体" w:hAnsi="宋体" w:cs="宋体" w:hint="eastAsia"/>
                <w:color w:val="000000" w:themeColor="text1"/>
                <w:szCs w:val="21"/>
              </w:rPr>
              <w:t>以开标现场网页查询结果为准。</w:t>
            </w:r>
          </w:p>
        </w:tc>
      </w:tr>
      <w:tr w:rsidR="006416A0">
        <w:trPr>
          <w:cantSplit/>
          <w:trHeight w:val="495"/>
        </w:trPr>
        <w:tc>
          <w:tcPr>
            <w:tcW w:w="675" w:type="dxa"/>
            <w:vAlign w:val="center"/>
          </w:tcPr>
          <w:p w:rsidR="006416A0" w:rsidRDefault="00011540">
            <w:pPr>
              <w:spacing w:line="32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4395" w:type="dxa"/>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rPr>
              <w:t>法定代表人证明书或法定代表人委托授权书</w:t>
            </w:r>
          </w:p>
        </w:tc>
        <w:tc>
          <w:tcPr>
            <w:tcW w:w="4621" w:type="dxa"/>
            <w:vAlign w:val="center"/>
          </w:tcPr>
          <w:p w:rsidR="006416A0" w:rsidRDefault="00011540">
            <w:pPr>
              <w:spacing w:line="320" w:lineRule="exact"/>
              <w:jc w:val="left"/>
              <w:rPr>
                <w:rFonts w:ascii="宋体" w:hAnsi="宋体" w:cs="宋体"/>
                <w:color w:val="000000" w:themeColor="text1"/>
                <w:szCs w:val="21"/>
              </w:rPr>
            </w:pPr>
            <w:r>
              <w:rPr>
                <w:rFonts w:ascii="宋体" w:hAnsi="宋体" w:cs="宋体" w:hint="eastAsia"/>
                <w:color w:val="000000" w:themeColor="text1"/>
                <w:szCs w:val="21"/>
              </w:rPr>
              <w:t>法定代表人参加投标时提供《法定代表人证明书》原件，非法定代表人参加投标时提供《法定代表人委托授权书》原件</w:t>
            </w:r>
          </w:p>
        </w:tc>
      </w:tr>
      <w:tr w:rsidR="006416A0">
        <w:trPr>
          <w:cantSplit/>
          <w:trHeight w:val="567"/>
        </w:trPr>
        <w:tc>
          <w:tcPr>
            <w:tcW w:w="5070" w:type="dxa"/>
            <w:gridSpan w:val="2"/>
            <w:vAlign w:val="center"/>
          </w:tcPr>
          <w:p w:rsidR="006416A0" w:rsidRDefault="00011540">
            <w:pPr>
              <w:pStyle w:val="22"/>
              <w:spacing w:line="320" w:lineRule="exact"/>
              <w:ind w:left="0" w:firstLineChars="0" w:firstLine="0"/>
              <w:jc w:val="center"/>
              <w:rPr>
                <w:rFonts w:ascii="宋体" w:hAnsi="宋体" w:cs="宋体"/>
                <w:b/>
                <w:color w:val="000000" w:themeColor="text1"/>
                <w:sz w:val="21"/>
                <w:szCs w:val="21"/>
              </w:rPr>
            </w:pPr>
            <w:r>
              <w:rPr>
                <w:rFonts w:ascii="宋体" w:hAnsi="宋体" w:cs="宋体" w:hint="eastAsia"/>
                <w:b/>
                <w:color w:val="000000" w:themeColor="text1"/>
                <w:sz w:val="21"/>
                <w:szCs w:val="21"/>
              </w:rPr>
              <w:t>结</w:t>
            </w:r>
            <w:r>
              <w:rPr>
                <w:rFonts w:ascii="宋体" w:hAnsi="宋体" w:cs="宋体" w:hint="eastAsia"/>
                <w:b/>
                <w:color w:val="000000" w:themeColor="text1"/>
                <w:sz w:val="21"/>
                <w:szCs w:val="21"/>
              </w:rPr>
              <w:t xml:space="preserve">   </w:t>
            </w:r>
            <w:r>
              <w:rPr>
                <w:rFonts w:ascii="宋体" w:hAnsi="宋体" w:cs="宋体" w:hint="eastAsia"/>
                <w:b/>
                <w:color w:val="000000" w:themeColor="text1"/>
                <w:sz w:val="21"/>
                <w:szCs w:val="21"/>
              </w:rPr>
              <w:t>论</w:t>
            </w:r>
          </w:p>
        </w:tc>
        <w:tc>
          <w:tcPr>
            <w:tcW w:w="4621" w:type="dxa"/>
            <w:vAlign w:val="center"/>
          </w:tcPr>
          <w:p w:rsidR="006416A0" w:rsidRDefault="006416A0">
            <w:pPr>
              <w:spacing w:line="320" w:lineRule="exact"/>
              <w:jc w:val="center"/>
              <w:rPr>
                <w:rFonts w:ascii="宋体" w:hAnsi="宋体" w:cs="宋体"/>
                <w:b/>
                <w:color w:val="000000" w:themeColor="text1"/>
                <w:szCs w:val="21"/>
              </w:rPr>
            </w:pPr>
          </w:p>
        </w:tc>
      </w:tr>
    </w:tbl>
    <w:p w:rsidR="006416A0" w:rsidRDefault="00011540">
      <w:pPr>
        <w:widowControl/>
        <w:numPr>
          <w:ilvl w:val="0"/>
          <w:numId w:val="3"/>
        </w:numPr>
        <w:spacing w:line="320" w:lineRule="exact"/>
        <w:ind w:firstLineChars="200" w:firstLine="482"/>
        <w:jc w:val="left"/>
        <w:rPr>
          <w:rFonts w:ascii="宋体" w:hAnsi="宋体" w:cs="仿宋_GB2312"/>
          <w:b/>
          <w:bCs/>
          <w:color w:val="000000" w:themeColor="text1"/>
          <w:sz w:val="24"/>
          <w:szCs w:val="22"/>
          <w:lang w:val="zh-CN"/>
        </w:rPr>
      </w:pPr>
      <w:r>
        <w:rPr>
          <w:rFonts w:ascii="宋体" w:hAnsi="宋体" w:cs="仿宋_GB2312" w:hint="eastAsia"/>
          <w:b/>
          <w:bCs/>
          <w:color w:val="000000" w:themeColor="text1"/>
          <w:sz w:val="24"/>
          <w:szCs w:val="22"/>
          <w:lang w:val="zh-CN"/>
        </w:rPr>
        <w:t>评分内容及标准</w:t>
      </w:r>
    </w:p>
    <w:tbl>
      <w:tblPr>
        <w:tblW w:w="99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4"/>
        <w:gridCol w:w="709"/>
        <w:gridCol w:w="6702"/>
      </w:tblGrid>
      <w:tr w:rsidR="006416A0">
        <w:trPr>
          <w:trHeight w:val="454"/>
        </w:trPr>
        <w:tc>
          <w:tcPr>
            <w:tcW w:w="1418" w:type="dxa"/>
            <w:gridSpan w:val="2"/>
            <w:vAlign w:val="center"/>
          </w:tcPr>
          <w:p w:rsidR="006416A0" w:rsidRDefault="00011540">
            <w:pPr>
              <w:spacing w:line="300" w:lineRule="exact"/>
              <w:jc w:val="center"/>
              <w:rPr>
                <w:rFonts w:ascii="宋体" w:hAnsi="宋体" w:cs="宋体"/>
                <w:b/>
                <w:color w:val="000000" w:themeColor="text1"/>
                <w:szCs w:val="21"/>
              </w:rPr>
            </w:pPr>
            <w:bookmarkStart w:id="10" w:name="OLE_LINK5"/>
            <w:r>
              <w:rPr>
                <w:rFonts w:ascii="宋体" w:hAnsi="宋体" w:cs="宋体" w:hint="eastAsia"/>
                <w:b/>
                <w:color w:val="000000" w:themeColor="text1"/>
                <w:szCs w:val="21"/>
              </w:rPr>
              <w:t>评审项目</w:t>
            </w:r>
          </w:p>
        </w:tc>
        <w:tc>
          <w:tcPr>
            <w:tcW w:w="1134" w:type="dxa"/>
            <w:vAlign w:val="center"/>
          </w:tcPr>
          <w:p w:rsidR="006416A0" w:rsidRDefault="00011540">
            <w:pPr>
              <w:spacing w:line="300" w:lineRule="exact"/>
              <w:jc w:val="center"/>
              <w:rPr>
                <w:rFonts w:ascii="宋体" w:hAnsi="宋体" w:cs="宋体"/>
                <w:b/>
                <w:color w:val="000000" w:themeColor="text1"/>
                <w:szCs w:val="21"/>
              </w:rPr>
            </w:pPr>
            <w:r>
              <w:rPr>
                <w:rFonts w:ascii="宋体" w:hAnsi="宋体" w:cs="宋体" w:hint="eastAsia"/>
                <w:b/>
                <w:color w:val="000000" w:themeColor="text1"/>
                <w:szCs w:val="21"/>
              </w:rPr>
              <w:t>评审内容</w:t>
            </w:r>
          </w:p>
        </w:tc>
        <w:tc>
          <w:tcPr>
            <w:tcW w:w="709" w:type="dxa"/>
            <w:vAlign w:val="center"/>
          </w:tcPr>
          <w:p w:rsidR="006416A0" w:rsidRDefault="00011540">
            <w:pPr>
              <w:spacing w:line="300" w:lineRule="exact"/>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6702" w:type="dxa"/>
            <w:vAlign w:val="center"/>
          </w:tcPr>
          <w:p w:rsidR="006416A0" w:rsidRDefault="00011540">
            <w:pPr>
              <w:spacing w:line="300" w:lineRule="exact"/>
              <w:jc w:val="center"/>
              <w:rPr>
                <w:rFonts w:ascii="宋体" w:hAnsi="宋体" w:cs="宋体"/>
                <w:b/>
                <w:color w:val="000000" w:themeColor="text1"/>
                <w:szCs w:val="21"/>
              </w:rPr>
            </w:pPr>
            <w:r>
              <w:rPr>
                <w:rFonts w:ascii="宋体" w:hAnsi="宋体" w:cs="宋体" w:hint="eastAsia"/>
                <w:b/>
                <w:color w:val="000000" w:themeColor="text1"/>
                <w:szCs w:val="21"/>
              </w:rPr>
              <w:t>评分标准</w:t>
            </w:r>
          </w:p>
        </w:tc>
      </w:tr>
      <w:tr w:rsidR="006416A0">
        <w:trPr>
          <w:trHeight w:val="1326"/>
        </w:trPr>
        <w:tc>
          <w:tcPr>
            <w:tcW w:w="1418" w:type="dxa"/>
            <w:gridSpan w:val="2"/>
            <w:vAlign w:val="center"/>
          </w:tcPr>
          <w:p w:rsidR="006416A0" w:rsidRDefault="00011540">
            <w:pPr>
              <w:spacing w:line="300" w:lineRule="exact"/>
              <w:jc w:val="center"/>
              <w:rPr>
                <w:rFonts w:ascii="宋体" w:hAnsi="宋体" w:cs="宋体"/>
                <w:bCs/>
                <w:color w:val="000000" w:themeColor="text1"/>
                <w:szCs w:val="21"/>
              </w:rPr>
            </w:pPr>
            <w:r>
              <w:rPr>
                <w:rFonts w:ascii="宋体" w:hAnsi="宋体" w:cs="宋体" w:hint="eastAsia"/>
                <w:color w:val="000000" w:themeColor="text1"/>
                <w:szCs w:val="21"/>
              </w:rPr>
              <w:lastRenderedPageBreak/>
              <w:t>报价部分</w:t>
            </w:r>
            <w:r>
              <w:rPr>
                <w:rFonts w:ascii="宋体" w:hAnsi="宋体" w:cs="宋体" w:hint="eastAsia"/>
                <w:color w:val="000000" w:themeColor="text1"/>
                <w:szCs w:val="21"/>
              </w:rPr>
              <w:t>10</w:t>
            </w:r>
            <w:r>
              <w:rPr>
                <w:rFonts w:ascii="宋体" w:hAnsi="宋体" w:cs="宋体" w:hint="eastAsia"/>
                <w:color w:val="000000" w:themeColor="text1"/>
                <w:szCs w:val="21"/>
              </w:rPr>
              <w:t>分</w:t>
            </w:r>
          </w:p>
        </w:tc>
        <w:tc>
          <w:tcPr>
            <w:tcW w:w="1134" w:type="dxa"/>
            <w:vAlign w:val="center"/>
          </w:tcPr>
          <w:p w:rsidR="006416A0" w:rsidRDefault="00011540">
            <w:pPr>
              <w:spacing w:line="300" w:lineRule="exact"/>
              <w:jc w:val="center"/>
              <w:rPr>
                <w:rFonts w:ascii="宋体" w:hAnsi="宋体" w:cs="宋体"/>
                <w:bCs/>
                <w:color w:val="000000" w:themeColor="text1"/>
                <w:szCs w:val="21"/>
              </w:rPr>
            </w:pPr>
            <w:r>
              <w:rPr>
                <w:rFonts w:ascii="宋体" w:hAnsi="宋体" w:cs="宋体" w:hint="eastAsia"/>
                <w:color w:val="000000" w:themeColor="text1"/>
                <w:szCs w:val="21"/>
              </w:rPr>
              <w:t>价格分</w:t>
            </w:r>
          </w:p>
        </w:tc>
        <w:tc>
          <w:tcPr>
            <w:tcW w:w="709" w:type="dxa"/>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0-10</w:t>
            </w:r>
          </w:p>
        </w:tc>
        <w:tc>
          <w:tcPr>
            <w:tcW w:w="6702" w:type="dxa"/>
            <w:vAlign w:val="center"/>
          </w:tcPr>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价格分采用低价优先法计算，即满足采购文件要求且投标价格最低的投标报价为评标基准价，其价格分为满分</w:t>
            </w:r>
            <w:r>
              <w:rPr>
                <w:rFonts w:ascii="宋体" w:hAnsi="宋体" w:cs="宋体" w:hint="eastAsia"/>
                <w:color w:val="000000" w:themeColor="text1"/>
                <w:szCs w:val="21"/>
              </w:rPr>
              <w:t>10</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其他投标人的价格分按以下公式计算：</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投标报价得分＝（评标基准价</w:t>
            </w:r>
            <w:r>
              <w:rPr>
                <w:rFonts w:ascii="宋体" w:hAnsi="宋体" w:cs="宋体" w:hint="eastAsia"/>
                <w:color w:val="000000" w:themeColor="text1"/>
                <w:szCs w:val="21"/>
              </w:rPr>
              <w:t>/</w:t>
            </w:r>
            <w:r>
              <w:rPr>
                <w:rFonts w:ascii="宋体" w:hAnsi="宋体" w:cs="宋体" w:hint="eastAsia"/>
                <w:color w:val="000000" w:themeColor="text1"/>
                <w:szCs w:val="21"/>
              </w:rPr>
              <w:t>投标报价）×</w:t>
            </w:r>
            <w:r>
              <w:rPr>
                <w:rFonts w:ascii="宋体" w:hAnsi="宋体" w:cs="宋体" w:hint="eastAsia"/>
                <w:color w:val="000000" w:themeColor="text1"/>
                <w:szCs w:val="21"/>
              </w:rPr>
              <w:t>10</w:t>
            </w:r>
            <w:r>
              <w:rPr>
                <w:rFonts w:ascii="宋体" w:hAnsi="宋体" w:cs="宋体" w:hint="eastAsia"/>
                <w:color w:val="000000" w:themeColor="text1"/>
                <w:szCs w:val="21"/>
              </w:rPr>
              <w:t>分</w:t>
            </w:r>
          </w:p>
        </w:tc>
      </w:tr>
      <w:tr w:rsidR="006416A0">
        <w:trPr>
          <w:trHeight w:val="90"/>
        </w:trPr>
        <w:tc>
          <w:tcPr>
            <w:tcW w:w="709" w:type="dxa"/>
            <w:vMerge w:val="restart"/>
            <w:vAlign w:val="center"/>
          </w:tcPr>
          <w:p w:rsidR="006416A0" w:rsidRDefault="00011540">
            <w:pPr>
              <w:pStyle w:val="aa"/>
              <w:spacing w:after="0" w:line="300" w:lineRule="exact"/>
              <w:ind w:leftChars="0" w:left="0"/>
              <w:jc w:val="center"/>
              <w:rPr>
                <w:rFonts w:ascii="宋体" w:hAnsi="宋体" w:cs="宋体"/>
                <w:bCs/>
                <w:color w:val="000000" w:themeColor="text1"/>
                <w:szCs w:val="21"/>
              </w:rPr>
            </w:pPr>
            <w:r>
              <w:rPr>
                <w:rFonts w:ascii="宋体" w:hAnsi="宋体" w:cs="宋体" w:hint="eastAsia"/>
                <w:bCs/>
                <w:color w:val="000000" w:themeColor="text1"/>
                <w:szCs w:val="21"/>
              </w:rPr>
              <w:t>商务技术分</w:t>
            </w:r>
          </w:p>
          <w:p w:rsidR="006416A0" w:rsidRDefault="00011540">
            <w:pPr>
              <w:pStyle w:val="aa"/>
              <w:spacing w:after="0" w:line="300" w:lineRule="exact"/>
              <w:ind w:leftChars="0" w:left="0"/>
              <w:jc w:val="center"/>
              <w:rPr>
                <w:rFonts w:ascii="宋体" w:hAnsi="宋体" w:cs="宋体"/>
                <w:b/>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90</w:t>
            </w:r>
            <w:r>
              <w:rPr>
                <w:rFonts w:ascii="宋体" w:hAnsi="宋体" w:cs="宋体" w:hint="eastAsia"/>
                <w:bCs/>
                <w:color w:val="000000" w:themeColor="text1"/>
                <w:szCs w:val="21"/>
              </w:rPr>
              <w:t>分）</w:t>
            </w:r>
          </w:p>
        </w:tc>
        <w:tc>
          <w:tcPr>
            <w:tcW w:w="709" w:type="dxa"/>
            <w:vMerge w:val="restart"/>
            <w:vAlign w:val="center"/>
          </w:tcPr>
          <w:p w:rsidR="006416A0" w:rsidRDefault="00011540">
            <w:pPr>
              <w:pStyle w:val="aa"/>
              <w:spacing w:after="0" w:line="300" w:lineRule="exact"/>
              <w:ind w:leftChars="0" w:left="0"/>
              <w:jc w:val="center"/>
              <w:rPr>
                <w:rFonts w:ascii="宋体" w:hAnsi="宋体" w:cs="宋体"/>
                <w:bCs/>
                <w:color w:val="000000" w:themeColor="text1"/>
                <w:szCs w:val="21"/>
              </w:rPr>
            </w:pPr>
            <w:bookmarkStart w:id="11" w:name="OLE_LINK50"/>
            <w:r>
              <w:rPr>
                <w:rFonts w:ascii="宋体" w:hAnsi="宋体" w:cs="宋体" w:hint="eastAsia"/>
                <w:bCs/>
                <w:color w:val="000000" w:themeColor="text1"/>
                <w:szCs w:val="21"/>
              </w:rPr>
              <w:t>商务部分</w:t>
            </w:r>
          </w:p>
          <w:p w:rsidR="006416A0" w:rsidRDefault="00011540">
            <w:pPr>
              <w:pStyle w:val="aa"/>
              <w:spacing w:after="0" w:line="300" w:lineRule="exact"/>
              <w:ind w:leftChars="0" w:left="0"/>
              <w:jc w:val="center"/>
              <w:rPr>
                <w:rFonts w:ascii="宋体" w:hAnsi="宋体" w:cs="宋体"/>
                <w:b/>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34</w:t>
            </w:r>
            <w:r>
              <w:rPr>
                <w:rFonts w:ascii="宋体" w:hAnsi="宋体" w:cs="宋体" w:hint="eastAsia"/>
                <w:bCs/>
                <w:color w:val="000000" w:themeColor="text1"/>
                <w:szCs w:val="21"/>
              </w:rPr>
              <w:t>分）</w:t>
            </w:r>
            <w:bookmarkEnd w:id="11"/>
          </w:p>
        </w:tc>
        <w:tc>
          <w:tcPr>
            <w:tcW w:w="1134" w:type="dxa"/>
            <w:vAlign w:val="center"/>
          </w:tcPr>
          <w:p w:rsidR="006416A0" w:rsidRDefault="00011540">
            <w:pPr>
              <w:adjustRightInd w:val="0"/>
              <w:snapToGrid w:val="0"/>
              <w:spacing w:line="300" w:lineRule="exact"/>
              <w:jc w:val="center"/>
              <w:rPr>
                <w:rFonts w:ascii="宋体" w:hAnsi="宋体" w:cs="宋体"/>
                <w:bCs/>
                <w:color w:val="000000" w:themeColor="text1"/>
                <w:szCs w:val="21"/>
              </w:rPr>
            </w:pPr>
            <w:r>
              <w:rPr>
                <w:rFonts w:ascii="宋体" w:hAnsi="宋体" w:cs="宋体" w:hint="eastAsia"/>
                <w:color w:val="000000" w:themeColor="text1"/>
                <w:szCs w:val="21"/>
              </w:rPr>
              <w:t>企业业绩</w:t>
            </w:r>
          </w:p>
        </w:tc>
        <w:tc>
          <w:tcPr>
            <w:tcW w:w="709" w:type="dxa"/>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0-1</w:t>
            </w:r>
          </w:p>
        </w:tc>
        <w:tc>
          <w:tcPr>
            <w:tcW w:w="6702" w:type="dxa"/>
            <w:vAlign w:val="center"/>
          </w:tcPr>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响应人自</w:t>
            </w:r>
            <w:r>
              <w:rPr>
                <w:rFonts w:ascii="宋体" w:hAnsi="宋体" w:cs="宋体" w:hint="eastAsia"/>
                <w:color w:val="000000" w:themeColor="text1"/>
                <w:szCs w:val="21"/>
              </w:rPr>
              <w:t>2021</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日以来（以合同签订时间为准）承担</w:t>
            </w:r>
            <w:r>
              <w:rPr>
                <w:rFonts w:ascii="宋体" w:hAnsi="宋体" w:cs="宋体" w:hint="eastAsia"/>
                <w:color w:val="000000" w:themeColor="text1"/>
                <w:szCs w:val="21"/>
              </w:rPr>
              <w:t>过</w:t>
            </w:r>
            <w:r>
              <w:rPr>
                <w:rFonts w:ascii="宋体" w:hAnsi="宋体" w:cs="宋体" w:hint="eastAsia"/>
                <w:color w:val="000000" w:themeColor="text1"/>
                <w:szCs w:val="21"/>
              </w:rPr>
              <w:t>投资项目项目建议书或可行性研究报告或项目申请报告或初步设计咨询评估项目的，每个项目得</w:t>
            </w:r>
            <w:r>
              <w:rPr>
                <w:rFonts w:ascii="宋体" w:hAnsi="宋体" w:cs="宋体" w:hint="eastAsia"/>
                <w:color w:val="000000" w:themeColor="text1"/>
                <w:szCs w:val="21"/>
              </w:rPr>
              <w:t>0.5</w:t>
            </w:r>
            <w:r>
              <w:rPr>
                <w:rFonts w:ascii="宋体" w:hAnsi="宋体" w:cs="宋体" w:hint="eastAsia"/>
                <w:color w:val="000000" w:themeColor="text1"/>
                <w:szCs w:val="21"/>
              </w:rPr>
              <w:t>分，最高得</w:t>
            </w:r>
            <w:r>
              <w:rPr>
                <w:rFonts w:ascii="宋体" w:hAnsi="宋体" w:cs="宋体" w:hint="eastAsia"/>
                <w:color w:val="000000" w:themeColor="text1"/>
                <w:szCs w:val="21"/>
              </w:rPr>
              <w:t>1</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b/>
                <w:bCs/>
                <w:color w:val="000000" w:themeColor="text1"/>
                <w:szCs w:val="21"/>
              </w:rPr>
              <w:t>注：提供项目合同复印件或委托书复印件，合同或委托书中需反映项目名称、签订（或委托）时间、评估内容，否则不得分。</w:t>
            </w:r>
          </w:p>
        </w:tc>
      </w:tr>
      <w:tr w:rsidR="006416A0">
        <w:trPr>
          <w:trHeight w:val="1230"/>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center"/>
              <w:rPr>
                <w:rFonts w:ascii="宋体" w:hAnsi="宋体" w:cs="宋体"/>
                <w:b/>
                <w:color w:val="000000" w:themeColor="text1"/>
                <w:szCs w:val="21"/>
              </w:rPr>
            </w:pPr>
          </w:p>
        </w:tc>
        <w:tc>
          <w:tcPr>
            <w:tcW w:w="1134" w:type="dxa"/>
            <w:vAlign w:val="center"/>
          </w:tcPr>
          <w:p w:rsidR="006416A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color w:val="000000" w:themeColor="text1"/>
                <w:szCs w:val="21"/>
              </w:rPr>
              <w:t>企业实力</w:t>
            </w:r>
          </w:p>
        </w:tc>
        <w:tc>
          <w:tcPr>
            <w:tcW w:w="709" w:type="dxa"/>
            <w:vAlign w:val="center"/>
          </w:tcPr>
          <w:p w:rsidR="006416A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bCs/>
                <w:color w:val="000000" w:themeColor="text1"/>
                <w:szCs w:val="21"/>
              </w:rPr>
              <w:t>0-10</w:t>
            </w:r>
          </w:p>
        </w:tc>
        <w:tc>
          <w:tcPr>
            <w:tcW w:w="6702" w:type="dxa"/>
            <w:vAlign w:val="center"/>
          </w:tcPr>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响应人同时具有全国投资项目在线审批监管平台（</w:t>
            </w:r>
            <w:r>
              <w:rPr>
                <w:rFonts w:ascii="宋体" w:hAnsi="宋体" w:cs="宋体" w:hint="eastAsia"/>
                <w:color w:val="000000" w:themeColor="text1"/>
                <w:szCs w:val="21"/>
              </w:rPr>
              <w:t>http://www.tzxm.gov.cn</w:t>
            </w:r>
            <w:r>
              <w:rPr>
                <w:rFonts w:ascii="宋体" w:hAnsi="宋体" w:cs="宋体" w:hint="eastAsia"/>
                <w:color w:val="000000" w:themeColor="text1"/>
                <w:szCs w:val="21"/>
              </w:rPr>
              <w:t>）备案公示的建筑、生态建设和环境工程、市政公用工程、水利水电咨询专业得</w:t>
            </w:r>
            <w:r>
              <w:rPr>
                <w:rFonts w:ascii="宋体" w:hAnsi="宋体" w:cs="宋体" w:hint="eastAsia"/>
                <w:color w:val="000000" w:themeColor="text1"/>
                <w:szCs w:val="21"/>
              </w:rPr>
              <w:t>6</w:t>
            </w:r>
            <w:r>
              <w:rPr>
                <w:rFonts w:ascii="宋体" w:hAnsi="宋体" w:cs="宋体" w:hint="eastAsia"/>
                <w:color w:val="000000" w:themeColor="text1"/>
                <w:szCs w:val="21"/>
              </w:rPr>
              <w:t>分，每增加一个专业得</w:t>
            </w:r>
            <w:r>
              <w:rPr>
                <w:rFonts w:ascii="宋体" w:hAnsi="宋体" w:cs="宋体" w:hint="eastAsia"/>
                <w:color w:val="000000" w:themeColor="text1"/>
                <w:szCs w:val="21"/>
              </w:rPr>
              <w:t>1</w:t>
            </w:r>
            <w:r>
              <w:rPr>
                <w:rFonts w:ascii="宋体" w:hAnsi="宋体" w:cs="宋体" w:hint="eastAsia"/>
                <w:color w:val="000000" w:themeColor="text1"/>
                <w:szCs w:val="21"/>
              </w:rPr>
              <w:t>分，本项最高得</w:t>
            </w:r>
            <w:r>
              <w:rPr>
                <w:rFonts w:ascii="宋体" w:hAnsi="宋体" w:cs="宋体" w:hint="eastAsia"/>
                <w:color w:val="000000" w:themeColor="text1"/>
                <w:szCs w:val="21"/>
              </w:rPr>
              <w:t>10</w:t>
            </w:r>
            <w:r>
              <w:rPr>
                <w:rFonts w:ascii="宋体" w:hAnsi="宋体" w:cs="宋体" w:hint="eastAsia"/>
                <w:color w:val="000000" w:themeColor="text1"/>
                <w:szCs w:val="21"/>
              </w:rPr>
              <w:t>分。</w:t>
            </w:r>
          </w:p>
        </w:tc>
      </w:tr>
      <w:tr w:rsidR="006416A0">
        <w:trPr>
          <w:trHeight w:val="380"/>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center"/>
              <w:rPr>
                <w:rFonts w:ascii="宋体" w:hAnsi="宋体" w:cs="宋体"/>
                <w:b/>
                <w:color w:val="000000" w:themeColor="text1"/>
                <w:szCs w:val="21"/>
              </w:rPr>
            </w:pPr>
          </w:p>
        </w:tc>
        <w:tc>
          <w:tcPr>
            <w:tcW w:w="1134" w:type="dxa"/>
            <w:vMerge w:val="restart"/>
            <w:vAlign w:val="center"/>
          </w:tcPr>
          <w:p w:rsidR="006416A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color w:val="000000" w:themeColor="text1"/>
                <w:szCs w:val="21"/>
              </w:rPr>
              <w:t>项目组成员</w:t>
            </w:r>
          </w:p>
        </w:tc>
        <w:tc>
          <w:tcPr>
            <w:tcW w:w="709" w:type="dxa"/>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0-8</w:t>
            </w:r>
          </w:p>
        </w:tc>
        <w:tc>
          <w:tcPr>
            <w:tcW w:w="6702" w:type="dxa"/>
            <w:vAlign w:val="center"/>
          </w:tcPr>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根据响应人拟派的项目负责人打分：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、具有有效期内的中华人民共和国咨询工程师</w:t>
            </w:r>
            <w:r>
              <w:rPr>
                <w:rFonts w:ascii="宋体" w:hAnsi="宋体" w:cs="宋体" w:hint="eastAsia"/>
                <w:color w:val="000000" w:themeColor="text1"/>
                <w:szCs w:val="21"/>
              </w:rPr>
              <w:t>(</w:t>
            </w:r>
            <w:r>
              <w:rPr>
                <w:rFonts w:ascii="宋体" w:hAnsi="宋体" w:cs="宋体" w:hint="eastAsia"/>
                <w:color w:val="000000" w:themeColor="text1"/>
                <w:szCs w:val="21"/>
              </w:rPr>
              <w:t>投资</w:t>
            </w:r>
            <w:r>
              <w:rPr>
                <w:rFonts w:ascii="宋体" w:hAnsi="宋体" w:cs="宋体" w:hint="eastAsia"/>
                <w:color w:val="000000" w:themeColor="text1"/>
                <w:szCs w:val="21"/>
              </w:rPr>
              <w:t>)</w:t>
            </w:r>
            <w:r>
              <w:rPr>
                <w:rFonts w:ascii="宋体" w:hAnsi="宋体" w:cs="宋体" w:hint="eastAsia"/>
                <w:color w:val="000000" w:themeColor="text1"/>
                <w:szCs w:val="21"/>
              </w:rPr>
              <w:t>证书的得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、具有建筑</w:t>
            </w:r>
            <w:r>
              <w:rPr>
                <w:rFonts w:ascii="宋体" w:hAnsi="宋体" w:cs="宋体" w:hint="eastAsia"/>
                <w:color w:val="000000" w:themeColor="text1"/>
                <w:szCs w:val="21"/>
              </w:rPr>
              <w:t>或</w:t>
            </w:r>
            <w:r>
              <w:rPr>
                <w:rFonts w:ascii="宋体" w:hAnsi="宋体" w:cs="宋体" w:hint="eastAsia"/>
                <w:color w:val="000000" w:themeColor="text1"/>
                <w:szCs w:val="21"/>
              </w:rPr>
              <w:t>生态建设和环境工程</w:t>
            </w:r>
            <w:r>
              <w:rPr>
                <w:rFonts w:ascii="宋体" w:hAnsi="宋体" w:cs="宋体" w:hint="eastAsia"/>
                <w:color w:val="000000" w:themeColor="text1"/>
                <w:szCs w:val="21"/>
              </w:rPr>
              <w:t>或</w:t>
            </w:r>
            <w:r>
              <w:rPr>
                <w:rFonts w:ascii="宋体" w:hAnsi="宋体" w:cs="宋体" w:hint="eastAsia"/>
                <w:color w:val="000000" w:themeColor="text1"/>
                <w:szCs w:val="21"/>
              </w:rPr>
              <w:t>市政公用工程</w:t>
            </w:r>
            <w:r>
              <w:rPr>
                <w:rFonts w:ascii="宋体" w:hAnsi="宋体" w:cs="宋体" w:hint="eastAsia"/>
                <w:color w:val="000000" w:themeColor="text1"/>
                <w:szCs w:val="21"/>
              </w:rPr>
              <w:t>或</w:t>
            </w:r>
            <w:r>
              <w:rPr>
                <w:rFonts w:ascii="宋体" w:hAnsi="宋体" w:cs="宋体" w:hint="eastAsia"/>
                <w:color w:val="000000" w:themeColor="text1"/>
                <w:szCs w:val="21"/>
              </w:rPr>
              <w:t>水利水电</w:t>
            </w:r>
            <w:r>
              <w:rPr>
                <w:rFonts w:ascii="宋体" w:hAnsi="宋体" w:cs="宋体" w:hint="eastAsia"/>
                <w:color w:val="000000" w:themeColor="text1"/>
                <w:szCs w:val="21"/>
              </w:rPr>
              <w:t>或</w:t>
            </w:r>
            <w:r>
              <w:rPr>
                <w:rFonts w:ascii="宋体" w:hAnsi="宋体" w:cs="宋体" w:hint="eastAsia"/>
                <w:color w:val="000000" w:themeColor="text1"/>
                <w:szCs w:val="21"/>
              </w:rPr>
              <w:t>经济相关专业副高或</w:t>
            </w:r>
            <w:r>
              <w:rPr>
                <w:rFonts w:ascii="宋体" w:hAnsi="宋体" w:cs="宋体" w:hint="eastAsia"/>
                <w:color w:val="000000" w:themeColor="text1"/>
                <w:szCs w:val="21"/>
              </w:rPr>
              <w:t>及</w:t>
            </w:r>
            <w:r>
              <w:rPr>
                <w:rFonts w:ascii="宋体" w:hAnsi="宋体" w:cs="宋体" w:hint="eastAsia"/>
                <w:color w:val="000000" w:themeColor="text1"/>
                <w:szCs w:val="21"/>
              </w:rPr>
              <w:t>以上职称的得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、具有较强的专业素质、资历，能够完全胜任本项目，参与类似项目经验丰富的，</w:t>
            </w:r>
            <w:r>
              <w:rPr>
                <w:rFonts w:ascii="宋体" w:hAnsi="宋体" w:cs="宋体" w:hint="eastAsia"/>
                <w:color w:val="000000" w:themeColor="text1"/>
                <w:szCs w:val="21"/>
              </w:rPr>
              <w:t>4</w:t>
            </w:r>
            <w:r>
              <w:rPr>
                <w:rFonts w:ascii="宋体" w:hAnsi="宋体" w:cs="宋体" w:hint="eastAsia"/>
                <w:color w:val="000000" w:themeColor="text1"/>
                <w:szCs w:val="21"/>
              </w:rPr>
              <w:t>分；专业素质、资历尚可，有参与类似项目经验的，</w:t>
            </w:r>
            <w:r>
              <w:rPr>
                <w:rFonts w:ascii="宋体" w:hAnsi="宋体" w:cs="宋体" w:hint="eastAsia"/>
                <w:color w:val="000000" w:themeColor="text1"/>
                <w:szCs w:val="21"/>
              </w:rPr>
              <w:t>2</w:t>
            </w:r>
            <w:r>
              <w:rPr>
                <w:rFonts w:ascii="宋体" w:hAnsi="宋体" w:cs="宋体" w:hint="eastAsia"/>
                <w:color w:val="000000" w:themeColor="text1"/>
                <w:szCs w:val="21"/>
              </w:rPr>
              <w:t>分</w:t>
            </w:r>
            <w:r>
              <w:rPr>
                <w:rFonts w:ascii="宋体" w:hAnsi="宋体" w:cs="宋体" w:hint="eastAsia"/>
                <w:color w:val="000000" w:themeColor="text1"/>
                <w:szCs w:val="21"/>
              </w:rPr>
              <w:t>，</w:t>
            </w:r>
            <w:r>
              <w:rPr>
                <w:rFonts w:ascii="宋体" w:hAnsi="宋体" w:cs="宋体" w:hint="eastAsia"/>
                <w:color w:val="000000" w:themeColor="text1"/>
                <w:szCs w:val="21"/>
              </w:rPr>
              <w:t>其余不得分</w:t>
            </w:r>
            <w:r>
              <w:rPr>
                <w:rFonts w:ascii="宋体" w:hAnsi="宋体" w:cs="宋体" w:hint="eastAsia"/>
                <w:color w:val="000000" w:themeColor="text1"/>
                <w:szCs w:val="21"/>
              </w:rPr>
              <w:t>。</w:t>
            </w:r>
          </w:p>
          <w:p w:rsidR="006416A0" w:rsidRDefault="00011540">
            <w:pPr>
              <w:spacing w:line="300" w:lineRule="exact"/>
              <w:rPr>
                <w:rFonts w:ascii="宋体" w:hAnsi="宋体" w:cs="宋体"/>
                <w:b/>
                <w:bCs/>
                <w:color w:val="000000" w:themeColor="text1"/>
                <w:szCs w:val="21"/>
              </w:rPr>
            </w:pPr>
            <w:r>
              <w:rPr>
                <w:rFonts w:ascii="宋体" w:hAnsi="宋体" w:cs="宋体" w:hint="eastAsia"/>
                <w:b/>
                <w:bCs/>
                <w:color w:val="000000" w:themeColor="text1"/>
                <w:szCs w:val="21"/>
              </w:rPr>
              <w:t>注：</w:t>
            </w:r>
            <w:r>
              <w:rPr>
                <w:rFonts w:ascii="宋体" w:hAnsi="宋体" w:cs="宋体" w:hint="eastAsia"/>
                <w:b/>
                <w:bCs/>
                <w:color w:val="000000" w:themeColor="text1"/>
                <w:szCs w:val="21"/>
              </w:rPr>
              <w:t>1</w:t>
            </w:r>
            <w:r>
              <w:rPr>
                <w:rFonts w:ascii="宋体" w:hAnsi="宋体" w:cs="宋体" w:hint="eastAsia"/>
                <w:b/>
                <w:bCs/>
                <w:color w:val="000000" w:themeColor="text1"/>
                <w:szCs w:val="21"/>
              </w:rPr>
              <w:t>、提供相关证书、响应人为其缴纳的社保证明（近三个月内任意一个月）复印件（如为退休人员，提供劳动合同或返聘证明复印件）。</w:t>
            </w:r>
          </w:p>
          <w:p w:rsidR="006416A0" w:rsidRDefault="00011540">
            <w:pPr>
              <w:spacing w:line="300" w:lineRule="exact"/>
              <w:rPr>
                <w:rFonts w:ascii="宋体" w:hAnsi="宋体" w:cs="宋体"/>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、相关人员工作履历、项目实践证明（如业主证明）资料复印件（如有）。</w:t>
            </w:r>
          </w:p>
        </w:tc>
      </w:tr>
      <w:tr w:rsidR="006416A0">
        <w:trPr>
          <w:trHeight w:val="1277"/>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center"/>
              <w:rPr>
                <w:rFonts w:ascii="宋体" w:hAnsi="宋体" w:cs="宋体"/>
                <w:b/>
                <w:color w:val="000000" w:themeColor="text1"/>
                <w:szCs w:val="21"/>
              </w:rPr>
            </w:pPr>
          </w:p>
        </w:tc>
        <w:tc>
          <w:tcPr>
            <w:tcW w:w="1134" w:type="dxa"/>
            <w:vMerge/>
            <w:vAlign w:val="center"/>
          </w:tcPr>
          <w:p w:rsidR="006416A0" w:rsidRDefault="006416A0">
            <w:pPr>
              <w:pStyle w:val="aa"/>
              <w:spacing w:after="0" w:line="300" w:lineRule="exact"/>
              <w:ind w:leftChars="0" w:left="0"/>
              <w:jc w:val="center"/>
              <w:rPr>
                <w:rFonts w:ascii="宋体" w:hAnsi="宋体" w:cs="宋体"/>
                <w:color w:val="000000" w:themeColor="text1"/>
                <w:szCs w:val="21"/>
              </w:rPr>
            </w:pPr>
          </w:p>
        </w:tc>
        <w:tc>
          <w:tcPr>
            <w:tcW w:w="709" w:type="dxa"/>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0-15</w:t>
            </w:r>
          </w:p>
        </w:tc>
        <w:tc>
          <w:tcPr>
            <w:tcW w:w="6702" w:type="dxa"/>
            <w:vAlign w:val="center"/>
          </w:tcPr>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根据响应人拟投入本项目的其他人员情况（项目负责人除外）打分：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、具有有效期内的中华人民共和国咨询工程师</w:t>
            </w:r>
            <w:r>
              <w:rPr>
                <w:rFonts w:ascii="宋体" w:hAnsi="宋体" w:cs="宋体" w:hint="eastAsia"/>
                <w:color w:val="000000" w:themeColor="text1"/>
                <w:szCs w:val="21"/>
              </w:rPr>
              <w:t>(</w:t>
            </w:r>
            <w:r>
              <w:rPr>
                <w:rFonts w:ascii="宋体" w:hAnsi="宋体" w:cs="宋体" w:hint="eastAsia"/>
                <w:color w:val="000000" w:themeColor="text1"/>
                <w:szCs w:val="21"/>
              </w:rPr>
              <w:t>投资</w:t>
            </w:r>
            <w:r>
              <w:rPr>
                <w:rFonts w:ascii="宋体" w:hAnsi="宋体" w:cs="宋体" w:hint="eastAsia"/>
                <w:color w:val="000000" w:themeColor="text1"/>
                <w:szCs w:val="21"/>
              </w:rPr>
              <w:t>)</w:t>
            </w:r>
            <w:r>
              <w:rPr>
                <w:rFonts w:ascii="宋体" w:hAnsi="宋体" w:cs="宋体" w:hint="eastAsia"/>
                <w:color w:val="000000" w:themeColor="text1"/>
                <w:szCs w:val="21"/>
              </w:rPr>
              <w:t>证书的，每人得</w:t>
            </w:r>
            <w:r>
              <w:rPr>
                <w:rFonts w:ascii="宋体" w:hAnsi="宋体" w:cs="宋体" w:hint="eastAsia"/>
                <w:color w:val="000000" w:themeColor="text1"/>
                <w:szCs w:val="21"/>
              </w:rPr>
              <w:t>2</w:t>
            </w:r>
            <w:r>
              <w:rPr>
                <w:rFonts w:ascii="宋体" w:hAnsi="宋体" w:cs="宋体" w:hint="eastAsia"/>
                <w:color w:val="000000" w:themeColor="text1"/>
                <w:szCs w:val="21"/>
              </w:rPr>
              <w:t>分，最多得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、具有建筑</w:t>
            </w:r>
            <w:r>
              <w:rPr>
                <w:rFonts w:ascii="宋体" w:hAnsi="宋体" w:cs="宋体" w:hint="eastAsia"/>
                <w:color w:val="000000" w:themeColor="text1"/>
                <w:szCs w:val="21"/>
              </w:rPr>
              <w:t>或</w:t>
            </w:r>
            <w:r>
              <w:rPr>
                <w:rFonts w:ascii="宋体" w:hAnsi="宋体" w:cs="宋体" w:hint="eastAsia"/>
                <w:color w:val="000000" w:themeColor="text1"/>
                <w:szCs w:val="21"/>
              </w:rPr>
              <w:t>生态建设和环境工程</w:t>
            </w:r>
            <w:r>
              <w:rPr>
                <w:rFonts w:ascii="宋体" w:hAnsi="宋体" w:cs="宋体" w:hint="eastAsia"/>
                <w:color w:val="000000" w:themeColor="text1"/>
                <w:szCs w:val="21"/>
              </w:rPr>
              <w:t>或</w:t>
            </w:r>
            <w:r>
              <w:rPr>
                <w:rFonts w:ascii="宋体" w:hAnsi="宋体" w:cs="宋体" w:hint="eastAsia"/>
                <w:color w:val="000000" w:themeColor="text1"/>
                <w:szCs w:val="21"/>
              </w:rPr>
              <w:t>市政公用工程</w:t>
            </w:r>
            <w:r>
              <w:rPr>
                <w:rFonts w:ascii="宋体" w:hAnsi="宋体" w:cs="宋体" w:hint="eastAsia"/>
                <w:color w:val="000000" w:themeColor="text1"/>
                <w:szCs w:val="21"/>
              </w:rPr>
              <w:t>或</w:t>
            </w:r>
            <w:r>
              <w:rPr>
                <w:rFonts w:ascii="宋体" w:hAnsi="宋体" w:cs="宋体" w:hint="eastAsia"/>
                <w:color w:val="000000" w:themeColor="text1"/>
                <w:szCs w:val="21"/>
              </w:rPr>
              <w:t>水利水电</w:t>
            </w:r>
            <w:r>
              <w:rPr>
                <w:rFonts w:ascii="宋体" w:hAnsi="宋体" w:cs="宋体" w:hint="eastAsia"/>
                <w:color w:val="000000" w:themeColor="text1"/>
                <w:szCs w:val="21"/>
              </w:rPr>
              <w:t>或</w:t>
            </w:r>
            <w:r>
              <w:rPr>
                <w:rFonts w:ascii="宋体" w:hAnsi="宋体" w:cs="宋体" w:hint="eastAsia"/>
                <w:color w:val="000000" w:themeColor="text1"/>
                <w:szCs w:val="21"/>
              </w:rPr>
              <w:t>经济相关专业副高</w:t>
            </w:r>
            <w:r>
              <w:rPr>
                <w:rFonts w:ascii="宋体" w:hAnsi="宋体" w:cs="宋体" w:hint="eastAsia"/>
                <w:color w:val="000000" w:themeColor="text1"/>
                <w:szCs w:val="21"/>
              </w:rPr>
              <w:t>及</w:t>
            </w:r>
            <w:r>
              <w:rPr>
                <w:rFonts w:ascii="宋体" w:hAnsi="宋体" w:cs="宋体" w:hint="eastAsia"/>
                <w:color w:val="000000" w:themeColor="text1"/>
                <w:szCs w:val="21"/>
              </w:rPr>
              <w:t>以上职称的，每人得</w:t>
            </w:r>
            <w:r>
              <w:rPr>
                <w:rFonts w:ascii="宋体" w:hAnsi="宋体" w:cs="宋体" w:hint="eastAsia"/>
                <w:color w:val="000000" w:themeColor="text1"/>
                <w:szCs w:val="21"/>
              </w:rPr>
              <w:t>2</w:t>
            </w:r>
            <w:r>
              <w:rPr>
                <w:rFonts w:ascii="宋体" w:hAnsi="宋体" w:cs="宋体" w:hint="eastAsia"/>
                <w:color w:val="000000" w:themeColor="text1"/>
                <w:szCs w:val="21"/>
              </w:rPr>
              <w:t>分，最多得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、根据拟投入本项目的其他人员情况（项目负责人除外）数量、专业能力等情况综合打分：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人员配备数量充足、专业涵盖全面针对性强的，得</w:t>
            </w:r>
            <w:r>
              <w:rPr>
                <w:rFonts w:ascii="宋体" w:hAnsi="宋体" w:cs="宋体" w:hint="eastAsia"/>
                <w:color w:val="000000" w:themeColor="text1"/>
                <w:szCs w:val="21"/>
              </w:rPr>
              <w:t>5</w:t>
            </w:r>
            <w:r>
              <w:rPr>
                <w:rFonts w:ascii="宋体" w:hAnsi="宋体" w:cs="宋体" w:hint="eastAsia"/>
                <w:color w:val="000000" w:themeColor="text1"/>
                <w:szCs w:val="21"/>
              </w:rPr>
              <w:t>分；</w:t>
            </w:r>
            <w:r>
              <w:rPr>
                <w:rFonts w:ascii="宋体" w:hAnsi="宋体" w:cs="宋体" w:hint="eastAsia"/>
                <w:color w:val="000000" w:themeColor="text1"/>
                <w:szCs w:val="21"/>
              </w:rPr>
              <w:t xml:space="preserve"> </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人员配备数量一般、专业涵盖面和针对性一般，得</w:t>
            </w:r>
            <w:r>
              <w:rPr>
                <w:rFonts w:ascii="宋体" w:hAnsi="宋体" w:cs="宋体" w:hint="eastAsia"/>
                <w:color w:val="000000" w:themeColor="text1"/>
                <w:szCs w:val="21"/>
              </w:rPr>
              <w:t>4</w:t>
            </w:r>
            <w:r>
              <w:rPr>
                <w:rFonts w:ascii="宋体" w:hAnsi="宋体" w:cs="宋体" w:hint="eastAsia"/>
                <w:color w:val="000000" w:themeColor="text1"/>
                <w:szCs w:val="21"/>
              </w:rPr>
              <w:t>分；</w:t>
            </w:r>
            <w:r>
              <w:rPr>
                <w:rFonts w:ascii="宋体" w:hAnsi="宋体" w:cs="宋体" w:hint="eastAsia"/>
                <w:color w:val="000000" w:themeColor="text1"/>
                <w:szCs w:val="21"/>
              </w:rPr>
              <w:t xml:space="preserve"> </w:t>
            </w:r>
          </w:p>
          <w:p w:rsidR="00887585" w:rsidRDefault="0001154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人员配备不足，专业全面性针对性一般，得</w:t>
            </w:r>
            <w:r>
              <w:rPr>
                <w:rFonts w:ascii="宋体" w:hAnsi="宋体" w:cs="宋体" w:hint="eastAsia"/>
                <w:color w:val="000000" w:themeColor="text1"/>
                <w:szCs w:val="21"/>
              </w:rPr>
              <w:t>2</w:t>
            </w:r>
            <w:r>
              <w:rPr>
                <w:rFonts w:ascii="宋体" w:hAnsi="宋体" w:cs="宋体" w:hint="eastAsia"/>
                <w:color w:val="000000" w:themeColor="text1"/>
                <w:szCs w:val="21"/>
              </w:rPr>
              <w:t>分</w:t>
            </w:r>
            <w:r w:rsidR="00887585">
              <w:rPr>
                <w:rFonts w:ascii="宋体" w:hAnsi="宋体" w:cs="宋体" w:hint="eastAsia"/>
                <w:color w:val="000000" w:themeColor="text1"/>
                <w:szCs w:val="21"/>
              </w:rPr>
              <w:t>；</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其余不得分</w:t>
            </w:r>
            <w:r>
              <w:rPr>
                <w:rFonts w:ascii="宋体" w:hAnsi="宋体" w:cs="宋体" w:hint="eastAsia"/>
                <w:color w:val="000000" w:themeColor="text1"/>
                <w:szCs w:val="21"/>
              </w:rPr>
              <w:t>。</w:t>
            </w:r>
          </w:p>
          <w:p w:rsidR="006416A0" w:rsidRDefault="00011540">
            <w:pPr>
              <w:spacing w:line="300" w:lineRule="exact"/>
              <w:rPr>
                <w:rFonts w:ascii="宋体" w:hAnsi="宋体" w:cs="宋体"/>
                <w:b/>
                <w:bCs/>
                <w:color w:val="000000" w:themeColor="text1"/>
                <w:szCs w:val="21"/>
              </w:rPr>
            </w:pPr>
            <w:bookmarkStart w:id="12" w:name="OLE_LINK6"/>
            <w:r>
              <w:rPr>
                <w:rFonts w:ascii="宋体" w:hAnsi="宋体" w:cs="宋体" w:hint="eastAsia"/>
                <w:b/>
                <w:bCs/>
                <w:color w:val="000000" w:themeColor="text1"/>
                <w:szCs w:val="21"/>
              </w:rPr>
              <w:t>注：</w:t>
            </w:r>
            <w:r>
              <w:rPr>
                <w:rFonts w:ascii="宋体" w:hAnsi="宋体" w:cs="宋体" w:hint="eastAsia"/>
                <w:b/>
                <w:bCs/>
                <w:color w:val="000000" w:themeColor="text1"/>
                <w:szCs w:val="21"/>
              </w:rPr>
              <w:t>1</w:t>
            </w:r>
            <w:r>
              <w:rPr>
                <w:rFonts w:ascii="宋体" w:hAnsi="宋体" w:cs="宋体" w:hint="eastAsia"/>
                <w:b/>
                <w:bCs/>
                <w:color w:val="000000" w:themeColor="text1"/>
                <w:szCs w:val="21"/>
              </w:rPr>
              <w:t>、提供人员相关证书、响应人为其缴纳的社保证明（近三个月内任意一个月）复印件（如为退休人员，提供劳动合同或返聘证明复印件）。</w:t>
            </w:r>
          </w:p>
          <w:p w:rsidR="006416A0" w:rsidRDefault="00011540">
            <w:pPr>
              <w:spacing w:line="300" w:lineRule="exact"/>
              <w:rPr>
                <w:rFonts w:ascii="宋体" w:hAnsi="宋体" w:cs="宋体"/>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、相关人员工作履历、项目实践证明（如业主证明）资料复印件（如有）。</w:t>
            </w:r>
            <w:bookmarkEnd w:id="12"/>
          </w:p>
        </w:tc>
      </w:tr>
      <w:tr w:rsidR="006416A0">
        <w:trPr>
          <w:trHeight w:val="90"/>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bookmarkStart w:id="13" w:name="OLE_LINK8" w:colFirst="2" w:colLast="4"/>
          </w:p>
        </w:tc>
        <w:tc>
          <w:tcPr>
            <w:tcW w:w="709" w:type="dxa"/>
            <w:vMerge w:val="restart"/>
            <w:vAlign w:val="center"/>
          </w:tcPr>
          <w:p w:rsidR="006416A0" w:rsidRDefault="00011540">
            <w:pPr>
              <w:pStyle w:val="aa"/>
              <w:spacing w:after="0" w:line="300" w:lineRule="exact"/>
              <w:ind w:leftChars="0" w:left="0"/>
              <w:jc w:val="left"/>
              <w:rPr>
                <w:rFonts w:ascii="宋体" w:hAnsi="宋体" w:cs="宋体"/>
                <w:bCs/>
                <w:color w:val="000000" w:themeColor="text1"/>
                <w:szCs w:val="21"/>
              </w:rPr>
            </w:pPr>
            <w:bookmarkStart w:id="14" w:name="OLE_LINK54"/>
            <w:r>
              <w:rPr>
                <w:rFonts w:ascii="宋体" w:hAnsi="宋体" w:cs="宋体" w:hint="eastAsia"/>
                <w:bCs/>
                <w:color w:val="000000" w:themeColor="text1"/>
                <w:szCs w:val="21"/>
              </w:rPr>
              <w:t>技术部分（</w:t>
            </w:r>
            <w:r>
              <w:rPr>
                <w:rFonts w:ascii="宋体" w:hAnsi="宋体" w:cs="宋体" w:hint="eastAsia"/>
                <w:bCs/>
                <w:color w:val="000000" w:themeColor="text1"/>
                <w:szCs w:val="21"/>
              </w:rPr>
              <w:t>56</w:t>
            </w:r>
            <w:r>
              <w:rPr>
                <w:rFonts w:ascii="宋体" w:hAnsi="宋体" w:cs="宋体" w:hint="eastAsia"/>
                <w:bCs/>
                <w:color w:val="000000" w:themeColor="text1"/>
                <w:szCs w:val="21"/>
              </w:rPr>
              <w:t>分）</w:t>
            </w:r>
            <w:bookmarkEnd w:id="14"/>
          </w:p>
        </w:tc>
        <w:tc>
          <w:tcPr>
            <w:tcW w:w="1134" w:type="dxa"/>
            <w:vMerge w:val="restart"/>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评估方案</w:t>
            </w:r>
          </w:p>
        </w:tc>
        <w:tc>
          <w:tcPr>
            <w:tcW w:w="709" w:type="dxa"/>
            <w:vAlign w:val="center"/>
          </w:tcPr>
          <w:p w:rsidR="006416A0" w:rsidRDefault="00011540">
            <w:pPr>
              <w:widowControl/>
              <w:spacing w:line="300" w:lineRule="exact"/>
              <w:jc w:val="center"/>
              <w:textAlignment w:val="center"/>
              <w:rPr>
                <w:rFonts w:ascii="宋体" w:hAnsi="宋体" w:cs="宋体"/>
                <w:bCs/>
                <w:color w:val="000000" w:themeColor="text1"/>
                <w:szCs w:val="21"/>
              </w:rPr>
            </w:pPr>
            <w:r>
              <w:rPr>
                <w:rFonts w:ascii="宋体" w:hAnsi="宋体" w:cs="宋体" w:hint="eastAsia"/>
                <w:color w:val="000000" w:themeColor="text1"/>
                <w:szCs w:val="21"/>
              </w:rPr>
              <w:t>0-7</w:t>
            </w:r>
          </w:p>
        </w:tc>
        <w:tc>
          <w:tcPr>
            <w:tcW w:w="6702" w:type="dxa"/>
            <w:vAlign w:val="center"/>
          </w:tcPr>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根据响应人的整体评估方案进行打分：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响应人制定的整体评估方案内容齐全、结构完整，切合实际，完全满足本项目采购需求的得</w:t>
            </w:r>
            <w:r>
              <w:rPr>
                <w:rFonts w:ascii="宋体" w:hAnsi="宋体" w:cs="宋体" w:hint="eastAsia"/>
                <w:color w:val="000000" w:themeColor="text1"/>
                <w:szCs w:val="21"/>
              </w:rPr>
              <w:t>7</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整体评估方案内容较齐全，结构较完整，较切合实际，满足本项目采购需求的得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整体评估方案内容稍有缺失，结构不完整，基本满足本项目采购需求的得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整体评估方案内容内容较简单，表述模糊，与实际情况有偏差，</w:t>
            </w:r>
            <w:r>
              <w:rPr>
                <w:rFonts w:ascii="宋体" w:hAnsi="宋体" w:cs="宋体" w:hint="eastAsia"/>
                <w:color w:val="000000" w:themeColor="text1"/>
                <w:kern w:val="0"/>
                <w:szCs w:val="21"/>
              </w:rPr>
              <w:t>部分满</w:t>
            </w:r>
            <w:r>
              <w:rPr>
                <w:rFonts w:ascii="宋体" w:hAnsi="宋体" w:cs="宋体" w:hint="eastAsia"/>
                <w:color w:val="000000" w:themeColor="text1"/>
                <w:kern w:val="0"/>
                <w:szCs w:val="21"/>
              </w:rPr>
              <w:lastRenderedPageBreak/>
              <w:t>足本项目采购需求的得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r>
      <w:tr w:rsidR="006416A0">
        <w:trPr>
          <w:trHeight w:val="2588"/>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Merge/>
            <w:vAlign w:val="center"/>
          </w:tcPr>
          <w:p w:rsidR="006416A0" w:rsidRDefault="006416A0">
            <w:pPr>
              <w:spacing w:line="300" w:lineRule="exact"/>
              <w:jc w:val="center"/>
              <w:rPr>
                <w:rFonts w:ascii="宋体" w:hAnsi="宋体" w:cs="宋体"/>
                <w:color w:val="000000" w:themeColor="text1"/>
                <w:szCs w:val="21"/>
              </w:rPr>
            </w:pPr>
          </w:p>
        </w:tc>
        <w:tc>
          <w:tcPr>
            <w:tcW w:w="709" w:type="dxa"/>
            <w:vAlign w:val="center"/>
          </w:tcPr>
          <w:p w:rsidR="006416A0" w:rsidRDefault="00011540">
            <w:pPr>
              <w:widowControl/>
              <w:spacing w:line="300" w:lineRule="exact"/>
              <w:jc w:val="center"/>
              <w:rPr>
                <w:rFonts w:ascii="宋体" w:hAnsi="宋体" w:cs="宋体"/>
                <w:color w:val="000000" w:themeColor="text1"/>
                <w:szCs w:val="21"/>
              </w:rPr>
            </w:pPr>
            <w:r>
              <w:rPr>
                <w:rFonts w:ascii="宋体" w:hAnsi="宋体" w:cs="宋体" w:hint="eastAsia"/>
                <w:color w:val="000000" w:themeColor="text1"/>
                <w:szCs w:val="21"/>
              </w:rPr>
              <w:t>0-7</w:t>
            </w:r>
          </w:p>
        </w:tc>
        <w:tc>
          <w:tcPr>
            <w:tcW w:w="6702" w:type="dxa"/>
            <w:vAlign w:val="center"/>
          </w:tcPr>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根据响应人的评估要点进行打分：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评估要点思路清晰、层次分明、内容完整，有利于项目实施的得</w:t>
            </w:r>
            <w:r>
              <w:rPr>
                <w:rFonts w:ascii="宋体" w:hAnsi="宋体" w:cs="宋体" w:hint="eastAsia"/>
                <w:color w:val="000000" w:themeColor="text1"/>
                <w:szCs w:val="21"/>
              </w:rPr>
              <w:t>7</w:t>
            </w:r>
            <w:r>
              <w:rPr>
                <w:rFonts w:ascii="宋体" w:hAnsi="宋体" w:cs="宋体" w:hint="eastAsia"/>
                <w:color w:val="000000" w:themeColor="text1"/>
                <w:szCs w:val="21"/>
              </w:rPr>
              <w:t>分；</w:t>
            </w:r>
          </w:p>
          <w:p w:rsidR="006416A0" w:rsidRDefault="00011540" w:rsidP="00D445A6">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评估要点思路较清晰，层次较分明，内容较完整，有利于项目实施的得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评估要点思路基本清晰，层次基本分明，内容基本完整，基本有利于项目实施的得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评估要点不清晰，层次不分明，内容补不完整的得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r>
      <w:bookmarkEnd w:id="13"/>
      <w:tr w:rsidR="006416A0">
        <w:trPr>
          <w:trHeight w:val="354"/>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Merge/>
            <w:vAlign w:val="center"/>
          </w:tcPr>
          <w:p w:rsidR="006416A0" w:rsidRDefault="006416A0">
            <w:pPr>
              <w:spacing w:line="300" w:lineRule="exact"/>
              <w:jc w:val="center"/>
              <w:rPr>
                <w:rFonts w:ascii="宋体" w:hAnsi="宋体" w:cs="宋体"/>
                <w:color w:val="000000" w:themeColor="text1"/>
                <w:kern w:val="0"/>
                <w:szCs w:val="21"/>
              </w:rPr>
            </w:pPr>
          </w:p>
        </w:tc>
        <w:tc>
          <w:tcPr>
            <w:tcW w:w="709" w:type="dxa"/>
            <w:vAlign w:val="center"/>
          </w:tcPr>
          <w:p w:rsidR="006416A0" w:rsidRDefault="00011540">
            <w:pPr>
              <w:widowControl/>
              <w:spacing w:line="300" w:lineRule="exact"/>
              <w:jc w:val="center"/>
              <w:rPr>
                <w:rFonts w:ascii="宋体" w:hAnsi="宋体" w:cs="宋体"/>
                <w:color w:val="000000" w:themeColor="text1"/>
                <w:szCs w:val="21"/>
              </w:rPr>
            </w:pPr>
            <w:r>
              <w:rPr>
                <w:rFonts w:ascii="宋体" w:hAnsi="宋体" w:cs="宋体" w:hint="eastAsia"/>
                <w:bCs/>
                <w:color w:val="000000" w:themeColor="text1"/>
                <w:szCs w:val="21"/>
              </w:rPr>
              <w:t>0-7</w:t>
            </w:r>
          </w:p>
        </w:tc>
        <w:tc>
          <w:tcPr>
            <w:tcW w:w="6702" w:type="dxa"/>
            <w:vAlign w:val="center"/>
          </w:tcPr>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根据响应人的评估程序（包括但不限于项目建议书、可行性研究方案、初步设计评估等）进行打分：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评估程序的思路和要点科学合理，有利于项目实施的，得</w:t>
            </w:r>
            <w:r>
              <w:rPr>
                <w:rFonts w:ascii="宋体" w:hAnsi="宋体" w:cs="宋体" w:hint="eastAsia"/>
                <w:color w:val="000000" w:themeColor="text1"/>
                <w:szCs w:val="21"/>
              </w:rPr>
              <w:t>7</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评估程序的思路和要点科学性、合理性较强，能够有利于项目实施的得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评估程序内容缺失，思路和要点科学性、合理性一般，基本有利于项目实施的得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评估程序内容严重缺失，思路和要点存在遗漏的，评估程序存在缺陷的得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pacing w:line="30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r>
      <w:tr w:rsidR="006416A0">
        <w:trPr>
          <w:trHeight w:val="2910"/>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Merge w:val="restart"/>
            <w:vAlign w:val="center"/>
          </w:tcPr>
          <w:p w:rsidR="006416A0" w:rsidRDefault="00011540">
            <w:pPr>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保证措施</w:t>
            </w:r>
          </w:p>
        </w:tc>
        <w:tc>
          <w:tcPr>
            <w:tcW w:w="709" w:type="dxa"/>
            <w:vAlign w:val="center"/>
          </w:tcPr>
          <w:p w:rsidR="006416A0" w:rsidRDefault="00011540">
            <w:pPr>
              <w:widowControl/>
              <w:spacing w:line="30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0-7</w:t>
            </w:r>
          </w:p>
        </w:tc>
        <w:tc>
          <w:tcPr>
            <w:tcW w:w="6702" w:type="dxa"/>
            <w:vAlign w:val="center"/>
          </w:tcPr>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根据响应人的质量保证措施打分：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质量保证措施内容完整，内部校审制度齐全，针对本项目建立项目质量保障工作机制，且完全满足本项目采购需求的得</w:t>
            </w:r>
            <w:r>
              <w:rPr>
                <w:rFonts w:ascii="宋体" w:hAnsi="宋体" w:cs="宋体" w:hint="eastAsia"/>
                <w:color w:val="000000" w:themeColor="text1"/>
                <w:szCs w:val="21"/>
              </w:rPr>
              <w:t>7</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质量保证措施内容较完整，内部校审制度较齐全，针对本项目建立项目质量保障工作机制，满足本项目采购需求的得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质量保证措施内容部分缺失，内部校审制度不齐全，没有针对性地建立项目质量保障工作机制，基本满足本项目采购需求的得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质量保证措施内容严重缺失，内部校审制度不齐全，没有针对性地建立项目质量保障工作机制的得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r>
      <w:tr w:rsidR="006416A0">
        <w:trPr>
          <w:trHeight w:val="440"/>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Merge/>
            <w:vAlign w:val="center"/>
          </w:tcPr>
          <w:p w:rsidR="006416A0" w:rsidRDefault="006416A0">
            <w:pPr>
              <w:spacing w:line="300" w:lineRule="exact"/>
              <w:jc w:val="center"/>
              <w:rPr>
                <w:rFonts w:ascii="宋体" w:hAnsi="宋体" w:cs="宋体"/>
                <w:color w:val="000000" w:themeColor="text1"/>
                <w:kern w:val="0"/>
                <w:szCs w:val="21"/>
              </w:rPr>
            </w:pPr>
          </w:p>
        </w:tc>
        <w:tc>
          <w:tcPr>
            <w:tcW w:w="709" w:type="dxa"/>
            <w:vAlign w:val="center"/>
          </w:tcPr>
          <w:p w:rsidR="006416A0" w:rsidRDefault="00011540">
            <w:pPr>
              <w:widowControl/>
              <w:spacing w:line="30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0-7</w:t>
            </w:r>
          </w:p>
        </w:tc>
        <w:tc>
          <w:tcPr>
            <w:tcW w:w="6702" w:type="dxa"/>
            <w:vAlign w:val="center"/>
          </w:tcPr>
          <w:p w:rsidR="006416A0" w:rsidRDefault="00011540">
            <w:pPr>
              <w:adjustRightInd w:val="0"/>
              <w:snapToGrid w:val="0"/>
              <w:spacing w:line="300" w:lineRule="exact"/>
              <w:rPr>
                <w:rFonts w:ascii="宋体" w:hAnsi="宋体" w:cs="宋体"/>
                <w:bCs/>
                <w:color w:val="000000" w:themeColor="text1"/>
                <w:szCs w:val="21"/>
              </w:rPr>
            </w:pPr>
            <w:r>
              <w:rPr>
                <w:rFonts w:ascii="宋体" w:hAnsi="宋体" w:cs="宋体" w:hint="eastAsia"/>
                <w:bCs/>
                <w:color w:val="000000" w:themeColor="text1"/>
                <w:szCs w:val="21"/>
              </w:rPr>
              <w:t>根据投标人针对本项目的进度保证措施打分：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进度安排计划详细，各环节安排合理、具有可行性，有利于项目实施的得</w:t>
            </w:r>
            <w:r>
              <w:rPr>
                <w:rFonts w:ascii="宋体" w:hAnsi="宋体" w:cs="宋体" w:hint="eastAsia"/>
                <w:color w:val="000000" w:themeColor="text1"/>
                <w:szCs w:val="21"/>
              </w:rPr>
              <w:t>7</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进度安排计划较详细，各环节安排较合理，可行性较强，有利于项目实施的得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进度安排计划一般，各环节安排合理性一般，可行性一般，基本有利于项目实施的得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进度安排计划较简单，各环节安排合理性较差，可行性较差的得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未提供相关内容的不得分。</w:t>
            </w:r>
          </w:p>
        </w:tc>
      </w:tr>
      <w:tr w:rsidR="006416A0">
        <w:trPr>
          <w:trHeight w:val="143"/>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Align w:val="center"/>
          </w:tcPr>
          <w:p w:rsidR="006416A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应急保障</w:t>
            </w:r>
          </w:p>
          <w:p w:rsidR="006416A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措施</w:t>
            </w:r>
          </w:p>
        </w:tc>
        <w:tc>
          <w:tcPr>
            <w:tcW w:w="709" w:type="dxa"/>
            <w:vAlign w:val="center"/>
          </w:tcPr>
          <w:p w:rsidR="006416A0" w:rsidRDefault="00011540">
            <w:pPr>
              <w:snapToGrid w:val="0"/>
              <w:spacing w:line="300" w:lineRule="exact"/>
              <w:jc w:val="center"/>
              <w:rPr>
                <w:rFonts w:ascii="宋体" w:hAnsi="宋体" w:cs="宋体"/>
                <w:color w:val="000000" w:themeColor="text1"/>
                <w:szCs w:val="21"/>
              </w:rPr>
            </w:pPr>
            <w:r>
              <w:rPr>
                <w:rFonts w:ascii="宋体" w:hAnsi="宋体" w:cs="宋体" w:hint="eastAsia"/>
                <w:color w:val="000000" w:themeColor="text1"/>
                <w:szCs w:val="21"/>
              </w:rPr>
              <w:t>0-6</w:t>
            </w:r>
          </w:p>
        </w:tc>
        <w:tc>
          <w:tcPr>
            <w:tcW w:w="6702" w:type="dxa"/>
            <w:vAlign w:val="center"/>
          </w:tcPr>
          <w:p w:rsidR="006416A0" w:rsidRDefault="00011540">
            <w:pPr>
              <w:widowControl/>
              <w:wordWrap w:val="0"/>
              <w:spacing w:line="300" w:lineRule="exact"/>
              <w:textAlignment w:val="center"/>
              <w:rPr>
                <w:rFonts w:ascii="宋体" w:hAnsi="宋体" w:cs="宋体"/>
                <w:color w:val="000000" w:themeColor="text1"/>
                <w:szCs w:val="21"/>
              </w:rPr>
            </w:pPr>
            <w:r>
              <w:rPr>
                <w:rFonts w:ascii="宋体" w:hAnsi="宋体" w:cs="宋体" w:hint="eastAsia"/>
                <w:color w:val="000000" w:themeColor="text1"/>
                <w:szCs w:val="21"/>
              </w:rPr>
              <w:t>根据投标人提供的应急保障措施（包括采购人临时安排的任务、突发事件等）打分：</w:t>
            </w:r>
          </w:p>
          <w:p w:rsidR="006416A0" w:rsidRDefault="00011540">
            <w:pPr>
              <w:widowControl/>
              <w:wordWrap w:val="0"/>
              <w:spacing w:line="30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保障措施内容完整、科学合理得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widowControl/>
              <w:wordWrap w:val="0"/>
              <w:spacing w:line="30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保障措施内容缺失，科学性、合理性一般得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widowControl/>
              <w:wordWrap w:val="0"/>
              <w:spacing w:line="30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保障措施内容严重缺失，科学性、合理性较弱得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未提供本项目内容不得分。</w:t>
            </w:r>
          </w:p>
        </w:tc>
      </w:tr>
      <w:tr w:rsidR="006416A0">
        <w:trPr>
          <w:trHeight w:val="126"/>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Align w:val="center"/>
          </w:tcPr>
          <w:p w:rsidR="006416A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企业管理制度及人</w:t>
            </w:r>
            <w:r>
              <w:rPr>
                <w:rFonts w:ascii="宋体" w:hAnsi="宋体" w:cs="宋体" w:hint="eastAsia"/>
                <w:color w:val="000000" w:themeColor="text1"/>
                <w:szCs w:val="21"/>
              </w:rPr>
              <w:lastRenderedPageBreak/>
              <w:t>员管理考核方案</w:t>
            </w:r>
          </w:p>
        </w:tc>
        <w:tc>
          <w:tcPr>
            <w:tcW w:w="709" w:type="dxa"/>
            <w:vAlign w:val="center"/>
          </w:tcPr>
          <w:p w:rsidR="006416A0" w:rsidRDefault="00011540">
            <w:pPr>
              <w:pStyle w:val="aa"/>
              <w:spacing w:after="0" w:line="300" w:lineRule="exact"/>
              <w:ind w:leftChars="0" w:left="0"/>
              <w:jc w:val="center"/>
              <w:rPr>
                <w:rFonts w:ascii="宋体" w:hAnsi="宋体" w:cs="宋体"/>
                <w:bCs/>
                <w:color w:val="000000" w:themeColor="text1"/>
                <w:szCs w:val="21"/>
              </w:rPr>
            </w:pPr>
            <w:r>
              <w:rPr>
                <w:rFonts w:ascii="宋体" w:hAnsi="宋体" w:cs="宋体" w:hint="eastAsia"/>
                <w:bCs/>
                <w:color w:val="000000" w:themeColor="text1"/>
                <w:szCs w:val="21"/>
              </w:rPr>
              <w:lastRenderedPageBreak/>
              <w:t>0-6</w:t>
            </w:r>
          </w:p>
        </w:tc>
        <w:tc>
          <w:tcPr>
            <w:tcW w:w="6702" w:type="dxa"/>
            <w:vAlign w:val="center"/>
          </w:tcPr>
          <w:p w:rsidR="006416A0" w:rsidRDefault="00011540">
            <w:pPr>
              <w:widowControl/>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根据响应人针对本项目制定的企业人事管理制度、人员考核方案、</w:t>
            </w:r>
            <w:r>
              <w:rPr>
                <w:rFonts w:ascii="宋体" w:hAnsi="宋体" w:cs="宋体" w:hint="eastAsia"/>
                <w:bCs/>
                <w:color w:val="000000" w:themeColor="text1"/>
                <w:szCs w:val="21"/>
              </w:rPr>
              <w:t>合同执行期间的</w:t>
            </w:r>
            <w:r>
              <w:rPr>
                <w:rFonts w:ascii="宋体" w:hAnsi="宋体" w:cs="宋体" w:hint="eastAsia"/>
                <w:color w:val="000000" w:themeColor="text1"/>
                <w:szCs w:val="21"/>
              </w:rPr>
              <w:t>人员数量保障方案、人员安全保障措施等打分：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制度健全规范、完善、科学合理、可操作性强，且有利于项目实施的得</w:t>
            </w:r>
            <w:r>
              <w:rPr>
                <w:rFonts w:ascii="宋体" w:hAnsi="宋体" w:cs="宋体" w:hint="eastAsia"/>
                <w:color w:val="000000" w:themeColor="text1"/>
                <w:szCs w:val="21"/>
              </w:rPr>
              <w:t>6</w:t>
            </w:r>
            <w:r>
              <w:rPr>
                <w:rFonts w:ascii="宋体" w:hAnsi="宋体" w:cs="宋体" w:hint="eastAsia"/>
                <w:color w:val="000000" w:themeColor="text1"/>
                <w:szCs w:val="21"/>
              </w:rPr>
              <w:t>分；</w:t>
            </w:r>
          </w:p>
          <w:p w:rsidR="006416A0" w:rsidRDefault="00011540">
            <w:pPr>
              <w:pStyle w:val="aa"/>
              <w:adjustRightInd w:val="0"/>
              <w:snapToGrid w:val="0"/>
              <w:spacing w:after="0" w:line="30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制度内容缺失，科学性、合理性、可操作性一般，基本有利于项目实施的得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6416A0" w:rsidRDefault="00011540">
            <w:pPr>
              <w:pStyle w:val="aa"/>
              <w:adjustRightInd w:val="0"/>
              <w:snapToGrid w:val="0"/>
              <w:spacing w:after="0" w:line="30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制度不规范，科学性、合理性、可操作性较弱的得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pStyle w:val="aa"/>
              <w:adjustRightInd w:val="0"/>
              <w:snapToGrid w:val="0"/>
              <w:spacing w:after="0" w:line="30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未提供本项目内容不得分。</w:t>
            </w:r>
          </w:p>
        </w:tc>
      </w:tr>
      <w:tr w:rsidR="006416A0">
        <w:trPr>
          <w:trHeight w:val="622"/>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Align w:val="center"/>
          </w:tcPr>
          <w:p w:rsidR="006416A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服务响应时间</w:t>
            </w:r>
          </w:p>
        </w:tc>
        <w:tc>
          <w:tcPr>
            <w:tcW w:w="709" w:type="dxa"/>
            <w:vAlign w:val="center"/>
          </w:tcPr>
          <w:p w:rsidR="006416A0" w:rsidRDefault="00011540">
            <w:pPr>
              <w:snapToGrid w:val="0"/>
              <w:spacing w:line="300" w:lineRule="exact"/>
              <w:jc w:val="center"/>
              <w:rPr>
                <w:rFonts w:ascii="宋体" w:hAnsi="宋体" w:cs="宋体"/>
                <w:bCs/>
                <w:color w:val="000000" w:themeColor="text1"/>
                <w:szCs w:val="21"/>
              </w:rPr>
            </w:pPr>
            <w:r>
              <w:rPr>
                <w:rFonts w:ascii="宋体" w:hAnsi="宋体" w:cs="宋体" w:hint="eastAsia"/>
                <w:bCs/>
                <w:color w:val="000000" w:themeColor="text1"/>
                <w:szCs w:val="21"/>
              </w:rPr>
              <w:t>0-6</w:t>
            </w:r>
          </w:p>
        </w:tc>
        <w:tc>
          <w:tcPr>
            <w:tcW w:w="6702" w:type="dxa"/>
            <w:vAlign w:val="center"/>
          </w:tcPr>
          <w:p w:rsidR="006416A0" w:rsidRDefault="00011540">
            <w:pPr>
              <w:widowControl/>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在满足采购需求要求的服务响应时间（</w:t>
            </w:r>
            <w:r>
              <w:rPr>
                <w:rFonts w:ascii="宋体" w:hAnsi="宋体" w:cs="宋体" w:hint="eastAsia"/>
                <w:color w:val="000000" w:themeColor="text1"/>
                <w:szCs w:val="21"/>
              </w:rPr>
              <w:t>3</w:t>
            </w:r>
            <w:r>
              <w:rPr>
                <w:rFonts w:ascii="宋体" w:hAnsi="宋体" w:cs="宋体" w:hint="eastAsia"/>
                <w:color w:val="000000" w:themeColor="text1"/>
                <w:szCs w:val="21"/>
              </w:rPr>
              <w:t>个工作日内响应作出评审方案，</w:t>
            </w:r>
            <w:r>
              <w:rPr>
                <w:rFonts w:ascii="宋体" w:hAnsi="宋体" w:cs="宋体" w:hint="eastAsia"/>
                <w:color w:val="000000" w:themeColor="text1"/>
                <w:szCs w:val="21"/>
              </w:rPr>
              <w:t>7</w:t>
            </w:r>
            <w:r>
              <w:rPr>
                <w:rFonts w:ascii="宋体" w:hAnsi="宋体" w:cs="宋体" w:hint="eastAsia"/>
                <w:color w:val="000000" w:themeColor="text1"/>
                <w:szCs w:val="21"/>
              </w:rPr>
              <w:t>个工作日内完成评估（审）任务、出具意见报告）的前提下，在保质保量的情况下，评审方案每提前一个工作日完成得</w:t>
            </w:r>
            <w:r>
              <w:rPr>
                <w:rFonts w:ascii="宋体" w:hAnsi="宋体" w:cs="宋体" w:hint="eastAsia"/>
                <w:color w:val="000000" w:themeColor="text1"/>
                <w:szCs w:val="21"/>
              </w:rPr>
              <w:t>1.5</w:t>
            </w:r>
            <w:r>
              <w:rPr>
                <w:rFonts w:ascii="宋体" w:hAnsi="宋体" w:cs="宋体" w:hint="eastAsia"/>
                <w:color w:val="000000" w:themeColor="text1"/>
                <w:szCs w:val="21"/>
              </w:rPr>
              <w:t>分，最高</w:t>
            </w:r>
            <w:r>
              <w:rPr>
                <w:rFonts w:ascii="宋体" w:hAnsi="宋体" w:cs="宋体" w:hint="eastAsia"/>
                <w:color w:val="000000" w:themeColor="text1"/>
                <w:szCs w:val="21"/>
              </w:rPr>
              <w:t>3</w:t>
            </w:r>
            <w:r>
              <w:rPr>
                <w:rFonts w:ascii="宋体" w:hAnsi="宋体" w:cs="宋体" w:hint="eastAsia"/>
                <w:color w:val="000000" w:themeColor="text1"/>
                <w:szCs w:val="21"/>
              </w:rPr>
              <w:t>分；意见报告每提前一个工作日得</w:t>
            </w:r>
            <w:r>
              <w:rPr>
                <w:rFonts w:ascii="宋体" w:hAnsi="宋体" w:cs="宋体" w:hint="eastAsia"/>
                <w:color w:val="000000" w:themeColor="text1"/>
                <w:szCs w:val="21"/>
              </w:rPr>
              <w:t>1.5</w:t>
            </w:r>
            <w:r>
              <w:rPr>
                <w:rFonts w:ascii="宋体" w:hAnsi="宋体" w:cs="宋体" w:hint="eastAsia"/>
                <w:color w:val="000000" w:themeColor="text1"/>
                <w:szCs w:val="21"/>
              </w:rPr>
              <w:t>分，最高</w:t>
            </w:r>
            <w:r>
              <w:rPr>
                <w:rFonts w:ascii="宋体" w:hAnsi="宋体" w:cs="宋体" w:hint="eastAsia"/>
                <w:color w:val="000000" w:themeColor="text1"/>
                <w:szCs w:val="21"/>
              </w:rPr>
              <w:t>3</w:t>
            </w:r>
            <w:r>
              <w:rPr>
                <w:rFonts w:ascii="宋体" w:hAnsi="宋体" w:cs="宋体" w:hint="eastAsia"/>
                <w:color w:val="000000" w:themeColor="text1"/>
                <w:szCs w:val="21"/>
              </w:rPr>
              <w:t>分。本项最多得6分。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b/>
                <w:bCs/>
                <w:color w:val="000000" w:themeColor="text1"/>
                <w:szCs w:val="21"/>
              </w:rPr>
              <w:t>注：需提供承诺函，明确具体时间，无承诺函不得分。</w:t>
            </w:r>
          </w:p>
        </w:tc>
      </w:tr>
      <w:tr w:rsidR="006416A0">
        <w:trPr>
          <w:trHeight w:val="1453"/>
        </w:trPr>
        <w:tc>
          <w:tcPr>
            <w:tcW w:w="709" w:type="dxa"/>
            <w:vMerge/>
          </w:tcPr>
          <w:p w:rsidR="006416A0" w:rsidRDefault="006416A0">
            <w:pPr>
              <w:pStyle w:val="aa"/>
              <w:spacing w:after="0" w:line="300" w:lineRule="exact"/>
              <w:ind w:leftChars="0" w:left="0"/>
              <w:rPr>
                <w:rFonts w:ascii="宋体" w:hAnsi="宋体" w:cs="宋体"/>
                <w:b/>
                <w:color w:val="000000" w:themeColor="text1"/>
                <w:szCs w:val="21"/>
              </w:rPr>
            </w:pPr>
          </w:p>
        </w:tc>
        <w:tc>
          <w:tcPr>
            <w:tcW w:w="709" w:type="dxa"/>
            <w:vMerge/>
            <w:vAlign w:val="center"/>
          </w:tcPr>
          <w:p w:rsidR="006416A0" w:rsidRDefault="006416A0">
            <w:pPr>
              <w:pStyle w:val="aa"/>
              <w:spacing w:after="0" w:line="300" w:lineRule="exact"/>
              <w:ind w:leftChars="0" w:left="0"/>
              <w:jc w:val="left"/>
              <w:rPr>
                <w:rFonts w:ascii="宋体" w:hAnsi="宋体" w:cs="宋体"/>
                <w:bCs/>
                <w:color w:val="000000" w:themeColor="text1"/>
                <w:szCs w:val="21"/>
              </w:rPr>
            </w:pPr>
          </w:p>
        </w:tc>
        <w:tc>
          <w:tcPr>
            <w:tcW w:w="1134" w:type="dxa"/>
            <w:vAlign w:val="center"/>
          </w:tcPr>
          <w:p w:rsidR="006416A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合理化建议</w:t>
            </w:r>
          </w:p>
        </w:tc>
        <w:tc>
          <w:tcPr>
            <w:tcW w:w="709" w:type="dxa"/>
            <w:vAlign w:val="center"/>
          </w:tcPr>
          <w:p w:rsidR="006416A0" w:rsidRDefault="00011540">
            <w:pPr>
              <w:snapToGrid w:val="0"/>
              <w:spacing w:line="300" w:lineRule="exact"/>
              <w:jc w:val="center"/>
              <w:rPr>
                <w:rFonts w:ascii="宋体" w:hAnsi="宋体" w:cs="宋体"/>
                <w:color w:val="000000" w:themeColor="text1"/>
                <w:szCs w:val="21"/>
              </w:rPr>
            </w:pPr>
            <w:r>
              <w:rPr>
                <w:rFonts w:ascii="宋体" w:hAnsi="宋体" w:cs="宋体" w:hint="eastAsia"/>
                <w:color w:val="000000" w:themeColor="text1"/>
                <w:szCs w:val="21"/>
              </w:rPr>
              <w:t>0-3</w:t>
            </w:r>
          </w:p>
        </w:tc>
        <w:tc>
          <w:tcPr>
            <w:tcW w:w="6702" w:type="dxa"/>
            <w:vAlign w:val="center"/>
          </w:tcPr>
          <w:p w:rsidR="006416A0" w:rsidRDefault="00011540">
            <w:pPr>
              <w:widowControl/>
              <w:spacing w:line="300" w:lineRule="exact"/>
              <w:jc w:val="left"/>
              <w:rPr>
                <w:rFonts w:ascii="宋体" w:hAnsi="宋体" w:cs="宋体"/>
                <w:color w:val="000000" w:themeColor="text1"/>
                <w:szCs w:val="21"/>
              </w:rPr>
            </w:pPr>
            <w:bookmarkStart w:id="15" w:name="OLE_LINK7"/>
            <w:r>
              <w:rPr>
                <w:rFonts w:ascii="宋体" w:hAnsi="宋体" w:cs="宋体" w:hint="eastAsia"/>
                <w:color w:val="000000" w:themeColor="text1"/>
                <w:szCs w:val="21"/>
              </w:rPr>
              <w:t>根据投标人提出的针对本项目的合理化建议打分：</w:t>
            </w:r>
          </w:p>
          <w:p w:rsidR="006416A0" w:rsidRDefault="00011540">
            <w:pPr>
              <w:widowControl/>
              <w:spacing w:line="300" w:lineRule="exact"/>
              <w:jc w:val="left"/>
              <w:rPr>
                <w:rFonts w:ascii="宋体" w:hAnsi="宋体" w:cs="宋体"/>
                <w:color w:val="000000" w:themeColor="text1"/>
                <w:szCs w:val="21"/>
              </w:rPr>
            </w:pPr>
            <w:r>
              <w:rPr>
                <w:rFonts w:ascii="宋体" w:hAnsi="宋体" w:cs="宋体" w:hint="eastAsia"/>
                <w:color w:val="000000" w:themeColor="text1"/>
                <w:szCs w:val="21"/>
              </w:rPr>
              <w:t>建议完整全面、科学可行，有实质性内容得</w:t>
            </w:r>
            <w:r>
              <w:rPr>
                <w:rFonts w:ascii="宋体" w:hAnsi="宋体" w:cs="宋体" w:hint="eastAsia"/>
                <w:color w:val="000000" w:themeColor="text1"/>
                <w:szCs w:val="21"/>
              </w:rPr>
              <w:t>3</w:t>
            </w:r>
            <w:r>
              <w:rPr>
                <w:rFonts w:ascii="宋体" w:hAnsi="宋体" w:cs="宋体" w:hint="eastAsia"/>
                <w:color w:val="000000" w:themeColor="text1"/>
                <w:szCs w:val="21"/>
              </w:rPr>
              <w:t>分；</w:t>
            </w:r>
          </w:p>
          <w:p w:rsidR="006416A0" w:rsidRDefault="00011540">
            <w:pPr>
              <w:widowControl/>
              <w:spacing w:line="300" w:lineRule="exact"/>
              <w:jc w:val="left"/>
              <w:rPr>
                <w:rFonts w:ascii="宋体" w:hAnsi="宋体" w:cs="宋体"/>
                <w:color w:val="000000" w:themeColor="text1"/>
                <w:szCs w:val="21"/>
              </w:rPr>
            </w:pPr>
            <w:r>
              <w:rPr>
                <w:rFonts w:ascii="宋体" w:hAnsi="宋体" w:cs="宋体" w:hint="eastAsia"/>
                <w:color w:val="000000" w:themeColor="text1"/>
                <w:szCs w:val="21"/>
              </w:rPr>
              <w:t>建议较完整，科学性、可行性较强，有建设性内容得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6416A0" w:rsidRDefault="00011540">
            <w:pPr>
              <w:widowControl/>
              <w:spacing w:line="300" w:lineRule="exact"/>
              <w:jc w:val="left"/>
              <w:rPr>
                <w:rFonts w:ascii="宋体" w:hAnsi="宋体" w:cs="宋体"/>
                <w:color w:val="000000" w:themeColor="text1"/>
                <w:szCs w:val="21"/>
              </w:rPr>
            </w:pPr>
            <w:r>
              <w:rPr>
                <w:rFonts w:ascii="宋体" w:hAnsi="宋体" w:cs="宋体" w:hint="eastAsia"/>
                <w:color w:val="000000" w:themeColor="text1"/>
                <w:szCs w:val="21"/>
              </w:rPr>
              <w:t>有建议，但针对性不强得</w:t>
            </w:r>
            <w:r>
              <w:rPr>
                <w:rFonts w:ascii="宋体" w:hAnsi="宋体" w:cs="宋体" w:hint="eastAsia"/>
                <w:color w:val="000000" w:themeColor="text1"/>
                <w:szCs w:val="21"/>
              </w:rPr>
              <w:t>1</w:t>
            </w:r>
            <w:r>
              <w:rPr>
                <w:rFonts w:ascii="宋体" w:hAnsi="宋体" w:cs="宋体" w:hint="eastAsia"/>
                <w:color w:val="000000" w:themeColor="text1"/>
                <w:szCs w:val="21"/>
              </w:rPr>
              <w:t>分；</w:t>
            </w:r>
          </w:p>
          <w:p w:rsidR="006416A0" w:rsidRDefault="00011540">
            <w:pPr>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未提供本项内容不得分。</w:t>
            </w:r>
            <w:bookmarkEnd w:id="15"/>
          </w:p>
        </w:tc>
      </w:tr>
    </w:tbl>
    <w:bookmarkEnd w:id="10"/>
    <w:p w:rsidR="006416A0" w:rsidRDefault="00011540" w:rsidP="00887585">
      <w:pPr>
        <w:widowControl/>
        <w:numPr>
          <w:ilvl w:val="0"/>
          <w:numId w:val="3"/>
        </w:numPr>
        <w:spacing w:beforeLines="100" w:before="312" w:line="320" w:lineRule="exact"/>
        <w:ind w:firstLineChars="200" w:firstLine="482"/>
        <w:jc w:val="left"/>
        <w:rPr>
          <w:rFonts w:ascii="宋体" w:hAnsi="宋体" w:cs="仿宋_GB2312"/>
          <w:b/>
          <w:bCs/>
          <w:color w:val="000000" w:themeColor="text1"/>
          <w:sz w:val="24"/>
          <w:szCs w:val="22"/>
        </w:rPr>
      </w:pPr>
      <w:r>
        <w:rPr>
          <w:rFonts w:ascii="宋体" w:hAnsi="宋体" w:cs="仿宋_GB2312" w:hint="eastAsia"/>
          <w:b/>
          <w:bCs/>
          <w:color w:val="000000" w:themeColor="text1"/>
          <w:sz w:val="24"/>
          <w:szCs w:val="22"/>
        </w:rPr>
        <w:t>其他</w:t>
      </w:r>
    </w:p>
    <w:p w:rsidR="006416A0" w:rsidRDefault="00011540">
      <w:pPr>
        <w:snapToGrid w:val="0"/>
        <w:spacing w:line="400" w:lineRule="exact"/>
        <w:ind w:firstLineChars="200" w:firstLine="420"/>
        <w:rPr>
          <w:rFonts w:ascii="宋体" w:hAnsi="宋体" w:cs="宋体"/>
          <w:color w:val="000000" w:themeColor="text1"/>
          <w:szCs w:val="21"/>
        </w:rPr>
      </w:pPr>
      <w:r>
        <w:rPr>
          <w:rFonts w:ascii="宋体" w:hAnsi="宋体" w:cs="宋体"/>
          <w:color w:val="000000" w:themeColor="text1"/>
          <w:szCs w:val="21"/>
        </w:rPr>
        <w:t>采用竞争性磋商采购方式采购的政府购买服务项目（含政府和社会资本合作项目），在采购过程中符合要求的供应商（社会资本）只有</w:t>
      </w:r>
      <w:r>
        <w:rPr>
          <w:rFonts w:ascii="宋体" w:hAnsi="宋体" w:cs="宋体"/>
          <w:color w:val="000000" w:themeColor="text1"/>
          <w:szCs w:val="21"/>
        </w:rPr>
        <w:t>2</w:t>
      </w:r>
      <w:r>
        <w:rPr>
          <w:rFonts w:ascii="宋体" w:hAnsi="宋体" w:cs="宋体"/>
          <w:color w:val="000000" w:themeColor="text1"/>
          <w:szCs w:val="21"/>
        </w:rPr>
        <w:t>家的，竞争性磋商采购活动可以继续进行。采购过程中符合要求的供应商（社会资本）只有</w:t>
      </w:r>
      <w:r>
        <w:rPr>
          <w:rFonts w:ascii="宋体" w:hAnsi="宋体" w:cs="宋体"/>
          <w:color w:val="000000" w:themeColor="text1"/>
          <w:szCs w:val="21"/>
        </w:rPr>
        <w:t>1</w:t>
      </w:r>
      <w:r>
        <w:rPr>
          <w:rFonts w:ascii="宋体" w:hAnsi="宋体" w:cs="宋体"/>
          <w:color w:val="000000" w:themeColor="text1"/>
          <w:szCs w:val="21"/>
        </w:rPr>
        <w:t>家的，采购人（项目实施机构）或者采购代理机构应当终止竞争性磋商采购活动，发布项目终止公告并说明原因，重新开展采购活动。</w:t>
      </w:r>
    </w:p>
    <w:p w:rsidR="006416A0" w:rsidRDefault="006416A0">
      <w:pPr>
        <w:pStyle w:val="a5"/>
        <w:rPr>
          <w:color w:val="000000" w:themeColor="text1"/>
          <w:lang w:val="zh-CN"/>
        </w:rPr>
      </w:pPr>
    </w:p>
    <w:p w:rsidR="006416A0" w:rsidRDefault="006416A0">
      <w:pPr>
        <w:rPr>
          <w:color w:val="000000" w:themeColor="text1"/>
          <w:lang w:val="zh-CN"/>
        </w:rPr>
      </w:pPr>
    </w:p>
    <w:p w:rsidR="006416A0" w:rsidRDefault="006416A0">
      <w:pPr>
        <w:pStyle w:val="a0"/>
        <w:rPr>
          <w:color w:val="000000" w:themeColor="text1"/>
          <w:lang w:val="zh-CN"/>
        </w:rPr>
      </w:pPr>
    </w:p>
    <w:p w:rsidR="006416A0" w:rsidRDefault="006416A0">
      <w:pPr>
        <w:pStyle w:val="a5"/>
        <w:rPr>
          <w:color w:val="000000" w:themeColor="text1"/>
          <w:lang w:val="zh-CN"/>
        </w:rPr>
      </w:pPr>
    </w:p>
    <w:p w:rsidR="006416A0" w:rsidRDefault="006416A0">
      <w:pPr>
        <w:rPr>
          <w:color w:val="000000" w:themeColor="text1"/>
          <w:lang w:val="zh-CN"/>
        </w:rPr>
      </w:pPr>
    </w:p>
    <w:p w:rsidR="006416A0" w:rsidRDefault="006416A0">
      <w:pPr>
        <w:pStyle w:val="a0"/>
        <w:rPr>
          <w:color w:val="000000" w:themeColor="text1"/>
          <w:lang w:val="zh-CN"/>
        </w:rPr>
      </w:pPr>
    </w:p>
    <w:p w:rsidR="006416A0" w:rsidRDefault="006416A0">
      <w:pPr>
        <w:pStyle w:val="a5"/>
        <w:ind w:firstLine="562"/>
        <w:rPr>
          <w:color w:val="000000" w:themeColor="text1"/>
        </w:rPr>
      </w:pPr>
    </w:p>
    <w:p w:rsidR="006416A0" w:rsidRDefault="006416A0">
      <w:pPr>
        <w:pStyle w:val="a5"/>
        <w:ind w:firstLine="562"/>
        <w:rPr>
          <w:color w:val="000000" w:themeColor="text1"/>
        </w:rPr>
      </w:pPr>
    </w:p>
    <w:p w:rsidR="006416A0" w:rsidRDefault="00011540">
      <w:pPr>
        <w:widowControl/>
        <w:ind w:firstLine="602"/>
        <w:jc w:val="left"/>
        <w:rPr>
          <w:rFonts w:ascii="宋体" w:hAnsi="宋体" w:cs="宋体"/>
          <w:b/>
          <w:color w:val="000000" w:themeColor="text1"/>
          <w:sz w:val="30"/>
          <w:szCs w:val="30"/>
        </w:rPr>
      </w:pPr>
      <w:r>
        <w:rPr>
          <w:rFonts w:ascii="宋体" w:hAnsi="宋体" w:cs="宋体"/>
          <w:b/>
          <w:color w:val="000000" w:themeColor="text1"/>
          <w:sz w:val="30"/>
          <w:szCs w:val="30"/>
        </w:rPr>
        <w:br w:type="page"/>
      </w:r>
    </w:p>
    <w:p w:rsidR="006416A0" w:rsidRDefault="00011540">
      <w:pPr>
        <w:widowControl/>
        <w:spacing w:line="400" w:lineRule="exact"/>
        <w:jc w:val="center"/>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rPr>
        <w:lastRenderedPageBreak/>
        <w:t>第五章</w:t>
      </w:r>
      <w:r>
        <w:rPr>
          <w:rFonts w:ascii="宋体" w:hAnsi="宋体" w:cs="宋体" w:hint="eastAsia"/>
          <w:b/>
          <w:bCs/>
          <w:color w:val="000000" w:themeColor="text1"/>
          <w:kern w:val="0"/>
          <w:sz w:val="30"/>
          <w:szCs w:val="30"/>
        </w:rPr>
        <w:t xml:space="preserve"> </w:t>
      </w:r>
      <w:r>
        <w:rPr>
          <w:rFonts w:ascii="宋体" w:hAnsi="宋体" w:cs="宋体" w:hint="eastAsia"/>
          <w:b/>
          <w:bCs/>
          <w:color w:val="000000" w:themeColor="text1"/>
          <w:kern w:val="0"/>
          <w:sz w:val="30"/>
          <w:szCs w:val="30"/>
        </w:rPr>
        <w:t>合同主要条款</w:t>
      </w:r>
    </w:p>
    <w:p w:rsidR="006416A0" w:rsidRDefault="006416A0">
      <w:pPr>
        <w:spacing w:line="360" w:lineRule="exact"/>
        <w:ind w:firstLine="422"/>
        <w:rPr>
          <w:rFonts w:ascii="宋体" w:hAnsi="宋体"/>
          <w:color w:val="000000" w:themeColor="text1"/>
        </w:rPr>
      </w:pPr>
    </w:p>
    <w:p w:rsidR="006416A0" w:rsidRDefault="00011540">
      <w:pPr>
        <w:snapToGrid w:val="0"/>
        <w:spacing w:beforeLines="50" w:before="156" w:afterLines="50" w:after="156" w:line="360" w:lineRule="auto"/>
        <w:jc w:val="center"/>
        <w:rPr>
          <w:color w:val="000000" w:themeColor="text1"/>
          <w:sz w:val="28"/>
          <w:szCs w:val="28"/>
        </w:rPr>
      </w:pPr>
      <w:bookmarkStart w:id="16" w:name="_Toc468650665"/>
      <w:bookmarkStart w:id="17" w:name="_Toc7722"/>
      <w:bookmarkStart w:id="18" w:name="_Toc13710"/>
      <w:bookmarkStart w:id="19" w:name="_Toc251160747"/>
      <w:bookmarkStart w:id="20" w:name="_Toc5717"/>
      <w:bookmarkStart w:id="21" w:name="_Toc509493362"/>
      <w:bookmarkStart w:id="22" w:name="_Toc276974208"/>
      <w:bookmarkStart w:id="23" w:name="_Toc21974"/>
      <w:bookmarkStart w:id="24" w:name="_Toc510022499"/>
      <w:r>
        <w:rPr>
          <w:rFonts w:ascii="宋体" w:hAnsi="宋体" w:cs="宋体" w:hint="eastAsia"/>
          <w:b/>
          <w:color w:val="000000" w:themeColor="text1"/>
          <w:sz w:val="28"/>
          <w:szCs w:val="28"/>
        </w:rPr>
        <w:t>（具体条款以甲方为主协商确定）</w:t>
      </w:r>
    </w:p>
    <w:p w:rsidR="006416A0" w:rsidRDefault="006416A0">
      <w:pPr>
        <w:ind w:right="11"/>
        <w:rPr>
          <w:color w:val="000000" w:themeColor="text1"/>
          <w:sz w:val="28"/>
          <w:szCs w:val="22"/>
        </w:rPr>
      </w:pPr>
    </w:p>
    <w:p w:rsidR="006416A0" w:rsidRDefault="00011540">
      <w:pPr>
        <w:ind w:right="11"/>
        <w:rPr>
          <w:color w:val="000000" w:themeColor="text1"/>
          <w:sz w:val="28"/>
          <w:szCs w:val="22"/>
        </w:rPr>
      </w:pPr>
      <w:r>
        <w:rPr>
          <w:color w:val="000000" w:themeColor="text1"/>
          <w:sz w:val="28"/>
          <w:szCs w:val="22"/>
        </w:rPr>
        <w:t>合同登记编号：</w:t>
      </w:r>
    </w:p>
    <w:tbl>
      <w:tblPr>
        <w:tblpPr w:leftFromText="180" w:rightFromText="180" w:vertAnchor="text" w:tblpY="1"/>
        <w:tblOverlap w:val="never"/>
        <w:tblW w:w="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374"/>
        <w:gridCol w:w="374"/>
        <w:gridCol w:w="374"/>
      </w:tblGrid>
      <w:tr w:rsidR="006416A0">
        <w:trPr>
          <w:trHeight w:hRule="exact" w:val="374"/>
        </w:trPr>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c>
          <w:tcPr>
            <w:tcW w:w="374" w:type="dxa"/>
          </w:tcPr>
          <w:p w:rsidR="006416A0" w:rsidRDefault="006416A0">
            <w:pPr>
              <w:ind w:right="11"/>
              <w:rPr>
                <w:color w:val="000000" w:themeColor="text1"/>
                <w:sz w:val="28"/>
                <w:szCs w:val="22"/>
              </w:rPr>
            </w:pPr>
          </w:p>
        </w:tc>
      </w:tr>
    </w:tbl>
    <w:p w:rsidR="006416A0" w:rsidRDefault="006416A0">
      <w:pPr>
        <w:spacing w:line="360" w:lineRule="auto"/>
        <w:rPr>
          <w:color w:val="000000" w:themeColor="text1"/>
          <w:szCs w:val="24"/>
        </w:rPr>
      </w:pPr>
    </w:p>
    <w:p w:rsidR="006416A0" w:rsidRDefault="006416A0">
      <w:pPr>
        <w:spacing w:line="360" w:lineRule="auto"/>
        <w:rPr>
          <w:color w:val="000000" w:themeColor="text1"/>
          <w:szCs w:val="24"/>
        </w:rPr>
      </w:pPr>
    </w:p>
    <w:p w:rsidR="006416A0" w:rsidRDefault="00011540">
      <w:pPr>
        <w:jc w:val="center"/>
        <w:rPr>
          <w:color w:val="000000" w:themeColor="text1"/>
          <w:sz w:val="44"/>
          <w:szCs w:val="22"/>
        </w:rPr>
      </w:pPr>
      <w:r>
        <w:rPr>
          <w:color w:val="000000" w:themeColor="text1"/>
          <w:sz w:val="44"/>
          <w:szCs w:val="22"/>
        </w:rPr>
        <w:t>技</w:t>
      </w:r>
      <w:r>
        <w:rPr>
          <w:color w:val="000000" w:themeColor="text1"/>
          <w:sz w:val="44"/>
          <w:szCs w:val="22"/>
        </w:rPr>
        <w:t xml:space="preserve">  </w:t>
      </w:r>
      <w:r>
        <w:rPr>
          <w:color w:val="000000" w:themeColor="text1"/>
          <w:sz w:val="44"/>
          <w:szCs w:val="22"/>
        </w:rPr>
        <w:t>术</w:t>
      </w:r>
      <w:r>
        <w:rPr>
          <w:color w:val="000000" w:themeColor="text1"/>
          <w:sz w:val="44"/>
          <w:szCs w:val="22"/>
        </w:rPr>
        <w:t xml:space="preserve">  </w:t>
      </w:r>
      <w:r>
        <w:rPr>
          <w:color w:val="000000" w:themeColor="text1"/>
          <w:sz w:val="44"/>
          <w:szCs w:val="22"/>
        </w:rPr>
        <w:t>咨</w:t>
      </w:r>
      <w:r>
        <w:rPr>
          <w:color w:val="000000" w:themeColor="text1"/>
          <w:sz w:val="44"/>
          <w:szCs w:val="22"/>
        </w:rPr>
        <w:t xml:space="preserve">  </w:t>
      </w:r>
      <w:r>
        <w:rPr>
          <w:color w:val="000000" w:themeColor="text1"/>
          <w:sz w:val="44"/>
          <w:szCs w:val="22"/>
        </w:rPr>
        <w:t>询</w:t>
      </w:r>
      <w:r>
        <w:rPr>
          <w:color w:val="000000" w:themeColor="text1"/>
          <w:sz w:val="44"/>
          <w:szCs w:val="22"/>
        </w:rPr>
        <w:t xml:space="preserve">  </w:t>
      </w:r>
      <w:r>
        <w:rPr>
          <w:color w:val="000000" w:themeColor="text1"/>
          <w:sz w:val="44"/>
          <w:szCs w:val="22"/>
        </w:rPr>
        <w:t>合</w:t>
      </w:r>
      <w:r>
        <w:rPr>
          <w:color w:val="000000" w:themeColor="text1"/>
          <w:sz w:val="44"/>
          <w:szCs w:val="22"/>
        </w:rPr>
        <w:t xml:space="preserve">  </w:t>
      </w:r>
      <w:r>
        <w:rPr>
          <w:color w:val="000000" w:themeColor="text1"/>
          <w:sz w:val="44"/>
          <w:szCs w:val="22"/>
        </w:rPr>
        <w:t>同</w:t>
      </w:r>
      <w:r>
        <w:rPr>
          <w:color w:val="000000" w:themeColor="text1"/>
          <w:sz w:val="44"/>
          <w:szCs w:val="22"/>
        </w:rPr>
        <w:t xml:space="preserve">  </w:t>
      </w:r>
      <w:r>
        <w:rPr>
          <w:color w:val="000000" w:themeColor="text1"/>
          <w:sz w:val="44"/>
          <w:szCs w:val="22"/>
        </w:rPr>
        <w:t>书</w:t>
      </w:r>
      <w:r>
        <w:rPr>
          <w:color w:val="000000" w:themeColor="text1"/>
          <w:sz w:val="44"/>
          <w:szCs w:val="22"/>
        </w:rPr>
        <w:t xml:space="preserve"> </w:t>
      </w:r>
    </w:p>
    <w:p w:rsidR="006416A0" w:rsidRDefault="006416A0">
      <w:pPr>
        <w:jc w:val="center"/>
        <w:rPr>
          <w:color w:val="000000" w:themeColor="text1"/>
          <w:sz w:val="28"/>
          <w:szCs w:val="22"/>
        </w:rPr>
      </w:pPr>
    </w:p>
    <w:p w:rsidR="006416A0" w:rsidRDefault="006416A0">
      <w:pPr>
        <w:jc w:val="center"/>
        <w:rPr>
          <w:color w:val="000000" w:themeColor="text1"/>
          <w:sz w:val="28"/>
          <w:szCs w:val="22"/>
        </w:rPr>
      </w:pPr>
    </w:p>
    <w:p w:rsidR="006416A0" w:rsidRDefault="00011540">
      <w:pPr>
        <w:rPr>
          <w:color w:val="000000" w:themeColor="text1"/>
          <w:spacing w:val="-24"/>
          <w:sz w:val="28"/>
          <w:szCs w:val="28"/>
          <w:u w:val="single"/>
        </w:rPr>
      </w:pPr>
      <w:r>
        <w:rPr>
          <w:color w:val="000000" w:themeColor="text1"/>
          <w:spacing w:val="-4"/>
          <w:sz w:val="30"/>
          <w:szCs w:val="22"/>
        </w:rPr>
        <w:t>项目名称：</w:t>
      </w:r>
    </w:p>
    <w:p w:rsidR="006416A0" w:rsidRDefault="006416A0">
      <w:pPr>
        <w:ind w:left="1800" w:hanging="1290"/>
        <w:rPr>
          <w:color w:val="000000" w:themeColor="text1"/>
          <w:spacing w:val="30"/>
          <w:sz w:val="28"/>
          <w:szCs w:val="22"/>
        </w:rPr>
      </w:pPr>
    </w:p>
    <w:p w:rsidR="006416A0" w:rsidRDefault="00011540">
      <w:pPr>
        <w:rPr>
          <w:color w:val="000000" w:themeColor="text1"/>
          <w:sz w:val="28"/>
          <w:szCs w:val="22"/>
          <w:u w:val="single"/>
        </w:rPr>
      </w:pPr>
      <w:r>
        <w:rPr>
          <w:color w:val="000000" w:themeColor="text1"/>
          <w:spacing w:val="30"/>
          <w:sz w:val="30"/>
          <w:szCs w:val="22"/>
        </w:rPr>
        <w:t>委托方</w:t>
      </w:r>
      <w:r>
        <w:rPr>
          <w:color w:val="000000" w:themeColor="text1"/>
          <w:sz w:val="30"/>
          <w:szCs w:val="22"/>
        </w:rPr>
        <w:t>：</w:t>
      </w:r>
    </w:p>
    <w:p w:rsidR="006416A0" w:rsidRDefault="00011540">
      <w:pPr>
        <w:ind w:firstLineChars="42" w:firstLine="126"/>
        <w:rPr>
          <w:color w:val="000000" w:themeColor="text1"/>
          <w:spacing w:val="30"/>
          <w:sz w:val="30"/>
          <w:szCs w:val="30"/>
        </w:rPr>
      </w:pPr>
      <w:r>
        <w:rPr>
          <w:color w:val="000000" w:themeColor="text1"/>
          <w:sz w:val="30"/>
          <w:szCs w:val="30"/>
        </w:rPr>
        <w:t>(</w:t>
      </w:r>
      <w:r>
        <w:rPr>
          <w:color w:val="000000" w:themeColor="text1"/>
          <w:sz w:val="30"/>
          <w:szCs w:val="30"/>
        </w:rPr>
        <w:t>甲方</w:t>
      </w:r>
      <w:r>
        <w:rPr>
          <w:color w:val="000000" w:themeColor="text1"/>
          <w:sz w:val="30"/>
          <w:szCs w:val="30"/>
        </w:rPr>
        <w:t>)</w:t>
      </w:r>
    </w:p>
    <w:p w:rsidR="006416A0" w:rsidRDefault="006416A0">
      <w:pPr>
        <w:ind w:firstLine="510"/>
        <w:rPr>
          <w:color w:val="000000" w:themeColor="text1"/>
          <w:spacing w:val="30"/>
          <w:sz w:val="28"/>
          <w:szCs w:val="22"/>
        </w:rPr>
      </w:pPr>
    </w:p>
    <w:p w:rsidR="006416A0" w:rsidRDefault="00011540">
      <w:pPr>
        <w:ind w:right="17"/>
        <w:rPr>
          <w:b/>
          <w:bCs/>
          <w:color w:val="000000" w:themeColor="text1"/>
          <w:spacing w:val="30"/>
          <w:sz w:val="30"/>
          <w:szCs w:val="22"/>
          <w:u w:val="single"/>
        </w:rPr>
      </w:pPr>
      <w:r>
        <w:rPr>
          <w:color w:val="000000" w:themeColor="text1"/>
          <w:spacing w:val="30"/>
          <w:sz w:val="30"/>
          <w:szCs w:val="30"/>
        </w:rPr>
        <w:t>顾问方：</w:t>
      </w:r>
    </w:p>
    <w:p w:rsidR="006416A0" w:rsidRDefault="00011540">
      <w:pPr>
        <w:ind w:firstLineChars="40" w:firstLine="120"/>
        <w:rPr>
          <w:color w:val="000000" w:themeColor="text1"/>
          <w:sz w:val="30"/>
          <w:szCs w:val="22"/>
        </w:rPr>
      </w:pPr>
      <w:r>
        <w:rPr>
          <w:color w:val="000000" w:themeColor="text1"/>
          <w:sz w:val="30"/>
          <w:szCs w:val="22"/>
        </w:rPr>
        <w:t>(</w:t>
      </w:r>
      <w:r>
        <w:rPr>
          <w:color w:val="000000" w:themeColor="text1"/>
          <w:sz w:val="30"/>
          <w:szCs w:val="22"/>
        </w:rPr>
        <w:t>乙方</w:t>
      </w:r>
      <w:r>
        <w:rPr>
          <w:color w:val="000000" w:themeColor="text1"/>
          <w:sz w:val="30"/>
          <w:szCs w:val="22"/>
        </w:rPr>
        <w:t>)</w:t>
      </w:r>
    </w:p>
    <w:p w:rsidR="006416A0" w:rsidRDefault="006416A0">
      <w:pPr>
        <w:rPr>
          <w:color w:val="000000" w:themeColor="text1"/>
          <w:sz w:val="28"/>
          <w:szCs w:val="22"/>
        </w:rPr>
      </w:pPr>
    </w:p>
    <w:p w:rsidR="006416A0" w:rsidRDefault="00011540">
      <w:pPr>
        <w:ind w:firstLine="510"/>
        <w:rPr>
          <w:color w:val="000000" w:themeColor="text1"/>
          <w:sz w:val="28"/>
          <w:szCs w:val="22"/>
        </w:rPr>
      </w:pPr>
      <w:r>
        <w:rPr>
          <w:color w:val="000000" w:themeColor="text1"/>
          <w:sz w:val="28"/>
          <w:szCs w:val="22"/>
        </w:rPr>
        <w:t>签订地点：</w:t>
      </w:r>
      <w:r>
        <w:rPr>
          <w:color w:val="000000" w:themeColor="text1"/>
          <w:sz w:val="28"/>
          <w:szCs w:val="22"/>
        </w:rPr>
        <w:t xml:space="preserve">     </w:t>
      </w:r>
      <w:r>
        <w:rPr>
          <w:color w:val="000000" w:themeColor="text1"/>
          <w:sz w:val="28"/>
          <w:szCs w:val="22"/>
        </w:rPr>
        <w:t>省</w:t>
      </w:r>
      <w:r>
        <w:rPr>
          <w:color w:val="000000" w:themeColor="text1"/>
          <w:sz w:val="28"/>
          <w:szCs w:val="22"/>
        </w:rPr>
        <w:t xml:space="preserve">     </w:t>
      </w:r>
      <w:r>
        <w:rPr>
          <w:rFonts w:hint="eastAsia"/>
          <w:color w:val="000000" w:themeColor="text1"/>
          <w:sz w:val="28"/>
          <w:szCs w:val="22"/>
        </w:rPr>
        <w:t xml:space="preserve"> </w:t>
      </w:r>
      <w:r>
        <w:rPr>
          <w:color w:val="000000" w:themeColor="text1"/>
          <w:sz w:val="28"/>
          <w:szCs w:val="22"/>
        </w:rPr>
        <w:t>市</w:t>
      </w:r>
      <w:r>
        <w:rPr>
          <w:color w:val="000000" w:themeColor="text1"/>
          <w:sz w:val="28"/>
          <w:szCs w:val="22"/>
        </w:rPr>
        <w:t>(</w:t>
      </w:r>
      <w:r>
        <w:rPr>
          <w:color w:val="000000" w:themeColor="text1"/>
          <w:sz w:val="28"/>
          <w:szCs w:val="22"/>
        </w:rPr>
        <w:t>县</w:t>
      </w:r>
      <w:r>
        <w:rPr>
          <w:color w:val="000000" w:themeColor="text1"/>
          <w:sz w:val="28"/>
          <w:szCs w:val="22"/>
        </w:rPr>
        <w:t>)</w:t>
      </w:r>
    </w:p>
    <w:p w:rsidR="006416A0" w:rsidRDefault="00011540">
      <w:pPr>
        <w:ind w:firstLine="510"/>
        <w:rPr>
          <w:color w:val="000000" w:themeColor="text1"/>
          <w:sz w:val="28"/>
          <w:szCs w:val="22"/>
        </w:rPr>
      </w:pPr>
      <w:r>
        <w:rPr>
          <w:color w:val="000000" w:themeColor="text1"/>
          <w:sz w:val="28"/>
          <w:szCs w:val="22"/>
        </w:rPr>
        <w:t>签订日期：</w:t>
      </w:r>
      <w:r>
        <w:rPr>
          <w:color w:val="000000" w:themeColor="text1"/>
          <w:sz w:val="28"/>
          <w:szCs w:val="22"/>
        </w:rPr>
        <w:t xml:space="preserve">     </w:t>
      </w:r>
      <w:r>
        <w:rPr>
          <w:color w:val="000000" w:themeColor="text1"/>
          <w:sz w:val="28"/>
          <w:szCs w:val="22"/>
        </w:rPr>
        <w:t>年</w:t>
      </w:r>
      <w:r>
        <w:rPr>
          <w:color w:val="000000" w:themeColor="text1"/>
          <w:sz w:val="28"/>
          <w:szCs w:val="22"/>
        </w:rPr>
        <w:t xml:space="preserve">      </w:t>
      </w:r>
      <w:r>
        <w:rPr>
          <w:color w:val="000000" w:themeColor="text1"/>
          <w:sz w:val="28"/>
          <w:szCs w:val="22"/>
        </w:rPr>
        <w:t>月</w:t>
      </w:r>
      <w:r>
        <w:rPr>
          <w:color w:val="000000" w:themeColor="text1"/>
          <w:sz w:val="28"/>
          <w:szCs w:val="22"/>
        </w:rPr>
        <w:t xml:space="preserve">     </w:t>
      </w:r>
      <w:r>
        <w:rPr>
          <w:color w:val="000000" w:themeColor="text1"/>
          <w:sz w:val="28"/>
          <w:szCs w:val="22"/>
        </w:rPr>
        <w:t>日</w:t>
      </w:r>
    </w:p>
    <w:p w:rsidR="006416A0" w:rsidRDefault="00011540">
      <w:pPr>
        <w:ind w:firstLine="510"/>
        <w:rPr>
          <w:color w:val="000000" w:themeColor="text1"/>
          <w:sz w:val="28"/>
          <w:szCs w:val="22"/>
        </w:rPr>
      </w:pPr>
      <w:r>
        <w:rPr>
          <w:color w:val="000000" w:themeColor="text1"/>
          <w:sz w:val="28"/>
          <w:szCs w:val="22"/>
        </w:rPr>
        <w:t>有效期限：</w:t>
      </w:r>
      <w:r>
        <w:rPr>
          <w:color w:val="000000" w:themeColor="text1"/>
          <w:sz w:val="28"/>
          <w:szCs w:val="22"/>
        </w:rPr>
        <w:t xml:space="preserve">     </w:t>
      </w:r>
      <w:r>
        <w:rPr>
          <w:color w:val="000000" w:themeColor="text1"/>
          <w:sz w:val="28"/>
          <w:szCs w:val="22"/>
        </w:rPr>
        <w:t>年</w:t>
      </w:r>
      <w:r>
        <w:rPr>
          <w:color w:val="000000" w:themeColor="text1"/>
          <w:sz w:val="28"/>
          <w:szCs w:val="22"/>
        </w:rPr>
        <w:t xml:space="preserve">   </w:t>
      </w:r>
      <w:r>
        <w:rPr>
          <w:color w:val="000000" w:themeColor="text1"/>
          <w:sz w:val="28"/>
          <w:szCs w:val="22"/>
        </w:rPr>
        <w:t>月</w:t>
      </w:r>
      <w:r>
        <w:rPr>
          <w:color w:val="000000" w:themeColor="text1"/>
          <w:sz w:val="28"/>
          <w:szCs w:val="22"/>
        </w:rPr>
        <w:t xml:space="preserve">    </w:t>
      </w:r>
      <w:r>
        <w:rPr>
          <w:color w:val="000000" w:themeColor="text1"/>
          <w:sz w:val="28"/>
          <w:szCs w:val="22"/>
        </w:rPr>
        <w:t>日</w:t>
      </w:r>
      <w:r>
        <w:rPr>
          <w:color w:val="000000" w:themeColor="text1"/>
          <w:sz w:val="28"/>
          <w:szCs w:val="22"/>
        </w:rPr>
        <w:t xml:space="preserve"> </w:t>
      </w:r>
      <w:r>
        <w:rPr>
          <w:color w:val="000000" w:themeColor="text1"/>
          <w:sz w:val="28"/>
          <w:szCs w:val="22"/>
        </w:rPr>
        <w:t>至</w:t>
      </w:r>
      <w:r>
        <w:rPr>
          <w:color w:val="000000" w:themeColor="text1"/>
          <w:sz w:val="28"/>
          <w:szCs w:val="22"/>
        </w:rPr>
        <w:t xml:space="preserve">    </w:t>
      </w:r>
      <w:r>
        <w:rPr>
          <w:color w:val="000000" w:themeColor="text1"/>
          <w:sz w:val="28"/>
          <w:szCs w:val="22"/>
        </w:rPr>
        <w:t>年</w:t>
      </w:r>
      <w:r>
        <w:rPr>
          <w:color w:val="000000" w:themeColor="text1"/>
          <w:sz w:val="28"/>
          <w:szCs w:val="22"/>
        </w:rPr>
        <w:t xml:space="preserve">   </w:t>
      </w:r>
      <w:r>
        <w:rPr>
          <w:color w:val="000000" w:themeColor="text1"/>
          <w:sz w:val="28"/>
          <w:szCs w:val="22"/>
        </w:rPr>
        <w:t>月</w:t>
      </w:r>
      <w:r>
        <w:rPr>
          <w:color w:val="000000" w:themeColor="text1"/>
          <w:sz w:val="28"/>
          <w:szCs w:val="22"/>
        </w:rPr>
        <w:t xml:space="preserve">    </w:t>
      </w:r>
      <w:r>
        <w:rPr>
          <w:color w:val="000000" w:themeColor="text1"/>
          <w:sz w:val="28"/>
          <w:szCs w:val="22"/>
        </w:rPr>
        <w:t>日</w:t>
      </w:r>
    </w:p>
    <w:p w:rsidR="006416A0" w:rsidRDefault="006416A0">
      <w:pPr>
        <w:rPr>
          <w:color w:val="000000" w:themeColor="text1"/>
          <w:sz w:val="28"/>
          <w:szCs w:val="22"/>
        </w:rPr>
      </w:pPr>
    </w:p>
    <w:p w:rsidR="006416A0" w:rsidRDefault="00011540">
      <w:pPr>
        <w:widowControl/>
        <w:jc w:val="center"/>
        <w:rPr>
          <w:color w:val="000000" w:themeColor="text1"/>
          <w:kern w:val="0"/>
          <w:sz w:val="28"/>
          <w:szCs w:val="28"/>
        </w:rPr>
      </w:pPr>
      <w:r>
        <w:rPr>
          <w:color w:val="000000" w:themeColor="text1"/>
          <w:kern w:val="0"/>
          <w:sz w:val="28"/>
          <w:szCs w:val="28"/>
        </w:rPr>
        <w:t>中华人民共和国科学技术部印制</w:t>
      </w:r>
    </w:p>
    <w:p w:rsidR="006416A0" w:rsidRDefault="00011540">
      <w:pPr>
        <w:rPr>
          <w:color w:val="000000" w:themeColor="text1"/>
          <w:kern w:val="0"/>
          <w:sz w:val="28"/>
          <w:szCs w:val="28"/>
        </w:rPr>
      </w:pPr>
      <w:r>
        <w:rPr>
          <w:color w:val="000000" w:themeColor="text1"/>
          <w:kern w:val="0"/>
          <w:sz w:val="28"/>
          <w:szCs w:val="28"/>
        </w:rPr>
        <w:br w:type="page"/>
      </w:r>
    </w:p>
    <w:p w:rsidR="006416A0" w:rsidRDefault="00011540">
      <w:pPr>
        <w:widowControl/>
        <w:jc w:val="center"/>
        <w:rPr>
          <w:color w:val="000000" w:themeColor="text1"/>
          <w:kern w:val="0"/>
          <w:sz w:val="28"/>
          <w:szCs w:val="28"/>
        </w:rPr>
      </w:pPr>
      <w:r>
        <w:rPr>
          <w:color w:val="000000" w:themeColor="text1"/>
          <w:kern w:val="0"/>
          <w:sz w:val="28"/>
          <w:szCs w:val="28"/>
        </w:rPr>
        <w:lastRenderedPageBreak/>
        <w:t>填写说明</w:t>
      </w:r>
    </w:p>
    <w:p w:rsidR="006416A0" w:rsidRDefault="006416A0">
      <w:pPr>
        <w:widowControl/>
        <w:rPr>
          <w:color w:val="000000" w:themeColor="text1"/>
          <w:kern w:val="0"/>
          <w:sz w:val="28"/>
          <w:szCs w:val="28"/>
        </w:rPr>
      </w:pPr>
    </w:p>
    <w:p w:rsidR="006416A0" w:rsidRDefault="00011540">
      <w:pPr>
        <w:widowControl/>
        <w:spacing w:line="312" w:lineRule="auto"/>
        <w:ind w:firstLineChars="200" w:firstLine="420"/>
        <w:rPr>
          <w:rFonts w:ascii="宋体" w:hAnsi="宋体"/>
          <w:color w:val="000000" w:themeColor="text1"/>
          <w:kern w:val="0"/>
          <w:szCs w:val="21"/>
        </w:rPr>
      </w:pPr>
      <w:r>
        <w:rPr>
          <w:rFonts w:ascii="宋体" w:hAnsi="宋体" w:hint="eastAsia"/>
          <w:color w:val="000000" w:themeColor="text1"/>
          <w:kern w:val="0"/>
          <w:szCs w:val="21"/>
        </w:rPr>
        <w:t>一、</w:t>
      </w:r>
      <w:r>
        <w:rPr>
          <w:rFonts w:ascii="宋体" w:hAnsi="宋体"/>
          <w:color w:val="000000" w:themeColor="text1"/>
          <w:kern w:val="0"/>
          <w:szCs w:val="21"/>
        </w:rPr>
        <w:t>本合同为中华人民共和国科学技术部印制的技术服务合同示范文本，各技术合同登记机构可推介技术合同当事人参照使用。</w:t>
      </w:r>
    </w:p>
    <w:p w:rsidR="006416A0" w:rsidRDefault="00011540">
      <w:pPr>
        <w:widowControl/>
        <w:spacing w:line="312" w:lineRule="auto"/>
        <w:ind w:firstLineChars="200" w:firstLine="420"/>
        <w:rPr>
          <w:rFonts w:ascii="宋体" w:hAnsi="宋体"/>
          <w:color w:val="000000" w:themeColor="text1"/>
          <w:kern w:val="0"/>
          <w:szCs w:val="21"/>
        </w:rPr>
      </w:pPr>
      <w:r>
        <w:rPr>
          <w:rFonts w:ascii="宋体" w:hAnsi="宋体"/>
          <w:color w:val="000000" w:themeColor="text1"/>
          <w:kern w:val="0"/>
          <w:szCs w:val="21"/>
        </w:rPr>
        <w:t>二、本合同书适用于一方当事人（受托方）以技术知识为另一方（委托方）解决特定技术问题所订立的合同。</w:t>
      </w:r>
    </w:p>
    <w:p w:rsidR="006416A0" w:rsidRDefault="00011540">
      <w:pPr>
        <w:widowControl/>
        <w:spacing w:line="312" w:lineRule="auto"/>
        <w:ind w:firstLineChars="200" w:firstLine="420"/>
        <w:rPr>
          <w:rFonts w:ascii="宋体" w:hAnsi="宋体"/>
          <w:color w:val="000000" w:themeColor="text1"/>
          <w:kern w:val="0"/>
          <w:szCs w:val="21"/>
        </w:rPr>
      </w:pPr>
      <w:r>
        <w:rPr>
          <w:rFonts w:ascii="宋体" w:hAnsi="宋体"/>
          <w:color w:val="000000" w:themeColor="text1"/>
          <w:kern w:val="0"/>
          <w:szCs w:val="21"/>
        </w:rPr>
        <w:t>三、</w:t>
      </w:r>
      <w:r>
        <w:rPr>
          <w:rFonts w:ascii="宋体" w:hAnsi="宋体"/>
          <w:color w:val="000000" w:themeColor="text1"/>
          <w:spacing w:val="6"/>
          <w:kern w:val="0"/>
          <w:szCs w:val="21"/>
        </w:rPr>
        <w:t>签约一方为多个当事人的，可按各自在合同关系中的作用等，</w:t>
      </w:r>
      <w:r>
        <w:rPr>
          <w:rFonts w:ascii="宋体" w:hAnsi="宋体"/>
          <w:color w:val="000000" w:themeColor="text1"/>
          <w:kern w:val="0"/>
          <w:szCs w:val="21"/>
        </w:rPr>
        <w:t>在</w:t>
      </w:r>
      <w:r>
        <w:rPr>
          <w:rFonts w:ascii="宋体" w:hAnsi="宋体"/>
          <w:color w:val="000000" w:themeColor="text1"/>
          <w:kern w:val="0"/>
          <w:szCs w:val="21"/>
        </w:rPr>
        <w:t>“</w:t>
      </w:r>
      <w:r>
        <w:rPr>
          <w:rFonts w:ascii="宋体" w:hAnsi="宋体"/>
          <w:color w:val="000000" w:themeColor="text1"/>
          <w:kern w:val="0"/>
          <w:szCs w:val="21"/>
        </w:rPr>
        <w:t>委托方</w:t>
      </w:r>
      <w:r>
        <w:rPr>
          <w:rFonts w:ascii="宋体" w:hAnsi="宋体"/>
          <w:color w:val="000000" w:themeColor="text1"/>
          <w:kern w:val="0"/>
          <w:szCs w:val="21"/>
        </w:rPr>
        <w:t>”</w:t>
      </w:r>
      <w:r>
        <w:rPr>
          <w:rFonts w:ascii="宋体" w:hAnsi="宋体"/>
          <w:color w:val="000000" w:themeColor="text1"/>
          <w:kern w:val="0"/>
          <w:szCs w:val="21"/>
        </w:rPr>
        <w:t>、</w:t>
      </w:r>
      <w:r>
        <w:rPr>
          <w:rFonts w:ascii="宋体" w:hAnsi="宋体"/>
          <w:color w:val="000000" w:themeColor="text1"/>
          <w:kern w:val="0"/>
          <w:szCs w:val="21"/>
        </w:rPr>
        <w:t>“</w:t>
      </w:r>
      <w:r>
        <w:rPr>
          <w:rFonts w:ascii="宋体" w:hAnsi="宋体"/>
          <w:color w:val="000000" w:themeColor="text1"/>
          <w:kern w:val="0"/>
          <w:szCs w:val="21"/>
        </w:rPr>
        <w:t>受托方</w:t>
      </w:r>
      <w:r>
        <w:rPr>
          <w:rFonts w:ascii="宋体" w:hAnsi="宋体"/>
          <w:color w:val="000000" w:themeColor="text1"/>
          <w:kern w:val="0"/>
          <w:szCs w:val="21"/>
        </w:rPr>
        <w:t>”</w:t>
      </w:r>
      <w:r>
        <w:rPr>
          <w:rFonts w:ascii="宋体" w:hAnsi="宋体"/>
          <w:color w:val="000000" w:themeColor="text1"/>
          <w:kern w:val="0"/>
          <w:szCs w:val="21"/>
        </w:rPr>
        <w:t>项下（增页）分别排列为共同委托人或共同受托人。</w:t>
      </w:r>
    </w:p>
    <w:p w:rsidR="006416A0" w:rsidRDefault="00011540">
      <w:pPr>
        <w:widowControl/>
        <w:spacing w:line="312" w:lineRule="auto"/>
        <w:ind w:firstLineChars="200" w:firstLine="420"/>
        <w:rPr>
          <w:rFonts w:ascii="宋体" w:hAnsi="宋体"/>
          <w:color w:val="000000" w:themeColor="text1"/>
          <w:kern w:val="0"/>
          <w:szCs w:val="21"/>
        </w:rPr>
      </w:pPr>
      <w:r>
        <w:rPr>
          <w:rFonts w:ascii="宋体" w:hAnsi="宋体"/>
          <w:color w:val="000000" w:themeColor="text1"/>
          <w:kern w:val="0"/>
          <w:szCs w:val="21"/>
        </w:rPr>
        <w:t>四、本合同书未尽事项，可由当事人附页另行约定，并作为本合同的组成部分。</w:t>
      </w:r>
    </w:p>
    <w:p w:rsidR="006416A0" w:rsidRDefault="00011540">
      <w:pPr>
        <w:widowControl/>
        <w:spacing w:line="312" w:lineRule="auto"/>
        <w:ind w:firstLineChars="200" w:firstLine="420"/>
        <w:rPr>
          <w:color w:val="000000" w:themeColor="text1"/>
          <w:kern w:val="0"/>
          <w:szCs w:val="21"/>
        </w:rPr>
      </w:pPr>
      <w:r>
        <w:rPr>
          <w:rFonts w:ascii="宋体" w:hAnsi="宋体"/>
          <w:color w:val="000000" w:themeColor="text1"/>
          <w:kern w:val="0"/>
          <w:szCs w:val="21"/>
        </w:rPr>
        <w:t>五、当事人使用本合同书时约定无需填写的条款，应在该条款处注明</w:t>
      </w:r>
      <w:r>
        <w:rPr>
          <w:rFonts w:ascii="宋体" w:hAnsi="宋体"/>
          <w:color w:val="000000" w:themeColor="text1"/>
          <w:kern w:val="0"/>
          <w:szCs w:val="21"/>
        </w:rPr>
        <w:t>“</w:t>
      </w:r>
      <w:r>
        <w:rPr>
          <w:rFonts w:ascii="宋体" w:hAnsi="宋体"/>
          <w:color w:val="000000" w:themeColor="text1"/>
          <w:kern w:val="0"/>
          <w:szCs w:val="21"/>
        </w:rPr>
        <w:t>无</w:t>
      </w:r>
      <w:r>
        <w:rPr>
          <w:rFonts w:ascii="宋体" w:hAnsi="宋体"/>
          <w:color w:val="000000" w:themeColor="text1"/>
          <w:kern w:val="0"/>
          <w:szCs w:val="21"/>
        </w:rPr>
        <w:t>”</w:t>
      </w:r>
      <w:r>
        <w:rPr>
          <w:rFonts w:ascii="宋体" w:hAnsi="宋体"/>
          <w:color w:val="000000" w:themeColor="text1"/>
          <w:kern w:val="0"/>
          <w:szCs w:val="21"/>
        </w:rPr>
        <w:t>等字样。</w:t>
      </w:r>
    </w:p>
    <w:p w:rsidR="006416A0" w:rsidRDefault="00011540">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br w:type="page"/>
      </w:r>
    </w:p>
    <w:p w:rsidR="006416A0" w:rsidRDefault="00011540">
      <w:pPr>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lastRenderedPageBreak/>
        <w:t>本合同甲方委托乙方就</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的专项技术服务，并支付相应的技术服务报酬。双方经过平等协商，在真实、充分地表达各自意愿的基础上，根据《中华人民共和国民法典》的规定，达成如下协议，并由双方共同恪守。</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第一条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甲方委托乙方进行技术服务的内容如下：</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．技术服务的目标：对</w:t>
      </w:r>
      <w:r>
        <w:rPr>
          <w:rFonts w:ascii="宋体" w:hAnsi="宋体" w:cs="宋体" w:hint="eastAsia"/>
          <w:color w:val="000000" w:themeColor="text1"/>
          <w:kern w:val="0"/>
          <w:szCs w:val="21"/>
          <w:u w:val="single"/>
        </w:rPr>
        <w:t>舟山市普陀区投资项目进行第三方委托咨询评估</w:t>
      </w:r>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审</w:t>
      </w:r>
      <w:r>
        <w:rPr>
          <w:rFonts w:ascii="宋体" w:hAnsi="宋体" w:cs="宋体" w:hint="eastAsia"/>
          <w:color w:val="000000" w:themeColor="text1"/>
          <w:kern w:val="0"/>
          <w:szCs w:val="21"/>
          <w:u w:val="single"/>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．技术服务的方式：</w:t>
      </w:r>
      <w:r>
        <w:rPr>
          <w:rFonts w:ascii="宋体" w:hAnsi="宋体" w:cs="宋体" w:hint="eastAsia"/>
          <w:color w:val="000000" w:themeColor="text1"/>
          <w:kern w:val="0"/>
          <w:szCs w:val="21"/>
          <w:u w:val="single"/>
        </w:rPr>
        <w:t>对投资项目可行性研究报告、项目申请报告、初步设计、节能报告进行评估咨询和组织专家评审会议，出具会议专家组意见，提供评审会议相关资料，也可按项目实际情况直接出具评估报告。</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第二条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乙方应按下列要求完成技术服务工作：</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．技术服务地点：</w:t>
      </w:r>
      <w:r>
        <w:rPr>
          <w:rFonts w:ascii="宋体" w:hAnsi="宋体" w:cs="宋体" w:hint="eastAsia"/>
          <w:color w:val="000000" w:themeColor="text1"/>
          <w:kern w:val="0"/>
          <w:szCs w:val="21"/>
          <w:u w:val="single"/>
        </w:rPr>
        <w:t>舟山市普陀区。</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．技术服务期限：</w:t>
      </w:r>
      <w:r>
        <w:rPr>
          <w:rFonts w:ascii="宋体" w:hAnsi="宋体" w:cs="宋体" w:hint="eastAsia"/>
          <w:color w:val="000000" w:themeColor="text1"/>
          <w:kern w:val="0"/>
          <w:szCs w:val="21"/>
          <w:u w:val="single"/>
        </w:rPr>
        <w:t xml:space="preserve">20  </w:t>
      </w:r>
      <w:r>
        <w:rPr>
          <w:rFonts w:ascii="宋体" w:hAnsi="宋体" w:cs="宋体" w:hint="eastAsia"/>
          <w:color w:val="000000" w:themeColor="text1"/>
          <w:kern w:val="0"/>
          <w:szCs w:val="21"/>
          <w:u w:val="single"/>
        </w:rPr>
        <w:t>年</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月</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日起至</w:t>
      </w:r>
      <w:r>
        <w:rPr>
          <w:rFonts w:ascii="宋体" w:hAnsi="宋体" w:cs="宋体" w:hint="eastAsia"/>
          <w:color w:val="000000" w:themeColor="text1"/>
          <w:kern w:val="0"/>
          <w:szCs w:val="21"/>
          <w:u w:val="single"/>
        </w:rPr>
        <w:t xml:space="preserve">20   </w:t>
      </w:r>
      <w:r>
        <w:rPr>
          <w:rFonts w:ascii="宋体" w:hAnsi="宋体" w:cs="宋体" w:hint="eastAsia"/>
          <w:color w:val="000000" w:themeColor="text1"/>
          <w:kern w:val="0"/>
          <w:szCs w:val="21"/>
          <w:u w:val="single"/>
        </w:rPr>
        <w:t>年</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月</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日。</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．技术服务进度：</w:t>
      </w:r>
      <w:r>
        <w:rPr>
          <w:rFonts w:ascii="宋体" w:hAnsi="宋体" w:cs="宋体" w:hint="eastAsia"/>
          <w:color w:val="000000" w:themeColor="text1"/>
          <w:kern w:val="0"/>
          <w:szCs w:val="21"/>
          <w:u w:val="single"/>
        </w:rPr>
        <w:t>收到项目报告</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个工作日内响应作出评审方案，</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个工作日内完成评估（审）任务、出具意见报告，如遇非乙方可控因素而无法完成，经双方协商后再另行约定。</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．技术服务质量要求：</w:t>
      </w:r>
      <w:r>
        <w:rPr>
          <w:rFonts w:ascii="宋体" w:hAnsi="宋体" w:cs="宋体" w:hint="eastAsia"/>
          <w:color w:val="000000" w:themeColor="text1"/>
          <w:kern w:val="0"/>
          <w:szCs w:val="21"/>
          <w:u w:val="single"/>
        </w:rPr>
        <w:t>符合相关技术要求；甲方有权对乙方评估咨询过程和工作质量进行检查、考核评价。</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．技术服务质量期限要求：</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提供相关技术咨询</w:t>
      </w:r>
      <w:r>
        <w:rPr>
          <w:rFonts w:ascii="宋体" w:hAnsi="宋体" w:cs="宋体" w:hint="eastAsia"/>
          <w:color w:val="000000" w:themeColor="text1"/>
          <w:kern w:val="0"/>
          <w:szCs w:val="21"/>
          <w:u w:val="single"/>
        </w:rPr>
        <w:t>3</w:t>
      </w:r>
      <w:r>
        <w:rPr>
          <w:rFonts w:ascii="宋体" w:hAnsi="宋体" w:cs="宋体" w:hint="eastAsia"/>
          <w:color w:val="000000" w:themeColor="text1"/>
          <w:kern w:val="0"/>
          <w:szCs w:val="21"/>
          <w:u w:val="single"/>
        </w:rPr>
        <w:t>个月</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第三条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为保证乙方有效进行技术服务工作，甲方应当向乙方提供下列工作条件和协作事项：</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．提供技术资料：</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项目建议书、可行性研究报告、项目申请报告、初步设计方案、节能审查文本及电子版</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相关参考数据、资料及必要文件</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其他，具体根据项目而定</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．提供工作条件：</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．其他：</w:t>
      </w:r>
      <w:r>
        <w:rPr>
          <w:rFonts w:ascii="宋体" w:hAnsi="宋体" w:cs="宋体" w:hint="eastAsia"/>
          <w:color w:val="000000" w:themeColor="text1"/>
          <w:kern w:val="0"/>
          <w:szCs w:val="21"/>
          <w:u w:val="single"/>
        </w:rPr>
        <w:t>甲方委派相关工作人员作为项目协助人员协助完成必要的工作</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．甲方提供上述工作条件和协作事项的时间及方式：</w:t>
      </w:r>
      <w:r>
        <w:rPr>
          <w:rFonts w:ascii="宋体" w:hAnsi="宋体" w:cs="宋体" w:hint="eastAsia"/>
          <w:color w:val="000000" w:themeColor="text1"/>
          <w:kern w:val="0"/>
          <w:szCs w:val="21"/>
          <w:u w:val="single"/>
        </w:rPr>
        <w:t>由甲、乙双方协商</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第四条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甲方向乙方支付技术服务报酬及支付方式为：</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合同金额（</w:t>
      </w:r>
      <w:r>
        <w:rPr>
          <w:rFonts w:ascii="宋体" w:hAnsi="宋体" w:cs="宋体" w:hint="eastAsia"/>
          <w:color w:val="000000" w:themeColor="text1"/>
          <w:kern w:val="0"/>
          <w:szCs w:val="21"/>
        </w:rPr>
        <w:t>技术服务收费</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元（暂定投资项目数量为</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个，单个项目收费金额为</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元）。</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．技术服务费支付：</w:t>
      </w:r>
      <w:r>
        <w:rPr>
          <w:rFonts w:ascii="宋体" w:hAnsi="宋体" w:cs="宋体" w:hint="eastAsia"/>
          <w:color w:val="000000" w:themeColor="text1"/>
          <w:kern w:val="0"/>
          <w:szCs w:val="21"/>
          <w:u w:val="single"/>
        </w:rPr>
        <w:t>合同签订生效并具备支付条件后</w:t>
      </w:r>
      <w:r>
        <w:rPr>
          <w:rFonts w:ascii="宋体" w:hAnsi="宋体" w:cs="宋体" w:hint="eastAsia"/>
          <w:color w:val="000000" w:themeColor="text1"/>
          <w:kern w:val="0"/>
          <w:szCs w:val="21"/>
          <w:u w:val="single"/>
        </w:rPr>
        <w:t>7</w:t>
      </w:r>
      <w:r>
        <w:rPr>
          <w:rFonts w:ascii="宋体" w:hAnsi="宋体" w:cs="宋体" w:hint="eastAsia"/>
          <w:color w:val="000000" w:themeColor="text1"/>
          <w:kern w:val="0"/>
          <w:szCs w:val="21"/>
          <w:u w:val="single"/>
        </w:rPr>
        <w:t>个工作日内支付合同金额的</w:t>
      </w:r>
      <w:r>
        <w:rPr>
          <w:rFonts w:ascii="宋体" w:hAnsi="宋体" w:cs="宋体" w:hint="eastAsia"/>
          <w:color w:val="000000" w:themeColor="text1"/>
          <w:kern w:val="0"/>
          <w:szCs w:val="21"/>
          <w:u w:val="single"/>
        </w:rPr>
        <w:t>40%</w:t>
      </w:r>
      <w:r>
        <w:rPr>
          <w:rFonts w:ascii="宋体" w:hAnsi="宋体" w:cs="宋体" w:hint="eastAsia"/>
          <w:color w:val="000000" w:themeColor="text1"/>
          <w:kern w:val="0"/>
          <w:szCs w:val="21"/>
          <w:u w:val="single"/>
        </w:rPr>
        <w:t>作为预付款（乙方在签订合同时，表示无需预付款或主动要求降低预付款比例的，可不适用本条款），每月按实结算，预付款分</w:t>
      </w:r>
      <w:r>
        <w:rPr>
          <w:rFonts w:ascii="宋体" w:hAnsi="宋体" w:cs="宋体" w:hint="eastAsia"/>
          <w:color w:val="000000" w:themeColor="text1"/>
          <w:kern w:val="0"/>
          <w:szCs w:val="21"/>
          <w:u w:val="single"/>
        </w:rPr>
        <w:t>10</w:t>
      </w:r>
      <w:r>
        <w:rPr>
          <w:rFonts w:ascii="宋体" w:hAnsi="宋体" w:cs="宋体" w:hint="eastAsia"/>
          <w:color w:val="000000" w:themeColor="text1"/>
          <w:kern w:val="0"/>
          <w:szCs w:val="21"/>
          <w:u w:val="single"/>
        </w:rPr>
        <w:t>期扣回，最终付至结算价的</w:t>
      </w:r>
      <w:r>
        <w:rPr>
          <w:rFonts w:ascii="宋体" w:hAnsi="宋体" w:cs="宋体" w:hint="eastAsia"/>
          <w:color w:val="000000" w:themeColor="text1"/>
          <w:kern w:val="0"/>
          <w:szCs w:val="21"/>
          <w:u w:val="single"/>
        </w:rPr>
        <w:t>100%</w:t>
      </w:r>
      <w:r>
        <w:rPr>
          <w:rFonts w:ascii="宋体" w:hAnsi="宋体" w:cs="宋体" w:hint="eastAsia"/>
          <w:color w:val="000000" w:themeColor="text1"/>
          <w:kern w:val="0"/>
          <w:szCs w:val="21"/>
          <w:u w:val="single"/>
        </w:rPr>
        <w:t>。若最终完成数量超过</w:t>
      </w:r>
      <w:r>
        <w:rPr>
          <w:rFonts w:ascii="宋体" w:hAnsi="宋体" w:cs="宋体" w:hint="eastAsia"/>
          <w:color w:val="000000" w:themeColor="text1"/>
          <w:kern w:val="0"/>
          <w:szCs w:val="21"/>
          <w:u w:val="single"/>
        </w:rPr>
        <w:t>25</w:t>
      </w:r>
      <w:r>
        <w:rPr>
          <w:rFonts w:ascii="宋体" w:hAnsi="宋体" w:cs="宋体" w:hint="eastAsia"/>
          <w:color w:val="000000" w:themeColor="text1"/>
          <w:kern w:val="0"/>
          <w:szCs w:val="21"/>
          <w:u w:val="single"/>
        </w:rPr>
        <w:t>个，甲方根据合同金额进行支付；若最终完成数量未超过</w:t>
      </w:r>
      <w:r>
        <w:rPr>
          <w:rFonts w:ascii="宋体" w:hAnsi="宋体" w:cs="宋体" w:hint="eastAsia"/>
          <w:color w:val="000000" w:themeColor="text1"/>
          <w:kern w:val="0"/>
          <w:szCs w:val="21"/>
          <w:u w:val="single"/>
        </w:rPr>
        <w:t>25</w:t>
      </w:r>
      <w:r>
        <w:rPr>
          <w:rFonts w:ascii="宋体" w:hAnsi="宋体" w:cs="宋体" w:hint="eastAsia"/>
          <w:color w:val="000000" w:themeColor="text1"/>
          <w:kern w:val="0"/>
          <w:szCs w:val="21"/>
          <w:u w:val="single"/>
        </w:rPr>
        <w:t>个，甲方按实结算，结算金额为单个项目收费金额乘以完成数量。</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第五条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双方确定因履行本合同应遵守的保密义务如下：</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甲方：</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．保密</w:t>
      </w:r>
      <w:r>
        <w:rPr>
          <w:rFonts w:ascii="宋体" w:hAnsi="宋体" w:cs="宋体" w:hint="eastAsia"/>
          <w:color w:val="000000" w:themeColor="text1"/>
          <w:kern w:val="0"/>
          <w:szCs w:val="21"/>
        </w:rPr>
        <w:t>内容（包括技术信息和经营信息）</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合同有关内容</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．涉密人员范围</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项目有关人员</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乙方：</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．保密内容（包括技术信息和经营信息）</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合同有关内容</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．涉密人员范围</w:t>
      </w:r>
      <w:r>
        <w:rPr>
          <w:rFonts w:ascii="宋体" w:hAnsi="宋体" w:cs="宋体" w:hint="eastAsia"/>
          <w:color w:val="000000" w:themeColor="text1"/>
          <w:kern w:val="0"/>
          <w:szCs w:val="21"/>
        </w:rPr>
        <w:t>:</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项目有关人员</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第六条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违约责任</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违反本合同约定，甲方和乙方应当承担违约责任，承担方式和违约金额如下：</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．甲方迟延支付服务费的，每迟延一日，按逾期金额的千分之一向乙方支付违约金。</w:t>
      </w:r>
      <w:r>
        <w:rPr>
          <w:rFonts w:ascii="宋体" w:hAnsi="宋体" w:cs="宋体" w:hint="eastAsia"/>
          <w:color w:val="000000" w:themeColor="text1"/>
          <w:kern w:val="0"/>
          <w:szCs w:val="21"/>
        </w:rPr>
        <w:t xml:space="preserve">  </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．乙方迟延提供审核成果的，每延迟一日，按本合同服务费总额的千分之一向甲方支付违约金。</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第七条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本合同的变更必须由双方协商一致，并以书面形式确定。但有下列情形之一的，一方可以向另一方提出变更合同权利与义务的请求，另一方应当在</w:t>
      </w:r>
      <w:r>
        <w:rPr>
          <w:rFonts w:ascii="宋体" w:hAnsi="宋体" w:cs="宋体" w:hint="eastAsia"/>
          <w:color w:val="000000" w:themeColor="text1"/>
          <w:kern w:val="0"/>
          <w:szCs w:val="21"/>
          <w:u w:val="single"/>
        </w:rPr>
        <w:t>10</w:t>
      </w:r>
      <w:r>
        <w:rPr>
          <w:rFonts w:ascii="宋体" w:hAnsi="宋体" w:cs="宋体" w:hint="eastAsia"/>
          <w:color w:val="000000" w:themeColor="text1"/>
          <w:kern w:val="0"/>
          <w:szCs w:val="21"/>
        </w:rPr>
        <w:t>日内予以答复；逾期未予答复的，视为同意：</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由于不可抗拒因素除外</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第八条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双方确定：</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．在本合同有效期内，甲方利用乙方提交的技术服务工作成果所完成的新的技术成果，归</w:t>
      </w:r>
      <w:r>
        <w:rPr>
          <w:rFonts w:ascii="宋体" w:hAnsi="宋体" w:cs="宋体" w:hint="eastAsia"/>
          <w:color w:val="000000" w:themeColor="text1"/>
          <w:kern w:val="0"/>
          <w:szCs w:val="21"/>
          <w:u w:val="single"/>
        </w:rPr>
        <w:t>甲</w:t>
      </w:r>
      <w:r>
        <w:rPr>
          <w:rFonts w:ascii="宋体" w:hAnsi="宋体" w:cs="宋体" w:hint="eastAsia"/>
          <w:color w:val="000000" w:themeColor="text1"/>
          <w:kern w:val="0"/>
          <w:szCs w:val="21"/>
        </w:rPr>
        <w:t>（甲、双）方所有。</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．在本合同有效期内，乙方利用甲方提供的技术资料和工作条件所完成的新的技术成果，归</w:t>
      </w:r>
      <w:r>
        <w:rPr>
          <w:rFonts w:ascii="宋体" w:hAnsi="宋体" w:cs="宋体" w:hint="eastAsia"/>
          <w:color w:val="000000" w:themeColor="text1"/>
          <w:kern w:val="0"/>
          <w:szCs w:val="21"/>
          <w:u w:val="single"/>
        </w:rPr>
        <w:t>乙</w:t>
      </w:r>
      <w:r>
        <w:rPr>
          <w:rFonts w:ascii="宋体" w:hAnsi="宋体" w:cs="宋体" w:hint="eastAsia"/>
          <w:color w:val="000000" w:themeColor="text1"/>
          <w:kern w:val="0"/>
          <w:szCs w:val="21"/>
        </w:rPr>
        <w:t>（乙、双）方所有。</w:t>
      </w: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．技术服务费发票由乙方出具。收款账号：</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；开户银行：</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收款户名：</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第九条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政府采购合同贷款：</w:t>
      </w:r>
    </w:p>
    <w:p w:rsidR="006416A0" w:rsidRDefault="00011540">
      <w:pPr>
        <w:tabs>
          <w:tab w:val="left" w:pos="180"/>
        </w:tabs>
        <w:spacing w:line="36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、本合同同时用于乙方向</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银行（金融机构）申请政府采购信用贷款。</w:t>
      </w:r>
    </w:p>
    <w:p w:rsidR="006416A0" w:rsidRDefault="00011540">
      <w:pPr>
        <w:tabs>
          <w:tab w:val="left" w:pos="180"/>
        </w:tabs>
        <w:spacing w:line="360" w:lineRule="exact"/>
        <w:ind w:firstLineChars="250" w:firstLine="525"/>
        <w:rPr>
          <w:rFonts w:ascii="宋体" w:hAnsi="宋体" w:cs="宋体"/>
          <w:color w:val="000000" w:themeColor="text1"/>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、本合同一经签订，原则上不得更改乙方收款账户信息。确须更改的，乙方应取得原合同收款账户开户银行书面同意，否则修改后的合同不予备案，采购资金不予支付。</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第十条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双方因履行本合同而发生的争议，应协商、调解解决。</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协商、调解不成的，确定按以下第</w:t>
      </w:r>
      <w:r>
        <w:rPr>
          <w:rFonts w:ascii="宋体" w:hAnsi="宋体" w:cs="宋体" w:hint="eastAsia"/>
          <w:color w:val="000000" w:themeColor="text1"/>
          <w:kern w:val="0"/>
          <w:szCs w:val="21"/>
          <w:u w:val="single"/>
        </w:rPr>
        <w:t>1</w:t>
      </w:r>
      <w:r>
        <w:rPr>
          <w:rFonts w:ascii="宋体" w:hAnsi="宋体" w:cs="宋体" w:hint="eastAsia"/>
          <w:color w:val="000000" w:themeColor="text1"/>
          <w:kern w:val="0"/>
          <w:szCs w:val="21"/>
        </w:rPr>
        <w:t>种方式处理：</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．提交</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舟山市普陀区</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仲裁委员会仲裁；</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．依法向人民法院起诉。</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第十一条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本合同一式四份，双方各执二份，具有同等法律效力。</w:t>
      </w: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甲方：（盖章）</w:t>
      </w:r>
      <w:r>
        <w:rPr>
          <w:rFonts w:ascii="宋体" w:hAnsi="宋体" w:cs="宋体" w:hint="eastAsia"/>
          <w:color w:val="000000" w:themeColor="text1"/>
          <w:kern w:val="0"/>
          <w:szCs w:val="21"/>
        </w:rPr>
        <w:t xml:space="preserve">  </w:t>
      </w: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法定代表人／委托代理人：（签名或盖印）</w:t>
      </w:r>
      <w:r>
        <w:rPr>
          <w:rFonts w:ascii="宋体" w:hAnsi="宋体" w:cs="宋体" w:hint="eastAsia"/>
          <w:color w:val="000000" w:themeColor="text1"/>
          <w:kern w:val="0"/>
          <w:szCs w:val="21"/>
        </w:rPr>
        <w:t xml:space="preserve"> </w:t>
      </w: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011540">
      <w:pPr>
        <w:widowControl/>
        <w:spacing w:line="360" w:lineRule="auto"/>
        <w:ind w:firstLineChars="400" w:firstLine="840"/>
        <w:rPr>
          <w:rFonts w:ascii="宋体" w:hAnsi="宋体" w:cs="宋体"/>
          <w:color w:val="000000" w:themeColor="text1"/>
          <w:kern w:val="0"/>
          <w:szCs w:val="21"/>
        </w:rPr>
      </w:pPr>
      <w:r>
        <w:rPr>
          <w:rFonts w:ascii="宋体" w:hAnsi="宋体" w:cs="宋体" w:hint="eastAsia"/>
          <w:color w:val="000000" w:themeColor="text1"/>
          <w:kern w:val="0"/>
          <w:szCs w:val="21"/>
        </w:rPr>
        <w:t>年</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日</w:t>
      </w: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011540">
      <w:pPr>
        <w:widowControl/>
        <w:spacing w:line="360" w:lineRule="auto"/>
        <w:ind w:firstLineChars="200" w:firstLine="420"/>
        <w:rPr>
          <w:rFonts w:ascii="宋体" w:hAnsi="宋体" w:cs="宋体"/>
          <w:color w:val="000000" w:themeColor="text1"/>
          <w:kern w:val="0"/>
          <w:szCs w:val="21"/>
          <w:u w:val="single"/>
        </w:rPr>
      </w:pPr>
      <w:r>
        <w:rPr>
          <w:rFonts w:ascii="宋体" w:hAnsi="宋体" w:cs="宋体" w:hint="eastAsia"/>
          <w:color w:val="000000" w:themeColor="text1"/>
          <w:kern w:val="0"/>
          <w:szCs w:val="21"/>
        </w:rPr>
        <w:t>乙方：（盖章）</w:t>
      </w:r>
      <w:r>
        <w:rPr>
          <w:rFonts w:ascii="宋体" w:hAnsi="宋体" w:cs="宋体" w:hint="eastAsia"/>
          <w:color w:val="000000" w:themeColor="text1"/>
          <w:kern w:val="0"/>
          <w:szCs w:val="21"/>
        </w:rPr>
        <w:t xml:space="preserve"> </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p w:rsidR="006416A0" w:rsidRDefault="00011540">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法定代表人／委托代理人：（签名或盖印）</w:t>
      </w:r>
    </w:p>
    <w:p w:rsidR="006416A0" w:rsidRDefault="006416A0">
      <w:pPr>
        <w:widowControl/>
        <w:spacing w:line="360" w:lineRule="auto"/>
        <w:ind w:firstLineChars="200" w:firstLine="420"/>
        <w:rPr>
          <w:rFonts w:ascii="宋体" w:hAnsi="宋体" w:cs="宋体"/>
          <w:color w:val="000000" w:themeColor="text1"/>
          <w:kern w:val="0"/>
          <w:szCs w:val="21"/>
        </w:rPr>
      </w:pPr>
    </w:p>
    <w:p w:rsidR="006416A0" w:rsidRDefault="00011540">
      <w:pPr>
        <w:widowControl/>
        <w:spacing w:line="360" w:lineRule="auto"/>
        <w:ind w:firstLineChars="400" w:firstLine="840"/>
        <w:rPr>
          <w:rFonts w:ascii="宋体" w:hAnsi="宋体" w:cs="宋体"/>
          <w:color w:val="000000" w:themeColor="text1"/>
          <w:szCs w:val="21"/>
        </w:rPr>
      </w:pPr>
      <w:r>
        <w:rPr>
          <w:rFonts w:ascii="宋体" w:hAnsi="宋体" w:cs="宋体" w:hint="eastAsia"/>
          <w:color w:val="000000" w:themeColor="text1"/>
          <w:kern w:val="0"/>
          <w:szCs w:val="21"/>
        </w:rPr>
        <w:t>年</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日</w:t>
      </w:r>
    </w:p>
    <w:p w:rsidR="006416A0" w:rsidRDefault="006416A0">
      <w:pPr>
        <w:spacing w:line="360" w:lineRule="auto"/>
        <w:ind w:firstLineChars="200" w:firstLine="420"/>
        <w:rPr>
          <w:rFonts w:ascii="宋体" w:hAnsi="宋体" w:cs="宋体"/>
          <w:color w:val="000000" w:themeColor="text1"/>
          <w:kern w:val="0"/>
          <w:szCs w:val="21"/>
        </w:rPr>
      </w:pPr>
    </w:p>
    <w:p w:rsidR="006416A0" w:rsidRDefault="006416A0">
      <w:pPr>
        <w:snapToGrid w:val="0"/>
        <w:spacing w:line="420" w:lineRule="atLeast"/>
        <w:rPr>
          <w:rFonts w:ascii="宋体" w:hAnsi="宋体" w:cs="宋体"/>
          <w:color w:val="000000" w:themeColor="text1"/>
          <w:kern w:val="0"/>
          <w:szCs w:val="21"/>
        </w:rPr>
      </w:pPr>
    </w:p>
    <w:p w:rsidR="006416A0" w:rsidRDefault="00011540">
      <w:pPr>
        <w:snapToGrid w:val="0"/>
        <w:spacing w:line="420" w:lineRule="atLeas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鉴证方：（盖章）</w:t>
      </w:r>
    </w:p>
    <w:p w:rsidR="006416A0" w:rsidRDefault="00011540">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br w:type="page"/>
      </w:r>
    </w:p>
    <w:p w:rsidR="006416A0" w:rsidRDefault="00011540">
      <w:pPr>
        <w:pStyle w:val="a4"/>
        <w:pageBreakBefore/>
        <w:snapToGrid w:val="0"/>
        <w:spacing w:before="120" w:after="120" w:line="420" w:lineRule="exact"/>
        <w:ind w:firstLine="723"/>
        <w:jc w:val="center"/>
        <w:outlineLvl w:val="0"/>
        <w:rPr>
          <w:rFonts w:eastAsia="宋体" w:hAnsi="宋体"/>
          <w:b/>
          <w:bCs/>
          <w:color w:val="000000" w:themeColor="text1"/>
          <w:kern w:val="44"/>
          <w:sz w:val="36"/>
          <w:szCs w:val="44"/>
        </w:rPr>
      </w:pPr>
      <w:r>
        <w:rPr>
          <w:rFonts w:eastAsia="宋体" w:hAnsi="宋体" w:hint="eastAsia"/>
          <w:b/>
          <w:bCs/>
          <w:color w:val="000000" w:themeColor="text1"/>
          <w:kern w:val="44"/>
          <w:sz w:val="36"/>
          <w:szCs w:val="44"/>
        </w:rPr>
        <w:lastRenderedPageBreak/>
        <w:t>第六章　响应文件格式</w:t>
      </w:r>
      <w:bookmarkEnd w:id="16"/>
      <w:bookmarkEnd w:id="17"/>
      <w:bookmarkEnd w:id="18"/>
      <w:bookmarkEnd w:id="19"/>
      <w:bookmarkEnd w:id="20"/>
      <w:bookmarkEnd w:id="21"/>
      <w:bookmarkEnd w:id="22"/>
      <w:bookmarkEnd w:id="23"/>
      <w:bookmarkEnd w:id="24"/>
    </w:p>
    <w:p w:rsidR="006416A0" w:rsidRDefault="006416A0">
      <w:pPr>
        <w:ind w:firstLine="562"/>
        <w:rPr>
          <w:rFonts w:ascii="宋体" w:hAnsi="宋体"/>
          <w:bCs/>
          <w:color w:val="000000" w:themeColor="text1"/>
          <w:kern w:val="44"/>
          <w:position w:val="6"/>
          <w:sz w:val="28"/>
        </w:rPr>
      </w:pPr>
    </w:p>
    <w:p w:rsidR="006416A0" w:rsidRDefault="006416A0">
      <w:pPr>
        <w:ind w:firstLine="602"/>
        <w:rPr>
          <w:rFonts w:ascii="宋体" w:hAnsi="宋体"/>
          <w:bCs/>
          <w:color w:val="000000" w:themeColor="text1"/>
          <w:kern w:val="44"/>
          <w:position w:val="6"/>
          <w:sz w:val="30"/>
          <w:szCs w:val="30"/>
        </w:rPr>
      </w:pPr>
    </w:p>
    <w:p w:rsidR="006416A0" w:rsidRDefault="00011540">
      <w:pPr>
        <w:ind w:firstLine="602"/>
        <w:rPr>
          <w:rFonts w:ascii="宋体" w:hAnsi="宋体"/>
          <w:color w:val="000000" w:themeColor="text1"/>
          <w:sz w:val="30"/>
          <w:szCs w:val="30"/>
        </w:rPr>
      </w:pPr>
      <w:r>
        <w:rPr>
          <w:rFonts w:ascii="宋体" w:hAnsi="宋体" w:hint="eastAsia"/>
          <w:bCs/>
          <w:color w:val="000000" w:themeColor="text1"/>
          <w:kern w:val="44"/>
          <w:position w:val="6"/>
          <w:sz w:val="30"/>
          <w:szCs w:val="30"/>
        </w:rPr>
        <w:t>投标文件封面格式</w:t>
      </w:r>
      <w:r>
        <w:rPr>
          <w:rFonts w:ascii="宋体" w:hAnsi="宋体" w:hint="eastAsia"/>
          <w:bCs/>
          <w:color w:val="000000" w:themeColor="text1"/>
          <w:kern w:val="44"/>
          <w:position w:val="6"/>
          <w:sz w:val="30"/>
          <w:szCs w:val="30"/>
        </w:rPr>
        <w:t xml:space="preserve">    </w:t>
      </w:r>
    </w:p>
    <w:p w:rsidR="006416A0" w:rsidRDefault="006416A0">
      <w:pPr>
        <w:pStyle w:val="2"/>
        <w:ind w:firstLine="643"/>
        <w:rPr>
          <w:color w:val="000000" w:themeColor="text1"/>
        </w:rPr>
      </w:pPr>
    </w:p>
    <w:p w:rsidR="006416A0" w:rsidRDefault="006416A0">
      <w:pPr>
        <w:pStyle w:val="a4"/>
        <w:ind w:firstLine="883"/>
        <w:rPr>
          <w:rFonts w:eastAsia="宋体" w:hAnsi="宋体"/>
          <w:bCs/>
          <w:color w:val="000000" w:themeColor="text1"/>
          <w:sz w:val="44"/>
          <w:szCs w:val="44"/>
        </w:rPr>
      </w:pPr>
    </w:p>
    <w:p w:rsidR="006416A0" w:rsidRDefault="006416A0">
      <w:pPr>
        <w:pStyle w:val="a4"/>
        <w:ind w:firstLine="602"/>
        <w:rPr>
          <w:rFonts w:eastAsia="宋体" w:hAnsi="宋体"/>
          <w:color w:val="000000" w:themeColor="text1"/>
        </w:rPr>
      </w:pPr>
    </w:p>
    <w:p w:rsidR="006416A0" w:rsidRDefault="006416A0">
      <w:pPr>
        <w:pStyle w:val="a4"/>
        <w:ind w:firstLine="883"/>
        <w:rPr>
          <w:rFonts w:eastAsia="宋体" w:hAnsi="宋体"/>
          <w:bCs/>
          <w:color w:val="000000" w:themeColor="text1"/>
          <w:sz w:val="44"/>
          <w:szCs w:val="44"/>
        </w:rPr>
      </w:pPr>
    </w:p>
    <w:p w:rsidR="006416A0" w:rsidRDefault="00011540">
      <w:pPr>
        <w:snapToGrid w:val="0"/>
        <w:spacing w:line="360" w:lineRule="auto"/>
        <w:ind w:firstLine="883"/>
        <w:jc w:val="center"/>
        <w:rPr>
          <w:rFonts w:ascii="宋体" w:hAnsi="宋体"/>
          <w:bCs/>
          <w:color w:val="000000" w:themeColor="text1"/>
          <w:sz w:val="44"/>
          <w:szCs w:val="44"/>
        </w:rPr>
      </w:pPr>
      <w:r>
        <w:rPr>
          <w:rFonts w:ascii="宋体" w:hAnsi="宋体" w:hint="eastAsia"/>
          <w:bCs/>
          <w:color w:val="000000" w:themeColor="text1"/>
          <w:sz w:val="44"/>
          <w:szCs w:val="44"/>
        </w:rPr>
        <w:t>投</w:t>
      </w:r>
      <w:r>
        <w:rPr>
          <w:rFonts w:ascii="宋体" w:hAnsi="宋体"/>
          <w:bCs/>
          <w:color w:val="000000" w:themeColor="text1"/>
          <w:sz w:val="44"/>
          <w:szCs w:val="44"/>
        </w:rPr>
        <w:t xml:space="preserve"> </w:t>
      </w:r>
      <w:r>
        <w:rPr>
          <w:rFonts w:ascii="宋体" w:hAnsi="宋体" w:hint="eastAsia"/>
          <w:bCs/>
          <w:color w:val="000000" w:themeColor="text1"/>
          <w:sz w:val="44"/>
          <w:szCs w:val="44"/>
        </w:rPr>
        <w:t>标</w:t>
      </w:r>
      <w:r>
        <w:rPr>
          <w:rFonts w:ascii="宋体" w:hAnsi="宋体"/>
          <w:bCs/>
          <w:color w:val="000000" w:themeColor="text1"/>
          <w:sz w:val="44"/>
          <w:szCs w:val="44"/>
        </w:rPr>
        <w:t xml:space="preserve"> </w:t>
      </w:r>
      <w:r>
        <w:rPr>
          <w:rFonts w:ascii="宋体" w:hAnsi="宋体" w:hint="eastAsia"/>
          <w:bCs/>
          <w:color w:val="000000" w:themeColor="text1"/>
          <w:sz w:val="44"/>
          <w:szCs w:val="44"/>
        </w:rPr>
        <w:t>文</w:t>
      </w:r>
      <w:r>
        <w:rPr>
          <w:rFonts w:ascii="宋体" w:hAnsi="宋体"/>
          <w:bCs/>
          <w:color w:val="000000" w:themeColor="text1"/>
          <w:sz w:val="44"/>
          <w:szCs w:val="44"/>
        </w:rPr>
        <w:t xml:space="preserve"> </w:t>
      </w:r>
      <w:r>
        <w:rPr>
          <w:rFonts w:ascii="宋体" w:hAnsi="宋体" w:hint="eastAsia"/>
          <w:bCs/>
          <w:color w:val="000000" w:themeColor="text1"/>
          <w:sz w:val="44"/>
          <w:szCs w:val="44"/>
        </w:rPr>
        <w:t>件</w:t>
      </w:r>
    </w:p>
    <w:p w:rsidR="006416A0" w:rsidRDefault="006416A0">
      <w:pPr>
        <w:snapToGrid w:val="0"/>
        <w:spacing w:line="360" w:lineRule="auto"/>
        <w:ind w:firstLine="883"/>
        <w:jc w:val="center"/>
        <w:rPr>
          <w:rFonts w:ascii="宋体" w:hAnsi="宋体"/>
          <w:bCs/>
          <w:color w:val="000000" w:themeColor="text1"/>
          <w:sz w:val="44"/>
          <w:szCs w:val="44"/>
        </w:rPr>
      </w:pPr>
    </w:p>
    <w:p w:rsidR="006416A0" w:rsidRDefault="006416A0">
      <w:pPr>
        <w:pStyle w:val="a4"/>
        <w:ind w:firstLine="602"/>
        <w:rPr>
          <w:rFonts w:eastAsia="宋体" w:hAnsi="宋体"/>
          <w:color w:val="000000" w:themeColor="text1"/>
        </w:rPr>
      </w:pPr>
    </w:p>
    <w:p w:rsidR="006416A0" w:rsidRDefault="006416A0">
      <w:pPr>
        <w:pStyle w:val="a4"/>
        <w:ind w:firstLine="602"/>
        <w:rPr>
          <w:rFonts w:eastAsia="宋体" w:hAnsi="宋体"/>
          <w:color w:val="000000" w:themeColor="text1"/>
        </w:rPr>
      </w:pPr>
    </w:p>
    <w:p w:rsidR="006416A0" w:rsidRDefault="00011540">
      <w:pPr>
        <w:snapToGrid w:val="0"/>
        <w:spacing w:line="360" w:lineRule="auto"/>
        <w:ind w:firstLineChars="400" w:firstLine="1120"/>
        <w:rPr>
          <w:rFonts w:ascii="宋体" w:hAnsi="宋体"/>
          <w:bCs/>
          <w:color w:val="000000" w:themeColor="text1"/>
          <w:sz w:val="28"/>
          <w:szCs w:val="28"/>
        </w:rPr>
      </w:pPr>
      <w:r>
        <w:rPr>
          <w:rFonts w:ascii="宋体" w:hAnsi="宋体" w:hint="eastAsia"/>
          <w:bCs/>
          <w:color w:val="000000" w:themeColor="text1"/>
          <w:sz w:val="28"/>
          <w:szCs w:val="28"/>
        </w:rPr>
        <w:t>项目名称：</w:t>
      </w:r>
      <w:r>
        <w:rPr>
          <w:rFonts w:ascii="宋体" w:hAnsi="宋体" w:hint="eastAsia"/>
          <w:bCs/>
          <w:color w:val="000000" w:themeColor="text1"/>
          <w:sz w:val="28"/>
          <w:szCs w:val="28"/>
          <w:u w:val="single"/>
        </w:rPr>
        <w:t xml:space="preserve">                            </w:t>
      </w:r>
    </w:p>
    <w:p w:rsidR="006416A0" w:rsidRDefault="00011540">
      <w:pPr>
        <w:snapToGrid w:val="0"/>
        <w:spacing w:line="360" w:lineRule="auto"/>
        <w:ind w:firstLineChars="400" w:firstLine="1120"/>
        <w:rPr>
          <w:rFonts w:ascii="宋体" w:hAnsi="宋体"/>
          <w:bCs/>
          <w:color w:val="000000" w:themeColor="text1"/>
          <w:sz w:val="28"/>
          <w:szCs w:val="28"/>
        </w:rPr>
      </w:pPr>
      <w:r>
        <w:rPr>
          <w:rFonts w:ascii="宋体" w:hAnsi="宋体" w:hint="eastAsia"/>
          <w:bCs/>
          <w:color w:val="000000" w:themeColor="text1"/>
          <w:sz w:val="28"/>
          <w:szCs w:val="28"/>
        </w:rPr>
        <w:t>项目编号：</w:t>
      </w:r>
      <w:r>
        <w:rPr>
          <w:rFonts w:ascii="宋体" w:hAnsi="宋体" w:hint="eastAsia"/>
          <w:bCs/>
          <w:color w:val="000000" w:themeColor="text1"/>
          <w:sz w:val="28"/>
          <w:szCs w:val="28"/>
          <w:u w:val="single"/>
        </w:rPr>
        <w:t xml:space="preserve">                            </w:t>
      </w:r>
      <w:r>
        <w:rPr>
          <w:rFonts w:ascii="宋体" w:hAnsi="宋体"/>
          <w:bCs/>
          <w:color w:val="000000" w:themeColor="text1"/>
          <w:sz w:val="28"/>
          <w:szCs w:val="28"/>
        </w:rPr>
        <w:t xml:space="preserve"> </w:t>
      </w:r>
    </w:p>
    <w:p w:rsidR="006416A0" w:rsidRDefault="00011540">
      <w:pPr>
        <w:pStyle w:val="a8"/>
        <w:snapToGrid w:val="0"/>
        <w:spacing w:line="360" w:lineRule="auto"/>
        <w:ind w:firstLineChars="400" w:firstLine="1120"/>
        <w:rPr>
          <w:rFonts w:ascii="宋体" w:hAnsi="宋体"/>
          <w:bCs/>
          <w:color w:val="000000" w:themeColor="text1"/>
          <w:sz w:val="28"/>
          <w:szCs w:val="28"/>
        </w:rPr>
      </w:pPr>
      <w:r>
        <w:rPr>
          <w:rFonts w:ascii="宋体" w:hAnsi="宋体" w:hint="eastAsia"/>
          <w:bCs/>
          <w:color w:val="000000" w:themeColor="text1"/>
          <w:sz w:val="28"/>
          <w:szCs w:val="28"/>
        </w:rPr>
        <w:t>响应文件名称：资格证明文件</w:t>
      </w:r>
      <w:r>
        <w:rPr>
          <w:rFonts w:ascii="宋体" w:hAnsi="宋体" w:hint="eastAsia"/>
          <w:bCs/>
          <w:color w:val="000000" w:themeColor="text1"/>
          <w:sz w:val="28"/>
          <w:szCs w:val="28"/>
        </w:rPr>
        <w:t>/</w:t>
      </w:r>
      <w:r>
        <w:rPr>
          <w:rFonts w:ascii="宋体" w:hAnsi="宋体" w:hint="eastAsia"/>
          <w:bCs/>
          <w:color w:val="000000" w:themeColor="text1"/>
          <w:sz w:val="28"/>
          <w:szCs w:val="28"/>
        </w:rPr>
        <w:t>商务技术文件</w:t>
      </w:r>
      <w:r>
        <w:rPr>
          <w:rFonts w:ascii="宋体" w:hAnsi="宋体" w:hint="eastAsia"/>
          <w:bCs/>
          <w:color w:val="000000" w:themeColor="text1"/>
          <w:sz w:val="28"/>
          <w:szCs w:val="28"/>
        </w:rPr>
        <w:t>/</w:t>
      </w:r>
      <w:r>
        <w:rPr>
          <w:rFonts w:ascii="宋体" w:hAnsi="宋体" w:hint="eastAsia"/>
          <w:bCs/>
          <w:color w:val="000000" w:themeColor="text1"/>
          <w:sz w:val="28"/>
          <w:szCs w:val="28"/>
        </w:rPr>
        <w:t>投标报价文件</w:t>
      </w:r>
    </w:p>
    <w:p w:rsidR="006416A0" w:rsidRDefault="00011540">
      <w:pPr>
        <w:pStyle w:val="a8"/>
        <w:snapToGrid w:val="0"/>
        <w:spacing w:line="360" w:lineRule="auto"/>
        <w:ind w:firstLineChars="400" w:firstLine="1120"/>
        <w:rPr>
          <w:rFonts w:ascii="宋体" w:hAnsi="宋体"/>
          <w:bCs/>
          <w:color w:val="000000" w:themeColor="text1"/>
          <w:sz w:val="28"/>
          <w:szCs w:val="28"/>
        </w:rPr>
      </w:pPr>
      <w:r>
        <w:rPr>
          <w:rFonts w:ascii="宋体" w:hAnsi="宋体" w:hint="eastAsia"/>
          <w:bCs/>
          <w:color w:val="000000" w:themeColor="text1"/>
          <w:sz w:val="28"/>
          <w:szCs w:val="28"/>
        </w:rPr>
        <w:t>响应人名称：</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u w:val="single"/>
        </w:rPr>
        <w:t>（</w:t>
      </w:r>
      <w:r>
        <w:rPr>
          <w:rFonts w:ascii="宋体" w:hAnsi="宋体" w:hint="eastAsia"/>
          <w:bCs/>
          <w:color w:val="000000" w:themeColor="text1"/>
          <w:sz w:val="28"/>
          <w:szCs w:val="28"/>
        </w:rPr>
        <w:t>加盖公章）</w:t>
      </w:r>
    </w:p>
    <w:p w:rsidR="006416A0" w:rsidRDefault="00011540">
      <w:pPr>
        <w:pStyle w:val="a8"/>
        <w:snapToGrid w:val="0"/>
        <w:spacing w:line="360" w:lineRule="auto"/>
        <w:ind w:firstLineChars="400" w:firstLine="1120"/>
        <w:rPr>
          <w:rFonts w:ascii="宋体" w:hAnsi="宋体"/>
          <w:bCs/>
          <w:color w:val="000000" w:themeColor="text1"/>
          <w:sz w:val="28"/>
          <w:szCs w:val="28"/>
          <w:u w:val="single"/>
        </w:rPr>
      </w:pPr>
      <w:r>
        <w:rPr>
          <w:rFonts w:ascii="宋体" w:hAnsi="宋体" w:hint="eastAsia"/>
          <w:bCs/>
          <w:color w:val="000000" w:themeColor="text1"/>
          <w:sz w:val="28"/>
          <w:szCs w:val="28"/>
        </w:rPr>
        <w:t>响应人地址：</w:t>
      </w:r>
      <w:r>
        <w:rPr>
          <w:rFonts w:ascii="宋体" w:hAnsi="宋体" w:hint="eastAsia"/>
          <w:bCs/>
          <w:color w:val="000000" w:themeColor="text1"/>
          <w:sz w:val="28"/>
          <w:szCs w:val="28"/>
          <w:u w:val="single"/>
        </w:rPr>
        <w:t xml:space="preserve">                                    </w:t>
      </w:r>
    </w:p>
    <w:p w:rsidR="006416A0" w:rsidRDefault="00011540">
      <w:pPr>
        <w:pStyle w:val="a8"/>
        <w:snapToGrid w:val="0"/>
        <w:spacing w:line="360" w:lineRule="auto"/>
        <w:ind w:firstLineChars="400" w:firstLine="1120"/>
        <w:rPr>
          <w:rFonts w:ascii="宋体" w:hAnsi="宋体"/>
          <w:bCs/>
          <w:color w:val="000000" w:themeColor="text1"/>
          <w:sz w:val="28"/>
          <w:szCs w:val="28"/>
          <w:u w:val="single"/>
        </w:rPr>
      </w:pPr>
      <w:r>
        <w:rPr>
          <w:rFonts w:ascii="宋体" w:hAnsi="宋体" w:hint="eastAsia"/>
          <w:bCs/>
          <w:color w:val="000000" w:themeColor="text1"/>
          <w:sz w:val="28"/>
          <w:szCs w:val="28"/>
        </w:rPr>
        <w:t>投标联系人：</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rPr>
        <w:t>电话</w:t>
      </w:r>
      <w:r>
        <w:rPr>
          <w:rFonts w:ascii="宋体" w:hAnsi="宋体" w:hint="eastAsia"/>
          <w:bCs/>
          <w:color w:val="000000" w:themeColor="text1"/>
          <w:sz w:val="28"/>
          <w:szCs w:val="28"/>
          <w:u w:val="single"/>
        </w:rPr>
        <w:t xml:space="preserve">                  </w:t>
      </w:r>
    </w:p>
    <w:p w:rsidR="006416A0" w:rsidRDefault="006416A0">
      <w:pPr>
        <w:snapToGrid w:val="0"/>
        <w:spacing w:beforeLines="50" w:before="156" w:after="50"/>
        <w:ind w:firstLineChars="1700" w:firstLine="4080"/>
        <w:rPr>
          <w:rFonts w:ascii="宋体" w:hAnsi="宋体"/>
          <w:bCs/>
          <w:color w:val="000000" w:themeColor="text1"/>
          <w:sz w:val="24"/>
        </w:rPr>
      </w:pPr>
    </w:p>
    <w:p w:rsidR="006416A0" w:rsidRDefault="00011540">
      <w:pPr>
        <w:ind w:firstLine="482"/>
        <w:jc w:val="center"/>
        <w:rPr>
          <w:rFonts w:ascii="宋体" w:hAnsi="宋体"/>
          <w:color w:val="000000" w:themeColor="text1"/>
          <w:kern w:val="44"/>
          <w:position w:val="6"/>
          <w:sz w:val="36"/>
        </w:rPr>
      </w:pPr>
      <w:r>
        <w:rPr>
          <w:rFonts w:ascii="宋体" w:hAnsi="宋体" w:hint="eastAsia"/>
          <w:bCs/>
          <w:color w:val="000000" w:themeColor="text1"/>
          <w:sz w:val="24"/>
        </w:rPr>
        <w:t>年</w:t>
      </w:r>
      <w:r>
        <w:rPr>
          <w:rFonts w:ascii="宋体" w:hAnsi="宋体"/>
          <w:bCs/>
          <w:color w:val="000000" w:themeColor="text1"/>
          <w:sz w:val="24"/>
        </w:rPr>
        <w:t xml:space="preserve">  </w:t>
      </w:r>
      <w:r>
        <w:rPr>
          <w:rFonts w:ascii="宋体" w:hAnsi="宋体" w:hint="eastAsia"/>
          <w:bCs/>
          <w:color w:val="000000" w:themeColor="text1"/>
          <w:sz w:val="24"/>
        </w:rPr>
        <w:t xml:space="preserve"> </w:t>
      </w:r>
      <w:r>
        <w:rPr>
          <w:rFonts w:ascii="宋体" w:hAnsi="宋体" w:hint="eastAsia"/>
          <w:bCs/>
          <w:color w:val="000000" w:themeColor="text1"/>
          <w:sz w:val="24"/>
        </w:rPr>
        <w:t>月</w:t>
      </w:r>
      <w:r>
        <w:rPr>
          <w:rFonts w:ascii="宋体" w:hAnsi="宋体"/>
          <w:bCs/>
          <w:color w:val="000000" w:themeColor="text1"/>
          <w:sz w:val="24"/>
        </w:rPr>
        <w:t xml:space="preserve">  </w:t>
      </w:r>
      <w:r>
        <w:rPr>
          <w:rFonts w:ascii="宋体" w:hAnsi="宋体" w:hint="eastAsia"/>
          <w:bCs/>
          <w:color w:val="000000" w:themeColor="text1"/>
          <w:sz w:val="24"/>
        </w:rPr>
        <w:t xml:space="preserve"> </w:t>
      </w:r>
      <w:r>
        <w:rPr>
          <w:rFonts w:ascii="宋体" w:hAnsi="宋体" w:hint="eastAsia"/>
          <w:bCs/>
          <w:color w:val="000000" w:themeColor="text1"/>
          <w:sz w:val="24"/>
        </w:rPr>
        <w:t>日</w:t>
      </w:r>
    </w:p>
    <w:p w:rsidR="006416A0" w:rsidRDefault="006416A0">
      <w:pPr>
        <w:spacing w:line="360" w:lineRule="auto"/>
        <w:ind w:firstLineChars="196" w:firstLine="472"/>
        <w:jc w:val="center"/>
        <w:rPr>
          <w:rFonts w:ascii="宋体" w:hAnsi="宋体"/>
          <w:b/>
          <w:bCs/>
          <w:color w:val="000000" w:themeColor="text1"/>
          <w:sz w:val="24"/>
          <w:szCs w:val="28"/>
        </w:rPr>
      </w:pPr>
    </w:p>
    <w:p w:rsidR="006416A0" w:rsidRDefault="00011540">
      <w:pPr>
        <w:snapToGrid w:val="0"/>
        <w:ind w:firstLine="482"/>
        <w:jc w:val="center"/>
        <w:rPr>
          <w:rFonts w:ascii="宋体" w:hAnsi="宋体"/>
          <w:b/>
          <w:color w:val="000000" w:themeColor="text1"/>
          <w:sz w:val="24"/>
        </w:rPr>
      </w:pPr>
      <w:r>
        <w:rPr>
          <w:rFonts w:ascii="宋体" w:hAnsi="宋体"/>
          <w:b/>
          <w:bCs/>
          <w:color w:val="000000" w:themeColor="text1"/>
          <w:sz w:val="24"/>
          <w:szCs w:val="28"/>
        </w:rPr>
        <w:br w:type="page"/>
      </w:r>
      <w:r>
        <w:rPr>
          <w:rFonts w:ascii="宋体" w:hAnsi="宋体" w:hint="eastAsia"/>
          <w:b/>
          <w:color w:val="000000" w:themeColor="text1"/>
          <w:sz w:val="36"/>
          <w:szCs w:val="24"/>
        </w:rPr>
        <w:lastRenderedPageBreak/>
        <w:t>目</w:t>
      </w:r>
      <w:r>
        <w:rPr>
          <w:rFonts w:ascii="宋体" w:hAnsi="宋体" w:hint="eastAsia"/>
          <w:b/>
          <w:color w:val="000000" w:themeColor="text1"/>
          <w:sz w:val="36"/>
          <w:szCs w:val="24"/>
        </w:rPr>
        <w:t xml:space="preserve">     </w:t>
      </w:r>
      <w:r>
        <w:rPr>
          <w:rFonts w:ascii="宋体" w:hAnsi="宋体" w:hint="eastAsia"/>
          <w:b/>
          <w:color w:val="000000" w:themeColor="text1"/>
          <w:sz w:val="36"/>
          <w:szCs w:val="24"/>
        </w:rPr>
        <w:t>录</w:t>
      </w:r>
    </w:p>
    <w:p w:rsidR="006416A0" w:rsidRDefault="00011540">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、资格证明部份：</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响应函（响应人必须对参加政府采购活动前</w:t>
      </w:r>
      <w:r>
        <w:rPr>
          <w:rFonts w:ascii="宋体" w:hAnsi="宋体" w:cs="宋体" w:hint="eastAsia"/>
          <w:color w:val="000000" w:themeColor="text1"/>
          <w:szCs w:val="21"/>
        </w:rPr>
        <w:t>3</w:t>
      </w:r>
      <w:r>
        <w:rPr>
          <w:rFonts w:ascii="宋体" w:hAnsi="宋体" w:cs="宋体" w:hint="eastAsia"/>
          <w:color w:val="000000" w:themeColor="text1"/>
          <w:szCs w:val="21"/>
        </w:rPr>
        <w:t>年内在经营活动中没有重大违法记录、有良好的商业信誉和健全的财务会计制度、依法缴纳税收（响应截止时间进行计算）、具备本项目履行合同所必需的设备和专业技术能力等情况进行书面承诺）；</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提供营业执照复印件或事业单位法人证复印件；</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响应人未被信用中国（</w:t>
      </w:r>
      <w:r>
        <w:rPr>
          <w:rFonts w:ascii="宋体" w:hAnsi="宋体" w:cs="宋体" w:hint="eastAsia"/>
          <w:color w:val="000000" w:themeColor="text1"/>
          <w:szCs w:val="21"/>
        </w:rPr>
        <w:t>www.creditchina.gov.cn</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列入失信被执行人、重大税收违法案件当事人名单、政府采购严重违法失信行为记录名单，提供网页截图；（具体以开标现场网页</w:t>
      </w:r>
      <w:r>
        <w:rPr>
          <w:rFonts w:ascii="宋体" w:hAnsi="宋体" w:cs="宋体" w:hint="eastAsia"/>
          <w:color w:val="000000" w:themeColor="text1"/>
          <w:szCs w:val="21"/>
        </w:rPr>
        <w:t>查询结果为准。）</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1.4 </w:t>
      </w:r>
      <w:r>
        <w:rPr>
          <w:rFonts w:ascii="宋体" w:hAnsi="宋体" w:cs="宋体" w:hint="eastAsia"/>
          <w:color w:val="000000" w:themeColor="text1"/>
          <w:szCs w:val="21"/>
        </w:rPr>
        <w:t>法定代表人证明书或法定代表人委托授权书原件；</w:t>
      </w:r>
    </w:p>
    <w:p w:rsidR="006416A0" w:rsidRDefault="00011540">
      <w:pPr>
        <w:tabs>
          <w:tab w:val="left" w:pos="0"/>
        </w:tabs>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hint="eastAsia"/>
          <w:color w:val="000000" w:themeColor="text1"/>
          <w:szCs w:val="21"/>
        </w:rPr>
        <w:t>本竞争性磋商文件要求提供的和响应人认为需要提供的其它说明和资料</w:t>
      </w:r>
      <w:r>
        <w:rPr>
          <w:rFonts w:ascii="宋体" w:hAnsi="宋体" w:cs="宋体" w:hint="eastAsia"/>
          <w:color w:val="000000" w:themeColor="text1"/>
          <w:szCs w:val="21"/>
        </w:rPr>
        <w:t>/</w:t>
      </w:r>
      <w:r>
        <w:rPr>
          <w:rFonts w:ascii="宋体" w:hAnsi="宋体" w:cs="宋体" w:hint="eastAsia"/>
          <w:color w:val="000000" w:themeColor="text1"/>
          <w:szCs w:val="21"/>
        </w:rPr>
        <w:t>文件。</w:t>
      </w:r>
    </w:p>
    <w:p w:rsidR="006416A0" w:rsidRDefault="00011540">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、商务技术文件：</w:t>
      </w:r>
    </w:p>
    <w:p w:rsidR="006416A0" w:rsidRDefault="00011540">
      <w:pPr>
        <w:snapToGrid w:val="0"/>
        <w:spacing w:line="360" w:lineRule="exact"/>
        <w:ind w:firstLineChars="202" w:firstLine="426"/>
        <w:rPr>
          <w:rFonts w:ascii="宋体" w:hAnsi="宋体"/>
          <w:b/>
          <w:bCs/>
          <w:color w:val="000000" w:themeColor="text1"/>
          <w:szCs w:val="21"/>
        </w:rPr>
      </w:pPr>
      <w:r>
        <w:rPr>
          <w:rFonts w:ascii="宋体" w:hAnsi="宋体" w:hint="eastAsia"/>
          <w:b/>
          <w:bCs/>
          <w:color w:val="000000" w:themeColor="text1"/>
          <w:szCs w:val="21"/>
        </w:rPr>
        <w:t>响应人自评表</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2.1</w:t>
      </w:r>
      <w:r>
        <w:rPr>
          <w:rFonts w:ascii="宋体" w:hAnsi="宋体" w:cs="宋体" w:hint="eastAsia"/>
          <w:bCs/>
          <w:color w:val="000000" w:themeColor="text1"/>
          <w:szCs w:val="21"/>
        </w:rPr>
        <w:t>响应人企业业绩复印件；</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2.2</w:t>
      </w:r>
      <w:r>
        <w:rPr>
          <w:rFonts w:ascii="宋体" w:hAnsi="宋体" w:cs="宋体" w:hint="eastAsia"/>
          <w:bCs/>
          <w:color w:val="000000" w:themeColor="text1"/>
          <w:szCs w:val="21"/>
        </w:rPr>
        <w:t>企业实力证明资料复印件；</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2.3</w:t>
      </w:r>
      <w:r>
        <w:rPr>
          <w:rFonts w:ascii="宋体" w:hAnsi="宋体" w:cs="宋体" w:hint="eastAsia"/>
          <w:bCs/>
          <w:color w:val="000000" w:themeColor="text1"/>
          <w:szCs w:val="21"/>
        </w:rPr>
        <w:t>响应人拟投入本项目人员一览表；</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2.4</w:t>
      </w:r>
      <w:r>
        <w:rPr>
          <w:rFonts w:ascii="宋体" w:hAnsi="宋体" w:cs="宋体" w:hint="eastAsia"/>
          <w:bCs/>
          <w:color w:val="000000" w:themeColor="text1"/>
          <w:szCs w:val="21"/>
        </w:rPr>
        <w:t>评估方案；（格式自拟）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2.5</w:t>
      </w:r>
      <w:r>
        <w:rPr>
          <w:rFonts w:ascii="宋体" w:hAnsi="宋体" w:cs="宋体" w:hint="eastAsia"/>
          <w:bCs/>
          <w:color w:val="000000" w:themeColor="text1"/>
          <w:szCs w:val="21"/>
        </w:rPr>
        <w:t>保证措施；（格式自拟）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2.6</w:t>
      </w:r>
      <w:r>
        <w:rPr>
          <w:rFonts w:ascii="宋体" w:hAnsi="宋体" w:cs="宋体" w:hint="eastAsia"/>
          <w:bCs/>
          <w:color w:val="000000" w:themeColor="text1"/>
          <w:szCs w:val="21"/>
        </w:rPr>
        <w:t>应急保障措施；（格式自拟）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2.7</w:t>
      </w:r>
      <w:r>
        <w:rPr>
          <w:rFonts w:ascii="宋体" w:hAnsi="宋体" w:cs="宋体" w:hint="eastAsia"/>
          <w:bCs/>
          <w:color w:val="000000" w:themeColor="text1"/>
          <w:szCs w:val="21"/>
        </w:rPr>
        <w:t>企业管理制度及人员管理考核方案；（格式自拟）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2.8</w:t>
      </w:r>
      <w:r>
        <w:rPr>
          <w:rFonts w:ascii="宋体" w:hAnsi="宋体" w:cs="宋体" w:hint="eastAsia"/>
          <w:bCs/>
          <w:color w:val="000000" w:themeColor="text1"/>
          <w:szCs w:val="21"/>
        </w:rPr>
        <w:t>服务响应时间承诺函；（格式自拟）</w:t>
      </w:r>
    </w:p>
    <w:p w:rsidR="006416A0" w:rsidRDefault="00011540">
      <w:pPr>
        <w:snapToGrid w:val="0"/>
        <w:spacing w:line="36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2.19</w:t>
      </w:r>
      <w:r>
        <w:rPr>
          <w:rFonts w:ascii="宋体" w:hAnsi="宋体" w:cs="宋体" w:hint="eastAsia"/>
          <w:bCs/>
          <w:color w:val="000000" w:themeColor="text1"/>
          <w:szCs w:val="21"/>
        </w:rPr>
        <w:t>合理化建议；（格式自拟）</w:t>
      </w:r>
    </w:p>
    <w:p w:rsidR="006416A0" w:rsidRDefault="00011540">
      <w:pPr>
        <w:snapToGrid w:val="0"/>
        <w:spacing w:line="360" w:lineRule="exact"/>
        <w:ind w:firstLineChars="200" w:firstLine="420"/>
        <w:jc w:val="left"/>
        <w:rPr>
          <w:rFonts w:ascii="宋体" w:hAnsi="宋体" w:cs="宋体"/>
          <w:b/>
          <w:color w:val="000000" w:themeColor="text1"/>
          <w:szCs w:val="21"/>
        </w:rPr>
      </w:pPr>
      <w:r>
        <w:rPr>
          <w:rFonts w:ascii="宋体" w:hAnsi="宋体" w:cs="宋体" w:hint="eastAsia"/>
          <w:bCs/>
          <w:color w:val="000000" w:themeColor="text1"/>
          <w:szCs w:val="21"/>
        </w:rPr>
        <w:t>2.10</w:t>
      </w:r>
      <w:r>
        <w:rPr>
          <w:rFonts w:ascii="宋体" w:hAnsi="宋体" w:cs="宋体" w:hint="eastAsia"/>
          <w:bCs/>
          <w:color w:val="000000" w:themeColor="text1"/>
          <w:szCs w:val="21"/>
        </w:rPr>
        <w:t>本竞争性磋商文件要求提供的和响应人认为需要提供的其它资料</w:t>
      </w:r>
      <w:r>
        <w:rPr>
          <w:rFonts w:ascii="宋体" w:hAnsi="宋体" w:cs="宋体" w:hint="eastAsia"/>
          <w:bCs/>
          <w:color w:val="000000" w:themeColor="text1"/>
          <w:szCs w:val="21"/>
        </w:rPr>
        <w:t>/</w:t>
      </w:r>
      <w:r>
        <w:rPr>
          <w:rFonts w:ascii="宋体" w:hAnsi="宋体" w:cs="宋体" w:hint="eastAsia"/>
          <w:bCs/>
          <w:color w:val="000000" w:themeColor="text1"/>
          <w:szCs w:val="21"/>
        </w:rPr>
        <w:t>文件。</w:t>
      </w:r>
    </w:p>
    <w:p w:rsidR="006416A0" w:rsidRDefault="00011540">
      <w:pPr>
        <w:snapToGrid w:val="0"/>
        <w:spacing w:line="360" w:lineRule="exact"/>
        <w:ind w:firstLineChars="200" w:firstLine="422"/>
        <w:jc w:val="left"/>
        <w:outlineLvl w:val="0"/>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、响应报价文件：</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开标一览表；</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3.2</w:t>
      </w:r>
      <w:r>
        <w:rPr>
          <w:rFonts w:ascii="宋体" w:hAnsi="宋体" w:hint="eastAsia"/>
          <w:color w:val="000000" w:themeColor="text1"/>
          <w:szCs w:val="21"/>
        </w:rPr>
        <w:t>《中小企业声明函》或《残疾人福利性单位声明函》（如有）或监狱企业证明文件（如有）；</w:t>
      </w:r>
    </w:p>
    <w:p w:rsidR="006416A0" w:rsidRDefault="00011540">
      <w:pPr>
        <w:snapToGrid w:val="0"/>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3.3</w:t>
      </w:r>
      <w:r>
        <w:rPr>
          <w:rFonts w:ascii="宋体" w:hAnsi="宋体" w:hint="eastAsia"/>
          <w:color w:val="000000" w:themeColor="text1"/>
          <w:szCs w:val="21"/>
        </w:rPr>
        <w:t>响应人针对报价</w:t>
      </w:r>
      <w:r>
        <w:rPr>
          <w:rFonts w:ascii="宋体" w:hAnsi="宋体"/>
          <w:color w:val="000000" w:themeColor="text1"/>
          <w:szCs w:val="21"/>
        </w:rPr>
        <w:t>需要说明的其他文件和说明</w:t>
      </w:r>
      <w:r>
        <w:rPr>
          <w:rFonts w:ascii="宋体" w:hAnsi="宋体" w:hint="eastAsia"/>
          <w:color w:val="000000" w:themeColor="text1"/>
          <w:szCs w:val="21"/>
        </w:rPr>
        <w:t>。</w:t>
      </w:r>
    </w:p>
    <w:p w:rsidR="006416A0" w:rsidRDefault="00011540">
      <w:pPr>
        <w:widowControl/>
        <w:ind w:firstLine="602"/>
        <w:jc w:val="left"/>
        <w:rPr>
          <w:rFonts w:ascii="宋体" w:hAnsi="宋体"/>
          <w:b/>
          <w:color w:val="000000" w:themeColor="text1"/>
          <w:sz w:val="30"/>
          <w:szCs w:val="30"/>
        </w:rPr>
      </w:pPr>
      <w:r>
        <w:rPr>
          <w:rFonts w:ascii="宋体" w:hAnsi="宋体"/>
          <w:b/>
          <w:color w:val="000000" w:themeColor="text1"/>
          <w:sz w:val="30"/>
          <w:szCs w:val="30"/>
        </w:rPr>
        <w:br w:type="page"/>
      </w:r>
    </w:p>
    <w:p w:rsidR="006416A0" w:rsidRDefault="00011540">
      <w:pPr>
        <w:ind w:firstLine="602"/>
        <w:jc w:val="center"/>
        <w:rPr>
          <w:color w:val="000000" w:themeColor="text1"/>
        </w:rPr>
      </w:pPr>
      <w:r>
        <w:rPr>
          <w:rFonts w:ascii="宋体" w:hAnsi="宋体" w:hint="eastAsia"/>
          <w:b/>
          <w:color w:val="000000" w:themeColor="text1"/>
          <w:sz w:val="30"/>
          <w:szCs w:val="30"/>
        </w:rPr>
        <w:lastRenderedPageBreak/>
        <w:t>响应人自评表</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6521"/>
        <w:gridCol w:w="850"/>
        <w:gridCol w:w="709"/>
      </w:tblGrid>
      <w:tr w:rsidR="006416A0">
        <w:trPr>
          <w:trHeight w:val="454"/>
        </w:trPr>
        <w:tc>
          <w:tcPr>
            <w:tcW w:w="1134" w:type="dxa"/>
            <w:vAlign w:val="center"/>
          </w:tcPr>
          <w:p w:rsidR="006416A0" w:rsidRDefault="00011540">
            <w:pPr>
              <w:adjustRightInd w:val="0"/>
              <w:snapToGrid w:val="0"/>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评审内容</w:t>
            </w:r>
          </w:p>
        </w:tc>
        <w:tc>
          <w:tcPr>
            <w:tcW w:w="709" w:type="dxa"/>
            <w:vAlign w:val="center"/>
          </w:tcPr>
          <w:p w:rsidR="006416A0" w:rsidRDefault="00011540">
            <w:pPr>
              <w:adjustRightInd w:val="0"/>
              <w:snapToGrid w:val="0"/>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6521" w:type="dxa"/>
            <w:vAlign w:val="center"/>
          </w:tcPr>
          <w:p w:rsidR="006416A0" w:rsidRDefault="00011540">
            <w:pPr>
              <w:adjustRightInd w:val="0"/>
              <w:snapToGrid w:val="0"/>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评分标准</w:t>
            </w:r>
          </w:p>
        </w:tc>
        <w:tc>
          <w:tcPr>
            <w:tcW w:w="850" w:type="dxa"/>
            <w:vAlign w:val="center"/>
          </w:tcPr>
          <w:p w:rsidR="006416A0" w:rsidRDefault="00011540">
            <w:pPr>
              <w:adjustRightInd w:val="0"/>
              <w:snapToGrid w:val="0"/>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自评分</w:t>
            </w:r>
          </w:p>
        </w:tc>
        <w:tc>
          <w:tcPr>
            <w:tcW w:w="709" w:type="dxa"/>
            <w:vAlign w:val="center"/>
          </w:tcPr>
          <w:p w:rsidR="006416A0" w:rsidRDefault="00011540">
            <w:pPr>
              <w:adjustRightInd w:val="0"/>
              <w:snapToGrid w:val="0"/>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页码</w:t>
            </w:r>
          </w:p>
        </w:tc>
      </w:tr>
      <w:tr w:rsidR="00011540">
        <w:trPr>
          <w:trHeight w:val="90"/>
        </w:trPr>
        <w:tc>
          <w:tcPr>
            <w:tcW w:w="1134" w:type="dxa"/>
            <w:vAlign w:val="center"/>
          </w:tcPr>
          <w:p w:rsidR="00011540" w:rsidRDefault="00011540">
            <w:pPr>
              <w:adjustRightInd w:val="0"/>
              <w:snapToGrid w:val="0"/>
              <w:spacing w:line="300" w:lineRule="exact"/>
              <w:jc w:val="center"/>
              <w:rPr>
                <w:rFonts w:ascii="宋体" w:hAnsi="宋体" w:cs="宋体"/>
                <w:bCs/>
                <w:color w:val="000000" w:themeColor="text1"/>
                <w:szCs w:val="21"/>
              </w:rPr>
            </w:pPr>
            <w:r>
              <w:rPr>
                <w:rFonts w:ascii="宋体" w:hAnsi="宋体" w:cs="宋体" w:hint="eastAsia"/>
                <w:color w:val="000000" w:themeColor="text1"/>
                <w:szCs w:val="21"/>
              </w:rPr>
              <w:t>企业业绩</w:t>
            </w:r>
          </w:p>
        </w:tc>
        <w:tc>
          <w:tcPr>
            <w:tcW w:w="709" w:type="dxa"/>
            <w:vAlign w:val="center"/>
          </w:tcPr>
          <w:p w:rsidR="0001154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0-1</w:t>
            </w:r>
          </w:p>
        </w:tc>
        <w:tc>
          <w:tcPr>
            <w:tcW w:w="6521" w:type="dxa"/>
            <w:vAlign w:val="center"/>
          </w:tcPr>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响应人自2021年1月1日以来（以合同签订时间为准）承担过投资项目项目建议书或可行性研究报告或项目申请报告或初步设计咨询评估项目的，每个项目得0.5分，最高得1分。</w:t>
            </w:r>
          </w:p>
          <w:p w:rsidR="00011540" w:rsidRDefault="00011540" w:rsidP="00011540">
            <w:pPr>
              <w:spacing w:line="240" w:lineRule="exact"/>
              <w:rPr>
                <w:rFonts w:ascii="宋体" w:hAnsi="宋体" w:cs="宋体"/>
                <w:color w:val="000000" w:themeColor="text1"/>
                <w:szCs w:val="21"/>
              </w:rPr>
            </w:pPr>
            <w:r>
              <w:rPr>
                <w:rFonts w:ascii="宋体" w:hAnsi="宋体" w:cs="宋体" w:hint="eastAsia"/>
                <w:b/>
                <w:bCs/>
                <w:color w:val="000000" w:themeColor="text1"/>
                <w:szCs w:val="21"/>
              </w:rPr>
              <w:t>注：提供项目合同复印件或委托书复印件，合同或委托书中需反映项目名称、签订（或委托）时间、评估内容，否则不得分。</w:t>
            </w:r>
          </w:p>
        </w:tc>
        <w:tc>
          <w:tcPr>
            <w:tcW w:w="850" w:type="dxa"/>
            <w:vAlign w:val="center"/>
          </w:tcPr>
          <w:p w:rsidR="00011540" w:rsidRDefault="00011540">
            <w:pPr>
              <w:adjustRightInd w:val="0"/>
              <w:snapToGrid w:val="0"/>
              <w:spacing w:line="320" w:lineRule="exact"/>
              <w:ind w:firstLine="422"/>
              <w:jc w:val="center"/>
              <w:rPr>
                <w:rFonts w:ascii="宋体" w:hAnsi="宋体" w:cs="宋体"/>
                <w:color w:val="000000" w:themeColor="text1"/>
                <w:szCs w:val="21"/>
              </w:rPr>
            </w:pPr>
          </w:p>
        </w:tc>
        <w:tc>
          <w:tcPr>
            <w:tcW w:w="709" w:type="dxa"/>
            <w:vAlign w:val="center"/>
          </w:tcPr>
          <w:p w:rsidR="00011540" w:rsidRDefault="00011540">
            <w:pPr>
              <w:adjustRightInd w:val="0"/>
              <w:snapToGrid w:val="0"/>
              <w:spacing w:line="320" w:lineRule="exact"/>
              <w:ind w:firstLine="422"/>
              <w:jc w:val="center"/>
              <w:rPr>
                <w:rFonts w:ascii="宋体" w:hAnsi="宋体" w:cs="宋体"/>
                <w:color w:val="000000" w:themeColor="text1"/>
                <w:szCs w:val="21"/>
              </w:rPr>
            </w:pPr>
          </w:p>
        </w:tc>
      </w:tr>
      <w:tr w:rsidR="00011540">
        <w:trPr>
          <w:trHeight w:val="935"/>
        </w:trPr>
        <w:tc>
          <w:tcPr>
            <w:tcW w:w="1134" w:type="dxa"/>
            <w:vAlign w:val="center"/>
          </w:tcPr>
          <w:p w:rsidR="0001154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color w:val="000000" w:themeColor="text1"/>
                <w:szCs w:val="21"/>
              </w:rPr>
              <w:t>企业实力</w:t>
            </w:r>
          </w:p>
        </w:tc>
        <w:tc>
          <w:tcPr>
            <w:tcW w:w="709" w:type="dxa"/>
            <w:vAlign w:val="center"/>
          </w:tcPr>
          <w:p w:rsidR="0001154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bCs/>
                <w:color w:val="000000" w:themeColor="text1"/>
                <w:szCs w:val="21"/>
              </w:rPr>
              <w:t>0-10</w:t>
            </w:r>
          </w:p>
        </w:tc>
        <w:tc>
          <w:tcPr>
            <w:tcW w:w="6521" w:type="dxa"/>
            <w:vAlign w:val="center"/>
          </w:tcPr>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响应人同时具有全国投资项目在线审批监管平台（http://www.tzxm.gov.cn）备案公示的建筑、生态建设和环境工程、市政公用工程、水利水电咨询专业得6分，每增加一个专业得1分，本项最高得10分。</w:t>
            </w:r>
          </w:p>
        </w:tc>
        <w:tc>
          <w:tcPr>
            <w:tcW w:w="850" w:type="dxa"/>
            <w:vAlign w:val="center"/>
          </w:tcPr>
          <w:p w:rsidR="00011540" w:rsidRDefault="00011540">
            <w:pPr>
              <w:adjustRightInd w:val="0"/>
              <w:snapToGrid w:val="0"/>
              <w:spacing w:line="320" w:lineRule="exact"/>
              <w:ind w:firstLine="422"/>
              <w:jc w:val="center"/>
              <w:rPr>
                <w:rFonts w:ascii="宋体" w:hAnsi="宋体" w:cs="宋体"/>
                <w:color w:val="000000" w:themeColor="text1"/>
                <w:szCs w:val="21"/>
              </w:rPr>
            </w:pPr>
          </w:p>
        </w:tc>
        <w:tc>
          <w:tcPr>
            <w:tcW w:w="709" w:type="dxa"/>
            <w:vAlign w:val="center"/>
          </w:tcPr>
          <w:p w:rsidR="00011540" w:rsidRDefault="00011540">
            <w:pPr>
              <w:adjustRightInd w:val="0"/>
              <w:snapToGrid w:val="0"/>
              <w:spacing w:line="320" w:lineRule="exact"/>
              <w:ind w:firstLine="422"/>
              <w:jc w:val="center"/>
              <w:rPr>
                <w:rFonts w:ascii="宋体" w:hAnsi="宋体" w:cs="宋体"/>
                <w:color w:val="000000" w:themeColor="text1"/>
                <w:szCs w:val="21"/>
              </w:rPr>
            </w:pPr>
          </w:p>
        </w:tc>
      </w:tr>
      <w:tr w:rsidR="00011540">
        <w:trPr>
          <w:trHeight w:val="1253"/>
        </w:trPr>
        <w:tc>
          <w:tcPr>
            <w:tcW w:w="1134" w:type="dxa"/>
            <w:vMerge w:val="restart"/>
            <w:vAlign w:val="center"/>
          </w:tcPr>
          <w:p w:rsidR="00011540" w:rsidRDefault="00011540">
            <w:pPr>
              <w:pStyle w:val="aa"/>
              <w:spacing w:after="0" w:line="300" w:lineRule="exact"/>
              <w:ind w:leftChars="0" w:left="0"/>
              <w:jc w:val="center"/>
              <w:rPr>
                <w:rFonts w:ascii="宋体" w:hAnsi="宋体" w:cs="宋体"/>
                <w:color w:val="000000" w:themeColor="text1"/>
                <w:szCs w:val="21"/>
              </w:rPr>
            </w:pPr>
            <w:r>
              <w:rPr>
                <w:rFonts w:ascii="宋体" w:hAnsi="宋体" w:cs="宋体" w:hint="eastAsia"/>
                <w:color w:val="000000" w:themeColor="text1"/>
                <w:szCs w:val="21"/>
              </w:rPr>
              <w:t>项目组成员</w:t>
            </w:r>
          </w:p>
        </w:tc>
        <w:tc>
          <w:tcPr>
            <w:tcW w:w="709" w:type="dxa"/>
            <w:vAlign w:val="center"/>
          </w:tcPr>
          <w:p w:rsidR="00011540" w:rsidRDefault="00011540">
            <w:pPr>
              <w:spacing w:line="300" w:lineRule="exact"/>
              <w:jc w:val="center"/>
              <w:rPr>
                <w:rFonts w:ascii="宋体" w:hAnsi="宋体" w:cs="宋体"/>
                <w:color w:val="000000" w:themeColor="text1"/>
              </w:rPr>
            </w:pPr>
            <w:r>
              <w:rPr>
                <w:rFonts w:ascii="宋体" w:hAnsi="宋体" w:cs="宋体" w:hint="eastAsia"/>
                <w:color w:val="000000" w:themeColor="text1"/>
                <w:szCs w:val="21"/>
              </w:rPr>
              <w:t>0-8</w:t>
            </w:r>
          </w:p>
        </w:tc>
        <w:tc>
          <w:tcPr>
            <w:tcW w:w="6521" w:type="dxa"/>
            <w:vAlign w:val="center"/>
          </w:tcPr>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根据响应人拟派的项目负责人打分：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1、具有有效期内的中华人民共和国咨询工程师(投资)证书的得2分；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2、具有建筑或生态建设和环境工程或市政公用工程或水利水电或经济相关专业副高或及以上职称的得2分；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3、具有较强的专业素质、资历，能够完全胜任本项目，参与类似项目经验丰富的，4分；专业素质、资历尚可，有参与类似项目经验的，2分，其余不得分。</w:t>
            </w:r>
          </w:p>
          <w:p w:rsidR="00011540" w:rsidRDefault="00011540" w:rsidP="00011540">
            <w:pPr>
              <w:spacing w:line="240" w:lineRule="exact"/>
              <w:rPr>
                <w:rFonts w:ascii="宋体" w:hAnsi="宋体" w:cs="宋体"/>
                <w:b/>
                <w:bCs/>
                <w:color w:val="000000" w:themeColor="text1"/>
                <w:szCs w:val="21"/>
              </w:rPr>
            </w:pPr>
            <w:r>
              <w:rPr>
                <w:rFonts w:ascii="宋体" w:hAnsi="宋体" w:cs="宋体" w:hint="eastAsia"/>
                <w:b/>
                <w:bCs/>
                <w:color w:val="000000" w:themeColor="text1"/>
                <w:szCs w:val="21"/>
              </w:rPr>
              <w:t>注：1、提供相关证书、响应人为其缴纳的社保证明（近三个月内任意一个月）复印件（如为退休人员，提供劳动合同或返聘证明复印件）。</w:t>
            </w:r>
          </w:p>
          <w:p w:rsidR="00011540" w:rsidRDefault="00011540" w:rsidP="00011540">
            <w:pPr>
              <w:spacing w:line="240" w:lineRule="exact"/>
              <w:rPr>
                <w:rFonts w:ascii="宋体" w:hAnsi="宋体" w:cs="宋体"/>
                <w:color w:val="000000" w:themeColor="text1"/>
                <w:szCs w:val="21"/>
              </w:rPr>
            </w:pPr>
            <w:r>
              <w:rPr>
                <w:rFonts w:ascii="宋体" w:hAnsi="宋体" w:cs="宋体" w:hint="eastAsia"/>
                <w:b/>
                <w:bCs/>
                <w:color w:val="000000" w:themeColor="text1"/>
                <w:szCs w:val="21"/>
              </w:rPr>
              <w:t>2、相关人员工作履历、项目实践证明（如业主证明）资料复印件（如有）。</w:t>
            </w:r>
          </w:p>
        </w:tc>
        <w:tc>
          <w:tcPr>
            <w:tcW w:w="850" w:type="dxa"/>
            <w:vAlign w:val="center"/>
          </w:tcPr>
          <w:p w:rsidR="00011540" w:rsidRDefault="00011540">
            <w:pPr>
              <w:adjustRightInd w:val="0"/>
              <w:snapToGrid w:val="0"/>
              <w:spacing w:line="320" w:lineRule="exact"/>
              <w:ind w:firstLine="422"/>
              <w:jc w:val="center"/>
              <w:rPr>
                <w:rFonts w:ascii="宋体" w:hAnsi="宋体" w:cs="宋体"/>
                <w:color w:val="000000" w:themeColor="text1"/>
              </w:rPr>
            </w:pPr>
          </w:p>
        </w:tc>
        <w:tc>
          <w:tcPr>
            <w:tcW w:w="709" w:type="dxa"/>
            <w:vAlign w:val="center"/>
          </w:tcPr>
          <w:p w:rsidR="00011540" w:rsidRDefault="00011540">
            <w:pPr>
              <w:adjustRightInd w:val="0"/>
              <w:snapToGrid w:val="0"/>
              <w:spacing w:line="320" w:lineRule="exact"/>
              <w:ind w:firstLine="422"/>
              <w:jc w:val="center"/>
              <w:rPr>
                <w:rFonts w:ascii="宋体" w:hAnsi="宋体" w:cs="宋体"/>
                <w:color w:val="000000" w:themeColor="text1"/>
              </w:rPr>
            </w:pPr>
          </w:p>
        </w:tc>
      </w:tr>
      <w:tr w:rsidR="00011540" w:rsidTr="00011540">
        <w:trPr>
          <w:trHeight w:val="3973"/>
        </w:trPr>
        <w:tc>
          <w:tcPr>
            <w:tcW w:w="1134" w:type="dxa"/>
            <w:vMerge/>
            <w:vAlign w:val="center"/>
          </w:tcPr>
          <w:p w:rsidR="00011540" w:rsidRDefault="00011540">
            <w:pPr>
              <w:pStyle w:val="aa"/>
              <w:spacing w:after="0" w:line="300" w:lineRule="exact"/>
              <w:ind w:leftChars="0" w:left="0"/>
              <w:jc w:val="center"/>
              <w:rPr>
                <w:rFonts w:ascii="宋体" w:hAnsi="宋体" w:cs="宋体"/>
                <w:color w:val="000000" w:themeColor="text1"/>
                <w:szCs w:val="21"/>
              </w:rPr>
            </w:pPr>
          </w:p>
        </w:tc>
        <w:tc>
          <w:tcPr>
            <w:tcW w:w="709" w:type="dxa"/>
            <w:vAlign w:val="center"/>
          </w:tcPr>
          <w:p w:rsidR="00011540" w:rsidRDefault="00011540">
            <w:pPr>
              <w:spacing w:line="300" w:lineRule="exact"/>
              <w:jc w:val="center"/>
              <w:rPr>
                <w:rFonts w:ascii="宋体" w:hAnsi="宋体" w:cs="宋体"/>
                <w:color w:val="000000" w:themeColor="text1"/>
              </w:rPr>
            </w:pPr>
            <w:r>
              <w:rPr>
                <w:rFonts w:ascii="宋体" w:hAnsi="宋体" w:cs="宋体" w:hint="eastAsia"/>
                <w:color w:val="000000" w:themeColor="text1"/>
                <w:szCs w:val="21"/>
              </w:rPr>
              <w:t>0-15</w:t>
            </w:r>
          </w:p>
        </w:tc>
        <w:tc>
          <w:tcPr>
            <w:tcW w:w="6521" w:type="dxa"/>
            <w:vAlign w:val="center"/>
          </w:tcPr>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根据响应人拟投入本项目的其他人员情况（项目负责人除外）打分：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1、具有有效期内的中华人民共和国咨询工程师(投资)证书的，每人得2分，最多得6分。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2、具有建筑或生态建设和环境工程或市政公用工程或水利水电或经济相关专业副高及以上职称的，每人得2分，最多得4分。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3、根据拟投入本项目的其他人员情况（项目负责人除外）数量、专业能力等情况综合打分：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 xml:space="preserve">人员配备数量充足、专业涵盖全面针对性强的，得5分； </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 xml:space="preserve">人员配备数量一般、专业涵盖面和针对性一般，得4分； </w:t>
            </w:r>
          </w:p>
          <w:p w:rsidR="00011540" w:rsidRDefault="00011540" w:rsidP="00011540">
            <w:pPr>
              <w:spacing w:line="240" w:lineRule="exact"/>
              <w:rPr>
                <w:rFonts w:ascii="宋体" w:hAnsi="宋体" w:cs="宋体" w:hint="eastAsia"/>
                <w:color w:val="000000" w:themeColor="text1"/>
                <w:szCs w:val="21"/>
              </w:rPr>
            </w:pPr>
            <w:r>
              <w:rPr>
                <w:rFonts w:ascii="宋体" w:hAnsi="宋体" w:cs="宋体" w:hint="eastAsia"/>
                <w:color w:val="000000" w:themeColor="text1"/>
                <w:szCs w:val="21"/>
              </w:rPr>
              <w:t>人员配备不足，专业全面性针对性一般，得2分；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其余不得分。</w:t>
            </w:r>
          </w:p>
          <w:p w:rsidR="00011540" w:rsidRDefault="00011540" w:rsidP="00011540">
            <w:pPr>
              <w:spacing w:line="240" w:lineRule="exact"/>
              <w:rPr>
                <w:rFonts w:ascii="宋体" w:hAnsi="宋体" w:cs="宋体"/>
                <w:b/>
                <w:bCs/>
                <w:color w:val="000000" w:themeColor="text1"/>
                <w:szCs w:val="21"/>
              </w:rPr>
            </w:pPr>
            <w:r>
              <w:rPr>
                <w:rFonts w:ascii="宋体" w:hAnsi="宋体" w:cs="宋体" w:hint="eastAsia"/>
                <w:b/>
                <w:bCs/>
                <w:color w:val="000000" w:themeColor="text1"/>
                <w:szCs w:val="21"/>
              </w:rPr>
              <w:t>注：1、提供人员相关证书、响应人为其缴纳的社保证明（近三个月内任意一个月）复印件（如为退休人员，提供劳动合同或返聘证明复印件）。</w:t>
            </w:r>
          </w:p>
          <w:p w:rsidR="00011540" w:rsidRDefault="00011540" w:rsidP="00011540">
            <w:pPr>
              <w:spacing w:line="240" w:lineRule="exact"/>
              <w:rPr>
                <w:rFonts w:ascii="宋体" w:hAnsi="宋体" w:cs="宋体"/>
                <w:color w:val="000000" w:themeColor="text1"/>
                <w:szCs w:val="21"/>
              </w:rPr>
            </w:pPr>
            <w:r>
              <w:rPr>
                <w:rFonts w:ascii="宋体" w:hAnsi="宋体" w:cs="宋体" w:hint="eastAsia"/>
                <w:b/>
                <w:bCs/>
                <w:color w:val="000000" w:themeColor="text1"/>
                <w:szCs w:val="21"/>
              </w:rPr>
              <w:t>2、相关人员工作履历、项目实践证明（如业主证明）资料复印件（如有）。</w:t>
            </w:r>
          </w:p>
        </w:tc>
        <w:tc>
          <w:tcPr>
            <w:tcW w:w="850" w:type="dxa"/>
            <w:vAlign w:val="center"/>
          </w:tcPr>
          <w:p w:rsidR="00011540" w:rsidRDefault="00011540">
            <w:pPr>
              <w:pStyle w:val="af1"/>
              <w:adjustRightInd w:val="0"/>
              <w:snapToGrid w:val="0"/>
              <w:spacing w:line="320" w:lineRule="exact"/>
              <w:rPr>
                <w:rFonts w:ascii="宋体" w:hAnsi="宋体" w:cs="宋体"/>
                <w:bCs/>
                <w:color w:val="000000" w:themeColor="text1"/>
                <w:sz w:val="21"/>
                <w:szCs w:val="21"/>
              </w:rPr>
            </w:pPr>
          </w:p>
        </w:tc>
        <w:tc>
          <w:tcPr>
            <w:tcW w:w="709" w:type="dxa"/>
            <w:vAlign w:val="center"/>
          </w:tcPr>
          <w:p w:rsidR="00011540" w:rsidRDefault="00011540">
            <w:pPr>
              <w:adjustRightInd w:val="0"/>
              <w:snapToGrid w:val="0"/>
              <w:spacing w:line="320" w:lineRule="exact"/>
              <w:ind w:firstLine="422"/>
              <w:jc w:val="center"/>
              <w:rPr>
                <w:rFonts w:ascii="宋体" w:hAnsi="宋体" w:cs="宋体"/>
                <w:color w:val="000000" w:themeColor="text1"/>
              </w:rPr>
            </w:pPr>
          </w:p>
        </w:tc>
      </w:tr>
      <w:tr w:rsidR="00011540">
        <w:trPr>
          <w:trHeight w:val="462"/>
        </w:trPr>
        <w:tc>
          <w:tcPr>
            <w:tcW w:w="1134" w:type="dxa"/>
            <w:vMerge w:val="restart"/>
            <w:vAlign w:val="center"/>
          </w:tcPr>
          <w:p w:rsidR="0001154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评估方案</w:t>
            </w:r>
          </w:p>
        </w:tc>
        <w:tc>
          <w:tcPr>
            <w:tcW w:w="709" w:type="dxa"/>
            <w:vAlign w:val="center"/>
          </w:tcPr>
          <w:p w:rsidR="00011540" w:rsidRDefault="00011540">
            <w:pPr>
              <w:widowControl/>
              <w:spacing w:line="300" w:lineRule="exact"/>
              <w:jc w:val="center"/>
              <w:textAlignment w:val="center"/>
              <w:rPr>
                <w:rFonts w:ascii="宋体" w:hAnsi="宋体" w:cs="宋体"/>
                <w:bCs/>
                <w:color w:val="000000" w:themeColor="text1"/>
                <w:szCs w:val="21"/>
              </w:rPr>
            </w:pPr>
            <w:r>
              <w:rPr>
                <w:rFonts w:ascii="宋体" w:hAnsi="宋体" w:cs="宋体" w:hint="eastAsia"/>
                <w:color w:val="000000" w:themeColor="text1"/>
                <w:szCs w:val="21"/>
              </w:rPr>
              <w:t>0-7</w:t>
            </w:r>
          </w:p>
        </w:tc>
        <w:tc>
          <w:tcPr>
            <w:tcW w:w="6521" w:type="dxa"/>
            <w:vAlign w:val="center"/>
          </w:tcPr>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根据响应人的整体评估方案进行打分：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响应人制定的整体评估方案内容齐全、结构完整，切合实际，完全满足本项目采购需求的得7分。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整体评估方案内容较齐全，结构较完整，较切合实际，满足本项目采购需求的得6分；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整体评估方案内容稍有缺失，结构不完整，基本满足本项目采购需求的得4分；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整体评估方案内容内容较简单，表述模糊，与实际情况有偏差，</w:t>
            </w:r>
            <w:r>
              <w:rPr>
                <w:rFonts w:ascii="宋体" w:hAnsi="宋体" w:cs="宋体" w:hint="eastAsia"/>
                <w:color w:val="000000" w:themeColor="text1"/>
                <w:kern w:val="0"/>
                <w:szCs w:val="21"/>
              </w:rPr>
              <w:t>部分满足本项目采购需求的得2分。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c>
          <w:tcPr>
            <w:tcW w:w="850" w:type="dxa"/>
            <w:vAlign w:val="center"/>
          </w:tcPr>
          <w:p w:rsidR="00011540" w:rsidRDefault="00011540">
            <w:pPr>
              <w:widowControl/>
              <w:adjustRightInd w:val="0"/>
              <w:snapToGrid w:val="0"/>
              <w:spacing w:line="320" w:lineRule="exact"/>
              <w:jc w:val="center"/>
              <w:rPr>
                <w:rFonts w:ascii="宋体" w:hAnsi="宋体" w:cs="宋体"/>
                <w:color w:val="000000" w:themeColor="text1"/>
                <w:kern w:val="0"/>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kern w:val="0"/>
                <w:szCs w:val="21"/>
              </w:rPr>
            </w:pPr>
          </w:p>
        </w:tc>
      </w:tr>
      <w:tr w:rsidR="00011540">
        <w:trPr>
          <w:trHeight w:val="615"/>
        </w:trPr>
        <w:tc>
          <w:tcPr>
            <w:tcW w:w="1134" w:type="dxa"/>
            <w:vMerge/>
            <w:vAlign w:val="center"/>
          </w:tcPr>
          <w:p w:rsidR="00011540" w:rsidRDefault="00011540">
            <w:pPr>
              <w:spacing w:line="300" w:lineRule="exact"/>
              <w:jc w:val="center"/>
              <w:rPr>
                <w:rFonts w:ascii="宋体" w:hAnsi="宋体" w:cs="宋体"/>
                <w:color w:val="000000" w:themeColor="text1"/>
                <w:szCs w:val="21"/>
              </w:rPr>
            </w:pPr>
          </w:p>
        </w:tc>
        <w:tc>
          <w:tcPr>
            <w:tcW w:w="709" w:type="dxa"/>
            <w:vAlign w:val="center"/>
          </w:tcPr>
          <w:p w:rsidR="00011540" w:rsidRDefault="00011540">
            <w:pPr>
              <w:widowControl/>
              <w:spacing w:line="300" w:lineRule="exact"/>
              <w:jc w:val="center"/>
              <w:rPr>
                <w:rFonts w:ascii="宋体" w:hAnsi="宋体" w:cs="宋体"/>
                <w:bCs/>
                <w:color w:val="000000" w:themeColor="text1"/>
                <w:szCs w:val="21"/>
              </w:rPr>
            </w:pPr>
            <w:r>
              <w:rPr>
                <w:rFonts w:ascii="宋体" w:hAnsi="宋体" w:cs="宋体" w:hint="eastAsia"/>
                <w:color w:val="000000" w:themeColor="text1"/>
                <w:szCs w:val="21"/>
              </w:rPr>
              <w:t>0-7</w:t>
            </w:r>
          </w:p>
        </w:tc>
        <w:tc>
          <w:tcPr>
            <w:tcW w:w="6521" w:type="dxa"/>
            <w:vAlign w:val="center"/>
          </w:tcPr>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根据响应人的评估要点进行打分：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评估要点思路清晰、层次分明、内容完整，有利于项目实施的得7分；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评估要点思路较清晰，层次较分明，内容较完整，有利于项目实施的得6分；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评估要点思路基本清晰，层次基本分明，内容基本完整，基本有利于项目实施的得4分；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评估要点不清晰，层次不分明，内容补不完整的得2分；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c>
          <w:tcPr>
            <w:tcW w:w="850" w:type="dxa"/>
            <w:vAlign w:val="center"/>
          </w:tcPr>
          <w:p w:rsidR="00011540" w:rsidRDefault="00011540">
            <w:pPr>
              <w:widowControl/>
              <w:adjustRightInd w:val="0"/>
              <w:snapToGrid w:val="0"/>
              <w:spacing w:line="320" w:lineRule="exact"/>
              <w:jc w:val="center"/>
              <w:rPr>
                <w:rFonts w:ascii="宋体" w:hAnsi="宋体" w:cs="宋体"/>
                <w:bCs/>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kern w:val="0"/>
                <w:szCs w:val="21"/>
              </w:rPr>
            </w:pPr>
          </w:p>
        </w:tc>
      </w:tr>
      <w:tr w:rsidR="00011540" w:rsidTr="00011540">
        <w:trPr>
          <w:trHeight w:val="2373"/>
        </w:trPr>
        <w:tc>
          <w:tcPr>
            <w:tcW w:w="1134" w:type="dxa"/>
            <w:vMerge/>
            <w:vAlign w:val="center"/>
          </w:tcPr>
          <w:p w:rsidR="00011540" w:rsidRDefault="00011540">
            <w:pPr>
              <w:spacing w:line="300" w:lineRule="exact"/>
              <w:jc w:val="center"/>
              <w:rPr>
                <w:rFonts w:ascii="宋体" w:hAnsi="宋体" w:cs="宋体"/>
                <w:color w:val="000000" w:themeColor="text1"/>
                <w:szCs w:val="21"/>
              </w:rPr>
            </w:pPr>
          </w:p>
        </w:tc>
        <w:tc>
          <w:tcPr>
            <w:tcW w:w="709" w:type="dxa"/>
            <w:vAlign w:val="center"/>
          </w:tcPr>
          <w:p w:rsidR="00011540" w:rsidRDefault="00011540">
            <w:pPr>
              <w:widowControl/>
              <w:spacing w:line="300" w:lineRule="exact"/>
              <w:jc w:val="center"/>
              <w:rPr>
                <w:rFonts w:ascii="宋体" w:hAnsi="宋体" w:cs="宋体"/>
                <w:bCs/>
                <w:color w:val="000000" w:themeColor="text1"/>
                <w:szCs w:val="21"/>
              </w:rPr>
            </w:pPr>
            <w:r>
              <w:rPr>
                <w:rFonts w:ascii="宋体" w:hAnsi="宋体" w:cs="宋体" w:hint="eastAsia"/>
                <w:bCs/>
                <w:color w:val="000000" w:themeColor="text1"/>
                <w:szCs w:val="21"/>
              </w:rPr>
              <w:t>0-7</w:t>
            </w:r>
          </w:p>
        </w:tc>
        <w:tc>
          <w:tcPr>
            <w:tcW w:w="6521" w:type="dxa"/>
            <w:vAlign w:val="center"/>
          </w:tcPr>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根据响应人的评估程序（包括但不限于项目建议书、可行性研究方案、初步设计评估等）进行打分：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评估程序的思路和要点科学合理，有利于项目实施的，得7分；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评估程序的思路和要点科学性、合理性较强，能够有利于项目实施的得6分；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评估程序内容缺失，思路和要点科学性、合理性一般，基本有利于项目实施的得4分；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评估程序内容严重缺失，思路和要点存在遗漏的，评估程序存在缺陷的得2分；</w:t>
            </w:r>
          </w:p>
          <w:p w:rsidR="00011540" w:rsidRDefault="00011540" w:rsidP="00011540">
            <w:pPr>
              <w:spacing w:line="24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c>
          <w:tcPr>
            <w:tcW w:w="850" w:type="dxa"/>
            <w:vAlign w:val="center"/>
          </w:tcPr>
          <w:p w:rsidR="00011540" w:rsidRDefault="00011540">
            <w:pPr>
              <w:widowControl/>
              <w:adjustRightInd w:val="0"/>
              <w:snapToGrid w:val="0"/>
              <w:spacing w:line="320" w:lineRule="exact"/>
              <w:jc w:val="center"/>
              <w:rPr>
                <w:rFonts w:ascii="宋体" w:hAnsi="宋体" w:cs="宋体"/>
                <w:bCs/>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kern w:val="0"/>
                <w:szCs w:val="21"/>
              </w:rPr>
            </w:pPr>
          </w:p>
        </w:tc>
      </w:tr>
      <w:tr w:rsidR="00011540">
        <w:trPr>
          <w:trHeight w:val="90"/>
        </w:trPr>
        <w:tc>
          <w:tcPr>
            <w:tcW w:w="1134" w:type="dxa"/>
            <w:vMerge w:val="restart"/>
            <w:vAlign w:val="center"/>
          </w:tcPr>
          <w:p w:rsidR="00011540" w:rsidRDefault="00011540">
            <w:pPr>
              <w:spacing w:line="300" w:lineRule="exact"/>
              <w:jc w:val="center"/>
              <w:rPr>
                <w:rFonts w:ascii="宋体" w:hAnsi="宋体" w:cs="宋体"/>
                <w:color w:val="000000" w:themeColor="text1"/>
                <w:szCs w:val="21"/>
              </w:rPr>
            </w:pPr>
            <w:r>
              <w:rPr>
                <w:rFonts w:ascii="宋体" w:hAnsi="宋体" w:cs="宋体" w:hint="eastAsia"/>
                <w:color w:val="000000" w:themeColor="text1"/>
                <w:kern w:val="0"/>
                <w:szCs w:val="21"/>
              </w:rPr>
              <w:t>保证措施</w:t>
            </w:r>
          </w:p>
        </w:tc>
        <w:tc>
          <w:tcPr>
            <w:tcW w:w="709" w:type="dxa"/>
            <w:vAlign w:val="center"/>
          </w:tcPr>
          <w:p w:rsidR="00011540" w:rsidRDefault="00011540">
            <w:pPr>
              <w:widowControl/>
              <w:spacing w:line="30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0-7</w:t>
            </w:r>
          </w:p>
        </w:tc>
        <w:tc>
          <w:tcPr>
            <w:tcW w:w="6521" w:type="dxa"/>
            <w:vAlign w:val="center"/>
          </w:tcPr>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根据响应人的质量保证措施打分：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质量保证措施内容完整，内部校审制度齐全，针对本项目建立项目质量保障工作机制，且完全满足本项目采购需求的得7分；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质量保证措施内容较完整，内部校审制度较齐全，针对本项目建立项目质量保障工作机制，满足本项目采购需求的得6分；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质量保证措施内容部分缺失，内部校审制度不齐全，没有针对性地建立项目质量保障工作机制，基本满足本项目采购需求的得4分；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质量保证措施内容严重缺失，内部校审制度不齐全，没有针对性地建立项目质量保障工作机制的得2分；</w:t>
            </w:r>
          </w:p>
          <w:p w:rsidR="00011540" w:rsidRDefault="00011540" w:rsidP="00011540">
            <w:pPr>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未提供相关内容的不得分。</w:t>
            </w:r>
          </w:p>
        </w:tc>
        <w:tc>
          <w:tcPr>
            <w:tcW w:w="850" w:type="dxa"/>
            <w:vAlign w:val="center"/>
          </w:tcPr>
          <w:p w:rsidR="00011540" w:rsidRDefault="00011540">
            <w:pPr>
              <w:widowControl/>
              <w:adjustRightInd w:val="0"/>
              <w:snapToGrid w:val="0"/>
              <w:spacing w:line="320" w:lineRule="exact"/>
              <w:jc w:val="center"/>
              <w:rPr>
                <w:rFonts w:ascii="宋体" w:hAnsi="宋体" w:cs="宋体"/>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szCs w:val="21"/>
              </w:rPr>
            </w:pPr>
          </w:p>
        </w:tc>
      </w:tr>
      <w:tr w:rsidR="00011540">
        <w:trPr>
          <w:trHeight w:val="730"/>
        </w:trPr>
        <w:tc>
          <w:tcPr>
            <w:tcW w:w="1134" w:type="dxa"/>
            <w:vMerge/>
            <w:vAlign w:val="center"/>
          </w:tcPr>
          <w:p w:rsidR="00011540" w:rsidRDefault="00011540">
            <w:pPr>
              <w:spacing w:line="300" w:lineRule="exact"/>
              <w:jc w:val="center"/>
              <w:rPr>
                <w:rFonts w:ascii="宋体" w:hAnsi="宋体" w:cs="宋体"/>
                <w:color w:val="000000" w:themeColor="text1"/>
                <w:kern w:val="0"/>
                <w:szCs w:val="21"/>
              </w:rPr>
            </w:pPr>
          </w:p>
        </w:tc>
        <w:tc>
          <w:tcPr>
            <w:tcW w:w="709" w:type="dxa"/>
            <w:vAlign w:val="center"/>
          </w:tcPr>
          <w:p w:rsidR="00011540" w:rsidRDefault="00011540">
            <w:pPr>
              <w:widowControl/>
              <w:spacing w:line="30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0-7</w:t>
            </w:r>
          </w:p>
        </w:tc>
        <w:tc>
          <w:tcPr>
            <w:tcW w:w="6521" w:type="dxa"/>
            <w:vAlign w:val="center"/>
          </w:tcPr>
          <w:p w:rsidR="00011540" w:rsidRDefault="00011540" w:rsidP="00011540">
            <w:pPr>
              <w:adjustRightInd w:val="0"/>
              <w:snapToGrid w:val="0"/>
              <w:spacing w:line="240" w:lineRule="exact"/>
              <w:rPr>
                <w:rFonts w:ascii="宋体" w:hAnsi="宋体" w:cs="宋体"/>
                <w:bCs/>
                <w:color w:val="000000" w:themeColor="text1"/>
                <w:szCs w:val="21"/>
              </w:rPr>
            </w:pPr>
            <w:r>
              <w:rPr>
                <w:rFonts w:ascii="宋体" w:hAnsi="宋体" w:cs="宋体" w:hint="eastAsia"/>
                <w:bCs/>
                <w:color w:val="000000" w:themeColor="text1"/>
                <w:szCs w:val="21"/>
              </w:rPr>
              <w:t>根据投标人针对本项目的进度保证措施打分：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进度安排计划详细，各环节安排合理、具有可行性，有利于项目实施的得7分；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进度安排计划较详细，各环节安排较合理，可行性较强，有利于项目实施的得6分；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进度安排计划一般，各环节安排合理性一般，可行性一般，基本有利于项目实施的得4分；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进度安排计划较简单，各环节安排合理性较差，可行性较差的得2分；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未提供相关内容的不得分。</w:t>
            </w:r>
          </w:p>
        </w:tc>
        <w:tc>
          <w:tcPr>
            <w:tcW w:w="850" w:type="dxa"/>
            <w:vAlign w:val="center"/>
          </w:tcPr>
          <w:p w:rsidR="00011540" w:rsidRDefault="00011540">
            <w:pPr>
              <w:widowControl/>
              <w:adjustRightInd w:val="0"/>
              <w:snapToGrid w:val="0"/>
              <w:spacing w:line="320" w:lineRule="exact"/>
              <w:jc w:val="center"/>
              <w:rPr>
                <w:rFonts w:ascii="宋体" w:hAnsi="宋体" w:cs="宋体"/>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szCs w:val="21"/>
              </w:rPr>
            </w:pPr>
          </w:p>
        </w:tc>
      </w:tr>
      <w:tr w:rsidR="00011540">
        <w:trPr>
          <w:trHeight w:val="90"/>
        </w:trPr>
        <w:tc>
          <w:tcPr>
            <w:tcW w:w="1134" w:type="dxa"/>
            <w:vAlign w:val="center"/>
          </w:tcPr>
          <w:p w:rsidR="0001154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应急保障</w:t>
            </w:r>
          </w:p>
          <w:p w:rsidR="0001154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措施</w:t>
            </w:r>
          </w:p>
        </w:tc>
        <w:tc>
          <w:tcPr>
            <w:tcW w:w="709" w:type="dxa"/>
            <w:vAlign w:val="center"/>
          </w:tcPr>
          <w:p w:rsidR="00011540" w:rsidRDefault="00011540">
            <w:pPr>
              <w:snapToGrid w:val="0"/>
              <w:spacing w:line="300" w:lineRule="exact"/>
              <w:jc w:val="center"/>
              <w:rPr>
                <w:rFonts w:ascii="宋体" w:hAnsi="宋体" w:cs="宋体"/>
                <w:color w:val="000000" w:themeColor="text1"/>
                <w:szCs w:val="21"/>
              </w:rPr>
            </w:pPr>
            <w:r>
              <w:rPr>
                <w:rFonts w:ascii="宋体" w:hAnsi="宋体" w:cs="宋体" w:hint="eastAsia"/>
                <w:color w:val="000000" w:themeColor="text1"/>
                <w:szCs w:val="21"/>
              </w:rPr>
              <w:t>0-6</w:t>
            </w:r>
          </w:p>
        </w:tc>
        <w:tc>
          <w:tcPr>
            <w:tcW w:w="6521" w:type="dxa"/>
            <w:vAlign w:val="center"/>
          </w:tcPr>
          <w:p w:rsidR="00011540" w:rsidRDefault="00011540" w:rsidP="00011540">
            <w:pPr>
              <w:widowControl/>
              <w:spacing w:line="240" w:lineRule="exact"/>
              <w:textAlignment w:val="center"/>
              <w:rPr>
                <w:rFonts w:ascii="宋体" w:hAnsi="宋体" w:cs="宋体"/>
                <w:color w:val="000000" w:themeColor="text1"/>
                <w:szCs w:val="21"/>
              </w:rPr>
            </w:pPr>
            <w:r>
              <w:rPr>
                <w:rFonts w:ascii="宋体" w:hAnsi="宋体" w:cs="宋体" w:hint="eastAsia"/>
                <w:color w:val="000000" w:themeColor="text1"/>
                <w:szCs w:val="21"/>
              </w:rPr>
              <w:t>根据投标人提供的应急保障措施（包括采购人临时安排的任务、突发事件等）打分：</w:t>
            </w:r>
          </w:p>
          <w:p w:rsidR="00011540" w:rsidRDefault="00011540" w:rsidP="00011540">
            <w:pPr>
              <w:widowControl/>
              <w:spacing w:line="24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保障措施内容完整、科学合理得6分；</w:t>
            </w:r>
          </w:p>
          <w:p w:rsidR="00011540" w:rsidRDefault="00011540" w:rsidP="00011540">
            <w:pPr>
              <w:widowControl/>
              <w:spacing w:line="24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保障措施内容缺失，科学性、合理性一般得4分；</w:t>
            </w:r>
          </w:p>
          <w:p w:rsidR="00011540" w:rsidRDefault="00011540" w:rsidP="00011540">
            <w:pPr>
              <w:widowControl/>
              <w:spacing w:line="240" w:lineRule="exact"/>
              <w:textAlignment w:val="center"/>
              <w:rPr>
                <w:rFonts w:ascii="宋体" w:hAnsi="宋体" w:cs="宋体"/>
                <w:color w:val="000000" w:themeColor="text1"/>
                <w:szCs w:val="21"/>
              </w:rPr>
            </w:pPr>
            <w:r>
              <w:rPr>
                <w:rFonts w:ascii="宋体" w:hAnsi="宋体" w:cs="宋体" w:hint="eastAsia"/>
                <w:color w:val="000000" w:themeColor="text1"/>
                <w:szCs w:val="21"/>
              </w:rPr>
              <w:t>保障措施内容严重缺失，科学性、合理性较弱得2分；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未提供本项目内容不得分。</w:t>
            </w:r>
          </w:p>
        </w:tc>
        <w:tc>
          <w:tcPr>
            <w:tcW w:w="850" w:type="dxa"/>
            <w:vAlign w:val="center"/>
          </w:tcPr>
          <w:p w:rsidR="00011540" w:rsidRDefault="00011540">
            <w:pPr>
              <w:widowControl/>
              <w:adjustRightInd w:val="0"/>
              <w:snapToGrid w:val="0"/>
              <w:spacing w:line="320" w:lineRule="exact"/>
              <w:jc w:val="center"/>
              <w:rPr>
                <w:rFonts w:ascii="宋体" w:hAnsi="宋体" w:cs="宋体"/>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szCs w:val="21"/>
              </w:rPr>
            </w:pPr>
          </w:p>
        </w:tc>
      </w:tr>
      <w:tr w:rsidR="00011540">
        <w:trPr>
          <w:trHeight w:val="622"/>
        </w:trPr>
        <w:tc>
          <w:tcPr>
            <w:tcW w:w="1134" w:type="dxa"/>
            <w:vAlign w:val="center"/>
          </w:tcPr>
          <w:p w:rsidR="00011540" w:rsidRDefault="00011540">
            <w:pPr>
              <w:spacing w:line="300" w:lineRule="exact"/>
              <w:jc w:val="center"/>
              <w:rPr>
                <w:rFonts w:ascii="宋体" w:hAnsi="宋体" w:cs="宋体"/>
                <w:color w:val="000000" w:themeColor="text1"/>
                <w:kern w:val="0"/>
                <w:szCs w:val="21"/>
              </w:rPr>
            </w:pPr>
            <w:r>
              <w:rPr>
                <w:rFonts w:ascii="宋体" w:hAnsi="宋体" w:cs="宋体" w:hint="eastAsia"/>
                <w:color w:val="000000" w:themeColor="text1"/>
                <w:szCs w:val="21"/>
              </w:rPr>
              <w:t>企业管理制度及人员管理考核方案</w:t>
            </w:r>
          </w:p>
        </w:tc>
        <w:tc>
          <w:tcPr>
            <w:tcW w:w="709" w:type="dxa"/>
            <w:vAlign w:val="center"/>
          </w:tcPr>
          <w:p w:rsidR="00011540" w:rsidRDefault="00011540">
            <w:pPr>
              <w:pStyle w:val="aa"/>
              <w:spacing w:after="0" w:line="300" w:lineRule="exact"/>
              <w:ind w:leftChars="0" w:left="0"/>
              <w:jc w:val="center"/>
              <w:rPr>
                <w:rFonts w:ascii="宋体" w:hAnsi="宋体" w:cs="宋体"/>
                <w:bCs/>
                <w:color w:val="000000" w:themeColor="text1"/>
                <w:szCs w:val="21"/>
              </w:rPr>
            </w:pPr>
            <w:r>
              <w:rPr>
                <w:rFonts w:ascii="宋体" w:hAnsi="宋体" w:cs="宋体" w:hint="eastAsia"/>
                <w:bCs/>
                <w:color w:val="000000" w:themeColor="text1"/>
                <w:szCs w:val="21"/>
              </w:rPr>
              <w:t>0-6</w:t>
            </w:r>
          </w:p>
        </w:tc>
        <w:tc>
          <w:tcPr>
            <w:tcW w:w="6521" w:type="dxa"/>
            <w:vAlign w:val="center"/>
          </w:tcPr>
          <w:p w:rsidR="00011540" w:rsidRDefault="00011540" w:rsidP="00011540">
            <w:pPr>
              <w:widowControl/>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根据响应人针对本项目制定的企业人事管理制度、人员考核方案、</w:t>
            </w:r>
            <w:r>
              <w:rPr>
                <w:rFonts w:ascii="宋体" w:hAnsi="宋体" w:cs="宋体" w:hint="eastAsia"/>
                <w:bCs/>
                <w:color w:val="000000" w:themeColor="text1"/>
                <w:szCs w:val="21"/>
              </w:rPr>
              <w:t>合同执行期间的</w:t>
            </w:r>
            <w:r>
              <w:rPr>
                <w:rFonts w:ascii="宋体" w:hAnsi="宋体" w:cs="宋体" w:hint="eastAsia"/>
                <w:color w:val="000000" w:themeColor="text1"/>
                <w:szCs w:val="21"/>
              </w:rPr>
              <w:t>人员数量保障方案、人员安全保障措施等打分：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制度健全规范、完善、科学合理、可操作性强，且有利于项目实施的得6分；</w:t>
            </w:r>
          </w:p>
          <w:p w:rsidR="00011540" w:rsidRDefault="00011540" w:rsidP="00011540">
            <w:pPr>
              <w:pStyle w:val="aa"/>
              <w:adjustRightInd w:val="0"/>
              <w:snapToGrid w:val="0"/>
              <w:spacing w:after="0" w:line="24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制度内容缺失，科学性、合理性、可操作性一般，基本有利于项目实施的得4分；</w:t>
            </w:r>
          </w:p>
          <w:p w:rsidR="00011540" w:rsidRDefault="00011540" w:rsidP="00011540">
            <w:pPr>
              <w:pStyle w:val="aa"/>
              <w:adjustRightInd w:val="0"/>
              <w:snapToGrid w:val="0"/>
              <w:spacing w:after="0" w:line="24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制度不规范，科学性、合理性、可操作性较弱的得2分；</w:t>
            </w:r>
          </w:p>
          <w:p w:rsidR="00011540" w:rsidRDefault="00011540" w:rsidP="00011540">
            <w:pPr>
              <w:pStyle w:val="aa"/>
              <w:adjustRightInd w:val="0"/>
              <w:snapToGrid w:val="0"/>
              <w:spacing w:after="0" w:line="240" w:lineRule="exact"/>
              <w:ind w:leftChars="0" w:left="0"/>
              <w:jc w:val="left"/>
              <w:rPr>
                <w:rFonts w:ascii="宋体" w:hAnsi="宋体" w:cs="宋体"/>
                <w:color w:val="000000" w:themeColor="text1"/>
                <w:szCs w:val="21"/>
              </w:rPr>
            </w:pPr>
            <w:r>
              <w:rPr>
                <w:rFonts w:ascii="宋体" w:hAnsi="宋体" w:cs="宋体" w:hint="eastAsia"/>
                <w:color w:val="000000" w:themeColor="text1"/>
                <w:szCs w:val="21"/>
              </w:rPr>
              <w:t>未提供本项目内容不得分。</w:t>
            </w:r>
          </w:p>
        </w:tc>
        <w:tc>
          <w:tcPr>
            <w:tcW w:w="850" w:type="dxa"/>
            <w:vAlign w:val="center"/>
          </w:tcPr>
          <w:p w:rsidR="00011540" w:rsidRDefault="00011540">
            <w:pPr>
              <w:widowControl/>
              <w:adjustRightInd w:val="0"/>
              <w:snapToGrid w:val="0"/>
              <w:spacing w:line="320" w:lineRule="exact"/>
              <w:jc w:val="center"/>
              <w:rPr>
                <w:rFonts w:ascii="宋体" w:hAnsi="宋体" w:cs="宋体"/>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szCs w:val="21"/>
              </w:rPr>
            </w:pPr>
          </w:p>
        </w:tc>
      </w:tr>
      <w:tr w:rsidR="00011540">
        <w:trPr>
          <w:trHeight w:val="693"/>
        </w:trPr>
        <w:tc>
          <w:tcPr>
            <w:tcW w:w="1134" w:type="dxa"/>
            <w:vAlign w:val="center"/>
          </w:tcPr>
          <w:p w:rsidR="00011540" w:rsidRDefault="00011540">
            <w:pPr>
              <w:widowControl/>
              <w:snapToGrid w:val="0"/>
              <w:spacing w:line="300" w:lineRule="exact"/>
              <w:jc w:val="left"/>
              <w:rPr>
                <w:rFonts w:ascii="宋体" w:hAnsi="宋体" w:cs="宋体"/>
                <w:color w:val="000000" w:themeColor="text1"/>
                <w:kern w:val="0"/>
                <w:szCs w:val="21"/>
              </w:rPr>
            </w:pPr>
            <w:r>
              <w:rPr>
                <w:rFonts w:ascii="宋体" w:hAnsi="宋体" w:cs="宋体" w:hint="eastAsia"/>
                <w:color w:val="000000" w:themeColor="text1"/>
                <w:szCs w:val="21"/>
              </w:rPr>
              <w:t>服务响应时间</w:t>
            </w:r>
          </w:p>
        </w:tc>
        <w:tc>
          <w:tcPr>
            <w:tcW w:w="709" w:type="dxa"/>
            <w:vAlign w:val="center"/>
          </w:tcPr>
          <w:p w:rsidR="00011540" w:rsidRDefault="00011540">
            <w:pPr>
              <w:snapToGrid w:val="0"/>
              <w:spacing w:line="300" w:lineRule="exact"/>
              <w:jc w:val="center"/>
              <w:rPr>
                <w:rFonts w:ascii="宋体" w:hAnsi="宋体" w:cs="宋体"/>
                <w:color w:val="000000" w:themeColor="text1"/>
                <w:szCs w:val="21"/>
              </w:rPr>
            </w:pPr>
            <w:r>
              <w:rPr>
                <w:rFonts w:ascii="宋体" w:hAnsi="宋体" w:cs="宋体" w:hint="eastAsia"/>
                <w:bCs/>
                <w:color w:val="000000" w:themeColor="text1"/>
                <w:szCs w:val="21"/>
              </w:rPr>
              <w:t>0-6</w:t>
            </w:r>
          </w:p>
        </w:tc>
        <w:tc>
          <w:tcPr>
            <w:tcW w:w="6521" w:type="dxa"/>
            <w:vAlign w:val="center"/>
          </w:tcPr>
          <w:p w:rsidR="00011540" w:rsidRDefault="00011540" w:rsidP="00011540">
            <w:pPr>
              <w:widowControl/>
              <w:snapToGrid w:val="0"/>
              <w:spacing w:line="240" w:lineRule="exact"/>
              <w:rPr>
                <w:rFonts w:ascii="宋体" w:hAnsi="宋体" w:cs="宋体"/>
                <w:color w:val="000000" w:themeColor="text1"/>
                <w:szCs w:val="21"/>
              </w:rPr>
            </w:pPr>
            <w:r>
              <w:rPr>
                <w:rFonts w:ascii="宋体" w:hAnsi="宋体" w:cs="宋体" w:hint="eastAsia"/>
                <w:color w:val="000000" w:themeColor="text1"/>
                <w:szCs w:val="21"/>
              </w:rPr>
              <w:t>在满足采购需求要求的服务响应时间（3个工作日内响应作出评审方案，7个工作日内完成评估（审）任务、出具意见报告）的前提下，在保质保量的情况下，评审方案每提前一个工作日完成得1.5分，最高3分；意见报告每提前一个工作日得1.5分，最高3分。本项最多得6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b/>
                <w:bCs/>
                <w:color w:val="000000" w:themeColor="text1"/>
                <w:szCs w:val="21"/>
              </w:rPr>
              <w:t>注：需提供承诺函，明确具体时间，无承诺函不得分。</w:t>
            </w:r>
          </w:p>
        </w:tc>
        <w:tc>
          <w:tcPr>
            <w:tcW w:w="850" w:type="dxa"/>
            <w:vAlign w:val="center"/>
          </w:tcPr>
          <w:p w:rsidR="00011540" w:rsidRDefault="00011540">
            <w:pPr>
              <w:widowControl/>
              <w:adjustRightInd w:val="0"/>
              <w:snapToGrid w:val="0"/>
              <w:spacing w:line="320" w:lineRule="exact"/>
              <w:jc w:val="center"/>
              <w:rPr>
                <w:rFonts w:ascii="宋体" w:hAnsi="宋体" w:cs="宋体"/>
                <w:bCs/>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widowControl/>
              <w:adjustRightInd w:val="0"/>
              <w:snapToGrid w:val="0"/>
              <w:spacing w:line="320" w:lineRule="exact"/>
              <w:ind w:firstLine="422"/>
              <w:jc w:val="center"/>
              <w:rPr>
                <w:rFonts w:ascii="宋体" w:hAnsi="宋体" w:cs="宋体"/>
                <w:color w:val="000000" w:themeColor="text1"/>
                <w:szCs w:val="21"/>
              </w:rPr>
            </w:pPr>
          </w:p>
        </w:tc>
      </w:tr>
      <w:tr w:rsidR="00011540" w:rsidTr="00011540">
        <w:trPr>
          <w:trHeight w:val="1180"/>
        </w:trPr>
        <w:tc>
          <w:tcPr>
            <w:tcW w:w="1134" w:type="dxa"/>
            <w:vAlign w:val="center"/>
          </w:tcPr>
          <w:p w:rsidR="00011540" w:rsidRDefault="00011540">
            <w:pPr>
              <w:widowControl/>
              <w:snapToGrid w:val="0"/>
              <w:spacing w:line="300" w:lineRule="exact"/>
              <w:jc w:val="left"/>
              <w:rPr>
                <w:rFonts w:ascii="宋体" w:hAnsi="宋体" w:cs="宋体"/>
                <w:color w:val="000000" w:themeColor="text1"/>
                <w:szCs w:val="21"/>
              </w:rPr>
            </w:pPr>
            <w:r>
              <w:rPr>
                <w:rFonts w:ascii="宋体" w:hAnsi="宋体" w:cs="宋体" w:hint="eastAsia"/>
                <w:color w:val="000000" w:themeColor="text1"/>
                <w:szCs w:val="21"/>
              </w:rPr>
              <w:t>合理化建议</w:t>
            </w:r>
          </w:p>
        </w:tc>
        <w:tc>
          <w:tcPr>
            <w:tcW w:w="709" w:type="dxa"/>
            <w:vAlign w:val="center"/>
          </w:tcPr>
          <w:p w:rsidR="00011540" w:rsidRDefault="00011540">
            <w:pPr>
              <w:snapToGrid w:val="0"/>
              <w:spacing w:line="300" w:lineRule="exact"/>
              <w:jc w:val="center"/>
              <w:rPr>
                <w:rFonts w:ascii="宋体" w:hAnsi="宋体" w:cs="宋体"/>
                <w:color w:val="000000" w:themeColor="text1"/>
                <w:szCs w:val="21"/>
              </w:rPr>
            </w:pPr>
            <w:r>
              <w:rPr>
                <w:rFonts w:ascii="宋体" w:hAnsi="宋体" w:cs="宋体" w:hint="eastAsia"/>
                <w:color w:val="000000" w:themeColor="text1"/>
                <w:szCs w:val="21"/>
              </w:rPr>
              <w:t>0-3</w:t>
            </w:r>
          </w:p>
        </w:tc>
        <w:tc>
          <w:tcPr>
            <w:tcW w:w="6521" w:type="dxa"/>
            <w:vAlign w:val="center"/>
          </w:tcPr>
          <w:p w:rsidR="00011540" w:rsidRDefault="00011540" w:rsidP="00011540">
            <w:pPr>
              <w:widowControl/>
              <w:spacing w:line="240" w:lineRule="exact"/>
              <w:jc w:val="left"/>
              <w:rPr>
                <w:rFonts w:ascii="宋体" w:hAnsi="宋体" w:cs="宋体"/>
                <w:color w:val="000000" w:themeColor="text1"/>
                <w:szCs w:val="21"/>
              </w:rPr>
            </w:pPr>
            <w:r>
              <w:rPr>
                <w:rFonts w:ascii="宋体" w:hAnsi="宋体" w:cs="宋体" w:hint="eastAsia"/>
                <w:color w:val="000000" w:themeColor="text1"/>
                <w:szCs w:val="21"/>
              </w:rPr>
              <w:t>根据投标人提出的针对本项目的合理化建议打分：</w:t>
            </w:r>
          </w:p>
          <w:p w:rsidR="00011540" w:rsidRDefault="00011540" w:rsidP="00011540">
            <w:pPr>
              <w:widowControl/>
              <w:spacing w:line="240" w:lineRule="exact"/>
              <w:jc w:val="left"/>
              <w:rPr>
                <w:rFonts w:ascii="宋体" w:hAnsi="宋体" w:cs="宋体"/>
                <w:color w:val="000000" w:themeColor="text1"/>
                <w:szCs w:val="21"/>
              </w:rPr>
            </w:pPr>
            <w:r>
              <w:rPr>
                <w:rFonts w:ascii="宋体" w:hAnsi="宋体" w:cs="宋体" w:hint="eastAsia"/>
                <w:color w:val="000000" w:themeColor="text1"/>
                <w:szCs w:val="21"/>
              </w:rPr>
              <w:t>建议完整全面、科学可行，有实质性内容得3分；</w:t>
            </w:r>
          </w:p>
          <w:p w:rsidR="00011540" w:rsidRDefault="00011540" w:rsidP="00011540">
            <w:pPr>
              <w:widowControl/>
              <w:spacing w:line="240" w:lineRule="exact"/>
              <w:jc w:val="left"/>
              <w:rPr>
                <w:rFonts w:ascii="宋体" w:hAnsi="宋体" w:cs="宋体"/>
                <w:color w:val="000000" w:themeColor="text1"/>
                <w:szCs w:val="21"/>
              </w:rPr>
            </w:pPr>
            <w:r>
              <w:rPr>
                <w:rFonts w:ascii="宋体" w:hAnsi="宋体" w:cs="宋体" w:hint="eastAsia"/>
                <w:color w:val="000000" w:themeColor="text1"/>
                <w:szCs w:val="21"/>
              </w:rPr>
              <w:t>建议较完整，科学性、可行性较强，有建设性内容得2分；</w:t>
            </w:r>
          </w:p>
          <w:p w:rsidR="00011540" w:rsidRDefault="00011540" w:rsidP="00011540">
            <w:pPr>
              <w:widowControl/>
              <w:spacing w:line="240" w:lineRule="exact"/>
              <w:jc w:val="left"/>
              <w:rPr>
                <w:rFonts w:ascii="宋体" w:hAnsi="宋体" w:cs="宋体"/>
                <w:color w:val="000000" w:themeColor="text1"/>
                <w:szCs w:val="21"/>
              </w:rPr>
            </w:pPr>
            <w:r>
              <w:rPr>
                <w:rFonts w:ascii="宋体" w:hAnsi="宋体" w:cs="宋体" w:hint="eastAsia"/>
                <w:color w:val="000000" w:themeColor="text1"/>
                <w:szCs w:val="21"/>
              </w:rPr>
              <w:t>有建议，但针对性不强得1分；</w:t>
            </w:r>
          </w:p>
          <w:p w:rsidR="00011540" w:rsidRDefault="00011540" w:rsidP="00011540">
            <w:pPr>
              <w:snapToGrid w:val="0"/>
              <w:spacing w:line="240" w:lineRule="exact"/>
              <w:jc w:val="left"/>
              <w:rPr>
                <w:rFonts w:ascii="宋体" w:hAnsi="宋体" w:cs="宋体"/>
                <w:color w:val="000000" w:themeColor="text1"/>
                <w:szCs w:val="21"/>
              </w:rPr>
            </w:pPr>
            <w:r>
              <w:rPr>
                <w:rFonts w:ascii="宋体" w:hAnsi="宋体" w:cs="宋体" w:hint="eastAsia"/>
                <w:color w:val="000000" w:themeColor="text1"/>
                <w:szCs w:val="21"/>
              </w:rPr>
              <w:t>未提供本项内容不得分。</w:t>
            </w:r>
          </w:p>
        </w:tc>
        <w:tc>
          <w:tcPr>
            <w:tcW w:w="850" w:type="dxa"/>
            <w:vAlign w:val="center"/>
          </w:tcPr>
          <w:p w:rsidR="00011540" w:rsidRDefault="00011540">
            <w:pPr>
              <w:pStyle w:val="a9"/>
              <w:adjustRightInd w:val="0"/>
              <w:snapToGrid w:val="0"/>
              <w:spacing w:line="320" w:lineRule="exact"/>
              <w:jc w:val="center"/>
              <w:rPr>
                <w:rFonts w:ascii="宋体" w:hAnsi="宋体" w:cs="宋体"/>
                <w:color w:val="000000" w:themeColor="text1"/>
                <w:szCs w:val="21"/>
              </w:rPr>
            </w:pPr>
            <w:r>
              <w:rPr>
                <w:rFonts w:ascii="宋体" w:hAnsi="宋体" w:cs="宋体" w:hint="eastAsia"/>
                <w:bCs/>
                <w:color w:val="000000" w:themeColor="text1"/>
                <w:szCs w:val="21"/>
              </w:rPr>
              <w:t>/</w:t>
            </w:r>
          </w:p>
        </w:tc>
        <w:tc>
          <w:tcPr>
            <w:tcW w:w="709" w:type="dxa"/>
            <w:vAlign w:val="center"/>
          </w:tcPr>
          <w:p w:rsidR="00011540" w:rsidRDefault="00011540">
            <w:pPr>
              <w:pStyle w:val="a9"/>
              <w:adjustRightInd w:val="0"/>
              <w:snapToGrid w:val="0"/>
              <w:spacing w:line="320" w:lineRule="exact"/>
              <w:jc w:val="center"/>
              <w:rPr>
                <w:rFonts w:ascii="宋体" w:hAnsi="宋体" w:cs="宋体"/>
                <w:color w:val="000000" w:themeColor="text1"/>
                <w:szCs w:val="21"/>
              </w:rPr>
            </w:pPr>
          </w:p>
        </w:tc>
      </w:tr>
    </w:tbl>
    <w:p w:rsidR="006416A0" w:rsidRDefault="006416A0">
      <w:pPr>
        <w:ind w:firstLine="482"/>
        <w:rPr>
          <w:rFonts w:ascii="宋体" w:hAnsi="宋体"/>
          <w:color w:val="000000" w:themeColor="text1"/>
          <w:sz w:val="24"/>
        </w:rPr>
      </w:pPr>
    </w:p>
    <w:p w:rsidR="006416A0" w:rsidRDefault="006416A0">
      <w:pPr>
        <w:ind w:firstLine="482"/>
        <w:rPr>
          <w:rFonts w:ascii="宋体" w:hAnsi="宋体"/>
          <w:color w:val="000000" w:themeColor="text1"/>
          <w:sz w:val="24"/>
        </w:rPr>
      </w:pPr>
    </w:p>
    <w:p w:rsidR="006416A0" w:rsidRDefault="006416A0">
      <w:pPr>
        <w:ind w:firstLine="482"/>
        <w:rPr>
          <w:rFonts w:ascii="宋体" w:hAnsi="宋体"/>
          <w:color w:val="000000" w:themeColor="text1"/>
          <w:sz w:val="24"/>
        </w:rPr>
      </w:pPr>
    </w:p>
    <w:p w:rsidR="006416A0" w:rsidRDefault="006416A0">
      <w:pPr>
        <w:ind w:firstLine="482"/>
        <w:rPr>
          <w:rFonts w:ascii="宋体" w:hAnsi="宋体"/>
          <w:color w:val="000000" w:themeColor="text1"/>
          <w:sz w:val="24"/>
        </w:rPr>
      </w:pPr>
    </w:p>
    <w:p w:rsidR="006416A0" w:rsidRDefault="00011540">
      <w:pPr>
        <w:rPr>
          <w:rFonts w:ascii="宋体" w:hAnsi="宋体"/>
          <w:color w:val="000000" w:themeColor="text1"/>
        </w:rPr>
      </w:pPr>
      <w:bookmarkStart w:id="25" w:name="_GoBack"/>
      <w:bookmarkEnd w:id="25"/>
      <w:r>
        <w:rPr>
          <w:rFonts w:ascii="宋体" w:hAnsi="宋体" w:hint="eastAsia"/>
          <w:color w:val="000000" w:themeColor="text1"/>
          <w:sz w:val="24"/>
        </w:rPr>
        <w:lastRenderedPageBreak/>
        <w:t>格式一</w:t>
      </w:r>
    </w:p>
    <w:p w:rsidR="006416A0" w:rsidRDefault="00011540">
      <w:pPr>
        <w:snapToGrid w:val="0"/>
        <w:spacing w:beforeLines="50" w:before="156" w:after="50"/>
        <w:ind w:firstLine="482"/>
        <w:jc w:val="center"/>
        <w:rPr>
          <w:rFonts w:ascii="宋体" w:hAnsi="宋体"/>
          <w:b/>
          <w:color w:val="000000" w:themeColor="text1"/>
          <w:sz w:val="24"/>
        </w:rPr>
      </w:pPr>
      <w:r>
        <w:rPr>
          <w:rFonts w:ascii="宋体" w:hAnsi="宋体" w:hint="eastAsia"/>
          <w:b/>
          <w:color w:val="000000" w:themeColor="text1"/>
          <w:sz w:val="24"/>
        </w:rPr>
        <w:t>响</w:t>
      </w:r>
      <w:r>
        <w:rPr>
          <w:rFonts w:ascii="宋体" w:hAnsi="宋体" w:hint="eastAsia"/>
          <w:b/>
          <w:color w:val="000000" w:themeColor="text1"/>
          <w:sz w:val="24"/>
        </w:rPr>
        <w:t xml:space="preserve"> </w:t>
      </w:r>
      <w:r>
        <w:rPr>
          <w:rFonts w:ascii="宋体" w:hAnsi="宋体" w:hint="eastAsia"/>
          <w:b/>
          <w:color w:val="000000" w:themeColor="text1"/>
          <w:sz w:val="24"/>
        </w:rPr>
        <w:t>应</w:t>
      </w:r>
      <w:r>
        <w:rPr>
          <w:rFonts w:ascii="宋体" w:hAnsi="宋体" w:hint="eastAsia"/>
          <w:b/>
          <w:color w:val="000000" w:themeColor="text1"/>
          <w:sz w:val="24"/>
        </w:rPr>
        <w:t xml:space="preserve"> </w:t>
      </w:r>
      <w:r>
        <w:rPr>
          <w:rFonts w:ascii="宋体" w:hAnsi="宋体" w:hint="eastAsia"/>
          <w:b/>
          <w:color w:val="000000" w:themeColor="text1"/>
          <w:sz w:val="24"/>
        </w:rPr>
        <w:t>函</w:t>
      </w:r>
    </w:p>
    <w:p w:rsidR="006416A0" w:rsidRDefault="006416A0">
      <w:pPr>
        <w:snapToGrid w:val="0"/>
        <w:spacing w:line="360" w:lineRule="auto"/>
        <w:ind w:firstLine="422"/>
        <w:rPr>
          <w:rFonts w:ascii="宋体" w:hAnsi="宋体"/>
          <w:color w:val="000000" w:themeColor="text1"/>
          <w:szCs w:val="21"/>
        </w:rPr>
      </w:pPr>
    </w:p>
    <w:p w:rsidR="006416A0" w:rsidRDefault="00011540">
      <w:pPr>
        <w:snapToGrid w:val="0"/>
        <w:spacing w:line="360" w:lineRule="exact"/>
        <w:ind w:firstLine="422"/>
        <w:rPr>
          <w:rFonts w:ascii="宋体" w:hAnsi="宋体"/>
          <w:color w:val="000000" w:themeColor="text1"/>
          <w:szCs w:val="21"/>
        </w:rPr>
      </w:pPr>
      <w:r>
        <w:rPr>
          <w:rFonts w:ascii="宋体" w:hAnsi="宋体" w:hint="eastAsia"/>
          <w:color w:val="000000" w:themeColor="text1"/>
          <w:szCs w:val="21"/>
        </w:rPr>
        <w:t>致：</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rsidR="006416A0" w:rsidRDefault="00011540">
      <w:pPr>
        <w:snapToGrid w:val="0"/>
        <w:spacing w:line="360" w:lineRule="exact"/>
        <w:ind w:firstLine="422"/>
        <w:rPr>
          <w:rFonts w:ascii="宋体" w:hAnsi="宋体"/>
          <w:color w:val="000000" w:themeColor="text1"/>
          <w:szCs w:val="21"/>
        </w:rPr>
      </w:pPr>
      <w:r>
        <w:rPr>
          <w:rFonts w:ascii="宋体" w:hAnsi="宋体" w:hint="eastAsia"/>
          <w:color w:val="000000" w:themeColor="text1"/>
          <w:szCs w:val="21"/>
        </w:rPr>
        <w:t>根据贵方</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rPr>
        <w:t>项目的竞争性磋商公告（采购编号：</w:t>
      </w:r>
      <w:r>
        <w:rPr>
          <w:rFonts w:ascii="宋体" w:hAnsi="宋体" w:hint="eastAsia"/>
          <w:color w:val="000000" w:themeColor="text1"/>
          <w:szCs w:val="21"/>
          <w:u w:val="single"/>
        </w:rPr>
        <w:t xml:space="preserve">          </w:t>
      </w:r>
      <w:r>
        <w:rPr>
          <w:rFonts w:ascii="宋体" w:hAnsi="宋体" w:hint="eastAsia"/>
          <w:color w:val="000000" w:themeColor="text1"/>
          <w:szCs w:val="21"/>
        </w:rPr>
        <w:t>），签字代表</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rPr>
        <w:t>（全名）经正式授权并代表响应人</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（响应人名称）提交资格证明文件、商务技术文件、响应报价文件。</w:t>
      </w:r>
    </w:p>
    <w:p w:rsidR="006416A0" w:rsidRDefault="00011540">
      <w:pPr>
        <w:snapToGrid w:val="0"/>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据此函，签字代表宣布同意如下：</w:t>
      </w:r>
    </w:p>
    <w:p w:rsidR="006416A0" w:rsidRDefault="00011540">
      <w:pPr>
        <w:snapToGrid w:val="0"/>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1</w:t>
      </w:r>
      <w:r>
        <w:rPr>
          <w:rFonts w:ascii="宋体" w:hAnsi="宋体" w:cs="宋体" w:hint="eastAsia"/>
          <w:color w:val="000000" w:themeColor="text1"/>
          <w:spacing w:val="-4"/>
          <w:szCs w:val="21"/>
        </w:rPr>
        <w:t>、我方已详细审查了竞争性磋商文件的全部内容及其相关补充文件</w:t>
      </w:r>
      <w:r>
        <w:rPr>
          <w:rFonts w:ascii="宋体" w:hAnsi="宋体" w:cs="宋体" w:hint="eastAsia"/>
          <w:b/>
          <w:bCs/>
          <w:color w:val="000000" w:themeColor="text1"/>
          <w:spacing w:val="-4"/>
          <w:szCs w:val="21"/>
        </w:rPr>
        <w:t>（若有）</w:t>
      </w:r>
      <w:r>
        <w:rPr>
          <w:rFonts w:ascii="宋体" w:hAnsi="宋体" w:cs="宋体" w:hint="eastAsia"/>
          <w:color w:val="000000" w:themeColor="text1"/>
          <w:spacing w:val="-4"/>
          <w:szCs w:val="21"/>
        </w:rPr>
        <w:t>，并完全清晰理解全部内容及相关的补充文件</w:t>
      </w:r>
      <w:r>
        <w:rPr>
          <w:rFonts w:ascii="宋体" w:hAnsi="宋体" w:cs="宋体" w:hint="eastAsia"/>
          <w:b/>
          <w:bCs/>
          <w:color w:val="000000" w:themeColor="text1"/>
          <w:spacing w:val="-4"/>
          <w:szCs w:val="21"/>
        </w:rPr>
        <w:t>（若有）</w:t>
      </w:r>
      <w:r>
        <w:rPr>
          <w:rFonts w:ascii="宋体" w:hAnsi="宋体" w:cs="宋体" w:hint="eastAsia"/>
          <w:color w:val="000000" w:themeColor="text1"/>
          <w:spacing w:val="-4"/>
          <w:szCs w:val="21"/>
        </w:rPr>
        <w:t>，不存在任何误解之处，同意放弃提出异议和质疑的权利。</w:t>
      </w:r>
    </w:p>
    <w:p w:rsidR="006416A0" w:rsidRDefault="00011540">
      <w:pPr>
        <w:snapToGrid w:val="0"/>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2</w:t>
      </w:r>
      <w:r>
        <w:rPr>
          <w:rFonts w:ascii="宋体" w:hAnsi="宋体" w:cs="宋体" w:hint="eastAsia"/>
          <w:color w:val="000000" w:themeColor="text1"/>
          <w:spacing w:val="-4"/>
          <w:szCs w:val="21"/>
        </w:rPr>
        <w:t>、我方遵守《中华人民共和国政府采购法》及相关法律法规的规定，同意竞争性磋商文件中所提到的无效标条款，并服从有关开标现场的会议纪律。否则，同意被废除投标资格。</w:t>
      </w:r>
    </w:p>
    <w:p w:rsidR="006416A0" w:rsidRDefault="00011540">
      <w:pPr>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3</w:t>
      </w:r>
      <w:r>
        <w:rPr>
          <w:rFonts w:ascii="宋体" w:hAnsi="宋体" w:cs="宋体" w:hint="eastAsia"/>
          <w:color w:val="000000" w:themeColor="text1"/>
          <w:spacing w:val="-4"/>
          <w:szCs w:val="21"/>
        </w:rPr>
        <w:t>、我方所提供的一次性服务报价均具充分的合理性和准确性，保证不存在低于成本的恶意报价行为，同时清楚理解到报价最低并非意味着必定获得合同授予资格。</w:t>
      </w:r>
    </w:p>
    <w:p w:rsidR="006416A0" w:rsidRDefault="00011540">
      <w:pPr>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4</w:t>
      </w:r>
      <w:r>
        <w:rPr>
          <w:rFonts w:ascii="宋体" w:hAnsi="宋体" w:cs="宋体" w:hint="eastAsia"/>
          <w:color w:val="000000" w:themeColor="text1"/>
          <w:spacing w:val="-4"/>
          <w:szCs w:val="21"/>
        </w:rPr>
        <w:t>、投标有效期为自开标之日起</w:t>
      </w:r>
      <w:r>
        <w:rPr>
          <w:rFonts w:ascii="宋体" w:hAnsi="宋体" w:cs="宋体" w:hint="eastAsia"/>
          <w:color w:val="000000" w:themeColor="text1"/>
          <w:spacing w:val="-4"/>
          <w:szCs w:val="21"/>
          <w:u w:val="single"/>
        </w:rPr>
        <w:t>90</w:t>
      </w:r>
      <w:r>
        <w:rPr>
          <w:rFonts w:ascii="宋体" w:hAnsi="宋体" w:cs="宋体" w:hint="eastAsia"/>
          <w:color w:val="000000" w:themeColor="text1"/>
          <w:spacing w:val="-4"/>
          <w:szCs w:val="21"/>
        </w:rPr>
        <w:t>天内，如在投标有效期内撤回投标，我方同意被废除投标资格。</w:t>
      </w:r>
    </w:p>
    <w:p w:rsidR="006416A0" w:rsidRDefault="00011540">
      <w:pPr>
        <w:snapToGrid w:val="0"/>
        <w:spacing w:line="400" w:lineRule="exact"/>
        <w:ind w:right="-340"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5</w:t>
      </w:r>
      <w:r>
        <w:rPr>
          <w:rFonts w:ascii="宋体" w:hAnsi="宋体" w:cs="宋体" w:hint="eastAsia"/>
          <w:color w:val="000000" w:themeColor="text1"/>
          <w:spacing w:val="-4"/>
          <w:szCs w:val="21"/>
        </w:rPr>
        <w:t>、我方承诺有良好的商业信誉和健全的财务会计制度。</w:t>
      </w:r>
    </w:p>
    <w:p w:rsidR="006416A0" w:rsidRDefault="00011540">
      <w:pPr>
        <w:snapToGrid w:val="0"/>
        <w:spacing w:line="400" w:lineRule="exact"/>
        <w:ind w:right="-340"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6</w:t>
      </w:r>
      <w:r>
        <w:rPr>
          <w:rFonts w:ascii="宋体" w:hAnsi="宋体" w:cs="宋体" w:hint="eastAsia"/>
          <w:color w:val="000000" w:themeColor="text1"/>
          <w:spacing w:val="-4"/>
          <w:szCs w:val="21"/>
        </w:rPr>
        <w:t>、我方承诺参加政府采购活动前</w:t>
      </w:r>
      <w:r>
        <w:rPr>
          <w:rFonts w:ascii="宋体" w:hAnsi="宋体" w:cs="宋体" w:hint="eastAsia"/>
          <w:color w:val="000000" w:themeColor="text1"/>
          <w:spacing w:val="-4"/>
          <w:szCs w:val="21"/>
        </w:rPr>
        <w:t>3</w:t>
      </w:r>
      <w:r>
        <w:rPr>
          <w:rFonts w:ascii="宋体" w:hAnsi="宋体" w:cs="宋体" w:hint="eastAsia"/>
          <w:color w:val="000000" w:themeColor="text1"/>
          <w:spacing w:val="-4"/>
          <w:szCs w:val="21"/>
        </w:rPr>
        <w:t>年内在经营活动中没有重大违法记录，依法缴纳了税收（投标截止时间进行计算），社会保障资金记录良好。</w:t>
      </w:r>
    </w:p>
    <w:p w:rsidR="006416A0" w:rsidRDefault="00011540">
      <w:pPr>
        <w:spacing w:line="360" w:lineRule="exact"/>
        <w:ind w:right="-341" w:firstLineChars="200" w:firstLine="404"/>
        <w:rPr>
          <w:rFonts w:ascii="宋体" w:hAnsi="宋体"/>
          <w:color w:val="000000" w:themeColor="text1"/>
          <w:szCs w:val="21"/>
        </w:rPr>
      </w:pPr>
      <w:r>
        <w:rPr>
          <w:rFonts w:ascii="宋体" w:hAnsi="宋体" w:cs="宋体" w:hint="eastAsia"/>
          <w:color w:val="000000" w:themeColor="text1"/>
          <w:spacing w:val="-4"/>
          <w:szCs w:val="21"/>
        </w:rPr>
        <w:t>7</w:t>
      </w:r>
      <w:r>
        <w:rPr>
          <w:rFonts w:ascii="宋体" w:hAnsi="宋体" w:cs="宋体" w:hint="eastAsia"/>
          <w:color w:val="000000" w:themeColor="text1"/>
          <w:spacing w:val="-4"/>
          <w:szCs w:val="21"/>
        </w:rPr>
        <w:t>、我方承诺具备本项目履行合同所必需的设备和专业技术能力。</w:t>
      </w:r>
    </w:p>
    <w:p w:rsidR="006416A0" w:rsidRDefault="00011540">
      <w:pPr>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8</w:t>
      </w:r>
      <w:r>
        <w:rPr>
          <w:rFonts w:ascii="宋体" w:hAnsi="宋体" w:cs="宋体" w:hint="eastAsia"/>
          <w:color w:val="000000" w:themeColor="text1"/>
          <w:spacing w:val="-4"/>
          <w:szCs w:val="21"/>
        </w:rPr>
        <w:t>、我方承诺所提供的一切响应文件经已认真严格审核，内容均为全面真实、准确有效且毫无保留，绝无任何遗漏、虚假、伪造和夸大的成份，若出现违背诚实信用和无如实告知之处，同意被废除投标资格和相关的处罚。</w:t>
      </w:r>
    </w:p>
    <w:p w:rsidR="006416A0" w:rsidRDefault="00011540">
      <w:pPr>
        <w:spacing w:line="360" w:lineRule="exact"/>
        <w:ind w:right="-341" w:firstLineChars="200" w:firstLine="404"/>
        <w:rPr>
          <w:rFonts w:ascii="宋体" w:hAnsi="宋体" w:cs="宋体"/>
          <w:color w:val="000000" w:themeColor="text1"/>
          <w:spacing w:val="-4"/>
          <w:szCs w:val="21"/>
        </w:rPr>
      </w:pPr>
      <w:r>
        <w:rPr>
          <w:rFonts w:ascii="宋体" w:hAnsi="宋体" w:cs="宋体" w:hint="eastAsia"/>
          <w:color w:val="000000" w:themeColor="text1"/>
          <w:spacing w:val="-4"/>
          <w:szCs w:val="21"/>
        </w:rPr>
        <w:t>9</w:t>
      </w:r>
      <w:r>
        <w:rPr>
          <w:rFonts w:ascii="宋体" w:hAnsi="宋体" w:cs="宋体" w:hint="eastAsia"/>
          <w:color w:val="000000" w:themeColor="text1"/>
          <w:spacing w:val="-4"/>
          <w:szCs w:val="21"/>
        </w:rPr>
        <w:t>、我方承诺至开标之日止，未被“信用中国”（</w:t>
      </w:r>
      <w:r>
        <w:rPr>
          <w:rFonts w:ascii="宋体" w:hAnsi="宋体" w:cs="宋体" w:hint="eastAsia"/>
          <w:color w:val="000000" w:themeColor="text1"/>
          <w:spacing w:val="-4"/>
          <w:szCs w:val="21"/>
        </w:rPr>
        <w:t>www.creditchina.gov.cn</w:t>
      </w:r>
      <w:r>
        <w:rPr>
          <w:rFonts w:ascii="宋体" w:hAnsi="宋体" w:cs="宋体" w:hint="eastAsia"/>
          <w:color w:val="000000" w:themeColor="text1"/>
          <w:spacing w:val="-4"/>
          <w:szCs w:val="21"/>
        </w:rPr>
        <w:t>）、中国政府采购网（</w:t>
      </w:r>
      <w:r>
        <w:rPr>
          <w:rFonts w:ascii="宋体" w:hAnsi="宋体" w:cs="宋体" w:hint="eastAsia"/>
          <w:color w:val="000000" w:themeColor="text1"/>
          <w:spacing w:val="-4"/>
          <w:szCs w:val="21"/>
        </w:rPr>
        <w:t>www.ccgp.gov.cn</w:t>
      </w:r>
      <w:r>
        <w:rPr>
          <w:rFonts w:ascii="宋体" w:hAnsi="宋体" w:cs="宋体" w:hint="eastAsia"/>
          <w:color w:val="000000" w:themeColor="text1"/>
          <w:spacing w:val="-4"/>
          <w:szCs w:val="21"/>
        </w:rPr>
        <w:t>）列入失信被执行人、重大税收违法案件当事人名单、政府采购严重违法失信行为记录名单。</w:t>
      </w:r>
    </w:p>
    <w:p w:rsidR="006416A0" w:rsidRDefault="00011540">
      <w:pPr>
        <w:snapToGrid w:val="0"/>
        <w:spacing w:line="360" w:lineRule="exact"/>
        <w:ind w:firstLineChars="200" w:firstLine="420"/>
        <w:rPr>
          <w:rFonts w:ascii="宋体" w:hAnsi="宋体"/>
          <w:color w:val="000000" w:themeColor="text1"/>
          <w:szCs w:val="21"/>
        </w:rPr>
      </w:pPr>
      <w:r>
        <w:rPr>
          <w:rFonts w:ascii="宋体" w:hAnsi="宋体" w:hint="eastAsia"/>
          <w:color w:val="000000" w:themeColor="text1"/>
        </w:rPr>
        <w:t>10</w:t>
      </w:r>
      <w:r>
        <w:rPr>
          <w:rFonts w:ascii="宋体" w:hAnsi="宋体" w:hint="eastAsia"/>
          <w:color w:val="000000" w:themeColor="text1"/>
        </w:rPr>
        <w:t>、与本投标有关的一切正式往来信函请寄：</w:t>
      </w:r>
    </w:p>
    <w:p w:rsidR="006416A0" w:rsidRDefault="006416A0">
      <w:pPr>
        <w:snapToGrid w:val="0"/>
        <w:spacing w:line="360" w:lineRule="auto"/>
        <w:ind w:firstLineChars="200" w:firstLine="420"/>
        <w:rPr>
          <w:rFonts w:ascii="宋体" w:hAnsi="宋体"/>
          <w:color w:val="000000" w:themeColor="text1"/>
          <w:szCs w:val="21"/>
        </w:rPr>
      </w:pPr>
    </w:p>
    <w:p w:rsidR="006416A0" w:rsidRDefault="006416A0">
      <w:pPr>
        <w:snapToGrid w:val="0"/>
        <w:spacing w:line="360" w:lineRule="auto"/>
        <w:ind w:firstLineChars="200" w:firstLine="420"/>
        <w:rPr>
          <w:rFonts w:ascii="宋体" w:hAnsi="宋体"/>
          <w:color w:val="000000" w:themeColor="text1"/>
          <w:szCs w:val="21"/>
        </w:rPr>
      </w:pPr>
    </w:p>
    <w:p w:rsidR="006416A0" w:rsidRDefault="00011540">
      <w:pPr>
        <w:snapToGrid w:val="0"/>
        <w:spacing w:line="400" w:lineRule="exact"/>
        <w:ind w:firstLine="422"/>
        <w:rPr>
          <w:rFonts w:ascii="宋体" w:hAnsi="宋体"/>
          <w:color w:val="000000" w:themeColor="text1"/>
          <w:szCs w:val="21"/>
        </w:rPr>
      </w:pPr>
      <w:r>
        <w:rPr>
          <w:rFonts w:ascii="宋体" w:hAnsi="宋体" w:hint="eastAsia"/>
          <w:color w:val="000000" w:themeColor="text1"/>
          <w:szCs w:val="21"/>
        </w:rPr>
        <w:t>地址：</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rPr>
        <w:t>邮编：</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rPr>
        <w:t>电话：</w:t>
      </w:r>
      <w:r>
        <w:rPr>
          <w:rFonts w:ascii="宋体" w:hAnsi="宋体"/>
          <w:color w:val="000000" w:themeColor="text1"/>
          <w:szCs w:val="21"/>
        </w:rPr>
        <w:t>______________</w:t>
      </w:r>
    </w:p>
    <w:p w:rsidR="006416A0" w:rsidRDefault="00011540">
      <w:pPr>
        <w:snapToGrid w:val="0"/>
        <w:spacing w:line="400" w:lineRule="exact"/>
        <w:ind w:firstLine="422"/>
        <w:rPr>
          <w:rFonts w:ascii="宋体" w:hAnsi="宋体"/>
          <w:color w:val="000000" w:themeColor="text1"/>
          <w:szCs w:val="21"/>
        </w:rPr>
      </w:pPr>
      <w:r>
        <w:rPr>
          <w:rFonts w:ascii="宋体" w:hAnsi="宋体" w:hint="eastAsia"/>
          <w:color w:val="000000" w:themeColor="text1"/>
          <w:szCs w:val="21"/>
        </w:rPr>
        <w:t>传真：</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rPr>
        <w:t>响应人代表姓名</w:t>
      </w:r>
      <w:r>
        <w:rPr>
          <w:rFonts w:ascii="宋体" w:hAnsi="宋体"/>
          <w:color w:val="000000" w:themeColor="text1"/>
          <w:szCs w:val="21"/>
        </w:rPr>
        <w:t xml:space="preserve"> ___________  </w:t>
      </w:r>
      <w:r>
        <w:rPr>
          <w:rFonts w:ascii="宋体" w:hAnsi="宋体" w:hint="eastAsia"/>
          <w:color w:val="000000" w:themeColor="text1"/>
          <w:szCs w:val="21"/>
        </w:rPr>
        <w:t>职务：</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p>
    <w:p w:rsidR="006416A0" w:rsidRDefault="00011540">
      <w:pPr>
        <w:snapToGrid w:val="0"/>
        <w:spacing w:line="400" w:lineRule="exact"/>
        <w:ind w:firstLine="422"/>
        <w:rPr>
          <w:rFonts w:ascii="宋体" w:hAnsi="宋体"/>
          <w:color w:val="000000" w:themeColor="text1"/>
          <w:szCs w:val="21"/>
        </w:rPr>
      </w:pPr>
      <w:r>
        <w:rPr>
          <w:rFonts w:ascii="宋体" w:hAnsi="宋体" w:hint="eastAsia"/>
          <w:color w:val="000000" w:themeColor="text1"/>
          <w:szCs w:val="21"/>
        </w:rPr>
        <w:t>响应人名称</w:t>
      </w:r>
      <w:r>
        <w:rPr>
          <w:rFonts w:ascii="宋体" w:hAnsi="宋体"/>
          <w:color w:val="000000" w:themeColor="text1"/>
          <w:szCs w:val="21"/>
        </w:rPr>
        <w:t>(</w:t>
      </w:r>
      <w:r>
        <w:rPr>
          <w:rFonts w:ascii="宋体" w:hAnsi="宋体" w:hint="eastAsia"/>
          <w:color w:val="000000" w:themeColor="text1"/>
          <w:szCs w:val="21"/>
        </w:rPr>
        <w:t>公章</w:t>
      </w:r>
      <w:r>
        <w:rPr>
          <w:rFonts w:ascii="宋体" w:hAnsi="宋体"/>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u w:val="single"/>
        </w:rPr>
        <w:t xml:space="preserve">                          </w:t>
      </w:r>
    </w:p>
    <w:p w:rsidR="006416A0" w:rsidRDefault="00011540">
      <w:pPr>
        <w:snapToGrid w:val="0"/>
        <w:spacing w:line="400" w:lineRule="exact"/>
        <w:ind w:firstLine="422"/>
        <w:rPr>
          <w:rFonts w:ascii="宋体" w:hAnsi="宋体"/>
          <w:color w:val="000000" w:themeColor="text1"/>
          <w:szCs w:val="21"/>
        </w:rPr>
      </w:pPr>
      <w:r>
        <w:rPr>
          <w:rFonts w:ascii="宋体" w:hAnsi="宋体" w:hint="eastAsia"/>
          <w:color w:val="000000" w:themeColor="text1"/>
          <w:szCs w:val="21"/>
        </w:rPr>
        <w:t>开户银行：</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银行帐号：</w:t>
      </w:r>
      <w:r>
        <w:rPr>
          <w:rFonts w:ascii="宋体" w:hAnsi="宋体"/>
          <w:color w:val="000000" w:themeColor="text1"/>
          <w:szCs w:val="21"/>
          <w:u w:val="single"/>
        </w:rPr>
        <w:t xml:space="preserve">                    </w:t>
      </w:r>
      <w:r>
        <w:rPr>
          <w:rFonts w:ascii="宋体" w:hAnsi="宋体"/>
          <w:color w:val="000000" w:themeColor="text1"/>
          <w:szCs w:val="21"/>
        </w:rPr>
        <w:t xml:space="preserve"> </w:t>
      </w:r>
    </w:p>
    <w:p w:rsidR="006416A0" w:rsidRDefault="00011540">
      <w:pPr>
        <w:tabs>
          <w:tab w:val="left" w:pos="1380"/>
        </w:tabs>
        <w:spacing w:line="400" w:lineRule="exact"/>
        <w:ind w:firstLine="422"/>
        <w:jc w:val="left"/>
        <w:rPr>
          <w:rFonts w:ascii="宋体" w:hAnsi="宋体"/>
          <w:color w:val="000000" w:themeColor="text1"/>
          <w:szCs w:val="21"/>
        </w:rPr>
      </w:pPr>
      <w:r>
        <w:rPr>
          <w:rFonts w:ascii="宋体" w:hAnsi="宋体" w:hint="eastAsia"/>
          <w:color w:val="000000" w:themeColor="text1"/>
          <w:szCs w:val="21"/>
        </w:rPr>
        <w:t>响应代表签字或盖章：</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日期</w:t>
      </w:r>
      <w:r>
        <w:rPr>
          <w:rFonts w:ascii="宋体" w:hAnsi="宋体"/>
          <w:color w:val="000000" w:themeColor="text1"/>
          <w:szCs w:val="21"/>
        </w:rPr>
        <w:t>:_____</w:t>
      </w:r>
      <w:r>
        <w:rPr>
          <w:rFonts w:ascii="宋体" w:hAnsi="宋体" w:hint="eastAsia"/>
          <w:color w:val="000000" w:themeColor="text1"/>
          <w:szCs w:val="21"/>
        </w:rPr>
        <w:t>年</w:t>
      </w:r>
      <w:r>
        <w:rPr>
          <w:rFonts w:ascii="宋体" w:hAnsi="宋体"/>
          <w:color w:val="000000" w:themeColor="text1"/>
          <w:szCs w:val="21"/>
        </w:rPr>
        <w:t>___</w:t>
      </w:r>
      <w:r>
        <w:rPr>
          <w:rFonts w:ascii="宋体" w:hAnsi="宋体" w:hint="eastAsia"/>
          <w:color w:val="000000" w:themeColor="text1"/>
          <w:szCs w:val="21"/>
        </w:rPr>
        <w:t>月</w:t>
      </w:r>
      <w:r>
        <w:rPr>
          <w:rFonts w:ascii="宋体" w:hAnsi="宋体"/>
          <w:color w:val="000000" w:themeColor="text1"/>
          <w:szCs w:val="21"/>
        </w:rPr>
        <w:t>___</w:t>
      </w:r>
      <w:r>
        <w:rPr>
          <w:rFonts w:ascii="宋体" w:hAnsi="宋体" w:hint="eastAsia"/>
          <w:color w:val="000000" w:themeColor="text1"/>
          <w:szCs w:val="21"/>
        </w:rPr>
        <w:t>日</w:t>
      </w:r>
    </w:p>
    <w:p w:rsidR="006416A0" w:rsidRDefault="00011540">
      <w:pPr>
        <w:spacing w:line="360" w:lineRule="auto"/>
        <w:rPr>
          <w:rFonts w:ascii="宋体" w:hAnsi="宋体"/>
          <w:color w:val="000000" w:themeColor="text1"/>
          <w:sz w:val="24"/>
        </w:rPr>
      </w:pPr>
      <w:r>
        <w:rPr>
          <w:rFonts w:ascii="宋体" w:hAnsi="宋体"/>
          <w:color w:val="000000" w:themeColor="text1"/>
          <w:sz w:val="24"/>
        </w:rPr>
        <w:br w:type="page"/>
      </w:r>
      <w:r>
        <w:rPr>
          <w:rFonts w:ascii="宋体" w:hAnsi="宋体" w:hint="eastAsia"/>
          <w:color w:val="000000" w:themeColor="text1"/>
          <w:sz w:val="24"/>
        </w:rPr>
        <w:lastRenderedPageBreak/>
        <w:t>格式二</w:t>
      </w:r>
    </w:p>
    <w:p w:rsidR="006416A0" w:rsidRDefault="00011540">
      <w:pPr>
        <w:tabs>
          <w:tab w:val="left" w:pos="1380"/>
        </w:tabs>
        <w:spacing w:line="360" w:lineRule="auto"/>
        <w:ind w:leftChars="-67" w:left="-141" w:rightChars="-113" w:right="-237" w:firstLine="482"/>
        <w:jc w:val="center"/>
        <w:rPr>
          <w:rFonts w:ascii="宋体" w:hAnsi="宋体"/>
          <w:b/>
          <w:bCs/>
          <w:color w:val="000000" w:themeColor="text1"/>
          <w:sz w:val="24"/>
        </w:rPr>
      </w:pPr>
      <w:bookmarkStart w:id="26" w:name="_Hlk57736402"/>
      <w:r>
        <w:rPr>
          <w:rFonts w:ascii="宋体" w:hAnsi="宋体" w:hint="eastAsia"/>
          <w:b/>
          <w:bCs/>
          <w:color w:val="000000" w:themeColor="text1"/>
          <w:sz w:val="24"/>
        </w:rPr>
        <w:t>法定代表人</w:t>
      </w:r>
      <w:bookmarkEnd w:id="26"/>
      <w:r>
        <w:rPr>
          <w:rFonts w:ascii="宋体" w:hAnsi="宋体" w:hint="eastAsia"/>
          <w:b/>
          <w:bCs/>
          <w:color w:val="000000" w:themeColor="text1"/>
          <w:sz w:val="24"/>
        </w:rPr>
        <w:t>证明书或法定代表人委托授权书</w:t>
      </w:r>
    </w:p>
    <w:p w:rsidR="006416A0" w:rsidRDefault="006416A0">
      <w:pPr>
        <w:tabs>
          <w:tab w:val="left" w:pos="1380"/>
        </w:tabs>
        <w:spacing w:line="360" w:lineRule="auto"/>
        <w:ind w:firstLine="422"/>
        <w:jc w:val="center"/>
        <w:rPr>
          <w:rFonts w:ascii="宋体" w:hAnsi="宋体"/>
          <w:color w:val="000000" w:themeColor="text1"/>
        </w:rPr>
      </w:pPr>
    </w:p>
    <w:p w:rsidR="006416A0" w:rsidRDefault="00011540">
      <w:pPr>
        <w:ind w:firstLine="482"/>
        <w:jc w:val="center"/>
        <w:rPr>
          <w:rFonts w:ascii="宋体" w:hAnsi="宋体"/>
          <w:b/>
          <w:bCs/>
          <w:color w:val="000000" w:themeColor="text1"/>
          <w:sz w:val="24"/>
        </w:rPr>
      </w:pPr>
      <w:r>
        <w:rPr>
          <w:rFonts w:ascii="宋体" w:hAnsi="宋体" w:hint="eastAsia"/>
          <w:b/>
          <w:bCs/>
          <w:color w:val="000000" w:themeColor="text1"/>
          <w:sz w:val="24"/>
        </w:rPr>
        <w:t>法定代表人证明书</w:t>
      </w:r>
    </w:p>
    <w:p w:rsidR="006416A0" w:rsidRDefault="006416A0">
      <w:pPr>
        <w:ind w:firstLine="480"/>
        <w:jc w:val="center"/>
        <w:rPr>
          <w:rFonts w:ascii="宋体" w:hAnsi="宋体"/>
          <w:b/>
          <w:bCs/>
          <w:color w:val="000000" w:themeColor="text1"/>
          <w:sz w:val="24"/>
        </w:rPr>
      </w:pP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单位名称：</w:t>
      </w:r>
      <w:r>
        <w:rPr>
          <w:rFonts w:ascii="宋体" w:hAnsi="宋体" w:hint="eastAsia"/>
          <w:color w:val="000000" w:themeColor="text1"/>
          <w:szCs w:val="21"/>
          <w:u w:val="single"/>
        </w:rPr>
        <w:t xml:space="preserve">                                 </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单位性质：</w:t>
      </w:r>
      <w:r>
        <w:rPr>
          <w:rFonts w:ascii="宋体" w:hAnsi="宋体" w:hint="eastAsia"/>
          <w:color w:val="000000" w:themeColor="text1"/>
          <w:szCs w:val="21"/>
          <w:u w:val="single"/>
        </w:rPr>
        <w:t xml:space="preserve">                                 </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地</w:t>
      </w:r>
      <w:r>
        <w:rPr>
          <w:rFonts w:ascii="宋体" w:hAnsi="宋体" w:hint="eastAsia"/>
          <w:color w:val="000000" w:themeColor="text1"/>
          <w:szCs w:val="21"/>
        </w:rPr>
        <w:t xml:space="preserve">    </w:t>
      </w:r>
      <w:r>
        <w:rPr>
          <w:rFonts w:ascii="宋体" w:hAnsi="宋体" w:hint="eastAsia"/>
          <w:color w:val="000000" w:themeColor="text1"/>
          <w:szCs w:val="21"/>
        </w:rPr>
        <w:t>址：</w:t>
      </w:r>
      <w:r>
        <w:rPr>
          <w:rFonts w:ascii="宋体" w:hAnsi="宋体" w:hint="eastAsia"/>
          <w:color w:val="000000" w:themeColor="text1"/>
          <w:szCs w:val="21"/>
          <w:u w:val="single"/>
        </w:rPr>
        <w:t xml:space="preserve">                                 </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成立时间：</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经营期限：</w:t>
      </w:r>
      <w:r>
        <w:rPr>
          <w:rFonts w:ascii="宋体" w:hAnsi="宋体" w:hint="eastAsia"/>
          <w:color w:val="000000" w:themeColor="text1"/>
          <w:szCs w:val="21"/>
          <w:u w:val="single"/>
        </w:rPr>
        <w:t xml:space="preserve">                                 </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姓</w:t>
      </w:r>
      <w:r>
        <w:rPr>
          <w:rFonts w:ascii="宋体" w:hAnsi="宋体" w:hint="eastAsia"/>
          <w:color w:val="000000" w:themeColor="text1"/>
          <w:szCs w:val="21"/>
        </w:rPr>
        <w:t xml:space="preserve">   </w:t>
      </w:r>
      <w:r>
        <w:rPr>
          <w:rFonts w:ascii="宋体" w:hAnsi="宋体" w:hint="eastAsia"/>
          <w:color w:val="000000" w:themeColor="text1"/>
          <w:szCs w:val="21"/>
        </w:rPr>
        <w:t>名：</w:t>
      </w:r>
      <w:r>
        <w:rPr>
          <w:rFonts w:ascii="宋体" w:hAnsi="宋体" w:hint="eastAsia"/>
          <w:color w:val="000000" w:themeColor="text1"/>
          <w:szCs w:val="21"/>
        </w:rPr>
        <w:t xml:space="preserve">             </w:t>
      </w:r>
      <w:r>
        <w:rPr>
          <w:rFonts w:ascii="宋体" w:hAnsi="宋体" w:hint="eastAsia"/>
          <w:color w:val="000000" w:themeColor="text1"/>
          <w:szCs w:val="21"/>
        </w:rPr>
        <w:t>性别：</w:t>
      </w:r>
      <w:r>
        <w:rPr>
          <w:rFonts w:ascii="宋体" w:hAnsi="宋体" w:hint="eastAsia"/>
          <w:color w:val="000000" w:themeColor="text1"/>
          <w:szCs w:val="21"/>
        </w:rPr>
        <w:t xml:space="preserve">            </w:t>
      </w:r>
      <w:r>
        <w:rPr>
          <w:rFonts w:ascii="宋体" w:hAnsi="宋体" w:hint="eastAsia"/>
          <w:color w:val="000000" w:themeColor="text1"/>
          <w:szCs w:val="21"/>
        </w:rPr>
        <w:t>年龄：</w:t>
      </w:r>
      <w:r>
        <w:rPr>
          <w:rFonts w:ascii="宋体" w:hAnsi="宋体" w:hint="eastAsia"/>
          <w:color w:val="000000" w:themeColor="text1"/>
          <w:szCs w:val="21"/>
        </w:rPr>
        <w:t xml:space="preserve">             </w:t>
      </w:r>
      <w:r>
        <w:rPr>
          <w:rFonts w:ascii="宋体" w:hAnsi="宋体" w:hint="eastAsia"/>
          <w:color w:val="000000" w:themeColor="text1"/>
          <w:szCs w:val="21"/>
        </w:rPr>
        <w:t>职务：</w:t>
      </w:r>
    </w:p>
    <w:p w:rsidR="006416A0" w:rsidRDefault="00011540">
      <w:pPr>
        <w:spacing w:line="360" w:lineRule="exact"/>
        <w:ind w:firstLine="422"/>
        <w:rPr>
          <w:rFonts w:ascii="宋体" w:hAnsi="宋体"/>
          <w:color w:val="000000" w:themeColor="text1"/>
          <w:szCs w:val="21"/>
        </w:rPr>
      </w:pPr>
      <w:r>
        <w:rPr>
          <w:rFonts w:ascii="宋体" w:hAnsi="宋体" w:hint="eastAsia"/>
          <w:color w:val="000000" w:themeColor="text1"/>
          <w:szCs w:val="21"/>
        </w:rPr>
        <w:t>系</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w:t>
      </w:r>
      <w:r>
        <w:rPr>
          <w:rFonts w:ascii="宋体" w:hAnsi="宋体" w:hint="eastAsia"/>
          <w:color w:val="000000" w:themeColor="text1"/>
          <w:szCs w:val="21"/>
        </w:rPr>
        <w:t>投标单位名称</w:t>
      </w:r>
      <w:r>
        <w:rPr>
          <w:rFonts w:ascii="宋体" w:hAnsi="宋体" w:hint="eastAsia"/>
          <w:color w:val="000000" w:themeColor="text1"/>
          <w:szCs w:val="21"/>
        </w:rPr>
        <w:t>)</w:t>
      </w:r>
      <w:r>
        <w:rPr>
          <w:rFonts w:ascii="宋体" w:hAnsi="宋体" w:hint="eastAsia"/>
          <w:color w:val="000000" w:themeColor="text1"/>
          <w:szCs w:val="21"/>
        </w:rPr>
        <w:t>的法定代表人。</w:t>
      </w:r>
    </w:p>
    <w:p w:rsidR="006416A0" w:rsidRDefault="006416A0">
      <w:pPr>
        <w:ind w:firstLine="422"/>
        <w:rPr>
          <w:rFonts w:ascii="宋体" w:hAnsi="宋体"/>
          <w:color w:val="000000" w:themeColor="text1"/>
          <w:szCs w:val="21"/>
        </w:rPr>
      </w:pPr>
    </w:p>
    <w:p w:rsidR="006416A0" w:rsidRDefault="00011540">
      <w:pPr>
        <w:ind w:firstLineChars="200" w:firstLine="420"/>
        <w:rPr>
          <w:rFonts w:ascii="宋体" w:hAnsi="宋体"/>
          <w:color w:val="000000" w:themeColor="text1"/>
          <w:szCs w:val="21"/>
        </w:rPr>
      </w:pPr>
      <w:r>
        <w:rPr>
          <w:rFonts w:ascii="宋体" w:hAnsi="宋体" w:hint="eastAsia"/>
          <w:color w:val="000000" w:themeColor="text1"/>
          <w:szCs w:val="21"/>
        </w:rPr>
        <w:t>特此证明。</w:t>
      </w:r>
    </w:p>
    <w:p w:rsidR="006416A0" w:rsidRDefault="006416A0">
      <w:pPr>
        <w:ind w:firstLine="422"/>
        <w:rPr>
          <w:rFonts w:ascii="宋体" w:hAnsi="宋体"/>
          <w:color w:val="000000" w:themeColor="text1"/>
          <w:szCs w:val="21"/>
        </w:rPr>
      </w:pPr>
    </w:p>
    <w:p w:rsidR="006416A0" w:rsidRDefault="00011540">
      <w:pPr>
        <w:ind w:firstLine="422"/>
        <w:rPr>
          <w:rFonts w:ascii="宋体" w:hAnsi="宋体"/>
          <w:color w:val="000000" w:themeColor="text1"/>
          <w:szCs w:val="21"/>
        </w:rPr>
      </w:pPr>
      <w:r>
        <w:rPr>
          <w:rFonts w:ascii="宋体" w:hAnsi="宋体" w:hint="eastAsia"/>
          <w:color w:val="000000" w:themeColor="text1"/>
          <w:szCs w:val="21"/>
        </w:rPr>
        <w:t>响应人：（盖章）</w:t>
      </w:r>
      <w:r>
        <w:rPr>
          <w:rFonts w:ascii="宋体" w:hAnsi="宋体" w:hint="eastAsia"/>
          <w:color w:val="000000" w:themeColor="text1"/>
          <w:szCs w:val="21"/>
        </w:rPr>
        <w:t xml:space="preserve">                 </w:t>
      </w:r>
    </w:p>
    <w:p w:rsidR="006416A0" w:rsidRDefault="006416A0">
      <w:pPr>
        <w:ind w:firstLine="422"/>
        <w:rPr>
          <w:rFonts w:ascii="宋体" w:hAnsi="宋体"/>
          <w:color w:val="000000" w:themeColor="text1"/>
          <w:szCs w:val="21"/>
        </w:rPr>
      </w:pPr>
    </w:p>
    <w:p w:rsidR="006416A0" w:rsidRDefault="00011540">
      <w:pPr>
        <w:ind w:firstLine="422"/>
        <w:rPr>
          <w:rFonts w:ascii="宋体" w:hAnsi="宋体"/>
          <w:color w:val="000000" w:themeColor="text1"/>
          <w:szCs w:val="21"/>
        </w:rPr>
      </w:pPr>
      <w:r>
        <w:rPr>
          <w:rFonts w:ascii="宋体" w:hAnsi="宋体" w:hint="eastAsia"/>
          <w:color w:val="000000" w:themeColor="text1"/>
          <w:szCs w:val="21"/>
        </w:rPr>
        <w:t>日</w:t>
      </w:r>
      <w:r>
        <w:rPr>
          <w:rFonts w:ascii="宋体" w:hAnsi="宋体" w:hint="eastAsia"/>
          <w:color w:val="000000" w:themeColor="text1"/>
          <w:szCs w:val="21"/>
        </w:rPr>
        <w:t xml:space="preserve">    </w:t>
      </w:r>
      <w:r>
        <w:rPr>
          <w:rFonts w:ascii="宋体" w:hAnsi="宋体" w:hint="eastAsia"/>
          <w:color w:val="000000" w:themeColor="text1"/>
          <w:szCs w:val="21"/>
        </w:rPr>
        <w:t>期：</w:t>
      </w:r>
      <w:r>
        <w:rPr>
          <w:rFonts w:ascii="宋体" w:hAnsi="宋体" w:hint="eastAsia"/>
          <w:color w:val="000000" w:themeColor="text1"/>
          <w:szCs w:val="21"/>
        </w:rPr>
        <w:t xml:space="preserve">    </w:t>
      </w: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p>
    <w:p w:rsidR="006416A0" w:rsidRDefault="00011540">
      <w:pPr>
        <w:ind w:firstLine="482"/>
        <w:rPr>
          <w:rFonts w:ascii="宋体" w:hAnsi="宋体"/>
          <w:color w:val="000000" w:themeColor="text1"/>
          <w:sz w:val="24"/>
          <w:u w:val="single"/>
        </w:rPr>
      </w:pPr>
      <w:r>
        <w:rPr>
          <w:rFonts w:ascii="宋体" w:hAnsi="宋体" w:hint="eastAsia"/>
          <w:color w:val="000000" w:themeColor="text1"/>
          <w:sz w:val="24"/>
          <w:u w:val="single"/>
        </w:rPr>
        <w:t xml:space="preserve">                                                                                </w:t>
      </w:r>
    </w:p>
    <w:p w:rsidR="006416A0" w:rsidRDefault="006416A0">
      <w:pPr>
        <w:ind w:firstLine="480"/>
        <w:jc w:val="center"/>
        <w:rPr>
          <w:rFonts w:ascii="宋体" w:hAnsi="宋体"/>
          <w:b/>
          <w:bCs/>
          <w:color w:val="000000" w:themeColor="text1"/>
          <w:sz w:val="24"/>
        </w:rPr>
      </w:pPr>
    </w:p>
    <w:p w:rsidR="006416A0" w:rsidRDefault="00011540">
      <w:pPr>
        <w:ind w:firstLine="482"/>
        <w:jc w:val="center"/>
        <w:rPr>
          <w:rFonts w:ascii="宋体" w:hAnsi="宋体"/>
          <w:b/>
          <w:bCs/>
          <w:color w:val="000000" w:themeColor="text1"/>
          <w:sz w:val="24"/>
        </w:rPr>
      </w:pPr>
      <w:r>
        <w:rPr>
          <w:rFonts w:ascii="宋体" w:hAnsi="宋体" w:hint="eastAsia"/>
          <w:b/>
          <w:bCs/>
          <w:color w:val="000000" w:themeColor="text1"/>
          <w:sz w:val="24"/>
        </w:rPr>
        <w:t>法定代表人委托授权书</w:t>
      </w:r>
    </w:p>
    <w:p w:rsidR="006416A0" w:rsidRDefault="006416A0">
      <w:pPr>
        <w:ind w:firstLine="482"/>
        <w:rPr>
          <w:rFonts w:ascii="宋体" w:hAnsi="宋体"/>
          <w:color w:val="000000" w:themeColor="text1"/>
          <w:sz w:val="24"/>
        </w:rPr>
      </w:pP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本授权委托书声明：我</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（姓名）</w:t>
      </w:r>
      <w:r>
        <w:rPr>
          <w:rFonts w:ascii="宋体" w:hAnsi="宋体" w:hint="eastAsia"/>
          <w:color w:val="000000" w:themeColor="text1"/>
          <w:szCs w:val="21"/>
          <w:u w:val="single"/>
        </w:rPr>
        <w:t xml:space="preserve">    </w:t>
      </w:r>
      <w:r>
        <w:rPr>
          <w:rFonts w:ascii="宋体" w:hAnsi="宋体" w:hint="eastAsia"/>
          <w:color w:val="000000" w:themeColor="text1"/>
          <w:szCs w:val="21"/>
        </w:rPr>
        <w:t>系</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（响应人名称）</w:t>
      </w:r>
      <w:r>
        <w:rPr>
          <w:rFonts w:ascii="宋体" w:hAnsi="宋体" w:hint="eastAsia"/>
          <w:color w:val="000000" w:themeColor="text1"/>
          <w:szCs w:val="21"/>
          <w:u w:val="single"/>
        </w:rPr>
        <w:t xml:space="preserve">   </w:t>
      </w:r>
      <w:r>
        <w:rPr>
          <w:rFonts w:ascii="宋体" w:hAnsi="宋体" w:hint="eastAsia"/>
          <w:color w:val="000000" w:themeColor="text1"/>
          <w:szCs w:val="21"/>
        </w:rPr>
        <w:t>的法定代表人，现授权委托</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（响应人名称）</w:t>
      </w:r>
      <w:r>
        <w:rPr>
          <w:rFonts w:ascii="宋体" w:hAnsi="宋体" w:hint="eastAsia"/>
          <w:color w:val="000000" w:themeColor="text1"/>
          <w:szCs w:val="21"/>
          <w:u w:val="single"/>
        </w:rPr>
        <w:t xml:space="preserve">     </w:t>
      </w:r>
      <w:r>
        <w:rPr>
          <w:rFonts w:ascii="宋体" w:hAnsi="宋体" w:hint="eastAsia"/>
          <w:color w:val="000000" w:themeColor="text1"/>
          <w:szCs w:val="21"/>
        </w:rPr>
        <w:t>的</w:t>
      </w:r>
      <w:r>
        <w:rPr>
          <w:rFonts w:ascii="宋体" w:hAnsi="宋体" w:hint="eastAsia"/>
          <w:color w:val="000000" w:themeColor="text1"/>
          <w:szCs w:val="21"/>
          <w:u w:val="single"/>
        </w:rPr>
        <w:t>（被授权人的姓名、职务）</w:t>
      </w:r>
      <w:r>
        <w:rPr>
          <w:rFonts w:ascii="宋体" w:hAnsi="宋体" w:hint="eastAsia"/>
          <w:color w:val="000000" w:themeColor="text1"/>
          <w:szCs w:val="21"/>
          <w:u w:val="single"/>
        </w:rPr>
        <w:t xml:space="preserve"> </w:t>
      </w:r>
      <w:r>
        <w:rPr>
          <w:rFonts w:ascii="宋体" w:hAnsi="宋体" w:hint="eastAsia"/>
          <w:color w:val="000000" w:themeColor="text1"/>
          <w:szCs w:val="21"/>
        </w:rPr>
        <w:t>为我单位的合法代理人，就</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（项目名称、编号）</w:t>
      </w:r>
      <w:r>
        <w:rPr>
          <w:rFonts w:ascii="宋体" w:hAnsi="宋体" w:hint="eastAsia"/>
          <w:color w:val="000000" w:themeColor="text1"/>
          <w:szCs w:val="21"/>
          <w:u w:val="single"/>
        </w:rPr>
        <w:t xml:space="preserve"> </w:t>
      </w:r>
      <w:r>
        <w:rPr>
          <w:rFonts w:ascii="宋体" w:hAnsi="宋体" w:hint="eastAsia"/>
          <w:color w:val="000000" w:themeColor="text1"/>
          <w:szCs w:val="21"/>
        </w:rPr>
        <w:t>的投标，为我单位名义签署的投标文件及其他书面文件，负责参加开标、询标、以及处理与本项目有关的其他事务，我单位均予承认。</w:t>
      </w:r>
    </w:p>
    <w:p w:rsidR="006416A0" w:rsidRDefault="00011540">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本授权书于</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日签字生效，有效期为</w:t>
      </w:r>
      <w:r>
        <w:rPr>
          <w:rFonts w:ascii="宋体" w:hAnsi="宋体" w:hint="eastAsia"/>
          <w:color w:val="000000" w:themeColor="text1"/>
          <w:szCs w:val="21"/>
          <w:u w:val="single"/>
        </w:rPr>
        <w:t xml:space="preserve">      </w:t>
      </w:r>
      <w:r>
        <w:rPr>
          <w:rFonts w:ascii="宋体" w:hAnsi="宋体" w:hint="eastAsia"/>
          <w:color w:val="000000" w:themeColor="text1"/>
          <w:szCs w:val="21"/>
        </w:rPr>
        <w:t>日历日。被授权人无转委权。特此声明。</w:t>
      </w:r>
    </w:p>
    <w:p w:rsidR="006416A0" w:rsidRDefault="00011540">
      <w:pPr>
        <w:spacing w:line="360" w:lineRule="auto"/>
        <w:ind w:firstLine="422"/>
        <w:rPr>
          <w:rFonts w:ascii="宋体" w:hAnsi="宋体"/>
          <w:color w:val="000000" w:themeColor="text1"/>
          <w:szCs w:val="21"/>
        </w:rPr>
      </w:pPr>
      <w:r>
        <w:rPr>
          <w:rFonts w:ascii="宋体" w:hAnsi="宋体" w:hint="eastAsia"/>
          <w:color w:val="000000" w:themeColor="text1"/>
          <w:szCs w:val="21"/>
        </w:rPr>
        <w:t xml:space="preserve">       </w:t>
      </w:r>
    </w:p>
    <w:p w:rsidR="006416A0" w:rsidRDefault="00011540">
      <w:pPr>
        <w:spacing w:line="360" w:lineRule="auto"/>
        <w:ind w:firstLine="422"/>
        <w:rPr>
          <w:rFonts w:ascii="宋体" w:hAnsi="宋体"/>
          <w:color w:val="000000" w:themeColor="text1"/>
          <w:szCs w:val="21"/>
        </w:rPr>
      </w:pPr>
      <w:r>
        <w:rPr>
          <w:rFonts w:ascii="宋体" w:hAnsi="宋体" w:hint="eastAsia"/>
          <w:color w:val="000000" w:themeColor="text1"/>
          <w:szCs w:val="21"/>
        </w:rPr>
        <w:t>响应人名称（加盖公章）：</w:t>
      </w:r>
    </w:p>
    <w:p w:rsidR="006416A0" w:rsidRDefault="00011540">
      <w:pPr>
        <w:spacing w:line="360" w:lineRule="auto"/>
        <w:ind w:firstLine="422"/>
        <w:rPr>
          <w:rFonts w:ascii="宋体" w:hAnsi="宋体"/>
          <w:color w:val="000000" w:themeColor="text1"/>
          <w:szCs w:val="21"/>
        </w:rPr>
      </w:pPr>
      <w:r>
        <w:rPr>
          <w:rFonts w:ascii="宋体" w:hAnsi="宋体" w:hint="eastAsia"/>
          <w:color w:val="000000" w:themeColor="text1"/>
          <w:szCs w:val="21"/>
        </w:rPr>
        <w:t>法定代表人签名：</w:t>
      </w:r>
    </w:p>
    <w:p w:rsidR="006416A0" w:rsidRDefault="00011540">
      <w:pPr>
        <w:spacing w:line="360" w:lineRule="auto"/>
        <w:ind w:firstLine="422"/>
        <w:rPr>
          <w:rFonts w:ascii="宋体" w:hAnsi="宋体"/>
          <w:color w:val="000000" w:themeColor="text1"/>
          <w:szCs w:val="21"/>
        </w:rPr>
      </w:pPr>
      <w:r>
        <w:rPr>
          <w:rFonts w:ascii="宋体" w:hAnsi="宋体" w:hint="eastAsia"/>
          <w:color w:val="000000" w:themeColor="text1"/>
          <w:szCs w:val="21"/>
        </w:rPr>
        <w:t>被授权人签名：</w:t>
      </w:r>
    </w:p>
    <w:p w:rsidR="006416A0" w:rsidRDefault="006416A0">
      <w:pPr>
        <w:tabs>
          <w:tab w:val="center" w:pos="4535"/>
          <w:tab w:val="left" w:pos="6390"/>
        </w:tabs>
        <w:spacing w:line="360" w:lineRule="auto"/>
        <w:ind w:firstLine="420"/>
        <w:rPr>
          <w:rFonts w:ascii="宋体" w:hAnsi="宋体"/>
          <w:b/>
          <w:color w:val="000000" w:themeColor="text1"/>
          <w:szCs w:val="21"/>
        </w:rPr>
      </w:pPr>
    </w:p>
    <w:p w:rsidR="006416A0" w:rsidRDefault="00011540">
      <w:pPr>
        <w:tabs>
          <w:tab w:val="center" w:pos="4535"/>
          <w:tab w:val="left" w:pos="6390"/>
        </w:tabs>
        <w:rPr>
          <w:rFonts w:ascii="宋体" w:hAnsi="宋体"/>
          <w:b/>
          <w:color w:val="000000" w:themeColor="text1"/>
        </w:rPr>
      </w:pPr>
      <w:r>
        <w:rPr>
          <w:rFonts w:ascii="宋体" w:hAnsi="宋体" w:hint="eastAsia"/>
          <w:b/>
          <w:color w:val="000000" w:themeColor="text1"/>
          <w:szCs w:val="21"/>
        </w:rPr>
        <w:t>注：响应人法定代表参加投标的，提供法定代表人证明书即可。</w:t>
      </w:r>
      <w:r>
        <w:rPr>
          <w:rFonts w:ascii="宋体" w:hAnsi="宋体"/>
          <w:b/>
          <w:color w:val="000000" w:themeColor="text1"/>
        </w:rPr>
        <w:br w:type="page"/>
      </w:r>
    </w:p>
    <w:p w:rsidR="006416A0" w:rsidRDefault="00011540">
      <w:pPr>
        <w:tabs>
          <w:tab w:val="center" w:pos="4535"/>
          <w:tab w:val="left" w:pos="6390"/>
        </w:tabs>
        <w:ind w:firstLine="482"/>
        <w:rPr>
          <w:rFonts w:ascii="宋体" w:hAnsi="宋体"/>
          <w:color w:val="000000" w:themeColor="text1"/>
          <w:sz w:val="24"/>
        </w:rPr>
      </w:pPr>
      <w:r>
        <w:rPr>
          <w:rFonts w:ascii="宋体" w:hAnsi="宋体" w:hint="eastAsia"/>
          <w:color w:val="000000" w:themeColor="text1"/>
          <w:sz w:val="24"/>
        </w:rPr>
        <w:lastRenderedPageBreak/>
        <w:t>格式三</w:t>
      </w:r>
    </w:p>
    <w:p w:rsidR="006416A0" w:rsidRDefault="00011540">
      <w:pPr>
        <w:spacing w:line="360" w:lineRule="auto"/>
        <w:ind w:firstLine="482"/>
        <w:jc w:val="center"/>
        <w:rPr>
          <w:rFonts w:ascii="宋体" w:hAnsi="宋体"/>
          <w:b/>
          <w:bCs/>
          <w:color w:val="000000" w:themeColor="text1"/>
          <w:sz w:val="24"/>
        </w:rPr>
      </w:pPr>
      <w:r>
        <w:rPr>
          <w:rFonts w:ascii="宋体" w:hAnsi="宋体" w:hint="eastAsia"/>
          <w:b/>
          <w:bCs/>
          <w:color w:val="000000" w:themeColor="text1"/>
          <w:sz w:val="24"/>
        </w:rPr>
        <w:t>拟投入本项目人员一览表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565"/>
        <w:gridCol w:w="1220"/>
        <w:gridCol w:w="1220"/>
        <w:gridCol w:w="1220"/>
        <w:gridCol w:w="2429"/>
      </w:tblGrid>
      <w:tr w:rsidR="006416A0">
        <w:trPr>
          <w:trHeight w:val="567"/>
        </w:trPr>
        <w:tc>
          <w:tcPr>
            <w:tcW w:w="675" w:type="dxa"/>
            <w:vAlign w:val="center"/>
          </w:tcPr>
          <w:p w:rsidR="006416A0" w:rsidRDefault="00011540">
            <w:pPr>
              <w:snapToGrid w:val="0"/>
              <w:spacing w:line="320" w:lineRule="exact"/>
              <w:rPr>
                <w:rFonts w:ascii="宋体"/>
                <w:color w:val="000000" w:themeColor="text1"/>
              </w:rPr>
            </w:pPr>
            <w:r>
              <w:rPr>
                <w:rFonts w:ascii="宋体"/>
                <w:color w:val="000000" w:themeColor="text1"/>
              </w:rPr>
              <w:t>序号</w:t>
            </w:r>
          </w:p>
        </w:tc>
        <w:tc>
          <w:tcPr>
            <w:tcW w:w="1418"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岗位</w:t>
            </w:r>
          </w:p>
        </w:tc>
        <w:tc>
          <w:tcPr>
            <w:tcW w:w="1565"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姓名</w:t>
            </w:r>
          </w:p>
        </w:tc>
        <w:tc>
          <w:tcPr>
            <w:tcW w:w="1220"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年龄</w:t>
            </w:r>
          </w:p>
        </w:tc>
        <w:tc>
          <w:tcPr>
            <w:tcW w:w="1220"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学历</w:t>
            </w:r>
          </w:p>
        </w:tc>
        <w:tc>
          <w:tcPr>
            <w:tcW w:w="1220"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资格证书</w:t>
            </w:r>
          </w:p>
        </w:tc>
        <w:tc>
          <w:tcPr>
            <w:tcW w:w="2429" w:type="dxa"/>
            <w:vAlign w:val="center"/>
          </w:tcPr>
          <w:p w:rsidR="006416A0" w:rsidRDefault="00011540">
            <w:pPr>
              <w:snapToGrid w:val="0"/>
              <w:spacing w:line="320" w:lineRule="exact"/>
              <w:ind w:firstLine="422"/>
              <w:jc w:val="center"/>
              <w:rPr>
                <w:rFonts w:ascii="宋体"/>
                <w:color w:val="000000" w:themeColor="text1"/>
              </w:rPr>
            </w:pPr>
            <w:r>
              <w:rPr>
                <w:rFonts w:ascii="宋体"/>
                <w:color w:val="000000" w:themeColor="text1"/>
              </w:rPr>
              <w:t>工作经验</w:t>
            </w: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011540">
            <w:pPr>
              <w:snapToGrid w:val="0"/>
              <w:spacing w:line="320" w:lineRule="exact"/>
              <w:rPr>
                <w:rFonts w:ascii="宋体"/>
                <w:color w:val="000000" w:themeColor="text1"/>
              </w:rPr>
            </w:pPr>
            <w:r>
              <w:rPr>
                <w:rFonts w:ascii="宋体"/>
                <w:color w:val="000000" w:themeColor="text1"/>
              </w:rPr>
              <w:t>项目负责人</w:t>
            </w: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r w:rsidR="006416A0">
        <w:trPr>
          <w:trHeight w:val="567"/>
        </w:trPr>
        <w:tc>
          <w:tcPr>
            <w:tcW w:w="675" w:type="dxa"/>
            <w:vAlign w:val="center"/>
          </w:tcPr>
          <w:p w:rsidR="006416A0" w:rsidRDefault="006416A0">
            <w:pPr>
              <w:snapToGrid w:val="0"/>
              <w:spacing w:line="320" w:lineRule="exact"/>
              <w:ind w:firstLine="422"/>
              <w:jc w:val="center"/>
              <w:rPr>
                <w:rFonts w:ascii="宋体"/>
                <w:color w:val="000000" w:themeColor="text1"/>
              </w:rPr>
            </w:pPr>
          </w:p>
        </w:tc>
        <w:tc>
          <w:tcPr>
            <w:tcW w:w="1418" w:type="dxa"/>
            <w:vAlign w:val="center"/>
          </w:tcPr>
          <w:p w:rsidR="006416A0" w:rsidRDefault="006416A0">
            <w:pPr>
              <w:snapToGrid w:val="0"/>
              <w:spacing w:line="320" w:lineRule="exact"/>
              <w:ind w:firstLine="422"/>
              <w:jc w:val="center"/>
              <w:rPr>
                <w:rFonts w:ascii="宋体"/>
                <w:color w:val="000000" w:themeColor="text1"/>
              </w:rPr>
            </w:pPr>
          </w:p>
        </w:tc>
        <w:tc>
          <w:tcPr>
            <w:tcW w:w="1565"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1220" w:type="dxa"/>
            <w:vAlign w:val="center"/>
          </w:tcPr>
          <w:p w:rsidR="006416A0" w:rsidRDefault="006416A0">
            <w:pPr>
              <w:snapToGrid w:val="0"/>
              <w:spacing w:line="320" w:lineRule="exact"/>
              <w:ind w:firstLine="422"/>
              <w:jc w:val="center"/>
              <w:rPr>
                <w:rFonts w:ascii="宋体"/>
                <w:color w:val="000000" w:themeColor="text1"/>
              </w:rPr>
            </w:pPr>
          </w:p>
        </w:tc>
        <w:tc>
          <w:tcPr>
            <w:tcW w:w="2429" w:type="dxa"/>
            <w:vAlign w:val="center"/>
          </w:tcPr>
          <w:p w:rsidR="006416A0" w:rsidRDefault="006416A0">
            <w:pPr>
              <w:snapToGrid w:val="0"/>
              <w:spacing w:line="320" w:lineRule="exact"/>
              <w:ind w:firstLine="422"/>
              <w:jc w:val="center"/>
              <w:rPr>
                <w:rFonts w:ascii="宋体"/>
                <w:color w:val="000000" w:themeColor="text1"/>
              </w:rPr>
            </w:pPr>
          </w:p>
        </w:tc>
      </w:tr>
    </w:tbl>
    <w:p w:rsidR="006416A0" w:rsidRDefault="006416A0">
      <w:pPr>
        <w:snapToGrid w:val="0"/>
        <w:spacing w:line="360" w:lineRule="auto"/>
        <w:ind w:firstLine="422"/>
        <w:rPr>
          <w:rFonts w:ascii="宋体"/>
          <w:color w:val="000000" w:themeColor="text1"/>
        </w:rPr>
      </w:pPr>
    </w:p>
    <w:p w:rsidR="006416A0" w:rsidRDefault="00011540">
      <w:pPr>
        <w:snapToGrid w:val="0"/>
        <w:spacing w:line="276" w:lineRule="auto"/>
        <w:ind w:firstLine="422"/>
        <w:jc w:val="left"/>
        <w:rPr>
          <w:rFonts w:ascii="宋体" w:hAnsi="宋体"/>
          <w:color w:val="000000" w:themeColor="text1"/>
        </w:rPr>
      </w:pPr>
      <w:r>
        <w:rPr>
          <w:rFonts w:ascii="宋体" w:hAnsi="宋体" w:hint="eastAsia"/>
          <w:color w:val="000000" w:themeColor="text1"/>
        </w:rPr>
        <w:t>注：</w:t>
      </w:r>
      <w:r>
        <w:rPr>
          <w:rFonts w:ascii="宋体" w:hAnsi="宋体" w:hint="eastAsia"/>
          <w:color w:val="000000" w:themeColor="text1"/>
        </w:rPr>
        <w:t>1</w:t>
      </w:r>
      <w:r>
        <w:rPr>
          <w:rFonts w:ascii="宋体" w:hAnsi="宋体" w:hint="eastAsia"/>
          <w:color w:val="000000" w:themeColor="text1"/>
        </w:rPr>
        <w:t>、后附上表人员提相关证书、响应人为其缴纳的社保证明（近三个月内任意一个月）复印件（如为退休人员，提供劳动合同或返聘证明复印件）。</w:t>
      </w:r>
    </w:p>
    <w:p w:rsidR="006416A0" w:rsidRDefault="00011540">
      <w:pPr>
        <w:snapToGrid w:val="0"/>
        <w:spacing w:line="276" w:lineRule="auto"/>
        <w:ind w:firstLine="422"/>
        <w:jc w:val="left"/>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w:t>
      </w:r>
      <w:r>
        <w:rPr>
          <w:rFonts w:ascii="宋体" w:hAnsi="宋体" w:hint="eastAsia"/>
          <w:color w:val="000000" w:themeColor="text1"/>
        </w:rPr>
        <w:t>后附</w:t>
      </w:r>
      <w:r>
        <w:rPr>
          <w:rFonts w:ascii="宋体" w:hAnsi="宋体" w:hint="eastAsia"/>
          <w:color w:val="000000" w:themeColor="text1"/>
        </w:rPr>
        <w:t>相关人员工作履历、项目实践证明（如业主证明）资料复印件（如有）。</w:t>
      </w:r>
    </w:p>
    <w:p w:rsidR="006416A0" w:rsidRDefault="00011540">
      <w:pPr>
        <w:snapToGrid w:val="0"/>
        <w:spacing w:line="276" w:lineRule="auto"/>
        <w:ind w:firstLine="422"/>
        <w:jc w:val="left"/>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rPr>
        <w:t>、在填写时，如本表格不适合响应人的实际情况，可根据本表格式自行划表填写。</w:t>
      </w:r>
    </w:p>
    <w:p w:rsidR="006416A0" w:rsidRDefault="006416A0">
      <w:pPr>
        <w:snapToGrid w:val="0"/>
        <w:spacing w:before="50" w:afterLines="50" w:after="156"/>
        <w:ind w:firstLine="422"/>
        <w:jc w:val="left"/>
        <w:rPr>
          <w:rFonts w:ascii="宋体" w:hAnsi="宋体"/>
          <w:color w:val="000000" w:themeColor="text1"/>
        </w:rPr>
      </w:pPr>
    </w:p>
    <w:p w:rsidR="006416A0" w:rsidRDefault="006416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ind w:firstLine="422"/>
        <w:jc w:val="left"/>
        <w:rPr>
          <w:rFonts w:ascii="宋体" w:hAnsi="宋体" w:cs="仿宋_GB2312"/>
          <w:color w:val="000000" w:themeColor="text1"/>
          <w:szCs w:val="21"/>
          <w:lang w:val="zh-CN"/>
        </w:rPr>
      </w:pPr>
    </w:p>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ind w:firstLine="422"/>
        <w:jc w:val="left"/>
        <w:rPr>
          <w:rFonts w:ascii="宋体" w:hAnsi="宋体" w:cs="仿宋_GB2312"/>
          <w:color w:val="000000" w:themeColor="text1"/>
          <w:szCs w:val="21"/>
          <w:lang w:val="zh-CN"/>
        </w:rPr>
      </w:pPr>
      <w:r>
        <w:rPr>
          <w:rFonts w:ascii="宋体" w:hAnsi="宋体" w:cs="仿宋_GB2312" w:hint="eastAsia"/>
          <w:color w:val="000000" w:themeColor="text1"/>
          <w:szCs w:val="21"/>
          <w:lang w:val="zh-CN"/>
        </w:rPr>
        <w:t>响应人：（公章）</w:t>
      </w:r>
    </w:p>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ind w:firstLine="422"/>
        <w:jc w:val="left"/>
        <w:rPr>
          <w:rFonts w:ascii="宋体" w:hAnsi="宋体" w:cs="仿宋_GB2312"/>
          <w:color w:val="000000" w:themeColor="text1"/>
          <w:szCs w:val="21"/>
          <w:lang w:val="zh-CN"/>
        </w:rPr>
      </w:pPr>
      <w:r>
        <w:rPr>
          <w:rFonts w:ascii="宋体" w:hAnsi="宋体" w:cs="仿宋_GB2312" w:hint="eastAsia"/>
          <w:color w:val="000000" w:themeColor="text1"/>
          <w:szCs w:val="21"/>
          <w:lang w:val="zh-CN"/>
        </w:rPr>
        <w:t>法定代表人或委托代理人：（签字或盖章）</w:t>
      </w:r>
    </w:p>
    <w:p w:rsidR="006416A0" w:rsidRDefault="00011540">
      <w:pPr>
        <w:spacing w:line="360" w:lineRule="auto"/>
        <w:ind w:firstLine="422"/>
        <w:rPr>
          <w:rFonts w:ascii="宋体" w:hAnsi="宋体"/>
          <w:color w:val="000000" w:themeColor="text1"/>
          <w:sz w:val="24"/>
        </w:rPr>
      </w:pPr>
      <w:r>
        <w:rPr>
          <w:rFonts w:ascii="宋体" w:hAnsi="宋体" w:cs="仿宋_GB2312" w:hint="eastAsia"/>
          <w:color w:val="000000" w:themeColor="text1"/>
          <w:szCs w:val="21"/>
          <w:lang w:val="zh-CN"/>
        </w:rPr>
        <w:t>日期：</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年</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月</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日</w:t>
      </w:r>
      <w:r>
        <w:rPr>
          <w:rFonts w:ascii="宋体" w:hAnsi="宋体"/>
          <w:color w:val="000000" w:themeColor="text1"/>
          <w:sz w:val="24"/>
        </w:rPr>
        <w:br w:type="page"/>
      </w:r>
    </w:p>
    <w:p w:rsidR="006416A0" w:rsidRDefault="00011540">
      <w:pPr>
        <w:spacing w:line="360" w:lineRule="auto"/>
        <w:rPr>
          <w:rFonts w:ascii="宋体" w:hAnsi="宋体"/>
          <w:color w:val="000000" w:themeColor="text1"/>
          <w:sz w:val="24"/>
        </w:rPr>
      </w:pPr>
      <w:r>
        <w:rPr>
          <w:rFonts w:ascii="宋体" w:hAnsi="宋体" w:hint="eastAsia"/>
          <w:color w:val="000000" w:themeColor="text1"/>
          <w:sz w:val="24"/>
        </w:rPr>
        <w:lastRenderedPageBreak/>
        <w:t>格式四</w:t>
      </w:r>
    </w:p>
    <w:p w:rsidR="006416A0" w:rsidRDefault="00011540">
      <w:pPr>
        <w:autoSpaceDE w:val="0"/>
        <w:autoSpaceDN w:val="0"/>
        <w:adjustRightInd w:val="0"/>
        <w:spacing w:line="360" w:lineRule="auto"/>
        <w:ind w:firstLine="602"/>
        <w:jc w:val="center"/>
        <w:rPr>
          <w:rFonts w:ascii="宋体" w:hAnsi="宋体" w:cs="仿宋_GB2312"/>
          <w:b/>
          <w:bCs/>
          <w:color w:val="000000" w:themeColor="text1"/>
          <w:sz w:val="30"/>
          <w:szCs w:val="30"/>
          <w:lang w:val="zh-CN"/>
        </w:rPr>
      </w:pPr>
      <w:r>
        <w:rPr>
          <w:rFonts w:ascii="宋体" w:hAnsi="宋体" w:cs="仿宋_GB2312" w:hint="eastAsia"/>
          <w:b/>
          <w:bCs/>
          <w:color w:val="000000" w:themeColor="text1"/>
          <w:sz w:val="30"/>
          <w:szCs w:val="30"/>
          <w:lang w:val="zh-CN"/>
        </w:rPr>
        <w:t>初次报价一览表</w:t>
      </w:r>
    </w:p>
    <w:p w:rsidR="006416A0" w:rsidRDefault="00011540">
      <w:pPr>
        <w:pStyle w:val="2"/>
        <w:spacing w:before="0" w:after="0" w:line="360" w:lineRule="exact"/>
        <w:ind w:firstLineChars="200" w:firstLine="420"/>
        <w:rPr>
          <w:rFonts w:ascii="宋体" w:eastAsia="宋体" w:hAnsi="宋体"/>
          <w:b w:val="0"/>
          <w:color w:val="000000" w:themeColor="text1"/>
          <w:sz w:val="21"/>
          <w:szCs w:val="21"/>
          <w:lang w:val="zh-CN"/>
        </w:rPr>
      </w:pPr>
      <w:r>
        <w:rPr>
          <w:rFonts w:ascii="宋体" w:eastAsia="宋体" w:hAnsi="宋体" w:cs="宋体" w:hint="eastAsia"/>
          <w:b w:val="0"/>
          <w:color w:val="000000" w:themeColor="text1"/>
          <w:sz w:val="21"/>
          <w:szCs w:val="21"/>
          <w:lang w:val="zh-CN"/>
        </w:rPr>
        <w:t>在研究了采购文件后，我单位针对《普陀区投资项目委托咨询评估</w:t>
      </w:r>
      <w:r>
        <w:rPr>
          <w:rFonts w:ascii="宋体" w:eastAsia="宋体" w:hAnsi="宋体" w:cs="宋体" w:hint="eastAsia"/>
          <w:b w:val="0"/>
          <w:color w:val="000000" w:themeColor="text1"/>
          <w:sz w:val="21"/>
          <w:szCs w:val="21"/>
          <w:lang w:val="zh-CN"/>
        </w:rPr>
        <w:t>(</w:t>
      </w:r>
      <w:r>
        <w:rPr>
          <w:rFonts w:ascii="宋体" w:eastAsia="宋体" w:hAnsi="宋体" w:cs="宋体" w:hint="eastAsia"/>
          <w:b w:val="0"/>
          <w:color w:val="000000" w:themeColor="text1"/>
          <w:sz w:val="21"/>
          <w:szCs w:val="21"/>
          <w:lang w:val="zh-CN"/>
        </w:rPr>
        <w:t>审</w:t>
      </w:r>
      <w:r>
        <w:rPr>
          <w:rFonts w:ascii="宋体" w:eastAsia="宋体" w:hAnsi="宋体" w:cs="宋体" w:hint="eastAsia"/>
          <w:b w:val="0"/>
          <w:color w:val="000000" w:themeColor="text1"/>
          <w:sz w:val="21"/>
          <w:szCs w:val="21"/>
          <w:lang w:val="zh-CN"/>
        </w:rPr>
        <w:t>)</w:t>
      </w:r>
      <w:r>
        <w:rPr>
          <w:rFonts w:ascii="宋体" w:eastAsia="宋体" w:hAnsi="宋体" w:cs="宋体" w:hint="eastAsia"/>
          <w:b w:val="0"/>
          <w:color w:val="000000" w:themeColor="text1"/>
          <w:sz w:val="21"/>
          <w:szCs w:val="21"/>
          <w:lang w:val="zh-CN"/>
        </w:rPr>
        <w:t>项目》竞争性磋商招标项目（项目编号：</w:t>
      </w:r>
      <w:r>
        <w:rPr>
          <w:rFonts w:ascii="宋体" w:eastAsia="宋体" w:hAnsi="宋体" w:cs="宋体" w:hint="eastAsia"/>
          <w:b w:val="0"/>
          <w:color w:val="000000" w:themeColor="text1"/>
          <w:sz w:val="21"/>
          <w:szCs w:val="21"/>
          <w:lang w:val="zh-CN"/>
        </w:rPr>
        <w:t>ZD[202</w:t>
      </w:r>
      <w:r>
        <w:rPr>
          <w:rFonts w:ascii="宋体" w:eastAsia="宋体" w:hAnsi="宋体" w:cs="宋体" w:hint="eastAsia"/>
          <w:b w:val="0"/>
          <w:color w:val="000000" w:themeColor="text1"/>
          <w:sz w:val="21"/>
          <w:szCs w:val="21"/>
        </w:rPr>
        <w:t>5</w:t>
      </w:r>
      <w:r>
        <w:rPr>
          <w:rFonts w:ascii="宋体" w:eastAsia="宋体" w:hAnsi="宋体" w:cs="宋体" w:hint="eastAsia"/>
          <w:b w:val="0"/>
          <w:color w:val="000000" w:themeColor="text1"/>
          <w:sz w:val="21"/>
          <w:szCs w:val="21"/>
          <w:lang w:val="zh-CN"/>
        </w:rPr>
        <w:t>]</w:t>
      </w:r>
      <w:r>
        <w:rPr>
          <w:rFonts w:ascii="宋体" w:eastAsia="宋体" w:hAnsi="宋体" w:cs="宋体" w:hint="eastAsia"/>
          <w:b w:val="0"/>
          <w:color w:val="000000" w:themeColor="text1"/>
          <w:sz w:val="21"/>
          <w:szCs w:val="21"/>
        </w:rPr>
        <w:t>034</w:t>
      </w:r>
      <w:r>
        <w:rPr>
          <w:rFonts w:ascii="宋体" w:eastAsia="宋体" w:hAnsi="宋体" w:cs="宋体" w:hint="eastAsia"/>
          <w:b w:val="0"/>
          <w:color w:val="000000" w:themeColor="text1"/>
          <w:sz w:val="21"/>
          <w:szCs w:val="21"/>
          <w:lang w:val="zh-CN"/>
        </w:rPr>
        <w:t>）响应报价如下：</w:t>
      </w:r>
    </w:p>
    <w:p w:rsidR="006416A0" w:rsidRDefault="006416A0">
      <w:pPr>
        <w:spacing w:line="80" w:lineRule="exact"/>
        <w:ind w:firstLine="422"/>
        <w:rPr>
          <w:rFonts w:ascii="宋体" w:hAnsi="宋体"/>
          <w:color w:val="000000" w:themeColor="text1"/>
          <w:szCs w:val="21"/>
        </w:rPr>
      </w:pPr>
    </w:p>
    <w:tbl>
      <w:tblPr>
        <w:tblW w:w="95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713"/>
        <w:gridCol w:w="1675"/>
        <w:gridCol w:w="2434"/>
        <w:gridCol w:w="993"/>
      </w:tblGrid>
      <w:tr w:rsidR="006416A0">
        <w:trPr>
          <w:trHeight w:val="1145"/>
        </w:trPr>
        <w:tc>
          <w:tcPr>
            <w:tcW w:w="2709" w:type="dxa"/>
            <w:vAlign w:val="center"/>
          </w:tcPr>
          <w:p w:rsidR="006416A0" w:rsidRDefault="00011540">
            <w:pPr>
              <w:spacing w:line="360" w:lineRule="exact"/>
              <w:ind w:rightChars="-51" w:right="-107"/>
              <w:jc w:val="center"/>
              <w:rPr>
                <w:rFonts w:ascii="宋体" w:hAnsi="宋体"/>
                <w:color w:val="000000" w:themeColor="text1"/>
                <w:szCs w:val="21"/>
              </w:rPr>
            </w:pPr>
            <w:r>
              <w:rPr>
                <w:rFonts w:ascii="宋体" w:hAnsi="宋体" w:cs="仿宋_GB2312" w:hint="eastAsia"/>
                <w:color w:val="000000" w:themeColor="text1"/>
                <w:szCs w:val="21"/>
                <w:lang w:val="zh-CN"/>
              </w:rPr>
              <w:t>项目名称</w:t>
            </w:r>
          </w:p>
        </w:tc>
        <w:tc>
          <w:tcPr>
            <w:tcW w:w="1713" w:type="dxa"/>
            <w:vAlign w:val="center"/>
          </w:tcPr>
          <w:p w:rsidR="006416A0" w:rsidRDefault="00011540">
            <w:pPr>
              <w:spacing w:line="360" w:lineRule="exact"/>
              <w:ind w:rightChars="-51" w:right="-107"/>
              <w:jc w:val="center"/>
              <w:rPr>
                <w:rFonts w:ascii="宋体" w:hAnsi="宋体" w:cs="仿宋_GB2312"/>
                <w:color w:val="000000" w:themeColor="text1"/>
                <w:szCs w:val="21"/>
              </w:rPr>
            </w:pPr>
            <w:r>
              <w:rPr>
                <w:rFonts w:ascii="宋体" w:hAnsi="宋体" w:cs="仿宋_GB2312" w:hint="eastAsia"/>
                <w:color w:val="000000" w:themeColor="text1"/>
                <w:szCs w:val="21"/>
              </w:rPr>
              <w:t>数量（个）</w:t>
            </w:r>
          </w:p>
        </w:tc>
        <w:tc>
          <w:tcPr>
            <w:tcW w:w="1675" w:type="dxa"/>
            <w:vAlign w:val="center"/>
          </w:tcPr>
          <w:p w:rsidR="006416A0" w:rsidRDefault="00011540">
            <w:pPr>
              <w:spacing w:line="360" w:lineRule="exact"/>
              <w:ind w:rightChars="-51" w:right="-107"/>
              <w:jc w:val="center"/>
              <w:rPr>
                <w:rFonts w:ascii="宋体" w:hAnsi="宋体"/>
                <w:color w:val="000000" w:themeColor="text1"/>
                <w:szCs w:val="21"/>
              </w:rPr>
            </w:pPr>
            <w:r>
              <w:rPr>
                <w:rFonts w:ascii="宋体" w:hAnsi="宋体" w:hint="eastAsia"/>
                <w:color w:val="000000" w:themeColor="text1"/>
                <w:szCs w:val="21"/>
              </w:rPr>
              <w:t>单价（元</w:t>
            </w:r>
            <w:r>
              <w:rPr>
                <w:rFonts w:ascii="宋体" w:hAnsi="宋体" w:hint="eastAsia"/>
                <w:color w:val="000000" w:themeColor="text1"/>
                <w:szCs w:val="21"/>
              </w:rPr>
              <w:t>/</w:t>
            </w:r>
            <w:r>
              <w:rPr>
                <w:rFonts w:ascii="宋体" w:hAnsi="宋体" w:hint="eastAsia"/>
                <w:color w:val="000000" w:themeColor="text1"/>
                <w:szCs w:val="21"/>
              </w:rPr>
              <w:t>个）</w:t>
            </w:r>
          </w:p>
        </w:tc>
        <w:tc>
          <w:tcPr>
            <w:tcW w:w="2434" w:type="dxa"/>
            <w:vAlign w:val="center"/>
          </w:tcPr>
          <w:p w:rsidR="006416A0" w:rsidRDefault="00011540">
            <w:pPr>
              <w:spacing w:line="360" w:lineRule="exact"/>
              <w:ind w:rightChars="-51" w:right="-107"/>
              <w:rPr>
                <w:rFonts w:ascii="宋体" w:hAnsi="宋体"/>
                <w:color w:val="000000" w:themeColor="text1"/>
                <w:szCs w:val="21"/>
              </w:rPr>
            </w:pPr>
            <w:r>
              <w:rPr>
                <w:rFonts w:ascii="宋体" w:hAnsi="宋体" w:hint="eastAsia"/>
                <w:color w:val="000000" w:themeColor="text1"/>
                <w:szCs w:val="21"/>
              </w:rPr>
              <w:t>响应报价（元）</w:t>
            </w:r>
          </w:p>
        </w:tc>
        <w:tc>
          <w:tcPr>
            <w:tcW w:w="993" w:type="dxa"/>
            <w:vAlign w:val="center"/>
          </w:tcPr>
          <w:p w:rsidR="006416A0" w:rsidRDefault="00011540">
            <w:pPr>
              <w:autoSpaceDE w:val="0"/>
              <w:autoSpaceDN w:val="0"/>
              <w:adjustRightInd w:val="0"/>
              <w:spacing w:line="360" w:lineRule="exact"/>
              <w:ind w:rightChars="-51" w:right="-107"/>
              <w:rPr>
                <w:rFonts w:ascii="宋体" w:hAnsi="宋体" w:cs="仿宋_GB2312"/>
                <w:color w:val="000000" w:themeColor="text1"/>
                <w:szCs w:val="21"/>
                <w:lang w:val="zh-CN"/>
              </w:rPr>
            </w:pPr>
            <w:r>
              <w:rPr>
                <w:rFonts w:ascii="宋体" w:hAnsi="宋体" w:cs="仿宋_GB2312" w:hint="eastAsia"/>
                <w:color w:val="000000" w:themeColor="text1"/>
                <w:szCs w:val="21"/>
                <w:lang w:val="zh-CN"/>
              </w:rPr>
              <w:t>备</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注</w:t>
            </w:r>
          </w:p>
        </w:tc>
      </w:tr>
      <w:tr w:rsidR="006416A0">
        <w:trPr>
          <w:trHeight w:val="1828"/>
        </w:trPr>
        <w:tc>
          <w:tcPr>
            <w:tcW w:w="2709" w:type="dxa"/>
            <w:vAlign w:val="center"/>
          </w:tcPr>
          <w:p w:rsidR="006416A0" w:rsidRDefault="00011540">
            <w:pPr>
              <w:spacing w:line="500" w:lineRule="exact"/>
              <w:ind w:firstLineChars="50" w:firstLine="105"/>
              <w:jc w:val="center"/>
              <w:rPr>
                <w:rFonts w:ascii="宋体" w:hAnsi="宋体"/>
                <w:color w:val="000000" w:themeColor="text1"/>
                <w:szCs w:val="21"/>
              </w:rPr>
            </w:pPr>
            <w:r>
              <w:rPr>
                <w:rFonts w:ascii="宋体" w:hAnsi="宋体" w:hint="eastAsia"/>
                <w:color w:val="000000" w:themeColor="text1"/>
                <w:szCs w:val="21"/>
              </w:rPr>
              <w:t>普陀区投资项目委托咨询评估</w:t>
            </w:r>
            <w:r>
              <w:rPr>
                <w:rFonts w:ascii="宋体" w:hAnsi="宋体" w:hint="eastAsia"/>
                <w:color w:val="000000" w:themeColor="text1"/>
                <w:szCs w:val="21"/>
              </w:rPr>
              <w:t>(</w:t>
            </w:r>
            <w:r>
              <w:rPr>
                <w:rFonts w:ascii="宋体" w:hAnsi="宋体" w:hint="eastAsia"/>
                <w:color w:val="000000" w:themeColor="text1"/>
                <w:szCs w:val="21"/>
              </w:rPr>
              <w:t>审</w:t>
            </w:r>
            <w:r>
              <w:rPr>
                <w:rFonts w:ascii="宋体" w:hAnsi="宋体" w:hint="eastAsia"/>
                <w:color w:val="000000" w:themeColor="text1"/>
                <w:szCs w:val="21"/>
              </w:rPr>
              <w:t>)</w:t>
            </w:r>
            <w:r>
              <w:rPr>
                <w:rFonts w:ascii="宋体" w:hAnsi="宋体" w:hint="eastAsia"/>
                <w:color w:val="000000" w:themeColor="text1"/>
                <w:szCs w:val="21"/>
              </w:rPr>
              <w:t>项目</w:t>
            </w:r>
          </w:p>
        </w:tc>
        <w:tc>
          <w:tcPr>
            <w:tcW w:w="1713" w:type="dxa"/>
            <w:vAlign w:val="center"/>
          </w:tcPr>
          <w:p w:rsidR="006416A0" w:rsidRDefault="00011540">
            <w:pPr>
              <w:adjustRightInd w:val="0"/>
              <w:snapToGrid w:val="0"/>
              <w:spacing w:line="600" w:lineRule="auto"/>
              <w:jc w:val="center"/>
              <w:rPr>
                <w:rFonts w:ascii="宋体" w:hAnsi="宋体"/>
                <w:color w:val="000000" w:themeColor="text1"/>
                <w:szCs w:val="21"/>
              </w:rPr>
            </w:pPr>
            <w:r>
              <w:rPr>
                <w:rFonts w:ascii="宋体" w:hAnsi="宋体" w:hint="eastAsia"/>
                <w:color w:val="000000" w:themeColor="text1"/>
                <w:szCs w:val="21"/>
              </w:rPr>
              <w:t>25</w:t>
            </w:r>
          </w:p>
        </w:tc>
        <w:tc>
          <w:tcPr>
            <w:tcW w:w="1675" w:type="dxa"/>
            <w:vAlign w:val="center"/>
          </w:tcPr>
          <w:p w:rsidR="006416A0" w:rsidRDefault="006416A0">
            <w:pPr>
              <w:adjustRightInd w:val="0"/>
              <w:snapToGrid w:val="0"/>
              <w:spacing w:line="600" w:lineRule="auto"/>
              <w:jc w:val="left"/>
              <w:rPr>
                <w:rFonts w:ascii="宋体" w:hAnsi="宋体"/>
                <w:color w:val="000000" w:themeColor="text1"/>
                <w:szCs w:val="21"/>
              </w:rPr>
            </w:pPr>
          </w:p>
        </w:tc>
        <w:tc>
          <w:tcPr>
            <w:tcW w:w="2434" w:type="dxa"/>
            <w:vAlign w:val="center"/>
          </w:tcPr>
          <w:p w:rsidR="006416A0" w:rsidRDefault="00011540">
            <w:pPr>
              <w:spacing w:line="600" w:lineRule="auto"/>
              <w:ind w:leftChars="-50" w:left="-105" w:firstLineChars="50" w:firstLine="105"/>
              <w:jc w:val="left"/>
              <w:rPr>
                <w:rFonts w:ascii="宋体" w:hAnsi="宋体"/>
                <w:color w:val="000000" w:themeColor="text1"/>
                <w:szCs w:val="21"/>
              </w:rPr>
            </w:pPr>
            <w:r>
              <w:rPr>
                <w:rFonts w:ascii="宋体" w:hAnsi="宋体" w:hint="eastAsia"/>
                <w:color w:val="000000" w:themeColor="text1"/>
                <w:szCs w:val="21"/>
              </w:rPr>
              <w:t>大写：</w:t>
            </w:r>
          </w:p>
          <w:p w:rsidR="006416A0" w:rsidRDefault="00011540">
            <w:pPr>
              <w:adjustRightInd w:val="0"/>
              <w:snapToGrid w:val="0"/>
              <w:spacing w:line="600" w:lineRule="auto"/>
              <w:jc w:val="left"/>
              <w:rPr>
                <w:rFonts w:ascii="宋体" w:hAnsi="宋体"/>
                <w:color w:val="000000" w:themeColor="text1"/>
                <w:szCs w:val="21"/>
              </w:rPr>
            </w:pPr>
            <w:r>
              <w:rPr>
                <w:rFonts w:ascii="宋体" w:hAnsi="宋体" w:hint="eastAsia"/>
                <w:color w:val="000000" w:themeColor="text1"/>
                <w:szCs w:val="21"/>
              </w:rPr>
              <w:t>小写：</w:t>
            </w:r>
          </w:p>
        </w:tc>
        <w:tc>
          <w:tcPr>
            <w:tcW w:w="993" w:type="dxa"/>
            <w:vAlign w:val="center"/>
          </w:tcPr>
          <w:p w:rsidR="006416A0" w:rsidRDefault="006416A0">
            <w:pPr>
              <w:spacing w:line="360" w:lineRule="exact"/>
              <w:ind w:firstLine="482"/>
              <w:jc w:val="center"/>
              <w:rPr>
                <w:rFonts w:ascii="宋体" w:hAnsi="宋体"/>
                <w:color w:val="000000" w:themeColor="text1"/>
                <w:szCs w:val="21"/>
              </w:rPr>
            </w:pPr>
          </w:p>
        </w:tc>
      </w:tr>
    </w:tbl>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ind w:firstLine="422"/>
        <w:jc w:val="left"/>
        <w:rPr>
          <w:rFonts w:ascii="宋体" w:hAnsi="宋体" w:cs="仿宋_GB2312"/>
          <w:color w:val="000000" w:themeColor="text1"/>
          <w:szCs w:val="21"/>
          <w:lang w:val="zh-CN"/>
        </w:rPr>
      </w:pPr>
      <w:r>
        <w:rPr>
          <w:rFonts w:ascii="宋体" w:hAnsi="宋体" w:cs="仿宋_GB2312" w:hint="eastAsia"/>
          <w:color w:val="000000" w:themeColor="text1"/>
          <w:szCs w:val="21"/>
          <w:lang w:val="zh-CN"/>
        </w:rPr>
        <w:t>注：</w:t>
      </w:r>
      <w:r>
        <w:rPr>
          <w:rFonts w:ascii="宋体" w:hAnsi="宋体" w:cs="仿宋_GB2312" w:hint="eastAsia"/>
          <w:color w:val="000000" w:themeColor="text1"/>
          <w:szCs w:val="21"/>
          <w:lang w:val="zh-CN"/>
        </w:rPr>
        <w:t>1</w:t>
      </w:r>
      <w:r>
        <w:rPr>
          <w:rFonts w:ascii="宋体" w:hAnsi="宋体" w:cs="仿宋_GB2312" w:hint="eastAsia"/>
          <w:color w:val="000000" w:themeColor="text1"/>
          <w:szCs w:val="21"/>
          <w:lang w:val="zh-CN"/>
        </w:rPr>
        <w:t>、此表须经法定代表人或被授权人签署并加盖公章方为有效；</w:t>
      </w:r>
    </w:p>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ind w:firstLine="422"/>
        <w:jc w:val="left"/>
        <w:rPr>
          <w:rFonts w:ascii="宋体" w:hAnsi="宋体" w:cs="仿宋_GB2312"/>
          <w:color w:val="000000" w:themeColor="text1"/>
          <w:szCs w:val="21"/>
          <w:lang w:val="zh-CN"/>
        </w:rPr>
      </w:pPr>
      <w:r>
        <w:rPr>
          <w:rFonts w:ascii="宋体" w:hAnsi="宋体" w:cs="仿宋_GB2312" w:hint="eastAsia"/>
          <w:color w:val="000000" w:themeColor="text1"/>
          <w:szCs w:val="21"/>
          <w:lang w:val="zh-CN"/>
        </w:rPr>
        <w:t>2</w:t>
      </w:r>
      <w:r>
        <w:rPr>
          <w:rFonts w:ascii="宋体" w:hAnsi="宋体" w:cs="仿宋_GB2312" w:hint="eastAsia"/>
          <w:color w:val="000000" w:themeColor="text1"/>
          <w:szCs w:val="21"/>
          <w:lang w:val="zh-CN"/>
        </w:rPr>
        <w:t>、如因</w:t>
      </w:r>
      <w:r>
        <w:rPr>
          <w:rFonts w:ascii="宋体" w:hAnsi="宋体" w:hint="eastAsia"/>
          <w:color w:val="000000" w:themeColor="text1"/>
          <w:szCs w:val="21"/>
        </w:rPr>
        <w:t>响应人</w:t>
      </w:r>
      <w:r>
        <w:rPr>
          <w:rFonts w:ascii="宋体" w:hAnsi="宋体" w:cs="仿宋_GB2312" w:hint="eastAsia"/>
          <w:color w:val="000000" w:themeColor="text1"/>
          <w:szCs w:val="21"/>
          <w:lang w:val="zh-CN"/>
        </w:rPr>
        <w:t>填写有误，导致无法唱标，责任由</w:t>
      </w:r>
      <w:r>
        <w:rPr>
          <w:rFonts w:ascii="宋体" w:hAnsi="宋体" w:hint="eastAsia"/>
          <w:color w:val="000000" w:themeColor="text1"/>
          <w:szCs w:val="21"/>
        </w:rPr>
        <w:t>响应人</w:t>
      </w:r>
      <w:r>
        <w:rPr>
          <w:rFonts w:ascii="宋体" w:hAnsi="宋体" w:cs="仿宋_GB2312" w:hint="eastAsia"/>
          <w:color w:val="000000" w:themeColor="text1"/>
          <w:szCs w:val="21"/>
          <w:lang w:val="zh-CN"/>
        </w:rPr>
        <w:t>自负。</w:t>
      </w:r>
    </w:p>
    <w:p w:rsidR="006416A0" w:rsidRDefault="006416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宋体" w:hAnsi="宋体" w:cs="仿宋_GB2312"/>
          <w:color w:val="000000" w:themeColor="text1"/>
          <w:szCs w:val="21"/>
          <w:lang w:val="zh-CN"/>
        </w:rPr>
      </w:pPr>
    </w:p>
    <w:p w:rsidR="006416A0" w:rsidRDefault="006416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宋体" w:hAnsi="宋体" w:cs="仿宋_GB2312"/>
          <w:color w:val="000000" w:themeColor="text1"/>
          <w:szCs w:val="21"/>
          <w:lang w:val="zh-CN"/>
        </w:rPr>
      </w:pPr>
    </w:p>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firstLine="422"/>
        <w:jc w:val="left"/>
        <w:rPr>
          <w:rFonts w:ascii="宋体" w:hAnsi="宋体" w:cs="仿宋_GB2312"/>
          <w:color w:val="000000" w:themeColor="text1"/>
          <w:szCs w:val="21"/>
          <w:lang w:val="zh-CN"/>
        </w:rPr>
      </w:pPr>
      <w:r>
        <w:rPr>
          <w:rFonts w:ascii="宋体" w:hAnsi="宋体" w:hint="eastAsia"/>
          <w:color w:val="000000" w:themeColor="text1"/>
          <w:szCs w:val="21"/>
        </w:rPr>
        <w:t>响应人</w:t>
      </w:r>
      <w:r>
        <w:rPr>
          <w:rFonts w:ascii="宋体" w:hAnsi="宋体" w:cs="仿宋_GB2312" w:hint="eastAsia"/>
          <w:color w:val="000000" w:themeColor="text1"/>
          <w:szCs w:val="21"/>
          <w:lang w:val="zh-CN"/>
        </w:rPr>
        <w:t>：（公章）</w:t>
      </w:r>
    </w:p>
    <w:p w:rsidR="006416A0" w:rsidRDefault="000115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ind w:firstLine="422"/>
        <w:jc w:val="left"/>
        <w:rPr>
          <w:rFonts w:ascii="宋体" w:hAnsi="宋体" w:cs="仿宋_GB2312"/>
          <w:color w:val="000000" w:themeColor="text1"/>
          <w:szCs w:val="21"/>
          <w:lang w:val="zh-CN"/>
        </w:rPr>
      </w:pPr>
      <w:r>
        <w:rPr>
          <w:rFonts w:ascii="宋体" w:hAnsi="宋体" w:cs="仿宋_GB2312" w:hint="eastAsia"/>
          <w:color w:val="000000" w:themeColor="text1"/>
          <w:szCs w:val="21"/>
          <w:lang w:val="zh-CN"/>
        </w:rPr>
        <w:t>法定代表人或委托代理人：（</w:t>
      </w:r>
      <w:r>
        <w:rPr>
          <w:rFonts w:ascii="宋体" w:hAnsi="宋体" w:hint="eastAsia"/>
          <w:color w:val="000000" w:themeColor="text1"/>
          <w:szCs w:val="21"/>
        </w:rPr>
        <w:t>签字或盖章</w:t>
      </w:r>
      <w:r>
        <w:rPr>
          <w:rFonts w:ascii="宋体" w:hAnsi="宋体" w:cs="仿宋_GB2312" w:hint="eastAsia"/>
          <w:color w:val="000000" w:themeColor="text1"/>
          <w:szCs w:val="21"/>
          <w:lang w:val="zh-CN"/>
        </w:rPr>
        <w:t>）</w:t>
      </w:r>
    </w:p>
    <w:p w:rsidR="006416A0" w:rsidRDefault="00011540">
      <w:pPr>
        <w:spacing w:line="360" w:lineRule="auto"/>
        <w:ind w:firstLine="422"/>
        <w:rPr>
          <w:rFonts w:ascii="宋体" w:hAnsi="宋体"/>
          <w:b/>
          <w:bCs/>
          <w:color w:val="000000" w:themeColor="text1"/>
          <w:sz w:val="24"/>
          <w:szCs w:val="28"/>
        </w:rPr>
      </w:pPr>
      <w:r>
        <w:rPr>
          <w:rFonts w:ascii="宋体" w:hAnsi="宋体" w:cs="仿宋_GB2312" w:hint="eastAsia"/>
          <w:color w:val="000000" w:themeColor="text1"/>
          <w:szCs w:val="21"/>
          <w:lang w:val="zh-CN"/>
        </w:rPr>
        <w:t>日期：</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年</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月</w:t>
      </w:r>
      <w:r>
        <w:rPr>
          <w:rFonts w:ascii="宋体" w:hAnsi="宋体" w:cs="仿宋_GB2312" w:hint="eastAsia"/>
          <w:color w:val="000000" w:themeColor="text1"/>
          <w:szCs w:val="21"/>
          <w:lang w:val="zh-CN"/>
        </w:rPr>
        <w:t xml:space="preserve">    </w:t>
      </w:r>
      <w:r>
        <w:rPr>
          <w:rFonts w:ascii="宋体" w:hAnsi="宋体" w:cs="仿宋_GB2312" w:hint="eastAsia"/>
          <w:color w:val="000000" w:themeColor="text1"/>
          <w:szCs w:val="21"/>
          <w:lang w:val="zh-CN"/>
        </w:rPr>
        <w:t>日</w:t>
      </w:r>
    </w:p>
    <w:p w:rsidR="006416A0" w:rsidRDefault="006416A0">
      <w:pPr>
        <w:tabs>
          <w:tab w:val="center" w:pos="4535"/>
          <w:tab w:val="left" w:pos="6390"/>
        </w:tabs>
        <w:spacing w:line="480" w:lineRule="auto"/>
        <w:ind w:firstLineChars="200" w:firstLine="420"/>
        <w:rPr>
          <w:rFonts w:ascii="宋体" w:hAnsi="宋体"/>
          <w:color w:val="000000" w:themeColor="text1"/>
          <w:szCs w:val="21"/>
        </w:rPr>
      </w:pPr>
    </w:p>
    <w:p w:rsidR="006416A0" w:rsidRDefault="006416A0">
      <w:pPr>
        <w:tabs>
          <w:tab w:val="center" w:pos="4535"/>
          <w:tab w:val="left" w:pos="6390"/>
        </w:tabs>
        <w:spacing w:line="480" w:lineRule="auto"/>
        <w:ind w:firstLineChars="200" w:firstLine="420"/>
        <w:rPr>
          <w:rFonts w:ascii="宋体" w:hAnsi="宋体"/>
          <w:color w:val="000000" w:themeColor="text1"/>
          <w:szCs w:val="21"/>
        </w:rPr>
      </w:pPr>
    </w:p>
    <w:p w:rsidR="006416A0" w:rsidRDefault="006416A0">
      <w:pPr>
        <w:tabs>
          <w:tab w:val="center" w:pos="4535"/>
          <w:tab w:val="left" w:pos="6390"/>
        </w:tabs>
        <w:spacing w:line="480" w:lineRule="auto"/>
        <w:ind w:firstLineChars="200" w:firstLine="420"/>
        <w:rPr>
          <w:rFonts w:ascii="宋体" w:hAnsi="宋体"/>
          <w:color w:val="000000" w:themeColor="text1"/>
          <w:szCs w:val="21"/>
        </w:rPr>
      </w:pPr>
    </w:p>
    <w:p w:rsidR="006416A0" w:rsidRDefault="006416A0">
      <w:pPr>
        <w:tabs>
          <w:tab w:val="center" w:pos="4535"/>
          <w:tab w:val="left" w:pos="6390"/>
        </w:tabs>
        <w:spacing w:line="480" w:lineRule="auto"/>
        <w:ind w:firstLineChars="200" w:firstLine="420"/>
        <w:rPr>
          <w:rFonts w:ascii="宋体" w:hAnsi="宋体"/>
          <w:color w:val="000000" w:themeColor="text1"/>
          <w:szCs w:val="21"/>
        </w:rPr>
      </w:pPr>
    </w:p>
    <w:p w:rsidR="006416A0" w:rsidRDefault="00011540">
      <w:pPr>
        <w:rPr>
          <w:rFonts w:ascii="宋体" w:hAnsi="宋体"/>
          <w:color w:val="000000" w:themeColor="text1"/>
          <w:sz w:val="24"/>
        </w:rPr>
      </w:pPr>
      <w:r>
        <w:rPr>
          <w:rFonts w:ascii="宋体" w:hAnsi="宋体" w:cs="仿宋_GB2312" w:hint="eastAsia"/>
          <w:color w:val="000000" w:themeColor="text1"/>
          <w:sz w:val="24"/>
          <w:lang w:val="zh-CN"/>
        </w:rPr>
        <w:br w:type="page"/>
      </w:r>
      <w:r>
        <w:rPr>
          <w:rFonts w:ascii="宋体" w:hAnsi="宋体" w:hint="eastAsia"/>
          <w:color w:val="000000" w:themeColor="text1"/>
          <w:sz w:val="24"/>
        </w:rPr>
        <w:lastRenderedPageBreak/>
        <w:t>格式五</w:t>
      </w:r>
    </w:p>
    <w:p w:rsidR="006416A0" w:rsidRDefault="006416A0">
      <w:pPr>
        <w:ind w:firstLine="480"/>
        <w:jc w:val="center"/>
        <w:rPr>
          <w:rFonts w:ascii="宋体" w:hAnsi="宋体" w:cs="宋体"/>
          <w:b/>
          <w:color w:val="000000" w:themeColor="text1"/>
          <w:kern w:val="0"/>
          <w:sz w:val="24"/>
        </w:rPr>
      </w:pPr>
    </w:p>
    <w:p w:rsidR="006416A0" w:rsidRDefault="00011540">
      <w:pPr>
        <w:ind w:firstLine="482"/>
        <w:jc w:val="center"/>
        <w:rPr>
          <w:rFonts w:ascii="宋体" w:hAnsi="宋体"/>
          <w:b/>
          <w:color w:val="000000" w:themeColor="text1"/>
        </w:rPr>
      </w:pPr>
      <w:r>
        <w:rPr>
          <w:rFonts w:ascii="宋体" w:hAnsi="宋体" w:cs="宋体" w:hint="eastAsia"/>
          <w:b/>
          <w:color w:val="000000" w:themeColor="text1"/>
          <w:kern w:val="0"/>
          <w:sz w:val="24"/>
        </w:rPr>
        <w:t>中小企业声明函</w:t>
      </w:r>
    </w:p>
    <w:p w:rsidR="006416A0" w:rsidRDefault="006416A0">
      <w:pPr>
        <w:widowControl/>
        <w:spacing w:line="400" w:lineRule="atLeast"/>
        <w:ind w:firstLineChars="200" w:firstLine="420"/>
        <w:jc w:val="left"/>
        <w:rPr>
          <w:rFonts w:ascii="宋体" w:hAnsi="宋体" w:cs="宋体"/>
          <w:color w:val="000000" w:themeColor="text1"/>
          <w:kern w:val="0"/>
          <w:szCs w:val="21"/>
        </w:rPr>
      </w:pPr>
    </w:p>
    <w:p w:rsidR="006416A0" w:rsidRDefault="006416A0">
      <w:pPr>
        <w:widowControl/>
        <w:spacing w:line="400" w:lineRule="atLeast"/>
        <w:ind w:firstLineChars="200" w:firstLine="420"/>
        <w:jc w:val="left"/>
        <w:rPr>
          <w:rFonts w:ascii="宋体" w:hAnsi="宋体" w:cs="宋体"/>
          <w:color w:val="000000" w:themeColor="text1"/>
          <w:kern w:val="0"/>
          <w:szCs w:val="21"/>
        </w:rPr>
      </w:pPr>
    </w:p>
    <w:p w:rsidR="006416A0" w:rsidRDefault="00011540">
      <w:pPr>
        <w:widowControl/>
        <w:spacing w:line="400" w:lineRule="atLeast"/>
        <w:ind w:firstLineChars="200" w:firstLine="420"/>
        <w:jc w:val="left"/>
        <w:rPr>
          <w:rFonts w:ascii="宋体" w:hAnsi="宋体" w:cs="宋体"/>
          <w:color w:val="000000" w:themeColor="text1"/>
          <w:kern w:val="0"/>
          <w:szCs w:val="21"/>
        </w:rPr>
      </w:pPr>
      <w:r>
        <w:rPr>
          <w:color w:val="000000" w:themeColor="text1"/>
        </w:rPr>
        <w:t>本公司（联合体）郑重声明，根据《政府采购促进中小企业发展管理办法》（财库﹝</w:t>
      </w:r>
      <w:r>
        <w:rPr>
          <w:color w:val="000000" w:themeColor="text1"/>
        </w:rPr>
        <w:t>2020</w:t>
      </w:r>
      <w:r>
        <w:rPr>
          <w:color w:val="000000" w:themeColor="text1"/>
        </w:rPr>
        <w:t>﹞</w:t>
      </w:r>
      <w:r>
        <w:rPr>
          <w:color w:val="000000" w:themeColor="text1"/>
        </w:rPr>
        <w:t xml:space="preserve">46 </w:t>
      </w:r>
      <w:r>
        <w:rPr>
          <w:color w:val="000000" w:themeColor="text1"/>
        </w:rPr>
        <w:t>号）的规定，本公司（联合体）参加</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（单位名称）</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的</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（项目名称）</w:t>
      </w:r>
      <w:r>
        <w:rPr>
          <w:rFonts w:ascii="宋体" w:hAnsi="宋体" w:cs="宋体" w:hint="eastAsia"/>
          <w:color w:val="000000" w:themeColor="text1"/>
          <w:kern w:val="0"/>
          <w:szCs w:val="21"/>
          <w:u w:val="single"/>
        </w:rPr>
        <w:t xml:space="preserve">   </w:t>
      </w:r>
      <w:r>
        <w:rPr>
          <w:color w:val="000000" w:themeColor="text1"/>
        </w:rPr>
        <w:t>采购活动，服务全部由符合政策要求的中小企业承接。相关企业（含联合体中的中小企业、签订分包意向协议的中小企业）的具体情况如下：</w:t>
      </w:r>
    </w:p>
    <w:p w:rsidR="006416A0" w:rsidRDefault="00011540">
      <w:pPr>
        <w:widowControl/>
        <w:spacing w:line="400" w:lineRule="atLeas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（标</w:t>
      </w:r>
      <w:r>
        <w:rPr>
          <w:rFonts w:ascii="宋体" w:hAnsi="宋体" w:cs="宋体" w:hint="eastAsia"/>
          <w:color w:val="000000" w:themeColor="text1"/>
          <w:kern w:val="0"/>
          <w:szCs w:val="21"/>
          <w:u w:val="single"/>
        </w:rPr>
        <w:t>的</w:t>
      </w:r>
      <w:r>
        <w:rPr>
          <w:rFonts w:ascii="宋体" w:hAnsi="宋体" w:cs="宋体" w:hint="eastAsia"/>
          <w:color w:val="000000" w:themeColor="text1"/>
          <w:kern w:val="0"/>
          <w:szCs w:val="21"/>
          <w:u w:val="single"/>
        </w:rPr>
        <w:t>名称）</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，属于</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（采购文件中明确的所属行业）</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；承接企业为</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（企业名称）</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，从业人员</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人，营业收入为</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万元，资产总额为</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万元</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，属于</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u w:val="single"/>
        </w:rPr>
        <w:t>（请填写：中型企业、小型企业、微型企业）</w:t>
      </w:r>
      <w:r>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 </w:t>
      </w:r>
    </w:p>
    <w:p w:rsidR="006416A0" w:rsidRDefault="00011540">
      <w:pPr>
        <w:widowControl/>
        <w:spacing w:line="400" w:lineRule="atLeast"/>
        <w:ind w:firstLineChars="200" w:firstLine="420"/>
        <w:jc w:val="left"/>
        <w:rPr>
          <w:rFonts w:ascii="宋体" w:hAnsi="宋体" w:cs="宋体"/>
          <w:color w:val="000000" w:themeColor="text1"/>
          <w:kern w:val="0"/>
          <w:szCs w:val="21"/>
        </w:rPr>
      </w:pPr>
      <w:r>
        <w:rPr>
          <w:rFonts w:ascii="宋体" w:hAnsi="宋体" w:cs="宋体"/>
          <w:color w:val="000000" w:themeColor="text1"/>
          <w:kern w:val="0"/>
          <w:szCs w:val="21"/>
        </w:rPr>
        <w:t>……</w:t>
      </w:r>
    </w:p>
    <w:p w:rsidR="006416A0" w:rsidRDefault="00011540">
      <w:pPr>
        <w:widowControl/>
        <w:spacing w:line="400" w:lineRule="atLeas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以上企业，不属于大企业的分支机构，不存在控股股东为大企业的情形，也不存在与大企业的负责人为同一人的情形。</w:t>
      </w:r>
    </w:p>
    <w:p w:rsidR="006416A0" w:rsidRDefault="00011540">
      <w:pPr>
        <w:widowControl/>
        <w:spacing w:line="400" w:lineRule="atLeas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本企业对上述声明内容的真实性负责。如有虚假，将依法承担相应责任。</w:t>
      </w:r>
    </w:p>
    <w:p w:rsidR="006416A0" w:rsidRDefault="006416A0">
      <w:pPr>
        <w:widowControl/>
        <w:spacing w:line="400" w:lineRule="atLeast"/>
        <w:ind w:firstLine="422"/>
        <w:jc w:val="left"/>
        <w:rPr>
          <w:rFonts w:ascii="宋体" w:hAnsi="宋体" w:cs="宋体"/>
          <w:color w:val="000000" w:themeColor="text1"/>
          <w:kern w:val="0"/>
          <w:szCs w:val="21"/>
        </w:rPr>
      </w:pPr>
    </w:p>
    <w:p w:rsidR="006416A0" w:rsidRDefault="00011540">
      <w:pPr>
        <w:widowControl/>
        <w:spacing w:line="400" w:lineRule="atLeas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企业名称（盖章）：</w:t>
      </w:r>
    </w:p>
    <w:p w:rsidR="006416A0" w:rsidRDefault="00011540">
      <w:pPr>
        <w:widowControl/>
        <w:spacing w:line="400" w:lineRule="atLeast"/>
        <w:ind w:firstLine="422"/>
        <w:jc w:val="left"/>
        <w:rPr>
          <w:rFonts w:ascii="宋体" w:hAnsi="宋体" w:cs="宋体"/>
          <w:color w:val="000000" w:themeColor="text1"/>
          <w:kern w:val="0"/>
          <w:szCs w:val="21"/>
        </w:rPr>
      </w:pPr>
      <w:r>
        <w:rPr>
          <w:rFonts w:ascii="宋体" w:hAnsi="宋体" w:cs="宋体" w:hint="eastAsia"/>
          <w:color w:val="000000" w:themeColor="text1"/>
          <w:kern w:val="0"/>
          <w:szCs w:val="21"/>
        </w:rPr>
        <w:t>日</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期：</w:t>
      </w:r>
    </w:p>
    <w:p w:rsidR="006416A0" w:rsidRDefault="006416A0">
      <w:pPr>
        <w:widowControl/>
        <w:spacing w:before="100" w:beforeAutospacing="1" w:after="100" w:afterAutospacing="1" w:line="420" w:lineRule="atLeast"/>
        <w:ind w:firstLine="422"/>
        <w:jc w:val="left"/>
        <w:rPr>
          <w:rFonts w:ascii="宋体" w:hAnsi="宋体" w:cs="宋体"/>
          <w:color w:val="000000" w:themeColor="text1"/>
          <w:kern w:val="0"/>
          <w:szCs w:val="21"/>
        </w:rPr>
      </w:pPr>
    </w:p>
    <w:p w:rsidR="006416A0" w:rsidRDefault="00011540">
      <w:pPr>
        <w:widowControl/>
        <w:spacing w:before="100" w:beforeAutospacing="1" w:after="100" w:afterAutospacing="1" w:line="420" w:lineRule="atLeast"/>
        <w:ind w:firstLine="422"/>
        <w:jc w:val="left"/>
        <w:rPr>
          <w:rFonts w:ascii="宋体" w:hAnsi="宋体"/>
          <w:color w:val="000000" w:themeColor="text1"/>
          <w:sz w:val="24"/>
        </w:rPr>
      </w:pPr>
      <w:r>
        <w:rPr>
          <w:rFonts w:ascii="宋体" w:hAnsi="宋体" w:cs="宋体" w:hint="eastAsia"/>
          <w:color w:val="000000" w:themeColor="text1"/>
          <w:kern w:val="0"/>
          <w:szCs w:val="21"/>
        </w:rPr>
        <w:t>注：从业人员、营业收入、资产总额填报上一年度数据，无上一年度数据的新成立企业可不填报。</w:t>
      </w:r>
      <w:r>
        <w:rPr>
          <w:rFonts w:ascii="宋体" w:hAnsi="宋体" w:cs="宋体" w:hint="eastAsia"/>
          <w:color w:val="000000" w:themeColor="text1"/>
          <w:kern w:val="0"/>
          <w:szCs w:val="21"/>
        </w:rPr>
        <w:br w:type="page"/>
      </w:r>
      <w:r>
        <w:rPr>
          <w:rFonts w:ascii="宋体" w:hAnsi="宋体" w:hint="eastAsia"/>
          <w:color w:val="000000" w:themeColor="text1"/>
          <w:sz w:val="24"/>
        </w:rPr>
        <w:lastRenderedPageBreak/>
        <w:t>格式六</w:t>
      </w:r>
    </w:p>
    <w:p w:rsidR="006416A0" w:rsidRDefault="006416A0">
      <w:pPr>
        <w:ind w:firstLine="664"/>
        <w:jc w:val="center"/>
        <w:rPr>
          <w:rFonts w:ascii="宋体" w:hAnsi="宋体" w:cs="宋体"/>
          <w:b/>
          <w:color w:val="000000" w:themeColor="text1"/>
          <w:spacing w:val="6"/>
          <w:sz w:val="32"/>
          <w:szCs w:val="32"/>
        </w:rPr>
      </w:pPr>
    </w:p>
    <w:p w:rsidR="006416A0" w:rsidRDefault="00011540">
      <w:pPr>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残疾人福利性单位声明函</w:t>
      </w:r>
    </w:p>
    <w:p w:rsidR="006416A0" w:rsidRDefault="006416A0">
      <w:pPr>
        <w:ind w:firstLineChars="200" w:firstLine="624"/>
        <w:rPr>
          <w:rFonts w:ascii="宋体" w:hAnsi="宋体" w:cs="宋体"/>
          <w:color w:val="000000" w:themeColor="text1"/>
          <w:spacing w:val="6"/>
          <w:sz w:val="30"/>
          <w:szCs w:val="30"/>
        </w:rPr>
      </w:pPr>
    </w:p>
    <w:p w:rsidR="006416A0" w:rsidRDefault="00011540">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w:t>
      </w: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民政部</w:t>
      </w: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中国残疾人联合会关于促进残疾人就业政府采购政策的通知》（财库</w:t>
      </w:r>
      <w:r>
        <w:rPr>
          <w:rFonts w:ascii="宋体" w:hAnsi="宋体" w:cs="宋体" w:hint="eastAsia"/>
          <w:color w:val="000000" w:themeColor="text1"/>
          <w:sz w:val="24"/>
        </w:rPr>
        <w:t>〔</w:t>
      </w:r>
      <w:r>
        <w:rPr>
          <w:rFonts w:ascii="宋体" w:hAnsi="宋体" w:cs="宋体" w:hint="eastAsia"/>
          <w:color w:val="000000" w:themeColor="text1"/>
          <w:sz w:val="24"/>
        </w:rPr>
        <w:t>2017</w:t>
      </w:r>
      <w:r>
        <w:rPr>
          <w:rFonts w:ascii="宋体" w:hAnsi="宋体" w:cs="宋体" w:hint="eastAsia"/>
          <w:color w:val="000000" w:themeColor="text1"/>
          <w:sz w:val="24"/>
        </w:rPr>
        <w:t>〕</w:t>
      </w:r>
      <w:r>
        <w:rPr>
          <w:rFonts w:ascii="宋体" w:hAnsi="宋体" w:cs="宋体" w:hint="eastAsia"/>
          <w:color w:val="000000" w:themeColor="text1"/>
          <w:sz w:val="24"/>
        </w:rPr>
        <w:t xml:space="preserve"> 141</w:t>
      </w:r>
      <w:r>
        <w:rPr>
          <w:rFonts w:ascii="宋体" w:hAnsi="宋体" w:cs="宋体" w:hint="eastAsia"/>
          <w:color w:val="000000" w:themeColor="text1"/>
          <w:spacing w:val="6"/>
          <w:sz w:val="24"/>
        </w:rPr>
        <w:t>号）的规定，本单位为符合条件的残疾人福利性单位，且本单位参单位的项目采购活动提供本单位制造的货物（由本单位承担工程</w:t>
      </w:r>
      <w:r>
        <w:rPr>
          <w:rFonts w:ascii="宋体" w:hAnsi="宋体" w:cs="宋体" w:hint="eastAsia"/>
          <w:color w:val="000000" w:themeColor="text1"/>
          <w:spacing w:val="6"/>
          <w:sz w:val="24"/>
        </w:rPr>
        <w:t>/</w:t>
      </w:r>
      <w:r>
        <w:rPr>
          <w:rFonts w:ascii="宋体" w:hAnsi="宋体" w:cs="宋体" w:hint="eastAsia"/>
          <w:color w:val="000000" w:themeColor="text1"/>
          <w:spacing w:val="6"/>
          <w:sz w:val="24"/>
        </w:rPr>
        <w:t>提供服务），或者提供其他残疾人福利性单位制造的货物（不包括使用非残疾人福利性单位注册商标的货物）。</w:t>
      </w:r>
    </w:p>
    <w:p w:rsidR="006416A0" w:rsidRDefault="00011540">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6416A0" w:rsidRDefault="006416A0">
      <w:pPr>
        <w:spacing w:line="588" w:lineRule="exact"/>
        <w:ind w:firstLineChars="200" w:firstLine="444"/>
        <w:rPr>
          <w:rFonts w:ascii="宋体" w:hAnsi="宋体" w:cs="宋体"/>
          <w:color w:val="000000" w:themeColor="text1"/>
          <w:spacing w:val="6"/>
          <w:szCs w:val="21"/>
        </w:rPr>
      </w:pPr>
    </w:p>
    <w:p w:rsidR="006416A0" w:rsidRDefault="006416A0">
      <w:pPr>
        <w:spacing w:line="588" w:lineRule="exact"/>
        <w:ind w:firstLineChars="200" w:firstLine="444"/>
        <w:rPr>
          <w:rFonts w:ascii="宋体" w:hAnsi="宋体" w:cs="宋体"/>
          <w:color w:val="000000" w:themeColor="text1"/>
          <w:spacing w:val="6"/>
          <w:szCs w:val="21"/>
        </w:rPr>
      </w:pPr>
    </w:p>
    <w:p w:rsidR="006416A0" w:rsidRDefault="00011540">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响应人名称（加盖公章）：</w:t>
      </w:r>
    </w:p>
    <w:p w:rsidR="006416A0" w:rsidRDefault="006416A0">
      <w:pPr>
        <w:spacing w:line="588" w:lineRule="exact"/>
        <w:ind w:firstLineChars="200" w:firstLine="504"/>
        <w:rPr>
          <w:rFonts w:ascii="宋体" w:hAnsi="宋体" w:cs="宋体"/>
          <w:color w:val="000000" w:themeColor="text1"/>
          <w:spacing w:val="6"/>
          <w:sz w:val="24"/>
        </w:rPr>
      </w:pPr>
    </w:p>
    <w:p w:rsidR="006416A0" w:rsidRDefault="00011540">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日</w:t>
      </w: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期：</w:t>
      </w:r>
    </w:p>
    <w:p w:rsidR="006416A0" w:rsidRDefault="006416A0">
      <w:pPr>
        <w:spacing w:line="360" w:lineRule="auto"/>
        <w:ind w:firstLine="482"/>
        <w:rPr>
          <w:rFonts w:ascii="宋体" w:hAnsi="宋体"/>
          <w:color w:val="000000" w:themeColor="text1"/>
          <w:sz w:val="24"/>
        </w:rPr>
      </w:pPr>
    </w:p>
    <w:p w:rsidR="006416A0" w:rsidRDefault="006416A0">
      <w:pPr>
        <w:spacing w:line="360" w:lineRule="auto"/>
        <w:ind w:firstLine="482"/>
        <w:rPr>
          <w:rFonts w:ascii="宋体" w:hAnsi="宋体"/>
          <w:color w:val="000000" w:themeColor="text1"/>
          <w:sz w:val="24"/>
        </w:rPr>
      </w:pPr>
    </w:p>
    <w:p w:rsidR="006416A0" w:rsidRDefault="006416A0">
      <w:pPr>
        <w:tabs>
          <w:tab w:val="center" w:pos="4535"/>
          <w:tab w:val="left" w:pos="6390"/>
        </w:tabs>
        <w:adjustRightInd w:val="0"/>
        <w:snapToGrid w:val="0"/>
        <w:spacing w:line="400" w:lineRule="exact"/>
        <w:ind w:firstLine="422"/>
        <w:rPr>
          <w:rFonts w:ascii="宋体" w:hAnsi="宋体" w:cs="宋体"/>
          <w:color w:val="000000" w:themeColor="text1"/>
          <w:szCs w:val="21"/>
        </w:rPr>
      </w:pPr>
    </w:p>
    <w:p w:rsidR="006416A0" w:rsidRDefault="006416A0">
      <w:pPr>
        <w:pStyle w:val="2"/>
        <w:ind w:firstLine="643"/>
        <w:rPr>
          <w:color w:val="000000" w:themeColor="text1"/>
        </w:rPr>
      </w:pPr>
    </w:p>
    <w:p w:rsidR="006416A0" w:rsidRDefault="006416A0">
      <w:pPr>
        <w:ind w:firstLine="422"/>
        <w:rPr>
          <w:color w:val="000000" w:themeColor="text1"/>
        </w:rPr>
      </w:pPr>
    </w:p>
    <w:p w:rsidR="006416A0" w:rsidRDefault="006416A0">
      <w:pPr>
        <w:widowControl/>
        <w:jc w:val="left"/>
        <w:rPr>
          <w:color w:val="000000" w:themeColor="text1"/>
        </w:rPr>
      </w:pPr>
    </w:p>
    <w:sectPr w:rsidR="006416A0">
      <w:headerReference w:type="default" r:id="rId10"/>
      <w:footerReference w:type="default" r:id="rId11"/>
      <w:type w:val="continuous"/>
      <w:pgSz w:w="11906" w:h="16838"/>
      <w:pgMar w:top="1134" w:right="1274" w:bottom="1134" w:left="1276" w:header="851" w:footer="258"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540">
      <w:r>
        <w:separator/>
      </w:r>
    </w:p>
  </w:endnote>
  <w:endnote w:type="continuationSeparator" w:id="0">
    <w:p w:rsidR="00000000" w:rsidRDefault="0001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 Bk">
    <w:altName w:val="Segoe Print"/>
    <w:charset w:val="00"/>
    <w:family w:val="auto"/>
    <w:pitch w:val="default"/>
    <w:sig w:usb0="00000000" w:usb1="00000000" w:usb2="00000000" w:usb3="00000000" w:csb0="0000001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华文仿宋">
    <w:altName w:val="仿宋"/>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A0" w:rsidRDefault="00011540">
    <w:pPr>
      <w:pStyle w:val="ad"/>
      <w:ind w:firstLine="361"/>
      <w:jc w:val="center"/>
    </w:pPr>
    <w:r>
      <w:fldChar w:fldCharType="begin"/>
    </w:r>
    <w:r>
      <w:instrText>PAGE   \* MERGEFORMAT</w:instrText>
    </w:r>
    <w:r>
      <w:fldChar w:fldCharType="separate"/>
    </w:r>
    <w:r w:rsidRPr="00011540">
      <w:rPr>
        <w:noProof/>
        <w:lang w:val="zh-CN"/>
      </w:rPr>
      <w:t>19</w:t>
    </w:r>
    <w:r>
      <w:rPr>
        <w:lang w:val="zh-CN"/>
      </w:rPr>
      <w:fldChar w:fldCharType="end"/>
    </w:r>
  </w:p>
  <w:p w:rsidR="006416A0" w:rsidRDefault="006416A0">
    <w:pPr>
      <w:pStyle w:val="ad"/>
      <w:ind w:firstLine="361"/>
      <w:rPr>
        <w:kern w:val="0"/>
        <w:szCs w:val="21"/>
      </w:rPr>
    </w:pPr>
  </w:p>
  <w:p w:rsidR="006416A0" w:rsidRDefault="00641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540">
      <w:r>
        <w:separator/>
      </w:r>
    </w:p>
  </w:footnote>
  <w:footnote w:type="continuationSeparator" w:id="0">
    <w:p w:rsidR="00000000" w:rsidRDefault="0001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A0" w:rsidRDefault="006416A0">
    <w:pPr>
      <w:pStyle w:val="ae"/>
      <w:pBdr>
        <w:bottom w:val="none" w:sz="0" w:space="0" w:color="auto"/>
      </w:pBdr>
      <w:ind w:firstLine="361"/>
    </w:pPr>
  </w:p>
  <w:p w:rsidR="006416A0" w:rsidRDefault="006416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14C15"/>
    <w:multiLevelType w:val="singleLevel"/>
    <w:tmpl w:val="DCE14C15"/>
    <w:lvl w:ilvl="0">
      <w:start w:val="3"/>
      <w:numFmt w:val="chineseCounting"/>
      <w:suff w:val="nothing"/>
      <w:lvlText w:val="%1、"/>
      <w:lvlJc w:val="left"/>
      <w:rPr>
        <w:rFonts w:hint="eastAsia"/>
      </w:rPr>
    </w:lvl>
  </w:abstractNum>
  <w:abstractNum w:abstractNumId="1">
    <w:nsid w:val="FCDC5A4D"/>
    <w:multiLevelType w:val="singleLevel"/>
    <w:tmpl w:val="FCDC5A4D"/>
    <w:lvl w:ilvl="0">
      <w:start w:val="3"/>
      <w:numFmt w:val="decimal"/>
      <w:suff w:val="nothing"/>
      <w:lvlText w:val="%1、"/>
      <w:lvlJc w:val="left"/>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BC0A06"/>
    <w:rsid w:val="00000139"/>
    <w:rsid w:val="0000107B"/>
    <w:rsid w:val="00001351"/>
    <w:rsid w:val="00001616"/>
    <w:rsid w:val="00001857"/>
    <w:rsid w:val="0000190C"/>
    <w:rsid w:val="000036AE"/>
    <w:rsid w:val="000045C2"/>
    <w:rsid w:val="00004EC3"/>
    <w:rsid w:val="000053D9"/>
    <w:rsid w:val="000053DD"/>
    <w:rsid w:val="00006308"/>
    <w:rsid w:val="000067D2"/>
    <w:rsid w:val="00010099"/>
    <w:rsid w:val="00010723"/>
    <w:rsid w:val="0001082C"/>
    <w:rsid w:val="00011540"/>
    <w:rsid w:val="00011FAA"/>
    <w:rsid w:val="00012FC0"/>
    <w:rsid w:val="00013165"/>
    <w:rsid w:val="000131FB"/>
    <w:rsid w:val="00013217"/>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452C"/>
    <w:rsid w:val="00025333"/>
    <w:rsid w:val="000260AD"/>
    <w:rsid w:val="00026B1D"/>
    <w:rsid w:val="00026CC2"/>
    <w:rsid w:val="000273C7"/>
    <w:rsid w:val="00027A49"/>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0E4"/>
    <w:rsid w:val="00045883"/>
    <w:rsid w:val="00045A3C"/>
    <w:rsid w:val="00046374"/>
    <w:rsid w:val="00046C41"/>
    <w:rsid w:val="000470BC"/>
    <w:rsid w:val="00047114"/>
    <w:rsid w:val="0005095B"/>
    <w:rsid w:val="00050D64"/>
    <w:rsid w:val="00050DEE"/>
    <w:rsid w:val="00050E9E"/>
    <w:rsid w:val="00051B80"/>
    <w:rsid w:val="00052F70"/>
    <w:rsid w:val="00053F58"/>
    <w:rsid w:val="0005415C"/>
    <w:rsid w:val="000550AC"/>
    <w:rsid w:val="00055835"/>
    <w:rsid w:val="00055B9A"/>
    <w:rsid w:val="00055C01"/>
    <w:rsid w:val="00055F72"/>
    <w:rsid w:val="000566FC"/>
    <w:rsid w:val="0005769A"/>
    <w:rsid w:val="00057A16"/>
    <w:rsid w:val="0006014D"/>
    <w:rsid w:val="000601BC"/>
    <w:rsid w:val="00060954"/>
    <w:rsid w:val="00060E2E"/>
    <w:rsid w:val="00060FF6"/>
    <w:rsid w:val="0006107F"/>
    <w:rsid w:val="00061AE1"/>
    <w:rsid w:val="00061B2C"/>
    <w:rsid w:val="00063583"/>
    <w:rsid w:val="00064447"/>
    <w:rsid w:val="00065C18"/>
    <w:rsid w:val="000668F7"/>
    <w:rsid w:val="00066E95"/>
    <w:rsid w:val="00067BAD"/>
    <w:rsid w:val="00067FB7"/>
    <w:rsid w:val="000702F9"/>
    <w:rsid w:val="0007071F"/>
    <w:rsid w:val="0007087F"/>
    <w:rsid w:val="00070E4F"/>
    <w:rsid w:val="00071492"/>
    <w:rsid w:val="00071E30"/>
    <w:rsid w:val="0007335F"/>
    <w:rsid w:val="000733CB"/>
    <w:rsid w:val="000735C6"/>
    <w:rsid w:val="000749EA"/>
    <w:rsid w:val="00074E62"/>
    <w:rsid w:val="0007669B"/>
    <w:rsid w:val="00077441"/>
    <w:rsid w:val="000779FD"/>
    <w:rsid w:val="00077C97"/>
    <w:rsid w:val="0008040C"/>
    <w:rsid w:val="00080E9A"/>
    <w:rsid w:val="00081307"/>
    <w:rsid w:val="00081811"/>
    <w:rsid w:val="00081A6F"/>
    <w:rsid w:val="00083162"/>
    <w:rsid w:val="000839AD"/>
    <w:rsid w:val="000849E1"/>
    <w:rsid w:val="00085105"/>
    <w:rsid w:val="00086CA9"/>
    <w:rsid w:val="00087727"/>
    <w:rsid w:val="00087AAD"/>
    <w:rsid w:val="00087E11"/>
    <w:rsid w:val="00090553"/>
    <w:rsid w:val="00090784"/>
    <w:rsid w:val="00091498"/>
    <w:rsid w:val="00091A59"/>
    <w:rsid w:val="00091AB0"/>
    <w:rsid w:val="0009261A"/>
    <w:rsid w:val="00092D91"/>
    <w:rsid w:val="00094603"/>
    <w:rsid w:val="000951EF"/>
    <w:rsid w:val="0009524E"/>
    <w:rsid w:val="00095920"/>
    <w:rsid w:val="00095E9A"/>
    <w:rsid w:val="00096C32"/>
    <w:rsid w:val="00096F0A"/>
    <w:rsid w:val="00097B9D"/>
    <w:rsid w:val="00097D22"/>
    <w:rsid w:val="00097D7E"/>
    <w:rsid w:val="000A0103"/>
    <w:rsid w:val="000A0331"/>
    <w:rsid w:val="000A0956"/>
    <w:rsid w:val="000A0D2D"/>
    <w:rsid w:val="000A0DDE"/>
    <w:rsid w:val="000A147D"/>
    <w:rsid w:val="000A33D8"/>
    <w:rsid w:val="000A3ADA"/>
    <w:rsid w:val="000A4221"/>
    <w:rsid w:val="000A4912"/>
    <w:rsid w:val="000A4C96"/>
    <w:rsid w:val="000A637E"/>
    <w:rsid w:val="000A6D99"/>
    <w:rsid w:val="000A756D"/>
    <w:rsid w:val="000B1196"/>
    <w:rsid w:val="000B162E"/>
    <w:rsid w:val="000B16A7"/>
    <w:rsid w:val="000B1E87"/>
    <w:rsid w:val="000B208E"/>
    <w:rsid w:val="000B28DB"/>
    <w:rsid w:val="000B2A5F"/>
    <w:rsid w:val="000B2EA7"/>
    <w:rsid w:val="000B318B"/>
    <w:rsid w:val="000B332C"/>
    <w:rsid w:val="000B3DC5"/>
    <w:rsid w:val="000B44C6"/>
    <w:rsid w:val="000B46A2"/>
    <w:rsid w:val="000B4C39"/>
    <w:rsid w:val="000B56F1"/>
    <w:rsid w:val="000B590F"/>
    <w:rsid w:val="000B6583"/>
    <w:rsid w:val="000B7447"/>
    <w:rsid w:val="000B75CD"/>
    <w:rsid w:val="000B7AA8"/>
    <w:rsid w:val="000C021F"/>
    <w:rsid w:val="000C0C00"/>
    <w:rsid w:val="000C1DC6"/>
    <w:rsid w:val="000C34F2"/>
    <w:rsid w:val="000C48DE"/>
    <w:rsid w:val="000C4B01"/>
    <w:rsid w:val="000C5A51"/>
    <w:rsid w:val="000C6525"/>
    <w:rsid w:val="000C69B4"/>
    <w:rsid w:val="000C77F6"/>
    <w:rsid w:val="000C7C49"/>
    <w:rsid w:val="000C7D28"/>
    <w:rsid w:val="000D0040"/>
    <w:rsid w:val="000D0336"/>
    <w:rsid w:val="000D130E"/>
    <w:rsid w:val="000D153D"/>
    <w:rsid w:val="000D1936"/>
    <w:rsid w:val="000D1AA4"/>
    <w:rsid w:val="000D1DF0"/>
    <w:rsid w:val="000D24C2"/>
    <w:rsid w:val="000D278E"/>
    <w:rsid w:val="000D291A"/>
    <w:rsid w:val="000D2A21"/>
    <w:rsid w:val="000D2A35"/>
    <w:rsid w:val="000D2B33"/>
    <w:rsid w:val="000D32EC"/>
    <w:rsid w:val="000D33F2"/>
    <w:rsid w:val="000D3A03"/>
    <w:rsid w:val="000D4CFD"/>
    <w:rsid w:val="000D6C97"/>
    <w:rsid w:val="000D6DDF"/>
    <w:rsid w:val="000D7508"/>
    <w:rsid w:val="000D75BD"/>
    <w:rsid w:val="000D79EB"/>
    <w:rsid w:val="000D7AF8"/>
    <w:rsid w:val="000D7E24"/>
    <w:rsid w:val="000E028B"/>
    <w:rsid w:val="000E1949"/>
    <w:rsid w:val="000E2164"/>
    <w:rsid w:val="000E2837"/>
    <w:rsid w:val="000E2B01"/>
    <w:rsid w:val="000E2E55"/>
    <w:rsid w:val="000E3EEF"/>
    <w:rsid w:val="000E416C"/>
    <w:rsid w:val="000E454D"/>
    <w:rsid w:val="000E515F"/>
    <w:rsid w:val="000E56DE"/>
    <w:rsid w:val="000E575B"/>
    <w:rsid w:val="000E706B"/>
    <w:rsid w:val="000E70F6"/>
    <w:rsid w:val="000F01C0"/>
    <w:rsid w:val="000F02E6"/>
    <w:rsid w:val="000F1074"/>
    <w:rsid w:val="000F13AF"/>
    <w:rsid w:val="000F1C1B"/>
    <w:rsid w:val="000F2A94"/>
    <w:rsid w:val="000F2E5E"/>
    <w:rsid w:val="000F323A"/>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BC"/>
    <w:rsid w:val="00105664"/>
    <w:rsid w:val="00105C54"/>
    <w:rsid w:val="001062C4"/>
    <w:rsid w:val="00106DD0"/>
    <w:rsid w:val="00107E23"/>
    <w:rsid w:val="00111062"/>
    <w:rsid w:val="001111C6"/>
    <w:rsid w:val="001113A5"/>
    <w:rsid w:val="00112791"/>
    <w:rsid w:val="00112993"/>
    <w:rsid w:val="0011355D"/>
    <w:rsid w:val="0011384C"/>
    <w:rsid w:val="0011396E"/>
    <w:rsid w:val="00113FC6"/>
    <w:rsid w:val="0011495F"/>
    <w:rsid w:val="00114F22"/>
    <w:rsid w:val="00115E32"/>
    <w:rsid w:val="00116541"/>
    <w:rsid w:val="00116EB5"/>
    <w:rsid w:val="001172A3"/>
    <w:rsid w:val="00117A86"/>
    <w:rsid w:val="001204FF"/>
    <w:rsid w:val="00120CB6"/>
    <w:rsid w:val="00121115"/>
    <w:rsid w:val="00121412"/>
    <w:rsid w:val="001222DD"/>
    <w:rsid w:val="001223F9"/>
    <w:rsid w:val="00122D30"/>
    <w:rsid w:val="00122D3E"/>
    <w:rsid w:val="00123169"/>
    <w:rsid w:val="001236D5"/>
    <w:rsid w:val="0012439F"/>
    <w:rsid w:val="00124AFE"/>
    <w:rsid w:val="00124D7A"/>
    <w:rsid w:val="00124EDB"/>
    <w:rsid w:val="0012509E"/>
    <w:rsid w:val="00126051"/>
    <w:rsid w:val="0012620A"/>
    <w:rsid w:val="0012621D"/>
    <w:rsid w:val="00127FAF"/>
    <w:rsid w:val="00130AB2"/>
    <w:rsid w:val="00131683"/>
    <w:rsid w:val="00131B3F"/>
    <w:rsid w:val="00131F48"/>
    <w:rsid w:val="00132636"/>
    <w:rsid w:val="00132E4D"/>
    <w:rsid w:val="00133BA3"/>
    <w:rsid w:val="00133CBD"/>
    <w:rsid w:val="00133D3A"/>
    <w:rsid w:val="00133F40"/>
    <w:rsid w:val="00134E37"/>
    <w:rsid w:val="00136020"/>
    <w:rsid w:val="001360FC"/>
    <w:rsid w:val="001363C1"/>
    <w:rsid w:val="00136F2C"/>
    <w:rsid w:val="001373C7"/>
    <w:rsid w:val="001375A8"/>
    <w:rsid w:val="001375E4"/>
    <w:rsid w:val="001407C7"/>
    <w:rsid w:val="0014100A"/>
    <w:rsid w:val="00143696"/>
    <w:rsid w:val="00143787"/>
    <w:rsid w:val="00143FF7"/>
    <w:rsid w:val="00144B9A"/>
    <w:rsid w:val="001458B5"/>
    <w:rsid w:val="0014653F"/>
    <w:rsid w:val="00146B1C"/>
    <w:rsid w:val="00146D3C"/>
    <w:rsid w:val="00147531"/>
    <w:rsid w:val="00147A6E"/>
    <w:rsid w:val="00150017"/>
    <w:rsid w:val="001504B3"/>
    <w:rsid w:val="00150F5B"/>
    <w:rsid w:val="00150FD2"/>
    <w:rsid w:val="001517FA"/>
    <w:rsid w:val="00151AF1"/>
    <w:rsid w:val="00151F9D"/>
    <w:rsid w:val="0015311C"/>
    <w:rsid w:val="00153203"/>
    <w:rsid w:val="00153ACA"/>
    <w:rsid w:val="00153CFC"/>
    <w:rsid w:val="00154CD8"/>
    <w:rsid w:val="0015506F"/>
    <w:rsid w:val="0015597C"/>
    <w:rsid w:val="0015624B"/>
    <w:rsid w:val="001564A4"/>
    <w:rsid w:val="00156900"/>
    <w:rsid w:val="00156A6A"/>
    <w:rsid w:val="00156CB6"/>
    <w:rsid w:val="00157978"/>
    <w:rsid w:val="0016025E"/>
    <w:rsid w:val="00160802"/>
    <w:rsid w:val="00161178"/>
    <w:rsid w:val="0016143D"/>
    <w:rsid w:val="0016170E"/>
    <w:rsid w:val="00161AEE"/>
    <w:rsid w:val="00163495"/>
    <w:rsid w:val="00163779"/>
    <w:rsid w:val="001639C0"/>
    <w:rsid w:val="00165846"/>
    <w:rsid w:val="00166238"/>
    <w:rsid w:val="00167C19"/>
    <w:rsid w:val="00170CE3"/>
    <w:rsid w:val="00170FBD"/>
    <w:rsid w:val="00170FEB"/>
    <w:rsid w:val="001716ED"/>
    <w:rsid w:val="0017193F"/>
    <w:rsid w:val="00171C55"/>
    <w:rsid w:val="00171E68"/>
    <w:rsid w:val="00172246"/>
    <w:rsid w:val="00172AB0"/>
    <w:rsid w:val="00172EC3"/>
    <w:rsid w:val="00174733"/>
    <w:rsid w:val="00174BF0"/>
    <w:rsid w:val="00176088"/>
    <w:rsid w:val="0017679A"/>
    <w:rsid w:val="00176D5C"/>
    <w:rsid w:val="00176E91"/>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BAD"/>
    <w:rsid w:val="00185D10"/>
    <w:rsid w:val="00185E52"/>
    <w:rsid w:val="00186E75"/>
    <w:rsid w:val="00186E86"/>
    <w:rsid w:val="00187049"/>
    <w:rsid w:val="00191A11"/>
    <w:rsid w:val="00191BAF"/>
    <w:rsid w:val="00191BBD"/>
    <w:rsid w:val="00192EDF"/>
    <w:rsid w:val="001943C2"/>
    <w:rsid w:val="001956F6"/>
    <w:rsid w:val="0019586F"/>
    <w:rsid w:val="001961E5"/>
    <w:rsid w:val="0019686E"/>
    <w:rsid w:val="00196991"/>
    <w:rsid w:val="00196D89"/>
    <w:rsid w:val="00196E1C"/>
    <w:rsid w:val="00197723"/>
    <w:rsid w:val="001A06DA"/>
    <w:rsid w:val="001A0C0B"/>
    <w:rsid w:val="001A0C59"/>
    <w:rsid w:val="001A0CC2"/>
    <w:rsid w:val="001A0D8E"/>
    <w:rsid w:val="001A12B0"/>
    <w:rsid w:val="001A174D"/>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38DD"/>
    <w:rsid w:val="001C4002"/>
    <w:rsid w:val="001C46EA"/>
    <w:rsid w:val="001C57FE"/>
    <w:rsid w:val="001C62BD"/>
    <w:rsid w:val="001C682C"/>
    <w:rsid w:val="001C6CAA"/>
    <w:rsid w:val="001C7542"/>
    <w:rsid w:val="001C7CDF"/>
    <w:rsid w:val="001D03DA"/>
    <w:rsid w:val="001D063F"/>
    <w:rsid w:val="001D099A"/>
    <w:rsid w:val="001D1B9F"/>
    <w:rsid w:val="001D1C72"/>
    <w:rsid w:val="001D2D6D"/>
    <w:rsid w:val="001D308A"/>
    <w:rsid w:val="001D350B"/>
    <w:rsid w:val="001D39A1"/>
    <w:rsid w:val="001D5538"/>
    <w:rsid w:val="001D5AA4"/>
    <w:rsid w:val="001D6BF5"/>
    <w:rsid w:val="001D6CC5"/>
    <w:rsid w:val="001D6E4F"/>
    <w:rsid w:val="001D7BAA"/>
    <w:rsid w:val="001D7BB5"/>
    <w:rsid w:val="001E046D"/>
    <w:rsid w:val="001E0975"/>
    <w:rsid w:val="001E0BA7"/>
    <w:rsid w:val="001E14E9"/>
    <w:rsid w:val="001E1A83"/>
    <w:rsid w:val="001E1E4B"/>
    <w:rsid w:val="001E28D3"/>
    <w:rsid w:val="001E2D22"/>
    <w:rsid w:val="001E3F1A"/>
    <w:rsid w:val="001E4836"/>
    <w:rsid w:val="001E4B3B"/>
    <w:rsid w:val="001E5C00"/>
    <w:rsid w:val="001E6A8B"/>
    <w:rsid w:val="001E6C80"/>
    <w:rsid w:val="001E6F65"/>
    <w:rsid w:val="001E72E4"/>
    <w:rsid w:val="001E77DC"/>
    <w:rsid w:val="001F1468"/>
    <w:rsid w:val="001F2335"/>
    <w:rsid w:val="001F2C36"/>
    <w:rsid w:val="001F30A5"/>
    <w:rsid w:val="001F32E1"/>
    <w:rsid w:val="001F3D30"/>
    <w:rsid w:val="001F5049"/>
    <w:rsid w:val="001F57E8"/>
    <w:rsid w:val="001F5872"/>
    <w:rsid w:val="001F658A"/>
    <w:rsid w:val="001F6FBE"/>
    <w:rsid w:val="0020042E"/>
    <w:rsid w:val="00201B76"/>
    <w:rsid w:val="00201F65"/>
    <w:rsid w:val="0020203B"/>
    <w:rsid w:val="00202BAD"/>
    <w:rsid w:val="002030D7"/>
    <w:rsid w:val="002033B0"/>
    <w:rsid w:val="00203813"/>
    <w:rsid w:val="00203CBD"/>
    <w:rsid w:val="00203EB7"/>
    <w:rsid w:val="00204173"/>
    <w:rsid w:val="00204E0B"/>
    <w:rsid w:val="002055AA"/>
    <w:rsid w:val="0020572E"/>
    <w:rsid w:val="002067BE"/>
    <w:rsid w:val="0020749D"/>
    <w:rsid w:val="002074C7"/>
    <w:rsid w:val="002076B2"/>
    <w:rsid w:val="002077D4"/>
    <w:rsid w:val="00207FDF"/>
    <w:rsid w:val="00210A22"/>
    <w:rsid w:val="00210A2F"/>
    <w:rsid w:val="00210C93"/>
    <w:rsid w:val="00210FF5"/>
    <w:rsid w:val="00211D1E"/>
    <w:rsid w:val="00211ED8"/>
    <w:rsid w:val="00211F2E"/>
    <w:rsid w:val="002121FB"/>
    <w:rsid w:val="002132F3"/>
    <w:rsid w:val="00213539"/>
    <w:rsid w:val="0021389D"/>
    <w:rsid w:val="00215256"/>
    <w:rsid w:val="002153EE"/>
    <w:rsid w:val="0021546A"/>
    <w:rsid w:val="00215532"/>
    <w:rsid w:val="00215C31"/>
    <w:rsid w:val="00216140"/>
    <w:rsid w:val="0021681E"/>
    <w:rsid w:val="00216DD0"/>
    <w:rsid w:val="00217077"/>
    <w:rsid w:val="00220121"/>
    <w:rsid w:val="00220417"/>
    <w:rsid w:val="0022082E"/>
    <w:rsid w:val="00220DD3"/>
    <w:rsid w:val="002214F8"/>
    <w:rsid w:val="00221E2B"/>
    <w:rsid w:val="00222143"/>
    <w:rsid w:val="00222549"/>
    <w:rsid w:val="0022331B"/>
    <w:rsid w:val="002234D2"/>
    <w:rsid w:val="00223CD4"/>
    <w:rsid w:val="002245E7"/>
    <w:rsid w:val="0022507E"/>
    <w:rsid w:val="00225B0C"/>
    <w:rsid w:val="00225E87"/>
    <w:rsid w:val="002264AE"/>
    <w:rsid w:val="00226C76"/>
    <w:rsid w:val="0023264C"/>
    <w:rsid w:val="0023411F"/>
    <w:rsid w:val="0023434B"/>
    <w:rsid w:val="0023487B"/>
    <w:rsid w:val="00234DDF"/>
    <w:rsid w:val="00235302"/>
    <w:rsid w:val="002353CC"/>
    <w:rsid w:val="0023545C"/>
    <w:rsid w:val="0023575F"/>
    <w:rsid w:val="00235E4D"/>
    <w:rsid w:val="002367A2"/>
    <w:rsid w:val="00237206"/>
    <w:rsid w:val="00237FF3"/>
    <w:rsid w:val="00240388"/>
    <w:rsid w:val="0024050C"/>
    <w:rsid w:val="00240D95"/>
    <w:rsid w:val="00240FEC"/>
    <w:rsid w:val="002416B2"/>
    <w:rsid w:val="00242A57"/>
    <w:rsid w:val="00242EA2"/>
    <w:rsid w:val="002458CA"/>
    <w:rsid w:val="00245F3C"/>
    <w:rsid w:val="00245FF9"/>
    <w:rsid w:val="002470CB"/>
    <w:rsid w:val="0024728E"/>
    <w:rsid w:val="0024774E"/>
    <w:rsid w:val="00247A3F"/>
    <w:rsid w:val="00247CD9"/>
    <w:rsid w:val="002507AA"/>
    <w:rsid w:val="00253993"/>
    <w:rsid w:val="002549ED"/>
    <w:rsid w:val="00254A27"/>
    <w:rsid w:val="00255BF9"/>
    <w:rsid w:val="00255FCF"/>
    <w:rsid w:val="00256489"/>
    <w:rsid w:val="0025677D"/>
    <w:rsid w:val="00256852"/>
    <w:rsid w:val="00257583"/>
    <w:rsid w:val="00257C06"/>
    <w:rsid w:val="002600B8"/>
    <w:rsid w:val="00260567"/>
    <w:rsid w:val="00260A07"/>
    <w:rsid w:val="002613F0"/>
    <w:rsid w:val="0026184C"/>
    <w:rsid w:val="00262B33"/>
    <w:rsid w:val="00263AB5"/>
    <w:rsid w:val="00263D21"/>
    <w:rsid w:val="00263D2F"/>
    <w:rsid w:val="0026546B"/>
    <w:rsid w:val="00265BF6"/>
    <w:rsid w:val="00265D74"/>
    <w:rsid w:val="002662FA"/>
    <w:rsid w:val="002666A8"/>
    <w:rsid w:val="0026732B"/>
    <w:rsid w:val="00267627"/>
    <w:rsid w:val="00267758"/>
    <w:rsid w:val="00267917"/>
    <w:rsid w:val="00270ABA"/>
    <w:rsid w:val="00270BEF"/>
    <w:rsid w:val="00272DBA"/>
    <w:rsid w:val="0027319A"/>
    <w:rsid w:val="00273262"/>
    <w:rsid w:val="00273D91"/>
    <w:rsid w:val="00275730"/>
    <w:rsid w:val="00276E78"/>
    <w:rsid w:val="0027710E"/>
    <w:rsid w:val="00277869"/>
    <w:rsid w:val="002805E4"/>
    <w:rsid w:val="00280E3D"/>
    <w:rsid w:val="0028136B"/>
    <w:rsid w:val="00282D58"/>
    <w:rsid w:val="002839B4"/>
    <w:rsid w:val="00283B0C"/>
    <w:rsid w:val="00283D5C"/>
    <w:rsid w:val="002840EE"/>
    <w:rsid w:val="00284B14"/>
    <w:rsid w:val="00285BBA"/>
    <w:rsid w:val="002865E2"/>
    <w:rsid w:val="00286BCF"/>
    <w:rsid w:val="00287327"/>
    <w:rsid w:val="00287CC0"/>
    <w:rsid w:val="0029021B"/>
    <w:rsid w:val="00290767"/>
    <w:rsid w:val="0029085E"/>
    <w:rsid w:val="002909AB"/>
    <w:rsid w:val="002911D5"/>
    <w:rsid w:val="00291CC5"/>
    <w:rsid w:val="00291F0C"/>
    <w:rsid w:val="00292041"/>
    <w:rsid w:val="002929D7"/>
    <w:rsid w:val="00293E2F"/>
    <w:rsid w:val="00294734"/>
    <w:rsid w:val="00294C4F"/>
    <w:rsid w:val="00295C67"/>
    <w:rsid w:val="00296F21"/>
    <w:rsid w:val="002A02A4"/>
    <w:rsid w:val="002A0601"/>
    <w:rsid w:val="002A13BB"/>
    <w:rsid w:val="002A143F"/>
    <w:rsid w:val="002A1BB0"/>
    <w:rsid w:val="002A23F6"/>
    <w:rsid w:val="002A337D"/>
    <w:rsid w:val="002A33CA"/>
    <w:rsid w:val="002A3923"/>
    <w:rsid w:val="002A40F4"/>
    <w:rsid w:val="002A46B3"/>
    <w:rsid w:val="002A5014"/>
    <w:rsid w:val="002A51F8"/>
    <w:rsid w:val="002A51FA"/>
    <w:rsid w:val="002A56B4"/>
    <w:rsid w:val="002A787A"/>
    <w:rsid w:val="002B0084"/>
    <w:rsid w:val="002B08AA"/>
    <w:rsid w:val="002B0932"/>
    <w:rsid w:val="002B0A91"/>
    <w:rsid w:val="002B0EFE"/>
    <w:rsid w:val="002B12DD"/>
    <w:rsid w:val="002B1AA7"/>
    <w:rsid w:val="002B1D02"/>
    <w:rsid w:val="002B342D"/>
    <w:rsid w:val="002B418B"/>
    <w:rsid w:val="002B44A7"/>
    <w:rsid w:val="002B6782"/>
    <w:rsid w:val="002B6A7C"/>
    <w:rsid w:val="002C01E9"/>
    <w:rsid w:val="002C14DC"/>
    <w:rsid w:val="002C18FB"/>
    <w:rsid w:val="002C1F63"/>
    <w:rsid w:val="002C2273"/>
    <w:rsid w:val="002C2E90"/>
    <w:rsid w:val="002C3058"/>
    <w:rsid w:val="002C3655"/>
    <w:rsid w:val="002C49B8"/>
    <w:rsid w:val="002C4CBD"/>
    <w:rsid w:val="002C595B"/>
    <w:rsid w:val="002D033A"/>
    <w:rsid w:val="002D04B3"/>
    <w:rsid w:val="002D0ED8"/>
    <w:rsid w:val="002D0FFF"/>
    <w:rsid w:val="002D1672"/>
    <w:rsid w:val="002D1763"/>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207D"/>
    <w:rsid w:val="002E2385"/>
    <w:rsid w:val="002E378A"/>
    <w:rsid w:val="002E390F"/>
    <w:rsid w:val="002E3A85"/>
    <w:rsid w:val="002E5893"/>
    <w:rsid w:val="002E5AC9"/>
    <w:rsid w:val="002E5AE6"/>
    <w:rsid w:val="002E5B85"/>
    <w:rsid w:val="002E5D77"/>
    <w:rsid w:val="002E5EFB"/>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C47"/>
    <w:rsid w:val="002F7CB2"/>
    <w:rsid w:val="0030006D"/>
    <w:rsid w:val="003004C0"/>
    <w:rsid w:val="00300BF0"/>
    <w:rsid w:val="003011A4"/>
    <w:rsid w:val="00301410"/>
    <w:rsid w:val="003016A8"/>
    <w:rsid w:val="0030176F"/>
    <w:rsid w:val="00301866"/>
    <w:rsid w:val="00301895"/>
    <w:rsid w:val="0030248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6"/>
    <w:rsid w:val="00312C5E"/>
    <w:rsid w:val="00312FCE"/>
    <w:rsid w:val="003132A5"/>
    <w:rsid w:val="003135AD"/>
    <w:rsid w:val="00313656"/>
    <w:rsid w:val="00314245"/>
    <w:rsid w:val="00314629"/>
    <w:rsid w:val="003151D6"/>
    <w:rsid w:val="003156AE"/>
    <w:rsid w:val="00315782"/>
    <w:rsid w:val="00315C81"/>
    <w:rsid w:val="00315E8C"/>
    <w:rsid w:val="00317500"/>
    <w:rsid w:val="00317701"/>
    <w:rsid w:val="00320063"/>
    <w:rsid w:val="0032014A"/>
    <w:rsid w:val="00320BB5"/>
    <w:rsid w:val="003214F9"/>
    <w:rsid w:val="003216E1"/>
    <w:rsid w:val="00322AC5"/>
    <w:rsid w:val="00322B7A"/>
    <w:rsid w:val="00322EB5"/>
    <w:rsid w:val="00322FEE"/>
    <w:rsid w:val="003230A4"/>
    <w:rsid w:val="00323826"/>
    <w:rsid w:val="00323C9E"/>
    <w:rsid w:val="0032419F"/>
    <w:rsid w:val="00325465"/>
    <w:rsid w:val="00325502"/>
    <w:rsid w:val="00325837"/>
    <w:rsid w:val="00325D44"/>
    <w:rsid w:val="00325DA0"/>
    <w:rsid w:val="00326083"/>
    <w:rsid w:val="0032642C"/>
    <w:rsid w:val="00326634"/>
    <w:rsid w:val="00327877"/>
    <w:rsid w:val="00330AE5"/>
    <w:rsid w:val="003317A2"/>
    <w:rsid w:val="00332221"/>
    <w:rsid w:val="00332314"/>
    <w:rsid w:val="003327BC"/>
    <w:rsid w:val="00332FD6"/>
    <w:rsid w:val="00333482"/>
    <w:rsid w:val="00333FCA"/>
    <w:rsid w:val="003349B0"/>
    <w:rsid w:val="00334A9A"/>
    <w:rsid w:val="00335037"/>
    <w:rsid w:val="003352A1"/>
    <w:rsid w:val="0033541A"/>
    <w:rsid w:val="00335E50"/>
    <w:rsid w:val="00336D4E"/>
    <w:rsid w:val="00337523"/>
    <w:rsid w:val="00337DC7"/>
    <w:rsid w:val="003401F3"/>
    <w:rsid w:val="00340407"/>
    <w:rsid w:val="00340FEB"/>
    <w:rsid w:val="0034131D"/>
    <w:rsid w:val="00341441"/>
    <w:rsid w:val="00341A4A"/>
    <w:rsid w:val="00341AF8"/>
    <w:rsid w:val="00342E67"/>
    <w:rsid w:val="0034329A"/>
    <w:rsid w:val="003432C7"/>
    <w:rsid w:val="00343AE0"/>
    <w:rsid w:val="003445A6"/>
    <w:rsid w:val="00345641"/>
    <w:rsid w:val="00345DF5"/>
    <w:rsid w:val="00345FC9"/>
    <w:rsid w:val="0034683C"/>
    <w:rsid w:val="003471E8"/>
    <w:rsid w:val="003478E0"/>
    <w:rsid w:val="00347D99"/>
    <w:rsid w:val="00351058"/>
    <w:rsid w:val="003513B9"/>
    <w:rsid w:val="00351611"/>
    <w:rsid w:val="003516BA"/>
    <w:rsid w:val="0035196A"/>
    <w:rsid w:val="00351CE1"/>
    <w:rsid w:val="00352288"/>
    <w:rsid w:val="00352B37"/>
    <w:rsid w:val="00353221"/>
    <w:rsid w:val="0035411A"/>
    <w:rsid w:val="0035413A"/>
    <w:rsid w:val="00354656"/>
    <w:rsid w:val="0035478C"/>
    <w:rsid w:val="003553E5"/>
    <w:rsid w:val="0035550A"/>
    <w:rsid w:val="00355FEF"/>
    <w:rsid w:val="003564AB"/>
    <w:rsid w:val="00356676"/>
    <w:rsid w:val="00356E84"/>
    <w:rsid w:val="0035767B"/>
    <w:rsid w:val="0035779B"/>
    <w:rsid w:val="00357928"/>
    <w:rsid w:val="00360699"/>
    <w:rsid w:val="00360913"/>
    <w:rsid w:val="00360D67"/>
    <w:rsid w:val="0036126C"/>
    <w:rsid w:val="00361CAE"/>
    <w:rsid w:val="00362401"/>
    <w:rsid w:val="00363715"/>
    <w:rsid w:val="003638A9"/>
    <w:rsid w:val="00363BBA"/>
    <w:rsid w:val="003648B6"/>
    <w:rsid w:val="003652A9"/>
    <w:rsid w:val="00365EE9"/>
    <w:rsid w:val="00366ED4"/>
    <w:rsid w:val="00367079"/>
    <w:rsid w:val="0036790D"/>
    <w:rsid w:val="00367DE3"/>
    <w:rsid w:val="00370FB7"/>
    <w:rsid w:val="003711A1"/>
    <w:rsid w:val="00371AC2"/>
    <w:rsid w:val="00371E7B"/>
    <w:rsid w:val="003721C7"/>
    <w:rsid w:val="003729D4"/>
    <w:rsid w:val="00373488"/>
    <w:rsid w:val="00373B32"/>
    <w:rsid w:val="00373B73"/>
    <w:rsid w:val="003740C9"/>
    <w:rsid w:val="003745F0"/>
    <w:rsid w:val="00374BA1"/>
    <w:rsid w:val="00374E2E"/>
    <w:rsid w:val="00375369"/>
    <w:rsid w:val="00375BBA"/>
    <w:rsid w:val="00376B55"/>
    <w:rsid w:val="00376C94"/>
    <w:rsid w:val="00376F5F"/>
    <w:rsid w:val="00377A80"/>
    <w:rsid w:val="00377AD2"/>
    <w:rsid w:val="0038009B"/>
    <w:rsid w:val="00380907"/>
    <w:rsid w:val="00380A86"/>
    <w:rsid w:val="003818F2"/>
    <w:rsid w:val="00382058"/>
    <w:rsid w:val="00382856"/>
    <w:rsid w:val="003828CC"/>
    <w:rsid w:val="00382AA2"/>
    <w:rsid w:val="00382BE9"/>
    <w:rsid w:val="00383DD6"/>
    <w:rsid w:val="003847DC"/>
    <w:rsid w:val="00386134"/>
    <w:rsid w:val="0039083A"/>
    <w:rsid w:val="00390A14"/>
    <w:rsid w:val="003916DE"/>
    <w:rsid w:val="00391B33"/>
    <w:rsid w:val="0039215F"/>
    <w:rsid w:val="00393C13"/>
    <w:rsid w:val="003947B1"/>
    <w:rsid w:val="00395317"/>
    <w:rsid w:val="003957D0"/>
    <w:rsid w:val="003A018D"/>
    <w:rsid w:val="003A060E"/>
    <w:rsid w:val="003A15E4"/>
    <w:rsid w:val="003A19B2"/>
    <w:rsid w:val="003A19DF"/>
    <w:rsid w:val="003A1A79"/>
    <w:rsid w:val="003A1FD2"/>
    <w:rsid w:val="003A2C91"/>
    <w:rsid w:val="003A2E74"/>
    <w:rsid w:val="003A394E"/>
    <w:rsid w:val="003A3B63"/>
    <w:rsid w:val="003A3DC8"/>
    <w:rsid w:val="003A4726"/>
    <w:rsid w:val="003A47A8"/>
    <w:rsid w:val="003A4E6E"/>
    <w:rsid w:val="003A50D4"/>
    <w:rsid w:val="003A5854"/>
    <w:rsid w:val="003A5FCF"/>
    <w:rsid w:val="003A7FFD"/>
    <w:rsid w:val="003B02D7"/>
    <w:rsid w:val="003B06D3"/>
    <w:rsid w:val="003B1E64"/>
    <w:rsid w:val="003B2DD8"/>
    <w:rsid w:val="003B483E"/>
    <w:rsid w:val="003B5149"/>
    <w:rsid w:val="003B6E5F"/>
    <w:rsid w:val="003C04C3"/>
    <w:rsid w:val="003C0893"/>
    <w:rsid w:val="003C15BE"/>
    <w:rsid w:val="003C1722"/>
    <w:rsid w:val="003C174A"/>
    <w:rsid w:val="003C1AFA"/>
    <w:rsid w:val="003C249B"/>
    <w:rsid w:val="003C2746"/>
    <w:rsid w:val="003C31EF"/>
    <w:rsid w:val="003C3482"/>
    <w:rsid w:val="003C4557"/>
    <w:rsid w:val="003C47E0"/>
    <w:rsid w:val="003C5C00"/>
    <w:rsid w:val="003C5FCB"/>
    <w:rsid w:val="003C608D"/>
    <w:rsid w:val="003C7AC7"/>
    <w:rsid w:val="003C7AD3"/>
    <w:rsid w:val="003C7FF6"/>
    <w:rsid w:val="003D0389"/>
    <w:rsid w:val="003D073E"/>
    <w:rsid w:val="003D0B4C"/>
    <w:rsid w:val="003D1AB8"/>
    <w:rsid w:val="003D1CA3"/>
    <w:rsid w:val="003D2180"/>
    <w:rsid w:val="003D236F"/>
    <w:rsid w:val="003D23B1"/>
    <w:rsid w:val="003D371F"/>
    <w:rsid w:val="003D4BB7"/>
    <w:rsid w:val="003D5C1F"/>
    <w:rsid w:val="003D66E6"/>
    <w:rsid w:val="003D6EA3"/>
    <w:rsid w:val="003E020A"/>
    <w:rsid w:val="003E078F"/>
    <w:rsid w:val="003E0FF3"/>
    <w:rsid w:val="003E1569"/>
    <w:rsid w:val="003E19B3"/>
    <w:rsid w:val="003E31B4"/>
    <w:rsid w:val="003E3937"/>
    <w:rsid w:val="003E3B68"/>
    <w:rsid w:val="003E40DF"/>
    <w:rsid w:val="003E461C"/>
    <w:rsid w:val="003E5F11"/>
    <w:rsid w:val="003E6152"/>
    <w:rsid w:val="003E646C"/>
    <w:rsid w:val="003E7D84"/>
    <w:rsid w:val="003E7FAF"/>
    <w:rsid w:val="003F06A1"/>
    <w:rsid w:val="003F0CA2"/>
    <w:rsid w:val="003F0D00"/>
    <w:rsid w:val="003F1A58"/>
    <w:rsid w:val="003F287E"/>
    <w:rsid w:val="003F40C3"/>
    <w:rsid w:val="003F498F"/>
    <w:rsid w:val="003F4B88"/>
    <w:rsid w:val="003F54CB"/>
    <w:rsid w:val="003F6191"/>
    <w:rsid w:val="003F6578"/>
    <w:rsid w:val="003F65BC"/>
    <w:rsid w:val="003F6710"/>
    <w:rsid w:val="003F6C58"/>
    <w:rsid w:val="003F771B"/>
    <w:rsid w:val="003F7815"/>
    <w:rsid w:val="004000E0"/>
    <w:rsid w:val="004006B3"/>
    <w:rsid w:val="00400784"/>
    <w:rsid w:val="00400CA4"/>
    <w:rsid w:val="00400FD2"/>
    <w:rsid w:val="00401676"/>
    <w:rsid w:val="00402AEA"/>
    <w:rsid w:val="00402E22"/>
    <w:rsid w:val="00403135"/>
    <w:rsid w:val="004040F2"/>
    <w:rsid w:val="0040455D"/>
    <w:rsid w:val="00404FFE"/>
    <w:rsid w:val="00406167"/>
    <w:rsid w:val="004068F0"/>
    <w:rsid w:val="00406DF0"/>
    <w:rsid w:val="0040717F"/>
    <w:rsid w:val="004074B8"/>
    <w:rsid w:val="00410519"/>
    <w:rsid w:val="004107B7"/>
    <w:rsid w:val="004107F8"/>
    <w:rsid w:val="004112BE"/>
    <w:rsid w:val="0041166D"/>
    <w:rsid w:val="00411BD4"/>
    <w:rsid w:val="004122A8"/>
    <w:rsid w:val="00413CD3"/>
    <w:rsid w:val="00413DDA"/>
    <w:rsid w:val="00414E41"/>
    <w:rsid w:val="004155A9"/>
    <w:rsid w:val="004156DD"/>
    <w:rsid w:val="004156FF"/>
    <w:rsid w:val="00415936"/>
    <w:rsid w:val="00415A34"/>
    <w:rsid w:val="00415B66"/>
    <w:rsid w:val="00415F2A"/>
    <w:rsid w:val="00416DAC"/>
    <w:rsid w:val="00417F17"/>
    <w:rsid w:val="00420792"/>
    <w:rsid w:val="0042094D"/>
    <w:rsid w:val="00421108"/>
    <w:rsid w:val="00421C1F"/>
    <w:rsid w:val="004222D1"/>
    <w:rsid w:val="004228CF"/>
    <w:rsid w:val="004233F5"/>
    <w:rsid w:val="00423638"/>
    <w:rsid w:val="00423853"/>
    <w:rsid w:val="00423920"/>
    <w:rsid w:val="00423E04"/>
    <w:rsid w:val="0042490A"/>
    <w:rsid w:val="004253BD"/>
    <w:rsid w:val="004260C1"/>
    <w:rsid w:val="00426879"/>
    <w:rsid w:val="004268E4"/>
    <w:rsid w:val="00426A9C"/>
    <w:rsid w:val="00430005"/>
    <w:rsid w:val="004300E4"/>
    <w:rsid w:val="004308D7"/>
    <w:rsid w:val="0043100F"/>
    <w:rsid w:val="004317E9"/>
    <w:rsid w:val="00431C92"/>
    <w:rsid w:val="00433CC9"/>
    <w:rsid w:val="00434036"/>
    <w:rsid w:val="00434814"/>
    <w:rsid w:val="00434E86"/>
    <w:rsid w:val="00435132"/>
    <w:rsid w:val="00435A7C"/>
    <w:rsid w:val="00435DAB"/>
    <w:rsid w:val="00435DFB"/>
    <w:rsid w:val="00435FB9"/>
    <w:rsid w:val="00441796"/>
    <w:rsid w:val="004430DA"/>
    <w:rsid w:val="00444670"/>
    <w:rsid w:val="00444922"/>
    <w:rsid w:val="00444BB2"/>
    <w:rsid w:val="00444C91"/>
    <w:rsid w:val="00446AAA"/>
    <w:rsid w:val="004479B6"/>
    <w:rsid w:val="0045089C"/>
    <w:rsid w:val="00450D77"/>
    <w:rsid w:val="004513EC"/>
    <w:rsid w:val="00451F76"/>
    <w:rsid w:val="0045200D"/>
    <w:rsid w:val="004529E8"/>
    <w:rsid w:val="00452A57"/>
    <w:rsid w:val="00452B2D"/>
    <w:rsid w:val="004536C8"/>
    <w:rsid w:val="00453ED0"/>
    <w:rsid w:val="004543EA"/>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0E8C"/>
    <w:rsid w:val="0047107E"/>
    <w:rsid w:val="00471A96"/>
    <w:rsid w:val="00472B1E"/>
    <w:rsid w:val="00472B4F"/>
    <w:rsid w:val="00472E81"/>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1B82"/>
    <w:rsid w:val="004823BC"/>
    <w:rsid w:val="00483A8C"/>
    <w:rsid w:val="00483C3E"/>
    <w:rsid w:val="00484DA3"/>
    <w:rsid w:val="0048502E"/>
    <w:rsid w:val="0048523B"/>
    <w:rsid w:val="004860EB"/>
    <w:rsid w:val="00486565"/>
    <w:rsid w:val="0048664D"/>
    <w:rsid w:val="004879F6"/>
    <w:rsid w:val="00487B00"/>
    <w:rsid w:val="00487EE5"/>
    <w:rsid w:val="00490645"/>
    <w:rsid w:val="004907BA"/>
    <w:rsid w:val="0049084B"/>
    <w:rsid w:val="00491662"/>
    <w:rsid w:val="0049203C"/>
    <w:rsid w:val="00492474"/>
    <w:rsid w:val="0049250A"/>
    <w:rsid w:val="00492A81"/>
    <w:rsid w:val="004938BD"/>
    <w:rsid w:val="00493BA4"/>
    <w:rsid w:val="00494FCF"/>
    <w:rsid w:val="004951C5"/>
    <w:rsid w:val="00495F13"/>
    <w:rsid w:val="004961B6"/>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6D4"/>
    <w:rsid w:val="004A5077"/>
    <w:rsid w:val="004A5A8E"/>
    <w:rsid w:val="004A6038"/>
    <w:rsid w:val="004A6150"/>
    <w:rsid w:val="004A646E"/>
    <w:rsid w:val="004A66FA"/>
    <w:rsid w:val="004A7050"/>
    <w:rsid w:val="004A74E8"/>
    <w:rsid w:val="004A7971"/>
    <w:rsid w:val="004A7B81"/>
    <w:rsid w:val="004B0BEA"/>
    <w:rsid w:val="004B13EE"/>
    <w:rsid w:val="004B21C0"/>
    <w:rsid w:val="004B28E8"/>
    <w:rsid w:val="004B2F0E"/>
    <w:rsid w:val="004B3151"/>
    <w:rsid w:val="004B350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92D"/>
    <w:rsid w:val="004C6BC5"/>
    <w:rsid w:val="004C73FD"/>
    <w:rsid w:val="004D0668"/>
    <w:rsid w:val="004D10FC"/>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1C28"/>
    <w:rsid w:val="004E295D"/>
    <w:rsid w:val="004E33C3"/>
    <w:rsid w:val="004E353B"/>
    <w:rsid w:val="004E3772"/>
    <w:rsid w:val="004E4054"/>
    <w:rsid w:val="004E49E6"/>
    <w:rsid w:val="004E608B"/>
    <w:rsid w:val="004E64D9"/>
    <w:rsid w:val="004E650A"/>
    <w:rsid w:val="004E6FCF"/>
    <w:rsid w:val="004E79C8"/>
    <w:rsid w:val="004E7D7B"/>
    <w:rsid w:val="004E7F41"/>
    <w:rsid w:val="004F094C"/>
    <w:rsid w:val="004F0BC9"/>
    <w:rsid w:val="004F1DCD"/>
    <w:rsid w:val="004F2C39"/>
    <w:rsid w:val="004F34A8"/>
    <w:rsid w:val="004F361E"/>
    <w:rsid w:val="004F38E6"/>
    <w:rsid w:val="004F3B51"/>
    <w:rsid w:val="004F3C21"/>
    <w:rsid w:val="004F50B7"/>
    <w:rsid w:val="004F51DE"/>
    <w:rsid w:val="004F59CA"/>
    <w:rsid w:val="004F61A2"/>
    <w:rsid w:val="004F6217"/>
    <w:rsid w:val="004F6E63"/>
    <w:rsid w:val="004F775B"/>
    <w:rsid w:val="00500405"/>
    <w:rsid w:val="005006C9"/>
    <w:rsid w:val="005014E8"/>
    <w:rsid w:val="005015CE"/>
    <w:rsid w:val="005025E7"/>
    <w:rsid w:val="00502B6A"/>
    <w:rsid w:val="00502BB9"/>
    <w:rsid w:val="005036EB"/>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306F"/>
    <w:rsid w:val="00513FBD"/>
    <w:rsid w:val="005144CD"/>
    <w:rsid w:val="00514C2A"/>
    <w:rsid w:val="00515A0E"/>
    <w:rsid w:val="00516030"/>
    <w:rsid w:val="00516B72"/>
    <w:rsid w:val="005200FB"/>
    <w:rsid w:val="00520452"/>
    <w:rsid w:val="00520459"/>
    <w:rsid w:val="005207F6"/>
    <w:rsid w:val="00520FB2"/>
    <w:rsid w:val="00520FE2"/>
    <w:rsid w:val="00521563"/>
    <w:rsid w:val="00521926"/>
    <w:rsid w:val="00521BED"/>
    <w:rsid w:val="00521D58"/>
    <w:rsid w:val="00522737"/>
    <w:rsid w:val="00522E00"/>
    <w:rsid w:val="00523332"/>
    <w:rsid w:val="00523B9C"/>
    <w:rsid w:val="00523D80"/>
    <w:rsid w:val="00523FEE"/>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416"/>
    <w:rsid w:val="0053392A"/>
    <w:rsid w:val="00533F3C"/>
    <w:rsid w:val="0053434A"/>
    <w:rsid w:val="0053467A"/>
    <w:rsid w:val="0053501C"/>
    <w:rsid w:val="00535474"/>
    <w:rsid w:val="00535BAA"/>
    <w:rsid w:val="0053665E"/>
    <w:rsid w:val="0053705F"/>
    <w:rsid w:val="00537373"/>
    <w:rsid w:val="0054015D"/>
    <w:rsid w:val="00540D3B"/>
    <w:rsid w:val="005412EE"/>
    <w:rsid w:val="00541D23"/>
    <w:rsid w:val="005421FD"/>
    <w:rsid w:val="00542D6D"/>
    <w:rsid w:val="00543021"/>
    <w:rsid w:val="00543258"/>
    <w:rsid w:val="005437F4"/>
    <w:rsid w:val="00543935"/>
    <w:rsid w:val="00543D14"/>
    <w:rsid w:val="005444CA"/>
    <w:rsid w:val="00544F85"/>
    <w:rsid w:val="00545565"/>
    <w:rsid w:val="00545F55"/>
    <w:rsid w:val="00546310"/>
    <w:rsid w:val="00546343"/>
    <w:rsid w:val="00546927"/>
    <w:rsid w:val="005477FA"/>
    <w:rsid w:val="00547A44"/>
    <w:rsid w:val="00547C05"/>
    <w:rsid w:val="0055092B"/>
    <w:rsid w:val="0055166F"/>
    <w:rsid w:val="005518FA"/>
    <w:rsid w:val="00551952"/>
    <w:rsid w:val="00552A19"/>
    <w:rsid w:val="00552DCE"/>
    <w:rsid w:val="0055312B"/>
    <w:rsid w:val="00553D3E"/>
    <w:rsid w:val="00553D47"/>
    <w:rsid w:val="0055443C"/>
    <w:rsid w:val="00554990"/>
    <w:rsid w:val="00554B44"/>
    <w:rsid w:val="00555789"/>
    <w:rsid w:val="005558D1"/>
    <w:rsid w:val="00556800"/>
    <w:rsid w:val="005569DC"/>
    <w:rsid w:val="00556D10"/>
    <w:rsid w:val="00556D8C"/>
    <w:rsid w:val="00556DDB"/>
    <w:rsid w:val="00556F64"/>
    <w:rsid w:val="0055787B"/>
    <w:rsid w:val="00557B62"/>
    <w:rsid w:val="0056126A"/>
    <w:rsid w:val="00562046"/>
    <w:rsid w:val="005622D7"/>
    <w:rsid w:val="00563060"/>
    <w:rsid w:val="005632AA"/>
    <w:rsid w:val="005639C3"/>
    <w:rsid w:val="0056553B"/>
    <w:rsid w:val="00565B91"/>
    <w:rsid w:val="00565E66"/>
    <w:rsid w:val="00566434"/>
    <w:rsid w:val="00566479"/>
    <w:rsid w:val="00566E53"/>
    <w:rsid w:val="00567329"/>
    <w:rsid w:val="0056741A"/>
    <w:rsid w:val="00567F9E"/>
    <w:rsid w:val="00567FE4"/>
    <w:rsid w:val="005715B6"/>
    <w:rsid w:val="00571A63"/>
    <w:rsid w:val="00571D7C"/>
    <w:rsid w:val="00571FD2"/>
    <w:rsid w:val="005733AF"/>
    <w:rsid w:val="00574C58"/>
    <w:rsid w:val="005752A9"/>
    <w:rsid w:val="005754AC"/>
    <w:rsid w:val="00575782"/>
    <w:rsid w:val="00576111"/>
    <w:rsid w:val="005769B4"/>
    <w:rsid w:val="00576D68"/>
    <w:rsid w:val="005810FE"/>
    <w:rsid w:val="00581120"/>
    <w:rsid w:val="00581C05"/>
    <w:rsid w:val="00581F07"/>
    <w:rsid w:val="005826A4"/>
    <w:rsid w:val="00582773"/>
    <w:rsid w:val="00582B6E"/>
    <w:rsid w:val="00582B7B"/>
    <w:rsid w:val="00582F81"/>
    <w:rsid w:val="00583199"/>
    <w:rsid w:val="005836AF"/>
    <w:rsid w:val="0058425E"/>
    <w:rsid w:val="00584270"/>
    <w:rsid w:val="00584691"/>
    <w:rsid w:val="005847BC"/>
    <w:rsid w:val="00584C94"/>
    <w:rsid w:val="00584D21"/>
    <w:rsid w:val="0058504F"/>
    <w:rsid w:val="005856A7"/>
    <w:rsid w:val="00585A86"/>
    <w:rsid w:val="00585EC2"/>
    <w:rsid w:val="005861FA"/>
    <w:rsid w:val="005862D4"/>
    <w:rsid w:val="00586435"/>
    <w:rsid w:val="0058658C"/>
    <w:rsid w:val="0058677C"/>
    <w:rsid w:val="00586997"/>
    <w:rsid w:val="00587EC3"/>
    <w:rsid w:val="00587F5C"/>
    <w:rsid w:val="00590288"/>
    <w:rsid w:val="00591316"/>
    <w:rsid w:val="00591F70"/>
    <w:rsid w:val="00592724"/>
    <w:rsid w:val="00592FAD"/>
    <w:rsid w:val="005965AA"/>
    <w:rsid w:val="00596EDA"/>
    <w:rsid w:val="00596F4B"/>
    <w:rsid w:val="00596F5B"/>
    <w:rsid w:val="005977CE"/>
    <w:rsid w:val="005979F2"/>
    <w:rsid w:val="005A00BC"/>
    <w:rsid w:val="005A0418"/>
    <w:rsid w:val="005A053C"/>
    <w:rsid w:val="005A0D81"/>
    <w:rsid w:val="005A0E99"/>
    <w:rsid w:val="005A12F3"/>
    <w:rsid w:val="005A153A"/>
    <w:rsid w:val="005A17C1"/>
    <w:rsid w:val="005A1FD7"/>
    <w:rsid w:val="005A2843"/>
    <w:rsid w:val="005A32A6"/>
    <w:rsid w:val="005A42B3"/>
    <w:rsid w:val="005A42E5"/>
    <w:rsid w:val="005A453B"/>
    <w:rsid w:val="005A485D"/>
    <w:rsid w:val="005A5317"/>
    <w:rsid w:val="005A5AD0"/>
    <w:rsid w:val="005A63D2"/>
    <w:rsid w:val="005A7B38"/>
    <w:rsid w:val="005B0E97"/>
    <w:rsid w:val="005B1512"/>
    <w:rsid w:val="005B203F"/>
    <w:rsid w:val="005B224A"/>
    <w:rsid w:val="005B24DC"/>
    <w:rsid w:val="005B2691"/>
    <w:rsid w:val="005B328A"/>
    <w:rsid w:val="005B47E2"/>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E44"/>
    <w:rsid w:val="005C32B7"/>
    <w:rsid w:val="005C3632"/>
    <w:rsid w:val="005C3BDA"/>
    <w:rsid w:val="005C4125"/>
    <w:rsid w:val="005C442E"/>
    <w:rsid w:val="005C4587"/>
    <w:rsid w:val="005C5BAB"/>
    <w:rsid w:val="005D1799"/>
    <w:rsid w:val="005D1E11"/>
    <w:rsid w:val="005D1E58"/>
    <w:rsid w:val="005D1FBF"/>
    <w:rsid w:val="005D23E8"/>
    <w:rsid w:val="005D282C"/>
    <w:rsid w:val="005D28DF"/>
    <w:rsid w:val="005D2FB0"/>
    <w:rsid w:val="005D3D65"/>
    <w:rsid w:val="005D454A"/>
    <w:rsid w:val="005D4821"/>
    <w:rsid w:val="005D4A58"/>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5038"/>
    <w:rsid w:val="005E5CCC"/>
    <w:rsid w:val="005E61C3"/>
    <w:rsid w:val="005E647A"/>
    <w:rsid w:val="005E67C7"/>
    <w:rsid w:val="005E6A86"/>
    <w:rsid w:val="005E6E78"/>
    <w:rsid w:val="005E708C"/>
    <w:rsid w:val="005E77CD"/>
    <w:rsid w:val="005E79F5"/>
    <w:rsid w:val="005E7B2F"/>
    <w:rsid w:val="005E7BF7"/>
    <w:rsid w:val="005E7D01"/>
    <w:rsid w:val="005F0B8E"/>
    <w:rsid w:val="005F0E5C"/>
    <w:rsid w:val="005F0F13"/>
    <w:rsid w:val="005F1919"/>
    <w:rsid w:val="005F279C"/>
    <w:rsid w:val="005F321F"/>
    <w:rsid w:val="005F4116"/>
    <w:rsid w:val="005F530B"/>
    <w:rsid w:val="005F590F"/>
    <w:rsid w:val="005F616A"/>
    <w:rsid w:val="005F623C"/>
    <w:rsid w:val="005F6525"/>
    <w:rsid w:val="005F6591"/>
    <w:rsid w:val="005F70EA"/>
    <w:rsid w:val="005F7BC5"/>
    <w:rsid w:val="006003D7"/>
    <w:rsid w:val="00600B5F"/>
    <w:rsid w:val="00600BB5"/>
    <w:rsid w:val="0060108A"/>
    <w:rsid w:val="00601C81"/>
    <w:rsid w:val="00602307"/>
    <w:rsid w:val="006042FA"/>
    <w:rsid w:val="006049A2"/>
    <w:rsid w:val="0060635D"/>
    <w:rsid w:val="00606365"/>
    <w:rsid w:val="00606ACA"/>
    <w:rsid w:val="00610BA9"/>
    <w:rsid w:val="0061127E"/>
    <w:rsid w:val="0061188C"/>
    <w:rsid w:val="00611CCA"/>
    <w:rsid w:val="006121E6"/>
    <w:rsid w:val="006127F7"/>
    <w:rsid w:val="00614912"/>
    <w:rsid w:val="00614A1D"/>
    <w:rsid w:val="00614CD6"/>
    <w:rsid w:val="00615A26"/>
    <w:rsid w:val="00615A2E"/>
    <w:rsid w:val="00615B68"/>
    <w:rsid w:val="00617316"/>
    <w:rsid w:val="00617E47"/>
    <w:rsid w:val="00620EE4"/>
    <w:rsid w:val="006212C5"/>
    <w:rsid w:val="00621F2F"/>
    <w:rsid w:val="00623BBB"/>
    <w:rsid w:val="00623CA6"/>
    <w:rsid w:val="0062428C"/>
    <w:rsid w:val="0062429B"/>
    <w:rsid w:val="00624335"/>
    <w:rsid w:val="00624805"/>
    <w:rsid w:val="00624ABB"/>
    <w:rsid w:val="0062567C"/>
    <w:rsid w:val="00625A02"/>
    <w:rsid w:val="006267DC"/>
    <w:rsid w:val="006269D8"/>
    <w:rsid w:val="00630C11"/>
    <w:rsid w:val="00630E47"/>
    <w:rsid w:val="006316EF"/>
    <w:rsid w:val="00631DDC"/>
    <w:rsid w:val="00631E5F"/>
    <w:rsid w:val="006328DB"/>
    <w:rsid w:val="00633139"/>
    <w:rsid w:val="0063358D"/>
    <w:rsid w:val="00633645"/>
    <w:rsid w:val="00633CA2"/>
    <w:rsid w:val="00634245"/>
    <w:rsid w:val="006345CE"/>
    <w:rsid w:val="006354F8"/>
    <w:rsid w:val="0063723B"/>
    <w:rsid w:val="00637C2D"/>
    <w:rsid w:val="00637EBF"/>
    <w:rsid w:val="0064054E"/>
    <w:rsid w:val="006405B6"/>
    <w:rsid w:val="006416A0"/>
    <w:rsid w:val="00641B82"/>
    <w:rsid w:val="00642CC9"/>
    <w:rsid w:val="00643917"/>
    <w:rsid w:val="006439F2"/>
    <w:rsid w:val="00643A63"/>
    <w:rsid w:val="00644124"/>
    <w:rsid w:val="0064422E"/>
    <w:rsid w:val="00644768"/>
    <w:rsid w:val="00645926"/>
    <w:rsid w:val="00645A68"/>
    <w:rsid w:val="0064678A"/>
    <w:rsid w:val="006469D1"/>
    <w:rsid w:val="00646E28"/>
    <w:rsid w:val="006501FB"/>
    <w:rsid w:val="00650E1E"/>
    <w:rsid w:val="0065115C"/>
    <w:rsid w:val="0065199F"/>
    <w:rsid w:val="006521B2"/>
    <w:rsid w:val="00652406"/>
    <w:rsid w:val="00652BE4"/>
    <w:rsid w:val="006532B4"/>
    <w:rsid w:val="00653319"/>
    <w:rsid w:val="0065351F"/>
    <w:rsid w:val="00653D11"/>
    <w:rsid w:val="00653DAD"/>
    <w:rsid w:val="00654073"/>
    <w:rsid w:val="006542A2"/>
    <w:rsid w:val="0065441B"/>
    <w:rsid w:val="00655401"/>
    <w:rsid w:val="00656339"/>
    <w:rsid w:val="0065675E"/>
    <w:rsid w:val="00657982"/>
    <w:rsid w:val="00657FA2"/>
    <w:rsid w:val="006608F1"/>
    <w:rsid w:val="0066293E"/>
    <w:rsid w:val="00662C01"/>
    <w:rsid w:val="00663B24"/>
    <w:rsid w:val="00664167"/>
    <w:rsid w:val="006641F7"/>
    <w:rsid w:val="00664EE4"/>
    <w:rsid w:val="00665C01"/>
    <w:rsid w:val="00665D6C"/>
    <w:rsid w:val="00666256"/>
    <w:rsid w:val="0066697F"/>
    <w:rsid w:val="00666BE2"/>
    <w:rsid w:val="006674C5"/>
    <w:rsid w:val="006674C8"/>
    <w:rsid w:val="006675A7"/>
    <w:rsid w:val="0066780C"/>
    <w:rsid w:val="00667A9C"/>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48D"/>
    <w:rsid w:val="00684801"/>
    <w:rsid w:val="00684B65"/>
    <w:rsid w:val="006851B1"/>
    <w:rsid w:val="00685D6D"/>
    <w:rsid w:val="0068614C"/>
    <w:rsid w:val="006863DE"/>
    <w:rsid w:val="00686729"/>
    <w:rsid w:val="0068698A"/>
    <w:rsid w:val="006879C6"/>
    <w:rsid w:val="00687C33"/>
    <w:rsid w:val="00687DE4"/>
    <w:rsid w:val="00690CF8"/>
    <w:rsid w:val="00690D71"/>
    <w:rsid w:val="00690D97"/>
    <w:rsid w:val="00691AA6"/>
    <w:rsid w:val="00691EC2"/>
    <w:rsid w:val="006936A2"/>
    <w:rsid w:val="00693969"/>
    <w:rsid w:val="00694F01"/>
    <w:rsid w:val="006950B5"/>
    <w:rsid w:val="0069520A"/>
    <w:rsid w:val="006960E4"/>
    <w:rsid w:val="00696202"/>
    <w:rsid w:val="0069720C"/>
    <w:rsid w:val="0069745E"/>
    <w:rsid w:val="006974A5"/>
    <w:rsid w:val="00697815"/>
    <w:rsid w:val="00697E55"/>
    <w:rsid w:val="00697F65"/>
    <w:rsid w:val="006A01AD"/>
    <w:rsid w:val="006A0EC1"/>
    <w:rsid w:val="006A1358"/>
    <w:rsid w:val="006A1957"/>
    <w:rsid w:val="006A29F4"/>
    <w:rsid w:val="006A2CB0"/>
    <w:rsid w:val="006A35D9"/>
    <w:rsid w:val="006A3782"/>
    <w:rsid w:val="006A409E"/>
    <w:rsid w:val="006A42E4"/>
    <w:rsid w:val="006A4710"/>
    <w:rsid w:val="006A48A0"/>
    <w:rsid w:val="006A4C36"/>
    <w:rsid w:val="006A4E0B"/>
    <w:rsid w:val="006A4FFA"/>
    <w:rsid w:val="006A5B89"/>
    <w:rsid w:val="006A5BDE"/>
    <w:rsid w:val="006A6CFB"/>
    <w:rsid w:val="006A72DB"/>
    <w:rsid w:val="006A75AB"/>
    <w:rsid w:val="006A7F4D"/>
    <w:rsid w:val="006B0C53"/>
    <w:rsid w:val="006B0FE9"/>
    <w:rsid w:val="006B140F"/>
    <w:rsid w:val="006B2597"/>
    <w:rsid w:val="006B25FF"/>
    <w:rsid w:val="006B29BF"/>
    <w:rsid w:val="006B3155"/>
    <w:rsid w:val="006B33B9"/>
    <w:rsid w:val="006B3A47"/>
    <w:rsid w:val="006B4A48"/>
    <w:rsid w:val="006B4AA1"/>
    <w:rsid w:val="006B5229"/>
    <w:rsid w:val="006B5C7B"/>
    <w:rsid w:val="006B5E89"/>
    <w:rsid w:val="006B670E"/>
    <w:rsid w:val="006B703C"/>
    <w:rsid w:val="006B7D34"/>
    <w:rsid w:val="006B7F0A"/>
    <w:rsid w:val="006C095F"/>
    <w:rsid w:val="006C26D6"/>
    <w:rsid w:val="006C2879"/>
    <w:rsid w:val="006C3F91"/>
    <w:rsid w:val="006C3FCA"/>
    <w:rsid w:val="006C477F"/>
    <w:rsid w:val="006C553A"/>
    <w:rsid w:val="006C5D54"/>
    <w:rsid w:val="006C62C2"/>
    <w:rsid w:val="006C6AB9"/>
    <w:rsid w:val="006C7EC5"/>
    <w:rsid w:val="006D0C61"/>
    <w:rsid w:val="006D0EA1"/>
    <w:rsid w:val="006D1CB7"/>
    <w:rsid w:val="006D247B"/>
    <w:rsid w:val="006D2641"/>
    <w:rsid w:val="006D2B6C"/>
    <w:rsid w:val="006D3321"/>
    <w:rsid w:val="006D3954"/>
    <w:rsid w:val="006D3A34"/>
    <w:rsid w:val="006D47E5"/>
    <w:rsid w:val="006D4BEA"/>
    <w:rsid w:val="006D5035"/>
    <w:rsid w:val="006D5520"/>
    <w:rsid w:val="006D5AA9"/>
    <w:rsid w:val="006D5CC1"/>
    <w:rsid w:val="006D6404"/>
    <w:rsid w:val="006D64BD"/>
    <w:rsid w:val="006D670E"/>
    <w:rsid w:val="006D677C"/>
    <w:rsid w:val="006D6D62"/>
    <w:rsid w:val="006D749F"/>
    <w:rsid w:val="006D7E3B"/>
    <w:rsid w:val="006E075F"/>
    <w:rsid w:val="006E0F7E"/>
    <w:rsid w:val="006E1721"/>
    <w:rsid w:val="006E2563"/>
    <w:rsid w:val="006E2C5D"/>
    <w:rsid w:val="006E2E3D"/>
    <w:rsid w:val="006E30F9"/>
    <w:rsid w:val="006E37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60DD"/>
    <w:rsid w:val="006F6337"/>
    <w:rsid w:val="006F66AF"/>
    <w:rsid w:val="006F6F59"/>
    <w:rsid w:val="006F75D7"/>
    <w:rsid w:val="006F7B4D"/>
    <w:rsid w:val="006F7CF5"/>
    <w:rsid w:val="0070179E"/>
    <w:rsid w:val="00701C5C"/>
    <w:rsid w:val="00702475"/>
    <w:rsid w:val="00702886"/>
    <w:rsid w:val="00702F29"/>
    <w:rsid w:val="0070369F"/>
    <w:rsid w:val="00703BE5"/>
    <w:rsid w:val="0070413A"/>
    <w:rsid w:val="007049A7"/>
    <w:rsid w:val="00704DDE"/>
    <w:rsid w:val="0070541F"/>
    <w:rsid w:val="007057DA"/>
    <w:rsid w:val="00706BF8"/>
    <w:rsid w:val="0070793E"/>
    <w:rsid w:val="007104C6"/>
    <w:rsid w:val="007105B5"/>
    <w:rsid w:val="00710D82"/>
    <w:rsid w:val="0071140D"/>
    <w:rsid w:val="00712136"/>
    <w:rsid w:val="00713786"/>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F5C"/>
    <w:rsid w:val="00724043"/>
    <w:rsid w:val="007242D0"/>
    <w:rsid w:val="007248A2"/>
    <w:rsid w:val="0072585D"/>
    <w:rsid w:val="00725BD0"/>
    <w:rsid w:val="00726117"/>
    <w:rsid w:val="00726990"/>
    <w:rsid w:val="00726C7F"/>
    <w:rsid w:val="00726E05"/>
    <w:rsid w:val="00726F7C"/>
    <w:rsid w:val="00727591"/>
    <w:rsid w:val="007300B0"/>
    <w:rsid w:val="00730C03"/>
    <w:rsid w:val="00730FF9"/>
    <w:rsid w:val="00731E29"/>
    <w:rsid w:val="00731FF9"/>
    <w:rsid w:val="00732C61"/>
    <w:rsid w:val="0073344D"/>
    <w:rsid w:val="0073379B"/>
    <w:rsid w:val="007341BF"/>
    <w:rsid w:val="00734B0A"/>
    <w:rsid w:val="00735043"/>
    <w:rsid w:val="0073551E"/>
    <w:rsid w:val="00735F6D"/>
    <w:rsid w:val="00736247"/>
    <w:rsid w:val="007367F3"/>
    <w:rsid w:val="00736BF7"/>
    <w:rsid w:val="007370B3"/>
    <w:rsid w:val="0073783F"/>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1F77"/>
    <w:rsid w:val="00752886"/>
    <w:rsid w:val="00754DB2"/>
    <w:rsid w:val="00754F83"/>
    <w:rsid w:val="00755956"/>
    <w:rsid w:val="00756074"/>
    <w:rsid w:val="0075675B"/>
    <w:rsid w:val="00756BFE"/>
    <w:rsid w:val="00756F56"/>
    <w:rsid w:val="0075773C"/>
    <w:rsid w:val="00757B35"/>
    <w:rsid w:val="00757C04"/>
    <w:rsid w:val="0076105C"/>
    <w:rsid w:val="0076179F"/>
    <w:rsid w:val="00761866"/>
    <w:rsid w:val="0076201A"/>
    <w:rsid w:val="007626BD"/>
    <w:rsid w:val="00762BF8"/>
    <w:rsid w:val="0076348A"/>
    <w:rsid w:val="007639E6"/>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642D"/>
    <w:rsid w:val="007772A6"/>
    <w:rsid w:val="007773CB"/>
    <w:rsid w:val="00782EED"/>
    <w:rsid w:val="007832E8"/>
    <w:rsid w:val="00783AA6"/>
    <w:rsid w:val="00783BE7"/>
    <w:rsid w:val="007856F9"/>
    <w:rsid w:val="00785D24"/>
    <w:rsid w:val="0078625A"/>
    <w:rsid w:val="007865C4"/>
    <w:rsid w:val="00787358"/>
    <w:rsid w:val="00787650"/>
    <w:rsid w:val="007878E6"/>
    <w:rsid w:val="00787B67"/>
    <w:rsid w:val="00787C1D"/>
    <w:rsid w:val="00790169"/>
    <w:rsid w:val="0079055D"/>
    <w:rsid w:val="00790730"/>
    <w:rsid w:val="007910E4"/>
    <w:rsid w:val="007913AE"/>
    <w:rsid w:val="0079172F"/>
    <w:rsid w:val="00791D6D"/>
    <w:rsid w:val="00792C46"/>
    <w:rsid w:val="00792F9C"/>
    <w:rsid w:val="00793252"/>
    <w:rsid w:val="00793A0F"/>
    <w:rsid w:val="00795CCF"/>
    <w:rsid w:val="00796E2A"/>
    <w:rsid w:val="00797DA4"/>
    <w:rsid w:val="007A05E0"/>
    <w:rsid w:val="007A0C45"/>
    <w:rsid w:val="007A1061"/>
    <w:rsid w:val="007A2386"/>
    <w:rsid w:val="007A24A8"/>
    <w:rsid w:val="007A3F71"/>
    <w:rsid w:val="007A4712"/>
    <w:rsid w:val="007A4E0F"/>
    <w:rsid w:val="007A703C"/>
    <w:rsid w:val="007A70ED"/>
    <w:rsid w:val="007A72CC"/>
    <w:rsid w:val="007A7608"/>
    <w:rsid w:val="007A7B9C"/>
    <w:rsid w:val="007B02FF"/>
    <w:rsid w:val="007B05F4"/>
    <w:rsid w:val="007B0ECE"/>
    <w:rsid w:val="007B1EC1"/>
    <w:rsid w:val="007B2245"/>
    <w:rsid w:val="007B38B2"/>
    <w:rsid w:val="007B3A08"/>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4906"/>
    <w:rsid w:val="007C4AA7"/>
    <w:rsid w:val="007C4CD5"/>
    <w:rsid w:val="007C505A"/>
    <w:rsid w:val="007C5632"/>
    <w:rsid w:val="007C5D27"/>
    <w:rsid w:val="007C627E"/>
    <w:rsid w:val="007C6900"/>
    <w:rsid w:val="007C6B04"/>
    <w:rsid w:val="007C6F59"/>
    <w:rsid w:val="007C707A"/>
    <w:rsid w:val="007C786E"/>
    <w:rsid w:val="007D03F9"/>
    <w:rsid w:val="007D08D9"/>
    <w:rsid w:val="007D0D37"/>
    <w:rsid w:val="007D0DF3"/>
    <w:rsid w:val="007D172A"/>
    <w:rsid w:val="007D1FFD"/>
    <w:rsid w:val="007D2160"/>
    <w:rsid w:val="007D2430"/>
    <w:rsid w:val="007D24BF"/>
    <w:rsid w:val="007D273A"/>
    <w:rsid w:val="007D278B"/>
    <w:rsid w:val="007D2B30"/>
    <w:rsid w:val="007D4860"/>
    <w:rsid w:val="007D4E72"/>
    <w:rsid w:val="007D529A"/>
    <w:rsid w:val="007D5C70"/>
    <w:rsid w:val="007D5F4E"/>
    <w:rsid w:val="007D6970"/>
    <w:rsid w:val="007D6C6C"/>
    <w:rsid w:val="007D73F5"/>
    <w:rsid w:val="007E0C4D"/>
    <w:rsid w:val="007E3081"/>
    <w:rsid w:val="007E33F7"/>
    <w:rsid w:val="007E3DE8"/>
    <w:rsid w:val="007E45E0"/>
    <w:rsid w:val="007E4924"/>
    <w:rsid w:val="007E49AE"/>
    <w:rsid w:val="007E4C81"/>
    <w:rsid w:val="007E4DFA"/>
    <w:rsid w:val="007E5712"/>
    <w:rsid w:val="007E5AA3"/>
    <w:rsid w:val="007E5C65"/>
    <w:rsid w:val="007E6A64"/>
    <w:rsid w:val="007E74BB"/>
    <w:rsid w:val="007F0441"/>
    <w:rsid w:val="007F08E1"/>
    <w:rsid w:val="007F142C"/>
    <w:rsid w:val="007F204D"/>
    <w:rsid w:val="007F2FD1"/>
    <w:rsid w:val="007F42B3"/>
    <w:rsid w:val="007F45BE"/>
    <w:rsid w:val="007F4620"/>
    <w:rsid w:val="007F4B0E"/>
    <w:rsid w:val="007F4C67"/>
    <w:rsid w:val="007F52DF"/>
    <w:rsid w:val="007F5D9D"/>
    <w:rsid w:val="007F7175"/>
    <w:rsid w:val="007F71E5"/>
    <w:rsid w:val="007F76FD"/>
    <w:rsid w:val="0080028D"/>
    <w:rsid w:val="00800310"/>
    <w:rsid w:val="008003FF"/>
    <w:rsid w:val="008005C1"/>
    <w:rsid w:val="00800658"/>
    <w:rsid w:val="008018F1"/>
    <w:rsid w:val="00801EB4"/>
    <w:rsid w:val="00802B2C"/>
    <w:rsid w:val="00802B99"/>
    <w:rsid w:val="00803913"/>
    <w:rsid w:val="00804137"/>
    <w:rsid w:val="00804285"/>
    <w:rsid w:val="00804C56"/>
    <w:rsid w:val="0080506B"/>
    <w:rsid w:val="00805230"/>
    <w:rsid w:val="00805370"/>
    <w:rsid w:val="00805916"/>
    <w:rsid w:val="008065B3"/>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43D"/>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7B8"/>
    <w:rsid w:val="00826E27"/>
    <w:rsid w:val="00826EFD"/>
    <w:rsid w:val="0082742D"/>
    <w:rsid w:val="00827615"/>
    <w:rsid w:val="00830492"/>
    <w:rsid w:val="008304A9"/>
    <w:rsid w:val="008307B5"/>
    <w:rsid w:val="00830ABD"/>
    <w:rsid w:val="00830AED"/>
    <w:rsid w:val="00831613"/>
    <w:rsid w:val="0083233D"/>
    <w:rsid w:val="0083274A"/>
    <w:rsid w:val="00832956"/>
    <w:rsid w:val="00832C00"/>
    <w:rsid w:val="0083362D"/>
    <w:rsid w:val="008338DD"/>
    <w:rsid w:val="00834B74"/>
    <w:rsid w:val="00834DE7"/>
    <w:rsid w:val="008355D8"/>
    <w:rsid w:val="008355E2"/>
    <w:rsid w:val="00835AC1"/>
    <w:rsid w:val="00836B07"/>
    <w:rsid w:val="00837447"/>
    <w:rsid w:val="0084018A"/>
    <w:rsid w:val="00840271"/>
    <w:rsid w:val="00840D14"/>
    <w:rsid w:val="00841383"/>
    <w:rsid w:val="00841435"/>
    <w:rsid w:val="00841694"/>
    <w:rsid w:val="008416EC"/>
    <w:rsid w:val="0084243E"/>
    <w:rsid w:val="0084279E"/>
    <w:rsid w:val="008427F7"/>
    <w:rsid w:val="0084281F"/>
    <w:rsid w:val="008429B9"/>
    <w:rsid w:val="0084344D"/>
    <w:rsid w:val="00843761"/>
    <w:rsid w:val="0084393D"/>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254"/>
    <w:rsid w:val="0086039B"/>
    <w:rsid w:val="008608B6"/>
    <w:rsid w:val="00860D36"/>
    <w:rsid w:val="00860F3C"/>
    <w:rsid w:val="00861399"/>
    <w:rsid w:val="00862BBE"/>
    <w:rsid w:val="00864057"/>
    <w:rsid w:val="0086407F"/>
    <w:rsid w:val="0086429B"/>
    <w:rsid w:val="0086440B"/>
    <w:rsid w:val="008647F9"/>
    <w:rsid w:val="00864BF5"/>
    <w:rsid w:val="00864F11"/>
    <w:rsid w:val="00866C49"/>
    <w:rsid w:val="00867212"/>
    <w:rsid w:val="00867DAD"/>
    <w:rsid w:val="00867F8B"/>
    <w:rsid w:val="008702A6"/>
    <w:rsid w:val="008705C5"/>
    <w:rsid w:val="00870D71"/>
    <w:rsid w:val="008711F2"/>
    <w:rsid w:val="008726AF"/>
    <w:rsid w:val="00872768"/>
    <w:rsid w:val="00872D74"/>
    <w:rsid w:val="0087300E"/>
    <w:rsid w:val="00873027"/>
    <w:rsid w:val="0087317C"/>
    <w:rsid w:val="00873B52"/>
    <w:rsid w:val="00873B6A"/>
    <w:rsid w:val="00874155"/>
    <w:rsid w:val="0087498C"/>
    <w:rsid w:val="00874F99"/>
    <w:rsid w:val="00875E33"/>
    <w:rsid w:val="00876282"/>
    <w:rsid w:val="0087684C"/>
    <w:rsid w:val="00876B5F"/>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B74"/>
    <w:rsid w:val="00883D71"/>
    <w:rsid w:val="00885520"/>
    <w:rsid w:val="00885A0C"/>
    <w:rsid w:val="00886573"/>
    <w:rsid w:val="008872DC"/>
    <w:rsid w:val="00887585"/>
    <w:rsid w:val="0088764A"/>
    <w:rsid w:val="00887C5F"/>
    <w:rsid w:val="00887FEE"/>
    <w:rsid w:val="008908D8"/>
    <w:rsid w:val="0089158C"/>
    <w:rsid w:val="00891E82"/>
    <w:rsid w:val="00892077"/>
    <w:rsid w:val="008925B9"/>
    <w:rsid w:val="008925E0"/>
    <w:rsid w:val="00892BA5"/>
    <w:rsid w:val="00893537"/>
    <w:rsid w:val="008935AA"/>
    <w:rsid w:val="008938A4"/>
    <w:rsid w:val="00894315"/>
    <w:rsid w:val="00894811"/>
    <w:rsid w:val="0089481B"/>
    <w:rsid w:val="00894A07"/>
    <w:rsid w:val="00894B7F"/>
    <w:rsid w:val="0089584D"/>
    <w:rsid w:val="00895F9B"/>
    <w:rsid w:val="00896A70"/>
    <w:rsid w:val="00897372"/>
    <w:rsid w:val="008975F5"/>
    <w:rsid w:val="00897ACD"/>
    <w:rsid w:val="00897EDE"/>
    <w:rsid w:val="008A0D92"/>
    <w:rsid w:val="008A108A"/>
    <w:rsid w:val="008A13F5"/>
    <w:rsid w:val="008A147A"/>
    <w:rsid w:val="008A1BA3"/>
    <w:rsid w:val="008A2DA3"/>
    <w:rsid w:val="008A40C5"/>
    <w:rsid w:val="008A4E00"/>
    <w:rsid w:val="008A4F9E"/>
    <w:rsid w:val="008A56BD"/>
    <w:rsid w:val="008A5B91"/>
    <w:rsid w:val="008A5FA4"/>
    <w:rsid w:val="008A6619"/>
    <w:rsid w:val="008A6684"/>
    <w:rsid w:val="008A68E3"/>
    <w:rsid w:val="008A6ADE"/>
    <w:rsid w:val="008A6D39"/>
    <w:rsid w:val="008A7591"/>
    <w:rsid w:val="008B09FE"/>
    <w:rsid w:val="008B0AD0"/>
    <w:rsid w:val="008B0B9E"/>
    <w:rsid w:val="008B11E0"/>
    <w:rsid w:val="008B1293"/>
    <w:rsid w:val="008B1B8A"/>
    <w:rsid w:val="008B1C67"/>
    <w:rsid w:val="008B24B8"/>
    <w:rsid w:val="008B29AD"/>
    <w:rsid w:val="008B2F7A"/>
    <w:rsid w:val="008B4011"/>
    <w:rsid w:val="008B4106"/>
    <w:rsid w:val="008B49AF"/>
    <w:rsid w:val="008B6031"/>
    <w:rsid w:val="008B7172"/>
    <w:rsid w:val="008B7263"/>
    <w:rsid w:val="008B75C7"/>
    <w:rsid w:val="008B78D9"/>
    <w:rsid w:val="008C0E05"/>
    <w:rsid w:val="008C0EC4"/>
    <w:rsid w:val="008C19C5"/>
    <w:rsid w:val="008C2331"/>
    <w:rsid w:val="008C2A1D"/>
    <w:rsid w:val="008C2FE9"/>
    <w:rsid w:val="008C3EC4"/>
    <w:rsid w:val="008C3EDF"/>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5CBA"/>
    <w:rsid w:val="008D65E5"/>
    <w:rsid w:val="008D68B4"/>
    <w:rsid w:val="008E0B41"/>
    <w:rsid w:val="008E0BCE"/>
    <w:rsid w:val="008E1AD0"/>
    <w:rsid w:val="008E21AE"/>
    <w:rsid w:val="008E2EDB"/>
    <w:rsid w:val="008E2FBD"/>
    <w:rsid w:val="008E311D"/>
    <w:rsid w:val="008E3396"/>
    <w:rsid w:val="008E35EB"/>
    <w:rsid w:val="008E3670"/>
    <w:rsid w:val="008E42AE"/>
    <w:rsid w:val="008E472E"/>
    <w:rsid w:val="008E474D"/>
    <w:rsid w:val="008E4F76"/>
    <w:rsid w:val="008E510F"/>
    <w:rsid w:val="008E56A7"/>
    <w:rsid w:val="008E5A90"/>
    <w:rsid w:val="008E60A5"/>
    <w:rsid w:val="008E681A"/>
    <w:rsid w:val="008E6F8A"/>
    <w:rsid w:val="008E732C"/>
    <w:rsid w:val="008E74CD"/>
    <w:rsid w:val="008E7604"/>
    <w:rsid w:val="008E7647"/>
    <w:rsid w:val="008E777D"/>
    <w:rsid w:val="008F1711"/>
    <w:rsid w:val="008F17A2"/>
    <w:rsid w:val="008F1911"/>
    <w:rsid w:val="008F193C"/>
    <w:rsid w:val="008F1B30"/>
    <w:rsid w:val="008F247F"/>
    <w:rsid w:val="008F347F"/>
    <w:rsid w:val="008F35E3"/>
    <w:rsid w:val="008F5FAD"/>
    <w:rsid w:val="008F6E60"/>
    <w:rsid w:val="008F7329"/>
    <w:rsid w:val="008F76CC"/>
    <w:rsid w:val="00900492"/>
    <w:rsid w:val="00900931"/>
    <w:rsid w:val="00900C66"/>
    <w:rsid w:val="00900DAE"/>
    <w:rsid w:val="009022A2"/>
    <w:rsid w:val="009022DF"/>
    <w:rsid w:val="00902528"/>
    <w:rsid w:val="00903446"/>
    <w:rsid w:val="009036CD"/>
    <w:rsid w:val="009055D4"/>
    <w:rsid w:val="009057E5"/>
    <w:rsid w:val="00906975"/>
    <w:rsid w:val="009069C3"/>
    <w:rsid w:val="009069EE"/>
    <w:rsid w:val="00906A36"/>
    <w:rsid w:val="00906B51"/>
    <w:rsid w:val="009077E7"/>
    <w:rsid w:val="00907EB3"/>
    <w:rsid w:val="0091029F"/>
    <w:rsid w:val="00910948"/>
    <w:rsid w:val="00910AA5"/>
    <w:rsid w:val="00911456"/>
    <w:rsid w:val="009118CD"/>
    <w:rsid w:val="00911AE9"/>
    <w:rsid w:val="00912405"/>
    <w:rsid w:val="009133FC"/>
    <w:rsid w:val="009139F1"/>
    <w:rsid w:val="009143D9"/>
    <w:rsid w:val="009147B3"/>
    <w:rsid w:val="0091712A"/>
    <w:rsid w:val="009171C5"/>
    <w:rsid w:val="00917FFA"/>
    <w:rsid w:val="00920B87"/>
    <w:rsid w:val="00921412"/>
    <w:rsid w:val="009223B2"/>
    <w:rsid w:val="0092267F"/>
    <w:rsid w:val="00922A93"/>
    <w:rsid w:val="00922C9F"/>
    <w:rsid w:val="00922F98"/>
    <w:rsid w:val="00923741"/>
    <w:rsid w:val="00923A7F"/>
    <w:rsid w:val="00924410"/>
    <w:rsid w:val="00924546"/>
    <w:rsid w:val="00925052"/>
    <w:rsid w:val="00925102"/>
    <w:rsid w:val="00926263"/>
    <w:rsid w:val="009267D8"/>
    <w:rsid w:val="0092695C"/>
    <w:rsid w:val="00926BDC"/>
    <w:rsid w:val="00926D50"/>
    <w:rsid w:val="00927974"/>
    <w:rsid w:val="0093033B"/>
    <w:rsid w:val="00931041"/>
    <w:rsid w:val="0093112A"/>
    <w:rsid w:val="0093135B"/>
    <w:rsid w:val="009316BF"/>
    <w:rsid w:val="00931C1E"/>
    <w:rsid w:val="00932759"/>
    <w:rsid w:val="00932D57"/>
    <w:rsid w:val="009334CB"/>
    <w:rsid w:val="0093370E"/>
    <w:rsid w:val="00936195"/>
    <w:rsid w:val="0093685C"/>
    <w:rsid w:val="00936AE4"/>
    <w:rsid w:val="00936CD4"/>
    <w:rsid w:val="0093718D"/>
    <w:rsid w:val="0093747B"/>
    <w:rsid w:val="00937550"/>
    <w:rsid w:val="009379ED"/>
    <w:rsid w:val="00937C9C"/>
    <w:rsid w:val="00940078"/>
    <w:rsid w:val="0094020D"/>
    <w:rsid w:val="009408AC"/>
    <w:rsid w:val="009409DE"/>
    <w:rsid w:val="009409E5"/>
    <w:rsid w:val="009411AA"/>
    <w:rsid w:val="0094137F"/>
    <w:rsid w:val="0094206C"/>
    <w:rsid w:val="0094232B"/>
    <w:rsid w:val="00942CC7"/>
    <w:rsid w:val="00942FA8"/>
    <w:rsid w:val="00943993"/>
    <w:rsid w:val="009440F9"/>
    <w:rsid w:val="00944DCF"/>
    <w:rsid w:val="0094564A"/>
    <w:rsid w:val="00945F5F"/>
    <w:rsid w:val="009466A0"/>
    <w:rsid w:val="0094685F"/>
    <w:rsid w:val="00950242"/>
    <w:rsid w:val="00950AF3"/>
    <w:rsid w:val="009515F5"/>
    <w:rsid w:val="00951CD0"/>
    <w:rsid w:val="00951E86"/>
    <w:rsid w:val="00951F73"/>
    <w:rsid w:val="0095209A"/>
    <w:rsid w:val="00952669"/>
    <w:rsid w:val="00952A9C"/>
    <w:rsid w:val="00952AC3"/>
    <w:rsid w:val="0095316C"/>
    <w:rsid w:val="009532DF"/>
    <w:rsid w:val="00953431"/>
    <w:rsid w:val="009534F1"/>
    <w:rsid w:val="00953A9D"/>
    <w:rsid w:val="00954629"/>
    <w:rsid w:val="009548C1"/>
    <w:rsid w:val="00955096"/>
    <w:rsid w:val="00955D42"/>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5143"/>
    <w:rsid w:val="00976064"/>
    <w:rsid w:val="00976415"/>
    <w:rsid w:val="00976E33"/>
    <w:rsid w:val="00976F29"/>
    <w:rsid w:val="00976F3C"/>
    <w:rsid w:val="0097761F"/>
    <w:rsid w:val="00980380"/>
    <w:rsid w:val="00980E7B"/>
    <w:rsid w:val="00980FC1"/>
    <w:rsid w:val="00980FD3"/>
    <w:rsid w:val="009813D9"/>
    <w:rsid w:val="009817CA"/>
    <w:rsid w:val="00981D29"/>
    <w:rsid w:val="00981E36"/>
    <w:rsid w:val="00983CC1"/>
    <w:rsid w:val="00983CC6"/>
    <w:rsid w:val="00984903"/>
    <w:rsid w:val="00984C5C"/>
    <w:rsid w:val="00984CDA"/>
    <w:rsid w:val="0098546F"/>
    <w:rsid w:val="00985B25"/>
    <w:rsid w:val="009862CF"/>
    <w:rsid w:val="0098640C"/>
    <w:rsid w:val="00991978"/>
    <w:rsid w:val="0099252A"/>
    <w:rsid w:val="0099271A"/>
    <w:rsid w:val="00993824"/>
    <w:rsid w:val="00993A94"/>
    <w:rsid w:val="0099471E"/>
    <w:rsid w:val="00994C63"/>
    <w:rsid w:val="009957E7"/>
    <w:rsid w:val="00995BA0"/>
    <w:rsid w:val="009965F7"/>
    <w:rsid w:val="00996623"/>
    <w:rsid w:val="0099662F"/>
    <w:rsid w:val="009968D0"/>
    <w:rsid w:val="00997C95"/>
    <w:rsid w:val="00997E34"/>
    <w:rsid w:val="009A01E1"/>
    <w:rsid w:val="009A04D3"/>
    <w:rsid w:val="009A0DDA"/>
    <w:rsid w:val="009A464A"/>
    <w:rsid w:val="009A4E27"/>
    <w:rsid w:val="009A55A8"/>
    <w:rsid w:val="009A5B33"/>
    <w:rsid w:val="009A62F4"/>
    <w:rsid w:val="009A6C67"/>
    <w:rsid w:val="009A7CFE"/>
    <w:rsid w:val="009B065A"/>
    <w:rsid w:val="009B07C3"/>
    <w:rsid w:val="009B08AC"/>
    <w:rsid w:val="009B0D5F"/>
    <w:rsid w:val="009B10C7"/>
    <w:rsid w:val="009B1CF6"/>
    <w:rsid w:val="009B2A93"/>
    <w:rsid w:val="009B352D"/>
    <w:rsid w:val="009B3573"/>
    <w:rsid w:val="009B3B52"/>
    <w:rsid w:val="009B3DBE"/>
    <w:rsid w:val="009B40B2"/>
    <w:rsid w:val="009B48DA"/>
    <w:rsid w:val="009B4FE5"/>
    <w:rsid w:val="009B505B"/>
    <w:rsid w:val="009B6659"/>
    <w:rsid w:val="009B68FD"/>
    <w:rsid w:val="009B7888"/>
    <w:rsid w:val="009B7B76"/>
    <w:rsid w:val="009B7C54"/>
    <w:rsid w:val="009C0B67"/>
    <w:rsid w:val="009C0DCA"/>
    <w:rsid w:val="009C16E3"/>
    <w:rsid w:val="009C1C9C"/>
    <w:rsid w:val="009C2759"/>
    <w:rsid w:val="009C2838"/>
    <w:rsid w:val="009C383B"/>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1C72"/>
    <w:rsid w:val="009D21A2"/>
    <w:rsid w:val="009D24D4"/>
    <w:rsid w:val="009D27A4"/>
    <w:rsid w:val="009D2ED5"/>
    <w:rsid w:val="009D55DF"/>
    <w:rsid w:val="009D5DDE"/>
    <w:rsid w:val="009D61A5"/>
    <w:rsid w:val="009D66DE"/>
    <w:rsid w:val="009D79B4"/>
    <w:rsid w:val="009D7E26"/>
    <w:rsid w:val="009E042D"/>
    <w:rsid w:val="009E06AB"/>
    <w:rsid w:val="009E0FF2"/>
    <w:rsid w:val="009E1D3E"/>
    <w:rsid w:val="009E1DEB"/>
    <w:rsid w:val="009E2896"/>
    <w:rsid w:val="009E3160"/>
    <w:rsid w:val="009E3982"/>
    <w:rsid w:val="009E3D5A"/>
    <w:rsid w:val="009E547F"/>
    <w:rsid w:val="009E5536"/>
    <w:rsid w:val="009E56BA"/>
    <w:rsid w:val="009E5B96"/>
    <w:rsid w:val="009E6107"/>
    <w:rsid w:val="009E63AF"/>
    <w:rsid w:val="009E65E6"/>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0A"/>
    <w:rsid w:val="009F5119"/>
    <w:rsid w:val="009F58A7"/>
    <w:rsid w:val="009F5C0A"/>
    <w:rsid w:val="009F61D7"/>
    <w:rsid w:val="009F62F0"/>
    <w:rsid w:val="009F73C7"/>
    <w:rsid w:val="009F790B"/>
    <w:rsid w:val="00A0036E"/>
    <w:rsid w:val="00A0095D"/>
    <w:rsid w:val="00A00976"/>
    <w:rsid w:val="00A0098B"/>
    <w:rsid w:val="00A00B1B"/>
    <w:rsid w:val="00A026E0"/>
    <w:rsid w:val="00A02FF4"/>
    <w:rsid w:val="00A033E6"/>
    <w:rsid w:val="00A03CA8"/>
    <w:rsid w:val="00A04241"/>
    <w:rsid w:val="00A04E82"/>
    <w:rsid w:val="00A06168"/>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4D9"/>
    <w:rsid w:val="00A16604"/>
    <w:rsid w:val="00A16B82"/>
    <w:rsid w:val="00A16E61"/>
    <w:rsid w:val="00A20581"/>
    <w:rsid w:val="00A2070E"/>
    <w:rsid w:val="00A21AA4"/>
    <w:rsid w:val="00A21E94"/>
    <w:rsid w:val="00A22C58"/>
    <w:rsid w:val="00A22C6F"/>
    <w:rsid w:val="00A22DC1"/>
    <w:rsid w:val="00A23282"/>
    <w:rsid w:val="00A235A2"/>
    <w:rsid w:val="00A23749"/>
    <w:rsid w:val="00A23B7F"/>
    <w:rsid w:val="00A2423A"/>
    <w:rsid w:val="00A24359"/>
    <w:rsid w:val="00A24594"/>
    <w:rsid w:val="00A24F34"/>
    <w:rsid w:val="00A25D1E"/>
    <w:rsid w:val="00A264E1"/>
    <w:rsid w:val="00A27B3F"/>
    <w:rsid w:val="00A30ED6"/>
    <w:rsid w:val="00A311E1"/>
    <w:rsid w:val="00A31827"/>
    <w:rsid w:val="00A3183D"/>
    <w:rsid w:val="00A3206E"/>
    <w:rsid w:val="00A3230C"/>
    <w:rsid w:val="00A32CC8"/>
    <w:rsid w:val="00A33DAC"/>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1B4B"/>
    <w:rsid w:val="00A41F79"/>
    <w:rsid w:val="00A42B99"/>
    <w:rsid w:val="00A4304F"/>
    <w:rsid w:val="00A43157"/>
    <w:rsid w:val="00A439DD"/>
    <w:rsid w:val="00A43AC6"/>
    <w:rsid w:val="00A43B1E"/>
    <w:rsid w:val="00A43DBB"/>
    <w:rsid w:val="00A43E94"/>
    <w:rsid w:val="00A444B2"/>
    <w:rsid w:val="00A447F7"/>
    <w:rsid w:val="00A44D01"/>
    <w:rsid w:val="00A44F96"/>
    <w:rsid w:val="00A450F8"/>
    <w:rsid w:val="00A45193"/>
    <w:rsid w:val="00A46B1A"/>
    <w:rsid w:val="00A503F4"/>
    <w:rsid w:val="00A50628"/>
    <w:rsid w:val="00A50ADA"/>
    <w:rsid w:val="00A50B04"/>
    <w:rsid w:val="00A50D30"/>
    <w:rsid w:val="00A514AA"/>
    <w:rsid w:val="00A51B26"/>
    <w:rsid w:val="00A51F48"/>
    <w:rsid w:val="00A5281F"/>
    <w:rsid w:val="00A536F5"/>
    <w:rsid w:val="00A53B60"/>
    <w:rsid w:val="00A53D38"/>
    <w:rsid w:val="00A544D8"/>
    <w:rsid w:val="00A54787"/>
    <w:rsid w:val="00A54976"/>
    <w:rsid w:val="00A549F2"/>
    <w:rsid w:val="00A54BE6"/>
    <w:rsid w:val="00A55C7B"/>
    <w:rsid w:val="00A56355"/>
    <w:rsid w:val="00A57351"/>
    <w:rsid w:val="00A57BF3"/>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4270"/>
    <w:rsid w:val="00A752BD"/>
    <w:rsid w:val="00A7712E"/>
    <w:rsid w:val="00A77C24"/>
    <w:rsid w:val="00A801C3"/>
    <w:rsid w:val="00A80A0E"/>
    <w:rsid w:val="00A81C33"/>
    <w:rsid w:val="00A81DE9"/>
    <w:rsid w:val="00A83198"/>
    <w:rsid w:val="00A835F5"/>
    <w:rsid w:val="00A836A9"/>
    <w:rsid w:val="00A83A21"/>
    <w:rsid w:val="00A852C4"/>
    <w:rsid w:val="00A8556A"/>
    <w:rsid w:val="00A85BEF"/>
    <w:rsid w:val="00A8603E"/>
    <w:rsid w:val="00A867E6"/>
    <w:rsid w:val="00A87811"/>
    <w:rsid w:val="00A8791C"/>
    <w:rsid w:val="00A87EF0"/>
    <w:rsid w:val="00A90E5C"/>
    <w:rsid w:val="00A91511"/>
    <w:rsid w:val="00A93BA5"/>
    <w:rsid w:val="00A948BF"/>
    <w:rsid w:val="00A94C0D"/>
    <w:rsid w:val="00A9556B"/>
    <w:rsid w:val="00A95F7B"/>
    <w:rsid w:val="00A967D3"/>
    <w:rsid w:val="00A9709B"/>
    <w:rsid w:val="00A971F4"/>
    <w:rsid w:val="00A97A8E"/>
    <w:rsid w:val="00A97AEC"/>
    <w:rsid w:val="00AA0568"/>
    <w:rsid w:val="00AA0BE0"/>
    <w:rsid w:val="00AA0C77"/>
    <w:rsid w:val="00AA1183"/>
    <w:rsid w:val="00AA165D"/>
    <w:rsid w:val="00AA1FF5"/>
    <w:rsid w:val="00AA22CC"/>
    <w:rsid w:val="00AA2D9D"/>
    <w:rsid w:val="00AA3DD7"/>
    <w:rsid w:val="00AA44A1"/>
    <w:rsid w:val="00AA4728"/>
    <w:rsid w:val="00AA4A57"/>
    <w:rsid w:val="00AA50C4"/>
    <w:rsid w:val="00AA5B75"/>
    <w:rsid w:val="00AA5DB3"/>
    <w:rsid w:val="00AA6E31"/>
    <w:rsid w:val="00AA75D4"/>
    <w:rsid w:val="00AA79A1"/>
    <w:rsid w:val="00AA7AFC"/>
    <w:rsid w:val="00AA7B22"/>
    <w:rsid w:val="00AB055F"/>
    <w:rsid w:val="00AB1856"/>
    <w:rsid w:val="00AB232F"/>
    <w:rsid w:val="00AB279A"/>
    <w:rsid w:val="00AB2840"/>
    <w:rsid w:val="00AB290C"/>
    <w:rsid w:val="00AB3785"/>
    <w:rsid w:val="00AB46DA"/>
    <w:rsid w:val="00AB4721"/>
    <w:rsid w:val="00AB4D1E"/>
    <w:rsid w:val="00AB5E14"/>
    <w:rsid w:val="00AB5FF8"/>
    <w:rsid w:val="00AB6091"/>
    <w:rsid w:val="00AB6FF3"/>
    <w:rsid w:val="00AB7618"/>
    <w:rsid w:val="00AC03B1"/>
    <w:rsid w:val="00AC03BE"/>
    <w:rsid w:val="00AC0A86"/>
    <w:rsid w:val="00AC0AD0"/>
    <w:rsid w:val="00AC0C5D"/>
    <w:rsid w:val="00AC1430"/>
    <w:rsid w:val="00AC1DAF"/>
    <w:rsid w:val="00AC210F"/>
    <w:rsid w:val="00AC27D8"/>
    <w:rsid w:val="00AC3A6A"/>
    <w:rsid w:val="00AC3B94"/>
    <w:rsid w:val="00AC46D6"/>
    <w:rsid w:val="00AC4B70"/>
    <w:rsid w:val="00AC5A64"/>
    <w:rsid w:val="00AC5A68"/>
    <w:rsid w:val="00AC6E99"/>
    <w:rsid w:val="00AC6F82"/>
    <w:rsid w:val="00AC739B"/>
    <w:rsid w:val="00AC7C68"/>
    <w:rsid w:val="00AC7E75"/>
    <w:rsid w:val="00AC7FC5"/>
    <w:rsid w:val="00AD0AE8"/>
    <w:rsid w:val="00AD118E"/>
    <w:rsid w:val="00AD2C66"/>
    <w:rsid w:val="00AD2FDD"/>
    <w:rsid w:val="00AD4C80"/>
    <w:rsid w:val="00AD4D9F"/>
    <w:rsid w:val="00AD4FF5"/>
    <w:rsid w:val="00AD566F"/>
    <w:rsid w:val="00AD5C2D"/>
    <w:rsid w:val="00AD6111"/>
    <w:rsid w:val="00AD667F"/>
    <w:rsid w:val="00AD7121"/>
    <w:rsid w:val="00AD7BC4"/>
    <w:rsid w:val="00AD7BD9"/>
    <w:rsid w:val="00AD7DDF"/>
    <w:rsid w:val="00AE07DA"/>
    <w:rsid w:val="00AE087F"/>
    <w:rsid w:val="00AE0CB9"/>
    <w:rsid w:val="00AE10AC"/>
    <w:rsid w:val="00AE1597"/>
    <w:rsid w:val="00AE1A74"/>
    <w:rsid w:val="00AE2077"/>
    <w:rsid w:val="00AE24CE"/>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3ADA"/>
    <w:rsid w:val="00AF3C92"/>
    <w:rsid w:val="00AF4443"/>
    <w:rsid w:val="00AF485C"/>
    <w:rsid w:val="00AF4AEF"/>
    <w:rsid w:val="00AF51FC"/>
    <w:rsid w:val="00AF525D"/>
    <w:rsid w:val="00AF5280"/>
    <w:rsid w:val="00AF5413"/>
    <w:rsid w:val="00AF5B08"/>
    <w:rsid w:val="00AF5F82"/>
    <w:rsid w:val="00AF6CB0"/>
    <w:rsid w:val="00AF6D2F"/>
    <w:rsid w:val="00AF6F2E"/>
    <w:rsid w:val="00AF72B8"/>
    <w:rsid w:val="00AF74F2"/>
    <w:rsid w:val="00AF7B91"/>
    <w:rsid w:val="00B0133D"/>
    <w:rsid w:val="00B02412"/>
    <w:rsid w:val="00B0254A"/>
    <w:rsid w:val="00B02819"/>
    <w:rsid w:val="00B02D63"/>
    <w:rsid w:val="00B02E59"/>
    <w:rsid w:val="00B04704"/>
    <w:rsid w:val="00B04A63"/>
    <w:rsid w:val="00B04E1A"/>
    <w:rsid w:val="00B053FF"/>
    <w:rsid w:val="00B05739"/>
    <w:rsid w:val="00B061AF"/>
    <w:rsid w:val="00B06CF6"/>
    <w:rsid w:val="00B07195"/>
    <w:rsid w:val="00B071D5"/>
    <w:rsid w:val="00B075EC"/>
    <w:rsid w:val="00B078EA"/>
    <w:rsid w:val="00B07FCB"/>
    <w:rsid w:val="00B10719"/>
    <w:rsid w:val="00B107F5"/>
    <w:rsid w:val="00B108A4"/>
    <w:rsid w:val="00B10FEB"/>
    <w:rsid w:val="00B11478"/>
    <w:rsid w:val="00B1317C"/>
    <w:rsid w:val="00B13CD2"/>
    <w:rsid w:val="00B13DD8"/>
    <w:rsid w:val="00B141BB"/>
    <w:rsid w:val="00B146B3"/>
    <w:rsid w:val="00B1477E"/>
    <w:rsid w:val="00B14A10"/>
    <w:rsid w:val="00B15452"/>
    <w:rsid w:val="00B1623A"/>
    <w:rsid w:val="00B16362"/>
    <w:rsid w:val="00B170C9"/>
    <w:rsid w:val="00B171CD"/>
    <w:rsid w:val="00B17A39"/>
    <w:rsid w:val="00B17F46"/>
    <w:rsid w:val="00B201BE"/>
    <w:rsid w:val="00B20635"/>
    <w:rsid w:val="00B20D54"/>
    <w:rsid w:val="00B21935"/>
    <w:rsid w:val="00B21AD0"/>
    <w:rsid w:val="00B21E3A"/>
    <w:rsid w:val="00B21F7F"/>
    <w:rsid w:val="00B24D11"/>
    <w:rsid w:val="00B256BE"/>
    <w:rsid w:val="00B257F9"/>
    <w:rsid w:val="00B25EB9"/>
    <w:rsid w:val="00B275AD"/>
    <w:rsid w:val="00B303A4"/>
    <w:rsid w:val="00B30734"/>
    <w:rsid w:val="00B3078E"/>
    <w:rsid w:val="00B308D1"/>
    <w:rsid w:val="00B309E0"/>
    <w:rsid w:val="00B30A25"/>
    <w:rsid w:val="00B30D95"/>
    <w:rsid w:val="00B3110C"/>
    <w:rsid w:val="00B31509"/>
    <w:rsid w:val="00B31D02"/>
    <w:rsid w:val="00B32005"/>
    <w:rsid w:val="00B325F4"/>
    <w:rsid w:val="00B32E9B"/>
    <w:rsid w:val="00B3321A"/>
    <w:rsid w:val="00B339CD"/>
    <w:rsid w:val="00B341FC"/>
    <w:rsid w:val="00B35095"/>
    <w:rsid w:val="00B358E9"/>
    <w:rsid w:val="00B36451"/>
    <w:rsid w:val="00B36548"/>
    <w:rsid w:val="00B36A9C"/>
    <w:rsid w:val="00B37743"/>
    <w:rsid w:val="00B3775A"/>
    <w:rsid w:val="00B406BE"/>
    <w:rsid w:val="00B41486"/>
    <w:rsid w:val="00B41C8E"/>
    <w:rsid w:val="00B41CE6"/>
    <w:rsid w:val="00B42F44"/>
    <w:rsid w:val="00B43372"/>
    <w:rsid w:val="00B43E2B"/>
    <w:rsid w:val="00B45397"/>
    <w:rsid w:val="00B4592C"/>
    <w:rsid w:val="00B4654D"/>
    <w:rsid w:val="00B4698C"/>
    <w:rsid w:val="00B46B99"/>
    <w:rsid w:val="00B47461"/>
    <w:rsid w:val="00B47626"/>
    <w:rsid w:val="00B476FB"/>
    <w:rsid w:val="00B5102A"/>
    <w:rsid w:val="00B515DF"/>
    <w:rsid w:val="00B523AC"/>
    <w:rsid w:val="00B52605"/>
    <w:rsid w:val="00B52D24"/>
    <w:rsid w:val="00B53631"/>
    <w:rsid w:val="00B53753"/>
    <w:rsid w:val="00B53825"/>
    <w:rsid w:val="00B53A1E"/>
    <w:rsid w:val="00B53BCA"/>
    <w:rsid w:val="00B5430E"/>
    <w:rsid w:val="00B54AE0"/>
    <w:rsid w:val="00B55390"/>
    <w:rsid w:val="00B55C96"/>
    <w:rsid w:val="00B56573"/>
    <w:rsid w:val="00B565CF"/>
    <w:rsid w:val="00B5669A"/>
    <w:rsid w:val="00B5680D"/>
    <w:rsid w:val="00B56FFC"/>
    <w:rsid w:val="00B5774B"/>
    <w:rsid w:val="00B57E95"/>
    <w:rsid w:val="00B6069F"/>
    <w:rsid w:val="00B607DF"/>
    <w:rsid w:val="00B60ACA"/>
    <w:rsid w:val="00B60FA5"/>
    <w:rsid w:val="00B611F5"/>
    <w:rsid w:val="00B620AF"/>
    <w:rsid w:val="00B62223"/>
    <w:rsid w:val="00B62813"/>
    <w:rsid w:val="00B62D29"/>
    <w:rsid w:val="00B647A9"/>
    <w:rsid w:val="00B65225"/>
    <w:rsid w:val="00B65C18"/>
    <w:rsid w:val="00B660E8"/>
    <w:rsid w:val="00B66520"/>
    <w:rsid w:val="00B669AD"/>
    <w:rsid w:val="00B6797B"/>
    <w:rsid w:val="00B67AEE"/>
    <w:rsid w:val="00B70021"/>
    <w:rsid w:val="00B70063"/>
    <w:rsid w:val="00B7028B"/>
    <w:rsid w:val="00B7084C"/>
    <w:rsid w:val="00B7086A"/>
    <w:rsid w:val="00B70AE3"/>
    <w:rsid w:val="00B70F0D"/>
    <w:rsid w:val="00B71780"/>
    <w:rsid w:val="00B71A16"/>
    <w:rsid w:val="00B71B10"/>
    <w:rsid w:val="00B7272F"/>
    <w:rsid w:val="00B72EDB"/>
    <w:rsid w:val="00B7339A"/>
    <w:rsid w:val="00B74E90"/>
    <w:rsid w:val="00B7564E"/>
    <w:rsid w:val="00B75BF2"/>
    <w:rsid w:val="00B76B95"/>
    <w:rsid w:val="00B76BDB"/>
    <w:rsid w:val="00B76C43"/>
    <w:rsid w:val="00B77519"/>
    <w:rsid w:val="00B776FE"/>
    <w:rsid w:val="00B778A7"/>
    <w:rsid w:val="00B80AA4"/>
    <w:rsid w:val="00B817E3"/>
    <w:rsid w:val="00B821CF"/>
    <w:rsid w:val="00B8267C"/>
    <w:rsid w:val="00B82ECD"/>
    <w:rsid w:val="00B8307A"/>
    <w:rsid w:val="00B83807"/>
    <w:rsid w:val="00B848F8"/>
    <w:rsid w:val="00B84A39"/>
    <w:rsid w:val="00B84EBB"/>
    <w:rsid w:val="00B85C69"/>
    <w:rsid w:val="00B85F9C"/>
    <w:rsid w:val="00B86607"/>
    <w:rsid w:val="00B86AA0"/>
    <w:rsid w:val="00B86BB9"/>
    <w:rsid w:val="00B86DDD"/>
    <w:rsid w:val="00B86F7F"/>
    <w:rsid w:val="00B876EC"/>
    <w:rsid w:val="00B904D4"/>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C9"/>
    <w:rsid w:val="00BA19CE"/>
    <w:rsid w:val="00BA1CB2"/>
    <w:rsid w:val="00BA1CB9"/>
    <w:rsid w:val="00BA1FA3"/>
    <w:rsid w:val="00BA2432"/>
    <w:rsid w:val="00BA3175"/>
    <w:rsid w:val="00BA395A"/>
    <w:rsid w:val="00BA40B7"/>
    <w:rsid w:val="00BA47B3"/>
    <w:rsid w:val="00BA485B"/>
    <w:rsid w:val="00BA5E0A"/>
    <w:rsid w:val="00BA6DFC"/>
    <w:rsid w:val="00BA6E9D"/>
    <w:rsid w:val="00BA721D"/>
    <w:rsid w:val="00BA78F7"/>
    <w:rsid w:val="00BA7B0E"/>
    <w:rsid w:val="00BA7F41"/>
    <w:rsid w:val="00BB00D2"/>
    <w:rsid w:val="00BB01D5"/>
    <w:rsid w:val="00BB020F"/>
    <w:rsid w:val="00BB06AF"/>
    <w:rsid w:val="00BB0EB9"/>
    <w:rsid w:val="00BB1157"/>
    <w:rsid w:val="00BB1793"/>
    <w:rsid w:val="00BB1C77"/>
    <w:rsid w:val="00BB1EE2"/>
    <w:rsid w:val="00BB2203"/>
    <w:rsid w:val="00BB253B"/>
    <w:rsid w:val="00BB2CAA"/>
    <w:rsid w:val="00BB30EF"/>
    <w:rsid w:val="00BB3C74"/>
    <w:rsid w:val="00BB46AD"/>
    <w:rsid w:val="00BB47C2"/>
    <w:rsid w:val="00BB4BCA"/>
    <w:rsid w:val="00BB572D"/>
    <w:rsid w:val="00BB6493"/>
    <w:rsid w:val="00BB7003"/>
    <w:rsid w:val="00BB7974"/>
    <w:rsid w:val="00BB7B96"/>
    <w:rsid w:val="00BC03CA"/>
    <w:rsid w:val="00BC0709"/>
    <w:rsid w:val="00BC0A06"/>
    <w:rsid w:val="00BC1AE0"/>
    <w:rsid w:val="00BC1F01"/>
    <w:rsid w:val="00BC1F0E"/>
    <w:rsid w:val="00BC2486"/>
    <w:rsid w:val="00BC273A"/>
    <w:rsid w:val="00BC27F2"/>
    <w:rsid w:val="00BC28A4"/>
    <w:rsid w:val="00BC3424"/>
    <w:rsid w:val="00BC3D28"/>
    <w:rsid w:val="00BC4638"/>
    <w:rsid w:val="00BC4902"/>
    <w:rsid w:val="00BC49D8"/>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5DA1"/>
    <w:rsid w:val="00BD64B7"/>
    <w:rsid w:val="00BD70AF"/>
    <w:rsid w:val="00BD726A"/>
    <w:rsid w:val="00BE079A"/>
    <w:rsid w:val="00BE0CF9"/>
    <w:rsid w:val="00BE1888"/>
    <w:rsid w:val="00BE27CC"/>
    <w:rsid w:val="00BE291B"/>
    <w:rsid w:val="00BE2F95"/>
    <w:rsid w:val="00BE34A4"/>
    <w:rsid w:val="00BE4222"/>
    <w:rsid w:val="00BE4C62"/>
    <w:rsid w:val="00BE4F39"/>
    <w:rsid w:val="00BE62D2"/>
    <w:rsid w:val="00BE692F"/>
    <w:rsid w:val="00BE72ED"/>
    <w:rsid w:val="00BF002F"/>
    <w:rsid w:val="00BF0295"/>
    <w:rsid w:val="00BF0845"/>
    <w:rsid w:val="00BF09A4"/>
    <w:rsid w:val="00BF0D3A"/>
    <w:rsid w:val="00BF1028"/>
    <w:rsid w:val="00BF1BFD"/>
    <w:rsid w:val="00BF2097"/>
    <w:rsid w:val="00BF2197"/>
    <w:rsid w:val="00BF24B7"/>
    <w:rsid w:val="00BF270E"/>
    <w:rsid w:val="00BF27E0"/>
    <w:rsid w:val="00BF285D"/>
    <w:rsid w:val="00BF2BFB"/>
    <w:rsid w:val="00BF3113"/>
    <w:rsid w:val="00BF340F"/>
    <w:rsid w:val="00BF37A7"/>
    <w:rsid w:val="00BF3B3A"/>
    <w:rsid w:val="00BF4532"/>
    <w:rsid w:val="00BF4863"/>
    <w:rsid w:val="00BF59A1"/>
    <w:rsid w:val="00BF609D"/>
    <w:rsid w:val="00BF6B58"/>
    <w:rsid w:val="00BF6E54"/>
    <w:rsid w:val="00C003A2"/>
    <w:rsid w:val="00C00839"/>
    <w:rsid w:val="00C00C87"/>
    <w:rsid w:val="00C00D6F"/>
    <w:rsid w:val="00C01477"/>
    <w:rsid w:val="00C015A6"/>
    <w:rsid w:val="00C016D8"/>
    <w:rsid w:val="00C017F8"/>
    <w:rsid w:val="00C026A7"/>
    <w:rsid w:val="00C02974"/>
    <w:rsid w:val="00C03225"/>
    <w:rsid w:val="00C0392B"/>
    <w:rsid w:val="00C04B17"/>
    <w:rsid w:val="00C05375"/>
    <w:rsid w:val="00C062C5"/>
    <w:rsid w:val="00C06984"/>
    <w:rsid w:val="00C07119"/>
    <w:rsid w:val="00C07260"/>
    <w:rsid w:val="00C0750D"/>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39D"/>
    <w:rsid w:val="00C1604C"/>
    <w:rsid w:val="00C16674"/>
    <w:rsid w:val="00C16891"/>
    <w:rsid w:val="00C16BCC"/>
    <w:rsid w:val="00C174F5"/>
    <w:rsid w:val="00C179A2"/>
    <w:rsid w:val="00C17AC4"/>
    <w:rsid w:val="00C203A0"/>
    <w:rsid w:val="00C20A57"/>
    <w:rsid w:val="00C20D67"/>
    <w:rsid w:val="00C210BA"/>
    <w:rsid w:val="00C21987"/>
    <w:rsid w:val="00C2198E"/>
    <w:rsid w:val="00C21D13"/>
    <w:rsid w:val="00C21FD9"/>
    <w:rsid w:val="00C22557"/>
    <w:rsid w:val="00C24F95"/>
    <w:rsid w:val="00C25011"/>
    <w:rsid w:val="00C25079"/>
    <w:rsid w:val="00C25353"/>
    <w:rsid w:val="00C255D1"/>
    <w:rsid w:val="00C2588B"/>
    <w:rsid w:val="00C25C1D"/>
    <w:rsid w:val="00C260DB"/>
    <w:rsid w:val="00C26C6A"/>
    <w:rsid w:val="00C2702A"/>
    <w:rsid w:val="00C27048"/>
    <w:rsid w:val="00C30A71"/>
    <w:rsid w:val="00C31790"/>
    <w:rsid w:val="00C3232D"/>
    <w:rsid w:val="00C3257C"/>
    <w:rsid w:val="00C32B0F"/>
    <w:rsid w:val="00C3381F"/>
    <w:rsid w:val="00C33FD1"/>
    <w:rsid w:val="00C344F5"/>
    <w:rsid w:val="00C34D50"/>
    <w:rsid w:val="00C35391"/>
    <w:rsid w:val="00C35F5F"/>
    <w:rsid w:val="00C365CF"/>
    <w:rsid w:val="00C37E01"/>
    <w:rsid w:val="00C400B5"/>
    <w:rsid w:val="00C40A44"/>
    <w:rsid w:val="00C40B78"/>
    <w:rsid w:val="00C40CAD"/>
    <w:rsid w:val="00C43115"/>
    <w:rsid w:val="00C431BE"/>
    <w:rsid w:val="00C435FA"/>
    <w:rsid w:val="00C44110"/>
    <w:rsid w:val="00C44CBB"/>
    <w:rsid w:val="00C453AD"/>
    <w:rsid w:val="00C45EB3"/>
    <w:rsid w:val="00C4602D"/>
    <w:rsid w:val="00C471D3"/>
    <w:rsid w:val="00C47324"/>
    <w:rsid w:val="00C47527"/>
    <w:rsid w:val="00C478A8"/>
    <w:rsid w:val="00C5022F"/>
    <w:rsid w:val="00C504CA"/>
    <w:rsid w:val="00C51460"/>
    <w:rsid w:val="00C5351F"/>
    <w:rsid w:val="00C53E40"/>
    <w:rsid w:val="00C5465D"/>
    <w:rsid w:val="00C548C8"/>
    <w:rsid w:val="00C55750"/>
    <w:rsid w:val="00C55AF5"/>
    <w:rsid w:val="00C55CA5"/>
    <w:rsid w:val="00C56EB8"/>
    <w:rsid w:val="00C570A2"/>
    <w:rsid w:val="00C61574"/>
    <w:rsid w:val="00C61BCD"/>
    <w:rsid w:val="00C61DC4"/>
    <w:rsid w:val="00C63873"/>
    <w:rsid w:val="00C63B06"/>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ECF"/>
    <w:rsid w:val="00C72F57"/>
    <w:rsid w:val="00C732E4"/>
    <w:rsid w:val="00C736D9"/>
    <w:rsid w:val="00C737C5"/>
    <w:rsid w:val="00C74B26"/>
    <w:rsid w:val="00C74E37"/>
    <w:rsid w:val="00C757A9"/>
    <w:rsid w:val="00C75850"/>
    <w:rsid w:val="00C76F3F"/>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CE9"/>
    <w:rsid w:val="00C87DA2"/>
    <w:rsid w:val="00C87F28"/>
    <w:rsid w:val="00C903DA"/>
    <w:rsid w:val="00C903FF"/>
    <w:rsid w:val="00C90714"/>
    <w:rsid w:val="00C915AF"/>
    <w:rsid w:val="00C91A73"/>
    <w:rsid w:val="00C91B3D"/>
    <w:rsid w:val="00C92CA1"/>
    <w:rsid w:val="00C93592"/>
    <w:rsid w:val="00C937C2"/>
    <w:rsid w:val="00C93A3B"/>
    <w:rsid w:val="00C9423F"/>
    <w:rsid w:val="00C94306"/>
    <w:rsid w:val="00C9509D"/>
    <w:rsid w:val="00C95324"/>
    <w:rsid w:val="00C9566C"/>
    <w:rsid w:val="00C958C3"/>
    <w:rsid w:val="00C96026"/>
    <w:rsid w:val="00C9755D"/>
    <w:rsid w:val="00C97F4B"/>
    <w:rsid w:val="00CA065D"/>
    <w:rsid w:val="00CA1072"/>
    <w:rsid w:val="00CA1923"/>
    <w:rsid w:val="00CA2260"/>
    <w:rsid w:val="00CA250A"/>
    <w:rsid w:val="00CA2638"/>
    <w:rsid w:val="00CA30D8"/>
    <w:rsid w:val="00CA34EE"/>
    <w:rsid w:val="00CA36B4"/>
    <w:rsid w:val="00CA37BC"/>
    <w:rsid w:val="00CA3C98"/>
    <w:rsid w:val="00CA3D48"/>
    <w:rsid w:val="00CA40E2"/>
    <w:rsid w:val="00CA42E2"/>
    <w:rsid w:val="00CA522B"/>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4C3"/>
    <w:rsid w:val="00CB4755"/>
    <w:rsid w:val="00CB480B"/>
    <w:rsid w:val="00CB68FB"/>
    <w:rsid w:val="00CB6FC3"/>
    <w:rsid w:val="00CB7772"/>
    <w:rsid w:val="00CB7777"/>
    <w:rsid w:val="00CB7FC7"/>
    <w:rsid w:val="00CC0112"/>
    <w:rsid w:val="00CC1962"/>
    <w:rsid w:val="00CC1D27"/>
    <w:rsid w:val="00CC1E6D"/>
    <w:rsid w:val="00CC3590"/>
    <w:rsid w:val="00CC3B30"/>
    <w:rsid w:val="00CC4607"/>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13E"/>
    <w:rsid w:val="00CE2153"/>
    <w:rsid w:val="00CE2A2C"/>
    <w:rsid w:val="00CE2E38"/>
    <w:rsid w:val="00CE3331"/>
    <w:rsid w:val="00CE39C1"/>
    <w:rsid w:val="00CE4239"/>
    <w:rsid w:val="00CE4244"/>
    <w:rsid w:val="00CE49E4"/>
    <w:rsid w:val="00CE4C05"/>
    <w:rsid w:val="00CE56EB"/>
    <w:rsid w:val="00CE6352"/>
    <w:rsid w:val="00CE65C4"/>
    <w:rsid w:val="00CF1865"/>
    <w:rsid w:val="00CF2991"/>
    <w:rsid w:val="00CF38DD"/>
    <w:rsid w:val="00CF5902"/>
    <w:rsid w:val="00CF5C08"/>
    <w:rsid w:val="00CF74AA"/>
    <w:rsid w:val="00CF74D4"/>
    <w:rsid w:val="00D007A6"/>
    <w:rsid w:val="00D00A46"/>
    <w:rsid w:val="00D00FB1"/>
    <w:rsid w:val="00D018BC"/>
    <w:rsid w:val="00D01E5B"/>
    <w:rsid w:val="00D02250"/>
    <w:rsid w:val="00D0299D"/>
    <w:rsid w:val="00D042F0"/>
    <w:rsid w:val="00D04C1F"/>
    <w:rsid w:val="00D057A7"/>
    <w:rsid w:val="00D05D65"/>
    <w:rsid w:val="00D06306"/>
    <w:rsid w:val="00D06B5C"/>
    <w:rsid w:val="00D06BAF"/>
    <w:rsid w:val="00D0748E"/>
    <w:rsid w:val="00D10939"/>
    <w:rsid w:val="00D10F6A"/>
    <w:rsid w:val="00D11349"/>
    <w:rsid w:val="00D125A0"/>
    <w:rsid w:val="00D12A55"/>
    <w:rsid w:val="00D148AA"/>
    <w:rsid w:val="00D14A7C"/>
    <w:rsid w:val="00D14B83"/>
    <w:rsid w:val="00D14FFB"/>
    <w:rsid w:val="00D1515B"/>
    <w:rsid w:val="00D15241"/>
    <w:rsid w:val="00D15AA5"/>
    <w:rsid w:val="00D15C25"/>
    <w:rsid w:val="00D1616A"/>
    <w:rsid w:val="00D16C0D"/>
    <w:rsid w:val="00D1772A"/>
    <w:rsid w:val="00D1795A"/>
    <w:rsid w:val="00D17D9F"/>
    <w:rsid w:val="00D17DA4"/>
    <w:rsid w:val="00D17E4E"/>
    <w:rsid w:val="00D210E4"/>
    <w:rsid w:val="00D215CC"/>
    <w:rsid w:val="00D21D86"/>
    <w:rsid w:val="00D2213B"/>
    <w:rsid w:val="00D2423C"/>
    <w:rsid w:val="00D242E8"/>
    <w:rsid w:val="00D2445B"/>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4B7"/>
    <w:rsid w:val="00D41505"/>
    <w:rsid w:val="00D415F1"/>
    <w:rsid w:val="00D43629"/>
    <w:rsid w:val="00D437C2"/>
    <w:rsid w:val="00D43A75"/>
    <w:rsid w:val="00D440BD"/>
    <w:rsid w:val="00D442EC"/>
    <w:rsid w:val="00D445A6"/>
    <w:rsid w:val="00D44664"/>
    <w:rsid w:val="00D4479C"/>
    <w:rsid w:val="00D45511"/>
    <w:rsid w:val="00D458B9"/>
    <w:rsid w:val="00D45B3D"/>
    <w:rsid w:val="00D45B40"/>
    <w:rsid w:val="00D45E44"/>
    <w:rsid w:val="00D46CE2"/>
    <w:rsid w:val="00D46FFD"/>
    <w:rsid w:val="00D47089"/>
    <w:rsid w:val="00D50F43"/>
    <w:rsid w:val="00D51E44"/>
    <w:rsid w:val="00D520F2"/>
    <w:rsid w:val="00D52D3F"/>
    <w:rsid w:val="00D52F51"/>
    <w:rsid w:val="00D54147"/>
    <w:rsid w:val="00D54216"/>
    <w:rsid w:val="00D55671"/>
    <w:rsid w:val="00D55AA5"/>
    <w:rsid w:val="00D564FC"/>
    <w:rsid w:val="00D567EF"/>
    <w:rsid w:val="00D56D74"/>
    <w:rsid w:val="00D57351"/>
    <w:rsid w:val="00D57661"/>
    <w:rsid w:val="00D57973"/>
    <w:rsid w:val="00D57B00"/>
    <w:rsid w:val="00D602AA"/>
    <w:rsid w:val="00D60756"/>
    <w:rsid w:val="00D60A41"/>
    <w:rsid w:val="00D616C8"/>
    <w:rsid w:val="00D6271F"/>
    <w:rsid w:val="00D63108"/>
    <w:rsid w:val="00D63109"/>
    <w:rsid w:val="00D63466"/>
    <w:rsid w:val="00D634F9"/>
    <w:rsid w:val="00D6395F"/>
    <w:rsid w:val="00D65D01"/>
    <w:rsid w:val="00D65D48"/>
    <w:rsid w:val="00D66050"/>
    <w:rsid w:val="00D67236"/>
    <w:rsid w:val="00D67F1A"/>
    <w:rsid w:val="00D7042B"/>
    <w:rsid w:val="00D7048D"/>
    <w:rsid w:val="00D70520"/>
    <w:rsid w:val="00D7098C"/>
    <w:rsid w:val="00D70B6B"/>
    <w:rsid w:val="00D71944"/>
    <w:rsid w:val="00D71B07"/>
    <w:rsid w:val="00D722F0"/>
    <w:rsid w:val="00D72629"/>
    <w:rsid w:val="00D732C5"/>
    <w:rsid w:val="00D74EE2"/>
    <w:rsid w:val="00D752A6"/>
    <w:rsid w:val="00D756E7"/>
    <w:rsid w:val="00D759D1"/>
    <w:rsid w:val="00D760BE"/>
    <w:rsid w:val="00D76453"/>
    <w:rsid w:val="00D76723"/>
    <w:rsid w:val="00D77032"/>
    <w:rsid w:val="00D7720D"/>
    <w:rsid w:val="00D77743"/>
    <w:rsid w:val="00D77933"/>
    <w:rsid w:val="00D77B5E"/>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5CE1"/>
    <w:rsid w:val="00D9673D"/>
    <w:rsid w:val="00D97321"/>
    <w:rsid w:val="00D97451"/>
    <w:rsid w:val="00D9768E"/>
    <w:rsid w:val="00DA02E4"/>
    <w:rsid w:val="00DA11A4"/>
    <w:rsid w:val="00DA17EC"/>
    <w:rsid w:val="00DA1F4D"/>
    <w:rsid w:val="00DA2338"/>
    <w:rsid w:val="00DA26A6"/>
    <w:rsid w:val="00DA31DC"/>
    <w:rsid w:val="00DA3C22"/>
    <w:rsid w:val="00DA4463"/>
    <w:rsid w:val="00DA455B"/>
    <w:rsid w:val="00DA50BC"/>
    <w:rsid w:val="00DA52FD"/>
    <w:rsid w:val="00DA6052"/>
    <w:rsid w:val="00DA64BC"/>
    <w:rsid w:val="00DA6AF4"/>
    <w:rsid w:val="00DA6B0C"/>
    <w:rsid w:val="00DA6ECC"/>
    <w:rsid w:val="00DA7F27"/>
    <w:rsid w:val="00DB2172"/>
    <w:rsid w:val="00DB2874"/>
    <w:rsid w:val="00DB2F07"/>
    <w:rsid w:val="00DB3059"/>
    <w:rsid w:val="00DB3280"/>
    <w:rsid w:val="00DB421A"/>
    <w:rsid w:val="00DB44B2"/>
    <w:rsid w:val="00DB4FF2"/>
    <w:rsid w:val="00DB6704"/>
    <w:rsid w:val="00DB6773"/>
    <w:rsid w:val="00DB6D9B"/>
    <w:rsid w:val="00DC08D5"/>
    <w:rsid w:val="00DC1B53"/>
    <w:rsid w:val="00DC30F4"/>
    <w:rsid w:val="00DC32B6"/>
    <w:rsid w:val="00DC3471"/>
    <w:rsid w:val="00DC385A"/>
    <w:rsid w:val="00DC525E"/>
    <w:rsid w:val="00DC5B42"/>
    <w:rsid w:val="00DC680D"/>
    <w:rsid w:val="00DC6E05"/>
    <w:rsid w:val="00DC77EB"/>
    <w:rsid w:val="00DC7B7D"/>
    <w:rsid w:val="00DC7C57"/>
    <w:rsid w:val="00DD05AD"/>
    <w:rsid w:val="00DD11B3"/>
    <w:rsid w:val="00DD1686"/>
    <w:rsid w:val="00DD1744"/>
    <w:rsid w:val="00DD1CCD"/>
    <w:rsid w:val="00DD1F4A"/>
    <w:rsid w:val="00DD1F9F"/>
    <w:rsid w:val="00DD2891"/>
    <w:rsid w:val="00DD3316"/>
    <w:rsid w:val="00DD3B19"/>
    <w:rsid w:val="00DD43ED"/>
    <w:rsid w:val="00DD4F71"/>
    <w:rsid w:val="00DD6E30"/>
    <w:rsid w:val="00DD735D"/>
    <w:rsid w:val="00DD751F"/>
    <w:rsid w:val="00DE019E"/>
    <w:rsid w:val="00DE06BA"/>
    <w:rsid w:val="00DE0750"/>
    <w:rsid w:val="00DE1C5C"/>
    <w:rsid w:val="00DE22FA"/>
    <w:rsid w:val="00DE3153"/>
    <w:rsid w:val="00DE397A"/>
    <w:rsid w:val="00DE3F84"/>
    <w:rsid w:val="00DE4041"/>
    <w:rsid w:val="00DE43AE"/>
    <w:rsid w:val="00DE4615"/>
    <w:rsid w:val="00DE53E5"/>
    <w:rsid w:val="00DE5AC3"/>
    <w:rsid w:val="00DE5ECC"/>
    <w:rsid w:val="00DE697A"/>
    <w:rsid w:val="00DE75A7"/>
    <w:rsid w:val="00DE7EE4"/>
    <w:rsid w:val="00DF0B5A"/>
    <w:rsid w:val="00DF0E5B"/>
    <w:rsid w:val="00DF139F"/>
    <w:rsid w:val="00DF1775"/>
    <w:rsid w:val="00DF1BAD"/>
    <w:rsid w:val="00DF23C0"/>
    <w:rsid w:val="00DF362B"/>
    <w:rsid w:val="00DF397B"/>
    <w:rsid w:val="00DF3DBD"/>
    <w:rsid w:val="00DF3EC1"/>
    <w:rsid w:val="00DF3FC3"/>
    <w:rsid w:val="00DF50E2"/>
    <w:rsid w:val="00DF5E60"/>
    <w:rsid w:val="00DF63C0"/>
    <w:rsid w:val="00DF64BF"/>
    <w:rsid w:val="00DF7459"/>
    <w:rsid w:val="00E000DE"/>
    <w:rsid w:val="00E00332"/>
    <w:rsid w:val="00E00A92"/>
    <w:rsid w:val="00E00FAB"/>
    <w:rsid w:val="00E01D4E"/>
    <w:rsid w:val="00E0210A"/>
    <w:rsid w:val="00E0226F"/>
    <w:rsid w:val="00E02DA6"/>
    <w:rsid w:val="00E032EF"/>
    <w:rsid w:val="00E03506"/>
    <w:rsid w:val="00E03E69"/>
    <w:rsid w:val="00E0403D"/>
    <w:rsid w:val="00E04986"/>
    <w:rsid w:val="00E04A9D"/>
    <w:rsid w:val="00E04D73"/>
    <w:rsid w:val="00E051BA"/>
    <w:rsid w:val="00E0596A"/>
    <w:rsid w:val="00E062E4"/>
    <w:rsid w:val="00E0667E"/>
    <w:rsid w:val="00E06D0F"/>
    <w:rsid w:val="00E077AF"/>
    <w:rsid w:val="00E07A51"/>
    <w:rsid w:val="00E07BAD"/>
    <w:rsid w:val="00E1114E"/>
    <w:rsid w:val="00E120EF"/>
    <w:rsid w:val="00E12274"/>
    <w:rsid w:val="00E12F86"/>
    <w:rsid w:val="00E137A5"/>
    <w:rsid w:val="00E137E0"/>
    <w:rsid w:val="00E1414F"/>
    <w:rsid w:val="00E1471B"/>
    <w:rsid w:val="00E14D56"/>
    <w:rsid w:val="00E15861"/>
    <w:rsid w:val="00E15AF2"/>
    <w:rsid w:val="00E15D98"/>
    <w:rsid w:val="00E15F18"/>
    <w:rsid w:val="00E1614B"/>
    <w:rsid w:val="00E16379"/>
    <w:rsid w:val="00E167CF"/>
    <w:rsid w:val="00E16E5F"/>
    <w:rsid w:val="00E17D52"/>
    <w:rsid w:val="00E203D1"/>
    <w:rsid w:val="00E207CD"/>
    <w:rsid w:val="00E20958"/>
    <w:rsid w:val="00E20C11"/>
    <w:rsid w:val="00E212DE"/>
    <w:rsid w:val="00E2184A"/>
    <w:rsid w:val="00E218E9"/>
    <w:rsid w:val="00E2213B"/>
    <w:rsid w:val="00E22C3C"/>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65"/>
    <w:rsid w:val="00E30AD2"/>
    <w:rsid w:val="00E31751"/>
    <w:rsid w:val="00E31C0F"/>
    <w:rsid w:val="00E31E49"/>
    <w:rsid w:val="00E3286B"/>
    <w:rsid w:val="00E32E9E"/>
    <w:rsid w:val="00E33DA8"/>
    <w:rsid w:val="00E34093"/>
    <w:rsid w:val="00E342C0"/>
    <w:rsid w:val="00E3466B"/>
    <w:rsid w:val="00E34DEB"/>
    <w:rsid w:val="00E34DFF"/>
    <w:rsid w:val="00E3507E"/>
    <w:rsid w:val="00E35B74"/>
    <w:rsid w:val="00E36165"/>
    <w:rsid w:val="00E3625C"/>
    <w:rsid w:val="00E36423"/>
    <w:rsid w:val="00E369CD"/>
    <w:rsid w:val="00E36BD7"/>
    <w:rsid w:val="00E412C9"/>
    <w:rsid w:val="00E4150C"/>
    <w:rsid w:val="00E417A8"/>
    <w:rsid w:val="00E41920"/>
    <w:rsid w:val="00E427B6"/>
    <w:rsid w:val="00E42AB1"/>
    <w:rsid w:val="00E42CE3"/>
    <w:rsid w:val="00E42F7F"/>
    <w:rsid w:val="00E4375F"/>
    <w:rsid w:val="00E438D6"/>
    <w:rsid w:val="00E43E5A"/>
    <w:rsid w:val="00E44B3D"/>
    <w:rsid w:val="00E44F8E"/>
    <w:rsid w:val="00E453AA"/>
    <w:rsid w:val="00E46463"/>
    <w:rsid w:val="00E473C0"/>
    <w:rsid w:val="00E513DD"/>
    <w:rsid w:val="00E51C1E"/>
    <w:rsid w:val="00E52044"/>
    <w:rsid w:val="00E5286C"/>
    <w:rsid w:val="00E52D69"/>
    <w:rsid w:val="00E53A0E"/>
    <w:rsid w:val="00E53BE2"/>
    <w:rsid w:val="00E53E78"/>
    <w:rsid w:val="00E542D5"/>
    <w:rsid w:val="00E547CC"/>
    <w:rsid w:val="00E54846"/>
    <w:rsid w:val="00E55277"/>
    <w:rsid w:val="00E5650E"/>
    <w:rsid w:val="00E5661E"/>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1E34"/>
    <w:rsid w:val="00E7299F"/>
    <w:rsid w:val="00E72D2D"/>
    <w:rsid w:val="00E73168"/>
    <w:rsid w:val="00E736C3"/>
    <w:rsid w:val="00E74641"/>
    <w:rsid w:val="00E747E0"/>
    <w:rsid w:val="00E74F37"/>
    <w:rsid w:val="00E770FC"/>
    <w:rsid w:val="00E775B5"/>
    <w:rsid w:val="00E77958"/>
    <w:rsid w:val="00E77C06"/>
    <w:rsid w:val="00E810C0"/>
    <w:rsid w:val="00E81703"/>
    <w:rsid w:val="00E8178E"/>
    <w:rsid w:val="00E817DC"/>
    <w:rsid w:val="00E81E2A"/>
    <w:rsid w:val="00E824E8"/>
    <w:rsid w:val="00E83545"/>
    <w:rsid w:val="00E83618"/>
    <w:rsid w:val="00E8535A"/>
    <w:rsid w:val="00E8547B"/>
    <w:rsid w:val="00E855F5"/>
    <w:rsid w:val="00E85810"/>
    <w:rsid w:val="00E85814"/>
    <w:rsid w:val="00E8654F"/>
    <w:rsid w:val="00E86C43"/>
    <w:rsid w:val="00E872C5"/>
    <w:rsid w:val="00E87F66"/>
    <w:rsid w:val="00E9114D"/>
    <w:rsid w:val="00E91183"/>
    <w:rsid w:val="00E9127F"/>
    <w:rsid w:val="00E9168F"/>
    <w:rsid w:val="00E92C43"/>
    <w:rsid w:val="00E94166"/>
    <w:rsid w:val="00E94AA8"/>
    <w:rsid w:val="00E957F4"/>
    <w:rsid w:val="00E9598A"/>
    <w:rsid w:val="00E968EB"/>
    <w:rsid w:val="00EA02D2"/>
    <w:rsid w:val="00EA2879"/>
    <w:rsid w:val="00EA340D"/>
    <w:rsid w:val="00EA3A83"/>
    <w:rsid w:val="00EA3EF7"/>
    <w:rsid w:val="00EA4193"/>
    <w:rsid w:val="00EA4426"/>
    <w:rsid w:val="00EA4703"/>
    <w:rsid w:val="00EA4C10"/>
    <w:rsid w:val="00EA4CAC"/>
    <w:rsid w:val="00EA526C"/>
    <w:rsid w:val="00EA5999"/>
    <w:rsid w:val="00EA59E4"/>
    <w:rsid w:val="00EA63B3"/>
    <w:rsid w:val="00EA65F2"/>
    <w:rsid w:val="00EA6877"/>
    <w:rsid w:val="00EA6A80"/>
    <w:rsid w:val="00EA6EE3"/>
    <w:rsid w:val="00EA7666"/>
    <w:rsid w:val="00EB0793"/>
    <w:rsid w:val="00EB0BD3"/>
    <w:rsid w:val="00EB0E92"/>
    <w:rsid w:val="00EB0F3C"/>
    <w:rsid w:val="00EB12AA"/>
    <w:rsid w:val="00EB14C7"/>
    <w:rsid w:val="00EB15A3"/>
    <w:rsid w:val="00EB1EBB"/>
    <w:rsid w:val="00EB1EFB"/>
    <w:rsid w:val="00EB2891"/>
    <w:rsid w:val="00EB2FBE"/>
    <w:rsid w:val="00EB2FDB"/>
    <w:rsid w:val="00EB4C8C"/>
    <w:rsid w:val="00EB4CA2"/>
    <w:rsid w:val="00EB4EF6"/>
    <w:rsid w:val="00EB5E63"/>
    <w:rsid w:val="00EB61CF"/>
    <w:rsid w:val="00EB63AB"/>
    <w:rsid w:val="00EB6BF8"/>
    <w:rsid w:val="00EB6E2B"/>
    <w:rsid w:val="00EB7B49"/>
    <w:rsid w:val="00EC1806"/>
    <w:rsid w:val="00EC1F45"/>
    <w:rsid w:val="00EC2DBA"/>
    <w:rsid w:val="00EC302F"/>
    <w:rsid w:val="00EC3620"/>
    <w:rsid w:val="00EC385F"/>
    <w:rsid w:val="00EC444E"/>
    <w:rsid w:val="00EC5369"/>
    <w:rsid w:val="00EC7253"/>
    <w:rsid w:val="00EC76E1"/>
    <w:rsid w:val="00ED183A"/>
    <w:rsid w:val="00ED3230"/>
    <w:rsid w:val="00ED37FE"/>
    <w:rsid w:val="00ED4016"/>
    <w:rsid w:val="00ED437D"/>
    <w:rsid w:val="00ED452A"/>
    <w:rsid w:val="00ED46BE"/>
    <w:rsid w:val="00ED4996"/>
    <w:rsid w:val="00ED4BF6"/>
    <w:rsid w:val="00ED55E0"/>
    <w:rsid w:val="00ED64C2"/>
    <w:rsid w:val="00ED69FE"/>
    <w:rsid w:val="00ED7D95"/>
    <w:rsid w:val="00ED7ED7"/>
    <w:rsid w:val="00EE08EA"/>
    <w:rsid w:val="00EE09E7"/>
    <w:rsid w:val="00EE11EA"/>
    <w:rsid w:val="00EE250C"/>
    <w:rsid w:val="00EE2C74"/>
    <w:rsid w:val="00EE2EB8"/>
    <w:rsid w:val="00EE3118"/>
    <w:rsid w:val="00EE410F"/>
    <w:rsid w:val="00EE52C1"/>
    <w:rsid w:val="00EE5643"/>
    <w:rsid w:val="00EE5DAF"/>
    <w:rsid w:val="00EE6A96"/>
    <w:rsid w:val="00EE7D0D"/>
    <w:rsid w:val="00EE7EED"/>
    <w:rsid w:val="00EF0CE7"/>
    <w:rsid w:val="00EF136D"/>
    <w:rsid w:val="00EF18C0"/>
    <w:rsid w:val="00EF1AA7"/>
    <w:rsid w:val="00EF2B31"/>
    <w:rsid w:val="00EF382B"/>
    <w:rsid w:val="00EF3B2F"/>
    <w:rsid w:val="00EF3E0E"/>
    <w:rsid w:val="00EF4505"/>
    <w:rsid w:val="00EF48E9"/>
    <w:rsid w:val="00EF4C08"/>
    <w:rsid w:val="00EF544E"/>
    <w:rsid w:val="00EF58A2"/>
    <w:rsid w:val="00EF6A1C"/>
    <w:rsid w:val="00EF6F7F"/>
    <w:rsid w:val="00EF7589"/>
    <w:rsid w:val="00EF79A7"/>
    <w:rsid w:val="00F007D0"/>
    <w:rsid w:val="00F00DAB"/>
    <w:rsid w:val="00F00EDE"/>
    <w:rsid w:val="00F01400"/>
    <w:rsid w:val="00F01671"/>
    <w:rsid w:val="00F0189E"/>
    <w:rsid w:val="00F01FD0"/>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C74"/>
    <w:rsid w:val="00F13832"/>
    <w:rsid w:val="00F13A24"/>
    <w:rsid w:val="00F14394"/>
    <w:rsid w:val="00F1459C"/>
    <w:rsid w:val="00F151A7"/>
    <w:rsid w:val="00F1544D"/>
    <w:rsid w:val="00F15CA1"/>
    <w:rsid w:val="00F16B71"/>
    <w:rsid w:val="00F175C6"/>
    <w:rsid w:val="00F21100"/>
    <w:rsid w:val="00F2145D"/>
    <w:rsid w:val="00F21666"/>
    <w:rsid w:val="00F245D1"/>
    <w:rsid w:val="00F257F1"/>
    <w:rsid w:val="00F25802"/>
    <w:rsid w:val="00F25A42"/>
    <w:rsid w:val="00F261CA"/>
    <w:rsid w:val="00F276DD"/>
    <w:rsid w:val="00F30E37"/>
    <w:rsid w:val="00F31DD6"/>
    <w:rsid w:val="00F32D9D"/>
    <w:rsid w:val="00F332D8"/>
    <w:rsid w:val="00F336A0"/>
    <w:rsid w:val="00F33740"/>
    <w:rsid w:val="00F3615A"/>
    <w:rsid w:val="00F363C3"/>
    <w:rsid w:val="00F36820"/>
    <w:rsid w:val="00F37817"/>
    <w:rsid w:val="00F37E6A"/>
    <w:rsid w:val="00F40062"/>
    <w:rsid w:val="00F405B4"/>
    <w:rsid w:val="00F405D9"/>
    <w:rsid w:val="00F40676"/>
    <w:rsid w:val="00F409AF"/>
    <w:rsid w:val="00F40D47"/>
    <w:rsid w:val="00F40DEF"/>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7A9"/>
    <w:rsid w:val="00F50856"/>
    <w:rsid w:val="00F511EB"/>
    <w:rsid w:val="00F51634"/>
    <w:rsid w:val="00F51759"/>
    <w:rsid w:val="00F51BAE"/>
    <w:rsid w:val="00F52257"/>
    <w:rsid w:val="00F52667"/>
    <w:rsid w:val="00F53F45"/>
    <w:rsid w:val="00F53FF2"/>
    <w:rsid w:val="00F55B22"/>
    <w:rsid w:val="00F576B6"/>
    <w:rsid w:val="00F60173"/>
    <w:rsid w:val="00F6151C"/>
    <w:rsid w:val="00F62117"/>
    <w:rsid w:val="00F629BD"/>
    <w:rsid w:val="00F6356E"/>
    <w:rsid w:val="00F63807"/>
    <w:rsid w:val="00F638F0"/>
    <w:rsid w:val="00F63B76"/>
    <w:rsid w:val="00F63DBA"/>
    <w:rsid w:val="00F63FD8"/>
    <w:rsid w:val="00F649F2"/>
    <w:rsid w:val="00F65466"/>
    <w:rsid w:val="00F6564F"/>
    <w:rsid w:val="00F65761"/>
    <w:rsid w:val="00F65D71"/>
    <w:rsid w:val="00F6636E"/>
    <w:rsid w:val="00F672CE"/>
    <w:rsid w:val="00F67825"/>
    <w:rsid w:val="00F679F4"/>
    <w:rsid w:val="00F7024B"/>
    <w:rsid w:val="00F70CAE"/>
    <w:rsid w:val="00F70E71"/>
    <w:rsid w:val="00F70E76"/>
    <w:rsid w:val="00F71247"/>
    <w:rsid w:val="00F719FB"/>
    <w:rsid w:val="00F71FFF"/>
    <w:rsid w:val="00F72D89"/>
    <w:rsid w:val="00F73AE2"/>
    <w:rsid w:val="00F74EF3"/>
    <w:rsid w:val="00F75D98"/>
    <w:rsid w:val="00F7620D"/>
    <w:rsid w:val="00F7687B"/>
    <w:rsid w:val="00F76EE3"/>
    <w:rsid w:val="00F776C2"/>
    <w:rsid w:val="00F77A9B"/>
    <w:rsid w:val="00F80042"/>
    <w:rsid w:val="00F80DE2"/>
    <w:rsid w:val="00F81CB4"/>
    <w:rsid w:val="00F82907"/>
    <w:rsid w:val="00F82C76"/>
    <w:rsid w:val="00F830A0"/>
    <w:rsid w:val="00F83539"/>
    <w:rsid w:val="00F83BB4"/>
    <w:rsid w:val="00F844E1"/>
    <w:rsid w:val="00F8491B"/>
    <w:rsid w:val="00F8653B"/>
    <w:rsid w:val="00F8727D"/>
    <w:rsid w:val="00F906CC"/>
    <w:rsid w:val="00F90EE3"/>
    <w:rsid w:val="00F91330"/>
    <w:rsid w:val="00F91B34"/>
    <w:rsid w:val="00F92259"/>
    <w:rsid w:val="00F9231B"/>
    <w:rsid w:val="00F92326"/>
    <w:rsid w:val="00F926A0"/>
    <w:rsid w:val="00F926BF"/>
    <w:rsid w:val="00F93E3F"/>
    <w:rsid w:val="00F94A4A"/>
    <w:rsid w:val="00F94AAD"/>
    <w:rsid w:val="00F9582D"/>
    <w:rsid w:val="00F95B1A"/>
    <w:rsid w:val="00F95BC8"/>
    <w:rsid w:val="00F960E3"/>
    <w:rsid w:val="00F96864"/>
    <w:rsid w:val="00F97511"/>
    <w:rsid w:val="00F9768E"/>
    <w:rsid w:val="00FA166D"/>
    <w:rsid w:val="00FA1D37"/>
    <w:rsid w:val="00FA1F26"/>
    <w:rsid w:val="00FA28B6"/>
    <w:rsid w:val="00FA314C"/>
    <w:rsid w:val="00FA3C1D"/>
    <w:rsid w:val="00FA4412"/>
    <w:rsid w:val="00FA5388"/>
    <w:rsid w:val="00FA6420"/>
    <w:rsid w:val="00FA74BF"/>
    <w:rsid w:val="00FA75D1"/>
    <w:rsid w:val="00FA76DD"/>
    <w:rsid w:val="00FA78C8"/>
    <w:rsid w:val="00FB02F2"/>
    <w:rsid w:val="00FB2169"/>
    <w:rsid w:val="00FB29D9"/>
    <w:rsid w:val="00FB2C1F"/>
    <w:rsid w:val="00FB335A"/>
    <w:rsid w:val="00FB3E2A"/>
    <w:rsid w:val="00FB4183"/>
    <w:rsid w:val="00FB5BBE"/>
    <w:rsid w:val="00FB6100"/>
    <w:rsid w:val="00FC00B1"/>
    <w:rsid w:val="00FC05A3"/>
    <w:rsid w:val="00FC0E29"/>
    <w:rsid w:val="00FC0E42"/>
    <w:rsid w:val="00FC2C49"/>
    <w:rsid w:val="00FC3A62"/>
    <w:rsid w:val="00FC3B40"/>
    <w:rsid w:val="00FC3F05"/>
    <w:rsid w:val="00FC3FA9"/>
    <w:rsid w:val="00FC5652"/>
    <w:rsid w:val="00FC6E46"/>
    <w:rsid w:val="00FC704D"/>
    <w:rsid w:val="00FC71F0"/>
    <w:rsid w:val="00FD0265"/>
    <w:rsid w:val="00FD1120"/>
    <w:rsid w:val="00FD177F"/>
    <w:rsid w:val="00FD1976"/>
    <w:rsid w:val="00FD237C"/>
    <w:rsid w:val="00FD251D"/>
    <w:rsid w:val="00FD3056"/>
    <w:rsid w:val="00FD30D2"/>
    <w:rsid w:val="00FD3369"/>
    <w:rsid w:val="00FD3D91"/>
    <w:rsid w:val="00FD3F33"/>
    <w:rsid w:val="00FD4A18"/>
    <w:rsid w:val="00FD540F"/>
    <w:rsid w:val="00FD5638"/>
    <w:rsid w:val="00FD7551"/>
    <w:rsid w:val="00FD7C34"/>
    <w:rsid w:val="00FD7CD6"/>
    <w:rsid w:val="00FD7E2A"/>
    <w:rsid w:val="00FE00B7"/>
    <w:rsid w:val="00FE0287"/>
    <w:rsid w:val="00FE076D"/>
    <w:rsid w:val="00FE1247"/>
    <w:rsid w:val="00FE2A63"/>
    <w:rsid w:val="00FE2BF2"/>
    <w:rsid w:val="00FE3370"/>
    <w:rsid w:val="00FE3892"/>
    <w:rsid w:val="00FE39FC"/>
    <w:rsid w:val="00FE3AB2"/>
    <w:rsid w:val="00FE4176"/>
    <w:rsid w:val="00FE4474"/>
    <w:rsid w:val="00FE45F7"/>
    <w:rsid w:val="00FE5586"/>
    <w:rsid w:val="00FE5721"/>
    <w:rsid w:val="00FE66CC"/>
    <w:rsid w:val="00FE6D8B"/>
    <w:rsid w:val="00FE6DB3"/>
    <w:rsid w:val="00FE72EE"/>
    <w:rsid w:val="00FE76C8"/>
    <w:rsid w:val="00FE77CC"/>
    <w:rsid w:val="00FE79D7"/>
    <w:rsid w:val="00FF0683"/>
    <w:rsid w:val="00FF1DFD"/>
    <w:rsid w:val="00FF3EE4"/>
    <w:rsid w:val="00FF4058"/>
    <w:rsid w:val="00FF4534"/>
    <w:rsid w:val="00FF4886"/>
    <w:rsid w:val="00FF4CD8"/>
    <w:rsid w:val="00FF53A9"/>
    <w:rsid w:val="00FF5521"/>
    <w:rsid w:val="00FF66E1"/>
    <w:rsid w:val="00FF6BCA"/>
    <w:rsid w:val="00FF78A4"/>
    <w:rsid w:val="00FF7B05"/>
    <w:rsid w:val="0110682D"/>
    <w:rsid w:val="011D5B0B"/>
    <w:rsid w:val="013B5E8F"/>
    <w:rsid w:val="015713C6"/>
    <w:rsid w:val="01574962"/>
    <w:rsid w:val="01730A44"/>
    <w:rsid w:val="019A4593"/>
    <w:rsid w:val="01BD17FD"/>
    <w:rsid w:val="01E3445C"/>
    <w:rsid w:val="01F3365A"/>
    <w:rsid w:val="01FB0577"/>
    <w:rsid w:val="01FD57CA"/>
    <w:rsid w:val="020236B3"/>
    <w:rsid w:val="021603BA"/>
    <w:rsid w:val="027A76EE"/>
    <w:rsid w:val="027E79A5"/>
    <w:rsid w:val="02932388"/>
    <w:rsid w:val="02C4653C"/>
    <w:rsid w:val="02E91610"/>
    <w:rsid w:val="02EB239A"/>
    <w:rsid w:val="02F20C76"/>
    <w:rsid w:val="03007DA3"/>
    <w:rsid w:val="031A2931"/>
    <w:rsid w:val="03231B33"/>
    <w:rsid w:val="032E6420"/>
    <w:rsid w:val="03364348"/>
    <w:rsid w:val="036F2FCB"/>
    <w:rsid w:val="03921B3D"/>
    <w:rsid w:val="03B057AD"/>
    <w:rsid w:val="03BC344D"/>
    <w:rsid w:val="03FF3E8D"/>
    <w:rsid w:val="04302795"/>
    <w:rsid w:val="04455BB0"/>
    <w:rsid w:val="0478099A"/>
    <w:rsid w:val="047A0BEB"/>
    <w:rsid w:val="047E2E70"/>
    <w:rsid w:val="04D327C2"/>
    <w:rsid w:val="04F3381E"/>
    <w:rsid w:val="050B0AD1"/>
    <w:rsid w:val="051B73A4"/>
    <w:rsid w:val="05336FFF"/>
    <w:rsid w:val="053C5231"/>
    <w:rsid w:val="05551D4C"/>
    <w:rsid w:val="0593685B"/>
    <w:rsid w:val="05B55C2C"/>
    <w:rsid w:val="05E7451C"/>
    <w:rsid w:val="064D1371"/>
    <w:rsid w:val="06682372"/>
    <w:rsid w:val="06767EE0"/>
    <w:rsid w:val="06AE7966"/>
    <w:rsid w:val="06F246FF"/>
    <w:rsid w:val="0708176C"/>
    <w:rsid w:val="07142A68"/>
    <w:rsid w:val="07B06327"/>
    <w:rsid w:val="07DC0503"/>
    <w:rsid w:val="08400A92"/>
    <w:rsid w:val="085E0C19"/>
    <w:rsid w:val="086D633F"/>
    <w:rsid w:val="08821CFD"/>
    <w:rsid w:val="08876507"/>
    <w:rsid w:val="08C711B3"/>
    <w:rsid w:val="08EF7504"/>
    <w:rsid w:val="096E5C43"/>
    <w:rsid w:val="09A34265"/>
    <w:rsid w:val="09C51A84"/>
    <w:rsid w:val="09CD27F9"/>
    <w:rsid w:val="09CF6DEE"/>
    <w:rsid w:val="0A176105"/>
    <w:rsid w:val="0A4703B1"/>
    <w:rsid w:val="0ADE6740"/>
    <w:rsid w:val="0AF10769"/>
    <w:rsid w:val="0AFF2E86"/>
    <w:rsid w:val="0B4B1C27"/>
    <w:rsid w:val="0B525990"/>
    <w:rsid w:val="0B536FB3"/>
    <w:rsid w:val="0B643C31"/>
    <w:rsid w:val="0B7800ED"/>
    <w:rsid w:val="0BDA30C8"/>
    <w:rsid w:val="0C1D56AA"/>
    <w:rsid w:val="0C262DC0"/>
    <w:rsid w:val="0C2F1549"/>
    <w:rsid w:val="0C3E12C4"/>
    <w:rsid w:val="0C465D81"/>
    <w:rsid w:val="0C5C292D"/>
    <w:rsid w:val="0C620B8A"/>
    <w:rsid w:val="0C8312A6"/>
    <w:rsid w:val="0CB711FC"/>
    <w:rsid w:val="0D0D3412"/>
    <w:rsid w:val="0D270407"/>
    <w:rsid w:val="0D330646"/>
    <w:rsid w:val="0D3A01A5"/>
    <w:rsid w:val="0D4436BB"/>
    <w:rsid w:val="0D5A6456"/>
    <w:rsid w:val="0D921D8F"/>
    <w:rsid w:val="0D995034"/>
    <w:rsid w:val="0E367CF9"/>
    <w:rsid w:val="0E793D6B"/>
    <w:rsid w:val="0EE13979"/>
    <w:rsid w:val="0EFF43BA"/>
    <w:rsid w:val="0F073C1A"/>
    <w:rsid w:val="0F1144EF"/>
    <w:rsid w:val="0F17457D"/>
    <w:rsid w:val="0F374C93"/>
    <w:rsid w:val="0F5337A0"/>
    <w:rsid w:val="0F5512C6"/>
    <w:rsid w:val="10305890"/>
    <w:rsid w:val="104355C3"/>
    <w:rsid w:val="105668F7"/>
    <w:rsid w:val="1098143A"/>
    <w:rsid w:val="10B71B0D"/>
    <w:rsid w:val="10E62602"/>
    <w:rsid w:val="110412C8"/>
    <w:rsid w:val="111E6800"/>
    <w:rsid w:val="11302D3E"/>
    <w:rsid w:val="11535080"/>
    <w:rsid w:val="11665A0D"/>
    <w:rsid w:val="116A4DD1"/>
    <w:rsid w:val="117C590D"/>
    <w:rsid w:val="11BB0768"/>
    <w:rsid w:val="11D50142"/>
    <w:rsid w:val="12072620"/>
    <w:rsid w:val="120E0865"/>
    <w:rsid w:val="120F5F48"/>
    <w:rsid w:val="1210249A"/>
    <w:rsid w:val="1224325E"/>
    <w:rsid w:val="124900A0"/>
    <w:rsid w:val="129D5317"/>
    <w:rsid w:val="12A06CFD"/>
    <w:rsid w:val="12BA166A"/>
    <w:rsid w:val="12BD7EC0"/>
    <w:rsid w:val="12CC07B6"/>
    <w:rsid w:val="131A4DD8"/>
    <w:rsid w:val="13824654"/>
    <w:rsid w:val="13AA475F"/>
    <w:rsid w:val="13C77E03"/>
    <w:rsid w:val="13C956A6"/>
    <w:rsid w:val="14815E72"/>
    <w:rsid w:val="149363ED"/>
    <w:rsid w:val="14977C8B"/>
    <w:rsid w:val="14AE03A7"/>
    <w:rsid w:val="14B1672A"/>
    <w:rsid w:val="151F53CF"/>
    <w:rsid w:val="15346F35"/>
    <w:rsid w:val="155C2C83"/>
    <w:rsid w:val="15924B9F"/>
    <w:rsid w:val="1598015F"/>
    <w:rsid w:val="15E2762C"/>
    <w:rsid w:val="15F629F5"/>
    <w:rsid w:val="16314917"/>
    <w:rsid w:val="164E4CC1"/>
    <w:rsid w:val="16543395"/>
    <w:rsid w:val="165D6CB3"/>
    <w:rsid w:val="16AC3CD5"/>
    <w:rsid w:val="17095ECB"/>
    <w:rsid w:val="172F064F"/>
    <w:rsid w:val="1739327C"/>
    <w:rsid w:val="173F00CD"/>
    <w:rsid w:val="17563E2E"/>
    <w:rsid w:val="1763754F"/>
    <w:rsid w:val="17946704"/>
    <w:rsid w:val="17A0275C"/>
    <w:rsid w:val="17B042F1"/>
    <w:rsid w:val="181635BD"/>
    <w:rsid w:val="182B350C"/>
    <w:rsid w:val="1834431D"/>
    <w:rsid w:val="18604028"/>
    <w:rsid w:val="187271F8"/>
    <w:rsid w:val="187F1162"/>
    <w:rsid w:val="18B35450"/>
    <w:rsid w:val="18D34B81"/>
    <w:rsid w:val="190A7D26"/>
    <w:rsid w:val="19106403"/>
    <w:rsid w:val="191F6C13"/>
    <w:rsid w:val="1947067E"/>
    <w:rsid w:val="196608D3"/>
    <w:rsid w:val="19D7655B"/>
    <w:rsid w:val="1A085187"/>
    <w:rsid w:val="1A1E4647"/>
    <w:rsid w:val="1A635DE4"/>
    <w:rsid w:val="1A997188"/>
    <w:rsid w:val="1ADD03C2"/>
    <w:rsid w:val="1AE4114C"/>
    <w:rsid w:val="1AED052F"/>
    <w:rsid w:val="1B157B5C"/>
    <w:rsid w:val="1B1A295C"/>
    <w:rsid w:val="1B244243"/>
    <w:rsid w:val="1B866CAC"/>
    <w:rsid w:val="1BA95474"/>
    <w:rsid w:val="1BB76484"/>
    <w:rsid w:val="1BE35EAC"/>
    <w:rsid w:val="1C055E22"/>
    <w:rsid w:val="1C2F4C4D"/>
    <w:rsid w:val="1C4050AC"/>
    <w:rsid w:val="1C890801"/>
    <w:rsid w:val="1CA613B3"/>
    <w:rsid w:val="1CC4027F"/>
    <w:rsid w:val="1CC90EC3"/>
    <w:rsid w:val="1CFE1CD3"/>
    <w:rsid w:val="1D187DD7"/>
    <w:rsid w:val="1D24677C"/>
    <w:rsid w:val="1D4B1F5B"/>
    <w:rsid w:val="1D6A30B7"/>
    <w:rsid w:val="1D864D41"/>
    <w:rsid w:val="1DA344B8"/>
    <w:rsid w:val="1DB870B1"/>
    <w:rsid w:val="1DCF4116"/>
    <w:rsid w:val="1DF714E8"/>
    <w:rsid w:val="1DFC27A3"/>
    <w:rsid w:val="1E307F52"/>
    <w:rsid w:val="1E384097"/>
    <w:rsid w:val="1E5066BA"/>
    <w:rsid w:val="1E854FF8"/>
    <w:rsid w:val="1E9049CE"/>
    <w:rsid w:val="1EC57AEB"/>
    <w:rsid w:val="1EC73863"/>
    <w:rsid w:val="1ED3759B"/>
    <w:rsid w:val="1EF81C6E"/>
    <w:rsid w:val="1EFC175F"/>
    <w:rsid w:val="1F635CD3"/>
    <w:rsid w:val="1FA478ED"/>
    <w:rsid w:val="1FAE25D2"/>
    <w:rsid w:val="200611DF"/>
    <w:rsid w:val="20BD4F1E"/>
    <w:rsid w:val="20BD77E2"/>
    <w:rsid w:val="20C82596"/>
    <w:rsid w:val="20EF2578"/>
    <w:rsid w:val="212740EF"/>
    <w:rsid w:val="212A6A4C"/>
    <w:rsid w:val="219B6E79"/>
    <w:rsid w:val="21A535C2"/>
    <w:rsid w:val="21B52F70"/>
    <w:rsid w:val="22356C88"/>
    <w:rsid w:val="223F6BD2"/>
    <w:rsid w:val="22573718"/>
    <w:rsid w:val="227F4BB4"/>
    <w:rsid w:val="2288155B"/>
    <w:rsid w:val="22B9510D"/>
    <w:rsid w:val="22C877B4"/>
    <w:rsid w:val="230010F2"/>
    <w:rsid w:val="23671171"/>
    <w:rsid w:val="237C4C1C"/>
    <w:rsid w:val="23917D56"/>
    <w:rsid w:val="23AB5501"/>
    <w:rsid w:val="23E21811"/>
    <w:rsid w:val="24125580"/>
    <w:rsid w:val="242A65FD"/>
    <w:rsid w:val="24340889"/>
    <w:rsid w:val="243B2D68"/>
    <w:rsid w:val="244153BC"/>
    <w:rsid w:val="244F2331"/>
    <w:rsid w:val="247933FD"/>
    <w:rsid w:val="24CF1181"/>
    <w:rsid w:val="24CF6FCD"/>
    <w:rsid w:val="24F75B0E"/>
    <w:rsid w:val="253432D4"/>
    <w:rsid w:val="255676EF"/>
    <w:rsid w:val="25671385"/>
    <w:rsid w:val="25901978"/>
    <w:rsid w:val="25C96113"/>
    <w:rsid w:val="25EA625C"/>
    <w:rsid w:val="269347C3"/>
    <w:rsid w:val="26A5448A"/>
    <w:rsid w:val="26B3151D"/>
    <w:rsid w:val="27421CD9"/>
    <w:rsid w:val="276B56D3"/>
    <w:rsid w:val="27786297"/>
    <w:rsid w:val="27912C60"/>
    <w:rsid w:val="279F2553"/>
    <w:rsid w:val="27CC5A46"/>
    <w:rsid w:val="27CE17BE"/>
    <w:rsid w:val="27D66B0F"/>
    <w:rsid w:val="27E71368"/>
    <w:rsid w:val="280B7F29"/>
    <w:rsid w:val="282B536B"/>
    <w:rsid w:val="2886498C"/>
    <w:rsid w:val="28930E44"/>
    <w:rsid w:val="289355D4"/>
    <w:rsid w:val="28C521BA"/>
    <w:rsid w:val="29453CC8"/>
    <w:rsid w:val="2959155B"/>
    <w:rsid w:val="29695C42"/>
    <w:rsid w:val="2996455E"/>
    <w:rsid w:val="299710B2"/>
    <w:rsid w:val="299F7F14"/>
    <w:rsid w:val="29EB07BD"/>
    <w:rsid w:val="29EC3336"/>
    <w:rsid w:val="2A505BBC"/>
    <w:rsid w:val="2A665123"/>
    <w:rsid w:val="2AC05D36"/>
    <w:rsid w:val="2AE16E96"/>
    <w:rsid w:val="2B01169F"/>
    <w:rsid w:val="2B083FB6"/>
    <w:rsid w:val="2B1D1263"/>
    <w:rsid w:val="2B46582D"/>
    <w:rsid w:val="2B9D1CC1"/>
    <w:rsid w:val="2BD81BC4"/>
    <w:rsid w:val="2C0F23A5"/>
    <w:rsid w:val="2C2E0A7D"/>
    <w:rsid w:val="2C331F7B"/>
    <w:rsid w:val="2C936DAF"/>
    <w:rsid w:val="2C9F7BCD"/>
    <w:rsid w:val="2CB25B52"/>
    <w:rsid w:val="2CC6515A"/>
    <w:rsid w:val="2CF56F07"/>
    <w:rsid w:val="2D084C8A"/>
    <w:rsid w:val="2D1C121E"/>
    <w:rsid w:val="2D4E65FB"/>
    <w:rsid w:val="2D820DFF"/>
    <w:rsid w:val="2DB71C8D"/>
    <w:rsid w:val="2E070A94"/>
    <w:rsid w:val="2E3E788B"/>
    <w:rsid w:val="2E4769EB"/>
    <w:rsid w:val="2E513E10"/>
    <w:rsid w:val="2E571BB2"/>
    <w:rsid w:val="2E7A6874"/>
    <w:rsid w:val="2E8964C8"/>
    <w:rsid w:val="2E8E35A8"/>
    <w:rsid w:val="2EF41BF8"/>
    <w:rsid w:val="2F2F1519"/>
    <w:rsid w:val="2F3E36CD"/>
    <w:rsid w:val="2F566359"/>
    <w:rsid w:val="2F73653C"/>
    <w:rsid w:val="2F786096"/>
    <w:rsid w:val="2F890813"/>
    <w:rsid w:val="2FA00426"/>
    <w:rsid w:val="2FAD795C"/>
    <w:rsid w:val="2FC35981"/>
    <w:rsid w:val="2FC47A5C"/>
    <w:rsid w:val="2FC932A5"/>
    <w:rsid w:val="2FCA31B3"/>
    <w:rsid w:val="302B7C66"/>
    <w:rsid w:val="303045DB"/>
    <w:rsid w:val="30367754"/>
    <w:rsid w:val="303E3CB6"/>
    <w:rsid w:val="303F179A"/>
    <w:rsid w:val="30417FE3"/>
    <w:rsid w:val="307373A7"/>
    <w:rsid w:val="309535F4"/>
    <w:rsid w:val="309B5FD7"/>
    <w:rsid w:val="30AC4955"/>
    <w:rsid w:val="30BD0622"/>
    <w:rsid w:val="30EF1041"/>
    <w:rsid w:val="30F21034"/>
    <w:rsid w:val="311A11AA"/>
    <w:rsid w:val="313A36E5"/>
    <w:rsid w:val="3144195A"/>
    <w:rsid w:val="31576CC8"/>
    <w:rsid w:val="318D2F41"/>
    <w:rsid w:val="31B25CAD"/>
    <w:rsid w:val="320D376A"/>
    <w:rsid w:val="32180206"/>
    <w:rsid w:val="321B2412"/>
    <w:rsid w:val="32715878"/>
    <w:rsid w:val="32734C74"/>
    <w:rsid w:val="32757CBE"/>
    <w:rsid w:val="327F6BB9"/>
    <w:rsid w:val="32802563"/>
    <w:rsid w:val="32910F8A"/>
    <w:rsid w:val="32D95C59"/>
    <w:rsid w:val="32E8188E"/>
    <w:rsid w:val="32F83B93"/>
    <w:rsid w:val="330B38C7"/>
    <w:rsid w:val="334A5D34"/>
    <w:rsid w:val="335A484E"/>
    <w:rsid w:val="335E3471"/>
    <w:rsid w:val="33670B3B"/>
    <w:rsid w:val="337208FD"/>
    <w:rsid w:val="33962A97"/>
    <w:rsid w:val="33B757FC"/>
    <w:rsid w:val="33BF3369"/>
    <w:rsid w:val="33C770DC"/>
    <w:rsid w:val="33F47ECB"/>
    <w:rsid w:val="34270BD4"/>
    <w:rsid w:val="342C58A4"/>
    <w:rsid w:val="343D21A6"/>
    <w:rsid w:val="348C4EDB"/>
    <w:rsid w:val="34FE1A58"/>
    <w:rsid w:val="350A1125"/>
    <w:rsid w:val="351C630A"/>
    <w:rsid w:val="35920B41"/>
    <w:rsid w:val="36044383"/>
    <w:rsid w:val="36873BAC"/>
    <w:rsid w:val="368D0EDC"/>
    <w:rsid w:val="368E2312"/>
    <w:rsid w:val="36A93BA4"/>
    <w:rsid w:val="36BD312A"/>
    <w:rsid w:val="36EC7EB3"/>
    <w:rsid w:val="37145187"/>
    <w:rsid w:val="37277A20"/>
    <w:rsid w:val="372F1B4E"/>
    <w:rsid w:val="373936EB"/>
    <w:rsid w:val="374529EC"/>
    <w:rsid w:val="37607F59"/>
    <w:rsid w:val="376E6B1A"/>
    <w:rsid w:val="379D074A"/>
    <w:rsid w:val="37AA4173"/>
    <w:rsid w:val="37E62B54"/>
    <w:rsid w:val="37EF1A09"/>
    <w:rsid w:val="380D00E1"/>
    <w:rsid w:val="38455ACD"/>
    <w:rsid w:val="3854495D"/>
    <w:rsid w:val="38B36D05"/>
    <w:rsid w:val="38E86458"/>
    <w:rsid w:val="393022D9"/>
    <w:rsid w:val="397F500E"/>
    <w:rsid w:val="39932868"/>
    <w:rsid w:val="39950F74"/>
    <w:rsid w:val="39A01211"/>
    <w:rsid w:val="39B62157"/>
    <w:rsid w:val="3A0177D1"/>
    <w:rsid w:val="3A313DDF"/>
    <w:rsid w:val="3A3A5DC4"/>
    <w:rsid w:val="3A9B0889"/>
    <w:rsid w:val="3AC23204"/>
    <w:rsid w:val="3B4A184C"/>
    <w:rsid w:val="3B9A7EDD"/>
    <w:rsid w:val="3BD31D36"/>
    <w:rsid w:val="3C186ADD"/>
    <w:rsid w:val="3C452FAA"/>
    <w:rsid w:val="3C88659C"/>
    <w:rsid w:val="3CAF5C0A"/>
    <w:rsid w:val="3CC17618"/>
    <w:rsid w:val="3CD80BD7"/>
    <w:rsid w:val="3D3377A0"/>
    <w:rsid w:val="3D337994"/>
    <w:rsid w:val="3D565BA3"/>
    <w:rsid w:val="3D6F2940"/>
    <w:rsid w:val="3D974FB8"/>
    <w:rsid w:val="3DBA1FEE"/>
    <w:rsid w:val="3E1B14D0"/>
    <w:rsid w:val="3E3E0636"/>
    <w:rsid w:val="3E3F6B1A"/>
    <w:rsid w:val="3E49293D"/>
    <w:rsid w:val="3E93012D"/>
    <w:rsid w:val="3EBE277C"/>
    <w:rsid w:val="3ECF4A76"/>
    <w:rsid w:val="3ED214CB"/>
    <w:rsid w:val="3EED4015"/>
    <w:rsid w:val="3EF45B64"/>
    <w:rsid w:val="3EFC0AC5"/>
    <w:rsid w:val="3F626F64"/>
    <w:rsid w:val="3F9B24F2"/>
    <w:rsid w:val="3FD848B3"/>
    <w:rsid w:val="3FDE44E0"/>
    <w:rsid w:val="3FFD4626"/>
    <w:rsid w:val="404E573A"/>
    <w:rsid w:val="40534AFF"/>
    <w:rsid w:val="406D5B3B"/>
    <w:rsid w:val="40727482"/>
    <w:rsid w:val="407B60F0"/>
    <w:rsid w:val="4088784E"/>
    <w:rsid w:val="40980BF5"/>
    <w:rsid w:val="40C81049"/>
    <w:rsid w:val="4102165B"/>
    <w:rsid w:val="41745D19"/>
    <w:rsid w:val="41815F9D"/>
    <w:rsid w:val="41911D83"/>
    <w:rsid w:val="41AE6491"/>
    <w:rsid w:val="41E87DF7"/>
    <w:rsid w:val="41F2325A"/>
    <w:rsid w:val="41F93484"/>
    <w:rsid w:val="41FE06F6"/>
    <w:rsid w:val="423A5F76"/>
    <w:rsid w:val="424A253E"/>
    <w:rsid w:val="42611755"/>
    <w:rsid w:val="42877C53"/>
    <w:rsid w:val="4289012F"/>
    <w:rsid w:val="42A17DA3"/>
    <w:rsid w:val="42B17231"/>
    <w:rsid w:val="42BD2013"/>
    <w:rsid w:val="432B4907"/>
    <w:rsid w:val="433F1E8C"/>
    <w:rsid w:val="434729F6"/>
    <w:rsid w:val="435968D0"/>
    <w:rsid w:val="43803CDB"/>
    <w:rsid w:val="439E2535"/>
    <w:rsid w:val="43B228DE"/>
    <w:rsid w:val="43BD5855"/>
    <w:rsid w:val="444A06A6"/>
    <w:rsid w:val="4577303D"/>
    <w:rsid w:val="45B67F11"/>
    <w:rsid w:val="45C04D0F"/>
    <w:rsid w:val="45D9381D"/>
    <w:rsid w:val="460A5E8F"/>
    <w:rsid w:val="469B54A8"/>
    <w:rsid w:val="46B5206F"/>
    <w:rsid w:val="46B863B2"/>
    <w:rsid w:val="46E841F3"/>
    <w:rsid w:val="47017063"/>
    <w:rsid w:val="47066CD8"/>
    <w:rsid w:val="471F0C84"/>
    <w:rsid w:val="474451A1"/>
    <w:rsid w:val="47C85DD2"/>
    <w:rsid w:val="47CD68E0"/>
    <w:rsid w:val="48831CF9"/>
    <w:rsid w:val="4893018E"/>
    <w:rsid w:val="48BC3770"/>
    <w:rsid w:val="48C22822"/>
    <w:rsid w:val="48F21359"/>
    <w:rsid w:val="49330055"/>
    <w:rsid w:val="49474179"/>
    <w:rsid w:val="49535B70"/>
    <w:rsid w:val="495F4514"/>
    <w:rsid w:val="49A2498B"/>
    <w:rsid w:val="49ED624D"/>
    <w:rsid w:val="49ED6F18"/>
    <w:rsid w:val="49EF7646"/>
    <w:rsid w:val="4A073E3C"/>
    <w:rsid w:val="4A0A1027"/>
    <w:rsid w:val="4A383145"/>
    <w:rsid w:val="4A5A450B"/>
    <w:rsid w:val="4A677FE9"/>
    <w:rsid w:val="4A6F69D9"/>
    <w:rsid w:val="4A924726"/>
    <w:rsid w:val="4ADF4022"/>
    <w:rsid w:val="4AF51C48"/>
    <w:rsid w:val="4B06086B"/>
    <w:rsid w:val="4B116D90"/>
    <w:rsid w:val="4B181965"/>
    <w:rsid w:val="4B242B20"/>
    <w:rsid w:val="4B644823"/>
    <w:rsid w:val="4B7C190E"/>
    <w:rsid w:val="4BD034A7"/>
    <w:rsid w:val="4BF70A34"/>
    <w:rsid w:val="4C1867E8"/>
    <w:rsid w:val="4C3752D5"/>
    <w:rsid w:val="4C4317B4"/>
    <w:rsid w:val="4C435948"/>
    <w:rsid w:val="4C4B0D80"/>
    <w:rsid w:val="4C5973D7"/>
    <w:rsid w:val="4C627CDE"/>
    <w:rsid w:val="4C6A56AA"/>
    <w:rsid w:val="4C7121C6"/>
    <w:rsid w:val="4C746529"/>
    <w:rsid w:val="4C785F1B"/>
    <w:rsid w:val="4C9A25E8"/>
    <w:rsid w:val="4C9E6FD7"/>
    <w:rsid w:val="4CB25DEA"/>
    <w:rsid w:val="4D3D691B"/>
    <w:rsid w:val="4D782049"/>
    <w:rsid w:val="4E255E4C"/>
    <w:rsid w:val="4E2F6BAB"/>
    <w:rsid w:val="4E447D35"/>
    <w:rsid w:val="4E4D2D2D"/>
    <w:rsid w:val="4EA13A5C"/>
    <w:rsid w:val="4EEA0919"/>
    <w:rsid w:val="4F2955FF"/>
    <w:rsid w:val="4F5057E1"/>
    <w:rsid w:val="4F5166AD"/>
    <w:rsid w:val="4F594BD8"/>
    <w:rsid w:val="4F7702AD"/>
    <w:rsid w:val="4F7D53B8"/>
    <w:rsid w:val="4F7E0512"/>
    <w:rsid w:val="4FA62E9D"/>
    <w:rsid w:val="4FB503DB"/>
    <w:rsid w:val="4FD25A40"/>
    <w:rsid w:val="50352A1E"/>
    <w:rsid w:val="503D3A8F"/>
    <w:rsid w:val="50B82942"/>
    <w:rsid w:val="50B87AF1"/>
    <w:rsid w:val="50F80BA4"/>
    <w:rsid w:val="5108493A"/>
    <w:rsid w:val="5152445F"/>
    <w:rsid w:val="515B4225"/>
    <w:rsid w:val="51E602FA"/>
    <w:rsid w:val="51E657D3"/>
    <w:rsid w:val="52491C87"/>
    <w:rsid w:val="52676617"/>
    <w:rsid w:val="528818DA"/>
    <w:rsid w:val="52B7342E"/>
    <w:rsid w:val="52BB0686"/>
    <w:rsid w:val="52BB6CD7"/>
    <w:rsid w:val="52C0754D"/>
    <w:rsid w:val="530602B8"/>
    <w:rsid w:val="53176E12"/>
    <w:rsid w:val="532F3457"/>
    <w:rsid w:val="53554FC2"/>
    <w:rsid w:val="5362532D"/>
    <w:rsid w:val="53744075"/>
    <w:rsid w:val="53A57FA5"/>
    <w:rsid w:val="53AB7AD4"/>
    <w:rsid w:val="53F02939"/>
    <w:rsid w:val="540E1011"/>
    <w:rsid w:val="54224ABC"/>
    <w:rsid w:val="54430CDC"/>
    <w:rsid w:val="54810649"/>
    <w:rsid w:val="548B5A69"/>
    <w:rsid w:val="54A12C0A"/>
    <w:rsid w:val="554F368F"/>
    <w:rsid w:val="55805699"/>
    <w:rsid w:val="558C4F69"/>
    <w:rsid w:val="558E2347"/>
    <w:rsid w:val="55A47105"/>
    <w:rsid w:val="55D9793E"/>
    <w:rsid w:val="55E026A2"/>
    <w:rsid w:val="55E276DA"/>
    <w:rsid w:val="560A3DB7"/>
    <w:rsid w:val="561227A5"/>
    <w:rsid w:val="56766650"/>
    <w:rsid w:val="568F467F"/>
    <w:rsid w:val="56A45213"/>
    <w:rsid w:val="56B97667"/>
    <w:rsid w:val="5708799A"/>
    <w:rsid w:val="57617841"/>
    <w:rsid w:val="576C3E45"/>
    <w:rsid w:val="57CC4FA3"/>
    <w:rsid w:val="57E10458"/>
    <w:rsid w:val="585C3C2E"/>
    <w:rsid w:val="58A12453"/>
    <w:rsid w:val="58C93A68"/>
    <w:rsid w:val="590E7F53"/>
    <w:rsid w:val="59253085"/>
    <w:rsid w:val="594352B9"/>
    <w:rsid w:val="594C104E"/>
    <w:rsid w:val="594F43C0"/>
    <w:rsid w:val="595030DD"/>
    <w:rsid w:val="59CD7B31"/>
    <w:rsid w:val="5A04713E"/>
    <w:rsid w:val="5A403EEE"/>
    <w:rsid w:val="5A413125"/>
    <w:rsid w:val="5A4C5139"/>
    <w:rsid w:val="5AD07020"/>
    <w:rsid w:val="5AEE5423"/>
    <w:rsid w:val="5B1C2E57"/>
    <w:rsid w:val="5B2D16C7"/>
    <w:rsid w:val="5B4D4778"/>
    <w:rsid w:val="5B667984"/>
    <w:rsid w:val="5BA279E2"/>
    <w:rsid w:val="5BAE68A6"/>
    <w:rsid w:val="5BEB0156"/>
    <w:rsid w:val="5C34503D"/>
    <w:rsid w:val="5C645C72"/>
    <w:rsid w:val="5C9A78E6"/>
    <w:rsid w:val="5CB00EB7"/>
    <w:rsid w:val="5CE55301"/>
    <w:rsid w:val="5CFE1BA3"/>
    <w:rsid w:val="5CFF619C"/>
    <w:rsid w:val="5D0F4874"/>
    <w:rsid w:val="5D281E8C"/>
    <w:rsid w:val="5D296EBB"/>
    <w:rsid w:val="5D2B6790"/>
    <w:rsid w:val="5D324D98"/>
    <w:rsid w:val="5D72616D"/>
    <w:rsid w:val="5D7C6FEB"/>
    <w:rsid w:val="5DD931C1"/>
    <w:rsid w:val="5DFC0FC1"/>
    <w:rsid w:val="5E47584B"/>
    <w:rsid w:val="5E5D0BCB"/>
    <w:rsid w:val="5EA110E0"/>
    <w:rsid w:val="5EC11B31"/>
    <w:rsid w:val="5ED725C3"/>
    <w:rsid w:val="5EF0415E"/>
    <w:rsid w:val="5EFF7ED4"/>
    <w:rsid w:val="5F1E7D96"/>
    <w:rsid w:val="5F87304F"/>
    <w:rsid w:val="5FA171DD"/>
    <w:rsid w:val="5FCC56BC"/>
    <w:rsid w:val="5FDA5AA2"/>
    <w:rsid w:val="60082DB8"/>
    <w:rsid w:val="60215E60"/>
    <w:rsid w:val="614F1B17"/>
    <w:rsid w:val="616044A2"/>
    <w:rsid w:val="618D5C6B"/>
    <w:rsid w:val="61C8265E"/>
    <w:rsid w:val="61D04001"/>
    <w:rsid w:val="61EC024E"/>
    <w:rsid w:val="62286FA5"/>
    <w:rsid w:val="62652587"/>
    <w:rsid w:val="62652744"/>
    <w:rsid w:val="62EA0E9B"/>
    <w:rsid w:val="62EB414C"/>
    <w:rsid w:val="63091321"/>
    <w:rsid w:val="630E5994"/>
    <w:rsid w:val="63267B8A"/>
    <w:rsid w:val="632950E8"/>
    <w:rsid w:val="634C0410"/>
    <w:rsid w:val="63770981"/>
    <w:rsid w:val="63910BEC"/>
    <w:rsid w:val="639654CB"/>
    <w:rsid w:val="63F25DF1"/>
    <w:rsid w:val="63FE3A6A"/>
    <w:rsid w:val="64012174"/>
    <w:rsid w:val="64191A38"/>
    <w:rsid w:val="644A511E"/>
    <w:rsid w:val="64550596"/>
    <w:rsid w:val="64711BB5"/>
    <w:rsid w:val="64715C24"/>
    <w:rsid w:val="64B3521B"/>
    <w:rsid w:val="64C153AE"/>
    <w:rsid w:val="64E94F4F"/>
    <w:rsid w:val="652266CA"/>
    <w:rsid w:val="6527620B"/>
    <w:rsid w:val="652A608B"/>
    <w:rsid w:val="653B5B5C"/>
    <w:rsid w:val="654C1062"/>
    <w:rsid w:val="6569367B"/>
    <w:rsid w:val="658E1A22"/>
    <w:rsid w:val="65DA71AD"/>
    <w:rsid w:val="66195168"/>
    <w:rsid w:val="66576847"/>
    <w:rsid w:val="66676269"/>
    <w:rsid w:val="666F7620"/>
    <w:rsid w:val="667C1E0A"/>
    <w:rsid w:val="6693422C"/>
    <w:rsid w:val="66934BCC"/>
    <w:rsid w:val="66A1310A"/>
    <w:rsid w:val="66AB26EF"/>
    <w:rsid w:val="673F0005"/>
    <w:rsid w:val="678A77B5"/>
    <w:rsid w:val="67AB6E4B"/>
    <w:rsid w:val="67AC7271"/>
    <w:rsid w:val="67F0485E"/>
    <w:rsid w:val="68531926"/>
    <w:rsid w:val="687078B0"/>
    <w:rsid w:val="68715F0B"/>
    <w:rsid w:val="68E372C8"/>
    <w:rsid w:val="691622F6"/>
    <w:rsid w:val="6980106E"/>
    <w:rsid w:val="69817DBD"/>
    <w:rsid w:val="69D27DBE"/>
    <w:rsid w:val="6A1D56B2"/>
    <w:rsid w:val="6A29758A"/>
    <w:rsid w:val="6A317405"/>
    <w:rsid w:val="6A3B4237"/>
    <w:rsid w:val="6A4A51B2"/>
    <w:rsid w:val="6A7618A7"/>
    <w:rsid w:val="6A771185"/>
    <w:rsid w:val="6AB204F0"/>
    <w:rsid w:val="6AD2401F"/>
    <w:rsid w:val="6AD36287"/>
    <w:rsid w:val="6ADF18A4"/>
    <w:rsid w:val="6ADF5B82"/>
    <w:rsid w:val="6B08141A"/>
    <w:rsid w:val="6B1E5B86"/>
    <w:rsid w:val="6B443C1E"/>
    <w:rsid w:val="6B480E55"/>
    <w:rsid w:val="6B5C337A"/>
    <w:rsid w:val="6B71426E"/>
    <w:rsid w:val="6BAD388A"/>
    <w:rsid w:val="6C1331CB"/>
    <w:rsid w:val="6C3E0BDF"/>
    <w:rsid w:val="6C640B82"/>
    <w:rsid w:val="6C6A090B"/>
    <w:rsid w:val="6C884E83"/>
    <w:rsid w:val="6CAE0071"/>
    <w:rsid w:val="6D24654F"/>
    <w:rsid w:val="6D3011F6"/>
    <w:rsid w:val="6D524368"/>
    <w:rsid w:val="6D605470"/>
    <w:rsid w:val="6DD8453C"/>
    <w:rsid w:val="6E6D6BF9"/>
    <w:rsid w:val="6E7F693B"/>
    <w:rsid w:val="6EA81F3E"/>
    <w:rsid w:val="6EFE3D04"/>
    <w:rsid w:val="6F2319BD"/>
    <w:rsid w:val="6F6F567F"/>
    <w:rsid w:val="6F793E34"/>
    <w:rsid w:val="6F926779"/>
    <w:rsid w:val="6F937D76"/>
    <w:rsid w:val="6FBE2549"/>
    <w:rsid w:val="6FCC795E"/>
    <w:rsid w:val="6FDB225A"/>
    <w:rsid w:val="6FE17402"/>
    <w:rsid w:val="70082960"/>
    <w:rsid w:val="700F3BC5"/>
    <w:rsid w:val="701C7B88"/>
    <w:rsid w:val="70293003"/>
    <w:rsid w:val="70324291"/>
    <w:rsid w:val="708B5A25"/>
    <w:rsid w:val="70AE6645"/>
    <w:rsid w:val="70B40E69"/>
    <w:rsid w:val="70D365F6"/>
    <w:rsid w:val="711B1D67"/>
    <w:rsid w:val="717128D0"/>
    <w:rsid w:val="719F3C88"/>
    <w:rsid w:val="71A861A9"/>
    <w:rsid w:val="722D28F1"/>
    <w:rsid w:val="72357A4A"/>
    <w:rsid w:val="723E4F1D"/>
    <w:rsid w:val="72516841"/>
    <w:rsid w:val="72904076"/>
    <w:rsid w:val="729606F7"/>
    <w:rsid w:val="72B45759"/>
    <w:rsid w:val="72BA3919"/>
    <w:rsid w:val="72BF7C4E"/>
    <w:rsid w:val="733B34E6"/>
    <w:rsid w:val="733C304D"/>
    <w:rsid w:val="735C01E9"/>
    <w:rsid w:val="737E421E"/>
    <w:rsid w:val="738F3759"/>
    <w:rsid w:val="73AE54E6"/>
    <w:rsid w:val="73C66DBA"/>
    <w:rsid w:val="73F25E01"/>
    <w:rsid w:val="73F6144E"/>
    <w:rsid w:val="73FC5591"/>
    <w:rsid w:val="73FE4A33"/>
    <w:rsid w:val="74116287"/>
    <w:rsid w:val="74742967"/>
    <w:rsid w:val="74AF42D7"/>
    <w:rsid w:val="74C67651"/>
    <w:rsid w:val="74D3178F"/>
    <w:rsid w:val="74DD408E"/>
    <w:rsid w:val="7538447B"/>
    <w:rsid w:val="756C3F8D"/>
    <w:rsid w:val="75766BDE"/>
    <w:rsid w:val="75BA294F"/>
    <w:rsid w:val="75C630A2"/>
    <w:rsid w:val="75D84535"/>
    <w:rsid w:val="75E772CA"/>
    <w:rsid w:val="75FB53BC"/>
    <w:rsid w:val="7620086F"/>
    <w:rsid w:val="76210E85"/>
    <w:rsid w:val="762C5DCF"/>
    <w:rsid w:val="76386A94"/>
    <w:rsid w:val="76CA0970"/>
    <w:rsid w:val="76D17F50"/>
    <w:rsid w:val="772C460D"/>
    <w:rsid w:val="77445EF3"/>
    <w:rsid w:val="774D3A7A"/>
    <w:rsid w:val="775672CA"/>
    <w:rsid w:val="776B5CAF"/>
    <w:rsid w:val="776C7274"/>
    <w:rsid w:val="77716BAC"/>
    <w:rsid w:val="77846D70"/>
    <w:rsid w:val="77905715"/>
    <w:rsid w:val="77A81F4B"/>
    <w:rsid w:val="77B9518B"/>
    <w:rsid w:val="77F333DF"/>
    <w:rsid w:val="78096238"/>
    <w:rsid w:val="781727E9"/>
    <w:rsid w:val="78454752"/>
    <w:rsid w:val="787B0EF3"/>
    <w:rsid w:val="78B32E0F"/>
    <w:rsid w:val="78CA4C57"/>
    <w:rsid w:val="78D2000E"/>
    <w:rsid w:val="78E275A1"/>
    <w:rsid w:val="78E71F2D"/>
    <w:rsid w:val="7931117A"/>
    <w:rsid w:val="79537A42"/>
    <w:rsid w:val="79543791"/>
    <w:rsid w:val="79607C42"/>
    <w:rsid w:val="79AC25AE"/>
    <w:rsid w:val="79B25CA9"/>
    <w:rsid w:val="79B45BE2"/>
    <w:rsid w:val="79BF2EB6"/>
    <w:rsid w:val="79F65ECE"/>
    <w:rsid w:val="7A034FA5"/>
    <w:rsid w:val="7A301431"/>
    <w:rsid w:val="7A3D6696"/>
    <w:rsid w:val="7A6A3DEE"/>
    <w:rsid w:val="7A6E7E99"/>
    <w:rsid w:val="7AAD67F4"/>
    <w:rsid w:val="7AAE2C70"/>
    <w:rsid w:val="7B0C533F"/>
    <w:rsid w:val="7B2A7187"/>
    <w:rsid w:val="7B494559"/>
    <w:rsid w:val="7BB27382"/>
    <w:rsid w:val="7BB80E37"/>
    <w:rsid w:val="7BC92B34"/>
    <w:rsid w:val="7C2F300F"/>
    <w:rsid w:val="7C4F3DF1"/>
    <w:rsid w:val="7C5C3C9A"/>
    <w:rsid w:val="7C704660"/>
    <w:rsid w:val="7C77695E"/>
    <w:rsid w:val="7CBC0456"/>
    <w:rsid w:val="7D0A657F"/>
    <w:rsid w:val="7D3C6B5C"/>
    <w:rsid w:val="7D4C6A28"/>
    <w:rsid w:val="7D7521C8"/>
    <w:rsid w:val="7D912F29"/>
    <w:rsid w:val="7DA4016C"/>
    <w:rsid w:val="7DA55C93"/>
    <w:rsid w:val="7DEE3196"/>
    <w:rsid w:val="7E0E6C5F"/>
    <w:rsid w:val="7E2E3EDA"/>
    <w:rsid w:val="7E90519C"/>
    <w:rsid w:val="7E991353"/>
    <w:rsid w:val="7EDD4152"/>
    <w:rsid w:val="7EDD741B"/>
    <w:rsid w:val="7EFC7B34"/>
    <w:rsid w:val="7EFF5F38"/>
    <w:rsid w:val="7F3D4789"/>
    <w:rsid w:val="7F703639"/>
    <w:rsid w:val="7FAA7590"/>
    <w:rsid w:val="7FF6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Number" w:qFormat="1"/>
    <w:lsdException w:name="List 2" w:qFormat="1"/>
    <w:lsdException w:name="List Number 4"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0">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5"/>
    <w:qFormat/>
    <w:pPr>
      <w:widowControl/>
      <w:spacing w:before="25" w:after="25" w:line="300" w:lineRule="auto"/>
      <w:jc w:val="left"/>
    </w:pPr>
    <w:rPr>
      <w:rFonts w:ascii="Times" w:hAnsi="Times"/>
      <w:spacing w:val="10"/>
      <w:kern w:val="0"/>
      <w:sz w:val="24"/>
    </w:rPr>
  </w:style>
  <w:style w:type="paragraph" w:styleId="a4">
    <w:name w:val="Plain Text"/>
    <w:basedOn w:val="a"/>
    <w:next w:val="20"/>
    <w:link w:val="Char"/>
    <w:qFormat/>
    <w:rPr>
      <w:rFonts w:ascii="宋体" w:eastAsia="仿宋_GB2312" w:hAnsi="Courier New"/>
      <w:sz w:val="30"/>
    </w:rPr>
  </w:style>
  <w:style w:type="paragraph" w:styleId="20">
    <w:name w:val="toc 2"/>
    <w:basedOn w:val="a"/>
    <w:next w:val="a"/>
    <w:uiPriority w:val="1"/>
    <w:qFormat/>
    <w:pPr>
      <w:spacing w:before="133"/>
      <w:ind w:left="118"/>
      <w:jc w:val="left"/>
    </w:pPr>
    <w:rPr>
      <w:rFonts w:ascii="宋体" w:hAnsi="宋体"/>
      <w:kern w:val="0"/>
      <w:sz w:val="24"/>
      <w:szCs w:val="24"/>
      <w:lang w:eastAsia="en-US"/>
    </w:rPr>
  </w:style>
  <w:style w:type="paragraph" w:styleId="a5">
    <w:name w:val="Body Text"/>
    <w:basedOn w:val="a"/>
    <w:next w:val="a6"/>
    <w:link w:val="Char0"/>
    <w:uiPriority w:val="1"/>
    <w:qFormat/>
    <w:pPr>
      <w:spacing w:after="120"/>
    </w:pPr>
    <w:rPr>
      <w:rFonts w:eastAsia="??"/>
      <w:sz w:val="28"/>
      <w:szCs w:val="28"/>
    </w:rPr>
  </w:style>
  <w:style w:type="paragraph" w:styleId="a6">
    <w:name w:val="Body Text First Indent"/>
    <w:basedOn w:val="a5"/>
    <w:next w:val="a"/>
    <w:link w:val="Char1"/>
    <w:qFormat/>
    <w:pPr>
      <w:ind w:firstLineChars="100" w:firstLine="420"/>
    </w:pPr>
    <w:rPr>
      <w:rFonts w:eastAsia="宋体"/>
      <w:sz w:val="21"/>
      <w:szCs w:val="20"/>
    </w:rPr>
  </w:style>
  <w:style w:type="paragraph" w:styleId="a7">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8">
    <w:name w:val="Normal Indent"/>
    <w:basedOn w:val="a"/>
    <w:next w:val="a"/>
    <w:link w:val="Char10"/>
    <w:qFormat/>
    <w:pPr>
      <w:spacing w:line="300" w:lineRule="auto"/>
      <w:ind w:firstLine="420"/>
    </w:pPr>
  </w:style>
  <w:style w:type="paragraph" w:styleId="a9">
    <w:name w:val="annotation text"/>
    <w:basedOn w:val="a"/>
    <w:link w:val="Char2"/>
    <w:qFormat/>
    <w:pPr>
      <w:jc w:val="left"/>
    </w:pPr>
    <w:rPr>
      <w:szCs w:val="24"/>
    </w:rPr>
  </w:style>
  <w:style w:type="paragraph" w:styleId="aa">
    <w:name w:val="Body Text Indent"/>
    <w:basedOn w:val="a"/>
    <w:next w:val="a"/>
    <w:link w:val="Char3"/>
    <w:qFormat/>
    <w:pPr>
      <w:spacing w:after="120"/>
      <w:ind w:leftChars="200" w:left="420"/>
    </w:pPr>
  </w:style>
  <w:style w:type="paragraph" w:styleId="21">
    <w:name w:val="List 2"/>
    <w:basedOn w:val="a"/>
    <w:qFormat/>
    <w:pPr>
      <w:ind w:leftChars="200" w:left="100" w:hangingChars="200" w:hanging="200"/>
    </w:pPr>
    <w:rPr>
      <w:sz w:val="28"/>
    </w:rPr>
  </w:style>
  <w:style w:type="paragraph" w:styleId="4">
    <w:name w:val="List Number 4"/>
    <w:basedOn w:val="a"/>
    <w:qFormat/>
    <w:pPr>
      <w:numPr>
        <w:numId w:val="1"/>
      </w:numPr>
      <w:contextualSpacing/>
    </w:pPr>
  </w:style>
  <w:style w:type="paragraph" w:styleId="ab">
    <w:name w:val="Date"/>
    <w:basedOn w:val="a"/>
    <w:next w:val="a"/>
    <w:link w:val="Char4"/>
    <w:qFormat/>
    <w:pPr>
      <w:ind w:leftChars="2500" w:left="2500" w:firstLineChars="200" w:firstLine="720"/>
    </w:pPr>
    <w:rPr>
      <w:rFonts w:eastAsia="楷体_GB2312"/>
      <w:sz w:val="32"/>
    </w:rPr>
  </w:style>
  <w:style w:type="paragraph" w:styleId="22">
    <w:name w:val="Body Text Indent 2"/>
    <w:basedOn w:val="a"/>
    <w:link w:val="2Char0"/>
    <w:qFormat/>
    <w:pPr>
      <w:spacing w:line="500" w:lineRule="exact"/>
      <w:ind w:left="105" w:firstLineChars="166" w:firstLine="465"/>
    </w:pPr>
    <w:rPr>
      <w:sz w:val="28"/>
    </w:rPr>
  </w:style>
  <w:style w:type="paragraph" w:styleId="ac">
    <w:name w:val="Balloon Text"/>
    <w:basedOn w:val="a"/>
    <w:link w:val="Char5"/>
    <w:uiPriority w:val="99"/>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200" w:hangingChars="200" w:hanging="200"/>
    </w:pPr>
  </w:style>
  <w:style w:type="paragraph" w:styleId="60">
    <w:name w:val="toc 6"/>
    <w:basedOn w:val="a"/>
    <w:next w:val="a"/>
    <w:uiPriority w:val="39"/>
    <w:unhideWhenUsed/>
    <w:qFormat/>
    <w:pPr>
      <w:ind w:leftChars="1000" w:left="2100"/>
    </w:pPr>
  </w:style>
  <w:style w:type="paragraph" w:styleId="30">
    <w:name w:val="Body Text Indent 3"/>
    <w:basedOn w:val="a"/>
    <w:link w:val="3Char0"/>
    <w:qFormat/>
    <w:pPr>
      <w:spacing w:after="120"/>
      <w:ind w:leftChars="200" w:left="420"/>
    </w:pPr>
    <w:rPr>
      <w:sz w:val="16"/>
      <w:szCs w:val="16"/>
    </w:rPr>
  </w:style>
  <w:style w:type="paragraph" w:styleId="af0">
    <w:name w:val="Normal (Web)"/>
    <w:basedOn w:val="a"/>
    <w:link w:val="Char8"/>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9"/>
    <w:qFormat/>
    <w:pPr>
      <w:jc w:val="center"/>
    </w:pPr>
    <w:rPr>
      <w:rFonts w:ascii="Calibri" w:hAnsi="Calibri"/>
      <w:sz w:val="30"/>
      <w:szCs w:val="30"/>
    </w:rPr>
  </w:style>
  <w:style w:type="paragraph" w:styleId="af2">
    <w:name w:val="annotation subject"/>
    <w:basedOn w:val="a9"/>
    <w:next w:val="a9"/>
    <w:link w:val="Chara"/>
    <w:qFormat/>
    <w:rPr>
      <w:b/>
      <w:bCs/>
    </w:rPr>
  </w:style>
  <w:style w:type="paragraph" w:styleId="23">
    <w:name w:val="Body Text First Indent 2"/>
    <w:basedOn w:val="aa"/>
    <w:next w:val="af3"/>
    <w:link w:val="2Char1"/>
    <w:qFormat/>
    <w:pPr>
      <w:ind w:firstLineChars="200" w:firstLine="420"/>
    </w:pPr>
  </w:style>
  <w:style w:type="paragraph" w:customStyle="1" w:styleId="af3">
    <w:name w:val="文章正文"/>
    <w:basedOn w:val="a"/>
    <w:next w:val="a"/>
    <w:qFormat/>
    <w:pPr>
      <w:spacing w:line="360" w:lineRule="auto"/>
      <w:ind w:firstLineChars="200" w:firstLine="200"/>
    </w:pPr>
    <w:rPr>
      <w:kern w:val="0"/>
      <w:sz w:val="24"/>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qFormat/>
  </w:style>
  <w:style w:type="character" w:styleId="af7">
    <w:name w:val="Emphasis"/>
    <w:uiPriority w:val="20"/>
    <w:qFormat/>
    <w:rPr>
      <w:i/>
      <w:iCs/>
    </w:rPr>
  </w:style>
  <w:style w:type="character" w:styleId="af8">
    <w:name w:val="Hyperlink"/>
    <w:qFormat/>
    <w:rPr>
      <w:color w:val="000000"/>
      <w:sz w:val="18"/>
      <w:szCs w:val="18"/>
      <w:u w:val="none"/>
    </w:rPr>
  </w:style>
  <w:style w:type="character" w:styleId="af9">
    <w:name w:val="annotation reference"/>
    <w:qFormat/>
    <w:rPr>
      <w:sz w:val="21"/>
      <w:szCs w:val="21"/>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character" w:customStyle="1" w:styleId="Char5">
    <w:name w:val="批注框文本 Char"/>
    <w:link w:val="ac"/>
    <w:uiPriority w:val="99"/>
    <w:qFormat/>
    <w:rPr>
      <w:kern w:val="2"/>
      <w:sz w:val="18"/>
      <w:szCs w:val="18"/>
    </w:rPr>
  </w:style>
  <w:style w:type="character" w:customStyle="1" w:styleId="Char6">
    <w:name w:val="页脚 Char"/>
    <w:link w:val="ad"/>
    <w:uiPriority w:val="99"/>
    <w:qFormat/>
    <w:rPr>
      <w:kern w:val="2"/>
      <w:sz w:val="18"/>
      <w:szCs w:val="18"/>
    </w:rPr>
  </w:style>
  <w:style w:type="character" w:customStyle="1" w:styleId="afa">
    <w:name w:val="纯文本 字符"/>
    <w:unhideWhenUsed/>
    <w:qFormat/>
    <w:rPr>
      <w:rFonts w:ascii="宋体" w:eastAsia="仿宋_GB2312" w:hAnsi="Courier New" w:hint="eastAsia"/>
      <w:kern w:val="2"/>
      <w:sz w:val="30"/>
      <w:lang w:val="en-US" w:eastAsia="zh-CN"/>
    </w:rPr>
  </w:style>
  <w:style w:type="character" w:customStyle="1" w:styleId="Char7">
    <w:name w:val="页眉 Char"/>
    <w:link w:val="ae"/>
    <w:uiPriority w:val="99"/>
    <w:qFormat/>
    <w:rPr>
      <w:kern w:val="2"/>
      <w:sz w:val="18"/>
      <w:szCs w:val="18"/>
    </w:rPr>
  </w:style>
  <w:style w:type="character" w:customStyle="1" w:styleId="41">
    <w:name w:val="标题 4 字符1"/>
    <w:qFormat/>
    <w:rPr>
      <w:rFonts w:ascii="Arial" w:hAnsi="Arial"/>
      <w:b/>
      <w:bCs/>
      <w:kern w:val="2"/>
      <w:sz w:val="24"/>
      <w:szCs w:val="28"/>
    </w:rPr>
  </w:style>
  <w:style w:type="character" w:customStyle="1" w:styleId="10">
    <w:name w:val="访问过的超链接1"/>
    <w:qFormat/>
    <w:rPr>
      <w:color w:val="000000"/>
      <w:sz w:val="18"/>
      <w:szCs w:val="18"/>
      <w:u w:val="none"/>
    </w:rPr>
  </w:style>
  <w:style w:type="character" w:customStyle="1" w:styleId="afb">
    <w:name w:val="列表段落 字符"/>
    <w:link w:val="11"/>
    <w:uiPriority w:val="34"/>
    <w:qFormat/>
    <w:locked/>
    <w:rPr>
      <w:rFonts w:eastAsia="??"/>
      <w:sz w:val="24"/>
      <w:szCs w:val="24"/>
    </w:rPr>
  </w:style>
  <w:style w:type="paragraph" w:customStyle="1" w:styleId="11">
    <w:name w:val="列表段落1"/>
    <w:basedOn w:val="a"/>
    <w:link w:val="afb"/>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a">
    <w:name w:val="批注主题 Char"/>
    <w:link w:val="af2"/>
    <w:qFormat/>
    <w:rPr>
      <w:b/>
      <w:bCs/>
      <w:kern w:val="2"/>
      <w:sz w:val="21"/>
      <w:szCs w:val="24"/>
    </w:rPr>
  </w:style>
  <w:style w:type="character" w:customStyle="1" w:styleId="5Char">
    <w:name w:val="标题 5 Char"/>
    <w:link w:val="5"/>
    <w:semiHidden/>
    <w:qFormat/>
    <w:rPr>
      <w:b/>
      <w:bCs/>
      <w:kern w:val="2"/>
      <w:sz w:val="28"/>
      <w:szCs w:val="28"/>
    </w:rPr>
  </w:style>
  <w:style w:type="character" w:customStyle="1" w:styleId="Char3">
    <w:name w:val="正文文本缩进 Char"/>
    <w:link w:val="aa"/>
    <w:qFormat/>
    <w:rPr>
      <w:kern w:val="2"/>
      <w:sz w:val="21"/>
    </w:rPr>
  </w:style>
  <w:style w:type="character" w:customStyle="1" w:styleId="Char2">
    <w:name w:val="批注文字 Char"/>
    <w:link w:val="a9"/>
    <w:qFormat/>
    <w:rPr>
      <w:kern w:val="2"/>
      <w:sz w:val="21"/>
      <w:szCs w:val="24"/>
    </w:rPr>
  </w:style>
  <w:style w:type="character" w:customStyle="1" w:styleId="Char0">
    <w:name w:val="正文文本 Char"/>
    <w:link w:val="a5"/>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0">
    <w:name w:val="正文缩进 Char1"/>
    <w:link w:val="a8"/>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2"/>
    <w:qFormat/>
    <w:rPr>
      <w:kern w:val="2"/>
      <w:sz w:val="28"/>
    </w:rPr>
  </w:style>
  <w:style w:type="character" w:customStyle="1" w:styleId="apple-style-span">
    <w:name w:val="apple-style-span"/>
    <w:qFormat/>
    <w:rPr>
      <w:rFonts w:ascii="Tahoma" w:hAnsi="Tahoma"/>
      <w:sz w:val="24"/>
      <w:szCs w:val="20"/>
    </w:rPr>
  </w:style>
  <w:style w:type="character" w:customStyle="1" w:styleId="24">
    <w:name w:val="正文文本首行缩进 2 字符"/>
    <w:basedOn w:val="Char3"/>
    <w:link w:val="210"/>
    <w:qFormat/>
    <w:rPr>
      <w:kern w:val="2"/>
      <w:sz w:val="21"/>
    </w:rPr>
  </w:style>
  <w:style w:type="paragraph" w:customStyle="1" w:styleId="210">
    <w:name w:val="正文文本首行缩进 21"/>
    <w:basedOn w:val="aa"/>
    <w:link w:val="24"/>
    <w:qFormat/>
    <w:pPr>
      <w:ind w:firstLineChars="200" w:firstLine="420"/>
    </w:pPr>
  </w:style>
  <w:style w:type="character" w:customStyle="1" w:styleId="Charb">
    <w:name w:val="正文缩进 Char"/>
    <w:link w:val="12"/>
    <w:qFormat/>
    <w:rPr>
      <w:rFonts w:ascii="Calibri" w:hAnsi="Calibri"/>
      <w:kern w:val="2"/>
      <w:sz w:val="21"/>
      <w:szCs w:val="22"/>
    </w:rPr>
  </w:style>
  <w:style w:type="paragraph" w:customStyle="1" w:styleId="12">
    <w:name w:val="正文缩进1"/>
    <w:basedOn w:val="a"/>
    <w:link w:val="Charb"/>
    <w:qFormat/>
    <w:pPr>
      <w:ind w:firstLineChars="200" w:firstLine="420"/>
    </w:pPr>
    <w:rPr>
      <w:rFonts w:ascii="Calibri" w:hAnsi="Calibri"/>
      <w:szCs w:val="22"/>
    </w:rPr>
  </w:style>
  <w:style w:type="character" w:customStyle="1" w:styleId="Char">
    <w:name w:val="纯文本 Char"/>
    <w:link w:val="a4"/>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semiHidden/>
    <w:qFormat/>
    <w:rPr>
      <w:rFonts w:ascii="Cambria" w:eastAsia="宋体" w:hAnsi="Cambria" w:cs="Times New Roman"/>
      <w:b/>
      <w:bCs/>
      <w:kern w:val="2"/>
      <w:sz w:val="28"/>
      <w:szCs w:val="28"/>
    </w:rPr>
  </w:style>
  <w:style w:type="character" w:customStyle="1" w:styleId="6Char">
    <w:name w:val="标题 6 Char"/>
    <w:link w:val="6"/>
    <w:semiHidden/>
    <w:qFormat/>
    <w:rPr>
      <w:rFonts w:ascii="Cambria" w:eastAsia="宋体" w:hAnsi="Cambria" w:cs="Times New Roman"/>
      <w:b/>
      <w:bCs/>
      <w:kern w:val="2"/>
      <w:sz w:val="24"/>
      <w:szCs w:val="24"/>
    </w:rPr>
  </w:style>
  <w:style w:type="character" w:customStyle="1" w:styleId="Charc">
    <w:name w:val="证 Char"/>
    <w:link w:val="afc"/>
    <w:qFormat/>
    <w:rPr>
      <w:rFonts w:ascii="宋体" w:hAnsi="宋体"/>
      <w:kern w:val="2"/>
      <w:sz w:val="24"/>
      <w:szCs w:val="24"/>
    </w:rPr>
  </w:style>
  <w:style w:type="paragraph" w:customStyle="1" w:styleId="afc">
    <w:name w:val="证"/>
    <w:basedOn w:val="a"/>
    <w:link w:val="Charc"/>
    <w:qFormat/>
    <w:pPr>
      <w:spacing w:line="360" w:lineRule="auto"/>
      <w:ind w:firstLineChars="200" w:firstLine="480"/>
    </w:pPr>
    <w:rPr>
      <w:rFonts w:ascii="宋体" w:hAnsi="宋体"/>
      <w:sz w:val="24"/>
      <w:szCs w:val="24"/>
    </w:rPr>
  </w:style>
  <w:style w:type="character" w:customStyle="1" w:styleId="3Char0">
    <w:name w:val="正文文本缩进 3 Char"/>
    <w:link w:val="30"/>
    <w:qFormat/>
    <w:rPr>
      <w:kern w:val="2"/>
      <w:sz w:val="16"/>
      <w:szCs w:val="16"/>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9">
    <w:name w:val="标题 Char"/>
    <w:link w:val="af1"/>
    <w:qFormat/>
    <w:rPr>
      <w:rFonts w:ascii="Calibri" w:hAnsi="Calibri"/>
      <w:kern w:val="2"/>
      <w:sz w:val="30"/>
      <w:szCs w:val="30"/>
    </w:rPr>
  </w:style>
  <w:style w:type="character" w:customStyle="1" w:styleId="Chard">
    <w:name w:val="表内 Char"/>
    <w:link w:val="afd"/>
    <w:qFormat/>
    <w:rPr>
      <w:rFonts w:ascii="宋体" w:hAnsi="宋体"/>
      <w:kern w:val="2"/>
      <w:sz w:val="18"/>
      <w:szCs w:val="18"/>
    </w:rPr>
  </w:style>
  <w:style w:type="paragraph" w:customStyle="1" w:styleId="afd">
    <w:name w:val="表内"/>
    <w:basedOn w:val="a"/>
    <w:link w:val="Chard"/>
    <w:qFormat/>
    <w:rPr>
      <w:rFonts w:ascii="宋体" w:hAnsi="宋体"/>
      <w:sz w:val="18"/>
      <w:szCs w:val="18"/>
    </w:rPr>
  </w:style>
  <w:style w:type="character" w:customStyle="1" w:styleId="Char4">
    <w:name w:val="日期 Char"/>
    <w:link w:val="ab"/>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qFormat/>
    <w:rPr>
      <w:rFonts w:ascii="Arial" w:eastAsia="??" w:hAnsi="Arial"/>
      <w:b/>
      <w:kern w:val="2"/>
      <w:sz w:val="32"/>
      <w:szCs w:val="28"/>
      <w:lang w:val="en-US" w:eastAsia="zh-CN" w:bidi="ar-SA"/>
    </w:rPr>
  </w:style>
  <w:style w:type="character" w:customStyle="1" w:styleId="Chare">
    <w:name w:val="无间隔 Char"/>
    <w:link w:val="afe"/>
    <w:qFormat/>
    <w:rPr>
      <w:rFonts w:ascii="Calibri" w:hAnsi="Calibri"/>
    </w:rPr>
  </w:style>
  <w:style w:type="paragraph" w:styleId="afe">
    <w:name w:val="No Spacing"/>
    <w:basedOn w:val="a"/>
    <w:link w:val="Chare"/>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semiHidden/>
    <w:qFormat/>
    <w:rPr>
      <w:b/>
      <w:bCs/>
      <w:kern w:val="2"/>
      <w:sz w:val="32"/>
      <w:szCs w:val="32"/>
    </w:rPr>
  </w:style>
  <w:style w:type="character" w:customStyle="1" w:styleId="Charf">
    <w:name w:val="表格非标题文字 Char"/>
    <w:link w:val="aff"/>
    <w:qFormat/>
    <w:locked/>
    <w:rPr>
      <w:rFonts w:ascii="Futura Bk" w:hAnsi="Futura Bk"/>
      <w:sz w:val="18"/>
      <w:szCs w:val="21"/>
      <w:lang w:val="en-US" w:eastAsia="zh-CN" w:bidi="ar-SA"/>
    </w:rPr>
  </w:style>
  <w:style w:type="paragraph" w:customStyle="1" w:styleId="aff">
    <w:name w:val="表格非标题文字"/>
    <w:link w:val="Charf"/>
    <w:qFormat/>
    <w:pPr>
      <w:snapToGrid w:val="0"/>
      <w:spacing w:before="80" w:after="40"/>
    </w:pPr>
    <w:rPr>
      <w:rFonts w:ascii="Futura Bk" w:hAnsi="Futura Bk"/>
      <w:sz w:val="18"/>
      <w:szCs w:val="21"/>
    </w:rPr>
  </w:style>
  <w:style w:type="paragraph" w:customStyle="1" w:styleId="31">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0">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1">
    <w:name w:val="目录 21"/>
    <w:basedOn w:val="a"/>
    <w:uiPriority w:val="1"/>
    <w:qFormat/>
    <w:pPr>
      <w:spacing w:before="133"/>
      <w:ind w:left="118"/>
      <w:jc w:val="left"/>
    </w:pPr>
    <w:rPr>
      <w:rFonts w:ascii="宋体" w:hAnsi="宋体"/>
      <w:kern w:val="0"/>
      <w:sz w:val="24"/>
      <w:szCs w:val="24"/>
      <w:lang w:eastAsia="en-US"/>
    </w:rPr>
  </w:style>
  <w:style w:type="paragraph" w:customStyle="1" w:styleId="13">
    <w:name w:val="列出段落1"/>
    <w:basedOn w:val="a"/>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uiPriority w:val="34"/>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0">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2">
    <w:name w:val="纯文本21"/>
    <w:basedOn w:val="a"/>
    <w:qFormat/>
    <w:pPr>
      <w:spacing w:beforeLines="50" w:afterLines="50" w:line="400" w:lineRule="exact"/>
    </w:pPr>
    <w:rPr>
      <w:rFonts w:ascii="宋体" w:hAnsi="Courier New"/>
      <w:szCs w:val="21"/>
    </w:rPr>
  </w:style>
  <w:style w:type="paragraph" w:customStyle="1" w:styleId="14">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1">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next w:val="71"/>
    <w:qFormat/>
    <w:pPr>
      <w:widowControl w:val="0"/>
      <w:autoSpaceDE w:val="0"/>
      <w:autoSpaceDN w:val="0"/>
      <w:adjustRightInd w:val="0"/>
    </w:pPr>
    <w:rPr>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113">
    <w:name w:val="正文文本缩进11"/>
    <w:basedOn w:val="a"/>
    <w:qFormat/>
    <w:pPr>
      <w:spacing w:line="200" w:lineRule="exact"/>
      <w:ind w:firstLine="301"/>
    </w:pPr>
    <w:rPr>
      <w:rFonts w:ascii="Calibri" w:hAnsi="Calibri"/>
    </w:rPr>
  </w:style>
  <w:style w:type="paragraph" w:customStyle="1" w:styleId="15">
    <w:name w:val="无间隔1"/>
    <w:qFormat/>
    <w:rPr>
      <w:sz w:val="22"/>
      <w:szCs w:val="22"/>
    </w:rPr>
  </w:style>
  <w:style w:type="paragraph" w:customStyle="1" w:styleId="16">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table" w:customStyle="1" w:styleId="17">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2">
    <w:name w:val="正文首行缩进 Char1"/>
    <w:qFormat/>
    <w:rPr>
      <w:rFonts w:eastAsia="仿宋_GB2312"/>
      <w:kern w:val="2"/>
      <w:sz w:val="28"/>
      <w:szCs w:val="24"/>
    </w:rPr>
  </w:style>
  <w:style w:type="character" w:customStyle="1" w:styleId="18">
    <w:name w:val="纯文本 字符1"/>
    <w:qFormat/>
    <w:rPr>
      <w:rFonts w:ascii="宋体" w:eastAsia="仿宋_GB2312" w:hAnsi="Courier New"/>
      <w:kern w:val="2"/>
      <w:sz w:val="30"/>
      <w:lang w:val="en-US" w:eastAsia="zh-CN" w:bidi="ar-SA"/>
    </w:rPr>
  </w:style>
  <w:style w:type="character" w:customStyle="1" w:styleId="Char13">
    <w:name w:val="纯文本 Char1"/>
    <w:basedOn w:val="a1"/>
    <w:qFormat/>
    <w:locked/>
    <w:rPr>
      <w:rFonts w:ascii="宋体" w:eastAsia="仿宋_GB2312" w:hAnsi="Courier New" w:cs="Times New Roman"/>
      <w:sz w:val="30"/>
      <w:szCs w:val="24"/>
    </w:rPr>
  </w:style>
  <w:style w:type="paragraph" w:styleId="aff3">
    <w:name w:val="List Paragraph"/>
    <w:basedOn w:val="a"/>
    <w:uiPriority w:val="99"/>
    <w:unhideWhenUsed/>
    <w:qFormat/>
    <w:pPr>
      <w:ind w:firstLineChars="200" w:firstLine="420"/>
    </w:pPr>
  </w:style>
  <w:style w:type="character" w:customStyle="1" w:styleId="aff4">
    <w:name w:val="无"/>
    <w:uiPriority w:val="99"/>
    <w:qFormat/>
  </w:style>
  <w:style w:type="character" w:customStyle="1" w:styleId="aff5">
    <w:name w:val="正文文本 字符"/>
    <w:qFormat/>
    <w:rPr>
      <w:rFonts w:eastAsia="??"/>
      <w:kern w:val="2"/>
      <w:sz w:val="28"/>
      <w:szCs w:val="28"/>
      <w:lang w:val="en-US" w:eastAsia="zh-CN" w:bidi="ar-SA"/>
    </w:rPr>
  </w:style>
  <w:style w:type="character" w:customStyle="1" w:styleId="Char14">
    <w:name w:val="批注文字 Char1"/>
    <w:qFormat/>
    <w:rPr>
      <w:rFonts w:ascii="Times New Roman" w:eastAsia="宋体" w:hAnsi="Times New Roman" w:cs="Times New Roman"/>
      <w:szCs w:val="24"/>
    </w:rPr>
  </w:style>
  <w:style w:type="character" w:customStyle="1" w:styleId="Charf1">
    <w:name w:val="表格文本 Char"/>
    <w:link w:val="aff6"/>
    <w:qFormat/>
    <w:locked/>
    <w:rPr>
      <w:color w:val="000000"/>
      <w:sz w:val="24"/>
      <w:szCs w:val="21"/>
    </w:rPr>
  </w:style>
  <w:style w:type="paragraph" w:customStyle="1" w:styleId="aff6">
    <w:name w:val="表格文本"/>
    <w:basedOn w:val="a"/>
    <w:next w:val="a"/>
    <w:link w:val="Charf1"/>
    <w:qFormat/>
    <w:pPr>
      <w:adjustRightInd w:val="0"/>
      <w:snapToGrid w:val="0"/>
      <w:jc w:val="center"/>
    </w:pPr>
    <w:rPr>
      <w:color w:val="000000"/>
      <w:kern w:val="0"/>
      <w:sz w:val="24"/>
      <w:szCs w:val="21"/>
    </w:rPr>
  </w:style>
  <w:style w:type="character" w:customStyle="1" w:styleId="Char1">
    <w:name w:val="正文首行缩进 Char"/>
    <w:basedOn w:val="Char0"/>
    <w:link w:val="a6"/>
    <w:qFormat/>
    <w:rPr>
      <w:rFonts w:eastAsia="??"/>
      <w:kern w:val="2"/>
      <w:sz w:val="21"/>
      <w:szCs w:val="28"/>
      <w:lang w:val="en-US" w:eastAsia="zh-CN" w:bidi="ar-SA"/>
    </w:rPr>
  </w:style>
  <w:style w:type="character" w:customStyle="1" w:styleId="2Char1">
    <w:name w:val="正文首行缩进 2 Char"/>
    <w:basedOn w:val="Char3"/>
    <w:link w:val="23"/>
    <w:qFormat/>
    <w:rPr>
      <w:kern w:val="2"/>
      <w:sz w:val="21"/>
    </w:rPr>
  </w:style>
  <w:style w:type="paragraph" w:customStyle="1" w:styleId="aff7">
    <w:name w:val="正文段"/>
    <w:basedOn w:val="a"/>
    <w:qFormat/>
    <w:pPr>
      <w:widowControl/>
      <w:snapToGrid w:val="0"/>
      <w:spacing w:afterLines="50"/>
      <w:ind w:firstLineChars="200" w:firstLine="200"/>
    </w:pPr>
    <w:rPr>
      <w:kern w:val="0"/>
      <w:sz w:val="24"/>
    </w:rPr>
  </w:style>
  <w:style w:type="character" w:customStyle="1" w:styleId="2CharChar">
    <w:name w:val="正文首行缩进2字符 Char Char"/>
    <w:link w:val="27"/>
    <w:qFormat/>
    <w:rPr>
      <w:sz w:val="24"/>
    </w:rPr>
  </w:style>
  <w:style w:type="paragraph" w:customStyle="1" w:styleId="27">
    <w:name w:val="正文首行缩进2字符"/>
    <w:basedOn w:val="a"/>
    <w:link w:val="2CharChar"/>
    <w:qFormat/>
    <w:pPr>
      <w:spacing w:line="360" w:lineRule="auto"/>
      <w:ind w:firstLineChars="200" w:firstLine="200"/>
    </w:pPr>
    <w:rPr>
      <w:kern w:val="0"/>
      <w:sz w:val="24"/>
    </w:rPr>
  </w:style>
  <w:style w:type="paragraph" w:customStyle="1" w:styleId="114">
    <w:name w:val="列表段落11"/>
    <w:basedOn w:val="a"/>
    <w:uiPriority w:val="34"/>
    <w:qFormat/>
    <w:pPr>
      <w:autoSpaceDE w:val="0"/>
      <w:autoSpaceDN w:val="0"/>
      <w:adjustRightInd w:val="0"/>
      <w:ind w:firstLineChars="200" w:firstLine="200"/>
      <w:jc w:val="left"/>
    </w:pPr>
    <w:rPr>
      <w:rFonts w:eastAsia="??"/>
      <w:kern w:val="0"/>
      <w:sz w:val="24"/>
      <w:szCs w:val="24"/>
    </w:rPr>
  </w:style>
  <w:style w:type="paragraph" w:customStyle="1" w:styleId="2110">
    <w:name w:val="正文文本首行缩进 211"/>
    <w:basedOn w:val="aa"/>
    <w:qFormat/>
    <w:pPr>
      <w:ind w:firstLineChars="200" w:firstLine="420"/>
    </w:pPr>
  </w:style>
  <w:style w:type="paragraph" w:customStyle="1" w:styleId="28">
    <w:name w:val="正文2"/>
    <w:basedOn w:val="a"/>
    <w:qFormat/>
    <w:pPr>
      <w:ind w:firstLineChars="200" w:firstLine="200"/>
    </w:pPr>
    <w:rPr>
      <w:rFonts w:ascii="Calibri" w:eastAsia="华文仿宋" w:hAnsi="Calibri"/>
      <w:kern w:val="0"/>
      <w:sz w:val="28"/>
    </w:rPr>
  </w:style>
  <w:style w:type="character" w:customStyle="1" w:styleId="Char15">
    <w:name w:val="标题 Char1"/>
    <w:qFormat/>
    <w:rPr>
      <w:rFonts w:ascii="Calibri" w:hAnsi="Calibri"/>
      <w:kern w:val="2"/>
      <w:sz w:val="30"/>
      <w:szCs w:val="30"/>
    </w:rPr>
  </w:style>
  <w:style w:type="character" w:customStyle="1" w:styleId="Char8">
    <w:name w:val="普通(网站) Char"/>
    <w:link w:val="af0"/>
    <w:qFormat/>
    <w:locked/>
    <w:rPr>
      <w:rFonts w:ascii="宋体" w:hAnsi="宋体" w:cs="宋体"/>
      <w:sz w:val="24"/>
      <w:szCs w:val="24"/>
    </w:rPr>
  </w:style>
  <w:style w:type="character" w:customStyle="1" w:styleId="Char20">
    <w:name w:val="纯文本 Char2"/>
    <w:uiPriority w:val="99"/>
    <w:qFormat/>
    <w:rPr>
      <w:rFonts w:ascii="宋体" w:eastAsia="仿宋_GB2312" w:hAnsi="Courier New"/>
      <w:kern w:val="2"/>
      <w:sz w:val="30"/>
      <w:lang w:val="en-US" w:eastAsia="zh-CN" w:bidi="ar-SA"/>
    </w:rPr>
  </w:style>
  <w:style w:type="paragraph" w:customStyle="1" w:styleId="NormalIndent1">
    <w:name w:val="Normal Indent1"/>
    <w:qFormat/>
    <w:pPr>
      <w:ind w:firstLine="420"/>
    </w:pPr>
    <w:rPr>
      <w:rFonts w:eastAsia="仿宋_GB2312" w:cs="宋体"/>
      <w:b/>
      <w:bCs/>
      <w:color w:val="000000"/>
      <w:sz w:val="21"/>
    </w:rPr>
  </w:style>
  <w:style w:type="paragraph" w:customStyle="1" w:styleId="19">
    <w:name w:val="修订1"/>
    <w:hidden/>
    <w:uiPriority w:val="99"/>
    <w:unhideWhenUsed/>
    <w:qFormat/>
    <w:rPr>
      <w:kern w:val="2"/>
      <w:sz w:val="21"/>
    </w:rPr>
  </w:style>
  <w:style w:type="paragraph" w:customStyle="1" w:styleId="-1">
    <w:name w:val="招标-标题1"/>
    <w:basedOn w:val="a"/>
    <w:qFormat/>
    <w:pPr>
      <w:spacing w:line="300" w:lineRule="auto"/>
      <w:ind w:left="560"/>
    </w:pPr>
    <w:rPr>
      <w:b/>
      <w:bCs/>
    </w:rPr>
  </w:style>
  <w:style w:type="paragraph" w:customStyle="1" w:styleId="29">
    <w:name w:val="修订2"/>
    <w:hidden/>
    <w:uiPriority w:val="99"/>
    <w:unhideWhenUsed/>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Number" w:qFormat="1"/>
    <w:lsdException w:name="List 2" w:qFormat="1"/>
    <w:lsdException w:name="List Number 4"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0">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5"/>
    <w:qFormat/>
    <w:pPr>
      <w:widowControl/>
      <w:spacing w:before="25" w:after="25" w:line="300" w:lineRule="auto"/>
      <w:jc w:val="left"/>
    </w:pPr>
    <w:rPr>
      <w:rFonts w:ascii="Times" w:hAnsi="Times"/>
      <w:spacing w:val="10"/>
      <w:kern w:val="0"/>
      <w:sz w:val="24"/>
    </w:rPr>
  </w:style>
  <w:style w:type="paragraph" w:styleId="a4">
    <w:name w:val="Plain Text"/>
    <w:basedOn w:val="a"/>
    <w:next w:val="20"/>
    <w:link w:val="Char"/>
    <w:qFormat/>
    <w:rPr>
      <w:rFonts w:ascii="宋体" w:eastAsia="仿宋_GB2312" w:hAnsi="Courier New"/>
      <w:sz w:val="30"/>
    </w:rPr>
  </w:style>
  <w:style w:type="paragraph" w:styleId="20">
    <w:name w:val="toc 2"/>
    <w:basedOn w:val="a"/>
    <w:next w:val="a"/>
    <w:uiPriority w:val="1"/>
    <w:qFormat/>
    <w:pPr>
      <w:spacing w:before="133"/>
      <w:ind w:left="118"/>
      <w:jc w:val="left"/>
    </w:pPr>
    <w:rPr>
      <w:rFonts w:ascii="宋体" w:hAnsi="宋体"/>
      <w:kern w:val="0"/>
      <w:sz w:val="24"/>
      <w:szCs w:val="24"/>
      <w:lang w:eastAsia="en-US"/>
    </w:rPr>
  </w:style>
  <w:style w:type="paragraph" w:styleId="a5">
    <w:name w:val="Body Text"/>
    <w:basedOn w:val="a"/>
    <w:next w:val="a6"/>
    <w:link w:val="Char0"/>
    <w:uiPriority w:val="1"/>
    <w:qFormat/>
    <w:pPr>
      <w:spacing w:after="120"/>
    </w:pPr>
    <w:rPr>
      <w:rFonts w:eastAsia="??"/>
      <w:sz w:val="28"/>
      <w:szCs w:val="28"/>
    </w:rPr>
  </w:style>
  <w:style w:type="paragraph" w:styleId="a6">
    <w:name w:val="Body Text First Indent"/>
    <w:basedOn w:val="a5"/>
    <w:next w:val="a"/>
    <w:link w:val="Char1"/>
    <w:qFormat/>
    <w:pPr>
      <w:ind w:firstLineChars="100" w:firstLine="420"/>
    </w:pPr>
    <w:rPr>
      <w:rFonts w:eastAsia="宋体"/>
      <w:sz w:val="21"/>
      <w:szCs w:val="20"/>
    </w:rPr>
  </w:style>
  <w:style w:type="paragraph" w:styleId="a7">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8">
    <w:name w:val="Normal Indent"/>
    <w:basedOn w:val="a"/>
    <w:next w:val="a"/>
    <w:link w:val="Char10"/>
    <w:qFormat/>
    <w:pPr>
      <w:spacing w:line="300" w:lineRule="auto"/>
      <w:ind w:firstLine="420"/>
    </w:pPr>
  </w:style>
  <w:style w:type="paragraph" w:styleId="a9">
    <w:name w:val="annotation text"/>
    <w:basedOn w:val="a"/>
    <w:link w:val="Char2"/>
    <w:qFormat/>
    <w:pPr>
      <w:jc w:val="left"/>
    </w:pPr>
    <w:rPr>
      <w:szCs w:val="24"/>
    </w:rPr>
  </w:style>
  <w:style w:type="paragraph" w:styleId="aa">
    <w:name w:val="Body Text Indent"/>
    <w:basedOn w:val="a"/>
    <w:next w:val="a"/>
    <w:link w:val="Char3"/>
    <w:qFormat/>
    <w:pPr>
      <w:spacing w:after="120"/>
      <w:ind w:leftChars="200" w:left="420"/>
    </w:pPr>
  </w:style>
  <w:style w:type="paragraph" w:styleId="21">
    <w:name w:val="List 2"/>
    <w:basedOn w:val="a"/>
    <w:qFormat/>
    <w:pPr>
      <w:ind w:leftChars="200" w:left="100" w:hangingChars="200" w:hanging="200"/>
    </w:pPr>
    <w:rPr>
      <w:sz w:val="28"/>
    </w:rPr>
  </w:style>
  <w:style w:type="paragraph" w:styleId="4">
    <w:name w:val="List Number 4"/>
    <w:basedOn w:val="a"/>
    <w:qFormat/>
    <w:pPr>
      <w:numPr>
        <w:numId w:val="1"/>
      </w:numPr>
      <w:contextualSpacing/>
    </w:pPr>
  </w:style>
  <w:style w:type="paragraph" w:styleId="ab">
    <w:name w:val="Date"/>
    <w:basedOn w:val="a"/>
    <w:next w:val="a"/>
    <w:link w:val="Char4"/>
    <w:qFormat/>
    <w:pPr>
      <w:ind w:leftChars="2500" w:left="2500" w:firstLineChars="200" w:firstLine="720"/>
    </w:pPr>
    <w:rPr>
      <w:rFonts w:eastAsia="楷体_GB2312"/>
      <w:sz w:val="32"/>
    </w:rPr>
  </w:style>
  <w:style w:type="paragraph" w:styleId="22">
    <w:name w:val="Body Text Indent 2"/>
    <w:basedOn w:val="a"/>
    <w:link w:val="2Char0"/>
    <w:qFormat/>
    <w:pPr>
      <w:spacing w:line="500" w:lineRule="exact"/>
      <w:ind w:left="105" w:firstLineChars="166" w:firstLine="465"/>
    </w:pPr>
    <w:rPr>
      <w:sz w:val="28"/>
    </w:rPr>
  </w:style>
  <w:style w:type="paragraph" w:styleId="ac">
    <w:name w:val="Balloon Text"/>
    <w:basedOn w:val="a"/>
    <w:link w:val="Char5"/>
    <w:uiPriority w:val="99"/>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200" w:hangingChars="200" w:hanging="200"/>
    </w:pPr>
  </w:style>
  <w:style w:type="paragraph" w:styleId="60">
    <w:name w:val="toc 6"/>
    <w:basedOn w:val="a"/>
    <w:next w:val="a"/>
    <w:uiPriority w:val="39"/>
    <w:unhideWhenUsed/>
    <w:qFormat/>
    <w:pPr>
      <w:ind w:leftChars="1000" w:left="2100"/>
    </w:pPr>
  </w:style>
  <w:style w:type="paragraph" w:styleId="30">
    <w:name w:val="Body Text Indent 3"/>
    <w:basedOn w:val="a"/>
    <w:link w:val="3Char0"/>
    <w:qFormat/>
    <w:pPr>
      <w:spacing w:after="120"/>
      <w:ind w:leftChars="200" w:left="420"/>
    </w:pPr>
    <w:rPr>
      <w:sz w:val="16"/>
      <w:szCs w:val="16"/>
    </w:rPr>
  </w:style>
  <w:style w:type="paragraph" w:styleId="af0">
    <w:name w:val="Normal (Web)"/>
    <w:basedOn w:val="a"/>
    <w:link w:val="Char8"/>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9"/>
    <w:qFormat/>
    <w:pPr>
      <w:jc w:val="center"/>
    </w:pPr>
    <w:rPr>
      <w:rFonts w:ascii="Calibri" w:hAnsi="Calibri"/>
      <w:sz w:val="30"/>
      <w:szCs w:val="30"/>
    </w:rPr>
  </w:style>
  <w:style w:type="paragraph" w:styleId="af2">
    <w:name w:val="annotation subject"/>
    <w:basedOn w:val="a9"/>
    <w:next w:val="a9"/>
    <w:link w:val="Chara"/>
    <w:qFormat/>
    <w:rPr>
      <w:b/>
      <w:bCs/>
    </w:rPr>
  </w:style>
  <w:style w:type="paragraph" w:styleId="23">
    <w:name w:val="Body Text First Indent 2"/>
    <w:basedOn w:val="aa"/>
    <w:next w:val="af3"/>
    <w:link w:val="2Char1"/>
    <w:qFormat/>
    <w:pPr>
      <w:ind w:firstLineChars="200" w:firstLine="420"/>
    </w:pPr>
  </w:style>
  <w:style w:type="paragraph" w:customStyle="1" w:styleId="af3">
    <w:name w:val="文章正文"/>
    <w:basedOn w:val="a"/>
    <w:next w:val="a"/>
    <w:qFormat/>
    <w:pPr>
      <w:spacing w:line="360" w:lineRule="auto"/>
      <w:ind w:firstLineChars="200" w:firstLine="200"/>
    </w:pPr>
    <w:rPr>
      <w:kern w:val="0"/>
      <w:sz w:val="24"/>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qFormat/>
  </w:style>
  <w:style w:type="character" w:styleId="af7">
    <w:name w:val="Emphasis"/>
    <w:uiPriority w:val="20"/>
    <w:qFormat/>
    <w:rPr>
      <w:i/>
      <w:iCs/>
    </w:rPr>
  </w:style>
  <w:style w:type="character" w:styleId="af8">
    <w:name w:val="Hyperlink"/>
    <w:qFormat/>
    <w:rPr>
      <w:color w:val="000000"/>
      <w:sz w:val="18"/>
      <w:szCs w:val="18"/>
      <w:u w:val="none"/>
    </w:rPr>
  </w:style>
  <w:style w:type="character" w:styleId="af9">
    <w:name w:val="annotation reference"/>
    <w:qFormat/>
    <w:rPr>
      <w:sz w:val="21"/>
      <w:szCs w:val="21"/>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character" w:customStyle="1" w:styleId="Char5">
    <w:name w:val="批注框文本 Char"/>
    <w:link w:val="ac"/>
    <w:uiPriority w:val="99"/>
    <w:qFormat/>
    <w:rPr>
      <w:kern w:val="2"/>
      <w:sz w:val="18"/>
      <w:szCs w:val="18"/>
    </w:rPr>
  </w:style>
  <w:style w:type="character" w:customStyle="1" w:styleId="Char6">
    <w:name w:val="页脚 Char"/>
    <w:link w:val="ad"/>
    <w:uiPriority w:val="99"/>
    <w:qFormat/>
    <w:rPr>
      <w:kern w:val="2"/>
      <w:sz w:val="18"/>
      <w:szCs w:val="18"/>
    </w:rPr>
  </w:style>
  <w:style w:type="character" w:customStyle="1" w:styleId="afa">
    <w:name w:val="纯文本 字符"/>
    <w:unhideWhenUsed/>
    <w:qFormat/>
    <w:rPr>
      <w:rFonts w:ascii="宋体" w:eastAsia="仿宋_GB2312" w:hAnsi="Courier New" w:hint="eastAsia"/>
      <w:kern w:val="2"/>
      <w:sz w:val="30"/>
      <w:lang w:val="en-US" w:eastAsia="zh-CN"/>
    </w:rPr>
  </w:style>
  <w:style w:type="character" w:customStyle="1" w:styleId="Char7">
    <w:name w:val="页眉 Char"/>
    <w:link w:val="ae"/>
    <w:uiPriority w:val="99"/>
    <w:qFormat/>
    <w:rPr>
      <w:kern w:val="2"/>
      <w:sz w:val="18"/>
      <w:szCs w:val="18"/>
    </w:rPr>
  </w:style>
  <w:style w:type="character" w:customStyle="1" w:styleId="41">
    <w:name w:val="标题 4 字符1"/>
    <w:qFormat/>
    <w:rPr>
      <w:rFonts w:ascii="Arial" w:hAnsi="Arial"/>
      <w:b/>
      <w:bCs/>
      <w:kern w:val="2"/>
      <w:sz w:val="24"/>
      <w:szCs w:val="28"/>
    </w:rPr>
  </w:style>
  <w:style w:type="character" w:customStyle="1" w:styleId="10">
    <w:name w:val="访问过的超链接1"/>
    <w:qFormat/>
    <w:rPr>
      <w:color w:val="000000"/>
      <w:sz w:val="18"/>
      <w:szCs w:val="18"/>
      <w:u w:val="none"/>
    </w:rPr>
  </w:style>
  <w:style w:type="character" w:customStyle="1" w:styleId="afb">
    <w:name w:val="列表段落 字符"/>
    <w:link w:val="11"/>
    <w:uiPriority w:val="34"/>
    <w:qFormat/>
    <w:locked/>
    <w:rPr>
      <w:rFonts w:eastAsia="??"/>
      <w:sz w:val="24"/>
      <w:szCs w:val="24"/>
    </w:rPr>
  </w:style>
  <w:style w:type="paragraph" w:customStyle="1" w:styleId="11">
    <w:name w:val="列表段落1"/>
    <w:basedOn w:val="a"/>
    <w:link w:val="afb"/>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a">
    <w:name w:val="批注主题 Char"/>
    <w:link w:val="af2"/>
    <w:qFormat/>
    <w:rPr>
      <w:b/>
      <w:bCs/>
      <w:kern w:val="2"/>
      <w:sz w:val="21"/>
      <w:szCs w:val="24"/>
    </w:rPr>
  </w:style>
  <w:style w:type="character" w:customStyle="1" w:styleId="5Char">
    <w:name w:val="标题 5 Char"/>
    <w:link w:val="5"/>
    <w:semiHidden/>
    <w:qFormat/>
    <w:rPr>
      <w:b/>
      <w:bCs/>
      <w:kern w:val="2"/>
      <w:sz w:val="28"/>
      <w:szCs w:val="28"/>
    </w:rPr>
  </w:style>
  <w:style w:type="character" w:customStyle="1" w:styleId="Char3">
    <w:name w:val="正文文本缩进 Char"/>
    <w:link w:val="aa"/>
    <w:qFormat/>
    <w:rPr>
      <w:kern w:val="2"/>
      <w:sz w:val="21"/>
    </w:rPr>
  </w:style>
  <w:style w:type="character" w:customStyle="1" w:styleId="Char2">
    <w:name w:val="批注文字 Char"/>
    <w:link w:val="a9"/>
    <w:qFormat/>
    <w:rPr>
      <w:kern w:val="2"/>
      <w:sz w:val="21"/>
      <w:szCs w:val="24"/>
    </w:rPr>
  </w:style>
  <w:style w:type="character" w:customStyle="1" w:styleId="Char0">
    <w:name w:val="正文文本 Char"/>
    <w:link w:val="a5"/>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0">
    <w:name w:val="正文缩进 Char1"/>
    <w:link w:val="a8"/>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2"/>
    <w:qFormat/>
    <w:rPr>
      <w:kern w:val="2"/>
      <w:sz w:val="28"/>
    </w:rPr>
  </w:style>
  <w:style w:type="character" w:customStyle="1" w:styleId="apple-style-span">
    <w:name w:val="apple-style-span"/>
    <w:qFormat/>
    <w:rPr>
      <w:rFonts w:ascii="Tahoma" w:hAnsi="Tahoma"/>
      <w:sz w:val="24"/>
      <w:szCs w:val="20"/>
    </w:rPr>
  </w:style>
  <w:style w:type="character" w:customStyle="1" w:styleId="24">
    <w:name w:val="正文文本首行缩进 2 字符"/>
    <w:basedOn w:val="Char3"/>
    <w:link w:val="210"/>
    <w:qFormat/>
    <w:rPr>
      <w:kern w:val="2"/>
      <w:sz w:val="21"/>
    </w:rPr>
  </w:style>
  <w:style w:type="paragraph" w:customStyle="1" w:styleId="210">
    <w:name w:val="正文文本首行缩进 21"/>
    <w:basedOn w:val="aa"/>
    <w:link w:val="24"/>
    <w:qFormat/>
    <w:pPr>
      <w:ind w:firstLineChars="200" w:firstLine="420"/>
    </w:pPr>
  </w:style>
  <w:style w:type="character" w:customStyle="1" w:styleId="Charb">
    <w:name w:val="正文缩进 Char"/>
    <w:link w:val="12"/>
    <w:qFormat/>
    <w:rPr>
      <w:rFonts w:ascii="Calibri" w:hAnsi="Calibri"/>
      <w:kern w:val="2"/>
      <w:sz w:val="21"/>
      <w:szCs w:val="22"/>
    </w:rPr>
  </w:style>
  <w:style w:type="paragraph" w:customStyle="1" w:styleId="12">
    <w:name w:val="正文缩进1"/>
    <w:basedOn w:val="a"/>
    <w:link w:val="Charb"/>
    <w:qFormat/>
    <w:pPr>
      <w:ind w:firstLineChars="200" w:firstLine="420"/>
    </w:pPr>
    <w:rPr>
      <w:rFonts w:ascii="Calibri" w:hAnsi="Calibri"/>
      <w:szCs w:val="22"/>
    </w:rPr>
  </w:style>
  <w:style w:type="character" w:customStyle="1" w:styleId="Char">
    <w:name w:val="纯文本 Char"/>
    <w:link w:val="a4"/>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semiHidden/>
    <w:qFormat/>
    <w:rPr>
      <w:rFonts w:ascii="Cambria" w:eastAsia="宋体" w:hAnsi="Cambria" w:cs="Times New Roman"/>
      <w:b/>
      <w:bCs/>
      <w:kern w:val="2"/>
      <w:sz w:val="28"/>
      <w:szCs w:val="28"/>
    </w:rPr>
  </w:style>
  <w:style w:type="character" w:customStyle="1" w:styleId="6Char">
    <w:name w:val="标题 6 Char"/>
    <w:link w:val="6"/>
    <w:semiHidden/>
    <w:qFormat/>
    <w:rPr>
      <w:rFonts w:ascii="Cambria" w:eastAsia="宋体" w:hAnsi="Cambria" w:cs="Times New Roman"/>
      <w:b/>
      <w:bCs/>
      <w:kern w:val="2"/>
      <w:sz w:val="24"/>
      <w:szCs w:val="24"/>
    </w:rPr>
  </w:style>
  <w:style w:type="character" w:customStyle="1" w:styleId="Charc">
    <w:name w:val="证 Char"/>
    <w:link w:val="afc"/>
    <w:qFormat/>
    <w:rPr>
      <w:rFonts w:ascii="宋体" w:hAnsi="宋体"/>
      <w:kern w:val="2"/>
      <w:sz w:val="24"/>
      <w:szCs w:val="24"/>
    </w:rPr>
  </w:style>
  <w:style w:type="paragraph" w:customStyle="1" w:styleId="afc">
    <w:name w:val="证"/>
    <w:basedOn w:val="a"/>
    <w:link w:val="Charc"/>
    <w:qFormat/>
    <w:pPr>
      <w:spacing w:line="360" w:lineRule="auto"/>
      <w:ind w:firstLineChars="200" w:firstLine="480"/>
    </w:pPr>
    <w:rPr>
      <w:rFonts w:ascii="宋体" w:hAnsi="宋体"/>
      <w:sz w:val="24"/>
      <w:szCs w:val="24"/>
    </w:rPr>
  </w:style>
  <w:style w:type="character" w:customStyle="1" w:styleId="3Char0">
    <w:name w:val="正文文本缩进 3 Char"/>
    <w:link w:val="30"/>
    <w:qFormat/>
    <w:rPr>
      <w:kern w:val="2"/>
      <w:sz w:val="16"/>
      <w:szCs w:val="16"/>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9">
    <w:name w:val="标题 Char"/>
    <w:link w:val="af1"/>
    <w:qFormat/>
    <w:rPr>
      <w:rFonts w:ascii="Calibri" w:hAnsi="Calibri"/>
      <w:kern w:val="2"/>
      <w:sz w:val="30"/>
      <w:szCs w:val="30"/>
    </w:rPr>
  </w:style>
  <w:style w:type="character" w:customStyle="1" w:styleId="Chard">
    <w:name w:val="表内 Char"/>
    <w:link w:val="afd"/>
    <w:qFormat/>
    <w:rPr>
      <w:rFonts w:ascii="宋体" w:hAnsi="宋体"/>
      <w:kern w:val="2"/>
      <w:sz w:val="18"/>
      <w:szCs w:val="18"/>
    </w:rPr>
  </w:style>
  <w:style w:type="paragraph" w:customStyle="1" w:styleId="afd">
    <w:name w:val="表内"/>
    <w:basedOn w:val="a"/>
    <w:link w:val="Chard"/>
    <w:qFormat/>
    <w:rPr>
      <w:rFonts w:ascii="宋体" w:hAnsi="宋体"/>
      <w:sz w:val="18"/>
      <w:szCs w:val="18"/>
    </w:rPr>
  </w:style>
  <w:style w:type="character" w:customStyle="1" w:styleId="Char4">
    <w:name w:val="日期 Char"/>
    <w:link w:val="ab"/>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qFormat/>
    <w:rPr>
      <w:rFonts w:ascii="Arial" w:eastAsia="??" w:hAnsi="Arial"/>
      <w:b/>
      <w:kern w:val="2"/>
      <w:sz w:val="32"/>
      <w:szCs w:val="28"/>
      <w:lang w:val="en-US" w:eastAsia="zh-CN" w:bidi="ar-SA"/>
    </w:rPr>
  </w:style>
  <w:style w:type="character" w:customStyle="1" w:styleId="Chare">
    <w:name w:val="无间隔 Char"/>
    <w:link w:val="afe"/>
    <w:qFormat/>
    <w:rPr>
      <w:rFonts w:ascii="Calibri" w:hAnsi="Calibri"/>
    </w:rPr>
  </w:style>
  <w:style w:type="paragraph" w:styleId="afe">
    <w:name w:val="No Spacing"/>
    <w:basedOn w:val="a"/>
    <w:link w:val="Chare"/>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semiHidden/>
    <w:qFormat/>
    <w:rPr>
      <w:b/>
      <w:bCs/>
      <w:kern w:val="2"/>
      <w:sz w:val="32"/>
      <w:szCs w:val="32"/>
    </w:rPr>
  </w:style>
  <w:style w:type="character" w:customStyle="1" w:styleId="Charf">
    <w:name w:val="表格非标题文字 Char"/>
    <w:link w:val="aff"/>
    <w:qFormat/>
    <w:locked/>
    <w:rPr>
      <w:rFonts w:ascii="Futura Bk" w:hAnsi="Futura Bk"/>
      <w:sz w:val="18"/>
      <w:szCs w:val="21"/>
      <w:lang w:val="en-US" w:eastAsia="zh-CN" w:bidi="ar-SA"/>
    </w:rPr>
  </w:style>
  <w:style w:type="paragraph" w:customStyle="1" w:styleId="aff">
    <w:name w:val="表格非标题文字"/>
    <w:link w:val="Charf"/>
    <w:qFormat/>
    <w:pPr>
      <w:snapToGrid w:val="0"/>
      <w:spacing w:before="80" w:after="40"/>
    </w:pPr>
    <w:rPr>
      <w:rFonts w:ascii="Futura Bk" w:hAnsi="Futura Bk"/>
      <w:sz w:val="18"/>
      <w:szCs w:val="21"/>
    </w:rPr>
  </w:style>
  <w:style w:type="paragraph" w:customStyle="1" w:styleId="31">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0">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1">
    <w:name w:val="目录 21"/>
    <w:basedOn w:val="a"/>
    <w:uiPriority w:val="1"/>
    <w:qFormat/>
    <w:pPr>
      <w:spacing w:before="133"/>
      <w:ind w:left="118"/>
      <w:jc w:val="left"/>
    </w:pPr>
    <w:rPr>
      <w:rFonts w:ascii="宋体" w:hAnsi="宋体"/>
      <w:kern w:val="0"/>
      <w:sz w:val="24"/>
      <w:szCs w:val="24"/>
      <w:lang w:eastAsia="en-US"/>
    </w:rPr>
  </w:style>
  <w:style w:type="paragraph" w:customStyle="1" w:styleId="13">
    <w:name w:val="列出段落1"/>
    <w:basedOn w:val="a"/>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uiPriority w:val="34"/>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0">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2">
    <w:name w:val="纯文本21"/>
    <w:basedOn w:val="a"/>
    <w:qFormat/>
    <w:pPr>
      <w:spacing w:beforeLines="50" w:afterLines="50" w:line="400" w:lineRule="exact"/>
    </w:pPr>
    <w:rPr>
      <w:rFonts w:ascii="宋体" w:hAnsi="Courier New"/>
      <w:szCs w:val="21"/>
    </w:rPr>
  </w:style>
  <w:style w:type="paragraph" w:customStyle="1" w:styleId="14">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1">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next w:val="71"/>
    <w:qFormat/>
    <w:pPr>
      <w:widowControl w:val="0"/>
      <w:autoSpaceDE w:val="0"/>
      <w:autoSpaceDN w:val="0"/>
      <w:adjustRightInd w:val="0"/>
    </w:pPr>
    <w:rPr>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113">
    <w:name w:val="正文文本缩进11"/>
    <w:basedOn w:val="a"/>
    <w:qFormat/>
    <w:pPr>
      <w:spacing w:line="200" w:lineRule="exact"/>
      <w:ind w:firstLine="301"/>
    </w:pPr>
    <w:rPr>
      <w:rFonts w:ascii="Calibri" w:hAnsi="Calibri"/>
    </w:rPr>
  </w:style>
  <w:style w:type="paragraph" w:customStyle="1" w:styleId="15">
    <w:name w:val="无间隔1"/>
    <w:qFormat/>
    <w:rPr>
      <w:sz w:val="22"/>
      <w:szCs w:val="22"/>
    </w:rPr>
  </w:style>
  <w:style w:type="paragraph" w:customStyle="1" w:styleId="16">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table" w:customStyle="1" w:styleId="17">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2">
    <w:name w:val="正文首行缩进 Char1"/>
    <w:qFormat/>
    <w:rPr>
      <w:rFonts w:eastAsia="仿宋_GB2312"/>
      <w:kern w:val="2"/>
      <w:sz w:val="28"/>
      <w:szCs w:val="24"/>
    </w:rPr>
  </w:style>
  <w:style w:type="character" w:customStyle="1" w:styleId="18">
    <w:name w:val="纯文本 字符1"/>
    <w:qFormat/>
    <w:rPr>
      <w:rFonts w:ascii="宋体" w:eastAsia="仿宋_GB2312" w:hAnsi="Courier New"/>
      <w:kern w:val="2"/>
      <w:sz w:val="30"/>
      <w:lang w:val="en-US" w:eastAsia="zh-CN" w:bidi="ar-SA"/>
    </w:rPr>
  </w:style>
  <w:style w:type="character" w:customStyle="1" w:styleId="Char13">
    <w:name w:val="纯文本 Char1"/>
    <w:basedOn w:val="a1"/>
    <w:qFormat/>
    <w:locked/>
    <w:rPr>
      <w:rFonts w:ascii="宋体" w:eastAsia="仿宋_GB2312" w:hAnsi="Courier New" w:cs="Times New Roman"/>
      <w:sz w:val="30"/>
      <w:szCs w:val="24"/>
    </w:rPr>
  </w:style>
  <w:style w:type="paragraph" w:styleId="aff3">
    <w:name w:val="List Paragraph"/>
    <w:basedOn w:val="a"/>
    <w:uiPriority w:val="99"/>
    <w:unhideWhenUsed/>
    <w:qFormat/>
    <w:pPr>
      <w:ind w:firstLineChars="200" w:firstLine="420"/>
    </w:pPr>
  </w:style>
  <w:style w:type="character" w:customStyle="1" w:styleId="aff4">
    <w:name w:val="无"/>
    <w:uiPriority w:val="99"/>
    <w:qFormat/>
  </w:style>
  <w:style w:type="character" w:customStyle="1" w:styleId="aff5">
    <w:name w:val="正文文本 字符"/>
    <w:qFormat/>
    <w:rPr>
      <w:rFonts w:eastAsia="??"/>
      <w:kern w:val="2"/>
      <w:sz w:val="28"/>
      <w:szCs w:val="28"/>
      <w:lang w:val="en-US" w:eastAsia="zh-CN" w:bidi="ar-SA"/>
    </w:rPr>
  </w:style>
  <w:style w:type="character" w:customStyle="1" w:styleId="Char14">
    <w:name w:val="批注文字 Char1"/>
    <w:qFormat/>
    <w:rPr>
      <w:rFonts w:ascii="Times New Roman" w:eastAsia="宋体" w:hAnsi="Times New Roman" w:cs="Times New Roman"/>
      <w:szCs w:val="24"/>
    </w:rPr>
  </w:style>
  <w:style w:type="character" w:customStyle="1" w:styleId="Charf1">
    <w:name w:val="表格文本 Char"/>
    <w:link w:val="aff6"/>
    <w:qFormat/>
    <w:locked/>
    <w:rPr>
      <w:color w:val="000000"/>
      <w:sz w:val="24"/>
      <w:szCs w:val="21"/>
    </w:rPr>
  </w:style>
  <w:style w:type="paragraph" w:customStyle="1" w:styleId="aff6">
    <w:name w:val="表格文本"/>
    <w:basedOn w:val="a"/>
    <w:next w:val="a"/>
    <w:link w:val="Charf1"/>
    <w:qFormat/>
    <w:pPr>
      <w:adjustRightInd w:val="0"/>
      <w:snapToGrid w:val="0"/>
      <w:jc w:val="center"/>
    </w:pPr>
    <w:rPr>
      <w:color w:val="000000"/>
      <w:kern w:val="0"/>
      <w:sz w:val="24"/>
      <w:szCs w:val="21"/>
    </w:rPr>
  </w:style>
  <w:style w:type="character" w:customStyle="1" w:styleId="Char1">
    <w:name w:val="正文首行缩进 Char"/>
    <w:basedOn w:val="Char0"/>
    <w:link w:val="a6"/>
    <w:qFormat/>
    <w:rPr>
      <w:rFonts w:eastAsia="??"/>
      <w:kern w:val="2"/>
      <w:sz w:val="21"/>
      <w:szCs w:val="28"/>
      <w:lang w:val="en-US" w:eastAsia="zh-CN" w:bidi="ar-SA"/>
    </w:rPr>
  </w:style>
  <w:style w:type="character" w:customStyle="1" w:styleId="2Char1">
    <w:name w:val="正文首行缩进 2 Char"/>
    <w:basedOn w:val="Char3"/>
    <w:link w:val="23"/>
    <w:qFormat/>
    <w:rPr>
      <w:kern w:val="2"/>
      <w:sz w:val="21"/>
    </w:rPr>
  </w:style>
  <w:style w:type="paragraph" w:customStyle="1" w:styleId="aff7">
    <w:name w:val="正文段"/>
    <w:basedOn w:val="a"/>
    <w:qFormat/>
    <w:pPr>
      <w:widowControl/>
      <w:snapToGrid w:val="0"/>
      <w:spacing w:afterLines="50"/>
      <w:ind w:firstLineChars="200" w:firstLine="200"/>
    </w:pPr>
    <w:rPr>
      <w:kern w:val="0"/>
      <w:sz w:val="24"/>
    </w:rPr>
  </w:style>
  <w:style w:type="character" w:customStyle="1" w:styleId="2CharChar">
    <w:name w:val="正文首行缩进2字符 Char Char"/>
    <w:link w:val="27"/>
    <w:qFormat/>
    <w:rPr>
      <w:sz w:val="24"/>
    </w:rPr>
  </w:style>
  <w:style w:type="paragraph" w:customStyle="1" w:styleId="27">
    <w:name w:val="正文首行缩进2字符"/>
    <w:basedOn w:val="a"/>
    <w:link w:val="2CharChar"/>
    <w:qFormat/>
    <w:pPr>
      <w:spacing w:line="360" w:lineRule="auto"/>
      <w:ind w:firstLineChars="200" w:firstLine="200"/>
    </w:pPr>
    <w:rPr>
      <w:kern w:val="0"/>
      <w:sz w:val="24"/>
    </w:rPr>
  </w:style>
  <w:style w:type="paragraph" w:customStyle="1" w:styleId="114">
    <w:name w:val="列表段落11"/>
    <w:basedOn w:val="a"/>
    <w:uiPriority w:val="34"/>
    <w:qFormat/>
    <w:pPr>
      <w:autoSpaceDE w:val="0"/>
      <w:autoSpaceDN w:val="0"/>
      <w:adjustRightInd w:val="0"/>
      <w:ind w:firstLineChars="200" w:firstLine="200"/>
      <w:jc w:val="left"/>
    </w:pPr>
    <w:rPr>
      <w:rFonts w:eastAsia="??"/>
      <w:kern w:val="0"/>
      <w:sz w:val="24"/>
      <w:szCs w:val="24"/>
    </w:rPr>
  </w:style>
  <w:style w:type="paragraph" w:customStyle="1" w:styleId="2110">
    <w:name w:val="正文文本首行缩进 211"/>
    <w:basedOn w:val="aa"/>
    <w:qFormat/>
    <w:pPr>
      <w:ind w:firstLineChars="200" w:firstLine="420"/>
    </w:pPr>
  </w:style>
  <w:style w:type="paragraph" w:customStyle="1" w:styleId="28">
    <w:name w:val="正文2"/>
    <w:basedOn w:val="a"/>
    <w:qFormat/>
    <w:pPr>
      <w:ind w:firstLineChars="200" w:firstLine="200"/>
    </w:pPr>
    <w:rPr>
      <w:rFonts w:ascii="Calibri" w:eastAsia="华文仿宋" w:hAnsi="Calibri"/>
      <w:kern w:val="0"/>
      <w:sz w:val="28"/>
    </w:rPr>
  </w:style>
  <w:style w:type="character" w:customStyle="1" w:styleId="Char15">
    <w:name w:val="标题 Char1"/>
    <w:qFormat/>
    <w:rPr>
      <w:rFonts w:ascii="Calibri" w:hAnsi="Calibri"/>
      <w:kern w:val="2"/>
      <w:sz w:val="30"/>
      <w:szCs w:val="30"/>
    </w:rPr>
  </w:style>
  <w:style w:type="character" w:customStyle="1" w:styleId="Char8">
    <w:name w:val="普通(网站) Char"/>
    <w:link w:val="af0"/>
    <w:qFormat/>
    <w:locked/>
    <w:rPr>
      <w:rFonts w:ascii="宋体" w:hAnsi="宋体" w:cs="宋体"/>
      <w:sz w:val="24"/>
      <w:szCs w:val="24"/>
    </w:rPr>
  </w:style>
  <w:style w:type="character" w:customStyle="1" w:styleId="Char20">
    <w:name w:val="纯文本 Char2"/>
    <w:uiPriority w:val="99"/>
    <w:qFormat/>
    <w:rPr>
      <w:rFonts w:ascii="宋体" w:eastAsia="仿宋_GB2312" w:hAnsi="Courier New"/>
      <w:kern w:val="2"/>
      <w:sz w:val="30"/>
      <w:lang w:val="en-US" w:eastAsia="zh-CN" w:bidi="ar-SA"/>
    </w:rPr>
  </w:style>
  <w:style w:type="paragraph" w:customStyle="1" w:styleId="NormalIndent1">
    <w:name w:val="Normal Indent1"/>
    <w:qFormat/>
    <w:pPr>
      <w:ind w:firstLine="420"/>
    </w:pPr>
    <w:rPr>
      <w:rFonts w:eastAsia="仿宋_GB2312" w:cs="宋体"/>
      <w:b/>
      <w:bCs/>
      <w:color w:val="000000"/>
      <w:sz w:val="21"/>
    </w:rPr>
  </w:style>
  <w:style w:type="paragraph" w:customStyle="1" w:styleId="19">
    <w:name w:val="修订1"/>
    <w:hidden/>
    <w:uiPriority w:val="99"/>
    <w:unhideWhenUsed/>
    <w:qFormat/>
    <w:rPr>
      <w:kern w:val="2"/>
      <w:sz w:val="21"/>
    </w:rPr>
  </w:style>
  <w:style w:type="paragraph" w:customStyle="1" w:styleId="-1">
    <w:name w:val="招标-标题1"/>
    <w:basedOn w:val="a"/>
    <w:qFormat/>
    <w:pPr>
      <w:spacing w:line="300" w:lineRule="auto"/>
      <w:ind w:left="560"/>
    </w:pPr>
    <w:rPr>
      <w:b/>
      <w:bCs/>
    </w:rPr>
  </w:style>
  <w:style w:type="paragraph" w:customStyle="1" w:styleId="29">
    <w:name w:val="修订2"/>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26614</Words>
  <Characters>3969</Characters>
  <Application>Microsoft Office Word</Application>
  <DocSecurity>0</DocSecurity>
  <Lines>147</Lines>
  <Paragraphs>624</Paragraphs>
  <ScaleCrop>false</ScaleCrop>
  <Company>Microsoft</Company>
  <LinksUpToDate>false</LinksUpToDate>
  <CharactersWithSpaces>29959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面上水利项目质量抽查2019年项目</dc:title>
  <dc:creator>Administrator</dc:creator>
  <cp:lastModifiedBy>xb21cn</cp:lastModifiedBy>
  <cp:revision>27</cp:revision>
  <cp:lastPrinted>2025-02-19T02:28:00Z</cp:lastPrinted>
  <dcterms:created xsi:type="dcterms:W3CDTF">2023-11-27T01:45:00Z</dcterms:created>
  <dcterms:modified xsi:type="dcterms:W3CDTF">2025-02-19T08:15:00Z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7DF4C489225B4B6BBB57DAFC0D3D35F0_13</vt:lpwstr>
  </property>
</Properties>
</file>