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1FF" w:rsidRDefault="00AE41FF">
      <w:pPr>
        <w:pStyle w:val="20"/>
        <w:rPr>
          <w:rFonts w:ascii="仿宋_GB2312" w:eastAsia="仿宋_GB2312"/>
        </w:rPr>
      </w:pPr>
    </w:p>
    <w:p w:rsidR="00AE41FF" w:rsidRDefault="00AE41FF">
      <w:pPr>
        <w:jc w:val="center"/>
        <w:rPr>
          <w:rFonts w:ascii="仿宋_GB2312" w:eastAsia="仿宋_GB2312"/>
          <w:sz w:val="32"/>
          <w:szCs w:val="32"/>
        </w:rPr>
      </w:pPr>
    </w:p>
    <w:p w:rsidR="00AE41FF" w:rsidRDefault="00AE41FF">
      <w:pPr>
        <w:pStyle w:val="a9"/>
      </w:pPr>
    </w:p>
    <w:p w:rsidR="00AE41FF" w:rsidRDefault="00762725">
      <w:pPr>
        <w:tabs>
          <w:tab w:val="left" w:pos="5985"/>
        </w:tabs>
        <w:jc w:val="center"/>
        <w:rPr>
          <w:rFonts w:ascii="仿宋_GB2312" w:eastAsia="仿宋_GB2312"/>
          <w:sz w:val="24"/>
          <w:szCs w:val="24"/>
        </w:rPr>
      </w:pPr>
      <w:r>
        <w:rPr>
          <w:rFonts w:ascii="仿宋_GB2312" w:eastAsia="仿宋_GB2312" w:hint="eastAsia"/>
          <w:b/>
          <w:sz w:val="36"/>
          <w:szCs w:val="36"/>
        </w:rPr>
        <w:t>南海实验学校长峙初中校区图书馆、食堂、报告厅等家具采购项目</w:t>
      </w:r>
    </w:p>
    <w:p w:rsidR="00AE41FF" w:rsidRDefault="00AE41FF">
      <w:pPr>
        <w:pStyle w:val="a9"/>
        <w:jc w:val="center"/>
      </w:pPr>
    </w:p>
    <w:p w:rsidR="00AE41FF" w:rsidRDefault="00AE41FF">
      <w:pPr>
        <w:jc w:val="center"/>
        <w:rPr>
          <w:rFonts w:ascii="仿宋_GB2312" w:eastAsia="仿宋_GB2312"/>
          <w:sz w:val="24"/>
          <w:szCs w:val="24"/>
        </w:rPr>
      </w:pPr>
    </w:p>
    <w:p w:rsidR="00AE41FF" w:rsidRDefault="00AE41FF">
      <w:pPr>
        <w:jc w:val="center"/>
        <w:rPr>
          <w:rFonts w:ascii="仿宋_GB2312" w:eastAsia="仿宋_GB2312"/>
          <w:sz w:val="24"/>
          <w:szCs w:val="24"/>
        </w:rPr>
      </w:pPr>
    </w:p>
    <w:p w:rsidR="00AE41FF" w:rsidRDefault="00762725">
      <w:pPr>
        <w:spacing w:line="600" w:lineRule="exact"/>
        <w:jc w:val="center"/>
        <w:rPr>
          <w:rFonts w:ascii="仿宋_GB2312" w:eastAsia="仿宋_GB2312"/>
          <w:sz w:val="30"/>
          <w:szCs w:val="30"/>
        </w:rPr>
      </w:pPr>
      <w:r>
        <w:rPr>
          <w:rFonts w:ascii="仿宋_GB2312" w:eastAsia="仿宋_GB2312" w:hint="eastAsia"/>
          <w:sz w:val="30"/>
          <w:szCs w:val="30"/>
        </w:rPr>
        <w:t>公开招标文件</w:t>
      </w:r>
    </w:p>
    <w:p w:rsidR="00AE41FF" w:rsidRDefault="00762725">
      <w:pPr>
        <w:spacing w:line="600" w:lineRule="exact"/>
        <w:jc w:val="center"/>
        <w:rPr>
          <w:rFonts w:ascii="仿宋_GB2312" w:eastAsia="仿宋_GB2312"/>
          <w:sz w:val="30"/>
          <w:szCs w:val="30"/>
        </w:rPr>
      </w:pPr>
      <w:r>
        <w:rPr>
          <w:rFonts w:ascii="仿宋_GB2312" w:eastAsia="仿宋_GB2312" w:hint="eastAsia"/>
          <w:sz w:val="30"/>
          <w:szCs w:val="30"/>
        </w:rPr>
        <w:t>（电子招投标）</w:t>
      </w:r>
    </w:p>
    <w:p w:rsidR="00AE41FF" w:rsidRDefault="00762725">
      <w:pPr>
        <w:spacing w:line="600" w:lineRule="exact"/>
        <w:jc w:val="center"/>
        <w:rPr>
          <w:rFonts w:ascii="仿宋_GB2312" w:eastAsia="仿宋_GB2312"/>
          <w:sz w:val="30"/>
          <w:szCs w:val="30"/>
        </w:rPr>
      </w:pPr>
      <w:r>
        <w:rPr>
          <w:rFonts w:ascii="仿宋_GB2312" w:eastAsia="仿宋_GB2312" w:hint="eastAsia"/>
          <w:sz w:val="30"/>
          <w:szCs w:val="30"/>
        </w:rPr>
        <w:t>编号:ZSZFCG2024-ZB-035</w:t>
      </w:r>
    </w:p>
    <w:p w:rsidR="00AE41FF" w:rsidRDefault="00AE41FF">
      <w:pPr>
        <w:spacing w:line="600" w:lineRule="exact"/>
        <w:jc w:val="center"/>
        <w:rPr>
          <w:rFonts w:ascii="仿宋_GB2312" w:eastAsia="仿宋_GB2312"/>
          <w:sz w:val="30"/>
          <w:szCs w:val="30"/>
        </w:rPr>
      </w:pPr>
    </w:p>
    <w:p w:rsidR="00AE41FF" w:rsidRDefault="00AE41FF">
      <w:pPr>
        <w:spacing w:line="600" w:lineRule="exact"/>
        <w:jc w:val="center"/>
        <w:rPr>
          <w:rFonts w:ascii="仿宋_GB2312" w:eastAsia="仿宋_GB2312"/>
          <w:sz w:val="30"/>
          <w:szCs w:val="30"/>
        </w:rPr>
      </w:pPr>
    </w:p>
    <w:p w:rsidR="00AE41FF" w:rsidRDefault="00AE41FF">
      <w:pPr>
        <w:spacing w:line="600" w:lineRule="exact"/>
        <w:jc w:val="center"/>
        <w:rPr>
          <w:rFonts w:ascii="仿宋_GB2312" w:eastAsia="仿宋_GB2312"/>
          <w:sz w:val="30"/>
          <w:szCs w:val="30"/>
        </w:rPr>
      </w:pPr>
    </w:p>
    <w:p w:rsidR="00AE41FF" w:rsidRDefault="00AE41FF">
      <w:pPr>
        <w:spacing w:line="600" w:lineRule="exact"/>
        <w:jc w:val="center"/>
        <w:rPr>
          <w:rFonts w:ascii="仿宋_GB2312" w:eastAsia="仿宋_GB2312"/>
          <w:sz w:val="30"/>
          <w:szCs w:val="30"/>
        </w:rPr>
      </w:pPr>
    </w:p>
    <w:p w:rsidR="00AE41FF" w:rsidRDefault="00AE41FF">
      <w:pPr>
        <w:spacing w:line="600" w:lineRule="exact"/>
        <w:jc w:val="center"/>
        <w:rPr>
          <w:rFonts w:ascii="仿宋_GB2312" w:eastAsia="仿宋_GB2312"/>
          <w:sz w:val="30"/>
          <w:szCs w:val="30"/>
        </w:rPr>
      </w:pPr>
    </w:p>
    <w:p w:rsidR="00AE41FF" w:rsidRDefault="00762725">
      <w:pPr>
        <w:adjustRightInd w:val="0"/>
        <w:snapToGrid w:val="0"/>
        <w:spacing w:line="600" w:lineRule="exact"/>
        <w:jc w:val="center"/>
        <w:rPr>
          <w:rFonts w:ascii="仿宋_GB2312" w:eastAsia="仿宋_GB2312" w:hAnsi="微软雅黑"/>
          <w:sz w:val="30"/>
          <w:szCs w:val="30"/>
          <w:shd w:val="clear" w:color="auto" w:fill="FFFFFF"/>
        </w:rPr>
      </w:pPr>
      <w:r>
        <w:rPr>
          <w:rFonts w:ascii="仿宋_GB2312" w:eastAsia="仿宋_GB2312" w:hAnsi="微软雅黑" w:hint="eastAsia"/>
          <w:sz w:val="30"/>
          <w:szCs w:val="30"/>
          <w:shd w:val="clear" w:color="auto" w:fill="FFFFFF"/>
        </w:rPr>
        <w:t>南海实验学校</w:t>
      </w:r>
    </w:p>
    <w:p w:rsidR="00AE41FF" w:rsidRDefault="00762725">
      <w:pPr>
        <w:adjustRightInd w:val="0"/>
        <w:snapToGrid w:val="0"/>
        <w:spacing w:line="600" w:lineRule="exact"/>
        <w:jc w:val="center"/>
        <w:rPr>
          <w:rFonts w:ascii="仿宋_GB2312" w:eastAsia="仿宋_GB2312"/>
          <w:sz w:val="30"/>
          <w:szCs w:val="30"/>
        </w:rPr>
      </w:pPr>
      <w:r>
        <w:rPr>
          <w:rFonts w:ascii="仿宋_GB2312" w:eastAsia="仿宋_GB2312" w:hint="eastAsia"/>
          <w:sz w:val="30"/>
          <w:szCs w:val="30"/>
        </w:rPr>
        <w:t>舟山市公共资源交易中心</w:t>
      </w:r>
    </w:p>
    <w:p w:rsidR="00AE41FF" w:rsidRDefault="00762725">
      <w:pPr>
        <w:adjustRightInd w:val="0"/>
        <w:snapToGrid w:val="0"/>
        <w:spacing w:line="600" w:lineRule="exact"/>
        <w:jc w:val="center"/>
        <w:rPr>
          <w:rFonts w:ascii="仿宋_GB2312" w:eastAsia="仿宋_GB2312"/>
          <w:sz w:val="30"/>
          <w:szCs w:val="30"/>
        </w:rPr>
      </w:pPr>
      <w:r>
        <w:rPr>
          <w:rFonts w:ascii="仿宋_GB2312" w:eastAsia="仿宋_GB2312" w:hint="eastAsia"/>
          <w:sz w:val="30"/>
          <w:szCs w:val="30"/>
        </w:rPr>
        <w:t>2024年9月</w:t>
      </w:r>
    </w:p>
    <w:p w:rsidR="00AE41FF" w:rsidRDefault="00762725">
      <w:pPr>
        <w:adjustRightInd w:val="0"/>
        <w:snapToGrid w:val="0"/>
        <w:rPr>
          <w:rFonts w:ascii="仿宋_GB2312" w:eastAsia="仿宋_GB2312"/>
          <w:sz w:val="24"/>
          <w:szCs w:val="24"/>
        </w:rPr>
      </w:pPr>
      <w:r>
        <w:rPr>
          <w:rFonts w:ascii="仿宋_GB2312" w:eastAsia="仿宋_GB2312" w:hint="eastAsia"/>
          <w:sz w:val="24"/>
          <w:szCs w:val="24"/>
        </w:rPr>
        <w:br w:type="page"/>
      </w:r>
      <w:bookmarkStart w:id="0" w:name="_Hlt67893495"/>
      <w:bookmarkEnd w:id="0"/>
    </w:p>
    <w:p w:rsidR="00AE41FF" w:rsidRPr="00F6663F" w:rsidRDefault="00AE41FF">
      <w:pPr>
        <w:rPr>
          <w:rFonts w:ascii="仿宋_GB2312" w:eastAsia="仿宋_GB2312"/>
          <w:sz w:val="24"/>
          <w:szCs w:val="24"/>
        </w:rPr>
      </w:pPr>
    </w:p>
    <w:p w:rsidR="00AE41FF" w:rsidRDefault="00762725">
      <w:pPr>
        <w:jc w:val="center"/>
        <w:rPr>
          <w:rFonts w:ascii="仿宋_GB2312" w:eastAsia="仿宋_GB2312" w:hAnsi="宋体"/>
          <w:b/>
          <w:sz w:val="28"/>
          <w:szCs w:val="28"/>
        </w:rPr>
      </w:pPr>
      <w:r>
        <w:rPr>
          <w:rFonts w:ascii="仿宋_GB2312" w:eastAsia="仿宋_GB2312" w:hAnsi="宋体" w:hint="eastAsia"/>
          <w:b/>
          <w:sz w:val="28"/>
          <w:szCs w:val="28"/>
        </w:rPr>
        <w:t>目录</w:t>
      </w:r>
    </w:p>
    <w:p w:rsidR="00AE41FF" w:rsidRDefault="00AE41FF">
      <w:pPr>
        <w:rPr>
          <w:rFonts w:ascii="仿宋_GB2312" w:eastAsia="仿宋_GB2312"/>
          <w:sz w:val="28"/>
          <w:szCs w:val="28"/>
        </w:rPr>
      </w:pPr>
    </w:p>
    <w:p w:rsidR="00AE41FF" w:rsidRDefault="00AE41FF">
      <w:pPr>
        <w:spacing w:line="360" w:lineRule="auto"/>
        <w:rPr>
          <w:rFonts w:ascii="仿宋_GB2312" w:eastAsia="仿宋_GB2312"/>
          <w:sz w:val="28"/>
          <w:szCs w:val="28"/>
        </w:rPr>
      </w:pP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第一部分  招标公告</w:t>
      </w: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第二部分  投标人须知</w:t>
      </w: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第三部分  采购需求</w:t>
      </w: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第四部分  评标办法</w:t>
      </w: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第五部分  拟签订的合同文本</w:t>
      </w:r>
    </w:p>
    <w:p w:rsidR="00AE41FF" w:rsidRDefault="00762725">
      <w:pPr>
        <w:spacing w:line="360" w:lineRule="auto"/>
        <w:ind w:firstLineChars="200" w:firstLine="560"/>
        <w:rPr>
          <w:rFonts w:ascii="仿宋_GB2312" w:eastAsia="仿宋_GB2312" w:hAnsi="黑体"/>
          <w:sz w:val="28"/>
          <w:szCs w:val="28"/>
        </w:rPr>
      </w:pPr>
      <w:r>
        <w:rPr>
          <w:rFonts w:ascii="仿宋_GB2312" w:eastAsia="仿宋_GB2312" w:hAnsi="黑体" w:hint="eastAsia"/>
          <w:sz w:val="28"/>
          <w:szCs w:val="28"/>
        </w:rPr>
        <w:t>第六部分  应提交的有关格式范例</w:t>
      </w:r>
    </w:p>
    <w:p w:rsidR="00AE41FF" w:rsidRDefault="00AE41FF">
      <w:pPr>
        <w:rPr>
          <w:rFonts w:ascii="仿宋_GB2312" w:eastAsia="仿宋_GB2312" w:hAnsi="黑体"/>
          <w:sz w:val="24"/>
          <w:szCs w:val="24"/>
        </w:rPr>
      </w:pPr>
      <w:bookmarkStart w:id="1" w:name="_Hlt91233176"/>
      <w:bookmarkStart w:id="2" w:name="_Toc91899869"/>
      <w:bookmarkEnd w:id="1"/>
    </w:p>
    <w:p w:rsidR="00AE41FF" w:rsidRDefault="00AE41FF">
      <w:pPr>
        <w:rPr>
          <w:rFonts w:ascii="仿宋_GB2312" w:eastAsia="仿宋_GB2312" w:hAnsi="黑体"/>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sz w:val="24"/>
          <w:szCs w:val="24"/>
        </w:rPr>
      </w:pPr>
    </w:p>
    <w:p w:rsidR="00AE41FF" w:rsidRDefault="00762725">
      <w:pPr>
        <w:ind w:firstLineChars="1400" w:firstLine="3360"/>
        <w:outlineLvl w:val="0"/>
        <w:rPr>
          <w:rFonts w:ascii="仿宋_GB2312" w:eastAsia="仿宋_GB2312" w:hAnsi="黑体"/>
          <w:b/>
          <w:sz w:val="28"/>
          <w:szCs w:val="28"/>
        </w:rPr>
      </w:pPr>
      <w:bookmarkStart w:id="3" w:name="第一部分"/>
      <w:r>
        <w:rPr>
          <w:rFonts w:ascii="仿宋_GB2312" w:eastAsia="仿宋_GB2312" w:hint="eastAsia"/>
          <w:sz w:val="24"/>
          <w:szCs w:val="24"/>
        </w:rPr>
        <w:br w:type="page"/>
      </w:r>
      <w:bookmarkStart w:id="4" w:name="_Hlt74649545"/>
      <w:bookmarkStart w:id="5" w:name="_Hlt74728647"/>
      <w:bookmarkStart w:id="6" w:name="_Hlt74729822"/>
      <w:bookmarkStart w:id="7" w:name="_Hlt74707423"/>
      <w:bookmarkStart w:id="8" w:name="第二部分"/>
      <w:bookmarkStart w:id="9" w:name="_Toc91899870"/>
      <w:bookmarkStart w:id="10" w:name="_Toc91899871"/>
      <w:bookmarkEnd w:id="2"/>
      <w:bookmarkEnd w:id="3"/>
      <w:bookmarkEnd w:id="4"/>
      <w:bookmarkEnd w:id="5"/>
      <w:bookmarkEnd w:id="6"/>
      <w:bookmarkEnd w:id="7"/>
      <w:r>
        <w:rPr>
          <w:rFonts w:hint="eastAsia"/>
          <w:sz w:val="32"/>
          <w:szCs w:val="32"/>
        </w:rPr>
        <w:lastRenderedPageBreak/>
        <w:t>第一部分招标公告</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bCs/>
          <w:sz w:val="24"/>
          <w:szCs w:val="24"/>
        </w:rPr>
        <w:t>南海实验学校长峙初中校区图书馆、食堂、报告厅等家具采购项目</w:t>
      </w:r>
      <w:r>
        <w:rPr>
          <w:rFonts w:ascii="仿宋_GB2312" w:eastAsia="仿宋_GB2312" w:hint="eastAsia"/>
          <w:sz w:val="24"/>
          <w:szCs w:val="24"/>
        </w:rPr>
        <w:t>的潜在投标人应在政采云平台（</w:t>
      </w:r>
      <w:hyperlink r:id="rId14" w:history="1">
        <w:r w:rsidR="00F6663F" w:rsidRPr="007E5C20">
          <w:rPr>
            <w:rStyle w:val="af7"/>
            <w:rFonts w:ascii="仿宋_GB2312" w:eastAsia="仿宋_GB2312" w:hint="eastAsia"/>
            <w:sz w:val="24"/>
            <w:szCs w:val="24"/>
          </w:rPr>
          <w:t>https://www.zcygov.cn/）获取（下载）招标文件，并于2024年9月27日9点30分00秒</w:t>
        </w:r>
      </w:hyperlink>
      <w:r>
        <w:rPr>
          <w:rFonts w:ascii="仿宋_GB2312" w:eastAsia="仿宋_GB2312" w:hint="eastAsia"/>
          <w:sz w:val="24"/>
          <w:szCs w:val="24"/>
        </w:rPr>
        <w:t>（北京时间）前递交（上传）投标文件。</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一、项目基本情况</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项目编号：ZSZFCG2024-ZB-035</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项目名称：</w:t>
      </w:r>
      <w:r>
        <w:rPr>
          <w:rFonts w:ascii="仿宋_GB2312" w:eastAsia="仿宋_GB2312" w:hint="eastAsia"/>
          <w:bCs/>
          <w:sz w:val="24"/>
          <w:szCs w:val="24"/>
        </w:rPr>
        <w:t>南海实验学校长峙初中校区图书馆、食堂、报告厅等家具采购</w:t>
      </w:r>
    </w:p>
    <w:p w:rsidR="00AE41FF" w:rsidRDefault="00762725">
      <w:pPr>
        <w:spacing w:line="420" w:lineRule="exact"/>
        <w:ind w:firstLineChars="200" w:firstLine="480"/>
        <w:contextualSpacing/>
        <w:rPr>
          <w:rFonts w:ascii="仿宋_GB2312" w:eastAsia="仿宋_GB2312"/>
          <w:bCs/>
          <w:sz w:val="24"/>
          <w:szCs w:val="24"/>
        </w:rPr>
      </w:pPr>
      <w:r>
        <w:rPr>
          <w:rFonts w:ascii="仿宋_GB2312" w:eastAsia="仿宋_GB2312" w:hint="eastAsia"/>
          <w:bCs/>
          <w:sz w:val="24"/>
          <w:szCs w:val="24"/>
        </w:rPr>
        <w:t>预算金额（元）：90万元</w:t>
      </w:r>
    </w:p>
    <w:p w:rsidR="00AE41FF" w:rsidRDefault="00762725">
      <w:pPr>
        <w:spacing w:line="420" w:lineRule="exact"/>
        <w:ind w:firstLineChars="200" w:firstLine="480"/>
        <w:contextualSpacing/>
        <w:rPr>
          <w:rFonts w:ascii="仿宋_GB2312" w:eastAsia="仿宋_GB2312"/>
          <w:bCs/>
          <w:sz w:val="24"/>
          <w:szCs w:val="24"/>
        </w:rPr>
      </w:pPr>
      <w:r>
        <w:rPr>
          <w:rFonts w:ascii="仿宋_GB2312" w:eastAsia="仿宋_GB2312" w:hint="eastAsia"/>
          <w:bCs/>
          <w:sz w:val="24"/>
          <w:szCs w:val="24"/>
        </w:rPr>
        <w:t>最高限价（元）：90万元</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采购需求：详见招标文件第三部分采购需求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合同履约期限：详见采购文件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本项目接受联合体投标：</w:t>
      </w:r>
      <w:r>
        <w:rPr>
          <w:rFonts w:ascii="仿宋_GB2312" w:eastAsia="仿宋_GB2312" w:hint="eastAsia"/>
          <w:sz w:val="24"/>
          <w:szCs w:val="24"/>
        </w:rPr>
        <w:sym w:font="Wingdings" w:char="00A8"/>
      </w:r>
      <w:r>
        <w:rPr>
          <w:rFonts w:ascii="仿宋_GB2312" w:eastAsia="仿宋_GB2312" w:hint="eastAsia"/>
          <w:sz w:val="24"/>
          <w:szCs w:val="24"/>
        </w:rPr>
        <w:t>否，</w:t>
      </w:r>
      <w:r>
        <w:rPr>
          <w:rFonts w:ascii="仿宋_GB2312" w:eastAsia="仿宋_GB2312" w:hint="eastAsia"/>
          <w:sz w:val="24"/>
          <w:szCs w:val="24"/>
        </w:rPr>
        <w:sym w:font="Wingdings" w:char="00FE"/>
      </w:r>
      <w:r>
        <w:rPr>
          <w:rFonts w:ascii="仿宋_GB2312" w:eastAsia="仿宋_GB2312" w:hint="eastAsia"/>
          <w:sz w:val="24"/>
          <w:szCs w:val="24"/>
        </w:rPr>
        <w:t>是。</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二、申请人的资格要求：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 满足《中华人民共和国政府采购法》第二十二条规定；未被“信用中国”（www.creditchina.gov.cn)、中国政府采购网（www.ccgp.gov.cn）列入失信被执行人、重大税收违法失信主体、政府采购严重违法失信行为记录名单；</w:t>
      </w:r>
    </w:p>
    <w:p w:rsidR="00AE41FF" w:rsidRDefault="00762725">
      <w:pPr>
        <w:spacing w:line="420" w:lineRule="exact"/>
        <w:ind w:firstLine="552"/>
        <w:contextualSpacing/>
        <w:rPr>
          <w:rFonts w:ascii="仿宋_GB2312" w:eastAsia="仿宋_GB2312"/>
          <w:sz w:val="24"/>
          <w:szCs w:val="24"/>
        </w:rPr>
      </w:pPr>
      <w:r>
        <w:rPr>
          <w:rFonts w:ascii="仿宋_GB2312" w:eastAsia="仿宋_GB2312" w:hint="eastAsia"/>
          <w:sz w:val="24"/>
          <w:szCs w:val="24"/>
        </w:rPr>
        <w:t>2.落实政府采购政策需满足的资格要求：</w:t>
      </w:r>
    </w:p>
    <w:p w:rsidR="00AE41FF" w:rsidRDefault="00762725">
      <w:pPr>
        <w:spacing w:line="420" w:lineRule="exact"/>
        <w:ind w:firstLineChars="200" w:firstLine="482"/>
        <w:contextualSpacing/>
        <w:rPr>
          <w:rFonts w:ascii="仿宋_GB2312" w:eastAsia="仿宋_GB2312"/>
          <w:sz w:val="24"/>
          <w:szCs w:val="24"/>
        </w:rPr>
      </w:pPr>
      <w:r>
        <w:rPr>
          <w:rFonts w:ascii="仿宋_GB2312" w:eastAsia="仿宋_GB2312" w:hint="eastAsia"/>
          <w:b/>
          <w:sz w:val="24"/>
          <w:szCs w:val="24"/>
        </w:rPr>
        <w:sym w:font="Wingdings" w:char="00A8"/>
      </w:r>
      <w:r>
        <w:rPr>
          <w:rFonts w:ascii="仿宋_GB2312" w:eastAsia="仿宋_GB2312" w:hint="eastAsia"/>
          <w:sz w:val="24"/>
          <w:szCs w:val="24"/>
        </w:rPr>
        <w:t>无</w:t>
      </w:r>
    </w:p>
    <w:p w:rsidR="00AE41FF" w:rsidRDefault="00762725">
      <w:pPr>
        <w:spacing w:line="420" w:lineRule="exact"/>
        <w:ind w:firstLineChars="200" w:firstLine="482"/>
        <w:contextualSpacing/>
        <w:rPr>
          <w:rFonts w:ascii="仿宋_GB2312" w:eastAsia="仿宋_GB2312"/>
          <w:sz w:val="24"/>
          <w:szCs w:val="24"/>
        </w:rPr>
      </w:pPr>
      <w:r>
        <w:rPr>
          <w:rFonts w:ascii="仿宋_GB2312" w:eastAsia="仿宋_GB2312" w:hint="eastAsia"/>
          <w:b/>
          <w:sz w:val="24"/>
          <w:szCs w:val="24"/>
        </w:rPr>
        <w:sym w:font="Wingdings" w:char="00FE"/>
      </w:r>
      <w:r>
        <w:rPr>
          <w:rFonts w:ascii="仿宋_GB2312" w:eastAsia="仿宋_GB2312" w:hint="eastAsia"/>
          <w:sz w:val="24"/>
          <w:szCs w:val="24"/>
        </w:rPr>
        <w:t>专门面向中小企业</w:t>
      </w:r>
    </w:p>
    <w:p w:rsidR="00AE41FF" w:rsidRDefault="00762725">
      <w:pPr>
        <w:spacing w:line="420" w:lineRule="exact"/>
        <w:ind w:firstLineChars="400" w:firstLine="964"/>
        <w:contextualSpacing/>
        <w:rPr>
          <w:rFonts w:ascii="仿宋_GB2312" w:eastAsia="仿宋_GB2312"/>
          <w:sz w:val="24"/>
          <w:szCs w:val="24"/>
        </w:rPr>
      </w:pPr>
      <w:r>
        <w:rPr>
          <w:rFonts w:ascii="仿宋_GB2312" w:eastAsia="仿宋_GB2312" w:hint="eastAsia"/>
          <w:b/>
          <w:sz w:val="24"/>
          <w:szCs w:val="24"/>
        </w:rPr>
        <w:sym w:font="Wingdings" w:char="00FE"/>
      </w:r>
      <w:r>
        <w:rPr>
          <w:rFonts w:ascii="仿宋_GB2312" w:eastAsia="仿宋_GB2312" w:hint="eastAsia"/>
          <w:sz w:val="24"/>
          <w:szCs w:val="24"/>
        </w:rPr>
        <w:t>货物全部由符合政策要求的中小企业制造，提供中小企业声明函；</w:t>
      </w:r>
    </w:p>
    <w:p w:rsidR="00AE41FF" w:rsidRDefault="00762725">
      <w:pPr>
        <w:spacing w:line="420" w:lineRule="exact"/>
        <w:ind w:firstLineChars="400" w:firstLine="960"/>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货物全部由符合政策要求的小微企业制造，提供中小企业声明函；</w:t>
      </w:r>
    </w:p>
    <w:p w:rsidR="00AE41FF" w:rsidRDefault="00762725">
      <w:pPr>
        <w:spacing w:line="420" w:lineRule="exact"/>
        <w:ind w:firstLineChars="400" w:firstLine="960"/>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服务全部由符合政策要求的中小企业承接，提供中小企业声明函；</w:t>
      </w:r>
    </w:p>
    <w:p w:rsidR="00AE41FF" w:rsidRDefault="00762725">
      <w:pPr>
        <w:spacing w:line="420" w:lineRule="exact"/>
        <w:ind w:firstLineChars="400" w:firstLine="960"/>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服务全部由符合政策要求的小微企业承接，提供中小企业声明函；</w:t>
      </w:r>
    </w:p>
    <w:p w:rsidR="00AE41FF" w:rsidRDefault="00762725">
      <w:pPr>
        <w:spacing w:line="420" w:lineRule="exact"/>
        <w:ind w:firstLineChars="200" w:firstLine="480"/>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rsidR="00AE41FF" w:rsidRDefault="00762725">
      <w:pPr>
        <w:spacing w:line="420" w:lineRule="exact"/>
        <w:ind w:firstLineChars="200" w:firstLine="480"/>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要求合同分包，提供分包意向协议和中小企业声明函，分包意向协议中，中小微企业合同份额为合同总金额的   %，如果供应商本身提供所有标的均由中小微企业制造、承建或承接，视同符合了资格条件，无需再向中小微企业分包，无需提供分包意向协议；</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3.本项目的特定资格要求：无</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4.单位负责人为同一人或者存在直接控股、管理关系的不同供应商，不得参加同一合同</w:t>
      </w:r>
      <w:r>
        <w:rPr>
          <w:rFonts w:ascii="仿宋_GB2312" w:eastAsia="仿宋_GB2312" w:hint="eastAsia"/>
          <w:sz w:val="24"/>
          <w:szCs w:val="24"/>
        </w:rPr>
        <w:lastRenderedPageBreak/>
        <w:t>项下的政府采购活动；为采购项目提供整体设计、规范编制或者项目管理、监理、检测等服务后不得再参加该采购项目的其他采购活动。</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三、获取招标文件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color w:val="FF0000"/>
          <w:sz w:val="24"/>
          <w:szCs w:val="24"/>
        </w:rPr>
        <w:t>时间：/至2024年</w:t>
      </w:r>
      <w:r w:rsidR="00F6663F">
        <w:rPr>
          <w:rFonts w:ascii="仿宋_GB2312" w:eastAsia="仿宋_GB2312" w:hint="eastAsia"/>
          <w:color w:val="FF0000"/>
          <w:sz w:val="24"/>
          <w:szCs w:val="24"/>
        </w:rPr>
        <w:t>9</w:t>
      </w:r>
      <w:r>
        <w:rPr>
          <w:rFonts w:ascii="仿宋_GB2312" w:eastAsia="仿宋_GB2312" w:hint="eastAsia"/>
          <w:color w:val="FF0000"/>
          <w:sz w:val="24"/>
          <w:szCs w:val="24"/>
        </w:rPr>
        <w:t>月</w:t>
      </w:r>
      <w:r w:rsidR="00F6663F">
        <w:rPr>
          <w:rFonts w:ascii="仿宋_GB2312" w:eastAsia="仿宋_GB2312" w:hint="eastAsia"/>
          <w:color w:val="FF0000"/>
          <w:sz w:val="24"/>
          <w:szCs w:val="24"/>
        </w:rPr>
        <w:t>27</w:t>
      </w:r>
      <w:r>
        <w:rPr>
          <w:rFonts w:ascii="仿宋_GB2312" w:eastAsia="仿宋_GB2312" w:hint="eastAsia"/>
          <w:color w:val="FF0000"/>
          <w:sz w:val="24"/>
          <w:szCs w:val="24"/>
        </w:rPr>
        <w:t>日</w:t>
      </w:r>
      <w:r>
        <w:rPr>
          <w:rFonts w:ascii="仿宋_GB2312" w:eastAsia="仿宋_GB2312" w:hint="eastAsia"/>
          <w:color w:val="C0504D" w:themeColor="accent2"/>
          <w:sz w:val="24"/>
          <w:szCs w:val="24"/>
        </w:rPr>
        <w:t>，</w:t>
      </w:r>
      <w:r>
        <w:rPr>
          <w:rFonts w:ascii="仿宋_GB2312" w:eastAsia="仿宋_GB2312" w:hint="eastAsia"/>
          <w:sz w:val="24"/>
          <w:szCs w:val="24"/>
        </w:rPr>
        <w:t>每天上午00:00至12:00 ，下午12:00至23:59（北京时间，线上获取法定节假日均可，线下获取文件法定节假日除外的工作时间）</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地点（网址）：政采云平台（https://www.zcygov.cn/）</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方式：供应商登录政采云平台https://www.zcygov.cn/在线申请获取采购文件（进入“项目采购”应用，在获取采购文件菜单中选择项目，申请获取采购文件）。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 xml:space="preserve">售价（元）：0 </w:t>
      </w:r>
      <w:r>
        <w:rPr>
          <w:rFonts w:ascii="仿宋_GB2312" w:eastAsia="仿宋_GB2312" w:hint="eastAsia"/>
          <w:sz w:val="24"/>
          <w:szCs w:val="24"/>
        </w:rPr>
        <w:tab/>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四、提交投标文件截止时间、开标时间和地点</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提交投标文件截止时间</w:t>
      </w:r>
      <w:r>
        <w:rPr>
          <w:rFonts w:ascii="仿宋_GB2312" w:eastAsia="仿宋_GB2312" w:hint="eastAsia"/>
          <w:color w:val="FF0000"/>
          <w:sz w:val="24"/>
          <w:szCs w:val="24"/>
        </w:rPr>
        <w:t>：2024年</w:t>
      </w:r>
      <w:r w:rsidR="00F6663F">
        <w:rPr>
          <w:rFonts w:ascii="仿宋_GB2312" w:eastAsia="仿宋_GB2312" w:hint="eastAsia"/>
          <w:color w:val="FF0000"/>
          <w:sz w:val="24"/>
          <w:szCs w:val="24"/>
        </w:rPr>
        <w:t xml:space="preserve"> 9</w:t>
      </w:r>
      <w:r>
        <w:rPr>
          <w:rFonts w:ascii="仿宋_GB2312" w:eastAsia="仿宋_GB2312" w:hint="eastAsia"/>
          <w:color w:val="FF0000"/>
          <w:sz w:val="24"/>
          <w:szCs w:val="24"/>
        </w:rPr>
        <w:t>月</w:t>
      </w:r>
      <w:r w:rsidR="00F6663F">
        <w:rPr>
          <w:rFonts w:ascii="仿宋_GB2312" w:eastAsia="仿宋_GB2312" w:hint="eastAsia"/>
          <w:color w:val="FF0000"/>
          <w:sz w:val="24"/>
          <w:szCs w:val="24"/>
        </w:rPr>
        <w:t>27</w:t>
      </w:r>
      <w:r>
        <w:rPr>
          <w:rFonts w:ascii="仿宋_GB2312" w:eastAsia="仿宋_GB2312" w:hint="eastAsia"/>
          <w:color w:val="FF0000"/>
          <w:sz w:val="24"/>
          <w:szCs w:val="24"/>
        </w:rPr>
        <w:t>日9点30分</w:t>
      </w:r>
      <w:r>
        <w:rPr>
          <w:rFonts w:ascii="仿宋_GB2312" w:eastAsia="仿宋_GB2312" w:hint="eastAsia"/>
          <w:sz w:val="24"/>
          <w:szCs w:val="24"/>
        </w:rPr>
        <w:t>（北京时间）</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投标地点（网址）：政采云平台（https://www.zcygov.cn/）</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开标时间：</w:t>
      </w:r>
      <w:r>
        <w:rPr>
          <w:rFonts w:ascii="仿宋_GB2312" w:eastAsia="仿宋_GB2312" w:hint="eastAsia"/>
          <w:color w:val="FF0000"/>
          <w:sz w:val="24"/>
          <w:szCs w:val="24"/>
        </w:rPr>
        <w:t xml:space="preserve">2024年 </w:t>
      </w:r>
      <w:r w:rsidR="00F6663F">
        <w:rPr>
          <w:rFonts w:ascii="仿宋_GB2312" w:eastAsia="仿宋_GB2312" w:hint="eastAsia"/>
          <w:color w:val="FF0000"/>
          <w:sz w:val="24"/>
          <w:szCs w:val="24"/>
        </w:rPr>
        <w:t>9</w:t>
      </w:r>
      <w:r>
        <w:rPr>
          <w:rFonts w:ascii="仿宋_GB2312" w:eastAsia="仿宋_GB2312" w:hint="eastAsia"/>
          <w:color w:val="FF0000"/>
          <w:sz w:val="24"/>
          <w:szCs w:val="24"/>
        </w:rPr>
        <w:t>月</w:t>
      </w:r>
      <w:r w:rsidR="00F6663F">
        <w:rPr>
          <w:rFonts w:ascii="仿宋_GB2312" w:eastAsia="仿宋_GB2312" w:hint="eastAsia"/>
          <w:color w:val="FF0000"/>
          <w:sz w:val="24"/>
          <w:szCs w:val="24"/>
        </w:rPr>
        <w:t>27</w:t>
      </w:r>
      <w:r>
        <w:rPr>
          <w:rFonts w:ascii="仿宋_GB2312" w:eastAsia="仿宋_GB2312" w:hint="eastAsia"/>
          <w:color w:val="FF0000"/>
          <w:sz w:val="24"/>
          <w:szCs w:val="24"/>
        </w:rPr>
        <w:t>日9点30分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开标地点（网址）：政采云平台（https://www.zcygov.cn/）</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五、公告期限</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自本公告发布之日起5个工作日。</w:t>
      </w:r>
    </w:p>
    <w:p w:rsidR="00AE41FF" w:rsidRDefault="00762725">
      <w:pPr>
        <w:spacing w:line="420" w:lineRule="exact"/>
        <w:ind w:firstLineChars="200" w:firstLine="482"/>
        <w:contextualSpacing/>
        <w:rPr>
          <w:rFonts w:ascii="仿宋_GB2312" w:eastAsia="仿宋_GB2312"/>
          <w:sz w:val="24"/>
          <w:szCs w:val="24"/>
        </w:rPr>
      </w:pPr>
      <w:r>
        <w:rPr>
          <w:rFonts w:ascii="仿宋_GB2312" w:eastAsia="仿宋_GB2312" w:hint="eastAsia"/>
          <w:b/>
          <w:sz w:val="24"/>
          <w:szCs w:val="24"/>
        </w:rPr>
        <w:t>六、其他补充事宜</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w:t>
      </w:r>
      <w:r>
        <w:rPr>
          <w:rFonts w:ascii="仿宋_GB2312" w:eastAsia="仿宋_GB2312" w:hint="eastAsia"/>
          <w:sz w:val="24"/>
          <w:szCs w:val="24"/>
        </w:rPr>
        <w:lastRenderedPageBreak/>
        <w:t>政府采购网下载专区下载。</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rsidR="00AE41FF" w:rsidRDefault="00762725">
      <w:pPr>
        <w:spacing w:line="420" w:lineRule="exact"/>
        <w:ind w:firstLineChars="250" w:firstLine="602"/>
        <w:contextualSpacing/>
        <w:rPr>
          <w:rFonts w:ascii="仿宋_GB2312" w:eastAsia="仿宋_GB2312"/>
          <w:b/>
          <w:sz w:val="24"/>
          <w:szCs w:val="24"/>
        </w:rPr>
      </w:pPr>
      <w:r>
        <w:rPr>
          <w:rFonts w:ascii="仿宋_GB2312" w:eastAsia="仿宋_GB2312" w:hint="eastAsia"/>
          <w:b/>
          <w:sz w:val="24"/>
          <w:szCs w:val="24"/>
        </w:rPr>
        <w:t>七、对本次采购提出询问、质疑、投诉，请按以下方式联系</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1.采购人信息</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名称:</w:t>
      </w:r>
      <w:r>
        <w:rPr>
          <w:rFonts w:ascii="仿宋_GB2312" w:eastAsia="仿宋_GB2312" w:hAnsi="微软雅黑" w:hint="eastAsia"/>
          <w:color w:val="171A1D"/>
          <w:sz w:val="24"/>
          <w:szCs w:val="24"/>
          <w:shd w:val="clear" w:color="auto" w:fill="FFFFFF"/>
        </w:rPr>
        <w:t xml:space="preserve"> </w:t>
      </w:r>
      <w:r>
        <w:rPr>
          <w:rFonts w:ascii="仿宋_GB2312" w:eastAsia="仿宋_GB2312" w:hAnsi="仿宋_GB2312" w:cs="仿宋_GB2312" w:hint="eastAsia"/>
          <w:bCs/>
          <w:sz w:val="24"/>
        </w:rPr>
        <w:t>南海实验学校</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地址: 浙江省舟山市定海区临城街道海天大道269号</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int="eastAsia"/>
          <w:sz w:val="24"/>
          <w:szCs w:val="24"/>
        </w:rPr>
        <w:t>/</w:t>
      </w:r>
    </w:p>
    <w:p w:rsidR="00AE41FF" w:rsidRDefault="00762725">
      <w:pPr>
        <w:spacing w:line="360" w:lineRule="auto"/>
        <w:ind w:leftChars="228" w:left="479"/>
        <w:rPr>
          <w:rFonts w:ascii="仿宋_GB2312" w:eastAsia="仿宋_GB2312"/>
          <w:sz w:val="24"/>
          <w:szCs w:val="24"/>
        </w:rPr>
      </w:pPr>
      <w:r>
        <w:rPr>
          <w:rFonts w:ascii="仿宋_GB2312" w:eastAsia="仿宋_GB2312" w:hAnsi="仿宋_GB2312" w:cs="仿宋_GB2312" w:hint="eastAsia"/>
          <w:sz w:val="24"/>
        </w:rPr>
        <w:t>项目联系人（询问）:</w:t>
      </w:r>
      <w:r>
        <w:rPr>
          <w:rFonts w:ascii="仿宋_GB2312" w:eastAsia="仿宋_GB2312" w:hint="eastAsia"/>
          <w:sz w:val="24"/>
          <w:szCs w:val="24"/>
        </w:rPr>
        <w:t>庄老师</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项目联系方式（</w:t>
      </w:r>
      <w:r>
        <w:rPr>
          <w:rFonts w:ascii="仿宋_GB2312" w:eastAsia="仿宋_GB2312" w:hAnsi="仿宋_GB2312" w:cs="仿宋_GB2312" w:hint="eastAsia"/>
          <w:sz w:val="24"/>
          <w:szCs w:val="24"/>
        </w:rPr>
        <w:t>询问）：0580-</w:t>
      </w:r>
      <w:r>
        <w:rPr>
          <w:rFonts w:ascii="仿宋_GB2312" w:eastAsia="仿宋_GB2312" w:hAnsi="宋体" w:hint="eastAsia"/>
          <w:sz w:val="24"/>
          <w:szCs w:val="24"/>
        </w:rPr>
        <w:t>2091000</w:t>
      </w:r>
    </w:p>
    <w:p w:rsidR="00AE41FF" w:rsidRDefault="00762725">
      <w:pPr>
        <w:spacing w:line="360" w:lineRule="auto"/>
        <w:ind w:leftChars="228" w:left="479"/>
        <w:rPr>
          <w:rFonts w:ascii="仿宋_GB2312" w:eastAsia="仿宋_GB2312"/>
          <w:sz w:val="24"/>
          <w:szCs w:val="24"/>
        </w:rPr>
      </w:pPr>
      <w:r>
        <w:rPr>
          <w:rFonts w:ascii="仿宋_GB2312" w:eastAsia="仿宋_GB2312" w:hAnsi="仿宋_GB2312" w:cs="仿宋_GB2312" w:hint="eastAsia"/>
          <w:sz w:val="24"/>
        </w:rPr>
        <w:t>质疑联系人：李老师</w:t>
      </w:r>
    </w:p>
    <w:p w:rsidR="00AE41FF" w:rsidRDefault="00762725">
      <w:pPr>
        <w:spacing w:line="360" w:lineRule="auto"/>
        <w:ind w:leftChars="228" w:left="479"/>
        <w:rPr>
          <w:rFonts w:ascii="仿宋_GB2312" w:eastAsia="仿宋_GB2312" w:hAnsi="仿宋_GB2312" w:cs="仿宋_GB2312"/>
          <w:sz w:val="24"/>
        </w:rPr>
      </w:pPr>
      <w:r>
        <w:rPr>
          <w:rFonts w:ascii="仿宋_GB2312" w:eastAsia="仿宋_GB2312" w:hAnsi="仿宋_GB2312" w:cs="仿宋_GB2312" w:hint="eastAsia"/>
          <w:sz w:val="24"/>
        </w:rPr>
        <w:t>质疑联系方</w:t>
      </w:r>
      <w:r>
        <w:rPr>
          <w:rFonts w:ascii="仿宋_GB2312" w:eastAsia="仿宋_GB2312" w:hAnsi="仿宋_GB2312" w:cs="仿宋_GB2312" w:hint="eastAsia"/>
          <w:sz w:val="24"/>
          <w:szCs w:val="24"/>
        </w:rPr>
        <w:t>式：</w:t>
      </w:r>
      <w:r>
        <w:rPr>
          <w:rFonts w:ascii="仿宋_GB2312" w:eastAsia="仿宋_GB2312" w:hAnsi="宋体" w:hint="eastAsia"/>
          <w:sz w:val="24"/>
          <w:szCs w:val="24"/>
        </w:rPr>
        <w:t>0580-2091008</w:t>
      </w:r>
    </w:p>
    <w:p w:rsidR="00AE41FF" w:rsidRDefault="00762725">
      <w:pPr>
        <w:spacing w:line="360" w:lineRule="auto"/>
        <w:ind w:firstLine="480"/>
        <w:rPr>
          <w:rFonts w:ascii="仿宋_GB2312" w:eastAsia="仿宋_GB2312"/>
          <w:sz w:val="24"/>
          <w:szCs w:val="24"/>
        </w:rPr>
      </w:pPr>
      <w:r>
        <w:rPr>
          <w:rFonts w:ascii="仿宋_GB2312" w:eastAsia="仿宋_GB2312" w:hint="eastAsia"/>
          <w:sz w:val="24"/>
          <w:szCs w:val="24"/>
        </w:rPr>
        <w:lastRenderedPageBreak/>
        <w:t>2.采购代理机构信息</w:t>
      </w:r>
    </w:p>
    <w:p w:rsidR="00AE41FF" w:rsidRDefault="00762725">
      <w:pPr>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名称：舟山市公共资源交易中心</w:t>
      </w:r>
    </w:p>
    <w:p w:rsidR="00AE41FF" w:rsidRDefault="00762725">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地址：舟山市新城翁山路555号四楼（大宗商品交易中心同幢西边）</w:t>
      </w:r>
    </w:p>
    <w:p w:rsidR="00AE41FF" w:rsidRDefault="00762725">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传真：/             </w:t>
      </w:r>
    </w:p>
    <w:p w:rsidR="00AE41FF" w:rsidRDefault="00762725">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项目联系人（询问）：蒋先生</w:t>
      </w:r>
    </w:p>
    <w:p w:rsidR="00AE41FF" w:rsidRDefault="00762725">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 0580-2280955</w:t>
      </w:r>
    </w:p>
    <w:p w:rsidR="00AE41FF" w:rsidRDefault="00762725">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质疑联系人：丁先生</w:t>
      </w:r>
    </w:p>
    <w:p w:rsidR="00AE41FF" w:rsidRDefault="00762725">
      <w:pPr>
        <w:spacing w:line="420" w:lineRule="exact"/>
        <w:ind w:firstLine="480"/>
        <w:contextualSpacing/>
        <w:rPr>
          <w:rFonts w:ascii="仿宋_GB2312" w:eastAsia="仿宋_GB2312" w:hAnsi="仿宋_GB2312" w:cs="仿宋_GB2312"/>
          <w:sz w:val="24"/>
        </w:rPr>
      </w:pPr>
      <w:r>
        <w:rPr>
          <w:rFonts w:ascii="仿宋_GB2312" w:eastAsia="仿宋_GB2312" w:hAnsi="仿宋_GB2312" w:cs="仿宋_GB2312" w:hint="eastAsia"/>
          <w:sz w:val="24"/>
        </w:rPr>
        <w:t xml:space="preserve">质疑联系方式：0580-2280948　</w:t>
      </w:r>
    </w:p>
    <w:p w:rsidR="00AE41FF" w:rsidRDefault="00762725">
      <w:pPr>
        <w:numPr>
          <w:ilvl w:val="0"/>
          <w:numId w:val="2"/>
        </w:numPr>
        <w:spacing w:line="420" w:lineRule="exact"/>
        <w:ind w:firstLine="480"/>
        <w:contextualSpacing/>
        <w:rPr>
          <w:rFonts w:ascii="仿宋_GB2312" w:eastAsia="仿宋_GB2312"/>
          <w:sz w:val="24"/>
          <w:szCs w:val="24"/>
        </w:rPr>
      </w:pPr>
      <w:r>
        <w:rPr>
          <w:rFonts w:ascii="仿宋_GB2312" w:eastAsia="仿宋_GB2312" w:hint="eastAsia"/>
          <w:sz w:val="24"/>
          <w:szCs w:val="24"/>
        </w:rPr>
        <w:t>同级政府采购监督管理部门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名称：舟山市财政局政府采购监管处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地址：舟山市定海区新城海天大道681号</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传真：0580-2282591</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联系人：王女士</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监督投诉电话：0580-2282591</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若对项目采购电子交易系统操作有疑问，可登录政采云（https://www.zcygov.cn/），点击右侧咨询小采，获取采小蜜智能服务管家帮助，或拨打政采云服务热线95763获取热线服务帮助。</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 xml:space="preserve"> CA问题联系电话（人工）：汇信CA 400-888-4636；天谷CA 400-087-8198。</w:t>
      </w:r>
    </w:p>
    <w:p w:rsidR="00AE41FF" w:rsidRDefault="00AE41FF">
      <w:pPr>
        <w:spacing w:line="540" w:lineRule="exact"/>
        <w:contextualSpacing/>
        <w:rPr>
          <w:rFonts w:ascii="仿宋_GB2312" w:eastAsia="仿宋_GB2312"/>
          <w:sz w:val="28"/>
          <w:szCs w:val="28"/>
        </w:rPr>
      </w:pPr>
    </w:p>
    <w:p w:rsidR="00AE41FF" w:rsidRDefault="00762725">
      <w:pPr>
        <w:ind w:firstLineChars="850" w:firstLine="2380"/>
        <w:outlineLvl w:val="0"/>
        <w:rPr>
          <w:rFonts w:ascii="仿宋_GB2312" w:eastAsia="仿宋_GB2312" w:hAnsi="宋体"/>
          <w:b/>
          <w:sz w:val="28"/>
          <w:szCs w:val="28"/>
        </w:rPr>
      </w:pPr>
      <w:r>
        <w:rPr>
          <w:rFonts w:ascii="仿宋_GB2312" w:eastAsia="仿宋_GB2312" w:hint="eastAsia"/>
          <w:sz w:val="28"/>
          <w:szCs w:val="28"/>
        </w:rPr>
        <w:br w:type="page"/>
      </w:r>
      <w:r>
        <w:rPr>
          <w:rFonts w:hint="eastAsia"/>
          <w:sz w:val="32"/>
          <w:szCs w:val="32"/>
        </w:rPr>
        <w:lastRenderedPageBreak/>
        <w:t>第二部分</w:t>
      </w:r>
      <w:bookmarkEnd w:id="8"/>
      <w:r>
        <w:rPr>
          <w:rFonts w:hint="eastAsia"/>
          <w:sz w:val="32"/>
          <w:szCs w:val="32"/>
        </w:rPr>
        <w:t>投标人须知</w:t>
      </w:r>
      <w:bookmarkEnd w:id="9"/>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tblPr>
      <w:tblGrid>
        <w:gridCol w:w="629"/>
        <w:gridCol w:w="1843"/>
        <w:gridCol w:w="6095"/>
      </w:tblGrid>
      <w:tr w:rsidR="00AE41FF">
        <w:trPr>
          <w:trHeight w:val="90"/>
          <w:tblHeader/>
        </w:trPr>
        <w:tc>
          <w:tcPr>
            <w:tcW w:w="629" w:type="dxa"/>
            <w:tcBorders>
              <w:top w:val="single" w:sz="4" w:space="0" w:color="auto"/>
              <w:left w:val="single" w:sz="4" w:space="0" w:color="auto"/>
              <w:bottom w:val="single" w:sz="4" w:space="0" w:color="auto"/>
              <w:right w:val="single" w:sz="4" w:space="0" w:color="auto"/>
            </w:tcBorders>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本项目的特别规定</w:t>
            </w:r>
          </w:p>
        </w:tc>
      </w:tr>
      <w:tr w:rsidR="00AE41FF">
        <w:trPr>
          <w:trHeight w:val="4291"/>
          <w:tblHeader/>
        </w:trPr>
        <w:tc>
          <w:tcPr>
            <w:tcW w:w="629"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b/>
                <w:sz w:val="24"/>
                <w:szCs w:val="24"/>
              </w:rPr>
            </w:pPr>
            <w:r>
              <w:rPr>
                <w:rFonts w:ascii="仿宋_GB2312" w:eastAsia="仿宋_GB2312" w:hint="eastAsia"/>
                <w:sz w:val="24"/>
                <w:szCs w:val="24"/>
              </w:rPr>
              <w:t>有关本项目实施所需的所有费用（含税费）均计入报价。</w:t>
            </w:r>
            <w:r>
              <w:rPr>
                <w:rFonts w:ascii="仿宋_GB2312" w:eastAsia="仿宋_GB2312" w:hint="eastAsia"/>
                <w:b/>
                <w:sz w:val="24"/>
                <w:szCs w:val="24"/>
              </w:rPr>
              <w:t>投标文件开标一览表（报价表）是报价的唯一载体，如投标人在政府采购云平台填写的投标报价与投标文件报价文件中开标一览表（报价表）不一致的，以报价文件中开标一览表（报价表）为准。</w:t>
            </w:r>
            <w:r>
              <w:rPr>
                <w:rFonts w:ascii="仿宋_GB2312" w:eastAsia="仿宋_GB2312" w:hint="eastAsia"/>
                <w:sz w:val="24"/>
                <w:szCs w:val="24"/>
              </w:rPr>
              <w:t>投标文件中价格全部采用人民币报价。招标文件未列明，而投标人认为必需的费用也需列入报价。</w:t>
            </w:r>
            <w:r>
              <w:rPr>
                <w:rFonts w:ascii="仿宋_GB2312" w:eastAsia="仿宋_GB2312" w:hint="eastAsia"/>
                <w:b/>
                <w:sz w:val="24"/>
                <w:szCs w:val="24"/>
              </w:rPr>
              <w:t>提醒：验收时检测费用由采购人承担，不包含在投标总价中。</w:t>
            </w:r>
          </w:p>
          <w:p w:rsidR="00AE41FF" w:rsidRDefault="00762725">
            <w:pPr>
              <w:spacing w:line="400" w:lineRule="exact"/>
              <w:contextualSpacing/>
              <w:rPr>
                <w:rFonts w:ascii="仿宋_GB2312" w:eastAsia="仿宋_GB2312"/>
                <w:b/>
                <w:sz w:val="24"/>
                <w:szCs w:val="24"/>
              </w:rPr>
            </w:pPr>
            <w:r>
              <w:rPr>
                <w:rFonts w:ascii="仿宋_GB2312" w:eastAsia="仿宋_GB2312" w:hint="eastAsia"/>
                <w:b/>
                <w:sz w:val="24"/>
                <w:szCs w:val="24"/>
              </w:rPr>
              <w:t>投标报价出现下列情形的，投标无效：</w:t>
            </w:r>
          </w:p>
          <w:p w:rsidR="00AE41FF" w:rsidRDefault="00762725">
            <w:pPr>
              <w:spacing w:line="400" w:lineRule="exact"/>
              <w:contextualSpacing/>
              <w:rPr>
                <w:rFonts w:ascii="仿宋_GB2312" w:eastAsia="仿宋_GB2312"/>
                <w:b/>
                <w:sz w:val="24"/>
                <w:szCs w:val="24"/>
              </w:rPr>
            </w:pPr>
            <w:r>
              <w:rPr>
                <w:rFonts w:ascii="仿宋_GB2312" w:eastAsia="仿宋_GB2312" w:hint="eastAsia"/>
                <w:b/>
                <w:sz w:val="24"/>
                <w:szCs w:val="24"/>
              </w:rPr>
              <w:t>1.投标文件出现不是唯一的、有选择性投标报价的；</w:t>
            </w:r>
          </w:p>
          <w:p w:rsidR="00AE41FF" w:rsidRDefault="00762725">
            <w:pPr>
              <w:spacing w:line="400" w:lineRule="exact"/>
              <w:contextualSpacing/>
              <w:rPr>
                <w:rFonts w:ascii="仿宋_GB2312" w:eastAsia="仿宋_GB2312"/>
                <w:b/>
                <w:sz w:val="24"/>
                <w:szCs w:val="24"/>
              </w:rPr>
            </w:pPr>
            <w:r>
              <w:rPr>
                <w:rFonts w:ascii="仿宋_GB2312" w:eastAsia="仿宋_GB2312" w:hint="eastAsia"/>
                <w:b/>
                <w:sz w:val="24"/>
                <w:szCs w:val="24"/>
              </w:rPr>
              <w:t>2.投标报价超过招标文件中规定的预算金额或者最高限价的;</w:t>
            </w:r>
          </w:p>
          <w:p w:rsidR="00AE41FF" w:rsidRDefault="00762725">
            <w:pPr>
              <w:spacing w:line="400" w:lineRule="exact"/>
              <w:contextualSpacing/>
              <w:rPr>
                <w:rFonts w:ascii="仿宋_GB2312" w:eastAsia="仿宋_GB2312"/>
                <w:b/>
                <w:sz w:val="24"/>
                <w:szCs w:val="24"/>
              </w:rPr>
            </w:pPr>
            <w:r>
              <w:rPr>
                <w:rFonts w:ascii="仿宋_GB2312" w:eastAsia="仿宋_GB2312" w:hint="eastAsia"/>
                <w:b/>
                <w:sz w:val="24"/>
                <w:szCs w:val="24"/>
              </w:rPr>
              <w:t>3.报价明显低于其他通过符合性审查投标人的报价，有可能影响产品质量或者不能诚信履约的，未能按要求提供书面说明或者提交相关证明材料证明其报价合理性的;</w:t>
            </w:r>
          </w:p>
          <w:p w:rsidR="00AE41FF" w:rsidRDefault="00762725">
            <w:pPr>
              <w:spacing w:line="400" w:lineRule="exact"/>
              <w:contextualSpacing/>
              <w:rPr>
                <w:rFonts w:ascii="仿宋_GB2312" w:eastAsia="仿宋_GB2312"/>
                <w:sz w:val="24"/>
                <w:szCs w:val="24"/>
              </w:rPr>
            </w:pPr>
            <w:r>
              <w:rPr>
                <w:rFonts w:ascii="仿宋_GB2312" w:eastAsia="仿宋_GB2312" w:hint="eastAsia"/>
                <w:b/>
                <w:sz w:val="24"/>
                <w:szCs w:val="24"/>
              </w:rPr>
              <w:t>4.投标人对根据修正原则修正后的报价不确认的。</w:t>
            </w:r>
          </w:p>
        </w:tc>
      </w:tr>
      <w:tr w:rsidR="00AE41FF">
        <w:trPr>
          <w:trHeight w:val="1063"/>
          <w:tblHeader/>
        </w:trPr>
        <w:tc>
          <w:tcPr>
            <w:tcW w:w="629"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F0FE"/>
            </w:r>
            <w:r>
              <w:rPr>
                <w:rFonts w:ascii="仿宋_GB2312" w:eastAsia="仿宋_GB2312" w:hint="eastAsia"/>
                <w:sz w:val="24"/>
                <w:szCs w:val="24"/>
              </w:rPr>
              <w:t>A同意将非主、非关键性的</w:t>
            </w:r>
            <w:r>
              <w:rPr>
                <w:rFonts w:ascii="仿宋_GB2312" w:eastAsia="仿宋_GB2312" w:hint="eastAsia"/>
                <w:sz w:val="24"/>
                <w:szCs w:val="24"/>
                <w:u w:val="single"/>
              </w:rPr>
              <w:t>产品运输</w:t>
            </w:r>
            <w:r>
              <w:rPr>
                <w:rFonts w:ascii="仿宋_GB2312" w:eastAsia="仿宋_GB2312" w:hint="eastAsia"/>
                <w:sz w:val="24"/>
                <w:szCs w:val="24"/>
              </w:rPr>
              <w:t>分包。</w:t>
            </w:r>
          </w:p>
          <w:p w:rsidR="00AE41FF" w:rsidRDefault="00762725">
            <w:pPr>
              <w:spacing w:line="400" w:lineRule="exact"/>
              <w:contextualSpacing/>
              <w:rPr>
                <w:rFonts w:ascii="仿宋_GB2312" w:eastAsia="仿宋_GB2312"/>
                <w:sz w:val="24"/>
              </w:rPr>
            </w:pPr>
            <w:r>
              <w:rPr>
                <w:rFonts w:ascii="仿宋_GB2312" w:eastAsia="仿宋_GB2312" w:hint="eastAsia"/>
                <w:sz w:val="24"/>
              </w:rPr>
              <w:t>本项目上述允许分包的合同份额所占合同总金额小于30%。</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B不同意分包。</w:t>
            </w:r>
          </w:p>
          <w:p w:rsidR="00AE41FF" w:rsidRDefault="00762725">
            <w:pPr>
              <w:pStyle w:val="a9"/>
              <w:ind w:firstLineChars="0" w:firstLine="0"/>
            </w:pPr>
            <w:r>
              <w:rPr>
                <w:rFonts w:ascii="仿宋_GB2312" w:eastAsia="仿宋_GB2312" w:hint="eastAsia"/>
              </w:rPr>
              <w:t>注：不得限制大中型企业向小微企业合理分包。</w:t>
            </w:r>
          </w:p>
        </w:tc>
      </w:tr>
      <w:tr w:rsidR="00AE41FF">
        <w:trPr>
          <w:trHeight w:val="461"/>
          <w:tblHeader/>
        </w:trPr>
        <w:tc>
          <w:tcPr>
            <w:tcW w:w="629" w:type="dxa"/>
            <w:vMerge w:val="restart"/>
            <w:tcBorders>
              <w:top w:val="single" w:sz="4" w:space="0" w:color="auto"/>
              <w:left w:val="single" w:sz="4" w:space="0" w:color="auto"/>
              <w:right w:val="single" w:sz="4" w:space="0" w:color="auto"/>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3</w:t>
            </w:r>
          </w:p>
        </w:tc>
        <w:tc>
          <w:tcPr>
            <w:tcW w:w="1843" w:type="dxa"/>
            <w:vMerge w:val="restart"/>
            <w:tcBorders>
              <w:top w:val="single" w:sz="8" w:space="0" w:color="000000"/>
              <w:left w:val="single" w:sz="4" w:space="0" w:color="auto"/>
              <w:right w:val="single" w:sz="8"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（1）资格证明文件：见招标文件第二部分11.1。</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投标人未提供有效的资格证明文件的，视为投标人不具备招标文件中规定的资格要求，投标无效。</w:t>
            </w:r>
          </w:p>
        </w:tc>
      </w:tr>
      <w:tr w:rsidR="00AE41FF">
        <w:trPr>
          <w:trHeight w:val="468"/>
          <w:tblHeader/>
        </w:trPr>
        <w:tc>
          <w:tcPr>
            <w:tcW w:w="629" w:type="dxa"/>
            <w:vMerge/>
            <w:tcBorders>
              <w:left w:val="single" w:sz="4" w:space="0" w:color="auto"/>
              <w:bottom w:val="single" w:sz="4" w:space="0" w:color="auto"/>
              <w:right w:val="single" w:sz="4" w:space="0" w:color="auto"/>
            </w:tcBorders>
          </w:tcPr>
          <w:p w:rsidR="00AE41FF" w:rsidRDefault="00AE41FF">
            <w:pPr>
              <w:spacing w:line="540" w:lineRule="exact"/>
              <w:contextualSpacing/>
              <w:rPr>
                <w:rFonts w:ascii="仿宋_GB2312" w:eastAsia="仿宋_GB2312"/>
                <w:sz w:val="24"/>
                <w:szCs w:val="24"/>
              </w:rPr>
            </w:pPr>
          </w:p>
        </w:tc>
        <w:tc>
          <w:tcPr>
            <w:tcW w:w="1843" w:type="dxa"/>
            <w:vMerge/>
            <w:tcBorders>
              <w:left w:val="single" w:sz="4" w:space="0" w:color="auto"/>
              <w:bottom w:val="single" w:sz="8" w:space="0" w:color="000000"/>
              <w:right w:val="single" w:sz="8" w:space="0" w:color="000000"/>
            </w:tcBorders>
            <w:vAlign w:val="center"/>
          </w:tcPr>
          <w:p w:rsidR="00AE41FF" w:rsidRDefault="00AE41FF">
            <w:pPr>
              <w:spacing w:line="400" w:lineRule="exact"/>
              <w:contextualSpacing/>
              <w:rPr>
                <w:rFonts w:ascii="仿宋_GB2312" w:eastAsia="仿宋_GB2312"/>
                <w:sz w:val="24"/>
                <w:szCs w:val="24"/>
              </w:rPr>
            </w:pPr>
          </w:p>
        </w:tc>
        <w:tc>
          <w:tcPr>
            <w:tcW w:w="6095" w:type="dxa"/>
            <w:tcBorders>
              <w:top w:val="single" w:sz="4" w:space="0" w:color="auto"/>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（2）资信证明文件：根据招标文件第四部分评标标准提供。</w:t>
            </w:r>
          </w:p>
        </w:tc>
      </w:tr>
      <w:tr w:rsidR="00AE41FF">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F0FE"/>
            </w:r>
            <w:r>
              <w:rPr>
                <w:rFonts w:ascii="仿宋_GB2312" w:eastAsia="仿宋_GB2312" w:hint="eastAsia"/>
                <w:sz w:val="24"/>
                <w:szCs w:val="24"/>
              </w:rPr>
              <w:t>A不组织。</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B组织，时间： ,地点：，联系人：，联系方式：。</w:t>
            </w:r>
          </w:p>
        </w:tc>
      </w:tr>
      <w:tr w:rsidR="00AE41FF">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lastRenderedPageBreak/>
              <w:t>5</w:t>
            </w:r>
          </w:p>
        </w:tc>
        <w:tc>
          <w:tcPr>
            <w:tcW w:w="1843" w:type="dxa"/>
            <w:tcBorders>
              <w:top w:val="single" w:sz="8" w:space="0" w:color="000000"/>
              <w:left w:val="single" w:sz="4" w:space="0" w:color="auto"/>
              <w:bottom w:val="single" w:sz="8" w:space="0" w:color="000000"/>
              <w:right w:val="single" w:sz="8" w:space="0" w:color="000000"/>
            </w:tcBorders>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A不要求提供。</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F0FE"/>
            </w:r>
            <w:r>
              <w:rPr>
                <w:rFonts w:ascii="仿宋_GB2312" w:eastAsia="仿宋_GB2312" w:hint="eastAsia"/>
                <w:sz w:val="24"/>
                <w:szCs w:val="24"/>
              </w:rPr>
              <w:t>B要求提供，</w:t>
            </w:r>
          </w:p>
          <w:p w:rsidR="00AE41FF" w:rsidRDefault="00762725">
            <w:pPr>
              <w:pStyle w:val="af9"/>
              <w:ind w:firstLineChars="0" w:firstLine="0"/>
              <w:rPr>
                <w:rFonts w:ascii="仿宋_GB2312" w:eastAsia="仿宋_GB2312" w:hAnsi="宋体" w:cs="宋体"/>
                <w:snapToGrid w:val="0"/>
                <w:spacing w:val="0"/>
                <w:kern w:val="28"/>
                <w:szCs w:val="22"/>
              </w:rPr>
            </w:pPr>
            <w:r>
              <w:rPr>
                <w:rFonts w:ascii="仿宋_GB2312" w:eastAsia="仿宋_GB2312" w:hAnsi="宋体" w:cs="宋体" w:hint="eastAsia"/>
                <w:snapToGrid w:val="0"/>
                <w:spacing w:val="0"/>
                <w:kern w:val="28"/>
                <w:szCs w:val="22"/>
              </w:rPr>
              <w:t>（1）样品：</w:t>
            </w:r>
            <w:r>
              <w:rPr>
                <w:rFonts w:ascii="仿宋_GB2312" w:eastAsia="仿宋_GB2312" w:hAnsi="宋体" w:cs="宋体" w:hint="eastAsia"/>
                <w:bCs/>
                <w:snapToGrid w:val="0"/>
                <w:spacing w:val="0"/>
                <w:kern w:val="28"/>
                <w:szCs w:val="22"/>
              </w:rPr>
              <w:t>礼堂椅一把</w:t>
            </w:r>
            <w:r>
              <w:rPr>
                <w:rFonts w:ascii="仿宋_GB2312" w:eastAsia="仿宋_GB2312" w:hAnsi="宋体" w:cs="宋体" w:hint="eastAsia"/>
                <w:snapToGrid w:val="0"/>
                <w:spacing w:val="0"/>
                <w:kern w:val="28"/>
                <w:szCs w:val="22"/>
              </w:rPr>
              <w:t>；</w:t>
            </w:r>
          </w:p>
          <w:p w:rsidR="00AE41FF" w:rsidRDefault="00762725">
            <w:pPr>
              <w:pStyle w:val="af9"/>
              <w:ind w:firstLineChars="0" w:firstLine="0"/>
              <w:rPr>
                <w:rFonts w:ascii="仿宋_GB2312" w:eastAsia="仿宋_GB2312" w:hAnsi="宋体" w:cs="宋体"/>
                <w:snapToGrid w:val="0"/>
                <w:spacing w:val="0"/>
                <w:kern w:val="28"/>
                <w:szCs w:val="22"/>
              </w:rPr>
            </w:pPr>
            <w:r>
              <w:rPr>
                <w:rFonts w:ascii="仿宋_GB2312" w:eastAsia="仿宋_GB2312" w:hAnsi="宋体" w:hint="eastAsia"/>
              </w:rPr>
              <w:t>（2）</w:t>
            </w:r>
            <w:r>
              <w:rPr>
                <w:rFonts w:ascii="仿宋_GB2312" w:eastAsia="仿宋_GB2312" w:hAnsi="宋体" w:hint="eastAsia"/>
                <w:snapToGrid w:val="0"/>
                <w:kern w:val="28"/>
              </w:rPr>
              <w:t>样品制作的标准和要求：见采购需求</w:t>
            </w:r>
            <w:r>
              <w:rPr>
                <w:rFonts w:ascii="仿宋_GB2312" w:eastAsia="仿宋_GB2312" w:hAnsi="宋体" w:hint="eastAsia"/>
              </w:rPr>
              <w:t>；</w:t>
            </w:r>
          </w:p>
          <w:p w:rsidR="00AE41FF" w:rsidRDefault="00762725">
            <w:pPr>
              <w:spacing w:line="400" w:lineRule="exact"/>
              <w:rPr>
                <w:rFonts w:ascii="仿宋_GB2312" w:eastAsia="仿宋_GB2312" w:hAnsi="宋体"/>
                <w:kern w:val="0"/>
                <w:sz w:val="24"/>
              </w:rPr>
            </w:pPr>
            <w:r>
              <w:rPr>
                <w:rFonts w:ascii="仿宋_GB2312" w:eastAsia="仿宋_GB2312" w:hAnsi="宋体" w:hint="eastAsia"/>
                <w:kern w:val="0"/>
                <w:sz w:val="24"/>
              </w:rPr>
              <w:t>（3）样品的评审方法以及评审标准</w:t>
            </w:r>
            <w:r>
              <w:rPr>
                <w:rFonts w:ascii="仿宋_GB2312" w:eastAsia="仿宋_GB2312" w:hAnsi="宋体" w:hint="eastAsia"/>
                <w:snapToGrid w:val="0"/>
                <w:kern w:val="28"/>
                <w:sz w:val="24"/>
              </w:rPr>
              <w:t>：详见</w:t>
            </w:r>
            <w:r>
              <w:rPr>
                <w:rFonts w:ascii="仿宋_GB2312" w:eastAsia="仿宋_GB2312" w:hAnsi="宋体" w:hint="eastAsia"/>
                <w:sz w:val="24"/>
                <w:u w:val="single"/>
              </w:rPr>
              <w:t>评标办法</w:t>
            </w:r>
            <w:r>
              <w:rPr>
                <w:rFonts w:ascii="仿宋_GB2312" w:eastAsia="仿宋_GB2312" w:hAnsi="宋体" w:hint="eastAsia"/>
                <w:kern w:val="0"/>
                <w:sz w:val="24"/>
              </w:rPr>
              <w:t>；</w:t>
            </w:r>
          </w:p>
          <w:p w:rsidR="00AE41FF" w:rsidRDefault="00762725">
            <w:pPr>
              <w:spacing w:line="400" w:lineRule="exact"/>
              <w:rPr>
                <w:rFonts w:ascii="仿宋_GB2312" w:eastAsia="仿宋_GB2312" w:hAnsi="宋体"/>
                <w:kern w:val="0"/>
                <w:sz w:val="24"/>
              </w:rPr>
            </w:pPr>
            <w:r>
              <w:rPr>
                <w:rFonts w:ascii="仿宋_GB2312" w:eastAsia="仿宋_GB2312" w:hAnsi="宋体" w:hint="eastAsia"/>
                <w:kern w:val="0"/>
                <w:sz w:val="24"/>
              </w:rPr>
              <w:t>（4）是否需要随样品提交检测报告：</w:t>
            </w:r>
            <w:r>
              <w:rPr>
                <w:rFonts w:ascii="仿宋_GB2312" w:eastAsia="MS Gothic" w:hAnsi="MS Gothic" w:hint="eastAsia"/>
                <w:kern w:val="0"/>
                <w:sz w:val="24"/>
              </w:rPr>
              <w:sym w:font="Wingdings" w:char="F0FE"/>
            </w:r>
            <w:r>
              <w:rPr>
                <w:rFonts w:ascii="仿宋_GB2312" w:eastAsia="仿宋_GB2312" w:hAnsi="宋体" w:hint="eastAsia"/>
                <w:kern w:val="0"/>
                <w:sz w:val="24"/>
              </w:rPr>
              <w:t>否；</w:t>
            </w:r>
            <w:r>
              <w:rPr>
                <w:rFonts w:ascii="仿宋_GB2312" w:eastAsia="MS Mincho" w:hAnsi="MS Mincho" w:cs="MS Mincho" w:hint="eastAsia"/>
                <w:kern w:val="0"/>
                <w:sz w:val="24"/>
              </w:rPr>
              <w:t>☐</w:t>
            </w:r>
            <w:r>
              <w:rPr>
                <w:rFonts w:ascii="仿宋_GB2312" w:eastAsia="仿宋_GB2312" w:hAnsi="宋体" w:hint="eastAsia"/>
                <w:kern w:val="0"/>
                <w:sz w:val="24"/>
              </w:rPr>
              <w:t>是，检测机构的要求</w:t>
            </w:r>
            <w:r>
              <w:rPr>
                <w:rFonts w:ascii="仿宋_GB2312" w:eastAsia="仿宋_GB2312" w:hAnsi="宋体" w:hint="eastAsia"/>
                <w:sz w:val="24"/>
              </w:rPr>
              <w:t>：</w:t>
            </w:r>
            <w:r>
              <w:rPr>
                <w:rFonts w:ascii="仿宋_GB2312" w:eastAsia="仿宋_GB2312" w:hAnsi="宋体" w:hint="eastAsia"/>
                <w:kern w:val="0"/>
                <w:sz w:val="24"/>
              </w:rPr>
              <w:t>；检测内容</w:t>
            </w:r>
            <w:r>
              <w:rPr>
                <w:rFonts w:ascii="仿宋_GB2312" w:eastAsia="仿宋_GB2312" w:hAnsi="宋体" w:hint="eastAsia"/>
                <w:sz w:val="24"/>
              </w:rPr>
              <w:t>：</w:t>
            </w:r>
            <w:r>
              <w:rPr>
                <w:rFonts w:ascii="仿宋_GB2312" w:eastAsia="仿宋_GB2312" w:hAnsi="宋体" w:hint="eastAsia"/>
                <w:kern w:val="0"/>
                <w:sz w:val="24"/>
              </w:rPr>
              <w:t>。</w:t>
            </w:r>
          </w:p>
          <w:p w:rsidR="00AE41FF" w:rsidRDefault="00762725">
            <w:pPr>
              <w:spacing w:line="400" w:lineRule="exact"/>
              <w:rPr>
                <w:rFonts w:ascii="仿宋_GB2312" w:eastAsia="仿宋_GB2312" w:hAnsi="宋体"/>
                <w:sz w:val="24"/>
              </w:rPr>
            </w:pPr>
            <w:r>
              <w:rPr>
                <w:rFonts w:ascii="仿宋_GB2312" w:eastAsia="仿宋_GB2312" w:hAnsi="宋体" w:hint="eastAsia"/>
                <w:sz w:val="24"/>
              </w:rPr>
              <w:t>（5）提供样品的时间：</w:t>
            </w:r>
            <w:r>
              <w:rPr>
                <w:rFonts w:ascii="仿宋_GB2312" w:eastAsia="仿宋_GB2312" w:hAnsi="宋体" w:hint="eastAsia"/>
                <w:color w:val="FF0000"/>
                <w:sz w:val="24"/>
              </w:rPr>
              <w:t>2024年</w:t>
            </w:r>
            <w:r w:rsidR="00F6663F">
              <w:rPr>
                <w:rFonts w:ascii="仿宋_GB2312" w:eastAsia="仿宋_GB2312" w:hAnsi="宋体" w:hint="eastAsia"/>
                <w:color w:val="FF0000"/>
                <w:sz w:val="24"/>
              </w:rPr>
              <w:t>9</w:t>
            </w:r>
            <w:r>
              <w:rPr>
                <w:rFonts w:ascii="仿宋_GB2312" w:eastAsia="仿宋_GB2312" w:hAnsi="宋体" w:hint="eastAsia"/>
                <w:color w:val="FF0000"/>
                <w:sz w:val="24"/>
              </w:rPr>
              <w:t>月</w:t>
            </w:r>
            <w:r w:rsidR="00F6663F">
              <w:rPr>
                <w:rFonts w:ascii="仿宋_GB2312" w:eastAsia="仿宋_GB2312" w:hAnsi="宋体" w:hint="eastAsia"/>
                <w:color w:val="FF0000"/>
                <w:sz w:val="24"/>
              </w:rPr>
              <w:t>26</w:t>
            </w:r>
            <w:r>
              <w:rPr>
                <w:rFonts w:ascii="仿宋_GB2312" w:eastAsia="仿宋_GB2312" w:hAnsi="宋体" w:hint="eastAsia"/>
                <w:color w:val="FF0000"/>
                <w:sz w:val="24"/>
              </w:rPr>
              <w:t>日下午</w:t>
            </w:r>
            <w:r>
              <w:rPr>
                <w:rFonts w:ascii="仿宋_GB2312" w:eastAsia="仿宋_GB2312" w:hAnsi="宋体" w:hint="eastAsia"/>
                <w:sz w:val="24"/>
              </w:rPr>
              <w:t>14点30分至下午17点00分；地点：舟山市新城翁山路555号四楼（大宗商品交易中心同幢西边）4楼评标区；</w:t>
            </w:r>
            <w:r>
              <w:rPr>
                <w:rFonts w:ascii="仿宋_GB2312" w:eastAsia="仿宋_GB2312" w:hAnsi="宋体" w:hint="eastAsia"/>
                <w:kern w:val="0"/>
                <w:sz w:val="24"/>
              </w:rPr>
              <w:t>联系人：任女士，联系电话：0580-2280962。</w:t>
            </w:r>
            <w:r>
              <w:rPr>
                <w:rFonts w:ascii="仿宋_GB2312" w:eastAsia="仿宋_GB2312" w:hAnsi="宋体" w:hint="eastAsia"/>
                <w:sz w:val="24"/>
              </w:rPr>
              <w:t>。请投标人在上述时间内提供样品并按规定位置安装完毕。超过截止时间的，采购人或采购代理机构将不予接收，并将清场并封闭样品现场。</w:t>
            </w:r>
          </w:p>
          <w:p w:rsidR="00AE41FF" w:rsidRDefault="00762725">
            <w:pPr>
              <w:spacing w:line="400" w:lineRule="exact"/>
              <w:rPr>
                <w:rFonts w:ascii="仿宋_GB2312" w:eastAsia="仿宋_GB2312" w:hAnsi="宋体"/>
                <w:sz w:val="24"/>
              </w:rPr>
            </w:pPr>
            <w:r>
              <w:rPr>
                <w:rFonts w:ascii="仿宋_GB2312" w:eastAsia="仿宋_GB2312" w:hAnsi="宋体" w:hint="eastAsia"/>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rsidR="00AE41FF" w:rsidRDefault="00762725">
            <w:pPr>
              <w:spacing w:line="400" w:lineRule="exact"/>
              <w:contextualSpacing/>
              <w:rPr>
                <w:rFonts w:ascii="仿宋_GB2312" w:eastAsia="仿宋_GB2312"/>
                <w:sz w:val="24"/>
                <w:szCs w:val="24"/>
              </w:rPr>
            </w:pPr>
            <w:r>
              <w:rPr>
                <w:rFonts w:ascii="仿宋_GB2312" w:eastAsia="仿宋_GB2312" w:hAnsi="宋体" w:hint="eastAsia"/>
                <w:sz w:val="24"/>
              </w:rPr>
              <w:t>（7）制作、运输、安装和保管样品所发生的一切费用由投标人自理。</w:t>
            </w:r>
          </w:p>
        </w:tc>
      </w:tr>
      <w:tr w:rsidR="00AE41FF">
        <w:trPr>
          <w:trHeight w:val="90"/>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lastRenderedPageBreak/>
              <w:t>6</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F0FE"/>
            </w:r>
            <w:r>
              <w:rPr>
                <w:rFonts w:ascii="仿宋_GB2312" w:eastAsia="仿宋_GB2312" w:hint="eastAsia"/>
                <w:sz w:val="24"/>
                <w:szCs w:val="24"/>
              </w:rPr>
              <w:t>A不组织。</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B组织。</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（1）在评标时安排每个投标人进行方案讲解演示。每个投标人时间不超过</w:t>
            </w:r>
            <w:r>
              <w:rPr>
                <w:rFonts w:ascii="仿宋_GB2312" w:eastAsia="仿宋_GB2312" w:hint="eastAsia"/>
                <w:sz w:val="24"/>
                <w:szCs w:val="24"/>
                <w:u w:val="single"/>
              </w:rPr>
              <w:t>20（编制时可根据项目情况进行调整）</w:t>
            </w:r>
            <w:r>
              <w:rPr>
                <w:rFonts w:ascii="仿宋_GB2312" w:eastAsia="仿宋_GB2312" w:hint="eastAsia"/>
                <w:sz w:val="24"/>
                <w:szCs w:val="24"/>
              </w:rPr>
              <w:t>分钟，讲解次序以投标文件解密时间先后次序为准，讲解演示人员不超过</w:t>
            </w:r>
            <w:r>
              <w:rPr>
                <w:rFonts w:ascii="仿宋_GB2312" w:eastAsia="仿宋_GB2312" w:hint="eastAsia"/>
                <w:sz w:val="24"/>
                <w:szCs w:val="24"/>
                <w:u w:val="single"/>
              </w:rPr>
              <w:t>3（编制时可根据项目情况进行调整）</w:t>
            </w:r>
            <w:r>
              <w:rPr>
                <w:rFonts w:ascii="仿宋_GB2312" w:eastAsia="仿宋_GB2312" w:hint="eastAsia"/>
                <w:sz w:val="24"/>
                <w:szCs w:val="24"/>
              </w:rPr>
              <w:t>人。讲解演示结束后按要求解答评标委员会提问。</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（2）方案讲解演示可选择以下其中一种方式：</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Ansi="仿宋_GB2312" w:cs="仿宋_GB2312" w:hint="eastAsia"/>
                <w:sz w:val="24"/>
                <w:szCs w:val="24"/>
              </w:rPr>
              <w:t>政采云平台在线讲解演示。政采云平台在线讲解需投标人根据政采云平台操作要求做好准备工作，提前完善软硬件配置环境。</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交易中心现场讲解演示。现场讲解地点为，讲解演示所用电脑等设备由投标人自备。现场讲解演示人员进场时提供讲解人员名单（加盖公章）及身份证明，否则不得讲解演示。</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AE41FF">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7</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F0FE"/>
            </w:r>
            <w:r>
              <w:rPr>
                <w:rFonts w:ascii="仿宋_GB2312" w:eastAsia="仿宋_GB2312" w:hint="eastAsia"/>
                <w:sz w:val="24"/>
                <w:szCs w:val="24"/>
              </w:rPr>
              <w:t>本项目不允许采购进口产品。</w:t>
            </w:r>
          </w:p>
          <w:p w:rsidR="00AE41FF" w:rsidRDefault="00762725">
            <w:pPr>
              <w:spacing w:line="400" w:lineRule="exact"/>
              <w:contextualSpacing/>
              <w:rPr>
                <w:rFonts w:ascii="仿宋_GB2312" w:eastAsia="仿宋_GB2312"/>
                <w:sz w:val="24"/>
                <w:szCs w:val="24"/>
              </w:rPr>
            </w:pPr>
            <w:r>
              <w:rPr>
                <w:rFonts w:ascii="仿宋_GB2312" w:eastAsia="MS Mincho" w:hAnsi="MS Mincho" w:cs="MS Mincho" w:hint="eastAsia"/>
                <w:sz w:val="24"/>
                <w:szCs w:val="24"/>
              </w:rPr>
              <w:t>☐</w:t>
            </w:r>
            <w:r>
              <w:rPr>
                <w:rFonts w:ascii="仿宋_GB2312" w:eastAsia="仿宋_GB2312" w:hint="eastAsia"/>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E41FF">
        <w:trPr>
          <w:trHeight w:val="1202"/>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8</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pStyle w:val="a9"/>
              <w:ind w:firstLineChars="0" w:firstLine="0"/>
              <w:rPr>
                <w:rFonts w:ascii="仿宋_GB2312"/>
                <w:szCs w:val="24"/>
              </w:rPr>
            </w:pPr>
            <w:r>
              <w:rPr>
                <w:rFonts w:ascii="仿宋_GB2312" w:eastAsia="仿宋_GB2312" w:hint="eastAsia"/>
                <w:szCs w:val="24"/>
              </w:rPr>
              <w:t>货物类，单一产品或核心产品为：</w:t>
            </w:r>
            <w:r>
              <w:rPr>
                <w:rFonts w:ascii="仿宋_GB2312" w:eastAsia="仿宋_GB2312" w:hint="eastAsia"/>
                <w:bCs/>
                <w:szCs w:val="24"/>
              </w:rPr>
              <w:t>礼堂椅</w:t>
            </w:r>
          </w:p>
        </w:tc>
      </w:tr>
      <w:tr w:rsidR="00AE41FF">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采购标的对应的中小企业划分标准所属行业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napToGrid w:val="0"/>
              <w:spacing w:line="360" w:lineRule="auto"/>
              <w:rPr>
                <w:rFonts w:ascii="仿宋_GB2312" w:eastAsia="仿宋_GB2312" w:hAnsi="仿宋"/>
                <w:sz w:val="24"/>
              </w:rPr>
            </w:pPr>
            <w:r>
              <w:rPr>
                <w:rFonts w:ascii="仿宋_GB2312" w:eastAsia="仿宋_GB2312" w:hAnsi="仿宋" w:hint="eastAsia"/>
                <w:sz w:val="24"/>
              </w:rPr>
              <w:t>采购标的：详见采购需求，所属行业：工业。</w:t>
            </w:r>
          </w:p>
        </w:tc>
      </w:tr>
      <w:tr w:rsidR="00AE41FF">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lastRenderedPageBreak/>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依据国家确定的认证机构出具的、处于有效期之内的节能产品认证证书，对获得证书的产品实施政府优先采购或强制采购；其中，</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☐对        实施政府优先采购，详见评分标准；</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☐▲对    实施政府强制采购，投标人就相应的投标产品未提供国家确定的认证机构出具的、处于有效期之内的节能产品认证证书的，投标无效。</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sym w:font="Wingdings" w:char="00FE"/>
            </w:r>
            <w:r>
              <w:rPr>
                <w:rFonts w:ascii="仿宋_GB2312" w:eastAsia="仿宋_GB2312" w:hint="eastAsia"/>
                <w:sz w:val="24"/>
                <w:szCs w:val="24"/>
              </w:rPr>
              <w:t>依据国家确定的认证机构出具的、处于有效期之内的环境标志产品认证证书，对获得证书的投标产品(礼堂椅</w:t>
            </w:r>
            <w:r>
              <w:rPr>
                <w:rFonts w:ascii="仿宋_GB2312" w:eastAsia="仿宋_GB2312" w:hint="eastAsia"/>
                <w:bCs/>
                <w:sz w:val="24"/>
                <w:szCs w:val="24"/>
              </w:rPr>
              <w:t>、</w:t>
            </w:r>
            <w:r>
              <w:rPr>
                <w:rFonts w:ascii="仿宋_GB2312" w:eastAsia="仿宋_GB2312" w:hint="eastAsia"/>
                <w:sz w:val="24"/>
                <w:szCs w:val="24"/>
              </w:rPr>
              <w:t>教师餐桌</w:t>
            </w:r>
            <w:r>
              <w:rPr>
                <w:rFonts w:ascii="仿宋_GB2312" w:eastAsia="仿宋_GB2312" w:hint="eastAsia"/>
                <w:bCs/>
                <w:sz w:val="24"/>
                <w:szCs w:val="24"/>
              </w:rPr>
              <w:t>、</w:t>
            </w:r>
            <w:r>
              <w:rPr>
                <w:rFonts w:ascii="仿宋_GB2312" w:eastAsia="仿宋_GB2312" w:hint="eastAsia"/>
                <w:sz w:val="24"/>
                <w:szCs w:val="24"/>
              </w:rPr>
              <w:t>教师餐椅</w:t>
            </w:r>
            <w:r>
              <w:rPr>
                <w:rFonts w:ascii="仿宋_GB2312" w:eastAsia="仿宋_GB2312" w:hint="eastAsia"/>
                <w:bCs/>
                <w:sz w:val="24"/>
                <w:szCs w:val="24"/>
              </w:rPr>
              <w:t>、</w:t>
            </w:r>
            <w:r>
              <w:rPr>
                <w:rFonts w:ascii="仿宋_GB2312" w:eastAsia="仿宋_GB2312" w:hint="eastAsia"/>
                <w:sz w:val="24"/>
                <w:szCs w:val="24"/>
              </w:rPr>
              <w:t>学生餐桌</w:t>
            </w:r>
            <w:r>
              <w:rPr>
                <w:rFonts w:ascii="仿宋_GB2312" w:eastAsia="仿宋_GB2312" w:hint="eastAsia"/>
                <w:bCs/>
                <w:sz w:val="24"/>
                <w:szCs w:val="24"/>
              </w:rPr>
              <w:t>、</w:t>
            </w:r>
            <w:r>
              <w:rPr>
                <w:rFonts w:ascii="仿宋_GB2312" w:eastAsia="仿宋_GB2312" w:hint="eastAsia"/>
                <w:sz w:val="24"/>
                <w:szCs w:val="24"/>
              </w:rPr>
              <w:t>学生餐凳</w:t>
            </w:r>
            <w:r>
              <w:rPr>
                <w:rFonts w:ascii="仿宋_GB2312" w:eastAsia="仿宋_GB2312" w:hint="eastAsia"/>
                <w:bCs/>
                <w:sz w:val="24"/>
                <w:szCs w:val="24"/>
              </w:rPr>
              <w:t>、</w:t>
            </w:r>
            <w:r>
              <w:rPr>
                <w:rFonts w:ascii="仿宋_GB2312" w:eastAsia="仿宋_GB2312" w:hint="eastAsia"/>
                <w:sz w:val="24"/>
                <w:szCs w:val="24"/>
              </w:rPr>
              <w:t>教师休闲室长桌</w:t>
            </w:r>
            <w:r>
              <w:rPr>
                <w:rFonts w:ascii="仿宋_GB2312" w:eastAsia="仿宋_GB2312" w:hint="eastAsia"/>
                <w:bCs/>
                <w:sz w:val="24"/>
                <w:szCs w:val="24"/>
              </w:rPr>
              <w:t>、</w:t>
            </w:r>
            <w:r>
              <w:rPr>
                <w:rFonts w:ascii="仿宋_GB2312" w:eastAsia="仿宋_GB2312" w:hint="eastAsia"/>
                <w:sz w:val="24"/>
                <w:szCs w:val="24"/>
              </w:rPr>
              <w:t>教师休闲室圈椅</w:t>
            </w:r>
            <w:r>
              <w:rPr>
                <w:rFonts w:ascii="仿宋_GB2312" w:eastAsia="仿宋_GB2312" w:hint="eastAsia"/>
                <w:bCs/>
                <w:sz w:val="24"/>
                <w:szCs w:val="24"/>
              </w:rPr>
              <w:t>、</w:t>
            </w:r>
            <w:r>
              <w:rPr>
                <w:rFonts w:ascii="仿宋_GB2312" w:eastAsia="仿宋_GB2312" w:hint="eastAsia"/>
                <w:sz w:val="24"/>
                <w:szCs w:val="24"/>
              </w:rPr>
              <w:t>教师休闲室沙发</w:t>
            </w:r>
            <w:r>
              <w:rPr>
                <w:rFonts w:ascii="仿宋_GB2312" w:eastAsia="仿宋_GB2312" w:hint="eastAsia"/>
                <w:bCs/>
                <w:sz w:val="24"/>
                <w:szCs w:val="24"/>
              </w:rPr>
              <w:t>、</w:t>
            </w:r>
            <w:r>
              <w:rPr>
                <w:rFonts w:ascii="仿宋_GB2312" w:eastAsia="仿宋_GB2312" w:hint="eastAsia"/>
                <w:sz w:val="24"/>
                <w:szCs w:val="24"/>
              </w:rPr>
              <w:t>教师阅览桌</w:t>
            </w:r>
            <w:r>
              <w:rPr>
                <w:rFonts w:ascii="仿宋_GB2312" w:eastAsia="仿宋_GB2312" w:hint="eastAsia"/>
                <w:bCs/>
                <w:sz w:val="24"/>
                <w:szCs w:val="24"/>
              </w:rPr>
              <w:t>、</w:t>
            </w:r>
            <w:r>
              <w:rPr>
                <w:rFonts w:ascii="仿宋_GB2312" w:eastAsia="仿宋_GB2312" w:hint="eastAsia"/>
                <w:sz w:val="24"/>
                <w:szCs w:val="24"/>
              </w:rPr>
              <w:t>教师阅览长桌</w:t>
            </w:r>
            <w:r>
              <w:rPr>
                <w:rFonts w:ascii="仿宋_GB2312" w:eastAsia="仿宋_GB2312" w:hint="eastAsia"/>
                <w:bCs/>
                <w:sz w:val="24"/>
                <w:szCs w:val="24"/>
              </w:rPr>
              <w:t>、</w:t>
            </w:r>
            <w:r>
              <w:rPr>
                <w:rFonts w:ascii="仿宋_GB2312" w:eastAsia="仿宋_GB2312" w:hint="eastAsia"/>
                <w:sz w:val="24"/>
                <w:szCs w:val="24"/>
              </w:rPr>
              <w:t>展示书架</w:t>
            </w:r>
            <w:r>
              <w:rPr>
                <w:rFonts w:ascii="仿宋_GB2312" w:eastAsia="仿宋_GB2312" w:hint="eastAsia"/>
                <w:bCs/>
                <w:sz w:val="24"/>
                <w:szCs w:val="24"/>
              </w:rPr>
              <w:t>、组合沙发、</w:t>
            </w:r>
            <w:r>
              <w:rPr>
                <w:rFonts w:ascii="仿宋_GB2312" w:eastAsia="仿宋_GB2312" w:hint="eastAsia"/>
                <w:sz w:val="24"/>
                <w:szCs w:val="24"/>
              </w:rPr>
              <w:t>靠墙收纳沙发</w:t>
            </w:r>
            <w:r>
              <w:rPr>
                <w:rFonts w:ascii="仿宋_GB2312" w:eastAsia="仿宋_GB2312" w:hint="eastAsia"/>
                <w:bCs/>
                <w:sz w:val="24"/>
                <w:szCs w:val="24"/>
              </w:rPr>
              <w:t>、</w:t>
            </w:r>
            <w:r>
              <w:rPr>
                <w:rFonts w:ascii="仿宋_GB2312" w:eastAsia="仿宋_GB2312" w:hint="eastAsia"/>
                <w:sz w:val="24"/>
                <w:szCs w:val="24"/>
              </w:rPr>
              <w:t>2.7米书架</w:t>
            </w:r>
            <w:r>
              <w:rPr>
                <w:rFonts w:ascii="仿宋_GB2312" w:eastAsia="仿宋_GB2312" w:hint="eastAsia"/>
                <w:bCs/>
                <w:sz w:val="24"/>
                <w:szCs w:val="24"/>
              </w:rPr>
              <w:t>、</w:t>
            </w:r>
            <w:r>
              <w:rPr>
                <w:rFonts w:ascii="仿宋_GB2312" w:eastAsia="仿宋_GB2312" w:hint="eastAsia"/>
                <w:sz w:val="24"/>
                <w:szCs w:val="24"/>
              </w:rPr>
              <w:t>1.8米书架</w:t>
            </w:r>
            <w:r>
              <w:rPr>
                <w:rFonts w:ascii="仿宋_GB2312" w:eastAsia="仿宋_GB2312" w:hint="eastAsia"/>
                <w:bCs/>
                <w:sz w:val="24"/>
                <w:szCs w:val="24"/>
              </w:rPr>
              <w:t>、</w:t>
            </w:r>
            <w:r>
              <w:rPr>
                <w:rFonts w:ascii="仿宋_GB2312" w:eastAsia="仿宋_GB2312" w:hint="eastAsia"/>
                <w:sz w:val="24"/>
                <w:szCs w:val="24"/>
              </w:rPr>
              <w:t>移动书柜</w:t>
            </w:r>
            <w:r>
              <w:rPr>
                <w:rFonts w:ascii="仿宋_GB2312" w:eastAsia="仿宋_GB2312" w:hint="eastAsia"/>
                <w:bCs/>
                <w:sz w:val="24"/>
                <w:szCs w:val="24"/>
              </w:rPr>
              <w:t>、</w:t>
            </w:r>
            <w:r>
              <w:rPr>
                <w:rFonts w:ascii="仿宋_GB2312" w:eastAsia="仿宋_GB2312" w:hint="eastAsia"/>
                <w:sz w:val="24"/>
                <w:szCs w:val="24"/>
              </w:rPr>
              <w:t>弧形柜</w:t>
            </w:r>
            <w:r>
              <w:rPr>
                <w:rFonts w:ascii="仿宋_GB2312" w:eastAsia="仿宋_GB2312" w:hint="eastAsia"/>
                <w:bCs/>
                <w:sz w:val="24"/>
                <w:szCs w:val="24"/>
              </w:rPr>
              <w:t>、</w:t>
            </w:r>
            <w:r>
              <w:rPr>
                <w:rFonts w:ascii="仿宋_GB2312" w:eastAsia="仿宋_GB2312" w:hint="eastAsia"/>
                <w:sz w:val="24"/>
                <w:szCs w:val="24"/>
              </w:rPr>
              <w:t>沙发（大）</w:t>
            </w:r>
            <w:r>
              <w:rPr>
                <w:rFonts w:ascii="仿宋_GB2312" w:eastAsia="仿宋_GB2312" w:hint="eastAsia"/>
                <w:bCs/>
                <w:sz w:val="24"/>
                <w:szCs w:val="24"/>
              </w:rPr>
              <w:t>、</w:t>
            </w:r>
            <w:r>
              <w:rPr>
                <w:rFonts w:ascii="仿宋_GB2312" w:eastAsia="仿宋_GB2312" w:hint="eastAsia"/>
                <w:sz w:val="24"/>
                <w:szCs w:val="24"/>
              </w:rPr>
              <w:t>沙发（中）</w:t>
            </w:r>
            <w:r>
              <w:rPr>
                <w:rFonts w:ascii="仿宋_GB2312" w:eastAsia="仿宋_GB2312" w:hint="eastAsia"/>
                <w:bCs/>
                <w:sz w:val="24"/>
                <w:szCs w:val="24"/>
              </w:rPr>
              <w:t>、</w:t>
            </w:r>
            <w:r>
              <w:rPr>
                <w:rFonts w:ascii="仿宋_GB2312" w:eastAsia="仿宋_GB2312" w:hint="eastAsia"/>
                <w:sz w:val="24"/>
                <w:szCs w:val="24"/>
              </w:rPr>
              <w:t>蘑菇凳</w:t>
            </w:r>
            <w:r>
              <w:rPr>
                <w:rFonts w:ascii="仿宋_GB2312" w:eastAsia="仿宋_GB2312" w:hint="eastAsia"/>
                <w:bCs/>
                <w:sz w:val="24"/>
                <w:szCs w:val="24"/>
              </w:rPr>
              <w:t>、</w:t>
            </w:r>
            <w:r>
              <w:rPr>
                <w:rFonts w:ascii="仿宋_GB2312" w:eastAsia="仿宋_GB2312" w:hint="eastAsia"/>
                <w:sz w:val="24"/>
                <w:szCs w:val="24"/>
              </w:rPr>
              <w:t>六人位阅读桌</w:t>
            </w:r>
            <w:r>
              <w:rPr>
                <w:rFonts w:ascii="仿宋_GB2312" w:eastAsia="仿宋_GB2312" w:hint="eastAsia"/>
                <w:bCs/>
                <w:sz w:val="24"/>
                <w:szCs w:val="24"/>
              </w:rPr>
              <w:t>、</w:t>
            </w:r>
            <w:r>
              <w:rPr>
                <w:rFonts w:ascii="仿宋_GB2312" w:eastAsia="仿宋_GB2312" w:hint="eastAsia"/>
                <w:sz w:val="24"/>
                <w:szCs w:val="24"/>
              </w:rPr>
              <w:t>阅览椅</w:t>
            </w:r>
            <w:r>
              <w:rPr>
                <w:rFonts w:ascii="仿宋_GB2312" w:eastAsia="仿宋_GB2312" w:hint="eastAsia"/>
                <w:bCs/>
                <w:sz w:val="24"/>
                <w:szCs w:val="24"/>
              </w:rPr>
              <w:t>、</w:t>
            </w:r>
            <w:r>
              <w:rPr>
                <w:rFonts w:ascii="仿宋_GB2312" w:eastAsia="仿宋_GB2312" w:hint="eastAsia"/>
                <w:sz w:val="24"/>
                <w:szCs w:val="24"/>
              </w:rPr>
              <w:t>四人位阅读桌)实施政府优先采购，详见评分标准。</w:t>
            </w:r>
          </w:p>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☐无。</w:t>
            </w:r>
          </w:p>
        </w:tc>
      </w:tr>
      <w:tr w:rsidR="00AE41FF">
        <w:trPr>
          <w:trHeight w:val="2041"/>
          <w:tblHeader/>
        </w:trPr>
        <w:tc>
          <w:tcPr>
            <w:tcW w:w="629" w:type="dxa"/>
            <w:tcBorders>
              <w:top w:val="single" w:sz="4" w:space="0" w:color="auto"/>
              <w:left w:val="single" w:sz="8" w:space="0" w:color="000000"/>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11</w:t>
            </w:r>
          </w:p>
        </w:tc>
        <w:tc>
          <w:tcPr>
            <w:tcW w:w="1843" w:type="dxa"/>
            <w:tcBorders>
              <w:top w:val="single" w:sz="8" w:space="0" w:color="000000"/>
              <w:left w:val="single" w:sz="2" w:space="0" w:color="000000"/>
              <w:right w:val="single" w:sz="8"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政采贷</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rsidR="00AE41FF" w:rsidRDefault="00762725">
            <w:pPr>
              <w:pStyle w:val="a7"/>
              <w:spacing w:line="400" w:lineRule="exact"/>
              <w:rPr>
                <w:rFonts w:ascii="仿宋_GB2312" w:eastAsia="仿宋_GB2312"/>
                <w:sz w:val="24"/>
                <w:szCs w:val="24"/>
              </w:rPr>
            </w:pPr>
            <w:r>
              <w:rPr>
                <w:rFonts w:ascii="仿宋_GB2312" w:eastAsia="仿宋_GB2312" w:hint="eastAsia"/>
                <w:sz w:val="24"/>
                <w:szCs w:val="24"/>
              </w:rPr>
              <w:t>（2）供应商中标后也可在“政采云”平台申请政采贷：操作路径：登录政采云平台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AE41FF">
        <w:trPr>
          <w:trHeight w:val="1320"/>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备份投标文件送达地点和签收人员</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备份投标文件的送达地点和签收人员详见招标文件第二部分15.3.；15.4。采购人、采购代理机构不强制或变相强制投标人提交备份投标文件。</w:t>
            </w:r>
          </w:p>
        </w:tc>
      </w:tr>
      <w:tr w:rsidR="00AE41FF">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13</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履约保证金</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 xml:space="preserve">是否需要履约保证金: </w:t>
            </w:r>
            <w:r>
              <w:rPr>
                <w:rFonts w:ascii="仿宋_GB2312" w:eastAsia="仿宋_GB2312" w:hint="eastAsia"/>
                <w:sz w:val="24"/>
                <w:szCs w:val="24"/>
              </w:rPr>
              <w:sym w:font="Wingdings" w:char="00A8"/>
            </w:r>
            <w:r>
              <w:rPr>
                <w:rFonts w:ascii="仿宋_GB2312" w:eastAsia="仿宋_GB2312" w:hint="eastAsia"/>
                <w:sz w:val="24"/>
                <w:szCs w:val="24"/>
              </w:rPr>
              <w:t>是</w:t>
            </w:r>
            <w:r>
              <w:rPr>
                <w:rFonts w:ascii="仿宋_GB2312" w:eastAsia="仿宋_GB2312" w:hint="eastAsia"/>
                <w:sz w:val="24"/>
                <w:szCs w:val="24"/>
              </w:rPr>
              <w:sym w:font="Wingdings" w:char="00FE"/>
            </w:r>
            <w:r>
              <w:rPr>
                <w:rFonts w:ascii="仿宋_GB2312" w:eastAsia="仿宋_GB2312" w:hint="eastAsia"/>
                <w:sz w:val="24"/>
                <w:szCs w:val="24"/>
              </w:rPr>
              <w:t>否</w:t>
            </w:r>
          </w:p>
        </w:tc>
      </w:tr>
      <w:tr w:rsidR="00AE41FF">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lastRenderedPageBreak/>
              <w:t>14</w:t>
            </w:r>
          </w:p>
        </w:tc>
        <w:tc>
          <w:tcPr>
            <w:tcW w:w="1843"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联合体投标的，联合体各方分别提供与联合体协议中规定的分工内容相应的业绩证明材料，业绩数量以提供材料较少的一方为准。</w:t>
            </w:r>
          </w:p>
          <w:p w:rsidR="00AE41FF" w:rsidRDefault="00762725">
            <w:pPr>
              <w:spacing w:line="400" w:lineRule="exact"/>
              <w:rPr>
                <w:rFonts w:ascii="仿宋_GB2312" w:eastAsia="仿宋_GB2312"/>
                <w:sz w:val="24"/>
                <w:szCs w:val="24"/>
              </w:rPr>
            </w:pPr>
            <w:r>
              <w:rPr>
                <w:rFonts w:ascii="MS Mincho" w:eastAsia="MS Mincho" w:hAnsi="MS Mincho" w:cs="MS Mincho" w:hint="eastAsia"/>
                <w:sz w:val="24"/>
                <w:szCs w:val="24"/>
              </w:rPr>
              <w:t>☐</w:t>
            </w:r>
            <w:r>
              <w:rPr>
                <w:rFonts w:ascii="仿宋_GB2312" w:eastAsia="仿宋_GB2312" w:hint="eastAsia"/>
                <w:sz w:val="24"/>
                <w:szCs w:val="24"/>
              </w:rPr>
              <w:t>联合体投标的，联合体各方均需按招标文件第四部分评标办法提供资信证明文件，否则视为不符合相关要求。</w:t>
            </w:r>
          </w:p>
          <w:p w:rsidR="00AE41FF" w:rsidRDefault="00762725">
            <w:pPr>
              <w:pStyle w:val="a7"/>
              <w:spacing w:line="400" w:lineRule="exact"/>
              <w:rPr>
                <w:rFonts w:ascii="仿宋_GB2312" w:eastAsia="仿宋_GB2312"/>
              </w:rPr>
            </w:pPr>
            <w:r>
              <w:rPr>
                <w:rFonts w:ascii="仿宋_GB2312" w:eastAsia="仿宋_GB2312" w:hint="eastAsia"/>
                <w:sz w:val="24"/>
                <w:szCs w:val="24"/>
              </w:rPr>
              <w:sym w:font="Wingdings" w:char="F0FE"/>
            </w:r>
            <w:r>
              <w:rPr>
                <w:rFonts w:ascii="仿宋_GB2312" w:eastAsia="仿宋_GB2312" w:hint="eastAsia"/>
                <w:sz w:val="24"/>
                <w:szCs w:val="24"/>
              </w:rPr>
              <w:t>联合体投标的，联合体中有一方或者联合体成员根据分工按招标文件第四部分评标办法提供资信证明文件的，视为符合了相关要求。</w:t>
            </w:r>
          </w:p>
        </w:tc>
      </w:tr>
    </w:tbl>
    <w:p w:rsidR="00AE41FF" w:rsidRDefault="00762725">
      <w:pPr>
        <w:spacing w:line="420" w:lineRule="exact"/>
        <w:ind w:firstLineChars="196" w:firstLine="472"/>
        <w:contextualSpacing/>
        <w:rPr>
          <w:rFonts w:ascii="仿宋_GB2312" w:eastAsia="仿宋_GB2312"/>
          <w:b/>
          <w:sz w:val="24"/>
          <w:szCs w:val="24"/>
        </w:rPr>
      </w:pPr>
      <w:bookmarkStart w:id="11" w:name="_Toc164416483"/>
      <w:bookmarkStart w:id="12" w:name="第三部分"/>
      <w:bookmarkEnd w:id="10"/>
      <w:r>
        <w:rPr>
          <w:rFonts w:ascii="仿宋_GB2312" w:eastAsia="仿宋_GB2312" w:hint="eastAsia"/>
          <w:b/>
          <w:sz w:val="24"/>
          <w:szCs w:val="24"/>
        </w:rPr>
        <w:t>一、总则</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1.适用范围</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本招标文件适用于该项目的招标、投标、开标、资格审查及信用信息查询、评标、定标、合同、验收等行为（法律、法规另有规定的，从其规定）。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2.定义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2.1 “采购人”系指招标公告中载明的本项目的采购人。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2.2 “采购代理机构”系指招标公告中载明的本项目的采购代理机构。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2.3 “投标人”系指是指响应招标、参加投标竞争的法人、其他组织或者自然人。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2.4 “负责人”系指法人企业的法定负责人，或其他组织为法律、行政法规规定代表单位行使职权的主要负责人，或自然人本人。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2.6“电子交易平台”是指本项目政府采购活动所依托的政府采购云平台（https://www.zcygov.cn/）。</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2.7 “▲”系指实质性要求条款，“</w:t>
      </w:r>
      <w:r>
        <w:rPr>
          <w:rFonts w:ascii="仿宋_GB2312" w:eastAsia="仿宋_GB2312" w:hAnsi="仿宋_GB2312" w:cs="仿宋_GB2312" w:hint="eastAsia"/>
          <w:szCs w:val="21"/>
        </w:rPr>
        <w:t>★</w:t>
      </w:r>
      <w:r>
        <w:rPr>
          <w:rFonts w:ascii="仿宋_GB2312" w:eastAsia="仿宋_GB2312" w:hint="eastAsia"/>
          <w:sz w:val="24"/>
          <w:szCs w:val="24"/>
        </w:rPr>
        <w:t>”系产品采购项目中单一产品或核心产品，“</w:t>
      </w:r>
      <w:r>
        <w:rPr>
          <w:rFonts w:ascii="仿宋_GB2312" w:eastAsia="仿宋_GB2312" w:hint="eastAsia"/>
          <w:sz w:val="24"/>
          <w:szCs w:val="24"/>
        </w:rPr>
        <w:sym w:font="Wingdings" w:char="F0FE"/>
      </w:r>
      <w:r>
        <w:rPr>
          <w:rFonts w:ascii="仿宋_GB2312" w:eastAsia="仿宋_GB2312" w:hint="eastAsia"/>
          <w:sz w:val="24"/>
          <w:szCs w:val="24"/>
        </w:rPr>
        <w:t>”系指适用本项目的要求，“</w:t>
      </w:r>
      <w:r>
        <w:rPr>
          <w:rFonts w:ascii="仿宋_GB2312" w:eastAsia="MS Mincho" w:hAnsi="MS Mincho" w:cs="MS Mincho" w:hint="eastAsia"/>
          <w:sz w:val="24"/>
          <w:szCs w:val="24"/>
        </w:rPr>
        <w:t>☐</w:t>
      </w:r>
      <w:r>
        <w:rPr>
          <w:rFonts w:ascii="仿宋_GB2312" w:eastAsia="仿宋_GB2312" w:hint="eastAsia"/>
          <w:sz w:val="24"/>
          <w:szCs w:val="24"/>
        </w:rPr>
        <w:t>”系指不适用本项目的要求。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 采购项目需要落实的政府采购政策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3.2 支持绿色发展。</w:t>
      </w:r>
    </w:p>
    <w:p w:rsidR="00AE41FF" w:rsidRDefault="00762725">
      <w:pPr>
        <w:spacing w:line="420" w:lineRule="exact"/>
        <w:ind w:firstLineChars="200" w:firstLine="480"/>
        <w:contextualSpacing/>
        <w:rPr>
          <w:rFonts w:ascii="仿宋_GB2312" w:eastAsia="仿宋_GB2312"/>
          <w:b/>
          <w:sz w:val="24"/>
          <w:szCs w:val="24"/>
        </w:rPr>
      </w:pPr>
      <w:r>
        <w:rPr>
          <w:rFonts w:ascii="仿宋_GB2312" w:eastAsia="仿宋_GB2312" w:hint="eastAsia"/>
          <w:sz w:val="24"/>
          <w:szCs w:val="24"/>
        </w:rPr>
        <w:t>3.2.1采购人拟采购的产品属于品目清单范围的，采购人及其委托的采购代理机构将依</w:t>
      </w:r>
      <w:r>
        <w:rPr>
          <w:rFonts w:ascii="仿宋_GB2312" w:eastAsia="仿宋_GB2312" w:hint="eastAsia"/>
          <w:sz w:val="24"/>
          <w:szCs w:val="24"/>
        </w:rPr>
        <w:lastRenderedPageBreak/>
        <w:t>据国家确定的认证机构出具的、处于有效期之内的节能产品、环境标志产品认证证书，对获得证书的产品实施政府优先采购或强制采购。投标人须按招标文件要求提供相关产品认证证书。</w:t>
      </w:r>
      <w:r>
        <w:rPr>
          <w:rFonts w:ascii="仿宋_GB2312" w:eastAsia="仿宋_GB2312" w:hint="eastAsia"/>
          <w:b/>
          <w:sz w:val="24"/>
          <w:szCs w:val="24"/>
        </w:rPr>
        <w:t>▲采购人拟采购的产品属于政府强制采购的节能产品品目清单范围的，投标人未按招标文件要求提供国家确定的认证机构出具的、处于有效期之内的节能产品认证证书的，投标无效。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3.2.2 修缮、装修类项目采购建材的，采购人应将绿色建筑和绿色建材性能、指标等作为实质性条件纳入招标文件和合同。</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rsidR="00AE41FF" w:rsidRDefault="00762725">
      <w:pPr>
        <w:pStyle w:val="a7"/>
        <w:spacing w:line="420" w:lineRule="exact"/>
        <w:rPr>
          <w:rFonts w:ascii="仿宋_GB2312" w:eastAsia="仿宋_GB2312"/>
          <w:sz w:val="24"/>
          <w:szCs w:val="24"/>
        </w:rPr>
      </w:pPr>
      <w:r>
        <w:rPr>
          <w:rFonts w:ascii="仿宋_GB2312" w:eastAsia="仿宋_GB2312" w:hint="eastAsia"/>
          <w:sz w:val="24"/>
          <w:szCs w:val="24"/>
        </w:rPr>
        <w:t xml:space="preserve">    3.2.4 鼓励供应商在参加政府采购过程中开展绿色设计、选择绿色材料、打造绿色制造工艺、开展绿色运输、做好废弃产品回收处理，实现产品全周期的绿色环保。鼓励采购单位对其提高预付款比例、免收履约保证金。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3.3支持中小企业发展</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符合中小企业划分标准的个体工商户，在政府采购活动中视同中小企业。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3.3.2在政府采购活动中，投标人提供的货物、工程或者服务符合下列情形的，享受中小企业扶持政策：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3.3.2.1在货物采购项目中，货物由中小企业制造，即货物由中小企业生产且使用该中小企业商号或者注册商标；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3.3.2.2在工程采购项目中，工程由中小企业承建，即工程施工单位为中小企业；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3.3.2.3在服务采购项目中，服务由中小企业承接，即提供服务的人员为中小企业依照《中华人民共和国劳动合同法》订立劳动合同的从业人员。</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在货物采购项目中，投标人提供的货物既有中小企业制造货物，也有大型企业制造货物的，不享受中小企业扶持政策。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以联合体形式参加政府采购活动，联合体各方均为中小企业的，联合体视同中小企业。其中，联合体各方均为小微企业的，联合体视同小微企业。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3.3.3对于未预留份额专门面向中小企业的政府采购项目，以及预留份额政府采购项目中的非预留部分标项，对小型和微型企业的投标报价给予</w:t>
      </w:r>
      <w:r>
        <w:rPr>
          <w:rFonts w:ascii="仿宋_GB2312" w:eastAsia="仿宋_GB2312" w:hint="eastAsia"/>
          <w:sz w:val="24"/>
          <w:szCs w:val="24"/>
          <w:u w:val="single"/>
        </w:rPr>
        <w:t>10%</w:t>
      </w:r>
      <w:r>
        <w:rPr>
          <w:rFonts w:ascii="仿宋_GB2312" w:eastAsia="仿宋_GB2312" w:hint="eastAsia"/>
          <w:sz w:val="24"/>
          <w:szCs w:val="24"/>
        </w:rPr>
        <w:t>的扣除，用扣除后的价格参与</w:t>
      </w:r>
      <w:r>
        <w:rPr>
          <w:rFonts w:ascii="仿宋_GB2312" w:eastAsia="仿宋_GB2312" w:hint="eastAsia"/>
          <w:sz w:val="24"/>
          <w:szCs w:val="24"/>
        </w:rPr>
        <w:lastRenderedPageBreak/>
        <w:t>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w:t>
      </w:r>
      <w:r>
        <w:rPr>
          <w:rFonts w:ascii="仿宋_GB2312" w:eastAsia="仿宋_GB2312" w:hint="eastAsia"/>
          <w:sz w:val="24"/>
          <w:szCs w:val="24"/>
          <w:u w:val="single"/>
        </w:rPr>
        <w:t>4%</w:t>
      </w:r>
      <w:r>
        <w:rPr>
          <w:rFonts w:ascii="仿宋_GB2312" w:eastAsia="仿宋_GB2312" w:hint="eastAsia"/>
          <w:sz w:val="24"/>
          <w:szCs w:val="24"/>
        </w:rPr>
        <w:t>的扣除，用扣除后的价格参加评审。组成联合体或者接受分包的小微企业与联合体内其他企业、分包企业之间存在直接控股、管理关系的，不享受价格扣除优惠政策。专门面向中小企业采购的项目或者采购包，不再执行价格评审优惠的扶持政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3.3.4符合《关于促进残疾人就业政府采购政策的通知》（财库〔2017〕141号）规定的条件并提供《残疾人福利性单位声明函》（附件1）的残疾人福利性单位视同小型、微型企业；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3.3.7中小企业享受扶持政策获得政府采购合同的，小微企业不得将合同分包给大中型企业，中型企业不得将合同分包给大型企业。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3.4支持创新发展</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 采购人优先采购被认定为首台套产品和“制造精品”的自主创新产品。</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3.5平等对待内外资企业和符合条件的破产重整企业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平等对待内外资企业和符合条件的破产重整企业，切实保障企业公平竞争，平等维护企业的合法利益。</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3.6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 询问、质疑、投诉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4.1在线询问、质疑、投诉。根据《浙江省财政厅关于进一步促进政府采购公平竞争打造最优营商环境的通知》（浙财采监（2021）22号）文件关于“健全行政裁决机制”要求，鼓励供应商询问线上提起，路径为：政采云-项目采购-询问质疑投诉-询问列表；鼓励供应商质疑线上提起，路径为：政采云-项目采购-询问质疑投诉-质疑列表。质疑供应商对线上质疑</w:t>
      </w:r>
      <w:r>
        <w:rPr>
          <w:rFonts w:ascii="仿宋_GB2312" w:eastAsia="仿宋_GB2312" w:hint="eastAsia"/>
          <w:sz w:val="24"/>
          <w:szCs w:val="24"/>
        </w:rPr>
        <w:lastRenderedPageBreak/>
        <w:t>答复不满意的，可线上提起投诉，路径为：浙江政务服务网-政府采购投诉处理-在线办理。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4.2供应商询问</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4.3供应商质疑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4.3.1提出质疑的供应商应当是参与所质疑项目采购活动的供应商。潜在供应商已依法获取其可质疑的招标文件的，可以对该文件提出质疑。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4.3.2供应商认为招标文件、采购过程和中标结果使自己的权益受到损害的，可以在知道或者应知其权益受到损害之日起七个工作日内，以书面形式或线上向采购人或者采购代理机构提出质疑，否则，采购人或者采购代理机构不予受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4.3.2.1对招标文件提出质疑的，质疑期限为供应商获得招标文件之日或者招标文件公告期限届满之日起计算。供应商获得招标文件在公告期限届满之日后的，应当自招标文件公告期限届满之日起计算，且应当在采购响应截止时间之前提出，否则采购人或者采购代理机构不予受理。对招标文件中特定资格条件、采购需求、评分办法提出的质疑，原则上由采购人负责答复；对招标文件中其他内容提出的质疑，原则上由采购代理机构负责答复。</w:t>
      </w:r>
    </w:p>
    <w:p w:rsidR="00AE41FF" w:rsidRDefault="00762725">
      <w:pPr>
        <w:spacing w:line="360" w:lineRule="auto"/>
        <w:ind w:firstLineChars="200" w:firstLine="480"/>
        <w:contextualSpacing/>
        <w:rPr>
          <w:rFonts w:ascii="仿宋_GB2312" w:eastAsia="仿宋_GB2312"/>
          <w:sz w:val="24"/>
          <w:szCs w:val="24"/>
        </w:rPr>
      </w:pPr>
      <w:r>
        <w:rPr>
          <w:rFonts w:ascii="仿宋_GB2312" w:eastAsia="仿宋_GB2312" w:hint="eastAsia"/>
          <w:sz w:val="24"/>
          <w:szCs w:val="24"/>
        </w:rPr>
        <w:t>4.3.2.2对采购过程提出质疑的，质疑期限为各采购程序环节结束之日起计算。对同一采购程序环节的质疑，供应商须在法定质疑期内一次性提出。对采购过程中有关现场考察或开标前答疑会事项提出的质疑，原则上由采购人负责答复；对采购过程中其它事项提出的质疑，原则上由采购代理机构负责答复。</w:t>
      </w:r>
    </w:p>
    <w:p w:rsidR="00AE41FF" w:rsidRDefault="00762725">
      <w:pPr>
        <w:spacing w:line="360" w:lineRule="auto"/>
        <w:ind w:firstLineChars="200" w:firstLine="480"/>
        <w:contextualSpacing/>
        <w:rPr>
          <w:rFonts w:ascii="仿宋_GB2312" w:eastAsia="仿宋_GB2312"/>
          <w:sz w:val="24"/>
          <w:szCs w:val="24"/>
        </w:rPr>
      </w:pPr>
      <w:r>
        <w:rPr>
          <w:rFonts w:ascii="仿宋_GB2312" w:eastAsia="仿宋_GB2312" w:hint="eastAsia"/>
          <w:sz w:val="24"/>
          <w:szCs w:val="24"/>
        </w:rPr>
        <w:t>4.3.2.3对采购结果提出质疑的，质疑期限自采购结果公告期限届满之日起计算。对采购结果提出质疑的，采购代理机构负责答复。</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4.3.3供应商提出质疑应当提交质疑函和必要的证明材料。质疑函应当包括下列内容：</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4.3.3.1供应商的姓名或者名称、地址、邮编、联系人及联系电话；</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4.3.3.2质疑项目的名称、编号；</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4.3.3.3具体、明确的质疑事项和与质疑事项相关的请求；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4.3.3.4事实依据；</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4.3.3.5必要的法律依据；</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4.3.3.6提出质疑的日期。</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供应商线下提交质疑函的，质疑函需一式三份。供应商为自然人的，应当由本人签字；供应商为法人或者其他组织的，应当由法定代表人、主要负责人，或者其授权代表签字或者</w:t>
      </w:r>
      <w:r>
        <w:rPr>
          <w:rFonts w:ascii="仿宋_GB2312" w:eastAsia="仿宋_GB2312" w:hint="eastAsia"/>
          <w:sz w:val="24"/>
          <w:szCs w:val="24"/>
        </w:rPr>
        <w:lastRenderedPageBreak/>
        <w:t>盖章，并加盖公章。</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质疑函范本及制作说明详见附件2。</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4.3.4采购人或者采购代理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答复后5个工作日内，在浙江政府采购网的“其他公告”栏目公开质疑答复，答复内容应当完整。质疑函作为附件上传。</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4.3.5询问或者质疑事项可能影响采购结果的，采购人应当暂停签订合同，已经签订合同的，应当中止履行合同。</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4.4供应商投诉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4.4.1质疑供应商对采购人、采购代理机构的答复不满意或者采购人、采购代理机构未在规定的时间内作出答复的，可以在答复期满后十五个工作日内向同级政府采购监督管理部门提出投诉。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4.4.2供应商投诉的事项不得超出已质疑事项的范围，基于质疑答复内容提出的投诉事项除外。</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4.4.3供应商投诉应当有明确的请求和必要的证明材料。</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4.4.5 以联合体形式参加政府采购活动的，其投诉应当由组成联合体的所有供应商共同提出。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投诉书范本及制作说明详见附件3。</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二、招标文件的构成、澄清、修改</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5．招标文件的构成</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 招标文件包括下列文件及附件：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5.1.1招标公告；</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5.1.2投标人须知；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5.1.3采购需求；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5.1.4评标办法；</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5.1.5拟签订的合同文本；</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5.1.6应提交的有关格式范例。</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5.2与本项目有关的澄清或者修改的内容为招标文件的组成部分。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6. 招标文件的澄清、修改</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6.1已获取招标文件的潜在投标人，若有问题需要澄清，应于投标截止时间前，以书面形式向采购代理机构提出。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AE41FF" w:rsidRDefault="00762725">
      <w:pPr>
        <w:spacing w:line="420" w:lineRule="exact"/>
        <w:contextualSpacing/>
        <w:rPr>
          <w:rFonts w:ascii="仿宋_GB2312" w:eastAsia="仿宋_GB2312"/>
          <w:b/>
          <w:sz w:val="24"/>
          <w:szCs w:val="24"/>
        </w:rPr>
      </w:pPr>
      <w:r>
        <w:rPr>
          <w:rFonts w:ascii="仿宋_GB2312" w:eastAsia="仿宋_GB2312" w:hint="eastAsia"/>
          <w:b/>
          <w:sz w:val="24"/>
          <w:szCs w:val="24"/>
        </w:rPr>
        <w:t>三、投标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 招标文件的获取</w:t>
      </w:r>
    </w:p>
    <w:p w:rsidR="00AE41FF" w:rsidRDefault="00762725">
      <w:pPr>
        <w:spacing w:line="420" w:lineRule="exact"/>
        <w:contextualSpacing/>
        <w:rPr>
          <w:rFonts w:ascii="仿宋_GB2312" w:eastAsia="仿宋_GB2312"/>
          <w:sz w:val="24"/>
          <w:szCs w:val="24"/>
        </w:rPr>
      </w:pPr>
      <w:r>
        <w:rPr>
          <w:rFonts w:ascii="仿宋_GB2312" w:eastAsia="仿宋_GB2312" w:hint="eastAsia"/>
          <w:sz w:val="24"/>
          <w:szCs w:val="24"/>
        </w:rPr>
        <w:t>详见招标公告中获取招标文件的时间期限、地点、方式及招标文件售价。</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8.开标前答疑会或现场考察</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采购人组织潜在投标人现场考察或者召开开标前答疑会的，潜在投标人按第二部分投标人须知前附表的规定参加现场考察或者开标前答疑会。</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9.投标保证金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本项目不需缴纳投标保证金。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10. 投标文件的语言</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投标文件及投标人与采购有关的来往通知、函件和文件均应使用中文。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 投标文件的组成</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11.1资格文件：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11.1.1符合参加政府采购活动应当具备的一般条件的承诺函；</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11.1.2落实政府采购政策需满足的资格要求（如果有）;</w:t>
      </w:r>
    </w:p>
    <w:p w:rsidR="00AE41FF" w:rsidRDefault="00762725">
      <w:pPr>
        <w:spacing w:line="420" w:lineRule="exact"/>
        <w:ind w:firstLine="465"/>
        <w:contextualSpacing/>
        <w:rPr>
          <w:rFonts w:ascii="仿宋_GB2312" w:eastAsia="仿宋_GB2312"/>
          <w:sz w:val="24"/>
          <w:szCs w:val="24"/>
        </w:rPr>
      </w:pPr>
      <w:r>
        <w:rPr>
          <w:rFonts w:ascii="仿宋_GB2312" w:eastAsia="仿宋_GB2312" w:hint="eastAsia"/>
          <w:sz w:val="24"/>
          <w:szCs w:val="24"/>
        </w:rPr>
        <w:t>11.1.3本项目的特定资格要求（如果有）；</w:t>
      </w:r>
    </w:p>
    <w:p w:rsidR="00AE41FF" w:rsidRDefault="00762725">
      <w:pPr>
        <w:spacing w:line="420" w:lineRule="exact"/>
        <w:ind w:firstLine="465"/>
        <w:contextualSpacing/>
        <w:rPr>
          <w:rFonts w:ascii="仿宋_GB2312" w:eastAsia="仿宋_GB2312"/>
          <w:sz w:val="24"/>
          <w:szCs w:val="24"/>
        </w:rPr>
      </w:pPr>
      <w:r>
        <w:rPr>
          <w:rFonts w:ascii="仿宋_GB2312" w:eastAsia="仿宋_GB2312" w:hint="eastAsia"/>
          <w:sz w:val="24"/>
          <w:szCs w:val="24"/>
        </w:rPr>
        <w:t>11.1.4联合协议（如果有）；</w:t>
      </w:r>
    </w:p>
    <w:p w:rsidR="00AE41FF" w:rsidRDefault="00762725">
      <w:pPr>
        <w:spacing w:line="420" w:lineRule="exact"/>
        <w:ind w:firstLine="465"/>
        <w:contextualSpacing/>
        <w:rPr>
          <w:rFonts w:ascii="仿宋_GB2312" w:eastAsia="仿宋_GB2312"/>
          <w:sz w:val="24"/>
          <w:szCs w:val="24"/>
        </w:rPr>
      </w:pPr>
      <w:r>
        <w:rPr>
          <w:rFonts w:ascii="仿宋_GB2312" w:eastAsia="仿宋_GB2312" w:hint="eastAsia"/>
          <w:sz w:val="24"/>
          <w:szCs w:val="24"/>
        </w:rPr>
        <w:t>11.1.5分包意向协议（如果有）。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  商务技术文件：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11.2.1投标函；</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11.2.2授权委托书或法定代表人（单位负责人）身份证明；</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11.2.3联合协议（如果有）；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11.2.4分包意向协议（如果有）；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11.2.5符合性审查资料；</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11.2.6拟投入的项目班子格式；</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11.2.7评标标准相应的商务技术资料；</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11.2.8投标标的清单（如果有）；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11.2.9商务技术偏离表（如果有）；</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11.2.10政府采购供应商廉洁自律承诺书。</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11.3报价文件：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11.3.1开标一览表（报价表）；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11.3.2中小企业声明函；</w:t>
      </w:r>
    </w:p>
    <w:p w:rsidR="00AE41FF" w:rsidRDefault="00762725">
      <w:pPr>
        <w:spacing w:line="420" w:lineRule="exact"/>
        <w:ind w:firstLineChars="200" w:firstLine="480"/>
        <w:contextualSpacing/>
        <w:rPr>
          <w:rFonts w:ascii="仿宋_GB2312" w:eastAsia="仿宋_GB2312"/>
        </w:rPr>
      </w:pPr>
      <w:r>
        <w:rPr>
          <w:rFonts w:ascii="仿宋_GB2312" w:eastAsia="仿宋_GB2312" w:hint="eastAsia"/>
          <w:sz w:val="24"/>
          <w:szCs w:val="24"/>
        </w:rPr>
        <w:t>11.3.3详细阐述关于不影响产品质量或者诚信履约的具体原因（如果报价低于项目预算50%的）。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12.投标文件的编制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12.2投标人进行电子投标应安装客户端软件—“政采云电子交易客户端”，并按照招标文件和电子交易平台的要求编制并加密投标文件。投标人未按规定加密的投标文件，电子交易平台将拒收并提示。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12.3使用“政采云电子交易客户端”需要提前申领CA数字证书，申领流程请自行前往“浙江政府采购网-下载专区-电子交易客户端-CA驱动和申领流程”进行查阅。</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13.投标文件的签署、盖章</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13.1投标文件按照招标文件第六部分格式要求进行签署、盖章。▲</w:t>
      </w:r>
      <w:r>
        <w:rPr>
          <w:rFonts w:ascii="仿宋_GB2312" w:eastAsia="仿宋_GB2312" w:hint="eastAsia"/>
          <w:b/>
          <w:sz w:val="24"/>
          <w:szCs w:val="24"/>
        </w:rPr>
        <w:t>投标人的投标文件未按照招标文件要求签署、盖章的，其投标无效</w:t>
      </w:r>
      <w:r>
        <w:rPr>
          <w:rFonts w:ascii="仿宋_GB2312" w:eastAsia="仿宋_GB2312" w:hint="eastAsia"/>
          <w:sz w:val="24"/>
          <w:szCs w:val="24"/>
        </w:rPr>
        <w:t>。</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13.2为确保网上操作合法、有效和安全，投标人应当在投标截止时间前完成在“政府采购云平台”的身份认证，确保在电子投标过程中能够对相关数据电文进行加密和使用电子签名。</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13.3招标文件对投标文件签署、盖章的要求适用于电子签名。</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14.投标文件的提交、补充、修改、撤回</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14.2电子交易平台收到投标文件，将妥善保存并即时向供应商发出确认回执通知。在投标截止时间前，除供应商补充、修改或者撤回投标文件外，任何单位和个人不得解密或提取投标文件。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14.3采购人、采购代理机构可以视情况延长投标文件提交的截止时间。在上述情况下，采购代理机构与投标人以前在投标截止期方面的全部权利、责任和义务，将适用于延长至新的投标截止期。</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15.备份投标文件</w:t>
      </w:r>
    </w:p>
    <w:p w:rsidR="00AE41FF" w:rsidRDefault="00762725">
      <w:pPr>
        <w:spacing w:line="420" w:lineRule="exact"/>
        <w:contextualSpacing/>
        <w:rPr>
          <w:rFonts w:ascii="仿宋_GB2312" w:eastAsia="仿宋_GB2312"/>
          <w:sz w:val="24"/>
          <w:szCs w:val="24"/>
        </w:rPr>
      </w:pPr>
      <w:r>
        <w:rPr>
          <w:rFonts w:ascii="仿宋_GB2312" w:eastAsia="仿宋_GB2312" w:hint="eastAsia"/>
          <w:sz w:val="24"/>
          <w:szCs w:val="24"/>
        </w:rPr>
        <w:t xml:space="preserve">    15.1投标人在电子交易平台传输递交投标文件后，还可以在投标截止时间前直接提交或者以邮政快递方式递交备份投标文件1份，但采购人、采购代理机构不强制或变相强制投标</w:t>
      </w:r>
      <w:r>
        <w:rPr>
          <w:rFonts w:ascii="仿宋_GB2312" w:eastAsia="仿宋_GB2312" w:hint="eastAsia"/>
          <w:sz w:val="24"/>
          <w:szCs w:val="24"/>
        </w:rPr>
        <w:lastRenderedPageBreak/>
        <w:t>人提交备份投标文件。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15.2备份投标文件须在“政采云投标客户端”制作生成，并储存在介质存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15.3直接提交备份投标文件的，投标人应于开标当日投标截止时间前将备份投标文件按要求密封和标记后送达舟山市新城翁山路555号四楼（大宗商品交易中心同幢西边）4楼政府采购窗口；送达时间以签收人签收时间为准（签收人：曹女士，联系电话：0580-2281591）。采购代理机构将拒绝接受逾期送达的备份投标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15.4以邮政快递方式递交备份投标文件的，投标人应先将备份投标文件按要求密封和标记，再进行邮政快递包装后邮寄。备份投标文件须在投标截止时间之前送达舟山市翁山路555号4楼4024室；送达时间以签收人签收时间为准（签收人：曹女士，联系电话：0580-2281591）。采购代理机构将拒绝接受逾期送达的备份投标文件。邮寄过程中，电子备份投标文件发生泄露、遗失、损坏或延期送达等情况的，由投标人自行负责。</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15.5投标人仅提交备份投标文件，没有在电子交易平台传输递交投标文件的，投标无效。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16.投标文件的无效处理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有招标文件第四部分4.2项规定的情形之一的，投标无效。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17.投标有效期</w:t>
      </w:r>
    </w:p>
    <w:p w:rsidR="00AE41FF" w:rsidRDefault="00762725">
      <w:pPr>
        <w:spacing w:line="420" w:lineRule="exact"/>
        <w:ind w:firstLineChars="200" w:firstLine="480"/>
        <w:contextualSpacing/>
        <w:rPr>
          <w:rFonts w:ascii="仿宋_GB2312" w:eastAsia="仿宋_GB2312"/>
          <w:b/>
          <w:sz w:val="24"/>
          <w:szCs w:val="24"/>
        </w:rPr>
      </w:pPr>
      <w:r>
        <w:rPr>
          <w:rFonts w:ascii="仿宋_GB2312" w:eastAsia="仿宋_GB2312" w:hint="eastAsia"/>
          <w:sz w:val="24"/>
          <w:szCs w:val="24"/>
        </w:rPr>
        <w:t>17.1投标有效期为从提交投标文件的截止之日起90天。▲</w:t>
      </w:r>
      <w:r>
        <w:rPr>
          <w:rFonts w:ascii="仿宋_GB2312" w:eastAsia="仿宋_GB2312" w:hint="eastAsia"/>
          <w:b/>
          <w:sz w:val="24"/>
          <w:szCs w:val="24"/>
        </w:rPr>
        <w:t>投标人的投标文件中承诺的投标有效期少于招标文件中载明的投标有效期的，投标无效。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17.2投标文件合格投递后，自投标截止日期起，在投标有效期内有效。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17.3在原定投标有效期满之前，如果出现特殊情况，采购代理机构可以以书面形式通知投标人延长投标有效期。投标人同意延长的，不得要求或被允许修改其投标文件，投标人拒绝延长的，其投标无效。</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四、开标、资格审查与信用信息查询</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18.开标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18.1采购代理机构按照招标文件规定的时间通过电子交易平台组织开标，所有投标人均应当准时在线参加。</w:t>
      </w:r>
    </w:p>
    <w:p w:rsidR="00AE41FF" w:rsidRDefault="00762725">
      <w:pPr>
        <w:spacing w:line="420" w:lineRule="exact"/>
        <w:contextualSpacing/>
        <w:rPr>
          <w:rFonts w:ascii="仿宋_GB2312" w:eastAsia="仿宋_GB2312"/>
          <w:sz w:val="24"/>
          <w:szCs w:val="24"/>
        </w:rPr>
      </w:pPr>
      <w:r>
        <w:rPr>
          <w:rFonts w:ascii="仿宋_GB2312" w:eastAsia="仿宋_GB2312" w:hint="eastAsia"/>
          <w:sz w:val="24"/>
          <w:szCs w:val="24"/>
        </w:rPr>
        <w:t xml:space="preserve">　  18.2开标时，电子交易平台按开标时间自动提取所有投标文件。采购代理机构依托电子交易平台发起开始解密指令，投标人按照平台提示和招标文件的规定在半小时内完成在线解密。</w:t>
      </w:r>
    </w:p>
    <w:p w:rsidR="00AE41FF" w:rsidRDefault="00762725">
      <w:pPr>
        <w:spacing w:line="420" w:lineRule="exact"/>
        <w:contextualSpacing/>
        <w:rPr>
          <w:rFonts w:ascii="仿宋_GB2312" w:eastAsia="仿宋_GB2312"/>
          <w:sz w:val="24"/>
          <w:szCs w:val="24"/>
        </w:rPr>
      </w:pPr>
      <w:r>
        <w:rPr>
          <w:rFonts w:ascii="仿宋_GB2312" w:eastAsia="仿宋_GB2312" w:hint="eastAsia"/>
          <w:sz w:val="24"/>
          <w:szCs w:val="24"/>
        </w:rPr>
        <w:t xml:space="preserve">　  18.3</w:t>
      </w:r>
      <w:r>
        <w:rPr>
          <w:rFonts w:ascii="仿宋_GB2312" w:eastAsia="仿宋_GB2312" w:hint="eastAsia"/>
          <w:b/>
          <w:sz w:val="24"/>
          <w:szCs w:val="24"/>
        </w:rPr>
        <w:t>投标文件未按时解密，投标人提供了备份投标文件的，以备份投标文件作为依据，否则视为投标文件撤回。投标文件已按时解密的，备份投标文件自动失效。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19.资格审查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19.1开标后，采购人将依法对投标人的资格进行审查。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19.2采购人依据法律法规和招标文件的规定，对投标人的基本资格条件、特定资格条件进行审查。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19.3投标人未按照招标文件要求提供与基本资格条件、特定资格条件相应的有效资格证明材料的，视为投标人不具备招标文件中规定的资格要求，其投标无效。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19.4对未通过资格审查的投标人，采购人或采购代理机构告知其未通过的原因。</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19.5合格投标人不足3家的，不再评标。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20.信用信息查询</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20.1信用信息查询渠道及截止时间：采购代理机构将通过“信用中国”网站(www.creditchina.gov.cn)、中国政府采购网(www.ccgp.gov.cn)渠道查询投标人投标截止时间当天的信用记录。</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20.2信用信息查询记录和证据留存的具体方式：现场查询的投标人的信用记录、查询结果经确认后将与采购文件一起存档。</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20.3信用信息的使用规则：经查询列入失信被执行人名单、重大税收违法失信主体、政府采购严重违法失信行为记录名单、参加政府采购活动前三年内在经营活动中有重大违法记录的投标人将被拒绝参与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五、评标</w:t>
      </w:r>
    </w:p>
    <w:p w:rsidR="00AE41FF" w:rsidRDefault="00762725">
      <w:pPr>
        <w:spacing w:line="420" w:lineRule="exact"/>
        <w:ind w:firstLineChars="200" w:firstLine="480"/>
        <w:contextualSpacing/>
        <w:rPr>
          <w:rFonts w:ascii="仿宋_GB2312" w:eastAsia="仿宋_GB2312"/>
          <w:sz w:val="24"/>
          <w:szCs w:val="24"/>
        </w:rPr>
      </w:pPr>
      <w:bookmarkStart w:id="13" w:name="_Toc91899903"/>
      <w:r>
        <w:rPr>
          <w:rFonts w:ascii="仿宋_GB2312" w:eastAsia="仿宋_GB2312" w:hint="eastAsia"/>
          <w:sz w:val="24"/>
          <w:szCs w:val="24"/>
        </w:rPr>
        <w:t>21. 评标委员会将根据招标文件和有关规定，履行评标工作职责，并按照评标办法及评分标准，全面衡量各投标人对招标文件的响应情况。对实质上响应招标文件的投标人，按照评审得分由高到低排序，并按顺序提出授标建议。评标办法详见招标文件第四部分。本项目由采购人授权评审委员会（谈判小组、询价小组）根据中标（成交）候选人名单及排序，直接确定中标人（成交供应商）。</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六、定标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22.确定中标供应商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候选人撤销投标（响应）文件不能成为采购人不确认采购结果的正当理由（采购文件中明确）。中标、成交通知书和中标、成交结果公告应当在规定时间内同时发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23.中标通知与中标结果公告</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23.1自中标人确定之日起2个工作日内，采购代理机构通过电子交易平台向中标人发出中标通知书，同时编制发布采购结果公告。采购代理机构也可以以纸质形式进行中标通知。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23.3公告期限为1个工作日。</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七、合同授予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24. 合同主要条款详见第五部分拟签订的合同文本。</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 合同的签订</w:t>
      </w:r>
    </w:p>
    <w:p w:rsidR="00AE41FF" w:rsidRDefault="00762725">
      <w:pPr>
        <w:spacing w:line="420" w:lineRule="exact"/>
        <w:ind w:firstLineChars="200" w:firstLine="480"/>
        <w:contextualSpacing/>
        <w:rPr>
          <w:rFonts w:ascii="仿宋_GB2312" w:eastAsia="仿宋_GB2312"/>
          <w:sz w:val="24"/>
          <w:szCs w:val="24"/>
          <w:u w:val="single"/>
        </w:rPr>
      </w:pPr>
      <w:r>
        <w:rPr>
          <w:rFonts w:ascii="仿宋_GB2312" w:eastAsia="仿宋_GB2312" w:hint="eastAsia"/>
          <w:sz w:val="24"/>
          <w:szCs w:val="24"/>
        </w:rPr>
        <w:t>25.1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采购人与中标供应商按照采购文件确定的事项签订政府采购合同，并及时上传发布。</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25.2中标人按规定的日期、时间、地点，由法定代表人或其授权代表与采购人代表签订合同。如中标人为联合体的，由联合体成员各方法定代表人或其授权代表与采购人代表签订合同。</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25.3中标供应商拒绝与采购人签订合同的，采购人可以按照评审报告推荐的中标或者成交候选人名单排序，确定下一候选人为中标供应商，也可以重新开展政府采购活动。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25.4中标供应商放弃中标资格导致重新采购的，应当承担支付专家评审费等费用在内的赔偿责任。</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25.5采购合同由采购人与中标供应商根据招标文件、投标文件等内容通过政府采购电子交易平台在线签订，自动备案。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26. 履约保证金</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w:t>
      </w:r>
      <w:r>
        <w:rPr>
          <w:rFonts w:ascii="仿宋_GB2312" w:eastAsia="仿宋_GB2312" w:hint="eastAsia"/>
          <w:sz w:val="24"/>
          <w:szCs w:val="24"/>
        </w:rPr>
        <w:lastRenderedPageBreak/>
        <w:t>步骤：选择产品—填写供应商信息—选择中标项目—确认信息—等待保险/保函受理—确认保单—支付保费—成功出单。政采云金融专线400-903-9583。</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27. 预付款</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八、电子交易活动的中止</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 电子交易活动的中止。采购过程中出现以下情形，导致电子交易平台无法正常运行，或者无法保证电子交易的公平、公正和安全时，采购代理机构可中止电子交易活动：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28.1电子交易平台发生故障而无法登录访问的；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28.2电子交易平台应用或数据库出现错误，不能进行正常操作的；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28.3电子交易平台发现严重安全漏洞，有潜在泄密危险的；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28.4病毒发作导致不能进行正常操作的；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28.5其他无法保证电子交易的公平、公正和安全的情况。</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29.出现以上情形，不影响采购公平、公正性的，采购组织机构可以待上述情形消除后继续组织电子交易活动，也可以决定某些环节以纸质形式进行；影响或可能影响采购公平、公正性的，应当重新采购。</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九、验收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30.验收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30.2采购人可以邀请参加本项目的其他投标人或者第三方机构参与验收。参与验收的投标人或者第三方机构的意见作为验收书的参考资料一并存档。</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4" w:name="_Hlt68072998"/>
      <w:bookmarkStart w:id="15" w:name="_Hlt74714665"/>
      <w:bookmarkStart w:id="16" w:name="_Hlt74729768"/>
      <w:bookmarkStart w:id="17" w:name="_Hlt68072990"/>
      <w:bookmarkStart w:id="18" w:name="_Hlt68403820"/>
      <w:bookmarkStart w:id="19" w:name="_Hlt68057669"/>
      <w:bookmarkStart w:id="20" w:name="_Hlt75236290"/>
      <w:bookmarkStart w:id="21" w:name="_Hlt74730295"/>
      <w:bookmarkStart w:id="22" w:name="_Hlt68073093"/>
      <w:bookmarkStart w:id="23" w:name="_Hlt75236011"/>
      <w:bookmarkStart w:id="24" w:name="_Hlt74707468"/>
      <w:bookmarkStart w:id="25" w:name="_Hlt75236101"/>
      <w:bookmarkEnd w:id="13"/>
      <w:bookmarkEnd w:id="14"/>
      <w:bookmarkEnd w:id="15"/>
      <w:bookmarkEnd w:id="16"/>
      <w:bookmarkEnd w:id="17"/>
      <w:bookmarkEnd w:id="18"/>
      <w:bookmarkEnd w:id="19"/>
      <w:bookmarkEnd w:id="20"/>
      <w:bookmarkEnd w:id="21"/>
      <w:bookmarkEnd w:id="22"/>
      <w:bookmarkEnd w:id="23"/>
      <w:bookmarkEnd w:id="24"/>
      <w:bookmarkEnd w:id="25"/>
    </w:p>
    <w:p w:rsidR="00AE41FF" w:rsidRDefault="00AE41FF">
      <w:pPr>
        <w:pStyle w:val="a9"/>
        <w:ind w:firstLineChars="0" w:firstLine="0"/>
        <w:sectPr w:rsidR="00AE41FF">
          <w:headerReference w:type="default" r:id="rId15"/>
          <w:footerReference w:type="even" r:id="rId16"/>
          <w:footerReference w:type="default" r:id="rId17"/>
          <w:footerReference w:type="first" r:id="rId18"/>
          <w:pgSz w:w="11906" w:h="16838"/>
          <w:pgMar w:top="1134" w:right="1134" w:bottom="1134" w:left="1134" w:header="851" w:footer="992" w:gutter="0"/>
          <w:cols w:space="720"/>
          <w:titlePg/>
          <w:docGrid w:type="lines" w:linePitch="312" w:charSpace="117"/>
        </w:sectPr>
      </w:pPr>
    </w:p>
    <w:p w:rsidR="00AE41FF" w:rsidRDefault="00762725">
      <w:pPr>
        <w:ind w:firstLineChars="850" w:firstLine="2731"/>
        <w:outlineLvl w:val="0"/>
        <w:rPr>
          <w:b/>
          <w:sz w:val="32"/>
          <w:szCs w:val="32"/>
        </w:rPr>
      </w:pPr>
      <w:bookmarkStart w:id="26" w:name="第四部分"/>
      <w:bookmarkEnd w:id="11"/>
      <w:bookmarkEnd w:id="12"/>
      <w:r>
        <w:rPr>
          <w:rFonts w:hint="eastAsia"/>
          <w:b/>
          <w:sz w:val="32"/>
          <w:szCs w:val="32"/>
        </w:rPr>
        <w:lastRenderedPageBreak/>
        <w:t>第三部分采购需求</w:t>
      </w:r>
    </w:p>
    <w:p w:rsidR="00AE41FF" w:rsidRDefault="00762725">
      <w:pPr>
        <w:pStyle w:val="af1"/>
        <w:spacing w:line="276" w:lineRule="auto"/>
        <w:rPr>
          <w:rFonts w:ascii="仿宋_GB2312" w:eastAsia="仿宋_GB2312" w:hAnsi="仿宋"/>
        </w:rPr>
      </w:pPr>
      <w:r>
        <w:rPr>
          <w:rFonts w:ascii="仿宋_GB2312" w:eastAsia="仿宋_GB2312" w:hAnsi="仿宋" w:hint="eastAsia"/>
        </w:rPr>
        <w:t>一、 概况</w:t>
      </w:r>
    </w:p>
    <w:p w:rsidR="00AE41FF" w:rsidRDefault="00762725">
      <w:pPr>
        <w:pStyle w:val="af1"/>
        <w:spacing w:line="276" w:lineRule="auto"/>
        <w:rPr>
          <w:rFonts w:ascii="仿宋_GB2312" w:eastAsia="仿宋_GB2312" w:hAnsi="仿宋"/>
          <w:iCs/>
        </w:rPr>
      </w:pPr>
      <w:r>
        <w:rPr>
          <w:rFonts w:ascii="仿宋_GB2312" w:eastAsia="仿宋_GB2312" w:hAnsi="仿宋" w:hint="eastAsia"/>
        </w:rPr>
        <w:t>由于办公需要，本次项目采购</w:t>
      </w:r>
      <w:r>
        <w:rPr>
          <w:rFonts w:ascii="仿宋_GB2312" w:eastAsia="仿宋_GB2312" w:hAnsi="仿宋" w:hint="eastAsia"/>
          <w:bCs/>
        </w:rPr>
        <w:t>图书馆、食堂、报告厅等</w:t>
      </w:r>
      <w:r>
        <w:rPr>
          <w:rFonts w:ascii="仿宋_GB2312" w:eastAsia="仿宋_GB2312" w:hAnsi="仿宋" w:hint="eastAsia"/>
        </w:rPr>
        <w:t>一批。</w:t>
      </w:r>
    </w:p>
    <w:p w:rsidR="00AE41FF" w:rsidRDefault="00762725">
      <w:pPr>
        <w:pStyle w:val="af1"/>
        <w:spacing w:line="276" w:lineRule="auto"/>
        <w:rPr>
          <w:rFonts w:ascii="仿宋_GB2312" w:eastAsia="仿宋_GB2312" w:hAnsi="仿宋"/>
        </w:rPr>
      </w:pPr>
      <w:r>
        <w:rPr>
          <w:rFonts w:ascii="仿宋_GB2312" w:eastAsia="仿宋_GB2312" w:hAnsi="仿宋" w:hint="eastAsia"/>
        </w:rPr>
        <w:t>二、采购要求</w:t>
      </w:r>
    </w:p>
    <w:p w:rsidR="00AE41FF" w:rsidRDefault="00762725">
      <w:pPr>
        <w:pStyle w:val="af1"/>
        <w:spacing w:beforeAutospacing="0" w:afterAutospacing="0" w:line="276" w:lineRule="auto"/>
        <w:rPr>
          <w:rFonts w:ascii="仿宋_GB2312" w:eastAsia="仿宋_GB2312" w:hAnsi="仿宋"/>
        </w:rPr>
      </w:pPr>
      <w:r>
        <w:rPr>
          <w:rFonts w:ascii="仿宋_GB2312" w:eastAsia="仿宋_GB2312" w:hAnsi="仿宋" w:hint="eastAsia"/>
        </w:rPr>
        <w:t xml:space="preserve"> 1、所有投标的产品必须符合现行行业国家标准及环保要求。</w:t>
      </w:r>
      <w:r>
        <w:rPr>
          <w:rFonts w:ascii="仿宋_GB2312" w:eastAsia="仿宋_GB2312" w:hAnsi="仿宋" w:hint="eastAsia"/>
        </w:rPr>
        <w:cr/>
        <w:t xml:space="preserve"> 2、“招标货物技术要求”中“规格”是指对投标货物尺寸的基本要求，投标产品必须最大程度满足要求。</w:t>
      </w:r>
      <w:r>
        <w:rPr>
          <w:rFonts w:ascii="仿宋_GB2312" w:eastAsia="仿宋_GB2312" w:hAnsi="仿宋" w:hint="eastAsia"/>
        </w:rPr>
        <w:cr/>
        <w:t>3、“招标货物技术要求”中“技术参数说明”是指对投标货物最低的材质要求，投标产品应最大程度满足采购人要求。</w:t>
      </w:r>
      <w:r>
        <w:rPr>
          <w:rFonts w:ascii="仿宋_GB2312" w:eastAsia="仿宋_GB2312" w:hAnsi="仿宋" w:hint="eastAsia"/>
        </w:rPr>
        <w:cr/>
        <w:t>4、产品基材、贴面、封边、五金、涂层、椅类等质量必须等于或优于以上质量且符合现行家具行业国家标准。油漆及涂层必须符合环保要求，通过国家环保认证。</w:t>
      </w:r>
      <w:r>
        <w:rPr>
          <w:rFonts w:ascii="仿宋_GB2312" w:eastAsia="仿宋_GB2312" w:hAnsi="仿宋" w:hint="eastAsia"/>
        </w:rPr>
        <w:cr/>
        <w:t>5、家具行业现使用的国家依据：（1）家具通用技术与基础标准；（2）家具产品质量标准；（3）家具产品试验方法标准；（4）家具用化学涂层试验方法标。</w:t>
      </w:r>
      <w:r>
        <w:rPr>
          <w:rFonts w:ascii="仿宋_GB2312" w:eastAsia="仿宋_GB2312" w:hAnsi="仿宋" w:hint="eastAsia"/>
        </w:rPr>
        <w:cr/>
        <w:t>6、总体要求：</w:t>
      </w:r>
      <w:r>
        <w:rPr>
          <w:rFonts w:ascii="仿宋_GB2312" w:eastAsia="仿宋_GB2312" w:hAnsi="仿宋" w:hint="eastAsia"/>
        </w:rPr>
        <w:cr/>
        <w:t>（1）所有货物需做包装处理，防止磕碰损坏。</w:t>
      </w:r>
      <w:r>
        <w:rPr>
          <w:rFonts w:ascii="仿宋_GB2312" w:eastAsia="仿宋_GB2312" w:hAnsi="仿宋" w:hint="eastAsia"/>
        </w:rPr>
        <w:cr/>
        <w:t>（2）生产工期安排合理化，保证工期顺利进行。</w:t>
      </w:r>
      <w:r>
        <w:rPr>
          <w:rFonts w:ascii="仿宋_GB2312" w:eastAsia="仿宋_GB2312" w:hAnsi="仿宋" w:hint="eastAsia"/>
        </w:rPr>
        <w:cr/>
        <w:t>（3）安装标准需按照采购人施工要求，缝隙处理都要求美观。</w:t>
      </w:r>
      <w:r>
        <w:rPr>
          <w:rFonts w:ascii="仿宋_GB2312" w:eastAsia="仿宋_GB2312" w:hAnsi="仿宋" w:hint="eastAsia"/>
        </w:rPr>
        <w:cr/>
        <w:t>（4）工期保证情况下，配置专业项目经理及安装人员，保证交叉施工情况下项目的顺利开展。</w:t>
      </w:r>
      <w:r>
        <w:rPr>
          <w:rFonts w:ascii="仿宋_GB2312" w:eastAsia="仿宋_GB2312" w:hAnsi="仿宋" w:hint="eastAsia"/>
        </w:rPr>
        <w:cr/>
        <w:t>（5）所有尺寸根据现场实际情况合理优化。所有颜色由采购人在供货前予以确认。</w:t>
      </w: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5009F0" w:rsidRDefault="005009F0">
      <w:pPr>
        <w:pStyle w:val="af1"/>
        <w:spacing w:beforeAutospacing="0" w:afterAutospacing="0" w:line="276" w:lineRule="auto"/>
        <w:rPr>
          <w:rFonts w:ascii="仿宋_GB2312" w:eastAsia="仿宋_GB2312" w:hAnsi="仿宋"/>
        </w:rPr>
      </w:pPr>
    </w:p>
    <w:p w:rsidR="005009F0" w:rsidRDefault="005009F0">
      <w:pPr>
        <w:pStyle w:val="af1"/>
        <w:spacing w:beforeAutospacing="0" w:afterAutospacing="0" w:line="276" w:lineRule="auto"/>
        <w:rPr>
          <w:rFonts w:ascii="仿宋_GB2312" w:eastAsia="仿宋_GB2312" w:hAnsi="仿宋"/>
        </w:rPr>
      </w:pPr>
    </w:p>
    <w:p w:rsidR="00AE41FF" w:rsidRDefault="00AE41FF">
      <w:pPr>
        <w:pStyle w:val="af1"/>
        <w:spacing w:beforeAutospacing="0" w:afterAutospacing="0" w:line="276" w:lineRule="auto"/>
        <w:rPr>
          <w:rFonts w:ascii="仿宋_GB2312" w:eastAsia="仿宋_GB2312" w:hAnsi="仿宋"/>
        </w:rPr>
      </w:pPr>
    </w:p>
    <w:p w:rsidR="00AE41FF" w:rsidRDefault="00762725" w:rsidP="00F6663F">
      <w:pPr>
        <w:spacing w:beforeLines="50" w:line="400" w:lineRule="exact"/>
        <w:ind w:firstLineChars="200" w:firstLine="482"/>
        <w:jc w:val="left"/>
        <w:rPr>
          <w:rFonts w:ascii="宋体" w:hAnsi="宋体"/>
          <w:b/>
          <w:bCs/>
          <w:sz w:val="24"/>
          <w:szCs w:val="24"/>
        </w:rPr>
      </w:pPr>
      <w:r>
        <w:rPr>
          <w:rFonts w:ascii="宋体" w:hAnsi="宋体" w:hint="eastAsia"/>
          <w:b/>
          <w:bCs/>
          <w:sz w:val="24"/>
          <w:szCs w:val="24"/>
        </w:rPr>
        <w:lastRenderedPageBreak/>
        <w:t>技术要求</w:t>
      </w:r>
    </w:p>
    <w:p w:rsidR="00AE41FF" w:rsidRDefault="00762725" w:rsidP="00F6663F">
      <w:pPr>
        <w:spacing w:beforeLines="50" w:line="400" w:lineRule="exact"/>
        <w:ind w:firstLineChars="200" w:firstLine="482"/>
        <w:jc w:val="left"/>
        <w:rPr>
          <w:rFonts w:ascii="宋体" w:hAnsi="宋体"/>
          <w:b/>
          <w:bCs/>
          <w:sz w:val="24"/>
          <w:szCs w:val="24"/>
        </w:rPr>
      </w:pPr>
      <w:r>
        <w:rPr>
          <w:rFonts w:ascii="宋体" w:hAnsi="宋体" w:hint="eastAsia"/>
          <w:b/>
          <w:bCs/>
          <w:sz w:val="24"/>
          <w:szCs w:val="24"/>
        </w:rPr>
        <w:t>报告厅</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4"/>
        <w:gridCol w:w="1482"/>
        <w:gridCol w:w="4762"/>
        <w:gridCol w:w="1014"/>
        <w:gridCol w:w="1014"/>
      </w:tblGrid>
      <w:tr w:rsidR="00AE41FF">
        <w:trPr>
          <w:trHeight w:val="851"/>
        </w:trPr>
        <w:tc>
          <w:tcPr>
            <w:tcW w:w="546"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序号</w:t>
            </w:r>
          </w:p>
        </w:tc>
        <w:tc>
          <w:tcPr>
            <w:tcW w:w="798"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品名</w:t>
            </w:r>
          </w:p>
        </w:tc>
        <w:tc>
          <w:tcPr>
            <w:tcW w:w="2564"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技术参数</w:t>
            </w:r>
          </w:p>
        </w:tc>
        <w:tc>
          <w:tcPr>
            <w:tcW w:w="546"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数量</w:t>
            </w:r>
          </w:p>
        </w:tc>
        <w:tc>
          <w:tcPr>
            <w:tcW w:w="546"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单位</w:t>
            </w:r>
          </w:p>
        </w:tc>
      </w:tr>
      <w:tr w:rsidR="00AE41FF">
        <w:trPr>
          <w:trHeight w:val="851"/>
        </w:trPr>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1</w:t>
            </w:r>
          </w:p>
        </w:tc>
        <w:tc>
          <w:tcPr>
            <w:tcW w:w="798"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礼堂椅(提供样品)</w:t>
            </w:r>
          </w:p>
        </w:tc>
        <w:tc>
          <w:tcPr>
            <w:tcW w:w="2564" w:type="pct"/>
            <w:vAlign w:val="center"/>
          </w:tcPr>
          <w:p w:rsidR="00AE41FF" w:rsidRDefault="00762725">
            <w:pPr>
              <w:pStyle w:val="20"/>
              <w:rPr>
                <w:rFonts w:ascii="宋体" w:hAnsi="宋体"/>
                <w:b w:val="0"/>
                <w:sz w:val="20"/>
                <w:szCs w:val="20"/>
              </w:rPr>
            </w:pPr>
            <w:r>
              <w:rPr>
                <w:rFonts w:ascii="宋体" w:hAnsi="宋体" w:hint="eastAsia"/>
                <w:sz w:val="20"/>
                <w:szCs w:val="20"/>
              </w:rPr>
              <w:t>1</w:t>
            </w:r>
            <w:r>
              <w:rPr>
                <w:rFonts w:ascii="宋体" w:hAnsi="宋体" w:hint="eastAsia"/>
                <w:b w:val="0"/>
                <w:sz w:val="20"/>
                <w:szCs w:val="20"/>
              </w:rPr>
              <w:t>.规格：中心距：580mm；座内空：500mm，座绵宽：450mm；背海绵宽：470mm，座深：430mm；座高：450mm；扶手高：610mm；</w:t>
            </w:r>
          </w:p>
          <w:p w:rsidR="00AE41FF" w:rsidRDefault="00762725">
            <w:pPr>
              <w:pStyle w:val="20"/>
              <w:rPr>
                <w:rFonts w:ascii="宋体" w:hAnsi="宋体"/>
                <w:b w:val="0"/>
                <w:sz w:val="20"/>
                <w:szCs w:val="20"/>
              </w:rPr>
            </w:pPr>
            <w:r>
              <w:rPr>
                <w:rFonts w:ascii="宋体" w:hAnsi="宋体" w:hint="eastAsia"/>
                <w:b w:val="0"/>
                <w:sz w:val="20"/>
                <w:szCs w:val="20"/>
              </w:rPr>
              <w:t>扶手宽：80mm；全高：1000mm；整体深度：720mm（座板打开）；误差：±5-10mm</w:t>
            </w:r>
          </w:p>
          <w:p w:rsidR="00AE41FF" w:rsidRDefault="00762725">
            <w:pPr>
              <w:pStyle w:val="20"/>
              <w:rPr>
                <w:rFonts w:ascii="宋体" w:hAnsi="宋体"/>
                <w:b w:val="0"/>
                <w:sz w:val="20"/>
                <w:szCs w:val="20"/>
              </w:rPr>
            </w:pPr>
            <w:r>
              <w:rPr>
                <w:rFonts w:ascii="宋体" w:hAnsi="宋体" w:hint="eastAsia"/>
                <w:b w:val="0"/>
                <w:sz w:val="20"/>
                <w:szCs w:val="20"/>
              </w:rPr>
              <w:t>建议最小行距：900mm</w:t>
            </w:r>
          </w:p>
          <w:p w:rsidR="00AE41FF" w:rsidRDefault="00762725">
            <w:pPr>
              <w:pStyle w:val="20"/>
              <w:rPr>
                <w:rFonts w:ascii="宋体" w:hAnsi="宋体"/>
                <w:b w:val="0"/>
                <w:sz w:val="20"/>
                <w:szCs w:val="20"/>
              </w:rPr>
            </w:pPr>
            <w:r>
              <w:rPr>
                <w:rFonts w:ascii="宋体" w:hAnsi="宋体" w:hint="eastAsia"/>
                <w:b w:val="0"/>
                <w:sz w:val="20"/>
                <w:szCs w:val="20"/>
              </w:rPr>
              <w:t>2.椅背：外板：采用优质多层板经模具冷压成型，再经修边、打磨、底油密封和精制环保面漆。厚度为不低于15mm。海绵：采用铝合金模具，PU发泡料进行高密度冷发泡定型，密度为45KG/M3。背内板：采用优质多层板经模具冷压成型，厚度为8mm。</w:t>
            </w:r>
          </w:p>
          <w:p w:rsidR="00AE41FF" w:rsidRDefault="00762725">
            <w:pPr>
              <w:pStyle w:val="20"/>
              <w:rPr>
                <w:rFonts w:ascii="宋体" w:hAnsi="宋体"/>
                <w:b w:val="0"/>
                <w:sz w:val="20"/>
                <w:szCs w:val="20"/>
              </w:rPr>
            </w:pPr>
            <w:r>
              <w:rPr>
                <w:rFonts w:ascii="宋体" w:hAnsi="宋体" w:hint="eastAsia"/>
                <w:b w:val="0"/>
                <w:sz w:val="20"/>
                <w:szCs w:val="20"/>
              </w:rPr>
              <w:t>3.椅座：座内框：采用优质冷轧钢板（厚度为1.5mm）经模具冲压焊接组合成型，牢固耐用。座绵：采用铝合金模具，PU发泡料进行高密度冷发泡定型密度为60KG/M3。座外板：采用优质多层板经模具冷压成型，再经修边、打磨、底油密封和精制环保面漆。厚度为不低于15mm。</w:t>
            </w:r>
          </w:p>
          <w:p w:rsidR="00AE41FF" w:rsidRDefault="00762725">
            <w:pPr>
              <w:pStyle w:val="20"/>
              <w:rPr>
                <w:rFonts w:ascii="宋体" w:hAnsi="宋体"/>
                <w:b w:val="0"/>
                <w:sz w:val="20"/>
                <w:szCs w:val="20"/>
              </w:rPr>
            </w:pPr>
            <w:r>
              <w:rPr>
                <w:rFonts w:ascii="宋体" w:hAnsi="宋体" w:hint="eastAsia"/>
                <w:b w:val="0"/>
                <w:sz w:val="20"/>
                <w:szCs w:val="20"/>
              </w:rPr>
              <w:t>4.脚架：脚架:扶手框采用2.0MM厚的优质钢板制作，经焊接、打磨、除油除锈、磷化、高温静电喷涂等工序处理，表面光滑平展。下合金站脚高226m，宽60mm，壁厚6mm;脚板长375mm宽60mm，厚25mm;站脚与地面固定螺丝孔直径为23mm，前后两个螺丝孔距为310mm，上架连接孔距左右40mm,前后孔距为100mm,上架连接臂厚5.5mm;确保椅子安全稳固的固定于地</w:t>
            </w:r>
            <w:r>
              <w:rPr>
                <w:rFonts w:ascii="宋体" w:hAnsi="宋体" w:hint="eastAsia"/>
                <w:b w:val="0"/>
                <w:sz w:val="20"/>
                <w:szCs w:val="20"/>
              </w:rPr>
              <w:lastRenderedPageBreak/>
              <w:t>面，前后2个固定安装孔与扶手在同一直线，两个安装孔更利于通道顺畅，全包围式地脚钉孔，内藏式地脚螺丝，巧妙把的固定螺丝隐藏于之下，外覆优质2个PP塑胶螺丝盖，防尘、安全、美观。</w:t>
            </w:r>
          </w:p>
          <w:p w:rsidR="00AE41FF" w:rsidRDefault="00762725">
            <w:pPr>
              <w:pStyle w:val="20"/>
              <w:rPr>
                <w:rFonts w:ascii="宋体" w:hAnsi="宋体"/>
                <w:b w:val="0"/>
                <w:sz w:val="20"/>
                <w:szCs w:val="20"/>
              </w:rPr>
            </w:pPr>
            <w:r>
              <w:rPr>
                <w:rFonts w:ascii="宋体" w:hAnsi="宋体" w:hint="eastAsia"/>
                <w:b w:val="0"/>
                <w:sz w:val="20"/>
                <w:szCs w:val="20"/>
              </w:rPr>
              <w:t>5.扶手面：采用优质橡木，经3底2面油漆工艺精制而成，厚度26mm。</w:t>
            </w:r>
          </w:p>
          <w:p w:rsidR="00AE41FF" w:rsidRDefault="00762725">
            <w:pPr>
              <w:pStyle w:val="20"/>
              <w:rPr>
                <w:rFonts w:ascii="宋体" w:hAnsi="宋体"/>
                <w:sz w:val="20"/>
                <w:szCs w:val="20"/>
              </w:rPr>
            </w:pPr>
            <w:r>
              <w:rPr>
                <w:rFonts w:ascii="宋体" w:hAnsi="宋体" w:hint="eastAsia"/>
                <w:b w:val="0"/>
                <w:sz w:val="20"/>
                <w:szCs w:val="20"/>
              </w:rPr>
              <w:t>6.回复装置：扭簧与阻尼器(慢回位)装置，回位轻盈，持久耐用，而且无噪音。</w:t>
            </w:r>
            <w:r>
              <w:rPr>
                <w:rFonts w:ascii="宋体" w:hAnsi="宋体"/>
                <w:noProof/>
                <w:sz w:val="20"/>
                <w:szCs w:val="20"/>
              </w:rPr>
              <w:drawing>
                <wp:inline distT="0" distB="0" distL="0" distR="0">
                  <wp:extent cx="1631315" cy="2245995"/>
                  <wp:effectExtent l="19050" t="0" r="698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19"/>
                          <a:srcRect/>
                          <a:stretch>
                            <a:fillRect/>
                          </a:stretch>
                        </pic:blipFill>
                        <pic:spPr>
                          <a:xfrm>
                            <a:off x="0" y="0"/>
                            <a:ext cx="1631315" cy="2245995"/>
                          </a:xfrm>
                          <a:prstGeom prst="rect">
                            <a:avLst/>
                          </a:prstGeom>
                          <a:noFill/>
                          <a:ln w="9525">
                            <a:noFill/>
                            <a:miter lim="800000"/>
                            <a:headEnd/>
                            <a:tailEnd/>
                          </a:ln>
                        </pic:spPr>
                      </pic:pic>
                    </a:graphicData>
                  </a:graphic>
                </wp:inline>
              </w:drawing>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500</w:t>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把</w:t>
            </w:r>
          </w:p>
        </w:tc>
      </w:tr>
    </w:tbl>
    <w:p w:rsidR="00AE41FF" w:rsidRDefault="00AE41FF">
      <w:pPr>
        <w:pStyle w:val="20"/>
        <w:rPr>
          <w:rFonts w:ascii="宋体" w:hAnsi="宋体"/>
        </w:rPr>
      </w:pPr>
    </w:p>
    <w:p w:rsidR="00AE41FF" w:rsidRDefault="00762725" w:rsidP="00F6663F">
      <w:pPr>
        <w:spacing w:beforeLines="50" w:line="400" w:lineRule="exact"/>
        <w:ind w:firstLineChars="200" w:firstLine="482"/>
        <w:rPr>
          <w:rFonts w:ascii="宋体" w:hAnsi="宋体"/>
          <w:b/>
          <w:bCs/>
          <w:sz w:val="24"/>
          <w:szCs w:val="24"/>
        </w:rPr>
      </w:pPr>
      <w:r>
        <w:rPr>
          <w:rFonts w:ascii="宋体" w:hAnsi="宋体" w:hint="eastAsia"/>
          <w:b/>
          <w:bCs/>
          <w:sz w:val="24"/>
          <w:szCs w:val="24"/>
        </w:rPr>
        <w:t>餐厅</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1532"/>
        <w:gridCol w:w="4712"/>
        <w:gridCol w:w="1014"/>
        <w:gridCol w:w="1012"/>
      </w:tblGrid>
      <w:tr w:rsidR="00AE41FF">
        <w:trPr>
          <w:trHeight w:val="851"/>
        </w:trPr>
        <w:tc>
          <w:tcPr>
            <w:tcW w:w="547"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序号</w:t>
            </w:r>
          </w:p>
        </w:tc>
        <w:tc>
          <w:tcPr>
            <w:tcW w:w="825"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品名</w:t>
            </w:r>
          </w:p>
        </w:tc>
        <w:tc>
          <w:tcPr>
            <w:tcW w:w="2537"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技术参数</w:t>
            </w:r>
          </w:p>
        </w:tc>
        <w:tc>
          <w:tcPr>
            <w:tcW w:w="546"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数量</w:t>
            </w:r>
          </w:p>
        </w:tc>
        <w:tc>
          <w:tcPr>
            <w:tcW w:w="546" w:type="pct"/>
            <w:vAlign w:val="center"/>
          </w:tcPr>
          <w:p w:rsidR="00AE41FF" w:rsidRDefault="00762725">
            <w:pPr>
              <w:widowControl/>
              <w:jc w:val="center"/>
              <w:rPr>
                <w:rFonts w:ascii="宋体" w:hAnsi="宋体"/>
                <w:b/>
                <w:bCs/>
                <w:kern w:val="0"/>
                <w:sz w:val="18"/>
                <w:szCs w:val="18"/>
              </w:rPr>
            </w:pPr>
            <w:r>
              <w:rPr>
                <w:rFonts w:ascii="宋体" w:hAnsi="宋体" w:hint="eastAsia"/>
                <w:b/>
                <w:bCs/>
                <w:kern w:val="0"/>
                <w:sz w:val="18"/>
                <w:szCs w:val="18"/>
              </w:rPr>
              <w:t>单位</w:t>
            </w:r>
          </w:p>
        </w:tc>
      </w:tr>
      <w:tr w:rsidR="00AE41FF">
        <w:trPr>
          <w:trHeight w:val="851"/>
        </w:trPr>
        <w:tc>
          <w:tcPr>
            <w:tcW w:w="547"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1</w:t>
            </w:r>
          </w:p>
        </w:tc>
        <w:tc>
          <w:tcPr>
            <w:tcW w:w="825"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教师餐桌</w:t>
            </w:r>
          </w:p>
        </w:tc>
        <w:tc>
          <w:tcPr>
            <w:tcW w:w="2537" w:type="pct"/>
            <w:vAlign w:val="center"/>
          </w:tcPr>
          <w:p w:rsidR="00AE41FF" w:rsidRDefault="00762725">
            <w:pPr>
              <w:widowControl/>
              <w:rPr>
                <w:rFonts w:ascii="宋体" w:hAnsi="宋体"/>
                <w:color w:val="000000"/>
                <w:sz w:val="20"/>
                <w:szCs w:val="20"/>
              </w:rPr>
            </w:pPr>
            <w:r>
              <w:rPr>
                <w:rFonts w:ascii="宋体" w:hAnsi="宋体" w:hint="eastAsia"/>
                <w:color w:val="000000"/>
                <w:sz w:val="20"/>
                <w:szCs w:val="20"/>
              </w:rPr>
              <w:t>1.规格：W1300*D800*H760mm；</w:t>
            </w:r>
            <w:r>
              <w:rPr>
                <w:rFonts w:ascii="宋体" w:hAnsi="宋体" w:hint="eastAsia"/>
                <w:color w:val="000000"/>
                <w:sz w:val="20"/>
                <w:szCs w:val="20"/>
              </w:rPr>
              <w:br/>
              <w:t>▲2.材质说明：桌面采用优质全实木橡胶木（胡桃木色），主体框架采用榫卯链接，桌面厚度为22mm，桌腿60*60mm，甲醛释放量≤0.1mg/L，木材含水率≤10.8%，符合GB/T3324-2017《木家具通用技术条件》、GB 18584-2001《室内装饰装修材料 木家具中有害物质限量》标准，具有硬度高，密度大，承受力强，选材无结疤，腐朽等现象。胶粘剂：采用优质白乳胶，游离甲醛未检出，苯未检出，甲苯+二甲苯未检出，总挥发性有机物≤19g/L，符合GB18583-2008《室内装饰装修材料胶粘剂中有害物质限量》、HJ 2541-2016 《环境标志产品技术要求胶粘剂》标准；</w:t>
            </w:r>
            <w:r>
              <w:rPr>
                <w:rFonts w:ascii="宋体" w:hAnsi="宋体" w:hint="eastAsia"/>
                <w:color w:val="000000"/>
                <w:sz w:val="20"/>
                <w:szCs w:val="20"/>
              </w:rPr>
              <w:br/>
              <w:t>3.涂料：采用优质环保水性底漆、水性面漆，“五</w:t>
            </w:r>
            <w:r>
              <w:rPr>
                <w:rFonts w:ascii="宋体" w:hAnsi="宋体" w:hint="eastAsia"/>
                <w:color w:val="000000"/>
                <w:sz w:val="20"/>
                <w:szCs w:val="20"/>
              </w:rPr>
              <w:lastRenderedPageBreak/>
              <w:t>底三面”工艺，正面涂层平整光滑，漆膜饱满均匀，光泽柔和。VOC含量未检出，游离甲醛未检出，总铅（Pb）含量（限色漆、腻子和醇酸清漆）≤2mg/kg，可溶性重金属（限色漆、腻子和醇酸清漆）汞、镉、铬均未检出，苯系物总和含量［限苯、甲苯、二甲苯（含乙苯）］未检出，符合GB18581-2020《木器涂料中有害物质限量》、HJ2537-2014《环境标志产品技术要求水性涂料》、GB/T 23993-2009《水性涂料中甲醛含量的测定乙酰丙酮分光光度法》标准。</w:t>
            </w:r>
          </w:p>
          <w:p w:rsidR="00AE41FF" w:rsidRDefault="00762725">
            <w:pPr>
              <w:pStyle w:val="20"/>
              <w:rPr>
                <w:rFonts w:ascii="宋体" w:hAnsi="宋体"/>
              </w:rPr>
            </w:pPr>
            <w:r>
              <w:rPr>
                <w:rFonts w:ascii="宋体" w:hAnsi="宋体"/>
                <w:noProof/>
              </w:rPr>
              <w:drawing>
                <wp:inline distT="0" distB="0" distL="0" distR="0">
                  <wp:extent cx="2063115" cy="1616710"/>
                  <wp:effectExtent l="1905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20"/>
                          <a:srcRect/>
                          <a:stretch>
                            <a:fillRect/>
                          </a:stretch>
                        </pic:blipFill>
                        <pic:spPr>
                          <a:xfrm>
                            <a:off x="0" y="0"/>
                            <a:ext cx="2063115" cy="1616710"/>
                          </a:xfrm>
                          <a:prstGeom prst="rect">
                            <a:avLst/>
                          </a:prstGeom>
                          <a:noFill/>
                          <a:ln w="9525">
                            <a:noFill/>
                            <a:miter lim="800000"/>
                            <a:headEnd/>
                            <a:tailEnd/>
                          </a:ln>
                        </pic:spPr>
                      </pic:pic>
                    </a:graphicData>
                  </a:graphic>
                </wp:inline>
              </w:drawing>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25</w:t>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张</w:t>
            </w:r>
          </w:p>
        </w:tc>
      </w:tr>
      <w:tr w:rsidR="00AE41FF">
        <w:trPr>
          <w:trHeight w:val="851"/>
        </w:trPr>
        <w:tc>
          <w:tcPr>
            <w:tcW w:w="547"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2</w:t>
            </w:r>
          </w:p>
        </w:tc>
        <w:tc>
          <w:tcPr>
            <w:tcW w:w="825"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教师餐椅</w:t>
            </w:r>
          </w:p>
        </w:tc>
        <w:tc>
          <w:tcPr>
            <w:tcW w:w="2537" w:type="pct"/>
            <w:vAlign w:val="center"/>
          </w:tcPr>
          <w:p w:rsidR="00AE41FF" w:rsidRDefault="00762725">
            <w:pPr>
              <w:widowControl/>
              <w:rPr>
                <w:rFonts w:ascii="宋体" w:hAnsi="宋体"/>
                <w:color w:val="000000"/>
                <w:sz w:val="20"/>
                <w:szCs w:val="20"/>
              </w:rPr>
            </w:pPr>
            <w:r>
              <w:rPr>
                <w:rFonts w:ascii="宋体" w:hAnsi="宋体" w:hint="eastAsia"/>
                <w:color w:val="000000"/>
                <w:sz w:val="20"/>
                <w:szCs w:val="20"/>
              </w:rPr>
              <w:t>1.规格：W500*D550*H780mm；</w:t>
            </w:r>
            <w:r>
              <w:rPr>
                <w:rFonts w:ascii="宋体" w:hAnsi="宋体" w:hint="eastAsia"/>
                <w:color w:val="000000"/>
                <w:sz w:val="20"/>
                <w:szCs w:val="20"/>
              </w:rPr>
              <w:br/>
              <w:t>▲2.材质说明：桌面采用优质全实木橡胶木（胡桃木色），主体框架采用榫卯链接，椅面厚度为22mm，甲醛释放量≤0.1mg/L，木材含水率≤10.8%，符合GB/T3324-2017《木家具通用技术条件》、GB 18584-2001《室内装饰装修材料 木家具中有害物质限量》标准，具有硬度高，密度大，承受力强，选材无结疤，腐朽等现象。胶粘剂：采用优质白乳胶，游离甲醛未检出，苯未检出，甲苯+二甲苯未检出，总挥发性有机物≤19g/L，符合GB18583-2008《室内装饰装修材料胶粘剂中有害物质限量》、HJ 2541-2016 《环境标志产品技术要求胶粘剂》标准。</w:t>
            </w:r>
            <w:r>
              <w:rPr>
                <w:rFonts w:ascii="宋体" w:hAnsi="宋体" w:hint="eastAsia"/>
                <w:color w:val="000000"/>
                <w:sz w:val="20"/>
                <w:szCs w:val="20"/>
              </w:rPr>
              <w:br/>
              <w:t>3.涂料：采用优质环保水性底漆、水性面漆，“五底三面”工艺，正面涂层平整光滑，漆膜饱满均匀，光泽柔和。VOC含量未检出，游离甲醛未检出，总铅（Pb）含量（限色漆、腻子和醇酸清漆）≤2mg/kg，可溶性重金属（限色漆、腻子和醇酸清漆）汞、镉、铬均未检出，苯系物总和含量［限苯、甲苯、二甲苯（含乙苯）］未检出，符合GB18581-2020《木器涂料中有害物质限量》、HJ2537-2014《环境标志产品技术要求水性涂料》、GB/T 23993-2009《水性涂料中甲醛含量的测定乙酰丙酮分光光度法》标准。</w:t>
            </w:r>
          </w:p>
          <w:p w:rsidR="00AE41FF" w:rsidRDefault="00762725">
            <w:pPr>
              <w:pStyle w:val="20"/>
              <w:rPr>
                <w:rFonts w:ascii="宋体" w:hAnsi="宋体"/>
              </w:rPr>
            </w:pPr>
            <w:r>
              <w:rPr>
                <w:rFonts w:ascii="宋体" w:hAnsi="宋体"/>
                <w:noProof/>
              </w:rPr>
              <w:lastRenderedPageBreak/>
              <w:drawing>
                <wp:inline distT="0" distB="0" distL="0" distR="0">
                  <wp:extent cx="1390015" cy="1762760"/>
                  <wp:effectExtent l="19050" t="0" r="635"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noChangeArrowheads="1"/>
                          </pic:cNvPicPr>
                        </pic:nvPicPr>
                        <pic:blipFill>
                          <a:blip r:embed="rId21"/>
                          <a:srcRect/>
                          <a:stretch>
                            <a:fillRect/>
                          </a:stretch>
                        </pic:blipFill>
                        <pic:spPr>
                          <a:xfrm>
                            <a:off x="0" y="0"/>
                            <a:ext cx="1390015" cy="1762760"/>
                          </a:xfrm>
                          <a:prstGeom prst="rect">
                            <a:avLst/>
                          </a:prstGeom>
                          <a:noFill/>
                          <a:ln w="9525">
                            <a:noFill/>
                            <a:miter lim="800000"/>
                            <a:headEnd/>
                            <a:tailEnd/>
                          </a:ln>
                        </pic:spPr>
                      </pic:pic>
                    </a:graphicData>
                  </a:graphic>
                </wp:inline>
              </w:drawing>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100</w:t>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把</w:t>
            </w:r>
          </w:p>
        </w:tc>
      </w:tr>
      <w:tr w:rsidR="00AE41FF">
        <w:trPr>
          <w:trHeight w:val="851"/>
        </w:trPr>
        <w:tc>
          <w:tcPr>
            <w:tcW w:w="547"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3</w:t>
            </w:r>
          </w:p>
        </w:tc>
        <w:tc>
          <w:tcPr>
            <w:tcW w:w="825" w:type="pct"/>
            <w:vAlign w:val="center"/>
          </w:tcPr>
          <w:p w:rsidR="00AE41FF" w:rsidRDefault="00762725">
            <w:pPr>
              <w:widowControl/>
              <w:jc w:val="center"/>
              <w:rPr>
                <w:rFonts w:ascii="宋体" w:hAnsi="宋体"/>
                <w:sz w:val="20"/>
                <w:szCs w:val="20"/>
              </w:rPr>
            </w:pPr>
            <w:r>
              <w:rPr>
                <w:rFonts w:ascii="宋体" w:hAnsi="宋体" w:hint="eastAsia"/>
                <w:sz w:val="20"/>
                <w:szCs w:val="20"/>
              </w:rPr>
              <w:t>学生餐桌</w:t>
            </w:r>
          </w:p>
        </w:tc>
        <w:tc>
          <w:tcPr>
            <w:tcW w:w="2537" w:type="pct"/>
            <w:vAlign w:val="center"/>
          </w:tcPr>
          <w:p w:rsidR="00AE41FF" w:rsidRDefault="00762725">
            <w:pPr>
              <w:widowControl/>
              <w:rPr>
                <w:rFonts w:ascii="宋体" w:hAnsi="宋体"/>
              </w:rPr>
            </w:pPr>
            <w:r>
              <w:rPr>
                <w:rFonts w:ascii="宋体" w:hAnsi="宋体" w:hint="eastAsia"/>
                <w:color w:val="000000"/>
                <w:sz w:val="20"/>
                <w:szCs w:val="20"/>
              </w:rPr>
              <w:t>1.规格：W1300*D800*H760mm；</w:t>
            </w:r>
            <w:r>
              <w:rPr>
                <w:rFonts w:ascii="宋体" w:hAnsi="宋体" w:hint="eastAsia"/>
                <w:color w:val="000000"/>
                <w:sz w:val="20"/>
                <w:szCs w:val="20"/>
              </w:rPr>
              <w:br/>
              <w:t>▲2.材质说明：桌面采用优质全实木橡胶木（原木色），主体框架采用榫卯链接，桌面厚度为22mm，桌腿75*75mm，甲醛释放量≤0.1mg/L，木材含水率≤10.8%，符合GB/T3324-2017《木家具通用技术条件》、GB 18584-2001《室内装饰装修材料 木家具中有害物质限量》标准，具有硬度高，密度大，承受力强，选材无结疤，腐朽等现象。胶粘剂：采用优质白乳胶，游离甲醛未检出，苯未检出，甲苯+二甲苯未检出，总挥发性有机物≤19g/L，符合GB18583-2008《室内装饰装修材料胶粘剂中有害物质限量》、HJ 2541-2016 《环境标志产品技术要求胶粘剂》标准。</w:t>
            </w:r>
            <w:r>
              <w:rPr>
                <w:rFonts w:ascii="宋体" w:hAnsi="宋体" w:hint="eastAsia"/>
                <w:color w:val="000000"/>
                <w:sz w:val="20"/>
                <w:szCs w:val="20"/>
              </w:rPr>
              <w:br/>
              <w:t>3.涂料：采用优质环保水性底漆、水性面漆，“五底三面”工艺，正面涂层平整光滑，漆膜饱满均匀，光泽柔和。VOC含量未检出，游离甲醛未检出，总铅（Pb）含量（限色漆、腻子和醇酸清漆）≤2mg/kg，可溶性重金属（限色漆、腻子和醇酸清漆）汞、镉、铬均未检出，苯系物总和含量［限苯、甲苯、二甲苯（含乙苯）］未检出，符合GB18581-2020《木器涂料中有害物质限量》、HJ2537-2014《环境标志产品技术要求水性涂料》、GB/T 23993-2009《水性涂料中甲醛含量的测定乙酰丙酮分光光度法》标准。</w:t>
            </w:r>
            <w:r>
              <w:rPr>
                <w:rFonts w:ascii="宋体" w:hAnsi="宋体"/>
                <w:noProof/>
              </w:rPr>
              <w:drawing>
                <wp:inline distT="0" distB="0" distL="0" distR="0">
                  <wp:extent cx="1887220" cy="160909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srcRect/>
                          <a:stretch>
                            <a:fillRect/>
                          </a:stretch>
                        </pic:blipFill>
                        <pic:spPr>
                          <a:xfrm>
                            <a:off x="0" y="0"/>
                            <a:ext cx="1887220" cy="1609090"/>
                          </a:xfrm>
                          <a:prstGeom prst="rect">
                            <a:avLst/>
                          </a:prstGeom>
                          <a:noFill/>
                          <a:ln w="9525">
                            <a:noFill/>
                            <a:miter lim="800000"/>
                            <a:headEnd/>
                            <a:tailEnd/>
                          </a:ln>
                        </pic:spPr>
                      </pic:pic>
                    </a:graphicData>
                  </a:graphic>
                </wp:inline>
              </w:drawing>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200</w:t>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张</w:t>
            </w:r>
          </w:p>
        </w:tc>
      </w:tr>
      <w:tr w:rsidR="00AE41FF">
        <w:trPr>
          <w:trHeight w:val="851"/>
        </w:trPr>
        <w:tc>
          <w:tcPr>
            <w:tcW w:w="547"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4</w:t>
            </w:r>
          </w:p>
        </w:tc>
        <w:tc>
          <w:tcPr>
            <w:tcW w:w="825" w:type="pct"/>
            <w:vAlign w:val="center"/>
          </w:tcPr>
          <w:p w:rsidR="00AE41FF" w:rsidRDefault="00762725">
            <w:pPr>
              <w:widowControl/>
              <w:jc w:val="center"/>
              <w:rPr>
                <w:rFonts w:ascii="宋体" w:hAnsi="宋体"/>
                <w:sz w:val="20"/>
                <w:szCs w:val="20"/>
              </w:rPr>
            </w:pPr>
            <w:r>
              <w:rPr>
                <w:rFonts w:ascii="宋体" w:hAnsi="宋体" w:hint="eastAsia"/>
                <w:sz w:val="20"/>
                <w:szCs w:val="20"/>
              </w:rPr>
              <w:t>学生餐凳</w:t>
            </w:r>
          </w:p>
        </w:tc>
        <w:tc>
          <w:tcPr>
            <w:tcW w:w="2537" w:type="pct"/>
            <w:vAlign w:val="center"/>
          </w:tcPr>
          <w:p w:rsidR="00AE41FF" w:rsidRDefault="00762725">
            <w:pPr>
              <w:widowControl/>
              <w:rPr>
                <w:rFonts w:ascii="宋体" w:hAnsi="宋体"/>
                <w:color w:val="000000"/>
                <w:sz w:val="20"/>
                <w:szCs w:val="20"/>
              </w:rPr>
            </w:pPr>
            <w:r>
              <w:rPr>
                <w:rFonts w:ascii="宋体" w:hAnsi="宋体" w:hint="eastAsia"/>
                <w:color w:val="000000"/>
                <w:sz w:val="20"/>
                <w:szCs w:val="20"/>
              </w:rPr>
              <w:t>1.规格：W1200*D230*H450mm；</w:t>
            </w:r>
            <w:r>
              <w:rPr>
                <w:rFonts w:ascii="宋体" w:hAnsi="宋体" w:hint="eastAsia"/>
                <w:color w:val="000000"/>
                <w:sz w:val="20"/>
                <w:szCs w:val="20"/>
              </w:rPr>
              <w:br/>
              <w:t>▲2.材质说明：桌面采用优质全实木橡胶木（原木色），主体框架采用榫卯链接，桌面厚度为22mm，甲醛释放量≤0.1mg/L，木材含水率≤10.8%，符合GB/T3324-2017《木家具通用技术条件》、GB 18584-2001《室内装饰装修材料 木家具中有害物质限量》标准，具有硬度高，密度大，承受力强，选材无结疤，腐朽等现象。胶粘剂：采用优质白乳胶，</w:t>
            </w:r>
            <w:r>
              <w:rPr>
                <w:rFonts w:ascii="宋体" w:hAnsi="宋体" w:hint="eastAsia"/>
                <w:color w:val="000000"/>
                <w:sz w:val="20"/>
                <w:szCs w:val="20"/>
              </w:rPr>
              <w:lastRenderedPageBreak/>
              <w:t>游离甲醛未检出，苯未检出，甲苯+二甲苯未检出，总挥发性有机物≤19g/L，符合GB18583-2008《室内装饰装修材料胶粘剂中有害物质限量》、HJ 2541-2016 《环境标志产品技术要求胶粘剂》标准。</w:t>
            </w:r>
            <w:r>
              <w:rPr>
                <w:rFonts w:ascii="宋体" w:hAnsi="宋体" w:hint="eastAsia"/>
                <w:color w:val="000000"/>
                <w:sz w:val="20"/>
                <w:szCs w:val="20"/>
              </w:rPr>
              <w:br/>
              <w:t>3.涂料：采用优质环保水性底漆、水性面漆，“五底三面”工艺，正面涂层平整光滑，漆膜饱满均匀，光泽柔和。VOC含量未检出，游离甲醛未检出，总铅（Pb）含量（限色漆、腻子和醇酸清漆）≤2mg/kg，可溶性重金属（限色漆、腻子和醇酸清漆）汞、镉、铬均未检出，苯系物总和含量［限苯、甲苯、二甲苯（含乙苯）］未检出，符合GB18581-2020《木器涂料中有害物质限量》、HJ2537-2014《环境标志产品技术要求水性涂料》、GB/T 23993-2009《水性涂料中甲醛含量的测定乙酰丙酮分光光度法》标准。</w:t>
            </w:r>
          </w:p>
          <w:p w:rsidR="00AE41FF" w:rsidRDefault="00762725">
            <w:pPr>
              <w:pStyle w:val="20"/>
              <w:rPr>
                <w:rFonts w:ascii="宋体" w:hAnsi="宋体"/>
              </w:rPr>
            </w:pPr>
            <w:r>
              <w:rPr>
                <w:rFonts w:ascii="宋体" w:hAnsi="宋体"/>
                <w:noProof/>
              </w:rPr>
              <w:drawing>
                <wp:inline distT="0" distB="0" distL="0" distR="0">
                  <wp:extent cx="1931035" cy="174117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3"/>
                          <a:srcRect/>
                          <a:stretch>
                            <a:fillRect/>
                          </a:stretch>
                        </pic:blipFill>
                        <pic:spPr>
                          <a:xfrm>
                            <a:off x="0" y="0"/>
                            <a:ext cx="1931035" cy="1741170"/>
                          </a:xfrm>
                          <a:prstGeom prst="rect">
                            <a:avLst/>
                          </a:prstGeom>
                          <a:noFill/>
                          <a:ln w="9525">
                            <a:noFill/>
                            <a:miter lim="800000"/>
                            <a:headEnd/>
                            <a:tailEnd/>
                          </a:ln>
                        </pic:spPr>
                      </pic:pic>
                    </a:graphicData>
                  </a:graphic>
                </wp:inline>
              </w:drawing>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lastRenderedPageBreak/>
              <w:t>400</w:t>
            </w:r>
          </w:p>
        </w:tc>
        <w:tc>
          <w:tcPr>
            <w:tcW w:w="546" w:type="pct"/>
            <w:vAlign w:val="center"/>
          </w:tcPr>
          <w:p w:rsidR="00AE41FF" w:rsidRDefault="00762725">
            <w:pPr>
              <w:widowControl/>
              <w:jc w:val="center"/>
              <w:rPr>
                <w:rFonts w:ascii="宋体" w:hAnsi="宋体"/>
                <w:kern w:val="0"/>
                <w:sz w:val="18"/>
                <w:szCs w:val="18"/>
              </w:rPr>
            </w:pPr>
            <w:r>
              <w:rPr>
                <w:rFonts w:ascii="宋体" w:hAnsi="宋体" w:hint="eastAsia"/>
                <w:kern w:val="0"/>
                <w:sz w:val="18"/>
                <w:szCs w:val="18"/>
              </w:rPr>
              <w:t>条</w:t>
            </w:r>
          </w:p>
        </w:tc>
      </w:tr>
    </w:tbl>
    <w:p w:rsidR="00AE41FF" w:rsidRDefault="00AE41FF" w:rsidP="00F6663F">
      <w:pPr>
        <w:spacing w:beforeLines="50" w:line="400" w:lineRule="exact"/>
        <w:rPr>
          <w:rFonts w:ascii="宋体" w:hAnsi="宋体"/>
          <w:b/>
          <w:bCs/>
          <w:sz w:val="24"/>
          <w:szCs w:val="24"/>
        </w:rPr>
      </w:pPr>
    </w:p>
    <w:p w:rsidR="00AE41FF" w:rsidRDefault="00762725" w:rsidP="00F6663F">
      <w:pPr>
        <w:spacing w:beforeLines="50" w:line="400" w:lineRule="exact"/>
        <w:ind w:firstLineChars="200" w:firstLine="482"/>
        <w:rPr>
          <w:rFonts w:ascii="宋体" w:hAnsi="宋体"/>
          <w:b/>
          <w:bCs/>
          <w:sz w:val="24"/>
          <w:szCs w:val="24"/>
          <w:highlight w:val="lightGray"/>
        </w:rPr>
      </w:pPr>
      <w:r>
        <w:rPr>
          <w:rFonts w:ascii="宋体" w:hAnsi="宋体" w:hint="eastAsia"/>
          <w:b/>
          <w:bCs/>
          <w:sz w:val="24"/>
          <w:szCs w:val="24"/>
        </w:rPr>
        <w:t>图书馆</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616"/>
        <w:gridCol w:w="4624"/>
        <w:gridCol w:w="1135"/>
        <w:gridCol w:w="927"/>
      </w:tblGrid>
      <w:tr w:rsidR="00AE41FF">
        <w:trPr>
          <w:trHeight w:val="6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序号</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品名</w:t>
            </w:r>
          </w:p>
        </w:tc>
        <w:tc>
          <w:tcPr>
            <w:tcW w:w="249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规格参数</w:t>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数量</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单位</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教师休闲室长桌</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1.尺寸：W2000*D1200*H750mm，桌面厚度50mm，桌腿70mm*70mm；</w:t>
            </w:r>
            <w:r>
              <w:rPr>
                <w:rFonts w:ascii="宋体" w:hAnsi="宋体" w:hint="eastAsia"/>
                <w:color w:val="000000"/>
                <w:kern w:val="0"/>
                <w:sz w:val="20"/>
                <w:szCs w:val="20"/>
              </w:rPr>
              <w:br/>
              <w:t>2.材质：松木实木。</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068070" cy="980440"/>
                  <wp:effectExtent l="19050" t="0" r="0" b="0"/>
                  <wp:docPr id="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pic:cNvPicPr>
                            <a:picLocks noChangeAspect="1" noChangeArrowheads="1"/>
                          </pic:cNvPicPr>
                        </pic:nvPicPr>
                        <pic:blipFill>
                          <a:blip r:embed="rId24"/>
                          <a:srcRect/>
                          <a:stretch>
                            <a:fillRect/>
                          </a:stretch>
                        </pic:blipFill>
                        <pic:spPr>
                          <a:xfrm>
                            <a:off x="0" y="0"/>
                            <a:ext cx="1068070" cy="98044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教师休闲室圈椅</w:t>
            </w:r>
          </w:p>
        </w:tc>
        <w:tc>
          <w:tcPr>
            <w:tcW w:w="2490" w:type="pct"/>
            <w:vAlign w:val="center"/>
          </w:tcPr>
          <w:p w:rsidR="00AE41FF" w:rsidRDefault="00762725">
            <w:pPr>
              <w:widowControl/>
              <w:jc w:val="left"/>
              <w:rPr>
                <w:rFonts w:ascii="宋体" w:hAnsi="宋体"/>
              </w:rPr>
            </w:pPr>
            <w:r>
              <w:rPr>
                <w:rFonts w:ascii="宋体" w:hAnsi="宋体" w:hint="eastAsia"/>
                <w:color w:val="000000"/>
                <w:kern w:val="0"/>
                <w:sz w:val="20"/>
                <w:szCs w:val="20"/>
              </w:rPr>
              <w:t>1.尺寸：W550*D480*H770mm，坐高450mm；</w:t>
            </w:r>
            <w:r>
              <w:rPr>
                <w:rFonts w:ascii="宋体" w:hAnsi="宋体" w:hint="eastAsia"/>
                <w:color w:val="000000"/>
                <w:kern w:val="0"/>
                <w:sz w:val="20"/>
                <w:szCs w:val="20"/>
              </w:rPr>
              <w:br/>
              <w:t>2.材质：橡胶木实木，油蜡皮料坐垫。</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943610" cy="1045845"/>
                  <wp:effectExtent l="19050" t="0" r="889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25"/>
                          <a:srcRect/>
                          <a:stretch>
                            <a:fillRect/>
                          </a:stretch>
                        </pic:blipFill>
                        <pic:spPr>
                          <a:xfrm>
                            <a:off x="0" y="0"/>
                            <a:ext cx="943610" cy="104584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16</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把</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3</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教师休闲室书柜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1.尺寸：W2400*D300*H2400mm±10mm；</w:t>
            </w:r>
            <w:r>
              <w:rPr>
                <w:rFonts w:ascii="宋体" w:hAnsi="宋体" w:hint="eastAsia"/>
                <w:color w:val="000000"/>
                <w:kern w:val="0"/>
                <w:sz w:val="20"/>
                <w:szCs w:val="20"/>
              </w:rPr>
              <w:br/>
              <w:t>2.材质：实木多层板；</w:t>
            </w:r>
            <w:r>
              <w:rPr>
                <w:rFonts w:ascii="宋体" w:hAnsi="宋体" w:hint="eastAsia"/>
                <w:color w:val="000000"/>
                <w:kern w:val="0"/>
                <w:sz w:val="20"/>
                <w:szCs w:val="20"/>
              </w:rPr>
              <w:br/>
              <w:t>▲3.工艺：采用国家标准E1级板，厚度厚度≥18mm,基材采用优质实木多层板，ABS激光封边条直封边制作。</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989455" cy="951230"/>
                  <wp:effectExtent l="19050" t="0" r="0"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noChangeArrowheads="1"/>
                          </pic:cNvPicPr>
                        </pic:nvPicPr>
                        <pic:blipFill>
                          <a:blip r:embed="rId26"/>
                          <a:srcRect/>
                          <a:stretch>
                            <a:fillRect/>
                          </a:stretch>
                        </pic:blipFill>
                        <pic:spPr>
                          <a:xfrm>
                            <a:off x="0" y="0"/>
                            <a:ext cx="1989455" cy="95123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5</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4</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教师休闲室水吧柜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1.尺寸：W3000*D5500*H800mm±10mm；</w:t>
            </w:r>
            <w:r>
              <w:rPr>
                <w:rFonts w:ascii="宋体" w:hAnsi="宋体" w:hint="eastAsia"/>
                <w:color w:val="000000"/>
                <w:kern w:val="0"/>
                <w:sz w:val="20"/>
                <w:szCs w:val="20"/>
              </w:rPr>
              <w:br/>
              <w:t>2.材质：实木多层板；白色石英石台面；</w:t>
            </w:r>
            <w:r>
              <w:rPr>
                <w:rFonts w:ascii="宋体" w:hAnsi="宋体" w:hint="eastAsia"/>
                <w:color w:val="000000"/>
                <w:kern w:val="0"/>
                <w:sz w:val="20"/>
                <w:szCs w:val="20"/>
              </w:rPr>
              <w:br/>
              <w:t>▲3.工艺：采用国家标准E1级板，厚度厚度≥18mm,基材采用优质实木多层板，ABS激光封边条直封边制作。</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2019300" cy="819150"/>
                  <wp:effectExtent l="19050" t="0" r="0"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noChangeArrowheads="1"/>
                          </pic:cNvPicPr>
                        </pic:nvPicPr>
                        <pic:blipFill>
                          <a:blip r:embed="rId27"/>
                          <a:srcRect/>
                          <a:stretch>
                            <a:fillRect/>
                          </a:stretch>
                        </pic:blipFill>
                        <pic:spPr>
                          <a:xfrm>
                            <a:off x="0" y="0"/>
                            <a:ext cx="2019300" cy="8191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5</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铝方通背景墙</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1.尺寸：W5000*H2800mm±10mm；</w:t>
            </w:r>
            <w:r>
              <w:rPr>
                <w:rFonts w:ascii="宋体" w:hAnsi="宋体" w:hint="eastAsia"/>
                <w:color w:val="000000"/>
                <w:kern w:val="0"/>
                <w:sz w:val="20"/>
                <w:szCs w:val="20"/>
              </w:rPr>
              <w:br/>
              <w:t>2.材质：80*100*2mm木纹铝方通；</w:t>
            </w:r>
            <w:r>
              <w:rPr>
                <w:rFonts w:ascii="宋体" w:hAnsi="宋体" w:hint="eastAsia"/>
                <w:color w:val="000000"/>
                <w:kern w:val="0"/>
                <w:sz w:val="20"/>
                <w:szCs w:val="20"/>
              </w:rPr>
              <w:br/>
              <w:t>3.工艺：定制烤漆木纹铝方通。</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141095" cy="987425"/>
                  <wp:effectExtent l="19050" t="0" r="1905" b="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28"/>
                          <a:srcRect/>
                          <a:stretch>
                            <a:fillRect/>
                          </a:stretch>
                        </pic:blipFill>
                        <pic:spPr>
                          <a:xfrm>
                            <a:off x="0" y="0"/>
                            <a:ext cx="1141095" cy="98742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6</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沙发卡座</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1.尺寸：W7000*D550*H450mm（坐凳高度）1000mm（卡背高度）；</w:t>
            </w:r>
            <w:r>
              <w:rPr>
                <w:rFonts w:ascii="宋体" w:hAnsi="宋体" w:hint="eastAsia"/>
                <w:color w:val="000000"/>
                <w:kern w:val="0"/>
                <w:sz w:val="20"/>
                <w:szCs w:val="20"/>
              </w:rPr>
              <w:br/>
              <w:t>2.材质：实木多层板；优质海绵+沙发布艺面料；</w:t>
            </w:r>
            <w:r>
              <w:rPr>
                <w:rFonts w:ascii="宋体" w:hAnsi="宋体" w:hint="eastAsia"/>
                <w:color w:val="000000"/>
                <w:kern w:val="0"/>
                <w:sz w:val="20"/>
                <w:szCs w:val="20"/>
              </w:rPr>
              <w:br/>
              <w:t>▲3.工艺：采用国家标准E1级板，厚度厚度≥18mm,基材采用优质实木多层板，ABS激光封边条直封边制作。沙发表面配布艺/仿皮坐垫，内为5mm阻燃零压海绵。</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536065" cy="877570"/>
                  <wp:effectExtent l="19050" t="0" r="6985" b="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29"/>
                          <a:srcRect/>
                          <a:stretch>
                            <a:fillRect/>
                          </a:stretch>
                        </pic:blipFill>
                        <pic:spPr>
                          <a:xfrm>
                            <a:off x="0" y="0"/>
                            <a:ext cx="1536065" cy="87757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7</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教师休闲室沙发</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1.尺寸：W650*D710*H840mm，坐深590mm；</w:t>
            </w:r>
            <w:r>
              <w:rPr>
                <w:rFonts w:ascii="宋体" w:hAnsi="宋体" w:hint="eastAsia"/>
                <w:color w:val="000000"/>
                <w:kern w:val="0"/>
                <w:sz w:val="20"/>
                <w:szCs w:val="20"/>
              </w:rPr>
              <w:br/>
              <w:t>2.材质：橡胶木胡桃色木框，米白色坐垫，棉麻面料。</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184910" cy="1104900"/>
                  <wp:effectExtent l="19050" t="0" r="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noChangeArrowheads="1"/>
                          </pic:cNvPicPr>
                        </pic:nvPicPr>
                        <pic:blipFill>
                          <a:blip r:embed="rId30"/>
                          <a:srcRect/>
                          <a:stretch>
                            <a:fillRect/>
                          </a:stretch>
                        </pic:blipFill>
                        <pic:spPr>
                          <a:xfrm>
                            <a:off x="0" y="0"/>
                            <a:ext cx="1184910" cy="110490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8</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把</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8</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教师休闲室圆几</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1.尺寸：W600*D600*H600mm；</w:t>
            </w:r>
            <w:r>
              <w:rPr>
                <w:rFonts w:ascii="宋体" w:hAnsi="宋体" w:hint="eastAsia"/>
                <w:color w:val="000000"/>
                <w:kern w:val="0"/>
                <w:sz w:val="20"/>
                <w:szCs w:val="20"/>
              </w:rPr>
              <w:br/>
              <w:t>2.材质：橡胶木胡桃色木框。</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009650" cy="1009650"/>
                  <wp:effectExtent l="19050" t="0" r="0"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noChangeArrowheads="1"/>
                          </pic:cNvPicPr>
                        </pic:nvPicPr>
                        <pic:blipFill>
                          <a:blip r:embed="rId31"/>
                          <a:srcRect/>
                          <a:stretch>
                            <a:fillRect/>
                          </a:stretch>
                        </pic:blipFill>
                        <pic:spPr>
                          <a:xfrm>
                            <a:off x="0" y="0"/>
                            <a:ext cx="1009650" cy="10096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9</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教师休闲室方几</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1.尺寸：W600*D600*H600mm；</w:t>
            </w:r>
            <w:r>
              <w:rPr>
                <w:rFonts w:ascii="宋体" w:hAnsi="宋体" w:hint="eastAsia"/>
                <w:color w:val="000000"/>
                <w:kern w:val="0"/>
                <w:sz w:val="20"/>
                <w:szCs w:val="20"/>
              </w:rPr>
              <w:br/>
              <w:t>2.材质：橡胶木胡桃色木框。</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987425" cy="987425"/>
                  <wp:effectExtent l="19050" t="0" r="3175" b="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noChangeArrowheads="1"/>
                          </pic:cNvPicPr>
                        </pic:nvPicPr>
                        <pic:blipFill>
                          <a:blip r:embed="rId32"/>
                          <a:srcRect/>
                          <a:stretch>
                            <a:fillRect/>
                          </a:stretch>
                        </pic:blipFill>
                        <pic:spPr>
                          <a:xfrm>
                            <a:off x="0" y="0"/>
                            <a:ext cx="987425" cy="98742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4</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9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10</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教师阅览高书架</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1.尺寸：W8000*D300*H2400mm±10mm；</w:t>
            </w:r>
            <w:r>
              <w:rPr>
                <w:rFonts w:ascii="宋体" w:hAnsi="宋体" w:hint="eastAsia"/>
                <w:color w:val="000000"/>
                <w:kern w:val="0"/>
                <w:sz w:val="20"/>
                <w:szCs w:val="20"/>
              </w:rPr>
              <w:br/>
              <w:t>2.材质：实木多层板；</w:t>
            </w:r>
            <w:r>
              <w:rPr>
                <w:rFonts w:ascii="宋体" w:hAnsi="宋体" w:hint="eastAsia"/>
                <w:color w:val="000000"/>
                <w:kern w:val="0"/>
                <w:sz w:val="20"/>
                <w:szCs w:val="20"/>
              </w:rPr>
              <w:br/>
              <w:t>▲3.工艺：采用国家标准E1级板，厚度厚度≥18mm,基材采用优质实木多层板，ABS激光封边条直封边制作。</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828800" cy="1024255"/>
                  <wp:effectExtent l="1905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33"/>
                          <a:srcRect/>
                          <a:stretch>
                            <a:fillRect/>
                          </a:stretch>
                        </pic:blipFill>
                        <pic:spPr>
                          <a:xfrm>
                            <a:off x="0" y="0"/>
                            <a:ext cx="1828800" cy="102425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33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11</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教师阅览桌</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1、桌面：</w:t>
            </w:r>
            <w:r>
              <w:rPr>
                <w:rFonts w:ascii="宋体" w:hAnsi="宋体" w:hint="eastAsia"/>
                <w:color w:val="000000"/>
                <w:kern w:val="0"/>
                <w:sz w:val="20"/>
                <w:szCs w:val="20"/>
              </w:rPr>
              <w:br/>
              <w:t>1.1 尺寸：W1200mm*D1200mm*H25mm(±0.3mm)；</w:t>
            </w:r>
            <w:r>
              <w:rPr>
                <w:rFonts w:ascii="宋体" w:hAnsi="宋体" w:hint="eastAsia"/>
                <w:color w:val="000000"/>
                <w:kern w:val="0"/>
                <w:sz w:val="20"/>
                <w:szCs w:val="20"/>
              </w:rPr>
              <w:br/>
              <w:t>1.2 材质：三聚氰胺防火除醛饰面板；</w:t>
            </w:r>
            <w:r>
              <w:rPr>
                <w:rFonts w:ascii="宋体" w:hAnsi="宋体" w:hint="eastAsia"/>
                <w:color w:val="000000"/>
                <w:kern w:val="0"/>
                <w:sz w:val="20"/>
                <w:szCs w:val="20"/>
              </w:rPr>
              <w:br/>
              <w:t>▲1.3 工艺：面板外侧倒圆（R30mm），不出现直角，起到防碰撞作用不易伤人。表面耐磨、防污、硬度高，不易变色，采用2mm厚的ABS激光封边条同色封边条。</w:t>
            </w:r>
            <w:r>
              <w:rPr>
                <w:rFonts w:ascii="宋体" w:hAnsi="宋体" w:hint="eastAsia"/>
                <w:color w:val="000000"/>
                <w:kern w:val="0"/>
                <w:sz w:val="20"/>
                <w:szCs w:val="20"/>
              </w:rPr>
              <w:br/>
              <w:t>2、桌架：</w:t>
            </w:r>
            <w:r>
              <w:rPr>
                <w:rFonts w:ascii="宋体" w:hAnsi="宋体" w:hint="eastAsia"/>
                <w:color w:val="000000"/>
                <w:kern w:val="0"/>
                <w:sz w:val="20"/>
                <w:szCs w:val="20"/>
              </w:rPr>
              <w:br/>
              <w:t>▲桌架尺寸为W1970mm*D1170mm*H725mm(±2mm)，门字形桌脚采用50mm*50mm*1.5mm(±0.5mm)的方管，采用满焊焊接，表面经脱脂、磷化、水洗、烘干工艺处理，耐腐蚀、防锈；上管表面采用优质颗粒粉末，静电粉末喷涂，附着力特强，不脱漆，涂层无漏喷、锈蚀，光滑均匀，色泽一致，无流挂、疙瘩、皱皮、飞漆、无明显粒子、涨边现象，长横梁采用25mm*50mm*1.2mm(±0.5mm)的钢制矩形管。</w:t>
            </w:r>
            <w:r>
              <w:rPr>
                <w:rFonts w:ascii="宋体" w:hAnsi="宋体"/>
                <w:noProof/>
              </w:rPr>
              <w:drawing>
                <wp:inline distT="0" distB="0" distL="0" distR="0">
                  <wp:extent cx="1682750" cy="1134110"/>
                  <wp:effectExtent l="19050" t="0" r="0"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noChangeArrowheads="1"/>
                          </pic:cNvPicPr>
                        </pic:nvPicPr>
                        <pic:blipFill>
                          <a:blip r:embed="rId34"/>
                          <a:srcRect/>
                          <a:stretch>
                            <a:fillRect/>
                          </a:stretch>
                        </pic:blipFill>
                        <pic:spPr>
                          <a:xfrm>
                            <a:off x="0" y="0"/>
                            <a:ext cx="1682750" cy="113411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6</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309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12</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教师阅览长桌</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主要材质：多层板</w:t>
            </w:r>
            <w:r>
              <w:rPr>
                <w:rFonts w:ascii="宋体" w:hAnsi="宋体" w:hint="eastAsia"/>
                <w:color w:val="000000"/>
                <w:kern w:val="0"/>
                <w:sz w:val="20"/>
                <w:szCs w:val="20"/>
              </w:rPr>
              <w:br/>
              <w:t>1、桌面：</w:t>
            </w:r>
            <w:r>
              <w:rPr>
                <w:rFonts w:ascii="宋体" w:hAnsi="宋体" w:hint="eastAsia"/>
                <w:color w:val="000000"/>
                <w:kern w:val="0"/>
                <w:sz w:val="20"/>
                <w:szCs w:val="20"/>
              </w:rPr>
              <w:br/>
              <w:t>1.1 尺寸：W2400mm*D1200mm，厚25mm(±0.3mm)；</w:t>
            </w:r>
            <w:r>
              <w:rPr>
                <w:rFonts w:ascii="宋体" w:hAnsi="宋体" w:hint="eastAsia"/>
                <w:color w:val="000000"/>
                <w:kern w:val="0"/>
                <w:sz w:val="20"/>
                <w:szCs w:val="20"/>
              </w:rPr>
              <w:br/>
              <w:t>▲1.2 工艺：桌面边沿采用内斜边工艺。四周转角处倒圆（弧度R30mm），不出现直角，起到防碰撞作用，不易伤人。经多次打磨、修复，使用纯天然植物提取木蜡油浸润、擦拭、上光制成；</w:t>
            </w:r>
            <w:r>
              <w:rPr>
                <w:rFonts w:ascii="宋体" w:hAnsi="宋体" w:hint="eastAsia"/>
                <w:color w:val="000000"/>
                <w:kern w:val="0"/>
                <w:sz w:val="20"/>
                <w:szCs w:val="20"/>
              </w:rPr>
              <w:br/>
              <w:t>1.3 工艺：桌面开有2个W400mm*D120mm对称的通孔，通孔下方设有线盒，可用于收纳线路，保持桌面整洁，线盒顶部可放置线盖，隐藏86插座，线盖上表面与桌面平齐，增加美观性。线盒层板上开3个86插座孔，用于安装86插座；靠中间一侧短侧板上开1个φ60mm的过线孔，便于强弱电的接入；线盖侧边采用内圆弧设计，圆弧深度D20mm。</w:t>
            </w:r>
            <w:r>
              <w:rPr>
                <w:rFonts w:ascii="宋体" w:hAnsi="宋体" w:hint="eastAsia"/>
                <w:color w:val="000000"/>
                <w:kern w:val="0"/>
                <w:sz w:val="20"/>
                <w:szCs w:val="20"/>
              </w:rPr>
              <w:br/>
              <w:t>2、桌脚：</w:t>
            </w:r>
            <w:r>
              <w:rPr>
                <w:rFonts w:ascii="宋体" w:hAnsi="宋体" w:hint="eastAsia"/>
                <w:color w:val="000000"/>
                <w:kern w:val="0"/>
                <w:sz w:val="20"/>
                <w:szCs w:val="20"/>
              </w:rPr>
              <w:br/>
              <w:t>2.1 工艺：桌脚采用八字形冷压加厚的饰面多层板，除与桌面接触部分外，所有转角处均为圆角（弧度R≥5mm），起到防碰撞作用，不易伤人。</w:t>
            </w:r>
            <w:r>
              <w:rPr>
                <w:rFonts w:ascii="宋体" w:hAnsi="宋体" w:hint="eastAsia"/>
                <w:color w:val="000000"/>
                <w:kern w:val="0"/>
                <w:sz w:val="20"/>
                <w:szCs w:val="20"/>
              </w:rPr>
              <w:br/>
              <w:t>3、上线中脚：</w:t>
            </w:r>
            <w:r>
              <w:rPr>
                <w:rFonts w:ascii="宋体" w:hAnsi="宋体" w:hint="eastAsia"/>
                <w:color w:val="000000"/>
                <w:kern w:val="0"/>
                <w:sz w:val="20"/>
                <w:szCs w:val="20"/>
              </w:rPr>
              <w:br/>
              <w:t>3.1 工艺：侧板上开一个φ60mm的过线孔，底端开半个开口向下的同样尺寸的过线孔，方便强弱电的接入。</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2055495" cy="1016635"/>
                  <wp:effectExtent l="19050" t="0" r="1905"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noChangeArrowheads="1"/>
                          </pic:cNvPicPr>
                        </pic:nvPicPr>
                        <pic:blipFill>
                          <a:blip r:embed="rId35"/>
                          <a:srcRect/>
                          <a:stretch>
                            <a:fillRect/>
                          </a:stretch>
                        </pic:blipFill>
                        <pic:spPr>
                          <a:xfrm>
                            <a:off x="0" y="0"/>
                            <a:ext cx="2055495" cy="101663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117"/>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13</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展示书架</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1.尺寸：W2400*D1200*H800mm（±5mm）</w:t>
            </w:r>
            <w:r>
              <w:rPr>
                <w:rFonts w:ascii="宋体" w:hAnsi="宋体" w:hint="eastAsia"/>
                <w:color w:val="000000"/>
                <w:kern w:val="0"/>
                <w:sz w:val="20"/>
                <w:szCs w:val="20"/>
              </w:rPr>
              <w:br/>
              <w:t>▲2.材质：三聚氰胺防火除醛饰面板+软包坐垫</w:t>
            </w:r>
            <w:r>
              <w:rPr>
                <w:rFonts w:ascii="宋体" w:hAnsi="宋体" w:hint="eastAsia"/>
                <w:color w:val="000000"/>
                <w:kern w:val="0"/>
                <w:sz w:val="20"/>
                <w:szCs w:val="20"/>
              </w:rPr>
              <w:br/>
              <w:t>3.工艺：顶板和左右脚板采用25mm厚，其他采用16mm厚E0级环保饰面刨花板，ABS激光封边条同色封边；上方中间设长宽为W1000*D79mm的4格书架，下方四周共设10个敞格书柜。坐垫为布艺表面，内为阻燃零压海绵。</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323975" cy="812165"/>
                  <wp:effectExtent l="19050" t="0" r="9525" b="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noChangeArrowheads="1"/>
                          </pic:cNvPicPr>
                        </pic:nvPicPr>
                        <pic:blipFill>
                          <a:blip r:embed="rId36"/>
                          <a:srcRect/>
                          <a:stretch>
                            <a:fillRect/>
                          </a:stretch>
                        </pic:blipFill>
                        <pic:spPr>
                          <a:xfrm>
                            <a:off x="0" y="0"/>
                            <a:ext cx="1323975" cy="81216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3</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14</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地台上书柜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1.尺寸：W2400*D300*H2400mm±10mm；</w:t>
            </w:r>
            <w:r>
              <w:rPr>
                <w:rFonts w:ascii="宋体" w:hAnsi="宋体" w:hint="eastAsia"/>
                <w:color w:val="000000"/>
                <w:kern w:val="0"/>
                <w:sz w:val="20"/>
                <w:szCs w:val="20"/>
              </w:rPr>
              <w:br/>
              <w:t>2.材质：实木多层板；</w:t>
            </w:r>
            <w:r>
              <w:rPr>
                <w:rFonts w:ascii="宋体" w:hAnsi="宋体" w:hint="eastAsia"/>
                <w:color w:val="000000"/>
                <w:kern w:val="0"/>
                <w:sz w:val="20"/>
                <w:szCs w:val="20"/>
              </w:rPr>
              <w:br/>
              <w:t>▲3.工艺：采用国家标准E1级板，厚度厚度≥18mm,基材采用优质实木多层板，ABS激光封边条直封边制作。</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536065" cy="731520"/>
                  <wp:effectExtent l="19050" t="0" r="6985" b="0"/>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noChangeArrowheads="1"/>
                          </pic:cNvPicPr>
                        </pic:nvPicPr>
                        <pic:blipFill>
                          <a:blip r:embed="rId26"/>
                          <a:srcRect/>
                          <a:stretch>
                            <a:fillRect/>
                          </a:stretch>
                        </pic:blipFill>
                        <pic:spPr>
                          <a:xfrm>
                            <a:off x="0" y="0"/>
                            <a:ext cx="1536065" cy="73152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3342"/>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15</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组合沙发</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1.尺寸：W4500*D2660*H750mm（±3mm）。</w:t>
            </w:r>
            <w:r>
              <w:rPr>
                <w:rFonts w:ascii="宋体" w:hAnsi="宋体" w:hint="eastAsia"/>
                <w:color w:val="000000"/>
                <w:kern w:val="0"/>
                <w:sz w:val="20"/>
                <w:szCs w:val="20"/>
              </w:rPr>
              <w:br/>
              <w:t>2.材质：三聚氰胺防火除醛饰面板+木制框架＋优质海绵+沙发布艺面料。</w:t>
            </w:r>
            <w:r>
              <w:rPr>
                <w:rFonts w:ascii="宋体" w:hAnsi="宋体" w:hint="eastAsia"/>
                <w:color w:val="000000"/>
                <w:kern w:val="0"/>
                <w:sz w:val="20"/>
                <w:szCs w:val="20"/>
              </w:rPr>
              <w:br/>
              <w:t>▲3.工艺：弧形背板采用5mm中纤板，其他采用16mm厚的环保饰面刨花板，ABS激光封边条同色封边；该沙发书柜由弧形柜和直柜组成；弧形柜软包内弧方向，背面书柜敞格开口为外圆弧；设上下2层敞格书柜，直柜共8个敞格，每个敞格容量为W439*D260*H326mm（±3mm）；沙发采用木制框架，填充阻燃零压海绵，使用布料包制而成。</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492250" cy="114109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7"/>
                          <a:srcRect/>
                          <a:stretch>
                            <a:fillRect/>
                          </a:stretch>
                        </pic:blipFill>
                        <pic:spPr>
                          <a:xfrm>
                            <a:off x="0" y="0"/>
                            <a:ext cx="1492250" cy="114109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16</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服务台</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1.尺寸：W11000*D600*H1000mm±10mm；</w:t>
            </w:r>
            <w:r>
              <w:rPr>
                <w:rFonts w:ascii="宋体" w:hAnsi="宋体" w:hint="eastAsia"/>
                <w:color w:val="000000"/>
                <w:kern w:val="0"/>
                <w:sz w:val="20"/>
                <w:szCs w:val="20"/>
              </w:rPr>
              <w:br/>
              <w:t>2.材质：实木多层板，白色石英石台面；</w:t>
            </w:r>
            <w:r>
              <w:rPr>
                <w:rFonts w:ascii="宋体" w:hAnsi="宋体" w:hint="eastAsia"/>
                <w:color w:val="000000"/>
                <w:kern w:val="0"/>
                <w:sz w:val="20"/>
                <w:szCs w:val="20"/>
              </w:rPr>
              <w:br/>
              <w:t>▲3.工艺：采用国家标准E1级板，厚度厚度≥18mm,基材采用优质实木多层板，ABS激光封边条直封边制作，石英石异形加工。</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2150745" cy="987425"/>
                  <wp:effectExtent l="19050" t="0" r="190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a:srcRect/>
                          <a:stretch>
                            <a:fillRect/>
                          </a:stretch>
                        </pic:blipFill>
                        <pic:spPr>
                          <a:xfrm>
                            <a:off x="0" y="0"/>
                            <a:ext cx="2150745" cy="98742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2419"/>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17</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靠墙图书柜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1.尺寸：W1600*D400*H2400mm（±3mm）；</w:t>
            </w:r>
            <w:r>
              <w:rPr>
                <w:rFonts w:ascii="宋体" w:hAnsi="宋体" w:hint="eastAsia"/>
                <w:color w:val="000000"/>
                <w:kern w:val="0"/>
                <w:sz w:val="20"/>
                <w:szCs w:val="20"/>
              </w:rPr>
              <w:br/>
              <w:t>2.材质：三聚氰胺防火除醛饰面板；</w:t>
            </w:r>
            <w:r>
              <w:rPr>
                <w:rFonts w:ascii="宋体" w:hAnsi="宋体" w:hint="eastAsia"/>
                <w:color w:val="000000"/>
                <w:kern w:val="0"/>
                <w:sz w:val="20"/>
                <w:szCs w:val="20"/>
              </w:rPr>
              <w:br/>
              <w:t>▲3.工艺：顶板采用25mm厚，其他采用16mm厚的E0级环保饰面刨花板ABS激光封边条同色封边，踢脚板做法；整体采用6层3列敞格的布局，左右2列敞格层间净间距为H369mm（±2mm）。</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784985" cy="1009650"/>
                  <wp:effectExtent l="19050" t="0" r="5715"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
                          <pic:cNvPicPr>
                            <a:picLocks noChangeAspect="1" noChangeArrowheads="1"/>
                          </pic:cNvPicPr>
                        </pic:nvPicPr>
                        <pic:blipFill>
                          <a:blip r:embed="rId39"/>
                          <a:srcRect/>
                          <a:stretch>
                            <a:fillRect/>
                          </a:stretch>
                        </pic:blipFill>
                        <pic:spPr>
                          <a:xfrm>
                            <a:off x="0" y="0"/>
                            <a:ext cx="1784985" cy="10096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4</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3139"/>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18</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靠墙图书柜</w:t>
            </w:r>
            <w:r>
              <w:rPr>
                <w:rFonts w:ascii="宋体" w:hAnsi="宋体" w:hint="eastAsia"/>
                <w:color w:val="000000"/>
                <w:kern w:val="0"/>
                <w:sz w:val="20"/>
                <w:szCs w:val="20"/>
              </w:rPr>
              <w:br/>
              <w:t>（带软包）</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1.尺寸：W1400*D500*H2400mm（±3mm）；</w:t>
            </w:r>
            <w:r>
              <w:rPr>
                <w:rFonts w:ascii="宋体" w:hAnsi="宋体" w:hint="eastAsia"/>
                <w:color w:val="000000"/>
                <w:kern w:val="0"/>
                <w:sz w:val="20"/>
                <w:szCs w:val="20"/>
              </w:rPr>
              <w:br/>
              <w:t>2.材质：三聚氰胺防火除醛饰面板；</w:t>
            </w:r>
            <w:r>
              <w:rPr>
                <w:rFonts w:ascii="宋体" w:hAnsi="宋体" w:hint="eastAsia"/>
                <w:color w:val="000000"/>
                <w:kern w:val="0"/>
                <w:sz w:val="20"/>
                <w:szCs w:val="20"/>
              </w:rPr>
              <w:br/>
              <w:t>▲3.工艺：顶板采用25mm厚，其他采用16mm厚的E0级环保饰面刨花板ABS激光封边条同色封边，踢脚板做法；整体采用上侧3个敞格+中间软包坐卧区域+下侧3个敞格的布局，上侧每个敞格容量为W445mm*D379mm*H369mm（±2mm），下侧每个敞格容量为W445mm*D379mm*H303mm（±2mm）；中间软包座垫厚度50mm，侧边厚度30mm，突出柜体10公分。</w:t>
            </w:r>
          </w:p>
          <w:p w:rsidR="00AE41FF" w:rsidRDefault="00762725">
            <w:pPr>
              <w:widowControl/>
              <w:jc w:val="left"/>
              <w:rPr>
                <w:rFonts w:ascii="宋体" w:hAnsi="宋体"/>
                <w:color w:val="000000"/>
                <w:kern w:val="0"/>
                <w:sz w:val="20"/>
                <w:szCs w:val="20"/>
              </w:rPr>
            </w:pPr>
            <w:r>
              <w:rPr>
                <w:rFonts w:ascii="宋体" w:hAnsi="宋体"/>
                <w:noProof/>
              </w:rPr>
              <w:lastRenderedPageBreak/>
              <w:drawing>
                <wp:inline distT="0" distB="0" distL="0" distR="0">
                  <wp:extent cx="1784985" cy="1009650"/>
                  <wp:effectExtent l="19050" t="0" r="5715" b="0"/>
                  <wp:docPr id="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
                          <pic:cNvPicPr>
                            <a:picLocks noChangeAspect="1" noChangeArrowheads="1"/>
                          </pic:cNvPicPr>
                        </pic:nvPicPr>
                        <pic:blipFill>
                          <a:blip r:embed="rId39"/>
                          <a:srcRect/>
                          <a:stretch>
                            <a:fillRect/>
                          </a:stretch>
                        </pic:blipFill>
                        <pic:spPr>
                          <a:xfrm>
                            <a:off x="0" y="0"/>
                            <a:ext cx="1784985" cy="10096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3</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19</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包柱软包沙发</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1.尺寸：坐高40mm，坐深40mm，靠背高度30mm，包柱子600*600mm；</w:t>
            </w:r>
            <w:r>
              <w:rPr>
                <w:rFonts w:ascii="宋体" w:hAnsi="宋体" w:hint="eastAsia"/>
                <w:color w:val="000000"/>
                <w:kern w:val="0"/>
                <w:sz w:val="20"/>
                <w:szCs w:val="20"/>
              </w:rPr>
              <w:br/>
              <w:t>2.内部结构：采用木制框架，高强度弹簧及绷带；</w:t>
            </w:r>
            <w:r>
              <w:rPr>
                <w:rFonts w:ascii="宋体" w:hAnsi="宋体" w:hint="eastAsia"/>
                <w:color w:val="000000"/>
                <w:kern w:val="0"/>
                <w:sz w:val="20"/>
                <w:szCs w:val="20"/>
              </w:rPr>
              <w:br/>
              <w:t>3.软包材质：采用高密度高回弹海棉，仿皮饰面。</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433830" cy="914400"/>
                  <wp:effectExtent l="19050" t="0" r="0" b="0"/>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noChangeArrowheads="1"/>
                          </pic:cNvPicPr>
                        </pic:nvPicPr>
                        <pic:blipFill>
                          <a:blip r:embed="rId40"/>
                          <a:srcRect/>
                          <a:stretch>
                            <a:fillRect/>
                          </a:stretch>
                        </pic:blipFill>
                        <pic:spPr>
                          <a:xfrm>
                            <a:off x="0" y="0"/>
                            <a:ext cx="1433830" cy="914400"/>
                          </a:xfrm>
                          <a:prstGeom prst="rect">
                            <a:avLst/>
                          </a:prstGeom>
                          <a:noFill/>
                          <a:ln w="9525">
                            <a:noFill/>
                            <a:miter lim="800000"/>
                            <a:headEnd/>
                            <a:tailEnd/>
                          </a:ln>
                        </pic:spPr>
                      </pic:pic>
                    </a:graphicData>
                  </a:graphic>
                </wp:inline>
              </w:drawing>
            </w:r>
          </w:p>
        </w:tc>
        <w:tc>
          <w:tcPr>
            <w:tcW w:w="611"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20</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组合卡座柜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1.尺寸：W3400*D1000*H450mm（坐凳高度）1000mm（卡背高度）；</w:t>
            </w:r>
            <w:r>
              <w:rPr>
                <w:rFonts w:ascii="宋体" w:hAnsi="宋体" w:hint="eastAsia"/>
                <w:color w:val="000000"/>
                <w:kern w:val="0"/>
                <w:sz w:val="20"/>
                <w:szCs w:val="20"/>
              </w:rPr>
              <w:br/>
              <w:t>2.材质：实木多层板；优质阻燃零压海绵+沙发布艺面料；</w:t>
            </w:r>
            <w:r>
              <w:rPr>
                <w:rFonts w:ascii="宋体" w:hAnsi="宋体" w:hint="eastAsia"/>
                <w:color w:val="000000"/>
                <w:kern w:val="0"/>
                <w:sz w:val="20"/>
                <w:szCs w:val="20"/>
              </w:rPr>
              <w:br/>
              <w:t>▲3.工艺：采用国家标准E1级板，厚度厚度≥18mm,基材采用优质实木多层板，ABS激光封边条直封边制作。沙发表面配布艺/仿皮坐垫，内为5mm高弹力海绵。</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995045" cy="1250950"/>
                  <wp:effectExtent l="152400" t="0" r="128905"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41"/>
                          <a:srcRect/>
                          <a:stretch>
                            <a:fillRect/>
                          </a:stretch>
                        </pic:blipFill>
                        <pic:spPr>
                          <a:xfrm rot="-5400000">
                            <a:off x="0" y="0"/>
                            <a:ext cx="995045" cy="12509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294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21</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靠墙收纳沙发</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1.尺寸：W2400*D430*H805mm（±3mm）；</w:t>
            </w:r>
            <w:r>
              <w:rPr>
                <w:rFonts w:ascii="宋体" w:hAnsi="宋体" w:hint="eastAsia"/>
                <w:color w:val="000000"/>
                <w:kern w:val="0"/>
                <w:sz w:val="20"/>
                <w:szCs w:val="20"/>
              </w:rPr>
              <w:br/>
              <w:t>2.材质：三聚氰胺防火除醛饰面板+布艺/仿皮。</w:t>
            </w:r>
            <w:r>
              <w:rPr>
                <w:rFonts w:ascii="宋体" w:hAnsi="宋体" w:hint="eastAsia"/>
                <w:color w:val="000000"/>
                <w:kern w:val="0"/>
                <w:sz w:val="20"/>
                <w:szCs w:val="20"/>
              </w:rPr>
              <w:br/>
              <w:t>▲3.工艺：背板和座板采用25mm厚，其他采用16mm厚的环保饰面刨花板，ABS激光封边条同色封边，踢脚板做法；沙发下方为3个敞格书柜，每个敞格容量为W778mm*D403mm*H293mm（±3mm）；沙发表面配布艺/仿皮坐垫，内为5mm阻燃零压海绵。</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455420" cy="833755"/>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42"/>
                          <a:srcRect/>
                          <a:stretch>
                            <a:fillRect/>
                          </a:stretch>
                        </pic:blipFill>
                        <pic:spPr>
                          <a:xfrm>
                            <a:off x="0" y="0"/>
                            <a:ext cx="1455420" cy="83375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21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22</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2.7米书架</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1.尺寸：W1800*D450*H2000mm±10mm*1,W900*D450*H2000mm±10mm±10mm*1；</w:t>
            </w:r>
            <w:r>
              <w:rPr>
                <w:rFonts w:ascii="宋体" w:hAnsi="宋体" w:hint="eastAsia"/>
                <w:color w:val="000000"/>
                <w:kern w:val="0"/>
                <w:sz w:val="20"/>
                <w:szCs w:val="20"/>
              </w:rPr>
              <w:br/>
              <w:t>2.材质：冷轧钢板+密度板；</w:t>
            </w:r>
            <w:r>
              <w:rPr>
                <w:rFonts w:ascii="宋体" w:hAnsi="宋体" w:hint="eastAsia"/>
                <w:color w:val="000000"/>
                <w:kern w:val="0"/>
                <w:sz w:val="20"/>
                <w:szCs w:val="20"/>
              </w:rPr>
              <w:br/>
              <w:t>▲3.工艺：采用优质冷轧钢板，底框厚度1.2mm,立柱厚度1.3mm,立横撑厚度1.2mm,挂板厚度0.8mm，隔板厚度1.0mm，档书条厚度0.8mm，侧板及厚度0.7mm，冲压成型，钢板经高温粉体烤漆，长时间使用也不会出现剥落现象。</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257935" cy="1214120"/>
                  <wp:effectExtent l="19050" t="0" r="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noChangeArrowheads="1"/>
                          </pic:cNvPicPr>
                        </pic:nvPicPr>
                        <pic:blipFill>
                          <a:blip r:embed="rId43"/>
                          <a:srcRect b="11275"/>
                          <a:stretch>
                            <a:fillRect/>
                          </a:stretch>
                        </pic:blipFill>
                        <pic:spPr>
                          <a:xfrm>
                            <a:off x="0" y="0"/>
                            <a:ext cx="1257935" cy="121412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5</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23</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1.8米书架</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1.尺寸：W1800*D450*H2000mm±10mm；</w:t>
            </w:r>
            <w:r>
              <w:rPr>
                <w:rFonts w:ascii="宋体" w:hAnsi="宋体" w:hint="eastAsia"/>
                <w:color w:val="000000"/>
                <w:kern w:val="0"/>
                <w:sz w:val="20"/>
                <w:szCs w:val="20"/>
              </w:rPr>
              <w:br/>
              <w:t>2.材质：冷轧钢板+密度板；</w:t>
            </w:r>
            <w:r>
              <w:rPr>
                <w:rFonts w:ascii="宋体" w:hAnsi="宋体" w:hint="eastAsia"/>
                <w:color w:val="000000"/>
                <w:kern w:val="0"/>
                <w:sz w:val="20"/>
                <w:szCs w:val="20"/>
              </w:rPr>
              <w:br/>
              <w:t>▲3.工艺：采用优质冷轧钢板，底框厚度1.2mm,立柱厚度1.3mm,立横撑厚度1.2mm,挂板厚度0.8mm，隔板厚度1.0mm，档书条厚度0.8mm，侧板及厚度0.7mm，冲压成型，钢板经高温粉体烤漆，长时间使用也不会出现剥落现象。</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331595" cy="1272540"/>
                  <wp:effectExtent l="19050" t="0" r="1905"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noChangeArrowheads="1"/>
                          </pic:cNvPicPr>
                        </pic:nvPicPr>
                        <pic:blipFill>
                          <a:blip r:embed="rId43"/>
                          <a:srcRect b="11275"/>
                          <a:stretch>
                            <a:fillRect/>
                          </a:stretch>
                        </pic:blipFill>
                        <pic:spPr>
                          <a:xfrm>
                            <a:off x="0" y="0"/>
                            <a:ext cx="1331595" cy="127254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4</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2262"/>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24</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移动书柜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1.尺寸：W1000*D450*H700mm（±3mm）；</w:t>
            </w:r>
            <w:r>
              <w:rPr>
                <w:rFonts w:ascii="宋体" w:hAnsi="宋体" w:hint="eastAsia"/>
                <w:color w:val="000000"/>
                <w:kern w:val="0"/>
                <w:sz w:val="20"/>
                <w:szCs w:val="20"/>
              </w:rPr>
              <w:br/>
              <w:t>2.材质：三聚氰胺防火除醛饰面板；</w:t>
            </w:r>
            <w:r>
              <w:rPr>
                <w:rFonts w:ascii="宋体" w:hAnsi="宋体" w:hint="eastAsia"/>
                <w:color w:val="000000"/>
                <w:kern w:val="0"/>
                <w:sz w:val="20"/>
                <w:szCs w:val="20"/>
              </w:rPr>
              <w:br/>
              <w:t>3.工艺：采用16mm厚的E0级环保饰面刨花板，ABS激光封边条同色封边；顶部设6个收纳格，可用于存放书籍等；下方设9个敞格；</w:t>
            </w:r>
            <w:r>
              <w:rPr>
                <w:rFonts w:ascii="宋体" w:hAnsi="宋体" w:hint="eastAsia"/>
                <w:color w:val="000000"/>
                <w:kern w:val="0"/>
                <w:sz w:val="20"/>
                <w:szCs w:val="20"/>
              </w:rPr>
              <w:br/>
              <w:t>4.脚轮：配5个工业轮。</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199515" cy="1148715"/>
                  <wp:effectExtent l="19050" t="0" r="635"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noChangeArrowheads="1"/>
                          </pic:cNvPicPr>
                        </pic:nvPicPr>
                        <pic:blipFill>
                          <a:blip r:embed="rId44"/>
                          <a:srcRect/>
                          <a:stretch>
                            <a:fillRect/>
                          </a:stretch>
                        </pic:blipFill>
                        <pic:spPr>
                          <a:xfrm>
                            <a:off x="0" y="0"/>
                            <a:ext cx="1199515" cy="114871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2262"/>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sz w:val="20"/>
                <w:szCs w:val="20"/>
              </w:rPr>
              <w:t>25</w:t>
            </w:r>
          </w:p>
        </w:tc>
        <w:tc>
          <w:tcPr>
            <w:tcW w:w="870" w:type="pct"/>
            <w:vAlign w:val="center"/>
          </w:tcPr>
          <w:p w:rsidR="00AE41FF" w:rsidRDefault="00762725">
            <w:pPr>
              <w:widowControl/>
              <w:jc w:val="center"/>
              <w:rPr>
                <w:rFonts w:ascii="宋体" w:hAnsi="宋体"/>
                <w:color w:val="000000"/>
                <w:kern w:val="0"/>
                <w:sz w:val="20"/>
                <w:szCs w:val="20"/>
              </w:rPr>
            </w:pPr>
            <w:r>
              <w:rPr>
                <w:rFonts w:ascii="宋体" w:hAnsi="宋体" w:hint="eastAsia"/>
                <w:sz w:val="20"/>
                <w:szCs w:val="20"/>
              </w:rPr>
              <w:t>弧形柜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1.尺寸：W670/1112*D720*H772mm；</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 xml:space="preserve">2.材质：多层板 实木方 定型海绵 沙发布艺面料；            </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3.工艺：</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3.1弧形背板采用E0级环保北美黄橡防火板贴面16mm多层板开模制作，内弧670mm,外弧1130mm,层板、底板采用E0级环保厚16mm饰面刨花板，整体板面正负误差在0.3mm以内,密度为0.85g/cm3、甲醛释放量≤0.05mg/m³，表面耐磨、防污、硬度高，不易变色，经全自动封边机封边；</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 xml:space="preserve">3.2框架采用落叶松抛光木方，含水率7-14%；                 </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3.3.阻燃零压海绵，优质沙发布艺面料包制。</w:t>
            </w:r>
          </w:p>
          <w:p w:rsidR="00AE41FF" w:rsidRDefault="00762725">
            <w:pPr>
              <w:widowControl/>
              <w:jc w:val="left"/>
              <w:rPr>
                <w:rFonts w:ascii="宋体" w:hAnsi="宋体"/>
                <w:color w:val="000000"/>
                <w:kern w:val="0"/>
                <w:sz w:val="20"/>
                <w:szCs w:val="20"/>
              </w:rPr>
            </w:pPr>
            <w:r>
              <w:rPr>
                <w:rFonts w:ascii="宋体" w:hAnsi="宋体"/>
                <w:noProof/>
              </w:rPr>
              <w:lastRenderedPageBreak/>
              <w:drawing>
                <wp:inline distT="0" distB="0" distL="0" distR="0">
                  <wp:extent cx="1470660" cy="1002030"/>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5"/>
                          <a:srcRect/>
                          <a:stretch>
                            <a:fillRect/>
                          </a:stretch>
                        </pic:blipFill>
                        <pic:spPr>
                          <a:xfrm>
                            <a:off x="0" y="0"/>
                            <a:ext cx="1470660" cy="100203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8</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26</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沙发（大）</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1.尺寸：W1250*D765*H720mm</w:t>
            </w:r>
            <w:r>
              <w:rPr>
                <w:rFonts w:ascii="宋体" w:hAnsi="宋体" w:hint="eastAsia"/>
                <w:color w:val="000000"/>
                <w:kern w:val="0"/>
                <w:sz w:val="20"/>
                <w:szCs w:val="20"/>
              </w:rPr>
              <w:br/>
              <w:t>2.内部结构：采用木制框架，高强度弹簧及绷带。</w:t>
            </w:r>
            <w:r>
              <w:rPr>
                <w:rFonts w:ascii="宋体" w:hAnsi="宋体" w:hint="eastAsia"/>
                <w:color w:val="000000"/>
                <w:kern w:val="0"/>
                <w:sz w:val="20"/>
                <w:szCs w:val="20"/>
              </w:rPr>
              <w:br/>
              <w:t>3.软包材质：采用高密度高回弹海棉，饰面可选：布艺/仿皮</w:t>
            </w:r>
            <w:r>
              <w:rPr>
                <w:rFonts w:ascii="宋体" w:hAnsi="宋体" w:hint="eastAsia"/>
                <w:color w:val="000000"/>
                <w:kern w:val="0"/>
                <w:sz w:val="20"/>
                <w:szCs w:val="20"/>
              </w:rPr>
              <w:br/>
              <w:t>4.脚架：采用E0级厚18mm环保饰面多层板。</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499870" cy="987425"/>
                  <wp:effectExtent l="19050" t="0" r="5080" b="0"/>
                  <wp:docPr id="31" name="ID_2F4A2019083F42D69AED9C69282BA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2F4A2019083F42D69AED9C69282BA414"/>
                          <pic:cNvPicPr>
                            <a:picLocks noChangeAspect="1" noChangeArrowheads="1"/>
                          </pic:cNvPicPr>
                        </pic:nvPicPr>
                        <pic:blipFill>
                          <a:blip r:embed="rId46"/>
                          <a:srcRect/>
                          <a:stretch>
                            <a:fillRect/>
                          </a:stretch>
                        </pic:blipFill>
                        <pic:spPr>
                          <a:xfrm>
                            <a:off x="0" y="0"/>
                            <a:ext cx="1499870" cy="98742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27</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沙发（中）</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1.尺寸：W700*D765*H720mm</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2.内部结构：采用木制框架，高强度弹簧及绷带。</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3.软包材质：采用高密度高回弹海棉，饰面可选：布艺/仿皮</w:t>
            </w:r>
          </w:p>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4.脚架：采用E0级厚18mm环保饰面多层板。</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214120" cy="1016635"/>
                  <wp:effectExtent l="19050" t="0" r="5080" b="0"/>
                  <wp:docPr id="32" name="ID_7D95DF01665545D2ADAD49C81742A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7D95DF01665545D2ADAD49C81742A75A"/>
                          <pic:cNvPicPr>
                            <a:picLocks noChangeAspect="1" noChangeArrowheads="1"/>
                          </pic:cNvPicPr>
                        </pic:nvPicPr>
                        <pic:blipFill>
                          <a:blip r:embed="rId47"/>
                          <a:srcRect/>
                          <a:stretch>
                            <a:fillRect/>
                          </a:stretch>
                        </pic:blipFill>
                        <pic:spPr>
                          <a:xfrm>
                            <a:off x="0" y="0"/>
                            <a:ext cx="1214120" cy="101663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28</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蘑菇凳</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1.尺寸：φ360*H425mm（±5mm）</w:t>
            </w:r>
            <w:r>
              <w:rPr>
                <w:rFonts w:ascii="宋体" w:hAnsi="宋体" w:hint="eastAsia"/>
                <w:color w:val="000000"/>
                <w:kern w:val="0"/>
                <w:sz w:val="20"/>
                <w:szCs w:val="20"/>
              </w:rPr>
              <w:br/>
              <w:t>2.内部结构：采用木制框架。</w:t>
            </w:r>
            <w:r>
              <w:rPr>
                <w:rFonts w:ascii="宋体" w:hAnsi="宋体" w:hint="eastAsia"/>
                <w:color w:val="000000"/>
                <w:kern w:val="0"/>
                <w:sz w:val="20"/>
                <w:szCs w:val="20"/>
              </w:rPr>
              <w:br/>
              <w:t>3.软包材质：采用高密度高回弹海棉及局部丝棉，饰面为布艺，凳身为仿皮底座，方便清洁打理。</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550670" cy="746125"/>
                  <wp:effectExtent l="19050" t="0" r="0" b="0"/>
                  <wp:docPr id="33" name="ID_9799DF2CCE2D40C1BB1A2BD59AC15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9799DF2CCE2D40C1BB1A2BD59AC15B24"/>
                          <pic:cNvPicPr>
                            <a:picLocks noChangeAspect="1" noChangeArrowheads="1"/>
                          </pic:cNvPicPr>
                        </pic:nvPicPr>
                        <pic:blipFill>
                          <a:blip r:embed="rId48"/>
                          <a:srcRect l="8812" r="7327" b="8734"/>
                          <a:stretch>
                            <a:fillRect/>
                          </a:stretch>
                        </pic:blipFill>
                        <pic:spPr>
                          <a:xfrm>
                            <a:off x="0" y="0"/>
                            <a:ext cx="1550670" cy="74612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8</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3528"/>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29</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六人位阅读桌</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1、对坐桌面：</w:t>
            </w:r>
            <w:r>
              <w:rPr>
                <w:rFonts w:ascii="宋体" w:hAnsi="宋体" w:hint="eastAsia"/>
                <w:color w:val="000000"/>
                <w:kern w:val="0"/>
                <w:sz w:val="20"/>
                <w:szCs w:val="20"/>
              </w:rPr>
              <w:br/>
              <w:t>1.1 尺寸：W2000*D1200*H25mm(±0.3mm)；</w:t>
            </w:r>
            <w:r>
              <w:rPr>
                <w:rFonts w:ascii="宋体" w:hAnsi="宋体" w:hint="eastAsia"/>
                <w:color w:val="000000"/>
                <w:kern w:val="0"/>
                <w:sz w:val="20"/>
                <w:szCs w:val="20"/>
              </w:rPr>
              <w:br/>
              <w:t>1.2 材质：三聚氰胺防火除醛饰面板；</w:t>
            </w:r>
            <w:r>
              <w:rPr>
                <w:rFonts w:ascii="宋体" w:hAnsi="宋体" w:hint="eastAsia"/>
                <w:color w:val="000000"/>
                <w:kern w:val="0"/>
                <w:sz w:val="20"/>
                <w:szCs w:val="20"/>
              </w:rPr>
              <w:br/>
              <w:t>▲1.3 工艺：面板外侧倒圆（R30mm），不出现直角，起到防碰撞作用不易伤人。表面耐磨、防污、硬度高，不易变色，采用2mm厚的ABS激光封边条同色封边条。在留两个φ10mm的通孔，用于安装阅览灯框，留一个φ25mm的过线孔，便于强弱电的接入。</w:t>
            </w:r>
            <w:r>
              <w:rPr>
                <w:rFonts w:ascii="宋体" w:hAnsi="宋体" w:hint="eastAsia"/>
                <w:color w:val="000000"/>
                <w:kern w:val="0"/>
                <w:sz w:val="20"/>
                <w:szCs w:val="20"/>
              </w:rPr>
              <w:br/>
              <w:t>2、阅览灯框：</w:t>
            </w:r>
            <w:r>
              <w:rPr>
                <w:rFonts w:ascii="宋体" w:hAnsi="宋体" w:hint="eastAsia"/>
                <w:color w:val="000000"/>
                <w:kern w:val="0"/>
                <w:sz w:val="20"/>
                <w:szCs w:val="20"/>
              </w:rPr>
              <w:br/>
              <w:t>2.1 尺寸：120mm*40mm*H500mm(±1mm)；</w:t>
            </w:r>
            <w:r>
              <w:rPr>
                <w:rFonts w:ascii="宋体" w:hAnsi="宋体" w:hint="eastAsia"/>
                <w:color w:val="000000"/>
                <w:kern w:val="0"/>
                <w:sz w:val="20"/>
                <w:szCs w:val="20"/>
              </w:rPr>
              <w:br/>
              <w:t>2.2 材质：钢架；</w:t>
            </w:r>
            <w:r>
              <w:rPr>
                <w:rFonts w:ascii="宋体" w:hAnsi="宋体" w:hint="eastAsia"/>
                <w:color w:val="000000"/>
                <w:kern w:val="0"/>
                <w:sz w:val="20"/>
                <w:szCs w:val="20"/>
              </w:rPr>
              <w:br/>
              <w:t>2.3 工艺：桌面中间横向安装长1990mm(±1mm)的阅览灯框，有助于提高专注度且更加美观，使阅读者有更好的阅读体验。阅览灯框内侧两边各开2个86线盒孔用于安装插座或开关，灯框含灯光片及灯</w:t>
            </w:r>
            <w:r>
              <w:rPr>
                <w:rFonts w:ascii="宋体" w:hAnsi="宋体" w:hint="eastAsia"/>
                <w:color w:val="000000"/>
                <w:kern w:val="0"/>
                <w:sz w:val="20"/>
                <w:szCs w:val="20"/>
              </w:rPr>
              <w:lastRenderedPageBreak/>
              <w:t>带，不含插座和开关。</w:t>
            </w:r>
            <w:r>
              <w:rPr>
                <w:rFonts w:ascii="宋体" w:hAnsi="宋体" w:hint="eastAsia"/>
                <w:color w:val="000000"/>
                <w:kern w:val="0"/>
                <w:sz w:val="20"/>
                <w:szCs w:val="20"/>
              </w:rPr>
              <w:br/>
              <w:t>3、桌架：</w:t>
            </w:r>
            <w:r>
              <w:rPr>
                <w:rFonts w:ascii="宋体" w:hAnsi="宋体" w:hint="eastAsia"/>
                <w:color w:val="000000"/>
                <w:kern w:val="0"/>
                <w:sz w:val="20"/>
                <w:szCs w:val="20"/>
              </w:rPr>
              <w:br/>
              <w:t>▲桌架尺寸为W1980*D1180*H725mm(±2mm)，口字形桌脚采用30mm*60mm*1.5mm(±0.5mm)的矩形钢管，采用满焊焊接，表面经脱脂、磷化、水洗、烘干工艺处理，耐腐蚀、防锈；长横梁采用40mm*40mm*1.2mm(±0.5mm)的钢制矩形管，口字形桌脚表面开过线孔，通过钢架内部接入强弱电。</w:t>
            </w:r>
            <w:r>
              <w:rPr>
                <w:rFonts w:ascii="宋体" w:hAnsi="宋体" w:hint="eastAsia"/>
                <w:color w:val="000000"/>
                <w:kern w:val="0"/>
                <w:sz w:val="20"/>
                <w:szCs w:val="20"/>
              </w:rPr>
              <w:br/>
              <w:t>4、功能：可以实现桌面用电、可开启自带灯光。</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529080" cy="1148715"/>
                  <wp:effectExtent l="1905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noChangeArrowheads="1"/>
                          </pic:cNvPicPr>
                        </pic:nvPicPr>
                        <pic:blipFill>
                          <a:blip r:embed="rId49"/>
                          <a:srcRect/>
                          <a:stretch>
                            <a:fillRect/>
                          </a:stretch>
                        </pic:blipFill>
                        <pic:spPr>
                          <a:xfrm>
                            <a:off x="0" y="0"/>
                            <a:ext cx="1529080" cy="114871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3</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30</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阅览椅</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1.椅面：</w:t>
            </w:r>
            <w:r>
              <w:rPr>
                <w:rFonts w:ascii="宋体" w:hAnsi="宋体" w:hint="eastAsia"/>
                <w:color w:val="000000"/>
                <w:kern w:val="0"/>
                <w:sz w:val="20"/>
                <w:szCs w:val="20"/>
              </w:rPr>
              <w:br/>
              <w:t>尺寸：椅背尺寸为W465*D370mm（±5mm），椅座尺寸为W460*D375mm（±5mm），厚38mm（±1mm）。</w:t>
            </w:r>
            <w:r>
              <w:rPr>
                <w:rFonts w:ascii="宋体" w:hAnsi="宋体" w:hint="eastAsia"/>
                <w:color w:val="000000"/>
                <w:kern w:val="0"/>
                <w:sz w:val="20"/>
                <w:szCs w:val="20"/>
              </w:rPr>
              <w:br/>
              <w:t>▲材质：采用PP+GF耐冲击材料改性一级新料注塑成型。功能：椅背整体符合人体工程学，采用≥100个椭圆形透气孔设计，上部异形孔起到把手作用，椅背带有挂钩功能，椅座前端书卷形设计，有效分散上半身的重量。</w:t>
            </w:r>
            <w:r>
              <w:rPr>
                <w:rFonts w:ascii="宋体" w:hAnsi="宋体" w:hint="eastAsia"/>
                <w:color w:val="000000"/>
                <w:kern w:val="0"/>
                <w:sz w:val="20"/>
                <w:szCs w:val="20"/>
              </w:rPr>
              <w:br/>
              <w:t xml:space="preserve">2.椅架： </w:t>
            </w:r>
            <w:r>
              <w:rPr>
                <w:rFonts w:ascii="宋体" w:hAnsi="宋体" w:hint="eastAsia"/>
                <w:color w:val="000000"/>
                <w:kern w:val="0"/>
                <w:sz w:val="20"/>
                <w:szCs w:val="20"/>
              </w:rPr>
              <w:br/>
              <w:t>材质：采用椭圆管、圆管和方管满焊焊接，钢架表面经磷化处理，静电粉末喷涂。</w:t>
            </w:r>
            <w:r>
              <w:rPr>
                <w:rFonts w:ascii="宋体" w:hAnsi="宋体" w:hint="eastAsia"/>
                <w:color w:val="000000"/>
                <w:kern w:val="0"/>
                <w:sz w:val="20"/>
                <w:szCs w:val="20"/>
              </w:rPr>
              <w:br/>
              <w:t>尺寸：U形管和后立管尺寸为34*16mm（±0.5mm），壁厚1.8mm（±0.1mm）椭圆管；</w:t>
            </w:r>
            <w:r>
              <w:rPr>
                <w:rFonts w:ascii="宋体" w:hAnsi="宋体" w:hint="eastAsia"/>
                <w:color w:val="000000"/>
                <w:kern w:val="0"/>
                <w:sz w:val="20"/>
                <w:szCs w:val="20"/>
              </w:rPr>
              <w:br/>
              <w:t>3.脚垫：</w:t>
            </w:r>
            <w:r>
              <w:rPr>
                <w:rFonts w:ascii="宋体" w:hAnsi="宋体" w:hint="eastAsia"/>
                <w:color w:val="000000"/>
                <w:kern w:val="0"/>
                <w:sz w:val="20"/>
                <w:szCs w:val="20"/>
              </w:rPr>
              <w:br/>
              <w:t>材质：采用 PP+GF 耐冲击塑料注塑成型。</w:t>
            </w:r>
            <w:r>
              <w:rPr>
                <w:rFonts w:ascii="宋体" w:hAnsi="宋体" w:hint="eastAsia"/>
                <w:color w:val="000000"/>
                <w:kern w:val="0"/>
                <w:sz w:val="20"/>
                <w:szCs w:val="20"/>
              </w:rPr>
              <w:br/>
              <w:t>功能：脚垫采用圆弧形设计，方便多角度着地，防滑防刮伤地面。</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862965" cy="1053465"/>
                  <wp:effectExtent l="19050" t="0" r="0" b="0"/>
                  <wp:docPr id="35" name="ID_69F7205C5C554631A8B736B9F0083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69F7205C5C554631A8B736B9F0083AD6"/>
                          <pic:cNvPicPr>
                            <a:picLocks noChangeAspect="1" noChangeArrowheads="1"/>
                          </pic:cNvPicPr>
                        </pic:nvPicPr>
                        <pic:blipFill>
                          <a:blip r:embed="rId50"/>
                          <a:srcRect/>
                          <a:stretch>
                            <a:fillRect/>
                          </a:stretch>
                        </pic:blipFill>
                        <pic:spPr>
                          <a:xfrm>
                            <a:off x="0" y="0"/>
                            <a:ext cx="862965" cy="105346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90</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把</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31</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四人位阅读桌</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1.尺寸：W1600*D800*H750mm</w:t>
            </w:r>
            <w:r>
              <w:rPr>
                <w:rFonts w:ascii="宋体" w:hAnsi="宋体" w:hint="eastAsia"/>
                <w:color w:val="000000"/>
                <w:kern w:val="0"/>
                <w:sz w:val="20"/>
                <w:szCs w:val="20"/>
              </w:rPr>
              <w:br/>
              <w:t>2.材质：三聚氰胺防火除醛饰面板+钢架</w:t>
            </w:r>
            <w:r>
              <w:rPr>
                <w:rFonts w:ascii="宋体" w:hAnsi="宋体" w:hint="eastAsia"/>
                <w:color w:val="000000"/>
                <w:kern w:val="0"/>
                <w:sz w:val="20"/>
                <w:szCs w:val="20"/>
              </w:rPr>
              <w:br/>
              <w:t xml:space="preserve">▲3.工艺：3.1面板采用25mm厚E0级三聚氰胺防火除醛饰面板，ABS激光封边条同色封边；  </w:t>
            </w:r>
            <w:r>
              <w:rPr>
                <w:rFonts w:ascii="宋体" w:hAnsi="宋体" w:hint="eastAsia"/>
                <w:color w:val="000000"/>
                <w:kern w:val="0"/>
                <w:sz w:val="20"/>
                <w:szCs w:val="20"/>
              </w:rPr>
              <w:br/>
              <w:t>3.2.钢架：采用70*25外八型钢脚，壁厚1.5mm，采用满焊焊接，表面经脱脂、磷化、水洗、烘干工艺处理，耐腐蚀、防锈；上管表面采用优质颗粒粉末，静电粉末喷涂，附着力特强，不脱漆，涂层无漏喷、锈蚀，光滑均匀，色泽一致，无流挂、疙瘩、皱皮、飞漆、无明显粒子、涨边现象。</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1543685" cy="922020"/>
                  <wp:effectExtent l="19050" t="0" r="0" b="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noChangeArrowheads="1"/>
                          </pic:cNvPicPr>
                        </pic:nvPicPr>
                        <pic:blipFill>
                          <a:blip r:embed="rId51"/>
                          <a:srcRect/>
                          <a:stretch>
                            <a:fillRect/>
                          </a:stretch>
                        </pic:blipFill>
                        <pic:spPr>
                          <a:xfrm>
                            <a:off x="0" y="0"/>
                            <a:ext cx="1543685" cy="92202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7</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张</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lastRenderedPageBreak/>
              <w:t>32</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阅读区书柜</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1.尺寸：W2400*D300*H2400mm±10mm；</w:t>
            </w:r>
            <w:r>
              <w:rPr>
                <w:rFonts w:ascii="宋体" w:hAnsi="宋体" w:hint="eastAsia"/>
                <w:color w:val="000000"/>
                <w:kern w:val="0"/>
                <w:sz w:val="20"/>
                <w:szCs w:val="20"/>
              </w:rPr>
              <w:br/>
              <w:t>2.材质：实木多层板；</w:t>
            </w:r>
            <w:r>
              <w:rPr>
                <w:rFonts w:ascii="宋体" w:hAnsi="宋体" w:hint="eastAsia"/>
                <w:color w:val="000000"/>
                <w:kern w:val="0"/>
                <w:sz w:val="20"/>
                <w:szCs w:val="20"/>
              </w:rPr>
              <w:br/>
              <w:t>▲3.工艺：采用国家标准E1级板，厚度厚度≥18mm,基材采用优质实木多层板，ABS激光封边条直封边制作。</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2011680" cy="965835"/>
                  <wp:effectExtent l="19050" t="0" r="7620" b="0"/>
                  <wp:docPr id="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ChangeAspect="1" noChangeArrowheads="1"/>
                          </pic:cNvPicPr>
                        </pic:nvPicPr>
                        <pic:blipFill>
                          <a:blip r:embed="rId26"/>
                          <a:srcRect/>
                          <a:stretch>
                            <a:fillRect/>
                          </a:stretch>
                        </pic:blipFill>
                        <pic:spPr>
                          <a:xfrm>
                            <a:off x="0" y="0"/>
                            <a:ext cx="2011680" cy="96583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3</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组</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33</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还书箱</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1.尺寸：W720*D610*H800mm；</w:t>
            </w:r>
            <w:r>
              <w:rPr>
                <w:rFonts w:ascii="宋体" w:hAnsi="宋体" w:hint="eastAsia"/>
                <w:color w:val="000000"/>
                <w:kern w:val="0"/>
                <w:sz w:val="20"/>
                <w:szCs w:val="20"/>
              </w:rPr>
              <w:br/>
              <w:t>2.特点：自重力升降，随书本数量自动下降回升；</w:t>
            </w:r>
            <w:r>
              <w:rPr>
                <w:rFonts w:ascii="宋体" w:hAnsi="宋体" w:hint="eastAsia"/>
                <w:color w:val="000000"/>
                <w:kern w:val="0"/>
                <w:sz w:val="20"/>
                <w:szCs w:val="20"/>
              </w:rPr>
              <w:br/>
              <w:t>3.容量：约150本；</w:t>
            </w:r>
            <w:r>
              <w:rPr>
                <w:rFonts w:ascii="宋体" w:hAnsi="宋体" w:hint="eastAsia"/>
                <w:color w:val="000000"/>
                <w:kern w:val="0"/>
                <w:sz w:val="20"/>
                <w:szCs w:val="20"/>
              </w:rPr>
              <w:br/>
              <w:t>4.材质：优质冷轧钢板；</w:t>
            </w:r>
            <w:r>
              <w:rPr>
                <w:rFonts w:ascii="宋体" w:hAnsi="宋体" w:hint="eastAsia"/>
                <w:color w:val="000000"/>
                <w:kern w:val="0"/>
                <w:sz w:val="20"/>
                <w:szCs w:val="20"/>
              </w:rPr>
              <w:br/>
              <w:t>5.表面：静电粉末喷塑，环保无毒害无气味，光洁平滑；</w:t>
            </w:r>
            <w:r>
              <w:rPr>
                <w:rFonts w:ascii="宋体" w:hAnsi="宋体" w:hint="eastAsia"/>
                <w:color w:val="000000"/>
                <w:kern w:val="0"/>
                <w:sz w:val="20"/>
                <w:szCs w:val="20"/>
              </w:rPr>
              <w:br/>
              <w:t>6.结构：气压弹簧与回力弹簧升降结构；</w:t>
            </w:r>
            <w:r>
              <w:rPr>
                <w:rFonts w:ascii="宋体" w:hAnsi="宋体" w:hint="eastAsia"/>
                <w:color w:val="000000"/>
                <w:kern w:val="0"/>
                <w:sz w:val="20"/>
                <w:szCs w:val="20"/>
              </w:rPr>
              <w:br/>
              <w:t xml:space="preserve">7.脚轮：静音脚轮，采用特殊尼龙组成。 </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797560" cy="819150"/>
                  <wp:effectExtent l="19050" t="0" r="254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noChangeArrowheads="1"/>
                          </pic:cNvPicPr>
                        </pic:nvPicPr>
                        <pic:blipFill>
                          <a:blip r:embed="rId52"/>
                          <a:srcRect l="7498" t="15518" b="13361"/>
                          <a:stretch>
                            <a:fillRect/>
                          </a:stretch>
                        </pic:blipFill>
                        <pic:spPr>
                          <a:xfrm>
                            <a:off x="0" y="0"/>
                            <a:ext cx="797560" cy="819150"/>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r w:rsidR="00AE41FF">
        <w:trPr>
          <w:trHeight w:val="1800"/>
        </w:trPr>
        <w:tc>
          <w:tcPr>
            <w:tcW w:w="530"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34</w:t>
            </w:r>
          </w:p>
        </w:tc>
        <w:tc>
          <w:tcPr>
            <w:tcW w:w="870" w:type="pct"/>
            <w:noWrap/>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书梯</w:t>
            </w:r>
          </w:p>
        </w:tc>
        <w:tc>
          <w:tcPr>
            <w:tcW w:w="2490" w:type="pct"/>
            <w:vAlign w:val="center"/>
          </w:tcPr>
          <w:p w:rsidR="00AE41FF" w:rsidRDefault="00762725">
            <w:pPr>
              <w:widowControl/>
              <w:jc w:val="left"/>
              <w:rPr>
                <w:rFonts w:ascii="宋体" w:hAnsi="宋体"/>
                <w:color w:val="000000"/>
                <w:kern w:val="0"/>
                <w:sz w:val="20"/>
                <w:szCs w:val="20"/>
              </w:rPr>
            </w:pPr>
            <w:r>
              <w:rPr>
                <w:rFonts w:ascii="宋体" w:hAnsi="宋体" w:hint="eastAsia"/>
                <w:color w:val="000000"/>
                <w:kern w:val="0"/>
                <w:sz w:val="20"/>
                <w:szCs w:val="20"/>
              </w:rPr>
              <w:t>钢制三步书梯，加厚钢板，每层承重100kg以上，立柱采用1.2mm的20*20mm钢管，钢板选用0.9mm的优质宝钢冷轧钢板，轮子采用静音万向滚轮，做工精湛安全美观大方。</w:t>
            </w:r>
          </w:p>
          <w:p w:rsidR="00AE41FF" w:rsidRDefault="00762725">
            <w:pPr>
              <w:widowControl/>
              <w:jc w:val="left"/>
              <w:rPr>
                <w:rFonts w:ascii="宋体" w:hAnsi="宋体"/>
                <w:color w:val="000000"/>
                <w:kern w:val="0"/>
                <w:sz w:val="20"/>
                <w:szCs w:val="20"/>
              </w:rPr>
            </w:pPr>
            <w:r>
              <w:rPr>
                <w:rFonts w:ascii="宋体" w:hAnsi="宋体"/>
                <w:noProof/>
              </w:rPr>
              <w:drawing>
                <wp:inline distT="0" distB="0" distL="0" distR="0">
                  <wp:extent cx="987425" cy="1045845"/>
                  <wp:effectExtent l="19050" t="0" r="317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53"/>
                          <a:srcRect/>
                          <a:stretch>
                            <a:fillRect/>
                          </a:stretch>
                        </pic:blipFill>
                        <pic:spPr>
                          <a:xfrm>
                            <a:off x="0" y="0"/>
                            <a:ext cx="987425" cy="1045845"/>
                          </a:xfrm>
                          <a:prstGeom prst="rect">
                            <a:avLst/>
                          </a:prstGeom>
                          <a:noFill/>
                          <a:ln w="9525">
                            <a:noFill/>
                            <a:miter lim="800000"/>
                            <a:headEnd/>
                            <a:tailEnd/>
                          </a:ln>
                        </pic:spPr>
                      </pic:pic>
                    </a:graphicData>
                  </a:graphic>
                </wp:inline>
              </w:drawing>
            </w:r>
          </w:p>
        </w:tc>
        <w:tc>
          <w:tcPr>
            <w:tcW w:w="611"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2</w:t>
            </w:r>
          </w:p>
        </w:tc>
        <w:tc>
          <w:tcPr>
            <w:tcW w:w="499" w:type="pct"/>
            <w:vAlign w:val="center"/>
          </w:tcPr>
          <w:p w:rsidR="00AE41FF" w:rsidRDefault="00762725">
            <w:pPr>
              <w:widowControl/>
              <w:jc w:val="center"/>
              <w:rPr>
                <w:rFonts w:ascii="宋体" w:hAnsi="宋体"/>
                <w:color w:val="000000"/>
                <w:kern w:val="0"/>
                <w:sz w:val="20"/>
                <w:szCs w:val="20"/>
              </w:rPr>
            </w:pPr>
            <w:r>
              <w:rPr>
                <w:rFonts w:ascii="宋体" w:hAnsi="宋体" w:hint="eastAsia"/>
                <w:color w:val="000000"/>
                <w:kern w:val="0"/>
                <w:sz w:val="20"/>
                <w:szCs w:val="20"/>
              </w:rPr>
              <w:t>个</w:t>
            </w:r>
          </w:p>
        </w:tc>
      </w:tr>
    </w:tbl>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762725">
      <w:pPr>
        <w:spacing w:line="440" w:lineRule="exact"/>
        <w:rPr>
          <w:rFonts w:ascii="仿宋_GB2312" w:eastAsia="仿宋_GB2312"/>
          <w:kern w:val="0"/>
          <w:sz w:val="24"/>
          <w:szCs w:val="24"/>
        </w:rPr>
      </w:pPr>
      <w:r>
        <w:rPr>
          <w:rFonts w:ascii="仿宋_GB2312" w:eastAsia="仿宋_GB2312" w:hint="eastAsia"/>
          <w:kern w:val="0"/>
          <w:sz w:val="24"/>
          <w:szCs w:val="24"/>
        </w:rPr>
        <w:t>三、商务要求</w:t>
      </w:r>
    </w:p>
    <w:p w:rsidR="00AE41FF" w:rsidRDefault="00AE41FF">
      <w:pPr>
        <w:pStyle w:val="a8"/>
        <w:ind w:firstLine="240"/>
        <w:rPr>
          <w:lang w:eastAsia="zh-CN" w:bidi="ar-SA"/>
        </w:rPr>
      </w:pPr>
    </w:p>
    <w:tbl>
      <w:tblPr>
        <w:tblW w:w="9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7086"/>
      </w:tblGrid>
      <w:tr w:rsidR="00AE41FF">
        <w:trPr>
          <w:trHeight w:val="1763"/>
        </w:trPr>
        <w:tc>
          <w:tcPr>
            <w:tcW w:w="2269"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lastRenderedPageBreak/>
              <w:t>服务标准、期限、效率等要求</w:t>
            </w:r>
          </w:p>
        </w:tc>
        <w:tc>
          <w:tcPr>
            <w:tcW w:w="7086" w:type="dxa"/>
            <w:vAlign w:val="center"/>
          </w:tcPr>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1.供应商需要提供合理的项目整体实施方案，能按照项目分解节点并可跟踪实施。</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2.供应商需要提供生产实施方案，包括原材料采购、加工制作等各个环节的实施方案，在规定的时间内有计划的完成项目需求产品的生产和装配。</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3.供应商需要提供品控管理方案，对产品品质有管理管控过程，有独立品管部门和专门品管人员，确保产品生产过程中的质量控制完善。</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4.供应商需要提供安装服务实施方案，根据货物交付时间节点，落实送货安装时间和人员安排，确保按期交付使用。</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5.售后服务要求：</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（1）供应商提供的售后服务应符合GB/T37652-2019《家具售后服务要求》。</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（2）质量保证期：所有家具的质量保证期不少于3年，在此保证期内，如在正常使用过程中出现的质量问题，供应商须负责免费维修或调换。</w:t>
            </w:r>
          </w:p>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（3）供应商需提供24小时售后服务，且维修人员须在接到维修电话后24小时内赶到现场，提供不间断的服务直到修复为止。维修点需提供足够的备件以适应采购人维修需求。</w:t>
            </w:r>
          </w:p>
          <w:p w:rsidR="00AE41FF" w:rsidRDefault="00762725">
            <w:pPr>
              <w:spacing w:line="440" w:lineRule="exact"/>
              <w:rPr>
                <w:rFonts w:ascii="Times New Roman" w:cs="Times New Roman"/>
                <w:b/>
                <w:kern w:val="0"/>
                <w:sz w:val="24"/>
                <w:szCs w:val="24"/>
              </w:rPr>
            </w:pPr>
            <w:r>
              <w:rPr>
                <w:rFonts w:ascii="仿宋_GB2312" w:eastAsia="仿宋_GB2312" w:hAnsi="宋体" w:hint="eastAsia"/>
                <w:sz w:val="24"/>
                <w:szCs w:val="24"/>
              </w:rPr>
              <w:t>6.项目团队要求：供应商需要提供项目技术团队及其能力说明，提供人员清单、履历、专业技术能力等资料。</w:t>
            </w:r>
          </w:p>
        </w:tc>
      </w:tr>
      <w:tr w:rsidR="00AE41FF">
        <w:trPr>
          <w:trHeight w:val="688"/>
        </w:trPr>
        <w:tc>
          <w:tcPr>
            <w:tcW w:w="2269"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t>交货时间及地点</w:t>
            </w:r>
          </w:p>
        </w:tc>
        <w:tc>
          <w:tcPr>
            <w:tcW w:w="7086"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t>合同签订后30个日历天内完成交货并安装调试验收完毕，采购单位指定地点。</w:t>
            </w:r>
          </w:p>
        </w:tc>
      </w:tr>
      <w:tr w:rsidR="00AE41FF">
        <w:trPr>
          <w:trHeight w:val="90"/>
        </w:trPr>
        <w:tc>
          <w:tcPr>
            <w:tcW w:w="2269"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t>付款条件</w:t>
            </w:r>
          </w:p>
        </w:tc>
        <w:tc>
          <w:tcPr>
            <w:tcW w:w="7086" w:type="dxa"/>
            <w:vAlign w:val="center"/>
          </w:tcPr>
          <w:p w:rsidR="00AE41FF" w:rsidRDefault="00762725">
            <w:pPr>
              <w:spacing w:line="440" w:lineRule="exact"/>
              <w:rPr>
                <w:rFonts w:ascii="仿宋_GB2312" w:eastAsia="仿宋_GB2312" w:hAnsi="宋体"/>
                <w:sz w:val="24"/>
                <w:szCs w:val="24"/>
              </w:rPr>
            </w:pPr>
            <w:r>
              <w:rPr>
                <w:rFonts w:ascii="仿宋_GB2312" w:eastAsia="仿宋_GB2312" w:hAnsi="宋体" w:hint="eastAsia"/>
                <w:sz w:val="24"/>
                <w:szCs w:val="24"/>
              </w:rPr>
              <w:t>（1）预付款：合同签订后满足合同约定支付条件的，采购人收到供应商提供的正规发票后5个工作日内，按财政部门规定的支付方式支付合同金额的50%给供应商。</w:t>
            </w:r>
          </w:p>
          <w:p w:rsidR="00AE41FF" w:rsidRDefault="00762725">
            <w:pPr>
              <w:spacing w:line="440" w:lineRule="exact"/>
              <w:rPr>
                <w:rFonts w:ascii="Times New Roman" w:cs="Times New Roman"/>
                <w:bCs/>
                <w:kern w:val="0"/>
                <w:sz w:val="24"/>
                <w:szCs w:val="24"/>
              </w:rPr>
            </w:pPr>
            <w:r>
              <w:rPr>
                <w:rFonts w:ascii="仿宋_GB2312" w:eastAsia="仿宋_GB2312" w:hAnsi="宋体" w:hint="eastAsia"/>
                <w:sz w:val="24"/>
                <w:szCs w:val="24"/>
              </w:rPr>
              <w:t>（2）剩余款项：安装调试完毕并通过终验后5个工作日内，采购人根据供应商提供的正规发票，按财政部门规定的支付方式支付合同金额的50%给供应商。</w:t>
            </w:r>
          </w:p>
        </w:tc>
      </w:tr>
      <w:tr w:rsidR="00AE41FF">
        <w:trPr>
          <w:trHeight w:val="1649"/>
        </w:trPr>
        <w:tc>
          <w:tcPr>
            <w:tcW w:w="2269"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lastRenderedPageBreak/>
              <w:t>项目验收</w:t>
            </w:r>
          </w:p>
        </w:tc>
        <w:tc>
          <w:tcPr>
            <w:tcW w:w="7086" w:type="dxa"/>
            <w:vAlign w:val="center"/>
          </w:tcPr>
          <w:p w:rsidR="00AE41FF" w:rsidRDefault="00762725">
            <w:pPr>
              <w:spacing w:line="440" w:lineRule="exact"/>
              <w:rPr>
                <w:rFonts w:ascii="Times New Roman" w:cs="Times New Roman"/>
                <w:kern w:val="0"/>
                <w:sz w:val="24"/>
                <w:szCs w:val="24"/>
              </w:rPr>
            </w:pPr>
            <w:r>
              <w:rPr>
                <w:rFonts w:ascii="仿宋_GB2312" w:eastAsia="仿宋_GB2312" w:hAnsi="宋体" w:hint="eastAsia"/>
                <w:sz w:val="24"/>
                <w:szCs w:val="24"/>
              </w:rPr>
              <w:t>中标方在项目实施结束后应自行组织初验，初验通过后向采购方提出终验申请，采购方在收到申请的一周内组织验收工作。验收由采购方相关人员及中标方共同进行，对产品型号、标书要求的各项功能及中标方的投标文件逐条进行校对验收。</w:t>
            </w:r>
          </w:p>
        </w:tc>
      </w:tr>
    </w:tbl>
    <w:p w:rsidR="00AE41FF" w:rsidRDefault="00AE41FF">
      <w:pPr>
        <w:pStyle w:val="a8"/>
        <w:ind w:firstLine="240"/>
        <w:rPr>
          <w:lang w:eastAsia="zh-CN" w:bidi="ar-SA"/>
        </w:rPr>
      </w:pPr>
    </w:p>
    <w:p w:rsidR="00AE41FF" w:rsidRDefault="00AE41FF">
      <w:pPr>
        <w:pStyle w:val="24"/>
        <w:ind w:firstLineChars="0" w:firstLine="0"/>
        <w:rPr>
          <w:rFonts w:ascii="Times New Roman" w:eastAsia="宋体" w:hAnsi="Calibri"/>
          <w:color w:val="auto"/>
        </w:rPr>
      </w:pPr>
    </w:p>
    <w:p w:rsidR="00AE41FF" w:rsidRDefault="00AE41FF">
      <w:pPr>
        <w:pStyle w:val="24"/>
        <w:ind w:firstLineChars="0" w:firstLine="0"/>
        <w:rPr>
          <w:rFonts w:ascii="Times New Roman" w:eastAsia="宋体" w:hAnsi="Calibri"/>
          <w:color w:val="auto"/>
        </w:rPr>
      </w:pPr>
    </w:p>
    <w:p w:rsidR="00AE41FF" w:rsidRDefault="00AE41FF">
      <w:pPr>
        <w:pStyle w:val="24"/>
        <w:ind w:firstLineChars="0" w:firstLine="0"/>
        <w:rPr>
          <w:rFonts w:ascii="Times New Roman" w:eastAsia="宋体" w:hAnsi="Calibri"/>
          <w:color w:val="auto"/>
        </w:rPr>
      </w:pPr>
    </w:p>
    <w:p w:rsidR="00AE41FF" w:rsidRDefault="00AE41FF">
      <w:pPr>
        <w:pStyle w:val="24"/>
        <w:ind w:firstLineChars="0" w:firstLine="0"/>
        <w:rPr>
          <w:rFonts w:ascii="Times New Roman" w:eastAsia="宋体" w:hAnsi="Calibri"/>
          <w:color w:val="auto"/>
        </w:rPr>
      </w:pPr>
    </w:p>
    <w:p w:rsidR="00AE41FF" w:rsidRDefault="00762725">
      <w:pPr>
        <w:spacing w:line="360" w:lineRule="exact"/>
        <w:jc w:val="center"/>
        <w:rPr>
          <w:rFonts w:ascii="仿宋_GB2312" w:eastAsia="仿宋_GB2312" w:hAnsi="宋体" w:cs="Times New Roman"/>
          <w:b/>
          <w:szCs w:val="21"/>
        </w:rPr>
      </w:pPr>
      <w:r>
        <w:rPr>
          <w:rFonts w:ascii="仿宋_GB2312" w:eastAsia="仿宋_GB2312" w:hint="eastAsia"/>
          <w:b/>
          <w:sz w:val="28"/>
          <w:szCs w:val="28"/>
        </w:rPr>
        <w:t>第四部分</w:t>
      </w:r>
      <w:bookmarkStart w:id="27" w:name="_Toc184308084"/>
      <w:bookmarkStart w:id="28" w:name="_Toc184313252"/>
      <w:bookmarkStart w:id="29" w:name="_Toc184308073"/>
      <w:bookmarkStart w:id="30" w:name="_Toc184314441"/>
      <w:bookmarkStart w:id="31" w:name="_Toc184312129"/>
      <w:bookmarkStart w:id="32" w:name="_Toc184310316"/>
      <w:bookmarkStart w:id="33" w:name="_Toc184312109"/>
      <w:bookmarkStart w:id="34" w:name="_Toc184310341"/>
      <w:bookmarkStart w:id="35" w:name="_Toc184308087"/>
      <w:bookmarkStart w:id="36" w:name="_Toc184310321"/>
      <w:bookmarkStart w:id="37" w:name="_Toc184313303"/>
      <w:bookmarkStart w:id="38" w:name="_Toc184312120"/>
      <w:bookmarkStart w:id="39" w:name="_Toc184310320"/>
      <w:bookmarkStart w:id="40" w:name="_Toc184308068"/>
      <w:bookmarkStart w:id="41" w:name="_Toc184313270"/>
      <w:bookmarkStart w:id="42" w:name="_Toc184308048"/>
      <w:bookmarkStart w:id="43" w:name="_Toc184312075"/>
      <w:bookmarkStart w:id="44" w:name="_Toc184310287"/>
      <w:bookmarkStart w:id="45" w:name="_Toc184310319"/>
      <w:bookmarkStart w:id="46" w:name="_Toc184310302"/>
      <w:bookmarkStart w:id="47" w:name="_Toc184313304"/>
      <w:bookmarkStart w:id="48" w:name="_Toc184312087"/>
      <w:bookmarkStart w:id="49" w:name="_Toc184310283"/>
      <w:bookmarkStart w:id="50" w:name="_Toc184308104"/>
      <w:bookmarkStart w:id="51" w:name="_Toc184312071"/>
      <w:bookmarkStart w:id="52" w:name="_Toc184308106"/>
      <w:bookmarkStart w:id="53" w:name="_Toc184310343"/>
      <w:bookmarkStart w:id="54" w:name="_Toc184312136"/>
      <w:bookmarkStart w:id="55" w:name="_Toc184313274"/>
      <w:bookmarkStart w:id="56" w:name="_Toc184312128"/>
      <w:bookmarkStart w:id="57" w:name="_Toc184308050"/>
      <w:bookmarkStart w:id="58" w:name="_Toc184314429"/>
      <w:bookmarkStart w:id="59" w:name="_Toc184308074"/>
      <w:bookmarkStart w:id="60" w:name="_Toc184313263"/>
      <w:bookmarkStart w:id="61" w:name="_Toc184312115"/>
      <w:bookmarkStart w:id="62" w:name="_Toc184310327"/>
      <w:bookmarkStart w:id="63" w:name="_Toc184314422"/>
      <w:bookmarkStart w:id="64" w:name="_Toc184314480"/>
      <w:bookmarkStart w:id="65" w:name="_Toc184308040"/>
      <w:bookmarkStart w:id="66" w:name="_Toc184312139"/>
      <w:bookmarkStart w:id="67" w:name="_Toc184314418"/>
      <w:bookmarkStart w:id="68" w:name="_Toc184313284"/>
      <w:bookmarkStart w:id="69" w:name="_Toc184308057"/>
      <w:bookmarkStart w:id="70" w:name="_Toc184313307"/>
      <w:bookmarkStart w:id="71" w:name="_Toc184310288"/>
      <w:bookmarkStart w:id="72" w:name="_Toc184308082"/>
      <w:bookmarkStart w:id="73" w:name="_Toc184314410"/>
      <w:bookmarkStart w:id="74" w:name="_Toc184308098"/>
      <w:bookmarkStart w:id="75" w:name="_Toc184308075"/>
      <w:bookmarkStart w:id="76" w:name="_Toc184312135"/>
      <w:bookmarkStart w:id="77" w:name="_Toc184312122"/>
      <w:bookmarkStart w:id="78" w:name="_Toc184310273"/>
      <w:bookmarkStart w:id="79" w:name="_Toc184313278"/>
      <w:bookmarkStart w:id="80" w:name="_Toc184312099"/>
      <w:bookmarkStart w:id="81" w:name="_Toc184308091"/>
      <w:bookmarkStart w:id="82" w:name="_Toc184313308"/>
      <w:bookmarkStart w:id="83" w:name="_Toc184308089"/>
      <w:bookmarkStart w:id="84" w:name="_Toc184310313"/>
      <w:bookmarkStart w:id="85" w:name="_Toc184313286"/>
      <w:bookmarkStart w:id="86" w:name="_Toc184312106"/>
      <w:bookmarkStart w:id="87" w:name="_Toc184308045"/>
      <w:bookmarkStart w:id="88" w:name="_Toc184308101"/>
      <w:bookmarkStart w:id="89" w:name="_Toc184310298"/>
      <w:bookmarkStart w:id="90" w:name="_Toc184314482"/>
      <w:bookmarkStart w:id="91" w:name="_Toc184313238"/>
      <w:bookmarkStart w:id="92" w:name="_Toc184308096"/>
      <w:bookmarkStart w:id="93" w:name="_Toc184308043"/>
      <w:bookmarkStart w:id="94" w:name="_Toc184314481"/>
      <w:bookmarkStart w:id="95" w:name="_Toc184313296"/>
      <w:bookmarkStart w:id="96" w:name="_Toc184308046"/>
      <w:bookmarkStart w:id="97" w:name="_Toc184314437"/>
      <w:bookmarkStart w:id="98" w:name="_Toc184314454"/>
      <w:bookmarkStart w:id="99" w:name="_Toc184310282"/>
      <w:bookmarkStart w:id="100" w:name="_Toc184313265"/>
      <w:bookmarkStart w:id="101" w:name="_Toc184308090"/>
      <w:bookmarkStart w:id="102" w:name="_Toc184308042"/>
      <w:bookmarkStart w:id="103" w:name="_Toc184314455"/>
      <w:bookmarkStart w:id="104" w:name="_Toc184314475"/>
      <w:bookmarkStart w:id="105" w:name="_Toc184314472"/>
      <w:bookmarkStart w:id="106" w:name="_Toc184314464"/>
      <w:bookmarkStart w:id="107" w:name="_Toc184314444"/>
      <w:bookmarkStart w:id="108" w:name="_Toc184312091"/>
      <w:bookmarkStart w:id="109" w:name="_Toc184308054"/>
      <w:bookmarkStart w:id="110" w:name="_Toc184308092"/>
      <w:bookmarkStart w:id="111" w:name="_Toc184312108"/>
      <w:bookmarkStart w:id="112" w:name="_Toc184312105"/>
      <w:bookmarkStart w:id="113" w:name="_Toc184310310"/>
      <w:bookmarkStart w:id="114" w:name="_Toc184313253"/>
      <w:bookmarkStart w:id="115" w:name="_Toc184314449"/>
      <w:bookmarkStart w:id="116" w:name="_Toc184312130"/>
      <w:bookmarkStart w:id="117" w:name="_Toc184310278"/>
      <w:bookmarkStart w:id="118" w:name="_Toc184312092"/>
      <w:bookmarkStart w:id="119" w:name="_Toc184314453"/>
      <w:bookmarkStart w:id="120" w:name="_Toc184310280"/>
      <w:bookmarkStart w:id="121" w:name="_Toc184313283"/>
      <w:bookmarkStart w:id="122" w:name="_Toc184312067"/>
      <w:bookmarkStart w:id="123" w:name="_Toc184313245"/>
      <w:bookmarkStart w:id="124" w:name="_Toc184312113"/>
      <w:bookmarkStart w:id="125" w:name="_Toc184310315"/>
      <w:bookmarkStart w:id="126" w:name="_Toc184308078"/>
      <w:bookmarkStart w:id="127" w:name="_Toc184314459"/>
      <w:bookmarkStart w:id="128" w:name="_Toc184313242"/>
      <w:bookmarkStart w:id="129" w:name="_Toc184313276"/>
      <w:bookmarkStart w:id="130" w:name="_Toc184310329"/>
      <w:bookmarkStart w:id="131" w:name="_Toc184314423"/>
      <w:bookmarkStart w:id="132" w:name="_Toc184310328"/>
      <w:bookmarkStart w:id="133" w:name="_Toc184312086"/>
      <w:bookmarkStart w:id="134" w:name="_Toc184310331"/>
      <w:bookmarkStart w:id="135" w:name="_Toc184313257"/>
      <w:bookmarkStart w:id="136" w:name="_Toc184310306"/>
      <w:bookmarkStart w:id="137" w:name="_Toc184314443"/>
      <w:bookmarkStart w:id="138" w:name="_Toc184313246"/>
      <w:bookmarkStart w:id="139" w:name="_Toc184310305"/>
      <w:bookmarkStart w:id="140" w:name="_Toc184313295"/>
      <w:bookmarkStart w:id="141" w:name="_Toc184308088"/>
      <w:bookmarkStart w:id="142" w:name="_Toc184312082"/>
      <w:bookmarkStart w:id="143" w:name="_Toc184313300"/>
      <w:bookmarkStart w:id="144" w:name="_Toc184314426"/>
      <w:bookmarkStart w:id="145" w:name="_Toc184308052"/>
      <w:bookmarkStart w:id="146" w:name="_Toc184312081"/>
      <w:bookmarkStart w:id="147" w:name="_Toc184314439"/>
      <w:bookmarkStart w:id="148" w:name="_Toc184310339"/>
      <w:bookmarkStart w:id="149" w:name="_Toc184314440"/>
      <w:bookmarkStart w:id="150" w:name="_Toc184314430"/>
      <w:bookmarkStart w:id="151" w:name="_Toc184312131"/>
      <w:bookmarkStart w:id="152" w:name="_Toc184310296"/>
      <w:bookmarkStart w:id="153" w:name="_Toc184314428"/>
      <w:bookmarkStart w:id="154" w:name="_Toc184314425"/>
      <w:bookmarkStart w:id="155" w:name="_Toc184314463"/>
      <w:bookmarkStart w:id="156" w:name="_Toc184312111"/>
      <w:bookmarkStart w:id="157" w:name="_Toc184312097"/>
      <w:bookmarkStart w:id="158" w:name="_Toc184314460"/>
      <w:bookmarkStart w:id="159" w:name="_Toc184308095"/>
      <w:bookmarkStart w:id="160" w:name="_Toc184314442"/>
      <w:bookmarkStart w:id="161" w:name="_Toc184312102"/>
      <w:bookmarkStart w:id="162" w:name="_Toc184312095"/>
      <w:bookmarkStart w:id="163" w:name="_Toc184312079"/>
      <w:bookmarkStart w:id="164" w:name="_Toc184310340"/>
      <w:bookmarkStart w:id="165" w:name="_Toc184308064"/>
      <w:bookmarkStart w:id="166" w:name="_Toc184308047"/>
      <w:bookmarkStart w:id="167" w:name="_Toc184310290"/>
      <w:bookmarkStart w:id="168" w:name="_Toc184312138"/>
      <w:bookmarkStart w:id="169" w:name="_Toc184313266"/>
      <w:bookmarkStart w:id="170" w:name="_Toc184310281"/>
      <w:bookmarkStart w:id="171" w:name="_Toc184310291"/>
      <w:bookmarkStart w:id="172" w:name="_Toc184314415"/>
      <w:bookmarkStart w:id="173" w:name="_Toc184308060"/>
      <w:bookmarkStart w:id="174" w:name="_Toc184312085"/>
      <w:bookmarkStart w:id="175" w:name="_Toc184313281"/>
      <w:bookmarkStart w:id="176" w:name="_Toc184310334"/>
      <w:bookmarkStart w:id="177" w:name="_Toc184310285"/>
      <w:bookmarkStart w:id="178" w:name="_Toc184313306"/>
      <w:bookmarkStart w:id="179" w:name="_Toc184310323"/>
      <w:bookmarkStart w:id="180" w:name="_Toc184314465"/>
      <w:bookmarkStart w:id="181" w:name="_Toc184308063"/>
      <w:bookmarkStart w:id="182" w:name="_Toc184310297"/>
      <w:bookmarkStart w:id="183" w:name="_Toc184308056"/>
      <w:bookmarkStart w:id="184" w:name="_Toc184314416"/>
      <w:bookmarkStart w:id="185" w:name="_Toc184314450"/>
      <w:bookmarkStart w:id="186" w:name="_Toc184314471"/>
      <w:bookmarkStart w:id="187" w:name="_Toc184310332"/>
      <w:bookmarkStart w:id="188" w:name="_Toc184313258"/>
      <w:bookmarkStart w:id="189" w:name="_Toc184313287"/>
      <w:bookmarkStart w:id="190" w:name="_Toc184308061"/>
      <w:bookmarkStart w:id="191" w:name="_Toc184310307"/>
      <w:bookmarkStart w:id="192" w:name="_Toc184308058"/>
      <w:bookmarkStart w:id="193" w:name="_Toc184308080"/>
      <w:bookmarkStart w:id="194" w:name="_Toc184313249"/>
      <w:bookmarkStart w:id="195" w:name="_Toc184308108"/>
      <w:bookmarkStart w:id="196" w:name="_Toc184310301"/>
      <w:bookmarkStart w:id="197" w:name="_Toc184314457"/>
      <w:bookmarkStart w:id="198" w:name="_Toc184310294"/>
      <w:bookmarkStart w:id="199" w:name="_Toc184313294"/>
      <w:bookmarkStart w:id="200" w:name="_Toc184313292"/>
      <w:bookmarkStart w:id="201" w:name="_Toc184314479"/>
      <w:bookmarkStart w:id="202" w:name="_Toc184308059"/>
      <w:bookmarkStart w:id="203" w:name="_Toc184314411"/>
      <w:bookmarkStart w:id="204" w:name="_Toc184314469"/>
      <w:bookmarkStart w:id="205" w:name="_Toc184314417"/>
      <w:bookmarkStart w:id="206" w:name="_Toc184313259"/>
      <w:bookmarkStart w:id="207" w:name="_Toc184314478"/>
      <w:bookmarkStart w:id="208" w:name="_Toc184308099"/>
      <w:bookmarkStart w:id="209" w:name="_Toc184313279"/>
      <w:bookmarkStart w:id="210" w:name="_Toc184308053"/>
      <w:bookmarkStart w:id="211" w:name="_Toc184308066"/>
      <w:bookmarkStart w:id="212" w:name="_Toc184308086"/>
      <w:bookmarkStart w:id="213" w:name="_Toc184312104"/>
      <w:bookmarkStart w:id="214" w:name="_Toc184314448"/>
      <w:bookmarkStart w:id="215" w:name="_Toc184313310"/>
      <w:bookmarkStart w:id="216" w:name="_Toc184308102"/>
      <w:bookmarkStart w:id="217" w:name="_Toc184314445"/>
      <w:bookmarkStart w:id="218" w:name="_Toc184308105"/>
      <w:bookmarkStart w:id="219" w:name="_Toc184313285"/>
      <w:bookmarkStart w:id="220" w:name="_Toc184313291"/>
      <w:bookmarkStart w:id="221" w:name="_Toc184312089"/>
      <w:bookmarkStart w:id="222" w:name="_Toc184310295"/>
      <w:bookmarkStart w:id="223" w:name="_Toc184308072"/>
      <w:bookmarkStart w:id="224" w:name="_Toc184310276"/>
      <w:bookmarkStart w:id="225" w:name="_Toc184310322"/>
      <w:bookmarkStart w:id="226" w:name="_Toc184310309"/>
      <w:bookmarkStart w:id="227" w:name="_Toc184312070"/>
      <w:bookmarkStart w:id="228" w:name="_Toc184308100"/>
      <w:bookmarkStart w:id="229" w:name="_Toc184313288"/>
      <w:bookmarkStart w:id="230" w:name="_Toc184310330"/>
      <w:bookmarkStart w:id="231" w:name="_Toc184313302"/>
      <w:bookmarkStart w:id="232" w:name="_Toc184312084"/>
      <w:bookmarkStart w:id="233" w:name="_Toc184313297"/>
      <w:bookmarkStart w:id="234" w:name="_Toc184310335"/>
      <w:bookmarkStart w:id="235" w:name="_Toc184313244"/>
      <w:bookmarkStart w:id="236" w:name="_Toc184313261"/>
      <w:bookmarkStart w:id="237" w:name="_Toc184308103"/>
      <w:bookmarkStart w:id="238" w:name="_Toc184308049"/>
      <w:bookmarkStart w:id="239" w:name="_Toc184308039"/>
      <w:bookmarkStart w:id="240" w:name="_Toc184313241"/>
      <w:bookmarkStart w:id="241" w:name="_Toc184314427"/>
      <w:bookmarkStart w:id="242" w:name="_Toc184308038"/>
      <w:bookmarkStart w:id="243" w:name="_Toc184314433"/>
      <w:bookmarkStart w:id="244" w:name="_Toc184313273"/>
      <w:bookmarkStart w:id="245" w:name="_Toc184310279"/>
      <w:bookmarkStart w:id="246" w:name="_Toc184312073"/>
      <w:bookmarkStart w:id="247" w:name="_Toc184312074"/>
      <w:bookmarkStart w:id="248" w:name="_Toc184308076"/>
      <w:bookmarkStart w:id="249" w:name="_Toc184310277"/>
      <w:bookmarkStart w:id="250" w:name="_Toc184310299"/>
      <w:bookmarkStart w:id="251" w:name="_Toc184308094"/>
      <w:bookmarkStart w:id="252" w:name="_Toc184314438"/>
      <w:bookmarkStart w:id="253" w:name="_Toc184312118"/>
      <w:bookmarkStart w:id="254" w:name="_Toc184308062"/>
      <w:bookmarkStart w:id="255" w:name="_Toc184314452"/>
      <w:bookmarkStart w:id="256" w:name="_Toc184312080"/>
      <w:bookmarkStart w:id="257" w:name="_Toc184308055"/>
      <w:bookmarkStart w:id="258" w:name="_Toc184310312"/>
      <w:bookmarkStart w:id="259" w:name="_Toc184313248"/>
      <w:bookmarkStart w:id="260" w:name="_Toc184312133"/>
      <w:bookmarkStart w:id="261" w:name="_Toc184313240"/>
      <w:bookmarkStart w:id="262" w:name="_Toc184313239"/>
      <w:bookmarkStart w:id="263" w:name="_Toc184312103"/>
      <w:bookmarkStart w:id="264" w:name="_Toc184308093"/>
      <w:bookmarkStart w:id="265" w:name="_Toc184314420"/>
      <w:bookmarkStart w:id="266" w:name="_Toc184308083"/>
      <w:bookmarkStart w:id="267" w:name="_Toc184313280"/>
      <w:bookmarkStart w:id="268" w:name="_Toc184313247"/>
      <w:bookmarkStart w:id="269" w:name="_Toc184314432"/>
      <w:bookmarkStart w:id="270" w:name="_Toc184310272"/>
      <w:bookmarkStart w:id="271" w:name="_Toc184313290"/>
      <w:bookmarkStart w:id="272" w:name="_Toc184313299"/>
      <w:bookmarkStart w:id="273" w:name="_Toc184310314"/>
      <w:bookmarkStart w:id="274" w:name="_Toc184314473"/>
      <w:bookmarkStart w:id="275" w:name="_Toc184308070"/>
      <w:bookmarkStart w:id="276" w:name="_Toc184308077"/>
      <w:bookmarkStart w:id="277" w:name="_Toc184313293"/>
      <w:bookmarkStart w:id="278" w:name="_Toc184310333"/>
      <w:bookmarkStart w:id="279" w:name="_Toc184314413"/>
      <w:bookmarkStart w:id="280" w:name="_Toc184312127"/>
      <w:bookmarkStart w:id="281" w:name="_Toc184313255"/>
      <w:bookmarkStart w:id="282" w:name="_Toc184312107"/>
      <w:bookmarkStart w:id="283" w:name="_Toc184308081"/>
      <w:bookmarkStart w:id="284" w:name="_Toc184312137"/>
      <w:bookmarkStart w:id="285" w:name="_Toc184313298"/>
      <w:bookmarkStart w:id="286" w:name="_Toc184310289"/>
      <w:bookmarkStart w:id="287" w:name="_Toc184310293"/>
      <w:bookmarkStart w:id="288" w:name="_Toc184313305"/>
      <w:bookmarkStart w:id="289" w:name="_Toc184314446"/>
      <w:bookmarkStart w:id="290" w:name="_Toc184314421"/>
      <w:bookmarkStart w:id="291" w:name="_Toc184312119"/>
      <w:bookmarkStart w:id="292" w:name="_Toc184310284"/>
      <w:bookmarkStart w:id="293" w:name="_Toc184310308"/>
      <w:bookmarkStart w:id="294" w:name="_Toc184310304"/>
      <w:bookmarkStart w:id="295" w:name="_Toc184310311"/>
      <w:bookmarkStart w:id="296" w:name="_Toc184312076"/>
      <w:bookmarkStart w:id="297" w:name="_Toc184314462"/>
      <w:bookmarkStart w:id="298" w:name="_Toc184310318"/>
      <w:bookmarkStart w:id="299" w:name="_Toc184313243"/>
      <w:bookmarkStart w:id="300" w:name="_Toc184314474"/>
      <w:bookmarkStart w:id="301" w:name="_Toc184310336"/>
      <w:bookmarkStart w:id="302" w:name="_Toc184313262"/>
      <w:bookmarkStart w:id="303" w:name="_Toc184314466"/>
      <w:bookmarkStart w:id="304" w:name="_Toc184312098"/>
      <w:bookmarkStart w:id="305" w:name="_Toc184313277"/>
      <w:bookmarkStart w:id="306" w:name="_Toc184314414"/>
      <w:bookmarkStart w:id="307" w:name="_Toc184310325"/>
      <w:bookmarkStart w:id="308" w:name="_Toc184308036"/>
      <w:bookmarkStart w:id="309" w:name="_Toc184310300"/>
      <w:bookmarkStart w:id="310" w:name="_Toc184313250"/>
      <w:bookmarkStart w:id="311" w:name="_Toc184312114"/>
      <w:bookmarkStart w:id="312" w:name="_Toc184310344"/>
      <w:bookmarkStart w:id="313" w:name="_Toc184308085"/>
      <w:bookmarkStart w:id="314" w:name="_Toc184312124"/>
      <w:bookmarkStart w:id="315" w:name="_Toc184312123"/>
      <w:bookmarkStart w:id="316" w:name="_Toc184313264"/>
      <w:bookmarkStart w:id="317" w:name="_Toc184312090"/>
      <w:bookmarkStart w:id="318" w:name="_Toc184312132"/>
      <w:bookmarkStart w:id="319" w:name="_Toc184312126"/>
      <w:bookmarkStart w:id="320" w:name="_Toc184312068"/>
      <w:bookmarkStart w:id="321" w:name="_Toc184308097"/>
      <w:bookmarkStart w:id="322" w:name="_Toc184312078"/>
      <w:bookmarkStart w:id="323" w:name="_Toc184308041"/>
      <w:bookmarkStart w:id="324" w:name="_Toc184313271"/>
      <w:bookmarkStart w:id="325" w:name="_Toc184313309"/>
      <w:bookmarkStart w:id="326" w:name="_Toc184314435"/>
      <w:bookmarkStart w:id="327" w:name="_Toc184312117"/>
      <w:bookmarkStart w:id="328" w:name="_Toc184313256"/>
      <w:bookmarkStart w:id="329" w:name="_Toc184314470"/>
      <w:bookmarkStart w:id="330" w:name="_Toc184314434"/>
      <w:bookmarkStart w:id="331" w:name="_Toc184308037"/>
      <w:bookmarkStart w:id="332" w:name="_Toc184314468"/>
      <w:bookmarkStart w:id="333" w:name="_Toc184313272"/>
      <w:bookmarkStart w:id="334" w:name="_Toc184310286"/>
      <w:bookmarkStart w:id="335" w:name="_Toc184310303"/>
      <w:bookmarkStart w:id="336" w:name="_Toc184314467"/>
      <w:bookmarkStart w:id="337" w:name="_Toc184312094"/>
      <w:bookmarkStart w:id="338" w:name="_Toc184313267"/>
      <w:bookmarkStart w:id="339" w:name="_Toc184310338"/>
      <w:bookmarkStart w:id="340" w:name="_Toc184313251"/>
      <w:bookmarkStart w:id="341" w:name="_Toc184310275"/>
      <w:bookmarkStart w:id="342" w:name="_Toc184313289"/>
      <w:bookmarkStart w:id="343" w:name="_Toc184314476"/>
      <w:bookmarkStart w:id="344" w:name="_Toc184313268"/>
      <w:bookmarkStart w:id="345" w:name="_Toc184313260"/>
      <w:bookmarkStart w:id="346" w:name="_Toc184312093"/>
      <w:bookmarkStart w:id="347" w:name="_Toc184310342"/>
      <w:bookmarkStart w:id="348" w:name="_Toc184313254"/>
      <w:bookmarkStart w:id="349" w:name="_Toc184313275"/>
      <w:bookmarkStart w:id="350" w:name="_Toc184308069"/>
      <w:bookmarkStart w:id="351" w:name="_Toc184310337"/>
      <w:bookmarkStart w:id="352" w:name="_Toc184313301"/>
      <w:bookmarkStart w:id="353" w:name="_Toc184312121"/>
      <w:bookmarkStart w:id="354" w:name="_Toc184314419"/>
      <w:bookmarkStart w:id="355" w:name="_Toc184312101"/>
      <w:bookmarkStart w:id="356" w:name="_Toc184310274"/>
      <w:bookmarkStart w:id="357" w:name="_Toc184312083"/>
      <w:bookmarkStart w:id="358" w:name="_Toc184310326"/>
      <w:bookmarkStart w:id="359" w:name="_Toc184314436"/>
      <w:bookmarkStart w:id="360" w:name="_Toc184312116"/>
      <w:bookmarkStart w:id="361" w:name="_Toc184308065"/>
      <w:bookmarkStart w:id="362" w:name="_Toc184310317"/>
      <w:bookmarkStart w:id="363" w:name="_Toc184313269"/>
      <w:bookmarkStart w:id="364" w:name="_Toc184312096"/>
      <w:bookmarkStart w:id="365" w:name="_Toc184312125"/>
      <w:bookmarkStart w:id="366" w:name="_Toc184308051"/>
      <w:bookmarkStart w:id="367" w:name="_Toc184312100"/>
      <w:bookmarkStart w:id="368" w:name="_Toc184313282"/>
      <w:bookmarkStart w:id="369" w:name="_Toc184308107"/>
      <w:bookmarkStart w:id="370" w:name="_Toc184314451"/>
      <w:bookmarkStart w:id="371" w:name="_Toc184314477"/>
      <w:bookmarkStart w:id="372" w:name="_Toc184312110"/>
      <w:bookmarkStart w:id="373" w:name="_Toc184312072"/>
      <w:bookmarkStart w:id="374" w:name="_Toc184308071"/>
      <w:bookmarkStart w:id="375" w:name="_Toc184312077"/>
      <w:bookmarkStart w:id="376" w:name="_Toc184314431"/>
      <w:bookmarkStart w:id="377" w:name="_Toc184310324"/>
      <w:bookmarkStart w:id="378" w:name="_Toc184314458"/>
      <w:bookmarkStart w:id="379" w:name="_Toc184308079"/>
      <w:bookmarkStart w:id="380" w:name="_Toc184314424"/>
      <w:bookmarkStart w:id="381" w:name="_Toc184312112"/>
      <w:bookmarkStart w:id="382" w:name="_Toc184314412"/>
      <w:bookmarkStart w:id="383" w:name="_Toc184312088"/>
      <w:bookmarkStart w:id="384" w:name="_Toc184308067"/>
      <w:bookmarkStart w:id="385" w:name="_Toc184308044"/>
      <w:bookmarkStart w:id="386" w:name="_Toc184312069"/>
      <w:bookmarkStart w:id="387" w:name="_Toc184310292"/>
      <w:bookmarkStart w:id="388" w:name="_Toc184312134"/>
      <w:bookmarkStart w:id="389" w:name="_Toc184314456"/>
      <w:bookmarkStart w:id="390" w:name="_Toc184314461"/>
      <w:bookmarkStart w:id="391" w:name="_Toc18431444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仿宋_GB2312" w:eastAsia="仿宋_GB2312" w:hint="eastAsia"/>
          <w:b/>
          <w:sz w:val="28"/>
          <w:szCs w:val="28"/>
        </w:rPr>
        <w:t>评标办法</w:t>
      </w:r>
    </w:p>
    <w:p w:rsidR="00AE41FF" w:rsidRDefault="00762725">
      <w:pPr>
        <w:spacing w:line="540" w:lineRule="exact"/>
        <w:contextualSpacing/>
        <w:jc w:val="center"/>
        <w:rPr>
          <w:rFonts w:ascii="仿宋_GB2312" w:eastAsia="仿宋_GB2312"/>
          <w:sz w:val="28"/>
          <w:szCs w:val="28"/>
        </w:rPr>
      </w:pPr>
      <w:r>
        <w:rPr>
          <w:rFonts w:ascii="仿宋_GB2312" w:eastAsia="仿宋_GB2312" w:hint="eastAsia"/>
          <w:sz w:val="28"/>
          <w:szCs w:val="28"/>
        </w:rPr>
        <w:t>评标办法前附表</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635"/>
        <w:gridCol w:w="4572"/>
        <w:gridCol w:w="708"/>
        <w:gridCol w:w="821"/>
        <w:gridCol w:w="1440"/>
      </w:tblGrid>
      <w:tr w:rsidR="00AE41FF">
        <w:trPr>
          <w:trHeight w:val="424"/>
          <w:jc w:val="center"/>
        </w:trPr>
        <w:tc>
          <w:tcPr>
            <w:tcW w:w="885" w:type="dxa"/>
            <w:tcBorders>
              <w:top w:val="single" w:sz="4" w:space="0" w:color="auto"/>
              <w:left w:val="single" w:sz="4" w:space="0" w:color="auto"/>
              <w:bottom w:val="single" w:sz="4" w:space="0" w:color="auto"/>
              <w:right w:val="single" w:sz="4" w:space="0" w:color="auto"/>
            </w:tcBorders>
            <w:vAlign w:val="center"/>
          </w:tcPr>
          <w:p w:rsidR="00AE41FF" w:rsidRDefault="00762725">
            <w:pPr>
              <w:ind w:right="3"/>
              <w:jc w:val="center"/>
              <w:rPr>
                <w:rFonts w:ascii="仿宋_GB2312" w:eastAsia="仿宋_GB2312" w:hAnsi="仿宋" w:cs="仿宋"/>
                <w:b/>
                <w:spacing w:val="4"/>
                <w:szCs w:val="21"/>
              </w:rPr>
            </w:pPr>
            <w:r>
              <w:rPr>
                <w:rFonts w:ascii="仿宋_GB2312" w:eastAsia="仿宋_GB2312" w:hAnsi="仿宋" w:cs="仿宋" w:hint="eastAsia"/>
                <w:b/>
                <w:spacing w:val="4"/>
                <w:szCs w:val="21"/>
              </w:rPr>
              <w:t>类别</w:t>
            </w:r>
          </w:p>
        </w:tc>
        <w:tc>
          <w:tcPr>
            <w:tcW w:w="635" w:type="dxa"/>
            <w:tcBorders>
              <w:top w:val="single" w:sz="4" w:space="0" w:color="auto"/>
              <w:left w:val="single" w:sz="4" w:space="0" w:color="auto"/>
              <w:bottom w:val="single" w:sz="4" w:space="0" w:color="auto"/>
              <w:right w:val="single" w:sz="4" w:space="0" w:color="auto"/>
            </w:tcBorders>
            <w:vAlign w:val="center"/>
          </w:tcPr>
          <w:p w:rsidR="00AE41FF" w:rsidRDefault="00762725">
            <w:pPr>
              <w:ind w:right="3"/>
              <w:jc w:val="center"/>
              <w:rPr>
                <w:rFonts w:ascii="仿宋_GB2312" w:eastAsia="仿宋_GB2312" w:hAnsi="仿宋" w:cs="仿宋"/>
                <w:b/>
                <w:spacing w:val="4"/>
                <w:szCs w:val="21"/>
              </w:rPr>
            </w:pPr>
            <w:r>
              <w:rPr>
                <w:rFonts w:ascii="仿宋_GB2312" w:eastAsia="仿宋_GB2312" w:hAnsi="仿宋" w:cs="仿宋" w:hint="eastAsia"/>
                <w:b/>
                <w:spacing w:val="4"/>
                <w:szCs w:val="21"/>
              </w:rPr>
              <w:t>序号</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仿宋" w:cs="仿宋"/>
                <w:szCs w:val="21"/>
              </w:rPr>
            </w:pPr>
            <w:r>
              <w:rPr>
                <w:rFonts w:ascii="仿宋_GB2312" w:eastAsia="仿宋_GB2312" w:hAnsi="仿宋" w:cs="仿宋" w:hint="eastAsia"/>
                <w:b/>
                <w:spacing w:val="4"/>
                <w:szCs w:val="21"/>
              </w:rPr>
              <w:t>评分标准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仿宋" w:cs="仿宋"/>
                <w:b/>
                <w:spacing w:val="4"/>
                <w:szCs w:val="21"/>
              </w:rPr>
            </w:pPr>
            <w:r>
              <w:rPr>
                <w:rFonts w:ascii="仿宋_GB2312" w:eastAsia="仿宋_GB2312" w:hAnsi="仿宋" w:cs="仿宋" w:hint="eastAsia"/>
                <w:b/>
                <w:spacing w:val="4"/>
                <w:szCs w:val="21"/>
              </w:rPr>
              <w:t>分值</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仿宋" w:cs="仿宋"/>
                <w:b/>
                <w:spacing w:val="4"/>
                <w:szCs w:val="21"/>
              </w:rPr>
            </w:pPr>
            <w:r>
              <w:rPr>
                <w:rFonts w:ascii="仿宋_GB2312" w:eastAsia="仿宋_GB2312" w:hAnsi="仿宋" w:cs="仿宋" w:hint="eastAsia"/>
                <w:b/>
                <w:spacing w:val="4"/>
                <w:szCs w:val="21"/>
              </w:rPr>
              <w:t>主观分/客观分属性</w:t>
            </w:r>
          </w:p>
        </w:tc>
        <w:tc>
          <w:tcPr>
            <w:tcW w:w="1440"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仿宋" w:cs="仿宋"/>
                <w:b/>
                <w:spacing w:val="4"/>
                <w:szCs w:val="21"/>
              </w:rPr>
            </w:pPr>
            <w:r>
              <w:rPr>
                <w:rFonts w:ascii="仿宋_GB2312" w:eastAsia="仿宋_GB2312" w:hAnsi="仿宋" w:cs="仿宋" w:hint="eastAsia"/>
                <w:b/>
                <w:spacing w:val="4"/>
                <w:szCs w:val="21"/>
              </w:rPr>
              <w:t>投标文件中评标标准相应的商务技术资料目录*</w:t>
            </w:r>
          </w:p>
        </w:tc>
      </w:tr>
      <w:tr w:rsidR="00AE41FF">
        <w:trPr>
          <w:trHeight w:val="566"/>
          <w:jc w:val="center"/>
        </w:trPr>
        <w:tc>
          <w:tcPr>
            <w:tcW w:w="885" w:type="dxa"/>
            <w:vMerge w:val="restart"/>
            <w:tcBorders>
              <w:left w:val="single" w:sz="4" w:space="0" w:color="auto"/>
              <w:right w:val="single" w:sz="4" w:space="0" w:color="auto"/>
            </w:tcBorders>
            <w:vAlign w:val="center"/>
          </w:tcPr>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商务部分20.5分）</w:t>
            </w:r>
          </w:p>
          <w:p w:rsidR="00AE41FF" w:rsidRDefault="00AE41FF">
            <w:pPr>
              <w:rPr>
                <w:rFonts w:ascii="仿宋_GB2312" w:eastAsia="仿宋_GB2312" w:hAnsi="仿宋" w:cs="仿宋"/>
                <w:szCs w:val="21"/>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sz w:val="24"/>
                <w:szCs w:val="24"/>
              </w:rPr>
              <w:t>1</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投标产品(礼堂椅</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教师餐桌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教师餐椅</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学生餐桌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学生餐凳</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教师休闲室长桌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教师休闲室圈椅</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教师休闲室沙发</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教师阅览桌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教师阅览长桌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展示书架</w:t>
            </w:r>
            <w:r>
              <w:rPr>
                <w:rFonts w:ascii="仿宋_GB2312" w:eastAsia="仿宋_GB2312" w:hAnsi="仿宋_GB2312" w:cs="仿宋_GB2312" w:hint="eastAsia"/>
                <w:bCs/>
                <w:sz w:val="24"/>
                <w:szCs w:val="24"/>
              </w:rPr>
              <w:t>、组合沙发、</w:t>
            </w:r>
            <w:r>
              <w:rPr>
                <w:rFonts w:ascii="仿宋_GB2312" w:eastAsia="仿宋_GB2312" w:hAnsi="仿宋_GB2312" w:cs="仿宋_GB2312" w:hint="eastAsia"/>
                <w:sz w:val="24"/>
                <w:szCs w:val="24"/>
              </w:rPr>
              <w:t>靠墙收纳沙发</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2.7米书架</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1.8米书架</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移动书柜</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弧形柜</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沙发（大）</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沙发（中）</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蘑菇凳</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六人位阅读桌</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阅览椅</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四人位阅读桌)列入财政部、生态环境部发布的环境标志产品品目清单的，提供国家市场监督管理总局公布的《参与实施政府采购环境标志产品认证机构名录》内的认证机构出具的、处于有效期之内的环境标志产品认证证书，共23项产品</w:t>
            </w:r>
            <w:r w:rsidR="00120EDA">
              <w:rPr>
                <w:rFonts w:ascii="仿宋_GB2312" w:eastAsia="仿宋_GB2312" w:hAnsi="仿宋_GB2312" w:cs="仿宋_GB2312" w:hint="eastAsia"/>
                <w:sz w:val="24"/>
                <w:szCs w:val="24"/>
              </w:rPr>
              <w:t>3.5</w:t>
            </w:r>
            <w:r>
              <w:rPr>
                <w:rFonts w:ascii="仿宋_GB2312" w:eastAsia="仿宋_GB2312" w:hAnsi="仿宋_GB2312" w:cs="仿宋_GB2312" w:hint="eastAsia"/>
                <w:sz w:val="24"/>
                <w:szCs w:val="24"/>
              </w:rPr>
              <w:t>分，每少提供一个证书扣 0.152分,共</w:t>
            </w:r>
            <w:r w:rsidR="00120EDA">
              <w:rPr>
                <w:rFonts w:ascii="仿宋_GB2312" w:eastAsia="仿宋_GB2312" w:hAnsi="仿宋_GB2312" w:cs="仿宋_GB2312" w:hint="eastAsia"/>
                <w:sz w:val="24"/>
                <w:szCs w:val="24"/>
              </w:rPr>
              <w:t>3.5</w:t>
            </w:r>
            <w:r>
              <w:rPr>
                <w:rFonts w:ascii="仿宋_GB2312" w:eastAsia="仿宋_GB2312" w:hAnsi="仿宋_GB2312" w:cs="仿宋_GB2312" w:hint="eastAsia"/>
                <w:sz w:val="24"/>
                <w:szCs w:val="24"/>
              </w:rPr>
              <w:t>分。供应商须提供国家确定的认证机构出具的、处于有效期之内的环境标志产品认证证书，未按要求提供的不得分。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3.5</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AE41FF">
            <w:pPr>
              <w:topLinePunct/>
              <w:spacing w:line="360" w:lineRule="auto"/>
              <w:contextualSpacing/>
              <w:rPr>
                <w:rFonts w:ascii="仿宋_GB2312" w:eastAsia="仿宋_GB2312" w:hAnsi="仿宋_GB2312" w:cs="仿宋_GB2312"/>
                <w:sz w:val="24"/>
                <w:szCs w:val="24"/>
              </w:rPr>
            </w:pPr>
          </w:p>
          <w:p w:rsidR="00AE41FF" w:rsidRDefault="00AE41FF">
            <w:pPr>
              <w:topLinePunct/>
              <w:spacing w:line="360" w:lineRule="auto"/>
              <w:contextualSpacing/>
              <w:rPr>
                <w:rFonts w:ascii="仿宋_GB2312" w:eastAsia="仿宋_GB2312" w:hAnsi="仿宋_GB2312" w:cs="仿宋_GB2312"/>
                <w:sz w:val="24"/>
                <w:szCs w:val="24"/>
              </w:rPr>
            </w:pP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客观分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宋体"/>
                <w:sz w:val="24"/>
                <w:szCs w:val="24"/>
              </w:rPr>
            </w:pPr>
          </w:p>
        </w:tc>
      </w:tr>
      <w:tr w:rsidR="00AE41FF">
        <w:trPr>
          <w:trHeight w:val="2702"/>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b/>
                <w:sz w:val="24"/>
                <w:szCs w:val="24"/>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sz w:val="24"/>
                <w:szCs w:val="24"/>
              </w:rPr>
              <w:t>2</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1、投标人或投标产品的生产厂商具有有效期内的CEC家具产品环保卫士认证证书，提供得2分，未按要求提供的不得分。</w:t>
            </w: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2、投标人或投标产品的生产厂商具有有效期内的中国绿色产品认证证书,提供得2分，未按要求提供的不得分。</w:t>
            </w: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3、投标人或投标产品的生产厂商具有有效期内的售后服务认证证书, 提供得2分，未按要求提供的不得分。</w:t>
            </w: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4、投标人或投标产品的生产厂商具有有效期内的 CQC 中国环保产品认证证书 , 提供得2分，未按要求提供的不得分。</w:t>
            </w: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5、投标人或投标产品的生产厂商获得有效期内的ISO9001质量管理体系认证证书，提供得2分，未按要求提供的不得分。</w:t>
            </w:r>
          </w:p>
          <w:p w:rsidR="00AE41FF" w:rsidRDefault="00762725">
            <w:pPr>
              <w:topLinePunct/>
              <w:spacing w:line="360" w:lineRule="auto"/>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6、投标人或投标产品的生产厂商获得有效期内的ISO14001环境管理体系认证证书，提供得2分，未按要求提供的不得分。</w:t>
            </w:r>
          </w:p>
          <w:p w:rsidR="00AE41FF" w:rsidRDefault="00762725">
            <w:pPr>
              <w:topLinePunct/>
              <w:spacing w:line="360" w:lineRule="auto"/>
              <w:contextualSpacing/>
              <w:rPr>
                <w:rFonts w:ascii="仿宋_GB2312" w:eastAsia="仿宋_GB2312"/>
                <w:b/>
                <w:szCs w:val="24"/>
              </w:rPr>
            </w:pPr>
            <w:r>
              <w:rPr>
                <w:rFonts w:ascii="仿宋_GB2312" w:eastAsia="仿宋_GB2312" w:hAnsi="仿宋_GB2312" w:cs="仿宋_GB2312" w:hint="eastAsia"/>
                <w:sz w:val="24"/>
                <w:szCs w:val="24"/>
              </w:rPr>
              <w:t>7、投标人或投标产品的生产厂商获得有效期内的ISO45001职业健康安全管理体系认证证书; 提供得2分，未按要求提供的不得分。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14</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客观分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宋体"/>
                <w:sz w:val="24"/>
                <w:szCs w:val="24"/>
              </w:rPr>
            </w:pPr>
          </w:p>
        </w:tc>
      </w:tr>
      <w:tr w:rsidR="00AE41FF">
        <w:trPr>
          <w:trHeight w:val="549"/>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b/>
                <w:sz w:val="24"/>
                <w:szCs w:val="24"/>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3</w:t>
            </w:r>
          </w:p>
        </w:tc>
        <w:tc>
          <w:tcPr>
            <w:tcW w:w="4572" w:type="dxa"/>
            <w:tcBorders>
              <w:top w:val="single" w:sz="4" w:space="0" w:color="auto"/>
              <w:left w:val="single" w:sz="4" w:space="0" w:color="auto"/>
              <w:bottom w:val="single" w:sz="4" w:space="0" w:color="auto"/>
              <w:right w:val="single" w:sz="4" w:space="0" w:color="auto"/>
            </w:tcBorders>
          </w:tcPr>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根据投标人“三包”措施及售后服务措施和方案，包括具体售后服务措施、服务团队、维修响应、备品备件、回访制度、日常维护等情况打分。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以上每点，描述完整详细且与采购人实际需求完全契合的得0.5分；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描述较详细完整或与采购人实际需求部分符合的得0.25分；</w:t>
            </w:r>
          </w:p>
          <w:p w:rsidR="00AE41FF" w:rsidRDefault="00762725">
            <w:pPr>
              <w:pStyle w:val="a9"/>
              <w:spacing w:line="440" w:lineRule="exact"/>
              <w:ind w:firstLineChars="0" w:firstLine="0"/>
            </w:pPr>
            <w:r>
              <w:rPr>
                <w:rFonts w:ascii="仿宋_GB2312" w:eastAsia="仿宋_GB2312" w:hint="eastAsia"/>
                <w:szCs w:val="24"/>
              </w:rPr>
              <w:t>未提供或完全不符合采购人需求的得0</w:t>
            </w:r>
            <w:r>
              <w:rPr>
                <w:rFonts w:ascii="仿宋_GB2312" w:eastAsia="仿宋_GB2312" w:hint="eastAsia"/>
                <w:szCs w:val="24"/>
              </w:rPr>
              <w:lastRenderedPageBreak/>
              <w:t>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lastRenderedPageBreak/>
              <w:t>3</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主观分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adjustRightInd w:val="0"/>
              <w:snapToGrid w:val="0"/>
              <w:rPr>
                <w:rFonts w:ascii="仿宋_GB2312" w:eastAsia="仿宋_GB2312" w:hAnsi="仿宋" w:cs="仿宋"/>
                <w:sz w:val="24"/>
                <w:szCs w:val="24"/>
              </w:rPr>
            </w:pPr>
          </w:p>
        </w:tc>
      </w:tr>
      <w:tr w:rsidR="00AE41FF">
        <w:trPr>
          <w:trHeight w:val="934"/>
          <w:jc w:val="center"/>
        </w:trPr>
        <w:tc>
          <w:tcPr>
            <w:tcW w:w="885" w:type="dxa"/>
            <w:vMerge w:val="restart"/>
            <w:tcBorders>
              <w:left w:val="single" w:sz="4" w:space="0" w:color="auto"/>
              <w:right w:val="single" w:sz="4" w:space="0" w:color="auto"/>
            </w:tcBorders>
            <w:vAlign w:val="center"/>
          </w:tcPr>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lastRenderedPageBreak/>
              <w:t>技术部分49.5分）</w:t>
            </w: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4</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pStyle w:val="112"/>
              <w:snapToGrid w:val="0"/>
              <w:spacing w:line="4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根据投标人的投标文件是否满足本次招标文件第三部分采购需求中非标注“▲”的技术要求打分，非标注“▲”的技术要求共</w:t>
            </w:r>
            <w:r w:rsidR="00120EDA">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5项10.5分，负偏离的每项扣0.1分，扣光为止。</w:t>
            </w:r>
          </w:p>
          <w:p w:rsidR="00AE41FF" w:rsidRDefault="00762725">
            <w:pPr>
              <w:pStyle w:val="112"/>
              <w:snapToGrid w:val="0"/>
              <w:spacing w:line="4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注：投标人未按要求提供相关证明的，视作不符合要求，该项不得分。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10.5</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客观分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宋体"/>
                <w:sz w:val="24"/>
                <w:szCs w:val="24"/>
              </w:rPr>
            </w:pPr>
          </w:p>
        </w:tc>
      </w:tr>
      <w:tr w:rsidR="00AE41FF">
        <w:trPr>
          <w:trHeight w:val="934"/>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b/>
                <w:sz w:val="24"/>
                <w:szCs w:val="24"/>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5</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pStyle w:val="a9"/>
              <w:spacing w:line="440" w:lineRule="exact"/>
              <w:ind w:firstLineChars="0" w:firstLine="0"/>
              <w:jc w:val="left"/>
              <w:rPr>
                <w:rFonts w:ascii="仿宋_GB2312" w:eastAsia="仿宋_GB2312"/>
                <w:szCs w:val="24"/>
              </w:rPr>
            </w:pPr>
            <w:r>
              <w:rPr>
                <w:rFonts w:ascii="仿宋_GB2312" w:eastAsia="仿宋_GB2312" w:hint="eastAsia"/>
                <w:szCs w:val="24"/>
              </w:rPr>
              <w:t>投标人提供自2023年1月1日以来具有中国计量认证(CMA)标记的原材料检测报告：</w:t>
            </w:r>
          </w:p>
          <w:p w:rsidR="00AE41FF" w:rsidRDefault="00762725">
            <w:pPr>
              <w:pStyle w:val="a9"/>
              <w:spacing w:line="440" w:lineRule="exact"/>
              <w:ind w:firstLineChars="0" w:firstLine="0"/>
              <w:jc w:val="left"/>
              <w:rPr>
                <w:rFonts w:ascii="仿宋_GB2312" w:eastAsia="仿宋_GB2312"/>
                <w:szCs w:val="24"/>
              </w:rPr>
            </w:pPr>
            <w:r>
              <w:rPr>
                <w:rFonts w:ascii="仿宋_GB2312" w:eastAsia="仿宋_GB2312" w:hint="eastAsia"/>
                <w:szCs w:val="24"/>
              </w:rPr>
              <w:t>根据投标人提供的原材料（钢管、PP塑料、钢板（冷轧钢板）、三聚氰胺饰面板、阻燃海绵、封边条）检测合格报告打分，每提供一项报告得2分。</w:t>
            </w:r>
          </w:p>
          <w:p w:rsidR="00AE41FF" w:rsidRDefault="00762725">
            <w:pPr>
              <w:pStyle w:val="a9"/>
              <w:spacing w:line="440" w:lineRule="exact"/>
              <w:ind w:firstLineChars="0" w:firstLine="0"/>
              <w:jc w:val="left"/>
              <w:rPr>
                <w:rFonts w:ascii="仿宋_GB2312" w:eastAsia="仿宋_GB2312"/>
                <w:szCs w:val="24"/>
              </w:rPr>
            </w:pPr>
            <w:r>
              <w:rPr>
                <w:rFonts w:ascii="仿宋_GB2312" w:eastAsia="仿宋_GB2312" w:hint="eastAsia"/>
                <w:szCs w:val="24"/>
              </w:rPr>
              <w:t>注：检测报告的委托单位须投标人或投标产品的生产厂商,未按要求提供的不得分。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12</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AE41FF">
            <w:pPr>
              <w:jc w:val="center"/>
              <w:rPr>
                <w:rFonts w:ascii="仿宋_GB2312" w:eastAsia="仿宋_GB2312" w:hAnsi="宋体"/>
                <w:sz w:val="24"/>
                <w:szCs w:val="24"/>
              </w:rPr>
            </w:pPr>
          </w:p>
          <w:p w:rsidR="00AE41FF" w:rsidRDefault="00AE41FF">
            <w:pPr>
              <w:jc w:val="center"/>
              <w:rPr>
                <w:rFonts w:ascii="仿宋_GB2312" w:eastAsia="仿宋_GB2312" w:hAnsi="宋体"/>
                <w:sz w:val="24"/>
                <w:szCs w:val="24"/>
              </w:rPr>
            </w:pPr>
          </w:p>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客观分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宋体"/>
                <w:sz w:val="24"/>
                <w:szCs w:val="24"/>
              </w:rPr>
            </w:pPr>
          </w:p>
        </w:tc>
      </w:tr>
      <w:tr w:rsidR="00AE41FF">
        <w:trPr>
          <w:trHeight w:val="934"/>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b/>
                <w:sz w:val="24"/>
                <w:szCs w:val="24"/>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6</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440" w:lineRule="exact"/>
              <w:rPr>
                <w:rFonts w:ascii="仿宋_GB2312" w:eastAsia="仿宋_GB2312"/>
                <w:sz w:val="24"/>
                <w:szCs w:val="24"/>
              </w:rPr>
            </w:pPr>
            <w:r>
              <w:rPr>
                <w:rFonts w:ascii="仿宋_GB2312" w:eastAsia="仿宋_GB2312" w:hint="eastAsia"/>
                <w:sz w:val="24"/>
                <w:szCs w:val="24"/>
              </w:rPr>
              <w:t>投标人提供自2023年1月1日以来具有中国计量认证(CMA)标记的成品抽样检测报告：</w:t>
            </w:r>
          </w:p>
          <w:p w:rsidR="00AE41FF" w:rsidRDefault="00762725">
            <w:pPr>
              <w:spacing w:line="440" w:lineRule="exact"/>
              <w:rPr>
                <w:rFonts w:ascii="仿宋_GB2312" w:eastAsia="仿宋_GB2312"/>
                <w:sz w:val="24"/>
                <w:szCs w:val="24"/>
              </w:rPr>
            </w:pPr>
            <w:r>
              <w:rPr>
                <w:rFonts w:ascii="仿宋_GB2312" w:eastAsia="仿宋_GB2312" w:hint="eastAsia"/>
                <w:sz w:val="24"/>
                <w:szCs w:val="24"/>
              </w:rPr>
              <w:t>根据投标人提供的（桌子、柜子，沙发）检测合格报告打分，每提供一项报告得2分。</w:t>
            </w:r>
          </w:p>
          <w:p w:rsidR="00AE41FF" w:rsidRDefault="00762725">
            <w:pPr>
              <w:pStyle w:val="a9"/>
              <w:spacing w:line="440" w:lineRule="exact"/>
              <w:ind w:firstLineChars="0" w:firstLine="0"/>
              <w:jc w:val="left"/>
              <w:rPr>
                <w:rFonts w:ascii="仿宋_GB2312" w:eastAsia="仿宋_GB2312" w:cs="MS Mincho"/>
                <w:b/>
                <w:szCs w:val="24"/>
              </w:rPr>
            </w:pPr>
            <w:r>
              <w:rPr>
                <w:rFonts w:ascii="仿宋_GB2312" w:eastAsia="仿宋_GB2312" w:hAnsi="Calibri" w:hint="eastAsia"/>
                <w:szCs w:val="24"/>
              </w:rPr>
              <w:t>注：检测报告的委托单位须投标人或投标产品的生产厂商,未按要求提供的不得分。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6</w:t>
            </w:r>
          </w:p>
        </w:tc>
        <w:tc>
          <w:tcPr>
            <w:tcW w:w="821" w:type="dxa"/>
            <w:tcBorders>
              <w:top w:val="single" w:sz="4" w:space="0" w:color="auto"/>
              <w:left w:val="single" w:sz="4" w:space="0" w:color="auto"/>
              <w:bottom w:val="single" w:sz="4" w:space="0" w:color="auto"/>
              <w:right w:val="single" w:sz="4" w:space="0" w:color="auto"/>
            </w:tcBorders>
          </w:tcPr>
          <w:p w:rsidR="00AE41FF" w:rsidRDefault="00AE41FF">
            <w:pPr>
              <w:jc w:val="center"/>
              <w:rPr>
                <w:rFonts w:ascii="仿宋_GB2312" w:eastAsia="仿宋_GB2312" w:hAnsi="宋体"/>
                <w:sz w:val="24"/>
                <w:szCs w:val="24"/>
              </w:rPr>
            </w:pPr>
          </w:p>
          <w:p w:rsidR="00AE41FF" w:rsidRDefault="00AE41FF">
            <w:pPr>
              <w:jc w:val="center"/>
              <w:rPr>
                <w:rFonts w:ascii="仿宋_GB2312" w:eastAsia="仿宋_GB2312" w:hAnsi="宋体"/>
                <w:sz w:val="24"/>
                <w:szCs w:val="24"/>
              </w:rPr>
            </w:pPr>
          </w:p>
          <w:p w:rsidR="00AE41FF" w:rsidRDefault="00AE41FF">
            <w:pPr>
              <w:jc w:val="center"/>
              <w:rPr>
                <w:rFonts w:ascii="仿宋_GB2312" w:eastAsia="仿宋_GB2312" w:hAnsi="宋体"/>
                <w:sz w:val="24"/>
                <w:szCs w:val="24"/>
              </w:rPr>
            </w:pPr>
          </w:p>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客观分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宋体"/>
                <w:sz w:val="24"/>
                <w:szCs w:val="24"/>
              </w:rPr>
            </w:pPr>
          </w:p>
        </w:tc>
      </w:tr>
      <w:tr w:rsidR="00AE41FF">
        <w:trPr>
          <w:trHeight w:val="216"/>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hAnsi="仿宋" w:cs="仿宋"/>
                <w:szCs w:val="21"/>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7</w:t>
            </w:r>
          </w:p>
        </w:tc>
        <w:tc>
          <w:tcPr>
            <w:tcW w:w="4572" w:type="dxa"/>
            <w:tcBorders>
              <w:top w:val="single" w:sz="4" w:space="0" w:color="auto"/>
              <w:left w:val="single" w:sz="4" w:space="0" w:color="auto"/>
              <w:right w:val="single" w:sz="4" w:space="0" w:color="auto"/>
            </w:tcBorders>
            <w:vAlign w:val="center"/>
          </w:tcPr>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根据投标人结合本项目的实际情况和需求等制定的安装服务实施方案，包含</w:t>
            </w:r>
            <w:r>
              <w:rPr>
                <w:rFonts w:ascii="仿宋_GB2312" w:eastAsia="仿宋_GB2312" w:hint="eastAsia"/>
                <w:szCs w:val="24"/>
              </w:rPr>
              <w:t>实施组织、人员配备和时间地点安排、效果达成</w:t>
            </w:r>
            <w:r>
              <w:rPr>
                <w:rFonts w:ascii="仿宋_GB2312" w:eastAsia="仿宋_GB2312" w:hAnsi="Arial" w:cs="Times New Roman" w:hint="eastAsia"/>
                <w:spacing w:val="-5"/>
                <w:kern w:val="0"/>
                <w:szCs w:val="24"/>
              </w:rPr>
              <w:t>情况打分，最多得6分。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以上每点，描述完整详细且与采购人实际需求完全契合的得2分；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描述较详细完整或与采购人实际需求部分符合的得1分；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lastRenderedPageBreak/>
              <w:t>未提供或完全不符合采购人需求的得0分。</w:t>
            </w:r>
          </w:p>
        </w:tc>
        <w:tc>
          <w:tcPr>
            <w:tcW w:w="708" w:type="dxa"/>
            <w:tcBorders>
              <w:top w:val="single" w:sz="4" w:space="0" w:color="auto"/>
              <w:left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lastRenderedPageBreak/>
              <w:t>6</w:t>
            </w:r>
          </w:p>
        </w:tc>
        <w:tc>
          <w:tcPr>
            <w:tcW w:w="821" w:type="dxa"/>
            <w:tcBorders>
              <w:top w:val="single" w:sz="4" w:space="0" w:color="auto"/>
              <w:left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主观分</w:t>
            </w:r>
          </w:p>
        </w:tc>
        <w:tc>
          <w:tcPr>
            <w:tcW w:w="1440" w:type="dxa"/>
            <w:tcBorders>
              <w:top w:val="single" w:sz="4" w:space="0" w:color="auto"/>
              <w:left w:val="single" w:sz="4" w:space="0" w:color="auto"/>
              <w:right w:val="single" w:sz="4" w:space="0" w:color="auto"/>
            </w:tcBorders>
          </w:tcPr>
          <w:p w:rsidR="00AE41FF" w:rsidRDefault="00AE41FF">
            <w:pPr>
              <w:adjustRightInd w:val="0"/>
              <w:snapToGrid w:val="0"/>
              <w:rPr>
                <w:rFonts w:ascii="仿宋_GB2312" w:eastAsia="仿宋_GB2312" w:hAnsi="仿宋" w:cs="仿宋"/>
                <w:sz w:val="24"/>
                <w:szCs w:val="24"/>
              </w:rPr>
            </w:pPr>
          </w:p>
        </w:tc>
      </w:tr>
      <w:tr w:rsidR="00AE41FF">
        <w:trPr>
          <w:trHeight w:val="558"/>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hAnsi="仿宋" w:cs="仿宋"/>
                <w:szCs w:val="21"/>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8</w:t>
            </w:r>
          </w:p>
        </w:tc>
        <w:tc>
          <w:tcPr>
            <w:tcW w:w="4572" w:type="dxa"/>
            <w:tcBorders>
              <w:top w:val="single" w:sz="4" w:space="0" w:color="auto"/>
              <w:left w:val="single" w:sz="4" w:space="0" w:color="auto"/>
              <w:right w:val="single" w:sz="4" w:space="0" w:color="auto"/>
            </w:tcBorders>
          </w:tcPr>
          <w:p w:rsidR="00AE41FF" w:rsidRDefault="00762725">
            <w:pPr>
              <w:spacing w:line="440" w:lineRule="exact"/>
              <w:rPr>
                <w:rFonts w:ascii="仿宋_GB2312" w:eastAsia="仿宋_GB2312" w:hAnsi="Arial" w:cs="Times New Roman"/>
                <w:spacing w:val="-5"/>
                <w:kern w:val="0"/>
                <w:sz w:val="24"/>
                <w:szCs w:val="24"/>
              </w:rPr>
            </w:pPr>
            <w:r>
              <w:rPr>
                <w:rFonts w:ascii="仿宋_GB2312" w:eastAsia="仿宋_GB2312" w:hAnsi="Arial" w:cs="Times New Roman" w:hint="eastAsia"/>
                <w:spacing w:val="-5"/>
                <w:kern w:val="0"/>
                <w:sz w:val="24"/>
                <w:szCs w:val="24"/>
              </w:rPr>
              <w:t>根据投标人提供的质量管控方案，包含事前管控措施、事中管控措施、事后管控措施、等情况打分，最多得6分。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以上每点，描述完整详细且与采购人实际需求完全契合的得2分；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描述较详细完整或与采购人实际需求部分符合的得1分；</w:t>
            </w:r>
          </w:p>
          <w:p w:rsidR="00AE41FF" w:rsidRDefault="00762725">
            <w:pPr>
              <w:pStyle w:val="a9"/>
              <w:spacing w:line="440" w:lineRule="exact"/>
              <w:ind w:firstLineChars="0" w:firstLine="0"/>
              <w:rPr>
                <w:rFonts w:ascii="仿宋_GB2312" w:eastAsia="仿宋_GB2312" w:hAnsi="Arial" w:cs="Times New Roman"/>
                <w:spacing w:val="-5"/>
                <w:kern w:val="0"/>
                <w:szCs w:val="24"/>
              </w:rPr>
            </w:pPr>
            <w:r>
              <w:rPr>
                <w:rFonts w:ascii="仿宋_GB2312" w:eastAsia="仿宋_GB2312" w:hAnsi="Arial" w:cs="Times New Roman" w:hint="eastAsia"/>
                <w:spacing w:val="-5"/>
                <w:kern w:val="0"/>
                <w:szCs w:val="24"/>
              </w:rPr>
              <w:t>未提供或完全不符合采购人需求的得0分。</w:t>
            </w:r>
          </w:p>
        </w:tc>
        <w:tc>
          <w:tcPr>
            <w:tcW w:w="708" w:type="dxa"/>
            <w:tcBorders>
              <w:top w:val="single" w:sz="4" w:space="0" w:color="auto"/>
              <w:left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6</w:t>
            </w:r>
          </w:p>
        </w:tc>
        <w:tc>
          <w:tcPr>
            <w:tcW w:w="821" w:type="dxa"/>
            <w:tcBorders>
              <w:top w:val="single" w:sz="4" w:space="0" w:color="auto"/>
              <w:left w:val="single" w:sz="4" w:space="0" w:color="auto"/>
              <w:right w:val="single" w:sz="4" w:space="0" w:color="auto"/>
            </w:tcBorders>
            <w:vAlign w:val="center"/>
          </w:tcPr>
          <w:p w:rsidR="00AE41FF" w:rsidRDefault="00AE41FF">
            <w:pPr>
              <w:jc w:val="center"/>
              <w:rPr>
                <w:rFonts w:ascii="仿宋_GB2312" w:eastAsia="仿宋_GB2312" w:hAnsi="宋体"/>
                <w:sz w:val="24"/>
                <w:szCs w:val="24"/>
              </w:rPr>
            </w:pPr>
          </w:p>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主观分</w:t>
            </w:r>
          </w:p>
        </w:tc>
        <w:tc>
          <w:tcPr>
            <w:tcW w:w="1440" w:type="dxa"/>
            <w:tcBorders>
              <w:top w:val="single" w:sz="4" w:space="0" w:color="auto"/>
              <w:left w:val="single" w:sz="4" w:space="0" w:color="auto"/>
              <w:right w:val="single" w:sz="4" w:space="0" w:color="auto"/>
            </w:tcBorders>
          </w:tcPr>
          <w:p w:rsidR="00AE41FF" w:rsidRDefault="00AE41FF">
            <w:pPr>
              <w:adjustRightInd w:val="0"/>
              <w:snapToGrid w:val="0"/>
              <w:rPr>
                <w:rFonts w:ascii="仿宋_GB2312" w:eastAsia="仿宋_GB2312" w:hAnsi="仿宋" w:cs="仿宋"/>
                <w:sz w:val="24"/>
                <w:szCs w:val="24"/>
              </w:rPr>
            </w:pPr>
          </w:p>
        </w:tc>
      </w:tr>
      <w:tr w:rsidR="00AE41FF">
        <w:trPr>
          <w:trHeight w:val="558"/>
          <w:jc w:val="center"/>
        </w:trPr>
        <w:tc>
          <w:tcPr>
            <w:tcW w:w="885" w:type="dxa"/>
            <w:vMerge/>
            <w:tcBorders>
              <w:left w:val="single" w:sz="4" w:space="0" w:color="auto"/>
              <w:right w:val="single" w:sz="4" w:space="0" w:color="auto"/>
            </w:tcBorders>
            <w:vAlign w:val="center"/>
          </w:tcPr>
          <w:p w:rsidR="00AE41FF" w:rsidRDefault="00AE41FF">
            <w:pPr>
              <w:rPr>
                <w:rFonts w:ascii="仿宋_GB2312" w:eastAsia="仿宋_GB2312" w:hAnsi="仿宋" w:cs="仿宋"/>
                <w:szCs w:val="21"/>
              </w:rPr>
            </w:pP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z w:val="24"/>
                <w:szCs w:val="24"/>
              </w:rPr>
            </w:pPr>
            <w:r>
              <w:rPr>
                <w:rFonts w:ascii="仿宋_GB2312" w:eastAsia="仿宋_GB2312" w:hAnsi="仿宋" w:cs="仿宋" w:hint="eastAsia"/>
                <w:sz w:val="24"/>
                <w:szCs w:val="24"/>
              </w:rPr>
              <w:t>9</w:t>
            </w:r>
          </w:p>
        </w:tc>
        <w:tc>
          <w:tcPr>
            <w:tcW w:w="4572" w:type="dxa"/>
            <w:tcBorders>
              <w:top w:val="single" w:sz="4" w:space="0" w:color="auto"/>
              <w:left w:val="single" w:sz="4" w:space="0" w:color="auto"/>
              <w:right w:val="single" w:sz="4" w:space="0" w:color="auto"/>
            </w:tcBorders>
            <w:vAlign w:val="center"/>
          </w:tcPr>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根据投标人结合本项目的实际情况和需求等制定的施工组织方案，包含施工方法、现场管理办法、工程进度安排、安全防护措施情况打分，最多得4分。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以上每点，描述完整详细且与采购人实际需求完全契合的得1分；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描述较详细完整或与采购人实际需求部分符合的得0.5分；</w:t>
            </w:r>
          </w:p>
          <w:p w:rsidR="00AE41FF" w:rsidRDefault="00762725">
            <w:pPr>
              <w:pStyle w:val="af9"/>
              <w:spacing w:line="440" w:lineRule="exact"/>
              <w:ind w:firstLineChars="0" w:firstLine="0"/>
              <w:rPr>
                <w:rFonts w:ascii="仿宋_GB2312" w:eastAsia="仿宋_GB2312" w:hAnsi="仿宋_GB2312" w:cs="宋体"/>
                <w:szCs w:val="24"/>
              </w:rPr>
            </w:pPr>
            <w:r>
              <w:rPr>
                <w:rFonts w:ascii="仿宋_GB2312" w:eastAsia="仿宋_GB2312" w:hint="eastAsia"/>
                <w:szCs w:val="24"/>
              </w:rPr>
              <w:t>未提供或完全不符合采购人需求的得0分。</w:t>
            </w:r>
          </w:p>
        </w:tc>
        <w:tc>
          <w:tcPr>
            <w:tcW w:w="708" w:type="dxa"/>
            <w:tcBorders>
              <w:top w:val="single" w:sz="4" w:space="0" w:color="auto"/>
              <w:left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4</w:t>
            </w:r>
          </w:p>
        </w:tc>
        <w:tc>
          <w:tcPr>
            <w:tcW w:w="821" w:type="dxa"/>
            <w:tcBorders>
              <w:top w:val="single" w:sz="4" w:space="0" w:color="auto"/>
              <w:left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主观分</w:t>
            </w:r>
          </w:p>
        </w:tc>
        <w:tc>
          <w:tcPr>
            <w:tcW w:w="1440" w:type="dxa"/>
            <w:tcBorders>
              <w:top w:val="single" w:sz="4" w:space="0" w:color="auto"/>
              <w:left w:val="single" w:sz="4" w:space="0" w:color="auto"/>
              <w:right w:val="single" w:sz="4" w:space="0" w:color="auto"/>
            </w:tcBorders>
          </w:tcPr>
          <w:p w:rsidR="00AE41FF" w:rsidRDefault="00AE41FF">
            <w:pPr>
              <w:adjustRightInd w:val="0"/>
              <w:snapToGrid w:val="0"/>
              <w:rPr>
                <w:rFonts w:ascii="仿宋_GB2312" w:eastAsia="仿宋_GB2312" w:hAnsi="仿宋" w:cs="仿宋"/>
                <w:sz w:val="24"/>
                <w:szCs w:val="24"/>
              </w:rPr>
            </w:pPr>
          </w:p>
        </w:tc>
      </w:tr>
      <w:tr w:rsidR="00AE41FF">
        <w:trPr>
          <w:trHeight w:val="467"/>
          <w:jc w:val="center"/>
        </w:trPr>
        <w:tc>
          <w:tcPr>
            <w:tcW w:w="885" w:type="dxa"/>
            <w:vMerge/>
            <w:tcBorders>
              <w:left w:val="single" w:sz="4" w:space="0" w:color="auto"/>
              <w:right w:val="single" w:sz="4" w:space="0" w:color="auto"/>
            </w:tcBorders>
            <w:vAlign w:val="center"/>
          </w:tcPr>
          <w:p w:rsidR="00AE41FF" w:rsidRDefault="00AE41FF">
            <w:pPr>
              <w:pStyle w:val="a9"/>
              <w:spacing w:line="440" w:lineRule="exact"/>
              <w:ind w:firstLineChars="0" w:firstLine="0"/>
              <w:rPr>
                <w:rFonts w:ascii="仿宋_GB2312" w:eastAsia="仿宋_GB2312"/>
                <w:szCs w:val="24"/>
              </w:rPr>
            </w:pPr>
          </w:p>
        </w:tc>
        <w:tc>
          <w:tcPr>
            <w:tcW w:w="635" w:type="dxa"/>
            <w:tcBorders>
              <w:left w:val="single" w:sz="4" w:space="0" w:color="auto"/>
              <w:right w:val="single" w:sz="4" w:space="0" w:color="auto"/>
            </w:tcBorders>
            <w:vAlign w:val="center"/>
          </w:tcPr>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10</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根据投标人提供的样品, 具体评分标准如下，样品提供不全的不得分：</w:t>
            </w:r>
          </w:p>
          <w:p w:rsidR="00AE41FF" w:rsidRDefault="00762725">
            <w:pPr>
              <w:pStyle w:val="a9"/>
              <w:numPr>
                <w:ilvl w:val="0"/>
                <w:numId w:val="3"/>
              </w:numPr>
              <w:spacing w:line="440" w:lineRule="exact"/>
              <w:ind w:firstLineChars="0"/>
              <w:rPr>
                <w:rFonts w:ascii="仿宋_GB2312" w:eastAsia="仿宋_GB2312"/>
                <w:szCs w:val="24"/>
              </w:rPr>
            </w:pPr>
            <w:r>
              <w:rPr>
                <w:rFonts w:ascii="仿宋_GB2312" w:eastAsia="仿宋_GB2312" w:hint="eastAsia"/>
                <w:szCs w:val="24"/>
              </w:rPr>
              <w:t>款式1分：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根据所提供样品(礼堂椅)的外观式样、美观与采购人实际需求完全契合的得1分；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外观式样、美观、色调搭配与采购人实际需求部分符合的得0.5分；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完全不符合采购人需求的得0分。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2.外观、主材规格尺寸1分：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根据所提供样品(礼堂椅)的外观、主材规格尺寸与采购人实际需求完全契合的得1分；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外观、主材规格尺寸与采购人实际需求部分符合的得0.5分；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lastRenderedPageBreak/>
              <w:t>完全不符合采购人需求的得0分。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3.结构、功能、牢固情况2分：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根据所提供样品(礼堂椅)的结构、功能、牢固情况与采购人实际需求完全契合的得2分；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结构、功能、牢固与采购人实际需求部分符合的得1分；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完全不符合采购人需求的得0分。</w:t>
            </w:r>
          </w:p>
          <w:p w:rsidR="00AE41FF" w:rsidRDefault="00762725">
            <w:pPr>
              <w:pStyle w:val="a9"/>
              <w:numPr>
                <w:ilvl w:val="0"/>
                <w:numId w:val="2"/>
              </w:numPr>
              <w:spacing w:line="440" w:lineRule="exact"/>
              <w:ind w:firstLineChars="0" w:firstLine="0"/>
              <w:rPr>
                <w:rFonts w:ascii="仿宋_GB2312" w:eastAsia="仿宋_GB2312"/>
                <w:szCs w:val="24"/>
              </w:rPr>
            </w:pPr>
            <w:r>
              <w:rPr>
                <w:rFonts w:ascii="仿宋_GB2312" w:eastAsia="仿宋_GB2312" w:hint="eastAsia"/>
                <w:szCs w:val="24"/>
              </w:rPr>
              <w:t>制作工艺1分：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根据所提供样品(礼堂椅)的工艺情况，包括制作工艺、油漆（喷涂）制作工艺与采购人实际需求完全契合的得1分；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与采购人实际需求部分符合的得0.5分；</w:t>
            </w:r>
          </w:p>
          <w:p w:rsidR="00AE41FF" w:rsidRDefault="00762725">
            <w:pPr>
              <w:pStyle w:val="a9"/>
              <w:spacing w:line="440" w:lineRule="exact"/>
              <w:ind w:firstLineChars="0" w:firstLine="0"/>
              <w:rPr>
                <w:rFonts w:ascii="仿宋_GB2312" w:eastAsia="仿宋_GB2312"/>
                <w:szCs w:val="24"/>
              </w:rPr>
            </w:pPr>
            <w:r>
              <w:rPr>
                <w:rFonts w:ascii="仿宋_GB2312" w:eastAsia="仿宋_GB2312" w:hint="eastAsia"/>
                <w:szCs w:val="24"/>
              </w:rPr>
              <w:t>完全不符合采购人需求的得0分。</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lastRenderedPageBreak/>
              <w:t>5</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主观分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仿宋" w:cs="仿宋"/>
                <w:sz w:val="24"/>
                <w:szCs w:val="24"/>
              </w:rPr>
            </w:pPr>
          </w:p>
        </w:tc>
      </w:tr>
      <w:tr w:rsidR="00AE41FF">
        <w:trPr>
          <w:trHeight w:val="467"/>
          <w:jc w:val="center"/>
        </w:trPr>
        <w:tc>
          <w:tcPr>
            <w:tcW w:w="885" w:type="dxa"/>
            <w:tcBorders>
              <w:left w:val="single" w:sz="4" w:space="0" w:color="auto"/>
              <w:right w:val="single" w:sz="4" w:space="0" w:color="auto"/>
            </w:tcBorders>
            <w:vAlign w:val="center"/>
          </w:tcPr>
          <w:p w:rsidR="00AE41FF" w:rsidRDefault="00762725">
            <w:pPr>
              <w:topLinePunct/>
              <w:spacing w:line="360" w:lineRule="auto"/>
              <w:contextualSpacing/>
              <w:jc w:val="center"/>
              <w:rPr>
                <w:rFonts w:ascii="仿宋_GB2312" w:eastAsia="仿宋_GB2312"/>
                <w:sz w:val="24"/>
                <w:szCs w:val="24"/>
              </w:rPr>
            </w:pPr>
            <w:r>
              <w:rPr>
                <w:rFonts w:ascii="仿宋_GB2312" w:eastAsia="仿宋_GB2312" w:hint="eastAsia"/>
                <w:sz w:val="24"/>
                <w:szCs w:val="24"/>
              </w:rPr>
              <w:lastRenderedPageBreak/>
              <w:t>报价</w:t>
            </w:r>
          </w:p>
          <w:p w:rsidR="00AE41FF" w:rsidRDefault="00762725">
            <w:pPr>
              <w:ind w:firstLineChars="50" w:firstLine="120"/>
              <w:rPr>
                <w:rFonts w:ascii="仿宋_GB2312" w:eastAsia="仿宋_GB2312" w:hAnsi="仿宋" w:cs="仿宋"/>
                <w:spacing w:val="4"/>
                <w:szCs w:val="21"/>
              </w:rPr>
            </w:pPr>
            <w:r>
              <w:rPr>
                <w:rFonts w:ascii="仿宋_GB2312" w:eastAsia="仿宋_GB2312" w:hint="eastAsia"/>
                <w:sz w:val="24"/>
                <w:szCs w:val="24"/>
              </w:rPr>
              <w:t>（30分）</w:t>
            </w:r>
          </w:p>
        </w:tc>
        <w:tc>
          <w:tcPr>
            <w:tcW w:w="635" w:type="dxa"/>
            <w:tcBorders>
              <w:left w:val="single" w:sz="4" w:space="0" w:color="auto"/>
              <w:right w:val="single" w:sz="4" w:space="0" w:color="auto"/>
            </w:tcBorders>
            <w:vAlign w:val="center"/>
          </w:tcPr>
          <w:p w:rsidR="00AE41FF" w:rsidRDefault="00762725">
            <w:pPr>
              <w:jc w:val="center"/>
              <w:rPr>
                <w:rFonts w:ascii="仿宋_GB2312" w:eastAsia="仿宋_GB2312" w:hAnsi="仿宋" w:cs="仿宋"/>
                <w:spacing w:val="4"/>
                <w:sz w:val="24"/>
                <w:szCs w:val="24"/>
                <w:lang w:bidi="en-US"/>
              </w:rPr>
            </w:pPr>
            <w:r>
              <w:rPr>
                <w:rFonts w:ascii="仿宋_GB2312" w:eastAsia="仿宋_GB2312" w:hAnsi="仿宋" w:cs="仿宋" w:hint="eastAsia"/>
                <w:spacing w:val="4"/>
                <w:sz w:val="24"/>
                <w:szCs w:val="24"/>
                <w:lang w:bidi="en-US"/>
              </w:rPr>
              <w:t>10</w:t>
            </w:r>
          </w:p>
        </w:tc>
        <w:tc>
          <w:tcPr>
            <w:tcW w:w="4572" w:type="dxa"/>
            <w:tcBorders>
              <w:top w:val="single" w:sz="4" w:space="0" w:color="auto"/>
              <w:left w:val="single" w:sz="4" w:space="0" w:color="auto"/>
              <w:bottom w:val="single" w:sz="4" w:space="0" w:color="auto"/>
              <w:right w:val="single" w:sz="4" w:space="0" w:color="auto"/>
            </w:tcBorders>
            <w:vAlign w:val="center"/>
          </w:tcPr>
          <w:p w:rsidR="00AE41FF" w:rsidRDefault="00762725">
            <w:pPr>
              <w:spacing w:line="440" w:lineRule="exact"/>
              <w:jc w:val="left"/>
              <w:outlineLvl w:val="0"/>
              <w:rPr>
                <w:rFonts w:ascii="仿宋_GB2312" w:eastAsia="仿宋_GB2312" w:hAnsi="宋体" w:cs="MS Mincho"/>
                <w:sz w:val="24"/>
                <w:szCs w:val="24"/>
              </w:rPr>
            </w:pPr>
            <w:r>
              <w:rPr>
                <w:rFonts w:ascii="仿宋_GB2312" w:eastAsia="仿宋_GB2312" w:hAnsi="宋体" w:cs="MS Mincho" w:hint="eastAsia"/>
                <w:sz w:val="24"/>
                <w:szCs w:val="24"/>
              </w:rPr>
              <w:t>有效投标报价的最低价作为评标基准价，其最低报价为满分；按［投标报价得分=（评标基准价/投标报价）*30］的计算公式计算。</w:t>
            </w:r>
          </w:p>
          <w:p w:rsidR="00AE41FF" w:rsidRDefault="00762725">
            <w:pPr>
              <w:widowControl/>
              <w:shd w:val="clear" w:color="auto" w:fill="FFFFFF"/>
              <w:spacing w:line="440" w:lineRule="exact"/>
              <w:jc w:val="left"/>
              <w:rPr>
                <w:rFonts w:ascii="仿宋_GB2312" w:eastAsia="仿宋_GB2312" w:hAnsi="宋体" w:cs="MS Mincho"/>
                <w:sz w:val="24"/>
                <w:szCs w:val="24"/>
              </w:rPr>
            </w:pPr>
            <w:r>
              <w:rPr>
                <w:rFonts w:ascii="仿宋_GB2312" w:eastAsia="仿宋_GB2312" w:hAnsi="宋体" w:cs="MS Mincho" w:hint="eastAsia"/>
                <w:sz w:val="24"/>
                <w:szCs w:val="24"/>
              </w:rPr>
              <w:t>评标过程中，不得去掉报价中的最高报价和最低报价。</w:t>
            </w:r>
          </w:p>
          <w:p w:rsidR="00AE41FF" w:rsidRDefault="00762725">
            <w:pPr>
              <w:spacing w:line="440" w:lineRule="exact"/>
              <w:jc w:val="left"/>
              <w:rPr>
                <w:rFonts w:ascii="仿宋_GB2312" w:eastAsia="仿宋_GB2312" w:hAnsi="仿宋"/>
                <w:sz w:val="24"/>
                <w:szCs w:val="24"/>
              </w:rPr>
            </w:pPr>
            <w:r>
              <w:rPr>
                <w:rFonts w:ascii="仿宋_GB2312" w:eastAsia="仿宋_GB2312" w:hAnsi="宋体" w:cs="MS Mincho" w:hint="eastAsia"/>
                <w:sz w:val="24"/>
                <w:szCs w:val="24"/>
              </w:rPr>
              <w:t>因落实政府采购政策需要进行价格调整的，以调整后的价格计算评标基准价和投标报价。</w:t>
            </w:r>
          </w:p>
        </w:tc>
        <w:tc>
          <w:tcPr>
            <w:tcW w:w="708"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30</w:t>
            </w:r>
          </w:p>
        </w:tc>
        <w:tc>
          <w:tcPr>
            <w:tcW w:w="82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hAnsi="宋体"/>
                <w:sz w:val="24"/>
                <w:szCs w:val="24"/>
              </w:rPr>
            </w:pPr>
            <w:r>
              <w:rPr>
                <w:rFonts w:ascii="仿宋_GB2312" w:eastAsia="仿宋_GB2312" w:hAnsi="宋体" w:hint="eastAsia"/>
                <w:sz w:val="24"/>
                <w:szCs w:val="24"/>
              </w:rPr>
              <w:t>价格分</w:t>
            </w:r>
          </w:p>
        </w:tc>
        <w:tc>
          <w:tcPr>
            <w:tcW w:w="1440" w:type="dxa"/>
            <w:tcBorders>
              <w:top w:val="single" w:sz="4" w:space="0" w:color="auto"/>
              <w:left w:val="single" w:sz="4" w:space="0" w:color="auto"/>
              <w:bottom w:val="single" w:sz="4" w:space="0" w:color="auto"/>
              <w:right w:val="single" w:sz="4" w:space="0" w:color="auto"/>
            </w:tcBorders>
          </w:tcPr>
          <w:p w:rsidR="00AE41FF" w:rsidRDefault="00AE41FF">
            <w:pPr>
              <w:rPr>
                <w:rFonts w:ascii="仿宋_GB2312" w:eastAsia="仿宋_GB2312" w:hAnsi="仿宋" w:cs="仿宋"/>
                <w:sz w:val="24"/>
                <w:szCs w:val="24"/>
              </w:rPr>
            </w:pPr>
          </w:p>
        </w:tc>
      </w:tr>
    </w:tbl>
    <w:p w:rsidR="00AE41FF" w:rsidRDefault="00AE41FF">
      <w:pPr>
        <w:spacing w:line="420" w:lineRule="exact"/>
        <w:ind w:firstLineChars="196" w:firstLine="472"/>
        <w:contextualSpacing/>
        <w:rPr>
          <w:rFonts w:eastAsia="仿宋_GB2312"/>
          <w:b/>
          <w:sz w:val="24"/>
          <w:szCs w:val="24"/>
        </w:rPr>
      </w:pPr>
    </w:p>
    <w:p w:rsidR="00AE41FF" w:rsidRDefault="00762725">
      <w:pPr>
        <w:spacing w:line="420" w:lineRule="exact"/>
        <w:ind w:firstLineChars="196" w:firstLine="472"/>
        <w:contextualSpacing/>
        <w:rPr>
          <w:rFonts w:ascii="仿宋_GB2312" w:eastAsia="仿宋_GB2312"/>
          <w:b/>
          <w:sz w:val="24"/>
          <w:szCs w:val="24"/>
        </w:rPr>
      </w:pPr>
      <w:r>
        <w:rPr>
          <w:rFonts w:ascii="仿宋_GB2312" w:eastAsia="仿宋_GB2312" w:hint="eastAsia"/>
          <w:b/>
          <w:sz w:val="24"/>
          <w:szCs w:val="24"/>
        </w:rPr>
        <w:t>*备注：投标人编制投标文件（商务技术文件部分）时，建议按此目录（序号和内容）提供评标标准相应的商务技术资料。</w:t>
      </w:r>
      <w:r>
        <w:rPr>
          <w:rFonts w:eastAsia="仿宋_GB2312" w:hint="eastAsia"/>
          <w:b/>
          <w:sz w:val="24"/>
          <w:szCs w:val="24"/>
        </w:rPr>
        <w:t> </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一、评标方法</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1.本项目采用综合评分法。综合评分法，是指投标文件满足招标文件全部实质性要求，且按照评审因素的量化指标评审得分最高的投标人为中标候选人的评标方法。</w:t>
      </w:r>
      <w:r>
        <w:rPr>
          <w:rFonts w:ascii="仿宋_GB2312" w:eastAsia="仿宋_GB2312" w:cs="Times New Roman" w:hint="eastAsia"/>
          <w:sz w:val="24"/>
          <w:szCs w:val="24"/>
        </w:rPr>
        <w:t>评分过程中采用四舍五入法，并保留小数2位。</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t>二、评标标准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2. 评标标准：见评标办法前附表。</w:t>
      </w:r>
    </w:p>
    <w:p w:rsidR="00AE41FF" w:rsidRDefault="00762725">
      <w:pPr>
        <w:spacing w:line="420" w:lineRule="exact"/>
        <w:ind w:firstLineChars="200" w:firstLine="482"/>
        <w:contextualSpacing/>
        <w:rPr>
          <w:rFonts w:ascii="仿宋_GB2312" w:eastAsia="仿宋_GB2312"/>
          <w:b/>
          <w:sz w:val="24"/>
          <w:szCs w:val="24"/>
        </w:rPr>
      </w:pPr>
      <w:r>
        <w:rPr>
          <w:rFonts w:ascii="仿宋_GB2312" w:eastAsia="仿宋_GB2312" w:hint="eastAsia"/>
          <w:b/>
          <w:sz w:val="24"/>
          <w:szCs w:val="24"/>
        </w:rPr>
        <w:lastRenderedPageBreak/>
        <w:t>三、评标程序</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3.1符合性审查。评标委员会应当对符合资格的投标人的投标文件进行符合性审查，以确定其是否满足招标文件的实质性要求。不满足招标文件的实质性要求的，投标无效。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3.2 比较与评价。评标委员会应当按照招标文件中规定的评标方法和标准，对符合性审查合格的投标文件进行商务和技术评估，综合比较与评价。</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3.3汇总商务技术得分。评标委员会各成员应当独立对每个投标人的商务和技术文件进行评价，并汇总商务技术得分情况。</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3.4报价评审。</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3.4.1投标文件报价出现前后不一致的，按照下列规定修正：</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3.4.1.1投标文件中开标一览表(报价表)内容与投标文件中相应内容不一致的，以开标一览表(报价表)为准;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3.4.1.2大写金额和小写金额不一致的，以大写金额为准;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3.4.1.3单价金额小数点或者百分比有明显错位的，以开标一览表的总价为准，并修改单价;</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3.4.1.4总价金额与按单价汇总金额不一致的，以单价金额计算结果为准。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3.4.1.5同时出现两种以上不一致的，按照3.4.1规定的顺序修正。修正后的报价按照财政部第87号令《政府采购货物和服务招标投标管理办法》第五十一条第二款的规定经投标人确认后产生约束力。</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3.4.2投标文件出现不是唯一的、有选择性投标报价的，投标无效。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3.4.3投标报价超过招标文件中规定的预算金额或者最高限价的，投标无效。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3.5排序与推荐。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3.6编写评标报告。评标委员会根据全体评标成员签字的原始评标记录和评标结果编写评标报告，由采购人委托评标委员会在评标报告确定的中标候选人名单中按顺序确</w:t>
      </w:r>
      <w:r>
        <w:rPr>
          <w:rFonts w:ascii="仿宋_GB2312" w:eastAsia="仿宋_GB2312" w:hint="eastAsia"/>
          <w:sz w:val="24"/>
          <w:szCs w:val="24"/>
        </w:rPr>
        <w:lastRenderedPageBreak/>
        <w:t>定中标人。评标委员会成员对需要共同认定的事项存在争议的，应当按照少数服从多数的原则作出结论。持不同意见的评标委员会成员应当在评标报告上签署不同意见及理由，否则视为同意评标报告。</w:t>
      </w:r>
    </w:p>
    <w:p w:rsidR="00AE41FF" w:rsidRDefault="00762725">
      <w:pPr>
        <w:spacing w:line="420" w:lineRule="exact"/>
        <w:ind w:firstLineChars="250" w:firstLine="602"/>
        <w:contextualSpacing/>
        <w:rPr>
          <w:rFonts w:ascii="仿宋_GB2312" w:eastAsia="仿宋_GB2312"/>
          <w:b/>
          <w:sz w:val="24"/>
          <w:szCs w:val="24"/>
        </w:rPr>
      </w:pPr>
      <w:r>
        <w:rPr>
          <w:rFonts w:ascii="仿宋_GB2312" w:eastAsia="仿宋_GB2312" w:hint="eastAsia"/>
          <w:b/>
          <w:sz w:val="24"/>
          <w:szCs w:val="24"/>
        </w:rPr>
        <w:t>四、评标中的其他事项</w:t>
      </w:r>
    </w:p>
    <w:p w:rsidR="00AE41FF" w:rsidRDefault="00762725">
      <w:pPr>
        <w:spacing w:line="420" w:lineRule="exact"/>
        <w:ind w:firstLineChars="250" w:firstLine="600"/>
        <w:contextualSpacing/>
        <w:rPr>
          <w:rFonts w:ascii="仿宋_GB2312" w:eastAsia="仿宋_GB2312"/>
          <w:sz w:val="24"/>
          <w:szCs w:val="24"/>
        </w:rPr>
      </w:pPr>
      <w:r>
        <w:rPr>
          <w:rFonts w:ascii="仿宋_GB2312" w:eastAsia="仿宋_GB2312" w:hint="eastAsia"/>
          <w:sz w:val="24"/>
          <w:szCs w:val="24"/>
        </w:rPr>
        <w:t>4.1投标人澄清、说明或者补正。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AE41FF" w:rsidRDefault="00762725">
      <w:pPr>
        <w:spacing w:line="420" w:lineRule="exact"/>
        <w:ind w:firstLineChars="250" w:firstLine="600"/>
        <w:contextualSpacing/>
        <w:rPr>
          <w:rFonts w:ascii="仿宋_GB2312" w:eastAsia="仿宋_GB2312"/>
          <w:sz w:val="24"/>
          <w:szCs w:val="24"/>
        </w:rPr>
      </w:pPr>
      <w:r>
        <w:rPr>
          <w:rFonts w:ascii="仿宋_GB2312" w:eastAsia="仿宋_GB2312" w:hint="eastAsia"/>
          <w:sz w:val="24"/>
          <w:szCs w:val="24"/>
        </w:rPr>
        <w:t>4.2投标无效。有下列情况之一的，投标无效：</w:t>
      </w:r>
    </w:p>
    <w:p w:rsidR="00AE41FF" w:rsidRDefault="00762725">
      <w:pPr>
        <w:spacing w:line="420" w:lineRule="exact"/>
        <w:ind w:firstLineChars="250" w:firstLine="600"/>
        <w:contextualSpacing/>
        <w:rPr>
          <w:rFonts w:ascii="仿宋_GB2312" w:eastAsia="仿宋_GB2312"/>
          <w:sz w:val="24"/>
          <w:szCs w:val="24"/>
        </w:rPr>
      </w:pPr>
      <w:r>
        <w:rPr>
          <w:rFonts w:ascii="仿宋_GB2312" w:eastAsia="仿宋_GB2312" w:hint="eastAsia"/>
          <w:sz w:val="24"/>
          <w:szCs w:val="24"/>
        </w:rPr>
        <w:t>4.2.1单位负责人为同一人或者存在直接控股、管理关系的不同供应商参加同一合同项下的政府采购活动的（均无效）；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4.2.2为采购项目提供整体设计、规范编制或者项目管理、监理、检测等服务的供应商再参加该采购项目的其他采购活动的；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4.2.3投标人不具备招标文件中规定的资格要求的（投标人未提供有效的资格证明文件的，视为投标人不具备招标文件中规定的资格要求）；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4.2.4如以联合体形式参加政府采购活动的，联合体协议不符合招标文件规定的联合体协议要求的；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4.2.5投标文件未按招标文件的澄清、修改的内容编制，又不符合实质性要求的；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4.2.6投标文件组成不全或内容字迹模糊辨认不清的而导致评标无法正常进行（经评标委员会认定并允许其当场更正的笔误除外的）；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4.2.7投标文件中法人授权书所载内容与本项目内容有异的；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4.2.8投标文件未按照招标文件要求签署、盖章的；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4.2.9采购人拟采购的产品属于政府强制采购的节能产品品目清单范围的，投标人未按招标文件要求提供国家确定的认证机构出具的、处于有效期之内的节能产品认证证书的；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4.2.10投标文件含有采购人不能接受的附加条件的；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4.2.11投标文件中承诺的投标有效期少于招标文件中载明的投标有效期的；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4.2.12投标人所投内容不符合招标文件中实质性要求的；</w:t>
      </w:r>
    </w:p>
    <w:p w:rsidR="00AE41FF" w:rsidRDefault="00762725">
      <w:pPr>
        <w:spacing w:line="420" w:lineRule="exact"/>
        <w:contextualSpacing/>
        <w:rPr>
          <w:rFonts w:ascii="仿宋_GB2312" w:eastAsia="仿宋_GB2312"/>
          <w:sz w:val="24"/>
          <w:szCs w:val="24"/>
        </w:rPr>
      </w:pPr>
      <w:r>
        <w:rPr>
          <w:rFonts w:ascii="仿宋_GB2312" w:eastAsia="仿宋_GB2312" w:hint="eastAsia"/>
          <w:sz w:val="24"/>
          <w:szCs w:val="24"/>
        </w:rPr>
        <w:t xml:space="preserve">    4.2.13投标文件出现不是唯一的、有选择性投标报价的;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4.2.14投标报价高于本项目采购预算或者最高限价的;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4.2.15报价明显低于其他通过符合性审查投标人的报价，有可能影响产品质量或者不能诚信履约的，未能按要求提供书面说明或者提交相关证明材料，不能证明其报价合</w:t>
      </w:r>
      <w:r>
        <w:rPr>
          <w:rFonts w:ascii="仿宋_GB2312" w:eastAsia="仿宋_GB2312" w:hint="eastAsia"/>
          <w:sz w:val="24"/>
          <w:szCs w:val="24"/>
        </w:rPr>
        <w:lastRenderedPageBreak/>
        <w:t>理性的;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4.2.16《投标（开标）一览表》填写不完整或字迹不能辨认或有漏项的；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4.2.17投标人对根据修正原则修正后的报价不确认的；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4.2.18投标人提供虚假材料投标的（包括但不限于以下情节）；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4.2.18.1使用伪造、变造的许可证件；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4.2.18.2提供虚假的财务状况或者业绩；</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4.2.18.3提供虚假的项目负责人或者主要技术人员简历、劳动关系证明；</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4.2.18.4提供虚假的信用状况；</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4.2.18.5其他弄虚作假的行为。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4.2.19投标人有恶意串通、妨碍其他投标人的竞争行为、损害采购人或者其他投标人的合法权益情形的；有下列情形之一的，属于或视为恶意串通，其投标无效：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4.2.19.1供应商直接或者间接从采购人或者采购代理机构处获得其他供应商的相关情况并修改其投标文件或者响应文件；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4.2.19.2供应商按照采购人或者采购代理机构的授意撤换、修改投标文件或者响应文件；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4.2.19.3供应商之间协商报价、技术方案等投标文件或者响应文件的实质性内容；</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4.2.19.4属于同一集团、协会、商会等组织成员的供应商按照该组织要求协同参加政府采购活动；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4.2.19.5供应商之间事先约定由某一特定供应商中标、成交；</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4.2.19.6供应商之间商定部分供应商放弃参加政府采购活动或者放弃中标、成交；</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4.2.19.7供应商与采购人或者采购代理机构之间、供应商相互之间，为谋求特定供应商中标、成交或者排斥其他供应商的其他串通行为。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4.2.19.8不同投标人的投标文件由同一单位或者个人编制；</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4.2.19.9不同投标人委托同一单位或者个人办理投标事宜；</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4.2.19.10不同投标人的投标文件载明的项目管理成员或者联系人员为同一人；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4.2.19.11不同投标人的投标文件异常一致或者投标报价呈规律性差异；</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4.2.19.12不同投标人的投标文件相互混装；</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4.2.20投标人仅提交备份投标文件，没有在电子交易平台传输递交投标文件的，投标无效；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4.2.21以联合体形式投标的，在资格文件和商务技术文件中均未提供联合协议的，投标无效；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4.2.22以分包方式履行合同的，在资格文件和商务技术文件中均未提供分包意向协议的，投标无效；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4.2.23专门面向中小企业采购的，在资格文件和商务技术文件中均未提供中小企业</w:t>
      </w:r>
      <w:r>
        <w:rPr>
          <w:rFonts w:ascii="仿宋_GB2312" w:eastAsia="仿宋_GB2312" w:hint="eastAsia"/>
          <w:sz w:val="24"/>
          <w:szCs w:val="24"/>
        </w:rPr>
        <w:lastRenderedPageBreak/>
        <w:t>声明函的，投标无效；</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4.2.24法律、法规、规章（适用本市的）及省级以上规范性文件（适用本市的）规定的其他无效情形；</w:t>
      </w:r>
    </w:p>
    <w:p w:rsidR="00AE41FF" w:rsidRDefault="00762725">
      <w:pPr>
        <w:pStyle w:val="a9"/>
      </w:pPr>
      <w:r>
        <w:rPr>
          <w:rFonts w:ascii="仿宋_GB2312" w:eastAsia="仿宋_GB2312" w:hint="eastAsia"/>
          <w:szCs w:val="24"/>
        </w:rPr>
        <w:t>4.2.25在不影响公平竞争的前提下，采购文件中参与同一标项的供应商存在以下情形的，其投标文件相应无效：MAC地址相同、计算机硬盘序列号相同、采购文件细节错误一致且无合理解释的等情形;</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4.2.26投标文件不满足招标文件的其它实质性要求的。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5.废标。根据《中华人民共和国政府采购法》第三十六条之规定，在采购中，出现下列情形之一的，应予废标：</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5.1符合专业条件的供应商或者对招标文件作实质响应的供应商不足3家的；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5.2出现影响采购公正的违法、违规行为的；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5.3投标人的报价均超过了采购预算，采购人不能支付的；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5.4因重大变故，采购任务取消的。</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废标后，采购代理机构应当将废标理由通知所有投标人。</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6.修改招标文件，重新组织采购活动。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7.重新开展采购。有政府采购法第七十一条、第七十二条规定的违法行为之一，影响或者可能影响中标、成交结果的，依照下列规定处理：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7.1未确定中标或者中标人的，终止本次政府采购活动，重新开展政府采购活动。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7.2已确定中标或者中标人但尚未签订政府采购合同的，中标或者成交结果无效，从合格的中标或者成交候选人中另行确定中标或者中标人；没有合格的中标或者成交候选人的，重新开展政府采购活动。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7.3政府采购合同已签订但尚未履行的，撤销合同，从合格的中标或者成交候选人中另行确定中标或者中标人；没有合格的中标或者成交候选人的，重新开展政府采购活动。</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7.4政府采购合同已经履行，给采购人、供应商造成损失的，由责任人承担赔偿责任。</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7.5政府采购当事人有其他违反政府采购法或者政府采购法实施条例等法律法规规定的行为，经改正后仍然影响或者可能影响中标、成交结果或者依法被认定为中标、成交无效的，依照7.1-7.4规定处理。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8.评审过程的保密与录像</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8.1保密。评审活动在严格保密的情况下进行。评审过程中凡是与采购响应文件评审和比较、中标人推荐等评审有关的情况，以及涉及国家秘密和商业秘密等信息，评审委员会成员、采购人和采购代理机构工作人员、相关监督人员等与评审有关的人员应当予以保密。</w:t>
      </w:r>
    </w:p>
    <w:p w:rsidR="00AE41FF" w:rsidRDefault="00762725">
      <w:pPr>
        <w:spacing w:line="420" w:lineRule="exact"/>
        <w:ind w:firstLineChars="200" w:firstLine="480"/>
        <w:contextualSpacing/>
        <w:rPr>
          <w:rFonts w:ascii="仿宋_GB2312" w:eastAsia="仿宋_GB2312"/>
          <w:sz w:val="24"/>
          <w:szCs w:val="24"/>
        </w:rPr>
      </w:pPr>
      <w:r>
        <w:rPr>
          <w:rFonts w:ascii="仿宋_GB2312" w:eastAsia="仿宋_GB2312" w:hint="eastAsia"/>
          <w:sz w:val="24"/>
          <w:szCs w:val="24"/>
        </w:rPr>
        <w:t>9.录音录像。采购代理机构对评审工作现场进行全过程录音录像，录音录像资料作为采购项目文件随其他文件一并存档。</w:t>
      </w:r>
    </w:p>
    <w:p w:rsidR="00AE41FF" w:rsidRDefault="00AE41FF">
      <w:pPr>
        <w:pStyle w:val="a9"/>
        <w:ind w:firstLineChars="0" w:firstLine="0"/>
        <w:rPr>
          <w:rFonts w:ascii="仿宋_GB2312" w:eastAsia="仿宋_GB2312"/>
        </w:rPr>
      </w:pPr>
      <w:bookmarkStart w:id="392" w:name="第五部分"/>
      <w:bookmarkStart w:id="393" w:name="_Toc86217003"/>
      <w:bookmarkEnd w:id="26"/>
    </w:p>
    <w:p w:rsidR="00AE41FF" w:rsidRDefault="00AE41FF">
      <w:pPr>
        <w:rPr>
          <w:rFonts w:ascii="仿宋_GB2312" w:eastAsia="仿宋_GB2312"/>
          <w:b/>
          <w:sz w:val="24"/>
          <w:szCs w:val="24"/>
        </w:rPr>
      </w:pPr>
    </w:p>
    <w:p w:rsidR="00AE41FF" w:rsidRDefault="00AE41FF">
      <w:pPr>
        <w:pStyle w:val="a9"/>
        <w:rPr>
          <w:rFonts w:ascii="仿宋_GB2312" w:eastAsia="仿宋_GB2312"/>
        </w:rPr>
      </w:pPr>
    </w:p>
    <w:p w:rsidR="00AE41FF" w:rsidRDefault="00762725">
      <w:pPr>
        <w:spacing w:line="560" w:lineRule="exact"/>
        <w:jc w:val="center"/>
        <w:outlineLvl w:val="0"/>
        <w:rPr>
          <w:rFonts w:ascii="仿宋_GB2312" w:eastAsia="仿宋_GB2312" w:hAnsi="宋体"/>
          <w:b/>
          <w:sz w:val="24"/>
          <w:szCs w:val="24"/>
        </w:rPr>
      </w:pPr>
      <w:r>
        <w:rPr>
          <w:rFonts w:ascii="仿宋_GB2312" w:eastAsia="仿宋_GB2312" w:hAnsi="宋体" w:hint="eastAsia"/>
          <w:b/>
          <w:sz w:val="24"/>
          <w:szCs w:val="24"/>
        </w:rPr>
        <w:t>第五部分拟签订的合同文本</w:t>
      </w:r>
    </w:p>
    <w:p w:rsidR="00AE41FF" w:rsidRDefault="00AE41FF">
      <w:pPr>
        <w:wordWrap w:val="0"/>
        <w:jc w:val="left"/>
        <w:rPr>
          <w:rFonts w:ascii="仿宋_GB2312" w:eastAsia="仿宋_GB2312"/>
          <w:sz w:val="24"/>
          <w:szCs w:val="24"/>
        </w:rPr>
      </w:pPr>
    </w:p>
    <w:p w:rsidR="00AE41FF" w:rsidRDefault="00AE41FF">
      <w:pPr>
        <w:wordWrap w:val="0"/>
        <w:jc w:val="left"/>
        <w:rPr>
          <w:rFonts w:ascii="仿宋_GB2312" w:eastAsia="仿宋_GB2312"/>
          <w:sz w:val="24"/>
          <w:szCs w:val="24"/>
        </w:rPr>
      </w:pPr>
    </w:p>
    <w:p w:rsidR="00AE41FF" w:rsidRDefault="00762725" w:rsidP="00F6663F">
      <w:pPr>
        <w:snapToGrid w:val="0"/>
        <w:spacing w:beforeLines="50" w:afterLines="50" w:line="360" w:lineRule="auto"/>
        <w:jc w:val="center"/>
        <w:rPr>
          <w:rFonts w:ascii="仿宋_GB2312" w:eastAsia="仿宋_GB2312" w:hAnsi="宋体"/>
          <w:sz w:val="24"/>
          <w:szCs w:val="24"/>
        </w:rPr>
      </w:pPr>
      <w:r>
        <w:rPr>
          <w:rFonts w:ascii="仿宋_GB2312" w:eastAsia="仿宋_GB2312" w:hAnsi="宋体" w:hint="eastAsia"/>
          <w:b/>
          <w:sz w:val="24"/>
          <w:szCs w:val="24"/>
        </w:rPr>
        <w:t>（具体条款以甲方为主协商确定）</w:t>
      </w:r>
    </w:p>
    <w:p w:rsidR="00AE41FF" w:rsidRDefault="00762725">
      <w:pPr>
        <w:pStyle w:val="ab"/>
        <w:rPr>
          <w:rFonts w:hAnsi="宋体"/>
        </w:rPr>
      </w:pPr>
      <w:r>
        <w:rPr>
          <w:rFonts w:hAnsi="宋体" w:hint="eastAsia"/>
        </w:rPr>
        <w:t>项目名称：                                       项目编号：</w:t>
      </w:r>
    </w:p>
    <w:p w:rsidR="00AE41FF" w:rsidRDefault="00762725">
      <w:pPr>
        <w:pStyle w:val="ab"/>
        <w:rPr>
          <w:rFonts w:hAnsi="宋体"/>
        </w:rPr>
      </w:pPr>
      <w:r>
        <w:rPr>
          <w:rFonts w:hAnsi="宋体" w:hint="eastAsia"/>
        </w:rPr>
        <w:t>甲方：（买方）</w:t>
      </w:r>
    </w:p>
    <w:p w:rsidR="00AE41FF" w:rsidRDefault="00762725">
      <w:pPr>
        <w:pStyle w:val="ab"/>
        <w:rPr>
          <w:rFonts w:hAnsi="宋体"/>
        </w:rPr>
      </w:pPr>
      <w:r>
        <w:rPr>
          <w:rFonts w:hAnsi="宋体" w:hint="eastAsia"/>
        </w:rPr>
        <w:t>乙方：（卖方）</w:t>
      </w:r>
    </w:p>
    <w:p w:rsidR="00AE41FF" w:rsidRDefault="00762725">
      <w:pPr>
        <w:pStyle w:val="ab"/>
        <w:rPr>
          <w:rFonts w:hAnsi="宋体"/>
        </w:rPr>
      </w:pPr>
      <w:r>
        <w:rPr>
          <w:rFonts w:hAnsi="宋体" w:hint="eastAsia"/>
        </w:rPr>
        <w:t>甲、乙双方关于（项目编号：）公开招标采购的结果，签署本合同。</w:t>
      </w:r>
    </w:p>
    <w:p w:rsidR="00AE41FF" w:rsidRDefault="00762725">
      <w:pPr>
        <w:spacing w:line="440" w:lineRule="exact"/>
        <w:ind w:firstLine="420"/>
        <w:rPr>
          <w:rFonts w:ascii="仿宋_GB2312" w:eastAsia="仿宋_GB2312" w:hAnsi="宋体"/>
          <w:sz w:val="24"/>
          <w:szCs w:val="24"/>
        </w:rPr>
      </w:pPr>
      <w:r>
        <w:rPr>
          <w:rFonts w:ascii="仿宋_GB2312" w:eastAsia="仿宋_GB2312" w:hAnsi="宋体" w:hint="eastAsia"/>
          <w:sz w:val="24"/>
          <w:szCs w:val="24"/>
        </w:rPr>
        <w:t>下列文件构成本合同的组成部分：</w:t>
      </w:r>
    </w:p>
    <w:p w:rsidR="00AE41FF" w:rsidRDefault="00762725">
      <w:pPr>
        <w:numPr>
          <w:ilvl w:val="0"/>
          <w:numId w:val="4"/>
        </w:numPr>
        <w:adjustRightInd w:val="0"/>
        <w:spacing w:line="440" w:lineRule="exact"/>
        <w:ind w:left="0"/>
        <w:textAlignment w:val="baseline"/>
        <w:rPr>
          <w:rFonts w:ascii="仿宋_GB2312" w:eastAsia="仿宋_GB2312" w:hAnsi="宋体"/>
          <w:sz w:val="24"/>
          <w:szCs w:val="24"/>
        </w:rPr>
      </w:pPr>
      <w:r>
        <w:rPr>
          <w:rFonts w:ascii="仿宋_GB2312" w:eastAsia="仿宋_GB2312" w:hAnsi="宋体" w:hint="eastAsia"/>
          <w:sz w:val="24"/>
          <w:szCs w:val="24"/>
        </w:rPr>
        <w:t>合同条款</w:t>
      </w:r>
    </w:p>
    <w:p w:rsidR="00AE41FF" w:rsidRDefault="00762725">
      <w:pPr>
        <w:numPr>
          <w:ilvl w:val="0"/>
          <w:numId w:val="4"/>
        </w:numPr>
        <w:adjustRightInd w:val="0"/>
        <w:spacing w:line="440" w:lineRule="exact"/>
        <w:ind w:left="0"/>
        <w:textAlignment w:val="baseline"/>
        <w:rPr>
          <w:rFonts w:ascii="仿宋_GB2312" w:eastAsia="仿宋_GB2312" w:hAnsi="宋体"/>
          <w:sz w:val="24"/>
          <w:szCs w:val="24"/>
        </w:rPr>
      </w:pPr>
      <w:r>
        <w:rPr>
          <w:rFonts w:ascii="仿宋_GB2312" w:eastAsia="仿宋_GB2312" w:hAnsi="宋体" w:hint="eastAsia"/>
          <w:sz w:val="24"/>
          <w:szCs w:val="24"/>
        </w:rPr>
        <w:t>公开招标采购文件</w:t>
      </w:r>
    </w:p>
    <w:p w:rsidR="00AE41FF" w:rsidRDefault="00762725">
      <w:pPr>
        <w:numPr>
          <w:ilvl w:val="0"/>
          <w:numId w:val="4"/>
        </w:numPr>
        <w:adjustRightInd w:val="0"/>
        <w:spacing w:line="440" w:lineRule="exact"/>
        <w:ind w:left="0"/>
        <w:textAlignment w:val="baseline"/>
        <w:rPr>
          <w:rFonts w:ascii="仿宋_GB2312" w:eastAsia="仿宋_GB2312" w:hAnsi="宋体"/>
          <w:sz w:val="24"/>
          <w:szCs w:val="24"/>
        </w:rPr>
      </w:pPr>
      <w:r>
        <w:rPr>
          <w:rFonts w:ascii="仿宋_GB2312" w:eastAsia="仿宋_GB2312" w:hAnsi="宋体" w:hint="eastAsia"/>
          <w:sz w:val="24"/>
          <w:szCs w:val="24"/>
        </w:rPr>
        <w:t>有关补充文件</w:t>
      </w:r>
    </w:p>
    <w:p w:rsidR="00AE41FF" w:rsidRDefault="00762725">
      <w:pPr>
        <w:numPr>
          <w:ilvl w:val="0"/>
          <w:numId w:val="4"/>
        </w:numPr>
        <w:adjustRightInd w:val="0"/>
        <w:spacing w:line="440" w:lineRule="exact"/>
        <w:ind w:left="0"/>
        <w:textAlignment w:val="baseline"/>
        <w:rPr>
          <w:rFonts w:ascii="仿宋_GB2312" w:eastAsia="仿宋_GB2312" w:hAnsi="宋体"/>
          <w:sz w:val="24"/>
          <w:szCs w:val="24"/>
        </w:rPr>
      </w:pPr>
      <w:r>
        <w:rPr>
          <w:rFonts w:ascii="仿宋_GB2312" w:eastAsia="仿宋_GB2312" w:hAnsi="宋体" w:hint="eastAsia"/>
          <w:sz w:val="24"/>
          <w:szCs w:val="24"/>
        </w:rPr>
        <w:t>投标文件</w:t>
      </w:r>
    </w:p>
    <w:p w:rsidR="00AE41FF" w:rsidRDefault="00762725">
      <w:pPr>
        <w:numPr>
          <w:ilvl w:val="0"/>
          <w:numId w:val="4"/>
        </w:numPr>
        <w:adjustRightInd w:val="0"/>
        <w:spacing w:line="440" w:lineRule="exact"/>
        <w:ind w:left="0"/>
        <w:textAlignment w:val="baseline"/>
        <w:rPr>
          <w:rFonts w:ascii="仿宋_GB2312" w:eastAsia="仿宋_GB2312" w:hAnsi="宋体"/>
          <w:sz w:val="24"/>
          <w:szCs w:val="24"/>
        </w:rPr>
      </w:pPr>
      <w:r>
        <w:rPr>
          <w:rFonts w:ascii="仿宋_GB2312" w:eastAsia="仿宋_GB2312" w:hAnsi="宋体" w:hint="eastAsia"/>
          <w:sz w:val="24"/>
          <w:szCs w:val="24"/>
        </w:rPr>
        <w:t>现场的书面承诺</w:t>
      </w:r>
    </w:p>
    <w:p w:rsidR="00AE41FF" w:rsidRDefault="00762725">
      <w:pPr>
        <w:spacing w:line="440" w:lineRule="exact"/>
        <w:ind w:firstLine="420"/>
        <w:rPr>
          <w:rFonts w:ascii="仿宋_GB2312" w:eastAsia="仿宋_GB2312" w:hAnsi="宋体"/>
          <w:sz w:val="24"/>
          <w:szCs w:val="24"/>
        </w:rPr>
      </w:pPr>
      <w:r>
        <w:rPr>
          <w:rFonts w:ascii="仿宋_GB2312" w:eastAsia="仿宋_GB2312" w:hAnsi="宋体" w:hint="eastAsia"/>
          <w:sz w:val="24"/>
          <w:szCs w:val="24"/>
        </w:rPr>
        <w:t>本合同的范围和条件应与上述文件内容一致。</w:t>
      </w:r>
    </w:p>
    <w:p w:rsidR="00AE41FF" w:rsidRDefault="00762725">
      <w:pPr>
        <w:pStyle w:val="ab"/>
        <w:rPr>
          <w:rFonts w:hAnsi="宋体"/>
          <w:b/>
        </w:rPr>
      </w:pPr>
      <w:r>
        <w:rPr>
          <w:rFonts w:hAnsi="宋体" w:hint="eastAsia"/>
          <w:b/>
        </w:rPr>
        <w:t>一、货物内容</w:t>
      </w:r>
    </w:p>
    <w:p w:rsidR="00AE41FF" w:rsidRDefault="00762725">
      <w:pPr>
        <w:pStyle w:val="ab"/>
        <w:rPr>
          <w:rFonts w:hAnsi="宋体"/>
          <w:b/>
        </w:rPr>
      </w:pPr>
      <w:r>
        <w:rPr>
          <w:rFonts w:hAnsi="宋体" w:hint="eastAsia"/>
          <w:b/>
        </w:rPr>
        <w:t>附件：设备详细技术参数</w:t>
      </w:r>
    </w:p>
    <w:p w:rsidR="00AE41FF" w:rsidRDefault="00762725">
      <w:pPr>
        <w:pStyle w:val="ab"/>
        <w:rPr>
          <w:rFonts w:hAnsi="宋体"/>
          <w:b/>
        </w:rPr>
      </w:pPr>
      <w:r>
        <w:rPr>
          <w:rFonts w:hAnsi="宋体" w:hint="eastAsia"/>
          <w:b/>
        </w:rPr>
        <w:t>二、合同金额</w:t>
      </w:r>
    </w:p>
    <w:p w:rsidR="00AE41FF" w:rsidRDefault="00762725">
      <w:pPr>
        <w:pStyle w:val="ab"/>
        <w:ind w:left="410" w:hangingChars="171" w:hanging="410"/>
        <w:rPr>
          <w:rFonts w:hAnsi="宋体"/>
        </w:rPr>
      </w:pPr>
      <w:r>
        <w:rPr>
          <w:rFonts w:hAnsi="宋体" w:hint="eastAsia"/>
        </w:rPr>
        <w:t xml:space="preserve"> 本合同金额为（大写）：_______________________元（￥____________元）人民币。</w:t>
      </w:r>
    </w:p>
    <w:p w:rsidR="00AE41FF" w:rsidRDefault="00762725">
      <w:pPr>
        <w:pStyle w:val="ab"/>
        <w:rPr>
          <w:rFonts w:hAnsi="宋体"/>
          <w:b/>
        </w:rPr>
      </w:pPr>
      <w:r>
        <w:rPr>
          <w:rFonts w:hAnsi="宋体" w:hint="eastAsia"/>
          <w:b/>
        </w:rPr>
        <w:t>三、技术资料</w:t>
      </w:r>
    </w:p>
    <w:p w:rsidR="00AE41FF" w:rsidRDefault="00762725">
      <w:pPr>
        <w:pStyle w:val="ab"/>
        <w:ind w:left="410" w:hangingChars="171" w:hanging="410"/>
        <w:rPr>
          <w:rFonts w:hAnsi="宋体"/>
        </w:rPr>
      </w:pPr>
      <w:r>
        <w:rPr>
          <w:rFonts w:hAnsi="宋体" w:hint="eastAsia"/>
        </w:rPr>
        <w:t>1.乙方应按招标文件规定的时间向甲方提供使用货物的有关技术资料。</w:t>
      </w:r>
    </w:p>
    <w:p w:rsidR="00AE41FF" w:rsidRDefault="00762725">
      <w:pPr>
        <w:pStyle w:val="ab"/>
        <w:rPr>
          <w:rFonts w:hAnsi="宋体"/>
        </w:rPr>
      </w:pPr>
      <w:r>
        <w:rPr>
          <w:rFonts w:hAnsi="宋体" w:hint="eastAsia"/>
        </w:rPr>
        <w:t>2. 没有甲方事先书面同意，乙方不得将由甲方提供的有关合同或任何合同条文、规格、计划、图纸、样品或资料提供给与履行本合同无关的任何其他人。即使向履行本合同有</w:t>
      </w:r>
      <w:r>
        <w:rPr>
          <w:rFonts w:hAnsi="宋体" w:hint="eastAsia"/>
        </w:rPr>
        <w:lastRenderedPageBreak/>
        <w:t>关的人员提供，也应注意保密并限于履行合同的必需范围。</w:t>
      </w:r>
    </w:p>
    <w:p w:rsidR="00AE41FF" w:rsidRDefault="00762725">
      <w:pPr>
        <w:pStyle w:val="ab"/>
        <w:ind w:left="412" w:hangingChars="171" w:hanging="412"/>
        <w:rPr>
          <w:rFonts w:hAnsi="宋体"/>
          <w:b/>
        </w:rPr>
      </w:pPr>
      <w:r>
        <w:rPr>
          <w:rFonts w:hAnsi="宋体" w:hint="eastAsia"/>
          <w:b/>
        </w:rPr>
        <w:t>四、知识产权</w:t>
      </w:r>
    </w:p>
    <w:p w:rsidR="00AE41FF" w:rsidRDefault="00762725">
      <w:pPr>
        <w:pStyle w:val="ab"/>
        <w:rPr>
          <w:rFonts w:hAnsi="宋体"/>
          <w:bCs/>
        </w:rPr>
      </w:pPr>
      <w:r>
        <w:rPr>
          <w:rFonts w:hAnsi="宋体" w:hint="eastAsia"/>
        </w:rPr>
        <w:t>乙方应保证所提供的货物或其任何一部分均不会侵犯任何第三方的知识产权</w:t>
      </w:r>
      <w:r>
        <w:rPr>
          <w:rFonts w:hAnsi="宋体" w:hint="eastAsia"/>
          <w:bCs/>
        </w:rPr>
        <w:t>。</w:t>
      </w:r>
    </w:p>
    <w:p w:rsidR="00AE41FF" w:rsidRDefault="00762725">
      <w:pPr>
        <w:pStyle w:val="ab"/>
        <w:rPr>
          <w:rFonts w:hAnsi="宋体"/>
          <w:u w:val="single"/>
        </w:rPr>
      </w:pPr>
      <w:r>
        <w:rPr>
          <w:rFonts w:hAnsi="宋体" w:hint="eastAsia"/>
          <w:b/>
        </w:rPr>
        <w:t>五、产权担保</w:t>
      </w:r>
    </w:p>
    <w:p w:rsidR="00AE41FF" w:rsidRDefault="00762725">
      <w:pPr>
        <w:pStyle w:val="ab"/>
        <w:ind w:left="408" w:hangingChars="170" w:hanging="408"/>
        <w:rPr>
          <w:rFonts w:hAnsi="宋体"/>
          <w:u w:val="single"/>
        </w:rPr>
      </w:pPr>
      <w:r>
        <w:rPr>
          <w:rFonts w:hAnsi="宋体" w:hint="eastAsia"/>
        </w:rPr>
        <w:t>乙方保证所交付的货物的所有权完全属于乙方且无任何抵押、查封等产权瑕疵。</w:t>
      </w:r>
    </w:p>
    <w:p w:rsidR="00AE41FF" w:rsidRDefault="00762725">
      <w:pPr>
        <w:pStyle w:val="ab"/>
        <w:ind w:left="410" w:hangingChars="170" w:hanging="410"/>
        <w:rPr>
          <w:rFonts w:hAnsi="宋体"/>
          <w:b/>
        </w:rPr>
      </w:pPr>
      <w:r>
        <w:rPr>
          <w:rFonts w:hAnsi="宋体" w:hint="eastAsia"/>
          <w:b/>
        </w:rPr>
        <w:t>六、履约保证金</w:t>
      </w:r>
    </w:p>
    <w:p w:rsidR="00AE41FF" w:rsidRDefault="00762725">
      <w:pPr>
        <w:pStyle w:val="ab"/>
        <w:ind w:left="408" w:hangingChars="170" w:hanging="408"/>
        <w:rPr>
          <w:rFonts w:hAnsi="宋体"/>
        </w:rPr>
      </w:pPr>
      <w:r>
        <w:rPr>
          <w:rFonts w:hAnsiTheme="minorEastAsia" w:hint="eastAsia"/>
        </w:rPr>
        <w:t>无</w:t>
      </w:r>
    </w:p>
    <w:p w:rsidR="00AE41FF" w:rsidRDefault="00762725">
      <w:pPr>
        <w:pStyle w:val="ab"/>
        <w:ind w:left="410" w:hangingChars="170" w:hanging="410"/>
        <w:rPr>
          <w:rFonts w:hAnsi="宋体"/>
          <w:b/>
        </w:rPr>
      </w:pPr>
      <w:r>
        <w:rPr>
          <w:rFonts w:hAnsi="宋体" w:hint="eastAsia"/>
          <w:b/>
        </w:rPr>
        <w:t>七、转包或分包</w:t>
      </w:r>
    </w:p>
    <w:p w:rsidR="00AE41FF" w:rsidRDefault="00762725">
      <w:pPr>
        <w:snapToGrid w:val="0"/>
        <w:spacing w:line="440" w:lineRule="exact"/>
        <w:rPr>
          <w:rFonts w:ascii="仿宋_GB2312" w:eastAsia="仿宋_GB2312" w:hAnsi="宋体"/>
          <w:sz w:val="24"/>
          <w:szCs w:val="24"/>
        </w:rPr>
      </w:pPr>
      <w:r>
        <w:rPr>
          <w:rFonts w:ascii="仿宋_GB2312" w:eastAsia="仿宋_GB2312" w:hAnsi="宋体" w:hint="eastAsia"/>
          <w:sz w:val="24"/>
          <w:szCs w:val="24"/>
        </w:rPr>
        <w:t>1.本合同范围的货物，应由乙方直接供应，不得转让他人供应；</w:t>
      </w:r>
    </w:p>
    <w:p w:rsidR="00AE41FF" w:rsidRDefault="00762725">
      <w:pPr>
        <w:snapToGrid w:val="0"/>
        <w:spacing w:line="440" w:lineRule="exact"/>
        <w:rPr>
          <w:rFonts w:ascii="仿宋_GB2312" w:eastAsia="仿宋_GB2312" w:hAnsi="宋体"/>
          <w:sz w:val="24"/>
          <w:szCs w:val="24"/>
        </w:rPr>
      </w:pPr>
      <w:r>
        <w:rPr>
          <w:rFonts w:ascii="仿宋_GB2312" w:eastAsia="仿宋_GB2312" w:hAnsi="宋体" w:hint="eastAsia"/>
          <w:sz w:val="24"/>
          <w:szCs w:val="24"/>
        </w:rPr>
        <w:t>2.除非得到甲方的书面同意，乙方不得将本合同范围的货物全部或部分分包给他人供应；</w:t>
      </w:r>
    </w:p>
    <w:p w:rsidR="00AE41FF" w:rsidRDefault="00762725">
      <w:pPr>
        <w:snapToGrid w:val="0"/>
        <w:spacing w:line="440" w:lineRule="exact"/>
        <w:rPr>
          <w:rFonts w:ascii="仿宋_GB2312" w:eastAsia="仿宋_GB2312" w:hAnsi="宋体"/>
          <w:sz w:val="24"/>
          <w:szCs w:val="24"/>
        </w:rPr>
      </w:pPr>
      <w:r>
        <w:rPr>
          <w:rFonts w:ascii="仿宋_GB2312" w:eastAsia="仿宋_GB2312" w:hAnsi="宋体" w:hint="eastAsia"/>
          <w:sz w:val="24"/>
          <w:szCs w:val="24"/>
        </w:rPr>
        <w:t>3.如有转让和未经甲方同意的分包行为，甲方有权解除合同，没收履约保证金并追究乙方的违约责任。</w:t>
      </w:r>
    </w:p>
    <w:p w:rsidR="00AE41FF" w:rsidRDefault="00762725">
      <w:pPr>
        <w:pStyle w:val="ab"/>
        <w:rPr>
          <w:rFonts w:hAnsi="宋体"/>
        </w:rPr>
      </w:pPr>
      <w:r>
        <w:rPr>
          <w:rFonts w:hAnsi="宋体" w:hint="eastAsia"/>
          <w:b/>
        </w:rPr>
        <w:t>八、质保期</w:t>
      </w:r>
    </w:p>
    <w:p w:rsidR="00AE41FF" w:rsidRDefault="00762725">
      <w:pPr>
        <w:pStyle w:val="ab"/>
        <w:ind w:left="410" w:hangingChars="171" w:hanging="410"/>
        <w:rPr>
          <w:rFonts w:hAnsi="宋体"/>
        </w:rPr>
      </w:pPr>
      <w:r>
        <w:rPr>
          <w:rFonts w:hAnsi="宋体" w:hint="eastAsia"/>
        </w:rPr>
        <w:t>1. 质保期整体年。（自交货验收合格之日起计）</w:t>
      </w:r>
    </w:p>
    <w:p w:rsidR="00AE41FF" w:rsidRDefault="00762725">
      <w:pPr>
        <w:pStyle w:val="ab"/>
        <w:rPr>
          <w:rFonts w:hAnsi="宋体"/>
          <w:b/>
        </w:rPr>
      </w:pPr>
      <w:r>
        <w:rPr>
          <w:rFonts w:hAnsi="宋体" w:hint="eastAsia"/>
          <w:b/>
        </w:rPr>
        <w:t>九、交货期、交货方式及交货地点</w:t>
      </w:r>
    </w:p>
    <w:p w:rsidR="00AE41FF" w:rsidRDefault="00762725">
      <w:pPr>
        <w:pStyle w:val="ab"/>
        <w:rPr>
          <w:rFonts w:hAnsi="宋体"/>
          <w:bCs/>
        </w:rPr>
      </w:pPr>
      <w:r>
        <w:rPr>
          <w:rFonts w:hAnsi="宋体" w:hint="eastAsia"/>
          <w:bCs/>
        </w:rPr>
        <w:t>1. 交货期：合同签订后   天内完成交货.安装并调试完成。</w:t>
      </w:r>
    </w:p>
    <w:p w:rsidR="00AE41FF" w:rsidRDefault="00762725">
      <w:pPr>
        <w:pStyle w:val="ab"/>
        <w:rPr>
          <w:rFonts w:hAnsi="宋体"/>
          <w:bCs/>
        </w:rPr>
      </w:pPr>
      <w:r>
        <w:rPr>
          <w:rFonts w:hAnsi="宋体" w:hint="eastAsia"/>
          <w:bCs/>
        </w:rPr>
        <w:t>2. 交货方式：现场交付</w:t>
      </w:r>
    </w:p>
    <w:p w:rsidR="00AE41FF" w:rsidRDefault="00762725">
      <w:pPr>
        <w:pStyle w:val="ab"/>
        <w:rPr>
          <w:rFonts w:hAnsi="宋体"/>
          <w:bCs/>
        </w:rPr>
      </w:pPr>
      <w:r>
        <w:rPr>
          <w:rFonts w:hAnsi="宋体" w:hint="eastAsia"/>
          <w:bCs/>
        </w:rPr>
        <w:t>3. 交货地点：</w:t>
      </w:r>
    </w:p>
    <w:p w:rsidR="00AE41FF" w:rsidRDefault="00762725">
      <w:pPr>
        <w:pStyle w:val="ab"/>
        <w:rPr>
          <w:rFonts w:hAnsi="宋体"/>
          <w:b/>
        </w:rPr>
      </w:pPr>
      <w:r>
        <w:rPr>
          <w:rFonts w:hAnsi="宋体" w:hint="eastAsia"/>
          <w:b/>
        </w:rPr>
        <w:t>十、货款支付</w:t>
      </w:r>
    </w:p>
    <w:p w:rsidR="00AE41FF" w:rsidRDefault="00762725">
      <w:pPr>
        <w:spacing w:line="440" w:lineRule="exact"/>
        <w:rPr>
          <w:rFonts w:ascii="仿宋_GB2312" w:eastAsia="仿宋_GB2312" w:hAnsi="宋体"/>
          <w:bCs/>
          <w:sz w:val="24"/>
          <w:szCs w:val="24"/>
        </w:rPr>
      </w:pPr>
      <w:r>
        <w:rPr>
          <w:rFonts w:ascii="仿宋_GB2312" w:eastAsia="仿宋_GB2312" w:hAnsi="宋体" w:hint="eastAsia"/>
          <w:bCs/>
          <w:sz w:val="24"/>
          <w:szCs w:val="24"/>
        </w:rPr>
        <w:t>1. 付款方式：</w:t>
      </w:r>
    </w:p>
    <w:p w:rsidR="00AE41FF" w:rsidRDefault="00762725">
      <w:pPr>
        <w:pStyle w:val="af1"/>
        <w:shd w:val="clear" w:color="auto" w:fill="FFFFFF"/>
        <w:spacing w:beforeAutospacing="0" w:afterAutospacing="0" w:line="440" w:lineRule="exact"/>
        <w:jc w:val="both"/>
        <w:rPr>
          <w:rFonts w:ascii="仿宋_GB2312" w:eastAsia="仿宋_GB2312" w:hAnsi="宋体" w:cs="宋体"/>
          <w:kern w:val="2"/>
          <w:szCs w:val="24"/>
        </w:rPr>
      </w:pPr>
      <w:r>
        <w:rPr>
          <w:rFonts w:ascii="仿宋_GB2312" w:eastAsia="仿宋_GB2312" w:hAnsi="宋体" w:cs="宋体" w:hint="eastAsia"/>
          <w:kern w:val="2"/>
          <w:szCs w:val="24"/>
        </w:rPr>
        <w:t>（1）预付款：合同签订后满足合同约定支付条件的，采购人收到供应商提供的正规发票后5个工作日内，按财政部门规定的支付方式支付合同金额的50%给供应商。</w:t>
      </w:r>
    </w:p>
    <w:p w:rsidR="00AE41FF" w:rsidRDefault="00762725">
      <w:pPr>
        <w:pStyle w:val="af1"/>
        <w:shd w:val="clear" w:color="auto" w:fill="FFFFFF"/>
        <w:spacing w:beforeAutospacing="0" w:afterAutospacing="0" w:line="440" w:lineRule="exact"/>
        <w:jc w:val="both"/>
        <w:rPr>
          <w:rFonts w:ascii="仿宋_GB2312" w:eastAsia="仿宋_GB2312"/>
          <w:szCs w:val="24"/>
        </w:rPr>
      </w:pPr>
      <w:r>
        <w:rPr>
          <w:rFonts w:ascii="仿宋_GB2312" w:eastAsia="仿宋_GB2312" w:hAnsi="宋体" w:cs="宋体" w:hint="eastAsia"/>
          <w:kern w:val="2"/>
          <w:szCs w:val="24"/>
        </w:rPr>
        <w:t>（2）剩余款项：安装调试完毕并通过终验后5个工作日内，采购人根据供应商提供的正规发票，按财政部门规定的支付方式支付合同金额的50%给供应商。</w:t>
      </w:r>
    </w:p>
    <w:p w:rsidR="00AE41FF" w:rsidRDefault="00762725">
      <w:pPr>
        <w:snapToGrid w:val="0"/>
        <w:spacing w:line="440" w:lineRule="exact"/>
        <w:rPr>
          <w:rFonts w:ascii="仿宋_GB2312" w:eastAsia="仿宋_GB2312" w:hAnsi="宋体"/>
          <w:b/>
          <w:sz w:val="24"/>
          <w:szCs w:val="24"/>
        </w:rPr>
      </w:pPr>
      <w:r>
        <w:rPr>
          <w:rFonts w:ascii="仿宋_GB2312" w:eastAsia="仿宋_GB2312" w:hAnsi="宋体" w:hint="eastAsia"/>
          <w:b/>
          <w:sz w:val="24"/>
          <w:szCs w:val="24"/>
        </w:rPr>
        <w:t>十一、税费</w:t>
      </w:r>
    </w:p>
    <w:p w:rsidR="00AE41FF" w:rsidRDefault="00762725">
      <w:pPr>
        <w:snapToGrid w:val="0"/>
        <w:spacing w:line="440" w:lineRule="exact"/>
        <w:rPr>
          <w:rFonts w:ascii="仿宋_GB2312" w:eastAsia="仿宋_GB2312" w:hAnsi="宋体"/>
          <w:sz w:val="24"/>
          <w:szCs w:val="24"/>
        </w:rPr>
      </w:pPr>
      <w:r>
        <w:rPr>
          <w:rFonts w:ascii="仿宋_GB2312" w:eastAsia="仿宋_GB2312" w:hAnsi="宋体" w:hint="eastAsia"/>
          <w:sz w:val="24"/>
          <w:szCs w:val="24"/>
        </w:rPr>
        <w:t>本合同执行中相关的一切税费均由乙方负担。</w:t>
      </w:r>
    </w:p>
    <w:p w:rsidR="00AE41FF" w:rsidRDefault="00762725">
      <w:pPr>
        <w:pStyle w:val="ab"/>
        <w:ind w:left="412" w:hangingChars="171" w:hanging="412"/>
        <w:rPr>
          <w:rFonts w:hAnsi="宋体"/>
        </w:rPr>
      </w:pPr>
      <w:r>
        <w:rPr>
          <w:rFonts w:hAnsi="宋体" w:hint="eastAsia"/>
          <w:b/>
        </w:rPr>
        <w:t>十二、质量保证及售后服务</w:t>
      </w:r>
    </w:p>
    <w:p w:rsidR="00AE41FF" w:rsidRDefault="00762725">
      <w:pPr>
        <w:pStyle w:val="ab"/>
        <w:rPr>
          <w:rFonts w:hAnsi="宋体"/>
        </w:rPr>
      </w:pPr>
      <w:r>
        <w:rPr>
          <w:rFonts w:hAnsi="宋体" w:hint="eastAsia"/>
        </w:rPr>
        <w:t>1. 乙方应按招标文件规定的货物性能、技术要求、质量标准向甲方提供未经使用的全新产品。</w:t>
      </w:r>
    </w:p>
    <w:p w:rsidR="00AE41FF" w:rsidRDefault="00762725">
      <w:pPr>
        <w:pStyle w:val="ab"/>
        <w:ind w:firstLineChars="25" w:firstLine="60"/>
        <w:rPr>
          <w:rFonts w:hAnsi="宋体"/>
        </w:rPr>
      </w:pPr>
      <w:r>
        <w:rPr>
          <w:rFonts w:hAnsi="宋体" w:hint="eastAsia"/>
        </w:rPr>
        <w:t>2. 乙方提供的货物在质保期内因货物本身的质量问题发生故障，乙方应负责免费更换。对达不到技术要求者，根据实际情况，经双方协商，可按以下办法处理：</w:t>
      </w:r>
    </w:p>
    <w:p w:rsidR="00AE41FF" w:rsidRDefault="00762725">
      <w:pPr>
        <w:pStyle w:val="ab"/>
        <w:ind w:firstLine="420"/>
        <w:rPr>
          <w:rFonts w:hAnsi="宋体"/>
        </w:rPr>
      </w:pPr>
      <w:r>
        <w:rPr>
          <w:rFonts w:hAnsi="宋体" w:hint="eastAsia"/>
        </w:rPr>
        <w:t>⑴更换：由乙方承担所发生的全部费用。</w:t>
      </w:r>
    </w:p>
    <w:p w:rsidR="00AE41FF" w:rsidRDefault="00762725">
      <w:pPr>
        <w:pStyle w:val="ab"/>
        <w:ind w:firstLine="420"/>
        <w:rPr>
          <w:rFonts w:hAnsi="宋体"/>
        </w:rPr>
      </w:pPr>
      <w:r>
        <w:rPr>
          <w:rFonts w:hAnsi="宋体" w:hint="eastAsia"/>
        </w:rPr>
        <w:lastRenderedPageBreak/>
        <w:t>⑵贬值处理：由甲乙双方合议定价。</w:t>
      </w:r>
    </w:p>
    <w:p w:rsidR="00AE41FF" w:rsidRDefault="00762725">
      <w:pPr>
        <w:pStyle w:val="ab"/>
        <w:ind w:leftChars="200" w:left="420"/>
        <w:rPr>
          <w:rFonts w:hAnsi="宋体"/>
        </w:rPr>
      </w:pPr>
      <w:r>
        <w:rPr>
          <w:rFonts w:hAnsi="宋体" w:hint="eastAsia"/>
        </w:rPr>
        <w:t>⑶退货处理：乙方应退还甲方支付的合同款，同时应承担该货物的直接费用（运输、保险、检验、货款利息及银行手续费等）。</w:t>
      </w:r>
    </w:p>
    <w:p w:rsidR="00AE41FF" w:rsidRDefault="00762725">
      <w:pPr>
        <w:pStyle w:val="ab"/>
        <w:rPr>
          <w:rFonts w:hAnsi="宋体"/>
        </w:rPr>
      </w:pPr>
      <w:r>
        <w:rPr>
          <w:rFonts w:hAnsi="宋体" w:hint="eastAsia"/>
        </w:rPr>
        <w:t>3. 如在使用过程中发生质量问题，乙方在接到甲方通知后在小时内到达甲方现场。</w:t>
      </w:r>
    </w:p>
    <w:p w:rsidR="00AE41FF" w:rsidRDefault="00762725">
      <w:pPr>
        <w:pStyle w:val="ab"/>
        <w:rPr>
          <w:rFonts w:hAnsi="宋体"/>
        </w:rPr>
      </w:pPr>
      <w:r>
        <w:rPr>
          <w:rFonts w:hAnsi="宋体" w:hint="eastAsia"/>
        </w:rPr>
        <w:t>4. 在质保期内，乙方应对货物出现的质量及安全问题负责处理解决并承担一切费用。</w:t>
      </w:r>
    </w:p>
    <w:p w:rsidR="00AE41FF" w:rsidRDefault="00762725">
      <w:pPr>
        <w:pStyle w:val="ab"/>
        <w:rPr>
          <w:rFonts w:hAnsi="宋体"/>
        </w:rPr>
      </w:pPr>
      <w:r>
        <w:rPr>
          <w:rFonts w:hAnsi="宋体" w:hint="eastAsia"/>
        </w:rPr>
        <w:t>5. 因人为因素出现的故障不在免费保修范围内。超过质保期的，终身维修，维修时只收部件成本费。</w:t>
      </w:r>
    </w:p>
    <w:p w:rsidR="00AE41FF" w:rsidRDefault="00762725">
      <w:pPr>
        <w:pStyle w:val="ab"/>
        <w:rPr>
          <w:rFonts w:hAnsi="宋体"/>
          <w:b/>
        </w:rPr>
      </w:pPr>
      <w:r>
        <w:rPr>
          <w:rFonts w:hAnsi="宋体" w:hint="eastAsia"/>
          <w:b/>
        </w:rPr>
        <w:t>十三、调试和验收</w:t>
      </w:r>
    </w:p>
    <w:p w:rsidR="00AE41FF" w:rsidRDefault="00762725">
      <w:pPr>
        <w:pStyle w:val="ab"/>
        <w:rPr>
          <w:rFonts w:hAnsi="宋体"/>
        </w:rPr>
      </w:pPr>
      <w:r>
        <w:rPr>
          <w:rFonts w:hAnsi="宋体" w:hint="eastAsia"/>
        </w:rPr>
        <w:t>1. 甲方对乙方提交的货物依据招标文件上的技术规格要求和国家有关质量标准进行现场初步验收，外观、说明书符合招标文件技术要求的，给予签收，初步验收不合格的不予签收。货到后，甲方需在五个工作日内初步验收。</w:t>
      </w:r>
    </w:p>
    <w:p w:rsidR="00AE41FF" w:rsidRDefault="00762725">
      <w:pPr>
        <w:pStyle w:val="ab"/>
        <w:rPr>
          <w:rFonts w:hAnsi="宋体"/>
        </w:rPr>
      </w:pPr>
      <w:r>
        <w:rPr>
          <w:rFonts w:hAnsi="宋体" w:hint="eastAsia"/>
        </w:rPr>
        <w:t>2. 乙方交货前应对产品作出全面检查和对验收文件进行整理，并列出清单，作为甲方收货验收和使用的技术条件依据，检验的结果应随货物交甲方。</w:t>
      </w:r>
    </w:p>
    <w:p w:rsidR="00AE41FF" w:rsidRDefault="00762725">
      <w:pPr>
        <w:pStyle w:val="ab"/>
        <w:rPr>
          <w:rFonts w:hAnsi="宋体"/>
          <w:u w:val="single"/>
        </w:rPr>
      </w:pPr>
      <w:r>
        <w:rPr>
          <w:rFonts w:hAnsi="宋体" w:hint="eastAsia"/>
        </w:rPr>
        <w:t>3. 甲方对乙方提供的货物在使用前进行调试时，乙方需负责安装并培训甲方的使用操作人员，并协助甲方一起调试，直到符合技术要求，甲方才做最终验收。</w:t>
      </w:r>
    </w:p>
    <w:p w:rsidR="00AE41FF" w:rsidRDefault="00762725">
      <w:pPr>
        <w:pStyle w:val="ab"/>
        <w:rPr>
          <w:rFonts w:hAnsi="宋体"/>
        </w:rPr>
      </w:pPr>
      <w:r>
        <w:rPr>
          <w:rFonts w:hAnsi="宋体" w:hint="eastAsia"/>
        </w:rPr>
        <w:t>4.甲方可以邀请非甲方单位的专家参与验收。</w:t>
      </w:r>
    </w:p>
    <w:p w:rsidR="00AE41FF" w:rsidRDefault="00762725">
      <w:pPr>
        <w:pStyle w:val="ab"/>
        <w:rPr>
          <w:rFonts w:hAnsi="宋体"/>
        </w:rPr>
      </w:pPr>
      <w:r>
        <w:rPr>
          <w:rFonts w:hAnsi="宋体" w:hint="eastAsia"/>
        </w:rPr>
        <w:t>5.验收时乙方必须在现场，验收完毕后作出验收结果报告；验收费用由乙方负责。</w:t>
      </w:r>
    </w:p>
    <w:p w:rsidR="00AE41FF" w:rsidRDefault="00762725">
      <w:pPr>
        <w:pStyle w:val="ab"/>
        <w:rPr>
          <w:rFonts w:hAnsi="宋体"/>
          <w:b/>
        </w:rPr>
      </w:pPr>
      <w:r>
        <w:rPr>
          <w:rFonts w:hAnsi="宋体" w:hint="eastAsia"/>
          <w:b/>
        </w:rPr>
        <w:t>十四、货物包装、发运及运输</w:t>
      </w:r>
    </w:p>
    <w:p w:rsidR="00AE41FF" w:rsidRDefault="00762725">
      <w:pPr>
        <w:pStyle w:val="ab"/>
        <w:rPr>
          <w:rFonts w:hAnsi="宋体"/>
        </w:rPr>
      </w:pPr>
      <w:r>
        <w:rPr>
          <w:rFonts w:hAnsi="宋体" w:hint="eastAsia"/>
        </w:rPr>
        <w:t>1. 乙方应在货物发运前对其进行满足运输距离、防潮、防震、防锈和防破损装卸等要求包装，以保证货物安全运达甲方指定地点。</w:t>
      </w:r>
    </w:p>
    <w:p w:rsidR="00AE41FF" w:rsidRDefault="00762725">
      <w:pPr>
        <w:pStyle w:val="ab"/>
        <w:ind w:left="480" w:hangingChars="200" w:hanging="480"/>
        <w:rPr>
          <w:rFonts w:hAnsi="宋体"/>
        </w:rPr>
      </w:pPr>
      <w:r>
        <w:rPr>
          <w:rFonts w:hAnsi="宋体" w:hint="eastAsia"/>
        </w:rPr>
        <w:t>2. 使用说明书、质量检验证明书、随配附件和工具以及清单一并附于货物内。</w:t>
      </w:r>
    </w:p>
    <w:p w:rsidR="00AE41FF" w:rsidRDefault="00762725">
      <w:pPr>
        <w:pStyle w:val="ab"/>
        <w:ind w:left="480" w:hangingChars="200" w:hanging="480"/>
        <w:rPr>
          <w:rFonts w:hAnsi="宋体"/>
        </w:rPr>
      </w:pPr>
      <w:r>
        <w:rPr>
          <w:rFonts w:hAnsi="宋体" w:hint="eastAsia"/>
        </w:rPr>
        <w:t>3. 乙方在货物发运手续办理完毕后24小时内或货到甲方48小时前通知甲方，以准备接货。</w:t>
      </w:r>
    </w:p>
    <w:p w:rsidR="00AE41FF" w:rsidRDefault="00762725">
      <w:pPr>
        <w:pStyle w:val="ab"/>
        <w:ind w:left="480" w:hangingChars="200" w:hanging="480"/>
        <w:rPr>
          <w:rFonts w:hAnsi="宋体"/>
        </w:rPr>
      </w:pPr>
      <w:r>
        <w:rPr>
          <w:rFonts w:hAnsi="宋体" w:hint="eastAsia"/>
        </w:rPr>
        <w:t>4. 货物在交付甲方前发生的风险均由乙方负责。</w:t>
      </w:r>
    </w:p>
    <w:p w:rsidR="00AE41FF" w:rsidRDefault="00762725">
      <w:pPr>
        <w:pStyle w:val="ab"/>
        <w:rPr>
          <w:rFonts w:hAnsi="宋体"/>
        </w:rPr>
      </w:pPr>
      <w:r>
        <w:rPr>
          <w:rFonts w:hAnsi="宋体" w:hint="eastAsia"/>
        </w:rPr>
        <w:t>5. 货物在规定的交付期限内由乙方送达甲方指定的地点视为交付，乙方同时需通知甲方货物已送达。</w:t>
      </w:r>
    </w:p>
    <w:p w:rsidR="00AE41FF" w:rsidRDefault="00762725">
      <w:pPr>
        <w:pStyle w:val="ab"/>
        <w:rPr>
          <w:rFonts w:hAnsi="宋体"/>
          <w:b/>
        </w:rPr>
      </w:pPr>
      <w:r>
        <w:rPr>
          <w:rFonts w:hAnsi="宋体" w:hint="eastAsia"/>
          <w:b/>
        </w:rPr>
        <w:t>十五、违约责任</w:t>
      </w:r>
    </w:p>
    <w:p w:rsidR="00AE41FF" w:rsidRDefault="00762725">
      <w:pPr>
        <w:pStyle w:val="ab"/>
        <w:rPr>
          <w:rFonts w:hAnsi="宋体"/>
        </w:rPr>
      </w:pPr>
      <w:r>
        <w:rPr>
          <w:rFonts w:hAnsi="宋体" w:hint="eastAsia"/>
        </w:rPr>
        <w:t>1. 甲方无正当理由拒收货物的，甲方向乙方偿付拒收货款总值的百分之五违约金。</w:t>
      </w:r>
    </w:p>
    <w:p w:rsidR="00AE41FF" w:rsidRDefault="00762725">
      <w:pPr>
        <w:pStyle w:val="ab"/>
        <w:rPr>
          <w:rFonts w:hAnsi="宋体"/>
        </w:rPr>
      </w:pPr>
      <w:r>
        <w:rPr>
          <w:rFonts w:hAnsi="宋体" w:hint="eastAsia"/>
        </w:rPr>
        <w:t>2. 甲方无故逾期验收和办理货款支付手续的,甲方应按逾期付款总额每日千分之六向乙方支付违约金。</w:t>
      </w:r>
    </w:p>
    <w:p w:rsidR="00AE41FF" w:rsidRDefault="00762725">
      <w:pPr>
        <w:pStyle w:val="ab"/>
        <w:ind w:leftChars="-24" w:left="-2" w:hangingChars="20" w:hanging="48"/>
        <w:rPr>
          <w:rFonts w:hAnsi="宋体"/>
        </w:rPr>
      </w:pPr>
      <w:r>
        <w:rPr>
          <w:rFonts w:hAnsi="宋体" w:hint="eastAsia"/>
        </w:rPr>
        <w:t>3. 乙方逾期交付货物的，乙方应按逾期交货总额每日千分之六向甲方支付违约金，由甲方从待付货款中扣除。逾期超过约定日期10个工作日不能交货的，甲方可解除本合同。</w:t>
      </w:r>
      <w:r>
        <w:rPr>
          <w:rFonts w:hAnsi="宋体" w:hint="eastAsia"/>
        </w:rPr>
        <w:lastRenderedPageBreak/>
        <w:t xml:space="preserve">乙方因逾期交货或因其他违约行为导致甲方解除合同的，乙方应向甲方支付合同总值5%的违约金，如造成甲方损失超过违约金的，超出部分由乙方继续承担赔偿责任。 </w:t>
      </w:r>
    </w:p>
    <w:p w:rsidR="00AE41FF" w:rsidRDefault="00762725">
      <w:pPr>
        <w:pStyle w:val="ab"/>
        <w:rPr>
          <w:rFonts w:hAnsi="宋体"/>
        </w:rPr>
      </w:pPr>
      <w:r>
        <w:rPr>
          <w:rFonts w:hAnsi="宋体" w:hint="eastAsia"/>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AE41FF" w:rsidRDefault="00762725">
      <w:pPr>
        <w:pStyle w:val="ab"/>
        <w:rPr>
          <w:rFonts w:hAnsi="宋体"/>
          <w:b/>
        </w:rPr>
      </w:pPr>
      <w:r>
        <w:rPr>
          <w:rFonts w:hAnsi="宋体" w:hint="eastAsia"/>
          <w:b/>
        </w:rPr>
        <w:t>十六、不可抗力事件处理</w:t>
      </w:r>
    </w:p>
    <w:p w:rsidR="00AE41FF" w:rsidRDefault="00762725">
      <w:pPr>
        <w:pStyle w:val="ab"/>
        <w:rPr>
          <w:rFonts w:hAnsi="宋体"/>
        </w:rPr>
      </w:pPr>
      <w:r>
        <w:rPr>
          <w:rFonts w:hAnsi="宋体" w:hint="eastAsia"/>
        </w:rPr>
        <w:t>1. 在合同有效期内，任何一方因不可抗力事件导致不能履行合同，则合同履行期可延长，其延长期与不可抗力影响期相同。</w:t>
      </w:r>
    </w:p>
    <w:p w:rsidR="00AE41FF" w:rsidRDefault="00762725">
      <w:pPr>
        <w:pStyle w:val="ab"/>
        <w:rPr>
          <w:rFonts w:hAnsi="宋体"/>
        </w:rPr>
      </w:pPr>
      <w:r>
        <w:rPr>
          <w:rFonts w:hAnsi="宋体" w:hint="eastAsia"/>
        </w:rPr>
        <w:t>2. 不可抗力事件发生后，应立即通知对方，并寄送有关权威机构出具的证明。</w:t>
      </w:r>
    </w:p>
    <w:p w:rsidR="00AE41FF" w:rsidRDefault="00762725">
      <w:pPr>
        <w:pStyle w:val="ab"/>
        <w:rPr>
          <w:rFonts w:hAnsi="宋体"/>
        </w:rPr>
      </w:pPr>
      <w:r>
        <w:rPr>
          <w:rFonts w:hAnsi="宋体" w:hint="eastAsia"/>
        </w:rPr>
        <w:t>3. 不可抗力事件延续120天以上，双方应通过友好协商，确定是否继续履行合同。</w:t>
      </w:r>
    </w:p>
    <w:p w:rsidR="00AE41FF" w:rsidRDefault="00762725">
      <w:pPr>
        <w:pStyle w:val="ab"/>
        <w:rPr>
          <w:rFonts w:hAnsi="宋体"/>
          <w:b/>
        </w:rPr>
      </w:pPr>
      <w:r>
        <w:rPr>
          <w:rFonts w:hAnsi="宋体" w:hint="eastAsia"/>
          <w:b/>
        </w:rPr>
        <w:t>十七、诉讼</w:t>
      </w:r>
    </w:p>
    <w:p w:rsidR="00AE41FF" w:rsidRDefault="00762725">
      <w:pPr>
        <w:pStyle w:val="ab"/>
        <w:rPr>
          <w:rFonts w:hAnsi="宋体"/>
        </w:rPr>
      </w:pPr>
      <w:r>
        <w:rPr>
          <w:rFonts w:hAnsi="宋体" w:hint="eastAsia"/>
        </w:rPr>
        <w:t>1、双方在执行合同中所发生的一切争议，应通过协商解决。如协商不成，可向</w:t>
      </w:r>
      <w:r>
        <w:rPr>
          <w:rFonts w:hAnsi="宋体" w:hint="eastAsia"/>
          <w:u w:val="single"/>
        </w:rPr>
        <w:t>甲方</w:t>
      </w:r>
      <w:r>
        <w:rPr>
          <w:rFonts w:hAnsi="宋体" w:hint="eastAsia"/>
        </w:rPr>
        <w:t>所在地法院起诉。</w:t>
      </w:r>
    </w:p>
    <w:p w:rsidR="00AE41FF" w:rsidRDefault="00762725">
      <w:pPr>
        <w:pStyle w:val="ab"/>
        <w:rPr>
          <w:rFonts w:hAnsi="宋体"/>
          <w:b/>
        </w:rPr>
      </w:pPr>
      <w:r>
        <w:rPr>
          <w:rFonts w:hAnsi="宋体" w:hint="eastAsia"/>
          <w:b/>
        </w:rPr>
        <w:t>十八、合同生效及其它</w:t>
      </w:r>
    </w:p>
    <w:p w:rsidR="00AE41FF" w:rsidRDefault="00762725">
      <w:pPr>
        <w:pStyle w:val="ab"/>
        <w:rPr>
          <w:rFonts w:hAnsi="宋体"/>
        </w:rPr>
      </w:pPr>
      <w:r>
        <w:rPr>
          <w:rFonts w:hAnsi="宋体" w:hint="eastAsia"/>
        </w:rPr>
        <w:t>1. 合同经双方法定代表人或授权代表签字并加盖单位公章后生效。</w:t>
      </w:r>
    </w:p>
    <w:p w:rsidR="00AE41FF" w:rsidRDefault="00762725">
      <w:pPr>
        <w:pStyle w:val="ab"/>
        <w:ind w:left="480" w:hangingChars="200" w:hanging="480"/>
        <w:rPr>
          <w:rFonts w:hAnsi="宋体"/>
        </w:rPr>
      </w:pPr>
      <w:r>
        <w:rPr>
          <w:rFonts w:hAnsi="宋体" w:hint="eastAsia"/>
        </w:rPr>
        <w:t>2.本合同未尽事宜，遵照《合同法》有关条文执行。</w:t>
      </w:r>
    </w:p>
    <w:p w:rsidR="00AE41FF" w:rsidRDefault="00762725">
      <w:pPr>
        <w:pStyle w:val="ab"/>
        <w:rPr>
          <w:rFonts w:hAnsi="宋体"/>
        </w:rPr>
      </w:pPr>
      <w:r>
        <w:rPr>
          <w:rFonts w:hAnsi="宋体" w:hint="eastAsia"/>
        </w:rPr>
        <w:t>3.本合同正本一式三份，具有同等法律效力，甲乙双方各执一份，一份由采购代理机构备存。</w:t>
      </w:r>
    </w:p>
    <w:p w:rsidR="00AE41FF" w:rsidRDefault="00762725">
      <w:pPr>
        <w:pStyle w:val="ab"/>
        <w:ind w:left="480" w:hangingChars="200" w:hanging="480"/>
        <w:rPr>
          <w:rFonts w:hAnsi="宋体"/>
        </w:rPr>
      </w:pPr>
      <w:r>
        <w:rPr>
          <w:rFonts w:hAnsi="宋体" w:hint="eastAsia"/>
        </w:rPr>
        <w:t xml:space="preserve">  </w:t>
      </w:r>
    </w:p>
    <w:p w:rsidR="00AE41FF" w:rsidRDefault="00AE41FF">
      <w:pPr>
        <w:pStyle w:val="ab"/>
        <w:ind w:left="480" w:hangingChars="200" w:hanging="480"/>
        <w:rPr>
          <w:rFonts w:hAnsi="宋体"/>
        </w:rPr>
      </w:pPr>
    </w:p>
    <w:p w:rsidR="00AE41FF" w:rsidRDefault="00762725">
      <w:pPr>
        <w:pStyle w:val="ab"/>
        <w:ind w:left="480" w:hangingChars="200" w:hanging="480"/>
        <w:rPr>
          <w:rFonts w:hAnsi="宋体"/>
        </w:rPr>
      </w:pPr>
      <w:r>
        <w:rPr>
          <w:rFonts w:hAnsiTheme="minorEastAsia" w:hint="eastAsia"/>
        </w:rPr>
        <w:t xml:space="preserve">  </w:t>
      </w:r>
      <w:r>
        <w:rPr>
          <w:rFonts w:hAnsi="宋体" w:hint="eastAsia"/>
        </w:rPr>
        <w:t>甲方（盖章）：</w:t>
      </w:r>
      <w:r>
        <w:rPr>
          <w:rFonts w:hAnsiTheme="minorEastAsia" w:hint="eastAsia"/>
        </w:rPr>
        <w:t xml:space="preserve">                            </w:t>
      </w:r>
      <w:r>
        <w:rPr>
          <w:rFonts w:hAnsi="宋体" w:hint="eastAsia"/>
        </w:rPr>
        <w:t xml:space="preserve">乙方（盖章）： </w:t>
      </w:r>
    </w:p>
    <w:p w:rsidR="00AE41FF" w:rsidRDefault="00762725">
      <w:pPr>
        <w:pStyle w:val="ab"/>
        <w:rPr>
          <w:rFonts w:hAnsi="宋体"/>
        </w:rPr>
      </w:pPr>
      <w:r>
        <w:rPr>
          <w:rFonts w:hAnsi="宋体" w:hint="eastAsia"/>
        </w:rPr>
        <w:t xml:space="preserve">  地址：                                   地址： </w:t>
      </w:r>
    </w:p>
    <w:p w:rsidR="00AE41FF" w:rsidRDefault="00762725">
      <w:pPr>
        <w:pStyle w:val="ab"/>
        <w:rPr>
          <w:rFonts w:hAnsi="宋体"/>
        </w:rPr>
      </w:pPr>
      <w:r>
        <w:rPr>
          <w:rFonts w:hAnsi="宋体" w:hint="eastAsia"/>
        </w:rPr>
        <w:t xml:space="preserve">  法定（授权）代表人：                     法定（授权）代表人：</w:t>
      </w:r>
    </w:p>
    <w:p w:rsidR="00AE41FF" w:rsidRDefault="00762725">
      <w:pPr>
        <w:pStyle w:val="ab"/>
        <w:rPr>
          <w:rFonts w:hAnsi="宋体"/>
        </w:rPr>
      </w:pPr>
      <w:r>
        <w:rPr>
          <w:rFonts w:hAnsi="宋体" w:hint="eastAsia"/>
        </w:rPr>
        <w:t xml:space="preserve">  签字日期：      年  月  日   </w:t>
      </w:r>
      <w:r>
        <w:rPr>
          <w:rFonts w:hAnsiTheme="minorEastAsia" w:hint="eastAsia"/>
        </w:rPr>
        <w:t xml:space="preserve">            </w:t>
      </w:r>
      <w:r>
        <w:rPr>
          <w:rFonts w:hAnsi="宋体" w:hint="eastAsia"/>
        </w:rPr>
        <w:t>签字日期：      年  月  日</w:t>
      </w:r>
    </w:p>
    <w:p w:rsidR="00AE41FF" w:rsidRDefault="00AE41FF">
      <w:pPr>
        <w:pStyle w:val="ab"/>
        <w:rPr>
          <w:rFonts w:hAnsi="宋体"/>
        </w:rPr>
      </w:pPr>
    </w:p>
    <w:p w:rsidR="00AE41FF" w:rsidRDefault="00AE41FF"/>
    <w:p w:rsidR="00AE41FF" w:rsidRDefault="00AE41FF">
      <w:pPr>
        <w:pStyle w:val="af9"/>
        <w:ind w:firstLine="460"/>
      </w:pPr>
    </w:p>
    <w:p w:rsidR="00AE41FF" w:rsidRDefault="00AE41FF">
      <w:pPr>
        <w:pStyle w:val="a7"/>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8"/>
        <w:ind w:firstLine="240"/>
        <w:rPr>
          <w:lang w:eastAsia="zh-CN" w:bidi="ar-SA"/>
        </w:rPr>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第六部分</w:t>
      </w:r>
      <w:bookmarkEnd w:id="392"/>
      <w:bookmarkEnd w:id="393"/>
      <w:r>
        <w:rPr>
          <w:rFonts w:ascii="仿宋_GB2312" w:eastAsia="仿宋_GB2312" w:hint="eastAsia"/>
          <w:b/>
          <w:sz w:val="28"/>
          <w:szCs w:val="28"/>
        </w:rPr>
        <w:t>应提交的有关格式范例</w:t>
      </w:r>
    </w:p>
    <w:p w:rsidR="00AE41FF" w:rsidRDefault="00AE41FF">
      <w:pPr>
        <w:spacing w:line="540" w:lineRule="exact"/>
        <w:contextualSpacing/>
        <w:rPr>
          <w:rFonts w:ascii="仿宋_GB2312" w:eastAsia="仿宋_GB2312"/>
          <w:sz w:val="28"/>
          <w:szCs w:val="28"/>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资格文件部分</w:t>
      </w:r>
    </w:p>
    <w:p w:rsidR="00AE41FF" w:rsidRDefault="00762725">
      <w:pPr>
        <w:spacing w:line="540" w:lineRule="exact"/>
        <w:contextualSpacing/>
        <w:jc w:val="center"/>
        <w:rPr>
          <w:rFonts w:ascii="仿宋_GB2312" w:eastAsia="仿宋_GB2312"/>
          <w:sz w:val="28"/>
          <w:szCs w:val="28"/>
        </w:rPr>
      </w:pPr>
      <w:r>
        <w:rPr>
          <w:rFonts w:ascii="仿宋_GB2312" w:eastAsia="仿宋_GB2312" w:hint="eastAsia"/>
          <w:sz w:val="28"/>
          <w:szCs w:val="28"/>
        </w:rPr>
        <w:t>目录</w:t>
      </w:r>
    </w:p>
    <w:p w:rsidR="00AE41FF" w:rsidRDefault="00AE41FF">
      <w:pPr>
        <w:spacing w:line="540" w:lineRule="exact"/>
        <w:contextualSpacing/>
        <w:rPr>
          <w:rFonts w:ascii="仿宋_GB2312" w:eastAsia="仿宋_GB2312"/>
          <w:sz w:val="28"/>
          <w:szCs w:val="28"/>
        </w:rPr>
      </w:pPr>
    </w:p>
    <w:p w:rsidR="00AE41FF" w:rsidRDefault="00762725">
      <w:pPr>
        <w:spacing w:line="540" w:lineRule="exact"/>
        <w:contextualSpacing/>
        <w:jc w:val="center"/>
        <w:rPr>
          <w:rFonts w:ascii="仿宋_GB2312" w:eastAsia="仿宋_GB2312"/>
          <w:sz w:val="28"/>
          <w:szCs w:val="28"/>
        </w:rPr>
      </w:pPr>
      <w:r>
        <w:rPr>
          <w:rFonts w:ascii="仿宋_GB2312" w:eastAsia="仿宋_GB2312" w:hint="eastAsia"/>
          <w:sz w:val="28"/>
          <w:szCs w:val="28"/>
        </w:rPr>
        <w:t>一、符合参加政府采购活动应当具备的一般条件的承诺函…………（页码）</w:t>
      </w:r>
    </w:p>
    <w:p w:rsidR="00AE41FF" w:rsidRDefault="00762725">
      <w:pPr>
        <w:spacing w:line="540" w:lineRule="exact"/>
        <w:contextualSpacing/>
        <w:jc w:val="center"/>
        <w:rPr>
          <w:rFonts w:ascii="仿宋_GB2312" w:eastAsia="仿宋_GB2312"/>
          <w:sz w:val="28"/>
          <w:szCs w:val="28"/>
        </w:rPr>
      </w:pPr>
      <w:r>
        <w:rPr>
          <w:rFonts w:ascii="仿宋_GB2312" w:eastAsia="仿宋_GB2312" w:hint="eastAsia"/>
          <w:sz w:val="28"/>
          <w:szCs w:val="28"/>
        </w:rPr>
        <w:t>二、联合协议（如果有）………………………………………………（页码）</w:t>
      </w:r>
    </w:p>
    <w:p w:rsidR="00AE41FF" w:rsidRDefault="00762725">
      <w:pPr>
        <w:spacing w:line="540" w:lineRule="exact"/>
        <w:contextualSpacing/>
        <w:jc w:val="center"/>
        <w:rPr>
          <w:rFonts w:ascii="仿宋_GB2312" w:eastAsia="仿宋_GB2312"/>
          <w:sz w:val="28"/>
          <w:szCs w:val="28"/>
        </w:rPr>
      </w:pPr>
      <w:r>
        <w:rPr>
          <w:rFonts w:ascii="仿宋_GB2312" w:eastAsia="仿宋_GB2312" w:hint="eastAsia"/>
          <w:sz w:val="28"/>
          <w:szCs w:val="28"/>
        </w:rPr>
        <w:t>三、落实政府采购政策需满足的资格要求（如果有）………………（页码）</w:t>
      </w: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sz w:val="28"/>
          <w:szCs w:val="28"/>
        </w:rPr>
        <w:t>四、本项目的特定资格要求（如果有）………………………………（页码）</w:t>
      </w:r>
      <w:r>
        <w:rPr>
          <w:rFonts w:ascii="仿宋_GB2312" w:eastAsia="仿宋_GB2312" w:hint="eastAsia"/>
          <w:sz w:val="24"/>
          <w:szCs w:val="24"/>
        </w:rPr>
        <w:br w:type="page"/>
      </w:r>
      <w:r>
        <w:rPr>
          <w:rFonts w:ascii="仿宋_GB2312" w:eastAsia="仿宋_GB2312" w:hint="eastAsia"/>
          <w:b/>
          <w:sz w:val="28"/>
          <w:szCs w:val="28"/>
        </w:rPr>
        <w:lastRenderedPageBreak/>
        <w:t>一、符合参加政府采购活动应当具备的一般条件的承诺函</w:t>
      </w: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我方参与（项目名称）【招标编号：（采购编号）】政府采购活动，郑重承诺：</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（一）具备《中华人民共和国政府采购法》第二十二条第一款规定的条件：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1.具有独立承担民事责任的能力；</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2.具有良好的商业信誉和健全的财务会计制度；</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3.具有履行合同所必需的设备和专业技术能力；</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4.有依法缴纳税收和社会保障资金的良好记录；</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5.参加政府采购活动前三年内，在经营活动中没有重大违法记录；</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6.具有法律、行政法规规定的其他条件。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（二）未被信用中国（www.creditchina.gov.cn)、中国政府采购网（www.ccgp.gov.cn）列入失信被执行人、重大税收违法失信主体、政府采购严重违法失信行为记录名单。</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（三）不存在以下情况：</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1.单位负责人为同一人或者存在直接控股、管理关系的不同供应商参加同一合同项下的政府采购活动的；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2.为采购项目提供整体设计、规范编制或者项目管理、监理、检测等服务后再参加该采购项目的其他采购活动的。</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ind w:firstLineChars="2250" w:firstLine="540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ind w:firstLineChars="2350" w:firstLine="5640"/>
        <w:contextualSpacing/>
        <w:rPr>
          <w:rFonts w:ascii="仿宋_GB2312" w:eastAsia="仿宋_GB2312"/>
          <w:sz w:val="24"/>
          <w:szCs w:val="24"/>
        </w:rPr>
      </w:pPr>
      <w:r>
        <w:rPr>
          <w:rFonts w:ascii="仿宋_GB2312" w:eastAsia="仿宋_GB2312" w:hint="eastAsia"/>
          <w:sz w:val="24"/>
          <w:szCs w:val="24"/>
        </w:rPr>
        <w:t>日期：年月日</w:t>
      </w:r>
    </w:p>
    <w:p w:rsidR="00AE41FF" w:rsidRDefault="00AE41FF">
      <w:pPr>
        <w:spacing w:line="540" w:lineRule="exact"/>
        <w:contextualSpacing/>
        <w:jc w:val="center"/>
        <w:rPr>
          <w:rFonts w:ascii="仿宋_GB2312" w:eastAsia="仿宋_GB2312"/>
          <w:b/>
          <w:sz w:val="24"/>
          <w:szCs w:val="24"/>
        </w:rPr>
      </w:pPr>
    </w:p>
    <w:p w:rsidR="00AE41FF" w:rsidRDefault="00AE41FF">
      <w:pPr>
        <w:widowControl/>
        <w:spacing w:line="360" w:lineRule="auto"/>
        <w:ind w:firstLineChars="200" w:firstLine="643"/>
        <w:jc w:val="center"/>
        <w:rPr>
          <w:rFonts w:ascii="仿宋_GB2312" w:eastAsia="仿宋_GB2312" w:hAnsi="宋体"/>
          <w:b/>
          <w:kern w:val="0"/>
          <w:sz w:val="32"/>
          <w:szCs w:val="32"/>
        </w:rPr>
      </w:pPr>
    </w:p>
    <w:p w:rsidR="00AE41FF" w:rsidRDefault="00762725">
      <w:pPr>
        <w:widowControl/>
        <w:spacing w:line="560" w:lineRule="exact"/>
        <w:ind w:firstLineChars="200" w:firstLine="482"/>
        <w:jc w:val="center"/>
        <w:rPr>
          <w:rFonts w:ascii="仿宋_GB2312" w:eastAsia="仿宋_GB2312"/>
          <w:b/>
          <w:sz w:val="24"/>
          <w:szCs w:val="24"/>
        </w:rPr>
      </w:pPr>
      <w:r>
        <w:rPr>
          <w:rFonts w:ascii="仿宋_GB2312" w:eastAsia="仿宋_GB2312" w:hint="eastAsia"/>
          <w:b/>
          <w:sz w:val="24"/>
          <w:szCs w:val="24"/>
        </w:rPr>
        <w:lastRenderedPageBreak/>
        <w:t>二、联合协议（如果有）</w:t>
      </w:r>
    </w:p>
    <w:p w:rsidR="00AE41FF" w:rsidRDefault="00762725">
      <w:pPr>
        <w:widowControl/>
        <w:spacing w:line="560" w:lineRule="exact"/>
        <w:ind w:firstLineChars="200" w:firstLine="482"/>
        <w:jc w:val="left"/>
        <w:rPr>
          <w:rFonts w:ascii="仿宋_GB2312" w:eastAsia="仿宋_GB2312" w:hAnsi="宋体"/>
          <w:b/>
          <w:sz w:val="24"/>
          <w:szCs w:val="24"/>
        </w:rPr>
      </w:pPr>
      <w:r>
        <w:rPr>
          <w:rFonts w:ascii="仿宋_GB2312" w:eastAsia="仿宋_GB2312" w:hAnsi="宋体" w:hint="eastAsia"/>
          <w:b/>
          <w:sz w:val="24"/>
          <w:szCs w:val="24"/>
        </w:rPr>
        <w:t>[以联合体形式投标的，提供联合协议（附件6）；本项目不接受联合体投标或者投标人不以联合体形式投标的，则不需要提供）]</w:t>
      </w:r>
    </w:p>
    <w:p w:rsidR="00AE41FF" w:rsidRDefault="00AE41FF">
      <w:pPr>
        <w:snapToGrid w:val="0"/>
        <w:spacing w:line="560" w:lineRule="exact"/>
        <w:ind w:right="480"/>
        <w:jc w:val="center"/>
        <w:rPr>
          <w:rFonts w:ascii="仿宋_GB2312" w:eastAsia="仿宋_GB2312" w:hAnsi="宋体"/>
          <w:b/>
          <w:kern w:val="0"/>
          <w:sz w:val="24"/>
          <w:szCs w:val="24"/>
        </w:rPr>
      </w:pPr>
    </w:p>
    <w:p w:rsidR="00AE41FF" w:rsidRDefault="00AE41FF">
      <w:pPr>
        <w:pStyle w:val="a7"/>
        <w:rPr>
          <w:rFonts w:ascii="仿宋_GB2312" w:eastAsia="仿宋_GB2312"/>
          <w:sz w:val="24"/>
          <w:szCs w:val="24"/>
        </w:rPr>
      </w:pPr>
    </w:p>
    <w:p w:rsidR="00AE41FF" w:rsidRDefault="00762725">
      <w:pPr>
        <w:snapToGrid w:val="0"/>
        <w:spacing w:line="560" w:lineRule="exact"/>
        <w:ind w:right="480"/>
        <w:jc w:val="center"/>
        <w:rPr>
          <w:rFonts w:ascii="仿宋_GB2312" w:eastAsia="仿宋_GB2312" w:hAnsi="宋体"/>
          <w:b/>
          <w:kern w:val="0"/>
          <w:sz w:val="24"/>
          <w:szCs w:val="24"/>
        </w:rPr>
      </w:pPr>
      <w:r>
        <w:rPr>
          <w:rFonts w:ascii="仿宋_GB2312" w:eastAsia="仿宋_GB2312" w:hAnsi="宋体" w:hint="eastAsia"/>
          <w:b/>
          <w:kern w:val="0"/>
          <w:sz w:val="24"/>
          <w:szCs w:val="24"/>
        </w:rPr>
        <w:t>三、落实政府采购政策需满足的资格要求</w:t>
      </w:r>
      <w:r>
        <w:rPr>
          <w:rFonts w:ascii="仿宋_GB2312" w:eastAsia="仿宋_GB2312" w:hint="eastAsia"/>
          <w:b/>
          <w:sz w:val="24"/>
          <w:szCs w:val="24"/>
        </w:rPr>
        <w:t>（如果有）</w:t>
      </w:r>
    </w:p>
    <w:p w:rsidR="00AE41FF" w:rsidRDefault="00762725">
      <w:pPr>
        <w:spacing w:line="560" w:lineRule="exact"/>
        <w:rPr>
          <w:rFonts w:ascii="仿宋_GB2312" w:eastAsia="仿宋_GB2312" w:hAnsi="宋体"/>
          <w:sz w:val="24"/>
          <w:szCs w:val="24"/>
        </w:rPr>
      </w:pPr>
      <w:r>
        <w:rPr>
          <w:rFonts w:ascii="仿宋_GB2312" w:eastAsia="仿宋_GB2312" w:hAnsi="宋体" w:hint="eastAsia"/>
          <w:sz w:val="24"/>
          <w:szCs w:val="24"/>
        </w:rPr>
        <w:t>（根据招标公告落实政府采购政策需满足的资格要求选择提供相应的材料；未要求的，无需提供）</w:t>
      </w:r>
    </w:p>
    <w:p w:rsidR="00AE41FF" w:rsidRDefault="00762725">
      <w:pPr>
        <w:snapToGrid w:val="0"/>
        <w:spacing w:before="50" w:after="50" w:line="560" w:lineRule="exact"/>
        <w:ind w:firstLineChars="196" w:firstLine="472"/>
        <w:jc w:val="left"/>
        <w:rPr>
          <w:rFonts w:ascii="仿宋_GB2312" w:eastAsia="仿宋_GB2312" w:hAnsi="宋体"/>
          <w:sz w:val="24"/>
          <w:szCs w:val="24"/>
        </w:rPr>
      </w:pPr>
      <w:r>
        <w:rPr>
          <w:rFonts w:ascii="仿宋_GB2312" w:eastAsia="仿宋_GB2312" w:hAnsi="宋体" w:hint="eastAsia"/>
          <w:b/>
          <w:sz w:val="24"/>
          <w:szCs w:val="24"/>
        </w:rPr>
        <w:t>A</w:t>
      </w:r>
      <w:r>
        <w:rPr>
          <w:rFonts w:ascii="仿宋_GB2312" w:eastAsia="仿宋_GB2312" w:hAnsi="宋体" w:hint="eastAsia"/>
          <w:sz w:val="24"/>
          <w:szCs w:val="24"/>
        </w:rPr>
        <w:t>.专门面向中小企业，服务全部由符合政策要求的中小企业（或小微企业）承接的，提供相应的中小企业声明函（附件5）。</w:t>
      </w:r>
    </w:p>
    <w:p w:rsidR="00AE41FF" w:rsidRDefault="00762725">
      <w:pPr>
        <w:widowControl/>
        <w:spacing w:line="560" w:lineRule="exact"/>
        <w:ind w:firstLineChars="196" w:firstLine="472"/>
        <w:jc w:val="left"/>
        <w:rPr>
          <w:rFonts w:ascii="仿宋_GB2312" w:eastAsia="仿宋_GB2312" w:hAnsi="宋体"/>
          <w:sz w:val="24"/>
          <w:szCs w:val="24"/>
        </w:rPr>
      </w:pPr>
      <w:r>
        <w:rPr>
          <w:rFonts w:ascii="仿宋_GB2312" w:eastAsia="仿宋_GB2312" w:hAnsi="宋体" w:hint="eastAsia"/>
          <w:b/>
          <w:sz w:val="24"/>
          <w:szCs w:val="24"/>
        </w:rPr>
        <w:t>B.</w:t>
      </w:r>
      <w:r>
        <w:rPr>
          <w:rFonts w:ascii="仿宋_GB2312" w:eastAsia="仿宋_GB2312" w:hAnsi="宋体" w:hint="eastAsia"/>
          <w:sz w:val="24"/>
          <w:szCs w:val="24"/>
        </w:rPr>
        <w:t>要求以联合体形式参加的，提供联合协议（附件6）和中小企业声明函（附件5），联合协议中中小企业合同金额应当达到招标公告载明的比例；如果供应商本身提供所有标的均由中小企业承接的，</w:t>
      </w:r>
      <w:r>
        <w:rPr>
          <w:rFonts w:ascii="仿宋_GB2312" w:eastAsia="仿宋_GB2312" w:hAnsi="宋体" w:hint="eastAsia"/>
          <w:spacing w:val="8"/>
          <w:kern w:val="0"/>
          <w:sz w:val="24"/>
          <w:szCs w:val="24"/>
        </w:rPr>
        <w:t>并相应达到了前述比例要求，</w:t>
      </w:r>
      <w:r>
        <w:rPr>
          <w:rFonts w:ascii="仿宋_GB2312" w:eastAsia="仿宋_GB2312" w:hAnsi="宋体" w:hint="eastAsia"/>
          <w:sz w:val="24"/>
          <w:szCs w:val="24"/>
        </w:rPr>
        <w:t>视同符合了资格条件，无需再与其他中小企业组成联合体参加政府采购活动，无需提供联合协议。</w:t>
      </w:r>
    </w:p>
    <w:p w:rsidR="00AE41FF" w:rsidRDefault="00762725">
      <w:pPr>
        <w:snapToGrid w:val="0"/>
        <w:spacing w:before="50" w:after="50" w:line="560" w:lineRule="exact"/>
        <w:jc w:val="left"/>
        <w:rPr>
          <w:rFonts w:ascii="仿宋_GB2312" w:eastAsia="仿宋_GB2312" w:hAnsi="宋体"/>
          <w:sz w:val="24"/>
          <w:szCs w:val="24"/>
        </w:rPr>
      </w:pPr>
      <w:r>
        <w:rPr>
          <w:rFonts w:ascii="仿宋_GB2312" w:eastAsia="仿宋_GB2312" w:hAnsi="宋体" w:hint="eastAsia"/>
          <w:b/>
          <w:sz w:val="24"/>
          <w:szCs w:val="24"/>
        </w:rPr>
        <w:t xml:space="preserve">    C.</w:t>
      </w:r>
      <w:r>
        <w:rPr>
          <w:rFonts w:ascii="仿宋_GB2312" w:eastAsia="仿宋_GB2312" w:hAnsi="宋体" w:hint="eastAsia"/>
          <w:sz w:val="24"/>
          <w:szCs w:val="24"/>
        </w:rPr>
        <w:t>要求合同分包的，提供分包意向协议（附件7）和中小企业声明函（附件5），分包意向协议中中小企业合同金额应当达到招标公告载明的比例；如果供应商本身提供所有标的均由中小企业承接的，</w:t>
      </w:r>
      <w:r>
        <w:rPr>
          <w:rFonts w:ascii="仿宋_GB2312" w:eastAsia="仿宋_GB2312" w:hAnsi="宋体" w:hint="eastAsia"/>
          <w:spacing w:val="8"/>
          <w:kern w:val="0"/>
          <w:sz w:val="24"/>
          <w:szCs w:val="24"/>
        </w:rPr>
        <w:t>并相应达到了前述比例要求，</w:t>
      </w:r>
      <w:r>
        <w:rPr>
          <w:rFonts w:ascii="仿宋_GB2312" w:eastAsia="仿宋_GB2312" w:hAnsi="宋体" w:hint="eastAsia"/>
          <w:sz w:val="24"/>
          <w:szCs w:val="24"/>
        </w:rPr>
        <w:t>视同符合了资格条件，无需再向中小企业分包，无需提供分包意向协议。</w:t>
      </w:r>
    </w:p>
    <w:p w:rsidR="00AE41FF" w:rsidRDefault="00AE41FF">
      <w:pPr>
        <w:widowControl/>
        <w:spacing w:line="560" w:lineRule="exact"/>
        <w:ind w:left="150"/>
        <w:jc w:val="center"/>
        <w:rPr>
          <w:rFonts w:ascii="仿宋_GB2312" w:eastAsia="仿宋_GB2312" w:hAnsi="宋体"/>
          <w:b/>
          <w:kern w:val="0"/>
          <w:sz w:val="24"/>
          <w:szCs w:val="24"/>
        </w:rPr>
      </w:pPr>
    </w:p>
    <w:p w:rsidR="00AE41FF" w:rsidRDefault="00762725">
      <w:pPr>
        <w:widowControl/>
        <w:spacing w:line="560" w:lineRule="exact"/>
        <w:ind w:firstLineChars="200" w:firstLine="482"/>
        <w:jc w:val="center"/>
        <w:rPr>
          <w:rFonts w:ascii="仿宋_GB2312" w:eastAsia="仿宋_GB2312"/>
          <w:b/>
          <w:sz w:val="24"/>
          <w:szCs w:val="24"/>
        </w:rPr>
      </w:pPr>
      <w:r>
        <w:rPr>
          <w:rFonts w:ascii="仿宋_GB2312" w:eastAsia="仿宋_GB2312" w:hAnsi="宋体" w:hint="eastAsia"/>
          <w:b/>
          <w:kern w:val="0"/>
          <w:sz w:val="24"/>
          <w:szCs w:val="24"/>
        </w:rPr>
        <w:t>四、本项目的特定资格要求</w:t>
      </w:r>
      <w:r>
        <w:rPr>
          <w:rFonts w:ascii="仿宋_GB2312" w:eastAsia="仿宋_GB2312" w:hint="eastAsia"/>
          <w:b/>
          <w:sz w:val="24"/>
          <w:szCs w:val="24"/>
        </w:rPr>
        <w:t>（如果有）</w:t>
      </w:r>
    </w:p>
    <w:p w:rsidR="00AE41FF" w:rsidRDefault="00762725">
      <w:pPr>
        <w:spacing w:line="560" w:lineRule="exact"/>
        <w:jc w:val="left"/>
        <w:rPr>
          <w:rFonts w:ascii="仿宋_GB2312" w:eastAsia="仿宋_GB2312" w:hAnsi="宋体"/>
          <w:sz w:val="24"/>
          <w:szCs w:val="24"/>
        </w:rPr>
      </w:pPr>
      <w:r>
        <w:rPr>
          <w:rFonts w:ascii="仿宋_GB2312" w:eastAsia="仿宋_GB2312" w:hAnsi="宋体" w:hint="eastAsia"/>
          <w:sz w:val="24"/>
          <w:szCs w:val="24"/>
        </w:rPr>
        <w:t>（根据招标公告本项目的特定资格要求提供相应的材料；未要求的，无需提供）</w:t>
      </w:r>
    </w:p>
    <w:p w:rsidR="00AE41FF" w:rsidRDefault="00AE41FF">
      <w:pPr>
        <w:spacing w:line="560" w:lineRule="exact"/>
        <w:contextualSpacing/>
        <w:jc w:val="center"/>
        <w:rPr>
          <w:rFonts w:ascii="仿宋_GB2312" w:eastAsia="仿宋_GB2312"/>
          <w:b/>
          <w:sz w:val="24"/>
          <w:szCs w:val="24"/>
        </w:rPr>
      </w:pPr>
    </w:p>
    <w:p w:rsidR="00AE41FF" w:rsidRDefault="00AE41FF">
      <w:pPr>
        <w:pStyle w:val="a9"/>
      </w:pPr>
    </w:p>
    <w:p w:rsidR="00AE41FF" w:rsidRDefault="00AE41FF">
      <w:pPr>
        <w:pStyle w:val="a9"/>
      </w:pPr>
    </w:p>
    <w:p w:rsidR="00AE41FF" w:rsidRDefault="00AE41FF">
      <w:pPr>
        <w:pStyle w:val="a9"/>
      </w:pPr>
    </w:p>
    <w:p w:rsidR="00AE41FF" w:rsidRDefault="00762725">
      <w:pPr>
        <w:spacing w:line="560" w:lineRule="exact"/>
        <w:contextualSpacing/>
        <w:jc w:val="center"/>
        <w:rPr>
          <w:rFonts w:ascii="仿宋_GB2312" w:eastAsia="仿宋_GB2312"/>
          <w:b/>
          <w:sz w:val="28"/>
          <w:szCs w:val="28"/>
        </w:rPr>
      </w:pPr>
      <w:r>
        <w:rPr>
          <w:rFonts w:ascii="仿宋_GB2312" w:eastAsia="仿宋_GB2312" w:hint="eastAsia"/>
          <w:b/>
          <w:sz w:val="28"/>
          <w:szCs w:val="28"/>
        </w:rPr>
        <w:lastRenderedPageBreak/>
        <w:t>商务技术文件部分</w:t>
      </w:r>
    </w:p>
    <w:p w:rsidR="00AE41FF" w:rsidRDefault="00AE41FF">
      <w:pPr>
        <w:spacing w:line="560" w:lineRule="exact"/>
        <w:contextualSpacing/>
        <w:rPr>
          <w:rFonts w:ascii="仿宋_GB2312" w:eastAsia="仿宋_GB2312"/>
          <w:sz w:val="28"/>
          <w:szCs w:val="28"/>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目录</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投标函…………………………………………………………………………（页码）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授权委托书或法定代表人（单位负责人、自然人本人）身份证明………（页码）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联合协议（如果有）…………………………………………………………（页码）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分包意向协议（如果有）……………………………………………………（页码）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符合性审查资料………………………………………………………………（页码）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拟投入的项目班子格式（如果有）…………………………………………（页码）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评标标准相应的商务技术资料………………………………………………（页码）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投标标的清单………………………………………………………………（页码）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商务技术偏离表……………………………………………………………（页码）</w:t>
      </w:r>
    </w:p>
    <w:p w:rsidR="00AE41FF" w:rsidRDefault="00762725">
      <w:pPr>
        <w:pStyle w:val="11"/>
        <w:numPr>
          <w:ilvl w:val="0"/>
          <w:numId w:val="5"/>
        </w:numPr>
        <w:spacing w:line="540" w:lineRule="exact"/>
        <w:ind w:firstLineChars="0"/>
        <w:contextualSpacing/>
        <w:rPr>
          <w:rFonts w:ascii="仿宋_GB2312" w:eastAsia="仿宋_GB2312"/>
          <w:sz w:val="24"/>
          <w:szCs w:val="24"/>
        </w:rPr>
      </w:pPr>
      <w:r>
        <w:rPr>
          <w:rFonts w:ascii="仿宋_GB2312" w:eastAsia="仿宋_GB2312" w:hint="eastAsia"/>
          <w:sz w:val="24"/>
          <w:szCs w:val="24"/>
        </w:rPr>
        <w:t>政府采购供应商廉洁自律承诺书……………………………………………（页码）</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pStyle w:val="a7"/>
        <w:rPr>
          <w:rFonts w:ascii="仿宋_GB2312" w:eastAsia="仿宋_GB2312"/>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lastRenderedPageBreak/>
        <w:t>一、投标函</w:t>
      </w: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我方参加你方组织的（项目名称）【招标编号：（采购编号）】招标的有关活动，并对此项目进行投标。为此：</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我方承诺投标有效期从提交投标文件的截止之日起</w:t>
      </w:r>
      <w:r>
        <w:rPr>
          <w:rFonts w:ascii="仿宋_GB2312" w:eastAsia="仿宋_GB2312" w:hint="eastAsia"/>
          <w:sz w:val="24"/>
          <w:szCs w:val="24"/>
          <w:u w:val="single"/>
        </w:rPr>
        <w:t xml:space="preserve">       </w:t>
      </w:r>
      <w:r>
        <w:rPr>
          <w:rFonts w:ascii="仿宋_GB2312" w:eastAsia="仿宋_GB2312" w:hint="eastAsia"/>
          <w:sz w:val="24"/>
          <w:szCs w:val="24"/>
        </w:rPr>
        <w:t>天（不少于90天），本投标文件在投标有效期满之前均具有约束力。</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1.我方的投标文件包括以下内容：</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2.1资格文件：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2.1.1承诺函；</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2.1.2联合协议（如果有)；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2.1.3落实政府采购政策需满足的资格要求（如果有)；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2.2.4本项目的特定资格要求（如果有）。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 商务技术文件：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2.2.1投标函；</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2.2.2授权委托书或法定代表人（单位负责人）身份证明；</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2.2.3联合协议（如果有）；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2.2.4分包意向协议（如果有）；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2.2.5符合性审查资料；</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2.2.6拟投入的项目班子格式（如果有）；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2.2.7评标标准相应的商务技术资料；</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2.2.8投标标的清单；</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2.2.9商务技术偏离表；</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2.2.10政府采购供应商廉洁自律承诺书。</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2.3报价文件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2.3.1开标一览表（报价表）；</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lastRenderedPageBreak/>
        <w:t>2.3.2中小企业声明函（如果有）。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3.我方承诺除商务技术偏离表（如果有）列出的偏离外，我方响应招标文件的全部要求。</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4.如我方中标，我方承诺：</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4.1在收到中标通知书后，在中标通知书规定的期限内与你方签订合同；</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4.2在签订合同时不向你方提出附加条件；</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4.3按照招标文件要求提交履约保证金；</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4.4在合同约定的期限内完成合同规定的全部义务。</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5.其他补充说明:。</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ind w:firstLineChars="1600" w:firstLine="384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ind w:firstLineChars="1600" w:firstLine="3840"/>
        <w:contextualSpacing/>
        <w:rPr>
          <w:rFonts w:ascii="仿宋_GB2312" w:eastAsia="仿宋_GB2312"/>
          <w:sz w:val="24"/>
          <w:szCs w:val="24"/>
        </w:rPr>
      </w:pPr>
      <w:r>
        <w:rPr>
          <w:rFonts w:ascii="仿宋_GB2312" w:eastAsia="仿宋_GB2312" w:hint="eastAsia"/>
          <w:sz w:val="24"/>
          <w:szCs w:val="24"/>
        </w:rPr>
        <w:t>日期：年月日</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jc w:val="center"/>
        <w:rPr>
          <w:rFonts w:ascii="仿宋_GB2312" w:eastAsia="仿宋_GB2312"/>
          <w:b/>
          <w:sz w:val="28"/>
          <w:szCs w:val="28"/>
        </w:rPr>
      </w:pPr>
    </w:p>
    <w:p w:rsidR="00AE41FF" w:rsidRDefault="00AE41FF">
      <w:pPr>
        <w:spacing w:line="540" w:lineRule="exact"/>
        <w:contextualSpacing/>
        <w:jc w:val="center"/>
        <w:rPr>
          <w:rFonts w:ascii="仿宋_GB2312" w:eastAsia="仿宋_GB2312"/>
          <w:b/>
          <w:sz w:val="28"/>
          <w:szCs w:val="28"/>
        </w:rPr>
      </w:pPr>
    </w:p>
    <w:p w:rsidR="00AE41FF" w:rsidRDefault="00AE41FF">
      <w:pPr>
        <w:spacing w:line="540" w:lineRule="exact"/>
        <w:contextualSpacing/>
        <w:jc w:val="center"/>
        <w:rPr>
          <w:rFonts w:ascii="仿宋_GB2312" w:eastAsia="仿宋_GB2312"/>
          <w:b/>
          <w:sz w:val="28"/>
          <w:szCs w:val="28"/>
        </w:rPr>
      </w:pPr>
    </w:p>
    <w:p w:rsidR="00AE41FF" w:rsidRDefault="00AE41FF">
      <w:pPr>
        <w:spacing w:line="540" w:lineRule="exact"/>
        <w:contextualSpacing/>
        <w:jc w:val="center"/>
        <w:rPr>
          <w:rFonts w:ascii="仿宋_GB2312" w:eastAsia="仿宋_GB2312"/>
          <w:b/>
          <w:sz w:val="28"/>
          <w:szCs w:val="28"/>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二、授权委托书或法定代表人（单位负责人、自然人本人）身份证明</w:t>
      </w: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jc w:val="center"/>
        <w:rPr>
          <w:rFonts w:ascii="仿宋_GB2312" w:eastAsia="仿宋_GB2312"/>
          <w:b/>
          <w:sz w:val="24"/>
          <w:szCs w:val="24"/>
        </w:rPr>
      </w:pPr>
      <w:r>
        <w:rPr>
          <w:rFonts w:ascii="仿宋_GB2312" w:eastAsia="仿宋_GB2312" w:hint="eastAsia"/>
          <w:b/>
          <w:sz w:val="24"/>
          <w:szCs w:val="24"/>
        </w:rPr>
        <w:t>授权委托书（适用于非联合体投标）</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现委托（姓名）为我方代理人（身份证号码：，手机：），以我方名义处理</w:t>
      </w:r>
      <w:r>
        <w:rPr>
          <w:rFonts w:ascii="仿宋_GB2312" w:eastAsia="仿宋_GB2312" w:hint="eastAsia"/>
          <w:sz w:val="24"/>
          <w:szCs w:val="24"/>
          <w:u w:val="single"/>
        </w:rPr>
        <w:t>（项目名称）</w:t>
      </w:r>
      <w:r>
        <w:rPr>
          <w:rFonts w:ascii="仿宋_GB2312" w:eastAsia="仿宋_GB2312" w:hint="eastAsia"/>
          <w:sz w:val="24"/>
          <w:szCs w:val="24"/>
        </w:rPr>
        <w:t>【招标编号：</w:t>
      </w:r>
      <w:r>
        <w:rPr>
          <w:rFonts w:ascii="仿宋_GB2312" w:eastAsia="仿宋_GB2312" w:hint="eastAsia"/>
          <w:sz w:val="24"/>
          <w:szCs w:val="24"/>
          <w:u w:val="single"/>
        </w:rPr>
        <w:t>（采购编号）</w:t>
      </w:r>
      <w:r>
        <w:rPr>
          <w:rFonts w:ascii="仿宋_GB2312" w:eastAsia="仿宋_GB2312" w:hint="eastAsia"/>
          <w:sz w:val="24"/>
          <w:szCs w:val="24"/>
        </w:rPr>
        <w:t>】政府采购投标的一切事项，其法律后果由我方承担。</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委托期限：自年月日起至年月日止。</w:t>
      </w:r>
    </w:p>
    <w:p w:rsidR="00AE41FF" w:rsidRDefault="00762725">
      <w:pPr>
        <w:spacing w:line="540" w:lineRule="exact"/>
        <w:ind w:firstLine="552"/>
        <w:contextualSpacing/>
        <w:rPr>
          <w:rFonts w:ascii="仿宋_GB2312" w:eastAsia="仿宋_GB2312"/>
          <w:sz w:val="24"/>
          <w:szCs w:val="24"/>
        </w:rPr>
      </w:pPr>
      <w:r>
        <w:rPr>
          <w:rFonts w:ascii="仿宋_GB2312" w:eastAsia="仿宋_GB2312" w:hint="eastAsia"/>
          <w:sz w:val="24"/>
          <w:szCs w:val="24"/>
        </w:rPr>
        <w:t>特此告知。</w:t>
      </w:r>
    </w:p>
    <w:p w:rsidR="00AE41FF" w:rsidRDefault="00AE41FF">
      <w:pPr>
        <w:spacing w:line="540" w:lineRule="exact"/>
        <w:ind w:firstLine="552"/>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签发日期：年月日</w:t>
      </w:r>
    </w:p>
    <w:p w:rsidR="00AE41FF" w:rsidRDefault="00AE41FF">
      <w:pPr>
        <w:spacing w:line="540" w:lineRule="exact"/>
        <w:contextualSpacing/>
        <w:jc w:val="center"/>
        <w:rPr>
          <w:rFonts w:ascii="仿宋_GB2312" w:eastAsia="仿宋_GB2312"/>
          <w:b/>
          <w:sz w:val="24"/>
          <w:szCs w:val="24"/>
        </w:rPr>
      </w:pPr>
    </w:p>
    <w:p w:rsidR="00AE41FF" w:rsidRDefault="00762725">
      <w:pPr>
        <w:spacing w:line="540" w:lineRule="exact"/>
        <w:contextualSpacing/>
        <w:jc w:val="center"/>
        <w:rPr>
          <w:rFonts w:ascii="仿宋_GB2312" w:eastAsia="仿宋_GB2312"/>
          <w:b/>
          <w:sz w:val="24"/>
          <w:szCs w:val="24"/>
        </w:rPr>
      </w:pPr>
      <w:r>
        <w:rPr>
          <w:rFonts w:ascii="仿宋_GB2312" w:eastAsia="仿宋_GB2312" w:hint="eastAsia"/>
          <w:b/>
          <w:sz w:val="24"/>
          <w:szCs w:val="24"/>
        </w:rPr>
        <w:t>授权委托书（适用于联合体投标）</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现委托（姓名）为我方代理人（身份证号码：，手机：），以我方名义处理</w:t>
      </w:r>
      <w:r>
        <w:rPr>
          <w:rFonts w:ascii="仿宋_GB2312" w:eastAsia="仿宋_GB2312" w:hint="eastAsia"/>
          <w:sz w:val="24"/>
          <w:szCs w:val="24"/>
          <w:u w:val="single"/>
        </w:rPr>
        <w:t>（项目名称）</w:t>
      </w:r>
      <w:r>
        <w:rPr>
          <w:rFonts w:ascii="仿宋_GB2312" w:eastAsia="仿宋_GB2312" w:hint="eastAsia"/>
          <w:sz w:val="24"/>
          <w:szCs w:val="24"/>
        </w:rPr>
        <w:t>【招标编号：</w:t>
      </w:r>
      <w:r>
        <w:rPr>
          <w:rFonts w:ascii="仿宋_GB2312" w:eastAsia="仿宋_GB2312" w:hint="eastAsia"/>
          <w:sz w:val="24"/>
          <w:szCs w:val="24"/>
          <w:u w:val="single"/>
        </w:rPr>
        <w:t>（采购编号）</w:t>
      </w:r>
      <w:r>
        <w:rPr>
          <w:rFonts w:ascii="仿宋_GB2312" w:eastAsia="仿宋_GB2312" w:hint="eastAsia"/>
          <w:sz w:val="24"/>
          <w:szCs w:val="24"/>
        </w:rPr>
        <w:t>】政府采购投标的一切事项，其法律后果由我方承担。</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委托期限：自年月日起至年月日止。</w:t>
      </w:r>
    </w:p>
    <w:p w:rsidR="00AE41FF" w:rsidRDefault="00762725">
      <w:pPr>
        <w:spacing w:line="540" w:lineRule="exact"/>
        <w:ind w:firstLine="552"/>
        <w:contextualSpacing/>
        <w:rPr>
          <w:rFonts w:ascii="仿宋_GB2312" w:eastAsia="仿宋_GB2312"/>
          <w:sz w:val="24"/>
          <w:szCs w:val="24"/>
        </w:rPr>
      </w:pPr>
      <w:r>
        <w:rPr>
          <w:rFonts w:ascii="仿宋_GB2312" w:eastAsia="仿宋_GB2312" w:hint="eastAsia"/>
          <w:sz w:val="24"/>
          <w:szCs w:val="24"/>
        </w:rPr>
        <w:t>特此告知。</w:t>
      </w:r>
    </w:p>
    <w:p w:rsidR="00AE41FF" w:rsidRDefault="00AE41FF">
      <w:pPr>
        <w:spacing w:line="540" w:lineRule="exact"/>
        <w:ind w:firstLine="552"/>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联合体成员名称(电子签名/公章)：</w:t>
      </w:r>
    </w:p>
    <w:p w:rsidR="00AE41FF" w:rsidRDefault="00762725">
      <w:pPr>
        <w:spacing w:line="540" w:lineRule="exact"/>
        <w:ind w:firstLineChars="1850" w:firstLine="4440"/>
        <w:contextualSpacing/>
        <w:rPr>
          <w:rFonts w:ascii="仿宋_GB2312" w:eastAsia="仿宋_GB2312"/>
          <w:sz w:val="24"/>
          <w:szCs w:val="24"/>
        </w:rPr>
      </w:pPr>
      <w:r>
        <w:rPr>
          <w:rFonts w:ascii="仿宋_GB2312" w:eastAsia="仿宋_GB2312" w:hint="eastAsia"/>
          <w:sz w:val="24"/>
          <w:szCs w:val="24"/>
        </w:rPr>
        <w:t>联合体成员名称(电子签名/公章)：</w:t>
      </w:r>
    </w:p>
    <w:p w:rsidR="00AE41FF" w:rsidRDefault="00762725">
      <w:pPr>
        <w:spacing w:line="540" w:lineRule="exact"/>
        <w:ind w:firstLineChars="1850" w:firstLine="4440"/>
        <w:contextualSpacing/>
        <w:rPr>
          <w:rFonts w:ascii="仿宋_GB2312" w:eastAsia="仿宋_GB2312"/>
          <w:sz w:val="24"/>
          <w:szCs w:val="24"/>
        </w:rPr>
      </w:pPr>
      <w:r>
        <w:rPr>
          <w:rFonts w:ascii="仿宋_GB2312" w:eastAsia="仿宋_GB2312" w:hint="eastAsia"/>
          <w:sz w:val="24"/>
          <w:szCs w:val="24"/>
        </w:rPr>
        <w:t>……</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签发日期：年月日</w:t>
      </w:r>
    </w:p>
    <w:p w:rsidR="00AE41FF" w:rsidRDefault="00AE41FF">
      <w:pPr>
        <w:pStyle w:val="a9"/>
      </w:pPr>
    </w:p>
    <w:p w:rsidR="00AE41FF" w:rsidRDefault="00AE41FF">
      <w:pPr>
        <w:pStyle w:val="a9"/>
      </w:pPr>
    </w:p>
    <w:p w:rsidR="00AE41FF" w:rsidRDefault="00762725">
      <w:pPr>
        <w:spacing w:line="540" w:lineRule="exact"/>
        <w:contextualSpacing/>
        <w:jc w:val="center"/>
        <w:rPr>
          <w:rFonts w:ascii="仿宋_GB2312" w:eastAsia="仿宋_GB2312"/>
          <w:b/>
          <w:sz w:val="24"/>
          <w:szCs w:val="24"/>
        </w:rPr>
      </w:pPr>
      <w:r>
        <w:rPr>
          <w:rFonts w:ascii="仿宋_GB2312" w:eastAsia="仿宋_GB2312" w:hint="eastAsia"/>
          <w:b/>
          <w:sz w:val="24"/>
          <w:szCs w:val="24"/>
        </w:rPr>
        <w:lastRenderedPageBreak/>
        <w:t>法定代表人、单位负责人或自然人本人的身份证明（适用于法定代表人、单位负责人或者自然人本人代表投标人参加投标）</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AE41FF">
        <w:trPr>
          <w:trHeight w:val="9138"/>
          <w:jc w:val="center"/>
        </w:trPr>
        <w:tc>
          <w:tcPr>
            <w:tcW w:w="9207" w:type="dxa"/>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正面：反面：</w:t>
            </w:r>
          </w:p>
          <w:p w:rsidR="00AE41FF" w:rsidRDefault="00AE41FF">
            <w:pPr>
              <w:spacing w:line="540" w:lineRule="exact"/>
              <w:contextualSpacing/>
              <w:rPr>
                <w:rFonts w:ascii="仿宋_GB2312" w:eastAsia="仿宋_GB2312"/>
                <w:sz w:val="24"/>
                <w:szCs w:val="24"/>
              </w:rPr>
            </w:pPr>
          </w:p>
        </w:tc>
      </w:tr>
    </w:tbl>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日期：年月日</w:t>
      </w:r>
    </w:p>
    <w:p w:rsidR="00AE41FF" w:rsidRDefault="00AE41FF">
      <w:pPr>
        <w:spacing w:line="540" w:lineRule="exact"/>
        <w:contextualSpacing/>
        <w:jc w:val="center"/>
        <w:rPr>
          <w:rFonts w:ascii="仿宋_GB2312" w:eastAsia="仿宋_GB2312"/>
          <w:b/>
          <w:sz w:val="24"/>
          <w:szCs w:val="24"/>
        </w:rPr>
      </w:pPr>
    </w:p>
    <w:p w:rsidR="00AE41FF" w:rsidRDefault="00AE41FF">
      <w:pPr>
        <w:spacing w:line="540" w:lineRule="exact"/>
        <w:contextualSpacing/>
        <w:jc w:val="center"/>
        <w:rPr>
          <w:rFonts w:ascii="仿宋_GB2312" w:eastAsia="仿宋_GB2312"/>
          <w:b/>
          <w:sz w:val="24"/>
          <w:szCs w:val="24"/>
        </w:rPr>
      </w:pPr>
    </w:p>
    <w:p w:rsidR="00AE41FF" w:rsidRDefault="00AE41FF">
      <w:pPr>
        <w:pStyle w:val="a7"/>
        <w:rPr>
          <w:rFonts w:ascii="仿宋_GB2312" w:eastAsia="仿宋_GB2312"/>
        </w:rPr>
      </w:pPr>
    </w:p>
    <w:p w:rsidR="00AE41FF" w:rsidRDefault="00AE41FF">
      <w:pPr>
        <w:pStyle w:val="af0"/>
        <w:rPr>
          <w:rFonts w:ascii="仿宋_GB2312" w:eastAsia="仿宋_GB2312"/>
        </w:rPr>
      </w:pPr>
    </w:p>
    <w:p w:rsidR="00AE41FF" w:rsidRDefault="00AE41FF">
      <w:pPr>
        <w:pStyle w:val="a7"/>
        <w:rPr>
          <w:rFonts w:ascii="仿宋_GB2312" w:eastAsia="仿宋_GB2312"/>
        </w:rPr>
      </w:pPr>
    </w:p>
    <w:p w:rsidR="00AE41FF" w:rsidRDefault="00762725">
      <w:pPr>
        <w:widowControl/>
        <w:spacing w:line="560" w:lineRule="exact"/>
        <w:jc w:val="center"/>
        <w:rPr>
          <w:rFonts w:ascii="仿宋_GB2312" w:eastAsia="仿宋_GB2312"/>
          <w:b/>
          <w:sz w:val="28"/>
          <w:szCs w:val="28"/>
        </w:rPr>
      </w:pPr>
      <w:r>
        <w:rPr>
          <w:rFonts w:ascii="仿宋_GB2312" w:eastAsia="仿宋_GB2312" w:hint="eastAsia"/>
          <w:b/>
          <w:sz w:val="28"/>
          <w:szCs w:val="28"/>
        </w:rPr>
        <w:t>三、联合协议（如果有）</w:t>
      </w:r>
    </w:p>
    <w:p w:rsidR="00AE41FF" w:rsidRDefault="00762725">
      <w:pPr>
        <w:widowControl/>
        <w:spacing w:line="560" w:lineRule="exact"/>
        <w:ind w:firstLineChars="200" w:firstLine="562"/>
        <w:jc w:val="left"/>
        <w:rPr>
          <w:rFonts w:ascii="仿宋_GB2312" w:eastAsia="仿宋_GB2312" w:hAnsi="宋体"/>
          <w:b/>
          <w:sz w:val="28"/>
          <w:szCs w:val="28"/>
        </w:rPr>
      </w:pPr>
      <w:r>
        <w:rPr>
          <w:rFonts w:ascii="仿宋_GB2312" w:eastAsia="仿宋_GB2312" w:hAnsi="宋体" w:hint="eastAsia"/>
          <w:b/>
          <w:sz w:val="28"/>
          <w:szCs w:val="28"/>
        </w:rPr>
        <w:t>[以联合体形式投标的，提供联合协议（附件6）；本项目不接受联合体投标或者投标人不以联合体形式投标的，则不需要提供）]</w:t>
      </w:r>
    </w:p>
    <w:p w:rsidR="00AE41FF" w:rsidRDefault="00AE41FF">
      <w:pPr>
        <w:pStyle w:val="af0"/>
        <w:rPr>
          <w:rFonts w:ascii="仿宋_GB2312" w:eastAsia="仿宋_GB2312"/>
        </w:rPr>
      </w:pPr>
    </w:p>
    <w:p w:rsidR="00AE41FF" w:rsidRDefault="00AE41FF">
      <w:pPr>
        <w:pStyle w:val="a7"/>
        <w:rPr>
          <w:rFonts w:ascii="仿宋_GB2312" w:eastAsia="仿宋_GB2312"/>
        </w:rPr>
      </w:pPr>
    </w:p>
    <w:p w:rsidR="00AE41FF" w:rsidRDefault="00762725">
      <w:pPr>
        <w:snapToGrid w:val="0"/>
        <w:spacing w:line="360" w:lineRule="auto"/>
        <w:jc w:val="center"/>
        <w:rPr>
          <w:rFonts w:ascii="仿宋_GB2312" w:eastAsia="仿宋_GB2312" w:hAnsi="宋体"/>
          <w:b/>
          <w:kern w:val="0"/>
          <w:sz w:val="28"/>
          <w:szCs w:val="28"/>
        </w:rPr>
      </w:pPr>
      <w:r>
        <w:rPr>
          <w:rFonts w:ascii="仿宋_GB2312" w:eastAsia="仿宋_GB2312" w:hAnsi="宋体" w:hint="eastAsia"/>
          <w:b/>
          <w:kern w:val="0"/>
          <w:sz w:val="28"/>
          <w:szCs w:val="28"/>
        </w:rPr>
        <w:t>四、分包意向协议（如果有）</w:t>
      </w:r>
    </w:p>
    <w:p w:rsidR="00AE41FF" w:rsidRDefault="00762725">
      <w:pPr>
        <w:widowControl/>
        <w:spacing w:line="360" w:lineRule="auto"/>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sz w:val="28"/>
          <w:szCs w:val="28"/>
        </w:rPr>
        <w:t>中标后以分包方式履行合同的，提供分包意向协议(附件7)；采购人不同意分包或者投标人中标后不以分包方式履行合同的，则不需要提供。</w:t>
      </w:r>
      <w:r>
        <w:rPr>
          <w:rFonts w:ascii="仿宋_GB2312" w:eastAsia="仿宋_GB2312" w:hAnsi="宋体" w:hint="eastAsia"/>
          <w:sz w:val="28"/>
          <w:szCs w:val="28"/>
        </w:rPr>
        <w:t>]</w:t>
      </w:r>
    </w:p>
    <w:p w:rsidR="00AE41FF" w:rsidRDefault="00AE41FF">
      <w:pPr>
        <w:spacing w:line="540" w:lineRule="exact"/>
        <w:contextualSpacing/>
        <w:jc w:val="center"/>
        <w:rPr>
          <w:rFonts w:ascii="仿宋_GB2312" w:eastAsia="仿宋_GB2312"/>
          <w:b/>
          <w:sz w:val="24"/>
          <w:szCs w:val="24"/>
        </w:rPr>
      </w:pPr>
    </w:p>
    <w:p w:rsidR="00AE41FF" w:rsidRDefault="00AE41FF">
      <w:pPr>
        <w:pStyle w:val="a9"/>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五、符合性审查资料</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4991"/>
        <w:gridCol w:w="2551"/>
        <w:gridCol w:w="1418"/>
      </w:tblGrid>
      <w:tr w:rsidR="00AE41FF">
        <w:trPr>
          <w:trHeight w:val="882"/>
        </w:trPr>
        <w:tc>
          <w:tcPr>
            <w:tcW w:w="646"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序号</w:t>
            </w:r>
          </w:p>
        </w:tc>
        <w:tc>
          <w:tcPr>
            <w:tcW w:w="4991"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实质性要求</w:t>
            </w:r>
          </w:p>
        </w:tc>
        <w:tc>
          <w:tcPr>
            <w:tcW w:w="2551"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需要提供的符合性审查资料</w:t>
            </w:r>
          </w:p>
        </w:tc>
        <w:tc>
          <w:tcPr>
            <w:tcW w:w="1418"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投标文件中的页码位置</w:t>
            </w:r>
          </w:p>
        </w:tc>
      </w:tr>
      <w:tr w:rsidR="00AE41FF">
        <w:trPr>
          <w:trHeight w:val="860"/>
        </w:trPr>
        <w:tc>
          <w:tcPr>
            <w:tcW w:w="646"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1</w:t>
            </w:r>
          </w:p>
        </w:tc>
        <w:tc>
          <w:tcPr>
            <w:tcW w:w="499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投标文件按照招标文件要求签署、盖章。</w:t>
            </w:r>
          </w:p>
        </w:tc>
        <w:tc>
          <w:tcPr>
            <w:tcW w:w="255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需要使用电子签名或者签字盖章的投标文件的组成部分</w:t>
            </w:r>
          </w:p>
        </w:tc>
        <w:tc>
          <w:tcPr>
            <w:tcW w:w="1418"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见投标文件</w:t>
            </w:r>
          </w:p>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第页</w:t>
            </w:r>
          </w:p>
        </w:tc>
      </w:tr>
      <w:tr w:rsidR="00AE41FF">
        <w:trPr>
          <w:trHeight w:val="860"/>
        </w:trPr>
        <w:tc>
          <w:tcPr>
            <w:tcW w:w="646"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2</w:t>
            </w:r>
          </w:p>
        </w:tc>
        <w:tc>
          <w:tcPr>
            <w:tcW w:w="499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节能产品认证证书（本项目拟采购的产品不属于政府强制采购的节能产品品目清单范围的，无需提供）</w:t>
            </w:r>
          </w:p>
        </w:tc>
        <w:tc>
          <w:tcPr>
            <w:tcW w:w="1418"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见投标文件</w:t>
            </w:r>
          </w:p>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第页</w:t>
            </w:r>
          </w:p>
        </w:tc>
      </w:tr>
      <w:tr w:rsidR="00AE41FF">
        <w:trPr>
          <w:trHeight w:val="860"/>
        </w:trPr>
        <w:tc>
          <w:tcPr>
            <w:tcW w:w="646"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3</w:t>
            </w:r>
          </w:p>
        </w:tc>
        <w:tc>
          <w:tcPr>
            <w:tcW w:w="499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投标文件中承诺的投标有效期不少于招标文件中载明的投标有效期。</w:t>
            </w:r>
          </w:p>
        </w:tc>
        <w:tc>
          <w:tcPr>
            <w:tcW w:w="255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投标函</w:t>
            </w:r>
          </w:p>
        </w:tc>
        <w:tc>
          <w:tcPr>
            <w:tcW w:w="1418"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见投标文件第页</w:t>
            </w:r>
          </w:p>
        </w:tc>
      </w:tr>
      <w:tr w:rsidR="00AE41FF">
        <w:trPr>
          <w:trHeight w:val="860"/>
        </w:trPr>
        <w:tc>
          <w:tcPr>
            <w:tcW w:w="646"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4</w:t>
            </w:r>
          </w:p>
        </w:tc>
        <w:tc>
          <w:tcPr>
            <w:tcW w:w="499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投标文件满足招标文件的其它实质性要求。</w:t>
            </w:r>
          </w:p>
        </w:tc>
        <w:tc>
          <w:tcPr>
            <w:tcW w:w="2551" w:type="dxa"/>
            <w:vAlign w:val="center"/>
          </w:tcPr>
          <w:p w:rsidR="00AE41FF" w:rsidRDefault="00762725">
            <w:pPr>
              <w:spacing w:line="400" w:lineRule="exact"/>
              <w:contextualSpacing/>
              <w:rPr>
                <w:rFonts w:ascii="仿宋_GB2312" w:eastAsia="仿宋_GB2312"/>
                <w:sz w:val="24"/>
                <w:szCs w:val="24"/>
              </w:rPr>
            </w:pPr>
            <w:r>
              <w:rPr>
                <w:rFonts w:ascii="仿宋_GB2312" w:eastAsia="仿宋_GB2312" w:hint="eastAsia"/>
                <w:sz w:val="24"/>
                <w:szCs w:val="24"/>
              </w:rPr>
              <w:t>招标文件其它实质性要求相应的材料（“▲”系指实质性要求条款，招标文件无其它实质性要求的，无需提供）</w:t>
            </w:r>
          </w:p>
        </w:tc>
        <w:tc>
          <w:tcPr>
            <w:tcW w:w="1418" w:type="dxa"/>
            <w:vAlign w:val="center"/>
          </w:tcPr>
          <w:p w:rsidR="00AE41FF" w:rsidRDefault="00762725">
            <w:pPr>
              <w:spacing w:line="400" w:lineRule="exact"/>
              <w:contextualSpacing/>
              <w:jc w:val="center"/>
              <w:rPr>
                <w:rFonts w:ascii="仿宋_GB2312" w:eastAsia="仿宋_GB2312"/>
                <w:sz w:val="24"/>
                <w:szCs w:val="24"/>
              </w:rPr>
            </w:pPr>
            <w:r>
              <w:rPr>
                <w:rFonts w:ascii="仿宋_GB2312" w:eastAsia="仿宋_GB2312" w:hint="eastAsia"/>
                <w:sz w:val="24"/>
                <w:szCs w:val="24"/>
              </w:rPr>
              <w:t>见投标文件第页</w:t>
            </w:r>
          </w:p>
        </w:tc>
      </w:tr>
    </w:tbl>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六、拟投入的项目班子格式（如果有）</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（格式仅供参考）</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项目负责人简历表</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4"/>
        <w:gridCol w:w="709"/>
        <w:gridCol w:w="456"/>
        <w:gridCol w:w="1155"/>
        <w:gridCol w:w="686"/>
        <w:gridCol w:w="469"/>
        <w:gridCol w:w="1232"/>
        <w:gridCol w:w="1513"/>
        <w:gridCol w:w="1800"/>
      </w:tblGrid>
      <w:tr w:rsidR="00AE41FF">
        <w:trPr>
          <w:trHeight w:val="397"/>
          <w:jc w:val="center"/>
        </w:trPr>
        <w:tc>
          <w:tcPr>
            <w:tcW w:w="1204"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姓名</w:t>
            </w:r>
          </w:p>
        </w:tc>
        <w:tc>
          <w:tcPr>
            <w:tcW w:w="1165"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1155"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年龄</w:t>
            </w:r>
          </w:p>
        </w:tc>
        <w:tc>
          <w:tcPr>
            <w:tcW w:w="1155"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2745"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学历</w:t>
            </w:r>
          </w:p>
        </w:tc>
        <w:tc>
          <w:tcPr>
            <w:tcW w:w="1800" w:type="dxa"/>
            <w:shd w:val="clear" w:color="auto" w:fill="auto"/>
            <w:vAlign w:val="center"/>
          </w:tcPr>
          <w:p w:rsidR="00AE41FF" w:rsidRDefault="00AE41FF">
            <w:pPr>
              <w:spacing w:line="540" w:lineRule="exact"/>
              <w:contextualSpacing/>
              <w:rPr>
                <w:rFonts w:ascii="仿宋_GB2312" w:eastAsia="仿宋_GB2312"/>
                <w:sz w:val="24"/>
                <w:szCs w:val="24"/>
              </w:rPr>
            </w:pPr>
          </w:p>
        </w:tc>
      </w:tr>
      <w:tr w:rsidR="00AE41FF">
        <w:trPr>
          <w:trHeight w:val="397"/>
          <w:jc w:val="center"/>
        </w:trPr>
        <w:tc>
          <w:tcPr>
            <w:tcW w:w="1204"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职称</w:t>
            </w:r>
          </w:p>
        </w:tc>
        <w:tc>
          <w:tcPr>
            <w:tcW w:w="1165"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1155"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职务</w:t>
            </w:r>
          </w:p>
        </w:tc>
        <w:tc>
          <w:tcPr>
            <w:tcW w:w="1155"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2745"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拟在本项目任职</w:t>
            </w:r>
          </w:p>
        </w:tc>
        <w:tc>
          <w:tcPr>
            <w:tcW w:w="1800" w:type="dxa"/>
            <w:shd w:val="clear" w:color="auto" w:fill="auto"/>
            <w:vAlign w:val="center"/>
          </w:tcPr>
          <w:p w:rsidR="00AE41FF" w:rsidRDefault="00AE41FF">
            <w:pPr>
              <w:spacing w:line="540" w:lineRule="exact"/>
              <w:contextualSpacing/>
              <w:rPr>
                <w:rFonts w:ascii="仿宋_GB2312" w:eastAsia="仿宋_GB2312"/>
                <w:sz w:val="24"/>
                <w:szCs w:val="24"/>
              </w:rPr>
            </w:pPr>
          </w:p>
        </w:tc>
      </w:tr>
      <w:tr w:rsidR="00AE41FF">
        <w:trPr>
          <w:trHeight w:val="397"/>
          <w:jc w:val="center"/>
        </w:trPr>
        <w:tc>
          <w:tcPr>
            <w:tcW w:w="1204"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毕业院校</w:t>
            </w:r>
          </w:p>
        </w:tc>
        <w:tc>
          <w:tcPr>
            <w:tcW w:w="8020" w:type="dxa"/>
            <w:gridSpan w:val="8"/>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年毕业于学校专业</w:t>
            </w:r>
          </w:p>
        </w:tc>
      </w:tr>
      <w:tr w:rsidR="00AE41FF">
        <w:trPr>
          <w:trHeight w:val="397"/>
          <w:jc w:val="center"/>
        </w:trPr>
        <w:tc>
          <w:tcPr>
            <w:tcW w:w="9224" w:type="dxa"/>
            <w:gridSpan w:val="9"/>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主要工作履历</w:t>
            </w:r>
          </w:p>
        </w:tc>
      </w:tr>
      <w:tr w:rsidR="00AE41FF">
        <w:trPr>
          <w:trHeight w:val="397"/>
          <w:jc w:val="center"/>
        </w:trPr>
        <w:tc>
          <w:tcPr>
            <w:tcW w:w="1913"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时间</w:t>
            </w:r>
          </w:p>
        </w:tc>
        <w:tc>
          <w:tcPr>
            <w:tcW w:w="2297" w:type="dxa"/>
            <w:gridSpan w:val="3"/>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参加过类似项目</w:t>
            </w:r>
          </w:p>
        </w:tc>
        <w:tc>
          <w:tcPr>
            <w:tcW w:w="1701"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担任职务</w:t>
            </w:r>
          </w:p>
        </w:tc>
        <w:tc>
          <w:tcPr>
            <w:tcW w:w="3313"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业主及联系电话</w:t>
            </w:r>
          </w:p>
        </w:tc>
      </w:tr>
      <w:tr w:rsidR="00AE41FF">
        <w:trPr>
          <w:trHeight w:val="397"/>
          <w:jc w:val="center"/>
        </w:trPr>
        <w:tc>
          <w:tcPr>
            <w:tcW w:w="1913"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2297" w:type="dxa"/>
            <w:gridSpan w:val="3"/>
            <w:shd w:val="clear" w:color="auto" w:fill="auto"/>
            <w:vAlign w:val="center"/>
          </w:tcPr>
          <w:p w:rsidR="00AE41FF" w:rsidRDefault="00AE41FF">
            <w:pPr>
              <w:spacing w:line="540" w:lineRule="exact"/>
              <w:contextualSpacing/>
              <w:rPr>
                <w:rFonts w:ascii="仿宋_GB2312" w:eastAsia="仿宋_GB2312"/>
                <w:sz w:val="24"/>
                <w:szCs w:val="24"/>
              </w:rPr>
            </w:pPr>
          </w:p>
        </w:tc>
        <w:tc>
          <w:tcPr>
            <w:tcW w:w="1701"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3313"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r>
      <w:tr w:rsidR="00AE41FF">
        <w:trPr>
          <w:trHeight w:val="397"/>
          <w:jc w:val="center"/>
        </w:trPr>
        <w:tc>
          <w:tcPr>
            <w:tcW w:w="1913" w:type="dxa"/>
            <w:gridSpan w:val="2"/>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w:t>
            </w:r>
          </w:p>
        </w:tc>
        <w:tc>
          <w:tcPr>
            <w:tcW w:w="2297" w:type="dxa"/>
            <w:gridSpan w:val="3"/>
            <w:shd w:val="clear" w:color="auto" w:fill="auto"/>
            <w:vAlign w:val="center"/>
          </w:tcPr>
          <w:p w:rsidR="00AE41FF" w:rsidRDefault="00AE41FF">
            <w:pPr>
              <w:spacing w:line="540" w:lineRule="exact"/>
              <w:contextualSpacing/>
              <w:rPr>
                <w:rFonts w:ascii="仿宋_GB2312" w:eastAsia="仿宋_GB2312"/>
                <w:sz w:val="24"/>
                <w:szCs w:val="24"/>
              </w:rPr>
            </w:pPr>
          </w:p>
        </w:tc>
        <w:tc>
          <w:tcPr>
            <w:tcW w:w="1701"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c>
          <w:tcPr>
            <w:tcW w:w="3313" w:type="dxa"/>
            <w:gridSpan w:val="2"/>
            <w:shd w:val="clear" w:color="auto" w:fill="auto"/>
            <w:vAlign w:val="center"/>
          </w:tcPr>
          <w:p w:rsidR="00AE41FF" w:rsidRDefault="00AE41FF">
            <w:pPr>
              <w:spacing w:line="540" w:lineRule="exact"/>
              <w:contextualSpacing/>
              <w:rPr>
                <w:rFonts w:ascii="仿宋_GB2312" w:eastAsia="仿宋_GB2312"/>
                <w:sz w:val="24"/>
                <w:szCs w:val="24"/>
              </w:rPr>
            </w:pPr>
          </w:p>
        </w:tc>
      </w:tr>
    </w:tbl>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附：执业资格证书、职称证书、学历证书等证明材料</w:t>
      </w: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项目班子一览表</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418"/>
        <w:gridCol w:w="1984"/>
        <w:gridCol w:w="1843"/>
        <w:gridCol w:w="2755"/>
      </w:tblGrid>
      <w:tr w:rsidR="00AE41FF">
        <w:trPr>
          <w:trHeight w:val="397"/>
        </w:trPr>
        <w:tc>
          <w:tcPr>
            <w:tcW w:w="1242"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姓名</w:t>
            </w:r>
          </w:p>
        </w:tc>
        <w:tc>
          <w:tcPr>
            <w:tcW w:w="1418"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职务</w:t>
            </w:r>
          </w:p>
        </w:tc>
        <w:tc>
          <w:tcPr>
            <w:tcW w:w="1984"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专业技术资格</w:t>
            </w:r>
          </w:p>
        </w:tc>
        <w:tc>
          <w:tcPr>
            <w:tcW w:w="1843"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证书编号</w:t>
            </w:r>
          </w:p>
        </w:tc>
        <w:tc>
          <w:tcPr>
            <w:tcW w:w="2755"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实施经验说明</w:t>
            </w:r>
          </w:p>
        </w:tc>
      </w:tr>
      <w:tr w:rsidR="00AE41FF">
        <w:trPr>
          <w:trHeight w:val="397"/>
        </w:trPr>
        <w:tc>
          <w:tcPr>
            <w:tcW w:w="1242"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1418"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1984"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1843"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2755" w:type="dxa"/>
            <w:shd w:val="clear" w:color="auto" w:fill="auto"/>
            <w:vAlign w:val="center"/>
          </w:tcPr>
          <w:p w:rsidR="00AE41FF" w:rsidRDefault="00AE41FF">
            <w:pPr>
              <w:spacing w:line="540" w:lineRule="exact"/>
              <w:contextualSpacing/>
              <w:rPr>
                <w:rFonts w:ascii="仿宋_GB2312" w:eastAsia="仿宋_GB2312"/>
                <w:sz w:val="24"/>
                <w:szCs w:val="24"/>
              </w:rPr>
            </w:pPr>
          </w:p>
        </w:tc>
      </w:tr>
      <w:tr w:rsidR="00AE41FF">
        <w:trPr>
          <w:trHeight w:val="397"/>
        </w:trPr>
        <w:tc>
          <w:tcPr>
            <w:tcW w:w="1242" w:type="dxa"/>
            <w:shd w:val="clear" w:color="auto" w:fill="auto"/>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w:t>
            </w:r>
          </w:p>
        </w:tc>
        <w:tc>
          <w:tcPr>
            <w:tcW w:w="1418"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1984"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1843" w:type="dxa"/>
            <w:shd w:val="clear" w:color="auto" w:fill="auto"/>
            <w:vAlign w:val="center"/>
          </w:tcPr>
          <w:p w:rsidR="00AE41FF" w:rsidRDefault="00AE41FF">
            <w:pPr>
              <w:spacing w:line="540" w:lineRule="exact"/>
              <w:contextualSpacing/>
              <w:rPr>
                <w:rFonts w:ascii="仿宋_GB2312" w:eastAsia="仿宋_GB2312"/>
                <w:sz w:val="24"/>
                <w:szCs w:val="24"/>
              </w:rPr>
            </w:pPr>
          </w:p>
        </w:tc>
        <w:tc>
          <w:tcPr>
            <w:tcW w:w="2755" w:type="dxa"/>
            <w:shd w:val="clear" w:color="auto" w:fill="auto"/>
            <w:vAlign w:val="center"/>
          </w:tcPr>
          <w:p w:rsidR="00AE41FF" w:rsidRDefault="00AE41FF">
            <w:pPr>
              <w:spacing w:line="540" w:lineRule="exact"/>
              <w:contextualSpacing/>
              <w:rPr>
                <w:rFonts w:ascii="仿宋_GB2312" w:eastAsia="仿宋_GB2312"/>
                <w:sz w:val="24"/>
                <w:szCs w:val="24"/>
              </w:rPr>
            </w:pPr>
          </w:p>
        </w:tc>
      </w:tr>
    </w:tbl>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附：相关人员的专业技术资格证书证明材料</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ind w:firstLineChars="1850" w:firstLine="444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ind w:firstLineChars="1850" w:firstLine="4440"/>
        <w:contextualSpacing/>
        <w:rPr>
          <w:rFonts w:ascii="仿宋_GB2312" w:eastAsia="仿宋_GB2312"/>
          <w:sz w:val="24"/>
          <w:szCs w:val="24"/>
        </w:rPr>
      </w:pPr>
      <w:r>
        <w:rPr>
          <w:rFonts w:ascii="仿宋_GB2312" w:eastAsia="仿宋_GB2312" w:hint="eastAsia"/>
          <w:sz w:val="24"/>
          <w:szCs w:val="24"/>
        </w:rPr>
        <w:t>日期：</w:t>
      </w:r>
    </w:p>
    <w:p w:rsidR="00AE41FF" w:rsidRDefault="00AE41FF">
      <w:pPr>
        <w:spacing w:line="540" w:lineRule="exact"/>
        <w:contextualSpacing/>
        <w:jc w:val="center"/>
        <w:rPr>
          <w:rFonts w:ascii="仿宋_GB2312" w:eastAsia="仿宋_GB2312"/>
          <w:b/>
          <w:sz w:val="24"/>
          <w:szCs w:val="24"/>
        </w:rPr>
      </w:pPr>
    </w:p>
    <w:p w:rsidR="00AE41FF" w:rsidRDefault="00AE41FF">
      <w:pPr>
        <w:spacing w:line="540" w:lineRule="exact"/>
        <w:contextualSpacing/>
        <w:jc w:val="center"/>
        <w:rPr>
          <w:rFonts w:ascii="仿宋_GB2312" w:eastAsia="仿宋_GB2312"/>
          <w:b/>
          <w:sz w:val="28"/>
          <w:szCs w:val="28"/>
        </w:rPr>
      </w:pPr>
    </w:p>
    <w:p w:rsidR="00AE41FF" w:rsidRDefault="00AE41FF">
      <w:pPr>
        <w:pStyle w:val="a9"/>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七、评标标准相应的商务技术资料</w:t>
      </w:r>
    </w:p>
    <w:p w:rsidR="00AE41FF" w:rsidRDefault="00762725">
      <w:pPr>
        <w:spacing w:line="540" w:lineRule="exact"/>
        <w:contextualSpacing/>
        <w:rPr>
          <w:rFonts w:ascii="仿宋_GB2312" w:eastAsia="仿宋_GB2312"/>
          <w:b/>
          <w:sz w:val="24"/>
          <w:szCs w:val="24"/>
        </w:rPr>
      </w:pPr>
      <w:r>
        <w:rPr>
          <w:rFonts w:ascii="仿宋_GB2312" w:eastAsia="仿宋_GB2312" w:hint="eastAsia"/>
          <w:b/>
          <w:sz w:val="24"/>
          <w:szCs w:val="24"/>
        </w:rPr>
        <w:t>（按招标文件第四部分评标办法前附表中“投标文件中评标标准相应的商务技术资料目录”提供资料）</w:t>
      </w:r>
    </w:p>
    <w:p w:rsidR="00AE41FF" w:rsidRDefault="00AE41FF">
      <w:pPr>
        <w:ind w:firstLineChars="900" w:firstLine="2891"/>
        <w:rPr>
          <w:rFonts w:ascii="仿宋_GB2312" w:eastAsia="仿宋_GB2312" w:hAnsi="宋体"/>
          <w:b/>
          <w:kern w:val="0"/>
          <w:sz w:val="32"/>
          <w:szCs w:val="32"/>
        </w:rPr>
      </w:pPr>
    </w:p>
    <w:p w:rsidR="00AE41FF" w:rsidRDefault="00AE41FF">
      <w:pPr>
        <w:rPr>
          <w:rFonts w:ascii="仿宋_GB2312" w:eastAsia="仿宋_GB2312" w:hAnsi="宋体"/>
          <w:b/>
          <w:kern w:val="0"/>
          <w:sz w:val="32"/>
          <w:szCs w:val="32"/>
        </w:rPr>
      </w:pPr>
    </w:p>
    <w:p w:rsidR="00AE41FF" w:rsidRDefault="00762725">
      <w:pPr>
        <w:jc w:val="center"/>
        <w:rPr>
          <w:rFonts w:ascii="仿宋_GB2312" w:eastAsia="仿宋_GB2312" w:hAnsi="宋体"/>
          <w:b/>
          <w:kern w:val="0"/>
          <w:sz w:val="28"/>
          <w:szCs w:val="28"/>
        </w:rPr>
      </w:pPr>
      <w:r>
        <w:rPr>
          <w:rFonts w:ascii="仿宋_GB2312" w:eastAsia="仿宋_GB2312" w:hAnsi="宋体" w:hint="eastAsia"/>
          <w:b/>
          <w:kern w:val="0"/>
          <w:sz w:val="28"/>
          <w:szCs w:val="28"/>
        </w:rPr>
        <w:t>八、投标标的清单</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747"/>
        <w:gridCol w:w="2126"/>
        <w:gridCol w:w="851"/>
        <w:gridCol w:w="1701"/>
        <w:gridCol w:w="992"/>
        <w:gridCol w:w="1134"/>
        <w:gridCol w:w="851"/>
        <w:gridCol w:w="699"/>
      </w:tblGrid>
      <w:tr w:rsidR="00AE41FF">
        <w:trPr>
          <w:trHeight w:val="510"/>
          <w:jc w:val="center"/>
        </w:trPr>
        <w:tc>
          <w:tcPr>
            <w:tcW w:w="747"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产品名称</w:t>
            </w: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品牌</w:t>
            </w:r>
          </w:p>
        </w:tc>
        <w:tc>
          <w:tcPr>
            <w:tcW w:w="1701"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规格型号</w:t>
            </w:r>
          </w:p>
        </w:tc>
        <w:tc>
          <w:tcPr>
            <w:tcW w:w="992"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单位</w:t>
            </w:r>
          </w:p>
        </w:tc>
        <w:tc>
          <w:tcPr>
            <w:tcW w:w="1134"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产地</w:t>
            </w:r>
          </w:p>
        </w:tc>
        <w:tc>
          <w:tcPr>
            <w:tcW w:w="699"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备注</w:t>
            </w:r>
          </w:p>
        </w:tc>
      </w:tr>
      <w:tr w:rsidR="00AE41FF">
        <w:trPr>
          <w:trHeight w:val="510"/>
          <w:jc w:val="center"/>
        </w:trPr>
        <w:tc>
          <w:tcPr>
            <w:tcW w:w="747"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699"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r>
      <w:tr w:rsidR="00AE41FF">
        <w:trPr>
          <w:trHeight w:val="510"/>
          <w:jc w:val="center"/>
        </w:trPr>
        <w:tc>
          <w:tcPr>
            <w:tcW w:w="747"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851" w:type="dxa"/>
            <w:tcBorders>
              <w:top w:val="single" w:sz="4" w:space="0" w:color="auto"/>
              <w:left w:val="single" w:sz="4" w:space="0" w:color="auto"/>
              <w:bottom w:val="nil"/>
              <w:right w:val="single" w:sz="4" w:space="0" w:color="auto"/>
            </w:tcBorders>
            <w:vAlign w:val="center"/>
          </w:tcPr>
          <w:p w:rsidR="00AE41FF" w:rsidRDefault="00AE41FF">
            <w:pPr>
              <w:snapToGrid w:val="0"/>
              <w:jc w:val="center"/>
              <w:rPr>
                <w:rFonts w:ascii="仿宋_GB2312" w:eastAsia="仿宋_GB2312" w:hAnsi="宋体"/>
                <w:sz w:val="24"/>
                <w:szCs w:val="24"/>
              </w:rPr>
            </w:pPr>
          </w:p>
        </w:tc>
        <w:tc>
          <w:tcPr>
            <w:tcW w:w="699" w:type="dxa"/>
            <w:tcBorders>
              <w:top w:val="single" w:sz="4" w:space="0" w:color="auto"/>
              <w:left w:val="single" w:sz="4" w:space="0" w:color="auto"/>
              <w:bottom w:val="nil"/>
              <w:right w:val="single" w:sz="4" w:space="0" w:color="auto"/>
            </w:tcBorders>
            <w:vAlign w:val="center"/>
          </w:tcPr>
          <w:p w:rsidR="00AE41FF" w:rsidRDefault="00AE41FF">
            <w:pPr>
              <w:snapToGrid w:val="0"/>
              <w:jc w:val="center"/>
              <w:rPr>
                <w:rFonts w:ascii="仿宋_GB2312" w:eastAsia="仿宋_GB2312" w:hAnsi="宋体"/>
                <w:sz w:val="24"/>
                <w:szCs w:val="24"/>
              </w:rPr>
            </w:pPr>
          </w:p>
        </w:tc>
      </w:tr>
      <w:tr w:rsidR="00AE41FF">
        <w:trPr>
          <w:trHeight w:val="510"/>
          <w:jc w:val="center"/>
        </w:trPr>
        <w:tc>
          <w:tcPr>
            <w:tcW w:w="747" w:type="dxa"/>
            <w:tcBorders>
              <w:top w:val="single" w:sz="4" w:space="0" w:color="auto"/>
              <w:left w:val="single" w:sz="4" w:space="0" w:color="auto"/>
              <w:bottom w:val="single" w:sz="4" w:space="0" w:color="auto"/>
              <w:right w:val="single" w:sz="4" w:space="0" w:color="auto"/>
            </w:tcBorders>
            <w:vAlign w:val="center"/>
          </w:tcPr>
          <w:p w:rsidR="00AE41FF" w:rsidRDefault="00762725">
            <w:pPr>
              <w:snapToGrid w:val="0"/>
              <w:jc w:val="center"/>
              <w:rPr>
                <w:rFonts w:ascii="仿宋_GB2312" w:eastAsia="仿宋_GB2312" w:hAnsi="宋体"/>
                <w:sz w:val="24"/>
                <w:szCs w:val="24"/>
              </w:rPr>
            </w:pPr>
            <w:r>
              <w:rPr>
                <w:rFonts w:ascii="仿宋_GB2312" w:eastAsia="仿宋_GB2312" w:hAnsi="宋体" w:hint="eastAsia"/>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E41FF" w:rsidRDefault="00762725">
            <w:pPr>
              <w:jc w:val="center"/>
              <w:rPr>
                <w:rFonts w:ascii="仿宋_GB2312" w:eastAsia="仿宋_GB2312"/>
              </w:rPr>
            </w:pPr>
            <w:r>
              <w:rPr>
                <w:rFonts w:ascii="仿宋_GB2312" w:eastAsia="仿宋_GB2312" w:hAnsi="宋体" w:hint="eastAsia"/>
                <w:sz w:val="24"/>
                <w:szCs w:val="24"/>
              </w:rPr>
              <w:t>…</w:t>
            </w:r>
          </w:p>
        </w:tc>
        <w:tc>
          <w:tcPr>
            <w:tcW w:w="699" w:type="dxa"/>
            <w:tcBorders>
              <w:top w:val="single" w:sz="4" w:space="0" w:color="auto"/>
              <w:left w:val="single" w:sz="4" w:space="0" w:color="auto"/>
              <w:bottom w:val="single" w:sz="4" w:space="0" w:color="auto"/>
              <w:right w:val="single" w:sz="4" w:space="0" w:color="auto"/>
            </w:tcBorders>
            <w:vAlign w:val="center"/>
          </w:tcPr>
          <w:p w:rsidR="00AE41FF" w:rsidRDefault="00AE41FF">
            <w:pPr>
              <w:jc w:val="center"/>
              <w:rPr>
                <w:rFonts w:ascii="仿宋_GB2312" w:eastAsia="仿宋_GB2312"/>
              </w:rPr>
            </w:pPr>
          </w:p>
        </w:tc>
      </w:tr>
    </w:tbl>
    <w:p w:rsidR="00AE41FF" w:rsidRDefault="00AE41FF">
      <w:pPr>
        <w:pStyle w:val="a7"/>
        <w:rPr>
          <w:rFonts w:ascii="仿宋_GB2312" w:eastAsia="仿宋_GB2312"/>
        </w:rPr>
      </w:pPr>
    </w:p>
    <w:p w:rsidR="00AE41FF" w:rsidRDefault="00AE41FF">
      <w:pPr>
        <w:jc w:val="center"/>
        <w:rPr>
          <w:rFonts w:ascii="仿宋_GB2312" w:eastAsia="仿宋_GB2312" w:hAnsi="宋体"/>
          <w:b/>
          <w:kern w:val="0"/>
          <w:sz w:val="28"/>
          <w:szCs w:val="28"/>
        </w:rPr>
      </w:pPr>
    </w:p>
    <w:p w:rsidR="00AE41FF" w:rsidRDefault="00762725">
      <w:pPr>
        <w:jc w:val="center"/>
        <w:rPr>
          <w:rFonts w:ascii="仿宋_GB2312" w:eastAsia="仿宋_GB2312" w:hAnsi="宋体"/>
          <w:b/>
          <w:kern w:val="0"/>
          <w:sz w:val="28"/>
          <w:szCs w:val="28"/>
        </w:rPr>
      </w:pPr>
      <w:r>
        <w:rPr>
          <w:rFonts w:ascii="仿宋_GB2312" w:eastAsia="仿宋_GB2312" w:hAnsi="宋体" w:hint="eastAsia"/>
          <w:b/>
          <w:kern w:val="0"/>
          <w:sz w:val="28"/>
          <w:szCs w:val="28"/>
        </w:rPr>
        <w:t>九、商务技术偏离表</w:t>
      </w:r>
    </w:p>
    <w:tbl>
      <w:tblPr>
        <w:tblStyle w:val="af4"/>
        <w:tblW w:w="9700" w:type="dxa"/>
        <w:tblLook w:val="04A0"/>
      </w:tblPr>
      <w:tblGrid>
        <w:gridCol w:w="959"/>
        <w:gridCol w:w="3683"/>
        <w:gridCol w:w="3546"/>
        <w:gridCol w:w="1512"/>
      </w:tblGrid>
      <w:tr w:rsidR="00AE41FF">
        <w:tc>
          <w:tcPr>
            <w:tcW w:w="959" w:type="dxa"/>
          </w:tcPr>
          <w:p w:rsidR="00AE41FF" w:rsidRDefault="00762725">
            <w:pPr>
              <w:jc w:val="center"/>
              <w:rPr>
                <w:rFonts w:ascii="仿宋_GB2312" w:eastAsia="仿宋_GB2312" w:hAnsi="宋体" w:cs="Times New Roman"/>
                <w:b/>
                <w:bCs/>
                <w:kern w:val="0"/>
                <w:sz w:val="28"/>
                <w:szCs w:val="28"/>
              </w:rPr>
            </w:pPr>
            <w:r>
              <w:rPr>
                <w:rFonts w:ascii="仿宋_GB2312" w:eastAsia="仿宋_GB2312" w:hAnsi="宋体" w:cs="Times New Roman" w:hint="eastAsia"/>
                <w:b/>
                <w:bCs/>
                <w:kern w:val="0"/>
                <w:sz w:val="28"/>
                <w:szCs w:val="28"/>
              </w:rPr>
              <w:t>序号</w:t>
            </w:r>
          </w:p>
        </w:tc>
        <w:tc>
          <w:tcPr>
            <w:tcW w:w="3683" w:type="dxa"/>
          </w:tcPr>
          <w:p w:rsidR="00AE41FF" w:rsidRDefault="00762725">
            <w:pPr>
              <w:jc w:val="center"/>
              <w:rPr>
                <w:rFonts w:ascii="仿宋_GB2312" w:eastAsia="仿宋_GB2312" w:hAnsi="宋体" w:cs="Times New Roman"/>
                <w:b/>
                <w:bCs/>
                <w:kern w:val="0"/>
                <w:sz w:val="28"/>
                <w:szCs w:val="28"/>
              </w:rPr>
            </w:pPr>
            <w:r>
              <w:rPr>
                <w:rFonts w:ascii="仿宋_GB2312" w:eastAsia="仿宋_GB2312" w:hAnsi="宋体" w:cs="Times New Roman" w:hint="eastAsia"/>
                <w:b/>
                <w:bCs/>
                <w:kern w:val="0"/>
                <w:sz w:val="28"/>
                <w:szCs w:val="28"/>
              </w:rPr>
              <w:t>招标文件章节及具体内容</w:t>
            </w:r>
          </w:p>
        </w:tc>
        <w:tc>
          <w:tcPr>
            <w:tcW w:w="3546" w:type="dxa"/>
          </w:tcPr>
          <w:p w:rsidR="00AE41FF" w:rsidRDefault="00762725">
            <w:pPr>
              <w:jc w:val="center"/>
              <w:rPr>
                <w:rFonts w:ascii="仿宋_GB2312" w:eastAsia="仿宋_GB2312" w:hAnsi="宋体" w:cs="Times New Roman"/>
                <w:b/>
                <w:bCs/>
                <w:kern w:val="0"/>
                <w:sz w:val="28"/>
                <w:szCs w:val="28"/>
              </w:rPr>
            </w:pPr>
            <w:r>
              <w:rPr>
                <w:rFonts w:ascii="仿宋_GB2312" w:eastAsia="仿宋_GB2312" w:hAnsi="宋体" w:cs="Times New Roman" w:hint="eastAsia"/>
                <w:b/>
                <w:bCs/>
                <w:kern w:val="0"/>
                <w:sz w:val="28"/>
                <w:szCs w:val="28"/>
              </w:rPr>
              <w:t>投标文件章节及具体内容</w:t>
            </w:r>
          </w:p>
        </w:tc>
        <w:tc>
          <w:tcPr>
            <w:tcW w:w="1512" w:type="dxa"/>
          </w:tcPr>
          <w:p w:rsidR="00AE41FF" w:rsidRDefault="00762725">
            <w:pPr>
              <w:jc w:val="center"/>
              <w:rPr>
                <w:rFonts w:ascii="仿宋_GB2312" w:eastAsia="仿宋_GB2312" w:hAnsi="宋体" w:cs="Times New Roman"/>
                <w:b/>
                <w:bCs/>
                <w:kern w:val="0"/>
                <w:sz w:val="28"/>
                <w:szCs w:val="28"/>
              </w:rPr>
            </w:pPr>
            <w:r>
              <w:rPr>
                <w:rFonts w:ascii="仿宋_GB2312" w:eastAsia="仿宋_GB2312" w:hAnsi="宋体" w:cs="Times New Roman" w:hint="eastAsia"/>
                <w:b/>
                <w:bCs/>
                <w:kern w:val="0"/>
                <w:sz w:val="28"/>
                <w:szCs w:val="28"/>
              </w:rPr>
              <w:t>偏离说明</w:t>
            </w:r>
          </w:p>
        </w:tc>
      </w:tr>
      <w:tr w:rsidR="00AE41FF">
        <w:tc>
          <w:tcPr>
            <w:tcW w:w="959" w:type="dxa"/>
          </w:tcPr>
          <w:p w:rsidR="00AE41FF" w:rsidRDefault="00762725">
            <w:pPr>
              <w:jc w:val="center"/>
              <w:rPr>
                <w:rFonts w:ascii="仿宋_GB2312" w:eastAsia="仿宋_GB2312" w:hAnsi="宋体" w:cs="Times New Roman"/>
                <w:kern w:val="0"/>
                <w:sz w:val="28"/>
                <w:szCs w:val="28"/>
              </w:rPr>
            </w:pPr>
            <w:r>
              <w:rPr>
                <w:rFonts w:ascii="仿宋_GB2312" w:eastAsia="仿宋_GB2312" w:hAnsi="宋体" w:cs="Times New Roman" w:hint="eastAsia"/>
                <w:kern w:val="0"/>
                <w:sz w:val="28"/>
                <w:szCs w:val="28"/>
              </w:rPr>
              <w:t>1</w:t>
            </w:r>
          </w:p>
        </w:tc>
        <w:tc>
          <w:tcPr>
            <w:tcW w:w="3683" w:type="dxa"/>
          </w:tcPr>
          <w:p w:rsidR="00AE41FF" w:rsidRDefault="00AE41FF">
            <w:pPr>
              <w:jc w:val="center"/>
              <w:rPr>
                <w:rFonts w:ascii="仿宋_GB2312" w:eastAsia="仿宋_GB2312" w:hAnsi="宋体" w:cs="Times New Roman"/>
                <w:b/>
                <w:kern w:val="0"/>
                <w:sz w:val="28"/>
                <w:szCs w:val="28"/>
              </w:rPr>
            </w:pPr>
          </w:p>
        </w:tc>
        <w:tc>
          <w:tcPr>
            <w:tcW w:w="3546" w:type="dxa"/>
          </w:tcPr>
          <w:p w:rsidR="00AE41FF" w:rsidRDefault="00AE41FF">
            <w:pPr>
              <w:jc w:val="center"/>
              <w:rPr>
                <w:rFonts w:ascii="仿宋_GB2312" w:eastAsia="仿宋_GB2312" w:hAnsi="宋体" w:cs="Times New Roman"/>
                <w:b/>
                <w:kern w:val="0"/>
                <w:sz w:val="28"/>
                <w:szCs w:val="28"/>
              </w:rPr>
            </w:pPr>
          </w:p>
        </w:tc>
        <w:tc>
          <w:tcPr>
            <w:tcW w:w="1512" w:type="dxa"/>
          </w:tcPr>
          <w:p w:rsidR="00AE41FF" w:rsidRDefault="00AE41FF">
            <w:pPr>
              <w:jc w:val="center"/>
              <w:rPr>
                <w:rFonts w:ascii="仿宋_GB2312" w:eastAsia="仿宋_GB2312" w:hAnsi="宋体" w:cs="Times New Roman"/>
                <w:b/>
                <w:kern w:val="0"/>
                <w:sz w:val="28"/>
                <w:szCs w:val="28"/>
              </w:rPr>
            </w:pPr>
          </w:p>
        </w:tc>
      </w:tr>
      <w:tr w:rsidR="00AE41FF">
        <w:tc>
          <w:tcPr>
            <w:tcW w:w="959" w:type="dxa"/>
          </w:tcPr>
          <w:p w:rsidR="00AE41FF" w:rsidRDefault="00762725">
            <w:pPr>
              <w:jc w:val="center"/>
              <w:rPr>
                <w:rFonts w:ascii="仿宋_GB2312" w:eastAsia="仿宋_GB2312" w:hAnsi="宋体" w:cs="Times New Roman"/>
                <w:kern w:val="0"/>
                <w:sz w:val="28"/>
                <w:szCs w:val="28"/>
              </w:rPr>
            </w:pPr>
            <w:r>
              <w:rPr>
                <w:rFonts w:ascii="仿宋_GB2312" w:eastAsia="仿宋_GB2312" w:hAnsi="宋体" w:cs="Times New Roman" w:hint="eastAsia"/>
                <w:kern w:val="0"/>
                <w:sz w:val="28"/>
                <w:szCs w:val="28"/>
              </w:rPr>
              <w:t>2</w:t>
            </w:r>
          </w:p>
        </w:tc>
        <w:tc>
          <w:tcPr>
            <w:tcW w:w="3683" w:type="dxa"/>
          </w:tcPr>
          <w:p w:rsidR="00AE41FF" w:rsidRDefault="00AE41FF">
            <w:pPr>
              <w:jc w:val="center"/>
              <w:rPr>
                <w:rFonts w:ascii="仿宋_GB2312" w:eastAsia="仿宋_GB2312" w:hAnsi="宋体" w:cs="Times New Roman"/>
                <w:b/>
                <w:kern w:val="0"/>
                <w:sz w:val="28"/>
                <w:szCs w:val="28"/>
              </w:rPr>
            </w:pPr>
          </w:p>
        </w:tc>
        <w:tc>
          <w:tcPr>
            <w:tcW w:w="3546" w:type="dxa"/>
          </w:tcPr>
          <w:p w:rsidR="00AE41FF" w:rsidRDefault="00AE41FF">
            <w:pPr>
              <w:jc w:val="center"/>
              <w:rPr>
                <w:rFonts w:ascii="仿宋_GB2312" w:eastAsia="仿宋_GB2312" w:hAnsi="宋体" w:cs="Times New Roman"/>
                <w:b/>
                <w:kern w:val="0"/>
                <w:sz w:val="28"/>
                <w:szCs w:val="28"/>
              </w:rPr>
            </w:pPr>
          </w:p>
        </w:tc>
        <w:tc>
          <w:tcPr>
            <w:tcW w:w="1512" w:type="dxa"/>
          </w:tcPr>
          <w:p w:rsidR="00AE41FF" w:rsidRDefault="00AE41FF">
            <w:pPr>
              <w:jc w:val="center"/>
              <w:rPr>
                <w:rFonts w:ascii="仿宋_GB2312" w:eastAsia="仿宋_GB2312" w:hAnsi="宋体" w:cs="Times New Roman"/>
                <w:b/>
                <w:kern w:val="0"/>
                <w:sz w:val="28"/>
                <w:szCs w:val="28"/>
              </w:rPr>
            </w:pPr>
          </w:p>
        </w:tc>
      </w:tr>
      <w:tr w:rsidR="00AE41FF">
        <w:tc>
          <w:tcPr>
            <w:tcW w:w="959" w:type="dxa"/>
          </w:tcPr>
          <w:p w:rsidR="00AE41FF" w:rsidRDefault="00762725">
            <w:pPr>
              <w:jc w:val="center"/>
              <w:rPr>
                <w:rFonts w:ascii="仿宋_GB2312" w:eastAsia="仿宋_GB2312" w:hAnsi="宋体" w:cs="Times New Roman"/>
                <w:kern w:val="0"/>
                <w:sz w:val="28"/>
                <w:szCs w:val="28"/>
              </w:rPr>
            </w:pPr>
            <w:r>
              <w:rPr>
                <w:rFonts w:ascii="仿宋_GB2312" w:eastAsia="仿宋_GB2312" w:hAnsi="宋体" w:cs="Times New Roman" w:hint="eastAsia"/>
                <w:kern w:val="0"/>
                <w:sz w:val="28"/>
                <w:szCs w:val="28"/>
              </w:rPr>
              <w:t>……</w:t>
            </w:r>
          </w:p>
        </w:tc>
        <w:tc>
          <w:tcPr>
            <w:tcW w:w="3683" w:type="dxa"/>
          </w:tcPr>
          <w:p w:rsidR="00AE41FF" w:rsidRDefault="00AE41FF">
            <w:pPr>
              <w:jc w:val="center"/>
              <w:rPr>
                <w:rFonts w:ascii="仿宋_GB2312" w:eastAsia="仿宋_GB2312" w:hAnsi="宋体" w:cs="Times New Roman"/>
                <w:b/>
                <w:kern w:val="0"/>
                <w:sz w:val="28"/>
                <w:szCs w:val="28"/>
              </w:rPr>
            </w:pPr>
          </w:p>
        </w:tc>
        <w:tc>
          <w:tcPr>
            <w:tcW w:w="3546" w:type="dxa"/>
          </w:tcPr>
          <w:p w:rsidR="00AE41FF" w:rsidRDefault="00AE41FF">
            <w:pPr>
              <w:jc w:val="center"/>
              <w:rPr>
                <w:rFonts w:ascii="仿宋_GB2312" w:eastAsia="仿宋_GB2312" w:hAnsi="宋体" w:cs="Times New Roman"/>
                <w:b/>
                <w:kern w:val="0"/>
                <w:sz w:val="28"/>
                <w:szCs w:val="28"/>
              </w:rPr>
            </w:pPr>
          </w:p>
        </w:tc>
        <w:tc>
          <w:tcPr>
            <w:tcW w:w="1512" w:type="dxa"/>
          </w:tcPr>
          <w:p w:rsidR="00AE41FF" w:rsidRDefault="00AE41FF">
            <w:pPr>
              <w:jc w:val="center"/>
              <w:rPr>
                <w:rFonts w:ascii="仿宋_GB2312" w:eastAsia="仿宋_GB2312" w:hAnsi="宋体" w:cs="Times New Roman"/>
                <w:b/>
                <w:kern w:val="0"/>
                <w:sz w:val="28"/>
                <w:szCs w:val="28"/>
              </w:rPr>
            </w:pPr>
          </w:p>
        </w:tc>
      </w:tr>
    </w:tbl>
    <w:p w:rsidR="00AE41FF" w:rsidRDefault="00762725">
      <w:pPr>
        <w:jc w:val="left"/>
        <w:rPr>
          <w:rFonts w:ascii="仿宋_GB2312" w:eastAsia="仿宋_GB2312" w:hAnsi="宋体"/>
          <w:kern w:val="0"/>
          <w:sz w:val="28"/>
          <w:szCs w:val="28"/>
        </w:rPr>
      </w:pPr>
      <w:r>
        <w:rPr>
          <w:rFonts w:ascii="仿宋_GB2312" w:eastAsia="仿宋_GB2312" w:hAnsi="宋体" w:hint="eastAsia"/>
          <w:kern w:val="0"/>
          <w:sz w:val="28"/>
          <w:szCs w:val="28"/>
        </w:rPr>
        <w:t>投标人保证：除商务技术偏离表列出的偏离外，投标人响应招标文件的全部要求</w:t>
      </w:r>
    </w:p>
    <w:p w:rsidR="00AE41FF" w:rsidRDefault="00AE41FF">
      <w:pPr>
        <w:jc w:val="center"/>
        <w:rPr>
          <w:rFonts w:ascii="仿宋_GB2312" w:eastAsia="仿宋_GB2312" w:hAnsi="宋体"/>
          <w:b/>
          <w:kern w:val="0"/>
          <w:sz w:val="28"/>
          <w:szCs w:val="28"/>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jc w:val="center"/>
        <w:rPr>
          <w:rFonts w:ascii="仿宋_GB2312" w:eastAsia="仿宋_GB2312"/>
          <w:b/>
          <w:sz w:val="24"/>
          <w:szCs w:val="24"/>
        </w:rPr>
      </w:pPr>
    </w:p>
    <w:p w:rsidR="00AE41FF" w:rsidRDefault="00AE41FF">
      <w:pPr>
        <w:spacing w:line="540" w:lineRule="exact"/>
        <w:contextualSpacing/>
        <w:jc w:val="center"/>
        <w:rPr>
          <w:rFonts w:ascii="仿宋_GB2312" w:eastAsia="仿宋_GB2312"/>
          <w:b/>
          <w:sz w:val="24"/>
          <w:szCs w:val="24"/>
        </w:rPr>
      </w:pPr>
    </w:p>
    <w:p w:rsidR="00AE41FF" w:rsidRDefault="00AE41FF">
      <w:pPr>
        <w:spacing w:line="540" w:lineRule="exact"/>
        <w:contextualSpacing/>
        <w:jc w:val="center"/>
        <w:rPr>
          <w:rFonts w:ascii="仿宋_GB2312" w:eastAsia="仿宋_GB2312"/>
          <w:b/>
          <w:sz w:val="24"/>
          <w:szCs w:val="24"/>
        </w:rPr>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spacing w:line="540" w:lineRule="exact"/>
        <w:contextualSpacing/>
        <w:jc w:val="center"/>
        <w:rPr>
          <w:rFonts w:ascii="仿宋_GB2312" w:eastAsia="仿宋_GB2312"/>
          <w:b/>
          <w:sz w:val="28"/>
          <w:szCs w:val="28"/>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十、政府采购供应商廉洁自律承诺书</w:t>
      </w:r>
    </w:p>
    <w:p w:rsidR="00AE41FF" w:rsidRDefault="00AE41FF">
      <w:pPr>
        <w:spacing w:line="540" w:lineRule="exact"/>
        <w:contextualSpacing/>
        <w:rPr>
          <w:rFonts w:ascii="仿宋_GB2312" w:eastAsia="仿宋_GB2312"/>
          <w:sz w:val="24"/>
          <w:szCs w:val="24"/>
        </w:rPr>
      </w:pPr>
    </w:p>
    <w:p w:rsidR="00AE41FF" w:rsidRDefault="00762725">
      <w:pPr>
        <w:spacing w:line="50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我单位响应你单位项目招标要求参加投标。在这次投标过程中和中标后，我们将严格遵守国家法律法规要求，并郑重承诺：</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一、不向项目有关人员及部门赠送礼金礼物、有价证券、回扣以及中介费、介绍费、咨询费等好处费；</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二、不为项目有关人员及部门报销应由你方单位或个人支付的费用；</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三、不向项目有关人员及部门提供有可能影响公正的宴请和健身娱乐等活动；</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四、不为项目有关人员及部门出国（境）、旅游等提供方便；</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五、不为项目有关人员个人装修住房、婚丧嫁娶、配偶子女工作安排等提供好处；</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六、严格遵守《中华人民共和国政府采购法》《中华人民共和国招标投标法》《中华人民共和国民法典》等法律法规，诚实守信，合法经营，坚决抵制各种违法违纪行为。</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rsidR="00AE41FF" w:rsidRDefault="00AE41FF">
      <w:pPr>
        <w:spacing w:line="500" w:lineRule="exact"/>
        <w:contextualSpacing/>
        <w:rPr>
          <w:rFonts w:ascii="仿宋_GB2312" w:eastAsia="仿宋_GB2312"/>
          <w:sz w:val="24"/>
          <w:szCs w:val="24"/>
        </w:rPr>
      </w:pPr>
    </w:p>
    <w:p w:rsidR="00AE41FF" w:rsidRDefault="00AE41FF">
      <w:pPr>
        <w:pStyle w:val="a7"/>
        <w:rPr>
          <w:rFonts w:ascii="仿宋_GB2312" w:eastAsia="仿宋_GB2312"/>
        </w:rPr>
      </w:pPr>
    </w:p>
    <w:p w:rsidR="00AE41FF" w:rsidRDefault="00762725">
      <w:pPr>
        <w:spacing w:line="500" w:lineRule="exact"/>
        <w:ind w:firstLineChars="1900" w:firstLine="456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00" w:lineRule="exact"/>
        <w:ind w:firstLineChars="1950" w:firstLine="4680"/>
        <w:contextualSpacing/>
        <w:rPr>
          <w:rFonts w:ascii="仿宋_GB2312" w:eastAsia="仿宋_GB2312"/>
          <w:sz w:val="24"/>
          <w:szCs w:val="24"/>
        </w:rPr>
      </w:pPr>
      <w:r>
        <w:rPr>
          <w:rFonts w:ascii="仿宋_GB2312" w:eastAsia="仿宋_GB2312" w:hint="eastAsia"/>
          <w:sz w:val="24"/>
          <w:szCs w:val="24"/>
        </w:rPr>
        <w:t>日期：年月日</w:t>
      </w:r>
    </w:p>
    <w:p w:rsidR="00AE41FF" w:rsidRDefault="00AE41FF">
      <w:pPr>
        <w:spacing w:line="540" w:lineRule="exact"/>
        <w:contextualSpacing/>
        <w:rPr>
          <w:rFonts w:ascii="仿宋_GB2312" w:eastAsia="仿宋_GB2312"/>
          <w:sz w:val="24"/>
          <w:szCs w:val="24"/>
        </w:rPr>
        <w:sectPr w:rsidR="00AE41FF">
          <w:headerReference w:type="default" r:id="rId54"/>
          <w:footerReference w:type="default" r:id="rId55"/>
          <w:headerReference w:type="first" r:id="rId56"/>
          <w:footerReference w:type="first" r:id="rId57"/>
          <w:pgSz w:w="11906" w:h="16838"/>
          <w:pgMar w:top="1276" w:right="1418" w:bottom="1247" w:left="1418" w:header="851" w:footer="992" w:gutter="0"/>
          <w:cols w:space="720"/>
          <w:titlePg/>
          <w:docGrid w:linePitch="312"/>
        </w:sect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lastRenderedPageBreak/>
        <w:t>报价文件部分</w:t>
      </w:r>
    </w:p>
    <w:p w:rsidR="00AE41FF" w:rsidRDefault="00AE41FF">
      <w:pPr>
        <w:spacing w:line="540" w:lineRule="exact"/>
        <w:contextualSpacing/>
        <w:rPr>
          <w:rFonts w:ascii="仿宋_GB2312" w:eastAsia="仿宋_GB2312"/>
          <w:sz w:val="24"/>
          <w:szCs w:val="24"/>
        </w:rPr>
      </w:pPr>
    </w:p>
    <w:p w:rsidR="00AE41FF" w:rsidRDefault="00762725">
      <w:pPr>
        <w:numPr>
          <w:ilvl w:val="0"/>
          <w:numId w:val="6"/>
        </w:numPr>
        <w:spacing w:line="540" w:lineRule="exact"/>
        <w:contextualSpacing/>
        <w:rPr>
          <w:rFonts w:ascii="仿宋_GB2312" w:eastAsia="仿宋_GB2312"/>
          <w:sz w:val="24"/>
          <w:szCs w:val="24"/>
        </w:rPr>
      </w:pPr>
      <w:r>
        <w:rPr>
          <w:rFonts w:ascii="仿宋_GB2312" w:eastAsia="仿宋_GB2312" w:hint="eastAsia"/>
          <w:sz w:val="24"/>
          <w:szCs w:val="24"/>
        </w:rPr>
        <w:t>开标一览表（报价表）………………………………………………………（页码）</w:t>
      </w:r>
    </w:p>
    <w:p w:rsidR="00AE41FF" w:rsidRDefault="00762725">
      <w:pPr>
        <w:pStyle w:val="a7"/>
        <w:numPr>
          <w:ilvl w:val="0"/>
          <w:numId w:val="6"/>
        </w:numPr>
        <w:rPr>
          <w:rFonts w:ascii="仿宋_GB2312" w:eastAsia="仿宋_GB2312"/>
          <w:sz w:val="24"/>
          <w:szCs w:val="24"/>
        </w:rPr>
      </w:pPr>
      <w:r>
        <w:rPr>
          <w:rFonts w:ascii="仿宋_GB2312" w:eastAsia="仿宋_GB2312" w:hint="eastAsia"/>
          <w:sz w:val="24"/>
          <w:szCs w:val="24"/>
        </w:rPr>
        <w:t>中小企业声明函（如果有）…………………………………………………（页码）</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sectPr w:rsidR="00AE41FF">
          <w:headerReference w:type="default" r:id="rId58"/>
          <w:footerReference w:type="default" r:id="rId59"/>
          <w:headerReference w:type="first" r:id="rId60"/>
          <w:footerReference w:type="first" r:id="rId61"/>
          <w:pgSz w:w="11906" w:h="16838"/>
          <w:pgMar w:top="1276" w:right="1418" w:bottom="1247" w:left="1418" w:header="851" w:footer="992" w:gutter="0"/>
          <w:cols w:space="720"/>
          <w:titlePg/>
          <w:docGrid w:linePitch="312"/>
        </w:sect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lastRenderedPageBreak/>
        <w:t>一、开标一览表（报价表）</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按你方招标文件要求，我们，本投标文件签字方，谨此向你方发出要约如下：如你方接受本投标，我方承诺按照如下开标一览表（报价表）的价格完成（项目名称）【招标编号：（采购编号）】的实施。</w:t>
      </w:r>
    </w:p>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开标一览表（报价表）(单位均为人民币元)</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3346"/>
        <w:gridCol w:w="1134"/>
        <w:gridCol w:w="1134"/>
        <w:gridCol w:w="1417"/>
        <w:gridCol w:w="965"/>
      </w:tblGrid>
      <w:tr w:rsidR="00AE41FF">
        <w:trPr>
          <w:trHeight w:val="453"/>
        </w:trPr>
        <w:tc>
          <w:tcPr>
            <w:tcW w:w="590"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序号</w:t>
            </w:r>
          </w:p>
        </w:tc>
        <w:tc>
          <w:tcPr>
            <w:tcW w:w="3346"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名称</w:t>
            </w:r>
          </w:p>
        </w:tc>
        <w:tc>
          <w:tcPr>
            <w:tcW w:w="1134"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单价</w:t>
            </w:r>
          </w:p>
        </w:tc>
        <w:tc>
          <w:tcPr>
            <w:tcW w:w="1134"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数量</w:t>
            </w:r>
          </w:p>
        </w:tc>
        <w:tc>
          <w:tcPr>
            <w:tcW w:w="1417"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总价</w:t>
            </w:r>
          </w:p>
        </w:tc>
        <w:tc>
          <w:tcPr>
            <w:tcW w:w="965" w:type="dxa"/>
            <w:vAlign w:val="center"/>
          </w:tcPr>
          <w:p w:rsidR="00AE41FF" w:rsidRDefault="00762725">
            <w:pPr>
              <w:spacing w:line="360" w:lineRule="exact"/>
              <w:contextualSpacing/>
              <w:jc w:val="center"/>
              <w:rPr>
                <w:rFonts w:ascii="仿宋_GB2312" w:eastAsia="仿宋_GB2312"/>
                <w:sz w:val="24"/>
                <w:szCs w:val="24"/>
              </w:rPr>
            </w:pPr>
            <w:r>
              <w:rPr>
                <w:rFonts w:ascii="仿宋_GB2312" w:eastAsia="仿宋_GB2312" w:hint="eastAsia"/>
                <w:sz w:val="24"/>
                <w:szCs w:val="24"/>
              </w:rPr>
              <w:t>备注</w:t>
            </w:r>
          </w:p>
        </w:tc>
      </w:tr>
      <w:tr w:rsidR="00AE41FF">
        <w:trPr>
          <w:trHeight w:val="397"/>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1</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408"/>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2</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393"/>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3</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216"/>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4</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177"/>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5</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236"/>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6</w:t>
            </w:r>
          </w:p>
        </w:tc>
        <w:tc>
          <w:tcPr>
            <w:tcW w:w="3346" w:type="dxa"/>
            <w:vAlign w:val="bottom"/>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177"/>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7</w:t>
            </w:r>
          </w:p>
        </w:tc>
        <w:tc>
          <w:tcPr>
            <w:tcW w:w="3346"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206"/>
        </w:trPr>
        <w:tc>
          <w:tcPr>
            <w:tcW w:w="590" w:type="dxa"/>
            <w:vAlign w:val="center"/>
          </w:tcPr>
          <w:p w:rsidR="00AE41FF" w:rsidRDefault="00762725">
            <w:pPr>
              <w:spacing w:line="540" w:lineRule="exact"/>
              <w:contextualSpacing/>
              <w:jc w:val="center"/>
              <w:rPr>
                <w:rFonts w:ascii="仿宋_GB2312" w:eastAsia="仿宋_GB2312"/>
                <w:sz w:val="24"/>
                <w:szCs w:val="24"/>
              </w:rPr>
            </w:pPr>
            <w:r>
              <w:rPr>
                <w:rFonts w:ascii="仿宋_GB2312" w:eastAsia="仿宋_GB2312" w:hint="eastAsia"/>
                <w:sz w:val="24"/>
                <w:szCs w:val="24"/>
              </w:rPr>
              <w:t>8</w:t>
            </w:r>
          </w:p>
        </w:tc>
        <w:tc>
          <w:tcPr>
            <w:tcW w:w="3346"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206"/>
        </w:trPr>
        <w:tc>
          <w:tcPr>
            <w:tcW w:w="590" w:type="dxa"/>
            <w:vAlign w:val="center"/>
          </w:tcPr>
          <w:p w:rsidR="00AE41FF" w:rsidRDefault="00AE41FF">
            <w:pPr>
              <w:spacing w:line="540" w:lineRule="exact"/>
              <w:contextualSpacing/>
              <w:jc w:val="center"/>
              <w:rPr>
                <w:rFonts w:ascii="仿宋_GB2312" w:eastAsia="仿宋_GB2312"/>
                <w:sz w:val="24"/>
                <w:szCs w:val="24"/>
              </w:rPr>
            </w:pPr>
          </w:p>
        </w:tc>
        <w:tc>
          <w:tcPr>
            <w:tcW w:w="3346"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134" w:type="dxa"/>
            <w:vAlign w:val="center"/>
          </w:tcPr>
          <w:p w:rsidR="00AE41FF" w:rsidRDefault="00AE41FF">
            <w:pPr>
              <w:spacing w:line="540" w:lineRule="exact"/>
              <w:contextualSpacing/>
              <w:rPr>
                <w:rFonts w:ascii="仿宋_GB2312" w:eastAsia="仿宋_GB2312"/>
                <w:sz w:val="24"/>
                <w:szCs w:val="24"/>
              </w:rPr>
            </w:pPr>
          </w:p>
        </w:tc>
        <w:tc>
          <w:tcPr>
            <w:tcW w:w="1417" w:type="dxa"/>
            <w:vAlign w:val="center"/>
          </w:tcPr>
          <w:p w:rsidR="00AE41FF" w:rsidRDefault="00AE41FF">
            <w:pPr>
              <w:spacing w:line="540" w:lineRule="exact"/>
              <w:contextualSpacing/>
              <w:rPr>
                <w:rFonts w:ascii="仿宋_GB2312" w:eastAsia="仿宋_GB2312"/>
                <w:sz w:val="24"/>
                <w:szCs w:val="24"/>
              </w:rPr>
            </w:pPr>
          </w:p>
        </w:tc>
        <w:tc>
          <w:tcPr>
            <w:tcW w:w="965" w:type="dxa"/>
            <w:vAlign w:val="center"/>
          </w:tcPr>
          <w:p w:rsidR="00AE41FF" w:rsidRDefault="00AE41FF">
            <w:pPr>
              <w:spacing w:line="540" w:lineRule="exact"/>
              <w:contextualSpacing/>
              <w:rPr>
                <w:rFonts w:ascii="仿宋_GB2312" w:eastAsia="仿宋_GB2312"/>
                <w:sz w:val="24"/>
                <w:szCs w:val="24"/>
              </w:rPr>
            </w:pPr>
          </w:p>
        </w:tc>
      </w:tr>
      <w:tr w:rsidR="00AE41FF">
        <w:trPr>
          <w:trHeight w:val="594"/>
        </w:trPr>
        <w:tc>
          <w:tcPr>
            <w:tcW w:w="6204" w:type="dxa"/>
            <w:gridSpan w:val="4"/>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投标报价（小写）</w:t>
            </w:r>
          </w:p>
        </w:tc>
        <w:tc>
          <w:tcPr>
            <w:tcW w:w="2382" w:type="dxa"/>
            <w:gridSpan w:val="2"/>
            <w:shd w:val="clear" w:color="auto" w:fill="auto"/>
          </w:tcPr>
          <w:p w:rsidR="00AE41FF" w:rsidRDefault="00AE41FF">
            <w:pPr>
              <w:spacing w:line="540" w:lineRule="exact"/>
              <w:contextualSpacing/>
              <w:rPr>
                <w:rFonts w:ascii="仿宋_GB2312" w:eastAsia="仿宋_GB2312"/>
                <w:sz w:val="24"/>
                <w:szCs w:val="24"/>
              </w:rPr>
            </w:pPr>
          </w:p>
        </w:tc>
      </w:tr>
      <w:tr w:rsidR="00AE41FF">
        <w:trPr>
          <w:trHeight w:val="538"/>
        </w:trPr>
        <w:tc>
          <w:tcPr>
            <w:tcW w:w="6204" w:type="dxa"/>
            <w:gridSpan w:val="4"/>
            <w:vAlign w:val="center"/>
          </w:tcPr>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投标报价（大写）</w:t>
            </w:r>
          </w:p>
        </w:tc>
        <w:tc>
          <w:tcPr>
            <w:tcW w:w="2382" w:type="dxa"/>
            <w:gridSpan w:val="2"/>
            <w:shd w:val="clear" w:color="auto" w:fill="auto"/>
          </w:tcPr>
          <w:p w:rsidR="00AE41FF" w:rsidRDefault="00AE41FF">
            <w:pPr>
              <w:spacing w:line="540" w:lineRule="exact"/>
              <w:contextualSpacing/>
              <w:rPr>
                <w:rFonts w:ascii="仿宋_GB2312" w:eastAsia="仿宋_GB2312"/>
                <w:sz w:val="24"/>
                <w:szCs w:val="24"/>
              </w:rPr>
            </w:pPr>
          </w:p>
        </w:tc>
      </w:tr>
    </w:tbl>
    <w:p w:rsidR="00AE41FF" w:rsidRDefault="00762725">
      <w:pPr>
        <w:spacing w:line="540" w:lineRule="exact"/>
        <w:contextualSpacing/>
        <w:rPr>
          <w:rFonts w:ascii="仿宋_GB2312" w:eastAsia="仿宋_GB2312"/>
          <w:b/>
          <w:sz w:val="24"/>
          <w:szCs w:val="24"/>
        </w:rPr>
      </w:pPr>
      <w:r>
        <w:rPr>
          <w:rFonts w:ascii="仿宋_GB2312" w:eastAsia="仿宋_GB2312" w:hint="eastAsia"/>
          <w:b/>
          <w:sz w:val="24"/>
          <w:szCs w:val="24"/>
        </w:rPr>
        <w:t>注：</w:t>
      </w:r>
    </w:p>
    <w:p w:rsidR="00AE41FF" w:rsidRDefault="00762725">
      <w:pPr>
        <w:spacing w:line="540" w:lineRule="exact"/>
        <w:ind w:firstLineChars="196" w:firstLine="472"/>
        <w:contextualSpacing/>
        <w:rPr>
          <w:rFonts w:ascii="仿宋_GB2312" w:eastAsia="仿宋_GB2312"/>
          <w:b/>
          <w:sz w:val="24"/>
          <w:szCs w:val="24"/>
        </w:rPr>
      </w:pPr>
      <w:r>
        <w:rPr>
          <w:rFonts w:ascii="仿宋_GB2312" w:eastAsia="仿宋_GB2312" w:hint="eastAsia"/>
          <w:b/>
          <w:sz w:val="24"/>
          <w:szCs w:val="24"/>
        </w:rPr>
        <w:t>1.投标报价中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rsidR="00AE41FF" w:rsidRDefault="00762725">
      <w:pPr>
        <w:spacing w:line="540" w:lineRule="exact"/>
        <w:ind w:firstLineChars="196" w:firstLine="470"/>
        <w:contextualSpacing/>
        <w:rPr>
          <w:rFonts w:ascii="仿宋_GB2312" w:eastAsia="仿宋_GB2312"/>
          <w:sz w:val="24"/>
          <w:szCs w:val="24"/>
        </w:rPr>
      </w:pPr>
      <w:r>
        <w:rPr>
          <w:rFonts w:ascii="仿宋_GB2312" w:eastAsia="仿宋_GB2312" w:hint="eastAsia"/>
          <w:sz w:val="24"/>
          <w:szCs w:val="24"/>
        </w:rPr>
        <w:t>2.特别提示：采购代理机构将对项目名称和项目编号，中标供应商名称、地址和中标金额，主要中标标的的名称、规格型号、数量、单价、服务要求等予以公示。</w:t>
      </w:r>
    </w:p>
    <w:p w:rsidR="00AE41FF" w:rsidRDefault="00762725">
      <w:pPr>
        <w:spacing w:line="540" w:lineRule="exact"/>
        <w:ind w:firstLineChars="196" w:firstLine="470"/>
        <w:contextualSpacing/>
        <w:rPr>
          <w:rFonts w:ascii="仿宋_GB2312" w:eastAsia="仿宋_GB2312"/>
          <w:sz w:val="24"/>
          <w:szCs w:val="24"/>
        </w:rPr>
      </w:pPr>
      <w:r>
        <w:rPr>
          <w:rFonts w:ascii="仿宋_GB2312" w:eastAsia="仿宋_GB2312" w:hint="eastAsia"/>
          <w:sz w:val="24"/>
          <w:szCs w:val="24"/>
        </w:rPr>
        <w:lastRenderedPageBreak/>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AE41FF" w:rsidRDefault="00762725">
      <w:pPr>
        <w:spacing w:line="540" w:lineRule="exact"/>
        <w:ind w:firstLineChars="196" w:firstLine="470"/>
        <w:contextualSpacing/>
        <w:rPr>
          <w:rFonts w:ascii="仿宋_GB2312" w:eastAsia="仿宋_GB2312"/>
          <w:sz w:val="24"/>
          <w:szCs w:val="24"/>
        </w:rPr>
      </w:pPr>
      <w:r>
        <w:rPr>
          <w:rFonts w:ascii="仿宋_GB2312" w:eastAsia="仿宋_GB2312" w:hint="eastAsia"/>
          <w:sz w:val="24"/>
          <w:szCs w:val="24"/>
        </w:rPr>
        <w:t>4.投标报价一经涂改，应在涂改处加盖单位公章或投标人代表签字（或盖章），否则其投标作无效标处理。</w:t>
      </w:r>
    </w:p>
    <w:p w:rsidR="00AE41FF" w:rsidRDefault="00762725">
      <w:pPr>
        <w:spacing w:line="540" w:lineRule="exact"/>
        <w:ind w:firstLineChars="196" w:firstLine="470"/>
        <w:contextualSpacing/>
        <w:rPr>
          <w:rFonts w:ascii="仿宋_GB2312" w:eastAsia="仿宋_GB2312"/>
          <w:sz w:val="24"/>
          <w:szCs w:val="24"/>
        </w:rPr>
      </w:pPr>
      <w:r>
        <w:rPr>
          <w:rFonts w:ascii="仿宋_GB2312" w:eastAsia="仿宋_GB2312" w:hint="eastAsia"/>
          <w:sz w:val="24"/>
          <w:szCs w:val="24"/>
        </w:rPr>
        <w:t>5.投标报价应包括产品、产品标准配件、备品备件、专用工具、包装、工时、运输、装卸、保险、税金、设备保护、安装、调试与试运行、培训、保修、售后服务费、工程配套费、以及实施本项目所需的其他一切费用。</w:t>
      </w:r>
    </w:p>
    <w:p w:rsidR="00AE41FF" w:rsidRDefault="00762725">
      <w:pPr>
        <w:spacing w:line="540" w:lineRule="exact"/>
        <w:ind w:firstLineChars="196" w:firstLine="472"/>
        <w:contextualSpacing/>
        <w:rPr>
          <w:rFonts w:ascii="仿宋_GB2312" w:eastAsia="仿宋_GB2312"/>
          <w:b/>
          <w:bCs/>
          <w:sz w:val="24"/>
          <w:szCs w:val="24"/>
        </w:rPr>
      </w:pPr>
      <w:r>
        <w:rPr>
          <w:rFonts w:ascii="仿宋_GB2312" w:eastAsia="仿宋_GB2312" w:hint="eastAsia"/>
          <w:b/>
          <w:bCs/>
          <w:sz w:val="24"/>
          <w:szCs w:val="24"/>
        </w:rPr>
        <w:t>▲6.特别说明：供应商投标报价低于项目预算50%的，应当在报价文件中详细阐述不影响产品质量或者诚信履约的具体原因。</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ind w:right="480" w:firstLineChars="1950" w:firstLine="468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00" w:lineRule="exact"/>
        <w:ind w:firstLineChars="1950" w:firstLine="4680"/>
        <w:contextualSpacing/>
        <w:rPr>
          <w:rFonts w:ascii="仿宋_GB2312" w:eastAsia="仿宋_GB2312"/>
          <w:sz w:val="24"/>
          <w:szCs w:val="24"/>
        </w:rPr>
      </w:pPr>
      <w:r>
        <w:rPr>
          <w:rFonts w:ascii="仿宋_GB2312" w:eastAsia="仿宋_GB2312" w:hint="eastAsia"/>
          <w:sz w:val="24"/>
          <w:szCs w:val="24"/>
        </w:rPr>
        <w:t>日期：年月日</w:t>
      </w:r>
    </w:p>
    <w:p w:rsidR="00AE41FF" w:rsidRDefault="00AE41FF">
      <w:pPr>
        <w:pStyle w:val="a7"/>
        <w:rPr>
          <w:rFonts w:ascii="仿宋_GB2312" w:eastAsia="仿宋_GB2312"/>
        </w:rPr>
      </w:pPr>
    </w:p>
    <w:p w:rsidR="00AE41FF" w:rsidRDefault="00AE41FF">
      <w:pPr>
        <w:pStyle w:val="af0"/>
        <w:rPr>
          <w:rFonts w:ascii="仿宋_GB2312" w:eastAsia="仿宋_GB2312"/>
        </w:rPr>
      </w:pPr>
    </w:p>
    <w:p w:rsidR="00AE41FF" w:rsidRDefault="00AE41FF"/>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7"/>
        <w:rPr>
          <w:rFonts w:ascii="仿宋_GB2312" w:eastAsia="仿宋_GB2312"/>
        </w:rPr>
      </w:pPr>
    </w:p>
    <w:p w:rsidR="00AE41FF" w:rsidRDefault="00AE41FF">
      <w:pPr>
        <w:spacing w:line="540" w:lineRule="exact"/>
        <w:contextualSpacing/>
        <w:jc w:val="center"/>
        <w:rPr>
          <w:rFonts w:ascii="仿宋_GB2312" w:eastAsia="仿宋_GB2312"/>
          <w:b/>
          <w:sz w:val="28"/>
          <w:szCs w:val="28"/>
        </w:rPr>
      </w:pP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二、中小企业声明函（如果有）</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rsidR="00AE41FF" w:rsidRDefault="00AE41FF">
      <w:pPr>
        <w:rPr>
          <w:rFonts w:ascii="仿宋_GB2312" w:eastAsia="仿宋_GB2312"/>
        </w:rPr>
        <w:sectPr w:rsidR="00AE41FF">
          <w:pgSz w:w="11906" w:h="16838"/>
          <w:pgMar w:top="1247" w:right="1418" w:bottom="1276" w:left="1418" w:header="851" w:footer="992" w:gutter="0"/>
          <w:cols w:space="720"/>
          <w:titlePg/>
          <w:docGrid w:linePitch="312"/>
        </w:sectPr>
      </w:pPr>
    </w:p>
    <w:p w:rsidR="00AE41FF" w:rsidRDefault="00762725">
      <w:pPr>
        <w:spacing w:line="540" w:lineRule="exact"/>
        <w:contextualSpacing/>
        <w:jc w:val="center"/>
        <w:rPr>
          <w:rFonts w:ascii="仿宋_GB2312" w:eastAsia="仿宋_GB2312"/>
          <w:b/>
          <w:sz w:val="28"/>
          <w:szCs w:val="28"/>
        </w:rPr>
      </w:pPr>
      <w:bookmarkStart w:id="394" w:name="_Toc465665161"/>
      <w:r>
        <w:rPr>
          <w:rFonts w:ascii="仿宋_GB2312" w:eastAsia="仿宋_GB2312" w:hint="eastAsia"/>
          <w:b/>
          <w:sz w:val="28"/>
          <w:szCs w:val="28"/>
        </w:rPr>
        <w:lastRenderedPageBreak/>
        <w:t>附件</w:t>
      </w:r>
      <w:bookmarkEnd w:id="394"/>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jc w:val="left"/>
        <w:rPr>
          <w:rFonts w:ascii="仿宋_GB2312" w:eastAsia="仿宋_GB2312"/>
          <w:sz w:val="24"/>
          <w:szCs w:val="24"/>
        </w:rPr>
      </w:pPr>
      <w:r>
        <w:rPr>
          <w:rFonts w:ascii="仿宋_GB2312" w:eastAsia="仿宋_GB2312" w:hint="eastAsia"/>
          <w:sz w:val="24"/>
          <w:szCs w:val="24"/>
        </w:rPr>
        <w:t>附件1：</w:t>
      </w:r>
    </w:p>
    <w:p w:rsidR="00AE41FF" w:rsidRDefault="00762725">
      <w:pPr>
        <w:spacing w:line="540" w:lineRule="exact"/>
        <w:contextualSpacing/>
        <w:jc w:val="center"/>
        <w:rPr>
          <w:rFonts w:ascii="仿宋_GB2312" w:eastAsia="仿宋_GB2312"/>
          <w:sz w:val="24"/>
          <w:szCs w:val="24"/>
        </w:rPr>
      </w:pPr>
      <w:bookmarkStart w:id="395" w:name="OLE_LINK14"/>
      <w:bookmarkStart w:id="396" w:name="OLE_LINK13"/>
      <w:r>
        <w:rPr>
          <w:rFonts w:ascii="仿宋_GB2312" w:eastAsia="仿宋_GB2312" w:hint="eastAsia"/>
          <w:sz w:val="24"/>
          <w:szCs w:val="24"/>
        </w:rPr>
        <w:t>残疾人福利性单位声明函</w:t>
      </w:r>
    </w:p>
    <w:bookmarkEnd w:id="395"/>
    <w:bookmarkEnd w:id="396"/>
    <w:p w:rsidR="00AE41FF" w:rsidRDefault="00AE41FF">
      <w:pPr>
        <w:spacing w:line="540" w:lineRule="exact"/>
        <w:contextualSpacing/>
        <w:rPr>
          <w:rFonts w:ascii="仿宋_GB2312" w:eastAsia="仿宋_GB2312"/>
          <w:sz w:val="24"/>
          <w:szCs w:val="24"/>
        </w:rPr>
      </w:pP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本单位郑重声明，根据《财政部民政部中国残疾人联合会关于促进残疾人就业政府采购政策的通知》（财库〔2017〕141号）的规定，本单位为符合条件的残疾人福利性单位，且本单位参加</w:t>
      </w:r>
      <w:r>
        <w:rPr>
          <w:rFonts w:ascii="仿宋_GB2312" w:eastAsia="仿宋_GB2312" w:hint="eastAsia"/>
          <w:sz w:val="24"/>
          <w:szCs w:val="24"/>
          <w:u w:val="single"/>
        </w:rPr>
        <w:t>(采购人)</w:t>
      </w:r>
      <w:r>
        <w:rPr>
          <w:rFonts w:ascii="仿宋_GB2312" w:eastAsia="仿宋_GB2312" w:hint="eastAsia"/>
          <w:sz w:val="24"/>
          <w:szCs w:val="24"/>
        </w:rPr>
        <w:t>单位的</w:t>
      </w:r>
      <w:r>
        <w:rPr>
          <w:rFonts w:ascii="仿宋_GB2312" w:eastAsia="仿宋_GB2312" w:hint="eastAsia"/>
          <w:sz w:val="24"/>
          <w:szCs w:val="24"/>
          <w:u w:val="single"/>
        </w:rPr>
        <w:t>（项目名称）</w:t>
      </w:r>
      <w:r>
        <w:rPr>
          <w:rFonts w:ascii="仿宋_GB2312" w:eastAsia="仿宋_GB2312" w:hint="eastAsia"/>
          <w:sz w:val="24"/>
          <w:szCs w:val="24"/>
        </w:rPr>
        <w:t>项目采购活动提供本单位制造的货物（由本单位承担工程/提供服务），或者提供其他残疾人福利性单位制造的货物（不包括使用非残疾人福利性单位注册商标的货物）。</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本单位对上述声明的真实性负责。如有虚假，将依法承担相应责任。</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日期：</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b/>
          <w:sz w:val="28"/>
          <w:szCs w:val="28"/>
        </w:rPr>
      </w:pPr>
      <w:r>
        <w:rPr>
          <w:rFonts w:ascii="仿宋_GB2312" w:eastAsia="仿宋_GB2312" w:hint="eastAsia"/>
          <w:sz w:val="28"/>
          <w:szCs w:val="28"/>
        </w:rPr>
        <w:lastRenderedPageBreak/>
        <w:t>附件2：</w:t>
      </w:r>
      <w:r>
        <w:rPr>
          <w:rFonts w:ascii="仿宋_GB2312" w:eastAsia="仿宋_GB2312" w:hint="eastAsia"/>
          <w:b/>
          <w:sz w:val="28"/>
          <w:szCs w:val="28"/>
        </w:rPr>
        <w:t>质疑函范本及制作说明</w:t>
      </w: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质疑函范本</w:t>
      </w:r>
    </w:p>
    <w:p w:rsidR="00AE41FF" w:rsidRDefault="00762725" w:rsidP="00F6663F">
      <w:pPr>
        <w:snapToGrid w:val="0"/>
        <w:spacing w:beforeLines="100" w:line="360" w:lineRule="auto"/>
        <w:rPr>
          <w:rFonts w:ascii="仿宋_GB2312" w:eastAsia="仿宋_GB2312" w:hAnsi="宋体"/>
          <w:bCs/>
          <w:sz w:val="24"/>
        </w:rPr>
      </w:pPr>
      <w:r>
        <w:rPr>
          <w:rFonts w:ascii="仿宋_GB2312" w:eastAsia="仿宋_GB2312" w:hAnsi="宋体" w:hint="eastAsia"/>
          <w:bCs/>
          <w:sz w:val="24"/>
        </w:rPr>
        <w:t>一、质疑供应商基本信息</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质疑供应商：</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地址：邮编：</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联系人：联系电话：</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授权代表：</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联系电话：</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地址：邮编：</w:t>
      </w:r>
    </w:p>
    <w:p w:rsidR="00AE41FF" w:rsidRDefault="00762725">
      <w:pPr>
        <w:snapToGrid w:val="0"/>
        <w:spacing w:line="360" w:lineRule="auto"/>
        <w:rPr>
          <w:rFonts w:ascii="仿宋_GB2312" w:eastAsia="仿宋_GB2312" w:hAnsi="宋体"/>
          <w:bCs/>
          <w:sz w:val="24"/>
        </w:rPr>
      </w:pPr>
      <w:r>
        <w:rPr>
          <w:rFonts w:ascii="仿宋_GB2312" w:eastAsia="仿宋_GB2312" w:hAnsi="宋体" w:hint="eastAsia"/>
          <w:bCs/>
          <w:sz w:val="24"/>
        </w:rPr>
        <w:t>二、质疑项目基本情况</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质疑项目的名称：</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质疑项目的编号：包号：</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采购人名称：</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采购文件获取日期：</w:t>
      </w:r>
    </w:p>
    <w:p w:rsidR="00AE41FF" w:rsidRDefault="00762725">
      <w:pPr>
        <w:snapToGrid w:val="0"/>
        <w:spacing w:line="360" w:lineRule="auto"/>
        <w:rPr>
          <w:rFonts w:ascii="仿宋_GB2312" w:eastAsia="仿宋_GB2312" w:hAnsi="宋体"/>
          <w:bCs/>
          <w:sz w:val="24"/>
        </w:rPr>
      </w:pPr>
      <w:r>
        <w:rPr>
          <w:rFonts w:ascii="仿宋_GB2312" w:eastAsia="仿宋_GB2312" w:hAnsi="宋体" w:hint="eastAsia"/>
          <w:bCs/>
          <w:sz w:val="24"/>
        </w:rPr>
        <w:t>三、质疑事项具体内容</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质疑事项1：</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事实依据：</w:t>
      </w:r>
    </w:p>
    <w:p w:rsidR="00AE41FF" w:rsidRDefault="00AE41FF">
      <w:pPr>
        <w:snapToGrid w:val="0"/>
        <w:spacing w:line="360" w:lineRule="auto"/>
        <w:rPr>
          <w:rFonts w:ascii="仿宋_GB2312" w:eastAsia="仿宋_GB2312" w:hAnsi="宋体"/>
          <w:sz w:val="24"/>
        </w:rPr>
      </w:pP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法律依据：</w:t>
      </w:r>
    </w:p>
    <w:p w:rsidR="00AE41FF" w:rsidRDefault="00AE41FF">
      <w:pPr>
        <w:snapToGrid w:val="0"/>
        <w:spacing w:line="360" w:lineRule="auto"/>
        <w:rPr>
          <w:rFonts w:ascii="仿宋_GB2312" w:eastAsia="仿宋_GB2312" w:hAnsi="宋体"/>
          <w:sz w:val="24"/>
          <w:u w:val="dotted"/>
        </w:rPr>
      </w:pP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质疑事项2</w:t>
      </w:r>
    </w:p>
    <w:p w:rsidR="00AE41FF" w:rsidRDefault="00762725">
      <w:pPr>
        <w:snapToGrid w:val="0"/>
        <w:spacing w:line="360" w:lineRule="auto"/>
        <w:rPr>
          <w:rFonts w:ascii="仿宋_GB2312" w:eastAsia="仿宋_GB2312" w:hAnsi="宋体"/>
          <w:sz w:val="24"/>
        </w:rPr>
      </w:pPr>
      <w:r>
        <w:rPr>
          <w:rFonts w:ascii="仿宋_GB2312" w:eastAsia="仿宋_GB2312" w:hAnsi="宋体" w:hint="eastAsia"/>
          <w:sz w:val="24"/>
        </w:rPr>
        <w:t>……</w:t>
      </w:r>
    </w:p>
    <w:p w:rsidR="00AE41FF" w:rsidRDefault="00762725">
      <w:pPr>
        <w:snapToGrid w:val="0"/>
        <w:spacing w:line="360" w:lineRule="auto"/>
        <w:rPr>
          <w:rFonts w:ascii="仿宋_GB2312" w:eastAsia="仿宋_GB2312" w:hAnsi="宋体"/>
          <w:bCs/>
          <w:sz w:val="24"/>
        </w:rPr>
      </w:pPr>
      <w:r>
        <w:rPr>
          <w:rFonts w:ascii="仿宋_GB2312" w:eastAsia="仿宋_GB2312" w:hAnsi="宋体" w:hint="eastAsia"/>
          <w:bCs/>
          <w:sz w:val="24"/>
        </w:rPr>
        <w:t>四、与质疑事项相关的质疑请求</w:t>
      </w:r>
    </w:p>
    <w:p w:rsidR="00AE41FF" w:rsidRDefault="00762725">
      <w:pPr>
        <w:snapToGrid w:val="0"/>
        <w:spacing w:line="360" w:lineRule="auto"/>
        <w:rPr>
          <w:rFonts w:ascii="仿宋_GB2312" w:eastAsia="仿宋_GB2312" w:hAnsi="宋体"/>
          <w:sz w:val="24"/>
          <w:u w:val="dotted"/>
        </w:rPr>
      </w:pPr>
      <w:r>
        <w:rPr>
          <w:rFonts w:ascii="仿宋_GB2312" w:eastAsia="仿宋_GB2312" w:hAnsi="宋体" w:hint="eastAsia"/>
          <w:sz w:val="24"/>
        </w:rPr>
        <w:t>请求：</w:t>
      </w:r>
    </w:p>
    <w:p w:rsidR="00AE41FF" w:rsidRDefault="00762725">
      <w:pPr>
        <w:spacing w:line="360" w:lineRule="auto"/>
        <w:rPr>
          <w:rFonts w:ascii="仿宋_GB2312" w:eastAsia="仿宋_GB2312" w:hAnsi="宋体"/>
          <w:sz w:val="24"/>
        </w:rPr>
      </w:pPr>
      <w:r>
        <w:rPr>
          <w:rFonts w:ascii="仿宋_GB2312" w:eastAsia="仿宋_GB2312" w:hAnsi="宋体" w:hint="eastAsia"/>
          <w:sz w:val="24"/>
        </w:rPr>
        <w:t>签字(签章)：公章：</w:t>
      </w:r>
    </w:p>
    <w:p w:rsidR="00AE41FF" w:rsidRDefault="00762725">
      <w:pPr>
        <w:spacing w:line="360" w:lineRule="auto"/>
        <w:rPr>
          <w:rFonts w:ascii="仿宋_GB2312" w:eastAsia="仿宋_GB2312" w:hAnsi="宋体"/>
          <w:sz w:val="24"/>
        </w:rPr>
      </w:pPr>
      <w:r>
        <w:rPr>
          <w:rFonts w:ascii="仿宋_GB2312" w:eastAsia="仿宋_GB2312" w:hAnsi="宋体" w:hint="eastAsia"/>
          <w:sz w:val="24"/>
        </w:rPr>
        <w:t>日期：</w:t>
      </w:r>
    </w:p>
    <w:p w:rsidR="00AE41FF" w:rsidRDefault="00AE41FF">
      <w:pPr>
        <w:spacing w:line="360" w:lineRule="auto"/>
        <w:jc w:val="center"/>
        <w:rPr>
          <w:rFonts w:ascii="仿宋_GB2312" w:eastAsia="仿宋_GB2312" w:hAnsi="宋体"/>
          <w:b/>
          <w:bCs/>
          <w:sz w:val="24"/>
        </w:rPr>
      </w:pPr>
    </w:p>
    <w:p w:rsidR="00AE41FF" w:rsidRDefault="00AE41FF">
      <w:pPr>
        <w:spacing w:line="360" w:lineRule="auto"/>
        <w:rPr>
          <w:rFonts w:ascii="仿宋_GB2312" w:eastAsia="仿宋_GB2312" w:hAnsi="宋体"/>
          <w:b/>
          <w:sz w:val="24"/>
        </w:rPr>
      </w:pPr>
    </w:p>
    <w:p w:rsidR="00AE41FF" w:rsidRDefault="00AE41FF">
      <w:pPr>
        <w:spacing w:line="360" w:lineRule="auto"/>
        <w:rPr>
          <w:rFonts w:ascii="仿宋_GB2312" w:eastAsia="仿宋_GB2312" w:hAnsi="宋体"/>
          <w:b/>
          <w:sz w:val="24"/>
        </w:rPr>
      </w:pPr>
    </w:p>
    <w:p w:rsidR="00AE41FF" w:rsidRDefault="00AE41FF">
      <w:pPr>
        <w:spacing w:line="360" w:lineRule="auto"/>
        <w:rPr>
          <w:rFonts w:ascii="仿宋_GB2312" w:eastAsia="仿宋_GB2312" w:hAnsi="宋体"/>
          <w:b/>
          <w:sz w:val="24"/>
        </w:rPr>
      </w:pPr>
    </w:p>
    <w:p w:rsidR="00AE41FF" w:rsidRDefault="00762725">
      <w:pPr>
        <w:spacing w:line="360" w:lineRule="auto"/>
        <w:rPr>
          <w:rFonts w:ascii="仿宋_GB2312" w:eastAsia="仿宋_GB2312" w:hAnsi="宋体"/>
          <w:b/>
          <w:sz w:val="24"/>
        </w:rPr>
      </w:pPr>
      <w:r>
        <w:rPr>
          <w:rFonts w:ascii="仿宋_GB2312" w:eastAsia="仿宋_GB2312" w:hAnsi="宋体" w:hint="eastAsia"/>
          <w:b/>
          <w:sz w:val="24"/>
        </w:rPr>
        <w:t>质疑函制作说明：</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1.供应商提出质疑时，应提交质疑函和必要的证明材料。</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2.质疑供应商若委托代理人进行质疑的，质疑函应按要求列明“授权代表”的有关内容，并在附件中提交由质疑</w:t>
      </w:r>
      <w:r>
        <w:rPr>
          <w:rFonts w:ascii="仿宋_GB2312" w:eastAsia="仿宋_GB2312" w:hAnsi="宋体" w:hint="eastAsia"/>
          <w:kern w:val="0"/>
          <w:sz w:val="24"/>
        </w:rPr>
        <w:t>供应商签署的授权委托书。授权委托书应载明代理人的姓名或者名称、代理事项、具体权限、期限和相关事项。</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3.质疑供应商若对项目的某一分包进行质疑，质疑函中应列明具体分包号。</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4.质疑函的质疑事项应具体、明确，并有必要的事实依据和法律依据。</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5.质疑函的质疑请求应与质疑事项相关。</w:t>
      </w:r>
    </w:p>
    <w:p w:rsidR="00AE41FF" w:rsidRDefault="00762725">
      <w:pPr>
        <w:widowControl/>
        <w:spacing w:line="360" w:lineRule="auto"/>
        <w:ind w:firstLineChars="200" w:firstLine="480"/>
        <w:jc w:val="left"/>
        <w:rPr>
          <w:rFonts w:ascii="仿宋_GB2312" w:eastAsia="仿宋_GB2312" w:hAnsi="宋体"/>
          <w:sz w:val="24"/>
        </w:rPr>
      </w:pPr>
      <w:r>
        <w:rPr>
          <w:rFonts w:ascii="仿宋_GB2312" w:eastAsia="仿宋_GB2312" w:hAnsi="宋体" w:hint="eastAsia"/>
          <w:sz w:val="24"/>
        </w:rPr>
        <w:t>6.质疑供应商为自然人的，质疑函应由本人签字；质疑供应商为法人或者其他组织的，质疑函应由法定代表人、主要负责人，或者其授权代表签字或者盖章，并加盖公章。</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pStyle w:val="a7"/>
        <w:rPr>
          <w:rFonts w:ascii="仿宋_GB2312" w:eastAsia="仿宋_GB2312"/>
        </w:rPr>
      </w:pPr>
    </w:p>
    <w:p w:rsidR="00AE41FF" w:rsidRDefault="00762725">
      <w:pPr>
        <w:spacing w:line="540" w:lineRule="exact"/>
        <w:contextualSpacing/>
        <w:rPr>
          <w:rFonts w:ascii="仿宋_GB2312" w:eastAsia="仿宋_GB2312"/>
          <w:sz w:val="28"/>
          <w:szCs w:val="28"/>
        </w:rPr>
      </w:pPr>
      <w:r>
        <w:rPr>
          <w:rFonts w:ascii="仿宋_GB2312" w:eastAsia="仿宋_GB2312" w:hint="eastAsia"/>
          <w:sz w:val="28"/>
          <w:szCs w:val="28"/>
        </w:rPr>
        <w:lastRenderedPageBreak/>
        <w:t>附件3：</w:t>
      </w: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投诉书范本及制作说明</w:t>
      </w:r>
    </w:p>
    <w:p w:rsidR="00AE41FF" w:rsidRDefault="00AE41FF">
      <w:pPr>
        <w:spacing w:line="540" w:lineRule="exact"/>
        <w:contextualSpacing/>
        <w:rPr>
          <w:rFonts w:ascii="仿宋_GB2312" w:eastAsia="仿宋_GB2312"/>
          <w:sz w:val="24"/>
          <w:szCs w:val="24"/>
        </w:rPr>
      </w:pPr>
    </w:p>
    <w:p w:rsidR="00AE41FF" w:rsidRDefault="00762725">
      <w:pPr>
        <w:spacing w:line="360" w:lineRule="auto"/>
        <w:jc w:val="center"/>
        <w:rPr>
          <w:rFonts w:ascii="仿宋_GB2312" w:eastAsia="仿宋_GB2312" w:hAnsi="宋体"/>
          <w:b/>
          <w:spacing w:val="6"/>
          <w:sz w:val="24"/>
          <w:szCs w:val="24"/>
        </w:rPr>
      </w:pPr>
      <w:r>
        <w:rPr>
          <w:rFonts w:ascii="仿宋_GB2312" w:eastAsia="仿宋_GB2312" w:hAnsi="宋体" w:hint="eastAsia"/>
          <w:b/>
          <w:spacing w:val="6"/>
          <w:sz w:val="24"/>
          <w:szCs w:val="24"/>
        </w:rPr>
        <w:t>投诉书范本</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一、投诉相关主体基本情况</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投诉人：</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地址：邮编：</w:t>
      </w:r>
    </w:p>
    <w:p w:rsidR="00AE41FF" w:rsidRDefault="00762725">
      <w:pPr>
        <w:tabs>
          <w:tab w:val="left" w:pos="6510"/>
        </w:tabs>
        <w:spacing w:line="360" w:lineRule="auto"/>
        <w:jc w:val="left"/>
        <w:rPr>
          <w:rFonts w:ascii="仿宋_GB2312" w:eastAsia="仿宋_GB2312" w:hAnsi="宋体"/>
          <w:sz w:val="24"/>
          <w:szCs w:val="24"/>
        </w:rPr>
      </w:pPr>
      <w:r>
        <w:rPr>
          <w:rFonts w:ascii="仿宋_GB2312" w:eastAsia="仿宋_GB2312" w:hAnsi="宋体" w:hint="eastAsia"/>
          <w:sz w:val="24"/>
          <w:szCs w:val="24"/>
        </w:rPr>
        <w:t>法定代表人/主要负责人：</w:t>
      </w:r>
    </w:p>
    <w:p w:rsidR="00AE41FF" w:rsidRDefault="00762725">
      <w:pPr>
        <w:tabs>
          <w:tab w:val="left" w:pos="6510"/>
        </w:tabs>
        <w:spacing w:line="360" w:lineRule="auto"/>
        <w:rPr>
          <w:rFonts w:ascii="仿宋_GB2312" w:eastAsia="仿宋_GB2312" w:hAnsi="宋体"/>
          <w:sz w:val="24"/>
          <w:szCs w:val="24"/>
          <w:u w:val="dotted"/>
        </w:rPr>
      </w:pPr>
      <w:r>
        <w:rPr>
          <w:rFonts w:ascii="仿宋_GB2312" w:eastAsia="仿宋_GB2312" w:hAnsi="宋体" w:hint="eastAsia"/>
          <w:sz w:val="24"/>
          <w:szCs w:val="24"/>
        </w:rPr>
        <w:t>联系电话：</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授权代表：联系电话</w:t>
      </w:r>
      <w:r>
        <w:rPr>
          <w:rFonts w:ascii="仿宋_GB2312" w:eastAsia="仿宋_GB2312" w:hAnsi="宋体" w:hint="eastAsia"/>
          <w:sz w:val="24"/>
          <w:szCs w:val="24"/>
          <w:u w:val="dotted"/>
        </w:rPr>
        <w:t>：</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地址：邮编：</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被投诉人1：</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地址：邮编：</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联系人：联系电话：</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被投诉人2</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相关供应商：</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地址：邮编：</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联系人：联系电话：</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二、投诉项目基本情况</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采购项目名称：</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采购项目编号：包号：</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采购人名称：</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代理机构名称：</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采购文件公告:</w:t>
      </w:r>
      <w:r>
        <w:rPr>
          <w:rFonts w:ascii="仿宋_GB2312" w:eastAsia="仿宋_GB2312" w:hAnsi="宋体" w:hint="eastAsia"/>
          <w:sz w:val="24"/>
          <w:szCs w:val="24"/>
          <w:u w:val="dotted"/>
        </w:rPr>
        <w:t>是/否</w:t>
      </w:r>
      <w:r>
        <w:rPr>
          <w:rFonts w:ascii="仿宋_GB2312" w:eastAsia="仿宋_GB2312" w:hAnsi="宋体" w:hint="eastAsia"/>
          <w:sz w:val="24"/>
          <w:szCs w:val="24"/>
        </w:rPr>
        <w:t>公告期限：</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采购结果公告:</w:t>
      </w:r>
      <w:r>
        <w:rPr>
          <w:rFonts w:ascii="仿宋_GB2312" w:eastAsia="仿宋_GB2312" w:hAnsi="宋体" w:hint="eastAsia"/>
          <w:sz w:val="24"/>
          <w:szCs w:val="24"/>
          <w:u w:val="dotted"/>
        </w:rPr>
        <w:t>是/否</w:t>
      </w:r>
      <w:r>
        <w:rPr>
          <w:rFonts w:ascii="仿宋_GB2312" w:eastAsia="仿宋_GB2312" w:hAnsi="宋体" w:hint="eastAsia"/>
          <w:sz w:val="24"/>
          <w:szCs w:val="24"/>
        </w:rPr>
        <w:t>公告期限：</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三、质疑基本情况</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投诉人于年月日,向提出质疑，质疑事项为：</w:t>
      </w:r>
    </w:p>
    <w:p w:rsidR="00AE41FF" w:rsidRDefault="00AE41FF">
      <w:pPr>
        <w:spacing w:line="360" w:lineRule="auto"/>
        <w:rPr>
          <w:rFonts w:ascii="仿宋_GB2312" w:eastAsia="仿宋_GB2312" w:hAnsi="宋体"/>
          <w:sz w:val="24"/>
          <w:szCs w:val="24"/>
          <w:u w:val="dotted"/>
        </w:rPr>
      </w:pP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u w:val="dotted"/>
        </w:rPr>
        <w:lastRenderedPageBreak/>
        <w:t>采购人/代理机构</w:t>
      </w:r>
      <w:r>
        <w:rPr>
          <w:rFonts w:ascii="仿宋_GB2312" w:eastAsia="仿宋_GB2312" w:hAnsi="宋体" w:hint="eastAsia"/>
          <w:sz w:val="24"/>
          <w:szCs w:val="24"/>
        </w:rPr>
        <w:t>于年月日,就质疑事项作出了答复/没有在法定期限内作出答复。</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四、投诉事项具体内容</w:t>
      </w: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投诉事项 1：</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事实依据：</w:t>
      </w:r>
    </w:p>
    <w:p w:rsidR="00AE41FF" w:rsidRDefault="00AE41FF">
      <w:pPr>
        <w:spacing w:line="360" w:lineRule="auto"/>
        <w:rPr>
          <w:rFonts w:ascii="仿宋_GB2312" w:eastAsia="仿宋_GB2312" w:hAnsi="宋体"/>
          <w:sz w:val="24"/>
          <w:szCs w:val="24"/>
          <w:u w:val="dotted"/>
        </w:rPr>
      </w:pPr>
    </w:p>
    <w:p w:rsidR="00AE41FF" w:rsidRDefault="00762725">
      <w:pPr>
        <w:spacing w:line="360" w:lineRule="auto"/>
        <w:rPr>
          <w:rFonts w:ascii="仿宋_GB2312" w:eastAsia="仿宋_GB2312" w:hAnsi="宋体"/>
          <w:sz w:val="24"/>
          <w:szCs w:val="24"/>
          <w:u w:val="single"/>
        </w:rPr>
      </w:pPr>
      <w:r>
        <w:rPr>
          <w:rFonts w:ascii="仿宋_GB2312" w:eastAsia="仿宋_GB2312" w:hAnsi="宋体" w:hint="eastAsia"/>
          <w:sz w:val="24"/>
          <w:szCs w:val="24"/>
        </w:rPr>
        <w:t>法律依据：</w:t>
      </w:r>
    </w:p>
    <w:p w:rsidR="00AE41FF" w:rsidRDefault="00AE41FF">
      <w:pPr>
        <w:spacing w:line="360" w:lineRule="auto"/>
        <w:rPr>
          <w:rFonts w:ascii="仿宋_GB2312" w:eastAsia="仿宋_GB2312" w:hAnsi="宋体"/>
          <w:sz w:val="24"/>
          <w:szCs w:val="24"/>
          <w:u w:val="dotted"/>
        </w:rPr>
      </w:pP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投诉事项2</w:t>
      </w:r>
    </w:p>
    <w:p w:rsidR="00AE41FF" w:rsidRDefault="00762725">
      <w:pPr>
        <w:spacing w:line="360" w:lineRule="auto"/>
        <w:rPr>
          <w:rFonts w:ascii="仿宋_GB2312" w:eastAsia="仿宋_GB2312" w:hAnsi="宋体"/>
          <w:sz w:val="24"/>
          <w:szCs w:val="24"/>
          <w:u w:val="dotted"/>
        </w:rPr>
      </w:pPr>
      <w:r>
        <w:rPr>
          <w:rFonts w:ascii="仿宋_GB2312" w:eastAsia="仿宋_GB2312" w:hAnsi="宋体" w:hint="eastAsia"/>
          <w:sz w:val="24"/>
          <w:szCs w:val="24"/>
        </w:rPr>
        <w:t>……</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五、与投诉事项相关的投诉请求</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请求：</w:t>
      </w:r>
    </w:p>
    <w:p w:rsidR="00AE41FF" w:rsidRDefault="00AE41FF">
      <w:pPr>
        <w:spacing w:line="360" w:lineRule="auto"/>
        <w:rPr>
          <w:rFonts w:ascii="仿宋_GB2312" w:eastAsia="仿宋_GB2312" w:hAnsi="宋体"/>
          <w:sz w:val="24"/>
          <w:szCs w:val="24"/>
          <w:u w:val="single"/>
        </w:rPr>
      </w:pP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签字(签章)：公章：</w:t>
      </w:r>
    </w:p>
    <w:p w:rsidR="00AE41FF" w:rsidRDefault="00762725">
      <w:pPr>
        <w:spacing w:line="360" w:lineRule="auto"/>
        <w:rPr>
          <w:rFonts w:ascii="仿宋_GB2312" w:eastAsia="仿宋_GB2312" w:hAnsi="宋体"/>
          <w:sz w:val="24"/>
          <w:szCs w:val="24"/>
        </w:rPr>
      </w:pPr>
      <w:r>
        <w:rPr>
          <w:rFonts w:ascii="仿宋_GB2312" w:eastAsia="仿宋_GB2312" w:hAnsi="宋体" w:hint="eastAsia"/>
          <w:sz w:val="24"/>
          <w:szCs w:val="24"/>
        </w:rPr>
        <w:t>日期：</w:t>
      </w:r>
    </w:p>
    <w:p w:rsidR="00AE41FF" w:rsidRDefault="00AE41FF">
      <w:pPr>
        <w:spacing w:line="360" w:lineRule="auto"/>
        <w:rPr>
          <w:rFonts w:ascii="仿宋_GB2312" w:eastAsia="仿宋_GB2312" w:hAnsi="宋体"/>
          <w:b/>
          <w:sz w:val="24"/>
          <w:szCs w:val="24"/>
        </w:rPr>
      </w:pPr>
    </w:p>
    <w:p w:rsidR="00AE41FF" w:rsidRDefault="00AE41FF">
      <w:pPr>
        <w:spacing w:line="360" w:lineRule="auto"/>
        <w:rPr>
          <w:rFonts w:ascii="仿宋_GB2312" w:eastAsia="仿宋_GB2312" w:hAnsi="宋体"/>
          <w:b/>
          <w:sz w:val="24"/>
          <w:szCs w:val="24"/>
        </w:rPr>
      </w:pPr>
    </w:p>
    <w:p w:rsidR="00AE41FF" w:rsidRDefault="00762725">
      <w:pPr>
        <w:spacing w:line="360" w:lineRule="auto"/>
        <w:rPr>
          <w:rFonts w:ascii="仿宋_GB2312" w:eastAsia="仿宋_GB2312" w:hAnsi="宋体"/>
          <w:b/>
          <w:sz w:val="24"/>
          <w:szCs w:val="24"/>
        </w:rPr>
      </w:pPr>
      <w:r>
        <w:rPr>
          <w:rFonts w:ascii="仿宋_GB2312" w:eastAsia="仿宋_GB2312" w:hAnsi="宋体" w:hint="eastAsia"/>
          <w:b/>
          <w:sz w:val="24"/>
          <w:szCs w:val="24"/>
        </w:rPr>
        <w:t>投诉书制作说明：</w:t>
      </w:r>
    </w:p>
    <w:p w:rsidR="00AE41FF" w:rsidRDefault="00762725">
      <w:pPr>
        <w:widowControl/>
        <w:spacing w:line="360" w:lineRule="auto"/>
        <w:ind w:firstLineChars="200" w:firstLine="480"/>
        <w:rPr>
          <w:rFonts w:ascii="仿宋_GB2312" w:eastAsia="仿宋_GB2312" w:hAnsi="宋体"/>
          <w:kern w:val="0"/>
          <w:sz w:val="24"/>
          <w:szCs w:val="24"/>
        </w:rPr>
      </w:pPr>
      <w:r>
        <w:rPr>
          <w:rFonts w:ascii="仿宋_GB2312" w:eastAsia="仿宋_GB2312" w:hAnsi="宋体" w:hint="eastAsia"/>
          <w:sz w:val="24"/>
          <w:szCs w:val="24"/>
        </w:rPr>
        <w:t>1.投诉人提起投诉时，应当提交投诉书和必要的证明材料，并按照被投诉人和与投诉事项有关的供应商数量提供投诉书副本。</w:t>
      </w:r>
    </w:p>
    <w:p w:rsidR="00AE41FF" w:rsidRDefault="00762725">
      <w:pPr>
        <w:widowControl/>
        <w:spacing w:line="360" w:lineRule="auto"/>
        <w:ind w:firstLineChars="200" w:firstLine="480"/>
        <w:jc w:val="left"/>
        <w:rPr>
          <w:rFonts w:ascii="仿宋_GB2312" w:eastAsia="仿宋_GB2312" w:hAnsi="宋体"/>
          <w:kern w:val="0"/>
          <w:sz w:val="24"/>
          <w:szCs w:val="24"/>
        </w:rPr>
      </w:pPr>
      <w:r>
        <w:rPr>
          <w:rFonts w:ascii="仿宋_GB2312" w:eastAsia="仿宋_GB2312" w:hAnsi="宋体" w:hint="eastAsia"/>
          <w:sz w:val="24"/>
          <w:szCs w:val="24"/>
        </w:rPr>
        <w:t>2.投诉人若委托代理人进行投诉的，投诉书应按照要求列明“授权代表”的有关内容，并在附件中提交由</w:t>
      </w:r>
      <w:r>
        <w:rPr>
          <w:rFonts w:ascii="仿宋_GB2312" w:eastAsia="仿宋_GB2312" w:hAnsi="宋体" w:hint="eastAsia"/>
          <w:kern w:val="0"/>
          <w:sz w:val="24"/>
          <w:szCs w:val="24"/>
        </w:rPr>
        <w:t>投诉人签署的授权委托书。授权委托书应当载明代理人的姓名或者名称、代理事项、具体权限、期限和相关事项。</w:t>
      </w:r>
    </w:p>
    <w:p w:rsidR="00AE41FF" w:rsidRDefault="00762725">
      <w:pPr>
        <w:widowControl/>
        <w:spacing w:line="360" w:lineRule="auto"/>
        <w:ind w:firstLineChars="200" w:firstLine="480"/>
        <w:jc w:val="left"/>
        <w:rPr>
          <w:rFonts w:ascii="仿宋_GB2312" w:eastAsia="仿宋_GB2312" w:hAnsi="宋体"/>
          <w:sz w:val="24"/>
          <w:szCs w:val="24"/>
        </w:rPr>
      </w:pPr>
      <w:r>
        <w:rPr>
          <w:rFonts w:ascii="仿宋_GB2312" w:eastAsia="仿宋_GB2312" w:hAnsi="宋体" w:hint="eastAsia"/>
          <w:sz w:val="24"/>
          <w:szCs w:val="24"/>
        </w:rPr>
        <w:t>3.投诉人若对项目的某一分包进行投诉，投诉书应列明具体分包号。</w:t>
      </w:r>
    </w:p>
    <w:p w:rsidR="00AE41FF" w:rsidRDefault="00762725">
      <w:pPr>
        <w:widowControl/>
        <w:spacing w:line="360" w:lineRule="auto"/>
        <w:ind w:firstLineChars="200" w:firstLine="480"/>
        <w:jc w:val="left"/>
        <w:rPr>
          <w:rFonts w:ascii="仿宋_GB2312" w:eastAsia="仿宋_GB2312" w:hAnsi="宋体"/>
          <w:sz w:val="24"/>
          <w:szCs w:val="24"/>
        </w:rPr>
      </w:pPr>
      <w:r>
        <w:rPr>
          <w:rFonts w:ascii="仿宋_GB2312" w:eastAsia="仿宋_GB2312" w:hAnsi="宋体" w:hint="eastAsia"/>
          <w:sz w:val="24"/>
          <w:szCs w:val="24"/>
        </w:rPr>
        <w:t>4.投诉书应简要列明质疑事项，质疑函、质疑答复等作为附件材料提供。</w:t>
      </w:r>
    </w:p>
    <w:p w:rsidR="00AE41FF" w:rsidRDefault="00762725">
      <w:pPr>
        <w:widowControl/>
        <w:spacing w:line="360" w:lineRule="auto"/>
        <w:ind w:firstLineChars="200" w:firstLine="480"/>
        <w:jc w:val="left"/>
        <w:rPr>
          <w:rFonts w:ascii="仿宋_GB2312" w:eastAsia="仿宋_GB2312" w:hAnsi="宋体"/>
          <w:sz w:val="24"/>
          <w:szCs w:val="24"/>
        </w:rPr>
      </w:pPr>
      <w:r>
        <w:rPr>
          <w:rFonts w:ascii="仿宋_GB2312" w:eastAsia="仿宋_GB2312" w:hAnsi="宋体" w:hint="eastAsia"/>
          <w:sz w:val="24"/>
          <w:szCs w:val="24"/>
        </w:rPr>
        <w:t>5.投诉书的投诉事项应具体、明确，并有必要的事实依据和法律依据。</w:t>
      </w:r>
    </w:p>
    <w:p w:rsidR="00AE41FF" w:rsidRDefault="00762725">
      <w:pPr>
        <w:widowControl/>
        <w:spacing w:line="360" w:lineRule="auto"/>
        <w:ind w:firstLineChars="200" w:firstLine="480"/>
        <w:jc w:val="left"/>
        <w:rPr>
          <w:rFonts w:ascii="仿宋_GB2312" w:eastAsia="仿宋_GB2312" w:hAnsi="宋体"/>
          <w:sz w:val="24"/>
          <w:szCs w:val="24"/>
        </w:rPr>
      </w:pPr>
      <w:r>
        <w:rPr>
          <w:rFonts w:ascii="仿宋_GB2312" w:eastAsia="仿宋_GB2312" w:hAnsi="宋体" w:hint="eastAsia"/>
          <w:sz w:val="24"/>
          <w:szCs w:val="24"/>
        </w:rPr>
        <w:t>6.投诉书的投诉请求应与投诉事项相关。</w:t>
      </w:r>
    </w:p>
    <w:p w:rsidR="00AE41FF" w:rsidRDefault="00762725">
      <w:pPr>
        <w:spacing w:line="360" w:lineRule="auto"/>
        <w:contextualSpacing/>
        <w:rPr>
          <w:rFonts w:ascii="仿宋_GB2312" w:eastAsia="仿宋_GB2312"/>
          <w:sz w:val="24"/>
          <w:szCs w:val="24"/>
        </w:rPr>
      </w:pPr>
      <w:r>
        <w:rPr>
          <w:rFonts w:ascii="仿宋_GB2312" w:eastAsia="仿宋_GB2312" w:hAnsi="宋体" w:hint="eastAsia"/>
          <w:sz w:val="24"/>
          <w:szCs w:val="24"/>
        </w:rPr>
        <w:t>7.投诉人为自然人的，投诉书应当由本人签字；投诉人为法人或者其他组织的，投诉书应当由法定代表人、主要负责人，或者其授权代表签字或者盖章，并加盖公章。</w:t>
      </w:r>
    </w:p>
    <w:p w:rsidR="00AE41FF" w:rsidRDefault="00AE41FF">
      <w:pPr>
        <w:spacing w:line="540" w:lineRule="exact"/>
        <w:contextualSpacing/>
        <w:rPr>
          <w:rFonts w:ascii="仿宋_GB2312" w:eastAsia="仿宋_GB2312"/>
          <w:sz w:val="28"/>
          <w:szCs w:val="28"/>
        </w:rPr>
      </w:pPr>
    </w:p>
    <w:p w:rsidR="00AE41FF" w:rsidRDefault="00762725">
      <w:pPr>
        <w:spacing w:line="540" w:lineRule="exact"/>
        <w:contextualSpacing/>
        <w:rPr>
          <w:rFonts w:ascii="仿宋_GB2312" w:eastAsia="仿宋_GB2312"/>
          <w:sz w:val="28"/>
          <w:szCs w:val="28"/>
        </w:rPr>
      </w:pPr>
      <w:r>
        <w:rPr>
          <w:rFonts w:ascii="仿宋_GB2312" w:eastAsia="仿宋_GB2312" w:hint="eastAsia"/>
          <w:sz w:val="28"/>
          <w:szCs w:val="28"/>
        </w:rPr>
        <w:lastRenderedPageBreak/>
        <w:t>附件4：</w:t>
      </w:r>
    </w:p>
    <w:p w:rsidR="00AE41FF" w:rsidRDefault="00762725">
      <w:pPr>
        <w:spacing w:line="540" w:lineRule="exact"/>
        <w:contextualSpacing/>
        <w:jc w:val="center"/>
        <w:rPr>
          <w:rFonts w:ascii="仿宋_GB2312" w:eastAsia="仿宋_GB2312"/>
          <w:b/>
          <w:sz w:val="28"/>
          <w:szCs w:val="28"/>
        </w:rPr>
      </w:pPr>
      <w:r>
        <w:rPr>
          <w:rFonts w:ascii="仿宋_GB2312" w:eastAsia="仿宋_GB2312" w:hint="eastAsia"/>
          <w:b/>
          <w:sz w:val="28"/>
          <w:szCs w:val="28"/>
        </w:rPr>
        <w:t>业务专用章使用说明函</w:t>
      </w:r>
    </w:p>
    <w:p w:rsidR="00AE41FF" w:rsidRDefault="00AE41FF">
      <w:pPr>
        <w:spacing w:line="540" w:lineRule="exact"/>
        <w:contextualSpacing/>
        <w:rPr>
          <w:rFonts w:ascii="仿宋_GB2312" w:eastAsia="仿宋_GB2312"/>
          <w:sz w:val="24"/>
          <w:szCs w:val="24"/>
        </w:rPr>
      </w:pP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（采购人）、（采购代理机构）：</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我方(投标人全称)是中华人民共和国依法登记注册的合法企业，在参加你方组织的</w:t>
      </w:r>
      <w:r>
        <w:rPr>
          <w:rFonts w:ascii="仿宋_GB2312" w:eastAsia="仿宋_GB2312" w:hint="eastAsia"/>
          <w:sz w:val="24"/>
          <w:szCs w:val="24"/>
          <w:u w:val="single"/>
        </w:rPr>
        <w:t>（项目名称）</w:t>
      </w:r>
      <w:r>
        <w:rPr>
          <w:rFonts w:ascii="仿宋_GB2312" w:eastAsia="仿宋_GB2312" w:hint="eastAsia"/>
          <w:sz w:val="24"/>
          <w:szCs w:val="24"/>
        </w:rPr>
        <w:t>项目【招标编号：</w:t>
      </w:r>
      <w:r>
        <w:rPr>
          <w:rFonts w:ascii="仿宋_GB2312" w:eastAsia="仿宋_GB2312" w:hint="eastAsia"/>
          <w:sz w:val="24"/>
          <w:szCs w:val="24"/>
          <w:u w:val="single"/>
        </w:rPr>
        <w:t>（采购编号）</w:t>
      </w:r>
      <w:r>
        <w:rPr>
          <w:rFonts w:ascii="仿宋_GB2312" w:eastAsia="仿宋_GB2312" w:hint="eastAsia"/>
          <w:sz w:val="24"/>
          <w:szCs w:val="24"/>
        </w:rPr>
        <w:t>】投标活动中作如下说明：我方所使用的“XX专用章”与法定名称章具有同等的法律效力，对使用“XX专用章”的行为予以完全承认，并愿意承担相应责任。</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特此说明。</w: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762725">
      <w:pPr>
        <w:spacing w:line="540" w:lineRule="exact"/>
        <w:ind w:firstLineChars="1500" w:firstLine="3600"/>
        <w:contextualSpacing/>
        <w:rPr>
          <w:rFonts w:ascii="仿宋_GB2312" w:eastAsia="仿宋_GB2312"/>
          <w:sz w:val="24"/>
          <w:szCs w:val="24"/>
        </w:rPr>
      </w:pPr>
      <w:r>
        <w:rPr>
          <w:rFonts w:ascii="仿宋_GB2312" w:eastAsia="仿宋_GB2312" w:hint="eastAsia"/>
          <w:sz w:val="24"/>
          <w:szCs w:val="24"/>
        </w:rPr>
        <w:t>投标单位（法定名称章）：</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日期：年月日</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附：</w:t>
      </w:r>
    </w:p>
    <w:p w:rsidR="00AE41FF" w:rsidRDefault="00762725">
      <w:pPr>
        <w:spacing w:line="540" w:lineRule="exact"/>
        <w:contextualSpacing/>
        <w:rPr>
          <w:rFonts w:ascii="仿宋_GB2312" w:eastAsia="仿宋_GB2312"/>
          <w:sz w:val="24"/>
          <w:szCs w:val="24"/>
        </w:rPr>
      </w:pPr>
      <w:r>
        <w:rPr>
          <w:rFonts w:ascii="仿宋_GB2312" w:eastAsia="仿宋_GB2312" w:hint="eastAsia"/>
          <w:sz w:val="24"/>
          <w:szCs w:val="24"/>
        </w:rPr>
        <w:t>投标单位法定名称章（印模）投标单位“XX专用章”（印模）</w:t>
      </w:r>
    </w:p>
    <w:p w:rsidR="00AE41FF" w:rsidRDefault="00CF01A4">
      <w:pPr>
        <w:spacing w:line="540" w:lineRule="exact"/>
        <w:contextualSpacing/>
        <w:rPr>
          <w:rFonts w:ascii="仿宋_GB2312" w:eastAsia="仿宋_GB2312"/>
          <w:sz w:val="24"/>
          <w:szCs w:val="24"/>
        </w:rPr>
      </w:pPr>
      <w:r>
        <w:rPr>
          <w:rFonts w:ascii="仿宋_GB2312" w:eastAsia="仿宋_GB2312"/>
          <w:sz w:val="24"/>
          <w:szCs w:val="24"/>
        </w:rPr>
        <w:pict>
          <v:rect id="1026" o:spid="_x0000_s1027" style="position:absolute;left:0;text-align:left;margin-left:238.9pt;margin-top:1.05pt;width:95.55pt;height:56.3pt;z-index:-251657216"/>
        </w:pict>
      </w:r>
      <w:r>
        <w:rPr>
          <w:rFonts w:ascii="仿宋_GB2312" w:eastAsia="仿宋_GB2312"/>
          <w:sz w:val="24"/>
          <w:szCs w:val="24"/>
        </w:rPr>
        <w:pict>
          <v:rect id="1027" o:spid="_x0000_s1026" style="position:absolute;left:0;text-align:left;margin-left:-3.6pt;margin-top:1.05pt;width:93.55pt;height:56.3pt;z-index:-251656192"/>
        </w:pict>
      </w: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4"/>
          <w:szCs w:val="24"/>
        </w:rPr>
      </w:pPr>
    </w:p>
    <w:p w:rsidR="00AE41FF" w:rsidRDefault="00AE41FF">
      <w:pPr>
        <w:spacing w:line="540" w:lineRule="exact"/>
        <w:contextualSpacing/>
        <w:rPr>
          <w:rFonts w:ascii="仿宋_GB2312" w:eastAsia="仿宋_GB2312"/>
          <w:sz w:val="28"/>
          <w:szCs w:val="28"/>
        </w:rPr>
      </w:pPr>
    </w:p>
    <w:p w:rsidR="00AE41FF" w:rsidRDefault="00AE41FF">
      <w:pPr>
        <w:pStyle w:val="a9"/>
      </w:pPr>
    </w:p>
    <w:p w:rsidR="00AE41FF" w:rsidRDefault="00AE41FF">
      <w:pPr>
        <w:pStyle w:val="a9"/>
      </w:pPr>
    </w:p>
    <w:p w:rsidR="00AE41FF" w:rsidRDefault="00AE41FF">
      <w:pPr>
        <w:pStyle w:val="a9"/>
      </w:pPr>
    </w:p>
    <w:p w:rsidR="00AE41FF" w:rsidRDefault="00762725">
      <w:pPr>
        <w:spacing w:line="540" w:lineRule="exact"/>
        <w:contextualSpacing/>
        <w:rPr>
          <w:rFonts w:ascii="仿宋_GB2312" w:eastAsia="仿宋_GB2312"/>
          <w:sz w:val="28"/>
          <w:szCs w:val="28"/>
        </w:rPr>
      </w:pPr>
      <w:r>
        <w:rPr>
          <w:rFonts w:ascii="仿宋_GB2312" w:eastAsia="仿宋_GB2312" w:hint="eastAsia"/>
          <w:sz w:val="28"/>
          <w:szCs w:val="28"/>
        </w:rPr>
        <w:lastRenderedPageBreak/>
        <w:t>附件5：</w:t>
      </w:r>
    </w:p>
    <w:p w:rsidR="00AE41FF" w:rsidRDefault="00762725">
      <w:pPr>
        <w:spacing w:line="540" w:lineRule="exact"/>
        <w:contextualSpacing/>
        <w:jc w:val="center"/>
        <w:rPr>
          <w:rFonts w:ascii="仿宋_GB2312" w:eastAsia="仿宋_GB2312"/>
          <w:b/>
          <w:sz w:val="24"/>
          <w:szCs w:val="24"/>
        </w:rPr>
      </w:pPr>
      <w:r>
        <w:rPr>
          <w:rFonts w:ascii="仿宋_GB2312" w:eastAsia="仿宋_GB2312" w:hint="eastAsia"/>
          <w:b/>
          <w:sz w:val="24"/>
          <w:szCs w:val="24"/>
        </w:rPr>
        <w:t>中小企业声明函（货物）</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本公司（联合体）郑重声明，根据《政府采购促进中小企业发展管理办法》（财库</w:t>
      </w:r>
      <w:r>
        <w:rPr>
          <w:rFonts w:ascii="仿宋_GB2312" w:hint="eastAsia"/>
          <w:sz w:val="24"/>
          <w:szCs w:val="24"/>
        </w:rPr>
        <w:t>﹝</w:t>
      </w:r>
      <w:r>
        <w:rPr>
          <w:rFonts w:ascii="仿宋_GB2312" w:eastAsia="仿宋_GB2312" w:hint="eastAsia"/>
          <w:sz w:val="24"/>
          <w:szCs w:val="24"/>
        </w:rPr>
        <w:t>2020</w:t>
      </w:r>
      <w:r>
        <w:rPr>
          <w:rFonts w:ascii="仿宋_GB2312" w:hint="eastAsia"/>
          <w:sz w:val="24"/>
          <w:szCs w:val="24"/>
        </w:rPr>
        <w:t>﹞</w:t>
      </w:r>
      <w:r>
        <w:rPr>
          <w:rFonts w:ascii="仿宋_GB2312" w:eastAsia="仿宋_GB2312" w:hint="eastAsia"/>
          <w:sz w:val="24"/>
          <w:szCs w:val="24"/>
        </w:rPr>
        <w:t xml:space="preserve">46 号）的规定，本公司（联合体）参加  </w:t>
      </w:r>
      <w:r>
        <w:rPr>
          <w:rFonts w:ascii="仿宋_GB2312" w:eastAsia="仿宋_GB2312" w:hint="eastAsia"/>
          <w:sz w:val="24"/>
          <w:szCs w:val="24"/>
          <w:u w:val="single"/>
        </w:rPr>
        <w:t xml:space="preserve">  (项目名称)                              </w:t>
      </w:r>
      <w:r>
        <w:rPr>
          <w:rFonts w:ascii="仿宋_GB2312" w:eastAsia="仿宋_GB2312" w:hint="eastAsia"/>
          <w:sz w:val="24"/>
          <w:szCs w:val="24"/>
        </w:rPr>
        <w:t>采购活动，提供的货物全部由符合政策要求的中小企业制造。相关企业（含联合体中的中小企业、签订分包意向协议的中小企业）的具体情况如下：</w:t>
      </w:r>
    </w:p>
    <w:p w:rsidR="00AE41FF" w:rsidRDefault="00AE41FF">
      <w:pPr>
        <w:pStyle w:val="af9"/>
        <w:ind w:firstLine="460"/>
      </w:pPr>
    </w:p>
    <w:p w:rsidR="00AE41FF" w:rsidRDefault="00AE41FF">
      <w:pPr>
        <w:pStyle w:val="a7"/>
      </w:pPr>
    </w:p>
    <w:tbl>
      <w:tblPr>
        <w:tblStyle w:val="af4"/>
        <w:tblW w:w="9763" w:type="dxa"/>
        <w:jc w:val="center"/>
        <w:tblLook w:val="04A0"/>
      </w:tblPr>
      <w:tblGrid>
        <w:gridCol w:w="2122"/>
        <w:gridCol w:w="1242"/>
        <w:gridCol w:w="1266"/>
        <w:gridCol w:w="936"/>
        <w:gridCol w:w="1239"/>
        <w:gridCol w:w="1134"/>
        <w:gridCol w:w="1824"/>
      </w:tblGrid>
      <w:tr w:rsidR="00AE41FF">
        <w:trPr>
          <w:jc w:val="center"/>
        </w:trPr>
        <w:tc>
          <w:tcPr>
            <w:tcW w:w="2122"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标的名称</w:t>
            </w:r>
          </w:p>
          <w:p w:rsidR="00AE41FF" w:rsidRDefault="00AE41FF">
            <w:pPr>
              <w:pStyle w:val="afa"/>
              <w:ind w:firstLineChars="0" w:firstLine="0"/>
              <w:jc w:val="center"/>
              <w:rPr>
                <w:rFonts w:ascii="仿宋_GB2312" w:eastAsia="仿宋_GB2312" w:hAnsi="仿宋" w:cs="仿宋"/>
                <w:kern w:val="0"/>
                <w:szCs w:val="24"/>
              </w:rPr>
            </w:pPr>
          </w:p>
        </w:tc>
        <w:tc>
          <w:tcPr>
            <w:tcW w:w="1242"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采购文件中明确的所属行业</w:t>
            </w:r>
          </w:p>
        </w:tc>
        <w:tc>
          <w:tcPr>
            <w:tcW w:w="1266"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制造商</w:t>
            </w:r>
          </w:p>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（企业名称）</w:t>
            </w:r>
          </w:p>
        </w:tc>
        <w:tc>
          <w:tcPr>
            <w:tcW w:w="936"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从业人员（人）</w:t>
            </w:r>
          </w:p>
        </w:tc>
        <w:tc>
          <w:tcPr>
            <w:tcW w:w="1239"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营业收入（万元）</w:t>
            </w:r>
          </w:p>
        </w:tc>
        <w:tc>
          <w:tcPr>
            <w:tcW w:w="1134"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资产总额（万元）</w:t>
            </w:r>
          </w:p>
        </w:tc>
        <w:tc>
          <w:tcPr>
            <w:tcW w:w="1824" w:type="dxa"/>
            <w:vAlign w:val="center"/>
          </w:tcPr>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Cs w:val="24"/>
              </w:rPr>
              <w:t>属于</w:t>
            </w:r>
          </w:p>
          <w:p w:rsidR="00AE41FF" w:rsidRDefault="00762725">
            <w:pPr>
              <w:pStyle w:val="afa"/>
              <w:ind w:firstLineChars="0" w:firstLine="0"/>
              <w:jc w:val="center"/>
              <w:rPr>
                <w:rFonts w:ascii="仿宋_GB2312" w:eastAsia="仿宋_GB2312" w:hAnsi="仿宋" w:cs="仿宋"/>
                <w:kern w:val="0"/>
                <w:szCs w:val="24"/>
              </w:rPr>
            </w:pPr>
            <w:r>
              <w:rPr>
                <w:rFonts w:ascii="仿宋_GB2312" w:eastAsia="仿宋_GB2312" w:hAnsi="仿宋" w:cs="仿宋" w:hint="eastAsia"/>
                <w:kern w:val="0"/>
                <w:sz w:val="21"/>
                <w:szCs w:val="21"/>
              </w:rPr>
              <w:t>（中型企业、小型企业、微型企业）</w:t>
            </w:r>
          </w:p>
        </w:tc>
      </w:tr>
      <w:tr w:rsidR="00AE41FF">
        <w:trPr>
          <w:jc w:val="center"/>
        </w:trPr>
        <w:tc>
          <w:tcPr>
            <w:tcW w:w="2122" w:type="dxa"/>
            <w:vAlign w:val="center"/>
          </w:tcPr>
          <w:p w:rsidR="00AE41FF" w:rsidRDefault="00AE41FF">
            <w:pPr>
              <w:spacing w:line="440" w:lineRule="exact"/>
              <w:rPr>
                <w:rFonts w:ascii="仿宋_GB2312" w:eastAsia="仿宋_GB2312"/>
                <w:kern w:val="0"/>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ind w:firstLineChars="0" w:firstLine="0"/>
              <w:jc w:val="center"/>
              <w:rPr>
                <w:rFonts w:ascii="仿宋_GB2312" w:eastAsia="仿宋_GB2312" w:hAnsi="仿宋" w:cs="仿宋"/>
                <w:kern w:val="0"/>
                <w:szCs w:val="24"/>
              </w:rPr>
            </w:pPr>
          </w:p>
        </w:tc>
      </w:tr>
      <w:tr w:rsidR="00AE41FF">
        <w:trPr>
          <w:jc w:val="center"/>
        </w:trPr>
        <w:tc>
          <w:tcPr>
            <w:tcW w:w="2122" w:type="dxa"/>
            <w:vAlign w:val="center"/>
          </w:tcPr>
          <w:p w:rsidR="00AE41FF" w:rsidRDefault="00AE41FF">
            <w:pPr>
              <w:spacing w:line="440" w:lineRule="exact"/>
              <w:rPr>
                <w:rFonts w:ascii="仿宋_GB2312" w:eastAsia="仿宋_GB2312"/>
                <w:kern w:val="0"/>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ind w:firstLineChars="0" w:firstLine="0"/>
              <w:jc w:val="center"/>
              <w:rPr>
                <w:rFonts w:ascii="仿宋_GB2312" w:eastAsia="仿宋_GB2312" w:hAnsi="仿宋" w:cs="仿宋"/>
                <w:kern w:val="0"/>
                <w:szCs w:val="24"/>
              </w:rPr>
            </w:pPr>
          </w:p>
        </w:tc>
      </w:tr>
      <w:tr w:rsidR="00AE41FF">
        <w:trPr>
          <w:jc w:val="center"/>
        </w:trPr>
        <w:tc>
          <w:tcPr>
            <w:tcW w:w="2122" w:type="dxa"/>
            <w:vAlign w:val="center"/>
          </w:tcPr>
          <w:p w:rsidR="00AE41FF" w:rsidRDefault="00AE41FF">
            <w:pPr>
              <w:spacing w:line="440" w:lineRule="exact"/>
              <w:rPr>
                <w:rFonts w:ascii="仿宋_GB2312" w:eastAsia="仿宋_GB2312"/>
                <w:kern w:val="0"/>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ind w:firstLineChars="0" w:firstLine="0"/>
              <w:jc w:val="center"/>
              <w:rPr>
                <w:rFonts w:ascii="仿宋_GB2312" w:eastAsia="仿宋_GB2312" w:hAnsi="仿宋" w:cs="仿宋"/>
                <w:kern w:val="0"/>
                <w:szCs w:val="24"/>
              </w:rPr>
            </w:pPr>
          </w:p>
        </w:tc>
      </w:tr>
      <w:tr w:rsidR="00AE41FF">
        <w:trPr>
          <w:jc w:val="center"/>
        </w:trPr>
        <w:tc>
          <w:tcPr>
            <w:tcW w:w="2122" w:type="dxa"/>
            <w:vAlign w:val="center"/>
          </w:tcPr>
          <w:p w:rsidR="00AE41FF" w:rsidRDefault="00AE41FF">
            <w:pPr>
              <w:spacing w:line="440" w:lineRule="exact"/>
              <w:rPr>
                <w:rFonts w:ascii="仿宋_GB2312" w:eastAsia="仿宋_GB2312"/>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ind w:firstLineChars="0" w:firstLine="0"/>
              <w:jc w:val="center"/>
              <w:rPr>
                <w:rFonts w:ascii="仿宋_GB2312" w:eastAsia="仿宋_GB2312" w:hAnsi="仿宋" w:cs="仿宋"/>
                <w:kern w:val="0"/>
                <w:szCs w:val="24"/>
              </w:rPr>
            </w:pPr>
          </w:p>
        </w:tc>
      </w:tr>
      <w:tr w:rsidR="00AE41FF">
        <w:trPr>
          <w:jc w:val="center"/>
        </w:trPr>
        <w:tc>
          <w:tcPr>
            <w:tcW w:w="2122" w:type="dxa"/>
            <w:vAlign w:val="center"/>
          </w:tcPr>
          <w:p w:rsidR="00AE41FF" w:rsidRDefault="00AE41FF">
            <w:pPr>
              <w:spacing w:line="440" w:lineRule="exact"/>
              <w:rPr>
                <w:rFonts w:ascii="仿宋_GB2312" w:eastAsia="仿宋_GB2312"/>
                <w:kern w:val="0"/>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rPr>
                <w:rFonts w:ascii="仿宋_GB2312" w:eastAsia="仿宋_GB2312" w:hAnsi="Times New Roman" w:cs="Times New Roman"/>
                <w:kern w:val="0"/>
              </w:rPr>
            </w:pPr>
          </w:p>
        </w:tc>
      </w:tr>
      <w:tr w:rsidR="00AE41FF">
        <w:trPr>
          <w:jc w:val="center"/>
        </w:trPr>
        <w:tc>
          <w:tcPr>
            <w:tcW w:w="2122" w:type="dxa"/>
            <w:vAlign w:val="center"/>
          </w:tcPr>
          <w:p w:rsidR="00AE41FF" w:rsidRDefault="00AE41FF">
            <w:pPr>
              <w:spacing w:line="440" w:lineRule="exact"/>
              <w:rPr>
                <w:rFonts w:ascii="仿宋_GB2312" w:eastAsia="仿宋_GB2312"/>
                <w:kern w:val="0"/>
                <w:sz w:val="24"/>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vAlign w:val="center"/>
          </w:tcPr>
          <w:p w:rsidR="00AE41FF" w:rsidRDefault="00AE41FF">
            <w:pPr>
              <w:widowControl/>
              <w:spacing w:line="276" w:lineRule="auto"/>
              <w:jc w:val="center"/>
              <w:rPr>
                <w:rFonts w:ascii="仿宋_GB2312" w:eastAsia="仿宋_GB2312" w:hAnsi="宋体" w:cs="Times New Roman"/>
                <w:kern w:val="0"/>
                <w:sz w:val="24"/>
                <w:szCs w:val="24"/>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rPr>
                <w:rFonts w:ascii="仿宋_GB2312" w:eastAsia="仿宋_GB2312" w:hAnsi="Times New Roman" w:cs="Times New Roman"/>
                <w:kern w:val="0"/>
              </w:rPr>
            </w:pPr>
          </w:p>
        </w:tc>
      </w:tr>
      <w:tr w:rsidR="00AE41FF">
        <w:trPr>
          <w:trHeight w:val="480"/>
          <w:jc w:val="center"/>
        </w:trPr>
        <w:tc>
          <w:tcPr>
            <w:tcW w:w="2122" w:type="dxa"/>
            <w:vAlign w:val="center"/>
          </w:tcPr>
          <w:p w:rsidR="00AE41FF" w:rsidRDefault="00AE41FF">
            <w:pPr>
              <w:spacing w:line="440" w:lineRule="exact"/>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tcPr>
          <w:p w:rsidR="00AE41FF" w:rsidRDefault="00AE41FF">
            <w:pPr>
              <w:pStyle w:val="afa"/>
              <w:rPr>
                <w:rFonts w:ascii="仿宋_GB2312" w:eastAsia="仿宋_GB2312" w:hAnsi="Times New Roman" w:cs="Times New Roman"/>
                <w:kern w:val="0"/>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rPr>
                <w:rFonts w:ascii="仿宋_GB2312" w:eastAsia="仿宋_GB2312" w:hAnsi="Times New Roman" w:cs="Times New Roman"/>
                <w:kern w:val="0"/>
              </w:rPr>
            </w:pPr>
          </w:p>
        </w:tc>
      </w:tr>
      <w:tr w:rsidR="00AE41FF">
        <w:trPr>
          <w:trHeight w:val="276"/>
          <w:jc w:val="center"/>
        </w:trPr>
        <w:tc>
          <w:tcPr>
            <w:tcW w:w="2122" w:type="dxa"/>
            <w:vAlign w:val="center"/>
          </w:tcPr>
          <w:p w:rsidR="00AE41FF" w:rsidRDefault="00AE41FF">
            <w:pPr>
              <w:pStyle w:val="af9"/>
              <w:ind w:firstLineChars="0" w:firstLine="0"/>
              <w:rPr>
                <w:rFonts w:ascii="仿宋_GB2312" w:eastAsia="仿宋_GB2312"/>
                <w:szCs w:val="24"/>
              </w:rPr>
            </w:pPr>
          </w:p>
        </w:tc>
        <w:tc>
          <w:tcPr>
            <w:tcW w:w="1242" w:type="dxa"/>
            <w:vAlign w:val="center"/>
          </w:tcPr>
          <w:p w:rsidR="00AE41FF" w:rsidRDefault="00AE41FF">
            <w:pPr>
              <w:jc w:val="center"/>
              <w:rPr>
                <w:rFonts w:ascii="仿宋_GB2312" w:eastAsia="仿宋_GB2312" w:hAnsi="仿宋_GB2312" w:cs="仿宋_GB2312"/>
                <w:kern w:val="0"/>
                <w:sz w:val="24"/>
                <w:szCs w:val="20"/>
              </w:rPr>
            </w:pPr>
          </w:p>
        </w:tc>
        <w:tc>
          <w:tcPr>
            <w:tcW w:w="1266" w:type="dxa"/>
          </w:tcPr>
          <w:p w:rsidR="00AE41FF" w:rsidRDefault="00AE41FF">
            <w:pPr>
              <w:pStyle w:val="afa"/>
              <w:rPr>
                <w:rFonts w:ascii="仿宋_GB2312" w:eastAsia="仿宋_GB2312" w:hAnsi="Times New Roman" w:cs="Times New Roman"/>
                <w:kern w:val="0"/>
              </w:rPr>
            </w:pPr>
          </w:p>
        </w:tc>
        <w:tc>
          <w:tcPr>
            <w:tcW w:w="936" w:type="dxa"/>
          </w:tcPr>
          <w:p w:rsidR="00AE41FF" w:rsidRDefault="00AE41FF">
            <w:pPr>
              <w:pStyle w:val="afa"/>
              <w:rPr>
                <w:rFonts w:ascii="仿宋_GB2312" w:eastAsia="仿宋_GB2312" w:hAnsi="Times New Roman" w:cs="Times New Roman"/>
                <w:kern w:val="0"/>
              </w:rPr>
            </w:pPr>
          </w:p>
        </w:tc>
        <w:tc>
          <w:tcPr>
            <w:tcW w:w="1239" w:type="dxa"/>
          </w:tcPr>
          <w:p w:rsidR="00AE41FF" w:rsidRDefault="00AE41FF">
            <w:pPr>
              <w:pStyle w:val="afa"/>
              <w:rPr>
                <w:rFonts w:ascii="仿宋_GB2312" w:eastAsia="仿宋_GB2312" w:hAnsi="Times New Roman" w:cs="Times New Roman"/>
                <w:kern w:val="0"/>
              </w:rPr>
            </w:pPr>
          </w:p>
        </w:tc>
        <w:tc>
          <w:tcPr>
            <w:tcW w:w="1134" w:type="dxa"/>
          </w:tcPr>
          <w:p w:rsidR="00AE41FF" w:rsidRDefault="00AE41FF">
            <w:pPr>
              <w:pStyle w:val="afa"/>
              <w:rPr>
                <w:rFonts w:ascii="仿宋_GB2312" w:eastAsia="仿宋_GB2312" w:hAnsi="Times New Roman" w:cs="Times New Roman"/>
                <w:kern w:val="0"/>
              </w:rPr>
            </w:pPr>
          </w:p>
        </w:tc>
        <w:tc>
          <w:tcPr>
            <w:tcW w:w="1824" w:type="dxa"/>
          </w:tcPr>
          <w:p w:rsidR="00AE41FF" w:rsidRDefault="00AE41FF">
            <w:pPr>
              <w:pStyle w:val="afa"/>
              <w:rPr>
                <w:rFonts w:ascii="仿宋_GB2312" w:eastAsia="仿宋_GB2312" w:hAnsi="Times New Roman" w:cs="Times New Roman"/>
                <w:kern w:val="0"/>
              </w:rPr>
            </w:pPr>
          </w:p>
        </w:tc>
      </w:tr>
    </w:tbl>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以上企业，不属于大企业的分支机构，不存在控股股东为大企业的情形，也不存在与大企业的负责人为同一人的情形。</w:t>
      </w:r>
    </w:p>
    <w:p w:rsidR="00AE41FF" w:rsidRDefault="00762725">
      <w:pPr>
        <w:spacing w:line="500" w:lineRule="exact"/>
        <w:ind w:firstLineChars="200" w:firstLine="480"/>
        <w:contextualSpacing/>
        <w:rPr>
          <w:rFonts w:ascii="仿宋_GB2312" w:eastAsia="仿宋_GB2312"/>
          <w:sz w:val="24"/>
          <w:szCs w:val="24"/>
        </w:rPr>
      </w:pPr>
      <w:r>
        <w:rPr>
          <w:rFonts w:ascii="仿宋_GB2312" w:eastAsia="仿宋_GB2312" w:hint="eastAsia"/>
          <w:sz w:val="24"/>
          <w:szCs w:val="24"/>
        </w:rPr>
        <w:t>本企业对上述声明内容的真实性负责。如有虚假，将依法承担相应责任。</w:t>
      </w:r>
    </w:p>
    <w:p w:rsidR="00AE41FF" w:rsidRDefault="00762725">
      <w:pPr>
        <w:spacing w:line="500" w:lineRule="exact"/>
        <w:ind w:firstLineChars="1950" w:firstLine="4680"/>
        <w:contextualSpacing/>
        <w:rPr>
          <w:rFonts w:ascii="仿宋_GB2312" w:eastAsia="仿宋_GB2312"/>
          <w:sz w:val="24"/>
          <w:szCs w:val="24"/>
        </w:rPr>
      </w:pPr>
      <w:r>
        <w:rPr>
          <w:rFonts w:ascii="仿宋_GB2312" w:eastAsia="仿宋_GB2312" w:hint="eastAsia"/>
          <w:sz w:val="24"/>
          <w:szCs w:val="24"/>
        </w:rPr>
        <w:t>投标人名称（电子签名）：</w:t>
      </w:r>
    </w:p>
    <w:p w:rsidR="00AE41FF" w:rsidRDefault="00762725">
      <w:pPr>
        <w:spacing w:line="500" w:lineRule="exact"/>
        <w:ind w:firstLineChars="2300" w:firstLine="5520"/>
        <w:contextualSpacing/>
        <w:rPr>
          <w:rFonts w:ascii="仿宋_GB2312" w:eastAsia="仿宋_GB2312"/>
          <w:sz w:val="24"/>
          <w:szCs w:val="24"/>
        </w:rPr>
      </w:pPr>
      <w:r>
        <w:rPr>
          <w:rFonts w:ascii="仿宋_GB2312" w:eastAsia="仿宋_GB2312" w:hint="eastAsia"/>
          <w:sz w:val="24"/>
          <w:szCs w:val="24"/>
        </w:rPr>
        <w:t>日期：</w:t>
      </w:r>
    </w:p>
    <w:p w:rsidR="00AE41FF" w:rsidRDefault="00762725">
      <w:pPr>
        <w:spacing w:line="460" w:lineRule="exact"/>
        <w:contextualSpacing/>
        <w:rPr>
          <w:rFonts w:ascii="仿宋_GB2312" w:eastAsia="仿宋_GB2312"/>
          <w:sz w:val="24"/>
          <w:szCs w:val="24"/>
        </w:rPr>
      </w:pPr>
      <w:r>
        <w:rPr>
          <w:rFonts w:ascii="仿宋_GB2312" w:eastAsia="仿宋_GB2312" w:hint="eastAsia"/>
          <w:sz w:val="24"/>
          <w:szCs w:val="24"/>
        </w:rPr>
        <w:t>注：1.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w:t>
      </w:r>
      <w:r>
        <w:rPr>
          <w:rFonts w:ascii="仿宋_GB2312" w:eastAsia="仿宋_GB2312" w:hint="eastAsia"/>
          <w:sz w:val="24"/>
          <w:szCs w:val="24"/>
        </w:rPr>
        <w:lastRenderedPageBreak/>
        <w:t>出具的属于监狱企业证明文件的，视同为小型和微型企业。</w:t>
      </w:r>
    </w:p>
    <w:p w:rsidR="00AE41FF" w:rsidRDefault="00762725">
      <w:pPr>
        <w:spacing w:line="360" w:lineRule="auto"/>
        <w:ind w:right="420" w:firstLineChars="200" w:firstLine="480"/>
        <w:rPr>
          <w:rFonts w:ascii="仿宋_GB2312" w:eastAsia="仿宋_GB2312"/>
          <w:sz w:val="24"/>
          <w:szCs w:val="24"/>
        </w:rPr>
      </w:pPr>
      <w:r>
        <w:rPr>
          <w:rFonts w:ascii="仿宋_GB2312" w:eastAsia="仿宋_GB2312" w:hint="eastAsia"/>
          <w:sz w:val="24"/>
          <w:szCs w:val="24"/>
        </w:rPr>
        <w:t>2.填写要求：①“标的名称”、“采购文件中明确的所属行业”依据招标文件第二部分投标人须知前附表中“采购标的及其对应的中小企业划分标准所属行业”的指引逐一填写，“制造商”按实际填写，以上内容不得缺漏；②从业人员、营业收入、资产总额应填报上一年度数据，无上一年度数据的新成立企业可不填报；③中型企业、小型企业、微型企业等3种企业类型，结合以上数据，应依据《中小企业划型标准规定》（工信部联企业〔2011〕300号）确定；④投标人提供的《中小企业声明函》与实际情况不符的或者未按以上要求填写的，中小企业声明函无效，不享受中小企业扶持政策；作为资格条件的，视作不符合资格要求。声明内容不实的，属于提供虚假材料谋取中标、成交的，依法承担法律责任。</w:t>
      </w:r>
    </w:p>
    <w:p w:rsidR="00AE41FF" w:rsidRDefault="00AE41FF">
      <w:pPr>
        <w:spacing w:line="460" w:lineRule="exact"/>
        <w:contextualSpacing/>
        <w:rPr>
          <w:rFonts w:ascii="仿宋_GB2312" w:eastAsia="仿宋_GB2312"/>
          <w:sz w:val="24"/>
          <w:szCs w:val="24"/>
        </w:rPr>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spacing w:line="540" w:lineRule="exact"/>
        <w:contextualSpacing/>
        <w:jc w:val="center"/>
        <w:rPr>
          <w:rFonts w:ascii="仿宋_GB2312" w:eastAsia="仿宋_GB2312"/>
          <w:b/>
          <w:sz w:val="24"/>
          <w:szCs w:val="24"/>
        </w:rPr>
      </w:pPr>
    </w:p>
    <w:p w:rsidR="00AE41FF" w:rsidRDefault="00762725">
      <w:pPr>
        <w:autoSpaceDE w:val="0"/>
        <w:autoSpaceDN w:val="0"/>
        <w:rPr>
          <w:rFonts w:ascii="仿宋_GB2312" w:eastAsia="仿宋_GB2312" w:hAnsi="宋体"/>
          <w:spacing w:val="6"/>
          <w:sz w:val="28"/>
          <w:szCs w:val="28"/>
        </w:rPr>
      </w:pPr>
      <w:r>
        <w:rPr>
          <w:rFonts w:ascii="仿宋_GB2312" w:eastAsia="仿宋_GB2312" w:hAnsi="宋体" w:hint="eastAsia"/>
          <w:spacing w:val="6"/>
          <w:sz w:val="28"/>
          <w:szCs w:val="28"/>
        </w:rPr>
        <w:lastRenderedPageBreak/>
        <w:t>附件6：</w:t>
      </w:r>
    </w:p>
    <w:p w:rsidR="00AE41FF" w:rsidRDefault="00762725">
      <w:pPr>
        <w:autoSpaceDE w:val="0"/>
        <w:autoSpaceDN w:val="0"/>
        <w:jc w:val="center"/>
        <w:rPr>
          <w:rFonts w:ascii="仿宋_GB2312" w:eastAsia="仿宋_GB2312" w:hAnsi="宋体"/>
          <w:kern w:val="0"/>
          <w:sz w:val="28"/>
          <w:szCs w:val="28"/>
          <w:lang w:val="zh-CN"/>
        </w:rPr>
      </w:pPr>
      <w:r>
        <w:rPr>
          <w:rFonts w:ascii="仿宋_GB2312" w:eastAsia="仿宋_GB2312" w:hAnsi="宋体" w:hint="eastAsia"/>
          <w:kern w:val="0"/>
          <w:sz w:val="28"/>
          <w:szCs w:val="28"/>
          <w:lang w:val="zh-CN"/>
        </w:rPr>
        <w:t>联合协议</w:t>
      </w:r>
    </w:p>
    <w:p w:rsidR="00AE41FF" w:rsidRDefault="00762725">
      <w:pPr>
        <w:widowControl/>
        <w:spacing w:line="360" w:lineRule="auto"/>
        <w:ind w:firstLineChars="200" w:firstLine="482"/>
        <w:jc w:val="left"/>
        <w:rPr>
          <w:rFonts w:ascii="仿宋_GB2312" w:eastAsia="仿宋_GB2312" w:hAnsi="宋体"/>
          <w:b/>
          <w:sz w:val="24"/>
          <w:szCs w:val="24"/>
        </w:rPr>
      </w:pPr>
      <w:r>
        <w:rPr>
          <w:rFonts w:ascii="仿宋_GB2312" w:eastAsia="仿宋_GB2312" w:hAnsi="宋体" w:hint="eastAsia"/>
          <w:b/>
          <w:sz w:val="24"/>
          <w:szCs w:val="24"/>
        </w:rPr>
        <w:t>（以联合体形式投标的，提供联合协议；本项目不接受联合体投标或者投标人不以联合体形式投标的，则不需要提供）</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u w:val="single"/>
        </w:rPr>
        <w:t>（联合体所有成员名称）</w:t>
      </w:r>
      <w:r>
        <w:rPr>
          <w:rFonts w:ascii="仿宋_GB2312" w:eastAsia="仿宋_GB2312" w:hAnsi="宋体" w:hint="eastAsia"/>
          <w:kern w:val="0"/>
          <w:sz w:val="24"/>
          <w:szCs w:val="24"/>
        </w:rPr>
        <w:t>自愿</w:t>
      </w:r>
      <w:r>
        <w:rPr>
          <w:rFonts w:ascii="仿宋_GB2312" w:eastAsia="仿宋_GB2312" w:hAnsi="宋体" w:hint="eastAsia"/>
          <w:kern w:val="0"/>
          <w:sz w:val="24"/>
          <w:szCs w:val="24"/>
          <w:lang w:val="zh-CN"/>
        </w:rPr>
        <w:t>组成一个联合体，以一个投标人的身份</w:t>
      </w:r>
      <w:r>
        <w:rPr>
          <w:rFonts w:ascii="仿宋_GB2312" w:eastAsia="仿宋_GB2312" w:hAnsi="宋体" w:hint="eastAsia"/>
          <w:kern w:val="0"/>
          <w:sz w:val="24"/>
          <w:szCs w:val="24"/>
        </w:rPr>
        <w:t>参加</w:t>
      </w:r>
      <w:r>
        <w:rPr>
          <w:rFonts w:ascii="仿宋_GB2312" w:eastAsia="仿宋_GB2312" w:hAnsi="宋体" w:hint="eastAsia"/>
          <w:sz w:val="24"/>
          <w:szCs w:val="24"/>
          <w:u w:val="single"/>
        </w:rPr>
        <w:t>（项目名称）</w:t>
      </w:r>
      <w:r>
        <w:rPr>
          <w:rFonts w:ascii="仿宋_GB2312" w:eastAsia="仿宋_GB2312" w:hAnsi="宋体" w:hint="eastAsia"/>
          <w:sz w:val="24"/>
          <w:szCs w:val="24"/>
        </w:rPr>
        <w:t>【招标编号：</w:t>
      </w:r>
      <w:r>
        <w:rPr>
          <w:rFonts w:ascii="仿宋_GB2312" w:eastAsia="仿宋_GB2312" w:hAnsi="宋体" w:hint="eastAsia"/>
          <w:sz w:val="24"/>
          <w:szCs w:val="24"/>
          <w:u w:val="single"/>
        </w:rPr>
        <w:t>（采购编号）</w:t>
      </w:r>
      <w:r>
        <w:rPr>
          <w:rFonts w:ascii="仿宋_GB2312" w:eastAsia="仿宋_GB2312" w:hAnsi="宋体" w:hint="eastAsia"/>
          <w:sz w:val="24"/>
          <w:szCs w:val="24"/>
        </w:rPr>
        <w:t>】</w:t>
      </w:r>
      <w:r>
        <w:rPr>
          <w:rFonts w:ascii="仿宋_GB2312" w:eastAsia="仿宋_GB2312" w:hAnsi="宋体" w:hint="eastAsia"/>
          <w:kern w:val="0"/>
          <w:sz w:val="24"/>
          <w:szCs w:val="24"/>
          <w:lang w:val="zh-CN"/>
        </w:rPr>
        <w:t>投标。</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一、各方一致决定，</w:t>
      </w:r>
      <w:r>
        <w:rPr>
          <w:rFonts w:ascii="仿宋_GB2312" w:eastAsia="仿宋_GB2312" w:hAnsi="宋体" w:hint="eastAsia"/>
          <w:kern w:val="0"/>
          <w:sz w:val="24"/>
          <w:szCs w:val="24"/>
          <w:u w:val="single"/>
        </w:rPr>
        <w:t>（某联合体成员名称）</w:t>
      </w:r>
      <w:r>
        <w:rPr>
          <w:rFonts w:ascii="仿宋_GB2312" w:eastAsia="仿宋_GB2312" w:hAnsi="宋体" w:hint="eastAsia"/>
          <w:kern w:val="0"/>
          <w:sz w:val="24"/>
          <w:szCs w:val="24"/>
        </w:rPr>
        <w:t>为联合体</w:t>
      </w:r>
      <w:r>
        <w:rPr>
          <w:rFonts w:ascii="仿宋_GB2312" w:eastAsia="仿宋_GB2312" w:hAnsi="宋体" w:hint="eastAsia"/>
          <w:kern w:val="0"/>
          <w:sz w:val="24"/>
          <w:szCs w:val="24"/>
          <w:lang w:val="zh-CN"/>
        </w:rPr>
        <w:t>牵头人</w:t>
      </w:r>
      <w:r>
        <w:rPr>
          <w:rFonts w:ascii="仿宋_GB2312" w:eastAsia="仿宋_GB2312" w:hAnsi="宋体" w:hint="eastAsia"/>
          <w:sz w:val="24"/>
          <w:szCs w:val="24"/>
        </w:rPr>
        <w:t>，代表所有联合体成员负责投标和合同实施阶段的主办、协调工作</w:t>
      </w:r>
      <w:r>
        <w:rPr>
          <w:rFonts w:ascii="仿宋_GB2312" w:eastAsia="仿宋_GB2312" w:hAnsi="宋体" w:hint="eastAsia"/>
          <w:kern w:val="0"/>
          <w:sz w:val="24"/>
          <w:szCs w:val="24"/>
          <w:lang w:val="zh-CN"/>
        </w:rPr>
        <w:t>。</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二、</w:t>
      </w:r>
      <w:r>
        <w:rPr>
          <w:rFonts w:ascii="仿宋_GB2312" w:eastAsia="仿宋_GB2312" w:hAnsi="宋体" w:hint="eastAsia"/>
          <w:sz w:val="24"/>
          <w:szCs w:val="24"/>
        </w:rPr>
        <w:t>所有联合体成员各方签署授权书，授权书载明的</w:t>
      </w:r>
      <w:r>
        <w:rPr>
          <w:rFonts w:ascii="仿宋_GB2312" w:eastAsia="仿宋_GB2312" w:hAnsi="宋体" w:hint="eastAsia"/>
          <w:kern w:val="0"/>
          <w:sz w:val="24"/>
          <w:szCs w:val="24"/>
          <w:lang w:val="zh-CN"/>
        </w:rPr>
        <w:t>授权代表根据招标文件规定及投标内容而对采购人、采购代理机构所作的任何合法承诺，包括书面澄清及相应等均对联合投标各方产生约束力。</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三、本次联合投标中，分工如下：</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u w:val="single"/>
        </w:rPr>
        <w:t>（联合体成员1）</w:t>
      </w:r>
      <w:r>
        <w:rPr>
          <w:rFonts w:ascii="仿宋_GB2312" w:eastAsia="仿宋_GB2312" w:hAnsi="宋体" w:hint="eastAsia"/>
          <w:kern w:val="0"/>
          <w:sz w:val="24"/>
          <w:szCs w:val="24"/>
          <w:lang w:val="zh-CN"/>
        </w:rPr>
        <w:t>承担的工作和义务为：；</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u w:val="single"/>
        </w:rPr>
        <w:t>（联合体成员2）</w:t>
      </w:r>
      <w:r>
        <w:rPr>
          <w:rFonts w:ascii="仿宋_GB2312" w:eastAsia="仿宋_GB2312" w:hAnsi="宋体" w:hint="eastAsia"/>
          <w:kern w:val="0"/>
          <w:sz w:val="24"/>
          <w:szCs w:val="24"/>
          <w:lang w:val="zh-CN"/>
        </w:rPr>
        <w:t>承担的工作和义务为：；</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四、联合体成员中小企业合同份额。</w:t>
      </w:r>
    </w:p>
    <w:p w:rsidR="00AE41FF" w:rsidRDefault="00762725">
      <w:pPr>
        <w:snapToGrid w:val="0"/>
        <w:spacing w:line="360" w:lineRule="auto"/>
        <w:ind w:firstLine="576"/>
        <w:rPr>
          <w:rFonts w:ascii="仿宋_GB2312" w:eastAsia="仿宋_GB2312" w:hAnsi="宋体"/>
          <w:b/>
          <w:kern w:val="0"/>
          <w:sz w:val="24"/>
          <w:szCs w:val="24"/>
          <w:lang w:val="zh-CN"/>
        </w:rPr>
      </w:pPr>
      <w:r>
        <w:rPr>
          <w:rFonts w:ascii="仿宋_GB2312" w:eastAsia="仿宋_GB2312" w:hAnsi="宋体" w:hint="eastAsia"/>
          <w:kern w:val="0"/>
          <w:sz w:val="24"/>
          <w:szCs w:val="24"/>
          <w:lang w:val="zh-CN"/>
        </w:rPr>
        <w:t>1、</w:t>
      </w:r>
      <w:r>
        <w:rPr>
          <w:rFonts w:ascii="仿宋_GB2312" w:eastAsia="仿宋_GB2312" w:hAnsi="宋体" w:hint="eastAsia"/>
          <w:kern w:val="0"/>
          <w:sz w:val="24"/>
          <w:szCs w:val="24"/>
          <w:u w:val="single"/>
        </w:rPr>
        <w:t>（</w:t>
      </w:r>
      <w:bookmarkStart w:id="397" w:name="_Hlk101131882"/>
      <w:r>
        <w:rPr>
          <w:rFonts w:ascii="仿宋_GB2312" w:eastAsia="仿宋_GB2312" w:hAnsi="宋体" w:hint="eastAsia"/>
          <w:kern w:val="0"/>
          <w:sz w:val="24"/>
          <w:szCs w:val="24"/>
          <w:u w:val="single"/>
        </w:rPr>
        <w:t>联合体成员X,……</w:t>
      </w:r>
      <w:bookmarkEnd w:id="397"/>
      <w:r>
        <w:rPr>
          <w:rFonts w:ascii="仿宋_GB2312" w:eastAsia="仿宋_GB2312" w:hAnsi="宋体" w:hint="eastAsia"/>
          <w:kern w:val="0"/>
          <w:sz w:val="24"/>
          <w:szCs w:val="24"/>
          <w:u w:val="single"/>
        </w:rPr>
        <w:t>）</w:t>
      </w:r>
      <w:r>
        <w:rPr>
          <w:rFonts w:ascii="仿宋_GB2312" w:eastAsia="仿宋_GB2312" w:hAnsi="宋体" w:hint="eastAsia"/>
          <w:kern w:val="0"/>
          <w:sz w:val="24"/>
          <w:szCs w:val="24"/>
        </w:rPr>
        <w:t>提供的服务由小微企业承接，其合同份额占到合同总金额%以上</w:t>
      </w:r>
      <w:r>
        <w:rPr>
          <w:rFonts w:ascii="仿宋_GB2312" w:eastAsia="仿宋_GB2312" w:hAnsi="宋体" w:hint="eastAsia"/>
          <w:kern w:val="0"/>
          <w:sz w:val="24"/>
          <w:szCs w:val="24"/>
          <w:lang w:val="zh-CN"/>
        </w:rPr>
        <w:t>。</w:t>
      </w:r>
      <w:r>
        <w:rPr>
          <w:rFonts w:ascii="仿宋_GB2312" w:eastAsia="仿宋_GB2312" w:hAnsi="宋体" w:hint="eastAsia"/>
          <w:b/>
          <w:kern w:val="0"/>
          <w:sz w:val="24"/>
          <w:szCs w:val="24"/>
          <w:lang w:val="zh-CN"/>
        </w:rPr>
        <w:t>（</w:t>
      </w:r>
      <w:bookmarkStart w:id="398" w:name="_Hlk101133598"/>
      <w:r>
        <w:rPr>
          <w:rFonts w:ascii="仿宋_GB2312" w:eastAsia="仿宋_GB2312" w:hAnsi="宋体" w:hint="eastAsia"/>
          <w:b/>
          <w:kern w:val="0"/>
          <w:sz w:val="24"/>
          <w:szCs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_GB2312" w:eastAsia="仿宋_GB2312" w:hAnsi="宋体" w:hint="eastAsia"/>
          <w:b/>
          <w:sz w:val="24"/>
          <w:szCs w:val="24"/>
        </w:rPr>
        <w:t>拟享受以上价格扣除政策的，填写有关内容。</w:t>
      </w:r>
      <w:bookmarkEnd w:id="398"/>
      <w:r>
        <w:rPr>
          <w:rFonts w:ascii="仿宋_GB2312" w:eastAsia="仿宋_GB2312" w:hAnsi="宋体" w:hint="eastAsia"/>
          <w:b/>
          <w:kern w:val="0"/>
          <w:sz w:val="24"/>
          <w:szCs w:val="24"/>
          <w:lang w:val="zh-CN"/>
        </w:rPr>
        <w:t>）</w:t>
      </w:r>
    </w:p>
    <w:p w:rsidR="00AE41FF" w:rsidRDefault="00762725">
      <w:pPr>
        <w:spacing w:line="360" w:lineRule="auto"/>
        <w:ind w:firstLineChars="200" w:firstLine="480"/>
        <w:rPr>
          <w:rFonts w:ascii="仿宋_GB2312" w:eastAsia="仿宋_GB2312" w:hAnsi="宋体"/>
          <w:b/>
          <w:bCs/>
          <w:kern w:val="0"/>
          <w:sz w:val="24"/>
          <w:szCs w:val="24"/>
          <w:lang w:val="zh-CN"/>
        </w:rPr>
      </w:pPr>
      <w:r>
        <w:rPr>
          <w:rFonts w:ascii="仿宋_GB2312" w:eastAsia="仿宋_GB2312" w:hAnsi="宋体" w:hint="eastAsia"/>
          <w:sz w:val="24"/>
          <w:szCs w:val="24"/>
        </w:rPr>
        <w:t>2、</w:t>
      </w:r>
      <w:bookmarkStart w:id="399" w:name="_Hlk101133173"/>
      <w:r>
        <w:rPr>
          <w:rFonts w:ascii="仿宋_GB2312" w:eastAsia="仿宋_GB2312" w:hAnsi="宋体" w:hint="eastAsia"/>
          <w:sz w:val="24"/>
          <w:szCs w:val="24"/>
        </w:rPr>
        <w:t>中小企业合同金额达到%，小微企业合同金额达到%</w:t>
      </w:r>
      <w:r>
        <w:rPr>
          <w:rFonts w:ascii="仿宋_GB2312" w:eastAsia="仿宋_GB2312" w:hAnsi="宋体" w:hint="eastAsia"/>
          <w:kern w:val="0"/>
          <w:sz w:val="24"/>
          <w:szCs w:val="24"/>
          <w:lang w:val="zh-CN"/>
        </w:rPr>
        <w:t>。</w:t>
      </w:r>
      <w:r>
        <w:rPr>
          <w:rFonts w:ascii="仿宋_GB2312" w:eastAsia="仿宋_GB2312" w:hAnsi="宋体" w:hint="eastAsia"/>
          <w:b/>
          <w:bCs/>
          <w:kern w:val="0"/>
          <w:sz w:val="24"/>
          <w:szCs w:val="24"/>
          <w:lang w:val="zh-CN"/>
        </w:rPr>
        <w:t>（</w:t>
      </w:r>
      <w:r>
        <w:rPr>
          <w:rFonts w:ascii="仿宋_GB2312" w:eastAsia="仿宋_GB2312" w:hAnsi="宋体" w:hint="eastAsia"/>
          <w:b/>
          <w:bCs/>
          <w:sz w:val="24"/>
          <w:szCs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宋体" w:hint="eastAsia"/>
          <w:b/>
          <w:bCs/>
          <w:kern w:val="0"/>
          <w:sz w:val="24"/>
          <w:szCs w:val="24"/>
          <w:lang w:val="zh-CN"/>
        </w:rPr>
        <w:t>）</w:t>
      </w:r>
      <w:bookmarkEnd w:id="399"/>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五、如果中标，</w:t>
      </w:r>
      <w:r>
        <w:rPr>
          <w:rFonts w:ascii="仿宋_GB2312" w:eastAsia="仿宋_GB2312" w:hAnsi="宋体" w:hint="eastAsia"/>
          <w:sz w:val="24"/>
          <w:szCs w:val="24"/>
        </w:rPr>
        <w:t>联合体各成员方共同与采购人签订合同，并就采购合同约定的事项对采购人承担连带责任。</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六、有关本次联合投标的其他事宜：</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1、联合体各方不再单独参加或者与其他供应商另外组成联合体参加同一合同项下的政府采购活动。</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lastRenderedPageBreak/>
        <w:t>2、联合体中有同类资质的各方按照联合体分工承担相同工作的，按照资质等级较低的供应商确定资质等级。</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3、本协议提交采购人、采购代理机构后，联合体各方不得以任何形式对上述内容进行修改或撤销。</w:t>
      </w:r>
    </w:p>
    <w:p w:rsidR="00AE41FF" w:rsidRDefault="00762725">
      <w:pPr>
        <w:snapToGrid w:val="0"/>
        <w:spacing w:line="360" w:lineRule="auto"/>
        <w:ind w:firstLineChars="2100" w:firstLine="5040"/>
        <w:rPr>
          <w:rFonts w:ascii="仿宋_GB2312" w:eastAsia="仿宋_GB2312" w:hAnsi="宋体"/>
          <w:kern w:val="0"/>
          <w:sz w:val="24"/>
          <w:szCs w:val="24"/>
          <w:lang w:val="zh-CN"/>
        </w:rPr>
      </w:pPr>
      <w:r>
        <w:rPr>
          <w:rFonts w:ascii="仿宋_GB2312" w:eastAsia="仿宋_GB2312" w:hAnsi="宋体" w:hint="eastAsia"/>
          <w:kern w:val="0"/>
          <w:sz w:val="24"/>
          <w:szCs w:val="24"/>
          <w:lang w:val="zh-CN"/>
        </w:rPr>
        <w:t>联合体成员名称(电子签名/公章)：</w:t>
      </w:r>
    </w:p>
    <w:p w:rsidR="00AE41FF" w:rsidRDefault="00762725">
      <w:pPr>
        <w:snapToGrid w:val="0"/>
        <w:spacing w:line="360" w:lineRule="auto"/>
        <w:ind w:firstLineChars="2100" w:firstLine="5040"/>
        <w:rPr>
          <w:rFonts w:ascii="仿宋_GB2312" w:eastAsia="仿宋_GB2312" w:hAnsi="宋体"/>
          <w:kern w:val="0"/>
          <w:sz w:val="24"/>
          <w:szCs w:val="24"/>
          <w:lang w:val="zh-CN"/>
        </w:rPr>
      </w:pPr>
      <w:r>
        <w:rPr>
          <w:rFonts w:ascii="仿宋_GB2312" w:eastAsia="仿宋_GB2312" w:hAnsi="宋体" w:hint="eastAsia"/>
          <w:kern w:val="0"/>
          <w:sz w:val="24"/>
          <w:szCs w:val="24"/>
          <w:lang w:val="zh-CN"/>
        </w:rPr>
        <w:t>联合体成员名称(电子签名/公章)：</w:t>
      </w:r>
    </w:p>
    <w:p w:rsidR="00AE41FF" w:rsidRDefault="00762725">
      <w:pPr>
        <w:snapToGrid w:val="0"/>
        <w:spacing w:line="360" w:lineRule="auto"/>
        <w:ind w:right="960"/>
        <w:jc w:val="center"/>
        <w:rPr>
          <w:rFonts w:ascii="仿宋_GB2312" w:eastAsia="仿宋_GB2312" w:hAnsi="宋体"/>
          <w:kern w:val="0"/>
          <w:sz w:val="24"/>
          <w:szCs w:val="24"/>
          <w:lang w:val="zh-CN"/>
        </w:rPr>
      </w:pPr>
      <w:r>
        <w:rPr>
          <w:rFonts w:ascii="仿宋_GB2312" w:eastAsia="仿宋_GB2312" w:hAnsi="宋体" w:hint="eastAsia"/>
          <w:kern w:val="0"/>
          <w:sz w:val="24"/>
          <w:szCs w:val="24"/>
          <w:lang w:val="zh-CN"/>
        </w:rPr>
        <w:t>……</w:t>
      </w:r>
    </w:p>
    <w:p w:rsidR="00AE41FF" w:rsidRDefault="00762725">
      <w:pPr>
        <w:snapToGrid w:val="0"/>
        <w:spacing w:line="360" w:lineRule="auto"/>
        <w:jc w:val="right"/>
        <w:rPr>
          <w:rFonts w:ascii="仿宋_GB2312" w:eastAsia="仿宋_GB2312" w:hAnsi="宋体"/>
          <w:kern w:val="0"/>
          <w:sz w:val="24"/>
          <w:szCs w:val="24"/>
          <w:lang w:val="zh-CN"/>
        </w:rPr>
      </w:pPr>
      <w:r>
        <w:rPr>
          <w:rFonts w:ascii="仿宋_GB2312" w:eastAsia="仿宋_GB2312" w:hAnsi="宋体" w:hint="eastAsia"/>
          <w:kern w:val="0"/>
          <w:sz w:val="24"/>
          <w:szCs w:val="24"/>
          <w:lang w:val="zh-CN"/>
        </w:rPr>
        <w:t>日期：年月日</w:t>
      </w:r>
    </w:p>
    <w:p w:rsidR="00AE41FF" w:rsidRDefault="00AE41FF">
      <w:pPr>
        <w:spacing w:line="540" w:lineRule="exact"/>
        <w:contextualSpacing/>
        <w:jc w:val="center"/>
        <w:rPr>
          <w:rFonts w:ascii="仿宋_GB2312" w:eastAsia="仿宋_GB2312"/>
          <w:b/>
          <w:sz w:val="24"/>
          <w:szCs w:val="24"/>
        </w:rPr>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762725">
      <w:pPr>
        <w:snapToGrid w:val="0"/>
        <w:spacing w:line="360" w:lineRule="auto"/>
        <w:rPr>
          <w:rFonts w:ascii="仿宋_GB2312" w:eastAsia="仿宋_GB2312" w:hAnsi="宋体"/>
          <w:spacing w:val="6"/>
          <w:sz w:val="28"/>
          <w:szCs w:val="28"/>
        </w:rPr>
      </w:pPr>
      <w:r>
        <w:rPr>
          <w:rFonts w:ascii="仿宋_GB2312" w:eastAsia="仿宋_GB2312" w:hAnsi="宋体" w:hint="eastAsia"/>
          <w:spacing w:val="6"/>
          <w:sz w:val="28"/>
          <w:szCs w:val="28"/>
        </w:rPr>
        <w:lastRenderedPageBreak/>
        <w:t>附件7：</w:t>
      </w:r>
    </w:p>
    <w:p w:rsidR="00AE41FF" w:rsidRDefault="00762725">
      <w:pPr>
        <w:snapToGrid w:val="0"/>
        <w:spacing w:line="360" w:lineRule="auto"/>
        <w:jc w:val="center"/>
        <w:rPr>
          <w:rFonts w:ascii="仿宋_GB2312" w:eastAsia="仿宋_GB2312" w:hAnsi="宋体"/>
          <w:b/>
          <w:kern w:val="0"/>
          <w:sz w:val="28"/>
          <w:szCs w:val="28"/>
        </w:rPr>
      </w:pPr>
      <w:r>
        <w:rPr>
          <w:rFonts w:ascii="仿宋_GB2312" w:eastAsia="仿宋_GB2312" w:hAnsi="宋体" w:hint="eastAsia"/>
          <w:b/>
          <w:kern w:val="0"/>
          <w:sz w:val="28"/>
          <w:szCs w:val="28"/>
        </w:rPr>
        <w:t>分包意向协议</w:t>
      </w:r>
    </w:p>
    <w:p w:rsidR="00AE41FF" w:rsidRDefault="00762725">
      <w:pPr>
        <w:widowControl/>
        <w:spacing w:line="360" w:lineRule="auto"/>
        <w:jc w:val="left"/>
        <w:rPr>
          <w:rFonts w:ascii="仿宋_GB2312" w:eastAsia="仿宋_GB2312" w:hAnsi="宋体"/>
          <w:sz w:val="24"/>
          <w:szCs w:val="24"/>
        </w:rPr>
      </w:pPr>
      <w:r>
        <w:rPr>
          <w:rFonts w:ascii="仿宋_GB2312" w:eastAsia="仿宋_GB2312" w:hAnsi="宋体" w:hint="eastAsia"/>
          <w:sz w:val="24"/>
          <w:szCs w:val="24"/>
        </w:rPr>
        <w:t>（</w:t>
      </w:r>
      <w:r>
        <w:rPr>
          <w:rFonts w:ascii="仿宋_GB2312" w:eastAsia="仿宋_GB2312" w:hAnsi="宋体" w:hint="eastAsia"/>
          <w:b/>
          <w:sz w:val="24"/>
          <w:szCs w:val="24"/>
        </w:rPr>
        <w:t>中标后以分包方式履行合同的，提供分包意向协议；采购人不同意分包或者投标人中标后不以分包方式履行合同的，则不需要提供。</w:t>
      </w:r>
      <w:r>
        <w:rPr>
          <w:rFonts w:ascii="仿宋_GB2312" w:eastAsia="仿宋_GB2312" w:hAnsi="宋体" w:hint="eastAsia"/>
          <w:sz w:val="24"/>
          <w:szCs w:val="24"/>
        </w:rPr>
        <w:t>）</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u w:val="single"/>
        </w:rPr>
        <w:t>（投标人名称）</w:t>
      </w:r>
      <w:r>
        <w:rPr>
          <w:rFonts w:ascii="仿宋_GB2312" w:eastAsia="仿宋_GB2312" w:hAnsi="宋体" w:hint="eastAsia"/>
          <w:kern w:val="0"/>
          <w:sz w:val="24"/>
          <w:szCs w:val="24"/>
          <w:lang w:val="zh-CN"/>
        </w:rPr>
        <w:t>若成为</w:t>
      </w:r>
      <w:r>
        <w:rPr>
          <w:rFonts w:ascii="仿宋_GB2312" w:eastAsia="仿宋_GB2312" w:hAnsi="宋体" w:hint="eastAsia"/>
          <w:sz w:val="24"/>
          <w:szCs w:val="24"/>
          <w:u w:val="single"/>
        </w:rPr>
        <w:t>（项目名称）</w:t>
      </w:r>
      <w:r>
        <w:rPr>
          <w:rFonts w:ascii="仿宋_GB2312" w:eastAsia="仿宋_GB2312" w:hAnsi="宋体" w:hint="eastAsia"/>
          <w:sz w:val="24"/>
          <w:szCs w:val="24"/>
        </w:rPr>
        <w:t>【招标编号：</w:t>
      </w:r>
      <w:r>
        <w:rPr>
          <w:rFonts w:ascii="仿宋_GB2312" w:eastAsia="仿宋_GB2312" w:hAnsi="宋体" w:hint="eastAsia"/>
          <w:sz w:val="24"/>
          <w:szCs w:val="24"/>
          <w:u w:val="single"/>
        </w:rPr>
        <w:t>（采购编号）</w:t>
      </w:r>
      <w:r>
        <w:rPr>
          <w:rFonts w:ascii="仿宋_GB2312" w:eastAsia="仿宋_GB2312" w:hAnsi="宋体" w:hint="eastAsia"/>
          <w:sz w:val="24"/>
          <w:szCs w:val="24"/>
        </w:rPr>
        <w:t>】</w:t>
      </w:r>
      <w:r>
        <w:rPr>
          <w:rFonts w:ascii="仿宋_GB2312" w:eastAsia="仿宋_GB2312" w:hAnsi="宋体" w:hint="eastAsia"/>
          <w:kern w:val="0"/>
          <w:sz w:val="24"/>
          <w:szCs w:val="24"/>
          <w:lang w:val="zh-CN"/>
        </w:rPr>
        <w:t>的中标供应商，将依法采取分包方式履行合同。</w:t>
      </w:r>
      <w:r>
        <w:rPr>
          <w:rFonts w:ascii="仿宋_GB2312" w:eastAsia="仿宋_GB2312" w:hAnsi="宋体" w:hint="eastAsia"/>
          <w:kern w:val="0"/>
          <w:sz w:val="24"/>
          <w:szCs w:val="24"/>
          <w:u w:val="single"/>
        </w:rPr>
        <w:t>（投标人名称）</w:t>
      </w:r>
      <w:r>
        <w:rPr>
          <w:rFonts w:ascii="仿宋_GB2312" w:eastAsia="仿宋_GB2312" w:hAnsi="宋体" w:hint="eastAsia"/>
          <w:kern w:val="0"/>
          <w:sz w:val="24"/>
          <w:szCs w:val="24"/>
        </w:rPr>
        <w:t>与</w:t>
      </w:r>
      <w:r>
        <w:rPr>
          <w:rFonts w:ascii="仿宋_GB2312" w:eastAsia="仿宋_GB2312" w:hAnsi="宋体" w:hint="eastAsia"/>
          <w:kern w:val="0"/>
          <w:sz w:val="24"/>
          <w:szCs w:val="24"/>
          <w:u w:val="single"/>
        </w:rPr>
        <w:t>（所有分包供应商名称）</w:t>
      </w:r>
      <w:r>
        <w:rPr>
          <w:rFonts w:ascii="仿宋_GB2312" w:eastAsia="仿宋_GB2312" w:hAnsi="宋体" w:hint="eastAsia"/>
          <w:kern w:val="0"/>
          <w:sz w:val="24"/>
          <w:szCs w:val="24"/>
        </w:rPr>
        <w:t>达成分包意向协议</w:t>
      </w:r>
      <w:r>
        <w:rPr>
          <w:rFonts w:ascii="仿宋_GB2312" w:eastAsia="仿宋_GB2312" w:hAnsi="宋体" w:hint="eastAsia"/>
          <w:kern w:val="0"/>
          <w:sz w:val="24"/>
          <w:szCs w:val="24"/>
          <w:lang w:val="zh-CN"/>
        </w:rPr>
        <w:t>。</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一、分包标的及数量</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u w:val="single"/>
        </w:rPr>
        <w:t>（投标人名称）</w:t>
      </w:r>
      <w:r>
        <w:rPr>
          <w:rFonts w:ascii="仿宋_GB2312" w:eastAsia="仿宋_GB2312" w:hAnsi="宋体" w:hint="eastAsia"/>
          <w:kern w:val="0"/>
          <w:sz w:val="24"/>
          <w:szCs w:val="24"/>
          <w:lang w:val="zh-CN"/>
        </w:rPr>
        <w:t>将</w:t>
      </w:r>
      <w:r>
        <w:rPr>
          <w:rFonts w:ascii="仿宋_GB2312" w:eastAsia="仿宋_GB2312" w:hAnsi="宋体" w:hint="eastAsia"/>
          <w:kern w:val="0"/>
          <w:sz w:val="24"/>
          <w:szCs w:val="24"/>
          <w:u w:val="single"/>
        </w:rPr>
        <w:t xml:space="preserve"> XX工作内容</w:t>
      </w:r>
      <w:r>
        <w:rPr>
          <w:rFonts w:ascii="仿宋_GB2312" w:eastAsia="仿宋_GB2312" w:hAnsi="宋体" w:hint="eastAsia"/>
          <w:sz w:val="24"/>
          <w:szCs w:val="24"/>
        </w:rPr>
        <w:t>分包给</w:t>
      </w:r>
      <w:r>
        <w:rPr>
          <w:rFonts w:ascii="仿宋_GB2312" w:eastAsia="仿宋_GB2312" w:hAnsi="宋体" w:hint="eastAsia"/>
          <w:kern w:val="0"/>
          <w:sz w:val="24"/>
          <w:szCs w:val="24"/>
          <w:u w:val="single"/>
        </w:rPr>
        <w:t>（分包供应商1名称）</w:t>
      </w:r>
      <w:r>
        <w:rPr>
          <w:rFonts w:ascii="仿宋_GB2312" w:eastAsia="仿宋_GB2312" w:hAnsi="宋体" w:hint="eastAsia"/>
          <w:kern w:val="0"/>
          <w:sz w:val="24"/>
          <w:szCs w:val="24"/>
          <w:lang w:val="zh-CN"/>
        </w:rPr>
        <w:t>，</w:t>
      </w:r>
      <w:r>
        <w:rPr>
          <w:rFonts w:ascii="仿宋_GB2312" w:eastAsia="仿宋_GB2312" w:hAnsi="宋体" w:hint="eastAsia"/>
          <w:kern w:val="0"/>
          <w:sz w:val="24"/>
          <w:szCs w:val="24"/>
          <w:u w:val="single"/>
        </w:rPr>
        <w:t>（分包供应商2名称），</w:t>
      </w:r>
      <w:r>
        <w:rPr>
          <w:rFonts w:ascii="仿宋_GB2312" w:eastAsia="仿宋_GB2312" w:hAnsi="宋体" w:hint="eastAsia"/>
          <w:kern w:val="0"/>
          <w:sz w:val="24"/>
          <w:szCs w:val="24"/>
          <w:lang w:val="zh-CN"/>
        </w:rPr>
        <w:t>具备承</w:t>
      </w:r>
      <w:r>
        <w:rPr>
          <w:rFonts w:ascii="仿宋_GB2312" w:eastAsia="仿宋_GB2312" w:hAnsi="宋体" w:hint="eastAsia"/>
          <w:kern w:val="0"/>
          <w:sz w:val="24"/>
          <w:szCs w:val="24"/>
        </w:rPr>
        <w:t>担</w:t>
      </w:r>
      <w:r>
        <w:rPr>
          <w:rFonts w:ascii="仿宋_GB2312" w:eastAsia="仿宋_GB2312" w:hAnsi="宋体" w:hint="eastAsia"/>
          <w:kern w:val="0"/>
          <w:sz w:val="24"/>
          <w:szCs w:val="24"/>
          <w:u w:val="single"/>
          <w:lang w:val="zh-CN"/>
        </w:rPr>
        <w:t>XX工作内容</w:t>
      </w:r>
      <w:r>
        <w:rPr>
          <w:rFonts w:ascii="仿宋_GB2312" w:eastAsia="仿宋_GB2312" w:hAnsi="宋体" w:hint="eastAsia"/>
          <w:kern w:val="0"/>
          <w:sz w:val="24"/>
          <w:szCs w:val="24"/>
          <w:lang w:val="zh-CN"/>
        </w:rPr>
        <w:t>相应资质条件且不得再次分包；</w:t>
      </w:r>
    </w:p>
    <w:p w:rsidR="00AE41FF" w:rsidRDefault="00762725">
      <w:pPr>
        <w:pStyle w:val="20"/>
        <w:ind w:leftChars="316" w:left="664" w:firstLineChars="95" w:firstLine="229"/>
        <w:rPr>
          <w:rFonts w:ascii="仿宋_GB2312" w:eastAsia="仿宋_GB2312" w:hAnsi="宋体" w:cs="宋体"/>
          <w:kern w:val="0"/>
          <w:sz w:val="24"/>
          <w:szCs w:val="24"/>
        </w:rPr>
      </w:pPr>
      <w:r>
        <w:rPr>
          <w:rFonts w:ascii="仿宋_GB2312" w:eastAsia="仿宋_GB2312" w:hAnsi="宋体" w:cs="宋体" w:hint="eastAsia"/>
          <w:kern w:val="0"/>
          <w:sz w:val="24"/>
          <w:szCs w:val="24"/>
        </w:rPr>
        <w:t>……</w:t>
      </w:r>
    </w:p>
    <w:p w:rsidR="00AE41FF" w:rsidRDefault="00AE41FF">
      <w:pPr>
        <w:rPr>
          <w:rFonts w:ascii="仿宋_GB2312" w:eastAsia="仿宋_GB2312"/>
          <w:sz w:val="24"/>
          <w:szCs w:val="24"/>
        </w:rPr>
      </w:pP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二、分包供应商中小企业合同份额</w:t>
      </w:r>
    </w:p>
    <w:p w:rsidR="00AE41FF" w:rsidRDefault="00762725">
      <w:pPr>
        <w:snapToGrid w:val="0"/>
        <w:spacing w:line="360" w:lineRule="auto"/>
        <w:ind w:firstLine="576"/>
        <w:rPr>
          <w:rFonts w:ascii="仿宋_GB2312" w:eastAsia="仿宋_GB2312" w:hAnsi="宋体"/>
          <w:b/>
          <w:kern w:val="0"/>
          <w:sz w:val="24"/>
          <w:szCs w:val="24"/>
          <w:lang w:val="zh-CN"/>
        </w:rPr>
      </w:pPr>
      <w:r>
        <w:rPr>
          <w:rFonts w:ascii="仿宋_GB2312" w:eastAsia="仿宋_GB2312" w:hAnsi="宋体" w:hint="eastAsia"/>
          <w:kern w:val="0"/>
          <w:sz w:val="24"/>
          <w:szCs w:val="24"/>
        </w:rPr>
        <w:t>（一）</w:t>
      </w:r>
      <w:r>
        <w:rPr>
          <w:rFonts w:ascii="仿宋_GB2312" w:eastAsia="仿宋_GB2312" w:hAnsi="宋体" w:hint="eastAsia"/>
          <w:kern w:val="0"/>
          <w:sz w:val="24"/>
          <w:szCs w:val="24"/>
          <w:u w:val="single"/>
        </w:rPr>
        <w:t>（分包供应商X,……）提供的服务全部由小微企业承接，</w:t>
      </w:r>
      <w:r>
        <w:rPr>
          <w:rFonts w:ascii="仿宋_GB2312" w:eastAsia="仿宋_GB2312" w:hAnsi="宋体" w:hint="eastAsia"/>
          <w:kern w:val="0"/>
          <w:sz w:val="24"/>
          <w:szCs w:val="24"/>
        </w:rPr>
        <w:t>其合同份额占到合同总金额%以上</w:t>
      </w:r>
      <w:r>
        <w:rPr>
          <w:rFonts w:ascii="仿宋_GB2312" w:eastAsia="仿宋_GB2312" w:hAnsi="宋体" w:hint="eastAsia"/>
          <w:sz w:val="24"/>
          <w:szCs w:val="24"/>
        </w:rPr>
        <w:t>。</w:t>
      </w:r>
      <w:r>
        <w:rPr>
          <w:rFonts w:ascii="仿宋_GB2312" w:eastAsia="仿宋_GB2312" w:hAnsi="宋体" w:hint="eastAsia"/>
          <w:b/>
          <w:kern w:val="0"/>
          <w:sz w:val="24"/>
          <w:szCs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_GB2312" w:eastAsia="仿宋_GB2312" w:hAnsi="宋体" w:hint="eastAsia"/>
          <w:b/>
          <w:sz w:val="24"/>
          <w:szCs w:val="24"/>
        </w:rPr>
        <w:t>拟享受以上价格扣除政策的，填写有关内容。</w:t>
      </w:r>
      <w:r>
        <w:rPr>
          <w:rFonts w:ascii="仿宋_GB2312" w:eastAsia="仿宋_GB2312" w:hAnsi="宋体" w:hint="eastAsia"/>
          <w:b/>
          <w:kern w:val="0"/>
          <w:sz w:val="24"/>
          <w:szCs w:val="24"/>
          <w:lang w:val="zh-CN"/>
        </w:rPr>
        <w:t>）</w:t>
      </w:r>
    </w:p>
    <w:p w:rsidR="00AE41FF" w:rsidRDefault="00762725">
      <w:pPr>
        <w:spacing w:line="360" w:lineRule="auto"/>
        <w:ind w:firstLineChars="200" w:firstLine="480"/>
        <w:rPr>
          <w:rFonts w:ascii="仿宋_GB2312" w:eastAsia="仿宋_GB2312" w:hAnsi="宋体"/>
          <w:b/>
          <w:bCs/>
          <w:kern w:val="0"/>
          <w:sz w:val="24"/>
          <w:szCs w:val="24"/>
          <w:lang w:val="zh-CN"/>
        </w:rPr>
      </w:pPr>
      <w:r>
        <w:rPr>
          <w:rFonts w:ascii="仿宋_GB2312" w:eastAsia="仿宋_GB2312" w:hAnsi="宋体" w:hint="eastAsia"/>
          <w:sz w:val="24"/>
          <w:szCs w:val="24"/>
        </w:rPr>
        <w:t>（二）中小企业合同金额达到%，小微企业合同金额达到%</w:t>
      </w:r>
      <w:r>
        <w:rPr>
          <w:rFonts w:ascii="仿宋_GB2312" w:eastAsia="仿宋_GB2312" w:hAnsi="宋体" w:hint="eastAsia"/>
          <w:kern w:val="0"/>
          <w:sz w:val="24"/>
          <w:szCs w:val="24"/>
          <w:lang w:val="zh-CN"/>
        </w:rPr>
        <w:t>。</w:t>
      </w:r>
      <w:r>
        <w:rPr>
          <w:rFonts w:ascii="仿宋_GB2312" w:eastAsia="仿宋_GB2312" w:hAnsi="宋体" w:hint="eastAsia"/>
          <w:b/>
          <w:bCs/>
          <w:kern w:val="0"/>
          <w:sz w:val="24"/>
          <w:szCs w:val="24"/>
          <w:lang w:val="zh-CN"/>
        </w:rPr>
        <w:t>（</w:t>
      </w:r>
      <w:r>
        <w:rPr>
          <w:rFonts w:ascii="仿宋_GB2312" w:eastAsia="仿宋_GB2312" w:hAnsi="宋体" w:hint="eastAsia"/>
          <w:b/>
          <w:bCs/>
          <w:sz w:val="24"/>
          <w:szCs w:val="24"/>
        </w:rPr>
        <w:t>要求合同分包形式参加的项目或采购包，供应商按招标文件第一部分招标公告申请人的资格要求中规定的</w:t>
      </w:r>
      <w:r>
        <w:rPr>
          <w:rFonts w:ascii="仿宋_GB2312" w:eastAsia="仿宋_GB2312" w:hAnsi="宋体" w:hint="eastAsia"/>
          <w:b/>
          <w:kern w:val="0"/>
          <w:sz w:val="24"/>
          <w:szCs w:val="24"/>
          <w:lang w:val="zh-CN"/>
        </w:rPr>
        <w:t>分包意向协议</w:t>
      </w:r>
      <w:r>
        <w:rPr>
          <w:rFonts w:ascii="仿宋_GB2312" w:eastAsia="仿宋_GB2312" w:hAnsi="宋体" w:hint="eastAsia"/>
          <w:b/>
          <w:bCs/>
          <w:sz w:val="24"/>
          <w:szCs w:val="24"/>
        </w:rPr>
        <w:t>中中小企业、小微企业合同金额应当达到的比例要求填写。</w:t>
      </w:r>
      <w:r>
        <w:rPr>
          <w:rFonts w:ascii="仿宋_GB2312" w:eastAsia="仿宋_GB2312" w:hAnsi="宋体" w:hint="eastAsia"/>
          <w:b/>
          <w:bCs/>
          <w:kern w:val="0"/>
          <w:sz w:val="24"/>
          <w:szCs w:val="24"/>
          <w:lang w:val="zh-CN"/>
        </w:rPr>
        <w:t>）</w:t>
      </w: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三、分包工作履行期限、地点、方式</w:t>
      </w:r>
    </w:p>
    <w:p w:rsidR="00AE41FF" w:rsidRDefault="00AE41FF">
      <w:pPr>
        <w:snapToGrid w:val="0"/>
        <w:spacing w:line="360" w:lineRule="auto"/>
        <w:ind w:firstLine="576"/>
        <w:rPr>
          <w:rFonts w:ascii="仿宋_GB2312" w:eastAsia="仿宋_GB2312" w:hAnsi="宋体"/>
          <w:sz w:val="24"/>
          <w:szCs w:val="24"/>
          <w:u w:val="single"/>
        </w:rPr>
      </w:pP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四、质量</w:t>
      </w:r>
    </w:p>
    <w:p w:rsidR="00AE41FF" w:rsidRDefault="00AE41FF">
      <w:pPr>
        <w:snapToGrid w:val="0"/>
        <w:spacing w:line="360" w:lineRule="auto"/>
        <w:ind w:firstLine="576"/>
        <w:rPr>
          <w:rFonts w:ascii="仿宋_GB2312" w:eastAsia="仿宋_GB2312" w:hAnsi="宋体"/>
          <w:kern w:val="0"/>
          <w:sz w:val="24"/>
          <w:szCs w:val="24"/>
          <w:lang w:val="zh-CN"/>
        </w:rPr>
      </w:pP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五、价款或者报酬</w:t>
      </w:r>
    </w:p>
    <w:p w:rsidR="00AE41FF" w:rsidRDefault="00AE41FF">
      <w:pPr>
        <w:snapToGrid w:val="0"/>
        <w:spacing w:line="360" w:lineRule="auto"/>
        <w:ind w:leftChars="273" w:left="573"/>
        <w:rPr>
          <w:rFonts w:ascii="仿宋_GB2312" w:eastAsia="仿宋_GB2312" w:hAnsi="宋体"/>
          <w:kern w:val="0"/>
          <w:sz w:val="24"/>
          <w:szCs w:val="24"/>
          <w:lang w:val="zh-CN"/>
        </w:rPr>
      </w:pPr>
    </w:p>
    <w:p w:rsidR="00AE41FF" w:rsidRDefault="00762725">
      <w:pPr>
        <w:snapToGrid w:val="0"/>
        <w:spacing w:line="360" w:lineRule="auto"/>
        <w:ind w:leftChars="273" w:left="573"/>
        <w:rPr>
          <w:rFonts w:ascii="仿宋_GB2312" w:eastAsia="仿宋_GB2312" w:hAnsi="宋体"/>
          <w:kern w:val="0"/>
          <w:sz w:val="24"/>
          <w:szCs w:val="24"/>
          <w:lang w:val="zh-CN"/>
        </w:rPr>
      </w:pPr>
      <w:r>
        <w:rPr>
          <w:rFonts w:ascii="仿宋_GB2312" w:eastAsia="仿宋_GB2312" w:hAnsi="宋体" w:hint="eastAsia"/>
          <w:kern w:val="0"/>
          <w:sz w:val="24"/>
          <w:szCs w:val="24"/>
          <w:lang w:val="zh-CN"/>
        </w:rPr>
        <w:t>六、违约责任</w:t>
      </w:r>
    </w:p>
    <w:p w:rsidR="00AE41FF" w:rsidRDefault="00AE41FF">
      <w:pPr>
        <w:snapToGrid w:val="0"/>
        <w:spacing w:line="360" w:lineRule="auto"/>
        <w:ind w:firstLine="576"/>
        <w:rPr>
          <w:rFonts w:ascii="仿宋_GB2312" w:eastAsia="仿宋_GB2312" w:hAnsi="宋体"/>
          <w:kern w:val="0"/>
          <w:sz w:val="24"/>
          <w:szCs w:val="24"/>
          <w:lang w:val="zh-CN"/>
        </w:rPr>
      </w:pP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七、争议解决的办法</w:t>
      </w:r>
    </w:p>
    <w:p w:rsidR="00AE41FF" w:rsidRDefault="00AE41FF">
      <w:pPr>
        <w:snapToGrid w:val="0"/>
        <w:spacing w:line="360" w:lineRule="auto"/>
        <w:ind w:firstLine="576"/>
        <w:rPr>
          <w:rFonts w:ascii="仿宋_GB2312" w:eastAsia="仿宋_GB2312" w:hAnsi="宋体"/>
          <w:kern w:val="0"/>
          <w:sz w:val="24"/>
          <w:szCs w:val="24"/>
          <w:lang w:val="zh-CN"/>
        </w:rPr>
      </w:pPr>
    </w:p>
    <w:p w:rsidR="00AE41FF" w:rsidRDefault="00762725">
      <w:pPr>
        <w:snapToGrid w:val="0"/>
        <w:spacing w:line="360" w:lineRule="auto"/>
        <w:ind w:firstLine="576"/>
        <w:rPr>
          <w:rFonts w:ascii="仿宋_GB2312" w:eastAsia="仿宋_GB2312" w:hAnsi="宋体"/>
          <w:kern w:val="0"/>
          <w:sz w:val="24"/>
          <w:szCs w:val="24"/>
          <w:lang w:val="zh-CN"/>
        </w:rPr>
      </w:pPr>
      <w:r>
        <w:rPr>
          <w:rFonts w:ascii="仿宋_GB2312" w:eastAsia="仿宋_GB2312" w:hAnsi="宋体" w:hint="eastAsia"/>
          <w:kern w:val="0"/>
          <w:sz w:val="24"/>
          <w:szCs w:val="24"/>
          <w:lang w:val="zh-CN"/>
        </w:rPr>
        <w:t>八、其他</w:t>
      </w:r>
    </w:p>
    <w:p w:rsidR="00AE41FF" w:rsidRDefault="00AE41FF">
      <w:pPr>
        <w:snapToGrid w:val="0"/>
        <w:spacing w:line="360" w:lineRule="auto"/>
        <w:ind w:firstLine="576"/>
        <w:rPr>
          <w:rFonts w:ascii="仿宋_GB2312" w:eastAsia="仿宋_GB2312" w:hAnsi="宋体"/>
          <w:kern w:val="0"/>
          <w:sz w:val="24"/>
          <w:szCs w:val="24"/>
          <w:lang w:val="zh-CN"/>
        </w:rPr>
      </w:pPr>
    </w:p>
    <w:p w:rsidR="00AE41FF" w:rsidRDefault="00762725">
      <w:pPr>
        <w:snapToGrid w:val="0"/>
        <w:spacing w:line="360" w:lineRule="auto"/>
        <w:ind w:leftChars="2622" w:left="5746" w:hangingChars="100" w:hanging="240"/>
        <w:rPr>
          <w:rFonts w:ascii="仿宋_GB2312" w:eastAsia="仿宋_GB2312" w:hAnsi="宋体"/>
          <w:kern w:val="0"/>
          <w:sz w:val="24"/>
          <w:szCs w:val="24"/>
          <w:lang w:val="zh-CN"/>
        </w:rPr>
      </w:pPr>
      <w:r>
        <w:rPr>
          <w:rFonts w:ascii="仿宋_GB2312" w:eastAsia="仿宋_GB2312" w:hAnsi="宋体" w:hint="eastAsia"/>
          <w:kern w:val="0"/>
          <w:sz w:val="24"/>
          <w:szCs w:val="24"/>
          <w:lang w:val="zh-CN"/>
        </w:rPr>
        <w:t>投标人名称(电子签名)：</w:t>
      </w:r>
    </w:p>
    <w:p w:rsidR="00AE41FF" w:rsidRDefault="00762725">
      <w:pPr>
        <w:snapToGrid w:val="0"/>
        <w:spacing w:line="360" w:lineRule="auto"/>
        <w:jc w:val="right"/>
        <w:rPr>
          <w:rFonts w:ascii="仿宋_GB2312" w:eastAsia="仿宋_GB2312" w:hAnsi="宋体"/>
          <w:kern w:val="0"/>
          <w:sz w:val="24"/>
          <w:szCs w:val="24"/>
          <w:lang w:val="zh-CN"/>
        </w:rPr>
      </w:pPr>
      <w:r>
        <w:rPr>
          <w:rFonts w:ascii="仿宋_GB2312" w:eastAsia="仿宋_GB2312" w:hAnsi="宋体" w:hint="eastAsia"/>
          <w:kern w:val="0"/>
          <w:sz w:val="24"/>
          <w:szCs w:val="24"/>
          <w:lang w:val="zh-CN"/>
        </w:rPr>
        <w:t>分包供应商名称(电子签名/公章)：</w:t>
      </w:r>
    </w:p>
    <w:p w:rsidR="00AE41FF" w:rsidRDefault="00762725">
      <w:pPr>
        <w:snapToGrid w:val="0"/>
        <w:spacing w:line="360" w:lineRule="auto"/>
        <w:ind w:firstLineChars="2400" w:firstLine="5760"/>
        <w:rPr>
          <w:rFonts w:ascii="仿宋_GB2312" w:eastAsia="仿宋_GB2312" w:hAnsi="宋体"/>
          <w:sz w:val="24"/>
          <w:szCs w:val="24"/>
        </w:rPr>
      </w:pPr>
      <w:r>
        <w:rPr>
          <w:rFonts w:ascii="仿宋_GB2312" w:eastAsia="仿宋_GB2312" w:hAnsi="宋体" w:hint="eastAsia"/>
          <w:kern w:val="0"/>
          <w:sz w:val="24"/>
          <w:szCs w:val="24"/>
          <w:lang w:val="zh-CN"/>
        </w:rPr>
        <w:t>……</w:t>
      </w:r>
    </w:p>
    <w:p w:rsidR="00AE41FF" w:rsidRDefault="00762725">
      <w:pPr>
        <w:snapToGrid w:val="0"/>
        <w:spacing w:line="360" w:lineRule="auto"/>
        <w:ind w:leftChars="342" w:left="5758" w:hangingChars="2100" w:hanging="5040"/>
        <w:rPr>
          <w:rFonts w:ascii="仿宋_GB2312" w:eastAsia="仿宋_GB2312" w:hAnsi="宋体"/>
          <w:kern w:val="0"/>
          <w:sz w:val="24"/>
          <w:szCs w:val="24"/>
          <w:lang w:val="zh-CN"/>
        </w:rPr>
      </w:pPr>
      <w:r>
        <w:rPr>
          <w:rFonts w:ascii="仿宋_GB2312" w:eastAsia="仿宋_GB2312" w:hAnsi="宋体" w:hint="eastAsia"/>
          <w:kern w:val="0"/>
          <w:sz w:val="24"/>
          <w:szCs w:val="24"/>
          <w:lang w:val="zh-CN"/>
        </w:rPr>
        <w:t>日期：年月日</w:t>
      </w:r>
    </w:p>
    <w:p w:rsidR="00AE41FF" w:rsidRDefault="00AE41FF">
      <w:pPr>
        <w:spacing w:line="540" w:lineRule="exact"/>
        <w:contextualSpacing/>
        <w:jc w:val="center"/>
        <w:rPr>
          <w:rFonts w:ascii="仿宋_GB2312" w:eastAsia="仿宋_GB2312"/>
          <w:b/>
          <w:sz w:val="24"/>
          <w:szCs w:val="24"/>
        </w:rPr>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AE41FF">
      <w:pPr>
        <w:pStyle w:val="a9"/>
      </w:pPr>
    </w:p>
    <w:p w:rsidR="00AE41FF" w:rsidRDefault="00762725">
      <w:pPr>
        <w:spacing w:line="540" w:lineRule="exact"/>
        <w:contextualSpacing/>
        <w:jc w:val="center"/>
        <w:rPr>
          <w:rFonts w:ascii="仿宋_GB2312" w:eastAsia="仿宋_GB2312"/>
          <w:b/>
          <w:sz w:val="24"/>
          <w:szCs w:val="24"/>
        </w:rPr>
      </w:pPr>
      <w:r>
        <w:rPr>
          <w:rFonts w:ascii="仿宋_GB2312" w:eastAsia="仿宋_GB2312" w:hint="eastAsia"/>
          <w:b/>
          <w:sz w:val="24"/>
          <w:szCs w:val="24"/>
        </w:rPr>
        <w:lastRenderedPageBreak/>
        <w:t>政采贷</w:t>
      </w:r>
    </w:p>
    <w:p w:rsidR="00AE41FF" w:rsidRDefault="00762725">
      <w:pPr>
        <w:spacing w:line="540" w:lineRule="exact"/>
        <w:ind w:firstLineChars="200" w:firstLine="480"/>
        <w:contextualSpacing/>
        <w:rPr>
          <w:rFonts w:ascii="仿宋_GB2312" w:eastAsia="仿宋_GB2312"/>
          <w:sz w:val="24"/>
          <w:szCs w:val="24"/>
        </w:rPr>
      </w:pPr>
      <w:r>
        <w:rPr>
          <w:rFonts w:ascii="仿宋_GB2312" w:eastAsia="仿宋_GB2312" w:hint="eastAsia"/>
          <w:sz w:val="24"/>
          <w:szCs w:val="24"/>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0"/>
        <w:gridCol w:w="3975"/>
        <w:gridCol w:w="2220"/>
        <w:gridCol w:w="1908"/>
      </w:tblGrid>
      <w:tr w:rsidR="00AE41FF">
        <w:trPr>
          <w:trHeight w:val="495"/>
          <w:jc w:val="center"/>
        </w:trPr>
        <w:tc>
          <w:tcPr>
            <w:tcW w:w="9563" w:type="dxa"/>
            <w:gridSpan w:val="4"/>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舟山市政府采购信用融资合作银行</w:t>
            </w:r>
          </w:p>
        </w:tc>
      </w:tr>
      <w:tr w:rsidR="00AE41FF">
        <w:trPr>
          <w:trHeight w:val="525"/>
          <w:jc w:val="center"/>
        </w:trPr>
        <w:tc>
          <w:tcPr>
            <w:tcW w:w="146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银行名称</w:t>
            </w:r>
          </w:p>
        </w:tc>
        <w:tc>
          <w:tcPr>
            <w:tcW w:w="3975"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各银行介绍的产品特点</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经办人</w:t>
            </w:r>
          </w:p>
        </w:tc>
        <w:tc>
          <w:tcPr>
            <w:tcW w:w="1908"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联系方式</w:t>
            </w:r>
          </w:p>
        </w:tc>
      </w:tr>
      <w:tr w:rsidR="00AE41FF">
        <w:trPr>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中国工商银行股份有限公司舟山分行</w:t>
            </w:r>
          </w:p>
        </w:tc>
        <w:tc>
          <w:tcPr>
            <w:tcW w:w="3975" w:type="dxa"/>
          </w:tcPr>
          <w:p w:rsidR="00AE41FF" w:rsidRDefault="00762725">
            <w:pPr>
              <w:numPr>
                <w:ilvl w:val="0"/>
                <w:numId w:val="7"/>
              </w:numPr>
              <w:spacing w:line="400" w:lineRule="exact"/>
              <w:contextualSpacing/>
              <w:rPr>
                <w:rFonts w:ascii="仿宋_GB2312" w:eastAsia="仿宋_GB2312" w:hAnsi="仿宋_GB2312" w:cs="仿宋_GB2312"/>
                <w:sz w:val="24"/>
                <w:szCs w:val="24"/>
              </w:rPr>
            </w:pPr>
            <w:r>
              <w:rPr>
                <w:rFonts w:ascii="仿宋_GB2312" w:eastAsia="仿宋_GB2312" w:hAnsi="仿宋_GB2312" w:cs="仿宋_GB2312" w:hint="eastAsia"/>
                <w:sz w:val="24"/>
                <w:szCs w:val="24"/>
              </w:rPr>
              <w:t>融资额度高，融资金额最高可至订单金额70%，线上申请，随借随还。2.融资利率低，最低可至当期LPR利率。</w:t>
            </w:r>
          </w:p>
          <w:p w:rsidR="00AE41FF" w:rsidRDefault="00762725">
            <w:pPr>
              <w:spacing w:line="400" w:lineRule="exact"/>
              <w:contextualSpacing/>
              <w:rPr>
                <w:rFonts w:ascii="仿宋_GB2312" w:eastAsia="仿宋_GB2312"/>
                <w:sz w:val="24"/>
              </w:rPr>
            </w:pPr>
            <w:r>
              <w:rPr>
                <w:rFonts w:ascii="仿宋_GB2312" w:eastAsia="仿宋_GB2312" w:hAnsi="仿宋_GB2312" w:cs="仿宋_GB2312" w:hint="eastAsia"/>
                <w:sz w:val="24"/>
                <w:szCs w:val="24"/>
              </w:rPr>
              <w:t>3.担保方式灵活，以政府采购合同进行融资，无需另外抵押。</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柳超颖</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0580-2166242, 15858076468</w:t>
            </w:r>
          </w:p>
        </w:tc>
      </w:tr>
      <w:tr w:rsidR="00AE41FF">
        <w:trPr>
          <w:trHeight w:val="416"/>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中国建设银行股份有限公司舟山分行</w:t>
            </w:r>
          </w:p>
        </w:tc>
        <w:tc>
          <w:tcPr>
            <w:tcW w:w="3975" w:type="dxa"/>
          </w:tcPr>
          <w:p w:rsidR="00AE41FF" w:rsidRDefault="00762725">
            <w:pPr>
              <w:numPr>
                <w:ilvl w:val="0"/>
                <w:numId w:val="8"/>
              </w:numPr>
              <w:spacing w:line="400" w:lineRule="exact"/>
              <w:contextualSpacing/>
              <w:rPr>
                <w:rFonts w:ascii="仿宋_GB2312" w:eastAsia="仿宋_GB2312"/>
                <w:sz w:val="24"/>
              </w:rPr>
            </w:pPr>
            <w:r>
              <w:rPr>
                <w:rFonts w:ascii="仿宋_GB2312" w:eastAsia="仿宋_GB2312" w:hint="eastAsia"/>
                <w:sz w:val="24"/>
              </w:rPr>
              <w:t>快速便捷：全流程线上操作，通过浙江省政府采购网数据审核信用额度，建行供应链平台快速放款。</w:t>
            </w:r>
          </w:p>
          <w:p w:rsidR="00AE41FF" w:rsidRDefault="00762725">
            <w:pPr>
              <w:numPr>
                <w:ilvl w:val="0"/>
                <w:numId w:val="8"/>
              </w:numPr>
              <w:spacing w:line="400" w:lineRule="exact"/>
              <w:contextualSpacing/>
              <w:rPr>
                <w:rFonts w:ascii="仿宋_GB2312" w:eastAsia="仿宋_GB2312"/>
                <w:sz w:val="24"/>
              </w:rPr>
            </w:pPr>
            <w:r>
              <w:rPr>
                <w:rFonts w:ascii="仿宋_GB2312" w:eastAsia="仿宋_GB2312" w:hint="eastAsia"/>
                <w:sz w:val="24"/>
              </w:rPr>
              <w:t>申请额度高：单笔融资额度最高可达政府采购合同金额的90%，单户额度最高可达3000万。</w:t>
            </w:r>
          </w:p>
          <w:p w:rsidR="00AE41FF" w:rsidRDefault="00762725">
            <w:pPr>
              <w:numPr>
                <w:ilvl w:val="0"/>
                <w:numId w:val="8"/>
              </w:numPr>
              <w:spacing w:line="400" w:lineRule="exact"/>
              <w:contextualSpacing/>
              <w:rPr>
                <w:rFonts w:ascii="仿宋_GB2312" w:eastAsia="仿宋_GB2312"/>
                <w:sz w:val="24"/>
              </w:rPr>
            </w:pPr>
            <w:r>
              <w:rPr>
                <w:rFonts w:ascii="仿宋_GB2312" w:eastAsia="仿宋_GB2312" w:hint="eastAsia"/>
                <w:sz w:val="24"/>
              </w:rPr>
              <w:t>无需额外抵押：以浙江省政府采购网备案公示的政府采购合同进行融资，无需额外抵押担保。</w:t>
            </w:r>
          </w:p>
          <w:p w:rsidR="00AE41FF" w:rsidRDefault="00762725">
            <w:pPr>
              <w:numPr>
                <w:ilvl w:val="0"/>
                <w:numId w:val="8"/>
              </w:numPr>
              <w:spacing w:line="400" w:lineRule="exact"/>
              <w:contextualSpacing/>
              <w:rPr>
                <w:rFonts w:ascii="仿宋_GB2312" w:eastAsia="仿宋_GB2312"/>
                <w:sz w:val="24"/>
              </w:rPr>
            </w:pPr>
            <w:r>
              <w:rPr>
                <w:rFonts w:ascii="仿宋_GB2312" w:eastAsia="仿宋_GB2312" w:hint="eastAsia"/>
                <w:sz w:val="24"/>
              </w:rPr>
              <w:t>利率优惠：给予流动资金贷款最优惠利率。</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普陀片区：蔡妮妮</w:t>
            </w:r>
          </w:p>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定海片区：杨莹</w:t>
            </w:r>
          </w:p>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自贸区片区：方晓</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普陀片区：13957201791</w:t>
            </w:r>
          </w:p>
          <w:p w:rsidR="00AE41FF" w:rsidRDefault="00762725">
            <w:pPr>
              <w:spacing w:line="400" w:lineRule="exact"/>
              <w:contextualSpacing/>
              <w:rPr>
                <w:rFonts w:ascii="仿宋_GB2312" w:eastAsia="仿宋_GB2312"/>
                <w:sz w:val="24"/>
              </w:rPr>
            </w:pPr>
            <w:r>
              <w:rPr>
                <w:rFonts w:ascii="仿宋_GB2312" w:eastAsia="仿宋_GB2312" w:hint="eastAsia"/>
                <w:sz w:val="24"/>
              </w:rPr>
              <w:t>定海片区：13655803997</w:t>
            </w:r>
          </w:p>
          <w:p w:rsidR="00AE41FF" w:rsidRDefault="00762725">
            <w:pPr>
              <w:spacing w:line="400" w:lineRule="exact"/>
              <w:contextualSpacing/>
              <w:rPr>
                <w:rFonts w:ascii="仿宋_GB2312" w:eastAsia="仿宋_GB2312"/>
                <w:sz w:val="24"/>
              </w:rPr>
            </w:pPr>
            <w:r>
              <w:rPr>
                <w:rFonts w:ascii="仿宋_GB2312" w:eastAsia="仿宋_GB2312" w:hint="eastAsia"/>
                <w:sz w:val="24"/>
              </w:rPr>
              <w:t>自贸区片区：13587086324</w:t>
            </w:r>
          </w:p>
        </w:tc>
      </w:tr>
      <w:tr w:rsidR="00AE41FF">
        <w:trPr>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杭州银行股份有限公司舟山市分行</w:t>
            </w:r>
          </w:p>
        </w:tc>
        <w:tc>
          <w:tcPr>
            <w:tcW w:w="3975" w:type="dxa"/>
          </w:tcPr>
          <w:p w:rsidR="00AE41FF" w:rsidRDefault="00762725">
            <w:pPr>
              <w:spacing w:line="400" w:lineRule="exact"/>
              <w:contextualSpacing/>
              <w:rPr>
                <w:rFonts w:ascii="仿宋_GB2312" w:eastAsia="仿宋_GB2312"/>
                <w:sz w:val="24"/>
              </w:rPr>
            </w:pPr>
            <w:r>
              <w:rPr>
                <w:rFonts w:ascii="仿宋_GB2312" w:eastAsia="仿宋_GB2312" w:hint="eastAsia"/>
                <w:sz w:val="24"/>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方经理</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0580-2185201，18205800451</w:t>
            </w:r>
          </w:p>
        </w:tc>
      </w:tr>
      <w:tr w:rsidR="00AE41FF">
        <w:trPr>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lastRenderedPageBreak/>
              <w:t>招商银行股份有限公司浙江自贸试验区舟山分行</w:t>
            </w:r>
          </w:p>
        </w:tc>
        <w:tc>
          <w:tcPr>
            <w:tcW w:w="3975" w:type="dxa"/>
          </w:tcPr>
          <w:p w:rsidR="00AE41FF" w:rsidRDefault="00762725">
            <w:pPr>
              <w:spacing w:line="400" w:lineRule="exact"/>
              <w:rPr>
                <w:rFonts w:ascii="仿宋_GB2312" w:eastAsia="仿宋_GB2312"/>
              </w:rPr>
            </w:pPr>
            <w:r>
              <w:rPr>
                <w:rFonts w:ascii="仿宋_GB2312" w:eastAsia="仿宋_GB2312" w:hAnsi="仿宋_GB2312" w:cs="仿宋_GB2312" w:hint="eastAsia"/>
                <w:sz w:val="24"/>
                <w:szCs w:val="24"/>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李玲</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0580-2061710，13957227971</w:t>
            </w:r>
          </w:p>
        </w:tc>
      </w:tr>
      <w:tr w:rsidR="00AE41FF">
        <w:trPr>
          <w:trHeight w:val="1248"/>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温州银行股份有限公司舟山市分行</w:t>
            </w:r>
          </w:p>
        </w:tc>
        <w:tc>
          <w:tcPr>
            <w:tcW w:w="3975" w:type="dxa"/>
          </w:tcPr>
          <w:p w:rsidR="00AE41FF" w:rsidRDefault="00762725">
            <w:pPr>
              <w:numPr>
                <w:ilvl w:val="0"/>
                <w:numId w:val="9"/>
              </w:numPr>
              <w:spacing w:line="400" w:lineRule="exact"/>
              <w:contextualSpacing/>
              <w:rPr>
                <w:rFonts w:ascii="仿宋_GB2312" w:eastAsia="仿宋_GB2312"/>
                <w:sz w:val="24"/>
              </w:rPr>
            </w:pPr>
            <w:r>
              <w:rPr>
                <w:rFonts w:ascii="仿宋_GB2312" w:eastAsia="仿宋_GB2312" w:hint="eastAsia"/>
                <w:sz w:val="24"/>
              </w:rPr>
              <w:t>单户授信敞口最高不超过1000万元，且最高额度核定一般不超过借款人（含实际控制人控制的其他经营实体）最近13个月合计有效中标合同金额的70%。</w:t>
            </w:r>
          </w:p>
          <w:p w:rsidR="00AE41FF" w:rsidRDefault="00762725">
            <w:pPr>
              <w:numPr>
                <w:ilvl w:val="0"/>
                <w:numId w:val="9"/>
              </w:numPr>
              <w:spacing w:line="400" w:lineRule="exact"/>
              <w:contextualSpacing/>
              <w:rPr>
                <w:rFonts w:ascii="仿宋_GB2312" w:eastAsia="仿宋_GB2312"/>
                <w:sz w:val="24"/>
              </w:rPr>
            </w:pPr>
            <w:r>
              <w:rPr>
                <w:rFonts w:ascii="仿宋_GB2312" w:eastAsia="仿宋_GB2312" w:hint="eastAsia"/>
                <w:sz w:val="24"/>
              </w:rPr>
              <w:t>单笔借款额度最高不超过1000万元，单笔业务授信额度不超过“政采云平台”提供的中标通知书承载的中标金额或本次申请授信提供的采购合同金额的80%，且用信金额不超过采购合同未付金额的80%。</w:t>
            </w:r>
          </w:p>
          <w:p w:rsidR="00AE41FF" w:rsidRDefault="00762725">
            <w:pPr>
              <w:numPr>
                <w:ilvl w:val="0"/>
                <w:numId w:val="9"/>
              </w:numPr>
              <w:spacing w:line="400" w:lineRule="exact"/>
              <w:contextualSpacing/>
              <w:rPr>
                <w:rFonts w:ascii="仿宋_GB2312" w:eastAsia="仿宋_GB2312"/>
                <w:sz w:val="24"/>
              </w:rPr>
            </w:pPr>
            <w:r>
              <w:rPr>
                <w:rFonts w:ascii="仿宋_GB2312" w:eastAsia="仿宋_GB2312" w:hint="eastAsia"/>
                <w:sz w:val="24"/>
              </w:rPr>
              <w:t>借款人中标采购人自行采购项目并向我行发起授信申请的，单笔业务授信敞口不超500万元，且不超过借款人中标通知书承载的中标金额或本次申请授信提供的采购合同的80%。</w:t>
            </w:r>
          </w:p>
          <w:p w:rsidR="00AE41FF" w:rsidRDefault="00762725">
            <w:pPr>
              <w:numPr>
                <w:ilvl w:val="0"/>
                <w:numId w:val="9"/>
              </w:numPr>
              <w:spacing w:line="400" w:lineRule="exact"/>
              <w:contextualSpacing/>
              <w:rPr>
                <w:rFonts w:ascii="仿宋_GB2312" w:eastAsia="仿宋_GB2312"/>
                <w:sz w:val="24"/>
              </w:rPr>
            </w:pPr>
            <w:r>
              <w:rPr>
                <w:rFonts w:ascii="仿宋_GB2312" w:eastAsia="仿宋_GB2312" w:hint="eastAsia"/>
                <w:sz w:val="24"/>
              </w:rPr>
              <w:t>符合我行采购人资质的，且负债率不超75%，配合应收账款质押登记确认的，并可出具确认函，单笔借款</w:t>
            </w:r>
            <w:r>
              <w:rPr>
                <w:rFonts w:ascii="仿宋_GB2312" w:eastAsia="仿宋_GB2312" w:hint="eastAsia"/>
                <w:sz w:val="24"/>
              </w:rPr>
              <w:lastRenderedPageBreak/>
              <w:t>额度可按不超过采购合同的90%办理。</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lastRenderedPageBreak/>
              <w:t>郑贤栋</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0580—8866086</w:t>
            </w:r>
          </w:p>
        </w:tc>
      </w:tr>
      <w:tr w:rsidR="00AE41FF">
        <w:trPr>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lastRenderedPageBreak/>
              <w:t>交通银行股份有限公司舟山分行</w:t>
            </w:r>
          </w:p>
        </w:tc>
        <w:tc>
          <w:tcPr>
            <w:tcW w:w="3975" w:type="dxa"/>
          </w:tcPr>
          <w:p w:rsidR="00AE41FF" w:rsidRDefault="00762725">
            <w:pPr>
              <w:spacing w:line="400" w:lineRule="exact"/>
              <w:contextualSpacing/>
              <w:rPr>
                <w:rFonts w:ascii="仿宋_GB2312" w:eastAsia="仿宋_GB2312"/>
                <w:sz w:val="24"/>
              </w:rPr>
            </w:pPr>
            <w:r>
              <w:rPr>
                <w:rFonts w:ascii="仿宋_GB2312" w:eastAsia="仿宋_GB2312" w:hAnsi="仿宋_GB2312" w:cs="仿宋_GB2312" w:hint="eastAsia"/>
                <w:sz w:val="24"/>
                <w:szCs w:val="24"/>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ascii="仿宋_GB2312" w:eastAsia="仿宋_GB2312" w:hint="eastAsia"/>
              </w:rPr>
              <w:t>PR。</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赵争艳</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0580-2260728</w:t>
            </w:r>
          </w:p>
          <w:p w:rsidR="00AE41FF" w:rsidRDefault="00762725">
            <w:pPr>
              <w:spacing w:line="400" w:lineRule="exact"/>
              <w:contextualSpacing/>
              <w:rPr>
                <w:rFonts w:ascii="仿宋_GB2312" w:eastAsia="仿宋_GB2312"/>
                <w:sz w:val="24"/>
              </w:rPr>
            </w:pPr>
            <w:r>
              <w:rPr>
                <w:rFonts w:ascii="仿宋_GB2312" w:eastAsia="仿宋_GB2312" w:hint="eastAsia"/>
                <w:sz w:val="24"/>
              </w:rPr>
              <w:t>13758007280</w:t>
            </w:r>
          </w:p>
        </w:tc>
      </w:tr>
      <w:tr w:rsidR="00AE41FF">
        <w:trPr>
          <w:trHeight w:val="329"/>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中信银行股份有限公司舟山分行</w:t>
            </w:r>
          </w:p>
        </w:tc>
        <w:tc>
          <w:tcPr>
            <w:tcW w:w="3975" w:type="dxa"/>
          </w:tcPr>
          <w:p w:rsidR="00AE41FF" w:rsidRDefault="00762725">
            <w:pPr>
              <w:spacing w:line="400" w:lineRule="exact"/>
              <w:contextualSpacing/>
              <w:rPr>
                <w:rFonts w:ascii="仿宋_GB2312" w:eastAsia="仿宋_GB2312"/>
                <w:sz w:val="24"/>
              </w:rPr>
            </w:pPr>
            <w:r>
              <w:rPr>
                <w:rFonts w:ascii="仿宋_GB2312" w:eastAsia="仿宋_GB2312" w:hint="eastAsia"/>
                <w:sz w:val="24"/>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黄丽</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13905808032</w:t>
            </w:r>
          </w:p>
        </w:tc>
      </w:tr>
      <w:tr w:rsidR="00AE41FF">
        <w:trPr>
          <w:trHeight w:val="329"/>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泰隆银行舟山市分行</w:t>
            </w:r>
          </w:p>
        </w:tc>
        <w:tc>
          <w:tcPr>
            <w:tcW w:w="3975" w:type="dxa"/>
          </w:tcPr>
          <w:p w:rsidR="00AE41FF" w:rsidRDefault="00762725">
            <w:pPr>
              <w:spacing w:line="400" w:lineRule="exact"/>
              <w:contextualSpacing/>
              <w:rPr>
                <w:rFonts w:ascii="仿宋_GB2312" w:eastAsia="仿宋_GB2312"/>
                <w:sz w:val="24"/>
              </w:rPr>
            </w:pPr>
            <w:r>
              <w:rPr>
                <w:rFonts w:ascii="仿宋_GB2312" w:eastAsia="仿宋_GB2312" w:hint="eastAsia"/>
                <w:sz w:val="24"/>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胡亢宇</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17605868703</w:t>
            </w:r>
          </w:p>
        </w:tc>
      </w:tr>
      <w:tr w:rsidR="00AE41FF">
        <w:trPr>
          <w:trHeight w:val="329"/>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中国农业银行股份有限公司舟山分行</w:t>
            </w:r>
          </w:p>
        </w:tc>
        <w:tc>
          <w:tcPr>
            <w:tcW w:w="3975" w:type="dxa"/>
          </w:tcPr>
          <w:p w:rsidR="00AE41FF" w:rsidRDefault="00762725">
            <w:pPr>
              <w:spacing w:line="400" w:lineRule="exact"/>
              <w:contextualSpacing/>
              <w:rPr>
                <w:rFonts w:ascii="仿宋_GB2312" w:eastAsia="仿宋_GB2312"/>
                <w:sz w:val="24"/>
              </w:rPr>
            </w:pPr>
            <w:r>
              <w:rPr>
                <w:rFonts w:ascii="仿宋_GB2312" w:eastAsia="仿宋_GB2312" w:hint="eastAsia"/>
                <w:sz w:val="24"/>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w:t>
            </w:r>
            <w:r>
              <w:rPr>
                <w:rFonts w:ascii="仿宋_GB2312" w:eastAsia="仿宋_GB2312" w:hint="eastAsia"/>
                <w:sz w:val="24"/>
              </w:rPr>
              <w:lastRenderedPageBreak/>
              <w:t>制人连带责任保证担保；应收账款形成后，信用方式用信需变更为应收账款质押担保。</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lastRenderedPageBreak/>
              <w:t>苏华瞻</w:t>
            </w:r>
          </w:p>
        </w:tc>
        <w:tc>
          <w:tcPr>
            <w:tcW w:w="1908"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13967228926</w:t>
            </w:r>
          </w:p>
        </w:tc>
      </w:tr>
      <w:tr w:rsidR="00AE41FF">
        <w:trPr>
          <w:trHeight w:val="329"/>
          <w:jc w:val="center"/>
        </w:trPr>
        <w:tc>
          <w:tcPr>
            <w:tcW w:w="1460"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lastRenderedPageBreak/>
              <w:t>中国邮政储蓄银行股份有限公司舟山市分行</w:t>
            </w:r>
          </w:p>
        </w:tc>
        <w:tc>
          <w:tcPr>
            <w:tcW w:w="3975" w:type="dxa"/>
          </w:tcPr>
          <w:p w:rsidR="00AE41FF" w:rsidRDefault="00762725">
            <w:pPr>
              <w:tabs>
                <w:tab w:val="left" w:pos="0"/>
              </w:tabs>
              <w:spacing w:line="400" w:lineRule="exact"/>
              <w:rPr>
                <w:rFonts w:ascii="仿宋_GB2312" w:eastAsia="仿宋_GB2312"/>
                <w:sz w:val="24"/>
              </w:rPr>
            </w:pPr>
            <w:r>
              <w:rPr>
                <w:rFonts w:ascii="仿宋_GB2312" w:eastAsia="仿宋_GB2312" w:hAnsi="Times New Roman" w:cs="Times New Roman" w:hint="eastAsia"/>
                <w:sz w:val="24"/>
              </w:rPr>
              <w:t>符合我行基本准入，授信额度使用期最高为2年，单户授信最高为500万，担保方式</w:t>
            </w:r>
            <w:r>
              <w:rPr>
                <w:rFonts w:ascii="仿宋_GB2312" w:eastAsia="仿宋_GB2312" w:hint="eastAsia"/>
                <w:sz w:val="24"/>
              </w:rPr>
              <w:t>享受信用贷款执行</w:t>
            </w:r>
            <w:r>
              <w:rPr>
                <w:rFonts w:ascii="仿宋_GB2312" w:eastAsia="仿宋_GB2312" w:hAnsi="Times New Roman" w:cs="Times New Roman" w:hint="eastAsia"/>
                <w:sz w:val="24"/>
              </w:rPr>
              <w:t>，利率最低可至当期LPR ，有无还本续贷，12月份线上产品可以自主自贷。</w:t>
            </w:r>
          </w:p>
        </w:tc>
        <w:tc>
          <w:tcPr>
            <w:tcW w:w="2220" w:type="dxa"/>
            <w:vAlign w:val="center"/>
          </w:tcPr>
          <w:p w:rsidR="00AE41FF" w:rsidRDefault="00762725">
            <w:pPr>
              <w:spacing w:line="400" w:lineRule="exact"/>
              <w:contextualSpacing/>
              <w:jc w:val="center"/>
              <w:rPr>
                <w:rFonts w:ascii="仿宋_GB2312" w:eastAsia="仿宋_GB2312"/>
                <w:sz w:val="24"/>
              </w:rPr>
            </w:pPr>
            <w:r>
              <w:rPr>
                <w:rFonts w:ascii="仿宋_GB2312" w:eastAsia="仿宋_GB2312" w:hint="eastAsia"/>
                <w:sz w:val="24"/>
              </w:rPr>
              <w:t>蒋志燕</w:t>
            </w:r>
          </w:p>
        </w:tc>
        <w:tc>
          <w:tcPr>
            <w:tcW w:w="1908" w:type="dxa"/>
            <w:vAlign w:val="center"/>
          </w:tcPr>
          <w:p w:rsidR="00AE41FF" w:rsidRDefault="00762725">
            <w:pPr>
              <w:spacing w:line="400" w:lineRule="exact"/>
              <w:contextualSpacing/>
              <w:rPr>
                <w:rFonts w:ascii="仿宋_GB2312" w:eastAsia="仿宋_GB2312"/>
                <w:sz w:val="24"/>
              </w:rPr>
            </w:pPr>
            <w:r>
              <w:rPr>
                <w:rFonts w:ascii="仿宋_GB2312" w:eastAsia="仿宋_GB2312" w:hint="eastAsia"/>
                <w:sz w:val="24"/>
              </w:rPr>
              <w:t>13732527321</w:t>
            </w:r>
          </w:p>
        </w:tc>
      </w:tr>
    </w:tbl>
    <w:p w:rsidR="00AE41FF" w:rsidRDefault="00762725">
      <w:pPr>
        <w:spacing w:line="360" w:lineRule="auto"/>
        <w:contextualSpacing/>
        <w:rPr>
          <w:rFonts w:ascii="仿宋_GB2312" w:eastAsia="仿宋_GB2312"/>
          <w:sz w:val="24"/>
        </w:rPr>
      </w:pPr>
      <w:r>
        <w:rPr>
          <w:rFonts w:ascii="仿宋_GB2312" w:eastAsia="仿宋_GB2312" w:hint="eastAsia"/>
          <w:sz w:val="24"/>
        </w:rPr>
        <w:t>1. 一般步骤</w:t>
      </w:r>
    </w:p>
    <w:p w:rsidR="00AE41FF" w:rsidRDefault="00762725">
      <w:pPr>
        <w:spacing w:line="360" w:lineRule="auto"/>
        <w:contextualSpacing/>
        <w:rPr>
          <w:rFonts w:ascii="仿宋_GB2312" w:eastAsia="仿宋_GB2312"/>
          <w:sz w:val="24"/>
        </w:rPr>
      </w:pPr>
      <w:r>
        <w:rPr>
          <w:rFonts w:ascii="仿宋_GB2312" w:eastAsia="仿宋_GB2312" w:hint="eastAsia"/>
          <w:sz w:val="24"/>
        </w:rPr>
        <w:t>（1）供应商先与银行对接，办理融资前期手续；</w:t>
      </w:r>
    </w:p>
    <w:p w:rsidR="00AE41FF" w:rsidRDefault="00762725">
      <w:pPr>
        <w:spacing w:line="360" w:lineRule="auto"/>
        <w:contextualSpacing/>
        <w:rPr>
          <w:rFonts w:ascii="仿宋_GB2312" w:eastAsia="仿宋_GB2312"/>
          <w:sz w:val="24"/>
        </w:rPr>
      </w:pPr>
      <w:r>
        <w:rPr>
          <w:rFonts w:ascii="仿宋_GB2312" w:eastAsia="仿宋_GB2312" w:hint="eastAsia"/>
          <w:sz w:val="24"/>
        </w:rPr>
        <w:t>（2）供应商成交后，凭成交通知书等材料，向相关合作银行发出融资申请；</w:t>
      </w:r>
    </w:p>
    <w:p w:rsidR="00AE41FF" w:rsidRDefault="00762725">
      <w:pPr>
        <w:spacing w:line="360" w:lineRule="auto"/>
        <w:contextualSpacing/>
        <w:rPr>
          <w:rFonts w:ascii="仿宋_GB2312" w:eastAsia="仿宋_GB2312"/>
          <w:sz w:val="24"/>
        </w:rPr>
      </w:pPr>
      <w:r>
        <w:rPr>
          <w:rFonts w:ascii="仿宋_GB2312" w:eastAsia="仿宋_GB2312" w:hint="eastAsia"/>
          <w:sz w:val="24"/>
        </w:rPr>
        <w:t>（3）银行、供应商线上办理审批、放贷事宜。</w:t>
      </w:r>
    </w:p>
    <w:p w:rsidR="00AE41FF" w:rsidRDefault="00762725">
      <w:pPr>
        <w:spacing w:line="360" w:lineRule="auto"/>
        <w:contextualSpacing/>
        <w:rPr>
          <w:rFonts w:ascii="仿宋_GB2312" w:eastAsia="仿宋_GB2312"/>
          <w:sz w:val="24"/>
        </w:rPr>
      </w:pPr>
      <w:r>
        <w:rPr>
          <w:rFonts w:ascii="仿宋_GB2312" w:eastAsia="仿宋_GB2312" w:hint="eastAsia"/>
          <w:sz w:val="24"/>
        </w:rPr>
        <w:t>2. 注意事项</w:t>
      </w:r>
    </w:p>
    <w:p w:rsidR="00AE41FF" w:rsidRDefault="00762725">
      <w:pPr>
        <w:spacing w:line="360" w:lineRule="auto"/>
        <w:contextualSpacing/>
        <w:rPr>
          <w:rFonts w:ascii="仿宋_GB2312" w:eastAsia="仿宋_GB2312"/>
          <w:sz w:val="24"/>
        </w:rPr>
      </w:pPr>
      <w:r>
        <w:rPr>
          <w:rFonts w:ascii="仿宋_GB2312" w:eastAsia="仿宋_GB2312" w:hint="eastAsia"/>
          <w:sz w:val="24"/>
        </w:rPr>
        <w:t>（1）成交供应商需确保政府采购合同的收款账户与融资银行开户账户一致。</w:t>
      </w:r>
    </w:p>
    <w:p w:rsidR="00AE41FF" w:rsidRDefault="00762725">
      <w:pPr>
        <w:spacing w:line="360" w:lineRule="auto"/>
        <w:contextualSpacing/>
        <w:rPr>
          <w:rFonts w:ascii="仿宋_GB2312" w:eastAsia="仿宋_GB2312"/>
          <w:sz w:val="24"/>
        </w:rPr>
      </w:pPr>
      <w:r>
        <w:rPr>
          <w:rFonts w:ascii="仿宋_GB2312" w:eastAsia="仿宋_GB2312" w:hint="eastAsia"/>
          <w:sz w:val="24"/>
        </w:rPr>
        <w:t>（2）用于政府采购信用融资的政府采购合同，应当包含如下条款：“第条：</w:t>
      </w:r>
    </w:p>
    <w:p w:rsidR="00AE41FF" w:rsidRDefault="00762725">
      <w:pPr>
        <w:spacing w:line="360" w:lineRule="auto"/>
        <w:contextualSpacing/>
        <w:rPr>
          <w:rFonts w:ascii="仿宋_GB2312" w:eastAsia="仿宋_GB2312"/>
          <w:sz w:val="24"/>
        </w:rPr>
      </w:pPr>
      <w:r>
        <w:rPr>
          <w:rFonts w:ascii="仿宋_GB2312" w:eastAsia="仿宋_GB2312" w:hint="eastAsia"/>
          <w:sz w:val="24"/>
        </w:rPr>
        <w:t>政府采购合同贷款本合同同时用于乙方向银行（金融机构）申请政府采购信用贷款。本合同一经签订，原则上不得更改乙方收款账户信息。确须更改的，乙方应取得原合同收款账户开户银行书面同意，否则修改后的合同不予备案，采购资金不予支付。”</w:t>
      </w:r>
    </w:p>
    <w:p w:rsidR="00AE41FF" w:rsidRDefault="00AE41FF">
      <w:pPr>
        <w:spacing w:line="540" w:lineRule="exact"/>
        <w:contextualSpacing/>
        <w:rPr>
          <w:rFonts w:ascii="仿宋_GB2312" w:eastAsia="仿宋_GB2312"/>
          <w:sz w:val="24"/>
          <w:szCs w:val="24"/>
        </w:rPr>
      </w:pPr>
    </w:p>
    <w:p w:rsidR="00AE41FF" w:rsidRDefault="00AE41FF">
      <w:pPr>
        <w:rPr>
          <w:rFonts w:ascii="仿宋_GB2312" w:eastAsia="仿宋_GB2312"/>
          <w:sz w:val="24"/>
          <w:szCs w:val="24"/>
        </w:rPr>
      </w:pPr>
    </w:p>
    <w:p w:rsidR="00AE41FF" w:rsidRDefault="00AE41FF">
      <w:pPr>
        <w:rPr>
          <w:rFonts w:ascii="仿宋_GB2312" w:eastAsia="仿宋_GB2312"/>
        </w:rPr>
      </w:pPr>
    </w:p>
    <w:p w:rsidR="00AE41FF" w:rsidRDefault="00AE41FF">
      <w:pPr>
        <w:rPr>
          <w:rFonts w:ascii="仿宋_GB2312" w:eastAsia="仿宋_GB2312"/>
        </w:rPr>
      </w:pPr>
    </w:p>
    <w:p w:rsidR="00AE41FF" w:rsidRDefault="00AE41FF">
      <w:pPr>
        <w:rPr>
          <w:rFonts w:ascii="仿宋_GB2312" w:eastAsia="仿宋_GB2312"/>
        </w:rPr>
      </w:pPr>
    </w:p>
    <w:p w:rsidR="00AE41FF" w:rsidRDefault="00AE41FF">
      <w:pPr>
        <w:rPr>
          <w:rFonts w:ascii="仿宋_GB2312" w:eastAsia="仿宋_GB2312"/>
        </w:rPr>
      </w:pPr>
    </w:p>
    <w:p w:rsidR="00AE41FF" w:rsidRDefault="00AE41FF"/>
    <w:p w:rsidR="00AE41FF" w:rsidRDefault="00AE41FF"/>
    <w:sectPr w:rsidR="00AE41FF" w:rsidSect="00AE41FF">
      <w:headerReference w:type="default" r:id="rId62"/>
      <w:footerReference w:type="even" r:id="rId63"/>
      <w:footerReference w:type="default" r:id="rId64"/>
      <w:headerReference w:type="first" r:id="rId65"/>
      <w:footerReference w:type="first" r:id="rId66"/>
      <w:pgSz w:w="11906" w:h="16838"/>
      <w:pgMar w:top="1276" w:right="1418" w:bottom="1247" w:left="1418"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D49" w:rsidRDefault="00683D49" w:rsidP="00AE41FF">
      <w:r>
        <w:separator/>
      </w:r>
    </w:p>
  </w:endnote>
  <w:endnote w:type="continuationSeparator" w:id="0">
    <w:p w:rsidR="00683D49" w:rsidRDefault="00683D49" w:rsidP="00AE4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宋体"/>
    <w:charset w:val="86"/>
    <w:family w:val="auto"/>
    <w:pitch w:val="default"/>
    <w:sig w:usb0="00000000" w:usb1="00000000" w:usb2="00000016" w:usb3="00000000" w:csb0="0004000F" w:csb1="00000000"/>
  </w:font>
  <w:font w:name="楷体_GB2312">
    <w:charset w:val="86"/>
    <w:family w:val="modern"/>
    <w:pitch w:val="default"/>
    <w:sig w:usb0="00000001" w:usb1="080E0000" w:usb2="00000000" w:usb3="00000000" w:csb0="00040000" w:csb1="00000000"/>
  </w:font>
  <w:font w:name="汉仪大黑简">
    <w:altName w:val="黑体"/>
    <w:charset w:val="86"/>
    <w:family w:val="auto"/>
    <w:pitch w:val="default"/>
    <w:sig w:usb0="00000000" w:usb1="00000000" w:usb2="00000012" w:usb3="00000000" w:csb0="00040000"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r>
      <w:fldChar w:fldCharType="begin"/>
    </w:r>
    <w:r w:rsidR="00762725">
      <w:instrText xml:space="preserve">PAGE  </w:instrText>
    </w:r>
    <w:r>
      <w:fldChar w:fldCharType="end"/>
    </w:r>
  </w:p>
  <w:p w:rsidR="00AE41FF" w:rsidRDefault="00AE41FF"/>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68</w:t>
    </w:r>
    <w:r>
      <w:rPr>
        <w:lang w:val="zh-CN"/>
      </w:rPr>
      <w:fldChar w:fldCharType="end"/>
    </w:r>
  </w:p>
  <w:p w:rsidR="00AE41FF" w:rsidRDefault="00AE41F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2</w:t>
    </w:r>
    <w:r>
      <w:rPr>
        <w:lang w:val="zh-CN"/>
      </w:rPr>
      <w:fldChar w:fldCharType="end"/>
    </w:r>
  </w:p>
  <w:p w:rsidR="00AE41FF" w:rsidRDefault="00AE41FF">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AE41FF">
    <w:pPr>
      <w:pStyle w:val="a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25</w:t>
    </w:r>
    <w:r>
      <w:rPr>
        <w:lang w:val="zh-C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23</w:t>
    </w:r>
    <w:r>
      <w:rPr>
        <w:lang w:val="zh-CN"/>
      </w:rPr>
      <w:fldChar w:fldCharType="end"/>
    </w:r>
  </w:p>
  <w:p w:rsidR="00AE41FF" w:rsidRDefault="00AE41F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67</w:t>
    </w:r>
    <w:r>
      <w:rPr>
        <w:lang w:val="zh-CN"/>
      </w:rPr>
      <w:fldChar w:fldCharType="end"/>
    </w:r>
  </w:p>
  <w:p w:rsidR="00AE41FF" w:rsidRDefault="00AE41F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65</w:t>
    </w:r>
    <w:r>
      <w:rPr>
        <w:lang w:val="zh-CN"/>
      </w:rPr>
      <w:fldChar w:fldCharType="end"/>
    </w:r>
  </w:p>
  <w:p w:rsidR="00AE41FF" w:rsidRDefault="00AE41F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r>
      <w:fldChar w:fldCharType="begin"/>
    </w:r>
    <w:r w:rsidR="00762725">
      <w:instrText xml:space="preserve">PAGE  </w:instrText>
    </w:r>
    <w:r>
      <w:fldChar w:fldCharType="end"/>
    </w:r>
  </w:p>
  <w:p w:rsidR="00AE41FF" w:rsidRDefault="00AE41FF"/>
  <w:p w:rsidR="00AE41FF" w:rsidRDefault="00AE41F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CF01A4">
    <w:pPr>
      <w:pStyle w:val="ae"/>
      <w:jc w:val="center"/>
    </w:pPr>
    <w:r w:rsidRPr="00CF01A4">
      <w:fldChar w:fldCharType="begin"/>
    </w:r>
    <w:r w:rsidR="00762725">
      <w:instrText xml:space="preserve"> PAGE   \* MERGEFORMAT </w:instrText>
    </w:r>
    <w:r w:rsidRPr="00CF01A4">
      <w:fldChar w:fldCharType="separate"/>
    </w:r>
    <w:r w:rsidR="00F6663F" w:rsidRPr="00F6663F">
      <w:rPr>
        <w:noProof/>
        <w:lang w:val="zh-CN"/>
      </w:rPr>
      <w:t>83</w:t>
    </w:r>
    <w:r>
      <w:rPr>
        <w:lang w:val="zh-CN"/>
      </w:rPr>
      <w:fldChar w:fldCharType="end"/>
    </w:r>
  </w:p>
  <w:p w:rsidR="00AE41FF" w:rsidRDefault="00AE41FF"/>
  <w:p w:rsidR="00AE41FF" w:rsidRDefault="00AE41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D49" w:rsidRDefault="00683D49" w:rsidP="00AE41FF">
      <w:r>
        <w:separator/>
      </w:r>
    </w:p>
  </w:footnote>
  <w:footnote w:type="continuationSeparator" w:id="0">
    <w:p w:rsidR="00683D49" w:rsidRDefault="00683D49" w:rsidP="00AE4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762725">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AE41FF" w:rsidRDefault="00AE41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AE41FF">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762725">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AE41F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AE41F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AE41FF">
    <w:pPr>
      <w:pStyle w:val="af"/>
      <w:jc w:val="both"/>
    </w:pPr>
  </w:p>
  <w:p w:rsidR="00AE41FF" w:rsidRDefault="00AE41F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FF" w:rsidRDefault="00762725">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r>
      <w:rPr>
        <w:rFonts w:cs="Calibri"/>
      </w:rPr>
      <w:t></w:t>
    </w:r>
  </w:p>
  <w:p w:rsidR="00AE41FF" w:rsidRDefault="00AE41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2"/>
    <w:multiLevelType w:val="multilevel"/>
    <w:tmpl w:val="00000002"/>
    <w:lvl w:ilvl="0">
      <w:start w:val="1"/>
      <w:numFmt w:val="chineseCountingThousand"/>
      <w:pStyle w:val="1"/>
      <w:suff w:val="space"/>
      <w:lvlText w:val="%1. "/>
      <w:lvlJc w:val="left"/>
      <w:pPr>
        <w:ind w:left="1179" w:hanging="907"/>
      </w:pPr>
    </w:lvl>
    <w:lvl w:ilvl="1">
      <w:start w:val="1"/>
      <w:numFmt w:val="decimal"/>
      <w:pStyle w:val="2"/>
      <w:isLgl/>
      <w:suff w:val="space"/>
      <w:lvlText w:val="%1.%2 "/>
      <w:lvlJc w:val="left"/>
      <w:pPr>
        <w:ind w:left="1362" w:hanging="794"/>
      </w:pPr>
    </w:lvl>
    <w:lvl w:ilvl="2">
      <w:start w:val="1"/>
      <w:numFmt w:val="decimal"/>
      <w:pStyle w:val="3"/>
      <w:isLgl/>
      <w:suff w:val="space"/>
      <w:lvlText w:val="%1.%2.%3 "/>
      <w:lvlJc w:val="left"/>
      <w:pPr>
        <w:ind w:left="907" w:hanging="907"/>
      </w:pPr>
    </w:lvl>
    <w:lvl w:ilvl="3">
      <w:start w:val="1"/>
      <w:numFmt w:val="decimal"/>
      <w:pStyle w:val="4"/>
      <w:isLgl/>
      <w:suff w:val="space"/>
      <w:lvlText w:val="%1.%2.%3.%4 "/>
      <w:lvlJc w:val="left"/>
      <w:pPr>
        <w:ind w:left="1021" w:hanging="1021"/>
      </w:pPr>
    </w:lvl>
    <w:lvl w:ilvl="4">
      <w:start w:val="1"/>
      <w:numFmt w:val="decimal"/>
      <w:pStyle w:val="5"/>
      <w:isLgl/>
      <w:suff w:val="space"/>
      <w:lvlText w:val="%1.%2.%3.%4.%5 "/>
      <w:lvlJc w:val="left"/>
      <w:pPr>
        <w:ind w:left="1134" w:hanging="1134"/>
      </w:pPr>
    </w:lvl>
    <w:lvl w:ilvl="5">
      <w:start w:val="1"/>
      <w:numFmt w:val="decimal"/>
      <w:pStyle w:val="6"/>
      <w:isLgl/>
      <w:suff w:val="space"/>
      <w:lvlText w:val="%1.%2.%3.%4.%5.%6 "/>
      <w:lvlJc w:val="left"/>
      <w:pPr>
        <w:ind w:left="1247" w:hanging="1247"/>
      </w:pPr>
    </w:lvl>
    <w:lvl w:ilvl="6">
      <w:start w:val="1"/>
      <w:numFmt w:val="decimal"/>
      <w:isLgl/>
      <w:suff w:val="space"/>
      <w:lvlText w:val="图 %1.%7 "/>
      <w:lvlJc w:val="left"/>
      <w:pPr>
        <w:ind w:left="0" w:firstLine="0"/>
      </w:pPr>
    </w:lvl>
    <w:lvl w:ilvl="7">
      <w:start w:val="1"/>
      <w:numFmt w:val="decimal"/>
      <w:isLgl/>
      <w:suff w:val="space"/>
      <w:lvlText w:val="表 %1.%8 "/>
      <w:lvlJc w:val="left"/>
      <w:pPr>
        <w:ind w:left="0" w:firstLine="0"/>
      </w:pPr>
    </w:lvl>
    <w:lvl w:ilvl="8">
      <w:start w:val="1"/>
      <w:numFmt w:val="none"/>
      <w:suff w:val="nothing"/>
      <w:lvlText w:val=""/>
      <w:lvlJc w:val="left"/>
      <w:pPr>
        <w:ind w:left="0" w:firstLine="0"/>
      </w:pPr>
    </w:lvl>
  </w:abstractNum>
  <w:abstractNum w:abstractNumId="2">
    <w:nsid w:val="00000003"/>
    <w:multiLevelType w:val="singleLevel"/>
    <w:tmpl w:val="00000003"/>
    <w:lvl w:ilvl="0">
      <w:start w:val="1"/>
      <w:numFmt w:val="decimal"/>
      <w:lvlText w:val="%1."/>
      <w:lvlJc w:val="left"/>
      <w:pPr>
        <w:tabs>
          <w:tab w:val="left" w:pos="312"/>
        </w:tabs>
      </w:pPr>
    </w:lvl>
  </w:abstractNum>
  <w:abstractNum w:abstractNumId="3">
    <w:nsid w:val="00000004"/>
    <w:multiLevelType w:val="singleLevel"/>
    <w:tmpl w:val="00000004"/>
    <w:lvl w:ilvl="0">
      <w:start w:val="3"/>
      <w:numFmt w:val="decimal"/>
      <w:lvlText w:val="%1."/>
      <w:lvlJc w:val="left"/>
      <w:pPr>
        <w:tabs>
          <w:tab w:val="left" w:pos="312"/>
        </w:tabs>
      </w:pPr>
    </w:lvl>
  </w:abstractNum>
  <w:abstractNum w:abstractNumId="4">
    <w:nsid w:val="00000005"/>
    <w:multiLevelType w:val="singleLevel"/>
    <w:tmpl w:val="00000005"/>
    <w:lvl w:ilvl="0">
      <w:start w:val="1"/>
      <w:numFmt w:val="decimal"/>
      <w:lvlText w:val="%1."/>
      <w:lvlJc w:val="left"/>
      <w:pPr>
        <w:tabs>
          <w:tab w:val="left" w:pos="312"/>
        </w:tabs>
      </w:pPr>
    </w:lvl>
  </w:abstractNum>
  <w:abstractNum w:abstractNumId="5">
    <w:nsid w:val="00000006"/>
    <w:multiLevelType w:val="singleLevel"/>
    <w:tmpl w:val="00000006"/>
    <w:lvl w:ilvl="0">
      <w:start w:val="1"/>
      <w:numFmt w:val="decimal"/>
      <w:suff w:val="nothing"/>
      <w:lvlText w:val="（%1）"/>
      <w:lvlJc w:val="left"/>
    </w:lvl>
  </w:abstractNum>
  <w:abstractNum w:abstractNumId="6">
    <w:nsid w:val="08653DA4"/>
    <w:multiLevelType w:val="multilevel"/>
    <w:tmpl w:val="08653DA4"/>
    <w:lvl w:ilvl="0">
      <w:start w:val="1"/>
      <w:numFmt w:val="lowerLetter"/>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7">
    <w:nsid w:val="6CBA6448"/>
    <w:multiLevelType w:val="multilevel"/>
    <w:tmpl w:val="6CBA64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A9B6140"/>
    <w:multiLevelType w:val="singleLevel"/>
    <w:tmpl w:val="7A9B6140"/>
    <w:lvl w:ilvl="0">
      <w:start w:val="1"/>
      <w:numFmt w:val="decimal"/>
      <w:lvlText w:val="%1."/>
      <w:lvlJc w:val="left"/>
      <w:pPr>
        <w:tabs>
          <w:tab w:val="left" w:pos="312"/>
        </w:tabs>
      </w:pPr>
    </w:lvl>
  </w:abstractNum>
  <w:num w:numId="1">
    <w:abstractNumId w:val="1"/>
  </w:num>
  <w:num w:numId="2">
    <w:abstractNumId w:val="3"/>
  </w:num>
  <w:num w:numId="3">
    <w:abstractNumId w:val="7"/>
  </w:num>
  <w:num w:numId="4">
    <w:abstractNumId w:val="6"/>
  </w:num>
  <w:num w:numId="5">
    <w:abstractNumId w:val="0"/>
  </w:num>
  <w:num w:numId="6">
    <w:abstractNumId w:val="5"/>
  </w:num>
  <w:num w:numId="7">
    <w:abstractNumId w:val="8"/>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defaultTabStop w:val="420"/>
  <w:drawingGridVerticalSpacing w:val="156"/>
  <w:noPunctuationKerning/>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E5ZWNiYzNhN2IxZWMzOTRiOWU4N2NiNGRhMDYwY2YifQ=="/>
  </w:docVars>
  <w:rsids>
    <w:rsidRoot w:val="00D17E4D"/>
    <w:rsid w:val="000059A4"/>
    <w:rsid w:val="00042F9F"/>
    <w:rsid w:val="00050A74"/>
    <w:rsid w:val="000655FA"/>
    <w:rsid w:val="00077014"/>
    <w:rsid w:val="00084ACE"/>
    <w:rsid w:val="000869CA"/>
    <w:rsid w:val="00092219"/>
    <w:rsid w:val="000A7010"/>
    <w:rsid w:val="000B02D0"/>
    <w:rsid w:val="001034D8"/>
    <w:rsid w:val="00120EDA"/>
    <w:rsid w:val="00133A09"/>
    <w:rsid w:val="00147FB7"/>
    <w:rsid w:val="00150122"/>
    <w:rsid w:val="0016540F"/>
    <w:rsid w:val="0017504D"/>
    <w:rsid w:val="001A4182"/>
    <w:rsid w:val="001B1EA7"/>
    <w:rsid w:val="001B396A"/>
    <w:rsid w:val="001B450E"/>
    <w:rsid w:val="001C4D70"/>
    <w:rsid w:val="002006F8"/>
    <w:rsid w:val="00212840"/>
    <w:rsid w:val="00244640"/>
    <w:rsid w:val="0025625E"/>
    <w:rsid w:val="002733BE"/>
    <w:rsid w:val="0028353F"/>
    <w:rsid w:val="002A3414"/>
    <w:rsid w:val="002A487C"/>
    <w:rsid w:val="002C42A0"/>
    <w:rsid w:val="002E0710"/>
    <w:rsid w:val="002E0E31"/>
    <w:rsid w:val="002E10C9"/>
    <w:rsid w:val="002E41D9"/>
    <w:rsid w:val="002E7721"/>
    <w:rsid w:val="00301BF4"/>
    <w:rsid w:val="00302A55"/>
    <w:rsid w:val="00304000"/>
    <w:rsid w:val="00310F98"/>
    <w:rsid w:val="00342ACA"/>
    <w:rsid w:val="0034529B"/>
    <w:rsid w:val="0034600E"/>
    <w:rsid w:val="0036021F"/>
    <w:rsid w:val="00361968"/>
    <w:rsid w:val="0036503F"/>
    <w:rsid w:val="00366837"/>
    <w:rsid w:val="003A57D6"/>
    <w:rsid w:val="003B37D6"/>
    <w:rsid w:val="003C3687"/>
    <w:rsid w:val="003D452F"/>
    <w:rsid w:val="003E48E6"/>
    <w:rsid w:val="00402B8A"/>
    <w:rsid w:val="0041799A"/>
    <w:rsid w:val="00423E48"/>
    <w:rsid w:val="00427945"/>
    <w:rsid w:val="004339C6"/>
    <w:rsid w:val="00442AA0"/>
    <w:rsid w:val="0044448F"/>
    <w:rsid w:val="00446558"/>
    <w:rsid w:val="004573CB"/>
    <w:rsid w:val="0049069A"/>
    <w:rsid w:val="004B4B62"/>
    <w:rsid w:val="004C38F7"/>
    <w:rsid w:val="004C476C"/>
    <w:rsid w:val="004C680D"/>
    <w:rsid w:val="004C7556"/>
    <w:rsid w:val="004C7DCF"/>
    <w:rsid w:val="004D035E"/>
    <w:rsid w:val="004E3D87"/>
    <w:rsid w:val="004E5CC7"/>
    <w:rsid w:val="004F7EAC"/>
    <w:rsid w:val="005009F0"/>
    <w:rsid w:val="005073DA"/>
    <w:rsid w:val="00510775"/>
    <w:rsid w:val="005171E2"/>
    <w:rsid w:val="00545F4D"/>
    <w:rsid w:val="00556153"/>
    <w:rsid w:val="0055687A"/>
    <w:rsid w:val="00557E25"/>
    <w:rsid w:val="005634AA"/>
    <w:rsid w:val="00564F79"/>
    <w:rsid w:val="00572713"/>
    <w:rsid w:val="00575C59"/>
    <w:rsid w:val="0057796F"/>
    <w:rsid w:val="00593D7A"/>
    <w:rsid w:val="00594E6C"/>
    <w:rsid w:val="005B5E33"/>
    <w:rsid w:val="005C11FE"/>
    <w:rsid w:val="005D3693"/>
    <w:rsid w:val="005F67B9"/>
    <w:rsid w:val="006068D5"/>
    <w:rsid w:val="00615C5B"/>
    <w:rsid w:val="00621030"/>
    <w:rsid w:val="00624572"/>
    <w:rsid w:val="00626B39"/>
    <w:rsid w:val="00627127"/>
    <w:rsid w:val="00632D5C"/>
    <w:rsid w:val="00644E5C"/>
    <w:rsid w:val="00652985"/>
    <w:rsid w:val="0066276C"/>
    <w:rsid w:val="00662D5D"/>
    <w:rsid w:val="0066393F"/>
    <w:rsid w:val="00674AD2"/>
    <w:rsid w:val="0067669A"/>
    <w:rsid w:val="00681CF5"/>
    <w:rsid w:val="00683D49"/>
    <w:rsid w:val="006870EA"/>
    <w:rsid w:val="006A0F59"/>
    <w:rsid w:val="006A6E26"/>
    <w:rsid w:val="006B164C"/>
    <w:rsid w:val="006C3675"/>
    <w:rsid w:val="006C4F15"/>
    <w:rsid w:val="006D5934"/>
    <w:rsid w:val="006E7283"/>
    <w:rsid w:val="006E79E7"/>
    <w:rsid w:val="006F630B"/>
    <w:rsid w:val="00707E38"/>
    <w:rsid w:val="007161F4"/>
    <w:rsid w:val="00762725"/>
    <w:rsid w:val="0077308E"/>
    <w:rsid w:val="00780FA8"/>
    <w:rsid w:val="007966CF"/>
    <w:rsid w:val="007973D0"/>
    <w:rsid w:val="007A4F6E"/>
    <w:rsid w:val="007B1A31"/>
    <w:rsid w:val="007B6A50"/>
    <w:rsid w:val="007C005E"/>
    <w:rsid w:val="007D70BC"/>
    <w:rsid w:val="00807C4A"/>
    <w:rsid w:val="008111E6"/>
    <w:rsid w:val="00824DFA"/>
    <w:rsid w:val="00834044"/>
    <w:rsid w:val="0084607D"/>
    <w:rsid w:val="00847C06"/>
    <w:rsid w:val="00847D24"/>
    <w:rsid w:val="008500E3"/>
    <w:rsid w:val="008520EE"/>
    <w:rsid w:val="0086380A"/>
    <w:rsid w:val="00863908"/>
    <w:rsid w:val="008703F1"/>
    <w:rsid w:val="008802C9"/>
    <w:rsid w:val="00886980"/>
    <w:rsid w:val="00890BBC"/>
    <w:rsid w:val="008944CC"/>
    <w:rsid w:val="0089566D"/>
    <w:rsid w:val="008A7331"/>
    <w:rsid w:val="008A7C60"/>
    <w:rsid w:val="008B2441"/>
    <w:rsid w:val="008B471C"/>
    <w:rsid w:val="008C07B4"/>
    <w:rsid w:val="008C6CDF"/>
    <w:rsid w:val="008E779C"/>
    <w:rsid w:val="008F7521"/>
    <w:rsid w:val="00905FC2"/>
    <w:rsid w:val="009105C9"/>
    <w:rsid w:val="00917A7C"/>
    <w:rsid w:val="009266C8"/>
    <w:rsid w:val="00940931"/>
    <w:rsid w:val="00963BD9"/>
    <w:rsid w:val="00973D25"/>
    <w:rsid w:val="0097690B"/>
    <w:rsid w:val="00981C5F"/>
    <w:rsid w:val="00994412"/>
    <w:rsid w:val="009B76D5"/>
    <w:rsid w:val="009C4153"/>
    <w:rsid w:val="009E6693"/>
    <w:rsid w:val="00A05065"/>
    <w:rsid w:val="00A20251"/>
    <w:rsid w:val="00A61163"/>
    <w:rsid w:val="00A92EA8"/>
    <w:rsid w:val="00AA50B6"/>
    <w:rsid w:val="00AC4213"/>
    <w:rsid w:val="00AD0C2A"/>
    <w:rsid w:val="00AE0F2C"/>
    <w:rsid w:val="00AE0FA9"/>
    <w:rsid w:val="00AE41FF"/>
    <w:rsid w:val="00B01C32"/>
    <w:rsid w:val="00B312E6"/>
    <w:rsid w:val="00B34B54"/>
    <w:rsid w:val="00B57045"/>
    <w:rsid w:val="00B77E47"/>
    <w:rsid w:val="00B80431"/>
    <w:rsid w:val="00B9068B"/>
    <w:rsid w:val="00BC1904"/>
    <w:rsid w:val="00BD2BE4"/>
    <w:rsid w:val="00BE2289"/>
    <w:rsid w:val="00BE58FE"/>
    <w:rsid w:val="00BF0674"/>
    <w:rsid w:val="00BF648C"/>
    <w:rsid w:val="00C00AA0"/>
    <w:rsid w:val="00C05883"/>
    <w:rsid w:val="00C064EF"/>
    <w:rsid w:val="00C0726D"/>
    <w:rsid w:val="00C35BCE"/>
    <w:rsid w:val="00C46010"/>
    <w:rsid w:val="00C6215C"/>
    <w:rsid w:val="00C93D1A"/>
    <w:rsid w:val="00C96EF9"/>
    <w:rsid w:val="00CD5CAC"/>
    <w:rsid w:val="00CF01A4"/>
    <w:rsid w:val="00CF06EE"/>
    <w:rsid w:val="00CF529E"/>
    <w:rsid w:val="00D17E4D"/>
    <w:rsid w:val="00D236F2"/>
    <w:rsid w:val="00D252E0"/>
    <w:rsid w:val="00D30FE6"/>
    <w:rsid w:val="00D40840"/>
    <w:rsid w:val="00D44CFA"/>
    <w:rsid w:val="00D577CB"/>
    <w:rsid w:val="00D7477C"/>
    <w:rsid w:val="00D80237"/>
    <w:rsid w:val="00D87E66"/>
    <w:rsid w:val="00D943AE"/>
    <w:rsid w:val="00DC0C3B"/>
    <w:rsid w:val="00DC1580"/>
    <w:rsid w:val="00DD6C3F"/>
    <w:rsid w:val="00DD74F7"/>
    <w:rsid w:val="00E05F6E"/>
    <w:rsid w:val="00E230F4"/>
    <w:rsid w:val="00E462C9"/>
    <w:rsid w:val="00E649F3"/>
    <w:rsid w:val="00E8444B"/>
    <w:rsid w:val="00E96894"/>
    <w:rsid w:val="00EA5F5D"/>
    <w:rsid w:val="00EB6236"/>
    <w:rsid w:val="00EF444F"/>
    <w:rsid w:val="00F04F38"/>
    <w:rsid w:val="00F126FC"/>
    <w:rsid w:val="00F15958"/>
    <w:rsid w:val="00F25DF0"/>
    <w:rsid w:val="00F3508C"/>
    <w:rsid w:val="00F51E56"/>
    <w:rsid w:val="00F5656B"/>
    <w:rsid w:val="00F6663F"/>
    <w:rsid w:val="00F724BA"/>
    <w:rsid w:val="00F801F4"/>
    <w:rsid w:val="00F95935"/>
    <w:rsid w:val="00FA6275"/>
    <w:rsid w:val="00FB5667"/>
    <w:rsid w:val="00FD4833"/>
    <w:rsid w:val="00FD7710"/>
    <w:rsid w:val="00FE4217"/>
    <w:rsid w:val="00FF6A4F"/>
    <w:rsid w:val="00FF7A23"/>
    <w:rsid w:val="0CCD742D"/>
    <w:rsid w:val="1FF117D2"/>
    <w:rsid w:val="2C8C26AF"/>
    <w:rsid w:val="41E15A93"/>
    <w:rsid w:val="47FD7C5D"/>
    <w:rsid w:val="65624A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uiPriority="0" w:qFormat="1"/>
    <w:lsdException w:name="Hyperlink"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E41FF"/>
    <w:pPr>
      <w:widowControl w:val="0"/>
      <w:jc w:val="both"/>
    </w:pPr>
    <w:rPr>
      <w:rFonts w:ascii="Calibri" w:hAnsi="Calibri" w:cs="宋体"/>
      <w:kern w:val="2"/>
      <w:sz w:val="21"/>
      <w:szCs w:val="22"/>
    </w:rPr>
  </w:style>
  <w:style w:type="paragraph" w:styleId="10">
    <w:name w:val="heading 1"/>
    <w:basedOn w:val="a"/>
    <w:next w:val="a"/>
    <w:link w:val="1Char"/>
    <w:uiPriority w:val="9"/>
    <w:qFormat/>
    <w:rsid w:val="00AE41FF"/>
    <w:pPr>
      <w:keepNext/>
      <w:keepLines/>
      <w:spacing w:before="340" w:after="330" w:line="578" w:lineRule="auto"/>
      <w:outlineLvl w:val="0"/>
    </w:pPr>
    <w:rPr>
      <w:b/>
      <w:bCs/>
      <w:kern w:val="44"/>
      <w:sz w:val="44"/>
      <w:szCs w:val="44"/>
    </w:rPr>
  </w:style>
  <w:style w:type="paragraph" w:styleId="20">
    <w:name w:val="heading 2"/>
    <w:basedOn w:val="a"/>
    <w:next w:val="a"/>
    <w:link w:val="2Char"/>
    <w:autoRedefine/>
    <w:uiPriority w:val="99"/>
    <w:qFormat/>
    <w:rsid w:val="00AE41FF"/>
    <w:pPr>
      <w:keepNext/>
      <w:keepLines/>
      <w:spacing w:before="260" w:after="260" w:line="412" w:lineRule="auto"/>
      <w:outlineLvl w:val="1"/>
    </w:pPr>
    <w:rPr>
      <w:rFonts w:ascii="Arial" w:hAnsi="Arial" w:cs="Times New Roman"/>
      <w:b/>
      <w:sz w:val="32"/>
      <w:szCs w:val="28"/>
    </w:rPr>
  </w:style>
  <w:style w:type="paragraph" w:styleId="30">
    <w:name w:val="heading 3"/>
    <w:basedOn w:val="a"/>
    <w:next w:val="a"/>
    <w:link w:val="3Char"/>
    <w:uiPriority w:val="9"/>
    <w:qFormat/>
    <w:rsid w:val="00AE41FF"/>
    <w:pPr>
      <w:keepNext/>
      <w:keepLines/>
      <w:spacing w:before="260" w:after="260" w:line="416" w:lineRule="auto"/>
      <w:outlineLvl w:val="2"/>
    </w:pPr>
    <w:rPr>
      <w:b/>
      <w:bCs/>
      <w:sz w:val="32"/>
      <w:szCs w:val="32"/>
    </w:rPr>
  </w:style>
  <w:style w:type="paragraph" w:styleId="40">
    <w:name w:val="heading 4"/>
    <w:basedOn w:val="a"/>
    <w:next w:val="a"/>
    <w:link w:val="4Char"/>
    <w:autoRedefine/>
    <w:uiPriority w:val="9"/>
    <w:qFormat/>
    <w:rsid w:val="00AE41FF"/>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autoRedefine/>
    <w:qFormat/>
    <w:rsid w:val="00AE41FF"/>
    <w:pPr>
      <w:widowControl/>
      <w:tabs>
        <w:tab w:val="left" w:pos="360"/>
        <w:tab w:val="left" w:pos="454"/>
        <w:tab w:val="left" w:pos="720"/>
      </w:tabs>
      <w:spacing w:afterLines="50"/>
      <w:ind w:left="454" w:hanging="284"/>
      <w:jc w:val="left"/>
    </w:pPr>
    <w:rPr>
      <w:rFonts w:ascii="Times New Roman" w:hAnsi="Times New Roman" w:cs="Times New Roman"/>
      <w:kern w:val="0"/>
      <w:sz w:val="24"/>
      <w:szCs w:val="20"/>
    </w:rPr>
  </w:style>
  <w:style w:type="paragraph" w:styleId="a4">
    <w:name w:val="Normal Indent"/>
    <w:basedOn w:val="a"/>
    <w:link w:val="Char"/>
    <w:uiPriority w:val="99"/>
    <w:qFormat/>
    <w:rsid w:val="00AE41FF"/>
    <w:pPr>
      <w:ind w:firstLine="420"/>
    </w:pPr>
  </w:style>
  <w:style w:type="paragraph" w:styleId="a5">
    <w:name w:val="Document Map"/>
    <w:basedOn w:val="a"/>
    <w:link w:val="Char0"/>
    <w:autoRedefine/>
    <w:uiPriority w:val="99"/>
    <w:qFormat/>
    <w:rsid w:val="00AE41FF"/>
    <w:rPr>
      <w:rFonts w:ascii="宋体"/>
      <w:sz w:val="18"/>
      <w:szCs w:val="18"/>
    </w:rPr>
  </w:style>
  <w:style w:type="paragraph" w:styleId="a6">
    <w:name w:val="annotation text"/>
    <w:basedOn w:val="a"/>
    <w:link w:val="Char1"/>
    <w:autoRedefine/>
    <w:qFormat/>
    <w:rsid w:val="00AE41FF"/>
    <w:pPr>
      <w:jc w:val="left"/>
    </w:pPr>
  </w:style>
  <w:style w:type="paragraph" w:styleId="a7">
    <w:name w:val="Body Text"/>
    <w:basedOn w:val="a"/>
    <w:next w:val="a8"/>
    <w:link w:val="Char2"/>
    <w:uiPriority w:val="99"/>
    <w:qFormat/>
    <w:rsid w:val="00AE41FF"/>
    <w:pPr>
      <w:spacing w:after="120"/>
    </w:pPr>
  </w:style>
  <w:style w:type="paragraph" w:styleId="a8">
    <w:name w:val="Body Text First Indent"/>
    <w:basedOn w:val="a7"/>
    <w:link w:val="Char3"/>
    <w:autoRedefine/>
    <w:qFormat/>
    <w:rsid w:val="00AE41FF"/>
    <w:pPr>
      <w:widowControl/>
      <w:ind w:firstLineChars="100" w:firstLine="420"/>
      <w:jc w:val="left"/>
    </w:pPr>
    <w:rPr>
      <w:rFonts w:ascii="Times New Roman" w:cs="Times New Roman"/>
      <w:kern w:val="0"/>
      <w:sz w:val="24"/>
      <w:szCs w:val="24"/>
      <w:lang w:eastAsia="en-US" w:bidi="en-US"/>
    </w:rPr>
  </w:style>
  <w:style w:type="paragraph" w:styleId="a9">
    <w:name w:val="Body Text Indent"/>
    <w:basedOn w:val="a"/>
    <w:link w:val="Char4"/>
    <w:autoRedefine/>
    <w:qFormat/>
    <w:rsid w:val="00AE41FF"/>
    <w:pPr>
      <w:spacing w:line="480" w:lineRule="exact"/>
      <w:ind w:firstLineChars="200" w:firstLine="480"/>
    </w:pPr>
    <w:rPr>
      <w:rFonts w:ascii="宋体" w:hAnsi="宋体"/>
      <w:sz w:val="24"/>
    </w:rPr>
  </w:style>
  <w:style w:type="paragraph" w:styleId="aa">
    <w:name w:val="Block Text"/>
    <w:basedOn w:val="a"/>
    <w:autoRedefine/>
    <w:qFormat/>
    <w:rsid w:val="00AE41FF"/>
    <w:pPr>
      <w:spacing w:line="360" w:lineRule="auto"/>
      <w:ind w:leftChars="-171" w:left="-359" w:rightChars="-73" w:right="-153" w:firstLineChars="200" w:firstLine="420"/>
    </w:pPr>
    <w:rPr>
      <w:rFonts w:ascii="仿宋_GB2312" w:eastAsia="仿宋_GB2312" w:hAnsi="宋体"/>
      <w:szCs w:val="21"/>
    </w:rPr>
  </w:style>
  <w:style w:type="paragraph" w:styleId="ab">
    <w:name w:val="Plain Text"/>
    <w:basedOn w:val="a"/>
    <w:next w:val="a"/>
    <w:link w:val="Char5"/>
    <w:autoRedefine/>
    <w:qFormat/>
    <w:rsid w:val="00AE41FF"/>
    <w:pPr>
      <w:snapToGrid w:val="0"/>
      <w:spacing w:line="440" w:lineRule="exact"/>
      <w:jc w:val="left"/>
    </w:pPr>
    <w:rPr>
      <w:rFonts w:ascii="仿宋_GB2312" w:eastAsia="仿宋_GB2312" w:hAnsi="Courier New"/>
      <w:sz w:val="24"/>
      <w:szCs w:val="24"/>
    </w:rPr>
  </w:style>
  <w:style w:type="paragraph" w:styleId="ac">
    <w:name w:val="Date"/>
    <w:basedOn w:val="a"/>
    <w:next w:val="a"/>
    <w:link w:val="Char10"/>
    <w:autoRedefine/>
    <w:uiPriority w:val="99"/>
    <w:qFormat/>
    <w:rsid w:val="00AE41FF"/>
    <w:pPr>
      <w:ind w:leftChars="2500" w:left="100"/>
    </w:pPr>
  </w:style>
  <w:style w:type="paragraph" w:styleId="21">
    <w:name w:val="Body Text Indent 2"/>
    <w:basedOn w:val="a"/>
    <w:link w:val="2Char0"/>
    <w:uiPriority w:val="99"/>
    <w:qFormat/>
    <w:rsid w:val="00AE41FF"/>
    <w:pPr>
      <w:spacing w:after="120" w:line="480" w:lineRule="auto"/>
      <w:ind w:leftChars="200" w:left="420"/>
    </w:pPr>
    <w:rPr>
      <w:rFonts w:ascii="Times New Roman" w:hAnsi="Times New Roman" w:cs="Times New Roman"/>
    </w:rPr>
  </w:style>
  <w:style w:type="paragraph" w:styleId="ad">
    <w:name w:val="Balloon Text"/>
    <w:basedOn w:val="a"/>
    <w:link w:val="Char6"/>
    <w:autoRedefine/>
    <w:qFormat/>
    <w:rsid w:val="00AE41FF"/>
    <w:rPr>
      <w:sz w:val="18"/>
      <w:szCs w:val="18"/>
    </w:rPr>
  </w:style>
  <w:style w:type="paragraph" w:styleId="ae">
    <w:name w:val="footer"/>
    <w:basedOn w:val="a"/>
    <w:link w:val="Char7"/>
    <w:autoRedefine/>
    <w:qFormat/>
    <w:rsid w:val="00AE41FF"/>
    <w:pPr>
      <w:tabs>
        <w:tab w:val="center" w:pos="4153"/>
        <w:tab w:val="right" w:pos="8306"/>
      </w:tabs>
      <w:snapToGrid w:val="0"/>
      <w:jc w:val="left"/>
    </w:pPr>
    <w:rPr>
      <w:sz w:val="18"/>
      <w:szCs w:val="18"/>
    </w:rPr>
  </w:style>
  <w:style w:type="paragraph" w:styleId="af">
    <w:name w:val="header"/>
    <w:basedOn w:val="a"/>
    <w:link w:val="Char8"/>
    <w:autoRedefine/>
    <w:qFormat/>
    <w:rsid w:val="00AE41FF"/>
    <w:pPr>
      <w:pBdr>
        <w:bottom w:val="single" w:sz="6" w:space="1" w:color="auto"/>
      </w:pBdr>
      <w:tabs>
        <w:tab w:val="center" w:pos="4153"/>
        <w:tab w:val="right" w:pos="8306"/>
      </w:tabs>
      <w:snapToGrid w:val="0"/>
      <w:jc w:val="center"/>
    </w:pPr>
    <w:rPr>
      <w:sz w:val="18"/>
      <w:szCs w:val="18"/>
    </w:rPr>
  </w:style>
  <w:style w:type="paragraph" w:styleId="af0">
    <w:name w:val="Subtitle"/>
    <w:basedOn w:val="a"/>
    <w:next w:val="a"/>
    <w:link w:val="Char9"/>
    <w:autoRedefine/>
    <w:uiPriority w:val="11"/>
    <w:qFormat/>
    <w:rsid w:val="00AE41FF"/>
    <w:pPr>
      <w:adjustRightInd w:val="0"/>
      <w:snapToGrid w:val="0"/>
      <w:spacing w:before="240" w:after="480"/>
      <w:jc w:val="center"/>
    </w:pPr>
    <w:rPr>
      <w:rFonts w:ascii="Arial" w:eastAsia="隶书" w:hAnsi="Arial"/>
      <w:b/>
      <w:bCs/>
      <w:kern w:val="28"/>
      <w:sz w:val="44"/>
      <w:szCs w:val="32"/>
    </w:rPr>
  </w:style>
  <w:style w:type="paragraph" w:styleId="22">
    <w:name w:val="toc 2"/>
    <w:basedOn w:val="a"/>
    <w:next w:val="a"/>
    <w:autoRedefine/>
    <w:qFormat/>
    <w:rsid w:val="00AE41FF"/>
    <w:pPr>
      <w:widowControl/>
      <w:spacing w:before="120"/>
      <w:ind w:left="240"/>
      <w:jc w:val="left"/>
    </w:pPr>
    <w:rPr>
      <w:b/>
      <w:bCs/>
      <w:kern w:val="0"/>
      <w:sz w:val="22"/>
    </w:rPr>
  </w:style>
  <w:style w:type="paragraph" w:styleId="af1">
    <w:name w:val="Normal (Web)"/>
    <w:basedOn w:val="a"/>
    <w:autoRedefine/>
    <w:qFormat/>
    <w:rsid w:val="00AE41FF"/>
    <w:pPr>
      <w:spacing w:beforeAutospacing="1" w:afterAutospacing="1"/>
      <w:jc w:val="left"/>
    </w:pPr>
    <w:rPr>
      <w:rFonts w:cs="Times New Roman"/>
      <w:kern w:val="0"/>
      <w:sz w:val="24"/>
    </w:rPr>
  </w:style>
  <w:style w:type="paragraph" w:styleId="af2">
    <w:name w:val="Title"/>
    <w:basedOn w:val="a"/>
    <w:next w:val="a"/>
    <w:link w:val="Chara"/>
    <w:autoRedefine/>
    <w:qFormat/>
    <w:rsid w:val="00AE41FF"/>
    <w:pPr>
      <w:widowControl/>
      <w:spacing w:before="240" w:after="60"/>
      <w:jc w:val="center"/>
      <w:outlineLvl w:val="0"/>
    </w:pPr>
    <w:rPr>
      <w:rFonts w:ascii="Cambria" w:hAnsi="Cambria"/>
      <w:b/>
      <w:bCs/>
      <w:kern w:val="28"/>
      <w:sz w:val="32"/>
      <w:szCs w:val="32"/>
      <w:lang w:eastAsia="en-US" w:bidi="en-US"/>
    </w:rPr>
  </w:style>
  <w:style w:type="paragraph" w:styleId="af3">
    <w:name w:val="annotation subject"/>
    <w:basedOn w:val="a6"/>
    <w:next w:val="a6"/>
    <w:link w:val="Char11"/>
    <w:autoRedefine/>
    <w:uiPriority w:val="99"/>
    <w:qFormat/>
    <w:rsid w:val="00AE41FF"/>
    <w:rPr>
      <w:b/>
      <w:bCs/>
    </w:rPr>
  </w:style>
  <w:style w:type="paragraph" w:styleId="23">
    <w:name w:val="Body Text First Indent 2"/>
    <w:basedOn w:val="a9"/>
    <w:link w:val="2Char1"/>
    <w:autoRedefine/>
    <w:uiPriority w:val="99"/>
    <w:qFormat/>
    <w:rsid w:val="00AE41FF"/>
    <w:pPr>
      <w:spacing w:after="120" w:line="240" w:lineRule="auto"/>
      <w:ind w:leftChars="200" w:left="420" w:firstLine="420"/>
    </w:pPr>
    <w:rPr>
      <w:rFonts w:ascii="Calibri" w:hAnsi="Calibri"/>
      <w:sz w:val="21"/>
    </w:rPr>
  </w:style>
  <w:style w:type="table" w:styleId="af4">
    <w:name w:val="Table Grid"/>
    <w:basedOn w:val="a1"/>
    <w:autoRedefine/>
    <w:uiPriority w:val="39"/>
    <w:qFormat/>
    <w:rsid w:val="00AE41F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AE41FF"/>
    <w:rPr>
      <w:rFonts w:cs="Times New Roman"/>
      <w:b/>
      <w:bCs/>
    </w:rPr>
  </w:style>
  <w:style w:type="character" w:styleId="af6">
    <w:name w:val="page number"/>
    <w:basedOn w:val="a0"/>
    <w:autoRedefine/>
    <w:qFormat/>
    <w:rsid w:val="00AE41FF"/>
  </w:style>
  <w:style w:type="character" w:styleId="af7">
    <w:name w:val="Hyperlink"/>
    <w:basedOn w:val="a0"/>
    <w:autoRedefine/>
    <w:uiPriority w:val="99"/>
    <w:qFormat/>
    <w:rsid w:val="00AE41FF"/>
    <w:rPr>
      <w:color w:val="0000FF"/>
      <w:u w:val="single"/>
    </w:rPr>
  </w:style>
  <w:style w:type="character" w:styleId="af8">
    <w:name w:val="annotation reference"/>
    <w:basedOn w:val="a0"/>
    <w:autoRedefine/>
    <w:qFormat/>
    <w:rsid w:val="00AE41FF"/>
    <w:rPr>
      <w:sz w:val="21"/>
      <w:szCs w:val="21"/>
    </w:rPr>
  </w:style>
  <w:style w:type="paragraph" w:customStyle="1" w:styleId="af9">
    <w:name w:val="表格文字"/>
    <w:basedOn w:val="a"/>
    <w:next w:val="a7"/>
    <w:autoRedefine/>
    <w:qFormat/>
    <w:rsid w:val="00AE41FF"/>
    <w:pPr>
      <w:ind w:firstLineChars="200" w:firstLine="200"/>
    </w:pPr>
    <w:rPr>
      <w:rFonts w:ascii="Arial" w:hAnsi="Arial" w:cs="Times New Roman"/>
      <w:spacing w:val="-5"/>
      <w:kern w:val="0"/>
      <w:sz w:val="24"/>
      <w:szCs w:val="20"/>
    </w:rPr>
  </w:style>
  <w:style w:type="character" w:customStyle="1" w:styleId="2Char">
    <w:name w:val="标题 2 Char"/>
    <w:basedOn w:val="a0"/>
    <w:link w:val="20"/>
    <w:autoRedefine/>
    <w:uiPriority w:val="99"/>
    <w:qFormat/>
    <w:rsid w:val="00AE41FF"/>
    <w:rPr>
      <w:rFonts w:ascii="Arial" w:eastAsia="宋体" w:hAnsi="Arial" w:cs="Times New Roman"/>
      <w:b/>
      <w:sz w:val="32"/>
      <w:szCs w:val="28"/>
    </w:rPr>
  </w:style>
  <w:style w:type="character" w:customStyle="1" w:styleId="Char4">
    <w:name w:val="正文文本缩进 Char"/>
    <w:basedOn w:val="a0"/>
    <w:link w:val="a9"/>
    <w:autoRedefine/>
    <w:qFormat/>
    <w:rsid w:val="00AE41FF"/>
    <w:rPr>
      <w:rFonts w:ascii="宋体" w:hAnsi="宋体"/>
      <w:sz w:val="24"/>
    </w:rPr>
  </w:style>
  <w:style w:type="character" w:customStyle="1" w:styleId="Char0">
    <w:name w:val="文档结构图 Char"/>
    <w:basedOn w:val="a0"/>
    <w:link w:val="a5"/>
    <w:autoRedefine/>
    <w:uiPriority w:val="99"/>
    <w:qFormat/>
    <w:rsid w:val="00AE41FF"/>
    <w:rPr>
      <w:rFonts w:ascii="宋体" w:eastAsia="宋体"/>
      <w:sz w:val="18"/>
      <w:szCs w:val="18"/>
    </w:rPr>
  </w:style>
  <w:style w:type="character" w:customStyle="1" w:styleId="Charb">
    <w:name w:val="批注文字 Char"/>
    <w:basedOn w:val="a0"/>
    <w:autoRedefine/>
    <w:qFormat/>
    <w:rsid w:val="00AE41FF"/>
  </w:style>
  <w:style w:type="character" w:customStyle="1" w:styleId="Char2">
    <w:name w:val="正文文本 Char"/>
    <w:basedOn w:val="a0"/>
    <w:link w:val="a7"/>
    <w:autoRedefine/>
    <w:uiPriority w:val="99"/>
    <w:qFormat/>
    <w:rsid w:val="00AE41FF"/>
  </w:style>
  <w:style w:type="character" w:customStyle="1" w:styleId="Char3">
    <w:name w:val="正文首行缩进 Char"/>
    <w:basedOn w:val="Char2"/>
    <w:link w:val="a8"/>
    <w:autoRedefine/>
    <w:qFormat/>
    <w:rsid w:val="00AE41FF"/>
    <w:rPr>
      <w:rFonts w:ascii="Times New Roman" w:cs="Times New Roman"/>
      <w:kern w:val="0"/>
      <w:sz w:val="24"/>
      <w:szCs w:val="24"/>
      <w:lang w:eastAsia="en-US" w:bidi="en-US"/>
    </w:rPr>
  </w:style>
  <w:style w:type="character" w:customStyle="1" w:styleId="Char5">
    <w:name w:val="纯文本 Char"/>
    <w:basedOn w:val="a0"/>
    <w:link w:val="ab"/>
    <w:autoRedefine/>
    <w:qFormat/>
    <w:rsid w:val="00AE41FF"/>
    <w:rPr>
      <w:rFonts w:ascii="仿宋_GB2312" w:eastAsia="仿宋_GB2312" w:hAnsi="Courier New" w:cs="宋体"/>
      <w:kern w:val="2"/>
      <w:sz w:val="24"/>
      <w:szCs w:val="24"/>
    </w:rPr>
  </w:style>
  <w:style w:type="character" w:customStyle="1" w:styleId="Charc">
    <w:name w:val="日期 Char"/>
    <w:basedOn w:val="a0"/>
    <w:autoRedefine/>
    <w:uiPriority w:val="99"/>
    <w:qFormat/>
    <w:rsid w:val="00AE41FF"/>
  </w:style>
  <w:style w:type="character" w:customStyle="1" w:styleId="Char6">
    <w:name w:val="批注框文本 Char"/>
    <w:basedOn w:val="a0"/>
    <w:link w:val="ad"/>
    <w:autoRedefine/>
    <w:qFormat/>
    <w:rsid w:val="00AE41FF"/>
    <w:rPr>
      <w:sz w:val="18"/>
      <w:szCs w:val="18"/>
    </w:rPr>
  </w:style>
  <w:style w:type="character" w:customStyle="1" w:styleId="Char7">
    <w:name w:val="页脚 Char"/>
    <w:basedOn w:val="a0"/>
    <w:link w:val="ae"/>
    <w:autoRedefine/>
    <w:qFormat/>
    <w:rsid w:val="00AE41FF"/>
    <w:rPr>
      <w:sz w:val="18"/>
      <w:szCs w:val="18"/>
    </w:rPr>
  </w:style>
  <w:style w:type="character" w:customStyle="1" w:styleId="Char8">
    <w:name w:val="页眉 Char"/>
    <w:basedOn w:val="a0"/>
    <w:link w:val="af"/>
    <w:autoRedefine/>
    <w:qFormat/>
    <w:rsid w:val="00AE41FF"/>
    <w:rPr>
      <w:sz w:val="18"/>
      <w:szCs w:val="18"/>
    </w:rPr>
  </w:style>
  <w:style w:type="character" w:customStyle="1" w:styleId="Char9">
    <w:name w:val="副标题 Char"/>
    <w:basedOn w:val="a0"/>
    <w:link w:val="af0"/>
    <w:autoRedefine/>
    <w:uiPriority w:val="11"/>
    <w:qFormat/>
    <w:rsid w:val="00AE41FF"/>
    <w:rPr>
      <w:rFonts w:ascii="Arial" w:eastAsia="隶书" w:hAnsi="Arial"/>
      <w:b/>
      <w:bCs/>
      <w:kern w:val="28"/>
      <w:sz w:val="44"/>
      <w:szCs w:val="32"/>
    </w:rPr>
  </w:style>
  <w:style w:type="character" w:customStyle="1" w:styleId="Chara">
    <w:name w:val="标题 Char"/>
    <w:basedOn w:val="a0"/>
    <w:link w:val="af2"/>
    <w:autoRedefine/>
    <w:qFormat/>
    <w:rsid w:val="00AE41FF"/>
    <w:rPr>
      <w:rFonts w:ascii="Cambria" w:eastAsia="宋体" w:hAnsi="Cambria" w:cs="宋体"/>
      <w:b/>
      <w:bCs/>
      <w:kern w:val="28"/>
      <w:sz w:val="32"/>
      <w:szCs w:val="32"/>
      <w:lang w:eastAsia="en-US" w:bidi="en-US"/>
    </w:rPr>
  </w:style>
  <w:style w:type="character" w:customStyle="1" w:styleId="Chard">
    <w:name w:val="批注主题 Char"/>
    <w:basedOn w:val="Charb"/>
    <w:autoRedefine/>
    <w:uiPriority w:val="99"/>
    <w:qFormat/>
    <w:rsid w:val="00AE41FF"/>
    <w:rPr>
      <w:b/>
      <w:bCs/>
    </w:rPr>
  </w:style>
  <w:style w:type="character" w:customStyle="1" w:styleId="2Char1">
    <w:name w:val="正文首行缩进 2 Char"/>
    <w:basedOn w:val="Char4"/>
    <w:link w:val="23"/>
    <w:autoRedefine/>
    <w:uiPriority w:val="99"/>
    <w:qFormat/>
    <w:rsid w:val="00AE41FF"/>
    <w:rPr>
      <w:rFonts w:ascii="宋体" w:hAnsi="宋体"/>
      <w:sz w:val="24"/>
    </w:rPr>
  </w:style>
  <w:style w:type="paragraph" w:customStyle="1" w:styleId="Normal">
    <w:name w:val="[Normal]"/>
    <w:autoRedefine/>
    <w:qFormat/>
    <w:rsid w:val="00AE41FF"/>
    <w:rPr>
      <w:rFonts w:ascii="宋体" w:hAnsi="宋体"/>
      <w:sz w:val="24"/>
      <w:szCs w:val="22"/>
      <w:lang w:val="zh-CN"/>
    </w:rPr>
  </w:style>
  <w:style w:type="character" w:customStyle="1" w:styleId="Char10">
    <w:name w:val="日期 Char1"/>
    <w:basedOn w:val="a0"/>
    <w:link w:val="ac"/>
    <w:autoRedefine/>
    <w:uiPriority w:val="99"/>
    <w:qFormat/>
    <w:rsid w:val="00AE41FF"/>
  </w:style>
  <w:style w:type="paragraph" w:customStyle="1" w:styleId="11">
    <w:name w:val="列出段落1"/>
    <w:basedOn w:val="a"/>
    <w:autoRedefine/>
    <w:uiPriority w:val="34"/>
    <w:qFormat/>
    <w:rsid w:val="00AE41FF"/>
    <w:pPr>
      <w:ind w:firstLineChars="200" w:firstLine="420"/>
    </w:pPr>
  </w:style>
  <w:style w:type="paragraph" w:customStyle="1" w:styleId="Flietext">
    <w:name w:val="Fließtext"/>
    <w:basedOn w:val="a"/>
    <w:autoRedefine/>
    <w:qFormat/>
    <w:rsid w:val="00AE41FF"/>
    <w:pPr>
      <w:overflowPunct w:val="0"/>
      <w:autoSpaceDE w:val="0"/>
      <w:autoSpaceDN w:val="0"/>
      <w:adjustRightInd w:val="0"/>
      <w:textAlignment w:val="baseline"/>
    </w:pPr>
    <w:rPr>
      <w:rFonts w:ascii="Times New Roman" w:hAnsi="Times New Roman" w:cs="Times New Roman"/>
      <w:kern w:val="28"/>
      <w:szCs w:val="20"/>
    </w:rPr>
  </w:style>
  <w:style w:type="paragraph" w:customStyle="1" w:styleId="12">
    <w:name w:val="正文缩进1"/>
    <w:basedOn w:val="a"/>
    <w:autoRedefine/>
    <w:qFormat/>
    <w:rsid w:val="00AE41FF"/>
    <w:pPr>
      <w:widowControl/>
      <w:autoSpaceDE w:val="0"/>
      <w:autoSpaceDN w:val="0"/>
      <w:adjustRightInd w:val="0"/>
      <w:ind w:firstLine="420"/>
      <w:jc w:val="left"/>
    </w:pPr>
    <w:rPr>
      <w:rFonts w:ascii="宋体" w:hAnsi="Times New Roman" w:cs="Times New Roman"/>
      <w:kern w:val="0"/>
      <w:sz w:val="24"/>
      <w:szCs w:val="20"/>
      <w:lang w:eastAsia="en-US" w:bidi="en-US"/>
    </w:rPr>
  </w:style>
  <w:style w:type="paragraph" w:customStyle="1" w:styleId="110">
    <w:name w:val="索引 11"/>
    <w:basedOn w:val="a"/>
    <w:next w:val="a"/>
    <w:autoRedefine/>
    <w:uiPriority w:val="99"/>
    <w:qFormat/>
    <w:rsid w:val="00AE41FF"/>
    <w:pPr>
      <w:widowControl/>
      <w:spacing w:line="360" w:lineRule="auto"/>
      <w:jc w:val="left"/>
    </w:pPr>
    <w:rPr>
      <w:rFonts w:ascii="仿宋_GB2312" w:eastAsia="仿宋_GB2312" w:hAnsi="Times New Roman" w:cs="Times New Roman"/>
      <w:kern w:val="0"/>
      <w:sz w:val="24"/>
      <w:szCs w:val="20"/>
      <w:lang w:eastAsia="en-US" w:bidi="en-US"/>
    </w:rPr>
  </w:style>
  <w:style w:type="character" w:customStyle="1" w:styleId="Char1">
    <w:name w:val="批注文字 Char1"/>
    <w:basedOn w:val="a0"/>
    <w:link w:val="a6"/>
    <w:qFormat/>
    <w:rsid w:val="00AE41FF"/>
  </w:style>
  <w:style w:type="character" w:customStyle="1" w:styleId="Char11">
    <w:name w:val="批注主题 Char1"/>
    <w:basedOn w:val="Char1"/>
    <w:link w:val="af3"/>
    <w:autoRedefine/>
    <w:uiPriority w:val="99"/>
    <w:qFormat/>
    <w:rsid w:val="00AE41FF"/>
    <w:rPr>
      <w:b/>
      <w:bCs/>
    </w:rPr>
  </w:style>
  <w:style w:type="character" w:customStyle="1" w:styleId="Char">
    <w:name w:val="正文缩进 Char"/>
    <w:link w:val="a4"/>
    <w:qFormat/>
    <w:rsid w:val="00AE41FF"/>
    <w:rPr>
      <w:rFonts w:eastAsia="宋体"/>
    </w:rPr>
  </w:style>
  <w:style w:type="paragraph" w:customStyle="1" w:styleId="Other1">
    <w:name w:val="Other|1"/>
    <w:basedOn w:val="a"/>
    <w:qFormat/>
    <w:rsid w:val="00AE41FF"/>
    <w:pPr>
      <w:spacing w:line="408" w:lineRule="auto"/>
      <w:ind w:firstLine="400"/>
    </w:pPr>
    <w:rPr>
      <w:rFonts w:ascii="宋体" w:hAnsi="宋体"/>
      <w:sz w:val="28"/>
      <w:szCs w:val="28"/>
      <w:lang w:val="zh-TW" w:eastAsia="zh-TW" w:bidi="zh-TW"/>
    </w:rPr>
  </w:style>
  <w:style w:type="character" w:customStyle="1" w:styleId="Char20">
    <w:name w:val="正文缩进 Char2"/>
    <w:qFormat/>
    <w:rsid w:val="00AE41FF"/>
    <w:rPr>
      <w:rFonts w:ascii="宋体" w:eastAsia="宋体"/>
      <w:snapToGrid w:val="0"/>
      <w:color w:val="000000"/>
      <w:kern w:val="28"/>
      <w:sz w:val="28"/>
      <w:lang w:val="en-US" w:eastAsia="zh-CN" w:bidi="ar-SA"/>
    </w:rPr>
  </w:style>
  <w:style w:type="character" w:customStyle="1" w:styleId="Char12">
    <w:name w:val="纯文本 Char1"/>
    <w:link w:val="13"/>
    <w:autoRedefine/>
    <w:qFormat/>
    <w:rsid w:val="00AE41FF"/>
    <w:rPr>
      <w:rFonts w:ascii="宋体" w:hAnsi="Courier New"/>
    </w:rPr>
  </w:style>
  <w:style w:type="paragraph" w:customStyle="1" w:styleId="13">
    <w:name w:val="纯文本1"/>
    <w:basedOn w:val="a"/>
    <w:link w:val="Char12"/>
    <w:autoRedefine/>
    <w:qFormat/>
    <w:rsid w:val="00AE41FF"/>
    <w:rPr>
      <w:rFonts w:ascii="宋体" w:hAnsi="Courier New"/>
    </w:rPr>
  </w:style>
  <w:style w:type="paragraph" w:customStyle="1" w:styleId="text-tag">
    <w:name w:val="text-tag"/>
    <w:basedOn w:val="a"/>
    <w:uiPriority w:val="99"/>
    <w:qFormat/>
    <w:rsid w:val="00AE41FF"/>
    <w:pPr>
      <w:widowControl/>
      <w:spacing w:before="100" w:beforeAutospacing="1" w:after="100" w:afterAutospacing="1"/>
      <w:jc w:val="left"/>
    </w:pPr>
    <w:rPr>
      <w:rFonts w:ascii="宋体" w:hAnsi="宋体"/>
      <w:kern w:val="0"/>
      <w:sz w:val="24"/>
      <w:szCs w:val="24"/>
    </w:rPr>
  </w:style>
  <w:style w:type="paragraph" w:customStyle="1" w:styleId="14">
    <w:name w:val="部分1"/>
    <w:basedOn w:val="a"/>
    <w:qFormat/>
    <w:rsid w:val="00AE41FF"/>
    <w:pPr>
      <w:keepNext/>
      <w:pageBreakBefore/>
      <w:tabs>
        <w:tab w:val="left" w:pos="720"/>
      </w:tabs>
      <w:adjustRightInd w:val="0"/>
      <w:spacing w:line="360" w:lineRule="auto"/>
      <w:jc w:val="center"/>
      <w:outlineLvl w:val="0"/>
    </w:pPr>
    <w:rPr>
      <w:rFonts w:ascii="Times New Roman" w:eastAsia="黑体" w:hAnsi="Times New Roman" w:cs="Times New Roman"/>
      <w:b/>
      <w:kern w:val="44"/>
      <w:sz w:val="36"/>
      <w:szCs w:val="20"/>
    </w:rPr>
  </w:style>
  <w:style w:type="paragraph" w:customStyle="1" w:styleId="afa">
    <w:name w:val="首行缩进"/>
    <w:basedOn w:val="a"/>
    <w:next w:val="a"/>
    <w:qFormat/>
    <w:rsid w:val="00AE41FF"/>
    <w:pPr>
      <w:spacing w:line="360" w:lineRule="auto"/>
      <w:ind w:firstLineChars="200" w:firstLine="480"/>
    </w:pPr>
    <w:rPr>
      <w:rFonts w:ascii="宋体"/>
      <w:sz w:val="24"/>
      <w:szCs w:val="20"/>
    </w:rPr>
  </w:style>
  <w:style w:type="paragraph" w:customStyle="1" w:styleId="afb">
    <w:name w:val="表格"/>
    <w:basedOn w:val="a"/>
    <w:autoRedefine/>
    <w:qFormat/>
    <w:rsid w:val="00AE41FF"/>
    <w:rPr>
      <w:rFonts w:ascii="Times New Roman" w:hAnsi="Times New Roman" w:cs="Times New Roman"/>
    </w:rPr>
  </w:style>
  <w:style w:type="paragraph" w:customStyle="1" w:styleId="ListParagraph1">
    <w:name w:val="List Paragraph1"/>
    <w:basedOn w:val="a"/>
    <w:uiPriority w:val="99"/>
    <w:qFormat/>
    <w:rsid w:val="00AE41FF"/>
    <w:pPr>
      <w:ind w:firstLineChars="200" w:firstLine="420"/>
    </w:pPr>
    <w:rPr>
      <w:rFonts w:ascii="等线" w:eastAsia="等线" w:hAnsi="等线"/>
      <w:szCs w:val="24"/>
    </w:rPr>
  </w:style>
  <w:style w:type="paragraph" w:customStyle="1" w:styleId="111">
    <w:name w:val="纯文本111"/>
    <w:basedOn w:val="a"/>
    <w:autoRedefine/>
    <w:qFormat/>
    <w:rsid w:val="00AE41FF"/>
    <w:pPr>
      <w:adjustRightInd w:val="0"/>
    </w:pPr>
    <w:rPr>
      <w:rFonts w:ascii="宋体" w:eastAsia="楷体_GB2312" w:hAnsi="Courier New" w:cs="Times New Roman" w:hint="eastAsia"/>
      <w:sz w:val="28"/>
      <w:szCs w:val="20"/>
    </w:rPr>
  </w:style>
  <w:style w:type="paragraph" w:customStyle="1" w:styleId="afc">
    <w:name w:val="文档正文"/>
    <w:basedOn w:val="a"/>
    <w:qFormat/>
    <w:rsid w:val="00AE41FF"/>
    <w:rPr>
      <w:rFonts w:ascii="宋体" w:cs="Arial"/>
      <w:bCs/>
      <w:szCs w:val="21"/>
    </w:rPr>
  </w:style>
  <w:style w:type="paragraph" w:styleId="afd">
    <w:name w:val="List Paragraph"/>
    <w:basedOn w:val="a"/>
    <w:autoRedefine/>
    <w:qFormat/>
    <w:rsid w:val="00AE41FF"/>
    <w:pPr>
      <w:ind w:firstLineChars="200" w:firstLine="420"/>
    </w:pPr>
    <w:rPr>
      <w:rFonts w:ascii="Times New Roman" w:hAnsi="Times New Roman" w:cs="Times New Roman"/>
      <w:szCs w:val="20"/>
    </w:rPr>
  </w:style>
  <w:style w:type="character" w:customStyle="1" w:styleId="2CharChar">
    <w:name w:val="正文2 Char Char"/>
    <w:link w:val="24"/>
    <w:qFormat/>
    <w:rsid w:val="00AE41FF"/>
    <w:rPr>
      <w:rFonts w:ascii="仿宋_GB2312" w:eastAsia="仿宋_GB2312" w:hAnsi="宋体"/>
      <w:color w:val="000000" w:themeColor="text1"/>
      <w:sz w:val="24"/>
      <w:szCs w:val="24"/>
    </w:rPr>
  </w:style>
  <w:style w:type="paragraph" w:customStyle="1" w:styleId="24">
    <w:name w:val="正文2"/>
    <w:basedOn w:val="a"/>
    <w:link w:val="2CharChar"/>
    <w:autoRedefine/>
    <w:qFormat/>
    <w:rsid w:val="00AE41FF"/>
    <w:pPr>
      <w:adjustRightInd w:val="0"/>
      <w:snapToGrid w:val="0"/>
      <w:spacing w:line="440" w:lineRule="exact"/>
      <w:ind w:firstLineChars="200" w:firstLine="480"/>
    </w:pPr>
    <w:rPr>
      <w:rFonts w:ascii="仿宋_GB2312" w:eastAsia="仿宋_GB2312" w:hAnsi="宋体" w:cs="Times New Roman"/>
      <w:color w:val="000000" w:themeColor="text1"/>
      <w:kern w:val="0"/>
      <w:sz w:val="24"/>
      <w:szCs w:val="24"/>
    </w:rPr>
  </w:style>
  <w:style w:type="paragraph" w:customStyle="1" w:styleId="112">
    <w:name w:val="正文11"/>
    <w:qFormat/>
    <w:rsid w:val="00AE41FF"/>
    <w:pPr>
      <w:widowControl w:val="0"/>
      <w:jc w:val="both"/>
    </w:pPr>
    <w:rPr>
      <w:kern w:val="2"/>
      <w:sz w:val="21"/>
    </w:rPr>
  </w:style>
  <w:style w:type="character" w:customStyle="1" w:styleId="Char30">
    <w:name w:val="纯文本 Char3"/>
    <w:uiPriority w:val="99"/>
    <w:qFormat/>
    <w:rsid w:val="00AE41FF"/>
    <w:rPr>
      <w:rFonts w:ascii="宋体" w:eastAsia="黑体" w:hAnsi="Courier New" w:cs="Times New Roman"/>
      <w:snapToGrid w:val="0"/>
      <w:szCs w:val="21"/>
    </w:rPr>
  </w:style>
  <w:style w:type="paragraph" w:customStyle="1" w:styleId="1">
    <w:name w:val="标题 1（洛）"/>
    <w:basedOn w:val="10"/>
    <w:next w:val="a"/>
    <w:autoRedefine/>
    <w:qFormat/>
    <w:rsid w:val="00AE41FF"/>
    <w:pPr>
      <w:pageBreakBefore/>
      <w:numPr>
        <w:numId w:val="1"/>
      </w:numPr>
      <w:spacing w:before="600" w:line="360" w:lineRule="auto"/>
      <w:jc w:val="left"/>
    </w:pPr>
    <w:rPr>
      <w:rFonts w:ascii="Arial" w:eastAsia="汉仪大黑简" w:hAnsi="Arial" w:cs="Times New Roman"/>
      <w:color w:val="000000"/>
      <w:sz w:val="36"/>
    </w:rPr>
  </w:style>
  <w:style w:type="paragraph" w:customStyle="1" w:styleId="2">
    <w:name w:val="标题 2（洛）"/>
    <w:basedOn w:val="20"/>
    <w:next w:val="a"/>
    <w:qFormat/>
    <w:rsid w:val="00AE41FF"/>
    <w:pPr>
      <w:numPr>
        <w:ilvl w:val="1"/>
        <w:numId w:val="1"/>
      </w:numPr>
      <w:spacing w:line="413" w:lineRule="auto"/>
      <w:ind w:leftChars="100" w:left="1004" w:rightChars="100" w:right="210"/>
      <w:jc w:val="left"/>
    </w:pPr>
    <w:rPr>
      <w:rFonts w:eastAsia="黑体"/>
      <w:szCs w:val="32"/>
    </w:rPr>
  </w:style>
  <w:style w:type="paragraph" w:customStyle="1" w:styleId="3">
    <w:name w:val="标题 3（洛）"/>
    <w:basedOn w:val="30"/>
    <w:next w:val="a"/>
    <w:link w:val="3Char0"/>
    <w:qFormat/>
    <w:rsid w:val="00AE41FF"/>
    <w:pPr>
      <w:numPr>
        <w:ilvl w:val="2"/>
        <w:numId w:val="1"/>
      </w:numPr>
      <w:tabs>
        <w:tab w:val="left" w:pos="960"/>
      </w:tabs>
      <w:spacing w:line="412" w:lineRule="auto"/>
      <w:jc w:val="left"/>
    </w:pPr>
    <w:rPr>
      <w:rFonts w:ascii="Arial" w:eastAsia="黑体" w:hAnsi="Arial" w:cs="Times New Roman"/>
      <w:bCs w:val="0"/>
      <w:kern w:val="0"/>
      <w:sz w:val="30"/>
      <w:szCs w:val="30"/>
    </w:rPr>
  </w:style>
  <w:style w:type="character" w:customStyle="1" w:styleId="3Char0">
    <w:name w:val="标题 3（洛） Char"/>
    <w:link w:val="3"/>
    <w:autoRedefine/>
    <w:qFormat/>
    <w:rsid w:val="00AE41FF"/>
    <w:rPr>
      <w:rFonts w:ascii="Arial" w:eastAsia="黑体" w:hAnsi="Arial" w:cs="Times New Roman"/>
      <w:b/>
      <w:kern w:val="0"/>
      <w:sz w:val="30"/>
      <w:szCs w:val="30"/>
    </w:rPr>
  </w:style>
  <w:style w:type="paragraph" w:customStyle="1" w:styleId="4">
    <w:name w:val="标题 4（洛）"/>
    <w:basedOn w:val="40"/>
    <w:next w:val="a"/>
    <w:qFormat/>
    <w:rsid w:val="00AE41FF"/>
    <w:pPr>
      <w:widowControl/>
      <w:numPr>
        <w:ilvl w:val="3"/>
        <w:numId w:val="1"/>
      </w:numPr>
      <w:spacing w:after="156" w:line="374" w:lineRule="auto"/>
      <w:jc w:val="left"/>
    </w:pPr>
    <w:rPr>
      <w:rFonts w:ascii="Arial" w:eastAsia="黑体" w:hAnsi="Arial" w:cs="Times New Roman"/>
      <w:bCs w:val="0"/>
      <w:kern w:val="0"/>
    </w:rPr>
  </w:style>
  <w:style w:type="paragraph" w:customStyle="1" w:styleId="5">
    <w:name w:val="标题 5（洛）"/>
    <w:basedOn w:val="a"/>
    <w:next w:val="a"/>
    <w:autoRedefine/>
    <w:qFormat/>
    <w:rsid w:val="00AE41FF"/>
    <w:pPr>
      <w:keepNext/>
      <w:keepLines/>
      <w:numPr>
        <w:ilvl w:val="4"/>
        <w:numId w:val="1"/>
      </w:numPr>
      <w:spacing w:before="280" w:after="156" w:line="376" w:lineRule="auto"/>
      <w:jc w:val="left"/>
      <w:outlineLvl w:val="4"/>
    </w:pPr>
    <w:rPr>
      <w:rFonts w:ascii="Arial" w:eastAsia="黑体" w:hAnsi="Arial" w:cs="Times New Roman"/>
      <w:b/>
      <w:kern w:val="0"/>
      <w:sz w:val="24"/>
      <w:szCs w:val="28"/>
    </w:rPr>
  </w:style>
  <w:style w:type="paragraph" w:customStyle="1" w:styleId="6">
    <w:name w:val="标题 6（洛）"/>
    <w:basedOn w:val="a"/>
    <w:next w:val="a"/>
    <w:qFormat/>
    <w:rsid w:val="00AE41FF"/>
    <w:pPr>
      <w:keepNext/>
      <w:keepLines/>
      <w:numPr>
        <w:ilvl w:val="5"/>
        <w:numId w:val="1"/>
      </w:numPr>
      <w:spacing w:before="240" w:after="64" w:line="316" w:lineRule="auto"/>
      <w:jc w:val="left"/>
      <w:outlineLvl w:val="5"/>
    </w:pPr>
    <w:rPr>
      <w:rFonts w:ascii="Arial" w:eastAsia="黑体" w:hAnsi="Arial" w:cs="Times New Roman"/>
      <w:b/>
      <w:kern w:val="0"/>
      <w:szCs w:val="24"/>
    </w:rPr>
  </w:style>
  <w:style w:type="paragraph" w:customStyle="1" w:styleId="afe">
    <w:name w:val="图表（洛）"/>
    <w:basedOn w:val="a"/>
    <w:link w:val="Chare"/>
    <w:autoRedefine/>
    <w:qFormat/>
    <w:rsid w:val="00AE41FF"/>
    <w:pPr>
      <w:jc w:val="left"/>
    </w:pPr>
    <w:rPr>
      <w:sz w:val="18"/>
      <w:szCs w:val="18"/>
    </w:rPr>
  </w:style>
  <w:style w:type="character" w:customStyle="1" w:styleId="Chare">
    <w:name w:val="图表（洛） Char"/>
    <w:basedOn w:val="a0"/>
    <w:link w:val="afe"/>
    <w:autoRedefine/>
    <w:qFormat/>
    <w:rsid w:val="00AE41FF"/>
    <w:rPr>
      <w:rFonts w:cs="宋体"/>
      <w:sz w:val="18"/>
      <w:szCs w:val="18"/>
    </w:rPr>
  </w:style>
  <w:style w:type="character" w:customStyle="1" w:styleId="1Char">
    <w:name w:val="标题 1 Char"/>
    <w:basedOn w:val="a0"/>
    <w:link w:val="10"/>
    <w:autoRedefine/>
    <w:uiPriority w:val="9"/>
    <w:qFormat/>
    <w:rsid w:val="00AE41FF"/>
    <w:rPr>
      <w:b/>
      <w:bCs/>
      <w:kern w:val="44"/>
      <w:sz w:val="44"/>
      <w:szCs w:val="44"/>
    </w:rPr>
  </w:style>
  <w:style w:type="character" w:customStyle="1" w:styleId="3Char">
    <w:name w:val="标题 3 Char"/>
    <w:basedOn w:val="a0"/>
    <w:link w:val="30"/>
    <w:autoRedefine/>
    <w:uiPriority w:val="9"/>
    <w:qFormat/>
    <w:rsid w:val="00AE41FF"/>
    <w:rPr>
      <w:b/>
      <w:bCs/>
      <w:sz w:val="32"/>
      <w:szCs w:val="32"/>
    </w:rPr>
  </w:style>
  <w:style w:type="character" w:customStyle="1" w:styleId="4Char">
    <w:name w:val="标题 4 Char"/>
    <w:basedOn w:val="a0"/>
    <w:link w:val="40"/>
    <w:autoRedefine/>
    <w:uiPriority w:val="9"/>
    <w:qFormat/>
    <w:rsid w:val="00AE41FF"/>
    <w:rPr>
      <w:rFonts w:ascii="Cambria" w:eastAsia="宋体" w:hAnsi="Cambria" w:cs="宋体"/>
      <w:b/>
      <w:bCs/>
      <w:sz w:val="28"/>
      <w:szCs w:val="28"/>
    </w:rPr>
  </w:style>
  <w:style w:type="paragraph" w:customStyle="1" w:styleId="15">
    <w:name w:val="修订1"/>
    <w:autoRedefine/>
    <w:uiPriority w:val="99"/>
    <w:qFormat/>
    <w:rsid w:val="00AE41FF"/>
    <w:rPr>
      <w:rFonts w:ascii="Calibri" w:hAnsi="Calibri" w:cs="宋体"/>
      <w:kern w:val="2"/>
      <w:sz w:val="21"/>
      <w:szCs w:val="22"/>
    </w:rPr>
  </w:style>
  <w:style w:type="character" w:customStyle="1" w:styleId="2Char0">
    <w:name w:val="正文文本缩进 2 Char"/>
    <w:basedOn w:val="a0"/>
    <w:link w:val="21"/>
    <w:uiPriority w:val="99"/>
    <w:qFormat/>
    <w:rsid w:val="00AE41FF"/>
    <w:rPr>
      <w:kern w:val="2"/>
      <w:sz w:val="21"/>
      <w:szCs w:val="22"/>
    </w:rPr>
  </w:style>
  <w:style w:type="paragraph" w:customStyle="1" w:styleId="Bodytext1">
    <w:name w:val="Body text|1"/>
    <w:basedOn w:val="a"/>
    <w:qFormat/>
    <w:rsid w:val="00AE41FF"/>
    <w:pPr>
      <w:spacing w:line="391" w:lineRule="auto"/>
      <w:ind w:firstLine="400"/>
    </w:pPr>
    <w:rPr>
      <w:rFonts w:ascii="宋体" w:hAnsi="宋体"/>
      <w:sz w:val="30"/>
      <w:szCs w:val="30"/>
      <w:lang w:val="zh-TW" w:eastAsia="zh-TW" w:bidi="zh-TW"/>
    </w:rPr>
  </w:style>
  <w:style w:type="paragraph" w:customStyle="1" w:styleId="ok">
    <w:name w:val="正文ok"/>
    <w:qFormat/>
    <w:rsid w:val="00AE41FF"/>
    <w:pPr>
      <w:spacing w:line="360" w:lineRule="auto"/>
      <w:ind w:firstLineChars="200" w:firstLine="200"/>
    </w:pPr>
    <w:rPr>
      <w:rFonts w:ascii="宋体" w:cs="宋体"/>
      <w:sz w:val="24"/>
      <w:szCs w:val="24"/>
    </w:rPr>
  </w:style>
  <w:style w:type="paragraph" w:customStyle="1" w:styleId="16">
    <w:name w:val="正文1"/>
    <w:basedOn w:val="a"/>
    <w:next w:val="a"/>
    <w:qFormat/>
    <w:rsid w:val="00AE41FF"/>
    <w:pPr>
      <w:spacing w:before="156"/>
      <w:ind w:firstLineChars="200" w:firstLine="510"/>
    </w:pPr>
    <w:rPr>
      <w:rFonts w:ascii="Times New Roman" w:hAnsi="Times New Roman" w:cs="Times New Roman"/>
      <w:szCs w:val="24"/>
    </w:rPr>
  </w:style>
  <w:style w:type="paragraph" w:customStyle="1" w:styleId="NewNewNewNew">
    <w:name w:val="正文 New New New New"/>
    <w:qFormat/>
    <w:rsid w:val="00AE41FF"/>
    <w:pPr>
      <w:widowControl w:val="0"/>
      <w:jc w:val="both"/>
    </w:pPr>
    <w:rPr>
      <w:sz w:val="21"/>
      <w:szCs w:val="24"/>
    </w:rPr>
  </w:style>
  <w:style w:type="paragraph" w:customStyle="1" w:styleId="25">
    <w:name w:val="修订2"/>
    <w:hidden/>
    <w:uiPriority w:val="99"/>
    <w:unhideWhenUsed/>
    <w:qFormat/>
    <w:rsid w:val="00AE41FF"/>
    <w:rPr>
      <w:rFonts w:ascii="Calibri" w:hAnsi="Calibri" w:cs="宋体"/>
      <w:kern w:val="2"/>
      <w:sz w:val="21"/>
      <w:szCs w:val="22"/>
    </w:rPr>
  </w:style>
  <w:style w:type="paragraph" w:customStyle="1" w:styleId="aff">
    <w:name w:val="*正文"/>
    <w:basedOn w:val="a4"/>
    <w:qFormat/>
    <w:rsid w:val="00AE41FF"/>
    <w:pPr>
      <w:widowControl/>
      <w:snapToGrid w:val="0"/>
      <w:spacing w:line="480" w:lineRule="auto"/>
      <w:ind w:firstLineChars="200" w:firstLine="200"/>
      <w:jc w:val="left"/>
    </w:pPr>
    <w:rPr>
      <w:rFonts w:ascii="Arial" w:hAnsi="Arial" w:cs="Times New Roman"/>
      <w:color w:val="171A1D"/>
      <w:kern w:val="0"/>
      <w:sz w:val="24"/>
      <w:szCs w:val="24"/>
      <w:shd w:val="clear" w:color="auto" w:fill="FFFFFF"/>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eader" Target="header4.xml"/><Relationship Id="rId66"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5.xml"/><Relationship Id="rId61"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zcygov.cn/&#65289;&#33719;&#21462;&#65288;&#19979;&#36733;&#65289;&#25307;&#26631;&#25991;&#20214;&#65292;&#24182;&#20110;2024&#24180;9&#26376;27&#26085;9&#28857;30&#20998;00&#31186;"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header" Target="header3.xml"/><Relationship Id="rId64"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6.xml"/><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header" Target="header2.xml"/><Relationship Id="rId6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6"/>
  </customShpExt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79E314A-9A09-4685-9259-A8C80BC04827}">
  <ds:schemaRefs>
    <ds:schemaRef ds:uri="http://www.wps.cn/android/officeDocument/2013/mofficeCustomData"/>
  </ds:schemaRefs>
</ds:datastoreItem>
</file>

<file path=customXml/itemProps2.xml><?xml version="1.0" encoding="utf-8"?>
<ds:datastoreItem xmlns:ds="http://schemas.openxmlformats.org/officeDocument/2006/customXml" ds:itemID="{15D5CF70-5CA5-4D30-B7D4-99888536D124}">
  <ds:schemaRefs>
    <ds:schemaRef ds:uri="http://www.wps.cn/android/officeDocument/2013/mofficeCustomData"/>
  </ds:schemaRefs>
</ds:datastoreItem>
</file>

<file path=customXml/itemProps3.xml><?xml version="1.0" encoding="utf-8"?>
<ds:datastoreItem xmlns:ds="http://schemas.openxmlformats.org/officeDocument/2006/customXml" ds:itemID="{39CB1317-CDA2-4A6C-90AE-F4B012965D6A}">
  <ds:schemaRefs>
    <ds:schemaRef ds:uri="http://www.wps.cn/android/officeDocument/2013/mofficeCustomData"/>
  </ds:schemaRefs>
</ds:datastoreItem>
</file>

<file path=customXml/itemProps4.xml><?xml version="1.0" encoding="utf-8"?>
<ds:datastoreItem xmlns:ds="http://schemas.openxmlformats.org/officeDocument/2006/customXml" ds:itemID="{C8D288DF-8B91-45FC-9579-F8278C3A6CA9}">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3E2FA2F-7BCA-4E8E-BD19-9E2D8866E297}">
  <ds:schemaRefs>
    <ds:schemaRef ds:uri="http://www.wps.cn/android/officeDocument/2013/mofficeCustomData"/>
  </ds:schemaRefs>
</ds:datastoreItem>
</file>

<file path=customXml/itemProps7.xml><?xml version="1.0" encoding="utf-8"?>
<ds:datastoreItem xmlns:ds="http://schemas.openxmlformats.org/officeDocument/2006/customXml" ds:itemID="{5C8D8422-5EFF-45CC-8911-E4939079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83</Pages>
  <Words>7257</Words>
  <Characters>41370</Characters>
  <Application>Microsoft Office Word</Application>
  <DocSecurity>0</DocSecurity>
  <Lines>344</Lines>
  <Paragraphs>97</Paragraphs>
  <ScaleCrop>false</ScaleCrop>
  <Company>Microsoft</Company>
  <LinksUpToDate>false</LinksUpToDate>
  <CharactersWithSpaces>48530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137</cp:revision>
  <cp:lastPrinted>2024-02-29T03:15:00Z</cp:lastPrinted>
  <dcterms:created xsi:type="dcterms:W3CDTF">2024-03-04T08:21:00Z</dcterms:created>
  <dcterms:modified xsi:type="dcterms:W3CDTF">2024-09-05T02:17:00Z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53ce823e4d174f54b681c7cc9eeec71a_23</vt:lpwstr>
  </property>
  <property fmtid="{D5CDD505-2E9C-101B-9397-08002B2CF9AE}" pid="3" name="KSOProductBuildVer">
    <vt:lpwstr>2052-12.1.0.17857</vt:lpwstr>
  </property>
</Properties>
</file>