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B2D4FB">
      <w:pPr>
        <w:spacing w:line="360" w:lineRule="auto"/>
        <w:jc w:val="center"/>
        <w:rPr>
          <w:rFonts w:hint="eastAsia" w:ascii="宋体" w:hAnsi="宋体" w:cs="宋体"/>
          <w:sz w:val="36"/>
          <w:szCs w:val="36"/>
        </w:rPr>
      </w:pPr>
    </w:p>
    <w:p w14:paraId="7CA16C75">
      <w:pPr>
        <w:spacing w:line="360" w:lineRule="auto"/>
        <w:jc w:val="center"/>
        <w:rPr>
          <w:rFonts w:hint="eastAsia" w:ascii="宋体" w:hAnsi="宋体" w:cs="宋体"/>
          <w:sz w:val="36"/>
          <w:szCs w:val="36"/>
        </w:rPr>
      </w:pPr>
    </w:p>
    <w:p w14:paraId="6D20C123">
      <w:pPr>
        <w:spacing w:line="800" w:lineRule="exact"/>
        <w:jc w:val="center"/>
        <w:rPr>
          <w:rFonts w:hint="eastAsia" w:hAnsi="宋体" w:eastAsia="宋体"/>
          <w:b/>
          <w:spacing w:val="-10"/>
          <w:sz w:val="52"/>
          <w:szCs w:val="52"/>
          <w:lang w:eastAsia="zh-CN"/>
        </w:rPr>
      </w:pPr>
      <w:r>
        <w:rPr>
          <w:rFonts w:hint="eastAsia"/>
          <w:b/>
          <w:sz w:val="52"/>
          <w:szCs w:val="52"/>
          <w:lang w:val="en-US" w:eastAsia="zh-CN"/>
        </w:rPr>
        <w:t xml:space="preserve"> </w:t>
      </w:r>
      <w:r>
        <w:rPr>
          <w:rFonts w:hint="eastAsia"/>
          <w:b/>
          <w:sz w:val="52"/>
          <w:szCs w:val="52"/>
          <w:lang w:eastAsia="zh-CN"/>
        </w:rPr>
        <w:t>舟山市普陀区海岛民用燃气水上运输服务</w:t>
      </w:r>
      <w:bookmarkStart w:id="56" w:name="_GoBack"/>
      <w:bookmarkEnd w:id="56"/>
    </w:p>
    <w:p w14:paraId="454827A3">
      <w:pPr>
        <w:spacing w:line="360" w:lineRule="auto"/>
        <w:jc w:val="center"/>
        <w:rPr>
          <w:rFonts w:hint="eastAsia" w:ascii="宋体" w:hAnsi="宋体" w:cs="宋体"/>
          <w:b/>
          <w:sz w:val="36"/>
          <w:szCs w:val="36"/>
          <w:u w:val="single"/>
        </w:rPr>
      </w:pPr>
    </w:p>
    <w:p w14:paraId="79574C4C">
      <w:pPr>
        <w:spacing w:line="360" w:lineRule="auto"/>
        <w:jc w:val="center"/>
        <w:rPr>
          <w:rFonts w:hint="eastAsia" w:ascii="宋体" w:hAnsi="宋体" w:cs="宋体"/>
          <w:sz w:val="72"/>
          <w:szCs w:val="72"/>
        </w:rPr>
      </w:pPr>
    </w:p>
    <w:p w14:paraId="73648764">
      <w:pPr>
        <w:adjustRightInd/>
        <w:spacing w:line="360" w:lineRule="auto"/>
        <w:jc w:val="center"/>
        <w:rPr>
          <w:rFonts w:hint="eastAsia" w:ascii="黑体" w:hAnsi="黑体" w:eastAsia="黑体" w:cs="黑体"/>
          <w:b/>
          <w:color w:val="000000"/>
          <w:sz w:val="44"/>
          <w:szCs w:val="44"/>
          <w:lang w:eastAsia="zh-CN"/>
        </w:rPr>
      </w:pPr>
      <w:r>
        <w:rPr>
          <w:rFonts w:hint="eastAsia" w:ascii="黑体" w:hAnsi="黑体" w:eastAsia="黑体" w:cs="黑体"/>
          <w:b/>
          <w:bCs/>
          <w:color w:val="000000"/>
          <w:sz w:val="84"/>
          <w:szCs w:val="84"/>
          <w:lang w:val="en-US" w:eastAsia="zh-CN"/>
        </w:rPr>
        <w:t>公开</w:t>
      </w:r>
      <w:r>
        <w:rPr>
          <w:rFonts w:hint="eastAsia" w:ascii="黑体" w:hAnsi="黑体" w:eastAsia="黑体" w:cs="黑体"/>
          <w:b/>
          <w:bCs/>
          <w:color w:val="000000"/>
          <w:sz w:val="84"/>
          <w:szCs w:val="84"/>
          <w:lang w:eastAsia="zh-CN"/>
        </w:rPr>
        <w:t>招标文件</w:t>
      </w:r>
    </w:p>
    <w:p w14:paraId="1EFF450D">
      <w:pPr>
        <w:snapToGrid w:val="0"/>
        <w:spacing w:line="360" w:lineRule="auto"/>
        <w:jc w:val="center"/>
        <w:rPr>
          <w:rFonts w:hint="default" w:ascii="黑体" w:hAnsi="黑体" w:eastAsia="黑体" w:cs="黑体"/>
          <w:color w:val="000000"/>
          <w:sz w:val="30"/>
          <w:szCs w:val="30"/>
          <w:lang w:val="en-US" w:eastAsia="zh-CN"/>
        </w:rPr>
      </w:pPr>
      <w:r>
        <w:rPr>
          <w:rFonts w:hint="eastAsia" w:ascii="黑体" w:hAnsi="黑体" w:eastAsia="黑体" w:cs="黑体"/>
          <w:color w:val="000000"/>
          <w:sz w:val="30"/>
          <w:szCs w:val="30"/>
        </w:rPr>
        <w:t>项目编号：</w:t>
      </w:r>
      <w:r>
        <w:rPr>
          <w:rFonts w:hint="eastAsia" w:ascii="黑体" w:hAnsi="黑体" w:eastAsia="黑体" w:cs="黑体"/>
          <w:color w:val="000000"/>
          <w:sz w:val="30"/>
          <w:szCs w:val="30"/>
          <w:lang w:eastAsia="zh-CN"/>
        </w:rPr>
        <w:t>HYDL-2025-007</w:t>
      </w:r>
    </w:p>
    <w:p w14:paraId="774A31BF">
      <w:pPr>
        <w:snapToGrid w:val="0"/>
        <w:spacing w:line="360" w:lineRule="auto"/>
        <w:ind w:firstLine="964" w:firstLineChars="300"/>
        <w:rPr>
          <w:rFonts w:hint="eastAsia" w:ascii="宋体" w:hAnsi="宋体" w:cs="宋体"/>
          <w:b/>
          <w:bCs/>
          <w:sz w:val="32"/>
          <w:szCs w:val="32"/>
        </w:rPr>
      </w:pPr>
    </w:p>
    <w:p w14:paraId="68554D50">
      <w:pPr>
        <w:snapToGrid w:val="0"/>
        <w:spacing w:line="360" w:lineRule="auto"/>
        <w:ind w:firstLine="964" w:firstLineChars="300"/>
        <w:rPr>
          <w:rFonts w:hint="eastAsia" w:ascii="宋体" w:hAnsi="宋体" w:cs="宋体"/>
          <w:b/>
          <w:bCs/>
          <w:sz w:val="32"/>
          <w:szCs w:val="32"/>
        </w:rPr>
      </w:pPr>
    </w:p>
    <w:p w14:paraId="1EC17849">
      <w:pPr>
        <w:snapToGrid w:val="0"/>
        <w:spacing w:line="360" w:lineRule="auto"/>
        <w:ind w:firstLine="964" w:firstLineChars="300"/>
        <w:rPr>
          <w:rFonts w:hint="eastAsia" w:ascii="宋体" w:hAnsi="宋体" w:cs="宋体"/>
          <w:b/>
          <w:bCs/>
          <w:sz w:val="32"/>
          <w:szCs w:val="32"/>
        </w:rPr>
      </w:pPr>
    </w:p>
    <w:p w14:paraId="2C9F162F">
      <w:pPr>
        <w:pStyle w:val="72"/>
        <w:rPr>
          <w:rFonts w:hint="eastAsia"/>
        </w:rPr>
      </w:pPr>
    </w:p>
    <w:p w14:paraId="1125DAB0">
      <w:pPr>
        <w:outlineLvl w:val="9"/>
        <w:rPr>
          <w:rFonts w:hint="eastAsia" w:ascii="宋体" w:hAnsi="宋体" w:cs="宋体"/>
          <w:b/>
          <w:bCs/>
          <w:sz w:val="32"/>
          <w:szCs w:val="32"/>
        </w:rPr>
      </w:pPr>
    </w:p>
    <w:p w14:paraId="4B92BCE8">
      <w:pPr>
        <w:rPr>
          <w:rFonts w:hint="eastAsia"/>
        </w:rPr>
      </w:pPr>
    </w:p>
    <w:p w14:paraId="1EC9581E">
      <w:pPr>
        <w:keepNext w:val="0"/>
        <w:keepLines w:val="0"/>
        <w:widowControl/>
        <w:suppressLineNumbers w:val="0"/>
        <w:spacing w:line="480" w:lineRule="auto"/>
        <w:ind w:firstLine="1506" w:firstLineChars="500"/>
        <w:jc w:val="both"/>
        <w:rPr>
          <w:rFonts w:hint="eastAsia" w:ascii="黑体" w:hAnsi="黑体" w:eastAsia="黑体" w:cs="黑体"/>
          <w:b/>
          <w:sz w:val="30"/>
          <w:szCs w:val="30"/>
          <w:u w:val="none"/>
          <w:lang w:val="en-US" w:eastAsia="zh-CN"/>
        </w:rPr>
      </w:pPr>
      <w:r>
        <w:rPr>
          <w:rFonts w:hint="eastAsia" w:ascii="黑体" w:hAnsi="黑体" w:eastAsia="黑体" w:cs="黑体"/>
          <w:b/>
          <w:sz w:val="30"/>
          <w:szCs w:val="30"/>
        </w:rPr>
        <w:t>采购</w:t>
      </w:r>
      <w:r>
        <w:rPr>
          <w:rFonts w:hint="eastAsia" w:ascii="黑体" w:hAnsi="黑体" w:eastAsia="黑体" w:cs="黑体"/>
          <w:b/>
          <w:sz w:val="30"/>
          <w:szCs w:val="30"/>
          <w:lang w:val="en-US" w:eastAsia="zh-CN"/>
        </w:rPr>
        <w:t>人</w:t>
      </w:r>
      <w:r>
        <w:rPr>
          <w:rFonts w:hint="eastAsia" w:ascii="黑体" w:hAnsi="黑体" w:eastAsia="黑体" w:cs="黑体"/>
          <w:b/>
          <w:sz w:val="30"/>
          <w:szCs w:val="30"/>
        </w:rPr>
        <w:t>：舟山市普陀区</w:t>
      </w:r>
      <w:r>
        <w:rPr>
          <w:rFonts w:hint="eastAsia" w:ascii="黑体" w:hAnsi="黑体" w:eastAsia="黑体" w:cs="黑体"/>
          <w:b/>
          <w:sz w:val="30"/>
          <w:szCs w:val="30"/>
          <w:lang w:eastAsia="zh-CN"/>
        </w:rPr>
        <w:t>交通运输局</w:t>
      </w:r>
    </w:p>
    <w:p w14:paraId="6A4D038A">
      <w:pPr>
        <w:keepNext w:val="0"/>
        <w:keepLines w:val="0"/>
        <w:widowControl/>
        <w:suppressLineNumbers w:val="0"/>
        <w:spacing w:line="480" w:lineRule="auto"/>
        <w:ind w:firstLine="1506" w:firstLineChars="500"/>
        <w:jc w:val="both"/>
        <w:rPr>
          <w:rFonts w:hint="eastAsia" w:ascii="黑体" w:hAnsi="黑体" w:eastAsia="黑体" w:cs="黑体"/>
          <w:b/>
          <w:bCs/>
          <w:w w:val="95"/>
          <w:sz w:val="32"/>
          <w:szCs w:val="32"/>
          <w:lang w:eastAsia="zh-CN"/>
        </w:rPr>
      </w:pPr>
      <w:r>
        <w:rPr>
          <w:rFonts w:hint="eastAsia" w:ascii="黑体" w:hAnsi="黑体" w:eastAsia="黑体" w:cs="黑体"/>
          <w:b/>
          <w:sz w:val="30"/>
          <w:szCs w:val="30"/>
          <w:lang w:eastAsia="zh-CN"/>
        </w:rPr>
        <w:t>采购</w:t>
      </w:r>
      <w:r>
        <w:rPr>
          <w:rFonts w:hint="eastAsia" w:ascii="黑体" w:hAnsi="黑体" w:eastAsia="黑体" w:cs="黑体"/>
          <w:b/>
          <w:sz w:val="30"/>
          <w:szCs w:val="30"/>
        </w:rPr>
        <w:t>代理</w:t>
      </w:r>
      <w:r>
        <w:rPr>
          <w:rFonts w:hint="eastAsia" w:ascii="黑体" w:hAnsi="黑体" w:eastAsia="黑体" w:cs="黑体"/>
          <w:b/>
          <w:sz w:val="30"/>
          <w:szCs w:val="30"/>
          <w:lang w:val="en-US" w:eastAsia="zh-CN"/>
        </w:rPr>
        <w:t>机构</w:t>
      </w:r>
      <w:r>
        <w:rPr>
          <w:rFonts w:hint="eastAsia" w:ascii="黑体" w:hAnsi="黑体" w:eastAsia="黑体" w:cs="黑体"/>
          <w:b/>
          <w:sz w:val="30"/>
          <w:szCs w:val="30"/>
        </w:rPr>
        <w:t>：</w:t>
      </w:r>
      <w:r>
        <w:rPr>
          <w:rFonts w:hint="eastAsia" w:ascii="黑体" w:hAnsi="黑体" w:eastAsia="黑体" w:cs="黑体"/>
          <w:b/>
          <w:sz w:val="30"/>
          <w:szCs w:val="30"/>
          <w:lang w:val="en-US" w:eastAsia="zh-CN"/>
        </w:rPr>
        <w:t>舟山弘圆工程造价咨询有限公司</w:t>
      </w:r>
      <w:r>
        <w:rPr>
          <w:rFonts w:hint="eastAsia" w:ascii="黑体" w:hAnsi="黑体" w:eastAsia="黑体" w:cs="黑体"/>
          <w:b/>
          <w:bCs w:val="0"/>
          <w:sz w:val="30"/>
          <w:szCs w:val="30"/>
          <w:u w:val="none"/>
          <w:lang w:val="en-US" w:eastAsia="zh-CN"/>
        </w:rPr>
        <w:t xml:space="preserve"> </w:t>
      </w:r>
    </w:p>
    <w:p w14:paraId="5E90583A">
      <w:pPr>
        <w:keepNext w:val="0"/>
        <w:keepLines w:val="0"/>
        <w:widowControl/>
        <w:suppressLineNumbers w:val="0"/>
        <w:jc w:val="center"/>
        <w:rPr>
          <w:rFonts w:hint="eastAsia" w:ascii="黑体" w:hAnsi="黑体" w:eastAsia="黑体" w:cs="黑体"/>
          <w:b/>
          <w:bCs/>
          <w:color w:val="000000"/>
          <w:kern w:val="0"/>
          <w:sz w:val="30"/>
          <w:szCs w:val="30"/>
          <w:lang w:val="en-US" w:eastAsia="zh-CN" w:bidi="ar"/>
        </w:rPr>
      </w:pPr>
      <w:r>
        <w:rPr>
          <w:rFonts w:hint="eastAsia" w:ascii="黑体" w:hAnsi="黑体" w:eastAsia="黑体" w:cs="黑体"/>
          <w:b/>
          <w:bCs/>
          <w:color w:val="000000"/>
          <w:kern w:val="0"/>
          <w:sz w:val="30"/>
          <w:szCs w:val="30"/>
          <w:lang w:val="en-US" w:eastAsia="zh-CN" w:bidi="ar"/>
        </w:rPr>
        <w:t xml:space="preserve"> 2025年 2 月</w:t>
      </w:r>
    </w:p>
    <w:p w14:paraId="2B3A3616">
      <w:pPr>
        <w:snapToGrid w:val="0"/>
        <w:spacing w:line="360" w:lineRule="auto"/>
        <w:jc w:val="center"/>
        <w:rPr>
          <w:rFonts w:hint="eastAsia" w:ascii="宋体" w:hAnsi="宋体" w:eastAsia="宋体" w:cs="宋体"/>
          <w:b/>
          <w:bCs/>
          <w:w w:val="95"/>
          <w:sz w:val="30"/>
          <w:szCs w:val="30"/>
          <w:lang w:val="en-US" w:eastAsia="zh-CN"/>
        </w:rPr>
        <w:sectPr>
          <w:headerReference r:id="rId5" w:type="first"/>
          <w:footerReference r:id="rId8" w:type="first"/>
          <w:headerReference r:id="rId4" w:type="default"/>
          <w:footerReference r:id="rId6" w:type="default"/>
          <w:footerReference r:id="rId7" w:type="even"/>
          <w:pgSz w:w="11906" w:h="16838"/>
          <w:pgMar w:top="1474" w:right="1797" w:bottom="1247" w:left="1797" w:header="851" w:footer="851" w:gutter="0"/>
          <w:pgNumType w:fmt="decimal" w:start="0"/>
          <w:cols w:space="720" w:num="1"/>
          <w:docGrid w:linePitch="312" w:charSpace="0"/>
        </w:sectPr>
      </w:pPr>
      <w:r>
        <w:rPr>
          <w:rFonts w:hint="eastAsia" w:ascii="宋体" w:hAnsi="宋体" w:cs="宋体"/>
          <w:b/>
          <w:bCs/>
          <w:w w:val="95"/>
          <w:sz w:val="30"/>
          <w:szCs w:val="30"/>
          <w:lang w:val="en-US" w:eastAsia="zh-CN"/>
        </w:rPr>
        <w:t xml:space="preserve"> </w:t>
      </w:r>
    </w:p>
    <w:p w14:paraId="0E5FD718">
      <w:pPr>
        <w:pStyle w:val="2"/>
        <w:spacing w:before="0" w:beforeLines="0" w:after="0" w:afterLines="0" w:line="360" w:lineRule="auto"/>
        <w:jc w:val="center"/>
        <w:rPr>
          <w:rFonts w:hint="eastAsia" w:hAnsi="宋体" w:cs="宋体"/>
          <w:sz w:val="36"/>
          <w:szCs w:val="36"/>
        </w:rPr>
      </w:pPr>
    </w:p>
    <w:p w14:paraId="4A5DC654">
      <w:pPr>
        <w:pStyle w:val="2"/>
        <w:spacing w:before="0" w:beforeLines="0" w:after="0" w:afterLines="0" w:line="360" w:lineRule="auto"/>
        <w:jc w:val="center"/>
        <w:rPr>
          <w:rFonts w:hint="eastAsia" w:ascii="黑体" w:hAnsi="黑体" w:eastAsia="黑体" w:cs="黑体"/>
          <w:b/>
          <w:sz w:val="36"/>
          <w:szCs w:val="36"/>
        </w:rPr>
      </w:pPr>
      <w:r>
        <w:rPr>
          <w:rFonts w:hint="eastAsia" w:ascii="黑体" w:hAnsi="黑体" w:eastAsia="黑体" w:cs="黑体"/>
          <w:b/>
          <w:sz w:val="36"/>
          <w:szCs w:val="36"/>
        </w:rPr>
        <w:t>目    录</w:t>
      </w:r>
    </w:p>
    <w:p w14:paraId="1D49DE7F">
      <w:pPr>
        <w:rPr>
          <w:b w:val="0"/>
          <w:bCs/>
          <w:kern w:val="0"/>
          <w:sz w:val="24"/>
          <w:szCs w:val="24"/>
        </w:rPr>
      </w:pPr>
    </w:p>
    <w:p w14:paraId="1E32E4D8">
      <w:pPr>
        <w:spacing w:line="480" w:lineRule="auto"/>
        <w:rPr>
          <w:rFonts w:hint="eastAsia" w:ascii="黑体" w:hAnsi="黑体" w:eastAsia="黑体" w:cs="黑体"/>
          <w:sz w:val="28"/>
          <w:szCs w:val="28"/>
        </w:rPr>
      </w:pPr>
      <w:r>
        <w:rPr>
          <w:rFonts w:hint="eastAsia" w:ascii="黑体" w:hAnsi="黑体" w:eastAsia="黑体" w:cs="黑体"/>
          <w:b w:val="0"/>
          <w:bCs/>
          <w:kern w:val="0"/>
          <w:sz w:val="28"/>
          <w:szCs w:val="28"/>
        </w:rPr>
        <w:t>电子交易须知</w:t>
      </w:r>
    </w:p>
    <w:p w14:paraId="7BB62B5C">
      <w:pPr>
        <w:pStyle w:val="41"/>
        <w:tabs>
          <w:tab w:val="right" w:leader="dot" w:pos="9638"/>
        </w:tabs>
        <w:spacing w:line="480" w:lineRule="auto"/>
        <w:rPr>
          <w:rFonts w:hint="eastAsia" w:ascii="黑体" w:hAnsi="黑体" w:eastAsia="黑体" w:cs="黑体"/>
          <w:sz w:val="28"/>
          <w:szCs w:val="28"/>
        </w:rPr>
      </w:pPr>
      <w:r>
        <w:rPr>
          <w:rFonts w:hint="eastAsia" w:ascii="黑体" w:hAnsi="黑体" w:eastAsia="黑体" w:cs="黑体"/>
          <w:b/>
          <w:sz w:val="28"/>
          <w:szCs w:val="28"/>
        </w:rPr>
        <w:fldChar w:fldCharType="begin"/>
      </w:r>
      <w:r>
        <w:rPr>
          <w:rFonts w:hint="eastAsia" w:ascii="黑体" w:hAnsi="黑体" w:eastAsia="黑体" w:cs="黑体"/>
          <w:b/>
          <w:sz w:val="28"/>
          <w:szCs w:val="28"/>
        </w:rPr>
        <w:instrText xml:space="preserve"> TOC \o "1-1" \h \z \u </w:instrText>
      </w:r>
      <w:r>
        <w:rPr>
          <w:rFonts w:hint="eastAsia" w:ascii="黑体" w:hAnsi="黑体" w:eastAsia="黑体" w:cs="黑体"/>
          <w:b/>
          <w:sz w:val="28"/>
          <w:szCs w:val="28"/>
        </w:rPr>
        <w:fldChar w:fldCharType="separate"/>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_Toc30228 </w:instrText>
      </w:r>
      <w:r>
        <w:rPr>
          <w:rFonts w:hint="eastAsia" w:ascii="黑体" w:hAnsi="黑体" w:eastAsia="黑体" w:cs="黑体"/>
          <w:sz w:val="28"/>
          <w:szCs w:val="28"/>
        </w:rPr>
        <w:fldChar w:fldCharType="separate"/>
      </w:r>
      <w:r>
        <w:rPr>
          <w:rFonts w:hint="eastAsia" w:ascii="黑体" w:hAnsi="黑体" w:eastAsia="黑体" w:cs="黑体"/>
          <w:sz w:val="28"/>
          <w:szCs w:val="28"/>
        </w:rPr>
        <w:t xml:space="preserve">第一章  </w:t>
      </w:r>
      <w:r>
        <w:rPr>
          <w:rFonts w:hint="eastAsia" w:ascii="黑体" w:hAnsi="黑体" w:eastAsia="黑体" w:cs="黑体"/>
          <w:sz w:val="28"/>
          <w:szCs w:val="28"/>
          <w:lang w:val="en-US" w:eastAsia="zh-CN"/>
        </w:rPr>
        <w:t>招标</w:t>
      </w:r>
      <w:r>
        <w:rPr>
          <w:rFonts w:hint="eastAsia" w:ascii="黑体" w:hAnsi="黑体" w:eastAsia="黑体" w:cs="黑体"/>
          <w:sz w:val="28"/>
          <w:szCs w:val="28"/>
        </w:rPr>
        <w:t>公告</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_Toc30228 \h </w:instrText>
      </w:r>
      <w:r>
        <w:rPr>
          <w:rFonts w:hint="eastAsia" w:ascii="黑体" w:hAnsi="黑体" w:eastAsia="黑体" w:cs="黑体"/>
          <w:sz w:val="28"/>
          <w:szCs w:val="28"/>
        </w:rPr>
        <w:fldChar w:fldCharType="separate"/>
      </w:r>
      <w:r>
        <w:rPr>
          <w:rFonts w:hint="eastAsia" w:ascii="黑体" w:hAnsi="黑体" w:eastAsia="黑体" w:cs="黑体"/>
          <w:sz w:val="28"/>
          <w:szCs w:val="28"/>
        </w:rPr>
        <w:t>3</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14:paraId="367B4098">
      <w:pPr>
        <w:pStyle w:val="41"/>
        <w:tabs>
          <w:tab w:val="right" w:leader="dot" w:pos="9638"/>
        </w:tabs>
        <w:spacing w:line="480" w:lineRule="auto"/>
        <w:rPr>
          <w:rFonts w:hint="eastAsia" w:ascii="黑体" w:hAnsi="黑体" w:eastAsia="黑体" w:cs="黑体"/>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_Toc11871 </w:instrText>
      </w:r>
      <w:r>
        <w:rPr>
          <w:rFonts w:hint="eastAsia" w:ascii="黑体" w:hAnsi="黑体" w:eastAsia="黑体" w:cs="黑体"/>
          <w:sz w:val="28"/>
          <w:szCs w:val="28"/>
        </w:rPr>
        <w:fldChar w:fldCharType="separate"/>
      </w:r>
      <w:r>
        <w:rPr>
          <w:rFonts w:hint="eastAsia" w:ascii="黑体" w:hAnsi="黑体" w:eastAsia="黑体" w:cs="黑体"/>
          <w:sz w:val="28"/>
          <w:szCs w:val="28"/>
        </w:rPr>
        <w:t>第</w:t>
      </w:r>
      <w:r>
        <w:rPr>
          <w:rFonts w:hint="eastAsia" w:ascii="黑体" w:hAnsi="黑体" w:eastAsia="黑体" w:cs="黑体"/>
          <w:sz w:val="28"/>
          <w:szCs w:val="28"/>
          <w:lang w:eastAsia="zh-CN"/>
        </w:rPr>
        <w:t>二</w:t>
      </w:r>
      <w:r>
        <w:rPr>
          <w:rFonts w:hint="eastAsia" w:ascii="黑体" w:hAnsi="黑体" w:eastAsia="黑体" w:cs="黑体"/>
          <w:sz w:val="28"/>
          <w:szCs w:val="28"/>
        </w:rPr>
        <w:t xml:space="preserve">章 </w:t>
      </w:r>
      <w:r>
        <w:rPr>
          <w:rFonts w:hint="eastAsia" w:ascii="黑体" w:hAnsi="黑体" w:eastAsia="黑体" w:cs="黑体"/>
          <w:sz w:val="28"/>
          <w:szCs w:val="28"/>
          <w:lang w:val="en-US" w:eastAsia="zh-CN"/>
        </w:rPr>
        <w:t xml:space="preserve"> </w:t>
      </w:r>
      <w:r>
        <w:rPr>
          <w:rFonts w:hint="eastAsia" w:ascii="黑体" w:hAnsi="黑体" w:eastAsia="黑体" w:cs="黑体"/>
          <w:sz w:val="28"/>
          <w:szCs w:val="28"/>
          <w:lang w:eastAsia="zh-CN"/>
        </w:rPr>
        <w:t>采购需求</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_Toc11871 \h </w:instrText>
      </w:r>
      <w:r>
        <w:rPr>
          <w:rFonts w:hint="eastAsia" w:ascii="黑体" w:hAnsi="黑体" w:eastAsia="黑体" w:cs="黑体"/>
          <w:sz w:val="28"/>
          <w:szCs w:val="28"/>
        </w:rPr>
        <w:fldChar w:fldCharType="separate"/>
      </w:r>
      <w:r>
        <w:rPr>
          <w:rFonts w:hint="eastAsia" w:ascii="黑体" w:hAnsi="黑体" w:eastAsia="黑体" w:cs="黑体"/>
          <w:sz w:val="28"/>
          <w:szCs w:val="28"/>
        </w:rPr>
        <w:t>7</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14:paraId="1B11D7C2">
      <w:pPr>
        <w:pStyle w:val="41"/>
        <w:tabs>
          <w:tab w:val="right" w:leader="dot" w:pos="9638"/>
        </w:tabs>
        <w:spacing w:line="480" w:lineRule="auto"/>
        <w:rPr>
          <w:rFonts w:hint="eastAsia" w:ascii="黑体" w:hAnsi="黑体" w:eastAsia="黑体" w:cs="黑体"/>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_Toc16218 </w:instrText>
      </w:r>
      <w:r>
        <w:rPr>
          <w:rFonts w:hint="eastAsia" w:ascii="黑体" w:hAnsi="黑体" w:eastAsia="黑体" w:cs="黑体"/>
          <w:sz w:val="28"/>
          <w:szCs w:val="28"/>
        </w:rPr>
        <w:fldChar w:fldCharType="separate"/>
      </w:r>
      <w:r>
        <w:rPr>
          <w:rFonts w:hint="eastAsia" w:ascii="黑体" w:hAnsi="黑体" w:eastAsia="黑体" w:cs="黑体"/>
          <w:sz w:val="28"/>
          <w:szCs w:val="28"/>
        </w:rPr>
        <w:t>第</w:t>
      </w:r>
      <w:r>
        <w:rPr>
          <w:rFonts w:hint="eastAsia" w:ascii="黑体" w:hAnsi="黑体" w:eastAsia="黑体" w:cs="黑体"/>
          <w:sz w:val="28"/>
          <w:szCs w:val="28"/>
          <w:lang w:eastAsia="zh-CN"/>
        </w:rPr>
        <w:t>三</w:t>
      </w:r>
      <w:r>
        <w:rPr>
          <w:rFonts w:hint="eastAsia" w:ascii="黑体" w:hAnsi="黑体" w:eastAsia="黑体" w:cs="黑体"/>
          <w:sz w:val="28"/>
          <w:szCs w:val="28"/>
        </w:rPr>
        <w:t xml:space="preserve">章  </w:t>
      </w:r>
      <w:r>
        <w:rPr>
          <w:rFonts w:hint="eastAsia" w:ascii="黑体" w:hAnsi="黑体" w:eastAsia="黑体" w:cs="黑体"/>
          <w:sz w:val="28"/>
          <w:szCs w:val="28"/>
          <w:lang w:eastAsia="zh-CN"/>
        </w:rPr>
        <w:t>投标人</w:t>
      </w:r>
      <w:r>
        <w:rPr>
          <w:rFonts w:hint="eastAsia" w:ascii="黑体" w:hAnsi="黑体" w:eastAsia="黑体" w:cs="黑体"/>
          <w:sz w:val="28"/>
          <w:szCs w:val="28"/>
        </w:rPr>
        <w:t>须知</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_Toc16218 \h </w:instrText>
      </w:r>
      <w:r>
        <w:rPr>
          <w:rFonts w:hint="eastAsia" w:ascii="黑体" w:hAnsi="黑体" w:eastAsia="黑体" w:cs="黑体"/>
          <w:sz w:val="28"/>
          <w:szCs w:val="28"/>
        </w:rPr>
        <w:fldChar w:fldCharType="separate"/>
      </w:r>
      <w:r>
        <w:rPr>
          <w:rFonts w:hint="eastAsia" w:ascii="黑体" w:hAnsi="黑体" w:eastAsia="黑体" w:cs="黑体"/>
          <w:sz w:val="28"/>
          <w:szCs w:val="28"/>
        </w:rPr>
        <w:t>8</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14:paraId="19A7DC97">
      <w:pPr>
        <w:pStyle w:val="41"/>
        <w:tabs>
          <w:tab w:val="right" w:leader="dot" w:pos="9638"/>
        </w:tabs>
        <w:spacing w:line="480" w:lineRule="auto"/>
        <w:rPr>
          <w:rFonts w:hint="eastAsia" w:ascii="黑体" w:hAnsi="黑体" w:eastAsia="黑体" w:cs="黑体"/>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_Toc21510 </w:instrText>
      </w:r>
      <w:r>
        <w:rPr>
          <w:rFonts w:hint="eastAsia" w:ascii="黑体" w:hAnsi="黑体" w:eastAsia="黑体" w:cs="黑体"/>
          <w:sz w:val="28"/>
          <w:szCs w:val="28"/>
        </w:rPr>
        <w:fldChar w:fldCharType="separate"/>
      </w:r>
      <w:r>
        <w:rPr>
          <w:rFonts w:hint="eastAsia" w:ascii="黑体" w:hAnsi="黑体" w:eastAsia="黑体" w:cs="黑体"/>
          <w:sz w:val="28"/>
          <w:szCs w:val="28"/>
        </w:rPr>
        <w:t>第</w:t>
      </w:r>
      <w:r>
        <w:rPr>
          <w:rFonts w:hint="eastAsia" w:ascii="黑体" w:hAnsi="黑体" w:eastAsia="黑体" w:cs="黑体"/>
          <w:sz w:val="28"/>
          <w:szCs w:val="28"/>
          <w:lang w:eastAsia="zh-CN"/>
        </w:rPr>
        <w:t>四</w:t>
      </w:r>
      <w:r>
        <w:rPr>
          <w:rFonts w:hint="eastAsia" w:ascii="黑体" w:hAnsi="黑体" w:eastAsia="黑体" w:cs="黑体"/>
          <w:sz w:val="28"/>
          <w:szCs w:val="28"/>
        </w:rPr>
        <w:t>章  评标办法</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_Toc21510 \h </w:instrText>
      </w:r>
      <w:r>
        <w:rPr>
          <w:rFonts w:hint="eastAsia" w:ascii="黑体" w:hAnsi="黑体" w:eastAsia="黑体" w:cs="黑体"/>
          <w:sz w:val="28"/>
          <w:szCs w:val="28"/>
        </w:rPr>
        <w:fldChar w:fldCharType="separate"/>
      </w:r>
      <w:r>
        <w:rPr>
          <w:rFonts w:hint="eastAsia" w:ascii="黑体" w:hAnsi="黑体" w:eastAsia="黑体" w:cs="黑体"/>
          <w:sz w:val="28"/>
          <w:szCs w:val="28"/>
        </w:rPr>
        <w:t>29</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14:paraId="19622600">
      <w:pPr>
        <w:pStyle w:val="41"/>
        <w:tabs>
          <w:tab w:val="right" w:leader="dot" w:pos="9638"/>
        </w:tabs>
        <w:spacing w:line="480" w:lineRule="auto"/>
        <w:rPr>
          <w:rFonts w:hint="eastAsia" w:ascii="黑体" w:hAnsi="黑体" w:eastAsia="黑体" w:cs="黑体"/>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_Toc8090 </w:instrText>
      </w:r>
      <w:r>
        <w:rPr>
          <w:rFonts w:hint="eastAsia" w:ascii="黑体" w:hAnsi="黑体" w:eastAsia="黑体" w:cs="黑体"/>
          <w:sz w:val="28"/>
          <w:szCs w:val="28"/>
        </w:rPr>
        <w:fldChar w:fldCharType="separate"/>
      </w:r>
      <w:r>
        <w:rPr>
          <w:rFonts w:hint="eastAsia" w:ascii="黑体" w:hAnsi="黑体" w:eastAsia="黑体" w:cs="黑体"/>
          <w:sz w:val="28"/>
          <w:szCs w:val="28"/>
        </w:rPr>
        <w:t xml:space="preserve">第五章  </w:t>
      </w:r>
      <w:r>
        <w:rPr>
          <w:rFonts w:hint="eastAsia" w:ascii="黑体" w:hAnsi="黑体" w:eastAsia="黑体" w:cs="黑体"/>
          <w:bCs w:val="0"/>
          <w:sz w:val="28"/>
          <w:szCs w:val="28"/>
        </w:rPr>
        <w:t>合同主要条款</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_Toc8090 \h </w:instrText>
      </w:r>
      <w:r>
        <w:rPr>
          <w:rFonts w:hint="eastAsia" w:ascii="黑体" w:hAnsi="黑体" w:eastAsia="黑体" w:cs="黑体"/>
          <w:sz w:val="28"/>
          <w:szCs w:val="28"/>
        </w:rPr>
        <w:fldChar w:fldCharType="separate"/>
      </w:r>
      <w:r>
        <w:rPr>
          <w:rFonts w:hint="eastAsia" w:ascii="黑体" w:hAnsi="黑体" w:eastAsia="黑体" w:cs="黑体"/>
          <w:sz w:val="28"/>
          <w:szCs w:val="28"/>
        </w:rPr>
        <w:t>33</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14:paraId="45E1D3DE">
      <w:pPr>
        <w:pStyle w:val="41"/>
        <w:tabs>
          <w:tab w:val="right" w:leader="dot" w:pos="9638"/>
        </w:tabs>
        <w:spacing w:line="480" w:lineRule="auto"/>
        <w:rPr>
          <w:rFonts w:hint="eastAsia" w:ascii="黑体" w:hAnsi="黑体" w:eastAsia="黑体" w:cs="黑体"/>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_Toc16069 </w:instrText>
      </w:r>
      <w:r>
        <w:rPr>
          <w:rFonts w:hint="eastAsia" w:ascii="黑体" w:hAnsi="黑体" w:eastAsia="黑体" w:cs="黑体"/>
          <w:sz w:val="28"/>
          <w:szCs w:val="28"/>
        </w:rPr>
        <w:fldChar w:fldCharType="separate"/>
      </w:r>
      <w:r>
        <w:rPr>
          <w:rFonts w:hint="eastAsia" w:ascii="黑体" w:hAnsi="黑体" w:eastAsia="黑体" w:cs="黑体"/>
          <w:bCs/>
          <w:sz w:val="28"/>
          <w:szCs w:val="28"/>
        </w:rPr>
        <w:t>第六章　投标文件格式</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_Toc16069 \h </w:instrText>
      </w:r>
      <w:r>
        <w:rPr>
          <w:rFonts w:hint="eastAsia" w:ascii="黑体" w:hAnsi="黑体" w:eastAsia="黑体" w:cs="黑体"/>
          <w:sz w:val="28"/>
          <w:szCs w:val="28"/>
        </w:rPr>
        <w:fldChar w:fldCharType="separate"/>
      </w:r>
      <w:r>
        <w:rPr>
          <w:rFonts w:hint="eastAsia" w:ascii="黑体" w:hAnsi="黑体" w:eastAsia="黑体" w:cs="黑体"/>
          <w:sz w:val="28"/>
          <w:szCs w:val="28"/>
        </w:rPr>
        <w:t>37</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14:paraId="66D9874E">
      <w:pPr>
        <w:pStyle w:val="41"/>
        <w:tabs>
          <w:tab w:val="right" w:leader="dot" w:pos="9638"/>
        </w:tabs>
        <w:spacing w:line="480" w:lineRule="auto"/>
        <w:rPr>
          <w:rFonts w:hint="eastAsia" w:ascii="黑体" w:hAnsi="黑体" w:eastAsia="黑体" w:cs="黑体"/>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_Toc16252 </w:instrText>
      </w:r>
      <w:r>
        <w:rPr>
          <w:rFonts w:hint="eastAsia" w:ascii="黑体" w:hAnsi="黑体" w:eastAsia="黑体" w:cs="黑体"/>
          <w:sz w:val="28"/>
          <w:szCs w:val="28"/>
        </w:rPr>
        <w:fldChar w:fldCharType="separate"/>
      </w:r>
      <w:r>
        <w:rPr>
          <w:rFonts w:hint="eastAsia" w:ascii="黑体" w:hAnsi="黑体" w:eastAsia="黑体" w:cs="黑体"/>
          <w:sz w:val="28"/>
          <w:szCs w:val="28"/>
        </w:rPr>
        <w:t>第</w:t>
      </w:r>
      <w:r>
        <w:rPr>
          <w:rFonts w:hint="eastAsia" w:ascii="黑体" w:hAnsi="黑体" w:eastAsia="黑体" w:cs="黑体"/>
          <w:sz w:val="28"/>
          <w:szCs w:val="28"/>
          <w:lang w:eastAsia="zh-CN"/>
        </w:rPr>
        <w:t>七章</w:t>
      </w:r>
      <w:r>
        <w:rPr>
          <w:rFonts w:hint="eastAsia" w:ascii="黑体" w:hAnsi="黑体" w:eastAsia="黑体" w:cs="黑体"/>
          <w:sz w:val="28"/>
          <w:szCs w:val="28"/>
        </w:rPr>
        <w:t xml:space="preserve">  其它</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_Toc16252 \h </w:instrText>
      </w:r>
      <w:r>
        <w:rPr>
          <w:rFonts w:hint="eastAsia" w:ascii="黑体" w:hAnsi="黑体" w:eastAsia="黑体" w:cs="黑体"/>
          <w:sz w:val="28"/>
          <w:szCs w:val="28"/>
        </w:rPr>
        <w:fldChar w:fldCharType="separate"/>
      </w:r>
      <w:r>
        <w:rPr>
          <w:rFonts w:hint="eastAsia" w:ascii="黑体" w:hAnsi="黑体" w:eastAsia="黑体" w:cs="黑体"/>
          <w:sz w:val="28"/>
          <w:szCs w:val="28"/>
        </w:rPr>
        <w:t>62</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14:paraId="40506EBC">
      <w:pPr>
        <w:pStyle w:val="2"/>
        <w:spacing w:before="0" w:beforeLines="0" w:after="0" w:afterLines="0" w:line="480" w:lineRule="auto"/>
        <w:jc w:val="center"/>
        <w:rPr>
          <w:rFonts w:hint="eastAsia" w:hAnsi="宋体" w:cs="宋体"/>
          <w:b/>
          <w:sz w:val="36"/>
          <w:szCs w:val="36"/>
        </w:rPr>
        <w:sectPr>
          <w:footerReference r:id="rId12" w:type="first"/>
          <w:headerReference r:id="rId9" w:type="default"/>
          <w:footerReference r:id="rId10" w:type="default"/>
          <w:footerReference r:id="rId11" w:type="even"/>
          <w:pgSz w:w="11906" w:h="16838"/>
          <w:pgMar w:top="1134" w:right="1134" w:bottom="1134" w:left="1134" w:header="851" w:footer="992" w:gutter="0"/>
          <w:pgNumType w:fmt="decimal" w:start="1"/>
          <w:cols w:space="720" w:num="1"/>
          <w:titlePg/>
          <w:docGrid w:type="lines" w:linePitch="312" w:charSpace="117"/>
        </w:sectPr>
      </w:pPr>
      <w:r>
        <w:rPr>
          <w:rFonts w:hint="eastAsia" w:ascii="黑体" w:hAnsi="黑体" w:eastAsia="黑体" w:cs="黑体"/>
          <w:sz w:val="28"/>
          <w:szCs w:val="28"/>
        </w:rPr>
        <w:fldChar w:fldCharType="end"/>
      </w:r>
    </w:p>
    <w:p w14:paraId="346E00DC">
      <w:pPr>
        <w:pStyle w:val="2"/>
        <w:spacing w:before="0" w:beforeLines="0" w:after="0" w:afterLines="0" w:line="360" w:lineRule="auto"/>
        <w:jc w:val="center"/>
        <w:rPr>
          <w:rFonts w:hint="eastAsia" w:ascii="黑体" w:hAnsi="黑体" w:eastAsia="黑体" w:cs="黑体"/>
        </w:rPr>
      </w:pPr>
      <w:r>
        <w:rPr>
          <w:rFonts w:hint="eastAsia" w:ascii="黑体" w:hAnsi="黑体" w:eastAsia="黑体" w:cs="黑体"/>
          <w:b/>
          <w:sz w:val="32"/>
          <w:szCs w:val="32"/>
        </w:rPr>
        <w:t>电子交易须知</w:t>
      </w:r>
    </w:p>
    <w:p w14:paraId="17EFD6B5">
      <w:pPr>
        <w:pStyle w:val="2"/>
        <w:snapToGrid w:val="0"/>
        <w:spacing w:before="0" w:beforeLines="0" w:after="0" w:afterLines="0" w:line="360" w:lineRule="auto"/>
        <w:ind w:firstLine="420" w:firstLineChars="200"/>
        <w:jc w:val="left"/>
        <w:rPr>
          <w:rFonts w:hint="eastAsia" w:hAnsi="宋体" w:cs="宋体"/>
          <w:sz w:val="21"/>
          <w:szCs w:val="21"/>
        </w:rPr>
      </w:pPr>
      <w:r>
        <w:rPr>
          <w:rFonts w:hint="eastAsia" w:hAnsi="宋体" w:cs="宋体"/>
          <w:sz w:val="21"/>
          <w:szCs w:val="21"/>
        </w:rPr>
        <w:t>1、本次采购采用电子交易方式，电子交易平台为“政府采购云平台（www.zcygov.cn）”。</w:t>
      </w:r>
      <w:r>
        <w:rPr>
          <w:rFonts w:hint="eastAsia" w:hAnsi="宋体" w:cs="宋体"/>
          <w:sz w:val="21"/>
          <w:szCs w:val="21"/>
          <w:lang w:eastAsia="zh-CN"/>
        </w:rPr>
        <w:t>投标人</w:t>
      </w:r>
      <w:r>
        <w:rPr>
          <w:rFonts w:hint="eastAsia" w:hAnsi="宋体" w:cs="宋体"/>
          <w:sz w:val="21"/>
          <w:szCs w:val="21"/>
        </w:rPr>
        <w:t>参与本项目电子交易活动前，应通过浙江政府采购网“浙江政府采购</w:t>
      </w:r>
      <w:r>
        <w:rPr>
          <w:rFonts w:hint="eastAsia" w:hAnsi="宋体" w:cs="宋体"/>
          <w:sz w:val="21"/>
          <w:szCs w:val="21"/>
          <w:lang w:eastAsia="zh-CN"/>
        </w:rPr>
        <w:t>投标人</w:t>
      </w:r>
      <w:r>
        <w:rPr>
          <w:rFonts w:hint="eastAsia" w:hAnsi="宋体" w:cs="宋体"/>
          <w:sz w:val="21"/>
          <w:szCs w:val="21"/>
        </w:rPr>
        <w:t>信息登记管理系统”进行信息登记，获得线上政府采购活动操作权限。编制电子投标文件前还需申领CA证书并绑定帐号，</w:t>
      </w:r>
      <w:r>
        <w:rPr>
          <w:rFonts w:hint="eastAsia" w:hAnsi="宋体" w:cs="宋体"/>
          <w:sz w:val="21"/>
          <w:szCs w:val="21"/>
          <w:lang w:eastAsia="zh-CN"/>
        </w:rPr>
        <w:t>投标人</w:t>
      </w:r>
      <w:r>
        <w:rPr>
          <w:rFonts w:hint="eastAsia" w:hAnsi="宋体" w:cs="宋体"/>
          <w:sz w:val="21"/>
          <w:szCs w:val="21"/>
        </w:rPr>
        <w:t>应充分考虑完成登记、申领CA证书等所需的时间。</w:t>
      </w:r>
    </w:p>
    <w:p w14:paraId="1F663328">
      <w:pPr>
        <w:pStyle w:val="2"/>
        <w:snapToGrid w:val="0"/>
        <w:spacing w:before="0" w:beforeLines="0" w:after="0" w:afterLines="0" w:line="360" w:lineRule="auto"/>
        <w:ind w:firstLine="420" w:firstLineChars="200"/>
        <w:jc w:val="left"/>
        <w:rPr>
          <w:rFonts w:hint="eastAsia" w:hAnsi="宋体" w:cs="宋体"/>
          <w:sz w:val="21"/>
          <w:szCs w:val="21"/>
        </w:rPr>
      </w:pPr>
      <w:r>
        <w:rPr>
          <w:rFonts w:hint="eastAsia" w:hAnsi="宋体" w:cs="宋体"/>
          <w:sz w:val="21"/>
          <w:szCs w:val="21"/>
        </w:rPr>
        <w:t>2、</w:t>
      </w:r>
      <w:r>
        <w:rPr>
          <w:rFonts w:hint="eastAsia" w:hAnsi="宋体" w:cs="宋体"/>
          <w:sz w:val="21"/>
          <w:szCs w:val="21"/>
          <w:lang w:eastAsia="zh-CN"/>
        </w:rPr>
        <w:t>投标人</w:t>
      </w:r>
      <w:r>
        <w:rPr>
          <w:rFonts w:hint="eastAsia" w:hAnsi="宋体" w:cs="宋体"/>
          <w:sz w:val="21"/>
          <w:szCs w:val="21"/>
        </w:rPr>
        <w:t>编制电子投标文件应安装“电子交易客户端”软件，并按照本</w:t>
      </w:r>
      <w:r>
        <w:rPr>
          <w:rFonts w:hint="eastAsia" w:hAnsi="宋体" w:cs="宋体"/>
          <w:sz w:val="21"/>
          <w:szCs w:val="21"/>
          <w:lang w:eastAsia="zh-CN"/>
        </w:rPr>
        <w:t>招标文件</w:t>
      </w:r>
      <w:r>
        <w:rPr>
          <w:rFonts w:hint="eastAsia" w:hAnsi="宋体" w:cs="宋体"/>
          <w:sz w:val="21"/>
          <w:szCs w:val="21"/>
        </w:rPr>
        <w:t>和电子交易平台的要求编制并加密投标文件。未按规定加密的投标文件，将被电子交易平台拒收。“电子交易客户端”请</w:t>
      </w:r>
      <w:r>
        <w:rPr>
          <w:rFonts w:hint="eastAsia" w:hAnsi="宋体" w:cs="宋体"/>
          <w:sz w:val="21"/>
          <w:szCs w:val="21"/>
          <w:lang w:eastAsia="zh-CN"/>
        </w:rPr>
        <w:t>投标人</w:t>
      </w:r>
      <w:r>
        <w:rPr>
          <w:rFonts w:hint="eastAsia" w:hAnsi="宋体" w:cs="宋体"/>
          <w:sz w:val="21"/>
          <w:szCs w:val="21"/>
        </w:rPr>
        <w:t>自行前往“浙江政府采购网（zfcg.czt.zj.gov.cn）— 下载专区 — 电子交易客户端”版块获取。</w:t>
      </w:r>
    </w:p>
    <w:p w14:paraId="29F187BA">
      <w:pPr>
        <w:pStyle w:val="2"/>
        <w:snapToGrid w:val="0"/>
        <w:spacing w:before="0" w:beforeLines="0" w:after="0" w:afterLines="0" w:line="360" w:lineRule="auto"/>
        <w:ind w:firstLine="420" w:firstLineChars="200"/>
        <w:jc w:val="left"/>
        <w:rPr>
          <w:rFonts w:hint="eastAsia" w:hAnsi="宋体" w:cs="宋体"/>
          <w:sz w:val="21"/>
          <w:szCs w:val="21"/>
        </w:rPr>
      </w:pPr>
      <w:r>
        <w:rPr>
          <w:rFonts w:hint="eastAsia" w:hAnsi="宋体" w:cs="宋体"/>
          <w:sz w:val="21"/>
          <w:szCs w:val="21"/>
        </w:rPr>
        <w:t>3、</w:t>
      </w:r>
      <w:r>
        <w:rPr>
          <w:rFonts w:hint="eastAsia" w:hAnsi="宋体" w:cs="宋体"/>
          <w:sz w:val="21"/>
          <w:szCs w:val="21"/>
          <w:lang w:eastAsia="zh-CN"/>
        </w:rPr>
        <w:t>投标人</w:t>
      </w:r>
      <w:r>
        <w:rPr>
          <w:rFonts w:hint="eastAsia" w:hAnsi="宋体" w:cs="宋体"/>
          <w:sz w:val="21"/>
          <w:szCs w:val="21"/>
        </w:rPr>
        <w:t>应当在投标截止时间前，将“电子交易客户端”生成的“电子加密投标文件”上传电子交易平台。</w:t>
      </w:r>
    </w:p>
    <w:p w14:paraId="42DAE60F">
      <w:pPr>
        <w:pStyle w:val="2"/>
        <w:snapToGrid w:val="0"/>
        <w:spacing w:before="0" w:beforeLines="0" w:after="0" w:afterLines="0" w:line="360" w:lineRule="auto"/>
        <w:ind w:firstLine="420" w:firstLineChars="200"/>
        <w:jc w:val="left"/>
        <w:rPr>
          <w:rFonts w:hint="eastAsia" w:hAnsi="宋体" w:cs="宋体"/>
          <w:sz w:val="21"/>
          <w:szCs w:val="21"/>
        </w:rPr>
      </w:pPr>
      <w:r>
        <w:rPr>
          <w:rFonts w:hint="eastAsia" w:hAnsi="宋体" w:cs="宋体"/>
          <w:sz w:val="21"/>
          <w:szCs w:val="21"/>
        </w:rPr>
        <w:t>4、“电子备份投标文件”是指与“电子加密投标文件”同时生成的数据电文形式的投标文件。</w:t>
      </w:r>
      <w:r>
        <w:rPr>
          <w:rFonts w:hint="eastAsia" w:hAnsi="宋体" w:cs="宋体"/>
          <w:sz w:val="21"/>
          <w:szCs w:val="21"/>
          <w:lang w:eastAsia="zh-CN"/>
        </w:rPr>
        <w:t>投标人</w:t>
      </w:r>
      <w:r>
        <w:rPr>
          <w:rFonts w:hint="eastAsia" w:hAnsi="宋体" w:cs="宋体"/>
          <w:sz w:val="21"/>
          <w:szCs w:val="21"/>
        </w:rPr>
        <w:t>在电子交易平台上传“电子加密投标文件”后，还可以邮寄或送达的方式</w:t>
      </w:r>
      <w:r>
        <w:rPr>
          <w:rFonts w:hint="eastAsia" w:hAnsi="宋体" w:cs="宋体"/>
          <w:sz w:val="21"/>
          <w:szCs w:val="21"/>
          <w:highlight w:val="none"/>
        </w:rPr>
        <w:t>在投标截止时间前</w:t>
      </w:r>
      <w:r>
        <w:rPr>
          <w:rFonts w:hint="eastAsia" w:hAnsi="宋体" w:cs="宋体"/>
          <w:sz w:val="21"/>
          <w:szCs w:val="21"/>
        </w:rPr>
        <w:t>提交以介质（U盘）存储的“电子备份投标文件”。“电子备份投标文件”应当密封包装并在包装上标注采购项目编号、项目名称、投标单位名称等并加盖公章。</w:t>
      </w:r>
    </w:p>
    <w:p w14:paraId="221267EB">
      <w:pPr>
        <w:pStyle w:val="2"/>
        <w:snapToGrid w:val="0"/>
        <w:spacing w:before="0" w:beforeLines="0" w:after="0" w:afterLines="0" w:line="360" w:lineRule="auto"/>
        <w:ind w:firstLine="420" w:firstLineChars="200"/>
        <w:jc w:val="left"/>
        <w:rPr>
          <w:rFonts w:hint="eastAsia" w:hAnsi="宋体" w:cs="宋体"/>
          <w:sz w:val="21"/>
          <w:szCs w:val="21"/>
        </w:rPr>
      </w:pPr>
      <w:r>
        <w:rPr>
          <w:rFonts w:hint="eastAsia" w:hAnsi="宋体" w:cs="宋体"/>
          <w:sz w:val="21"/>
          <w:szCs w:val="21"/>
        </w:rPr>
        <w:t>5、开标时，通过“政府采购云平台”递交的“电子加密投标文件”如无法按时解密的，如</w:t>
      </w:r>
      <w:r>
        <w:rPr>
          <w:rFonts w:hint="eastAsia" w:hAnsi="宋体" w:cs="宋体"/>
          <w:sz w:val="21"/>
          <w:szCs w:val="21"/>
          <w:lang w:eastAsia="zh-CN"/>
        </w:rPr>
        <w:t>投标人</w:t>
      </w:r>
      <w:r>
        <w:rPr>
          <w:rFonts w:hint="eastAsia" w:hAnsi="宋体" w:cs="宋体"/>
          <w:sz w:val="21"/>
          <w:szCs w:val="21"/>
        </w:rPr>
        <w:t>提交了“电子备份投标文件”的，则由采购组织机构按“政府采购云平台”操作规范将“电子备份投标文件”上传至“政府采购云平台”。上传成功后，以“电子备份投标文件”参与评标，“电子加密投标文件”自动失效; 在“政府采购云平台”正常运行情况下，“电子备份投标文件”无法上传至“政府采购云平台”的，视为投标文件撤回。</w:t>
      </w:r>
      <w:r>
        <w:rPr>
          <w:rFonts w:hint="eastAsia" w:hAnsi="宋体" w:cs="宋体"/>
          <w:sz w:val="21"/>
          <w:szCs w:val="21"/>
          <w:lang w:eastAsia="zh-CN"/>
        </w:rPr>
        <w:t>投标人</w:t>
      </w:r>
      <w:r>
        <w:rPr>
          <w:rFonts w:hint="eastAsia" w:hAnsi="宋体" w:cs="宋体"/>
          <w:sz w:val="21"/>
          <w:szCs w:val="21"/>
        </w:rPr>
        <w:t>未按规定递交“电子备份投标文件”的，视为投标文件撤回。未上传“电子加密投标文件”，仅提交“电子备份投标文件”的，投标无效。</w:t>
      </w:r>
    </w:p>
    <w:p w14:paraId="5EC2B90E">
      <w:pPr>
        <w:pStyle w:val="2"/>
        <w:snapToGrid w:val="0"/>
        <w:spacing w:before="0" w:beforeLines="0" w:after="0" w:afterLines="0" w:line="360" w:lineRule="auto"/>
        <w:ind w:firstLine="480"/>
        <w:jc w:val="left"/>
        <w:outlineLvl w:val="9"/>
        <w:rPr>
          <w:rFonts w:hint="eastAsia" w:hAnsi="宋体" w:cs="宋体"/>
        </w:rPr>
      </w:pPr>
      <w:bookmarkStart w:id="0" w:name="_Toc66379535"/>
      <w:r>
        <w:rPr>
          <w:rFonts w:hint="eastAsia" w:hAnsi="宋体" w:cs="宋体"/>
          <w:sz w:val="21"/>
          <w:szCs w:val="21"/>
        </w:rPr>
        <w:t>6、</w:t>
      </w:r>
      <w:r>
        <w:rPr>
          <w:rFonts w:hint="eastAsia" w:hAnsi="宋体" w:cs="宋体"/>
          <w:sz w:val="21"/>
          <w:szCs w:val="21"/>
          <w:lang w:eastAsia="zh-CN"/>
        </w:rPr>
        <w:t>投标人</w:t>
      </w:r>
      <w:r>
        <w:rPr>
          <w:rFonts w:hint="eastAsia" w:hAnsi="宋体" w:cs="宋体"/>
          <w:sz w:val="21"/>
          <w:szCs w:val="21"/>
        </w:rPr>
        <w:t>在参</w:t>
      </w:r>
      <w:r>
        <w:rPr>
          <w:rFonts w:hint="eastAsia" w:hAnsi="宋体" w:cs="宋体"/>
          <w:b w:val="0"/>
          <w:bCs w:val="0"/>
          <w:sz w:val="21"/>
          <w:szCs w:val="21"/>
        </w:rPr>
        <w:t>加电子交易过</w:t>
      </w:r>
      <w:r>
        <w:rPr>
          <w:rFonts w:hint="eastAsia" w:hAnsi="宋体" w:cs="宋体"/>
          <w:sz w:val="21"/>
          <w:szCs w:val="21"/>
        </w:rPr>
        <w:t>程中,可登录电子交易平台“帮助文档”版面获取《电子交易管理操作指南》，或致电平台400-881-7190获取相关服务支持。</w:t>
      </w:r>
      <w:bookmarkEnd w:id="0"/>
    </w:p>
    <w:p w14:paraId="5292DAE7">
      <w:pPr>
        <w:spacing w:line="360" w:lineRule="auto"/>
        <w:ind w:firstLine="480"/>
        <w:rPr>
          <w:rFonts w:hint="eastAsia"/>
        </w:rPr>
      </w:pPr>
    </w:p>
    <w:p w14:paraId="64075FBB">
      <w:pPr>
        <w:pStyle w:val="23"/>
        <w:rPr>
          <w:rFonts w:hint="eastAsia"/>
        </w:rPr>
      </w:pPr>
    </w:p>
    <w:p w14:paraId="71EF1F5B">
      <w:pPr>
        <w:pStyle w:val="58"/>
        <w:rPr>
          <w:rFonts w:hint="eastAsia"/>
        </w:rPr>
      </w:pPr>
    </w:p>
    <w:p w14:paraId="656B4F3A">
      <w:pPr>
        <w:pStyle w:val="45"/>
        <w:rPr>
          <w:rFonts w:hint="eastAsia"/>
        </w:rPr>
      </w:pPr>
    </w:p>
    <w:p w14:paraId="16140E89">
      <w:pPr>
        <w:rPr>
          <w:rFonts w:hint="eastAsia"/>
        </w:rPr>
      </w:pPr>
    </w:p>
    <w:p w14:paraId="23FC5ED2">
      <w:pPr>
        <w:pStyle w:val="23"/>
        <w:rPr>
          <w:rFonts w:hint="eastAsia"/>
        </w:rPr>
      </w:pPr>
    </w:p>
    <w:p w14:paraId="7EB4806F">
      <w:pPr>
        <w:pStyle w:val="58"/>
        <w:rPr>
          <w:rFonts w:hint="eastAsia"/>
        </w:rPr>
      </w:pPr>
    </w:p>
    <w:p w14:paraId="712DEF98">
      <w:pPr>
        <w:rPr>
          <w:rFonts w:hint="eastAsia"/>
        </w:rPr>
      </w:pPr>
    </w:p>
    <w:p w14:paraId="189D398F">
      <w:pPr>
        <w:rPr>
          <w:rFonts w:hint="eastAsia"/>
        </w:rPr>
      </w:pPr>
    </w:p>
    <w:p w14:paraId="7C095C69">
      <w:pPr>
        <w:rPr>
          <w:rFonts w:hint="eastAsia"/>
        </w:rPr>
      </w:pPr>
    </w:p>
    <w:p w14:paraId="3BBF3F1E">
      <w:pPr>
        <w:pStyle w:val="45"/>
        <w:rPr>
          <w:rFonts w:hint="eastAsia"/>
        </w:rPr>
      </w:pPr>
    </w:p>
    <w:p w14:paraId="3662992C">
      <w:pPr>
        <w:pStyle w:val="45"/>
        <w:ind w:left="0" w:leftChars="0" w:firstLine="0" w:firstLineChars="0"/>
        <w:rPr>
          <w:rFonts w:hint="eastAsia"/>
        </w:rPr>
      </w:pPr>
    </w:p>
    <w:p w14:paraId="44FFDF8B">
      <w:pPr>
        <w:pStyle w:val="2"/>
        <w:snapToGrid w:val="0"/>
        <w:spacing w:before="0" w:beforeLines="0" w:after="0" w:afterLines="0" w:line="360" w:lineRule="auto"/>
        <w:jc w:val="center"/>
        <w:outlineLvl w:val="0"/>
        <w:rPr>
          <w:rFonts w:hint="eastAsia" w:ascii="黑体" w:hAnsi="黑体" w:eastAsia="黑体" w:cs="黑体"/>
          <w:b/>
          <w:sz w:val="30"/>
          <w:szCs w:val="30"/>
        </w:rPr>
      </w:pPr>
      <w:bookmarkStart w:id="1" w:name="_Toc66379536"/>
      <w:bookmarkStart w:id="2" w:name="_Toc30228"/>
      <w:r>
        <w:rPr>
          <w:rFonts w:hint="eastAsia" w:ascii="黑体" w:hAnsi="黑体" w:eastAsia="黑体" w:cs="黑体"/>
          <w:b/>
          <w:sz w:val="30"/>
          <w:szCs w:val="30"/>
        </w:rPr>
        <w:t xml:space="preserve">第一章  </w:t>
      </w:r>
      <w:r>
        <w:rPr>
          <w:rFonts w:hint="eastAsia" w:ascii="黑体" w:hAnsi="黑体" w:eastAsia="黑体" w:cs="黑体"/>
          <w:b/>
          <w:sz w:val="30"/>
          <w:szCs w:val="30"/>
          <w:lang w:val="en-US" w:eastAsia="zh-CN"/>
        </w:rPr>
        <w:t>招标</w:t>
      </w:r>
      <w:r>
        <w:rPr>
          <w:rFonts w:hint="eastAsia" w:ascii="黑体" w:hAnsi="黑体" w:eastAsia="黑体" w:cs="黑体"/>
          <w:b/>
          <w:sz w:val="30"/>
          <w:szCs w:val="30"/>
        </w:rPr>
        <w:t>公告</w:t>
      </w:r>
      <w:bookmarkEnd w:id="1"/>
      <w:bookmarkEnd w:id="2"/>
    </w:p>
    <w:p w14:paraId="52900DFD">
      <w:pPr>
        <w:pBdr>
          <w:top w:val="single" w:color="auto" w:sz="4" w:space="1"/>
          <w:left w:val="single" w:color="auto" w:sz="4" w:space="4"/>
          <w:bottom w:val="single" w:color="auto" w:sz="4" w:space="1"/>
          <w:right w:val="single" w:color="auto" w:sz="4" w:space="4"/>
        </w:pBdr>
        <w:spacing w:line="360" w:lineRule="auto"/>
        <w:rPr>
          <w:rFonts w:hint="eastAsia" w:ascii="宋体" w:hAnsi="宋体" w:eastAsia="宋体" w:cs="宋体"/>
          <w:sz w:val="21"/>
          <w:szCs w:val="21"/>
        </w:rPr>
      </w:pPr>
      <w:r>
        <w:rPr>
          <w:rFonts w:hint="eastAsia" w:ascii="宋体" w:hAnsi="宋体" w:eastAsia="宋体" w:cs="宋体"/>
          <w:sz w:val="21"/>
          <w:szCs w:val="21"/>
        </w:rPr>
        <w:t>项目概况</w:t>
      </w:r>
    </w:p>
    <w:p w14:paraId="2F8D117F">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eastAsia="宋体" w:cs="宋体"/>
          <w:sz w:val="21"/>
          <w:szCs w:val="21"/>
        </w:rPr>
      </w:pPr>
      <w:r>
        <w:rPr>
          <w:rFonts w:hint="eastAsia" w:ascii="宋体" w:hAnsi="宋体" w:cs="宋体"/>
          <w:kern w:val="0"/>
          <w:szCs w:val="21"/>
          <w:u w:val="single"/>
          <w:lang w:eastAsia="zh-CN"/>
        </w:rPr>
        <w:t>舟山市普陀区海岛民用燃气水上运输服务</w:t>
      </w:r>
      <w:r>
        <w:rPr>
          <w:rFonts w:hint="eastAsia" w:ascii="宋体" w:hAnsi="宋体" w:cs="宋体"/>
          <w:kern w:val="0"/>
          <w:szCs w:val="21"/>
          <w:u w:val="single"/>
          <w:lang w:val="en-US" w:eastAsia="zh-CN"/>
        </w:rPr>
        <w:t xml:space="preserve"> </w:t>
      </w:r>
      <w:r>
        <w:rPr>
          <w:rFonts w:hint="eastAsia" w:ascii="宋体" w:hAnsi="宋体" w:eastAsia="宋体" w:cs="宋体"/>
          <w:sz w:val="21"/>
          <w:szCs w:val="21"/>
        </w:rPr>
        <w:t>的潜在</w:t>
      </w:r>
      <w:r>
        <w:rPr>
          <w:rFonts w:hint="eastAsia" w:ascii="宋体" w:hAnsi="宋体" w:eastAsia="宋体" w:cs="宋体"/>
          <w:sz w:val="21"/>
          <w:szCs w:val="21"/>
          <w:lang w:val="en-US" w:eastAsia="zh-CN"/>
        </w:rPr>
        <w:t>供应商</w:t>
      </w:r>
      <w:r>
        <w:rPr>
          <w:rFonts w:hint="eastAsia" w:ascii="宋体" w:hAnsi="宋体" w:eastAsia="宋体" w:cs="宋体"/>
          <w:sz w:val="21"/>
          <w:szCs w:val="21"/>
        </w:rPr>
        <w:t>应在</w:t>
      </w:r>
      <w:r>
        <w:rPr>
          <w:rFonts w:hint="eastAsia" w:ascii="宋体" w:hAnsi="宋体" w:eastAsia="宋体" w:cs="宋体"/>
          <w:sz w:val="21"/>
          <w:szCs w:val="21"/>
          <w:u w:val="single"/>
        </w:rPr>
        <w:t>https://www.zcygov.cn</w:t>
      </w:r>
      <w:r>
        <w:rPr>
          <w:rFonts w:hint="eastAsia" w:ascii="宋体" w:hAnsi="宋体" w:eastAsia="宋体" w:cs="宋体"/>
          <w:sz w:val="21"/>
          <w:szCs w:val="21"/>
        </w:rPr>
        <w:t>获取（下载）</w:t>
      </w:r>
      <w:r>
        <w:rPr>
          <w:rFonts w:hint="eastAsia" w:ascii="宋体" w:hAnsi="宋体" w:eastAsia="宋体" w:cs="宋体"/>
          <w:sz w:val="21"/>
          <w:szCs w:val="21"/>
          <w:lang w:eastAsia="zh-CN"/>
        </w:rPr>
        <w:t>招标文件</w:t>
      </w:r>
      <w:r>
        <w:rPr>
          <w:rFonts w:hint="eastAsia" w:ascii="宋体" w:hAnsi="宋体" w:eastAsia="宋体" w:cs="宋体"/>
          <w:sz w:val="21"/>
          <w:szCs w:val="21"/>
        </w:rPr>
        <w:t>，并于</w:t>
      </w:r>
      <w:r>
        <w:rPr>
          <w:rFonts w:hint="eastAsia" w:ascii="宋体" w:hAnsi="宋体" w:eastAsia="宋体" w:cs="宋体"/>
          <w:sz w:val="21"/>
          <w:szCs w:val="21"/>
          <w:highlight w:val="none"/>
          <w:u w:val="single"/>
        </w:rPr>
        <w:t>202</w:t>
      </w:r>
      <w:r>
        <w:rPr>
          <w:rFonts w:hint="eastAsia" w:ascii="宋体" w:hAnsi="宋体" w:cs="宋体"/>
          <w:sz w:val="21"/>
          <w:szCs w:val="21"/>
          <w:highlight w:val="none"/>
          <w:u w:val="single"/>
          <w:lang w:val="en-US" w:eastAsia="zh-CN"/>
        </w:rPr>
        <w:t>5</w:t>
      </w:r>
      <w:r>
        <w:rPr>
          <w:rFonts w:hint="eastAsia" w:ascii="宋体" w:hAnsi="宋体" w:eastAsia="宋体" w:cs="宋体"/>
          <w:sz w:val="21"/>
          <w:szCs w:val="21"/>
          <w:highlight w:val="none"/>
          <w:u w:val="single"/>
        </w:rPr>
        <w:t>年</w:t>
      </w:r>
      <w:r>
        <w:rPr>
          <w:rFonts w:hint="eastAsia" w:ascii="宋体" w:hAnsi="宋体" w:cs="宋体"/>
          <w:sz w:val="21"/>
          <w:szCs w:val="21"/>
          <w:highlight w:val="none"/>
          <w:u w:val="single"/>
          <w:lang w:val="en-US" w:eastAsia="zh-CN"/>
        </w:rPr>
        <w:t>3</w:t>
      </w:r>
      <w:r>
        <w:rPr>
          <w:rFonts w:hint="eastAsia" w:ascii="宋体" w:hAnsi="宋体" w:eastAsia="宋体" w:cs="宋体"/>
          <w:sz w:val="21"/>
          <w:szCs w:val="21"/>
          <w:highlight w:val="none"/>
          <w:u w:val="single"/>
        </w:rPr>
        <w:t>月</w:t>
      </w:r>
      <w:r>
        <w:rPr>
          <w:rFonts w:hint="eastAsia" w:ascii="宋体" w:hAnsi="宋体" w:cs="宋体"/>
          <w:sz w:val="21"/>
          <w:szCs w:val="21"/>
          <w:highlight w:val="none"/>
          <w:u w:val="single"/>
          <w:lang w:val="en-US" w:eastAsia="zh-CN"/>
        </w:rPr>
        <w:t>3</w:t>
      </w:r>
      <w:r>
        <w:rPr>
          <w:rFonts w:hint="eastAsia" w:ascii="宋体" w:hAnsi="宋体" w:eastAsia="宋体" w:cs="宋体"/>
          <w:sz w:val="21"/>
          <w:szCs w:val="21"/>
          <w:highlight w:val="none"/>
          <w:u w:val="single"/>
        </w:rPr>
        <w:t>日</w:t>
      </w:r>
      <w:r>
        <w:rPr>
          <w:rFonts w:hint="eastAsia" w:ascii="宋体" w:hAnsi="宋体" w:cs="宋体"/>
          <w:sz w:val="21"/>
          <w:szCs w:val="21"/>
          <w:highlight w:val="none"/>
          <w:u w:val="single"/>
          <w:lang w:val="en-US" w:eastAsia="zh-CN"/>
        </w:rPr>
        <w:t>14</w:t>
      </w:r>
      <w:r>
        <w:rPr>
          <w:rFonts w:hint="eastAsia" w:ascii="宋体" w:hAnsi="宋体" w:eastAsia="宋体" w:cs="宋体"/>
          <w:sz w:val="21"/>
          <w:szCs w:val="21"/>
          <w:highlight w:val="none"/>
          <w:u w:val="single"/>
        </w:rPr>
        <w:t>时</w:t>
      </w:r>
      <w:r>
        <w:rPr>
          <w:rFonts w:hint="eastAsia" w:ascii="宋体" w:hAnsi="宋体" w:cs="宋体"/>
          <w:sz w:val="21"/>
          <w:szCs w:val="21"/>
          <w:highlight w:val="none"/>
          <w:u w:val="single"/>
          <w:lang w:val="en-US" w:eastAsia="zh-CN"/>
        </w:rPr>
        <w:t>30</w:t>
      </w:r>
      <w:r>
        <w:rPr>
          <w:rFonts w:hint="eastAsia" w:ascii="宋体" w:hAnsi="宋体" w:eastAsia="宋体" w:cs="宋体"/>
          <w:sz w:val="21"/>
          <w:szCs w:val="21"/>
          <w:highlight w:val="none"/>
          <w:u w:val="single"/>
        </w:rPr>
        <w:t>分</w:t>
      </w:r>
      <w:r>
        <w:rPr>
          <w:rFonts w:hint="eastAsia" w:ascii="宋体" w:hAnsi="宋体" w:eastAsia="宋体" w:cs="宋体"/>
          <w:bCs/>
          <w:sz w:val="21"/>
          <w:szCs w:val="21"/>
        </w:rPr>
        <w:t>（北京时间）前递交（上传）投标文件</w:t>
      </w:r>
      <w:r>
        <w:rPr>
          <w:rFonts w:hint="eastAsia" w:ascii="宋体" w:hAnsi="宋体" w:eastAsia="宋体" w:cs="宋体"/>
          <w:sz w:val="21"/>
          <w:szCs w:val="21"/>
        </w:rPr>
        <w:t>。</w:t>
      </w:r>
    </w:p>
    <w:p w14:paraId="5931FE90">
      <w:pPr>
        <w:keepNext/>
        <w:keepLines/>
        <w:spacing w:line="360" w:lineRule="auto"/>
        <w:outlineLvl w:val="1"/>
        <w:rPr>
          <w:rFonts w:hint="eastAsia" w:ascii="黑体" w:hAnsi="黑体" w:eastAsia="黑体" w:cs="黑体"/>
          <w:b/>
          <w:bCs w:val="0"/>
          <w:sz w:val="24"/>
          <w:szCs w:val="24"/>
        </w:rPr>
      </w:pPr>
      <w:r>
        <w:rPr>
          <w:rFonts w:hint="eastAsia" w:ascii="黑体" w:hAnsi="黑体" w:eastAsia="黑体" w:cs="黑体"/>
          <w:b/>
          <w:bCs w:val="0"/>
          <w:sz w:val="24"/>
          <w:szCs w:val="24"/>
        </w:rPr>
        <w:t>一、项目基本情况</w:t>
      </w:r>
    </w:p>
    <w:p w14:paraId="69F97BAF">
      <w:pPr>
        <w:spacing w:line="360" w:lineRule="auto"/>
        <w:ind w:firstLine="420" w:firstLineChars="200"/>
        <w:rPr>
          <w:rFonts w:hint="default" w:ascii="宋体" w:hAnsi="宋体" w:eastAsia="宋体" w:cs="宋体"/>
          <w:b w:val="0"/>
          <w:bCs/>
          <w:sz w:val="21"/>
          <w:szCs w:val="21"/>
          <w:highlight w:val="none"/>
          <w:lang w:val="en-US" w:eastAsia="zh-CN"/>
        </w:rPr>
      </w:pPr>
      <w:r>
        <w:rPr>
          <w:rFonts w:hint="eastAsia" w:ascii="宋体" w:hAnsi="宋体" w:eastAsia="宋体" w:cs="宋体"/>
          <w:sz w:val="21"/>
          <w:szCs w:val="21"/>
          <w:highlight w:val="none"/>
        </w:rPr>
        <w:t>项目编号：</w:t>
      </w:r>
      <w:r>
        <w:rPr>
          <w:rFonts w:hint="eastAsia" w:ascii="宋体" w:hAnsi="宋体" w:eastAsia="宋体" w:cs="宋体"/>
          <w:sz w:val="21"/>
          <w:szCs w:val="21"/>
          <w:highlight w:val="none"/>
          <w:lang w:eastAsia="zh-CN"/>
        </w:rPr>
        <w:t>HYDL-2025-007</w:t>
      </w:r>
    </w:p>
    <w:p w14:paraId="18F525A1">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项目名称：</w:t>
      </w:r>
      <w:r>
        <w:rPr>
          <w:rFonts w:hint="eastAsia" w:ascii="宋体" w:hAnsi="宋体" w:cs="宋体"/>
          <w:sz w:val="21"/>
          <w:szCs w:val="21"/>
          <w:highlight w:val="none"/>
          <w:lang w:eastAsia="zh-CN"/>
        </w:rPr>
        <w:t>舟山市普陀区海岛民用燃气水上运输服务</w:t>
      </w:r>
    </w:p>
    <w:p w14:paraId="157275B3">
      <w:pPr>
        <w:spacing w:line="360" w:lineRule="auto"/>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采购方式：公开</w:t>
      </w:r>
      <w:r>
        <w:rPr>
          <w:rFonts w:hint="eastAsia" w:ascii="宋体" w:hAnsi="宋体" w:eastAsia="宋体" w:cs="宋体"/>
          <w:sz w:val="21"/>
          <w:szCs w:val="21"/>
          <w:highlight w:val="none"/>
          <w:lang w:val="en-US" w:eastAsia="zh-CN"/>
        </w:rPr>
        <w:t>招标</w:t>
      </w:r>
    </w:p>
    <w:p w14:paraId="7D802502">
      <w:pPr>
        <w:spacing w:line="360" w:lineRule="auto"/>
        <w:ind w:firstLine="420" w:firstLineChars="200"/>
        <w:rPr>
          <w:rFonts w:hint="default" w:ascii="宋体" w:hAnsi="宋体" w:eastAsia="宋体" w:cs="宋体"/>
          <w:sz w:val="21"/>
          <w:szCs w:val="21"/>
          <w:highlight w:val="none"/>
          <w:lang w:val="en-US"/>
        </w:rPr>
      </w:pPr>
      <w:r>
        <w:rPr>
          <w:rFonts w:hint="eastAsia" w:ascii="宋体" w:hAnsi="宋体" w:eastAsia="宋体" w:cs="宋体"/>
          <w:sz w:val="21"/>
          <w:szCs w:val="21"/>
          <w:highlight w:val="none"/>
        </w:rPr>
        <w:t>预算金额（元）：</w:t>
      </w:r>
      <w:r>
        <w:rPr>
          <w:rFonts w:hint="eastAsia" w:ascii="宋体" w:hAnsi="宋体" w:eastAsia="宋体" w:cs="宋体"/>
          <w:sz w:val="21"/>
          <w:szCs w:val="21"/>
          <w:highlight w:val="none"/>
          <w:lang w:val="en-US" w:eastAsia="zh-CN"/>
        </w:rPr>
        <w:t>3962900</w:t>
      </w:r>
    </w:p>
    <w:p w14:paraId="129E3684">
      <w:pPr>
        <w:spacing w:line="360" w:lineRule="auto"/>
        <w:ind w:firstLine="420" w:firstLineChars="200"/>
        <w:rPr>
          <w:rFonts w:hint="default" w:ascii="宋体" w:hAnsi="宋体" w:eastAsia="宋体" w:cs="宋体"/>
          <w:sz w:val="21"/>
          <w:szCs w:val="21"/>
          <w:highlight w:val="none"/>
          <w:lang w:val="en-US"/>
        </w:rPr>
      </w:pPr>
      <w:r>
        <w:rPr>
          <w:rFonts w:hint="eastAsia" w:ascii="宋体" w:hAnsi="宋体" w:eastAsia="宋体" w:cs="宋体"/>
          <w:sz w:val="21"/>
          <w:szCs w:val="21"/>
          <w:highlight w:val="none"/>
        </w:rPr>
        <w:t>最高限价（元）：</w:t>
      </w:r>
      <w:r>
        <w:rPr>
          <w:rFonts w:hint="eastAsia" w:ascii="宋体" w:hAnsi="宋体" w:eastAsia="宋体" w:cs="宋体"/>
          <w:sz w:val="21"/>
          <w:szCs w:val="21"/>
          <w:highlight w:val="none"/>
          <w:lang w:val="en-US" w:eastAsia="zh-CN"/>
        </w:rPr>
        <w:t>3962900</w:t>
      </w:r>
    </w:p>
    <w:p w14:paraId="7C9750FC">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采购需求：</w:t>
      </w:r>
    </w:p>
    <w:p w14:paraId="22CEF5DE">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 xml:space="preserve"> 标项一：</w:t>
      </w:r>
    </w:p>
    <w:p w14:paraId="004C3D40">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ab/>
      </w:r>
      <w:r>
        <w:rPr>
          <w:rFonts w:hint="eastAsia" w:ascii="宋体" w:hAnsi="宋体" w:eastAsia="宋体" w:cs="宋体"/>
          <w:sz w:val="21"/>
          <w:szCs w:val="21"/>
          <w:highlight w:val="none"/>
        </w:rPr>
        <w:t>标项名称：</w:t>
      </w:r>
      <w:r>
        <w:rPr>
          <w:rFonts w:hint="eastAsia" w:ascii="宋体" w:hAnsi="宋体" w:cs="宋体"/>
          <w:sz w:val="21"/>
          <w:szCs w:val="21"/>
          <w:highlight w:val="none"/>
          <w:lang w:eastAsia="zh-CN"/>
        </w:rPr>
        <w:t>舟山市普陀区海岛民用燃气水上运输服务</w:t>
      </w:r>
    </w:p>
    <w:p w14:paraId="016815F9">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rPr>
        <w:tab/>
      </w:r>
      <w:r>
        <w:rPr>
          <w:rFonts w:hint="eastAsia" w:ascii="宋体" w:hAnsi="宋体" w:eastAsia="宋体" w:cs="宋体"/>
          <w:sz w:val="21"/>
          <w:szCs w:val="21"/>
        </w:rPr>
        <w:t>数量：</w:t>
      </w:r>
      <w:r>
        <w:rPr>
          <w:rFonts w:hint="eastAsia" w:ascii="宋体" w:hAnsi="宋体" w:cs="宋体"/>
          <w:sz w:val="21"/>
          <w:szCs w:val="21"/>
          <w:lang w:val="en-US" w:eastAsia="zh-CN"/>
        </w:rPr>
        <w:t>1</w:t>
      </w:r>
    </w:p>
    <w:p w14:paraId="3F070FE0">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ab/>
      </w:r>
      <w:r>
        <w:rPr>
          <w:rFonts w:hint="eastAsia" w:ascii="宋体" w:hAnsi="宋体" w:eastAsia="宋体" w:cs="宋体"/>
          <w:sz w:val="21"/>
          <w:szCs w:val="21"/>
        </w:rPr>
        <w:t>单位：项</w:t>
      </w:r>
    </w:p>
    <w:p w14:paraId="2496197E">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ab/>
      </w:r>
      <w:r>
        <w:rPr>
          <w:rFonts w:hint="eastAsia" w:ascii="宋体" w:hAnsi="宋体" w:eastAsia="宋体" w:cs="宋体"/>
          <w:sz w:val="21"/>
          <w:szCs w:val="21"/>
          <w:highlight w:val="none"/>
        </w:rPr>
        <w:t>预算金额（元）：</w:t>
      </w:r>
      <w:r>
        <w:rPr>
          <w:rFonts w:hint="eastAsia" w:ascii="宋体" w:hAnsi="宋体" w:eastAsia="宋体" w:cs="宋体"/>
          <w:sz w:val="21"/>
          <w:szCs w:val="21"/>
          <w:highlight w:val="none"/>
          <w:lang w:val="en-US" w:eastAsia="zh-CN"/>
        </w:rPr>
        <w:t>3962900</w:t>
      </w:r>
    </w:p>
    <w:p w14:paraId="7E1C3326">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ab/>
      </w:r>
      <w:r>
        <w:rPr>
          <w:rFonts w:hint="eastAsia" w:ascii="宋体" w:hAnsi="宋体" w:eastAsia="宋体" w:cs="宋体"/>
          <w:sz w:val="21"/>
          <w:szCs w:val="21"/>
        </w:rPr>
        <w:t>简要规格描述或项目基本概况介绍、用途：</w:t>
      </w:r>
      <w:r>
        <w:rPr>
          <w:rFonts w:hint="eastAsia" w:ascii="宋体" w:hAnsi="宋体" w:cs="宋体"/>
          <w:sz w:val="21"/>
          <w:szCs w:val="21"/>
          <w:lang w:eastAsia="zh-CN"/>
        </w:rPr>
        <w:t>舟山市普陀区海岛民用燃气水上运输服务</w:t>
      </w:r>
      <w:r>
        <w:rPr>
          <w:rFonts w:hint="eastAsia" w:ascii="宋体" w:hAnsi="宋体" w:eastAsia="宋体" w:cs="宋体"/>
          <w:sz w:val="21"/>
          <w:szCs w:val="21"/>
          <w:lang w:eastAsia="zh-CN"/>
        </w:rPr>
        <w:t>，</w:t>
      </w:r>
      <w:r>
        <w:rPr>
          <w:rFonts w:hint="eastAsia" w:ascii="宋体" w:hAnsi="宋体" w:eastAsia="宋体" w:cs="宋体"/>
          <w:sz w:val="21"/>
          <w:szCs w:val="21"/>
        </w:rPr>
        <w:t>具体</w:t>
      </w:r>
      <w:r>
        <w:rPr>
          <w:rFonts w:hint="eastAsia" w:ascii="宋体" w:hAnsi="宋体" w:eastAsia="宋体" w:cs="宋体"/>
          <w:sz w:val="21"/>
          <w:szCs w:val="21"/>
          <w:lang w:eastAsia="zh-CN"/>
        </w:rPr>
        <w:t>要求</w:t>
      </w:r>
      <w:r>
        <w:rPr>
          <w:rFonts w:hint="eastAsia" w:ascii="宋体" w:hAnsi="宋体" w:eastAsia="宋体" w:cs="宋体"/>
          <w:sz w:val="21"/>
          <w:szCs w:val="21"/>
        </w:rPr>
        <w:t>详见</w:t>
      </w:r>
      <w:r>
        <w:rPr>
          <w:rFonts w:hint="eastAsia" w:ascii="宋体" w:hAnsi="宋体" w:eastAsia="宋体" w:cs="宋体"/>
          <w:sz w:val="21"/>
          <w:szCs w:val="21"/>
          <w:lang w:eastAsia="zh-CN"/>
        </w:rPr>
        <w:t>招标文件</w:t>
      </w:r>
      <w:r>
        <w:rPr>
          <w:rFonts w:hint="eastAsia" w:ascii="宋体" w:hAnsi="宋体" w:eastAsia="宋体" w:cs="宋体"/>
          <w:sz w:val="21"/>
          <w:szCs w:val="21"/>
          <w:lang w:val="en-US" w:eastAsia="zh-CN"/>
        </w:rPr>
        <w:t>“第二</w:t>
      </w:r>
      <w:r>
        <w:rPr>
          <w:rFonts w:hint="eastAsia" w:ascii="宋体" w:hAnsi="宋体" w:eastAsia="宋体" w:cs="宋体"/>
          <w:sz w:val="21"/>
          <w:szCs w:val="21"/>
        </w:rPr>
        <w:t>章</w:t>
      </w:r>
      <w:r>
        <w:rPr>
          <w:rFonts w:hint="eastAsia" w:ascii="宋体" w:hAnsi="宋体" w:eastAsia="宋体" w:cs="宋体"/>
          <w:sz w:val="21"/>
          <w:szCs w:val="21"/>
          <w:lang w:val="en-US" w:eastAsia="zh-CN"/>
        </w:rPr>
        <w:t xml:space="preserve"> 采购需求”</w:t>
      </w:r>
      <w:r>
        <w:rPr>
          <w:rFonts w:hint="eastAsia" w:ascii="宋体" w:hAnsi="宋体" w:eastAsia="宋体" w:cs="宋体"/>
          <w:sz w:val="21"/>
          <w:szCs w:val="21"/>
        </w:rPr>
        <w:t>。</w:t>
      </w:r>
    </w:p>
    <w:p w14:paraId="4BBCBF26">
      <w:pPr>
        <w:spacing w:line="360" w:lineRule="auto"/>
        <w:ind w:firstLine="735" w:firstLineChars="350"/>
        <w:rPr>
          <w:rFonts w:hint="eastAsia" w:ascii="宋体" w:hAnsi="宋体" w:eastAsia="宋体" w:cs="宋体"/>
          <w:sz w:val="21"/>
          <w:szCs w:val="21"/>
        </w:rPr>
      </w:pPr>
      <w:r>
        <w:rPr>
          <w:rFonts w:hint="eastAsia" w:ascii="宋体" w:hAnsi="宋体" w:eastAsia="宋体" w:cs="宋体"/>
          <w:sz w:val="21"/>
          <w:szCs w:val="21"/>
        </w:rPr>
        <w:t>备注：本项目不允许进口。</w:t>
      </w:r>
    </w:p>
    <w:p w14:paraId="78520DF2">
      <w:pPr>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rPr>
        <w:t>合同履行期限：</w:t>
      </w:r>
      <w:r>
        <w:rPr>
          <w:rFonts w:hint="eastAsia" w:ascii="宋体" w:hAnsi="宋体" w:eastAsia="宋体" w:cs="宋体"/>
          <w:kern w:val="2"/>
          <w:sz w:val="21"/>
          <w:szCs w:val="21"/>
          <w:lang w:val="en-US" w:eastAsia="zh-CN" w:bidi="ar-SA"/>
        </w:rPr>
        <w:t>运输时间起3年</w:t>
      </w:r>
      <w:r>
        <w:rPr>
          <w:rFonts w:hint="eastAsia" w:ascii="宋体" w:hAnsi="宋体" w:cs="宋体"/>
          <w:kern w:val="2"/>
          <w:sz w:val="21"/>
          <w:szCs w:val="21"/>
          <w:lang w:val="en-US" w:eastAsia="zh-CN" w:bidi="ar-SA"/>
        </w:rPr>
        <w:t>。</w:t>
      </w:r>
    </w:p>
    <w:p w14:paraId="50408E0F">
      <w:pPr>
        <w:spacing w:line="42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本项目接受联合体投标：</w:t>
      </w:r>
      <w:r>
        <w:rPr>
          <w:rFonts w:hint="eastAsia" w:ascii="宋体" w:hAnsi="宋体" w:eastAsia="宋体" w:cs="宋体"/>
          <w:b/>
          <w:sz w:val="21"/>
          <w:szCs w:val="21"/>
        </w:rPr>
        <w:sym w:font="Wingdings" w:char="00A8"/>
      </w:r>
      <w:r>
        <w:rPr>
          <w:rFonts w:hint="eastAsia" w:ascii="宋体" w:hAnsi="宋体" w:eastAsia="宋体" w:cs="宋体"/>
          <w:sz w:val="21"/>
          <w:szCs w:val="21"/>
        </w:rPr>
        <w:t>是，</w:t>
      </w:r>
      <w:r>
        <w:rPr>
          <w:rFonts w:hint="eastAsia" w:ascii="宋体" w:hAnsi="宋体" w:eastAsia="宋体" w:cs="宋体"/>
          <w:b/>
          <w:sz w:val="21"/>
          <w:szCs w:val="21"/>
        </w:rPr>
        <w:sym w:font="Wingdings" w:char="00FE"/>
      </w:r>
      <w:r>
        <w:rPr>
          <w:rFonts w:hint="eastAsia" w:ascii="宋体" w:hAnsi="宋体" w:eastAsia="宋体" w:cs="宋体"/>
          <w:sz w:val="21"/>
          <w:szCs w:val="21"/>
        </w:rPr>
        <w:t>否</w:t>
      </w:r>
    </w:p>
    <w:p w14:paraId="6E85F5F8">
      <w:pPr>
        <w:keepNext/>
        <w:keepLines/>
        <w:spacing w:line="360" w:lineRule="auto"/>
        <w:outlineLvl w:val="1"/>
        <w:rPr>
          <w:rFonts w:hint="eastAsia" w:ascii="黑体" w:hAnsi="黑体" w:eastAsia="黑体" w:cs="黑体"/>
          <w:b/>
          <w:bCs w:val="0"/>
          <w:sz w:val="24"/>
          <w:szCs w:val="24"/>
        </w:rPr>
      </w:pPr>
      <w:bookmarkStart w:id="3" w:name="_Toc35393622"/>
      <w:bookmarkStart w:id="4" w:name="_Toc35393791"/>
      <w:bookmarkStart w:id="5" w:name="_Toc28359003"/>
      <w:bookmarkStart w:id="6" w:name="_Toc28359080"/>
      <w:r>
        <w:rPr>
          <w:rFonts w:hint="eastAsia" w:ascii="黑体" w:hAnsi="黑体" w:eastAsia="黑体" w:cs="黑体"/>
          <w:b/>
          <w:bCs w:val="0"/>
          <w:sz w:val="24"/>
          <w:szCs w:val="24"/>
        </w:rPr>
        <w:t>二、申请人的资格要求：</w:t>
      </w:r>
      <w:bookmarkEnd w:id="3"/>
      <w:bookmarkEnd w:id="4"/>
      <w:bookmarkEnd w:id="5"/>
      <w:bookmarkEnd w:id="6"/>
    </w:p>
    <w:p w14:paraId="3FED2B7B">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满足《中华人民共和国政府采购法》第二十二条规定；未被“信用中国”（www.creditchina.gov.cn)、中国政府采购网（www.ccgp.gov.cn）列入失信被执行人、重大税收违法案件当事人名单、政府采购严重违法失信行为记录名单。</w:t>
      </w:r>
    </w:p>
    <w:p w14:paraId="6C4CD937">
      <w:pPr>
        <w:spacing w:line="360" w:lineRule="auto"/>
        <w:ind w:firstLine="420" w:firstLineChars="200"/>
        <w:rPr>
          <w:rFonts w:hint="eastAsia" w:ascii="宋体" w:hAnsi="宋体" w:eastAsia="宋体" w:cs="宋体"/>
          <w:sz w:val="21"/>
          <w:szCs w:val="21"/>
        </w:rPr>
      </w:pPr>
      <w:bookmarkStart w:id="7" w:name="_Toc28359004"/>
      <w:bookmarkStart w:id="8" w:name="_Toc28359081"/>
      <w:r>
        <w:rPr>
          <w:rFonts w:hint="eastAsia" w:ascii="宋体" w:hAnsi="宋体" w:eastAsia="宋体" w:cs="宋体"/>
          <w:sz w:val="21"/>
          <w:szCs w:val="21"/>
        </w:rPr>
        <w:t>2.落实政府采购政策需满足的资格要求：</w:t>
      </w:r>
    </w:p>
    <w:p w14:paraId="7EA017BB">
      <w:pPr>
        <w:keepNext w:val="0"/>
        <w:keepLines w:val="0"/>
        <w:pageBreakBefore w:val="0"/>
        <w:widowControl w:val="0"/>
        <w:kinsoku/>
        <w:wordWrap/>
        <w:overflowPunct/>
        <w:topLinePunct w:val="0"/>
        <w:autoSpaceDE/>
        <w:autoSpaceDN/>
        <w:bidi w:val="0"/>
        <w:adjustRightInd/>
        <w:snapToGrid/>
        <w:spacing w:line="420" w:lineRule="exact"/>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sym w:font="Wingdings" w:char="00A8"/>
      </w:r>
      <w:r>
        <w:rPr>
          <w:rFonts w:hint="eastAsia" w:ascii="宋体" w:hAnsi="宋体" w:eastAsia="宋体" w:cs="宋体"/>
          <w:sz w:val="21"/>
          <w:szCs w:val="21"/>
        </w:rPr>
        <w:t>无</w:t>
      </w:r>
    </w:p>
    <w:p w14:paraId="5EED87F3">
      <w:pPr>
        <w:keepNext w:val="0"/>
        <w:keepLines w:val="0"/>
        <w:pageBreakBefore w:val="0"/>
        <w:widowControl w:val="0"/>
        <w:kinsoku/>
        <w:wordWrap/>
        <w:overflowPunct/>
        <w:topLinePunct w:val="0"/>
        <w:autoSpaceDE/>
        <w:autoSpaceDN/>
        <w:bidi w:val="0"/>
        <w:adjustRightInd/>
        <w:snapToGrid/>
        <w:spacing w:line="420" w:lineRule="exact"/>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sym w:font="Wingdings" w:char="00FE"/>
      </w:r>
      <w:r>
        <w:rPr>
          <w:rFonts w:hint="eastAsia" w:ascii="宋体" w:hAnsi="宋体" w:eastAsia="宋体" w:cs="宋体"/>
          <w:sz w:val="21"/>
          <w:szCs w:val="21"/>
        </w:rPr>
        <w:t>专门面向中小企业</w:t>
      </w:r>
    </w:p>
    <w:p w14:paraId="11F2A0CF">
      <w:pPr>
        <w:keepNext w:val="0"/>
        <w:keepLines w:val="0"/>
        <w:pageBreakBefore w:val="0"/>
        <w:widowControl w:val="0"/>
        <w:kinsoku/>
        <w:wordWrap/>
        <w:overflowPunct/>
        <w:topLinePunct w:val="0"/>
        <w:autoSpaceDE/>
        <w:autoSpaceDN/>
        <w:bidi w:val="0"/>
        <w:adjustRightInd/>
        <w:snapToGrid/>
        <w:spacing w:line="420" w:lineRule="exact"/>
        <w:ind w:firstLine="840" w:firstLineChars="400"/>
        <w:contextualSpacing/>
        <w:textAlignment w:val="auto"/>
        <w:rPr>
          <w:rFonts w:hint="eastAsia" w:ascii="宋体" w:hAnsi="宋体" w:eastAsia="宋体" w:cs="宋体"/>
          <w:sz w:val="21"/>
          <w:szCs w:val="21"/>
        </w:rPr>
      </w:pPr>
      <w:r>
        <w:rPr>
          <w:rFonts w:hint="eastAsia" w:ascii="宋体" w:hAnsi="宋体" w:eastAsia="宋体" w:cs="宋体"/>
          <w:sz w:val="21"/>
          <w:szCs w:val="21"/>
        </w:rPr>
        <w:sym w:font="Wingdings" w:char="00A8"/>
      </w:r>
      <w:r>
        <w:rPr>
          <w:rFonts w:hint="eastAsia" w:ascii="宋体" w:hAnsi="宋体" w:eastAsia="宋体" w:cs="宋体"/>
          <w:sz w:val="21"/>
          <w:szCs w:val="21"/>
        </w:rPr>
        <w:t>货物全部由符合政策要求的中小企业制造，提供中小企业声明函；</w:t>
      </w:r>
    </w:p>
    <w:p w14:paraId="24EC9B88">
      <w:pPr>
        <w:keepNext w:val="0"/>
        <w:keepLines w:val="0"/>
        <w:pageBreakBefore w:val="0"/>
        <w:widowControl w:val="0"/>
        <w:kinsoku/>
        <w:wordWrap/>
        <w:overflowPunct/>
        <w:topLinePunct w:val="0"/>
        <w:autoSpaceDE/>
        <w:autoSpaceDN/>
        <w:bidi w:val="0"/>
        <w:adjustRightInd/>
        <w:snapToGrid/>
        <w:spacing w:line="420" w:lineRule="exact"/>
        <w:ind w:firstLine="840" w:firstLineChars="400"/>
        <w:contextualSpacing/>
        <w:textAlignment w:val="auto"/>
        <w:rPr>
          <w:rFonts w:hint="eastAsia" w:ascii="宋体" w:hAnsi="宋体" w:eastAsia="宋体" w:cs="宋体"/>
          <w:sz w:val="21"/>
          <w:szCs w:val="21"/>
        </w:rPr>
      </w:pPr>
      <w:r>
        <w:rPr>
          <w:rFonts w:hint="eastAsia" w:ascii="宋体" w:hAnsi="宋体" w:eastAsia="宋体" w:cs="宋体"/>
          <w:sz w:val="21"/>
          <w:szCs w:val="21"/>
        </w:rPr>
        <w:sym w:font="Wingdings" w:char="00FE"/>
      </w:r>
      <w:r>
        <w:rPr>
          <w:rFonts w:hint="eastAsia" w:ascii="宋体" w:hAnsi="宋体" w:eastAsia="宋体" w:cs="宋体"/>
          <w:sz w:val="21"/>
          <w:szCs w:val="21"/>
        </w:rPr>
        <w:t>服务全部由符合政策要求的中小企业承接，提供中小企业声明函；</w:t>
      </w:r>
    </w:p>
    <w:p w14:paraId="31CBC9DC">
      <w:pPr>
        <w:pStyle w:val="23"/>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3、本项目的特定资格要求：</w:t>
      </w:r>
    </w:p>
    <w:p w14:paraId="12FB012B">
      <w:pPr>
        <w:pStyle w:val="23"/>
        <w:outlineLvl w:val="1"/>
        <w:rPr>
          <w:rFonts w:hint="eastAsia" w:ascii="黑体" w:hAnsi="黑体" w:eastAsia="黑体" w:cs="黑体"/>
          <w:b/>
          <w:bCs w:val="0"/>
          <w:sz w:val="24"/>
          <w:szCs w:val="24"/>
        </w:rPr>
      </w:pPr>
      <w:bookmarkStart w:id="9" w:name="_Toc35393623"/>
      <w:bookmarkStart w:id="10" w:name="_Toc35393792"/>
      <w:r>
        <w:rPr>
          <w:rFonts w:hint="eastAsia" w:ascii="黑体" w:hAnsi="黑体" w:eastAsia="黑体" w:cs="黑体"/>
          <w:b/>
          <w:bCs w:val="0"/>
          <w:sz w:val="24"/>
          <w:szCs w:val="24"/>
        </w:rPr>
        <w:t>三、获取</w:t>
      </w:r>
      <w:bookmarkEnd w:id="7"/>
      <w:bookmarkEnd w:id="8"/>
      <w:bookmarkEnd w:id="9"/>
      <w:bookmarkEnd w:id="10"/>
      <w:r>
        <w:rPr>
          <w:rFonts w:hint="eastAsia" w:ascii="黑体" w:hAnsi="黑体" w:eastAsia="黑体" w:cs="黑体"/>
          <w:b/>
          <w:bCs w:val="0"/>
          <w:sz w:val="24"/>
          <w:szCs w:val="24"/>
          <w:lang w:eastAsia="zh-CN"/>
        </w:rPr>
        <w:t>招标文件</w:t>
      </w:r>
    </w:p>
    <w:p w14:paraId="1A7186D4">
      <w:pPr>
        <w:spacing w:line="360" w:lineRule="auto"/>
        <w:ind w:firstLine="540"/>
        <w:rPr>
          <w:rFonts w:hint="eastAsia" w:ascii="宋体" w:hAnsi="宋体" w:eastAsia="宋体" w:cs="宋体"/>
          <w:sz w:val="21"/>
          <w:szCs w:val="21"/>
        </w:rPr>
      </w:pPr>
      <w:r>
        <w:rPr>
          <w:rFonts w:hint="eastAsia" w:ascii="宋体" w:hAnsi="宋体" w:eastAsia="宋体" w:cs="宋体"/>
          <w:sz w:val="21"/>
          <w:szCs w:val="21"/>
        </w:rPr>
        <w:t>1.时间：/至</w:t>
      </w:r>
      <w:r>
        <w:rPr>
          <w:rFonts w:hint="eastAsia" w:ascii="宋体" w:hAnsi="宋体" w:eastAsia="宋体" w:cs="宋体"/>
          <w:sz w:val="21"/>
          <w:szCs w:val="21"/>
          <w:highlight w:val="none"/>
          <w:u w:val="none"/>
        </w:rPr>
        <w:t>202</w:t>
      </w:r>
      <w:r>
        <w:rPr>
          <w:rFonts w:hint="eastAsia" w:ascii="宋体" w:hAnsi="宋体" w:cs="宋体"/>
          <w:sz w:val="21"/>
          <w:szCs w:val="21"/>
          <w:highlight w:val="none"/>
          <w:u w:val="none"/>
          <w:lang w:val="en-US" w:eastAsia="zh-CN"/>
        </w:rPr>
        <w:t>5</w:t>
      </w:r>
      <w:r>
        <w:rPr>
          <w:rFonts w:hint="eastAsia" w:ascii="宋体" w:hAnsi="宋体" w:eastAsia="宋体" w:cs="宋体"/>
          <w:sz w:val="21"/>
          <w:szCs w:val="21"/>
          <w:highlight w:val="none"/>
          <w:u w:val="none"/>
        </w:rPr>
        <w:t>年</w:t>
      </w:r>
      <w:r>
        <w:rPr>
          <w:rFonts w:hint="eastAsia" w:ascii="宋体" w:hAnsi="宋体" w:cs="宋体"/>
          <w:sz w:val="21"/>
          <w:szCs w:val="21"/>
          <w:highlight w:val="none"/>
          <w:u w:val="none"/>
          <w:lang w:val="en-US" w:eastAsia="zh-CN"/>
        </w:rPr>
        <w:t>3</w:t>
      </w:r>
      <w:r>
        <w:rPr>
          <w:rFonts w:hint="eastAsia" w:ascii="宋体" w:hAnsi="宋体" w:eastAsia="宋体" w:cs="宋体"/>
          <w:sz w:val="21"/>
          <w:szCs w:val="21"/>
          <w:highlight w:val="none"/>
          <w:u w:val="none"/>
        </w:rPr>
        <w:t>月</w:t>
      </w:r>
      <w:r>
        <w:rPr>
          <w:rFonts w:hint="eastAsia" w:ascii="宋体" w:hAnsi="宋体" w:cs="宋体"/>
          <w:sz w:val="21"/>
          <w:szCs w:val="21"/>
          <w:highlight w:val="none"/>
          <w:u w:val="none"/>
          <w:lang w:val="en-US" w:eastAsia="zh-CN"/>
        </w:rPr>
        <w:t>3</w:t>
      </w:r>
      <w:r>
        <w:rPr>
          <w:rFonts w:hint="eastAsia" w:ascii="宋体" w:hAnsi="宋体" w:eastAsia="宋体" w:cs="宋体"/>
          <w:sz w:val="21"/>
          <w:szCs w:val="21"/>
          <w:highlight w:val="none"/>
          <w:u w:val="none"/>
        </w:rPr>
        <w:t>日</w:t>
      </w:r>
      <w:r>
        <w:rPr>
          <w:rFonts w:hint="eastAsia" w:ascii="宋体" w:hAnsi="宋体" w:eastAsia="宋体" w:cs="宋体"/>
          <w:sz w:val="21"/>
          <w:szCs w:val="21"/>
        </w:rPr>
        <w:t>，每天上午00:00至12:00 ，下午12:00至23:59（北京时间，线上获取法定节假日均可，线下获取文件法定节假日除外）。</w:t>
      </w:r>
    </w:p>
    <w:p w14:paraId="6F2BB2D1">
      <w:pPr>
        <w:spacing w:line="360" w:lineRule="auto"/>
        <w:ind w:firstLine="540"/>
        <w:rPr>
          <w:rFonts w:hint="eastAsia" w:ascii="宋体" w:hAnsi="宋体" w:eastAsia="宋体" w:cs="宋体"/>
          <w:sz w:val="21"/>
          <w:szCs w:val="21"/>
          <w:u w:val="single"/>
        </w:rPr>
      </w:pPr>
      <w:r>
        <w:rPr>
          <w:rFonts w:hint="eastAsia" w:ascii="宋体" w:hAnsi="宋体" w:eastAsia="宋体" w:cs="宋体"/>
          <w:sz w:val="21"/>
          <w:szCs w:val="21"/>
        </w:rPr>
        <w:t>2.地点（网址）：https://www.zcygov.cn</w:t>
      </w:r>
    </w:p>
    <w:p w14:paraId="2FEF457A">
      <w:pPr>
        <w:spacing w:line="360" w:lineRule="auto"/>
        <w:ind w:firstLine="540"/>
        <w:rPr>
          <w:rFonts w:hint="eastAsia" w:ascii="宋体" w:hAnsi="宋体" w:eastAsia="宋体" w:cs="宋体"/>
          <w:sz w:val="21"/>
          <w:szCs w:val="21"/>
          <w:u w:val="single"/>
        </w:rPr>
      </w:pPr>
      <w:r>
        <w:rPr>
          <w:rFonts w:hint="eastAsia" w:ascii="宋体" w:hAnsi="宋体" w:eastAsia="宋体" w:cs="宋体"/>
          <w:sz w:val="21"/>
          <w:szCs w:val="21"/>
        </w:rPr>
        <w:t>3.方式：（1）线上获取（登录政府采购云平台 → 项目采购 → 获取</w:t>
      </w:r>
      <w:r>
        <w:rPr>
          <w:rFonts w:hint="eastAsia" w:ascii="宋体" w:hAnsi="宋体" w:eastAsia="宋体" w:cs="宋体"/>
          <w:sz w:val="21"/>
          <w:szCs w:val="21"/>
          <w:lang w:eastAsia="zh-CN"/>
        </w:rPr>
        <w:t>招标文件</w:t>
      </w:r>
      <w:r>
        <w:rPr>
          <w:rFonts w:hint="eastAsia" w:ascii="宋体" w:hAnsi="宋体" w:eastAsia="宋体" w:cs="宋体"/>
          <w:sz w:val="21"/>
          <w:szCs w:val="21"/>
        </w:rPr>
        <w:t xml:space="preserve"> → 申请，审核通过后可下载</w:t>
      </w:r>
      <w:r>
        <w:rPr>
          <w:rFonts w:hint="eastAsia" w:ascii="宋体" w:hAnsi="宋体" w:eastAsia="宋体" w:cs="宋体"/>
          <w:sz w:val="21"/>
          <w:szCs w:val="21"/>
          <w:lang w:eastAsia="zh-CN"/>
        </w:rPr>
        <w:t>招标文件</w:t>
      </w:r>
      <w:r>
        <w:rPr>
          <w:rFonts w:hint="eastAsia" w:ascii="宋体" w:hAnsi="宋体" w:eastAsia="宋体" w:cs="宋体"/>
          <w:sz w:val="21"/>
          <w:szCs w:val="21"/>
        </w:rPr>
        <w:t>）。本次</w:t>
      </w:r>
      <w:r>
        <w:rPr>
          <w:rFonts w:hint="eastAsia" w:ascii="宋体" w:hAnsi="宋体" w:eastAsia="宋体" w:cs="宋体"/>
          <w:sz w:val="21"/>
          <w:szCs w:val="21"/>
          <w:lang w:eastAsia="zh-CN"/>
        </w:rPr>
        <w:t>采购</w:t>
      </w:r>
      <w:r>
        <w:rPr>
          <w:rFonts w:hint="eastAsia" w:ascii="宋体" w:hAnsi="宋体" w:eastAsia="宋体" w:cs="宋体"/>
          <w:sz w:val="21"/>
          <w:szCs w:val="21"/>
        </w:rPr>
        <w:t>不提供纸质版</w:t>
      </w:r>
      <w:r>
        <w:rPr>
          <w:rFonts w:hint="eastAsia" w:ascii="宋体" w:hAnsi="宋体" w:eastAsia="宋体" w:cs="宋体"/>
          <w:sz w:val="21"/>
          <w:szCs w:val="21"/>
          <w:lang w:eastAsia="zh-CN"/>
        </w:rPr>
        <w:t>招标文件</w:t>
      </w:r>
      <w:r>
        <w:rPr>
          <w:rFonts w:hint="eastAsia" w:ascii="宋体" w:hAnsi="宋体" w:eastAsia="宋体" w:cs="宋体"/>
          <w:sz w:val="21"/>
          <w:szCs w:val="21"/>
        </w:rPr>
        <w:t>。（2）</w:t>
      </w:r>
      <w:r>
        <w:rPr>
          <w:rFonts w:hint="eastAsia" w:ascii="宋体" w:hAnsi="宋体" w:eastAsia="宋体" w:cs="宋体"/>
          <w:sz w:val="21"/>
          <w:szCs w:val="21"/>
          <w:lang w:eastAsia="zh-CN"/>
        </w:rPr>
        <w:t>投标人</w:t>
      </w:r>
      <w:r>
        <w:rPr>
          <w:rFonts w:hint="eastAsia" w:ascii="宋体" w:hAnsi="宋体" w:eastAsia="宋体" w:cs="宋体"/>
          <w:sz w:val="21"/>
          <w:szCs w:val="21"/>
        </w:rPr>
        <w:t>获取</w:t>
      </w:r>
      <w:r>
        <w:rPr>
          <w:rFonts w:hint="eastAsia" w:ascii="宋体" w:hAnsi="宋体" w:eastAsia="宋体" w:cs="宋体"/>
          <w:sz w:val="21"/>
          <w:szCs w:val="21"/>
          <w:lang w:eastAsia="zh-CN"/>
        </w:rPr>
        <w:t>招标文件</w:t>
      </w:r>
      <w:r>
        <w:rPr>
          <w:rFonts w:hint="eastAsia" w:ascii="宋体" w:hAnsi="宋体" w:eastAsia="宋体" w:cs="宋体"/>
          <w:sz w:val="21"/>
          <w:szCs w:val="21"/>
        </w:rPr>
        <w:t>前应通过浙江政府采购网“浙江政府采购</w:t>
      </w:r>
      <w:r>
        <w:rPr>
          <w:rFonts w:hint="eastAsia" w:ascii="宋体" w:hAnsi="宋体" w:eastAsia="宋体" w:cs="宋体"/>
          <w:sz w:val="21"/>
          <w:szCs w:val="21"/>
          <w:lang w:eastAsia="zh-CN"/>
        </w:rPr>
        <w:t>投标人</w:t>
      </w:r>
      <w:r>
        <w:rPr>
          <w:rFonts w:hint="eastAsia" w:ascii="宋体" w:hAnsi="宋体" w:eastAsia="宋体" w:cs="宋体"/>
          <w:sz w:val="21"/>
          <w:szCs w:val="21"/>
        </w:rPr>
        <w:t>信息登记管理系统”进行信息登记，获得线上政府采购活动操作权限。（3）</w:t>
      </w:r>
      <w:r>
        <w:rPr>
          <w:rFonts w:hint="eastAsia" w:ascii="宋体" w:hAnsi="宋体" w:eastAsia="宋体" w:cs="宋体"/>
          <w:sz w:val="21"/>
          <w:szCs w:val="21"/>
          <w:lang w:val="en-US" w:eastAsia="zh-CN"/>
        </w:rPr>
        <w:t>招标</w:t>
      </w:r>
      <w:r>
        <w:rPr>
          <w:rFonts w:hint="eastAsia" w:ascii="宋体" w:hAnsi="宋体" w:eastAsia="宋体" w:cs="宋体"/>
          <w:sz w:val="21"/>
          <w:szCs w:val="21"/>
        </w:rPr>
        <w:t>公告所附</w:t>
      </w:r>
      <w:r>
        <w:rPr>
          <w:rFonts w:hint="eastAsia" w:ascii="宋体" w:hAnsi="宋体" w:eastAsia="宋体" w:cs="宋体"/>
          <w:sz w:val="21"/>
          <w:szCs w:val="21"/>
          <w:lang w:eastAsia="zh-CN"/>
        </w:rPr>
        <w:t>招标文件</w:t>
      </w:r>
      <w:r>
        <w:rPr>
          <w:rFonts w:hint="eastAsia" w:ascii="宋体" w:hAnsi="宋体" w:eastAsia="宋体" w:cs="宋体"/>
          <w:sz w:val="21"/>
          <w:szCs w:val="21"/>
        </w:rPr>
        <w:t>仅供阅览使用，</w:t>
      </w:r>
      <w:r>
        <w:rPr>
          <w:rFonts w:hint="eastAsia" w:ascii="宋体" w:hAnsi="宋体" w:eastAsia="宋体" w:cs="宋体"/>
          <w:sz w:val="21"/>
          <w:szCs w:val="21"/>
          <w:lang w:eastAsia="zh-CN"/>
        </w:rPr>
        <w:t>投标人</w:t>
      </w:r>
      <w:r>
        <w:rPr>
          <w:rFonts w:hint="eastAsia" w:ascii="宋体" w:hAnsi="宋体" w:eastAsia="宋体" w:cs="宋体"/>
          <w:sz w:val="21"/>
          <w:szCs w:val="21"/>
        </w:rPr>
        <w:t>只有在“政府采购云平台”完成获取</w:t>
      </w:r>
      <w:r>
        <w:rPr>
          <w:rFonts w:hint="eastAsia" w:ascii="宋体" w:hAnsi="宋体" w:eastAsia="宋体" w:cs="宋体"/>
          <w:sz w:val="21"/>
          <w:szCs w:val="21"/>
          <w:lang w:eastAsia="zh-CN"/>
        </w:rPr>
        <w:t>招标文件</w:t>
      </w:r>
      <w:r>
        <w:rPr>
          <w:rFonts w:hint="eastAsia" w:ascii="宋体" w:hAnsi="宋体" w:eastAsia="宋体" w:cs="宋体"/>
          <w:sz w:val="21"/>
          <w:szCs w:val="21"/>
        </w:rPr>
        <w:t>申请并下载了</w:t>
      </w:r>
      <w:r>
        <w:rPr>
          <w:rFonts w:hint="eastAsia" w:ascii="宋体" w:hAnsi="宋体" w:eastAsia="宋体" w:cs="宋体"/>
          <w:sz w:val="21"/>
          <w:szCs w:val="21"/>
          <w:lang w:eastAsia="zh-CN"/>
        </w:rPr>
        <w:t>招标文件</w:t>
      </w:r>
      <w:r>
        <w:rPr>
          <w:rFonts w:hint="eastAsia" w:ascii="宋体" w:hAnsi="宋体" w:eastAsia="宋体" w:cs="宋体"/>
          <w:sz w:val="21"/>
          <w:szCs w:val="21"/>
        </w:rPr>
        <w:t>后才被视为合法获取了</w:t>
      </w:r>
      <w:r>
        <w:rPr>
          <w:rFonts w:hint="eastAsia" w:ascii="宋体" w:hAnsi="宋体" w:eastAsia="宋体" w:cs="宋体"/>
          <w:sz w:val="21"/>
          <w:szCs w:val="21"/>
          <w:lang w:eastAsia="zh-CN"/>
        </w:rPr>
        <w:t>招标文件</w:t>
      </w:r>
      <w:r>
        <w:rPr>
          <w:rFonts w:hint="eastAsia" w:ascii="宋体" w:hAnsi="宋体" w:eastAsia="宋体" w:cs="宋体"/>
          <w:sz w:val="21"/>
          <w:szCs w:val="21"/>
        </w:rPr>
        <w:t>，否则其投标将被拒绝。</w:t>
      </w:r>
    </w:p>
    <w:p w14:paraId="2DEEAD51">
      <w:pPr>
        <w:spacing w:line="360" w:lineRule="auto"/>
        <w:ind w:firstLine="540"/>
        <w:rPr>
          <w:rFonts w:hint="eastAsia" w:ascii="宋体" w:hAnsi="宋体" w:eastAsia="宋体" w:cs="宋体"/>
          <w:sz w:val="21"/>
          <w:szCs w:val="21"/>
        </w:rPr>
      </w:pPr>
      <w:r>
        <w:rPr>
          <w:rFonts w:hint="eastAsia" w:ascii="宋体" w:hAnsi="宋体" w:eastAsia="宋体" w:cs="宋体"/>
          <w:sz w:val="21"/>
          <w:szCs w:val="21"/>
        </w:rPr>
        <w:t>4.售价（元）：0</w:t>
      </w:r>
    </w:p>
    <w:p w14:paraId="4BC1D3B7">
      <w:pPr>
        <w:keepNext/>
        <w:keepLines/>
        <w:spacing w:line="360" w:lineRule="auto"/>
        <w:outlineLvl w:val="1"/>
        <w:rPr>
          <w:rFonts w:hint="eastAsia" w:ascii="黑体" w:hAnsi="黑体" w:eastAsia="黑体" w:cs="黑体"/>
          <w:b/>
          <w:bCs w:val="0"/>
          <w:sz w:val="24"/>
          <w:szCs w:val="24"/>
        </w:rPr>
      </w:pPr>
      <w:r>
        <w:rPr>
          <w:rFonts w:hint="eastAsia" w:ascii="黑体" w:hAnsi="黑体" w:eastAsia="黑体" w:cs="黑体"/>
          <w:b/>
          <w:bCs w:val="0"/>
          <w:sz w:val="24"/>
          <w:szCs w:val="24"/>
        </w:rPr>
        <w:t>四、提交投标文件截止时间、开标时间和地点</w:t>
      </w:r>
    </w:p>
    <w:p w14:paraId="4E7AEFDF">
      <w:pPr>
        <w:spacing w:line="360" w:lineRule="auto"/>
        <w:ind w:firstLine="420" w:firstLineChars="200"/>
        <w:rPr>
          <w:rFonts w:hint="eastAsia" w:ascii="宋体" w:hAnsi="宋体" w:eastAsia="宋体" w:cs="宋体"/>
          <w:bCs/>
          <w:sz w:val="21"/>
          <w:szCs w:val="21"/>
          <w:highlight w:val="none"/>
          <w:lang w:eastAsia="zh-CN"/>
        </w:rPr>
      </w:pPr>
      <w:r>
        <w:rPr>
          <w:rFonts w:hint="eastAsia" w:ascii="宋体" w:hAnsi="宋体" w:eastAsia="宋体" w:cs="宋体"/>
          <w:bCs/>
          <w:sz w:val="21"/>
          <w:szCs w:val="21"/>
          <w:highlight w:val="none"/>
        </w:rPr>
        <w:t>1.提交投标文件截止时间：</w:t>
      </w:r>
      <w:r>
        <w:rPr>
          <w:rFonts w:hint="eastAsia" w:ascii="宋体" w:hAnsi="宋体" w:eastAsia="宋体" w:cs="宋体"/>
          <w:sz w:val="21"/>
          <w:szCs w:val="21"/>
          <w:highlight w:val="none"/>
          <w:u w:val="none"/>
        </w:rPr>
        <w:t>202</w:t>
      </w:r>
      <w:r>
        <w:rPr>
          <w:rFonts w:hint="eastAsia" w:ascii="宋体" w:hAnsi="宋体" w:cs="宋体"/>
          <w:sz w:val="21"/>
          <w:szCs w:val="21"/>
          <w:highlight w:val="none"/>
          <w:u w:val="none"/>
          <w:lang w:val="en-US" w:eastAsia="zh-CN"/>
        </w:rPr>
        <w:t>5</w:t>
      </w:r>
      <w:r>
        <w:rPr>
          <w:rFonts w:hint="eastAsia" w:ascii="宋体" w:hAnsi="宋体" w:eastAsia="宋体" w:cs="宋体"/>
          <w:sz w:val="21"/>
          <w:szCs w:val="21"/>
          <w:highlight w:val="none"/>
          <w:u w:val="none"/>
        </w:rPr>
        <w:t>年</w:t>
      </w:r>
      <w:r>
        <w:rPr>
          <w:rFonts w:hint="eastAsia" w:ascii="宋体" w:hAnsi="宋体" w:cs="宋体"/>
          <w:sz w:val="21"/>
          <w:szCs w:val="21"/>
          <w:highlight w:val="none"/>
          <w:u w:val="none"/>
          <w:lang w:val="en-US" w:eastAsia="zh-CN"/>
        </w:rPr>
        <w:t>3</w:t>
      </w:r>
      <w:r>
        <w:rPr>
          <w:rFonts w:hint="eastAsia" w:ascii="宋体" w:hAnsi="宋体" w:eastAsia="宋体" w:cs="宋体"/>
          <w:sz w:val="21"/>
          <w:szCs w:val="21"/>
          <w:highlight w:val="none"/>
          <w:u w:val="none"/>
        </w:rPr>
        <w:t>月</w:t>
      </w:r>
      <w:r>
        <w:rPr>
          <w:rFonts w:hint="eastAsia" w:ascii="宋体" w:hAnsi="宋体" w:cs="宋体"/>
          <w:sz w:val="21"/>
          <w:szCs w:val="21"/>
          <w:highlight w:val="none"/>
          <w:u w:val="none"/>
          <w:lang w:val="en-US" w:eastAsia="zh-CN"/>
        </w:rPr>
        <w:t>3</w:t>
      </w:r>
      <w:r>
        <w:rPr>
          <w:rFonts w:hint="eastAsia" w:ascii="宋体" w:hAnsi="宋体" w:eastAsia="宋体" w:cs="宋体"/>
          <w:sz w:val="21"/>
          <w:szCs w:val="21"/>
          <w:highlight w:val="none"/>
          <w:u w:val="none"/>
        </w:rPr>
        <w:t>日</w:t>
      </w:r>
      <w:r>
        <w:rPr>
          <w:rFonts w:hint="eastAsia" w:ascii="宋体" w:hAnsi="宋体" w:cs="宋体"/>
          <w:sz w:val="21"/>
          <w:szCs w:val="21"/>
          <w:highlight w:val="none"/>
          <w:u w:val="none"/>
          <w:lang w:val="en-US" w:eastAsia="zh-CN"/>
        </w:rPr>
        <w:t>14</w:t>
      </w:r>
      <w:r>
        <w:rPr>
          <w:rFonts w:hint="eastAsia" w:ascii="宋体" w:hAnsi="宋体" w:eastAsia="宋体" w:cs="宋体"/>
          <w:sz w:val="21"/>
          <w:szCs w:val="21"/>
          <w:highlight w:val="none"/>
          <w:u w:val="none"/>
        </w:rPr>
        <w:t>时</w:t>
      </w:r>
      <w:r>
        <w:rPr>
          <w:rFonts w:hint="eastAsia" w:ascii="宋体" w:hAnsi="宋体" w:cs="宋体"/>
          <w:sz w:val="21"/>
          <w:szCs w:val="21"/>
          <w:highlight w:val="none"/>
          <w:u w:val="none"/>
          <w:lang w:val="en-US" w:eastAsia="zh-CN"/>
        </w:rPr>
        <w:t>3</w:t>
      </w:r>
      <w:r>
        <w:rPr>
          <w:rFonts w:hint="eastAsia" w:ascii="宋体" w:hAnsi="宋体" w:eastAsia="宋体" w:cs="宋体"/>
          <w:sz w:val="21"/>
          <w:szCs w:val="21"/>
          <w:highlight w:val="none"/>
          <w:u w:val="none"/>
        </w:rPr>
        <w:t>0分</w:t>
      </w:r>
      <w:r>
        <w:rPr>
          <w:rFonts w:hint="eastAsia" w:ascii="宋体" w:hAnsi="宋体" w:eastAsia="宋体" w:cs="宋体"/>
          <w:bCs/>
          <w:sz w:val="21"/>
          <w:szCs w:val="21"/>
          <w:highlight w:val="none"/>
        </w:rPr>
        <w:t>（北京时间）</w:t>
      </w:r>
    </w:p>
    <w:p w14:paraId="4D8E2CDF">
      <w:pPr>
        <w:spacing w:line="360" w:lineRule="auto"/>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2.投标地点（网址）：（1）“电子加密投标文件”：https://www.zcygov.cn在线投标；</w:t>
      </w:r>
    </w:p>
    <w:p w14:paraId="1F05E95E">
      <w:pPr>
        <w:spacing w:line="360" w:lineRule="auto"/>
        <w:ind w:firstLine="2520" w:firstLineChars="1200"/>
        <w:rPr>
          <w:rFonts w:hint="default" w:ascii="宋体" w:hAnsi="宋体" w:eastAsia="宋体" w:cs="宋体"/>
          <w:b w:val="0"/>
          <w:bCs/>
          <w:color w:val="auto"/>
          <w:sz w:val="21"/>
          <w:szCs w:val="21"/>
          <w:highlight w:val="none"/>
          <w:lang w:val="en-US" w:eastAsia="zh-CN"/>
        </w:rPr>
      </w:pPr>
      <w:r>
        <w:rPr>
          <w:rFonts w:hint="eastAsia" w:ascii="宋体" w:hAnsi="宋体" w:eastAsia="宋体" w:cs="宋体"/>
          <w:bCs/>
          <w:sz w:val="21"/>
          <w:szCs w:val="21"/>
          <w:highlight w:val="none"/>
        </w:rPr>
        <w:t>（2）“电子备份投标文件”</w:t>
      </w:r>
      <w:r>
        <w:rPr>
          <w:rFonts w:hint="eastAsia" w:ascii="宋体" w:hAnsi="宋体" w:eastAsia="宋体" w:cs="宋体"/>
          <w:b w:val="0"/>
          <w:bCs/>
          <w:color w:val="auto"/>
          <w:sz w:val="21"/>
          <w:szCs w:val="21"/>
          <w:highlight w:val="none"/>
        </w:rPr>
        <w:t>邮寄</w:t>
      </w:r>
      <w:r>
        <w:rPr>
          <w:rFonts w:hint="eastAsia" w:ascii="宋体" w:hAnsi="宋体" w:eastAsia="宋体" w:cs="宋体"/>
          <w:b w:val="0"/>
          <w:bCs/>
          <w:color w:val="auto"/>
          <w:sz w:val="21"/>
          <w:szCs w:val="21"/>
          <w:highlight w:val="none"/>
          <w:lang w:eastAsia="zh-CN"/>
        </w:rPr>
        <w:t>或送达</w:t>
      </w:r>
      <w:r>
        <w:rPr>
          <w:rFonts w:hint="eastAsia" w:ascii="宋体" w:hAnsi="宋体" w:eastAsia="宋体" w:cs="宋体"/>
          <w:b w:val="0"/>
          <w:bCs/>
          <w:color w:val="auto"/>
          <w:sz w:val="21"/>
          <w:szCs w:val="21"/>
          <w:highlight w:val="none"/>
        </w:rPr>
        <w:t>地址：</w:t>
      </w:r>
      <w:r>
        <w:rPr>
          <w:rFonts w:hint="eastAsia" w:ascii="宋体" w:hAnsi="宋体" w:eastAsia="宋体" w:cs="宋体"/>
          <w:b w:val="0"/>
          <w:bCs/>
          <w:color w:val="auto"/>
          <w:sz w:val="21"/>
          <w:szCs w:val="21"/>
          <w:highlight w:val="none"/>
          <w:lang w:val="en-US" w:eastAsia="zh-CN"/>
        </w:rPr>
        <w:t>详见招标文件第三章。</w:t>
      </w:r>
    </w:p>
    <w:p w14:paraId="696B848F">
      <w:pPr>
        <w:spacing w:line="360" w:lineRule="auto"/>
        <w:ind w:firstLine="420" w:firstLineChars="200"/>
        <w:rPr>
          <w:rFonts w:hint="eastAsia" w:ascii="宋体" w:hAnsi="宋体" w:eastAsia="宋体" w:cs="宋体"/>
          <w:b w:val="0"/>
          <w:bCs/>
          <w:sz w:val="21"/>
          <w:szCs w:val="21"/>
        </w:rPr>
      </w:pPr>
      <w:r>
        <w:rPr>
          <w:rFonts w:hint="eastAsia" w:ascii="宋体" w:hAnsi="宋体" w:eastAsia="宋体" w:cs="宋体"/>
          <w:b w:val="0"/>
          <w:bCs/>
          <w:sz w:val="21"/>
          <w:szCs w:val="21"/>
          <w:highlight w:val="none"/>
        </w:rPr>
        <w:t>3.开标时间：</w:t>
      </w:r>
      <w:r>
        <w:rPr>
          <w:rFonts w:hint="eastAsia" w:ascii="宋体" w:hAnsi="宋体" w:eastAsia="宋体" w:cs="宋体"/>
          <w:b w:val="0"/>
          <w:bCs/>
          <w:sz w:val="21"/>
          <w:szCs w:val="21"/>
          <w:highlight w:val="none"/>
          <w:u w:val="none"/>
        </w:rPr>
        <w:t>202</w:t>
      </w:r>
      <w:r>
        <w:rPr>
          <w:rFonts w:hint="eastAsia" w:ascii="宋体" w:hAnsi="宋体" w:cs="宋体"/>
          <w:b w:val="0"/>
          <w:bCs/>
          <w:sz w:val="21"/>
          <w:szCs w:val="21"/>
          <w:highlight w:val="none"/>
          <w:u w:val="none"/>
          <w:lang w:val="en-US" w:eastAsia="zh-CN"/>
        </w:rPr>
        <w:t>5</w:t>
      </w:r>
      <w:r>
        <w:rPr>
          <w:rFonts w:hint="eastAsia" w:ascii="宋体" w:hAnsi="宋体" w:eastAsia="宋体" w:cs="宋体"/>
          <w:sz w:val="21"/>
          <w:szCs w:val="21"/>
          <w:highlight w:val="none"/>
          <w:u w:val="none"/>
        </w:rPr>
        <w:t>年</w:t>
      </w:r>
      <w:r>
        <w:rPr>
          <w:rFonts w:hint="eastAsia" w:ascii="宋体" w:hAnsi="宋体" w:cs="宋体"/>
          <w:sz w:val="21"/>
          <w:szCs w:val="21"/>
          <w:highlight w:val="none"/>
          <w:u w:val="none"/>
          <w:lang w:val="en-US" w:eastAsia="zh-CN"/>
        </w:rPr>
        <w:t>3</w:t>
      </w:r>
      <w:r>
        <w:rPr>
          <w:rFonts w:hint="eastAsia" w:ascii="宋体" w:hAnsi="宋体" w:eastAsia="宋体" w:cs="宋体"/>
          <w:sz w:val="21"/>
          <w:szCs w:val="21"/>
          <w:highlight w:val="none"/>
          <w:u w:val="none"/>
        </w:rPr>
        <w:t>月</w:t>
      </w:r>
      <w:r>
        <w:rPr>
          <w:rFonts w:hint="eastAsia" w:ascii="宋体" w:hAnsi="宋体" w:cs="宋体"/>
          <w:sz w:val="21"/>
          <w:szCs w:val="21"/>
          <w:highlight w:val="none"/>
          <w:u w:val="none"/>
          <w:lang w:val="en-US" w:eastAsia="zh-CN"/>
        </w:rPr>
        <w:t>3</w:t>
      </w:r>
      <w:r>
        <w:rPr>
          <w:rFonts w:hint="eastAsia" w:ascii="宋体" w:hAnsi="宋体" w:eastAsia="宋体" w:cs="宋体"/>
          <w:sz w:val="21"/>
          <w:szCs w:val="21"/>
          <w:highlight w:val="none"/>
          <w:u w:val="none"/>
        </w:rPr>
        <w:t>日</w:t>
      </w:r>
      <w:r>
        <w:rPr>
          <w:rFonts w:hint="eastAsia" w:ascii="宋体" w:hAnsi="宋体" w:cs="宋体"/>
          <w:sz w:val="21"/>
          <w:szCs w:val="21"/>
          <w:highlight w:val="none"/>
          <w:u w:val="none"/>
          <w:lang w:val="en-US" w:eastAsia="zh-CN"/>
        </w:rPr>
        <w:t>14</w:t>
      </w:r>
      <w:r>
        <w:rPr>
          <w:rFonts w:hint="eastAsia" w:ascii="宋体" w:hAnsi="宋体" w:eastAsia="宋体" w:cs="宋体"/>
          <w:sz w:val="21"/>
          <w:szCs w:val="21"/>
          <w:highlight w:val="none"/>
          <w:u w:val="none"/>
        </w:rPr>
        <w:t>时</w:t>
      </w:r>
      <w:r>
        <w:rPr>
          <w:rFonts w:hint="eastAsia" w:ascii="宋体" w:hAnsi="宋体" w:cs="宋体"/>
          <w:sz w:val="21"/>
          <w:szCs w:val="21"/>
          <w:highlight w:val="none"/>
          <w:u w:val="none"/>
          <w:lang w:val="en-US" w:eastAsia="zh-CN"/>
        </w:rPr>
        <w:t>3</w:t>
      </w:r>
      <w:r>
        <w:rPr>
          <w:rFonts w:hint="eastAsia" w:ascii="宋体" w:hAnsi="宋体" w:eastAsia="宋体" w:cs="宋体"/>
          <w:sz w:val="21"/>
          <w:szCs w:val="21"/>
          <w:highlight w:val="none"/>
          <w:u w:val="none"/>
        </w:rPr>
        <w:t>0分</w:t>
      </w:r>
      <w:r>
        <w:rPr>
          <w:rFonts w:hint="eastAsia" w:ascii="宋体" w:hAnsi="宋体" w:eastAsia="宋体" w:cs="宋体"/>
          <w:b w:val="0"/>
          <w:bCs/>
          <w:sz w:val="21"/>
          <w:szCs w:val="21"/>
          <w:highlight w:val="none"/>
        </w:rPr>
        <w:t>（</w:t>
      </w:r>
      <w:r>
        <w:rPr>
          <w:rFonts w:hint="eastAsia" w:ascii="宋体" w:hAnsi="宋体" w:eastAsia="宋体" w:cs="宋体"/>
          <w:b w:val="0"/>
          <w:bCs/>
          <w:sz w:val="21"/>
          <w:szCs w:val="21"/>
        </w:rPr>
        <w:t>北京时间）</w:t>
      </w:r>
    </w:p>
    <w:p w14:paraId="57A50EEA">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4.开标地点（网址）：https://www.zcygov.cn</w:t>
      </w:r>
    </w:p>
    <w:p w14:paraId="3D97B81E">
      <w:pPr>
        <w:keepNext/>
        <w:keepLines/>
        <w:spacing w:line="360" w:lineRule="auto"/>
        <w:outlineLvl w:val="1"/>
        <w:rPr>
          <w:rFonts w:hint="eastAsia" w:ascii="黑体" w:hAnsi="黑体" w:eastAsia="黑体" w:cs="黑体"/>
          <w:b/>
          <w:bCs w:val="0"/>
          <w:sz w:val="24"/>
          <w:szCs w:val="24"/>
        </w:rPr>
      </w:pPr>
      <w:r>
        <w:rPr>
          <w:rFonts w:hint="eastAsia" w:ascii="黑体" w:hAnsi="黑体" w:eastAsia="黑体" w:cs="黑体"/>
          <w:b/>
          <w:bCs w:val="0"/>
          <w:sz w:val="24"/>
          <w:szCs w:val="24"/>
        </w:rPr>
        <w:t>五、公告期限</w:t>
      </w:r>
    </w:p>
    <w:p w14:paraId="3B11DD16">
      <w:pPr>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自本公告发布之日起5个工作日。</w:t>
      </w:r>
    </w:p>
    <w:p w14:paraId="2FF76B3A">
      <w:pPr>
        <w:keepNext/>
        <w:keepLines/>
        <w:spacing w:line="360" w:lineRule="auto"/>
        <w:outlineLvl w:val="1"/>
        <w:rPr>
          <w:rFonts w:hint="eastAsia" w:ascii="黑体" w:hAnsi="黑体" w:eastAsia="黑体" w:cs="黑体"/>
          <w:b/>
          <w:bCs w:val="0"/>
          <w:sz w:val="24"/>
          <w:szCs w:val="24"/>
        </w:rPr>
      </w:pPr>
      <w:r>
        <w:rPr>
          <w:rFonts w:hint="eastAsia" w:ascii="黑体" w:hAnsi="黑体" w:eastAsia="黑体" w:cs="黑体"/>
          <w:b/>
          <w:bCs w:val="0"/>
          <w:sz w:val="24"/>
          <w:szCs w:val="24"/>
        </w:rPr>
        <w:t>六、其他补充事宜</w:t>
      </w:r>
    </w:p>
    <w:p w14:paraId="3DAA0212">
      <w:pPr>
        <w:spacing w:line="360" w:lineRule="auto"/>
        <w:ind w:firstLine="420" w:firstLineChars="200"/>
        <w:jc w:val="left"/>
        <w:rPr>
          <w:szCs w:val="21"/>
        </w:rPr>
      </w:pPr>
      <w:r>
        <w:rPr>
          <w:rFonts w:hint="eastAsia" w:ascii="宋体" w:hAnsi="宋体" w:eastAsia="宋体" w:cs="宋体"/>
          <w:sz w:val="21"/>
          <w:szCs w:val="21"/>
        </w:rPr>
        <w:t>1.</w:t>
      </w:r>
      <w:r>
        <w:rPr>
          <w:szCs w:val="21"/>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229B3818">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2.根据《浙江省财政厅关于进一步促进政府采购公平竞争打造最优营商环境的通知》（浙财采监（2021）22号）文件关于“健全行政裁决机制”要求，鼓励</w:t>
      </w:r>
      <w:r>
        <w:rPr>
          <w:rFonts w:hint="eastAsia" w:ascii="宋体" w:hAnsi="宋体" w:eastAsia="宋体" w:cs="宋体"/>
          <w:sz w:val="21"/>
          <w:szCs w:val="21"/>
          <w:lang w:eastAsia="zh-CN"/>
        </w:rPr>
        <w:t>投标人</w:t>
      </w:r>
      <w:r>
        <w:rPr>
          <w:rFonts w:hint="eastAsia" w:ascii="宋体" w:hAnsi="宋体" w:eastAsia="宋体" w:cs="宋体"/>
          <w:sz w:val="21"/>
          <w:szCs w:val="21"/>
        </w:rPr>
        <w:t>在线提起询问，路径为：政采云-项目采购-询问质疑投诉-询问列表；鼓励</w:t>
      </w:r>
      <w:r>
        <w:rPr>
          <w:rFonts w:hint="eastAsia" w:ascii="宋体" w:hAnsi="宋体" w:eastAsia="宋体" w:cs="宋体"/>
          <w:sz w:val="21"/>
          <w:szCs w:val="21"/>
          <w:lang w:eastAsia="zh-CN"/>
        </w:rPr>
        <w:t>投标人</w:t>
      </w:r>
      <w:r>
        <w:rPr>
          <w:rFonts w:hint="eastAsia" w:ascii="宋体" w:hAnsi="宋体" w:eastAsia="宋体" w:cs="宋体"/>
          <w:sz w:val="21"/>
          <w:szCs w:val="21"/>
        </w:rPr>
        <w:t>在线提起质疑，路径为：政采云-项目采购-询问质疑投诉-质疑列表。质疑</w:t>
      </w:r>
      <w:r>
        <w:rPr>
          <w:rFonts w:hint="eastAsia" w:ascii="宋体" w:hAnsi="宋体" w:eastAsia="宋体" w:cs="宋体"/>
          <w:sz w:val="21"/>
          <w:szCs w:val="21"/>
          <w:lang w:eastAsia="zh-CN"/>
        </w:rPr>
        <w:t>投标人</w:t>
      </w:r>
      <w:r>
        <w:rPr>
          <w:rFonts w:hint="eastAsia" w:ascii="宋体" w:hAnsi="宋体" w:eastAsia="宋体" w:cs="宋体"/>
          <w:sz w:val="21"/>
          <w:szCs w:val="21"/>
        </w:rPr>
        <w:t>对在线质疑答复不满意的，可在线提起投诉，路径为：浙江政府服务网-政府采购投诉处理-在线办理。</w:t>
      </w:r>
    </w:p>
    <w:p w14:paraId="58EB0B7C">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eastAsia="zh-CN"/>
        </w:rPr>
        <w:t>投标人</w:t>
      </w:r>
      <w:r>
        <w:rPr>
          <w:rFonts w:hint="eastAsia" w:ascii="宋体" w:hAnsi="宋体" w:eastAsia="宋体" w:cs="宋体"/>
          <w:sz w:val="21"/>
          <w:szCs w:val="21"/>
        </w:rPr>
        <w:t>认为</w:t>
      </w:r>
      <w:r>
        <w:rPr>
          <w:rFonts w:hint="eastAsia" w:ascii="宋体" w:hAnsi="宋体" w:eastAsia="宋体" w:cs="宋体"/>
          <w:sz w:val="21"/>
          <w:szCs w:val="21"/>
          <w:lang w:eastAsia="zh-CN"/>
        </w:rPr>
        <w:t>招标文件</w:t>
      </w:r>
      <w:r>
        <w:rPr>
          <w:rFonts w:hint="eastAsia" w:ascii="宋体" w:hAnsi="宋体" w:eastAsia="宋体" w:cs="宋体"/>
          <w:sz w:val="21"/>
          <w:szCs w:val="21"/>
        </w:rPr>
        <w:t>使自己的权益受到损害的，可以自获取</w:t>
      </w:r>
      <w:r>
        <w:rPr>
          <w:rFonts w:hint="eastAsia" w:ascii="宋体" w:hAnsi="宋体" w:eastAsia="宋体" w:cs="宋体"/>
          <w:sz w:val="21"/>
          <w:szCs w:val="21"/>
          <w:lang w:eastAsia="zh-CN"/>
        </w:rPr>
        <w:t>招标文件</w:t>
      </w:r>
      <w:r>
        <w:rPr>
          <w:rFonts w:hint="eastAsia" w:ascii="宋体" w:hAnsi="宋体" w:eastAsia="宋体" w:cs="宋体"/>
          <w:sz w:val="21"/>
          <w:szCs w:val="21"/>
        </w:rPr>
        <w:t>之日或者采购公告期限届满之日（公告期限届满后获取</w:t>
      </w:r>
      <w:r>
        <w:rPr>
          <w:rFonts w:hint="eastAsia" w:ascii="宋体" w:hAnsi="宋体" w:eastAsia="宋体" w:cs="宋体"/>
          <w:sz w:val="21"/>
          <w:szCs w:val="21"/>
          <w:lang w:eastAsia="zh-CN"/>
        </w:rPr>
        <w:t>招标文件</w:t>
      </w:r>
      <w:r>
        <w:rPr>
          <w:rFonts w:hint="eastAsia" w:ascii="宋体" w:hAnsi="宋体" w:eastAsia="宋体" w:cs="宋体"/>
          <w:sz w:val="21"/>
          <w:szCs w:val="21"/>
        </w:rPr>
        <w:t>的，以公告期限届满之日为准）起7个工作日内，以书面形式向采购人和采购代理机构提出质疑。质疑</w:t>
      </w:r>
      <w:r>
        <w:rPr>
          <w:rFonts w:hint="eastAsia" w:ascii="宋体" w:hAnsi="宋体" w:eastAsia="宋体" w:cs="宋体"/>
          <w:sz w:val="21"/>
          <w:szCs w:val="21"/>
          <w:lang w:eastAsia="zh-CN"/>
        </w:rPr>
        <w:t>投标人</w:t>
      </w:r>
      <w:r>
        <w:rPr>
          <w:rFonts w:hint="eastAsia" w:ascii="宋体" w:hAnsi="宋体" w:eastAsia="宋体" w:cs="宋体"/>
          <w:sz w:val="21"/>
          <w:szCs w:val="21"/>
        </w:rPr>
        <w:t>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62227EF">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4.其他事项：</w:t>
      </w:r>
    </w:p>
    <w:p w14:paraId="1428BD95">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投标人</w:t>
      </w:r>
      <w:r>
        <w:rPr>
          <w:rFonts w:hint="eastAsia" w:ascii="宋体" w:hAnsi="宋体" w:eastAsia="宋体" w:cs="宋体"/>
          <w:sz w:val="21"/>
          <w:szCs w:val="21"/>
        </w:rPr>
        <w:t>对</w:t>
      </w:r>
      <w:r>
        <w:rPr>
          <w:rFonts w:hint="eastAsia" w:ascii="宋体" w:hAnsi="宋体" w:eastAsia="宋体" w:cs="宋体"/>
          <w:sz w:val="21"/>
          <w:szCs w:val="21"/>
          <w:lang w:eastAsia="zh-CN"/>
        </w:rPr>
        <w:t>招标文件</w:t>
      </w:r>
      <w:r>
        <w:rPr>
          <w:rFonts w:hint="eastAsia" w:ascii="宋体" w:hAnsi="宋体" w:eastAsia="宋体" w:cs="宋体"/>
          <w:sz w:val="21"/>
          <w:szCs w:val="21"/>
        </w:rPr>
        <w:t>的质疑应以书面形式一次性提出。</w:t>
      </w:r>
    </w:p>
    <w:p w14:paraId="318E6795">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（2）单位负责人为同一人或者存在直接控股、管理关系的不同</w:t>
      </w:r>
      <w:r>
        <w:rPr>
          <w:rFonts w:hint="eastAsia" w:ascii="宋体" w:hAnsi="宋体" w:eastAsia="宋体" w:cs="宋体"/>
          <w:sz w:val="21"/>
          <w:szCs w:val="21"/>
          <w:lang w:eastAsia="zh-CN"/>
        </w:rPr>
        <w:t>投标人</w:t>
      </w:r>
      <w:r>
        <w:rPr>
          <w:rFonts w:hint="eastAsia" w:ascii="宋体" w:hAnsi="宋体" w:eastAsia="宋体" w:cs="宋体"/>
          <w:sz w:val="21"/>
          <w:szCs w:val="21"/>
        </w:rPr>
        <w:t>，不得同时参加同一合同项下的投标。</w:t>
      </w:r>
    </w:p>
    <w:p w14:paraId="0062B5F4">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（3）为项目提供整体设计、规范编制或者项目管理、监理、检测等服务的</w:t>
      </w:r>
      <w:r>
        <w:rPr>
          <w:rFonts w:hint="eastAsia" w:ascii="宋体" w:hAnsi="宋体" w:eastAsia="宋体" w:cs="宋体"/>
          <w:sz w:val="21"/>
          <w:szCs w:val="21"/>
          <w:lang w:eastAsia="zh-CN"/>
        </w:rPr>
        <w:t>投标人</w:t>
      </w:r>
      <w:r>
        <w:rPr>
          <w:rFonts w:hint="eastAsia" w:ascii="宋体" w:hAnsi="宋体" w:eastAsia="宋体" w:cs="宋体"/>
          <w:sz w:val="21"/>
          <w:szCs w:val="21"/>
        </w:rPr>
        <w:t>，不得再参加该采购项目的其他采购活动。</w:t>
      </w:r>
    </w:p>
    <w:p w14:paraId="40EF3DF5">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（4）本项目不收取投标保证金。</w:t>
      </w:r>
    </w:p>
    <w:p w14:paraId="34391664">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（5）本项目执行促进中小企业发展（监狱企业、残疾人福利性单位视同小型、微型企业）。</w:t>
      </w:r>
    </w:p>
    <w:p w14:paraId="750BAD33">
      <w:pPr>
        <w:widowControl/>
        <w:spacing w:line="360" w:lineRule="auto"/>
        <w:jc w:val="left"/>
        <w:outlineLvl w:val="1"/>
        <w:rPr>
          <w:rFonts w:hint="eastAsia" w:ascii="黑体" w:hAnsi="黑体" w:eastAsia="黑体" w:cs="黑体"/>
          <w:kern w:val="0"/>
          <w:sz w:val="24"/>
          <w:szCs w:val="24"/>
        </w:rPr>
      </w:pPr>
      <w:r>
        <w:rPr>
          <w:rFonts w:hint="eastAsia" w:ascii="黑体" w:hAnsi="黑体" w:eastAsia="黑体" w:cs="黑体"/>
          <w:b/>
          <w:bCs/>
          <w:kern w:val="0"/>
          <w:sz w:val="24"/>
          <w:szCs w:val="24"/>
        </w:rPr>
        <w:t>七、对本次采购提出询问、质疑、投诉，请按以下方式联系</w:t>
      </w:r>
    </w:p>
    <w:p w14:paraId="00742E14">
      <w:pPr>
        <w:widowControl/>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1.采购人信息</w:t>
      </w:r>
    </w:p>
    <w:p w14:paraId="35F9A95D">
      <w:pPr>
        <w:widowControl/>
        <w:spacing w:line="360" w:lineRule="auto"/>
        <w:ind w:firstLine="420" w:firstLineChars="200"/>
        <w:jc w:val="left"/>
        <w:rPr>
          <w:rFonts w:hint="default"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rPr>
        <w:t>名称：舟山市普陀区交通运输局</w:t>
      </w:r>
    </w:p>
    <w:p w14:paraId="00D9EB6A">
      <w:pPr>
        <w:widowControl/>
        <w:spacing w:line="360" w:lineRule="auto"/>
        <w:ind w:firstLine="420" w:firstLineChars="200"/>
        <w:jc w:val="left"/>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rPr>
        <w:t>地址：舟山市普陀区东港商务中心4号楼西4楼</w:t>
      </w:r>
    </w:p>
    <w:p w14:paraId="4A8DAEA9">
      <w:pPr>
        <w:widowControl/>
        <w:spacing w:line="360" w:lineRule="auto"/>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项目联系人（询问）：袁清榕</w:t>
      </w:r>
    </w:p>
    <w:p w14:paraId="5AB9A039">
      <w:pPr>
        <w:widowControl/>
        <w:spacing w:line="360" w:lineRule="auto"/>
        <w:ind w:firstLine="420" w:firstLineChars="200"/>
        <w:jc w:val="left"/>
        <w:rPr>
          <w:rFonts w:hint="default"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rPr>
        <w:t>项目联系方式（询问）：0580-3028621  </w:t>
      </w:r>
    </w:p>
    <w:p w14:paraId="517FEBE6">
      <w:pPr>
        <w:widowControl/>
        <w:spacing w:line="360" w:lineRule="auto"/>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质疑联系人：周驹</w:t>
      </w:r>
    </w:p>
    <w:p w14:paraId="0B53FD08">
      <w:pPr>
        <w:widowControl/>
        <w:spacing w:line="360" w:lineRule="auto"/>
        <w:ind w:firstLine="420" w:firstLineChars="200"/>
        <w:jc w:val="left"/>
        <w:rPr>
          <w:rFonts w:hint="eastAsia" w:ascii="宋体" w:hAnsi="宋体" w:eastAsia="宋体" w:cs="宋体"/>
          <w:kern w:val="0"/>
          <w:sz w:val="21"/>
          <w:szCs w:val="21"/>
          <w:highlight w:val="yellow"/>
        </w:rPr>
      </w:pPr>
      <w:r>
        <w:rPr>
          <w:rFonts w:hint="eastAsia" w:ascii="宋体" w:hAnsi="宋体" w:eastAsia="宋体" w:cs="宋体"/>
          <w:kern w:val="0"/>
          <w:sz w:val="21"/>
          <w:szCs w:val="21"/>
          <w:highlight w:val="none"/>
        </w:rPr>
        <w:t>质疑联系方式：0580-3028621</w:t>
      </w:r>
    </w:p>
    <w:p w14:paraId="24624CF9">
      <w:pPr>
        <w:widowControl/>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2.采购代理机构信息 </w:t>
      </w:r>
    </w:p>
    <w:p w14:paraId="1C108302">
      <w:pPr>
        <w:widowControl/>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名称：</w:t>
      </w:r>
      <w:r>
        <w:rPr>
          <w:rFonts w:hint="eastAsia" w:ascii="宋体" w:hAnsi="宋体" w:cs="宋体"/>
          <w:kern w:val="0"/>
          <w:szCs w:val="21"/>
          <w:lang w:eastAsia="zh-CN"/>
        </w:rPr>
        <w:t>舟山弘圆工程造价咨询有限公司</w:t>
      </w:r>
    </w:p>
    <w:p w14:paraId="77782DA0">
      <w:pPr>
        <w:widowControl/>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地址：舟山市普陀区昌正商务大厦1602</w:t>
      </w:r>
    </w:p>
    <w:p w14:paraId="0A4FB688">
      <w:pPr>
        <w:widowControl/>
        <w:spacing w:line="360" w:lineRule="auto"/>
        <w:ind w:firstLine="420" w:firstLineChars="200"/>
        <w:jc w:val="left"/>
        <w:rPr>
          <w:rFonts w:hint="default" w:ascii="宋体" w:hAnsi="宋体" w:eastAsia="宋体" w:cs="宋体"/>
          <w:kern w:val="0"/>
          <w:sz w:val="21"/>
          <w:szCs w:val="21"/>
          <w:lang w:val="en-US" w:eastAsia="zh-CN"/>
        </w:rPr>
      </w:pPr>
      <w:r>
        <w:rPr>
          <w:rFonts w:hint="eastAsia" w:ascii="宋体" w:hAnsi="宋体" w:eastAsia="宋体" w:cs="宋体"/>
          <w:kern w:val="0"/>
          <w:sz w:val="21"/>
          <w:szCs w:val="21"/>
        </w:rPr>
        <w:t>项目联系人（询问）：</w:t>
      </w:r>
      <w:r>
        <w:rPr>
          <w:rFonts w:hint="eastAsia" w:ascii="宋体" w:hAnsi="宋体" w:eastAsia="宋体" w:cs="宋体"/>
          <w:kern w:val="2"/>
          <w:sz w:val="21"/>
          <w:szCs w:val="21"/>
          <w:lang w:val="en-US" w:eastAsia="zh-CN"/>
        </w:rPr>
        <w:t>乐晓笑</w:t>
      </w:r>
    </w:p>
    <w:p w14:paraId="1B9BBD27">
      <w:pPr>
        <w:widowControl/>
        <w:spacing w:line="360" w:lineRule="auto"/>
        <w:ind w:firstLine="420" w:firstLineChars="200"/>
        <w:jc w:val="left"/>
        <w:rPr>
          <w:rFonts w:hint="eastAsia" w:ascii="宋体" w:hAnsi="宋体" w:eastAsia="宋体" w:cs="宋体"/>
          <w:b/>
          <w:bCs/>
          <w:kern w:val="0"/>
          <w:sz w:val="21"/>
          <w:szCs w:val="21"/>
        </w:rPr>
      </w:pPr>
      <w:r>
        <w:rPr>
          <w:rFonts w:hint="eastAsia" w:ascii="宋体" w:hAnsi="宋体" w:eastAsia="宋体" w:cs="宋体"/>
          <w:kern w:val="0"/>
          <w:sz w:val="21"/>
          <w:szCs w:val="21"/>
        </w:rPr>
        <w:t>项目联系方式（询问）：</w:t>
      </w:r>
      <w:r>
        <w:rPr>
          <w:rFonts w:hint="eastAsia" w:ascii="宋体" w:hAnsi="宋体" w:eastAsia="宋体" w:cs="宋体"/>
          <w:kern w:val="2"/>
          <w:sz w:val="21"/>
          <w:szCs w:val="21"/>
          <w:lang w:val="zh-CN" w:eastAsia="zh-CN"/>
        </w:rPr>
        <w:t>0580</w:t>
      </w:r>
      <w:r>
        <w:rPr>
          <w:rFonts w:hint="eastAsia" w:ascii="宋体" w:hAnsi="宋体" w:eastAsia="宋体" w:cs="宋体"/>
          <w:kern w:val="2"/>
          <w:sz w:val="21"/>
          <w:szCs w:val="21"/>
          <w:lang w:val="en-US" w:eastAsia="zh-CN"/>
        </w:rPr>
        <w:t>-</w:t>
      </w:r>
      <w:r>
        <w:rPr>
          <w:rFonts w:hint="eastAsia" w:ascii="宋体" w:hAnsi="宋体" w:eastAsia="宋体" w:cs="宋体"/>
          <w:kern w:val="2"/>
          <w:sz w:val="21"/>
          <w:szCs w:val="21"/>
          <w:lang w:val="zh-CN" w:eastAsia="zh-CN"/>
        </w:rPr>
        <w:t>3806681</w:t>
      </w:r>
    </w:p>
    <w:p w14:paraId="42261178">
      <w:pPr>
        <w:widowControl/>
        <w:spacing w:line="360" w:lineRule="auto"/>
        <w:ind w:firstLine="420" w:firstLineChars="200"/>
        <w:jc w:val="left"/>
        <w:rPr>
          <w:rFonts w:hint="default" w:ascii="宋体" w:hAnsi="宋体" w:eastAsia="宋体" w:cs="宋体"/>
          <w:kern w:val="0"/>
          <w:sz w:val="21"/>
          <w:szCs w:val="21"/>
          <w:lang w:val="en-US" w:eastAsia="zh-CN"/>
        </w:rPr>
      </w:pPr>
      <w:r>
        <w:rPr>
          <w:rFonts w:hint="eastAsia" w:ascii="宋体" w:hAnsi="宋体" w:eastAsia="宋体" w:cs="宋体"/>
          <w:kern w:val="0"/>
          <w:sz w:val="21"/>
          <w:szCs w:val="21"/>
        </w:rPr>
        <w:t>质疑联系人：</w:t>
      </w:r>
      <w:r>
        <w:rPr>
          <w:rFonts w:hint="eastAsia" w:ascii="宋体" w:hAnsi="宋体" w:cs="宋体"/>
          <w:kern w:val="0"/>
          <w:sz w:val="21"/>
          <w:szCs w:val="21"/>
          <w:lang w:val="en-US" w:eastAsia="zh-CN"/>
        </w:rPr>
        <w:t>周婵</w:t>
      </w:r>
    </w:p>
    <w:p w14:paraId="5710330A">
      <w:pPr>
        <w:widowControl/>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质疑联系方式：</w:t>
      </w:r>
      <w:r>
        <w:rPr>
          <w:rFonts w:hint="eastAsia" w:ascii="宋体" w:hAnsi="宋体" w:eastAsia="宋体" w:cs="宋体"/>
          <w:kern w:val="2"/>
          <w:sz w:val="21"/>
          <w:szCs w:val="21"/>
          <w:lang w:val="zh-CN" w:eastAsia="zh-CN"/>
        </w:rPr>
        <w:t>0580</w:t>
      </w:r>
      <w:r>
        <w:rPr>
          <w:rFonts w:hint="eastAsia" w:ascii="宋体" w:hAnsi="宋体" w:eastAsia="宋体" w:cs="宋体"/>
          <w:kern w:val="2"/>
          <w:sz w:val="21"/>
          <w:szCs w:val="21"/>
          <w:lang w:val="en-US" w:eastAsia="zh-CN"/>
        </w:rPr>
        <w:t>-</w:t>
      </w:r>
      <w:r>
        <w:rPr>
          <w:rFonts w:hint="eastAsia" w:ascii="宋体" w:hAnsi="宋体" w:eastAsia="宋体" w:cs="宋体"/>
          <w:kern w:val="2"/>
          <w:sz w:val="21"/>
          <w:szCs w:val="21"/>
          <w:lang w:val="zh-CN" w:eastAsia="zh-CN"/>
        </w:rPr>
        <w:t>3806681</w:t>
      </w:r>
    </w:p>
    <w:p w14:paraId="689A6C13">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3.同级政府采购监督管理部门</w:t>
      </w:r>
    </w:p>
    <w:p w14:paraId="495B0D0A">
      <w:pPr>
        <w:widowControl/>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名</w:t>
      </w:r>
      <w:r>
        <w:rPr>
          <w:rFonts w:hint="eastAsia" w:ascii="宋体" w:hAnsi="宋体" w:eastAsia="宋体" w:cs="宋体"/>
          <w:kern w:val="0"/>
          <w:sz w:val="21"/>
          <w:szCs w:val="21"/>
          <w:lang w:val="en-US" w:eastAsia="zh-CN"/>
        </w:rPr>
        <w:t xml:space="preserve"> 称：</w:t>
      </w:r>
      <w:r>
        <w:rPr>
          <w:rFonts w:hint="eastAsia" w:ascii="宋体" w:hAnsi="宋体" w:eastAsia="宋体" w:cs="宋体"/>
          <w:kern w:val="0"/>
          <w:sz w:val="21"/>
          <w:szCs w:val="21"/>
        </w:rPr>
        <w:t>舟山市普陀区财政局</w:t>
      </w:r>
    </w:p>
    <w:p w14:paraId="173DC8DB">
      <w:pPr>
        <w:widowControl/>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地 址：舟山市普陀区东港街道昌正街169号东港商务中心3号楼</w:t>
      </w:r>
    </w:p>
    <w:p w14:paraId="3134B2FD">
      <w:pPr>
        <w:widowControl/>
        <w:spacing w:line="360" w:lineRule="auto"/>
        <w:ind w:firstLine="420" w:firstLineChars="200"/>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联系人：徐</w:t>
      </w:r>
      <w:r>
        <w:rPr>
          <w:rFonts w:hint="eastAsia" w:ascii="宋体" w:hAnsi="宋体" w:eastAsia="宋体" w:cs="宋体"/>
          <w:kern w:val="0"/>
          <w:sz w:val="21"/>
          <w:szCs w:val="21"/>
          <w:lang w:val="en-US" w:eastAsia="zh-CN"/>
        </w:rPr>
        <w:t>女士</w:t>
      </w:r>
    </w:p>
    <w:p w14:paraId="00E2017F">
      <w:pPr>
        <w:widowControl/>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监督投诉电话：0580-3062899</w:t>
      </w:r>
    </w:p>
    <w:p w14:paraId="035DCE95">
      <w:pPr>
        <w:spacing w:line="360" w:lineRule="auto"/>
        <w:ind w:firstLine="420" w:firstLineChars="200"/>
        <w:rPr>
          <w:rFonts w:hint="eastAsia" w:ascii="宋体" w:hAnsi="宋体" w:eastAsia="宋体" w:cs="宋体"/>
          <w:sz w:val="21"/>
          <w:szCs w:val="21"/>
        </w:rPr>
      </w:pPr>
    </w:p>
    <w:p w14:paraId="06D9810A">
      <w:pPr>
        <w:spacing w:line="360" w:lineRule="auto"/>
        <w:ind w:firstLine="420" w:firstLineChars="200"/>
        <w:rPr>
          <w:rFonts w:hint="eastAsia" w:ascii="宋体" w:hAnsi="宋体" w:eastAsia="宋体" w:cs="宋体"/>
          <w:sz w:val="21"/>
          <w:szCs w:val="21"/>
        </w:rPr>
      </w:pPr>
    </w:p>
    <w:p w14:paraId="333E1B4A">
      <w:pPr>
        <w:spacing w:line="360" w:lineRule="auto"/>
        <w:ind w:firstLine="420" w:firstLineChars="200"/>
        <w:rPr>
          <w:rFonts w:hint="eastAsia" w:ascii="宋体" w:hAnsi="宋体" w:eastAsia="宋体" w:cs="宋体"/>
          <w:sz w:val="21"/>
          <w:szCs w:val="21"/>
        </w:rPr>
      </w:pPr>
    </w:p>
    <w:p w14:paraId="080688E2">
      <w:pPr>
        <w:spacing w:line="360" w:lineRule="auto"/>
        <w:ind w:firstLine="420" w:firstLineChars="200"/>
        <w:rPr>
          <w:rFonts w:hint="eastAsia" w:ascii="宋体" w:hAnsi="宋体" w:eastAsia="宋体" w:cs="宋体"/>
          <w:sz w:val="21"/>
          <w:szCs w:val="21"/>
        </w:rPr>
      </w:pPr>
    </w:p>
    <w:p w14:paraId="38A2072C">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若对项目采购电子交易系统操作有疑问，可登录政采云（https://www.zcygov.cn/），点击右侧咨询小采，获取采小蜜智能服务管家帮助，或拨打政采云服务热线95763获取热线服务帮助。</w:t>
      </w:r>
    </w:p>
    <w:p w14:paraId="0CA8D357">
      <w:pPr>
        <w:spacing w:line="420" w:lineRule="exact"/>
        <w:ind w:firstLine="420" w:firstLineChars="200"/>
        <w:contextualSpacing/>
        <w:rPr>
          <w:rFonts w:ascii="仿宋_GB2312" w:eastAsia="仿宋_GB2312"/>
          <w:sz w:val="24"/>
          <w:szCs w:val="24"/>
        </w:rPr>
      </w:pPr>
      <w:r>
        <w:rPr>
          <w:rFonts w:hint="eastAsia" w:ascii="宋体" w:hAnsi="宋体" w:eastAsia="宋体" w:cs="宋体"/>
          <w:sz w:val="21"/>
          <w:szCs w:val="21"/>
        </w:rPr>
        <w:t>CA问题联系电话（人工）：汇信CA 400-888-4636；天谷CA 400-087-8198。</w:t>
      </w:r>
    </w:p>
    <w:p w14:paraId="34184C97">
      <w:pPr>
        <w:pStyle w:val="23"/>
        <w:rPr>
          <w:rFonts w:hint="eastAsia" w:ascii="宋体" w:hAnsi="宋体" w:cs="宋体"/>
          <w:sz w:val="24"/>
          <w:highlight w:val="yellow"/>
        </w:rPr>
      </w:pPr>
    </w:p>
    <w:p w14:paraId="72E36339">
      <w:pPr>
        <w:pStyle w:val="45"/>
        <w:rPr>
          <w:rFonts w:hint="eastAsia" w:ascii="宋体" w:hAnsi="宋体" w:cs="宋体"/>
          <w:sz w:val="24"/>
        </w:rPr>
      </w:pPr>
    </w:p>
    <w:p w14:paraId="55589930">
      <w:pPr>
        <w:rPr>
          <w:rFonts w:hint="eastAsia" w:ascii="宋体" w:hAnsi="宋体" w:cs="宋体"/>
          <w:sz w:val="24"/>
        </w:rPr>
      </w:pPr>
    </w:p>
    <w:p w14:paraId="76F6B5A3">
      <w:pPr>
        <w:rPr>
          <w:rFonts w:hint="eastAsia" w:ascii="宋体" w:hAnsi="宋体" w:cs="宋体"/>
          <w:sz w:val="24"/>
        </w:rPr>
      </w:pPr>
    </w:p>
    <w:p w14:paraId="754CCA20">
      <w:pPr>
        <w:pStyle w:val="2"/>
        <w:rPr>
          <w:rFonts w:hint="eastAsia"/>
        </w:rPr>
      </w:pPr>
    </w:p>
    <w:p w14:paraId="3325682D">
      <w:pPr>
        <w:outlineLvl w:val="9"/>
        <w:rPr>
          <w:rFonts w:hint="eastAsia"/>
        </w:rPr>
      </w:pPr>
    </w:p>
    <w:p w14:paraId="5A54042D">
      <w:pPr>
        <w:rPr>
          <w:rFonts w:hint="eastAsia"/>
        </w:rPr>
      </w:pPr>
    </w:p>
    <w:p w14:paraId="6B4EF647">
      <w:pPr>
        <w:rPr>
          <w:rFonts w:hint="eastAsia"/>
        </w:rPr>
      </w:pPr>
    </w:p>
    <w:p w14:paraId="4B344C9B">
      <w:pPr>
        <w:rPr>
          <w:rFonts w:hint="eastAsia"/>
        </w:rPr>
      </w:pPr>
    </w:p>
    <w:p w14:paraId="66BCA956">
      <w:pPr>
        <w:pStyle w:val="23"/>
        <w:rPr>
          <w:rFonts w:hint="eastAsia"/>
        </w:rPr>
      </w:pPr>
    </w:p>
    <w:p w14:paraId="7C3AFAD0">
      <w:pPr>
        <w:pStyle w:val="24"/>
        <w:rPr>
          <w:rFonts w:hint="eastAsia"/>
        </w:rPr>
      </w:pPr>
    </w:p>
    <w:p w14:paraId="777D74F6">
      <w:pPr>
        <w:rPr>
          <w:rFonts w:hint="eastAsia"/>
        </w:rPr>
      </w:pPr>
    </w:p>
    <w:p w14:paraId="4164C7EC">
      <w:pPr>
        <w:pStyle w:val="72"/>
        <w:rPr>
          <w:rFonts w:hint="eastAsia"/>
        </w:rPr>
      </w:pPr>
    </w:p>
    <w:p w14:paraId="1F035445">
      <w:pPr>
        <w:rPr>
          <w:rFonts w:hint="eastAsia"/>
        </w:rPr>
      </w:pPr>
    </w:p>
    <w:p w14:paraId="1D018CE0">
      <w:pPr>
        <w:pStyle w:val="23"/>
        <w:rPr>
          <w:rFonts w:hint="eastAsia"/>
        </w:rPr>
      </w:pPr>
    </w:p>
    <w:p w14:paraId="3A0BAFAB">
      <w:pPr>
        <w:pStyle w:val="24"/>
        <w:rPr>
          <w:rFonts w:hint="eastAsia"/>
        </w:rPr>
      </w:pPr>
    </w:p>
    <w:p w14:paraId="2F97927D">
      <w:pPr>
        <w:rPr>
          <w:rFonts w:hint="eastAsia"/>
        </w:rPr>
      </w:pPr>
    </w:p>
    <w:p w14:paraId="09A5476D">
      <w:pPr>
        <w:rPr>
          <w:rFonts w:hint="eastAsia"/>
        </w:rPr>
      </w:pPr>
    </w:p>
    <w:p w14:paraId="5ECA69F4">
      <w:pPr>
        <w:rPr>
          <w:rFonts w:hint="eastAsia"/>
        </w:rPr>
      </w:pPr>
    </w:p>
    <w:p w14:paraId="785DF997">
      <w:pPr>
        <w:rPr>
          <w:rFonts w:hint="eastAsia"/>
        </w:rPr>
      </w:pPr>
    </w:p>
    <w:p w14:paraId="6011CB20">
      <w:pPr>
        <w:pStyle w:val="23"/>
        <w:jc w:val="center"/>
        <w:outlineLvl w:val="0"/>
        <w:rPr>
          <w:rFonts w:hint="eastAsia" w:ascii="黑体" w:hAnsi="黑体" w:eastAsia="黑体" w:cs="黑体"/>
          <w:b/>
          <w:bCs/>
          <w:sz w:val="21"/>
          <w:szCs w:val="21"/>
        </w:rPr>
      </w:pPr>
      <w:bookmarkStart w:id="11" w:name="_Toc11871"/>
      <w:r>
        <w:rPr>
          <w:rFonts w:hint="eastAsia" w:ascii="黑体" w:hAnsi="黑体" w:eastAsia="黑体" w:cs="黑体"/>
          <w:b/>
          <w:sz w:val="32"/>
          <w:szCs w:val="32"/>
        </w:rPr>
        <w:t>第</w:t>
      </w:r>
      <w:r>
        <w:rPr>
          <w:rFonts w:hint="eastAsia" w:ascii="黑体" w:hAnsi="黑体" w:eastAsia="黑体" w:cs="黑体"/>
          <w:b/>
          <w:sz w:val="32"/>
          <w:szCs w:val="32"/>
          <w:lang w:eastAsia="zh-CN"/>
        </w:rPr>
        <w:t>二</w:t>
      </w:r>
      <w:r>
        <w:rPr>
          <w:rFonts w:hint="eastAsia" w:ascii="黑体" w:hAnsi="黑体" w:eastAsia="黑体" w:cs="黑体"/>
          <w:b/>
          <w:sz w:val="32"/>
          <w:szCs w:val="32"/>
        </w:rPr>
        <w:t xml:space="preserve">章 </w:t>
      </w:r>
      <w:r>
        <w:rPr>
          <w:rFonts w:hint="eastAsia" w:ascii="黑体" w:hAnsi="黑体" w:eastAsia="黑体" w:cs="黑体"/>
          <w:b/>
          <w:sz w:val="32"/>
          <w:szCs w:val="32"/>
          <w:lang w:eastAsia="zh-CN"/>
        </w:rPr>
        <w:t>采购需求</w:t>
      </w:r>
      <w:bookmarkEnd w:id="11"/>
    </w:p>
    <w:p w14:paraId="5B69AA74">
      <w:pPr>
        <w:spacing w:line="360" w:lineRule="auto"/>
        <w:rPr>
          <w:rFonts w:hint="default" w:ascii="宋体" w:hAnsi="宋体" w:eastAsia="宋体" w:cs="宋体"/>
          <w:b/>
          <w:bCs/>
          <w:sz w:val="21"/>
          <w:szCs w:val="21"/>
          <w:lang w:val="en-US" w:eastAsia="zh-CN"/>
        </w:rPr>
      </w:pPr>
      <w:bookmarkStart w:id="12" w:name="_Toc66379537"/>
      <w:r>
        <w:rPr>
          <w:rFonts w:hint="eastAsia" w:ascii="宋体" w:hAnsi="宋体" w:eastAsia="宋体" w:cs="宋体"/>
          <w:b/>
          <w:bCs/>
          <w:sz w:val="21"/>
          <w:szCs w:val="21"/>
          <w:lang w:val="en-US" w:eastAsia="zh-CN"/>
        </w:rPr>
        <w:t>一、招标目的及服务内容</w:t>
      </w:r>
    </w:p>
    <w:p w14:paraId="4EB428FD">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为进一步规范普陀区海岛民用燃气岛际运输工作，有效防范民用燃气在岛际运输环节发生安全生产事故，打造规范安全的海岛民用瓶装燃气岛际运输环境,对普陀区各海岛民用瓶装燃气岛际运输采取由具备相应资质的危险品水上货运企业负责承运。</w:t>
      </w:r>
    </w:p>
    <w:p w14:paraId="138BE9F3">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2、对桃花、庙子湖、青浜、黄兴、东福山、蚂蚁、登步、虾峙、葫芦、白沙、港里、湖泥、双山、六横悬山等共14个海岛进行民用燃气岛际运输服务（详见运输清单）。</w:t>
      </w:r>
    </w:p>
    <w:p w14:paraId="3282BF01">
      <w:pPr>
        <w:widowControl w:val="0"/>
        <w:numPr>
          <w:ilvl w:val="0"/>
          <w:numId w:val="0"/>
        </w:numPr>
        <w:spacing w:after="120" w:line="360" w:lineRule="auto"/>
        <w:jc w:val="both"/>
        <w:rPr>
          <w:rFonts w:hint="default" w:ascii="宋体" w:hAnsi="宋体" w:eastAsia="宋体" w:cs="宋体"/>
          <w:b/>
          <w:bCs/>
          <w:kern w:val="0"/>
          <w:sz w:val="21"/>
          <w:szCs w:val="21"/>
          <w:lang w:val="en-US" w:eastAsia="zh-CN" w:bidi="ar-SA"/>
        </w:rPr>
      </w:pPr>
      <w:r>
        <w:rPr>
          <w:rFonts w:hint="eastAsia" w:ascii="宋体" w:hAnsi="宋体" w:eastAsia="宋体" w:cs="宋体"/>
          <w:b/>
          <w:bCs/>
          <w:kern w:val="0"/>
          <w:sz w:val="21"/>
          <w:szCs w:val="21"/>
          <w:lang w:val="en-US" w:eastAsia="zh-CN" w:bidi="ar-SA"/>
        </w:rPr>
        <w:t>二、项目概况</w:t>
      </w:r>
    </w:p>
    <w:p w14:paraId="154F75F5">
      <w:pPr>
        <w:widowControl/>
        <w:numPr>
          <w:ilvl w:val="0"/>
          <w:numId w:val="0"/>
        </w:numPr>
        <w:spacing w:line="360" w:lineRule="auto"/>
        <w:ind w:firstLine="420" w:firstLineChars="20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1、项目名称：舟山市普陀区海岛民用燃气岛际水上运输服务采购项目。</w:t>
      </w:r>
    </w:p>
    <w:p w14:paraId="343E3F13">
      <w:pPr>
        <w:spacing w:line="360" w:lineRule="auto"/>
        <w:ind w:firstLine="420" w:firstLineChars="200"/>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2、项目地点：舟山市普陀区。</w:t>
      </w:r>
    </w:p>
    <w:p w14:paraId="14E07290">
      <w:pPr>
        <w:widowControl w:val="0"/>
        <w:spacing w:after="120" w:line="360" w:lineRule="auto"/>
        <w:ind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3、服务期：运输时间起3年。</w:t>
      </w:r>
    </w:p>
    <w:p w14:paraId="6F4DF69B">
      <w:pPr>
        <w:widowControl/>
        <w:numPr>
          <w:ilvl w:val="0"/>
          <w:numId w:val="0"/>
        </w:numPr>
        <w:spacing w:line="360" w:lineRule="auto"/>
        <w:ind w:firstLine="420" w:firstLineChars="200"/>
        <w:jc w:val="left"/>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w:t>
      </w:r>
      <w:r>
        <w:rPr>
          <w:rFonts w:hint="default" w:ascii="宋体" w:hAnsi="宋体" w:eastAsia="宋体" w:cs="宋体"/>
          <w:kern w:val="2"/>
          <w:sz w:val="21"/>
          <w:szCs w:val="21"/>
          <w:lang w:val="en-US" w:eastAsia="zh-CN" w:bidi="ar-SA"/>
        </w:rPr>
        <w:t>运输周期:根据各岛的民用瓶装燃气的实际需求情况合理安排运输计划。</w:t>
      </w:r>
      <w:r>
        <w:rPr>
          <w:rFonts w:hint="eastAsia" w:ascii="宋体" w:hAnsi="宋体" w:eastAsia="宋体" w:cs="宋体"/>
          <w:kern w:val="2"/>
          <w:sz w:val="21"/>
          <w:szCs w:val="21"/>
          <w:lang w:val="en-US" w:eastAsia="zh-CN" w:bidi="ar-SA"/>
        </w:rPr>
        <w:t>（注:运输企业的运输计划和周期安排必须能够满足各海岛民用瓶装燃气的日常需求。大风等恶劣天候、船舶维修等特殊情况，运输企业要制定专门的运输保障预案，确保各海岛民用燃气供应正常。）</w:t>
      </w:r>
    </w:p>
    <w:p w14:paraId="0A0AE9D5">
      <w:pPr>
        <w:widowControl/>
        <w:numPr>
          <w:ilvl w:val="0"/>
          <w:numId w:val="0"/>
        </w:numPr>
        <w:spacing w:line="360" w:lineRule="auto"/>
        <w:jc w:val="left"/>
        <w:rPr>
          <w:rFonts w:hint="eastAsia" w:ascii="宋体" w:hAnsi="宋体" w:eastAsia="宋体" w:cs="宋体"/>
          <w:b/>
          <w:bCs/>
          <w:kern w:val="0"/>
          <w:sz w:val="21"/>
          <w:szCs w:val="21"/>
          <w:lang w:val="en-US" w:eastAsia="zh-CN" w:bidi="ar-SA"/>
        </w:rPr>
      </w:pPr>
      <w:r>
        <w:rPr>
          <w:rFonts w:hint="eastAsia" w:ascii="宋体" w:hAnsi="宋体" w:eastAsia="宋体" w:cs="宋体"/>
          <w:b/>
          <w:bCs/>
          <w:kern w:val="2"/>
          <w:sz w:val="21"/>
          <w:szCs w:val="21"/>
          <w:lang w:val="en-US" w:eastAsia="zh-CN" w:bidi="ar-SA"/>
        </w:rPr>
        <w:t>三、运输清单</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9"/>
        <w:gridCol w:w="5170"/>
        <w:gridCol w:w="3285"/>
      </w:tblGrid>
      <w:tr w14:paraId="0D20F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9" w:type="dxa"/>
            <w:vAlign w:val="top"/>
          </w:tcPr>
          <w:p w14:paraId="57E74154">
            <w:pPr>
              <w:spacing w:line="360" w:lineRule="auto"/>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序号</w:t>
            </w:r>
          </w:p>
        </w:tc>
        <w:tc>
          <w:tcPr>
            <w:tcW w:w="5170" w:type="dxa"/>
            <w:vAlign w:val="top"/>
          </w:tcPr>
          <w:p w14:paraId="5FB30513">
            <w:pPr>
              <w:spacing w:line="360" w:lineRule="auto"/>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海岛名称</w:t>
            </w:r>
          </w:p>
        </w:tc>
        <w:tc>
          <w:tcPr>
            <w:tcW w:w="3285" w:type="dxa"/>
            <w:vAlign w:val="top"/>
          </w:tcPr>
          <w:p w14:paraId="02955AAE">
            <w:pPr>
              <w:spacing w:line="360" w:lineRule="auto"/>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预估航次（以实际需求为准）</w:t>
            </w:r>
          </w:p>
        </w:tc>
      </w:tr>
      <w:tr w14:paraId="579D8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9" w:type="dxa"/>
            <w:vAlign w:val="top"/>
          </w:tcPr>
          <w:p w14:paraId="6BD79DB2">
            <w:pPr>
              <w:spacing w:line="360" w:lineRule="auto"/>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5170" w:type="dxa"/>
            <w:vAlign w:val="top"/>
          </w:tcPr>
          <w:p w14:paraId="676BD8F1">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桃花</w:t>
            </w:r>
          </w:p>
        </w:tc>
        <w:tc>
          <w:tcPr>
            <w:tcW w:w="3285" w:type="dxa"/>
            <w:vAlign w:val="top"/>
          </w:tcPr>
          <w:p w14:paraId="0B63DD0F">
            <w:pPr>
              <w:spacing w:line="360" w:lineRule="auto"/>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120</w:t>
            </w:r>
          </w:p>
        </w:tc>
      </w:tr>
      <w:tr w14:paraId="68122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9" w:type="dxa"/>
            <w:vAlign w:val="top"/>
          </w:tcPr>
          <w:p w14:paraId="397DB899">
            <w:pPr>
              <w:spacing w:line="360" w:lineRule="auto"/>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p>
        </w:tc>
        <w:tc>
          <w:tcPr>
            <w:tcW w:w="5170" w:type="dxa"/>
            <w:vAlign w:val="top"/>
          </w:tcPr>
          <w:p w14:paraId="646587E4">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庙子湖</w:t>
            </w:r>
          </w:p>
        </w:tc>
        <w:tc>
          <w:tcPr>
            <w:tcW w:w="3285" w:type="dxa"/>
            <w:vAlign w:val="top"/>
          </w:tcPr>
          <w:p w14:paraId="1C77E8E3">
            <w:pPr>
              <w:spacing w:line="360" w:lineRule="auto"/>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30</w:t>
            </w:r>
          </w:p>
        </w:tc>
      </w:tr>
      <w:tr w14:paraId="23B64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9" w:type="dxa"/>
            <w:vAlign w:val="top"/>
          </w:tcPr>
          <w:p w14:paraId="0DEF4C6B">
            <w:pPr>
              <w:spacing w:line="360" w:lineRule="auto"/>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w:t>
            </w:r>
          </w:p>
        </w:tc>
        <w:tc>
          <w:tcPr>
            <w:tcW w:w="5170" w:type="dxa"/>
            <w:vAlign w:val="top"/>
          </w:tcPr>
          <w:p w14:paraId="104D4418">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青浜</w:t>
            </w:r>
          </w:p>
        </w:tc>
        <w:tc>
          <w:tcPr>
            <w:tcW w:w="3285" w:type="dxa"/>
            <w:vAlign w:val="top"/>
          </w:tcPr>
          <w:p w14:paraId="33F3E3F8">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30</w:t>
            </w:r>
          </w:p>
        </w:tc>
      </w:tr>
      <w:tr w14:paraId="77420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9" w:type="dxa"/>
            <w:vAlign w:val="top"/>
          </w:tcPr>
          <w:p w14:paraId="1C425754">
            <w:pPr>
              <w:spacing w:line="360" w:lineRule="auto"/>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w:t>
            </w:r>
          </w:p>
        </w:tc>
        <w:tc>
          <w:tcPr>
            <w:tcW w:w="5170" w:type="dxa"/>
            <w:vAlign w:val="top"/>
          </w:tcPr>
          <w:p w14:paraId="251FB90A">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黄兴</w:t>
            </w:r>
          </w:p>
        </w:tc>
        <w:tc>
          <w:tcPr>
            <w:tcW w:w="3285" w:type="dxa"/>
            <w:vAlign w:val="top"/>
          </w:tcPr>
          <w:p w14:paraId="4BBD0029">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30</w:t>
            </w:r>
          </w:p>
        </w:tc>
      </w:tr>
      <w:tr w14:paraId="24A5E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9" w:type="dxa"/>
            <w:vAlign w:val="top"/>
          </w:tcPr>
          <w:p w14:paraId="4F6D99CC">
            <w:pPr>
              <w:spacing w:line="360" w:lineRule="auto"/>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w:t>
            </w:r>
          </w:p>
        </w:tc>
        <w:tc>
          <w:tcPr>
            <w:tcW w:w="5170" w:type="dxa"/>
            <w:vAlign w:val="top"/>
          </w:tcPr>
          <w:p w14:paraId="077005CE">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东福山</w:t>
            </w:r>
          </w:p>
        </w:tc>
        <w:tc>
          <w:tcPr>
            <w:tcW w:w="3285" w:type="dxa"/>
            <w:vAlign w:val="top"/>
          </w:tcPr>
          <w:p w14:paraId="1CDF4E6D">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30</w:t>
            </w:r>
          </w:p>
        </w:tc>
      </w:tr>
      <w:tr w14:paraId="42572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9" w:type="dxa"/>
            <w:vAlign w:val="top"/>
          </w:tcPr>
          <w:p w14:paraId="45EAC9B5">
            <w:pPr>
              <w:spacing w:line="360" w:lineRule="auto"/>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6</w:t>
            </w:r>
          </w:p>
        </w:tc>
        <w:tc>
          <w:tcPr>
            <w:tcW w:w="5170" w:type="dxa"/>
            <w:vAlign w:val="top"/>
          </w:tcPr>
          <w:p w14:paraId="3B7D5FBA">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蚂蚁</w:t>
            </w:r>
          </w:p>
        </w:tc>
        <w:tc>
          <w:tcPr>
            <w:tcW w:w="3285" w:type="dxa"/>
            <w:vAlign w:val="top"/>
          </w:tcPr>
          <w:p w14:paraId="0B806023">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30</w:t>
            </w:r>
          </w:p>
        </w:tc>
      </w:tr>
      <w:tr w14:paraId="3993B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9" w:type="dxa"/>
            <w:vAlign w:val="top"/>
          </w:tcPr>
          <w:p w14:paraId="7688774B">
            <w:pPr>
              <w:spacing w:line="360" w:lineRule="auto"/>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7</w:t>
            </w:r>
          </w:p>
        </w:tc>
        <w:tc>
          <w:tcPr>
            <w:tcW w:w="5170" w:type="dxa"/>
            <w:vAlign w:val="top"/>
          </w:tcPr>
          <w:p w14:paraId="7AFDFF2C">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登步</w:t>
            </w:r>
          </w:p>
        </w:tc>
        <w:tc>
          <w:tcPr>
            <w:tcW w:w="3285" w:type="dxa"/>
            <w:vAlign w:val="top"/>
          </w:tcPr>
          <w:p w14:paraId="187349D7">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30</w:t>
            </w:r>
          </w:p>
        </w:tc>
      </w:tr>
      <w:tr w14:paraId="52FA8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9" w:type="dxa"/>
            <w:vAlign w:val="top"/>
          </w:tcPr>
          <w:p w14:paraId="13B427A8">
            <w:pPr>
              <w:spacing w:line="360" w:lineRule="auto"/>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8</w:t>
            </w:r>
          </w:p>
        </w:tc>
        <w:tc>
          <w:tcPr>
            <w:tcW w:w="5170" w:type="dxa"/>
            <w:vAlign w:val="top"/>
          </w:tcPr>
          <w:p w14:paraId="6A4898A9">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虾峙本岛</w:t>
            </w:r>
          </w:p>
        </w:tc>
        <w:tc>
          <w:tcPr>
            <w:tcW w:w="3285" w:type="dxa"/>
            <w:vAlign w:val="top"/>
          </w:tcPr>
          <w:p w14:paraId="39E898CC">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30</w:t>
            </w:r>
          </w:p>
        </w:tc>
      </w:tr>
      <w:tr w14:paraId="6AAE7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9" w:type="dxa"/>
            <w:vAlign w:val="top"/>
          </w:tcPr>
          <w:p w14:paraId="7E524910">
            <w:pPr>
              <w:spacing w:line="360" w:lineRule="auto"/>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9</w:t>
            </w:r>
          </w:p>
        </w:tc>
        <w:tc>
          <w:tcPr>
            <w:tcW w:w="5170" w:type="dxa"/>
            <w:vAlign w:val="top"/>
          </w:tcPr>
          <w:p w14:paraId="2DFB59C0">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葫芦</w:t>
            </w:r>
          </w:p>
        </w:tc>
        <w:tc>
          <w:tcPr>
            <w:tcW w:w="3285" w:type="dxa"/>
            <w:vAlign w:val="top"/>
          </w:tcPr>
          <w:p w14:paraId="1CB82BBE">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30</w:t>
            </w:r>
          </w:p>
        </w:tc>
      </w:tr>
      <w:tr w14:paraId="37D2D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9" w:type="dxa"/>
            <w:vAlign w:val="top"/>
          </w:tcPr>
          <w:p w14:paraId="761938AD">
            <w:pPr>
              <w:spacing w:line="360" w:lineRule="auto"/>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10</w:t>
            </w:r>
          </w:p>
        </w:tc>
        <w:tc>
          <w:tcPr>
            <w:tcW w:w="5170" w:type="dxa"/>
            <w:vAlign w:val="top"/>
          </w:tcPr>
          <w:p w14:paraId="463BEA0E">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白沙本岛</w:t>
            </w:r>
          </w:p>
        </w:tc>
        <w:tc>
          <w:tcPr>
            <w:tcW w:w="3285" w:type="dxa"/>
            <w:vAlign w:val="top"/>
          </w:tcPr>
          <w:p w14:paraId="430515E5">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30</w:t>
            </w:r>
          </w:p>
        </w:tc>
      </w:tr>
      <w:tr w14:paraId="50496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9" w:type="dxa"/>
            <w:vAlign w:val="top"/>
          </w:tcPr>
          <w:p w14:paraId="5A8D5F11">
            <w:pPr>
              <w:spacing w:line="360" w:lineRule="auto"/>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11</w:t>
            </w:r>
          </w:p>
        </w:tc>
        <w:tc>
          <w:tcPr>
            <w:tcW w:w="5170" w:type="dxa"/>
            <w:vAlign w:val="top"/>
          </w:tcPr>
          <w:p w14:paraId="1878737E">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白沙港里</w:t>
            </w:r>
          </w:p>
        </w:tc>
        <w:tc>
          <w:tcPr>
            <w:tcW w:w="3285" w:type="dxa"/>
            <w:vAlign w:val="top"/>
          </w:tcPr>
          <w:p w14:paraId="2AAC7FB0">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30</w:t>
            </w:r>
          </w:p>
        </w:tc>
      </w:tr>
      <w:tr w14:paraId="5C990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9" w:type="dxa"/>
            <w:vAlign w:val="top"/>
          </w:tcPr>
          <w:p w14:paraId="1B795BA3">
            <w:pPr>
              <w:spacing w:line="360" w:lineRule="auto"/>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12</w:t>
            </w:r>
          </w:p>
        </w:tc>
        <w:tc>
          <w:tcPr>
            <w:tcW w:w="5170" w:type="dxa"/>
            <w:vAlign w:val="top"/>
          </w:tcPr>
          <w:p w14:paraId="6D32BD86">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虾峙湖泥</w:t>
            </w:r>
          </w:p>
        </w:tc>
        <w:tc>
          <w:tcPr>
            <w:tcW w:w="3285" w:type="dxa"/>
            <w:vAlign w:val="top"/>
          </w:tcPr>
          <w:p w14:paraId="3E82D3AC">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30</w:t>
            </w:r>
          </w:p>
        </w:tc>
      </w:tr>
      <w:tr w14:paraId="2A665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9" w:type="dxa"/>
          </w:tcPr>
          <w:p w14:paraId="27D3319C">
            <w:pPr>
              <w:spacing w:line="360" w:lineRule="auto"/>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13</w:t>
            </w:r>
          </w:p>
        </w:tc>
        <w:tc>
          <w:tcPr>
            <w:tcW w:w="5170" w:type="dxa"/>
          </w:tcPr>
          <w:p w14:paraId="01CE5C27">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虾峙双山</w:t>
            </w:r>
          </w:p>
        </w:tc>
        <w:tc>
          <w:tcPr>
            <w:tcW w:w="3285" w:type="dxa"/>
          </w:tcPr>
          <w:p w14:paraId="0AD02F9C">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30</w:t>
            </w:r>
          </w:p>
        </w:tc>
      </w:tr>
      <w:tr w14:paraId="2DFD6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9" w:type="dxa"/>
          </w:tcPr>
          <w:p w14:paraId="52F6E8B8">
            <w:pPr>
              <w:spacing w:line="360" w:lineRule="auto"/>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14</w:t>
            </w:r>
          </w:p>
        </w:tc>
        <w:tc>
          <w:tcPr>
            <w:tcW w:w="5170" w:type="dxa"/>
          </w:tcPr>
          <w:p w14:paraId="779F7E17">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六横悬山</w:t>
            </w:r>
          </w:p>
        </w:tc>
        <w:tc>
          <w:tcPr>
            <w:tcW w:w="3285" w:type="dxa"/>
          </w:tcPr>
          <w:p w14:paraId="68D9F865">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30</w:t>
            </w:r>
          </w:p>
        </w:tc>
      </w:tr>
    </w:tbl>
    <w:p w14:paraId="183CFA47">
      <w:pPr>
        <w:spacing w:line="360" w:lineRule="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四、支付方式</w:t>
      </w:r>
    </w:p>
    <w:p w14:paraId="480CE9E7">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1、合同签订后7个工作日内支付到乙方合同款的10%作为预付款，从支付第一次进度款始全额扣回，待预付款扣完后再行支付；从民用燃气岛际水上运输开始后每半年结算一次。</w:t>
      </w:r>
    </w:p>
    <w:p w14:paraId="487F33C3">
      <w:pPr>
        <w:spacing w:line="360" w:lineRule="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五、其他说明</w:t>
      </w:r>
    </w:p>
    <w:p w14:paraId="1BD3F29B">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1.合同期内，中标人未按合同规定执行正常的运输任务累计3次(含)以上，采购人有权终止合同，并不予退还履约保证金。</w:t>
      </w:r>
    </w:p>
    <w:p w14:paraId="151F0BF8">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2.投标人应对招标、实施、操作等过程中采取保密和安全措施，因投标人造成的不良影响和损失，投标人应承担相应责任。</w:t>
      </w:r>
    </w:p>
    <w:p w14:paraId="508C6A6C">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3.采购人认为投标人提供的产品和服务不能满足需求，可否决、终止本次采购。</w:t>
      </w:r>
    </w:p>
    <w:p w14:paraId="6C21CF22">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4.中标人需24小时随时待命，在接到甲方通知后，在约定时间到达码头完成运输服务。</w:t>
      </w:r>
    </w:p>
    <w:p w14:paraId="2BF7A1CB">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5.中标人必须保持运输船只外观美观，舱内、甲板清洁。</w:t>
      </w:r>
    </w:p>
    <w:p w14:paraId="147B0F4B">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6.中标人对燃气运输全程的安全生产负全部责任。</w:t>
      </w:r>
    </w:p>
    <w:p w14:paraId="54FF56FE">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7.</w:t>
      </w:r>
      <w:r>
        <w:rPr>
          <w:rFonts w:hint="eastAsia" w:eastAsia="宋体"/>
        </w:rPr>
        <w:t>本项目的特定资格要求船只配备（自有及租赁）：①投标人须具备证件齐全、人员资格齐备的适航纳规车渡船2艘及以上。②因各海岛地理位置和码头吨位等原因以及装运需要，中标入船舶需适配相应吨位要求（需提供所配备的船只船舶所有权证、船舶国籍证书、技术标准证书（有效期内的海上船舶检验证书、海上船舶防止油污证书、海上船舶吨位证书、海上货船适航证书、海上船舶载重线证书、船舶最低安全配员证书等相关证书。③投标人须为安全生产标准化二级或以上企业。</w:t>
      </w:r>
    </w:p>
    <w:p w14:paraId="74D26302">
      <w:pPr>
        <w:pStyle w:val="24"/>
        <w:rPr>
          <w:rFonts w:hint="eastAsia" w:ascii="宋体" w:hAnsi="宋体" w:eastAsia="宋体" w:cs="宋体"/>
          <w:kern w:val="2"/>
          <w:sz w:val="21"/>
          <w:szCs w:val="21"/>
          <w:lang w:val="en-US" w:eastAsia="zh-CN" w:bidi="ar-SA"/>
        </w:rPr>
      </w:pPr>
    </w:p>
    <w:p w14:paraId="3B77EC54">
      <w:pPr>
        <w:pStyle w:val="72"/>
        <w:rPr>
          <w:rFonts w:hint="eastAsia" w:ascii="宋体" w:hAnsi="宋体" w:eastAsia="宋体" w:cs="宋体"/>
          <w:kern w:val="2"/>
          <w:sz w:val="21"/>
          <w:szCs w:val="21"/>
          <w:lang w:val="en-US" w:eastAsia="zh-CN" w:bidi="ar-SA"/>
        </w:rPr>
      </w:pPr>
    </w:p>
    <w:p w14:paraId="68240812">
      <w:pPr>
        <w:pStyle w:val="108"/>
        <w:rPr>
          <w:rFonts w:hint="eastAsia" w:ascii="宋体" w:hAnsi="宋体" w:cs="宋体"/>
          <w:b/>
          <w:sz w:val="32"/>
          <w:szCs w:val="32"/>
        </w:rPr>
      </w:pPr>
    </w:p>
    <w:p w14:paraId="6678CFC7">
      <w:pPr>
        <w:rPr>
          <w:rFonts w:hint="eastAsia" w:ascii="宋体" w:hAnsi="宋体" w:cs="宋体"/>
          <w:b/>
          <w:sz w:val="32"/>
          <w:szCs w:val="32"/>
        </w:rPr>
      </w:pPr>
    </w:p>
    <w:p w14:paraId="4E5EE618">
      <w:pPr>
        <w:pStyle w:val="23"/>
        <w:rPr>
          <w:rFonts w:hint="eastAsia" w:ascii="宋体" w:hAnsi="宋体" w:cs="宋体"/>
          <w:b/>
          <w:sz w:val="32"/>
          <w:szCs w:val="32"/>
        </w:rPr>
      </w:pPr>
    </w:p>
    <w:p w14:paraId="2EA00E87">
      <w:pPr>
        <w:pStyle w:val="72"/>
        <w:rPr>
          <w:rFonts w:hint="eastAsia" w:ascii="宋体" w:hAnsi="宋体" w:cs="宋体"/>
          <w:b/>
          <w:sz w:val="32"/>
          <w:szCs w:val="32"/>
        </w:rPr>
      </w:pPr>
    </w:p>
    <w:p w14:paraId="4F11D011">
      <w:pPr>
        <w:pStyle w:val="108"/>
        <w:rPr>
          <w:rFonts w:hint="eastAsia" w:ascii="宋体" w:hAnsi="宋体" w:cs="宋体"/>
          <w:b/>
          <w:sz w:val="32"/>
          <w:szCs w:val="32"/>
        </w:rPr>
      </w:pPr>
    </w:p>
    <w:p w14:paraId="1D763A55">
      <w:pPr>
        <w:rPr>
          <w:rFonts w:hint="eastAsia"/>
        </w:rPr>
      </w:pPr>
    </w:p>
    <w:p w14:paraId="2488D642">
      <w:pPr>
        <w:rPr>
          <w:rFonts w:hint="eastAsia"/>
        </w:rPr>
      </w:pPr>
    </w:p>
    <w:p w14:paraId="22599DEE">
      <w:pPr>
        <w:rPr>
          <w:rFonts w:hint="eastAsia"/>
        </w:rPr>
      </w:pPr>
    </w:p>
    <w:p w14:paraId="2BF0F6AB">
      <w:pPr>
        <w:rPr>
          <w:rFonts w:hint="eastAsia"/>
        </w:rPr>
      </w:pPr>
    </w:p>
    <w:p w14:paraId="1C9189C1">
      <w:pPr>
        <w:spacing w:line="360" w:lineRule="auto"/>
        <w:jc w:val="center"/>
        <w:outlineLvl w:val="0"/>
        <w:rPr>
          <w:rFonts w:hint="eastAsia" w:ascii="黑体" w:hAnsi="黑体" w:eastAsia="黑体" w:cs="黑体"/>
          <w:b/>
          <w:sz w:val="32"/>
          <w:szCs w:val="32"/>
        </w:rPr>
      </w:pPr>
      <w:bookmarkStart w:id="13" w:name="_Toc16218"/>
      <w:r>
        <w:rPr>
          <w:rFonts w:hint="eastAsia" w:ascii="黑体" w:hAnsi="黑体" w:eastAsia="黑体" w:cs="黑体"/>
          <w:b/>
          <w:sz w:val="32"/>
          <w:szCs w:val="32"/>
        </w:rPr>
        <w:t>第</w:t>
      </w:r>
      <w:r>
        <w:rPr>
          <w:rFonts w:hint="eastAsia" w:ascii="黑体" w:hAnsi="黑体" w:eastAsia="黑体" w:cs="黑体"/>
          <w:b/>
          <w:sz w:val="32"/>
          <w:szCs w:val="32"/>
          <w:lang w:eastAsia="zh-CN"/>
        </w:rPr>
        <w:t>三</w:t>
      </w:r>
      <w:r>
        <w:rPr>
          <w:rFonts w:hint="eastAsia" w:ascii="黑体" w:hAnsi="黑体" w:eastAsia="黑体" w:cs="黑体"/>
          <w:b/>
          <w:sz w:val="32"/>
          <w:szCs w:val="32"/>
        </w:rPr>
        <w:t xml:space="preserve">章  </w:t>
      </w:r>
      <w:r>
        <w:rPr>
          <w:rFonts w:hint="eastAsia" w:ascii="黑体" w:hAnsi="黑体" w:eastAsia="黑体" w:cs="黑体"/>
          <w:b/>
          <w:sz w:val="32"/>
          <w:szCs w:val="32"/>
          <w:lang w:eastAsia="zh-CN"/>
        </w:rPr>
        <w:t>投标人</w:t>
      </w:r>
      <w:r>
        <w:rPr>
          <w:rFonts w:hint="eastAsia" w:ascii="黑体" w:hAnsi="黑体" w:eastAsia="黑体" w:cs="黑体"/>
          <w:b/>
          <w:sz w:val="32"/>
          <w:szCs w:val="32"/>
        </w:rPr>
        <w:t>须知</w:t>
      </w:r>
      <w:bookmarkEnd w:id="12"/>
      <w:bookmarkEnd w:id="13"/>
    </w:p>
    <w:p w14:paraId="00E97506">
      <w:pPr>
        <w:snapToGrid w:val="0"/>
        <w:spacing w:line="360" w:lineRule="auto"/>
        <w:ind w:left="238"/>
        <w:jc w:val="center"/>
        <w:outlineLvl w:val="1"/>
        <w:rPr>
          <w:rFonts w:hint="eastAsia" w:ascii="黑体" w:hAnsi="黑体" w:eastAsia="黑体" w:cs="黑体"/>
          <w:b/>
          <w:sz w:val="28"/>
          <w:szCs w:val="28"/>
        </w:rPr>
      </w:pPr>
      <w:r>
        <w:rPr>
          <w:rFonts w:hint="eastAsia" w:ascii="黑体" w:hAnsi="黑体" w:eastAsia="黑体" w:cs="黑体"/>
          <w:b/>
          <w:sz w:val="28"/>
          <w:szCs w:val="28"/>
        </w:rPr>
        <w:t>前附表</w:t>
      </w:r>
    </w:p>
    <w:tbl>
      <w:tblPr>
        <w:tblStyle w:val="61"/>
        <w:tblW w:w="956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84"/>
        <w:gridCol w:w="1233"/>
        <w:gridCol w:w="7646"/>
      </w:tblGrid>
      <w:tr w14:paraId="6660F6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3"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14:paraId="0DB30D7F">
            <w:pPr>
              <w:snapToGrid w:val="0"/>
              <w:spacing w:line="240" w:lineRule="auto"/>
              <w:jc w:val="center"/>
              <w:rPr>
                <w:rFonts w:hint="eastAsia" w:ascii="黑体" w:hAnsi="黑体" w:eastAsia="黑体" w:cs="黑体"/>
                <w:b/>
                <w:bCs/>
                <w:sz w:val="21"/>
                <w:szCs w:val="21"/>
              </w:rPr>
            </w:pPr>
            <w:r>
              <w:rPr>
                <w:rFonts w:hint="eastAsia" w:ascii="黑体" w:hAnsi="黑体" w:eastAsia="黑体" w:cs="黑体"/>
                <w:b/>
                <w:bCs/>
                <w:sz w:val="21"/>
                <w:szCs w:val="21"/>
              </w:rPr>
              <w:t>序号</w:t>
            </w:r>
          </w:p>
        </w:tc>
        <w:tc>
          <w:tcPr>
            <w:tcW w:w="1233" w:type="dxa"/>
            <w:tcBorders>
              <w:top w:val="single" w:color="auto" w:sz="4" w:space="0"/>
              <w:left w:val="single" w:color="auto" w:sz="4" w:space="0"/>
              <w:bottom w:val="single" w:color="auto" w:sz="4" w:space="0"/>
              <w:right w:val="single" w:color="auto" w:sz="4" w:space="0"/>
            </w:tcBorders>
            <w:noWrap w:val="0"/>
            <w:vAlign w:val="center"/>
          </w:tcPr>
          <w:p w14:paraId="4999974F">
            <w:pPr>
              <w:snapToGrid w:val="0"/>
              <w:spacing w:line="240" w:lineRule="auto"/>
              <w:jc w:val="center"/>
              <w:rPr>
                <w:rFonts w:hint="eastAsia" w:ascii="黑体" w:hAnsi="黑体" w:eastAsia="黑体" w:cs="黑体"/>
                <w:b/>
                <w:bCs/>
                <w:sz w:val="21"/>
                <w:szCs w:val="21"/>
              </w:rPr>
            </w:pPr>
            <w:r>
              <w:rPr>
                <w:rFonts w:hint="eastAsia" w:ascii="黑体" w:hAnsi="黑体" w:eastAsia="黑体" w:cs="黑体"/>
                <w:b/>
                <w:bCs/>
                <w:sz w:val="21"/>
                <w:szCs w:val="21"/>
              </w:rPr>
              <w:t>名  称</w:t>
            </w:r>
          </w:p>
        </w:tc>
        <w:tc>
          <w:tcPr>
            <w:tcW w:w="7646" w:type="dxa"/>
            <w:tcBorders>
              <w:top w:val="single" w:color="auto" w:sz="4" w:space="0"/>
              <w:left w:val="single" w:color="auto" w:sz="4" w:space="0"/>
              <w:bottom w:val="single" w:color="auto" w:sz="4" w:space="0"/>
              <w:right w:val="single" w:color="auto" w:sz="4" w:space="0"/>
            </w:tcBorders>
            <w:noWrap w:val="0"/>
            <w:vAlign w:val="center"/>
          </w:tcPr>
          <w:p w14:paraId="3770CEC8">
            <w:pPr>
              <w:snapToGrid w:val="0"/>
              <w:spacing w:line="240" w:lineRule="auto"/>
              <w:jc w:val="center"/>
              <w:rPr>
                <w:rFonts w:hint="eastAsia" w:ascii="黑体" w:hAnsi="黑体" w:eastAsia="黑体" w:cs="黑体"/>
                <w:b/>
                <w:bCs/>
                <w:sz w:val="21"/>
                <w:szCs w:val="21"/>
              </w:rPr>
            </w:pPr>
            <w:r>
              <w:rPr>
                <w:rFonts w:hint="eastAsia" w:ascii="黑体" w:hAnsi="黑体" w:eastAsia="黑体" w:cs="黑体"/>
                <w:b/>
                <w:bCs/>
                <w:sz w:val="21"/>
                <w:szCs w:val="21"/>
              </w:rPr>
              <w:t>内   容</w:t>
            </w:r>
          </w:p>
        </w:tc>
      </w:tr>
      <w:tr w14:paraId="362FD5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8"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14:paraId="1224C3F1">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1233" w:type="dxa"/>
            <w:tcBorders>
              <w:top w:val="single" w:color="auto" w:sz="4" w:space="0"/>
              <w:left w:val="single" w:color="auto" w:sz="4" w:space="0"/>
              <w:bottom w:val="single" w:color="auto" w:sz="4" w:space="0"/>
              <w:right w:val="single" w:color="auto" w:sz="4" w:space="0"/>
            </w:tcBorders>
            <w:noWrap w:val="0"/>
            <w:vAlign w:val="center"/>
          </w:tcPr>
          <w:p w14:paraId="22A1C645">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项目名称</w:t>
            </w:r>
          </w:p>
        </w:tc>
        <w:tc>
          <w:tcPr>
            <w:tcW w:w="7646" w:type="dxa"/>
            <w:tcBorders>
              <w:top w:val="single" w:color="auto" w:sz="4" w:space="0"/>
              <w:left w:val="single" w:color="auto" w:sz="4" w:space="0"/>
              <w:bottom w:val="single" w:color="auto" w:sz="4" w:space="0"/>
              <w:right w:val="single" w:color="auto" w:sz="4" w:space="0"/>
            </w:tcBorders>
            <w:noWrap w:val="0"/>
            <w:vAlign w:val="center"/>
          </w:tcPr>
          <w:p w14:paraId="4F3ACC5A">
            <w:pPr>
              <w:snapToGrid w:val="0"/>
              <w:spacing w:line="360" w:lineRule="auto"/>
              <w:rPr>
                <w:rFonts w:hint="eastAsia" w:ascii="宋体" w:hAnsi="宋体" w:eastAsia="宋体" w:cs="宋体"/>
                <w:sz w:val="21"/>
                <w:szCs w:val="21"/>
                <w:lang w:eastAsia="zh-CN"/>
              </w:rPr>
            </w:pPr>
            <w:r>
              <w:rPr>
                <w:rFonts w:hint="eastAsia" w:ascii="宋体" w:hAnsi="宋体" w:eastAsia="宋体" w:cs="宋体"/>
                <w:sz w:val="21"/>
                <w:szCs w:val="21"/>
              </w:rPr>
              <w:t>详见</w:t>
            </w:r>
            <w:r>
              <w:rPr>
                <w:rFonts w:hint="eastAsia" w:ascii="宋体" w:hAnsi="宋体" w:eastAsia="宋体" w:cs="宋体"/>
                <w:sz w:val="21"/>
                <w:szCs w:val="21"/>
                <w:lang w:eastAsia="zh-CN"/>
              </w:rPr>
              <w:t>“</w:t>
            </w:r>
            <w:r>
              <w:rPr>
                <w:rFonts w:hint="eastAsia" w:ascii="宋体" w:hAnsi="宋体" w:eastAsia="宋体" w:cs="宋体"/>
                <w:sz w:val="21"/>
                <w:szCs w:val="21"/>
                <w:highlight w:val="none"/>
                <w:lang w:val="en-US" w:eastAsia="zh-CN"/>
              </w:rPr>
              <w:t xml:space="preserve">第一章 </w:t>
            </w:r>
            <w:r>
              <w:rPr>
                <w:rFonts w:hint="eastAsia" w:ascii="宋体" w:hAnsi="宋体" w:eastAsia="宋体" w:cs="宋体"/>
                <w:sz w:val="21"/>
                <w:szCs w:val="21"/>
                <w:highlight w:val="none"/>
              </w:rPr>
              <w:t>公开招标公告</w:t>
            </w:r>
            <w:r>
              <w:rPr>
                <w:rFonts w:hint="eastAsia" w:ascii="宋体" w:hAnsi="宋体" w:eastAsia="宋体" w:cs="宋体"/>
                <w:sz w:val="21"/>
                <w:szCs w:val="21"/>
                <w:highlight w:val="none"/>
                <w:lang w:eastAsia="zh-CN"/>
              </w:rPr>
              <w:t>”</w:t>
            </w:r>
          </w:p>
        </w:tc>
      </w:tr>
      <w:tr w14:paraId="01E8CC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14:paraId="365A6BB6">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2</w:t>
            </w:r>
          </w:p>
        </w:tc>
        <w:tc>
          <w:tcPr>
            <w:tcW w:w="1233" w:type="dxa"/>
            <w:tcBorders>
              <w:top w:val="single" w:color="auto" w:sz="4" w:space="0"/>
              <w:left w:val="single" w:color="auto" w:sz="4" w:space="0"/>
              <w:bottom w:val="single" w:color="auto" w:sz="4" w:space="0"/>
              <w:right w:val="single" w:color="auto" w:sz="4" w:space="0"/>
            </w:tcBorders>
            <w:noWrap w:val="0"/>
            <w:vAlign w:val="center"/>
          </w:tcPr>
          <w:p w14:paraId="707EAE29">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采购内容</w:t>
            </w:r>
          </w:p>
          <w:p w14:paraId="16122797">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及数量</w:t>
            </w:r>
          </w:p>
        </w:tc>
        <w:tc>
          <w:tcPr>
            <w:tcW w:w="7646" w:type="dxa"/>
            <w:tcBorders>
              <w:top w:val="single" w:color="auto" w:sz="4" w:space="0"/>
              <w:left w:val="single" w:color="auto" w:sz="4" w:space="0"/>
              <w:right w:val="single" w:color="auto" w:sz="4" w:space="0"/>
            </w:tcBorders>
            <w:noWrap w:val="0"/>
            <w:vAlign w:val="center"/>
          </w:tcPr>
          <w:p w14:paraId="3EE5EE32">
            <w:pPr>
              <w:snapToGrid w:val="0"/>
              <w:spacing w:line="360" w:lineRule="auto"/>
              <w:rPr>
                <w:rFonts w:hint="default" w:ascii="宋体" w:hAnsi="宋体" w:eastAsia="宋体" w:cs="宋体"/>
                <w:sz w:val="21"/>
                <w:szCs w:val="21"/>
                <w:lang w:val="en-US"/>
              </w:rPr>
            </w:pPr>
            <w:r>
              <w:rPr>
                <w:rFonts w:hint="eastAsia" w:ascii="宋体" w:hAnsi="宋体" w:eastAsia="宋体" w:cs="宋体"/>
                <w:sz w:val="21"/>
                <w:szCs w:val="21"/>
                <w:highlight w:val="none"/>
                <w:lang w:val="en-US" w:eastAsia="zh-CN"/>
              </w:rPr>
              <w:t>详见“第二章 采购需求”</w:t>
            </w:r>
          </w:p>
        </w:tc>
      </w:tr>
      <w:tr w14:paraId="6F4F7C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8" w:hRule="atLeast"/>
          <w:jc w:val="center"/>
        </w:trPr>
        <w:tc>
          <w:tcPr>
            <w:tcW w:w="684" w:type="dxa"/>
            <w:tcBorders>
              <w:top w:val="single" w:color="auto" w:sz="4" w:space="0"/>
              <w:left w:val="single" w:color="auto" w:sz="4" w:space="0"/>
              <w:right w:val="single" w:color="auto" w:sz="4" w:space="0"/>
            </w:tcBorders>
            <w:noWrap w:val="0"/>
            <w:vAlign w:val="center"/>
          </w:tcPr>
          <w:p w14:paraId="78C27F2D">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3</w:t>
            </w:r>
          </w:p>
        </w:tc>
        <w:tc>
          <w:tcPr>
            <w:tcW w:w="1233" w:type="dxa"/>
            <w:tcBorders>
              <w:top w:val="single" w:color="auto" w:sz="4" w:space="0"/>
              <w:left w:val="single" w:color="auto" w:sz="4" w:space="0"/>
              <w:right w:val="single" w:color="auto" w:sz="4" w:space="0"/>
            </w:tcBorders>
            <w:noWrap w:val="0"/>
            <w:vAlign w:val="center"/>
          </w:tcPr>
          <w:p w14:paraId="40A161FD">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预算金额/最高限价</w:t>
            </w:r>
          </w:p>
        </w:tc>
        <w:tc>
          <w:tcPr>
            <w:tcW w:w="7646" w:type="dxa"/>
            <w:tcBorders>
              <w:top w:val="single" w:color="auto" w:sz="4" w:space="0"/>
              <w:left w:val="single" w:color="auto" w:sz="4" w:space="0"/>
              <w:right w:val="single" w:color="auto" w:sz="4" w:space="0"/>
            </w:tcBorders>
            <w:noWrap w:val="0"/>
            <w:vAlign w:val="center"/>
          </w:tcPr>
          <w:p w14:paraId="6D657C45">
            <w:pPr>
              <w:widowControl/>
              <w:spacing w:line="360" w:lineRule="auto"/>
              <w:rPr>
                <w:rFonts w:hint="eastAsia" w:ascii="宋体" w:hAnsi="宋体" w:eastAsia="宋体" w:cs="宋体"/>
                <w:spacing w:val="-4"/>
                <w:sz w:val="21"/>
                <w:szCs w:val="21"/>
              </w:rPr>
            </w:pPr>
            <w:r>
              <w:rPr>
                <w:rFonts w:hint="eastAsia"/>
                <w:szCs w:val="21"/>
              </w:rPr>
              <w:t xml:space="preserve">详见“第一章 </w:t>
            </w:r>
            <w:r>
              <w:rPr>
                <w:rFonts w:hint="eastAsia"/>
                <w:szCs w:val="21"/>
                <w:lang w:val="en-US" w:eastAsia="zh-CN"/>
              </w:rPr>
              <w:t>公开招标公告</w:t>
            </w:r>
            <w:r>
              <w:rPr>
                <w:rFonts w:hint="eastAsia"/>
                <w:szCs w:val="21"/>
              </w:rPr>
              <w:t>”</w:t>
            </w:r>
          </w:p>
        </w:tc>
      </w:tr>
      <w:tr w14:paraId="468AC8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14:paraId="2978E1CF">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4</w:t>
            </w:r>
          </w:p>
        </w:tc>
        <w:tc>
          <w:tcPr>
            <w:tcW w:w="1233" w:type="dxa"/>
            <w:tcBorders>
              <w:top w:val="single" w:color="auto" w:sz="4" w:space="0"/>
              <w:left w:val="single" w:color="auto" w:sz="4" w:space="0"/>
              <w:bottom w:val="single" w:color="auto" w:sz="4" w:space="0"/>
              <w:right w:val="single" w:color="auto" w:sz="4" w:space="0"/>
            </w:tcBorders>
            <w:noWrap w:val="0"/>
            <w:vAlign w:val="center"/>
          </w:tcPr>
          <w:p w14:paraId="0592DA24">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公告媒体</w:t>
            </w:r>
          </w:p>
        </w:tc>
        <w:tc>
          <w:tcPr>
            <w:tcW w:w="7646" w:type="dxa"/>
            <w:tcBorders>
              <w:top w:val="single" w:color="auto" w:sz="4" w:space="0"/>
              <w:left w:val="single" w:color="auto" w:sz="4" w:space="0"/>
              <w:bottom w:val="single" w:color="auto" w:sz="4" w:space="0"/>
              <w:right w:val="single" w:color="auto" w:sz="4" w:space="0"/>
            </w:tcBorders>
            <w:noWrap w:val="0"/>
            <w:vAlign w:val="center"/>
          </w:tcPr>
          <w:p w14:paraId="33C395C6">
            <w:pPr>
              <w:autoSpaceDE w:val="0"/>
              <w:autoSpaceDN w:val="0"/>
              <w:snapToGrid w:val="0"/>
              <w:spacing w:line="360" w:lineRule="auto"/>
              <w:textAlignment w:val="bottom"/>
              <w:rPr>
                <w:rFonts w:hint="eastAsia" w:ascii="宋体" w:hAnsi="宋体" w:eastAsia="宋体" w:cs="宋体"/>
                <w:sz w:val="21"/>
                <w:szCs w:val="21"/>
              </w:rPr>
            </w:pPr>
            <w:r>
              <w:rPr>
                <w:rFonts w:hint="eastAsia" w:ascii="宋体" w:hAnsi="宋体" w:eastAsia="宋体" w:cs="宋体"/>
                <w:sz w:val="21"/>
                <w:szCs w:val="21"/>
              </w:rPr>
              <w:t>浙江政府采购网（</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"http://www.zjzfcg.gov.cn/" </w:instrText>
            </w:r>
            <w:r>
              <w:rPr>
                <w:rFonts w:hint="eastAsia" w:ascii="宋体" w:hAnsi="宋体" w:eastAsia="宋体" w:cs="宋体"/>
                <w:sz w:val="21"/>
                <w:szCs w:val="21"/>
              </w:rPr>
              <w:fldChar w:fldCharType="separate"/>
            </w:r>
            <w:r>
              <w:rPr>
                <w:rStyle w:val="69"/>
                <w:rFonts w:hint="eastAsia" w:ascii="宋体" w:hAnsi="宋体" w:eastAsia="宋体" w:cs="宋体"/>
                <w:color w:val="auto"/>
                <w:sz w:val="21"/>
                <w:szCs w:val="21"/>
              </w:rPr>
              <w:t>http://zfcg.czt.zj.gov.cn/</w:t>
            </w:r>
            <w:r>
              <w:rPr>
                <w:rFonts w:hint="eastAsia" w:ascii="宋体" w:hAnsi="宋体" w:eastAsia="宋体" w:cs="宋体"/>
                <w:sz w:val="21"/>
                <w:szCs w:val="21"/>
              </w:rPr>
              <w:fldChar w:fldCharType="end"/>
            </w:r>
            <w:r>
              <w:rPr>
                <w:rFonts w:hint="eastAsia" w:ascii="宋体" w:hAnsi="宋体" w:eastAsia="宋体" w:cs="宋体"/>
                <w:sz w:val="21"/>
                <w:szCs w:val="21"/>
              </w:rPr>
              <w:t>）</w:t>
            </w:r>
          </w:p>
        </w:tc>
      </w:tr>
      <w:tr w14:paraId="71223F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14:paraId="139E96AA">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5</w:t>
            </w:r>
          </w:p>
        </w:tc>
        <w:tc>
          <w:tcPr>
            <w:tcW w:w="1233" w:type="dxa"/>
            <w:tcBorders>
              <w:top w:val="single" w:color="auto" w:sz="4" w:space="0"/>
              <w:left w:val="single" w:color="auto" w:sz="4" w:space="0"/>
              <w:bottom w:val="single" w:color="auto" w:sz="4" w:space="0"/>
              <w:right w:val="single" w:color="auto" w:sz="4" w:space="0"/>
            </w:tcBorders>
            <w:noWrap w:val="0"/>
            <w:vAlign w:val="center"/>
          </w:tcPr>
          <w:p w14:paraId="18A73114">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电子交</w:t>
            </w:r>
          </w:p>
          <w:p w14:paraId="419E7177">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易平台</w:t>
            </w:r>
          </w:p>
        </w:tc>
        <w:tc>
          <w:tcPr>
            <w:tcW w:w="7646" w:type="dxa"/>
            <w:tcBorders>
              <w:top w:val="single" w:color="auto" w:sz="4" w:space="0"/>
              <w:left w:val="single" w:color="auto" w:sz="4" w:space="0"/>
              <w:bottom w:val="single" w:color="auto" w:sz="4" w:space="0"/>
              <w:right w:val="single" w:color="auto" w:sz="4" w:space="0"/>
            </w:tcBorders>
            <w:noWrap w:val="0"/>
            <w:vAlign w:val="center"/>
          </w:tcPr>
          <w:p w14:paraId="502DCA49">
            <w:pPr>
              <w:snapToGrid w:val="0"/>
              <w:spacing w:line="360" w:lineRule="auto"/>
              <w:rPr>
                <w:rFonts w:hint="eastAsia" w:ascii="宋体" w:hAnsi="宋体" w:eastAsia="宋体" w:cs="宋体"/>
                <w:sz w:val="21"/>
                <w:szCs w:val="21"/>
              </w:rPr>
            </w:pPr>
            <w:r>
              <w:rPr>
                <w:rFonts w:hint="eastAsia" w:ascii="宋体" w:hAnsi="宋体" w:eastAsia="宋体" w:cs="宋体"/>
                <w:sz w:val="21"/>
                <w:szCs w:val="21"/>
              </w:rPr>
              <w:t>政府采购云平台（www.zcygov.cn）</w:t>
            </w:r>
          </w:p>
        </w:tc>
      </w:tr>
      <w:tr w14:paraId="2A1A54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14:paraId="7A98A2B2">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6</w:t>
            </w:r>
          </w:p>
        </w:tc>
        <w:tc>
          <w:tcPr>
            <w:tcW w:w="1233" w:type="dxa"/>
            <w:tcBorders>
              <w:top w:val="single" w:color="auto" w:sz="4" w:space="0"/>
              <w:left w:val="single" w:color="auto" w:sz="4" w:space="0"/>
              <w:bottom w:val="single" w:color="auto" w:sz="4" w:space="0"/>
              <w:right w:val="single" w:color="auto" w:sz="4" w:space="0"/>
            </w:tcBorders>
            <w:noWrap w:val="0"/>
            <w:vAlign w:val="center"/>
          </w:tcPr>
          <w:p w14:paraId="794583E6">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投标报价</w:t>
            </w:r>
          </w:p>
        </w:tc>
        <w:tc>
          <w:tcPr>
            <w:tcW w:w="7646" w:type="dxa"/>
            <w:tcBorders>
              <w:top w:val="single" w:color="auto" w:sz="4" w:space="0"/>
              <w:left w:val="single" w:color="auto" w:sz="4" w:space="0"/>
              <w:bottom w:val="single" w:color="auto" w:sz="4" w:space="0"/>
              <w:right w:val="single" w:color="auto" w:sz="4" w:space="0"/>
            </w:tcBorders>
            <w:noWrap w:val="0"/>
            <w:vAlign w:val="center"/>
          </w:tcPr>
          <w:p w14:paraId="5031F290">
            <w:pPr>
              <w:pStyle w:val="54"/>
              <w:keepNext w:val="0"/>
              <w:keepLines w:val="0"/>
              <w:pageBreakBefore w:val="0"/>
              <w:widowControl w:val="0"/>
              <w:numPr>
                <w:ilvl w:val="0"/>
                <w:numId w:val="6"/>
              </w:numPr>
              <w:kinsoku/>
              <w:wordWrap/>
              <w:overflowPunct/>
              <w:topLinePunct w:val="0"/>
              <w:autoSpaceDE/>
              <w:autoSpaceDN/>
              <w:bidi w:val="0"/>
              <w:adjustRightInd w:val="0"/>
              <w:snapToGrid/>
              <w:spacing w:before="0" w:beforeAutospacing="0" w:after="0" w:afterAutospacing="0" w:line="360" w:lineRule="auto"/>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投标报价应包含本项目实施所需的全部产品或服务，不得缺漏，是履行合同的最终价格（含货款、标准附件、备品备件、专用工具、包装、运输、装卸、保险、税金、货到就位以及安装、调试、培训、技术服务、售后服务等一切费用及税金）。</w:t>
            </w:r>
          </w:p>
          <w:p w14:paraId="71266F34">
            <w:pPr>
              <w:pStyle w:val="54"/>
              <w:keepNext w:val="0"/>
              <w:keepLines w:val="0"/>
              <w:pageBreakBefore w:val="0"/>
              <w:widowControl w:val="0"/>
              <w:numPr>
                <w:ilvl w:val="0"/>
                <w:numId w:val="0"/>
              </w:numPr>
              <w:kinsoku/>
              <w:wordWrap/>
              <w:overflowPunct/>
              <w:topLinePunct w:val="0"/>
              <w:autoSpaceDE/>
              <w:autoSpaceDN/>
              <w:bidi w:val="0"/>
              <w:adjustRightInd w:val="0"/>
              <w:snapToGrid/>
              <w:spacing w:before="0" w:beforeAutospacing="0" w:after="0" w:afterAutospacing="0" w:line="360" w:lineRule="auto"/>
              <w:textAlignment w:val="auto"/>
              <w:rPr>
                <w:rFonts w:hint="eastAsia" w:ascii="宋体" w:hAnsi="宋体" w:eastAsia="宋体" w:cs="宋体"/>
                <w:sz w:val="21"/>
                <w:szCs w:val="21"/>
              </w:rPr>
            </w:pPr>
            <w:r>
              <w:rPr>
                <w:rFonts w:hint="eastAsia" w:ascii="宋体" w:hAnsi="宋体" w:eastAsia="宋体" w:cs="宋体"/>
                <w:color w:val="auto"/>
                <w:kern w:val="2"/>
                <w:sz w:val="21"/>
                <w:szCs w:val="21"/>
                <w:lang w:val="en-US" w:eastAsia="zh-CN" w:bidi="ar-SA"/>
              </w:rPr>
              <w:t>2、投标文件中价格全部采用人民币报价。</w:t>
            </w:r>
          </w:p>
        </w:tc>
      </w:tr>
      <w:tr w14:paraId="34B43A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2"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14:paraId="3E9C4595">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7</w:t>
            </w:r>
          </w:p>
        </w:tc>
        <w:tc>
          <w:tcPr>
            <w:tcW w:w="1233" w:type="dxa"/>
            <w:tcBorders>
              <w:top w:val="single" w:color="auto" w:sz="4" w:space="0"/>
              <w:left w:val="single" w:color="auto" w:sz="4" w:space="0"/>
              <w:bottom w:val="single" w:color="auto" w:sz="4" w:space="0"/>
              <w:right w:val="single" w:color="auto" w:sz="4" w:space="0"/>
            </w:tcBorders>
            <w:noWrap w:val="0"/>
            <w:vAlign w:val="center"/>
          </w:tcPr>
          <w:p w14:paraId="2785B7FC">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交货期/交货地点</w:t>
            </w:r>
          </w:p>
        </w:tc>
        <w:tc>
          <w:tcPr>
            <w:tcW w:w="7646" w:type="dxa"/>
            <w:tcBorders>
              <w:top w:val="single" w:color="auto" w:sz="4" w:space="0"/>
              <w:left w:val="single" w:color="auto" w:sz="4" w:space="0"/>
              <w:bottom w:val="single" w:color="auto" w:sz="4" w:space="0"/>
              <w:right w:val="single" w:color="auto" w:sz="4" w:space="0"/>
            </w:tcBorders>
            <w:noWrap w:val="0"/>
            <w:vAlign w:val="center"/>
          </w:tcPr>
          <w:p w14:paraId="51E5DC2F">
            <w:pPr>
              <w:snapToGrid w:val="0"/>
              <w:spacing w:line="360" w:lineRule="auto"/>
              <w:rPr>
                <w:rFonts w:hint="eastAsia" w:ascii="宋体" w:hAnsi="宋体" w:eastAsia="宋体" w:cs="宋体"/>
                <w:sz w:val="21"/>
                <w:szCs w:val="21"/>
                <w:lang w:eastAsia="zh-CN"/>
              </w:rPr>
            </w:pPr>
            <w:r>
              <w:rPr>
                <w:rFonts w:hint="eastAsia" w:ascii="宋体" w:hAnsi="宋体" w:eastAsia="宋体" w:cs="宋体"/>
                <w:sz w:val="21"/>
                <w:szCs w:val="21"/>
                <w:highlight w:val="none"/>
                <w:lang w:val="en-US" w:eastAsia="zh-CN"/>
              </w:rPr>
              <w:t>详见“第二章 采购需求”</w:t>
            </w:r>
          </w:p>
        </w:tc>
      </w:tr>
      <w:tr w14:paraId="7252D4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6"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14:paraId="14A0A0F4">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8</w:t>
            </w:r>
          </w:p>
        </w:tc>
        <w:tc>
          <w:tcPr>
            <w:tcW w:w="1233" w:type="dxa"/>
            <w:tcBorders>
              <w:top w:val="single" w:color="auto" w:sz="4" w:space="0"/>
              <w:left w:val="single" w:color="auto" w:sz="4" w:space="0"/>
              <w:bottom w:val="single" w:color="auto" w:sz="4" w:space="0"/>
              <w:right w:val="single" w:color="auto" w:sz="4" w:space="0"/>
            </w:tcBorders>
            <w:noWrap w:val="0"/>
            <w:vAlign w:val="center"/>
          </w:tcPr>
          <w:p w14:paraId="442DBBDA">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现场考察</w:t>
            </w:r>
          </w:p>
        </w:tc>
        <w:tc>
          <w:tcPr>
            <w:tcW w:w="7646" w:type="dxa"/>
            <w:tcBorders>
              <w:top w:val="single" w:color="auto" w:sz="4" w:space="0"/>
              <w:left w:val="single" w:color="auto" w:sz="4" w:space="0"/>
              <w:bottom w:val="single" w:color="auto" w:sz="4" w:space="0"/>
              <w:right w:val="single" w:color="auto" w:sz="4" w:space="0"/>
            </w:tcBorders>
            <w:noWrap w:val="0"/>
            <w:vAlign w:val="center"/>
          </w:tcPr>
          <w:p w14:paraId="49167CB1">
            <w:pPr>
              <w:snapToGrid w:val="0"/>
              <w:spacing w:line="360" w:lineRule="auto"/>
              <w:rPr>
                <w:rFonts w:hint="eastAsia" w:ascii="宋体" w:hAnsi="宋体" w:eastAsia="宋体" w:cs="宋体"/>
                <w:sz w:val="21"/>
                <w:szCs w:val="21"/>
              </w:rPr>
            </w:pPr>
            <w:r>
              <w:rPr>
                <w:rFonts w:hint="eastAsia" w:ascii="宋体" w:hAnsi="宋体" w:eastAsia="宋体" w:cs="宋体"/>
                <w:sz w:val="21"/>
                <w:szCs w:val="21"/>
              </w:rPr>
              <w:t>□ 组织（详细内容）</w:t>
            </w:r>
          </w:p>
          <w:p w14:paraId="03044F4C">
            <w:pPr>
              <w:snapToGrid w:val="0"/>
              <w:spacing w:line="360" w:lineRule="auto"/>
              <w:rPr>
                <w:rFonts w:hint="eastAsia" w:ascii="宋体" w:hAnsi="宋体" w:eastAsia="宋体" w:cs="宋体"/>
                <w:sz w:val="21"/>
                <w:szCs w:val="21"/>
                <w:lang w:eastAsia="zh-CN"/>
              </w:rPr>
            </w:pPr>
            <w:r>
              <w:rPr>
                <w:rFonts w:hint="eastAsia" w:ascii="宋体" w:hAnsi="宋体" w:eastAsia="宋体" w:cs="宋体"/>
                <w:sz w:val="21"/>
                <w:szCs w:val="21"/>
              </w:rPr>
              <w:sym w:font="Wingdings 2" w:char="0052"/>
            </w:r>
            <w:r>
              <w:rPr>
                <w:rFonts w:hint="eastAsia" w:ascii="宋体" w:hAnsi="宋体" w:eastAsia="宋体" w:cs="宋体"/>
                <w:sz w:val="21"/>
                <w:szCs w:val="21"/>
              </w:rPr>
              <w:t xml:space="preserve"> 不组织</w:t>
            </w:r>
            <w:r>
              <w:rPr>
                <w:rFonts w:hint="eastAsia" w:ascii="宋体" w:hAnsi="宋体" w:eastAsia="宋体" w:cs="宋体"/>
                <w:sz w:val="21"/>
                <w:szCs w:val="21"/>
                <w:lang w:eastAsia="zh-CN"/>
              </w:rPr>
              <w:t>：</w:t>
            </w:r>
          </w:p>
          <w:p w14:paraId="1696342E">
            <w:pPr>
              <w:snapToGrid w:val="0"/>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投标人</w:t>
            </w:r>
            <w:r>
              <w:rPr>
                <w:rFonts w:hint="eastAsia" w:ascii="宋体" w:hAnsi="宋体" w:eastAsia="宋体" w:cs="宋体"/>
                <w:sz w:val="21"/>
                <w:szCs w:val="21"/>
              </w:rPr>
              <w:t>自行踏勘现场，踏勘现场所发生的费用由</w:t>
            </w:r>
            <w:r>
              <w:rPr>
                <w:rFonts w:hint="eastAsia" w:ascii="宋体" w:hAnsi="宋体" w:eastAsia="宋体" w:cs="宋体"/>
                <w:sz w:val="21"/>
                <w:szCs w:val="21"/>
                <w:lang w:eastAsia="zh-CN"/>
              </w:rPr>
              <w:t>投标人</w:t>
            </w:r>
            <w:r>
              <w:rPr>
                <w:rFonts w:hint="eastAsia" w:ascii="宋体" w:hAnsi="宋体" w:eastAsia="宋体" w:cs="宋体"/>
                <w:sz w:val="21"/>
                <w:szCs w:val="21"/>
              </w:rPr>
              <w:t>承担。</w:t>
            </w:r>
          </w:p>
          <w:p w14:paraId="08A2E256">
            <w:pPr>
              <w:snapToGrid w:val="0"/>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采购人向</w:t>
            </w:r>
            <w:r>
              <w:rPr>
                <w:rFonts w:hint="eastAsia" w:ascii="宋体" w:hAnsi="宋体" w:eastAsia="宋体" w:cs="宋体"/>
                <w:sz w:val="21"/>
                <w:szCs w:val="21"/>
                <w:lang w:eastAsia="zh-CN"/>
              </w:rPr>
              <w:t>投标人</w:t>
            </w:r>
            <w:r>
              <w:rPr>
                <w:rFonts w:hint="eastAsia" w:ascii="宋体" w:hAnsi="宋体" w:eastAsia="宋体" w:cs="宋体"/>
                <w:sz w:val="21"/>
                <w:szCs w:val="21"/>
              </w:rPr>
              <w:t>提供的有关现场的资料和数据，是采购人现有的能使</w:t>
            </w:r>
            <w:r>
              <w:rPr>
                <w:rFonts w:hint="eastAsia" w:ascii="宋体" w:hAnsi="宋体" w:eastAsia="宋体" w:cs="宋体"/>
                <w:sz w:val="21"/>
                <w:szCs w:val="21"/>
                <w:lang w:eastAsia="zh-CN"/>
              </w:rPr>
              <w:t>投标人</w:t>
            </w:r>
            <w:r>
              <w:rPr>
                <w:rFonts w:hint="eastAsia" w:ascii="宋体" w:hAnsi="宋体" w:eastAsia="宋体" w:cs="宋体"/>
                <w:sz w:val="21"/>
                <w:szCs w:val="21"/>
              </w:rPr>
              <w:t>利用的资料，采购人对</w:t>
            </w:r>
            <w:r>
              <w:rPr>
                <w:rFonts w:hint="eastAsia" w:ascii="宋体" w:hAnsi="宋体" w:eastAsia="宋体" w:cs="宋体"/>
                <w:sz w:val="21"/>
                <w:szCs w:val="21"/>
                <w:lang w:eastAsia="zh-CN"/>
              </w:rPr>
              <w:t>投标人</w:t>
            </w:r>
            <w:r>
              <w:rPr>
                <w:rFonts w:hint="eastAsia" w:ascii="宋体" w:hAnsi="宋体" w:eastAsia="宋体" w:cs="宋体"/>
                <w:sz w:val="21"/>
                <w:szCs w:val="21"/>
              </w:rPr>
              <w:t>由此而做出的推论、理解和结论概不负责。</w:t>
            </w:r>
          </w:p>
          <w:p w14:paraId="674C7D70">
            <w:pPr>
              <w:tabs>
                <w:tab w:val="left" w:pos="1593"/>
              </w:tabs>
              <w:snapToGrid w:val="0"/>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w:t>
            </w:r>
            <w:r>
              <w:rPr>
                <w:rFonts w:hint="eastAsia" w:ascii="宋体" w:hAnsi="宋体" w:eastAsia="宋体" w:cs="宋体"/>
                <w:sz w:val="21"/>
                <w:szCs w:val="21"/>
                <w:lang w:eastAsia="zh-CN"/>
              </w:rPr>
              <w:t>投标人</w:t>
            </w:r>
            <w:r>
              <w:rPr>
                <w:rFonts w:hint="eastAsia" w:ascii="宋体" w:hAnsi="宋体" w:eastAsia="宋体" w:cs="宋体"/>
                <w:sz w:val="21"/>
                <w:szCs w:val="21"/>
              </w:rPr>
              <w:t>经过采购人的允许，可为踏勘目的进入项目现场，对供货（或施工）现场及其范围环境进行考察，以获取有关编制投标文件和签署实施合同所需的各项资料，但</w:t>
            </w:r>
            <w:r>
              <w:rPr>
                <w:rFonts w:hint="eastAsia" w:ascii="宋体" w:hAnsi="宋体" w:eastAsia="宋体" w:cs="宋体"/>
                <w:sz w:val="21"/>
                <w:szCs w:val="21"/>
                <w:lang w:eastAsia="zh-CN"/>
              </w:rPr>
              <w:t>投标人</w:t>
            </w:r>
            <w:r>
              <w:rPr>
                <w:rFonts w:hint="eastAsia" w:ascii="宋体" w:hAnsi="宋体" w:eastAsia="宋体" w:cs="宋体"/>
                <w:sz w:val="21"/>
                <w:szCs w:val="21"/>
              </w:rPr>
              <w:t>及其人员不得因此使采购人及其人员承担有关的责任和蒙受损失。</w:t>
            </w:r>
            <w:r>
              <w:rPr>
                <w:rFonts w:hint="eastAsia" w:ascii="宋体" w:hAnsi="宋体" w:eastAsia="宋体" w:cs="宋体"/>
                <w:sz w:val="21"/>
                <w:szCs w:val="21"/>
                <w:lang w:eastAsia="zh-CN"/>
              </w:rPr>
              <w:t>投标人</w:t>
            </w:r>
            <w:r>
              <w:rPr>
                <w:rFonts w:hint="eastAsia" w:ascii="宋体" w:hAnsi="宋体" w:eastAsia="宋体" w:cs="宋体"/>
                <w:sz w:val="21"/>
                <w:szCs w:val="21"/>
              </w:rPr>
              <w:t>并应对由此次踏勘现场而造成的死亡、人身伤害、财产损失、损害以及任何其它损失、损害和引起的费用和开支承担责任。</w:t>
            </w:r>
            <w:r>
              <w:rPr>
                <w:rFonts w:hint="eastAsia" w:ascii="宋体" w:hAnsi="宋体" w:eastAsia="宋体" w:cs="宋体"/>
                <w:sz w:val="21"/>
                <w:szCs w:val="21"/>
              </w:rPr>
              <w:tab/>
            </w:r>
          </w:p>
        </w:tc>
      </w:tr>
      <w:tr w14:paraId="4BB5AF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14:paraId="106ABB71">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9</w:t>
            </w:r>
          </w:p>
        </w:tc>
        <w:tc>
          <w:tcPr>
            <w:tcW w:w="1233" w:type="dxa"/>
            <w:tcBorders>
              <w:top w:val="single" w:color="auto" w:sz="4" w:space="0"/>
              <w:left w:val="single" w:color="auto" w:sz="4" w:space="0"/>
              <w:bottom w:val="single" w:color="auto" w:sz="4" w:space="0"/>
              <w:right w:val="single" w:color="auto" w:sz="4" w:space="0"/>
            </w:tcBorders>
            <w:noWrap w:val="0"/>
            <w:vAlign w:val="center"/>
          </w:tcPr>
          <w:p w14:paraId="660F29C2">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样品</w:t>
            </w:r>
          </w:p>
        </w:tc>
        <w:tc>
          <w:tcPr>
            <w:tcW w:w="7646" w:type="dxa"/>
            <w:tcBorders>
              <w:top w:val="single" w:color="auto" w:sz="4" w:space="0"/>
              <w:left w:val="single" w:color="auto" w:sz="4" w:space="0"/>
              <w:bottom w:val="single" w:color="auto" w:sz="4" w:space="0"/>
              <w:right w:val="single" w:color="auto" w:sz="4" w:space="0"/>
            </w:tcBorders>
            <w:noWrap w:val="0"/>
            <w:vAlign w:val="center"/>
          </w:tcPr>
          <w:p w14:paraId="7A1B32E9">
            <w:pPr>
              <w:snapToGrid w:val="0"/>
              <w:spacing w:line="360" w:lineRule="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eq \o\ac(□)</w:instrText>
            </w:r>
            <w:r>
              <w:rPr>
                <w:rFonts w:hint="eastAsia" w:ascii="宋体" w:hAnsi="宋体" w:eastAsia="宋体" w:cs="宋体"/>
                <w:sz w:val="21"/>
                <w:szCs w:val="21"/>
              </w:rPr>
              <w:fldChar w:fldCharType="end"/>
            </w:r>
            <w:r>
              <w:rPr>
                <w:rFonts w:hint="eastAsia" w:ascii="宋体" w:hAnsi="宋体" w:eastAsia="宋体" w:cs="宋体"/>
                <w:sz w:val="21"/>
                <w:szCs w:val="21"/>
              </w:rPr>
              <w:t>提供</w:t>
            </w:r>
          </w:p>
          <w:p w14:paraId="06B6A6DD">
            <w:pPr>
              <w:spacing w:line="400" w:lineRule="exact"/>
              <w:ind w:firstLine="210" w:firstLineChars="100"/>
              <w:rPr>
                <w:rFonts w:hint="eastAsia" w:ascii="宋体" w:hAnsi="宋体" w:eastAsia="宋体" w:cs="宋体"/>
                <w:kern w:val="0"/>
                <w:sz w:val="21"/>
                <w:szCs w:val="21"/>
              </w:rPr>
            </w:pPr>
            <w:r>
              <w:rPr>
                <w:rFonts w:hint="eastAsia" w:ascii="宋体" w:hAnsi="宋体" w:eastAsia="宋体" w:cs="宋体"/>
                <w:kern w:val="0"/>
                <w:sz w:val="21"/>
                <w:szCs w:val="21"/>
              </w:rPr>
              <w:t>（1）</w:t>
            </w:r>
            <w:r>
              <w:rPr>
                <w:rFonts w:hint="eastAsia" w:ascii="宋体" w:hAnsi="宋体" w:eastAsia="宋体" w:cs="宋体"/>
                <w:snapToGrid w:val="0"/>
                <w:kern w:val="28"/>
                <w:sz w:val="21"/>
                <w:szCs w:val="21"/>
              </w:rPr>
              <w:t>样品：</w:t>
            </w:r>
            <w:r>
              <w:rPr>
                <w:rFonts w:hint="eastAsia" w:ascii="宋体" w:hAnsi="宋体" w:eastAsia="宋体" w:cs="宋体"/>
                <w:snapToGrid w:val="0"/>
                <w:kern w:val="28"/>
                <w:sz w:val="21"/>
                <w:szCs w:val="21"/>
                <w:lang w:val="en-US" w:eastAsia="zh-CN"/>
              </w:rPr>
              <w:t xml:space="preserve">      </w:t>
            </w:r>
            <w:r>
              <w:rPr>
                <w:rFonts w:hint="eastAsia" w:ascii="宋体" w:hAnsi="宋体" w:eastAsia="宋体" w:cs="宋体"/>
                <w:kern w:val="0"/>
                <w:sz w:val="21"/>
                <w:szCs w:val="21"/>
              </w:rPr>
              <w:t>；</w:t>
            </w:r>
          </w:p>
          <w:p w14:paraId="61B64C2B">
            <w:pPr>
              <w:spacing w:line="400" w:lineRule="exact"/>
              <w:ind w:firstLine="210" w:firstLineChars="100"/>
              <w:rPr>
                <w:rFonts w:hint="eastAsia" w:ascii="宋体" w:hAnsi="宋体" w:eastAsia="宋体" w:cs="宋体"/>
                <w:kern w:val="0"/>
                <w:sz w:val="21"/>
                <w:szCs w:val="21"/>
              </w:rPr>
            </w:pPr>
            <w:r>
              <w:rPr>
                <w:rFonts w:hint="eastAsia" w:ascii="宋体" w:hAnsi="宋体" w:eastAsia="宋体" w:cs="宋体"/>
                <w:kern w:val="0"/>
                <w:sz w:val="21"/>
                <w:szCs w:val="21"/>
              </w:rPr>
              <w:t>（2）</w:t>
            </w:r>
            <w:r>
              <w:rPr>
                <w:rFonts w:hint="eastAsia" w:ascii="宋体" w:hAnsi="宋体" w:eastAsia="宋体" w:cs="宋体"/>
                <w:snapToGrid w:val="0"/>
                <w:kern w:val="28"/>
                <w:sz w:val="21"/>
                <w:szCs w:val="21"/>
              </w:rPr>
              <w:t>样品制作的标准和要求：</w:t>
            </w:r>
            <w:r>
              <w:rPr>
                <w:rFonts w:hint="eastAsia" w:ascii="宋体" w:hAnsi="宋体" w:eastAsia="宋体" w:cs="宋体"/>
                <w:snapToGrid w:val="0"/>
                <w:kern w:val="28"/>
                <w:sz w:val="21"/>
                <w:szCs w:val="21"/>
                <w:lang w:val="en-US" w:eastAsia="zh-CN"/>
              </w:rPr>
              <w:t xml:space="preserve">         </w:t>
            </w:r>
            <w:r>
              <w:rPr>
                <w:rFonts w:hint="eastAsia" w:ascii="宋体" w:hAnsi="宋体" w:eastAsia="宋体" w:cs="宋体"/>
                <w:kern w:val="0"/>
                <w:sz w:val="21"/>
                <w:szCs w:val="21"/>
              </w:rPr>
              <w:t>；</w:t>
            </w:r>
          </w:p>
          <w:p w14:paraId="79AAE926">
            <w:pPr>
              <w:spacing w:line="400" w:lineRule="exact"/>
              <w:ind w:firstLine="210" w:firstLineChars="100"/>
              <w:rPr>
                <w:rFonts w:hint="eastAsia" w:ascii="宋体" w:hAnsi="宋体" w:eastAsia="宋体" w:cs="宋体"/>
                <w:kern w:val="0"/>
                <w:sz w:val="21"/>
                <w:szCs w:val="21"/>
              </w:rPr>
            </w:pPr>
            <w:r>
              <w:rPr>
                <w:rFonts w:hint="eastAsia" w:ascii="宋体" w:hAnsi="宋体" w:eastAsia="宋体" w:cs="宋体"/>
                <w:kern w:val="0"/>
                <w:sz w:val="21"/>
                <w:szCs w:val="21"/>
              </w:rPr>
              <w:t>（3）样品的评审方法以及评审标准</w:t>
            </w:r>
            <w:r>
              <w:rPr>
                <w:rFonts w:hint="eastAsia" w:ascii="宋体" w:hAnsi="宋体" w:eastAsia="宋体" w:cs="宋体"/>
                <w:snapToGrid w:val="0"/>
                <w:kern w:val="28"/>
                <w:sz w:val="21"/>
                <w:szCs w:val="21"/>
              </w:rPr>
              <w:t>：详见</w:t>
            </w:r>
            <w:r>
              <w:rPr>
                <w:rFonts w:hint="eastAsia" w:ascii="宋体" w:hAnsi="宋体" w:eastAsia="宋体" w:cs="宋体"/>
                <w:sz w:val="21"/>
                <w:szCs w:val="21"/>
                <w:u w:val="single"/>
              </w:rPr>
              <w:t>评标办法</w:t>
            </w:r>
            <w:r>
              <w:rPr>
                <w:rFonts w:hint="eastAsia" w:ascii="宋体" w:hAnsi="宋体" w:eastAsia="宋体" w:cs="宋体"/>
                <w:kern w:val="0"/>
                <w:sz w:val="21"/>
                <w:szCs w:val="21"/>
              </w:rPr>
              <w:t>；</w:t>
            </w:r>
          </w:p>
          <w:p w14:paraId="13C68103">
            <w:pPr>
              <w:spacing w:line="400" w:lineRule="exact"/>
              <w:ind w:firstLine="210" w:firstLineChars="100"/>
              <w:rPr>
                <w:rFonts w:hint="eastAsia" w:ascii="宋体" w:hAnsi="宋体" w:eastAsia="宋体" w:cs="宋体"/>
                <w:kern w:val="0"/>
                <w:sz w:val="21"/>
                <w:szCs w:val="21"/>
              </w:rPr>
            </w:pPr>
            <w:r>
              <w:rPr>
                <w:rFonts w:hint="eastAsia" w:ascii="宋体" w:hAnsi="宋体" w:eastAsia="宋体" w:cs="宋体"/>
                <w:kern w:val="0"/>
                <w:sz w:val="21"/>
                <w:szCs w:val="21"/>
              </w:rPr>
              <w:t>（4）是否需要随样品提交检测报告：☐否；☐是，检测机构的要求</w:t>
            </w:r>
            <w:r>
              <w:rPr>
                <w:rFonts w:hint="eastAsia" w:ascii="宋体" w:hAnsi="宋体" w:eastAsia="宋体" w:cs="宋体"/>
                <w:sz w:val="21"/>
                <w:szCs w:val="21"/>
              </w:rPr>
              <w:t>：</w:t>
            </w:r>
            <w:r>
              <w:rPr>
                <w:rFonts w:hint="eastAsia" w:ascii="宋体" w:hAnsi="宋体" w:eastAsia="宋体" w:cs="宋体"/>
                <w:sz w:val="21"/>
                <w:szCs w:val="21"/>
                <w:lang w:val="en-US" w:eastAsia="zh-CN"/>
              </w:rPr>
              <w:t xml:space="preserve">       </w:t>
            </w:r>
            <w:r>
              <w:rPr>
                <w:rFonts w:hint="eastAsia" w:ascii="宋体" w:hAnsi="宋体" w:eastAsia="宋体" w:cs="宋体"/>
                <w:kern w:val="0"/>
                <w:sz w:val="21"/>
                <w:szCs w:val="21"/>
              </w:rPr>
              <w:t>；检测内容</w:t>
            </w:r>
            <w:r>
              <w:rPr>
                <w:rFonts w:hint="eastAsia" w:ascii="宋体" w:hAnsi="宋体" w:eastAsia="宋体" w:cs="宋体"/>
                <w:sz w:val="21"/>
                <w:szCs w:val="21"/>
              </w:rPr>
              <w:t>：</w:t>
            </w:r>
            <w:r>
              <w:rPr>
                <w:rFonts w:hint="eastAsia" w:ascii="宋体" w:hAnsi="宋体" w:eastAsia="宋体" w:cs="宋体"/>
                <w:sz w:val="21"/>
                <w:szCs w:val="21"/>
                <w:lang w:val="en-US" w:eastAsia="zh-CN"/>
              </w:rPr>
              <w:t xml:space="preserve">          </w:t>
            </w:r>
            <w:r>
              <w:rPr>
                <w:rFonts w:hint="eastAsia" w:ascii="宋体" w:hAnsi="宋体" w:eastAsia="宋体" w:cs="宋体"/>
                <w:kern w:val="0"/>
                <w:sz w:val="21"/>
                <w:szCs w:val="21"/>
              </w:rPr>
              <w:t>。</w:t>
            </w:r>
          </w:p>
          <w:p w14:paraId="0318E069">
            <w:pPr>
              <w:spacing w:line="400" w:lineRule="exact"/>
              <w:ind w:firstLine="210" w:firstLineChars="100"/>
              <w:rPr>
                <w:rFonts w:hint="eastAsia" w:ascii="宋体" w:hAnsi="宋体" w:eastAsia="宋体" w:cs="宋体"/>
                <w:sz w:val="21"/>
                <w:szCs w:val="21"/>
              </w:rPr>
            </w:pPr>
            <w:r>
              <w:rPr>
                <w:rFonts w:hint="eastAsia" w:ascii="宋体" w:hAnsi="宋体" w:eastAsia="宋体" w:cs="宋体"/>
                <w:sz w:val="21"/>
                <w:szCs w:val="21"/>
              </w:rPr>
              <w:t>（5）提供样品的时间：</w:t>
            </w:r>
            <w:r>
              <w:rPr>
                <w:rFonts w:hint="eastAsia" w:ascii="宋体" w:hAnsi="宋体" w:eastAsia="宋体" w:cs="宋体"/>
                <w:sz w:val="21"/>
                <w:szCs w:val="21"/>
                <w:lang w:val="en-US" w:eastAsia="zh-CN"/>
              </w:rPr>
              <w:t xml:space="preserve">   </w:t>
            </w:r>
            <w:r>
              <w:rPr>
                <w:rFonts w:hint="eastAsia" w:ascii="宋体" w:hAnsi="宋体" w:eastAsia="宋体" w:cs="宋体"/>
                <w:kern w:val="0"/>
                <w:sz w:val="21"/>
                <w:szCs w:val="21"/>
              </w:rPr>
              <w:t>；地点：</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t>；联系人</w:t>
            </w:r>
            <w:r>
              <w:rPr>
                <w:rFonts w:hint="eastAsia" w:ascii="宋体" w:hAnsi="宋体" w:eastAsia="宋体" w:cs="宋体"/>
                <w:sz w:val="21"/>
                <w:szCs w:val="21"/>
              </w:rPr>
              <w:t>：</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w:t>
            </w:r>
            <w:r>
              <w:rPr>
                <w:rFonts w:hint="eastAsia" w:ascii="宋体" w:hAnsi="宋体" w:eastAsia="宋体" w:cs="宋体"/>
                <w:kern w:val="28"/>
                <w:sz w:val="21"/>
                <w:szCs w:val="21"/>
              </w:rPr>
              <w:t>联系电话：</w:t>
            </w:r>
            <w:r>
              <w:rPr>
                <w:rFonts w:hint="eastAsia" w:ascii="宋体" w:hAnsi="宋体" w:eastAsia="宋体" w:cs="宋体"/>
                <w:kern w:val="28"/>
                <w:sz w:val="21"/>
                <w:szCs w:val="21"/>
                <w:lang w:val="en-US" w:eastAsia="zh-CN"/>
              </w:rPr>
              <w:t xml:space="preserve">      </w:t>
            </w:r>
            <w:r>
              <w:rPr>
                <w:rFonts w:hint="eastAsia" w:ascii="宋体" w:hAnsi="宋体" w:eastAsia="宋体" w:cs="宋体"/>
                <w:sz w:val="21"/>
                <w:szCs w:val="21"/>
              </w:rPr>
              <w:t>。请</w:t>
            </w:r>
            <w:r>
              <w:rPr>
                <w:rFonts w:hint="eastAsia" w:ascii="宋体" w:hAnsi="宋体" w:eastAsia="宋体" w:cs="宋体"/>
                <w:sz w:val="21"/>
                <w:szCs w:val="21"/>
                <w:lang w:eastAsia="zh-CN"/>
              </w:rPr>
              <w:t>投标人</w:t>
            </w:r>
            <w:r>
              <w:rPr>
                <w:rFonts w:hint="eastAsia" w:ascii="宋体" w:hAnsi="宋体" w:eastAsia="宋体" w:cs="宋体"/>
                <w:sz w:val="21"/>
                <w:szCs w:val="21"/>
              </w:rPr>
              <w:t>在上述时间内提供样品并按规定位置安装完毕。超过截止时间的，采购人或采购代理机构将不予接收，并将清场并封闭样品现场。</w:t>
            </w:r>
          </w:p>
          <w:p w14:paraId="01335194">
            <w:pPr>
              <w:spacing w:line="400" w:lineRule="exact"/>
              <w:ind w:firstLine="210" w:firstLineChars="100"/>
              <w:rPr>
                <w:rFonts w:hint="eastAsia" w:ascii="宋体" w:hAnsi="宋体" w:eastAsia="宋体" w:cs="宋体"/>
                <w:sz w:val="21"/>
                <w:szCs w:val="21"/>
              </w:rPr>
            </w:pPr>
            <w:r>
              <w:rPr>
                <w:rFonts w:hint="eastAsia" w:ascii="宋体" w:hAnsi="宋体" w:eastAsia="宋体" w:cs="宋体"/>
                <w:sz w:val="21"/>
                <w:szCs w:val="21"/>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2F076905">
            <w:pPr>
              <w:snapToGrid w:val="0"/>
              <w:spacing w:line="360" w:lineRule="auto"/>
              <w:ind w:firstLine="210" w:firstLineChars="100"/>
              <w:rPr>
                <w:rFonts w:hint="eastAsia" w:ascii="宋体" w:hAnsi="宋体" w:eastAsia="宋体" w:cs="宋体"/>
                <w:sz w:val="21"/>
                <w:szCs w:val="21"/>
              </w:rPr>
            </w:pPr>
            <w:r>
              <w:rPr>
                <w:rFonts w:hint="eastAsia" w:ascii="宋体" w:hAnsi="宋体" w:eastAsia="宋体" w:cs="宋体"/>
                <w:sz w:val="21"/>
                <w:szCs w:val="21"/>
              </w:rPr>
              <w:t>（7）制作、运输、安装和保管样品所发生的一切费用由</w:t>
            </w:r>
            <w:r>
              <w:rPr>
                <w:rFonts w:hint="eastAsia" w:ascii="宋体" w:hAnsi="宋体" w:eastAsia="宋体" w:cs="宋体"/>
                <w:sz w:val="21"/>
                <w:szCs w:val="21"/>
                <w:lang w:eastAsia="zh-CN"/>
              </w:rPr>
              <w:t>投标人</w:t>
            </w:r>
            <w:r>
              <w:rPr>
                <w:rFonts w:hint="eastAsia" w:ascii="宋体" w:hAnsi="宋体" w:eastAsia="宋体" w:cs="宋体"/>
                <w:sz w:val="21"/>
                <w:szCs w:val="21"/>
              </w:rPr>
              <w:t>自理。</w:t>
            </w:r>
          </w:p>
          <w:p w14:paraId="7674FC05">
            <w:pPr>
              <w:snapToGrid w:val="0"/>
              <w:spacing w:line="360" w:lineRule="auto"/>
              <w:rPr>
                <w:rFonts w:hint="eastAsia" w:ascii="宋体" w:hAnsi="宋体" w:eastAsia="宋体" w:cs="宋体"/>
                <w:sz w:val="21"/>
                <w:szCs w:val="21"/>
              </w:rPr>
            </w:pPr>
            <w:r>
              <w:rPr>
                <w:rFonts w:hint="eastAsia" w:ascii="宋体" w:hAnsi="宋体" w:cs="宋体"/>
                <w:sz w:val="21"/>
                <w:szCs w:val="21"/>
                <w:lang w:eastAsia="zh-CN"/>
              </w:rPr>
              <w:t>☑</w:t>
            </w:r>
            <w:r>
              <w:rPr>
                <w:rFonts w:hint="eastAsia" w:ascii="宋体" w:hAnsi="宋体" w:eastAsia="宋体" w:cs="宋体"/>
                <w:sz w:val="21"/>
                <w:szCs w:val="21"/>
              </w:rPr>
              <w:t>不提供</w:t>
            </w:r>
          </w:p>
        </w:tc>
      </w:tr>
      <w:tr w14:paraId="1CA184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14:paraId="602C5448">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10</w:t>
            </w:r>
          </w:p>
        </w:tc>
        <w:tc>
          <w:tcPr>
            <w:tcW w:w="1233" w:type="dxa"/>
            <w:tcBorders>
              <w:top w:val="single" w:color="auto" w:sz="4" w:space="0"/>
              <w:left w:val="single" w:color="auto" w:sz="4" w:space="0"/>
              <w:bottom w:val="single" w:color="auto" w:sz="4" w:space="0"/>
              <w:right w:val="single" w:color="auto" w:sz="4" w:space="0"/>
            </w:tcBorders>
            <w:noWrap w:val="0"/>
            <w:vAlign w:val="center"/>
          </w:tcPr>
          <w:p w14:paraId="4010FD7B">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演示</w:t>
            </w:r>
          </w:p>
        </w:tc>
        <w:tc>
          <w:tcPr>
            <w:tcW w:w="7646" w:type="dxa"/>
            <w:tcBorders>
              <w:top w:val="single" w:color="auto" w:sz="4" w:space="0"/>
              <w:left w:val="single" w:color="auto" w:sz="4" w:space="0"/>
              <w:bottom w:val="single" w:color="auto" w:sz="4" w:space="0"/>
              <w:right w:val="single" w:color="auto" w:sz="4" w:space="0"/>
            </w:tcBorders>
            <w:noWrap w:val="0"/>
            <w:vAlign w:val="center"/>
          </w:tcPr>
          <w:p w14:paraId="5A5D32E4">
            <w:pPr>
              <w:snapToGrid w:val="0"/>
              <w:spacing w:line="360" w:lineRule="auto"/>
              <w:rPr>
                <w:rFonts w:hint="eastAsia" w:ascii="宋体" w:hAnsi="宋体" w:eastAsia="宋体" w:cs="宋体"/>
                <w:sz w:val="21"/>
                <w:szCs w:val="21"/>
              </w:rPr>
            </w:pPr>
            <w:r>
              <w:rPr>
                <w:rFonts w:hint="eastAsia" w:ascii="宋体" w:hAnsi="宋体" w:eastAsia="宋体" w:cs="宋体"/>
                <w:sz w:val="21"/>
                <w:szCs w:val="21"/>
              </w:rPr>
              <w:t>□要求</w:t>
            </w:r>
          </w:p>
          <w:p w14:paraId="053EAE20">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（1）在评标时安排每个</w:t>
            </w:r>
            <w:r>
              <w:rPr>
                <w:rFonts w:hint="eastAsia" w:ascii="宋体" w:hAnsi="宋体" w:eastAsia="宋体" w:cs="宋体"/>
                <w:sz w:val="21"/>
                <w:szCs w:val="21"/>
                <w:lang w:eastAsia="zh-CN"/>
              </w:rPr>
              <w:t>投标人</w:t>
            </w:r>
            <w:r>
              <w:rPr>
                <w:rFonts w:hint="eastAsia" w:ascii="宋体" w:hAnsi="宋体" w:eastAsia="宋体" w:cs="宋体"/>
                <w:sz w:val="21"/>
                <w:szCs w:val="21"/>
              </w:rPr>
              <w:t>进行方案讲解演示。每个</w:t>
            </w:r>
            <w:r>
              <w:rPr>
                <w:rFonts w:hint="eastAsia" w:ascii="宋体" w:hAnsi="宋体" w:eastAsia="宋体" w:cs="宋体"/>
                <w:sz w:val="21"/>
                <w:szCs w:val="21"/>
                <w:lang w:eastAsia="zh-CN"/>
              </w:rPr>
              <w:t>投标人</w:t>
            </w:r>
            <w:r>
              <w:rPr>
                <w:rFonts w:hint="eastAsia" w:ascii="宋体" w:hAnsi="宋体" w:eastAsia="宋体" w:cs="宋体"/>
                <w:sz w:val="21"/>
                <w:szCs w:val="21"/>
              </w:rPr>
              <w:t>时间不</w:t>
            </w:r>
            <w:r>
              <w:rPr>
                <w:rFonts w:hint="eastAsia" w:ascii="宋体" w:hAnsi="宋体" w:eastAsia="宋体" w:cs="宋体"/>
                <w:sz w:val="21"/>
                <w:szCs w:val="21"/>
                <w:highlight w:val="none"/>
              </w:rPr>
              <w:t>超过</w:t>
            </w:r>
            <w:r>
              <w:rPr>
                <w:rFonts w:hint="eastAsia" w:ascii="宋体" w:hAnsi="宋体" w:cs="宋体"/>
                <w:sz w:val="21"/>
                <w:szCs w:val="21"/>
                <w:highlight w:val="none"/>
                <w:u w:val="single"/>
                <w:lang w:val="en-US" w:eastAsia="zh-CN"/>
              </w:rPr>
              <w:t>15</w:t>
            </w:r>
            <w:r>
              <w:rPr>
                <w:rFonts w:hint="eastAsia" w:ascii="宋体" w:hAnsi="宋体" w:eastAsia="宋体" w:cs="宋体"/>
                <w:sz w:val="21"/>
                <w:szCs w:val="21"/>
                <w:highlight w:val="none"/>
              </w:rPr>
              <w:t>分钟，讲解次序以投标文件解密时间先后次序为准，讲解演示人员不超过</w:t>
            </w:r>
            <w:r>
              <w:rPr>
                <w:rFonts w:hint="eastAsia" w:ascii="宋体" w:hAnsi="宋体" w:eastAsia="宋体" w:cs="宋体"/>
                <w:sz w:val="21"/>
                <w:szCs w:val="21"/>
                <w:highlight w:val="none"/>
                <w:u w:val="single"/>
                <w:lang w:val="en-US" w:eastAsia="zh-CN"/>
              </w:rPr>
              <w:t>2</w:t>
            </w:r>
            <w:r>
              <w:rPr>
                <w:rFonts w:hint="eastAsia" w:ascii="宋体" w:hAnsi="宋体" w:eastAsia="宋体" w:cs="宋体"/>
                <w:sz w:val="21"/>
                <w:szCs w:val="21"/>
                <w:highlight w:val="none"/>
              </w:rPr>
              <w:t>人。</w:t>
            </w:r>
            <w:r>
              <w:rPr>
                <w:rFonts w:hint="eastAsia" w:ascii="宋体" w:hAnsi="宋体" w:eastAsia="宋体" w:cs="宋体"/>
                <w:sz w:val="21"/>
                <w:szCs w:val="21"/>
              </w:rPr>
              <w:t>讲解演示结束后按要求解答评标委员会提问。</w:t>
            </w:r>
          </w:p>
          <w:p w14:paraId="75037CD5">
            <w:pPr>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（2）方案讲解演示可选择以下其中一种方式：</w:t>
            </w:r>
          </w:p>
          <w:p w14:paraId="301A9B64">
            <w:pPr>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☐政采云平台在线讲解演示。政采云平台在线讲解需</w:t>
            </w:r>
            <w:r>
              <w:rPr>
                <w:rFonts w:hint="eastAsia" w:ascii="宋体" w:hAnsi="宋体" w:eastAsia="宋体" w:cs="宋体"/>
                <w:sz w:val="21"/>
                <w:szCs w:val="21"/>
                <w:lang w:eastAsia="zh-CN"/>
              </w:rPr>
              <w:t>投标人</w:t>
            </w:r>
            <w:r>
              <w:rPr>
                <w:rFonts w:hint="eastAsia" w:ascii="宋体" w:hAnsi="宋体" w:eastAsia="宋体" w:cs="宋体"/>
                <w:sz w:val="21"/>
                <w:szCs w:val="21"/>
              </w:rPr>
              <w:t>根据政采云平台操作要求做好准备工作，提前完善软硬件配置环境。</w:t>
            </w:r>
          </w:p>
          <w:p w14:paraId="679462CE">
            <w:pPr>
              <w:pStyle w:val="72"/>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☐投标人将演示内容</w:t>
            </w:r>
            <w:r>
              <w:rPr>
                <w:rFonts w:hint="eastAsia" w:ascii="宋体" w:hAnsi="宋体" w:eastAsia="宋体" w:cs="宋体"/>
                <w:sz w:val="21"/>
                <w:szCs w:val="21"/>
                <w:lang w:val="en-US" w:eastAsia="zh-CN"/>
              </w:rPr>
              <w:t>录制</w:t>
            </w:r>
            <w:r>
              <w:rPr>
                <w:rFonts w:hint="eastAsia" w:ascii="宋体" w:hAnsi="宋体" w:eastAsia="宋体" w:cs="宋体"/>
                <w:sz w:val="21"/>
                <w:szCs w:val="21"/>
              </w:rPr>
              <w:t>成视频并压缩加密,视频播放时间控制在15分钟以内。投标人</w:t>
            </w:r>
            <w:r>
              <w:rPr>
                <w:rFonts w:hint="eastAsia" w:ascii="宋体" w:hAnsi="宋体" w:eastAsia="宋体" w:cs="宋体"/>
                <w:sz w:val="21"/>
                <w:szCs w:val="21"/>
                <w:lang w:val="en-US" w:eastAsia="zh-CN"/>
              </w:rPr>
              <w:t>应</w:t>
            </w:r>
            <w:r>
              <w:rPr>
                <w:rFonts w:hint="eastAsia" w:ascii="宋体" w:hAnsi="宋体" w:eastAsia="宋体" w:cs="宋体"/>
                <w:sz w:val="21"/>
                <w:szCs w:val="21"/>
              </w:rPr>
              <w:t>在</w:t>
            </w:r>
            <w:r>
              <w:rPr>
                <w:rFonts w:hint="eastAsia" w:ascii="宋体" w:hAnsi="宋体" w:eastAsia="宋体" w:cs="宋体"/>
                <w:sz w:val="21"/>
                <w:szCs w:val="21"/>
                <w:lang w:val="en-US" w:eastAsia="zh-CN"/>
              </w:rPr>
              <w:t>投标</w:t>
            </w:r>
            <w:r>
              <w:rPr>
                <w:rFonts w:hint="eastAsia" w:ascii="宋体" w:hAnsi="宋体" w:eastAsia="宋体" w:cs="宋体"/>
                <w:sz w:val="21"/>
                <w:szCs w:val="21"/>
              </w:rPr>
              <w:t>截止</w:t>
            </w:r>
            <w:r>
              <w:rPr>
                <w:rFonts w:hint="eastAsia" w:ascii="宋体" w:hAnsi="宋体" w:eastAsia="宋体" w:cs="宋体"/>
                <w:sz w:val="21"/>
                <w:szCs w:val="21"/>
                <w:lang w:val="en-US" w:eastAsia="zh-CN"/>
              </w:rPr>
              <w:t>时间前</w:t>
            </w:r>
            <w:r>
              <w:rPr>
                <w:rFonts w:hint="eastAsia" w:ascii="宋体" w:hAnsi="宋体" w:eastAsia="宋体" w:cs="宋体"/>
                <w:sz w:val="21"/>
                <w:szCs w:val="21"/>
              </w:rPr>
              <w:t>将加密视频文件一次性发送至</w:t>
            </w:r>
            <w:r>
              <w:rPr>
                <w:rFonts w:hint="eastAsia" w:ascii="宋体" w:hAnsi="宋体" w:eastAsia="宋体" w:cs="宋体"/>
                <w:sz w:val="21"/>
                <w:szCs w:val="21"/>
                <w:lang w:val="en-US" w:eastAsia="zh-CN"/>
              </w:rPr>
              <w:t>采购</w:t>
            </w:r>
            <w:r>
              <w:rPr>
                <w:rFonts w:hint="eastAsia" w:ascii="宋体" w:hAnsi="宋体" w:eastAsia="宋体" w:cs="宋体"/>
                <w:sz w:val="21"/>
                <w:szCs w:val="21"/>
              </w:rPr>
              <w:t>代理机构指定邮箱(</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@gg.com</w:t>
            </w:r>
            <w:r>
              <w:rPr>
                <w:rFonts w:hint="eastAsia" w:ascii="宋体" w:hAnsi="宋体" w:eastAsia="宋体" w:cs="宋体"/>
                <w:sz w:val="21"/>
                <w:szCs w:val="21"/>
              </w:rPr>
              <w:t>)，</w:t>
            </w:r>
            <w:r>
              <w:rPr>
                <w:rFonts w:hint="eastAsia" w:ascii="宋体" w:hAnsi="宋体" w:eastAsia="宋体" w:cs="宋体"/>
                <w:sz w:val="21"/>
                <w:szCs w:val="21"/>
                <w:lang w:val="en-US" w:eastAsia="zh-CN"/>
              </w:rPr>
              <w:t>投标</w:t>
            </w:r>
            <w:r>
              <w:rPr>
                <w:rFonts w:hint="eastAsia" w:ascii="宋体" w:hAnsi="宋体" w:eastAsia="宋体" w:cs="宋体"/>
                <w:sz w:val="21"/>
                <w:szCs w:val="21"/>
              </w:rPr>
              <w:t>截止</w:t>
            </w:r>
            <w:r>
              <w:rPr>
                <w:rFonts w:hint="eastAsia" w:ascii="宋体" w:hAnsi="宋体" w:eastAsia="宋体" w:cs="宋体"/>
                <w:sz w:val="21"/>
                <w:szCs w:val="21"/>
                <w:lang w:val="en-US" w:eastAsia="zh-CN"/>
              </w:rPr>
              <w:t>时间前</w:t>
            </w:r>
            <w:r>
              <w:rPr>
                <w:rFonts w:hint="eastAsia" w:ascii="宋体" w:hAnsi="宋体" w:eastAsia="宋体" w:cs="宋体"/>
                <w:sz w:val="21"/>
                <w:szCs w:val="21"/>
              </w:rPr>
              <w:t>多次发送的，以最后一次为准。演示开始后，代理机构向各</w:t>
            </w:r>
            <w:r>
              <w:rPr>
                <w:rFonts w:hint="eastAsia" w:ascii="宋体" w:hAnsi="宋体" w:eastAsia="宋体" w:cs="宋体"/>
                <w:sz w:val="21"/>
                <w:szCs w:val="21"/>
                <w:lang w:val="en-US" w:eastAsia="zh-CN"/>
              </w:rPr>
              <w:t>投标人</w:t>
            </w:r>
            <w:r>
              <w:rPr>
                <w:rFonts w:hint="eastAsia" w:ascii="宋体" w:hAnsi="宋体" w:eastAsia="宋体" w:cs="宋体"/>
                <w:sz w:val="21"/>
                <w:szCs w:val="21"/>
              </w:rPr>
              <w:t>获</w:t>
            </w:r>
            <w:r>
              <w:rPr>
                <w:rFonts w:hint="eastAsia" w:ascii="宋体" w:hAnsi="宋体" w:eastAsia="宋体" w:cs="宋体"/>
                <w:sz w:val="21"/>
                <w:szCs w:val="21"/>
                <w:lang w:val="en-US" w:eastAsia="zh-CN"/>
              </w:rPr>
              <w:t>取</w:t>
            </w:r>
            <w:r>
              <w:rPr>
                <w:rFonts w:hint="eastAsia" w:ascii="宋体" w:hAnsi="宋体" w:eastAsia="宋体" w:cs="宋体"/>
                <w:sz w:val="21"/>
                <w:szCs w:val="21"/>
              </w:rPr>
              <w:t>视频密码，未在规定时间内发送演示视频或视频无法打开的，此项不得分。</w:t>
            </w:r>
          </w:p>
          <w:p w14:paraId="4C5DD603">
            <w:pPr>
              <w:snapToGrid w:val="0"/>
              <w:spacing w:line="360" w:lineRule="auto"/>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注：因</w:t>
            </w:r>
            <w:r>
              <w:rPr>
                <w:rFonts w:hint="eastAsia" w:ascii="宋体" w:hAnsi="宋体" w:eastAsia="宋体" w:cs="宋体"/>
                <w:b/>
                <w:bCs/>
                <w:sz w:val="21"/>
                <w:szCs w:val="21"/>
                <w:lang w:eastAsia="zh-CN"/>
              </w:rPr>
              <w:t>投标人</w:t>
            </w:r>
            <w:r>
              <w:rPr>
                <w:rFonts w:hint="eastAsia" w:ascii="宋体" w:hAnsi="宋体" w:eastAsia="宋体" w:cs="宋体"/>
                <w:b/>
                <w:bCs/>
                <w:sz w:val="21"/>
                <w:szCs w:val="21"/>
              </w:rPr>
              <w:t>自身原因导致无法演示或者演示效果不理想的，责任自负。因平台原因导致本项目方案讲解演示环节无法顺利开展，按照《浙江省政府采购项目电子交易管理暂行办法》相关规定执行。</w:t>
            </w:r>
          </w:p>
          <w:p w14:paraId="31B0A7C3">
            <w:pPr>
              <w:snapToGrid w:val="0"/>
              <w:spacing w:line="360" w:lineRule="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eq \o\ac(□</w:instrText>
            </w:r>
            <w:r>
              <w:rPr>
                <w:rFonts w:hint="eastAsia" w:ascii="宋体" w:hAnsi="宋体" w:cs="宋体"/>
                <w:sz w:val="21"/>
                <w:szCs w:val="21"/>
                <w:lang w:eastAsia="zh-CN"/>
              </w:rPr>
              <w:instrText xml:space="preserve">,√</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rPr>
              <w:t>不要求</w:t>
            </w:r>
          </w:p>
        </w:tc>
      </w:tr>
      <w:tr w14:paraId="472715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5"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14:paraId="07345AFE">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11</w:t>
            </w:r>
          </w:p>
        </w:tc>
        <w:tc>
          <w:tcPr>
            <w:tcW w:w="1233" w:type="dxa"/>
            <w:tcBorders>
              <w:top w:val="single" w:color="auto" w:sz="4" w:space="0"/>
              <w:left w:val="single" w:color="auto" w:sz="4" w:space="0"/>
              <w:bottom w:val="single" w:color="auto" w:sz="4" w:space="0"/>
              <w:right w:val="single" w:color="auto" w:sz="4" w:space="0"/>
            </w:tcBorders>
            <w:noWrap w:val="0"/>
            <w:vAlign w:val="center"/>
          </w:tcPr>
          <w:p w14:paraId="4E497B2C">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招标</w:t>
            </w:r>
            <w:r>
              <w:rPr>
                <w:rFonts w:hint="eastAsia" w:ascii="宋体" w:hAnsi="宋体" w:eastAsia="宋体" w:cs="宋体"/>
                <w:sz w:val="21"/>
                <w:szCs w:val="21"/>
              </w:rPr>
              <w:t>文</w:t>
            </w:r>
          </w:p>
          <w:p w14:paraId="65D1CC6E">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件澄清</w:t>
            </w:r>
          </w:p>
        </w:tc>
        <w:tc>
          <w:tcPr>
            <w:tcW w:w="7646" w:type="dxa"/>
            <w:tcBorders>
              <w:top w:val="single" w:color="auto" w:sz="4" w:space="0"/>
              <w:left w:val="single" w:color="auto" w:sz="4" w:space="0"/>
              <w:bottom w:val="single" w:color="auto" w:sz="4" w:space="0"/>
              <w:right w:val="single" w:color="auto" w:sz="4" w:space="0"/>
            </w:tcBorders>
            <w:noWrap w:val="0"/>
            <w:vAlign w:val="center"/>
          </w:tcPr>
          <w:p w14:paraId="39A797F3">
            <w:pPr>
              <w:snapToGrid w:val="0"/>
              <w:spacing w:line="360" w:lineRule="auto"/>
              <w:rPr>
                <w:rFonts w:hint="eastAsia" w:ascii="宋体" w:hAnsi="宋体" w:eastAsia="宋体" w:cs="宋体"/>
                <w:sz w:val="21"/>
                <w:szCs w:val="21"/>
              </w:rPr>
            </w:pPr>
            <w:r>
              <w:rPr>
                <w:rFonts w:hint="eastAsia" w:ascii="宋体" w:hAnsi="宋体" w:eastAsia="宋体" w:cs="宋体"/>
                <w:sz w:val="21"/>
                <w:szCs w:val="21"/>
                <w:highlight w:val="none"/>
                <w:lang w:eastAsia="zh-CN"/>
              </w:rPr>
              <w:t>投标人</w:t>
            </w:r>
            <w:r>
              <w:rPr>
                <w:rFonts w:hint="eastAsia" w:ascii="宋体" w:hAnsi="宋体" w:eastAsia="宋体" w:cs="宋体"/>
                <w:sz w:val="21"/>
                <w:szCs w:val="21"/>
                <w:highlight w:val="none"/>
              </w:rPr>
              <w:t>如认为</w:t>
            </w:r>
            <w:r>
              <w:rPr>
                <w:rFonts w:hint="eastAsia" w:ascii="宋体" w:hAnsi="宋体" w:eastAsia="宋体" w:cs="宋体"/>
                <w:sz w:val="21"/>
                <w:szCs w:val="21"/>
                <w:highlight w:val="none"/>
                <w:lang w:eastAsia="zh-CN"/>
              </w:rPr>
              <w:t>招标文件</w:t>
            </w:r>
            <w:r>
              <w:rPr>
                <w:rFonts w:hint="eastAsia" w:ascii="宋体" w:hAnsi="宋体" w:eastAsia="宋体" w:cs="宋体"/>
                <w:sz w:val="21"/>
                <w:szCs w:val="21"/>
                <w:highlight w:val="none"/>
              </w:rPr>
              <w:t>表述不清晰、存在前后矛盾等内容的，</w:t>
            </w:r>
            <w:r>
              <w:rPr>
                <w:rFonts w:hint="eastAsia" w:ascii="宋体" w:hAnsi="宋体" w:eastAsia="宋体" w:cs="宋体"/>
                <w:bCs/>
                <w:kern w:val="2"/>
                <w:sz w:val="21"/>
                <w:szCs w:val="21"/>
                <w:highlight w:val="none"/>
                <w:lang w:bidi="ar"/>
              </w:rPr>
              <w:t>应当于公告发布之日起至公告期限满第7个工作日内以书面形式向</w:t>
            </w:r>
            <w:r>
              <w:rPr>
                <w:rFonts w:hint="eastAsia" w:ascii="宋体" w:hAnsi="宋体" w:eastAsia="宋体" w:cs="宋体"/>
                <w:b w:val="0"/>
                <w:bCs w:val="0"/>
                <w:kern w:val="2"/>
                <w:sz w:val="21"/>
                <w:szCs w:val="21"/>
                <w:highlight w:val="none"/>
                <w:lang w:val="en-US" w:eastAsia="zh-CN" w:bidi="ar"/>
              </w:rPr>
              <w:t>采购人或采购代理机构</w:t>
            </w:r>
            <w:r>
              <w:rPr>
                <w:rFonts w:hint="eastAsia" w:ascii="宋体" w:hAnsi="宋体" w:eastAsia="宋体" w:cs="宋体"/>
                <w:bCs/>
                <w:kern w:val="2"/>
                <w:sz w:val="21"/>
                <w:szCs w:val="21"/>
                <w:highlight w:val="none"/>
                <w:lang w:bidi="ar"/>
              </w:rPr>
              <w:t>提出。</w:t>
            </w:r>
            <w:r>
              <w:rPr>
                <w:rFonts w:hint="eastAsia" w:ascii="宋体" w:hAnsi="宋体" w:eastAsia="宋体" w:cs="宋体"/>
                <w:b w:val="0"/>
                <w:bCs w:val="0"/>
                <w:kern w:val="2"/>
                <w:sz w:val="21"/>
                <w:szCs w:val="21"/>
                <w:highlight w:val="none"/>
                <w:lang w:val="en-US" w:eastAsia="zh-CN" w:bidi="ar"/>
              </w:rPr>
              <w:t>采购人或采购代理机构</w:t>
            </w:r>
            <w:r>
              <w:rPr>
                <w:rFonts w:hint="eastAsia" w:ascii="宋体" w:hAnsi="宋体" w:eastAsia="宋体" w:cs="宋体"/>
                <w:bCs/>
                <w:kern w:val="2"/>
                <w:sz w:val="21"/>
                <w:szCs w:val="21"/>
                <w:highlight w:val="none"/>
                <w:lang w:bidi="ar"/>
              </w:rPr>
              <w:t>将在规定的时间内，在财政部门指定的政府采购信息发布媒体上发布更正公告，并以书面形式通知所有招标文件收受人。</w:t>
            </w:r>
            <w:r>
              <w:rPr>
                <w:rFonts w:hint="eastAsia" w:ascii="宋体" w:hAnsi="宋体" w:eastAsia="宋体" w:cs="宋体"/>
                <w:b/>
                <w:bCs/>
                <w:kern w:val="2"/>
                <w:sz w:val="21"/>
                <w:szCs w:val="21"/>
                <w:highlight w:val="none"/>
                <w:lang w:bidi="ar"/>
              </w:rPr>
              <w:t>逾期提出</w:t>
            </w:r>
            <w:r>
              <w:rPr>
                <w:rFonts w:hint="eastAsia" w:ascii="宋体" w:hAnsi="宋体" w:eastAsia="宋体" w:cs="宋体"/>
                <w:b/>
                <w:bCs/>
                <w:kern w:val="2"/>
                <w:sz w:val="21"/>
                <w:szCs w:val="21"/>
                <w:highlight w:val="none"/>
                <w:lang w:val="en-US" w:eastAsia="zh-CN" w:bidi="ar"/>
              </w:rPr>
              <w:t>的，采购人或采购代理机构</w:t>
            </w:r>
            <w:r>
              <w:rPr>
                <w:rFonts w:hint="eastAsia" w:ascii="宋体" w:hAnsi="宋体" w:eastAsia="宋体" w:cs="宋体"/>
                <w:b/>
                <w:bCs/>
                <w:kern w:val="2"/>
                <w:sz w:val="21"/>
                <w:szCs w:val="21"/>
                <w:highlight w:val="none"/>
                <w:lang w:bidi="ar"/>
              </w:rPr>
              <w:t>将不予受理。</w:t>
            </w:r>
          </w:p>
        </w:tc>
      </w:tr>
      <w:tr w14:paraId="130C6F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14:paraId="77AF7891">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12</w:t>
            </w:r>
          </w:p>
        </w:tc>
        <w:tc>
          <w:tcPr>
            <w:tcW w:w="1233" w:type="dxa"/>
            <w:tcBorders>
              <w:top w:val="single" w:color="auto" w:sz="4" w:space="0"/>
              <w:left w:val="single" w:color="auto" w:sz="4" w:space="0"/>
              <w:bottom w:val="single" w:color="auto" w:sz="4" w:space="0"/>
              <w:right w:val="single" w:color="auto" w:sz="4" w:space="0"/>
            </w:tcBorders>
            <w:noWrap w:val="0"/>
            <w:vAlign w:val="center"/>
          </w:tcPr>
          <w:p w14:paraId="00BAF8B2">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投标文件</w:t>
            </w:r>
          </w:p>
          <w:p w14:paraId="388FA9C8">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的组成</w:t>
            </w:r>
          </w:p>
        </w:tc>
        <w:tc>
          <w:tcPr>
            <w:tcW w:w="7646" w:type="dxa"/>
            <w:tcBorders>
              <w:top w:val="single" w:color="auto" w:sz="4" w:space="0"/>
              <w:left w:val="single" w:color="auto" w:sz="4" w:space="0"/>
              <w:bottom w:val="single" w:color="auto" w:sz="4" w:space="0"/>
              <w:right w:val="single" w:color="auto" w:sz="4" w:space="0"/>
            </w:tcBorders>
            <w:noWrap w:val="0"/>
            <w:vAlign w:val="center"/>
          </w:tcPr>
          <w:p w14:paraId="1E7A4883">
            <w:pPr>
              <w:autoSpaceDE w:val="0"/>
              <w:autoSpaceDN w:val="0"/>
              <w:snapToGrid w:val="0"/>
              <w:spacing w:line="360" w:lineRule="auto"/>
              <w:textAlignment w:val="bottom"/>
              <w:rPr>
                <w:rFonts w:hint="eastAsia" w:ascii="宋体" w:hAnsi="宋体" w:eastAsia="宋体" w:cs="宋体"/>
                <w:sz w:val="21"/>
                <w:szCs w:val="21"/>
              </w:rPr>
            </w:pPr>
            <w:r>
              <w:rPr>
                <w:rFonts w:hint="eastAsia" w:ascii="宋体" w:hAnsi="宋体" w:eastAsia="宋体" w:cs="宋体"/>
                <w:sz w:val="21"/>
                <w:szCs w:val="21"/>
              </w:rPr>
              <w:t>投标文件由资格证明文件、商务技术文件、报价文件三部分组成。</w:t>
            </w:r>
          </w:p>
        </w:tc>
      </w:tr>
      <w:tr w14:paraId="6814F4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14:paraId="42A3FE3D">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13</w:t>
            </w:r>
          </w:p>
        </w:tc>
        <w:tc>
          <w:tcPr>
            <w:tcW w:w="1233" w:type="dxa"/>
            <w:tcBorders>
              <w:top w:val="single" w:color="auto" w:sz="4" w:space="0"/>
              <w:left w:val="single" w:color="auto" w:sz="4" w:space="0"/>
              <w:bottom w:val="single" w:color="auto" w:sz="4" w:space="0"/>
              <w:right w:val="single" w:color="auto" w:sz="4" w:space="0"/>
            </w:tcBorders>
            <w:noWrap w:val="0"/>
            <w:vAlign w:val="center"/>
          </w:tcPr>
          <w:p w14:paraId="0FD5FE3E">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投标文件</w:t>
            </w:r>
          </w:p>
          <w:p w14:paraId="389EFE85">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的编制</w:t>
            </w:r>
          </w:p>
        </w:tc>
        <w:tc>
          <w:tcPr>
            <w:tcW w:w="7646" w:type="dxa"/>
            <w:tcBorders>
              <w:top w:val="single" w:color="auto" w:sz="4" w:space="0"/>
              <w:left w:val="single" w:color="auto" w:sz="4" w:space="0"/>
              <w:bottom w:val="single" w:color="auto" w:sz="4" w:space="0"/>
              <w:right w:val="single" w:color="auto" w:sz="4" w:space="0"/>
            </w:tcBorders>
            <w:noWrap w:val="0"/>
            <w:vAlign w:val="center"/>
          </w:tcPr>
          <w:p w14:paraId="1CF7DD65">
            <w:pPr>
              <w:autoSpaceDE w:val="0"/>
              <w:autoSpaceDN w:val="0"/>
              <w:adjustRightInd w:val="0"/>
              <w:spacing w:line="360" w:lineRule="auto"/>
              <w:ind w:left="360" w:hanging="315" w:hangingChars="150"/>
              <w:jc w:val="left"/>
              <w:rPr>
                <w:rFonts w:hint="eastAsia" w:ascii="宋体" w:hAnsi="宋体" w:eastAsia="宋体" w:cs="宋体"/>
                <w:sz w:val="21"/>
                <w:szCs w:val="21"/>
                <w:lang w:bidi="ar"/>
              </w:rPr>
            </w:pPr>
            <w:r>
              <w:rPr>
                <w:rFonts w:hint="eastAsia" w:ascii="宋体" w:hAnsi="宋体" w:eastAsia="宋体" w:cs="宋体"/>
                <w:sz w:val="21"/>
                <w:szCs w:val="21"/>
                <w:lang w:bidi="ar"/>
              </w:rPr>
              <w:t>1、“电子加密投标文件”：</w:t>
            </w:r>
          </w:p>
          <w:p w14:paraId="384E2084">
            <w:pPr>
              <w:autoSpaceDE w:val="0"/>
              <w:autoSpaceDN w:val="0"/>
              <w:adjustRightInd w:val="0"/>
              <w:spacing w:line="360" w:lineRule="auto"/>
              <w:ind w:left="600" w:hanging="525" w:hangingChars="250"/>
              <w:jc w:val="left"/>
              <w:rPr>
                <w:rFonts w:hint="eastAsia" w:ascii="宋体" w:hAnsi="宋体" w:eastAsia="宋体" w:cs="宋体"/>
                <w:sz w:val="21"/>
                <w:szCs w:val="21"/>
                <w:lang w:bidi="ar"/>
              </w:rPr>
            </w:pPr>
            <w:r>
              <w:rPr>
                <w:rFonts w:hint="eastAsia" w:ascii="宋体" w:hAnsi="宋体" w:eastAsia="宋体" w:cs="宋体"/>
                <w:sz w:val="21"/>
                <w:szCs w:val="21"/>
                <w:lang w:bidi="ar"/>
              </w:rPr>
              <w:t>（1）“电子加密投标文件”是指通过“政采云电子交易客户端”完成投标文件编制后生成并加密的数据电文形式的投标文件。</w:t>
            </w:r>
          </w:p>
          <w:p w14:paraId="15A4FE07">
            <w:pPr>
              <w:spacing w:line="360" w:lineRule="auto"/>
              <w:ind w:left="600" w:hanging="525" w:hangingChars="250"/>
              <w:rPr>
                <w:rFonts w:hint="eastAsia" w:ascii="宋体" w:hAnsi="宋体" w:eastAsia="宋体" w:cs="宋体"/>
                <w:sz w:val="21"/>
                <w:szCs w:val="21"/>
                <w:lang w:bidi="ar"/>
              </w:rPr>
            </w:pPr>
            <w:r>
              <w:rPr>
                <w:rFonts w:hint="eastAsia" w:ascii="宋体" w:hAnsi="宋体" w:eastAsia="宋体" w:cs="宋体"/>
                <w:sz w:val="21"/>
                <w:szCs w:val="21"/>
                <w:lang w:bidi="ar"/>
              </w:rPr>
              <w:t>（2）</w:t>
            </w:r>
            <w:r>
              <w:rPr>
                <w:rFonts w:hint="eastAsia" w:ascii="宋体" w:hAnsi="宋体" w:eastAsia="宋体" w:cs="宋体"/>
                <w:sz w:val="21"/>
                <w:szCs w:val="21"/>
                <w:lang w:eastAsia="zh-CN" w:bidi="ar"/>
              </w:rPr>
              <w:t>投标人</w:t>
            </w:r>
            <w:r>
              <w:rPr>
                <w:rFonts w:hint="eastAsia" w:ascii="宋体" w:hAnsi="宋体" w:eastAsia="宋体" w:cs="宋体"/>
                <w:sz w:val="21"/>
                <w:szCs w:val="21"/>
                <w:lang w:bidi="ar"/>
              </w:rPr>
              <w:t>应先安装“政采云电子交易客户端”，并按照本</w:t>
            </w:r>
            <w:r>
              <w:rPr>
                <w:rFonts w:hint="eastAsia" w:ascii="宋体" w:hAnsi="宋体" w:eastAsia="宋体" w:cs="宋体"/>
                <w:sz w:val="21"/>
                <w:szCs w:val="21"/>
                <w:lang w:eastAsia="zh-CN" w:bidi="ar"/>
              </w:rPr>
              <w:t>招标文件</w:t>
            </w:r>
            <w:r>
              <w:rPr>
                <w:rFonts w:hint="eastAsia" w:ascii="宋体" w:hAnsi="宋体" w:eastAsia="宋体" w:cs="宋体"/>
                <w:sz w:val="21"/>
                <w:szCs w:val="21"/>
                <w:lang w:bidi="ar"/>
              </w:rPr>
              <w:t>和“政府采购云平台”的要求，通过“政采云电子交易客户端”编制并加密投标文件。</w:t>
            </w:r>
          </w:p>
          <w:p w14:paraId="03224CF2">
            <w:pPr>
              <w:spacing w:line="360" w:lineRule="auto"/>
              <w:ind w:left="360" w:hanging="315" w:hangingChars="150"/>
              <w:rPr>
                <w:rFonts w:hint="eastAsia" w:ascii="宋体" w:hAnsi="宋体" w:eastAsia="宋体" w:cs="宋体"/>
                <w:sz w:val="21"/>
                <w:szCs w:val="21"/>
                <w:lang w:bidi="ar"/>
              </w:rPr>
            </w:pPr>
            <w:r>
              <w:rPr>
                <w:rFonts w:hint="eastAsia" w:ascii="宋体" w:hAnsi="宋体" w:eastAsia="宋体" w:cs="宋体"/>
                <w:sz w:val="21"/>
                <w:szCs w:val="21"/>
                <w:lang w:bidi="ar"/>
              </w:rPr>
              <w:t>2、“电子备份投标文件”：</w:t>
            </w:r>
          </w:p>
          <w:p w14:paraId="1CA92736">
            <w:pPr>
              <w:spacing w:line="360" w:lineRule="auto"/>
              <w:ind w:left="600" w:hanging="525" w:hangingChars="250"/>
              <w:rPr>
                <w:rFonts w:hint="eastAsia" w:ascii="宋体" w:hAnsi="宋体" w:eastAsia="宋体" w:cs="宋体"/>
                <w:sz w:val="21"/>
                <w:szCs w:val="21"/>
                <w:lang w:bidi="ar"/>
              </w:rPr>
            </w:pPr>
            <w:r>
              <w:rPr>
                <w:rFonts w:hint="eastAsia" w:ascii="宋体" w:hAnsi="宋体" w:eastAsia="宋体" w:cs="宋体"/>
                <w:sz w:val="21"/>
                <w:szCs w:val="21"/>
                <w:lang w:bidi="ar"/>
              </w:rPr>
              <w:t>（1）“电子备份投标文件”是指与“电子加密投标文件”同时生成的数据电文形式的电子文件。</w:t>
            </w:r>
          </w:p>
          <w:p w14:paraId="67EA53D4">
            <w:pPr>
              <w:spacing w:line="360" w:lineRule="auto"/>
              <w:ind w:left="360" w:hanging="315" w:hangingChars="150"/>
              <w:rPr>
                <w:rFonts w:hint="eastAsia" w:ascii="宋体" w:hAnsi="宋体" w:eastAsia="宋体" w:cs="宋体"/>
                <w:sz w:val="21"/>
                <w:szCs w:val="21"/>
                <w:lang w:bidi="ar"/>
              </w:rPr>
            </w:pPr>
            <w:r>
              <w:rPr>
                <w:rFonts w:hint="eastAsia" w:ascii="宋体" w:hAnsi="宋体" w:eastAsia="宋体" w:cs="宋体"/>
                <w:sz w:val="21"/>
                <w:szCs w:val="21"/>
                <w:lang w:bidi="ar"/>
              </w:rPr>
              <w:t>（2）</w:t>
            </w:r>
            <w:r>
              <w:rPr>
                <w:rFonts w:hint="eastAsia" w:ascii="宋体" w:hAnsi="宋体" w:eastAsia="宋体" w:cs="宋体"/>
                <w:sz w:val="21"/>
                <w:szCs w:val="21"/>
                <w:lang w:eastAsia="zh-CN" w:bidi="ar"/>
              </w:rPr>
              <w:t>投标人</w:t>
            </w:r>
            <w:r>
              <w:rPr>
                <w:rFonts w:hint="eastAsia" w:ascii="宋体" w:hAnsi="宋体" w:eastAsia="宋体" w:cs="宋体"/>
                <w:sz w:val="21"/>
                <w:szCs w:val="21"/>
                <w:lang w:bidi="ar"/>
              </w:rPr>
              <w:t>可自主选择是否编制“电子备份投标文件”。</w:t>
            </w:r>
          </w:p>
          <w:p w14:paraId="182F350B">
            <w:pPr>
              <w:spacing w:line="360" w:lineRule="auto"/>
              <w:rPr>
                <w:rFonts w:hint="eastAsia" w:ascii="宋体" w:hAnsi="宋体" w:eastAsia="宋体" w:cs="宋体"/>
                <w:sz w:val="21"/>
                <w:szCs w:val="21"/>
                <w:lang w:bidi="ar"/>
              </w:rPr>
            </w:pPr>
            <w:r>
              <w:rPr>
                <w:rFonts w:hint="eastAsia" w:ascii="宋体" w:hAnsi="宋体" w:eastAsia="宋体" w:cs="宋体"/>
                <w:sz w:val="21"/>
                <w:szCs w:val="21"/>
                <w:lang w:bidi="ar"/>
              </w:rPr>
              <w:t>（3）其他方式编制的备份投标文件视为无效备份投标文件。</w:t>
            </w:r>
          </w:p>
        </w:tc>
      </w:tr>
      <w:tr w14:paraId="5855F8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14:paraId="763AD134">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14</w:t>
            </w:r>
          </w:p>
        </w:tc>
        <w:tc>
          <w:tcPr>
            <w:tcW w:w="1233" w:type="dxa"/>
            <w:tcBorders>
              <w:top w:val="single" w:color="auto" w:sz="4" w:space="0"/>
              <w:left w:val="single" w:color="auto" w:sz="4" w:space="0"/>
              <w:bottom w:val="single" w:color="auto" w:sz="4" w:space="0"/>
              <w:right w:val="single" w:color="auto" w:sz="4" w:space="0"/>
            </w:tcBorders>
            <w:noWrap w:val="0"/>
            <w:vAlign w:val="center"/>
          </w:tcPr>
          <w:p w14:paraId="19307AA7">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投标文件</w:t>
            </w:r>
          </w:p>
          <w:p w14:paraId="00283A1A">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的签章：</w:t>
            </w:r>
          </w:p>
        </w:tc>
        <w:tc>
          <w:tcPr>
            <w:tcW w:w="7646" w:type="dxa"/>
            <w:tcBorders>
              <w:top w:val="single" w:color="auto" w:sz="4" w:space="0"/>
              <w:left w:val="single" w:color="auto" w:sz="4" w:space="0"/>
              <w:bottom w:val="single" w:color="auto" w:sz="4" w:space="0"/>
              <w:right w:val="single" w:color="auto" w:sz="4" w:space="0"/>
            </w:tcBorders>
            <w:noWrap w:val="0"/>
            <w:vAlign w:val="center"/>
          </w:tcPr>
          <w:p w14:paraId="19AAD9A4">
            <w:pPr>
              <w:autoSpaceDE w:val="0"/>
              <w:autoSpaceDN w:val="0"/>
              <w:adjustRightInd w:val="0"/>
              <w:spacing w:line="360" w:lineRule="auto"/>
              <w:jc w:val="left"/>
              <w:rPr>
                <w:rFonts w:hint="eastAsia" w:ascii="宋体" w:hAnsi="宋体" w:eastAsia="宋体" w:cs="宋体"/>
                <w:sz w:val="21"/>
                <w:szCs w:val="21"/>
              </w:rPr>
            </w:pPr>
            <w:r>
              <w:rPr>
                <w:rFonts w:hint="eastAsia" w:ascii="宋体" w:hAnsi="宋体" w:eastAsia="宋体" w:cs="宋体"/>
                <w:sz w:val="21"/>
                <w:szCs w:val="21"/>
              </w:rPr>
              <w:t>采用电子签章。</w:t>
            </w:r>
          </w:p>
        </w:tc>
      </w:tr>
      <w:tr w14:paraId="72535E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14:paraId="77B04391">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15</w:t>
            </w:r>
          </w:p>
        </w:tc>
        <w:tc>
          <w:tcPr>
            <w:tcW w:w="1233" w:type="dxa"/>
            <w:tcBorders>
              <w:top w:val="single" w:color="auto" w:sz="4" w:space="0"/>
              <w:left w:val="single" w:color="auto" w:sz="4" w:space="0"/>
              <w:bottom w:val="single" w:color="auto" w:sz="4" w:space="0"/>
              <w:right w:val="single" w:color="auto" w:sz="4" w:space="0"/>
            </w:tcBorders>
            <w:noWrap w:val="0"/>
            <w:vAlign w:val="center"/>
          </w:tcPr>
          <w:p w14:paraId="041A8924">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投标文件</w:t>
            </w:r>
          </w:p>
          <w:p w14:paraId="150E8C84">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的包装、密封和递交</w:t>
            </w:r>
          </w:p>
        </w:tc>
        <w:tc>
          <w:tcPr>
            <w:tcW w:w="7646" w:type="dxa"/>
            <w:tcBorders>
              <w:top w:val="single" w:color="auto" w:sz="4" w:space="0"/>
              <w:left w:val="single" w:color="auto" w:sz="4" w:space="0"/>
              <w:bottom w:val="single" w:color="auto" w:sz="4" w:space="0"/>
              <w:right w:val="single" w:color="auto" w:sz="4" w:space="0"/>
            </w:tcBorders>
            <w:noWrap w:val="0"/>
            <w:vAlign w:val="center"/>
          </w:tcPr>
          <w:p w14:paraId="7B325E5F">
            <w:pPr>
              <w:autoSpaceDE w:val="0"/>
              <w:autoSpaceDN w:val="0"/>
              <w:snapToGrid w:val="0"/>
              <w:spacing w:line="360" w:lineRule="auto"/>
              <w:textAlignment w:val="bottom"/>
              <w:rPr>
                <w:rFonts w:hint="eastAsia" w:ascii="宋体" w:hAnsi="宋体" w:eastAsia="宋体" w:cs="宋体"/>
                <w:sz w:val="21"/>
                <w:szCs w:val="21"/>
                <w:lang w:bidi="ar"/>
              </w:rPr>
            </w:pPr>
            <w:r>
              <w:rPr>
                <w:rFonts w:hint="eastAsia" w:ascii="宋体" w:hAnsi="宋体" w:eastAsia="宋体" w:cs="宋体"/>
                <w:sz w:val="21"/>
                <w:szCs w:val="21"/>
                <w:lang w:bidi="ar"/>
              </w:rPr>
              <w:t>1、“电子加密投标文件”的递交：在线上传递交。</w:t>
            </w:r>
          </w:p>
          <w:p w14:paraId="185465CE">
            <w:pPr>
              <w:spacing w:line="360" w:lineRule="auto"/>
              <w:ind w:left="600" w:hanging="525" w:hangingChars="250"/>
              <w:rPr>
                <w:rFonts w:hint="eastAsia" w:ascii="宋体" w:hAnsi="宋体" w:eastAsia="宋体" w:cs="宋体"/>
                <w:sz w:val="21"/>
                <w:szCs w:val="21"/>
                <w:lang w:bidi="ar"/>
              </w:rPr>
            </w:pPr>
            <w:r>
              <w:rPr>
                <w:rFonts w:hint="eastAsia" w:ascii="宋体" w:hAnsi="宋体" w:eastAsia="宋体" w:cs="宋体"/>
                <w:sz w:val="21"/>
                <w:szCs w:val="21"/>
                <w:lang w:bidi="ar"/>
              </w:rPr>
              <w:t>（1）</w:t>
            </w:r>
            <w:r>
              <w:rPr>
                <w:rFonts w:hint="eastAsia" w:ascii="宋体" w:hAnsi="宋体" w:eastAsia="宋体" w:cs="宋体"/>
                <w:sz w:val="21"/>
                <w:szCs w:val="21"/>
                <w:lang w:eastAsia="zh-CN" w:bidi="ar"/>
              </w:rPr>
              <w:t>投标人</w:t>
            </w:r>
            <w:r>
              <w:rPr>
                <w:rFonts w:hint="eastAsia" w:ascii="宋体" w:hAnsi="宋体" w:eastAsia="宋体" w:cs="宋体"/>
                <w:sz w:val="21"/>
                <w:szCs w:val="21"/>
                <w:lang w:bidi="ar"/>
              </w:rPr>
              <w:t>应在投标截止时间前将“电子加密投标文件”成功上传递交至“政府采购云平台”，否则投标无效。</w:t>
            </w:r>
          </w:p>
          <w:p w14:paraId="60DD32D8">
            <w:pPr>
              <w:spacing w:line="360" w:lineRule="auto"/>
              <w:ind w:left="600" w:hanging="525" w:hangingChars="250"/>
              <w:rPr>
                <w:rFonts w:hint="eastAsia" w:ascii="宋体" w:hAnsi="宋体" w:eastAsia="宋体" w:cs="宋体"/>
                <w:sz w:val="21"/>
                <w:szCs w:val="21"/>
                <w:lang w:bidi="ar"/>
              </w:rPr>
            </w:pPr>
            <w:r>
              <w:rPr>
                <w:rFonts w:hint="eastAsia" w:ascii="宋体" w:hAnsi="宋体" w:eastAsia="宋体" w:cs="宋体"/>
                <w:sz w:val="21"/>
                <w:szCs w:val="21"/>
                <w:lang w:bidi="ar"/>
              </w:rPr>
              <w:t>（2）“电子加密投标文件”成功上传递交后，</w:t>
            </w:r>
            <w:r>
              <w:rPr>
                <w:rFonts w:hint="eastAsia" w:ascii="宋体" w:hAnsi="宋体" w:eastAsia="宋体" w:cs="宋体"/>
                <w:sz w:val="21"/>
                <w:szCs w:val="21"/>
                <w:lang w:eastAsia="zh-CN" w:bidi="ar"/>
              </w:rPr>
              <w:t>投标人</w:t>
            </w:r>
            <w:r>
              <w:rPr>
                <w:rFonts w:hint="eastAsia" w:ascii="宋体" w:hAnsi="宋体" w:eastAsia="宋体" w:cs="宋体"/>
                <w:sz w:val="21"/>
                <w:szCs w:val="21"/>
                <w:lang w:bidi="ar"/>
              </w:rPr>
              <w:t>可自行打印投标文件接收回执。</w:t>
            </w:r>
          </w:p>
          <w:p w14:paraId="21B6B15A">
            <w:pPr>
              <w:spacing w:line="360" w:lineRule="auto"/>
              <w:rPr>
                <w:rFonts w:hint="eastAsia" w:ascii="宋体" w:hAnsi="宋体" w:eastAsia="宋体" w:cs="宋体"/>
                <w:sz w:val="21"/>
                <w:szCs w:val="21"/>
                <w:lang w:bidi="ar"/>
              </w:rPr>
            </w:pPr>
            <w:r>
              <w:rPr>
                <w:rFonts w:hint="eastAsia" w:ascii="宋体" w:hAnsi="宋体" w:eastAsia="宋体" w:cs="宋体"/>
                <w:sz w:val="21"/>
                <w:szCs w:val="21"/>
                <w:lang w:bidi="ar"/>
              </w:rPr>
              <w:t>2、“电子备份投标文件”的密封、包装和递交：</w:t>
            </w:r>
          </w:p>
          <w:p w14:paraId="047C963C">
            <w:pPr>
              <w:spacing w:line="360" w:lineRule="auto"/>
              <w:rPr>
                <w:rFonts w:hint="eastAsia" w:ascii="宋体" w:hAnsi="宋体" w:eastAsia="宋体" w:cs="宋体"/>
                <w:sz w:val="21"/>
                <w:szCs w:val="21"/>
                <w:lang w:bidi="ar"/>
              </w:rPr>
            </w:pPr>
            <w:r>
              <w:rPr>
                <w:rFonts w:hint="eastAsia" w:ascii="宋体" w:hAnsi="宋体" w:eastAsia="宋体" w:cs="宋体"/>
                <w:sz w:val="21"/>
                <w:szCs w:val="21"/>
                <w:lang w:bidi="ar"/>
              </w:rPr>
              <w:t>（1）</w:t>
            </w:r>
            <w:r>
              <w:rPr>
                <w:rFonts w:hint="eastAsia" w:ascii="宋体" w:hAnsi="宋体" w:eastAsia="宋体" w:cs="宋体"/>
                <w:sz w:val="21"/>
                <w:szCs w:val="21"/>
                <w:lang w:eastAsia="zh-CN" w:bidi="ar"/>
              </w:rPr>
              <w:t>投标人</w:t>
            </w:r>
            <w:r>
              <w:rPr>
                <w:rFonts w:hint="eastAsia" w:ascii="宋体" w:hAnsi="宋体" w:eastAsia="宋体" w:cs="宋体"/>
                <w:sz w:val="21"/>
                <w:szCs w:val="21"/>
                <w:lang w:bidi="ar"/>
              </w:rPr>
              <w:t>可自主选择是否递交“电子备份投标文件”</w:t>
            </w:r>
            <w:r>
              <w:rPr>
                <w:b/>
                <w:bCs/>
                <w:szCs w:val="21"/>
              </w:rPr>
              <w:t>不做强制要求</w:t>
            </w:r>
            <w:r>
              <w:rPr>
                <w:rFonts w:hint="eastAsia" w:ascii="宋体" w:hAnsi="宋体" w:eastAsia="宋体" w:cs="宋体"/>
                <w:sz w:val="21"/>
                <w:szCs w:val="21"/>
                <w:lang w:bidi="ar"/>
              </w:rPr>
              <w:t>。</w:t>
            </w:r>
          </w:p>
          <w:p w14:paraId="046DA08B">
            <w:pPr>
              <w:spacing w:line="360" w:lineRule="auto"/>
              <w:rPr>
                <w:rFonts w:hint="eastAsia" w:ascii="宋体" w:hAnsi="宋体" w:eastAsia="宋体" w:cs="宋体"/>
                <w:sz w:val="21"/>
                <w:szCs w:val="21"/>
                <w:lang w:bidi="ar"/>
              </w:rPr>
            </w:pPr>
            <w:r>
              <w:rPr>
                <w:rFonts w:hint="eastAsia" w:ascii="宋体" w:hAnsi="宋体" w:eastAsia="宋体" w:cs="宋体"/>
                <w:sz w:val="21"/>
                <w:szCs w:val="21"/>
                <w:lang w:bidi="ar"/>
              </w:rPr>
              <w:t>（2）“电子备份投标文件”存入U盘（一份）。</w:t>
            </w:r>
          </w:p>
          <w:p w14:paraId="6680109F">
            <w:pPr>
              <w:spacing w:line="360" w:lineRule="auto"/>
              <w:ind w:left="525" w:hanging="525" w:hangingChars="250"/>
              <w:rPr>
                <w:rFonts w:hint="eastAsia" w:ascii="宋体" w:hAnsi="宋体" w:eastAsia="宋体" w:cs="宋体"/>
                <w:sz w:val="21"/>
                <w:szCs w:val="21"/>
                <w:highlight w:val="yellow"/>
                <w:lang w:bidi="ar"/>
              </w:rPr>
            </w:pPr>
            <w:r>
              <w:rPr>
                <w:rFonts w:hint="eastAsia" w:ascii="宋体" w:hAnsi="宋体" w:eastAsia="宋体" w:cs="宋体"/>
                <w:sz w:val="21"/>
                <w:szCs w:val="21"/>
                <w:highlight w:val="none"/>
                <w:lang w:bidi="ar"/>
              </w:rPr>
              <w:t>（3）</w:t>
            </w:r>
            <w:r>
              <w:rPr>
                <w:szCs w:val="21"/>
              </w:rPr>
              <w:t>“电子备份投标文件” 应在招标公告发布之日至投标截止时间之日前送至或快递方式递交（以</w:t>
            </w:r>
            <w:r>
              <w:rPr>
                <w:rFonts w:hint="eastAsia"/>
                <w:szCs w:val="21"/>
                <w:lang w:val="en-US" w:eastAsia="zh-CN"/>
              </w:rPr>
              <w:t>采购</w:t>
            </w:r>
            <w:r>
              <w:rPr>
                <w:szCs w:val="21"/>
              </w:rPr>
              <w:t>代理机构收到时间为准）。</w:t>
            </w:r>
          </w:p>
          <w:p w14:paraId="32D5F97F">
            <w:pPr>
              <w:spacing w:line="360" w:lineRule="auto"/>
              <w:ind w:left="600" w:hanging="525" w:hangingChars="250"/>
              <w:rPr>
                <w:rFonts w:hint="eastAsia" w:ascii="宋体" w:hAnsi="宋体" w:eastAsia="宋体" w:cs="宋体"/>
                <w:sz w:val="21"/>
                <w:szCs w:val="21"/>
                <w:lang w:bidi="ar"/>
              </w:rPr>
            </w:pPr>
            <w:r>
              <w:rPr>
                <w:rFonts w:hint="eastAsia" w:ascii="宋体" w:hAnsi="宋体" w:eastAsia="宋体" w:cs="宋体"/>
                <w:sz w:val="21"/>
                <w:szCs w:val="21"/>
                <w:lang w:bidi="ar"/>
              </w:rPr>
              <w:t>（4）“电子备份投标文件”应当密封包装，并在包装上标注投标项目编号、项目名称、投标单位名称等并加盖公章（详见第六章投标文件格式）。</w:t>
            </w:r>
            <w:r>
              <w:rPr>
                <w:rFonts w:hint="eastAsia" w:ascii="宋体" w:hAnsi="宋体" w:eastAsia="宋体" w:cs="宋体"/>
                <w:b/>
                <w:sz w:val="21"/>
                <w:szCs w:val="21"/>
                <w:lang w:bidi="ar"/>
              </w:rPr>
              <w:t>没有密封包装</w:t>
            </w:r>
            <w:r>
              <w:rPr>
                <w:rFonts w:hint="eastAsia" w:ascii="宋体" w:hAnsi="宋体" w:eastAsia="宋体" w:cs="宋体"/>
                <w:sz w:val="21"/>
                <w:szCs w:val="21"/>
                <w:lang w:bidi="ar"/>
              </w:rPr>
              <w:t>或者逾期送达至</w:t>
            </w:r>
            <w:r>
              <w:rPr>
                <w:rFonts w:hint="eastAsia" w:ascii="宋体" w:hAnsi="宋体" w:eastAsia="宋体" w:cs="宋体"/>
                <w:sz w:val="21"/>
                <w:szCs w:val="21"/>
                <w:lang w:val="en-US" w:eastAsia="zh-CN" w:bidi="ar"/>
              </w:rPr>
              <w:t>本项目</w:t>
            </w:r>
            <w:r>
              <w:rPr>
                <w:rFonts w:hint="eastAsia" w:ascii="宋体" w:hAnsi="宋体" w:eastAsia="宋体" w:cs="宋体"/>
                <w:sz w:val="21"/>
                <w:szCs w:val="21"/>
                <w:highlight w:val="none"/>
                <w:lang w:val="en-US" w:eastAsia="zh-CN" w:bidi="ar"/>
              </w:rPr>
              <w:t>采购代理机构</w:t>
            </w:r>
            <w:r>
              <w:rPr>
                <w:rFonts w:hint="eastAsia" w:ascii="宋体" w:hAnsi="宋体" w:eastAsia="宋体" w:cs="宋体"/>
                <w:sz w:val="21"/>
                <w:szCs w:val="21"/>
                <w:highlight w:val="none"/>
                <w:lang w:bidi="ar"/>
              </w:rPr>
              <w:t>的</w:t>
            </w:r>
            <w:r>
              <w:rPr>
                <w:rFonts w:hint="eastAsia" w:ascii="宋体" w:hAnsi="宋体" w:eastAsia="宋体" w:cs="宋体"/>
                <w:sz w:val="21"/>
                <w:szCs w:val="21"/>
                <w:lang w:bidi="ar"/>
              </w:rPr>
              <w:t>“电子备份投标文件”将不予接收。</w:t>
            </w:r>
          </w:p>
        </w:tc>
      </w:tr>
      <w:tr w14:paraId="2F9F19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14:paraId="1339C683">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16</w:t>
            </w:r>
          </w:p>
        </w:tc>
        <w:tc>
          <w:tcPr>
            <w:tcW w:w="1233" w:type="dxa"/>
            <w:tcBorders>
              <w:top w:val="single" w:color="auto" w:sz="4" w:space="0"/>
              <w:left w:val="single" w:color="auto" w:sz="4" w:space="0"/>
              <w:bottom w:val="single" w:color="auto" w:sz="4" w:space="0"/>
              <w:right w:val="single" w:color="auto" w:sz="4" w:space="0"/>
            </w:tcBorders>
            <w:noWrap w:val="0"/>
            <w:vAlign w:val="center"/>
          </w:tcPr>
          <w:p w14:paraId="2538CB9F">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投标截止</w:t>
            </w:r>
          </w:p>
          <w:p w14:paraId="56186564">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时间和投</w:t>
            </w:r>
          </w:p>
          <w:p w14:paraId="01A2BBAF">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标地址</w:t>
            </w:r>
          </w:p>
        </w:tc>
        <w:tc>
          <w:tcPr>
            <w:tcW w:w="7646" w:type="dxa"/>
            <w:tcBorders>
              <w:top w:val="single" w:color="auto" w:sz="4" w:space="0"/>
              <w:left w:val="single" w:color="auto" w:sz="4" w:space="0"/>
              <w:bottom w:val="single" w:color="auto" w:sz="4" w:space="0"/>
              <w:right w:val="single" w:color="auto" w:sz="4" w:space="0"/>
            </w:tcBorders>
            <w:noWrap w:val="0"/>
            <w:vAlign w:val="center"/>
          </w:tcPr>
          <w:p w14:paraId="3EA82B8F">
            <w:pPr>
              <w:snapToGrid w:val="0"/>
              <w:spacing w:line="360" w:lineRule="auto"/>
              <w:rPr>
                <w:rFonts w:hint="eastAsia" w:ascii="宋体" w:hAnsi="宋体" w:eastAsia="宋体" w:cs="宋体"/>
                <w:sz w:val="21"/>
                <w:szCs w:val="21"/>
                <w:highlight w:val="yellow"/>
              </w:rPr>
            </w:pPr>
            <w:r>
              <w:rPr>
                <w:rFonts w:hint="eastAsia" w:ascii="宋体" w:hAnsi="宋体" w:eastAsia="宋体" w:cs="宋体"/>
                <w:sz w:val="21"/>
                <w:szCs w:val="21"/>
                <w:highlight w:val="none"/>
              </w:rPr>
              <w:t>1、投标截止时间：</w:t>
            </w:r>
            <w:r>
              <w:rPr>
                <w:rFonts w:ascii="Calibri" w:hAnsi="Calibri"/>
              </w:rPr>
              <w:t>按“</w:t>
            </w:r>
            <w:r>
              <w:rPr>
                <w:rFonts w:hint="eastAsia" w:ascii="Calibri" w:hAnsi="Calibri"/>
                <w:lang w:val="en-US" w:eastAsia="zh-CN"/>
              </w:rPr>
              <w:t>第一章 公开</w:t>
            </w:r>
            <w:r>
              <w:rPr>
                <w:rFonts w:ascii="Calibri" w:hAnsi="Calibri"/>
              </w:rPr>
              <w:t>招标公告”规定</w:t>
            </w:r>
          </w:p>
          <w:p w14:paraId="7E1EEC6E">
            <w:pPr>
              <w:snapToGrid w:val="0"/>
              <w:spacing w:line="360" w:lineRule="auto"/>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2、投标地址：</w:t>
            </w:r>
          </w:p>
          <w:p w14:paraId="482F9F81">
            <w:pPr>
              <w:pStyle w:val="25"/>
              <w:spacing w:line="360" w:lineRule="auto"/>
              <w:ind w:firstLine="0"/>
              <w:rPr>
                <w:rFonts w:hint="eastAsia" w:ascii="宋体" w:hAnsi="宋体" w:eastAsia="宋体" w:cs="宋体"/>
                <w:sz w:val="21"/>
                <w:szCs w:val="21"/>
                <w:lang w:val="en-US" w:eastAsia="zh-CN"/>
              </w:rPr>
            </w:pPr>
            <w:r>
              <w:rPr>
                <w:rFonts w:hint="eastAsia" w:ascii="宋体" w:hAnsi="宋体" w:eastAsia="宋体" w:cs="宋体"/>
                <w:kern w:val="2"/>
                <w:sz w:val="21"/>
                <w:szCs w:val="21"/>
                <w:lang w:val="en-US" w:eastAsia="zh-CN"/>
              </w:rPr>
              <w:t>（1）</w:t>
            </w:r>
            <w:r>
              <w:rPr>
                <w:rFonts w:hint="eastAsia" w:ascii="宋体" w:hAnsi="宋体" w:eastAsia="宋体" w:cs="宋体"/>
                <w:kern w:val="2"/>
                <w:sz w:val="21"/>
                <w:szCs w:val="21"/>
                <w:lang w:val="en-US" w:eastAsia="zh-CN" w:bidi="ar"/>
              </w:rPr>
              <w:t>“电子加密投标文件”：</w:t>
            </w:r>
            <w:r>
              <w:rPr>
                <w:rFonts w:hint="eastAsia" w:ascii="宋体" w:hAnsi="宋体" w:eastAsia="宋体" w:cs="宋体"/>
                <w:sz w:val="21"/>
                <w:szCs w:val="21"/>
                <w:lang w:val="en-US" w:eastAsia="zh-CN"/>
              </w:rPr>
              <w:t>政府采购云平台在线投标。</w:t>
            </w:r>
          </w:p>
          <w:p w14:paraId="53DA2D77">
            <w:pPr>
              <w:spacing w:line="360" w:lineRule="auto"/>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kern w:val="0"/>
                <w:sz w:val="21"/>
                <w:szCs w:val="21"/>
              </w:rPr>
              <w:t>（2）</w:t>
            </w:r>
            <w:r>
              <w:rPr>
                <w:rFonts w:hint="eastAsia" w:ascii="宋体" w:hAnsi="宋体" w:eastAsia="宋体" w:cs="宋体"/>
                <w:color w:val="auto"/>
                <w:sz w:val="21"/>
                <w:szCs w:val="21"/>
              </w:rPr>
              <w:t>“</w:t>
            </w:r>
            <w:r>
              <w:rPr>
                <w:rFonts w:hint="eastAsia" w:ascii="宋体" w:hAnsi="宋体" w:eastAsia="宋体" w:cs="宋体"/>
                <w:color w:val="auto"/>
                <w:sz w:val="21"/>
                <w:szCs w:val="21"/>
                <w:lang w:bidi="ar"/>
              </w:rPr>
              <w:t>电子</w:t>
            </w:r>
            <w:r>
              <w:rPr>
                <w:rFonts w:hint="eastAsia" w:ascii="宋体" w:hAnsi="宋体" w:eastAsia="宋体" w:cs="宋体"/>
                <w:color w:val="auto"/>
                <w:sz w:val="21"/>
                <w:szCs w:val="21"/>
              </w:rPr>
              <w:t>备份投标文件”</w:t>
            </w:r>
            <w:r>
              <w:rPr>
                <w:rFonts w:hint="eastAsia" w:ascii="宋体" w:hAnsi="宋体" w:eastAsia="宋体" w:cs="宋体"/>
                <w:b w:val="0"/>
                <w:bCs w:val="0"/>
                <w:color w:val="auto"/>
                <w:sz w:val="21"/>
                <w:szCs w:val="21"/>
              </w:rPr>
              <w:t>：</w:t>
            </w:r>
            <w:r>
              <w:rPr>
                <w:szCs w:val="21"/>
              </w:rPr>
              <w:t xml:space="preserve"> 招标公告发布之日至</w:t>
            </w:r>
            <w:r>
              <w:rPr>
                <w:szCs w:val="21"/>
                <w:highlight w:val="none"/>
              </w:rPr>
              <w:t>投标截止时间之日</w:t>
            </w:r>
            <w:r>
              <w:rPr>
                <w:rFonts w:hint="eastAsia"/>
                <w:szCs w:val="21"/>
                <w:highlight w:val="none"/>
                <w:lang w:val="en-US" w:eastAsia="zh-CN"/>
              </w:rPr>
              <w:t>前</w:t>
            </w:r>
            <w:r>
              <w:rPr>
                <w:szCs w:val="21"/>
              </w:rPr>
              <w:t>送至或快递至（以</w:t>
            </w:r>
            <w:r>
              <w:rPr>
                <w:rFonts w:hint="eastAsia"/>
                <w:szCs w:val="21"/>
                <w:lang w:val="en-US" w:eastAsia="zh-CN"/>
              </w:rPr>
              <w:t>采购</w:t>
            </w:r>
            <w:r>
              <w:rPr>
                <w:szCs w:val="21"/>
              </w:rPr>
              <w:t>代理机构收到时间为准，</w:t>
            </w:r>
            <w:r>
              <w:rPr>
                <w:b/>
                <w:bCs/>
                <w:szCs w:val="21"/>
              </w:rPr>
              <w:t>“电子备份投标文件”的递交不做强制要求，如需递交请注意截止时间）</w:t>
            </w:r>
            <w:r>
              <w:rPr>
                <w:rFonts w:hint="eastAsia" w:ascii="宋体" w:hAnsi="宋体" w:eastAsia="宋体" w:cs="宋体"/>
                <w:b w:val="0"/>
                <w:bCs w:val="0"/>
                <w:color w:val="auto"/>
                <w:sz w:val="21"/>
                <w:szCs w:val="21"/>
                <w:highlight w:val="none"/>
              </w:rPr>
              <w:t>邮寄</w:t>
            </w:r>
            <w:r>
              <w:rPr>
                <w:rFonts w:hint="eastAsia" w:ascii="宋体" w:hAnsi="宋体" w:eastAsia="宋体" w:cs="宋体"/>
                <w:b w:val="0"/>
                <w:bCs w:val="0"/>
                <w:color w:val="auto"/>
                <w:sz w:val="21"/>
                <w:szCs w:val="21"/>
                <w:highlight w:val="none"/>
                <w:lang w:eastAsia="zh-CN"/>
              </w:rPr>
              <w:t>或送达</w:t>
            </w:r>
            <w:r>
              <w:rPr>
                <w:rFonts w:hint="eastAsia" w:ascii="宋体" w:hAnsi="宋体" w:eastAsia="宋体" w:cs="宋体"/>
                <w:b w:val="0"/>
                <w:bCs w:val="0"/>
                <w:color w:val="auto"/>
                <w:sz w:val="21"/>
                <w:szCs w:val="21"/>
                <w:highlight w:val="none"/>
              </w:rPr>
              <w:t>地址</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舟山市普陀区昌正商务大厦1602 联系人：乐女士</w:t>
            </w:r>
            <w:r>
              <w:rPr>
                <w:rFonts w:hint="eastAsia" w:ascii="宋体" w:hAnsi="宋体" w:eastAsia="宋体" w:cs="宋体"/>
                <w:b/>
                <w:bCs/>
                <w:color w:val="auto"/>
                <w:sz w:val="21"/>
                <w:szCs w:val="21"/>
                <w:highlight w:val="none"/>
              </w:rPr>
              <w:t xml:space="preserve"> </w:t>
            </w:r>
            <w:r>
              <w:rPr>
                <w:rFonts w:hint="eastAsia" w:ascii="宋体" w:hAnsi="宋体" w:eastAsia="宋体" w:cs="宋体"/>
                <w:b w:val="0"/>
                <w:bCs w:val="0"/>
                <w:color w:val="auto"/>
                <w:sz w:val="21"/>
                <w:szCs w:val="21"/>
                <w:highlight w:val="none"/>
                <w:lang w:eastAsia="zh-CN"/>
              </w:rPr>
              <w:t>联系电话：</w:t>
            </w:r>
            <w:r>
              <w:rPr>
                <w:rFonts w:hint="eastAsia" w:ascii="宋体" w:hAnsi="宋体" w:cs="宋体"/>
                <w:b w:val="0"/>
                <w:bCs w:val="0"/>
                <w:color w:val="auto"/>
                <w:sz w:val="21"/>
                <w:szCs w:val="21"/>
                <w:highlight w:val="none"/>
                <w:lang w:val="en-US" w:eastAsia="zh-CN"/>
              </w:rPr>
              <w:t>0580-3806681</w:t>
            </w:r>
          </w:p>
          <w:p w14:paraId="4ACF7D97">
            <w:pPr>
              <w:adjustRightInd w:val="0"/>
              <w:snapToGrid w:val="0"/>
              <w:spacing w:line="288" w:lineRule="auto"/>
              <w:jc w:val="left"/>
              <w:rPr>
                <w:rFonts w:hint="eastAsia"/>
              </w:rPr>
            </w:pPr>
            <w:r>
              <w:rPr>
                <w:rFonts w:hint="eastAsia" w:ascii="宋体" w:hAnsi="宋体" w:eastAsia="宋体" w:cs="宋体"/>
                <w:sz w:val="21"/>
                <w:szCs w:val="21"/>
                <w:highlight w:val="none"/>
                <w:lang w:bidi="ar"/>
              </w:rPr>
              <w:t>收件时间：上午8:30-11:30，下午14:</w:t>
            </w:r>
            <w:r>
              <w:rPr>
                <w:rFonts w:hint="eastAsia" w:eastAsia="宋体" w:cs="宋体"/>
                <w:sz w:val="21"/>
                <w:szCs w:val="21"/>
                <w:highlight w:val="none"/>
                <w:lang w:val="en-US" w:eastAsia="zh-CN" w:bidi="ar"/>
              </w:rPr>
              <w:t>00</w:t>
            </w:r>
            <w:r>
              <w:rPr>
                <w:rFonts w:hint="eastAsia" w:ascii="宋体" w:hAnsi="宋体" w:eastAsia="宋体" w:cs="宋体"/>
                <w:sz w:val="21"/>
                <w:szCs w:val="21"/>
                <w:highlight w:val="none"/>
                <w:lang w:bidi="ar"/>
              </w:rPr>
              <w:t>-17:</w:t>
            </w:r>
            <w:r>
              <w:rPr>
                <w:rFonts w:hint="eastAsia" w:eastAsia="宋体" w:cs="宋体"/>
                <w:sz w:val="21"/>
                <w:szCs w:val="21"/>
                <w:highlight w:val="none"/>
                <w:lang w:val="en-US" w:eastAsia="zh-CN" w:bidi="ar"/>
              </w:rPr>
              <w:t>0</w:t>
            </w:r>
            <w:r>
              <w:rPr>
                <w:rFonts w:hint="eastAsia" w:ascii="宋体" w:hAnsi="宋体" w:eastAsia="宋体" w:cs="宋体"/>
                <w:sz w:val="21"/>
                <w:szCs w:val="21"/>
                <w:highlight w:val="none"/>
                <w:lang w:bidi="ar"/>
              </w:rPr>
              <w:t>0，节假日、双休日</w:t>
            </w:r>
            <w:r>
              <w:rPr>
                <w:rFonts w:hint="eastAsia" w:ascii="宋体" w:hAnsi="宋体" w:eastAsia="宋体" w:cs="宋体"/>
                <w:b w:val="0"/>
                <w:bCs/>
                <w:szCs w:val="21"/>
              </w:rPr>
              <w:t>不收件</w:t>
            </w:r>
            <w:r>
              <w:rPr>
                <w:rFonts w:hint="eastAsia" w:ascii="宋体" w:hAnsi="宋体" w:eastAsia="宋体" w:cs="宋体"/>
                <w:b w:val="0"/>
                <w:bCs/>
                <w:sz w:val="21"/>
                <w:szCs w:val="21"/>
                <w:highlight w:val="none"/>
                <w:lang w:eastAsia="zh-CN" w:bidi="ar"/>
              </w:rPr>
              <w:t>。</w:t>
            </w:r>
            <w:r>
              <w:rPr>
                <w:rFonts w:hint="eastAsia" w:cs="Times New Roman"/>
                <w:sz w:val="21"/>
                <w:szCs w:val="21"/>
                <w:highlight w:val="none"/>
                <w:lang w:bidi="ar"/>
              </w:rPr>
              <w:t>（如直接递交的，递交人员需填写送件人姓名及联系电话、送达时间等相关信息；如采用邮寄方式的推荐使用</w:t>
            </w:r>
            <w:r>
              <w:rPr>
                <w:rFonts w:hint="eastAsia" w:cs="Times New Roman"/>
                <w:sz w:val="21"/>
                <w:szCs w:val="21"/>
                <w:highlight w:val="none"/>
                <w:lang w:val="en-US" w:eastAsia="zh-CN" w:bidi="ar"/>
              </w:rPr>
              <w:t>EMS或</w:t>
            </w:r>
            <w:r>
              <w:rPr>
                <w:rFonts w:hint="eastAsia" w:cs="Times New Roman"/>
                <w:sz w:val="21"/>
                <w:szCs w:val="21"/>
                <w:highlight w:val="none"/>
                <w:lang w:bidi="ar"/>
              </w:rPr>
              <w:t>顺丰快递</w:t>
            </w:r>
            <w:r>
              <w:rPr>
                <w:rFonts w:hint="eastAsia" w:cs="Times New Roman"/>
                <w:sz w:val="21"/>
                <w:szCs w:val="21"/>
                <w:highlight w:val="none"/>
                <w:lang w:eastAsia="zh-CN" w:bidi="ar"/>
              </w:rPr>
              <w:t>。</w:t>
            </w:r>
            <w:r>
              <w:rPr>
                <w:rFonts w:hint="eastAsia" w:ascii="宋体" w:hAnsi="宋体" w:eastAsia="宋体" w:cs="宋体"/>
                <w:b w:val="0"/>
                <w:bCs/>
                <w:szCs w:val="21"/>
              </w:rPr>
              <w:t>投标人</w:t>
            </w:r>
            <w:r>
              <w:rPr>
                <w:rFonts w:hint="eastAsia" w:cs="Times New Roman"/>
                <w:sz w:val="21"/>
                <w:szCs w:val="21"/>
                <w:highlight w:val="none"/>
                <w:lang w:val="en-US" w:eastAsia="zh-CN" w:bidi="ar"/>
              </w:rPr>
              <w:t>应充分考虑</w:t>
            </w:r>
            <w:r>
              <w:rPr>
                <w:rFonts w:hint="eastAsia" w:cs="Times New Roman"/>
                <w:sz w:val="21"/>
                <w:szCs w:val="21"/>
                <w:highlight w:val="none"/>
                <w:lang w:bidi="ar"/>
              </w:rPr>
              <w:t>邮寄</w:t>
            </w:r>
            <w:r>
              <w:rPr>
                <w:rFonts w:hint="eastAsia" w:cs="Times New Roman"/>
                <w:sz w:val="21"/>
                <w:szCs w:val="21"/>
                <w:highlight w:val="none"/>
                <w:lang w:val="en-US" w:eastAsia="zh-CN" w:bidi="ar"/>
              </w:rPr>
              <w:t>所需时间</w:t>
            </w:r>
            <w:r>
              <w:rPr>
                <w:rFonts w:hint="eastAsia" w:cs="Times New Roman"/>
                <w:sz w:val="21"/>
                <w:szCs w:val="21"/>
                <w:highlight w:val="none"/>
                <w:lang w:eastAsia="zh-CN" w:bidi="ar"/>
              </w:rPr>
              <w:t>。</w:t>
            </w:r>
            <w:r>
              <w:rPr>
                <w:rFonts w:hint="eastAsia" w:ascii="宋体" w:hAnsi="宋体" w:eastAsia="宋体" w:cs="宋体"/>
                <w:b w:val="0"/>
                <w:bCs w:val="0"/>
                <w:szCs w:val="21"/>
              </w:rPr>
              <w:t>寄出</w:t>
            </w:r>
            <w:r>
              <w:rPr>
                <w:rFonts w:hint="eastAsia" w:ascii="宋体" w:hAnsi="宋体" w:eastAsia="宋体" w:cs="宋体"/>
                <w:b w:val="0"/>
                <w:bCs w:val="0"/>
                <w:sz w:val="21"/>
                <w:szCs w:val="21"/>
                <w:highlight w:val="none"/>
                <w:lang w:bidi="ar"/>
              </w:rPr>
              <w:t>快递</w:t>
            </w:r>
            <w:r>
              <w:rPr>
                <w:rFonts w:hint="eastAsia" w:ascii="宋体" w:hAnsi="宋体" w:eastAsia="宋体" w:cs="宋体"/>
                <w:b w:val="0"/>
                <w:bCs w:val="0"/>
                <w:szCs w:val="21"/>
              </w:rPr>
              <w:t>后将快递单号、项目名称、公司名称、联系方式等相关信息发至</w:t>
            </w:r>
            <w:r>
              <w:rPr>
                <w:rFonts w:hint="eastAsia" w:ascii="宋体" w:hAnsi="宋体" w:eastAsia="宋体" w:cs="宋体"/>
                <w:b w:val="0"/>
                <w:bCs w:val="0"/>
                <w:szCs w:val="21"/>
                <w:u w:val="single"/>
                <w:lang w:val="en-US" w:eastAsia="zh-CN"/>
              </w:rPr>
              <w:t xml:space="preserve"> </w:t>
            </w:r>
            <w:r>
              <w:rPr>
                <w:rFonts w:hint="eastAsia" w:ascii="宋体" w:hAnsi="宋体" w:cs="宋体"/>
                <w:b w:val="0"/>
                <w:bCs w:val="0"/>
                <w:szCs w:val="21"/>
                <w:u w:val="single"/>
                <w:lang w:val="en-US" w:eastAsia="zh-CN"/>
              </w:rPr>
              <w:t>2060585392@qq.com</w:t>
            </w:r>
            <w:r>
              <w:rPr>
                <w:rFonts w:hint="eastAsia" w:ascii="宋体" w:hAnsi="宋体" w:eastAsia="宋体" w:cs="宋体"/>
                <w:b w:val="0"/>
                <w:bCs w:val="0"/>
                <w:szCs w:val="21"/>
                <w:u w:val="single"/>
                <w:lang w:val="en-US" w:eastAsia="zh-CN"/>
              </w:rPr>
              <w:t xml:space="preserve"> </w:t>
            </w:r>
            <w:r>
              <w:rPr>
                <w:rFonts w:hint="eastAsia" w:ascii="宋体" w:hAnsi="宋体" w:eastAsia="宋体" w:cs="宋体"/>
                <w:b w:val="0"/>
                <w:bCs w:val="0"/>
                <w:szCs w:val="21"/>
                <w:lang w:val="en-US" w:eastAsia="zh-CN"/>
              </w:rPr>
              <w:t>邮箱</w:t>
            </w:r>
            <w:r>
              <w:rPr>
                <w:rFonts w:hint="eastAsia" w:ascii="宋体" w:hAnsi="宋体" w:eastAsia="宋体" w:cs="宋体"/>
                <w:b w:val="0"/>
                <w:bCs w:val="0"/>
                <w:szCs w:val="21"/>
              </w:rPr>
              <w:t>以便查收</w:t>
            </w:r>
            <w:r>
              <w:rPr>
                <w:rFonts w:hint="eastAsia" w:ascii="宋体" w:hAnsi="宋体" w:eastAsia="宋体" w:cs="宋体"/>
                <w:b w:val="0"/>
                <w:bCs w:val="0"/>
                <w:szCs w:val="21"/>
                <w:lang w:eastAsia="zh-CN"/>
              </w:rPr>
              <w:t>，</w:t>
            </w:r>
            <w:r>
              <w:rPr>
                <w:rFonts w:hint="eastAsia" w:ascii="宋体" w:hAnsi="宋体" w:eastAsia="宋体" w:cs="宋体"/>
                <w:b w:val="0"/>
                <w:bCs w:val="0"/>
                <w:szCs w:val="21"/>
                <w:lang w:val="en-US" w:eastAsia="zh-CN"/>
              </w:rPr>
              <w:t>并</w:t>
            </w:r>
            <w:r>
              <w:rPr>
                <w:rFonts w:hint="eastAsia" w:ascii="宋体" w:hAnsi="宋体" w:eastAsia="宋体" w:cs="宋体"/>
                <w:b w:val="0"/>
                <w:bCs/>
                <w:szCs w:val="21"/>
              </w:rPr>
              <w:t>自行承担邮寄风险</w:t>
            </w:r>
            <w:r>
              <w:rPr>
                <w:rFonts w:hint="eastAsia" w:cs="Times New Roman"/>
                <w:sz w:val="21"/>
                <w:szCs w:val="21"/>
                <w:highlight w:val="none"/>
                <w:lang w:bidi="ar"/>
              </w:rPr>
              <w:t>。）</w:t>
            </w:r>
          </w:p>
        </w:tc>
      </w:tr>
      <w:tr w14:paraId="32F915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2"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14:paraId="57F60717">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17</w:t>
            </w:r>
          </w:p>
        </w:tc>
        <w:tc>
          <w:tcPr>
            <w:tcW w:w="1233" w:type="dxa"/>
            <w:tcBorders>
              <w:top w:val="single" w:color="auto" w:sz="4" w:space="0"/>
              <w:left w:val="single" w:color="auto" w:sz="4" w:space="0"/>
              <w:bottom w:val="single" w:color="auto" w:sz="4" w:space="0"/>
              <w:right w:val="single" w:color="auto" w:sz="4" w:space="0"/>
            </w:tcBorders>
            <w:noWrap w:val="0"/>
            <w:vAlign w:val="center"/>
          </w:tcPr>
          <w:p w14:paraId="6926570E">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开标时间</w:t>
            </w:r>
          </w:p>
          <w:p w14:paraId="565EA5A1">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和地址</w:t>
            </w:r>
          </w:p>
        </w:tc>
        <w:tc>
          <w:tcPr>
            <w:tcW w:w="7646" w:type="dxa"/>
            <w:tcBorders>
              <w:top w:val="single" w:color="auto" w:sz="4" w:space="0"/>
              <w:left w:val="single" w:color="auto" w:sz="4" w:space="0"/>
              <w:bottom w:val="single" w:color="auto" w:sz="4" w:space="0"/>
              <w:right w:val="single" w:color="auto" w:sz="4" w:space="0"/>
            </w:tcBorders>
            <w:noWrap w:val="0"/>
            <w:vAlign w:val="center"/>
          </w:tcPr>
          <w:p w14:paraId="0C0A3FB6">
            <w:pPr>
              <w:snapToGrid w:val="0"/>
              <w:spacing w:line="360" w:lineRule="auto"/>
              <w:rPr>
                <w:rFonts w:hint="eastAsia" w:ascii="宋体" w:hAnsi="宋体" w:eastAsia="宋体" w:cs="宋体"/>
                <w:sz w:val="21"/>
                <w:szCs w:val="21"/>
                <w:highlight w:val="none"/>
                <w:u w:val="none"/>
                <w:lang w:eastAsia="zh-CN"/>
              </w:rPr>
            </w:pPr>
            <w:r>
              <w:rPr>
                <w:rFonts w:hint="eastAsia" w:ascii="宋体" w:hAnsi="宋体" w:eastAsia="宋体" w:cs="宋体"/>
                <w:sz w:val="21"/>
                <w:szCs w:val="21"/>
              </w:rPr>
              <w:t>开标时间：</w:t>
            </w:r>
            <w:r>
              <w:rPr>
                <w:rFonts w:hint="eastAsia" w:ascii="宋体" w:hAnsi="宋体" w:eastAsia="宋体" w:cs="宋体"/>
                <w:sz w:val="21"/>
                <w:szCs w:val="21"/>
                <w:highlight w:val="none"/>
                <w:u w:val="none"/>
                <w:lang w:eastAsia="zh-CN"/>
              </w:rPr>
              <w:t>同</w:t>
            </w:r>
            <w:r>
              <w:rPr>
                <w:rFonts w:hint="eastAsia" w:ascii="宋体" w:hAnsi="宋体" w:eastAsia="宋体" w:cs="宋体"/>
                <w:sz w:val="21"/>
                <w:szCs w:val="21"/>
                <w:highlight w:val="none"/>
                <w:u w:val="none"/>
              </w:rPr>
              <w:t>投标截止时间</w:t>
            </w:r>
          </w:p>
          <w:p w14:paraId="1D12E67C">
            <w:pPr>
              <w:snapToGrid w:val="0"/>
              <w:spacing w:line="360" w:lineRule="auto"/>
              <w:ind w:left="1080" w:hanging="945" w:hangingChars="450"/>
              <w:rPr>
                <w:rFonts w:hint="eastAsia" w:ascii="宋体" w:hAnsi="宋体" w:eastAsia="宋体" w:cs="宋体"/>
                <w:sz w:val="21"/>
                <w:szCs w:val="21"/>
              </w:rPr>
            </w:pPr>
            <w:r>
              <w:rPr>
                <w:rFonts w:hint="eastAsia" w:ascii="宋体" w:hAnsi="宋体" w:eastAsia="宋体" w:cs="宋体"/>
                <w:sz w:val="21"/>
                <w:szCs w:val="21"/>
              </w:rPr>
              <w:t>开标地址：</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"https://www.zcygov.cn" </w:instrText>
            </w:r>
            <w:r>
              <w:rPr>
                <w:rFonts w:hint="eastAsia" w:ascii="宋体" w:hAnsi="宋体" w:eastAsia="宋体" w:cs="宋体"/>
                <w:sz w:val="21"/>
                <w:szCs w:val="21"/>
              </w:rPr>
              <w:fldChar w:fldCharType="separate"/>
            </w:r>
            <w:r>
              <w:rPr>
                <w:rStyle w:val="69"/>
                <w:rFonts w:hint="eastAsia" w:ascii="宋体" w:hAnsi="宋体" w:eastAsia="宋体" w:cs="宋体"/>
                <w:sz w:val="21"/>
                <w:szCs w:val="21"/>
              </w:rPr>
              <w:t>https://www.zcygov.cn</w:t>
            </w:r>
            <w:r>
              <w:rPr>
                <w:rFonts w:hint="eastAsia" w:ascii="宋体" w:hAnsi="宋体" w:eastAsia="宋体" w:cs="宋体"/>
                <w:sz w:val="21"/>
                <w:szCs w:val="21"/>
              </w:rPr>
              <w:fldChar w:fldCharType="end"/>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投标人</w:t>
            </w:r>
            <w:r>
              <w:rPr>
                <w:rFonts w:hint="eastAsia" w:ascii="宋体" w:hAnsi="宋体" w:eastAsia="宋体" w:cs="宋体"/>
                <w:sz w:val="21"/>
                <w:szCs w:val="21"/>
              </w:rPr>
              <w:t>在线参加开标。</w:t>
            </w:r>
          </w:p>
        </w:tc>
      </w:tr>
      <w:tr w14:paraId="1AAFCA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14:paraId="222CEE6B">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18</w:t>
            </w:r>
          </w:p>
        </w:tc>
        <w:tc>
          <w:tcPr>
            <w:tcW w:w="1233" w:type="dxa"/>
            <w:tcBorders>
              <w:top w:val="single" w:color="auto" w:sz="4" w:space="0"/>
              <w:left w:val="single" w:color="auto" w:sz="4" w:space="0"/>
              <w:bottom w:val="single" w:color="auto" w:sz="4" w:space="0"/>
              <w:right w:val="single" w:color="auto" w:sz="4" w:space="0"/>
            </w:tcBorders>
            <w:noWrap w:val="0"/>
            <w:vAlign w:val="center"/>
          </w:tcPr>
          <w:p w14:paraId="030FAEB1">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开标</w:t>
            </w:r>
          </w:p>
        </w:tc>
        <w:tc>
          <w:tcPr>
            <w:tcW w:w="7646" w:type="dxa"/>
            <w:tcBorders>
              <w:top w:val="single" w:color="auto" w:sz="4" w:space="0"/>
              <w:left w:val="single" w:color="auto" w:sz="4" w:space="0"/>
              <w:bottom w:val="single" w:color="auto" w:sz="4" w:space="0"/>
              <w:right w:val="single" w:color="auto" w:sz="4" w:space="0"/>
            </w:tcBorders>
            <w:noWrap w:val="0"/>
            <w:vAlign w:val="center"/>
          </w:tcPr>
          <w:p w14:paraId="313C3A23">
            <w:pPr>
              <w:spacing w:line="360" w:lineRule="auto"/>
              <w:ind w:firstLine="420" w:firstLineChars="200"/>
              <w:rPr>
                <w:rFonts w:hint="eastAsia" w:ascii="宋体" w:hAnsi="宋体" w:eastAsia="宋体" w:cs="宋体"/>
                <w:sz w:val="21"/>
                <w:szCs w:val="21"/>
                <w:lang w:bidi="ar"/>
              </w:rPr>
            </w:pPr>
            <w:r>
              <w:rPr>
                <w:rFonts w:hint="eastAsia" w:ascii="宋体" w:hAnsi="宋体" w:eastAsia="宋体" w:cs="宋体"/>
                <w:sz w:val="21"/>
                <w:szCs w:val="21"/>
                <w:lang w:val="en-US" w:eastAsia="zh-CN" w:bidi="ar"/>
              </w:rPr>
              <w:t>1、</w:t>
            </w:r>
            <w:r>
              <w:rPr>
                <w:rFonts w:hint="eastAsia" w:ascii="宋体" w:hAnsi="宋体" w:eastAsia="宋体" w:cs="宋体"/>
                <w:sz w:val="21"/>
                <w:szCs w:val="21"/>
                <w:lang w:bidi="ar"/>
              </w:rPr>
              <w:t>采购组织机构按照</w:t>
            </w:r>
            <w:r>
              <w:rPr>
                <w:rFonts w:hint="eastAsia" w:ascii="宋体" w:hAnsi="宋体" w:eastAsia="宋体" w:cs="宋体"/>
                <w:sz w:val="21"/>
                <w:szCs w:val="21"/>
                <w:lang w:eastAsia="zh-CN" w:bidi="ar"/>
              </w:rPr>
              <w:t>招标文件</w:t>
            </w:r>
            <w:r>
              <w:rPr>
                <w:rFonts w:hint="eastAsia" w:ascii="宋体" w:hAnsi="宋体" w:eastAsia="宋体" w:cs="宋体"/>
                <w:sz w:val="21"/>
                <w:szCs w:val="21"/>
                <w:lang w:bidi="ar"/>
              </w:rPr>
              <w:t>规定的时间通过电子交易平台组织开标，所有</w:t>
            </w:r>
            <w:r>
              <w:rPr>
                <w:rFonts w:hint="eastAsia" w:ascii="宋体" w:hAnsi="宋体" w:eastAsia="宋体" w:cs="宋体"/>
                <w:sz w:val="21"/>
                <w:szCs w:val="21"/>
                <w:lang w:eastAsia="zh-CN" w:bidi="ar"/>
              </w:rPr>
              <w:t>投标人</w:t>
            </w:r>
            <w:r>
              <w:rPr>
                <w:rFonts w:hint="eastAsia" w:ascii="宋体" w:hAnsi="宋体" w:eastAsia="宋体" w:cs="宋体"/>
                <w:sz w:val="21"/>
                <w:szCs w:val="21"/>
                <w:lang w:bidi="ar"/>
              </w:rPr>
              <w:t>均应当准时在线参加。</w:t>
            </w:r>
          </w:p>
          <w:p w14:paraId="2CF336C7">
            <w:pPr>
              <w:spacing w:line="360" w:lineRule="auto"/>
              <w:ind w:firstLine="420" w:firstLineChars="200"/>
              <w:jc w:val="both"/>
              <w:rPr>
                <w:rFonts w:hint="eastAsia" w:ascii="宋体" w:hAnsi="宋体" w:eastAsia="宋体" w:cs="宋体"/>
                <w:sz w:val="21"/>
                <w:szCs w:val="21"/>
                <w:lang w:bidi="ar"/>
              </w:rPr>
            </w:pPr>
            <w:r>
              <w:rPr>
                <w:rFonts w:hint="eastAsia" w:ascii="宋体" w:hAnsi="宋体" w:eastAsia="宋体" w:cs="宋体"/>
                <w:sz w:val="21"/>
                <w:szCs w:val="21"/>
                <w:lang w:val="en-US" w:eastAsia="zh-CN" w:bidi="ar"/>
              </w:rPr>
              <w:t>2、</w:t>
            </w:r>
            <w:r>
              <w:rPr>
                <w:rFonts w:hint="eastAsia" w:ascii="宋体" w:hAnsi="宋体" w:eastAsia="宋体" w:cs="宋体"/>
                <w:sz w:val="21"/>
                <w:szCs w:val="21"/>
                <w:lang w:bidi="ar"/>
              </w:rPr>
              <w:t>开标时间后，采购组织机构将向各投标</w:t>
            </w:r>
            <w:r>
              <w:rPr>
                <w:rFonts w:hint="eastAsia" w:ascii="宋体" w:hAnsi="宋体" w:eastAsia="宋体" w:cs="宋体"/>
                <w:sz w:val="21"/>
                <w:szCs w:val="21"/>
                <w:lang w:eastAsia="zh-CN" w:bidi="ar"/>
              </w:rPr>
              <w:t>投标人</w:t>
            </w:r>
            <w:r>
              <w:rPr>
                <w:rFonts w:hint="eastAsia" w:ascii="宋体" w:hAnsi="宋体" w:eastAsia="宋体" w:cs="宋体"/>
                <w:sz w:val="21"/>
                <w:szCs w:val="21"/>
                <w:lang w:bidi="ar"/>
              </w:rPr>
              <w:t>发出“电子加密投标文件”的解密通知，各投标</w:t>
            </w:r>
            <w:r>
              <w:rPr>
                <w:rFonts w:hint="eastAsia" w:ascii="宋体" w:hAnsi="宋体" w:eastAsia="宋体" w:cs="宋体"/>
                <w:sz w:val="21"/>
                <w:szCs w:val="21"/>
                <w:lang w:eastAsia="zh-CN" w:bidi="ar"/>
              </w:rPr>
              <w:t>投标人</w:t>
            </w:r>
            <w:r>
              <w:rPr>
                <w:rFonts w:hint="eastAsia" w:ascii="宋体" w:hAnsi="宋体" w:eastAsia="宋体" w:cs="宋体"/>
                <w:sz w:val="21"/>
                <w:szCs w:val="21"/>
                <w:lang w:bidi="ar"/>
              </w:rPr>
              <w:t>代表应当在接到解密通知后</w:t>
            </w:r>
            <w:r>
              <w:rPr>
                <w:rFonts w:hint="eastAsia" w:ascii="宋体" w:hAnsi="宋体" w:eastAsia="宋体" w:cs="宋体"/>
                <w:sz w:val="21"/>
                <w:szCs w:val="21"/>
                <w:u w:val="single"/>
                <w:lang w:bidi="ar"/>
              </w:rPr>
              <w:t>30</w:t>
            </w:r>
            <w:r>
              <w:rPr>
                <w:rFonts w:hint="eastAsia" w:ascii="宋体" w:hAnsi="宋体" w:eastAsia="宋体" w:cs="宋体"/>
                <w:sz w:val="21"/>
                <w:szCs w:val="21"/>
                <w:lang w:bidi="ar"/>
              </w:rPr>
              <w:t>分钟内自行完成“电子加密投标文件”的在线解密。</w:t>
            </w:r>
          </w:p>
          <w:p w14:paraId="768CD287">
            <w:pPr>
              <w:spacing w:line="360" w:lineRule="auto"/>
              <w:ind w:firstLine="420" w:firstLineChars="200"/>
              <w:jc w:val="both"/>
              <w:rPr>
                <w:rFonts w:hint="eastAsia" w:ascii="宋体" w:hAnsi="宋体" w:eastAsia="宋体" w:cs="宋体"/>
                <w:sz w:val="21"/>
                <w:szCs w:val="21"/>
                <w:lang w:bidi="ar"/>
              </w:rPr>
            </w:pPr>
            <w:r>
              <w:rPr>
                <w:rFonts w:hint="eastAsia" w:ascii="宋体" w:hAnsi="宋体" w:eastAsia="宋体" w:cs="宋体"/>
                <w:sz w:val="21"/>
                <w:szCs w:val="21"/>
                <w:lang w:val="en-US" w:eastAsia="zh-CN" w:bidi="ar"/>
              </w:rPr>
              <w:t>3、</w:t>
            </w:r>
            <w:r>
              <w:rPr>
                <w:rFonts w:hint="eastAsia" w:ascii="宋体" w:hAnsi="宋体" w:eastAsia="宋体" w:cs="宋体"/>
                <w:sz w:val="21"/>
                <w:szCs w:val="21"/>
                <w:lang w:bidi="ar"/>
              </w:rPr>
              <w:t>通过“政府采购云平台”上传递交的“电子加密投标文件”已按时解密的，“电子备份投标文件”自动失效。</w:t>
            </w:r>
          </w:p>
          <w:p w14:paraId="1D7ACA38">
            <w:pPr>
              <w:spacing w:line="360" w:lineRule="auto"/>
              <w:ind w:firstLine="420" w:firstLineChars="200"/>
              <w:rPr>
                <w:rFonts w:hint="eastAsia" w:ascii="宋体" w:hAnsi="宋体" w:eastAsia="宋体" w:cs="宋体"/>
                <w:sz w:val="21"/>
                <w:szCs w:val="21"/>
                <w:lang w:bidi="ar"/>
              </w:rPr>
            </w:pPr>
            <w:r>
              <w:rPr>
                <w:rFonts w:hint="eastAsia" w:ascii="宋体" w:hAnsi="宋体" w:eastAsia="宋体" w:cs="宋体"/>
                <w:sz w:val="21"/>
                <w:szCs w:val="21"/>
                <w:lang w:val="en-US" w:eastAsia="zh-CN" w:bidi="ar"/>
              </w:rPr>
              <w:t>4、</w:t>
            </w:r>
            <w:r>
              <w:rPr>
                <w:rFonts w:hint="eastAsia" w:ascii="宋体" w:hAnsi="宋体" w:eastAsia="宋体" w:cs="宋体"/>
                <w:sz w:val="21"/>
                <w:szCs w:val="21"/>
                <w:lang w:bidi="ar"/>
              </w:rPr>
              <w:t>通过“政府采购云平台”上传递交的“电子加密投标文件”无法按时解密的，如投标</w:t>
            </w:r>
            <w:r>
              <w:rPr>
                <w:rFonts w:hint="eastAsia" w:ascii="宋体" w:hAnsi="宋体" w:eastAsia="宋体" w:cs="宋体"/>
                <w:sz w:val="21"/>
                <w:szCs w:val="21"/>
                <w:lang w:eastAsia="zh-CN" w:bidi="ar"/>
              </w:rPr>
              <w:t>投标人</w:t>
            </w:r>
            <w:r>
              <w:rPr>
                <w:rFonts w:hint="eastAsia" w:ascii="宋体" w:hAnsi="宋体" w:eastAsia="宋体" w:cs="宋体"/>
                <w:sz w:val="21"/>
                <w:szCs w:val="21"/>
                <w:lang w:bidi="ar"/>
              </w:rPr>
              <w:t>按规定递交 “电子备份投标文件”的，则由采购组织机构按“政府采购云平台”操作规范将“电子备份投标文件”上传至“政府采购云平台”。上传成功后，以“电子备份投标文件”参与评标，“电子加密投标文件”自动失效；在“政府采购云平台”正常运行情况下，“电子备份投标文件”无法上传至“政府采购云平台”的，视为投标文件撤回。如投标</w:t>
            </w:r>
            <w:r>
              <w:rPr>
                <w:rFonts w:hint="eastAsia" w:ascii="宋体" w:hAnsi="宋体" w:eastAsia="宋体" w:cs="宋体"/>
                <w:sz w:val="21"/>
                <w:szCs w:val="21"/>
                <w:lang w:eastAsia="zh-CN" w:bidi="ar"/>
              </w:rPr>
              <w:t>投标人</w:t>
            </w:r>
            <w:r>
              <w:rPr>
                <w:rFonts w:hint="eastAsia" w:ascii="宋体" w:hAnsi="宋体" w:eastAsia="宋体" w:cs="宋体"/>
                <w:sz w:val="21"/>
                <w:szCs w:val="21"/>
                <w:lang w:bidi="ar"/>
              </w:rPr>
              <w:t>未按规定递交“电子备份投标文件”的，视为投标文件撤回。</w:t>
            </w:r>
          </w:p>
          <w:p w14:paraId="21399B1C">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bidi="ar"/>
              </w:rPr>
              <w:t>5、</w:t>
            </w:r>
            <w:r>
              <w:rPr>
                <w:rFonts w:hint="eastAsia" w:ascii="宋体" w:hAnsi="宋体" w:eastAsia="宋体" w:cs="宋体"/>
                <w:sz w:val="21"/>
                <w:szCs w:val="21"/>
                <w:lang w:bidi="ar"/>
              </w:rPr>
              <w:t>投标截止时间前，投标</w:t>
            </w:r>
            <w:r>
              <w:rPr>
                <w:rFonts w:hint="eastAsia" w:ascii="宋体" w:hAnsi="宋体" w:eastAsia="宋体" w:cs="宋体"/>
                <w:sz w:val="21"/>
                <w:szCs w:val="21"/>
                <w:lang w:eastAsia="zh-CN" w:bidi="ar"/>
              </w:rPr>
              <w:t>投标人</w:t>
            </w:r>
            <w:r>
              <w:rPr>
                <w:rFonts w:hint="eastAsia" w:ascii="宋体" w:hAnsi="宋体" w:eastAsia="宋体" w:cs="宋体"/>
                <w:sz w:val="21"/>
                <w:szCs w:val="21"/>
                <w:lang w:bidi="ar"/>
              </w:rPr>
              <w:t>仅递交了“电子备份投标文件”而未将“电子加密投标文件”上传至“政府采购云平台”的，投标无效。</w:t>
            </w:r>
          </w:p>
        </w:tc>
      </w:tr>
      <w:tr w14:paraId="188ACD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4"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14:paraId="3927CF91">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19</w:t>
            </w:r>
          </w:p>
        </w:tc>
        <w:tc>
          <w:tcPr>
            <w:tcW w:w="1233" w:type="dxa"/>
            <w:tcBorders>
              <w:top w:val="single" w:color="auto" w:sz="4" w:space="0"/>
              <w:left w:val="single" w:color="auto" w:sz="4" w:space="0"/>
              <w:bottom w:val="single" w:color="auto" w:sz="4" w:space="0"/>
              <w:right w:val="single" w:color="auto" w:sz="4" w:space="0"/>
            </w:tcBorders>
            <w:noWrap w:val="0"/>
            <w:vAlign w:val="center"/>
          </w:tcPr>
          <w:p w14:paraId="07FC3311">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评标办法</w:t>
            </w:r>
          </w:p>
        </w:tc>
        <w:tc>
          <w:tcPr>
            <w:tcW w:w="7646" w:type="dxa"/>
            <w:tcBorders>
              <w:top w:val="single" w:color="auto" w:sz="4" w:space="0"/>
              <w:left w:val="single" w:color="auto" w:sz="4" w:space="0"/>
              <w:bottom w:val="single" w:color="auto" w:sz="4" w:space="0"/>
              <w:right w:val="single" w:color="auto" w:sz="4" w:space="0"/>
            </w:tcBorders>
            <w:noWrap w:val="0"/>
            <w:vAlign w:val="center"/>
          </w:tcPr>
          <w:p w14:paraId="76D43CCE">
            <w:pPr>
              <w:autoSpaceDE w:val="0"/>
              <w:autoSpaceDN w:val="0"/>
              <w:snapToGrid w:val="0"/>
              <w:spacing w:line="360" w:lineRule="auto"/>
              <w:textAlignment w:val="bottom"/>
              <w:rPr>
                <w:rFonts w:hint="default" w:ascii="宋体" w:hAnsi="宋体" w:eastAsia="宋体" w:cs="宋体"/>
                <w:sz w:val="21"/>
                <w:szCs w:val="21"/>
                <w:lang w:val="en-US" w:eastAsia="zh-CN"/>
              </w:rPr>
            </w:pPr>
            <w:r>
              <w:rPr>
                <w:rFonts w:hint="eastAsia" w:ascii="宋体" w:hAnsi="宋体" w:eastAsia="宋体" w:cs="宋体"/>
                <w:sz w:val="21"/>
                <w:szCs w:val="21"/>
                <w:highlight w:val="none"/>
              </w:rPr>
              <w:t>综合评分法</w:t>
            </w:r>
            <w:r>
              <w:rPr>
                <w:rFonts w:hint="eastAsia" w:ascii="宋体" w:hAnsi="宋体" w:eastAsia="宋体" w:cs="宋体"/>
                <w:sz w:val="21"/>
                <w:szCs w:val="21"/>
                <w:highlight w:val="none"/>
                <w:lang w:val="en-US" w:eastAsia="zh-CN"/>
              </w:rPr>
              <w:t xml:space="preserve"> </w:t>
            </w:r>
          </w:p>
        </w:tc>
      </w:tr>
      <w:tr w14:paraId="705CB5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6"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14:paraId="51CED809">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20</w:t>
            </w:r>
          </w:p>
        </w:tc>
        <w:tc>
          <w:tcPr>
            <w:tcW w:w="1233" w:type="dxa"/>
            <w:tcBorders>
              <w:top w:val="single" w:color="auto" w:sz="4" w:space="0"/>
              <w:left w:val="single" w:color="auto" w:sz="4" w:space="0"/>
              <w:bottom w:val="single" w:color="auto" w:sz="4" w:space="0"/>
              <w:right w:val="single" w:color="auto" w:sz="4" w:space="0"/>
            </w:tcBorders>
            <w:noWrap w:val="0"/>
            <w:vAlign w:val="center"/>
          </w:tcPr>
          <w:p w14:paraId="35CE969D">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投标文件</w:t>
            </w:r>
          </w:p>
          <w:p w14:paraId="0A431959">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有效期</w:t>
            </w:r>
          </w:p>
        </w:tc>
        <w:tc>
          <w:tcPr>
            <w:tcW w:w="7646" w:type="dxa"/>
            <w:tcBorders>
              <w:top w:val="single" w:color="auto" w:sz="4" w:space="0"/>
              <w:left w:val="single" w:color="auto" w:sz="4" w:space="0"/>
              <w:bottom w:val="single" w:color="auto" w:sz="4" w:space="0"/>
              <w:right w:val="single" w:color="auto" w:sz="4" w:space="0"/>
            </w:tcBorders>
            <w:noWrap w:val="0"/>
            <w:vAlign w:val="center"/>
          </w:tcPr>
          <w:p w14:paraId="540EE358">
            <w:pPr>
              <w:autoSpaceDE w:val="0"/>
              <w:autoSpaceDN w:val="0"/>
              <w:snapToGrid w:val="0"/>
              <w:spacing w:line="360" w:lineRule="auto"/>
              <w:textAlignment w:val="bottom"/>
              <w:rPr>
                <w:rFonts w:hint="eastAsia" w:ascii="宋体" w:hAnsi="宋体" w:eastAsia="宋体" w:cs="宋体"/>
                <w:sz w:val="21"/>
                <w:szCs w:val="21"/>
                <w:lang w:eastAsia="zh-CN"/>
              </w:rPr>
            </w:pPr>
            <w:r>
              <w:rPr>
                <w:szCs w:val="21"/>
              </w:rPr>
              <w:t>自投标文件递交截止时间起90天内有效</w:t>
            </w:r>
            <w:r>
              <w:rPr>
                <w:rFonts w:hint="eastAsia"/>
                <w:szCs w:val="21"/>
                <w:lang w:eastAsia="zh-CN"/>
              </w:rPr>
              <w:t>。</w:t>
            </w:r>
          </w:p>
        </w:tc>
      </w:tr>
      <w:tr w14:paraId="3672B7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6"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14:paraId="3788D63B">
            <w:pPr>
              <w:snapToGrid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21</w:t>
            </w:r>
          </w:p>
        </w:tc>
        <w:tc>
          <w:tcPr>
            <w:tcW w:w="1233" w:type="dxa"/>
            <w:tcBorders>
              <w:top w:val="single" w:color="auto" w:sz="4" w:space="0"/>
              <w:left w:val="single" w:color="auto" w:sz="4" w:space="0"/>
              <w:bottom w:val="single" w:color="auto" w:sz="4" w:space="0"/>
              <w:right w:val="single" w:color="auto" w:sz="4" w:space="0"/>
            </w:tcBorders>
            <w:noWrap w:val="0"/>
            <w:vAlign w:val="center"/>
          </w:tcPr>
          <w:p w14:paraId="25D5CDCC">
            <w:pPr>
              <w:spacing w:before="48" w:beforeLines="20" w:after="48" w:afterLines="20"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bidi="ar"/>
              </w:rPr>
              <w:t>信用记录</w:t>
            </w:r>
          </w:p>
        </w:tc>
        <w:tc>
          <w:tcPr>
            <w:tcW w:w="7646" w:type="dxa"/>
            <w:tcBorders>
              <w:top w:val="single" w:color="auto" w:sz="4" w:space="0"/>
              <w:left w:val="single" w:color="auto" w:sz="4" w:space="0"/>
              <w:bottom w:val="single" w:color="auto" w:sz="4" w:space="0"/>
              <w:right w:val="single" w:color="auto" w:sz="4" w:space="0"/>
            </w:tcBorders>
            <w:noWrap w:val="0"/>
            <w:vAlign w:val="center"/>
          </w:tcPr>
          <w:p w14:paraId="4A358FAC">
            <w:pPr>
              <w:spacing w:before="48" w:beforeLines="20" w:after="48" w:afterLines="20"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根据财库[2016]125号文件，通过“信用中国”网站（www.creditchina.gov.cn）、中国政府采购网（www.ccgp.gov.cn），以开标当日网页查询记录为准。对列入失信被执行人、重大税收违法案件当事人名单、政府采购严重违法失信行为记录名单的</w:t>
            </w:r>
            <w:r>
              <w:rPr>
                <w:rFonts w:hint="eastAsia" w:ascii="宋体" w:hAnsi="宋体" w:eastAsia="宋体" w:cs="宋体"/>
                <w:sz w:val="21"/>
                <w:szCs w:val="21"/>
                <w:lang w:eastAsia="zh-CN"/>
              </w:rPr>
              <w:t>投标人</w:t>
            </w:r>
            <w:r>
              <w:rPr>
                <w:rFonts w:hint="eastAsia" w:ascii="宋体" w:hAnsi="宋体" w:eastAsia="宋体" w:cs="宋体"/>
                <w:sz w:val="21"/>
                <w:szCs w:val="21"/>
              </w:rPr>
              <w:t>，其投标将作无效标处理。</w:t>
            </w:r>
          </w:p>
        </w:tc>
      </w:tr>
      <w:tr w14:paraId="497986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14:paraId="1417312B">
            <w:pPr>
              <w:snapToGrid w:val="0"/>
              <w:spacing w:line="240" w:lineRule="auto"/>
              <w:jc w:val="center"/>
              <w:rPr>
                <w:rFonts w:hint="eastAsia" w:ascii="宋体" w:hAnsi="宋体" w:eastAsia="宋体" w:cs="宋体"/>
                <w:sz w:val="21"/>
                <w:szCs w:val="21"/>
                <w:lang w:eastAsia="zh-CN"/>
              </w:rPr>
            </w:pPr>
            <w:r>
              <w:rPr>
                <w:rFonts w:hint="eastAsia" w:ascii="宋体" w:hAnsi="宋体" w:eastAsia="宋体" w:cs="宋体"/>
                <w:sz w:val="21"/>
                <w:szCs w:val="21"/>
              </w:rPr>
              <w:t>2</w:t>
            </w:r>
            <w:r>
              <w:rPr>
                <w:rFonts w:hint="eastAsia" w:ascii="宋体" w:hAnsi="宋体" w:eastAsia="宋体" w:cs="宋体"/>
                <w:sz w:val="21"/>
                <w:szCs w:val="21"/>
                <w:lang w:val="en-US" w:eastAsia="zh-CN"/>
              </w:rPr>
              <w:t>2</w:t>
            </w:r>
          </w:p>
        </w:tc>
        <w:tc>
          <w:tcPr>
            <w:tcW w:w="1233" w:type="dxa"/>
            <w:tcBorders>
              <w:top w:val="single" w:color="auto" w:sz="4" w:space="0"/>
              <w:left w:val="single" w:color="auto" w:sz="4" w:space="0"/>
              <w:bottom w:val="single" w:color="auto" w:sz="4" w:space="0"/>
              <w:right w:val="single" w:color="auto" w:sz="4" w:space="0"/>
            </w:tcBorders>
            <w:noWrap w:val="0"/>
            <w:vAlign w:val="center"/>
          </w:tcPr>
          <w:p w14:paraId="1BB66B38">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进口</w:t>
            </w:r>
          </w:p>
        </w:tc>
        <w:tc>
          <w:tcPr>
            <w:tcW w:w="7646" w:type="dxa"/>
            <w:tcBorders>
              <w:top w:val="single" w:color="auto" w:sz="4" w:space="0"/>
              <w:left w:val="single" w:color="auto" w:sz="4" w:space="0"/>
              <w:bottom w:val="single" w:color="auto" w:sz="4" w:space="0"/>
              <w:right w:val="single" w:color="auto" w:sz="4" w:space="0"/>
            </w:tcBorders>
            <w:noWrap w:val="0"/>
            <w:vAlign w:val="center"/>
          </w:tcPr>
          <w:p w14:paraId="1110AD82">
            <w:pPr>
              <w:pStyle w:val="2"/>
              <w:snapToGrid w:val="0"/>
              <w:spacing w:before="0" w:beforeLines="0" w:after="0" w:afterLines="0"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□允许</w:t>
            </w:r>
            <w:r>
              <w:rPr>
                <w:rFonts w:hint="eastAsia" w:hAnsi="宋体" w:eastAsia="宋体" w:cs="宋体"/>
                <w:sz w:val="21"/>
                <w:szCs w:val="21"/>
                <w:lang w:val="en-US" w:eastAsia="zh-CN"/>
              </w:rPr>
              <w:t>。</w:t>
            </w:r>
            <w:r>
              <w:rPr>
                <w:rFonts w:hint="eastAsia" w:ascii="宋体" w:hAnsi="宋体" w:eastAsia="宋体" w:cs="宋体"/>
                <w:sz w:val="21"/>
                <w:szCs w:val="21"/>
              </w:rPr>
              <w:t>优先采购向我国企业转让技术、与我国企业签订消化吸收再创新方案的</w:t>
            </w:r>
            <w:r>
              <w:rPr>
                <w:rFonts w:hint="eastAsia" w:hAnsi="宋体" w:eastAsia="宋体" w:cs="宋体"/>
                <w:sz w:val="21"/>
                <w:szCs w:val="21"/>
                <w:lang w:eastAsia="zh-CN"/>
              </w:rPr>
              <w:t>投标人</w:t>
            </w:r>
            <w:r>
              <w:rPr>
                <w:rFonts w:hint="eastAsia" w:ascii="宋体" w:hAnsi="宋体" w:eastAsia="宋体" w:cs="宋体"/>
                <w:sz w:val="21"/>
                <w:szCs w:val="21"/>
              </w:rPr>
              <w:t>的进口产品；但如果因信息不对称等原因，仍有满足需求的国内产品要求参与采购竞争的，采购人及其委托的采购代理机构不对其加以限制，将按照公平竞争原则实施采购。</w:t>
            </w:r>
          </w:p>
          <w:p w14:paraId="42724D2C">
            <w:pPr>
              <w:snapToGrid w:val="0"/>
              <w:spacing w:line="360" w:lineRule="auto"/>
              <w:rPr>
                <w:rFonts w:hint="eastAsia" w:ascii="宋体" w:hAnsi="宋体" w:eastAsia="宋体" w:cs="宋体"/>
                <w:sz w:val="21"/>
                <w:szCs w:val="21"/>
              </w:rPr>
            </w:pPr>
            <w:r>
              <w:rPr>
                <w:rFonts w:hint="eastAsia" w:ascii="宋体" w:hAnsi="宋体" w:eastAsia="宋体" w:cs="宋体"/>
                <w:sz w:val="21"/>
                <w:szCs w:val="21"/>
              </w:rPr>
              <w:sym w:font="Wingdings 2" w:char="0052"/>
            </w:r>
            <w:r>
              <w:rPr>
                <w:rFonts w:hint="eastAsia" w:ascii="宋体" w:hAnsi="宋体" w:eastAsia="宋体" w:cs="宋体"/>
                <w:kern w:val="0"/>
                <w:sz w:val="21"/>
                <w:szCs w:val="21"/>
              </w:rPr>
              <w:t xml:space="preserve"> </w:t>
            </w:r>
            <w:r>
              <w:rPr>
                <w:rFonts w:hint="eastAsia" w:ascii="宋体" w:hAnsi="宋体" w:eastAsia="宋体" w:cs="宋体"/>
                <w:sz w:val="21"/>
                <w:szCs w:val="21"/>
              </w:rPr>
              <w:t>不允许</w:t>
            </w:r>
          </w:p>
        </w:tc>
      </w:tr>
      <w:tr w14:paraId="504EC7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14:paraId="5EEB132C">
            <w:pPr>
              <w:snapToGrid w:val="0"/>
              <w:spacing w:line="240" w:lineRule="auto"/>
              <w:jc w:val="center"/>
              <w:rPr>
                <w:rFonts w:hint="eastAsia" w:ascii="宋体" w:hAnsi="宋体" w:eastAsia="宋体" w:cs="宋体"/>
                <w:sz w:val="21"/>
                <w:szCs w:val="21"/>
                <w:lang w:eastAsia="zh-CN"/>
              </w:rPr>
            </w:pPr>
            <w:r>
              <w:rPr>
                <w:rFonts w:hint="eastAsia" w:ascii="宋体" w:hAnsi="宋体" w:eastAsia="宋体" w:cs="宋体"/>
                <w:sz w:val="21"/>
                <w:szCs w:val="21"/>
              </w:rPr>
              <w:t>2</w:t>
            </w:r>
            <w:r>
              <w:rPr>
                <w:rFonts w:hint="eastAsia" w:ascii="宋体" w:hAnsi="宋体" w:eastAsia="宋体" w:cs="宋体"/>
                <w:sz w:val="21"/>
                <w:szCs w:val="21"/>
                <w:lang w:val="en-US" w:eastAsia="zh-CN"/>
              </w:rPr>
              <w:t>3</w:t>
            </w:r>
          </w:p>
        </w:tc>
        <w:tc>
          <w:tcPr>
            <w:tcW w:w="1233" w:type="dxa"/>
            <w:tcBorders>
              <w:top w:val="single" w:color="auto" w:sz="4" w:space="0"/>
              <w:left w:val="single" w:color="auto" w:sz="4" w:space="0"/>
              <w:bottom w:val="single" w:color="auto" w:sz="4" w:space="0"/>
              <w:right w:val="single" w:color="auto" w:sz="4" w:space="0"/>
            </w:tcBorders>
            <w:noWrap w:val="0"/>
            <w:vAlign w:val="center"/>
          </w:tcPr>
          <w:p w14:paraId="7918668B">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lang w:bidi="ar"/>
              </w:rPr>
              <w:t>政府采购节</w:t>
            </w:r>
            <w:r>
              <w:rPr>
                <w:rFonts w:hint="eastAsia" w:ascii="宋体" w:hAnsi="宋体" w:cs="宋体"/>
                <w:sz w:val="21"/>
                <w:szCs w:val="21"/>
                <w:lang w:val="en-US" w:eastAsia="zh-CN" w:bidi="ar"/>
              </w:rPr>
              <w:t>能</w:t>
            </w:r>
            <w:r>
              <w:rPr>
                <w:rFonts w:hint="eastAsia" w:ascii="宋体" w:hAnsi="宋体" w:cs="宋体"/>
                <w:sz w:val="21"/>
                <w:szCs w:val="21"/>
                <w:lang w:eastAsia="zh-CN" w:bidi="ar"/>
              </w:rPr>
              <w:t>、</w:t>
            </w:r>
            <w:r>
              <w:rPr>
                <w:rFonts w:hint="eastAsia" w:ascii="宋体" w:hAnsi="宋体" w:eastAsia="宋体" w:cs="宋体"/>
                <w:sz w:val="21"/>
                <w:szCs w:val="21"/>
              </w:rPr>
              <w:t>环境标志</w:t>
            </w:r>
            <w:r>
              <w:rPr>
                <w:rFonts w:hint="eastAsia" w:ascii="宋体" w:hAnsi="宋体" w:eastAsia="宋体" w:cs="宋体"/>
                <w:sz w:val="21"/>
                <w:szCs w:val="21"/>
                <w:lang w:bidi="ar"/>
              </w:rPr>
              <w:t>产品</w:t>
            </w:r>
          </w:p>
        </w:tc>
        <w:tc>
          <w:tcPr>
            <w:tcW w:w="7646" w:type="dxa"/>
            <w:tcBorders>
              <w:top w:val="single" w:color="auto" w:sz="4" w:space="0"/>
              <w:left w:val="single" w:color="auto" w:sz="4" w:space="0"/>
              <w:bottom w:val="single" w:color="auto" w:sz="4" w:space="0"/>
              <w:right w:val="single" w:color="auto" w:sz="4" w:space="0"/>
            </w:tcBorders>
            <w:noWrap w:val="0"/>
            <w:vAlign w:val="center"/>
          </w:tcPr>
          <w:p w14:paraId="5DEA3817">
            <w:pPr>
              <w:autoSpaceDE w:val="0"/>
              <w:autoSpaceDN w:val="0"/>
              <w:snapToGrid w:val="0"/>
              <w:spacing w:line="360" w:lineRule="auto"/>
              <w:textAlignment w:val="bottom"/>
              <w:rPr>
                <w:rFonts w:hint="eastAsia" w:ascii="宋体" w:hAnsi="宋体" w:eastAsia="宋体" w:cs="宋体"/>
                <w:sz w:val="21"/>
                <w:szCs w:val="21"/>
              </w:rPr>
            </w:pPr>
            <w:r>
              <w:rPr>
                <w:rFonts w:hint="eastAsia" w:ascii="宋体" w:hAnsi="宋体" w:eastAsia="宋体" w:cs="宋体"/>
                <w:sz w:val="21"/>
                <w:szCs w:val="21"/>
              </w:rPr>
              <w:t>□ 强制采购节能产品</w:t>
            </w:r>
          </w:p>
          <w:p w14:paraId="6AF3CF10">
            <w:pPr>
              <w:autoSpaceDE w:val="0"/>
              <w:autoSpaceDN w:val="0"/>
              <w:snapToGrid w:val="0"/>
              <w:spacing w:line="360" w:lineRule="auto"/>
              <w:textAlignment w:val="bottom"/>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eq \o\ac(□)</w:instrText>
            </w:r>
            <w:r>
              <w:rPr>
                <w:rFonts w:hint="eastAsia" w:ascii="宋体" w:hAnsi="宋体" w:eastAsia="宋体" w:cs="宋体"/>
                <w:sz w:val="21"/>
                <w:szCs w:val="21"/>
              </w:rPr>
              <w:fldChar w:fldCharType="end"/>
            </w:r>
            <w:r>
              <w:rPr>
                <w:rFonts w:hint="eastAsia" w:ascii="宋体" w:hAnsi="宋体" w:eastAsia="宋体" w:cs="宋体"/>
                <w:sz w:val="21"/>
                <w:szCs w:val="21"/>
              </w:rPr>
              <w:t xml:space="preserve"> 优先采购节能产品</w:t>
            </w:r>
          </w:p>
          <w:p w14:paraId="771AE9D1">
            <w:pPr>
              <w:autoSpaceDE w:val="0"/>
              <w:autoSpaceDN w:val="0"/>
              <w:snapToGrid w:val="0"/>
              <w:spacing w:line="360" w:lineRule="auto"/>
              <w:textAlignment w:val="bottom"/>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eq \o\ac(□)</w:instrText>
            </w:r>
            <w:r>
              <w:rPr>
                <w:rFonts w:hint="eastAsia" w:ascii="宋体" w:hAnsi="宋体" w:eastAsia="宋体" w:cs="宋体"/>
                <w:sz w:val="21"/>
                <w:szCs w:val="21"/>
              </w:rPr>
              <w:fldChar w:fldCharType="end"/>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优先采购环境标志产品</w:t>
            </w:r>
          </w:p>
          <w:p w14:paraId="37048170">
            <w:pPr>
              <w:autoSpaceDE w:val="0"/>
              <w:autoSpaceDN w:val="0"/>
              <w:snapToGrid w:val="0"/>
              <w:spacing w:line="360" w:lineRule="auto"/>
              <w:textAlignment w:val="bottom"/>
              <w:rPr>
                <w:rFonts w:hint="eastAsia" w:ascii="宋体" w:hAnsi="宋体" w:eastAsia="宋体" w:cs="宋体"/>
                <w:sz w:val="21"/>
                <w:szCs w:val="21"/>
              </w:rPr>
            </w:pPr>
            <w:r>
              <w:rPr>
                <w:rFonts w:hint="eastAsia" w:ascii="宋体" w:hAnsi="宋体" w:cs="宋体"/>
                <w:sz w:val="21"/>
                <w:szCs w:val="21"/>
                <w:lang w:eastAsia="zh-CN"/>
              </w:rPr>
              <w:t>☑</w:t>
            </w:r>
            <w:r>
              <w:rPr>
                <w:rFonts w:hint="eastAsia" w:ascii="宋体" w:hAnsi="宋体" w:eastAsia="宋体" w:cs="宋体"/>
                <w:sz w:val="21"/>
                <w:szCs w:val="21"/>
              </w:rPr>
              <w:t xml:space="preserve"> 不适用</w:t>
            </w:r>
          </w:p>
          <w:p w14:paraId="2A3FC04A">
            <w:pPr>
              <w:spacing w:before="48" w:beforeLines="20" w:after="48" w:afterLines="2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bidi="ar"/>
              </w:rPr>
              <w:t>投标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14:paraId="7D16ADFE">
            <w:pPr>
              <w:pStyle w:val="107"/>
              <w:spacing w:line="360" w:lineRule="auto"/>
              <w:rPr>
                <w:rFonts w:hint="eastAsia"/>
              </w:rPr>
            </w:pPr>
            <w:r>
              <w:rPr>
                <w:rFonts w:hint="eastAsia" w:ascii="宋体" w:hAnsi="宋体" w:eastAsia="宋体" w:cs="宋体"/>
                <w:sz w:val="21"/>
                <w:szCs w:val="21"/>
                <w:lang w:bidi="ar"/>
              </w:rPr>
              <w:t>产品属于政府强制采购节能品目的（详见《关于印发节能产品政府采购品目清单的通知》财库〔2019〕19号），投标人须按上款要求提供节能产品认证证书或规定网站证书查询截图。</w:t>
            </w:r>
            <w:r>
              <w:rPr>
                <w:rFonts w:hint="eastAsia" w:ascii="宋体" w:hAnsi="宋体" w:eastAsia="宋体" w:cs="宋体"/>
                <w:b/>
                <w:sz w:val="21"/>
                <w:szCs w:val="21"/>
                <w:lang w:bidi="ar"/>
              </w:rPr>
              <w:t>产品属于政府强制采购节能产品品目的，投标人未提供节能产品的，其投标将作无效标处理；本文件“第</w:t>
            </w:r>
            <w:r>
              <w:rPr>
                <w:rFonts w:hint="eastAsia" w:ascii="宋体" w:hAnsi="宋体" w:eastAsia="宋体" w:cs="宋体"/>
                <w:b/>
                <w:sz w:val="21"/>
                <w:szCs w:val="21"/>
                <w:lang w:val="en-US" w:eastAsia="zh-CN" w:bidi="ar"/>
              </w:rPr>
              <w:t>二</w:t>
            </w:r>
            <w:r>
              <w:rPr>
                <w:rFonts w:hint="eastAsia" w:ascii="宋体" w:hAnsi="宋体" w:eastAsia="宋体" w:cs="宋体"/>
                <w:b/>
                <w:sz w:val="21"/>
                <w:szCs w:val="21"/>
                <w:lang w:bidi="ar"/>
              </w:rPr>
              <w:t>章</w:t>
            </w:r>
            <w:r>
              <w:rPr>
                <w:rFonts w:hint="eastAsia" w:ascii="宋体" w:hAnsi="宋体" w:eastAsia="宋体" w:cs="宋体"/>
                <w:b/>
                <w:sz w:val="21"/>
                <w:szCs w:val="21"/>
                <w:lang w:val="en-US" w:eastAsia="zh-CN" w:bidi="ar"/>
              </w:rPr>
              <w:t>采购</w:t>
            </w:r>
            <w:r>
              <w:rPr>
                <w:rFonts w:hint="eastAsia" w:ascii="宋体" w:hAnsi="宋体" w:eastAsia="宋体" w:cs="宋体"/>
                <w:b/>
                <w:sz w:val="21"/>
                <w:szCs w:val="21"/>
                <w:lang w:bidi="ar"/>
              </w:rPr>
              <w:t>需求”另有规定的除外。</w:t>
            </w:r>
          </w:p>
        </w:tc>
      </w:tr>
      <w:tr w14:paraId="7D8E97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14:paraId="263DEE95">
            <w:pPr>
              <w:snapToGrid w:val="0"/>
              <w:spacing w:line="240" w:lineRule="auto"/>
              <w:jc w:val="center"/>
              <w:rPr>
                <w:rFonts w:hint="eastAsia" w:ascii="宋体" w:hAnsi="宋体" w:eastAsia="宋体" w:cs="宋体"/>
                <w:sz w:val="21"/>
                <w:szCs w:val="21"/>
                <w:lang w:eastAsia="zh-CN"/>
              </w:rPr>
            </w:pPr>
            <w:r>
              <w:rPr>
                <w:rFonts w:hint="eastAsia" w:ascii="宋体" w:hAnsi="宋体" w:eastAsia="宋体" w:cs="宋体"/>
                <w:sz w:val="21"/>
                <w:szCs w:val="21"/>
              </w:rPr>
              <w:t>2</w:t>
            </w:r>
            <w:r>
              <w:rPr>
                <w:rFonts w:hint="eastAsia" w:ascii="宋体" w:hAnsi="宋体" w:eastAsia="宋体" w:cs="宋体"/>
                <w:sz w:val="21"/>
                <w:szCs w:val="21"/>
                <w:lang w:val="en-US" w:eastAsia="zh-CN"/>
              </w:rPr>
              <w:t>4</w:t>
            </w:r>
          </w:p>
        </w:tc>
        <w:tc>
          <w:tcPr>
            <w:tcW w:w="1233" w:type="dxa"/>
            <w:tcBorders>
              <w:top w:val="single" w:color="auto" w:sz="4" w:space="0"/>
              <w:left w:val="single" w:color="auto" w:sz="4" w:space="0"/>
              <w:bottom w:val="single" w:color="auto" w:sz="4" w:space="0"/>
              <w:right w:val="single" w:color="auto" w:sz="4" w:space="0"/>
            </w:tcBorders>
            <w:noWrap w:val="0"/>
            <w:vAlign w:val="center"/>
          </w:tcPr>
          <w:p w14:paraId="6AD531C4">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促进中小</w:t>
            </w:r>
          </w:p>
          <w:p w14:paraId="48E93C11">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企业发展</w:t>
            </w:r>
          </w:p>
        </w:tc>
        <w:tc>
          <w:tcPr>
            <w:tcW w:w="7646" w:type="dxa"/>
            <w:tcBorders>
              <w:top w:val="single" w:color="auto" w:sz="4" w:space="0"/>
              <w:left w:val="single" w:color="auto" w:sz="4" w:space="0"/>
              <w:bottom w:val="single" w:color="auto" w:sz="4" w:space="0"/>
              <w:right w:val="single" w:color="auto" w:sz="4" w:space="0"/>
            </w:tcBorders>
            <w:noWrap w:val="0"/>
            <w:vAlign w:val="center"/>
          </w:tcPr>
          <w:p w14:paraId="7F204DBC">
            <w:pPr>
              <w:numPr>
                <w:ilvl w:val="0"/>
                <w:numId w:val="7"/>
              </w:numPr>
              <w:snapToGrid w:val="0"/>
              <w:spacing w:line="360" w:lineRule="auto"/>
              <w:rPr>
                <w:rFonts w:hint="eastAsia"/>
                <w:highlight w:val="none"/>
                <w:lang w:eastAsia="zh-CN"/>
              </w:rPr>
            </w:pPr>
            <w:r>
              <w:rPr>
                <w:rFonts w:hint="eastAsia"/>
              </w:rPr>
              <w:t>本次采购为</w:t>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eq \o\ac(□)</w:instrText>
            </w:r>
            <w:r>
              <w:rPr>
                <w:rFonts w:hint="eastAsia" w:ascii="宋体" w:hAnsi="宋体" w:eastAsia="宋体" w:cs="宋体"/>
                <w:sz w:val="21"/>
                <w:szCs w:val="21"/>
                <w:highlight w:val="none"/>
              </w:rPr>
              <w:fldChar w:fldCharType="end"/>
            </w:r>
            <w:r>
              <w:rPr>
                <w:rFonts w:hint="eastAsia"/>
                <w:highlight w:val="none"/>
              </w:rPr>
              <w:t>专门面向</w:t>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eq \o\ac(□)</w:instrTex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lang w:val="en-US" w:eastAsia="zh-CN"/>
              </w:rPr>
              <w:t>不</w:t>
            </w:r>
            <w:r>
              <w:rPr>
                <w:rFonts w:hint="eastAsia"/>
                <w:highlight w:val="none"/>
              </w:rPr>
              <w:t>专门面向中小企业预留采购份额的采购项目</w:t>
            </w:r>
            <w:r>
              <w:rPr>
                <w:rFonts w:hint="eastAsia"/>
                <w:highlight w:val="none"/>
                <w:lang w:eastAsia="zh-CN"/>
              </w:rPr>
              <w:t>。</w:t>
            </w:r>
          </w:p>
          <w:p w14:paraId="1CEA78DD">
            <w:pPr>
              <w:numPr>
                <w:ilvl w:val="0"/>
                <w:numId w:val="7"/>
              </w:numPr>
              <w:snapToGrid w:val="0"/>
              <w:spacing w:line="360" w:lineRule="auto"/>
              <w:ind w:left="0" w:leftChars="0" w:firstLine="0" w:firstLineChars="0"/>
              <w:rPr>
                <w:rFonts w:hint="eastAsia"/>
              </w:rPr>
            </w:pPr>
            <w:r>
              <w:rPr>
                <w:rFonts w:hint="eastAsia"/>
                <w:highlight w:val="none"/>
              </w:rPr>
              <w:t>本</w:t>
            </w:r>
            <w:r>
              <w:rPr>
                <w:rFonts w:hint="eastAsia"/>
                <w:highlight w:val="none"/>
                <w:lang w:eastAsia="zh-CN"/>
              </w:rPr>
              <w:t>招标文件</w:t>
            </w:r>
            <w:r>
              <w:rPr>
                <w:rFonts w:hint="eastAsia"/>
                <w:highlight w:val="none"/>
              </w:rPr>
              <w:t>所称中小企业，是指在中华</w:t>
            </w:r>
            <w:r>
              <w:rPr>
                <w:rFonts w:hint="eastAsia"/>
              </w:rPr>
              <w:t>人民共和国境内依法设立，依据国务院批准的中小企业划分标准确定的中型企业、小型企业和微型企业，但与大企业的负责人为同一人，或者与大企业存在直接控股、管理关系的除外。</w:t>
            </w:r>
          </w:p>
          <w:p w14:paraId="09184E62">
            <w:pPr>
              <w:numPr>
                <w:ilvl w:val="0"/>
                <w:numId w:val="7"/>
              </w:numPr>
              <w:snapToGrid w:val="0"/>
              <w:spacing w:line="360" w:lineRule="auto"/>
              <w:ind w:left="0" w:leftChars="0" w:firstLine="0" w:firstLineChars="0"/>
              <w:rPr>
                <w:rFonts w:hint="eastAsia"/>
                <w:kern w:val="0"/>
                <w:szCs w:val="21"/>
                <w:u w:val="single"/>
                <w:lang w:val="en-US" w:eastAsia="zh-CN"/>
              </w:rPr>
            </w:pPr>
            <w:r>
              <w:rPr>
                <w:kern w:val="0"/>
                <w:szCs w:val="21"/>
              </w:rPr>
              <w:t>本次</w:t>
            </w:r>
            <w:r>
              <w:rPr>
                <w:rFonts w:hint="eastAsia"/>
                <w:kern w:val="0"/>
                <w:szCs w:val="21"/>
              </w:rPr>
              <w:t>标的名称是</w:t>
            </w:r>
            <w:r>
              <w:rPr>
                <w:rFonts w:hint="eastAsia"/>
                <w:kern w:val="0"/>
                <w:szCs w:val="21"/>
                <w:u w:val="single"/>
                <w:lang w:val="en-US" w:eastAsia="zh-CN"/>
              </w:rPr>
              <w:t xml:space="preserve"> </w:t>
            </w:r>
            <w:r>
              <w:rPr>
                <w:rFonts w:hint="eastAsia" w:ascii="宋体" w:hAnsi="宋体" w:cs="宋体"/>
                <w:kern w:val="0"/>
                <w:szCs w:val="21"/>
                <w:u w:val="single"/>
                <w:lang w:eastAsia="zh-CN"/>
              </w:rPr>
              <w:t>舟山市普陀区海岛民用燃气水上运输服务</w:t>
            </w:r>
            <w:r>
              <w:rPr>
                <w:rFonts w:hint="eastAsia"/>
                <w:kern w:val="0"/>
                <w:szCs w:val="21"/>
              </w:rPr>
              <w:t>，</w:t>
            </w:r>
            <w:r>
              <w:rPr>
                <w:rFonts w:hint="eastAsia"/>
                <w:kern w:val="0"/>
                <w:szCs w:val="21"/>
                <w:lang w:val="en-US" w:eastAsia="zh-CN"/>
              </w:rPr>
              <w:t>项目属性</w:t>
            </w:r>
            <w:r>
              <w:rPr>
                <w:rFonts w:hint="eastAsia"/>
                <w:b w:val="0"/>
                <w:bCs w:val="0"/>
                <w:kern w:val="0"/>
                <w:szCs w:val="21"/>
                <w:u w:val="single"/>
                <w:lang w:eastAsia="zh-CN"/>
              </w:rPr>
              <w:t>（</w:t>
            </w:r>
            <w:r>
              <w:rPr>
                <w:b w:val="0"/>
                <w:bCs w:val="0"/>
                <w:kern w:val="0"/>
                <w:szCs w:val="21"/>
                <w:u w:val="single"/>
              </w:rPr>
              <w:t>服务</w:t>
            </w:r>
            <w:r>
              <w:rPr>
                <w:rFonts w:hint="eastAsia"/>
                <w:b w:val="0"/>
                <w:bCs w:val="0"/>
                <w:kern w:val="0"/>
                <w:szCs w:val="21"/>
                <w:u w:val="single"/>
                <w:lang w:val="en-US" w:eastAsia="zh-CN"/>
              </w:rPr>
              <w:t>）</w:t>
            </w:r>
            <w:r>
              <w:rPr>
                <w:kern w:val="0"/>
                <w:szCs w:val="21"/>
              </w:rPr>
              <w:t>，对应的中小企业划分标准所属行业是：</w:t>
            </w:r>
            <w:r>
              <w:rPr>
                <w:rFonts w:hint="eastAsia"/>
                <w:kern w:val="0"/>
                <w:szCs w:val="21"/>
                <w:u w:val="single"/>
                <w:lang w:val="en-US" w:eastAsia="zh-CN"/>
              </w:rPr>
              <w:t xml:space="preserve"> </w:t>
            </w:r>
            <w:r>
              <w:rPr>
                <w:rFonts w:hint="eastAsia"/>
                <w:kern w:val="0"/>
                <w:szCs w:val="21"/>
                <w:highlight w:val="none"/>
                <w:u w:val="single"/>
                <w:lang w:val="en-US" w:eastAsia="zh-CN"/>
              </w:rPr>
              <w:t xml:space="preserve"> </w:t>
            </w:r>
            <w:r>
              <w:rPr>
                <w:highlight w:val="none"/>
                <w:u w:val="single"/>
              </w:rPr>
              <w:t>交通运输业</w:t>
            </w:r>
            <w:r>
              <w:rPr>
                <w:rFonts w:hint="eastAsia"/>
                <w:u w:val="single"/>
                <w:lang w:val="en-US" w:eastAsia="zh-CN"/>
              </w:rPr>
              <w:t xml:space="preserve"> </w:t>
            </w:r>
          </w:p>
          <w:p w14:paraId="24272734">
            <w:pPr>
              <w:numPr>
                <w:ilvl w:val="0"/>
                <w:numId w:val="0"/>
              </w:numPr>
              <w:snapToGrid w:val="0"/>
              <w:spacing w:line="360" w:lineRule="auto"/>
              <w:ind w:leftChars="0"/>
              <w:rPr>
                <w:rFonts w:hint="eastAsia" w:eastAsia="宋体"/>
                <w:lang w:eastAsia="zh-CN"/>
              </w:rPr>
            </w:pPr>
            <w:r>
              <w:rPr>
                <w:b/>
                <w:szCs w:val="21"/>
              </w:rPr>
              <w:t>具体划型标准参考</w:t>
            </w:r>
            <w:r>
              <w:rPr>
                <w:rFonts w:hint="eastAsia"/>
                <w:b/>
                <w:szCs w:val="21"/>
                <w:lang w:val="en-US" w:eastAsia="zh-CN"/>
              </w:rPr>
              <w:t>第七章其它“二</w:t>
            </w:r>
            <w:r>
              <w:rPr>
                <w:rFonts w:hint="eastAsia"/>
                <w:b/>
                <w:szCs w:val="21"/>
                <w:lang w:eastAsia="zh-CN"/>
              </w:rPr>
              <w:t>、</w:t>
            </w:r>
            <w:r>
              <w:rPr>
                <w:b/>
                <w:szCs w:val="21"/>
              </w:rPr>
              <w:t>中小企业划型标准规定</w:t>
            </w:r>
            <w:r>
              <w:rPr>
                <w:rFonts w:hint="eastAsia"/>
                <w:b/>
                <w:szCs w:val="21"/>
                <w:lang w:eastAsia="zh-CN"/>
              </w:rPr>
              <w:t>”</w:t>
            </w:r>
          </w:p>
          <w:p w14:paraId="6E93393C">
            <w:pPr>
              <w:snapToGrid w:val="0"/>
              <w:spacing w:line="360" w:lineRule="auto"/>
              <w:rPr>
                <w:rFonts w:hint="eastAsia"/>
              </w:rPr>
            </w:pPr>
            <w:r>
              <w:rPr>
                <w:rFonts w:hint="eastAsia"/>
                <w:lang w:val="en-US" w:eastAsia="zh-CN"/>
              </w:rPr>
              <w:t>4、</w:t>
            </w:r>
            <w:r>
              <w:rPr>
                <w:rFonts w:hint="eastAsia"/>
              </w:rPr>
              <w:t>以联合体形式参加政府采购活动，联合体各方均为</w:t>
            </w:r>
            <w:r>
              <w:rPr>
                <w:rFonts w:hint="eastAsia"/>
                <w:lang w:val="en-US" w:eastAsia="zh-CN"/>
              </w:rPr>
              <w:t>中</w:t>
            </w:r>
            <w:r>
              <w:rPr>
                <w:rFonts w:hint="eastAsia"/>
              </w:rPr>
              <w:t>小企业的，联合体视同</w:t>
            </w:r>
            <w:r>
              <w:rPr>
                <w:rFonts w:hint="eastAsia"/>
                <w:lang w:val="en-US" w:eastAsia="zh-CN"/>
              </w:rPr>
              <w:t>中</w:t>
            </w:r>
            <w:r>
              <w:rPr>
                <w:rFonts w:hint="eastAsia"/>
              </w:rPr>
              <w:t>小企业。</w:t>
            </w:r>
          </w:p>
          <w:p w14:paraId="6BCC2875">
            <w:pPr>
              <w:snapToGrid w:val="0"/>
              <w:spacing w:line="360" w:lineRule="auto"/>
              <w:rPr>
                <w:rFonts w:hint="default" w:eastAsia="宋体"/>
                <w:lang w:val="en-US" w:eastAsia="zh-CN"/>
              </w:rPr>
            </w:pPr>
            <w:r>
              <w:rPr>
                <w:rFonts w:hint="eastAsia"/>
                <w:lang w:val="en-US" w:eastAsia="zh-CN"/>
              </w:rPr>
              <w:t>5、</w:t>
            </w:r>
            <w:r>
              <w:rPr>
                <w:rFonts w:hint="eastAsia"/>
              </w:rPr>
              <w:t>符合小微企业划分标准的个体工商户，视同小微企业。</w:t>
            </w:r>
          </w:p>
        </w:tc>
      </w:tr>
      <w:tr w14:paraId="3EAFC6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4"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14:paraId="6BF67B1B">
            <w:pPr>
              <w:snapToGrid w:val="0"/>
              <w:spacing w:line="240" w:lineRule="auto"/>
              <w:jc w:val="center"/>
              <w:rPr>
                <w:rFonts w:hint="default" w:ascii="宋体" w:hAnsi="宋体" w:eastAsia="宋体" w:cs="宋体"/>
                <w:sz w:val="21"/>
                <w:szCs w:val="21"/>
                <w:lang w:val="en-US" w:eastAsia="zh-CN"/>
              </w:rPr>
            </w:pPr>
            <w:r>
              <w:rPr>
                <w:rFonts w:hint="eastAsia" w:eastAsia="宋体"/>
                <w:szCs w:val="21"/>
                <w:lang w:val="en-US" w:eastAsia="zh-CN"/>
              </w:rPr>
              <w:t>25</w:t>
            </w:r>
          </w:p>
        </w:tc>
        <w:tc>
          <w:tcPr>
            <w:tcW w:w="1233" w:type="dxa"/>
            <w:tcBorders>
              <w:top w:val="single" w:color="auto" w:sz="4" w:space="0"/>
              <w:left w:val="single" w:color="auto" w:sz="4" w:space="0"/>
              <w:bottom w:val="single" w:color="auto" w:sz="4" w:space="0"/>
              <w:right w:val="single" w:color="auto" w:sz="4" w:space="0"/>
            </w:tcBorders>
            <w:noWrap w:val="0"/>
            <w:vAlign w:val="center"/>
          </w:tcPr>
          <w:p w14:paraId="54BA3425">
            <w:pPr>
              <w:snapToGrid w:val="0"/>
              <w:spacing w:line="240" w:lineRule="auto"/>
              <w:jc w:val="center"/>
              <w:rPr>
                <w:rFonts w:hint="default" w:ascii="宋体" w:hAnsi="宋体" w:eastAsia="仿宋" w:cs="宋体"/>
                <w:sz w:val="21"/>
                <w:szCs w:val="21"/>
                <w:lang w:val="en-US" w:eastAsia="zh-CN"/>
              </w:rPr>
            </w:pPr>
            <w:r>
              <w:rPr>
                <w:rFonts w:hint="eastAsia" w:ascii="宋体" w:hAnsi="宋体" w:eastAsia="宋体" w:cs="宋体"/>
                <w:sz w:val="21"/>
                <w:szCs w:val="21"/>
                <w:lang w:bidi="ar"/>
              </w:rPr>
              <w:t>首台套政策</w:t>
            </w:r>
          </w:p>
        </w:tc>
        <w:tc>
          <w:tcPr>
            <w:tcW w:w="7646" w:type="dxa"/>
            <w:tcBorders>
              <w:top w:val="single" w:color="auto" w:sz="4" w:space="0"/>
              <w:left w:val="single" w:color="auto" w:sz="4" w:space="0"/>
              <w:bottom w:val="single" w:color="auto" w:sz="4" w:space="0"/>
              <w:right w:val="single" w:color="auto" w:sz="4" w:space="0"/>
            </w:tcBorders>
            <w:noWrap w:val="0"/>
            <w:vAlign w:val="center"/>
          </w:tcPr>
          <w:p w14:paraId="10AECD43">
            <w:pPr>
              <w:autoSpaceDE w:val="0"/>
              <w:autoSpaceDN w:val="0"/>
              <w:snapToGrid w:val="0"/>
              <w:spacing w:line="360" w:lineRule="auto"/>
              <w:textAlignment w:val="bottom"/>
              <w:rPr>
                <w:szCs w:val="21"/>
                <w:highlight w:val="none"/>
              </w:rPr>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eq \o\ac(□)</w:instrText>
            </w:r>
            <w:r>
              <w:rPr>
                <w:rFonts w:hint="eastAsia" w:ascii="宋体" w:hAnsi="宋体" w:eastAsia="宋体" w:cs="宋体"/>
                <w:sz w:val="21"/>
                <w:szCs w:val="21"/>
                <w:highlight w:val="none"/>
              </w:rPr>
              <w:fldChar w:fldCharType="end"/>
            </w:r>
            <w:r>
              <w:rPr>
                <w:szCs w:val="21"/>
                <w:highlight w:val="none"/>
              </w:rPr>
              <w:t>优先采购被认定为首台套产品和“制造精品”的自主创新产品</w:t>
            </w:r>
          </w:p>
          <w:p w14:paraId="311CF2A5">
            <w:pPr>
              <w:autoSpaceDE w:val="0"/>
              <w:autoSpaceDN w:val="0"/>
              <w:snapToGrid w:val="0"/>
              <w:spacing w:line="360" w:lineRule="auto"/>
              <w:textAlignment w:val="bottom"/>
              <w:rPr>
                <w:rFonts w:hint="eastAsia"/>
              </w:rPr>
            </w:pPr>
            <w:r>
              <w:rPr>
                <w:rFonts w:hint="eastAsia" w:ascii="宋体" w:hAnsi="宋体" w:eastAsia="宋体" w:cs="宋体"/>
                <w:sz w:val="21"/>
                <w:szCs w:val="21"/>
                <w:highlight w:val="none"/>
              </w:rPr>
              <w:sym w:font="Wingdings 2" w:char="0052"/>
            </w:r>
            <w:r>
              <w:rPr>
                <w:szCs w:val="21"/>
              </w:rPr>
              <w:t>不适用</w:t>
            </w:r>
          </w:p>
        </w:tc>
      </w:tr>
      <w:tr w14:paraId="1AE9D5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14:paraId="5BE46C09">
            <w:pPr>
              <w:spacing w:line="240" w:lineRule="auto"/>
              <w:contextualSpacing/>
              <w:jc w:val="center"/>
              <w:rPr>
                <w:rFonts w:hint="eastAsia" w:eastAsia="宋体"/>
                <w:szCs w:val="21"/>
                <w:lang w:val="en-US" w:eastAsia="zh-CN"/>
              </w:rPr>
            </w:pPr>
            <w:r>
              <w:rPr>
                <w:rFonts w:hint="eastAsia" w:ascii="宋体" w:hAnsi="宋体" w:eastAsia="宋体" w:cs="宋体"/>
                <w:sz w:val="21"/>
                <w:szCs w:val="21"/>
                <w:lang w:val="en-US" w:eastAsia="zh-CN"/>
              </w:rPr>
              <w:t>26</w:t>
            </w:r>
          </w:p>
        </w:tc>
        <w:tc>
          <w:tcPr>
            <w:tcW w:w="1233" w:type="dxa"/>
            <w:tcBorders>
              <w:top w:val="single" w:color="auto" w:sz="4" w:space="0"/>
              <w:left w:val="single" w:color="auto" w:sz="4" w:space="0"/>
              <w:bottom w:val="single" w:color="auto" w:sz="4" w:space="0"/>
              <w:right w:val="single" w:color="auto" w:sz="4" w:space="0"/>
            </w:tcBorders>
            <w:noWrap w:val="0"/>
            <w:vAlign w:val="center"/>
          </w:tcPr>
          <w:p w14:paraId="2653016F">
            <w:pPr>
              <w:spacing w:line="240" w:lineRule="auto"/>
              <w:contextualSpacing/>
              <w:jc w:val="center"/>
              <w:rPr>
                <w:szCs w:val="21"/>
              </w:rPr>
            </w:pPr>
            <w:r>
              <w:rPr>
                <w:rFonts w:hint="eastAsia" w:ascii="宋体" w:hAnsi="宋体" w:eastAsia="宋体" w:cs="宋体"/>
                <w:sz w:val="21"/>
                <w:szCs w:val="21"/>
              </w:rPr>
              <w:t>履约保证金</w:t>
            </w:r>
          </w:p>
        </w:tc>
        <w:tc>
          <w:tcPr>
            <w:tcW w:w="7646" w:type="dxa"/>
            <w:tcBorders>
              <w:top w:val="single" w:color="auto" w:sz="4" w:space="0"/>
              <w:left w:val="single" w:color="auto" w:sz="4" w:space="0"/>
              <w:bottom w:val="single" w:color="auto" w:sz="4" w:space="0"/>
              <w:right w:val="single" w:color="auto" w:sz="4" w:space="0"/>
            </w:tcBorders>
            <w:noWrap w:val="0"/>
            <w:vAlign w:val="center"/>
          </w:tcPr>
          <w:p w14:paraId="3F95CE0F">
            <w:pPr>
              <w:spacing w:line="400" w:lineRule="exact"/>
              <w:contextualSpacing/>
              <w:rPr>
                <w:rFonts w:hint="eastAsia" w:ascii="宋体" w:hAnsi="宋体" w:eastAsia="宋体" w:cs="宋体"/>
                <w:sz w:val="21"/>
                <w:szCs w:val="21"/>
                <w:highlight w:val="yellow"/>
                <w:lang w:val="en-US" w:eastAsia="zh-CN"/>
              </w:rPr>
            </w:pPr>
            <w:r>
              <w:rPr>
                <w:rFonts w:hint="eastAsia" w:ascii="宋体" w:hAnsi="宋体" w:eastAsia="宋体" w:cs="宋体"/>
                <w:sz w:val="21"/>
                <w:szCs w:val="21"/>
              </w:rPr>
              <w:t xml:space="preserve">是否需要履约保证金: </w:t>
            </w:r>
            <w:r>
              <w:rPr>
                <w:rFonts w:hint="eastAsia" w:ascii="宋体" w:hAnsi="宋体" w:eastAsia="宋体" w:cs="宋体"/>
                <w:sz w:val="21"/>
                <w:szCs w:val="21"/>
              </w:rPr>
              <w:sym w:font="Wingdings" w:char="00FE"/>
            </w:r>
            <w:r>
              <w:rPr>
                <w:rFonts w:hint="eastAsia" w:ascii="宋体" w:hAnsi="宋体" w:eastAsia="宋体" w:cs="宋体"/>
                <w:sz w:val="21"/>
                <w:szCs w:val="21"/>
              </w:rPr>
              <w:t>是</w:t>
            </w:r>
            <w:r>
              <w:rPr>
                <w:rFonts w:hint="eastAsia" w:ascii="宋体" w:hAnsi="宋体" w:eastAsia="宋体" w:cs="宋体"/>
                <w:sz w:val="21"/>
                <w:szCs w:val="21"/>
              </w:rPr>
              <w:sym w:font="Wingdings" w:char="00A8"/>
            </w:r>
            <w:r>
              <w:rPr>
                <w:rFonts w:hint="eastAsia" w:ascii="宋体" w:hAnsi="宋体" w:eastAsia="宋体" w:cs="宋体"/>
                <w:sz w:val="21"/>
                <w:szCs w:val="21"/>
              </w:rPr>
              <w:t>否</w:t>
            </w:r>
            <w:r>
              <w:rPr>
                <w:rFonts w:hint="eastAsia" w:ascii="宋体" w:hAnsi="宋体" w:eastAsia="宋体" w:cs="宋体"/>
                <w:sz w:val="21"/>
                <w:szCs w:val="21"/>
                <w:lang w:val="en-US" w:eastAsia="zh-CN"/>
              </w:rPr>
              <w:t>,</w:t>
            </w:r>
            <w:r>
              <w:rPr>
                <w:rFonts w:hint="eastAsia" w:ascii="宋体" w:hAnsi="宋体" w:eastAsia="宋体" w:cs="宋体"/>
                <w:sz w:val="21"/>
                <w:szCs w:val="21"/>
                <w:lang w:bidi="ar"/>
              </w:rPr>
              <w:t>履约保证金的数额不得超过政府采购合同金额的1%。</w:t>
            </w:r>
          </w:p>
        </w:tc>
      </w:tr>
      <w:tr w14:paraId="283B27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14:paraId="7CC3187F">
            <w:pPr>
              <w:snapToGrid w:val="0"/>
              <w:spacing w:line="24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27</w:t>
            </w:r>
          </w:p>
        </w:tc>
        <w:tc>
          <w:tcPr>
            <w:tcW w:w="1233" w:type="dxa"/>
            <w:tcBorders>
              <w:top w:val="single" w:color="auto" w:sz="4" w:space="0"/>
              <w:left w:val="single" w:color="auto" w:sz="4" w:space="0"/>
              <w:bottom w:val="single" w:color="auto" w:sz="4" w:space="0"/>
              <w:right w:val="single" w:color="auto" w:sz="4" w:space="0"/>
            </w:tcBorders>
            <w:noWrap w:val="0"/>
            <w:vAlign w:val="center"/>
          </w:tcPr>
          <w:p w14:paraId="0A9BFBB8">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代理服务费</w:t>
            </w:r>
          </w:p>
        </w:tc>
        <w:tc>
          <w:tcPr>
            <w:tcW w:w="7646" w:type="dxa"/>
            <w:tcBorders>
              <w:top w:val="single" w:color="auto" w:sz="4" w:space="0"/>
              <w:left w:val="single" w:color="auto" w:sz="4" w:space="0"/>
              <w:bottom w:val="single" w:color="auto" w:sz="4" w:space="0"/>
              <w:right w:val="single" w:color="auto" w:sz="4" w:space="0"/>
            </w:tcBorders>
            <w:noWrap w:val="0"/>
            <w:vAlign w:val="center"/>
          </w:tcPr>
          <w:p w14:paraId="0C8A7764">
            <w:pPr>
              <w:numPr>
                <w:ilvl w:val="0"/>
                <w:numId w:val="5"/>
              </w:numPr>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rPr>
              <w:t>本</w:t>
            </w:r>
            <w:r>
              <w:rPr>
                <w:rFonts w:hint="eastAsia" w:ascii="宋体" w:hAnsi="宋体" w:eastAsia="宋体" w:cs="宋体"/>
                <w:sz w:val="21"/>
                <w:szCs w:val="21"/>
                <w:highlight w:val="none"/>
                <w:lang w:eastAsia="zh-CN"/>
              </w:rPr>
              <w:t>项目代理服务费</w:t>
            </w:r>
            <w:r>
              <w:rPr>
                <w:rFonts w:hint="eastAsia" w:ascii="宋体" w:hAnsi="宋体" w:eastAsia="宋体" w:cs="宋体"/>
                <w:sz w:val="21"/>
                <w:szCs w:val="21"/>
                <w:highlight w:val="none"/>
                <w:lang w:eastAsia="zh-CN"/>
              </w:rPr>
              <w:t>为</w:t>
            </w:r>
            <w:r>
              <w:rPr>
                <w:rFonts w:hint="eastAsia" w:ascii="宋体" w:hAnsi="宋体" w:eastAsia="宋体" w:cs="宋体"/>
                <w:sz w:val="21"/>
                <w:szCs w:val="21"/>
                <w:highlight w:val="none"/>
                <w:u w:val="single"/>
                <w:lang w:val="en-US" w:eastAsia="zh-CN"/>
              </w:rPr>
              <w:t xml:space="preserve">  40800 </w:t>
            </w:r>
            <w:r>
              <w:rPr>
                <w:rFonts w:hint="eastAsia" w:ascii="宋体" w:hAnsi="宋体" w:eastAsia="宋体" w:cs="宋体"/>
                <w:sz w:val="21"/>
                <w:szCs w:val="21"/>
                <w:highlight w:val="none"/>
                <w:lang w:val="en-US" w:eastAsia="zh-CN"/>
              </w:rPr>
              <w:t>元，</w:t>
            </w:r>
            <w:r>
              <w:rPr>
                <w:rFonts w:hint="eastAsia" w:ascii="宋体" w:hAnsi="宋体" w:eastAsia="宋体" w:cs="宋体"/>
                <w:sz w:val="21"/>
                <w:szCs w:val="21"/>
                <w:highlight w:val="none"/>
                <w:lang w:eastAsia="zh-CN"/>
              </w:rPr>
              <w:t>由中标人支付。</w:t>
            </w:r>
          </w:p>
          <w:p w14:paraId="1E6BBEA8">
            <w:pPr>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中标人</w:t>
            </w:r>
            <w:r>
              <w:rPr>
                <w:rFonts w:hint="eastAsia" w:ascii="宋体" w:hAnsi="宋体" w:eastAsia="宋体" w:cs="宋体"/>
                <w:sz w:val="21"/>
                <w:szCs w:val="21"/>
                <w:highlight w:val="none"/>
              </w:rPr>
              <w:t>应当自中标公告发布之日起5个工作日内一次性向采购代理机构支付代理服务费。</w:t>
            </w:r>
          </w:p>
          <w:p w14:paraId="61C9EC2C">
            <w:pPr>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2、代理服务费支付：</w:t>
            </w:r>
          </w:p>
          <w:p w14:paraId="1EF29BD1">
            <w:pPr>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① 代理服务费缴纳形式：汇票/支票/电汇/现金</w:t>
            </w:r>
          </w:p>
          <w:p w14:paraId="5440E3B7">
            <w:pPr>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② 代理服务费汇入以下账户 ：</w:t>
            </w:r>
          </w:p>
          <w:p w14:paraId="34AF1AA5">
            <w:pPr>
              <w:snapToGrid w:val="0"/>
              <w:spacing w:line="360" w:lineRule="auto"/>
              <w:ind w:firstLine="420" w:firstLineChars="200"/>
              <w:jc w:val="left"/>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收款单位:</w:t>
            </w:r>
            <w:r>
              <w:rPr>
                <w:rFonts w:hint="eastAsia" w:ascii="宋体" w:hAnsi="宋体" w:cs="宋体"/>
                <w:kern w:val="0"/>
                <w:szCs w:val="21"/>
                <w:lang w:eastAsia="zh-CN"/>
              </w:rPr>
              <w:t>舟山弘圆工程造价咨询有限公司</w:t>
            </w:r>
          </w:p>
          <w:p w14:paraId="1E87789D">
            <w:pPr>
              <w:snapToGrid w:val="0"/>
              <w:spacing w:line="360" w:lineRule="auto"/>
              <w:ind w:firstLine="420" w:firstLineChars="200"/>
              <w:jc w:val="left"/>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rPr>
              <w:t>开户银行：浙江舟山普陀农村商业银行股份有限公司营业部</w:t>
            </w:r>
          </w:p>
          <w:p w14:paraId="0153E3E4">
            <w:pPr>
              <w:snapToGrid w:val="0"/>
              <w:spacing w:line="360" w:lineRule="auto"/>
              <w:ind w:firstLine="420" w:firstLineChars="200"/>
              <w:jc w:val="left"/>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rPr>
              <w:t>银行账号：201000307468973</w:t>
            </w:r>
          </w:p>
          <w:p w14:paraId="2DFB41BA">
            <w:pPr>
              <w:autoSpaceDE w:val="0"/>
              <w:autoSpaceDN w:val="0"/>
              <w:snapToGrid w:val="0"/>
              <w:spacing w:line="360" w:lineRule="auto"/>
              <w:ind w:left="360" w:hanging="315" w:hangingChars="150"/>
              <w:textAlignment w:val="bottom"/>
              <w:rPr>
                <w:rFonts w:hint="eastAsia" w:ascii="宋体" w:hAnsi="宋体" w:eastAsia="宋体" w:cs="宋体"/>
                <w:b/>
                <w:sz w:val="21"/>
                <w:szCs w:val="21"/>
              </w:rPr>
            </w:pPr>
            <w:r>
              <w:rPr>
                <w:rFonts w:hint="eastAsia" w:ascii="宋体" w:hAnsi="宋体" w:eastAsia="宋体" w:cs="宋体"/>
                <w:sz w:val="21"/>
                <w:szCs w:val="21"/>
              </w:rPr>
              <w:t>3、</w:t>
            </w:r>
            <w:r>
              <w:rPr>
                <w:rFonts w:hint="eastAsia" w:ascii="宋体" w:hAnsi="宋体" w:eastAsia="宋体" w:cs="宋体"/>
                <w:b/>
                <w:sz w:val="21"/>
                <w:szCs w:val="21"/>
              </w:rPr>
              <w:t>增值税发票开票资料：单位名称、税号（统一社会信用代码）、开户行名称、账号、地址及联系电话。</w:t>
            </w:r>
          </w:p>
          <w:p w14:paraId="4B4AB2B9">
            <w:pPr>
              <w:autoSpaceDE w:val="0"/>
              <w:autoSpaceDN w:val="0"/>
              <w:snapToGrid w:val="0"/>
              <w:spacing w:line="360" w:lineRule="auto"/>
              <w:ind w:left="360" w:hanging="316" w:hangingChars="150"/>
              <w:textAlignment w:val="bottom"/>
              <w:rPr>
                <w:rFonts w:hint="eastAsia" w:ascii="宋体" w:hAnsi="宋体" w:eastAsia="宋体" w:cs="宋体"/>
                <w:b/>
                <w:sz w:val="21"/>
                <w:szCs w:val="21"/>
              </w:rPr>
            </w:pPr>
            <w:r>
              <w:rPr>
                <w:b/>
                <w:szCs w:val="21"/>
              </w:rPr>
              <w:t>备注：代理服务费在报价表中不单列报价子项，由</w:t>
            </w:r>
            <w:r>
              <w:rPr>
                <w:rFonts w:hint="eastAsia"/>
                <w:b/>
                <w:szCs w:val="21"/>
                <w:lang w:eastAsia="zh-CN"/>
              </w:rPr>
              <w:t>投标人</w:t>
            </w:r>
            <w:r>
              <w:rPr>
                <w:b/>
                <w:szCs w:val="21"/>
              </w:rPr>
              <w:t>自行考虑在</w:t>
            </w:r>
            <w:r>
              <w:rPr>
                <w:rFonts w:hint="eastAsia"/>
                <w:b/>
                <w:szCs w:val="21"/>
              </w:rPr>
              <w:t>企业</w:t>
            </w:r>
            <w:r>
              <w:rPr>
                <w:b/>
                <w:szCs w:val="21"/>
              </w:rPr>
              <w:t>运营成本等或各投标报价中。</w:t>
            </w:r>
          </w:p>
        </w:tc>
      </w:tr>
      <w:tr w14:paraId="008961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14:paraId="62799A73">
            <w:pPr>
              <w:snapToGrid w:val="0"/>
              <w:spacing w:line="240" w:lineRule="auto"/>
              <w:jc w:val="center"/>
              <w:rPr>
                <w:rFonts w:hint="eastAsia" w:ascii="宋体" w:hAnsi="宋体" w:eastAsia="宋体" w:cs="宋体"/>
                <w:sz w:val="21"/>
                <w:szCs w:val="21"/>
                <w:lang w:eastAsia="zh-CN"/>
              </w:rPr>
            </w:pPr>
            <w:r>
              <w:rPr>
                <w:rFonts w:hint="eastAsia" w:ascii="宋体" w:hAnsi="宋体" w:eastAsia="宋体" w:cs="宋体"/>
                <w:sz w:val="21"/>
                <w:szCs w:val="21"/>
              </w:rPr>
              <w:t>2</w:t>
            </w:r>
            <w:r>
              <w:rPr>
                <w:rFonts w:hint="eastAsia" w:ascii="宋体" w:hAnsi="宋体" w:eastAsia="宋体" w:cs="宋体"/>
                <w:sz w:val="21"/>
                <w:szCs w:val="21"/>
                <w:lang w:val="en-US" w:eastAsia="zh-CN"/>
              </w:rPr>
              <w:t>8</w:t>
            </w:r>
          </w:p>
        </w:tc>
        <w:tc>
          <w:tcPr>
            <w:tcW w:w="1233" w:type="dxa"/>
            <w:tcBorders>
              <w:top w:val="single" w:color="auto" w:sz="4" w:space="0"/>
              <w:left w:val="single" w:color="auto" w:sz="4" w:space="0"/>
              <w:bottom w:val="single" w:color="auto" w:sz="4" w:space="0"/>
              <w:right w:val="single" w:color="auto" w:sz="4" w:space="0"/>
            </w:tcBorders>
            <w:noWrap w:val="0"/>
            <w:vAlign w:val="center"/>
          </w:tcPr>
          <w:p w14:paraId="087FF127">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解释权</w:t>
            </w:r>
          </w:p>
        </w:tc>
        <w:tc>
          <w:tcPr>
            <w:tcW w:w="7646" w:type="dxa"/>
            <w:tcBorders>
              <w:top w:val="single" w:color="auto" w:sz="4" w:space="0"/>
              <w:left w:val="single" w:color="auto" w:sz="4" w:space="0"/>
              <w:bottom w:val="single" w:color="auto" w:sz="4" w:space="0"/>
              <w:right w:val="single" w:color="auto" w:sz="4" w:space="0"/>
            </w:tcBorders>
            <w:noWrap w:val="0"/>
            <w:vAlign w:val="center"/>
          </w:tcPr>
          <w:p w14:paraId="0DA8719D">
            <w:pPr>
              <w:autoSpaceDE w:val="0"/>
              <w:autoSpaceDN w:val="0"/>
              <w:snapToGrid w:val="0"/>
              <w:spacing w:line="360" w:lineRule="auto"/>
              <w:textAlignment w:val="bottom"/>
              <w:rPr>
                <w:rFonts w:hint="eastAsia" w:ascii="宋体" w:hAnsi="宋体" w:eastAsia="宋体" w:cs="宋体"/>
                <w:sz w:val="21"/>
                <w:szCs w:val="21"/>
              </w:rPr>
            </w:pPr>
            <w:r>
              <w:rPr>
                <w:rFonts w:hint="eastAsia" w:ascii="宋体" w:hAnsi="宋体" w:eastAsia="宋体" w:cs="宋体"/>
                <w:sz w:val="21"/>
                <w:szCs w:val="21"/>
              </w:rPr>
              <w:t>本</w:t>
            </w:r>
            <w:r>
              <w:rPr>
                <w:rFonts w:hint="eastAsia" w:ascii="宋体" w:hAnsi="宋体" w:eastAsia="宋体" w:cs="宋体"/>
                <w:sz w:val="21"/>
                <w:szCs w:val="21"/>
                <w:lang w:eastAsia="zh-CN"/>
              </w:rPr>
              <w:t>招标文件</w:t>
            </w:r>
            <w:r>
              <w:rPr>
                <w:rFonts w:hint="eastAsia" w:ascii="宋体" w:hAnsi="宋体" w:eastAsia="宋体" w:cs="宋体"/>
                <w:sz w:val="21"/>
                <w:szCs w:val="21"/>
              </w:rPr>
              <w:t>的解释权属于采购人和采购代理机构。</w:t>
            </w:r>
          </w:p>
        </w:tc>
      </w:tr>
      <w:tr w14:paraId="6B0195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14:paraId="1B548D9B">
            <w:pPr>
              <w:snapToGrid w:val="0"/>
              <w:spacing w:line="24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29</w:t>
            </w:r>
          </w:p>
        </w:tc>
        <w:tc>
          <w:tcPr>
            <w:tcW w:w="1233" w:type="dxa"/>
            <w:tcBorders>
              <w:top w:val="single" w:color="auto" w:sz="4" w:space="0"/>
              <w:left w:val="single" w:color="auto" w:sz="4" w:space="0"/>
              <w:bottom w:val="single" w:color="auto" w:sz="4" w:space="0"/>
              <w:right w:val="single" w:color="auto" w:sz="4" w:space="0"/>
            </w:tcBorders>
            <w:noWrap w:val="0"/>
            <w:vAlign w:val="center"/>
          </w:tcPr>
          <w:p w14:paraId="0553B064">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政采贷</w:t>
            </w:r>
          </w:p>
        </w:tc>
        <w:tc>
          <w:tcPr>
            <w:tcW w:w="7646" w:type="dxa"/>
            <w:tcBorders>
              <w:top w:val="single" w:color="auto" w:sz="4" w:space="0"/>
              <w:left w:val="single" w:color="auto" w:sz="4" w:space="0"/>
              <w:bottom w:val="single" w:color="auto" w:sz="4" w:space="0"/>
              <w:right w:val="single" w:color="auto" w:sz="4" w:space="0"/>
            </w:tcBorders>
            <w:noWrap w:val="0"/>
            <w:vAlign w:val="top"/>
          </w:tcPr>
          <w:p w14:paraId="6CD881DE">
            <w:pPr>
              <w:spacing w:line="360" w:lineRule="auto"/>
              <w:contextualSpacing/>
              <w:rPr>
                <w:rFonts w:hint="eastAsia" w:ascii="宋体" w:hAnsi="宋体" w:eastAsia="宋体" w:cs="宋体"/>
                <w:b/>
                <w:bCs/>
                <w:sz w:val="21"/>
                <w:szCs w:val="21"/>
              </w:rPr>
            </w:pPr>
            <w:r>
              <w:rPr>
                <w:rFonts w:hint="eastAsia" w:ascii="宋体" w:hAnsi="宋体" w:eastAsia="宋体" w:cs="宋体"/>
                <w:sz w:val="21"/>
                <w:szCs w:val="21"/>
              </w:rPr>
              <w:t>（1）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w:t>
            </w:r>
            <w:r>
              <w:rPr>
                <w:rFonts w:hint="eastAsia" w:ascii="宋体" w:hAnsi="宋体" w:cs="宋体"/>
                <w:sz w:val="21"/>
                <w:szCs w:val="21"/>
                <w:lang w:eastAsia="zh-CN"/>
              </w:rPr>
              <w:t>。</w:t>
            </w:r>
            <w:r>
              <w:rPr>
                <w:rFonts w:hint="eastAsia" w:ascii="宋体" w:hAnsi="宋体" w:eastAsia="宋体" w:cs="宋体"/>
                <w:b/>
                <w:bCs/>
                <w:sz w:val="21"/>
                <w:szCs w:val="21"/>
              </w:rPr>
              <w:t>有关的合作银行详见</w:t>
            </w:r>
            <w:r>
              <w:rPr>
                <w:rFonts w:hint="eastAsia" w:ascii="宋体" w:hAnsi="宋体" w:eastAsia="宋体" w:cs="宋体"/>
                <w:b/>
                <w:bCs/>
                <w:sz w:val="21"/>
                <w:szCs w:val="21"/>
                <w:lang w:val="en-US" w:eastAsia="zh-CN"/>
              </w:rPr>
              <w:t>第七章其它</w:t>
            </w:r>
            <w:r>
              <w:rPr>
                <w:rFonts w:hint="eastAsia" w:ascii="宋体" w:hAnsi="宋体" w:cs="宋体"/>
                <w:b/>
                <w:bCs/>
                <w:sz w:val="21"/>
                <w:szCs w:val="21"/>
                <w:lang w:val="en-US" w:eastAsia="zh-CN"/>
              </w:rPr>
              <w:t>“</w:t>
            </w:r>
            <w:r>
              <w:rPr>
                <w:rFonts w:hint="eastAsia" w:ascii="宋体" w:hAnsi="宋体" w:eastAsia="宋体" w:cs="宋体"/>
                <w:b/>
                <w:bCs/>
                <w:sz w:val="21"/>
                <w:szCs w:val="21"/>
                <w:lang w:val="en-US" w:eastAsia="zh-CN"/>
              </w:rPr>
              <w:t>三</w:t>
            </w:r>
            <w:r>
              <w:rPr>
                <w:rFonts w:hint="eastAsia" w:ascii="宋体" w:hAnsi="宋体" w:cs="宋体"/>
                <w:b/>
                <w:bCs/>
                <w:sz w:val="21"/>
                <w:szCs w:val="21"/>
                <w:lang w:val="en-US" w:eastAsia="zh-CN"/>
              </w:rPr>
              <w:t>、政采贷”</w:t>
            </w:r>
            <w:r>
              <w:rPr>
                <w:rFonts w:hint="eastAsia" w:ascii="宋体" w:hAnsi="宋体" w:eastAsia="宋体" w:cs="宋体"/>
                <w:b/>
                <w:bCs/>
                <w:sz w:val="21"/>
                <w:szCs w:val="21"/>
              </w:rPr>
              <w:t>。</w:t>
            </w:r>
          </w:p>
          <w:p w14:paraId="3895DB76">
            <w:pPr>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rPr>
              <w:t>（2）</w:t>
            </w:r>
            <w:r>
              <w:rPr>
                <w:rFonts w:hint="eastAsia" w:ascii="宋体" w:hAnsi="宋体" w:eastAsia="宋体" w:cs="宋体"/>
                <w:sz w:val="21"/>
                <w:szCs w:val="21"/>
                <w:lang w:eastAsia="zh-CN"/>
              </w:rPr>
              <w:t>投标人</w:t>
            </w:r>
            <w:r>
              <w:rPr>
                <w:rFonts w:hint="eastAsia" w:ascii="宋体" w:hAnsi="宋体" w:eastAsia="宋体" w:cs="宋体"/>
                <w:sz w:val="21"/>
                <w:szCs w:val="21"/>
              </w:rPr>
              <w:t>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bl>
    <w:p w14:paraId="710EFCD7">
      <w:pPr>
        <w:spacing w:line="360" w:lineRule="auto"/>
        <w:rPr>
          <w:rFonts w:hint="eastAsia" w:ascii="宋体" w:hAnsi="宋体" w:cs="宋体"/>
        </w:rPr>
      </w:pPr>
    </w:p>
    <w:p w14:paraId="50047E85">
      <w:pPr>
        <w:pStyle w:val="72"/>
        <w:rPr>
          <w:rFonts w:hint="eastAsia" w:ascii="宋体" w:hAnsi="宋体" w:cs="宋体"/>
        </w:rPr>
      </w:pPr>
    </w:p>
    <w:p w14:paraId="44DB395A">
      <w:pPr>
        <w:pStyle w:val="73"/>
        <w:rPr>
          <w:rFonts w:hint="eastAsia" w:ascii="宋体" w:hAnsi="宋体" w:cs="宋体"/>
        </w:rPr>
      </w:pPr>
    </w:p>
    <w:p w14:paraId="56601308">
      <w:pPr>
        <w:rPr>
          <w:rFonts w:hint="eastAsia" w:ascii="宋体" w:hAnsi="宋体" w:cs="宋体"/>
        </w:rPr>
      </w:pPr>
    </w:p>
    <w:p w14:paraId="463F978B">
      <w:pPr>
        <w:pStyle w:val="72"/>
        <w:rPr>
          <w:rFonts w:hint="eastAsia" w:ascii="宋体" w:hAnsi="宋体" w:cs="宋体"/>
        </w:rPr>
      </w:pPr>
    </w:p>
    <w:p w14:paraId="16B23038">
      <w:pPr>
        <w:pStyle w:val="73"/>
        <w:rPr>
          <w:rFonts w:hint="eastAsia" w:ascii="宋体" w:hAnsi="宋体" w:cs="宋体"/>
        </w:rPr>
      </w:pPr>
    </w:p>
    <w:p w14:paraId="017FB14A">
      <w:pPr>
        <w:rPr>
          <w:rFonts w:hint="eastAsia" w:ascii="宋体" w:hAnsi="宋体" w:cs="宋体"/>
        </w:rPr>
      </w:pPr>
    </w:p>
    <w:p w14:paraId="548CF1C9">
      <w:pPr>
        <w:pStyle w:val="72"/>
        <w:rPr>
          <w:rFonts w:hint="eastAsia" w:ascii="宋体" w:hAnsi="宋体" w:cs="宋体"/>
        </w:rPr>
      </w:pPr>
    </w:p>
    <w:p w14:paraId="2AC71BE0">
      <w:pPr>
        <w:pStyle w:val="73"/>
        <w:rPr>
          <w:rFonts w:hint="eastAsia" w:ascii="宋体" w:hAnsi="宋体" w:cs="宋体"/>
        </w:rPr>
      </w:pPr>
    </w:p>
    <w:p w14:paraId="38721A4E">
      <w:pPr>
        <w:rPr>
          <w:rFonts w:hint="eastAsia" w:ascii="宋体" w:hAnsi="宋体" w:cs="宋体"/>
        </w:rPr>
      </w:pPr>
    </w:p>
    <w:p w14:paraId="799472CC">
      <w:pPr>
        <w:pStyle w:val="72"/>
        <w:rPr>
          <w:rFonts w:hint="eastAsia" w:ascii="宋体" w:hAnsi="宋体" w:cs="宋体"/>
        </w:rPr>
      </w:pPr>
    </w:p>
    <w:p w14:paraId="7BC10745">
      <w:pPr>
        <w:rPr>
          <w:rFonts w:hint="eastAsia"/>
        </w:rPr>
      </w:pPr>
    </w:p>
    <w:p w14:paraId="363BC93B">
      <w:pPr>
        <w:pStyle w:val="2"/>
        <w:keepNext w:val="0"/>
        <w:keepLines w:val="0"/>
        <w:pageBreakBefore w:val="0"/>
        <w:widowControl w:val="0"/>
        <w:kinsoku/>
        <w:wordWrap/>
        <w:overflowPunct/>
        <w:topLinePunct w:val="0"/>
        <w:autoSpaceDE/>
        <w:autoSpaceDN/>
        <w:bidi w:val="0"/>
        <w:adjustRightInd/>
        <w:snapToGrid w:val="0"/>
        <w:spacing w:before="313" w:beforeLines="100" w:after="313" w:afterLines="100" w:line="360" w:lineRule="auto"/>
        <w:jc w:val="center"/>
        <w:textAlignment w:val="auto"/>
        <w:outlineLvl w:val="1"/>
        <w:rPr>
          <w:rFonts w:hint="eastAsia" w:ascii="黑体" w:hAnsi="黑体" w:eastAsia="黑体" w:cs="黑体"/>
          <w:b/>
          <w:sz w:val="28"/>
          <w:szCs w:val="28"/>
        </w:rPr>
      </w:pPr>
      <w:r>
        <w:rPr>
          <w:rFonts w:hint="eastAsia" w:ascii="黑体" w:hAnsi="黑体" w:eastAsia="黑体" w:cs="黑体"/>
          <w:b/>
          <w:sz w:val="28"/>
          <w:szCs w:val="28"/>
        </w:rPr>
        <w:t>一、总  则</w:t>
      </w:r>
    </w:p>
    <w:p w14:paraId="087F7C5A">
      <w:pPr>
        <w:snapToGrid w:val="0"/>
        <w:spacing w:line="360" w:lineRule="auto"/>
        <w:ind w:firstLine="354" w:firstLineChars="147"/>
        <w:jc w:val="left"/>
        <w:outlineLvl w:val="2"/>
        <w:rPr>
          <w:rFonts w:hint="eastAsia" w:ascii="黑体" w:hAnsi="黑体" w:eastAsia="黑体" w:cs="黑体"/>
          <w:b/>
          <w:sz w:val="24"/>
          <w:szCs w:val="24"/>
        </w:rPr>
      </w:pPr>
      <w:r>
        <w:rPr>
          <w:rFonts w:hint="eastAsia" w:ascii="黑体" w:hAnsi="黑体" w:eastAsia="黑体" w:cs="黑体"/>
          <w:b/>
          <w:sz w:val="24"/>
          <w:szCs w:val="24"/>
        </w:rPr>
        <w:t>（一） 适用范围</w:t>
      </w:r>
    </w:p>
    <w:p w14:paraId="74C08529">
      <w:pPr>
        <w:snapToGri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本</w:t>
      </w:r>
      <w:r>
        <w:rPr>
          <w:rFonts w:hint="eastAsia" w:ascii="宋体" w:hAnsi="宋体" w:eastAsia="宋体" w:cs="宋体"/>
          <w:sz w:val="21"/>
          <w:szCs w:val="21"/>
          <w:lang w:eastAsia="zh-CN"/>
        </w:rPr>
        <w:t>招标文件</w:t>
      </w:r>
      <w:r>
        <w:rPr>
          <w:rFonts w:hint="eastAsia" w:ascii="宋体" w:hAnsi="宋体" w:eastAsia="宋体" w:cs="宋体"/>
          <w:sz w:val="21"/>
          <w:szCs w:val="21"/>
        </w:rPr>
        <w:t>适用于本次采购项目的</w:t>
      </w:r>
      <w:r>
        <w:rPr>
          <w:rFonts w:hint="eastAsia" w:ascii="宋体" w:hAnsi="宋体" w:eastAsia="宋体" w:cs="宋体"/>
          <w:sz w:val="21"/>
          <w:szCs w:val="21"/>
          <w:lang w:eastAsia="zh-CN"/>
        </w:rPr>
        <w:t>采购</w:t>
      </w:r>
      <w:r>
        <w:rPr>
          <w:rFonts w:hint="eastAsia" w:ascii="宋体" w:hAnsi="宋体" w:eastAsia="宋体" w:cs="宋体"/>
          <w:sz w:val="21"/>
          <w:szCs w:val="21"/>
        </w:rPr>
        <w:t>、投标、评标、定标、验收、合同履约、付款等行为（法律、法规另有规定的，从其规定）。</w:t>
      </w:r>
    </w:p>
    <w:p w14:paraId="4B63B203">
      <w:pPr>
        <w:snapToGrid w:val="0"/>
        <w:spacing w:line="360" w:lineRule="auto"/>
        <w:ind w:firstLine="354" w:firstLineChars="147"/>
        <w:jc w:val="left"/>
        <w:outlineLvl w:val="2"/>
        <w:rPr>
          <w:rFonts w:hint="eastAsia" w:ascii="黑体" w:hAnsi="黑体" w:eastAsia="黑体" w:cs="黑体"/>
          <w:b/>
          <w:sz w:val="24"/>
          <w:szCs w:val="24"/>
        </w:rPr>
      </w:pPr>
      <w:r>
        <w:rPr>
          <w:rFonts w:hint="eastAsia" w:ascii="黑体" w:hAnsi="黑体" w:eastAsia="黑体" w:cs="黑体"/>
          <w:b/>
          <w:sz w:val="24"/>
          <w:szCs w:val="24"/>
        </w:rPr>
        <w:t>（二）定义</w:t>
      </w:r>
    </w:p>
    <w:p w14:paraId="7B88892F">
      <w:pPr>
        <w:spacing w:line="360" w:lineRule="auto"/>
        <w:ind w:firstLine="420" w:firstLineChars="200"/>
        <w:rPr>
          <w:rFonts w:ascii="Calibri" w:hAnsi="Calibri"/>
        </w:rPr>
      </w:pPr>
      <w:r>
        <w:rPr>
          <w:rFonts w:hint="eastAsia" w:ascii="宋体" w:hAnsi="宋体" w:eastAsia="宋体" w:cs="宋体"/>
          <w:sz w:val="21"/>
          <w:szCs w:val="21"/>
          <w:lang w:val="en-US" w:eastAsia="zh-CN"/>
        </w:rPr>
        <w:t>1</w:t>
      </w:r>
      <w:r>
        <w:rPr>
          <w:rFonts w:hint="eastAsia" w:ascii="宋体" w:hAnsi="宋体" w:eastAsia="宋体" w:cs="宋体"/>
          <w:sz w:val="21"/>
          <w:szCs w:val="21"/>
        </w:rPr>
        <w:t>.</w:t>
      </w:r>
      <w:r>
        <w:rPr>
          <w:rFonts w:ascii="Calibri" w:hAnsi="Calibri"/>
        </w:rPr>
        <w:t>采购人：是指依法进行政府采购的国家机关、事业单位、团体组织。</w:t>
      </w:r>
    </w:p>
    <w:p w14:paraId="7A93557B">
      <w:pPr>
        <w:snapToGrid w:val="0"/>
        <w:spacing w:line="360" w:lineRule="auto"/>
        <w:ind w:firstLine="420" w:firstLineChars="200"/>
        <w:jc w:val="left"/>
        <w:rPr>
          <w:rFonts w:hint="eastAsia" w:ascii="Calibri" w:hAnsi="Calibri" w:eastAsia="宋体"/>
          <w:lang w:val="en-US"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rPr>
        <w:t>.</w:t>
      </w:r>
      <w:r>
        <w:rPr>
          <w:rFonts w:ascii="Calibri" w:hAnsi="Calibri"/>
        </w:rPr>
        <w:t>采购代理机构：受采购人委托，在委托的范围内办理政府采购事宜的机构</w:t>
      </w:r>
      <w:r>
        <w:rPr>
          <w:rFonts w:hint="eastAsia" w:ascii="Calibri" w:hAnsi="Calibri"/>
          <w:lang w:eastAsia="zh-CN"/>
        </w:rPr>
        <w:t>。</w:t>
      </w:r>
    </w:p>
    <w:p w14:paraId="17568562">
      <w:pPr>
        <w:snapToGri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eastAsia="zh-CN"/>
        </w:rPr>
        <w:t>投标人</w:t>
      </w:r>
      <w:r>
        <w:rPr>
          <w:rFonts w:hint="eastAsia" w:ascii="宋体" w:hAnsi="宋体" w:eastAsia="宋体" w:cs="宋体"/>
          <w:sz w:val="21"/>
          <w:szCs w:val="21"/>
        </w:rPr>
        <w:t>：</w:t>
      </w:r>
      <w:r>
        <w:rPr>
          <w:rFonts w:hint="eastAsia" w:ascii="宋体" w:hAnsi="宋体" w:eastAsia="宋体" w:cs="宋体"/>
          <w:sz w:val="21"/>
          <w:szCs w:val="21"/>
          <w:lang w:val="en-US" w:eastAsia="zh-CN"/>
        </w:rPr>
        <w:t>是</w:t>
      </w:r>
      <w:r>
        <w:rPr>
          <w:rFonts w:hint="eastAsia" w:ascii="宋体" w:hAnsi="宋体" w:eastAsia="宋体" w:cs="宋体"/>
          <w:sz w:val="21"/>
          <w:szCs w:val="21"/>
        </w:rPr>
        <w:t>指</w:t>
      </w:r>
      <w:r>
        <w:rPr>
          <w:rFonts w:hint="eastAsia" w:ascii="宋体" w:hAnsi="宋体" w:eastAsia="宋体" w:cs="宋体"/>
          <w:sz w:val="21"/>
          <w:szCs w:val="21"/>
          <w:lang w:val="en-US" w:eastAsia="zh-CN"/>
        </w:rPr>
        <w:t>响应</w:t>
      </w:r>
      <w:r>
        <w:rPr>
          <w:rFonts w:hint="eastAsia" w:ascii="宋体" w:hAnsi="宋体" w:eastAsia="宋体" w:cs="宋体"/>
          <w:sz w:val="21"/>
          <w:szCs w:val="21"/>
          <w:lang w:eastAsia="zh-CN"/>
        </w:rPr>
        <w:t>招标、</w:t>
      </w:r>
      <w:r>
        <w:rPr>
          <w:rFonts w:hint="eastAsia" w:ascii="宋体" w:hAnsi="宋体" w:eastAsia="宋体" w:cs="宋体"/>
          <w:sz w:val="21"/>
          <w:szCs w:val="21"/>
          <w:lang w:val="en-US" w:eastAsia="zh-CN"/>
        </w:rPr>
        <w:t>参加投标竞争的法人、其它组织或自然人</w:t>
      </w:r>
      <w:r>
        <w:rPr>
          <w:rFonts w:hint="eastAsia" w:ascii="宋体" w:hAnsi="宋体" w:eastAsia="宋体" w:cs="宋体"/>
          <w:sz w:val="21"/>
          <w:szCs w:val="21"/>
        </w:rPr>
        <w:t>，也称</w:t>
      </w:r>
      <w:r>
        <w:rPr>
          <w:rFonts w:hint="eastAsia" w:ascii="宋体" w:hAnsi="宋体" w:eastAsia="宋体" w:cs="宋体"/>
          <w:sz w:val="21"/>
          <w:szCs w:val="21"/>
          <w:lang w:val="en-US" w:eastAsia="zh-CN"/>
        </w:rPr>
        <w:t>供应商</w:t>
      </w:r>
      <w:r>
        <w:rPr>
          <w:rFonts w:hint="eastAsia" w:ascii="宋体" w:hAnsi="宋体" w:eastAsia="宋体" w:cs="宋体"/>
          <w:sz w:val="21"/>
          <w:szCs w:val="21"/>
        </w:rPr>
        <w:t>。</w:t>
      </w:r>
    </w:p>
    <w:p w14:paraId="45B6AB7B">
      <w:pPr>
        <w:snapToGri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w:t>
      </w:r>
      <w:r>
        <w:rPr>
          <w:rFonts w:hint="eastAsia" w:ascii="宋体" w:hAnsi="宋体" w:eastAsia="宋体" w:cs="宋体"/>
          <w:sz w:val="21"/>
          <w:szCs w:val="21"/>
          <w:lang w:eastAsia="zh-CN"/>
        </w:rPr>
        <w:t>投标人</w:t>
      </w:r>
      <w:r>
        <w:rPr>
          <w:rFonts w:hint="eastAsia" w:ascii="宋体" w:hAnsi="宋体" w:eastAsia="宋体" w:cs="宋体"/>
          <w:sz w:val="21"/>
          <w:szCs w:val="21"/>
        </w:rPr>
        <w:t>代表：是指参加本项目投标活动的</w:t>
      </w:r>
      <w:r>
        <w:rPr>
          <w:rFonts w:hint="eastAsia" w:ascii="宋体" w:hAnsi="宋体" w:eastAsia="宋体" w:cs="宋体"/>
          <w:sz w:val="21"/>
          <w:szCs w:val="21"/>
          <w:lang w:eastAsia="zh-CN"/>
        </w:rPr>
        <w:t>投标人</w:t>
      </w:r>
      <w:r>
        <w:rPr>
          <w:rFonts w:hint="eastAsia" w:ascii="宋体" w:hAnsi="宋体" w:eastAsia="宋体" w:cs="宋体"/>
          <w:sz w:val="21"/>
          <w:szCs w:val="21"/>
        </w:rPr>
        <w:t>法定代表人</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负责人）</w:t>
      </w:r>
      <w:r>
        <w:rPr>
          <w:rFonts w:hint="eastAsia" w:ascii="宋体" w:hAnsi="宋体" w:eastAsia="宋体" w:cs="宋体"/>
          <w:sz w:val="21"/>
          <w:szCs w:val="21"/>
        </w:rPr>
        <w:t>或授权代表。</w:t>
      </w:r>
    </w:p>
    <w:p w14:paraId="082971C8">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eastAsia="宋体"/>
          <w:color w:val="auto"/>
          <w:sz w:val="21"/>
          <w:szCs w:val="21"/>
          <w:highlight w:val="none"/>
          <w:lang w:eastAsia="zh-CN"/>
        </w:rPr>
      </w:pPr>
      <w:r>
        <w:rPr>
          <w:rFonts w:hint="eastAsia" w:ascii="宋体" w:hAnsi="宋体" w:eastAsia="宋体" w:cs="宋体"/>
          <w:sz w:val="21"/>
          <w:szCs w:val="21"/>
          <w:lang w:val="en-US" w:eastAsia="zh-CN"/>
        </w:rPr>
        <w:t>5</w:t>
      </w:r>
      <w:r>
        <w:rPr>
          <w:rFonts w:hint="eastAsia" w:ascii="宋体" w:hAnsi="宋体" w:eastAsia="宋体" w:cs="宋体"/>
          <w:sz w:val="21"/>
          <w:szCs w:val="21"/>
        </w:rPr>
        <w:t>.</w:t>
      </w:r>
      <w:r>
        <w:rPr>
          <w:rFonts w:hint="eastAsia"/>
          <w:color w:val="auto"/>
          <w:sz w:val="21"/>
          <w:szCs w:val="21"/>
          <w:highlight w:val="none"/>
          <w:lang w:bidi="ar"/>
        </w:rPr>
        <w:t>“书面形式”包括合同书、信件和数据电文(包括电报、电传、传真、电子数据交换和电子邮件)等可以有形地表现所载内容的形式</w:t>
      </w:r>
      <w:r>
        <w:rPr>
          <w:rFonts w:hint="eastAsia"/>
          <w:color w:val="auto"/>
          <w:sz w:val="21"/>
          <w:szCs w:val="21"/>
          <w:highlight w:val="none"/>
          <w:lang w:eastAsia="zh-CN" w:bidi="ar"/>
        </w:rPr>
        <w:t>。</w:t>
      </w:r>
    </w:p>
    <w:p w14:paraId="09E07866">
      <w:pPr>
        <w:snapToGri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.甲方：是指合同签订的一方，一般与采购人、用户相同。</w:t>
      </w:r>
    </w:p>
    <w:p w14:paraId="13847F17">
      <w:pPr>
        <w:snapToGri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lang w:val="en-US" w:eastAsia="zh-CN"/>
        </w:rPr>
        <w:t>7</w:t>
      </w:r>
      <w:r>
        <w:rPr>
          <w:rFonts w:hint="eastAsia" w:ascii="宋体" w:hAnsi="宋体" w:eastAsia="宋体" w:cs="宋体"/>
          <w:sz w:val="21"/>
          <w:szCs w:val="21"/>
        </w:rPr>
        <w:t>.乙方：是指合同签订的另一方，与中标人相同。</w:t>
      </w:r>
    </w:p>
    <w:p w14:paraId="4E6B56D6">
      <w:pPr>
        <w:snapToGri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lang w:val="en-US" w:eastAsia="zh-CN"/>
        </w:rPr>
        <w:t>8</w:t>
      </w:r>
      <w:r>
        <w:rPr>
          <w:rFonts w:hint="eastAsia" w:ascii="宋体" w:hAnsi="宋体" w:eastAsia="宋体" w:cs="宋体"/>
          <w:sz w:val="21"/>
          <w:szCs w:val="21"/>
        </w:rPr>
        <w:t>.“产品”系指供方按</w:t>
      </w:r>
      <w:r>
        <w:rPr>
          <w:rFonts w:hint="eastAsia" w:ascii="宋体" w:hAnsi="宋体" w:eastAsia="宋体" w:cs="宋体"/>
          <w:sz w:val="21"/>
          <w:szCs w:val="21"/>
          <w:lang w:eastAsia="zh-CN"/>
        </w:rPr>
        <w:t>招标文件</w:t>
      </w:r>
      <w:r>
        <w:rPr>
          <w:rFonts w:hint="eastAsia" w:ascii="宋体" w:hAnsi="宋体" w:eastAsia="宋体" w:cs="宋体"/>
          <w:sz w:val="21"/>
          <w:szCs w:val="21"/>
        </w:rPr>
        <w:t>规定，须向采购人提供的一切设备、保险、税金、备品备件、工具、手册及其它有关技术资料和材料。</w:t>
      </w:r>
    </w:p>
    <w:p w14:paraId="4D3A6AD7">
      <w:pPr>
        <w:snapToGri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lang w:val="en-US" w:eastAsia="zh-CN"/>
        </w:rPr>
        <w:t>9</w:t>
      </w:r>
      <w:r>
        <w:rPr>
          <w:rFonts w:hint="eastAsia" w:ascii="宋体" w:hAnsi="宋体" w:eastAsia="宋体" w:cs="宋体"/>
          <w:sz w:val="21"/>
          <w:szCs w:val="21"/>
        </w:rPr>
        <w:t>.“服务”系指</w:t>
      </w:r>
      <w:r>
        <w:rPr>
          <w:rFonts w:hint="eastAsia" w:ascii="宋体" w:hAnsi="宋体" w:eastAsia="宋体" w:cs="宋体"/>
          <w:sz w:val="21"/>
          <w:szCs w:val="21"/>
          <w:lang w:eastAsia="zh-CN"/>
        </w:rPr>
        <w:t>招标文件</w:t>
      </w:r>
      <w:r>
        <w:rPr>
          <w:rFonts w:hint="eastAsia" w:ascii="宋体" w:hAnsi="宋体" w:eastAsia="宋体" w:cs="宋体"/>
          <w:sz w:val="21"/>
          <w:szCs w:val="21"/>
        </w:rPr>
        <w:t>规定</w:t>
      </w:r>
      <w:r>
        <w:rPr>
          <w:rFonts w:hint="eastAsia" w:ascii="宋体" w:hAnsi="宋体" w:eastAsia="宋体" w:cs="宋体"/>
          <w:sz w:val="21"/>
          <w:szCs w:val="21"/>
          <w:lang w:eastAsia="zh-CN"/>
        </w:rPr>
        <w:t>投标人</w:t>
      </w:r>
      <w:r>
        <w:rPr>
          <w:rFonts w:hint="eastAsia" w:ascii="宋体" w:hAnsi="宋体" w:eastAsia="宋体" w:cs="宋体"/>
          <w:sz w:val="21"/>
          <w:szCs w:val="21"/>
        </w:rPr>
        <w:t>须承担的设计、制作、运输、保管、储存、交货、安装、调试、验收、技术协助、培训以及其他与本次供货有关的及其他类似义务。</w:t>
      </w:r>
    </w:p>
    <w:p w14:paraId="0D644FA8">
      <w:pPr>
        <w:snapToGri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lang w:val="en-US" w:eastAsia="zh-CN"/>
        </w:rPr>
        <w:t>10</w:t>
      </w:r>
      <w:r>
        <w:rPr>
          <w:rFonts w:hint="eastAsia" w:ascii="宋体" w:hAnsi="宋体" w:eastAsia="宋体" w:cs="宋体"/>
          <w:sz w:val="21"/>
          <w:szCs w:val="21"/>
        </w:rPr>
        <w:t>.“项目”系指</w:t>
      </w:r>
      <w:r>
        <w:rPr>
          <w:rFonts w:hint="eastAsia" w:ascii="宋体" w:hAnsi="宋体" w:eastAsia="宋体" w:cs="宋体"/>
          <w:sz w:val="21"/>
          <w:szCs w:val="21"/>
          <w:lang w:eastAsia="zh-CN"/>
        </w:rPr>
        <w:t>投标人</w:t>
      </w:r>
      <w:r>
        <w:rPr>
          <w:rFonts w:hint="eastAsia" w:ascii="宋体" w:hAnsi="宋体" w:eastAsia="宋体" w:cs="宋体"/>
          <w:sz w:val="21"/>
          <w:szCs w:val="21"/>
        </w:rPr>
        <w:t>按</w:t>
      </w:r>
      <w:r>
        <w:rPr>
          <w:rFonts w:hint="eastAsia" w:ascii="宋体" w:hAnsi="宋体" w:eastAsia="宋体" w:cs="宋体"/>
          <w:sz w:val="21"/>
          <w:szCs w:val="21"/>
          <w:lang w:eastAsia="zh-CN"/>
        </w:rPr>
        <w:t>招标文件</w:t>
      </w:r>
      <w:r>
        <w:rPr>
          <w:rFonts w:hint="eastAsia" w:ascii="宋体" w:hAnsi="宋体" w:eastAsia="宋体" w:cs="宋体"/>
          <w:sz w:val="21"/>
          <w:szCs w:val="21"/>
        </w:rPr>
        <w:t>规定向采购人提供的产品和服务。</w:t>
      </w:r>
    </w:p>
    <w:p w14:paraId="11C0A7CE">
      <w:pPr>
        <w:snapToGri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Cs w:val="21"/>
        </w:rPr>
        <w:t>1</w:t>
      </w:r>
      <w:r>
        <w:rPr>
          <w:rFonts w:hint="eastAsia" w:ascii="宋体" w:hAnsi="宋体" w:eastAsia="宋体" w:cs="宋体"/>
          <w:szCs w:val="21"/>
          <w:lang w:val="en-US" w:eastAsia="zh-CN"/>
        </w:rPr>
        <w:t>1</w:t>
      </w:r>
      <w:r>
        <w:rPr>
          <w:szCs w:val="21"/>
        </w:rPr>
        <w:t>.本文件中打“▲”号的条款系指实质性要求条款，不允许有负偏离或缺失，</w:t>
      </w:r>
      <w:r>
        <w:rPr>
          <w:rFonts w:hint="eastAsia"/>
          <w:szCs w:val="21"/>
          <w:lang w:eastAsia="zh-CN"/>
        </w:rPr>
        <w:t>投标人</w:t>
      </w:r>
      <w:r>
        <w:rPr>
          <w:szCs w:val="21"/>
        </w:rPr>
        <w:t>必须满足，否则该投标将导致无效。打“★”条款为重要的参数指标或条款，打“</w:t>
      </w:r>
      <w:r>
        <w:rPr>
          <w:kern w:val="0"/>
          <w:szCs w:val="21"/>
        </w:rPr>
        <w:t>☆</w:t>
      </w:r>
      <w:r>
        <w:rPr>
          <w:szCs w:val="21"/>
        </w:rPr>
        <w:t>”的条款为次重要的参数指标或条款，</w:t>
      </w:r>
      <w:r>
        <w:rPr>
          <w:rFonts w:hint="eastAsia"/>
          <w:szCs w:val="21"/>
          <w:lang w:eastAsia="zh-CN"/>
        </w:rPr>
        <w:t>招标文件</w:t>
      </w:r>
      <w:r>
        <w:rPr>
          <w:szCs w:val="21"/>
        </w:rPr>
        <w:t>中用“★”和“</w:t>
      </w:r>
      <w:r>
        <w:rPr>
          <w:kern w:val="0"/>
          <w:szCs w:val="21"/>
        </w:rPr>
        <w:t>☆</w:t>
      </w:r>
      <w:r>
        <w:rPr>
          <w:szCs w:val="21"/>
        </w:rPr>
        <w:t>”标注的条款不视作强制要求或必须满足的条件和资料，欢迎</w:t>
      </w:r>
      <w:r>
        <w:rPr>
          <w:rFonts w:hint="eastAsia"/>
          <w:szCs w:val="21"/>
          <w:lang w:eastAsia="zh-CN"/>
        </w:rPr>
        <w:t>投标人</w:t>
      </w:r>
      <w:r>
        <w:rPr>
          <w:szCs w:val="21"/>
        </w:rPr>
        <w:t>使用同档次或性能高于招标参数的产品参与投标。</w:t>
      </w:r>
    </w:p>
    <w:p w14:paraId="40115350">
      <w:pPr>
        <w:snapToGrid w:val="0"/>
        <w:spacing w:line="360" w:lineRule="auto"/>
        <w:ind w:firstLine="472" w:firstLineChars="196"/>
        <w:jc w:val="left"/>
        <w:outlineLvl w:val="2"/>
        <w:rPr>
          <w:rFonts w:hint="eastAsia" w:ascii="黑体" w:hAnsi="黑体" w:eastAsia="黑体" w:cs="黑体"/>
          <w:b/>
          <w:sz w:val="24"/>
          <w:szCs w:val="24"/>
        </w:rPr>
      </w:pPr>
      <w:r>
        <w:rPr>
          <w:rFonts w:hint="eastAsia" w:ascii="黑体" w:hAnsi="黑体" w:eastAsia="黑体" w:cs="黑体"/>
          <w:b/>
          <w:sz w:val="24"/>
          <w:szCs w:val="24"/>
        </w:rPr>
        <w:t>（三）</w:t>
      </w:r>
      <w:r>
        <w:rPr>
          <w:rFonts w:hint="eastAsia" w:ascii="黑体" w:hAnsi="黑体" w:eastAsia="黑体" w:cs="黑体"/>
          <w:b/>
          <w:sz w:val="24"/>
          <w:szCs w:val="24"/>
          <w:lang w:eastAsia="zh-CN"/>
        </w:rPr>
        <w:t>采购</w:t>
      </w:r>
      <w:r>
        <w:rPr>
          <w:rFonts w:hint="eastAsia" w:ascii="黑体" w:hAnsi="黑体" w:eastAsia="黑体" w:cs="黑体"/>
          <w:b/>
          <w:sz w:val="24"/>
          <w:szCs w:val="24"/>
        </w:rPr>
        <w:t>方式</w:t>
      </w:r>
    </w:p>
    <w:p w14:paraId="15193C22">
      <w:pPr>
        <w:snapToGri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本次</w:t>
      </w:r>
      <w:r>
        <w:rPr>
          <w:rFonts w:hint="eastAsia" w:ascii="宋体" w:hAnsi="宋体" w:eastAsia="宋体" w:cs="宋体"/>
          <w:sz w:val="21"/>
          <w:szCs w:val="21"/>
          <w:lang w:eastAsia="zh-CN"/>
        </w:rPr>
        <w:t>采购项目</w:t>
      </w:r>
      <w:r>
        <w:rPr>
          <w:rFonts w:hint="eastAsia" w:ascii="宋体" w:hAnsi="宋体" w:eastAsia="宋体" w:cs="宋体"/>
          <w:sz w:val="21"/>
          <w:szCs w:val="21"/>
        </w:rPr>
        <w:t>采用公开</w:t>
      </w:r>
      <w:r>
        <w:rPr>
          <w:rFonts w:hint="eastAsia" w:ascii="宋体" w:hAnsi="宋体" w:eastAsia="宋体" w:cs="宋体"/>
          <w:sz w:val="21"/>
          <w:szCs w:val="21"/>
          <w:lang w:val="en-US" w:eastAsia="zh-CN"/>
        </w:rPr>
        <w:t>招标</w:t>
      </w:r>
      <w:r>
        <w:rPr>
          <w:rFonts w:hint="eastAsia" w:ascii="宋体" w:hAnsi="宋体" w:eastAsia="宋体" w:cs="宋体"/>
          <w:sz w:val="21"/>
          <w:szCs w:val="21"/>
        </w:rPr>
        <w:t>方式进行。</w:t>
      </w:r>
    </w:p>
    <w:p w14:paraId="269E3C23">
      <w:pPr>
        <w:snapToGrid w:val="0"/>
        <w:spacing w:line="360" w:lineRule="auto"/>
        <w:ind w:firstLine="472" w:firstLineChars="196"/>
        <w:jc w:val="left"/>
        <w:outlineLvl w:val="2"/>
        <w:rPr>
          <w:rFonts w:hint="eastAsia" w:ascii="黑体" w:hAnsi="黑体" w:eastAsia="黑体" w:cs="黑体"/>
          <w:b/>
          <w:sz w:val="24"/>
          <w:szCs w:val="24"/>
        </w:rPr>
      </w:pPr>
      <w:r>
        <w:rPr>
          <w:rFonts w:hint="eastAsia" w:ascii="黑体" w:hAnsi="黑体" w:eastAsia="黑体" w:cs="黑体"/>
          <w:b/>
          <w:sz w:val="24"/>
          <w:szCs w:val="24"/>
        </w:rPr>
        <w:t>（四）投标委托</w:t>
      </w:r>
    </w:p>
    <w:p w14:paraId="5EA3A119">
      <w:pPr>
        <w:pStyle w:val="25"/>
        <w:snapToGrid w:val="0"/>
        <w:spacing w:line="360" w:lineRule="auto"/>
        <w:ind w:firstLine="404" w:firstLineChars="200"/>
        <w:jc w:val="left"/>
        <w:rPr>
          <w:rFonts w:hint="eastAsia" w:ascii="宋体" w:hAnsi="宋体" w:eastAsia="宋体" w:cs="宋体"/>
          <w:sz w:val="21"/>
          <w:szCs w:val="21"/>
        </w:rPr>
      </w:pPr>
      <w:r>
        <w:rPr>
          <w:rFonts w:hint="eastAsia" w:hAnsi="宋体" w:eastAsia="宋体" w:cs="宋体"/>
          <w:sz w:val="21"/>
          <w:szCs w:val="21"/>
          <w:lang w:eastAsia="zh-CN"/>
        </w:rPr>
        <w:t>投标人</w:t>
      </w:r>
      <w:r>
        <w:rPr>
          <w:rFonts w:hint="eastAsia" w:ascii="宋体" w:hAnsi="宋体" w:eastAsia="宋体" w:cs="宋体"/>
          <w:sz w:val="21"/>
          <w:szCs w:val="21"/>
        </w:rPr>
        <w:t>代表参加开标活动时应当携带有效身份证件。如</w:t>
      </w:r>
      <w:r>
        <w:rPr>
          <w:rFonts w:hint="eastAsia" w:hAnsi="宋体" w:eastAsia="宋体" w:cs="宋体"/>
          <w:sz w:val="21"/>
          <w:szCs w:val="21"/>
          <w:lang w:eastAsia="zh-CN"/>
        </w:rPr>
        <w:t>投标人</w:t>
      </w:r>
      <w:r>
        <w:rPr>
          <w:rFonts w:hint="eastAsia" w:ascii="宋体" w:hAnsi="宋体" w:eastAsia="宋体" w:cs="宋体"/>
          <w:sz w:val="21"/>
          <w:szCs w:val="21"/>
        </w:rPr>
        <w:t>代表不是法定代表人</w:t>
      </w:r>
      <w:r>
        <w:rPr>
          <w:rFonts w:hint="eastAsia" w:hAnsi="宋体" w:cs="宋体"/>
          <w:sz w:val="21"/>
          <w:szCs w:val="21"/>
          <w:lang w:eastAsia="zh-CN"/>
        </w:rPr>
        <w:t>（</w:t>
      </w:r>
      <w:r>
        <w:rPr>
          <w:rFonts w:hint="eastAsia" w:hAnsi="宋体" w:cs="宋体"/>
          <w:sz w:val="21"/>
          <w:szCs w:val="21"/>
          <w:lang w:val="en-US" w:eastAsia="zh-CN"/>
        </w:rPr>
        <w:t>负责人）</w:t>
      </w:r>
      <w:r>
        <w:rPr>
          <w:rFonts w:hint="eastAsia" w:ascii="宋体" w:hAnsi="宋体" w:eastAsia="宋体" w:cs="宋体"/>
          <w:sz w:val="21"/>
          <w:szCs w:val="21"/>
        </w:rPr>
        <w:t>，投标文件应当提供法定代表人</w:t>
      </w:r>
      <w:r>
        <w:rPr>
          <w:rFonts w:hint="eastAsia" w:hAnsi="宋体" w:cs="宋体"/>
          <w:sz w:val="21"/>
          <w:szCs w:val="21"/>
          <w:lang w:eastAsia="zh-CN"/>
        </w:rPr>
        <w:t>（</w:t>
      </w:r>
      <w:r>
        <w:rPr>
          <w:rFonts w:hint="eastAsia" w:hAnsi="宋体" w:cs="宋体"/>
          <w:sz w:val="21"/>
          <w:szCs w:val="21"/>
          <w:lang w:val="en-US" w:eastAsia="zh-CN"/>
        </w:rPr>
        <w:t>负责人）</w:t>
      </w:r>
      <w:r>
        <w:rPr>
          <w:rFonts w:hint="eastAsia" w:ascii="宋体" w:hAnsi="宋体" w:eastAsia="宋体" w:cs="宋体"/>
          <w:sz w:val="21"/>
          <w:szCs w:val="21"/>
        </w:rPr>
        <w:t>出具的授权委托书（正本用原件，副本用复印件，格式见第六章）。</w:t>
      </w:r>
    </w:p>
    <w:p w14:paraId="7E736A73">
      <w:pPr>
        <w:snapToGrid w:val="0"/>
        <w:spacing w:line="360" w:lineRule="auto"/>
        <w:ind w:firstLine="472" w:firstLineChars="196"/>
        <w:jc w:val="left"/>
        <w:outlineLvl w:val="2"/>
        <w:rPr>
          <w:rFonts w:hint="eastAsia" w:ascii="黑体" w:hAnsi="黑体" w:eastAsia="黑体" w:cs="黑体"/>
          <w:b/>
          <w:sz w:val="24"/>
          <w:szCs w:val="24"/>
        </w:rPr>
      </w:pPr>
      <w:r>
        <w:rPr>
          <w:rFonts w:hint="eastAsia" w:ascii="黑体" w:hAnsi="黑体" w:eastAsia="黑体" w:cs="黑体"/>
          <w:b/>
          <w:sz w:val="24"/>
          <w:szCs w:val="24"/>
        </w:rPr>
        <w:t>（五）投标费用</w:t>
      </w:r>
    </w:p>
    <w:p w14:paraId="2F09F223">
      <w:pPr>
        <w:snapToGri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不论投标结果如何，</w:t>
      </w:r>
      <w:r>
        <w:rPr>
          <w:rFonts w:hint="eastAsia" w:ascii="宋体" w:hAnsi="宋体" w:eastAsia="宋体" w:cs="宋体"/>
          <w:sz w:val="21"/>
          <w:szCs w:val="21"/>
          <w:lang w:eastAsia="zh-CN"/>
        </w:rPr>
        <w:t>投标人</w:t>
      </w:r>
      <w:r>
        <w:rPr>
          <w:rFonts w:hint="eastAsia" w:ascii="宋体" w:hAnsi="宋体" w:eastAsia="宋体" w:cs="宋体"/>
          <w:sz w:val="21"/>
          <w:szCs w:val="21"/>
        </w:rPr>
        <w:t>均应自行承担所有与投标有关的全部费用。</w:t>
      </w:r>
    </w:p>
    <w:p w14:paraId="06DFF3F7">
      <w:pPr>
        <w:snapToGrid w:val="0"/>
        <w:spacing w:line="360" w:lineRule="auto"/>
        <w:ind w:firstLine="472" w:firstLineChars="196"/>
        <w:jc w:val="left"/>
        <w:outlineLvl w:val="2"/>
        <w:rPr>
          <w:rFonts w:hint="eastAsia" w:ascii="黑体" w:hAnsi="黑体" w:eastAsia="黑体" w:cs="黑体"/>
          <w:b/>
          <w:sz w:val="24"/>
          <w:szCs w:val="24"/>
        </w:rPr>
      </w:pPr>
      <w:r>
        <w:rPr>
          <w:rFonts w:hint="eastAsia" w:ascii="黑体" w:hAnsi="黑体" w:eastAsia="黑体" w:cs="黑体"/>
          <w:b/>
          <w:sz w:val="24"/>
          <w:szCs w:val="24"/>
        </w:rPr>
        <w:t>（六）联合体投标</w:t>
      </w:r>
    </w:p>
    <w:p w14:paraId="5B007839">
      <w:pPr>
        <w:spacing w:line="360" w:lineRule="auto"/>
        <w:ind w:firstLine="420" w:firstLineChars="200"/>
        <w:rPr>
          <w:rFonts w:ascii="Calibri" w:hAnsi="Calibri"/>
        </w:rPr>
      </w:pPr>
      <w:r>
        <w:rPr>
          <w:rFonts w:ascii="Calibri" w:hAnsi="Calibri"/>
        </w:rPr>
        <w:t>以联合体形式参加本项目采购的，联合体的主办单位和成员单位均应当具备招标文件规定的供应商资格要求，并在投标文件中分别提供联合体的主办单位及成员单位的资格条件证明材料，在投标文件中提交由所有联合体成员各方盖章的联合协议书。联合协议书应载明联合体各方承担的工作和义务；联合协议书应当指定主办单位，授权其代表所有联合体各成员方，具体负责参与项目投标和合同实施阶段的主办、协调工作；联合协议书中应当载明由联合体各成员方共同与采购人签订合同，并就采购合同约定的事项对采购人承担连带责任。</w:t>
      </w:r>
    </w:p>
    <w:p w14:paraId="71B7A75C">
      <w:pPr>
        <w:spacing w:line="360" w:lineRule="auto"/>
        <w:ind w:firstLine="420" w:firstLineChars="200"/>
        <w:rPr>
          <w:rFonts w:ascii="Calibri" w:hAnsi="Calibri"/>
        </w:rPr>
      </w:pPr>
      <w:r>
        <w:rPr>
          <w:rFonts w:ascii="Calibri" w:hAnsi="Calibri"/>
        </w:rPr>
        <w:t>投标文件的报价表中应列明联合体各成员方的各自承担的内容及对应报价。</w:t>
      </w:r>
    </w:p>
    <w:p w14:paraId="5A673B36">
      <w:pPr>
        <w:spacing w:line="360" w:lineRule="auto"/>
        <w:ind w:firstLine="420" w:firstLineChars="200"/>
        <w:rPr>
          <w:rFonts w:ascii="Calibri" w:hAnsi="Calibri"/>
        </w:rPr>
      </w:pPr>
      <w:r>
        <w:rPr>
          <w:rFonts w:ascii="Calibri" w:hAnsi="Calibri"/>
        </w:rPr>
        <w:t>投标文件盖章事宜，按联合协议书约定由主办单位盖章，也可由联合体所有成员单位盖章。</w:t>
      </w:r>
    </w:p>
    <w:p w14:paraId="664E493A">
      <w:pPr>
        <w:spacing w:line="360" w:lineRule="auto"/>
        <w:ind w:firstLine="420" w:firstLineChars="200"/>
        <w:rPr>
          <w:rFonts w:ascii="Calibri" w:hAnsi="Calibri"/>
        </w:rPr>
      </w:pPr>
      <w:r>
        <w:rPr>
          <w:rFonts w:ascii="Calibri" w:hAnsi="Calibri"/>
        </w:rPr>
        <w:t>联合体中标的，本项目的采购代理服务费由联合体主办单位缴纳，也可由联合体所有成员分摊缴纳。</w:t>
      </w:r>
    </w:p>
    <w:p w14:paraId="08B6D118">
      <w:pPr>
        <w:spacing w:line="360" w:lineRule="auto"/>
        <w:ind w:firstLine="420" w:firstLineChars="200"/>
        <w:rPr>
          <w:rFonts w:hint="eastAsia" w:ascii="宋体" w:hAnsi="宋体" w:eastAsia="宋体" w:cs="宋体"/>
          <w:i/>
          <w:sz w:val="21"/>
          <w:szCs w:val="21"/>
        </w:rPr>
      </w:pPr>
      <w:r>
        <w:rPr>
          <w:rFonts w:ascii="Calibri" w:hAnsi="Calibri"/>
        </w:rPr>
        <w:t>联合协议书中仅约定由联合体主办单位或成员单位中某一方与采购人签订合同的，或联合协议书中仅约定由联合体主办单位或成员单位中某一方就采购合同约定的事项对采购人承担责任的，视为联合协议书不成立，该联合体的投标文件将被作无效处理。</w:t>
      </w:r>
    </w:p>
    <w:p w14:paraId="52C84EC3">
      <w:pPr>
        <w:snapToGrid w:val="0"/>
        <w:spacing w:line="360" w:lineRule="auto"/>
        <w:ind w:firstLine="472" w:firstLineChars="196"/>
        <w:outlineLvl w:val="2"/>
        <w:rPr>
          <w:rFonts w:hint="eastAsia" w:ascii="黑体" w:hAnsi="黑体" w:eastAsia="黑体" w:cs="黑体"/>
          <w:b/>
          <w:kern w:val="0"/>
          <w:sz w:val="24"/>
          <w:szCs w:val="24"/>
        </w:rPr>
      </w:pPr>
      <w:r>
        <w:rPr>
          <w:rFonts w:hint="eastAsia" w:ascii="黑体" w:hAnsi="黑体" w:eastAsia="黑体" w:cs="黑体"/>
          <w:b/>
          <w:sz w:val="24"/>
          <w:szCs w:val="24"/>
        </w:rPr>
        <w:t>（七）</w:t>
      </w:r>
      <w:r>
        <w:rPr>
          <w:rFonts w:hint="eastAsia" w:ascii="黑体" w:hAnsi="黑体" w:eastAsia="黑体" w:cs="黑体"/>
          <w:b/>
          <w:kern w:val="0"/>
          <w:sz w:val="24"/>
          <w:szCs w:val="24"/>
        </w:rPr>
        <w:t>转包与分包</w:t>
      </w:r>
    </w:p>
    <w:p w14:paraId="08886F9D">
      <w:pPr>
        <w:snapToGrid w:val="0"/>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1.本项目不允许转包。</w:t>
      </w:r>
    </w:p>
    <w:p w14:paraId="03449ABF">
      <w:pPr>
        <w:snapToGrid w:val="0"/>
        <w:spacing w:line="360" w:lineRule="auto"/>
        <w:ind w:firstLine="420" w:firstLineChars="200"/>
        <w:rPr>
          <w:kern w:val="0"/>
          <w:szCs w:val="21"/>
        </w:rPr>
      </w:pPr>
      <w:r>
        <w:rPr>
          <w:rFonts w:hint="eastAsia" w:ascii="宋体" w:hAnsi="宋体" w:eastAsia="宋体" w:cs="宋体"/>
          <w:kern w:val="0"/>
          <w:sz w:val="21"/>
          <w:szCs w:val="21"/>
        </w:rPr>
        <w:t>2.</w:t>
      </w:r>
      <w:r>
        <w:rPr>
          <w:kern w:val="0"/>
          <w:szCs w:val="21"/>
        </w:rPr>
        <w:t>本项目</w:t>
      </w:r>
      <w:r>
        <w:rPr>
          <w:rFonts w:hint="eastAsia"/>
          <w:kern w:val="0"/>
          <w:szCs w:val="21"/>
          <w:highlight w:val="none"/>
          <w:lang w:eastAsia="zh-CN"/>
        </w:rPr>
        <w:t>：</w:t>
      </w:r>
      <w:r>
        <w:rPr>
          <w:rFonts w:hint="eastAsia" w:ascii="宋体" w:hAnsi="宋体" w:eastAsia="宋体" w:cs="宋体"/>
          <w:kern w:val="0"/>
          <w:sz w:val="21"/>
          <w:szCs w:val="21"/>
          <w:highlight w:val="none"/>
          <w:lang w:eastAsia="zh-CN"/>
        </w:rPr>
        <w:sym w:font="Wingdings 2" w:char="0052"/>
      </w:r>
      <w:r>
        <w:rPr>
          <w:rFonts w:hint="eastAsia"/>
          <w:kern w:val="0"/>
          <w:szCs w:val="21"/>
          <w:highlight w:val="none"/>
          <w:lang w:val="en-US" w:eastAsia="zh-CN"/>
        </w:rPr>
        <w:t>不</w:t>
      </w:r>
      <w:r>
        <w:rPr>
          <w:kern w:val="0"/>
          <w:szCs w:val="21"/>
          <w:highlight w:val="none"/>
        </w:rPr>
        <w:t>允许分包</w:t>
      </w:r>
      <w:r>
        <w:rPr>
          <w:rFonts w:hint="eastAsia"/>
          <w:kern w:val="0"/>
          <w:szCs w:val="21"/>
          <w:highlight w:val="none"/>
          <w:lang w:val="en-US" w:eastAsia="zh-CN"/>
        </w:rPr>
        <w:t>；</w:t>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eq \o\ac(□)</w:instrText>
      </w:r>
      <w:r>
        <w:rPr>
          <w:rFonts w:hint="eastAsia" w:ascii="宋体" w:hAnsi="宋体" w:eastAsia="宋体" w:cs="宋体"/>
          <w:sz w:val="21"/>
          <w:szCs w:val="21"/>
          <w:highlight w:val="none"/>
        </w:rPr>
        <w:fldChar w:fldCharType="end"/>
      </w:r>
      <w:r>
        <w:rPr>
          <w:snapToGrid w:val="0"/>
          <w:highlight w:val="none"/>
        </w:rPr>
        <w:t>仅</w:t>
      </w:r>
      <w:r>
        <w:rPr>
          <w:snapToGrid w:val="0"/>
        </w:rPr>
        <w:t>允许本项目中</w:t>
      </w:r>
      <w:r>
        <w:rPr>
          <w:rFonts w:hint="eastAsia"/>
          <w:snapToGrid w:val="0"/>
          <w:u w:val="single"/>
        </w:rPr>
        <w:t xml:space="preserve"> </w:t>
      </w:r>
      <w:r>
        <w:rPr>
          <w:rFonts w:hint="eastAsia"/>
          <w:snapToGrid w:val="0"/>
          <w:u w:val="single"/>
          <w:lang w:val="en-US" w:eastAsia="zh-CN"/>
        </w:rPr>
        <w:t xml:space="preserve">  </w:t>
      </w:r>
      <w:r>
        <w:rPr>
          <w:rFonts w:hint="eastAsia" w:hAnsi="宋体"/>
          <w:szCs w:val="21"/>
          <w:u w:val="single"/>
        </w:rPr>
        <w:t xml:space="preserve"> </w:t>
      </w:r>
      <w:r>
        <w:rPr>
          <w:snapToGrid w:val="0"/>
        </w:rPr>
        <w:t>内容向小微企业合理分包，并在投标响应时明确具体的分包单位信息，否则视为未经采购人允许进行分包，其投标响应文件将被否决。</w:t>
      </w:r>
    </w:p>
    <w:p w14:paraId="527DD6DF">
      <w:pPr>
        <w:snapToGrid w:val="0"/>
        <w:spacing w:line="360" w:lineRule="auto"/>
        <w:ind w:firstLine="420" w:firstLineChars="200"/>
        <w:rPr>
          <w:kern w:val="0"/>
          <w:szCs w:val="21"/>
        </w:rPr>
      </w:pPr>
      <w:r>
        <w:rPr>
          <w:kern w:val="0"/>
          <w:szCs w:val="21"/>
        </w:rPr>
        <w:t>3. 中小企业享受扶持政策获得政府采购合同的，小微企业不得将合同分包给大中型企业，中型企业不得将合同分包给大型企业。</w:t>
      </w:r>
    </w:p>
    <w:p w14:paraId="3D007582">
      <w:pPr>
        <w:snapToGrid w:val="0"/>
        <w:spacing w:line="360" w:lineRule="auto"/>
        <w:ind w:firstLine="472" w:firstLineChars="196"/>
        <w:jc w:val="left"/>
        <w:outlineLvl w:val="2"/>
        <w:rPr>
          <w:rFonts w:hint="eastAsia" w:ascii="黑体" w:hAnsi="黑体" w:eastAsia="黑体" w:cs="黑体"/>
          <w:b/>
          <w:sz w:val="24"/>
          <w:szCs w:val="24"/>
        </w:rPr>
      </w:pPr>
      <w:r>
        <w:rPr>
          <w:rFonts w:hint="eastAsia" w:ascii="黑体" w:hAnsi="黑体" w:eastAsia="黑体" w:cs="黑体"/>
          <w:b/>
          <w:sz w:val="24"/>
          <w:szCs w:val="24"/>
        </w:rPr>
        <w:t>（八）特别说明：</w:t>
      </w:r>
    </w:p>
    <w:p w14:paraId="2CC3BB71">
      <w:pPr>
        <w:snapToGrid w:val="0"/>
        <w:spacing w:line="360" w:lineRule="auto"/>
        <w:ind w:firstLine="411" w:firstLineChars="196"/>
        <w:jc w:val="left"/>
        <w:outlineLvl w:val="9"/>
        <w:rPr>
          <w:rFonts w:hint="eastAsia" w:ascii="宋体" w:hAnsi="宋体" w:eastAsia="宋体" w:cs="宋体"/>
          <w:b/>
          <w:sz w:val="21"/>
          <w:szCs w:val="21"/>
        </w:rPr>
      </w:pPr>
      <w:r>
        <w:rPr>
          <w:rFonts w:hint="eastAsia" w:ascii="宋体" w:hAnsi="宋体" w:eastAsia="宋体" w:cs="宋体"/>
          <w:kern w:val="0"/>
          <w:sz w:val="21"/>
          <w:szCs w:val="21"/>
        </w:rPr>
        <w:t>1.</w:t>
      </w:r>
      <w:r>
        <w:rPr>
          <w:rFonts w:hint="eastAsia" w:ascii="宋体" w:hAnsi="宋体" w:eastAsia="宋体" w:cs="宋体"/>
          <w:sz w:val="21"/>
          <w:szCs w:val="21"/>
        </w:rPr>
        <w:t>本次</w:t>
      </w:r>
      <w:r>
        <w:rPr>
          <w:rFonts w:hint="eastAsia" w:ascii="宋体" w:hAnsi="宋体" w:eastAsia="宋体" w:cs="宋体"/>
          <w:sz w:val="21"/>
          <w:szCs w:val="21"/>
          <w:lang w:eastAsia="zh-CN"/>
        </w:rPr>
        <w:t>采购</w:t>
      </w:r>
      <w:r>
        <w:rPr>
          <w:rFonts w:hint="eastAsia" w:ascii="宋体" w:hAnsi="宋体" w:eastAsia="宋体" w:cs="宋体"/>
          <w:sz w:val="21"/>
          <w:szCs w:val="21"/>
        </w:rPr>
        <w:t>采用电子交易方式。</w:t>
      </w:r>
    </w:p>
    <w:p w14:paraId="739FDB92">
      <w:pPr>
        <w:widowControl/>
        <w:snapToGrid w:val="0"/>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2.</w:t>
      </w:r>
      <w:r>
        <w:rPr>
          <w:rFonts w:hint="eastAsia" w:ascii="宋体" w:hAnsi="宋体" w:eastAsia="宋体" w:cs="宋体"/>
          <w:sz w:val="21"/>
          <w:szCs w:val="21"/>
          <w:lang w:eastAsia="zh-CN"/>
        </w:rPr>
        <w:t>招标文件</w:t>
      </w:r>
      <w:r>
        <w:rPr>
          <w:rFonts w:hint="eastAsia" w:ascii="宋体" w:hAnsi="宋体" w:eastAsia="宋体" w:cs="宋体"/>
          <w:sz w:val="21"/>
          <w:szCs w:val="21"/>
        </w:rPr>
        <w:t>中指出的工艺、材料、设备、服务等标准以及推荐、参照的品牌或型号仅起说明作用，并没有任何限制性。</w:t>
      </w:r>
      <w:r>
        <w:rPr>
          <w:rFonts w:hint="eastAsia" w:ascii="宋体" w:hAnsi="宋体" w:eastAsia="宋体" w:cs="宋体"/>
          <w:sz w:val="21"/>
          <w:szCs w:val="21"/>
          <w:lang w:eastAsia="zh-CN"/>
        </w:rPr>
        <w:t>投标人</w:t>
      </w:r>
      <w:r>
        <w:rPr>
          <w:rFonts w:hint="eastAsia" w:ascii="宋体" w:hAnsi="宋体" w:eastAsia="宋体" w:cs="宋体"/>
          <w:sz w:val="21"/>
          <w:szCs w:val="21"/>
        </w:rPr>
        <w:t>在投标中可以选用替代标准、品牌或型号，但这些替代要实质上满足或超过</w:t>
      </w:r>
      <w:r>
        <w:rPr>
          <w:rFonts w:hint="eastAsia" w:ascii="宋体" w:hAnsi="宋体" w:eastAsia="宋体" w:cs="宋体"/>
          <w:sz w:val="21"/>
          <w:szCs w:val="21"/>
          <w:lang w:eastAsia="zh-CN"/>
        </w:rPr>
        <w:t>招标文件</w:t>
      </w:r>
      <w:r>
        <w:rPr>
          <w:rFonts w:hint="eastAsia" w:ascii="宋体" w:hAnsi="宋体" w:eastAsia="宋体" w:cs="宋体"/>
          <w:sz w:val="21"/>
          <w:szCs w:val="21"/>
        </w:rPr>
        <w:t>的要求。</w:t>
      </w:r>
    </w:p>
    <w:p w14:paraId="72AD00B2">
      <w:pPr>
        <w:widowControl/>
        <w:snapToGrid w:val="0"/>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3.</w:t>
      </w:r>
      <w:r>
        <w:rPr>
          <w:rFonts w:hint="eastAsia" w:ascii="宋体" w:hAnsi="宋体" w:eastAsia="宋体" w:cs="宋体"/>
          <w:kern w:val="0"/>
          <w:sz w:val="21"/>
          <w:szCs w:val="21"/>
          <w:lang w:eastAsia="zh-CN"/>
        </w:rPr>
        <w:t>投标人</w:t>
      </w:r>
      <w:r>
        <w:rPr>
          <w:rFonts w:hint="eastAsia" w:ascii="宋体" w:hAnsi="宋体" w:eastAsia="宋体" w:cs="宋体"/>
          <w:kern w:val="0"/>
          <w:sz w:val="21"/>
          <w:szCs w:val="21"/>
        </w:rPr>
        <w:t>应仔细阅读</w:t>
      </w:r>
      <w:r>
        <w:rPr>
          <w:rFonts w:hint="eastAsia" w:ascii="宋体" w:hAnsi="宋体" w:eastAsia="宋体" w:cs="宋体"/>
          <w:kern w:val="0"/>
          <w:sz w:val="21"/>
          <w:szCs w:val="21"/>
          <w:lang w:eastAsia="zh-CN"/>
        </w:rPr>
        <w:t>招标文件</w:t>
      </w:r>
      <w:r>
        <w:rPr>
          <w:rFonts w:hint="eastAsia" w:ascii="宋体" w:hAnsi="宋体" w:eastAsia="宋体" w:cs="宋体"/>
          <w:kern w:val="0"/>
          <w:sz w:val="21"/>
          <w:szCs w:val="21"/>
        </w:rPr>
        <w:t>的所有内容，按照</w:t>
      </w:r>
      <w:r>
        <w:rPr>
          <w:rFonts w:hint="eastAsia" w:ascii="宋体" w:hAnsi="宋体" w:eastAsia="宋体" w:cs="宋体"/>
          <w:kern w:val="0"/>
          <w:sz w:val="21"/>
          <w:szCs w:val="21"/>
          <w:lang w:eastAsia="zh-CN"/>
        </w:rPr>
        <w:t>招标文件</w:t>
      </w:r>
      <w:r>
        <w:rPr>
          <w:rFonts w:hint="eastAsia" w:ascii="宋体" w:hAnsi="宋体" w:eastAsia="宋体" w:cs="宋体"/>
          <w:kern w:val="0"/>
          <w:sz w:val="21"/>
          <w:szCs w:val="21"/>
        </w:rPr>
        <w:t>的要求提交投标文件，并对所提供的全部资料的真实性承担法律责任。</w:t>
      </w:r>
    </w:p>
    <w:p w14:paraId="2A0B54B6">
      <w:pPr>
        <w:snapToGrid w:val="0"/>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4.采购过程中出现以下情形，导致电子交易平台无法正常运行，或者无法保证电子交易的公平、公正和安全时，采购人（或代理机构）可中止电子交易活动：</w:t>
      </w:r>
    </w:p>
    <w:p w14:paraId="515BA374">
      <w:pPr>
        <w:snapToGrid w:val="0"/>
        <w:spacing w:line="360" w:lineRule="auto"/>
        <w:ind w:firstLine="371" w:firstLineChars="177"/>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（1）电子交易平台发生故障而无法登录访问的； </w:t>
      </w:r>
    </w:p>
    <w:p w14:paraId="55F0F565">
      <w:pPr>
        <w:snapToGrid w:val="0"/>
        <w:spacing w:line="360" w:lineRule="auto"/>
        <w:ind w:firstLine="371" w:firstLineChars="177"/>
        <w:jc w:val="left"/>
        <w:rPr>
          <w:rFonts w:hint="eastAsia" w:ascii="宋体" w:hAnsi="宋体" w:eastAsia="宋体" w:cs="宋体"/>
          <w:kern w:val="0"/>
          <w:sz w:val="21"/>
          <w:szCs w:val="21"/>
        </w:rPr>
      </w:pPr>
      <w:r>
        <w:rPr>
          <w:rFonts w:hint="eastAsia" w:ascii="宋体" w:hAnsi="宋体" w:eastAsia="宋体" w:cs="宋体"/>
          <w:kern w:val="0"/>
          <w:sz w:val="21"/>
          <w:szCs w:val="21"/>
        </w:rPr>
        <w:t>（2）电子交易平台应用或数据库出现错误，不能进行正常操作的；</w:t>
      </w:r>
    </w:p>
    <w:p w14:paraId="7940DAB5">
      <w:pPr>
        <w:snapToGrid w:val="0"/>
        <w:spacing w:line="360" w:lineRule="auto"/>
        <w:ind w:firstLine="371" w:firstLineChars="177"/>
        <w:jc w:val="left"/>
        <w:rPr>
          <w:rFonts w:hint="eastAsia" w:ascii="宋体" w:hAnsi="宋体" w:eastAsia="宋体" w:cs="宋体"/>
          <w:kern w:val="0"/>
          <w:sz w:val="21"/>
          <w:szCs w:val="21"/>
        </w:rPr>
      </w:pPr>
      <w:r>
        <w:rPr>
          <w:rFonts w:hint="eastAsia" w:ascii="宋体" w:hAnsi="宋体" w:eastAsia="宋体" w:cs="宋体"/>
          <w:kern w:val="0"/>
          <w:sz w:val="21"/>
          <w:szCs w:val="21"/>
        </w:rPr>
        <w:t>（3）电子交易平台发现严重安全漏洞，有潜在泄密危险的；</w:t>
      </w:r>
    </w:p>
    <w:p w14:paraId="4C416BF1">
      <w:pPr>
        <w:snapToGrid w:val="0"/>
        <w:spacing w:line="360" w:lineRule="auto"/>
        <w:ind w:firstLine="371" w:firstLineChars="177"/>
        <w:jc w:val="left"/>
        <w:rPr>
          <w:rFonts w:hint="eastAsia" w:ascii="宋体" w:hAnsi="宋体" w:eastAsia="宋体" w:cs="宋体"/>
          <w:kern w:val="0"/>
          <w:sz w:val="21"/>
          <w:szCs w:val="21"/>
        </w:rPr>
      </w:pPr>
      <w:r>
        <w:rPr>
          <w:rFonts w:hint="eastAsia" w:ascii="宋体" w:hAnsi="宋体" w:eastAsia="宋体" w:cs="宋体"/>
          <w:kern w:val="0"/>
          <w:sz w:val="21"/>
          <w:szCs w:val="21"/>
        </w:rPr>
        <w:t>（4）病毒发作导致不能进行正常操作的；</w:t>
      </w:r>
    </w:p>
    <w:p w14:paraId="48CF3930">
      <w:pPr>
        <w:snapToGrid w:val="0"/>
        <w:spacing w:line="360" w:lineRule="auto"/>
        <w:ind w:firstLine="371" w:firstLineChars="177"/>
        <w:jc w:val="left"/>
        <w:rPr>
          <w:rFonts w:hint="eastAsia" w:ascii="宋体" w:hAnsi="宋体" w:eastAsia="宋体" w:cs="宋体"/>
          <w:kern w:val="0"/>
          <w:sz w:val="21"/>
          <w:szCs w:val="21"/>
        </w:rPr>
      </w:pPr>
      <w:r>
        <w:rPr>
          <w:rFonts w:hint="eastAsia" w:ascii="宋体" w:hAnsi="宋体" w:eastAsia="宋体" w:cs="宋体"/>
          <w:kern w:val="0"/>
          <w:sz w:val="21"/>
          <w:szCs w:val="21"/>
        </w:rPr>
        <w:t>（5）其他无法保证电子交易的公平、公正和安全的情况。</w:t>
      </w:r>
    </w:p>
    <w:p w14:paraId="1E180834">
      <w:pPr>
        <w:snapToGrid w:val="0"/>
        <w:spacing w:line="360" w:lineRule="auto"/>
        <w:ind w:firstLine="371" w:firstLineChars="177"/>
        <w:jc w:val="left"/>
        <w:rPr>
          <w:rFonts w:hint="eastAsia" w:ascii="宋体" w:hAnsi="宋体" w:eastAsia="宋体" w:cs="宋体"/>
          <w:kern w:val="0"/>
          <w:sz w:val="21"/>
          <w:szCs w:val="21"/>
        </w:rPr>
      </w:pPr>
      <w:r>
        <w:rPr>
          <w:rFonts w:hint="eastAsia" w:ascii="宋体" w:hAnsi="宋体" w:eastAsia="宋体" w:cs="宋体"/>
          <w:kern w:val="0"/>
          <w:sz w:val="21"/>
          <w:szCs w:val="21"/>
        </w:rPr>
        <w:t>出现上述规定情形，不影响采购公平、公正性的，采购人（或代理机构）可以待上述情形消除后继续组织电子交易活动，也可以决定某些环节以纸质形式进行。</w:t>
      </w:r>
    </w:p>
    <w:p w14:paraId="5FB7E6DB">
      <w:pPr>
        <w:spacing w:line="420" w:lineRule="exact"/>
        <w:ind w:firstLine="482" w:firstLineChars="200"/>
        <w:contextualSpacing/>
        <w:outlineLvl w:val="2"/>
        <w:rPr>
          <w:rFonts w:hint="eastAsia" w:ascii="黑体" w:hAnsi="黑体" w:eastAsia="黑体" w:cs="黑体"/>
          <w:b/>
          <w:bCs/>
          <w:sz w:val="24"/>
          <w:szCs w:val="24"/>
        </w:rPr>
      </w:pPr>
      <w:r>
        <w:rPr>
          <w:rFonts w:hint="eastAsia" w:ascii="黑体" w:hAnsi="黑体" w:eastAsia="黑体" w:cs="黑体"/>
          <w:b/>
          <w:bCs/>
          <w:sz w:val="24"/>
          <w:szCs w:val="24"/>
          <w:lang w:eastAsia="zh-CN"/>
        </w:rPr>
        <w:t>（</w:t>
      </w:r>
      <w:r>
        <w:rPr>
          <w:rFonts w:hint="eastAsia" w:ascii="黑体" w:hAnsi="黑体" w:eastAsia="黑体" w:cs="黑体"/>
          <w:b/>
          <w:bCs/>
          <w:sz w:val="24"/>
          <w:szCs w:val="24"/>
          <w:lang w:val="en-US" w:eastAsia="zh-CN"/>
        </w:rPr>
        <w:t>九）</w:t>
      </w:r>
      <w:r>
        <w:rPr>
          <w:rFonts w:hint="eastAsia" w:ascii="黑体" w:hAnsi="黑体" w:eastAsia="黑体" w:cs="黑体"/>
          <w:b/>
          <w:bCs/>
          <w:sz w:val="24"/>
          <w:szCs w:val="24"/>
        </w:rPr>
        <w:t>采购项目需要落实的政府采购政策</w:t>
      </w:r>
    </w:p>
    <w:p w14:paraId="260509A8">
      <w:pPr>
        <w:spacing w:line="42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14:paraId="66D09257">
      <w:pPr>
        <w:spacing w:line="42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支持绿色发展。</w:t>
      </w:r>
    </w:p>
    <w:p w14:paraId="661C56A6">
      <w:pPr>
        <w:spacing w:line="420" w:lineRule="exact"/>
        <w:ind w:firstLine="420" w:firstLineChars="200"/>
        <w:contextualSpacing/>
        <w:rPr>
          <w:rFonts w:hint="eastAsia" w:ascii="宋体" w:hAnsi="宋体" w:eastAsia="宋体" w:cs="宋体"/>
          <w:b/>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w:t>
      </w:r>
      <w:r>
        <w:rPr>
          <w:rFonts w:hint="eastAsia" w:ascii="宋体" w:hAnsi="宋体" w:eastAsia="宋体" w:cs="宋体"/>
          <w:sz w:val="21"/>
          <w:szCs w:val="21"/>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w:t>
      </w:r>
      <w:r>
        <w:rPr>
          <w:rFonts w:hint="eastAsia" w:ascii="宋体" w:hAnsi="宋体" w:eastAsia="宋体" w:cs="宋体"/>
          <w:sz w:val="21"/>
          <w:szCs w:val="21"/>
          <w:lang w:eastAsia="zh-CN"/>
        </w:rPr>
        <w:t>招标文件</w:t>
      </w:r>
      <w:r>
        <w:rPr>
          <w:rFonts w:hint="eastAsia" w:ascii="宋体" w:hAnsi="宋体" w:eastAsia="宋体" w:cs="宋体"/>
          <w:sz w:val="21"/>
          <w:szCs w:val="21"/>
        </w:rPr>
        <w:t>要求提供相关产品认证证书。</w:t>
      </w:r>
      <w:r>
        <w:rPr>
          <w:rFonts w:hint="eastAsia" w:ascii="宋体" w:hAnsi="宋体" w:eastAsia="宋体" w:cs="宋体"/>
          <w:b/>
          <w:sz w:val="21"/>
          <w:szCs w:val="21"/>
        </w:rPr>
        <w:t>▲采购人拟采购的产品属于政府强制采购的节能产品品目清单范围的，投标人未按</w:t>
      </w:r>
      <w:r>
        <w:rPr>
          <w:rFonts w:hint="eastAsia" w:ascii="宋体" w:hAnsi="宋体" w:eastAsia="宋体" w:cs="宋体"/>
          <w:b/>
          <w:sz w:val="21"/>
          <w:szCs w:val="21"/>
          <w:lang w:eastAsia="zh-CN"/>
        </w:rPr>
        <w:t>招标文件</w:t>
      </w:r>
      <w:r>
        <w:rPr>
          <w:rFonts w:hint="eastAsia" w:ascii="宋体" w:hAnsi="宋体" w:eastAsia="宋体" w:cs="宋体"/>
          <w:b/>
          <w:sz w:val="21"/>
          <w:szCs w:val="21"/>
        </w:rPr>
        <w:t>要求提供国家确定的认证机构出具的、处于有效期之内的节能产品认证证书的，投标无效。</w:t>
      </w:r>
    </w:p>
    <w:p w14:paraId="43DB6016">
      <w:pPr>
        <w:spacing w:line="42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w:t>
      </w:r>
      <w:r>
        <w:rPr>
          <w:rFonts w:hint="eastAsia" w:ascii="宋体" w:hAnsi="宋体" w:eastAsia="宋体" w:cs="宋体"/>
          <w:sz w:val="21"/>
          <w:szCs w:val="21"/>
        </w:rPr>
        <w:t>修缮、装修类项目采购建材的，采购人应将绿色建筑和绿色建材性能、指标等作为实质性条件纳入</w:t>
      </w:r>
      <w:r>
        <w:rPr>
          <w:rFonts w:hint="eastAsia" w:ascii="宋体" w:hAnsi="宋体" w:eastAsia="宋体" w:cs="宋体"/>
          <w:sz w:val="21"/>
          <w:szCs w:val="21"/>
          <w:lang w:eastAsia="zh-CN"/>
        </w:rPr>
        <w:t>招标文件</w:t>
      </w:r>
      <w:r>
        <w:rPr>
          <w:rFonts w:hint="eastAsia" w:ascii="宋体" w:hAnsi="宋体" w:eastAsia="宋体" w:cs="宋体"/>
          <w:sz w:val="21"/>
          <w:szCs w:val="21"/>
        </w:rPr>
        <w:t>和合同。</w:t>
      </w:r>
    </w:p>
    <w:p w14:paraId="08FC4365">
      <w:pPr>
        <w:spacing w:line="42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w:t>
      </w:r>
      <w:r>
        <w:rPr>
          <w:rFonts w:hint="eastAsia" w:ascii="宋体" w:hAnsi="宋体" w:eastAsia="宋体" w:cs="宋体"/>
          <w:sz w:val="21"/>
          <w:szCs w:val="21"/>
        </w:rPr>
        <w:t>为助力打好污染防治攻坚战，推广使用绿色包装，政府采购货物、工程和服务项目中涉及商品包装和快递包装的，</w:t>
      </w:r>
      <w:r>
        <w:rPr>
          <w:rFonts w:hint="eastAsia" w:ascii="宋体" w:hAnsi="宋体" w:eastAsia="宋体" w:cs="宋体"/>
          <w:sz w:val="21"/>
          <w:szCs w:val="21"/>
          <w:lang w:eastAsia="zh-CN"/>
        </w:rPr>
        <w:t>投标人</w:t>
      </w:r>
      <w:r>
        <w:rPr>
          <w:rFonts w:hint="eastAsia" w:ascii="宋体" w:hAnsi="宋体" w:eastAsia="宋体" w:cs="宋体"/>
          <w:sz w:val="21"/>
          <w:szCs w:val="21"/>
        </w:rPr>
        <w:t>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62D08F1D">
      <w:pPr>
        <w:pStyle w:val="23"/>
        <w:spacing w:after="0" w:line="420" w:lineRule="exact"/>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4）</w:t>
      </w:r>
      <w:r>
        <w:rPr>
          <w:rFonts w:hint="eastAsia" w:ascii="宋体" w:hAnsi="宋体" w:eastAsia="宋体" w:cs="宋体"/>
          <w:sz w:val="21"/>
          <w:szCs w:val="21"/>
        </w:rPr>
        <w:t>鼓励</w:t>
      </w:r>
      <w:r>
        <w:rPr>
          <w:rFonts w:hint="eastAsia" w:ascii="宋体" w:hAnsi="宋体" w:eastAsia="宋体" w:cs="宋体"/>
          <w:sz w:val="21"/>
          <w:szCs w:val="21"/>
          <w:lang w:eastAsia="zh-CN"/>
        </w:rPr>
        <w:t>投标人</w:t>
      </w:r>
      <w:r>
        <w:rPr>
          <w:rFonts w:hint="eastAsia" w:ascii="宋体" w:hAnsi="宋体" w:eastAsia="宋体" w:cs="宋体"/>
          <w:sz w:val="21"/>
          <w:szCs w:val="21"/>
        </w:rPr>
        <w:t>在参加政府采购过程中开展绿色设计、选择绿色材料、打造绿色制造工艺、开展绿色运输、做好废弃产品回收处理，实现产品全周期的绿色环保。鼓励采购单位对其提高预付款比例、免收履约保证金。</w:t>
      </w:r>
    </w:p>
    <w:p w14:paraId="284F3023">
      <w:pPr>
        <w:spacing w:line="420" w:lineRule="exact"/>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支持中小企业发展</w:t>
      </w:r>
    </w:p>
    <w:p w14:paraId="749BC454">
      <w:pPr>
        <w:spacing w:line="420" w:lineRule="exact"/>
        <w:ind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w:t>
      </w:r>
      <w:r>
        <w:rPr>
          <w:rFonts w:hint="eastAsia" w:ascii="宋体" w:hAnsi="宋体" w:eastAsia="宋体" w:cs="宋体"/>
          <w:sz w:val="21"/>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223A49F5">
      <w:pPr>
        <w:spacing w:line="42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符合中小企业划分标准的个体工商户，在政府采购活动中视同中小企业。</w:t>
      </w:r>
    </w:p>
    <w:p w14:paraId="612AEF58">
      <w:pPr>
        <w:spacing w:line="42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w:t>
      </w:r>
      <w:r>
        <w:rPr>
          <w:rFonts w:hint="eastAsia" w:ascii="宋体" w:hAnsi="宋体" w:eastAsia="宋体" w:cs="宋体"/>
          <w:sz w:val="21"/>
          <w:szCs w:val="21"/>
        </w:rPr>
        <w:t>在政府采购活动中，投标人提供的货物、工程或者服务符合下列情形的，享受中小企业扶持政策：</w:t>
      </w:r>
    </w:p>
    <w:p w14:paraId="5E1590D6">
      <w:pPr>
        <w:spacing w:line="42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在货物采购项目中，货物由中小企业制造，即货物由中小企业生产且使用该中小企业商号或者注册商标；</w:t>
      </w:r>
    </w:p>
    <w:p w14:paraId="75296FBC">
      <w:pPr>
        <w:spacing w:line="42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在工程采购项目中，工程由中小企业承建，即工程施工单位为中小企业；</w:t>
      </w:r>
    </w:p>
    <w:p w14:paraId="2498C00B">
      <w:pPr>
        <w:spacing w:line="42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在服务采购项目中，服务由中小企业承接，即提供服务的人员为中小企业依《中华人民共和国劳动法》订立劳动合同的从业人员。</w:t>
      </w:r>
    </w:p>
    <w:p w14:paraId="75D8B534">
      <w:pPr>
        <w:spacing w:line="42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在货物采购项目中，投标人提供的货物既有中小企业制造货物，也有大型企业制造货物的，不享受中小企业扶持政策。</w:t>
      </w:r>
    </w:p>
    <w:p w14:paraId="02A83CA5">
      <w:pPr>
        <w:spacing w:line="42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以联合体形式参加政府采购活动，联合体各方均为中小企业的，联合体视同中小企业。其中，联合体各方均为小微企业的，联合体视同小微企业。</w:t>
      </w:r>
    </w:p>
    <w:p w14:paraId="2690A61C">
      <w:pPr>
        <w:spacing w:line="420" w:lineRule="exact"/>
        <w:ind w:firstLine="422" w:firstLineChars="200"/>
        <w:contextualSpacing/>
        <w:rPr>
          <w:rFonts w:hint="eastAsia" w:ascii="宋体" w:hAnsi="宋体" w:eastAsia="宋体" w:cs="宋体"/>
          <w:b/>
          <w:bCs/>
          <w:sz w:val="21"/>
          <w:szCs w:val="21"/>
          <w:lang w:eastAsia="zh-CN"/>
        </w:rPr>
      </w:pPr>
      <w:r>
        <w:rPr>
          <w:rFonts w:hint="eastAsia" w:ascii="宋体" w:hAnsi="宋体" w:eastAsia="宋体" w:cs="宋体"/>
          <w:b/>
          <w:bCs/>
          <w:sz w:val="21"/>
          <w:szCs w:val="21"/>
          <w:lang w:val="en-US" w:eastAsia="zh-CN"/>
        </w:rPr>
        <w:t>（3）</w:t>
      </w:r>
      <w:r>
        <w:rPr>
          <w:rFonts w:hint="eastAsia" w:ascii="宋体" w:hAnsi="宋体" w:eastAsia="宋体" w:cs="宋体"/>
          <w:b/>
          <w:bCs/>
          <w:sz w:val="21"/>
          <w:szCs w:val="21"/>
        </w:rPr>
        <w:t>对于未预留份额专门面向中小企业的政府采购项目，以及预留份额政府采购项目中的非预留部分标项，对小型和微型企业的投标报价给予10%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报价给予4%的扣除，用扣除后的价格参加评审。对于预留份额专门面向中小企业的政府采购项目</w:t>
      </w:r>
      <w:r>
        <w:rPr>
          <w:rFonts w:hint="eastAsia" w:ascii="宋体" w:hAnsi="宋体" w:eastAsia="宋体" w:cs="宋体"/>
          <w:b/>
          <w:bCs/>
          <w:sz w:val="21"/>
          <w:szCs w:val="21"/>
          <w:lang w:eastAsia="zh-CN"/>
        </w:rPr>
        <w:t>，</w:t>
      </w:r>
      <w:r>
        <w:rPr>
          <w:rFonts w:hint="eastAsia" w:ascii="宋体" w:hAnsi="宋体" w:eastAsia="宋体" w:cs="宋体"/>
          <w:b/>
          <w:bCs/>
          <w:sz w:val="21"/>
          <w:szCs w:val="21"/>
        </w:rPr>
        <w:t>小型和微型企业的投标报价不享受价格扣除优惠政策</w:t>
      </w:r>
      <w:r>
        <w:rPr>
          <w:rFonts w:hint="eastAsia" w:ascii="宋体" w:hAnsi="宋体" w:eastAsia="宋体" w:cs="宋体"/>
          <w:b/>
          <w:bCs/>
          <w:sz w:val="21"/>
          <w:szCs w:val="21"/>
          <w:lang w:eastAsia="zh-CN"/>
        </w:rPr>
        <w:t>。</w:t>
      </w:r>
      <w:r>
        <w:rPr>
          <w:rFonts w:hint="eastAsia" w:ascii="宋体" w:hAnsi="宋体" w:eastAsia="宋体" w:cs="宋体"/>
          <w:b/>
          <w:bCs/>
          <w:sz w:val="21"/>
          <w:szCs w:val="21"/>
        </w:rPr>
        <w:t>组成联合体或者接受分包的小微企业与联合体内其他企业、分包企业之间存在直接控股、管理关系的，不享受价格扣除优惠政策。</w:t>
      </w:r>
    </w:p>
    <w:p w14:paraId="501934B1">
      <w:pPr>
        <w:spacing w:line="420" w:lineRule="exact"/>
        <w:ind w:firstLine="420" w:firstLineChars="200"/>
        <w:contextualSpacing/>
        <w:jc w:val="left"/>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符合《关于促进残疾人就业政府采购政策的通知》（财库〔2017〕141号）规定的条件并提供《残疾人福利性单位声明函》(附件1)的残疾人福利性单位视同小型、微型企业；</w:t>
      </w:r>
    </w:p>
    <w:p w14:paraId="5AF5085F">
      <w:pPr>
        <w:spacing w:line="42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2A45D227">
      <w:pPr>
        <w:spacing w:line="42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可享受中小企业扶持政策的投标人应按照</w:t>
      </w:r>
      <w:r>
        <w:rPr>
          <w:rFonts w:hint="eastAsia" w:ascii="宋体" w:hAnsi="宋体" w:eastAsia="宋体" w:cs="宋体"/>
          <w:sz w:val="21"/>
          <w:szCs w:val="21"/>
          <w:lang w:eastAsia="zh-CN"/>
        </w:rPr>
        <w:t>招标文件</w:t>
      </w:r>
      <w:r>
        <w:rPr>
          <w:rFonts w:hint="eastAsia" w:ascii="宋体" w:hAnsi="宋体" w:eastAsia="宋体" w:cs="宋体"/>
          <w:sz w:val="21"/>
          <w:szCs w:val="21"/>
        </w:rPr>
        <w:t>格式要求提供《中小企业声明函》，投标人提供的《中小企业声明函》与实际情况不符的，不享受中小企业扶持政策。声明内容不实的，属于提供虚假材料谋取中标、成交的，依法承担法律责任。</w:t>
      </w:r>
    </w:p>
    <w:p w14:paraId="3A372877">
      <w:pPr>
        <w:spacing w:line="42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lang w:val="en-US" w:eastAsia="zh-CN"/>
        </w:rPr>
        <w:t>（7）</w:t>
      </w:r>
      <w:r>
        <w:rPr>
          <w:rFonts w:hint="eastAsia" w:ascii="宋体" w:hAnsi="宋体" w:eastAsia="宋体" w:cs="宋体"/>
          <w:sz w:val="21"/>
          <w:szCs w:val="21"/>
        </w:rPr>
        <w:t>中小企业享受扶持政策获得政府采购合同的，小微企业不得将合同分包给大中型企业，中型企业不得将合同分包给大型企业。</w:t>
      </w:r>
    </w:p>
    <w:p w14:paraId="0EB04D75">
      <w:pPr>
        <w:spacing w:line="42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支持创新发展</w:t>
      </w:r>
    </w:p>
    <w:p w14:paraId="19AA5860">
      <w:pPr>
        <w:spacing w:line="42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w:t>
      </w:r>
      <w:r>
        <w:rPr>
          <w:rFonts w:hint="eastAsia" w:ascii="宋体" w:hAnsi="宋体" w:eastAsia="宋体" w:cs="宋体"/>
          <w:sz w:val="21"/>
          <w:szCs w:val="21"/>
        </w:rPr>
        <w:t xml:space="preserve"> 采购人优先采购被认定为首台套产品和“制造精品”的自主创新产品。</w:t>
      </w:r>
    </w:p>
    <w:p w14:paraId="21D7B37F">
      <w:pPr>
        <w:spacing w:line="420" w:lineRule="exact"/>
        <w:ind w:firstLine="422" w:firstLineChars="200"/>
        <w:contextualSpacing/>
        <w:rPr>
          <w:rFonts w:hint="eastAsia" w:ascii="宋体" w:hAnsi="宋体" w:eastAsia="宋体" w:cs="宋体"/>
          <w:b/>
          <w:bCs/>
          <w:sz w:val="21"/>
          <w:szCs w:val="21"/>
        </w:rPr>
      </w:pP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2）</w:t>
      </w:r>
      <w:r>
        <w:rPr>
          <w:rFonts w:hint="eastAsia" w:ascii="宋体" w:hAnsi="宋体" w:eastAsia="宋体" w:cs="宋体"/>
          <w:b/>
          <w:bCs/>
          <w:sz w:val="21"/>
          <w:szCs w:val="21"/>
        </w:rPr>
        <w:t>首台套产品被纳入《首台套产品推广应用指导目录》之日起3年内，以及产品核心技术高于国内领先水平，并具有明晰自主知识产权的“制造精品”产品，自认定之日起</w:t>
      </w:r>
      <w:r>
        <w:rPr>
          <w:rFonts w:hint="eastAsia" w:ascii="宋体" w:hAnsi="宋体" w:eastAsia="宋体" w:cs="宋体"/>
          <w:b/>
          <w:bCs/>
          <w:sz w:val="21"/>
          <w:szCs w:val="21"/>
          <w:lang w:val="en-US" w:eastAsia="zh-CN"/>
        </w:rPr>
        <w:t>3</w:t>
      </w:r>
      <w:r>
        <w:rPr>
          <w:rFonts w:hint="eastAsia" w:ascii="宋体" w:hAnsi="宋体" w:eastAsia="宋体" w:cs="宋体"/>
          <w:b/>
          <w:bCs/>
          <w:sz w:val="21"/>
          <w:szCs w:val="21"/>
        </w:rPr>
        <w:t>年内视同已具备相应销售业绩，参加政府采购活动时业绩分值为满分。</w:t>
      </w:r>
    </w:p>
    <w:p w14:paraId="49441A3F">
      <w:pPr>
        <w:spacing w:line="42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平等对待内外资企业和符合条件的破产重整企业，切实保障企业公平竞争，平等维护企业的合法利益。</w:t>
      </w:r>
    </w:p>
    <w:p w14:paraId="290EECEF">
      <w:pPr>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w:t>
      </w:r>
    </w:p>
    <w:p w14:paraId="28358C64">
      <w:pPr>
        <w:pStyle w:val="2"/>
        <w:snapToGrid w:val="0"/>
        <w:spacing w:before="0" w:beforeLines="0" w:after="0" w:afterLines="0" w:line="360" w:lineRule="auto"/>
        <w:ind w:firstLine="472" w:firstLineChars="196"/>
        <w:outlineLvl w:val="2"/>
        <w:rPr>
          <w:rFonts w:hint="eastAsia" w:ascii="黑体" w:hAnsi="黑体" w:eastAsia="黑体" w:cs="黑体"/>
          <w:b/>
          <w:bCs/>
          <w:sz w:val="24"/>
          <w:szCs w:val="24"/>
        </w:rPr>
      </w:pPr>
      <w:r>
        <w:rPr>
          <w:rFonts w:hint="eastAsia" w:ascii="黑体" w:hAnsi="黑体" w:eastAsia="黑体" w:cs="黑体"/>
          <w:b/>
          <w:bCs/>
          <w:sz w:val="24"/>
          <w:szCs w:val="24"/>
        </w:rPr>
        <w:t>（</w:t>
      </w:r>
      <w:r>
        <w:rPr>
          <w:rFonts w:hint="eastAsia" w:ascii="黑体" w:hAnsi="黑体" w:eastAsia="黑体" w:cs="黑体"/>
          <w:b/>
          <w:bCs/>
          <w:sz w:val="24"/>
          <w:szCs w:val="24"/>
          <w:lang w:val="en-US" w:eastAsia="zh-CN"/>
        </w:rPr>
        <w:t>十</w:t>
      </w:r>
      <w:r>
        <w:rPr>
          <w:rFonts w:hint="eastAsia" w:ascii="黑体" w:hAnsi="黑体" w:eastAsia="黑体" w:cs="黑体"/>
          <w:b w:val="0"/>
          <w:bCs w:val="0"/>
          <w:sz w:val="24"/>
          <w:szCs w:val="24"/>
        </w:rPr>
        <w:t>）</w:t>
      </w:r>
      <w:r>
        <w:rPr>
          <w:rFonts w:hint="eastAsia" w:ascii="黑体" w:hAnsi="黑体" w:eastAsia="黑体" w:cs="黑体"/>
          <w:b/>
          <w:bCs/>
          <w:sz w:val="24"/>
          <w:szCs w:val="24"/>
        </w:rPr>
        <w:t>询问</w:t>
      </w:r>
      <w:r>
        <w:rPr>
          <w:rFonts w:hint="eastAsia" w:ascii="黑体" w:hAnsi="黑体" w:eastAsia="黑体" w:cs="黑体"/>
          <w:b/>
          <w:bCs/>
          <w:sz w:val="24"/>
          <w:szCs w:val="24"/>
          <w:lang w:eastAsia="zh-CN"/>
        </w:rPr>
        <w:t>、</w:t>
      </w:r>
      <w:r>
        <w:rPr>
          <w:rFonts w:hint="eastAsia" w:ascii="黑体" w:hAnsi="黑体" w:eastAsia="黑体" w:cs="黑体"/>
          <w:b/>
          <w:bCs/>
          <w:sz w:val="24"/>
          <w:szCs w:val="24"/>
        </w:rPr>
        <w:t>质疑</w:t>
      </w:r>
      <w:r>
        <w:rPr>
          <w:rFonts w:hint="eastAsia" w:ascii="黑体" w:hAnsi="黑体" w:eastAsia="黑体" w:cs="黑体"/>
          <w:b/>
          <w:bCs/>
          <w:sz w:val="24"/>
          <w:szCs w:val="24"/>
          <w:lang w:eastAsia="zh-CN"/>
        </w:rPr>
        <w:t>、</w:t>
      </w:r>
      <w:r>
        <w:rPr>
          <w:rFonts w:hint="eastAsia" w:ascii="黑体" w:hAnsi="黑体" w:eastAsia="黑体" w:cs="黑体"/>
          <w:b/>
          <w:bCs/>
          <w:sz w:val="24"/>
          <w:szCs w:val="24"/>
        </w:rPr>
        <w:t>投诉</w:t>
      </w:r>
    </w:p>
    <w:p w14:paraId="5F6ECCEE">
      <w:pPr>
        <w:spacing w:line="360" w:lineRule="auto"/>
        <w:ind w:firstLine="420" w:firstLineChars="200"/>
        <w:contextualSpacing/>
        <w:rPr>
          <w:rFonts w:hint="eastAsia" w:ascii="宋体" w:hAnsi="宋体" w:eastAsia="宋体" w:cs="宋体"/>
          <w:sz w:val="21"/>
          <w:szCs w:val="21"/>
        </w:rPr>
      </w:pPr>
      <w:bookmarkStart w:id="14" w:name="_Toc66379538"/>
      <w:r>
        <w:rPr>
          <w:rFonts w:hint="eastAsia" w:ascii="宋体" w:hAnsi="宋体" w:eastAsia="宋体" w:cs="宋体"/>
          <w:sz w:val="21"/>
          <w:szCs w:val="21"/>
          <w:lang w:val="en-US" w:eastAsia="zh-CN"/>
        </w:rPr>
        <w:t>1、</w:t>
      </w:r>
      <w:r>
        <w:rPr>
          <w:rFonts w:hint="eastAsia" w:ascii="宋体" w:hAnsi="宋体" w:eastAsia="宋体" w:cs="宋体"/>
          <w:sz w:val="21"/>
          <w:szCs w:val="21"/>
        </w:rPr>
        <w:t>在线询问、质疑、投诉。根据《浙江省财政厅关于进一步促进政府采购公平竞争打造最优营商环境的通知》（浙财采监（2021）22号）文件关于“健全行政裁决机制”要求，鼓励</w:t>
      </w:r>
      <w:r>
        <w:rPr>
          <w:rFonts w:hint="eastAsia" w:ascii="宋体" w:hAnsi="宋体" w:eastAsia="宋体" w:cs="宋体"/>
          <w:sz w:val="21"/>
          <w:szCs w:val="21"/>
          <w:lang w:eastAsia="zh-CN"/>
        </w:rPr>
        <w:t>投标人</w:t>
      </w:r>
      <w:r>
        <w:rPr>
          <w:rFonts w:hint="eastAsia" w:ascii="宋体" w:hAnsi="宋体" w:eastAsia="宋体" w:cs="宋体"/>
          <w:sz w:val="21"/>
          <w:szCs w:val="21"/>
        </w:rPr>
        <w:t>询问线上提起，路径为：政采云-项目采购-询问质疑投诉-询问列表；鼓励</w:t>
      </w:r>
      <w:r>
        <w:rPr>
          <w:rFonts w:hint="eastAsia" w:ascii="宋体" w:hAnsi="宋体" w:eastAsia="宋体" w:cs="宋体"/>
          <w:sz w:val="21"/>
          <w:szCs w:val="21"/>
          <w:lang w:eastAsia="zh-CN"/>
        </w:rPr>
        <w:t>投标人</w:t>
      </w:r>
      <w:r>
        <w:rPr>
          <w:rFonts w:hint="eastAsia" w:ascii="宋体" w:hAnsi="宋体" w:eastAsia="宋体" w:cs="宋体"/>
          <w:sz w:val="21"/>
          <w:szCs w:val="21"/>
        </w:rPr>
        <w:t>质疑线上提起，路径为：政采云-项目采购-询问质疑投诉-质疑列表。质疑</w:t>
      </w:r>
      <w:r>
        <w:rPr>
          <w:rFonts w:hint="eastAsia" w:ascii="宋体" w:hAnsi="宋体" w:eastAsia="宋体" w:cs="宋体"/>
          <w:sz w:val="21"/>
          <w:szCs w:val="21"/>
          <w:lang w:eastAsia="zh-CN"/>
        </w:rPr>
        <w:t>投标人</w:t>
      </w:r>
      <w:r>
        <w:rPr>
          <w:rFonts w:hint="eastAsia" w:ascii="宋体" w:hAnsi="宋体" w:eastAsia="宋体" w:cs="宋体"/>
          <w:sz w:val="21"/>
          <w:szCs w:val="21"/>
        </w:rPr>
        <w:t>对线上质疑答复不满意的，可线上提起投诉，路径为：浙江政务服务网-政府采购投诉处理-在线办理。</w:t>
      </w:r>
    </w:p>
    <w:p w14:paraId="77286E58">
      <w:pPr>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投标人</w:t>
      </w:r>
      <w:r>
        <w:rPr>
          <w:rFonts w:hint="eastAsia" w:ascii="宋体" w:hAnsi="宋体" w:eastAsia="宋体" w:cs="宋体"/>
          <w:sz w:val="21"/>
          <w:szCs w:val="21"/>
        </w:rPr>
        <w:t>询问</w:t>
      </w:r>
    </w:p>
    <w:p w14:paraId="16D489AE">
      <w:pPr>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lang w:eastAsia="zh-CN"/>
        </w:rPr>
        <w:t>投标人</w:t>
      </w:r>
      <w:r>
        <w:rPr>
          <w:rFonts w:hint="eastAsia" w:ascii="宋体" w:hAnsi="宋体" w:eastAsia="宋体" w:cs="宋体"/>
          <w:sz w:val="21"/>
          <w:szCs w:val="21"/>
        </w:rPr>
        <w:t>对政府采购活动事项有疑问的，可以提出询问，采购人或者采购代理机构应当在3个工作日内对</w:t>
      </w:r>
      <w:r>
        <w:rPr>
          <w:rFonts w:hint="eastAsia" w:ascii="宋体" w:hAnsi="宋体" w:eastAsia="宋体" w:cs="宋体"/>
          <w:sz w:val="21"/>
          <w:szCs w:val="21"/>
          <w:lang w:eastAsia="zh-CN"/>
        </w:rPr>
        <w:t>投标人</w:t>
      </w:r>
      <w:r>
        <w:rPr>
          <w:rFonts w:hint="eastAsia" w:ascii="宋体" w:hAnsi="宋体" w:eastAsia="宋体" w:cs="宋体"/>
          <w:sz w:val="21"/>
          <w:szCs w:val="21"/>
        </w:rPr>
        <w:t>依法提出的询问作出答复，但答复的内容不得涉及商业秘密。</w:t>
      </w:r>
      <w:r>
        <w:rPr>
          <w:rFonts w:hint="eastAsia" w:ascii="宋体" w:hAnsi="宋体" w:eastAsia="宋体" w:cs="宋体"/>
          <w:sz w:val="21"/>
          <w:szCs w:val="21"/>
          <w:lang w:eastAsia="zh-CN"/>
        </w:rPr>
        <w:t>投标人</w:t>
      </w:r>
      <w:r>
        <w:rPr>
          <w:rFonts w:hint="eastAsia" w:ascii="宋体" w:hAnsi="宋体" w:eastAsia="宋体" w:cs="宋体"/>
          <w:sz w:val="21"/>
          <w:szCs w:val="21"/>
        </w:rPr>
        <w:t>提出的询问超出采购人对采购代理机构委托授权范围的，采购代理机构应当告知</w:t>
      </w:r>
      <w:r>
        <w:rPr>
          <w:rFonts w:hint="eastAsia" w:ascii="宋体" w:hAnsi="宋体" w:eastAsia="宋体" w:cs="宋体"/>
          <w:sz w:val="21"/>
          <w:szCs w:val="21"/>
          <w:lang w:eastAsia="zh-CN"/>
        </w:rPr>
        <w:t>投标人</w:t>
      </w:r>
      <w:r>
        <w:rPr>
          <w:rFonts w:hint="eastAsia" w:ascii="宋体" w:hAnsi="宋体" w:eastAsia="宋体" w:cs="宋体"/>
          <w:sz w:val="21"/>
          <w:szCs w:val="21"/>
        </w:rPr>
        <w:t>向采购人提出。</w:t>
      </w:r>
    </w:p>
    <w:p w14:paraId="59D8376C">
      <w:pPr>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投标人</w:t>
      </w:r>
      <w:r>
        <w:rPr>
          <w:rFonts w:hint="eastAsia" w:ascii="宋体" w:hAnsi="宋体" w:eastAsia="宋体" w:cs="宋体"/>
          <w:sz w:val="21"/>
          <w:szCs w:val="21"/>
        </w:rPr>
        <w:t>质疑</w:t>
      </w:r>
    </w:p>
    <w:p w14:paraId="44BF88F5">
      <w:pPr>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w:t>
      </w:r>
      <w:r>
        <w:rPr>
          <w:rFonts w:hint="eastAsia" w:ascii="宋体" w:hAnsi="宋体" w:eastAsia="宋体" w:cs="宋体"/>
          <w:sz w:val="21"/>
          <w:szCs w:val="21"/>
        </w:rPr>
        <w:t>提出质疑的</w:t>
      </w:r>
      <w:r>
        <w:rPr>
          <w:rFonts w:hint="eastAsia" w:ascii="宋体" w:hAnsi="宋体" w:eastAsia="宋体" w:cs="宋体"/>
          <w:sz w:val="21"/>
          <w:szCs w:val="21"/>
          <w:lang w:eastAsia="zh-CN"/>
        </w:rPr>
        <w:t>投标人</w:t>
      </w:r>
      <w:r>
        <w:rPr>
          <w:rFonts w:hint="eastAsia" w:ascii="宋体" w:hAnsi="宋体" w:eastAsia="宋体" w:cs="宋体"/>
          <w:sz w:val="21"/>
          <w:szCs w:val="21"/>
        </w:rPr>
        <w:t>应当是参与所质疑项目采购活动的</w:t>
      </w:r>
      <w:r>
        <w:rPr>
          <w:rFonts w:hint="eastAsia" w:ascii="宋体" w:hAnsi="宋体" w:eastAsia="宋体" w:cs="宋体"/>
          <w:sz w:val="21"/>
          <w:szCs w:val="21"/>
          <w:lang w:eastAsia="zh-CN"/>
        </w:rPr>
        <w:t>投标人</w:t>
      </w:r>
      <w:r>
        <w:rPr>
          <w:rFonts w:hint="eastAsia" w:ascii="宋体" w:hAnsi="宋体" w:eastAsia="宋体" w:cs="宋体"/>
          <w:sz w:val="21"/>
          <w:szCs w:val="21"/>
        </w:rPr>
        <w:t>。潜在</w:t>
      </w:r>
      <w:r>
        <w:rPr>
          <w:rFonts w:hint="eastAsia" w:ascii="宋体" w:hAnsi="宋体" w:eastAsia="宋体" w:cs="宋体"/>
          <w:sz w:val="21"/>
          <w:szCs w:val="21"/>
          <w:lang w:eastAsia="zh-CN"/>
        </w:rPr>
        <w:t>投标人</w:t>
      </w:r>
      <w:r>
        <w:rPr>
          <w:rFonts w:hint="eastAsia" w:ascii="宋体" w:hAnsi="宋体" w:eastAsia="宋体" w:cs="宋体"/>
          <w:sz w:val="21"/>
          <w:szCs w:val="21"/>
        </w:rPr>
        <w:t>已依法获取其可质疑的</w:t>
      </w:r>
      <w:r>
        <w:rPr>
          <w:rFonts w:hint="eastAsia" w:ascii="宋体" w:hAnsi="宋体" w:eastAsia="宋体" w:cs="宋体"/>
          <w:sz w:val="21"/>
          <w:szCs w:val="21"/>
          <w:lang w:eastAsia="zh-CN"/>
        </w:rPr>
        <w:t>招标文件</w:t>
      </w:r>
      <w:r>
        <w:rPr>
          <w:rFonts w:hint="eastAsia" w:ascii="宋体" w:hAnsi="宋体" w:eastAsia="宋体" w:cs="宋体"/>
          <w:sz w:val="21"/>
          <w:szCs w:val="21"/>
        </w:rPr>
        <w:t>的，可以对该文件提出质疑。</w:t>
      </w:r>
    </w:p>
    <w:p w14:paraId="01851837">
      <w:pPr>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投标人</w:t>
      </w:r>
      <w:r>
        <w:rPr>
          <w:rFonts w:hint="eastAsia" w:ascii="宋体" w:hAnsi="宋体" w:eastAsia="宋体" w:cs="宋体"/>
          <w:sz w:val="21"/>
          <w:szCs w:val="21"/>
        </w:rPr>
        <w:t>认为</w:t>
      </w:r>
      <w:r>
        <w:rPr>
          <w:rFonts w:hint="eastAsia" w:ascii="宋体" w:hAnsi="宋体" w:eastAsia="宋体" w:cs="宋体"/>
          <w:sz w:val="21"/>
          <w:szCs w:val="21"/>
          <w:lang w:val="en-US" w:eastAsia="zh-CN"/>
        </w:rPr>
        <w:t>招标文件</w:t>
      </w:r>
      <w:r>
        <w:rPr>
          <w:rFonts w:hint="eastAsia" w:ascii="宋体" w:hAnsi="宋体" w:eastAsia="宋体" w:cs="宋体"/>
          <w:sz w:val="21"/>
          <w:szCs w:val="21"/>
        </w:rPr>
        <w:t>、采购过程和中标结果使自己的权益受到损害的，可以在知道或者应知其权益受到损害之日起七个工作日内，以书面形式或线上向采购人或者采购代理机构提出质疑，否则，采购人或者采购代理机构不予受理：</w:t>
      </w:r>
    </w:p>
    <w:p w14:paraId="63AF3799">
      <w:pPr>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对</w:t>
      </w:r>
      <w:r>
        <w:rPr>
          <w:rFonts w:hint="eastAsia" w:ascii="宋体" w:hAnsi="宋体" w:eastAsia="宋体" w:cs="宋体"/>
          <w:sz w:val="21"/>
          <w:szCs w:val="21"/>
          <w:lang w:val="en-US" w:eastAsia="zh-CN"/>
        </w:rPr>
        <w:t>招标文件</w:t>
      </w:r>
      <w:r>
        <w:rPr>
          <w:rFonts w:hint="eastAsia" w:ascii="宋体" w:hAnsi="宋体" w:eastAsia="宋体" w:cs="宋体"/>
          <w:sz w:val="21"/>
          <w:szCs w:val="21"/>
        </w:rPr>
        <w:t>提出质疑的，质疑期限为</w:t>
      </w:r>
      <w:r>
        <w:rPr>
          <w:rFonts w:hint="eastAsia" w:ascii="宋体" w:hAnsi="宋体" w:eastAsia="宋体" w:cs="宋体"/>
          <w:sz w:val="21"/>
          <w:szCs w:val="21"/>
          <w:lang w:eastAsia="zh-CN"/>
        </w:rPr>
        <w:t>投标人</w:t>
      </w:r>
      <w:r>
        <w:rPr>
          <w:rFonts w:hint="eastAsia" w:ascii="宋体" w:hAnsi="宋体" w:eastAsia="宋体" w:cs="宋体"/>
          <w:sz w:val="21"/>
          <w:szCs w:val="21"/>
        </w:rPr>
        <w:t>获得</w:t>
      </w:r>
      <w:r>
        <w:rPr>
          <w:rFonts w:hint="eastAsia" w:ascii="宋体" w:hAnsi="宋体" w:eastAsia="宋体" w:cs="宋体"/>
          <w:sz w:val="21"/>
          <w:szCs w:val="21"/>
          <w:lang w:eastAsia="zh-CN"/>
        </w:rPr>
        <w:t>招标文件</w:t>
      </w:r>
      <w:r>
        <w:rPr>
          <w:rFonts w:hint="eastAsia" w:ascii="宋体" w:hAnsi="宋体" w:eastAsia="宋体" w:cs="宋体"/>
          <w:sz w:val="21"/>
          <w:szCs w:val="21"/>
        </w:rPr>
        <w:t>之日或者</w:t>
      </w:r>
      <w:r>
        <w:rPr>
          <w:rFonts w:hint="eastAsia" w:ascii="宋体" w:hAnsi="宋体" w:eastAsia="宋体" w:cs="宋体"/>
          <w:sz w:val="21"/>
          <w:szCs w:val="21"/>
          <w:lang w:eastAsia="zh-CN"/>
        </w:rPr>
        <w:t>招标文件</w:t>
      </w:r>
      <w:r>
        <w:rPr>
          <w:rFonts w:hint="eastAsia" w:ascii="宋体" w:hAnsi="宋体" w:eastAsia="宋体" w:cs="宋体"/>
          <w:sz w:val="21"/>
          <w:szCs w:val="21"/>
        </w:rPr>
        <w:t>公告期限届满之日起计算。</w:t>
      </w:r>
      <w:r>
        <w:rPr>
          <w:rFonts w:hint="eastAsia" w:ascii="宋体" w:hAnsi="宋体" w:eastAsia="宋体" w:cs="宋体"/>
          <w:sz w:val="21"/>
          <w:szCs w:val="21"/>
          <w:lang w:eastAsia="zh-CN"/>
        </w:rPr>
        <w:t>投标人</w:t>
      </w:r>
      <w:r>
        <w:rPr>
          <w:rFonts w:hint="eastAsia" w:ascii="宋体" w:hAnsi="宋体" w:eastAsia="宋体" w:cs="宋体"/>
          <w:sz w:val="21"/>
          <w:szCs w:val="21"/>
        </w:rPr>
        <w:t>获得</w:t>
      </w:r>
      <w:r>
        <w:rPr>
          <w:rFonts w:hint="eastAsia" w:ascii="宋体" w:hAnsi="宋体" w:eastAsia="宋体" w:cs="宋体"/>
          <w:sz w:val="21"/>
          <w:szCs w:val="21"/>
          <w:lang w:eastAsia="zh-CN"/>
        </w:rPr>
        <w:t>招标文件</w:t>
      </w:r>
      <w:r>
        <w:rPr>
          <w:rFonts w:hint="eastAsia" w:ascii="宋体" w:hAnsi="宋体" w:eastAsia="宋体" w:cs="宋体"/>
          <w:sz w:val="21"/>
          <w:szCs w:val="21"/>
        </w:rPr>
        <w:t>在公告期限届满之日后的，应当自</w:t>
      </w:r>
      <w:r>
        <w:rPr>
          <w:rFonts w:hint="eastAsia" w:ascii="宋体" w:hAnsi="宋体" w:eastAsia="宋体" w:cs="宋体"/>
          <w:sz w:val="21"/>
          <w:szCs w:val="21"/>
          <w:lang w:eastAsia="zh-CN"/>
        </w:rPr>
        <w:t>招标文件</w:t>
      </w:r>
      <w:r>
        <w:rPr>
          <w:rFonts w:hint="eastAsia" w:ascii="宋体" w:hAnsi="宋体" w:eastAsia="宋体" w:cs="宋体"/>
          <w:sz w:val="21"/>
          <w:szCs w:val="21"/>
        </w:rPr>
        <w:t>公告期限届满之日起计算，且应当在采购响应截止时间之前提出，否则采购人或者采购代理机构不予受理。对</w:t>
      </w:r>
      <w:r>
        <w:rPr>
          <w:rFonts w:hint="eastAsia" w:ascii="宋体" w:hAnsi="宋体" w:eastAsia="宋体" w:cs="宋体"/>
          <w:sz w:val="21"/>
          <w:szCs w:val="21"/>
          <w:lang w:eastAsia="zh-CN"/>
        </w:rPr>
        <w:t>招标文件</w:t>
      </w:r>
      <w:r>
        <w:rPr>
          <w:rFonts w:hint="eastAsia" w:ascii="宋体" w:hAnsi="宋体" w:eastAsia="宋体" w:cs="宋体"/>
          <w:sz w:val="21"/>
          <w:szCs w:val="21"/>
        </w:rPr>
        <w:t>中特定资格条件、采购需求、评分办法提出的质疑，原则上由采购人负责答复；对</w:t>
      </w:r>
      <w:r>
        <w:rPr>
          <w:rFonts w:hint="eastAsia" w:ascii="宋体" w:hAnsi="宋体" w:eastAsia="宋体" w:cs="宋体"/>
          <w:sz w:val="21"/>
          <w:szCs w:val="21"/>
          <w:lang w:eastAsia="zh-CN"/>
        </w:rPr>
        <w:t>招标文件</w:t>
      </w:r>
      <w:r>
        <w:rPr>
          <w:rFonts w:hint="eastAsia" w:ascii="宋体" w:hAnsi="宋体" w:eastAsia="宋体" w:cs="宋体"/>
          <w:sz w:val="21"/>
          <w:szCs w:val="21"/>
        </w:rPr>
        <w:t>中其他内容提出的质疑，原则上由采购代理机构负责答复。</w:t>
      </w:r>
    </w:p>
    <w:p w14:paraId="12169EC0">
      <w:pPr>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对采购过程提出质疑的，质疑期限为各采购程序环节结束之日起计算。对同一采购程序环节的质疑，</w:t>
      </w:r>
      <w:r>
        <w:rPr>
          <w:rFonts w:hint="eastAsia" w:ascii="宋体" w:hAnsi="宋体" w:eastAsia="宋体" w:cs="宋体"/>
          <w:sz w:val="21"/>
          <w:szCs w:val="21"/>
          <w:lang w:eastAsia="zh-CN"/>
        </w:rPr>
        <w:t>投标人</w:t>
      </w:r>
      <w:r>
        <w:rPr>
          <w:rFonts w:hint="eastAsia" w:ascii="宋体" w:hAnsi="宋体" w:eastAsia="宋体" w:cs="宋体"/>
          <w:sz w:val="21"/>
          <w:szCs w:val="21"/>
        </w:rPr>
        <w:t>须在法定质疑期内一次性提出。对采购过程中有关现场考察或开标前答疑会事项提出的质疑，原则上由采购人负责答复；对采购过程中其它事项提出的质疑，原则上由采购代理机构负责答复。</w:t>
      </w:r>
    </w:p>
    <w:p w14:paraId="7CFD9F39">
      <w:pPr>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对采购结果提出质疑的，质疑期限自采购结果公告期限届满之日起计算。对采购结果提出质疑的，采购代理机构负责答复。</w:t>
      </w:r>
    </w:p>
    <w:p w14:paraId="37D81146">
      <w:pPr>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投标人</w:t>
      </w:r>
      <w:r>
        <w:rPr>
          <w:rFonts w:hint="eastAsia" w:ascii="宋体" w:hAnsi="宋体" w:eastAsia="宋体" w:cs="宋体"/>
          <w:sz w:val="21"/>
          <w:szCs w:val="21"/>
        </w:rPr>
        <w:t>提出质疑应当提交质疑函和必要的证明材料。质疑函应当包括下列内容：</w:t>
      </w:r>
    </w:p>
    <w:p w14:paraId="6ED008AA">
      <w:pPr>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投标人</w:t>
      </w:r>
      <w:r>
        <w:rPr>
          <w:rFonts w:hint="eastAsia" w:ascii="宋体" w:hAnsi="宋体" w:eastAsia="宋体" w:cs="宋体"/>
          <w:sz w:val="21"/>
          <w:szCs w:val="21"/>
        </w:rPr>
        <w:t>的姓名或者名称、地址、邮编、联系人及联系电话；</w:t>
      </w:r>
    </w:p>
    <w:p w14:paraId="239DBEA4">
      <w:pPr>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质疑项目的名称、编号；</w:t>
      </w:r>
    </w:p>
    <w:p w14:paraId="7FB0DDB1">
      <w:pPr>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具体、明确的质疑事项和与质疑事项相关的请求；</w:t>
      </w:r>
    </w:p>
    <w:p w14:paraId="5073B941">
      <w:pPr>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事实依据；</w:t>
      </w:r>
    </w:p>
    <w:p w14:paraId="6819C725">
      <w:pPr>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必要的法律依据；</w:t>
      </w:r>
    </w:p>
    <w:p w14:paraId="73819024">
      <w:pPr>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提出质疑的日期。</w:t>
      </w:r>
    </w:p>
    <w:p w14:paraId="444645CA">
      <w:pPr>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lang w:eastAsia="zh-CN"/>
        </w:rPr>
        <w:t>投标人</w:t>
      </w:r>
      <w:r>
        <w:rPr>
          <w:rFonts w:hint="eastAsia" w:ascii="宋体" w:hAnsi="宋体" w:eastAsia="宋体" w:cs="宋体"/>
          <w:sz w:val="21"/>
          <w:szCs w:val="21"/>
        </w:rPr>
        <w:t>线下提交质疑函的，质疑函需一式三份。</w:t>
      </w:r>
      <w:r>
        <w:rPr>
          <w:rFonts w:hint="eastAsia" w:ascii="宋体" w:hAnsi="宋体" w:eastAsia="宋体" w:cs="宋体"/>
          <w:sz w:val="21"/>
          <w:szCs w:val="21"/>
          <w:lang w:eastAsia="zh-CN"/>
        </w:rPr>
        <w:t>投标人</w:t>
      </w:r>
      <w:r>
        <w:rPr>
          <w:rFonts w:hint="eastAsia" w:ascii="宋体" w:hAnsi="宋体" w:eastAsia="宋体" w:cs="宋体"/>
          <w:sz w:val="21"/>
          <w:szCs w:val="21"/>
        </w:rPr>
        <w:t>为自然人的，应当由本人签字；</w:t>
      </w:r>
      <w:r>
        <w:rPr>
          <w:rFonts w:hint="eastAsia" w:ascii="宋体" w:hAnsi="宋体" w:eastAsia="宋体" w:cs="宋体"/>
          <w:sz w:val="21"/>
          <w:szCs w:val="21"/>
          <w:lang w:eastAsia="zh-CN"/>
        </w:rPr>
        <w:t>投标人</w:t>
      </w:r>
      <w:r>
        <w:rPr>
          <w:rFonts w:hint="eastAsia" w:ascii="宋体" w:hAnsi="宋体" w:eastAsia="宋体" w:cs="宋体"/>
          <w:sz w:val="21"/>
          <w:szCs w:val="21"/>
        </w:rPr>
        <w:t>为法人或者其他组织的，应当由法定代表人、主要负责人，或者其授权代表签字或者盖章，并加盖公章。</w:t>
      </w:r>
    </w:p>
    <w:p w14:paraId="59989844">
      <w:pPr>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质疑函范本及制作说明详见</w:t>
      </w:r>
      <w:r>
        <w:rPr>
          <w:rFonts w:hint="eastAsia" w:ascii="宋体" w:hAnsi="宋体" w:eastAsia="宋体" w:cs="宋体"/>
          <w:sz w:val="21"/>
          <w:szCs w:val="21"/>
          <w:lang w:val="en-US" w:eastAsia="zh-CN"/>
        </w:rPr>
        <w:t>第七章（一）</w:t>
      </w:r>
      <w:r>
        <w:rPr>
          <w:rFonts w:hint="eastAsia" w:ascii="宋体" w:hAnsi="宋体" w:eastAsia="宋体" w:cs="宋体"/>
          <w:sz w:val="21"/>
          <w:szCs w:val="21"/>
          <w:lang w:eastAsia="zh-CN"/>
        </w:rPr>
        <w:t>，</w:t>
      </w:r>
      <w:r>
        <w:rPr>
          <w:rFonts w:hint="eastAsia" w:ascii="宋体" w:hAnsi="宋体" w:eastAsia="宋体" w:cs="宋体"/>
          <w:bCs/>
          <w:sz w:val="21"/>
          <w:szCs w:val="21"/>
          <w:highlight w:val="none"/>
          <w:lang w:val="en-US" w:eastAsia="zh-CN" w:bidi="ar"/>
        </w:rPr>
        <w:t>也可去</w:t>
      </w:r>
      <w:r>
        <w:rPr>
          <w:rFonts w:hint="eastAsia" w:ascii="宋体" w:hAnsi="宋体" w:eastAsia="宋体" w:cs="宋体"/>
          <w:bCs/>
          <w:sz w:val="21"/>
          <w:szCs w:val="21"/>
          <w:highlight w:val="none"/>
          <w:lang w:bidi="ar"/>
        </w:rPr>
        <w:t>浙江政府采购网</w:t>
      </w:r>
      <w:r>
        <w:rPr>
          <w:rFonts w:hint="eastAsia" w:ascii="宋体" w:hAnsi="宋体" w:eastAsia="宋体" w:cs="宋体"/>
          <w:bCs/>
          <w:sz w:val="21"/>
          <w:szCs w:val="21"/>
          <w:highlight w:val="none"/>
          <w:lang w:val="en-US" w:eastAsia="zh-CN" w:bidi="ar"/>
        </w:rPr>
        <w:t>下载，</w:t>
      </w:r>
      <w:r>
        <w:rPr>
          <w:rFonts w:hint="eastAsia" w:ascii="宋体" w:hAnsi="宋体" w:eastAsia="宋体" w:cs="宋体"/>
          <w:bCs/>
          <w:sz w:val="21"/>
          <w:szCs w:val="21"/>
          <w:highlight w:val="none"/>
          <w:lang w:bidi="ar"/>
        </w:rPr>
        <w:t>下载网址：浙江政府采购网(</w:t>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HYPERLINK "http://zfcg.czt.zj.gov.cn/" </w:instrText>
      </w:r>
      <w:r>
        <w:rPr>
          <w:rFonts w:hint="eastAsia" w:ascii="宋体" w:hAnsi="宋体" w:eastAsia="宋体" w:cs="宋体"/>
          <w:sz w:val="21"/>
          <w:szCs w:val="21"/>
          <w:highlight w:val="none"/>
        </w:rPr>
        <w:fldChar w:fldCharType="separate"/>
      </w:r>
      <w:r>
        <w:rPr>
          <w:rStyle w:val="69"/>
          <w:rFonts w:hint="eastAsia" w:ascii="宋体" w:hAnsi="宋体" w:eastAsia="宋体" w:cs="宋体"/>
          <w:sz w:val="21"/>
          <w:szCs w:val="21"/>
          <w:highlight w:val="none"/>
        </w:rPr>
        <w:t>http://zfcg.czt.zj.gov.cn/</w:t>
      </w:r>
      <w:r>
        <w:rPr>
          <w:rStyle w:val="69"/>
          <w:rFonts w:hint="eastAsia" w:ascii="宋体" w:hAnsi="宋体" w:eastAsia="宋体" w:cs="宋体"/>
          <w:sz w:val="21"/>
          <w:szCs w:val="21"/>
          <w:highlight w:val="none"/>
        </w:rPr>
        <w:fldChar w:fldCharType="end"/>
      </w:r>
      <w:r>
        <w:rPr>
          <w:rFonts w:hint="eastAsia" w:ascii="宋体" w:hAnsi="宋体" w:eastAsia="宋体" w:cs="宋体"/>
          <w:bCs/>
          <w:sz w:val="21"/>
          <w:szCs w:val="21"/>
          <w:highlight w:val="none"/>
          <w:lang w:bidi="ar"/>
        </w:rPr>
        <w:t>)，位置：“首页-下载专区-质疑投诉模板”。</w:t>
      </w:r>
      <w:r>
        <w:rPr>
          <w:rFonts w:hint="eastAsia" w:ascii="宋体" w:hAnsi="宋体" w:eastAsia="宋体" w:cs="宋体"/>
          <w:bCs/>
          <w:sz w:val="21"/>
          <w:szCs w:val="21"/>
          <w:highlight w:val="none"/>
          <w:lang w:eastAsia="zh-CN" w:bidi="ar"/>
        </w:rPr>
        <w:t>投标人</w:t>
      </w:r>
      <w:r>
        <w:rPr>
          <w:rFonts w:hint="eastAsia" w:ascii="宋体" w:hAnsi="宋体" w:eastAsia="宋体" w:cs="宋体"/>
          <w:bCs/>
          <w:sz w:val="21"/>
          <w:szCs w:val="21"/>
          <w:highlight w:val="none"/>
          <w:lang w:bidi="ar"/>
        </w:rPr>
        <w:t>提出质疑应当提交质疑函和必要的证明材料。</w:t>
      </w:r>
    </w:p>
    <w:p w14:paraId="355548BD">
      <w:pPr>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4）</w:t>
      </w:r>
      <w:r>
        <w:rPr>
          <w:rFonts w:hint="eastAsia" w:ascii="宋体" w:hAnsi="宋体" w:eastAsia="宋体" w:cs="宋体"/>
          <w:sz w:val="21"/>
          <w:szCs w:val="21"/>
        </w:rPr>
        <w:t>采购人或者采购代理机构应当在收到</w:t>
      </w:r>
      <w:r>
        <w:rPr>
          <w:rFonts w:hint="eastAsia" w:ascii="宋体" w:hAnsi="宋体" w:eastAsia="宋体" w:cs="宋体"/>
          <w:sz w:val="21"/>
          <w:szCs w:val="21"/>
          <w:lang w:eastAsia="zh-CN"/>
        </w:rPr>
        <w:t>投标人</w:t>
      </w:r>
      <w:r>
        <w:rPr>
          <w:rFonts w:hint="eastAsia" w:ascii="宋体" w:hAnsi="宋体" w:eastAsia="宋体" w:cs="宋体"/>
          <w:sz w:val="21"/>
          <w:szCs w:val="21"/>
        </w:rPr>
        <w:t>的书面质疑后七个工作日内作出答复，并以书面形式通知质疑</w:t>
      </w:r>
      <w:r>
        <w:rPr>
          <w:rFonts w:hint="eastAsia" w:ascii="宋体" w:hAnsi="宋体" w:eastAsia="宋体" w:cs="宋体"/>
          <w:sz w:val="21"/>
          <w:szCs w:val="21"/>
          <w:lang w:eastAsia="zh-CN"/>
        </w:rPr>
        <w:t>投标人</w:t>
      </w:r>
      <w:r>
        <w:rPr>
          <w:rFonts w:hint="eastAsia" w:ascii="宋体" w:hAnsi="宋体" w:eastAsia="宋体" w:cs="宋体"/>
          <w:sz w:val="21"/>
          <w:szCs w:val="21"/>
        </w:rPr>
        <w:t>和其他与质疑处理结果有利害关系的政府采购当事人，但答复的内容不得涉及商业秘密。根据《浙江省财政厅关于进一步促进政府采购公平竞争打造最优营商环境的通知》（浙财采监〔2021〕22号）,采购人或者采购代理机构在质疑答复后5个工作日内，在浙江政府采购网的“其他公告”栏目公开质疑答复，答复内容应当完整。质疑函作为附件上传。</w:t>
      </w:r>
    </w:p>
    <w:p w14:paraId="58516F31">
      <w:pPr>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5）</w:t>
      </w:r>
      <w:r>
        <w:rPr>
          <w:rFonts w:hint="eastAsia" w:ascii="宋体" w:hAnsi="宋体" w:eastAsia="宋体" w:cs="宋体"/>
          <w:sz w:val="21"/>
          <w:szCs w:val="21"/>
        </w:rPr>
        <w:t>询问或者质疑事项可能影响采购结果的，采购人应当暂停签订合同，已经签订合同的，应当中止履行合同。</w:t>
      </w:r>
    </w:p>
    <w:p w14:paraId="36C0236C">
      <w:pPr>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lang w:eastAsia="zh-CN"/>
        </w:rPr>
        <w:t>投标人</w:t>
      </w:r>
      <w:r>
        <w:rPr>
          <w:rFonts w:hint="eastAsia" w:ascii="宋体" w:hAnsi="宋体" w:eastAsia="宋体" w:cs="宋体"/>
          <w:sz w:val="21"/>
          <w:szCs w:val="21"/>
        </w:rPr>
        <w:t>投诉</w:t>
      </w:r>
    </w:p>
    <w:p w14:paraId="70781AF4">
      <w:pPr>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w:t>
      </w:r>
      <w:r>
        <w:rPr>
          <w:rFonts w:hint="eastAsia" w:ascii="宋体" w:hAnsi="宋体" w:eastAsia="宋体" w:cs="宋体"/>
          <w:sz w:val="21"/>
          <w:szCs w:val="21"/>
        </w:rPr>
        <w:t>质疑</w:t>
      </w:r>
      <w:r>
        <w:rPr>
          <w:rFonts w:hint="eastAsia" w:ascii="宋体" w:hAnsi="宋体" w:eastAsia="宋体" w:cs="宋体"/>
          <w:sz w:val="21"/>
          <w:szCs w:val="21"/>
          <w:lang w:eastAsia="zh-CN"/>
        </w:rPr>
        <w:t>投标人</w:t>
      </w:r>
      <w:r>
        <w:rPr>
          <w:rFonts w:hint="eastAsia" w:ascii="宋体" w:hAnsi="宋体" w:eastAsia="宋体" w:cs="宋体"/>
          <w:sz w:val="21"/>
          <w:szCs w:val="21"/>
        </w:rPr>
        <w:t>对采购人、采购代理机构的答复不满意或者采购人、采购代理机构未在规定的时间内作出答复的，可以在答复期满后十五个工作日内向同级政府采购监督管理部门提出投诉。</w:t>
      </w:r>
    </w:p>
    <w:p w14:paraId="5E98913A">
      <w:pPr>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投标人</w:t>
      </w:r>
      <w:r>
        <w:rPr>
          <w:rFonts w:hint="eastAsia" w:ascii="宋体" w:hAnsi="宋体" w:eastAsia="宋体" w:cs="宋体"/>
          <w:sz w:val="21"/>
          <w:szCs w:val="21"/>
        </w:rPr>
        <w:t>投诉的事项不得超出已质疑事项的范围，基于质疑答复内容提出的投诉事项除外。</w:t>
      </w:r>
    </w:p>
    <w:p w14:paraId="4403B07F">
      <w:pPr>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投标人</w:t>
      </w:r>
      <w:r>
        <w:rPr>
          <w:rFonts w:hint="eastAsia" w:ascii="宋体" w:hAnsi="宋体" w:eastAsia="宋体" w:cs="宋体"/>
          <w:sz w:val="21"/>
          <w:szCs w:val="21"/>
        </w:rPr>
        <w:t>投诉应当有明确的请求和必要的证明材料。</w:t>
      </w:r>
    </w:p>
    <w:p w14:paraId="792AB853">
      <w:pPr>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4）</w:t>
      </w:r>
      <w:r>
        <w:rPr>
          <w:rFonts w:hint="eastAsia" w:ascii="宋体" w:hAnsi="宋体" w:eastAsia="宋体" w:cs="宋体"/>
          <w:sz w:val="21"/>
          <w:szCs w:val="21"/>
        </w:rPr>
        <w:t>以联合体形式参加政府采购活动的，其投诉应当由组成联合体的所有</w:t>
      </w:r>
      <w:r>
        <w:rPr>
          <w:rFonts w:hint="eastAsia" w:ascii="宋体" w:hAnsi="宋体" w:eastAsia="宋体" w:cs="宋体"/>
          <w:sz w:val="21"/>
          <w:szCs w:val="21"/>
          <w:lang w:eastAsia="zh-CN"/>
        </w:rPr>
        <w:t>投标人</w:t>
      </w:r>
      <w:r>
        <w:rPr>
          <w:rFonts w:hint="eastAsia" w:ascii="宋体" w:hAnsi="宋体" w:eastAsia="宋体" w:cs="宋体"/>
          <w:sz w:val="21"/>
          <w:szCs w:val="21"/>
        </w:rPr>
        <w:t>共同提出。</w:t>
      </w:r>
    </w:p>
    <w:p w14:paraId="65F02D9E">
      <w:pPr>
        <w:pStyle w:val="72"/>
        <w:rPr>
          <w:rFonts w:hint="eastAsia"/>
        </w:rPr>
      </w:pPr>
    </w:p>
    <w:p w14:paraId="3957B408">
      <w:pPr>
        <w:pStyle w:val="73"/>
        <w:rPr>
          <w:rFonts w:hint="eastAsia"/>
        </w:rPr>
      </w:pPr>
    </w:p>
    <w:p w14:paraId="1E12C06E">
      <w:pPr>
        <w:rPr>
          <w:rFonts w:hint="eastAsia"/>
        </w:rPr>
      </w:pPr>
    </w:p>
    <w:p w14:paraId="4AA5B636">
      <w:pPr>
        <w:rPr>
          <w:rFonts w:hint="eastAsia"/>
        </w:rPr>
      </w:pPr>
    </w:p>
    <w:p w14:paraId="33C7859D">
      <w:pPr>
        <w:rPr>
          <w:rFonts w:hint="eastAsia"/>
        </w:rPr>
      </w:pPr>
    </w:p>
    <w:p w14:paraId="359BAAC5">
      <w:pPr>
        <w:pStyle w:val="72"/>
        <w:rPr>
          <w:rFonts w:hint="eastAsia"/>
        </w:rPr>
      </w:pPr>
    </w:p>
    <w:p w14:paraId="3818502E">
      <w:pPr>
        <w:pStyle w:val="73"/>
        <w:rPr>
          <w:rFonts w:hint="eastAsia"/>
        </w:rPr>
      </w:pPr>
    </w:p>
    <w:p w14:paraId="4ED51B31">
      <w:pPr>
        <w:rPr>
          <w:rFonts w:hint="eastAsia"/>
        </w:rPr>
      </w:pPr>
    </w:p>
    <w:p w14:paraId="3DC22D40">
      <w:pPr>
        <w:pStyle w:val="72"/>
        <w:rPr>
          <w:rFonts w:hint="eastAsia"/>
        </w:rPr>
      </w:pPr>
    </w:p>
    <w:p w14:paraId="05118EED">
      <w:pPr>
        <w:pStyle w:val="73"/>
        <w:rPr>
          <w:rFonts w:hint="eastAsia"/>
        </w:rPr>
      </w:pPr>
    </w:p>
    <w:p w14:paraId="19B3F2CA">
      <w:pPr>
        <w:rPr>
          <w:rFonts w:hint="eastAsia"/>
        </w:rPr>
      </w:pPr>
    </w:p>
    <w:p w14:paraId="4A0026C9">
      <w:pPr>
        <w:pStyle w:val="72"/>
        <w:rPr>
          <w:rFonts w:hint="eastAsia"/>
        </w:rPr>
      </w:pPr>
    </w:p>
    <w:p w14:paraId="4A6F2E1A">
      <w:pPr>
        <w:pStyle w:val="2"/>
        <w:keepNext w:val="0"/>
        <w:keepLines w:val="0"/>
        <w:pageBreakBefore w:val="0"/>
        <w:widowControl w:val="0"/>
        <w:kinsoku/>
        <w:wordWrap/>
        <w:overflowPunct/>
        <w:topLinePunct w:val="0"/>
        <w:autoSpaceDE/>
        <w:autoSpaceDN/>
        <w:bidi w:val="0"/>
        <w:adjustRightInd/>
        <w:snapToGrid w:val="0"/>
        <w:spacing w:before="313" w:beforeLines="100" w:after="313" w:afterLines="100" w:line="360" w:lineRule="auto"/>
        <w:jc w:val="center"/>
        <w:textAlignment w:val="auto"/>
        <w:outlineLvl w:val="1"/>
        <w:rPr>
          <w:rFonts w:hint="eastAsia" w:ascii="黑体" w:hAnsi="黑体" w:eastAsia="黑体" w:cs="黑体"/>
          <w:b/>
          <w:sz w:val="28"/>
          <w:szCs w:val="28"/>
        </w:rPr>
      </w:pPr>
      <w:r>
        <w:rPr>
          <w:rFonts w:hint="eastAsia" w:ascii="黑体" w:hAnsi="黑体" w:eastAsia="黑体" w:cs="黑体"/>
          <w:b/>
          <w:sz w:val="28"/>
          <w:szCs w:val="28"/>
        </w:rPr>
        <w:t>二、</w:t>
      </w:r>
      <w:bookmarkEnd w:id="14"/>
      <w:r>
        <w:rPr>
          <w:rFonts w:hint="eastAsia" w:ascii="黑体" w:hAnsi="黑体" w:eastAsia="黑体" w:cs="黑体"/>
          <w:b/>
          <w:sz w:val="28"/>
          <w:szCs w:val="28"/>
          <w:lang w:eastAsia="zh-CN"/>
        </w:rPr>
        <w:t>招标文件</w:t>
      </w:r>
    </w:p>
    <w:p w14:paraId="3CFC524C">
      <w:pPr>
        <w:snapToGrid w:val="0"/>
        <w:spacing w:line="360" w:lineRule="auto"/>
        <w:ind w:firstLine="472" w:firstLineChars="196"/>
        <w:jc w:val="left"/>
        <w:outlineLvl w:val="2"/>
        <w:rPr>
          <w:rFonts w:hint="eastAsia" w:ascii="黑体" w:hAnsi="黑体" w:eastAsia="黑体" w:cs="黑体"/>
          <w:b/>
          <w:sz w:val="24"/>
          <w:szCs w:val="24"/>
        </w:rPr>
      </w:pPr>
      <w:r>
        <w:rPr>
          <w:rFonts w:hint="eastAsia" w:ascii="黑体" w:hAnsi="黑体" w:eastAsia="黑体" w:cs="黑体"/>
          <w:b/>
          <w:sz w:val="24"/>
          <w:szCs w:val="24"/>
        </w:rPr>
        <w:t>（一）</w:t>
      </w:r>
      <w:r>
        <w:rPr>
          <w:rFonts w:hint="eastAsia" w:ascii="黑体" w:hAnsi="黑体" w:eastAsia="黑体" w:cs="黑体"/>
          <w:b/>
          <w:sz w:val="24"/>
          <w:szCs w:val="24"/>
          <w:lang w:eastAsia="zh-CN"/>
        </w:rPr>
        <w:t>招标文件</w:t>
      </w:r>
      <w:r>
        <w:rPr>
          <w:rFonts w:hint="eastAsia" w:ascii="黑体" w:hAnsi="黑体" w:eastAsia="黑体" w:cs="黑体"/>
          <w:b/>
          <w:sz w:val="24"/>
          <w:szCs w:val="24"/>
        </w:rPr>
        <w:t>的构成。本</w:t>
      </w:r>
      <w:r>
        <w:rPr>
          <w:rFonts w:hint="eastAsia" w:ascii="黑体" w:hAnsi="黑体" w:eastAsia="黑体" w:cs="黑体"/>
          <w:b/>
          <w:sz w:val="24"/>
          <w:szCs w:val="24"/>
          <w:lang w:eastAsia="zh-CN"/>
        </w:rPr>
        <w:t>招标文件</w:t>
      </w:r>
      <w:r>
        <w:rPr>
          <w:rFonts w:hint="eastAsia" w:ascii="黑体" w:hAnsi="黑体" w:eastAsia="黑体" w:cs="黑体"/>
          <w:b/>
          <w:sz w:val="24"/>
          <w:szCs w:val="24"/>
        </w:rPr>
        <w:t>由以下部分组成：</w:t>
      </w:r>
    </w:p>
    <w:p w14:paraId="2AB1B228">
      <w:pPr>
        <w:snapToGri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招标</w:t>
      </w:r>
      <w:r>
        <w:rPr>
          <w:rFonts w:hint="eastAsia" w:ascii="宋体" w:hAnsi="宋体" w:eastAsia="宋体" w:cs="宋体"/>
          <w:sz w:val="21"/>
          <w:szCs w:val="21"/>
        </w:rPr>
        <w:t>公告</w:t>
      </w:r>
    </w:p>
    <w:p w14:paraId="66624F4A">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.采购需求</w:t>
      </w:r>
    </w:p>
    <w:p w14:paraId="79BDD34B">
      <w:pPr>
        <w:snapToGri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w:t>
      </w:r>
      <w:r>
        <w:rPr>
          <w:rFonts w:hint="eastAsia" w:ascii="宋体" w:hAnsi="宋体" w:eastAsia="宋体" w:cs="宋体"/>
          <w:sz w:val="21"/>
          <w:szCs w:val="21"/>
          <w:lang w:eastAsia="zh-CN"/>
        </w:rPr>
        <w:t>投标人</w:t>
      </w:r>
      <w:r>
        <w:rPr>
          <w:rFonts w:hint="eastAsia" w:ascii="宋体" w:hAnsi="宋体" w:eastAsia="宋体" w:cs="宋体"/>
          <w:sz w:val="21"/>
          <w:szCs w:val="21"/>
        </w:rPr>
        <w:t>须知</w:t>
      </w:r>
    </w:p>
    <w:p w14:paraId="6E00644A">
      <w:pPr>
        <w:snapToGrid w:val="0"/>
        <w:spacing w:line="360" w:lineRule="auto"/>
        <w:ind w:firstLine="420" w:firstLineChars="200"/>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4</w:t>
      </w:r>
      <w:r>
        <w:rPr>
          <w:rFonts w:hint="eastAsia" w:ascii="宋体" w:hAnsi="宋体" w:eastAsia="宋体" w:cs="宋体"/>
          <w:sz w:val="21"/>
          <w:szCs w:val="21"/>
        </w:rPr>
        <w:t>.评标办法</w:t>
      </w:r>
    </w:p>
    <w:p w14:paraId="603F2034">
      <w:pPr>
        <w:snapToGri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5.合同主要条款</w:t>
      </w:r>
    </w:p>
    <w:p w14:paraId="7880E973">
      <w:pPr>
        <w:snapToGri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6.投标文件格式</w:t>
      </w:r>
    </w:p>
    <w:p w14:paraId="10E8CEAE">
      <w:pPr>
        <w:snapToGrid w:val="0"/>
        <w:spacing w:line="36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rPr>
        <w:t>7.</w:t>
      </w:r>
      <w:r>
        <w:rPr>
          <w:rFonts w:hint="eastAsia" w:ascii="宋体" w:hAnsi="宋体" w:eastAsia="宋体" w:cs="宋体"/>
          <w:sz w:val="21"/>
          <w:szCs w:val="21"/>
          <w:lang w:val="en-US" w:eastAsia="zh-CN"/>
        </w:rPr>
        <w:t>其它</w:t>
      </w:r>
    </w:p>
    <w:p w14:paraId="724247BB">
      <w:pPr>
        <w:snapToGri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lang w:val="en-US" w:eastAsia="zh-CN"/>
        </w:rPr>
        <w:t>8.</w:t>
      </w:r>
      <w:r>
        <w:rPr>
          <w:rFonts w:hint="eastAsia" w:ascii="宋体" w:hAnsi="宋体" w:eastAsia="宋体" w:cs="宋体"/>
          <w:sz w:val="21"/>
          <w:szCs w:val="21"/>
        </w:rPr>
        <w:t>本项目</w:t>
      </w:r>
      <w:r>
        <w:rPr>
          <w:rFonts w:hint="eastAsia" w:ascii="宋体" w:hAnsi="宋体" w:eastAsia="宋体" w:cs="宋体"/>
          <w:sz w:val="21"/>
          <w:szCs w:val="21"/>
          <w:lang w:eastAsia="zh-CN"/>
        </w:rPr>
        <w:t>招标文件</w:t>
      </w:r>
      <w:r>
        <w:rPr>
          <w:rFonts w:hint="eastAsia" w:ascii="宋体" w:hAnsi="宋体" w:eastAsia="宋体" w:cs="宋体"/>
          <w:sz w:val="21"/>
          <w:szCs w:val="21"/>
        </w:rPr>
        <w:t>的澄清、修改内容（如有）</w:t>
      </w:r>
    </w:p>
    <w:p w14:paraId="79CFAC4D">
      <w:pPr>
        <w:snapToGrid w:val="0"/>
        <w:spacing w:line="360" w:lineRule="auto"/>
        <w:ind w:firstLine="472" w:firstLineChars="196"/>
        <w:jc w:val="left"/>
        <w:outlineLvl w:val="2"/>
        <w:rPr>
          <w:rFonts w:hint="eastAsia" w:ascii="黑体" w:hAnsi="黑体" w:eastAsia="黑体" w:cs="黑体"/>
          <w:b/>
          <w:sz w:val="24"/>
          <w:szCs w:val="24"/>
        </w:rPr>
      </w:pPr>
      <w:r>
        <w:rPr>
          <w:rFonts w:hint="eastAsia" w:ascii="黑体" w:hAnsi="黑体" w:eastAsia="黑体" w:cs="黑体"/>
          <w:b/>
          <w:sz w:val="24"/>
          <w:szCs w:val="24"/>
        </w:rPr>
        <w:t>（二）</w:t>
      </w:r>
      <w:r>
        <w:rPr>
          <w:rFonts w:hint="eastAsia" w:ascii="黑体" w:hAnsi="黑体" w:eastAsia="黑体" w:cs="黑体"/>
          <w:b/>
          <w:sz w:val="24"/>
          <w:szCs w:val="24"/>
          <w:lang w:eastAsia="zh-CN"/>
        </w:rPr>
        <w:t>投标人</w:t>
      </w:r>
      <w:r>
        <w:rPr>
          <w:rFonts w:hint="eastAsia" w:ascii="黑体" w:hAnsi="黑体" w:eastAsia="黑体" w:cs="黑体"/>
          <w:b/>
          <w:sz w:val="24"/>
          <w:szCs w:val="24"/>
        </w:rPr>
        <w:t>的风险</w:t>
      </w:r>
    </w:p>
    <w:p w14:paraId="15223558">
      <w:pPr>
        <w:snapToGrid w:val="0"/>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sz w:val="21"/>
          <w:szCs w:val="21"/>
        </w:rPr>
        <w:t>1.</w:t>
      </w:r>
      <w:r>
        <w:rPr>
          <w:rFonts w:hint="eastAsia" w:ascii="宋体" w:hAnsi="宋体" w:eastAsia="宋体" w:cs="宋体"/>
          <w:sz w:val="21"/>
          <w:szCs w:val="21"/>
          <w:lang w:bidi="ar"/>
        </w:rPr>
        <w:t xml:space="preserve"> </w:t>
      </w:r>
      <w:r>
        <w:rPr>
          <w:rFonts w:hint="eastAsia" w:ascii="宋体" w:hAnsi="宋体" w:eastAsia="宋体" w:cs="宋体"/>
          <w:kern w:val="0"/>
          <w:sz w:val="21"/>
          <w:szCs w:val="21"/>
        </w:rPr>
        <w:t>投标截止时间前，</w:t>
      </w:r>
      <w:r>
        <w:rPr>
          <w:rFonts w:hint="eastAsia" w:ascii="宋体" w:hAnsi="宋体" w:eastAsia="宋体" w:cs="宋体"/>
          <w:kern w:val="0"/>
          <w:sz w:val="21"/>
          <w:szCs w:val="21"/>
          <w:lang w:eastAsia="zh-CN"/>
        </w:rPr>
        <w:t>投标人</w:t>
      </w:r>
      <w:r>
        <w:rPr>
          <w:rFonts w:hint="eastAsia" w:ascii="宋体" w:hAnsi="宋体" w:eastAsia="宋体" w:cs="宋体"/>
          <w:kern w:val="0"/>
          <w:sz w:val="21"/>
          <w:szCs w:val="21"/>
        </w:rPr>
        <w:t>仅递交了“</w:t>
      </w:r>
      <w:r>
        <w:rPr>
          <w:rFonts w:hint="eastAsia" w:ascii="宋体" w:hAnsi="宋体" w:eastAsia="宋体" w:cs="宋体"/>
          <w:sz w:val="21"/>
          <w:szCs w:val="21"/>
          <w:lang w:bidi="ar"/>
        </w:rPr>
        <w:t xml:space="preserve"> 电子</w:t>
      </w:r>
      <w:r>
        <w:rPr>
          <w:rFonts w:hint="eastAsia" w:ascii="宋体" w:hAnsi="宋体" w:eastAsia="宋体" w:cs="宋体"/>
          <w:kern w:val="0"/>
          <w:sz w:val="21"/>
          <w:szCs w:val="21"/>
        </w:rPr>
        <w:t>备份投标文件”而未将“电子加密投标文件” 成功上传至“政府采购云平台”的，投标无效；通过“政府采购云平台”上传递交的“电子加密投标文件”无法按时解密的，如</w:t>
      </w:r>
      <w:r>
        <w:rPr>
          <w:rFonts w:hint="eastAsia" w:ascii="宋体" w:hAnsi="宋体" w:eastAsia="宋体" w:cs="宋体"/>
          <w:kern w:val="0"/>
          <w:sz w:val="21"/>
          <w:szCs w:val="21"/>
          <w:lang w:eastAsia="zh-CN"/>
        </w:rPr>
        <w:t>投标人</w:t>
      </w:r>
      <w:r>
        <w:rPr>
          <w:rFonts w:hint="eastAsia" w:ascii="宋体" w:hAnsi="宋体" w:eastAsia="宋体" w:cs="宋体"/>
          <w:kern w:val="0"/>
          <w:sz w:val="21"/>
          <w:szCs w:val="21"/>
        </w:rPr>
        <w:t>未按规定递交“</w:t>
      </w:r>
      <w:r>
        <w:rPr>
          <w:rFonts w:hint="eastAsia" w:ascii="宋体" w:hAnsi="宋体" w:eastAsia="宋体" w:cs="宋体"/>
          <w:sz w:val="21"/>
          <w:szCs w:val="21"/>
          <w:lang w:bidi="ar"/>
        </w:rPr>
        <w:t xml:space="preserve"> 电子</w:t>
      </w:r>
      <w:r>
        <w:rPr>
          <w:rFonts w:hint="eastAsia" w:ascii="宋体" w:hAnsi="宋体" w:eastAsia="宋体" w:cs="宋体"/>
          <w:kern w:val="0"/>
          <w:sz w:val="21"/>
          <w:szCs w:val="21"/>
        </w:rPr>
        <w:t>备份投标文件”的，视为投标文件撤回；</w:t>
      </w:r>
      <w:r>
        <w:rPr>
          <w:rFonts w:hint="eastAsia" w:ascii="宋体" w:hAnsi="宋体" w:eastAsia="宋体" w:cs="宋体"/>
          <w:sz w:val="21"/>
          <w:szCs w:val="21"/>
          <w:lang w:bidi="ar"/>
        </w:rPr>
        <w:t>在“政府采购云平台”正常运行情况下，“电子备份投标文件”无法上传至“政府采购云平台”的，视为投标文件撤回。</w:t>
      </w:r>
    </w:p>
    <w:p w14:paraId="2FE6F13B">
      <w:pPr>
        <w:pStyle w:val="47"/>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eastAsia="宋体" w:cs="宋体"/>
          <w:color w:val="auto"/>
          <w:sz w:val="21"/>
          <w:szCs w:val="21"/>
          <w:lang w:eastAsia="zh-CN"/>
        </w:rPr>
        <w:t>投标人</w:t>
      </w:r>
      <w:r>
        <w:rPr>
          <w:rFonts w:hint="eastAsia" w:ascii="宋体" w:hAnsi="宋体" w:eastAsia="宋体" w:cs="宋体"/>
          <w:color w:val="auto"/>
          <w:sz w:val="21"/>
          <w:szCs w:val="21"/>
        </w:rPr>
        <w:t>没有按照</w:t>
      </w:r>
      <w:r>
        <w:rPr>
          <w:rFonts w:hint="eastAsia" w:ascii="宋体" w:eastAsia="宋体" w:cs="宋体"/>
          <w:color w:val="auto"/>
          <w:sz w:val="21"/>
          <w:szCs w:val="21"/>
          <w:lang w:eastAsia="zh-CN"/>
        </w:rPr>
        <w:t>招标文件</w:t>
      </w:r>
      <w:r>
        <w:rPr>
          <w:rFonts w:hint="eastAsia" w:ascii="宋体" w:hAnsi="宋体" w:eastAsia="宋体" w:cs="宋体"/>
          <w:color w:val="auto"/>
          <w:sz w:val="21"/>
          <w:szCs w:val="21"/>
        </w:rPr>
        <w:t>要求提供全部资料，或者</w:t>
      </w:r>
      <w:r>
        <w:rPr>
          <w:rFonts w:hint="eastAsia" w:ascii="宋体" w:eastAsia="宋体" w:cs="宋体"/>
          <w:color w:val="auto"/>
          <w:sz w:val="21"/>
          <w:szCs w:val="21"/>
          <w:lang w:eastAsia="zh-CN"/>
        </w:rPr>
        <w:t>投标人</w:t>
      </w:r>
      <w:r>
        <w:rPr>
          <w:rFonts w:hint="eastAsia" w:ascii="宋体" w:hAnsi="宋体" w:eastAsia="宋体" w:cs="宋体"/>
          <w:color w:val="auto"/>
          <w:sz w:val="21"/>
          <w:szCs w:val="21"/>
        </w:rPr>
        <w:t>没有对</w:t>
      </w:r>
      <w:r>
        <w:rPr>
          <w:rFonts w:hint="eastAsia" w:ascii="宋体" w:eastAsia="宋体" w:cs="宋体"/>
          <w:color w:val="auto"/>
          <w:sz w:val="21"/>
          <w:szCs w:val="21"/>
          <w:lang w:eastAsia="zh-CN"/>
        </w:rPr>
        <w:t>招标文件</w:t>
      </w:r>
      <w:r>
        <w:rPr>
          <w:rFonts w:hint="eastAsia" w:ascii="宋体" w:hAnsi="宋体" w:eastAsia="宋体" w:cs="宋体"/>
          <w:color w:val="auto"/>
          <w:sz w:val="21"/>
          <w:szCs w:val="21"/>
        </w:rPr>
        <w:t>在各方面作出实质性响应是</w:t>
      </w:r>
      <w:r>
        <w:rPr>
          <w:rFonts w:hint="eastAsia" w:ascii="宋体" w:eastAsia="宋体" w:cs="宋体"/>
          <w:color w:val="auto"/>
          <w:sz w:val="21"/>
          <w:szCs w:val="21"/>
          <w:lang w:eastAsia="zh-CN"/>
        </w:rPr>
        <w:t>投标人</w:t>
      </w:r>
      <w:r>
        <w:rPr>
          <w:rFonts w:hint="eastAsia" w:ascii="宋体" w:hAnsi="宋体" w:eastAsia="宋体" w:cs="宋体"/>
          <w:color w:val="auto"/>
          <w:sz w:val="21"/>
          <w:szCs w:val="21"/>
        </w:rPr>
        <w:t>的风险，并可能导致其投标无效。</w:t>
      </w:r>
    </w:p>
    <w:p w14:paraId="20E39DAE">
      <w:pPr>
        <w:pStyle w:val="14"/>
        <w:widowControl w:val="0"/>
        <w:numPr>
          <w:ilvl w:val="0"/>
          <w:numId w:val="0"/>
        </w:numPr>
        <w:snapToGrid w:val="0"/>
        <w:spacing w:after="0" w:afterLines="0" w:line="360" w:lineRule="auto"/>
        <w:ind w:firstLine="472" w:firstLineChars="196"/>
        <w:outlineLvl w:val="2"/>
        <w:rPr>
          <w:rFonts w:hint="eastAsia" w:ascii="黑体" w:hAnsi="黑体" w:eastAsia="黑体" w:cs="黑体"/>
          <w:b/>
          <w:sz w:val="24"/>
          <w:szCs w:val="24"/>
        </w:rPr>
      </w:pPr>
      <w:r>
        <w:rPr>
          <w:rFonts w:hint="eastAsia" w:ascii="黑体" w:hAnsi="黑体" w:eastAsia="黑体" w:cs="黑体"/>
          <w:b/>
          <w:sz w:val="24"/>
          <w:szCs w:val="24"/>
        </w:rPr>
        <w:t>（三）</w:t>
      </w:r>
      <w:r>
        <w:rPr>
          <w:rFonts w:hint="eastAsia" w:ascii="黑体" w:hAnsi="黑体" w:eastAsia="黑体" w:cs="黑体"/>
          <w:b/>
          <w:sz w:val="24"/>
          <w:szCs w:val="24"/>
          <w:lang w:eastAsia="zh-CN"/>
        </w:rPr>
        <w:t>招标文件</w:t>
      </w:r>
      <w:r>
        <w:rPr>
          <w:rFonts w:hint="eastAsia" w:ascii="黑体" w:hAnsi="黑体" w:eastAsia="黑体" w:cs="黑体"/>
          <w:b/>
          <w:sz w:val="24"/>
          <w:szCs w:val="24"/>
        </w:rPr>
        <w:t xml:space="preserve">的澄清与修改 </w:t>
      </w:r>
    </w:p>
    <w:p w14:paraId="153B8CDB">
      <w:pPr>
        <w:pStyle w:val="2"/>
        <w:snapToGrid w:val="0"/>
        <w:spacing w:before="0" w:beforeLines="0" w:after="0" w:afterLines="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w:t>
      </w:r>
      <w:r>
        <w:rPr>
          <w:rFonts w:hint="eastAsia" w:hAnsi="宋体" w:eastAsia="宋体" w:cs="宋体"/>
          <w:bCs/>
          <w:sz w:val="21"/>
          <w:szCs w:val="21"/>
          <w:lang w:eastAsia="zh-CN"/>
        </w:rPr>
        <w:t>投标人</w:t>
      </w:r>
      <w:r>
        <w:rPr>
          <w:rFonts w:hint="eastAsia" w:ascii="宋体" w:hAnsi="宋体" w:eastAsia="宋体" w:cs="宋体"/>
          <w:bCs/>
          <w:sz w:val="21"/>
          <w:szCs w:val="21"/>
        </w:rPr>
        <w:t>应认真阅读本</w:t>
      </w:r>
      <w:r>
        <w:rPr>
          <w:rFonts w:hint="eastAsia" w:hAnsi="宋体" w:eastAsia="宋体" w:cs="宋体"/>
          <w:bCs/>
          <w:sz w:val="21"/>
          <w:szCs w:val="21"/>
          <w:lang w:eastAsia="zh-CN"/>
        </w:rPr>
        <w:t>招标文件</w:t>
      </w:r>
      <w:r>
        <w:rPr>
          <w:rFonts w:hint="eastAsia" w:ascii="宋体" w:hAnsi="宋体" w:eastAsia="宋体" w:cs="宋体"/>
          <w:bCs/>
          <w:sz w:val="21"/>
          <w:szCs w:val="21"/>
        </w:rPr>
        <w:t>，发现其中有</w:t>
      </w:r>
      <w:r>
        <w:rPr>
          <w:rFonts w:hint="eastAsia" w:ascii="宋体" w:hAnsi="宋体" w:eastAsia="宋体" w:cs="宋体"/>
          <w:sz w:val="21"/>
          <w:szCs w:val="21"/>
        </w:rPr>
        <w:t>表述不清晰、前后矛盾等内容的</w:t>
      </w:r>
      <w:r>
        <w:rPr>
          <w:rFonts w:hint="eastAsia" w:ascii="宋体" w:hAnsi="宋体" w:eastAsia="宋体" w:cs="宋体"/>
          <w:bCs/>
          <w:sz w:val="21"/>
          <w:szCs w:val="21"/>
        </w:rPr>
        <w:t>，</w:t>
      </w:r>
      <w:r>
        <w:rPr>
          <w:rFonts w:hint="eastAsia" w:hAnsi="宋体" w:eastAsia="宋体" w:cs="宋体"/>
          <w:bCs/>
          <w:sz w:val="21"/>
          <w:szCs w:val="21"/>
          <w:lang w:eastAsia="zh-CN"/>
        </w:rPr>
        <w:t>投标人</w:t>
      </w:r>
      <w:r>
        <w:rPr>
          <w:rFonts w:hint="eastAsia" w:ascii="宋体" w:hAnsi="宋体" w:eastAsia="宋体" w:cs="宋体"/>
          <w:bCs/>
          <w:sz w:val="21"/>
          <w:szCs w:val="21"/>
        </w:rPr>
        <w:t>可以</w:t>
      </w:r>
      <w:r>
        <w:rPr>
          <w:rFonts w:hint="eastAsia" w:hAnsi="宋体" w:eastAsia="宋体" w:cs="宋体"/>
          <w:bCs/>
          <w:sz w:val="21"/>
          <w:szCs w:val="21"/>
          <w:lang w:val="en-US" w:eastAsia="zh-CN"/>
        </w:rPr>
        <w:t>在前附表规定的时间内</w:t>
      </w:r>
      <w:r>
        <w:rPr>
          <w:rFonts w:hint="eastAsia" w:ascii="宋体" w:hAnsi="宋体" w:eastAsia="宋体" w:cs="宋体"/>
          <w:bCs/>
          <w:sz w:val="21"/>
          <w:szCs w:val="21"/>
        </w:rPr>
        <w:t>以书面形式要求采购单位澄清</w:t>
      </w:r>
      <w:r>
        <w:rPr>
          <w:rFonts w:hint="eastAsia" w:ascii="宋体" w:hAnsi="宋体" w:eastAsia="宋体" w:cs="宋体"/>
          <w:sz w:val="21"/>
          <w:szCs w:val="21"/>
        </w:rPr>
        <w:t>。采购单位对已发出的</w:t>
      </w:r>
      <w:r>
        <w:rPr>
          <w:rFonts w:hint="eastAsia" w:hAnsi="宋体" w:eastAsia="宋体" w:cs="宋体"/>
          <w:sz w:val="21"/>
          <w:szCs w:val="21"/>
          <w:lang w:eastAsia="zh-CN"/>
        </w:rPr>
        <w:t>招标文件</w:t>
      </w:r>
      <w:r>
        <w:rPr>
          <w:rFonts w:hint="eastAsia" w:ascii="宋体" w:hAnsi="宋体" w:eastAsia="宋体" w:cs="宋体"/>
          <w:sz w:val="21"/>
          <w:szCs w:val="21"/>
        </w:rPr>
        <w:t>进行必要澄清、修改的内容可能影响投标文件编制的，应当在</w:t>
      </w:r>
      <w:r>
        <w:rPr>
          <w:rFonts w:hint="eastAsia" w:hAnsi="宋体" w:eastAsia="宋体" w:cs="宋体"/>
          <w:sz w:val="21"/>
          <w:szCs w:val="21"/>
          <w:lang w:eastAsia="zh-CN"/>
        </w:rPr>
        <w:t>招标文件</w:t>
      </w:r>
      <w:r>
        <w:rPr>
          <w:rFonts w:hint="eastAsia" w:ascii="宋体" w:hAnsi="宋体" w:eastAsia="宋体" w:cs="宋体"/>
          <w:sz w:val="21"/>
          <w:szCs w:val="21"/>
        </w:rPr>
        <w:t>要求提交投标文件截止时间十五日前，在财政部门指定的政府采购信息发布媒体上发布更正公告，同时通过电子交易平台以书面形式通知所有</w:t>
      </w:r>
      <w:r>
        <w:rPr>
          <w:rFonts w:hint="eastAsia" w:hAnsi="宋体" w:eastAsia="宋体" w:cs="宋体"/>
          <w:sz w:val="21"/>
          <w:szCs w:val="21"/>
          <w:lang w:eastAsia="zh-CN"/>
        </w:rPr>
        <w:t>招标文件</w:t>
      </w:r>
      <w:r>
        <w:rPr>
          <w:rFonts w:hint="eastAsia" w:ascii="宋体" w:hAnsi="宋体" w:eastAsia="宋体" w:cs="宋体"/>
          <w:sz w:val="21"/>
          <w:szCs w:val="21"/>
        </w:rPr>
        <w:t>收受人。</w:t>
      </w:r>
    </w:p>
    <w:p w14:paraId="7A99CCF8">
      <w:pPr>
        <w:pStyle w:val="2"/>
        <w:snapToGrid w:val="0"/>
        <w:spacing w:before="0" w:beforeLines="0" w:after="0" w:afterLines="0" w:line="360" w:lineRule="auto"/>
        <w:ind w:firstLine="420" w:firstLineChars="200"/>
        <w:rPr>
          <w:rFonts w:hint="eastAsia" w:ascii="宋体" w:hAnsi="宋体" w:eastAsia="宋体" w:cs="宋体"/>
          <w:sz w:val="21"/>
          <w:szCs w:val="21"/>
        </w:rPr>
      </w:pPr>
      <w:r>
        <w:rPr>
          <w:rFonts w:hint="eastAsia" w:hAnsi="宋体" w:eastAsia="宋体" w:cs="宋体"/>
          <w:sz w:val="21"/>
          <w:szCs w:val="21"/>
          <w:lang w:val="en-US" w:eastAsia="zh-CN"/>
        </w:rPr>
        <w:t>2</w:t>
      </w:r>
      <w:r>
        <w:rPr>
          <w:rFonts w:hint="eastAsia" w:ascii="宋体" w:hAnsi="宋体" w:eastAsia="宋体" w:cs="宋体"/>
          <w:sz w:val="21"/>
          <w:szCs w:val="21"/>
        </w:rPr>
        <w:t>.</w:t>
      </w:r>
      <w:r>
        <w:rPr>
          <w:rFonts w:hint="eastAsia" w:hAnsi="宋体" w:eastAsia="宋体" w:cs="宋体"/>
          <w:sz w:val="21"/>
          <w:szCs w:val="21"/>
          <w:lang w:eastAsia="zh-CN"/>
        </w:rPr>
        <w:t>招标文件</w:t>
      </w:r>
      <w:r>
        <w:rPr>
          <w:rFonts w:hint="eastAsia" w:ascii="宋体" w:hAnsi="宋体" w:eastAsia="宋体" w:cs="宋体"/>
          <w:sz w:val="21"/>
          <w:szCs w:val="21"/>
        </w:rPr>
        <w:t>澄清、修改的内容为</w:t>
      </w:r>
      <w:r>
        <w:rPr>
          <w:rFonts w:hint="eastAsia" w:hAnsi="宋体" w:eastAsia="宋体" w:cs="宋体"/>
          <w:sz w:val="21"/>
          <w:szCs w:val="21"/>
          <w:lang w:eastAsia="zh-CN"/>
        </w:rPr>
        <w:t>招标文件</w:t>
      </w:r>
      <w:r>
        <w:rPr>
          <w:rFonts w:hint="eastAsia" w:ascii="宋体" w:hAnsi="宋体" w:eastAsia="宋体" w:cs="宋体"/>
          <w:sz w:val="21"/>
          <w:szCs w:val="21"/>
        </w:rPr>
        <w:t>的组成部分。当</w:t>
      </w:r>
      <w:r>
        <w:rPr>
          <w:rFonts w:hint="eastAsia" w:hAnsi="宋体" w:eastAsia="宋体" w:cs="宋体"/>
          <w:sz w:val="21"/>
          <w:szCs w:val="21"/>
          <w:lang w:eastAsia="zh-CN"/>
        </w:rPr>
        <w:t>招标文件</w:t>
      </w:r>
      <w:r>
        <w:rPr>
          <w:rFonts w:hint="eastAsia" w:ascii="宋体" w:hAnsi="宋体" w:eastAsia="宋体" w:cs="宋体"/>
          <w:sz w:val="21"/>
          <w:szCs w:val="21"/>
        </w:rPr>
        <w:t>与</w:t>
      </w:r>
      <w:r>
        <w:rPr>
          <w:rFonts w:hint="eastAsia" w:hAnsi="宋体" w:eastAsia="宋体" w:cs="宋体"/>
          <w:sz w:val="21"/>
          <w:szCs w:val="21"/>
          <w:lang w:eastAsia="zh-CN"/>
        </w:rPr>
        <w:t>招标文件</w:t>
      </w:r>
      <w:r>
        <w:rPr>
          <w:rFonts w:hint="eastAsia" w:ascii="宋体" w:hAnsi="宋体" w:eastAsia="宋体" w:cs="宋体"/>
          <w:sz w:val="21"/>
          <w:szCs w:val="21"/>
        </w:rPr>
        <w:t>的澄清、修改通知就同一内容的表述不一致时，以最后发出的书面文件为准。</w:t>
      </w:r>
    </w:p>
    <w:p w14:paraId="1A73AE13">
      <w:pPr>
        <w:pStyle w:val="2"/>
        <w:snapToGrid w:val="0"/>
        <w:spacing w:before="0" w:beforeLines="0" w:after="0" w:afterLines="0" w:line="360" w:lineRule="auto"/>
        <w:ind w:firstLine="420" w:firstLineChars="200"/>
        <w:rPr>
          <w:rFonts w:hint="eastAsia" w:ascii="宋体" w:hAnsi="宋体" w:eastAsia="宋体" w:cs="宋体"/>
          <w:sz w:val="21"/>
          <w:szCs w:val="21"/>
        </w:rPr>
      </w:pPr>
      <w:r>
        <w:rPr>
          <w:rFonts w:hint="eastAsia" w:hAnsi="宋体" w:eastAsia="宋体" w:cs="宋体"/>
          <w:sz w:val="21"/>
          <w:szCs w:val="21"/>
          <w:lang w:val="en-US" w:eastAsia="zh-CN"/>
        </w:rPr>
        <w:t>3</w:t>
      </w:r>
      <w:r>
        <w:rPr>
          <w:rFonts w:hint="eastAsia" w:ascii="宋体" w:hAnsi="宋体" w:eastAsia="宋体" w:cs="宋体"/>
          <w:sz w:val="21"/>
          <w:szCs w:val="21"/>
        </w:rPr>
        <w:t>.</w:t>
      </w:r>
      <w:r>
        <w:rPr>
          <w:rFonts w:hint="eastAsia" w:hAnsi="宋体" w:eastAsia="宋体" w:cs="宋体"/>
          <w:sz w:val="21"/>
          <w:szCs w:val="21"/>
          <w:lang w:eastAsia="zh-CN"/>
        </w:rPr>
        <w:t>招标文件</w:t>
      </w:r>
      <w:r>
        <w:rPr>
          <w:rFonts w:hint="eastAsia" w:ascii="宋体" w:hAnsi="宋体" w:eastAsia="宋体" w:cs="宋体"/>
          <w:sz w:val="21"/>
          <w:szCs w:val="21"/>
        </w:rPr>
        <w:t>的澄清、修改都应该通过本</w:t>
      </w:r>
      <w:r>
        <w:rPr>
          <w:rFonts w:hint="eastAsia" w:hAnsi="宋体" w:cs="宋体"/>
          <w:sz w:val="21"/>
          <w:szCs w:val="21"/>
          <w:lang w:val="en-US" w:eastAsia="zh-CN"/>
        </w:rPr>
        <w:t>项目采购</w:t>
      </w:r>
      <w:r>
        <w:rPr>
          <w:rFonts w:hint="eastAsia" w:ascii="宋体" w:hAnsi="宋体" w:eastAsia="宋体" w:cs="宋体"/>
          <w:sz w:val="21"/>
          <w:szCs w:val="21"/>
        </w:rPr>
        <w:t>代理机构发布。</w:t>
      </w:r>
    </w:p>
    <w:p w14:paraId="062FFFD0">
      <w:pPr>
        <w:rPr>
          <w:rFonts w:hint="eastAsia" w:ascii="宋体" w:hAnsi="宋体" w:eastAsia="宋体" w:cs="宋体"/>
          <w:sz w:val="21"/>
          <w:szCs w:val="21"/>
        </w:rPr>
      </w:pPr>
    </w:p>
    <w:p w14:paraId="7193DEB9">
      <w:pPr>
        <w:pStyle w:val="72"/>
        <w:rPr>
          <w:rFonts w:hint="eastAsia" w:ascii="宋体" w:hAnsi="宋体" w:eastAsia="宋体" w:cs="宋体"/>
          <w:sz w:val="21"/>
          <w:szCs w:val="21"/>
        </w:rPr>
      </w:pPr>
    </w:p>
    <w:p w14:paraId="7A720F28">
      <w:pPr>
        <w:pStyle w:val="73"/>
        <w:rPr>
          <w:rFonts w:hint="eastAsia" w:ascii="宋体" w:hAnsi="宋体" w:eastAsia="宋体" w:cs="宋体"/>
          <w:sz w:val="21"/>
          <w:szCs w:val="21"/>
        </w:rPr>
      </w:pPr>
    </w:p>
    <w:p w14:paraId="57791443">
      <w:pPr>
        <w:rPr>
          <w:rFonts w:hint="eastAsia" w:ascii="宋体" w:hAnsi="宋体" w:eastAsia="宋体" w:cs="宋体"/>
          <w:sz w:val="21"/>
          <w:szCs w:val="21"/>
        </w:rPr>
      </w:pPr>
    </w:p>
    <w:p w14:paraId="3BD83A9F">
      <w:pPr>
        <w:pStyle w:val="72"/>
        <w:rPr>
          <w:rFonts w:hint="eastAsia" w:ascii="宋体" w:hAnsi="宋体" w:eastAsia="宋体" w:cs="宋体"/>
          <w:sz w:val="21"/>
          <w:szCs w:val="21"/>
        </w:rPr>
      </w:pPr>
    </w:p>
    <w:p w14:paraId="1D299E7B">
      <w:pPr>
        <w:pStyle w:val="73"/>
        <w:rPr>
          <w:rFonts w:hint="eastAsia" w:ascii="宋体" w:hAnsi="宋体" w:eastAsia="宋体" w:cs="宋体"/>
          <w:sz w:val="21"/>
          <w:szCs w:val="21"/>
        </w:rPr>
      </w:pPr>
    </w:p>
    <w:p w14:paraId="3EBEB2D1">
      <w:pPr>
        <w:rPr>
          <w:rFonts w:hint="eastAsia" w:ascii="宋体" w:hAnsi="宋体" w:eastAsia="宋体" w:cs="宋体"/>
          <w:sz w:val="21"/>
          <w:szCs w:val="21"/>
        </w:rPr>
      </w:pPr>
    </w:p>
    <w:p w14:paraId="3EF6BD42">
      <w:pPr>
        <w:pStyle w:val="72"/>
        <w:rPr>
          <w:rFonts w:hint="eastAsia"/>
        </w:rPr>
      </w:pPr>
    </w:p>
    <w:p w14:paraId="52E193BA">
      <w:pPr>
        <w:pStyle w:val="2"/>
        <w:keepNext w:val="0"/>
        <w:keepLines w:val="0"/>
        <w:pageBreakBefore w:val="0"/>
        <w:widowControl w:val="0"/>
        <w:kinsoku/>
        <w:wordWrap/>
        <w:overflowPunct/>
        <w:topLinePunct w:val="0"/>
        <w:autoSpaceDE/>
        <w:autoSpaceDN/>
        <w:bidi w:val="0"/>
        <w:adjustRightInd/>
        <w:snapToGrid w:val="0"/>
        <w:spacing w:before="313" w:beforeLines="100" w:after="313" w:afterLines="100" w:line="360" w:lineRule="auto"/>
        <w:jc w:val="center"/>
        <w:textAlignment w:val="auto"/>
        <w:outlineLvl w:val="1"/>
        <w:rPr>
          <w:rFonts w:hint="eastAsia" w:ascii="黑体" w:hAnsi="黑体" w:eastAsia="黑体" w:cs="黑体"/>
          <w:b/>
          <w:sz w:val="28"/>
          <w:szCs w:val="28"/>
        </w:rPr>
      </w:pPr>
      <w:r>
        <w:rPr>
          <w:rFonts w:hint="eastAsia" w:ascii="黑体" w:hAnsi="黑体" w:eastAsia="黑体" w:cs="黑体"/>
          <w:b/>
          <w:sz w:val="28"/>
          <w:szCs w:val="28"/>
        </w:rPr>
        <w:t>三、投标文件</w:t>
      </w:r>
    </w:p>
    <w:p w14:paraId="6A720EBC">
      <w:pPr>
        <w:snapToGrid w:val="0"/>
        <w:spacing w:line="360" w:lineRule="auto"/>
        <w:ind w:firstLine="472" w:firstLineChars="196"/>
        <w:jc w:val="left"/>
        <w:outlineLvl w:val="2"/>
        <w:rPr>
          <w:rFonts w:hint="eastAsia" w:ascii="黑体" w:hAnsi="黑体" w:eastAsia="黑体" w:cs="黑体"/>
          <w:b/>
          <w:sz w:val="24"/>
          <w:szCs w:val="24"/>
        </w:rPr>
      </w:pPr>
      <w:bookmarkStart w:id="15" w:name="_Toc66379539"/>
      <w:r>
        <w:rPr>
          <w:rFonts w:hint="eastAsia" w:ascii="黑体" w:hAnsi="黑体" w:eastAsia="黑体" w:cs="黑体"/>
          <w:b/>
          <w:sz w:val="24"/>
          <w:szCs w:val="24"/>
        </w:rPr>
        <w:t>（一）投标文件的组成</w:t>
      </w:r>
      <w:bookmarkEnd w:id="15"/>
    </w:p>
    <w:p w14:paraId="1EE7DBC0">
      <w:pPr>
        <w:snapToGrid w:val="0"/>
        <w:spacing w:line="360" w:lineRule="auto"/>
        <w:ind w:firstLine="411" w:firstLineChars="196"/>
        <w:jc w:val="left"/>
        <w:outlineLvl w:val="9"/>
        <w:rPr>
          <w:rFonts w:hint="eastAsia" w:ascii="宋体" w:hAnsi="宋体" w:eastAsia="宋体" w:cs="宋体"/>
          <w:b w:val="0"/>
          <w:bCs w:val="0"/>
          <w:sz w:val="21"/>
          <w:szCs w:val="21"/>
          <w:lang w:bidi="ar"/>
        </w:rPr>
      </w:pPr>
      <w:r>
        <w:rPr>
          <w:rFonts w:hint="eastAsia" w:ascii="宋体" w:hAnsi="宋体" w:eastAsia="宋体" w:cs="宋体"/>
          <w:b w:val="0"/>
          <w:bCs w:val="0"/>
          <w:sz w:val="21"/>
          <w:szCs w:val="21"/>
          <w:lang w:bidi="ar"/>
        </w:rPr>
        <w:t>本项目所称投标文件系指电子投标文件或备份投标文件。投标文件需按照本招标文件和电子交易平台的要求制作、加密并递交。</w:t>
      </w:r>
    </w:p>
    <w:p w14:paraId="25D233D6">
      <w:pPr>
        <w:snapToGrid w:val="0"/>
        <w:spacing w:line="360" w:lineRule="auto"/>
        <w:ind w:firstLine="413" w:firstLineChars="196"/>
        <w:jc w:val="left"/>
        <w:outlineLvl w:val="9"/>
        <w:rPr>
          <w:rFonts w:hint="eastAsia" w:ascii="宋体" w:hAnsi="宋体" w:eastAsia="宋体" w:cs="宋体"/>
          <w:b/>
          <w:bCs/>
          <w:sz w:val="21"/>
          <w:szCs w:val="21"/>
          <w:highlight w:val="none"/>
          <w:lang w:bidi="ar"/>
        </w:rPr>
      </w:pPr>
      <w:r>
        <w:rPr>
          <w:rFonts w:hint="eastAsia" w:ascii="宋体" w:hAnsi="宋体" w:eastAsia="宋体" w:cs="宋体"/>
          <w:b/>
          <w:bCs/>
          <w:sz w:val="21"/>
          <w:szCs w:val="21"/>
          <w:highlight w:val="none"/>
          <w:lang w:bidi="ar"/>
        </w:rPr>
        <w:t>电子投标文件每个标项由资格</w:t>
      </w:r>
      <w:r>
        <w:rPr>
          <w:rFonts w:hint="eastAsia" w:ascii="宋体" w:hAnsi="宋体" w:eastAsia="宋体" w:cs="宋体"/>
          <w:b/>
          <w:bCs/>
          <w:sz w:val="21"/>
          <w:szCs w:val="21"/>
          <w:highlight w:val="none"/>
          <w:lang w:val="en-US" w:eastAsia="zh-CN" w:bidi="ar"/>
        </w:rPr>
        <w:t>证明</w:t>
      </w:r>
      <w:r>
        <w:rPr>
          <w:rFonts w:hint="eastAsia" w:ascii="宋体" w:hAnsi="宋体" w:eastAsia="宋体" w:cs="宋体"/>
          <w:b/>
          <w:bCs/>
          <w:sz w:val="21"/>
          <w:szCs w:val="21"/>
          <w:highlight w:val="none"/>
          <w:lang w:bidi="ar"/>
        </w:rPr>
        <w:t>文件、技术商务文件、报价文件三部份组成，具体</w:t>
      </w:r>
      <w:r>
        <w:rPr>
          <w:rFonts w:hint="eastAsia" w:ascii="宋体" w:hAnsi="宋体" w:eastAsia="宋体" w:cs="宋体"/>
          <w:b/>
          <w:bCs/>
          <w:sz w:val="21"/>
          <w:szCs w:val="21"/>
          <w:highlight w:val="none"/>
          <w:lang w:val="en-US" w:eastAsia="zh-CN" w:bidi="ar"/>
        </w:rPr>
        <w:t>组成和内容</w:t>
      </w:r>
      <w:r>
        <w:rPr>
          <w:rFonts w:hint="eastAsia" w:ascii="宋体" w:hAnsi="宋体" w:eastAsia="宋体" w:cs="宋体"/>
          <w:b/>
          <w:bCs/>
          <w:sz w:val="21"/>
          <w:szCs w:val="21"/>
          <w:highlight w:val="none"/>
          <w:lang w:bidi="ar"/>
        </w:rPr>
        <w:t>详见“第六章  投标文件格式”。备份投标文件的组成和内容等同电子投标文件。</w:t>
      </w:r>
    </w:p>
    <w:p w14:paraId="3A57420B">
      <w:pPr>
        <w:snapToGrid w:val="0"/>
        <w:spacing w:line="360" w:lineRule="auto"/>
        <w:ind w:firstLine="413" w:firstLineChars="196"/>
        <w:jc w:val="left"/>
        <w:outlineLvl w:val="9"/>
        <w:rPr>
          <w:rFonts w:ascii="仿宋" w:hAnsi="仿宋" w:eastAsia="仿宋" w:cs="仿宋"/>
          <w:bCs/>
          <w:sz w:val="28"/>
          <w:szCs w:val="28"/>
        </w:rPr>
      </w:pPr>
      <w:r>
        <w:rPr>
          <w:rFonts w:hint="eastAsia" w:ascii="宋体" w:hAnsi="宋体" w:eastAsia="宋体" w:cs="宋体"/>
          <w:b/>
          <w:bCs/>
          <w:kern w:val="2"/>
          <w:sz w:val="21"/>
          <w:szCs w:val="21"/>
          <w:lang w:bidi="ar"/>
        </w:rPr>
        <w:t>注：</w:t>
      </w:r>
      <w:r>
        <w:rPr>
          <w:rFonts w:hint="eastAsia" w:eastAsia="宋体" w:cs="宋体"/>
          <w:b/>
          <w:bCs/>
          <w:kern w:val="2"/>
          <w:sz w:val="21"/>
          <w:szCs w:val="21"/>
          <w:lang w:val="en-US" w:eastAsia="zh-CN" w:bidi="ar"/>
        </w:rPr>
        <w:t>所有</w:t>
      </w:r>
      <w:r>
        <w:rPr>
          <w:rFonts w:hint="eastAsia" w:ascii="宋体" w:hAnsi="宋体" w:eastAsia="宋体" w:cs="宋体"/>
          <w:b/>
          <w:bCs/>
          <w:kern w:val="2"/>
          <w:sz w:val="21"/>
          <w:szCs w:val="21"/>
          <w:lang w:bidi="ar"/>
        </w:rPr>
        <w:t>表</w:t>
      </w:r>
      <w:r>
        <w:rPr>
          <w:rFonts w:hint="eastAsia" w:eastAsia="宋体" w:cs="宋体"/>
          <w:b/>
          <w:bCs/>
          <w:kern w:val="2"/>
          <w:sz w:val="21"/>
          <w:szCs w:val="21"/>
          <w:lang w:val="en-US" w:eastAsia="zh-CN" w:bidi="ar"/>
        </w:rPr>
        <w:t>格</w:t>
      </w:r>
      <w:r>
        <w:rPr>
          <w:rFonts w:hint="eastAsia" w:ascii="宋体" w:hAnsi="宋体" w:eastAsia="宋体" w:cs="宋体"/>
          <w:b/>
          <w:bCs/>
          <w:kern w:val="2"/>
          <w:sz w:val="21"/>
          <w:szCs w:val="21"/>
          <w:lang w:bidi="ar"/>
        </w:rPr>
        <w:t>必须按招标文件格式要求正确签署并加盖投标人公章。投标文件中所须加盖公章部分均采用CA签章。</w:t>
      </w:r>
    </w:p>
    <w:p w14:paraId="26D66351">
      <w:pPr>
        <w:snapToGrid w:val="0"/>
        <w:spacing w:line="360" w:lineRule="auto"/>
        <w:ind w:firstLine="472" w:firstLineChars="196"/>
        <w:jc w:val="left"/>
        <w:outlineLvl w:val="2"/>
        <w:rPr>
          <w:rFonts w:hint="eastAsia" w:ascii="黑体" w:hAnsi="黑体" w:eastAsia="黑体" w:cs="黑体"/>
          <w:b/>
          <w:sz w:val="24"/>
          <w:szCs w:val="24"/>
        </w:rPr>
      </w:pPr>
      <w:bookmarkStart w:id="16" w:name="_Toc66379540"/>
      <w:r>
        <w:rPr>
          <w:rFonts w:hint="eastAsia" w:ascii="黑体" w:hAnsi="黑体" w:eastAsia="黑体" w:cs="黑体"/>
          <w:b/>
          <w:sz w:val="24"/>
          <w:szCs w:val="24"/>
        </w:rPr>
        <w:t>（二）投标文件的语言及计量</w:t>
      </w:r>
      <w:bookmarkEnd w:id="16"/>
    </w:p>
    <w:p w14:paraId="10FF42A8">
      <w:pPr>
        <w:snapToGri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1投标文件以及投标方与</w:t>
      </w:r>
      <w:r>
        <w:rPr>
          <w:rFonts w:hint="eastAsia" w:ascii="宋体" w:hAnsi="宋体" w:eastAsia="宋体" w:cs="宋体"/>
          <w:sz w:val="21"/>
          <w:szCs w:val="21"/>
          <w:lang w:eastAsia="zh-CN"/>
        </w:rPr>
        <w:t>采购</w:t>
      </w:r>
      <w:r>
        <w:rPr>
          <w:rFonts w:hint="eastAsia" w:ascii="宋体" w:hAnsi="宋体" w:eastAsia="宋体" w:cs="宋体"/>
          <w:sz w:val="21"/>
          <w:szCs w:val="21"/>
        </w:rPr>
        <w:t xml:space="preserve">方就有关投标事宜的所有来往函电，均应以中文汉语书写。除签名、盖章、专用名称等特殊情形外，以中文汉语以外的文字表述的投标文件视同未提供。 </w:t>
      </w:r>
    </w:p>
    <w:p w14:paraId="33983814">
      <w:pPr>
        <w:snapToGri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2投标计量单位，</w:t>
      </w:r>
      <w:r>
        <w:rPr>
          <w:rFonts w:hint="eastAsia" w:ascii="宋体" w:hAnsi="宋体" w:eastAsia="宋体" w:cs="宋体"/>
          <w:sz w:val="21"/>
          <w:szCs w:val="21"/>
          <w:lang w:eastAsia="zh-CN"/>
        </w:rPr>
        <w:t>招标文件</w:t>
      </w:r>
      <w:r>
        <w:rPr>
          <w:rFonts w:hint="eastAsia" w:ascii="宋体" w:hAnsi="宋体" w:eastAsia="宋体" w:cs="宋体"/>
          <w:sz w:val="21"/>
          <w:szCs w:val="21"/>
        </w:rPr>
        <w:t>已有明确规定的，使用</w:t>
      </w:r>
      <w:r>
        <w:rPr>
          <w:rFonts w:hint="eastAsia" w:ascii="宋体" w:hAnsi="宋体" w:eastAsia="宋体" w:cs="宋体"/>
          <w:sz w:val="21"/>
          <w:szCs w:val="21"/>
          <w:lang w:eastAsia="zh-CN"/>
        </w:rPr>
        <w:t>招标文件</w:t>
      </w:r>
      <w:r>
        <w:rPr>
          <w:rFonts w:hint="eastAsia" w:ascii="宋体" w:hAnsi="宋体" w:eastAsia="宋体" w:cs="宋体"/>
          <w:sz w:val="21"/>
          <w:szCs w:val="21"/>
        </w:rPr>
        <w:t>规定的计量单位；</w:t>
      </w:r>
      <w:r>
        <w:rPr>
          <w:rFonts w:hint="eastAsia" w:ascii="宋体" w:hAnsi="宋体" w:eastAsia="宋体" w:cs="宋体"/>
          <w:sz w:val="21"/>
          <w:szCs w:val="21"/>
          <w:lang w:eastAsia="zh-CN"/>
        </w:rPr>
        <w:t>招标文件</w:t>
      </w:r>
      <w:r>
        <w:rPr>
          <w:rFonts w:hint="eastAsia" w:ascii="宋体" w:hAnsi="宋体" w:eastAsia="宋体" w:cs="宋体"/>
          <w:sz w:val="21"/>
          <w:szCs w:val="21"/>
        </w:rPr>
        <w:t>没有规定的，应采用中华人民共和国法定计量单位（货币单位：人民币元），否则视同未响应。</w:t>
      </w:r>
    </w:p>
    <w:p w14:paraId="048F2A73">
      <w:pPr>
        <w:snapToGrid w:val="0"/>
        <w:spacing w:line="360" w:lineRule="auto"/>
        <w:ind w:firstLine="472" w:firstLineChars="196"/>
        <w:jc w:val="left"/>
        <w:outlineLvl w:val="2"/>
        <w:rPr>
          <w:rFonts w:hint="eastAsia" w:ascii="黑体" w:hAnsi="黑体" w:eastAsia="黑体" w:cs="黑体"/>
          <w:b/>
          <w:sz w:val="24"/>
          <w:szCs w:val="24"/>
        </w:rPr>
      </w:pPr>
      <w:bookmarkStart w:id="17" w:name="_Toc66379541"/>
      <w:r>
        <w:rPr>
          <w:rFonts w:hint="eastAsia" w:ascii="黑体" w:hAnsi="黑体" w:eastAsia="黑体" w:cs="黑体"/>
          <w:b/>
          <w:sz w:val="24"/>
          <w:szCs w:val="24"/>
        </w:rPr>
        <w:t>（三）投标报价</w:t>
      </w:r>
      <w:bookmarkEnd w:id="17"/>
    </w:p>
    <w:p w14:paraId="1CA67429">
      <w:pPr>
        <w:snapToGri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1.投标报价应按电子交易平台有关格式填写。</w:t>
      </w:r>
    </w:p>
    <w:p w14:paraId="48B32C55">
      <w:pPr>
        <w:snapToGri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2.报价要求具体详见“第</w:t>
      </w:r>
      <w:r>
        <w:rPr>
          <w:rFonts w:hint="eastAsia" w:ascii="宋体" w:hAnsi="宋体" w:eastAsia="宋体" w:cs="宋体"/>
          <w:sz w:val="21"/>
          <w:szCs w:val="21"/>
          <w:lang w:eastAsia="zh-CN"/>
        </w:rPr>
        <w:t>三</w:t>
      </w:r>
      <w:r>
        <w:rPr>
          <w:rFonts w:hint="eastAsia" w:ascii="宋体" w:hAnsi="宋体" w:eastAsia="宋体" w:cs="宋体"/>
          <w:sz w:val="21"/>
          <w:szCs w:val="21"/>
        </w:rPr>
        <w:t xml:space="preserve">章 </w:t>
      </w:r>
      <w:r>
        <w:rPr>
          <w:rFonts w:hint="eastAsia" w:ascii="宋体" w:hAnsi="宋体" w:eastAsia="宋体" w:cs="宋体"/>
          <w:sz w:val="21"/>
          <w:szCs w:val="21"/>
          <w:lang w:eastAsia="zh-CN"/>
        </w:rPr>
        <w:t>投标人</w:t>
      </w:r>
      <w:r>
        <w:rPr>
          <w:rFonts w:hint="eastAsia" w:ascii="宋体" w:hAnsi="宋体" w:eastAsia="宋体" w:cs="宋体"/>
          <w:sz w:val="21"/>
          <w:szCs w:val="21"/>
        </w:rPr>
        <w:t>须知前附表”。</w:t>
      </w:r>
    </w:p>
    <w:p w14:paraId="25D1B400">
      <w:pPr>
        <w:snapToGrid w:val="0"/>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3.不论采购结果如何，投标人均应自行承担所有与此次投标有关的全部费用。</w:t>
      </w:r>
    </w:p>
    <w:p w14:paraId="5BCD7D23">
      <w:pPr>
        <w:snapToGrid w:val="0"/>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4.投标报价是指一次性报出不得修改的价格，投标报价应按</w:t>
      </w:r>
      <w:r>
        <w:rPr>
          <w:rFonts w:hint="eastAsia" w:ascii="宋体" w:hAnsi="宋体" w:eastAsia="宋体" w:cs="宋体"/>
          <w:szCs w:val="21"/>
          <w:lang w:eastAsia="zh-CN"/>
        </w:rPr>
        <w:t>招标文件</w:t>
      </w:r>
      <w:r>
        <w:rPr>
          <w:rFonts w:hint="eastAsia" w:ascii="宋体" w:hAnsi="宋体" w:eastAsia="宋体" w:cs="宋体"/>
          <w:szCs w:val="21"/>
        </w:rPr>
        <w:t>中相关附表格式填写。</w:t>
      </w:r>
    </w:p>
    <w:p w14:paraId="3A6A9C2F">
      <w:pPr>
        <w:snapToGrid w:val="0"/>
        <w:spacing w:line="360" w:lineRule="auto"/>
        <w:ind w:firstLine="420" w:firstLineChars="200"/>
        <w:jc w:val="left"/>
        <w:rPr>
          <w:szCs w:val="21"/>
        </w:rPr>
      </w:pPr>
      <w:r>
        <w:rPr>
          <w:rFonts w:hint="eastAsia" w:ascii="宋体" w:hAnsi="宋体" w:eastAsia="宋体" w:cs="宋体"/>
          <w:szCs w:val="21"/>
        </w:rPr>
        <w:t>5.投标报</w:t>
      </w:r>
      <w:r>
        <w:rPr>
          <w:szCs w:val="21"/>
        </w:rPr>
        <w:t>价是履行合同的最终价格，应包括完成所有产品供货及履行所有规定服务所产生的全部费用。</w:t>
      </w:r>
    </w:p>
    <w:p w14:paraId="09FC5733">
      <w:pPr>
        <w:snapToGrid w:val="0"/>
        <w:spacing w:line="360" w:lineRule="auto"/>
        <w:ind w:firstLine="420" w:firstLineChars="200"/>
        <w:jc w:val="left"/>
        <w:rPr>
          <w:rFonts w:hint="eastAsia" w:ascii="宋体" w:hAnsi="宋体" w:eastAsia="宋体" w:cs="宋体"/>
          <w:bCs/>
          <w:sz w:val="21"/>
          <w:szCs w:val="21"/>
          <w:lang w:bidi="ar"/>
        </w:rPr>
      </w:pPr>
      <w:r>
        <w:rPr>
          <w:rFonts w:hint="eastAsia" w:ascii="宋体" w:hAnsi="宋体" w:eastAsia="宋体" w:cs="宋体"/>
          <w:sz w:val="21"/>
          <w:szCs w:val="21"/>
          <w:lang w:val="en-US" w:eastAsia="zh-CN"/>
        </w:rPr>
        <w:t>6</w:t>
      </w:r>
      <w:r>
        <w:rPr>
          <w:rFonts w:hint="eastAsia" w:ascii="宋体" w:hAnsi="宋体" w:eastAsia="宋体" w:cs="宋体"/>
          <w:sz w:val="21"/>
          <w:szCs w:val="21"/>
        </w:rPr>
        <w:t>.投标文件只允许有一个报价，有选择或有条件的报价将不予接受，其投标无效。</w:t>
      </w:r>
      <w:r>
        <w:rPr>
          <w:rFonts w:hint="eastAsia" w:ascii="宋体" w:hAnsi="宋体" w:eastAsia="宋体" w:cs="宋体"/>
          <w:bCs/>
          <w:sz w:val="21"/>
          <w:szCs w:val="21"/>
          <w:lang w:bidi="ar"/>
        </w:rPr>
        <w:t>投标报价应按招标文件中相关附表格式填报，该投标报价应与明细报价汇总相等，且不允许出现报价优惠等字样。投标总价不为零，报价明细表中部分产品、服务单价为零的，视作已包含在总价中。</w:t>
      </w:r>
    </w:p>
    <w:p w14:paraId="17ACB33C">
      <w:pPr>
        <w:snapToGrid w:val="0"/>
        <w:spacing w:line="360" w:lineRule="auto"/>
        <w:ind w:firstLine="420" w:firstLineChars="200"/>
        <w:jc w:val="left"/>
        <w:rPr>
          <w:rFonts w:hint="eastAsia" w:ascii="宋体" w:hAnsi="宋体" w:eastAsia="宋体" w:cs="宋体"/>
          <w:bCs/>
          <w:kern w:val="2"/>
          <w:sz w:val="21"/>
          <w:szCs w:val="21"/>
          <w:lang w:bidi="ar"/>
        </w:rPr>
      </w:pPr>
      <w:r>
        <w:rPr>
          <w:rFonts w:hint="eastAsia" w:ascii="宋体" w:hAnsi="宋体" w:eastAsia="宋体" w:cs="宋体"/>
          <w:bCs/>
          <w:kern w:val="2"/>
          <w:sz w:val="21"/>
          <w:szCs w:val="21"/>
          <w:lang w:val="en-US" w:eastAsia="zh-CN" w:bidi="ar"/>
        </w:rPr>
        <w:t>7</w:t>
      </w:r>
      <w:r>
        <w:rPr>
          <w:rFonts w:hint="eastAsia" w:ascii="宋体" w:hAnsi="宋体" w:eastAsia="宋体" w:cs="宋体"/>
          <w:bCs/>
          <w:kern w:val="2"/>
          <w:sz w:val="21"/>
          <w:szCs w:val="21"/>
          <w:lang w:bidi="ar"/>
        </w:rPr>
        <w:t>.投标报价金额到元为止，如投标报价总价出现角、分，将被抹除。</w:t>
      </w:r>
    </w:p>
    <w:p w14:paraId="14E76B2E">
      <w:pPr>
        <w:snapToGrid w:val="0"/>
        <w:spacing w:line="360" w:lineRule="auto"/>
        <w:ind w:firstLine="420" w:firstLineChars="200"/>
        <w:jc w:val="left"/>
        <w:rPr>
          <w:rFonts w:hint="eastAsia" w:ascii="宋体" w:hAnsi="宋体" w:eastAsia="宋体" w:cs="宋体"/>
          <w:bCs/>
          <w:sz w:val="21"/>
          <w:szCs w:val="21"/>
        </w:rPr>
      </w:pPr>
      <w:r>
        <w:rPr>
          <w:rFonts w:hint="eastAsia" w:ascii="宋体" w:hAnsi="宋体" w:eastAsia="宋体" w:cs="宋体"/>
          <w:bCs/>
          <w:kern w:val="2"/>
          <w:sz w:val="21"/>
          <w:szCs w:val="21"/>
          <w:lang w:val="en-US" w:eastAsia="zh-CN" w:bidi="ar"/>
        </w:rPr>
        <w:t>8</w:t>
      </w:r>
      <w:r>
        <w:rPr>
          <w:rFonts w:hint="eastAsia" w:ascii="宋体" w:hAnsi="宋体" w:eastAsia="宋体" w:cs="宋体"/>
          <w:bCs/>
          <w:kern w:val="2"/>
          <w:sz w:val="21"/>
          <w:szCs w:val="21"/>
          <w:lang w:bidi="ar"/>
        </w:rPr>
        <w:t>.资格</w:t>
      </w:r>
      <w:r>
        <w:rPr>
          <w:rFonts w:hint="eastAsia" w:ascii="宋体" w:hAnsi="宋体" w:eastAsia="宋体" w:cs="宋体"/>
          <w:bCs/>
          <w:kern w:val="2"/>
          <w:sz w:val="21"/>
          <w:szCs w:val="21"/>
          <w:lang w:val="en-US" w:eastAsia="zh-CN" w:bidi="ar"/>
        </w:rPr>
        <w:t>证明</w:t>
      </w:r>
      <w:r>
        <w:rPr>
          <w:rFonts w:hint="eastAsia" w:ascii="宋体" w:hAnsi="宋体" w:eastAsia="宋体" w:cs="宋体"/>
          <w:bCs/>
          <w:kern w:val="2"/>
          <w:sz w:val="21"/>
          <w:szCs w:val="21"/>
          <w:lang w:bidi="ar"/>
        </w:rPr>
        <w:t>文件、商务技术文件中不得出现投标报价信息，否则按无效标处理。</w:t>
      </w:r>
    </w:p>
    <w:p w14:paraId="238F4BD4">
      <w:pPr>
        <w:pStyle w:val="14"/>
        <w:widowControl w:val="0"/>
        <w:numPr>
          <w:ilvl w:val="0"/>
          <w:numId w:val="0"/>
        </w:numPr>
        <w:snapToGrid w:val="0"/>
        <w:spacing w:after="0" w:afterLines="0" w:line="360" w:lineRule="auto"/>
        <w:ind w:firstLine="411" w:firstLineChars="196"/>
        <w:rPr>
          <w:rFonts w:hint="eastAsia" w:ascii="宋体" w:hAnsi="宋体" w:eastAsia="宋体" w:cs="宋体"/>
          <w:b/>
          <w:bCs w:val="0"/>
          <w:kern w:val="2"/>
          <w:sz w:val="21"/>
          <w:szCs w:val="21"/>
          <w:highlight w:val="none"/>
          <w:lang w:bidi="ar"/>
        </w:rPr>
      </w:pPr>
      <w:r>
        <w:rPr>
          <w:rFonts w:hint="eastAsia" w:ascii="宋体" w:hAnsi="宋体" w:eastAsia="宋体" w:cs="宋体"/>
          <w:bCs/>
          <w:kern w:val="2"/>
          <w:sz w:val="21"/>
          <w:szCs w:val="21"/>
          <w:lang w:val="en-US" w:eastAsia="zh-CN" w:bidi="ar"/>
        </w:rPr>
        <w:t>9</w:t>
      </w:r>
      <w:r>
        <w:rPr>
          <w:rFonts w:hint="eastAsia" w:ascii="宋体" w:hAnsi="宋体" w:eastAsia="宋体" w:cs="宋体"/>
          <w:bCs/>
          <w:kern w:val="2"/>
          <w:sz w:val="21"/>
          <w:szCs w:val="21"/>
          <w:lang w:bidi="ar"/>
        </w:rPr>
        <w:t>.投标人不得进行影响产品质量或者诚信履约的恶意报价。投标人在项目评审前准备好报价核算、报价明细、报价说明等材料，以备评审专家核查。</w:t>
      </w:r>
      <w:r>
        <w:rPr>
          <w:rFonts w:hint="eastAsia" w:ascii="宋体" w:hAnsi="宋体" w:eastAsia="宋体" w:cs="宋体"/>
          <w:b/>
          <w:bCs w:val="0"/>
          <w:kern w:val="2"/>
          <w:sz w:val="21"/>
          <w:szCs w:val="21"/>
          <w:highlight w:val="none"/>
          <w:lang w:eastAsia="zh-CN" w:bidi="ar"/>
        </w:rPr>
        <w:t>投标人</w:t>
      </w:r>
      <w:r>
        <w:rPr>
          <w:rFonts w:hint="eastAsia" w:ascii="宋体" w:hAnsi="宋体" w:eastAsia="宋体" w:cs="宋体"/>
          <w:b/>
          <w:bCs w:val="0"/>
          <w:kern w:val="2"/>
          <w:sz w:val="21"/>
          <w:szCs w:val="21"/>
          <w:highlight w:val="none"/>
          <w:lang w:bidi="ar"/>
        </w:rPr>
        <w:t>报价低于项目预算50%的，应当在报价文件中详细阐述不影响产品质量或者诚信履约的具体原因。</w:t>
      </w:r>
    </w:p>
    <w:p w14:paraId="53870050">
      <w:pPr>
        <w:pStyle w:val="14"/>
        <w:widowControl w:val="0"/>
        <w:numPr>
          <w:ilvl w:val="0"/>
          <w:numId w:val="0"/>
        </w:numPr>
        <w:snapToGrid w:val="0"/>
        <w:spacing w:after="0" w:afterLines="0" w:line="360" w:lineRule="auto"/>
        <w:ind w:firstLine="472" w:firstLineChars="196"/>
        <w:outlineLvl w:val="2"/>
        <w:rPr>
          <w:rFonts w:hint="eastAsia" w:ascii="黑体" w:hAnsi="黑体" w:eastAsia="黑体" w:cs="黑体"/>
          <w:b/>
          <w:sz w:val="24"/>
          <w:szCs w:val="24"/>
        </w:rPr>
      </w:pPr>
      <w:r>
        <w:rPr>
          <w:rFonts w:hint="eastAsia" w:ascii="黑体" w:hAnsi="黑体" w:eastAsia="黑体" w:cs="黑体"/>
          <w:b/>
          <w:sz w:val="24"/>
          <w:szCs w:val="24"/>
        </w:rPr>
        <w:t>（四）投标文件的有效期</w:t>
      </w:r>
    </w:p>
    <w:p w14:paraId="5A5DD070">
      <w:pPr>
        <w:pStyle w:val="14"/>
        <w:widowControl w:val="0"/>
        <w:numPr>
          <w:ilvl w:val="0"/>
          <w:numId w:val="0"/>
        </w:numPr>
        <w:snapToGrid w:val="0"/>
        <w:spacing w:after="0" w:afterLines="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1.自投标截止日起</w:t>
      </w:r>
      <w:r>
        <w:rPr>
          <w:rFonts w:hint="eastAsia" w:ascii="宋体" w:hAnsi="宋体" w:eastAsia="宋体" w:cs="宋体"/>
          <w:sz w:val="21"/>
          <w:szCs w:val="21"/>
          <w:u w:val="single"/>
        </w:rPr>
        <w:t xml:space="preserve"> 90</w:t>
      </w:r>
      <w:r>
        <w:rPr>
          <w:rFonts w:hint="eastAsia" w:ascii="宋体" w:hAnsi="宋体" w:eastAsia="宋体" w:cs="宋体"/>
          <w:sz w:val="21"/>
          <w:szCs w:val="21"/>
        </w:rPr>
        <w:t>天投标文件应保持有效。有效期不足的投标文件将被视为无效。</w:t>
      </w:r>
    </w:p>
    <w:p w14:paraId="160D45E9">
      <w:pPr>
        <w:pStyle w:val="14"/>
        <w:widowControl w:val="0"/>
        <w:numPr>
          <w:ilvl w:val="0"/>
          <w:numId w:val="0"/>
        </w:numPr>
        <w:snapToGrid w:val="0"/>
        <w:spacing w:after="0" w:afterLines="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2.在特殊情况下，</w:t>
      </w:r>
      <w:r>
        <w:rPr>
          <w:rFonts w:hint="eastAsia" w:ascii="宋体" w:hAnsi="宋体" w:eastAsia="宋体" w:cs="宋体"/>
          <w:sz w:val="21"/>
          <w:szCs w:val="21"/>
          <w:lang w:eastAsia="zh-CN"/>
        </w:rPr>
        <w:t>采购</w:t>
      </w:r>
      <w:r>
        <w:rPr>
          <w:rFonts w:hint="eastAsia" w:ascii="宋体" w:hAnsi="宋体" w:eastAsia="宋体" w:cs="宋体"/>
          <w:sz w:val="21"/>
          <w:szCs w:val="21"/>
        </w:rPr>
        <w:t>人可与</w:t>
      </w:r>
      <w:r>
        <w:rPr>
          <w:rFonts w:hint="eastAsia" w:ascii="宋体" w:hAnsi="宋体" w:eastAsia="宋体" w:cs="宋体"/>
          <w:sz w:val="21"/>
          <w:szCs w:val="21"/>
          <w:lang w:eastAsia="zh-CN"/>
        </w:rPr>
        <w:t>投标人</w:t>
      </w:r>
      <w:r>
        <w:rPr>
          <w:rFonts w:hint="eastAsia" w:ascii="宋体" w:hAnsi="宋体" w:eastAsia="宋体" w:cs="宋体"/>
          <w:sz w:val="21"/>
          <w:szCs w:val="21"/>
        </w:rPr>
        <w:t>协商延长投标书的有效期，这种要求和答复均以书面形式进行。</w:t>
      </w:r>
    </w:p>
    <w:p w14:paraId="7417EF37">
      <w:pPr>
        <w:snapToGrid w:val="0"/>
        <w:spacing w:line="360" w:lineRule="auto"/>
        <w:ind w:firstLine="420" w:firstLineChars="200"/>
        <w:jc w:val="left"/>
        <w:outlineLvl w:val="9"/>
        <w:rPr>
          <w:rFonts w:hint="eastAsia" w:ascii="宋体" w:hAnsi="宋体" w:eastAsia="宋体" w:cs="宋体"/>
          <w:b/>
          <w:sz w:val="21"/>
          <w:szCs w:val="21"/>
        </w:rPr>
      </w:pPr>
      <w:bookmarkStart w:id="18" w:name="_Toc66379542"/>
      <w:r>
        <w:rPr>
          <w:rFonts w:hint="eastAsia" w:ascii="宋体" w:hAnsi="宋体" w:eastAsia="宋体" w:cs="宋体"/>
          <w:sz w:val="21"/>
          <w:szCs w:val="21"/>
        </w:rPr>
        <w:t>3.</w:t>
      </w:r>
      <w:r>
        <w:rPr>
          <w:rFonts w:hint="eastAsia" w:ascii="宋体" w:hAnsi="宋体" w:eastAsia="宋体" w:cs="宋体"/>
          <w:sz w:val="21"/>
          <w:szCs w:val="21"/>
          <w:lang w:eastAsia="zh-CN"/>
        </w:rPr>
        <w:t>投标人</w:t>
      </w:r>
      <w:r>
        <w:rPr>
          <w:rFonts w:hint="eastAsia" w:ascii="宋体" w:hAnsi="宋体" w:eastAsia="宋体" w:cs="宋体"/>
          <w:sz w:val="21"/>
          <w:szCs w:val="21"/>
        </w:rPr>
        <w:t>可拒绝接受延期要求。同意延长有效期的，</w:t>
      </w:r>
      <w:r>
        <w:rPr>
          <w:rFonts w:hint="eastAsia" w:ascii="宋体" w:hAnsi="宋体" w:eastAsia="宋体" w:cs="宋体"/>
          <w:sz w:val="21"/>
          <w:szCs w:val="21"/>
          <w:lang w:eastAsia="zh-CN"/>
        </w:rPr>
        <w:t>投标人</w:t>
      </w:r>
      <w:r>
        <w:rPr>
          <w:rFonts w:hint="eastAsia" w:ascii="宋体" w:hAnsi="宋体" w:eastAsia="宋体" w:cs="宋体"/>
          <w:sz w:val="21"/>
          <w:szCs w:val="21"/>
        </w:rPr>
        <w:t>不能修改其投标文件。</w:t>
      </w:r>
      <w:bookmarkEnd w:id="18"/>
      <w:r>
        <w:rPr>
          <w:rFonts w:hint="eastAsia" w:ascii="宋体" w:hAnsi="宋体" w:eastAsia="宋体" w:cs="宋体"/>
          <w:b/>
          <w:sz w:val="21"/>
          <w:szCs w:val="21"/>
        </w:rPr>
        <w:t xml:space="preserve"> </w:t>
      </w:r>
    </w:p>
    <w:p w14:paraId="597A5577">
      <w:pPr>
        <w:snapToGrid w:val="0"/>
        <w:spacing w:line="360" w:lineRule="auto"/>
        <w:ind w:firstLine="420" w:firstLineChars="200"/>
        <w:jc w:val="left"/>
        <w:outlineLvl w:val="9"/>
        <w:rPr>
          <w:rFonts w:hint="eastAsia" w:ascii="宋体" w:hAnsi="宋体" w:eastAsia="宋体" w:cs="宋体"/>
          <w:b/>
          <w:sz w:val="21"/>
          <w:szCs w:val="21"/>
        </w:rPr>
      </w:pPr>
      <w:bookmarkStart w:id="19" w:name="_Toc66379543"/>
      <w:r>
        <w:rPr>
          <w:rFonts w:hint="eastAsia" w:ascii="宋体" w:hAnsi="宋体" w:eastAsia="宋体" w:cs="宋体"/>
          <w:sz w:val="21"/>
          <w:szCs w:val="21"/>
        </w:rPr>
        <w:t>4.中标人的投标文件自开标之日起至合同履行完毕止均应保持有效。</w:t>
      </w:r>
      <w:bookmarkEnd w:id="19"/>
    </w:p>
    <w:p w14:paraId="12C79E77">
      <w:pPr>
        <w:snapToGrid w:val="0"/>
        <w:spacing w:line="360" w:lineRule="auto"/>
        <w:ind w:firstLine="472" w:firstLineChars="196"/>
        <w:jc w:val="left"/>
        <w:outlineLvl w:val="2"/>
        <w:rPr>
          <w:rFonts w:hint="eastAsia" w:ascii="黑体" w:hAnsi="黑体" w:eastAsia="黑体" w:cs="黑体"/>
          <w:b/>
          <w:sz w:val="24"/>
          <w:szCs w:val="24"/>
        </w:rPr>
      </w:pPr>
      <w:bookmarkStart w:id="20" w:name="_Toc66379544"/>
      <w:r>
        <w:rPr>
          <w:rFonts w:hint="eastAsia" w:ascii="黑体" w:hAnsi="黑体" w:eastAsia="黑体" w:cs="黑体"/>
          <w:b/>
          <w:sz w:val="24"/>
          <w:szCs w:val="24"/>
        </w:rPr>
        <w:t>（五）投标文件的编制</w:t>
      </w:r>
      <w:bookmarkEnd w:id="20"/>
    </w:p>
    <w:p w14:paraId="160B94E9">
      <w:pPr>
        <w:autoSpaceDE w:val="0"/>
        <w:autoSpaceDN w:val="0"/>
        <w:adjustRightInd w:val="0"/>
        <w:snapToGrid w:val="0"/>
        <w:spacing w:line="360" w:lineRule="auto"/>
        <w:ind w:left="359" w:leftChars="171" w:firstLine="105" w:firstLineChars="50"/>
        <w:jc w:val="left"/>
        <w:rPr>
          <w:rFonts w:hint="eastAsia" w:ascii="宋体" w:hAnsi="宋体" w:eastAsia="宋体" w:cs="宋体"/>
          <w:sz w:val="21"/>
          <w:szCs w:val="21"/>
          <w:lang w:bidi="ar"/>
        </w:rPr>
      </w:pPr>
      <w:r>
        <w:rPr>
          <w:rFonts w:hint="eastAsia" w:ascii="宋体" w:hAnsi="宋体" w:eastAsia="宋体" w:cs="宋体"/>
          <w:sz w:val="21"/>
          <w:szCs w:val="21"/>
          <w:lang w:bidi="ar"/>
        </w:rPr>
        <w:t>1、“电子加密投标文件”：</w:t>
      </w:r>
    </w:p>
    <w:p w14:paraId="5C48827A">
      <w:pPr>
        <w:autoSpaceDE w:val="0"/>
        <w:autoSpaceDN w:val="0"/>
        <w:adjustRightInd w:val="0"/>
        <w:snapToGrid w:val="0"/>
        <w:spacing w:line="360" w:lineRule="auto"/>
        <w:ind w:firstLine="420" w:firstLineChars="200"/>
        <w:jc w:val="left"/>
        <w:rPr>
          <w:rFonts w:hint="eastAsia" w:ascii="宋体" w:hAnsi="宋体" w:eastAsia="宋体" w:cs="宋体"/>
          <w:sz w:val="21"/>
          <w:szCs w:val="21"/>
          <w:lang w:bidi="ar"/>
        </w:rPr>
      </w:pPr>
      <w:r>
        <w:rPr>
          <w:rFonts w:hint="eastAsia" w:ascii="宋体" w:hAnsi="宋体" w:eastAsia="宋体" w:cs="宋体"/>
          <w:sz w:val="21"/>
          <w:szCs w:val="21"/>
          <w:lang w:bidi="ar"/>
        </w:rPr>
        <w:t>（1）“电子加密投标文件”是指通过“政采云电子交易客户端”完成投标文件编制后生成并加密的数据电文形式的投标文件</w:t>
      </w:r>
      <w:r>
        <w:rPr>
          <w:rFonts w:hint="eastAsia" w:ascii="宋体" w:hAnsi="宋体" w:eastAsia="宋体" w:cs="宋体"/>
          <w:b/>
          <w:bCs/>
          <w:sz w:val="21"/>
          <w:szCs w:val="21"/>
          <w:lang w:bidi="ar"/>
        </w:rPr>
        <w:t>（文件扩展名为.jmbs）</w:t>
      </w:r>
      <w:r>
        <w:rPr>
          <w:rFonts w:hint="eastAsia" w:ascii="宋体" w:hAnsi="宋体" w:eastAsia="宋体" w:cs="宋体"/>
          <w:sz w:val="21"/>
          <w:szCs w:val="21"/>
          <w:lang w:bidi="ar"/>
        </w:rPr>
        <w:t>。</w:t>
      </w:r>
    </w:p>
    <w:p w14:paraId="2D7B440B">
      <w:pPr>
        <w:autoSpaceDE w:val="0"/>
        <w:autoSpaceDN w:val="0"/>
        <w:adjustRightInd w:val="0"/>
        <w:snapToGrid w:val="0"/>
        <w:spacing w:line="360" w:lineRule="auto"/>
        <w:ind w:firstLine="420" w:firstLineChars="200"/>
        <w:jc w:val="left"/>
        <w:rPr>
          <w:rFonts w:hint="eastAsia" w:ascii="宋体" w:hAnsi="宋体" w:eastAsia="宋体" w:cs="宋体"/>
          <w:sz w:val="21"/>
          <w:szCs w:val="21"/>
          <w:lang w:bidi="ar"/>
        </w:rPr>
      </w:pPr>
      <w:r>
        <w:rPr>
          <w:rFonts w:hint="eastAsia" w:ascii="宋体" w:hAnsi="宋体" w:eastAsia="宋体" w:cs="宋体"/>
          <w:sz w:val="21"/>
          <w:szCs w:val="21"/>
          <w:lang w:bidi="ar"/>
        </w:rPr>
        <w:t>（2）</w:t>
      </w:r>
      <w:r>
        <w:rPr>
          <w:rFonts w:hint="eastAsia" w:ascii="宋体" w:hAnsi="宋体" w:eastAsia="宋体" w:cs="宋体"/>
          <w:sz w:val="21"/>
          <w:szCs w:val="21"/>
          <w:lang w:eastAsia="zh-CN" w:bidi="ar"/>
        </w:rPr>
        <w:t>投标人</w:t>
      </w:r>
      <w:r>
        <w:rPr>
          <w:rFonts w:hint="eastAsia" w:ascii="宋体" w:hAnsi="宋体" w:eastAsia="宋体" w:cs="宋体"/>
          <w:sz w:val="21"/>
          <w:szCs w:val="21"/>
          <w:lang w:bidi="ar"/>
        </w:rPr>
        <w:t>应先安装“政采云电子交易客户端”，并按照本</w:t>
      </w:r>
      <w:r>
        <w:rPr>
          <w:rFonts w:hint="eastAsia" w:ascii="宋体" w:hAnsi="宋体" w:eastAsia="宋体" w:cs="宋体"/>
          <w:sz w:val="21"/>
          <w:szCs w:val="21"/>
          <w:lang w:eastAsia="zh-CN" w:bidi="ar"/>
        </w:rPr>
        <w:t>招标文件</w:t>
      </w:r>
      <w:r>
        <w:rPr>
          <w:rFonts w:hint="eastAsia" w:ascii="宋体" w:hAnsi="宋体" w:eastAsia="宋体" w:cs="宋体"/>
          <w:sz w:val="21"/>
          <w:szCs w:val="21"/>
          <w:lang w:bidi="ar"/>
        </w:rPr>
        <w:t>和“政府采购云平台”的要求，通过“政采云电子交易客户端”编制并加密投标文件。</w:t>
      </w:r>
    </w:p>
    <w:p w14:paraId="59FFF043">
      <w:pPr>
        <w:snapToGrid w:val="0"/>
        <w:spacing w:line="360" w:lineRule="auto"/>
        <w:ind w:left="359" w:leftChars="171" w:firstLine="105" w:firstLineChars="50"/>
        <w:rPr>
          <w:rFonts w:hint="eastAsia" w:ascii="宋体" w:hAnsi="宋体" w:eastAsia="宋体" w:cs="宋体"/>
          <w:sz w:val="21"/>
          <w:szCs w:val="21"/>
          <w:lang w:bidi="ar"/>
        </w:rPr>
      </w:pPr>
      <w:r>
        <w:rPr>
          <w:rFonts w:hint="eastAsia" w:ascii="宋体" w:hAnsi="宋体" w:eastAsia="宋体" w:cs="宋体"/>
          <w:sz w:val="21"/>
          <w:szCs w:val="21"/>
          <w:lang w:bidi="ar"/>
        </w:rPr>
        <w:t>2、“电子备份投标文件”：</w:t>
      </w:r>
    </w:p>
    <w:p w14:paraId="5A429E9F">
      <w:pPr>
        <w:snapToGrid w:val="0"/>
        <w:spacing w:line="360" w:lineRule="auto"/>
        <w:ind w:firstLine="420" w:firstLineChars="200"/>
        <w:rPr>
          <w:rFonts w:hint="eastAsia" w:ascii="宋体" w:hAnsi="宋体" w:eastAsia="宋体" w:cs="宋体"/>
          <w:sz w:val="21"/>
          <w:szCs w:val="21"/>
          <w:lang w:bidi="ar"/>
        </w:rPr>
      </w:pPr>
      <w:r>
        <w:rPr>
          <w:rFonts w:hint="eastAsia" w:ascii="宋体" w:hAnsi="宋体" w:eastAsia="宋体" w:cs="宋体"/>
          <w:sz w:val="21"/>
          <w:szCs w:val="21"/>
          <w:lang w:bidi="ar"/>
        </w:rPr>
        <w:t>（1）“电子备份投标文件”是指与“电子加密投标文件”同时生成的数据电文形式的电子文件</w:t>
      </w:r>
      <w:r>
        <w:rPr>
          <w:rFonts w:hint="eastAsia" w:ascii="宋体" w:hAnsi="宋体" w:eastAsia="宋体" w:cs="宋体"/>
          <w:b/>
          <w:bCs/>
          <w:sz w:val="21"/>
          <w:szCs w:val="21"/>
          <w:lang w:bidi="ar"/>
        </w:rPr>
        <w:t>（文件扩展名为.bfbs）</w:t>
      </w:r>
      <w:r>
        <w:rPr>
          <w:rFonts w:hint="eastAsia" w:ascii="宋体" w:hAnsi="宋体" w:eastAsia="宋体" w:cs="宋体"/>
          <w:sz w:val="21"/>
          <w:szCs w:val="21"/>
          <w:lang w:bidi="ar"/>
        </w:rPr>
        <w:t>。</w:t>
      </w:r>
    </w:p>
    <w:p w14:paraId="65078E5F">
      <w:pPr>
        <w:snapToGrid w:val="0"/>
        <w:spacing w:line="360" w:lineRule="auto"/>
        <w:ind w:firstLine="420" w:firstLineChars="200"/>
        <w:rPr>
          <w:rFonts w:hint="eastAsia" w:ascii="宋体" w:hAnsi="宋体" w:eastAsia="宋体" w:cs="宋体"/>
          <w:sz w:val="21"/>
          <w:szCs w:val="21"/>
          <w:lang w:bidi="ar"/>
        </w:rPr>
      </w:pPr>
      <w:r>
        <w:rPr>
          <w:rFonts w:hint="eastAsia" w:ascii="宋体" w:hAnsi="宋体" w:eastAsia="宋体" w:cs="宋体"/>
          <w:sz w:val="21"/>
          <w:szCs w:val="21"/>
          <w:lang w:bidi="ar"/>
        </w:rPr>
        <w:t>（2）</w:t>
      </w:r>
      <w:r>
        <w:rPr>
          <w:rFonts w:hint="eastAsia" w:ascii="宋体" w:hAnsi="宋体" w:eastAsia="宋体" w:cs="宋体"/>
          <w:sz w:val="21"/>
          <w:szCs w:val="21"/>
          <w:lang w:eastAsia="zh-CN" w:bidi="ar"/>
        </w:rPr>
        <w:t>投标人</w:t>
      </w:r>
      <w:r>
        <w:rPr>
          <w:rFonts w:hint="eastAsia" w:ascii="宋体" w:hAnsi="宋体" w:eastAsia="宋体" w:cs="宋体"/>
          <w:sz w:val="21"/>
          <w:szCs w:val="21"/>
          <w:lang w:bidi="ar"/>
        </w:rPr>
        <w:t>可自主选择是否编制“电子备份投标文件”。</w:t>
      </w:r>
    </w:p>
    <w:p w14:paraId="1575819D">
      <w:pPr>
        <w:snapToGri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lang w:bidi="ar"/>
        </w:rPr>
        <w:t>（3）其他方式编制的备份投标文件视为无效备份投标文件。</w:t>
      </w:r>
    </w:p>
    <w:p w14:paraId="63C2C567">
      <w:pPr>
        <w:snapToGrid w:val="0"/>
        <w:spacing w:line="360" w:lineRule="auto"/>
        <w:ind w:firstLine="354" w:firstLineChars="147"/>
        <w:jc w:val="left"/>
        <w:outlineLvl w:val="2"/>
        <w:rPr>
          <w:rFonts w:hint="eastAsia" w:ascii="黑体" w:hAnsi="黑体" w:eastAsia="黑体" w:cs="黑体"/>
          <w:b/>
          <w:sz w:val="24"/>
          <w:szCs w:val="24"/>
        </w:rPr>
      </w:pPr>
      <w:r>
        <w:rPr>
          <w:rFonts w:hint="eastAsia" w:ascii="黑体" w:hAnsi="黑体" w:eastAsia="黑体" w:cs="黑体"/>
          <w:b/>
          <w:sz w:val="24"/>
          <w:szCs w:val="24"/>
        </w:rPr>
        <w:t>（六）投标文件的签章</w:t>
      </w:r>
    </w:p>
    <w:p w14:paraId="12720EB8">
      <w:pPr>
        <w:snapToGrid w:val="0"/>
        <w:spacing w:line="360" w:lineRule="auto"/>
        <w:ind w:firstLine="413" w:firstLineChars="197"/>
        <w:jc w:val="left"/>
        <w:rPr>
          <w:rFonts w:hint="eastAsia" w:ascii="宋体" w:hAnsi="宋体" w:eastAsia="宋体" w:cs="宋体"/>
          <w:sz w:val="21"/>
          <w:szCs w:val="21"/>
        </w:rPr>
      </w:pPr>
      <w:r>
        <w:rPr>
          <w:rFonts w:hint="eastAsia" w:ascii="宋体" w:hAnsi="宋体" w:eastAsia="宋体" w:cs="宋体"/>
          <w:sz w:val="21"/>
          <w:szCs w:val="21"/>
        </w:rPr>
        <w:t>采用电子签章。</w:t>
      </w:r>
    </w:p>
    <w:p w14:paraId="2A03091B">
      <w:pPr>
        <w:snapToGrid w:val="0"/>
        <w:spacing w:line="360" w:lineRule="auto"/>
        <w:ind w:firstLine="354" w:firstLineChars="147"/>
        <w:jc w:val="left"/>
        <w:outlineLvl w:val="2"/>
        <w:rPr>
          <w:rFonts w:hint="eastAsia" w:ascii="黑体" w:hAnsi="黑体" w:eastAsia="黑体" w:cs="黑体"/>
          <w:b/>
          <w:sz w:val="24"/>
          <w:szCs w:val="24"/>
        </w:rPr>
      </w:pPr>
      <w:r>
        <w:rPr>
          <w:rFonts w:hint="eastAsia" w:ascii="黑体" w:hAnsi="黑体" w:eastAsia="黑体" w:cs="黑体"/>
          <w:b/>
          <w:sz w:val="24"/>
          <w:szCs w:val="24"/>
        </w:rPr>
        <w:t>（七）投标文件的包装、密封和递交</w:t>
      </w:r>
    </w:p>
    <w:p w14:paraId="0674F757">
      <w:pPr>
        <w:autoSpaceDE w:val="0"/>
        <w:autoSpaceDN w:val="0"/>
        <w:snapToGrid w:val="0"/>
        <w:spacing w:line="360" w:lineRule="auto"/>
        <w:ind w:firstLine="420" w:firstLineChars="200"/>
        <w:textAlignment w:val="bottom"/>
        <w:rPr>
          <w:rFonts w:hint="eastAsia" w:ascii="宋体" w:hAnsi="宋体" w:eastAsia="宋体" w:cs="宋体"/>
          <w:sz w:val="21"/>
          <w:szCs w:val="21"/>
          <w:lang w:bidi="ar"/>
        </w:rPr>
      </w:pPr>
      <w:r>
        <w:rPr>
          <w:rFonts w:hint="eastAsia" w:ascii="宋体" w:hAnsi="宋体" w:eastAsia="宋体" w:cs="宋体"/>
          <w:sz w:val="21"/>
          <w:szCs w:val="21"/>
          <w:lang w:bidi="ar"/>
        </w:rPr>
        <w:t>1、“电子加密投标文件”的递交：在线上传递交。</w:t>
      </w:r>
    </w:p>
    <w:p w14:paraId="7A8933C2">
      <w:pPr>
        <w:snapToGrid w:val="0"/>
        <w:spacing w:line="360" w:lineRule="auto"/>
        <w:ind w:firstLine="420" w:firstLineChars="200"/>
        <w:rPr>
          <w:rFonts w:hint="eastAsia" w:ascii="宋体" w:hAnsi="宋体" w:eastAsia="宋体" w:cs="宋体"/>
          <w:sz w:val="21"/>
          <w:szCs w:val="21"/>
          <w:lang w:bidi="ar"/>
        </w:rPr>
      </w:pPr>
      <w:r>
        <w:rPr>
          <w:rFonts w:hint="eastAsia" w:ascii="宋体" w:hAnsi="宋体" w:eastAsia="宋体" w:cs="宋体"/>
          <w:sz w:val="21"/>
          <w:szCs w:val="21"/>
          <w:lang w:eastAsia="zh-CN" w:bidi="ar"/>
        </w:rPr>
        <w:t>（</w:t>
      </w:r>
      <w:r>
        <w:rPr>
          <w:rFonts w:hint="eastAsia" w:ascii="宋体" w:hAnsi="宋体" w:eastAsia="宋体" w:cs="宋体"/>
          <w:sz w:val="21"/>
          <w:szCs w:val="21"/>
          <w:lang w:val="en-US" w:eastAsia="zh-CN" w:bidi="ar"/>
        </w:rPr>
        <w:t>1）</w:t>
      </w:r>
      <w:r>
        <w:rPr>
          <w:rFonts w:hint="eastAsia" w:ascii="宋体" w:hAnsi="宋体" w:eastAsia="宋体" w:cs="宋体"/>
          <w:sz w:val="21"/>
          <w:szCs w:val="21"/>
          <w:lang w:eastAsia="zh-CN" w:bidi="ar"/>
        </w:rPr>
        <w:t>投标人</w:t>
      </w:r>
      <w:r>
        <w:rPr>
          <w:rFonts w:hint="eastAsia" w:ascii="宋体" w:hAnsi="宋体" w:eastAsia="宋体" w:cs="宋体"/>
          <w:sz w:val="21"/>
          <w:szCs w:val="21"/>
          <w:lang w:bidi="ar"/>
        </w:rPr>
        <w:t>应在投标截止时间前将“电子加密投标文件”成功上传递交至“政府采购云平台”，否则投标无效。</w:t>
      </w:r>
    </w:p>
    <w:p w14:paraId="42CB1A1E">
      <w:pPr>
        <w:snapToGrid w:val="0"/>
        <w:spacing w:line="360" w:lineRule="auto"/>
        <w:ind w:left="884" w:leftChars="171" w:hanging="525" w:hangingChars="250"/>
        <w:rPr>
          <w:rFonts w:hint="eastAsia" w:ascii="宋体" w:hAnsi="宋体" w:eastAsia="宋体" w:cs="宋体"/>
          <w:sz w:val="21"/>
          <w:szCs w:val="21"/>
          <w:lang w:bidi="ar"/>
        </w:rPr>
      </w:pPr>
      <w:r>
        <w:rPr>
          <w:rFonts w:hint="eastAsia" w:ascii="宋体" w:hAnsi="宋体" w:eastAsia="宋体" w:cs="宋体"/>
          <w:sz w:val="21"/>
          <w:szCs w:val="21"/>
          <w:lang w:bidi="ar"/>
        </w:rPr>
        <w:t>（2）“电子加密投标文件”成功上传递交后，</w:t>
      </w:r>
      <w:r>
        <w:rPr>
          <w:rFonts w:hint="eastAsia" w:ascii="宋体" w:hAnsi="宋体" w:eastAsia="宋体" w:cs="宋体"/>
          <w:sz w:val="21"/>
          <w:szCs w:val="21"/>
          <w:lang w:eastAsia="zh-CN" w:bidi="ar"/>
        </w:rPr>
        <w:t>投标人</w:t>
      </w:r>
      <w:r>
        <w:rPr>
          <w:rFonts w:hint="eastAsia" w:ascii="宋体" w:hAnsi="宋体" w:eastAsia="宋体" w:cs="宋体"/>
          <w:sz w:val="21"/>
          <w:szCs w:val="21"/>
          <w:lang w:bidi="ar"/>
        </w:rPr>
        <w:t>可自行打印投标文件接收回执。</w:t>
      </w:r>
    </w:p>
    <w:p w14:paraId="702E97CD">
      <w:pPr>
        <w:snapToGrid w:val="0"/>
        <w:spacing w:line="360" w:lineRule="auto"/>
        <w:ind w:firstLine="420" w:firstLineChars="200"/>
        <w:rPr>
          <w:rFonts w:hint="eastAsia" w:ascii="宋体" w:hAnsi="宋体" w:eastAsia="宋体" w:cs="宋体"/>
          <w:sz w:val="21"/>
          <w:szCs w:val="21"/>
          <w:lang w:bidi="ar"/>
        </w:rPr>
      </w:pPr>
      <w:r>
        <w:rPr>
          <w:rFonts w:hint="eastAsia" w:ascii="宋体" w:hAnsi="宋体" w:eastAsia="宋体" w:cs="宋体"/>
          <w:sz w:val="21"/>
          <w:szCs w:val="21"/>
          <w:lang w:bidi="ar"/>
        </w:rPr>
        <w:t>2、“电子备份投标文件”的密封、包装和递交：</w:t>
      </w:r>
    </w:p>
    <w:p w14:paraId="34015791">
      <w:pPr>
        <w:snapToGrid w:val="0"/>
        <w:spacing w:line="360" w:lineRule="auto"/>
        <w:ind w:firstLine="315" w:firstLineChars="150"/>
        <w:rPr>
          <w:rFonts w:hint="eastAsia" w:ascii="宋体" w:hAnsi="宋体" w:eastAsia="宋体" w:cs="宋体"/>
          <w:sz w:val="21"/>
          <w:szCs w:val="21"/>
          <w:lang w:bidi="ar"/>
        </w:rPr>
      </w:pPr>
      <w:r>
        <w:rPr>
          <w:rFonts w:hint="eastAsia" w:ascii="宋体" w:hAnsi="宋体" w:eastAsia="宋体" w:cs="宋体"/>
          <w:sz w:val="21"/>
          <w:szCs w:val="21"/>
          <w:lang w:bidi="ar"/>
        </w:rPr>
        <w:t>（1）</w:t>
      </w:r>
      <w:r>
        <w:rPr>
          <w:rFonts w:hint="eastAsia" w:ascii="宋体" w:hAnsi="宋体" w:eastAsia="宋体" w:cs="宋体"/>
          <w:sz w:val="21"/>
          <w:szCs w:val="21"/>
          <w:lang w:eastAsia="zh-CN" w:bidi="ar"/>
        </w:rPr>
        <w:t>投标人</w:t>
      </w:r>
      <w:r>
        <w:rPr>
          <w:rFonts w:hint="eastAsia" w:ascii="宋体" w:hAnsi="宋体" w:eastAsia="宋体" w:cs="宋体"/>
          <w:sz w:val="21"/>
          <w:szCs w:val="21"/>
          <w:lang w:bidi="ar"/>
        </w:rPr>
        <w:t>可自主选择是否递交“电子备份投标文件”。</w:t>
      </w:r>
    </w:p>
    <w:p w14:paraId="4A47B176">
      <w:pPr>
        <w:snapToGrid w:val="0"/>
        <w:spacing w:line="360" w:lineRule="auto"/>
        <w:ind w:firstLine="315" w:firstLineChars="150"/>
        <w:rPr>
          <w:rFonts w:hint="eastAsia" w:ascii="宋体" w:hAnsi="宋体" w:eastAsia="宋体" w:cs="宋体"/>
          <w:sz w:val="21"/>
          <w:szCs w:val="21"/>
          <w:lang w:bidi="ar"/>
        </w:rPr>
      </w:pPr>
      <w:r>
        <w:rPr>
          <w:rFonts w:hint="eastAsia" w:ascii="宋体" w:hAnsi="宋体" w:eastAsia="宋体" w:cs="宋体"/>
          <w:sz w:val="21"/>
          <w:szCs w:val="21"/>
          <w:lang w:bidi="ar"/>
        </w:rPr>
        <w:t>（2）“电子备份投标文件”存入U盘（一份）。</w:t>
      </w:r>
    </w:p>
    <w:p w14:paraId="25FCAC8C">
      <w:pPr>
        <w:snapToGrid w:val="0"/>
        <w:spacing w:line="360" w:lineRule="auto"/>
        <w:ind w:firstLine="315" w:firstLineChars="150"/>
        <w:rPr>
          <w:rFonts w:hint="eastAsia" w:ascii="宋体" w:hAnsi="宋体" w:eastAsia="宋体" w:cs="宋体"/>
          <w:sz w:val="21"/>
          <w:szCs w:val="21"/>
          <w:lang w:bidi="ar"/>
        </w:rPr>
      </w:pPr>
      <w:r>
        <w:rPr>
          <w:rFonts w:hint="eastAsia" w:ascii="宋体" w:hAnsi="宋体" w:eastAsia="宋体" w:cs="宋体"/>
          <w:sz w:val="21"/>
          <w:szCs w:val="21"/>
          <w:lang w:bidi="ar"/>
        </w:rPr>
        <w:t>（3）“电子备份投标文件”应当在投标截止时间前以邮寄或送达方式递交。</w:t>
      </w:r>
    </w:p>
    <w:p w14:paraId="038DFC02">
      <w:pPr>
        <w:snapToGrid w:val="0"/>
        <w:spacing w:line="360" w:lineRule="auto"/>
        <w:ind w:firstLine="315" w:firstLineChars="150"/>
        <w:rPr>
          <w:rFonts w:hint="eastAsia" w:ascii="宋体" w:hAnsi="宋体" w:eastAsia="宋体" w:cs="宋体"/>
          <w:sz w:val="21"/>
          <w:szCs w:val="21"/>
          <w:lang w:bidi="ar"/>
        </w:rPr>
      </w:pPr>
      <w:r>
        <w:rPr>
          <w:rFonts w:hint="eastAsia" w:ascii="宋体" w:hAnsi="宋体" w:eastAsia="宋体" w:cs="宋体"/>
          <w:sz w:val="21"/>
          <w:szCs w:val="21"/>
          <w:lang w:bidi="ar"/>
        </w:rPr>
        <w:t>（4）“电子备投标应文件”应当密封包装，并在包装上标注项目编号、采购项目名称、投标单位名称并加盖公章（详见第六章 投标文件格式）。没有密封包装或者逾期送达至</w:t>
      </w:r>
      <w:r>
        <w:rPr>
          <w:rFonts w:hint="eastAsia" w:ascii="宋体" w:hAnsi="宋体" w:eastAsia="宋体" w:cs="宋体"/>
          <w:sz w:val="21"/>
          <w:szCs w:val="21"/>
          <w:lang w:val="en-US" w:eastAsia="zh-CN" w:bidi="ar"/>
        </w:rPr>
        <w:t>本项目采购代理机构</w:t>
      </w:r>
      <w:r>
        <w:rPr>
          <w:rFonts w:hint="eastAsia" w:ascii="宋体" w:hAnsi="宋体" w:eastAsia="宋体" w:cs="宋体"/>
          <w:sz w:val="21"/>
          <w:szCs w:val="21"/>
          <w:lang w:bidi="ar"/>
        </w:rPr>
        <w:t>的“电子备份投标文件”将不予接收。</w:t>
      </w:r>
    </w:p>
    <w:p w14:paraId="526FA692">
      <w:pPr>
        <w:snapToGrid w:val="0"/>
        <w:spacing w:line="360" w:lineRule="auto"/>
        <w:ind w:firstLine="354" w:firstLineChars="147"/>
        <w:jc w:val="left"/>
        <w:outlineLvl w:val="2"/>
        <w:rPr>
          <w:rFonts w:hint="eastAsia" w:ascii="黑体" w:hAnsi="黑体" w:eastAsia="黑体" w:cs="黑体"/>
          <w:b/>
          <w:sz w:val="24"/>
          <w:szCs w:val="24"/>
        </w:rPr>
      </w:pPr>
      <w:r>
        <w:rPr>
          <w:rFonts w:hint="eastAsia" w:ascii="黑体" w:hAnsi="黑体" w:eastAsia="黑体" w:cs="黑体"/>
          <w:b/>
          <w:sz w:val="24"/>
          <w:szCs w:val="24"/>
        </w:rPr>
        <w:t>（八）投标文件的修改和撤回</w:t>
      </w:r>
    </w:p>
    <w:p w14:paraId="1385047A">
      <w:pPr>
        <w:autoSpaceDE w:val="0"/>
        <w:autoSpaceDN w:val="0"/>
        <w:snapToGrid w:val="0"/>
        <w:spacing w:line="360" w:lineRule="auto"/>
        <w:ind w:left="479" w:leftChars="228"/>
        <w:textAlignment w:val="bottom"/>
        <w:rPr>
          <w:rFonts w:hint="eastAsia" w:ascii="宋体" w:hAnsi="宋体" w:eastAsia="宋体" w:cs="宋体"/>
          <w:sz w:val="21"/>
          <w:szCs w:val="21"/>
          <w:lang w:bidi="ar"/>
        </w:rPr>
      </w:pPr>
      <w:r>
        <w:rPr>
          <w:rFonts w:hint="eastAsia" w:ascii="宋体" w:hAnsi="宋体" w:eastAsia="宋体" w:cs="宋体"/>
          <w:sz w:val="21"/>
          <w:szCs w:val="21"/>
          <w:lang w:bidi="ar"/>
        </w:rPr>
        <w:t>1、</w:t>
      </w:r>
      <w:r>
        <w:rPr>
          <w:rFonts w:hint="eastAsia" w:ascii="宋体" w:hAnsi="宋体" w:eastAsia="宋体" w:cs="宋体"/>
          <w:sz w:val="21"/>
          <w:szCs w:val="21"/>
          <w:lang w:eastAsia="zh-CN" w:bidi="ar"/>
        </w:rPr>
        <w:t>投标人</w:t>
      </w:r>
      <w:r>
        <w:rPr>
          <w:rFonts w:hint="eastAsia" w:ascii="宋体" w:hAnsi="宋体" w:eastAsia="宋体" w:cs="宋体"/>
          <w:sz w:val="21"/>
          <w:szCs w:val="21"/>
          <w:lang w:bidi="ar"/>
        </w:rPr>
        <w:t>在投标截止时间前可以补充、修改或者撤回投标文件。</w:t>
      </w:r>
    </w:p>
    <w:p w14:paraId="53052F3E">
      <w:pPr>
        <w:autoSpaceDE w:val="0"/>
        <w:autoSpaceDN w:val="0"/>
        <w:snapToGrid w:val="0"/>
        <w:spacing w:line="360" w:lineRule="auto"/>
        <w:ind w:left="479" w:leftChars="228"/>
        <w:textAlignment w:val="bottom"/>
        <w:rPr>
          <w:rFonts w:hint="eastAsia" w:ascii="宋体" w:hAnsi="宋体" w:eastAsia="宋体" w:cs="宋体"/>
          <w:sz w:val="21"/>
          <w:szCs w:val="21"/>
          <w:lang w:bidi="ar"/>
        </w:rPr>
      </w:pPr>
      <w:r>
        <w:rPr>
          <w:rFonts w:hint="eastAsia" w:ascii="宋体" w:hAnsi="宋体" w:eastAsia="宋体" w:cs="宋体"/>
          <w:sz w:val="21"/>
          <w:szCs w:val="21"/>
          <w:lang w:bidi="ar"/>
        </w:rPr>
        <w:t>2、补充或者修改投标文件的，应当先行撤回原投标文件，补充、修改后重新上传递交。</w:t>
      </w:r>
    </w:p>
    <w:p w14:paraId="735066F4">
      <w:pPr>
        <w:autoSpaceDE w:val="0"/>
        <w:autoSpaceDN w:val="0"/>
        <w:snapToGrid w:val="0"/>
        <w:spacing w:line="360" w:lineRule="auto"/>
        <w:ind w:left="479" w:leftChars="228"/>
        <w:textAlignment w:val="bottom"/>
        <w:rPr>
          <w:rFonts w:hint="eastAsia" w:ascii="宋体" w:hAnsi="宋体" w:eastAsia="宋体" w:cs="宋体"/>
          <w:sz w:val="21"/>
          <w:szCs w:val="21"/>
          <w:lang w:bidi="ar"/>
        </w:rPr>
      </w:pPr>
      <w:r>
        <w:rPr>
          <w:rFonts w:hint="eastAsia" w:ascii="宋体" w:hAnsi="宋体" w:eastAsia="宋体" w:cs="宋体"/>
          <w:sz w:val="21"/>
          <w:szCs w:val="21"/>
          <w:lang w:bidi="ar"/>
        </w:rPr>
        <w:t>3、投标截止时间前未完成上传的，视为撤回投标文件。</w:t>
      </w:r>
    </w:p>
    <w:p w14:paraId="19852078">
      <w:pPr>
        <w:rPr>
          <w:rFonts w:hint="eastAsia" w:ascii="宋体" w:hAnsi="宋体" w:eastAsia="宋体" w:cs="宋体"/>
          <w:sz w:val="21"/>
          <w:szCs w:val="21"/>
          <w:lang w:bidi="ar"/>
        </w:rPr>
      </w:pPr>
    </w:p>
    <w:p w14:paraId="61AAF90D">
      <w:pPr>
        <w:pStyle w:val="72"/>
        <w:rPr>
          <w:rFonts w:hint="eastAsia" w:ascii="宋体" w:hAnsi="宋体" w:eastAsia="宋体" w:cs="宋体"/>
          <w:sz w:val="21"/>
          <w:szCs w:val="21"/>
          <w:lang w:bidi="ar"/>
        </w:rPr>
      </w:pPr>
    </w:p>
    <w:p w14:paraId="60CD2CD8">
      <w:pPr>
        <w:pStyle w:val="73"/>
        <w:rPr>
          <w:rFonts w:hint="eastAsia" w:ascii="宋体" w:hAnsi="宋体" w:eastAsia="宋体" w:cs="宋体"/>
          <w:sz w:val="21"/>
          <w:szCs w:val="21"/>
          <w:lang w:bidi="ar"/>
        </w:rPr>
      </w:pPr>
    </w:p>
    <w:p w14:paraId="225A14D5">
      <w:pPr>
        <w:rPr>
          <w:rFonts w:hint="eastAsia"/>
        </w:rPr>
      </w:pPr>
    </w:p>
    <w:p w14:paraId="785CC047">
      <w:pPr>
        <w:pStyle w:val="25"/>
        <w:keepNext w:val="0"/>
        <w:keepLines w:val="0"/>
        <w:pageBreakBefore w:val="0"/>
        <w:widowControl w:val="0"/>
        <w:kinsoku/>
        <w:wordWrap/>
        <w:overflowPunct/>
        <w:topLinePunct w:val="0"/>
        <w:autoSpaceDE/>
        <w:autoSpaceDN/>
        <w:bidi w:val="0"/>
        <w:adjustRightInd/>
        <w:snapToGrid w:val="0"/>
        <w:spacing w:before="313" w:beforeLines="100" w:after="313" w:afterLines="100" w:line="360" w:lineRule="auto"/>
        <w:ind w:left="0" w:leftChars="0" w:firstLine="0" w:firstLineChars="0"/>
        <w:jc w:val="center"/>
        <w:textAlignment w:val="auto"/>
        <w:outlineLvl w:val="1"/>
        <w:rPr>
          <w:rFonts w:hint="eastAsia" w:ascii="黑体" w:hAnsi="黑体" w:eastAsia="黑体" w:cs="黑体"/>
          <w:b/>
          <w:sz w:val="28"/>
          <w:szCs w:val="28"/>
        </w:rPr>
      </w:pPr>
      <w:r>
        <w:rPr>
          <w:rFonts w:hint="eastAsia" w:ascii="黑体" w:hAnsi="黑体" w:eastAsia="黑体" w:cs="黑体"/>
          <w:b/>
          <w:sz w:val="28"/>
          <w:szCs w:val="28"/>
        </w:rPr>
        <w:t>四、开标</w:t>
      </w:r>
    </w:p>
    <w:p w14:paraId="2805CD40">
      <w:pPr>
        <w:pStyle w:val="5"/>
        <w:snapToGrid w:val="0"/>
        <w:spacing w:before="0" w:after="0" w:line="360" w:lineRule="auto"/>
        <w:ind w:firstLine="241" w:firstLineChars="100"/>
        <w:rPr>
          <w:rFonts w:hint="eastAsia" w:ascii="黑体" w:hAnsi="黑体" w:eastAsia="黑体" w:cs="黑体"/>
          <w:sz w:val="24"/>
          <w:szCs w:val="24"/>
        </w:rPr>
      </w:pPr>
      <w:r>
        <w:rPr>
          <w:rFonts w:hint="eastAsia" w:ascii="黑体" w:hAnsi="黑体" w:eastAsia="黑体" w:cs="黑体"/>
          <w:sz w:val="24"/>
          <w:szCs w:val="24"/>
        </w:rPr>
        <w:t>（一）开标形式</w:t>
      </w:r>
    </w:p>
    <w:p w14:paraId="239E4581">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 采购组织机构将按照</w:t>
      </w:r>
      <w:r>
        <w:rPr>
          <w:rFonts w:hint="eastAsia" w:ascii="宋体" w:hAnsi="宋体" w:eastAsia="宋体" w:cs="宋体"/>
          <w:sz w:val="21"/>
          <w:szCs w:val="21"/>
          <w:lang w:eastAsia="zh-CN"/>
        </w:rPr>
        <w:t>招标文件</w:t>
      </w:r>
      <w:r>
        <w:rPr>
          <w:rFonts w:hint="eastAsia" w:ascii="宋体" w:hAnsi="宋体" w:eastAsia="宋体" w:cs="宋体"/>
          <w:sz w:val="21"/>
          <w:szCs w:val="21"/>
        </w:rPr>
        <w:t>规定的时间通过“政府采购云平台”组织在线开标，所有</w:t>
      </w:r>
      <w:r>
        <w:rPr>
          <w:rFonts w:hint="eastAsia" w:ascii="宋体" w:hAnsi="宋体" w:eastAsia="宋体" w:cs="宋体"/>
          <w:sz w:val="21"/>
          <w:szCs w:val="21"/>
          <w:lang w:eastAsia="zh-CN"/>
        </w:rPr>
        <w:t>投标人</w:t>
      </w:r>
      <w:r>
        <w:rPr>
          <w:rFonts w:hint="eastAsia" w:ascii="宋体" w:hAnsi="宋体" w:eastAsia="宋体" w:cs="宋体"/>
          <w:sz w:val="21"/>
          <w:szCs w:val="21"/>
        </w:rPr>
        <w:t>均应当准时在线参加。</w:t>
      </w:r>
    </w:p>
    <w:p w14:paraId="294D82B8">
      <w:pPr>
        <w:pStyle w:val="5"/>
        <w:snapToGrid w:val="0"/>
        <w:spacing w:before="0" w:after="0" w:line="360" w:lineRule="auto"/>
        <w:ind w:left="793" w:leftChars="100" w:hanging="583" w:hangingChars="242"/>
        <w:rPr>
          <w:rFonts w:hint="eastAsia" w:ascii="黑体" w:hAnsi="黑体" w:eastAsia="黑体" w:cs="黑体"/>
          <w:sz w:val="24"/>
          <w:szCs w:val="24"/>
        </w:rPr>
      </w:pPr>
      <w:r>
        <w:rPr>
          <w:rFonts w:hint="eastAsia" w:ascii="黑体" w:hAnsi="黑体" w:eastAsia="黑体" w:cs="黑体"/>
          <w:sz w:val="24"/>
          <w:szCs w:val="24"/>
        </w:rPr>
        <w:t>（二） 开标准备</w:t>
      </w:r>
    </w:p>
    <w:p w14:paraId="590640BA">
      <w:pPr>
        <w:snapToGrid w:val="0"/>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1、开标的准备工作由采购组织机构负责落实。</w:t>
      </w:r>
    </w:p>
    <w:p w14:paraId="24FDF543">
      <w:pPr>
        <w:snapToGrid w:val="0"/>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2、</w:t>
      </w:r>
      <w:r>
        <w:rPr>
          <w:rFonts w:hint="eastAsia" w:ascii="宋体" w:hAnsi="宋体" w:eastAsia="宋体" w:cs="宋体"/>
          <w:sz w:val="21"/>
          <w:szCs w:val="21"/>
        </w:rPr>
        <w:t>采购组织机构将按照</w:t>
      </w:r>
      <w:r>
        <w:rPr>
          <w:rFonts w:hint="eastAsia" w:ascii="宋体" w:hAnsi="宋体" w:eastAsia="宋体" w:cs="宋体"/>
          <w:sz w:val="21"/>
          <w:szCs w:val="21"/>
          <w:lang w:eastAsia="zh-CN"/>
        </w:rPr>
        <w:t>招标文件</w:t>
      </w:r>
      <w:r>
        <w:rPr>
          <w:rFonts w:hint="eastAsia" w:ascii="宋体" w:hAnsi="宋体" w:eastAsia="宋体" w:cs="宋体"/>
          <w:sz w:val="21"/>
          <w:szCs w:val="21"/>
        </w:rPr>
        <w:t>规定的时间通过“政府采购云平台”组织开标，所有</w:t>
      </w:r>
      <w:r>
        <w:rPr>
          <w:rFonts w:hint="eastAsia" w:ascii="宋体" w:hAnsi="宋体" w:eastAsia="宋体" w:cs="宋体"/>
          <w:sz w:val="21"/>
          <w:szCs w:val="21"/>
          <w:lang w:eastAsia="zh-CN"/>
        </w:rPr>
        <w:t>投标人</w:t>
      </w:r>
      <w:r>
        <w:rPr>
          <w:rFonts w:hint="eastAsia" w:ascii="宋体" w:hAnsi="宋体" w:eastAsia="宋体" w:cs="宋体"/>
          <w:sz w:val="21"/>
          <w:szCs w:val="21"/>
        </w:rPr>
        <w:t>均应当准时在线参加。</w:t>
      </w:r>
      <w:r>
        <w:rPr>
          <w:rFonts w:hint="eastAsia" w:ascii="宋体" w:hAnsi="宋体" w:eastAsia="宋体" w:cs="宋体"/>
          <w:kern w:val="0"/>
          <w:sz w:val="21"/>
          <w:szCs w:val="21"/>
          <w:lang w:eastAsia="zh-CN"/>
        </w:rPr>
        <w:t>投标人</w:t>
      </w:r>
      <w:r>
        <w:rPr>
          <w:rFonts w:hint="eastAsia" w:ascii="宋体" w:hAnsi="宋体" w:eastAsia="宋体" w:cs="宋体"/>
          <w:kern w:val="0"/>
          <w:sz w:val="21"/>
          <w:szCs w:val="21"/>
        </w:rPr>
        <w:t>自行承担因不参加在线开标而产生的不利后果。</w:t>
      </w:r>
    </w:p>
    <w:p w14:paraId="57D628B4">
      <w:pPr>
        <w:pStyle w:val="5"/>
        <w:snapToGrid w:val="0"/>
        <w:spacing w:before="0" w:after="0" w:line="360" w:lineRule="auto"/>
        <w:ind w:left="793" w:leftChars="100" w:hanging="583" w:hangingChars="242"/>
        <w:rPr>
          <w:rFonts w:hint="eastAsia" w:ascii="黑体" w:hAnsi="黑体" w:eastAsia="黑体" w:cs="黑体"/>
          <w:sz w:val="24"/>
          <w:szCs w:val="24"/>
        </w:rPr>
      </w:pPr>
      <w:r>
        <w:rPr>
          <w:rFonts w:hint="eastAsia" w:ascii="黑体" w:hAnsi="黑体" w:eastAsia="黑体" w:cs="黑体"/>
          <w:sz w:val="24"/>
          <w:szCs w:val="24"/>
        </w:rPr>
        <w:t>（三）开标流程</w:t>
      </w:r>
    </w:p>
    <w:p w14:paraId="6229D6C4">
      <w:pPr>
        <w:snapToGrid w:val="0"/>
        <w:spacing w:line="360" w:lineRule="auto"/>
        <w:ind w:firstLine="373" w:firstLineChars="177"/>
        <w:jc w:val="left"/>
        <w:rPr>
          <w:rFonts w:hint="eastAsia" w:ascii="黑体" w:hAnsi="黑体" w:eastAsia="黑体" w:cs="黑体"/>
          <w:b/>
          <w:kern w:val="0"/>
          <w:sz w:val="21"/>
          <w:szCs w:val="21"/>
        </w:rPr>
      </w:pPr>
      <w:r>
        <w:rPr>
          <w:rFonts w:hint="eastAsia" w:ascii="黑体" w:hAnsi="黑体" w:eastAsia="黑体" w:cs="黑体"/>
          <w:b/>
          <w:kern w:val="0"/>
          <w:sz w:val="21"/>
          <w:szCs w:val="21"/>
        </w:rPr>
        <w:t>1、开标第一阶段</w:t>
      </w:r>
    </w:p>
    <w:p w14:paraId="55315EAF">
      <w:pPr>
        <w:snapToGrid w:val="0"/>
        <w:spacing w:line="360" w:lineRule="auto"/>
        <w:ind w:firstLine="371" w:firstLineChars="177"/>
        <w:jc w:val="left"/>
        <w:rPr>
          <w:rFonts w:hint="eastAsia" w:ascii="宋体" w:hAnsi="宋体" w:eastAsia="宋体" w:cs="宋体"/>
          <w:sz w:val="21"/>
          <w:szCs w:val="21"/>
          <w:lang w:bidi="ar"/>
        </w:rPr>
      </w:pPr>
      <w:r>
        <w:rPr>
          <w:rFonts w:hint="eastAsia" w:ascii="宋体" w:hAnsi="宋体" w:eastAsia="宋体" w:cs="宋体"/>
          <w:kern w:val="0"/>
          <w:sz w:val="21"/>
          <w:szCs w:val="21"/>
        </w:rPr>
        <w:t>（1）向各投标</w:t>
      </w:r>
      <w:r>
        <w:rPr>
          <w:rFonts w:hint="eastAsia" w:ascii="宋体" w:hAnsi="宋体" w:eastAsia="宋体" w:cs="宋体"/>
          <w:kern w:val="0"/>
          <w:sz w:val="21"/>
          <w:szCs w:val="21"/>
          <w:lang w:eastAsia="zh-CN"/>
        </w:rPr>
        <w:t>投标人</w:t>
      </w:r>
      <w:r>
        <w:rPr>
          <w:rFonts w:hint="eastAsia" w:ascii="宋体" w:hAnsi="宋体" w:eastAsia="宋体" w:cs="宋体"/>
          <w:kern w:val="0"/>
          <w:sz w:val="21"/>
          <w:szCs w:val="21"/>
        </w:rPr>
        <w:t>发出电子加密投标文件【开始解密】通知，</w:t>
      </w:r>
      <w:r>
        <w:rPr>
          <w:rFonts w:hint="eastAsia" w:ascii="宋体" w:hAnsi="宋体" w:eastAsia="宋体" w:cs="宋体"/>
          <w:sz w:val="21"/>
          <w:szCs w:val="21"/>
          <w:lang w:bidi="ar"/>
        </w:rPr>
        <w:t>各投标</w:t>
      </w:r>
      <w:r>
        <w:rPr>
          <w:rFonts w:hint="eastAsia" w:ascii="宋体" w:hAnsi="宋体" w:eastAsia="宋体" w:cs="宋体"/>
          <w:sz w:val="21"/>
          <w:szCs w:val="21"/>
          <w:lang w:eastAsia="zh-CN" w:bidi="ar"/>
        </w:rPr>
        <w:t>投标人</w:t>
      </w:r>
      <w:r>
        <w:rPr>
          <w:rFonts w:hint="eastAsia" w:ascii="宋体" w:hAnsi="宋体" w:eastAsia="宋体" w:cs="宋体"/>
          <w:sz w:val="21"/>
          <w:szCs w:val="21"/>
          <w:lang w:bidi="ar"/>
        </w:rPr>
        <w:t>代表应当在接到解密通知后</w:t>
      </w:r>
      <w:r>
        <w:rPr>
          <w:rFonts w:hint="eastAsia" w:ascii="宋体" w:hAnsi="宋体" w:eastAsia="宋体" w:cs="宋体"/>
          <w:i/>
          <w:sz w:val="21"/>
          <w:szCs w:val="21"/>
          <w:u w:val="single"/>
          <w:lang w:bidi="ar"/>
        </w:rPr>
        <w:t>30</w:t>
      </w:r>
      <w:r>
        <w:rPr>
          <w:rFonts w:hint="eastAsia" w:ascii="宋体" w:hAnsi="宋体" w:eastAsia="宋体" w:cs="宋体"/>
          <w:sz w:val="21"/>
          <w:szCs w:val="21"/>
          <w:lang w:bidi="ar"/>
        </w:rPr>
        <w:t>分钟内自行完成“电子加密投标文件”的在线解密。</w:t>
      </w:r>
      <w:r>
        <w:rPr>
          <w:rFonts w:hint="eastAsia" w:ascii="宋体" w:hAnsi="宋体" w:eastAsia="宋体" w:cs="宋体"/>
          <w:kern w:val="0"/>
          <w:sz w:val="21"/>
          <w:szCs w:val="21"/>
        </w:rPr>
        <w:t>投标</w:t>
      </w:r>
      <w:r>
        <w:rPr>
          <w:rFonts w:hint="eastAsia" w:ascii="宋体" w:hAnsi="宋体" w:eastAsia="宋体" w:cs="宋体"/>
          <w:kern w:val="0"/>
          <w:sz w:val="21"/>
          <w:szCs w:val="21"/>
          <w:lang w:eastAsia="zh-CN"/>
        </w:rPr>
        <w:t>投标人</w:t>
      </w:r>
      <w:r>
        <w:rPr>
          <w:rFonts w:hint="eastAsia" w:ascii="宋体" w:hAnsi="宋体" w:eastAsia="宋体" w:cs="宋体"/>
          <w:kern w:val="0"/>
          <w:sz w:val="21"/>
          <w:szCs w:val="21"/>
        </w:rPr>
        <w:t>在规定的时间内无法完成“电子加密投标文件”解密的，</w:t>
      </w:r>
      <w:r>
        <w:rPr>
          <w:rFonts w:hint="eastAsia" w:ascii="宋体" w:hAnsi="宋体" w:eastAsia="宋体" w:cs="宋体"/>
          <w:sz w:val="21"/>
          <w:szCs w:val="21"/>
          <w:lang w:bidi="ar"/>
        </w:rPr>
        <w:t>如</w:t>
      </w:r>
      <w:r>
        <w:rPr>
          <w:rFonts w:hint="eastAsia" w:ascii="宋体" w:hAnsi="宋体" w:eastAsia="宋体" w:cs="宋体"/>
          <w:sz w:val="21"/>
          <w:szCs w:val="21"/>
          <w:lang w:eastAsia="zh-CN" w:bidi="ar"/>
        </w:rPr>
        <w:t>投标人</w:t>
      </w:r>
      <w:r>
        <w:rPr>
          <w:rFonts w:hint="eastAsia" w:ascii="宋体" w:hAnsi="宋体" w:eastAsia="宋体" w:cs="宋体"/>
          <w:sz w:val="21"/>
          <w:szCs w:val="21"/>
          <w:lang w:bidi="ar"/>
        </w:rPr>
        <w:t>按规定递交 “电子备份投标文件”的，则由采购组织机构按“政府采购云平台”操作规范将“电子备份投标文件”上传至“政府采购云平台”。上传成功后，以“电子备份投标文件”参与评标，“电子加密投标文件”自动失效; 在“政府采购云平台”正常运行情况下，“电子备份投标文件”无法上传至“政府采购云平台”的，视为投标文件撤回。如投标</w:t>
      </w:r>
      <w:r>
        <w:rPr>
          <w:rFonts w:hint="eastAsia" w:ascii="宋体" w:hAnsi="宋体" w:eastAsia="宋体" w:cs="宋体"/>
          <w:sz w:val="21"/>
          <w:szCs w:val="21"/>
          <w:lang w:eastAsia="zh-CN" w:bidi="ar"/>
        </w:rPr>
        <w:t>投标人</w:t>
      </w:r>
      <w:r>
        <w:rPr>
          <w:rFonts w:hint="eastAsia" w:ascii="宋体" w:hAnsi="宋体" w:eastAsia="宋体" w:cs="宋体"/>
          <w:sz w:val="21"/>
          <w:szCs w:val="21"/>
          <w:lang w:bidi="ar"/>
        </w:rPr>
        <w:t>未按规定递交“电子备份投标文件”的，视为投标文件撤回。</w:t>
      </w:r>
    </w:p>
    <w:p w14:paraId="401C5293">
      <w:pPr>
        <w:snapToGrid w:val="0"/>
        <w:spacing w:line="360" w:lineRule="auto"/>
        <w:ind w:firstLine="371" w:firstLineChars="177"/>
        <w:jc w:val="left"/>
        <w:rPr>
          <w:rFonts w:hint="eastAsia" w:ascii="宋体" w:hAnsi="宋体" w:eastAsia="宋体" w:cs="宋体"/>
          <w:kern w:val="0"/>
          <w:sz w:val="21"/>
          <w:szCs w:val="21"/>
        </w:rPr>
      </w:pPr>
      <w:r>
        <w:rPr>
          <w:rFonts w:hint="eastAsia" w:ascii="宋体" w:hAnsi="宋体" w:eastAsia="宋体" w:cs="宋体"/>
          <w:kern w:val="0"/>
          <w:sz w:val="21"/>
          <w:szCs w:val="21"/>
        </w:rPr>
        <w:t>（2）开启</w:t>
      </w:r>
      <w:r>
        <w:rPr>
          <w:rFonts w:hint="eastAsia" w:ascii="宋体" w:hAnsi="宋体" w:eastAsia="宋体" w:cs="宋体"/>
          <w:sz w:val="21"/>
          <w:szCs w:val="21"/>
        </w:rPr>
        <w:t>资格证明文件、商务技术文件</w:t>
      </w:r>
      <w:r>
        <w:rPr>
          <w:rFonts w:hint="eastAsia" w:ascii="宋体" w:hAnsi="宋体" w:eastAsia="宋体" w:cs="宋体"/>
          <w:kern w:val="0"/>
          <w:sz w:val="21"/>
          <w:szCs w:val="21"/>
        </w:rPr>
        <w:t>。</w:t>
      </w:r>
    </w:p>
    <w:p w14:paraId="3EC19031">
      <w:pPr>
        <w:snapToGrid w:val="0"/>
        <w:spacing w:line="360" w:lineRule="auto"/>
        <w:ind w:firstLine="371" w:firstLineChars="177"/>
        <w:jc w:val="left"/>
        <w:rPr>
          <w:rFonts w:hint="eastAsia" w:ascii="宋体" w:hAnsi="宋体" w:eastAsia="宋体" w:cs="宋体"/>
          <w:kern w:val="0"/>
          <w:sz w:val="21"/>
          <w:szCs w:val="21"/>
        </w:rPr>
      </w:pPr>
      <w:r>
        <w:rPr>
          <w:rFonts w:hint="eastAsia" w:ascii="宋体" w:hAnsi="宋体" w:eastAsia="宋体" w:cs="宋体"/>
          <w:kern w:val="0"/>
          <w:sz w:val="21"/>
          <w:szCs w:val="21"/>
        </w:rPr>
        <w:t>（3）进行资格审查。对通过资格审查的投标</w:t>
      </w:r>
      <w:r>
        <w:rPr>
          <w:rFonts w:hint="eastAsia" w:ascii="宋体" w:hAnsi="宋体" w:eastAsia="宋体" w:cs="宋体"/>
          <w:kern w:val="0"/>
          <w:sz w:val="21"/>
          <w:szCs w:val="21"/>
          <w:lang w:eastAsia="zh-CN"/>
        </w:rPr>
        <w:t>投标人</w:t>
      </w:r>
      <w:r>
        <w:rPr>
          <w:rFonts w:hint="eastAsia" w:ascii="宋体" w:hAnsi="宋体" w:eastAsia="宋体" w:cs="宋体"/>
          <w:kern w:val="0"/>
          <w:sz w:val="21"/>
          <w:szCs w:val="21"/>
        </w:rPr>
        <w:t>进行符合性审查、商务技术评审；</w:t>
      </w:r>
    </w:p>
    <w:p w14:paraId="31944BA5">
      <w:pPr>
        <w:snapToGrid w:val="0"/>
        <w:spacing w:line="360" w:lineRule="auto"/>
        <w:ind w:firstLine="373" w:firstLineChars="177"/>
        <w:jc w:val="left"/>
        <w:rPr>
          <w:rFonts w:hint="eastAsia" w:ascii="黑体" w:hAnsi="黑体" w:eastAsia="黑体" w:cs="黑体"/>
          <w:b/>
          <w:kern w:val="0"/>
          <w:sz w:val="21"/>
          <w:szCs w:val="21"/>
        </w:rPr>
      </w:pPr>
      <w:r>
        <w:rPr>
          <w:rFonts w:hint="eastAsia" w:ascii="黑体" w:hAnsi="黑体" w:eastAsia="黑体" w:cs="黑体"/>
          <w:b/>
          <w:kern w:val="0"/>
          <w:sz w:val="21"/>
          <w:szCs w:val="21"/>
        </w:rPr>
        <w:t>2、开标第二阶段</w:t>
      </w:r>
    </w:p>
    <w:p w14:paraId="25377625">
      <w:pPr>
        <w:snapToGrid w:val="0"/>
        <w:spacing w:line="360" w:lineRule="auto"/>
        <w:ind w:firstLine="371" w:firstLineChars="177"/>
        <w:jc w:val="left"/>
        <w:rPr>
          <w:rFonts w:hint="eastAsia" w:ascii="宋体" w:hAnsi="宋体" w:eastAsia="宋体" w:cs="宋体"/>
          <w:kern w:val="0"/>
          <w:sz w:val="21"/>
          <w:szCs w:val="21"/>
        </w:rPr>
      </w:pPr>
      <w:r>
        <w:rPr>
          <w:rFonts w:hint="eastAsia" w:ascii="宋体" w:hAnsi="宋体" w:eastAsia="宋体" w:cs="宋体"/>
          <w:kern w:val="0"/>
          <w:sz w:val="21"/>
          <w:szCs w:val="21"/>
        </w:rPr>
        <w:t>（1）资格审查、符合性审查、商务技术评审结束后，进入开标第二阶段。</w:t>
      </w:r>
    </w:p>
    <w:p w14:paraId="085FAD44">
      <w:pPr>
        <w:snapToGrid w:val="0"/>
        <w:spacing w:line="360" w:lineRule="auto"/>
        <w:ind w:firstLine="371" w:firstLineChars="177"/>
        <w:jc w:val="left"/>
        <w:rPr>
          <w:rFonts w:hint="eastAsia" w:ascii="宋体" w:hAnsi="宋体" w:eastAsia="宋体" w:cs="宋体"/>
          <w:kern w:val="0"/>
          <w:sz w:val="21"/>
          <w:szCs w:val="21"/>
        </w:rPr>
      </w:pPr>
      <w:r>
        <w:rPr>
          <w:rFonts w:hint="eastAsia" w:ascii="宋体" w:hAnsi="宋体" w:eastAsia="宋体" w:cs="宋体"/>
          <w:kern w:val="0"/>
          <w:sz w:val="21"/>
          <w:szCs w:val="21"/>
        </w:rPr>
        <w:t>（2）通过</w:t>
      </w:r>
      <w:r>
        <w:rPr>
          <w:rFonts w:hint="eastAsia" w:ascii="宋体" w:hAnsi="宋体" w:eastAsia="宋体" w:cs="宋体"/>
          <w:sz w:val="21"/>
          <w:szCs w:val="21"/>
        </w:rPr>
        <w:t>电子交易平台</w:t>
      </w:r>
      <w:r>
        <w:rPr>
          <w:rFonts w:hint="eastAsia" w:ascii="宋体" w:hAnsi="宋体" w:eastAsia="宋体" w:cs="宋体"/>
          <w:kern w:val="0"/>
          <w:sz w:val="21"/>
          <w:szCs w:val="21"/>
        </w:rPr>
        <w:t>公布无效</w:t>
      </w:r>
      <w:r>
        <w:rPr>
          <w:rFonts w:hint="eastAsia" w:ascii="宋体" w:hAnsi="宋体" w:eastAsia="宋体" w:cs="宋体"/>
          <w:kern w:val="0"/>
          <w:sz w:val="21"/>
          <w:szCs w:val="21"/>
          <w:lang w:eastAsia="zh-CN"/>
        </w:rPr>
        <w:t>投标人</w:t>
      </w:r>
      <w:r>
        <w:rPr>
          <w:rFonts w:hint="eastAsia" w:ascii="宋体" w:hAnsi="宋体" w:eastAsia="宋体" w:cs="宋体"/>
          <w:kern w:val="0"/>
          <w:sz w:val="21"/>
          <w:szCs w:val="21"/>
        </w:rPr>
        <w:t>名单及导致无效的原因；公布有效</w:t>
      </w:r>
      <w:r>
        <w:rPr>
          <w:rFonts w:hint="eastAsia" w:ascii="宋体" w:hAnsi="宋体" w:eastAsia="宋体" w:cs="宋体"/>
          <w:kern w:val="0"/>
          <w:sz w:val="21"/>
          <w:szCs w:val="21"/>
          <w:lang w:eastAsia="zh-CN"/>
        </w:rPr>
        <w:t>投标人</w:t>
      </w:r>
      <w:r>
        <w:rPr>
          <w:rFonts w:hint="eastAsia" w:ascii="宋体" w:hAnsi="宋体" w:eastAsia="宋体" w:cs="宋体"/>
          <w:kern w:val="0"/>
          <w:sz w:val="21"/>
          <w:szCs w:val="21"/>
        </w:rPr>
        <w:t>的名单及其商务技术得分。</w:t>
      </w:r>
    </w:p>
    <w:p w14:paraId="040C3030">
      <w:pPr>
        <w:snapToGrid w:val="0"/>
        <w:spacing w:line="360" w:lineRule="auto"/>
        <w:ind w:firstLine="371" w:firstLineChars="177"/>
        <w:jc w:val="left"/>
        <w:rPr>
          <w:rFonts w:hint="eastAsia" w:ascii="宋体" w:hAnsi="宋体" w:eastAsia="宋体" w:cs="宋体"/>
          <w:kern w:val="0"/>
          <w:sz w:val="21"/>
          <w:szCs w:val="21"/>
        </w:rPr>
      </w:pPr>
      <w:r>
        <w:rPr>
          <w:rFonts w:hint="eastAsia" w:ascii="宋体" w:hAnsi="宋体" w:eastAsia="宋体" w:cs="宋体"/>
          <w:kern w:val="0"/>
          <w:sz w:val="21"/>
          <w:szCs w:val="21"/>
        </w:rPr>
        <w:t>（3）开启有效</w:t>
      </w:r>
      <w:r>
        <w:rPr>
          <w:rFonts w:hint="eastAsia" w:ascii="宋体" w:hAnsi="宋体" w:eastAsia="宋体" w:cs="宋体"/>
          <w:kern w:val="0"/>
          <w:sz w:val="21"/>
          <w:szCs w:val="21"/>
          <w:lang w:eastAsia="zh-CN"/>
        </w:rPr>
        <w:t>投标人</w:t>
      </w:r>
      <w:r>
        <w:rPr>
          <w:rFonts w:hint="eastAsia" w:ascii="宋体" w:hAnsi="宋体" w:eastAsia="宋体" w:cs="宋体"/>
          <w:kern w:val="0"/>
          <w:sz w:val="21"/>
          <w:szCs w:val="21"/>
        </w:rPr>
        <w:t>的《报价文件》，系统形成开标记录。</w:t>
      </w:r>
    </w:p>
    <w:p w14:paraId="3ECE97FB">
      <w:pPr>
        <w:snapToGrid w:val="0"/>
        <w:spacing w:line="360" w:lineRule="auto"/>
        <w:ind w:firstLine="371" w:firstLineChars="177"/>
        <w:jc w:val="left"/>
        <w:rPr>
          <w:rFonts w:hint="eastAsia" w:ascii="宋体" w:hAnsi="宋体" w:eastAsia="宋体" w:cs="宋体"/>
          <w:kern w:val="0"/>
          <w:sz w:val="21"/>
          <w:szCs w:val="21"/>
        </w:rPr>
      </w:pPr>
      <w:r>
        <w:rPr>
          <w:rFonts w:hint="eastAsia" w:ascii="宋体" w:hAnsi="宋体" w:eastAsia="宋体" w:cs="宋体"/>
          <w:kern w:val="0"/>
          <w:sz w:val="21"/>
          <w:szCs w:val="21"/>
        </w:rPr>
        <w:t>（4）价格评审。价格评审结束后，通过</w:t>
      </w:r>
      <w:r>
        <w:rPr>
          <w:rFonts w:hint="eastAsia" w:ascii="宋体" w:hAnsi="宋体" w:eastAsia="宋体" w:cs="宋体"/>
          <w:sz w:val="21"/>
          <w:szCs w:val="21"/>
        </w:rPr>
        <w:t>电子交易平台</w:t>
      </w:r>
      <w:r>
        <w:rPr>
          <w:rFonts w:hint="eastAsia" w:ascii="宋体" w:hAnsi="宋体" w:eastAsia="宋体" w:cs="宋体"/>
          <w:kern w:val="0"/>
          <w:sz w:val="21"/>
          <w:szCs w:val="21"/>
        </w:rPr>
        <w:t>公布中标候选</w:t>
      </w:r>
      <w:r>
        <w:rPr>
          <w:rFonts w:hint="eastAsia" w:ascii="宋体" w:hAnsi="宋体" w:eastAsia="宋体" w:cs="宋体"/>
          <w:kern w:val="0"/>
          <w:sz w:val="21"/>
          <w:szCs w:val="21"/>
          <w:lang w:eastAsia="zh-CN"/>
        </w:rPr>
        <w:t>投标人</w:t>
      </w:r>
      <w:r>
        <w:rPr>
          <w:rFonts w:hint="eastAsia" w:ascii="宋体" w:hAnsi="宋体" w:eastAsia="宋体" w:cs="宋体"/>
          <w:kern w:val="0"/>
          <w:sz w:val="21"/>
          <w:szCs w:val="21"/>
        </w:rPr>
        <w:t>名单。</w:t>
      </w:r>
    </w:p>
    <w:p w14:paraId="690A0C4D">
      <w:pPr>
        <w:pStyle w:val="72"/>
        <w:rPr>
          <w:rFonts w:hint="eastAsia" w:ascii="宋体" w:hAnsi="宋体" w:eastAsia="宋体" w:cs="宋体"/>
          <w:kern w:val="0"/>
          <w:sz w:val="21"/>
          <w:szCs w:val="21"/>
        </w:rPr>
      </w:pPr>
    </w:p>
    <w:p w14:paraId="7DE35CB4">
      <w:pPr>
        <w:pStyle w:val="73"/>
        <w:rPr>
          <w:rFonts w:hint="eastAsia" w:ascii="宋体" w:hAnsi="宋体" w:eastAsia="宋体" w:cs="宋体"/>
          <w:kern w:val="0"/>
          <w:sz w:val="21"/>
          <w:szCs w:val="21"/>
        </w:rPr>
      </w:pPr>
    </w:p>
    <w:p w14:paraId="6BE70535">
      <w:pPr>
        <w:rPr>
          <w:rFonts w:hint="eastAsia" w:ascii="宋体" w:hAnsi="宋体" w:eastAsia="宋体" w:cs="宋体"/>
          <w:kern w:val="0"/>
          <w:sz w:val="21"/>
          <w:szCs w:val="21"/>
        </w:rPr>
      </w:pPr>
    </w:p>
    <w:p w14:paraId="54C75572">
      <w:pPr>
        <w:pStyle w:val="72"/>
        <w:rPr>
          <w:rFonts w:hint="eastAsia" w:ascii="宋体" w:hAnsi="宋体" w:eastAsia="宋体" w:cs="宋体"/>
          <w:kern w:val="0"/>
          <w:sz w:val="21"/>
          <w:szCs w:val="21"/>
        </w:rPr>
      </w:pPr>
    </w:p>
    <w:p w14:paraId="3C2376CB">
      <w:pPr>
        <w:pStyle w:val="73"/>
        <w:rPr>
          <w:rFonts w:hint="eastAsia" w:ascii="宋体" w:hAnsi="宋体" w:eastAsia="宋体" w:cs="宋体"/>
          <w:kern w:val="0"/>
          <w:sz w:val="21"/>
          <w:szCs w:val="21"/>
        </w:rPr>
      </w:pPr>
    </w:p>
    <w:p w14:paraId="70B22ABA">
      <w:pPr>
        <w:rPr>
          <w:rFonts w:hint="eastAsia" w:ascii="宋体" w:hAnsi="宋体" w:eastAsia="宋体" w:cs="宋体"/>
          <w:kern w:val="0"/>
          <w:sz w:val="21"/>
          <w:szCs w:val="21"/>
        </w:rPr>
      </w:pPr>
    </w:p>
    <w:p w14:paraId="0B0E5EEE">
      <w:pPr>
        <w:pStyle w:val="72"/>
        <w:rPr>
          <w:rFonts w:hint="eastAsia" w:ascii="宋体" w:hAnsi="宋体" w:eastAsia="宋体" w:cs="宋体"/>
          <w:kern w:val="0"/>
          <w:sz w:val="21"/>
          <w:szCs w:val="21"/>
        </w:rPr>
      </w:pPr>
    </w:p>
    <w:p w14:paraId="751D049C">
      <w:pPr>
        <w:pStyle w:val="73"/>
        <w:rPr>
          <w:rFonts w:hint="eastAsia" w:ascii="宋体" w:hAnsi="宋体" w:eastAsia="宋体" w:cs="宋体"/>
          <w:kern w:val="0"/>
          <w:sz w:val="21"/>
          <w:szCs w:val="21"/>
        </w:rPr>
      </w:pPr>
    </w:p>
    <w:p w14:paraId="0F8F35BF">
      <w:pPr>
        <w:rPr>
          <w:rFonts w:hint="eastAsia"/>
        </w:rPr>
      </w:pPr>
    </w:p>
    <w:p w14:paraId="4ED5A92D">
      <w:pPr>
        <w:pStyle w:val="2"/>
        <w:rPr>
          <w:rFonts w:hint="eastAsia"/>
        </w:rPr>
      </w:pPr>
    </w:p>
    <w:p w14:paraId="52A051BD">
      <w:pPr>
        <w:rPr>
          <w:rFonts w:hint="eastAsia"/>
        </w:rPr>
      </w:pPr>
    </w:p>
    <w:p w14:paraId="03A6A032">
      <w:pPr>
        <w:pStyle w:val="2"/>
        <w:keepNext w:val="0"/>
        <w:keepLines w:val="0"/>
        <w:pageBreakBefore w:val="0"/>
        <w:widowControl w:val="0"/>
        <w:kinsoku/>
        <w:wordWrap/>
        <w:overflowPunct/>
        <w:topLinePunct w:val="0"/>
        <w:autoSpaceDE/>
        <w:autoSpaceDN/>
        <w:bidi w:val="0"/>
        <w:adjustRightInd/>
        <w:snapToGrid w:val="0"/>
        <w:spacing w:before="313" w:beforeLines="100" w:after="313" w:afterLines="100" w:line="360" w:lineRule="auto"/>
        <w:jc w:val="center"/>
        <w:textAlignment w:val="auto"/>
        <w:outlineLvl w:val="1"/>
        <w:rPr>
          <w:rFonts w:hint="eastAsia" w:ascii="黑体" w:hAnsi="黑体" w:eastAsia="黑体" w:cs="黑体"/>
          <w:b/>
          <w:sz w:val="28"/>
          <w:szCs w:val="28"/>
        </w:rPr>
      </w:pPr>
      <w:r>
        <w:rPr>
          <w:rFonts w:hint="eastAsia" w:ascii="黑体" w:hAnsi="黑体" w:eastAsia="黑体" w:cs="黑体"/>
          <w:b/>
          <w:sz w:val="28"/>
          <w:szCs w:val="28"/>
        </w:rPr>
        <w:t>五、评标</w:t>
      </w:r>
    </w:p>
    <w:p w14:paraId="64D521AC">
      <w:pPr>
        <w:pStyle w:val="2"/>
        <w:snapToGrid w:val="0"/>
        <w:spacing w:before="0" w:beforeLines="0" w:after="0" w:afterLines="0" w:line="360" w:lineRule="auto"/>
        <w:ind w:left="720" w:leftChars="228" w:hanging="241" w:hangingChars="100"/>
        <w:outlineLvl w:val="2"/>
        <w:rPr>
          <w:rFonts w:hint="eastAsia" w:ascii="黑体" w:hAnsi="黑体" w:eastAsia="黑体" w:cs="黑体"/>
          <w:b/>
          <w:sz w:val="24"/>
          <w:szCs w:val="24"/>
        </w:rPr>
      </w:pPr>
      <w:r>
        <w:rPr>
          <w:rFonts w:hint="eastAsia" w:ascii="黑体" w:hAnsi="黑体" w:eastAsia="黑体" w:cs="黑体"/>
          <w:b/>
          <w:sz w:val="24"/>
          <w:szCs w:val="24"/>
        </w:rPr>
        <w:t>（一）组建评标委员会</w:t>
      </w:r>
    </w:p>
    <w:p w14:paraId="1E6C9751">
      <w:pPr>
        <w:pStyle w:val="2"/>
        <w:snapToGrid w:val="0"/>
        <w:spacing w:before="0" w:beforeLines="0" w:after="0" w:afterLines="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评标委员会由采购人代表和有关技术、经济等方面的专家组成,成员人数应当为五人以上单数。其中,技术、经济等方面的专家不得少于成员总数的三分之二。</w:t>
      </w:r>
    </w:p>
    <w:p w14:paraId="1C292B97">
      <w:pPr>
        <w:pStyle w:val="2"/>
        <w:snapToGrid w:val="0"/>
        <w:spacing w:before="0" w:beforeLines="0" w:after="0" w:afterLines="0" w:line="360" w:lineRule="auto"/>
        <w:ind w:left="720" w:leftChars="228" w:hanging="241" w:hangingChars="100"/>
        <w:outlineLvl w:val="2"/>
        <w:rPr>
          <w:rFonts w:hint="eastAsia" w:ascii="黑体" w:hAnsi="黑体" w:eastAsia="黑体" w:cs="黑体"/>
          <w:b/>
          <w:sz w:val="24"/>
          <w:szCs w:val="24"/>
        </w:rPr>
      </w:pPr>
      <w:r>
        <w:rPr>
          <w:rFonts w:hint="eastAsia" w:ascii="黑体" w:hAnsi="黑体" w:eastAsia="黑体" w:cs="黑体"/>
          <w:b/>
          <w:sz w:val="24"/>
          <w:szCs w:val="24"/>
        </w:rPr>
        <w:t>（二）评标程序</w:t>
      </w:r>
    </w:p>
    <w:p w14:paraId="4F6B8086">
      <w:pPr>
        <w:pStyle w:val="2"/>
        <w:snapToGrid w:val="0"/>
        <w:spacing w:before="0" w:beforeLines="0" w:after="0" w:afterLines="0" w:line="360" w:lineRule="auto"/>
        <w:ind w:firstLine="411" w:firstLineChars="196"/>
        <w:rPr>
          <w:rFonts w:hint="eastAsia" w:ascii="宋体" w:hAnsi="宋体" w:eastAsia="宋体" w:cs="宋体"/>
          <w:sz w:val="21"/>
          <w:szCs w:val="21"/>
        </w:rPr>
      </w:pPr>
      <w:r>
        <w:rPr>
          <w:rFonts w:hint="eastAsia" w:ascii="宋体" w:hAnsi="宋体" w:eastAsia="宋体" w:cs="宋体"/>
          <w:sz w:val="21"/>
          <w:szCs w:val="21"/>
        </w:rPr>
        <w:t>1</w:t>
      </w:r>
      <w:r>
        <w:rPr>
          <w:rFonts w:hint="eastAsia" w:hAnsi="宋体" w:cs="宋体"/>
          <w:sz w:val="21"/>
          <w:szCs w:val="21"/>
          <w:lang w:eastAsia="zh-CN"/>
        </w:rPr>
        <w:t>、</w:t>
      </w:r>
      <w:r>
        <w:rPr>
          <w:rFonts w:hint="eastAsia" w:ascii="宋体" w:hAnsi="宋体" w:eastAsia="宋体" w:cs="宋体"/>
          <w:sz w:val="21"/>
          <w:szCs w:val="21"/>
        </w:rPr>
        <w:t>在评审专家中推选评审小组组长。</w:t>
      </w:r>
    </w:p>
    <w:p w14:paraId="2AA73FE6">
      <w:pPr>
        <w:pStyle w:val="2"/>
        <w:snapToGrid w:val="0"/>
        <w:spacing w:before="0" w:beforeLines="0" w:after="0" w:afterLines="0" w:line="360" w:lineRule="auto"/>
        <w:ind w:firstLine="411" w:firstLineChars="196"/>
        <w:rPr>
          <w:rFonts w:hint="eastAsia" w:ascii="宋体" w:hAnsi="宋体" w:eastAsia="宋体" w:cs="宋体"/>
          <w:sz w:val="21"/>
          <w:szCs w:val="21"/>
        </w:rPr>
      </w:pPr>
      <w:r>
        <w:rPr>
          <w:rFonts w:hint="eastAsia" w:ascii="宋体" w:hAnsi="宋体" w:eastAsia="宋体" w:cs="宋体"/>
          <w:sz w:val="21"/>
          <w:szCs w:val="21"/>
        </w:rPr>
        <w:t>2</w:t>
      </w:r>
      <w:r>
        <w:rPr>
          <w:rFonts w:hint="eastAsia" w:hAnsi="宋体" w:cs="宋体"/>
          <w:sz w:val="21"/>
          <w:szCs w:val="21"/>
          <w:lang w:eastAsia="zh-CN"/>
        </w:rPr>
        <w:t>、</w:t>
      </w:r>
      <w:r>
        <w:rPr>
          <w:rFonts w:hint="eastAsia" w:ascii="宋体" w:hAnsi="宋体" w:eastAsia="宋体" w:cs="宋体"/>
          <w:sz w:val="21"/>
          <w:szCs w:val="21"/>
        </w:rPr>
        <w:t>评审小组组长召集成员认真阅读</w:t>
      </w:r>
      <w:r>
        <w:rPr>
          <w:rFonts w:hint="eastAsia" w:hAnsi="宋体" w:eastAsia="宋体" w:cs="宋体"/>
          <w:sz w:val="21"/>
          <w:szCs w:val="21"/>
          <w:lang w:eastAsia="zh-CN"/>
        </w:rPr>
        <w:t>招标文件</w:t>
      </w:r>
      <w:r>
        <w:rPr>
          <w:rFonts w:hint="eastAsia" w:ascii="宋体" w:hAnsi="宋体" w:eastAsia="宋体" w:cs="宋体"/>
          <w:sz w:val="21"/>
          <w:szCs w:val="21"/>
        </w:rPr>
        <w:t>以及相关补充、质疑、答复文件、项目书面说明等材料，熟悉采购项目的基本概况，采购项目的质量要求、数量、主要技术标准或服务需求，采购合同主要条款，投标无效情形，评审方法、评审依据、评审标准等。</w:t>
      </w:r>
    </w:p>
    <w:p w14:paraId="6FA8D922">
      <w:pPr>
        <w:pStyle w:val="2"/>
        <w:snapToGrid w:val="0"/>
        <w:spacing w:before="0" w:beforeLines="0" w:after="0" w:afterLines="0" w:line="360" w:lineRule="auto"/>
        <w:ind w:firstLine="411" w:firstLineChars="196"/>
        <w:rPr>
          <w:rFonts w:hint="eastAsia" w:ascii="宋体" w:hAnsi="宋体" w:eastAsia="宋体" w:cs="宋体"/>
          <w:sz w:val="21"/>
          <w:szCs w:val="21"/>
        </w:rPr>
      </w:pPr>
      <w:r>
        <w:rPr>
          <w:rFonts w:hint="eastAsia" w:ascii="宋体" w:hAnsi="宋体" w:eastAsia="宋体" w:cs="宋体"/>
          <w:sz w:val="21"/>
          <w:szCs w:val="21"/>
        </w:rPr>
        <w:t>3</w:t>
      </w:r>
      <w:r>
        <w:rPr>
          <w:rFonts w:hint="eastAsia" w:hAnsi="宋体" w:cs="宋体"/>
          <w:sz w:val="21"/>
          <w:szCs w:val="21"/>
          <w:lang w:eastAsia="zh-CN"/>
        </w:rPr>
        <w:t>、</w:t>
      </w:r>
      <w:r>
        <w:rPr>
          <w:rFonts w:hint="eastAsia" w:ascii="宋体" w:hAnsi="宋体" w:eastAsia="宋体" w:cs="宋体"/>
          <w:sz w:val="21"/>
          <w:szCs w:val="21"/>
          <w:lang w:eastAsia="zh-CN"/>
        </w:rPr>
        <w:t>采购</w:t>
      </w:r>
      <w:r>
        <w:rPr>
          <w:rFonts w:hint="eastAsia" w:ascii="宋体" w:hAnsi="宋体" w:eastAsia="宋体" w:cs="宋体"/>
          <w:sz w:val="21"/>
          <w:szCs w:val="21"/>
        </w:rPr>
        <w:t>人或者</w:t>
      </w:r>
      <w:r>
        <w:rPr>
          <w:rFonts w:hint="eastAsia" w:ascii="宋体" w:hAnsi="宋体" w:eastAsia="宋体" w:cs="宋体"/>
          <w:sz w:val="21"/>
          <w:szCs w:val="21"/>
          <w:lang w:eastAsia="zh-CN"/>
        </w:rPr>
        <w:t>采购</w:t>
      </w:r>
      <w:r>
        <w:rPr>
          <w:rFonts w:hint="eastAsia" w:ascii="宋体" w:hAnsi="宋体" w:eastAsia="宋体" w:cs="宋体"/>
          <w:sz w:val="21"/>
          <w:szCs w:val="21"/>
        </w:rPr>
        <w:t>代理机构对各</w:t>
      </w:r>
      <w:r>
        <w:rPr>
          <w:rFonts w:hint="eastAsia" w:hAnsi="宋体" w:eastAsia="宋体" w:cs="宋体"/>
          <w:sz w:val="21"/>
          <w:szCs w:val="21"/>
          <w:lang w:eastAsia="zh-CN"/>
        </w:rPr>
        <w:t>投标人</w:t>
      </w:r>
      <w:r>
        <w:rPr>
          <w:rFonts w:hint="eastAsia" w:ascii="宋体" w:hAnsi="宋体" w:eastAsia="宋体" w:cs="宋体"/>
          <w:sz w:val="21"/>
          <w:szCs w:val="21"/>
        </w:rPr>
        <w:t>的资格进行审查，</w:t>
      </w:r>
      <w:r>
        <w:rPr>
          <w:rFonts w:hint="eastAsia" w:hAnsi="宋体" w:eastAsia="宋体" w:cs="宋体"/>
          <w:sz w:val="21"/>
          <w:szCs w:val="21"/>
          <w:lang w:eastAsia="zh-CN"/>
        </w:rPr>
        <w:t>投标人</w:t>
      </w:r>
      <w:r>
        <w:rPr>
          <w:rFonts w:hint="eastAsia" w:ascii="宋体" w:hAnsi="宋体" w:eastAsia="宋体" w:cs="宋体"/>
          <w:sz w:val="21"/>
          <w:szCs w:val="21"/>
        </w:rPr>
        <w:t>资格条件不符合</w:t>
      </w:r>
      <w:r>
        <w:rPr>
          <w:rFonts w:hint="eastAsia" w:hAnsi="宋体" w:eastAsia="宋体" w:cs="宋体"/>
          <w:sz w:val="21"/>
          <w:szCs w:val="21"/>
          <w:lang w:eastAsia="zh-CN"/>
        </w:rPr>
        <w:t>招标文件</w:t>
      </w:r>
      <w:r>
        <w:rPr>
          <w:rFonts w:hint="eastAsia" w:ascii="宋体" w:hAnsi="宋体" w:eastAsia="宋体" w:cs="宋体"/>
          <w:sz w:val="21"/>
          <w:szCs w:val="21"/>
        </w:rPr>
        <w:t>要求的投标无效，</w:t>
      </w:r>
      <w:r>
        <w:rPr>
          <w:rFonts w:hint="eastAsia" w:ascii="宋体" w:hAnsi="宋体" w:eastAsia="宋体" w:cs="宋体"/>
          <w:bCs/>
          <w:sz w:val="21"/>
          <w:szCs w:val="21"/>
        </w:rPr>
        <w:t>不再进入符合性审查。</w:t>
      </w:r>
    </w:p>
    <w:p w14:paraId="4CF7E285">
      <w:pPr>
        <w:pStyle w:val="2"/>
        <w:snapToGrid w:val="0"/>
        <w:spacing w:before="0" w:beforeLines="0" w:after="0" w:afterLines="0" w:line="360" w:lineRule="auto"/>
        <w:ind w:firstLine="411" w:firstLineChars="196"/>
        <w:rPr>
          <w:rFonts w:hint="eastAsia" w:ascii="宋体" w:hAnsi="宋体" w:eastAsia="宋体" w:cs="宋体"/>
          <w:sz w:val="21"/>
          <w:szCs w:val="21"/>
        </w:rPr>
      </w:pPr>
      <w:r>
        <w:rPr>
          <w:rFonts w:hint="eastAsia" w:ascii="宋体" w:hAnsi="宋体" w:eastAsia="宋体" w:cs="宋体"/>
          <w:sz w:val="21"/>
          <w:szCs w:val="21"/>
        </w:rPr>
        <w:t>4</w:t>
      </w:r>
      <w:r>
        <w:rPr>
          <w:rFonts w:hint="eastAsia" w:hAnsi="宋体" w:cs="宋体"/>
          <w:sz w:val="21"/>
          <w:szCs w:val="21"/>
          <w:lang w:eastAsia="zh-CN"/>
        </w:rPr>
        <w:t>、</w:t>
      </w:r>
      <w:r>
        <w:rPr>
          <w:rFonts w:hint="eastAsia" w:ascii="宋体" w:hAnsi="宋体" w:eastAsia="宋体" w:cs="宋体"/>
          <w:sz w:val="21"/>
          <w:szCs w:val="21"/>
        </w:rPr>
        <w:t>评审小组对各投标文件的符合性进行审查，确定是否对</w:t>
      </w:r>
      <w:r>
        <w:rPr>
          <w:rFonts w:hint="eastAsia" w:hAnsi="宋体" w:eastAsia="宋体" w:cs="宋体"/>
          <w:sz w:val="21"/>
          <w:szCs w:val="21"/>
          <w:lang w:eastAsia="zh-CN"/>
        </w:rPr>
        <w:t>招标文件</w:t>
      </w:r>
      <w:r>
        <w:rPr>
          <w:rFonts w:hint="eastAsia" w:ascii="宋体" w:hAnsi="宋体" w:eastAsia="宋体" w:cs="宋体"/>
          <w:sz w:val="21"/>
          <w:szCs w:val="21"/>
        </w:rPr>
        <w:t>作出了实质性响应。</w:t>
      </w:r>
      <w:r>
        <w:rPr>
          <w:rFonts w:hint="eastAsia" w:ascii="宋体" w:hAnsi="宋体" w:eastAsia="宋体" w:cs="宋体"/>
          <w:bCs/>
          <w:sz w:val="21"/>
          <w:szCs w:val="21"/>
        </w:rPr>
        <w:t>实质上没有响应</w:t>
      </w:r>
      <w:r>
        <w:rPr>
          <w:rFonts w:hint="eastAsia" w:hAnsi="宋体" w:eastAsia="宋体" w:cs="宋体"/>
          <w:bCs/>
          <w:sz w:val="21"/>
          <w:szCs w:val="21"/>
          <w:lang w:eastAsia="zh-CN"/>
        </w:rPr>
        <w:t>招标文件</w:t>
      </w:r>
      <w:r>
        <w:rPr>
          <w:rFonts w:hint="eastAsia" w:ascii="宋体" w:hAnsi="宋体" w:eastAsia="宋体" w:cs="宋体"/>
          <w:bCs/>
          <w:sz w:val="21"/>
          <w:szCs w:val="21"/>
        </w:rPr>
        <w:t>要求的投标将被视为无效投标，不再进入下一</w:t>
      </w:r>
      <w:r>
        <w:rPr>
          <w:rFonts w:hint="eastAsia" w:ascii="宋体" w:hAnsi="宋体" w:eastAsia="宋体" w:cs="宋体"/>
          <w:sz w:val="21"/>
          <w:szCs w:val="21"/>
        </w:rPr>
        <w:t>阶段的评审。</w:t>
      </w:r>
    </w:p>
    <w:p w14:paraId="43BFD22B">
      <w:pPr>
        <w:pStyle w:val="2"/>
        <w:snapToGrid w:val="0"/>
        <w:spacing w:before="0" w:beforeLines="0" w:after="0" w:afterLines="0" w:line="360" w:lineRule="auto"/>
        <w:ind w:firstLine="411" w:firstLineChars="196"/>
        <w:rPr>
          <w:rFonts w:hint="eastAsia" w:ascii="宋体" w:hAnsi="宋体" w:eastAsia="宋体" w:cs="宋体"/>
          <w:sz w:val="21"/>
          <w:szCs w:val="21"/>
        </w:rPr>
      </w:pPr>
      <w:r>
        <w:rPr>
          <w:rFonts w:hint="eastAsia" w:ascii="宋体" w:hAnsi="宋体" w:eastAsia="宋体" w:cs="宋体"/>
          <w:sz w:val="21"/>
          <w:szCs w:val="21"/>
        </w:rPr>
        <w:t>5</w:t>
      </w:r>
      <w:r>
        <w:rPr>
          <w:rFonts w:hint="eastAsia" w:hAnsi="宋体" w:cs="宋体"/>
          <w:sz w:val="21"/>
          <w:szCs w:val="21"/>
          <w:lang w:eastAsia="zh-CN"/>
        </w:rPr>
        <w:t>、</w:t>
      </w:r>
      <w:r>
        <w:rPr>
          <w:rFonts w:hint="eastAsia" w:ascii="宋体" w:hAnsi="宋体" w:eastAsia="宋体" w:cs="宋体"/>
          <w:sz w:val="21"/>
          <w:szCs w:val="21"/>
        </w:rPr>
        <w:t>评审人员按</w:t>
      </w:r>
      <w:r>
        <w:rPr>
          <w:rFonts w:hint="eastAsia" w:hAnsi="宋体" w:eastAsia="宋体" w:cs="宋体"/>
          <w:sz w:val="21"/>
          <w:szCs w:val="21"/>
          <w:lang w:eastAsia="zh-CN"/>
        </w:rPr>
        <w:t>招标文件</w:t>
      </w:r>
      <w:r>
        <w:rPr>
          <w:rFonts w:hint="eastAsia" w:ascii="宋体" w:hAnsi="宋体" w:eastAsia="宋体" w:cs="宋体"/>
          <w:sz w:val="21"/>
          <w:szCs w:val="21"/>
        </w:rPr>
        <w:t>规定的评审方法和评审标准，依法独立对</w:t>
      </w:r>
      <w:r>
        <w:rPr>
          <w:rFonts w:hint="eastAsia" w:hAnsi="宋体" w:eastAsia="宋体" w:cs="宋体"/>
          <w:sz w:val="21"/>
          <w:szCs w:val="21"/>
          <w:lang w:eastAsia="zh-CN"/>
        </w:rPr>
        <w:t>投标人</w:t>
      </w:r>
      <w:r>
        <w:rPr>
          <w:rFonts w:hint="eastAsia" w:ascii="宋体" w:hAnsi="宋体" w:eastAsia="宋体" w:cs="宋体"/>
          <w:sz w:val="21"/>
          <w:szCs w:val="21"/>
        </w:rPr>
        <w:t>投标文件进行评估、比较，并给予评价或打分，不受任何单位和个人的干预。</w:t>
      </w:r>
    </w:p>
    <w:p w14:paraId="0C6099F8">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6</w:t>
      </w:r>
      <w:r>
        <w:rPr>
          <w:rFonts w:hint="eastAsia" w:ascii="宋体" w:hAnsi="宋体" w:cs="宋体"/>
          <w:sz w:val="21"/>
          <w:szCs w:val="21"/>
          <w:lang w:eastAsia="zh-CN"/>
        </w:rPr>
        <w:t>、</w:t>
      </w:r>
      <w:r>
        <w:rPr>
          <w:rFonts w:hint="eastAsia" w:ascii="宋体" w:hAnsi="宋体" w:eastAsia="宋体" w:cs="宋体"/>
          <w:sz w:val="21"/>
          <w:szCs w:val="21"/>
        </w:rPr>
        <w:t>各</w:t>
      </w:r>
      <w:r>
        <w:rPr>
          <w:rFonts w:hint="eastAsia" w:ascii="宋体" w:hAnsi="宋体" w:eastAsia="宋体" w:cs="宋体"/>
          <w:sz w:val="21"/>
          <w:szCs w:val="21"/>
          <w:lang w:eastAsia="zh-CN"/>
        </w:rPr>
        <w:t>投标人</w:t>
      </w:r>
      <w:r>
        <w:rPr>
          <w:rFonts w:hint="eastAsia" w:ascii="宋体" w:hAnsi="宋体" w:eastAsia="宋体" w:cs="宋体"/>
          <w:sz w:val="21"/>
          <w:szCs w:val="21"/>
        </w:rPr>
        <w:t>的得分为所有评委的有效评分的算术平均数，由指定专人进行计算复核。</w:t>
      </w:r>
    </w:p>
    <w:p w14:paraId="52613824">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7</w:t>
      </w:r>
      <w:r>
        <w:rPr>
          <w:rFonts w:hint="eastAsia" w:ascii="宋体" w:hAnsi="宋体" w:cs="宋体"/>
          <w:sz w:val="21"/>
          <w:szCs w:val="21"/>
          <w:lang w:eastAsia="zh-CN"/>
        </w:rPr>
        <w:t>、</w:t>
      </w:r>
      <w:r>
        <w:rPr>
          <w:rFonts w:hint="eastAsia" w:ascii="宋体" w:hAnsi="宋体" w:eastAsia="宋体" w:cs="宋体"/>
          <w:sz w:val="21"/>
          <w:szCs w:val="21"/>
        </w:rPr>
        <w:t>评标委员会完成评标后,评委对各部分得分汇总,计算出本项目最终得分。评标委员会按评标原则推荐中标候选人，同时起草评标报告。</w:t>
      </w:r>
    </w:p>
    <w:p w14:paraId="6BCE97F8">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8</w:t>
      </w:r>
      <w:r>
        <w:rPr>
          <w:rFonts w:hint="eastAsia" w:ascii="宋体" w:hAnsi="宋体" w:cs="宋体"/>
          <w:sz w:val="21"/>
          <w:szCs w:val="21"/>
          <w:lang w:eastAsia="zh-CN"/>
        </w:rPr>
        <w:t>、</w:t>
      </w:r>
      <w:r>
        <w:rPr>
          <w:rFonts w:hint="eastAsia" w:ascii="宋体" w:hAnsi="宋体" w:eastAsia="宋体" w:cs="宋体"/>
          <w:sz w:val="21"/>
          <w:szCs w:val="21"/>
        </w:rPr>
        <w:t>实质上响应</w:t>
      </w:r>
      <w:r>
        <w:rPr>
          <w:rFonts w:hint="eastAsia" w:ascii="宋体" w:hAnsi="宋体" w:eastAsia="宋体" w:cs="宋体"/>
          <w:sz w:val="21"/>
          <w:szCs w:val="21"/>
          <w:lang w:eastAsia="zh-CN"/>
        </w:rPr>
        <w:t>招标文件</w:t>
      </w:r>
      <w:r>
        <w:rPr>
          <w:rFonts w:hint="eastAsia" w:ascii="宋体" w:hAnsi="宋体" w:eastAsia="宋体" w:cs="宋体"/>
          <w:sz w:val="21"/>
          <w:szCs w:val="21"/>
        </w:rPr>
        <w:t>要求的</w:t>
      </w:r>
      <w:r>
        <w:rPr>
          <w:rFonts w:hint="eastAsia" w:ascii="宋体" w:hAnsi="宋体" w:eastAsia="宋体" w:cs="宋体"/>
          <w:sz w:val="21"/>
          <w:szCs w:val="21"/>
          <w:lang w:eastAsia="zh-CN"/>
        </w:rPr>
        <w:t>投标人</w:t>
      </w:r>
      <w:r>
        <w:rPr>
          <w:rFonts w:hint="eastAsia" w:ascii="宋体" w:hAnsi="宋体" w:eastAsia="宋体" w:cs="宋体"/>
          <w:bCs/>
          <w:sz w:val="21"/>
          <w:szCs w:val="21"/>
        </w:rPr>
        <w:t>不足三家的，除财政部门另有规定外，应当作废标处理。</w:t>
      </w:r>
    </w:p>
    <w:p w14:paraId="23F48B50">
      <w:pPr>
        <w:snapToGrid w:val="0"/>
        <w:spacing w:line="360" w:lineRule="auto"/>
        <w:ind w:firstLine="482" w:firstLineChars="200"/>
        <w:outlineLvl w:val="2"/>
        <w:rPr>
          <w:rFonts w:hint="eastAsia" w:ascii="黑体" w:hAnsi="黑体" w:eastAsia="黑体" w:cs="黑体"/>
          <w:b/>
          <w:sz w:val="24"/>
          <w:szCs w:val="24"/>
        </w:rPr>
      </w:pPr>
      <w:r>
        <w:rPr>
          <w:rFonts w:hint="eastAsia" w:ascii="黑体" w:hAnsi="黑体" w:eastAsia="黑体" w:cs="黑体"/>
          <w:b/>
          <w:sz w:val="24"/>
          <w:szCs w:val="24"/>
        </w:rPr>
        <w:t>（三）澄清问题的形式</w:t>
      </w:r>
    </w:p>
    <w:p w14:paraId="4F33A39E">
      <w:pPr>
        <w:autoSpaceDE w:val="0"/>
        <w:autoSpaceDN w:val="0"/>
        <w:adjustRightInd w:val="0"/>
        <w:snapToGrid w:val="0"/>
        <w:spacing w:line="360" w:lineRule="auto"/>
        <w:ind w:firstLine="420" w:firstLineChars="200"/>
        <w:jc w:val="left"/>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对投标文件中含义不明确、同类问题表述不一致或者有明显文字和计算错误的内容，评标委员会可要求</w:t>
      </w:r>
      <w:r>
        <w:rPr>
          <w:rFonts w:hint="eastAsia" w:ascii="宋体" w:hAnsi="宋体" w:eastAsia="宋体" w:cs="宋体"/>
          <w:sz w:val="21"/>
          <w:szCs w:val="21"/>
          <w:lang w:eastAsia="zh-CN"/>
        </w:rPr>
        <w:t>投标人</w:t>
      </w:r>
      <w:r>
        <w:rPr>
          <w:rFonts w:hint="eastAsia" w:ascii="宋体" w:hAnsi="宋体" w:eastAsia="宋体" w:cs="宋体"/>
          <w:sz w:val="21"/>
          <w:szCs w:val="21"/>
        </w:rPr>
        <w:t>作出必要的澄清、说明或者补正。评标委员会的澄清内容及</w:t>
      </w:r>
      <w:r>
        <w:rPr>
          <w:rFonts w:hint="eastAsia" w:ascii="宋体" w:hAnsi="宋体" w:eastAsia="宋体" w:cs="宋体"/>
          <w:sz w:val="21"/>
          <w:szCs w:val="21"/>
          <w:lang w:eastAsia="zh-CN"/>
        </w:rPr>
        <w:t>投标人</w:t>
      </w:r>
      <w:r>
        <w:rPr>
          <w:rFonts w:hint="eastAsia" w:ascii="宋体" w:hAnsi="宋体" w:eastAsia="宋体" w:cs="宋体"/>
          <w:sz w:val="21"/>
          <w:szCs w:val="21"/>
        </w:rPr>
        <w:t xml:space="preserve">的澄清、说明或者补正均通过电子交易平台交换数据电文。  </w:t>
      </w:r>
    </w:p>
    <w:p w14:paraId="361DB0DD">
      <w:pPr>
        <w:autoSpaceDE w:val="0"/>
        <w:autoSpaceDN w:val="0"/>
        <w:adjustRightInd w:val="0"/>
        <w:snapToGrid w:val="0"/>
        <w:spacing w:line="360" w:lineRule="auto"/>
        <w:ind w:firstLine="420" w:firstLineChars="200"/>
        <w:jc w:val="left"/>
        <w:rPr>
          <w:rFonts w:hint="eastAsia" w:ascii="宋体" w:hAnsi="宋体" w:eastAsia="宋体" w:cs="宋体"/>
          <w:sz w:val="21"/>
          <w:szCs w:val="21"/>
        </w:rPr>
      </w:pPr>
      <w:r>
        <w:rPr>
          <w:rFonts w:hint="eastAsia" w:ascii="宋体" w:hAnsi="宋体" w:cs="宋体"/>
          <w:sz w:val="21"/>
          <w:szCs w:val="21"/>
          <w:lang w:val="en-US" w:eastAsia="zh-CN"/>
        </w:rPr>
        <w:t>2、</w:t>
      </w:r>
      <w:r>
        <w:rPr>
          <w:rFonts w:hint="eastAsia" w:ascii="宋体" w:hAnsi="宋体" w:eastAsia="宋体" w:cs="宋体"/>
          <w:sz w:val="21"/>
          <w:szCs w:val="21"/>
        </w:rPr>
        <w:t>评标委员会发出澄清内容后，</w:t>
      </w:r>
      <w:r>
        <w:rPr>
          <w:rFonts w:hint="eastAsia" w:ascii="宋体" w:hAnsi="宋体" w:eastAsia="宋体" w:cs="宋体"/>
          <w:sz w:val="21"/>
          <w:szCs w:val="21"/>
          <w:lang w:eastAsia="zh-CN"/>
        </w:rPr>
        <w:t>投标人</w:t>
      </w:r>
      <w:r>
        <w:rPr>
          <w:rFonts w:hint="eastAsia" w:ascii="宋体" w:hAnsi="宋体" w:eastAsia="宋体" w:cs="宋体"/>
          <w:sz w:val="21"/>
          <w:szCs w:val="21"/>
        </w:rPr>
        <w:t>应当在政采云上的规定的时间内提交澄清说明或补正，否则视为</w:t>
      </w:r>
      <w:r>
        <w:rPr>
          <w:rFonts w:hint="eastAsia" w:ascii="宋体" w:hAnsi="宋体" w:eastAsia="宋体" w:cs="宋体"/>
          <w:sz w:val="21"/>
          <w:szCs w:val="21"/>
          <w:lang w:eastAsia="zh-CN"/>
        </w:rPr>
        <w:t>投标人</w:t>
      </w:r>
      <w:r>
        <w:rPr>
          <w:rFonts w:hint="eastAsia" w:ascii="宋体" w:hAnsi="宋体" w:eastAsia="宋体" w:cs="宋体"/>
          <w:sz w:val="21"/>
          <w:szCs w:val="21"/>
        </w:rPr>
        <w:t>放弃答复，并</w:t>
      </w:r>
      <w:r>
        <w:rPr>
          <w:rFonts w:hint="eastAsia" w:ascii="宋体" w:hAnsi="宋体" w:eastAsia="宋体" w:cs="宋体"/>
          <w:kern w:val="0"/>
          <w:sz w:val="21"/>
          <w:szCs w:val="21"/>
        </w:rPr>
        <w:t>自行承担因此而产生的不利后果。</w:t>
      </w:r>
      <w:r>
        <w:rPr>
          <w:rFonts w:hint="eastAsia" w:ascii="宋体" w:hAnsi="宋体" w:eastAsia="宋体" w:cs="宋体"/>
          <w:sz w:val="21"/>
          <w:szCs w:val="21"/>
        </w:rPr>
        <w:t>澄清、说明或者补正不得超出投标文件的范围或者改变投标文件的实质性内容。</w:t>
      </w:r>
    </w:p>
    <w:p w14:paraId="72C69F17">
      <w:pPr>
        <w:pStyle w:val="2"/>
        <w:numPr>
          <w:ilvl w:val="0"/>
          <w:numId w:val="0"/>
        </w:numPr>
        <w:snapToGrid w:val="0"/>
        <w:spacing w:before="0" w:beforeLines="0" w:after="0" w:afterLines="0" w:line="360" w:lineRule="auto"/>
        <w:ind w:left="720" w:leftChars="228" w:hanging="241" w:hangingChars="100"/>
        <w:outlineLvl w:val="2"/>
        <w:rPr>
          <w:rFonts w:hint="eastAsia" w:ascii="黑体" w:hAnsi="黑体" w:eastAsia="黑体" w:cs="黑体"/>
          <w:b/>
          <w:sz w:val="24"/>
          <w:szCs w:val="24"/>
        </w:rPr>
      </w:pPr>
      <w:r>
        <w:rPr>
          <w:rFonts w:hint="eastAsia" w:ascii="黑体" w:hAnsi="黑体" w:eastAsia="黑体" w:cs="黑体"/>
          <w:b/>
          <w:kern w:val="0"/>
          <w:sz w:val="24"/>
          <w:szCs w:val="24"/>
          <w:lang w:val="en-US" w:eastAsia="zh-CN" w:bidi="ar-SA"/>
        </w:rPr>
        <w:t>（四）</w:t>
      </w:r>
      <w:r>
        <w:rPr>
          <w:rFonts w:hint="eastAsia" w:ascii="黑体" w:hAnsi="黑体" w:eastAsia="黑体" w:cs="黑体"/>
          <w:b/>
          <w:sz w:val="24"/>
          <w:szCs w:val="24"/>
        </w:rPr>
        <w:t>错误修正</w:t>
      </w:r>
    </w:p>
    <w:p w14:paraId="791488B1">
      <w:pPr>
        <w:adjustRightInd w:val="0"/>
        <w:snapToGrid w:val="0"/>
        <w:spacing w:line="288" w:lineRule="auto"/>
        <w:ind w:firstLine="398" w:firstLineChars="200"/>
        <w:rPr>
          <w:rFonts w:hint="eastAsia" w:ascii="宋体" w:hAnsi="宋体" w:eastAsia="宋体" w:cs="宋体"/>
          <w:b/>
          <w:bCs/>
          <w:sz w:val="21"/>
          <w:szCs w:val="21"/>
          <w:highlight w:val="none"/>
          <w:lang w:bidi="ar"/>
        </w:rPr>
      </w:pPr>
      <w:r>
        <w:rPr>
          <w:rFonts w:hint="eastAsia" w:ascii="宋体" w:hAnsi="宋体" w:eastAsia="宋体" w:cs="宋体"/>
          <w:b/>
          <w:bCs/>
          <w:spacing w:val="-6"/>
          <w:szCs w:val="21"/>
        </w:rPr>
        <w:t>政府采购云平台上传的电子投标文件报价与政府采购云平台录入报价不一致的，以上传的电子投标文件报价为准。</w:t>
      </w:r>
    </w:p>
    <w:p w14:paraId="60F4B3A6">
      <w:pPr>
        <w:pStyle w:val="2"/>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360" w:lineRule="auto"/>
        <w:ind w:firstLine="422" w:firstLineChars="200"/>
        <w:textAlignment w:val="auto"/>
        <w:rPr>
          <w:rFonts w:hint="eastAsia" w:ascii="宋体" w:hAnsi="宋体" w:eastAsia="宋体" w:cs="宋体"/>
          <w:b/>
          <w:bCs/>
          <w:sz w:val="21"/>
          <w:szCs w:val="21"/>
          <w:lang w:bidi="ar"/>
        </w:rPr>
      </w:pPr>
      <w:r>
        <w:rPr>
          <w:rFonts w:hint="eastAsia" w:ascii="宋体" w:hAnsi="宋体" w:eastAsia="宋体" w:cs="宋体"/>
          <w:b/>
          <w:bCs/>
          <w:sz w:val="21"/>
          <w:szCs w:val="21"/>
          <w:lang w:bidi="ar"/>
        </w:rPr>
        <w:t>投标文件报价出现前后不一致的，除招标文件另有规定外，按照下列规定修正：</w:t>
      </w:r>
    </w:p>
    <w:p w14:paraId="69CA49C9">
      <w:pPr>
        <w:pStyle w:val="2"/>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bidi="ar"/>
        </w:rPr>
        <w:t>1</w:t>
      </w:r>
      <w:r>
        <w:rPr>
          <w:rFonts w:hint="eastAsia" w:hAnsi="宋体" w:cs="宋体"/>
          <w:b w:val="0"/>
          <w:bCs w:val="0"/>
          <w:sz w:val="21"/>
          <w:szCs w:val="21"/>
          <w:lang w:eastAsia="zh-CN" w:bidi="ar"/>
        </w:rPr>
        <w:t>、</w:t>
      </w:r>
      <w:r>
        <w:rPr>
          <w:rFonts w:hint="eastAsia" w:ascii="宋体" w:hAnsi="宋体" w:eastAsia="宋体" w:cs="宋体"/>
          <w:b w:val="0"/>
          <w:bCs w:val="0"/>
          <w:sz w:val="21"/>
          <w:szCs w:val="21"/>
          <w:lang w:bidi="ar"/>
        </w:rPr>
        <w:t>投标文件中开标一览表</w:t>
      </w:r>
      <w:r>
        <w:rPr>
          <w:rFonts w:hint="eastAsia" w:ascii="宋体" w:hAnsi="宋体" w:eastAsia="宋体" w:cs="宋体"/>
          <w:b w:val="0"/>
          <w:bCs w:val="0"/>
          <w:sz w:val="21"/>
          <w:szCs w:val="21"/>
          <w:lang w:eastAsia="zh-CN" w:bidi="ar"/>
        </w:rPr>
        <w:t>（</w:t>
      </w:r>
      <w:r>
        <w:rPr>
          <w:rFonts w:hint="eastAsia" w:ascii="宋体" w:hAnsi="宋体" w:eastAsia="宋体" w:cs="宋体"/>
          <w:b w:val="0"/>
          <w:bCs w:val="0"/>
          <w:sz w:val="21"/>
          <w:szCs w:val="21"/>
          <w:lang w:val="en-US" w:eastAsia="zh-CN" w:bidi="ar"/>
        </w:rPr>
        <w:t>报价表）</w:t>
      </w:r>
      <w:r>
        <w:rPr>
          <w:rFonts w:hint="eastAsia" w:ascii="宋体" w:hAnsi="宋体" w:eastAsia="宋体" w:cs="宋体"/>
          <w:b w:val="0"/>
          <w:bCs w:val="0"/>
          <w:sz w:val="21"/>
          <w:szCs w:val="21"/>
          <w:lang w:bidi="ar"/>
        </w:rPr>
        <w:t>内容与投标文件中相应内容不一致的，以开标一览表</w:t>
      </w:r>
      <w:r>
        <w:rPr>
          <w:rFonts w:hint="eastAsia" w:ascii="宋体" w:hAnsi="宋体" w:eastAsia="宋体" w:cs="宋体"/>
          <w:b w:val="0"/>
          <w:bCs w:val="0"/>
          <w:sz w:val="21"/>
          <w:szCs w:val="21"/>
          <w:lang w:eastAsia="zh-CN" w:bidi="ar"/>
        </w:rPr>
        <w:t>（</w:t>
      </w:r>
      <w:r>
        <w:rPr>
          <w:rFonts w:hint="eastAsia" w:ascii="宋体" w:hAnsi="宋体" w:eastAsia="宋体" w:cs="宋体"/>
          <w:b w:val="0"/>
          <w:bCs w:val="0"/>
          <w:sz w:val="21"/>
          <w:szCs w:val="21"/>
          <w:lang w:val="en-US" w:eastAsia="zh-CN" w:bidi="ar"/>
        </w:rPr>
        <w:t>报价表）</w:t>
      </w:r>
      <w:r>
        <w:rPr>
          <w:rFonts w:hint="eastAsia" w:ascii="宋体" w:hAnsi="宋体" w:eastAsia="宋体" w:cs="宋体"/>
          <w:b w:val="0"/>
          <w:bCs w:val="0"/>
          <w:sz w:val="21"/>
          <w:szCs w:val="21"/>
          <w:lang w:bidi="ar"/>
        </w:rPr>
        <w:t>为准；</w:t>
      </w:r>
    </w:p>
    <w:p w14:paraId="58BD2435">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cs="宋体"/>
          <w:sz w:val="21"/>
          <w:szCs w:val="21"/>
          <w:lang w:eastAsia="zh-CN"/>
        </w:rPr>
        <w:t>、</w:t>
      </w:r>
      <w:r>
        <w:rPr>
          <w:rFonts w:hint="eastAsia" w:ascii="宋体" w:hAnsi="宋体" w:eastAsia="宋体" w:cs="宋体"/>
          <w:sz w:val="21"/>
          <w:szCs w:val="21"/>
        </w:rPr>
        <w:t>大写金额和小写金额不一致的，以大写金额为准；</w:t>
      </w:r>
    </w:p>
    <w:p w14:paraId="186BA6A0">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cs="宋体"/>
          <w:sz w:val="21"/>
          <w:szCs w:val="21"/>
          <w:lang w:eastAsia="zh-CN"/>
        </w:rPr>
        <w:t>、</w:t>
      </w:r>
      <w:r>
        <w:rPr>
          <w:rFonts w:hint="eastAsia" w:ascii="宋体" w:hAnsi="宋体" w:eastAsia="宋体" w:cs="宋体"/>
          <w:sz w:val="21"/>
          <w:szCs w:val="21"/>
        </w:rPr>
        <w:t>单价金额小数点或者百分比有明显错位的，以开标一览表的总价为准，并修改单价；</w:t>
      </w:r>
    </w:p>
    <w:p w14:paraId="6210868A">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cs="宋体"/>
          <w:sz w:val="21"/>
          <w:szCs w:val="21"/>
          <w:lang w:eastAsia="zh-CN"/>
        </w:rPr>
        <w:t>、</w:t>
      </w:r>
      <w:r>
        <w:rPr>
          <w:rFonts w:hint="eastAsia" w:ascii="宋体" w:hAnsi="宋体" w:eastAsia="宋体" w:cs="宋体"/>
          <w:sz w:val="21"/>
          <w:szCs w:val="21"/>
        </w:rPr>
        <w:t>总价金额与按单价汇总金额不一致的，</w:t>
      </w:r>
      <w:r>
        <w:rPr>
          <w:szCs w:val="21"/>
        </w:rPr>
        <w:t>以单价金额计算结果为准。</w:t>
      </w:r>
      <w:r>
        <w:rPr>
          <w:rFonts w:hint="eastAsia" w:ascii="宋体" w:hAnsi="宋体" w:eastAsia="宋体" w:cs="宋体"/>
          <w:sz w:val="21"/>
          <w:szCs w:val="21"/>
        </w:rPr>
        <w:t>。</w:t>
      </w:r>
    </w:p>
    <w:p w14:paraId="1562CE31">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同时出现两种以上不一致的，按照前款规定的顺序修正。评标委员会应当通过电子交易平台要求</w:t>
      </w:r>
      <w:r>
        <w:rPr>
          <w:rFonts w:hint="eastAsia" w:ascii="宋体" w:hAnsi="宋体" w:eastAsia="宋体" w:cs="宋体"/>
          <w:sz w:val="21"/>
          <w:szCs w:val="21"/>
          <w:lang w:eastAsia="zh-CN"/>
        </w:rPr>
        <w:t>投标人</w:t>
      </w:r>
      <w:r>
        <w:rPr>
          <w:rFonts w:hint="eastAsia" w:ascii="宋体" w:hAnsi="宋体" w:eastAsia="宋体" w:cs="宋体"/>
          <w:sz w:val="21"/>
          <w:szCs w:val="21"/>
        </w:rPr>
        <w:t>对修正后的报价予以确认并对</w:t>
      </w:r>
      <w:r>
        <w:rPr>
          <w:rFonts w:hint="eastAsia" w:ascii="宋体" w:hAnsi="宋体" w:eastAsia="宋体" w:cs="宋体"/>
          <w:sz w:val="21"/>
          <w:szCs w:val="21"/>
          <w:lang w:eastAsia="zh-CN"/>
        </w:rPr>
        <w:t>投标人</w:t>
      </w:r>
      <w:r>
        <w:rPr>
          <w:rFonts w:hint="eastAsia" w:ascii="宋体" w:hAnsi="宋体" w:eastAsia="宋体" w:cs="宋体"/>
          <w:sz w:val="21"/>
          <w:szCs w:val="21"/>
        </w:rPr>
        <w:t>产生约束力。</w:t>
      </w:r>
      <w:r>
        <w:rPr>
          <w:rFonts w:hint="eastAsia" w:ascii="宋体" w:hAnsi="宋体" w:eastAsia="宋体" w:cs="宋体"/>
          <w:sz w:val="21"/>
          <w:szCs w:val="21"/>
          <w:lang w:eastAsia="zh-CN"/>
        </w:rPr>
        <w:t>投标人</w:t>
      </w:r>
      <w:r>
        <w:rPr>
          <w:rFonts w:hint="eastAsia" w:ascii="宋体" w:hAnsi="宋体" w:eastAsia="宋体" w:cs="宋体"/>
          <w:sz w:val="21"/>
          <w:szCs w:val="21"/>
        </w:rPr>
        <w:t>不接受修正或在政采云上的规定的时间内不予确认的，其投标无效。</w:t>
      </w:r>
    </w:p>
    <w:p w14:paraId="7ED158DC">
      <w:pPr>
        <w:pStyle w:val="2"/>
        <w:tabs>
          <w:tab w:val="left" w:pos="630"/>
        </w:tabs>
        <w:snapToGrid w:val="0"/>
        <w:spacing w:before="0" w:beforeLines="0" w:after="0" w:afterLines="0" w:line="360" w:lineRule="auto"/>
        <w:ind w:firstLine="472" w:firstLineChars="196"/>
        <w:outlineLvl w:val="2"/>
        <w:rPr>
          <w:rFonts w:hint="eastAsia" w:ascii="黑体" w:hAnsi="黑体" w:eastAsia="黑体" w:cs="黑体"/>
          <w:b/>
          <w:sz w:val="24"/>
          <w:szCs w:val="24"/>
        </w:rPr>
      </w:pPr>
      <w:r>
        <w:rPr>
          <w:rFonts w:hint="eastAsia" w:ascii="黑体" w:hAnsi="黑体" w:eastAsia="黑体" w:cs="黑体"/>
          <w:b/>
          <w:sz w:val="24"/>
          <w:szCs w:val="24"/>
        </w:rPr>
        <w:t>（五）评标原则和评标办法</w:t>
      </w:r>
    </w:p>
    <w:p w14:paraId="5F40B6F6">
      <w:pPr>
        <w:pStyle w:val="2"/>
        <w:snapToGrid w:val="0"/>
        <w:spacing w:before="0" w:beforeLines="0" w:after="0" w:afterLines="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w:t>
      </w:r>
      <w:r>
        <w:rPr>
          <w:rFonts w:hint="eastAsia" w:hAnsi="宋体" w:cs="宋体"/>
          <w:sz w:val="21"/>
          <w:szCs w:val="21"/>
          <w:lang w:eastAsia="zh-CN"/>
        </w:rPr>
        <w:t>、</w:t>
      </w:r>
      <w:r>
        <w:rPr>
          <w:rFonts w:hint="eastAsia" w:ascii="宋体" w:hAnsi="宋体" w:eastAsia="宋体" w:cs="宋体"/>
          <w:sz w:val="21"/>
          <w:szCs w:val="21"/>
        </w:rPr>
        <w:t>评标委员会必须公平、公正、客观，不带任何倾向性和启发性；不得向外界透露任何与评标有关的内容；任何单位和个人不得干扰、影响评标的正常进行；评标委员会及有关工作人员不得私下与</w:t>
      </w:r>
      <w:r>
        <w:rPr>
          <w:rFonts w:hint="eastAsia" w:hAnsi="宋体" w:eastAsia="宋体" w:cs="宋体"/>
          <w:sz w:val="21"/>
          <w:szCs w:val="21"/>
          <w:lang w:eastAsia="zh-CN"/>
        </w:rPr>
        <w:t>投标人</w:t>
      </w:r>
      <w:r>
        <w:rPr>
          <w:rFonts w:hint="eastAsia" w:ascii="宋体" w:hAnsi="宋体" w:eastAsia="宋体" w:cs="宋体"/>
          <w:sz w:val="21"/>
          <w:szCs w:val="21"/>
        </w:rPr>
        <w:t>接触。</w:t>
      </w:r>
    </w:p>
    <w:p w14:paraId="271173DA">
      <w:pPr>
        <w:pStyle w:val="54"/>
        <w:keepNext w:val="0"/>
        <w:keepLines w:val="0"/>
        <w:pageBreakBefore w:val="0"/>
        <w:widowControl w:val="0"/>
        <w:kinsoku/>
        <w:wordWrap/>
        <w:overflowPunct/>
        <w:topLinePunct w:val="0"/>
        <w:autoSpaceDE/>
        <w:autoSpaceDN/>
        <w:bidi w:val="0"/>
        <w:adjustRightInd w:val="0"/>
        <w:snapToGrid/>
        <w:spacing w:before="0" w:beforeAutospacing="0" w:after="0" w:afterAutospacing="0" w:line="360" w:lineRule="auto"/>
        <w:ind w:firstLine="420" w:firstLineChars="200"/>
        <w:jc w:val="both"/>
        <w:textAlignment w:val="auto"/>
        <w:rPr>
          <w:rFonts w:hint="eastAsia" w:ascii="宋体" w:hAnsi="宋体" w:eastAsia="宋体" w:cs="宋体"/>
          <w:b w:val="0"/>
          <w:bCs w:val="0"/>
          <w:sz w:val="21"/>
          <w:szCs w:val="21"/>
          <w:highlight w:val="none"/>
        </w:rPr>
      </w:pPr>
      <w:r>
        <w:rPr>
          <w:rFonts w:hint="eastAsia" w:eastAsia="宋体" w:cs="宋体"/>
          <w:b w:val="0"/>
          <w:bCs w:val="0"/>
          <w:kern w:val="2"/>
          <w:sz w:val="21"/>
          <w:szCs w:val="21"/>
          <w:highlight w:val="none"/>
          <w:lang w:val="en-US" w:eastAsia="zh-CN" w:bidi="ar"/>
        </w:rPr>
        <w:t>2</w:t>
      </w:r>
      <w:r>
        <w:rPr>
          <w:rFonts w:hint="eastAsia" w:cs="宋体"/>
          <w:b w:val="0"/>
          <w:bCs w:val="0"/>
          <w:kern w:val="2"/>
          <w:sz w:val="21"/>
          <w:szCs w:val="21"/>
          <w:highlight w:val="none"/>
          <w:lang w:eastAsia="zh-CN" w:bidi="ar"/>
        </w:rPr>
        <w:t>、</w:t>
      </w:r>
      <w:r>
        <w:rPr>
          <w:rFonts w:hint="eastAsia" w:ascii="宋体" w:hAnsi="宋体" w:eastAsia="宋体" w:cs="宋体"/>
          <w:b w:val="0"/>
          <w:bCs w:val="0"/>
          <w:kern w:val="2"/>
          <w:sz w:val="21"/>
          <w:szCs w:val="21"/>
          <w:highlight w:val="none"/>
          <w:lang w:bidi="ar"/>
        </w:rPr>
        <w:t>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监督员记录在案后，可视为同意评审结果。</w:t>
      </w:r>
    </w:p>
    <w:p w14:paraId="40519C06">
      <w:pPr>
        <w:pStyle w:val="54"/>
        <w:keepNext w:val="0"/>
        <w:keepLines w:val="0"/>
        <w:pageBreakBefore w:val="0"/>
        <w:widowControl w:val="0"/>
        <w:kinsoku/>
        <w:wordWrap/>
        <w:overflowPunct/>
        <w:topLinePunct w:val="0"/>
        <w:autoSpaceDE/>
        <w:autoSpaceDN/>
        <w:bidi w:val="0"/>
        <w:adjustRightInd w:val="0"/>
        <w:snapToGrid/>
        <w:spacing w:before="0" w:beforeAutospacing="0" w:after="0" w:afterAutospacing="0" w:line="480" w:lineRule="exact"/>
        <w:ind w:firstLine="420" w:firstLineChars="200"/>
        <w:jc w:val="both"/>
        <w:textAlignment w:val="auto"/>
        <w:rPr>
          <w:rFonts w:hint="eastAsia" w:ascii="宋体" w:hAnsi="宋体" w:eastAsia="宋体" w:cs="宋体"/>
          <w:b w:val="0"/>
          <w:bCs w:val="0"/>
          <w:sz w:val="21"/>
          <w:szCs w:val="21"/>
          <w:highlight w:val="none"/>
        </w:rPr>
      </w:pPr>
      <w:r>
        <w:rPr>
          <w:rFonts w:hint="eastAsia" w:eastAsia="宋体" w:cs="宋体"/>
          <w:b w:val="0"/>
          <w:bCs w:val="0"/>
          <w:kern w:val="2"/>
          <w:sz w:val="21"/>
          <w:szCs w:val="21"/>
          <w:highlight w:val="none"/>
          <w:lang w:val="en-US" w:eastAsia="zh-CN" w:bidi="ar"/>
        </w:rPr>
        <w:t>3</w:t>
      </w:r>
      <w:r>
        <w:rPr>
          <w:rFonts w:hint="eastAsia" w:cs="宋体"/>
          <w:b w:val="0"/>
          <w:bCs w:val="0"/>
          <w:kern w:val="2"/>
          <w:sz w:val="21"/>
          <w:szCs w:val="21"/>
          <w:highlight w:val="none"/>
          <w:lang w:eastAsia="zh-CN" w:bidi="ar"/>
        </w:rPr>
        <w:t>、</w:t>
      </w:r>
      <w:r>
        <w:rPr>
          <w:rFonts w:hint="eastAsia" w:ascii="宋体" w:hAnsi="宋体" w:eastAsia="宋体" w:cs="宋体"/>
          <w:b w:val="0"/>
          <w:bCs w:val="0"/>
          <w:kern w:val="2"/>
          <w:sz w:val="21"/>
          <w:szCs w:val="21"/>
          <w:highlight w:val="none"/>
          <w:lang w:bidi="ar"/>
        </w:rPr>
        <w:t>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7424544E">
      <w:pPr>
        <w:pStyle w:val="54"/>
        <w:keepNext w:val="0"/>
        <w:keepLines w:val="0"/>
        <w:pageBreakBefore w:val="0"/>
        <w:widowControl w:val="0"/>
        <w:kinsoku/>
        <w:wordWrap/>
        <w:overflowPunct/>
        <w:topLinePunct w:val="0"/>
        <w:autoSpaceDE/>
        <w:autoSpaceDN/>
        <w:bidi w:val="0"/>
        <w:adjustRightInd w:val="0"/>
        <w:snapToGrid/>
        <w:spacing w:before="0" w:beforeAutospacing="0" w:after="0" w:afterAutospacing="0" w:line="480" w:lineRule="exact"/>
        <w:ind w:firstLine="420" w:firstLineChars="200"/>
        <w:jc w:val="both"/>
        <w:textAlignment w:val="auto"/>
        <w:rPr>
          <w:rFonts w:hint="eastAsia" w:ascii="宋体" w:hAnsi="宋体" w:eastAsia="宋体" w:cs="宋体"/>
          <w:b w:val="0"/>
          <w:bCs w:val="0"/>
          <w:kern w:val="2"/>
          <w:sz w:val="21"/>
          <w:szCs w:val="21"/>
          <w:highlight w:val="none"/>
          <w:lang w:bidi="ar"/>
        </w:rPr>
      </w:pPr>
      <w:r>
        <w:rPr>
          <w:rFonts w:hint="eastAsia" w:ascii="宋体" w:hAnsi="宋体" w:eastAsia="宋体" w:cs="宋体"/>
          <w:b w:val="0"/>
          <w:bCs w:val="0"/>
          <w:kern w:val="2"/>
          <w:sz w:val="21"/>
          <w:szCs w:val="21"/>
          <w:highlight w:val="none"/>
          <w:lang w:bidi="ar"/>
        </w:rPr>
        <w:t>非单一产品采购项目，采购人应当根据采购项目技术构成、产品价格比重等合理确定核心产品，并在招标文件中载明。多家投标人提供的核心产品品牌相同的，按前款规定处理。</w:t>
      </w:r>
    </w:p>
    <w:p w14:paraId="4184A38D">
      <w:pPr>
        <w:spacing w:line="360" w:lineRule="auto"/>
        <w:ind w:firstLine="480"/>
        <w:rPr>
          <w:rFonts w:hint="default" w:ascii="宋体" w:hAnsi="宋体" w:eastAsia="宋体" w:cs="宋体"/>
          <w:b w:val="0"/>
          <w:bCs w:val="0"/>
          <w:kern w:val="2"/>
          <w:sz w:val="21"/>
          <w:szCs w:val="21"/>
          <w:highlight w:val="none"/>
          <w:lang w:val="en-US" w:eastAsia="zh-CN" w:bidi="ar"/>
        </w:rPr>
      </w:pPr>
      <w:r>
        <w:rPr>
          <w:rFonts w:hint="eastAsia" w:cs="宋体"/>
          <w:b w:val="0"/>
          <w:bCs w:val="0"/>
          <w:kern w:val="2"/>
          <w:sz w:val="21"/>
          <w:szCs w:val="21"/>
          <w:highlight w:val="none"/>
          <w:lang w:val="en-US" w:eastAsia="zh-CN" w:bidi="ar"/>
        </w:rPr>
        <w:t>4、</w:t>
      </w:r>
      <w:r>
        <w:rPr>
          <w:rFonts w:hint="eastAsia" w:ascii="宋体" w:hAnsi="宋体" w:cs="宋体"/>
          <w:color w:val="auto"/>
          <w:highlight w:val="none"/>
        </w:rPr>
        <w:t>具体评标内容及评分标准等详见第</w:t>
      </w:r>
      <w:r>
        <w:rPr>
          <w:rFonts w:hint="eastAsia" w:ascii="宋体" w:hAnsi="宋体" w:cs="宋体"/>
          <w:color w:val="auto"/>
          <w:highlight w:val="none"/>
          <w:lang w:val="en-US" w:eastAsia="zh-CN"/>
        </w:rPr>
        <w:t>四</w:t>
      </w:r>
      <w:r>
        <w:rPr>
          <w:rFonts w:hint="eastAsia" w:ascii="宋体" w:hAnsi="宋体" w:cs="宋体"/>
          <w:color w:val="auto"/>
          <w:highlight w:val="none"/>
        </w:rPr>
        <w:t>章《评标办法》。</w:t>
      </w:r>
    </w:p>
    <w:p w14:paraId="6AE73E03">
      <w:pPr>
        <w:pStyle w:val="2"/>
        <w:keepNext w:val="0"/>
        <w:keepLines w:val="0"/>
        <w:pageBreakBefore w:val="0"/>
        <w:widowControl w:val="0"/>
        <w:kinsoku/>
        <w:wordWrap/>
        <w:overflowPunct/>
        <w:topLinePunct w:val="0"/>
        <w:autoSpaceDE/>
        <w:autoSpaceDN/>
        <w:bidi w:val="0"/>
        <w:adjustRightInd/>
        <w:snapToGrid w:val="0"/>
        <w:spacing w:before="313" w:beforeLines="100" w:after="313" w:afterLines="100" w:line="360" w:lineRule="auto"/>
        <w:jc w:val="center"/>
        <w:textAlignment w:val="auto"/>
        <w:outlineLvl w:val="1"/>
        <w:rPr>
          <w:rFonts w:hint="eastAsia" w:ascii="黑体" w:hAnsi="黑体" w:eastAsia="黑体" w:cs="黑体"/>
          <w:b/>
          <w:sz w:val="28"/>
          <w:szCs w:val="28"/>
        </w:rPr>
      </w:pPr>
      <w:r>
        <w:rPr>
          <w:rFonts w:hint="eastAsia" w:ascii="黑体" w:hAnsi="黑体" w:eastAsia="黑体" w:cs="黑体"/>
          <w:b/>
          <w:sz w:val="28"/>
          <w:szCs w:val="28"/>
        </w:rPr>
        <w:t>六、定标</w:t>
      </w:r>
    </w:p>
    <w:p w14:paraId="1A079AA2">
      <w:pPr>
        <w:pStyle w:val="2"/>
        <w:snapToGrid w:val="0"/>
        <w:spacing w:before="0" w:beforeLines="0" w:after="0" w:afterLines="0" w:line="360" w:lineRule="auto"/>
        <w:ind w:firstLine="472" w:firstLineChars="196"/>
        <w:outlineLvl w:val="2"/>
        <w:rPr>
          <w:rFonts w:hint="eastAsia" w:ascii="黑体" w:hAnsi="黑体" w:eastAsia="黑体" w:cs="黑体"/>
          <w:b/>
          <w:sz w:val="24"/>
          <w:szCs w:val="24"/>
        </w:rPr>
      </w:pPr>
      <w:r>
        <w:rPr>
          <w:rFonts w:hint="eastAsia" w:ascii="黑体" w:hAnsi="黑体" w:eastAsia="黑体" w:cs="黑体"/>
          <w:b/>
          <w:bCs/>
          <w:sz w:val="24"/>
          <w:szCs w:val="24"/>
        </w:rPr>
        <w:t>（一）确定中标</w:t>
      </w:r>
      <w:r>
        <w:rPr>
          <w:rFonts w:hint="eastAsia" w:ascii="黑体" w:hAnsi="黑体" w:eastAsia="黑体" w:cs="黑体"/>
          <w:b/>
          <w:bCs/>
          <w:sz w:val="24"/>
          <w:szCs w:val="24"/>
          <w:lang w:eastAsia="zh-CN"/>
        </w:rPr>
        <w:t>投标人。</w:t>
      </w:r>
      <w:r>
        <w:rPr>
          <w:rFonts w:hint="eastAsia" w:ascii="黑体" w:hAnsi="黑体" w:eastAsia="黑体" w:cs="黑体"/>
          <w:b/>
          <w:sz w:val="24"/>
          <w:szCs w:val="24"/>
        </w:rPr>
        <w:t>本项目由采购人（或采购人事先授权评标委员会）确定</w:t>
      </w:r>
      <w:r>
        <w:rPr>
          <w:rFonts w:hint="eastAsia" w:ascii="黑体" w:hAnsi="黑体" w:eastAsia="黑体" w:cs="黑体"/>
          <w:b/>
          <w:sz w:val="24"/>
          <w:szCs w:val="24"/>
          <w:lang w:eastAsia="zh-CN"/>
        </w:rPr>
        <w:t>中标投标人</w:t>
      </w:r>
      <w:r>
        <w:rPr>
          <w:rFonts w:hint="eastAsia" w:ascii="黑体" w:hAnsi="黑体" w:eastAsia="黑体" w:cs="黑体"/>
          <w:b/>
          <w:sz w:val="24"/>
          <w:szCs w:val="24"/>
        </w:rPr>
        <w:t>。</w:t>
      </w:r>
    </w:p>
    <w:p w14:paraId="21119555">
      <w:pPr>
        <w:pStyle w:val="2"/>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firstLine="415" w:firstLineChars="198"/>
        <w:textAlignment w:val="auto"/>
        <w:rPr>
          <w:rFonts w:hint="eastAsia" w:ascii="宋体" w:hAnsi="宋体" w:eastAsia="宋体" w:cs="宋体"/>
          <w:sz w:val="21"/>
          <w:szCs w:val="21"/>
        </w:rPr>
      </w:pPr>
      <w:r>
        <w:rPr>
          <w:rFonts w:hint="eastAsia" w:ascii="宋体" w:hAnsi="宋体" w:eastAsia="宋体" w:cs="宋体"/>
          <w:sz w:val="21"/>
          <w:szCs w:val="21"/>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w:t>
      </w:r>
      <w:r>
        <w:rPr>
          <w:rFonts w:hint="eastAsia" w:hAnsi="宋体" w:eastAsia="宋体" w:cs="宋体"/>
          <w:sz w:val="21"/>
          <w:szCs w:val="21"/>
          <w:lang w:eastAsia="zh-CN"/>
        </w:rPr>
        <w:t>投标人</w:t>
      </w:r>
      <w:r>
        <w:rPr>
          <w:rFonts w:hint="eastAsia" w:ascii="宋体" w:hAnsi="宋体" w:eastAsia="宋体" w:cs="宋体"/>
          <w:sz w:val="21"/>
          <w:szCs w:val="21"/>
        </w:rPr>
        <w:t>，中标（成交）候选人撤销投标（响应）文件不能成为采购人不确认采购结果的正当理由。中标、成交通知书和中标、成交结果公告应当在规定时间内同时发出。</w:t>
      </w:r>
    </w:p>
    <w:p w14:paraId="445909BD">
      <w:pPr>
        <w:pStyle w:val="2"/>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360" w:lineRule="auto"/>
        <w:ind w:firstLine="477" w:firstLineChars="198"/>
        <w:textAlignment w:val="auto"/>
        <w:outlineLvl w:val="2"/>
        <w:rPr>
          <w:rFonts w:hint="eastAsia" w:ascii="黑体" w:hAnsi="黑体" w:eastAsia="黑体" w:cs="黑体"/>
          <w:b/>
          <w:bCs/>
          <w:sz w:val="24"/>
          <w:szCs w:val="24"/>
        </w:rPr>
      </w:pPr>
      <w:r>
        <w:rPr>
          <w:rFonts w:hint="eastAsia" w:ascii="黑体" w:hAnsi="黑体" w:eastAsia="黑体" w:cs="黑体"/>
          <w:b/>
          <w:bCs/>
          <w:kern w:val="0"/>
          <w:sz w:val="24"/>
          <w:szCs w:val="24"/>
          <w:lang w:val="en-US" w:eastAsia="zh-CN" w:bidi="ar-SA"/>
        </w:rPr>
        <w:t>（二）</w:t>
      </w:r>
      <w:r>
        <w:rPr>
          <w:rFonts w:hint="eastAsia" w:ascii="黑体" w:hAnsi="黑体" w:eastAsia="黑体" w:cs="黑体"/>
          <w:b/>
          <w:bCs/>
          <w:sz w:val="24"/>
          <w:szCs w:val="24"/>
        </w:rPr>
        <w:t>中标通知与中标结果公告</w:t>
      </w:r>
    </w:p>
    <w:p w14:paraId="7553DC87">
      <w:pPr>
        <w:pStyle w:val="2"/>
        <w:keepNext w:val="0"/>
        <w:keepLines w:val="0"/>
        <w:pageBreakBefore w:val="0"/>
        <w:widowControl w:val="0"/>
        <w:numPr>
          <w:ilvl w:val="0"/>
          <w:numId w:val="8"/>
        </w:numPr>
        <w:kinsoku/>
        <w:wordWrap/>
        <w:overflowPunct/>
        <w:topLinePunct w:val="0"/>
        <w:autoSpaceDE/>
        <w:autoSpaceDN/>
        <w:bidi w:val="0"/>
        <w:adjustRightInd/>
        <w:snapToGrid w:val="0"/>
        <w:spacing w:before="0" w:beforeLines="0" w:after="0" w:afterLines="0"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自中标人确定之日起2个工作日内，采购代理机构通过电子交易平台</w:t>
      </w:r>
      <w:r>
        <w:rPr>
          <w:rFonts w:hint="eastAsia" w:hAnsi="宋体" w:eastAsia="宋体" w:cs="宋体"/>
          <w:sz w:val="21"/>
          <w:szCs w:val="21"/>
          <w:lang w:val="en-US" w:eastAsia="zh-CN"/>
        </w:rPr>
        <w:t>或</w:t>
      </w:r>
      <w:r>
        <w:rPr>
          <w:rFonts w:hint="eastAsia" w:ascii="宋体" w:hAnsi="宋体" w:eastAsia="宋体" w:cs="宋体"/>
          <w:sz w:val="21"/>
          <w:szCs w:val="21"/>
        </w:rPr>
        <w:t>以纸质形式向中标人发出中标通知书，并同时在相关网站上发布中标公告。</w:t>
      </w:r>
    </w:p>
    <w:p w14:paraId="25FC7925">
      <w:pPr>
        <w:pStyle w:val="2"/>
        <w:keepNext w:val="0"/>
        <w:keepLines w:val="0"/>
        <w:pageBreakBefore w:val="0"/>
        <w:widowControl w:val="0"/>
        <w:numPr>
          <w:ilvl w:val="0"/>
          <w:numId w:val="8"/>
        </w:numPr>
        <w:kinsoku/>
        <w:wordWrap/>
        <w:overflowPunct/>
        <w:topLinePunct w:val="0"/>
        <w:autoSpaceDE/>
        <w:autoSpaceDN/>
        <w:bidi w:val="0"/>
        <w:adjustRightInd/>
        <w:snapToGrid w:val="0"/>
        <w:spacing w:before="0" w:beforeLines="0" w:after="0" w:afterLines="0"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3CF9FDC5">
      <w:pPr>
        <w:pStyle w:val="2"/>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360" w:lineRule="auto"/>
        <w:ind w:left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公告期限为1个工作日。</w:t>
      </w:r>
    </w:p>
    <w:p w14:paraId="17148959">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firstLine="482" w:firstLineChars="200"/>
        <w:textAlignment w:val="auto"/>
        <w:outlineLvl w:val="2"/>
        <w:rPr>
          <w:rFonts w:hint="default" w:ascii="黑体" w:hAnsi="黑体" w:eastAsia="黑体" w:cs="黑体"/>
          <w:b/>
          <w:bCs w:val="0"/>
          <w:sz w:val="24"/>
          <w:szCs w:val="24"/>
          <w:lang w:val="en-US" w:eastAsia="zh-CN"/>
        </w:rPr>
      </w:pPr>
      <w:r>
        <w:rPr>
          <w:rFonts w:hint="eastAsia" w:ascii="黑体" w:hAnsi="黑体" w:eastAsia="黑体" w:cs="黑体"/>
          <w:b/>
          <w:bCs w:val="0"/>
          <w:sz w:val="24"/>
          <w:szCs w:val="24"/>
        </w:rPr>
        <w:t>（</w:t>
      </w:r>
      <w:r>
        <w:rPr>
          <w:rFonts w:hint="eastAsia" w:ascii="黑体" w:hAnsi="黑体" w:eastAsia="黑体" w:cs="黑体"/>
          <w:b/>
          <w:bCs w:val="0"/>
          <w:sz w:val="24"/>
          <w:szCs w:val="24"/>
          <w:lang w:val="en-US" w:eastAsia="zh-CN"/>
        </w:rPr>
        <w:t>三</w:t>
      </w:r>
      <w:r>
        <w:rPr>
          <w:rFonts w:hint="eastAsia" w:ascii="黑体" w:hAnsi="黑体" w:eastAsia="黑体" w:cs="黑体"/>
          <w:b/>
          <w:bCs w:val="0"/>
          <w:sz w:val="24"/>
          <w:szCs w:val="24"/>
        </w:rPr>
        <w:t>）</w:t>
      </w:r>
      <w:r>
        <w:rPr>
          <w:rFonts w:hint="eastAsia" w:ascii="黑体" w:hAnsi="黑体" w:eastAsia="黑体" w:cs="黑体"/>
          <w:b/>
          <w:bCs w:val="0"/>
          <w:sz w:val="24"/>
          <w:szCs w:val="24"/>
          <w:lang w:val="en-US" w:eastAsia="zh-CN"/>
        </w:rPr>
        <w:t>其它情形</w:t>
      </w:r>
    </w:p>
    <w:p w14:paraId="3AC7878F">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firstLine="420" w:firstLineChars="200"/>
        <w:textAlignment w:val="auto"/>
        <w:outlineLvl w:val="2"/>
        <w:rPr>
          <w:rFonts w:hint="eastAsia"/>
        </w:rPr>
      </w:pPr>
      <w:r>
        <w:rPr>
          <w:rFonts w:hint="eastAsia" w:hAnsi="宋体" w:eastAsia="宋体" w:cs="宋体"/>
          <w:b w:val="0"/>
          <w:bCs/>
          <w:sz w:val="21"/>
          <w:szCs w:val="21"/>
          <w:lang w:eastAsia="zh-CN"/>
        </w:rPr>
        <w:t>中</w:t>
      </w:r>
      <w:r>
        <w:rPr>
          <w:rFonts w:hint="eastAsia" w:hAnsi="宋体" w:eastAsia="宋体" w:cs="宋体"/>
          <w:bCs/>
          <w:sz w:val="21"/>
          <w:szCs w:val="21"/>
          <w:lang w:eastAsia="zh-CN"/>
        </w:rPr>
        <w:t>标人</w:t>
      </w:r>
      <w:r>
        <w:rPr>
          <w:rFonts w:hint="eastAsia" w:hAnsi="宋体" w:eastAsia="宋体" w:cs="宋体"/>
          <w:bCs/>
          <w:sz w:val="21"/>
          <w:szCs w:val="21"/>
        </w:rPr>
        <w:t>因自身原因放弃中标或因不可抗力不能履行合同的；经质疑，采购代理机构审查确认因</w:t>
      </w:r>
      <w:r>
        <w:rPr>
          <w:rFonts w:hint="eastAsia" w:hAnsi="宋体" w:eastAsia="宋体" w:cs="宋体"/>
          <w:bCs/>
          <w:sz w:val="21"/>
          <w:szCs w:val="21"/>
          <w:lang w:eastAsia="zh-CN"/>
        </w:rPr>
        <w:t>中标人</w:t>
      </w:r>
      <w:r>
        <w:rPr>
          <w:rFonts w:hint="eastAsia" w:hAnsi="宋体" w:eastAsia="宋体" w:cs="宋体"/>
          <w:bCs/>
          <w:sz w:val="21"/>
          <w:szCs w:val="21"/>
        </w:rPr>
        <w:t>在本次采购活动中存在违法违规行为或其他原因使质疑成立的，如发生上述两种情况的，采购人可以与排位在</w:t>
      </w:r>
      <w:r>
        <w:rPr>
          <w:rFonts w:hint="eastAsia" w:hAnsi="宋体" w:eastAsia="宋体" w:cs="宋体"/>
          <w:bCs/>
          <w:sz w:val="21"/>
          <w:szCs w:val="21"/>
          <w:lang w:eastAsia="zh-CN"/>
        </w:rPr>
        <w:t>中标人</w:t>
      </w:r>
      <w:r>
        <w:rPr>
          <w:rFonts w:hint="eastAsia" w:hAnsi="宋体" w:eastAsia="宋体" w:cs="宋体"/>
          <w:bCs/>
          <w:sz w:val="21"/>
          <w:szCs w:val="21"/>
        </w:rPr>
        <w:t>之后第一位的中标候选人签订采购合同，以此类推</w:t>
      </w:r>
      <w:r>
        <w:rPr>
          <w:rFonts w:hint="eastAsia" w:hAnsi="宋体" w:eastAsia="宋体" w:cs="宋体"/>
          <w:bCs/>
          <w:sz w:val="21"/>
          <w:szCs w:val="21"/>
          <w:lang w:eastAsia="zh-CN"/>
        </w:rPr>
        <w:t>，也可</w:t>
      </w:r>
      <w:r>
        <w:rPr>
          <w:rFonts w:hint="eastAsia" w:hAnsi="宋体" w:eastAsia="宋体" w:cs="宋体"/>
          <w:sz w:val="21"/>
          <w:szCs w:val="21"/>
          <w:highlight w:val="none"/>
        </w:rPr>
        <w:t>重新开展</w:t>
      </w:r>
      <w:r>
        <w:rPr>
          <w:rFonts w:hint="eastAsia" w:hAnsi="宋体" w:eastAsia="宋体" w:cs="宋体"/>
          <w:sz w:val="21"/>
          <w:szCs w:val="21"/>
          <w:highlight w:val="none"/>
          <w:lang w:eastAsia="zh-CN"/>
        </w:rPr>
        <w:t>政府</w:t>
      </w:r>
      <w:r>
        <w:rPr>
          <w:rFonts w:hint="eastAsia" w:hAnsi="宋体" w:eastAsia="宋体" w:cs="宋体"/>
          <w:sz w:val="21"/>
          <w:szCs w:val="21"/>
          <w:highlight w:val="none"/>
        </w:rPr>
        <w:t>采购活动。</w:t>
      </w:r>
    </w:p>
    <w:p w14:paraId="2B85AFCB">
      <w:pPr>
        <w:pStyle w:val="2"/>
        <w:keepNext w:val="0"/>
        <w:keepLines w:val="0"/>
        <w:pageBreakBefore w:val="0"/>
        <w:widowControl w:val="0"/>
        <w:kinsoku/>
        <w:wordWrap/>
        <w:overflowPunct/>
        <w:topLinePunct w:val="0"/>
        <w:autoSpaceDE/>
        <w:autoSpaceDN/>
        <w:bidi w:val="0"/>
        <w:adjustRightInd/>
        <w:snapToGrid w:val="0"/>
        <w:spacing w:before="313" w:beforeLines="100" w:after="313" w:afterLines="100" w:line="360" w:lineRule="auto"/>
        <w:jc w:val="center"/>
        <w:textAlignment w:val="auto"/>
        <w:outlineLvl w:val="1"/>
        <w:rPr>
          <w:rFonts w:hint="eastAsia" w:ascii="黑体" w:hAnsi="黑体" w:eastAsia="黑体" w:cs="黑体"/>
          <w:b/>
          <w:sz w:val="21"/>
          <w:szCs w:val="21"/>
        </w:rPr>
      </w:pPr>
      <w:r>
        <w:rPr>
          <w:rFonts w:hint="eastAsia" w:ascii="黑体" w:hAnsi="黑体" w:eastAsia="黑体" w:cs="黑体"/>
          <w:b/>
          <w:sz w:val="28"/>
          <w:szCs w:val="28"/>
        </w:rPr>
        <w:t>七、合同授予</w:t>
      </w:r>
    </w:p>
    <w:p w14:paraId="1380B6F8">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firstLine="482" w:firstLineChars="200"/>
        <w:textAlignment w:val="auto"/>
        <w:outlineLvl w:val="2"/>
        <w:rPr>
          <w:rFonts w:hint="eastAsia" w:ascii="黑体" w:hAnsi="黑体" w:eastAsia="黑体" w:cs="黑体"/>
          <w:b/>
          <w:sz w:val="24"/>
          <w:szCs w:val="24"/>
        </w:rPr>
      </w:pPr>
      <w:r>
        <w:rPr>
          <w:rFonts w:hint="eastAsia" w:ascii="黑体" w:hAnsi="黑体" w:eastAsia="黑体" w:cs="黑体"/>
          <w:b/>
          <w:sz w:val="24"/>
          <w:szCs w:val="24"/>
        </w:rPr>
        <w:t>（一）签订合同</w:t>
      </w:r>
    </w:p>
    <w:p w14:paraId="37050D09">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highlight w:val="none"/>
        </w:rPr>
        <w:t>1、</w:t>
      </w:r>
      <w:r>
        <w:rPr>
          <w:rFonts w:hint="eastAsia" w:ascii="宋体" w:hAnsi="宋体" w:eastAsia="宋体" w:cs="宋体"/>
          <w:sz w:val="21"/>
          <w:szCs w:val="21"/>
        </w:rPr>
        <w:t>采购人与中标人应当通过电子交易平台在中标通知书发出之日起三十日内，按照</w:t>
      </w:r>
      <w:r>
        <w:rPr>
          <w:rFonts w:hint="eastAsia" w:hAnsi="宋体" w:eastAsia="宋体" w:cs="宋体"/>
          <w:sz w:val="21"/>
          <w:szCs w:val="21"/>
          <w:lang w:eastAsia="zh-CN"/>
        </w:rPr>
        <w:t>招标文件</w:t>
      </w:r>
      <w:r>
        <w:rPr>
          <w:rFonts w:hint="eastAsia" w:ascii="宋体" w:hAnsi="宋体" w:eastAsia="宋体" w:cs="宋体"/>
          <w:sz w:val="21"/>
          <w:szCs w:val="21"/>
        </w:rPr>
        <w:t>确定的事项签订政府采购合同，并在签订之日起2个工作日内将政府采购合同在浙江政府采购网上公告。鼓励有条件的采购人视情缩减采购合同签订时限，提高采购效率，采购人与中标</w:t>
      </w:r>
      <w:r>
        <w:rPr>
          <w:rFonts w:hint="eastAsia" w:hAnsi="宋体" w:eastAsia="宋体" w:cs="宋体"/>
          <w:sz w:val="21"/>
          <w:szCs w:val="21"/>
          <w:lang w:eastAsia="zh-CN"/>
        </w:rPr>
        <w:t>人</w:t>
      </w:r>
      <w:r>
        <w:rPr>
          <w:rFonts w:hint="eastAsia" w:ascii="宋体" w:hAnsi="宋体" w:eastAsia="宋体" w:cs="宋体"/>
          <w:sz w:val="21"/>
          <w:szCs w:val="21"/>
        </w:rPr>
        <w:t>按照</w:t>
      </w:r>
      <w:r>
        <w:rPr>
          <w:rFonts w:hint="eastAsia" w:hAnsi="宋体" w:eastAsia="宋体" w:cs="宋体"/>
          <w:sz w:val="21"/>
          <w:szCs w:val="21"/>
          <w:lang w:eastAsia="zh-CN"/>
        </w:rPr>
        <w:t>招标文件</w:t>
      </w:r>
      <w:r>
        <w:rPr>
          <w:rFonts w:hint="eastAsia" w:ascii="宋体" w:hAnsi="宋体" w:eastAsia="宋体" w:cs="宋体"/>
          <w:sz w:val="21"/>
          <w:szCs w:val="21"/>
        </w:rPr>
        <w:t>确定的事项签订政府采购合同，并及时上传发布。</w:t>
      </w:r>
    </w:p>
    <w:p w14:paraId="13529A9D">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中标人按规定的日期、时间、地点，由法定代表人或其授权代表与采购人代表签订合同。如中标人为联合体的，由联合体成员各方法定代表人或其授权代表与采购人代表签订合同。</w:t>
      </w:r>
    </w:p>
    <w:p w14:paraId="13BC9278">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中标</w:t>
      </w:r>
      <w:r>
        <w:rPr>
          <w:rFonts w:hint="eastAsia" w:hAnsi="宋体" w:eastAsia="宋体" w:cs="宋体"/>
          <w:sz w:val="21"/>
          <w:szCs w:val="21"/>
          <w:lang w:eastAsia="zh-CN"/>
        </w:rPr>
        <w:t>人</w:t>
      </w:r>
      <w:r>
        <w:rPr>
          <w:rFonts w:hint="eastAsia" w:ascii="宋体" w:hAnsi="宋体" w:eastAsia="宋体" w:cs="宋体"/>
          <w:sz w:val="21"/>
          <w:szCs w:val="21"/>
        </w:rPr>
        <w:t>拒绝与采购人签订合同的，采购人可以按照评审报告推荐的中标或者成交候选人名单排序，确定下一候选人为中标</w:t>
      </w:r>
      <w:r>
        <w:rPr>
          <w:rFonts w:hint="eastAsia" w:hAnsi="宋体" w:eastAsia="宋体" w:cs="宋体"/>
          <w:sz w:val="21"/>
          <w:szCs w:val="21"/>
          <w:lang w:eastAsia="zh-CN"/>
        </w:rPr>
        <w:t>投标人</w:t>
      </w:r>
      <w:r>
        <w:rPr>
          <w:rFonts w:hint="eastAsia" w:ascii="宋体" w:hAnsi="宋体" w:eastAsia="宋体" w:cs="宋体"/>
          <w:sz w:val="21"/>
          <w:szCs w:val="21"/>
        </w:rPr>
        <w:t>，也可以重新开展政府采购活动。</w:t>
      </w:r>
    </w:p>
    <w:p w14:paraId="46F6D486">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中标</w:t>
      </w:r>
      <w:r>
        <w:rPr>
          <w:rFonts w:hint="eastAsia" w:hAnsi="宋体" w:eastAsia="宋体" w:cs="宋体"/>
          <w:sz w:val="21"/>
          <w:szCs w:val="21"/>
          <w:lang w:eastAsia="zh-CN"/>
        </w:rPr>
        <w:t>人</w:t>
      </w:r>
      <w:r>
        <w:rPr>
          <w:rFonts w:hint="eastAsia" w:ascii="宋体" w:hAnsi="宋体" w:eastAsia="宋体" w:cs="宋体"/>
          <w:sz w:val="21"/>
          <w:szCs w:val="21"/>
        </w:rPr>
        <w:t>放弃中标资格导致重新采购的，应当承担支付专家评审费等费用在内的赔偿责任。</w:t>
      </w:r>
    </w:p>
    <w:p w14:paraId="13F9176B">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firstLine="482" w:firstLineChars="200"/>
        <w:textAlignment w:val="auto"/>
        <w:outlineLvl w:val="2"/>
        <w:rPr>
          <w:rFonts w:hint="eastAsia" w:ascii="黑体" w:hAnsi="黑体" w:eastAsia="黑体" w:cs="黑体"/>
          <w:b/>
          <w:sz w:val="24"/>
          <w:szCs w:val="24"/>
        </w:rPr>
      </w:pPr>
      <w:r>
        <w:rPr>
          <w:rFonts w:hint="eastAsia" w:ascii="黑体" w:hAnsi="黑体" w:eastAsia="黑体" w:cs="黑体"/>
          <w:b/>
          <w:sz w:val="24"/>
          <w:szCs w:val="24"/>
        </w:rPr>
        <w:t>（</w:t>
      </w:r>
      <w:r>
        <w:rPr>
          <w:rFonts w:hint="eastAsia" w:ascii="黑体" w:hAnsi="黑体" w:eastAsia="黑体" w:cs="黑体"/>
          <w:b/>
          <w:sz w:val="24"/>
          <w:szCs w:val="24"/>
          <w:lang w:eastAsia="zh-CN"/>
        </w:rPr>
        <w:t>二</w:t>
      </w:r>
      <w:r>
        <w:rPr>
          <w:rFonts w:hint="eastAsia" w:ascii="黑体" w:hAnsi="黑体" w:eastAsia="黑体" w:cs="黑体"/>
          <w:b/>
          <w:sz w:val="24"/>
          <w:szCs w:val="24"/>
        </w:rPr>
        <w:t>）履约保证金</w:t>
      </w:r>
    </w:p>
    <w:p w14:paraId="68008ADF">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firstLine="420" w:firstLineChars="200"/>
        <w:textAlignment w:val="auto"/>
        <w:rPr>
          <w:rFonts w:hint="eastAsia" w:ascii="宋体" w:hAnsi="宋体" w:eastAsia="宋体" w:cs="宋体"/>
          <w:sz w:val="21"/>
          <w:szCs w:val="21"/>
        </w:rPr>
      </w:pPr>
      <w:r>
        <w:rPr>
          <w:rFonts w:hint="eastAsia" w:hAnsi="宋体" w:cs="宋体"/>
          <w:sz w:val="21"/>
          <w:szCs w:val="21"/>
          <w:lang w:val="en-US" w:eastAsia="zh-CN"/>
        </w:rPr>
        <w:t>1、</w:t>
      </w:r>
      <w:r>
        <w:rPr>
          <w:rFonts w:hint="eastAsia" w:ascii="宋体" w:hAnsi="宋体" w:eastAsia="宋体" w:cs="宋体"/>
          <w:sz w:val="21"/>
          <w:szCs w:val="21"/>
        </w:rPr>
        <w:t>拟签订的合同文本要求中标</w:t>
      </w:r>
      <w:r>
        <w:rPr>
          <w:rFonts w:hint="eastAsia" w:hAnsi="宋体" w:eastAsia="宋体" w:cs="宋体"/>
          <w:sz w:val="21"/>
          <w:szCs w:val="21"/>
          <w:lang w:eastAsia="zh-CN"/>
        </w:rPr>
        <w:t>人</w:t>
      </w:r>
      <w:r>
        <w:rPr>
          <w:rFonts w:hint="eastAsia" w:ascii="宋体" w:hAnsi="宋体" w:eastAsia="宋体" w:cs="宋体"/>
          <w:sz w:val="21"/>
          <w:szCs w:val="21"/>
        </w:rPr>
        <w:t>提交履约保证金的，中标</w:t>
      </w:r>
      <w:r>
        <w:rPr>
          <w:rFonts w:hint="eastAsia" w:hAnsi="宋体" w:eastAsia="宋体" w:cs="宋体"/>
          <w:sz w:val="21"/>
          <w:szCs w:val="21"/>
          <w:lang w:eastAsia="zh-CN"/>
        </w:rPr>
        <w:t>人</w:t>
      </w:r>
      <w:r>
        <w:rPr>
          <w:rFonts w:hint="eastAsia" w:ascii="宋体" w:hAnsi="宋体" w:eastAsia="宋体" w:cs="宋体"/>
          <w:sz w:val="21"/>
          <w:szCs w:val="21"/>
        </w:rPr>
        <w:t>应当以支票、汇票、本票或者金融机构、担保机构出具的保函等非现金形式提交。履约保证金的数额不得超过政府采购合同金额的1%。鼓励和支持</w:t>
      </w:r>
      <w:r>
        <w:rPr>
          <w:rFonts w:hint="eastAsia" w:hAnsi="宋体" w:eastAsia="宋体" w:cs="宋体"/>
          <w:sz w:val="21"/>
          <w:szCs w:val="21"/>
          <w:lang w:eastAsia="zh-CN"/>
        </w:rPr>
        <w:t>投标人</w:t>
      </w:r>
      <w:r>
        <w:rPr>
          <w:rFonts w:hint="eastAsia" w:ascii="宋体" w:hAnsi="宋体" w:eastAsia="宋体" w:cs="宋体"/>
          <w:sz w:val="21"/>
          <w:szCs w:val="21"/>
        </w:rPr>
        <w:t>以银行、保险公司出具的保函形式提供履约保证金。采购人不得拒收履约保函，项目验收结束后应及时退还，延迟退还的，应当按照合同约定和法律规定承担相应的赔偿责任。</w:t>
      </w:r>
    </w:p>
    <w:p w14:paraId="7081984C">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firstLine="420" w:firstLineChars="200"/>
        <w:textAlignment w:val="auto"/>
        <w:rPr>
          <w:rFonts w:hint="eastAsia" w:ascii="宋体" w:hAnsi="宋体" w:eastAsia="宋体" w:cs="宋体"/>
          <w:sz w:val="21"/>
          <w:szCs w:val="21"/>
        </w:rPr>
      </w:pPr>
      <w:r>
        <w:rPr>
          <w:rFonts w:hint="eastAsia" w:hAnsi="宋体" w:cs="宋体"/>
          <w:sz w:val="21"/>
          <w:szCs w:val="21"/>
          <w:lang w:val="en-US" w:eastAsia="zh-CN"/>
        </w:rPr>
        <w:t>2、</w:t>
      </w:r>
      <w:r>
        <w:rPr>
          <w:rFonts w:hint="eastAsia" w:ascii="宋体" w:hAnsi="宋体" w:eastAsia="宋体" w:cs="宋体"/>
          <w:sz w:val="21"/>
          <w:szCs w:val="21"/>
        </w:rPr>
        <w:t>中标</w:t>
      </w:r>
      <w:r>
        <w:rPr>
          <w:rFonts w:hint="eastAsia" w:hAnsi="宋体" w:eastAsia="宋体" w:cs="宋体"/>
          <w:sz w:val="21"/>
          <w:szCs w:val="21"/>
          <w:lang w:eastAsia="zh-CN"/>
        </w:rPr>
        <w:t>人</w:t>
      </w:r>
      <w:r>
        <w:rPr>
          <w:rFonts w:hint="eastAsia" w:ascii="宋体" w:hAnsi="宋体" w:eastAsia="宋体" w:cs="宋体"/>
          <w:sz w:val="21"/>
          <w:szCs w:val="21"/>
        </w:rPr>
        <w:t>可登录政采云平台-【金融服务】—【我的项目】—【已备案合同】以保函形式提供：1.中标</w:t>
      </w:r>
      <w:r>
        <w:rPr>
          <w:rFonts w:hint="eastAsia" w:hAnsi="宋体" w:eastAsia="宋体" w:cs="宋体"/>
          <w:sz w:val="21"/>
          <w:szCs w:val="21"/>
          <w:lang w:eastAsia="zh-CN"/>
        </w:rPr>
        <w:t>人</w:t>
      </w:r>
      <w:r>
        <w:rPr>
          <w:rFonts w:hint="eastAsia" w:ascii="宋体" w:hAnsi="宋体" w:eastAsia="宋体" w:cs="宋体"/>
          <w:sz w:val="21"/>
          <w:szCs w:val="21"/>
        </w:rPr>
        <w:t>在合同列表选择需要投保的合同，点击[保函推荐]。2.在弹框里查看推荐的保函产品，中标</w:t>
      </w:r>
      <w:r>
        <w:rPr>
          <w:rFonts w:hint="eastAsia" w:hAnsi="宋体" w:eastAsia="宋体" w:cs="宋体"/>
          <w:sz w:val="21"/>
          <w:szCs w:val="21"/>
          <w:lang w:eastAsia="zh-CN"/>
        </w:rPr>
        <w:t>人</w:t>
      </w:r>
      <w:r>
        <w:rPr>
          <w:rFonts w:hint="eastAsia" w:ascii="宋体" w:hAnsi="宋体" w:eastAsia="宋体" w:cs="宋体"/>
          <w:sz w:val="21"/>
          <w:szCs w:val="21"/>
        </w:rPr>
        <w:t>自行选择保函产品，点击[立即申请]。3.在弹框里填写保函申请信息。具体步骤：选择产品—填写</w:t>
      </w:r>
      <w:r>
        <w:rPr>
          <w:rFonts w:hint="eastAsia" w:hAnsi="宋体" w:eastAsia="宋体" w:cs="宋体"/>
          <w:sz w:val="21"/>
          <w:szCs w:val="21"/>
          <w:lang w:eastAsia="zh-CN"/>
        </w:rPr>
        <w:t>投标人</w:t>
      </w:r>
      <w:r>
        <w:rPr>
          <w:rFonts w:hint="eastAsia" w:ascii="宋体" w:hAnsi="宋体" w:eastAsia="宋体" w:cs="宋体"/>
          <w:sz w:val="21"/>
          <w:szCs w:val="21"/>
        </w:rPr>
        <w:t>信息—选择中标项目—确认信息—等待保险/保函受理—确认保单—支付保费—成功出单。政采云金融专线400-903-9583。</w:t>
      </w:r>
    </w:p>
    <w:p w14:paraId="130659C3">
      <w:pPr>
        <w:pStyle w:val="2"/>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360" w:lineRule="auto"/>
        <w:ind w:firstLine="420" w:firstLineChars="200"/>
        <w:textAlignment w:val="auto"/>
        <w:rPr>
          <w:rFonts w:hint="eastAsia"/>
        </w:rPr>
      </w:pPr>
      <w:r>
        <w:rPr>
          <w:rFonts w:hint="eastAsia"/>
          <w:sz w:val="21"/>
          <w:szCs w:val="21"/>
          <w:lang w:val="en-US" w:eastAsia="zh-CN"/>
        </w:rPr>
        <w:t>3、</w:t>
      </w:r>
      <w:r>
        <w:rPr>
          <w:sz w:val="21"/>
          <w:szCs w:val="21"/>
        </w:rPr>
        <w:t>合同执行中，如中标人不按双方合同约定履约，则按合同约定先在履约保证金中扣除相应金额作为违约金，履约保证金不足以赔偿损失的，按实际损失赔偿。</w:t>
      </w:r>
    </w:p>
    <w:p w14:paraId="6907BED4">
      <w:pPr>
        <w:pStyle w:val="2"/>
        <w:keepNext w:val="0"/>
        <w:keepLines w:val="0"/>
        <w:pageBreakBefore w:val="0"/>
        <w:widowControl w:val="0"/>
        <w:kinsoku/>
        <w:wordWrap/>
        <w:overflowPunct/>
        <w:topLinePunct w:val="0"/>
        <w:autoSpaceDE/>
        <w:autoSpaceDN/>
        <w:bidi w:val="0"/>
        <w:adjustRightInd/>
        <w:snapToGrid w:val="0"/>
        <w:spacing w:before="313" w:beforeLines="100" w:after="157" w:afterLines="50" w:line="360" w:lineRule="auto"/>
        <w:jc w:val="center"/>
        <w:textAlignment w:val="auto"/>
        <w:outlineLvl w:val="1"/>
        <w:rPr>
          <w:rFonts w:hint="eastAsia" w:ascii="黑体" w:hAnsi="黑体" w:eastAsia="黑体" w:cs="黑体"/>
          <w:b/>
          <w:sz w:val="28"/>
          <w:szCs w:val="28"/>
        </w:rPr>
      </w:pPr>
      <w:r>
        <w:rPr>
          <w:rFonts w:hint="eastAsia" w:ascii="黑体" w:hAnsi="黑体" w:eastAsia="黑体" w:cs="黑体"/>
          <w:b/>
          <w:sz w:val="28"/>
          <w:szCs w:val="28"/>
          <w:lang w:val="en-US" w:eastAsia="zh-CN"/>
        </w:rPr>
        <w:t>八</w:t>
      </w:r>
      <w:r>
        <w:rPr>
          <w:rFonts w:hint="eastAsia" w:ascii="黑体" w:hAnsi="黑体" w:eastAsia="黑体" w:cs="黑体"/>
          <w:b/>
          <w:sz w:val="28"/>
          <w:szCs w:val="28"/>
        </w:rPr>
        <w:t>、验收</w:t>
      </w:r>
    </w:p>
    <w:p w14:paraId="2F399DD6">
      <w:pPr>
        <w:spacing w:line="420" w:lineRule="exact"/>
        <w:ind w:firstLine="482" w:firstLineChars="200"/>
        <w:contextualSpacing/>
        <w:rPr>
          <w:rFonts w:hint="eastAsia" w:ascii="黑体" w:hAnsi="黑体" w:eastAsia="黑体" w:cs="黑体"/>
          <w:b/>
          <w:bCs/>
          <w:sz w:val="24"/>
          <w:szCs w:val="24"/>
        </w:rPr>
      </w:pPr>
      <w:r>
        <w:rPr>
          <w:rFonts w:hint="eastAsia" w:ascii="黑体" w:hAnsi="黑体" w:eastAsia="黑体" w:cs="黑体"/>
          <w:b/>
          <w:bCs/>
          <w:sz w:val="24"/>
          <w:szCs w:val="24"/>
          <w:lang w:eastAsia="zh-CN"/>
        </w:rPr>
        <w:t>（</w:t>
      </w:r>
      <w:r>
        <w:rPr>
          <w:rFonts w:hint="eastAsia" w:ascii="黑体" w:hAnsi="黑体" w:eastAsia="黑体" w:cs="黑体"/>
          <w:b/>
          <w:bCs/>
          <w:sz w:val="24"/>
          <w:szCs w:val="24"/>
          <w:lang w:val="en-US" w:eastAsia="zh-CN"/>
        </w:rPr>
        <w:t>一）</w:t>
      </w:r>
      <w:r>
        <w:rPr>
          <w:rFonts w:hint="eastAsia" w:ascii="黑体" w:hAnsi="黑体" w:eastAsia="黑体" w:cs="黑体"/>
          <w:b/>
          <w:bCs/>
          <w:sz w:val="24"/>
          <w:szCs w:val="24"/>
        </w:rPr>
        <w:t>验收</w:t>
      </w:r>
    </w:p>
    <w:p w14:paraId="7FEB8E9D">
      <w:pPr>
        <w:spacing w:line="42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采购人组织对</w:t>
      </w:r>
      <w:r>
        <w:rPr>
          <w:rFonts w:hint="eastAsia" w:ascii="宋体" w:hAnsi="宋体" w:eastAsia="宋体" w:cs="宋体"/>
          <w:sz w:val="21"/>
          <w:szCs w:val="21"/>
          <w:lang w:val="en-US" w:eastAsia="zh-CN"/>
        </w:rPr>
        <w:t>中标供应商</w:t>
      </w:r>
      <w:r>
        <w:rPr>
          <w:rFonts w:hint="eastAsia" w:ascii="宋体" w:hAnsi="宋体" w:eastAsia="宋体" w:cs="宋体"/>
          <w:sz w:val="21"/>
          <w:szCs w:val="21"/>
        </w:rPr>
        <w:t>履约的验收。大型或者复杂的政府采购项目，应当邀请国家认可的质量检测机构参加验收工作。验收方成员应当在验收书上签字，并承担相应的法律责任。如果发现与合同中要求不符，</w:t>
      </w:r>
      <w:r>
        <w:rPr>
          <w:rFonts w:hint="eastAsia" w:ascii="宋体" w:hAnsi="宋体" w:eastAsia="宋体" w:cs="宋体"/>
          <w:sz w:val="21"/>
          <w:szCs w:val="21"/>
          <w:lang w:val="en-US" w:eastAsia="zh-CN"/>
        </w:rPr>
        <w:t>中标供应商</w:t>
      </w:r>
      <w:r>
        <w:rPr>
          <w:rFonts w:hint="eastAsia" w:ascii="宋体" w:hAnsi="宋体" w:eastAsia="宋体" w:cs="宋体"/>
          <w:sz w:val="21"/>
          <w:szCs w:val="21"/>
        </w:rPr>
        <w:t>须承担由此发生的一切损失和费用，并接受相应的处理。</w:t>
      </w:r>
    </w:p>
    <w:p w14:paraId="5E398C96">
      <w:pPr>
        <w:spacing w:line="42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采购人可以邀请参加本项目的其他</w:t>
      </w:r>
      <w:r>
        <w:rPr>
          <w:rFonts w:hint="eastAsia" w:ascii="宋体" w:hAnsi="宋体" w:eastAsia="宋体" w:cs="宋体"/>
          <w:sz w:val="21"/>
          <w:szCs w:val="21"/>
          <w:lang w:val="en-US" w:eastAsia="zh-CN"/>
        </w:rPr>
        <w:t>供应商</w:t>
      </w:r>
      <w:r>
        <w:rPr>
          <w:rFonts w:hint="eastAsia" w:ascii="宋体" w:hAnsi="宋体" w:eastAsia="宋体" w:cs="宋体"/>
          <w:sz w:val="21"/>
          <w:szCs w:val="21"/>
        </w:rPr>
        <w:t>或者第三方机构参与验收。参与验收的</w:t>
      </w:r>
      <w:r>
        <w:rPr>
          <w:rFonts w:hint="eastAsia" w:ascii="宋体" w:hAnsi="宋体" w:eastAsia="宋体" w:cs="宋体"/>
          <w:sz w:val="21"/>
          <w:szCs w:val="21"/>
          <w:lang w:val="en-US" w:eastAsia="zh-CN"/>
        </w:rPr>
        <w:t>供应商</w:t>
      </w:r>
      <w:r>
        <w:rPr>
          <w:rFonts w:hint="eastAsia" w:ascii="宋体" w:hAnsi="宋体" w:eastAsia="宋体" w:cs="宋体"/>
          <w:sz w:val="21"/>
          <w:szCs w:val="21"/>
        </w:rPr>
        <w:t>或者第三方机构的意见作为验收书的参考资料一并存档。</w:t>
      </w:r>
    </w:p>
    <w:p w14:paraId="25CE440D">
      <w:pPr>
        <w:spacing w:line="42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严格按照采购合同开展履约验收。采购人成立验收小组，按照采购合同的约定对</w:t>
      </w:r>
      <w:r>
        <w:rPr>
          <w:rFonts w:hint="eastAsia" w:ascii="宋体" w:hAnsi="宋体" w:eastAsia="宋体" w:cs="宋体"/>
          <w:sz w:val="21"/>
          <w:szCs w:val="21"/>
          <w:lang w:val="en-US" w:eastAsia="zh-CN"/>
        </w:rPr>
        <w:t>中标供应商</w:t>
      </w:r>
      <w:r>
        <w:rPr>
          <w:rFonts w:hint="eastAsia" w:ascii="宋体" w:hAnsi="宋体" w:eastAsia="宋体" w:cs="宋体"/>
          <w:sz w:val="21"/>
          <w:szCs w:val="21"/>
        </w:rPr>
        <w:t>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9FB23D9">
      <w:pPr>
        <w:spacing w:line="420" w:lineRule="exact"/>
        <w:ind w:firstLine="420" w:firstLineChars="200"/>
        <w:contextualSpacing/>
        <w:rPr>
          <w:rFonts w:hint="eastAsia" w:ascii="宋体" w:hAnsi="宋体" w:eastAsia="宋体" w:cs="宋体"/>
          <w:sz w:val="21"/>
          <w:szCs w:val="21"/>
        </w:rPr>
        <w:sectPr>
          <w:footerReference r:id="rId14" w:type="first"/>
          <w:footerReference r:id="rId13" w:type="default"/>
          <w:pgSz w:w="11906" w:h="16838"/>
          <w:pgMar w:top="1134" w:right="1134" w:bottom="1134" w:left="1134" w:header="851" w:footer="992" w:gutter="0"/>
          <w:pgNumType w:fmt="decimal"/>
          <w:cols w:space="720" w:num="1"/>
          <w:docGrid w:type="lines" w:linePitch="312" w:charSpace="117"/>
        </w:sectPr>
      </w:pPr>
      <w:r>
        <w:rPr>
          <w:rFonts w:hint="eastAsia" w:ascii="宋体" w:hAnsi="宋体" w:eastAsia="宋体" w:cs="宋体"/>
          <w:sz w:val="21"/>
          <w:szCs w:val="21"/>
          <w:lang w:val="en-US" w:eastAsia="zh-CN"/>
        </w:rPr>
        <w:t>4、</w:t>
      </w:r>
      <w:r>
        <w:rPr>
          <w:rFonts w:hint="eastAsia" w:ascii="宋体" w:hAnsi="宋体" w:eastAsia="宋体" w:cs="宋体"/>
          <w:sz w:val="21"/>
          <w:szCs w:val="21"/>
        </w:rPr>
        <w:t>验收合格的项目，采购人将根据采购合同的约定及时向</w:t>
      </w:r>
      <w:r>
        <w:rPr>
          <w:rFonts w:hint="eastAsia" w:ascii="宋体" w:hAnsi="宋体" w:eastAsia="宋体" w:cs="宋体"/>
          <w:sz w:val="21"/>
          <w:szCs w:val="21"/>
          <w:lang w:val="en-US" w:eastAsia="zh-CN"/>
        </w:rPr>
        <w:t>中标供应商</w:t>
      </w:r>
      <w:r>
        <w:rPr>
          <w:rFonts w:hint="eastAsia" w:ascii="宋体" w:hAnsi="宋体" w:eastAsia="宋体" w:cs="宋体"/>
          <w:sz w:val="21"/>
          <w:szCs w:val="21"/>
        </w:rPr>
        <w:t>支付采购资金、退还履约保证金。验收不合格的项目，采购人将依法及时处理。采购合同的履行、违约责任和解决争议的方式等适用《中华人民共和国民法典》。</w:t>
      </w:r>
      <w:r>
        <w:rPr>
          <w:rFonts w:hint="eastAsia" w:ascii="宋体" w:hAnsi="宋体" w:eastAsia="宋体" w:cs="宋体"/>
          <w:sz w:val="21"/>
          <w:szCs w:val="21"/>
          <w:lang w:val="en-US" w:eastAsia="zh-CN"/>
        </w:rPr>
        <w:t>中标供应商</w:t>
      </w:r>
      <w:r>
        <w:rPr>
          <w:rFonts w:hint="eastAsia" w:ascii="宋体" w:hAnsi="宋体" w:eastAsia="宋体" w:cs="宋体"/>
          <w:sz w:val="21"/>
          <w:szCs w:val="21"/>
        </w:rPr>
        <w:t>在履约过程中有政府采购法律法规规定的违法违规情形的，采购人应当及时报告本级财政部</w:t>
      </w:r>
      <w:bookmarkStart w:id="21" w:name="_Hlt75236290"/>
      <w:bookmarkEnd w:id="21"/>
      <w:bookmarkStart w:id="22" w:name="_Hlt74707468"/>
      <w:bookmarkEnd w:id="22"/>
      <w:bookmarkStart w:id="23" w:name="_Hlt68057669"/>
      <w:bookmarkEnd w:id="23"/>
      <w:bookmarkStart w:id="24" w:name="_Hlt68403820"/>
      <w:bookmarkEnd w:id="24"/>
      <w:bookmarkStart w:id="25" w:name="_Hlt74714665"/>
      <w:bookmarkEnd w:id="25"/>
      <w:bookmarkStart w:id="26" w:name="_Hlt68073093"/>
      <w:bookmarkEnd w:id="26"/>
      <w:bookmarkStart w:id="27" w:name="_Hlt68072998"/>
      <w:bookmarkEnd w:id="27"/>
      <w:bookmarkStart w:id="28" w:name="_Hlt75236011"/>
      <w:bookmarkEnd w:id="28"/>
      <w:bookmarkStart w:id="29" w:name="_Hlt74730295"/>
      <w:bookmarkEnd w:id="29"/>
      <w:bookmarkStart w:id="30" w:name="_Hlt75236101"/>
      <w:bookmarkEnd w:id="30"/>
      <w:bookmarkStart w:id="31" w:name="_Hlt68072990"/>
      <w:bookmarkEnd w:id="31"/>
      <w:bookmarkStart w:id="32" w:name="_Hlt74729768"/>
      <w:bookmarkEnd w:id="32"/>
    </w:p>
    <w:p w14:paraId="78027D08">
      <w:pPr>
        <w:pStyle w:val="2"/>
        <w:snapToGrid w:val="0"/>
        <w:spacing w:before="0" w:beforeLines="0" w:after="0" w:afterLines="0" w:line="360" w:lineRule="auto"/>
        <w:jc w:val="center"/>
        <w:outlineLvl w:val="0"/>
        <w:rPr>
          <w:rFonts w:hint="eastAsia" w:ascii="黑体" w:hAnsi="黑体" w:eastAsia="黑体" w:cs="黑体"/>
          <w:b/>
        </w:rPr>
      </w:pPr>
      <w:bookmarkStart w:id="33" w:name="_Toc66379545"/>
      <w:bookmarkStart w:id="34" w:name="_Toc21510"/>
      <w:r>
        <w:rPr>
          <w:rFonts w:hint="eastAsia" w:ascii="黑体" w:hAnsi="黑体" w:eastAsia="黑体" w:cs="黑体"/>
          <w:b/>
          <w:sz w:val="32"/>
          <w:szCs w:val="32"/>
        </w:rPr>
        <w:t>第</w:t>
      </w:r>
      <w:r>
        <w:rPr>
          <w:rFonts w:hint="eastAsia" w:ascii="黑体" w:hAnsi="黑体" w:eastAsia="黑体" w:cs="黑体"/>
          <w:b/>
          <w:sz w:val="32"/>
          <w:szCs w:val="32"/>
          <w:lang w:eastAsia="zh-CN"/>
        </w:rPr>
        <w:t>四</w:t>
      </w:r>
      <w:r>
        <w:rPr>
          <w:rFonts w:hint="eastAsia" w:ascii="黑体" w:hAnsi="黑体" w:eastAsia="黑体" w:cs="黑体"/>
          <w:b/>
          <w:sz w:val="32"/>
          <w:szCs w:val="32"/>
        </w:rPr>
        <w:t>章  评标办法</w:t>
      </w:r>
      <w:bookmarkEnd w:id="33"/>
      <w:bookmarkEnd w:id="34"/>
    </w:p>
    <w:p w14:paraId="73DE9EC8">
      <w:pPr>
        <w:spacing w:line="360" w:lineRule="auto"/>
        <w:ind w:firstLine="420"/>
        <w:rPr>
          <w:rFonts w:hint="eastAsia" w:ascii="宋体" w:hAnsi="宋体" w:cs="宋体"/>
          <w:sz w:val="24"/>
        </w:rPr>
      </w:pPr>
    </w:p>
    <w:p w14:paraId="43B977C4">
      <w:pPr>
        <w:snapToGrid w:val="0"/>
        <w:spacing w:line="360" w:lineRule="auto"/>
        <w:ind w:firstLine="420"/>
        <w:rPr>
          <w:rFonts w:hint="eastAsia" w:ascii="宋体" w:hAnsi="宋体" w:eastAsia="宋体" w:cs="宋体"/>
          <w:sz w:val="21"/>
          <w:szCs w:val="21"/>
        </w:rPr>
      </w:pPr>
      <w:r>
        <w:rPr>
          <w:rFonts w:hint="eastAsia" w:ascii="宋体" w:hAnsi="宋体" w:eastAsia="宋体" w:cs="宋体"/>
          <w:sz w:val="21"/>
          <w:szCs w:val="21"/>
        </w:rPr>
        <w:t>为公正、公平、科学地选择中标人，根据《中华人民共和国政府采购法》等有关法律法规的规定，并结合本项目的实际，制定本办法。</w:t>
      </w:r>
    </w:p>
    <w:p w14:paraId="373B9DB6">
      <w:pPr>
        <w:snapToGrid w:val="0"/>
        <w:spacing w:line="360" w:lineRule="auto"/>
        <w:ind w:firstLine="420"/>
        <w:rPr>
          <w:rFonts w:hint="eastAsia" w:ascii="宋体" w:hAnsi="宋体" w:eastAsia="宋体" w:cs="宋体"/>
          <w:bCs/>
          <w:sz w:val="21"/>
          <w:szCs w:val="21"/>
        </w:rPr>
      </w:pPr>
      <w:r>
        <w:rPr>
          <w:rFonts w:hint="eastAsia" w:ascii="宋体" w:hAnsi="宋体" w:eastAsia="宋体" w:cs="宋体"/>
          <w:sz w:val="21"/>
          <w:szCs w:val="21"/>
        </w:rPr>
        <w:t>本办法</w:t>
      </w:r>
      <w:r>
        <w:rPr>
          <w:rFonts w:hint="eastAsia" w:ascii="宋体" w:hAnsi="宋体" w:eastAsia="宋体" w:cs="宋体"/>
          <w:sz w:val="21"/>
          <w:szCs w:val="21"/>
          <w:highlight w:val="none"/>
        </w:rPr>
        <w:t>适用于</w:t>
      </w:r>
      <w:r>
        <w:rPr>
          <w:rFonts w:hint="eastAsia" w:ascii="宋体" w:hAnsi="宋体" w:cs="宋体"/>
          <w:kern w:val="0"/>
          <w:szCs w:val="21"/>
          <w:highlight w:val="none"/>
          <w:u w:val="single"/>
          <w:lang w:eastAsia="zh-CN"/>
        </w:rPr>
        <w:t>舟山市普陀区海岛民用燃气水上运输服务</w:t>
      </w:r>
      <w:r>
        <w:rPr>
          <w:rFonts w:hint="eastAsia" w:ascii="宋体" w:hAnsi="宋体" w:eastAsia="宋体" w:cs="宋体"/>
          <w:bCs/>
          <w:sz w:val="21"/>
          <w:szCs w:val="21"/>
          <w:highlight w:val="none"/>
        </w:rPr>
        <w:t>的评标</w:t>
      </w:r>
      <w:r>
        <w:rPr>
          <w:rFonts w:hint="eastAsia" w:ascii="宋体" w:hAnsi="宋体" w:eastAsia="宋体" w:cs="宋体"/>
          <w:bCs/>
          <w:sz w:val="21"/>
          <w:szCs w:val="21"/>
        </w:rPr>
        <w:t>。</w:t>
      </w:r>
    </w:p>
    <w:p w14:paraId="61F3C6B6">
      <w:pPr>
        <w:snapToGrid w:val="0"/>
        <w:spacing w:line="360" w:lineRule="auto"/>
        <w:outlineLvl w:val="1"/>
        <w:rPr>
          <w:rFonts w:hint="eastAsia" w:ascii="黑体" w:hAnsi="黑体" w:eastAsia="黑体" w:cs="黑体"/>
          <w:b/>
          <w:sz w:val="24"/>
          <w:szCs w:val="24"/>
        </w:rPr>
      </w:pPr>
      <w:r>
        <w:rPr>
          <w:rFonts w:hint="eastAsia" w:ascii="黑体" w:hAnsi="黑体" w:eastAsia="黑体" w:cs="黑体"/>
          <w:b/>
          <w:sz w:val="24"/>
          <w:szCs w:val="24"/>
        </w:rPr>
        <w:t>一、总则</w:t>
      </w:r>
    </w:p>
    <w:p w14:paraId="02E41BA3">
      <w:pPr>
        <w:snapToGrid w:val="0"/>
        <w:spacing w:line="360" w:lineRule="auto"/>
        <w:ind w:firstLine="420" w:firstLineChars="200"/>
        <w:rPr>
          <w:rFonts w:hint="eastAsia" w:ascii="宋体" w:hAnsi="宋体" w:eastAsia="宋体" w:cs="宋体"/>
          <w:bCs/>
          <w:sz w:val="21"/>
          <w:szCs w:val="21"/>
        </w:rPr>
      </w:pPr>
      <w:r>
        <w:rPr>
          <w:rFonts w:hint="eastAsia" w:ascii="宋体" w:hAnsi="宋体" w:eastAsia="宋体" w:cs="宋体"/>
          <w:sz w:val="21"/>
          <w:szCs w:val="21"/>
        </w:rPr>
        <w:t>本次评标采用综合评分法，总分为100分，其中</w:t>
      </w:r>
      <w:r>
        <w:rPr>
          <w:rFonts w:hint="eastAsia" w:ascii="宋体" w:hAnsi="宋体" w:eastAsia="宋体" w:cs="宋体"/>
          <w:sz w:val="21"/>
          <w:szCs w:val="21"/>
          <w:highlight w:val="none"/>
        </w:rPr>
        <w:t>价格分</w:t>
      </w:r>
      <w:r>
        <w:rPr>
          <w:rFonts w:hint="eastAsia" w:ascii="宋体" w:hAnsi="宋体" w:eastAsia="宋体" w:cs="宋体"/>
          <w:sz w:val="21"/>
          <w:szCs w:val="21"/>
          <w:highlight w:val="none"/>
          <w:u w:val="single"/>
          <w:lang w:val="en-US" w:eastAsia="zh-CN"/>
        </w:rPr>
        <w:t xml:space="preserve"> </w:t>
      </w:r>
      <w:r>
        <w:rPr>
          <w:rFonts w:hint="eastAsia" w:ascii="宋体" w:hAnsi="宋体" w:cs="宋体"/>
          <w:szCs w:val="21"/>
          <w:highlight w:val="none"/>
          <w:u w:val="single"/>
        </w:rPr>
        <w:t>70</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rPr>
        <w:t>分、商务技术分</w:t>
      </w:r>
      <w:r>
        <w:rPr>
          <w:rFonts w:hint="eastAsia" w:ascii="宋体" w:hAnsi="宋体" w:eastAsia="宋体" w:cs="宋体"/>
          <w:sz w:val="21"/>
          <w:szCs w:val="21"/>
          <w:highlight w:val="none"/>
          <w:u w:val="single"/>
          <w:lang w:val="en-US" w:eastAsia="zh-CN"/>
        </w:rPr>
        <w:t xml:space="preserve"> </w:t>
      </w:r>
      <w:r>
        <w:rPr>
          <w:rFonts w:hint="eastAsia" w:ascii="宋体" w:hAnsi="宋体" w:cs="宋体"/>
          <w:sz w:val="21"/>
          <w:szCs w:val="21"/>
          <w:highlight w:val="none"/>
          <w:u w:val="single"/>
          <w:lang w:val="en-US" w:eastAsia="zh-CN"/>
        </w:rPr>
        <w:t>30</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rPr>
        <w:t>分</w:t>
      </w:r>
      <w:r>
        <w:rPr>
          <w:rFonts w:hint="eastAsia" w:ascii="宋体" w:hAnsi="宋体" w:eastAsia="宋体" w:cs="宋体"/>
          <w:sz w:val="21"/>
          <w:szCs w:val="21"/>
        </w:rPr>
        <w:t>。合格</w:t>
      </w:r>
      <w:r>
        <w:rPr>
          <w:rFonts w:hint="eastAsia" w:ascii="宋体" w:hAnsi="宋体" w:eastAsia="宋体" w:cs="宋体"/>
          <w:sz w:val="21"/>
          <w:szCs w:val="21"/>
          <w:lang w:eastAsia="zh-CN"/>
        </w:rPr>
        <w:t>投标人</w:t>
      </w:r>
      <w:r>
        <w:rPr>
          <w:rFonts w:hint="eastAsia" w:ascii="宋体" w:hAnsi="宋体" w:eastAsia="宋体" w:cs="宋体"/>
          <w:sz w:val="21"/>
          <w:szCs w:val="21"/>
        </w:rPr>
        <w:t>的评标得分为各项目汇总得分，中标候选资格按评标得分由高到低顺序排列，得分相同的，按投标报价由低到高顺序排列；得分且投标报价相同的，按技术得分由高到低顺序排列。</w:t>
      </w:r>
      <w:r>
        <w:rPr>
          <w:rFonts w:hint="eastAsia" w:ascii="宋体" w:hAnsi="宋体" w:eastAsia="宋体" w:cs="宋体"/>
          <w:bCs/>
          <w:sz w:val="21"/>
          <w:szCs w:val="21"/>
        </w:rPr>
        <w:t>评分过程中采用四舍五入法，并保留小数2位。除财政部门另有规定外，评标委员会推荐</w:t>
      </w:r>
      <w:r>
        <w:rPr>
          <w:rFonts w:hint="eastAsia" w:ascii="宋体" w:hAnsi="宋体" w:eastAsia="宋体" w:cs="宋体"/>
          <w:sz w:val="21"/>
          <w:szCs w:val="21"/>
        </w:rPr>
        <w:t>得分</w:t>
      </w:r>
      <w:r>
        <w:rPr>
          <w:rFonts w:hint="eastAsia" w:ascii="宋体" w:hAnsi="宋体" w:eastAsia="宋体" w:cs="宋体"/>
          <w:bCs/>
          <w:sz w:val="21"/>
          <w:szCs w:val="21"/>
        </w:rPr>
        <w:t>排列前</w:t>
      </w:r>
      <w:r>
        <w:rPr>
          <w:rFonts w:hint="eastAsia" w:ascii="宋体" w:hAnsi="宋体" w:eastAsia="宋体" w:cs="宋体"/>
          <w:bCs/>
          <w:sz w:val="21"/>
          <w:szCs w:val="21"/>
          <w:u w:val="single"/>
        </w:rPr>
        <w:t>3</w:t>
      </w:r>
      <w:r>
        <w:rPr>
          <w:rFonts w:hint="eastAsia" w:ascii="宋体" w:hAnsi="宋体" w:eastAsia="宋体" w:cs="宋体"/>
          <w:bCs/>
          <w:sz w:val="21"/>
          <w:szCs w:val="21"/>
        </w:rPr>
        <w:t>名的</w:t>
      </w:r>
      <w:r>
        <w:rPr>
          <w:rFonts w:hint="eastAsia" w:ascii="宋体" w:hAnsi="宋体" w:eastAsia="宋体" w:cs="宋体"/>
          <w:bCs/>
          <w:sz w:val="21"/>
          <w:szCs w:val="21"/>
          <w:lang w:eastAsia="zh-CN"/>
        </w:rPr>
        <w:t>投标人</w:t>
      </w:r>
      <w:r>
        <w:rPr>
          <w:rFonts w:hint="eastAsia" w:ascii="宋体" w:hAnsi="宋体" w:eastAsia="宋体" w:cs="宋体"/>
          <w:bCs/>
          <w:sz w:val="21"/>
          <w:szCs w:val="21"/>
        </w:rPr>
        <w:t>为中标候选人。</w:t>
      </w:r>
    </w:p>
    <w:p w14:paraId="4BD19583">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技术、</w:t>
      </w:r>
      <w:r>
        <w:rPr>
          <w:rFonts w:hint="eastAsia" w:ascii="宋体" w:hAnsi="宋体" w:eastAsia="宋体" w:cs="宋体"/>
          <w:bCs/>
          <w:sz w:val="21"/>
          <w:szCs w:val="21"/>
        </w:rPr>
        <w:t>资信及</w:t>
      </w:r>
      <w:r>
        <w:rPr>
          <w:rFonts w:hint="eastAsia" w:ascii="宋体" w:hAnsi="宋体" w:eastAsia="宋体" w:cs="宋体"/>
          <w:sz w:val="21"/>
          <w:szCs w:val="21"/>
        </w:rPr>
        <w:t>商务分=评标委员会所有成员评分合计数/评标委员会组成人员数</w:t>
      </w:r>
    </w:p>
    <w:p w14:paraId="346DC78D">
      <w:pPr>
        <w:snapToGrid w:val="0"/>
        <w:spacing w:line="360" w:lineRule="auto"/>
        <w:ind w:firstLine="420" w:firstLineChars="200"/>
        <w:rPr>
          <w:rFonts w:hint="eastAsia" w:ascii="宋体" w:hAnsi="宋体" w:eastAsia="宋体" w:cs="宋体"/>
          <w:bCs/>
          <w:sz w:val="21"/>
          <w:szCs w:val="21"/>
          <w:highlight w:val="none"/>
        </w:rPr>
      </w:pPr>
      <w:r>
        <w:rPr>
          <w:rFonts w:hint="eastAsia" w:ascii="宋体" w:hAnsi="宋体" w:eastAsia="宋体" w:cs="宋体"/>
          <w:sz w:val="21"/>
          <w:szCs w:val="21"/>
          <w:highlight w:val="none"/>
          <w:lang w:eastAsia="zh-CN"/>
        </w:rPr>
        <w:t>投标人</w:t>
      </w:r>
      <w:r>
        <w:rPr>
          <w:rFonts w:hint="eastAsia" w:ascii="宋体" w:hAnsi="宋体" w:eastAsia="宋体" w:cs="宋体"/>
          <w:sz w:val="21"/>
          <w:szCs w:val="21"/>
          <w:highlight w:val="none"/>
        </w:rPr>
        <w:t>评标</w:t>
      </w:r>
      <w:r>
        <w:rPr>
          <w:rFonts w:hint="eastAsia" w:ascii="宋体" w:hAnsi="宋体" w:eastAsia="宋体" w:cs="宋体"/>
          <w:bCs/>
          <w:sz w:val="21"/>
          <w:szCs w:val="21"/>
          <w:highlight w:val="none"/>
        </w:rPr>
        <w:t>综合得分=价格分+</w:t>
      </w:r>
      <w:r>
        <w:rPr>
          <w:rFonts w:hint="eastAsia" w:ascii="宋体" w:hAnsi="宋体" w:eastAsia="宋体" w:cs="宋体"/>
          <w:bCs/>
          <w:sz w:val="21"/>
          <w:szCs w:val="21"/>
          <w:highlight w:val="none"/>
          <w:lang w:eastAsia="zh-CN"/>
        </w:rPr>
        <w:t>商务技术</w:t>
      </w:r>
      <w:r>
        <w:rPr>
          <w:rFonts w:hint="eastAsia" w:ascii="宋体" w:hAnsi="宋体" w:eastAsia="宋体" w:cs="宋体"/>
          <w:bCs/>
          <w:sz w:val="21"/>
          <w:szCs w:val="21"/>
          <w:highlight w:val="none"/>
        </w:rPr>
        <w:t>分</w:t>
      </w:r>
    </w:p>
    <w:p w14:paraId="689A79F4">
      <w:pPr>
        <w:snapToGrid w:val="0"/>
        <w:spacing w:line="360" w:lineRule="auto"/>
        <w:outlineLvl w:val="1"/>
        <w:rPr>
          <w:rFonts w:hint="eastAsia" w:ascii="黑体" w:hAnsi="黑体" w:eastAsia="黑体" w:cs="黑体"/>
          <w:b/>
          <w:sz w:val="24"/>
          <w:szCs w:val="24"/>
        </w:rPr>
      </w:pPr>
      <w:r>
        <w:rPr>
          <w:rFonts w:hint="eastAsia" w:ascii="黑体" w:hAnsi="黑体" w:eastAsia="黑体" w:cs="黑体"/>
          <w:b/>
          <w:sz w:val="24"/>
          <w:szCs w:val="24"/>
        </w:rPr>
        <w:t>二、资格审查</w:t>
      </w:r>
    </w:p>
    <w:p w14:paraId="3D6F5A2D">
      <w:pPr>
        <w:snapToGrid w:val="0"/>
        <w:spacing w:line="360" w:lineRule="auto"/>
        <w:ind w:firstLine="420" w:firstLineChars="200"/>
        <w:rPr>
          <w:rFonts w:hint="eastAsia" w:ascii="宋体" w:hAnsi="宋体" w:eastAsia="宋体" w:cs="宋体"/>
          <w:b/>
          <w:bCs/>
          <w:sz w:val="21"/>
          <w:szCs w:val="21"/>
        </w:rPr>
      </w:pPr>
      <w:r>
        <w:rPr>
          <w:rFonts w:hint="eastAsia" w:ascii="宋体" w:hAnsi="宋体" w:eastAsia="宋体" w:cs="宋体"/>
          <w:sz w:val="21"/>
          <w:szCs w:val="21"/>
          <w:lang w:eastAsia="zh-CN"/>
        </w:rPr>
        <w:t>采购</w:t>
      </w:r>
      <w:r>
        <w:rPr>
          <w:rFonts w:hint="eastAsia" w:ascii="宋体" w:hAnsi="宋体" w:eastAsia="宋体" w:cs="宋体"/>
          <w:sz w:val="21"/>
          <w:szCs w:val="21"/>
        </w:rPr>
        <w:t>人或者</w:t>
      </w:r>
      <w:r>
        <w:rPr>
          <w:rFonts w:hint="eastAsia" w:ascii="宋体" w:hAnsi="宋体" w:eastAsia="宋体" w:cs="宋体"/>
          <w:sz w:val="21"/>
          <w:szCs w:val="21"/>
          <w:lang w:eastAsia="zh-CN"/>
        </w:rPr>
        <w:t>采购</w:t>
      </w:r>
      <w:r>
        <w:rPr>
          <w:rFonts w:hint="eastAsia" w:ascii="宋体" w:hAnsi="宋体" w:eastAsia="宋体" w:cs="宋体"/>
          <w:sz w:val="21"/>
          <w:szCs w:val="21"/>
        </w:rPr>
        <w:t>代理机构对各</w:t>
      </w:r>
      <w:r>
        <w:rPr>
          <w:rFonts w:hint="eastAsia" w:ascii="宋体" w:hAnsi="宋体" w:eastAsia="宋体" w:cs="宋体"/>
          <w:sz w:val="21"/>
          <w:szCs w:val="21"/>
          <w:lang w:eastAsia="zh-CN"/>
        </w:rPr>
        <w:t>投标人</w:t>
      </w:r>
      <w:r>
        <w:rPr>
          <w:rFonts w:hint="eastAsia" w:ascii="宋体" w:hAnsi="宋体" w:eastAsia="宋体" w:cs="宋体"/>
          <w:sz w:val="21"/>
          <w:szCs w:val="21"/>
        </w:rPr>
        <w:t>的资格进行审查，</w:t>
      </w:r>
      <w:r>
        <w:rPr>
          <w:rFonts w:hint="eastAsia" w:ascii="宋体" w:hAnsi="宋体" w:eastAsia="宋体" w:cs="宋体"/>
          <w:sz w:val="21"/>
          <w:szCs w:val="21"/>
          <w:lang w:eastAsia="zh-CN"/>
        </w:rPr>
        <w:t>投标人</w:t>
      </w:r>
      <w:r>
        <w:rPr>
          <w:rFonts w:hint="eastAsia" w:ascii="宋体" w:hAnsi="宋体" w:eastAsia="宋体" w:cs="宋体"/>
          <w:sz w:val="21"/>
          <w:szCs w:val="21"/>
        </w:rPr>
        <w:t>资格条件不符合</w:t>
      </w:r>
      <w:r>
        <w:rPr>
          <w:rFonts w:hint="eastAsia" w:ascii="宋体" w:hAnsi="宋体" w:eastAsia="宋体" w:cs="宋体"/>
          <w:sz w:val="21"/>
          <w:szCs w:val="21"/>
          <w:lang w:eastAsia="zh-CN"/>
        </w:rPr>
        <w:t>招标文件</w:t>
      </w:r>
      <w:r>
        <w:rPr>
          <w:rFonts w:hint="eastAsia" w:ascii="宋体" w:hAnsi="宋体" w:eastAsia="宋体" w:cs="宋体"/>
          <w:sz w:val="21"/>
          <w:szCs w:val="21"/>
        </w:rPr>
        <w:t>要求的投标无效，不再进入符合性审查。</w:t>
      </w:r>
    </w:p>
    <w:p w14:paraId="471127E2">
      <w:pPr>
        <w:snapToGrid w:val="0"/>
        <w:spacing w:line="360" w:lineRule="auto"/>
        <w:ind w:firstLine="422" w:firstLineChars="200"/>
        <w:jc w:val="center"/>
        <w:rPr>
          <w:rFonts w:hint="eastAsia" w:ascii="宋体" w:hAnsi="宋体" w:eastAsia="宋体" w:cs="宋体"/>
          <w:b/>
          <w:bCs/>
          <w:sz w:val="21"/>
          <w:szCs w:val="21"/>
        </w:rPr>
      </w:pPr>
      <w:r>
        <w:rPr>
          <w:rFonts w:hint="eastAsia" w:ascii="宋体" w:hAnsi="宋体" w:eastAsia="宋体" w:cs="宋体"/>
          <w:b/>
          <w:bCs/>
          <w:sz w:val="21"/>
          <w:szCs w:val="21"/>
        </w:rPr>
        <w:t>资格审查表</w:t>
      </w:r>
    </w:p>
    <w:tbl>
      <w:tblPr>
        <w:tblStyle w:val="61"/>
        <w:tblpPr w:leftFromText="180" w:rightFromText="180" w:vertAnchor="text" w:horzAnchor="page" w:tblpX="1491" w:tblpY="386"/>
        <w:tblOverlap w:val="never"/>
        <w:tblW w:w="9104" w:type="dxa"/>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647"/>
        <w:gridCol w:w="5076"/>
        <w:gridCol w:w="3381"/>
      </w:tblGrid>
      <w:tr w14:paraId="37427BF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89" w:hRule="atLeast"/>
        </w:trPr>
        <w:tc>
          <w:tcPr>
            <w:tcW w:w="647" w:type="dxa"/>
            <w:noWrap w:val="0"/>
            <w:vAlign w:val="center"/>
          </w:tcPr>
          <w:p w14:paraId="0FCAAA85">
            <w:pPr>
              <w:tabs>
                <w:tab w:val="left" w:pos="0"/>
              </w:tabs>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序号</w:t>
            </w:r>
          </w:p>
        </w:tc>
        <w:tc>
          <w:tcPr>
            <w:tcW w:w="5076" w:type="dxa"/>
            <w:noWrap w:val="0"/>
            <w:vAlign w:val="center"/>
          </w:tcPr>
          <w:p w14:paraId="723D7E5D">
            <w:pPr>
              <w:tabs>
                <w:tab w:val="left" w:pos="0"/>
              </w:tabs>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项目内容</w:t>
            </w:r>
          </w:p>
        </w:tc>
        <w:tc>
          <w:tcPr>
            <w:tcW w:w="3381" w:type="dxa"/>
            <w:noWrap w:val="0"/>
            <w:vAlign w:val="center"/>
          </w:tcPr>
          <w:p w14:paraId="1E722977">
            <w:pPr>
              <w:tabs>
                <w:tab w:val="left" w:pos="0"/>
              </w:tabs>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合    格    条    件</w:t>
            </w:r>
          </w:p>
        </w:tc>
      </w:tr>
      <w:tr w14:paraId="4FAB7F0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647" w:type="dxa"/>
            <w:tcBorders>
              <w:top w:val="single" w:color="auto" w:sz="4" w:space="0"/>
            </w:tcBorders>
            <w:noWrap w:val="0"/>
            <w:vAlign w:val="center"/>
          </w:tcPr>
          <w:p w14:paraId="0B3DD528">
            <w:pPr>
              <w:tabs>
                <w:tab w:val="left" w:pos="0"/>
              </w:tabs>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１</w:t>
            </w:r>
          </w:p>
        </w:tc>
        <w:tc>
          <w:tcPr>
            <w:tcW w:w="5076" w:type="dxa"/>
            <w:tcBorders>
              <w:top w:val="single" w:color="auto" w:sz="4" w:space="0"/>
            </w:tcBorders>
            <w:noWrap w:val="0"/>
            <w:vAlign w:val="center"/>
          </w:tcPr>
          <w:p w14:paraId="3DDECAFC">
            <w:pPr>
              <w:spacing w:line="360" w:lineRule="auto"/>
              <w:rPr>
                <w:rFonts w:hint="eastAsia" w:ascii="宋体" w:hAnsi="宋体" w:eastAsia="宋体" w:cs="宋体"/>
                <w:sz w:val="21"/>
                <w:szCs w:val="21"/>
                <w:lang w:eastAsia="zh-CN"/>
              </w:rPr>
            </w:pPr>
            <w:r>
              <w:rPr>
                <w:rFonts w:hint="eastAsia" w:ascii="宋体" w:hAnsi="宋体" w:eastAsia="宋体" w:cs="宋体"/>
                <w:sz w:val="21"/>
                <w:szCs w:val="21"/>
              </w:rPr>
              <w:t>满足《中华人民共和国政府采购法》第二十二条规定</w:t>
            </w:r>
            <w:r>
              <w:rPr>
                <w:rFonts w:hint="eastAsia" w:ascii="宋体" w:hAnsi="宋体" w:eastAsia="宋体" w:cs="宋体"/>
                <w:sz w:val="21"/>
                <w:szCs w:val="21"/>
                <w:lang w:eastAsia="zh-CN"/>
              </w:rPr>
              <w:t>：</w:t>
            </w:r>
          </w:p>
          <w:p w14:paraId="52AE32F8">
            <w:pPr>
              <w:snapToGrid w:val="0"/>
              <w:spacing w:line="360" w:lineRule="auto"/>
              <w:jc w:val="both"/>
              <w:rPr>
                <w:rFonts w:hint="eastAsia" w:ascii="宋体" w:hAnsi="宋体" w:eastAsia="宋体" w:cs="宋体"/>
                <w:sz w:val="21"/>
                <w:szCs w:val="21"/>
                <w:lang w:eastAsia="zh-CN"/>
              </w:rPr>
            </w:pPr>
            <w:r>
              <w:rPr>
                <w:rFonts w:hint="eastAsia" w:ascii="宋体" w:hAnsi="宋体" w:cs="宋体"/>
                <w:lang w:val="en-US" w:eastAsia="zh-CN"/>
              </w:rPr>
              <w:t>1、</w:t>
            </w:r>
            <w:r>
              <w:rPr>
                <w:rFonts w:hint="eastAsia" w:ascii="宋体" w:hAnsi="宋体" w:cs="宋体"/>
              </w:rPr>
              <w:t>具有独立承担民事责任的能力</w:t>
            </w:r>
            <w:r>
              <w:rPr>
                <w:rFonts w:hint="eastAsia" w:ascii="宋体" w:hAnsi="宋体" w:cs="宋体"/>
                <w:lang w:eastAsia="zh-CN"/>
              </w:rPr>
              <w:t>；</w:t>
            </w:r>
          </w:p>
        </w:tc>
        <w:tc>
          <w:tcPr>
            <w:tcW w:w="3381" w:type="dxa"/>
            <w:tcBorders>
              <w:top w:val="single" w:color="auto" w:sz="4" w:space="0"/>
            </w:tcBorders>
            <w:noWrap w:val="0"/>
            <w:vAlign w:val="center"/>
          </w:tcPr>
          <w:p w14:paraId="70495124">
            <w:pPr>
              <w:tabs>
                <w:tab w:val="left" w:pos="0"/>
              </w:tabs>
              <w:snapToGrid w:val="0"/>
              <w:spacing w:line="360" w:lineRule="auto"/>
              <w:jc w:val="both"/>
              <w:rPr>
                <w:rFonts w:hint="eastAsia" w:ascii="宋体" w:hAnsi="宋体" w:eastAsia="宋体" w:cs="宋体"/>
                <w:sz w:val="21"/>
                <w:szCs w:val="21"/>
                <w:lang w:eastAsia="zh-CN"/>
              </w:rPr>
            </w:pPr>
            <w:r>
              <w:rPr>
                <w:rFonts w:hint="eastAsia" w:ascii="宋体" w:hAnsi="宋体" w:eastAsia="宋体" w:cs="宋体"/>
                <w:kern w:val="0"/>
                <w:sz w:val="21"/>
                <w:szCs w:val="21"/>
              </w:rPr>
              <w:t>法人或者其他组织的营业执照等证明文件，自然人的身份证明</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并</w:t>
            </w:r>
            <w:r>
              <w:rPr>
                <w:rFonts w:hint="eastAsia" w:ascii="宋体" w:hAnsi="宋体" w:eastAsia="宋体" w:cs="宋体"/>
                <w:sz w:val="21"/>
                <w:szCs w:val="21"/>
              </w:rPr>
              <w:t>真实有效</w:t>
            </w:r>
            <w:r>
              <w:rPr>
                <w:rFonts w:hint="eastAsia" w:ascii="宋体" w:hAnsi="宋体" w:eastAsia="宋体" w:cs="宋体"/>
                <w:sz w:val="21"/>
                <w:szCs w:val="21"/>
                <w:lang w:eastAsia="zh-CN"/>
              </w:rPr>
              <w:t>。</w:t>
            </w:r>
          </w:p>
        </w:tc>
      </w:tr>
      <w:tr w14:paraId="2F6970F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97" w:hRule="atLeast"/>
        </w:trPr>
        <w:tc>
          <w:tcPr>
            <w:tcW w:w="647" w:type="dxa"/>
            <w:tcBorders>
              <w:bottom w:val="single" w:color="auto" w:sz="4" w:space="0"/>
            </w:tcBorders>
            <w:noWrap w:val="0"/>
            <w:vAlign w:val="center"/>
          </w:tcPr>
          <w:p w14:paraId="12E28C73">
            <w:pPr>
              <w:tabs>
                <w:tab w:val="left" w:pos="0"/>
              </w:tabs>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２</w:t>
            </w:r>
          </w:p>
        </w:tc>
        <w:tc>
          <w:tcPr>
            <w:tcW w:w="5076" w:type="dxa"/>
            <w:tcBorders>
              <w:bottom w:val="single" w:color="auto" w:sz="4" w:space="0"/>
            </w:tcBorders>
            <w:noWrap w:val="0"/>
            <w:vAlign w:val="center"/>
          </w:tcPr>
          <w:p w14:paraId="080E3614">
            <w:pPr>
              <w:spacing w:line="360" w:lineRule="auto"/>
              <w:rPr>
                <w:rFonts w:hint="eastAsia" w:ascii="宋体" w:hAnsi="宋体" w:eastAsia="宋体" w:cs="宋体"/>
                <w:sz w:val="21"/>
                <w:szCs w:val="21"/>
                <w:lang w:eastAsia="zh-CN"/>
              </w:rPr>
            </w:pPr>
            <w:r>
              <w:rPr>
                <w:rFonts w:hint="eastAsia" w:ascii="宋体" w:hAnsi="宋体" w:eastAsia="宋体" w:cs="宋体"/>
                <w:sz w:val="21"/>
                <w:szCs w:val="21"/>
              </w:rPr>
              <w:t>满足《中华人民共和国政府采购法》第二十二条规定</w:t>
            </w:r>
            <w:r>
              <w:rPr>
                <w:rFonts w:hint="eastAsia" w:ascii="宋体" w:hAnsi="宋体" w:eastAsia="宋体" w:cs="宋体"/>
                <w:sz w:val="21"/>
                <w:szCs w:val="21"/>
                <w:lang w:eastAsia="zh-CN"/>
              </w:rPr>
              <w:t>：</w:t>
            </w:r>
          </w:p>
          <w:p w14:paraId="2A261356">
            <w:pPr>
              <w:spacing w:line="360" w:lineRule="auto"/>
              <w:rPr>
                <w:rFonts w:hint="eastAsia" w:ascii="宋体" w:eastAsia="宋体" w:cs="Arial"/>
                <w:lang w:eastAsia="zh-CN"/>
              </w:rPr>
            </w:pPr>
            <w:r>
              <w:rPr>
                <w:rFonts w:hint="eastAsia" w:ascii="宋体" w:cs="Arial"/>
                <w:lang w:val="en-US" w:eastAsia="zh-CN"/>
              </w:rPr>
              <w:t>2</w:t>
            </w:r>
            <w:r>
              <w:rPr>
                <w:rFonts w:hint="eastAsia" w:ascii="宋体" w:cs="Arial"/>
              </w:rPr>
              <w:t>、具有良好的商业信誉和健全的财务会计制度</w:t>
            </w:r>
            <w:r>
              <w:rPr>
                <w:rFonts w:hint="eastAsia" w:ascii="宋体" w:cs="Arial"/>
                <w:lang w:eastAsia="zh-CN"/>
              </w:rPr>
              <w:t>；</w:t>
            </w:r>
          </w:p>
          <w:p w14:paraId="18693AFD">
            <w:pPr>
              <w:spacing w:line="360" w:lineRule="auto"/>
              <w:rPr>
                <w:rFonts w:hint="eastAsia" w:ascii="宋体" w:eastAsia="宋体" w:cs="Arial"/>
                <w:lang w:eastAsia="zh-CN"/>
              </w:rPr>
            </w:pPr>
            <w:r>
              <w:rPr>
                <w:rFonts w:hint="eastAsia" w:ascii="宋体" w:cs="Arial"/>
                <w:lang w:val="en-US" w:eastAsia="zh-CN"/>
              </w:rPr>
              <w:t>3</w:t>
            </w:r>
            <w:r>
              <w:rPr>
                <w:rFonts w:hint="eastAsia" w:ascii="宋体" w:cs="Arial"/>
              </w:rPr>
              <w:t>、具有履行合同所必需的设备和专业技术能力</w:t>
            </w:r>
            <w:r>
              <w:rPr>
                <w:rFonts w:hint="eastAsia" w:ascii="宋体" w:cs="Arial"/>
                <w:lang w:eastAsia="zh-CN"/>
              </w:rPr>
              <w:t>；</w:t>
            </w:r>
          </w:p>
          <w:p w14:paraId="2F97042E">
            <w:pPr>
              <w:spacing w:line="360" w:lineRule="auto"/>
              <w:rPr>
                <w:rFonts w:hint="eastAsia" w:ascii="宋体" w:eastAsia="宋体" w:cs="Arial"/>
                <w:lang w:eastAsia="zh-CN"/>
              </w:rPr>
            </w:pPr>
            <w:r>
              <w:rPr>
                <w:rFonts w:hint="eastAsia" w:ascii="宋体" w:cs="Arial"/>
                <w:lang w:val="en-US" w:eastAsia="zh-CN"/>
              </w:rPr>
              <w:t>4</w:t>
            </w:r>
            <w:r>
              <w:rPr>
                <w:rFonts w:hint="eastAsia" w:ascii="宋体" w:cs="Arial"/>
              </w:rPr>
              <w:t>、有依法缴纳税收和社会保障资金的良好记录</w:t>
            </w:r>
            <w:r>
              <w:rPr>
                <w:rFonts w:hint="eastAsia" w:ascii="宋体" w:cs="Arial"/>
                <w:lang w:eastAsia="zh-CN"/>
              </w:rPr>
              <w:t>；</w:t>
            </w:r>
          </w:p>
          <w:p w14:paraId="5DAA8552">
            <w:pPr>
              <w:snapToGrid w:val="0"/>
              <w:spacing w:line="360" w:lineRule="auto"/>
              <w:jc w:val="both"/>
              <w:rPr>
                <w:rFonts w:hint="eastAsia" w:ascii="宋体" w:hAnsi="宋体" w:eastAsia="宋体" w:cs="宋体"/>
                <w:color w:val="000000"/>
                <w:sz w:val="21"/>
                <w:szCs w:val="21"/>
                <w:lang w:eastAsia="zh-CN"/>
              </w:rPr>
            </w:pPr>
            <w:r>
              <w:rPr>
                <w:rFonts w:hint="eastAsia" w:ascii="宋体"/>
                <w:lang w:val="en-US" w:eastAsia="zh-CN"/>
              </w:rPr>
              <w:t>5</w:t>
            </w:r>
            <w:r>
              <w:rPr>
                <w:rFonts w:hint="eastAsia" w:ascii="宋体"/>
              </w:rPr>
              <w:t>、参加政府采购活动前三年内，在经营活动中没有重大违法记录</w:t>
            </w:r>
            <w:r>
              <w:rPr>
                <w:rFonts w:hint="eastAsia" w:ascii="宋体"/>
                <w:lang w:eastAsia="zh-CN"/>
              </w:rPr>
              <w:t>。</w:t>
            </w:r>
          </w:p>
        </w:tc>
        <w:tc>
          <w:tcPr>
            <w:tcW w:w="3381" w:type="dxa"/>
            <w:tcBorders>
              <w:bottom w:val="single" w:color="auto" w:sz="4" w:space="0"/>
            </w:tcBorders>
            <w:noWrap w:val="0"/>
            <w:vAlign w:val="center"/>
          </w:tcPr>
          <w:p w14:paraId="7F45E85A">
            <w:pPr>
              <w:tabs>
                <w:tab w:val="left" w:pos="0"/>
              </w:tabs>
              <w:snapToGrid w:val="0"/>
              <w:spacing w:line="360" w:lineRule="auto"/>
              <w:jc w:val="both"/>
              <w:rPr>
                <w:rFonts w:hint="eastAsia" w:ascii="宋体" w:hAnsi="宋体" w:eastAsia="宋体" w:cs="宋体"/>
                <w:sz w:val="21"/>
                <w:szCs w:val="21"/>
              </w:rPr>
            </w:pPr>
            <w:r>
              <w:rPr>
                <w:rFonts w:hint="eastAsia" w:ascii="宋体" w:hAnsi="宋体" w:eastAsia="宋体" w:cs="宋体"/>
                <w:sz w:val="21"/>
                <w:szCs w:val="21"/>
              </w:rPr>
              <w:t>投标</w:t>
            </w:r>
            <w:r>
              <w:rPr>
                <w:rFonts w:hint="eastAsia" w:ascii="宋体" w:hAnsi="宋体" w:eastAsia="宋体" w:cs="宋体"/>
                <w:sz w:val="21"/>
                <w:szCs w:val="21"/>
                <w:lang w:val="en-US" w:eastAsia="zh-CN"/>
              </w:rPr>
              <w:t>资格</w:t>
            </w:r>
            <w:r>
              <w:rPr>
                <w:rFonts w:hint="eastAsia" w:ascii="宋体" w:hAnsi="宋体" w:eastAsia="宋体" w:cs="宋体"/>
                <w:sz w:val="21"/>
                <w:szCs w:val="21"/>
                <w:lang w:eastAsia="zh-CN"/>
              </w:rPr>
              <w:t>承诺函</w:t>
            </w:r>
            <w:r>
              <w:rPr>
                <w:rFonts w:hint="eastAsia" w:ascii="宋体" w:hAnsi="宋体" w:eastAsia="宋体" w:cs="宋体"/>
                <w:sz w:val="21"/>
                <w:szCs w:val="21"/>
              </w:rPr>
              <w:t>符合</w:t>
            </w:r>
            <w:r>
              <w:rPr>
                <w:rFonts w:hint="eastAsia" w:ascii="宋体" w:hAnsi="宋体" w:eastAsia="宋体" w:cs="宋体"/>
                <w:sz w:val="21"/>
                <w:szCs w:val="21"/>
                <w:lang w:eastAsia="zh-CN"/>
              </w:rPr>
              <w:t>招标文件</w:t>
            </w:r>
            <w:r>
              <w:rPr>
                <w:rFonts w:hint="eastAsia" w:ascii="宋体" w:hAnsi="宋体" w:eastAsia="宋体" w:cs="宋体"/>
                <w:sz w:val="21"/>
                <w:szCs w:val="21"/>
              </w:rPr>
              <w:t>要求</w:t>
            </w:r>
          </w:p>
        </w:tc>
      </w:tr>
      <w:tr w14:paraId="54983A6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26" w:hRule="atLeast"/>
        </w:trPr>
        <w:tc>
          <w:tcPr>
            <w:tcW w:w="647" w:type="dxa"/>
            <w:tcBorders>
              <w:top w:val="single" w:color="auto" w:sz="4" w:space="0"/>
              <w:bottom w:val="single" w:color="auto" w:sz="4" w:space="0"/>
            </w:tcBorders>
            <w:noWrap w:val="0"/>
            <w:vAlign w:val="center"/>
          </w:tcPr>
          <w:p w14:paraId="5356D2CE">
            <w:pPr>
              <w:tabs>
                <w:tab w:val="left" w:pos="0"/>
              </w:tabs>
              <w:snapToGrid w:val="0"/>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3</w:t>
            </w:r>
          </w:p>
        </w:tc>
        <w:tc>
          <w:tcPr>
            <w:tcW w:w="5076" w:type="dxa"/>
            <w:tcBorders>
              <w:top w:val="single" w:color="auto" w:sz="4" w:space="0"/>
              <w:bottom w:val="single" w:color="auto" w:sz="4" w:space="0"/>
            </w:tcBorders>
            <w:noWrap w:val="0"/>
            <w:vAlign w:val="center"/>
          </w:tcPr>
          <w:p w14:paraId="1EF600DD">
            <w:pPr>
              <w:tabs>
                <w:tab w:val="left" w:pos="0"/>
              </w:tabs>
              <w:snapToGrid w:val="0"/>
              <w:spacing w:line="360" w:lineRule="auto"/>
              <w:jc w:val="left"/>
              <w:rPr>
                <w:rFonts w:hint="eastAsia" w:ascii="宋体" w:hAnsi="宋体" w:eastAsia="宋体" w:cs="宋体"/>
                <w:sz w:val="21"/>
                <w:szCs w:val="21"/>
              </w:rPr>
            </w:pPr>
            <w:r>
              <w:rPr>
                <w:rFonts w:hint="eastAsia" w:ascii="宋体" w:hAnsi="宋体" w:eastAsia="宋体" w:cs="宋体"/>
                <w:sz w:val="21"/>
                <w:szCs w:val="21"/>
              </w:rPr>
              <w:t>未被“信用中国”（www.creditchina.gov.cn)、中国政府采购网（www.ccgp.gov.cn）列入失信被执行人、重大税收违法案件当事人名单、政府采购严重违法失信行为记录名单</w:t>
            </w:r>
          </w:p>
        </w:tc>
        <w:tc>
          <w:tcPr>
            <w:tcW w:w="3381" w:type="dxa"/>
            <w:tcBorders>
              <w:top w:val="single" w:color="auto" w:sz="4" w:space="0"/>
              <w:bottom w:val="single" w:color="auto" w:sz="4" w:space="0"/>
            </w:tcBorders>
            <w:noWrap w:val="0"/>
            <w:vAlign w:val="center"/>
          </w:tcPr>
          <w:p w14:paraId="3D7FD0D6">
            <w:pPr>
              <w:tabs>
                <w:tab w:val="left" w:pos="0"/>
              </w:tabs>
              <w:snapToGrid w:val="0"/>
              <w:spacing w:line="360" w:lineRule="auto"/>
              <w:jc w:val="left"/>
              <w:rPr>
                <w:rFonts w:hint="eastAsia" w:ascii="宋体" w:hAnsi="宋体" w:eastAsia="宋体" w:cs="宋体"/>
                <w:sz w:val="21"/>
                <w:szCs w:val="21"/>
              </w:rPr>
            </w:pPr>
            <w:r>
              <w:rPr>
                <w:rFonts w:hint="eastAsia" w:ascii="宋体" w:hAnsi="宋体" w:eastAsia="宋体" w:cs="宋体"/>
                <w:sz w:val="21"/>
                <w:szCs w:val="21"/>
              </w:rPr>
              <w:t>通过“信用中国”网站（www.creditchina.gov.cn）、中国政府采购网（www.ccgp.gov.cn）查询</w:t>
            </w:r>
            <w:r>
              <w:rPr>
                <w:rFonts w:hint="eastAsia" w:ascii="宋体" w:hAnsi="宋体" w:eastAsia="宋体" w:cs="宋体"/>
                <w:sz w:val="21"/>
                <w:szCs w:val="21"/>
                <w:lang w:eastAsia="zh-CN"/>
              </w:rPr>
              <w:t>，以</w:t>
            </w:r>
            <w:r>
              <w:rPr>
                <w:rFonts w:hint="eastAsia" w:ascii="宋体" w:hAnsi="宋体" w:eastAsia="宋体" w:cs="宋体"/>
                <w:sz w:val="21"/>
                <w:szCs w:val="21"/>
              </w:rPr>
              <w:t>开标当日网页查询记录为准。</w:t>
            </w:r>
          </w:p>
        </w:tc>
      </w:tr>
      <w:tr w14:paraId="6A98F5E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381" w:hRule="atLeast"/>
        </w:trPr>
        <w:tc>
          <w:tcPr>
            <w:tcW w:w="647" w:type="dxa"/>
            <w:tcBorders>
              <w:top w:val="single" w:color="auto" w:sz="4" w:space="0"/>
              <w:bottom w:val="single" w:color="auto" w:sz="4" w:space="0"/>
            </w:tcBorders>
            <w:noWrap w:val="0"/>
            <w:vAlign w:val="center"/>
          </w:tcPr>
          <w:p w14:paraId="1A8CEF44">
            <w:pPr>
              <w:tabs>
                <w:tab w:val="left" w:pos="0"/>
              </w:tabs>
              <w:snapToGrid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4</w:t>
            </w:r>
          </w:p>
        </w:tc>
        <w:tc>
          <w:tcPr>
            <w:tcW w:w="5076" w:type="dxa"/>
            <w:tcBorders>
              <w:top w:val="single" w:color="auto" w:sz="4" w:space="0"/>
              <w:bottom w:val="single" w:color="auto" w:sz="4" w:space="0"/>
            </w:tcBorders>
            <w:noWrap w:val="0"/>
            <w:vAlign w:val="center"/>
          </w:tcPr>
          <w:p w14:paraId="7CF4D0C9">
            <w:pPr>
              <w:spacing w:line="360" w:lineRule="auto"/>
              <w:rPr>
                <w:rFonts w:hint="eastAsia" w:ascii="宋体" w:eastAsia="宋体" w:cs="Arial"/>
                <w:kern w:val="2"/>
                <w:sz w:val="21"/>
                <w:szCs w:val="24"/>
                <w:lang w:val="en-US" w:eastAsia="zh-CN" w:bidi="ar-SA"/>
              </w:rPr>
            </w:pPr>
            <w:r>
              <w:rPr>
                <w:rFonts w:ascii="宋体" w:hAnsi="宋体" w:cs="Arial"/>
                <w:kern w:val="0"/>
                <w:szCs w:val="21"/>
              </w:rPr>
              <w:t>落实政府采购政策需满足的资格要求：</w:t>
            </w:r>
            <w:r>
              <w:rPr>
                <w:rFonts w:hint="eastAsia" w:ascii="宋体" w:hAnsi="宋体" w:cs="Arial"/>
                <w:kern w:val="0"/>
                <w:szCs w:val="21"/>
                <w:lang w:eastAsia="zh-CN"/>
              </w:rPr>
              <w:t>（</w:t>
            </w:r>
            <w:r>
              <w:rPr>
                <w:rFonts w:hint="eastAsia" w:ascii="宋体" w:hAnsi="宋体" w:cs="Arial"/>
                <w:kern w:val="0"/>
                <w:szCs w:val="21"/>
                <w:lang w:val="en-US" w:eastAsia="zh-CN"/>
              </w:rPr>
              <w:t>如有）</w:t>
            </w:r>
          </w:p>
        </w:tc>
        <w:tc>
          <w:tcPr>
            <w:tcW w:w="3381" w:type="dxa"/>
            <w:tcBorders>
              <w:top w:val="single" w:color="auto" w:sz="4" w:space="0"/>
              <w:bottom w:val="single" w:color="auto" w:sz="4" w:space="0"/>
            </w:tcBorders>
            <w:noWrap w:val="0"/>
            <w:vAlign w:val="center"/>
          </w:tcPr>
          <w:p w14:paraId="19E76644">
            <w:pPr>
              <w:spacing w:line="360" w:lineRule="auto"/>
              <w:jc w:val="left"/>
              <w:rPr>
                <w:rFonts w:hint="eastAsia" w:ascii="宋体" w:hAnsi="宋体" w:eastAsia="宋体" w:cs="宋体"/>
                <w:kern w:val="2"/>
                <w:sz w:val="21"/>
                <w:szCs w:val="24"/>
                <w:lang w:val="en-US" w:eastAsia="zh-CN" w:bidi="ar-SA"/>
              </w:rPr>
            </w:pPr>
            <w:r>
              <w:rPr>
                <w:rFonts w:hint="eastAsia" w:ascii="宋体" w:hAnsi="宋体"/>
              </w:rPr>
              <w:t>《</w:t>
            </w:r>
            <w:r>
              <w:rPr>
                <w:rFonts w:hint="eastAsia" w:ascii="宋体" w:hAnsi="宋体"/>
                <w:i/>
                <w:iCs/>
              </w:rPr>
              <w:t>中小企业声明函》</w:t>
            </w:r>
            <w:r>
              <w:rPr>
                <w:rFonts w:hint="eastAsia" w:ascii="宋体" w:hAnsi="宋体"/>
                <w:i/>
                <w:iCs/>
                <w:lang w:val="en-US" w:eastAsia="zh-CN"/>
              </w:rPr>
              <w:t>或</w:t>
            </w:r>
            <w:r>
              <w:rPr>
                <w:rFonts w:hint="eastAsia" w:ascii="宋体" w:hAnsi="宋体" w:cs="Arial"/>
                <w:i/>
                <w:iCs/>
                <w:kern w:val="0"/>
                <w:szCs w:val="21"/>
              </w:rPr>
              <w:t>（</w:t>
            </w:r>
            <w:r>
              <w:rPr>
                <w:rFonts w:hint="eastAsia" w:ascii="宋体" w:hAnsi="宋体" w:cs="宋体"/>
                <w:bCs/>
                <w:i/>
                <w:iCs/>
              </w:rPr>
              <w:t>监狱企业、残疾人福利性单位</w:t>
            </w:r>
            <w:r>
              <w:rPr>
                <w:rFonts w:hint="eastAsia" w:ascii="宋体" w:hAnsi="宋体"/>
                <w:i/>
                <w:iCs/>
                <w:highlight w:val="none"/>
              </w:rPr>
              <w:t>声</w:t>
            </w:r>
            <w:r>
              <w:rPr>
                <w:rFonts w:hint="eastAsia" w:ascii="宋体" w:hAnsi="宋体" w:cs="宋体"/>
                <w:bCs/>
                <w:i/>
                <w:iCs/>
                <w:highlight w:val="none"/>
              </w:rPr>
              <w:t>明</w:t>
            </w:r>
            <w:r>
              <w:rPr>
                <w:rFonts w:hint="eastAsia" w:ascii="宋体" w:hAnsi="宋体" w:cs="宋体"/>
                <w:bCs/>
                <w:i/>
                <w:iCs/>
              </w:rPr>
              <w:t>函</w:t>
            </w:r>
            <w:r>
              <w:rPr>
                <w:rFonts w:hint="eastAsia" w:ascii="宋体" w:hAnsi="宋体" w:cs="Arial"/>
                <w:i/>
                <w:iCs/>
                <w:kern w:val="0"/>
                <w:szCs w:val="21"/>
              </w:rPr>
              <w:t>）</w:t>
            </w:r>
            <w:r>
              <w:rPr>
                <w:rFonts w:hint="eastAsia" w:ascii="宋体" w:hAnsi="宋体"/>
                <w:i/>
                <w:iCs/>
              </w:rPr>
              <w:t>，格式以</w:t>
            </w:r>
            <w:r>
              <w:rPr>
                <w:rFonts w:hint="eastAsia" w:ascii="宋体" w:hAnsi="宋体"/>
                <w:i/>
                <w:iCs/>
                <w:lang w:eastAsia="zh-CN"/>
              </w:rPr>
              <w:t>招标文件</w:t>
            </w:r>
            <w:r>
              <w:rPr>
                <w:rFonts w:hint="eastAsia" w:ascii="宋体" w:hAnsi="宋体"/>
                <w:i/>
                <w:iCs/>
              </w:rPr>
              <w:t>要求为准</w:t>
            </w:r>
            <w:r>
              <w:rPr>
                <w:rFonts w:hint="eastAsia" w:ascii="宋体" w:hAnsi="宋体"/>
                <w:i/>
                <w:iCs/>
                <w:lang w:eastAsia="zh-CN"/>
              </w:rPr>
              <w:t>。</w:t>
            </w:r>
          </w:p>
        </w:tc>
      </w:tr>
      <w:tr w14:paraId="160DC4F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91" w:hRule="atLeast"/>
        </w:trPr>
        <w:tc>
          <w:tcPr>
            <w:tcW w:w="647" w:type="dxa"/>
            <w:tcBorders>
              <w:top w:val="single" w:color="auto" w:sz="4" w:space="0"/>
              <w:bottom w:val="single" w:color="auto" w:sz="4" w:space="0"/>
            </w:tcBorders>
            <w:noWrap w:val="0"/>
            <w:vAlign w:val="center"/>
          </w:tcPr>
          <w:p w14:paraId="7175AF41">
            <w:pPr>
              <w:tabs>
                <w:tab w:val="left" w:pos="0"/>
              </w:tabs>
              <w:snapToGrid w:val="0"/>
              <w:spacing w:line="36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5076" w:type="dxa"/>
            <w:tcBorders>
              <w:top w:val="single" w:color="auto" w:sz="4" w:space="0"/>
              <w:bottom w:val="single" w:color="auto" w:sz="4" w:space="0"/>
            </w:tcBorders>
            <w:noWrap w:val="0"/>
            <w:vAlign w:val="center"/>
          </w:tcPr>
          <w:p w14:paraId="15256228">
            <w:pPr>
              <w:spacing w:line="360" w:lineRule="auto"/>
              <w:rPr>
                <w:rFonts w:hint="eastAsia" w:ascii="宋体" w:hAnsi="宋体" w:eastAsia="宋体" w:cs="Arial"/>
                <w:kern w:val="0"/>
                <w:szCs w:val="21"/>
                <w:lang w:eastAsia="zh-CN"/>
              </w:rPr>
            </w:pPr>
            <w:r>
              <w:rPr>
                <w:rFonts w:hint="eastAsia" w:ascii="宋体" w:hAnsi="宋体" w:eastAsia="宋体" w:cs="宋体"/>
                <w:sz w:val="21"/>
                <w:szCs w:val="21"/>
              </w:rPr>
              <w:t>本项目的特定资格要求</w:t>
            </w:r>
            <w:r>
              <w:rPr>
                <w:rFonts w:hint="eastAsia" w:ascii="宋体" w:hAnsi="宋体" w:eastAsia="宋体" w:cs="宋体"/>
                <w:sz w:val="21"/>
                <w:szCs w:val="21"/>
                <w:lang w:eastAsia="zh-CN"/>
              </w:rPr>
              <w:t>：</w:t>
            </w:r>
            <w:r>
              <w:rPr>
                <w:rFonts w:hint="eastAsia" w:ascii="宋体" w:hAnsi="宋体" w:cs="Arial"/>
                <w:kern w:val="0"/>
                <w:szCs w:val="21"/>
                <w:lang w:eastAsia="zh-CN"/>
              </w:rPr>
              <w:t>（</w:t>
            </w:r>
            <w:r>
              <w:rPr>
                <w:rFonts w:hint="eastAsia" w:ascii="宋体" w:hAnsi="宋体" w:cs="Arial"/>
                <w:kern w:val="0"/>
                <w:szCs w:val="21"/>
                <w:lang w:val="en-US" w:eastAsia="zh-CN"/>
              </w:rPr>
              <w:t>如有）</w:t>
            </w:r>
          </w:p>
        </w:tc>
        <w:tc>
          <w:tcPr>
            <w:tcW w:w="3381" w:type="dxa"/>
            <w:tcBorders>
              <w:top w:val="single" w:color="auto" w:sz="4" w:space="0"/>
              <w:bottom w:val="single" w:color="auto" w:sz="4" w:space="0"/>
            </w:tcBorders>
            <w:noWrap w:val="0"/>
            <w:vAlign w:val="center"/>
          </w:tcPr>
          <w:p w14:paraId="50377085">
            <w:pPr>
              <w:spacing w:line="360" w:lineRule="auto"/>
              <w:jc w:val="left"/>
              <w:rPr>
                <w:rFonts w:hint="default" w:ascii="宋体" w:hAnsi="宋体" w:eastAsia="宋体"/>
                <w:lang w:val="en-US" w:eastAsia="zh-CN"/>
              </w:rPr>
            </w:pPr>
            <w:r>
              <w:rPr>
                <w:rFonts w:hint="eastAsia" w:ascii="宋体" w:hAnsi="宋体"/>
                <w:i/>
                <w:iCs/>
                <w:lang w:val="en-US" w:eastAsia="zh-CN"/>
              </w:rPr>
              <w:t>按采购公告要求提供。</w:t>
            </w:r>
          </w:p>
        </w:tc>
      </w:tr>
      <w:tr w14:paraId="75F119A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647" w:type="dxa"/>
            <w:tcBorders>
              <w:top w:val="single" w:color="auto" w:sz="4" w:space="0"/>
              <w:bottom w:val="single" w:color="auto" w:sz="4" w:space="0"/>
            </w:tcBorders>
            <w:noWrap w:val="0"/>
            <w:vAlign w:val="center"/>
          </w:tcPr>
          <w:p w14:paraId="7C17D989">
            <w:pPr>
              <w:tabs>
                <w:tab w:val="left" w:pos="0"/>
              </w:tabs>
              <w:snapToGrid w:val="0"/>
              <w:spacing w:line="36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5076" w:type="dxa"/>
            <w:tcBorders>
              <w:top w:val="single" w:color="auto" w:sz="4" w:space="0"/>
              <w:bottom w:val="single" w:color="auto" w:sz="4" w:space="0"/>
            </w:tcBorders>
            <w:noWrap w:val="0"/>
            <w:vAlign w:val="center"/>
          </w:tcPr>
          <w:p w14:paraId="16C5ADE4">
            <w:pPr>
              <w:keepNext w:val="0"/>
              <w:keepLines w:val="0"/>
              <w:pageBreakBefore w:val="0"/>
              <w:widowControl w:val="0"/>
              <w:tabs>
                <w:tab w:val="left" w:pos="0"/>
              </w:tabs>
              <w:kinsoku/>
              <w:wordWrap/>
              <w:overflowPunct/>
              <w:topLinePunct w:val="0"/>
              <w:autoSpaceDE/>
              <w:autoSpaceDN/>
              <w:bidi w:val="0"/>
              <w:adjustRightInd/>
              <w:snapToGrid w:val="0"/>
              <w:spacing w:line="240" w:lineRule="auto"/>
              <w:jc w:val="both"/>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eastAsia="zh-CN"/>
              </w:rPr>
              <w:t>联合体</w:t>
            </w:r>
            <w:r>
              <w:rPr>
                <w:rFonts w:hint="eastAsia" w:ascii="宋体" w:hAnsi="宋体" w:eastAsia="宋体" w:cs="宋体"/>
                <w:b w:val="0"/>
                <w:bCs w:val="0"/>
                <w:sz w:val="21"/>
                <w:szCs w:val="21"/>
                <w:lang w:val="en-US" w:eastAsia="zh-CN"/>
              </w:rPr>
              <w:t>投标</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如是）</w:t>
            </w:r>
          </w:p>
        </w:tc>
        <w:tc>
          <w:tcPr>
            <w:tcW w:w="3381" w:type="dxa"/>
            <w:tcBorders>
              <w:top w:val="single" w:color="auto" w:sz="4" w:space="0"/>
              <w:bottom w:val="single" w:color="auto" w:sz="4" w:space="0"/>
            </w:tcBorders>
            <w:noWrap w:val="0"/>
            <w:vAlign w:val="center"/>
          </w:tcPr>
          <w:p w14:paraId="63A679BF">
            <w:pPr>
              <w:keepNext w:val="0"/>
              <w:keepLines w:val="0"/>
              <w:pageBreakBefore w:val="0"/>
              <w:widowControl w:val="0"/>
              <w:numPr>
                <w:ilvl w:val="0"/>
                <w:numId w:val="9"/>
              </w:numPr>
              <w:tabs>
                <w:tab w:val="left" w:pos="0"/>
              </w:tabs>
              <w:kinsoku/>
              <w:wordWrap/>
              <w:overflowPunct/>
              <w:topLinePunct w:val="0"/>
              <w:autoSpaceDE/>
              <w:autoSpaceDN/>
              <w:bidi w:val="0"/>
              <w:adjustRightInd/>
              <w:snapToGrid w:val="0"/>
              <w:spacing w:line="240" w:lineRule="auto"/>
              <w:jc w:val="both"/>
              <w:textAlignment w:val="auto"/>
              <w:rPr>
                <w:rFonts w:hint="eastAsia" w:ascii="宋体" w:hAnsi="宋体" w:eastAsia="宋体" w:cs="宋体"/>
                <w:b w:val="0"/>
                <w:bCs w:val="0"/>
                <w:i/>
                <w:iCs/>
                <w:sz w:val="21"/>
                <w:szCs w:val="21"/>
              </w:rPr>
            </w:pPr>
            <w:r>
              <w:rPr>
                <w:rFonts w:hint="eastAsia" w:ascii="宋体" w:hAnsi="宋体" w:eastAsia="宋体" w:cs="宋体"/>
                <w:b w:val="0"/>
                <w:bCs w:val="0"/>
                <w:i/>
                <w:iCs/>
                <w:sz w:val="21"/>
                <w:szCs w:val="21"/>
              </w:rPr>
              <w:t>联合体投标时，联合体各方均需满足以上资格要求。</w:t>
            </w:r>
          </w:p>
          <w:p w14:paraId="7D10DCFE">
            <w:pPr>
              <w:pStyle w:val="23"/>
              <w:numPr>
                <w:ilvl w:val="0"/>
                <w:numId w:val="9"/>
              </w:numPr>
              <w:rPr>
                <w:rFonts w:hint="eastAsia"/>
                <w:b w:val="0"/>
                <w:bCs w:val="0"/>
                <w:lang w:eastAsia="zh-CN"/>
              </w:rPr>
            </w:pPr>
            <w:r>
              <w:rPr>
                <w:rFonts w:hint="eastAsia" w:ascii="宋体" w:hAnsi="宋体" w:eastAsia="宋体" w:cs="宋体"/>
                <w:b w:val="0"/>
                <w:bCs w:val="0"/>
                <w:i/>
                <w:iCs/>
                <w:sz w:val="21"/>
                <w:szCs w:val="21"/>
                <w:lang w:eastAsia="zh-CN"/>
              </w:rPr>
              <w:t>联合体协议</w:t>
            </w:r>
          </w:p>
        </w:tc>
      </w:tr>
    </w:tbl>
    <w:p w14:paraId="723834AE">
      <w:pPr>
        <w:snapToGrid w:val="0"/>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val="zh-CN"/>
        </w:rPr>
        <w:t>注：</w:t>
      </w:r>
      <w:r>
        <w:rPr>
          <w:rFonts w:hint="eastAsia" w:ascii="宋体" w:hAnsi="宋体" w:eastAsia="宋体" w:cs="宋体"/>
          <w:sz w:val="21"/>
          <w:szCs w:val="21"/>
          <w:lang w:eastAsia="zh-CN"/>
        </w:rPr>
        <w:t>投标人</w:t>
      </w:r>
      <w:r>
        <w:rPr>
          <w:rFonts w:hint="eastAsia" w:ascii="宋体" w:hAnsi="宋体" w:eastAsia="宋体" w:cs="宋体"/>
          <w:sz w:val="21"/>
          <w:szCs w:val="21"/>
        </w:rPr>
        <w:t>必须提供审查项目的全部内容资料，如提供资料不全或提供的资料不符合资格审查要求，则视作资格审查不合格，作无效投标</w:t>
      </w:r>
      <w:r>
        <w:rPr>
          <w:rFonts w:hint="eastAsia" w:ascii="宋体" w:hAnsi="宋体" w:eastAsia="宋体" w:cs="宋体"/>
          <w:sz w:val="21"/>
          <w:szCs w:val="21"/>
          <w:lang w:eastAsia="zh-CN"/>
        </w:rPr>
        <w:t>。</w:t>
      </w:r>
    </w:p>
    <w:p w14:paraId="1AE7517B">
      <w:pPr>
        <w:snapToGrid w:val="0"/>
        <w:spacing w:line="360" w:lineRule="auto"/>
        <w:outlineLvl w:val="1"/>
        <w:rPr>
          <w:rFonts w:hint="eastAsia" w:ascii="黑体" w:hAnsi="黑体" w:eastAsia="黑体" w:cs="黑体"/>
          <w:b/>
          <w:sz w:val="24"/>
          <w:szCs w:val="24"/>
        </w:rPr>
      </w:pPr>
      <w:r>
        <w:rPr>
          <w:rFonts w:hint="eastAsia" w:ascii="黑体" w:hAnsi="黑体" w:eastAsia="黑体" w:cs="黑体"/>
          <w:b/>
          <w:sz w:val="24"/>
          <w:szCs w:val="24"/>
        </w:rPr>
        <w:t>三、</w:t>
      </w:r>
      <w:r>
        <w:rPr>
          <w:rFonts w:hint="eastAsia" w:ascii="黑体" w:hAnsi="黑体" w:eastAsia="黑体" w:cs="黑体"/>
          <w:b/>
          <w:bCs/>
          <w:sz w:val="24"/>
          <w:szCs w:val="24"/>
          <w:lang w:val="en-US" w:eastAsia="zh-CN"/>
        </w:rPr>
        <w:t>投标</w:t>
      </w:r>
      <w:r>
        <w:rPr>
          <w:rFonts w:hint="eastAsia" w:ascii="黑体" w:hAnsi="黑体" w:eastAsia="黑体" w:cs="黑体"/>
          <w:b/>
          <w:bCs/>
          <w:sz w:val="24"/>
          <w:szCs w:val="24"/>
          <w:lang w:eastAsia="zh-CN"/>
        </w:rPr>
        <w:t>文件</w:t>
      </w:r>
      <w:r>
        <w:rPr>
          <w:rFonts w:hint="eastAsia" w:ascii="黑体" w:hAnsi="黑体" w:eastAsia="黑体" w:cs="黑体"/>
          <w:b/>
          <w:sz w:val="24"/>
          <w:szCs w:val="24"/>
        </w:rPr>
        <w:t>符合性审查</w:t>
      </w:r>
    </w:p>
    <w:p w14:paraId="784552FF">
      <w:pPr>
        <w:snapToGrid w:val="0"/>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评标委员会对资格审查合格的投标文件进行符合性审查，确定是否对</w:t>
      </w:r>
      <w:r>
        <w:rPr>
          <w:rFonts w:hint="eastAsia" w:ascii="宋体" w:hAnsi="宋体" w:eastAsia="宋体" w:cs="宋体"/>
          <w:bCs/>
          <w:sz w:val="21"/>
          <w:szCs w:val="21"/>
          <w:lang w:eastAsia="zh-CN"/>
        </w:rPr>
        <w:t>招标文件</w:t>
      </w:r>
      <w:r>
        <w:rPr>
          <w:rFonts w:hint="eastAsia" w:ascii="宋体" w:hAnsi="宋体" w:eastAsia="宋体" w:cs="宋体"/>
          <w:bCs/>
          <w:sz w:val="21"/>
          <w:szCs w:val="21"/>
        </w:rPr>
        <w:t>作出了实质性响应。符合性审查不合格的投标无效，不再</w:t>
      </w:r>
      <w:r>
        <w:rPr>
          <w:rFonts w:hint="eastAsia" w:ascii="宋体" w:hAnsi="宋体" w:eastAsia="宋体" w:cs="宋体"/>
          <w:sz w:val="21"/>
          <w:szCs w:val="21"/>
        </w:rPr>
        <w:t>进行商务和技术评估、综合比较与评价。</w:t>
      </w:r>
      <w:r>
        <w:rPr>
          <w:rFonts w:hint="eastAsia" w:ascii="宋体" w:hAnsi="宋体" w:eastAsia="宋体" w:cs="宋体"/>
          <w:bCs/>
          <w:sz w:val="21"/>
          <w:szCs w:val="21"/>
          <w:lang w:eastAsia="zh-CN"/>
        </w:rPr>
        <w:t>投标人</w:t>
      </w:r>
      <w:r>
        <w:rPr>
          <w:rFonts w:hint="eastAsia" w:ascii="宋体" w:hAnsi="宋体" w:eastAsia="宋体" w:cs="宋体"/>
          <w:bCs/>
          <w:sz w:val="21"/>
          <w:szCs w:val="21"/>
        </w:rPr>
        <w:t>不得通过修正或撤消不合要求的偏离或保留从而使其投标成为有效投标，但经评标委员会认定属于</w:t>
      </w:r>
      <w:r>
        <w:rPr>
          <w:rFonts w:hint="eastAsia" w:ascii="宋体" w:hAnsi="宋体" w:eastAsia="宋体" w:cs="宋体"/>
          <w:bCs/>
          <w:sz w:val="21"/>
          <w:szCs w:val="21"/>
          <w:lang w:eastAsia="zh-CN"/>
        </w:rPr>
        <w:t>投标人</w:t>
      </w:r>
      <w:r>
        <w:rPr>
          <w:rFonts w:hint="eastAsia" w:ascii="宋体" w:hAnsi="宋体" w:eastAsia="宋体" w:cs="宋体"/>
          <w:bCs/>
          <w:sz w:val="21"/>
          <w:szCs w:val="21"/>
        </w:rPr>
        <w:t>疏忽、笔误所造成的差错，应当允许其在评标结束之前进行修改或者补正（可以是复印件、传真件等）。修改或者补正投标文件必须通过电子交易平台进行，并应在中标结果公告之前查核原件。限期内不补正或经补正后仍不符合</w:t>
      </w:r>
      <w:r>
        <w:rPr>
          <w:rFonts w:hint="eastAsia" w:ascii="宋体" w:hAnsi="宋体" w:eastAsia="宋体" w:cs="宋体"/>
          <w:bCs/>
          <w:sz w:val="21"/>
          <w:szCs w:val="21"/>
          <w:lang w:eastAsia="zh-CN"/>
        </w:rPr>
        <w:t>招标文件</w:t>
      </w:r>
      <w:r>
        <w:rPr>
          <w:rFonts w:hint="eastAsia" w:ascii="宋体" w:hAnsi="宋体" w:eastAsia="宋体" w:cs="宋体"/>
          <w:bCs/>
          <w:sz w:val="21"/>
          <w:szCs w:val="21"/>
        </w:rPr>
        <w:t>要求的，应认定其投标无效。</w:t>
      </w:r>
    </w:p>
    <w:p w14:paraId="480B2574">
      <w:pPr>
        <w:snapToGrid w:val="0"/>
        <w:spacing w:line="360" w:lineRule="auto"/>
        <w:ind w:firstLine="413" w:firstLineChars="196"/>
        <w:rPr>
          <w:rFonts w:hint="eastAsia" w:ascii="黑体" w:hAnsi="黑体" w:eastAsia="黑体" w:cs="黑体"/>
          <w:b/>
          <w:bCs/>
          <w:sz w:val="21"/>
          <w:szCs w:val="21"/>
        </w:rPr>
      </w:pPr>
      <w:r>
        <w:rPr>
          <w:rFonts w:hint="eastAsia" w:ascii="黑体" w:hAnsi="黑体" w:eastAsia="黑体" w:cs="黑体"/>
          <w:b/>
          <w:bCs/>
          <w:sz w:val="21"/>
          <w:szCs w:val="21"/>
        </w:rPr>
        <w:t>1.在商务、技术评审时，如发现下列情形之一的，投标文件将被视为无效：</w:t>
      </w:r>
    </w:p>
    <w:p w14:paraId="73FA6734">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（1）单位负责人为同一人或者存在直接控股、管理关系的不同</w:t>
      </w:r>
      <w:r>
        <w:rPr>
          <w:rFonts w:hint="eastAsia" w:ascii="宋体" w:hAnsi="宋体" w:eastAsia="宋体" w:cs="宋体"/>
          <w:sz w:val="21"/>
          <w:szCs w:val="21"/>
          <w:lang w:eastAsia="zh-CN"/>
        </w:rPr>
        <w:t>投标人</w:t>
      </w:r>
      <w:r>
        <w:rPr>
          <w:rFonts w:hint="eastAsia" w:ascii="宋体" w:hAnsi="宋体" w:eastAsia="宋体" w:cs="宋体"/>
          <w:sz w:val="21"/>
          <w:szCs w:val="21"/>
        </w:rPr>
        <w:t>，同时参加同一合同项下投标的；</w:t>
      </w:r>
    </w:p>
    <w:p w14:paraId="4480C01B">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（2）为项目提供整体设计、规范编制或者项目管理、监理、检测等服务的</w:t>
      </w:r>
      <w:r>
        <w:rPr>
          <w:rFonts w:hint="eastAsia" w:ascii="宋体" w:hAnsi="宋体" w:eastAsia="宋体" w:cs="宋体"/>
          <w:sz w:val="21"/>
          <w:szCs w:val="21"/>
          <w:lang w:eastAsia="zh-CN"/>
        </w:rPr>
        <w:t>投标人</w:t>
      </w:r>
      <w:r>
        <w:rPr>
          <w:rFonts w:hint="eastAsia" w:ascii="宋体" w:hAnsi="宋体" w:eastAsia="宋体" w:cs="宋体"/>
          <w:sz w:val="21"/>
          <w:szCs w:val="21"/>
        </w:rPr>
        <w:t>，再参加本采购项目的其他采购活动的；</w:t>
      </w:r>
    </w:p>
    <w:p w14:paraId="0D3B9C9B">
      <w:pPr>
        <w:snapToGrid w:val="0"/>
        <w:spacing w:line="360" w:lineRule="auto"/>
        <w:ind w:firstLine="411" w:firstLineChars="196"/>
        <w:rPr>
          <w:rFonts w:hint="eastAsia" w:ascii="宋体" w:hAnsi="宋体" w:eastAsia="宋体" w:cs="宋体"/>
          <w:sz w:val="21"/>
          <w:szCs w:val="21"/>
        </w:rPr>
      </w:pPr>
      <w:r>
        <w:rPr>
          <w:rFonts w:hint="eastAsia" w:ascii="宋体" w:hAnsi="宋体" w:eastAsia="宋体" w:cs="宋体"/>
          <w:sz w:val="21"/>
          <w:szCs w:val="21"/>
        </w:rPr>
        <w:t>（3）投标文件未按</w:t>
      </w:r>
      <w:r>
        <w:rPr>
          <w:rFonts w:hint="eastAsia" w:ascii="宋体" w:hAnsi="宋体" w:eastAsia="宋体" w:cs="宋体"/>
          <w:sz w:val="21"/>
          <w:szCs w:val="21"/>
          <w:lang w:eastAsia="zh-CN"/>
        </w:rPr>
        <w:t>招标文件</w:t>
      </w:r>
      <w:r>
        <w:rPr>
          <w:rFonts w:hint="eastAsia" w:ascii="宋体" w:hAnsi="宋体" w:eastAsia="宋体" w:cs="宋体"/>
          <w:sz w:val="21"/>
          <w:szCs w:val="21"/>
        </w:rPr>
        <w:t>要求盖章的；</w:t>
      </w:r>
    </w:p>
    <w:p w14:paraId="4723B4CF">
      <w:pPr>
        <w:snapToGrid w:val="0"/>
        <w:spacing w:line="360" w:lineRule="auto"/>
        <w:ind w:firstLine="411" w:firstLineChars="196"/>
        <w:rPr>
          <w:rFonts w:hint="eastAsia" w:ascii="宋体" w:hAnsi="宋体" w:eastAsia="宋体" w:cs="宋体"/>
          <w:sz w:val="21"/>
          <w:szCs w:val="21"/>
        </w:rPr>
      </w:pPr>
      <w:r>
        <w:rPr>
          <w:rFonts w:hint="eastAsia" w:ascii="宋体" w:hAnsi="宋体" w:eastAsia="宋体" w:cs="宋体"/>
          <w:sz w:val="21"/>
          <w:szCs w:val="21"/>
        </w:rPr>
        <w:t>（4）未提供</w:t>
      </w:r>
      <w:r>
        <w:rPr>
          <w:rFonts w:hint="eastAsia" w:ascii="宋体" w:hAnsi="宋体" w:eastAsia="宋体" w:cs="宋体"/>
          <w:bCs/>
          <w:kern w:val="0"/>
          <w:sz w:val="21"/>
          <w:szCs w:val="21"/>
        </w:rPr>
        <w:t>投标声明函</w:t>
      </w:r>
      <w:r>
        <w:rPr>
          <w:rFonts w:hint="eastAsia" w:ascii="宋体" w:hAnsi="宋体" w:eastAsia="宋体" w:cs="宋体"/>
          <w:sz w:val="21"/>
          <w:szCs w:val="21"/>
        </w:rPr>
        <w:t>或</w:t>
      </w:r>
      <w:r>
        <w:rPr>
          <w:rFonts w:hint="eastAsia" w:ascii="宋体" w:hAnsi="宋体" w:eastAsia="宋体" w:cs="宋体"/>
          <w:bCs/>
          <w:kern w:val="0"/>
          <w:sz w:val="21"/>
          <w:szCs w:val="21"/>
        </w:rPr>
        <w:t>填写项目不齐全的</w:t>
      </w:r>
      <w:r>
        <w:rPr>
          <w:rFonts w:hint="eastAsia" w:ascii="宋体" w:hAnsi="宋体" w:eastAsia="宋体" w:cs="宋体"/>
          <w:sz w:val="21"/>
          <w:szCs w:val="21"/>
        </w:rPr>
        <w:t>；</w:t>
      </w:r>
    </w:p>
    <w:p w14:paraId="16E26294">
      <w:pPr>
        <w:pStyle w:val="25"/>
        <w:snapToGrid w:val="0"/>
        <w:spacing w:line="360" w:lineRule="auto"/>
        <w:ind w:firstLine="395" w:firstLineChars="196"/>
        <w:rPr>
          <w:rFonts w:hint="eastAsia" w:ascii="宋体" w:hAnsi="宋体" w:eastAsia="宋体" w:cs="宋体"/>
          <w:snapToGrid w:val="0"/>
          <w:sz w:val="21"/>
          <w:szCs w:val="21"/>
        </w:rPr>
      </w:pPr>
      <w:r>
        <w:rPr>
          <w:rFonts w:hint="eastAsia" w:ascii="宋体" w:hAnsi="宋体" w:eastAsia="宋体" w:cs="宋体"/>
          <w:sz w:val="21"/>
          <w:szCs w:val="21"/>
        </w:rPr>
        <w:t>（</w:t>
      </w:r>
      <w:r>
        <w:rPr>
          <w:rFonts w:hint="eastAsia" w:ascii="宋体" w:hAnsi="宋体" w:eastAsia="宋体" w:cs="宋体"/>
          <w:snapToGrid w:val="0"/>
          <w:sz w:val="21"/>
          <w:szCs w:val="21"/>
        </w:rPr>
        <w:t>5）投标有效期不满足</w:t>
      </w:r>
      <w:r>
        <w:rPr>
          <w:rFonts w:hint="eastAsia" w:ascii="宋体" w:hAnsi="宋体" w:eastAsia="宋体" w:cs="宋体"/>
          <w:snapToGrid w:val="0"/>
          <w:sz w:val="21"/>
          <w:szCs w:val="21"/>
          <w:lang w:eastAsia="zh-CN"/>
        </w:rPr>
        <w:t>招标文件</w:t>
      </w:r>
      <w:r>
        <w:rPr>
          <w:rFonts w:hint="eastAsia" w:ascii="宋体" w:hAnsi="宋体" w:eastAsia="宋体" w:cs="宋体"/>
          <w:snapToGrid w:val="0"/>
          <w:sz w:val="21"/>
          <w:szCs w:val="21"/>
        </w:rPr>
        <w:t>要求的；</w:t>
      </w:r>
    </w:p>
    <w:p w14:paraId="7B28D594">
      <w:pPr>
        <w:pStyle w:val="25"/>
        <w:snapToGrid w:val="0"/>
        <w:spacing w:line="360" w:lineRule="auto"/>
        <w:ind w:firstLine="395" w:firstLineChars="196"/>
        <w:rPr>
          <w:rFonts w:hint="eastAsia" w:ascii="宋体" w:hAnsi="宋体" w:eastAsia="宋体" w:cs="宋体"/>
          <w:spacing w:val="0"/>
          <w:kern w:val="2"/>
          <w:sz w:val="21"/>
          <w:szCs w:val="21"/>
        </w:rPr>
      </w:pPr>
      <w:r>
        <w:rPr>
          <w:rFonts w:hint="eastAsia" w:ascii="宋体" w:hAnsi="宋体" w:eastAsia="宋体" w:cs="宋体"/>
          <w:sz w:val="21"/>
          <w:szCs w:val="21"/>
        </w:rPr>
        <w:t>（6）</w:t>
      </w:r>
      <w:r>
        <w:rPr>
          <w:rFonts w:hint="eastAsia" w:ascii="宋体" w:hAnsi="宋体" w:eastAsia="宋体" w:cs="宋体"/>
          <w:spacing w:val="0"/>
          <w:kern w:val="2"/>
          <w:sz w:val="21"/>
          <w:szCs w:val="21"/>
        </w:rPr>
        <w:t>以联合体形式进行投标的，在投标文件中未提交联合体协议的；</w:t>
      </w:r>
    </w:p>
    <w:p w14:paraId="06DE9932">
      <w:pPr>
        <w:spacing w:line="360" w:lineRule="auto"/>
        <w:ind w:firstLine="420" w:firstLineChars="200"/>
        <w:rPr>
          <w:szCs w:val="21"/>
        </w:rPr>
      </w:pPr>
      <w:r>
        <w:rPr>
          <w:szCs w:val="21"/>
        </w:rPr>
        <w:t>（</w:t>
      </w:r>
      <w:r>
        <w:rPr>
          <w:rFonts w:hint="eastAsia"/>
          <w:szCs w:val="21"/>
          <w:lang w:val="en-US" w:eastAsia="zh-CN"/>
        </w:rPr>
        <w:t>7</w:t>
      </w:r>
      <w:r>
        <w:rPr>
          <w:szCs w:val="21"/>
        </w:rPr>
        <w:t>）投标产品被列入财政部、发展改革委发布的节能产品政府采购品目清单且标注为“★”的政府强制采购产品，未提供国家市场监督管理总局公布的《参与实施政府采购节能产品认证机构名录》内的认证机构出具的、处于有效期之内的该产品的节能标志产品认证证书的；</w:t>
      </w:r>
    </w:p>
    <w:p w14:paraId="50B85333">
      <w:pPr>
        <w:snapToGrid w:val="0"/>
        <w:spacing w:line="360" w:lineRule="auto"/>
        <w:ind w:firstLine="411" w:firstLineChars="196"/>
        <w:rPr>
          <w:rFonts w:hint="eastAsia" w:ascii="宋体" w:hAnsi="宋体" w:cs="宋体"/>
          <w:bCs/>
          <w:sz w:val="21"/>
          <w:szCs w:val="21"/>
        </w:rPr>
      </w:pPr>
      <w:r>
        <w:rPr>
          <w:szCs w:val="21"/>
        </w:rPr>
        <w:t>（</w:t>
      </w:r>
      <w:r>
        <w:rPr>
          <w:rFonts w:hint="eastAsia"/>
          <w:szCs w:val="21"/>
          <w:lang w:val="en-US" w:eastAsia="zh-CN"/>
        </w:rPr>
        <w:t>8</w:t>
      </w:r>
      <w:r>
        <w:rPr>
          <w:szCs w:val="21"/>
        </w:rPr>
        <w:t>）</w:t>
      </w:r>
      <w:r>
        <w:rPr>
          <w:rFonts w:hint="eastAsia" w:ascii="宋体" w:hAnsi="宋体" w:cs="宋体"/>
          <w:bCs/>
          <w:sz w:val="21"/>
          <w:szCs w:val="21"/>
        </w:rPr>
        <w:t>未按</w:t>
      </w:r>
      <w:r>
        <w:rPr>
          <w:rFonts w:hint="eastAsia" w:ascii="宋体" w:hAnsi="宋体" w:cs="宋体"/>
          <w:bCs/>
          <w:sz w:val="21"/>
          <w:szCs w:val="21"/>
          <w:lang w:val="en-US" w:eastAsia="zh-CN"/>
        </w:rPr>
        <w:t>招标</w:t>
      </w:r>
      <w:r>
        <w:rPr>
          <w:rFonts w:hint="eastAsia" w:ascii="宋体" w:hAnsi="宋体" w:cs="宋体"/>
          <w:bCs/>
          <w:sz w:val="21"/>
          <w:szCs w:val="21"/>
        </w:rPr>
        <w:t>文件要求提供样品的；</w:t>
      </w:r>
    </w:p>
    <w:p w14:paraId="64FA6F8D">
      <w:pPr>
        <w:snapToGrid w:val="0"/>
        <w:spacing w:line="360" w:lineRule="auto"/>
        <w:ind w:firstLine="411" w:firstLineChars="196"/>
        <w:rPr>
          <w:szCs w:val="21"/>
        </w:rPr>
      </w:pPr>
      <w:r>
        <w:rPr>
          <w:szCs w:val="21"/>
        </w:rPr>
        <w:t>（</w:t>
      </w:r>
      <w:r>
        <w:rPr>
          <w:rFonts w:hint="eastAsia"/>
          <w:szCs w:val="21"/>
          <w:lang w:val="en-US" w:eastAsia="zh-CN"/>
        </w:rPr>
        <w:t>9</w:t>
      </w:r>
      <w:r>
        <w:rPr>
          <w:szCs w:val="21"/>
        </w:rPr>
        <w:t>）未提供或未如实提供投标货物的技术参数，或者投标文件标明的商务、技术响应与事实不符或虚假投标的；</w:t>
      </w:r>
    </w:p>
    <w:p w14:paraId="0B753CE7">
      <w:pPr>
        <w:snapToGrid w:val="0"/>
        <w:spacing w:line="360" w:lineRule="auto"/>
        <w:ind w:firstLine="411" w:firstLineChars="196"/>
        <w:rPr>
          <w:szCs w:val="21"/>
        </w:rPr>
      </w:pPr>
      <w:r>
        <w:rPr>
          <w:szCs w:val="21"/>
        </w:rPr>
        <w:t>（</w:t>
      </w:r>
      <w:r>
        <w:rPr>
          <w:rFonts w:hint="eastAsia"/>
          <w:szCs w:val="21"/>
          <w:lang w:val="en-US" w:eastAsia="zh-CN"/>
        </w:rPr>
        <w:t>10</w:t>
      </w:r>
      <w:r>
        <w:rPr>
          <w:szCs w:val="21"/>
        </w:rPr>
        <w:t>）评审内容及标准中明确扣分至0分废标的；</w:t>
      </w:r>
    </w:p>
    <w:p w14:paraId="6664A705">
      <w:pPr>
        <w:snapToGrid w:val="0"/>
        <w:spacing w:line="360" w:lineRule="auto"/>
        <w:ind w:firstLine="411" w:firstLineChars="196"/>
        <w:rPr>
          <w:szCs w:val="21"/>
        </w:rPr>
      </w:pPr>
      <w:r>
        <w:rPr>
          <w:szCs w:val="21"/>
        </w:rPr>
        <w:t>（1</w:t>
      </w:r>
      <w:r>
        <w:rPr>
          <w:rFonts w:hint="eastAsia"/>
          <w:szCs w:val="21"/>
          <w:lang w:val="en-US" w:eastAsia="zh-CN"/>
        </w:rPr>
        <w:t>1</w:t>
      </w:r>
      <w:r>
        <w:rPr>
          <w:szCs w:val="21"/>
        </w:rPr>
        <w:t>）未响应</w:t>
      </w:r>
      <w:r>
        <w:rPr>
          <w:rFonts w:hint="eastAsia"/>
          <w:szCs w:val="21"/>
          <w:lang w:eastAsia="zh-CN"/>
        </w:rPr>
        <w:t>招标文件</w:t>
      </w:r>
      <w:r>
        <w:rPr>
          <w:szCs w:val="21"/>
        </w:rPr>
        <w:t>标注“▲”的实质性要求的；</w:t>
      </w:r>
    </w:p>
    <w:p w14:paraId="7CBD78F6">
      <w:pPr>
        <w:pStyle w:val="25"/>
        <w:snapToGrid w:val="0"/>
        <w:spacing w:line="360" w:lineRule="auto"/>
        <w:ind w:firstLine="395" w:firstLineChars="196"/>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hAnsi="宋体" w:cs="宋体"/>
          <w:sz w:val="21"/>
          <w:szCs w:val="21"/>
          <w:lang w:val="en-US" w:eastAsia="zh-CN"/>
        </w:rPr>
        <w:t>2</w:t>
      </w:r>
      <w:r>
        <w:rPr>
          <w:rFonts w:hint="eastAsia" w:ascii="宋体" w:hAnsi="宋体" w:eastAsia="宋体" w:cs="宋体"/>
          <w:sz w:val="21"/>
          <w:szCs w:val="21"/>
        </w:rPr>
        <w:t>）投标技术方案不明确，存在一个或一个以上备选（替代）投标方案的；</w:t>
      </w:r>
    </w:p>
    <w:p w14:paraId="641DF34D">
      <w:pPr>
        <w:pStyle w:val="25"/>
        <w:snapToGrid w:val="0"/>
        <w:spacing w:line="360" w:lineRule="auto"/>
        <w:ind w:firstLine="395" w:firstLineChars="196"/>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hAnsi="宋体" w:cs="宋体"/>
          <w:sz w:val="21"/>
          <w:szCs w:val="21"/>
          <w:lang w:val="en-US" w:eastAsia="zh-CN"/>
        </w:rPr>
        <w:t>3</w:t>
      </w:r>
      <w:r>
        <w:rPr>
          <w:rFonts w:hint="eastAsia" w:ascii="宋体" w:hAnsi="宋体" w:eastAsia="宋体" w:cs="宋体"/>
          <w:sz w:val="21"/>
          <w:szCs w:val="21"/>
        </w:rPr>
        <w:t>）投标文件含有采购人不能接受的附加条件的；</w:t>
      </w:r>
    </w:p>
    <w:p w14:paraId="343B5E3D">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cs="宋体"/>
          <w:sz w:val="21"/>
          <w:szCs w:val="21"/>
          <w:lang w:val="en-US" w:eastAsia="zh-CN"/>
        </w:rPr>
        <w:t>4</w:t>
      </w:r>
      <w:r>
        <w:rPr>
          <w:rFonts w:hint="eastAsia" w:ascii="宋体" w:hAnsi="宋体" w:eastAsia="宋体" w:cs="宋体"/>
          <w:sz w:val="21"/>
          <w:szCs w:val="21"/>
        </w:rPr>
        <w:t>）不同</w:t>
      </w:r>
      <w:r>
        <w:rPr>
          <w:rFonts w:hint="eastAsia" w:ascii="宋体" w:hAnsi="宋体" w:eastAsia="宋体" w:cs="宋体"/>
          <w:sz w:val="21"/>
          <w:szCs w:val="21"/>
          <w:lang w:eastAsia="zh-CN"/>
        </w:rPr>
        <w:t>投标人</w:t>
      </w:r>
      <w:r>
        <w:rPr>
          <w:rFonts w:hint="eastAsia" w:ascii="宋体" w:hAnsi="宋体" w:eastAsia="宋体" w:cs="宋体"/>
          <w:sz w:val="21"/>
          <w:szCs w:val="21"/>
        </w:rPr>
        <w:t>的投标文件由同一单位或者个人编制的；</w:t>
      </w:r>
    </w:p>
    <w:p w14:paraId="13419BA6">
      <w:pPr>
        <w:spacing w:line="360" w:lineRule="auto"/>
        <w:rPr>
          <w:rFonts w:hint="eastAsia" w:ascii="宋体" w:hAnsi="宋体" w:eastAsia="宋体" w:cs="宋体"/>
          <w:sz w:val="21"/>
          <w:szCs w:val="21"/>
        </w:rPr>
      </w:pPr>
      <w:r>
        <w:rPr>
          <w:rFonts w:hint="eastAsia" w:ascii="宋体" w:hAnsi="宋体" w:eastAsia="宋体" w:cs="宋体"/>
          <w:sz w:val="21"/>
          <w:szCs w:val="21"/>
        </w:rPr>
        <w:t>　　（1</w:t>
      </w:r>
      <w:r>
        <w:rPr>
          <w:rFonts w:hint="eastAsia" w:ascii="宋体" w:hAnsi="宋体" w:cs="宋体"/>
          <w:sz w:val="21"/>
          <w:szCs w:val="21"/>
          <w:lang w:val="en-US" w:eastAsia="zh-CN"/>
        </w:rPr>
        <w:t>5</w:t>
      </w:r>
      <w:r>
        <w:rPr>
          <w:rFonts w:hint="eastAsia" w:ascii="宋体" w:hAnsi="宋体" w:eastAsia="宋体" w:cs="宋体"/>
          <w:sz w:val="21"/>
          <w:szCs w:val="21"/>
        </w:rPr>
        <w:t>）不同</w:t>
      </w:r>
      <w:r>
        <w:rPr>
          <w:rFonts w:hint="eastAsia" w:ascii="宋体" w:hAnsi="宋体" w:eastAsia="宋体" w:cs="宋体"/>
          <w:sz w:val="21"/>
          <w:szCs w:val="21"/>
          <w:lang w:eastAsia="zh-CN"/>
        </w:rPr>
        <w:t>投标人</w:t>
      </w:r>
      <w:r>
        <w:rPr>
          <w:rFonts w:hint="eastAsia" w:ascii="宋体" w:hAnsi="宋体" w:eastAsia="宋体" w:cs="宋体"/>
          <w:sz w:val="21"/>
          <w:szCs w:val="21"/>
        </w:rPr>
        <w:t>委托同一单位或者个人办理投标事宜的；</w:t>
      </w:r>
    </w:p>
    <w:p w14:paraId="3EB9C530">
      <w:pPr>
        <w:tabs>
          <w:tab w:val="left" w:pos="1080"/>
        </w:tabs>
        <w:spacing w:line="360" w:lineRule="auto"/>
        <w:rPr>
          <w:rFonts w:hint="eastAsia" w:ascii="宋体" w:hAnsi="宋体" w:eastAsia="宋体" w:cs="宋体"/>
          <w:sz w:val="21"/>
          <w:szCs w:val="21"/>
        </w:rPr>
      </w:pPr>
      <w:r>
        <w:rPr>
          <w:rFonts w:hint="eastAsia" w:ascii="宋体" w:hAnsi="宋体" w:eastAsia="宋体" w:cs="宋体"/>
          <w:sz w:val="21"/>
          <w:szCs w:val="21"/>
        </w:rPr>
        <w:t>　　（1</w:t>
      </w:r>
      <w:r>
        <w:rPr>
          <w:rFonts w:hint="eastAsia" w:ascii="宋体" w:hAnsi="宋体" w:cs="宋体"/>
          <w:sz w:val="21"/>
          <w:szCs w:val="21"/>
          <w:lang w:val="en-US" w:eastAsia="zh-CN"/>
        </w:rPr>
        <w:t>6</w:t>
      </w:r>
      <w:r>
        <w:rPr>
          <w:rFonts w:hint="eastAsia" w:ascii="宋体" w:hAnsi="宋体" w:eastAsia="宋体" w:cs="宋体"/>
          <w:sz w:val="21"/>
          <w:szCs w:val="21"/>
        </w:rPr>
        <w:t>） 不同</w:t>
      </w:r>
      <w:r>
        <w:rPr>
          <w:rFonts w:hint="eastAsia" w:ascii="宋体" w:hAnsi="宋体" w:eastAsia="宋体" w:cs="宋体"/>
          <w:sz w:val="21"/>
          <w:szCs w:val="21"/>
          <w:lang w:eastAsia="zh-CN"/>
        </w:rPr>
        <w:t>投标人</w:t>
      </w:r>
      <w:r>
        <w:rPr>
          <w:rFonts w:hint="eastAsia" w:ascii="宋体" w:hAnsi="宋体" w:eastAsia="宋体" w:cs="宋体"/>
          <w:sz w:val="21"/>
          <w:szCs w:val="21"/>
        </w:rPr>
        <w:t>的投标文件载明的项目管理成员或者联系人员为同一人的；</w:t>
      </w:r>
    </w:p>
    <w:p w14:paraId="7FD26363">
      <w:pPr>
        <w:spacing w:line="360" w:lineRule="auto"/>
        <w:rPr>
          <w:rFonts w:hint="eastAsia" w:ascii="宋体" w:hAnsi="宋体" w:eastAsia="宋体" w:cs="宋体"/>
          <w:sz w:val="21"/>
          <w:szCs w:val="21"/>
        </w:rPr>
      </w:pPr>
      <w:r>
        <w:rPr>
          <w:rFonts w:hint="eastAsia" w:ascii="宋体" w:hAnsi="宋体" w:eastAsia="宋体" w:cs="宋体"/>
          <w:sz w:val="21"/>
          <w:szCs w:val="21"/>
        </w:rPr>
        <w:t>　　（1</w:t>
      </w:r>
      <w:r>
        <w:rPr>
          <w:rFonts w:hint="eastAsia" w:ascii="宋体" w:hAnsi="宋体" w:cs="宋体"/>
          <w:sz w:val="21"/>
          <w:szCs w:val="21"/>
          <w:lang w:val="en-US" w:eastAsia="zh-CN"/>
        </w:rPr>
        <w:t>7</w:t>
      </w:r>
      <w:r>
        <w:rPr>
          <w:rFonts w:hint="eastAsia" w:ascii="宋体" w:hAnsi="宋体" w:eastAsia="宋体" w:cs="宋体"/>
          <w:sz w:val="21"/>
          <w:szCs w:val="21"/>
        </w:rPr>
        <w:t>）不同</w:t>
      </w:r>
      <w:r>
        <w:rPr>
          <w:rFonts w:hint="eastAsia" w:ascii="宋体" w:hAnsi="宋体" w:eastAsia="宋体" w:cs="宋体"/>
          <w:sz w:val="21"/>
          <w:szCs w:val="21"/>
          <w:lang w:eastAsia="zh-CN"/>
        </w:rPr>
        <w:t>投标人</w:t>
      </w:r>
      <w:r>
        <w:rPr>
          <w:rFonts w:hint="eastAsia" w:ascii="宋体" w:hAnsi="宋体" w:eastAsia="宋体" w:cs="宋体"/>
          <w:sz w:val="21"/>
          <w:szCs w:val="21"/>
        </w:rPr>
        <w:t>的投标文件异常一致或者投标报价呈规律性差异的；</w:t>
      </w:r>
    </w:p>
    <w:p w14:paraId="62F9B209">
      <w:pPr>
        <w:spacing w:line="360" w:lineRule="auto"/>
        <w:rPr>
          <w:rFonts w:hint="eastAsia" w:ascii="宋体" w:hAnsi="宋体" w:eastAsia="宋体" w:cs="宋体"/>
          <w:sz w:val="21"/>
          <w:szCs w:val="21"/>
        </w:rPr>
      </w:pPr>
      <w:r>
        <w:rPr>
          <w:rFonts w:hint="eastAsia" w:ascii="宋体" w:hAnsi="宋体" w:eastAsia="宋体" w:cs="宋体"/>
          <w:sz w:val="21"/>
          <w:szCs w:val="21"/>
        </w:rPr>
        <w:t>　　（1</w:t>
      </w:r>
      <w:r>
        <w:rPr>
          <w:rFonts w:hint="eastAsia" w:ascii="宋体" w:hAnsi="宋体" w:cs="宋体"/>
          <w:sz w:val="21"/>
          <w:szCs w:val="21"/>
          <w:lang w:val="en-US" w:eastAsia="zh-CN"/>
        </w:rPr>
        <w:t>8</w:t>
      </w:r>
      <w:r>
        <w:rPr>
          <w:rFonts w:hint="eastAsia" w:ascii="宋体" w:hAnsi="宋体" w:eastAsia="宋体" w:cs="宋体"/>
          <w:sz w:val="21"/>
          <w:szCs w:val="21"/>
        </w:rPr>
        <w:t>）不同</w:t>
      </w:r>
      <w:r>
        <w:rPr>
          <w:rFonts w:hint="eastAsia" w:ascii="宋体" w:hAnsi="宋体" w:eastAsia="宋体" w:cs="宋体"/>
          <w:sz w:val="21"/>
          <w:szCs w:val="21"/>
          <w:lang w:eastAsia="zh-CN"/>
        </w:rPr>
        <w:t>投标人</w:t>
      </w:r>
      <w:r>
        <w:rPr>
          <w:rFonts w:hint="eastAsia" w:ascii="宋体" w:hAnsi="宋体" w:eastAsia="宋体" w:cs="宋体"/>
          <w:sz w:val="21"/>
          <w:szCs w:val="21"/>
        </w:rPr>
        <w:t>的投标文件相互混装的；</w:t>
      </w:r>
    </w:p>
    <w:p w14:paraId="6E35CBC0">
      <w:pPr>
        <w:pStyle w:val="25"/>
        <w:snapToGrid w:val="0"/>
        <w:spacing w:line="360" w:lineRule="auto"/>
        <w:ind w:firstLine="395" w:firstLineChars="196"/>
        <w:rPr>
          <w:rFonts w:hint="eastAsia" w:ascii="宋体" w:hAnsi="宋体" w:eastAsia="宋体" w:cs="宋体"/>
          <w:sz w:val="21"/>
          <w:szCs w:val="21"/>
        </w:rPr>
      </w:pPr>
      <w:r>
        <w:rPr>
          <w:rFonts w:hint="eastAsia" w:ascii="宋体" w:hAnsi="宋体" w:eastAsia="宋体" w:cs="宋体"/>
          <w:sz w:val="21"/>
          <w:szCs w:val="21"/>
        </w:rPr>
        <w:t>（1</w:t>
      </w:r>
      <w:r>
        <w:rPr>
          <w:rFonts w:hint="eastAsia" w:hAnsi="宋体" w:cs="宋体"/>
          <w:sz w:val="21"/>
          <w:szCs w:val="21"/>
          <w:lang w:val="en-US" w:eastAsia="zh-CN"/>
        </w:rPr>
        <w:t>9</w:t>
      </w:r>
      <w:r>
        <w:rPr>
          <w:rFonts w:hint="eastAsia" w:ascii="宋体" w:hAnsi="宋体" w:eastAsia="宋体" w:cs="宋体"/>
          <w:sz w:val="21"/>
          <w:szCs w:val="21"/>
        </w:rPr>
        <w:t>）法律、法规和</w:t>
      </w:r>
      <w:r>
        <w:rPr>
          <w:rFonts w:hint="eastAsia" w:ascii="宋体" w:hAnsi="宋体" w:eastAsia="宋体" w:cs="宋体"/>
          <w:sz w:val="21"/>
          <w:szCs w:val="21"/>
          <w:lang w:eastAsia="zh-CN"/>
        </w:rPr>
        <w:t>招标文件</w:t>
      </w:r>
      <w:r>
        <w:rPr>
          <w:rFonts w:hint="eastAsia" w:ascii="宋体" w:hAnsi="宋体" w:eastAsia="宋体" w:cs="宋体"/>
          <w:sz w:val="21"/>
          <w:szCs w:val="21"/>
        </w:rPr>
        <w:t>规定的其他无效情形。</w:t>
      </w:r>
    </w:p>
    <w:p w14:paraId="5FEB0ADF">
      <w:pPr>
        <w:pStyle w:val="25"/>
        <w:snapToGrid w:val="0"/>
        <w:spacing w:line="360" w:lineRule="auto"/>
        <w:ind w:firstLine="398" w:firstLineChars="196"/>
        <w:rPr>
          <w:rFonts w:hint="eastAsia" w:ascii="黑体" w:hAnsi="黑体" w:eastAsia="黑体" w:cs="黑体"/>
          <w:b/>
          <w:bCs/>
          <w:sz w:val="21"/>
          <w:szCs w:val="21"/>
        </w:rPr>
      </w:pPr>
      <w:r>
        <w:rPr>
          <w:rFonts w:hint="eastAsia" w:ascii="黑体" w:hAnsi="黑体" w:eastAsia="黑体" w:cs="黑体"/>
          <w:b/>
          <w:bCs/>
          <w:sz w:val="21"/>
          <w:szCs w:val="21"/>
        </w:rPr>
        <w:t>2.在报价评审时，如发现下列情形之一的，投标将被视为无效：</w:t>
      </w:r>
    </w:p>
    <w:p w14:paraId="443AAEC4">
      <w:pPr>
        <w:pStyle w:val="25"/>
        <w:snapToGrid w:val="0"/>
        <w:spacing w:line="360" w:lineRule="auto"/>
        <w:ind w:firstLine="395" w:firstLineChars="196"/>
        <w:rPr>
          <w:rFonts w:hint="eastAsia" w:ascii="宋体" w:hAnsi="宋体" w:eastAsia="宋体" w:cs="宋体"/>
          <w:bCs/>
          <w:sz w:val="21"/>
          <w:szCs w:val="21"/>
        </w:rPr>
      </w:pPr>
      <w:r>
        <w:rPr>
          <w:rFonts w:hint="eastAsia" w:ascii="宋体" w:hAnsi="宋体" w:eastAsia="宋体" w:cs="宋体"/>
          <w:sz w:val="21"/>
          <w:szCs w:val="21"/>
        </w:rPr>
        <w:t>（1）投标文件未按</w:t>
      </w:r>
      <w:r>
        <w:rPr>
          <w:rFonts w:hint="eastAsia" w:ascii="宋体" w:hAnsi="宋体" w:eastAsia="宋体" w:cs="宋体"/>
          <w:sz w:val="21"/>
          <w:szCs w:val="21"/>
          <w:lang w:eastAsia="zh-CN"/>
        </w:rPr>
        <w:t>招标文件</w:t>
      </w:r>
      <w:r>
        <w:rPr>
          <w:rFonts w:hint="eastAsia" w:ascii="宋体" w:hAnsi="宋体" w:eastAsia="宋体" w:cs="宋体"/>
          <w:sz w:val="21"/>
          <w:szCs w:val="21"/>
        </w:rPr>
        <w:t>要求盖章的；</w:t>
      </w:r>
    </w:p>
    <w:p w14:paraId="51F0B39B">
      <w:pPr>
        <w:pStyle w:val="25"/>
        <w:snapToGrid w:val="0"/>
        <w:spacing w:line="360" w:lineRule="auto"/>
        <w:ind w:firstLine="395" w:firstLineChars="196"/>
        <w:rPr>
          <w:rFonts w:hint="eastAsia" w:ascii="宋体" w:hAnsi="宋体" w:eastAsia="宋体" w:cs="宋体"/>
          <w:sz w:val="21"/>
          <w:szCs w:val="21"/>
        </w:rPr>
      </w:pPr>
      <w:r>
        <w:rPr>
          <w:rFonts w:hint="eastAsia" w:ascii="宋体" w:hAnsi="宋体" w:eastAsia="宋体" w:cs="宋体"/>
          <w:sz w:val="21"/>
          <w:szCs w:val="21"/>
        </w:rPr>
        <w:t>（2）报价超过</w:t>
      </w:r>
      <w:r>
        <w:rPr>
          <w:rFonts w:hint="eastAsia" w:ascii="宋体" w:hAnsi="宋体" w:eastAsia="宋体" w:cs="宋体"/>
          <w:sz w:val="21"/>
          <w:szCs w:val="21"/>
          <w:lang w:eastAsia="zh-CN"/>
        </w:rPr>
        <w:t>招标文件</w:t>
      </w:r>
      <w:r>
        <w:rPr>
          <w:rFonts w:hint="eastAsia" w:ascii="宋体" w:hAnsi="宋体" w:eastAsia="宋体" w:cs="宋体"/>
          <w:sz w:val="21"/>
          <w:szCs w:val="21"/>
        </w:rPr>
        <w:t>中规定的最高限价的；</w:t>
      </w:r>
    </w:p>
    <w:p w14:paraId="0304C371">
      <w:pPr>
        <w:pStyle w:val="25"/>
        <w:snapToGrid w:val="0"/>
        <w:spacing w:line="360" w:lineRule="auto"/>
        <w:ind w:firstLine="404" w:firstLineChars="200"/>
        <w:rPr>
          <w:rFonts w:hint="eastAsia" w:ascii="宋体" w:hAnsi="宋体" w:eastAsia="宋体" w:cs="宋体"/>
          <w:sz w:val="21"/>
          <w:szCs w:val="21"/>
        </w:rPr>
      </w:pPr>
      <w:r>
        <w:rPr>
          <w:rFonts w:hint="eastAsia" w:ascii="宋体" w:hAnsi="宋体" w:eastAsia="宋体" w:cs="宋体"/>
          <w:sz w:val="21"/>
          <w:szCs w:val="21"/>
        </w:rPr>
        <w:t>（3）投标报价具有选择性的；</w:t>
      </w:r>
    </w:p>
    <w:p w14:paraId="75A0BE27">
      <w:pPr>
        <w:pStyle w:val="25"/>
        <w:snapToGrid w:val="0"/>
        <w:spacing w:line="360" w:lineRule="auto"/>
        <w:ind w:firstLine="404" w:firstLineChars="200"/>
        <w:rPr>
          <w:rFonts w:hint="eastAsia" w:ascii="宋体" w:hAnsi="宋体" w:eastAsia="宋体" w:cs="宋体"/>
          <w:sz w:val="21"/>
          <w:szCs w:val="21"/>
        </w:rPr>
      </w:pPr>
      <w:r>
        <w:rPr>
          <w:rFonts w:hint="eastAsia" w:ascii="宋体" w:hAnsi="宋体" w:eastAsia="宋体" w:cs="宋体"/>
          <w:sz w:val="21"/>
          <w:szCs w:val="21"/>
        </w:rPr>
        <w:t>（4）不接受按</w:t>
      </w:r>
      <w:r>
        <w:rPr>
          <w:rFonts w:hint="eastAsia" w:ascii="宋体" w:hAnsi="宋体" w:eastAsia="宋体" w:cs="宋体"/>
          <w:sz w:val="21"/>
          <w:szCs w:val="21"/>
          <w:lang w:eastAsia="zh-CN"/>
        </w:rPr>
        <w:t>招标文件</w:t>
      </w:r>
      <w:r>
        <w:rPr>
          <w:rFonts w:hint="eastAsia" w:ascii="宋体" w:hAnsi="宋体" w:eastAsia="宋体" w:cs="宋体"/>
          <w:sz w:val="21"/>
          <w:szCs w:val="21"/>
        </w:rPr>
        <w:t>规定的修正错误原则修正后的报价的；</w:t>
      </w:r>
    </w:p>
    <w:p w14:paraId="4D35D32F">
      <w:pPr>
        <w:pStyle w:val="25"/>
        <w:snapToGrid w:val="0"/>
        <w:spacing w:line="360" w:lineRule="auto"/>
        <w:ind w:left="0" w:leftChars="0" w:firstLine="404" w:firstLineChars="200"/>
        <w:rPr>
          <w:rFonts w:hint="eastAsia" w:ascii="宋体" w:hAnsi="宋体" w:eastAsia="宋体" w:cs="宋体"/>
          <w:sz w:val="21"/>
          <w:szCs w:val="21"/>
        </w:rPr>
      </w:pPr>
      <w:r>
        <w:rPr>
          <w:rFonts w:hint="eastAsia" w:ascii="宋体" w:hAnsi="宋体" w:eastAsia="宋体" w:cs="宋体"/>
          <w:sz w:val="21"/>
          <w:szCs w:val="21"/>
        </w:rPr>
        <w:t>（5）评标委员会认为</w:t>
      </w:r>
      <w:r>
        <w:rPr>
          <w:rFonts w:hint="eastAsia" w:ascii="宋体" w:hAnsi="宋体" w:eastAsia="宋体" w:cs="宋体"/>
          <w:sz w:val="21"/>
          <w:szCs w:val="21"/>
          <w:lang w:eastAsia="zh-CN"/>
        </w:rPr>
        <w:t>投标人</w:t>
      </w:r>
      <w:r>
        <w:rPr>
          <w:rFonts w:hint="eastAsia" w:ascii="宋体" w:hAnsi="宋体" w:eastAsia="宋体" w:cs="宋体"/>
          <w:sz w:val="21"/>
          <w:szCs w:val="21"/>
        </w:rPr>
        <w:t>的报价明显低于其他通过符合性审查</w:t>
      </w:r>
      <w:r>
        <w:rPr>
          <w:rFonts w:hint="eastAsia" w:ascii="宋体" w:hAnsi="宋体" w:eastAsia="宋体" w:cs="宋体"/>
          <w:sz w:val="21"/>
          <w:szCs w:val="21"/>
          <w:lang w:eastAsia="zh-CN"/>
        </w:rPr>
        <w:t>投标人</w:t>
      </w:r>
      <w:r>
        <w:rPr>
          <w:rFonts w:hint="eastAsia" w:ascii="宋体" w:hAnsi="宋体" w:eastAsia="宋体" w:cs="宋体"/>
          <w:sz w:val="21"/>
          <w:szCs w:val="21"/>
        </w:rPr>
        <w:t>的报价，且投标不能证明其报价合理性，有可能影响产品质量或者不能诚信履约的；</w:t>
      </w:r>
    </w:p>
    <w:p w14:paraId="103379FC">
      <w:pPr>
        <w:pStyle w:val="25"/>
        <w:snapToGrid w:val="0"/>
        <w:spacing w:line="360" w:lineRule="auto"/>
        <w:ind w:firstLine="404" w:firstLineChars="200"/>
        <w:rPr>
          <w:rFonts w:hint="eastAsia" w:ascii="宋体" w:hAnsi="宋体" w:eastAsia="宋体" w:cs="宋体"/>
          <w:sz w:val="21"/>
          <w:szCs w:val="21"/>
        </w:rPr>
      </w:pPr>
      <w:r>
        <w:rPr>
          <w:rFonts w:hint="eastAsia" w:ascii="宋体" w:hAnsi="宋体" w:eastAsia="宋体" w:cs="宋体"/>
          <w:sz w:val="21"/>
          <w:szCs w:val="21"/>
        </w:rPr>
        <w:t>（6）法律、法规和</w:t>
      </w:r>
      <w:r>
        <w:rPr>
          <w:rFonts w:hint="eastAsia" w:ascii="宋体" w:hAnsi="宋体" w:eastAsia="宋体" w:cs="宋体"/>
          <w:sz w:val="21"/>
          <w:szCs w:val="21"/>
          <w:lang w:eastAsia="zh-CN"/>
        </w:rPr>
        <w:t>招标文件</w:t>
      </w:r>
      <w:r>
        <w:rPr>
          <w:rFonts w:hint="eastAsia" w:ascii="宋体" w:hAnsi="宋体" w:eastAsia="宋体" w:cs="宋体"/>
          <w:sz w:val="21"/>
          <w:szCs w:val="21"/>
        </w:rPr>
        <w:t>规定的其他无效情形。</w:t>
      </w:r>
    </w:p>
    <w:p w14:paraId="00389069">
      <w:pPr>
        <w:snapToGrid w:val="0"/>
        <w:spacing w:line="360" w:lineRule="auto"/>
        <w:ind w:firstLine="422" w:firstLineChars="200"/>
        <w:rPr>
          <w:rFonts w:hint="eastAsia" w:ascii="黑体" w:hAnsi="黑体" w:eastAsia="黑体" w:cs="黑体"/>
          <w:b/>
          <w:bCs/>
          <w:spacing w:val="-4"/>
          <w:szCs w:val="21"/>
        </w:rPr>
      </w:pPr>
      <w:r>
        <w:rPr>
          <w:rFonts w:hint="eastAsia" w:ascii="黑体" w:hAnsi="黑体" w:eastAsia="黑体" w:cs="黑体"/>
          <w:b/>
          <w:bCs/>
          <w:sz w:val="21"/>
          <w:szCs w:val="21"/>
        </w:rPr>
        <w:t>3.</w:t>
      </w:r>
      <w:r>
        <w:rPr>
          <w:rFonts w:hint="eastAsia" w:ascii="黑体" w:hAnsi="黑体" w:eastAsia="黑体" w:cs="黑体"/>
          <w:b/>
          <w:bCs/>
          <w:spacing w:val="-4"/>
          <w:szCs w:val="21"/>
        </w:rPr>
        <w:t>参加同一个标项的</w:t>
      </w:r>
      <w:r>
        <w:rPr>
          <w:rFonts w:hint="eastAsia" w:ascii="黑体" w:hAnsi="黑体" w:eastAsia="黑体" w:cs="黑体"/>
          <w:b/>
          <w:bCs/>
          <w:spacing w:val="-4"/>
          <w:szCs w:val="21"/>
          <w:lang w:eastAsia="zh-CN"/>
        </w:rPr>
        <w:t>投标人</w:t>
      </w:r>
      <w:r>
        <w:rPr>
          <w:rFonts w:hint="eastAsia" w:ascii="黑体" w:hAnsi="黑体" w:eastAsia="黑体" w:cs="黑体"/>
          <w:b/>
          <w:bCs/>
          <w:spacing w:val="-4"/>
          <w:szCs w:val="21"/>
        </w:rPr>
        <w:t>存在下列情形之一的，投标无效：</w:t>
      </w:r>
    </w:p>
    <w:p w14:paraId="51FE61F8">
      <w:pPr>
        <w:snapToGrid w:val="0"/>
        <w:spacing w:line="360" w:lineRule="auto"/>
        <w:ind w:firstLine="404" w:firstLineChars="200"/>
        <w:rPr>
          <w:spacing w:val="-4"/>
          <w:szCs w:val="21"/>
        </w:rPr>
      </w:pPr>
      <w:r>
        <w:rPr>
          <w:spacing w:val="-4"/>
          <w:szCs w:val="21"/>
        </w:rPr>
        <w:t>（1）不同</w:t>
      </w:r>
      <w:r>
        <w:rPr>
          <w:rFonts w:hint="eastAsia"/>
          <w:spacing w:val="-4"/>
          <w:szCs w:val="21"/>
          <w:lang w:eastAsia="zh-CN"/>
        </w:rPr>
        <w:t>投标人</w:t>
      </w:r>
      <w:r>
        <w:rPr>
          <w:spacing w:val="-4"/>
          <w:szCs w:val="21"/>
        </w:rPr>
        <w:t>的电子投标文件上传计算机的IP地址、网卡MAC地址、CPU序列号或硬盘序列号等硬件信息相同的；</w:t>
      </w:r>
    </w:p>
    <w:p w14:paraId="7BF7FFE2">
      <w:pPr>
        <w:snapToGrid w:val="0"/>
        <w:spacing w:line="360" w:lineRule="auto"/>
        <w:ind w:firstLine="404" w:firstLineChars="200"/>
        <w:rPr>
          <w:spacing w:val="-4"/>
          <w:szCs w:val="21"/>
        </w:rPr>
      </w:pPr>
      <w:r>
        <w:rPr>
          <w:spacing w:val="-4"/>
          <w:szCs w:val="21"/>
        </w:rPr>
        <w:t>（2）上传的电子投标文件若出现使用本项目其他投标</w:t>
      </w:r>
      <w:r>
        <w:rPr>
          <w:rFonts w:hint="eastAsia"/>
          <w:spacing w:val="-4"/>
          <w:szCs w:val="21"/>
          <w:lang w:eastAsia="zh-CN"/>
        </w:rPr>
        <w:t>投标人</w:t>
      </w:r>
      <w:r>
        <w:rPr>
          <w:spacing w:val="-4"/>
          <w:szCs w:val="21"/>
        </w:rPr>
        <w:t>的数字证书加密的，或者加盖本项目其他</w:t>
      </w:r>
      <w:r>
        <w:rPr>
          <w:rFonts w:hint="eastAsia"/>
          <w:spacing w:val="-4"/>
          <w:szCs w:val="21"/>
          <w:lang w:eastAsia="zh-CN"/>
        </w:rPr>
        <w:t>投标人</w:t>
      </w:r>
      <w:r>
        <w:rPr>
          <w:spacing w:val="-4"/>
          <w:szCs w:val="21"/>
        </w:rPr>
        <w:t>的电子印章的；</w:t>
      </w:r>
    </w:p>
    <w:p w14:paraId="165C81BE">
      <w:pPr>
        <w:snapToGrid w:val="0"/>
        <w:spacing w:line="360" w:lineRule="auto"/>
        <w:ind w:firstLine="404" w:firstLineChars="200"/>
        <w:rPr>
          <w:spacing w:val="-4"/>
          <w:szCs w:val="21"/>
        </w:rPr>
      </w:pPr>
      <w:r>
        <w:rPr>
          <w:spacing w:val="-4"/>
          <w:szCs w:val="21"/>
        </w:rPr>
        <w:t>（3）不同</w:t>
      </w:r>
      <w:r>
        <w:rPr>
          <w:rFonts w:hint="eastAsia"/>
          <w:spacing w:val="-4"/>
          <w:szCs w:val="21"/>
          <w:lang w:eastAsia="zh-CN"/>
        </w:rPr>
        <w:t>投标人</w:t>
      </w:r>
      <w:r>
        <w:rPr>
          <w:spacing w:val="-4"/>
          <w:szCs w:val="21"/>
        </w:rPr>
        <w:t>的投标文件的内容存在三处（含）以上错误一致，且无法合理解释的；</w:t>
      </w:r>
    </w:p>
    <w:p w14:paraId="5D7B4C96">
      <w:pPr>
        <w:snapToGrid w:val="0"/>
        <w:spacing w:line="360" w:lineRule="auto"/>
        <w:ind w:firstLine="404" w:firstLineChars="200"/>
        <w:rPr>
          <w:rFonts w:hint="eastAsia" w:ascii="宋体" w:hAnsi="宋体" w:eastAsia="宋体" w:cs="宋体"/>
          <w:sz w:val="21"/>
          <w:szCs w:val="21"/>
          <w:lang w:val="en-GB"/>
        </w:rPr>
      </w:pPr>
      <w:r>
        <w:rPr>
          <w:spacing w:val="-4"/>
          <w:szCs w:val="21"/>
        </w:rPr>
        <w:t>（4）不同</w:t>
      </w:r>
      <w:r>
        <w:rPr>
          <w:rFonts w:hint="eastAsia"/>
          <w:spacing w:val="-4"/>
          <w:szCs w:val="21"/>
          <w:lang w:eastAsia="zh-CN"/>
        </w:rPr>
        <w:t>投标人</w:t>
      </w:r>
      <w:r>
        <w:rPr>
          <w:spacing w:val="-4"/>
          <w:szCs w:val="21"/>
        </w:rPr>
        <w:t>的联系人为同一人或不同联系人的联系电话一致，且无法合理解释的。</w:t>
      </w:r>
    </w:p>
    <w:p w14:paraId="79578185">
      <w:pPr>
        <w:spacing w:line="360" w:lineRule="auto"/>
        <w:outlineLvl w:val="1"/>
        <w:rPr>
          <w:rFonts w:hint="eastAsia" w:ascii="黑体" w:hAnsi="黑体" w:eastAsia="黑体" w:cs="黑体"/>
          <w:b/>
          <w:sz w:val="24"/>
          <w:szCs w:val="24"/>
        </w:rPr>
      </w:pPr>
      <w:r>
        <w:rPr>
          <w:rFonts w:hint="eastAsia" w:ascii="黑体" w:hAnsi="黑体" w:eastAsia="黑体" w:cs="黑体"/>
          <w:b/>
          <w:sz w:val="24"/>
          <w:szCs w:val="24"/>
        </w:rPr>
        <w:t xml:space="preserve">四、评审内容及标准 </w:t>
      </w:r>
    </w:p>
    <w:p w14:paraId="7CF979FA">
      <w:pPr>
        <w:spacing w:line="360" w:lineRule="auto"/>
        <w:ind w:firstLine="413" w:firstLineChars="196"/>
        <w:outlineLvl w:val="2"/>
        <w:rPr>
          <w:rFonts w:hint="eastAsia" w:ascii="黑体" w:hAnsi="黑体" w:eastAsia="黑体" w:cs="黑体"/>
          <w:b/>
          <w:bCs/>
          <w:sz w:val="21"/>
          <w:szCs w:val="21"/>
          <w:lang w:eastAsia="zh-CN"/>
        </w:rPr>
      </w:pPr>
      <w:r>
        <w:rPr>
          <w:rFonts w:hint="eastAsia" w:ascii="黑体" w:hAnsi="黑体" w:eastAsia="黑体" w:cs="黑体"/>
          <w:b/>
          <w:bCs/>
          <w:sz w:val="21"/>
          <w:szCs w:val="21"/>
        </w:rPr>
        <w:t>（一）</w:t>
      </w:r>
      <w:r>
        <w:rPr>
          <w:rFonts w:hint="eastAsia" w:ascii="黑体" w:hAnsi="黑体" w:eastAsia="黑体" w:cs="黑体"/>
          <w:b/>
          <w:sz w:val="21"/>
          <w:szCs w:val="21"/>
          <w:lang w:eastAsia="zh-CN"/>
        </w:rPr>
        <w:t>商务技术</w:t>
      </w:r>
      <w:r>
        <w:rPr>
          <w:rFonts w:hint="eastAsia" w:ascii="黑体" w:hAnsi="黑体" w:eastAsia="黑体" w:cs="黑体"/>
          <w:b/>
          <w:bCs/>
          <w:sz w:val="21"/>
          <w:szCs w:val="21"/>
        </w:rPr>
        <w:t>评分</w:t>
      </w:r>
      <w:r>
        <w:rPr>
          <w:rFonts w:hint="eastAsia" w:ascii="黑体" w:hAnsi="黑体" w:eastAsia="黑体" w:cs="黑体"/>
          <w:b/>
          <w:bCs/>
          <w:sz w:val="21"/>
          <w:szCs w:val="21"/>
          <w:lang w:eastAsia="zh-CN"/>
        </w:rPr>
        <w:t>（</w:t>
      </w:r>
      <w:r>
        <w:rPr>
          <w:rFonts w:hint="eastAsia" w:ascii="黑体" w:hAnsi="黑体" w:eastAsia="黑体" w:cs="黑体"/>
          <w:b/>
          <w:bCs/>
          <w:sz w:val="21"/>
          <w:szCs w:val="21"/>
          <w:lang w:val="en-US" w:eastAsia="zh-CN"/>
        </w:rPr>
        <w:t>30分</w:t>
      </w:r>
      <w:r>
        <w:rPr>
          <w:rFonts w:hint="eastAsia" w:ascii="黑体" w:hAnsi="黑体" w:eastAsia="黑体" w:cs="黑体"/>
          <w:b/>
          <w:bCs/>
          <w:sz w:val="21"/>
          <w:szCs w:val="21"/>
          <w:lang w:eastAsia="zh-CN"/>
        </w:rPr>
        <w:t>）</w:t>
      </w:r>
    </w:p>
    <w:tbl>
      <w:tblPr>
        <w:tblStyle w:val="61"/>
        <w:tblW w:w="967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85"/>
        <w:gridCol w:w="1651"/>
        <w:gridCol w:w="6610"/>
        <w:gridCol w:w="726"/>
      </w:tblGrid>
      <w:tr w14:paraId="1629AE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68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EC7538A">
            <w:pPr>
              <w:spacing w:line="360" w:lineRule="auto"/>
              <w:jc w:val="center"/>
              <w:rPr>
                <w:rFonts w:hint="eastAsia" w:ascii="宋体" w:hAnsi="宋体" w:eastAsia="宋体" w:cs="宋体"/>
                <w:b/>
                <w:bCs/>
                <w:spacing w:val="4"/>
                <w:sz w:val="21"/>
                <w:szCs w:val="21"/>
                <w:lang w:eastAsia="zh-CN"/>
              </w:rPr>
            </w:pPr>
            <w:r>
              <w:rPr>
                <w:rFonts w:hint="eastAsia" w:ascii="宋体" w:hAnsi="宋体" w:eastAsia="宋体" w:cs="宋体"/>
                <w:b/>
                <w:bCs/>
                <w:spacing w:val="4"/>
                <w:sz w:val="21"/>
                <w:szCs w:val="21"/>
                <w:lang w:eastAsia="zh-CN"/>
              </w:rPr>
              <w:t>序号</w:t>
            </w:r>
          </w:p>
        </w:tc>
        <w:tc>
          <w:tcPr>
            <w:tcW w:w="1651" w:type="dxa"/>
            <w:tcBorders>
              <w:top w:val="single" w:color="auto" w:sz="4" w:space="0"/>
              <w:left w:val="nil"/>
              <w:bottom w:val="single" w:color="auto" w:sz="4" w:space="0"/>
              <w:right w:val="single" w:color="auto" w:sz="4" w:space="0"/>
            </w:tcBorders>
            <w:shd w:val="clear" w:color="auto" w:fill="auto"/>
            <w:noWrap w:val="0"/>
            <w:vAlign w:val="center"/>
          </w:tcPr>
          <w:p w14:paraId="6B994AAD">
            <w:pPr>
              <w:spacing w:line="360" w:lineRule="auto"/>
              <w:jc w:val="center"/>
              <w:rPr>
                <w:rFonts w:hint="eastAsia" w:ascii="宋体" w:hAnsi="宋体" w:eastAsia="宋体" w:cs="宋体"/>
                <w:b/>
                <w:bCs/>
                <w:spacing w:val="4"/>
                <w:sz w:val="21"/>
                <w:szCs w:val="21"/>
              </w:rPr>
            </w:pPr>
            <w:r>
              <w:rPr>
                <w:rFonts w:hint="eastAsia" w:ascii="宋体" w:hAnsi="宋体" w:cs="宋体"/>
                <w:b/>
                <w:bCs/>
                <w:spacing w:val="4"/>
                <w:szCs w:val="21"/>
              </w:rPr>
              <w:t>评分类别</w:t>
            </w:r>
          </w:p>
        </w:tc>
        <w:tc>
          <w:tcPr>
            <w:tcW w:w="6610" w:type="dxa"/>
            <w:tcBorders>
              <w:top w:val="single" w:color="auto" w:sz="4" w:space="0"/>
              <w:left w:val="nil"/>
              <w:bottom w:val="single" w:color="auto" w:sz="4" w:space="0"/>
              <w:right w:val="single" w:color="auto" w:sz="4" w:space="0"/>
            </w:tcBorders>
            <w:shd w:val="clear" w:color="auto" w:fill="FFFFFF"/>
            <w:noWrap w:val="0"/>
            <w:vAlign w:val="center"/>
          </w:tcPr>
          <w:p w14:paraId="5945D285">
            <w:pPr>
              <w:spacing w:line="360" w:lineRule="auto"/>
              <w:jc w:val="center"/>
              <w:rPr>
                <w:rFonts w:hint="eastAsia" w:ascii="宋体" w:hAnsi="宋体" w:eastAsia="宋体" w:cs="宋体"/>
                <w:sz w:val="21"/>
                <w:szCs w:val="21"/>
              </w:rPr>
            </w:pPr>
            <w:r>
              <w:rPr>
                <w:rFonts w:hint="eastAsia" w:ascii="宋体" w:hAnsi="宋体" w:cs="宋体"/>
                <w:b/>
                <w:bCs/>
                <w:spacing w:val="4"/>
                <w:szCs w:val="21"/>
              </w:rPr>
              <w:t>评分标准</w:t>
            </w:r>
          </w:p>
        </w:tc>
        <w:tc>
          <w:tcPr>
            <w:tcW w:w="726" w:type="dxa"/>
            <w:tcBorders>
              <w:top w:val="single" w:color="auto" w:sz="4" w:space="0"/>
              <w:left w:val="nil"/>
              <w:bottom w:val="single" w:color="auto" w:sz="4" w:space="0"/>
              <w:right w:val="single" w:color="auto" w:sz="4" w:space="0"/>
            </w:tcBorders>
            <w:shd w:val="clear" w:color="auto" w:fill="FFFFFF"/>
            <w:noWrap w:val="0"/>
            <w:vAlign w:val="center"/>
          </w:tcPr>
          <w:p w14:paraId="3F1B8793">
            <w:pPr>
              <w:spacing w:line="360" w:lineRule="auto"/>
              <w:jc w:val="center"/>
              <w:rPr>
                <w:rFonts w:hint="eastAsia" w:ascii="宋体" w:hAnsi="宋体" w:eastAsia="宋体" w:cs="宋体"/>
                <w:b/>
                <w:bCs/>
                <w:spacing w:val="4"/>
                <w:sz w:val="21"/>
                <w:szCs w:val="21"/>
              </w:rPr>
            </w:pPr>
            <w:r>
              <w:rPr>
                <w:rFonts w:hint="eastAsia" w:ascii="宋体" w:hAnsi="宋体" w:cs="宋体"/>
                <w:b/>
                <w:bCs/>
                <w:spacing w:val="4"/>
                <w:szCs w:val="21"/>
              </w:rPr>
              <w:t>分值</w:t>
            </w:r>
          </w:p>
        </w:tc>
      </w:tr>
      <w:tr w14:paraId="772B7E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77" w:hRule="atLeast"/>
          <w:jc w:val="center"/>
        </w:trPr>
        <w:tc>
          <w:tcPr>
            <w:tcW w:w="68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9401E51">
            <w:pPr>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w:t>
            </w:r>
          </w:p>
        </w:tc>
        <w:tc>
          <w:tcPr>
            <w:tcW w:w="1651" w:type="dxa"/>
            <w:tcBorders>
              <w:top w:val="single" w:color="auto" w:sz="4" w:space="0"/>
              <w:left w:val="nil"/>
              <w:bottom w:val="single" w:color="auto" w:sz="4" w:space="0"/>
              <w:right w:val="single" w:color="auto" w:sz="4" w:space="0"/>
            </w:tcBorders>
            <w:shd w:val="clear" w:color="auto" w:fill="auto"/>
            <w:noWrap w:val="0"/>
            <w:vAlign w:val="center"/>
          </w:tcPr>
          <w:p w14:paraId="3DADEBF7">
            <w:pPr>
              <w:spacing w:line="360" w:lineRule="auto"/>
              <w:ind w:firstLine="0" w:firstLineChars="0"/>
              <w:jc w:val="center"/>
              <w:rPr>
                <w:rFonts w:hint="eastAsia" w:ascii="宋体" w:hAnsi="Courier New" w:eastAsia="宋体" w:cs="Times New Roman"/>
                <w:kern w:val="0"/>
                <w:sz w:val="24"/>
                <w:szCs w:val="24"/>
                <w:lang w:val="en-US" w:eastAsia="zh-CN" w:bidi="ar-SA"/>
              </w:rPr>
            </w:pPr>
            <w:r>
              <w:rPr>
                <w:rFonts w:hint="eastAsia" w:ascii="宋体" w:hAnsi="Courier New" w:eastAsia="宋体" w:cs="Times New Roman"/>
                <w:kern w:val="0"/>
                <w:sz w:val="24"/>
                <w:szCs w:val="24"/>
                <w:lang w:val="en-US" w:eastAsia="zh-CN" w:bidi="ar-SA"/>
              </w:rPr>
              <w:t>同类业绩</w:t>
            </w:r>
          </w:p>
        </w:tc>
        <w:tc>
          <w:tcPr>
            <w:tcW w:w="6610" w:type="dxa"/>
            <w:tcBorders>
              <w:top w:val="single" w:color="auto" w:sz="4" w:space="0"/>
              <w:left w:val="nil"/>
              <w:bottom w:val="single" w:color="auto" w:sz="4" w:space="0"/>
              <w:right w:val="single" w:color="auto" w:sz="4" w:space="0"/>
            </w:tcBorders>
            <w:shd w:val="clear" w:color="auto" w:fill="FFFFFF"/>
            <w:noWrap w:val="0"/>
            <w:vAlign w:val="center"/>
          </w:tcPr>
          <w:p w14:paraId="1121ED62">
            <w:pPr>
              <w:spacing w:line="360" w:lineRule="auto"/>
              <w:ind w:firstLine="0" w:firstLineChars="0"/>
              <w:jc w:val="left"/>
              <w:rPr>
                <w:rFonts w:hint="eastAsia" w:ascii="宋体" w:hAnsi="Courier New" w:eastAsia="宋体" w:cs="Times New Roman"/>
                <w:kern w:val="0"/>
                <w:sz w:val="24"/>
                <w:szCs w:val="24"/>
                <w:lang w:val="en-US" w:eastAsia="zh-CN" w:bidi="ar-SA"/>
              </w:rPr>
            </w:pPr>
            <w:r>
              <w:rPr>
                <w:rFonts w:hint="eastAsia" w:ascii="宋体" w:hAnsi="Courier New" w:eastAsia="宋体" w:cs="Times New Roman"/>
                <w:kern w:val="0"/>
                <w:sz w:val="24"/>
                <w:szCs w:val="24"/>
                <w:lang w:val="en-US" w:eastAsia="zh-CN" w:bidi="ar-SA"/>
              </w:rPr>
              <w:t>投标人自2020年1月1日（含）至投标截止时间止（以合同签订时间为准），具有同类业绩的（类似业绩内容须包含海上运输服务），单个业绩每个业绩得2分，本项最高得</w:t>
            </w:r>
            <w:r>
              <w:rPr>
                <w:rFonts w:hint="eastAsia" w:ascii="宋体" w:hAnsi="Courier New" w:cs="Times New Roman"/>
                <w:kern w:val="0"/>
                <w:sz w:val="24"/>
                <w:szCs w:val="24"/>
                <w:lang w:val="en-US" w:eastAsia="zh-CN" w:bidi="ar-SA"/>
              </w:rPr>
              <w:t>7</w:t>
            </w:r>
            <w:r>
              <w:rPr>
                <w:rFonts w:hint="eastAsia" w:ascii="宋体" w:hAnsi="Courier New" w:eastAsia="宋体" w:cs="Times New Roman"/>
                <w:kern w:val="0"/>
                <w:sz w:val="24"/>
                <w:szCs w:val="24"/>
                <w:lang w:val="en-US" w:eastAsia="zh-CN" w:bidi="ar-SA"/>
              </w:rPr>
              <w:t>分。</w:t>
            </w:r>
          </w:p>
          <w:p w14:paraId="64D1E605">
            <w:pPr>
              <w:spacing w:line="360" w:lineRule="auto"/>
              <w:ind w:firstLine="0" w:firstLineChars="0"/>
              <w:jc w:val="left"/>
              <w:rPr>
                <w:rFonts w:hint="eastAsia" w:ascii="宋体" w:hAnsi="Courier New" w:eastAsia="宋体" w:cs="Times New Roman"/>
                <w:kern w:val="0"/>
                <w:sz w:val="24"/>
                <w:szCs w:val="24"/>
                <w:lang w:val="en-US" w:eastAsia="zh-CN" w:bidi="ar-SA"/>
              </w:rPr>
            </w:pPr>
            <w:r>
              <w:rPr>
                <w:rFonts w:hint="eastAsia" w:ascii="宋体" w:hAnsi="Courier New" w:eastAsia="宋体" w:cs="Times New Roman"/>
                <w:kern w:val="0"/>
                <w:sz w:val="24"/>
                <w:szCs w:val="24"/>
                <w:lang w:val="en-US" w:eastAsia="zh-CN" w:bidi="ar-SA"/>
              </w:rPr>
              <w:t>注：提供合同、发票原件扫描件；合同中须反映项目名称、签订时间、与本项目同类产品内容。若合同中不能反映上述内容，投标人须提供其他证明材料。</w:t>
            </w:r>
          </w:p>
        </w:tc>
        <w:tc>
          <w:tcPr>
            <w:tcW w:w="726" w:type="dxa"/>
            <w:tcBorders>
              <w:top w:val="single" w:color="auto" w:sz="4" w:space="0"/>
              <w:left w:val="nil"/>
              <w:bottom w:val="single" w:color="auto" w:sz="4" w:space="0"/>
              <w:right w:val="single" w:color="auto" w:sz="4" w:space="0"/>
            </w:tcBorders>
            <w:shd w:val="clear" w:color="auto" w:fill="FFFFFF"/>
            <w:noWrap w:val="0"/>
            <w:vAlign w:val="center"/>
          </w:tcPr>
          <w:p w14:paraId="1C4C2074">
            <w:pPr>
              <w:spacing w:line="360" w:lineRule="auto"/>
              <w:ind w:firstLine="0" w:firstLineChars="0"/>
              <w:jc w:val="center"/>
              <w:rPr>
                <w:rFonts w:hint="default" w:ascii="宋体" w:hAnsi="Courier New" w:eastAsia="宋体" w:cs="Times New Roman"/>
                <w:kern w:val="0"/>
                <w:sz w:val="24"/>
                <w:szCs w:val="24"/>
                <w:lang w:val="en-US" w:eastAsia="zh-CN" w:bidi="ar-SA"/>
              </w:rPr>
            </w:pPr>
            <w:r>
              <w:rPr>
                <w:rFonts w:hint="eastAsia" w:ascii="宋体" w:hAnsi="Courier New" w:cs="Times New Roman"/>
                <w:kern w:val="0"/>
                <w:sz w:val="24"/>
                <w:szCs w:val="24"/>
                <w:lang w:val="en-US" w:eastAsia="zh-CN" w:bidi="ar-SA"/>
              </w:rPr>
              <w:t>7</w:t>
            </w:r>
          </w:p>
        </w:tc>
      </w:tr>
      <w:tr w14:paraId="199DF3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77" w:hRule="atLeast"/>
          <w:jc w:val="center"/>
        </w:trPr>
        <w:tc>
          <w:tcPr>
            <w:tcW w:w="68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87E8156">
            <w:pPr>
              <w:spacing w:line="360" w:lineRule="auto"/>
              <w:jc w:val="center"/>
              <w:rPr>
                <w:rFonts w:hint="default" w:ascii="宋体" w:hAnsi="宋体" w:cs="宋体"/>
                <w:sz w:val="24"/>
                <w:szCs w:val="24"/>
                <w:lang w:val="en-US" w:eastAsia="zh-CN"/>
              </w:rPr>
            </w:pPr>
            <w:r>
              <w:rPr>
                <w:rFonts w:hint="eastAsia" w:ascii="宋体" w:hAnsi="宋体" w:cs="宋体"/>
                <w:sz w:val="24"/>
                <w:szCs w:val="24"/>
                <w:lang w:val="en-US" w:eastAsia="zh-CN"/>
              </w:rPr>
              <w:t>2</w:t>
            </w:r>
          </w:p>
        </w:tc>
        <w:tc>
          <w:tcPr>
            <w:tcW w:w="1651" w:type="dxa"/>
            <w:tcBorders>
              <w:top w:val="single" w:color="auto" w:sz="4" w:space="0"/>
              <w:left w:val="nil"/>
              <w:bottom w:val="single" w:color="auto" w:sz="4" w:space="0"/>
              <w:right w:val="single" w:color="auto" w:sz="4" w:space="0"/>
            </w:tcBorders>
            <w:shd w:val="clear" w:color="auto" w:fill="auto"/>
            <w:noWrap w:val="0"/>
            <w:vAlign w:val="center"/>
          </w:tcPr>
          <w:p w14:paraId="44479505">
            <w:pPr>
              <w:spacing w:line="360" w:lineRule="auto"/>
              <w:ind w:firstLine="0" w:firstLineChars="0"/>
              <w:jc w:val="center"/>
              <w:rPr>
                <w:rFonts w:hint="eastAsia" w:ascii="宋体" w:hAnsi="Courier New" w:eastAsia="宋体" w:cs="Times New Roman"/>
                <w:kern w:val="0"/>
                <w:sz w:val="24"/>
                <w:szCs w:val="24"/>
                <w:lang w:val="en-US" w:eastAsia="zh-CN" w:bidi="ar-SA"/>
              </w:rPr>
            </w:pPr>
            <w:r>
              <w:rPr>
                <w:rFonts w:hint="eastAsia" w:ascii="宋体" w:hAnsi="Courier New" w:eastAsia="宋体" w:cs="Times New Roman"/>
                <w:kern w:val="0"/>
                <w:sz w:val="24"/>
                <w:szCs w:val="24"/>
                <w:lang w:val="en-US" w:eastAsia="zh-CN" w:bidi="ar-SA"/>
              </w:rPr>
              <w:t>对项目的认识与理解</w:t>
            </w:r>
          </w:p>
        </w:tc>
        <w:tc>
          <w:tcPr>
            <w:tcW w:w="6610" w:type="dxa"/>
            <w:tcBorders>
              <w:top w:val="single" w:color="auto" w:sz="4" w:space="0"/>
              <w:left w:val="nil"/>
              <w:bottom w:val="single" w:color="auto" w:sz="4" w:space="0"/>
              <w:right w:val="single" w:color="auto" w:sz="4" w:space="0"/>
            </w:tcBorders>
            <w:shd w:val="clear" w:color="auto" w:fill="FFFFFF"/>
            <w:noWrap w:val="0"/>
            <w:vAlign w:val="center"/>
          </w:tcPr>
          <w:p w14:paraId="696A10A1">
            <w:pPr>
              <w:spacing w:line="360" w:lineRule="auto"/>
              <w:ind w:firstLine="0" w:firstLineChars="0"/>
              <w:jc w:val="left"/>
              <w:rPr>
                <w:rFonts w:hint="eastAsia" w:ascii="宋体" w:hAnsi="Courier New" w:eastAsia="宋体" w:cs="Times New Roman"/>
                <w:kern w:val="0"/>
                <w:sz w:val="24"/>
                <w:szCs w:val="24"/>
                <w:lang w:val="en-US" w:eastAsia="zh-CN" w:bidi="ar-SA"/>
              </w:rPr>
            </w:pPr>
            <w:r>
              <w:rPr>
                <w:rFonts w:hint="eastAsia" w:ascii="宋体" w:hAnsi="Courier New" w:eastAsia="宋体" w:cs="Times New Roman"/>
                <w:kern w:val="0"/>
                <w:sz w:val="24"/>
                <w:szCs w:val="24"/>
                <w:lang w:val="en-US" w:eastAsia="zh-CN" w:bidi="ar-SA"/>
              </w:rPr>
              <w:t>本次项目背景及需求的理解全面、准确、有针对性，并对整体工作区域气候气象、路线等区域情况的了解程度进行综合评议：</w:t>
            </w:r>
          </w:p>
          <w:p w14:paraId="12375141">
            <w:pPr>
              <w:spacing w:line="360" w:lineRule="auto"/>
              <w:ind w:firstLine="0" w:firstLineChars="0"/>
              <w:jc w:val="left"/>
              <w:rPr>
                <w:rFonts w:hint="eastAsia" w:ascii="宋体" w:hAnsi="Courier New" w:eastAsia="宋体" w:cs="Times New Roman"/>
                <w:kern w:val="0"/>
                <w:sz w:val="24"/>
                <w:szCs w:val="24"/>
                <w:lang w:val="en-US" w:eastAsia="zh-CN" w:bidi="ar-SA"/>
              </w:rPr>
            </w:pPr>
            <w:r>
              <w:rPr>
                <w:rFonts w:hint="eastAsia" w:ascii="宋体" w:hAnsi="Courier New" w:eastAsia="宋体" w:cs="Times New Roman"/>
                <w:kern w:val="0"/>
                <w:sz w:val="24"/>
                <w:szCs w:val="24"/>
                <w:lang w:val="en-US" w:eastAsia="zh-CN" w:bidi="ar-SA"/>
              </w:rPr>
              <w:t>了解全面针对性强的，分析科学的</w:t>
            </w:r>
            <w:r>
              <w:rPr>
                <w:rFonts w:hint="eastAsia" w:ascii="宋体" w:hAnsi="Courier New" w:cs="Times New Roman"/>
                <w:kern w:val="0"/>
                <w:sz w:val="24"/>
                <w:szCs w:val="24"/>
                <w:lang w:val="en-US" w:eastAsia="zh-CN" w:bidi="ar-SA"/>
              </w:rPr>
              <w:t>，得3</w:t>
            </w:r>
            <w:r>
              <w:rPr>
                <w:rFonts w:hint="eastAsia" w:ascii="宋体" w:hAnsi="Courier New" w:eastAsia="宋体" w:cs="Times New Roman"/>
                <w:kern w:val="0"/>
                <w:sz w:val="24"/>
                <w:szCs w:val="24"/>
                <w:lang w:val="en-US" w:eastAsia="zh-CN" w:bidi="ar-SA"/>
              </w:rPr>
              <w:t>分；</w:t>
            </w:r>
          </w:p>
          <w:p w14:paraId="7E05F128">
            <w:pPr>
              <w:spacing w:line="360" w:lineRule="auto"/>
              <w:ind w:firstLine="0" w:firstLineChars="0"/>
              <w:jc w:val="left"/>
              <w:rPr>
                <w:rFonts w:hint="eastAsia" w:ascii="宋体" w:hAnsi="Courier New" w:eastAsia="宋体" w:cs="Times New Roman"/>
                <w:kern w:val="0"/>
                <w:sz w:val="24"/>
                <w:szCs w:val="24"/>
                <w:lang w:val="en-US" w:eastAsia="zh-CN" w:bidi="ar-SA"/>
              </w:rPr>
            </w:pPr>
            <w:r>
              <w:rPr>
                <w:rFonts w:hint="eastAsia" w:ascii="宋体" w:hAnsi="Courier New" w:eastAsia="宋体" w:cs="Times New Roman"/>
                <w:kern w:val="0"/>
                <w:sz w:val="24"/>
                <w:szCs w:val="24"/>
                <w:lang w:val="en-US" w:eastAsia="zh-CN" w:bidi="ar-SA"/>
              </w:rPr>
              <w:t>了解较全面针对性较强的，分析较科学的</w:t>
            </w:r>
            <w:r>
              <w:rPr>
                <w:rFonts w:hint="eastAsia" w:ascii="宋体" w:hAnsi="Courier New" w:cs="Times New Roman"/>
                <w:kern w:val="0"/>
                <w:sz w:val="24"/>
                <w:szCs w:val="24"/>
                <w:lang w:val="en-US" w:eastAsia="zh-CN" w:bidi="ar-SA"/>
              </w:rPr>
              <w:t>，得2</w:t>
            </w:r>
            <w:r>
              <w:rPr>
                <w:rFonts w:hint="eastAsia" w:ascii="宋体" w:hAnsi="Courier New" w:eastAsia="宋体" w:cs="Times New Roman"/>
                <w:kern w:val="0"/>
                <w:sz w:val="24"/>
                <w:szCs w:val="24"/>
                <w:lang w:val="en-US" w:eastAsia="zh-CN" w:bidi="ar-SA"/>
              </w:rPr>
              <w:t>分；</w:t>
            </w:r>
          </w:p>
          <w:p w14:paraId="524A03E3">
            <w:pPr>
              <w:spacing w:line="360" w:lineRule="auto"/>
              <w:ind w:firstLine="0" w:firstLineChars="0"/>
              <w:jc w:val="left"/>
              <w:rPr>
                <w:rFonts w:hint="eastAsia" w:ascii="宋体" w:hAnsi="Courier New" w:eastAsia="宋体" w:cs="Times New Roman"/>
                <w:kern w:val="0"/>
                <w:sz w:val="24"/>
                <w:szCs w:val="24"/>
                <w:lang w:val="zh-CN" w:eastAsia="zh-CN" w:bidi="ar-SA"/>
              </w:rPr>
            </w:pPr>
            <w:r>
              <w:rPr>
                <w:rFonts w:hint="eastAsia" w:ascii="宋体" w:hAnsi="Courier New" w:eastAsia="宋体" w:cs="Times New Roman"/>
                <w:kern w:val="0"/>
                <w:sz w:val="24"/>
                <w:szCs w:val="24"/>
                <w:lang w:val="en-US" w:eastAsia="zh-CN" w:bidi="ar-SA"/>
              </w:rPr>
              <w:t>未提供或了解不全面针对性不强的，分析科学性差的</w:t>
            </w:r>
            <w:r>
              <w:rPr>
                <w:rFonts w:hint="eastAsia" w:ascii="宋体" w:hAnsi="Courier New" w:cs="Times New Roman"/>
                <w:kern w:val="0"/>
                <w:sz w:val="24"/>
                <w:szCs w:val="24"/>
                <w:lang w:val="en-US" w:eastAsia="zh-CN" w:bidi="ar-SA"/>
              </w:rPr>
              <w:t>，得1</w:t>
            </w:r>
            <w:r>
              <w:rPr>
                <w:rFonts w:hint="eastAsia" w:ascii="宋体" w:hAnsi="Courier New" w:eastAsia="宋体" w:cs="Times New Roman"/>
                <w:kern w:val="0"/>
                <w:sz w:val="24"/>
                <w:szCs w:val="24"/>
                <w:lang w:val="en-US" w:eastAsia="zh-CN" w:bidi="ar-SA"/>
              </w:rPr>
              <w:t>分。</w:t>
            </w:r>
          </w:p>
        </w:tc>
        <w:tc>
          <w:tcPr>
            <w:tcW w:w="726" w:type="dxa"/>
            <w:tcBorders>
              <w:top w:val="single" w:color="auto" w:sz="4" w:space="0"/>
              <w:left w:val="nil"/>
              <w:bottom w:val="single" w:color="auto" w:sz="4" w:space="0"/>
              <w:right w:val="single" w:color="auto" w:sz="4" w:space="0"/>
            </w:tcBorders>
            <w:shd w:val="clear" w:color="auto" w:fill="FFFFFF"/>
            <w:noWrap w:val="0"/>
            <w:vAlign w:val="center"/>
          </w:tcPr>
          <w:p w14:paraId="454BFC10">
            <w:pPr>
              <w:spacing w:line="360" w:lineRule="auto"/>
              <w:ind w:firstLine="0" w:firstLineChars="0"/>
              <w:jc w:val="center"/>
              <w:rPr>
                <w:rFonts w:hint="eastAsia" w:ascii="宋体" w:hAnsi="Courier New" w:eastAsia="宋体" w:cs="Times New Roman"/>
                <w:kern w:val="0"/>
                <w:sz w:val="24"/>
                <w:szCs w:val="24"/>
                <w:lang w:val="en-US" w:eastAsia="zh-CN" w:bidi="ar-SA"/>
              </w:rPr>
            </w:pPr>
            <w:r>
              <w:rPr>
                <w:rFonts w:hint="eastAsia" w:ascii="宋体" w:hAnsi="Courier New" w:cs="Times New Roman"/>
                <w:kern w:val="0"/>
                <w:sz w:val="24"/>
                <w:szCs w:val="24"/>
                <w:lang w:val="en-US" w:eastAsia="zh-CN" w:bidi="ar-SA"/>
              </w:rPr>
              <w:t>3</w:t>
            </w:r>
          </w:p>
        </w:tc>
      </w:tr>
      <w:tr w14:paraId="73050B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14" w:hRule="atLeast"/>
          <w:jc w:val="center"/>
        </w:trPr>
        <w:tc>
          <w:tcPr>
            <w:tcW w:w="68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82C05E2">
            <w:pPr>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3</w:t>
            </w:r>
          </w:p>
        </w:tc>
        <w:tc>
          <w:tcPr>
            <w:tcW w:w="1651" w:type="dxa"/>
            <w:tcBorders>
              <w:top w:val="single" w:color="auto" w:sz="4" w:space="0"/>
              <w:left w:val="nil"/>
              <w:bottom w:val="single" w:color="auto" w:sz="4" w:space="0"/>
              <w:right w:val="single" w:color="auto" w:sz="4" w:space="0"/>
            </w:tcBorders>
            <w:shd w:val="clear" w:color="auto" w:fill="auto"/>
            <w:noWrap w:val="0"/>
            <w:vAlign w:val="center"/>
          </w:tcPr>
          <w:p w14:paraId="22822D0A">
            <w:pPr>
              <w:spacing w:line="360" w:lineRule="auto"/>
              <w:ind w:firstLine="0" w:firstLineChars="0"/>
              <w:jc w:val="center"/>
              <w:rPr>
                <w:rFonts w:hint="default" w:ascii="宋体" w:hAnsi="Courier New" w:eastAsia="宋体" w:cs="Times New Roman"/>
                <w:kern w:val="0"/>
                <w:sz w:val="24"/>
                <w:szCs w:val="24"/>
                <w:lang w:val="en-US" w:eastAsia="zh-CN" w:bidi="ar-SA"/>
              </w:rPr>
            </w:pPr>
            <w:r>
              <w:rPr>
                <w:rFonts w:hint="eastAsia" w:ascii="宋体" w:hAnsi="Courier New" w:eastAsia="宋体" w:cs="Times New Roman"/>
                <w:kern w:val="0"/>
                <w:sz w:val="24"/>
                <w:szCs w:val="24"/>
                <w:lang w:val="en-US" w:eastAsia="zh-CN" w:bidi="ar-SA"/>
              </w:rPr>
              <w:t>运输方案</w:t>
            </w:r>
          </w:p>
        </w:tc>
        <w:tc>
          <w:tcPr>
            <w:tcW w:w="6610" w:type="dxa"/>
            <w:tcBorders>
              <w:top w:val="single" w:color="auto" w:sz="4" w:space="0"/>
              <w:left w:val="nil"/>
              <w:bottom w:val="single" w:color="auto" w:sz="4" w:space="0"/>
              <w:right w:val="single" w:color="auto" w:sz="4" w:space="0"/>
            </w:tcBorders>
            <w:shd w:val="clear" w:color="auto" w:fill="FFFFFF"/>
            <w:noWrap w:val="0"/>
            <w:vAlign w:val="center"/>
          </w:tcPr>
          <w:p w14:paraId="697D629B">
            <w:pPr>
              <w:spacing w:line="360" w:lineRule="auto"/>
              <w:ind w:firstLine="0" w:firstLineChars="0"/>
              <w:jc w:val="left"/>
              <w:rPr>
                <w:rFonts w:hint="eastAsia" w:ascii="宋体" w:hAnsi="Courier New" w:eastAsia="宋体" w:cs="Times New Roman"/>
                <w:kern w:val="0"/>
                <w:sz w:val="24"/>
                <w:szCs w:val="24"/>
                <w:lang w:val="en-US" w:eastAsia="zh-CN" w:bidi="ar-SA"/>
              </w:rPr>
            </w:pPr>
            <w:r>
              <w:rPr>
                <w:rFonts w:hint="eastAsia" w:ascii="宋体" w:hAnsi="Courier New" w:eastAsia="宋体" w:cs="Times New Roman"/>
                <w:kern w:val="0"/>
                <w:sz w:val="24"/>
                <w:szCs w:val="24"/>
                <w:lang w:val="en-US" w:eastAsia="zh-CN" w:bidi="ar-SA"/>
              </w:rPr>
              <w:t>根据投标人提供的结合本项目的性质特点，制定出的运输方案（日常管理制度）等情况进行综合评分：</w:t>
            </w:r>
          </w:p>
          <w:p w14:paraId="3249018C">
            <w:pPr>
              <w:spacing w:line="360" w:lineRule="auto"/>
              <w:ind w:firstLine="0" w:firstLineChars="0"/>
              <w:jc w:val="left"/>
              <w:rPr>
                <w:rFonts w:hint="eastAsia" w:ascii="宋体" w:hAnsi="Courier New" w:eastAsia="宋体" w:cs="Times New Roman"/>
                <w:kern w:val="0"/>
                <w:sz w:val="24"/>
                <w:szCs w:val="24"/>
                <w:lang w:val="en-US" w:eastAsia="zh-CN" w:bidi="ar-SA"/>
              </w:rPr>
            </w:pPr>
            <w:r>
              <w:rPr>
                <w:rFonts w:hint="eastAsia" w:ascii="宋体" w:hAnsi="Courier New" w:eastAsia="宋体" w:cs="Times New Roman"/>
                <w:kern w:val="0"/>
                <w:sz w:val="24"/>
                <w:szCs w:val="24"/>
                <w:lang w:val="en-US" w:eastAsia="zh-CN" w:bidi="ar-SA"/>
              </w:rPr>
              <w:t>运输方案清晰、完整且全面合理的</w:t>
            </w:r>
            <w:r>
              <w:rPr>
                <w:rFonts w:hint="eastAsia" w:ascii="宋体" w:hAnsi="Courier New" w:cs="Times New Roman"/>
                <w:kern w:val="0"/>
                <w:sz w:val="24"/>
                <w:szCs w:val="24"/>
                <w:lang w:val="en-US" w:eastAsia="zh-CN" w:bidi="ar-SA"/>
              </w:rPr>
              <w:t>，</w:t>
            </w:r>
            <w:r>
              <w:rPr>
                <w:rFonts w:hint="eastAsia" w:ascii="宋体" w:hAnsi="Courier New" w:eastAsia="宋体" w:cs="Times New Roman"/>
                <w:kern w:val="0"/>
                <w:sz w:val="24"/>
                <w:szCs w:val="24"/>
                <w:lang w:val="en-US" w:eastAsia="zh-CN" w:bidi="ar-SA"/>
              </w:rPr>
              <w:t>得</w:t>
            </w:r>
            <w:r>
              <w:rPr>
                <w:rFonts w:hint="eastAsia" w:ascii="宋体" w:hAnsi="Courier New" w:cs="Times New Roman"/>
                <w:kern w:val="0"/>
                <w:sz w:val="24"/>
                <w:szCs w:val="24"/>
                <w:lang w:val="en-US" w:eastAsia="zh-CN" w:bidi="ar-SA"/>
              </w:rPr>
              <w:t>9</w:t>
            </w:r>
            <w:r>
              <w:rPr>
                <w:rFonts w:hint="eastAsia" w:ascii="宋体" w:hAnsi="Courier New" w:eastAsia="宋体" w:cs="Times New Roman"/>
                <w:kern w:val="0"/>
                <w:sz w:val="24"/>
                <w:szCs w:val="24"/>
                <w:lang w:val="en-US" w:eastAsia="zh-CN" w:bidi="ar-SA"/>
              </w:rPr>
              <w:t>分；</w:t>
            </w:r>
          </w:p>
          <w:p w14:paraId="69978F77">
            <w:pPr>
              <w:spacing w:line="360" w:lineRule="auto"/>
              <w:ind w:firstLine="0" w:firstLineChars="0"/>
              <w:jc w:val="left"/>
              <w:rPr>
                <w:rFonts w:hint="eastAsia" w:ascii="宋体" w:hAnsi="Courier New" w:eastAsia="宋体" w:cs="Times New Roman"/>
                <w:kern w:val="0"/>
                <w:sz w:val="24"/>
                <w:szCs w:val="24"/>
                <w:lang w:val="en-US" w:eastAsia="zh-CN" w:bidi="ar-SA"/>
              </w:rPr>
            </w:pPr>
            <w:r>
              <w:rPr>
                <w:rFonts w:hint="eastAsia" w:ascii="宋体" w:hAnsi="Courier New" w:eastAsia="宋体" w:cs="Times New Roman"/>
                <w:kern w:val="0"/>
                <w:sz w:val="24"/>
                <w:szCs w:val="24"/>
                <w:lang w:val="en-US" w:eastAsia="zh-CN" w:bidi="ar-SA"/>
              </w:rPr>
              <w:t>运输方案较清晰、完整且合理的</w:t>
            </w:r>
            <w:r>
              <w:rPr>
                <w:rFonts w:hint="eastAsia" w:ascii="宋体" w:hAnsi="Courier New" w:cs="Times New Roman"/>
                <w:kern w:val="0"/>
                <w:sz w:val="24"/>
                <w:szCs w:val="24"/>
                <w:lang w:val="en-US" w:eastAsia="zh-CN" w:bidi="ar-SA"/>
              </w:rPr>
              <w:t>，</w:t>
            </w:r>
            <w:r>
              <w:rPr>
                <w:rFonts w:hint="eastAsia" w:ascii="宋体" w:hAnsi="Courier New" w:eastAsia="宋体" w:cs="Times New Roman"/>
                <w:kern w:val="0"/>
                <w:sz w:val="24"/>
                <w:szCs w:val="24"/>
                <w:lang w:val="en-US" w:eastAsia="zh-CN" w:bidi="ar-SA"/>
              </w:rPr>
              <w:t>得6分；</w:t>
            </w:r>
          </w:p>
          <w:p w14:paraId="255EB4EF">
            <w:pPr>
              <w:spacing w:line="360" w:lineRule="auto"/>
              <w:ind w:firstLine="0" w:firstLineChars="0"/>
              <w:jc w:val="left"/>
              <w:rPr>
                <w:rFonts w:hint="eastAsia" w:ascii="宋体" w:hAnsi="Courier New" w:eastAsia="宋体" w:cs="Times New Roman"/>
                <w:kern w:val="0"/>
                <w:sz w:val="24"/>
                <w:szCs w:val="24"/>
                <w:lang w:val="en-US" w:eastAsia="zh-CN" w:bidi="ar-SA"/>
              </w:rPr>
            </w:pPr>
            <w:r>
              <w:rPr>
                <w:rFonts w:hint="eastAsia" w:ascii="宋体" w:hAnsi="Courier New" w:eastAsia="宋体" w:cs="Times New Roman"/>
                <w:kern w:val="0"/>
                <w:sz w:val="24"/>
                <w:szCs w:val="24"/>
                <w:lang w:val="en-US" w:eastAsia="zh-CN" w:bidi="ar-SA"/>
              </w:rPr>
              <w:t>运输方案一般的</w:t>
            </w:r>
            <w:r>
              <w:rPr>
                <w:rFonts w:hint="eastAsia" w:ascii="宋体" w:hAnsi="Courier New" w:cs="Times New Roman"/>
                <w:kern w:val="0"/>
                <w:sz w:val="24"/>
                <w:szCs w:val="24"/>
                <w:lang w:val="en-US" w:eastAsia="zh-CN" w:bidi="ar-SA"/>
              </w:rPr>
              <w:t>，</w:t>
            </w:r>
            <w:r>
              <w:rPr>
                <w:rFonts w:hint="eastAsia" w:ascii="宋体" w:hAnsi="Courier New" w:eastAsia="宋体" w:cs="Times New Roman"/>
                <w:kern w:val="0"/>
                <w:sz w:val="24"/>
                <w:szCs w:val="24"/>
                <w:lang w:val="en-US" w:eastAsia="zh-CN" w:bidi="ar-SA"/>
              </w:rPr>
              <w:t>得</w:t>
            </w:r>
            <w:r>
              <w:rPr>
                <w:rFonts w:hint="eastAsia" w:ascii="宋体" w:hAnsi="Courier New" w:cs="Times New Roman"/>
                <w:kern w:val="0"/>
                <w:sz w:val="24"/>
                <w:szCs w:val="24"/>
                <w:lang w:val="en-US" w:eastAsia="zh-CN" w:bidi="ar-SA"/>
              </w:rPr>
              <w:t>3</w:t>
            </w:r>
            <w:r>
              <w:rPr>
                <w:rFonts w:hint="eastAsia" w:ascii="宋体" w:hAnsi="Courier New" w:eastAsia="宋体" w:cs="Times New Roman"/>
                <w:kern w:val="0"/>
                <w:sz w:val="24"/>
                <w:szCs w:val="24"/>
                <w:lang w:val="en-US" w:eastAsia="zh-CN" w:bidi="ar-SA"/>
              </w:rPr>
              <w:t>分；</w:t>
            </w:r>
          </w:p>
          <w:p w14:paraId="4A257B6B">
            <w:pPr>
              <w:spacing w:line="360" w:lineRule="auto"/>
              <w:ind w:firstLine="0" w:firstLineChars="0"/>
              <w:jc w:val="left"/>
              <w:rPr>
                <w:rFonts w:hint="default" w:ascii="宋体" w:hAnsi="Courier New" w:eastAsia="宋体" w:cs="Times New Roman"/>
                <w:kern w:val="0"/>
                <w:sz w:val="24"/>
                <w:szCs w:val="24"/>
                <w:lang w:val="en-US" w:eastAsia="zh-CN" w:bidi="ar-SA"/>
              </w:rPr>
            </w:pPr>
            <w:r>
              <w:rPr>
                <w:rFonts w:hint="eastAsia" w:ascii="宋体" w:hAnsi="Courier New" w:eastAsia="宋体" w:cs="Times New Roman"/>
                <w:kern w:val="0"/>
                <w:sz w:val="24"/>
                <w:szCs w:val="24"/>
                <w:lang w:val="en-US" w:eastAsia="zh-CN" w:bidi="ar-SA"/>
              </w:rPr>
              <w:t>未提供</w:t>
            </w:r>
            <w:r>
              <w:rPr>
                <w:rFonts w:hint="eastAsia" w:ascii="宋体" w:hAnsi="Courier New" w:cs="Times New Roman"/>
                <w:kern w:val="0"/>
                <w:sz w:val="24"/>
                <w:szCs w:val="24"/>
                <w:lang w:val="en-US" w:eastAsia="zh-CN" w:bidi="ar-SA"/>
              </w:rPr>
              <w:t>的，得0分。</w:t>
            </w:r>
          </w:p>
        </w:tc>
        <w:tc>
          <w:tcPr>
            <w:tcW w:w="726" w:type="dxa"/>
            <w:tcBorders>
              <w:top w:val="single" w:color="auto" w:sz="4" w:space="0"/>
              <w:left w:val="nil"/>
              <w:bottom w:val="single" w:color="auto" w:sz="4" w:space="0"/>
              <w:right w:val="single" w:color="auto" w:sz="4" w:space="0"/>
            </w:tcBorders>
            <w:shd w:val="clear" w:color="auto" w:fill="FFFFFF"/>
            <w:noWrap w:val="0"/>
            <w:vAlign w:val="center"/>
          </w:tcPr>
          <w:p w14:paraId="09126EA5">
            <w:pPr>
              <w:spacing w:line="360" w:lineRule="auto"/>
              <w:ind w:firstLine="0" w:firstLineChars="0"/>
              <w:jc w:val="center"/>
              <w:rPr>
                <w:rFonts w:hint="default" w:ascii="宋体" w:hAnsi="Courier New" w:eastAsia="宋体" w:cs="Times New Roman"/>
                <w:kern w:val="0"/>
                <w:sz w:val="24"/>
                <w:szCs w:val="24"/>
                <w:lang w:val="en-US" w:eastAsia="zh-CN" w:bidi="ar-SA"/>
              </w:rPr>
            </w:pPr>
            <w:r>
              <w:rPr>
                <w:rFonts w:hint="eastAsia" w:ascii="宋体" w:hAnsi="Courier New" w:cs="Times New Roman"/>
                <w:kern w:val="0"/>
                <w:sz w:val="24"/>
                <w:szCs w:val="24"/>
                <w:lang w:val="en-US" w:eastAsia="zh-CN" w:bidi="ar-SA"/>
              </w:rPr>
              <w:t>9</w:t>
            </w:r>
          </w:p>
        </w:tc>
      </w:tr>
      <w:tr w14:paraId="3BC9A7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60" w:hRule="atLeast"/>
          <w:jc w:val="center"/>
        </w:trPr>
        <w:tc>
          <w:tcPr>
            <w:tcW w:w="685" w:type="dxa"/>
            <w:tcBorders>
              <w:top w:val="single" w:color="auto" w:sz="4" w:space="0"/>
              <w:left w:val="single" w:color="auto" w:sz="4" w:space="0"/>
              <w:bottom w:val="single" w:color="auto" w:sz="4" w:space="0"/>
              <w:right w:val="single" w:color="auto" w:sz="4" w:space="0"/>
            </w:tcBorders>
            <w:noWrap w:val="0"/>
            <w:vAlign w:val="center"/>
          </w:tcPr>
          <w:p w14:paraId="02097BD9">
            <w:pPr>
              <w:widowControl/>
              <w:spacing w:line="360" w:lineRule="auto"/>
              <w:jc w:val="center"/>
              <w:rPr>
                <w:rFonts w:hint="default" w:ascii="宋体" w:hAnsi="宋体" w:eastAsia="宋体" w:cs="宋体"/>
                <w:bCs/>
                <w:kern w:val="0"/>
                <w:sz w:val="24"/>
                <w:szCs w:val="24"/>
                <w:lang w:val="en-US" w:eastAsia="zh-CN" w:bidi="ar-SA"/>
              </w:rPr>
            </w:pPr>
            <w:r>
              <w:rPr>
                <w:rFonts w:hint="eastAsia" w:ascii="宋体" w:hAnsi="宋体" w:cs="宋体"/>
                <w:bCs/>
                <w:kern w:val="0"/>
                <w:sz w:val="24"/>
                <w:szCs w:val="24"/>
                <w:lang w:val="en-US" w:eastAsia="zh-CN" w:bidi="ar-SA"/>
              </w:rPr>
              <w:t>4</w:t>
            </w:r>
          </w:p>
        </w:tc>
        <w:tc>
          <w:tcPr>
            <w:tcW w:w="1651" w:type="dxa"/>
            <w:tcBorders>
              <w:top w:val="single" w:color="auto" w:sz="4" w:space="0"/>
              <w:left w:val="nil"/>
              <w:bottom w:val="single" w:color="auto" w:sz="4" w:space="0"/>
              <w:right w:val="single" w:color="auto" w:sz="4" w:space="0"/>
            </w:tcBorders>
            <w:noWrap w:val="0"/>
            <w:vAlign w:val="center"/>
          </w:tcPr>
          <w:p w14:paraId="28FD9539">
            <w:pPr>
              <w:spacing w:line="360" w:lineRule="auto"/>
              <w:ind w:firstLine="0" w:firstLineChars="0"/>
              <w:jc w:val="center"/>
              <w:rPr>
                <w:rFonts w:hint="default" w:ascii="宋体" w:hAnsi="Courier New" w:eastAsia="宋体" w:cs="Times New Roman"/>
                <w:kern w:val="0"/>
                <w:sz w:val="24"/>
                <w:szCs w:val="24"/>
                <w:lang w:val="en-US" w:eastAsia="zh-CN" w:bidi="ar-SA"/>
              </w:rPr>
            </w:pPr>
            <w:r>
              <w:rPr>
                <w:rFonts w:hint="eastAsia" w:ascii="宋体" w:hAnsi="Courier New" w:eastAsia="宋体" w:cs="Times New Roman"/>
                <w:kern w:val="0"/>
                <w:sz w:val="24"/>
                <w:szCs w:val="24"/>
                <w:lang w:val="en-US" w:eastAsia="zh-CN" w:bidi="ar-SA"/>
              </w:rPr>
              <w:t>应急情况</w:t>
            </w:r>
          </w:p>
        </w:tc>
        <w:tc>
          <w:tcPr>
            <w:tcW w:w="6610" w:type="dxa"/>
            <w:tcBorders>
              <w:top w:val="single" w:color="auto" w:sz="4" w:space="0"/>
              <w:left w:val="nil"/>
              <w:bottom w:val="single" w:color="auto" w:sz="4" w:space="0"/>
              <w:right w:val="single" w:color="auto" w:sz="4" w:space="0"/>
            </w:tcBorders>
            <w:noWrap w:val="0"/>
            <w:vAlign w:val="center"/>
          </w:tcPr>
          <w:p w14:paraId="01C4123F">
            <w:pPr>
              <w:spacing w:line="360" w:lineRule="auto"/>
              <w:ind w:firstLine="0" w:firstLineChars="0"/>
              <w:jc w:val="left"/>
              <w:rPr>
                <w:rFonts w:hint="eastAsia" w:ascii="宋体" w:hAnsi="Courier New" w:eastAsia="宋体" w:cs="Times New Roman"/>
                <w:kern w:val="0"/>
                <w:sz w:val="24"/>
                <w:szCs w:val="24"/>
                <w:lang w:val="en-US" w:eastAsia="zh-CN" w:bidi="ar-SA"/>
              </w:rPr>
            </w:pPr>
            <w:r>
              <w:rPr>
                <w:rFonts w:hint="eastAsia" w:ascii="宋体" w:hAnsi="Courier New" w:eastAsia="宋体" w:cs="Times New Roman"/>
                <w:kern w:val="0"/>
                <w:sz w:val="24"/>
                <w:szCs w:val="24"/>
                <w:lang w:val="en-US" w:eastAsia="zh-CN" w:bidi="ar-SA"/>
              </w:rPr>
              <w:t>根据投标人针对本项目服务的应急方案是否明确且具有可操作性，有无详细的应对计划和有无应对突发事件的具体措施等情况酌情打分：</w:t>
            </w:r>
          </w:p>
          <w:p w14:paraId="238CD7A2">
            <w:pPr>
              <w:spacing w:line="360" w:lineRule="auto"/>
              <w:ind w:firstLine="0" w:firstLineChars="0"/>
              <w:jc w:val="left"/>
              <w:rPr>
                <w:rFonts w:hint="eastAsia" w:ascii="宋体" w:hAnsi="Courier New" w:eastAsia="宋体" w:cs="Times New Roman"/>
                <w:kern w:val="0"/>
                <w:sz w:val="24"/>
                <w:szCs w:val="24"/>
                <w:lang w:val="en-US" w:eastAsia="zh-CN" w:bidi="ar-SA"/>
              </w:rPr>
            </w:pPr>
            <w:r>
              <w:rPr>
                <w:rFonts w:hint="eastAsia" w:ascii="宋体" w:hAnsi="Courier New" w:eastAsia="宋体" w:cs="Times New Roman"/>
                <w:kern w:val="0"/>
                <w:sz w:val="24"/>
                <w:szCs w:val="24"/>
                <w:lang w:val="en-US" w:eastAsia="zh-CN" w:bidi="ar-SA"/>
              </w:rPr>
              <w:t>应急方案针对性、可行性强的</w:t>
            </w:r>
            <w:r>
              <w:rPr>
                <w:rFonts w:hint="eastAsia" w:ascii="宋体" w:hAnsi="Courier New" w:cs="Times New Roman"/>
                <w:kern w:val="0"/>
                <w:sz w:val="24"/>
                <w:szCs w:val="24"/>
                <w:lang w:val="en-US" w:eastAsia="zh-CN" w:bidi="ar-SA"/>
              </w:rPr>
              <w:t>，得</w:t>
            </w:r>
            <w:r>
              <w:rPr>
                <w:rFonts w:hint="eastAsia" w:ascii="宋体" w:hAnsi="Courier New" w:eastAsia="宋体" w:cs="Times New Roman"/>
                <w:kern w:val="0"/>
                <w:sz w:val="24"/>
                <w:szCs w:val="24"/>
                <w:lang w:val="en-US" w:eastAsia="zh-CN" w:bidi="ar-SA"/>
              </w:rPr>
              <w:t>8分；</w:t>
            </w:r>
          </w:p>
          <w:p w14:paraId="57C70D7D">
            <w:pPr>
              <w:spacing w:line="360" w:lineRule="auto"/>
              <w:ind w:firstLine="0" w:firstLineChars="0"/>
              <w:jc w:val="left"/>
              <w:rPr>
                <w:rFonts w:hint="eastAsia" w:ascii="宋体" w:hAnsi="Courier New" w:eastAsia="宋体" w:cs="Times New Roman"/>
                <w:kern w:val="0"/>
                <w:sz w:val="24"/>
                <w:szCs w:val="24"/>
                <w:lang w:val="en-US" w:eastAsia="zh-CN" w:bidi="ar-SA"/>
              </w:rPr>
            </w:pPr>
            <w:r>
              <w:rPr>
                <w:rFonts w:hint="eastAsia" w:ascii="宋体" w:hAnsi="Courier New" w:eastAsia="宋体" w:cs="Times New Roman"/>
                <w:kern w:val="0"/>
                <w:sz w:val="24"/>
                <w:szCs w:val="24"/>
                <w:lang w:val="en-US" w:eastAsia="zh-CN" w:bidi="ar-SA"/>
              </w:rPr>
              <w:t>应急方案针对性、可行性较好的</w:t>
            </w:r>
            <w:r>
              <w:rPr>
                <w:rFonts w:hint="eastAsia" w:ascii="宋体" w:hAnsi="Courier New" w:cs="Times New Roman"/>
                <w:kern w:val="0"/>
                <w:sz w:val="24"/>
                <w:szCs w:val="24"/>
                <w:lang w:val="en-US" w:eastAsia="zh-CN" w:bidi="ar-SA"/>
              </w:rPr>
              <w:t>，得</w:t>
            </w:r>
            <w:r>
              <w:rPr>
                <w:rFonts w:hint="eastAsia" w:ascii="宋体" w:hAnsi="Courier New" w:eastAsia="宋体" w:cs="Times New Roman"/>
                <w:kern w:val="0"/>
                <w:sz w:val="24"/>
                <w:szCs w:val="24"/>
                <w:lang w:val="en-US" w:eastAsia="zh-CN" w:bidi="ar-SA"/>
              </w:rPr>
              <w:t>6分；</w:t>
            </w:r>
          </w:p>
          <w:p w14:paraId="2B7B2E32">
            <w:pPr>
              <w:spacing w:line="360" w:lineRule="auto"/>
              <w:ind w:firstLine="0" w:firstLineChars="0"/>
              <w:jc w:val="left"/>
              <w:rPr>
                <w:rFonts w:hint="eastAsia" w:ascii="宋体" w:hAnsi="Courier New" w:eastAsia="宋体" w:cs="Times New Roman"/>
                <w:kern w:val="0"/>
                <w:sz w:val="24"/>
                <w:szCs w:val="24"/>
                <w:lang w:val="en-US" w:eastAsia="zh-CN" w:bidi="ar-SA"/>
              </w:rPr>
            </w:pPr>
            <w:r>
              <w:rPr>
                <w:rFonts w:hint="eastAsia" w:ascii="宋体" w:hAnsi="Courier New" w:eastAsia="宋体" w:cs="Times New Roman"/>
                <w:kern w:val="0"/>
                <w:sz w:val="24"/>
                <w:szCs w:val="24"/>
                <w:lang w:val="en-US" w:eastAsia="zh-CN" w:bidi="ar-SA"/>
              </w:rPr>
              <w:t>应急方案针对性、可行性一般的，得3分；</w:t>
            </w:r>
          </w:p>
          <w:p w14:paraId="2F0E735A">
            <w:pPr>
              <w:spacing w:line="360" w:lineRule="auto"/>
              <w:ind w:firstLine="0" w:firstLineChars="0"/>
              <w:jc w:val="left"/>
              <w:rPr>
                <w:rFonts w:hint="default"/>
                <w:lang w:val="en-US" w:eastAsia="zh-CN"/>
              </w:rPr>
            </w:pPr>
            <w:r>
              <w:rPr>
                <w:rFonts w:hint="eastAsia" w:ascii="宋体" w:hAnsi="Courier New" w:eastAsia="宋体" w:cs="Times New Roman"/>
                <w:kern w:val="0"/>
                <w:sz w:val="24"/>
                <w:szCs w:val="24"/>
                <w:lang w:val="en-US" w:eastAsia="zh-CN" w:bidi="ar-SA"/>
              </w:rPr>
              <w:t>未提供的不得分。</w:t>
            </w:r>
          </w:p>
        </w:tc>
        <w:tc>
          <w:tcPr>
            <w:tcW w:w="726" w:type="dxa"/>
            <w:tcBorders>
              <w:top w:val="single" w:color="auto" w:sz="4" w:space="0"/>
              <w:left w:val="nil"/>
              <w:bottom w:val="single" w:color="auto" w:sz="4" w:space="0"/>
              <w:right w:val="single" w:color="auto" w:sz="4" w:space="0"/>
            </w:tcBorders>
            <w:noWrap w:val="0"/>
            <w:vAlign w:val="center"/>
          </w:tcPr>
          <w:p w14:paraId="5F7F3917">
            <w:pPr>
              <w:spacing w:line="360" w:lineRule="auto"/>
              <w:ind w:firstLine="0" w:firstLineChars="0"/>
              <w:jc w:val="center"/>
              <w:rPr>
                <w:rFonts w:hint="default" w:ascii="宋体" w:hAnsi="Courier New" w:eastAsia="宋体" w:cs="Times New Roman"/>
                <w:kern w:val="0"/>
                <w:sz w:val="24"/>
                <w:szCs w:val="24"/>
                <w:lang w:val="en-US" w:eastAsia="zh-CN" w:bidi="ar-SA"/>
              </w:rPr>
            </w:pPr>
            <w:r>
              <w:rPr>
                <w:rFonts w:hint="eastAsia" w:ascii="宋体" w:hAnsi="Courier New" w:cs="Times New Roman"/>
                <w:kern w:val="0"/>
                <w:sz w:val="24"/>
                <w:szCs w:val="24"/>
                <w:lang w:val="en-US" w:eastAsia="zh-CN" w:bidi="ar-SA"/>
              </w:rPr>
              <w:t>8</w:t>
            </w:r>
          </w:p>
        </w:tc>
      </w:tr>
      <w:tr w14:paraId="41BAD3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685" w:type="dxa"/>
            <w:tcBorders>
              <w:top w:val="single" w:color="auto" w:sz="4" w:space="0"/>
              <w:left w:val="single" w:color="auto" w:sz="4" w:space="0"/>
              <w:bottom w:val="single" w:color="auto" w:sz="4" w:space="0"/>
              <w:right w:val="single" w:color="auto" w:sz="4" w:space="0"/>
            </w:tcBorders>
            <w:noWrap w:val="0"/>
            <w:vAlign w:val="center"/>
          </w:tcPr>
          <w:p w14:paraId="47A02E70">
            <w:pPr>
              <w:widowControl/>
              <w:spacing w:line="360" w:lineRule="auto"/>
              <w:jc w:val="center"/>
              <w:rPr>
                <w:rFonts w:hint="default" w:ascii="宋体" w:hAnsi="宋体" w:cs="宋体"/>
                <w:bCs/>
                <w:kern w:val="0"/>
                <w:sz w:val="24"/>
                <w:szCs w:val="24"/>
                <w:lang w:val="en-US" w:eastAsia="zh-CN" w:bidi="ar-SA"/>
              </w:rPr>
            </w:pPr>
            <w:r>
              <w:rPr>
                <w:rFonts w:hint="eastAsia" w:ascii="宋体" w:hAnsi="宋体" w:cs="宋体"/>
                <w:bCs/>
                <w:kern w:val="0"/>
                <w:sz w:val="24"/>
                <w:szCs w:val="24"/>
                <w:lang w:val="en-US" w:eastAsia="zh-CN" w:bidi="ar-SA"/>
              </w:rPr>
              <w:t>5</w:t>
            </w:r>
          </w:p>
        </w:tc>
        <w:tc>
          <w:tcPr>
            <w:tcW w:w="1651" w:type="dxa"/>
            <w:tcBorders>
              <w:top w:val="single" w:color="auto" w:sz="4" w:space="0"/>
              <w:left w:val="nil"/>
              <w:bottom w:val="single" w:color="auto" w:sz="4" w:space="0"/>
              <w:right w:val="single" w:color="auto" w:sz="4" w:space="0"/>
            </w:tcBorders>
            <w:noWrap w:val="0"/>
            <w:vAlign w:val="center"/>
          </w:tcPr>
          <w:p w14:paraId="1CB4B2F3">
            <w:pPr>
              <w:spacing w:line="360" w:lineRule="auto"/>
              <w:ind w:firstLine="0" w:firstLineChars="0"/>
              <w:jc w:val="center"/>
              <w:rPr>
                <w:rFonts w:hint="default" w:ascii="宋体" w:hAnsi="Courier New" w:eastAsia="宋体" w:cs="Times New Roman"/>
                <w:kern w:val="0"/>
                <w:sz w:val="24"/>
                <w:szCs w:val="24"/>
                <w:lang w:val="en-US" w:eastAsia="zh-CN" w:bidi="ar-SA"/>
              </w:rPr>
            </w:pPr>
            <w:r>
              <w:rPr>
                <w:rFonts w:hint="eastAsia" w:ascii="宋体" w:hAnsi="Courier New" w:eastAsia="宋体" w:cs="Times New Roman"/>
                <w:kern w:val="0"/>
                <w:sz w:val="24"/>
                <w:szCs w:val="24"/>
                <w:lang w:val="en-US" w:eastAsia="zh-CN" w:bidi="ar-SA"/>
              </w:rPr>
              <w:t>服务与优惠措施承诺</w:t>
            </w:r>
          </w:p>
        </w:tc>
        <w:tc>
          <w:tcPr>
            <w:tcW w:w="6610" w:type="dxa"/>
            <w:tcBorders>
              <w:top w:val="single" w:color="auto" w:sz="4" w:space="0"/>
              <w:left w:val="nil"/>
              <w:bottom w:val="single" w:color="auto" w:sz="4" w:space="0"/>
              <w:right w:val="single" w:color="auto" w:sz="4" w:space="0"/>
            </w:tcBorders>
            <w:noWrap w:val="0"/>
            <w:vAlign w:val="top"/>
          </w:tcPr>
          <w:p w14:paraId="13B5F53E">
            <w:pPr>
              <w:spacing w:line="360" w:lineRule="auto"/>
              <w:ind w:firstLine="0" w:firstLineChars="0"/>
              <w:jc w:val="left"/>
              <w:rPr>
                <w:rFonts w:hint="eastAsia" w:ascii="宋体" w:hAnsi="Courier New" w:eastAsia="宋体" w:cs="Times New Roman"/>
                <w:kern w:val="0"/>
                <w:sz w:val="24"/>
                <w:szCs w:val="24"/>
                <w:lang w:val="en-US" w:eastAsia="zh-CN" w:bidi="ar-SA"/>
              </w:rPr>
            </w:pPr>
            <w:r>
              <w:rPr>
                <w:rFonts w:hint="eastAsia" w:ascii="宋体" w:hAnsi="Courier New" w:eastAsia="宋体" w:cs="Times New Roman"/>
                <w:kern w:val="0"/>
                <w:sz w:val="24"/>
                <w:szCs w:val="24"/>
                <w:lang w:val="en-US" w:eastAsia="zh-CN" w:bidi="ar-SA"/>
              </w:rPr>
              <w:t>根据投标人提供的服务及优惠措施打分</w:t>
            </w:r>
          </w:p>
          <w:p w14:paraId="06E5F1C1">
            <w:pPr>
              <w:spacing w:line="360" w:lineRule="auto"/>
              <w:ind w:firstLine="0" w:firstLineChars="0"/>
              <w:jc w:val="left"/>
              <w:rPr>
                <w:rFonts w:hint="eastAsia" w:ascii="宋体" w:hAnsi="Courier New" w:eastAsia="宋体" w:cs="Times New Roman"/>
                <w:kern w:val="0"/>
                <w:sz w:val="24"/>
                <w:szCs w:val="24"/>
                <w:lang w:val="en-US" w:eastAsia="zh-CN" w:bidi="ar-SA"/>
              </w:rPr>
            </w:pPr>
            <w:r>
              <w:rPr>
                <w:rFonts w:hint="eastAsia" w:ascii="宋体" w:hAnsi="Courier New" w:eastAsia="宋体" w:cs="Times New Roman"/>
                <w:kern w:val="0"/>
                <w:sz w:val="24"/>
                <w:szCs w:val="24"/>
                <w:lang w:val="en-US" w:eastAsia="zh-CN" w:bidi="ar-SA"/>
              </w:rPr>
              <w:t>内容清晰</w:t>
            </w:r>
            <w:r>
              <w:rPr>
                <w:rFonts w:hint="eastAsia" w:ascii="宋体" w:hAnsi="Courier New" w:cs="Times New Roman"/>
                <w:kern w:val="0"/>
                <w:sz w:val="24"/>
                <w:szCs w:val="24"/>
                <w:lang w:val="en-US" w:eastAsia="zh-CN" w:bidi="ar-SA"/>
              </w:rPr>
              <w:t>、力度强的，</w:t>
            </w:r>
            <w:r>
              <w:rPr>
                <w:rFonts w:hint="eastAsia" w:ascii="宋体" w:hAnsi="Courier New" w:eastAsia="宋体" w:cs="Times New Roman"/>
                <w:kern w:val="0"/>
                <w:sz w:val="24"/>
                <w:szCs w:val="24"/>
                <w:lang w:val="en-US" w:eastAsia="zh-CN" w:bidi="ar-SA"/>
              </w:rPr>
              <w:t>的得</w:t>
            </w:r>
            <w:r>
              <w:rPr>
                <w:rFonts w:hint="eastAsia" w:ascii="宋体" w:hAnsi="Courier New" w:cs="Times New Roman"/>
                <w:kern w:val="0"/>
                <w:sz w:val="24"/>
                <w:szCs w:val="24"/>
                <w:lang w:val="en-US" w:eastAsia="zh-CN" w:bidi="ar-SA"/>
              </w:rPr>
              <w:t>3</w:t>
            </w:r>
            <w:r>
              <w:rPr>
                <w:rFonts w:hint="eastAsia" w:ascii="宋体" w:hAnsi="Courier New" w:eastAsia="宋体" w:cs="Times New Roman"/>
                <w:kern w:val="0"/>
                <w:sz w:val="24"/>
                <w:szCs w:val="24"/>
                <w:lang w:val="en-US" w:eastAsia="zh-CN" w:bidi="ar-SA"/>
              </w:rPr>
              <w:t>分；</w:t>
            </w:r>
            <w:r>
              <w:rPr>
                <w:rFonts w:hint="eastAsia" w:ascii="宋体" w:hAnsi="Courier New" w:cs="Times New Roman"/>
                <w:kern w:val="0"/>
                <w:sz w:val="24"/>
                <w:szCs w:val="24"/>
                <w:lang w:val="en-US" w:eastAsia="zh-CN" w:bidi="ar-SA"/>
              </w:rPr>
              <w:t>内容一般、承诺措施一般的，得2分；</w:t>
            </w:r>
            <w:r>
              <w:rPr>
                <w:rFonts w:hint="eastAsia" w:ascii="宋体" w:hAnsi="Courier New" w:eastAsia="宋体" w:cs="Times New Roman"/>
                <w:kern w:val="0"/>
                <w:sz w:val="24"/>
                <w:szCs w:val="24"/>
                <w:lang w:val="en-US" w:eastAsia="zh-CN" w:bidi="ar-SA"/>
              </w:rPr>
              <w:t>内容模糊不清缺失的，得</w:t>
            </w:r>
            <w:r>
              <w:rPr>
                <w:rFonts w:hint="eastAsia" w:ascii="宋体" w:hAnsi="Courier New" w:cs="Times New Roman"/>
                <w:kern w:val="0"/>
                <w:sz w:val="24"/>
                <w:szCs w:val="24"/>
                <w:lang w:val="en-US" w:eastAsia="zh-CN" w:bidi="ar-SA"/>
              </w:rPr>
              <w:t>1</w:t>
            </w:r>
            <w:r>
              <w:rPr>
                <w:rFonts w:hint="eastAsia" w:ascii="宋体" w:hAnsi="Courier New" w:eastAsia="宋体" w:cs="Times New Roman"/>
                <w:kern w:val="0"/>
                <w:sz w:val="24"/>
                <w:szCs w:val="24"/>
                <w:lang w:val="en-US" w:eastAsia="zh-CN" w:bidi="ar-SA"/>
              </w:rPr>
              <w:t>分；未提供不得分。</w:t>
            </w:r>
          </w:p>
        </w:tc>
        <w:tc>
          <w:tcPr>
            <w:tcW w:w="726" w:type="dxa"/>
            <w:tcBorders>
              <w:top w:val="single" w:color="auto" w:sz="4" w:space="0"/>
              <w:left w:val="nil"/>
              <w:bottom w:val="single" w:color="auto" w:sz="4" w:space="0"/>
              <w:right w:val="single" w:color="auto" w:sz="4" w:space="0"/>
            </w:tcBorders>
            <w:noWrap w:val="0"/>
            <w:vAlign w:val="center"/>
          </w:tcPr>
          <w:p w14:paraId="07BA1CE4">
            <w:pPr>
              <w:spacing w:line="360" w:lineRule="auto"/>
              <w:ind w:firstLine="0" w:firstLineChars="0"/>
              <w:jc w:val="center"/>
              <w:rPr>
                <w:rFonts w:hint="default" w:ascii="宋体" w:hAnsi="Courier New" w:eastAsia="宋体" w:cs="Times New Roman"/>
                <w:kern w:val="0"/>
                <w:sz w:val="24"/>
                <w:szCs w:val="24"/>
                <w:lang w:val="en-US" w:eastAsia="zh-CN" w:bidi="ar-SA"/>
              </w:rPr>
            </w:pPr>
            <w:r>
              <w:rPr>
                <w:rFonts w:hint="eastAsia" w:ascii="宋体" w:hAnsi="Courier New" w:cs="Times New Roman"/>
                <w:kern w:val="0"/>
                <w:sz w:val="24"/>
                <w:szCs w:val="24"/>
                <w:lang w:val="en-US" w:eastAsia="zh-CN" w:bidi="ar-SA"/>
              </w:rPr>
              <w:t>3</w:t>
            </w:r>
          </w:p>
        </w:tc>
      </w:tr>
      <w:tr w14:paraId="1508C0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8946" w:type="dxa"/>
            <w:gridSpan w:val="3"/>
            <w:tcBorders>
              <w:top w:val="single" w:color="auto" w:sz="4" w:space="0"/>
              <w:left w:val="single" w:color="auto" w:sz="4" w:space="0"/>
              <w:bottom w:val="single" w:color="auto" w:sz="4" w:space="0"/>
              <w:right w:val="single" w:color="auto" w:sz="4" w:space="0"/>
            </w:tcBorders>
            <w:noWrap w:val="0"/>
            <w:vAlign w:val="center"/>
          </w:tcPr>
          <w:p w14:paraId="674A22F8">
            <w:pPr>
              <w:jc w:val="center"/>
              <w:rPr>
                <w:rFonts w:hint="eastAsia" w:ascii="宋体" w:hAnsi="宋体" w:eastAsia="宋体" w:cs="宋体"/>
                <w:kern w:val="0"/>
                <w:sz w:val="21"/>
                <w:szCs w:val="21"/>
              </w:rPr>
            </w:pPr>
            <w:r>
              <w:rPr>
                <w:rFonts w:hint="eastAsia" w:ascii="宋体" w:hAnsi="宋体" w:eastAsia="宋体" w:cs="宋体"/>
                <w:kern w:val="0"/>
                <w:sz w:val="21"/>
                <w:szCs w:val="21"/>
              </w:rPr>
              <w:t>合计</w:t>
            </w:r>
          </w:p>
        </w:tc>
        <w:tc>
          <w:tcPr>
            <w:tcW w:w="726" w:type="dxa"/>
            <w:tcBorders>
              <w:top w:val="single" w:color="auto" w:sz="4" w:space="0"/>
              <w:left w:val="nil"/>
              <w:bottom w:val="single" w:color="auto" w:sz="4" w:space="0"/>
              <w:right w:val="single" w:color="auto" w:sz="4" w:space="0"/>
            </w:tcBorders>
            <w:noWrap w:val="0"/>
            <w:vAlign w:val="center"/>
          </w:tcPr>
          <w:p w14:paraId="0CDE38A2">
            <w:pPr>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30</w:t>
            </w:r>
          </w:p>
        </w:tc>
      </w:tr>
    </w:tbl>
    <w:p w14:paraId="41FC5532">
      <w:pPr>
        <w:snapToGrid w:val="0"/>
        <w:spacing w:line="360" w:lineRule="auto"/>
        <w:ind w:firstLine="422" w:firstLineChars="200"/>
        <w:rPr>
          <w:rFonts w:hint="eastAsia" w:ascii="宋体" w:hAnsi="宋体" w:eastAsia="宋体" w:cs="宋体"/>
          <w:b/>
          <w:bCs/>
          <w:sz w:val="21"/>
          <w:szCs w:val="21"/>
          <w:lang w:eastAsia="zh-CN"/>
        </w:rPr>
      </w:pPr>
      <w:r>
        <w:rPr>
          <w:rFonts w:hint="eastAsia" w:ascii="宋体" w:hAnsi="宋体" w:eastAsia="宋体" w:cs="宋体"/>
          <w:b/>
          <w:sz w:val="21"/>
          <w:szCs w:val="21"/>
        </w:rPr>
        <w:t> *备注：投标人编制投标文件（商务技术文件部分）时，建议按此目录（序号和内容）提供评标标准相应的商务技术资料。</w:t>
      </w:r>
    </w:p>
    <w:p w14:paraId="09771045">
      <w:pPr>
        <w:snapToGrid w:val="0"/>
        <w:spacing w:line="360" w:lineRule="auto"/>
        <w:ind w:firstLine="422" w:firstLineChars="200"/>
        <w:outlineLvl w:val="2"/>
        <w:rPr>
          <w:rFonts w:hint="eastAsia" w:ascii="黑体" w:hAnsi="黑体" w:eastAsia="黑体" w:cs="黑体"/>
          <w:b/>
          <w:bCs/>
          <w:sz w:val="21"/>
          <w:szCs w:val="21"/>
          <w:highlight w:val="none"/>
        </w:rPr>
      </w:pPr>
      <w:r>
        <w:rPr>
          <w:rFonts w:hint="eastAsia" w:ascii="黑体" w:hAnsi="黑体" w:eastAsia="黑体" w:cs="黑体"/>
          <w:b/>
          <w:bCs/>
          <w:sz w:val="21"/>
          <w:szCs w:val="21"/>
          <w:lang w:eastAsia="zh-CN"/>
        </w:rPr>
        <w:t>（</w:t>
      </w:r>
      <w:r>
        <w:rPr>
          <w:rFonts w:hint="eastAsia" w:ascii="黑体" w:hAnsi="黑体" w:eastAsia="黑体" w:cs="黑体"/>
          <w:b/>
          <w:bCs/>
          <w:sz w:val="21"/>
          <w:szCs w:val="21"/>
          <w:lang w:val="en-US" w:eastAsia="zh-CN"/>
        </w:rPr>
        <w:t>二）</w:t>
      </w:r>
      <w:r>
        <w:rPr>
          <w:rFonts w:hint="eastAsia" w:ascii="黑体" w:hAnsi="黑体" w:eastAsia="黑体" w:cs="黑体"/>
          <w:b/>
          <w:sz w:val="21"/>
          <w:szCs w:val="21"/>
        </w:rPr>
        <w:t>价格</w:t>
      </w:r>
      <w:r>
        <w:rPr>
          <w:rFonts w:hint="eastAsia" w:ascii="黑体" w:hAnsi="黑体" w:eastAsia="黑体" w:cs="黑体"/>
          <w:b/>
          <w:sz w:val="21"/>
          <w:szCs w:val="21"/>
          <w:highlight w:val="none"/>
        </w:rPr>
        <w:t>得分（</w:t>
      </w:r>
      <w:r>
        <w:rPr>
          <w:rFonts w:hint="eastAsia" w:ascii="黑体" w:hAnsi="黑体" w:eastAsia="黑体" w:cs="黑体"/>
          <w:b/>
          <w:sz w:val="21"/>
          <w:szCs w:val="21"/>
          <w:highlight w:val="none"/>
          <w:lang w:val="en-US" w:eastAsia="zh-CN"/>
        </w:rPr>
        <w:t>70</w:t>
      </w:r>
      <w:r>
        <w:rPr>
          <w:rFonts w:hint="eastAsia" w:ascii="黑体" w:hAnsi="黑体" w:eastAsia="黑体" w:cs="黑体"/>
          <w:b/>
          <w:sz w:val="21"/>
          <w:szCs w:val="21"/>
          <w:highlight w:val="none"/>
        </w:rPr>
        <w:t>分）</w:t>
      </w:r>
    </w:p>
    <w:p w14:paraId="385EBE4B">
      <w:pPr>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价格分采用低价优先法计算，即满足</w:t>
      </w:r>
      <w:r>
        <w:rPr>
          <w:rFonts w:hint="eastAsia" w:ascii="宋体" w:hAnsi="宋体" w:eastAsia="宋体" w:cs="宋体"/>
          <w:sz w:val="21"/>
          <w:szCs w:val="21"/>
          <w:highlight w:val="none"/>
          <w:lang w:eastAsia="zh-CN"/>
        </w:rPr>
        <w:t>招标文件</w:t>
      </w:r>
      <w:r>
        <w:rPr>
          <w:rFonts w:hint="eastAsia" w:ascii="宋体" w:hAnsi="宋体" w:eastAsia="宋体" w:cs="宋体"/>
          <w:sz w:val="21"/>
          <w:szCs w:val="21"/>
          <w:highlight w:val="none"/>
        </w:rPr>
        <w:t>要求且投标价格最低的投标报价为评标基准价，其他投标</w:t>
      </w:r>
      <w:r>
        <w:rPr>
          <w:rFonts w:hint="eastAsia" w:ascii="宋体" w:hAnsi="宋体" w:eastAsia="宋体" w:cs="宋体"/>
          <w:sz w:val="21"/>
          <w:szCs w:val="21"/>
          <w:highlight w:val="none"/>
          <w:lang w:val="en-US" w:eastAsia="zh-CN"/>
        </w:rPr>
        <w:t>投标人</w:t>
      </w:r>
      <w:r>
        <w:rPr>
          <w:rFonts w:hint="eastAsia" w:ascii="宋体" w:hAnsi="宋体" w:eastAsia="宋体" w:cs="宋体"/>
          <w:sz w:val="21"/>
          <w:szCs w:val="21"/>
          <w:highlight w:val="none"/>
        </w:rPr>
        <w:t>的价格分按照下列公式计算：</w:t>
      </w:r>
    </w:p>
    <w:p w14:paraId="196F164A">
      <w:pPr>
        <w:snapToGrid w:val="0"/>
        <w:spacing w:line="360" w:lineRule="auto"/>
        <w:ind w:firstLine="420" w:firstLineChars="200"/>
        <w:rPr>
          <w:rFonts w:hint="default" w:ascii="宋体" w:hAnsi="宋体" w:eastAsia="宋体" w:cs="宋体"/>
          <w:b/>
          <w:sz w:val="21"/>
          <w:szCs w:val="21"/>
          <w:highlight w:val="none"/>
          <w:lang w:val="en-US"/>
        </w:rPr>
      </w:pPr>
      <w:r>
        <w:rPr>
          <w:rFonts w:hint="eastAsia" w:ascii="宋体" w:hAnsi="宋体" w:eastAsia="宋体" w:cs="宋体"/>
          <w:sz w:val="21"/>
          <w:szCs w:val="21"/>
          <w:highlight w:val="none"/>
        </w:rPr>
        <w:t>价格分=（评标基准价/投标报价）×</w:t>
      </w:r>
      <w:r>
        <w:rPr>
          <w:rFonts w:hint="eastAsia" w:ascii="宋体" w:hAnsi="宋体" w:cs="宋体"/>
          <w:sz w:val="21"/>
          <w:szCs w:val="21"/>
          <w:highlight w:val="none"/>
          <w:lang w:val="en-US" w:eastAsia="zh-CN"/>
        </w:rPr>
        <w:t>70</w:t>
      </w:r>
    </w:p>
    <w:p w14:paraId="09BC956B">
      <w:pPr>
        <w:snapToGrid w:val="0"/>
        <w:spacing w:line="360" w:lineRule="auto"/>
        <w:ind w:firstLine="420" w:firstLineChars="200"/>
        <w:jc w:val="left"/>
        <w:rPr>
          <w:rFonts w:hint="eastAsia"/>
        </w:rPr>
      </w:pPr>
      <w:r>
        <w:rPr>
          <w:rFonts w:hint="eastAsia" w:ascii="宋体" w:hAnsi="宋体" w:eastAsia="宋体" w:cs="宋体"/>
          <w:sz w:val="21"/>
          <w:szCs w:val="21"/>
        </w:rPr>
        <w:t>此项由评标委员会集体核实后统一评分。</w:t>
      </w:r>
    </w:p>
    <w:p w14:paraId="070F4891">
      <w:pPr>
        <w:pStyle w:val="3"/>
        <w:spacing w:line="360" w:lineRule="auto"/>
        <w:jc w:val="center"/>
        <w:rPr>
          <w:rFonts w:hint="eastAsia" w:ascii="黑体" w:hAnsi="黑体" w:eastAsia="黑体" w:cs="黑体"/>
        </w:rPr>
      </w:pPr>
      <w:bookmarkStart w:id="35" w:name="_Toc66379547"/>
      <w:bookmarkStart w:id="36" w:name="_Toc8090"/>
      <w:r>
        <w:rPr>
          <w:rFonts w:hint="eastAsia" w:ascii="黑体" w:hAnsi="黑体" w:eastAsia="黑体" w:cs="黑体"/>
          <w:sz w:val="32"/>
          <w:szCs w:val="32"/>
        </w:rPr>
        <w:t xml:space="preserve">第五章  </w:t>
      </w:r>
      <w:r>
        <w:rPr>
          <w:rFonts w:hint="eastAsia" w:ascii="黑体" w:hAnsi="黑体" w:eastAsia="黑体" w:cs="黑体"/>
          <w:bCs w:val="0"/>
          <w:sz w:val="32"/>
          <w:szCs w:val="32"/>
        </w:rPr>
        <w:t>合同主要条款</w:t>
      </w:r>
      <w:bookmarkEnd w:id="35"/>
      <w:bookmarkEnd w:id="36"/>
    </w:p>
    <w:p w14:paraId="578D34F7">
      <w:pPr>
        <w:spacing w:line="360" w:lineRule="auto"/>
        <w:ind w:right="-185" w:rightChars="-88" w:firstLine="422" w:firstLineChars="200"/>
        <w:rPr>
          <w:rFonts w:hint="eastAsia" w:ascii="宋体" w:hAnsi="宋体" w:eastAsia="宋体" w:cs="宋体"/>
          <w:b/>
          <w:bCs/>
          <w:sz w:val="32"/>
          <w:szCs w:val="32"/>
          <w:highlight w:val="yellow"/>
        </w:rPr>
      </w:pPr>
      <w:r>
        <w:rPr>
          <w:rFonts w:hint="eastAsia" w:ascii="宋体" w:hAnsi="宋体" w:cs="宋体"/>
          <w:b/>
          <w:sz w:val="21"/>
          <w:szCs w:val="21"/>
        </w:rPr>
        <w:t>（本条款为买卖双方必须遵守的基本条款，买卖双方可根据实际情况签订合同文本；正式合同以双方签字盖章的文本为准。）</w:t>
      </w:r>
    </w:p>
    <w:p w14:paraId="41813421">
      <w:pPr>
        <w:pStyle w:val="54"/>
        <w:widowControl w:val="0"/>
        <w:spacing w:before="120" w:beforeLines="50" w:beforeAutospacing="0" w:after="120" w:afterLines="50" w:afterAutospacing="0" w:line="360" w:lineRule="auto"/>
        <w:jc w:val="center"/>
        <w:outlineLvl w:val="1"/>
        <w:rPr>
          <w:rFonts w:hint="eastAsia" w:ascii="黑体" w:hAnsi="黑体" w:eastAsia="黑体" w:cs="黑体"/>
          <w:b/>
          <w:sz w:val="36"/>
          <w:szCs w:val="36"/>
        </w:rPr>
      </w:pPr>
      <w:r>
        <w:rPr>
          <w:rFonts w:hint="eastAsia" w:ascii="黑体" w:hAnsi="黑体" w:eastAsia="黑体" w:cs="黑体"/>
          <w:b/>
          <w:kern w:val="2"/>
          <w:sz w:val="36"/>
          <w:szCs w:val="36"/>
          <w:lang w:bidi="ar"/>
        </w:rPr>
        <w:t>浙江省政府采购合同主要条款指引</w:t>
      </w:r>
    </w:p>
    <w:p w14:paraId="131BE73E"/>
    <w:p w14:paraId="766FB28D">
      <w:pPr>
        <w:pStyle w:val="54"/>
        <w:widowControl w:val="0"/>
        <w:snapToGrid w:val="0"/>
        <w:spacing w:before="120" w:beforeLines="50" w:beforeAutospacing="0" w:after="120" w:afterLines="50" w:afterAutospacing="0" w:line="360" w:lineRule="auto"/>
        <w:jc w:val="center"/>
        <w:rPr>
          <w:rFonts w:hint="eastAsia" w:ascii="宋体" w:hAnsi="宋体" w:eastAsia="宋体" w:cs="宋体"/>
          <w:sz w:val="21"/>
          <w:szCs w:val="21"/>
        </w:rPr>
      </w:pPr>
      <w:r>
        <w:rPr>
          <w:rFonts w:hint="eastAsia" w:ascii="仿宋" w:hAnsi="仿宋" w:eastAsia="仿宋" w:cs="仿宋"/>
          <w:kern w:val="2"/>
          <w:sz w:val="30"/>
          <w:szCs w:val="30"/>
          <w:lang w:bidi="ar"/>
        </w:rPr>
        <w:t xml:space="preserve">               </w:t>
      </w:r>
      <w:r>
        <w:rPr>
          <w:rFonts w:hint="eastAsia" w:ascii="宋体" w:hAnsi="宋体" w:eastAsia="宋体" w:cs="宋体"/>
          <w:kern w:val="2"/>
          <w:sz w:val="21"/>
          <w:szCs w:val="21"/>
          <w:lang w:bidi="ar"/>
        </w:rPr>
        <w:t xml:space="preserve">        合同编号：</w:t>
      </w:r>
    </w:p>
    <w:p w14:paraId="1FF1D206">
      <w:pPr>
        <w:pStyle w:val="54"/>
        <w:widowControl w:val="0"/>
        <w:snapToGrid w:val="0"/>
        <w:spacing w:before="120" w:beforeLines="50" w:beforeAutospacing="0" w:after="120" w:afterLines="50" w:afterAutospacing="0" w:line="360" w:lineRule="auto"/>
        <w:rPr>
          <w:rFonts w:hint="eastAsia" w:ascii="宋体" w:hAnsi="宋体" w:eastAsia="宋体" w:cs="宋体"/>
          <w:sz w:val="21"/>
          <w:szCs w:val="21"/>
        </w:rPr>
      </w:pPr>
      <w:r>
        <w:rPr>
          <w:rFonts w:hint="eastAsia" w:ascii="宋体" w:hAnsi="宋体" w:eastAsia="宋体" w:cs="宋体"/>
          <w:kern w:val="2"/>
          <w:sz w:val="21"/>
          <w:szCs w:val="21"/>
          <w:lang w:bidi="ar"/>
        </w:rPr>
        <w:t xml:space="preserve">                                     确认书号：</w:t>
      </w:r>
    </w:p>
    <w:p w14:paraId="0D628B11">
      <w:pPr>
        <w:spacing w:line="520" w:lineRule="exact"/>
        <w:ind w:firstLine="211" w:firstLineChars="100"/>
        <w:rPr>
          <w:rFonts w:hint="eastAsia" w:ascii="宋体" w:hAnsi="宋体" w:eastAsia="宋体" w:cs="宋体"/>
          <w:sz w:val="21"/>
          <w:szCs w:val="21"/>
        </w:rPr>
      </w:pPr>
      <w:r>
        <w:rPr>
          <w:rFonts w:hint="eastAsia" w:ascii="宋体" w:hAnsi="宋体" w:eastAsia="宋体" w:cs="宋体"/>
          <w:b/>
          <w:bCs/>
          <w:sz w:val="21"/>
          <w:szCs w:val="21"/>
          <w:lang w:bidi="ar"/>
        </w:rPr>
        <w:t>甲方</w:t>
      </w:r>
      <w:r>
        <w:rPr>
          <w:rFonts w:hint="eastAsia" w:ascii="宋体" w:hAnsi="宋体" w:eastAsia="宋体" w:cs="宋体"/>
          <w:sz w:val="21"/>
          <w:szCs w:val="21"/>
          <w:lang w:bidi="ar"/>
        </w:rPr>
        <w:t xml:space="preserve">（采购人）： </w:t>
      </w:r>
    </w:p>
    <w:p w14:paraId="734A0E1E">
      <w:pPr>
        <w:spacing w:line="520" w:lineRule="exact"/>
        <w:ind w:firstLine="211" w:firstLineChars="100"/>
        <w:rPr>
          <w:rFonts w:hint="eastAsia" w:ascii="宋体" w:hAnsi="宋体" w:eastAsia="宋体" w:cs="宋体"/>
          <w:sz w:val="21"/>
          <w:szCs w:val="21"/>
        </w:rPr>
      </w:pPr>
      <w:r>
        <w:rPr>
          <w:rFonts w:hint="eastAsia" w:ascii="宋体" w:hAnsi="宋体" w:eastAsia="宋体" w:cs="宋体"/>
          <w:b/>
          <w:bCs/>
          <w:sz w:val="21"/>
          <w:szCs w:val="21"/>
          <w:lang w:bidi="ar"/>
        </w:rPr>
        <w:t>乙方</w:t>
      </w:r>
      <w:r>
        <w:rPr>
          <w:rFonts w:hint="eastAsia" w:ascii="宋体" w:hAnsi="宋体" w:eastAsia="宋体" w:cs="宋体"/>
          <w:sz w:val="21"/>
          <w:szCs w:val="21"/>
          <w:lang w:bidi="ar"/>
        </w:rPr>
        <w:t>（</w:t>
      </w:r>
      <w:r>
        <w:rPr>
          <w:rFonts w:hint="eastAsia" w:ascii="宋体" w:hAnsi="宋体" w:eastAsia="宋体" w:cs="宋体"/>
          <w:sz w:val="21"/>
          <w:szCs w:val="21"/>
          <w:lang w:eastAsia="zh-CN" w:bidi="ar"/>
        </w:rPr>
        <w:t>投标人</w:t>
      </w:r>
      <w:r>
        <w:rPr>
          <w:rFonts w:hint="eastAsia" w:ascii="宋体" w:hAnsi="宋体" w:eastAsia="宋体" w:cs="宋体"/>
          <w:sz w:val="21"/>
          <w:szCs w:val="21"/>
          <w:lang w:bidi="ar"/>
        </w:rPr>
        <w:t xml:space="preserve">）： </w:t>
      </w:r>
    </w:p>
    <w:p w14:paraId="1BD12F37">
      <w:pPr>
        <w:pStyle w:val="54"/>
        <w:widowControl w:val="0"/>
        <w:adjustRightInd w:val="0"/>
        <w:snapToGrid w:val="0"/>
        <w:spacing w:before="120" w:beforeLines="50" w:beforeAutospacing="0" w:after="120" w:afterLines="50" w:afterAutospacing="0" w:line="460" w:lineRule="exact"/>
        <w:ind w:firstLine="415" w:firstLineChars="198"/>
        <w:jc w:val="both"/>
        <w:rPr>
          <w:rFonts w:hint="eastAsia" w:ascii="宋体" w:hAnsi="宋体" w:eastAsia="宋体" w:cs="宋体"/>
          <w:b/>
          <w:sz w:val="21"/>
          <w:szCs w:val="21"/>
        </w:rPr>
      </w:pPr>
      <w:r>
        <w:rPr>
          <w:rFonts w:hint="eastAsia" w:ascii="宋体" w:hAnsi="宋体" w:eastAsia="宋体" w:cs="宋体"/>
          <w:snapToGrid w:val="0"/>
          <w:kern w:val="2"/>
          <w:sz w:val="21"/>
          <w:szCs w:val="21"/>
          <w:lang w:bidi="ar"/>
        </w:rPr>
        <w:t>甲、乙双方根据</w:t>
      </w:r>
      <w:r>
        <w:rPr>
          <w:rFonts w:hint="eastAsia" w:ascii="宋体" w:hAnsi="宋体" w:eastAsia="宋体" w:cs="宋体"/>
          <w:snapToGrid w:val="0"/>
          <w:kern w:val="2"/>
          <w:sz w:val="21"/>
          <w:szCs w:val="21"/>
          <w:lang w:val="en-US" w:eastAsia="zh-CN" w:bidi="ar"/>
        </w:rPr>
        <w:t xml:space="preserve">              </w:t>
      </w:r>
      <w:r>
        <w:rPr>
          <w:rFonts w:hint="eastAsia" w:ascii="宋体" w:hAnsi="宋体" w:eastAsia="宋体" w:cs="宋体"/>
          <w:snapToGrid w:val="0"/>
          <w:kern w:val="2"/>
          <w:sz w:val="21"/>
          <w:szCs w:val="21"/>
          <w:lang w:bidi="ar"/>
        </w:rPr>
        <w:t>关于</w:t>
      </w:r>
      <w:r>
        <w:rPr>
          <w:rFonts w:hint="eastAsia" w:ascii="宋体" w:hAnsi="宋体" w:eastAsia="宋体" w:cs="宋体"/>
          <w:kern w:val="2"/>
          <w:sz w:val="21"/>
          <w:szCs w:val="21"/>
          <w:lang w:bidi="ar"/>
        </w:rPr>
        <w:t>项目编号为      的</w:t>
      </w:r>
      <w:r>
        <w:rPr>
          <w:rFonts w:hint="eastAsia" w:ascii="宋体" w:hAnsi="宋体" w:eastAsia="宋体" w:cs="宋体"/>
          <w:snapToGrid w:val="0"/>
          <w:kern w:val="2"/>
          <w:sz w:val="21"/>
          <w:szCs w:val="21"/>
          <w:lang w:bidi="ar"/>
        </w:rPr>
        <w:t>（标项及名称）项目公开招标的结果，签署本合同。</w:t>
      </w:r>
    </w:p>
    <w:p w14:paraId="21A429B3">
      <w:pPr>
        <w:pStyle w:val="54"/>
        <w:widowControl w:val="0"/>
        <w:adjustRightInd w:val="0"/>
        <w:snapToGrid w:val="0"/>
        <w:spacing w:before="120" w:beforeLines="50" w:beforeAutospacing="0" w:after="120" w:afterLines="50" w:afterAutospacing="0" w:line="460" w:lineRule="exact"/>
        <w:ind w:firstLine="449" w:firstLineChars="213"/>
        <w:jc w:val="both"/>
        <w:rPr>
          <w:rFonts w:hint="eastAsia" w:ascii="宋体" w:hAnsi="宋体" w:eastAsia="宋体" w:cs="宋体"/>
          <w:b/>
          <w:sz w:val="21"/>
          <w:szCs w:val="21"/>
        </w:rPr>
      </w:pPr>
      <w:r>
        <w:rPr>
          <w:rFonts w:hint="eastAsia" w:ascii="宋体" w:hAnsi="宋体" w:eastAsia="宋体" w:cs="宋体"/>
          <w:b/>
          <w:snapToGrid w:val="0"/>
          <w:kern w:val="2"/>
          <w:sz w:val="21"/>
          <w:szCs w:val="21"/>
          <w:lang w:bidi="ar"/>
        </w:rPr>
        <w:t>一、项目内容</w:t>
      </w:r>
      <w:r>
        <w:rPr>
          <w:rFonts w:hint="eastAsia" w:ascii="宋体" w:hAnsi="宋体" w:eastAsia="宋体" w:cs="宋体"/>
          <w:b/>
          <w:kern w:val="2"/>
          <w:sz w:val="21"/>
          <w:szCs w:val="21"/>
          <w:lang w:bidi="ar"/>
        </w:rPr>
        <w:t>及合同价格</w:t>
      </w:r>
    </w:p>
    <w:p w14:paraId="2B1F156D">
      <w:pPr>
        <w:pStyle w:val="54"/>
        <w:widowControl w:val="0"/>
        <w:adjustRightInd w:val="0"/>
        <w:snapToGrid w:val="0"/>
        <w:spacing w:before="120" w:beforeLines="50" w:beforeAutospacing="0" w:after="120" w:afterLines="50" w:afterAutospacing="0" w:line="460" w:lineRule="exact"/>
        <w:ind w:firstLine="447" w:firstLineChars="213"/>
        <w:jc w:val="right"/>
        <w:rPr>
          <w:rFonts w:hint="eastAsia" w:ascii="宋体" w:hAnsi="宋体" w:eastAsia="宋体" w:cs="宋体"/>
          <w:sz w:val="21"/>
          <w:szCs w:val="21"/>
        </w:rPr>
      </w:pPr>
      <w:r>
        <w:rPr>
          <w:rFonts w:hint="eastAsia" w:ascii="宋体" w:hAnsi="宋体" w:eastAsia="宋体" w:cs="宋体"/>
          <w:kern w:val="2"/>
          <w:sz w:val="21"/>
          <w:szCs w:val="21"/>
          <w:lang w:bidi="ar"/>
        </w:rPr>
        <w:t xml:space="preserve">金额单位：元 </w:t>
      </w:r>
    </w:p>
    <w:tbl>
      <w:tblPr>
        <w:tblStyle w:val="61"/>
        <w:tblW w:w="95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9"/>
        <w:gridCol w:w="3726"/>
        <w:gridCol w:w="1765"/>
        <w:gridCol w:w="1685"/>
      </w:tblGrid>
      <w:tr w14:paraId="4A2FE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2339" w:type="dxa"/>
            <w:tcBorders>
              <w:top w:val="single" w:color="auto" w:sz="4" w:space="0"/>
              <w:left w:val="single" w:color="auto" w:sz="4" w:space="0"/>
              <w:bottom w:val="single" w:color="auto" w:sz="4" w:space="0"/>
              <w:right w:val="single" w:color="auto" w:sz="4" w:space="0"/>
            </w:tcBorders>
            <w:noWrap w:val="0"/>
            <w:vAlign w:val="center"/>
          </w:tcPr>
          <w:p w14:paraId="411C5847">
            <w:pPr>
              <w:pStyle w:val="54"/>
              <w:widowControl w:val="0"/>
              <w:snapToGrid w:val="0"/>
              <w:spacing w:before="120" w:beforeLines="50" w:beforeAutospacing="0" w:after="120" w:afterLines="50" w:afterAutospacing="0" w:line="460" w:lineRule="exact"/>
              <w:jc w:val="center"/>
              <w:rPr>
                <w:rFonts w:hint="default" w:ascii="宋体" w:hAnsi="宋体" w:eastAsia="宋体" w:cs="宋体"/>
                <w:sz w:val="21"/>
                <w:szCs w:val="21"/>
                <w:lang w:val="en-US" w:eastAsia="zh-CN"/>
              </w:rPr>
            </w:pPr>
            <w:r>
              <w:rPr>
                <w:rFonts w:hint="eastAsia" w:cs="宋体"/>
                <w:sz w:val="21"/>
                <w:szCs w:val="21"/>
                <w:lang w:val="en-US" w:eastAsia="zh-CN"/>
              </w:rPr>
              <w:t>工作项目</w:t>
            </w:r>
          </w:p>
        </w:tc>
        <w:tc>
          <w:tcPr>
            <w:tcW w:w="3726" w:type="dxa"/>
            <w:tcBorders>
              <w:top w:val="single" w:color="auto" w:sz="4" w:space="0"/>
              <w:left w:val="single" w:color="auto" w:sz="4" w:space="0"/>
              <w:bottom w:val="single" w:color="auto" w:sz="4" w:space="0"/>
              <w:right w:val="single" w:color="auto" w:sz="4" w:space="0"/>
            </w:tcBorders>
            <w:noWrap w:val="0"/>
            <w:vAlign w:val="center"/>
          </w:tcPr>
          <w:p w14:paraId="695488A8">
            <w:pPr>
              <w:pStyle w:val="54"/>
              <w:widowControl w:val="0"/>
              <w:snapToGrid w:val="0"/>
              <w:spacing w:before="120" w:beforeLines="50" w:beforeAutospacing="0" w:after="120" w:afterLines="50" w:afterAutospacing="0" w:line="460" w:lineRule="exact"/>
              <w:jc w:val="center"/>
              <w:rPr>
                <w:rFonts w:hint="eastAsia" w:ascii="宋体" w:hAnsi="宋体" w:eastAsia="宋体" w:cs="宋体"/>
                <w:sz w:val="21"/>
                <w:szCs w:val="21"/>
                <w:lang w:eastAsia="zh-CN"/>
              </w:rPr>
            </w:pPr>
            <w:r>
              <w:rPr>
                <w:rFonts w:hint="eastAsia" w:cs="宋体"/>
                <w:kern w:val="2"/>
                <w:sz w:val="21"/>
                <w:szCs w:val="21"/>
                <w:lang w:val="en-US" w:eastAsia="zh-CN" w:bidi="ar"/>
              </w:rPr>
              <w:t>完成时间</w:t>
            </w:r>
          </w:p>
        </w:tc>
        <w:tc>
          <w:tcPr>
            <w:tcW w:w="1765" w:type="dxa"/>
            <w:tcBorders>
              <w:top w:val="single" w:color="auto" w:sz="4" w:space="0"/>
              <w:left w:val="single" w:color="auto" w:sz="4" w:space="0"/>
              <w:bottom w:val="single" w:color="auto" w:sz="4" w:space="0"/>
              <w:right w:val="single" w:color="auto" w:sz="4" w:space="0"/>
            </w:tcBorders>
            <w:noWrap w:val="0"/>
            <w:vAlign w:val="center"/>
          </w:tcPr>
          <w:p w14:paraId="651C268F">
            <w:pPr>
              <w:pStyle w:val="54"/>
              <w:widowControl w:val="0"/>
              <w:snapToGrid w:val="0"/>
              <w:spacing w:before="120" w:beforeLines="50" w:beforeAutospacing="0" w:after="120" w:afterLines="50" w:afterAutospacing="0" w:line="460" w:lineRule="exact"/>
              <w:jc w:val="center"/>
              <w:rPr>
                <w:rFonts w:hint="eastAsia" w:ascii="宋体" w:hAnsi="宋体" w:eastAsia="宋体" w:cs="宋体"/>
                <w:sz w:val="21"/>
                <w:szCs w:val="21"/>
                <w:lang w:val="en-US" w:eastAsia="zh-CN"/>
              </w:rPr>
            </w:pPr>
            <w:r>
              <w:rPr>
                <w:rFonts w:hint="eastAsia" w:cs="宋体"/>
                <w:sz w:val="21"/>
                <w:szCs w:val="21"/>
                <w:lang w:val="en-US" w:eastAsia="zh-CN"/>
              </w:rPr>
              <w:t>价格</w:t>
            </w:r>
          </w:p>
        </w:tc>
        <w:tc>
          <w:tcPr>
            <w:tcW w:w="1685" w:type="dxa"/>
            <w:tcBorders>
              <w:top w:val="single" w:color="auto" w:sz="4" w:space="0"/>
              <w:left w:val="single" w:color="auto" w:sz="4" w:space="0"/>
              <w:bottom w:val="single" w:color="auto" w:sz="4" w:space="0"/>
              <w:right w:val="single" w:color="auto" w:sz="4" w:space="0"/>
            </w:tcBorders>
            <w:noWrap w:val="0"/>
            <w:vAlign w:val="center"/>
          </w:tcPr>
          <w:p w14:paraId="5F7CF452">
            <w:pPr>
              <w:pStyle w:val="54"/>
              <w:widowControl w:val="0"/>
              <w:snapToGrid w:val="0"/>
              <w:spacing w:before="120" w:beforeLines="50" w:beforeAutospacing="0" w:after="120" w:afterLines="50" w:afterAutospacing="0" w:line="460" w:lineRule="exact"/>
              <w:jc w:val="center"/>
              <w:rPr>
                <w:rFonts w:hint="eastAsia" w:ascii="宋体" w:hAnsi="宋体" w:eastAsia="宋体" w:cs="宋体"/>
                <w:sz w:val="21"/>
                <w:szCs w:val="21"/>
                <w:lang w:val="en-US" w:eastAsia="zh-CN"/>
              </w:rPr>
            </w:pPr>
            <w:r>
              <w:rPr>
                <w:rFonts w:hint="eastAsia" w:cs="宋体"/>
                <w:sz w:val="21"/>
                <w:szCs w:val="21"/>
                <w:lang w:val="en-US" w:eastAsia="zh-CN"/>
              </w:rPr>
              <w:t>备注</w:t>
            </w:r>
          </w:p>
        </w:tc>
      </w:tr>
      <w:tr w14:paraId="218BB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jc w:val="center"/>
        </w:trPr>
        <w:tc>
          <w:tcPr>
            <w:tcW w:w="2339" w:type="dxa"/>
            <w:tcBorders>
              <w:top w:val="single" w:color="auto" w:sz="4" w:space="0"/>
              <w:left w:val="single" w:color="auto" w:sz="4" w:space="0"/>
              <w:bottom w:val="single" w:color="auto" w:sz="4" w:space="0"/>
              <w:right w:val="single" w:color="auto" w:sz="4" w:space="0"/>
            </w:tcBorders>
            <w:noWrap w:val="0"/>
            <w:vAlign w:val="center"/>
          </w:tcPr>
          <w:p w14:paraId="7E02A3B0">
            <w:pPr>
              <w:keepNext w:val="0"/>
              <w:keepLines w:val="0"/>
              <w:pageBreakBefore w:val="0"/>
              <w:kinsoku/>
              <w:wordWrap/>
              <w:overflowPunct/>
              <w:topLinePunct w:val="0"/>
              <w:autoSpaceDE/>
              <w:autoSpaceDN/>
              <w:bidi w:val="0"/>
              <w:adjustRightInd/>
              <w:snapToGrid w:val="0"/>
              <w:spacing w:line="240" w:lineRule="auto"/>
              <w:ind w:left="0" w:firstLine="0" w:firstLineChars="0"/>
              <w:textAlignment w:val="auto"/>
              <w:rPr>
                <w:rFonts w:hint="eastAsia" w:ascii="宋体" w:hAnsi="宋体" w:eastAsia="宋体" w:cs="宋体"/>
                <w:sz w:val="21"/>
                <w:szCs w:val="21"/>
              </w:rPr>
            </w:pPr>
          </w:p>
        </w:tc>
        <w:tc>
          <w:tcPr>
            <w:tcW w:w="3726" w:type="dxa"/>
            <w:tcBorders>
              <w:top w:val="single" w:color="auto" w:sz="4" w:space="0"/>
              <w:left w:val="single" w:color="auto" w:sz="4" w:space="0"/>
              <w:bottom w:val="single" w:color="auto" w:sz="4" w:space="0"/>
              <w:right w:val="single" w:color="auto" w:sz="4" w:space="0"/>
            </w:tcBorders>
            <w:noWrap w:val="0"/>
            <w:vAlign w:val="center"/>
          </w:tcPr>
          <w:p w14:paraId="67848B4F">
            <w:pPr>
              <w:keepNext w:val="0"/>
              <w:keepLines w:val="0"/>
              <w:pageBreakBefore w:val="0"/>
              <w:kinsoku/>
              <w:wordWrap/>
              <w:overflowPunct/>
              <w:topLinePunct w:val="0"/>
              <w:autoSpaceDE/>
              <w:autoSpaceDN/>
              <w:bidi w:val="0"/>
              <w:adjustRightInd/>
              <w:snapToGrid w:val="0"/>
              <w:spacing w:line="240" w:lineRule="auto"/>
              <w:ind w:left="0" w:firstLine="0" w:firstLineChars="0"/>
              <w:jc w:val="center"/>
              <w:textAlignment w:val="auto"/>
              <w:rPr>
                <w:rFonts w:hint="eastAsia" w:ascii="宋体" w:hAnsi="宋体" w:eastAsia="宋体" w:cs="宋体"/>
                <w:sz w:val="21"/>
                <w:szCs w:val="21"/>
              </w:rPr>
            </w:pPr>
          </w:p>
        </w:tc>
        <w:tc>
          <w:tcPr>
            <w:tcW w:w="1765" w:type="dxa"/>
            <w:tcBorders>
              <w:top w:val="single" w:color="auto" w:sz="4" w:space="0"/>
              <w:left w:val="single" w:color="auto" w:sz="4" w:space="0"/>
              <w:bottom w:val="single" w:color="auto" w:sz="4" w:space="0"/>
              <w:right w:val="single" w:color="auto" w:sz="4" w:space="0"/>
            </w:tcBorders>
            <w:noWrap w:val="0"/>
            <w:vAlign w:val="center"/>
          </w:tcPr>
          <w:p w14:paraId="652C8016">
            <w:pPr>
              <w:keepNext w:val="0"/>
              <w:keepLines w:val="0"/>
              <w:pageBreakBefore w:val="0"/>
              <w:kinsoku/>
              <w:wordWrap/>
              <w:overflowPunct/>
              <w:topLinePunct w:val="0"/>
              <w:autoSpaceDE/>
              <w:autoSpaceDN/>
              <w:bidi w:val="0"/>
              <w:adjustRightInd/>
              <w:snapToGrid w:val="0"/>
              <w:spacing w:line="240" w:lineRule="auto"/>
              <w:ind w:left="0" w:firstLine="0" w:firstLineChars="0"/>
              <w:textAlignment w:val="auto"/>
              <w:rPr>
                <w:rFonts w:hint="eastAsia" w:ascii="宋体" w:hAnsi="宋体" w:eastAsia="宋体" w:cs="宋体"/>
                <w:sz w:val="21"/>
                <w:szCs w:val="21"/>
              </w:rPr>
            </w:pPr>
          </w:p>
        </w:tc>
        <w:tc>
          <w:tcPr>
            <w:tcW w:w="1685" w:type="dxa"/>
            <w:tcBorders>
              <w:top w:val="single" w:color="auto" w:sz="4" w:space="0"/>
              <w:left w:val="single" w:color="auto" w:sz="4" w:space="0"/>
              <w:bottom w:val="single" w:color="auto" w:sz="4" w:space="0"/>
              <w:right w:val="single" w:color="auto" w:sz="4" w:space="0"/>
            </w:tcBorders>
            <w:noWrap w:val="0"/>
            <w:vAlign w:val="center"/>
          </w:tcPr>
          <w:p w14:paraId="256C843F">
            <w:pPr>
              <w:pStyle w:val="54"/>
              <w:keepNext w:val="0"/>
              <w:keepLines w:val="0"/>
              <w:pageBreakBefore w:val="0"/>
              <w:kinsoku/>
              <w:wordWrap/>
              <w:overflowPunct/>
              <w:topLinePunct w:val="0"/>
              <w:autoSpaceDE/>
              <w:autoSpaceDN/>
              <w:bidi w:val="0"/>
              <w:adjustRightInd/>
              <w:snapToGrid w:val="0"/>
              <w:spacing w:before="0" w:beforeAutospacing="0" w:after="0" w:afterAutospacing="0" w:line="240" w:lineRule="auto"/>
              <w:ind w:left="0" w:firstLine="0" w:firstLineChars="0"/>
              <w:textAlignment w:val="auto"/>
              <w:rPr>
                <w:rFonts w:hint="eastAsia" w:ascii="宋体" w:hAnsi="宋体" w:eastAsia="宋体" w:cs="宋体"/>
                <w:kern w:val="2"/>
                <w:sz w:val="21"/>
                <w:szCs w:val="21"/>
              </w:rPr>
            </w:pPr>
          </w:p>
        </w:tc>
      </w:tr>
      <w:tr w14:paraId="2A3D9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jc w:val="center"/>
        </w:trPr>
        <w:tc>
          <w:tcPr>
            <w:tcW w:w="6065" w:type="dxa"/>
            <w:gridSpan w:val="2"/>
            <w:tcBorders>
              <w:top w:val="single" w:color="auto" w:sz="4" w:space="0"/>
              <w:left w:val="single" w:color="auto" w:sz="4" w:space="0"/>
              <w:bottom w:val="single" w:color="auto" w:sz="4" w:space="0"/>
              <w:right w:val="single" w:color="auto" w:sz="4" w:space="0"/>
            </w:tcBorders>
            <w:noWrap w:val="0"/>
            <w:vAlign w:val="center"/>
          </w:tcPr>
          <w:p w14:paraId="4459C802">
            <w:pPr>
              <w:pStyle w:val="54"/>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firstLine="0" w:firstLineChars="0"/>
              <w:jc w:val="center"/>
              <w:textAlignment w:val="auto"/>
              <w:rPr>
                <w:rFonts w:hint="eastAsia" w:ascii="宋体" w:hAnsi="宋体" w:eastAsia="宋体" w:cs="宋体"/>
                <w:sz w:val="21"/>
                <w:szCs w:val="21"/>
              </w:rPr>
            </w:pPr>
            <w:r>
              <w:rPr>
                <w:rFonts w:hint="eastAsia" w:ascii="宋体" w:hAnsi="宋体" w:eastAsia="宋体" w:cs="宋体"/>
                <w:kern w:val="2"/>
                <w:sz w:val="21"/>
                <w:szCs w:val="21"/>
                <w:lang w:bidi="ar"/>
              </w:rPr>
              <w:t>合            计</w:t>
            </w:r>
          </w:p>
        </w:tc>
        <w:tc>
          <w:tcPr>
            <w:tcW w:w="1765" w:type="dxa"/>
            <w:tcBorders>
              <w:top w:val="single" w:color="auto" w:sz="4" w:space="0"/>
              <w:left w:val="single" w:color="auto" w:sz="4" w:space="0"/>
              <w:bottom w:val="single" w:color="auto" w:sz="4" w:space="0"/>
              <w:right w:val="single" w:color="auto" w:sz="4" w:space="0"/>
            </w:tcBorders>
            <w:noWrap w:val="0"/>
            <w:vAlign w:val="center"/>
          </w:tcPr>
          <w:p w14:paraId="5A0C4B49">
            <w:pPr>
              <w:pStyle w:val="54"/>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firstLine="0" w:firstLineChars="0"/>
              <w:jc w:val="center"/>
              <w:textAlignment w:val="auto"/>
              <w:rPr>
                <w:rFonts w:hint="eastAsia" w:ascii="宋体" w:hAnsi="宋体" w:eastAsia="宋体" w:cs="宋体"/>
                <w:sz w:val="21"/>
                <w:szCs w:val="21"/>
              </w:rPr>
            </w:pPr>
          </w:p>
        </w:tc>
        <w:tc>
          <w:tcPr>
            <w:tcW w:w="1685" w:type="dxa"/>
            <w:tcBorders>
              <w:top w:val="single" w:color="auto" w:sz="4" w:space="0"/>
              <w:left w:val="single" w:color="auto" w:sz="4" w:space="0"/>
              <w:bottom w:val="single" w:color="auto" w:sz="4" w:space="0"/>
              <w:right w:val="single" w:color="auto" w:sz="4" w:space="0"/>
            </w:tcBorders>
            <w:noWrap w:val="0"/>
            <w:vAlign w:val="center"/>
          </w:tcPr>
          <w:p w14:paraId="1B1FBA91">
            <w:pPr>
              <w:pStyle w:val="54"/>
              <w:keepNext w:val="0"/>
              <w:keepLines w:val="0"/>
              <w:pageBreakBefore w:val="0"/>
              <w:kinsoku/>
              <w:wordWrap/>
              <w:overflowPunct/>
              <w:topLinePunct w:val="0"/>
              <w:autoSpaceDE/>
              <w:autoSpaceDN/>
              <w:bidi w:val="0"/>
              <w:adjustRightInd/>
              <w:snapToGrid w:val="0"/>
              <w:spacing w:before="0" w:beforeAutospacing="0" w:after="0" w:afterAutospacing="0" w:line="240" w:lineRule="auto"/>
              <w:ind w:left="0" w:firstLine="0" w:firstLineChars="0"/>
              <w:textAlignment w:val="auto"/>
              <w:rPr>
                <w:rFonts w:hint="eastAsia" w:ascii="宋体" w:hAnsi="宋体" w:eastAsia="宋体" w:cs="宋体"/>
                <w:kern w:val="2"/>
                <w:sz w:val="21"/>
                <w:szCs w:val="21"/>
              </w:rPr>
            </w:pPr>
          </w:p>
        </w:tc>
      </w:tr>
      <w:tr w14:paraId="45542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jc w:val="center"/>
        </w:trPr>
        <w:tc>
          <w:tcPr>
            <w:tcW w:w="9515" w:type="dxa"/>
            <w:gridSpan w:val="4"/>
            <w:tcBorders>
              <w:top w:val="single" w:color="auto" w:sz="4" w:space="0"/>
              <w:left w:val="single" w:color="auto" w:sz="4" w:space="0"/>
              <w:bottom w:val="single" w:color="auto" w:sz="4" w:space="0"/>
              <w:right w:val="single" w:color="auto" w:sz="4" w:space="0"/>
            </w:tcBorders>
            <w:noWrap w:val="0"/>
            <w:vAlign w:val="top"/>
          </w:tcPr>
          <w:p w14:paraId="71C4FD71">
            <w:pPr>
              <w:pStyle w:val="54"/>
              <w:widowControl w:val="0"/>
              <w:snapToGrid w:val="0"/>
              <w:spacing w:before="120" w:beforeLines="50" w:beforeAutospacing="0" w:after="120" w:afterLines="50" w:afterAutospacing="0" w:line="460" w:lineRule="exact"/>
              <w:jc w:val="both"/>
              <w:rPr>
                <w:rFonts w:hint="eastAsia" w:ascii="宋体" w:hAnsi="宋体" w:eastAsia="宋体" w:cs="宋体"/>
                <w:sz w:val="21"/>
                <w:szCs w:val="21"/>
              </w:rPr>
            </w:pPr>
            <w:r>
              <w:rPr>
                <w:rFonts w:hint="eastAsia" w:ascii="宋体" w:hAnsi="宋体" w:eastAsia="宋体" w:cs="宋体"/>
                <w:kern w:val="2"/>
                <w:sz w:val="21"/>
                <w:szCs w:val="21"/>
                <w:lang w:bidi="ar"/>
              </w:rPr>
              <w:t>合同总价大写：                              小写：￥</w:t>
            </w:r>
          </w:p>
        </w:tc>
      </w:tr>
    </w:tbl>
    <w:p w14:paraId="2CBDFC9D">
      <w:pPr>
        <w:pStyle w:val="54"/>
        <w:widowControl w:val="0"/>
        <w:snapToGrid w:val="0"/>
        <w:spacing w:before="120" w:beforeLines="50" w:beforeAutospacing="0" w:after="120" w:afterLines="50" w:afterAutospacing="0" w:line="460" w:lineRule="exact"/>
        <w:ind w:left="-178" w:leftChars="-85" w:firstLine="447" w:firstLineChars="213"/>
        <w:jc w:val="both"/>
        <w:rPr>
          <w:rFonts w:hint="eastAsia" w:ascii="宋体" w:hAnsi="宋体" w:eastAsia="宋体" w:cs="宋体"/>
          <w:sz w:val="21"/>
          <w:szCs w:val="21"/>
        </w:rPr>
      </w:pPr>
      <w:r>
        <w:rPr>
          <w:rFonts w:hint="eastAsia" w:ascii="宋体" w:hAnsi="宋体" w:eastAsia="宋体" w:cs="宋体"/>
          <w:kern w:val="2"/>
          <w:sz w:val="21"/>
          <w:szCs w:val="21"/>
          <w:lang w:bidi="ar"/>
        </w:rPr>
        <w:t>注：1.项目具体技术需求及采购人地址等详见招标文件、投标文件以及询标记录。</w:t>
      </w:r>
    </w:p>
    <w:p w14:paraId="1B3686A1">
      <w:pPr>
        <w:spacing w:line="460" w:lineRule="exact"/>
        <w:ind w:firstLine="447" w:firstLineChars="213"/>
        <w:rPr>
          <w:rFonts w:hint="eastAsia" w:ascii="宋体" w:hAnsi="宋体" w:eastAsia="宋体" w:cs="宋体"/>
          <w:sz w:val="21"/>
          <w:szCs w:val="21"/>
        </w:rPr>
      </w:pPr>
      <w:r>
        <w:rPr>
          <w:rFonts w:hint="eastAsia" w:ascii="宋体" w:hAnsi="宋体" w:eastAsia="宋体" w:cs="宋体"/>
          <w:sz w:val="21"/>
          <w:szCs w:val="21"/>
          <w:lang w:bidi="ar"/>
        </w:rPr>
        <w:t>　2.以上合同总价包含项目达到预期使用效果所需的一切费用。</w:t>
      </w:r>
    </w:p>
    <w:p w14:paraId="36436761">
      <w:pPr>
        <w:pStyle w:val="54"/>
        <w:widowControl w:val="0"/>
        <w:adjustRightInd w:val="0"/>
        <w:snapToGrid w:val="0"/>
        <w:spacing w:before="120" w:beforeLines="50" w:beforeAutospacing="0" w:after="120" w:afterLines="50" w:afterAutospacing="0" w:line="460" w:lineRule="exact"/>
        <w:ind w:firstLine="417" w:firstLineChars="198"/>
        <w:jc w:val="both"/>
        <w:rPr>
          <w:rFonts w:hint="eastAsia" w:ascii="宋体" w:hAnsi="宋体" w:eastAsia="宋体" w:cs="宋体"/>
          <w:b/>
          <w:sz w:val="21"/>
          <w:szCs w:val="21"/>
        </w:rPr>
      </w:pPr>
      <w:r>
        <w:rPr>
          <w:rFonts w:hint="eastAsia" w:cs="宋体"/>
          <w:b/>
          <w:snapToGrid w:val="0"/>
          <w:kern w:val="2"/>
          <w:sz w:val="21"/>
          <w:szCs w:val="21"/>
          <w:lang w:val="en-US" w:eastAsia="zh-CN" w:bidi="ar"/>
        </w:rPr>
        <w:t>二</w:t>
      </w:r>
      <w:r>
        <w:rPr>
          <w:rFonts w:hint="eastAsia" w:ascii="宋体" w:hAnsi="宋体" w:eastAsia="宋体" w:cs="宋体"/>
          <w:b/>
          <w:snapToGrid w:val="0"/>
          <w:kern w:val="2"/>
          <w:sz w:val="21"/>
          <w:szCs w:val="21"/>
          <w:lang w:bidi="ar"/>
        </w:rPr>
        <w:t>、转包或分包</w:t>
      </w:r>
    </w:p>
    <w:p w14:paraId="5E213214">
      <w:pPr>
        <w:adjustRightInd w:val="0"/>
        <w:snapToGrid w:val="0"/>
        <w:spacing w:before="120" w:beforeLines="50" w:after="120" w:afterLines="50" w:line="460" w:lineRule="exact"/>
        <w:ind w:firstLine="447" w:firstLineChars="213"/>
        <w:rPr>
          <w:rFonts w:hint="eastAsia" w:ascii="宋体" w:hAnsi="宋体" w:eastAsia="宋体" w:cs="宋体"/>
          <w:kern w:val="0"/>
          <w:sz w:val="21"/>
          <w:szCs w:val="21"/>
        </w:rPr>
      </w:pPr>
      <w:r>
        <w:rPr>
          <w:rFonts w:hint="eastAsia" w:ascii="宋体" w:hAnsi="宋体" w:eastAsia="宋体" w:cs="宋体"/>
          <w:snapToGrid w:val="0"/>
          <w:kern w:val="0"/>
          <w:sz w:val="21"/>
          <w:szCs w:val="21"/>
          <w:lang w:bidi="ar"/>
        </w:rPr>
        <w:t>不允许转包。</w:t>
      </w:r>
    </w:p>
    <w:p w14:paraId="314F1397">
      <w:pPr>
        <w:adjustRightInd w:val="0"/>
        <w:snapToGrid w:val="0"/>
        <w:spacing w:before="120" w:beforeLines="50" w:after="120" w:afterLines="50" w:line="460" w:lineRule="exact"/>
        <w:ind w:firstLine="447" w:firstLineChars="213"/>
        <w:rPr>
          <w:rFonts w:hint="eastAsia" w:ascii="宋体" w:hAnsi="宋体" w:eastAsia="宋体" w:cs="宋体"/>
          <w:kern w:val="0"/>
          <w:sz w:val="21"/>
          <w:szCs w:val="21"/>
          <w:u w:val="single"/>
        </w:rPr>
      </w:pPr>
      <w:r>
        <w:rPr>
          <w:rFonts w:hint="eastAsia" w:ascii="宋体" w:hAnsi="宋体" w:eastAsia="宋体" w:cs="宋体"/>
          <w:snapToGrid w:val="0"/>
          <w:kern w:val="0"/>
          <w:sz w:val="21"/>
          <w:szCs w:val="21"/>
          <w:lang w:bidi="ar"/>
        </w:rPr>
        <w:t>允许分包部分</w:t>
      </w:r>
      <w:r>
        <w:rPr>
          <w:rFonts w:hint="eastAsia" w:ascii="宋体" w:hAnsi="宋体" w:eastAsia="宋体" w:cs="宋体"/>
          <w:kern w:val="0"/>
          <w:sz w:val="21"/>
          <w:szCs w:val="21"/>
          <w:u w:val="single"/>
          <w:lang w:bidi="ar"/>
        </w:rPr>
        <w:t xml:space="preserve">      </w:t>
      </w:r>
      <w:r>
        <w:rPr>
          <w:rFonts w:hint="eastAsia" w:ascii="宋体" w:hAnsi="宋体" w:cs="宋体"/>
          <w:kern w:val="0"/>
          <w:sz w:val="21"/>
          <w:szCs w:val="21"/>
          <w:u w:val="single"/>
          <w:lang w:val="en-US" w:eastAsia="zh-CN" w:bidi="ar"/>
        </w:rPr>
        <w:t>/</w:t>
      </w:r>
      <w:r>
        <w:rPr>
          <w:rFonts w:hint="eastAsia" w:ascii="宋体" w:hAnsi="宋体" w:eastAsia="宋体" w:cs="宋体"/>
          <w:kern w:val="0"/>
          <w:sz w:val="21"/>
          <w:szCs w:val="21"/>
          <w:u w:val="single"/>
          <w:lang w:bidi="ar"/>
        </w:rPr>
        <w:t xml:space="preserve">     </w:t>
      </w:r>
      <w:r>
        <w:rPr>
          <w:rFonts w:hint="eastAsia" w:ascii="宋体" w:hAnsi="宋体" w:eastAsia="宋体" w:cs="宋体"/>
          <w:snapToGrid w:val="0"/>
          <w:kern w:val="0"/>
          <w:sz w:val="21"/>
          <w:szCs w:val="21"/>
          <w:u w:val="single"/>
          <w:lang w:bidi="ar"/>
        </w:rPr>
        <w:t>。</w:t>
      </w:r>
    </w:p>
    <w:p w14:paraId="6C5DA80B">
      <w:pPr>
        <w:adjustRightInd w:val="0"/>
        <w:snapToGrid w:val="0"/>
        <w:spacing w:before="120" w:beforeLines="50" w:after="120" w:afterLines="50" w:line="460" w:lineRule="exact"/>
        <w:ind w:firstLine="420" w:firstLineChars="200"/>
        <w:rPr>
          <w:rFonts w:hint="eastAsia" w:ascii="宋体" w:hAnsi="宋体" w:eastAsia="宋体" w:cs="宋体"/>
          <w:kern w:val="0"/>
          <w:sz w:val="21"/>
          <w:szCs w:val="21"/>
        </w:rPr>
      </w:pPr>
      <w:r>
        <w:rPr>
          <w:rFonts w:hint="eastAsia" w:ascii="宋体" w:hAnsi="宋体" w:eastAsia="宋体" w:cs="宋体"/>
          <w:snapToGrid w:val="0"/>
          <w:kern w:val="0"/>
          <w:sz w:val="21"/>
          <w:szCs w:val="21"/>
          <w:lang w:bidi="ar"/>
        </w:rPr>
        <w:t>如乙方将项目转包或将不允许分包部分就行了分包，甲方有权解除合同，没收履约保证金并追究乙方的违约责任。</w:t>
      </w:r>
    </w:p>
    <w:p w14:paraId="62EE08E3">
      <w:pPr>
        <w:pStyle w:val="54"/>
        <w:widowControl w:val="0"/>
        <w:adjustRightInd w:val="0"/>
        <w:snapToGrid w:val="0"/>
        <w:spacing w:before="120" w:beforeLines="50" w:beforeAutospacing="0" w:after="120" w:afterLines="50" w:afterAutospacing="0" w:line="460" w:lineRule="exact"/>
        <w:ind w:firstLine="449" w:firstLineChars="213"/>
        <w:jc w:val="both"/>
        <w:rPr>
          <w:rFonts w:hint="eastAsia" w:ascii="宋体" w:hAnsi="宋体" w:eastAsia="宋体" w:cs="宋体"/>
          <w:snapToGrid w:val="0"/>
          <w:sz w:val="21"/>
          <w:szCs w:val="21"/>
        </w:rPr>
      </w:pPr>
      <w:r>
        <w:rPr>
          <w:rFonts w:hint="eastAsia" w:cs="宋体"/>
          <w:b/>
          <w:snapToGrid w:val="0"/>
          <w:kern w:val="2"/>
          <w:sz w:val="21"/>
          <w:szCs w:val="21"/>
          <w:lang w:val="en-US" w:eastAsia="zh-CN" w:bidi="ar"/>
        </w:rPr>
        <w:t>三</w:t>
      </w:r>
      <w:r>
        <w:rPr>
          <w:rFonts w:hint="eastAsia" w:ascii="宋体" w:hAnsi="宋体" w:eastAsia="宋体" w:cs="宋体"/>
          <w:b/>
          <w:snapToGrid w:val="0"/>
          <w:kern w:val="2"/>
          <w:sz w:val="21"/>
          <w:szCs w:val="21"/>
          <w:lang w:bidi="ar"/>
        </w:rPr>
        <w:t>、质保期和履约保证金</w:t>
      </w:r>
    </w:p>
    <w:p w14:paraId="5255F205">
      <w:pPr>
        <w:pStyle w:val="54"/>
        <w:widowControl w:val="0"/>
        <w:adjustRightInd w:val="0"/>
        <w:snapToGrid w:val="0"/>
        <w:spacing w:before="120" w:beforeLines="50" w:beforeAutospacing="0" w:after="120" w:afterLines="50" w:afterAutospacing="0" w:line="460" w:lineRule="exact"/>
        <w:ind w:firstLine="420" w:firstLineChars="200"/>
        <w:rPr>
          <w:rFonts w:hint="eastAsia" w:ascii="宋体" w:hAnsi="宋体" w:eastAsia="宋体" w:cs="宋体"/>
          <w:sz w:val="21"/>
          <w:szCs w:val="21"/>
        </w:rPr>
      </w:pPr>
      <w:r>
        <w:rPr>
          <w:rFonts w:hint="eastAsia" w:ascii="宋体" w:hAnsi="宋体" w:eastAsia="宋体" w:cs="宋体"/>
          <w:snapToGrid w:val="0"/>
          <w:kern w:val="2"/>
          <w:sz w:val="21"/>
          <w:szCs w:val="21"/>
          <w:lang w:bidi="ar"/>
        </w:rPr>
        <w:t>1.质保期</w:t>
      </w:r>
      <w:r>
        <w:rPr>
          <w:rFonts w:hint="eastAsia" w:cs="宋体"/>
          <w:snapToGrid w:val="0"/>
          <w:kern w:val="2"/>
          <w:sz w:val="21"/>
          <w:szCs w:val="21"/>
          <w:u w:val="single"/>
          <w:lang w:val="en-US" w:eastAsia="zh-CN" w:bidi="ar"/>
        </w:rPr>
        <w:t xml:space="preserve"> / </w:t>
      </w:r>
      <w:r>
        <w:rPr>
          <w:rFonts w:hint="eastAsia" w:ascii="宋体" w:hAnsi="宋体" w:eastAsia="宋体" w:cs="宋体"/>
          <w:snapToGrid w:val="0"/>
          <w:kern w:val="2"/>
          <w:sz w:val="21"/>
          <w:szCs w:val="21"/>
          <w:lang w:bidi="ar"/>
        </w:rPr>
        <w:t>年。（自项目验收合格交付使用之日起计）</w:t>
      </w:r>
    </w:p>
    <w:p w14:paraId="3E36A7BD">
      <w:pPr>
        <w:pStyle w:val="54"/>
        <w:widowControl w:val="0"/>
        <w:adjustRightInd w:val="0"/>
        <w:snapToGrid w:val="0"/>
        <w:spacing w:before="120" w:beforeLines="50" w:beforeAutospacing="0" w:after="120" w:afterLines="50" w:afterAutospacing="0" w:line="460" w:lineRule="exact"/>
        <w:ind w:firstLine="420" w:firstLineChars="200"/>
        <w:jc w:val="both"/>
        <w:rPr>
          <w:rFonts w:hint="eastAsia" w:ascii="宋体" w:hAnsi="宋体" w:eastAsia="宋体" w:cs="宋体"/>
          <w:sz w:val="21"/>
          <w:szCs w:val="21"/>
        </w:rPr>
      </w:pPr>
      <w:r>
        <w:rPr>
          <w:rFonts w:hint="eastAsia" w:ascii="宋体" w:hAnsi="宋体" w:eastAsia="宋体" w:cs="宋体"/>
          <w:snapToGrid w:val="0"/>
          <w:kern w:val="2"/>
          <w:sz w:val="21"/>
          <w:szCs w:val="21"/>
          <w:lang w:bidi="ar"/>
        </w:rPr>
        <w:t>2.履约保证金</w:t>
      </w:r>
      <w:r>
        <w:rPr>
          <w:rFonts w:hint="eastAsia" w:cs="宋体"/>
          <w:snapToGrid w:val="0"/>
          <w:kern w:val="2"/>
          <w:sz w:val="21"/>
          <w:szCs w:val="21"/>
          <w:u w:val="single"/>
          <w:lang w:val="en-US" w:eastAsia="zh-CN" w:bidi="ar"/>
        </w:rPr>
        <w:t xml:space="preserve">    </w:t>
      </w:r>
      <w:r>
        <w:rPr>
          <w:rFonts w:hint="eastAsia" w:ascii="宋体" w:hAnsi="宋体" w:eastAsia="宋体" w:cs="宋体"/>
          <w:snapToGrid w:val="0"/>
          <w:kern w:val="2"/>
          <w:sz w:val="21"/>
          <w:szCs w:val="21"/>
          <w:lang w:bidi="ar"/>
        </w:rPr>
        <w:t>元。</w:t>
      </w:r>
      <w:r>
        <w:rPr>
          <w:rFonts w:hint="eastAsia" w:ascii="宋体" w:hAnsi="宋体" w:eastAsia="宋体" w:cs="宋体"/>
          <w:kern w:val="2"/>
          <w:sz w:val="21"/>
          <w:szCs w:val="21"/>
          <w:lang w:bidi="ar"/>
        </w:rPr>
        <w:t>[</w:t>
      </w:r>
      <w:r>
        <w:rPr>
          <w:rFonts w:hint="eastAsia" w:ascii="宋体" w:hAnsi="宋体" w:eastAsia="宋体" w:cs="宋体"/>
          <w:snapToGrid w:val="0"/>
          <w:kern w:val="2"/>
          <w:sz w:val="21"/>
          <w:szCs w:val="21"/>
          <w:lang w:bidi="ar"/>
        </w:rPr>
        <w:t>履约保证金交至采购人处，在合同约定交货验收合格满（</w:t>
      </w:r>
      <w:r>
        <w:rPr>
          <w:rFonts w:hint="eastAsia" w:ascii="宋体" w:hAnsi="宋体" w:eastAsia="宋体" w:cs="宋体"/>
          <w:kern w:val="2"/>
          <w:sz w:val="21"/>
          <w:szCs w:val="21"/>
          <w:lang w:bidi="ar"/>
        </w:rPr>
        <w:t xml:space="preserve">   </w:t>
      </w:r>
      <w:r>
        <w:rPr>
          <w:rFonts w:hint="eastAsia" w:ascii="宋体" w:hAnsi="宋体" w:eastAsia="宋体" w:cs="宋体"/>
          <w:snapToGrid w:val="0"/>
          <w:kern w:val="2"/>
          <w:sz w:val="21"/>
          <w:szCs w:val="21"/>
          <w:lang w:bidi="ar"/>
        </w:rPr>
        <w:t>）个月之日起</w:t>
      </w:r>
      <w:r>
        <w:rPr>
          <w:rFonts w:hint="eastAsia" w:ascii="宋体" w:hAnsi="宋体" w:eastAsia="宋体" w:cs="宋体"/>
          <w:kern w:val="2"/>
          <w:sz w:val="21"/>
          <w:szCs w:val="21"/>
          <w:lang w:bidi="ar"/>
        </w:rPr>
        <w:t>5</w:t>
      </w:r>
      <w:r>
        <w:rPr>
          <w:rFonts w:hint="eastAsia" w:ascii="宋体" w:hAnsi="宋体" w:eastAsia="宋体" w:cs="宋体"/>
          <w:snapToGrid w:val="0"/>
          <w:kern w:val="2"/>
          <w:sz w:val="21"/>
          <w:szCs w:val="21"/>
          <w:lang w:bidi="ar"/>
        </w:rPr>
        <w:t>个工作日内无息退还</w:t>
      </w:r>
      <w:r>
        <w:rPr>
          <w:rFonts w:hint="eastAsia" w:ascii="宋体" w:hAnsi="宋体" w:eastAsia="宋体" w:cs="宋体"/>
          <w:kern w:val="2"/>
          <w:sz w:val="21"/>
          <w:szCs w:val="21"/>
          <w:lang w:bidi="ar"/>
        </w:rPr>
        <w:t>]</w:t>
      </w:r>
    </w:p>
    <w:p w14:paraId="530B8223">
      <w:pPr>
        <w:pStyle w:val="54"/>
        <w:widowControl w:val="0"/>
        <w:adjustRightInd w:val="0"/>
        <w:snapToGrid w:val="0"/>
        <w:spacing w:before="120" w:beforeLines="50" w:beforeAutospacing="0" w:after="120" w:afterLines="50" w:afterAutospacing="0" w:line="460" w:lineRule="exact"/>
        <w:ind w:firstLine="449" w:firstLineChars="213"/>
        <w:jc w:val="both"/>
        <w:rPr>
          <w:rFonts w:hint="eastAsia" w:ascii="宋体" w:hAnsi="宋体" w:eastAsia="宋体" w:cs="宋体"/>
          <w:b/>
          <w:sz w:val="21"/>
          <w:szCs w:val="21"/>
        </w:rPr>
      </w:pPr>
      <w:r>
        <w:rPr>
          <w:rFonts w:hint="eastAsia" w:ascii="宋体" w:hAnsi="宋体" w:eastAsia="宋体" w:cs="宋体"/>
          <w:b/>
          <w:snapToGrid w:val="0"/>
          <w:kern w:val="2"/>
          <w:sz w:val="21"/>
          <w:szCs w:val="21"/>
          <w:lang w:bidi="ar"/>
        </w:rPr>
        <w:t>七、项目</w:t>
      </w:r>
      <w:r>
        <w:rPr>
          <w:rFonts w:hint="eastAsia" w:cs="宋体"/>
          <w:b/>
          <w:snapToGrid w:val="0"/>
          <w:kern w:val="2"/>
          <w:sz w:val="21"/>
          <w:szCs w:val="21"/>
          <w:lang w:val="en-US" w:eastAsia="zh-CN" w:bidi="ar"/>
        </w:rPr>
        <w:t>服务期</w:t>
      </w:r>
      <w:r>
        <w:rPr>
          <w:rFonts w:hint="eastAsia" w:ascii="宋体" w:hAnsi="宋体" w:eastAsia="宋体" w:cs="宋体"/>
          <w:b/>
          <w:snapToGrid w:val="0"/>
          <w:kern w:val="2"/>
          <w:sz w:val="21"/>
          <w:szCs w:val="21"/>
          <w:lang w:bidi="ar"/>
        </w:rPr>
        <w:t>及实施地点</w:t>
      </w:r>
    </w:p>
    <w:p w14:paraId="5DA20DA9">
      <w:pPr>
        <w:pStyle w:val="54"/>
        <w:widowControl w:val="0"/>
        <w:adjustRightInd w:val="0"/>
        <w:snapToGrid w:val="0"/>
        <w:spacing w:before="120" w:beforeLines="50" w:beforeAutospacing="0" w:after="120" w:afterLines="50" w:afterAutospacing="0" w:line="460" w:lineRule="exact"/>
        <w:ind w:firstLine="447" w:firstLineChars="213"/>
        <w:jc w:val="both"/>
        <w:rPr>
          <w:rFonts w:hint="eastAsia" w:ascii="宋体" w:hAnsi="宋体" w:eastAsia="宋体" w:cs="宋体"/>
          <w:bCs/>
          <w:sz w:val="21"/>
          <w:szCs w:val="21"/>
        </w:rPr>
      </w:pPr>
      <w:r>
        <w:rPr>
          <w:rFonts w:hint="eastAsia" w:ascii="宋体" w:hAnsi="宋体" w:eastAsia="宋体" w:cs="宋体"/>
          <w:bCs/>
          <w:snapToGrid w:val="0"/>
          <w:kern w:val="2"/>
          <w:sz w:val="21"/>
          <w:szCs w:val="21"/>
          <w:lang w:bidi="ar"/>
        </w:rPr>
        <w:t>1.</w:t>
      </w:r>
      <w:r>
        <w:rPr>
          <w:rFonts w:hint="eastAsia" w:cs="宋体"/>
          <w:bCs/>
          <w:snapToGrid w:val="0"/>
          <w:kern w:val="2"/>
          <w:sz w:val="21"/>
          <w:szCs w:val="21"/>
          <w:lang w:val="en-US" w:eastAsia="zh-CN" w:bidi="ar"/>
        </w:rPr>
        <w:t>服务</w:t>
      </w:r>
      <w:r>
        <w:rPr>
          <w:rFonts w:hint="eastAsia" w:ascii="宋体" w:hAnsi="宋体" w:eastAsia="宋体" w:cs="宋体"/>
          <w:bCs/>
          <w:snapToGrid w:val="0"/>
          <w:kern w:val="2"/>
          <w:sz w:val="21"/>
          <w:szCs w:val="21"/>
          <w:lang w:bidi="ar"/>
        </w:rPr>
        <w:t>期：</w:t>
      </w:r>
      <w:r>
        <w:rPr>
          <w:rFonts w:hint="eastAsia" w:ascii="宋体" w:hAnsi="宋体" w:eastAsia="宋体" w:cs="宋体"/>
          <w:kern w:val="2"/>
          <w:sz w:val="21"/>
          <w:szCs w:val="21"/>
          <w:lang w:val="en-US" w:eastAsia="zh-CN" w:bidi="ar-SA"/>
        </w:rPr>
        <w:t>运输时间起3年</w:t>
      </w:r>
      <w:r>
        <w:rPr>
          <w:rFonts w:hint="eastAsia" w:ascii="宋体" w:hAnsi="宋体" w:cs="宋体"/>
          <w:kern w:val="2"/>
          <w:sz w:val="21"/>
          <w:szCs w:val="21"/>
          <w:lang w:val="en-US" w:eastAsia="zh-CN" w:bidi="ar-SA"/>
        </w:rPr>
        <w:t>。</w:t>
      </w:r>
    </w:p>
    <w:p w14:paraId="1B31FB4D">
      <w:pPr>
        <w:pStyle w:val="54"/>
        <w:widowControl w:val="0"/>
        <w:adjustRightInd w:val="0"/>
        <w:snapToGrid w:val="0"/>
        <w:spacing w:before="120" w:beforeLines="50" w:beforeAutospacing="0" w:after="120" w:afterLines="50" w:afterAutospacing="0" w:line="460" w:lineRule="exact"/>
        <w:ind w:firstLine="447" w:firstLineChars="213"/>
        <w:jc w:val="both"/>
        <w:rPr>
          <w:rFonts w:hint="eastAsia" w:ascii="宋体" w:hAnsi="宋体" w:eastAsia="宋体" w:cs="宋体"/>
          <w:b/>
          <w:snapToGrid w:val="0"/>
          <w:sz w:val="21"/>
          <w:szCs w:val="21"/>
        </w:rPr>
      </w:pPr>
      <w:r>
        <w:rPr>
          <w:rFonts w:hint="eastAsia" w:ascii="宋体" w:hAnsi="宋体" w:eastAsia="宋体" w:cs="宋体"/>
          <w:bCs/>
          <w:snapToGrid w:val="0"/>
          <w:kern w:val="2"/>
          <w:sz w:val="21"/>
          <w:szCs w:val="21"/>
          <w:lang w:bidi="ar"/>
        </w:rPr>
        <w:t>2.实施地点：</w:t>
      </w:r>
      <w:r>
        <w:rPr>
          <w:rFonts w:hint="eastAsia" w:ascii="宋体" w:hAnsi="宋体" w:eastAsia="宋体" w:cs="宋体"/>
          <w:kern w:val="2"/>
          <w:sz w:val="21"/>
          <w:szCs w:val="21"/>
          <w:lang w:val="en-US" w:eastAsia="zh-CN" w:bidi="ar-SA"/>
        </w:rPr>
        <w:t>舟山市普陀区。</w:t>
      </w:r>
    </w:p>
    <w:p w14:paraId="442CD562">
      <w:pPr>
        <w:pStyle w:val="54"/>
        <w:widowControl w:val="0"/>
        <w:adjustRightInd w:val="0"/>
        <w:snapToGrid w:val="0"/>
        <w:spacing w:before="120" w:beforeLines="50" w:beforeAutospacing="0" w:after="120" w:afterLines="50" w:afterAutospacing="0" w:line="460" w:lineRule="exact"/>
        <w:ind w:firstLine="449" w:firstLineChars="213"/>
        <w:jc w:val="both"/>
        <w:rPr>
          <w:rFonts w:hint="eastAsia" w:ascii="宋体" w:hAnsi="宋体" w:eastAsia="宋体" w:cs="宋体"/>
          <w:b/>
          <w:sz w:val="21"/>
          <w:szCs w:val="21"/>
        </w:rPr>
      </w:pPr>
      <w:r>
        <w:rPr>
          <w:rFonts w:hint="eastAsia" w:ascii="宋体" w:hAnsi="宋体" w:eastAsia="宋体" w:cs="宋体"/>
          <w:b/>
          <w:snapToGrid w:val="0"/>
          <w:kern w:val="2"/>
          <w:sz w:val="21"/>
          <w:szCs w:val="21"/>
          <w:lang w:bidi="ar"/>
        </w:rPr>
        <w:t>八、货款支付</w:t>
      </w:r>
    </w:p>
    <w:p w14:paraId="53086A17">
      <w:pPr>
        <w:spacing w:line="360" w:lineRule="auto"/>
        <w:rPr>
          <w:rFonts w:hint="eastAsia" w:ascii="宋体" w:hAnsi="宋体" w:eastAsia="宋体" w:cs="宋体"/>
          <w:bCs/>
          <w:sz w:val="21"/>
          <w:szCs w:val="21"/>
        </w:rPr>
      </w:pPr>
      <w:r>
        <w:rPr>
          <w:rFonts w:hint="eastAsia" w:ascii="宋体" w:hAnsi="宋体" w:eastAsia="宋体" w:cs="宋体"/>
          <w:bCs/>
          <w:sz w:val="21"/>
          <w:szCs w:val="21"/>
          <w:lang w:bidi="ar"/>
        </w:rPr>
        <w:t xml:space="preserve"> </w:t>
      </w:r>
      <w:r>
        <w:rPr>
          <w:rFonts w:hint="eastAsia" w:ascii="宋体" w:hAnsi="宋体" w:eastAsia="宋体" w:cs="宋体"/>
          <w:bCs/>
          <w:snapToGrid w:val="0"/>
          <w:sz w:val="21"/>
          <w:szCs w:val="21"/>
          <w:lang w:bidi="ar"/>
        </w:rPr>
        <w:t>付款方式：（根据</w:t>
      </w:r>
      <w:r>
        <w:rPr>
          <w:rFonts w:hint="eastAsia" w:ascii="宋体" w:hAnsi="宋体" w:eastAsia="宋体" w:cs="宋体"/>
          <w:bCs/>
          <w:snapToGrid w:val="0"/>
          <w:sz w:val="21"/>
          <w:szCs w:val="21"/>
          <w:lang w:val="en-US" w:eastAsia="zh-CN" w:bidi="ar"/>
        </w:rPr>
        <w:t>招标</w:t>
      </w:r>
      <w:r>
        <w:rPr>
          <w:rFonts w:hint="eastAsia" w:ascii="宋体" w:hAnsi="宋体" w:eastAsia="宋体" w:cs="宋体"/>
          <w:bCs/>
          <w:snapToGrid w:val="0"/>
          <w:sz w:val="21"/>
          <w:szCs w:val="21"/>
          <w:lang w:bidi="ar"/>
        </w:rPr>
        <w:t>文件“第</w:t>
      </w:r>
      <w:r>
        <w:rPr>
          <w:rFonts w:hint="eastAsia" w:ascii="宋体" w:hAnsi="宋体" w:eastAsia="宋体" w:cs="宋体"/>
          <w:bCs/>
          <w:snapToGrid w:val="0"/>
          <w:sz w:val="21"/>
          <w:szCs w:val="21"/>
          <w:lang w:val="en-US" w:eastAsia="zh-CN" w:bidi="ar"/>
        </w:rPr>
        <w:t xml:space="preserve">二章 </w:t>
      </w:r>
      <w:r>
        <w:rPr>
          <w:rFonts w:hint="eastAsia" w:ascii="宋体" w:hAnsi="宋体" w:eastAsia="宋体" w:cs="宋体"/>
          <w:bCs/>
          <w:snapToGrid w:val="0"/>
          <w:sz w:val="21"/>
          <w:szCs w:val="21"/>
          <w:lang w:bidi="ar"/>
        </w:rPr>
        <w:t>商务要求表付款条件”内容填写）</w:t>
      </w:r>
    </w:p>
    <w:p w14:paraId="3AA6B9EB">
      <w:pPr>
        <w:adjustRightInd w:val="0"/>
        <w:snapToGrid w:val="0"/>
        <w:spacing w:before="120" w:beforeLines="50" w:after="120" w:afterLines="50" w:line="460" w:lineRule="exact"/>
        <w:ind w:firstLine="449" w:firstLineChars="213"/>
        <w:rPr>
          <w:rFonts w:hint="eastAsia" w:ascii="宋体" w:hAnsi="宋体" w:eastAsia="宋体" w:cs="宋体"/>
          <w:b/>
          <w:kern w:val="0"/>
          <w:sz w:val="21"/>
          <w:szCs w:val="21"/>
        </w:rPr>
      </w:pPr>
      <w:r>
        <w:rPr>
          <w:rFonts w:hint="eastAsia" w:ascii="宋体" w:hAnsi="宋体" w:eastAsia="宋体" w:cs="宋体"/>
          <w:b/>
          <w:snapToGrid w:val="0"/>
          <w:kern w:val="0"/>
          <w:sz w:val="21"/>
          <w:szCs w:val="21"/>
          <w:lang w:bidi="ar"/>
        </w:rPr>
        <w:t>九、税费</w:t>
      </w:r>
    </w:p>
    <w:p w14:paraId="6E4A0CD0">
      <w:pPr>
        <w:adjustRightInd w:val="0"/>
        <w:snapToGrid w:val="0"/>
        <w:spacing w:before="120" w:beforeLines="50" w:after="120" w:afterLines="50" w:line="460" w:lineRule="exact"/>
        <w:ind w:firstLine="447" w:firstLineChars="213"/>
        <w:rPr>
          <w:rFonts w:hint="eastAsia" w:ascii="宋体" w:hAnsi="宋体" w:eastAsia="宋体" w:cs="宋体"/>
          <w:kern w:val="0"/>
          <w:sz w:val="21"/>
          <w:szCs w:val="21"/>
        </w:rPr>
      </w:pPr>
      <w:r>
        <w:rPr>
          <w:rFonts w:hint="eastAsia" w:ascii="宋体" w:hAnsi="宋体" w:eastAsia="宋体" w:cs="宋体"/>
          <w:snapToGrid w:val="0"/>
          <w:kern w:val="0"/>
          <w:sz w:val="21"/>
          <w:szCs w:val="21"/>
          <w:lang w:bidi="ar"/>
        </w:rPr>
        <w:t>本合同执行中相关的一切税费均由乙方负担。</w:t>
      </w:r>
    </w:p>
    <w:p w14:paraId="490FB5F3">
      <w:pPr>
        <w:pStyle w:val="54"/>
        <w:widowControl w:val="0"/>
        <w:adjustRightInd w:val="0"/>
        <w:snapToGrid w:val="0"/>
        <w:spacing w:before="120" w:beforeLines="50" w:beforeAutospacing="0" w:after="120" w:afterLines="50" w:afterAutospacing="0" w:line="460" w:lineRule="exact"/>
        <w:ind w:firstLine="417" w:firstLineChars="198"/>
        <w:jc w:val="both"/>
        <w:rPr>
          <w:rFonts w:hint="eastAsia" w:ascii="宋体" w:hAnsi="宋体" w:eastAsia="宋体" w:cs="宋体"/>
          <w:snapToGrid w:val="0"/>
          <w:sz w:val="21"/>
          <w:szCs w:val="21"/>
        </w:rPr>
      </w:pPr>
      <w:r>
        <w:rPr>
          <w:rFonts w:hint="eastAsia" w:ascii="宋体" w:hAnsi="宋体" w:eastAsia="宋体" w:cs="宋体"/>
          <w:b/>
          <w:snapToGrid w:val="0"/>
          <w:kern w:val="2"/>
          <w:sz w:val="21"/>
          <w:szCs w:val="21"/>
          <w:lang w:bidi="ar"/>
        </w:rPr>
        <w:t>十、质量保证及售后服务</w:t>
      </w:r>
    </w:p>
    <w:p w14:paraId="5B5CCC46">
      <w:pPr>
        <w:pStyle w:val="54"/>
        <w:widowControl w:val="0"/>
        <w:adjustRightInd w:val="0"/>
        <w:snapToGrid w:val="0"/>
        <w:spacing w:before="120" w:beforeLines="50" w:beforeAutospacing="0" w:after="120" w:afterLines="50" w:afterAutospacing="0" w:line="460" w:lineRule="exact"/>
        <w:ind w:firstLine="447" w:firstLineChars="213"/>
        <w:jc w:val="both"/>
        <w:rPr>
          <w:rFonts w:hint="eastAsia" w:ascii="宋体" w:hAnsi="宋体" w:eastAsia="宋体" w:cs="宋体"/>
          <w:sz w:val="21"/>
          <w:szCs w:val="21"/>
        </w:rPr>
      </w:pPr>
      <w:r>
        <w:rPr>
          <w:rFonts w:hint="eastAsia" w:ascii="宋体" w:hAnsi="宋体" w:eastAsia="宋体" w:cs="宋体"/>
          <w:snapToGrid w:val="0"/>
          <w:kern w:val="2"/>
          <w:sz w:val="21"/>
          <w:szCs w:val="21"/>
          <w:lang w:bidi="ar"/>
        </w:rPr>
        <w:t>详见招标文件。</w:t>
      </w:r>
    </w:p>
    <w:p w14:paraId="078E9C3C">
      <w:pPr>
        <w:pStyle w:val="54"/>
        <w:widowControl w:val="0"/>
        <w:adjustRightInd w:val="0"/>
        <w:snapToGrid w:val="0"/>
        <w:spacing w:before="120" w:beforeLines="50" w:beforeAutospacing="0" w:after="120" w:afterLines="50" w:afterAutospacing="0" w:line="460" w:lineRule="exact"/>
        <w:ind w:firstLine="449" w:firstLineChars="213"/>
        <w:jc w:val="both"/>
        <w:rPr>
          <w:rFonts w:hint="eastAsia" w:ascii="宋体" w:hAnsi="宋体" w:eastAsia="宋体" w:cs="宋体"/>
          <w:b/>
          <w:sz w:val="21"/>
          <w:szCs w:val="21"/>
        </w:rPr>
      </w:pPr>
      <w:r>
        <w:rPr>
          <w:rFonts w:hint="eastAsia" w:ascii="宋体" w:hAnsi="宋体" w:eastAsia="宋体" w:cs="宋体"/>
          <w:b/>
          <w:snapToGrid w:val="0"/>
          <w:kern w:val="2"/>
          <w:sz w:val="21"/>
          <w:szCs w:val="21"/>
          <w:lang w:bidi="ar"/>
        </w:rPr>
        <w:t>十一、调试和验收</w:t>
      </w:r>
    </w:p>
    <w:p w14:paraId="3B4DCF92">
      <w:pPr>
        <w:pStyle w:val="54"/>
        <w:widowControl w:val="0"/>
        <w:adjustRightInd w:val="0"/>
        <w:snapToGrid w:val="0"/>
        <w:spacing w:before="120" w:beforeLines="50" w:beforeAutospacing="0" w:after="120" w:afterLines="50" w:afterAutospacing="0" w:line="460" w:lineRule="exact"/>
        <w:ind w:firstLine="447" w:firstLineChars="213"/>
        <w:jc w:val="both"/>
        <w:rPr>
          <w:rFonts w:hint="eastAsia" w:ascii="宋体" w:hAnsi="宋体" w:eastAsia="宋体" w:cs="宋体"/>
          <w:sz w:val="21"/>
          <w:szCs w:val="21"/>
        </w:rPr>
      </w:pPr>
      <w:r>
        <w:rPr>
          <w:rFonts w:hint="eastAsia" w:ascii="宋体" w:hAnsi="宋体" w:eastAsia="宋体" w:cs="宋体"/>
          <w:snapToGrid w:val="0"/>
          <w:kern w:val="2"/>
          <w:sz w:val="21"/>
          <w:szCs w:val="21"/>
          <w:lang w:bidi="ar"/>
        </w:rPr>
        <w:t>详见招标文件、投标文件。</w:t>
      </w:r>
    </w:p>
    <w:p w14:paraId="372F72EE">
      <w:pPr>
        <w:pStyle w:val="54"/>
        <w:widowControl w:val="0"/>
        <w:adjustRightInd w:val="0"/>
        <w:snapToGrid w:val="0"/>
        <w:spacing w:before="120" w:beforeLines="50" w:beforeAutospacing="0" w:after="120" w:afterLines="50" w:afterAutospacing="0" w:line="460" w:lineRule="exact"/>
        <w:ind w:firstLine="449" w:firstLineChars="213"/>
        <w:jc w:val="both"/>
        <w:rPr>
          <w:rFonts w:hint="eastAsia" w:ascii="宋体" w:hAnsi="宋体" w:eastAsia="宋体" w:cs="宋体"/>
          <w:b/>
          <w:sz w:val="21"/>
          <w:szCs w:val="21"/>
        </w:rPr>
      </w:pPr>
      <w:r>
        <w:rPr>
          <w:rFonts w:hint="eastAsia" w:ascii="宋体" w:hAnsi="宋体" w:eastAsia="宋体" w:cs="宋体"/>
          <w:b/>
          <w:snapToGrid w:val="0"/>
          <w:kern w:val="2"/>
          <w:sz w:val="21"/>
          <w:szCs w:val="21"/>
          <w:lang w:bidi="ar"/>
        </w:rPr>
        <w:t>十二、货物包装</w:t>
      </w:r>
    </w:p>
    <w:p w14:paraId="4E5C4C14">
      <w:pPr>
        <w:pStyle w:val="54"/>
        <w:widowControl w:val="0"/>
        <w:adjustRightInd w:val="0"/>
        <w:snapToGrid w:val="0"/>
        <w:spacing w:before="120" w:beforeLines="50" w:beforeAutospacing="0" w:after="120" w:afterLines="50" w:afterAutospacing="0" w:line="460" w:lineRule="exact"/>
        <w:ind w:firstLine="447" w:firstLineChars="213"/>
        <w:jc w:val="both"/>
        <w:rPr>
          <w:rFonts w:hint="eastAsia" w:ascii="宋体" w:hAnsi="宋体" w:eastAsia="宋体" w:cs="宋体"/>
          <w:sz w:val="21"/>
          <w:szCs w:val="21"/>
        </w:rPr>
      </w:pPr>
      <w:r>
        <w:rPr>
          <w:rFonts w:hint="eastAsia" w:ascii="宋体" w:hAnsi="宋体" w:eastAsia="宋体" w:cs="宋体"/>
          <w:snapToGrid w:val="0"/>
          <w:kern w:val="2"/>
          <w:sz w:val="21"/>
          <w:szCs w:val="21"/>
          <w:lang w:bidi="ar"/>
        </w:rPr>
        <w:t>详见招标文件、投标文件。</w:t>
      </w:r>
    </w:p>
    <w:p w14:paraId="1C8B51E1">
      <w:pPr>
        <w:pStyle w:val="54"/>
        <w:widowControl w:val="0"/>
        <w:adjustRightInd w:val="0"/>
        <w:snapToGrid w:val="0"/>
        <w:spacing w:before="120" w:beforeLines="50" w:beforeAutospacing="0" w:after="120" w:afterLines="50" w:afterAutospacing="0" w:line="460" w:lineRule="exact"/>
        <w:ind w:firstLine="449" w:firstLineChars="213"/>
        <w:jc w:val="both"/>
        <w:rPr>
          <w:rFonts w:hint="eastAsia" w:ascii="宋体" w:hAnsi="宋体" w:eastAsia="宋体" w:cs="宋体"/>
          <w:b/>
          <w:sz w:val="21"/>
          <w:szCs w:val="21"/>
        </w:rPr>
      </w:pPr>
      <w:r>
        <w:rPr>
          <w:rFonts w:hint="eastAsia" w:ascii="宋体" w:hAnsi="宋体" w:eastAsia="宋体" w:cs="宋体"/>
          <w:b/>
          <w:snapToGrid w:val="0"/>
          <w:kern w:val="2"/>
          <w:sz w:val="21"/>
          <w:szCs w:val="21"/>
          <w:lang w:bidi="ar"/>
        </w:rPr>
        <w:t>十三、违约责任</w:t>
      </w:r>
    </w:p>
    <w:p w14:paraId="0704BFB3">
      <w:pPr>
        <w:pStyle w:val="54"/>
        <w:widowControl w:val="0"/>
        <w:adjustRightInd w:val="0"/>
        <w:snapToGrid w:val="0"/>
        <w:spacing w:before="120" w:beforeLines="50" w:beforeAutospacing="0" w:after="120" w:afterLines="50" w:afterAutospacing="0" w:line="460" w:lineRule="exact"/>
        <w:ind w:firstLine="447" w:firstLineChars="213"/>
        <w:jc w:val="both"/>
        <w:rPr>
          <w:rFonts w:hint="eastAsia" w:ascii="宋体" w:hAnsi="宋体" w:eastAsia="宋体" w:cs="宋体"/>
          <w:sz w:val="21"/>
          <w:szCs w:val="21"/>
        </w:rPr>
      </w:pPr>
      <w:r>
        <w:rPr>
          <w:rFonts w:hint="eastAsia" w:ascii="宋体" w:hAnsi="宋体" w:eastAsia="宋体" w:cs="宋体"/>
          <w:snapToGrid w:val="0"/>
          <w:kern w:val="2"/>
          <w:sz w:val="21"/>
          <w:szCs w:val="21"/>
          <w:lang w:bidi="ar"/>
        </w:rPr>
        <w:t>1.甲方无正当理由拒收验收项目的，甲方向乙方偿付拒收合同总价的百分之五违约金。</w:t>
      </w:r>
    </w:p>
    <w:p w14:paraId="61BAA3E3">
      <w:pPr>
        <w:pStyle w:val="54"/>
        <w:widowControl w:val="0"/>
        <w:adjustRightInd w:val="0"/>
        <w:snapToGrid w:val="0"/>
        <w:spacing w:before="120" w:beforeLines="50" w:beforeAutospacing="0" w:after="120" w:afterLines="50" w:afterAutospacing="0" w:line="460" w:lineRule="exact"/>
        <w:ind w:firstLine="449" w:firstLineChars="213"/>
        <w:jc w:val="both"/>
        <w:rPr>
          <w:rFonts w:hint="eastAsia" w:ascii="宋体" w:hAnsi="宋体" w:eastAsia="宋体" w:cs="宋体"/>
          <w:b/>
          <w:sz w:val="21"/>
          <w:szCs w:val="21"/>
        </w:rPr>
      </w:pPr>
      <w:r>
        <w:rPr>
          <w:rFonts w:hint="eastAsia" w:ascii="宋体" w:hAnsi="宋体" w:eastAsia="宋体" w:cs="宋体"/>
          <w:b/>
          <w:snapToGrid w:val="0"/>
          <w:kern w:val="2"/>
          <w:sz w:val="21"/>
          <w:szCs w:val="21"/>
          <w:lang w:bidi="ar"/>
        </w:rPr>
        <w:t>2. 甲方收到乙方提供的发票，结合验收情况，验收合格的，在</w:t>
      </w:r>
      <w:r>
        <w:rPr>
          <w:rFonts w:hint="eastAsia" w:ascii="宋体" w:hAnsi="宋体" w:eastAsia="宋体" w:cs="宋体"/>
          <w:b/>
          <w:kern w:val="2"/>
          <w:sz w:val="21"/>
          <w:szCs w:val="21"/>
          <w:lang w:bidi="ar"/>
        </w:rPr>
        <w:t>7</w:t>
      </w:r>
      <w:r>
        <w:rPr>
          <w:rFonts w:hint="eastAsia" w:ascii="宋体" w:hAnsi="宋体" w:eastAsia="宋体" w:cs="宋体"/>
          <w:b/>
          <w:snapToGrid w:val="0"/>
          <w:kern w:val="2"/>
          <w:sz w:val="21"/>
          <w:szCs w:val="21"/>
          <w:lang w:bidi="ar"/>
        </w:rPr>
        <w:t>日内将采购资金支付到乙方约定账户。</w:t>
      </w:r>
    </w:p>
    <w:p w14:paraId="417CD784">
      <w:pPr>
        <w:pStyle w:val="54"/>
        <w:widowControl w:val="0"/>
        <w:adjustRightInd w:val="0"/>
        <w:snapToGrid w:val="0"/>
        <w:spacing w:before="120" w:beforeLines="50" w:beforeAutospacing="0" w:after="120" w:afterLines="50" w:afterAutospacing="0" w:line="460" w:lineRule="exact"/>
        <w:ind w:firstLine="447" w:firstLineChars="213"/>
        <w:jc w:val="both"/>
        <w:rPr>
          <w:rFonts w:hint="eastAsia" w:ascii="宋体" w:hAnsi="宋体" w:eastAsia="宋体" w:cs="宋体"/>
          <w:sz w:val="21"/>
          <w:szCs w:val="21"/>
        </w:rPr>
      </w:pPr>
      <w:r>
        <w:rPr>
          <w:rFonts w:hint="eastAsia" w:ascii="宋体" w:hAnsi="宋体" w:eastAsia="宋体" w:cs="宋体"/>
          <w:snapToGrid w:val="0"/>
          <w:kern w:val="2"/>
          <w:sz w:val="21"/>
          <w:szCs w:val="21"/>
          <w:lang w:bidi="ar"/>
        </w:rPr>
        <w:t>甲方无故逾期验收和办理合同款项支付手续的</w:t>
      </w:r>
      <w:r>
        <w:rPr>
          <w:rFonts w:hint="eastAsia" w:ascii="宋体" w:hAnsi="宋体" w:eastAsia="宋体" w:cs="宋体"/>
          <w:kern w:val="2"/>
          <w:sz w:val="21"/>
          <w:szCs w:val="21"/>
          <w:lang w:bidi="ar"/>
        </w:rPr>
        <w:t>,</w:t>
      </w:r>
      <w:r>
        <w:rPr>
          <w:rFonts w:hint="eastAsia" w:ascii="宋体" w:hAnsi="宋体" w:eastAsia="宋体" w:cs="宋体"/>
          <w:snapToGrid w:val="0"/>
          <w:kern w:val="2"/>
          <w:sz w:val="21"/>
          <w:szCs w:val="21"/>
          <w:lang w:bidi="ar"/>
        </w:rPr>
        <w:t>甲方应按逾期付款总额每日万分之五向乙方支付违约金。</w:t>
      </w:r>
    </w:p>
    <w:p w14:paraId="41D93E11">
      <w:pPr>
        <w:pStyle w:val="54"/>
        <w:widowControl w:val="0"/>
        <w:adjustRightInd w:val="0"/>
        <w:snapToGrid w:val="0"/>
        <w:spacing w:before="120" w:beforeLines="50" w:beforeAutospacing="0" w:after="120" w:afterLines="50" w:afterAutospacing="0" w:line="460" w:lineRule="exact"/>
        <w:ind w:firstLine="447" w:firstLineChars="213"/>
        <w:jc w:val="both"/>
        <w:rPr>
          <w:rFonts w:hint="eastAsia" w:ascii="宋体" w:hAnsi="宋体" w:eastAsia="宋体" w:cs="宋体"/>
          <w:sz w:val="21"/>
          <w:szCs w:val="21"/>
        </w:rPr>
      </w:pPr>
      <w:r>
        <w:rPr>
          <w:rFonts w:hint="eastAsia" w:ascii="宋体" w:hAnsi="宋体" w:eastAsia="宋体" w:cs="宋体"/>
          <w:snapToGrid w:val="0"/>
          <w:kern w:val="2"/>
          <w:sz w:val="21"/>
          <w:szCs w:val="21"/>
          <w:lang w:bidi="ar"/>
        </w:rPr>
        <w:t>3.乙方逾期交付项目的，乙方应按逾期交付项目总额每日千分之六向甲方支付违约金，由甲方从合同款项中扣除。逾期超过约定日期</w:t>
      </w:r>
      <w:r>
        <w:rPr>
          <w:rFonts w:hint="eastAsia" w:ascii="宋体" w:hAnsi="宋体" w:eastAsia="宋体" w:cs="宋体"/>
          <w:kern w:val="2"/>
          <w:sz w:val="21"/>
          <w:szCs w:val="21"/>
          <w:lang w:bidi="ar"/>
        </w:rPr>
        <w:t>10</w:t>
      </w:r>
      <w:r>
        <w:rPr>
          <w:rFonts w:hint="eastAsia" w:ascii="宋体" w:hAnsi="宋体" w:eastAsia="宋体" w:cs="宋体"/>
          <w:snapToGrid w:val="0"/>
          <w:kern w:val="2"/>
          <w:sz w:val="21"/>
          <w:szCs w:val="21"/>
          <w:lang w:bidi="ar"/>
        </w:rPr>
        <w:t>个工作日不能交付的，甲方可解除本合同。乙方因逾期交付或因其他违约行为导致甲方解除合同的，乙方应向甲方支付合同总值</w:t>
      </w:r>
      <w:r>
        <w:rPr>
          <w:rFonts w:hint="eastAsia" w:ascii="宋体" w:hAnsi="宋体" w:eastAsia="宋体" w:cs="宋体"/>
          <w:kern w:val="2"/>
          <w:sz w:val="21"/>
          <w:szCs w:val="21"/>
          <w:lang w:bidi="ar"/>
        </w:rPr>
        <w:t>5%</w:t>
      </w:r>
      <w:r>
        <w:rPr>
          <w:rFonts w:hint="eastAsia" w:ascii="宋体" w:hAnsi="宋体" w:eastAsia="宋体" w:cs="宋体"/>
          <w:snapToGrid w:val="0"/>
          <w:kern w:val="2"/>
          <w:sz w:val="21"/>
          <w:szCs w:val="21"/>
          <w:lang w:bidi="ar"/>
        </w:rPr>
        <w:t xml:space="preserve">的违约金，如造成甲方损失超过违约金的，超出部分由乙方继续承担赔偿责任。 </w:t>
      </w:r>
    </w:p>
    <w:p w14:paraId="3867F86A">
      <w:pPr>
        <w:pStyle w:val="54"/>
        <w:widowControl w:val="0"/>
        <w:adjustRightInd w:val="0"/>
        <w:snapToGrid w:val="0"/>
        <w:spacing w:before="120" w:beforeLines="50" w:beforeAutospacing="0" w:after="120" w:afterLines="50" w:afterAutospacing="0" w:line="460" w:lineRule="exact"/>
        <w:ind w:firstLine="447" w:firstLineChars="213"/>
        <w:jc w:val="both"/>
        <w:rPr>
          <w:rFonts w:hint="eastAsia" w:ascii="宋体" w:hAnsi="宋体" w:eastAsia="宋体" w:cs="宋体"/>
          <w:sz w:val="21"/>
          <w:szCs w:val="21"/>
        </w:rPr>
      </w:pPr>
      <w:r>
        <w:rPr>
          <w:rFonts w:hint="eastAsia" w:ascii="宋体" w:hAnsi="宋体" w:eastAsia="宋体" w:cs="宋体"/>
          <w:snapToGrid w:val="0"/>
          <w:kern w:val="2"/>
          <w:sz w:val="21"/>
          <w:szCs w:val="21"/>
          <w:lang w:bidi="ar"/>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7B45F78F">
      <w:pPr>
        <w:pStyle w:val="54"/>
        <w:widowControl w:val="0"/>
        <w:adjustRightInd w:val="0"/>
        <w:snapToGrid w:val="0"/>
        <w:spacing w:before="120" w:beforeLines="50" w:beforeAutospacing="0" w:after="120" w:afterLines="50" w:afterAutospacing="0" w:line="460" w:lineRule="exact"/>
        <w:ind w:firstLine="447" w:firstLineChars="213"/>
        <w:jc w:val="both"/>
        <w:rPr>
          <w:rFonts w:hint="eastAsia" w:ascii="宋体" w:hAnsi="宋体" w:eastAsia="宋体" w:cs="宋体"/>
          <w:sz w:val="21"/>
          <w:szCs w:val="21"/>
        </w:rPr>
      </w:pPr>
      <w:r>
        <w:rPr>
          <w:rFonts w:hint="eastAsia" w:ascii="宋体" w:hAnsi="宋体" w:eastAsia="宋体" w:cs="宋体"/>
          <w:snapToGrid w:val="0"/>
          <w:kern w:val="2"/>
          <w:sz w:val="21"/>
          <w:szCs w:val="21"/>
          <w:lang w:bidi="ar"/>
        </w:rPr>
        <w:t>5.解除合同应按《浙江省政府采购合同暂行办法》向财政备案。</w:t>
      </w:r>
    </w:p>
    <w:p w14:paraId="363B029C">
      <w:pPr>
        <w:pStyle w:val="54"/>
        <w:widowControl w:val="0"/>
        <w:adjustRightInd w:val="0"/>
        <w:snapToGrid w:val="0"/>
        <w:spacing w:before="120" w:beforeLines="50" w:beforeAutospacing="0" w:after="120" w:afterLines="50" w:afterAutospacing="0" w:line="460" w:lineRule="exact"/>
        <w:ind w:firstLine="449" w:firstLineChars="213"/>
        <w:jc w:val="both"/>
        <w:rPr>
          <w:rFonts w:hint="eastAsia" w:ascii="宋体" w:hAnsi="宋体" w:eastAsia="宋体" w:cs="宋体"/>
          <w:b/>
          <w:sz w:val="21"/>
          <w:szCs w:val="21"/>
        </w:rPr>
      </w:pPr>
      <w:r>
        <w:rPr>
          <w:rFonts w:hint="eastAsia" w:ascii="宋体" w:hAnsi="宋体" w:eastAsia="宋体" w:cs="宋体"/>
          <w:b/>
          <w:snapToGrid w:val="0"/>
          <w:kern w:val="2"/>
          <w:sz w:val="21"/>
          <w:szCs w:val="21"/>
          <w:lang w:bidi="ar"/>
        </w:rPr>
        <w:t>十四、不可抗力事件处理</w:t>
      </w:r>
    </w:p>
    <w:p w14:paraId="7A38BF78">
      <w:pPr>
        <w:pStyle w:val="54"/>
        <w:widowControl w:val="0"/>
        <w:adjustRightInd w:val="0"/>
        <w:snapToGrid w:val="0"/>
        <w:spacing w:before="120" w:beforeLines="50" w:beforeAutospacing="0" w:after="120" w:afterLines="50" w:afterAutospacing="0" w:line="460" w:lineRule="exact"/>
        <w:ind w:firstLine="447" w:firstLineChars="213"/>
        <w:jc w:val="both"/>
        <w:rPr>
          <w:rFonts w:hint="eastAsia" w:ascii="宋体" w:hAnsi="宋体" w:eastAsia="宋体" w:cs="宋体"/>
          <w:sz w:val="21"/>
          <w:szCs w:val="21"/>
        </w:rPr>
      </w:pPr>
      <w:r>
        <w:rPr>
          <w:rFonts w:hint="eastAsia" w:ascii="宋体" w:hAnsi="宋体" w:eastAsia="宋体" w:cs="宋体"/>
          <w:snapToGrid w:val="0"/>
          <w:kern w:val="2"/>
          <w:sz w:val="21"/>
          <w:szCs w:val="21"/>
          <w:lang w:bidi="ar"/>
        </w:rPr>
        <w:t>1.在合同有效期内，任何一方因不可抗力事件导致不能履行合同，则合同履行期可延长，其延长期与不可抗力影响期相同。</w:t>
      </w:r>
    </w:p>
    <w:p w14:paraId="056D5756">
      <w:pPr>
        <w:pStyle w:val="54"/>
        <w:widowControl w:val="0"/>
        <w:adjustRightInd w:val="0"/>
        <w:snapToGrid w:val="0"/>
        <w:spacing w:before="120" w:beforeLines="50" w:beforeAutospacing="0" w:after="120" w:afterLines="50" w:afterAutospacing="0" w:line="460" w:lineRule="exact"/>
        <w:ind w:firstLine="447" w:firstLineChars="213"/>
        <w:jc w:val="both"/>
        <w:rPr>
          <w:rFonts w:hint="eastAsia" w:ascii="宋体" w:hAnsi="宋体" w:eastAsia="宋体" w:cs="宋体"/>
          <w:sz w:val="21"/>
          <w:szCs w:val="21"/>
        </w:rPr>
      </w:pPr>
      <w:r>
        <w:rPr>
          <w:rFonts w:hint="eastAsia" w:ascii="宋体" w:hAnsi="宋体" w:eastAsia="宋体" w:cs="宋体"/>
          <w:snapToGrid w:val="0"/>
          <w:kern w:val="2"/>
          <w:sz w:val="21"/>
          <w:szCs w:val="21"/>
          <w:lang w:bidi="ar"/>
        </w:rPr>
        <w:t>2.不可抗力事件发生后，应立即通知对方，并寄送有关权威机构出具的证明。</w:t>
      </w:r>
    </w:p>
    <w:p w14:paraId="781104BA">
      <w:pPr>
        <w:pStyle w:val="54"/>
        <w:widowControl w:val="0"/>
        <w:adjustRightInd w:val="0"/>
        <w:snapToGrid w:val="0"/>
        <w:spacing w:before="120" w:beforeLines="50" w:beforeAutospacing="0" w:after="120" w:afterLines="50" w:afterAutospacing="0" w:line="460" w:lineRule="exact"/>
        <w:ind w:firstLine="447" w:firstLineChars="213"/>
        <w:jc w:val="both"/>
        <w:rPr>
          <w:rFonts w:hint="eastAsia" w:ascii="宋体" w:hAnsi="宋体" w:eastAsia="宋体" w:cs="宋体"/>
          <w:sz w:val="21"/>
          <w:szCs w:val="21"/>
        </w:rPr>
      </w:pPr>
      <w:r>
        <w:rPr>
          <w:rFonts w:hint="eastAsia" w:ascii="宋体" w:hAnsi="宋体" w:eastAsia="宋体" w:cs="宋体"/>
          <w:snapToGrid w:val="0"/>
          <w:kern w:val="2"/>
          <w:sz w:val="21"/>
          <w:szCs w:val="21"/>
          <w:lang w:bidi="ar"/>
        </w:rPr>
        <w:t>3.不可抗力事件延续</w:t>
      </w:r>
      <w:r>
        <w:rPr>
          <w:rFonts w:hint="eastAsia" w:ascii="宋体" w:hAnsi="宋体" w:eastAsia="宋体" w:cs="宋体"/>
          <w:kern w:val="2"/>
          <w:sz w:val="21"/>
          <w:szCs w:val="21"/>
          <w:lang w:bidi="ar"/>
        </w:rPr>
        <w:t>120</w:t>
      </w:r>
      <w:r>
        <w:rPr>
          <w:rFonts w:hint="eastAsia" w:ascii="宋体" w:hAnsi="宋体" w:eastAsia="宋体" w:cs="宋体"/>
          <w:snapToGrid w:val="0"/>
          <w:kern w:val="2"/>
          <w:sz w:val="21"/>
          <w:szCs w:val="21"/>
          <w:lang w:bidi="ar"/>
        </w:rPr>
        <w:t>天以上，双方应通过友好协商，确定是否继续履行合同。</w:t>
      </w:r>
    </w:p>
    <w:p w14:paraId="70D4BD38">
      <w:pPr>
        <w:pStyle w:val="54"/>
        <w:widowControl w:val="0"/>
        <w:adjustRightInd w:val="0"/>
        <w:snapToGrid w:val="0"/>
        <w:spacing w:before="120" w:beforeLines="50" w:beforeAutospacing="0" w:after="120" w:afterLines="50" w:afterAutospacing="0" w:line="460" w:lineRule="exact"/>
        <w:ind w:firstLine="449" w:firstLineChars="213"/>
        <w:jc w:val="both"/>
        <w:rPr>
          <w:rFonts w:hint="eastAsia" w:ascii="宋体" w:hAnsi="宋体" w:eastAsia="宋体" w:cs="宋体"/>
          <w:b/>
          <w:sz w:val="21"/>
          <w:szCs w:val="21"/>
        </w:rPr>
      </w:pPr>
      <w:r>
        <w:rPr>
          <w:rFonts w:hint="eastAsia" w:ascii="宋体" w:hAnsi="宋体" w:eastAsia="宋体" w:cs="宋体"/>
          <w:b/>
          <w:snapToGrid w:val="0"/>
          <w:kern w:val="2"/>
          <w:sz w:val="21"/>
          <w:szCs w:val="21"/>
          <w:lang w:bidi="ar"/>
        </w:rPr>
        <w:t>十五、诉讼</w:t>
      </w:r>
    </w:p>
    <w:p w14:paraId="3B4098AE">
      <w:pPr>
        <w:pStyle w:val="54"/>
        <w:widowControl w:val="0"/>
        <w:adjustRightInd w:val="0"/>
        <w:snapToGrid w:val="0"/>
        <w:spacing w:before="120" w:beforeLines="50" w:beforeAutospacing="0" w:after="120" w:afterLines="50" w:afterAutospacing="0" w:line="460" w:lineRule="exact"/>
        <w:ind w:firstLine="447" w:firstLineChars="213"/>
        <w:jc w:val="both"/>
        <w:rPr>
          <w:rFonts w:hint="eastAsia" w:ascii="宋体" w:hAnsi="宋体" w:eastAsia="宋体" w:cs="宋体"/>
          <w:sz w:val="21"/>
          <w:szCs w:val="21"/>
        </w:rPr>
      </w:pPr>
      <w:r>
        <w:rPr>
          <w:rFonts w:hint="eastAsia" w:ascii="宋体" w:hAnsi="宋体" w:eastAsia="宋体" w:cs="宋体"/>
          <w:snapToGrid w:val="0"/>
          <w:kern w:val="2"/>
          <w:sz w:val="21"/>
          <w:szCs w:val="21"/>
          <w:lang w:bidi="ar"/>
        </w:rPr>
        <w:t>双方在执行合同中所发生的一切争议，应通过协商解决。如协商不成，可向甲方所在地法院起诉。</w:t>
      </w:r>
    </w:p>
    <w:p w14:paraId="09EE30EE">
      <w:pPr>
        <w:pStyle w:val="54"/>
        <w:widowControl w:val="0"/>
        <w:adjustRightInd w:val="0"/>
        <w:snapToGrid w:val="0"/>
        <w:spacing w:before="120" w:beforeLines="50" w:beforeAutospacing="0" w:after="120" w:afterLines="50" w:afterAutospacing="0" w:line="460" w:lineRule="exact"/>
        <w:ind w:firstLine="449" w:firstLineChars="213"/>
        <w:jc w:val="both"/>
        <w:rPr>
          <w:rFonts w:hint="eastAsia" w:ascii="宋体" w:hAnsi="宋体" w:eastAsia="宋体" w:cs="宋体"/>
          <w:b/>
          <w:sz w:val="21"/>
          <w:szCs w:val="21"/>
        </w:rPr>
      </w:pPr>
      <w:r>
        <w:rPr>
          <w:rFonts w:hint="eastAsia" w:ascii="宋体" w:hAnsi="宋体" w:eastAsia="宋体" w:cs="宋体"/>
          <w:b/>
          <w:snapToGrid w:val="0"/>
          <w:kern w:val="2"/>
          <w:sz w:val="21"/>
          <w:szCs w:val="21"/>
          <w:lang w:bidi="ar"/>
        </w:rPr>
        <w:t>十六、合同生效及其它</w:t>
      </w:r>
    </w:p>
    <w:p w14:paraId="5EA8D7BB">
      <w:pPr>
        <w:pStyle w:val="54"/>
        <w:widowControl w:val="0"/>
        <w:adjustRightInd w:val="0"/>
        <w:snapToGrid w:val="0"/>
        <w:spacing w:before="120" w:beforeLines="50" w:beforeAutospacing="0" w:after="120" w:afterLines="50" w:afterAutospacing="0" w:line="460" w:lineRule="exact"/>
        <w:ind w:firstLine="447" w:firstLineChars="213"/>
        <w:jc w:val="both"/>
        <w:rPr>
          <w:rFonts w:hint="eastAsia" w:ascii="宋体" w:hAnsi="宋体" w:eastAsia="宋体" w:cs="宋体"/>
          <w:sz w:val="21"/>
          <w:szCs w:val="21"/>
        </w:rPr>
      </w:pPr>
      <w:r>
        <w:rPr>
          <w:rFonts w:hint="eastAsia" w:ascii="宋体" w:hAnsi="宋体" w:eastAsia="宋体" w:cs="宋体"/>
          <w:snapToGrid w:val="0"/>
          <w:kern w:val="2"/>
          <w:sz w:val="21"/>
          <w:szCs w:val="21"/>
          <w:lang w:bidi="ar"/>
        </w:rPr>
        <w:t>1.合同经甲、乙两方签名并加盖单位公章后生效。</w:t>
      </w:r>
    </w:p>
    <w:p w14:paraId="7D699F2C">
      <w:pPr>
        <w:pStyle w:val="54"/>
        <w:widowControl w:val="0"/>
        <w:adjustRightInd w:val="0"/>
        <w:snapToGrid w:val="0"/>
        <w:spacing w:before="120" w:beforeLines="50" w:beforeAutospacing="0" w:after="120" w:afterLines="50" w:afterAutospacing="0" w:line="460" w:lineRule="exact"/>
        <w:ind w:firstLine="447" w:firstLineChars="213"/>
        <w:jc w:val="both"/>
        <w:rPr>
          <w:rFonts w:hint="eastAsia" w:ascii="宋体" w:hAnsi="宋体" w:eastAsia="宋体" w:cs="宋体"/>
          <w:sz w:val="21"/>
          <w:szCs w:val="21"/>
        </w:rPr>
      </w:pPr>
      <w:r>
        <w:rPr>
          <w:rFonts w:hint="eastAsia" w:ascii="宋体" w:hAnsi="宋体" w:eastAsia="宋体" w:cs="宋体"/>
          <w:snapToGrid w:val="0"/>
          <w:kern w:val="2"/>
          <w:sz w:val="21"/>
          <w:szCs w:val="21"/>
          <w:lang w:bidi="ar"/>
        </w:rPr>
        <w:t>2.合同执行中涉及采购资金和采购内容修改或补充的，须双方经财政部门审批，并签书面补充协议，经报政府采购监督管理部门备案后，方可作为主合同不可分割的一部分。</w:t>
      </w:r>
    </w:p>
    <w:p w14:paraId="4FB63F9F">
      <w:pPr>
        <w:pStyle w:val="54"/>
        <w:widowControl w:val="0"/>
        <w:adjustRightInd w:val="0"/>
        <w:snapToGrid w:val="0"/>
        <w:spacing w:before="120" w:beforeLines="50" w:beforeAutospacing="0" w:after="120" w:afterLines="50" w:afterAutospacing="0" w:line="460" w:lineRule="exact"/>
        <w:ind w:firstLine="447" w:firstLineChars="213"/>
        <w:jc w:val="both"/>
        <w:rPr>
          <w:rFonts w:hint="eastAsia" w:ascii="宋体" w:hAnsi="宋体" w:eastAsia="宋体" w:cs="宋体"/>
          <w:sz w:val="21"/>
          <w:szCs w:val="21"/>
        </w:rPr>
      </w:pPr>
      <w:r>
        <w:rPr>
          <w:rFonts w:hint="eastAsia" w:ascii="宋体" w:hAnsi="宋体" w:eastAsia="宋体" w:cs="宋体"/>
          <w:snapToGrid w:val="0"/>
          <w:kern w:val="2"/>
          <w:sz w:val="21"/>
          <w:szCs w:val="21"/>
          <w:lang w:bidi="ar"/>
        </w:rPr>
        <w:t>3.招标文件、投标文件与本合同具有同等法律效力。</w:t>
      </w:r>
    </w:p>
    <w:p w14:paraId="73E05660">
      <w:pPr>
        <w:pStyle w:val="54"/>
        <w:widowControl w:val="0"/>
        <w:adjustRightInd w:val="0"/>
        <w:snapToGrid w:val="0"/>
        <w:spacing w:before="120" w:beforeLines="50" w:beforeAutospacing="0" w:after="120" w:afterLines="50" w:afterAutospacing="0" w:line="460" w:lineRule="exact"/>
        <w:ind w:firstLine="449" w:firstLineChars="213"/>
        <w:jc w:val="both"/>
        <w:rPr>
          <w:rFonts w:hint="eastAsia" w:ascii="宋体" w:hAnsi="宋体" w:eastAsia="宋体" w:cs="宋体"/>
          <w:snapToGrid w:val="0"/>
          <w:sz w:val="21"/>
          <w:szCs w:val="21"/>
        </w:rPr>
      </w:pPr>
      <w:r>
        <w:rPr>
          <w:rFonts w:hint="eastAsia" w:ascii="宋体" w:hAnsi="宋体" w:eastAsia="宋体" w:cs="宋体"/>
          <w:b/>
          <w:kern w:val="2"/>
          <w:sz w:val="21"/>
          <w:szCs w:val="21"/>
          <w:lang w:bidi="ar"/>
        </w:rPr>
        <w:t>4.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17FF216D">
      <w:pPr>
        <w:pStyle w:val="54"/>
        <w:widowControl w:val="0"/>
        <w:adjustRightInd w:val="0"/>
        <w:snapToGrid w:val="0"/>
        <w:spacing w:before="120" w:beforeLines="50" w:beforeAutospacing="0" w:after="120" w:afterLines="50" w:afterAutospacing="0" w:line="460" w:lineRule="exact"/>
        <w:ind w:firstLine="420" w:firstLineChars="200"/>
        <w:jc w:val="both"/>
        <w:rPr>
          <w:rFonts w:hint="eastAsia" w:ascii="宋体" w:hAnsi="宋体" w:eastAsia="宋体" w:cs="宋体"/>
          <w:sz w:val="21"/>
          <w:szCs w:val="21"/>
        </w:rPr>
      </w:pPr>
      <w:r>
        <w:rPr>
          <w:rFonts w:hint="eastAsia" w:ascii="宋体" w:hAnsi="宋体" w:eastAsia="宋体" w:cs="宋体"/>
          <w:snapToGrid w:val="0"/>
          <w:kern w:val="2"/>
          <w:sz w:val="21"/>
          <w:szCs w:val="21"/>
          <w:lang w:bidi="ar"/>
        </w:rPr>
        <w:t>5.本合同未尽事宜，遵照《中华人民共和国民法典》有关条文执行。</w:t>
      </w:r>
    </w:p>
    <w:p w14:paraId="099547C3">
      <w:pPr>
        <w:pStyle w:val="54"/>
        <w:widowControl w:val="0"/>
        <w:adjustRightInd w:val="0"/>
        <w:snapToGrid w:val="0"/>
        <w:spacing w:before="120" w:beforeLines="50" w:beforeAutospacing="0" w:after="120" w:afterLines="50" w:afterAutospacing="0" w:line="460" w:lineRule="exact"/>
        <w:ind w:left="2" w:leftChars="1" w:firstLine="420" w:firstLineChars="200"/>
        <w:jc w:val="both"/>
        <w:rPr>
          <w:rFonts w:hint="eastAsia" w:ascii="宋体" w:hAnsi="宋体" w:eastAsia="宋体" w:cs="宋体"/>
          <w:sz w:val="21"/>
          <w:szCs w:val="21"/>
        </w:rPr>
      </w:pPr>
      <w:r>
        <w:rPr>
          <w:rFonts w:hint="eastAsia" w:ascii="宋体" w:hAnsi="宋体" w:eastAsia="宋体" w:cs="宋体"/>
          <w:snapToGrid w:val="0"/>
          <w:kern w:val="2"/>
          <w:sz w:val="21"/>
          <w:szCs w:val="21"/>
          <w:lang w:bidi="ar"/>
        </w:rPr>
        <w:t>6.本合同一式四份，具有同等法律效力，甲、乙两方各执二份。</w:t>
      </w:r>
    </w:p>
    <w:p w14:paraId="7D9E3F8A">
      <w:pPr>
        <w:pStyle w:val="54"/>
        <w:widowControl w:val="0"/>
        <w:adjustRightInd w:val="0"/>
        <w:snapToGrid w:val="0"/>
        <w:spacing w:before="120" w:beforeLines="50" w:beforeAutospacing="0" w:after="120" w:afterLines="50" w:afterAutospacing="0" w:line="460" w:lineRule="exact"/>
        <w:ind w:firstLine="447" w:firstLineChars="213"/>
        <w:jc w:val="both"/>
        <w:rPr>
          <w:rFonts w:hint="eastAsia" w:ascii="宋体" w:hAnsi="宋体" w:eastAsia="宋体" w:cs="宋体"/>
          <w:snapToGrid w:val="0"/>
          <w:sz w:val="21"/>
          <w:szCs w:val="21"/>
        </w:rPr>
      </w:pPr>
    </w:p>
    <w:p w14:paraId="33B84DFB">
      <w:pPr>
        <w:pStyle w:val="54"/>
        <w:widowControl w:val="0"/>
        <w:adjustRightInd w:val="0"/>
        <w:snapToGrid w:val="0"/>
        <w:spacing w:before="120" w:beforeLines="50" w:beforeAutospacing="0" w:after="120" w:afterLines="50" w:afterAutospacing="0" w:line="460" w:lineRule="exact"/>
        <w:ind w:firstLine="447" w:firstLineChars="213"/>
        <w:jc w:val="both"/>
        <w:rPr>
          <w:rFonts w:hint="eastAsia" w:ascii="宋体" w:hAnsi="宋体" w:eastAsia="宋体" w:cs="宋体"/>
          <w:sz w:val="21"/>
          <w:szCs w:val="21"/>
        </w:rPr>
      </w:pPr>
      <w:r>
        <w:rPr>
          <w:rFonts w:hint="eastAsia" w:ascii="宋体" w:hAnsi="宋体" w:eastAsia="宋体" w:cs="宋体"/>
          <w:snapToGrid w:val="0"/>
          <w:kern w:val="2"/>
          <w:sz w:val="21"/>
          <w:szCs w:val="21"/>
          <w:lang w:bidi="ar"/>
        </w:rPr>
        <w:t>甲方（盖章）：</w:t>
      </w:r>
      <w:r>
        <w:rPr>
          <w:rFonts w:hint="eastAsia" w:ascii="宋体" w:hAnsi="宋体" w:eastAsia="宋体" w:cs="宋体"/>
          <w:kern w:val="2"/>
          <w:sz w:val="21"/>
          <w:szCs w:val="21"/>
          <w:lang w:bidi="ar"/>
        </w:rPr>
        <w:t xml:space="preserve">                                   </w:t>
      </w:r>
    </w:p>
    <w:p w14:paraId="20BCF839">
      <w:pPr>
        <w:pStyle w:val="54"/>
        <w:widowControl w:val="0"/>
        <w:adjustRightInd w:val="0"/>
        <w:snapToGrid w:val="0"/>
        <w:spacing w:before="120" w:beforeLines="50" w:beforeAutospacing="0" w:after="120" w:afterLines="50" w:afterAutospacing="0" w:line="460" w:lineRule="exact"/>
        <w:ind w:firstLine="447" w:firstLineChars="213"/>
        <w:jc w:val="both"/>
        <w:rPr>
          <w:rFonts w:hint="eastAsia" w:ascii="宋体" w:hAnsi="宋体" w:eastAsia="宋体" w:cs="宋体"/>
          <w:sz w:val="21"/>
          <w:szCs w:val="21"/>
        </w:rPr>
      </w:pPr>
      <w:r>
        <w:rPr>
          <w:rFonts w:hint="eastAsia" w:ascii="宋体" w:hAnsi="宋体" w:eastAsia="宋体" w:cs="宋体"/>
          <w:snapToGrid w:val="0"/>
          <w:kern w:val="2"/>
          <w:sz w:val="21"/>
          <w:szCs w:val="21"/>
          <w:lang w:bidi="ar"/>
        </w:rPr>
        <w:t>地址：</w:t>
      </w:r>
      <w:r>
        <w:rPr>
          <w:rFonts w:hint="eastAsia" w:ascii="宋体" w:hAnsi="宋体" w:eastAsia="宋体" w:cs="宋体"/>
          <w:kern w:val="2"/>
          <w:sz w:val="21"/>
          <w:szCs w:val="21"/>
          <w:lang w:bidi="ar"/>
        </w:rPr>
        <w:t xml:space="preserve">                                   </w:t>
      </w:r>
    </w:p>
    <w:p w14:paraId="07762405">
      <w:pPr>
        <w:pStyle w:val="54"/>
        <w:widowControl w:val="0"/>
        <w:adjustRightInd w:val="0"/>
        <w:snapToGrid w:val="0"/>
        <w:spacing w:before="120" w:beforeLines="50" w:beforeAutospacing="0" w:after="120" w:afterLines="50" w:afterAutospacing="0" w:line="460" w:lineRule="exact"/>
        <w:ind w:firstLine="447" w:firstLineChars="213"/>
        <w:jc w:val="both"/>
        <w:rPr>
          <w:rFonts w:hint="eastAsia" w:ascii="宋体" w:hAnsi="宋体" w:eastAsia="宋体" w:cs="宋体"/>
          <w:sz w:val="21"/>
          <w:szCs w:val="21"/>
        </w:rPr>
      </w:pPr>
      <w:r>
        <w:rPr>
          <w:rFonts w:hint="eastAsia" w:ascii="宋体" w:hAnsi="宋体" w:eastAsia="宋体" w:cs="宋体"/>
          <w:snapToGrid w:val="0"/>
          <w:kern w:val="2"/>
          <w:sz w:val="21"/>
          <w:szCs w:val="21"/>
          <w:lang w:bidi="ar"/>
        </w:rPr>
        <w:t>法定（授权）代表人：</w:t>
      </w:r>
      <w:r>
        <w:rPr>
          <w:rFonts w:hint="eastAsia" w:ascii="宋体" w:hAnsi="宋体" w:eastAsia="宋体" w:cs="宋体"/>
          <w:kern w:val="2"/>
          <w:sz w:val="21"/>
          <w:szCs w:val="21"/>
          <w:lang w:bidi="ar"/>
        </w:rPr>
        <w:t xml:space="preserve">                   </w:t>
      </w:r>
    </w:p>
    <w:p w14:paraId="260BFA65">
      <w:pPr>
        <w:pStyle w:val="54"/>
        <w:widowControl w:val="0"/>
        <w:adjustRightInd w:val="0"/>
        <w:snapToGrid w:val="0"/>
        <w:spacing w:before="120" w:beforeLines="50" w:beforeAutospacing="0" w:after="120" w:afterLines="50" w:afterAutospacing="0" w:line="460" w:lineRule="exact"/>
        <w:ind w:firstLine="447" w:firstLineChars="213"/>
        <w:jc w:val="both"/>
        <w:rPr>
          <w:rFonts w:hint="eastAsia" w:ascii="宋体" w:hAnsi="宋体" w:eastAsia="宋体" w:cs="宋体"/>
          <w:sz w:val="21"/>
          <w:szCs w:val="21"/>
        </w:rPr>
      </w:pPr>
      <w:r>
        <w:rPr>
          <w:rFonts w:hint="eastAsia" w:ascii="宋体" w:hAnsi="宋体" w:eastAsia="宋体" w:cs="宋体"/>
          <w:snapToGrid w:val="0"/>
          <w:kern w:val="2"/>
          <w:sz w:val="21"/>
          <w:szCs w:val="21"/>
          <w:lang w:bidi="ar"/>
        </w:rPr>
        <w:t>签名日期：</w:t>
      </w:r>
      <w:r>
        <w:rPr>
          <w:rFonts w:hint="eastAsia" w:ascii="宋体" w:hAnsi="宋体" w:eastAsia="宋体" w:cs="宋体"/>
          <w:kern w:val="2"/>
          <w:sz w:val="21"/>
          <w:szCs w:val="21"/>
          <w:lang w:bidi="ar"/>
        </w:rPr>
        <w:t xml:space="preserve">     </w:t>
      </w:r>
      <w:r>
        <w:rPr>
          <w:rFonts w:hint="eastAsia" w:ascii="宋体" w:hAnsi="宋体" w:eastAsia="宋体" w:cs="宋体"/>
          <w:snapToGrid w:val="0"/>
          <w:kern w:val="2"/>
          <w:sz w:val="21"/>
          <w:szCs w:val="21"/>
          <w:lang w:bidi="ar"/>
        </w:rPr>
        <w:t>年</w:t>
      </w:r>
      <w:r>
        <w:rPr>
          <w:rFonts w:hint="eastAsia" w:ascii="宋体" w:hAnsi="宋体" w:eastAsia="宋体" w:cs="宋体"/>
          <w:kern w:val="2"/>
          <w:sz w:val="21"/>
          <w:szCs w:val="21"/>
          <w:lang w:bidi="ar"/>
        </w:rPr>
        <w:t xml:space="preserve">   </w:t>
      </w:r>
      <w:r>
        <w:rPr>
          <w:rFonts w:hint="eastAsia" w:ascii="宋体" w:hAnsi="宋体" w:eastAsia="宋体" w:cs="宋体"/>
          <w:snapToGrid w:val="0"/>
          <w:kern w:val="2"/>
          <w:sz w:val="21"/>
          <w:szCs w:val="21"/>
          <w:lang w:bidi="ar"/>
        </w:rPr>
        <w:t>月</w:t>
      </w:r>
      <w:r>
        <w:rPr>
          <w:rFonts w:hint="eastAsia" w:ascii="宋体" w:hAnsi="宋体" w:eastAsia="宋体" w:cs="宋体"/>
          <w:kern w:val="2"/>
          <w:sz w:val="21"/>
          <w:szCs w:val="21"/>
          <w:lang w:bidi="ar"/>
        </w:rPr>
        <w:t xml:space="preserve">   </w:t>
      </w:r>
      <w:r>
        <w:rPr>
          <w:rFonts w:hint="eastAsia" w:ascii="宋体" w:hAnsi="宋体" w:eastAsia="宋体" w:cs="宋体"/>
          <w:snapToGrid w:val="0"/>
          <w:kern w:val="2"/>
          <w:sz w:val="21"/>
          <w:szCs w:val="21"/>
          <w:lang w:bidi="ar"/>
        </w:rPr>
        <w:t>日</w:t>
      </w:r>
      <w:r>
        <w:rPr>
          <w:rFonts w:hint="eastAsia" w:ascii="宋体" w:hAnsi="宋体" w:eastAsia="宋体" w:cs="宋体"/>
          <w:kern w:val="2"/>
          <w:sz w:val="21"/>
          <w:szCs w:val="21"/>
          <w:lang w:bidi="ar"/>
        </w:rPr>
        <w:t xml:space="preserve">           </w:t>
      </w:r>
    </w:p>
    <w:p w14:paraId="581F762E">
      <w:pPr>
        <w:pStyle w:val="54"/>
        <w:widowControl w:val="0"/>
        <w:adjustRightInd w:val="0"/>
        <w:snapToGrid w:val="0"/>
        <w:spacing w:before="120" w:beforeLines="50" w:beforeAutospacing="0" w:after="120" w:afterLines="50" w:afterAutospacing="0" w:line="460" w:lineRule="exact"/>
        <w:ind w:firstLine="447" w:firstLineChars="213"/>
        <w:jc w:val="both"/>
        <w:rPr>
          <w:rFonts w:hint="eastAsia" w:ascii="宋体" w:hAnsi="宋体" w:eastAsia="宋体" w:cs="宋体"/>
          <w:snapToGrid w:val="0"/>
          <w:sz w:val="21"/>
          <w:szCs w:val="21"/>
        </w:rPr>
      </w:pPr>
    </w:p>
    <w:p w14:paraId="5CB46B20">
      <w:pPr>
        <w:pStyle w:val="54"/>
        <w:widowControl w:val="0"/>
        <w:adjustRightInd w:val="0"/>
        <w:snapToGrid w:val="0"/>
        <w:spacing w:before="120" w:beforeLines="50" w:beforeAutospacing="0" w:after="120" w:afterLines="50" w:afterAutospacing="0" w:line="460" w:lineRule="exact"/>
        <w:ind w:firstLine="447" w:firstLineChars="213"/>
        <w:jc w:val="both"/>
        <w:rPr>
          <w:rFonts w:hint="eastAsia" w:ascii="宋体" w:hAnsi="宋体" w:eastAsia="宋体" w:cs="宋体"/>
          <w:sz w:val="21"/>
          <w:szCs w:val="21"/>
        </w:rPr>
      </w:pPr>
      <w:r>
        <w:rPr>
          <w:rFonts w:hint="eastAsia" w:ascii="宋体" w:hAnsi="宋体" w:eastAsia="宋体" w:cs="宋体"/>
          <w:snapToGrid w:val="0"/>
          <w:kern w:val="2"/>
          <w:sz w:val="21"/>
          <w:szCs w:val="21"/>
          <w:lang w:bidi="ar"/>
        </w:rPr>
        <w:t>乙方（盖章）：</w:t>
      </w:r>
    </w:p>
    <w:p w14:paraId="0F34CDAD">
      <w:pPr>
        <w:pStyle w:val="54"/>
        <w:widowControl w:val="0"/>
        <w:adjustRightInd w:val="0"/>
        <w:snapToGrid w:val="0"/>
        <w:spacing w:before="120" w:beforeLines="50" w:beforeAutospacing="0" w:after="120" w:afterLines="50" w:afterAutospacing="0" w:line="460" w:lineRule="exact"/>
        <w:ind w:firstLine="447" w:firstLineChars="213"/>
        <w:jc w:val="both"/>
        <w:rPr>
          <w:rFonts w:hint="eastAsia" w:ascii="宋体" w:hAnsi="宋体" w:eastAsia="宋体" w:cs="宋体"/>
          <w:sz w:val="21"/>
          <w:szCs w:val="21"/>
        </w:rPr>
      </w:pPr>
      <w:r>
        <w:rPr>
          <w:rFonts w:hint="eastAsia" w:ascii="宋体" w:hAnsi="宋体" w:eastAsia="宋体" w:cs="宋体"/>
          <w:snapToGrid w:val="0"/>
          <w:kern w:val="2"/>
          <w:sz w:val="21"/>
          <w:szCs w:val="21"/>
          <w:lang w:bidi="ar"/>
        </w:rPr>
        <w:t xml:space="preserve">地址： </w:t>
      </w:r>
    </w:p>
    <w:p w14:paraId="221B78DA">
      <w:pPr>
        <w:pStyle w:val="54"/>
        <w:widowControl w:val="0"/>
        <w:adjustRightInd w:val="0"/>
        <w:snapToGrid w:val="0"/>
        <w:spacing w:before="120" w:beforeLines="50" w:beforeAutospacing="0" w:after="120" w:afterLines="50" w:afterAutospacing="0" w:line="460" w:lineRule="exact"/>
        <w:ind w:firstLine="447" w:firstLineChars="213"/>
        <w:jc w:val="both"/>
        <w:rPr>
          <w:rFonts w:hint="eastAsia" w:ascii="宋体" w:hAnsi="宋体" w:eastAsia="宋体" w:cs="宋体"/>
          <w:sz w:val="21"/>
          <w:szCs w:val="21"/>
        </w:rPr>
      </w:pPr>
      <w:r>
        <w:rPr>
          <w:rFonts w:hint="eastAsia" w:ascii="宋体" w:hAnsi="宋体" w:eastAsia="宋体" w:cs="宋体"/>
          <w:snapToGrid w:val="0"/>
          <w:kern w:val="2"/>
          <w:sz w:val="21"/>
          <w:szCs w:val="21"/>
          <w:lang w:bidi="ar"/>
        </w:rPr>
        <w:t>开户行：</w:t>
      </w:r>
    </w:p>
    <w:p w14:paraId="342FBF2B">
      <w:pPr>
        <w:pStyle w:val="54"/>
        <w:widowControl w:val="0"/>
        <w:adjustRightInd w:val="0"/>
        <w:snapToGrid w:val="0"/>
        <w:spacing w:before="120" w:beforeLines="50" w:beforeAutospacing="0" w:after="120" w:afterLines="50" w:afterAutospacing="0" w:line="460" w:lineRule="exact"/>
        <w:ind w:firstLine="447" w:firstLineChars="213"/>
        <w:jc w:val="both"/>
        <w:rPr>
          <w:rFonts w:hint="eastAsia" w:ascii="宋体" w:hAnsi="宋体" w:eastAsia="宋体" w:cs="宋体"/>
          <w:sz w:val="21"/>
          <w:szCs w:val="21"/>
        </w:rPr>
      </w:pPr>
      <w:r>
        <w:rPr>
          <w:rFonts w:hint="eastAsia" w:ascii="宋体" w:hAnsi="宋体" w:eastAsia="宋体" w:cs="宋体"/>
          <w:snapToGrid w:val="0"/>
          <w:kern w:val="2"/>
          <w:sz w:val="21"/>
          <w:szCs w:val="21"/>
          <w:lang w:bidi="ar"/>
        </w:rPr>
        <w:t>开户帐号：</w:t>
      </w:r>
    </w:p>
    <w:p w14:paraId="1437F1DD">
      <w:pPr>
        <w:pStyle w:val="54"/>
        <w:widowControl w:val="0"/>
        <w:adjustRightInd w:val="0"/>
        <w:snapToGrid w:val="0"/>
        <w:spacing w:before="120" w:beforeLines="50" w:beforeAutospacing="0" w:after="120" w:afterLines="50" w:afterAutospacing="0" w:line="460" w:lineRule="exact"/>
        <w:ind w:firstLine="447" w:firstLineChars="213"/>
        <w:jc w:val="both"/>
        <w:rPr>
          <w:rFonts w:hint="eastAsia" w:ascii="宋体" w:hAnsi="宋体" w:eastAsia="宋体" w:cs="宋体"/>
          <w:sz w:val="21"/>
          <w:szCs w:val="21"/>
        </w:rPr>
      </w:pPr>
      <w:r>
        <w:rPr>
          <w:rFonts w:hint="eastAsia" w:ascii="宋体" w:hAnsi="宋体" w:eastAsia="宋体" w:cs="宋体"/>
          <w:snapToGrid w:val="0"/>
          <w:kern w:val="2"/>
          <w:sz w:val="21"/>
          <w:szCs w:val="21"/>
          <w:lang w:bidi="ar"/>
        </w:rPr>
        <w:t>法定（授权）代表人：</w:t>
      </w:r>
    </w:p>
    <w:p w14:paraId="44E27543">
      <w:pPr>
        <w:pStyle w:val="54"/>
        <w:widowControl w:val="0"/>
        <w:adjustRightInd w:val="0"/>
        <w:snapToGrid w:val="0"/>
        <w:spacing w:before="120" w:beforeLines="50" w:beforeAutospacing="0" w:after="120" w:afterLines="50" w:afterAutospacing="0" w:line="460" w:lineRule="exact"/>
        <w:ind w:firstLine="447" w:firstLineChars="213"/>
        <w:jc w:val="both"/>
        <w:rPr>
          <w:rFonts w:hint="eastAsia" w:ascii="宋体" w:hAnsi="宋体" w:eastAsia="宋体" w:cs="宋体"/>
          <w:sz w:val="21"/>
          <w:szCs w:val="21"/>
        </w:rPr>
      </w:pPr>
      <w:r>
        <w:rPr>
          <w:rFonts w:hint="eastAsia" w:ascii="宋体" w:hAnsi="宋体" w:eastAsia="宋体" w:cs="宋体"/>
          <w:snapToGrid w:val="0"/>
          <w:kern w:val="2"/>
          <w:sz w:val="21"/>
          <w:szCs w:val="21"/>
          <w:lang w:bidi="ar"/>
        </w:rPr>
        <w:t>签名日期：</w:t>
      </w:r>
      <w:r>
        <w:rPr>
          <w:rFonts w:hint="eastAsia" w:ascii="宋体" w:hAnsi="宋体" w:eastAsia="宋体" w:cs="宋体"/>
          <w:kern w:val="2"/>
          <w:sz w:val="21"/>
          <w:szCs w:val="21"/>
          <w:lang w:bidi="ar"/>
        </w:rPr>
        <w:t xml:space="preserve">      </w:t>
      </w:r>
      <w:r>
        <w:rPr>
          <w:rFonts w:hint="eastAsia" w:ascii="宋体" w:hAnsi="宋体" w:eastAsia="宋体" w:cs="宋体"/>
          <w:snapToGrid w:val="0"/>
          <w:kern w:val="2"/>
          <w:sz w:val="21"/>
          <w:szCs w:val="21"/>
          <w:lang w:bidi="ar"/>
        </w:rPr>
        <w:t>年</w:t>
      </w:r>
      <w:r>
        <w:rPr>
          <w:rFonts w:hint="eastAsia" w:ascii="宋体" w:hAnsi="宋体" w:eastAsia="宋体" w:cs="宋体"/>
          <w:kern w:val="2"/>
          <w:sz w:val="21"/>
          <w:szCs w:val="21"/>
          <w:lang w:bidi="ar"/>
        </w:rPr>
        <w:t xml:space="preserve">   </w:t>
      </w:r>
      <w:r>
        <w:rPr>
          <w:rFonts w:hint="eastAsia" w:ascii="宋体" w:hAnsi="宋体" w:eastAsia="宋体" w:cs="宋体"/>
          <w:snapToGrid w:val="0"/>
          <w:kern w:val="2"/>
          <w:sz w:val="21"/>
          <w:szCs w:val="21"/>
          <w:lang w:bidi="ar"/>
        </w:rPr>
        <w:t>月</w:t>
      </w:r>
      <w:r>
        <w:rPr>
          <w:rFonts w:hint="eastAsia" w:ascii="宋体" w:hAnsi="宋体" w:eastAsia="宋体" w:cs="宋体"/>
          <w:kern w:val="2"/>
          <w:sz w:val="21"/>
          <w:szCs w:val="21"/>
          <w:lang w:bidi="ar"/>
        </w:rPr>
        <w:t xml:space="preserve">   </w:t>
      </w:r>
      <w:r>
        <w:rPr>
          <w:rFonts w:hint="eastAsia" w:ascii="宋体" w:hAnsi="宋体" w:eastAsia="宋体" w:cs="宋体"/>
          <w:snapToGrid w:val="0"/>
          <w:kern w:val="2"/>
          <w:sz w:val="21"/>
          <w:szCs w:val="21"/>
          <w:lang w:bidi="ar"/>
        </w:rPr>
        <w:t>日</w:t>
      </w:r>
    </w:p>
    <w:p w14:paraId="5572AF68">
      <w:pPr>
        <w:pStyle w:val="54"/>
        <w:widowControl w:val="0"/>
        <w:adjustRightInd w:val="0"/>
        <w:snapToGrid w:val="0"/>
        <w:spacing w:before="120" w:beforeLines="50" w:beforeAutospacing="0" w:after="120" w:afterLines="50" w:afterAutospacing="0" w:line="460" w:lineRule="exact"/>
        <w:ind w:firstLine="447" w:firstLineChars="213"/>
        <w:jc w:val="both"/>
        <w:rPr>
          <w:rFonts w:hint="eastAsia" w:ascii="宋体" w:hAnsi="宋体" w:eastAsia="宋体" w:cs="宋体"/>
          <w:snapToGrid w:val="0"/>
          <w:sz w:val="21"/>
          <w:szCs w:val="21"/>
        </w:rPr>
      </w:pPr>
    </w:p>
    <w:p w14:paraId="62EBE78A">
      <w:pPr>
        <w:rPr>
          <w:rFonts w:hint="eastAsia" w:ascii="宋体" w:hAnsi="宋体" w:eastAsia="宋体" w:cs="宋体"/>
          <w:sz w:val="21"/>
          <w:szCs w:val="21"/>
        </w:rPr>
      </w:pPr>
    </w:p>
    <w:p w14:paraId="025BBBE5">
      <w:pPr>
        <w:jc w:val="center"/>
        <w:outlineLvl w:val="0"/>
        <w:rPr>
          <w:rFonts w:hint="eastAsia" w:ascii="黑体" w:hAnsi="黑体" w:eastAsia="黑体" w:cs="黑体"/>
          <w:b/>
          <w:bCs/>
          <w:sz w:val="32"/>
          <w:szCs w:val="32"/>
        </w:rPr>
      </w:pPr>
      <w:r>
        <w:rPr>
          <w:rFonts w:hint="eastAsia" w:ascii="宋体" w:hAnsi="宋体" w:eastAsia="宋体" w:cs="宋体"/>
          <w:snapToGrid w:val="0"/>
          <w:sz w:val="21"/>
          <w:szCs w:val="21"/>
          <w:lang w:bidi="ar"/>
        </w:rPr>
        <w:br w:type="page"/>
      </w:r>
      <w:bookmarkStart w:id="37" w:name="_Toc66379548"/>
      <w:bookmarkStart w:id="38" w:name="_Toc16069"/>
      <w:r>
        <w:rPr>
          <w:rFonts w:hint="eastAsia" w:ascii="黑体" w:hAnsi="黑体" w:eastAsia="黑体" w:cs="黑体"/>
          <w:b/>
          <w:bCs/>
          <w:sz w:val="32"/>
          <w:szCs w:val="32"/>
        </w:rPr>
        <w:t>第六章　投标文件格式</w:t>
      </w:r>
      <w:bookmarkEnd w:id="37"/>
      <w:bookmarkEnd w:id="38"/>
    </w:p>
    <w:p w14:paraId="73D82E1A">
      <w:pPr>
        <w:snapToGrid w:val="0"/>
        <w:spacing w:line="360" w:lineRule="auto"/>
        <w:rPr>
          <w:rFonts w:hint="eastAsia" w:ascii="宋体" w:hAnsi="宋体" w:cs="宋体"/>
          <w:b/>
          <w:sz w:val="24"/>
        </w:rPr>
      </w:pPr>
    </w:p>
    <w:p w14:paraId="689D785E">
      <w:pPr>
        <w:snapToGrid w:val="0"/>
        <w:spacing w:line="360" w:lineRule="auto"/>
        <w:outlineLvl w:val="1"/>
        <w:rPr>
          <w:rFonts w:hint="eastAsia" w:ascii="黑体" w:hAnsi="黑体" w:eastAsia="黑体" w:cs="黑体"/>
          <w:b/>
          <w:bCs/>
          <w:sz w:val="24"/>
          <w:szCs w:val="20"/>
        </w:rPr>
      </w:pPr>
      <w:r>
        <w:rPr>
          <w:rFonts w:hint="eastAsia" w:ascii="黑体" w:hAnsi="黑体" w:eastAsia="黑体" w:cs="黑体"/>
          <w:b/>
          <w:sz w:val="24"/>
        </w:rPr>
        <w:t>1. 电子</w:t>
      </w:r>
      <w:r>
        <w:rPr>
          <w:rFonts w:hint="eastAsia" w:ascii="黑体" w:hAnsi="黑体" w:eastAsia="黑体" w:cs="黑体"/>
          <w:b/>
          <w:sz w:val="24"/>
          <w:lang w:bidi="ar"/>
        </w:rPr>
        <w:t>备份投标文件</w:t>
      </w:r>
      <w:r>
        <w:rPr>
          <w:rFonts w:hint="eastAsia" w:ascii="黑体" w:hAnsi="黑体" w:eastAsia="黑体" w:cs="黑体"/>
          <w:b/>
          <w:bCs/>
          <w:sz w:val="24"/>
        </w:rPr>
        <w:t>的外包装封面格式</w:t>
      </w:r>
    </w:p>
    <w:p w14:paraId="22381E0E">
      <w:pPr>
        <w:snapToGrid w:val="0"/>
        <w:spacing w:line="360" w:lineRule="auto"/>
        <w:rPr>
          <w:rFonts w:hint="eastAsia" w:ascii="宋体" w:hAnsi="宋体" w:cs="宋体"/>
          <w:bCs/>
          <w:sz w:val="24"/>
          <w:szCs w:val="20"/>
        </w:rPr>
      </w:pPr>
    </w:p>
    <w:p w14:paraId="3202EE18">
      <w:pPr>
        <w:snapToGrid w:val="0"/>
        <w:spacing w:line="360" w:lineRule="auto"/>
        <w:jc w:val="center"/>
        <w:rPr>
          <w:rFonts w:hint="eastAsia" w:ascii="宋体" w:hAnsi="宋体" w:cs="宋体"/>
          <w:b/>
          <w:bCs/>
          <w:sz w:val="52"/>
          <w:szCs w:val="52"/>
        </w:rPr>
      </w:pPr>
      <w:r>
        <w:rPr>
          <w:rFonts w:hint="eastAsia" w:ascii="宋体" w:hAnsi="宋体" w:cs="宋体"/>
          <w:b/>
          <w:bCs/>
          <w:sz w:val="52"/>
          <w:szCs w:val="52"/>
        </w:rPr>
        <w:t>电子备份投标文件</w:t>
      </w:r>
    </w:p>
    <w:p w14:paraId="636416F3">
      <w:pPr>
        <w:snapToGrid w:val="0"/>
        <w:spacing w:line="360" w:lineRule="auto"/>
        <w:rPr>
          <w:rFonts w:hint="eastAsia" w:ascii="宋体" w:hAnsi="宋体" w:cs="宋体"/>
          <w:bCs/>
          <w:sz w:val="24"/>
          <w:szCs w:val="20"/>
        </w:rPr>
      </w:pPr>
    </w:p>
    <w:p w14:paraId="6AAF8B08">
      <w:pPr>
        <w:snapToGrid w:val="0"/>
        <w:spacing w:line="360" w:lineRule="auto"/>
        <w:ind w:left="2647" w:leftChars="594" w:hanging="1400" w:hangingChars="500"/>
        <w:rPr>
          <w:rFonts w:hint="eastAsia" w:ascii="宋体" w:hAnsi="宋体" w:cs="宋体"/>
          <w:bCs/>
          <w:sz w:val="28"/>
          <w:szCs w:val="28"/>
        </w:rPr>
      </w:pPr>
      <w:r>
        <w:rPr>
          <w:rFonts w:hint="eastAsia" w:ascii="宋体" w:hAnsi="宋体" w:cs="宋体"/>
          <w:bCs/>
          <w:sz w:val="28"/>
          <w:szCs w:val="28"/>
        </w:rPr>
        <w:t xml:space="preserve">项目名称： </w:t>
      </w:r>
    </w:p>
    <w:p w14:paraId="3FDA392E">
      <w:pPr>
        <w:snapToGrid w:val="0"/>
        <w:spacing w:line="360" w:lineRule="auto"/>
        <w:ind w:firstLine="560" w:firstLineChars="200"/>
        <w:rPr>
          <w:rFonts w:hint="eastAsia" w:ascii="宋体" w:hAnsi="宋体" w:cs="宋体"/>
          <w:bCs/>
          <w:sz w:val="28"/>
          <w:szCs w:val="28"/>
        </w:rPr>
      </w:pPr>
      <w:r>
        <w:rPr>
          <w:rFonts w:hint="eastAsia" w:ascii="宋体" w:hAnsi="宋体" w:cs="宋体"/>
          <w:bCs/>
          <w:sz w:val="28"/>
          <w:szCs w:val="28"/>
        </w:rPr>
        <w:t xml:space="preserve">     项目编号：</w:t>
      </w:r>
    </w:p>
    <w:p w14:paraId="38F46BDB">
      <w:pPr>
        <w:snapToGrid w:val="0"/>
        <w:spacing w:line="360" w:lineRule="auto"/>
        <w:ind w:firstLine="560" w:firstLineChars="200"/>
        <w:rPr>
          <w:rFonts w:hint="eastAsia" w:ascii="宋体" w:hAnsi="宋体" w:cs="宋体"/>
          <w:bCs/>
          <w:sz w:val="28"/>
          <w:szCs w:val="28"/>
        </w:rPr>
      </w:pPr>
      <w:r>
        <w:rPr>
          <w:rFonts w:hint="eastAsia" w:ascii="宋体" w:hAnsi="宋体" w:cs="宋体"/>
          <w:bCs/>
          <w:sz w:val="28"/>
          <w:szCs w:val="28"/>
        </w:rPr>
        <w:t xml:space="preserve">     </w:t>
      </w:r>
    </w:p>
    <w:p w14:paraId="5DE7E82D">
      <w:pPr>
        <w:pStyle w:val="15"/>
        <w:snapToGrid w:val="0"/>
        <w:spacing w:line="360" w:lineRule="auto"/>
        <w:ind w:firstLine="1260" w:firstLineChars="450"/>
        <w:rPr>
          <w:rFonts w:hint="eastAsia" w:ascii="宋体" w:hAnsi="宋体" w:cs="宋体"/>
          <w:bCs/>
          <w:sz w:val="28"/>
          <w:szCs w:val="28"/>
        </w:rPr>
      </w:pPr>
    </w:p>
    <w:p w14:paraId="3C70BE87">
      <w:pPr>
        <w:pStyle w:val="15"/>
        <w:snapToGrid w:val="0"/>
        <w:spacing w:line="360" w:lineRule="auto"/>
        <w:ind w:firstLine="1260" w:firstLineChars="450"/>
        <w:rPr>
          <w:rFonts w:hint="eastAsia" w:ascii="宋体" w:hAnsi="宋体" w:cs="宋体"/>
          <w:bCs/>
          <w:sz w:val="28"/>
          <w:szCs w:val="28"/>
        </w:rPr>
      </w:pPr>
    </w:p>
    <w:p w14:paraId="24FA136E">
      <w:pPr>
        <w:pStyle w:val="15"/>
        <w:snapToGrid w:val="0"/>
        <w:spacing w:line="360" w:lineRule="auto"/>
        <w:ind w:firstLine="1260" w:firstLineChars="450"/>
        <w:rPr>
          <w:rFonts w:hint="eastAsia" w:ascii="宋体" w:hAnsi="宋体" w:cs="宋体"/>
          <w:bCs/>
          <w:sz w:val="28"/>
          <w:szCs w:val="28"/>
        </w:rPr>
      </w:pPr>
    </w:p>
    <w:p w14:paraId="28D4DEAB">
      <w:pPr>
        <w:pStyle w:val="15"/>
        <w:snapToGrid w:val="0"/>
        <w:spacing w:line="360" w:lineRule="auto"/>
        <w:ind w:firstLine="1260" w:firstLineChars="450"/>
        <w:rPr>
          <w:rFonts w:hint="eastAsia" w:ascii="宋体" w:hAnsi="宋体" w:cs="宋体"/>
          <w:bCs/>
          <w:sz w:val="28"/>
          <w:szCs w:val="28"/>
        </w:rPr>
      </w:pPr>
    </w:p>
    <w:p w14:paraId="6BB23842">
      <w:pPr>
        <w:pStyle w:val="15"/>
        <w:snapToGrid w:val="0"/>
        <w:spacing w:line="360" w:lineRule="auto"/>
        <w:ind w:firstLine="1260" w:firstLineChars="450"/>
        <w:rPr>
          <w:rFonts w:hint="eastAsia" w:ascii="宋体" w:hAnsi="宋体" w:cs="宋体"/>
          <w:bCs/>
          <w:sz w:val="28"/>
          <w:szCs w:val="28"/>
        </w:rPr>
      </w:pPr>
      <w:r>
        <w:rPr>
          <w:rFonts w:hint="eastAsia" w:ascii="宋体" w:hAnsi="宋体" w:cs="宋体"/>
          <w:bCs/>
          <w:sz w:val="28"/>
          <w:szCs w:val="28"/>
          <w:lang w:eastAsia="zh-CN"/>
        </w:rPr>
        <w:t>投标人</w:t>
      </w:r>
      <w:r>
        <w:rPr>
          <w:rFonts w:hint="eastAsia" w:ascii="宋体" w:hAnsi="宋体" w:cs="宋体"/>
          <w:bCs/>
          <w:sz w:val="28"/>
          <w:szCs w:val="28"/>
        </w:rPr>
        <w:t>名称：（盖章）</w:t>
      </w:r>
    </w:p>
    <w:p w14:paraId="325EAE9A">
      <w:pPr>
        <w:pStyle w:val="15"/>
        <w:snapToGrid w:val="0"/>
        <w:spacing w:line="360" w:lineRule="auto"/>
        <w:ind w:firstLine="1260" w:firstLineChars="450"/>
        <w:rPr>
          <w:rFonts w:hint="eastAsia" w:ascii="宋体" w:hAnsi="宋体" w:cs="宋体"/>
          <w:bCs/>
          <w:sz w:val="28"/>
          <w:szCs w:val="28"/>
        </w:rPr>
      </w:pPr>
      <w:r>
        <w:rPr>
          <w:rFonts w:hint="eastAsia" w:ascii="宋体" w:hAnsi="宋体" w:cs="宋体"/>
          <w:bCs/>
          <w:sz w:val="28"/>
          <w:szCs w:val="28"/>
          <w:lang w:eastAsia="zh-CN"/>
        </w:rPr>
        <w:t>投标人</w:t>
      </w:r>
      <w:r>
        <w:rPr>
          <w:rFonts w:hint="eastAsia" w:ascii="宋体" w:hAnsi="宋体" w:cs="宋体"/>
          <w:bCs/>
          <w:sz w:val="28"/>
          <w:szCs w:val="28"/>
        </w:rPr>
        <w:t>地址：</w:t>
      </w:r>
    </w:p>
    <w:p w14:paraId="2AD7F650">
      <w:pPr>
        <w:pStyle w:val="15"/>
        <w:snapToGrid w:val="0"/>
        <w:spacing w:line="360" w:lineRule="auto"/>
        <w:ind w:firstLine="1260" w:firstLineChars="450"/>
        <w:rPr>
          <w:rFonts w:hint="eastAsia" w:ascii="宋体" w:hAnsi="宋体" w:cs="宋体"/>
          <w:bCs/>
          <w:sz w:val="28"/>
          <w:szCs w:val="28"/>
        </w:rPr>
      </w:pPr>
      <w:r>
        <w:rPr>
          <w:rFonts w:hint="eastAsia" w:ascii="宋体" w:hAnsi="宋体" w:cs="宋体"/>
          <w:bCs/>
          <w:sz w:val="28"/>
          <w:szCs w:val="28"/>
        </w:rPr>
        <w:t>在  年  月  日  时  分之前不得启封</w:t>
      </w:r>
    </w:p>
    <w:p w14:paraId="517C9296">
      <w:pPr>
        <w:pStyle w:val="15"/>
        <w:snapToGrid w:val="0"/>
        <w:spacing w:line="360" w:lineRule="auto"/>
        <w:ind w:firstLine="1164" w:firstLineChars="416"/>
        <w:rPr>
          <w:rFonts w:hint="eastAsia" w:ascii="宋体" w:hAnsi="宋体" w:cs="宋体"/>
          <w:sz w:val="28"/>
          <w:szCs w:val="28"/>
        </w:rPr>
      </w:pPr>
    </w:p>
    <w:p w14:paraId="7885CD1C">
      <w:pPr>
        <w:pStyle w:val="15"/>
        <w:snapToGrid w:val="0"/>
        <w:spacing w:line="360" w:lineRule="auto"/>
        <w:ind w:firstLine="1164" w:firstLineChars="416"/>
        <w:rPr>
          <w:rFonts w:hint="eastAsia" w:ascii="宋体" w:hAnsi="宋体" w:cs="宋体"/>
          <w:sz w:val="28"/>
          <w:szCs w:val="28"/>
        </w:rPr>
      </w:pPr>
    </w:p>
    <w:p w14:paraId="49B7B891">
      <w:pPr>
        <w:snapToGrid w:val="0"/>
        <w:spacing w:line="360" w:lineRule="auto"/>
        <w:ind w:firstLine="645"/>
        <w:rPr>
          <w:rFonts w:hint="eastAsia" w:ascii="宋体" w:hAnsi="宋体" w:cs="宋体"/>
          <w:sz w:val="24"/>
          <w:szCs w:val="20"/>
        </w:rPr>
      </w:pPr>
      <w:r>
        <w:rPr>
          <w:rFonts w:hint="eastAsia" w:ascii="宋体" w:hAnsi="宋体" w:cs="宋体"/>
          <w:sz w:val="28"/>
          <w:szCs w:val="28"/>
        </w:rPr>
        <w:t xml:space="preserve">                        年  月  日</w:t>
      </w:r>
    </w:p>
    <w:p w14:paraId="480AB0DD">
      <w:pPr>
        <w:snapToGrid w:val="0"/>
        <w:spacing w:line="360" w:lineRule="auto"/>
        <w:outlineLvl w:val="1"/>
        <w:rPr>
          <w:rFonts w:hint="eastAsia" w:ascii="黑体" w:hAnsi="黑体" w:eastAsia="黑体" w:cs="黑体"/>
          <w:b/>
          <w:sz w:val="24"/>
          <w:szCs w:val="20"/>
        </w:rPr>
      </w:pPr>
      <w:r>
        <w:rPr>
          <w:rFonts w:ascii="宋体" w:hAnsi="宋体" w:cs="宋体"/>
          <w:b/>
          <w:sz w:val="24"/>
        </w:rPr>
        <w:br w:type="page"/>
      </w:r>
      <w:r>
        <w:rPr>
          <w:rFonts w:hint="eastAsia" w:ascii="黑体" w:hAnsi="黑体" w:eastAsia="黑体" w:cs="黑体"/>
          <w:b/>
          <w:sz w:val="24"/>
        </w:rPr>
        <w:t>2. 资格证明</w:t>
      </w:r>
      <w:r>
        <w:rPr>
          <w:rFonts w:hint="eastAsia" w:ascii="黑体" w:hAnsi="黑体" w:eastAsia="黑体" w:cs="黑体"/>
          <w:b/>
          <w:sz w:val="24"/>
          <w:lang w:val="en-US" w:eastAsia="zh-CN"/>
        </w:rPr>
        <w:t>文件</w:t>
      </w:r>
      <w:r>
        <w:rPr>
          <w:rFonts w:hint="eastAsia" w:ascii="黑体" w:hAnsi="黑体" w:eastAsia="黑体" w:cs="黑体"/>
          <w:b/>
          <w:sz w:val="24"/>
        </w:rPr>
        <w:t>/商务技术</w:t>
      </w:r>
      <w:r>
        <w:rPr>
          <w:rFonts w:hint="eastAsia" w:ascii="黑体" w:hAnsi="黑体" w:eastAsia="黑体" w:cs="黑体"/>
          <w:b/>
          <w:sz w:val="24"/>
          <w:lang w:val="en-US" w:eastAsia="zh-CN"/>
        </w:rPr>
        <w:t>文件</w:t>
      </w:r>
      <w:r>
        <w:rPr>
          <w:rFonts w:hint="eastAsia" w:ascii="黑体" w:hAnsi="黑体" w:eastAsia="黑体" w:cs="黑体"/>
          <w:b/>
          <w:sz w:val="24"/>
        </w:rPr>
        <w:t>/报价</w:t>
      </w:r>
      <w:r>
        <w:rPr>
          <w:rFonts w:hint="eastAsia" w:ascii="黑体" w:hAnsi="黑体" w:eastAsia="黑体" w:cs="黑体"/>
          <w:b/>
          <w:bCs/>
          <w:sz w:val="24"/>
        </w:rPr>
        <w:t>文件</w:t>
      </w:r>
      <w:r>
        <w:rPr>
          <w:rFonts w:hint="eastAsia" w:ascii="黑体" w:hAnsi="黑体" w:eastAsia="黑体" w:cs="黑体"/>
          <w:b/>
          <w:sz w:val="24"/>
        </w:rPr>
        <w:t xml:space="preserve">封面格式 </w:t>
      </w:r>
    </w:p>
    <w:p w14:paraId="28A2E92F">
      <w:pPr>
        <w:snapToGrid w:val="0"/>
        <w:spacing w:line="360" w:lineRule="auto"/>
        <w:rPr>
          <w:rFonts w:hint="eastAsia" w:ascii="宋体" w:hAnsi="宋体" w:cs="宋体"/>
          <w:b/>
          <w:bCs/>
          <w:sz w:val="32"/>
          <w:szCs w:val="20"/>
        </w:rPr>
      </w:pPr>
      <w:r>
        <w:rPr>
          <w:rFonts w:hint="eastAsia" w:ascii="宋体" w:hAnsi="宋体" w:cs="宋体"/>
          <w:sz w:val="24"/>
        </w:rPr>
        <w:t xml:space="preserve">                                                    </w:t>
      </w:r>
    </w:p>
    <w:p w14:paraId="52B69323">
      <w:pPr>
        <w:snapToGrid w:val="0"/>
        <w:spacing w:line="360" w:lineRule="auto"/>
        <w:jc w:val="center"/>
        <w:rPr>
          <w:rFonts w:hint="eastAsia" w:ascii="宋体" w:hAnsi="宋体" w:cs="宋体"/>
          <w:bCs/>
          <w:sz w:val="24"/>
          <w:szCs w:val="20"/>
        </w:rPr>
      </w:pPr>
    </w:p>
    <w:p w14:paraId="634A5678">
      <w:pPr>
        <w:snapToGrid w:val="0"/>
        <w:spacing w:line="360" w:lineRule="auto"/>
        <w:jc w:val="center"/>
        <w:rPr>
          <w:rFonts w:hint="eastAsia" w:ascii="黑体" w:hAnsi="黑体" w:eastAsia="黑体" w:cs="黑体"/>
          <w:b/>
          <w:bCs/>
          <w:sz w:val="52"/>
          <w:szCs w:val="52"/>
          <w:lang w:val="en-US" w:eastAsia="zh-CN"/>
        </w:rPr>
      </w:pPr>
      <w:r>
        <w:rPr>
          <w:rFonts w:hint="eastAsia" w:ascii="黑体" w:hAnsi="黑体" w:eastAsia="黑体" w:cs="黑体"/>
          <w:b/>
          <w:bCs/>
          <w:sz w:val="52"/>
          <w:szCs w:val="52"/>
        </w:rPr>
        <w:t>资格证明</w:t>
      </w:r>
      <w:r>
        <w:rPr>
          <w:rFonts w:hint="eastAsia" w:ascii="黑体" w:hAnsi="黑体" w:eastAsia="黑体" w:cs="黑体"/>
          <w:b/>
          <w:bCs/>
          <w:sz w:val="52"/>
          <w:szCs w:val="52"/>
          <w:lang w:val="en-US" w:eastAsia="zh-CN"/>
        </w:rPr>
        <w:t>文件</w:t>
      </w:r>
      <w:r>
        <w:rPr>
          <w:rFonts w:hint="eastAsia" w:ascii="黑体" w:hAnsi="黑体" w:eastAsia="黑体" w:cs="黑体"/>
          <w:b/>
          <w:bCs/>
          <w:sz w:val="52"/>
          <w:szCs w:val="52"/>
        </w:rPr>
        <w:t>/商务技术</w:t>
      </w:r>
      <w:r>
        <w:rPr>
          <w:rFonts w:hint="eastAsia" w:ascii="黑体" w:hAnsi="黑体" w:eastAsia="黑体" w:cs="黑体"/>
          <w:b/>
          <w:bCs/>
          <w:sz w:val="52"/>
          <w:szCs w:val="52"/>
          <w:lang w:val="en-US" w:eastAsia="zh-CN"/>
        </w:rPr>
        <w:t>文件</w:t>
      </w:r>
    </w:p>
    <w:p w14:paraId="542AE684">
      <w:pPr>
        <w:snapToGrid w:val="0"/>
        <w:spacing w:line="360" w:lineRule="auto"/>
        <w:jc w:val="center"/>
        <w:rPr>
          <w:rFonts w:hint="eastAsia" w:ascii="黑体" w:hAnsi="黑体" w:eastAsia="黑体" w:cs="黑体"/>
          <w:b/>
          <w:bCs/>
          <w:sz w:val="52"/>
          <w:szCs w:val="52"/>
        </w:rPr>
      </w:pPr>
      <w:r>
        <w:rPr>
          <w:rFonts w:hint="eastAsia" w:ascii="黑体" w:hAnsi="黑体" w:eastAsia="黑体" w:cs="黑体"/>
          <w:b/>
          <w:bCs/>
          <w:sz w:val="52"/>
          <w:szCs w:val="52"/>
        </w:rPr>
        <w:t>/报价文件</w:t>
      </w:r>
    </w:p>
    <w:p w14:paraId="7F4C57C0">
      <w:pPr>
        <w:snapToGrid w:val="0"/>
        <w:spacing w:line="360" w:lineRule="auto"/>
        <w:rPr>
          <w:rFonts w:hint="eastAsia" w:ascii="宋体" w:hAnsi="宋体" w:cs="宋体"/>
          <w:bCs/>
          <w:sz w:val="24"/>
          <w:szCs w:val="20"/>
        </w:rPr>
      </w:pPr>
    </w:p>
    <w:p w14:paraId="15021C04">
      <w:pPr>
        <w:snapToGrid w:val="0"/>
        <w:spacing w:line="360" w:lineRule="auto"/>
        <w:ind w:left="2647" w:leftChars="594" w:hanging="1400" w:hangingChars="500"/>
        <w:rPr>
          <w:rFonts w:hint="eastAsia" w:ascii="黑体" w:hAnsi="黑体" w:eastAsia="黑体" w:cs="黑体"/>
          <w:bCs/>
          <w:sz w:val="28"/>
          <w:szCs w:val="28"/>
        </w:rPr>
      </w:pPr>
      <w:r>
        <w:rPr>
          <w:rFonts w:hint="eastAsia" w:ascii="黑体" w:hAnsi="黑体" w:eastAsia="黑体" w:cs="黑体"/>
          <w:bCs/>
          <w:sz w:val="28"/>
          <w:szCs w:val="28"/>
        </w:rPr>
        <w:t xml:space="preserve">项目名称： </w:t>
      </w:r>
    </w:p>
    <w:p w14:paraId="5694A39D">
      <w:pPr>
        <w:snapToGrid w:val="0"/>
        <w:spacing w:line="360" w:lineRule="auto"/>
        <w:ind w:firstLine="560" w:firstLineChars="200"/>
        <w:rPr>
          <w:rFonts w:hint="eastAsia" w:ascii="黑体" w:hAnsi="黑体" w:eastAsia="黑体" w:cs="黑体"/>
          <w:bCs/>
          <w:sz w:val="28"/>
          <w:szCs w:val="28"/>
        </w:rPr>
      </w:pPr>
      <w:r>
        <w:rPr>
          <w:rFonts w:hint="eastAsia" w:ascii="黑体" w:hAnsi="黑体" w:eastAsia="黑体" w:cs="黑体"/>
          <w:bCs/>
          <w:sz w:val="28"/>
          <w:szCs w:val="28"/>
        </w:rPr>
        <w:t xml:space="preserve">     项目编号：   </w:t>
      </w:r>
    </w:p>
    <w:p w14:paraId="2A378187">
      <w:pPr>
        <w:pStyle w:val="15"/>
        <w:snapToGrid w:val="0"/>
        <w:spacing w:line="360" w:lineRule="auto"/>
        <w:ind w:firstLine="1260" w:firstLineChars="450"/>
        <w:rPr>
          <w:rFonts w:hint="eastAsia" w:ascii="黑体" w:hAnsi="黑体" w:eastAsia="黑体" w:cs="黑体"/>
          <w:bCs/>
          <w:sz w:val="28"/>
          <w:szCs w:val="28"/>
        </w:rPr>
      </w:pPr>
    </w:p>
    <w:p w14:paraId="6268CE18">
      <w:pPr>
        <w:pStyle w:val="15"/>
        <w:snapToGrid w:val="0"/>
        <w:spacing w:line="360" w:lineRule="auto"/>
        <w:ind w:firstLine="1260" w:firstLineChars="450"/>
        <w:rPr>
          <w:rFonts w:hint="eastAsia" w:ascii="黑体" w:hAnsi="黑体" w:eastAsia="黑体" w:cs="黑体"/>
          <w:bCs/>
          <w:sz w:val="28"/>
          <w:szCs w:val="28"/>
        </w:rPr>
      </w:pPr>
    </w:p>
    <w:p w14:paraId="548EF7EF">
      <w:pPr>
        <w:pStyle w:val="15"/>
        <w:snapToGrid w:val="0"/>
        <w:spacing w:line="360" w:lineRule="auto"/>
        <w:ind w:firstLine="1260" w:firstLineChars="450"/>
        <w:rPr>
          <w:rFonts w:hint="eastAsia" w:ascii="黑体" w:hAnsi="黑体" w:eastAsia="黑体" w:cs="黑体"/>
          <w:bCs/>
          <w:sz w:val="28"/>
          <w:szCs w:val="28"/>
        </w:rPr>
      </w:pPr>
    </w:p>
    <w:p w14:paraId="70424627">
      <w:pPr>
        <w:pStyle w:val="15"/>
        <w:snapToGrid w:val="0"/>
        <w:spacing w:line="360" w:lineRule="auto"/>
        <w:ind w:firstLine="1260" w:firstLineChars="450"/>
        <w:rPr>
          <w:rFonts w:hint="eastAsia" w:ascii="黑体" w:hAnsi="黑体" w:eastAsia="黑体" w:cs="黑体"/>
          <w:bCs/>
          <w:sz w:val="28"/>
          <w:szCs w:val="28"/>
        </w:rPr>
      </w:pPr>
    </w:p>
    <w:p w14:paraId="03FF5167">
      <w:pPr>
        <w:pStyle w:val="15"/>
        <w:snapToGrid w:val="0"/>
        <w:spacing w:line="360" w:lineRule="auto"/>
        <w:ind w:firstLine="1260" w:firstLineChars="450"/>
        <w:rPr>
          <w:rFonts w:hint="eastAsia" w:ascii="黑体" w:hAnsi="黑体" w:eastAsia="黑体" w:cs="黑体"/>
          <w:bCs/>
          <w:sz w:val="28"/>
          <w:szCs w:val="28"/>
        </w:rPr>
      </w:pPr>
    </w:p>
    <w:p w14:paraId="5BA3E19D">
      <w:pPr>
        <w:pStyle w:val="15"/>
        <w:snapToGrid w:val="0"/>
        <w:spacing w:line="360" w:lineRule="auto"/>
        <w:ind w:firstLine="1260" w:firstLineChars="450"/>
        <w:rPr>
          <w:rFonts w:hint="eastAsia" w:ascii="黑体" w:hAnsi="黑体" w:eastAsia="黑体" w:cs="黑体"/>
          <w:bCs/>
          <w:sz w:val="28"/>
          <w:szCs w:val="28"/>
        </w:rPr>
      </w:pPr>
    </w:p>
    <w:p w14:paraId="0C00AD3E">
      <w:pPr>
        <w:pStyle w:val="15"/>
        <w:snapToGrid w:val="0"/>
        <w:spacing w:line="360" w:lineRule="auto"/>
        <w:ind w:firstLine="1260" w:firstLineChars="450"/>
        <w:rPr>
          <w:rFonts w:hint="eastAsia" w:ascii="黑体" w:hAnsi="黑体" w:eastAsia="黑体" w:cs="黑体"/>
          <w:bCs/>
          <w:sz w:val="28"/>
          <w:szCs w:val="28"/>
        </w:rPr>
      </w:pPr>
    </w:p>
    <w:p w14:paraId="67057CFB">
      <w:pPr>
        <w:pStyle w:val="15"/>
        <w:snapToGrid w:val="0"/>
        <w:spacing w:line="360" w:lineRule="auto"/>
        <w:ind w:firstLine="1260" w:firstLineChars="450"/>
        <w:rPr>
          <w:rFonts w:hint="eastAsia" w:ascii="黑体" w:hAnsi="黑体" w:eastAsia="黑体" w:cs="黑体"/>
          <w:bCs/>
          <w:sz w:val="28"/>
          <w:szCs w:val="28"/>
        </w:rPr>
      </w:pPr>
    </w:p>
    <w:p w14:paraId="6275F77E">
      <w:pPr>
        <w:pStyle w:val="15"/>
        <w:snapToGrid w:val="0"/>
        <w:spacing w:line="360" w:lineRule="auto"/>
        <w:ind w:firstLine="1260" w:firstLineChars="450"/>
        <w:rPr>
          <w:rFonts w:hint="eastAsia" w:ascii="黑体" w:hAnsi="黑体" w:eastAsia="黑体" w:cs="黑体"/>
          <w:bCs/>
          <w:sz w:val="28"/>
          <w:szCs w:val="28"/>
        </w:rPr>
      </w:pPr>
    </w:p>
    <w:p w14:paraId="476C71F4">
      <w:pPr>
        <w:pStyle w:val="15"/>
        <w:snapToGrid w:val="0"/>
        <w:spacing w:line="360" w:lineRule="auto"/>
        <w:ind w:firstLine="1260" w:firstLineChars="450"/>
        <w:rPr>
          <w:rFonts w:hint="eastAsia" w:ascii="黑体" w:hAnsi="黑体" w:eastAsia="黑体" w:cs="黑体"/>
          <w:bCs/>
          <w:sz w:val="28"/>
          <w:szCs w:val="28"/>
        </w:rPr>
      </w:pPr>
      <w:r>
        <w:rPr>
          <w:rFonts w:hint="eastAsia" w:ascii="黑体" w:hAnsi="黑体" w:eastAsia="黑体" w:cs="黑体"/>
          <w:bCs/>
          <w:sz w:val="28"/>
          <w:szCs w:val="28"/>
          <w:lang w:eastAsia="zh-CN"/>
        </w:rPr>
        <w:t>投标人</w:t>
      </w:r>
      <w:r>
        <w:rPr>
          <w:rFonts w:hint="eastAsia" w:ascii="黑体" w:hAnsi="黑体" w:eastAsia="黑体" w:cs="黑体"/>
          <w:bCs/>
          <w:sz w:val="28"/>
          <w:szCs w:val="28"/>
        </w:rPr>
        <w:t>名称：（</w:t>
      </w:r>
      <w:r>
        <w:rPr>
          <w:rFonts w:hint="eastAsia" w:ascii="黑体" w:hAnsi="黑体" w:eastAsia="黑体" w:cs="黑体"/>
          <w:bCs/>
          <w:sz w:val="28"/>
          <w:szCs w:val="28"/>
          <w:lang w:val="en-US" w:eastAsia="zh-CN"/>
        </w:rPr>
        <w:t>签章</w:t>
      </w:r>
      <w:r>
        <w:rPr>
          <w:rFonts w:hint="eastAsia" w:ascii="黑体" w:hAnsi="黑体" w:eastAsia="黑体" w:cs="黑体"/>
          <w:bCs/>
          <w:sz w:val="28"/>
          <w:szCs w:val="28"/>
        </w:rPr>
        <w:t>）</w:t>
      </w:r>
    </w:p>
    <w:p w14:paraId="2764A79E">
      <w:pPr>
        <w:pStyle w:val="15"/>
        <w:snapToGrid w:val="0"/>
        <w:spacing w:line="360" w:lineRule="auto"/>
        <w:ind w:firstLine="1260" w:firstLineChars="450"/>
        <w:rPr>
          <w:rFonts w:hint="eastAsia" w:ascii="黑体" w:hAnsi="黑体" w:eastAsia="黑体" w:cs="黑体"/>
          <w:bCs/>
          <w:sz w:val="28"/>
          <w:szCs w:val="28"/>
        </w:rPr>
      </w:pPr>
      <w:r>
        <w:rPr>
          <w:rFonts w:hint="eastAsia" w:ascii="黑体" w:hAnsi="黑体" w:eastAsia="黑体" w:cs="黑体"/>
          <w:bCs/>
          <w:sz w:val="28"/>
          <w:szCs w:val="28"/>
          <w:lang w:eastAsia="zh-CN"/>
        </w:rPr>
        <w:t>投标人</w:t>
      </w:r>
      <w:r>
        <w:rPr>
          <w:rFonts w:hint="eastAsia" w:ascii="黑体" w:hAnsi="黑体" w:eastAsia="黑体" w:cs="黑体"/>
          <w:bCs/>
          <w:sz w:val="28"/>
          <w:szCs w:val="28"/>
        </w:rPr>
        <w:t>地址：</w:t>
      </w:r>
    </w:p>
    <w:p w14:paraId="1CB46290">
      <w:pPr>
        <w:snapToGrid w:val="0"/>
        <w:spacing w:line="360" w:lineRule="auto"/>
        <w:ind w:firstLine="645"/>
        <w:jc w:val="center"/>
        <w:rPr>
          <w:rFonts w:hint="eastAsia" w:ascii="黑体" w:hAnsi="黑体" w:eastAsia="黑体" w:cs="黑体"/>
          <w:sz w:val="28"/>
          <w:szCs w:val="28"/>
        </w:rPr>
      </w:pPr>
    </w:p>
    <w:p w14:paraId="70BB45F9">
      <w:pPr>
        <w:snapToGrid w:val="0"/>
        <w:spacing w:line="360" w:lineRule="auto"/>
        <w:ind w:firstLine="645"/>
        <w:jc w:val="center"/>
        <w:rPr>
          <w:rFonts w:hint="eastAsia" w:ascii="黑体" w:hAnsi="黑体" w:eastAsia="黑体" w:cs="黑体"/>
          <w:sz w:val="28"/>
          <w:szCs w:val="28"/>
        </w:rPr>
      </w:pPr>
      <w:r>
        <w:rPr>
          <w:rFonts w:hint="eastAsia" w:ascii="黑体" w:hAnsi="黑体" w:eastAsia="黑体" w:cs="黑体"/>
          <w:sz w:val="28"/>
          <w:szCs w:val="28"/>
        </w:rPr>
        <w:t>年  月  日</w:t>
      </w:r>
    </w:p>
    <w:p w14:paraId="4EFAEC37">
      <w:pPr>
        <w:pStyle w:val="72"/>
        <w:rPr>
          <w:rFonts w:hint="eastAsia" w:ascii="宋体" w:hAnsi="宋体" w:cs="宋体"/>
          <w:sz w:val="28"/>
          <w:szCs w:val="28"/>
        </w:rPr>
      </w:pPr>
    </w:p>
    <w:p w14:paraId="6F9F5154">
      <w:pPr>
        <w:pStyle w:val="73"/>
        <w:rPr>
          <w:rFonts w:hint="eastAsia" w:ascii="宋体" w:hAnsi="宋体" w:cs="宋体"/>
          <w:sz w:val="28"/>
          <w:szCs w:val="28"/>
        </w:rPr>
      </w:pPr>
    </w:p>
    <w:p w14:paraId="166D03F7">
      <w:pPr>
        <w:rPr>
          <w:rFonts w:hint="eastAsia" w:ascii="宋体" w:hAnsi="宋体" w:cs="宋体"/>
          <w:sz w:val="28"/>
          <w:szCs w:val="28"/>
        </w:rPr>
      </w:pPr>
    </w:p>
    <w:p w14:paraId="103A862E">
      <w:pPr>
        <w:pStyle w:val="72"/>
        <w:rPr>
          <w:rFonts w:hint="eastAsia" w:ascii="宋体" w:hAnsi="宋体" w:cs="宋体"/>
          <w:sz w:val="28"/>
          <w:szCs w:val="28"/>
        </w:rPr>
      </w:pPr>
    </w:p>
    <w:p w14:paraId="2E0A4D91">
      <w:pPr>
        <w:pStyle w:val="73"/>
        <w:rPr>
          <w:rFonts w:hint="eastAsia"/>
        </w:rPr>
      </w:pPr>
    </w:p>
    <w:p w14:paraId="75FE9A79">
      <w:pPr>
        <w:numPr>
          <w:ilvl w:val="0"/>
          <w:numId w:val="0"/>
        </w:numPr>
        <w:snapToGrid w:val="0"/>
        <w:spacing w:line="360" w:lineRule="auto"/>
        <w:jc w:val="left"/>
        <w:outlineLvl w:val="1"/>
        <w:rPr>
          <w:rFonts w:hint="eastAsia" w:ascii="黑体" w:hAnsi="黑体" w:eastAsia="黑体" w:cs="黑体"/>
          <w:b/>
          <w:sz w:val="24"/>
        </w:rPr>
      </w:pPr>
      <w:r>
        <w:rPr>
          <w:rFonts w:hint="eastAsia" w:ascii="黑体" w:hAnsi="黑体" w:eastAsia="黑体" w:cs="黑体"/>
          <w:b/>
          <w:kern w:val="2"/>
          <w:sz w:val="24"/>
          <w:szCs w:val="24"/>
          <w:lang w:val="en-US" w:eastAsia="zh-CN" w:bidi="ar-SA"/>
        </w:rPr>
        <w:t>3.</w:t>
      </w:r>
      <w:r>
        <w:rPr>
          <w:rFonts w:hint="eastAsia" w:ascii="黑体" w:hAnsi="黑体" w:eastAsia="黑体" w:cs="黑体"/>
          <w:b/>
          <w:sz w:val="24"/>
          <w:lang w:val="en-US" w:eastAsia="zh-CN"/>
        </w:rPr>
        <w:t xml:space="preserve"> </w:t>
      </w:r>
      <w:r>
        <w:rPr>
          <w:rFonts w:hint="eastAsia" w:ascii="黑体" w:hAnsi="黑体" w:eastAsia="黑体" w:cs="黑体"/>
          <w:b/>
          <w:sz w:val="24"/>
        </w:rPr>
        <w:t>资格证明文件</w:t>
      </w:r>
      <w:r>
        <w:rPr>
          <w:rFonts w:hint="eastAsia" w:ascii="黑体" w:hAnsi="黑体" w:eastAsia="黑体" w:cs="黑体"/>
          <w:b/>
          <w:sz w:val="24"/>
          <w:lang w:eastAsia="zh-CN"/>
        </w:rPr>
        <w:t>目录</w:t>
      </w:r>
    </w:p>
    <w:p w14:paraId="0CEE759C">
      <w:pPr>
        <w:pStyle w:val="23"/>
        <w:widowControl w:val="0"/>
        <w:numPr>
          <w:ilvl w:val="0"/>
          <w:numId w:val="0"/>
        </w:numPr>
        <w:spacing w:after="120"/>
        <w:jc w:val="center"/>
        <w:rPr>
          <w:rFonts w:hint="eastAsia" w:ascii="黑体" w:hAnsi="黑体" w:eastAsia="黑体" w:cs="黑体"/>
          <w:b/>
          <w:bCs/>
          <w:lang w:eastAsia="zh-CN"/>
        </w:rPr>
      </w:pPr>
      <w:r>
        <w:rPr>
          <w:rFonts w:hint="eastAsia" w:ascii="黑体" w:hAnsi="黑体" w:eastAsia="黑体" w:cs="黑体"/>
          <w:b/>
          <w:bCs/>
          <w:lang w:eastAsia="zh-CN"/>
        </w:rPr>
        <w:t>目</w:t>
      </w:r>
      <w:r>
        <w:rPr>
          <w:rFonts w:hint="eastAsia" w:ascii="黑体" w:hAnsi="黑体" w:eastAsia="黑体" w:cs="黑体"/>
          <w:b/>
          <w:bCs/>
          <w:lang w:val="en-US" w:eastAsia="zh-CN"/>
        </w:rPr>
        <w:t xml:space="preserve"> </w:t>
      </w:r>
      <w:r>
        <w:rPr>
          <w:rFonts w:hint="eastAsia" w:ascii="黑体" w:hAnsi="黑体" w:eastAsia="黑体" w:cs="黑体"/>
          <w:b/>
          <w:bCs/>
          <w:lang w:eastAsia="zh-CN"/>
        </w:rPr>
        <w:t>录</w:t>
      </w:r>
    </w:p>
    <w:p w14:paraId="0F38CA15">
      <w:pPr>
        <w:tabs>
          <w:tab w:val="left" w:pos="720"/>
          <w:tab w:val="left" w:pos="5355"/>
        </w:tabs>
        <w:spacing w:line="360" w:lineRule="auto"/>
        <w:ind w:firstLine="420" w:firstLineChars="200"/>
        <w:rPr>
          <w:rFonts w:hint="eastAsia" w:ascii="宋体" w:hAnsi="宋体"/>
          <w:szCs w:val="21"/>
          <w:highlight w:val="none"/>
        </w:rPr>
      </w:pPr>
    </w:p>
    <w:p w14:paraId="3796E4C3">
      <w:pPr>
        <w:widowControl/>
        <w:spacing w:line="360" w:lineRule="auto"/>
        <w:ind w:firstLine="420" w:firstLineChars="200"/>
        <w:jc w:val="left"/>
        <w:rPr>
          <w:kern w:val="0"/>
          <w:szCs w:val="21"/>
        </w:rPr>
      </w:pPr>
      <w:r>
        <w:rPr>
          <w:rFonts w:hint="eastAsia" w:ascii="宋体" w:hAnsi="宋体"/>
          <w:color w:val="000000"/>
          <w:szCs w:val="21"/>
          <w:highlight w:val="none"/>
          <w:lang w:val="en-US" w:eastAsia="zh-CN"/>
        </w:rPr>
        <w:t>1、</w:t>
      </w:r>
      <w:r>
        <w:rPr>
          <w:kern w:val="0"/>
          <w:szCs w:val="21"/>
        </w:rPr>
        <w:t>法人或者其他组织的营业执照等证明文件，自然人的身份证明。</w:t>
      </w:r>
    </w:p>
    <w:p w14:paraId="20B8BE21">
      <w:pPr>
        <w:tabs>
          <w:tab w:val="left" w:pos="720"/>
          <w:tab w:val="left" w:pos="5355"/>
        </w:tabs>
        <w:spacing w:line="360" w:lineRule="auto"/>
        <w:ind w:firstLine="420" w:firstLineChars="200"/>
        <w:rPr>
          <w:rFonts w:hint="eastAsia" w:ascii="宋体" w:hAnsi="宋体" w:cs="宋体"/>
          <w:color w:val="000000"/>
          <w:szCs w:val="21"/>
          <w:highlight w:val="none"/>
        </w:rPr>
      </w:pPr>
      <w:r>
        <w:rPr>
          <w:rFonts w:hint="eastAsia" w:ascii="宋体" w:hAnsi="宋体"/>
          <w:szCs w:val="21"/>
          <w:highlight w:val="none"/>
          <w:lang w:val="en-US" w:eastAsia="zh-CN"/>
        </w:rPr>
        <w:t>2、</w:t>
      </w:r>
      <w:r>
        <w:rPr>
          <w:rFonts w:hint="eastAsia" w:ascii="宋体" w:hAnsi="宋体" w:cs="宋体"/>
          <w:color w:val="000000"/>
          <w:szCs w:val="21"/>
          <w:highlight w:val="none"/>
          <w:lang w:eastAsia="zh-CN"/>
        </w:rPr>
        <w:t>投标人资格</w:t>
      </w:r>
      <w:r>
        <w:rPr>
          <w:rFonts w:hint="eastAsia" w:ascii="宋体" w:hAnsi="宋体"/>
          <w:szCs w:val="21"/>
          <w:highlight w:val="none"/>
          <w:lang w:eastAsia="zh-CN"/>
        </w:rPr>
        <w:t>承诺</w:t>
      </w:r>
      <w:r>
        <w:rPr>
          <w:rFonts w:hint="eastAsia" w:ascii="宋体" w:hAnsi="宋体"/>
          <w:szCs w:val="21"/>
          <w:highlight w:val="none"/>
        </w:rPr>
        <w:t>书；</w:t>
      </w:r>
      <w:r>
        <w:rPr>
          <w:rFonts w:ascii="宋体" w:hAnsi="宋体"/>
          <w:szCs w:val="21"/>
          <w:highlight w:val="none"/>
        </w:rPr>
        <w:t>（</w:t>
      </w:r>
      <w:r>
        <w:rPr>
          <w:rFonts w:hint="eastAsia" w:ascii="宋体" w:hAnsi="宋体"/>
          <w:szCs w:val="21"/>
          <w:highlight w:val="none"/>
        </w:rPr>
        <w:t>格式详见附件</w:t>
      </w:r>
      <w:r>
        <w:rPr>
          <w:rFonts w:hint="eastAsia" w:ascii="宋体" w:hAnsi="宋体"/>
          <w:szCs w:val="21"/>
          <w:highlight w:val="none"/>
          <w:lang w:val="en-US" w:eastAsia="zh-CN"/>
        </w:rPr>
        <w:t>1</w:t>
      </w:r>
      <w:r>
        <w:rPr>
          <w:rFonts w:ascii="宋体" w:hAnsi="宋体"/>
          <w:szCs w:val="21"/>
          <w:highlight w:val="none"/>
        </w:rPr>
        <w:t>）</w:t>
      </w:r>
    </w:p>
    <w:p w14:paraId="4E900D05">
      <w:pPr>
        <w:widowControl/>
        <w:snapToGrid w:val="0"/>
        <w:spacing w:line="360" w:lineRule="auto"/>
        <w:ind w:firstLine="420" w:firstLineChars="200"/>
        <w:jc w:val="left"/>
        <w:rPr>
          <w:rFonts w:hint="eastAsia" w:ascii="宋体" w:hAnsi="宋体" w:eastAsia="宋体" w:cs="宋体"/>
          <w:b w:val="0"/>
          <w:bCs w:val="0"/>
          <w:sz w:val="21"/>
          <w:szCs w:val="21"/>
          <w:highlight w:val="none"/>
        </w:rPr>
      </w:pPr>
      <w:r>
        <w:rPr>
          <w:rFonts w:hint="eastAsia" w:ascii="宋体" w:hAnsi="宋体"/>
          <w:szCs w:val="21"/>
          <w:highlight w:val="none"/>
          <w:lang w:val="en-US" w:eastAsia="zh-CN"/>
        </w:rPr>
        <w:t>3、</w:t>
      </w:r>
      <w:r>
        <w:rPr>
          <w:rFonts w:hint="eastAsia" w:ascii="宋体" w:hAnsi="宋体"/>
          <w:szCs w:val="21"/>
          <w:highlight w:val="none"/>
        </w:rPr>
        <w:t>提供自采购公告发布之日起至投标截止日内任意时间的“信用中国”网站（www.creditchina.gov.cn）、中国政府采购网（www.ccgp.gov.cn）</w:t>
      </w:r>
      <w:r>
        <w:rPr>
          <w:rFonts w:hint="eastAsia" w:ascii="宋体" w:hAnsi="宋体"/>
          <w:szCs w:val="21"/>
          <w:highlight w:val="none"/>
          <w:lang w:eastAsia="zh-CN"/>
        </w:rPr>
        <w:t>投标人</w:t>
      </w:r>
      <w:r>
        <w:rPr>
          <w:rFonts w:hint="eastAsia" w:ascii="宋体" w:hAnsi="宋体"/>
          <w:szCs w:val="21"/>
          <w:highlight w:val="none"/>
        </w:rPr>
        <w:t>信用查询网页截</w:t>
      </w:r>
      <w:r>
        <w:rPr>
          <w:rFonts w:hint="eastAsia" w:ascii="宋体" w:hAnsi="宋体" w:eastAsia="宋体" w:cs="宋体"/>
          <w:b w:val="0"/>
          <w:bCs w:val="0"/>
          <w:sz w:val="21"/>
          <w:szCs w:val="21"/>
          <w:highlight w:val="none"/>
        </w:rPr>
        <w:t>图；（以开标当日工作人员核实的查询结果为准）</w:t>
      </w:r>
    </w:p>
    <w:p w14:paraId="6EA8B900">
      <w:pPr>
        <w:widowControl/>
        <w:snapToGrid w:val="0"/>
        <w:spacing w:line="360" w:lineRule="auto"/>
        <w:ind w:firstLine="420" w:firstLineChars="200"/>
        <w:jc w:val="left"/>
        <w:rPr>
          <w:rFonts w:hint="eastAsia" w:ascii="宋体" w:hAnsi="宋体" w:cs="宋体"/>
          <w:color w:val="000000"/>
          <w:szCs w:val="21"/>
          <w:highlight w:val="none"/>
        </w:rPr>
      </w:pPr>
      <w:r>
        <w:rPr>
          <w:rFonts w:hint="eastAsia" w:ascii="宋体" w:hAnsi="宋体" w:eastAsia="宋体"/>
          <w:szCs w:val="21"/>
          <w:highlight w:val="none"/>
          <w:lang w:val="en-US" w:eastAsia="zh-CN"/>
        </w:rPr>
        <w:t>4、</w:t>
      </w:r>
      <w:r>
        <w:rPr>
          <w:rFonts w:hint="eastAsia" w:ascii="宋体" w:hAnsi="宋体" w:eastAsia="宋体" w:cs="宋体"/>
          <w:sz w:val="21"/>
          <w:szCs w:val="21"/>
        </w:rPr>
        <w:t>落实政府采购政策需满足的资格要求（如果有</w:t>
      </w:r>
      <w:r>
        <w:rPr>
          <w:rFonts w:hint="eastAsia" w:ascii="宋体" w:hAnsi="宋体" w:eastAsia="宋体" w:cs="宋体"/>
          <w:sz w:val="21"/>
          <w:szCs w:val="21"/>
          <w:lang w:val="en-US" w:eastAsia="zh-CN"/>
        </w:rPr>
        <w:t>要求</w:t>
      </w:r>
      <w:r>
        <w:rPr>
          <w:rFonts w:hint="eastAsia" w:ascii="宋体" w:hAnsi="宋体" w:eastAsia="宋体" w:cs="宋体"/>
          <w:sz w:val="21"/>
          <w:szCs w:val="21"/>
        </w:rPr>
        <w:t>）</w:t>
      </w:r>
      <w:r>
        <w:rPr>
          <w:rFonts w:hint="eastAsia" w:ascii="宋体" w:hAnsi="宋体" w:eastAsia="宋体" w:cs="宋体"/>
          <w:kern w:val="0"/>
          <w:sz w:val="21"/>
          <w:szCs w:val="21"/>
          <w:lang w:eastAsia="zh-CN"/>
        </w:rPr>
        <w:t>：</w:t>
      </w:r>
      <w:r>
        <w:rPr>
          <w:rFonts w:hint="eastAsia" w:ascii="宋体" w:hAnsi="宋体" w:eastAsia="宋体" w:cs="宋体"/>
          <w:color w:val="000000"/>
          <w:kern w:val="0"/>
          <w:sz w:val="21"/>
          <w:szCs w:val="21"/>
          <w:highlight w:val="none"/>
          <w:lang w:val="en-US" w:eastAsia="zh-CN" w:bidi="ar"/>
        </w:rPr>
        <w:t>按采购公告要求提供证明材料：中小企业声明函</w:t>
      </w:r>
      <w:r>
        <w:rPr>
          <w:rFonts w:hint="eastAsia" w:ascii="Arial" w:hAnsi="Arial" w:eastAsia="宋体" w:cs="Arial"/>
          <w:color w:val="000000"/>
          <w:kern w:val="0"/>
          <w:sz w:val="21"/>
          <w:szCs w:val="21"/>
          <w:highlight w:val="none"/>
          <w:lang w:val="en-US" w:eastAsia="zh-CN" w:bidi="ar"/>
        </w:rPr>
        <w:t>或</w:t>
      </w:r>
      <w:r>
        <w:rPr>
          <w:rFonts w:hint="eastAsia" w:ascii="宋体" w:hAnsi="宋体" w:eastAsia="宋体" w:cs="宋体"/>
          <w:color w:val="000000"/>
          <w:kern w:val="0"/>
          <w:sz w:val="21"/>
          <w:szCs w:val="21"/>
          <w:highlight w:val="none"/>
          <w:lang w:val="en-US" w:eastAsia="zh-CN" w:bidi="ar"/>
        </w:rPr>
        <w:t>监狱企业声明函或残疾人福利性单位声明函；</w:t>
      </w:r>
      <w:r>
        <w:rPr>
          <w:rFonts w:ascii="宋体" w:hAnsi="宋体"/>
          <w:szCs w:val="21"/>
          <w:highlight w:val="none"/>
        </w:rPr>
        <w:t>（</w:t>
      </w:r>
      <w:r>
        <w:rPr>
          <w:rFonts w:hint="eastAsia" w:ascii="宋体" w:hAnsi="宋体"/>
          <w:szCs w:val="21"/>
          <w:highlight w:val="none"/>
        </w:rPr>
        <w:t>格式详见附件</w:t>
      </w:r>
      <w:r>
        <w:rPr>
          <w:rFonts w:hint="eastAsia" w:ascii="宋体" w:hAnsi="宋体"/>
          <w:szCs w:val="21"/>
          <w:highlight w:val="none"/>
          <w:lang w:val="en-US" w:eastAsia="zh-CN"/>
        </w:rPr>
        <w:t>2</w:t>
      </w:r>
      <w:r>
        <w:rPr>
          <w:rFonts w:ascii="宋体" w:hAnsi="宋体"/>
          <w:szCs w:val="21"/>
          <w:highlight w:val="none"/>
        </w:rPr>
        <w:t>）</w:t>
      </w:r>
    </w:p>
    <w:p w14:paraId="21AA6A8E">
      <w:pPr>
        <w:widowControl/>
        <w:numPr>
          <w:ilvl w:val="0"/>
          <w:numId w:val="0"/>
        </w:numPr>
        <w:snapToGrid w:val="0"/>
        <w:spacing w:line="360" w:lineRule="auto"/>
        <w:ind w:leftChars="0"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r>
        <w:rPr>
          <w:rFonts w:hint="eastAsia" w:ascii="宋体" w:hAnsi="宋体" w:eastAsia="宋体" w:cs="宋体"/>
          <w:sz w:val="21"/>
          <w:szCs w:val="21"/>
        </w:rPr>
        <w:t>本项目的特定资格要求（如果有</w:t>
      </w:r>
      <w:r>
        <w:rPr>
          <w:rFonts w:hint="eastAsia" w:ascii="宋体" w:hAnsi="宋体" w:eastAsia="宋体" w:cs="宋体"/>
          <w:sz w:val="21"/>
          <w:szCs w:val="21"/>
          <w:lang w:val="en-US" w:eastAsia="zh-CN"/>
        </w:rPr>
        <w:t>要求</w:t>
      </w:r>
      <w:r>
        <w:rPr>
          <w:rFonts w:hint="eastAsia" w:ascii="宋体" w:hAnsi="宋体" w:eastAsia="宋体" w:cs="宋体"/>
          <w:sz w:val="21"/>
          <w:szCs w:val="21"/>
        </w:rPr>
        <w:t>）</w:t>
      </w:r>
      <w:r>
        <w:rPr>
          <w:rFonts w:hint="eastAsia" w:ascii="宋体" w:hAnsi="宋体" w:eastAsia="宋体" w:cs="宋体"/>
          <w:sz w:val="21"/>
          <w:szCs w:val="21"/>
          <w:lang w:eastAsia="zh-CN"/>
        </w:rPr>
        <w:t>：</w:t>
      </w:r>
      <w:r>
        <w:rPr>
          <w:rFonts w:hint="eastAsia" w:ascii="宋体" w:hAnsi="宋体" w:eastAsia="宋体" w:cs="宋体"/>
          <w:color w:val="000000"/>
          <w:kern w:val="0"/>
          <w:sz w:val="21"/>
          <w:szCs w:val="21"/>
          <w:highlight w:val="none"/>
          <w:lang w:val="en-US" w:eastAsia="zh-CN" w:bidi="ar"/>
        </w:rPr>
        <w:t>按采购公告要求提供资质证明材料。</w:t>
      </w:r>
    </w:p>
    <w:p w14:paraId="5560244B">
      <w:pPr>
        <w:numPr>
          <w:ilvl w:val="0"/>
          <w:numId w:val="0"/>
        </w:numPr>
        <w:snapToGrid w:val="0"/>
        <w:spacing w:line="360" w:lineRule="auto"/>
        <w:ind w:firstLine="420" w:firstLineChars="200"/>
        <w:jc w:val="left"/>
        <w:rPr>
          <w:rFonts w:hint="eastAsia" w:ascii="宋体" w:hAnsi="宋体" w:eastAsia="宋体" w:cs="宋体"/>
          <w:b w:val="0"/>
          <w:bCs w:val="0"/>
          <w:sz w:val="21"/>
          <w:szCs w:val="21"/>
          <w:highlight w:val="none"/>
        </w:rPr>
      </w:pPr>
      <w:r>
        <w:rPr>
          <w:rFonts w:hint="eastAsia" w:ascii="宋体" w:hAnsi="宋体" w:eastAsia="宋体" w:cs="宋体"/>
          <w:b w:val="0"/>
          <w:bCs w:val="0"/>
          <w:kern w:val="0"/>
          <w:sz w:val="21"/>
          <w:szCs w:val="21"/>
          <w:highlight w:val="none"/>
          <w:lang w:val="en-US" w:eastAsia="zh-CN"/>
        </w:rPr>
        <w:t>6、</w:t>
      </w:r>
      <w:r>
        <w:rPr>
          <w:rFonts w:hint="eastAsia" w:ascii="宋体" w:hAnsi="宋体" w:eastAsia="宋体" w:cs="宋体"/>
          <w:b w:val="0"/>
          <w:bCs w:val="0"/>
          <w:kern w:val="0"/>
          <w:sz w:val="21"/>
          <w:szCs w:val="21"/>
          <w:highlight w:val="none"/>
        </w:rPr>
        <w:t>联合协议（如为联合体投标）</w:t>
      </w:r>
      <w:r>
        <w:rPr>
          <w:rFonts w:hint="eastAsia" w:ascii="宋体" w:hAnsi="宋体" w:eastAsia="宋体" w:cs="宋体"/>
          <w:b w:val="0"/>
          <w:bCs w:val="0"/>
          <w:kern w:val="0"/>
          <w:sz w:val="21"/>
          <w:szCs w:val="21"/>
          <w:highlight w:val="none"/>
          <w:lang w:val="en-US" w:eastAsia="zh-CN"/>
        </w:rPr>
        <w:t>；</w:t>
      </w:r>
      <w:r>
        <w:rPr>
          <w:rFonts w:hint="eastAsia" w:ascii="宋体" w:hAnsi="宋体" w:eastAsia="宋体" w:cs="宋体"/>
          <w:b w:val="0"/>
          <w:bCs w:val="0"/>
          <w:sz w:val="21"/>
          <w:szCs w:val="21"/>
          <w:highlight w:val="none"/>
        </w:rPr>
        <w:t>（格式详见附件</w:t>
      </w:r>
      <w:r>
        <w:rPr>
          <w:rFonts w:hint="eastAsia" w:ascii="宋体" w:hAnsi="宋体" w:eastAsia="宋体" w:cs="宋体"/>
          <w:b w:val="0"/>
          <w:bCs w:val="0"/>
          <w:sz w:val="21"/>
          <w:szCs w:val="21"/>
          <w:highlight w:val="none"/>
          <w:lang w:val="en-US" w:eastAsia="zh-CN"/>
        </w:rPr>
        <w:t>3</w:t>
      </w:r>
      <w:r>
        <w:rPr>
          <w:rFonts w:hint="eastAsia" w:ascii="宋体" w:hAnsi="宋体" w:eastAsia="宋体" w:cs="宋体"/>
          <w:b w:val="0"/>
          <w:bCs w:val="0"/>
          <w:sz w:val="21"/>
          <w:szCs w:val="21"/>
          <w:highlight w:val="none"/>
        </w:rPr>
        <w:t>）</w:t>
      </w:r>
    </w:p>
    <w:p w14:paraId="40B95D47">
      <w:pPr>
        <w:numPr>
          <w:ilvl w:val="0"/>
          <w:numId w:val="0"/>
        </w:numPr>
        <w:snapToGrid w:val="0"/>
        <w:spacing w:line="360" w:lineRule="auto"/>
        <w:ind w:firstLine="420" w:firstLineChars="200"/>
        <w:jc w:val="left"/>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7、其它招标文件要求或投标人认为需要提交的资料。</w:t>
      </w:r>
    </w:p>
    <w:p w14:paraId="6CF520D8">
      <w:pPr>
        <w:snapToGrid w:val="0"/>
        <w:spacing w:before="156" w:beforeLines="50" w:after="50" w:line="360" w:lineRule="auto"/>
        <w:ind w:firstLine="420" w:firstLineChars="200"/>
        <w:rPr>
          <w:rFonts w:hint="eastAsia" w:ascii="宋体" w:hAnsi="宋体" w:eastAsia="宋体" w:cs="宋体"/>
          <w:b w:val="0"/>
          <w:bCs w:val="0"/>
          <w:sz w:val="21"/>
          <w:szCs w:val="21"/>
          <w:highlight w:val="none"/>
        </w:rPr>
      </w:pPr>
    </w:p>
    <w:p w14:paraId="7F6DBE5B">
      <w:pPr>
        <w:snapToGrid w:val="0"/>
        <w:spacing w:before="156" w:beforeLines="50" w:after="50" w:line="360" w:lineRule="auto"/>
        <w:outlineLvl w:val="2"/>
        <w:rPr>
          <w:rFonts w:hint="eastAsia" w:ascii="黑体" w:hAnsi="黑体" w:eastAsia="黑体" w:cs="黑体"/>
          <w:szCs w:val="24"/>
        </w:rPr>
      </w:pPr>
      <w:r>
        <w:rPr>
          <w:rFonts w:hint="eastAsia" w:ascii="宋体" w:hAnsi="宋体" w:eastAsia="宋体" w:cs="宋体"/>
          <w:b w:val="0"/>
          <w:bCs w:val="0"/>
          <w:sz w:val="21"/>
          <w:szCs w:val="21"/>
        </w:rPr>
        <w:br w:type="page"/>
      </w:r>
      <w:r>
        <w:rPr>
          <w:rFonts w:hint="eastAsia" w:ascii="黑体" w:hAnsi="黑体" w:eastAsia="黑体" w:cs="黑体"/>
          <w:szCs w:val="24"/>
        </w:rPr>
        <w:t>附件1</w:t>
      </w:r>
    </w:p>
    <w:p w14:paraId="02863FB9">
      <w:pPr>
        <w:snapToGrid w:val="0"/>
        <w:spacing w:line="360" w:lineRule="auto"/>
        <w:jc w:val="center"/>
        <w:rPr>
          <w:rFonts w:hint="eastAsia" w:ascii="宋体" w:hAnsi="宋体" w:cs="宋体"/>
          <w:b/>
          <w:sz w:val="28"/>
          <w:szCs w:val="28"/>
          <w:lang w:eastAsia="zh-CN"/>
        </w:rPr>
      </w:pPr>
    </w:p>
    <w:p w14:paraId="73EFB545">
      <w:pPr>
        <w:snapToGrid w:val="0"/>
        <w:spacing w:line="360" w:lineRule="auto"/>
        <w:jc w:val="center"/>
        <w:outlineLvl w:val="9"/>
        <w:rPr>
          <w:rFonts w:hint="eastAsia" w:ascii="黑体" w:hAnsi="黑体" w:eastAsia="黑体" w:cs="黑体"/>
          <w:sz w:val="28"/>
          <w:szCs w:val="28"/>
        </w:rPr>
      </w:pPr>
      <w:r>
        <w:rPr>
          <w:rFonts w:hint="eastAsia" w:ascii="黑体" w:hAnsi="黑体" w:eastAsia="黑体" w:cs="黑体"/>
          <w:b/>
          <w:sz w:val="28"/>
          <w:szCs w:val="28"/>
          <w:lang w:eastAsia="zh-CN"/>
        </w:rPr>
        <w:t>投标人</w:t>
      </w:r>
      <w:r>
        <w:rPr>
          <w:rFonts w:hint="eastAsia" w:ascii="黑体" w:hAnsi="黑体" w:eastAsia="黑体" w:cs="黑体"/>
          <w:b/>
          <w:sz w:val="28"/>
          <w:szCs w:val="28"/>
        </w:rPr>
        <w:t>资格承诺函</w:t>
      </w:r>
    </w:p>
    <w:p w14:paraId="5C432602">
      <w:pPr>
        <w:snapToGrid w:val="0"/>
        <w:spacing w:line="360" w:lineRule="auto"/>
        <w:rPr>
          <w:rFonts w:hint="eastAsia" w:ascii="宋体" w:hAnsi="宋体" w:cs="宋体"/>
          <w:sz w:val="24"/>
        </w:rPr>
      </w:pPr>
    </w:p>
    <w:p w14:paraId="493E67D4">
      <w:pPr>
        <w:snapToGrid w:val="0"/>
        <w:spacing w:line="360" w:lineRule="auto"/>
        <w:rPr>
          <w:rFonts w:hint="eastAsia" w:ascii="宋体" w:hAnsi="宋体" w:cs="宋体"/>
          <w:sz w:val="21"/>
          <w:szCs w:val="21"/>
        </w:rPr>
      </w:pPr>
      <w:r>
        <w:rPr>
          <w:rFonts w:hint="eastAsia" w:ascii="宋体" w:hAnsi="宋体" w:cs="宋体"/>
          <w:sz w:val="21"/>
          <w:szCs w:val="21"/>
        </w:rPr>
        <w:t>致：______</w:t>
      </w:r>
      <w:r>
        <w:rPr>
          <w:rFonts w:hint="eastAsia" w:ascii="宋体" w:hAnsi="宋体" w:cs="宋体"/>
          <w:sz w:val="21"/>
          <w:szCs w:val="21"/>
          <w:lang w:val="en-US" w:eastAsia="zh-CN"/>
        </w:rPr>
        <w:t xml:space="preserve"> </w:t>
      </w:r>
      <w:r>
        <w:rPr>
          <w:rFonts w:hint="eastAsia" w:ascii="宋体" w:hAnsi="宋体" w:cs="宋体"/>
          <w:sz w:val="21"/>
          <w:szCs w:val="21"/>
        </w:rPr>
        <w:t>：</w:t>
      </w:r>
    </w:p>
    <w:p w14:paraId="506EBDE4">
      <w:pPr>
        <w:snapToGrid w:val="0"/>
        <w:spacing w:line="360" w:lineRule="auto"/>
        <w:ind w:firstLine="420" w:firstLineChars="200"/>
        <w:rPr>
          <w:rFonts w:hint="eastAsia" w:ascii="宋体" w:hAnsi="宋体" w:eastAsia="宋体" w:cs="宋体"/>
          <w:sz w:val="21"/>
          <w:szCs w:val="21"/>
          <w:lang w:eastAsia="zh-CN"/>
        </w:rPr>
      </w:pPr>
      <w:r>
        <w:rPr>
          <w:rFonts w:hint="eastAsia" w:ascii="宋体" w:hAnsi="宋体" w:cs="宋体"/>
          <w:sz w:val="21"/>
          <w:szCs w:val="21"/>
          <w:u w:val="single"/>
        </w:rPr>
        <w:t>（</w:t>
      </w:r>
      <w:r>
        <w:rPr>
          <w:rFonts w:hint="eastAsia" w:ascii="宋体" w:hAnsi="宋体" w:cs="宋体"/>
          <w:sz w:val="21"/>
          <w:szCs w:val="21"/>
          <w:u w:val="single"/>
          <w:lang w:eastAsia="zh-CN"/>
        </w:rPr>
        <w:t>投标人</w:t>
      </w:r>
      <w:r>
        <w:rPr>
          <w:rFonts w:hint="eastAsia" w:ascii="宋体" w:hAnsi="宋体" w:cs="宋体"/>
          <w:sz w:val="21"/>
          <w:szCs w:val="21"/>
          <w:u w:val="single"/>
        </w:rPr>
        <w:t>名称）</w:t>
      </w:r>
      <w:r>
        <w:rPr>
          <w:rFonts w:hint="eastAsia" w:ascii="宋体" w:hAnsi="宋体" w:cs="宋体"/>
          <w:sz w:val="21"/>
          <w:szCs w:val="21"/>
          <w:u w:val="single"/>
          <w:lang w:val="en-US" w:eastAsia="zh-CN"/>
        </w:rPr>
        <w:t xml:space="preserve">  </w:t>
      </w:r>
      <w:r>
        <w:rPr>
          <w:rFonts w:hint="eastAsia" w:ascii="宋体" w:hAnsi="宋体" w:cs="宋体"/>
          <w:sz w:val="21"/>
          <w:szCs w:val="21"/>
        </w:rPr>
        <w:t>符合参加本次政府采购活动的资格条件并承诺如下</w:t>
      </w:r>
      <w:r>
        <w:rPr>
          <w:rFonts w:hint="eastAsia" w:ascii="宋体" w:hAnsi="宋体" w:cs="宋体"/>
          <w:sz w:val="21"/>
          <w:szCs w:val="21"/>
          <w:lang w:eastAsia="zh-CN"/>
        </w:rPr>
        <w:t>：</w:t>
      </w:r>
    </w:p>
    <w:p w14:paraId="7D2B9B40">
      <w:pPr>
        <w:snapToGrid w:val="0"/>
        <w:spacing w:line="360" w:lineRule="auto"/>
        <w:ind w:firstLine="420" w:firstLineChars="200"/>
        <w:rPr>
          <w:rFonts w:hint="eastAsia" w:ascii="宋体" w:hAnsi="宋体" w:eastAsia="宋体" w:cs="宋体"/>
          <w:sz w:val="21"/>
          <w:szCs w:val="21"/>
          <w:lang w:eastAsia="zh-CN"/>
        </w:rPr>
      </w:pPr>
      <w:r>
        <w:rPr>
          <w:rFonts w:hint="eastAsia" w:ascii="宋体" w:hAnsi="宋体" w:cs="宋体"/>
          <w:sz w:val="21"/>
          <w:szCs w:val="21"/>
        </w:rPr>
        <w:t>一、满足《中华人民共和国政府采购法》第二十二条规定</w:t>
      </w:r>
      <w:r>
        <w:rPr>
          <w:rFonts w:hint="eastAsia" w:ascii="宋体" w:hAnsi="宋体" w:cs="宋体"/>
          <w:sz w:val="21"/>
          <w:szCs w:val="21"/>
          <w:lang w:eastAsia="zh-CN"/>
        </w:rPr>
        <w:t>：</w:t>
      </w:r>
    </w:p>
    <w:p w14:paraId="187E4391">
      <w:pPr>
        <w:snapToGrid w:val="0"/>
        <w:spacing w:line="360" w:lineRule="auto"/>
        <w:ind w:firstLine="420" w:firstLineChars="200"/>
        <w:rPr>
          <w:rFonts w:hint="eastAsia" w:ascii="宋体" w:hAnsi="宋体" w:eastAsia="宋体" w:cs="宋体"/>
          <w:kern w:val="0"/>
          <w:sz w:val="21"/>
          <w:szCs w:val="21"/>
          <w:lang w:eastAsia="zh-CN"/>
        </w:rPr>
      </w:pPr>
      <w:r>
        <w:rPr>
          <w:rFonts w:hint="eastAsia" w:ascii="宋体" w:hAnsi="宋体" w:cs="宋体"/>
          <w:kern w:val="0"/>
          <w:sz w:val="21"/>
          <w:szCs w:val="21"/>
        </w:rPr>
        <w:t>1、具有独立承担民事责任的能力；</w:t>
      </w:r>
    </w:p>
    <w:p w14:paraId="678C1B2E">
      <w:pPr>
        <w:snapToGrid w:val="0"/>
        <w:spacing w:line="360" w:lineRule="auto"/>
        <w:ind w:firstLine="420" w:firstLineChars="200"/>
        <w:rPr>
          <w:rFonts w:hint="eastAsia" w:ascii="宋体" w:hAnsi="宋体" w:eastAsia="宋体" w:cs="宋体"/>
          <w:kern w:val="0"/>
          <w:sz w:val="21"/>
          <w:szCs w:val="21"/>
          <w:lang w:eastAsia="zh-CN"/>
        </w:rPr>
      </w:pPr>
      <w:r>
        <w:rPr>
          <w:rFonts w:hint="eastAsia" w:ascii="宋体" w:hAnsi="宋体" w:cs="宋体"/>
          <w:kern w:val="0"/>
          <w:sz w:val="21"/>
          <w:szCs w:val="21"/>
        </w:rPr>
        <w:t>2、具有良好的商业信誉和健全的财务会计制度；</w:t>
      </w:r>
    </w:p>
    <w:p w14:paraId="2792F6BC">
      <w:pPr>
        <w:snapToGrid w:val="0"/>
        <w:spacing w:line="360" w:lineRule="auto"/>
        <w:ind w:firstLine="420" w:firstLineChars="200"/>
        <w:rPr>
          <w:rFonts w:hint="eastAsia" w:ascii="宋体" w:hAnsi="宋体" w:eastAsia="宋体" w:cs="宋体"/>
          <w:kern w:val="0"/>
          <w:sz w:val="21"/>
          <w:szCs w:val="21"/>
          <w:lang w:eastAsia="zh-CN"/>
        </w:rPr>
      </w:pPr>
      <w:r>
        <w:rPr>
          <w:rFonts w:hint="eastAsia" w:ascii="宋体" w:hAnsi="宋体" w:cs="宋体"/>
          <w:kern w:val="0"/>
          <w:sz w:val="21"/>
          <w:szCs w:val="21"/>
        </w:rPr>
        <w:t>3、具有履行合同所必需的设备和专业技术能力；</w:t>
      </w:r>
    </w:p>
    <w:p w14:paraId="059CD77C">
      <w:pPr>
        <w:snapToGrid w:val="0"/>
        <w:spacing w:line="360" w:lineRule="auto"/>
        <w:ind w:firstLine="420" w:firstLineChars="200"/>
        <w:rPr>
          <w:rFonts w:hint="eastAsia" w:ascii="宋体" w:hAnsi="宋体" w:eastAsia="宋体" w:cs="宋体"/>
          <w:kern w:val="0"/>
          <w:sz w:val="21"/>
          <w:szCs w:val="21"/>
          <w:lang w:eastAsia="zh-CN"/>
        </w:rPr>
      </w:pPr>
      <w:r>
        <w:rPr>
          <w:rFonts w:hint="eastAsia" w:ascii="宋体" w:hAnsi="宋体" w:cs="宋体"/>
          <w:kern w:val="0"/>
          <w:sz w:val="21"/>
          <w:szCs w:val="21"/>
        </w:rPr>
        <w:t>4、有依法缴纳税收和社会保障资金的良好记录；</w:t>
      </w:r>
    </w:p>
    <w:p w14:paraId="14DD234F">
      <w:pPr>
        <w:snapToGrid w:val="0"/>
        <w:spacing w:line="360" w:lineRule="auto"/>
        <w:ind w:firstLine="420" w:firstLineChars="200"/>
        <w:rPr>
          <w:rFonts w:hint="eastAsia" w:ascii="宋体" w:hAnsi="宋体" w:cs="宋体"/>
          <w:kern w:val="0"/>
          <w:sz w:val="21"/>
          <w:szCs w:val="21"/>
        </w:rPr>
      </w:pPr>
      <w:r>
        <w:rPr>
          <w:rFonts w:hint="eastAsia" w:ascii="宋体" w:hAnsi="宋体" w:cs="宋体"/>
          <w:kern w:val="0"/>
          <w:sz w:val="21"/>
          <w:szCs w:val="21"/>
        </w:rPr>
        <w:t>5、参加政府采购活动前三年内，在经营活动中没有重大违法记录</w:t>
      </w:r>
      <w:r>
        <w:rPr>
          <w:rFonts w:hint="eastAsia" w:ascii="宋体" w:hAnsi="宋体" w:eastAsia="宋体" w:cs="Times New Roman"/>
          <w:kern w:val="2"/>
          <w:sz w:val="21"/>
          <w:szCs w:val="21"/>
          <w:lang w:val="en-US" w:eastAsia="zh-CN" w:bidi="ar-SA"/>
        </w:rPr>
        <w:t>（没有因违法经营受到刑事处罚，没有被责令停产停业、被吊销许可证或者执照、被处以较大数额罚款等行政处罚，没有因违法经营被禁止参加政府采购活动的期限未满情形）</w:t>
      </w:r>
      <w:r>
        <w:rPr>
          <w:rFonts w:hint="eastAsia" w:ascii="宋体" w:hAnsi="宋体" w:cs="宋体"/>
          <w:kern w:val="0"/>
          <w:sz w:val="21"/>
          <w:szCs w:val="21"/>
        </w:rPr>
        <w:t>；</w:t>
      </w:r>
    </w:p>
    <w:p w14:paraId="7070CA6E">
      <w:pPr>
        <w:snapToGrid w:val="0"/>
        <w:spacing w:line="360" w:lineRule="auto"/>
        <w:ind w:firstLine="420" w:firstLineChars="200"/>
        <w:rPr>
          <w:rFonts w:hint="eastAsia" w:ascii="宋体" w:hAnsi="宋体" w:cs="宋体"/>
          <w:kern w:val="0"/>
          <w:sz w:val="21"/>
          <w:szCs w:val="21"/>
        </w:rPr>
      </w:pPr>
      <w:r>
        <w:rPr>
          <w:rFonts w:hint="eastAsia" w:ascii="宋体" w:hAnsi="宋体" w:cs="宋体"/>
          <w:kern w:val="0"/>
          <w:sz w:val="21"/>
          <w:szCs w:val="21"/>
        </w:rPr>
        <w:t>二、未被“信用中国”（www.creditchina.gov.cn)、中国政府采购网（www.ccgp.gov.cn）列入失信被执行人、重大税收违法案件当事人名单、政府采购严重违法失信行为记录名单。</w:t>
      </w:r>
    </w:p>
    <w:p w14:paraId="02E12E4A">
      <w:pPr>
        <w:snapToGrid w:val="0"/>
        <w:spacing w:line="360" w:lineRule="auto"/>
        <w:ind w:firstLine="420" w:firstLineChars="200"/>
        <w:rPr>
          <w:rFonts w:hint="eastAsia" w:ascii="宋体" w:hAnsi="宋体" w:cs="宋体"/>
          <w:i/>
          <w:kern w:val="0"/>
          <w:sz w:val="21"/>
          <w:szCs w:val="21"/>
        </w:rPr>
      </w:pPr>
    </w:p>
    <w:p w14:paraId="6413996C">
      <w:pPr>
        <w:snapToGrid w:val="0"/>
        <w:spacing w:line="360" w:lineRule="auto"/>
        <w:ind w:firstLine="420" w:firstLineChars="200"/>
        <w:rPr>
          <w:rFonts w:hint="eastAsia" w:ascii="宋体" w:hAnsi="宋体" w:cs="宋体"/>
          <w:kern w:val="0"/>
          <w:sz w:val="21"/>
          <w:szCs w:val="21"/>
        </w:rPr>
      </w:pPr>
    </w:p>
    <w:p w14:paraId="610D651B">
      <w:pPr>
        <w:snapToGrid w:val="0"/>
        <w:spacing w:line="360" w:lineRule="auto"/>
        <w:ind w:firstLine="420" w:firstLineChars="200"/>
        <w:rPr>
          <w:rFonts w:hint="eastAsia" w:ascii="宋体" w:hAnsi="宋体" w:cs="宋体"/>
          <w:kern w:val="0"/>
          <w:sz w:val="21"/>
          <w:szCs w:val="21"/>
        </w:rPr>
      </w:pPr>
      <w:r>
        <w:rPr>
          <w:rFonts w:hint="eastAsia" w:ascii="宋体" w:hAnsi="宋体" w:cs="宋体"/>
          <w:kern w:val="0"/>
          <w:sz w:val="21"/>
          <w:szCs w:val="21"/>
        </w:rPr>
        <w:t>本单位对上述承诺内容的真实性负责。如有虚假，将依法承担相应责任。</w:t>
      </w:r>
    </w:p>
    <w:p w14:paraId="21B397D3">
      <w:pPr>
        <w:spacing w:line="360" w:lineRule="auto"/>
        <w:rPr>
          <w:rFonts w:hint="eastAsia" w:ascii="宋体" w:hAnsi="宋体" w:cs="宋体"/>
          <w:sz w:val="21"/>
          <w:szCs w:val="21"/>
        </w:rPr>
      </w:pPr>
    </w:p>
    <w:p w14:paraId="4A9E7D6F">
      <w:pPr>
        <w:spacing w:line="360" w:lineRule="auto"/>
        <w:rPr>
          <w:rFonts w:hint="eastAsia" w:ascii="宋体" w:hAnsi="宋体" w:cs="宋体"/>
          <w:sz w:val="24"/>
        </w:rPr>
      </w:pPr>
    </w:p>
    <w:p w14:paraId="0E6AA6EF">
      <w:pPr>
        <w:spacing w:line="540" w:lineRule="exact"/>
        <w:ind w:firstLine="3360" w:firstLineChars="1600"/>
        <w:contextualSpacing/>
        <w:rPr>
          <w:rFonts w:hint="eastAsia" w:ascii="宋体" w:hAnsi="宋体" w:eastAsia="宋体" w:cs="宋体"/>
          <w:sz w:val="21"/>
          <w:szCs w:val="21"/>
        </w:rPr>
      </w:pPr>
      <w:r>
        <w:rPr>
          <w:rFonts w:hint="eastAsia" w:ascii="宋体" w:hAnsi="宋体" w:eastAsia="宋体" w:cs="宋体"/>
          <w:sz w:val="21"/>
          <w:szCs w:val="21"/>
          <w:lang w:val="en-US" w:eastAsia="zh-CN"/>
        </w:rPr>
        <w:t>投标人</w:t>
      </w:r>
      <w:r>
        <w:rPr>
          <w:rFonts w:hint="eastAsia" w:ascii="宋体" w:hAnsi="宋体" w:eastAsia="宋体" w:cs="宋体"/>
          <w:sz w:val="21"/>
          <w:szCs w:val="21"/>
        </w:rPr>
        <w:t>名称(</w:t>
      </w:r>
      <w:r>
        <w:rPr>
          <w:rFonts w:hint="eastAsia" w:ascii="宋体" w:hAnsi="宋体" w:eastAsia="宋体" w:cs="宋体"/>
          <w:sz w:val="21"/>
          <w:szCs w:val="21"/>
          <w:lang w:eastAsia="zh-CN"/>
        </w:rPr>
        <w:t>签章</w:t>
      </w:r>
      <w:r>
        <w:rPr>
          <w:rFonts w:hint="eastAsia" w:ascii="宋体" w:hAnsi="宋体" w:eastAsia="宋体" w:cs="宋体"/>
          <w:sz w:val="21"/>
          <w:szCs w:val="21"/>
        </w:rPr>
        <w:t>)：</w:t>
      </w:r>
    </w:p>
    <w:p w14:paraId="1ADE1242">
      <w:pPr>
        <w:spacing w:line="540" w:lineRule="exact"/>
        <w:contextualSpacing/>
        <w:rPr>
          <w:rFonts w:hint="eastAsia" w:ascii="宋体" w:hAnsi="宋体" w:eastAsia="宋体" w:cs="宋体"/>
          <w:sz w:val="21"/>
          <w:szCs w:val="21"/>
        </w:rPr>
      </w:pPr>
      <w:r>
        <w:rPr>
          <w:rFonts w:hint="eastAsia" w:ascii="宋体" w:hAnsi="宋体" w:eastAsia="宋体" w:cs="宋体"/>
          <w:sz w:val="21"/>
          <w:szCs w:val="21"/>
        </w:rPr>
        <w:t xml:space="preserve">                                         日期：  年  月   日</w:t>
      </w:r>
    </w:p>
    <w:p w14:paraId="17C70AEB">
      <w:pPr>
        <w:pStyle w:val="58"/>
        <w:ind w:firstLine="210"/>
        <w:jc w:val="center"/>
        <w:rPr>
          <w:rFonts w:hint="eastAsia" w:ascii="宋体" w:hAnsi="宋体" w:eastAsia="宋体" w:cs="宋体"/>
          <w:sz w:val="21"/>
          <w:szCs w:val="21"/>
        </w:rPr>
      </w:pPr>
    </w:p>
    <w:p w14:paraId="3EB5E2F3">
      <w:pPr>
        <w:pStyle w:val="2"/>
        <w:snapToGrid w:val="0"/>
        <w:spacing w:beforeLines="0" w:afterLines="0" w:line="240" w:lineRule="auto"/>
        <w:rPr>
          <w:rFonts w:hint="eastAsia" w:ascii="宋体" w:hAnsi="宋体"/>
          <w:b/>
          <w:bCs/>
          <w:sz w:val="21"/>
          <w:szCs w:val="21"/>
          <w:highlight w:val="none"/>
        </w:rPr>
      </w:pPr>
    </w:p>
    <w:p w14:paraId="459FD8C5">
      <w:pPr>
        <w:pStyle w:val="2"/>
        <w:snapToGrid w:val="0"/>
        <w:spacing w:beforeLines="0" w:afterLines="0" w:line="240" w:lineRule="auto"/>
        <w:rPr>
          <w:rFonts w:hint="eastAsia" w:ascii="宋体" w:hAnsi="宋体"/>
          <w:b/>
          <w:bCs/>
          <w:sz w:val="21"/>
          <w:szCs w:val="21"/>
          <w:highlight w:val="none"/>
        </w:rPr>
      </w:pPr>
    </w:p>
    <w:p w14:paraId="6A8B2E56">
      <w:pPr>
        <w:pStyle w:val="2"/>
        <w:snapToGrid w:val="0"/>
        <w:spacing w:beforeLines="0" w:afterLines="0" w:line="240" w:lineRule="auto"/>
        <w:rPr>
          <w:rFonts w:hint="eastAsia" w:ascii="宋体" w:hAnsi="宋体"/>
          <w:b/>
          <w:bCs/>
          <w:sz w:val="21"/>
          <w:szCs w:val="21"/>
          <w:highlight w:val="none"/>
        </w:rPr>
      </w:pPr>
    </w:p>
    <w:p w14:paraId="70E21DD8">
      <w:pPr>
        <w:pStyle w:val="2"/>
        <w:snapToGrid w:val="0"/>
        <w:spacing w:beforeLines="0" w:afterLines="0" w:line="240" w:lineRule="auto"/>
        <w:rPr>
          <w:rFonts w:hint="eastAsia" w:ascii="宋体" w:hAnsi="宋体"/>
          <w:b/>
          <w:bCs/>
          <w:sz w:val="21"/>
          <w:szCs w:val="21"/>
          <w:highlight w:val="none"/>
        </w:rPr>
      </w:pPr>
    </w:p>
    <w:p w14:paraId="1F4FF82D">
      <w:pPr>
        <w:pStyle w:val="2"/>
        <w:snapToGrid w:val="0"/>
        <w:spacing w:beforeLines="0" w:afterLines="0" w:line="240" w:lineRule="auto"/>
        <w:rPr>
          <w:rFonts w:hint="eastAsia" w:ascii="宋体" w:hAnsi="宋体"/>
          <w:b/>
          <w:bCs/>
          <w:sz w:val="21"/>
          <w:szCs w:val="21"/>
          <w:highlight w:val="none"/>
        </w:rPr>
      </w:pPr>
    </w:p>
    <w:p w14:paraId="4C2CA627">
      <w:pPr>
        <w:pStyle w:val="2"/>
        <w:snapToGrid w:val="0"/>
        <w:spacing w:beforeLines="0" w:afterLines="0" w:line="240" w:lineRule="auto"/>
        <w:rPr>
          <w:rFonts w:hint="eastAsia" w:ascii="宋体" w:hAnsi="宋体"/>
          <w:b/>
          <w:bCs/>
          <w:sz w:val="21"/>
          <w:szCs w:val="21"/>
          <w:highlight w:val="none"/>
        </w:rPr>
      </w:pPr>
    </w:p>
    <w:p w14:paraId="127E50A0">
      <w:pPr>
        <w:pStyle w:val="2"/>
        <w:snapToGrid w:val="0"/>
        <w:spacing w:beforeLines="0" w:afterLines="0" w:line="240" w:lineRule="auto"/>
        <w:rPr>
          <w:rFonts w:hint="eastAsia" w:ascii="宋体" w:hAnsi="宋体"/>
          <w:b/>
          <w:bCs/>
          <w:sz w:val="21"/>
          <w:szCs w:val="21"/>
          <w:highlight w:val="none"/>
        </w:rPr>
      </w:pPr>
    </w:p>
    <w:p w14:paraId="49A7F1D3">
      <w:pPr>
        <w:pStyle w:val="2"/>
        <w:snapToGrid w:val="0"/>
        <w:spacing w:beforeLines="0" w:afterLines="0" w:line="240" w:lineRule="auto"/>
        <w:rPr>
          <w:rFonts w:hint="eastAsia" w:ascii="宋体" w:hAnsi="宋体"/>
          <w:b/>
          <w:bCs/>
          <w:sz w:val="21"/>
          <w:szCs w:val="21"/>
          <w:highlight w:val="none"/>
        </w:rPr>
      </w:pPr>
    </w:p>
    <w:p w14:paraId="76ADCFA4">
      <w:pPr>
        <w:pStyle w:val="2"/>
        <w:snapToGrid w:val="0"/>
        <w:spacing w:beforeLines="0" w:afterLines="0" w:line="240" w:lineRule="auto"/>
        <w:outlineLvl w:val="2"/>
        <w:rPr>
          <w:rFonts w:hint="eastAsia" w:ascii="黑体" w:hAnsi="黑体" w:eastAsia="黑体" w:cs="黑体"/>
          <w:b w:val="0"/>
          <w:bCs w:val="0"/>
          <w:spacing w:val="20"/>
          <w:sz w:val="21"/>
          <w:szCs w:val="21"/>
          <w:lang w:val="en-US" w:eastAsia="zh-CN"/>
        </w:rPr>
      </w:pPr>
      <w:r>
        <w:rPr>
          <w:rFonts w:hint="eastAsia" w:ascii="黑体" w:hAnsi="黑体" w:eastAsia="黑体" w:cs="黑体"/>
          <w:b w:val="0"/>
          <w:bCs w:val="0"/>
          <w:sz w:val="21"/>
          <w:szCs w:val="21"/>
          <w:highlight w:val="none"/>
        </w:rPr>
        <w:t>附件</w:t>
      </w:r>
      <w:r>
        <w:rPr>
          <w:rFonts w:hint="eastAsia" w:ascii="黑体" w:hAnsi="黑体" w:eastAsia="黑体" w:cs="黑体"/>
          <w:b w:val="0"/>
          <w:bCs w:val="0"/>
          <w:sz w:val="21"/>
          <w:szCs w:val="21"/>
          <w:highlight w:val="none"/>
          <w:lang w:val="en-US" w:eastAsia="zh-CN"/>
        </w:rPr>
        <w:t>2</w:t>
      </w:r>
    </w:p>
    <w:p w14:paraId="04294545">
      <w:pPr>
        <w:pStyle w:val="2"/>
        <w:snapToGrid w:val="0"/>
        <w:spacing w:before="120" w:beforeLines="0" w:after="120" w:afterLines="0" w:line="240" w:lineRule="auto"/>
        <w:jc w:val="center"/>
        <w:outlineLvl w:val="9"/>
        <w:rPr>
          <w:rFonts w:hint="eastAsia" w:ascii="黑体" w:hAnsi="黑体" w:eastAsia="黑体" w:cs="黑体"/>
          <w:bCs/>
          <w:sz w:val="21"/>
          <w:szCs w:val="21"/>
          <w:highlight w:val="none"/>
        </w:rPr>
      </w:pPr>
      <w:r>
        <w:rPr>
          <w:rFonts w:hint="eastAsia" w:ascii="黑体" w:hAnsi="黑体" w:eastAsia="黑体" w:cs="黑体"/>
          <w:b/>
          <w:sz w:val="28"/>
          <w:szCs w:val="28"/>
          <w:highlight w:val="none"/>
        </w:rPr>
        <w:t>中小企业声明函（货物类）</w:t>
      </w:r>
      <w:r>
        <w:rPr>
          <w:rFonts w:hint="eastAsia" w:ascii="黑体" w:hAnsi="黑体" w:eastAsia="黑体" w:cs="黑体"/>
          <w:b/>
          <w:sz w:val="28"/>
          <w:szCs w:val="28"/>
          <w:highlight w:val="none"/>
          <w:lang w:val="en-US" w:eastAsia="zh-CN"/>
        </w:rPr>
        <w:t xml:space="preserve">  </w:t>
      </w:r>
    </w:p>
    <w:p w14:paraId="47B53074">
      <w:pPr>
        <w:pStyle w:val="2"/>
        <w:snapToGrid w:val="0"/>
        <w:spacing w:before="120" w:beforeLines="0" w:after="120" w:afterLines="0" w:line="360" w:lineRule="auto"/>
        <w:ind w:firstLine="480"/>
        <w:jc w:val="left"/>
        <w:rPr>
          <w:bCs/>
          <w:sz w:val="21"/>
          <w:szCs w:val="21"/>
          <w:highlight w:val="none"/>
        </w:rPr>
      </w:pPr>
      <w:r>
        <w:rPr>
          <w:rFonts w:hint="eastAsia"/>
          <w:bCs/>
          <w:sz w:val="21"/>
          <w:szCs w:val="21"/>
          <w:highlight w:val="none"/>
        </w:rPr>
        <w:t>本公司（联合体）郑重声明，根据《政府采购促进中小企业发展管理办法》（财库［20</w:t>
      </w:r>
      <w:r>
        <w:rPr>
          <w:bCs/>
          <w:sz w:val="21"/>
          <w:szCs w:val="21"/>
          <w:highlight w:val="none"/>
        </w:rPr>
        <w:t>20</w:t>
      </w:r>
      <w:r>
        <w:rPr>
          <w:rFonts w:hint="eastAsia"/>
          <w:bCs/>
          <w:sz w:val="21"/>
          <w:szCs w:val="21"/>
          <w:highlight w:val="none"/>
        </w:rPr>
        <w:t>］</w:t>
      </w:r>
      <w:r>
        <w:rPr>
          <w:bCs/>
          <w:sz w:val="21"/>
          <w:szCs w:val="21"/>
          <w:highlight w:val="none"/>
        </w:rPr>
        <w:t>46</w:t>
      </w:r>
      <w:r>
        <w:rPr>
          <w:rFonts w:hint="eastAsia"/>
          <w:bCs/>
          <w:sz w:val="21"/>
          <w:szCs w:val="21"/>
          <w:highlight w:val="none"/>
        </w:rPr>
        <w:t>号）的规定，本公司（联合体）参加</w:t>
      </w:r>
      <w:r>
        <w:rPr>
          <w:rFonts w:hint="eastAsia"/>
          <w:bCs/>
          <w:sz w:val="21"/>
          <w:szCs w:val="21"/>
          <w:highlight w:val="none"/>
          <w:u w:val="single"/>
        </w:rPr>
        <w:t>（单位名称）</w:t>
      </w:r>
      <w:r>
        <w:rPr>
          <w:rFonts w:hint="eastAsia"/>
          <w:bCs/>
          <w:sz w:val="21"/>
          <w:szCs w:val="21"/>
          <w:highlight w:val="none"/>
        </w:rPr>
        <w:t xml:space="preserve"> 的</w:t>
      </w:r>
      <w:r>
        <w:rPr>
          <w:rFonts w:hint="eastAsia"/>
          <w:bCs/>
          <w:sz w:val="21"/>
          <w:szCs w:val="21"/>
          <w:highlight w:val="none"/>
          <w:u w:val="single"/>
        </w:rPr>
        <w:t xml:space="preserve"> （项目名称）</w:t>
      </w:r>
      <w:r>
        <w:rPr>
          <w:rFonts w:hint="eastAsia"/>
          <w:bCs/>
          <w:sz w:val="21"/>
          <w:szCs w:val="21"/>
          <w:highlight w:val="none"/>
        </w:rPr>
        <w:t>采购活动，提供的货物全部由符合政策要求的中小企业制造。相关企业（含联合体中的中小企业、签订分包意向协议的中小企业）的具体情况如下：</w:t>
      </w:r>
    </w:p>
    <w:p w14:paraId="6EFEBE4A">
      <w:pPr>
        <w:pStyle w:val="2"/>
        <w:snapToGrid w:val="0"/>
        <w:spacing w:before="120" w:beforeLines="0" w:after="120" w:afterLines="0" w:line="360" w:lineRule="auto"/>
        <w:ind w:firstLine="480"/>
        <w:jc w:val="left"/>
        <w:rPr>
          <w:bCs/>
          <w:sz w:val="21"/>
          <w:szCs w:val="21"/>
          <w:highlight w:val="none"/>
          <w:u w:val="single"/>
        </w:rPr>
      </w:pPr>
      <w:r>
        <w:rPr>
          <w:rFonts w:hint="eastAsia"/>
          <w:bCs/>
          <w:sz w:val="21"/>
          <w:szCs w:val="21"/>
          <w:highlight w:val="none"/>
        </w:rPr>
        <w:t>1、</w:t>
      </w:r>
      <w:r>
        <w:rPr>
          <w:rFonts w:hint="eastAsia"/>
          <w:bCs/>
          <w:sz w:val="21"/>
          <w:szCs w:val="21"/>
          <w:highlight w:val="none"/>
          <w:u w:val="single"/>
        </w:rPr>
        <w:t>（标的名称）</w:t>
      </w:r>
      <w:r>
        <w:rPr>
          <w:rFonts w:hint="eastAsia"/>
          <w:bCs/>
          <w:sz w:val="21"/>
          <w:szCs w:val="21"/>
          <w:highlight w:val="none"/>
        </w:rPr>
        <w:t>，属于</w:t>
      </w:r>
      <w:r>
        <w:rPr>
          <w:rFonts w:hint="eastAsia" w:hAnsi="宋体" w:cs="宋体"/>
          <w:sz w:val="21"/>
          <w:szCs w:val="21"/>
          <w:highlight w:val="none"/>
          <w:u w:val="single"/>
        </w:rPr>
        <w:t>（</w:t>
      </w:r>
      <w:r>
        <w:rPr>
          <w:rFonts w:hint="eastAsia" w:hAnsi="宋体" w:cs="宋体"/>
          <w:sz w:val="21"/>
          <w:szCs w:val="21"/>
          <w:highlight w:val="none"/>
          <w:u w:val="single"/>
          <w:lang w:eastAsia="zh-CN"/>
        </w:rPr>
        <w:t>招标文件</w:t>
      </w:r>
      <w:r>
        <w:rPr>
          <w:rFonts w:hint="eastAsia" w:hAnsi="宋体" w:cs="宋体"/>
          <w:sz w:val="21"/>
          <w:szCs w:val="21"/>
          <w:highlight w:val="none"/>
          <w:u w:val="single"/>
        </w:rPr>
        <w:t>中明确的所属行业）</w:t>
      </w:r>
      <w:r>
        <w:rPr>
          <w:rFonts w:hint="eastAsia" w:hAnsi="宋体" w:cs="宋体"/>
          <w:sz w:val="21"/>
          <w:szCs w:val="21"/>
          <w:highlight w:val="none"/>
        </w:rPr>
        <w:t>行业，</w:t>
      </w:r>
      <w:r>
        <w:rPr>
          <w:rFonts w:hint="eastAsia"/>
          <w:bCs/>
          <w:sz w:val="21"/>
          <w:szCs w:val="21"/>
          <w:highlight w:val="none"/>
        </w:rPr>
        <w:t>制造商为</w:t>
      </w:r>
      <w:r>
        <w:rPr>
          <w:rFonts w:hint="eastAsia"/>
          <w:bCs/>
          <w:sz w:val="21"/>
          <w:szCs w:val="21"/>
          <w:highlight w:val="none"/>
          <w:u w:val="single"/>
        </w:rPr>
        <w:t>（企业名称）</w:t>
      </w:r>
      <w:r>
        <w:rPr>
          <w:rFonts w:hint="eastAsia"/>
          <w:bCs/>
          <w:sz w:val="21"/>
          <w:szCs w:val="21"/>
          <w:highlight w:val="none"/>
        </w:rPr>
        <w:t>，</w:t>
      </w:r>
      <w:r>
        <w:rPr>
          <w:rFonts w:hint="eastAsia"/>
          <w:bCs/>
          <w:iCs/>
          <w:sz w:val="21"/>
          <w:szCs w:val="21"/>
          <w:highlight w:val="none"/>
        </w:rPr>
        <w:t>从业人员</w:t>
      </w:r>
      <w:r>
        <w:rPr>
          <w:rFonts w:hint="eastAsia"/>
          <w:bCs/>
          <w:iCs/>
          <w:sz w:val="21"/>
          <w:szCs w:val="21"/>
          <w:highlight w:val="none"/>
          <w:u w:val="single"/>
        </w:rPr>
        <w:t xml:space="preserve"> </w:t>
      </w:r>
      <w:r>
        <w:rPr>
          <w:bCs/>
          <w:iCs/>
          <w:sz w:val="21"/>
          <w:szCs w:val="21"/>
          <w:highlight w:val="none"/>
          <w:u w:val="single"/>
        </w:rPr>
        <w:t xml:space="preserve"> </w:t>
      </w:r>
      <w:r>
        <w:rPr>
          <w:rFonts w:hint="eastAsia"/>
          <w:bCs/>
          <w:iCs/>
          <w:sz w:val="21"/>
          <w:szCs w:val="21"/>
          <w:highlight w:val="none"/>
          <w:u w:val="single"/>
        </w:rPr>
        <w:t xml:space="preserve"> </w:t>
      </w:r>
      <w:r>
        <w:rPr>
          <w:rFonts w:hint="eastAsia"/>
          <w:bCs/>
          <w:iCs/>
          <w:sz w:val="21"/>
          <w:szCs w:val="21"/>
          <w:highlight w:val="none"/>
        </w:rPr>
        <w:t>人、营业收入为</w:t>
      </w:r>
      <w:r>
        <w:rPr>
          <w:rFonts w:hint="eastAsia"/>
          <w:bCs/>
          <w:iCs/>
          <w:sz w:val="21"/>
          <w:szCs w:val="21"/>
          <w:highlight w:val="none"/>
          <w:u w:val="single"/>
        </w:rPr>
        <w:t xml:space="preserve">   </w:t>
      </w:r>
      <w:r>
        <w:rPr>
          <w:rFonts w:hint="eastAsia"/>
          <w:bCs/>
          <w:iCs/>
          <w:sz w:val="21"/>
          <w:szCs w:val="21"/>
          <w:highlight w:val="none"/>
        </w:rPr>
        <w:t>万元</w:t>
      </w:r>
      <w:r>
        <w:rPr>
          <w:rFonts w:hint="eastAsia"/>
          <w:bCs/>
          <w:sz w:val="21"/>
          <w:szCs w:val="21"/>
          <w:highlight w:val="none"/>
        </w:rPr>
        <w:t>，资产总额</w:t>
      </w:r>
      <w:r>
        <w:rPr>
          <w:rFonts w:hint="eastAsia"/>
          <w:bCs/>
          <w:iCs/>
          <w:sz w:val="21"/>
          <w:szCs w:val="21"/>
          <w:highlight w:val="none"/>
          <w:u w:val="single"/>
        </w:rPr>
        <w:t xml:space="preserve">   </w:t>
      </w:r>
      <w:r>
        <w:rPr>
          <w:rFonts w:hint="eastAsia"/>
          <w:bCs/>
          <w:sz w:val="21"/>
          <w:szCs w:val="21"/>
          <w:highlight w:val="none"/>
        </w:rPr>
        <w:t>万元，属于</w:t>
      </w:r>
      <w:r>
        <w:rPr>
          <w:bCs/>
          <w:sz w:val="21"/>
          <w:szCs w:val="21"/>
          <w:highlight w:val="none"/>
          <w:u w:val="single"/>
        </w:rPr>
        <w:t xml:space="preserve"> </w:t>
      </w:r>
      <w:r>
        <w:rPr>
          <w:rFonts w:hint="eastAsia"/>
          <w:bCs/>
          <w:sz w:val="21"/>
          <w:szCs w:val="21"/>
          <w:highlight w:val="none"/>
          <w:u w:val="single"/>
        </w:rPr>
        <w:t>（中型企业、小型企业、微型企业）；</w:t>
      </w:r>
    </w:p>
    <w:p w14:paraId="63DFF68B">
      <w:pPr>
        <w:pStyle w:val="2"/>
        <w:snapToGrid w:val="0"/>
        <w:spacing w:before="120" w:beforeLines="0" w:after="120" w:afterLines="0" w:line="360" w:lineRule="auto"/>
        <w:ind w:firstLine="480"/>
        <w:jc w:val="left"/>
        <w:rPr>
          <w:bCs/>
          <w:sz w:val="21"/>
          <w:szCs w:val="21"/>
          <w:highlight w:val="none"/>
          <w:u w:val="single"/>
        </w:rPr>
      </w:pPr>
      <w:r>
        <w:rPr>
          <w:bCs/>
          <w:sz w:val="21"/>
          <w:szCs w:val="21"/>
          <w:highlight w:val="none"/>
        </w:rPr>
        <w:t>2</w:t>
      </w:r>
      <w:r>
        <w:rPr>
          <w:rFonts w:hint="eastAsia"/>
          <w:bCs/>
          <w:sz w:val="21"/>
          <w:szCs w:val="21"/>
          <w:highlight w:val="none"/>
        </w:rPr>
        <w:t>、</w:t>
      </w:r>
      <w:r>
        <w:rPr>
          <w:rFonts w:hint="eastAsia"/>
          <w:bCs/>
          <w:sz w:val="21"/>
          <w:szCs w:val="21"/>
          <w:highlight w:val="none"/>
          <w:u w:val="single"/>
        </w:rPr>
        <w:t>（标的名称）</w:t>
      </w:r>
      <w:r>
        <w:rPr>
          <w:rFonts w:hint="eastAsia"/>
          <w:bCs/>
          <w:sz w:val="21"/>
          <w:szCs w:val="21"/>
          <w:highlight w:val="none"/>
        </w:rPr>
        <w:t>，属于</w:t>
      </w:r>
      <w:r>
        <w:rPr>
          <w:rFonts w:hint="eastAsia" w:hAnsi="宋体" w:cs="宋体"/>
          <w:sz w:val="21"/>
          <w:szCs w:val="21"/>
          <w:highlight w:val="none"/>
          <w:u w:val="single"/>
        </w:rPr>
        <w:t>（</w:t>
      </w:r>
      <w:r>
        <w:rPr>
          <w:rFonts w:hint="eastAsia" w:hAnsi="宋体" w:cs="宋体"/>
          <w:sz w:val="21"/>
          <w:szCs w:val="21"/>
          <w:highlight w:val="none"/>
          <w:u w:val="single"/>
          <w:lang w:eastAsia="zh-CN"/>
        </w:rPr>
        <w:t>招标文件</w:t>
      </w:r>
      <w:r>
        <w:rPr>
          <w:rFonts w:hint="eastAsia" w:hAnsi="宋体" w:cs="宋体"/>
          <w:sz w:val="21"/>
          <w:szCs w:val="21"/>
          <w:highlight w:val="none"/>
          <w:u w:val="single"/>
        </w:rPr>
        <w:t>中明确的所属行业）</w:t>
      </w:r>
      <w:r>
        <w:rPr>
          <w:rFonts w:hint="eastAsia" w:hAnsi="宋体" w:cs="宋体"/>
          <w:sz w:val="21"/>
          <w:szCs w:val="21"/>
          <w:highlight w:val="none"/>
        </w:rPr>
        <w:t>行业，</w:t>
      </w:r>
      <w:r>
        <w:rPr>
          <w:rFonts w:hint="eastAsia"/>
          <w:bCs/>
          <w:sz w:val="21"/>
          <w:szCs w:val="21"/>
          <w:highlight w:val="none"/>
        </w:rPr>
        <w:t>制造商为</w:t>
      </w:r>
      <w:r>
        <w:rPr>
          <w:rFonts w:hint="eastAsia"/>
          <w:bCs/>
          <w:sz w:val="21"/>
          <w:szCs w:val="21"/>
          <w:highlight w:val="none"/>
          <w:u w:val="single"/>
        </w:rPr>
        <w:t>（企业名称）</w:t>
      </w:r>
      <w:r>
        <w:rPr>
          <w:rFonts w:hint="eastAsia"/>
          <w:bCs/>
          <w:sz w:val="21"/>
          <w:szCs w:val="21"/>
          <w:highlight w:val="none"/>
        </w:rPr>
        <w:t>，</w:t>
      </w:r>
      <w:r>
        <w:rPr>
          <w:rFonts w:hint="eastAsia"/>
          <w:bCs/>
          <w:iCs/>
          <w:sz w:val="21"/>
          <w:szCs w:val="21"/>
          <w:highlight w:val="none"/>
        </w:rPr>
        <w:t>从业人员</w:t>
      </w:r>
      <w:r>
        <w:rPr>
          <w:rFonts w:hint="eastAsia"/>
          <w:bCs/>
          <w:iCs/>
          <w:sz w:val="21"/>
          <w:szCs w:val="21"/>
          <w:highlight w:val="none"/>
          <w:u w:val="single"/>
        </w:rPr>
        <w:t xml:space="preserve"> </w:t>
      </w:r>
      <w:r>
        <w:rPr>
          <w:bCs/>
          <w:iCs/>
          <w:sz w:val="21"/>
          <w:szCs w:val="21"/>
          <w:highlight w:val="none"/>
          <w:u w:val="single"/>
        </w:rPr>
        <w:t xml:space="preserve"> </w:t>
      </w:r>
      <w:r>
        <w:rPr>
          <w:rFonts w:hint="eastAsia"/>
          <w:bCs/>
          <w:iCs/>
          <w:sz w:val="21"/>
          <w:szCs w:val="21"/>
          <w:highlight w:val="none"/>
          <w:u w:val="single"/>
        </w:rPr>
        <w:t xml:space="preserve"> </w:t>
      </w:r>
      <w:r>
        <w:rPr>
          <w:rFonts w:hint="eastAsia"/>
          <w:bCs/>
          <w:iCs/>
          <w:sz w:val="21"/>
          <w:szCs w:val="21"/>
          <w:highlight w:val="none"/>
        </w:rPr>
        <w:t>人、营业收入为</w:t>
      </w:r>
      <w:r>
        <w:rPr>
          <w:rFonts w:hint="eastAsia"/>
          <w:bCs/>
          <w:iCs/>
          <w:sz w:val="21"/>
          <w:szCs w:val="21"/>
          <w:highlight w:val="none"/>
          <w:u w:val="single"/>
        </w:rPr>
        <w:t xml:space="preserve">   </w:t>
      </w:r>
      <w:r>
        <w:rPr>
          <w:rFonts w:hint="eastAsia"/>
          <w:bCs/>
          <w:iCs/>
          <w:sz w:val="21"/>
          <w:szCs w:val="21"/>
          <w:highlight w:val="none"/>
        </w:rPr>
        <w:t>万元</w:t>
      </w:r>
      <w:r>
        <w:rPr>
          <w:rFonts w:hint="eastAsia"/>
          <w:bCs/>
          <w:sz w:val="21"/>
          <w:szCs w:val="21"/>
          <w:highlight w:val="none"/>
        </w:rPr>
        <w:t>，资产总额</w:t>
      </w:r>
      <w:r>
        <w:rPr>
          <w:rFonts w:hint="eastAsia"/>
          <w:bCs/>
          <w:iCs/>
          <w:sz w:val="21"/>
          <w:szCs w:val="21"/>
          <w:highlight w:val="none"/>
          <w:u w:val="single"/>
        </w:rPr>
        <w:t xml:space="preserve">   </w:t>
      </w:r>
      <w:r>
        <w:rPr>
          <w:rFonts w:hint="eastAsia"/>
          <w:bCs/>
          <w:sz w:val="21"/>
          <w:szCs w:val="21"/>
          <w:highlight w:val="none"/>
        </w:rPr>
        <w:t>万元，属于</w:t>
      </w:r>
      <w:r>
        <w:rPr>
          <w:bCs/>
          <w:sz w:val="21"/>
          <w:szCs w:val="21"/>
          <w:highlight w:val="none"/>
          <w:u w:val="single"/>
        </w:rPr>
        <w:t xml:space="preserve"> </w:t>
      </w:r>
      <w:r>
        <w:rPr>
          <w:rFonts w:hint="eastAsia"/>
          <w:bCs/>
          <w:sz w:val="21"/>
          <w:szCs w:val="21"/>
          <w:highlight w:val="none"/>
          <w:u w:val="single"/>
        </w:rPr>
        <w:t>（中型企业、小型企业、微型企业）；</w:t>
      </w:r>
    </w:p>
    <w:p w14:paraId="499ACA84">
      <w:pPr>
        <w:pStyle w:val="2"/>
        <w:snapToGrid w:val="0"/>
        <w:spacing w:before="120" w:beforeLines="0" w:after="120" w:afterLines="0" w:line="360" w:lineRule="auto"/>
        <w:ind w:firstLine="480"/>
        <w:jc w:val="left"/>
        <w:rPr>
          <w:bCs/>
          <w:sz w:val="21"/>
          <w:szCs w:val="21"/>
          <w:highlight w:val="none"/>
        </w:rPr>
      </w:pPr>
      <w:r>
        <w:rPr>
          <w:bCs/>
          <w:sz w:val="21"/>
          <w:szCs w:val="21"/>
          <w:highlight w:val="none"/>
        </w:rPr>
        <w:t>………</w:t>
      </w:r>
    </w:p>
    <w:p w14:paraId="43C9D949">
      <w:pPr>
        <w:pStyle w:val="2"/>
        <w:snapToGrid w:val="0"/>
        <w:spacing w:before="120" w:beforeLines="0" w:after="120" w:afterLines="0" w:line="360" w:lineRule="auto"/>
        <w:ind w:firstLine="420" w:firstLineChars="200"/>
        <w:jc w:val="left"/>
        <w:rPr>
          <w:rFonts w:hint="eastAsia"/>
          <w:b/>
          <w:bCs/>
          <w:sz w:val="21"/>
          <w:szCs w:val="21"/>
          <w:highlight w:val="none"/>
          <w:u w:val="single"/>
          <w:shd w:val="pct10" w:color="auto" w:fill="FFFFFF"/>
        </w:rPr>
      </w:pPr>
      <w:r>
        <w:rPr>
          <w:rFonts w:hint="eastAsia"/>
          <w:bCs/>
          <w:sz w:val="21"/>
          <w:szCs w:val="21"/>
          <w:highlight w:val="none"/>
        </w:rPr>
        <w:t>以上企业，不属于大企业的分支机构，不存在控股股东为大企业的情形，也不存在与大企业的负责人为同一人的情形。</w:t>
      </w:r>
    </w:p>
    <w:p w14:paraId="7517F544">
      <w:pPr>
        <w:pStyle w:val="2"/>
        <w:snapToGrid w:val="0"/>
        <w:spacing w:before="120" w:beforeLines="0" w:after="120" w:afterLines="0" w:line="360" w:lineRule="auto"/>
        <w:ind w:firstLine="422" w:firstLineChars="200"/>
        <w:jc w:val="left"/>
        <w:rPr>
          <w:b/>
          <w:bCs/>
          <w:sz w:val="21"/>
          <w:szCs w:val="21"/>
          <w:highlight w:val="none"/>
          <w:u w:val="single"/>
          <w:shd w:val="pct10" w:color="auto" w:fill="FFFFFF"/>
        </w:rPr>
      </w:pPr>
      <w:r>
        <w:rPr>
          <w:rFonts w:hint="eastAsia"/>
          <w:b/>
          <w:bCs/>
          <w:sz w:val="21"/>
          <w:szCs w:val="21"/>
          <w:highlight w:val="none"/>
          <w:u w:val="single"/>
          <w:shd w:val="pct10" w:color="auto" w:fill="FFFFFF"/>
        </w:rPr>
        <w:t>本企业对上述声明内容的真实性负责。如有虚假，将依法承担相应责任。</w:t>
      </w:r>
    </w:p>
    <w:p w14:paraId="425CCFD5">
      <w:pPr>
        <w:pStyle w:val="2"/>
        <w:snapToGrid w:val="0"/>
        <w:spacing w:before="120" w:beforeLines="0" w:after="120" w:afterLines="0" w:line="240" w:lineRule="auto"/>
        <w:rPr>
          <w:rFonts w:hint="eastAsia" w:hAnsi="宋体"/>
          <w:spacing w:val="20"/>
          <w:sz w:val="21"/>
          <w:szCs w:val="21"/>
          <w:highlight w:val="none"/>
        </w:rPr>
      </w:pPr>
    </w:p>
    <w:p w14:paraId="7963671F">
      <w:pPr>
        <w:spacing w:line="500" w:lineRule="exact"/>
        <w:ind w:firstLine="4250" w:firstLineChars="1700"/>
        <w:contextualSpacing/>
        <w:rPr>
          <w:rFonts w:hint="eastAsia" w:ascii="宋体" w:hAnsi="宋体" w:eastAsia="宋体" w:cs="宋体"/>
          <w:sz w:val="21"/>
          <w:szCs w:val="21"/>
        </w:rPr>
      </w:pPr>
      <w:r>
        <w:rPr>
          <w:rFonts w:hint="eastAsia" w:hAnsi="宋体"/>
          <w:spacing w:val="20"/>
          <w:sz w:val="21"/>
          <w:szCs w:val="21"/>
          <w:highlight w:val="none"/>
          <w:lang w:eastAsia="zh-CN"/>
        </w:rPr>
        <w:t>投标人</w:t>
      </w:r>
      <w:r>
        <w:rPr>
          <w:rFonts w:hint="eastAsia" w:ascii="宋体" w:hAnsi="宋体" w:eastAsia="宋体" w:cs="宋体"/>
          <w:sz w:val="21"/>
          <w:szCs w:val="21"/>
        </w:rPr>
        <w:t>名称（</w:t>
      </w:r>
      <w:r>
        <w:rPr>
          <w:rFonts w:hint="eastAsia" w:ascii="宋体" w:hAnsi="宋体" w:eastAsia="宋体" w:cs="宋体"/>
          <w:sz w:val="21"/>
          <w:szCs w:val="21"/>
          <w:lang w:eastAsia="zh-CN"/>
        </w:rPr>
        <w:t>签章</w:t>
      </w:r>
      <w:r>
        <w:rPr>
          <w:rFonts w:hint="eastAsia" w:ascii="宋体" w:hAnsi="宋体" w:eastAsia="宋体" w:cs="宋体"/>
          <w:sz w:val="21"/>
          <w:szCs w:val="21"/>
        </w:rPr>
        <w:t>）：</w:t>
      </w:r>
    </w:p>
    <w:p w14:paraId="71DBC3C8">
      <w:pPr>
        <w:pStyle w:val="2"/>
        <w:snapToGrid w:val="0"/>
        <w:spacing w:before="120" w:beforeLines="0" w:after="120" w:afterLines="0" w:line="360" w:lineRule="auto"/>
        <w:ind w:firstLine="4200" w:firstLineChars="2000"/>
        <w:jc w:val="left"/>
        <w:rPr>
          <w:rFonts w:hint="eastAsia" w:ascii="宋体" w:hAnsi="宋体" w:eastAsia="宋体" w:cs="宋体"/>
          <w:b/>
          <w:bCs/>
          <w:sz w:val="21"/>
          <w:szCs w:val="21"/>
          <w:highlight w:val="none"/>
          <w:u w:val="single"/>
          <w:shd w:val="pct10" w:color="auto" w:fill="FFFFFF"/>
        </w:rPr>
      </w:pPr>
      <w:r>
        <w:rPr>
          <w:rFonts w:hint="eastAsia" w:ascii="宋体" w:hAnsi="宋体" w:eastAsia="宋体" w:cs="宋体"/>
          <w:sz w:val="21"/>
          <w:szCs w:val="21"/>
        </w:rPr>
        <w:t>日 期：</w:t>
      </w:r>
    </w:p>
    <w:p w14:paraId="3FB7D18E">
      <w:pPr>
        <w:pStyle w:val="2"/>
        <w:snapToGrid w:val="0"/>
        <w:spacing w:before="120" w:beforeLines="0" w:after="120" w:afterLines="0" w:line="240" w:lineRule="auto"/>
        <w:jc w:val="left"/>
        <w:rPr>
          <w:rFonts w:hint="eastAsia"/>
          <w:b/>
          <w:bCs/>
          <w:sz w:val="18"/>
          <w:szCs w:val="18"/>
          <w:highlight w:val="none"/>
          <w:u w:val="single"/>
          <w:shd w:val="pct10" w:color="auto" w:fill="FFFFFF"/>
        </w:rPr>
      </w:pPr>
    </w:p>
    <w:p w14:paraId="27D95128">
      <w:pPr>
        <w:adjustRightInd w:val="0"/>
        <w:snapToGrid w:val="0"/>
        <w:spacing w:line="360" w:lineRule="auto"/>
        <w:rPr>
          <w:rFonts w:hint="eastAsia" w:ascii="宋体" w:hAnsi="宋体" w:eastAsia="宋体" w:cs="宋体"/>
          <w:sz w:val="21"/>
          <w:szCs w:val="21"/>
        </w:rPr>
      </w:pPr>
      <w:r>
        <w:rPr>
          <w:rFonts w:hint="eastAsia" w:ascii="宋体" w:hAnsi="宋体" w:eastAsia="宋体" w:cs="宋体"/>
          <w:sz w:val="21"/>
          <w:szCs w:val="21"/>
        </w:rPr>
        <w:t>填写要求：</w:t>
      </w:r>
    </w:p>
    <w:p w14:paraId="6A34FC40">
      <w:pPr>
        <w:numPr>
          <w:ilvl w:val="0"/>
          <w:numId w:val="10"/>
        </w:num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“标的名称”、“</w:t>
      </w:r>
      <w:r>
        <w:rPr>
          <w:rFonts w:hint="eastAsia" w:ascii="宋体" w:hAnsi="宋体" w:eastAsia="宋体" w:cs="宋体"/>
          <w:sz w:val="21"/>
          <w:szCs w:val="21"/>
          <w:lang w:eastAsia="zh-CN"/>
        </w:rPr>
        <w:t>招标文件</w:t>
      </w:r>
      <w:r>
        <w:rPr>
          <w:rFonts w:hint="eastAsia" w:ascii="宋体" w:hAnsi="宋体" w:eastAsia="宋体" w:cs="宋体"/>
          <w:sz w:val="21"/>
          <w:szCs w:val="21"/>
        </w:rPr>
        <w:t>中明确的所属行业”依据</w:t>
      </w:r>
      <w:r>
        <w:rPr>
          <w:rFonts w:hint="eastAsia" w:ascii="宋体" w:hAnsi="宋体" w:eastAsia="宋体" w:cs="宋体"/>
          <w:sz w:val="21"/>
          <w:szCs w:val="21"/>
          <w:lang w:val="en-US" w:eastAsia="zh-CN"/>
        </w:rPr>
        <w:t>招标文件</w:t>
      </w:r>
      <w:r>
        <w:rPr>
          <w:rFonts w:hint="eastAsia" w:ascii="宋体" w:hAnsi="宋体" w:eastAsia="宋体" w:cs="宋体"/>
          <w:sz w:val="21"/>
          <w:szCs w:val="21"/>
        </w:rPr>
        <w:t>第</w:t>
      </w:r>
      <w:r>
        <w:rPr>
          <w:rFonts w:hint="eastAsia" w:ascii="宋体" w:hAnsi="宋体" w:eastAsia="宋体" w:cs="宋体"/>
          <w:sz w:val="21"/>
          <w:szCs w:val="21"/>
          <w:lang w:val="en-US" w:eastAsia="zh-CN"/>
        </w:rPr>
        <w:t>三章投标人</w:t>
      </w:r>
      <w:r>
        <w:rPr>
          <w:rFonts w:hint="eastAsia" w:ascii="宋体" w:hAnsi="宋体" w:eastAsia="宋体" w:cs="宋体"/>
          <w:sz w:val="21"/>
          <w:szCs w:val="21"/>
        </w:rPr>
        <w:t>须知前附表中“采购标的及其对应的中小企业划分标准所属行业”的指引逐一填写，</w:t>
      </w:r>
      <w:r>
        <w:rPr>
          <w:rFonts w:hint="eastAsia" w:ascii="宋体" w:hAnsi="宋体" w:eastAsia="宋体" w:cs="宋体"/>
          <w:b w:val="0"/>
          <w:bCs w:val="0"/>
          <w:sz w:val="21"/>
          <w:szCs w:val="21"/>
          <w:highlight w:val="none"/>
          <w:u w:val="none"/>
          <w:shd w:val="pct10" w:color="auto" w:fill="FFFFFF"/>
        </w:rPr>
        <w:t>标的设备分别由不同制造商制造的，请按序号填写齐全所有标的货物制造商的信息</w:t>
      </w:r>
      <w:r>
        <w:rPr>
          <w:rFonts w:hint="eastAsia" w:ascii="宋体" w:hAnsi="宋体" w:eastAsia="宋体" w:cs="宋体"/>
          <w:sz w:val="21"/>
          <w:szCs w:val="21"/>
        </w:rPr>
        <w:t>，以上内容不得缺漏；</w:t>
      </w:r>
    </w:p>
    <w:p w14:paraId="078ED741">
      <w:pPr>
        <w:numPr>
          <w:ilvl w:val="0"/>
          <w:numId w:val="10"/>
        </w:num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从业人员、营业收入、资产总额应填报上一年度数据，无上一年度数据的新成立企业可不填报；</w:t>
      </w:r>
    </w:p>
    <w:p w14:paraId="30FB00B0">
      <w:pPr>
        <w:numPr>
          <w:ilvl w:val="0"/>
          <w:numId w:val="10"/>
        </w:num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中型企业、小型企业、微型企业等3种企业类型，结合以上数据，应依据《中小企业划型标准规定》（工信部联企业〔2011〕300号）确定</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如国家对中小企业划型有新的规定，从其规定</w:t>
      </w:r>
      <w:r>
        <w:rPr>
          <w:rFonts w:hint="eastAsia" w:ascii="宋体" w:hAnsi="宋体" w:eastAsia="宋体" w:cs="宋体"/>
          <w:sz w:val="21"/>
          <w:szCs w:val="21"/>
        </w:rPr>
        <w:t>；</w:t>
      </w:r>
    </w:p>
    <w:p w14:paraId="27F04D54">
      <w:pPr>
        <w:numPr>
          <w:ilvl w:val="0"/>
          <w:numId w:val="10"/>
        </w:num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投标人提供的《中小企业声明函》与实际情况不符的或者未按以上要求填写的，中小企业声明函无效，不享受中小企业扶持政策；作为资格条件的，视作不符合资格要求。声明内容不实的，属于提供虚假材料谋取中标、成交的，依法承担法律责任。</w:t>
      </w:r>
    </w:p>
    <w:p w14:paraId="1370266E">
      <w:pPr>
        <w:pStyle w:val="2"/>
        <w:snapToGrid w:val="0"/>
        <w:spacing w:beforeLines="0" w:afterLines="0" w:line="240" w:lineRule="auto"/>
        <w:jc w:val="center"/>
        <w:outlineLvl w:val="9"/>
        <w:rPr>
          <w:rFonts w:hint="eastAsia" w:ascii="黑体" w:hAnsi="黑体" w:eastAsia="黑体" w:cs="黑体"/>
          <w:b/>
          <w:sz w:val="28"/>
          <w:szCs w:val="28"/>
          <w:highlight w:val="none"/>
          <w:lang w:val="en-US" w:eastAsia="zh-CN"/>
        </w:rPr>
      </w:pPr>
      <w:r>
        <w:rPr>
          <w:rFonts w:ascii="宋体" w:hAnsi="宋体" w:cs="仿宋_GB2312"/>
          <w:b/>
          <w:sz w:val="21"/>
          <w:szCs w:val="21"/>
          <w:highlight w:val="none"/>
        </w:rPr>
        <w:br w:type="page"/>
      </w:r>
      <w:r>
        <w:rPr>
          <w:rFonts w:hint="eastAsia" w:ascii="黑体" w:hAnsi="黑体" w:eastAsia="黑体" w:cs="黑体"/>
          <w:b/>
          <w:sz w:val="28"/>
          <w:szCs w:val="28"/>
          <w:highlight w:val="none"/>
          <w:lang w:val="en-US" w:eastAsia="zh-CN"/>
        </w:rPr>
        <w:t>中小企业声明函（服务类、工程类）</w:t>
      </w:r>
    </w:p>
    <w:p w14:paraId="0A4F0671">
      <w:pPr>
        <w:autoSpaceDE w:val="0"/>
        <w:autoSpaceDN w:val="0"/>
        <w:adjustRightInd w:val="0"/>
        <w:spacing w:line="360" w:lineRule="auto"/>
        <w:ind w:right="157" w:firstLine="642"/>
        <w:jc w:val="left"/>
        <w:rPr>
          <w:kern w:val="0"/>
          <w:szCs w:val="21"/>
        </w:rPr>
      </w:pPr>
      <w:r>
        <w:rPr>
          <w:kern w:val="0"/>
          <w:szCs w:val="21"/>
        </w:rPr>
        <w:t>本公司（联合体）郑重声明，根据《政府采购促进中小企业发展管理办法》（财库 ﹝2020﹞46号）的规定，本公司（联合体）参加</w:t>
      </w:r>
      <w:r>
        <w:rPr>
          <w:kern w:val="0"/>
          <w:szCs w:val="21"/>
          <w:u w:val="single"/>
        </w:rPr>
        <w:t>（单位名称）</w:t>
      </w:r>
      <w:r>
        <w:rPr>
          <w:kern w:val="0"/>
          <w:szCs w:val="21"/>
        </w:rPr>
        <w:t>的</w:t>
      </w:r>
      <w:r>
        <w:rPr>
          <w:kern w:val="0"/>
          <w:szCs w:val="21"/>
          <w:u w:val="single"/>
        </w:rPr>
        <w:t>（项目名称）</w:t>
      </w:r>
      <w:r>
        <w:rPr>
          <w:kern w:val="0"/>
          <w:szCs w:val="21"/>
        </w:rPr>
        <w:t xml:space="preserve">采购活动，服务全部由符合政策要求的中小企业承接。相关企业的具体情况如下： </w:t>
      </w:r>
    </w:p>
    <w:p w14:paraId="3FBC7546">
      <w:pPr>
        <w:autoSpaceDE w:val="0"/>
        <w:autoSpaceDN w:val="0"/>
        <w:adjustRightInd w:val="0"/>
        <w:spacing w:line="360" w:lineRule="auto"/>
        <w:ind w:firstLine="420" w:firstLineChars="200"/>
        <w:jc w:val="left"/>
        <w:rPr>
          <w:kern w:val="0"/>
          <w:szCs w:val="21"/>
        </w:rPr>
      </w:pPr>
      <w:r>
        <w:rPr>
          <w:kern w:val="0"/>
          <w:szCs w:val="21"/>
        </w:rPr>
        <w:t>1.</w:t>
      </w:r>
      <w:r>
        <w:rPr>
          <w:kern w:val="0"/>
          <w:szCs w:val="21"/>
          <w:u w:val="single"/>
        </w:rPr>
        <w:t>（标的名称）</w:t>
      </w:r>
      <w:r>
        <w:rPr>
          <w:kern w:val="0"/>
          <w:szCs w:val="21"/>
        </w:rPr>
        <w:t>，属于</w:t>
      </w:r>
      <w:r>
        <w:rPr>
          <w:kern w:val="0"/>
          <w:szCs w:val="21"/>
          <w:u w:val="single"/>
        </w:rPr>
        <w:t>（</w:t>
      </w:r>
      <w:r>
        <w:rPr>
          <w:rFonts w:hint="eastAsia"/>
          <w:kern w:val="0"/>
          <w:szCs w:val="21"/>
          <w:u w:val="single"/>
          <w:lang w:eastAsia="zh-CN"/>
        </w:rPr>
        <w:t>招标文件</w:t>
      </w:r>
      <w:r>
        <w:rPr>
          <w:kern w:val="0"/>
          <w:szCs w:val="21"/>
          <w:u w:val="single"/>
        </w:rPr>
        <w:t>中明确的所属行业）</w:t>
      </w:r>
      <w:r>
        <w:rPr>
          <w:kern w:val="0"/>
          <w:szCs w:val="21"/>
        </w:rPr>
        <w:t>；承接企业为</w:t>
      </w:r>
      <w:r>
        <w:rPr>
          <w:kern w:val="0"/>
          <w:szCs w:val="21"/>
          <w:u w:val="single"/>
        </w:rPr>
        <w:t>（企业名称）</w:t>
      </w:r>
      <w:r>
        <w:rPr>
          <w:kern w:val="0"/>
          <w:szCs w:val="21"/>
        </w:rPr>
        <w:t>，从业人员</w:t>
      </w:r>
      <w:r>
        <w:rPr>
          <w:kern w:val="0"/>
          <w:szCs w:val="21"/>
          <w:u w:val="single"/>
        </w:rPr>
        <w:t xml:space="preserve">      </w:t>
      </w:r>
      <w:r>
        <w:rPr>
          <w:kern w:val="0"/>
          <w:szCs w:val="21"/>
        </w:rPr>
        <w:t>人，营业收入为</w:t>
      </w:r>
      <w:r>
        <w:rPr>
          <w:kern w:val="0"/>
          <w:szCs w:val="21"/>
          <w:u w:val="single"/>
        </w:rPr>
        <w:t xml:space="preserve">       </w:t>
      </w:r>
      <w:r>
        <w:rPr>
          <w:kern w:val="0"/>
          <w:szCs w:val="21"/>
        </w:rPr>
        <w:t>万元，资产总额为</w:t>
      </w:r>
      <w:r>
        <w:rPr>
          <w:kern w:val="0"/>
          <w:szCs w:val="21"/>
          <w:u w:val="single"/>
        </w:rPr>
        <w:t xml:space="preserve">      </w:t>
      </w:r>
      <w:r>
        <w:rPr>
          <w:kern w:val="0"/>
          <w:szCs w:val="21"/>
        </w:rPr>
        <w:t>万元</w:t>
      </w:r>
      <w:r>
        <w:rPr>
          <w:kern w:val="0"/>
          <w:vertAlign w:val="superscript"/>
        </w:rPr>
        <w:footnoteReference w:id="0"/>
      </w:r>
      <w:r>
        <w:rPr>
          <w:kern w:val="0"/>
          <w:szCs w:val="21"/>
        </w:rPr>
        <w:t>，属于</w:t>
      </w:r>
      <w:r>
        <w:rPr>
          <w:kern w:val="0"/>
          <w:szCs w:val="21"/>
          <w:u w:val="single"/>
        </w:rPr>
        <w:t>（中型企业、小型企业、微型企业）</w:t>
      </w:r>
      <w:r>
        <w:rPr>
          <w:kern w:val="0"/>
          <w:szCs w:val="21"/>
        </w:rPr>
        <w:t xml:space="preserve">； </w:t>
      </w:r>
    </w:p>
    <w:p w14:paraId="1B352D69">
      <w:pPr>
        <w:autoSpaceDE w:val="0"/>
        <w:autoSpaceDN w:val="0"/>
        <w:adjustRightInd w:val="0"/>
        <w:spacing w:line="360" w:lineRule="auto"/>
        <w:ind w:firstLine="420" w:firstLineChars="200"/>
        <w:jc w:val="left"/>
        <w:rPr>
          <w:kern w:val="0"/>
          <w:szCs w:val="21"/>
        </w:rPr>
      </w:pPr>
    </w:p>
    <w:p w14:paraId="75E3D3C9">
      <w:pPr>
        <w:autoSpaceDE w:val="0"/>
        <w:autoSpaceDN w:val="0"/>
        <w:adjustRightInd w:val="0"/>
        <w:spacing w:line="360" w:lineRule="auto"/>
        <w:ind w:right="157" w:firstLine="642"/>
        <w:jc w:val="left"/>
        <w:rPr>
          <w:kern w:val="0"/>
          <w:szCs w:val="21"/>
        </w:rPr>
      </w:pPr>
      <w:r>
        <w:rPr>
          <w:kern w:val="0"/>
          <w:szCs w:val="21"/>
        </w:rPr>
        <w:t>以上企业，不属于大企业的分支机构，不存在控股股东为大企业的情形，也不存在与大企业的负责人为同一人的情形。</w:t>
      </w:r>
    </w:p>
    <w:p w14:paraId="0D85D6C4">
      <w:pPr>
        <w:autoSpaceDE w:val="0"/>
        <w:autoSpaceDN w:val="0"/>
        <w:adjustRightInd w:val="0"/>
        <w:spacing w:line="360" w:lineRule="auto"/>
        <w:ind w:firstLine="420" w:firstLineChars="200"/>
        <w:jc w:val="left"/>
        <w:rPr>
          <w:kern w:val="0"/>
          <w:szCs w:val="21"/>
        </w:rPr>
      </w:pPr>
      <w:r>
        <w:rPr>
          <w:kern w:val="0"/>
          <w:szCs w:val="21"/>
        </w:rPr>
        <w:t>本企业对上述声明内容的真实性负责。如有虚假，将依法承担相应责任。</w:t>
      </w:r>
    </w:p>
    <w:p w14:paraId="7977F6A4">
      <w:pPr>
        <w:autoSpaceDE w:val="0"/>
        <w:autoSpaceDN w:val="0"/>
        <w:adjustRightInd w:val="0"/>
        <w:spacing w:line="360" w:lineRule="auto"/>
        <w:jc w:val="left"/>
        <w:rPr>
          <w:kern w:val="0"/>
          <w:szCs w:val="21"/>
        </w:rPr>
      </w:pPr>
    </w:p>
    <w:p w14:paraId="223A5AD5">
      <w:pPr>
        <w:snapToGrid w:val="0"/>
        <w:spacing w:before="50" w:after="50" w:line="360" w:lineRule="auto"/>
        <w:ind w:firstLine="3360" w:firstLineChars="1600"/>
        <w:rPr>
          <w:rFonts w:hint="eastAsia" w:ascii="宋体" w:hAnsi="宋体" w:eastAsia="宋体" w:cs="宋体"/>
          <w:spacing w:val="20"/>
          <w:sz w:val="21"/>
          <w:szCs w:val="21"/>
          <w:lang w:val="en-US" w:eastAsia="zh-CN"/>
        </w:rPr>
      </w:pPr>
      <w:r>
        <w:rPr>
          <w:rFonts w:hint="eastAsia" w:ascii="宋体" w:hAnsi="宋体" w:eastAsia="宋体" w:cs="宋体"/>
          <w:sz w:val="21"/>
          <w:szCs w:val="21"/>
          <w:lang w:val="en-US" w:eastAsia="zh-CN"/>
        </w:rPr>
        <w:t>投标人</w:t>
      </w:r>
      <w:r>
        <w:rPr>
          <w:rFonts w:hint="eastAsia" w:ascii="宋体" w:hAnsi="宋体" w:eastAsia="宋体" w:cs="宋体"/>
          <w:sz w:val="21"/>
          <w:szCs w:val="21"/>
        </w:rPr>
        <w:t>名称（</w:t>
      </w:r>
      <w:r>
        <w:rPr>
          <w:rFonts w:hint="eastAsia" w:ascii="宋体" w:hAnsi="宋体" w:eastAsia="宋体" w:cs="宋体"/>
          <w:sz w:val="21"/>
          <w:szCs w:val="21"/>
          <w:lang w:eastAsia="zh-CN"/>
        </w:rPr>
        <w:t>签章</w:t>
      </w:r>
      <w:r>
        <w:rPr>
          <w:rFonts w:hint="eastAsia" w:ascii="宋体" w:hAnsi="宋体" w:eastAsia="宋体" w:cs="宋体"/>
          <w:sz w:val="21"/>
          <w:szCs w:val="21"/>
        </w:rPr>
        <w:t>）：</w:t>
      </w:r>
      <w:r>
        <w:rPr>
          <w:rFonts w:hint="eastAsia" w:ascii="宋体" w:hAnsi="宋体" w:eastAsia="宋体" w:cs="宋体"/>
          <w:spacing w:val="20"/>
          <w:sz w:val="21"/>
          <w:szCs w:val="21"/>
        </w:rPr>
        <w:t xml:space="preserve">     </w:t>
      </w:r>
      <w:r>
        <w:rPr>
          <w:rFonts w:hint="eastAsia" w:ascii="宋体" w:hAnsi="宋体" w:eastAsia="宋体" w:cs="宋体"/>
          <w:spacing w:val="20"/>
          <w:sz w:val="21"/>
          <w:szCs w:val="21"/>
          <w:lang w:val="en-US" w:eastAsia="zh-CN"/>
        </w:rPr>
        <w:t xml:space="preserve">   </w:t>
      </w:r>
    </w:p>
    <w:p w14:paraId="52A3D154">
      <w:pPr>
        <w:snapToGrid w:val="0"/>
        <w:spacing w:before="50" w:after="50" w:line="360" w:lineRule="auto"/>
        <w:ind w:firstLine="3500" w:firstLineChars="1400"/>
        <w:rPr>
          <w:b/>
          <w:bCs/>
          <w:sz w:val="21"/>
          <w:szCs w:val="21"/>
          <w:highlight w:val="none"/>
          <w:u w:val="single"/>
          <w:shd w:val="pct10" w:color="auto" w:fill="FFFFFF"/>
        </w:rPr>
      </w:pPr>
      <w:r>
        <w:rPr>
          <w:rFonts w:hint="eastAsia" w:ascii="宋体" w:hAnsi="宋体" w:eastAsia="宋体" w:cs="宋体"/>
          <w:spacing w:val="20"/>
          <w:sz w:val="21"/>
          <w:szCs w:val="21"/>
        </w:rPr>
        <w:t>日  期：</w:t>
      </w:r>
    </w:p>
    <w:p w14:paraId="603713C7">
      <w:pPr>
        <w:spacing w:line="460" w:lineRule="exact"/>
        <w:contextualSpacing/>
        <w:rPr>
          <w:rFonts w:hint="eastAsia" w:ascii="宋体" w:hAnsi="宋体" w:eastAsia="宋体" w:cs="宋体"/>
          <w:sz w:val="21"/>
          <w:szCs w:val="21"/>
        </w:rPr>
      </w:pPr>
      <w:r>
        <w:rPr>
          <w:rFonts w:hint="eastAsia" w:ascii="宋体" w:hAnsi="宋体" w:eastAsia="宋体" w:cs="宋体"/>
          <w:b/>
          <w:bCs/>
          <w:sz w:val="21"/>
          <w:szCs w:val="21"/>
          <w:lang w:val="en-US" w:eastAsia="zh-CN"/>
        </w:rPr>
        <w:t>填写要求</w:t>
      </w:r>
      <w:r>
        <w:rPr>
          <w:rFonts w:hint="eastAsia" w:ascii="宋体" w:hAnsi="宋体" w:eastAsia="宋体" w:cs="宋体"/>
          <w:b/>
          <w:bCs/>
          <w:sz w:val="21"/>
          <w:szCs w:val="21"/>
        </w:rPr>
        <w:t>：</w:t>
      </w:r>
    </w:p>
    <w:p w14:paraId="26171118">
      <w:pPr>
        <w:numPr>
          <w:ilvl w:val="0"/>
          <w:numId w:val="11"/>
        </w:numPr>
        <w:spacing w:line="46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“标的名称”、“</w:t>
      </w:r>
      <w:r>
        <w:rPr>
          <w:rFonts w:hint="eastAsia" w:ascii="宋体" w:hAnsi="宋体" w:eastAsia="宋体" w:cs="宋体"/>
          <w:sz w:val="21"/>
          <w:szCs w:val="21"/>
          <w:lang w:eastAsia="zh-CN"/>
        </w:rPr>
        <w:t>招标文件</w:t>
      </w:r>
      <w:r>
        <w:rPr>
          <w:rFonts w:hint="eastAsia" w:ascii="宋体" w:hAnsi="宋体" w:eastAsia="宋体" w:cs="宋体"/>
          <w:sz w:val="21"/>
          <w:szCs w:val="21"/>
        </w:rPr>
        <w:t>中明确的所属行业”依据</w:t>
      </w:r>
      <w:r>
        <w:rPr>
          <w:rFonts w:hint="eastAsia" w:ascii="宋体" w:hAnsi="宋体" w:eastAsia="宋体" w:cs="宋体"/>
          <w:sz w:val="21"/>
          <w:szCs w:val="21"/>
          <w:lang w:val="en-US" w:eastAsia="zh-CN"/>
        </w:rPr>
        <w:t>招标文件</w:t>
      </w:r>
      <w:r>
        <w:rPr>
          <w:rFonts w:hint="eastAsia" w:ascii="宋体" w:hAnsi="宋体" w:eastAsia="宋体" w:cs="宋体"/>
          <w:sz w:val="21"/>
          <w:szCs w:val="21"/>
        </w:rPr>
        <w:t>第</w:t>
      </w:r>
      <w:r>
        <w:rPr>
          <w:rFonts w:hint="eastAsia" w:ascii="宋体" w:hAnsi="宋体" w:eastAsia="宋体" w:cs="宋体"/>
          <w:sz w:val="21"/>
          <w:szCs w:val="21"/>
          <w:lang w:val="en-US" w:eastAsia="zh-CN"/>
        </w:rPr>
        <w:t>三章投标人</w:t>
      </w:r>
      <w:r>
        <w:rPr>
          <w:rFonts w:hint="eastAsia" w:ascii="宋体" w:hAnsi="宋体" w:eastAsia="宋体" w:cs="宋体"/>
          <w:sz w:val="21"/>
          <w:szCs w:val="21"/>
        </w:rPr>
        <w:t>须知前附表中“采购标的及其对应的中小企业划分标准所属行业”的指引逐一填写，“承建（承接）企业”按实际填写，以上内容不得缺漏；</w:t>
      </w:r>
    </w:p>
    <w:p w14:paraId="6B9CF15F">
      <w:pPr>
        <w:numPr>
          <w:ilvl w:val="0"/>
          <w:numId w:val="11"/>
        </w:numPr>
        <w:spacing w:line="46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从业人员、营业收入、资产总额应填报上一年度数据，无上一年度数据的新成立企业可不填报；</w:t>
      </w:r>
    </w:p>
    <w:p w14:paraId="22A362DE">
      <w:pPr>
        <w:numPr>
          <w:ilvl w:val="0"/>
          <w:numId w:val="11"/>
        </w:numPr>
        <w:spacing w:line="46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中型企业、小型企业、微型企业等3种企业类型，结合以上数据，应依据《中小企业划型标准规定》（工信部联企业〔2011〕300号）确定</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如国家对中小企业划型有新的规定，从其规定</w:t>
      </w:r>
      <w:r>
        <w:rPr>
          <w:rFonts w:hint="eastAsia" w:ascii="宋体" w:hAnsi="宋体" w:eastAsia="宋体" w:cs="宋体"/>
          <w:sz w:val="21"/>
          <w:szCs w:val="21"/>
        </w:rPr>
        <w:t>；</w:t>
      </w:r>
    </w:p>
    <w:p w14:paraId="7444CA78">
      <w:pPr>
        <w:numPr>
          <w:ilvl w:val="0"/>
          <w:numId w:val="11"/>
        </w:numPr>
        <w:spacing w:line="46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投标人提供的《中小企业声明函》与实际情况不符的或者未按以上要求填写的，中小企业声明函无效，不享受中小企业扶持政策；作为资格条件的，视作不符合资格要求。声明内容不实的，属于提供虚假材料谋取中标、成交的，依法承担法律责任。</w:t>
      </w:r>
    </w:p>
    <w:p w14:paraId="14781D2E">
      <w:pPr>
        <w:pStyle w:val="72"/>
        <w:rPr>
          <w:rFonts w:hint="eastAsia"/>
        </w:rPr>
      </w:pPr>
    </w:p>
    <w:p w14:paraId="2999FBDC">
      <w:pPr>
        <w:pStyle w:val="72"/>
        <w:rPr>
          <w:rFonts w:hint="eastAsia" w:ascii="宋体" w:hAnsi="宋体" w:eastAsia="宋体" w:cs="宋体"/>
          <w:sz w:val="21"/>
          <w:szCs w:val="21"/>
        </w:rPr>
      </w:pPr>
    </w:p>
    <w:p w14:paraId="61783BB7">
      <w:pPr>
        <w:pStyle w:val="73"/>
        <w:rPr>
          <w:rFonts w:hint="eastAsia" w:ascii="宋体" w:hAnsi="宋体" w:eastAsia="宋体" w:cs="宋体"/>
          <w:sz w:val="21"/>
          <w:szCs w:val="21"/>
        </w:rPr>
      </w:pPr>
    </w:p>
    <w:p w14:paraId="4FF049C0">
      <w:pPr>
        <w:rPr>
          <w:rFonts w:hint="eastAsia" w:ascii="宋体" w:hAnsi="宋体" w:eastAsia="宋体" w:cs="宋体"/>
          <w:sz w:val="21"/>
          <w:szCs w:val="21"/>
        </w:rPr>
      </w:pPr>
    </w:p>
    <w:p w14:paraId="14EEFE90">
      <w:pPr>
        <w:pStyle w:val="72"/>
        <w:rPr>
          <w:rFonts w:hint="eastAsia"/>
        </w:rPr>
      </w:pPr>
    </w:p>
    <w:p w14:paraId="34A55DC5">
      <w:pPr>
        <w:pStyle w:val="73"/>
        <w:rPr>
          <w:rFonts w:hint="eastAsia"/>
        </w:rPr>
      </w:pPr>
    </w:p>
    <w:p w14:paraId="050EDDDA">
      <w:pPr>
        <w:pStyle w:val="2"/>
        <w:spacing w:line="360" w:lineRule="auto"/>
        <w:jc w:val="center"/>
        <w:outlineLvl w:val="9"/>
        <w:rPr>
          <w:rFonts w:hint="eastAsia" w:ascii="黑体" w:hAnsi="黑体" w:eastAsia="黑体" w:cs="黑体"/>
          <w:b/>
          <w:sz w:val="28"/>
          <w:szCs w:val="28"/>
        </w:rPr>
      </w:pPr>
      <w:r>
        <w:rPr>
          <w:rFonts w:hint="eastAsia" w:ascii="黑体" w:hAnsi="黑体" w:eastAsia="黑体" w:cs="黑体"/>
          <w:b/>
          <w:sz w:val="28"/>
          <w:szCs w:val="28"/>
          <w:highlight w:val="none"/>
          <w:lang w:val="en-US" w:eastAsia="zh-CN"/>
        </w:rPr>
        <w:t xml:space="preserve"> </w:t>
      </w:r>
      <w:r>
        <w:rPr>
          <w:rFonts w:hint="eastAsia" w:ascii="黑体" w:hAnsi="黑体" w:eastAsia="黑体" w:cs="黑体"/>
          <w:b/>
          <w:sz w:val="28"/>
          <w:szCs w:val="28"/>
        </w:rPr>
        <w:t>监狱企业声明函</w:t>
      </w:r>
    </w:p>
    <w:p w14:paraId="4CC3692E">
      <w:pPr>
        <w:spacing w:line="360" w:lineRule="auto"/>
        <w:ind w:firstLine="2880" w:firstLineChars="1200"/>
        <w:rPr>
          <w:sz w:val="24"/>
          <w:szCs w:val="24"/>
        </w:rPr>
      </w:pPr>
      <w:r>
        <w:rPr>
          <w:sz w:val="24"/>
          <w:szCs w:val="24"/>
        </w:rPr>
        <w:t>【非监狱企业不用提供】</w:t>
      </w:r>
    </w:p>
    <w:p w14:paraId="658A2BA6">
      <w:pPr>
        <w:spacing w:line="360" w:lineRule="auto"/>
        <w:ind w:firstLine="480"/>
        <w:rPr>
          <w:szCs w:val="21"/>
        </w:rPr>
      </w:pPr>
    </w:p>
    <w:p w14:paraId="682BBA67">
      <w:pPr>
        <w:spacing w:line="360" w:lineRule="auto"/>
        <w:ind w:firstLine="525" w:firstLineChars="250"/>
        <w:rPr>
          <w:szCs w:val="21"/>
        </w:rPr>
      </w:pPr>
      <w:r>
        <w:rPr>
          <w:szCs w:val="21"/>
        </w:rPr>
        <w:t>监狱企业参加政府采购活动时，应当提供由省级以上监狱管理本企业郑重声明，根据《关于政府采购支持监狱企业发展有关问题的通知》（财库[2014]68号）的规定，本企业为监狱企业。</w:t>
      </w:r>
    </w:p>
    <w:p w14:paraId="2209FA08">
      <w:pPr>
        <w:spacing w:line="360" w:lineRule="auto"/>
        <w:ind w:firstLine="480"/>
        <w:rPr>
          <w:szCs w:val="21"/>
        </w:rPr>
      </w:pPr>
      <w:r>
        <w:rPr>
          <w:szCs w:val="21"/>
        </w:rPr>
        <w:t>根据上述标准，我企业属于监狱企业的理由为：。</w:t>
      </w:r>
    </w:p>
    <w:p w14:paraId="76D79B27">
      <w:pPr>
        <w:spacing w:line="360" w:lineRule="auto"/>
        <w:ind w:firstLine="480"/>
        <w:rPr>
          <w:szCs w:val="21"/>
        </w:rPr>
      </w:pPr>
      <w:r>
        <w:rPr>
          <w:szCs w:val="21"/>
        </w:rPr>
        <w:t>本企业为参加（项目名称：）（项目编号：）采购活动提供本企业的产品。</w:t>
      </w:r>
    </w:p>
    <w:p w14:paraId="2C87BD90">
      <w:pPr>
        <w:spacing w:line="360" w:lineRule="auto"/>
        <w:ind w:firstLine="480"/>
        <w:rPr>
          <w:szCs w:val="21"/>
        </w:rPr>
      </w:pPr>
      <w:r>
        <w:rPr>
          <w:szCs w:val="21"/>
        </w:rPr>
        <w:t>本企业对上述声明的真实性负责。如有虚假，将依法承担相应责任。</w:t>
      </w:r>
    </w:p>
    <w:p w14:paraId="303F27F4">
      <w:pPr>
        <w:spacing w:line="360" w:lineRule="auto"/>
        <w:ind w:firstLine="480"/>
        <w:rPr>
          <w:szCs w:val="21"/>
        </w:rPr>
      </w:pPr>
    </w:p>
    <w:p w14:paraId="11726508">
      <w:pPr>
        <w:spacing w:line="500" w:lineRule="exact"/>
        <w:ind w:firstLine="4095" w:firstLineChars="1950"/>
        <w:contextualSpacing/>
        <w:rPr>
          <w:rFonts w:hint="eastAsia" w:ascii="宋体" w:hAnsi="宋体" w:eastAsia="宋体" w:cs="宋体"/>
          <w:sz w:val="21"/>
          <w:szCs w:val="21"/>
        </w:rPr>
      </w:pPr>
      <w:r>
        <w:rPr>
          <w:rFonts w:hint="eastAsia" w:ascii="宋体" w:hAnsi="宋体" w:eastAsia="宋体" w:cs="宋体"/>
          <w:sz w:val="21"/>
          <w:szCs w:val="21"/>
          <w:lang w:val="en-US" w:eastAsia="zh-CN"/>
        </w:rPr>
        <w:t>投标人</w:t>
      </w:r>
      <w:r>
        <w:rPr>
          <w:rFonts w:hint="eastAsia" w:ascii="宋体" w:hAnsi="宋体" w:eastAsia="宋体" w:cs="宋体"/>
          <w:sz w:val="21"/>
          <w:szCs w:val="21"/>
        </w:rPr>
        <w:t>名称（</w:t>
      </w:r>
      <w:r>
        <w:rPr>
          <w:rFonts w:hint="eastAsia" w:ascii="宋体" w:hAnsi="宋体" w:eastAsia="宋体" w:cs="宋体"/>
          <w:sz w:val="21"/>
          <w:szCs w:val="21"/>
          <w:lang w:eastAsia="zh-CN"/>
        </w:rPr>
        <w:t>签章</w:t>
      </w:r>
      <w:r>
        <w:rPr>
          <w:rFonts w:hint="eastAsia" w:ascii="宋体" w:hAnsi="宋体" w:eastAsia="宋体" w:cs="宋体"/>
          <w:sz w:val="21"/>
          <w:szCs w:val="21"/>
        </w:rPr>
        <w:t>）：</w:t>
      </w:r>
    </w:p>
    <w:p w14:paraId="4BB62943">
      <w:pPr>
        <w:spacing w:line="360" w:lineRule="auto"/>
        <w:ind w:firstLine="4044" w:firstLineChars="1926"/>
        <w:rPr>
          <w:rFonts w:hint="eastAsia" w:ascii="宋体" w:hAnsi="宋体" w:eastAsia="宋体" w:cs="宋体"/>
          <w:sz w:val="21"/>
          <w:szCs w:val="21"/>
        </w:rPr>
      </w:pPr>
      <w:r>
        <w:rPr>
          <w:rFonts w:hint="eastAsia" w:ascii="宋体" w:hAnsi="宋体" w:eastAsia="宋体" w:cs="宋体"/>
          <w:sz w:val="21"/>
          <w:szCs w:val="21"/>
        </w:rPr>
        <w:t>日 期：</w:t>
      </w:r>
    </w:p>
    <w:p w14:paraId="3F26823F">
      <w:pPr>
        <w:spacing w:line="360" w:lineRule="auto"/>
        <w:rPr>
          <w:rFonts w:hint="eastAsia" w:ascii="Times New Roman" w:hAnsi="Times New Roman"/>
          <w:sz w:val="21"/>
          <w:szCs w:val="21"/>
          <w:lang w:val="en-US" w:eastAsia="zh-CN"/>
        </w:rPr>
      </w:pPr>
    </w:p>
    <w:p w14:paraId="62EC5865">
      <w:pPr>
        <w:spacing w:line="360" w:lineRule="auto"/>
        <w:rPr>
          <w:rFonts w:hint="eastAsia" w:ascii="Times New Roman" w:hAnsi="Times New Roman"/>
          <w:sz w:val="21"/>
          <w:szCs w:val="21"/>
          <w:lang w:val="en-US" w:eastAsia="zh-CN"/>
        </w:rPr>
      </w:pPr>
    </w:p>
    <w:p w14:paraId="5147EAC8">
      <w:pPr>
        <w:spacing w:line="360" w:lineRule="auto"/>
        <w:rPr>
          <w:rFonts w:hint="eastAsia" w:ascii="Times New Roman" w:hAnsi="Times New Roman"/>
          <w:sz w:val="21"/>
          <w:szCs w:val="21"/>
          <w:lang w:val="en-US" w:eastAsia="zh-CN"/>
        </w:rPr>
      </w:pPr>
    </w:p>
    <w:p w14:paraId="640CCF22">
      <w:pPr>
        <w:spacing w:line="360" w:lineRule="auto"/>
        <w:rPr>
          <w:rFonts w:hint="default" w:ascii="Times New Roman" w:hAnsi="Times New Roman"/>
          <w:sz w:val="21"/>
          <w:szCs w:val="21"/>
          <w:lang w:val="en-US" w:eastAsia="zh-CN"/>
        </w:rPr>
      </w:pPr>
      <w:r>
        <w:rPr>
          <w:rFonts w:hint="eastAsia" w:ascii="Times New Roman" w:hAnsi="Times New Roman"/>
          <w:sz w:val="21"/>
          <w:szCs w:val="21"/>
          <w:lang w:val="en-US" w:eastAsia="zh-CN"/>
        </w:rPr>
        <w:t>说明:</w:t>
      </w:r>
    </w:p>
    <w:p w14:paraId="7F2D8FFD">
      <w:pPr>
        <w:spacing w:line="360" w:lineRule="auto"/>
        <w:ind w:firstLine="480"/>
        <w:rPr>
          <w:sz w:val="21"/>
          <w:szCs w:val="21"/>
        </w:rPr>
      </w:pPr>
      <w:r>
        <w:rPr>
          <w:rFonts w:hint="eastAsia" w:ascii="Times New Roman" w:hAnsi="Times New Roman"/>
          <w:sz w:val="21"/>
          <w:szCs w:val="21"/>
          <w:lang w:eastAsia="zh-CN"/>
        </w:rPr>
        <w:t>投标人</w:t>
      </w:r>
      <w:r>
        <w:rPr>
          <w:sz w:val="21"/>
          <w:szCs w:val="21"/>
        </w:rPr>
        <w:t>为监狱企业的提供此函。</w:t>
      </w:r>
    </w:p>
    <w:p w14:paraId="17A7A10E">
      <w:pPr>
        <w:spacing w:line="360" w:lineRule="auto"/>
        <w:ind w:firstLine="480"/>
        <w:rPr>
          <w:rFonts w:hint="eastAsia" w:ascii="宋体" w:hAnsi="宋体" w:eastAsia="宋体" w:cs="宋体"/>
          <w:sz w:val="21"/>
          <w:szCs w:val="21"/>
        </w:rPr>
      </w:pPr>
      <w:r>
        <w:rPr>
          <w:rFonts w:hint="eastAsia" w:ascii="宋体" w:hAnsi="宋体" w:eastAsia="宋体" w:cs="宋体"/>
          <w:sz w:val="21"/>
          <w:szCs w:val="21"/>
        </w:rPr>
        <w:t>由省级以上监狱管理局、戒毒管理局（含新疆生产建设兵团）出具的属于监狱企业的证明文件。</w:t>
      </w:r>
    </w:p>
    <w:p w14:paraId="036D82A7">
      <w:pPr>
        <w:spacing w:line="360" w:lineRule="auto"/>
        <w:ind w:firstLine="480"/>
        <w:rPr>
          <w:sz w:val="21"/>
          <w:szCs w:val="21"/>
        </w:rPr>
      </w:pPr>
      <w:r>
        <w:rPr>
          <w:sz w:val="21"/>
          <w:szCs w:val="2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3A12D80E">
      <w:pPr>
        <w:spacing w:line="360" w:lineRule="auto"/>
        <w:ind w:firstLine="480"/>
        <w:rPr>
          <w:szCs w:val="21"/>
        </w:rPr>
      </w:pPr>
    </w:p>
    <w:p w14:paraId="53655DCB">
      <w:pPr>
        <w:spacing w:line="360" w:lineRule="auto"/>
        <w:ind w:firstLine="480"/>
        <w:rPr>
          <w:szCs w:val="21"/>
        </w:rPr>
      </w:pPr>
    </w:p>
    <w:p w14:paraId="0EEA37D1">
      <w:pPr>
        <w:spacing w:line="360" w:lineRule="auto"/>
        <w:ind w:firstLine="480"/>
        <w:rPr>
          <w:szCs w:val="21"/>
        </w:rPr>
      </w:pPr>
    </w:p>
    <w:p w14:paraId="5B9DB853">
      <w:pPr>
        <w:spacing w:line="360" w:lineRule="auto"/>
        <w:ind w:firstLine="480"/>
        <w:rPr>
          <w:szCs w:val="21"/>
        </w:rPr>
      </w:pPr>
    </w:p>
    <w:p w14:paraId="7DC3B3AC">
      <w:pPr>
        <w:spacing w:line="360" w:lineRule="auto"/>
        <w:ind w:firstLine="480"/>
        <w:rPr>
          <w:szCs w:val="21"/>
        </w:rPr>
      </w:pPr>
    </w:p>
    <w:p w14:paraId="4303D1B2">
      <w:pPr>
        <w:spacing w:line="360" w:lineRule="auto"/>
        <w:ind w:firstLine="480"/>
        <w:rPr>
          <w:szCs w:val="21"/>
        </w:rPr>
      </w:pPr>
    </w:p>
    <w:p w14:paraId="1BBE074D">
      <w:pPr>
        <w:spacing w:line="360" w:lineRule="auto"/>
        <w:ind w:firstLine="480"/>
        <w:rPr>
          <w:szCs w:val="21"/>
        </w:rPr>
      </w:pPr>
    </w:p>
    <w:p w14:paraId="4D7E7427">
      <w:pPr>
        <w:spacing w:line="360" w:lineRule="auto"/>
        <w:ind w:firstLine="480"/>
        <w:rPr>
          <w:szCs w:val="21"/>
        </w:rPr>
      </w:pPr>
    </w:p>
    <w:p w14:paraId="3F000C23">
      <w:pPr>
        <w:spacing w:line="360" w:lineRule="auto"/>
        <w:ind w:firstLine="480"/>
        <w:rPr>
          <w:szCs w:val="21"/>
        </w:rPr>
      </w:pPr>
    </w:p>
    <w:p w14:paraId="1968F306">
      <w:pPr>
        <w:pStyle w:val="36"/>
        <w:spacing w:line="360" w:lineRule="auto"/>
        <w:jc w:val="both"/>
        <w:rPr>
          <w:rFonts w:ascii="Times New Roman" w:hAnsi="Times New Roman"/>
          <w:b/>
          <w:sz w:val="24"/>
          <w:szCs w:val="24"/>
        </w:rPr>
      </w:pPr>
    </w:p>
    <w:p w14:paraId="3819D5C7">
      <w:pPr>
        <w:pStyle w:val="36"/>
        <w:spacing w:line="360" w:lineRule="auto"/>
        <w:jc w:val="both"/>
        <w:rPr>
          <w:rFonts w:ascii="Times New Roman" w:hAnsi="Times New Roman"/>
          <w:b/>
          <w:sz w:val="24"/>
          <w:szCs w:val="24"/>
        </w:rPr>
      </w:pPr>
    </w:p>
    <w:p w14:paraId="642F9DF1">
      <w:pPr>
        <w:pStyle w:val="36"/>
        <w:spacing w:line="360" w:lineRule="auto"/>
        <w:jc w:val="both"/>
        <w:outlineLvl w:val="9"/>
        <w:rPr>
          <w:rFonts w:ascii="Times New Roman" w:hAnsi="Times New Roman"/>
          <w:b/>
          <w:sz w:val="24"/>
          <w:szCs w:val="24"/>
        </w:rPr>
      </w:pPr>
    </w:p>
    <w:p w14:paraId="3C312CD9">
      <w:pPr>
        <w:pStyle w:val="36"/>
        <w:spacing w:line="360" w:lineRule="auto"/>
        <w:jc w:val="center"/>
        <w:outlineLvl w:val="9"/>
        <w:rPr>
          <w:rFonts w:hint="eastAsia" w:ascii="黑体" w:hAnsi="黑体" w:eastAsia="黑体" w:cs="黑体"/>
          <w:b/>
          <w:sz w:val="28"/>
          <w:szCs w:val="28"/>
        </w:rPr>
      </w:pPr>
      <w:r>
        <w:rPr>
          <w:rFonts w:hint="eastAsia" w:ascii="黑体" w:hAnsi="黑体" w:eastAsia="黑体" w:cs="黑体"/>
          <w:b/>
          <w:sz w:val="28"/>
          <w:szCs w:val="28"/>
          <w:lang w:val="en-US" w:eastAsia="zh-CN"/>
        </w:rPr>
        <w:t xml:space="preserve">   </w:t>
      </w:r>
      <w:r>
        <w:rPr>
          <w:rFonts w:hint="eastAsia" w:ascii="黑体" w:hAnsi="黑体" w:eastAsia="黑体" w:cs="黑体"/>
          <w:b/>
          <w:sz w:val="28"/>
          <w:szCs w:val="28"/>
        </w:rPr>
        <w:t>残疾人福利性单位声明函</w:t>
      </w:r>
    </w:p>
    <w:p w14:paraId="39620292">
      <w:pPr>
        <w:pStyle w:val="36"/>
        <w:spacing w:line="360" w:lineRule="auto"/>
        <w:ind w:firstLine="2835" w:firstLineChars="1350"/>
        <w:rPr>
          <w:rFonts w:ascii="Times New Roman" w:hAnsi="Times New Roman"/>
          <w:sz w:val="21"/>
          <w:szCs w:val="21"/>
        </w:rPr>
      </w:pPr>
      <w:r>
        <w:rPr>
          <w:rFonts w:ascii="Times New Roman" w:hAnsi="Times New Roman"/>
          <w:sz w:val="21"/>
          <w:szCs w:val="21"/>
        </w:rPr>
        <w:t>【非残疾人福利性单位不用提供】</w:t>
      </w:r>
    </w:p>
    <w:p w14:paraId="21E722DD">
      <w:pPr>
        <w:pStyle w:val="36"/>
        <w:spacing w:line="360" w:lineRule="auto"/>
        <w:rPr>
          <w:rFonts w:ascii="Times New Roman" w:hAnsi="Times New Roman"/>
          <w:sz w:val="21"/>
          <w:szCs w:val="21"/>
        </w:rPr>
      </w:pPr>
    </w:p>
    <w:p w14:paraId="4395AD4C">
      <w:pPr>
        <w:pStyle w:val="36"/>
        <w:spacing w:line="360" w:lineRule="auto"/>
        <w:ind w:firstLine="420" w:firstLineChars="200"/>
        <w:rPr>
          <w:rFonts w:ascii="Times New Roman" w:hAnsi="Times New Roman"/>
          <w:sz w:val="21"/>
          <w:szCs w:val="21"/>
        </w:rPr>
      </w:pPr>
      <w:r>
        <w:rPr>
          <w:rFonts w:ascii="Times New Roman" w:hAnsi="Times New Roman"/>
          <w:sz w:val="21"/>
          <w:szCs w:val="21"/>
        </w:rPr>
        <w:t>本单位郑重声明，根据《财政部民政部中国残疾人联合会关于促进残疾人就业政府采购政策的通知》（财库〔2017〕141号）的规定，本单位为符合条件的残疾人福利性单位，且本单位参加（采购人名称）单位的（项目名称）项目采购活动提供本单位制造的货物（由本单位承担工程/提供服务），或者提供其他残疾人福利性单位制造的货物（不包括使用非残疾人福利性单位注册商标的货物）。</w:t>
      </w:r>
    </w:p>
    <w:p w14:paraId="1795A1E5">
      <w:pPr>
        <w:pStyle w:val="36"/>
        <w:spacing w:line="360" w:lineRule="auto"/>
        <w:ind w:firstLine="420" w:firstLineChars="200"/>
        <w:rPr>
          <w:rFonts w:ascii="Times New Roman" w:hAnsi="Times New Roman"/>
          <w:sz w:val="21"/>
          <w:szCs w:val="21"/>
        </w:rPr>
      </w:pPr>
      <w:r>
        <w:rPr>
          <w:rFonts w:ascii="Times New Roman" w:hAnsi="Times New Roman"/>
          <w:sz w:val="21"/>
          <w:szCs w:val="21"/>
        </w:rPr>
        <w:t>本单位对上述声明的真实性负责。如有虚假，将依法承担相应责任。</w:t>
      </w:r>
    </w:p>
    <w:p w14:paraId="67F0BA6D">
      <w:pPr>
        <w:pStyle w:val="36"/>
        <w:spacing w:line="360" w:lineRule="auto"/>
        <w:rPr>
          <w:rFonts w:ascii="Times New Roman" w:hAnsi="Times New Roman"/>
          <w:sz w:val="21"/>
          <w:szCs w:val="21"/>
        </w:rPr>
      </w:pPr>
    </w:p>
    <w:p w14:paraId="33D1AB60">
      <w:pPr>
        <w:pStyle w:val="36"/>
        <w:spacing w:line="360" w:lineRule="auto"/>
        <w:rPr>
          <w:rFonts w:ascii="Times New Roman" w:hAnsi="Times New Roman"/>
          <w:sz w:val="21"/>
          <w:szCs w:val="21"/>
        </w:rPr>
      </w:pPr>
    </w:p>
    <w:p w14:paraId="3E8E6D64">
      <w:pPr>
        <w:spacing w:line="500" w:lineRule="exact"/>
        <w:ind w:firstLine="4095" w:firstLineChars="1950"/>
        <w:contextualSpacing/>
        <w:rPr>
          <w:rFonts w:hint="eastAsia" w:ascii="宋体" w:hAnsi="宋体" w:eastAsia="宋体" w:cs="宋体"/>
          <w:sz w:val="21"/>
          <w:szCs w:val="21"/>
        </w:rPr>
      </w:pPr>
      <w:r>
        <w:rPr>
          <w:rFonts w:hint="eastAsia" w:ascii="宋体" w:hAnsi="宋体" w:eastAsia="宋体" w:cs="宋体"/>
          <w:sz w:val="21"/>
          <w:szCs w:val="21"/>
          <w:lang w:val="en-US" w:eastAsia="zh-CN"/>
        </w:rPr>
        <w:t>投标人</w:t>
      </w:r>
      <w:r>
        <w:rPr>
          <w:rFonts w:hint="eastAsia" w:ascii="宋体" w:hAnsi="宋体" w:eastAsia="宋体" w:cs="宋体"/>
          <w:sz w:val="21"/>
          <w:szCs w:val="21"/>
        </w:rPr>
        <w:t>名称（</w:t>
      </w:r>
      <w:r>
        <w:rPr>
          <w:rFonts w:hint="eastAsia" w:ascii="宋体" w:hAnsi="宋体" w:eastAsia="宋体" w:cs="宋体"/>
          <w:sz w:val="21"/>
          <w:szCs w:val="21"/>
          <w:lang w:eastAsia="zh-CN"/>
        </w:rPr>
        <w:t>签章</w:t>
      </w:r>
      <w:r>
        <w:rPr>
          <w:rFonts w:hint="eastAsia" w:ascii="宋体" w:hAnsi="宋体" w:eastAsia="宋体" w:cs="宋体"/>
          <w:sz w:val="21"/>
          <w:szCs w:val="21"/>
        </w:rPr>
        <w:t>）：</w:t>
      </w:r>
    </w:p>
    <w:p w14:paraId="452923CA">
      <w:pPr>
        <w:spacing w:line="360" w:lineRule="auto"/>
        <w:ind w:firstLine="4044" w:firstLineChars="1926"/>
        <w:rPr>
          <w:rFonts w:hint="eastAsia" w:ascii="宋体" w:hAnsi="宋体" w:eastAsia="宋体" w:cs="宋体"/>
          <w:sz w:val="21"/>
          <w:szCs w:val="21"/>
        </w:rPr>
      </w:pPr>
      <w:r>
        <w:rPr>
          <w:rFonts w:hint="eastAsia" w:ascii="宋体" w:hAnsi="宋体" w:eastAsia="宋体" w:cs="宋体"/>
          <w:sz w:val="21"/>
          <w:szCs w:val="21"/>
        </w:rPr>
        <w:t>日 期：</w:t>
      </w:r>
    </w:p>
    <w:p w14:paraId="569BC9EF">
      <w:pPr>
        <w:spacing w:line="360" w:lineRule="auto"/>
        <w:ind w:firstLine="480"/>
        <w:rPr>
          <w:szCs w:val="21"/>
        </w:rPr>
      </w:pPr>
    </w:p>
    <w:p w14:paraId="271D1CE1">
      <w:pPr>
        <w:spacing w:line="360" w:lineRule="auto"/>
        <w:ind w:firstLine="480"/>
        <w:rPr>
          <w:szCs w:val="21"/>
        </w:rPr>
      </w:pPr>
      <w:r>
        <w:rPr>
          <w:szCs w:val="21"/>
        </w:rPr>
        <w:t>说明：</w:t>
      </w:r>
      <w:r>
        <w:rPr>
          <w:rFonts w:hint="eastAsia" w:ascii="Times New Roman" w:hAnsi="Times New Roman"/>
          <w:sz w:val="21"/>
          <w:szCs w:val="21"/>
          <w:lang w:eastAsia="zh-CN"/>
        </w:rPr>
        <w:t>投标人</w:t>
      </w:r>
      <w:r>
        <w:rPr>
          <w:szCs w:val="21"/>
        </w:rPr>
        <w:t>为残疾人福利性单位的提供此函。</w:t>
      </w:r>
    </w:p>
    <w:p w14:paraId="0C1AF2E2">
      <w:pPr>
        <w:snapToGrid w:val="0"/>
        <w:spacing w:line="360" w:lineRule="auto"/>
        <w:ind w:right="-341"/>
      </w:pPr>
    </w:p>
    <w:p w14:paraId="08ECD79F">
      <w:pPr>
        <w:pStyle w:val="2"/>
        <w:spacing w:before="0" w:beforeLines="0" w:after="0" w:afterLines="0" w:line="360" w:lineRule="auto"/>
        <w:rPr>
          <w:rFonts w:hint="eastAsia" w:hAnsi="宋体" w:cs="宋体"/>
          <w:b/>
        </w:rPr>
      </w:pPr>
    </w:p>
    <w:p w14:paraId="32B86932">
      <w:pPr>
        <w:pStyle w:val="2"/>
        <w:spacing w:before="0" w:beforeLines="0" w:after="0" w:afterLines="0" w:line="360" w:lineRule="auto"/>
        <w:rPr>
          <w:rFonts w:hint="eastAsia" w:hAnsi="宋体" w:cs="宋体"/>
          <w:b/>
        </w:rPr>
      </w:pPr>
    </w:p>
    <w:p w14:paraId="3AAF8AE1">
      <w:pPr>
        <w:pStyle w:val="2"/>
        <w:spacing w:before="0" w:beforeLines="0" w:after="0" w:afterLines="0" w:line="360" w:lineRule="auto"/>
        <w:rPr>
          <w:rFonts w:hint="eastAsia" w:hAnsi="宋体" w:cs="宋体"/>
          <w:b/>
        </w:rPr>
      </w:pPr>
    </w:p>
    <w:p w14:paraId="0B6A73BD">
      <w:pPr>
        <w:pStyle w:val="2"/>
        <w:spacing w:before="0" w:beforeLines="0" w:after="0" w:afterLines="0" w:line="360" w:lineRule="auto"/>
        <w:rPr>
          <w:rFonts w:hint="eastAsia" w:hAnsi="宋体" w:cs="宋体"/>
          <w:b/>
        </w:rPr>
      </w:pPr>
    </w:p>
    <w:p w14:paraId="020B11AB">
      <w:pPr>
        <w:pStyle w:val="2"/>
        <w:spacing w:before="0" w:beforeLines="0" w:after="0" w:afterLines="0" w:line="360" w:lineRule="auto"/>
        <w:rPr>
          <w:rFonts w:hint="eastAsia" w:hAnsi="宋体" w:cs="宋体"/>
          <w:b/>
        </w:rPr>
      </w:pPr>
    </w:p>
    <w:p w14:paraId="67E10FDE">
      <w:pPr>
        <w:pStyle w:val="2"/>
        <w:spacing w:before="0" w:beforeLines="0" w:after="0" w:afterLines="0" w:line="360" w:lineRule="auto"/>
        <w:rPr>
          <w:rFonts w:hint="eastAsia" w:hAnsi="宋体" w:cs="宋体"/>
          <w:b/>
        </w:rPr>
      </w:pPr>
    </w:p>
    <w:p w14:paraId="0509FEA9">
      <w:pPr>
        <w:rPr>
          <w:rFonts w:hint="eastAsia" w:hAnsi="宋体" w:cs="宋体"/>
          <w:b/>
        </w:rPr>
      </w:pPr>
    </w:p>
    <w:p w14:paraId="4D42AE67">
      <w:pPr>
        <w:pStyle w:val="15"/>
        <w:rPr>
          <w:rFonts w:hint="eastAsia" w:hAnsi="宋体" w:cs="宋体"/>
          <w:b/>
        </w:rPr>
      </w:pPr>
    </w:p>
    <w:p w14:paraId="7EFB5E09">
      <w:pPr>
        <w:rPr>
          <w:rFonts w:hint="eastAsia" w:hAnsi="宋体" w:cs="宋体"/>
          <w:b/>
        </w:rPr>
      </w:pPr>
    </w:p>
    <w:p w14:paraId="0589FCDE">
      <w:pPr>
        <w:pStyle w:val="15"/>
        <w:rPr>
          <w:rFonts w:hint="eastAsia" w:hAnsi="宋体" w:cs="宋体"/>
          <w:b/>
        </w:rPr>
      </w:pPr>
    </w:p>
    <w:p w14:paraId="062888F9">
      <w:pPr>
        <w:rPr>
          <w:rFonts w:hint="eastAsia" w:hAnsi="宋体" w:cs="宋体"/>
          <w:b/>
        </w:rPr>
      </w:pPr>
    </w:p>
    <w:p w14:paraId="517BE624">
      <w:pPr>
        <w:pStyle w:val="15"/>
        <w:rPr>
          <w:rFonts w:hint="eastAsia" w:hAnsi="宋体" w:cs="宋体"/>
          <w:b/>
        </w:rPr>
      </w:pPr>
    </w:p>
    <w:p w14:paraId="3BD107C3">
      <w:pPr>
        <w:rPr>
          <w:rFonts w:hint="eastAsia" w:hAnsi="宋体" w:cs="宋体"/>
          <w:b/>
        </w:rPr>
      </w:pPr>
    </w:p>
    <w:p w14:paraId="06D2F9D8">
      <w:pPr>
        <w:pStyle w:val="15"/>
        <w:rPr>
          <w:rFonts w:hint="eastAsia" w:hAnsi="宋体" w:cs="宋体"/>
          <w:b/>
        </w:rPr>
      </w:pPr>
    </w:p>
    <w:p w14:paraId="0726F613">
      <w:pPr>
        <w:rPr>
          <w:rFonts w:hint="eastAsia" w:hAnsi="宋体" w:cs="宋体"/>
          <w:b/>
        </w:rPr>
      </w:pPr>
    </w:p>
    <w:p w14:paraId="10A2ABBC">
      <w:pPr>
        <w:pStyle w:val="15"/>
        <w:rPr>
          <w:rFonts w:hint="eastAsia" w:hAnsi="宋体" w:cs="宋体"/>
          <w:b/>
        </w:rPr>
      </w:pPr>
    </w:p>
    <w:p w14:paraId="6DC7E922">
      <w:pPr>
        <w:rPr>
          <w:rFonts w:hint="eastAsia" w:hAnsi="宋体" w:cs="宋体"/>
          <w:b/>
        </w:rPr>
      </w:pPr>
    </w:p>
    <w:p w14:paraId="2F7EA9CB">
      <w:pPr>
        <w:pStyle w:val="72"/>
        <w:rPr>
          <w:rFonts w:hint="eastAsia" w:hAnsi="宋体" w:cs="宋体"/>
          <w:b/>
        </w:rPr>
      </w:pPr>
    </w:p>
    <w:p w14:paraId="4E4AF040">
      <w:pPr>
        <w:pStyle w:val="73"/>
        <w:rPr>
          <w:rFonts w:hint="eastAsia"/>
        </w:rPr>
      </w:pPr>
    </w:p>
    <w:p w14:paraId="4BA1F33D">
      <w:pPr>
        <w:rPr>
          <w:rFonts w:hint="eastAsia" w:hAnsi="宋体" w:cs="宋体"/>
          <w:b/>
        </w:rPr>
      </w:pPr>
    </w:p>
    <w:p w14:paraId="3A687B5B">
      <w:pPr>
        <w:pStyle w:val="15"/>
        <w:rPr>
          <w:rFonts w:hint="eastAsia" w:hAnsi="宋体" w:cs="宋体"/>
          <w:b/>
        </w:rPr>
      </w:pPr>
    </w:p>
    <w:p w14:paraId="7FE26938">
      <w:pPr>
        <w:rPr>
          <w:rFonts w:hint="eastAsia" w:hAnsi="宋体" w:cs="宋体"/>
          <w:b/>
        </w:rPr>
      </w:pPr>
    </w:p>
    <w:p w14:paraId="359FAD96">
      <w:pPr>
        <w:pStyle w:val="15"/>
        <w:rPr>
          <w:rFonts w:hint="eastAsia" w:hAnsi="宋体" w:cs="宋体"/>
          <w:b/>
        </w:rPr>
      </w:pPr>
    </w:p>
    <w:p w14:paraId="22CDB44B">
      <w:pPr>
        <w:rPr>
          <w:rFonts w:hint="eastAsia" w:hAnsi="宋体" w:cs="宋体"/>
          <w:b/>
        </w:rPr>
      </w:pPr>
    </w:p>
    <w:p w14:paraId="00309C9E">
      <w:pPr>
        <w:pStyle w:val="15"/>
        <w:rPr>
          <w:rFonts w:hint="eastAsia" w:hAnsi="宋体" w:cs="宋体"/>
          <w:b/>
        </w:rPr>
      </w:pPr>
    </w:p>
    <w:p w14:paraId="0D6A4A0C">
      <w:pPr>
        <w:snapToGrid w:val="0"/>
        <w:outlineLvl w:val="2"/>
        <w:rPr>
          <w:rFonts w:hint="eastAsia" w:ascii="黑体" w:hAnsi="黑体" w:eastAsia="黑体" w:cs="黑体"/>
        </w:rPr>
      </w:pPr>
      <w:r>
        <w:rPr>
          <w:rFonts w:hint="eastAsia" w:ascii="黑体" w:hAnsi="黑体" w:eastAsia="黑体" w:cs="黑体"/>
          <w:sz w:val="21"/>
          <w:szCs w:val="21"/>
        </w:rPr>
        <w:t>附件</w:t>
      </w:r>
      <w:r>
        <w:rPr>
          <w:rFonts w:hint="eastAsia" w:ascii="黑体" w:hAnsi="黑体" w:eastAsia="黑体" w:cs="黑体"/>
          <w:sz w:val="21"/>
          <w:szCs w:val="21"/>
          <w:lang w:val="en-US" w:eastAsia="zh-CN"/>
        </w:rPr>
        <w:t>3</w:t>
      </w:r>
    </w:p>
    <w:p w14:paraId="6F0FEE0F">
      <w:pPr>
        <w:ind w:firstLine="602"/>
        <w:jc w:val="center"/>
        <w:rPr>
          <w:rFonts w:hint="eastAsia" w:hAnsi="宋体" w:cs="宋体"/>
          <w:b/>
          <w:sz w:val="30"/>
          <w:szCs w:val="30"/>
          <w:lang w:bidi="ar"/>
        </w:rPr>
      </w:pPr>
    </w:p>
    <w:p w14:paraId="21F9670A">
      <w:pPr>
        <w:ind w:firstLine="602"/>
        <w:jc w:val="center"/>
        <w:rPr>
          <w:rFonts w:hint="eastAsia" w:ascii="黑体" w:hAnsi="黑体" w:eastAsia="黑体" w:cs="黑体"/>
          <w:b/>
          <w:sz w:val="28"/>
          <w:szCs w:val="28"/>
          <w:lang w:eastAsia="zh-CN"/>
        </w:rPr>
      </w:pPr>
      <w:r>
        <w:rPr>
          <w:rFonts w:hint="eastAsia" w:ascii="黑体" w:hAnsi="黑体" w:eastAsia="黑体" w:cs="黑体"/>
          <w:b/>
          <w:sz w:val="28"/>
          <w:szCs w:val="28"/>
          <w:lang w:bidi="ar"/>
        </w:rPr>
        <w:t>联合</w:t>
      </w:r>
      <w:r>
        <w:rPr>
          <w:rFonts w:hint="eastAsia" w:ascii="黑体" w:hAnsi="黑体" w:eastAsia="黑体" w:cs="黑体"/>
          <w:b/>
          <w:sz w:val="28"/>
          <w:szCs w:val="28"/>
          <w:lang w:eastAsia="zh-CN" w:bidi="ar"/>
        </w:rPr>
        <w:t>体</w:t>
      </w:r>
      <w:r>
        <w:rPr>
          <w:rFonts w:hint="eastAsia" w:ascii="黑体" w:hAnsi="黑体" w:eastAsia="黑体" w:cs="黑体"/>
          <w:b/>
          <w:sz w:val="28"/>
          <w:szCs w:val="28"/>
          <w:lang w:bidi="ar"/>
        </w:rPr>
        <w:t>协议</w:t>
      </w:r>
    </w:p>
    <w:p w14:paraId="35FF6F4B">
      <w:pPr>
        <w:spacing w:line="360" w:lineRule="auto"/>
        <w:ind w:firstLine="482"/>
        <w:jc w:val="left"/>
        <w:rPr>
          <w:rFonts w:hint="eastAsia" w:hAnsi="宋体" w:cs="宋体"/>
          <w:b/>
          <w:sz w:val="24"/>
          <w:lang w:bidi="ar"/>
        </w:rPr>
      </w:pPr>
    </w:p>
    <w:p w14:paraId="7D54E27D">
      <w:pPr>
        <w:spacing w:line="360" w:lineRule="auto"/>
        <w:ind w:firstLine="482"/>
        <w:jc w:val="left"/>
        <w:rPr>
          <w:rFonts w:hint="eastAsia" w:ascii="宋体" w:hAnsi="宋体" w:eastAsia="宋体" w:cs="宋体"/>
          <w:b/>
          <w:sz w:val="21"/>
          <w:szCs w:val="21"/>
        </w:rPr>
      </w:pPr>
      <w:r>
        <w:rPr>
          <w:rFonts w:hint="eastAsia" w:ascii="宋体" w:hAnsi="宋体" w:eastAsia="宋体" w:cs="宋体"/>
          <w:b/>
          <w:sz w:val="21"/>
          <w:szCs w:val="21"/>
          <w:lang w:bidi="ar"/>
        </w:rPr>
        <w:t>（以联合体形式投标的，提供联合协议；如果项目不接受联合体投标或者</w:t>
      </w:r>
      <w:r>
        <w:rPr>
          <w:rFonts w:hint="eastAsia" w:ascii="宋体" w:hAnsi="宋体" w:eastAsia="宋体" w:cs="宋体"/>
          <w:b/>
          <w:sz w:val="21"/>
          <w:szCs w:val="21"/>
          <w:lang w:eastAsia="zh-CN" w:bidi="ar"/>
        </w:rPr>
        <w:t>投标人</w:t>
      </w:r>
      <w:r>
        <w:rPr>
          <w:rFonts w:hint="eastAsia" w:ascii="宋体" w:hAnsi="宋体" w:eastAsia="宋体" w:cs="宋体"/>
          <w:b/>
          <w:sz w:val="21"/>
          <w:szCs w:val="21"/>
          <w:lang w:bidi="ar"/>
        </w:rPr>
        <w:t>不以联合体形式投标的，则不需要提供）</w:t>
      </w:r>
    </w:p>
    <w:p w14:paraId="0D70C076">
      <w:pPr>
        <w:snapToGrid w:val="0"/>
        <w:spacing w:line="360" w:lineRule="auto"/>
        <w:ind w:firstLine="576"/>
        <w:rPr>
          <w:rFonts w:hint="eastAsia" w:ascii="宋体" w:hAnsi="宋体" w:eastAsia="宋体" w:cs="宋体"/>
          <w:kern w:val="0"/>
          <w:sz w:val="21"/>
          <w:szCs w:val="21"/>
          <w:u w:val="single"/>
        </w:rPr>
      </w:pPr>
    </w:p>
    <w:p w14:paraId="1811B35E">
      <w:pPr>
        <w:snapToGrid w:val="0"/>
        <w:spacing w:line="360" w:lineRule="auto"/>
        <w:ind w:firstLine="576"/>
        <w:rPr>
          <w:rFonts w:hint="eastAsia" w:ascii="宋体" w:hAnsi="宋体" w:eastAsia="宋体" w:cs="宋体"/>
          <w:kern w:val="0"/>
          <w:sz w:val="21"/>
          <w:szCs w:val="21"/>
          <w:lang w:val="zh-CN"/>
        </w:rPr>
      </w:pPr>
      <w:r>
        <w:rPr>
          <w:rFonts w:hint="eastAsia" w:ascii="宋体" w:hAnsi="宋体" w:eastAsia="宋体" w:cs="宋体"/>
          <w:kern w:val="0"/>
          <w:sz w:val="21"/>
          <w:szCs w:val="21"/>
          <w:u w:val="single"/>
        </w:rPr>
        <w:t>（联合体所有成员名称）</w:t>
      </w:r>
      <w:r>
        <w:rPr>
          <w:rFonts w:hint="eastAsia" w:ascii="宋体" w:hAnsi="宋体" w:eastAsia="宋体" w:cs="宋体"/>
          <w:kern w:val="0"/>
          <w:sz w:val="21"/>
          <w:szCs w:val="21"/>
        </w:rPr>
        <w:t>自愿</w:t>
      </w:r>
      <w:r>
        <w:rPr>
          <w:rFonts w:hint="eastAsia" w:ascii="宋体" w:hAnsi="宋体" w:eastAsia="宋体" w:cs="宋体"/>
          <w:kern w:val="0"/>
          <w:sz w:val="21"/>
          <w:szCs w:val="21"/>
          <w:lang w:val="zh-CN"/>
        </w:rPr>
        <w:t>组成一个联合体，以一个投标人的身份</w:t>
      </w:r>
      <w:r>
        <w:rPr>
          <w:rFonts w:hint="eastAsia" w:ascii="宋体" w:hAnsi="宋体" w:eastAsia="宋体" w:cs="宋体"/>
          <w:kern w:val="0"/>
          <w:sz w:val="21"/>
          <w:szCs w:val="21"/>
        </w:rPr>
        <w:t>参加</w:t>
      </w:r>
      <w:r>
        <w:rPr>
          <w:rFonts w:hint="eastAsia" w:ascii="宋体" w:hAnsi="宋体" w:eastAsia="宋体" w:cs="宋体"/>
          <w:sz w:val="21"/>
          <w:szCs w:val="21"/>
          <w:u w:val="single"/>
        </w:rPr>
        <w:t>（项目名称）</w:t>
      </w:r>
      <w:r>
        <w:rPr>
          <w:rFonts w:hint="eastAsia" w:ascii="宋体" w:hAnsi="宋体" w:eastAsia="宋体" w:cs="宋体"/>
          <w:sz w:val="21"/>
          <w:szCs w:val="21"/>
        </w:rPr>
        <w:t>【招标编号：</w:t>
      </w:r>
      <w:r>
        <w:rPr>
          <w:rFonts w:hint="eastAsia" w:ascii="宋体" w:hAnsi="宋体" w:eastAsia="宋体" w:cs="宋体"/>
          <w:sz w:val="21"/>
          <w:szCs w:val="21"/>
          <w:u w:val="single"/>
        </w:rPr>
        <w:t>（项目编号）</w:t>
      </w:r>
      <w:r>
        <w:rPr>
          <w:rFonts w:hint="eastAsia" w:ascii="宋体" w:hAnsi="宋体" w:eastAsia="宋体" w:cs="宋体"/>
          <w:sz w:val="21"/>
          <w:szCs w:val="21"/>
        </w:rPr>
        <w:t>】</w:t>
      </w:r>
      <w:r>
        <w:rPr>
          <w:rFonts w:hint="eastAsia" w:ascii="宋体" w:hAnsi="宋体" w:eastAsia="宋体" w:cs="宋体"/>
          <w:kern w:val="0"/>
          <w:sz w:val="21"/>
          <w:szCs w:val="21"/>
          <w:lang w:val="zh-CN"/>
        </w:rPr>
        <w:t xml:space="preserve">投标。 </w:t>
      </w:r>
    </w:p>
    <w:p w14:paraId="3648339E">
      <w:pPr>
        <w:snapToGrid w:val="0"/>
        <w:spacing w:line="360" w:lineRule="auto"/>
        <w:ind w:firstLine="576"/>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一、各方一致决定，</w:t>
      </w:r>
      <w:r>
        <w:rPr>
          <w:rFonts w:hint="eastAsia" w:ascii="宋体" w:hAnsi="宋体" w:eastAsia="宋体" w:cs="宋体"/>
          <w:kern w:val="0"/>
          <w:sz w:val="21"/>
          <w:szCs w:val="21"/>
          <w:u w:val="single"/>
        </w:rPr>
        <w:t>（某联合体成员名称）</w:t>
      </w:r>
      <w:r>
        <w:rPr>
          <w:rFonts w:hint="eastAsia" w:ascii="宋体" w:hAnsi="宋体" w:eastAsia="宋体" w:cs="宋体"/>
          <w:kern w:val="0"/>
          <w:sz w:val="21"/>
          <w:szCs w:val="21"/>
        </w:rPr>
        <w:t>为联合体</w:t>
      </w:r>
      <w:r>
        <w:rPr>
          <w:rFonts w:hint="eastAsia" w:ascii="宋体" w:hAnsi="宋体" w:eastAsia="宋体" w:cs="宋体"/>
          <w:kern w:val="0"/>
          <w:sz w:val="21"/>
          <w:szCs w:val="21"/>
          <w:lang w:val="zh-CN"/>
        </w:rPr>
        <w:t>牵头人</w:t>
      </w:r>
      <w:r>
        <w:rPr>
          <w:rFonts w:hint="eastAsia" w:ascii="宋体" w:hAnsi="宋体" w:eastAsia="宋体" w:cs="宋体"/>
          <w:sz w:val="21"/>
          <w:szCs w:val="21"/>
        </w:rPr>
        <w:t>，代表所有联合体成员负责投标和合同实施阶段的主办、协调工作</w:t>
      </w:r>
      <w:r>
        <w:rPr>
          <w:rFonts w:hint="eastAsia" w:ascii="宋体" w:hAnsi="宋体" w:eastAsia="宋体" w:cs="宋体"/>
          <w:kern w:val="0"/>
          <w:sz w:val="21"/>
          <w:szCs w:val="21"/>
          <w:lang w:val="zh-CN"/>
        </w:rPr>
        <w:t>。</w:t>
      </w:r>
    </w:p>
    <w:p w14:paraId="58D6DFF6">
      <w:pPr>
        <w:snapToGrid w:val="0"/>
        <w:spacing w:line="360" w:lineRule="auto"/>
        <w:ind w:firstLine="576"/>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二、</w:t>
      </w:r>
      <w:r>
        <w:rPr>
          <w:rFonts w:hint="eastAsia" w:ascii="宋体" w:hAnsi="宋体" w:eastAsia="宋体" w:cs="宋体"/>
          <w:sz w:val="21"/>
          <w:szCs w:val="21"/>
        </w:rPr>
        <w:t>所有联合体成员各方签署授权书，授权书载明的</w:t>
      </w:r>
      <w:r>
        <w:rPr>
          <w:rFonts w:hint="eastAsia" w:ascii="宋体" w:hAnsi="宋体" w:eastAsia="宋体" w:cs="宋体"/>
          <w:kern w:val="0"/>
          <w:sz w:val="21"/>
          <w:szCs w:val="21"/>
          <w:lang w:val="zh-CN"/>
        </w:rPr>
        <w:t>授权代表根据招标文件规定及投标内容而对采购人、采购代理机构所作的任何合法承诺，包括书面澄清及相应等均对联合投标各方产生约束力。</w:t>
      </w:r>
    </w:p>
    <w:p w14:paraId="2C584288">
      <w:pPr>
        <w:snapToGrid w:val="0"/>
        <w:spacing w:line="360" w:lineRule="auto"/>
        <w:ind w:firstLine="576"/>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三、本次联合投标中，分工如下：</w:t>
      </w:r>
    </w:p>
    <w:p w14:paraId="5CAF51F6">
      <w:pPr>
        <w:snapToGrid w:val="0"/>
        <w:spacing w:line="360" w:lineRule="auto"/>
        <w:ind w:firstLine="576"/>
        <w:rPr>
          <w:rFonts w:hint="eastAsia" w:ascii="宋体" w:hAnsi="宋体" w:eastAsia="宋体" w:cs="宋体"/>
          <w:kern w:val="0"/>
          <w:sz w:val="21"/>
          <w:szCs w:val="21"/>
          <w:lang w:val="zh-CN"/>
        </w:rPr>
      </w:pPr>
      <w:r>
        <w:rPr>
          <w:rFonts w:hint="eastAsia" w:ascii="宋体" w:hAnsi="宋体" w:eastAsia="宋体" w:cs="宋体"/>
          <w:kern w:val="0"/>
          <w:sz w:val="21"/>
          <w:szCs w:val="21"/>
          <w:u w:val="single"/>
        </w:rPr>
        <w:t>（联合体成员1）</w:t>
      </w:r>
      <w:r>
        <w:rPr>
          <w:rFonts w:hint="eastAsia" w:ascii="宋体" w:hAnsi="宋体" w:eastAsia="宋体" w:cs="宋体"/>
          <w:kern w:val="0"/>
          <w:sz w:val="21"/>
          <w:szCs w:val="21"/>
          <w:lang w:val="zh-CN"/>
        </w:rPr>
        <w:t>承担的工作和义务为：；</w:t>
      </w:r>
    </w:p>
    <w:p w14:paraId="5B07BE68">
      <w:pPr>
        <w:snapToGrid w:val="0"/>
        <w:spacing w:line="360" w:lineRule="auto"/>
        <w:ind w:firstLine="576"/>
        <w:rPr>
          <w:rFonts w:hint="eastAsia" w:ascii="宋体" w:hAnsi="宋体" w:eastAsia="宋体" w:cs="宋体"/>
          <w:kern w:val="0"/>
          <w:sz w:val="21"/>
          <w:szCs w:val="21"/>
          <w:lang w:val="zh-CN"/>
        </w:rPr>
      </w:pPr>
      <w:r>
        <w:rPr>
          <w:rFonts w:hint="eastAsia" w:ascii="宋体" w:hAnsi="宋体" w:eastAsia="宋体" w:cs="宋体"/>
          <w:kern w:val="0"/>
          <w:sz w:val="21"/>
          <w:szCs w:val="21"/>
          <w:u w:val="single"/>
        </w:rPr>
        <w:t>（联合体成员2）</w:t>
      </w:r>
      <w:r>
        <w:rPr>
          <w:rFonts w:hint="eastAsia" w:ascii="宋体" w:hAnsi="宋体" w:eastAsia="宋体" w:cs="宋体"/>
          <w:kern w:val="0"/>
          <w:sz w:val="21"/>
          <w:szCs w:val="21"/>
          <w:lang w:val="zh-CN"/>
        </w:rPr>
        <w:t>承担的工作和义务为：；</w:t>
      </w:r>
    </w:p>
    <w:p w14:paraId="01FF8781">
      <w:pPr>
        <w:snapToGrid w:val="0"/>
        <w:spacing w:line="360" w:lineRule="auto"/>
        <w:ind w:firstLine="576"/>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w:t>
      </w:r>
    </w:p>
    <w:p w14:paraId="583FCFCC">
      <w:pPr>
        <w:snapToGrid w:val="0"/>
        <w:spacing w:line="360" w:lineRule="auto"/>
        <w:ind w:firstLine="576"/>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四、联合体成员中小企业合同份额。</w:t>
      </w:r>
    </w:p>
    <w:p w14:paraId="328FC3D6">
      <w:pPr>
        <w:snapToGrid w:val="0"/>
        <w:spacing w:line="360" w:lineRule="auto"/>
        <w:ind w:firstLine="576"/>
        <w:rPr>
          <w:rFonts w:hint="eastAsia" w:ascii="宋体" w:hAnsi="宋体" w:eastAsia="宋体" w:cs="宋体"/>
          <w:b/>
          <w:kern w:val="0"/>
          <w:sz w:val="21"/>
          <w:szCs w:val="21"/>
          <w:lang w:val="zh-CN"/>
        </w:rPr>
      </w:pPr>
      <w:r>
        <w:rPr>
          <w:rFonts w:hint="eastAsia" w:ascii="宋体" w:hAnsi="宋体" w:eastAsia="宋体" w:cs="宋体"/>
          <w:kern w:val="0"/>
          <w:sz w:val="21"/>
          <w:szCs w:val="21"/>
          <w:lang w:val="zh-CN"/>
        </w:rPr>
        <w:t>1、</w:t>
      </w:r>
      <w:r>
        <w:rPr>
          <w:rFonts w:hint="eastAsia" w:ascii="宋体" w:hAnsi="宋体" w:eastAsia="宋体" w:cs="宋体"/>
          <w:kern w:val="0"/>
          <w:sz w:val="21"/>
          <w:szCs w:val="21"/>
          <w:u w:val="single"/>
        </w:rPr>
        <w:t>（</w:t>
      </w:r>
      <w:bookmarkStart w:id="39" w:name="_Hlk101131882"/>
      <w:r>
        <w:rPr>
          <w:rFonts w:hint="eastAsia" w:ascii="宋体" w:hAnsi="宋体" w:eastAsia="宋体" w:cs="宋体"/>
          <w:kern w:val="0"/>
          <w:sz w:val="21"/>
          <w:szCs w:val="21"/>
          <w:u w:val="single"/>
        </w:rPr>
        <w:t>联合体成员X,……</w:t>
      </w:r>
      <w:bookmarkEnd w:id="39"/>
      <w:r>
        <w:rPr>
          <w:rFonts w:hint="eastAsia" w:ascii="宋体" w:hAnsi="宋体" w:eastAsia="宋体" w:cs="宋体"/>
          <w:kern w:val="0"/>
          <w:sz w:val="21"/>
          <w:szCs w:val="21"/>
          <w:u w:val="single"/>
        </w:rPr>
        <w:t>）</w:t>
      </w:r>
      <w:r>
        <w:rPr>
          <w:rFonts w:hint="eastAsia" w:ascii="宋体" w:hAnsi="宋体" w:eastAsia="宋体" w:cs="宋体"/>
          <w:kern w:val="0"/>
          <w:sz w:val="21"/>
          <w:szCs w:val="21"/>
        </w:rPr>
        <w:t>提供的服务由小微企业承接，其合同份额占到合同总金额%以上</w:t>
      </w:r>
      <w:r>
        <w:rPr>
          <w:rFonts w:hint="eastAsia" w:ascii="宋体" w:hAnsi="宋体" w:eastAsia="宋体" w:cs="宋体"/>
          <w:kern w:val="0"/>
          <w:sz w:val="21"/>
          <w:szCs w:val="21"/>
          <w:lang w:val="zh-CN"/>
        </w:rPr>
        <w:t>。</w:t>
      </w:r>
      <w:r>
        <w:rPr>
          <w:rFonts w:hint="eastAsia" w:ascii="宋体" w:hAnsi="宋体" w:eastAsia="宋体" w:cs="宋体"/>
          <w:b/>
          <w:kern w:val="0"/>
          <w:sz w:val="21"/>
          <w:szCs w:val="21"/>
          <w:lang w:val="zh-CN"/>
        </w:rPr>
        <w:t>（</w:t>
      </w:r>
      <w:bookmarkStart w:id="40" w:name="_Hlk101133598"/>
      <w:r>
        <w:rPr>
          <w:rFonts w:hint="eastAsia" w:ascii="宋体" w:hAnsi="宋体" w:eastAsia="宋体" w:cs="宋体"/>
          <w:b/>
          <w:kern w:val="0"/>
          <w:sz w:val="21"/>
          <w:szCs w:val="21"/>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投标人</w:t>
      </w:r>
      <w:r>
        <w:rPr>
          <w:rFonts w:hint="eastAsia" w:ascii="宋体" w:hAnsi="宋体" w:eastAsia="宋体" w:cs="宋体"/>
          <w:b/>
          <w:sz w:val="21"/>
          <w:szCs w:val="21"/>
        </w:rPr>
        <w:t>拟享受以上价格扣除政策的，填写有关内容。</w:t>
      </w:r>
      <w:bookmarkEnd w:id="40"/>
      <w:r>
        <w:rPr>
          <w:rFonts w:hint="eastAsia" w:ascii="宋体" w:hAnsi="宋体" w:eastAsia="宋体" w:cs="宋体"/>
          <w:b/>
          <w:kern w:val="0"/>
          <w:sz w:val="21"/>
          <w:szCs w:val="21"/>
          <w:lang w:val="zh-CN"/>
        </w:rPr>
        <w:t>）</w:t>
      </w:r>
    </w:p>
    <w:p w14:paraId="18296F86">
      <w:pPr>
        <w:spacing w:line="360" w:lineRule="auto"/>
        <w:ind w:firstLine="630" w:firstLineChars="300"/>
        <w:rPr>
          <w:rFonts w:hint="eastAsia" w:ascii="宋体" w:hAnsi="宋体" w:eastAsia="宋体" w:cs="宋体"/>
          <w:b/>
          <w:bCs/>
          <w:kern w:val="0"/>
          <w:sz w:val="21"/>
          <w:szCs w:val="21"/>
          <w:lang w:val="zh-CN"/>
        </w:rPr>
      </w:pPr>
      <w:r>
        <w:rPr>
          <w:rFonts w:hint="eastAsia" w:ascii="宋体" w:hAnsi="宋体" w:eastAsia="宋体" w:cs="宋体"/>
          <w:sz w:val="21"/>
          <w:szCs w:val="21"/>
        </w:rPr>
        <w:t>2、</w:t>
      </w:r>
      <w:bookmarkStart w:id="41" w:name="_Hlk101133173"/>
      <w:r>
        <w:rPr>
          <w:rFonts w:hint="eastAsia" w:ascii="宋体" w:hAnsi="宋体" w:eastAsia="宋体" w:cs="宋体"/>
          <w:sz w:val="21"/>
          <w:szCs w:val="21"/>
        </w:rPr>
        <w:t>中小企业合同金额达到%，小微企业合同金额达到%</w:t>
      </w:r>
      <w:r>
        <w:rPr>
          <w:rFonts w:hint="eastAsia" w:ascii="宋体" w:hAnsi="宋体" w:eastAsia="宋体" w:cs="宋体"/>
          <w:kern w:val="0"/>
          <w:sz w:val="21"/>
          <w:szCs w:val="21"/>
          <w:lang w:val="zh-CN"/>
        </w:rPr>
        <w:t>。</w:t>
      </w:r>
      <w:r>
        <w:rPr>
          <w:rFonts w:hint="eastAsia" w:ascii="宋体" w:hAnsi="宋体" w:eastAsia="宋体" w:cs="宋体"/>
          <w:b/>
          <w:bCs/>
          <w:kern w:val="0"/>
          <w:sz w:val="21"/>
          <w:szCs w:val="21"/>
          <w:lang w:val="zh-CN"/>
        </w:rPr>
        <w:t>（</w:t>
      </w:r>
      <w:r>
        <w:rPr>
          <w:rFonts w:hint="eastAsia" w:ascii="宋体" w:hAnsi="宋体" w:eastAsia="宋体" w:cs="宋体"/>
          <w:b/>
          <w:bCs/>
          <w:sz w:val="21"/>
          <w:szCs w:val="21"/>
        </w:rPr>
        <w:t>要求以联合体形式参加的项目或采购包，</w:t>
      </w:r>
      <w:r>
        <w:rPr>
          <w:rFonts w:hint="eastAsia" w:ascii="宋体" w:hAnsi="宋体" w:eastAsia="宋体" w:cs="宋体"/>
          <w:b/>
          <w:bCs/>
          <w:sz w:val="21"/>
          <w:szCs w:val="21"/>
          <w:lang w:eastAsia="zh-CN"/>
        </w:rPr>
        <w:t>投标人</w:t>
      </w:r>
      <w:r>
        <w:rPr>
          <w:rFonts w:hint="eastAsia" w:ascii="宋体" w:hAnsi="宋体" w:eastAsia="宋体" w:cs="宋体"/>
          <w:b/>
          <w:bCs/>
          <w:sz w:val="21"/>
          <w:szCs w:val="21"/>
        </w:rPr>
        <w:t>按</w:t>
      </w:r>
      <w:r>
        <w:rPr>
          <w:rFonts w:hint="eastAsia" w:ascii="宋体" w:hAnsi="宋体" w:eastAsia="宋体" w:cs="宋体"/>
          <w:b/>
          <w:bCs/>
          <w:sz w:val="21"/>
          <w:szCs w:val="21"/>
          <w:lang w:eastAsia="zh-CN"/>
        </w:rPr>
        <w:t>招标文件</w:t>
      </w:r>
      <w:r>
        <w:rPr>
          <w:rFonts w:hint="eastAsia" w:ascii="宋体" w:hAnsi="宋体" w:eastAsia="宋体" w:cs="宋体"/>
          <w:b/>
          <w:bCs/>
          <w:sz w:val="21"/>
          <w:szCs w:val="21"/>
        </w:rPr>
        <w:t>中规定的联合协议中中小企业、小微企业合同金额应当达到的比例要求填写。</w:t>
      </w:r>
      <w:r>
        <w:rPr>
          <w:rFonts w:hint="eastAsia" w:ascii="宋体" w:hAnsi="宋体" w:eastAsia="宋体" w:cs="宋体"/>
          <w:b/>
          <w:bCs/>
          <w:kern w:val="0"/>
          <w:sz w:val="21"/>
          <w:szCs w:val="21"/>
          <w:lang w:val="zh-CN"/>
        </w:rPr>
        <w:t>）</w:t>
      </w:r>
      <w:bookmarkEnd w:id="41"/>
    </w:p>
    <w:p w14:paraId="23670E7E">
      <w:pPr>
        <w:snapToGrid w:val="0"/>
        <w:spacing w:line="360" w:lineRule="auto"/>
        <w:ind w:firstLine="576"/>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五、如果中标，</w:t>
      </w:r>
      <w:r>
        <w:rPr>
          <w:rFonts w:hint="eastAsia" w:ascii="宋体" w:hAnsi="宋体" w:eastAsia="宋体" w:cs="宋体"/>
          <w:sz w:val="21"/>
          <w:szCs w:val="21"/>
        </w:rPr>
        <w:t>联合体各成员方共同与采购人签订合同，并就采购合同约定的事项对采购人承担连带责任。</w:t>
      </w:r>
    </w:p>
    <w:p w14:paraId="49A4F5BE">
      <w:pPr>
        <w:snapToGrid w:val="0"/>
        <w:spacing w:line="360" w:lineRule="auto"/>
        <w:ind w:firstLine="576"/>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六、有关本次联合投标的其他事宜：</w:t>
      </w:r>
    </w:p>
    <w:p w14:paraId="68582D1C">
      <w:pPr>
        <w:snapToGrid w:val="0"/>
        <w:spacing w:line="360" w:lineRule="auto"/>
        <w:ind w:firstLine="576"/>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1、联合体各方不再单独参加或者与其他投标人另外组成联合体参加同一合同项下的政府采购活动。</w:t>
      </w:r>
    </w:p>
    <w:p w14:paraId="00AE272C">
      <w:pPr>
        <w:snapToGrid w:val="0"/>
        <w:spacing w:line="360" w:lineRule="auto"/>
        <w:ind w:firstLine="576"/>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2、联合体中有同类资质的各方按照联合体分工承担相同工作的，按照资质等级较低的投标人确定资质等级。</w:t>
      </w:r>
    </w:p>
    <w:p w14:paraId="29A45C9B">
      <w:pPr>
        <w:snapToGrid w:val="0"/>
        <w:spacing w:line="360" w:lineRule="auto"/>
        <w:ind w:firstLine="576"/>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3、本协议提交采购人、采购代理机构后，联合体各方不得以任何形式对上述内容进行修改或撤销。</w:t>
      </w:r>
    </w:p>
    <w:p w14:paraId="09B5D0FE">
      <w:pPr>
        <w:snapToGrid w:val="0"/>
        <w:spacing w:line="360" w:lineRule="auto"/>
        <w:ind w:firstLine="5040" w:firstLineChars="2100"/>
        <w:rPr>
          <w:rFonts w:hint="eastAsia" w:ascii="仿宋_GB2312" w:hAnsi="宋体" w:eastAsia="仿宋_GB2312" w:cs="宋体"/>
          <w:kern w:val="0"/>
          <w:sz w:val="24"/>
          <w:szCs w:val="24"/>
          <w:lang w:val="zh-CN"/>
        </w:rPr>
      </w:pPr>
    </w:p>
    <w:p w14:paraId="166CD847">
      <w:pPr>
        <w:snapToGrid w:val="0"/>
        <w:spacing w:line="360" w:lineRule="auto"/>
        <w:ind w:firstLine="5040" w:firstLineChars="2100"/>
        <w:rPr>
          <w:rFonts w:hint="eastAsia" w:ascii="仿宋_GB2312" w:hAnsi="宋体" w:eastAsia="仿宋_GB2312" w:cs="宋体"/>
          <w:kern w:val="0"/>
          <w:sz w:val="24"/>
          <w:szCs w:val="24"/>
          <w:lang w:val="zh-CN"/>
        </w:rPr>
      </w:pPr>
    </w:p>
    <w:p w14:paraId="23D863C8">
      <w:pPr>
        <w:snapToGrid w:val="0"/>
        <w:spacing w:line="360" w:lineRule="auto"/>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联合体成员名称(签章)：</w:t>
      </w:r>
    </w:p>
    <w:p w14:paraId="2E6087E4">
      <w:pPr>
        <w:snapToGrid w:val="0"/>
        <w:spacing w:line="360" w:lineRule="auto"/>
        <w:rPr>
          <w:rFonts w:hint="eastAsia" w:ascii="宋体" w:hAnsi="宋体" w:eastAsia="宋体" w:cs="宋体"/>
          <w:kern w:val="0"/>
          <w:sz w:val="21"/>
          <w:szCs w:val="21"/>
          <w:lang w:val="zh-CN"/>
        </w:rPr>
      </w:pPr>
    </w:p>
    <w:p w14:paraId="3FA5FDCE">
      <w:pPr>
        <w:snapToGrid w:val="0"/>
        <w:spacing w:line="360" w:lineRule="auto"/>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联合体成员名称(签章)：</w:t>
      </w:r>
    </w:p>
    <w:p w14:paraId="2AFFFD2A">
      <w:pPr>
        <w:snapToGrid w:val="0"/>
        <w:spacing w:line="360" w:lineRule="auto"/>
        <w:ind w:right="960"/>
        <w:jc w:val="both"/>
        <w:rPr>
          <w:rFonts w:hint="eastAsia" w:ascii="宋体" w:hAnsi="宋体" w:eastAsia="宋体" w:cs="宋体"/>
          <w:kern w:val="0"/>
          <w:sz w:val="21"/>
          <w:szCs w:val="21"/>
          <w:lang w:val="zh-CN"/>
        </w:rPr>
      </w:pPr>
    </w:p>
    <w:p w14:paraId="0DAA6116">
      <w:pPr>
        <w:snapToGrid w:val="0"/>
        <w:spacing w:line="360" w:lineRule="auto"/>
        <w:ind w:right="960"/>
        <w:jc w:val="both"/>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w:t>
      </w:r>
    </w:p>
    <w:p w14:paraId="5E9FA299">
      <w:pPr>
        <w:snapToGrid w:val="0"/>
        <w:spacing w:line="360" w:lineRule="auto"/>
        <w:rPr>
          <w:rFonts w:hint="eastAsia" w:ascii="宋体" w:hAnsi="宋体" w:eastAsia="宋体" w:cs="宋体"/>
          <w:kern w:val="0"/>
          <w:sz w:val="21"/>
          <w:szCs w:val="21"/>
          <w:lang w:val="zh-CN"/>
        </w:rPr>
      </w:pPr>
    </w:p>
    <w:p w14:paraId="2F36992E">
      <w:pPr>
        <w:snapToGrid w:val="0"/>
        <w:spacing w:line="360" w:lineRule="auto"/>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日期：  年  月   日</w:t>
      </w:r>
    </w:p>
    <w:p w14:paraId="24037790">
      <w:pPr>
        <w:snapToGrid w:val="0"/>
        <w:spacing w:line="360" w:lineRule="auto"/>
        <w:rPr>
          <w:rFonts w:hint="eastAsia" w:ascii="仿宋_GB2312" w:hAnsi="宋体" w:eastAsia="仿宋_GB2312" w:cs="宋体"/>
          <w:kern w:val="0"/>
          <w:sz w:val="24"/>
          <w:szCs w:val="24"/>
          <w:lang w:val="zh-CN"/>
        </w:rPr>
      </w:pPr>
    </w:p>
    <w:p w14:paraId="4DDD1EC1">
      <w:pPr>
        <w:snapToGrid w:val="0"/>
        <w:spacing w:line="360" w:lineRule="auto"/>
        <w:rPr>
          <w:rFonts w:hint="eastAsia" w:ascii="仿宋_GB2312" w:hAnsi="宋体" w:eastAsia="仿宋_GB2312" w:cs="宋体"/>
          <w:kern w:val="0"/>
          <w:sz w:val="24"/>
          <w:szCs w:val="24"/>
          <w:lang w:val="zh-CN"/>
        </w:rPr>
      </w:pPr>
    </w:p>
    <w:p w14:paraId="4E054FCF">
      <w:pPr>
        <w:snapToGrid w:val="0"/>
        <w:spacing w:line="360" w:lineRule="auto"/>
        <w:rPr>
          <w:rFonts w:hint="eastAsia" w:ascii="仿宋_GB2312" w:hAnsi="宋体" w:eastAsia="仿宋_GB2312" w:cs="宋体"/>
          <w:kern w:val="0"/>
          <w:sz w:val="24"/>
          <w:szCs w:val="24"/>
          <w:lang w:val="zh-CN"/>
        </w:rPr>
      </w:pPr>
    </w:p>
    <w:p w14:paraId="3D2C721F">
      <w:pPr>
        <w:snapToGrid w:val="0"/>
        <w:spacing w:line="360" w:lineRule="auto"/>
        <w:rPr>
          <w:rFonts w:hint="eastAsia" w:ascii="宋体" w:hAnsi="宋体" w:cs="宋体"/>
          <w:b/>
          <w:sz w:val="21"/>
          <w:szCs w:val="21"/>
        </w:rPr>
      </w:pPr>
    </w:p>
    <w:p w14:paraId="3AD2C568">
      <w:pPr>
        <w:snapToGrid w:val="0"/>
        <w:spacing w:line="360" w:lineRule="auto"/>
        <w:rPr>
          <w:rFonts w:hint="eastAsia" w:ascii="宋体" w:hAnsi="宋体" w:cs="宋体"/>
          <w:b/>
          <w:sz w:val="21"/>
          <w:szCs w:val="21"/>
        </w:rPr>
      </w:pPr>
    </w:p>
    <w:p w14:paraId="3778ED17">
      <w:pPr>
        <w:snapToGrid w:val="0"/>
        <w:spacing w:line="360" w:lineRule="auto"/>
        <w:rPr>
          <w:rFonts w:hint="eastAsia" w:ascii="宋体" w:hAnsi="宋体" w:cs="宋体"/>
          <w:b/>
          <w:sz w:val="21"/>
          <w:szCs w:val="21"/>
        </w:rPr>
      </w:pPr>
    </w:p>
    <w:p w14:paraId="1A78F358">
      <w:pPr>
        <w:snapToGrid w:val="0"/>
        <w:spacing w:line="360" w:lineRule="auto"/>
        <w:rPr>
          <w:rFonts w:hint="eastAsia" w:ascii="宋体" w:hAnsi="宋体" w:cs="宋体"/>
          <w:b/>
          <w:sz w:val="21"/>
          <w:szCs w:val="21"/>
        </w:rPr>
      </w:pPr>
    </w:p>
    <w:p w14:paraId="506C21B1">
      <w:pPr>
        <w:snapToGrid w:val="0"/>
        <w:spacing w:line="360" w:lineRule="auto"/>
        <w:rPr>
          <w:rFonts w:hint="eastAsia" w:ascii="宋体" w:hAnsi="宋体" w:cs="宋体"/>
          <w:b/>
          <w:sz w:val="21"/>
          <w:szCs w:val="21"/>
        </w:rPr>
      </w:pPr>
    </w:p>
    <w:p w14:paraId="6EFD5C9B">
      <w:pPr>
        <w:snapToGrid w:val="0"/>
        <w:spacing w:line="360" w:lineRule="auto"/>
        <w:rPr>
          <w:rFonts w:hint="eastAsia" w:ascii="宋体" w:hAnsi="宋体" w:cs="宋体"/>
          <w:b/>
          <w:sz w:val="21"/>
          <w:szCs w:val="21"/>
        </w:rPr>
      </w:pPr>
    </w:p>
    <w:p w14:paraId="4C53BFA5">
      <w:pPr>
        <w:snapToGrid w:val="0"/>
        <w:spacing w:line="360" w:lineRule="auto"/>
        <w:rPr>
          <w:rFonts w:hint="eastAsia" w:ascii="宋体" w:hAnsi="宋体" w:cs="宋体"/>
          <w:b/>
          <w:sz w:val="21"/>
          <w:szCs w:val="21"/>
        </w:rPr>
      </w:pPr>
    </w:p>
    <w:p w14:paraId="146A2C55">
      <w:pPr>
        <w:snapToGrid w:val="0"/>
        <w:spacing w:line="360" w:lineRule="auto"/>
        <w:rPr>
          <w:rFonts w:hint="eastAsia" w:ascii="宋体" w:hAnsi="宋体" w:cs="宋体"/>
          <w:b/>
          <w:sz w:val="21"/>
          <w:szCs w:val="21"/>
        </w:rPr>
      </w:pPr>
    </w:p>
    <w:p w14:paraId="29CBCF54">
      <w:pPr>
        <w:snapToGrid w:val="0"/>
        <w:spacing w:line="360" w:lineRule="auto"/>
        <w:rPr>
          <w:rFonts w:hint="eastAsia" w:ascii="宋体" w:hAnsi="宋体" w:cs="宋体"/>
          <w:b/>
          <w:sz w:val="21"/>
          <w:szCs w:val="21"/>
        </w:rPr>
      </w:pPr>
    </w:p>
    <w:p w14:paraId="74AFC160">
      <w:pPr>
        <w:snapToGrid w:val="0"/>
        <w:spacing w:line="360" w:lineRule="auto"/>
        <w:rPr>
          <w:rFonts w:hint="eastAsia" w:ascii="宋体" w:hAnsi="宋体" w:cs="宋体"/>
          <w:b/>
          <w:sz w:val="21"/>
          <w:szCs w:val="21"/>
        </w:rPr>
      </w:pPr>
    </w:p>
    <w:p w14:paraId="5AFDCD91">
      <w:pPr>
        <w:snapToGrid w:val="0"/>
        <w:spacing w:line="360" w:lineRule="auto"/>
        <w:rPr>
          <w:rFonts w:hint="eastAsia" w:ascii="宋体" w:hAnsi="宋体" w:cs="宋体"/>
          <w:b/>
          <w:sz w:val="21"/>
          <w:szCs w:val="21"/>
        </w:rPr>
      </w:pPr>
    </w:p>
    <w:p w14:paraId="7719C68B">
      <w:pPr>
        <w:snapToGrid w:val="0"/>
        <w:spacing w:line="360" w:lineRule="auto"/>
        <w:rPr>
          <w:rFonts w:hint="eastAsia" w:ascii="宋体" w:hAnsi="宋体" w:cs="宋体"/>
          <w:b/>
          <w:sz w:val="21"/>
          <w:szCs w:val="21"/>
        </w:rPr>
      </w:pPr>
    </w:p>
    <w:p w14:paraId="01EDE789">
      <w:pPr>
        <w:snapToGrid w:val="0"/>
        <w:spacing w:line="360" w:lineRule="auto"/>
        <w:rPr>
          <w:rFonts w:hint="eastAsia" w:ascii="宋体" w:hAnsi="宋体" w:cs="宋体"/>
          <w:b/>
          <w:sz w:val="21"/>
          <w:szCs w:val="21"/>
        </w:rPr>
      </w:pPr>
    </w:p>
    <w:p w14:paraId="21CD6B55">
      <w:pPr>
        <w:snapToGrid w:val="0"/>
        <w:spacing w:line="360" w:lineRule="auto"/>
        <w:rPr>
          <w:rFonts w:hint="eastAsia" w:ascii="宋体" w:hAnsi="宋体" w:cs="宋体"/>
          <w:b/>
          <w:sz w:val="21"/>
          <w:szCs w:val="21"/>
        </w:rPr>
      </w:pPr>
    </w:p>
    <w:p w14:paraId="34150522">
      <w:pPr>
        <w:snapToGrid w:val="0"/>
        <w:spacing w:line="360" w:lineRule="auto"/>
        <w:rPr>
          <w:rFonts w:hint="eastAsia" w:ascii="宋体" w:hAnsi="宋体" w:cs="宋体"/>
          <w:b/>
          <w:sz w:val="21"/>
          <w:szCs w:val="21"/>
        </w:rPr>
      </w:pPr>
    </w:p>
    <w:p w14:paraId="1E0D78DC">
      <w:pPr>
        <w:snapToGrid w:val="0"/>
        <w:spacing w:line="360" w:lineRule="auto"/>
        <w:rPr>
          <w:rFonts w:hint="eastAsia" w:ascii="宋体" w:hAnsi="宋体" w:cs="宋体"/>
          <w:b/>
          <w:sz w:val="21"/>
          <w:szCs w:val="21"/>
        </w:rPr>
      </w:pPr>
    </w:p>
    <w:p w14:paraId="041F170C">
      <w:pPr>
        <w:pStyle w:val="72"/>
        <w:rPr>
          <w:rFonts w:hint="eastAsia"/>
        </w:rPr>
      </w:pPr>
    </w:p>
    <w:p w14:paraId="7AB23019">
      <w:pPr>
        <w:snapToGrid w:val="0"/>
        <w:spacing w:line="360" w:lineRule="auto"/>
        <w:rPr>
          <w:rFonts w:hint="eastAsia" w:ascii="宋体" w:hAnsi="宋体" w:cs="宋体"/>
          <w:b/>
          <w:sz w:val="21"/>
          <w:szCs w:val="21"/>
        </w:rPr>
      </w:pPr>
    </w:p>
    <w:p w14:paraId="357CC734">
      <w:pPr>
        <w:snapToGrid w:val="0"/>
        <w:spacing w:line="360" w:lineRule="auto"/>
        <w:rPr>
          <w:rFonts w:hint="eastAsia" w:ascii="宋体" w:hAnsi="宋体" w:cs="宋体"/>
          <w:b/>
          <w:sz w:val="21"/>
          <w:szCs w:val="21"/>
        </w:rPr>
      </w:pPr>
    </w:p>
    <w:p w14:paraId="5CBBE8A4">
      <w:pPr>
        <w:snapToGrid w:val="0"/>
        <w:spacing w:line="360" w:lineRule="auto"/>
        <w:rPr>
          <w:rFonts w:hint="eastAsia" w:ascii="宋体" w:hAnsi="宋体" w:cs="宋体"/>
          <w:b/>
          <w:sz w:val="21"/>
          <w:szCs w:val="21"/>
        </w:rPr>
      </w:pPr>
    </w:p>
    <w:p w14:paraId="4A4F674B">
      <w:pPr>
        <w:snapToGrid w:val="0"/>
        <w:spacing w:line="360" w:lineRule="auto"/>
        <w:rPr>
          <w:rFonts w:hint="eastAsia" w:ascii="宋体" w:hAnsi="宋体" w:cs="宋体"/>
          <w:b/>
          <w:sz w:val="21"/>
          <w:szCs w:val="21"/>
        </w:rPr>
      </w:pPr>
    </w:p>
    <w:p w14:paraId="33B9978D">
      <w:pPr>
        <w:numPr>
          <w:ilvl w:val="0"/>
          <w:numId w:val="0"/>
        </w:numPr>
        <w:snapToGrid w:val="0"/>
        <w:spacing w:line="360" w:lineRule="auto"/>
        <w:ind w:left="0" w:leftChars="0" w:firstLine="0" w:firstLineChars="0"/>
        <w:outlineLvl w:val="1"/>
        <w:rPr>
          <w:rFonts w:hint="eastAsia" w:ascii="黑体" w:hAnsi="黑体" w:eastAsia="黑体" w:cs="黑体"/>
          <w:b/>
          <w:sz w:val="24"/>
          <w:szCs w:val="24"/>
        </w:rPr>
      </w:pPr>
      <w:r>
        <w:rPr>
          <w:rFonts w:hint="eastAsia" w:ascii="黑体" w:hAnsi="黑体" w:eastAsia="黑体" w:cs="黑体"/>
          <w:b/>
          <w:kern w:val="2"/>
          <w:sz w:val="24"/>
          <w:szCs w:val="24"/>
          <w:lang w:val="en-US" w:eastAsia="zh-CN" w:bidi="ar-SA"/>
        </w:rPr>
        <w:t>4.</w:t>
      </w:r>
      <w:r>
        <w:rPr>
          <w:rFonts w:hint="eastAsia" w:ascii="黑体" w:hAnsi="黑体" w:eastAsia="黑体" w:cs="黑体"/>
          <w:b/>
          <w:bCs/>
          <w:sz w:val="24"/>
          <w:szCs w:val="24"/>
          <w:lang w:val="en-US" w:eastAsia="zh-CN"/>
        </w:rPr>
        <w:t xml:space="preserve"> </w:t>
      </w:r>
      <w:r>
        <w:rPr>
          <w:rFonts w:hint="eastAsia" w:ascii="黑体" w:hAnsi="黑体" w:eastAsia="黑体" w:cs="黑体"/>
          <w:b/>
          <w:bCs/>
          <w:sz w:val="24"/>
          <w:szCs w:val="24"/>
        </w:rPr>
        <w:t>商务技术文件目录</w:t>
      </w:r>
    </w:p>
    <w:p w14:paraId="02D49110">
      <w:pPr>
        <w:snapToGrid w:val="0"/>
        <w:spacing w:line="360" w:lineRule="auto"/>
        <w:ind w:left="1200"/>
        <w:jc w:val="center"/>
        <w:outlineLvl w:val="9"/>
        <w:rPr>
          <w:rFonts w:hint="eastAsia" w:ascii="宋体" w:hAnsi="宋体" w:cs="宋体"/>
          <w:b/>
          <w:sz w:val="28"/>
          <w:szCs w:val="28"/>
        </w:rPr>
      </w:pPr>
      <w:r>
        <w:rPr>
          <w:rFonts w:hint="eastAsia" w:ascii="宋体" w:hAnsi="宋体"/>
          <w:b/>
          <w:sz w:val="28"/>
          <w:szCs w:val="28"/>
        </w:rPr>
        <w:t>目  录</w:t>
      </w:r>
    </w:p>
    <w:p w14:paraId="7ED1EE21">
      <w:pPr>
        <w:pStyle w:val="23"/>
        <w:ind w:firstLine="525" w:firstLineChars="250"/>
        <w:rPr>
          <w:rFonts w:hint="eastAsia" w:ascii="宋体" w:hAnsi="宋体" w:eastAsia="宋体" w:cs="宋体"/>
          <w:bCs/>
          <w:color w:val="000000"/>
          <w:kern w:val="0"/>
          <w:sz w:val="21"/>
          <w:szCs w:val="21"/>
          <w:lang w:eastAsia="zh-CN" w:bidi="ar"/>
        </w:rPr>
      </w:pPr>
    </w:p>
    <w:p w14:paraId="24D37F66">
      <w:pPr>
        <w:tabs>
          <w:tab w:val="left" w:pos="720"/>
          <w:tab w:val="left" w:pos="5355"/>
        </w:tabs>
        <w:spacing w:line="36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1、评分对应</w:t>
      </w:r>
      <w:r>
        <w:rPr>
          <w:rFonts w:hint="eastAsia" w:ascii="宋体" w:hAnsi="宋体" w:eastAsia="宋体" w:cs="宋体"/>
          <w:b w:val="0"/>
          <w:bCs w:val="0"/>
          <w:sz w:val="21"/>
          <w:szCs w:val="21"/>
        </w:rPr>
        <w:t>表；</w:t>
      </w:r>
      <w:r>
        <w:rPr>
          <w:rFonts w:hint="eastAsia" w:ascii="宋体" w:hAnsi="宋体" w:eastAsia="宋体" w:cs="宋体"/>
          <w:b w:val="0"/>
          <w:bCs w:val="0"/>
          <w:szCs w:val="21"/>
          <w:highlight w:val="none"/>
        </w:rPr>
        <w:t>（格式详见附件</w:t>
      </w:r>
      <w:r>
        <w:rPr>
          <w:rFonts w:hint="eastAsia" w:ascii="宋体" w:hAnsi="宋体" w:eastAsia="宋体" w:cs="宋体"/>
          <w:b w:val="0"/>
          <w:bCs w:val="0"/>
          <w:szCs w:val="21"/>
          <w:highlight w:val="none"/>
          <w:lang w:val="en-US" w:eastAsia="zh-CN"/>
        </w:rPr>
        <w:t>4</w:t>
      </w:r>
      <w:r>
        <w:rPr>
          <w:rFonts w:hint="eastAsia" w:ascii="宋体" w:hAnsi="宋体" w:eastAsia="宋体" w:cs="宋体"/>
          <w:b w:val="0"/>
          <w:bCs w:val="0"/>
          <w:szCs w:val="21"/>
          <w:highlight w:val="none"/>
        </w:rPr>
        <w:t>）</w:t>
      </w:r>
    </w:p>
    <w:p w14:paraId="332FE5D9">
      <w:pPr>
        <w:tabs>
          <w:tab w:val="left" w:pos="720"/>
          <w:tab w:val="left" w:pos="5355"/>
        </w:tabs>
        <w:spacing w:line="36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w:t>
      </w:r>
      <w:r>
        <w:rPr>
          <w:rFonts w:hint="eastAsia" w:ascii="宋体" w:hAnsi="宋体" w:eastAsia="宋体" w:cs="宋体"/>
          <w:b w:val="0"/>
          <w:bCs w:val="0"/>
          <w:sz w:val="21"/>
          <w:szCs w:val="21"/>
        </w:rPr>
        <w:t>投标声明函</w:t>
      </w:r>
      <w:r>
        <w:rPr>
          <w:rFonts w:hint="eastAsia" w:ascii="宋体" w:hAnsi="宋体" w:eastAsia="宋体" w:cs="宋体"/>
          <w:b w:val="0"/>
          <w:bCs w:val="0"/>
          <w:sz w:val="21"/>
          <w:szCs w:val="21"/>
          <w:lang w:eastAsia="zh-CN"/>
        </w:rPr>
        <w:t>；</w:t>
      </w:r>
      <w:r>
        <w:rPr>
          <w:rFonts w:hint="eastAsia" w:ascii="宋体" w:hAnsi="宋体" w:eastAsia="宋体" w:cs="宋体"/>
          <w:b w:val="0"/>
          <w:bCs w:val="0"/>
          <w:szCs w:val="21"/>
          <w:highlight w:val="none"/>
        </w:rPr>
        <w:t>（格式详见附件</w:t>
      </w:r>
      <w:r>
        <w:rPr>
          <w:rFonts w:hint="eastAsia" w:ascii="宋体" w:hAnsi="宋体" w:eastAsia="宋体" w:cs="宋体"/>
          <w:b w:val="0"/>
          <w:bCs w:val="0"/>
          <w:szCs w:val="21"/>
          <w:highlight w:val="none"/>
          <w:lang w:val="en-US" w:eastAsia="zh-CN"/>
        </w:rPr>
        <w:t>5</w:t>
      </w:r>
      <w:r>
        <w:rPr>
          <w:rFonts w:hint="eastAsia" w:ascii="宋体" w:hAnsi="宋体" w:eastAsia="宋体" w:cs="宋体"/>
          <w:b w:val="0"/>
          <w:bCs w:val="0"/>
          <w:szCs w:val="21"/>
          <w:highlight w:val="none"/>
        </w:rPr>
        <w:t>）</w:t>
      </w:r>
    </w:p>
    <w:p w14:paraId="6471F16F">
      <w:pPr>
        <w:tabs>
          <w:tab w:val="left" w:pos="720"/>
          <w:tab w:val="left" w:pos="5355"/>
        </w:tabs>
        <w:spacing w:line="36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3、</w:t>
      </w:r>
      <w:r>
        <w:rPr>
          <w:rFonts w:hint="eastAsia" w:ascii="宋体" w:hAnsi="宋体" w:eastAsia="宋体" w:cs="宋体"/>
          <w:b w:val="0"/>
          <w:bCs w:val="0"/>
          <w:sz w:val="21"/>
          <w:szCs w:val="21"/>
        </w:rPr>
        <w:t>授权委托书或法定代表人（单位负责人、自然人本人）身份证明；</w:t>
      </w:r>
      <w:r>
        <w:rPr>
          <w:rFonts w:hint="eastAsia" w:ascii="宋体" w:hAnsi="宋体" w:eastAsia="宋体" w:cs="宋体"/>
          <w:b w:val="0"/>
          <w:bCs w:val="0"/>
          <w:szCs w:val="21"/>
          <w:highlight w:val="none"/>
        </w:rPr>
        <w:t>（格式详见附件</w:t>
      </w:r>
      <w:r>
        <w:rPr>
          <w:rFonts w:hint="eastAsia" w:ascii="宋体" w:hAnsi="宋体" w:eastAsia="宋体" w:cs="宋体"/>
          <w:b w:val="0"/>
          <w:bCs w:val="0"/>
          <w:szCs w:val="21"/>
          <w:highlight w:val="none"/>
          <w:lang w:val="en-US" w:eastAsia="zh-CN"/>
        </w:rPr>
        <w:t>6</w:t>
      </w:r>
      <w:r>
        <w:rPr>
          <w:rFonts w:hint="eastAsia" w:ascii="宋体" w:hAnsi="宋体" w:eastAsia="宋体" w:cs="宋体"/>
          <w:b w:val="0"/>
          <w:bCs w:val="0"/>
          <w:szCs w:val="21"/>
          <w:highlight w:val="none"/>
        </w:rPr>
        <w:t>）</w:t>
      </w:r>
    </w:p>
    <w:p w14:paraId="2F03BB80">
      <w:pPr>
        <w:tabs>
          <w:tab w:val="left" w:pos="720"/>
          <w:tab w:val="left" w:pos="5355"/>
        </w:tabs>
        <w:spacing w:line="360" w:lineRule="auto"/>
        <w:ind w:firstLine="420" w:firstLineChars="200"/>
        <w:rPr>
          <w:rFonts w:hint="eastAsia" w:ascii="宋体" w:hAnsi="宋体" w:eastAsia="宋体" w:cs="宋体"/>
          <w:b w:val="0"/>
          <w:bCs w:val="0"/>
          <w:color w:val="000000"/>
          <w:szCs w:val="21"/>
          <w:highlight w:val="none"/>
        </w:rPr>
      </w:pPr>
      <w:r>
        <w:rPr>
          <w:rFonts w:hint="eastAsia" w:ascii="宋体" w:hAnsi="宋体" w:eastAsia="宋体" w:cs="宋体"/>
          <w:b w:val="0"/>
          <w:bCs w:val="0"/>
          <w:sz w:val="21"/>
          <w:szCs w:val="21"/>
          <w:lang w:val="en-US" w:eastAsia="zh-CN"/>
        </w:rPr>
        <w:t>4、</w:t>
      </w:r>
      <w:r>
        <w:rPr>
          <w:rFonts w:hint="eastAsia" w:ascii="宋体" w:hAnsi="宋体" w:eastAsia="宋体" w:cs="宋体"/>
          <w:b w:val="0"/>
          <w:bCs w:val="0"/>
          <w:kern w:val="0"/>
        </w:rPr>
        <w:t>分包意向协议</w:t>
      </w:r>
      <w:r>
        <w:rPr>
          <w:rFonts w:hint="eastAsia" w:ascii="宋体" w:hAnsi="宋体" w:eastAsia="宋体" w:cs="宋体"/>
          <w:b w:val="0"/>
          <w:bCs w:val="0"/>
          <w:kern w:val="0"/>
          <w:lang w:val="en-US" w:eastAsia="zh-CN"/>
        </w:rPr>
        <w:t>；</w:t>
      </w:r>
      <w:r>
        <w:rPr>
          <w:rFonts w:hint="eastAsia" w:ascii="宋体" w:hAnsi="宋体" w:eastAsia="宋体" w:cs="宋体"/>
          <w:sz w:val="21"/>
          <w:szCs w:val="21"/>
          <w:lang w:val="en-US" w:eastAsia="zh-CN"/>
        </w:rPr>
        <w:t>（如有）</w:t>
      </w:r>
      <w:r>
        <w:rPr>
          <w:rFonts w:hint="eastAsia" w:ascii="宋体" w:hAnsi="宋体" w:eastAsia="宋体" w:cs="宋体"/>
          <w:b w:val="0"/>
          <w:bCs w:val="0"/>
          <w:szCs w:val="21"/>
          <w:highlight w:val="none"/>
        </w:rPr>
        <w:t>（格式详见</w:t>
      </w:r>
      <w:r>
        <w:rPr>
          <w:rFonts w:hint="eastAsia" w:ascii="宋体" w:hAnsi="宋体" w:eastAsia="宋体" w:cs="宋体"/>
          <w:b w:val="0"/>
          <w:bCs w:val="0"/>
          <w:szCs w:val="21"/>
          <w:highlight w:val="none"/>
          <w:lang w:val="en-US" w:eastAsia="zh-CN"/>
        </w:rPr>
        <w:t>7</w:t>
      </w:r>
      <w:r>
        <w:rPr>
          <w:rFonts w:hint="eastAsia" w:ascii="宋体" w:hAnsi="宋体" w:eastAsia="宋体" w:cs="宋体"/>
          <w:b w:val="0"/>
          <w:bCs w:val="0"/>
          <w:szCs w:val="21"/>
          <w:highlight w:val="none"/>
        </w:rPr>
        <w:t>）</w:t>
      </w:r>
    </w:p>
    <w:p w14:paraId="059DCE11">
      <w:pPr>
        <w:tabs>
          <w:tab w:val="left" w:pos="720"/>
          <w:tab w:val="left" w:pos="5355"/>
        </w:tabs>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b w:val="0"/>
          <w:bCs/>
          <w:sz w:val="21"/>
          <w:szCs w:val="21"/>
        </w:rPr>
        <w:t>拟投入的项目班子</w:t>
      </w:r>
      <w:r>
        <w:rPr>
          <w:rFonts w:hint="eastAsia" w:ascii="宋体" w:hAnsi="宋体" w:eastAsia="宋体" w:cs="宋体"/>
          <w:sz w:val="21"/>
          <w:szCs w:val="21"/>
          <w:lang w:val="en-US" w:eastAsia="zh-CN"/>
        </w:rPr>
        <w:t>一览表</w:t>
      </w:r>
      <w:r>
        <w:rPr>
          <w:rFonts w:hint="eastAsia" w:ascii="宋体" w:hAnsi="宋体" w:eastAsia="宋体" w:cs="宋体"/>
          <w:sz w:val="21"/>
          <w:szCs w:val="21"/>
        </w:rPr>
        <w:t>；</w:t>
      </w:r>
      <w:r>
        <w:rPr>
          <w:rFonts w:ascii="宋体" w:hAnsi="宋体"/>
          <w:szCs w:val="21"/>
          <w:highlight w:val="none"/>
        </w:rPr>
        <w:t>（</w:t>
      </w:r>
      <w:r>
        <w:rPr>
          <w:rFonts w:hint="eastAsia" w:ascii="宋体" w:hAnsi="宋体"/>
          <w:szCs w:val="21"/>
          <w:highlight w:val="none"/>
        </w:rPr>
        <w:t>格式详见附件</w:t>
      </w:r>
      <w:r>
        <w:rPr>
          <w:rFonts w:hint="eastAsia" w:ascii="宋体" w:hAnsi="宋体"/>
          <w:szCs w:val="21"/>
          <w:highlight w:val="none"/>
          <w:lang w:val="en-US" w:eastAsia="zh-CN"/>
        </w:rPr>
        <w:t>8</w:t>
      </w:r>
      <w:r>
        <w:rPr>
          <w:rFonts w:ascii="宋体" w:hAnsi="宋体"/>
          <w:szCs w:val="21"/>
          <w:highlight w:val="none"/>
        </w:rPr>
        <w:t>）</w:t>
      </w:r>
    </w:p>
    <w:p w14:paraId="4562F5DB">
      <w:pPr>
        <w:tabs>
          <w:tab w:val="left" w:pos="3870"/>
          <w:tab w:val="left" w:pos="4085"/>
        </w:tabs>
        <w:snapToGrid w:val="0"/>
        <w:spacing w:line="360" w:lineRule="auto"/>
        <w:ind w:firstLine="420" w:firstLineChars="200"/>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6、业绩一览表；（如有）</w:t>
      </w:r>
      <w:r>
        <w:rPr>
          <w:rFonts w:ascii="宋体" w:hAnsi="宋体"/>
          <w:szCs w:val="21"/>
          <w:highlight w:val="none"/>
        </w:rPr>
        <w:t>（</w:t>
      </w:r>
      <w:r>
        <w:rPr>
          <w:rFonts w:hint="eastAsia" w:ascii="宋体" w:hAnsi="宋体"/>
          <w:szCs w:val="21"/>
          <w:highlight w:val="none"/>
        </w:rPr>
        <w:t>格式详见附件</w:t>
      </w:r>
      <w:r>
        <w:rPr>
          <w:rFonts w:hint="eastAsia" w:ascii="宋体" w:hAnsi="宋体"/>
          <w:szCs w:val="21"/>
          <w:highlight w:val="none"/>
          <w:lang w:val="en-US" w:eastAsia="zh-CN"/>
        </w:rPr>
        <w:t>9</w:t>
      </w:r>
      <w:r>
        <w:rPr>
          <w:rFonts w:ascii="宋体" w:hAnsi="宋体"/>
          <w:szCs w:val="21"/>
          <w:highlight w:val="none"/>
        </w:rPr>
        <w:t>）</w:t>
      </w:r>
    </w:p>
    <w:p w14:paraId="1B7360F1">
      <w:pPr>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lang w:val="en-US" w:eastAsia="zh-CN" w:bidi="ar"/>
        </w:rPr>
        <w:t>7、</w:t>
      </w:r>
      <w:r>
        <w:rPr>
          <w:rFonts w:hint="eastAsia" w:ascii="宋体" w:hAnsi="宋体" w:eastAsia="宋体" w:cs="宋体"/>
          <w:sz w:val="21"/>
          <w:szCs w:val="21"/>
          <w:lang w:bidi="ar"/>
        </w:rPr>
        <w:t>投标项目明细清单（含货物、服务等）；</w:t>
      </w:r>
      <w:r>
        <w:rPr>
          <w:rFonts w:ascii="宋体" w:hAnsi="宋体"/>
          <w:szCs w:val="21"/>
          <w:highlight w:val="none"/>
        </w:rPr>
        <w:t>（</w:t>
      </w:r>
      <w:r>
        <w:rPr>
          <w:rFonts w:hint="eastAsia" w:ascii="宋体" w:hAnsi="宋体"/>
          <w:szCs w:val="21"/>
          <w:highlight w:val="none"/>
        </w:rPr>
        <w:t>格式详见附件</w:t>
      </w:r>
      <w:r>
        <w:rPr>
          <w:rFonts w:hint="eastAsia" w:ascii="宋体" w:hAnsi="宋体"/>
          <w:szCs w:val="21"/>
          <w:highlight w:val="none"/>
          <w:lang w:val="en-US" w:eastAsia="zh-CN"/>
        </w:rPr>
        <w:t>10</w:t>
      </w:r>
      <w:r>
        <w:rPr>
          <w:rFonts w:ascii="宋体" w:hAnsi="宋体"/>
          <w:szCs w:val="21"/>
          <w:highlight w:val="none"/>
        </w:rPr>
        <w:t>）</w:t>
      </w:r>
    </w:p>
    <w:p w14:paraId="15CC9870">
      <w:pPr>
        <w:tabs>
          <w:tab w:val="left" w:pos="720"/>
          <w:tab w:val="left" w:pos="5355"/>
        </w:tabs>
        <w:spacing w:line="360" w:lineRule="auto"/>
        <w:ind w:firstLine="420" w:firstLineChars="200"/>
        <w:rPr>
          <w:rFonts w:hint="eastAsia" w:ascii="宋体" w:hAnsi="宋体" w:eastAsia="宋体" w:cs="宋体"/>
          <w:b w:val="0"/>
          <w:sz w:val="21"/>
          <w:szCs w:val="21"/>
        </w:rPr>
      </w:pPr>
      <w:r>
        <w:rPr>
          <w:rFonts w:hint="eastAsia" w:ascii="宋体" w:hAnsi="宋体" w:eastAsia="宋体" w:cs="宋体"/>
          <w:sz w:val="21"/>
          <w:szCs w:val="21"/>
          <w:lang w:val="en-US" w:eastAsia="zh-CN"/>
        </w:rPr>
        <w:t>8、</w:t>
      </w:r>
      <w:r>
        <w:rPr>
          <w:rFonts w:hint="eastAsia" w:eastAsia="宋体"/>
          <w:kern w:val="0"/>
          <w:szCs w:val="21"/>
          <w:lang w:val="en-US" w:eastAsia="zh-CN"/>
        </w:rPr>
        <w:t>商务技术</w:t>
      </w:r>
      <w:r>
        <w:rPr>
          <w:kern w:val="0"/>
          <w:szCs w:val="21"/>
        </w:rPr>
        <w:t>响应表</w:t>
      </w:r>
      <w:r>
        <w:rPr>
          <w:rFonts w:hint="eastAsia" w:ascii="宋体" w:hAnsi="宋体" w:eastAsia="宋体" w:cs="宋体"/>
          <w:b w:val="0"/>
          <w:sz w:val="21"/>
          <w:szCs w:val="21"/>
        </w:rPr>
        <w:t>；</w:t>
      </w:r>
      <w:r>
        <w:rPr>
          <w:rFonts w:ascii="宋体" w:hAnsi="宋体"/>
          <w:szCs w:val="21"/>
          <w:highlight w:val="none"/>
        </w:rPr>
        <w:t>（</w:t>
      </w:r>
      <w:r>
        <w:rPr>
          <w:rFonts w:hint="eastAsia" w:ascii="宋体" w:hAnsi="宋体"/>
          <w:szCs w:val="21"/>
          <w:highlight w:val="none"/>
        </w:rPr>
        <w:t>格式详见附件</w:t>
      </w:r>
      <w:r>
        <w:rPr>
          <w:rFonts w:hint="eastAsia" w:ascii="宋体" w:hAnsi="宋体"/>
          <w:szCs w:val="21"/>
          <w:highlight w:val="none"/>
          <w:lang w:val="en-US" w:eastAsia="zh-CN"/>
        </w:rPr>
        <w:t>11</w:t>
      </w:r>
      <w:r>
        <w:rPr>
          <w:rFonts w:ascii="宋体" w:hAnsi="宋体"/>
          <w:szCs w:val="21"/>
          <w:highlight w:val="none"/>
        </w:rPr>
        <w:t>）</w:t>
      </w:r>
    </w:p>
    <w:p w14:paraId="1A352E48">
      <w:pPr>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lang w:val="en-US" w:eastAsia="zh-CN"/>
        </w:rPr>
        <w:t>9、</w:t>
      </w:r>
      <w:r>
        <w:rPr>
          <w:rFonts w:hint="eastAsia" w:ascii="宋体" w:hAnsi="宋体" w:eastAsia="宋体" w:cs="宋体"/>
          <w:sz w:val="21"/>
          <w:szCs w:val="21"/>
        </w:rPr>
        <w:t>评标标准相应的商务技术资料；</w:t>
      </w:r>
      <w:r>
        <w:rPr>
          <w:rFonts w:hint="eastAsia" w:ascii="宋体" w:hAnsi="宋体" w:eastAsia="宋体" w:cs="宋体"/>
          <w:b w:val="0"/>
          <w:bCs/>
          <w:sz w:val="21"/>
          <w:szCs w:val="21"/>
        </w:rPr>
        <w:t>（按第四</w:t>
      </w:r>
      <w:r>
        <w:rPr>
          <w:rFonts w:hint="eastAsia" w:ascii="宋体" w:hAnsi="宋体" w:eastAsia="宋体" w:cs="宋体"/>
          <w:b w:val="0"/>
          <w:bCs/>
          <w:sz w:val="21"/>
          <w:szCs w:val="21"/>
          <w:lang w:val="en-US" w:eastAsia="zh-CN"/>
        </w:rPr>
        <w:t>章</w:t>
      </w:r>
      <w:r>
        <w:rPr>
          <w:rFonts w:hint="eastAsia" w:ascii="宋体" w:hAnsi="宋体" w:eastAsia="宋体" w:cs="宋体"/>
          <w:b w:val="0"/>
          <w:bCs/>
          <w:sz w:val="21"/>
          <w:szCs w:val="21"/>
        </w:rPr>
        <w:t>评标办法中</w:t>
      </w:r>
      <w:r>
        <w:rPr>
          <w:rFonts w:hint="eastAsia" w:ascii="宋体" w:hAnsi="宋体" w:eastAsia="宋体" w:cs="宋体"/>
          <w:b w:val="0"/>
          <w:bCs/>
          <w:sz w:val="21"/>
          <w:szCs w:val="21"/>
          <w:lang w:val="en-US" w:eastAsia="zh-CN"/>
        </w:rPr>
        <w:t>商务技术评审要求</w:t>
      </w:r>
      <w:r>
        <w:rPr>
          <w:rFonts w:hint="eastAsia" w:ascii="宋体" w:hAnsi="宋体" w:eastAsia="宋体" w:cs="宋体"/>
          <w:b w:val="0"/>
          <w:bCs/>
          <w:sz w:val="21"/>
          <w:szCs w:val="21"/>
        </w:rPr>
        <w:t>提供资料）</w:t>
      </w:r>
    </w:p>
    <w:p w14:paraId="11C305A8">
      <w:pPr>
        <w:tabs>
          <w:tab w:val="left" w:pos="3870"/>
          <w:tab w:val="left" w:pos="4085"/>
        </w:tabs>
        <w:snapToGri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lang w:val="en-US" w:eastAsia="zh-CN"/>
        </w:rPr>
        <w:t>10、</w:t>
      </w:r>
      <w:r>
        <w:rPr>
          <w:rFonts w:hint="eastAsia" w:ascii="宋体" w:hAnsi="宋体" w:eastAsia="宋体" w:cs="宋体"/>
          <w:sz w:val="21"/>
          <w:szCs w:val="21"/>
        </w:rPr>
        <w:t>政府采购</w:t>
      </w:r>
      <w:r>
        <w:rPr>
          <w:rFonts w:hint="eastAsia" w:ascii="宋体" w:hAnsi="宋体" w:eastAsia="宋体" w:cs="宋体"/>
          <w:sz w:val="21"/>
          <w:szCs w:val="21"/>
          <w:lang w:eastAsia="zh-CN"/>
        </w:rPr>
        <w:t>投标人</w:t>
      </w:r>
      <w:r>
        <w:rPr>
          <w:rFonts w:hint="eastAsia" w:ascii="宋体" w:hAnsi="宋体" w:eastAsia="宋体" w:cs="宋体"/>
          <w:sz w:val="21"/>
          <w:szCs w:val="21"/>
        </w:rPr>
        <w:t>廉洁自律承诺书。</w:t>
      </w:r>
      <w:r>
        <w:rPr>
          <w:rFonts w:ascii="宋体" w:hAnsi="宋体"/>
          <w:szCs w:val="21"/>
          <w:highlight w:val="none"/>
        </w:rPr>
        <w:t>（</w:t>
      </w:r>
      <w:r>
        <w:rPr>
          <w:rFonts w:hint="eastAsia" w:ascii="宋体" w:hAnsi="宋体"/>
          <w:szCs w:val="21"/>
          <w:highlight w:val="none"/>
        </w:rPr>
        <w:t>格式详见附件</w:t>
      </w:r>
      <w:r>
        <w:rPr>
          <w:rFonts w:hint="eastAsia" w:ascii="宋体" w:hAnsi="宋体"/>
          <w:szCs w:val="21"/>
          <w:highlight w:val="none"/>
          <w:lang w:val="en-US" w:eastAsia="zh-CN"/>
        </w:rPr>
        <w:t>12</w:t>
      </w:r>
      <w:r>
        <w:rPr>
          <w:rFonts w:ascii="宋体" w:hAnsi="宋体"/>
          <w:szCs w:val="21"/>
          <w:highlight w:val="none"/>
        </w:rPr>
        <w:t>）</w:t>
      </w:r>
    </w:p>
    <w:p w14:paraId="42A66B1A">
      <w:pPr>
        <w:tabs>
          <w:tab w:val="left" w:pos="3870"/>
          <w:tab w:val="left" w:pos="4085"/>
        </w:tabs>
        <w:snapToGri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lang w:val="en-US" w:eastAsia="zh-CN"/>
        </w:rPr>
        <w:t>11、</w:t>
      </w:r>
      <w:r>
        <w:rPr>
          <w:rFonts w:hint="eastAsia" w:ascii="宋体" w:hAnsi="宋体" w:eastAsia="宋体" w:cs="宋体"/>
          <w:sz w:val="21"/>
          <w:szCs w:val="21"/>
        </w:rPr>
        <w:t>与评审、评分有关的其他商务技术资料</w:t>
      </w:r>
      <w:r>
        <w:rPr>
          <w:rFonts w:hint="eastAsia" w:ascii="宋体" w:hAnsi="宋体" w:eastAsia="宋体" w:cs="宋体"/>
          <w:sz w:val="21"/>
          <w:szCs w:val="21"/>
          <w:lang w:eastAsia="zh-CN"/>
        </w:rPr>
        <w:t>；</w:t>
      </w:r>
    </w:p>
    <w:p w14:paraId="41BA984C">
      <w:pPr>
        <w:snapToGrid w:val="0"/>
        <w:spacing w:line="360" w:lineRule="auto"/>
        <w:jc w:val="left"/>
        <w:rPr>
          <w:rFonts w:hint="eastAsia" w:ascii="宋体" w:hAnsi="宋体"/>
          <w:sz w:val="21"/>
          <w:szCs w:val="21"/>
        </w:rPr>
      </w:pPr>
    </w:p>
    <w:p w14:paraId="64936BE4">
      <w:pPr>
        <w:snapToGrid w:val="0"/>
        <w:spacing w:line="360" w:lineRule="auto"/>
        <w:jc w:val="left"/>
        <w:rPr>
          <w:rFonts w:hint="eastAsia" w:ascii="宋体" w:hAnsi="宋体"/>
          <w:sz w:val="21"/>
          <w:szCs w:val="21"/>
        </w:rPr>
      </w:pPr>
    </w:p>
    <w:p w14:paraId="263B5A90">
      <w:pPr>
        <w:snapToGrid w:val="0"/>
        <w:spacing w:line="360" w:lineRule="auto"/>
        <w:jc w:val="left"/>
        <w:rPr>
          <w:rFonts w:hint="eastAsia" w:ascii="宋体" w:hAnsi="宋体"/>
          <w:sz w:val="21"/>
          <w:szCs w:val="21"/>
        </w:rPr>
      </w:pPr>
    </w:p>
    <w:p w14:paraId="1B0EBAC5">
      <w:pPr>
        <w:snapToGrid w:val="0"/>
        <w:spacing w:line="360" w:lineRule="auto"/>
        <w:jc w:val="left"/>
        <w:rPr>
          <w:rFonts w:hint="eastAsia" w:ascii="宋体" w:hAnsi="宋体"/>
          <w:sz w:val="21"/>
          <w:szCs w:val="21"/>
        </w:rPr>
      </w:pPr>
    </w:p>
    <w:p w14:paraId="0E5D537E">
      <w:pPr>
        <w:snapToGrid w:val="0"/>
        <w:spacing w:line="360" w:lineRule="auto"/>
        <w:jc w:val="left"/>
        <w:rPr>
          <w:rFonts w:hint="eastAsia" w:ascii="宋体" w:hAnsi="宋体"/>
          <w:sz w:val="21"/>
          <w:szCs w:val="21"/>
        </w:rPr>
      </w:pPr>
    </w:p>
    <w:p w14:paraId="7A752DCE">
      <w:pPr>
        <w:snapToGrid w:val="0"/>
        <w:spacing w:line="360" w:lineRule="auto"/>
        <w:jc w:val="left"/>
        <w:rPr>
          <w:rFonts w:hint="eastAsia" w:ascii="宋体" w:hAnsi="宋体"/>
          <w:sz w:val="21"/>
          <w:szCs w:val="21"/>
        </w:rPr>
      </w:pPr>
    </w:p>
    <w:p w14:paraId="1FE050E8">
      <w:pPr>
        <w:pStyle w:val="23"/>
        <w:rPr>
          <w:rFonts w:hint="eastAsia"/>
        </w:rPr>
      </w:pPr>
    </w:p>
    <w:p w14:paraId="56C62447">
      <w:pPr>
        <w:pStyle w:val="58"/>
        <w:rPr>
          <w:rFonts w:hint="eastAsia"/>
        </w:rPr>
      </w:pPr>
    </w:p>
    <w:p w14:paraId="0E554789">
      <w:pPr>
        <w:pStyle w:val="45"/>
        <w:rPr>
          <w:rFonts w:hint="eastAsia"/>
        </w:rPr>
      </w:pPr>
    </w:p>
    <w:p w14:paraId="3290C370">
      <w:pPr>
        <w:rPr>
          <w:rFonts w:hint="eastAsia"/>
        </w:rPr>
      </w:pPr>
    </w:p>
    <w:p w14:paraId="5025EC51">
      <w:pPr>
        <w:pStyle w:val="28"/>
        <w:rPr>
          <w:rFonts w:hint="eastAsia"/>
        </w:rPr>
      </w:pPr>
    </w:p>
    <w:p w14:paraId="24815DFF">
      <w:pPr>
        <w:pStyle w:val="28"/>
        <w:rPr>
          <w:rFonts w:hint="eastAsia"/>
        </w:rPr>
      </w:pPr>
    </w:p>
    <w:p w14:paraId="0631ECBC">
      <w:pPr>
        <w:pStyle w:val="28"/>
        <w:rPr>
          <w:rFonts w:hint="eastAsia"/>
        </w:rPr>
      </w:pPr>
    </w:p>
    <w:p w14:paraId="361AA640">
      <w:pPr>
        <w:pStyle w:val="28"/>
        <w:rPr>
          <w:rFonts w:hint="eastAsia"/>
        </w:rPr>
      </w:pPr>
    </w:p>
    <w:p w14:paraId="4BAB1FD5">
      <w:pPr>
        <w:pStyle w:val="28"/>
        <w:rPr>
          <w:rFonts w:hint="eastAsia"/>
        </w:rPr>
      </w:pPr>
    </w:p>
    <w:p w14:paraId="03902D7C">
      <w:pPr>
        <w:pStyle w:val="28"/>
        <w:rPr>
          <w:rFonts w:hint="eastAsia"/>
        </w:rPr>
      </w:pPr>
    </w:p>
    <w:p w14:paraId="61077AA5">
      <w:pPr>
        <w:pStyle w:val="28"/>
        <w:rPr>
          <w:rFonts w:hint="eastAsia"/>
        </w:rPr>
      </w:pPr>
    </w:p>
    <w:p w14:paraId="62DE0A4D">
      <w:pPr>
        <w:pStyle w:val="58"/>
        <w:ind w:left="0" w:leftChars="0" w:firstLine="0" w:firstLineChars="0"/>
        <w:rPr>
          <w:rFonts w:hint="eastAsia"/>
        </w:rPr>
      </w:pPr>
    </w:p>
    <w:p w14:paraId="5F11E01E">
      <w:pPr>
        <w:snapToGrid w:val="0"/>
        <w:spacing w:line="360" w:lineRule="auto"/>
        <w:jc w:val="left"/>
        <w:rPr>
          <w:rFonts w:hint="eastAsia" w:ascii="宋体" w:hAnsi="宋体"/>
          <w:sz w:val="21"/>
          <w:szCs w:val="21"/>
        </w:rPr>
      </w:pPr>
    </w:p>
    <w:p w14:paraId="379F06EC">
      <w:pPr>
        <w:snapToGrid w:val="0"/>
        <w:spacing w:line="360" w:lineRule="auto"/>
        <w:jc w:val="left"/>
        <w:rPr>
          <w:rFonts w:hint="eastAsia" w:ascii="宋体" w:hAnsi="宋体"/>
          <w:sz w:val="21"/>
          <w:szCs w:val="21"/>
        </w:rPr>
      </w:pPr>
    </w:p>
    <w:p w14:paraId="7ECAAF8E">
      <w:pPr>
        <w:snapToGrid w:val="0"/>
        <w:spacing w:line="360" w:lineRule="auto"/>
        <w:jc w:val="left"/>
        <w:rPr>
          <w:rFonts w:hint="eastAsia" w:ascii="宋体" w:hAnsi="宋体"/>
          <w:sz w:val="21"/>
          <w:szCs w:val="21"/>
        </w:rPr>
      </w:pPr>
    </w:p>
    <w:p w14:paraId="566BA2B4">
      <w:pPr>
        <w:snapToGrid w:val="0"/>
        <w:spacing w:line="360" w:lineRule="auto"/>
        <w:jc w:val="left"/>
        <w:rPr>
          <w:rFonts w:hint="eastAsia" w:ascii="宋体" w:hAnsi="宋体"/>
          <w:sz w:val="21"/>
          <w:szCs w:val="21"/>
        </w:rPr>
      </w:pPr>
    </w:p>
    <w:p w14:paraId="3A8DB2A7">
      <w:pPr>
        <w:snapToGrid w:val="0"/>
        <w:spacing w:line="360" w:lineRule="auto"/>
        <w:jc w:val="left"/>
        <w:outlineLvl w:val="2"/>
        <w:rPr>
          <w:rFonts w:hint="eastAsia" w:ascii="黑体" w:hAnsi="黑体" w:eastAsia="黑体" w:cs="黑体"/>
          <w:b/>
          <w:sz w:val="24"/>
          <w:szCs w:val="20"/>
          <w:lang w:val="en-US"/>
        </w:rPr>
      </w:pPr>
      <w:r>
        <w:rPr>
          <w:rFonts w:hint="eastAsia" w:ascii="黑体" w:hAnsi="黑体" w:eastAsia="黑体" w:cs="黑体"/>
          <w:sz w:val="21"/>
          <w:szCs w:val="21"/>
        </w:rPr>
        <w:t>附件</w:t>
      </w:r>
      <w:r>
        <w:rPr>
          <w:rFonts w:hint="eastAsia" w:ascii="黑体" w:hAnsi="黑体" w:eastAsia="黑体" w:cs="黑体"/>
          <w:sz w:val="21"/>
          <w:szCs w:val="21"/>
          <w:lang w:val="en-US" w:eastAsia="zh-CN"/>
        </w:rPr>
        <w:t>4</w:t>
      </w:r>
    </w:p>
    <w:p w14:paraId="5FDDA5F7">
      <w:pPr>
        <w:pStyle w:val="23"/>
        <w:jc w:val="center"/>
        <w:rPr>
          <w:rFonts w:hint="eastAsia" w:ascii="黑体" w:hAnsi="黑体" w:eastAsia="黑体" w:cs="黑体"/>
          <w:sz w:val="28"/>
          <w:szCs w:val="28"/>
          <w:lang w:val="zh-CN"/>
        </w:rPr>
      </w:pPr>
      <w:r>
        <w:rPr>
          <w:rFonts w:hint="eastAsia" w:ascii="黑体" w:hAnsi="黑体" w:eastAsia="黑体" w:cs="黑体"/>
          <w:b/>
          <w:bCs/>
          <w:color w:val="000000"/>
          <w:kern w:val="0"/>
          <w:sz w:val="28"/>
          <w:szCs w:val="28"/>
          <w:lang w:val="en-US" w:eastAsia="zh-CN" w:bidi="ar"/>
        </w:rPr>
        <w:t>评分对应</w:t>
      </w:r>
      <w:r>
        <w:rPr>
          <w:rFonts w:hint="eastAsia" w:ascii="黑体" w:hAnsi="黑体" w:eastAsia="黑体" w:cs="黑体"/>
          <w:b/>
          <w:bCs/>
          <w:color w:val="000000"/>
          <w:kern w:val="0"/>
          <w:sz w:val="28"/>
          <w:szCs w:val="28"/>
          <w:lang w:bidi="ar"/>
        </w:rPr>
        <w:t>表</w:t>
      </w:r>
    </w:p>
    <w:tbl>
      <w:tblPr>
        <w:tblStyle w:val="61"/>
        <w:tblW w:w="82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1"/>
        <w:gridCol w:w="3645"/>
        <w:gridCol w:w="1947"/>
      </w:tblGrid>
      <w:tr w14:paraId="3B25F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2681" w:type="dxa"/>
            <w:tcBorders>
              <w:top w:val="single" w:color="auto" w:sz="4" w:space="0"/>
              <w:left w:val="single" w:color="auto" w:sz="4" w:space="0"/>
              <w:bottom w:val="single" w:color="auto" w:sz="4" w:space="0"/>
              <w:right w:val="single" w:color="auto" w:sz="4" w:space="0"/>
            </w:tcBorders>
            <w:noWrap w:val="0"/>
            <w:vAlign w:val="center"/>
          </w:tcPr>
          <w:p w14:paraId="57E652A1">
            <w:pPr>
              <w:snapToGrid w:val="0"/>
              <w:spacing w:before="120" w:beforeLines="50"/>
              <w:jc w:val="center"/>
              <w:rPr>
                <w:rFonts w:hint="eastAsia" w:ascii="黑体" w:hAnsi="黑体" w:eastAsia="黑体" w:cs="黑体"/>
                <w:b/>
                <w:bCs/>
                <w:sz w:val="24"/>
                <w:szCs w:val="24"/>
              </w:rPr>
            </w:pPr>
            <w:r>
              <w:rPr>
                <w:rFonts w:hint="eastAsia" w:ascii="黑体" w:hAnsi="黑体" w:eastAsia="黑体" w:cs="黑体"/>
                <w:b/>
                <w:bCs/>
                <w:sz w:val="24"/>
                <w:szCs w:val="24"/>
                <w:lang w:bidi="ar"/>
              </w:rPr>
              <w:t>评分项目</w:t>
            </w:r>
          </w:p>
        </w:tc>
        <w:tc>
          <w:tcPr>
            <w:tcW w:w="3645" w:type="dxa"/>
            <w:tcBorders>
              <w:top w:val="single" w:color="auto" w:sz="4" w:space="0"/>
              <w:left w:val="single" w:color="auto" w:sz="4" w:space="0"/>
              <w:bottom w:val="single" w:color="auto" w:sz="4" w:space="0"/>
              <w:right w:val="single" w:color="auto" w:sz="4" w:space="0"/>
            </w:tcBorders>
            <w:noWrap w:val="0"/>
            <w:vAlign w:val="center"/>
          </w:tcPr>
          <w:p w14:paraId="1A772E6E">
            <w:pPr>
              <w:snapToGrid w:val="0"/>
              <w:spacing w:before="120" w:beforeLines="50"/>
              <w:jc w:val="center"/>
              <w:rPr>
                <w:rFonts w:hint="eastAsia" w:ascii="黑体" w:hAnsi="黑体" w:eastAsia="黑体" w:cs="黑体"/>
                <w:b/>
                <w:bCs/>
                <w:sz w:val="24"/>
                <w:szCs w:val="24"/>
              </w:rPr>
            </w:pPr>
            <w:r>
              <w:rPr>
                <w:rFonts w:hint="eastAsia" w:ascii="黑体" w:hAnsi="黑体" w:eastAsia="黑体" w:cs="黑体"/>
                <w:b/>
                <w:bCs/>
                <w:sz w:val="24"/>
                <w:szCs w:val="24"/>
                <w:lang w:bidi="ar"/>
              </w:rPr>
              <w:t>投标文件对应资料</w:t>
            </w:r>
          </w:p>
        </w:tc>
        <w:tc>
          <w:tcPr>
            <w:tcW w:w="1947" w:type="dxa"/>
            <w:tcBorders>
              <w:top w:val="single" w:color="auto" w:sz="4" w:space="0"/>
              <w:left w:val="single" w:color="auto" w:sz="4" w:space="0"/>
              <w:bottom w:val="single" w:color="auto" w:sz="4" w:space="0"/>
              <w:right w:val="single" w:color="auto" w:sz="4" w:space="0"/>
            </w:tcBorders>
            <w:noWrap w:val="0"/>
            <w:vAlign w:val="center"/>
          </w:tcPr>
          <w:p w14:paraId="2DD375C9">
            <w:pPr>
              <w:snapToGrid w:val="0"/>
              <w:spacing w:before="120" w:beforeLines="50"/>
              <w:jc w:val="center"/>
              <w:rPr>
                <w:rFonts w:hint="eastAsia" w:ascii="黑体" w:hAnsi="黑体" w:eastAsia="黑体" w:cs="黑体"/>
                <w:b/>
                <w:bCs/>
                <w:sz w:val="24"/>
                <w:szCs w:val="24"/>
              </w:rPr>
            </w:pPr>
            <w:r>
              <w:rPr>
                <w:rFonts w:hint="eastAsia" w:ascii="黑体" w:hAnsi="黑体" w:eastAsia="黑体" w:cs="黑体"/>
                <w:b/>
                <w:bCs/>
                <w:sz w:val="24"/>
                <w:szCs w:val="24"/>
                <w:lang w:bidi="ar"/>
              </w:rPr>
              <w:t>投标文件页码</w:t>
            </w:r>
          </w:p>
        </w:tc>
      </w:tr>
      <w:tr w14:paraId="40DAA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2681" w:type="dxa"/>
            <w:tcBorders>
              <w:top w:val="single" w:color="auto" w:sz="4" w:space="0"/>
              <w:left w:val="single" w:color="auto" w:sz="4" w:space="0"/>
              <w:bottom w:val="single" w:color="auto" w:sz="4" w:space="0"/>
              <w:right w:val="single" w:color="auto" w:sz="4" w:space="0"/>
            </w:tcBorders>
            <w:noWrap w:val="0"/>
            <w:vAlign w:val="top"/>
          </w:tcPr>
          <w:p w14:paraId="6F35AAB2">
            <w:pPr>
              <w:snapToGrid w:val="0"/>
              <w:rPr>
                <w:rFonts w:hint="eastAsia" w:ascii="宋体" w:hAnsi="宋体" w:eastAsia="宋体" w:cs="宋体"/>
                <w:kern w:val="2"/>
                <w:sz w:val="21"/>
                <w:szCs w:val="21"/>
                <w:lang w:val="en-US" w:eastAsia="zh-CN" w:bidi="ar-SA"/>
              </w:rPr>
            </w:pPr>
            <w:r>
              <w:rPr>
                <w:rFonts w:hint="eastAsia" w:ascii="宋体" w:hAnsi="宋体" w:eastAsia="宋体" w:cs="宋体"/>
                <w:sz w:val="21"/>
                <w:szCs w:val="21"/>
                <w:lang w:bidi="ar"/>
              </w:rPr>
              <w:t>对应第</w:t>
            </w:r>
            <w:r>
              <w:rPr>
                <w:rFonts w:hint="eastAsia" w:ascii="宋体" w:hAnsi="宋体" w:eastAsia="宋体" w:cs="宋体"/>
                <w:sz w:val="21"/>
                <w:szCs w:val="21"/>
                <w:lang w:val="en-US" w:eastAsia="zh-CN" w:bidi="ar"/>
              </w:rPr>
              <w:t>四</w:t>
            </w:r>
            <w:r>
              <w:rPr>
                <w:rFonts w:hint="eastAsia" w:ascii="宋体" w:hAnsi="宋体" w:eastAsia="宋体" w:cs="宋体"/>
                <w:sz w:val="21"/>
                <w:szCs w:val="21"/>
                <w:lang w:bidi="ar"/>
              </w:rPr>
              <w:t>章评分办法及标准（报价除外）</w:t>
            </w:r>
          </w:p>
        </w:tc>
        <w:tc>
          <w:tcPr>
            <w:tcW w:w="3645" w:type="dxa"/>
            <w:tcBorders>
              <w:top w:val="single" w:color="auto" w:sz="4" w:space="0"/>
              <w:left w:val="single" w:color="auto" w:sz="4" w:space="0"/>
              <w:bottom w:val="single" w:color="auto" w:sz="4" w:space="0"/>
              <w:right w:val="single" w:color="auto" w:sz="4" w:space="0"/>
            </w:tcBorders>
            <w:noWrap w:val="0"/>
            <w:vAlign w:val="center"/>
          </w:tcPr>
          <w:p w14:paraId="24C0D248">
            <w:pPr>
              <w:pStyle w:val="550"/>
              <w:adjustRightInd w:val="0"/>
              <w:snapToGrid w:val="0"/>
              <w:spacing w:line="280" w:lineRule="exact"/>
              <w:rPr>
                <w:rFonts w:hint="eastAsia" w:cs="宋体"/>
              </w:rPr>
            </w:pPr>
          </w:p>
        </w:tc>
        <w:tc>
          <w:tcPr>
            <w:tcW w:w="1947" w:type="dxa"/>
            <w:tcBorders>
              <w:top w:val="single" w:color="auto" w:sz="4" w:space="0"/>
              <w:left w:val="single" w:color="auto" w:sz="4" w:space="0"/>
              <w:bottom w:val="single" w:color="auto" w:sz="4" w:space="0"/>
              <w:right w:val="single" w:color="auto" w:sz="4" w:space="0"/>
            </w:tcBorders>
            <w:noWrap w:val="0"/>
            <w:vAlign w:val="center"/>
          </w:tcPr>
          <w:p w14:paraId="489D6F3F">
            <w:pPr>
              <w:pStyle w:val="550"/>
              <w:adjustRightInd w:val="0"/>
              <w:snapToGrid w:val="0"/>
              <w:spacing w:line="280" w:lineRule="exact"/>
              <w:rPr>
                <w:rFonts w:hint="eastAsia" w:cs="宋体"/>
                <w:highlight w:val="yellow"/>
              </w:rPr>
            </w:pPr>
          </w:p>
        </w:tc>
      </w:tr>
      <w:tr w14:paraId="2A324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2681" w:type="dxa"/>
            <w:tcBorders>
              <w:top w:val="single" w:color="auto" w:sz="4" w:space="0"/>
              <w:left w:val="single" w:color="auto" w:sz="4" w:space="0"/>
              <w:right w:val="single" w:color="auto" w:sz="4" w:space="0"/>
            </w:tcBorders>
            <w:noWrap w:val="0"/>
            <w:vAlign w:val="top"/>
          </w:tcPr>
          <w:p w14:paraId="5B6562C2">
            <w:pPr>
              <w:snapToGrid w:val="0"/>
              <w:rPr>
                <w:rFonts w:hint="eastAsia" w:ascii="宋体" w:hAnsi="宋体" w:eastAsia="宋体" w:cs="宋体"/>
                <w:kern w:val="2"/>
                <w:sz w:val="13"/>
                <w:szCs w:val="13"/>
                <w:lang w:val="en-US" w:eastAsia="zh-CN" w:bidi="ar-SA"/>
              </w:rPr>
            </w:pPr>
            <w:r>
              <w:rPr>
                <w:rFonts w:hint="eastAsia" w:ascii="宋体" w:hAnsi="宋体" w:eastAsia="宋体" w:cs="宋体"/>
                <w:sz w:val="21"/>
                <w:szCs w:val="21"/>
                <w:lang w:bidi="ar"/>
              </w:rPr>
              <w:t>……</w:t>
            </w:r>
          </w:p>
        </w:tc>
        <w:tc>
          <w:tcPr>
            <w:tcW w:w="3645" w:type="dxa"/>
            <w:tcBorders>
              <w:top w:val="single" w:color="auto" w:sz="4" w:space="0"/>
              <w:left w:val="single" w:color="auto" w:sz="4" w:space="0"/>
              <w:bottom w:val="single" w:color="auto" w:sz="4" w:space="0"/>
              <w:right w:val="single" w:color="auto" w:sz="4" w:space="0"/>
            </w:tcBorders>
            <w:noWrap w:val="0"/>
            <w:vAlign w:val="center"/>
          </w:tcPr>
          <w:p w14:paraId="685A3270">
            <w:pPr>
              <w:pStyle w:val="550"/>
              <w:adjustRightInd w:val="0"/>
              <w:snapToGrid w:val="0"/>
              <w:spacing w:line="280" w:lineRule="exact"/>
              <w:rPr>
                <w:rFonts w:hint="eastAsia" w:cs="宋体"/>
                <w:spacing w:val="4"/>
              </w:rPr>
            </w:pPr>
          </w:p>
        </w:tc>
        <w:tc>
          <w:tcPr>
            <w:tcW w:w="1947" w:type="dxa"/>
            <w:tcBorders>
              <w:top w:val="single" w:color="auto" w:sz="4" w:space="0"/>
              <w:left w:val="single" w:color="auto" w:sz="4" w:space="0"/>
              <w:bottom w:val="single" w:color="auto" w:sz="4" w:space="0"/>
              <w:right w:val="single" w:color="auto" w:sz="4" w:space="0"/>
            </w:tcBorders>
            <w:noWrap w:val="0"/>
            <w:vAlign w:val="center"/>
          </w:tcPr>
          <w:p w14:paraId="42240A3D">
            <w:pPr>
              <w:pStyle w:val="550"/>
              <w:adjustRightInd w:val="0"/>
              <w:snapToGrid w:val="0"/>
              <w:spacing w:line="280" w:lineRule="exact"/>
              <w:rPr>
                <w:rFonts w:hint="eastAsia" w:cs="宋体"/>
                <w:iCs/>
              </w:rPr>
            </w:pPr>
          </w:p>
        </w:tc>
      </w:tr>
      <w:tr w14:paraId="6CD1E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jc w:val="center"/>
        </w:trPr>
        <w:tc>
          <w:tcPr>
            <w:tcW w:w="2681" w:type="dxa"/>
            <w:tcBorders>
              <w:top w:val="single" w:color="auto" w:sz="4" w:space="0"/>
              <w:left w:val="single" w:color="auto" w:sz="4" w:space="0"/>
              <w:bottom w:val="single" w:color="auto" w:sz="4" w:space="0"/>
              <w:right w:val="single" w:color="auto" w:sz="4" w:space="0"/>
            </w:tcBorders>
            <w:noWrap w:val="0"/>
            <w:vAlign w:val="center"/>
          </w:tcPr>
          <w:p w14:paraId="659669CC">
            <w:pPr>
              <w:widowControl/>
              <w:jc w:val="left"/>
              <w:rPr>
                <w:rFonts w:hint="eastAsia" w:ascii="宋体" w:hAnsi="宋体" w:cs="宋体"/>
                <w:szCs w:val="21"/>
              </w:rPr>
            </w:pPr>
          </w:p>
        </w:tc>
        <w:tc>
          <w:tcPr>
            <w:tcW w:w="3645" w:type="dxa"/>
            <w:tcBorders>
              <w:top w:val="single" w:color="auto" w:sz="4" w:space="0"/>
              <w:left w:val="single" w:color="auto" w:sz="4" w:space="0"/>
              <w:bottom w:val="single" w:color="auto" w:sz="4" w:space="0"/>
              <w:right w:val="single" w:color="auto" w:sz="4" w:space="0"/>
            </w:tcBorders>
            <w:noWrap w:val="0"/>
            <w:vAlign w:val="center"/>
          </w:tcPr>
          <w:p w14:paraId="480888E0">
            <w:pPr>
              <w:pStyle w:val="550"/>
              <w:adjustRightInd w:val="0"/>
              <w:snapToGrid w:val="0"/>
              <w:spacing w:line="280" w:lineRule="exact"/>
              <w:rPr>
                <w:rFonts w:hint="eastAsia" w:cs="宋体"/>
                <w:spacing w:val="4"/>
              </w:rPr>
            </w:pPr>
          </w:p>
        </w:tc>
        <w:tc>
          <w:tcPr>
            <w:tcW w:w="1947" w:type="dxa"/>
            <w:tcBorders>
              <w:top w:val="single" w:color="auto" w:sz="4" w:space="0"/>
              <w:left w:val="single" w:color="auto" w:sz="4" w:space="0"/>
              <w:bottom w:val="single" w:color="auto" w:sz="4" w:space="0"/>
              <w:right w:val="single" w:color="auto" w:sz="4" w:space="0"/>
            </w:tcBorders>
            <w:noWrap w:val="0"/>
            <w:vAlign w:val="center"/>
          </w:tcPr>
          <w:p w14:paraId="3F091FAD">
            <w:pPr>
              <w:pStyle w:val="550"/>
              <w:adjustRightInd w:val="0"/>
              <w:snapToGrid w:val="0"/>
              <w:spacing w:line="280" w:lineRule="exact"/>
              <w:rPr>
                <w:rFonts w:hint="eastAsia" w:cs="宋体"/>
                <w:iCs/>
              </w:rPr>
            </w:pPr>
          </w:p>
        </w:tc>
      </w:tr>
      <w:tr w14:paraId="4A429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2681" w:type="dxa"/>
            <w:tcBorders>
              <w:top w:val="single" w:color="auto" w:sz="4" w:space="0"/>
              <w:left w:val="single" w:color="auto" w:sz="4" w:space="0"/>
              <w:bottom w:val="single" w:color="auto" w:sz="4" w:space="0"/>
              <w:right w:val="single" w:color="auto" w:sz="4" w:space="0"/>
            </w:tcBorders>
            <w:noWrap w:val="0"/>
            <w:vAlign w:val="center"/>
          </w:tcPr>
          <w:p w14:paraId="58C6F9BB">
            <w:pPr>
              <w:tabs>
                <w:tab w:val="left" w:pos="0"/>
              </w:tabs>
              <w:adjustRightInd w:val="0"/>
              <w:snapToGrid w:val="0"/>
              <w:spacing w:line="280" w:lineRule="exact"/>
              <w:jc w:val="center"/>
              <w:rPr>
                <w:rFonts w:hint="eastAsia" w:ascii="宋体" w:hAnsi="宋体" w:cs="宋体"/>
                <w:szCs w:val="21"/>
              </w:rPr>
            </w:pPr>
          </w:p>
        </w:tc>
        <w:tc>
          <w:tcPr>
            <w:tcW w:w="3645" w:type="dxa"/>
            <w:tcBorders>
              <w:top w:val="single" w:color="auto" w:sz="4" w:space="0"/>
              <w:left w:val="single" w:color="auto" w:sz="4" w:space="0"/>
              <w:bottom w:val="single" w:color="auto" w:sz="4" w:space="0"/>
              <w:right w:val="single" w:color="auto" w:sz="4" w:space="0"/>
            </w:tcBorders>
            <w:noWrap w:val="0"/>
            <w:vAlign w:val="center"/>
          </w:tcPr>
          <w:p w14:paraId="5CC29103">
            <w:pPr>
              <w:widowControl/>
              <w:spacing w:line="280" w:lineRule="exact"/>
              <w:rPr>
                <w:rFonts w:hint="eastAsia" w:ascii="宋体" w:hAnsi="宋体" w:cs="宋体"/>
                <w:spacing w:val="4"/>
                <w:szCs w:val="21"/>
              </w:rPr>
            </w:pPr>
          </w:p>
        </w:tc>
        <w:tc>
          <w:tcPr>
            <w:tcW w:w="1947" w:type="dxa"/>
            <w:tcBorders>
              <w:top w:val="single" w:color="auto" w:sz="4" w:space="0"/>
              <w:left w:val="single" w:color="auto" w:sz="4" w:space="0"/>
              <w:bottom w:val="single" w:color="auto" w:sz="4" w:space="0"/>
              <w:right w:val="single" w:color="auto" w:sz="4" w:space="0"/>
            </w:tcBorders>
            <w:noWrap w:val="0"/>
            <w:vAlign w:val="center"/>
          </w:tcPr>
          <w:p w14:paraId="0AEEEFC9">
            <w:pPr>
              <w:widowControl/>
              <w:spacing w:line="280" w:lineRule="exact"/>
              <w:rPr>
                <w:rFonts w:hint="eastAsia" w:ascii="宋体" w:hAnsi="宋体" w:cs="宋体"/>
                <w:szCs w:val="21"/>
              </w:rPr>
            </w:pPr>
          </w:p>
        </w:tc>
      </w:tr>
      <w:tr w14:paraId="64E61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2681" w:type="dxa"/>
            <w:tcBorders>
              <w:top w:val="single" w:color="auto" w:sz="4" w:space="0"/>
              <w:left w:val="single" w:color="auto" w:sz="4" w:space="0"/>
              <w:bottom w:val="single" w:color="auto" w:sz="4" w:space="0"/>
              <w:right w:val="single" w:color="auto" w:sz="4" w:space="0"/>
            </w:tcBorders>
            <w:noWrap w:val="0"/>
            <w:vAlign w:val="center"/>
          </w:tcPr>
          <w:p w14:paraId="78AED428">
            <w:pPr>
              <w:tabs>
                <w:tab w:val="left" w:pos="0"/>
              </w:tabs>
              <w:adjustRightInd w:val="0"/>
              <w:snapToGrid w:val="0"/>
              <w:spacing w:line="280" w:lineRule="exact"/>
              <w:jc w:val="center"/>
              <w:rPr>
                <w:rFonts w:hint="eastAsia" w:ascii="宋体" w:hAnsi="宋体" w:cs="宋体"/>
                <w:szCs w:val="21"/>
              </w:rPr>
            </w:pPr>
          </w:p>
        </w:tc>
        <w:tc>
          <w:tcPr>
            <w:tcW w:w="3645" w:type="dxa"/>
            <w:tcBorders>
              <w:top w:val="single" w:color="auto" w:sz="4" w:space="0"/>
              <w:left w:val="single" w:color="auto" w:sz="4" w:space="0"/>
              <w:bottom w:val="single" w:color="auto" w:sz="4" w:space="0"/>
              <w:right w:val="single" w:color="auto" w:sz="4" w:space="0"/>
            </w:tcBorders>
            <w:noWrap w:val="0"/>
            <w:vAlign w:val="center"/>
          </w:tcPr>
          <w:p w14:paraId="1769F69D">
            <w:pPr>
              <w:pStyle w:val="550"/>
              <w:adjustRightInd w:val="0"/>
              <w:snapToGrid w:val="0"/>
              <w:spacing w:line="280" w:lineRule="exact"/>
              <w:ind w:firstLine="576" w:firstLineChars="200"/>
              <w:rPr>
                <w:rFonts w:hint="eastAsia" w:cs="宋体"/>
                <w:spacing w:val="4"/>
              </w:rPr>
            </w:pPr>
          </w:p>
        </w:tc>
        <w:tc>
          <w:tcPr>
            <w:tcW w:w="1947" w:type="dxa"/>
            <w:tcBorders>
              <w:top w:val="single" w:color="auto" w:sz="4" w:space="0"/>
              <w:left w:val="single" w:color="auto" w:sz="4" w:space="0"/>
              <w:bottom w:val="single" w:color="auto" w:sz="4" w:space="0"/>
              <w:right w:val="single" w:color="auto" w:sz="4" w:space="0"/>
            </w:tcBorders>
            <w:noWrap w:val="0"/>
            <w:vAlign w:val="center"/>
          </w:tcPr>
          <w:p w14:paraId="4A2AFB2C">
            <w:pPr>
              <w:pStyle w:val="550"/>
              <w:adjustRightInd w:val="0"/>
              <w:snapToGrid w:val="0"/>
              <w:spacing w:line="280" w:lineRule="exact"/>
              <w:ind w:firstLine="560" w:firstLineChars="200"/>
              <w:rPr>
                <w:rFonts w:hint="eastAsia" w:cs="宋体"/>
              </w:rPr>
            </w:pPr>
          </w:p>
        </w:tc>
      </w:tr>
      <w:tr w14:paraId="5C99B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2681" w:type="dxa"/>
            <w:tcBorders>
              <w:top w:val="single" w:color="auto" w:sz="4" w:space="0"/>
              <w:left w:val="single" w:color="auto" w:sz="4" w:space="0"/>
              <w:bottom w:val="single" w:color="auto" w:sz="4" w:space="0"/>
              <w:right w:val="single" w:color="auto" w:sz="4" w:space="0"/>
            </w:tcBorders>
            <w:noWrap w:val="0"/>
            <w:vAlign w:val="center"/>
          </w:tcPr>
          <w:p w14:paraId="041AC1A5">
            <w:pPr>
              <w:tabs>
                <w:tab w:val="left" w:pos="0"/>
              </w:tabs>
              <w:adjustRightInd w:val="0"/>
              <w:snapToGrid w:val="0"/>
              <w:spacing w:line="280" w:lineRule="exact"/>
              <w:jc w:val="center"/>
              <w:rPr>
                <w:rFonts w:hint="eastAsia" w:ascii="宋体" w:hAnsi="宋体" w:cs="宋体"/>
                <w:szCs w:val="21"/>
              </w:rPr>
            </w:pPr>
          </w:p>
        </w:tc>
        <w:tc>
          <w:tcPr>
            <w:tcW w:w="3645" w:type="dxa"/>
            <w:tcBorders>
              <w:top w:val="single" w:color="auto" w:sz="4" w:space="0"/>
              <w:left w:val="single" w:color="auto" w:sz="4" w:space="0"/>
              <w:bottom w:val="single" w:color="auto" w:sz="4" w:space="0"/>
              <w:right w:val="single" w:color="auto" w:sz="4" w:space="0"/>
            </w:tcBorders>
            <w:noWrap w:val="0"/>
            <w:vAlign w:val="center"/>
          </w:tcPr>
          <w:p w14:paraId="2518446E">
            <w:pPr>
              <w:pStyle w:val="550"/>
              <w:adjustRightInd w:val="0"/>
              <w:snapToGrid w:val="0"/>
              <w:spacing w:line="280" w:lineRule="exact"/>
              <w:ind w:firstLine="576" w:firstLineChars="200"/>
              <w:rPr>
                <w:rFonts w:hint="eastAsia" w:cs="宋体"/>
                <w:spacing w:val="4"/>
              </w:rPr>
            </w:pPr>
          </w:p>
        </w:tc>
        <w:tc>
          <w:tcPr>
            <w:tcW w:w="1947" w:type="dxa"/>
            <w:tcBorders>
              <w:top w:val="single" w:color="auto" w:sz="4" w:space="0"/>
              <w:left w:val="single" w:color="auto" w:sz="4" w:space="0"/>
              <w:bottom w:val="single" w:color="auto" w:sz="4" w:space="0"/>
              <w:right w:val="single" w:color="auto" w:sz="4" w:space="0"/>
            </w:tcBorders>
            <w:noWrap w:val="0"/>
            <w:vAlign w:val="center"/>
          </w:tcPr>
          <w:p w14:paraId="2F73A14E">
            <w:pPr>
              <w:pStyle w:val="550"/>
              <w:adjustRightInd w:val="0"/>
              <w:snapToGrid w:val="0"/>
              <w:spacing w:line="280" w:lineRule="exact"/>
              <w:ind w:firstLine="560" w:firstLineChars="200"/>
              <w:rPr>
                <w:rFonts w:hint="eastAsia" w:cs="宋体"/>
              </w:rPr>
            </w:pPr>
          </w:p>
        </w:tc>
      </w:tr>
      <w:tr w14:paraId="09156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2681" w:type="dxa"/>
            <w:tcBorders>
              <w:left w:val="single" w:color="auto" w:sz="4" w:space="0"/>
              <w:right w:val="single" w:color="auto" w:sz="4" w:space="0"/>
            </w:tcBorders>
            <w:noWrap w:val="0"/>
            <w:vAlign w:val="center"/>
          </w:tcPr>
          <w:p w14:paraId="36C9821E">
            <w:pPr>
              <w:tabs>
                <w:tab w:val="left" w:pos="0"/>
              </w:tabs>
              <w:adjustRightInd w:val="0"/>
              <w:snapToGrid w:val="0"/>
              <w:spacing w:line="280" w:lineRule="exact"/>
              <w:jc w:val="center"/>
              <w:rPr>
                <w:rFonts w:hint="eastAsia" w:ascii="宋体" w:hAnsi="宋体" w:cs="宋体"/>
                <w:szCs w:val="21"/>
              </w:rPr>
            </w:pPr>
          </w:p>
        </w:tc>
        <w:tc>
          <w:tcPr>
            <w:tcW w:w="3645" w:type="dxa"/>
            <w:tcBorders>
              <w:top w:val="single" w:color="auto" w:sz="4" w:space="0"/>
              <w:left w:val="single" w:color="auto" w:sz="4" w:space="0"/>
              <w:bottom w:val="single" w:color="auto" w:sz="4" w:space="0"/>
              <w:right w:val="single" w:color="auto" w:sz="4" w:space="0"/>
            </w:tcBorders>
            <w:noWrap w:val="0"/>
            <w:vAlign w:val="center"/>
          </w:tcPr>
          <w:p w14:paraId="3324B12F">
            <w:pPr>
              <w:pStyle w:val="23"/>
              <w:rPr>
                <w:rFonts w:hint="eastAsia" w:ascii="宋体" w:hAnsi="宋体" w:eastAsia="宋体" w:cs="宋体"/>
                <w:sz w:val="21"/>
                <w:szCs w:val="21"/>
              </w:rPr>
            </w:pPr>
          </w:p>
        </w:tc>
        <w:tc>
          <w:tcPr>
            <w:tcW w:w="1947" w:type="dxa"/>
            <w:tcBorders>
              <w:top w:val="single" w:color="auto" w:sz="4" w:space="0"/>
              <w:left w:val="single" w:color="auto" w:sz="4" w:space="0"/>
              <w:bottom w:val="single" w:color="auto" w:sz="4" w:space="0"/>
              <w:right w:val="single" w:color="auto" w:sz="4" w:space="0"/>
            </w:tcBorders>
            <w:noWrap w:val="0"/>
            <w:vAlign w:val="center"/>
          </w:tcPr>
          <w:p w14:paraId="3671B512">
            <w:pPr>
              <w:pStyle w:val="23"/>
              <w:rPr>
                <w:rFonts w:hint="eastAsia" w:ascii="宋体" w:hAnsi="宋体" w:eastAsia="宋体" w:cs="宋体"/>
                <w:sz w:val="21"/>
                <w:szCs w:val="21"/>
              </w:rPr>
            </w:pPr>
          </w:p>
        </w:tc>
      </w:tr>
    </w:tbl>
    <w:p w14:paraId="698AC1FB">
      <w:pPr>
        <w:pStyle w:val="23"/>
        <w:rPr>
          <w:rFonts w:hint="eastAsia" w:ascii="宋体" w:hAnsi="宋体" w:cs="仿宋_GB2312"/>
          <w:sz w:val="24"/>
          <w:lang w:val="zh-CN"/>
        </w:rPr>
      </w:pPr>
    </w:p>
    <w:p w14:paraId="3AEC794C">
      <w:pPr>
        <w:pStyle w:val="58"/>
        <w:ind w:firstLine="420" w:firstLineChars="200"/>
        <w:rPr>
          <w:rFonts w:hint="eastAsia" w:ascii="宋体" w:hAnsi="宋体" w:cs="仿宋_GB2312"/>
          <w:sz w:val="21"/>
          <w:szCs w:val="21"/>
          <w:lang w:val="zh-CN"/>
        </w:rPr>
      </w:pPr>
      <w:r>
        <w:rPr>
          <w:rFonts w:hint="eastAsia" w:ascii="宋体" w:hAnsi="宋体" w:cs="仿宋_GB2312"/>
          <w:sz w:val="21"/>
          <w:szCs w:val="21"/>
          <w:lang w:val="zh-CN"/>
        </w:rPr>
        <w:t>1、投标人根据商务技术评分标准自行填报。</w:t>
      </w:r>
    </w:p>
    <w:p w14:paraId="1AFB3A56">
      <w:pPr>
        <w:pStyle w:val="45"/>
        <w:ind w:left="0" w:leftChars="0"/>
        <w:rPr>
          <w:rFonts w:hint="eastAsia"/>
          <w:lang w:val="zh-CN"/>
        </w:rPr>
      </w:pPr>
      <w:r>
        <w:rPr>
          <w:rFonts w:hint="eastAsia"/>
          <w:lang w:val="zh-CN"/>
        </w:rPr>
        <w:t xml:space="preserve">     </w:t>
      </w:r>
    </w:p>
    <w:p w14:paraId="09706AA9">
      <w:pPr>
        <w:snapToGrid w:val="0"/>
        <w:spacing w:line="360" w:lineRule="auto"/>
        <w:jc w:val="center"/>
        <w:rPr>
          <w:rFonts w:hint="eastAsia" w:ascii="宋体" w:hAnsi="宋体" w:cs="宋体"/>
          <w:b/>
          <w:sz w:val="30"/>
        </w:rPr>
      </w:pPr>
    </w:p>
    <w:p w14:paraId="065BB12F">
      <w:pPr>
        <w:snapToGrid w:val="0"/>
        <w:spacing w:line="360" w:lineRule="auto"/>
        <w:jc w:val="center"/>
        <w:rPr>
          <w:rFonts w:hint="eastAsia" w:ascii="宋体" w:hAnsi="宋体" w:cs="宋体"/>
          <w:b/>
          <w:sz w:val="30"/>
        </w:rPr>
      </w:pPr>
    </w:p>
    <w:p w14:paraId="0C5B6A1A">
      <w:pPr>
        <w:snapToGrid w:val="0"/>
        <w:spacing w:line="360" w:lineRule="auto"/>
        <w:jc w:val="center"/>
        <w:rPr>
          <w:rFonts w:hint="eastAsia" w:ascii="宋体" w:hAnsi="宋体" w:cs="宋体"/>
          <w:b/>
          <w:sz w:val="30"/>
        </w:rPr>
      </w:pPr>
    </w:p>
    <w:p w14:paraId="36809A65">
      <w:pPr>
        <w:pStyle w:val="23"/>
        <w:rPr>
          <w:rFonts w:hint="eastAsia" w:ascii="宋体" w:hAnsi="宋体" w:cs="宋体"/>
          <w:b/>
          <w:sz w:val="30"/>
        </w:rPr>
      </w:pPr>
    </w:p>
    <w:p w14:paraId="5CFE9C57">
      <w:pPr>
        <w:pStyle w:val="58"/>
        <w:rPr>
          <w:rFonts w:hint="eastAsia" w:ascii="宋体" w:hAnsi="宋体" w:cs="宋体"/>
          <w:b/>
          <w:sz w:val="30"/>
        </w:rPr>
      </w:pPr>
    </w:p>
    <w:p w14:paraId="1A83F2D6">
      <w:pPr>
        <w:pStyle w:val="45"/>
        <w:rPr>
          <w:rFonts w:hint="eastAsia" w:ascii="宋体" w:hAnsi="宋体" w:cs="宋体"/>
          <w:b/>
          <w:sz w:val="30"/>
        </w:rPr>
      </w:pPr>
    </w:p>
    <w:p w14:paraId="38A99830">
      <w:pPr>
        <w:rPr>
          <w:rFonts w:hint="eastAsia" w:ascii="宋体" w:hAnsi="宋体" w:cs="宋体"/>
          <w:b/>
          <w:sz w:val="30"/>
        </w:rPr>
      </w:pPr>
    </w:p>
    <w:p w14:paraId="295AD6CF">
      <w:pPr>
        <w:pStyle w:val="23"/>
        <w:rPr>
          <w:rFonts w:hint="eastAsia"/>
        </w:rPr>
      </w:pPr>
    </w:p>
    <w:p w14:paraId="669EA45E">
      <w:pPr>
        <w:pStyle w:val="45"/>
        <w:rPr>
          <w:rFonts w:hint="eastAsia" w:ascii="宋体" w:hAnsi="宋体" w:cs="宋体"/>
          <w:b/>
          <w:sz w:val="30"/>
        </w:rPr>
      </w:pPr>
    </w:p>
    <w:p w14:paraId="1C2A4BBF">
      <w:pPr>
        <w:snapToGrid w:val="0"/>
        <w:spacing w:line="360" w:lineRule="auto"/>
        <w:jc w:val="both"/>
        <w:outlineLvl w:val="2"/>
        <w:rPr>
          <w:rFonts w:hint="eastAsia" w:ascii="黑体" w:hAnsi="黑体" w:eastAsia="黑体" w:cs="黑体"/>
          <w:sz w:val="32"/>
          <w:szCs w:val="32"/>
          <w:lang w:val="en-US" w:eastAsia="zh-CN"/>
        </w:rPr>
      </w:pPr>
      <w:r>
        <w:rPr>
          <w:rFonts w:hint="eastAsia" w:ascii="黑体" w:hAnsi="黑体" w:eastAsia="黑体" w:cs="黑体"/>
          <w:sz w:val="21"/>
          <w:szCs w:val="21"/>
        </w:rPr>
        <w:t>附件</w:t>
      </w:r>
      <w:r>
        <w:rPr>
          <w:rFonts w:hint="eastAsia" w:ascii="黑体" w:hAnsi="黑体" w:eastAsia="黑体" w:cs="黑体"/>
          <w:sz w:val="21"/>
          <w:szCs w:val="21"/>
          <w:lang w:val="en-US" w:eastAsia="zh-CN"/>
        </w:rPr>
        <w:t>5</w:t>
      </w:r>
    </w:p>
    <w:p w14:paraId="59BC2783">
      <w:pPr>
        <w:snapToGrid w:val="0"/>
        <w:spacing w:line="360" w:lineRule="auto"/>
        <w:jc w:val="center"/>
        <w:rPr>
          <w:rFonts w:hint="eastAsia" w:ascii="宋体" w:hAnsi="宋体" w:cs="宋体"/>
          <w:b/>
          <w:sz w:val="32"/>
          <w:szCs w:val="32"/>
        </w:rPr>
      </w:pPr>
    </w:p>
    <w:p w14:paraId="60B9DE84">
      <w:pPr>
        <w:snapToGrid w:val="0"/>
        <w:spacing w:line="360" w:lineRule="auto"/>
        <w:jc w:val="center"/>
        <w:rPr>
          <w:rFonts w:hint="eastAsia" w:ascii="黑体" w:hAnsi="黑体" w:eastAsia="黑体" w:cs="黑体"/>
          <w:b/>
          <w:sz w:val="28"/>
          <w:szCs w:val="28"/>
        </w:rPr>
      </w:pPr>
      <w:r>
        <w:rPr>
          <w:rFonts w:hint="eastAsia" w:ascii="黑体" w:hAnsi="黑体" w:eastAsia="黑体" w:cs="黑体"/>
          <w:b/>
          <w:sz w:val="28"/>
          <w:szCs w:val="28"/>
        </w:rPr>
        <w:t>投标声明函</w:t>
      </w:r>
    </w:p>
    <w:p w14:paraId="356EB67A">
      <w:pPr>
        <w:snapToGrid w:val="0"/>
        <w:spacing w:line="360" w:lineRule="auto"/>
        <w:rPr>
          <w:rFonts w:hint="eastAsia" w:ascii="宋体" w:hAnsi="宋体" w:cs="宋体"/>
          <w:sz w:val="21"/>
          <w:szCs w:val="21"/>
        </w:rPr>
      </w:pPr>
    </w:p>
    <w:p w14:paraId="1EF46340">
      <w:pPr>
        <w:snapToGrid w:val="0"/>
        <w:spacing w:line="360" w:lineRule="auto"/>
        <w:rPr>
          <w:rFonts w:hint="eastAsia" w:ascii="宋体" w:hAnsi="宋体" w:cs="宋体"/>
          <w:sz w:val="21"/>
          <w:szCs w:val="21"/>
        </w:rPr>
      </w:pPr>
      <w:r>
        <w:rPr>
          <w:rFonts w:hint="eastAsia" w:ascii="宋体" w:hAnsi="宋体" w:cs="宋体"/>
          <w:sz w:val="21"/>
          <w:szCs w:val="21"/>
        </w:rPr>
        <w:t>致：</w:t>
      </w:r>
      <w:r>
        <w:rPr>
          <w:rFonts w:hint="eastAsia" w:ascii="宋体" w:hAnsi="宋体" w:cs="宋体"/>
          <w:sz w:val="21"/>
          <w:szCs w:val="21"/>
          <w:u w:val="single"/>
          <w:lang w:val="en-US" w:eastAsia="zh-CN"/>
        </w:rPr>
        <w:t xml:space="preserve">                   </w:t>
      </w:r>
      <w:r>
        <w:rPr>
          <w:rFonts w:hint="eastAsia" w:ascii="宋体" w:hAnsi="宋体" w:cs="宋体"/>
          <w:sz w:val="21"/>
          <w:szCs w:val="21"/>
        </w:rPr>
        <w:t>：</w:t>
      </w:r>
    </w:p>
    <w:p w14:paraId="28A289EE">
      <w:pPr>
        <w:snapToGrid w:val="0"/>
        <w:spacing w:line="360" w:lineRule="auto"/>
        <w:ind w:firstLine="420" w:firstLineChars="200"/>
        <w:rPr>
          <w:rFonts w:hint="eastAsia" w:ascii="宋体" w:hAnsi="宋体" w:cs="宋体"/>
          <w:sz w:val="21"/>
          <w:szCs w:val="21"/>
        </w:rPr>
      </w:pPr>
      <w:r>
        <w:rPr>
          <w:rFonts w:hint="eastAsia" w:ascii="宋体" w:hAnsi="宋体" w:cs="宋体"/>
          <w:sz w:val="21"/>
          <w:szCs w:val="21"/>
          <w:u w:val="single"/>
        </w:rPr>
        <w:t>（</w:t>
      </w:r>
      <w:r>
        <w:rPr>
          <w:rFonts w:hint="eastAsia" w:ascii="宋体" w:hAnsi="宋体" w:cs="宋体"/>
          <w:sz w:val="21"/>
          <w:szCs w:val="21"/>
          <w:u w:val="single"/>
          <w:lang w:eastAsia="zh-CN"/>
        </w:rPr>
        <w:t>投标人</w:t>
      </w:r>
      <w:r>
        <w:rPr>
          <w:rFonts w:hint="eastAsia" w:ascii="宋体" w:hAnsi="宋体" w:cs="宋体"/>
          <w:sz w:val="21"/>
          <w:szCs w:val="21"/>
          <w:u w:val="single"/>
        </w:rPr>
        <w:t>名称）</w:t>
      </w:r>
      <w:r>
        <w:rPr>
          <w:rFonts w:hint="eastAsia" w:ascii="宋体" w:hAnsi="宋体" w:cs="宋体"/>
          <w:sz w:val="21"/>
          <w:szCs w:val="21"/>
        </w:rPr>
        <w:t>系中华人民共和国合法企业，经营地址</w:t>
      </w:r>
      <w:r>
        <w:rPr>
          <w:rFonts w:hint="eastAsia" w:ascii="宋体" w:hAnsi="宋体" w:cs="宋体"/>
          <w:sz w:val="21"/>
          <w:szCs w:val="21"/>
          <w:u w:val="single"/>
        </w:rPr>
        <w:t xml:space="preserve">                          </w:t>
      </w:r>
      <w:r>
        <w:rPr>
          <w:rFonts w:hint="eastAsia" w:ascii="宋体" w:hAnsi="宋体" w:cs="宋体"/>
          <w:sz w:val="21"/>
          <w:szCs w:val="21"/>
        </w:rPr>
        <w:t>。</w:t>
      </w:r>
    </w:p>
    <w:p w14:paraId="22FCAC90">
      <w:pPr>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我</w:t>
      </w:r>
      <w:r>
        <w:rPr>
          <w:rFonts w:hint="eastAsia" w:ascii="宋体" w:hAnsi="宋体" w:cs="宋体"/>
          <w:sz w:val="21"/>
          <w:szCs w:val="21"/>
          <w:u w:val="single"/>
          <w:lang w:val="en-US" w:eastAsia="zh-CN"/>
        </w:rPr>
        <w:t xml:space="preserve">           </w:t>
      </w:r>
      <w:r>
        <w:rPr>
          <w:rFonts w:hint="eastAsia" w:ascii="宋体" w:hAnsi="宋体" w:cs="宋体"/>
          <w:sz w:val="21"/>
          <w:szCs w:val="21"/>
        </w:rPr>
        <w:t>（姓名）系</w:t>
      </w:r>
      <w:r>
        <w:rPr>
          <w:rFonts w:hint="eastAsia" w:ascii="宋体" w:hAnsi="宋体" w:cs="宋体"/>
          <w:sz w:val="21"/>
          <w:szCs w:val="21"/>
          <w:u w:val="single"/>
          <w:lang w:val="en-US" w:eastAsia="zh-CN"/>
        </w:rPr>
        <w:t xml:space="preserve">             </w:t>
      </w:r>
      <w:r>
        <w:rPr>
          <w:rFonts w:hint="eastAsia" w:ascii="宋体" w:hAnsi="宋体" w:cs="宋体"/>
          <w:sz w:val="21"/>
          <w:szCs w:val="21"/>
        </w:rPr>
        <w:t>（</w:t>
      </w:r>
      <w:r>
        <w:rPr>
          <w:rFonts w:hint="eastAsia" w:ascii="宋体" w:hAnsi="宋体" w:cs="宋体"/>
          <w:sz w:val="21"/>
          <w:szCs w:val="21"/>
          <w:u w:val="none"/>
          <w:lang w:eastAsia="zh-CN"/>
        </w:rPr>
        <w:t>投标人</w:t>
      </w:r>
      <w:r>
        <w:rPr>
          <w:rFonts w:hint="eastAsia" w:ascii="宋体" w:hAnsi="宋体" w:cs="宋体"/>
          <w:sz w:val="21"/>
          <w:szCs w:val="21"/>
        </w:rPr>
        <w:t>名称）的法定代表人，我方愿意参加贵方组织的</w:t>
      </w:r>
      <w:r>
        <w:rPr>
          <w:rFonts w:hint="eastAsia" w:ascii="宋体" w:hAnsi="宋体" w:cs="宋体"/>
          <w:sz w:val="21"/>
          <w:szCs w:val="21"/>
          <w:u w:val="single"/>
          <w:lang w:val="en-US" w:eastAsia="zh-CN"/>
        </w:rPr>
        <w:t xml:space="preserve">                 </w:t>
      </w:r>
      <w:r>
        <w:rPr>
          <w:rFonts w:hint="eastAsia" w:ascii="宋体" w:hAnsi="宋体" w:cs="宋体"/>
          <w:sz w:val="21"/>
          <w:szCs w:val="21"/>
        </w:rPr>
        <w:t>项目的投标，为便于贵方公正、择优地确定中标人及其投标产品和服务，我方就参加本次投标有关事项郑重声明如下：</w:t>
      </w:r>
    </w:p>
    <w:p w14:paraId="10EF63DB">
      <w:pPr>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1.本投标有效期自开标日起 90日。</w:t>
      </w:r>
    </w:p>
    <w:p w14:paraId="77C37248">
      <w:pPr>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2.我方向贵方提交的所有投标文件、资料都是准确的和真实的。</w:t>
      </w:r>
    </w:p>
    <w:p w14:paraId="271E0A06">
      <w:pPr>
        <w:snapToGrid w:val="0"/>
        <w:spacing w:line="360" w:lineRule="auto"/>
        <w:ind w:firstLine="420" w:firstLineChars="200"/>
        <w:rPr>
          <w:rFonts w:hint="eastAsia" w:ascii="宋体" w:hAnsi="宋体" w:cs="宋体"/>
          <w:sz w:val="21"/>
          <w:szCs w:val="21"/>
          <w:lang w:eastAsia="zh-CN"/>
        </w:rPr>
      </w:pPr>
      <w:r>
        <w:rPr>
          <w:rFonts w:hint="eastAsia" w:ascii="宋体" w:hAnsi="宋体" w:cs="宋体"/>
          <w:sz w:val="21"/>
          <w:szCs w:val="21"/>
        </w:rPr>
        <w:t>3. 我方</w:t>
      </w:r>
      <w:r>
        <w:rPr>
          <w:rFonts w:hint="eastAsia" w:ascii="宋体" w:hAnsi="宋体" w:cs="宋体"/>
          <w:sz w:val="21"/>
          <w:szCs w:val="21"/>
          <w:u w:val="none"/>
        </w:rPr>
        <w:t>未</w:t>
      </w:r>
      <w:r>
        <w:rPr>
          <w:rFonts w:hint="eastAsia" w:ascii="宋体" w:hAnsi="宋体" w:cs="宋体"/>
          <w:sz w:val="21"/>
          <w:szCs w:val="21"/>
        </w:rPr>
        <w:t>参加本采购项目的整体设计、规范编制或者项目管理、监理、检测等服务</w:t>
      </w:r>
      <w:r>
        <w:rPr>
          <w:rFonts w:hint="eastAsia" w:ascii="宋体" w:hAnsi="宋体" w:cs="宋体"/>
          <w:sz w:val="21"/>
          <w:szCs w:val="21"/>
          <w:lang w:eastAsia="zh-CN"/>
        </w:rPr>
        <w:t>。</w:t>
      </w:r>
    </w:p>
    <w:p w14:paraId="7B1CD7A9">
      <w:pPr>
        <w:snapToGrid w:val="0"/>
        <w:spacing w:line="360" w:lineRule="auto"/>
        <w:ind w:firstLine="420" w:firstLineChars="200"/>
        <w:rPr>
          <w:rFonts w:hint="eastAsia" w:ascii="宋体" w:hAnsi="宋体" w:cs="宋体"/>
          <w:sz w:val="21"/>
          <w:szCs w:val="21"/>
        </w:rPr>
      </w:pPr>
      <w:r>
        <w:rPr>
          <w:rFonts w:hint="eastAsia" w:ascii="宋体" w:hAnsi="宋体" w:cs="宋体"/>
          <w:kern w:val="0"/>
          <w:sz w:val="21"/>
          <w:szCs w:val="21"/>
          <w:lang w:val="en-US" w:eastAsia="zh-CN"/>
        </w:rPr>
        <w:t>4</w:t>
      </w:r>
      <w:r>
        <w:rPr>
          <w:rFonts w:hint="eastAsia" w:ascii="宋体" w:hAnsi="宋体" w:cs="宋体"/>
          <w:sz w:val="21"/>
          <w:szCs w:val="21"/>
        </w:rPr>
        <w:t>.</w:t>
      </w:r>
      <w:r>
        <w:rPr>
          <w:rFonts w:hint="eastAsia" w:ascii="宋体" w:hAnsi="宋体" w:cs="宋体"/>
          <w:kern w:val="0"/>
          <w:sz w:val="21"/>
          <w:szCs w:val="21"/>
        </w:rPr>
        <w:t>我方直接控股的单位、由我方管理的单位，没有同时参加本</w:t>
      </w:r>
      <w:r>
        <w:rPr>
          <w:rFonts w:hint="eastAsia" w:ascii="宋体" w:hAnsi="宋体" w:cs="宋体"/>
          <w:sz w:val="21"/>
          <w:szCs w:val="21"/>
        </w:rPr>
        <w:t>合同项下</w:t>
      </w:r>
      <w:r>
        <w:rPr>
          <w:rFonts w:hint="eastAsia" w:ascii="宋体" w:hAnsi="宋体" w:cs="宋体"/>
          <w:kern w:val="0"/>
          <w:sz w:val="21"/>
          <w:szCs w:val="21"/>
        </w:rPr>
        <w:t>的投标。</w:t>
      </w:r>
    </w:p>
    <w:p w14:paraId="76D5694D">
      <w:pPr>
        <w:snapToGrid w:val="0"/>
        <w:spacing w:line="360" w:lineRule="auto"/>
        <w:ind w:firstLine="420" w:firstLineChars="200"/>
        <w:rPr>
          <w:rFonts w:hint="eastAsia" w:ascii="宋体" w:hAnsi="宋体" w:cs="宋体"/>
          <w:sz w:val="21"/>
          <w:szCs w:val="21"/>
        </w:rPr>
      </w:pPr>
      <w:r>
        <w:rPr>
          <w:rFonts w:hint="eastAsia" w:ascii="宋体" w:hAnsi="宋体" w:cs="宋体"/>
          <w:sz w:val="21"/>
          <w:szCs w:val="21"/>
          <w:lang w:val="en-US" w:eastAsia="zh-CN"/>
        </w:rPr>
        <w:t>5</w:t>
      </w:r>
      <w:r>
        <w:rPr>
          <w:rFonts w:hint="eastAsia" w:ascii="宋体" w:hAnsi="宋体" w:cs="宋体"/>
          <w:sz w:val="21"/>
          <w:szCs w:val="21"/>
        </w:rPr>
        <w:t>.我方委托授权人</w:t>
      </w:r>
      <w:r>
        <w:rPr>
          <w:rFonts w:hint="eastAsia" w:ascii="宋体" w:hAnsi="宋体" w:cs="宋体"/>
          <w:sz w:val="21"/>
          <w:szCs w:val="21"/>
          <w:u w:val="single"/>
        </w:rPr>
        <w:t xml:space="preserve">      </w:t>
      </w:r>
      <w:r>
        <w:rPr>
          <w:rFonts w:hint="eastAsia" w:ascii="宋体" w:hAnsi="宋体" w:cs="宋体"/>
          <w:sz w:val="21"/>
          <w:szCs w:val="21"/>
        </w:rPr>
        <w:t>（姓名）为我单位的正式在职职工，以我方的名义参加</w:t>
      </w:r>
      <w:r>
        <w:rPr>
          <w:rFonts w:hint="eastAsia" w:ascii="宋体" w:hAnsi="宋体" w:cs="宋体"/>
          <w:sz w:val="21"/>
          <w:szCs w:val="21"/>
          <w:u w:val="single"/>
        </w:rPr>
        <w:t xml:space="preserve">                          </w:t>
      </w:r>
      <w:r>
        <w:rPr>
          <w:rFonts w:hint="eastAsia" w:ascii="宋体" w:hAnsi="宋体" w:cs="宋体"/>
          <w:sz w:val="21"/>
          <w:szCs w:val="21"/>
        </w:rPr>
        <w:t>本项目的投标活动，</w:t>
      </w:r>
    </w:p>
    <w:p w14:paraId="01CA463A">
      <w:pPr>
        <w:snapToGrid w:val="0"/>
        <w:spacing w:line="360" w:lineRule="auto"/>
        <w:ind w:firstLine="420" w:firstLineChars="200"/>
        <w:rPr>
          <w:rFonts w:hint="eastAsia" w:ascii="宋体" w:hAnsi="宋体" w:cs="宋体"/>
          <w:sz w:val="21"/>
          <w:szCs w:val="21"/>
        </w:rPr>
      </w:pPr>
    </w:p>
    <w:p w14:paraId="4AB4ED16">
      <w:pPr>
        <w:snapToGrid w:val="0"/>
        <w:spacing w:line="360" w:lineRule="auto"/>
        <w:ind w:firstLine="420" w:firstLineChars="200"/>
        <w:rPr>
          <w:rFonts w:hint="eastAsia" w:ascii="宋体" w:hAnsi="宋体" w:cs="宋体"/>
          <w:sz w:val="21"/>
          <w:szCs w:val="21"/>
        </w:rPr>
      </w:pPr>
      <w:r>
        <w:rPr>
          <w:rFonts w:hint="eastAsia" w:ascii="宋体" w:hAnsi="宋体" w:cs="宋体"/>
          <w:kern w:val="0"/>
          <w:sz w:val="21"/>
          <w:szCs w:val="21"/>
        </w:rPr>
        <w:t>本单位对上述承诺内容的真实性负责。如有虚假，将依法承担相应责任。</w:t>
      </w:r>
    </w:p>
    <w:p w14:paraId="58542BD6">
      <w:pPr>
        <w:snapToGrid w:val="0"/>
        <w:spacing w:line="360" w:lineRule="auto"/>
        <w:ind w:firstLine="200"/>
        <w:rPr>
          <w:rFonts w:hint="eastAsia" w:ascii="宋体" w:hAnsi="宋体" w:cs="宋体"/>
          <w:sz w:val="21"/>
          <w:szCs w:val="21"/>
        </w:rPr>
      </w:pPr>
    </w:p>
    <w:p w14:paraId="0585BFE0">
      <w:pPr>
        <w:snapToGrid w:val="0"/>
        <w:spacing w:line="360" w:lineRule="auto"/>
        <w:ind w:firstLine="210" w:firstLineChars="100"/>
        <w:rPr>
          <w:rFonts w:hint="eastAsia" w:ascii="宋体" w:hAnsi="宋体" w:cs="宋体"/>
          <w:b w:val="0"/>
          <w:bCs w:val="0"/>
          <w:sz w:val="21"/>
          <w:szCs w:val="21"/>
          <w:lang w:eastAsia="zh-CN"/>
        </w:rPr>
      </w:pPr>
    </w:p>
    <w:p w14:paraId="3777D697">
      <w:pPr>
        <w:snapToGrid w:val="0"/>
        <w:spacing w:line="360" w:lineRule="auto"/>
        <w:ind w:firstLine="210" w:firstLineChars="100"/>
        <w:rPr>
          <w:rFonts w:hint="eastAsia" w:ascii="宋体" w:hAnsi="宋体" w:cs="宋体"/>
          <w:b w:val="0"/>
          <w:bCs w:val="0"/>
          <w:sz w:val="21"/>
          <w:szCs w:val="21"/>
          <w:lang w:eastAsia="zh-CN"/>
        </w:rPr>
      </w:pPr>
    </w:p>
    <w:p w14:paraId="786B2E92">
      <w:pPr>
        <w:snapToGrid w:val="0"/>
        <w:spacing w:line="360" w:lineRule="auto"/>
        <w:ind w:firstLine="210" w:firstLineChars="100"/>
        <w:rPr>
          <w:rFonts w:hint="eastAsia" w:ascii="宋体" w:hAnsi="宋体" w:cs="宋体"/>
          <w:b w:val="0"/>
          <w:bCs w:val="0"/>
          <w:sz w:val="21"/>
          <w:szCs w:val="21"/>
          <w:lang w:eastAsia="zh-CN"/>
        </w:rPr>
      </w:pPr>
    </w:p>
    <w:p w14:paraId="11AD6823">
      <w:pPr>
        <w:spacing w:line="540" w:lineRule="exact"/>
        <w:ind w:firstLine="3360" w:firstLineChars="1600"/>
        <w:contextualSpacing/>
        <w:rPr>
          <w:rFonts w:hint="eastAsia" w:ascii="宋体" w:hAnsi="宋体" w:eastAsia="宋体" w:cs="宋体"/>
          <w:sz w:val="21"/>
          <w:szCs w:val="21"/>
        </w:rPr>
      </w:pPr>
      <w:r>
        <w:rPr>
          <w:rFonts w:hint="eastAsia" w:ascii="宋体" w:hAnsi="宋体" w:eastAsia="宋体" w:cs="宋体"/>
          <w:sz w:val="21"/>
          <w:szCs w:val="21"/>
          <w:lang w:val="en-US" w:eastAsia="zh-CN"/>
        </w:rPr>
        <w:t>投标人</w:t>
      </w:r>
      <w:r>
        <w:rPr>
          <w:rFonts w:hint="eastAsia" w:ascii="宋体" w:hAnsi="宋体" w:eastAsia="宋体" w:cs="宋体"/>
          <w:sz w:val="21"/>
          <w:szCs w:val="21"/>
        </w:rPr>
        <w:t>名称（</w:t>
      </w:r>
      <w:r>
        <w:rPr>
          <w:rFonts w:hint="eastAsia" w:ascii="宋体" w:hAnsi="宋体" w:eastAsia="宋体" w:cs="宋体"/>
          <w:sz w:val="21"/>
          <w:szCs w:val="21"/>
          <w:lang w:eastAsia="zh-CN"/>
        </w:rPr>
        <w:t>签章</w:t>
      </w:r>
      <w:r>
        <w:rPr>
          <w:rFonts w:hint="eastAsia" w:ascii="宋体" w:hAnsi="宋体" w:eastAsia="宋体" w:cs="宋体"/>
          <w:sz w:val="21"/>
          <w:szCs w:val="21"/>
        </w:rPr>
        <w:t xml:space="preserve">）：         </w:t>
      </w:r>
    </w:p>
    <w:p w14:paraId="2A8C55A2">
      <w:pPr>
        <w:spacing w:line="540" w:lineRule="exact"/>
        <w:contextualSpacing/>
        <w:rPr>
          <w:rFonts w:hint="eastAsia" w:ascii="宋体" w:hAnsi="宋体" w:eastAsia="宋体" w:cs="宋体"/>
          <w:sz w:val="21"/>
          <w:szCs w:val="21"/>
        </w:rPr>
      </w:pPr>
      <w:r>
        <w:rPr>
          <w:rFonts w:hint="eastAsia" w:ascii="宋体" w:hAnsi="宋体" w:eastAsia="宋体" w:cs="宋体"/>
          <w:sz w:val="21"/>
          <w:szCs w:val="21"/>
        </w:rPr>
        <w:t xml:space="preserve">                                 日期：  年   月   日</w:t>
      </w:r>
    </w:p>
    <w:p w14:paraId="5A2AD99D">
      <w:pPr>
        <w:snapToGrid w:val="0"/>
        <w:spacing w:line="360" w:lineRule="auto"/>
        <w:outlineLvl w:val="2"/>
        <w:rPr>
          <w:rFonts w:hint="eastAsia" w:ascii="黑体" w:hAnsi="黑体" w:eastAsia="黑体" w:cs="黑体"/>
          <w:sz w:val="30"/>
          <w:szCs w:val="20"/>
        </w:rPr>
      </w:pPr>
      <w:r>
        <w:rPr>
          <w:rFonts w:hint="eastAsia" w:ascii="宋体" w:hAnsi="宋体" w:cs="宋体"/>
          <w:sz w:val="21"/>
          <w:szCs w:val="21"/>
        </w:rPr>
        <w:br w:type="page"/>
      </w:r>
      <w:r>
        <w:rPr>
          <w:rFonts w:hint="eastAsia" w:ascii="黑体" w:hAnsi="黑体" w:eastAsia="黑体" w:cs="黑体"/>
          <w:sz w:val="21"/>
          <w:szCs w:val="21"/>
        </w:rPr>
        <w:t>附件</w:t>
      </w:r>
      <w:r>
        <w:rPr>
          <w:rFonts w:hint="eastAsia" w:ascii="黑体" w:hAnsi="黑体" w:eastAsia="黑体" w:cs="黑体"/>
          <w:sz w:val="21"/>
          <w:szCs w:val="21"/>
          <w:lang w:val="en-US" w:eastAsia="zh-CN"/>
        </w:rPr>
        <w:t>6</w:t>
      </w:r>
    </w:p>
    <w:p w14:paraId="7DA6AB9C">
      <w:pPr>
        <w:spacing w:line="540" w:lineRule="exact"/>
        <w:contextualSpacing/>
        <w:jc w:val="center"/>
        <w:rPr>
          <w:rFonts w:hint="eastAsia" w:ascii="黑体" w:hAnsi="黑体" w:eastAsia="黑体" w:cs="黑体"/>
          <w:b/>
          <w:sz w:val="21"/>
          <w:szCs w:val="21"/>
        </w:rPr>
      </w:pPr>
      <w:r>
        <w:rPr>
          <w:rFonts w:hint="eastAsia" w:ascii="黑体" w:hAnsi="黑体" w:eastAsia="黑体" w:cs="黑体"/>
          <w:b/>
          <w:sz w:val="28"/>
          <w:szCs w:val="28"/>
          <w:lang w:eastAsia="zh-CN"/>
        </w:rPr>
        <w:t>（</w:t>
      </w:r>
      <w:r>
        <w:rPr>
          <w:rFonts w:hint="eastAsia" w:ascii="黑体" w:hAnsi="黑体" w:eastAsia="黑体" w:cs="黑体"/>
          <w:b/>
          <w:sz w:val="28"/>
          <w:szCs w:val="28"/>
          <w:lang w:val="en-US" w:eastAsia="zh-CN"/>
        </w:rPr>
        <w:t>一）</w:t>
      </w:r>
      <w:r>
        <w:rPr>
          <w:rFonts w:hint="eastAsia" w:ascii="黑体" w:hAnsi="黑体" w:eastAsia="黑体" w:cs="黑体"/>
          <w:b/>
          <w:sz w:val="28"/>
          <w:szCs w:val="28"/>
        </w:rPr>
        <w:t>授权委托书（适用于非联合体投标）</w:t>
      </w:r>
    </w:p>
    <w:p w14:paraId="7679A1E9">
      <w:pPr>
        <w:spacing w:line="540" w:lineRule="exact"/>
        <w:contextualSpacing/>
        <w:rPr>
          <w:rFonts w:hint="eastAsia" w:ascii="宋体" w:hAnsi="宋体" w:eastAsia="宋体" w:cs="宋体"/>
          <w:sz w:val="21"/>
          <w:szCs w:val="21"/>
        </w:rPr>
      </w:pPr>
    </w:p>
    <w:p w14:paraId="2C22F844">
      <w:pPr>
        <w:spacing w:line="540" w:lineRule="exact"/>
        <w:contextualSpacing/>
        <w:rPr>
          <w:rFonts w:hint="eastAsia" w:ascii="宋体" w:hAnsi="宋体" w:eastAsia="宋体" w:cs="宋体"/>
          <w:sz w:val="21"/>
          <w:szCs w:val="21"/>
        </w:rPr>
      </w:pPr>
      <w:r>
        <w:rPr>
          <w:rFonts w:hint="eastAsia" w:ascii="宋体" w:hAnsi="宋体" w:eastAsia="宋体" w:cs="宋体"/>
          <w:sz w:val="21"/>
          <w:szCs w:val="21"/>
        </w:rPr>
        <w:t>（采购人）、（采购代理机构）：</w:t>
      </w:r>
    </w:p>
    <w:p w14:paraId="5136D3F8">
      <w:pPr>
        <w:spacing w:line="54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现委托（姓名）为我方代理人（身份证号码：，手机：），以我方名义处理</w:t>
      </w:r>
      <w:r>
        <w:rPr>
          <w:rFonts w:hint="eastAsia" w:ascii="宋体" w:hAnsi="宋体" w:eastAsia="宋体" w:cs="宋体"/>
          <w:sz w:val="21"/>
          <w:szCs w:val="21"/>
          <w:u w:val="single"/>
        </w:rPr>
        <w:t>（项目名称）</w:t>
      </w:r>
      <w:r>
        <w:rPr>
          <w:rFonts w:hint="eastAsia" w:ascii="宋体" w:hAnsi="宋体" w:eastAsia="宋体" w:cs="宋体"/>
          <w:sz w:val="21"/>
          <w:szCs w:val="21"/>
        </w:rPr>
        <w:t>【招标编号：</w:t>
      </w:r>
      <w:r>
        <w:rPr>
          <w:rFonts w:hint="eastAsia" w:ascii="宋体" w:hAnsi="宋体" w:eastAsia="宋体" w:cs="宋体"/>
          <w:sz w:val="21"/>
          <w:szCs w:val="21"/>
          <w:u w:val="single"/>
        </w:rPr>
        <w:t>（项目编号）</w:t>
      </w:r>
      <w:r>
        <w:rPr>
          <w:rFonts w:hint="eastAsia" w:ascii="宋体" w:hAnsi="宋体" w:eastAsia="宋体" w:cs="宋体"/>
          <w:sz w:val="21"/>
          <w:szCs w:val="21"/>
        </w:rPr>
        <w:t>】政府采购投标的一切事项，其法律后果由我方承担。</w:t>
      </w:r>
    </w:p>
    <w:p w14:paraId="73283539">
      <w:pPr>
        <w:spacing w:line="540" w:lineRule="exact"/>
        <w:contextualSpacing/>
        <w:rPr>
          <w:rFonts w:hint="eastAsia" w:ascii="宋体" w:hAnsi="宋体" w:eastAsia="宋体" w:cs="宋体"/>
          <w:sz w:val="21"/>
          <w:szCs w:val="21"/>
        </w:rPr>
      </w:pPr>
      <w:r>
        <w:rPr>
          <w:rFonts w:hint="eastAsia" w:ascii="宋体" w:hAnsi="宋体" w:eastAsia="宋体" w:cs="宋体"/>
          <w:sz w:val="21"/>
          <w:szCs w:val="21"/>
        </w:rPr>
        <w:t xml:space="preserve">    委托期限：自   年   月  日起至   年   月  日止。</w:t>
      </w:r>
    </w:p>
    <w:p w14:paraId="1FD67C09">
      <w:pPr>
        <w:spacing w:line="540" w:lineRule="exact"/>
        <w:ind w:firstLine="552"/>
        <w:contextualSpacing/>
        <w:rPr>
          <w:rFonts w:hint="eastAsia" w:ascii="宋体" w:hAnsi="宋体" w:eastAsia="宋体" w:cs="宋体"/>
          <w:sz w:val="21"/>
          <w:szCs w:val="21"/>
        </w:rPr>
      </w:pPr>
      <w:r>
        <w:rPr>
          <w:rFonts w:hint="eastAsia" w:ascii="宋体" w:hAnsi="宋体" w:eastAsia="宋体" w:cs="宋体"/>
          <w:sz w:val="21"/>
          <w:szCs w:val="21"/>
        </w:rPr>
        <w:t>特此告知。</w:t>
      </w:r>
    </w:p>
    <w:p w14:paraId="460C94DA">
      <w:pPr>
        <w:spacing w:line="540" w:lineRule="exact"/>
        <w:ind w:firstLine="552"/>
        <w:contextualSpacing/>
        <w:rPr>
          <w:rFonts w:hint="eastAsia" w:ascii="宋体" w:hAnsi="宋体" w:eastAsia="宋体" w:cs="宋体"/>
          <w:sz w:val="21"/>
          <w:szCs w:val="21"/>
        </w:rPr>
      </w:pPr>
    </w:p>
    <w:p w14:paraId="01C72AFC">
      <w:pPr>
        <w:spacing w:line="540" w:lineRule="exact"/>
        <w:ind w:firstLine="552"/>
        <w:contextualSpacing/>
        <w:rPr>
          <w:rFonts w:hint="eastAsia" w:ascii="黑体" w:hAnsi="黑体" w:eastAsia="黑体" w:cs="黑体"/>
          <w:b/>
          <w:bCs/>
          <w:sz w:val="21"/>
          <w:szCs w:val="21"/>
          <w:lang w:val="en-US" w:eastAsia="zh-CN"/>
        </w:rPr>
      </w:pPr>
      <w:r>
        <w:rPr>
          <w:rFonts w:hint="eastAsia" w:ascii="黑体" w:hAnsi="黑体" w:eastAsia="黑体" w:cs="黑体"/>
          <w:b/>
          <w:bCs/>
          <w:sz w:val="21"/>
          <w:szCs w:val="21"/>
          <w:lang w:val="en-US" w:eastAsia="zh-CN"/>
        </w:rPr>
        <w:t>附</w:t>
      </w:r>
      <w:r>
        <w:rPr>
          <w:rFonts w:hint="eastAsia" w:ascii="黑体" w:hAnsi="黑体" w:eastAsia="黑体" w:cs="黑体"/>
          <w:b/>
          <w:bCs/>
          <w:sz w:val="21"/>
          <w:szCs w:val="21"/>
        </w:rPr>
        <w:t>代理人身份证</w:t>
      </w:r>
      <w:r>
        <w:rPr>
          <w:rFonts w:hint="eastAsia" w:ascii="黑体" w:hAnsi="黑体" w:eastAsia="黑体" w:cs="黑体"/>
          <w:b/>
          <w:bCs/>
          <w:sz w:val="21"/>
          <w:szCs w:val="21"/>
          <w:lang w:val="en-US" w:eastAsia="zh-CN"/>
        </w:rPr>
        <w:t>正反面复印件</w:t>
      </w:r>
    </w:p>
    <w:p w14:paraId="4C821841">
      <w:pPr>
        <w:spacing w:line="540" w:lineRule="exact"/>
        <w:contextualSpacing/>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投标人</w:t>
      </w:r>
      <w:r>
        <w:rPr>
          <w:rFonts w:hint="eastAsia" w:ascii="宋体" w:hAnsi="宋体" w:eastAsia="宋体" w:cs="宋体"/>
          <w:sz w:val="21"/>
          <w:szCs w:val="21"/>
        </w:rPr>
        <w:t>名称(</w:t>
      </w:r>
      <w:r>
        <w:rPr>
          <w:rFonts w:hint="eastAsia" w:ascii="宋体" w:hAnsi="宋体" w:eastAsia="宋体" w:cs="宋体"/>
          <w:sz w:val="21"/>
          <w:szCs w:val="21"/>
          <w:lang w:eastAsia="zh-CN"/>
        </w:rPr>
        <w:t>签章</w:t>
      </w:r>
      <w:r>
        <w:rPr>
          <w:rFonts w:hint="eastAsia" w:ascii="宋体" w:hAnsi="宋体" w:eastAsia="宋体" w:cs="宋体"/>
          <w:sz w:val="21"/>
          <w:szCs w:val="21"/>
        </w:rPr>
        <w:t>)：</w:t>
      </w:r>
    </w:p>
    <w:p w14:paraId="5E78B978">
      <w:pPr>
        <w:spacing w:line="540" w:lineRule="exact"/>
        <w:contextualSpacing/>
        <w:rPr>
          <w:rFonts w:hint="eastAsia" w:ascii="宋体" w:hAnsi="宋体" w:eastAsia="宋体" w:cs="宋体"/>
          <w:sz w:val="21"/>
          <w:szCs w:val="21"/>
        </w:rPr>
      </w:pPr>
      <w:r>
        <w:rPr>
          <w:rFonts w:hint="eastAsia" w:ascii="宋体" w:hAnsi="宋体" w:eastAsia="宋体" w:cs="宋体"/>
          <w:sz w:val="21"/>
          <w:szCs w:val="21"/>
        </w:rPr>
        <w:t xml:space="preserve">                                     签发日期：  年  月   日</w:t>
      </w:r>
    </w:p>
    <w:p w14:paraId="57458594">
      <w:pPr>
        <w:spacing w:line="540" w:lineRule="exact"/>
        <w:contextualSpacing/>
        <w:jc w:val="center"/>
        <w:rPr>
          <w:rFonts w:hint="eastAsia" w:ascii="宋体" w:hAnsi="宋体" w:eastAsia="宋体" w:cs="宋体"/>
          <w:b/>
          <w:sz w:val="21"/>
          <w:szCs w:val="21"/>
        </w:rPr>
      </w:pPr>
    </w:p>
    <w:p w14:paraId="3FF93353">
      <w:pPr>
        <w:pStyle w:val="23"/>
        <w:rPr>
          <w:rFonts w:ascii="仿宋_GB2312" w:eastAsia="仿宋_GB2312"/>
        </w:rPr>
      </w:pPr>
    </w:p>
    <w:p w14:paraId="6B7D20B7">
      <w:pPr>
        <w:spacing w:line="540" w:lineRule="exact"/>
        <w:contextualSpacing/>
        <w:jc w:val="center"/>
        <w:rPr>
          <w:rFonts w:hint="eastAsia" w:ascii="黑体" w:hAnsi="黑体" w:eastAsia="黑体" w:cs="黑体"/>
          <w:b/>
          <w:sz w:val="28"/>
          <w:szCs w:val="28"/>
        </w:rPr>
      </w:pPr>
      <w:r>
        <w:rPr>
          <w:rFonts w:hint="eastAsia" w:ascii="黑体" w:hAnsi="黑体" w:eastAsia="黑体" w:cs="黑体"/>
          <w:b/>
          <w:sz w:val="28"/>
          <w:szCs w:val="28"/>
          <w:lang w:eastAsia="zh-CN"/>
        </w:rPr>
        <w:t>（</w:t>
      </w:r>
      <w:r>
        <w:rPr>
          <w:rFonts w:hint="eastAsia" w:ascii="黑体" w:hAnsi="黑体" w:eastAsia="黑体" w:cs="黑体"/>
          <w:b/>
          <w:sz w:val="28"/>
          <w:szCs w:val="28"/>
          <w:lang w:val="en-US" w:eastAsia="zh-CN"/>
        </w:rPr>
        <w:t>二）</w:t>
      </w:r>
      <w:r>
        <w:rPr>
          <w:rFonts w:hint="eastAsia" w:ascii="黑体" w:hAnsi="黑体" w:eastAsia="黑体" w:cs="黑体"/>
          <w:b/>
          <w:sz w:val="28"/>
          <w:szCs w:val="28"/>
        </w:rPr>
        <w:t>授权委托书（适用于联合体投标）</w:t>
      </w:r>
    </w:p>
    <w:p w14:paraId="7D67D26C">
      <w:pPr>
        <w:spacing w:line="540" w:lineRule="exact"/>
        <w:contextualSpacing/>
        <w:rPr>
          <w:rFonts w:hint="eastAsia" w:ascii="宋体" w:hAnsi="宋体" w:eastAsia="宋体" w:cs="宋体"/>
          <w:sz w:val="21"/>
          <w:szCs w:val="21"/>
        </w:rPr>
      </w:pPr>
      <w:r>
        <w:rPr>
          <w:rFonts w:hint="eastAsia" w:ascii="宋体" w:hAnsi="宋体" w:eastAsia="宋体" w:cs="宋体"/>
          <w:sz w:val="21"/>
          <w:szCs w:val="21"/>
        </w:rPr>
        <w:t>（采购人）、（采购代理机构）：</w:t>
      </w:r>
    </w:p>
    <w:p w14:paraId="326F1477">
      <w:pPr>
        <w:spacing w:line="54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现委托（姓名）为我方代理人（身份证号码：，手机：），以我方名义处理</w:t>
      </w:r>
      <w:r>
        <w:rPr>
          <w:rFonts w:hint="eastAsia" w:ascii="宋体" w:hAnsi="宋体" w:eastAsia="宋体" w:cs="宋体"/>
          <w:sz w:val="21"/>
          <w:szCs w:val="21"/>
          <w:u w:val="single"/>
        </w:rPr>
        <w:t>（项目名称）</w:t>
      </w:r>
      <w:r>
        <w:rPr>
          <w:rFonts w:hint="eastAsia" w:ascii="宋体" w:hAnsi="宋体" w:eastAsia="宋体" w:cs="宋体"/>
          <w:sz w:val="21"/>
          <w:szCs w:val="21"/>
        </w:rPr>
        <w:t>【招标编号：</w:t>
      </w:r>
      <w:r>
        <w:rPr>
          <w:rFonts w:hint="eastAsia" w:ascii="宋体" w:hAnsi="宋体" w:eastAsia="宋体" w:cs="宋体"/>
          <w:sz w:val="21"/>
          <w:szCs w:val="21"/>
          <w:u w:val="single"/>
        </w:rPr>
        <w:t>（项目编号）</w:t>
      </w:r>
      <w:r>
        <w:rPr>
          <w:rFonts w:hint="eastAsia" w:ascii="宋体" w:hAnsi="宋体" w:eastAsia="宋体" w:cs="宋体"/>
          <w:sz w:val="21"/>
          <w:szCs w:val="21"/>
        </w:rPr>
        <w:t>】政府采购投标的一切事项，其法律后果由我方承担。</w:t>
      </w:r>
    </w:p>
    <w:p w14:paraId="5CEDECEE">
      <w:pPr>
        <w:spacing w:line="540" w:lineRule="exact"/>
        <w:contextualSpacing/>
        <w:rPr>
          <w:rFonts w:hint="eastAsia" w:ascii="宋体" w:hAnsi="宋体" w:eastAsia="宋体" w:cs="宋体"/>
          <w:sz w:val="21"/>
          <w:szCs w:val="21"/>
        </w:rPr>
      </w:pPr>
      <w:r>
        <w:rPr>
          <w:rFonts w:hint="eastAsia" w:ascii="宋体" w:hAnsi="宋体" w:eastAsia="宋体" w:cs="宋体"/>
          <w:sz w:val="21"/>
          <w:szCs w:val="21"/>
        </w:rPr>
        <w:t xml:space="preserve">    委托期限：自   年   月  日起至   年   月  日止。</w:t>
      </w:r>
    </w:p>
    <w:p w14:paraId="7274116A">
      <w:pPr>
        <w:spacing w:line="540" w:lineRule="exact"/>
        <w:ind w:firstLine="552"/>
        <w:contextualSpacing/>
        <w:rPr>
          <w:rFonts w:hint="eastAsia" w:ascii="宋体" w:hAnsi="宋体" w:eastAsia="宋体" w:cs="宋体"/>
          <w:sz w:val="21"/>
          <w:szCs w:val="21"/>
        </w:rPr>
      </w:pPr>
      <w:r>
        <w:rPr>
          <w:rFonts w:hint="eastAsia" w:ascii="宋体" w:hAnsi="宋体" w:eastAsia="宋体" w:cs="宋体"/>
          <w:sz w:val="21"/>
          <w:szCs w:val="21"/>
        </w:rPr>
        <w:t>特此告知。</w:t>
      </w:r>
    </w:p>
    <w:p w14:paraId="7A3FFD03">
      <w:pPr>
        <w:spacing w:line="540" w:lineRule="exact"/>
        <w:ind w:firstLine="552"/>
        <w:contextualSpacing/>
        <w:rPr>
          <w:rFonts w:hint="eastAsia" w:ascii="宋体" w:hAnsi="宋体" w:eastAsia="宋体" w:cs="宋体"/>
          <w:b/>
          <w:bCs/>
          <w:sz w:val="21"/>
          <w:szCs w:val="21"/>
          <w:lang w:val="en-US" w:eastAsia="zh-CN"/>
        </w:rPr>
      </w:pPr>
    </w:p>
    <w:p w14:paraId="3CA3FCA9">
      <w:pPr>
        <w:spacing w:line="540" w:lineRule="exact"/>
        <w:ind w:firstLine="552"/>
        <w:contextualSpacing/>
        <w:rPr>
          <w:rFonts w:hint="eastAsia" w:ascii="黑体" w:hAnsi="黑体" w:eastAsia="黑体" w:cs="黑体"/>
          <w:sz w:val="21"/>
          <w:szCs w:val="21"/>
        </w:rPr>
      </w:pPr>
      <w:r>
        <w:rPr>
          <w:rFonts w:hint="eastAsia" w:ascii="黑体" w:hAnsi="黑体" w:eastAsia="黑体" w:cs="黑体"/>
          <w:b/>
          <w:bCs/>
          <w:sz w:val="21"/>
          <w:szCs w:val="21"/>
          <w:lang w:val="en-US" w:eastAsia="zh-CN"/>
        </w:rPr>
        <w:t>附</w:t>
      </w:r>
      <w:r>
        <w:rPr>
          <w:rFonts w:hint="eastAsia" w:ascii="黑体" w:hAnsi="黑体" w:eastAsia="黑体" w:cs="黑体"/>
          <w:b/>
          <w:bCs/>
          <w:sz w:val="21"/>
          <w:szCs w:val="21"/>
        </w:rPr>
        <w:t>代理人身份证</w:t>
      </w:r>
      <w:r>
        <w:rPr>
          <w:rFonts w:hint="eastAsia" w:ascii="黑体" w:hAnsi="黑体" w:eastAsia="黑体" w:cs="黑体"/>
          <w:b/>
          <w:bCs/>
          <w:sz w:val="21"/>
          <w:szCs w:val="21"/>
          <w:lang w:val="en-US" w:eastAsia="zh-CN"/>
        </w:rPr>
        <w:t>正反面复印件</w:t>
      </w:r>
    </w:p>
    <w:p w14:paraId="3DA2CB96">
      <w:pPr>
        <w:spacing w:line="540" w:lineRule="exact"/>
        <w:contextualSpacing/>
        <w:rPr>
          <w:rFonts w:hint="eastAsia" w:ascii="宋体" w:hAnsi="宋体" w:eastAsia="宋体" w:cs="宋体"/>
          <w:sz w:val="21"/>
          <w:szCs w:val="21"/>
        </w:rPr>
      </w:pPr>
      <w:r>
        <w:rPr>
          <w:rFonts w:hint="eastAsia" w:ascii="宋体" w:hAnsi="宋体" w:eastAsia="宋体" w:cs="宋体"/>
          <w:sz w:val="21"/>
          <w:szCs w:val="21"/>
        </w:rPr>
        <w:t xml:space="preserve">                                     联合体成员名称(</w:t>
      </w:r>
      <w:r>
        <w:rPr>
          <w:rFonts w:hint="eastAsia" w:ascii="宋体" w:hAnsi="宋体" w:eastAsia="宋体" w:cs="宋体"/>
          <w:sz w:val="21"/>
          <w:szCs w:val="21"/>
          <w:lang w:eastAsia="zh-CN"/>
        </w:rPr>
        <w:t>签章</w:t>
      </w:r>
      <w:r>
        <w:rPr>
          <w:rFonts w:hint="eastAsia" w:ascii="宋体" w:hAnsi="宋体" w:eastAsia="宋体" w:cs="宋体"/>
          <w:sz w:val="21"/>
          <w:szCs w:val="21"/>
        </w:rPr>
        <w:t>)：</w:t>
      </w:r>
    </w:p>
    <w:p w14:paraId="1547192D">
      <w:pPr>
        <w:spacing w:line="540" w:lineRule="exact"/>
        <w:ind w:firstLine="3885" w:firstLineChars="1850"/>
        <w:contextualSpacing/>
        <w:rPr>
          <w:rFonts w:hint="eastAsia" w:ascii="宋体" w:hAnsi="宋体" w:eastAsia="宋体" w:cs="宋体"/>
          <w:sz w:val="21"/>
          <w:szCs w:val="21"/>
        </w:rPr>
      </w:pPr>
      <w:r>
        <w:rPr>
          <w:rFonts w:hint="eastAsia" w:ascii="宋体" w:hAnsi="宋体" w:eastAsia="宋体" w:cs="宋体"/>
          <w:sz w:val="21"/>
          <w:szCs w:val="21"/>
        </w:rPr>
        <w:t>联合体成员名称(</w:t>
      </w:r>
      <w:r>
        <w:rPr>
          <w:rFonts w:hint="eastAsia" w:ascii="宋体" w:hAnsi="宋体" w:eastAsia="宋体" w:cs="宋体"/>
          <w:sz w:val="21"/>
          <w:szCs w:val="21"/>
          <w:lang w:eastAsia="zh-CN"/>
        </w:rPr>
        <w:t>签章</w:t>
      </w:r>
      <w:r>
        <w:rPr>
          <w:rFonts w:hint="eastAsia" w:ascii="宋体" w:hAnsi="宋体" w:eastAsia="宋体" w:cs="宋体"/>
          <w:sz w:val="21"/>
          <w:szCs w:val="21"/>
        </w:rPr>
        <w:t>)：</w:t>
      </w:r>
    </w:p>
    <w:p w14:paraId="2545DF31">
      <w:pPr>
        <w:spacing w:line="540" w:lineRule="exact"/>
        <w:ind w:firstLine="3885" w:firstLineChars="1850"/>
        <w:contextualSpacing/>
        <w:rPr>
          <w:rFonts w:hint="eastAsia" w:ascii="宋体" w:hAnsi="宋体" w:eastAsia="宋体" w:cs="宋体"/>
          <w:sz w:val="21"/>
          <w:szCs w:val="21"/>
        </w:rPr>
      </w:pPr>
      <w:r>
        <w:rPr>
          <w:rFonts w:hint="eastAsia" w:ascii="宋体" w:hAnsi="宋体" w:eastAsia="宋体" w:cs="宋体"/>
          <w:sz w:val="21"/>
          <w:szCs w:val="21"/>
        </w:rPr>
        <w:t>……</w:t>
      </w:r>
    </w:p>
    <w:p w14:paraId="1CE7B11A">
      <w:pPr>
        <w:spacing w:line="540" w:lineRule="exact"/>
        <w:contextualSpacing/>
        <w:rPr>
          <w:rFonts w:ascii="仿宋_GB2312" w:eastAsia="仿宋_GB2312"/>
          <w:b/>
          <w:sz w:val="24"/>
          <w:szCs w:val="24"/>
        </w:rPr>
      </w:pPr>
      <w:r>
        <w:rPr>
          <w:rFonts w:hint="eastAsia" w:ascii="宋体" w:hAnsi="宋体" w:eastAsia="宋体" w:cs="宋体"/>
          <w:sz w:val="21"/>
          <w:szCs w:val="21"/>
        </w:rPr>
        <w:t xml:space="preserve">                                     签发日期：  年  月   日</w:t>
      </w:r>
    </w:p>
    <w:p w14:paraId="1B9BB4C1">
      <w:pPr>
        <w:spacing w:line="540" w:lineRule="exact"/>
        <w:contextualSpacing/>
        <w:jc w:val="center"/>
        <w:rPr>
          <w:rFonts w:hint="eastAsia" w:ascii="黑体" w:hAnsi="黑体" w:eastAsia="黑体" w:cs="黑体"/>
          <w:b/>
          <w:sz w:val="28"/>
          <w:szCs w:val="28"/>
        </w:rPr>
      </w:pPr>
      <w:r>
        <w:rPr>
          <w:rFonts w:hint="eastAsia" w:ascii="黑体" w:hAnsi="黑体" w:eastAsia="黑体" w:cs="黑体"/>
          <w:b/>
          <w:sz w:val="28"/>
          <w:szCs w:val="28"/>
          <w:lang w:eastAsia="zh-CN"/>
        </w:rPr>
        <w:t>（</w:t>
      </w:r>
      <w:r>
        <w:rPr>
          <w:rFonts w:hint="eastAsia" w:ascii="黑体" w:hAnsi="黑体" w:eastAsia="黑体" w:cs="黑体"/>
          <w:b/>
          <w:sz w:val="28"/>
          <w:szCs w:val="28"/>
          <w:lang w:val="en-US" w:eastAsia="zh-CN"/>
        </w:rPr>
        <w:t>三）</w:t>
      </w:r>
      <w:r>
        <w:rPr>
          <w:rFonts w:hint="eastAsia" w:ascii="黑体" w:hAnsi="黑体" w:eastAsia="黑体" w:cs="黑体"/>
          <w:b/>
          <w:sz w:val="28"/>
          <w:szCs w:val="28"/>
        </w:rPr>
        <w:t>法定代表人、单位负责人或自然人本人的身份证明（适用于法定代表人、单位负责人或者自然人本人代表投标人参加投标）</w:t>
      </w:r>
    </w:p>
    <w:tbl>
      <w:tblPr>
        <w:tblStyle w:val="61"/>
        <w:tblpPr w:leftFromText="180" w:rightFromText="180" w:vertAnchor="text" w:horzAnchor="page" w:tblpX="1946" w:tblpY="1149"/>
        <w:tblOverlap w:val="never"/>
        <w:tblW w:w="8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0"/>
      </w:tblGrid>
      <w:tr w14:paraId="00979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437" w:hRule="atLeast"/>
        </w:trPr>
        <w:tc>
          <w:tcPr>
            <w:tcW w:w="8400" w:type="dxa"/>
            <w:noWrap w:val="0"/>
            <w:vAlign w:val="top"/>
          </w:tcPr>
          <w:p w14:paraId="3A16A919">
            <w:pPr>
              <w:spacing w:line="540" w:lineRule="exact"/>
              <w:contextualSpacing/>
              <w:rPr>
                <w:rFonts w:hint="eastAsia" w:ascii="宋体" w:hAnsi="宋体" w:eastAsia="宋体" w:cs="宋体"/>
                <w:sz w:val="21"/>
                <w:szCs w:val="21"/>
              </w:rPr>
            </w:pPr>
            <w:r>
              <w:rPr>
                <w:rFonts w:hint="eastAsia" w:ascii="宋体" w:hAnsi="宋体" w:eastAsia="宋体" w:cs="宋体"/>
                <w:sz w:val="21"/>
                <w:szCs w:val="21"/>
              </w:rPr>
              <w:t>正面：                                 反面：</w:t>
            </w:r>
          </w:p>
          <w:p w14:paraId="21BC8C8B">
            <w:pPr>
              <w:spacing w:line="540" w:lineRule="exact"/>
              <w:contextualSpacing/>
              <w:rPr>
                <w:rFonts w:hint="eastAsia" w:ascii="宋体" w:hAnsi="宋体" w:eastAsia="宋体" w:cs="宋体"/>
                <w:sz w:val="21"/>
                <w:szCs w:val="21"/>
              </w:rPr>
            </w:pPr>
          </w:p>
        </w:tc>
      </w:tr>
    </w:tbl>
    <w:p w14:paraId="29E1AF0D">
      <w:pPr>
        <w:spacing w:line="540" w:lineRule="exact"/>
        <w:contextualSpacing/>
        <w:rPr>
          <w:rFonts w:hint="eastAsia" w:ascii="宋体" w:hAnsi="宋体" w:eastAsia="宋体" w:cs="宋体"/>
          <w:sz w:val="21"/>
          <w:szCs w:val="21"/>
        </w:rPr>
      </w:pPr>
    </w:p>
    <w:p w14:paraId="3A6CD7D8">
      <w:pPr>
        <w:spacing w:line="540" w:lineRule="exact"/>
        <w:contextualSpacing/>
        <w:rPr>
          <w:rFonts w:hint="eastAsia" w:ascii="宋体" w:hAnsi="宋体" w:eastAsia="宋体" w:cs="宋体"/>
          <w:sz w:val="21"/>
          <w:szCs w:val="21"/>
        </w:rPr>
      </w:pPr>
      <w:r>
        <w:rPr>
          <w:rFonts w:hint="eastAsia" w:ascii="宋体" w:hAnsi="宋体" w:eastAsia="宋体" w:cs="宋体"/>
          <w:sz w:val="21"/>
          <w:szCs w:val="21"/>
        </w:rPr>
        <w:t>身份证件扫描件：</w:t>
      </w:r>
    </w:p>
    <w:p w14:paraId="33988388">
      <w:pPr>
        <w:spacing w:line="540" w:lineRule="exact"/>
        <w:contextualSpacing/>
        <w:rPr>
          <w:rFonts w:hint="eastAsia" w:ascii="宋体" w:hAnsi="宋体" w:eastAsia="宋体" w:cs="宋体"/>
          <w:sz w:val="21"/>
          <w:szCs w:val="21"/>
        </w:rPr>
      </w:pPr>
      <w:r>
        <w:rPr>
          <w:rFonts w:hint="eastAsia" w:ascii="宋体" w:hAnsi="宋体" w:eastAsia="宋体" w:cs="宋体"/>
          <w:sz w:val="21"/>
          <w:szCs w:val="21"/>
        </w:rPr>
        <w:t xml:space="preserve">                                   </w:t>
      </w:r>
    </w:p>
    <w:p w14:paraId="3D604B00">
      <w:pPr>
        <w:spacing w:line="540" w:lineRule="exact"/>
        <w:contextualSpacing/>
        <w:rPr>
          <w:rFonts w:hint="eastAsia" w:ascii="宋体" w:hAnsi="宋体" w:eastAsia="宋体" w:cs="宋体"/>
          <w:sz w:val="21"/>
          <w:szCs w:val="21"/>
        </w:rPr>
      </w:pPr>
    </w:p>
    <w:p w14:paraId="4F912E76">
      <w:pPr>
        <w:spacing w:line="540" w:lineRule="exact"/>
        <w:contextualSpacing/>
        <w:rPr>
          <w:rFonts w:hint="eastAsia" w:ascii="宋体" w:hAnsi="宋体" w:eastAsia="宋体" w:cs="宋体"/>
          <w:sz w:val="21"/>
          <w:szCs w:val="21"/>
        </w:rPr>
      </w:pPr>
    </w:p>
    <w:p w14:paraId="0A8E42DE">
      <w:pPr>
        <w:spacing w:line="540" w:lineRule="exact"/>
        <w:ind w:firstLine="3570" w:firstLineChars="1700"/>
        <w:contextualSpacing/>
        <w:rPr>
          <w:rFonts w:hint="eastAsia" w:ascii="宋体" w:hAnsi="宋体" w:eastAsia="宋体" w:cs="宋体"/>
          <w:sz w:val="21"/>
          <w:szCs w:val="21"/>
        </w:rPr>
      </w:pPr>
      <w:r>
        <w:rPr>
          <w:rFonts w:hint="eastAsia" w:ascii="宋体" w:hAnsi="宋体" w:eastAsia="宋体" w:cs="宋体"/>
          <w:sz w:val="21"/>
          <w:szCs w:val="21"/>
          <w:lang w:val="en-US" w:eastAsia="zh-CN"/>
        </w:rPr>
        <w:t>投标人</w:t>
      </w:r>
      <w:r>
        <w:rPr>
          <w:rFonts w:hint="eastAsia" w:ascii="宋体" w:hAnsi="宋体" w:eastAsia="宋体" w:cs="宋体"/>
          <w:sz w:val="21"/>
          <w:szCs w:val="21"/>
        </w:rPr>
        <w:t>名称(</w:t>
      </w:r>
      <w:r>
        <w:rPr>
          <w:rFonts w:hint="eastAsia" w:ascii="宋体" w:hAnsi="宋体" w:eastAsia="宋体" w:cs="宋体"/>
          <w:sz w:val="21"/>
          <w:szCs w:val="21"/>
          <w:lang w:eastAsia="zh-CN"/>
        </w:rPr>
        <w:t>签章</w:t>
      </w:r>
      <w:r>
        <w:rPr>
          <w:rFonts w:hint="eastAsia" w:ascii="宋体" w:hAnsi="宋体" w:eastAsia="宋体" w:cs="宋体"/>
          <w:sz w:val="21"/>
          <w:szCs w:val="21"/>
        </w:rPr>
        <w:t xml:space="preserve">)：                              </w:t>
      </w:r>
    </w:p>
    <w:p w14:paraId="16487FD2">
      <w:pPr>
        <w:spacing w:line="540" w:lineRule="exact"/>
        <w:contextualSpacing/>
        <w:rPr>
          <w:rFonts w:hint="eastAsia" w:ascii="宋体" w:hAnsi="宋体" w:eastAsia="宋体" w:cs="宋体"/>
          <w:sz w:val="21"/>
          <w:szCs w:val="21"/>
        </w:rPr>
      </w:pPr>
      <w:r>
        <w:rPr>
          <w:rFonts w:hint="eastAsia" w:ascii="宋体" w:hAnsi="宋体" w:eastAsia="宋体" w:cs="宋体"/>
          <w:sz w:val="21"/>
          <w:szCs w:val="21"/>
        </w:rPr>
        <w:t xml:space="preserve">                                   日期：  年  月  日</w:t>
      </w:r>
    </w:p>
    <w:p w14:paraId="457083B2">
      <w:pPr>
        <w:pStyle w:val="24"/>
        <w:jc w:val="both"/>
        <w:rPr>
          <w:rFonts w:hint="eastAsia" w:ascii="宋体" w:hAnsi="宋体" w:eastAsia="宋体" w:cs="宋体"/>
          <w:sz w:val="21"/>
          <w:szCs w:val="21"/>
        </w:rPr>
      </w:pPr>
    </w:p>
    <w:p w14:paraId="4DCA1BCF">
      <w:pPr>
        <w:spacing w:line="360" w:lineRule="auto"/>
        <w:jc w:val="left"/>
        <w:rPr>
          <w:rFonts w:hint="eastAsia" w:ascii="宋体" w:hAnsi="宋体"/>
          <w:sz w:val="21"/>
          <w:szCs w:val="21"/>
        </w:rPr>
      </w:pPr>
    </w:p>
    <w:p w14:paraId="2EA1C534">
      <w:pPr>
        <w:spacing w:line="360" w:lineRule="auto"/>
        <w:jc w:val="left"/>
        <w:rPr>
          <w:rFonts w:hint="eastAsia" w:ascii="宋体" w:hAnsi="宋体"/>
          <w:sz w:val="21"/>
          <w:szCs w:val="21"/>
        </w:rPr>
      </w:pPr>
    </w:p>
    <w:p w14:paraId="4CAFB3E9">
      <w:pPr>
        <w:spacing w:line="360" w:lineRule="auto"/>
        <w:jc w:val="left"/>
        <w:rPr>
          <w:rFonts w:hint="eastAsia" w:ascii="宋体" w:hAnsi="宋体"/>
          <w:sz w:val="21"/>
          <w:szCs w:val="21"/>
        </w:rPr>
      </w:pPr>
    </w:p>
    <w:p w14:paraId="1A80BF4E">
      <w:pPr>
        <w:spacing w:line="360" w:lineRule="auto"/>
        <w:jc w:val="left"/>
        <w:outlineLvl w:val="2"/>
        <w:rPr>
          <w:rFonts w:hint="eastAsia" w:ascii="黑体" w:hAnsi="黑体" w:eastAsia="黑体" w:cs="黑体"/>
          <w:sz w:val="21"/>
          <w:szCs w:val="21"/>
          <w:lang w:val="en-US" w:eastAsia="zh-CN"/>
        </w:rPr>
      </w:pPr>
      <w:r>
        <w:rPr>
          <w:rFonts w:hint="eastAsia" w:ascii="黑体" w:hAnsi="黑体" w:eastAsia="黑体" w:cs="黑体"/>
          <w:sz w:val="21"/>
          <w:szCs w:val="21"/>
        </w:rPr>
        <w:t>附件</w:t>
      </w:r>
      <w:r>
        <w:rPr>
          <w:rFonts w:hint="eastAsia" w:ascii="黑体" w:hAnsi="黑体" w:eastAsia="黑体" w:cs="黑体"/>
          <w:sz w:val="21"/>
          <w:szCs w:val="21"/>
          <w:lang w:val="en-US" w:eastAsia="zh-CN"/>
        </w:rPr>
        <w:t>7</w:t>
      </w:r>
    </w:p>
    <w:p w14:paraId="0945EC06">
      <w:pPr>
        <w:ind w:firstLine="602"/>
        <w:jc w:val="center"/>
        <w:rPr>
          <w:rFonts w:hint="eastAsia" w:hAnsi="宋体" w:cs="宋体"/>
          <w:b/>
          <w:sz w:val="28"/>
          <w:szCs w:val="28"/>
          <w:lang w:bidi="ar"/>
        </w:rPr>
      </w:pPr>
    </w:p>
    <w:p w14:paraId="47EAE2A3">
      <w:pPr>
        <w:ind w:firstLine="602"/>
        <w:jc w:val="center"/>
        <w:rPr>
          <w:rFonts w:hint="eastAsia" w:ascii="黑体" w:hAnsi="黑体" w:eastAsia="黑体" w:cs="黑体"/>
          <w:b/>
          <w:sz w:val="28"/>
          <w:szCs w:val="28"/>
        </w:rPr>
      </w:pPr>
      <w:r>
        <w:rPr>
          <w:rFonts w:hint="eastAsia" w:ascii="黑体" w:hAnsi="黑体" w:eastAsia="黑体" w:cs="黑体"/>
          <w:b/>
          <w:sz w:val="28"/>
          <w:szCs w:val="28"/>
          <w:lang w:bidi="ar"/>
        </w:rPr>
        <w:t>分包意向协议</w:t>
      </w:r>
    </w:p>
    <w:p w14:paraId="69BB524F">
      <w:pPr>
        <w:spacing w:line="360" w:lineRule="auto"/>
        <w:ind w:firstLine="482"/>
        <w:jc w:val="left"/>
        <w:rPr>
          <w:rFonts w:hint="eastAsia" w:hAnsi="宋体" w:cs="宋体"/>
          <w:b/>
          <w:sz w:val="21"/>
          <w:szCs w:val="21"/>
          <w:lang w:bidi="ar"/>
        </w:rPr>
      </w:pPr>
    </w:p>
    <w:p w14:paraId="5A44BAAC">
      <w:pPr>
        <w:widowControl/>
        <w:spacing w:line="360" w:lineRule="auto"/>
        <w:ind w:firstLine="315" w:firstLineChars="150"/>
        <w:jc w:val="left"/>
        <w:rPr>
          <w:szCs w:val="21"/>
        </w:rPr>
      </w:pPr>
      <w:r>
        <w:rPr>
          <w:szCs w:val="21"/>
        </w:rPr>
        <w:t>（</w:t>
      </w:r>
      <w:r>
        <w:rPr>
          <w:b/>
          <w:szCs w:val="21"/>
        </w:rPr>
        <w:t>中标后以分包方式履行合同的，提供分包意向协议；采购人不同意分包或者投标人中标后不以分包方式履行合同的，则不需要提供。</w:t>
      </w:r>
      <w:r>
        <w:rPr>
          <w:szCs w:val="21"/>
        </w:rPr>
        <w:t>）</w:t>
      </w:r>
    </w:p>
    <w:p w14:paraId="0CEDA069">
      <w:pPr>
        <w:snapToGrid w:val="0"/>
        <w:spacing w:line="360" w:lineRule="auto"/>
        <w:ind w:firstLine="576"/>
        <w:rPr>
          <w:kern w:val="0"/>
          <w:szCs w:val="21"/>
          <w:lang w:val="zh-CN"/>
        </w:rPr>
      </w:pPr>
      <w:r>
        <w:rPr>
          <w:kern w:val="0"/>
          <w:szCs w:val="21"/>
          <w:u w:val="single"/>
        </w:rPr>
        <w:t>（投标人名称）</w:t>
      </w:r>
      <w:r>
        <w:rPr>
          <w:kern w:val="0"/>
          <w:szCs w:val="21"/>
          <w:lang w:val="zh-CN"/>
        </w:rPr>
        <w:t>若成为</w:t>
      </w:r>
      <w:r>
        <w:rPr>
          <w:szCs w:val="21"/>
        </w:rPr>
        <w:t>（项目名称）【招标编号：（采购编号）】</w:t>
      </w:r>
      <w:r>
        <w:rPr>
          <w:kern w:val="0"/>
          <w:szCs w:val="21"/>
          <w:lang w:val="zh-CN"/>
        </w:rPr>
        <w:t>的中标</w:t>
      </w:r>
      <w:r>
        <w:rPr>
          <w:rFonts w:hint="eastAsia"/>
          <w:kern w:val="0"/>
          <w:szCs w:val="21"/>
          <w:lang w:val="zh-CN"/>
        </w:rPr>
        <w:t>投标人</w:t>
      </w:r>
      <w:r>
        <w:rPr>
          <w:kern w:val="0"/>
          <w:szCs w:val="21"/>
          <w:lang w:val="zh-CN"/>
        </w:rPr>
        <w:t>，将依法采取分包方式履行合同。</w:t>
      </w:r>
      <w:r>
        <w:rPr>
          <w:kern w:val="0"/>
          <w:szCs w:val="21"/>
          <w:u w:val="single"/>
        </w:rPr>
        <w:t>（投标人名称）</w:t>
      </w:r>
      <w:r>
        <w:rPr>
          <w:kern w:val="0"/>
          <w:szCs w:val="21"/>
        </w:rPr>
        <w:t>与</w:t>
      </w:r>
      <w:r>
        <w:rPr>
          <w:kern w:val="0"/>
          <w:szCs w:val="21"/>
          <w:u w:val="single"/>
        </w:rPr>
        <w:t>（所有分包</w:t>
      </w:r>
      <w:r>
        <w:rPr>
          <w:rFonts w:hint="eastAsia"/>
          <w:kern w:val="0"/>
          <w:szCs w:val="21"/>
          <w:u w:val="single"/>
          <w:lang w:eastAsia="zh-CN"/>
        </w:rPr>
        <w:t>投标人</w:t>
      </w:r>
      <w:r>
        <w:rPr>
          <w:kern w:val="0"/>
          <w:szCs w:val="21"/>
          <w:u w:val="single"/>
        </w:rPr>
        <w:t>名称）</w:t>
      </w:r>
      <w:r>
        <w:rPr>
          <w:kern w:val="0"/>
          <w:szCs w:val="21"/>
        </w:rPr>
        <w:t>达成分包意向协议</w:t>
      </w:r>
      <w:r>
        <w:rPr>
          <w:kern w:val="0"/>
          <w:szCs w:val="21"/>
          <w:lang w:val="zh-CN"/>
        </w:rPr>
        <w:t xml:space="preserve">。 </w:t>
      </w:r>
    </w:p>
    <w:p w14:paraId="5C0B8680">
      <w:pPr>
        <w:snapToGrid w:val="0"/>
        <w:spacing w:line="360" w:lineRule="auto"/>
        <w:ind w:firstLine="576"/>
        <w:rPr>
          <w:kern w:val="0"/>
          <w:szCs w:val="21"/>
          <w:lang w:val="zh-CN"/>
        </w:rPr>
      </w:pPr>
      <w:r>
        <w:rPr>
          <w:kern w:val="0"/>
          <w:szCs w:val="21"/>
          <w:lang w:val="zh-CN"/>
        </w:rPr>
        <w:t>一、分包标的及数量</w:t>
      </w:r>
    </w:p>
    <w:p w14:paraId="04D1550E">
      <w:pPr>
        <w:snapToGrid w:val="0"/>
        <w:spacing w:line="360" w:lineRule="auto"/>
        <w:ind w:firstLine="576"/>
        <w:rPr>
          <w:kern w:val="0"/>
          <w:szCs w:val="21"/>
          <w:lang w:val="zh-CN"/>
        </w:rPr>
      </w:pPr>
      <w:r>
        <w:rPr>
          <w:kern w:val="0"/>
          <w:szCs w:val="21"/>
          <w:u w:val="single"/>
        </w:rPr>
        <w:t>（投标人名称）</w:t>
      </w:r>
      <w:r>
        <w:rPr>
          <w:kern w:val="0"/>
          <w:szCs w:val="21"/>
          <w:lang w:val="zh-CN"/>
        </w:rPr>
        <w:t>将</w:t>
      </w:r>
      <w:r>
        <w:rPr>
          <w:szCs w:val="21"/>
          <w:u w:val="single"/>
        </w:rPr>
        <w:t xml:space="preserve">   XX工作内容   </w:t>
      </w:r>
      <w:r>
        <w:rPr>
          <w:szCs w:val="21"/>
        </w:rPr>
        <w:t>分包给</w:t>
      </w:r>
      <w:r>
        <w:rPr>
          <w:kern w:val="0"/>
          <w:szCs w:val="21"/>
          <w:u w:val="single"/>
        </w:rPr>
        <w:t>（某分包</w:t>
      </w:r>
      <w:r>
        <w:rPr>
          <w:rFonts w:hint="eastAsia"/>
          <w:kern w:val="0"/>
          <w:szCs w:val="21"/>
          <w:u w:val="single"/>
          <w:lang w:eastAsia="zh-CN"/>
        </w:rPr>
        <w:t>投标人</w:t>
      </w:r>
      <w:r>
        <w:rPr>
          <w:kern w:val="0"/>
          <w:szCs w:val="21"/>
          <w:u w:val="single"/>
        </w:rPr>
        <w:t>名称）</w:t>
      </w:r>
      <w:r>
        <w:rPr>
          <w:kern w:val="0"/>
          <w:szCs w:val="21"/>
          <w:lang w:val="zh-CN"/>
        </w:rPr>
        <w:t>，</w:t>
      </w:r>
      <w:r>
        <w:rPr>
          <w:kern w:val="0"/>
          <w:szCs w:val="21"/>
          <w:u w:val="single"/>
        </w:rPr>
        <w:t>（某分包</w:t>
      </w:r>
      <w:r>
        <w:rPr>
          <w:rFonts w:hint="eastAsia"/>
          <w:kern w:val="0"/>
          <w:szCs w:val="21"/>
          <w:u w:val="single"/>
          <w:lang w:eastAsia="zh-CN"/>
        </w:rPr>
        <w:t>投标人</w:t>
      </w:r>
      <w:r>
        <w:rPr>
          <w:kern w:val="0"/>
          <w:szCs w:val="21"/>
          <w:u w:val="single"/>
        </w:rPr>
        <w:t>名称），</w:t>
      </w:r>
      <w:r>
        <w:rPr>
          <w:kern w:val="0"/>
          <w:szCs w:val="21"/>
          <w:lang w:val="zh-CN"/>
        </w:rPr>
        <w:t>具备承</w:t>
      </w:r>
      <w:r>
        <w:rPr>
          <w:kern w:val="0"/>
          <w:szCs w:val="21"/>
        </w:rPr>
        <w:t>担</w:t>
      </w:r>
      <w:r>
        <w:rPr>
          <w:kern w:val="0"/>
          <w:szCs w:val="21"/>
          <w:u w:val="single"/>
          <w:lang w:val="zh-CN"/>
        </w:rPr>
        <w:t>XX工作内容</w:t>
      </w:r>
      <w:r>
        <w:rPr>
          <w:kern w:val="0"/>
          <w:szCs w:val="21"/>
          <w:lang w:val="zh-CN"/>
        </w:rPr>
        <w:t>相应资质条件且不得再次分包；</w:t>
      </w:r>
    </w:p>
    <w:p w14:paraId="49AAA1ED">
      <w:pPr>
        <w:spacing w:line="360" w:lineRule="auto"/>
        <w:rPr>
          <w:b/>
          <w:szCs w:val="21"/>
        </w:rPr>
      </w:pPr>
      <w:r>
        <w:rPr>
          <w:b/>
          <w:kern w:val="0"/>
          <w:szCs w:val="21"/>
        </w:rPr>
        <w:t>……</w:t>
      </w:r>
    </w:p>
    <w:p w14:paraId="6BF664D7">
      <w:pPr>
        <w:snapToGrid w:val="0"/>
        <w:spacing w:line="360" w:lineRule="auto"/>
        <w:ind w:firstLine="576"/>
        <w:rPr>
          <w:kern w:val="0"/>
          <w:szCs w:val="21"/>
          <w:lang w:val="zh-CN"/>
        </w:rPr>
      </w:pPr>
      <w:r>
        <w:rPr>
          <w:kern w:val="0"/>
          <w:szCs w:val="21"/>
          <w:lang w:val="zh-CN"/>
        </w:rPr>
        <w:t>二、其他</w:t>
      </w:r>
    </w:p>
    <w:p w14:paraId="4DDD7A44">
      <w:pPr>
        <w:snapToGrid w:val="0"/>
        <w:spacing w:line="360" w:lineRule="auto"/>
        <w:ind w:firstLine="576"/>
        <w:rPr>
          <w:b/>
          <w:kern w:val="0"/>
          <w:szCs w:val="21"/>
          <w:lang w:val="zh-CN"/>
        </w:rPr>
      </w:pPr>
      <w:r>
        <w:rPr>
          <w:kern w:val="0"/>
          <w:szCs w:val="21"/>
          <w:u w:val="single"/>
        </w:rPr>
        <w:t>（分包</w:t>
      </w:r>
      <w:r>
        <w:rPr>
          <w:rFonts w:hint="eastAsia"/>
          <w:kern w:val="0"/>
          <w:szCs w:val="21"/>
          <w:u w:val="single"/>
          <w:lang w:eastAsia="zh-CN"/>
        </w:rPr>
        <w:t>投标人</w:t>
      </w:r>
      <w:r>
        <w:rPr>
          <w:kern w:val="0"/>
          <w:szCs w:val="21"/>
          <w:u w:val="single"/>
        </w:rPr>
        <w:t>名称）提供的服务全部由小微企业承接，</w:t>
      </w:r>
      <w:r>
        <w:rPr>
          <w:kern w:val="0"/>
          <w:szCs w:val="21"/>
        </w:rPr>
        <w:t>其合同份额占到合同总金额</w:t>
      </w:r>
      <w:r>
        <w:rPr>
          <w:kern w:val="0"/>
          <w:szCs w:val="21"/>
          <w:u w:val="single"/>
        </w:rPr>
        <w:t xml:space="preserve">     </w:t>
      </w:r>
      <w:r>
        <w:rPr>
          <w:kern w:val="0"/>
          <w:szCs w:val="21"/>
        </w:rPr>
        <w:t>%以上</w:t>
      </w:r>
      <w:r>
        <w:rPr>
          <w:szCs w:val="21"/>
        </w:rPr>
        <w:t>。</w:t>
      </w:r>
      <w:r>
        <w:rPr>
          <w:b/>
          <w:kern w:val="0"/>
          <w:szCs w:val="21"/>
          <w:lang w:val="zh-CN"/>
        </w:rPr>
        <w:t>（未预留份额专门面向中小企业采购的的采购项目，以及预留份额中的非预留部分采购包，允许分包的，分包</w:t>
      </w:r>
      <w:r>
        <w:rPr>
          <w:rFonts w:hint="eastAsia"/>
          <w:b/>
          <w:kern w:val="0"/>
          <w:szCs w:val="21"/>
          <w:lang w:val="zh-CN"/>
        </w:rPr>
        <w:t>投标人</w:t>
      </w:r>
      <w:r>
        <w:rPr>
          <w:b/>
          <w:kern w:val="0"/>
          <w:szCs w:val="21"/>
          <w:lang w:val="zh-CN"/>
        </w:rPr>
        <w:t>提供的服务全部由小微企业承接，且其合同份额占到合同总金额 30%以上的，对大中型企业的报价给予4%的扣除）</w:t>
      </w:r>
    </w:p>
    <w:p w14:paraId="11AA86DC">
      <w:pPr>
        <w:snapToGrid w:val="0"/>
        <w:spacing w:line="360" w:lineRule="auto"/>
        <w:rPr>
          <w:kern w:val="0"/>
          <w:szCs w:val="21"/>
          <w:lang w:val="zh-CN"/>
        </w:rPr>
      </w:pPr>
      <w:r>
        <w:rPr>
          <w:kern w:val="0"/>
          <w:szCs w:val="21"/>
          <w:lang w:val="zh-CN"/>
        </w:rPr>
        <w:t xml:space="preserve">                                               </w:t>
      </w:r>
    </w:p>
    <w:p w14:paraId="060F79EC">
      <w:pPr>
        <w:spacing w:line="360" w:lineRule="auto"/>
        <w:ind w:right="480" w:firstLine="420" w:firstLineChars="200"/>
        <w:jc w:val="center"/>
        <w:rPr>
          <w:rFonts w:hint="eastAsia" w:ascii="宋体" w:hAnsi="宋体" w:eastAsia="宋体" w:cs="宋体"/>
          <w:kern w:val="0"/>
          <w:sz w:val="21"/>
          <w:szCs w:val="21"/>
          <w:lang w:val="zh-CN"/>
        </w:rPr>
      </w:pPr>
    </w:p>
    <w:p w14:paraId="4BD540C0">
      <w:pPr>
        <w:spacing w:line="360" w:lineRule="auto"/>
        <w:ind w:right="480" w:firstLine="420" w:firstLineChars="200"/>
        <w:jc w:val="right"/>
        <w:rPr>
          <w:rFonts w:hint="eastAsia" w:ascii="宋体" w:hAnsi="宋体" w:eastAsia="宋体" w:cs="宋体"/>
          <w:kern w:val="0"/>
          <w:sz w:val="21"/>
          <w:szCs w:val="21"/>
          <w:lang w:val="zh-CN"/>
        </w:rPr>
      </w:pP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lang w:val="zh-CN"/>
        </w:rPr>
        <w:t>投标人名称（签章）：</w:t>
      </w:r>
    </w:p>
    <w:p w14:paraId="651CFAB5">
      <w:pPr>
        <w:spacing w:line="360" w:lineRule="auto"/>
        <w:ind w:right="480" w:firstLine="420" w:firstLineChars="200"/>
        <w:jc w:val="right"/>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 xml:space="preserve">                             分包投标人名称（签章）：</w:t>
      </w:r>
    </w:p>
    <w:p w14:paraId="2F218473">
      <w:pPr>
        <w:spacing w:line="360" w:lineRule="auto"/>
        <w:ind w:right="480" w:firstLine="3570" w:firstLineChars="1700"/>
        <w:jc w:val="right"/>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w:t>
      </w:r>
    </w:p>
    <w:p w14:paraId="09214537">
      <w:pPr>
        <w:pStyle w:val="72"/>
        <w:jc w:val="right"/>
        <w:rPr>
          <w:rFonts w:hint="default" w:eastAsia="..ì."/>
          <w:lang w:val="en-US" w:eastAsia="zh-CN"/>
        </w:rPr>
      </w:pPr>
      <w:r>
        <w:rPr>
          <w:rFonts w:hint="eastAsia"/>
          <w:lang w:val="en-US" w:eastAsia="zh-CN"/>
        </w:rPr>
        <w:t>日期：    年   月   日</w:t>
      </w:r>
    </w:p>
    <w:p w14:paraId="5EC8B131">
      <w:pPr>
        <w:pStyle w:val="72"/>
        <w:rPr>
          <w:rFonts w:hint="eastAsia" w:ascii="宋体" w:hAnsi="宋体" w:eastAsia="宋体" w:cs="宋体"/>
          <w:kern w:val="0"/>
          <w:sz w:val="21"/>
          <w:szCs w:val="21"/>
          <w:lang w:val="zh-CN"/>
        </w:rPr>
      </w:pPr>
    </w:p>
    <w:p w14:paraId="7B443196">
      <w:pPr>
        <w:pStyle w:val="73"/>
        <w:rPr>
          <w:rFonts w:hint="eastAsia" w:ascii="宋体" w:hAnsi="宋体" w:eastAsia="宋体" w:cs="宋体"/>
          <w:kern w:val="0"/>
          <w:sz w:val="21"/>
          <w:szCs w:val="21"/>
          <w:lang w:val="zh-CN"/>
        </w:rPr>
      </w:pPr>
    </w:p>
    <w:p w14:paraId="1BA18982">
      <w:pPr>
        <w:rPr>
          <w:rFonts w:hint="eastAsia" w:ascii="宋体" w:hAnsi="宋体" w:eastAsia="宋体" w:cs="宋体"/>
          <w:kern w:val="0"/>
          <w:sz w:val="21"/>
          <w:szCs w:val="21"/>
          <w:lang w:val="zh-CN"/>
        </w:rPr>
      </w:pPr>
    </w:p>
    <w:p w14:paraId="45E2082F">
      <w:pPr>
        <w:pStyle w:val="72"/>
        <w:rPr>
          <w:rFonts w:hint="eastAsia" w:ascii="宋体" w:hAnsi="宋体" w:eastAsia="宋体" w:cs="宋体"/>
          <w:kern w:val="0"/>
          <w:sz w:val="21"/>
          <w:szCs w:val="21"/>
          <w:lang w:val="zh-CN"/>
        </w:rPr>
      </w:pPr>
    </w:p>
    <w:p w14:paraId="43744ECE">
      <w:pPr>
        <w:pStyle w:val="73"/>
        <w:rPr>
          <w:rFonts w:hint="eastAsia" w:ascii="宋体" w:hAnsi="宋体" w:eastAsia="宋体" w:cs="宋体"/>
          <w:kern w:val="0"/>
          <w:sz w:val="21"/>
          <w:szCs w:val="21"/>
          <w:lang w:val="zh-CN"/>
        </w:rPr>
      </w:pPr>
    </w:p>
    <w:p w14:paraId="558E1E0C">
      <w:pPr>
        <w:rPr>
          <w:rFonts w:hint="eastAsia" w:ascii="宋体" w:hAnsi="宋体" w:eastAsia="宋体" w:cs="宋体"/>
          <w:kern w:val="0"/>
          <w:sz w:val="21"/>
          <w:szCs w:val="21"/>
          <w:lang w:val="zh-CN"/>
        </w:rPr>
      </w:pPr>
    </w:p>
    <w:p w14:paraId="317F345A">
      <w:pPr>
        <w:pStyle w:val="72"/>
        <w:rPr>
          <w:rFonts w:hint="eastAsia" w:ascii="宋体" w:hAnsi="宋体" w:eastAsia="宋体" w:cs="宋体"/>
          <w:kern w:val="0"/>
          <w:sz w:val="21"/>
          <w:szCs w:val="21"/>
          <w:lang w:val="zh-CN"/>
        </w:rPr>
      </w:pPr>
    </w:p>
    <w:p w14:paraId="21DDEC3D">
      <w:pPr>
        <w:pStyle w:val="73"/>
        <w:rPr>
          <w:rFonts w:hint="eastAsia" w:ascii="宋体" w:hAnsi="宋体" w:eastAsia="宋体" w:cs="宋体"/>
          <w:kern w:val="0"/>
          <w:sz w:val="21"/>
          <w:szCs w:val="21"/>
          <w:lang w:val="zh-CN"/>
        </w:rPr>
      </w:pPr>
    </w:p>
    <w:p w14:paraId="50EDDA3A">
      <w:pPr>
        <w:rPr>
          <w:rFonts w:hint="eastAsia" w:ascii="宋体" w:hAnsi="宋体" w:eastAsia="宋体" w:cs="宋体"/>
          <w:kern w:val="0"/>
          <w:sz w:val="21"/>
          <w:szCs w:val="21"/>
          <w:lang w:val="zh-CN"/>
        </w:rPr>
      </w:pPr>
    </w:p>
    <w:p w14:paraId="73C8E1D5">
      <w:pPr>
        <w:pStyle w:val="72"/>
        <w:rPr>
          <w:rFonts w:hint="eastAsia" w:ascii="宋体" w:hAnsi="宋体" w:eastAsia="宋体" w:cs="宋体"/>
          <w:kern w:val="0"/>
          <w:sz w:val="21"/>
          <w:szCs w:val="21"/>
          <w:lang w:val="zh-CN"/>
        </w:rPr>
      </w:pPr>
    </w:p>
    <w:p w14:paraId="1B56A654">
      <w:pPr>
        <w:pStyle w:val="73"/>
        <w:rPr>
          <w:rFonts w:hint="eastAsia" w:ascii="宋体" w:hAnsi="宋体" w:eastAsia="宋体" w:cs="宋体"/>
          <w:kern w:val="0"/>
          <w:sz w:val="21"/>
          <w:szCs w:val="21"/>
          <w:lang w:val="zh-CN"/>
        </w:rPr>
      </w:pPr>
    </w:p>
    <w:p w14:paraId="1CAF8CBB">
      <w:pPr>
        <w:rPr>
          <w:rFonts w:hint="eastAsia" w:ascii="宋体" w:hAnsi="宋体" w:eastAsia="宋体" w:cs="宋体"/>
          <w:kern w:val="0"/>
          <w:sz w:val="21"/>
          <w:szCs w:val="21"/>
          <w:lang w:val="zh-CN"/>
        </w:rPr>
      </w:pPr>
    </w:p>
    <w:p w14:paraId="4A946AFF">
      <w:pPr>
        <w:pStyle w:val="72"/>
        <w:rPr>
          <w:rFonts w:hint="eastAsia" w:ascii="宋体" w:hAnsi="宋体" w:eastAsia="宋体" w:cs="宋体"/>
          <w:kern w:val="0"/>
          <w:sz w:val="21"/>
          <w:szCs w:val="21"/>
          <w:lang w:val="zh-CN"/>
        </w:rPr>
      </w:pPr>
    </w:p>
    <w:p w14:paraId="69EDD98F">
      <w:pPr>
        <w:pStyle w:val="73"/>
        <w:rPr>
          <w:rFonts w:hint="eastAsia" w:ascii="宋体" w:hAnsi="宋体" w:eastAsia="宋体" w:cs="宋体"/>
          <w:kern w:val="0"/>
          <w:sz w:val="21"/>
          <w:szCs w:val="21"/>
          <w:lang w:val="zh-CN"/>
        </w:rPr>
      </w:pPr>
    </w:p>
    <w:p w14:paraId="02B862FB">
      <w:pPr>
        <w:rPr>
          <w:rFonts w:hint="eastAsia" w:ascii="宋体" w:hAnsi="宋体" w:eastAsia="宋体" w:cs="宋体"/>
          <w:kern w:val="0"/>
          <w:sz w:val="21"/>
          <w:szCs w:val="21"/>
          <w:lang w:val="zh-CN"/>
        </w:rPr>
      </w:pPr>
    </w:p>
    <w:p w14:paraId="0445E433">
      <w:pPr>
        <w:pStyle w:val="72"/>
        <w:rPr>
          <w:rFonts w:hint="eastAsia" w:ascii="宋体" w:hAnsi="宋体" w:eastAsia="宋体" w:cs="宋体"/>
          <w:kern w:val="0"/>
          <w:sz w:val="21"/>
          <w:szCs w:val="21"/>
          <w:lang w:val="zh-CN"/>
        </w:rPr>
      </w:pPr>
    </w:p>
    <w:p w14:paraId="7DEB6372">
      <w:pPr>
        <w:pStyle w:val="73"/>
        <w:rPr>
          <w:rFonts w:hint="eastAsia" w:ascii="宋体" w:hAnsi="宋体" w:eastAsia="宋体" w:cs="宋体"/>
          <w:kern w:val="0"/>
          <w:sz w:val="21"/>
          <w:szCs w:val="21"/>
          <w:lang w:val="zh-CN"/>
        </w:rPr>
      </w:pPr>
    </w:p>
    <w:p w14:paraId="653CA217">
      <w:pPr>
        <w:rPr>
          <w:rFonts w:hint="eastAsia" w:ascii="宋体" w:hAnsi="宋体" w:eastAsia="宋体" w:cs="宋体"/>
          <w:kern w:val="0"/>
          <w:sz w:val="21"/>
          <w:szCs w:val="21"/>
          <w:lang w:val="zh-CN"/>
        </w:rPr>
      </w:pPr>
    </w:p>
    <w:p w14:paraId="4F135867">
      <w:pPr>
        <w:bidi w:val="0"/>
        <w:outlineLvl w:val="2"/>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附件8</w:t>
      </w:r>
    </w:p>
    <w:p w14:paraId="7C700FFF">
      <w:pPr>
        <w:spacing w:line="360" w:lineRule="auto"/>
        <w:jc w:val="left"/>
        <w:outlineLvl w:val="9"/>
        <w:rPr>
          <w:rFonts w:hint="eastAsia" w:ascii="宋体" w:hAnsi="宋体" w:eastAsia="宋体" w:cs="Times New Roman"/>
          <w:sz w:val="21"/>
          <w:szCs w:val="21"/>
        </w:rPr>
      </w:pPr>
    </w:p>
    <w:p w14:paraId="43995C77">
      <w:pPr>
        <w:spacing w:line="540" w:lineRule="exact"/>
        <w:contextualSpacing/>
        <w:jc w:val="center"/>
        <w:rPr>
          <w:rFonts w:hint="eastAsia" w:ascii="黑体" w:hAnsi="黑体" w:eastAsia="黑体" w:cs="黑体"/>
          <w:b/>
          <w:bCs w:val="0"/>
          <w:sz w:val="28"/>
          <w:szCs w:val="28"/>
          <w:lang w:val="en-US" w:eastAsia="zh-CN"/>
        </w:rPr>
      </w:pPr>
      <w:r>
        <w:rPr>
          <w:rFonts w:hint="eastAsia" w:ascii="黑体" w:hAnsi="黑体" w:eastAsia="黑体" w:cs="黑体"/>
          <w:b/>
          <w:bCs w:val="0"/>
          <w:sz w:val="28"/>
          <w:szCs w:val="28"/>
        </w:rPr>
        <w:t>拟投入的项目班子</w:t>
      </w:r>
      <w:r>
        <w:rPr>
          <w:rFonts w:hint="eastAsia" w:ascii="黑体" w:hAnsi="黑体" w:eastAsia="黑体" w:cs="黑体"/>
          <w:b/>
          <w:bCs w:val="0"/>
          <w:sz w:val="28"/>
          <w:szCs w:val="28"/>
          <w:lang w:val="en-US" w:eastAsia="zh-CN"/>
        </w:rPr>
        <w:t>一览表</w:t>
      </w:r>
    </w:p>
    <w:p w14:paraId="0C6A77E4">
      <w:pPr>
        <w:spacing w:line="540" w:lineRule="exact"/>
        <w:contextualSpacing/>
        <w:rPr>
          <w:rFonts w:hint="eastAsia" w:ascii="宋体" w:hAnsi="宋体" w:eastAsia="宋体" w:cs="宋体"/>
          <w:sz w:val="21"/>
          <w:szCs w:val="21"/>
        </w:rPr>
      </w:pPr>
      <w:r>
        <w:rPr>
          <w:rFonts w:hint="eastAsia" w:ascii="宋体" w:hAnsi="宋体" w:eastAsia="宋体" w:cs="宋体"/>
          <w:sz w:val="21"/>
          <w:szCs w:val="21"/>
        </w:rPr>
        <w:t>（格式仅供参考）</w:t>
      </w:r>
    </w:p>
    <w:p w14:paraId="19883471">
      <w:pPr>
        <w:spacing w:line="540" w:lineRule="exact"/>
        <w:contextualSpacing/>
        <w:rPr>
          <w:rFonts w:hint="eastAsia" w:ascii="宋体" w:hAnsi="宋体" w:eastAsia="宋体" w:cs="宋体"/>
          <w:sz w:val="21"/>
          <w:szCs w:val="21"/>
        </w:rPr>
      </w:pPr>
      <w:r>
        <w:rPr>
          <w:rFonts w:hint="eastAsia" w:ascii="宋体" w:hAnsi="宋体" w:eastAsia="宋体" w:cs="宋体"/>
          <w:sz w:val="21"/>
          <w:szCs w:val="21"/>
        </w:rPr>
        <w:t>项目负责人简历表</w:t>
      </w:r>
    </w:p>
    <w:tbl>
      <w:tblPr>
        <w:tblStyle w:val="61"/>
        <w:tblW w:w="92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709"/>
        <w:gridCol w:w="456"/>
        <w:gridCol w:w="1155"/>
        <w:gridCol w:w="686"/>
        <w:gridCol w:w="469"/>
        <w:gridCol w:w="1232"/>
        <w:gridCol w:w="1513"/>
        <w:gridCol w:w="1800"/>
      </w:tblGrid>
      <w:tr w14:paraId="433E1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4" w:type="dxa"/>
            <w:noWrap w:val="0"/>
            <w:vAlign w:val="center"/>
          </w:tcPr>
          <w:p w14:paraId="77A2AE8D">
            <w:pPr>
              <w:spacing w:line="540" w:lineRule="exact"/>
              <w:contextualSpacing/>
              <w:rPr>
                <w:rFonts w:hint="eastAsia" w:ascii="宋体" w:hAnsi="宋体" w:eastAsia="宋体" w:cs="宋体"/>
                <w:sz w:val="21"/>
                <w:szCs w:val="21"/>
              </w:rPr>
            </w:pPr>
            <w:r>
              <w:rPr>
                <w:rFonts w:hint="eastAsia" w:ascii="宋体" w:hAnsi="宋体" w:eastAsia="宋体" w:cs="宋体"/>
                <w:sz w:val="21"/>
                <w:szCs w:val="21"/>
              </w:rPr>
              <w:t>姓  名</w:t>
            </w:r>
          </w:p>
        </w:tc>
        <w:tc>
          <w:tcPr>
            <w:tcW w:w="1165" w:type="dxa"/>
            <w:gridSpan w:val="2"/>
            <w:noWrap w:val="0"/>
            <w:vAlign w:val="center"/>
          </w:tcPr>
          <w:p w14:paraId="5B22A39F">
            <w:pPr>
              <w:spacing w:line="540" w:lineRule="exact"/>
              <w:contextualSpacing/>
              <w:rPr>
                <w:rFonts w:hint="eastAsia" w:ascii="宋体" w:hAnsi="宋体" w:eastAsia="宋体" w:cs="宋体"/>
                <w:sz w:val="21"/>
                <w:szCs w:val="21"/>
              </w:rPr>
            </w:pPr>
          </w:p>
        </w:tc>
        <w:tc>
          <w:tcPr>
            <w:tcW w:w="1155" w:type="dxa"/>
            <w:noWrap w:val="0"/>
            <w:vAlign w:val="center"/>
          </w:tcPr>
          <w:p w14:paraId="6155F294">
            <w:pPr>
              <w:spacing w:line="540" w:lineRule="exact"/>
              <w:contextualSpacing/>
              <w:rPr>
                <w:rFonts w:hint="eastAsia" w:ascii="宋体" w:hAnsi="宋体" w:eastAsia="宋体" w:cs="宋体"/>
                <w:sz w:val="21"/>
                <w:szCs w:val="21"/>
              </w:rPr>
            </w:pPr>
            <w:r>
              <w:rPr>
                <w:rFonts w:hint="eastAsia" w:ascii="宋体" w:hAnsi="宋体" w:eastAsia="宋体" w:cs="宋体"/>
                <w:sz w:val="21"/>
                <w:szCs w:val="21"/>
              </w:rPr>
              <w:t>年  龄</w:t>
            </w:r>
          </w:p>
        </w:tc>
        <w:tc>
          <w:tcPr>
            <w:tcW w:w="1155" w:type="dxa"/>
            <w:gridSpan w:val="2"/>
            <w:noWrap w:val="0"/>
            <w:vAlign w:val="center"/>
          </w:tcPr>
          <w:p w14:paraId="5CF95558">
            <w:pPr>
              <w:spacing w:line="540" w:lineRule="exact"/>
              <w:contextualSpacing/>
              <w:rPr>
                <w:rFonts w:hint="eastAsia" w:ascii="宋体" w:hAnsi="宋体" w:eastAsia="宋体" w:cs="宋体"/>
                <w:sz w:val="21"/>
                <w:szCs w:val="21"/>
              </w:rPr>
            </w:pPr>
          </w:p>
        </w:tc>
        <w:tc>
          <w:tcPr>
            <w:tcW w:w="2745" w:type="dxa"/>
            <w:gridSpan w:val="2"/>
            <w:noWrap w:val="0"/>
            <w:vAlign w:val="center"/>
          </w:tcPr>
          <w:p w14:paraId="51444556">
            <w:pPr>
              <w:spacing w:line="540" w:lineRule="exact"/>
              <w:contextualSpacing/>
              <w:rPr>
                <w:rFonts w:hint="eastAsia" w:ascii="宋体" w:hAnsi="宋体" w:eastAsia="宋体" w:cs="宋体"/>
                <w:sz w:val="21"/>
                <w:szCs w:val="21"/>
              </w:rPr>
            </w:pPr>
            <w:r>
              <w:rPr>
                <w:rFonts w:hint="eastAsia" w:ascii="宋体" w:hAnsi="宋体" w:eastAsia="宋体" w:cs="宋体"/>
                <w:sz w:val="21"/>
                <w:szCs w:val="21"/>
              </w:rPr>
              <w:t>学历</w:t>
            </w:r>
          </w:p>
        </w:tc>
        <w:tc>
          <w:tcPr>
            <w:tcW w:w="1800" w:type="dxa"/>
            <w:noWrap w:val="0"/>
            <w:vAlign w:val="center"/>
          </w:tcPr>
          <w:p w14:paraId="0E90070C">
            <w:pPr>
              <w:spacing w:line="540" w:lineRule="exact"/>
              <w:contextualSpacing/>
              <w:rPr>
                <w:rFonts w:hint="eastAsia" w:ascii="宋体" w:hAnsi="宋体" w:eastAsia="宋体" w:cs="宋体"/>
                <w:sz w:val="21"/>
                <w:szCs w:val="21"/>
              </w:rPr>
            </w:pPr>
          </w:p>
        </w:tc>
      </w:tr>
      <w:tr w14:paraId="045B6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4" w:type="dxa"/>
            <w:noWrap w:val="0"/>
            <w:vAlign w:val="center"/>
          </w:tcPr>
          <w:p w14:paraId="39A09CEE">
            <w:pPr>
              <w:spacing w:line="540" w:lineRule="exact"/>
              <w:contextualSpacing/>
              <w:rPr>
                <w:rFonts w:hint="eastAsia" w:ascii="宋体" w:hAnsi="宋体" w:eastAsia="宋体" w:cs="宋体"/>
                <w:sz w:val="21"/>
                <w:szCs w:val="21"/>
              </w:rPr>
            </w:pPr>
            <w:r>
              <w:rPr>
                <w:rFonts w:hint="eastAsia" w:ascii="宋体" w:hAnsi="宋体" w:eastAsia="宋体" w:cs="宋体"/>
                <w:sz w:val="21"/>
                <w:szCs w:val="21"/>
              </w:rPr>
              <w:t>职  称</w:t>
            </w:r>
          </w:p>
        </w:tc>
        <w:tc>
          <w:tcPr>
            <w:tcW w:w="1165" w:type="dxa"/>
            <w:gridSpan w:val="2"/>
            <w:noWrap w:val="0"/>
            <w:vAlign w:val="center"/>
          </w:tcPr>
          <w:p w14:paraId="0F7E97B0">
            <w:pPr>
              <w:spacing w:line="540" w:lineRule="exact"/>
              <w:contextualSpacing/>
              <w:rPr>
                <w:rFonts w:hint="eastAsia" w:ascii="宋体" w:hAnsi="宋体" w:eastAsia="宋体" w:cs="宋体"/>
                <w:sz w:val="21"/>
                <w:szCs w:val="21"/>
              </w:rPr>
            </w:pPr>
          </w:p>
        </w:tc>
        <w:tc>
          <w:tcPr>
            <w:tcW w:w="1155" w:type="dxa"/>
            <w:noWrap w:val="0"/>
            <w:vAlign w:val="center"/>
          </w:tcPr>
          <w:p w14:paraId="236AD91A">
            <w:pPr>
              <w:spacing w:line="540" w:lineRule="exact"/>
              <w:contextualSpacing/>
              <w:rPr>
                <w:rFonts w:hint="eastAsia" w:ascii="宋体" w:hAnsi="宋体" w:eastAsia="宋体" w:cs="宋体"/>
                <w:sz w:val="21"/>
                <w:szCs w:val="21"/>
              </w:rPr>
            </w:pPr>
            <w:r>
              <w:rPr>
                <w:rFonts w:hint="eastAsia" w:ascii="宋体" w:hAnsi="宋体" w:eastAsia="宋体" w:cs="宋体"/>
                <w:sz w:val="21"/>
                <w:szCs w:val="21"/>
              </w:rPr>
              <w:t>职  务</w:t>
            </w:r>
          </w:p>
        </w:tc>
        <w:tc>
          <w:tcPr>
            <w:tcW w:w="1155" w:type="dxa"/>
            <w:gridSpan w:val="2"/>
            <w:noWrap w:val="0"/>
            <w:vAlign w:val="center"/>
          </w:tcPr>
          <w:p w14:paraId="4799C865">
            <w:pPr>
              <w:spacing w:line="540" w:lineRule="exact"/>
              <w:contextualSpacing/>
              <w:rPr>
                <w:rFonts w:hint="eastAsia" w:ascii="宋体" w:hAnsi="宋体" w:eastAsia="宋体" w:cs="宋体"/>
                <w:sz w:val="21"/>
                <w:szCs w:val="21"/>
              </w:rPr>
            </w:pPr>
          </w:p>
        </w:tc>
        <w:tc>
          <w:tcPr>
            <w:tcW w:w="2745" w:type="dxa"/>
            <w:gridSpan w:val="2"/>
            <w:noWrap w:val="0"/>
            <w:vAlign w:val="center"/>
          </w:tcPr>
          <w:p w14:paraId="7CB68853">
            <w:pPr>
              <w:spacing w:line="540" w:lineRule="exact"/>
              <w:contextualSpacing/>
              <w:rPr>
                <w:rFonts w:hint="eastAsia" w:ascii="宋体" w:hAnsi="宋体" w:eastAsia="宋体" w:cs="宋体"/>
                <w:sz w:val="21"/>
                <w:szCs w:val="21"/>
              </w:rPr>
            </w:pPr>
            <w:r>
              <w:rPr>
                <w:rFonts w:hint="eastAsia" w:ascii="宋体" w:hAnsi="宋体" w:eastAsia="宋体" w:cs="宋体"/>
                <w:sz w:val="21"/>
                <w:szCs w:val="21"/>
              </w:rPr>
              <w:t>拟在本项目任职</w:t>
            </w:r>
          </w:p>
        </w:tc>
        <w:tc>
          <w:tcPr>
            <w:tcW w:w="1800" w:type="dxa"/>
            <w:noWrap w:val="0"/>
            <w:vAlign w:val="center"/>
          </w:tcPr>
          <w:p w14:paraId="2C9E536F">
            <w:pPr>
              <w:spacing w:line="540" w:lineRule="exact"/>
              <w:contextualSpacing/>
              <w:rPr>
                <w:rFonts w:hint="eastAsia" w:ascii="宋体" w:hAnsi="宋体" w:eastAsia="宋体" w:cs="宋体"/>
                <w:sz w:val="21"/>
                <w:szCs w:val="21"/>
              </w:rPr>
            </w:pPr>
          </w:p>
        </w:tc>
      </w:tr>
      <w:tr w14:paraId="10138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4" w:type="dxa"/>
            <w:noWrap w:val="0"/>
            <w:vAlign w:val="center"/>
          </w:tcPr>
          <w:p w14:paraId="06E8FE4E">
            <w:pPr>
              <w:spacing w:line="540" w:lineRule="exact"/>
              <w:contextualSpacing/>
              <w:rPr>
                <w:rFonts w:hint="eastAsia" w:ascii="宋体" w:hAnsi="宋体" w:eastAsia="宋体" w:cs="宋体"/>
                <w:sz w:val="21"/>
                <w:szCs w:val="21"/>
              </w:rPr>
            </w:pPr>
            <w:r>
              <w:rPr>
                <w:rFonts w:hint="eastAsia" w:ascii="宋体" w:hAnsi="宋体" w:eastAsia="宋体" w:cs="宋体"/>
                <w:sz w:val="21"/>
                <w:szCs w:val="21"/>
              </w:rPr>
              <w:t>毕业院校</w:t>
            </w:r>
          </w:p>
        </w:tc>
        <w:tc>
          <w:tcPr>
            <w:tcW w:w="8020" w:type="dxa"/>
            <w:gridSpan w:val="8"/>
            <w:noWrap w:val="0"/>
            <w:vAlign w:val="center"/>
          </w:tcPr>
          <w:p w14:paraId="35F44EF5">
            <w:pPr>
              <w:spacing w:line="540" w:lineRule="exact"/>
              <w:contextualSpacing/>
              <w:rPr>
                <w:rFonts w:hint="eastAsia" w:ascii="宋体" w:hAnsi="宋体" w:eastAsia="宋体" w:cs="宋体"/>
                <w:sz w:val="21"/>
                <w:szCs w:val="21"/>
              </w:rPr>
            </w:pPr>
            <w:r>
              <w:rPr>
                <w:rFonts w:hint="eastAsia" w:ascii="宋体" w:hAnsi="宋体" w:eastAsia="宋体" w:cs="宋体"/>
                <w:sz w:val="21"/>
                <w:szCs w:val="21"/>
              </w:rPr>
              <w:t>年毕业于      学校    专业</w:t>
            </w:r>
          </w:p>
        </w:tc>
      </w:tr>
      <w:tr w14:paraId="476CC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224" w:type="dxa"/>
            <w:gridSpan w:val="9"/>
            <w:noWrap w:val="0"/>
            <w:vAlign w:val="center"/>
          </w:tcPr>
          <w:p w14:paraId="33F438EE">
            <w:pPr>
              <w:spacing w:line="540" w:lineRule="exact"/>
              <w:contextualSpacing/>
              <w:rPr>
                <w:rFonts w:hint="eastAsia" w:ascii="宋体" w:hAnsi="宋体" w:eastAsia="宋体" w:cs="宋体"/>
                <w:sz w:val="21"/>
                <w:szCs w:val="21"/>
              </w:rPr>
            </w:pPr>
            <w:r>
              <w:rPr>
                <w:rFonts w:hint="eastAsia" w:ascii="宋体" w:hAnsi="宋体" w:eastAsia="宋体" w:cs="宋体"/>
                <w:sz w:val="21"/>
                <w:szCs w:val="21"/>
              </w:rPr>
              <w:t>主要工作履历</w:t>
            </w:r>
          </w:p>
        </w:tc>
      </w:tr>
      <w:tr w14:paraId="22AAA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13" w:type="dxa"/>
            <w:gridSpan w:val="2"/>
            <w:noWrap w:val="0"/>
            <w:vAlign w:val="center"/>
          </w:tcPr>
          <w:p w14:paraId="68B01420">
            <w:pPr>
              <w:spacing w:line="540" w:lineRule="exact"/>
              <w:contextualSpacing/>
              <w:rPr>
                <w:rFonts w:hint="eastAsia" w:ascii="宋体" w:hAnsi="宋体" w:eastAsia="宋体" w:cs="宋体"/>
                <w:sz w:val="21"/>
                <w:szCs w:val="21"/>
              </w:rPr>
            </w:pPr>
            <w:r>
              <w:rPr>
                <w:rFonts w:hint="eastAsia" w:ascii="宋体" w:hAnsi="宋体" w:eastAsia="宋体" w:cs="宋体"/>
                <w:sz w:val="21"/>
                <w:szCs w:val="21"/>
              </w:rPr>
              <w:t>时间</w:t>
            </w:r>
          </w:p>
        </w:tc>
        <w:tc>
          <w:tcPr>
            <w:tcW w:w="2297" w:type="dxa"/>
            <w:gridSpan w:val="3"/>
            <w:noWrap w:val="0"/>
            <w:vAlign w:val="center"/>
          </w:tcPr>
          <w:p w14:paraId="269EEB26">
            <w:pPr>
              <w:spacing w:line="540" w:lineRule="exact"/>
              <w:contextualSpacing/>
              <w:rPr>
                <w:rFonts w:hint="eastAsia" w:ascii="宋体" w:hAnsi="宋体" w:eastAsia="宋体" w:cs="宋体"/>
                <w:sz w:val="21"/>
                <w:szCs w:val="21"/>
              </w:rPr>
            </w:pPr>
            <w:r>
              <w:rPr>
                <w:rFonts w:hint="eastAsia" w:ascii="宋体" w:hAnsi="宋体" w:eastAsia="宋体" w:cs="宋体"/>
                <w:sz w:val="21"/>
                <w:szCs w:val="21"/>
              </w:rPr>
              <w:t>参加过类似项目</w:t>
            </w:r>
          </w:p>
        </w:tc>
        <w:tc>
          <w:tcPr>
            <w:tcW w:w="1701" w:type="dxa"/>
            <w:gridSpan w:val="2"/>
            <w:noWrap w:val="0"/>
            <w:vAlign w:val="center"/>
          </w:tcPr>
          <w:p w14:paraId="13E24F39">
            <w:pPr>
              <w:spacing w:line="540" w:lineRule="exact"/>
              <w:contextualSpacing/>
              <w:rPr>
                <w:rFonts w:hint="eastAsia" w:ascii="宋体" w:hAnsi="宋体" w:eastAsia="宋体" w:cs="宋体"/>
                <w:sz w:val="21"/>
                <w:szCs w:val="21"/>
              </w:rPr>
            </w:pPr>
            <w:r>
              <w:rPr>
                <w:rFonts w:hint="eastAsia" w:ascii="宋体" w:hAnsi="宋体" w:eastAsia="宋体" w:cs="宋体"/>
                <w:sz w:val="21"/>
                <w:szCs w:val="21"/>
              </w:rPr>
              <w:t>担任职务</w:t>
            </w:r>
          </w:p>
        </w:tc>
        <w:tc>
          <w:tcPr>
            <w:tcW w:w="3313" w:type="dxa"/>
            <w:gridSpan w:val="2"/>
            <w:noWrap w:val="0"/>
            <w:vAlign w:val="center"/>
          </w:tcPr>
          <w:p w14:paraId="51F7A10B">
            <w:pPr>
              <w:spacing w:line="540" w:lineRule="exact"/>
              <w:contextualSpacing/>
              <w:rPr>
                <w:rFonts w:hint="eastAsia" w:ascii="宋体" w:hAnsi="宋体" w:eastAsia="宋体" w:cs="宋体"/>
                <w:sz w:val="21"/>
                <w:szCs w:val="21"/>
              </w:rPr>
            </w:pPr>
            <w:r>
              <w:rPr>
                <w:rFonts w:hint="eastAsia" w:ascii="宋体" w:hAnsi="宋体" w:eastAsia="宋体" w:cs="宋体"/>
                <w:sz w:val="21"/>
                <w:szCs w:val="21"/>
              </w:rPr>
              <w:t>业主及联系电话</w:t>
            </w:r>
          </w:p>
        </w:tc>
      </w:tr>
      <w:tr w14:paraId="4210B443">
        <w:tblPrEx>
          <w:tblCellMar>
            <w:top w:w="0" w:type="dxa"/>
            <w:left w:w="108" w:type="dxa"/>
            <w:bottom w:w="0" w:type="dxa"/>
            <w:right w:w="108" w:type="dxa"/>
          </w:tblCellMar>
        </w:tblPrEx>
        <w:trPr>
          <w:trHeight w:val="397" w:hRule="atLeast"/>
          <w:jc w:val="center"/>
        </w:trPr>
        <w:tc>
          <w:tcPr>
            <w:tcW w:w="1913" w:type="dxa"/>
            <w:gridSpan w:val="2"/>
            <w:noWrap w:val="0"/>
            <w:vAlign w:val="center"/>
          </w:tcPr>
          <w:p w14:paraId="7A32D2BD">
            <w:pPr>
              <w:spacing w:line="540" w:lineRule="exact"/>
              <w:contextualSpacing/>
              <w:rPr>
                <w:rFonts w:hint="eastAsia" w:ascii="宋体" w:hAnsi="宋体" w:eastAsia="宋体" w:cs="宋体"/>
                <w:sz w:val="21"/>
                <w:szCs w:val="21"/>
              </w:rPr>
            </w:pPr>
          </w:p>
        </w:tc>
        <w:tc>
          <w:tcPr>
            <w:tcW w:w="2297" w:type="dxa"/>
            <w:gridSpan w:val="3"/>
            <w:noWrap w:val="0"/>
            <w:vAlign w:val="center"/>
          </w:tcPr>
          <w:p w14:paraId="7F51D92A">
            <w:pPr>
              <w:spacing w:line="540" w:lineRule="exact"/>
              <w:contextualSpacing/>
              <w:rPr>
                <w:rFonts w:hint="eastAsia" w:ascii="宋体" w:hAnsi="宋体" w:eastAsia="宋体" w:cs="宋体"/>
                <w:sz w:val="21"/>
                <w:szCs w:val="21"/>
              </w:rPr>
            </w:pPr>
          </w:p>
        </w:tc>
        <w:tc>
          <w:tcPr>
            <w:tcW w:w="1701" w:type="dxa"/>
            <w:gridSpan w:val="2"/>
            <w:noWrap w:val="0"/>
            <w:vAlign w:val="center"/>
          </w:tcPr>
          <w:p w14:paraId="13923267">
            <w:pPr>
              <w:spacing w:line="540" w:lineRule="exact"/>
              <w:contextualSpacing/>
              <w:rPr>
                <w:rFonts w:hint="eastAsia" w:ascii="宋体" w:hAnsi="宋体" w:eastAsia="宋体" w:cs="宋体"/>
                <w:sz w:val="21"/>
                <w:szCs w:val="21"/>
              </w:rPr>
            </w:pPr>
          </w:p>
        </w:tc>
        <w:tc>
          <w:tcPr>
            <w:tcW w:w="3313" w:type="dxa"/>
            <w:gridSpan w:val="2"/>
            <w:noWrap w:val="0"/>
            <w:vAlign w:val="center"/>
          </w:tcPr>
          <w:p w14:paraId="4B43ED29">
            <w:pPr>
              <w:spacing w:line="540" w:lineRule="exact"/>
              <w:contextualSpacing/>
              <w:rPr>
                <w:rFonts w:hint="eastAsia" w:ascii="宋体" w:hAnsi="宋体" w:eastAsia="宋体" w:cs="宋体"/>
                <w:sz w:val="21"/>
                <w:szCs w:val="21"/>
              </w:rPr>
            </w:pPr>
          </w:p>
        </w:tc>
      </w:tr>
      <w:tr w14:paraId="28E0F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13" w:type="dxa"/>
            <w:gridSpan w:val="2"/>
            <w:noWrap w:val="0"/>
            <w:vAlign w:val="center"/>
          </w:tcPr>
          <w:p w14:paraId="57636540">
            <w:pPr>
              <w:spacing w:line="540" w:lineRule="exact"/>
              <w:contextualSpacing/>
              <w:rPr>
                <w:rFonts w:hint="eastAsia" w:ascii="宋体" w:hAnsi="宋体" w:eastAsia="宋体" w:cs="宋体"/>
                <w:sz w:val="21"/>
                <w:szCs w:val="21"/>
              </w:rPr>
            </w:pPr>
            <w:r>
              <w:rPr>
                <w:rFonts w:hint="eastAsia" w:ascii="宋体" w:hAnsi="宋体" w:eastAsia="宋体" w:cs="宋体"/>
                <w:sz w:val="21"/>
                <w:szCs w:val="21"/>
              </w:rPr>
              <w:t>……</w:t>
            </w:r>
          </w:p>
        </w:tc>
        <w:tc>
          <w:tcPr>
            <w:tcW w:w="2297" w:type="dxa"/>
            <w:gridSpan w:val="3"/>
            <w:noWrap w:val="0"/>
            <w:vAlign w:val="center"/>
          </w:tcPr>
          <w:p w14:paraId="3B1BD729">
            <w:pPr>
              <w:spacing w:line="540" w:lineRule="exact"/>
              <w:contextualSpacing/>
              <w:rPr>
                <w:rFonts w:hint="eastAsia" w:ascii="宋体" w:hAnsi="宋体" w:eastAsia="宋体" w:cs="宋体"/>
                <w:sz w:val="21"/>
                <w:szCs w:val="21"/>
              </w:rPr>
            </w:pPr>
          </w:p>
        </w:tc>
        <w:tc>
          <w:tcPr>
            <w:tcW w:w="1701" w:type="dxa"/>
            <w:gridSpan w:val="2"/>
            <w:noWrap w:val="0"/>
            <w:vAlign w:val="center"/>
          </w:tcPr>
          <w:p w14:paraId="0951ED71">
            <w:pPr>
              <w:spacing w:line="540" w:lineRule="exact"/>
              <w:contextualSpacing/>
              <w:rPr>
                <w:rFonts w:hint="eastAsia" w:ascii="宋体" w:hAnsi="宋体" w:eastAsia="宋体" w:cs="宋体"/>
                <w:sz w:val="21"/>
                <w:szCs w:val="21"/>
              </w:rPr>
            </w:pPr>
          </w:p>
        </w:tc>
        <w:tc>
          <w:tcPr>
            <w:tcW w:w="3313" w:type="dxa"/>
            <w:gridSpan w:val="2"/>
            <w:noWrap w:val="0"/>
            <w:vAlign w:val="center"/>
          </w:tcPr>
          <w:p w14:paraId="292C1ACB">
            <w:pPr>
              <w:spacing w:line="540" w:lineRule="exact"/>
              <w:contextualSpacing/>
              <w:rPr>
                <w:rFonts w:hint="eastAsia" w:ascii="宋体" w:hAnsi="宋体" w:eastAsia="宋体" w:cs="宋体"/>
                <w:sz w:val="21"/>
                <w:szCs w:val="21"/>
              </w:rPr>
            </w:pPr>
          </w:p>
        </w:tc>
      </w:tr>
    </w:tbl>
    <w:p w14:paraId="12F74D3B">
      <w:pPr>
        <w:spacing w:line="540" w:lineRule="exact"/>
        <w:contextualSpacing/>
        <w:rPr>
          <w:rFonts w:hint="eastAsia" w:ascii="宋体" w:hAnsi="宋体" w:eastAsia="宋体" w:cs="宋体"/>
          <w:sz w:val="21"/>
          <w:szCs w:val="21"/>
        </w:rPr>
      </w:pPr>
      <w:r>
        <w:rPr>
          <w:rFonts w:hint="eastAsia" w:ascii="宋体" w:hAnsi="宋体" w:eastAsia="宋体" w:cs="宋体"/>
          <w:sz w:val="21"/>
          <w:szCs w:val="21"/>
        </w:rPr>
        <w:t>附：执业资格证书、职称证书、学历证书等复印件证明材料</w:t>
      </w:r>
    </w:p>
    <w:p w14:paraId="0E591A00">
      <w:pPr>
        <w:spacing w:line="540" w:lineRule="exact"/>
        <w:contextualSpacing/>
        <w:rPr>
          <w:rFonts w:hint="eastAsia" w:ascii="宋体" w:hAnsi="宋体" w:eastAsia="宋体" w:cs="宋体"/>
          <w:sz w:val="21"/>
          <w:szCs w:val="21"/>
        </w:rPr>
      </w:pPr>
    </w:p>
    <w:p w14:paraId="450FF6DC">
      <w:pPr>
        <w:spacing w:line="540" w:lineRule="exact"/>
        <w:contextualSpacing/>
        <w:rPr>
          <w:rFonts w:hint="eastAsia" w:ascii="宋体" w:hAnsi="宋体" w:eastAsia="宋体" w:cs="宋体"/>
          <w:sz w:val="21"/>
          <w:szCs w:val="21"/>
        </w:rPr>
      </w:pPr>
      <w:r>
        <w:rPr>
          <w:rFonts w:hint="eastAsia" w:ascii="宋体" w:hAnsi="宋体" w:eastAsia="宋体" w:cs="宋体"/>
          <w:sz w:val="21"/>
          <w:szCs w:val="21"/>
        </w:rPr>
        <w:t>项目班子一览表</w:t>
      </w:r>
    </w:p>
    <w:tbl>
      <w:tblPr>
        <w:tblStyle w:val="61"/>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418"/>
        <w:gridCol w:w="1984"/>
        <w:gridCol w:w="1843"/>
        <w:gridCol w:w="2755"/>
      </w:tblGrid>
      <w:tr w14:paraId="6EC22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242" w:type="dxa"/>
            <w:noWrap w:val="0"/>
            <w:vAlign w:val="center"/>
          </w:tcPr>
          <w:p w14:paraId="7DDA1FEE">
            <w:pPr>
              <w:spacing w:line="540" w:lineRule="exact"/>
              <w:contextualSpacing/>
              <w:rPr>
                <w:rFonts w:hint="eastAsia" w:ascii="宋体" w:hAnsi="宋体" w:eastAsia="宋体" w:cs="宋体"/>
                <w:sz w:val="21"/>
                <w:szCs w:val="21"/>
              </w:rPr>
            </w:pPr>
            <w:r>
              <w:rPr>
                <w:rFonts w:hint="eastAsia" w:ascii="宋体" w:hAnsi="宋体" w:eastAsia="宋体" w:cs="宋体"/>
                <w:sz w:val="21"/>
                <w:szCs w:val="21"/>
              </w:rPr>
              <w:t>姓名</w:t>
            </w:r>
          </w:p>
        </w:tc>
        <w:tc>
          <w:tcPr>
            <w:tcW w:w="1418" w:type="dxa"/>
            <w:noWrap w:val="0"/>
            <w:vAlign w:val="center"/>
          </w:tcPr>
          <w:p w14:paraId="6F0B5A46">
            <w:pPr>
              <w:spacing w:line="540" w:lineRule="exact"/>
              <w:contextualSpacing/>
              <w:rPr>
                <w:rFonts w:hint="eastAsia" w:ascii="宋体" w:hAnsi="宋体" w:eastAsia="宋体" w:cs="宋体"/>
                <w:sz w:val="21"/>
                <w:szCs w:val="21"/>
              </w:rPr>
            </w:pPr>
            <w:r>
              <w:rPr>
                <w:rFonts w:hint="eastAsia" w:ascii="宋体" w:hAnsi="宋体" w:eastAsia="宋体" w:cs="宋体"/>
                <w:sz w:val="21"/>
                <w:szCs w:val="21"/>
              </w:rPr>
              <w:t>职务</w:t>
            </w:r>
          </w:p>
        </w:tc>
        <w:tc>
          <w:tcPr>
            <w:tcW w:w="1984" w:type="dxa"/>
            <w:noWrap w:val="0"/>
            <w:vAlign w:val="center"/>
          </w:tcPr>
          <w:p w14:paraId="47AADCA5">
            <w:pPr>
              <w:spacing w:line="540" w:lineRule="exact"/>
              <w:contextualSpacing/>
              <w:rPr>
                <w:rFonts w:hint="eastAsia" w:ascii="宋体" w:hAnsi="宋体" w:eastAsia="宋体" w:cs="宋体"/>
                <w:sz w:val="21"/>
                <w:szCs w:val="21"/>
              </w:rPr>
            </w:pPr>
            <w:r>
              <w:rPr>
                <w:rFonts w:hint="eastAsia" w:ascii="宋体" w:hAnsi="宋体" w:eastAsia="宋体" w:cs="宋体"/>
                <w:sz w:val="21"/>
                <w:szCs w:val="21"/>
              </w:rPr>
              <w:t>专业技术资格</w:t>
            </w:r>
          </w:p>
        </w:tc>
        <w:tc>
          <w:tcPr>
            <w:tcW w:w="1843" w:type="dxa"/>
            <w:noWrap w:val="0"/>
            <w:vAlign w:val="center"/>
          </w:tcPr>
          <w:p w14:paraId="31014384">
            <w:pPr>
              <w:spacing w:line="540" w:lineRule="exact"/>
              <w:contextualSpacing/>
              <w:rPr>
                <w:rFonts w:hint="eastAsia" w:ascii="宋体" w:hAnsi="宋体" w:eastAsia="宋体" w:cs="宋体"/>
                <w:sz w:val="21"/>
                <w:szCs w:val="21"/>
              </w:rPr>
            </w:pPr>
            <w:r>
              <w:rPr>
                <w:rFonts w:hint="eastAsia" w:ascii="宋体" w:hAnsi="宋体" w:eastAsia="宋体" w:cs="宋体"/>
                <w:sz w:val="21"/>
                <w:szCs w:val="21"/>
              </w:rPr>
              <w:t>证书编号</w:t>
            </w:r>
          </w:p>
        </w:tc>
        <w:tc>
          <w:tcPr>
            <w:tcW w:w="2755" w:type="dxa"/>
            <w:noWrap w:val="0"/>
            <w:vAlign w:val="center"/>
          </w:tcPr>
          <w:p w14:paraId="19AC6F88">
            <w:pPr>
              <w:spacing w:line="540" w:lineRule="exact"/>
              <w:contextualSpacing/>
              <w:rPr>
                <w:rFonts w:hint="eastAsia" w:ascii="宋体" w:hAnsi="宋体" w:eastAsia="宋体" w:cs="宋体"/>
                <w:sz w:val="21"/>
                <w:szCs w:val="21"/>
              </w:rPr>
            </w:pPr>
            <w:r>
              <w:rPr>
                <w:rFonts w:hint="eastAsia" w:ascii="宋体" w:hAnsi="宋体" w:eastAsia="宋体" w:cs="宋体"/>
                <w:sz w:val="21"/>
                <w:szCs w:val="21"/>
              </w:rPr>
              <w:t>实施经验说明</w:t>
            </w:r>
          </w:p>
        </w:tc>
      </w:tr>
      <w:tr w14:paraId="0FEA3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2" w:type="dxa"/>
            <w:noWrap w:val="0"/>
            <w:vAlign w:val="center"/>
          </w:tcPr>
          <w:p w14:paraId="5F80E13D">
            <w:pPr>
              <w:spacing w:line="540" w:lineRule="exact"/>
              <w:contextualSpacing/>
              <w:rPr>
                <w:rFonts w:hint="eastAsia" w:ascii="宋体" w:hAnsi="宋体" w:eastAsia="宋体" w:cs="宋体"/>
                <w:sz w:val="21"/>
                <w:szCs w:val="21"/>
              </w:rPr>
            </w:pPr>
          </w:p>
        </w:tc>
        <w:tc>
          <w:tcPr>
            <w:tcW w:w="1418" w:type="dxa"/>
            <w:noWrap w:val="0"/>
            <w:vAlign w:val="center"/>
          </w:tcPr>
          <w:p w14:paraId="4A68CE26">
            <w:pPr>
              <w:spacing w:line="540" w:lineRule="exact"/>
              <w:contextualSpacing/>
              <w:rPr>
                <w:rFonts w:hint="eastAsia" w:ascii="宋体" w:hAnsi="宋体" w:eastAsia="宋体" w:cs="宋体"/>
                <w:sz w:val="21"/>
                <w:szCs w:val="21"/>
              </w:rPr>
            </w:pPr>
          </w:p>
        </w:tc>
        <w:tc>
          <w:tcPr>
            <w:tcW w:w="1984" w:type="dxa"/>
            <w:noWrap w:val="0"/>
            <w:vAlign w:val="center"/>
          </w:tcPr>
          <w:p w14:paraId="4C8A52AC">
            <w:pPr>
              <w:spacing w:line="540" w:lineRule="exact"/>
              <w:contextualSpacing/>
              <w:rPr>
                <w:rFonts w:hint="eastAsia" w:ascii="宋体" w:hAnsi="宋体" w:eastAsia="宋体" w:cs="宋体"/>
                <w:sz w:val="21"/>
                <w:szCs w:val="21"/>
              </w:rPr>
            </w:pPr>
          </w:p>
        </w:tc>
        <w:tc>
          <w:tcPr>
            <w:tcW w:w="1843" w:type="dxa"/>
            <w:noWrap w:val="0"/>
            <w:vAlign w:val="center"/>
          </w:tcPr>
          <w:p w14:paraId="7B825D87">
            <w:pPr>
              <w:spacing w:line="540" w:lineRule="exact"/>
              <w:contextualSpacing/>
              <w:rPr>
                <w:rFonts w:hint="eastAsia" w:ascii="宋体" w:hAnsi="宋体" w:eastAsia="宋体" w:cs="宋体"/>
                <w:sz w:val="21"/>
                <w:szCs w:val="21"/>
              </w:rPr>
            </w:pPr>
          </w:p>
        </w:tc>
        <w:tc>
          <w:tcPr>
            <w:tcW w:w="2755" w:type="dxa"/>
            <w:noWrap w:val="0"/>
            <w:vAlign w:val="center"/>
          </w:tcPr>
          <w:p w14:paraId="0F105E1A">
            <w:pPr>
              <w:spacing w:line="540" w:lineRule="exact"/>
              <w:contextualSpacing/>
              <w:rPr>
                <w:rFonts w:hint="eastAsia" w:ascii="宋体" w:hAnsi="宋体" w:eastAsia="宋体" w:cs="宋体"/>
                <w:sz w:val="21"/>
                <w:szCs w:val="21"/>
              </w:rPr>
            </w:pPr>
          </w:p>
        </w:tc>
      </w:tr>
      <w:tr w14:paraId="16EDF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2" w:type="dxa"/>
            <w:noWrap w:val="0"/>
            <w:vAlign w:val="center"/>
          </w:tcPr>
          <w:p w14:paraId="41A3AC9F">
            <w:pPr>
              <w:spacing w:line="540" w:lineRule="exact"/>
              <w:contextualSpacing/>
              <w:rPr>
                <w:rFonts w:hint="eastAsia" w:ascii="宋体" w:hAnsi="宋体" w:eastAsia="宋体" w:cs="宋体"/>
                <w:sz w:val="21"/>
                <w:szCs w:val="21"/>
              </w:rPr>
            </w:pPr>
            <w:r>
              <w:rPr>
                <w:rFonts w:hint="eastAsia" w:ascii="宋体" w:hAnsi="宋体" w:eastAsia="宋体" w:cs="宋体"/>
                <w:sz w:val="21"/>
                <w:szCs w:val="21"/>
              </w:rPr>
              <w:t>……</w:t>
            </w:r>
          </w:p>
        </w:tc>
        <w:tc>
          <w:tcPr>
            <w:tcW w:w="1418" w:type="dxa"/>
            <w:noWrap w:val="0"/>
            <w:vAlign w:val="center"/>
          </w:tcPr>
          <w:p w14:paraId="47BF76D9">
            <w:pPr>
              <w:spacing w:line="540" w:lineRule="exact"/>
              <w:contextualSpacing/>
              <w:rPr>
                <w:rFonts w:hint="eastAsia" w:ascii="宋体" w:hAnsi="宋体" w:eastAsia="宋体" w:cs="宋体"/>
                <w:sz w:val="21"/>
                <w:szCs w:val="21"/>
              </w:rPr>
            </w:pPr>
          </w:p>
        </w:tc>
        <w:tc>
          <w:tcPr>
            <w:tcW w:w="1984" w:type="dxa"/>
            <w:noWrap w:val="0"/>
            <w:vAlign w:val="center"/>
          </w:tcPr>
          <w:p w14:paraId="7431CFFE">
            <w:pPr>
              <w:spacing w:line="540" w:lineRule="exact"/>
              <w:contextualSpacing/>
              <w:rPr>
                <w:rFonts w:hint="eastAsia" w:ascii="宋体" w:hAnsi="宋体" w:eastAsia="宋体" w:cs="宋体"/>
                <w:sz w:val="21"/>
                <w:szCs w:val="21"/>
              </w:rPr>
            </w:pPr>
          </w:p>
        </w:tc>
        <w:tc>
          <w:tcPr>
            <w:tcW w:w="1843" w:type="dxa"/>
            <w:noWrap w:val="0"/>
            <w:vAlign w:val="center"/>
          </w:tcPr>
          <w:p w14:paraId="333889AB">
            <w:pPr>
              <w:spacing w:line="540" w:lineRule="exact"/>
              <w:contextualSpacing/>
              <w:rPr>
                <w:rFonts w:hint="eastAsia" w:ascii="宋体" w:hAnsi="宋体" w:eastAsia="宋体" w:cs="宋体"/>
                <w:sz w:val="21"/>
                <w:szCs w:val="21"/>
              </w:rPr>
            </w:pPr>
          </w:p>
        </w:tc>
        <w:tc>
          <w:tcPr>
            <w:tcW w:w="2755" w:type="dxa"/>
            <w:noWrap w:val="0"/>
            <w:vAlign w:val="center"/>
          </w:tcPr>
          <w:p w14:paraId="249870EF">
            <w:pPr>
              <w:spacing w:line="540" w:lineRule="exact"/>
              <w:contextualSpacing/>
              <w:rPr>
                <w:rFonts w:hint="eastAsia" w:ascii="宋体" w:hAnsi="宋体" w:eastAsia="宋体" w:cs="宋体"/>
                <w:sz w:val="21"/>
                <w:szCs w:val="21"/>
              </w:rPr>
            </w:pPr>
          </w:p>
        </w:tc>
      </w:tr>
    </w:tbl>
    <w:p w14:paraId="682D04A4">
      <w:pPr>
        <w:spacing w:line="540" w:lineRule="exact"/>
        <w:contextualSpacing/>
        <w:rPr>
          <w:rFonts w:hint="eastAsia" w:ascii="宋体" w:hAnsi="宋体" w:eastAsia="宋体" w:cs="宋体"/>
          <w:sz w:val="21"/>
          <w:szCs w:val="21"/>
        </w:rPr>
      </w:pPr>
      <w:r>
        <w:rPr>
          <w:rFonts w:hint="eastAsia" w:ascii="宋体" w:hAnsi="宋体" w:eastAsia="宋体" w:cs="宋体"/>
          <w:sz w:val="21"/>
          <w:szCs w:val="21"/>
        </w:rPr>
        <w:t>附：相关人员的专业技术资格证书复印件证明材料</w:t>
      </w:r>
    </w:p>
    <w:p w14:paraId="0C91B695">
      <w:pPr>
        <w:spacing w:line="540" w:lineRule="exact"/>
        <w:contextualSpacing/>
        <w:rPr>
          <w:rFonts w:hint="eastAsia" w:ascii="宋体" w:hAnsi="宋体" w:eastAsia="宋体" w:cs="宋体"/>
          <w:sz w:val="21"/>
          <w:szCs w:val="21"/>
        </w:rPr>
      </w:pPr>
    </w:p>
    <w:p w14:paraId="186E128A">
      <w:pPr>
        <w:spacing w:line="540" w:lineRule="exact"/>
        <w:contextualSpacing/>
        <w:rPr>
          <w:rFonts w:hint="eastAsia" w:ascii="宋体" w:hAnsi="宋体" w:eastAsia="宋体" w:cs="宋体"/>
          <w:sz w:val="21"/>
          <w:szCs w:val="21"/>
        </w:rPr>
      </w:pPr>
    </w:p>
    <w:p w14:paraId="1CACCE2C">
      <w:pPr>
        <w:spacing w:line="540" w:lineRule="exact"/>
        <w:contextualSpacing/>
        <w:rPr>
          <w:rFonts w:hint="eastAsia" w:ascii="宋体" w:hAnsi="宋体" w:eastAsia="宋体" w:cs="宋体"/>
          <w:sz w:val="21"/>
          <w:szCs w:val="21"/>
        </w:rPr>
      </w:pPr>
    </w:p>
    <w:p w14:paraId="57A05186">
      <w:pPr>
        <w:spacing w:line="360" w:lineRule="auto"/>
        <w:ind w:right="480" w:firstLine="420" w:firstLineChars="200"/>
        <w:jc w:val="right"/>
        <w:rPr>
          <w:rFonts w:hint="eastAsia" w:ascii="宋体" w:hAnsi="宋体" w:eastAsia="宋体" w:cs="宋体"/>
          <w:kern w:val="0"/>
          <w:sz w:val="21"/>
          <w:szCs w:val="21"/>
          <w:lang w:val="zh-CN"/>
        </w:rPr>
      </w:pPr>
    </w:p>
    <w:p w14:paraId="4B9BE446">
      <w:pPr>
        <w:spacing w:line="360" w:lineRule="auto"/>
        <w:ind w:right="480" w:firstLine="420" w:firstLineChars="200"/>
        <w:jc w:val="right"/>
        <w:rPr>
          <w:rFonts w:hint="eastAsia" w:ascii="宋体" w:hAnsi="宋体" w:eastAsia="宋体" w:cs="宋体"/>
          <w:kern w:val="0"/>
          <w:sz w:val="21"/>
          <w:szCs w:val="21"/>
          <w:lang w:val="zh-CN"/>
        </w:rPr>
      </w:pPr>
      <w:r>
        <w:rPr>
          <w:rFonts w:hint="eastAsia" w:ascii="宋体" w:hAnsi="宋体" w:eastAsia="宋体" w:cs="宋体"/>
          <w:kern w:val="0"/>
          <w:sz w:val="21"/>
          <w:szCs w:val="21"/>
          <w:lang w:val="en-US" w:eastAsia="zh-CN"/>
        </w:rPr>
        <w:t>投标人</w:t>
      </w:r>
      <w:r>
        <w:rPr>
          <w:rFonts w:hint="eastAsia" w:ascii="宋体" w:hAnsi="宋体" w:eastAsia="宋体" w:cs="宋体"/>
          <w:kern w:val="0"/>
          <w:sz w:val="21"/>
          <w:szCs w:val="21"/>
          <w:lang w:val="zh-CN"/>
        </w:rPr>
        <w:t>名称(</w:t>
      </w:r>
      <w:r>
        <w:rPr>
          <w:rFonts w:hint="eastAsia" w:ascii="宋体" w:hAnsi="宋体" w:eastAsia="宋体" w:cs="宋体"/>
          <w:kern w:val="0"/>
          <w:sz w:val="21"/>
          <w:szCs w:val="21"/>
          <w:lang w:val="zh-CN" w:eastAsia="zh-CN"/>
        </w:rPr>
        <w:t>签章</w:t>
      </w:r>
      <w:r>
        <w:rPr>
          <w:rFonts w:hint="eastAsia" w:ascii="宋体" w:hAnsi="宋体" w:eastAsia="宋体" w:cs="宋体"/>
          <w:kern w:val="0"/>
          <w:sz w:val="21"/>
          <w:szCs w:val="21"/>
          <w:lang w:val="zh-CN"/>
        </w:rPr>
        <w:t xml:space="preserve">)：            </w:t>
      </w:r>
    </w:p>
    <w:p w14:paraId="14573217">
      <w:pPr>
        <w:spacing w:line="360" w:lineRule="auto"/>
        <w:ind w:right="480" w:firstLine="420" w:firstLineChars="200"/>
        <w:jc w:val="right"/>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日期：  年  月   日</w:t>
      </w:r>
    </w:p>
    <w:p w14:paraId="3782D7A0">
      <w:pPr>
        <w:spacing w:line="360" w:lineRule="auto"/>
        <w:ind w:right="480" w:firstLine="420" w:firstLineChars="200"/>
        <w:jc w:val="right"/>
        <w:rPr>
          <w:rFonts w:hint="eastAsia" w:ascii="宋体" w:hAnsi="宋体" w:eastAsia="宋体" w:cs="宋体"/>
          <w:kern w:val="0"/>
          <w:sz w:val="21"/>
          <w:szCs w:val="21"/>
          <w:lang w:val="zh-CN"/>
        </w:rPr>
      </w:pPr>
    </w:p>
    <w:p w14:paraId="0DDFC559">
      <w:pPr>
        <w:spacing w:line="360" w:lineRule="auto"/>
        <w:ind w:right="480" w:firstLine="420" w:firstLineChars="200"/>
        <w:jc w:val="right"/>
        <w:rPr>
          <w:rFonts w:hint="eastAsia" w:ascii="宋体" w:hAnsi="宋体" w:eastAsia="宋体" w:cs="宋体"/>
          <w:kern w:val="0"/>
          <w:sz w:val="21"/>
          <w:szCs w:val="21"/>
          <w:lang w:val="zh-CN"/>
        </w:rPr>
      </w:pPr>
    </w:p>
    <w:p w14:paraId="73FBFCCE">
      <w:pPr>
        <w:spacing w:line="360" w:lineRule="auto"/>
        <w:ind w:right="480" w:firstLine="420" w:firstLineChars="200"/>
        <w:jc w:val="right"/>
        <w:rPr>
          <w:rFonts w:hint="eastAsia" w:ascii="宋体" w:hAnsi="宋体" w:eastAsia="宋体" w:cs="宋体"/>
          <w:kern w:val="0"/>
          <w:sz w:val="21"/>
          <w:szCs w:val="21"/>
          <w:lang w:val="zh-CN"/>
        </w:rPr>
      </w:pPr>
    </w:p>
    <w:p w14:paraId="25E669E7">
      <w:pPr>
        <w:spacing w:line="360" w:lineRule="auto"/>
        <w:ind w:right="480" w:firstLine="420" w:firstLineChars="200"/>
        <w:jc w:val="left"/>
        <w:outlineLvl w:val="2"/>
        <w:rPr>
          <w:rFonts w:hint="eastAsia" w:ascii="黑体" w:hAnsi="黑体" w:eastAsia="黑体" w:cs="黑体"/>
        </w:rPr>
      </w:pPr>
      <w:r>
        <w:rPr>
          <w:rFonts w:hint="eastAsia" w:ascii="黑体" w:hAnsi="黑体" w:eastAsia="黑体" w:cs="黑体"/>
          <w:sz w:val="21"/>
          <w:szCs w:val="21"/>
        </w:rPr>
        <w:t>附件</w:t>
      </w:r>
      <w:r>
        <w:rPr>
          <w:rFonts w:hint="eastAsia" w:ascii="黑体" w:hAnsi="黑体" w:eastAsia="黑体" w:cs="黑体"/>
          <w:sz w:val="21"/>
          <w:szCs w:val="21"/>
          <w:lang w:val="en-US" w:eastAsia="zh-CN"/>
        </w:rPr>
        <w:t>9</w:t>
      </w:r>
    </w:p>
    <w:p w14:paraId="3D39C9F0">
      <w:pPr>
        <w:snapToGrid w:val="0"/>
        <w:spacing w:before="156" w:beforeLines="50" w:after="50" w:line="360" w:lineRule="auto"/>
        <w:jc w:val="center"/>
        <w:rPr>
          <w:rFonts w:hint="eastAsia" w:ascii="黑体" w:hAnsi="黑体" w:eastAsia="黑体" w:cs="黑体"/>
          <w:b/>
          <w:sz w:val="28"/>
          <w:szCs w:val="28"/>
          <w:lang w:val="en-US" w:eastAsia="zh-CN"/>
        </w:rPr>
      </w:pPr>
      <w:r>
        <w:rPr>
          <w:rFonts w:hint="eastAsia" w:ascii="黑体" w:hAnsi="黑体" w:eastAsia="黑体" w:cs="黑体"/>
          <w:b/>
          <w:sz w:val="28"/>
          <w:szCs w:val="28"/>
        </w:rPr>
        <w:t>业绩</w:t>
      </w:r>
      <w:r>
        <w:rPr>
          <w:rFonts w:hint="eastAsia" w:ascii="黑体" w:hAnsi="黑体" w:eastAsia="黑体" w:cs="黑体"/>
          <w:b/>
          <w:sz w:val="28"/>
          <w:szCs w:val="28"/>
          <w:lang w:val="en-US" w:eastAsia="zh-CN"/>
        </w:rPr>
        <w:t>一览表</w:t>
      </w:r>
    </w:p>
    <w:p w14:paraId="3EFE29EE">
      <w:pPr>
        <w:snapToGrid w:val="0"/>
        <w:spacing w:before="156" w:beforeLines="50" w:after="50" w:line="360" w:lineRule="auto"/>
        <w:rPr>
          <w:rFonts w:hint="eastAsia" w:ascii="宋体" w:hAnsi="宋体" w:eastAsia="宋体" w:cs="宋体"/>
          <w:sz w:val="21"/>
          <w:szCs w:val="21"/>
          <w:u w:val="single"/>
        </w:rPr>
      </w:pPr>
      <w:r>
        <w:rPr>
          <w:rFonts w:hint="eastAsia" w:ascii="宋体" w:hAnsi="宋体" w:eastAsia="宋体" w:cs="宋体"/>
          <w:sz w:val="21"/>
          <w:szCs w:val="21"/>
        </w:rPr>
        <w:t>项目编号：</w:t>
      </w:r>
      <w:r>
        <w:rPr>
          <w:rFonts w:hint="eastAsia" w:ascii="宋体" w:hAnsi="宋体" w:eastAsia="宋体" w:cs="宋体"/>
          <w:sz w:val="21"/>
          <w:szCs w:val="21"/>
          <w:u w:val="single"/>
        </w:rPr>
        <w:t xml:space="preserve">              </w:t>
      </w:r>
    </w:p>
    <w:tbl>
      <w:tblPr>
        <w:tblStyle w:val="61"/>
        <w:tblpPr w:leftFromText="180" w:rightFromText="180" w:vertAnchor="text" w:horzAnchor="page" w:tblpX="1727" w:tblpY="211"/>
        <w:tblOverlap w:val="never"/>
        <w:tblW w:w="87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2035"/>
        <w:gridCol w:w="2711"/>
        <w:gridCol w:w="1870"/>
        <w:gridCol w:w="1468"/>
      </w:tblGrid>
      <w:tr w14:paraId="05F48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97" w:type="dxa"/>
            <w:tcBorders>
              <w:top w:val="single" w:color="auto" w:sz="4" w:space="0"/>
              <w:left w:val="single" w:color="auto" w:sz="4" w:space="0"/>
              <w:bottom w:val="single" w:color="auto" w:sz="4" w:space="0"/>
              <w:right w:val="single" w:color="auto" w:sz="4" w:space="0"/>
            </w:tcBorders>
            <w:noWrap w:val="0"/>
            <w:tcMar>
              <w:top w:w="100" w:type="dxa"/>
              <w:left w:w="108" w:type="dxa"/>
              <w:bottom w:w="0" w:type="dxa"/>
              <w:right w:w="100" w:type="dxa"/>
            </w:tcMar>
            <w:vAlign w:val="center"/>
          </w:tcPr>
          <w:p w14:paraId="3751216F">
            <w:pPr>
              <w:widowControl/>
              <w:autoSpaceDE w:val="0"/>
              <w:autoSpaceDN w:val="0"/>
              <w:adjustRightInd w:val="0"/>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序号</w:t>
            </w:r>
          </w:p>
        </w:tc>
        <w:tc>
          <w:tcPr>
            <w:tcW w:w="2035" w:type="dxa"/>
            <w:tcBorders>
              <w:top w:val="single" w:color="auto" w:sz="4" w:space="0"/>
              <w:left w:val="single" w:color="auto" w:sz="4" w:space="0"/>
              <w:bottom w:val="single" w:color="auto" w:sz="4" w:space="0"/>
              <w:right w:val="single" w:color="auto" w:sz="4" w:space="0"/>
            </w:tcBorders>
            <w:noWrap w:val="0"/>
            <w:tcMar>
              <w:top w:w="100" w:type="dxa"/>
              <w:left w:w="108" w:type="dxa"/>
              <w:bottom w:w="0" w:type="dxa"/>
              <w:right w:w="100" w:type="dxa"/>
            </w:tcMar>
            <w:vAlign w:val="center"/>
          </w:tcPr>
          <w:p w14:paraId="0BFE239E">
            <w:pPr>
              <w:widowControl/>
              <w:autoSpaceDE w:val="0"/>
              <w:autoSpaceDN w:val="0"/>
              <w:adjustRightIn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采购单位名称</w:t>
            </w:r>
          </w:p>
        </w:tc>
        <w:tc>
          <w:tcPr>
            <w:tcW w:w="2711" w:type="dxa"/>
            <w:tcBorders>
              <w:top w:val="single" w:color="auto" w:sz="4" w:space="0"/>
              <w:left w:val="single" w:color="auto" w:sz="4" w:space="0"/>
              <w:bottom w:val="single" w:color="auto" w:sz="4" w:space="0"/>
              <w:right w:val="single" w:color="auto" w:sz="4" w:space="0"/>
            </w:tcBorders>
            <w:noWrap w:val="0"/>
            <w:tcMar>
              <w:top w:w="100" w:type="dxa"/>
              <w:left w:w="108" w:type="dxa"/>
              <w:bottom w:w="0" w:type="dxa"/>
              <w:right w:w="100" w:type="dxa"/>
            </w:tcMar>
            <w:vAlign w:val="center"/>
          </w:tcPr>
          <w:p w14:paraId="63E31D22">
            <w:pPr>
              <w:widowControl/>
              <w:autoSpaceDE w:val="0"/>
              <w:autoSpaceDN w:val="0"/>
              <w:adjustRightIn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项目名称</w:t>
            </w:r>
          </w:p>
        </w:tc>
        <w:tc>
          <w:tcPr>
            <w:tcW w:w="1870" w:type="dxa"/>
            <w:tcBorders>
              <w:top w:val="single" w:color="auto" w:sz="4" w:space="0"/>
              <w:left w:val="single" w:color="auto" w:sz="4" w:space="0"/>
              <w:bottom w:val="single" w:color="auto" w:sz="4" w:space="0"/>
              <w:right w:val="single" w:color="auto" w:sz="4" w:space="0"/>
            </w:tcBorders>
            <w:noWrap w:val="0"/>
            <w:tcMar>
              <w:top w:w="100" w:type="dxa"/>
              <w:left w:w="108" w:type="dxa"/>
              <w:bottom w:w="0" w:type="dxa"/>
              <w:right w:w="100" w:type="dxa"/>
            </w:tcMar>
            <w:vAlign w:val="center"/>
          </w:tcPr>
          <w:p w14:paraId="46361573">
            <w:pPr>
              <w:widowControl/>
              <w:autoSpaceDE w:val="0"/>
              <w:autoSpaceDN w:val="0"/>
              <w:adjustRightIn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合同签订时间</w:t>
            </w:r>
          </w:p>
        </w:tc>
        <w:tc>
          <w:tcPr>
            <w:tcW w:w="1468" w:type="dxa"/>
            <w:tcBorders>
              <w:top w:val="single" w:color="auto" w:sz="4" w:space="0"/>
              <w:left w:val="single" w:color="auto" w:sz="4" w:space="0"/>
              <w:bottom w:val="single" w:color="auto" w:sz="4" w:space="0"/>
              <w:right w:val="single" w:color="auto" w:sz="4" w:space="0"/>
            </w:tcBorders>
            <w:noWrap w:val="0"/>
            <w:vAlign w:val="center"/>
          </w:tcPr>
          <w:p w14:paraId="54033231">
            <w:pPr>
              <w:autoSpaceDE w:val="0"/>
              <w:autoSpaceDN w:val="0"/>
              <w:adjustRightIn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备注</w:t>
            </w:r>
          </w:p>
        </w:tc>
      </w:tr>
      <w:tr w14:paraId="18173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697" w:type="dxa"/>
            <w:tcBorders>
              <w:top w:val="single" w:color="auto" w:sz="4" w:space="0"/>
              <w:left w:val="single" w:color="auto" w:sz="4" w:space="0"/>
              <w:bottom w:val="single" w:color="auto" w:sz="4" w:space="0"/>
              <w:right w:val="single" w:color="auto" w:sz="4" w:space="0"/>
            </w:tcBorders>
            <w:noWrap w:val="0"/>
            <w:tcMar>
              <w:top w:w="100" w:type="dxa"/>
              <w:left w:w="108" w:type="dxa"/>
              <w:bottom w:w="0" w:type="dxa"/>
              <w:right w:w="100" w:type="dxa"/>
            </w:tcMar>
            <w:vAlign w:val="center"/>
          </w:tcPr>
          <w:p w14:paraId="32315EF5">
            <w:pPr>
              <w:widowControl/>
              <w:autoSpaceDE w:val="0"/>
              <w:autoSpaceDN w:val="0"/>
              <w:adjustRightInd w:val="0"/>
              <w:spacing w:line="360" w:lineRule="auto"/>
              <w:jc w:val="center"/>
              <w:rPr>
                <w:rFonts w:hint="eastAsia" w:ascii="宋体" w:hAnsi="宋体" w:eastAsia="宋体" w:cs="宋体"/>
                <w:sz w:val="21"/>
                <w:szCs w:val="21"/>
              </w:rPr>
            </w:pPr>
          </w:p>
        </w:tc>
        <w:tc>
          <w:tcPr>
            <w:tcW w:w="2035" w:type="dxa"/>
            <w:tcBorders>
              <w:top w:val="single" w:color="auto" w:sz="4" w:space="0"/>
              <w:left w:val="single" w:color="auto" w:sz="4" w:space="0"/>
              <w:bottom w:val="single" w:color="auto" w:sz="4" w:space="0"/>
              <w:right w:val="single" w:color="auto" w:sz="4" w:space="0"/>
            </w:tcBorders>
            <w:noWrap w:val="0"/>
            <w:tcMar>
              <w:top w:w="100" w:type="dxa"/>
              <w:left w:w="108" w:type="dxa"/>
              <w:bottom w:w="0" w:type="dxa"/>
              <w:right w:w="100" w:type="dxa"/>
            </w:tcMar>
            <w:vAlign w:val="center"/>
          </w:tcPr>
          <w:p w14:paraId="06BC4E6C">
            <w:pPr>
              <w:widowControl/>
              <w:autoSpaceDE w:val="0"/>
              <w:autoSpaceDN w:val="0"/>
              <w:adjustRightInd w:val="0"/>
              <w:spacing w:line="360" w:lineRule="auto"/>
              <w:jc w:val="center"/>
              <w:rPr>
                <w:rFonts w:hint="eastAsia" w:ascii="宋体" w:hAnsi="宋体" w:eastAsia="宋体" w:cs="宋体"/>
                <w:sz w:val="21"/>
                <w:szCs w:val="21"/>
              </w:rPr>
            </w:pPr>
          </w:p>
        </w:tc>
        <w:tc>
          <w:tcPr>
            <w:tcW w:w="2711" w:type="dxa"/>
            <w:tcBorders>
              <w:top w:val="single" w:color="auto" w:sz="4" w:space="0"/>
              <w:left w:val="single" w:color="auto" w:sz="4" w:space="0"/>
              <w:bottom w:val="single" w:color="auto" w:sz="4" w:space="0"/>
              <w:right w:val="single" w:color="auto" w:sz="4" w:space="0"/>
            </w:tcBorders>
            <w:noWrap w:val="0"/>
            <w:tcMar>
              <w:top w:w="100" w:type="dxa"/>
              <w:left w:w="108" w:type="dxa"/>
              <w:bottom w:w="0" w:type="dxa"/>
              <w:right w:w="100" w:type="dxa"/>
            </w:tcMar>
            <w:vAlign w:val="center"/>
          </w:tcPr>
          <w:p w14:paraId="5C64DD06">
            <w:pPr>
              <w:widowControl/>
              <w:autoSpaceDE w:val="0"/>
              <w:autoSpaceDN w:val="0"/>
              <w:adjustRightInd w:val="0"/>
              <w:spacing w:line="360" w:lineRule="auto"/>
              <w:jc w:val="center"/>
              <w:rPr>
                <w:rFonts w:hint="eastAsia" w:ascii="宋体" w:hAnsi="宋体" w:eastAsia="宋体" w:cs="宋体"/>
                <w:sz w:val="21"/>
                <w:szCs w:val="21"/>
              </w:rPr>
            </w:pPr>
          </w:p>
        </w:tc>
        <w:tc>
          <w:tcPr>
            <w:tcW w:w="1870" w:type="dxa"/>
            <w:tcBorders>
              <w:top w:val="single" w:color="auto" w:sz="4" w:space="0"/>
              <w:left w:val="single" w:color="auto" w:sz="4" w:space="0"/>
              <w:bottom w:val="single" w:color="auto" w:sz="4" w:space="0"/>
              <w:right w:val="single" w:color="auto" w:sz="4" w:space="0"/>
            </w:tcBorders>
            <w:noWrap w:val="0"/>
            <w:tcMar>
              <w:top w:w="100" w:type="dxa"/>
              <w:left w:w="108" w:type="dxa"/>
              <w:bottom w:w="0" w:type="dxa"/>
              <w:right w:w="100" w:type="dxa"/>
            </w:tcMar>
            <w:vAlign w:val="center"/>
          </w:tcPr>
          <w:p w14:paraId="783988A5">
            <w:pPr>
              <w:widowControl/>
              <w:autoSpaceDE w:val="0"/>
              <w:autoSpaceDN w:val="0"/>
              <w:adjustRightInd w:val="0"/>
              <w:spacing w:line="360" w:lineRule="auto"/>
              <w:jc w:val="center"/>
              <w:rPr>
                <w:rFonts w:hint="eastAsia" w:ascii="宋体" w:hAnsi="宋体" w:eastAsia="宋体" w:cs="宋体"/>
                <w:sz w:val="21"/>
                <w:szCs w:val="21"/>
              </w:rPr>
            </w:pPr>
          </w:p>
        </w:tc>
        <w:tc>
          <w:tcPr>
            <w:tcW w:w="1468" w:type="dxa"/>
            <w:tcBorders>
              <w:top w:val="single" w:color="auto" w:sz="4" w:space="0"/>
              <w:left w:val="single" w:color="auto" w:sz="4" w:space="0"/>
              <w:bottom w:val="single" w:color="auto" w:sz="4" w:space="0"/>
              <w:right w:val="single" w:color="auto" w:sz="4" w:space="0"/>
            </w:tcBorders>
            <w:noWrap w:val="0"/>
            <w:tcMar>
              <w:top w:w="100" w:type="dxa"/>
              <w:left w:w="108" w:type="dxa"/>
              <w:bottom w:w="0" w:type="dxa"/>
              <w:right w:w="100" w:type="dxa"/>
            </w:tcMar>
            <w:vAlign w:val="center"/>
          </w:tcPr>
          <w:p w14:paraId="160E3839">
            <w:pPr>
              <w:widowControl/>
              <w:autoSpaceDE w:val="0"/>
              <w:autoSpaceDN w:val="0"/>
              <w:adjustRightInd w:val="0"/>
              <w:spacing w:line="360" w:lineRule="auto"/>
              <w:jc w:val="center"/>
              <w:rPr>
                <w:rFonts w:hint="eastAsia" w:ascii="宋体" w:hAnsi="宋体" w:eastAsia="宋体" w:cs="宋体"/>
                <w:sz w:val="21"/>
                <w:szCs w:val="21"/>
              </w:rPr>
            </w:pPr>
          </w:p>
        </w:tc>
      </w:tr>
      <w:tr w14:paraId="20A1E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697" w:type="dxa"/>
            <w:tcBorders>
              <w:top w:val="single" w:color="auto" w:sz="4" w:space="0"/>
              <w:left w:val="single" w:color="auto" w:sz="4" w:space="0"/>
              <w:bottom w:val="single" w:color="auto" w:sz="4" w:space="0"/>
              <w:right w:val="single" w:color="auto" w:sz="4" w:space="0"/>
            </w:tcBorders>
            <w:noWrap w:val="0"/>
            <w:tcMar>
              <w:top w:w="100" w:type="dxa"/>
              <w:left w:w="108" w:type="dxa"/>
              <w:bottom w:w="0" w:type="dxa"/>
              <w:right w:w="100" w:type="dxa"/>
            </w:tcMar>
            <w:vAlign w:val="center"/>
          </w:tcPr>
          <w:p w14:paraId="3EA4C61E">
            <w:pPr>
              <w:widowControl/>
              <w:autoSpaceDE w:val="0"/>
              <w:autoSpaceDN w:val="0"/>
              <w:adjustRightInd w:val="0"/>
              <w:spacing w:line="360" w:lineRule="auto"/>
              <w:jc w:val="center"/>
              <w:rPr>
                <w:rFonts w:hint="eastAsia" w:ascii="宋体" w:hAnsi="宋体" w:eastAsia="宋体" w:cs="宋体"/>
                <w:sz w:val="21"/>
                <w:szCs w:val="21"/>
              </w:rPr>
            </w:pPr>
          </w:p>
        </w:tc>
        <w:tc>
          <w:tcPr>
            <w:tcW w:w="2035" w:type="dxa"/>
            <w:tcBorders>
              <w:top w:val="single" w:color="auto" w:sz="4" w:space="0"/>
              <w:left w:val="single" w:color="auto" w:sz="4" w:space="0"/>
              <w:bottom w:val="single" w:color="auto" w:sz="4" w:space="0"/>
              <w:right w:val="single" w:color="auto" w:sz="4" w:space="0"/>
            </w:tcBorders>
            <w:noWrap w:val="0"/>
            <w:tcMar>
              <w:top w:w="100" w:type="dxa"/>
              <w:left w:w="108" w:type="dxa"/>
              <w:bottom w:w="0" w:type="dxa"/>
              <w:right w:w="100" w:type="dxa"/>
            </w:tcMar>
            <w:vAlign w:val="center"/>
          </w:tcPr>
          <w:p w14:paraId="053FD556">
            <w:pPr>
              <w:widowControl/>
              <w:autoSpaceDE w:val="0"/>
              <w:autoSpaceDN w:val="0"/>
              <w:adjustRightInd w:val="0"/>
              <w:spacing w:line="360" w:lineRule="auto"/>
              <w:jc w:val="center"/>
              <w:rPr>
                <w:rFonts w:hint="eastAsia" w:ascii="宋体" w:hAnsi="宋体" w:eastAsia="宋体" w:cs="宋体"/>
                <w:sz w:val="21"/>
                <w:szCs w:val="21"/>
              </w:rPr>
            </w:pPr>
          </w:p>
        </w:tc>
        <w:tc>
          <w:tcPr>
            <w:tcW w:w="2711" w:type="dxa"/>
            <w:tcBorders>
              <w:top w:val="single" w:color="auto" w:sz="4" w:space="0"/>
              <w:left w:val="single" w:color="auto" w:sz="4" w:space="0"/>
              <w:bottom w:val="single" w:color="auto" w:sz="4" w:space="0"/>
              <w:right w:val="single" w:color="auto" w:sz="4" w:space="0"/>
            </w:tcBorders>
            <w:noWrap w:val="0"/>
            <w:tcMar>
              <w:top w:w="100" w:type="dxa"/>
              <w:left w:w="108" w:type="dxa"/>
              <w:bottom w:w="0" w:type="dxa"/>
              <w:right w:w="100" w:type="dxa"/>
            </w:tcMar>
            <w:vAlign w:val="center"/>
          </w:tcPr>
          <w:p w14:paraId="1368EA17">
            <w:pPr>
              <w:widowControl/>
              <w:autoSpaceDE w:val="0"/>
              <w:autoSpaceDN w:val="0"/>
              <w:adjustRightInd w:val="0"/>
              <w:spacing w:line="360" w:lineRule="auto"/>
              <w:jc w:val="center"/>
              <w:rPr>
                <w:rFonts w:hint="eastAsia" w:ascii="宋体" w:hAnsi="宋体" w:eastAsia="宋体" w:cs="宋体"/>
                <w:sz w:val="21"/>
                <w:szCs w:val="21"/>
              </w:rPr>
            </w:pPr>
          </w:p>
        </w:tc>
        <w:tc>
          <w:tcPr>
            <w:tcW w:w="1870" w:type="dxa"/>
            <w:tcBorders>
              <w:top w:val="single" w:color="auto" w:sz="4" w:space="0"/>
              <w:left w:val="single" w:color="auto" w:sz="4" w:space="0"/>
              <w:bottom w:val="single" w:color="auto" w:sz="4" w:space="0"/>
              <w:right w:val="single" w:color="auto" w:sz="4" w:space="0"/>
            </w:tcBorders>
            <w:noWrap w:val="0"/>
            <w:tcMar>
              <w:top w:w="100" w:type="dxa"/>
              <w:left w:w="108" w:type="dxa"/>
              <w:bottom w:w="0" w:type="dxa"/>
              <w:right w:w="100" w:type="dxa"/>
            </w:tcMar>
            <w:vAlign w:val="center"/>
          </w:tcPr>
          <w:p w14:paraId="0FA1938B">
            <w:pPr>
              <w:widowControl/>
              <w:autoSpaceDE w:val="0"/>
              <w:autoSpaceDN w:val="0"/>
              <w:adjustRightInd w:val="0"/>
              <w:spacing w:line="360" w:lineRule="auto"/>
              <w:jc w:val="center"/>
              <w:rPr>
                <w:rFonts w:hint="eastAsia" w:ascii="宋体" w:hAnsi="宋体" w:eastAsia="宋体" w:cs="宋体"/>
                <w:sz w:val="21"/>
                <w:szCs w:val="21"/>
              </w:rPr>
            </w:pPr>
          </w:p>
        </w:tc>
        <w:tc>
          <w:tcPr>
            <w:tcW w:w="1468" w:type="dxa"/>
            <w:tcBorders>
              <w:top w:val="single" w:color="auto" w:sz="4" w:space="0"/>
              <w:left w:val="single" w:color="auto" w:sz="4" w:space="0"/>
              <w:bottom w:val="single" w:color="auto" w:sz="4" w:space="0"/>
              <w:right w:val="single" w:color="auto" w:sz="4" w:space="0"/>
            </w:tcBorders>
            <w:noWrap w:val="0"/>
            <w:tcMar>
              <w:top w:w="100" w:type="dxa"/>
              <w:left w:w="108" w:type="dxa"/>
              <w:bottom w:w="0" w:type="dxa"/>
              <w:right w:w="100" w:type="dxa"/>
            </w:tcMar>
            <w:vAlign w:val="center"/>
          </w:tcPr>
          <w:p w14:paraId="2D7A02EC">
            <w:pPr>
              <w:widowControl/>
              <w:autoSpaceDE w:val="0"/>
              <w:autoSpaceDN w:val="0"/>
              <w:adjustRightInd w:val="0"/>
              <w:spacing w:line="360" w:lineRule="auto"/>
              <w:jc w:val="center"/>
              <w:rPr>
                <w:rFonts w:hint="eastAsia" w:ascii="宋体" w:hAnsi="宋体" w:eastAsia="宋体" w:cs="宋体"/>
                <w:sz w:val="21"/>
                <w:szCs w:val="21"/>
              </w:rPr>
            </w:pPr>
          </w:p>
        </w:tc>
      </w:tr>
      <w:tr w14:paraId="6B99E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697" w:type="dxa"/>
            <w:tcBorders>
              <w:top w:val="single" w:color="auto" w:sz="4" w:space="0"/>
              <w:left w:val="single" w:color="auto" w:sz="4" w:space="0"/>
              <w:bottom w:val="single" w:color="auto" w:sz="4" w:space="0"/>
              <w:right w:val="single" w:color="auto" w:sz="4" w:space="0"/>
            </w:tcBorders>
            <w:noWrap w:val="0"/>
            <w:tcMar>
              <w:top w:w="100" w:type="dxa"/>
              <w:left w:w="108" w:type="dxa"/>
              <w:bottom w:w="0" w:type="dxa"/>
              <w:right w:w="100" w:type="dxa"/>
            </w:tcMar>
            <w:vAlign w:val="center"/>
          </w:tcPr>
          <w:p w14:paraId="334887D4">
            <w:pPr>
              <w:widowControl/>
              <w:autoSpaceDE w:val="0"/>
              <w:autoSpaceDN w:val="0"/>
              <w:adjustRightInd w:val="0"/>
              <w:spacing w:line="360" w:lineRule="auto"/>
              <w:jc w:val="center"/>
              <w:rPr>
                <w:rFonts w:hint="eastAsia" w:ascii="宋体" w:hAnsi="宋体" w:eastAsia="宋体" w:cs="宋体"/>
                <w:sz w:val="21"/>
                <w:szCs w:val="21"/>
              </w:rPr>
            </w:pPr>
          </w:p>
        </w:tc>
        <w:tc>
          <w:tcPr>
            <w:tcW w:w="2035" w:type="dxa"/>
            <w:tcBorders>
              <w:top w:val="single" w:color="auto" w:sz="4" w:space="0"/>
              <w:left w:val="single" w:color="auto" w:sz="4" w:space="0"/>
              <w:bottom w:val="single" w:color="auto" w:sz="4" w:space="0"/>
              <w:right w:val="single" w:color="auto" w:sz="4" w:space="0"/>
            </w:tcBorders>
            <w:noWrap w:val="0"/>
            <w:tcMar>
              <w:top w:w="100" w:type="dxa"/>
              <w:left w:w="108" w:type="dxa"/>
              <w:bottom w:w="0" w:type="dxa"/>
              <w:right w:w="100" w:type="dxa"/>
            </w:tcMar>
            <w:vAlign w:val="center"/>
          </w:tcPr>
          <w:p w14:paraId="42D3E24C">
            <w:pPr>
              <w:widowControl/>
              <w:autoSpaceDE w:val="0"/>
              <w:autoSpaceDN w:val="0"/>
              <w:adjustRightInd w:val="0"/>
              <w:spacing w:line="360" w:lineRule="auto"/>
              <w:jc w:val="center"/>
              <w:rPr>
                <w:rFonts w:hint="eastAsia" w:ascii="宋体" w:hAnsi="宋体" w:eastAsia="宋体" w:cs="宋体"/>
                <w:sz w:val="21"/>
                <w:szCs w:val="21"/>
              </w:rPr>
            </w:pPr>
          </w:p>
        </w:tc>
        <w:tc>
          <w:tcPr>
            <w:tcW w:w="2711" w:type="dxa"/>
            <w:tcBorders>
              <w:top w:val="single" w:color="auto" w:sz="4" w:space="0"/>
              <w:left w:val="single" w:color="auto" w:sz="4" w:space="0"/>
              <w:bottom w:val="single" w:color="auto" w:sz="4" w:space="0"/>
              <w:right w:val="single" w:color="auto" w:sz="4" w:space="0"/>
            </w:tcBorders>
            <w:noWrap w:val="0"/>
            <w:tcMar>
              <w:top w:w="100" w:type="dxa"/>
              <w:left w:w="108" w:type="dxa"/>
              <w:bottom w:w="0" w:type="dxa"/>
              <w:right w:w="100" w:type="dxa"/>
            </w:tcMar>
            <w:vAlign w:val="center"/>
          </w:tcPr>
          <w:p w14:paraId="04308C9E">
            <w:pPr>
              <w:widowControl/>
              <w:autoSpaceDE w:val="0"/>
              <w:autoSpaceDN w:val="0"/>
              <w:adjustRightInd w:val="0"/>
              <w:spacing w:line="360" w:lineRule="auto"/>
              <w:jc w:val="center"/>
              <w:rPr>
                <w:rFonts w:hint="eastAsia" w:ascii="宋体" w:hAnsi="宋体" w:eastAsia="宋体" w:cs="宋体"/>
                <w:sz w:val="21"/>
                <w:szCs w:val="21"/>
              </w:rPr>
            </w:pPr>
          </w:p>
        </w:tc>
        <w:tc>
          <w:tcPr>
            <w:tcW w:w="1870" w:type="dxa"/>
            <w:tcBorders>
              <w:top w:val="single" w:color="auto" w:sz="4" w:space="0"/>
              <w:left w:val="single" w:color="auto" w:sz="4" w:space="0"/>
              <w:bottom w:val="single" w:color="auto" w:sz="4" w:space="0"/>
              <w:right w:val="single" w:color="auto" w:sz="4" w:space="0"/>
            </w:tcBorders>
            <w:noWrap w:val="0"/>
            <w:tcMar>
              <w:top w:w="100" w:type="dxa"/>
              <w:left w:w="108" w:type="dxa"/>
              <w:bottom w:w="0" w:type="dxa"/>
              <w:right w:w="100" w:type="dxa"/>
            </w:tcMar>
            <w:vAlign w:val="center"/>
          </w:tcPr>
          <w:p w14:paraId="371DE523">
            <w:pPr>
              <w:widowControl/>
              <w:autoSpaceDE w:val="0"/>
              <w:autoSpaceDN w:val="0"/>
              <w:adjustRightInd w:val="0"/>
              <w:spacing w:line="360" w:lineRule="auto"/>
              <w:jc w:val="center"/>
              <w:rPr>
                <w:rFonts w:hint="eastAsia" w:ascii="宋体" w:hAnsi="宋体" w:eastAsia="宋体" w:cs="宋体"/>
                <w:sz w:val="21"/>
                <w:szCs w:val="21"/>
              </w:rPr>
            </w:pPr>
          </w:p>
        </w:tc>
        <w:tc>
          <w:tcPr>
            <w:tcW w:w="1468" w:type="dxa"/>
            <w:tcBorders>
              <w:top w:val="single" w:color="auto" w:sz="4" w:space="0"/>
              <w:left w:val="single" w:color="auto" w:sz="4" w:space="0"/>
              <w:bottom w:val="single" w:color="auto" w:sz="4" w:space="0"/>
              <w:right w:val="single" w:color="auto" w:sz="4" w:space="0"/>
            </w:tcBorders>
            <w:noWrap w:val="0"/>
            <w:tcMar>
              <w:top w:w="100" w:type="dxa"/>
              <w:left w:w="108" w:type="dxa"/>
              <w:bottom w:w="0" w:type="dxa"/>
              <w:right w:w="100" w:type="dxa"/>
            </w:tcMar>
            <w:vAlign w:val="center"/>
          </w:tcPr>
          <w:p w14:paraId="5F9D101E">
            <w:pPr>
              <w:widowControl/>
              <w:autoSpaceDE w:val="0"/>
              <w:autoSpaceDN w:val="0"/>
              <w:adjustRightInd w:val="0"/>
              <w:spacing w:line="360" w:lineRule="auto"/>
              <w:jc w:val="center"/>
              <w:rPr>
                <w:rFonts w:hint="eastAsia" w:ascii="宋体" w:hAnsi="宋体" w:eastAsia="宋体" w:cs="宋体"/>
                <w:sz w:val="21"/>
                <w:szCs w:val="21"/>
              </w:rPr>
            </w:pPr>
          </w:p>
        </w:tc>
      </w:tr>
      <w:tr w14:paraId="6C507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697" w:type="dxa"/>
            <w:tcBorders>
              <w:top w:val="single" w:color="auto" w:sz="4" w:space="0"/>
              <w:left w:val="single" w:color="auto" w:sz="4" w:space="0"/>
              <w:bottom w:val="single" w:color="auto" w:sz="4" w:space="0"/>
              <w:right w:val="single" w:color="auto" w:sz="4" w:space="0"/>
            </w:tcBorders>
            <w:noWrap w:val="0"/>
            <w:tcMar>
              <w:top w:w="100" w:type="dxa"/>
              <w:left w:w="108" w:type="dxa"/>
              <w:bottom w:w="0" w:type="dxa"/>
              <w:right w:w="100" w:type="dxa"/>
            </w:tcMar>
            <w:vAlign w:val="center"/>
          </w:tcPr>
          <w:p w14:paraId="098E48E4">
            <w:pPr>
              <w:widowControl/>
              <w:autoSpaceDE w:val="0"/>
              <w:autoSpaceDN w:val="0"/>
              <w:adjustRightInd w:val="0"/>
              <w:spacing w:line="360" w:lineRule="auto"/>
              <w:jc w:val="center"/>
              <w:rPr>
                <w:rFonts w:hint="eastAsia" w:ascii="宋体" w:hAnsi="宋体" w:eastAsia="宋体" w:cs="宋体"/>
                <w:sz w:val="21"/>
                <w:szCs w:val="21"/>
              </w:rPr>
            </w:pPr>
          </w:p>
        </w:tc>
        <w:tc>
          <w:tcPr>
            <w:tcW w:w="2035" w:type="dxa"/>
            <w:tcBorders>
              <w:top w:val="single" w:color="auto" w:sz="4" w:space="0"/>
              <w:left w:val="single" w:color="auto" w:sz="4" w:space="0"/>
              <w:bottom w:val="single" w:color="auto" w:sz="4" w:space="0"/>
              <w:right w:val="single" w:color="auto" w:sz="4" w:space="0"/>
            </w:tcBorders>
            <w:noWrap w:val="0"/>
            <w:tcMar>
              <w:top w:w="100" w:type="dxa"/>
              <w:left w:w="108" w:type="dxa"/>
              <w:bottom w:w="0" w:type="dxa"/>
              <w:right w:w="100" w:type="dxa"/>
            </w:tcMar>
            <w:vAlign w:val="center"/>
          </w:tcPr>
          <w:p w14:paraId="492B68F5">
            <w:pPr>
              <w:widowControl/>
              <w:autoSpaceDE w:val="0"/>
              <w:autoSpaceDN w:val="0"/>
              <w:adjustRightInd w:val="0"/>
              <w:spacing w:line="360" w:lineRule="auto"/>
              <w:jc w:val="center"/>
              <w:rPr>
                <w:rFonts w:hint="eastAsia" w:ascii="宋体" w:hAnsi="宋体" w:eastAsia="宋体" w:cs="宋体"/>
                <w:sz w:val="21"/>
                <w:szCs w:val="21"/>
              </w:rPr>
            </w:pPr>
          </w:p>
        </w:tc>
        <w:tc>
          <w:tcPr>
            <w:tcW w:w="2711" w:type="dxa"/>
            <w:tcBorders>
              <w:top w:val="single" w:color="auto" w:sz="4" w:space="0"/>
              <w:left w:val="single" w:color="auto" w:sz="4" w:space="0"/>
              <w:bottom w:val="single" w:color="auto" w:sz="4" w:space="0"/>
              <w:right w:val="single" w:color="auto" w:sz="4" w:space="0"/>
            </w:tcBorders>
            <w:noWrap w:val="0"/>
            <w:tcMar>
              <w:top w:w="100" w:type="dxa"/>
              <w:left w:w="108" w:type="dxa"/>
              <w:bottom w:w="0" w:type="dxa"/>
              <w:right w:w="100" w:type="dxa"/>
            </w:tcMar>
            <w:vAlign w:val="center"/>
          </w:tcPr>
          <w:p w14:paraId="10C05618">
            <w:pPr>
              <w:widowControl/>
              <w:autoSpaceDE w:val="0"/>
              <w:autoSpaceDN w:val="0"/>
              <w:adjustRightInd w:val="0"/>
              <w:spacing w:line="360" w:lineRule="auto"/>
              <w:jc w:val="center"/>
              <w:rPr>
                <w:rFonts w:hint="eastAsia" w:ascii="宋体" w:hAnsi="宋体" w:eastAsia="宋体" w:cs="宋体"/>
                <w:sz w:val="21"/>
                <w:szCs w:val="21"/>
              </w:rPr>
            </w:pPr>
          </w:p>
        </w:tc>
        <w:tc>
          <w:tcPr>
            <w:tcW w:w="1870" w:type="dxa"/>
            <w:tcBorders>
              <w:top w:val="single" w:color="auto" w:sz="4" w:space="0"/>
              <w:left w:val="single" w:color="auto" w:sz="4" w:space="0"/>
              <w:bottom w:val="single" w:color="auto" w:sz="4" w:space="0"/>
              <w:right w:val="single" w:color="auto" w:sz="4" w:space="0"/>
            </w:tcBorders>
            <w:noWrap w:val="0"/>
            <w:tcMar>
              <w:top w:w="100" w:type="dxa"/>
              <w:left w:w="108" w:type="dxa"/>
              <w:bottom w:w="0" w:type="dxa"/>
              <w:right w:w="100" w:type="dxa"/>
            </w:tcMar>
            <w:vAlign w:val="center"/>
          </w:tcPr>
          <w:p w14:paraId="38413F10">
            <w:pPr>
              <w:widowControl/>
              <w:autoSpaceDE w:val="0"/>
              <w:autoSpaceDN w:val="0"/>
              <w:adjustRightInd w:val="0"/>
              <w:spacing w:line="360" w:lineRule="auto"/>
              <w:jc w:val="center"/>
              <w:rPr>
                <w:rFonts w:hint="eastAsia" w:ascii="宋体" w:hAnsi="宋体" w:eastAsia="宋体" w:cs="宋体"/>
                <w:sz w:val="21"/>
                <w:szCs w:val="21"/>
              </w:rPr>
            </w:pPr>
          </w:p>
        </w:tc>
        <w:tc>
          <w:tcPr>
            <w:tcW w:w="1468" w:type="dxa"/>
            <w:tcBorders>
              <w:top w:val="single" w:color="auto" w:sz="4" w:space="0"/>
              <w:left w:val="single" w:color="auto" w:sz="4" w:space="0"/>
              <w:bottom w:val="single" w:color="auto" w:sz="4" w:space="0"/>
              <w:right w:val="single" w:color="auto" w:sz="4" w:space="0"/>
            </w:tcBorders>
            <w:noWrap w:val="0"/>
            <w:tcMar>
              <w:top w:w="100" w:type="dxa"/>
              <w:left w:w="108" w:type="dxa"/>
              <w:bottom w:w="0" w:type="dxa"/>
              <w:right w:w="100" w:type="dxa"/>
            </w:tcMar>
            <w:vAlign w:val="center"/>
          </w:tcPr>
          <w:p w14:paraId="3ED2FFF8">
            <w:pPr>
              <w:widowControl/>
              <w:autoSpaceDE w:val="0"/>
              <w:autoSpaceDN w:val="0"/>
              <w:adjustRightInd w:val="0"/>
              <w:spacing w:line="360" w:lineRule="auto"/>
              <w:jc w:val="center"/>
              <w:rPr>
                <w:rFonts w:hint="eastAsia" w:ascii="宋体" w:hAnsi="宋体" w:eastAsia="宋体" w:cs="宋体"/>
                <w:sz w:val="21"/>
                <w:szCs w:val="21"/>
              </w:rPr>
            </w:pPr>
          </w:p>
        </w:tc>
      </w:tr>
      <w:tr w14:paraId="486B7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697" w:type="dxa"/>
            <w:tcBorders>
              <w:top w:val="single" w:color="auto" w:sz="4" w:space="0"/>
              <w:left w:val="single" w:color="auto" w:sz="4" w:space="0"/>
              <w:bottom w:val="single" w:color="auto" w:sz="4" w:space="0"/>
              <w:right w:val="single" w:color="auto" w:sz="4" w:space="0"/>
            </w:tcBorders>
            <w:noWrap w:val="0"/>
            <w:tcMar>
              <w:top w:w="100" w:type="dxa"/>
              <w:left w:w="108" w:type="dxa"/>
              <w:bottom w:w="0" w:type="dxa"/>
              <w:right w:w="100" w:type="dxa"/>
            </w:tcMar>
            <w:vAlign w:val="center"/>
          </w:tcPr>
          <w:p w14:paraId="665341E7">
            <w:pPr>
              <w:widowControl/>
              <w:autoSpaceDE w:val="0"/>
              <w:autoSpaceDN w:val="0"/>
              <w:adjustRightInd w:val="0"/>
              <w:spacing w:line="360" w:lineRule="auto"/>
              <w:jc w:val="center"/>
              <w:rPr>
                <w:rFonts w:hint="eastAsia" w:ascii="宋体" w:hAnsi="宋体" w:eastAsia="宋体" w:cs="宋体"/>
                <w:sz w:val="21"/>
                <w:szCs w:val="21"/>
              </w:rPr>
            </w:pPr>
          </w:p>
        </w:tc>
        <w:tc>
          <w:tcPr>
            <w:tcW w:w="2035" w:type="dxa"/>
            <w:tcBorders>
              <w:top w:val="single" w:color="auto" w:sz="4" w:space="0"/>
              <w:left w:val="single" w:color="auto" w:sz="4" w:space="0"/>
              <w:bottom w:val="single" w:color="auto" w:sz="4" w:space="0"/>
              <w:right w:val="single" w:color="auto" w:sz="4" w:space="0"/>
            </w:tcBorders>
            <w:noWrap w:val="0"/>
            <w:tcMar>
              <w:top w:w="100" w:type="dxa"/>
              <w:left w:w="108" w:type="dxa"/>
              <w:bottom w:w="0" w:type="dxa"/>
              <w:right w:w="100" w:type="dxa"/>
            </w:tcMar>
            <w:vAlign w:val="center"/>
          </w:tcPr>
          <w:p w14:paraId="7201FB9D">
            <w:pPr>
              <w:widowControl/>
              <w:autoSpaceDE w:val="0"/>
              <w:autoSpaceDN w:val="0"/>
              <w:adjustRightInd w:val="0"/>
              <w:spacing w:line="360" w:lineRule="auto"/>
              <w:jc w:val="center"/>
              <w:rPr>
                <w:rFonts w:hint="eastAsia" w:ascii="宋体" w:hAnsi="宋体" w:eastAsia="宋体" w:cs="宋体"/>
                <w:sz w:val="21"/>
                <w:szCs w:val="21"/>
              </w:rPr>
            </w:pPr>
          </w:p>
        </w:tc>
        <w:tc>
          <w:tcPr>
            <w:tcW w:w="2711" w:type="dxa"/>
            <w:tcBorders>
              <w:top w:val="single" w:color="auto" w:sz="4" w:space="0"/>
              <w:left w:val="single" w:color="auto" w:sz="4" w:space="0"/>
              <w:bottom w:val="single" w:color="auto" w:sz="4" w:space="0"/>
              <w:right w:val="single" w:color="auto" w:sz="4" w:space="0"/>
            </w:tcBorders>
            <w:noWrap w:val="0"/>
            <w:tcMar>
              <w:top w:w="100" w:type="dxa"/>
              <w:left w:w="108" w:type="dxa"/>
              <w:bottom w:w="0" w:type="dxa"/>
              <w:right w:w="100" w:type="dxa"/>
            </w:tcMar>
            <w:vAlign w:val="center"/>
          </w:tcPr>
          <w:p w14:paraId="77B364DE">
            <w:pPr>
              <w:widowControl/>
              <w:autoSpaceDE w:val="0"/>
              <w:autoSpaceDN w:val="0"/>
              <w:adjustRightInd w:val="0"/>
              <w:spacing w:line="360" w:lineRule="auto"/>
              <w:jc w:val="center"/>
              <w:rPr>
                <w:rFonts w:hint="eastAsia" w:ascii="宋体" w:hAnsi="宋体" w:eastAsia="宋体" w:cs="宋体"/>
                <w:sz w:val="21"/>
                <w:szCs w:val="21"/>
              </w:rPr>
            </w:pPr>
          </w:p>
        </w:tc>
        <w:tc>
          <w:tcPr>
            <w:tcW w:w="1870" w:type="dxa"/>
            <w:tcBorders>
              <w:top w:val="single" w:color="auto" w:sz="4" w:space="0"/>
              <w:left w:val="single" w:color="auto" w:sz="4" w:space="0"/>
              <w:bottom w:val="single" w:color="auto" w:sz="4" w:space="0"/>
              <w:right w:val="single" w:color="auto" w:sz="4" w:space="0"/>
            </w:tcBorders>
            <w:noWrap w:val="0"/>
            <w:tcMar>
              <w:top w:w="100" w:type="dxa"/>
              <w:left w:w="108" w:type="dxa"/>
              <w:bottom w:w="0" w:type="dxa"/>
              <w:right w:w="100" w:type="dxa"/>
            </w:tcMar>
            <w:vAlign w:val="center"/>
          </w:tcPr>
          <w:p w14:paraId="14B828D5">
            <w:pPr>
              <w:widowControl/>
              <w:autoSpaceDE w:val="0"/>
              <w:autoSpaceDN w:val="0"/>
              <w:adjustRightInd w:val="0"/>
              <w:spacing w:line="360" w:lineRule="auto"/>
              <w:jc w:val="center"/>
              <w:rPr>
                <w:rFonts w:hint="eastAsia" w:ascii="宋体" w:hAnsi="宋体" w:eastAsia="宋体" w:cs="宋体"/>
                <w:sz w:val="21"/>
                <w:szCs w:val="21"/>
              </w:rPr>
            </w:pPr>
          </w:p>
        </w:tc>
        <w:tc>
          <w:tcPr>
            <w:tcW w:w="1468" w:type="dxa"/>
            <w:tcBorders>
              <w:top w:val="single" w:color="auto" w:sz="4" w:space="0"/>
              <w:left w:val="single" w:color="auto" w:sz="4" w:space="0"/>
              <w:bottom w:val="single" w:color="auto" w:sz="4" w:space="0"/>
              <w:right w:val="single" w:color="auto" w:sz="4" w:space="0"/>
            </w:tcBorders>
            <w:noWrap w:val="0"/>
            <w:tcMar>
              <w:top w:w="100" w:type="dxa"/>
              <w:left w:w="108" w:type="dxa"/>
              <w:bottom w:w="0" w:type="dxa"/>
              <w:right w:w="100" w:type="dxa"/>
            </w:tcMar>
            <w:vAlign w:val="center"/>
          </w:tcPr>
          <w:p w14:paraId="3A200B4C">
            <w:pPr>
              <w:widowControl/>
              <w:autoSpaceDE w:val="0"/>
              <w:autoSpaceDN w:val="0"/>
              <w:adjustRightInd w:val="0"/>
              <w:spacing w:line="360" w:lineRule="auto"/>
              <w:jc w:val="center"/>
              <w:rPr>
                <w:rFonts w:hint="eastAsia" w:ascii="宋体" w:hAnsi="宋体" w:eastAsia="宋体" w:cs="宋体"/>
                <w:sz w:val="21"/>
                <w:szCs w:val="21"/>
              </w:rPr>
            </w:pPr>
          </w:p>
        </w:tc>
      </w:tr>
      <w:tr w14:paraId="2A15C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697" w:type="dxa"/>
            <w:tcBorders>
              <w:top w:val="single" w:color="auto" w:sz="4" w:space="0"/>
              <w:left w:val="single" w:color="auto" w:sz="4" w:space="0"/>
              <w:bottom w:val="single" w:color="auto" w:sz="4" w:space="0"/>
              <w:right w:val="single" w:color="auto" w:sz="4" w:space="0"/>
            </w:tcBorders>
            <w:noWrap w:val="0"/>
            <w:tcMar>
              <w:top w:w="100" w:type="dxa"/>
              <w:left w:w="108" w:type="dxa"/>
              <w:bottom w:w="0" w:type="dxa"/>
              <w:right w:w="100" w:type="dxa"/>
            </w:tcMar>
            <w:vAlign w:val="center"/>
          </w:tcPr>
          <w:p w14:paraId="406327B7">
            <w:pPr>
              <w:widowControl/>
              <w:autoSpaceDE w:val="0"/>
              <w:autoSpaceDN w:val="0"/>
              <w:adjustRightInd w:val="0"/>
              <w:spacing w:line="360" w:lineRule="auto"/>
              <w:jc w:val="center"/>
              <w:rPr>
                <w:rFonts w:hint="eastAsia" w:ascii="宋体" w:hAnsi="宋体" w:eastAsia="宋体" w:cs="宋体"/>
                <w:sz w:val="21"/>
                <w:szCs w:val="21"/>
              </w:rPr>
            </w:pPr>
          </w:p>
        </w:tc>
        <w:tc>
          <w:tcPr>
            <w:tcW w:w="2035" w:type="dxa"/>
            <w:tcBorders>
              <w:top w:val="single" w:color="auto" w:sz="4" w:space="0"/>
              <w:left w:val="single" w:color="auto" w:sz="4" w:space="0"/>
              <w:bottom w:val="single" w:color="auto" w:sz="4" w:space="0"/>
              <w:right w:val="single" w:color="auto" w:sz="4" w:space="0"/>
            </w:tcBorders>
            <w:noWrap w:val="0"/>
            <w:tcMar>
              <w:top w:w="100" w:type="dxa"/>
              <w:left w:w="108" w:type="dxa"/>
              <w:bottom w:w="0" w:type="dxa"/>
              <w:right w:w="100" w:type="dxa"/>
            </w:tcMar>
            <w:vAlign w:val="center"/>
          </w:tcPr>
          <w:p w14:paraId="4533B3C3">
            <w:pPr>
              <w:widowControl/>
              <w:autoSpaceDE w:val="0"/>
              <w:autoSpaceDN w:val="0"/>
              <w:adjustRightInd w:val="0"/>
              <w:spacing w:line="360" w:lineRule="auto"/>
              <w:jc w:val="center"/>
              <w:rPr>
                <w:rFonts w:hint="eastAsia" w:ascii="宋体" w:hAnsi="宋体" w:eastAsia="宋体" w:cs="宋体"/>
                <w:sz w:val="21"/>
                <w:szCs w:val="21"/>
              </w:rPr>
            </w:pPr>
          </w:p>
        </w:tc>
        <w:tc>
          <w:tcPr>
            <w:tcW w:w="2711" w:type="dxa"/>
            <w:tcBorders>
              <w:top w:val="single" w:color="auto" w:sz="4" w:space="0"/>
              <w:left w:val="single" w:color="auto" w:sz="4" w:space="0"/>
              <w:bottom w:val="single" w:color="auto" w:sz="4" w:space="0"/>
              <w:right w:val="single" w:color="auto" w:sz="4" w:space="0"/>
            </w:tcBorders>
            <w:noWrap w:val="0"/>
            <w:tcMar>
              <w:top w:w="100" w:type="dxa"/>
              <w:left w:w="108" w:type="dxa"/>
              <w:bottom w:w="0" w:type="dxa"/>
              <w:right w:w="100" w:type="dxa"/>
            </w:tcMar>
            <w:vAlign w:val="center"/>
          </w:tcPr>
          <w:p w14:paraId="461AC265">
            <w:pPr>
              <w:widowControl/>
              <w:autoSpaceDE w:val="0"/>
              <w:autoSpaceDN w:val="0"/>
              <w:adjustRightInd w:val="0"/>
              <w:spacing w:line="360" w:lineRule="auto"/>
              <w:jc w:val="center"/>
              <w:rPr>
                <w:rFonts w:hint="eastAsia" w:ascii="宋体" w:hAnsi="宋体" w:eastAsia="宋体" w:cs="宋体"/>
                <w:sz w:val="21"/>
                <w:szCs w:val="21"/>
              </w:rPr>
            </w:pPr>
          </w:p>
        </w:tc>
        <w:tc>
          <w:tcPr>
            <w:tcW w:w="1870" w:type="dxa"/>
            <w:tcBorders>
              <w:top w:val="single" w:color="auto" w:sz="4" w:space="0"/>
              <w:left w:val="single" w:color="auto" w:sz="4" w:space="0"/>
              <w:bottom w:val="single" w:color="auto" w:sz="4" w:space="0"/>
              <w:right w:val="single" w:color="auto" w:sz="4" w:space="0"/>
            </w:tcBorders>
            <w:noWrap w:val="0"/>
            <w:tcMar>
              <w:top w:w="100" w:type="dxa"/>
              <w:left w:w="108" w:type="dxa"/>
              <w:bottom w:w="0" w:type="dxa"/>
              <w:right w:w="100" w:type="dxa"/>
            </w:tcMar>
            <w:vAlign w:val="center"/>
          </w:tcPr>
          <w:p w14:paraId="20DE8EB0">
            <w:pPr>
              <w:widowControl/>
              <w:autoSpaceDE w:val="0"/>
              <w:autoSpaceDN w:val="0"/>
              <w:adjustRightInd w:val="0"/>
              <w:spacing w:line="360" w:lineRule="auto"/>
              <w:jc w:val="center"/>
              <w:rPr>
                <w:rFonts w:hint="eastAsia" w:ascii="宋体" w:hAnsi="宋体" w:eastAsia="宋体" w:cs="宋体"/>
                <w:sz w:val="21"/>
                <w:szCs w:val="21"/>
              </w:rPr>
            </w:pPr>
          </w:p>
        </w:tc>
        <w:tc>
          <w:tcPr>
            <w:tcW w:w="1468" w:type="dxa"/>
            <w:tcBorders>
              <w:top w:val="single" w:color="auto" w:sz="4" w:space="0"/>
              <w:left w:val="single" w:color="auto" w:sz="4" w:space="0"/>
              <w:bottom w:val="single" w:color="auto" w:sz="4" w:space="0"/>
              <w:right w:val="single" w:color="auto" w:sz="4" w:space="0"/>
            </w:tcBorders>
            <w:noWrap w:val="0"/>
            <w:tcMar>
              <w:top w:w="100" w:type="dxa"/>
              <w:left w:w="108" w:type="dxa"/>
              <w:bottom w:w="0" w:type="dxa"/>
              <w:right w:w="100" w:type="dxa"/>
            </w:tcMar>
            <w:vAlign w:val="center"/>
          </w:tcPr>
          <w:p w14:paraId="54BE036A">
            <w:pPr>
              <w:widowControl/>
              <w:autoSpaceDE w:val="0"/>
              <w:autoSpaceDN w:val="0"/>
              <w:adjustRightInd w:val="0"/>
              <w:spacing w:line="360" w:lineRule="auto"/>
              <w:jc w:val="center"/>
              <w:rPr>
                <w:rFonts w:hint="eastAsia" w:ascii="宋体" w:hAnsi="宋体" w:eastAsia="宋体" w:cs="宋体"/>
                <w:sz w:val="21"/>
                <w:szCs w:val="21"/>
              </w:rPr>
            </w:pPr>
          </w:p>
        </w:tc>
      </w:tr>
      <w:tr w14:paraId="41F50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697" w:type="dxa"/>
            <w:tcBorders>
              <w:top w:val="single" w:color="auto" w:sz="4" w:space="0"/>
              <w:left w:val="single" w:color="auto" w:sz="4" w:space="0"/>
              <w:bottom w:val="single" w:color="auto" w:sz="4" w:space="0"/>
              <w:right w:val="single" w:color="auto" w:sz="4" w:space="0"/>
            </w:tcBorders>
            <w:noWrap w:val="0"/>
            <w:tcMar>
              <w:top w:w="100" w:type="dxa"/>
              <w:left w:w="108" w:type="dxa"/>
              <w:bottom w:w="0" w:type="dxa"/>
              <w:right w:w="100" w:type="dxa"/>
            </w:tcMar>
            <w:vAlign w:val="center"/>
          </w:tcPr>
          <w:p w14:paraId="5FD9203C">
            <w:pPr>
              <w:widowControl/>
              <w:autoSpaceDE w:val="0"/>
              <w:autoSpaceDN w:val="0"/>
              <w:adjustRightInd w:val="0"/>
              <w:spacing w:line="360" w:lineRule="auto"/>
              <w:jc w:val="center"/>
              <w:rPr>
                <w:rFonts w:hint="eastAsia" w:ascii="宋体" w:hAnsi="宋体" w:eastAsia="宋体" w:cs="宋体"/>
                <w:sz w:val="21"/>
                <w:szCs w:val="21"/>
              </w:rPr>
            </w:pPr>
          </w:p>
        </w:tc>
        <w:tc>
          <w:tcPr>
            <w:tcW w:w="2035" w:type="dxa"/>
            <w:tcBorders>
              <w:top w:val="single" w:color="auto" w:sz="4" w:space="0"/>
              <w:left w:val="single" w:color="auto" w:sz="4" w:space="0"/>
              <w:bottom w:val="single" w:color="auto" w:sz="4" w:space="0"/>
              <w:right w:val="single" w:color="auto" w:sz="4" w:space="0"/>
            </w:tcBorders>
            <w:noWrap w:val="0"/>
            <w:tcMar>
              <w:top w:w="100" w:type="dxa"/>
              <w:left w:w="108" w:type="dxa"/>
              <w:bottom w:w="0" w:type="dxa"/>
              <w:right w:w="100" w:type="dxa"/>
            </w:tcMar>
            <w:vAlign w:val="center"/>
          </w:tcPr>
          <w:p w14:paraId="5F3B5CE8">
            <w:pPr>
              <w:widowControl/>
              <w:autoSpaceDE w:val="0"/>
              <w:autoSpaceDN w:val="0"/>
              <w:adjustRightInd w:val="0"/>
              <w:spacing w:line="360" w:lineRule="auto"/>
              <w:jc w:val="center"/>
              <w:rPr>
                <w:rFonts w:hint="eastAsia" w:ascii="宋体" w:hAnsi="宋体" w:eastAsia="宋体" w:cs="宋体"/>
                <w:sz w:val="21"/>
                <w:szCs w:val="21"/>
              </w:rPr>
            </w:pPr>
          </w:p>
        </w:tc>
        <w:tc>
          <w:tcPr>
            <w:tcW w:w="2711" w:type="dxa"/>
            <w:tcBorders>
              <w:top w:val="single" w:color="auto" w:sz="4" w:space="0"/>
              <w:left w:val="single" w:color="auto" w:sz="4" w:space="0"/>
              <w:bottom w:val="single" w:color="auto" w:sz="4" w:space="0"/>
              <w:right w:val="single" w:color="auto" w:sz="4" w:space="0"/>
            </w:tcBorders>
            <w:noWrap w:val="0"/>
            <w:tcMar>
              <w:top w:w="100" w:type="dxa"/>
              <w:left w:w="108" w:type="dxa"/>
              <w:bottom w:w="0" w:type="dxa"/>
              <w:right w:w="100" w:type="dxa"/>
            </w:tcMar>
            <w:vAlign w:val="center"/>
          </w:tcPr>
          <w:p w14:paraId="5AA65EA2">
            <w:pPr>
              <w:widowControl/>
              <w:autoSpaceDE w:val="0"/>
              <w:autoSpaceDN w:val="0"/>
              <w:adjustRightInd w:val="0"/>
              <w:spacing w:line="360" w:lineRule="auto"/>
              <w:jc w:val="center"/>
              <w:rPr>
                <w:rFonts w:hint="eastAsia" w:ascii="宋体" w:hAnsi="宋体" w:eastAsia="宋体" w:cs="宋体"/>
                <w:sz w:val="21"/>
                <w:szCs w:val="21"/>
              </w:rPr>
            </w:pPr>
          </w:p>
        </w:tc>
        <w:tc>
          <w:tcPr>
            <w:tcW w:w="1870" w:type="dxa"/>
            <w:tcBorders>
              <w:top w:val="single" w:color="auto" w:sz="4" w:space="0"/>
              <w:left w:val="single" w:color="auto" w:sz="4" w:space="0"/>
              <w:bottom w:val="single" w:color="auto" w:sz="4" w:space="0"/>
              <w:right w:val="single" w:color="auto" w:sz="4" w:space="0"/>
            </w:tcBorders>
            <w:noWrap w:val="0"/>
            <w:tcMar>
              <w:top w:w="100" w:type="dxa"/>
              <w:left w:w="108" w:type="dxa"/>
              <w:bottom w:w="0" w:type="dxa"/>
              <w:right w:w="100" w:type="dxa"/>
            </w:tcMar>
            <w:vAlign w:val="center"/>
          </w:tcPr>
          <w:p w14:paraId="3ACE4A93">
            <w:pPr>
              <w:widowControl/>
              <w:autoSpaceDE w:val="0"/>
              <w:autoSpaceDN w:val="0"/>
              <w:adjustRightInd w:val="0"/>
              <w:spacing w:line="360" w:lineRule="auto"/>
              <w:jc w:val="center"/>
              <w:rPr>
                <w:rFonts w:hint="eastAsia" w:ascii="宋体" w:hAnsi="宋体" w:eastAsia="宋体" w:cs="宋体"/>
                <w:sz w:val="21"/>
                <w:szCs w:val="21"/>
              </w:rPr>
            </w:pPr>
          </w:p>
        </w:tc>
        <w:tc>
          <w:tcPr>
            <w:tcW w:w="1468" w:type="dxa"/>
            <w:tcBorders>
              <w:top w:val="single" w:color="auto" w:sz="4" w:space="0"/>
              <w:left w:val="single" w:color="auto" w:sz="4" w:space="0"/>
              <w:bottom w:val="single" w:color="auto" w:sz="4" w:space="0"/>
              <w:right w:val="single" w:color="auto" w:sz="4" w:space="0"/>
            </w:tcBorders>
            <w:noWrap w:val="0"/>
            <w:tcMar>
              <w:top w:w="100" w:type="dxa"/>
              <w:left w:w="108" w:type="dxa"/>
              <w:bottom w:w="0" w:type="dxa"/>
              <w:right w:w="100" w:type="dxa"/>
            </w:tcMar>
            <w:vAlign w:val="center"/>
          </w:tcPr>
          <w:p w14:paraId="1C7FE3AC">
            <w:pPr>
              <w:widowControl/>
              <w:autoSpaceDE w:val="0"/>
              <w:autoSpaceDN w:val="0"/>
              <w:adjustRightInd w:val="0"/>
              <w:spacing w:line="360" w:lineRule="auto"/>
              <w:jc w:val="center"/>
              <w:rPr>
                <w:rFonts w:hint="eastAsia" w:ascii="宋体" w:hAnsi="宋体" w:eastAsia="宋体" w:cs="宋体"/>
                <w:sz w:val="21"/>
                <w:szCs w:val="21"/>
              </w:rPr>
            </w:pPr>
          </w:p>
        </w:tc>
      </w:tr>
      <w:tr w14:paraId="592DD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697" w:type="dxa"/>
            <w:tcBorders>
              <w:top w:val="single" w:color="auto" w:sz="4" w:space="0"/>
              <w:left w:val="single" w:color="auto" w:sz="4" w:space="0"/>
              <w:bottom w:val="single" w:color="auto" w:sz="4" w:space="0"/>
              <w:right w:val="single" w:color="auto" w:sz="4" w:space="0"/>
            </w:tcBorders>
            <w:noWrap w:val="0"/>
            <w:tcMar>
              <w:top w:w="100" w:type="dxa"/>
              <w:left w:w="108" w:type="dxa"/>
              <w:bottom w:w="0" w:type="dxa"/>
              <w:right w:w="100" w:type="dxa"/>
            </w:tcMar>
            <w:vAlign w:val="center"/>
          </w:tcPr>
          <w:p w14:paraId="6A6D8B21">
            <w:pPr>
              <w:widowControl/>
              <w:autoSpaceDE w:val="0"/>
              <w:autoSpaceDN w:val="0"/>
              <w:adjustRightInd w:val="0"/>
              <w:spacing w:line="360" w:lineRule="auto"/>
              <w:jc w:val="center"/>
              <w:rPr>
                <w:rFonts w:hint="eastAsia" w:ascii="宋体" w:hAnsi="宋体" w:eastAsia="宋体" w:cs="宋体"/>
                <w:sz w:val="21"/>
                <w:szCs w:val="21"/>
              </w:rPr>
            </w:pPr>
          </w:p>
        </w:tc>
        <w:tc>
          <w:tcPr>
            <w:tcW w:w="2035" w:type="dxa"/>
            <w:tcBorders>
              <w:top w:val="single" w:color="auto" w:sz="4" w:space="0"/>
              <w:left w:val="single" w:color="auto" w:sz="4" w:space="0"/>
              <w:bottom w:val="single" w:color="auto" w:sz="4" w:space="0"/>
              <w:right w:val="single" w:color="auto" w:sz="4" w:space="0"/>
            </w:tcBorders>
            <w:noWrap w:val="0"/>
            <w:tcMar>
              <w:top w:w="100" w:type="dxa"/>
              <w:left w:w="108" w:type="dxa"/>
              <w:bottom w:w="0" w:type="dxa"/>
              <w:right w:w="100" w:type="dxa"/>
            </w:tcMar>
            <w:vAlign w:val="center"/>
          </w:tcPr>
          <w:p w14:paraId="40C9783F">
            <w:pPr>
              <w:widowControl/>
              <w:autoSpaceDE w:val="0"/>
              <w:autoSpaceDN w:val="0"/>
              <w:adjustRightInd w:val="0"/>
              <w:spacing w:line="360" w:lineRule="auto"/>
              <w:jc w:val="center"/>
              <w:rPr>
                <w:rFonts w:hint="eastAsia" w:ascii="宋体" w:hAnsi="宋体" w:eastAsia="宋体" w:cs="宋体"/>
                <w:sz w:val="21"/>
                <w:szCs w:val="21"/>
              </w:rPr>
            </w:pPr>
          </w:p>
        </w:tc>
        <w:tc>
          <w:tcPr>
            <w:tcW w:w="2711" w:type="dxa"/>
            <w:tcBorders>
              <w:top w:val="single" w:color="auto" w:sz="4" w:space="0"/>
              <w:left w:val="single" w:color="auto" w:sz="4" w:space="0"/>
              <w:bottom w:val="single" w:color="auto" w:sz="4" w:space="0"/>
              <w:right w:val="single" w:color="auto" w:sz="4" w:space="0"/>
            </w:tcBorders>
            <w:noWrap w:val="0"/>
            <w:tcMar>
              <w:top w:w="100" w:type="dxa"/>
              <w:left w:w="108" w:type="dxa"/>
              <w:bottom w:w="0" w:type="dxa"/>
              <w:right w:w="100" w:type="dxa"/>
            </w:tcMar>
            <w:vAlign w:val="center"/>
          </w:tcPr>
          <w:p w14:paraId="44BC1E57">
            <w:pPr>
              <w:widowControl/>
              <w:autoSpaceDE w:val="0"/>
              <w:autoSpaceDN w:val="0"/>
              <w:adjustRightInd w:val="0"/>
              <w:spacing w:line="360" w:lineRule="auto"/>
              <w:jc w:val="center"/>
              <w:rPr>
                <w:rFonts w:hint="eastAsia" w:ascii="宋体" w:hAnsi="宋体" w:eastAsia="宋体" w:cs="宋体"/>
                <w:sz w:val="21"/>
                <w:szCs w:val="21"/>
              </w:rPr>
            </w:pPr>
          </w:p>
        </w:tc>
        <w:tc>
          <w:tcPr>
            <w:tcW w:w="1870" w:type="dxa"/>
            <w:tcBorders>
              <w:top w:val="single" w:color="auto" w:sz="4" w:space="0"/>
              <w:left w:val="single" w:color="auto" w:sz="4" w:space="0"/>
              <w:bottom w:val="single" w:color="auto" w:sz="4" w:space="0"/>
              <w:right w:val="single" w:color="auto" w:sz="4" w:space="0"/>
            </w:tcBorders>
            <w:noWrap w:val="0"/>
            <w:tcMar>
              <w:top w:w="100" w:type="dxa"/>
              <w:left w:w="108" w:type="dxa"/>
              <w:bottom w:w="0" w:type="dxa"/>
              <w:right w:w="100" w:type="dxa"/>
            </w:tcMar>
            <w:vAlign w:val="center"/>
          </w:tcPr>
          <w:p w14:paraId="5698D48E">
            <w:pPr>
              <w:widowControl/>
              <w:autoSpaceDE w:val="0"/>
              <w:autoSpaceDN w:val="0"/>
              <w:adjustRightInd w:val="0"/>
              <w:spacing w:line="360" w:lineRule="auto"/>
              <w:jc w:val="center"/>
              <w:rPr>
                <w:rFonts w:hint="eastAsia" w:ascii="宋体" w:hAnsi="宋体" w:eastAsia="宋体" w:cs="宋体"/>
                <w:sz w:val="21"/>
                <w:szCs w:val="21"/>
              </w:rPr>
            </w:pPr>
          </w:p>
        </w:tc>
        <w:tc>
          <w:tcPr>
            <w:tcW w:w="1468" w:type="dxa"/>
            <w:tcBorders>
              <w:top w:val="single" w:color="auto" w:sz="4" w:space="0"/>
              <w:left w:val="single" w:color="auto" w:sz="4" w:space="0"/>
              <w:bottom w:val="single" w:color="auto" w:sz="4" w:space="0"/>
              <w:right w:val="single" w:color="auto" w:sz="4" w:space="0"/>
            </w:tcBorders>
            <w:noWrap w:val="0"/>
            <w:tcMar>
              <w:top w:w="100" w:type="dxa"/>
              <w:left w:w="108" w:type="dxa"/>
              <w:bottom w:w="0" w:type="dxa"/>
              <w:right w:w="100" w:type="dxa"/>
            </w:tcMar>
            <w:vAlign w:val="center"/>
          </w:tcPr>
          <w:p w14:paraId="14397928">
            <w:pPr>
              <w:widowControl/>
              <w:autoSpaceDE w:val="0"/>
              <w:autoSpaceDN w:val="0"/>
              <w:adjustRightInd w:val="0"/>
              <w:spacing w:line="360" w:lineRule="auto"/>
              <w:jc w:val="center"/>
              <w:rPr>
                <w:rFonts w:hint="eastAsia" w:ascii="宋体" w:hAnsi="宋体" w:eastAsia="宋体" w:cs="宋体"/>
                <w:sz w:val="21"/>
                <w:szCs w:val="21"/>
              </w:rPr>
            </w:pPr>
          </w:p>
        </w:tc>
      </w:tr>
      <w:tr w14:paraId="7C873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697" w:type="dxa"/>
            <w:tcBorders>
              <w:top w:val="single" w:color="auto" w:sz="4" w:space="0"/>
              <w:left w:val="single" w:color="auto" w:sz="4" w:space="0"/>
              <w:bottom w:val="single" w:color="auto" w:sz="4" w:space="0"/>
              <w:right w:val="single" w:color="auto" w:sz="4" w:space="0"/>
            </w:tcBorders>
            <w:noWrap w:val="0"/>
            <w:tcMar>
              <w:top w:w="100" w:type="dxa"/>
              <w:left w:w="108" w:type="dxa"/>
              <w:bottom w:w="0" w:type="dxa"/>
              <w:right w:w="100" w:type="dxa"/>
            </w:tcMar>
            <w:vAlign w:val="center"/>
          </w:tcPr>
          <w:p w14:paraId="61D35187">
            <w:pPr>
              <w:widowControl/>
              <w:autoSpaceDE w:val="0"/>
              <w:autoSpaceDN w:val="0"/>
              <w:adjustRightInd w:val="0"/>
              <w:spacing w:line="360" w:lineRule="auto"/>
              <w:jc w:val="center"/>
              <w:rPr>
                <w:rFonts w:hint="eastAsia" w:ascii="宋体" w:hAnsi="宋体" w:eastAsia="宋体" w:cs="宋体"/>
                <w:sz w:val="21"/>
                <w:szCs w:val="21"/>
              </w:rPr>
            </w:pPr>
          </w:p>
        </w:tc>
        <w:tc>
          <w:tcPr>
            <w:tcW w:w="2035" w:type="dxa"/>
            <w:tcBorders>
              <w:top w:val="single" w:color="auto" w:sz="4" w:space="0"/>
              <w:left w:val="single" w:color="auto" w:sz="4" w:space="0"/>
              <w:bottom w:val="single" w:color="auto" w:sz="4" w:space="0"/>
              <w:right w:val="single" w:color="auto" w:sz="4" w:space="0"/>
            </w:tcBorders>
            <w:noWrap w:val="0"/>
            <w:tcMar>
              <w:top w:w="100" w:type="dxa"/>
              <w:left w:w="108" w:type="dxa"/>
              <w:bottom w:w="0" w:type="dxa"/>
              <w:right w:w="100" w:type="dxa"/>
            </w:tcMar>
            <w:vAlign w:val="center"/>
          </w:tcPr>
          <w:p w14:paraId="0A73632C">
            <w:pPr>
              <w:widowControl/>
              <w:autoSpaceDE w:val="0"/>
              <w:autoSpaceDN w:val="0"/>
              <w:adjustRightInd w:val="0"/>
              <w:spacing w:line="360" w:lineRule="auto"/>
              <w:jc w:val="center"/>
              <w:rPr>
                <w:rFonts w:hint="eastAsia" w:ascii="宋体" w:hAnsi="宋体" w:eastAsia="宋体" w:cs="宋体"/>
                <w:sz w:val="21"/>
                <w:szCs w:val="21"/>
              </w:rPr>
            </w:pPr>
          </w:p>
        </w:tc>
        <w:tc>
          <w:tcPr>
            <w:tcW w:w="2711" w:type="dxa"/>
            <w:tcBorders>
              <w:top w:val="single" w:color="auto" w:sz="4" w:space="0"/>
              <w:left w:val="single" w:color="auto" w:sz="4" w:space="0"/>
              <w:bottom w:val="single" w:color="auto" w:sz="4" w:space="0"/>
              <w:right w:val="single" w:color="auto" w:sz="4" w:space="0"/>
            </w:tcBorders>
            <w:noWrap w:val="0"/>
            <w:tcMar>
              <w:top w:w="100" w:type="dxa"/>
              <w:left w:w="108" w:type="dxa"/>
              <w:bottom w:w="0" w:type="dxa"/>
              <w:right w:w="100" w:type="dxa"/>
            </w:tcMar>
            <w:vAlign w:val="center"/>
          </w:tcPr>
          <w:p w14:paraId="71696ED2">
            <w:pPr>
              <w:widowControl/>
              <w:autoSpaceDE w:val="0"/>
              <w:autoSpaceDN w:val="0"/>
              <w:adjustRightInd w:val="0"/>
              <w:spacing w:line="360" w:lineRule="auto"/>
              <w:jc w:val="center"/>
              <w:rPr>
                <w:rFonts w:hint="eastAsia" w:ascii="宋体" w:hAnsi="宋体" w:eastAsia="宋体" w:cs="宋体"/>
                <w:sz w:val="21"/>
                <w:szCs w:val="21"/>
              </w:rPr>
            </w:pPr>
          </w:p>
        </w:tc>
        <w:tc>
          <w:tcPr>
            <w:tcW w:w="1870" w:type="dxa"/>
            <w:tcBorders>
              <w:top w:val="single" w:color="auto" w:sz="4" w:space="0"/>
              <w:left w:val="single" w:color="auto" w:sz="4" w:space="0"/>
              <w:bottom w:val="single" w:color="auto" w:sz="4" w:space="0"/>
              <w:right w:val="single" w:color="auto" w:sz="4" w:space="0"/>
            </w:tcBorders>
            <w:noWrap w:val="0"/>
            <w:tcMar>
              <w:top w:w="100" w:type="dxa"/>
              <w:left w:w="108" w:type="dxa"/>
              <w:bottom w:w="0" w:type="dxa"/>
              <w:right w:w="100" w:type="dxa"/>
            </w:tcMar>
            <w:vAlign w:val="center"/>
          </w:tcPr>
          <w:p w14:paraId="5B4C2F65">
            <w:pPr>
              <w:widowControl/>
              <w:autoSpaceDE w:val="0"/>
              <w:autoSpaceDN w:val="0"/>
              <w:adjustRightInd w:val="0"/>
              <w:spacing w:line="360" w:lineRule="auto"/>
              <w:jc w:val="center"/>
              <w:rPr>
                <w:rFonts w:hint="eastAsia" w:ascii="宋体" w:hAnsi="宋体" w:eastAsia="宋体" w:cs="宋体"/>
                <w:sz w:val="21"/>
                <w:szCs w:val="21"/>
              </w:rPr>
            </w:pPr>
          </w:p>
        </w:tc>
        <w:tc>
          <w:tcPr>
            <w:tcW w:w="1468" w:type="dxa"/>
            <w:tcBorders>
              <w:top w:val="single" w:color="auto" w:sz="4" w:space="0"/>
              <w:left w:val="single" w:color="auto" w:sz="4" w:space="0"/>
              <w:bottom w:val="single" w:color="auto" w:sz="4" w:space="0"/>
              <w:right w:val="single" w:color="auto" w:sz="4" w:space="0"/>
            </w:tcBorders>
            <w:noWrap w:val="0"/>
            <w:tcMar>
              <w:top w:w="100" w:type="dxa"/>
              <w:left w:w="108" w:type="dxa"/>
              <w:bottom w:w="0" w:type="dxa"/>
              <w:right w:w="100" w:type="dxa"/>
            </w:tcMar>
            <w:vAlign w:val="center"/>
          </w:tcPr>
          <w:p w14:paraId="0B81BE13">
            <w:pPr>
              <w:widowControl/>
              <w:autoSpaceDE w:val="0"/>
              <w:autoSpaceDN w:val="0"/>
              <w:adjustRightInd w:val="0"/>
              <w:spacing w:line="360" w:lineRule="auto"/>
              <w:jc w:val="center"/>
              <w:rPr>
                <w:rFonts w:hint="eastAsia" w:ascii="宋体" w:hAnsi="宋体" w:eastAsia="宋体" w:cs="宋体"/>
                <w:sz w:val="21"/>
                <w:szCs w:val="21"/>
              </w:rPr>
            </w:pPr>
          </w:p>
        </w:tc>
      </w:tr>
      <w:tr w14:paraId="0AE60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697" w:type="dxa"/>
            <w:tcBorders>
              <w:top w:val="single" w:color="auto" w:sz="4" w:space="0"/>
              <w:left w:val="single" w:color="auto" w:sz="4" w:space="0"/>
              <w:bottom w:val="single" w:color="auto" w:sz="4" w:space="0"/>
              <w:right w:val="single" w:color="auto" w:sz="4" w:space="0"/>
            </w:tcBorders>
            <w:noWrap w:val="0"/>
            <w:tcMar>
              <w:top w:w="100" w:type="dxa"/>
              <w:left w:w="108" w:type="dxa"/>
              <w:bottom w:w="0" w:type="dxa"/>
              <w:right w:w="100" w:type="dxa"/>
            </w:tcMar>
            <w:vAlign w:val="center"/>
          </w:tcPr>
          <w:p w14:paraId="4C0D7B56">
            <w:pPr>
              <w:widowControl/>
              <w:autoSpaceDE w:val="0"/>
              <w:autoSpaceDN w:val="0"/>
              <w:adjustRightInd w:val="0"/>
              <w:spacing w:line="360" w:lineRule="auto"/>
              <w:jc w:val="center"/>
              <w:rPr>
                <w:rFonts w:hint="eastAsia" w:ascii="宋体" w:hAnsi="宋体" w:eastAsia="宋体" w:cs="宋体"/>
                <w:sz w:val="21"/>
                <w:szCs w:val="21"/>
              </w:rPr>
            </w:pPr>
          </w:p>
        </w:tc>
        <w:tc>
          <w:tcPr>
            <w:tcW w:w="2035" w:type="dxa"/>
            <w:tcBorders>
              <w:top w:val="single" w:color="auto" w:sz="4" w:space="0"/>
              <w:left w:val="single" w:color="auto" w:sz="4" w:space="0"/>
              <w:bottom w:val="single" w:color="auto" w:sz="4" w:space="0"/>
              <w:right w:val="single" w:color="auto" w:sz="4" w:space="0"/>
            </w:tcBorders>
            <w:noWrap w:val="0"/>
            <w:tcMar>
              <w:top w:w="100" w:type="dxa"/>
              <w:left w:w="108" w:type="dxa"/>
              <w:bottom w:w="0" w:type="dxa"/>
              <w:right w:w="100" w:type="dxa"/>
            </w:tcMar>
            <w:vAlign w:val="center"/>
          </w:tcPr>
          <w:p w14:paraId="74B17509">
            <w:pPr>
              <w:widowControl/>
              <w:autoSpaceDE w:val="0"/>
              <w:autoSpaceDN w:val="0"/>
              <w:adjustRightInd w:val="0"/>
              <w:spacing w:line="360" w:lineRule="auto"/>
              <w:jc w:val="center"/>
              <w:rPr>
                <w:rFonts w:hint="eastAsia" w:ascii="宋体" w:hAnsi="宋体" w:eastAsia="宋体" w:cs="宋体"/>
                <w:sz w:val="21"/>
                <w:szCs w:val="21"/>
              </w:rPr>
            </w:pPr>
          </w:p>
        </w:tc>
        <w:tc>
          <w:tcPr>
            <w:tcW w:w="2711" w:type="dxa"/>
            <w:tcBorders>
              <w:top w:val="single" w:color="auto" w:sz="4" w:space="0"/>
              <w:left w:val="single" w:color="auto" w:sz="4" w:space="0"/>
              <w:bottom w:val="single" w:color="auto" w:sz="4" w:space="0"/>
              <w:right w:val="single" w:color="auto" w:sz="4" w:space="0"/>
            </w:tcBorders>
            <w:noWrap w:val="0"/>
            <w:tcMar>
              <w:top w:w="100" w:type="dxa"/>
              <w:left w:w="108" w:type="dxa"/>
              <w:bottom w:w="0" w:type="dxa"/>
              <w:right w:w="100" w:type="dxa"/>
            </w:tcMar>
            <w:vAlign w:val="center"/>
          </w:tcPr>
          <w:p w14:paraId="77A09613">
            <w:pPr>
              <w:widowControl/>
              <w:autoSpaceDE w:val="0"/>
              <w:autoSpaceDN w:val="0"/>
              <w:adjustRightInd w:val="0"/>
              <w:spacing w:line="360" w:lineRule="auto"/>
              <w:jc w:val="center"/>
              <w:rPr>
                <w:rFonts w:hint="eastAsia" w:ascii="宋体" w:hAnsi="宋体" w:eastAsia="宋体" w:cs="宋体"/>
                <w:sz w:val="21"/>
                <w:szCs w:val="21"/>
              </w:rPr>
            </w:pPr>
          </w:p>
        </w:tc>
        <w:tc>
          <w:tcPr>
            <w:tcW w:w="1870" w:type="dxa"/>
            <w:tcBorders>
              <w:top w:val="single" w:color="auto" w:sz="4" w:space="0"/>
              <w:left w:val="single" w:color="auto" w:sz="4" w:space="0"/>
              <w:bottom w:val="single" w:color="auto" w:sz="4" w:space="0"/>
              <w:right w:val="single" w:color="auto" w:sz="4" w:space="0"/>
            </w:tcBorders>
            <w:noWrap w:val="0"/>
            <w:tcMar>
              <w:top w:w="100" w:type="dxa"/>
              <w:left w:w="108" w:type="dxa"/>
              <w:bottom w:w="0" w:type="dxa"/>
              <w:right w:w="100" w:type="dxa"/>
            </w:tcMar>
            <w:vAlign w:val="center"/>
          </w:tcPr>
          <w:p w14:paraId="39457895">
            <w:pPr>
              <w:widowControl/>
              <w:autoSpaceDE w:val="0"/>
              <w:autoSpaceDN w:val="0"/>
              <w:adjustRightInd w:val="0"/>
              <w:spacing w:line="360" w:lineRule="auto"/>
              <w:jc w:val="center"/>
              <w:rPr>
                <w:rFonts w:hint="eastAsia" w:ascii="宋体" w:hAnsi="宋体" w:eastAsia="宋体" w:cs="宋体"/>
                <w:sz w:val="21"/>
                <w:szCs w:val="21"/>
              </w:rPr>
            </w:pPr>
          </w:p>
        </w:tc>
        <w:tc>
          <w:tcPr>
            <w:tcW w:w="1468" w:type="dxa"/>
            <w:tcBorders>
              <w:top w:val="single" w:color="auto" w:sz="4" w:space="0"/>
              <w:left w:val="single" w:color="auto" w:sz="4" w:space="0"/>
              <w:bottom w:val="single" w:color="auto" w:sz="4" w:space="0"/>
              <w:right w:val="single" w:color="auto" w:sz="4" w:space="0"/>
            </w:tcBorders>
            <w:noWrap w:val="0"/>
            <w:tcMar>
              <w:top w:w="100" w:type="dxa"/>
              <w:left w:w="108" w:type="dxa"/>
              <w:bottom w:w="0" w:type="dxa"/>
              <w:right w:w="100" w:type="dxa"/>
            </w:tcMar>
            <w:vAlign w:val="center"/>
          </w:tcPr>
          <w:p w14:paraId="015CFC6E">
            <w:pPr>
              <w:widowControl/>
              <w:autoSpaceDE w:val="0"/>
              <w:autoSpaceDN w:val="0"/>
              <w:adjustRightInd w:val="0"/>
              <w:spacing w:line="360" w:lineRule="auto"/>
              <w:jc w:val="center"/>
              <w:rPr>
                <w:rFonts w:hint="eastAsia" w:ascii="宋体" w:hAnsi="宋体" w:eastAsia="宋体" w:cs="宋体"/>
                <w:sz w:val="21"/>
                <w:szCs w:val="21"/>
              </w:rPr>
            </w:pPr>
          </w:p>
        </w:tc>
      </w:tr>
      <w:tr w14:paraId="65FBB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697" w:type="dxa"/>
            <w:tcBorders>
              <w:top w:val="single" w:color="auto" w:sz="4" w:space="0"/>
              <w:left w:val="single" w:color="auto" w:sz="4" w:space="0"/>
              <w:bottom w:val="single" w:color="auto" w:sz="4" w:space="0"/>
              <w:right w:val="single" w:color="auto" w:sz="4" w:space="0"/>
            </w:tcBorders>
            <w:noWrap w:val="0"/>
            <w:tcMar>
              <w:top w:w="100" w:type="dxa"/>
              <w:left w:w="108" w:type="dxa"/>
              <w:bottom w:w="0" w:type="dxa"/>
              <w:right w:w="100" w:type="dxa"/>
            </w:tcMar>
            <w:vAlign w:val="center"/>
          </w:tcPr>
          <w:p w14:paraId="07F8D5CB">
            <w:pPr>
              <w:widowControl/>
              <w:autoSpaceDE w:val="0"/>
              <w:autoSpaceDN w:val="0"/>
              <w:adjustRightInd w:val="0"/>
              <w:spacing w:line="360" w:lineRule="auto"/>
              <w:jc w:val="center"/>
              <w:rPr>
                <w:rFonts w:hint="eastAsia" w:ascii="宋体" w:hAnsi="宋体" w:eastAsia="宋体" w:cs="宋体"/>
                <w:sz w:val="21"/>
                <w:szCs w:val="21"/>
              </w:rPr>
            </w:pPr>
          </w:p>
        </w:tc>
        <w:tc>
          <w:tcPr>
            <w:tcW w:w="2035" w:type="dxa"/>
            <w:tcBorders>
              <w:top w:val="single" w:color="auto" w:sz="4" w:space="0"/>
              <w:left w:val="single" w:color="auto" w:sz="4" w:space="0"/>
              <w:bottom w:val="single" w:color="auto" w:sz="4" w:space="0"/>
              <w:right w:val="single" w:color="auto" w:sz="4" w:space="0"/>
            </w:tcBorders>
            <w:noWrap w:val="0"/>
            <w:tcMar>
              <w:top w:w="100" w:type="dxa"/>
              <w:left w:w="108" w:type="dxa"/>
              <w:bottom w:w="0" w:type="dxa"/>
              <w:right w:w="100" w:type="dxa"/>
            </w:tcMar>
            <w:vAlign w:val="center"/>
          </w:tcPr>
          <w:p w14:paraId="349C0A53">
            <w:pPr>
              <w:widowControl/>
              <w:autoSpaceDE w:val="0"/>
              <w:autoSpaceDN w:val="0"/>
              <w:adjustRightInd w:val="0"/>
              <w:spacing w:line="360" w:lineRule="auto"/>
              <w:jc w:val="center"/>
              <w:rPr>
                <w:rFonts w:hint="eastAsia" w:ascii="宋体" w:hAnsi="宋体" w:eastAsia="宋体" w:cs="宋体"/>
                <w:sz w:val="21"/>
                <w:szCs w:val="21"/>
              </w:rPr>
            </w:pPr>
          </w:p>
        </w:tc>
        <w:tc>
          <w:tcPr>
            <w:tcW w:w="2711" w:type="dxa"/>
            <w:tcBorders>
              <w:top w:val="single" w:color="auto" w:sz="4" w:space="0"/>
              <w:left w:val="single" w:color="auto" w:sz="4" w:space="0"/>
              <w:bottom w:val="single" w:color="auto" w:sz="4" w:space="0"/>
              <w:right w:val="single" w:color="auto" w:sz="4" w:space="0"/>
            </w:tcBorders>
            <w:noWrap w:val="0"/>
            <w:tcMar>
              <w:top w:w="100" w:type="dxa"/>
              <w:left w:w="108" w:type="dxa"/>
              <w:bottom w:w="0" w:type="dxa"/>
              <w:right w:w="100" w:type="dxa"/>
            </w:tcMar>
            <w:vAlign w:val="center"/>
          </w:tcPr>
          <w:p w14:paraId="62D54959">
            <w:pPr>
              <w:widowControl/>
              <w:autoSpaceDE w:val="0"/>
              <w:autoSpaceDN w:val="0"/>
              <w:adjustRightInd w:val="0"/>
              <w:spacing w:line="360" w:lineRule="auto"/>
              <w:jc w:val="center"/>
              <w:rPr>
                <w:rFonts w:hint="eastAsia" w:ascii="宋体" w:hAnsi="宋体" w:eastAsia="宋体" w:cs="宋体"/>
                <w:sz w:val="21"/>
                <w:szCs w:val="21"/>
              </w:rPr>
            </w:pPr>
          </w:p>
        </w:tc>
        <w:tc>
          <w:tcPr>
            <w:tcW w:w="1870" w:type="dxa"/>
            <w:tcBorders>
              <w:top w:val="single" w:color="auto" w:sz="4" w:space="0"/>
              <w:left w:val="single" w:color="auto" w:sz="4" w:space="0"/>
              <w:bottom w:val="single" w:color="auto" w:sz="4" w:space="0"/>
              <w:right w:val="single" w:color="auto" w:sz="4" w:space="0"/>
            </w:tcBorders>
            <w:noWrap w:val="0"/>
            <w:tcMar>
              <w:top w:w="100" w:type="dxa"/>
              <w:left w:w="108" w:type="dxa"/>
              <w:bottom w:w="0" w:type="dxa"/>
              <w:right w:w="100" w:type="dxa"/>
            </w:tcMar>
            <w:vAlign w:val="center"/>
          </w:tcPr>
          <w:p w14:paraId="03E704F3">
            <w:pPr>
              <w:widowControl/>
              <w:autoSpaceDE w:val="0"/>
              <w:autoSpaceDN w:val="0"/>
              <w:adjustRightInd w:val="0"/>
              <w:spacing w:line="360" w:lineRule="auto"/>
              <w:jc w:val="center"/>
              <w:rPr>
                <w:rFonts w:hint="eastAsia" w:ascii="宋体" w:hAnsi="宋体" w:eastAsia="宋体" w:cs="宋体"/>
                <w:sz w:val="21"/>
                <w:szCs w:val="21"/>
              </w:rPr>
            </w:pPr>
          </w:p>
        </w:tc>
        <w:tc>
          <w:tcPr>
            <w:tcW w:w="1468" w:type="dxa"/>
            <w:tcBorders>
              <w:top w:val="single" w:color="auto" w:sz="4" w:space="0"/>
              <w:left w:val="single" w:color="auto" w:sz="4" w:space="0"/>
              <w:bottom w:val="single" w:color="auto" w:sz="4" w:space="0"/>
              <w:right w:val="single" w:color="auto" w:sz="4" w:space="0"/>
            </w:tcBorders>
            <w:noWrap w:val="0"/>
            <w:tcMar>
              <w:top w:w="100" w:type="dxa"/>
              <w:left w:w="108" w:type="dxa"/>
              <w:bottom w:w="0" w:type="dxa"/>
              <w:right w:w="100" w:type="dxa"/>
            </w:tcMar>
            <w:vAlign w:val="center"/>
          </w:tcPr>
          <w:p w14:paraId="1C5FDB14">
            <w:pPr>
              <w:widowControl/>
              <w:autoSpaceDE w:val="0"/>
              <w:autoSpaceDN w:val="0"/>
              <w:adjustRightInd w:val="0"/>
              <w:spacing w:line="360" w:lineRule="auto"/>
              <w:jc w:val="center"/>
              <w:rPr>
                <w:rFonts w:hint="eastAsia" w:ascii="宋体" w:hAnsi="宋体" w:eastAsia="宋体" w:cs="宋体"/>
                <w:sz w:val="21"/>
                <w:szCs w:val="21"/>
              </w:rPr>
            </w:pPr>
          </w:p>
        </w:tc>
      </w:tr>
    </w:tbl>
    <w:p w14:paraId="63AD150E">
      <w:pPr>
        <w:snapToGrid w:val="0"/>
        <w:spacing w:before="156" w:beforeLines="50" w:after="50" w:line="360" w:lineRule="auto"/>
        <w:rPr>
          <w:rFonts w:hint="eastAsia" w:ascii="宋体" w:hAnsi="宋体" w:eastAsia="宋体" w:cs="宋体"/>
          <w:sz w:val="21"/>
          <w:szCs w:val="21"/>
        </w:rPr>
      </w:pPr>
    </w:p>
    <w:p w14:paraId="68506C27">
      <w:pPr>
        <w:spacing w:line="360" w:lineRule="auto"/>
        <w:rPr>
          <w:rFonts w:hint="eastAsia" w:ascii="宋体" w:hAnsi="宋体" w:eastAsia="宋体" w:cs="宋体"/>
          <w:b/>
          <w:bCs/>
          <w:sz w:val="21"/>
          <w:szCs w:val="21"/>
        </w:rPr>
      </w:pPr>
      <w:r>
        <w:rPr>
          <w:rFonts w:hint="eastAsia" w:ascii="宋体" w:hAnsi="宋体" w:eastAsia="宋体" w:cs="宋体"/>
          <w:b/>
          <w:bCs/>
          <w:sz w:val="21"/>
          <w:szCs w:val="21"/>
        </w:rPr>
        <w:t>注：</w:t>
      </w:r>
    </w:p>
    <w:p w14:paraId="7AB71CEA">
      <w:pPr>
        <w:spacing w:line="360" w:lineRule="auto"/>
        <w:rPr>
          <w:rFonts w:hint="eastAsia" w:ascii="宋体" w:hAnsi="宋体" w:eastAsia="宋体" w:cs="宋体"/>
          <w:b/>
          <w:bCs/>
          <w:color w:val="auto"/>
          <w:spacing w:val="-6"/>
          <w:sz w:val="21"/>
          <w:szCs w:val="21"/>
          <w:highlight w:val="none"/>
        </w:rPr>
      </w:pPr>
      <w:r>
        <w:rPr>
          <w:rFonts w:hint="eastAsia" w:ascii="宋体" w:hAnsi="宋体" w:eastAsia="宋体" w:cs="宋体"/>
          <w:b/>
          <w:bCs/>
          <w:color w:val="auto"/>
          <w:spacing w:val="-6"/>
          <w:sz w:val="21"/>
          <w:szCs w:val="21"/>
          <w:highlight w:val="none"/>
        </w:rPr>
        <w:t>1.投标人须提供上述业绩合同及</w:t>
      </w:r>
      <w:r>
        <w:rPr>
          <w:rFonts w:hint="eastAsia" w:ascii="宋体" w:hAnsi="宋体" w:cs="宋体"/>
          <w:b/>
          <w:bCs/>
          <w:color w:val="auto"/>
          <w:spacing w:val="-6"/>
          <w:sz w:val="21"/>
          <w:szCs w:val="21"/>
          <w:highlight w:val="none"/>
          <w:lang w:val="en-US" w:eastAsia="zh-CN"/>
        </w:rPr>
        <w:t>招标文件要求提供的资料</w:t>
      </w:r>
      <w:r>
        <w:rPr>
          <w:rFonts w:hint="eastAsia" w:ascii="宋体" w:hAnsi="宋体" w:eastAsia="宋体" w:cs="宋体"/>
          <w:b/>
          <w:bCs/>
          <w:color w:val="auto"/>
          <w:spacing w:val="-6"/>
          <w:sz w:val="21"/>
          <w:szCs w:val="21"/>
          <w:highlight w:val="none"/>
        </w:rPr>
        <w:t>或省级以上主管部门认定的</w:t>
      </w:r>
      <w:r>
        <w:rPr>
          <w:rFonts w:hint="eastAsia" w:ascii="宋体" w:hAnsi="宋体" w:eastAsia="宋体" w:cs="宋体"/>
          <w:b/>
          <w:bCs/>
          <w:color w:val="auto"/>
          <w:spacing w:val="-6"/>
          <w:sz w:val="21"/>
          <w:szCs w:val="21"/>
          <w:highlight w:val="none"/>
          <w:lang w:eastAsia="zh-CN"/>
        </w:rPr>
        <w:t>首台套产品相关证明材料或“制造精品”相关证明材料</w:t>
      </w:r>
      <w:r>
        <w:rPr>
          <w:rFonts w:hint="eastAsia" w:ascii="宋体" w:hAnsi="宋体" w:eastAsia="宋体" w:cs="宋体"/>
          <w:b/>
          <w:bCs/>
          <w:color w:val="auto"/>
          <w:spacing w:val="-6"/>
          <w:sz w:val="21"/>
          <w:szCs w:val="21"/>
          <w:highlight w:val="none"/>
        </w:rPr>
        <w:t>；</w:t>
      </w:r>
    </w:p>
    <w:p w14:paraId="32A662EC">
      <w:pPr>
        <w:spacing w:line="360" w:lineRule="auto"/>
        <w:rPr>
          <w:rFonts w:hint="eastAsia" w:ascii="宋体" w:hAnsi="宋体" w:eastAsia="宋体" w:cs="宋体"/>
          <w:b/>
          <w:bCs/>
          <w:color w:val="auto"/>
          <w:spacing w:val="-6"/>
          <w:sz w:val="21"/>
          <w:szCs w:val="21"/>
          <w:highlight w:val="none"/>
        </w:rPr>
      </w:pPr>
      <w:r>
        <w:rPr>
          <w:rFonts w:hint="eastAsia" w:ascii="宋体" w:hAnsi="宋体" w:eastAsia="宋体" w:cs="宋体"/>
          <w:b/>
          <w:bCs/>
          <w:color w:val="auto"/>
          <w:spacing w:val="-6"/>
          <w:sz w:val="21"/>
          <w:szCs w:val="21"/>
          <w:highlight w:val="none"/>
        </w:rPr>
        <w:t>2.所有合同扫描件应清晰，应能体现合同签订时间、双方签字盖章等内容；</w:t>
      </w:r>
    </w:p>
    <w:p w14:paraId="239F7DEF">
      <w:pPr>
        <w:adjustRightInd w:val="0"/>
        <w:snapToGrid w:val="0"/>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pacing w:val="-6"/>
          <w:sz w:val="21"/>
          <w:szCs w:val="21"/>
          <w:highlight w:val="none"/>
        </w:rPr>
        <w:t>3.投标人应在不涉及商业秘密的前提下尽可能提供详细的合同扫描件内容。</w:t>
      </w:r>
    </w:p>
    <w:p w14:paraId="3AC47456">
      <w:pPr>
        <w:spacing w:line="360" w:lineRule="auto"/>
        <w:ind w:right="480" w:firstLine="420" w:firstLineChars="200"/>
        <w:jc w:val="right"/>
        <w:rPr>
          <w:rFonts w:hint="eastAsia" w:ascii="宋体" w:hAnsi="宋体" w:eastAsia="宋体" w:cs="宋体"/>
          <w:kern w:val="0"/>
          <w:sz w:val="21"/>
          <w:szCs w:val="21"/>
          <w:lang w:val="en-US" w:eastAsia="zh-CN"/>
        </w:rPr>
      </w:pPr>
    </w:p>
    <w:p w14:paraId="33FD4E99">
      <w:pPr>
        <w:spacing w:line="360" w:lineRule="auto"/>
        <w:ind w:right="480" w:firstLine="420" w:firstLineChars="200"/>
        <w:jc w:val="righ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 xml:space="preserve">投标人名称(签章)：    </w:t>
      </w:r>
    </w:p>
    <w:p w14:paraId="263E88A8">
      <w:pPr>
        <w:spacing w:line="360" w:lineRule="auto"/>
        <w:ind w:right="0" w:firstLine="0" w:firstLineChars="0"/>
        <w:jc w:val="center"/>
        <w:outlineLvl w:val="9"/>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 xml:space="preserve">                                               日  期：  年  月   日</w:t>
      </w:r>
    </w:p>
    <w:p w14:paraId="708E33BC">
      <w:pPr>
        <w:spacing w:line="360" w:lineRule="auto"/>
        <w:ind w:right="0" w:firstLine="0" w:firstLineChars="0"/>
        <w:jc w:val="center"/>
        <w:outlineLvl w:val="9"/>
        <w:rPr>
          <w:rFonts w:hint="eastAsia" w:ascii="宋体" w:hAnsi="宋体" w:eastAsia="宋体" w:cs="宋体"/>
          <w:kern w:val="0"/>
          <w:sz w:val="21"/>
          <w:szCs w:val="21"/>
          <w:lang w:val="en-US" w:eastAsia="zh-CN"/>
        </w:rPr>
      </w:pPr>
    </w:p>
    <w:p w14:paraId="5E739585">
      <w:pPr>
        <w:spacing w:line="360" w:lineRule="auto"/>
        <w:ind w:right="0" w:firstLine="0" w:firstLineChars="0"/>
        <w:jc w:val="both"/>
        <w:outlineLvl w:val="2"/>
        <w:rPr>
          <w:rFonts w:hint="eastAsia" w:ascii="黑体" w:hAnsi="黑体" w:eastAsia="黑体" w:cs="黑体"/>
          <w:b/>
          <w:sz w:val="24"/>
          <w:szCs w:val="20"/>
          <w:lang w:val="en-US"/>
        </w:rPr>
      </w:pPr>
      <w:r>
        <w:rPr>
          <w:rFonts w:hint="eastAsia" w:ascii="黑体" w:hAnsi="黑体" w:eastAsia="黑体" w:cs="黑体"/>
          <w:sz w:val="21"/>
          <w:szCs w:val="21"/>
        </w:rPr>
        <w:t>附件</w:t>
      </w:r>
      <w:r>
        <w:rPr>
          <w:rFonts w:hint="eastAsia" w:ascii="黑体" w:hAnsi="黑体" w:eastAsia="黑体" w:cs="黑体"/>
          <w:sz w:val="21"/>
          <w:szCs w:val="21"/>
          <w:lang w:val="en-US" w:eastAsia="zh-CN"/>
        </w:rPr>
        <w:t>10</w:t>
      </w:r>
    </w:p>
    <w:p w14:paraId="063B5C1E">
      <w:pPr>
        <w:tabs>
          <w:tab w:val="left" w:pos="1418"/>
        </w:tabs>
        <w:snapToGrid w:val="0"/>
        <w:spacing w:line="360" w:lineRule="auto"/>
        <w:jc w:val="center"/>
        <w:rPr>
          <w:rFonts w:hint="eastAsia" w:ascii="宋体" w:hAnsi="宋体" w:cs="宋体"/>
          <w:b/>
          <w:sz w:val="28"/>
          <w:szCs w:val="28"/>
          <w:lang w:val="en-US" w:eastAsia="zh-CN"/>
        </w:rPr>
      </w:pPr>
    </w:p>
    <w:p w14:paraId="35FD0515">
      <w:pPr>
        <w:tabs>
          <w:tab w:val="left" w:pos="1418"/>
        </w:tabs>
        <w:snapToGrid w:val="0"/>
        <w:spacing w:line="360" w:lineRule="auto"/>
        <w:jc w:val="center"/>
        <w:rPr>
          <w:rFonts w:hint="eastAsia" w:ascii="黑体" w:hAnsi="黑体" w:eastAsia="黑体" w:cs="黑体"/>
          <w:b/>
          <w:sz w:val="28"/>
          <w:szCs w:val="28"/>
          <w:lang w:val="en-US" w:eastAsia="zh-CN"/>
        </w:rPr>
      </w:pPr>
      <w:r>
        <w:rPr>
          <w:rFonts w:hint="eastAsia" w:ascii="黑体" w:hAnsi="黑体" w:eastAsia="黑体" w:cs="黑体"/>
          <w:b/>
          <w:bCs/>
          <w:sz w:val="28"/>
          <w:szCs w:val="28"/>
          <w:lang w:bidi="ar"/>
        </w:rPr>
        <w:t>投标项目明细清单</w:t>
      </w:r>
      <w:r>
        <w:rPr>
          <w:rFonts w:hint="eastAsia" w:ascii="黑体" w:hAnsi="黑体" w:eastAsia="黑体" w:cs="黑体"/>
          <w:b/>
          <w:bCs/>
          <w:sz w:val="28"/>
          <w:szCs w:val="28"/>
          <w:lang w:eastAsia="zh-CN"/>
        </w:rPr>
        <w:t>（</w:t>
      </w:r>
      <w:r>
        <w:rPr>
          <w:rFonts w:hint="eastAsia" w:ascii="黑体" w:hAnsi="黑体" w:eastAsia="黑体" w:cs="黑体"/>
          <w:b/>
          <w:sz w:val="28"/>
          <w:szCs w:val="28"/>
          <w:lang w:val="en-US" w:eastAsia="zh-CN"/>
        </w:rPr>
        <w:t>如有）</w:t>
      </w:r>
    </w:p>
    <w:p w14:paraId="342C59F6">
      <w:pPr>
        <w:pStyle w:val="54"/>
        <w:widowControl w:val="0"/>
        <w:snapToGrid w:val="0"/>
        <w:spacing w:before="152" w:beforeAutospacing="0" w:after="160" w:afterAutospacing="0"/>
        <w:jc w:val="center"/>
        <w:rPr>
          <w:rFonts w:hint="eastAsia" w:ascii="宋体" w:hAnsi="宋体" w:eastAsia="宋体" w:cs="宋体"/>
          <w:sz w:val="21"/>
          <w:szCs w:val="21"/>
        </w:rPr>
      </w:pPr>
      <w:r>
        <w:rPr>
          <w:rFonts w:hint="eastAsia" w:ascii="宋体" w:hAnsi="宋体" w:eastAsia="宋体" w:cs="宋体"/>
          <w:kern w:val="2"/>
          <w:sz w:val="24"/>
          <w:szCs w:val="24"/>
          <w:lang w:val="en-US" w:eastAsia="zh-CN" w:bidi="ar"/>
        </w:rPr>
        <w:t>一、</w:t>
      </w:r>
      <w:r>
        <w:rPr>
          <w:rFonts w:hint="eastAsia" w:ascii="宋体" w:hAnsi="宋体" w:eastAsia="宋体" w:cs="宋体"/>
          <w:kern w:val="2"/>
          <w:sz w:val="24"/>
          <w:szCs w:val="24"/>
          <w:lang w:bidi="ar"/>
        </w:rPr>
        <w:t>货物类</w:t>
      </w:r>
    </w:p>
    <w:p w14:paraId="06BA91B0">
      <w:pPr>
        <w:pStyle w:val="54"/>
        <w:widowControl w:val="0"/>
        <w:snapToGrid w:val="0"/>
        <w:spacing w:before="152" w:beforeAutospacing="0" w:after="160" w:afterAutospacing="0"/>
        <w:jc w:val="both"/>
        <w:rPr>
          <w:rFonts w:hint="eastAsia" w:ascii="宋体" w:hAnsi="宋体" w:eastAsia="宋体" w:cs="宋体"/>
          <w:kern w:val="2"/>
          <w:sz w:val="21"/>
          <w:szCs w:val="21"/>
          <w:lang w:bidi="ar"/>
        </w:rPr>
      </w:pPr>
      <w:r>
        <w:rPr>
          <w:rFonts w:hint="eastAsia" w:ascii="宋体" w:hAnsi="宋体" w:eastAsia="宋体" w:cs="宋体"/>
          <w:kern w:val="2"/>
          <w:sz w:val="21"/>
          <w:szCs w:val="21"/>
          <w:lang w:bidi="ar"/>
        </w:rPr>
        <w:t xml:space="preserve">             </w:t>
      </w:r>
    </w:p>
    <w:p w14:paraId="7A096AE1">
      <w:pPr>
        <w:pStyle w:val="54"/>
        <w:widowControl w:val="0"/>
        <w:snapToGrid w:val="0"/>
        <w:spacing w:before="152" w:beforeAutospacing="0" w:after="160" w:afterAutospacing="0"/>
        <w:jc w:val="both"/>
        <w:rPr>
          <w:rFonts w:hint="eastAsia" w:ascii="宋体" w:hAnsi="宋体" w:eastAsia="宋体" w:cs="宋体"/>
          <w:sz w:val="21"/>
          <w:szCs w:val="21"/>
          <w:u w:val="single"/>
        </w:rPr>
      </w:pPr>
      <w:r>
        <w:rPr>
          <w:rFonts w:hint="eastAsia" w:eastAsia="宋体" w:cs="宋体"/>
          <w:kern w:val="2"/>
          <w:sz w:val="21"/>
          <w:szCs w:val="21"/>
          <w:lang w:val="en-US" w:eastAsia="zh-CN" w:bidi="ar"/>
        </w:rPr>
        <w:t>项目名称</w:t>
      </w:r>
      <w:r>
        <w:rPr>
          <w:rFonts w:hint="eastAsia" w:ascii="宋体" w:hAnsi="宋体" w:eastAsia="宋体" w:cs="宋体"/>
          <w:kern w:val="2"/>
          <w:sz w:val="21"/>
          <w:szCs w:val="21"/>
          <w:lang w:bidi="ar"/>
        </w:rPr>
        <w:t>：</w:t>
      </w:r>
    </w:p>
    <w:tbl>
      <w:tblPr>
        <w:tblStyle w:val="61"/>
        <w:tblW w:w="9075"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553"/>
        <w:gridCol w:w="1680"/>
        <w:gridCol w:w="839"/>
        <w:gridCol w:w="1280"/>
        <w:gridCol w:w="1418"/>
        <w:gridCol w:w="2226"/>
        <w:gridCol w:w="1079"/>
      </w:tblGrid>
      <w:tr w14:paraId="40245D5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30" w:hRule="atLeast"/>
          <w:jc w:val="center"/>
        </w:trPr>
        <w:tc>
          <w:tcPr>
            <w:tcW w:w="553" w:type="dxa"/>
            <w:tcBorders>
              <w:top w:val="single" w:color="auto" w:sz="4" w:space="0"/>
              <w:left w:val="single" w:color="auto" w:sz="4" w:space="0"/>
              <w:bottom w:val="single" w:color="auto" w:sz="4" w:space="0"/>
              <w:right w:val="single" w:color="auto" w:sz="4" w:space="0"/>
            </w:tcBorders>
            <w:noWrap w:val="0"/>
            <w:vAlign w:val="center"/>
          </w:tcPr>
          <w:p w14:paraId="652F8129">
            <w:pPr>
              <w:snapToGrid w:val="0"/>
              <w:spacing w:before="50" w:after="50"/>
              <w:jc w:val="center"/>
              <w:rPr>
                <w:rFonts w:hint="eastAsia" w:ascii="宋体" w:hAnsi="宋体" w:eastAsia="宋体" w:cs="宋体"/>
                <w:sz w:val="21"/>
                <w:szCs w:val="21"/>
              </w:rPr>
            </w:pPr>
            <w:r>
              <w:rPr>
                <w:rFonts w:hint="eastAsia" w:ascii="宋体" w:hAnsi="宋体" w:eastAsia="宋体" w:cs="宋体"/>
                <w:sz w:val="21"/>
                <w:szCs w:val="21"/>
                <w:lang w:bidi="ar"/>
              </w:rPr>
              <w:t>序号</w:t>
            </w:r>
          </w:p>
        </w:tc>
        <w:tc>
          <w:tcPr>
            <w:tcW w:w="1680" w:type="dxa"/>
            <w:tcBorders>
              <w:top w:val="single" w:color="auto" w:sz="4" w:space="0"/>
              <w:left w:val="single" w:color="auto" w:sz="4" w:space="0"/>
              <w:bottom w:val="single" w:color="auto" w:sz="4" w:space="0"/>
              <w:right w:val="single" w:color="auto" w:sz="4" w:space="0"/>
            </w:tcBorders>
            <w:noWrap w:val="0"/>
            <w:vAlign w:val="center"/>
          </w:tcPr>
          <w:p w14:paraId="574B5248">
            <w:pPr>
              <w:snapToGrid w:val="0"/>
              <w:spacing w:before="50" w:after="50"/>
              <w:jc w:val="center"/>
              <w:rPr>
                <w:rFonts w:hint="eastAsia" w:ascii="宋体" w:hAnsi="宋体" w:eastAsia="宋体" w:cs="宋体"/>
                <w:sz w:val="21"/>
                <w:szCs w:val="21"/>
              </w:rPr>
            </w:pPr>
            <w:r>
              <w:rPr>
                <w:rFonts w:hint="eastAsia" w:ascii="宋体" w:hAnsi="宋体" w:eastAsia="宋体" w:cs="宋体"/>
                <w:sz w:val="21"/>
                <w:szCs w:val="21"/>
                <w:lang w:bidi="ar"/>
              </w:rPr>
              <w:t>货物名称</w:t>
            </w:r>
          </w:p>
        </w:tc>
        <w:tc>
          <w:tcPr>
            <w:tcW w:w="839" w:type="dxa"/>
            <w:tcBorders>
              <w:top w:val="single" w:color="auto" w:sz="4" w:space="0"/>
              <w:left w:val="single" w:color="auto" w:sz="4" w:space="0"/>
              <w:bottom w:val="single" w:color="auto" w:sz="4" w:space="0"/>
              <w:right w:val="single" w:color="auto" w:sz="4" w:space="0"/>
            </w:tcBorders>
            <w:noWrap w:val="0"/>
            <w:vAlign w:val="center"/>
          </w:tcPr>
          <w:p w14:paraId="4EB7B634">
            <w:pPr>
              <w:snapToGrid w:val="0"/>
              <w:spacing w:before="50" w:after="50"/>
              <w:jc w:val="center"/>
              <w:rPr>
                <w:rFonts w:hint="eastAsia" w:ascii="宋体" w:hAnsi="宋体" w:eastAsia="宋体" w:cs="宋体"/>
                <w:sz w:val="21"/>
                <w:szCs w:val="21"/>
              </w:rPr>
            </w:pPr>
            <w:r>
              <w:rPr>
                <w:rFonts w:hint="eastAsia" w:ascii="宋体" w:hAnsi="宋体" w:eastAsia="宋体" w:cs="宋体"/>
                <w:sz w:val="21"/>
                <w:szCs w:val="21"/>
                <w:lang w:bidi="ar"/>
              </w:rPr>
              <w:t>品牌</w:t>
            </w:r>
          </w:p>
        </w:tc>
        <w:tc>
          <w:tcPr>
            <w:tcW w:w="1280" w:type="dxa"/>
            <w:tcBorders>
              <w:top w:val="single" w:color="auto" w:sz="4" w:space="0"/>
              <w:left w:val="single" w:color="auto" w:sz="4" w:space="0"/>
              <w:bottom w:val="single" w:color="auto" w:sz="4" w:space="0"/>
              <w:right w:val="single" w:color="auto" w:sz="4" w:space="0"/>
            </w:tcBorders>
            <w:noWrap w:val="0"/>
            <w:vAlign w:val="center"/>
          </w:tcPr>
          <w:p w14:paraId="58D3045D">
            <w:pPr>
              <w:snapToGrid w:val="0"/>
              <w:spacing w:before="50" w:after="50"/>
              <w:jc w:val="center"/>
              <w:rPr>
                <w:rFonts w:hint="eastAsia" w:ascii="宋体" w:hAnsi="宋体" w:eastAsia="宋体" w:cs="宋体"/>
                <w:sz w:val="21"/>
                <w:szCs w:val="21"/>
              </w:rPr>
            </w:pPr>
            <w:r>
              <w:rPr>
                <w:rFonts w:hint="eastAsia" w:ascii="宋体" w:hAnsi="宋体" w:eastAsia="宋体" w:cs="宋体"/>
                <w:sz w:val="21"/>
                <w:szCs w:val="21"/>
                <w:lang w:bidi="ar"/>
              </w:rPr>
              <w:t>规格</w:t>
            </w:r>
          </w:p>
          <w:p w14:paraId="35D5BB1C">
            <w:pPr>
              <w:snapToGrid w:val="0"/>
              <w:spacing w:before="50" w:after="50"/>
              <w:jc w:val="center"/>
              <w:rPr>
                <w:rFonts w:hint="eastAsia" w:ascii="宋体" w:hAnsi="宋体" w:eastAsia="宋体" w:cs="宋体"/>
                <w:sz w:val="21"/>
                <w:szCs w:val="21"/>
              </w:rPr>
            </w:pPr>
            <w:r>
              <w:rPr>
                <w:rFonts w:hint="eastAsia" w:ascii="宋体" w:hAnsi="宋体" w:eastAsia="宋体" w:cs="宋体"/>
                <w:sz w:val="21"/>
                <w:szCs w:val="21"/>
                <w:lang w:bidi="ar"/>
              </w:rPr>
              <w:t>型号</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51E3CDF7">
            <w:pPr>
              <w:snapToGrid w:val="0"/>
              <w:spacing w:before="50" w:after="50"/>
              <w:jc w:val="center"/>
              <w:rPr>
                <w:rFonts w:hint="eastAsia" w:ascii="宋体" w:hAnsi="宋体" w:eastAsia="宋体" w:cs="宋体"/>
                <w:sz w:val="21"/>
                <w:szCs w:val="21"/>
              </w:rPr>
            </w:pPr>
            <w:r>
              <w:rPr>
                <w:rFonts w:hint="eastAsia" w:ascii="宋体" w:hAnsi="宋体" w:eastAsia="宋体" w:cs="宋体"/>
                <w:sz w:val="21"/>
                <w:szCs w:val="21"/>
                <w:lang w:bidi="ar"/>
              </w:rPr>
              <w:t>单位及</w:t>
            </w:r>
          </w:p>
          <w:p w14:paraId="434039CC">
            <w:pPr>
              <w:snapToGrid w:val="0"/>
              <w:spacing w:before="50" w:after="50"/>
              <w:jc w:val="center"/>
              <w:rPr>
                <w:rFonts w:hint="eastAsia" w:ascii="宋体" w:hAnsi="宋体" w:eastAsia="宋体" w:cs="宋体"/>
                <w:sz w:val="21"/>
                <w:szCs w:val="21"/>
              </w:rPr>
            </w:pPr>
            <w:r>
              <w:rPr>
                <w:rFonts w:hint="eastAsia" w:ascii="宋体" w:hAnsi="宋体" w:eastAsia="宋体" w:cs="宋体"/>
                <w:sz w:val="21"/>
                <w:szCs w:val="21"/>
                <w:lang w:bidi="ar"/>
              </w:rPr>
              <w:t>数量</w:t>
            </w:r>
          </w:p>
        </w:tc>
        <w:tc>
          <w:tcPr>
            <w:tcW w:w="2226" w:type="dxa"/>
            <w:tcBorders>
              <w:top w:val="single" w:color="auto" w:sz="4" w:space="0"/>
              <w:left w:val="single" w:color="auto" w:sz="4" w:space="0"/>
              <w:bottom w:val="single" w:color="auto" w:sz="4" w:space="0"/>
              <w:right w:val="single" w:color="auto" w:sz="4" w:space="0"/>
            </w:tcBorders>
            <w:noWrap w:val="0"/>
            <w:vAlign w:val="center"/>
          </w:tcPr>
          <w:p w14:paraId="59DA9387">
            <w:pPr>
              <w:snapToGrid w:val="0"/>
              <w:spacing w:before="50" w:after="50"/>
              <w:jc w:val="center"/>
              <w:rPr>
                <w:rFonts w:hint="eastAsia" w:ascii="宋体" w:hAnsi="宋体" w:eastAsia="宋体" w:cs="宋体"/>
                <w:sz w:val="21"/>
                <w:szCs w:val="21"/>
              </w:rPr>
            </w:pPr>
            <w:r>
              <w:rPr>
                <w:rFonts w:hint="eastAsia" w:ascii="宋体" w:hAnsi="宋体" w:eastAsia="宋体" w:cs="宋体"/>
                <w:sz w:val="21"/>
                <w:szCs w:val="21"/>
                <w:lang w:bidi="ar"/>
              </w:rPr>
              <w:t>性能及指标</w:t>
            </w:r>
          </w:p>
        </w:tc>
        <w:tc>
          <w:tcPr>
            <w:tcW w:w="1079" w:type="dxa"/>
            <w:tcBorders>
              <w:top w:val="single" w:color="auto" w:sz="4" w:space="0"/>
              <w:left w:val="single" w:color="auto" w:sz="4" w:space="0"/>
              <w:bottom w:val="single" w:color="auto" w:sz="4" w:space="0"/>
              <w:right w:val="single" w:color="auto" w:sz="4" w:space="0"/>
            </w:tcBorders>
            <w:noWrap w:val="0"/>
            <w:vAlign w:val="center"/>
          </w:tcPr>
          <w:p w14:paraId="2B0F2BDA">
            <w:pPr>
              <w:snapToGrid w:val="0"/>
              <w:spacing w:before="50" w:after="50"/>
              <w:jc w:val="center"/>
              <w:rPr>
                <w:rFonts w:hint="eastAsia" w:ascii="宋体" w:hAnsi="宋体" w:eastAsia="宋体" w:cs="宋体"/>
                <w:sz w:val="21"/>
                <w:szCs w:val="21"/>
              </w:rPr>
            </w:pPr>
            <w:r>
              <w:rPr>
                <w:rFonts w:hint="eastAsia" w:ascii="宋体" w:hAnsi="宋体" w:eastAsia="宋体" w:cs="宋体"/>
                <w:sz w:val="21"/>
                <w:szCs w:val="21"/>
                <w:lang w:bidi="ar"/>
              </w:rPr>
              <w:t>产地</w:t>
            </w:r>
          </w:p>
        </w:tc>
      </w:tr>
      <w:tr w14:paraId="521404C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30" w:hRule="atLeast"/>
          <w:jc w:val="center"/>
        </w:trPr>
        <w:tc>
          <w:tcPr>
            <w:tcW w:w="553" w:type="dxa"/>
            <w:tcBorders>
              <w:top w:val="single" w:color="auto" w:sz="4" w:space="0"/>
              <w:left w:val="single" w:color="auto" w:sz="4" w:space="0"/>
              <w:bottom w:val="single" w:color="auto" w:sz="4" w:space="0"/>
              <w:right w:val="single" w:color="auto" w:sz="4" w:space="0"/>
            </w:tcBorders>
            <w:noWrap w:val="0"/>
            <w:vAlign w:val="center"/>
          </w:tcPr>
          <w:p w14:paraId="7CBD48E1">
            <w:pPr>
              <w:snapToGrid w:val="0"/>
              <w:spacing w:before="50" w:after="50"/>
              <w:jc w:val="center"/>
              <w:rPr>
                <w:rFonts w:hint="eastAsia" w:ascii="宋体" w:hAnsi="宋体" w:eastAsia="宋体" w:cs="宋体"/>
                <w:sz w:val="21"/>
                <w:szCs w:val="21"/>
              </w:rPr>
            </w:pPr>
          </w:p>
        </w:tc>
        <w:tc>
          <w:tcPr>
            <w:tcW w:w="1680" w:type="dxa"/>
            <w:tcBorders>
              <w:top w:val="single" w:color="auto" w:sz="4" w:space="0"/>
              <w:left w:val="single" w:color="auto" w:sz="4" w:space="0"/>
              <w:bottom w:val="single" w:color="auto" w:sz="4" w:space="0"/>
              <w:right w:val="single" w:color="auto" w:sz="4" w:space="0"/>
            </w:tcBorders>
            <w:noWrap w:val="0"/>
            <w:vAlign w:val="center"/>
          </w:tcPr>
          <w:p w14:paraId="1CC90AA7">
            <w:pPr>
              <w:snapToGrid w:val="0"/>
              <w:spacing w:before="50" w:after="50"/>
              <w:jc w:val="center"/>
              <w:rPr>
                <w:rFonts w:hint="eastAsia" w:ascii="宋体" w:hAnsi="宋体" w:eastAsia="宋体" w:cs="宋体"/>
                <w:sz w:val="21"/>
                <w:szCs w:val="21"/>
              </w:rPr>
            </w:pPr>
          </w:p>
        </w:tc>
        <w:tc>
          <w:tcPr>
            <w:tcW w:w="839" w:type="dxa"/>
            <w:tcBorders>
              <w:top w:val="single" w:color="auto" w:sz="4" w:space="0"/>
              <w:left w:val="single" w:color="auto" w:sz="4" w:space="0"/>
              <w:bottom w:val="single" w:color="auto" w:sz="4" w:space="0"/>
              <w:right w:val="single" w:color="auto" w:sz="4" w:space="0"/>
            </w:tcBorders>
            <w:noWrap w:val="0"/>
            <w:vAlign w:val="center"/>
          </w:tcPr>
          <w:p w14:paraId="7FEEBE2B">
            <w:pPr>
              <w:snapToGrid w:val="0"/>
              <w:spacing w:before="50" w:after="50"/>
              <w:ind w:left="480" w:hanging="480"/>
              <w:jc w:val="center"/>
              <w:rPr>
                <w:rFonts w:hint="eastAsia" w:ascii="宋体" w:hAnsi="宋体" w:eastAsia="宋体" w:cs="宋体"/>
                <w:sz w:val="21"/>
                <w:szCs w:val="21"/>
              </w:rPr>
            </w:pPr>
          </w:p>
        </w:tc>
        <w:tc>
          <w:tcPr>
            <w:tcW w:w="1280" w:type="dxa"/>
            <w:tcBorders>
              <w:top w:val="single" w:color="auto" w:sz="4" w:space="0"/>
              <w:left w:val="single" w:color="auto" w:sz="4" w:space="0"/>
              <w:bottom w:val="single" w:color="auto" w:sz="4" w:space="0"/>
              <w:right w:val="single" w:color="auto" w:sz="4" w:space="0"/>
            </w:tcBorders>
            <w:noWrap w:val="0"/>
            <w:vAlign w:val="center"/>
          </w:tcPr>
          <w:p w14:paraId="60E2C3D7">
            <w:pPr>
              <w:snapToGrid w:val="0"/>
              <w:spacing w:before="50" w:after="50"/>
              <w:jc w:val="center"/>
              <w:rPr>
                <w:rFonts w:hint="eastAsia" w:ascii="宋体" w:hAnsi="宋体" w:eastAsia="宋体" w:cs="宋体"/>
                <w:sz w:val="21"/>
                <w:szCs w:val="21"/>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14:paraId="3BFB729A">
            <w:pPr>
              <w:snapToGrid w:val="0"/>
              <w:spacing w:before="50" w:after="50"/>
              <w:jc w:val="center"/>
              <w:rPr>
                <w:rFonts w:hint="eastAsia" w:ascii="宋体" w:hAnsi="宋体" w:eastAsia="宋体" w:cs="宋体"/>
                <w:sz w:val="21"/>
                <w:szCs w:val="21"/>
              </w:rPr>
            </w:pPr>
          </w:p>
        </w:tc>
        <w:tc>
          <w:tcPr>
            <w:tcW w:w="2226" w:type="dxa"/>
            <w:tcBorders>
              <w:top w:val="single" w:color="auto" w:sz="4" w:space="0"/>
              <w:left w:val="single" w:color="auto" w:sz="4" w:space="0"/>
              <w:bottom w:val="single" w:color="auto" w:sz="4" w:space="0"/>
              <w:right w:val="single" w:color="auto" w:sz="4" w:space="0"/>
            </w:tcBorders>
            <w:noWrap w:val="0"/>
            <w:vAlign w:val="center"/>
          </w:tcPr>
          <w:p w14:paraId="48DD8A87">
            <w:pPr>
              <w:snapToGrid w:val="0"/>
              <w:spacing w:before="50" w:after="50"/>
              <w:jc w:val="center"/>
              <w:rPr>
                <w:rFonts w:hint="eastAsia" w:ascii="宋体" w:hAnsi="宋体" w:eastAsia="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vAlign w:val="center"/>
          </w:tcPr>
          <w:p w14:paraId="6182A137">
            <w:pPr>
              <w:snapToGrid w:val="0"/>
              <w:spacing w:before="50" w:after="50"/>
              <w:jc w:val="center"/>
              <w:rPr>
                <w:rFonts w:hint="eastAsia" w:ascii="宋体" w:hAnsi="宋体" w:eastAsia="宋体" w:cs="宋体"/>
                <w:sz w:val="21"/>
                <w:szCs w:val="21"/>
              </w:rPr>
            </w:pPr>
          </w:p>
        </w:tc>
      </w:tr>
      <w:tr w14:paraId="753C3EF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30" w:hRule="atLeast"/>
          <w:jc w:val="center"/>
        </w:trPr>
        <w:tc>
          <w:tcPr>
            <w:tcW w:w="553" w:type="dxa"/>
            <w:tcBorders>
              <w:top w:val="single" w:color="auto" w:sz="4" w:space="0"/>
              <w:left w:val="single" w:color="auto" w:sz="4" w:space="0"/>
              <w:bottom w:val="single" w:color="auto" w:sz="4" w:space="0"/>
              <w:right w:val="single" w:color="auto" w:sz="4" w:space="0"/>
            </w:tcBorders>
            <w:noWrap w:val="0"/>
            <w:vAlign w:val="center"/>
          </w:tcPr>
          <w:p w14:paraId="38EBD972">
            <w:pPr>
              <w:snapToGrid w:val="0"/>
              <w:spacing w:before="50" w:after="50"/>
              <w:jc w:val="center"/>
              <w:rPr>
                <w:rFonts w:hint="eastAsia" w:ascii="宋体" w:hAnsi="宋体" w:eastAsia="宋体" w:cs="宋体"/>
                <w:sz w:val="21"/>
                <w:szCs w:val="21"/>
              </w:rPr>
            </w:pPr>
          </w:p>
        </w:tc>
        <w:tc>
          <w:tcPr>
            <w:tcW w:w="1680" w:type="dxa"/>
            <w:tcBorders>
              <w:top w:val="single" w:color="auto" w:sz="4" w:space="0"/>
              <w:left w:val="single" w:color="auto" w:sz="4" w:space="0"/>
              <w:bottom w:val="single" w:color="auto" w:sz="4" w:space="0"/>
              <w:right w:val="single" w:color="auto" w:sz="4" w:space="0"/>
            </w:tcBorders>
            <w:noWrap w:val="0"/>
            <w:vAlign w:val="center"/>
          </w:tcPr>
          <w:p w14:paraId="2097CE11">
            <w:pPr>
              <w:snapToGrid w:val="0"/>
              <w:spacing w:before="50" w:after="50"/>
              <w:jc w:val="center"/>
              <w:rPr>
                <w:rFonts w:hint="eastAsia" w:ascii="宋体" w:hAnsi="宋体" w:eastAsia="宋体" w:cs="宋体"/>
                <w:sz w:val="21"/>
                <w:szCs w:val="21"/>
              </w:rPr>
            </w:pPr>
          </w:p>
        </w:tc>
        <w:tc>
          <w:tcPr>
            <w:tcW w:w="839" w:type="dxa"/>
            <w:tcBorders>
              <w:top w:val="single" w:color="auto" w:sz="4" w:space="0"/>
              <w:left w:val="single" w:color="auto" w:sz="4" w:space="0"/>
              <w:bottom w:val="single" w:color="auto" w:sz="4" w:space="0"/>
              <w:right w:val="single" w:color="auto" w:sz="4" w:space="0"/>
            </w:tcBorders>
            <w:noWrap w:val="0"/>
            <w:vAlign w:val="center"/>
          </w:tcPr>
          <w:p w14:paraId="3EF90237">
            <w:pPr>
              <w:snapToGrid w:val="0"/>
              <w:spacing w:before="50" w:after="50"/>
              <w:ind w:left="480" w:hanging="480"/>
              <w:jc w:val="center"/>
              <w:rPr>
                <w:rFonts w:hint="eastAsia" w:ascii="宋体" w:hAnsi="宋体" w:eastAsia="宋体" w:cs="宋体"/>
                <w:sz w:val="21"/>
                <w:szCs w:val="21"/>
              </w:rPr>
            </w:pPr>
          </w:p>
        </w:tc>
        <w:tc>
          <w:tcPr>
            <w:tcW w:w="1280" w:type="dxa"/>
            <w:tcBorders>
              <w:top w:val="single" w:color="auto" w:sz="4" w:space="0"/>
              <w:left w:val="single" w:color="auto" w:sz="4" w:space="0"/>
              <w:bottom w:val="single" w:color="auto" w:sz="4" w:space="0"/>
              <w:right w:val="single" w:color="auto" w:sz="4" w:space="0"/>
            </w:tcBorders>
            <w:noWrap w:val="0"/>
            <w:vAlign w:val="center"/>
          </w:tcPr>
          <w:p w14:paraId="67B7C9E0">
            <w:pPr>
              <w:snapToGrid w:val="0"/>
              <w:spacing w:before="50" w:after="50"/>
              <w:jc w:val="center"/>
              <w:rPr>
                <w:rFonts w:hint="eastAsia" w:ascii="宋体" w:hAnsi="宋体" w:eastAsia="宋体" w:cs="宋体"/>
                <w:sz w:val="21"/>
                <w:szCs w:val="21"/>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14:paraId="4DAA39D3">
            <w:pPr>
              <w:snapToGrid w:val="0"/>
              <w:spacing w:before="50" w:after="50"/>
              <w:jc w:val="center"/>
              <w:rPr>
                <w:rFonts w:hint="eastAsia" w:ascii="宋体" w:hAnsi="宋体" w:eastAsia="宋体" w:cs="宋体"/>
                <w:sz w:val="21"/>
                <w:szCs w:val="21"/>
              </w:rPr>
            </w:pPr>
          </w:p>
        </w:tc>
        <w:tc>
          <w:tcPr>
            <w:tcW w:w="2226" w:type="dxa"/>
            <w:tcBorders>
              <w:top w:val="single" w:color="auto" w:sz="4" w:space="0"/>
              <w:left w:val="single" w:color="auto" w:sz="4" w:space="0"/>
              <w:bottom w:val="single" w:color="auto" w:sz="4" w:space="0"/>
              <w:right w:val="single" w:color="auto" w:sz="4" w:space="0"/>
            </w:tcBorders>
            <w:noWrap w:val="0"/>
            <w:vAlign w:val="center"/>
          </w:tcPr>
          <w:p w14:paraId="01773D1C">
            <w:pPr>
              <w:snapToGrid w:val="0"/>
              <w:spacing w:before="50" w:after="50"/>
              <w:jc w:val="center"/>
              <w:rPr>
                <w:rFonts w:hint="eastAsia" w:ascii="宋体" w:hAnsi="宋体" w:eastAsia="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vAlign w:val="center"/>
          </w:tcPr>
          <w:p w14:paraId="58BDE784">
            <w:pPr>
              <w:snapToGrid w:val="0"/>
              <w:spacing w:before="50" w:after="50"/>
              <w:jc w:val="center"/>
              <w:rPr>
                <w:rFonts w:hint="eastAsia" w:ascii="宋体" w:hAnsi="宋体" w:eastAsia="宋体" w:cs="宋体"/>
                <w:sz w:val="21"/>
                <w:szCs w:val="21"/>
              </w:rPr>
            </w:pPr>
          </w:p>
        </w:tc>
      </w:tr>
    </w:tbl>
    <w:p w14:paraId="6BA8E073">
      <w:pPr>
        <w:snapToGrid w:val="0"/>
        <w:spacing w:before="120" w:beforeLines="50"/>
        <w:jc w:val="center"/>
        <w:rPr>
          <w:rFonts w:hint="eastAsia" w:ascii="宋体" w:hAnsi="宋体" w:eastAsia="宋体" w:cs="宋体"/>
          <w:sz w:val="24"/>
          <w:szCs w:val="24"/>
          <w:lang w:val="en-US" w:eastAsia="zh-CN" w:bidi="ar"/>
        </w:rPr>
      </w:pPr>
    </w:p>
    <w:p w14:paraId="3431AA54">
      <w:pPr>
        <w:snapToGrid w:val="0"/>
        <w:spacing w:before="120" w:beforeLines="50"/>
        <w:jc w:val="center"/>
        <w:rPr>
          <w:rFonts w:hint="eastAsia" w:ascii="宋体" w:hAnsi="宋体" w:eastAsia="宋体" w:cs="宋体"/>
          <w:sz w:val="24"/>
          <w:szCs w:val="24"/>
        </w:rPr>
      </w:pPr>
      <w:r>
        <w:rPr>
          <w:rFonts w:hint="eastAsia" w:ascii="宋体" w:hAnsi="宋体" w:eastAsia="宋体" w:cs="宋体"/>
          <w:sz w:val="24"/>
          <w:szCs w:val="24"/>
          <w:lang w:val="en-US" w:eastAsia="zh-CN" w:bidi="ar"/>
        </w:rPr>
        <w:t>二、</w:t>
      </w:r>
      <w:r>
        <w:rPr>
          <w:rFonts w:hint="eastAsia" w:ascii="宋体" w:hAnsi="宋体" w:eastAsia="宋体" w:cs="宋体"/>
          <w:sz w:val="24"/>
          <w:szCs w:val="24"/>
          <w:lang w:bidi="ar"/>
        </w:rPr>
        <w:t>服务类</w:t>
      </w:r>
    </w:p>
    <w:tbl>
      <w:tblPr>
        <w:tblStyle w:val="61"/>
        <w:tblW w:w="9045"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554"/>
        <w:gridCol w:w="2830"/>
        <w:gridCol w:w="2830"/>
        <w:gridCol w:w="2831"/>
      </w:tblGrid>
      <w:tr w14:paraId="632A59E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14:paraId="220DD6DE">
            <w:pPr>
              <w:snapToGrid w:val="0"/>
              <w:spacing w:before="50" w:after="50"/>
              <w:jc w:val="center"/>
              <w:rPr>
                <w:rFonts w:hint="eastAsia" w:ascii="宋体" w:hAnsi="宋体" w:eastAsia="宋体" w:cs="宋体"/>
                <w:sz w:val="21"/>
                <w:szCs w:val="21"/>
              </w:rPr>
            </w:pPr>
            <w:r>
              <w:rPr>
                <w:rFonts w:hint="eastAsia" w:ascii="宋体" w:hAnsi="宋体" w:eastAsia="宋体" w:cs="宋体"/>
                <w:sz w:val="21"/>
                <w:szCs w:val="21"/>
                <w:lang w:bidi="ar"/>
              </w:rPr>
              <w:t>序号</w:t>
            </w:r>
          </w:p>
        </w:tc>
        <w:tc>
          <w:tcPr>
            <w:tcW w:w="2830" w:type="dxa"/>
            <w:tcBorders>
              <w:top w:val="single" w:color="auto" w:sz="4" w:space="0"/>
              <w:left w:val="single" w:color="auto" w:sz="4" w:space="0"/>
              <w:bottom w:val="single" w:color="auto" w:sz="4" w:space="0"/>
              <w:right w:val="single" w:color="auto" w:sz="4" w:space="0"/>
            </w:tcBorders>
            <w:noWrap w:val="0"/>
            <w:vAlign w:val="center"/>
          </w:tcPr>
          <w:p w14:paraId="2AF3C23A">
            <w:pPr>
              <w:snapToGrid w:val="0"/>
              <w:spacing w:before="50" w:after="50"/>
              <w:jc w:val="center"/>
              <w:rPr>
                <w:rFonts w:hint="eastAsia" w:ascii="宋体" w:hAnsi="宋体" w:eastAsia="宋体" w:cs="宋体"/>
                <w:sz w:val="21"/>
                <w:szCs w:val="21"/>
              </w:rPr>
            </w:pPr>
            <w:r>
              <w:rPr>
                <w:rFonts w:hint="eastAsia" w:ascii="宋体" w:hAnsi="宋体" w:eastAsia="宋体" w:cs="宋体"/>
                <w:sz w:val="21"/>
                <w:szCs w:val="21"/>
                <w:lang w:bidi="ar"/>
              </w:rPr>
              <w:t>服务内容</w:t>
            </w:r>
          </w:p>
        </w:tc>
        <w:tc>
          <w:tcPr>
            <w:tcW w:w="2830" w:type="dxa"/>
            <w:tcBorders>
              <w:top w:val="single" w:color="auto" w:sz="4" w:space="0"/>
              <w:left w:val="single" w:color="auto" w:sz="4" w:space="0"/>
              <w:bottom w:val="single" w:color="auto" w:sz="4" w:space="0"/>
              <w:right w:val="single" w:color="auto" w:sz="4" w:space="0"/>
            </w:tcBorders>
            <w:noWrap w:val="0"/>
            <w:vAlign w:val="center"/>
          </w:tcPr>
          <w:p w14:paraId="2DDD5815">
            <w:pPr>
              <w:snapToGrid w:val="0"/>
              <w:spacing w:before="50" w:after="50"/>
              <w:jc w:val="center"/>
              <w:rPr>
                <w:rFonts w:hint="eastAsia" w:ascii="宋体" w:hAnsi="宋体" w:eastAsia="宋体" w:cs="宋体"/>
                <w:sz w:val="21"/>
                <w:szCs w:val="21"/>
              </w:rPr>
            </w:pPr>
            <w:r>
              <w:rPr>
                <w:rFonts w:hint="eastAsia" w:ascii="宋体" w:hAnsi="宋体" w:eastAsia="宋体" w:cs="宋体"/>
                <w:sz w:val="21"/>
                <w:szCs w:val="21"/>
                <w:lang w:bidi="ar"/>
              </w:rPr>
              <w:t>服务人员数量</w:t>
            </w:r>
          </w:p>
        </w:tc>
        <w:tc>
          <w:tcPr>
            <w:tcW w:w="2831" w:type="dxa"/>
            <w:tcBorders>
              <w:top w:val="single" w:color="auto" w:sz="4" w:space="0"/>
              <w:left w:val="single" w:color="auto" w:sz="4" w:space="0"/>
              <w:bottom w:val="single" w:color="auto" w:sz="4" w:space="0"/>
              <w:right w:val="single" w:color="auto" w:sz="4" w:space="0"/>
            </w:tcBorders>
            <w:noWrap w:val="0"/>
            <w:vAlign w:val="center"/>
          </w:tcPr>
          <w:p w14:paraId="4C8D7694">
            <w:pPr>
              <w:snapToGrid w:val="0"/>
              <w:spacing w:before="50" w:after="50"/>
              <w:jc w:val="center"/>
              <w:rPr>
                <w:rFonts w:hint="eastAsia" w:ascii="宋体" w:hAnsi="宋体" w:eastAsia="宋体" w:cs="宋体"/>
                <w:sz w:val="21"/>
                <w:szCs w:val="21"/>
              </w:rPr>
            </w:pPr>
            <w:r>
              <w:rPr>
                <w:rFonts w:hint="eastAsia" w:ascii="宋体" w:hAnsi="宋体" w:eastAsia="宋体" w:cs="宋体"/>
                <w:sz w:val="21"/>
                <w:szCs w:val="21"/>
                <w:lang w:bidi="ar"/>
              </w:rPr>
              <w:t>工作量</w:t>
            </w:r>
          </w:p>
        </w:tc>
      </w:tr>
      <w:tr w14:paraId="3FFC287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14:paraId="2D785B66">
            <w:pPr>
              <w:snapToGrid w:val="0"/>
              <w:spacing w:before="50" w:after="50"/>
              <w:jc w:val="center"/>
              <w:rPr>
                <w:rFonts w:hint="eastAsia" w:ascii="宋体" w:hAnsi="宋体" w:eastAsia="宋体" w:cs="宋体"/>
                <w:sz w:val="21"/>
                <w:szCs w:val="21"/>
              </w:rPr>
            </w:pPr>
          </w:p>
        </w:tc>
        <w:tc>
          <w:tcPr>
            <w:tcW w:w="2830" w:type="dxa"/>
            <w:tcBorders>
              <w:top w:val="single" w:color="auto" w:sz="4" w:space="0"/>
              <w:left w:val="single" w:color="auto" w:sz="4" w:space="0"/>
              <w:bottom w:val="single" w:color="auto" w:sz="4" w:space="0"/>
              <w:right w:val="single" w:color="auto" w:sz="4" w:space="0"/>
            </w:tcBorders>
            <w:noWrap w:val="0"/>
            <w:vAlign w:val="center"/>
          </w:tcPr>
          <w:p w14:paraId="313C2B55">
            <w:pPr>
              <w:snapToGrid w:val="0"/>
              <w:spacing w:before="50" w:after="50"/>
              <w:jc w:val="center"/>
              <w:rPr>
                <w:rFonts w:hint="eastAsia" w:ascii="宋体" w:hAnsi="宋体" w:eastAsia="宋体" w:cs="宋体"/>
                <w:sz w:val="21"/>
                <w:szCs w:val="21"/>
              </w:rPr>
            </w:pPr>
          </w:p>
        </w:tc>
        <w:tc>
          <w:tcPr>
            <w:tcW w:w="2830" w:type="dxa"/>
            <w:tcBorders>
              <w:top w:val="single" w:color="auto" w:sz="4" w:space="0"/>
              <w:left w:val="single" w:color="auto" w:sz="4" w:space="0"/>
              <w:bottom w:val="single" w:color="auto" w:sz="4" w:space="0"/>
              <w:right w:val="single" w:color="auto" w:sz="4" w:space="0"/>
            </w:tcBorders>
            <w:noWrap w:val="0"/>
            <w:vAlign w:val="center"/>
          </w:tcPr>
          <w:p w14:paraId="449D127D">
            <w:pPr>
              <w:snapToGrid w:val="0"/>
              <w:spacing w:before="50" w:after="50"/>
              <w:ind w:left="480" w:hanging="480"/>
              <w:jc w:val="center"/>
              <w:rPr>
                <w:rFonts w:hint="eastAsia" w:ascii="宋体" w:hAnsi="宋体" w:eastAsia="宋体" w:cs="宋体"/>
                <w:sz w:val="21"/>
                <w:szCs w:val="21"/>
              </w:rPr>
            </w:pPr>
          </w:p>
        </w:tc>
        <w:tc>
          <w:tcPr>
            <w:tcW w:w="2831" w:type="dxa"/>
            <w:tcBorders>
              <w:top w:val="single" w:color="auto" w:sz="4" w:space="0"/>
              <w:left w:val="single" w:color="auto" w:sz="4" w:space="0"/>
              <w:bottom w:val="single" w:color="auto" w:sz="4" w:space="0"/>
              <w:right w:val="single" w:color="auto" w:sz="4" w:space="0"/>
            </w:tcBorders>
            <w:noWrap w:val="0"/>
            <w:vAlign w:val="center"/>
          </w:tcPr>
          <w:p w14:paraId="399A9620">
            <w:pPr>
              <w:snapToGrid w:val="0"/>
              <w:spacing w:before="50" w:after="50"/>
              <w:jc w:val="center"/>
              <w:rPr>
                <w:rFonts w:hint="eastAsia" w:ascii="宋体" w:hAnsi="宋体" w:eastAsia="宋体" w:cs="宋体"/>
                <w:sz w:val="21"/>
                <w:szCs w:val="21"/>
              </w:rPr>
            </w:pPr>
          </w:p>
        </w:tc>
      </w:tr>
      <w:tr w14:paraId="45A4B32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14:paraId="14E30FDF">
            <w:pPr>
              <w:snapToGrid w:val="0"/>
              <w:spacing w:before="50" w:after="50"/>
              <w:jc w:val="center"/>
              <w:rPr>
                <w:rFonts w:hint="eastAsia" w:ascii="宋体" w:hAnsi="宋体" w:eastAsia="宋体" w:cs="宋体"/>
                <w:sz w:val="21"/>
                <w:szCs w:val="21"/>
              </w:rPr>
            </w:pPr>
          </w:p>
        </w:tc>
        <w:tc>
          <w:tcPr>
            <w:tcW w:w="2830" w:type="dxa"/>
            <w:tcBorders>
              <w:top w:val="single" w:color="auto" w:sz="4" w:space="0"/>
              <w:left w:val="single" w:color="auto" w:sz="4" w:space="0"/>
              <w:bottom w:val="single" w:color="auto" w:sz="4" w:space="0"/>
              <w:right w:val="single" w:color="auto" w:sz="4" w:space="0"/>
            </w:tcBorders>
            <w:noWrap w:val="0"/>
            <w:vAlign w:val="center"/>
          </w:tcPr>
          <w:p w14:paraId="4E7A0FC4">
            <w:pPr>
              <w:snapToGrid w:val="0"/>
              <w:spacing w:before="50" w:after="50"/>
              <w:jc w:val="center"/>
              <w:rPr>
                <w:rFonts w:hint="eastAsia" w:ascii="宋体" w:hAnsi="宋体" w:eastAsia="宋体" w:cs="宋体"/>
                <w:sz w:val="21"/>
                <w:szCs w:val="21"/>
              </w:rPr>
            </w:pPr>
          </w:p>
        </w:tc>
        <w:tc>
          <w:tcPr>
            <w:tcW w:w="2830" w:type="dxa"/>
            <w:tcBorders>
              <w:top w:val="single" w:color="auto" w:sz="4" w:space="0"/>
              <w:left w:val="single" w:color="auto" w:sz="4" w:space="0"/>
              <w:bottom w:val="single" w:color="auto" w:sz="4" w:space="0"/>
              <w:right w:val="single" w:color="auto" w:sz="4" w:space="0"/>
            </w:tcBorders>
            <w:noWrap w:val="0"/>
            <w:vAlign w:val="center"/>
          </w:tcPr>
          <w:p w14:paraId="6A662B2B">
            <w:pPr>
              <w:snapToGrid w:val="0"/>
              <w:spacing w:before="50" w:after="50"/>
              <w:ind w:left="480" w:hanging="480"/>
              <w:jc w:val="center"/>
              <w:rPr>
                <w:rFonts w:hint="eastAsia" w:ascii="宋体" w:hAnsi="宋体" w:eastAsia="宋体" w:cs="宋体"/>
                <w:sz w:val="21"/>
                <w:szCs w:val="21"/>
              </w:rPr>
            </w:pPr>
          </w:p>
        </w:tc>
        <w:tc>
          <w:tcPr>
            <w:tcW w:w="2831" w:type="dxa"/>
            <w:tcBorders>
              <w:top w:val="single" w:color="auto" w:sz="4" w:space="0"/>
              <w:left w:val="single" w:color="auto" w:sz="4" w:space="0"/>
              <w:bottom w:val="single" w:color="auto" w:sz="4" w:space="0"/>
              <w:right w:val="single" w:color="auto" w:sz="4" w:space="0"/>
            </w:tcBorders>
            <w:noWrap w:val="0"/>
            <w:vAlign w:val="center"/>
          </w:tcPr>
          <w:p w14:paraId="7C7F7397">
            <w:pPr>
              <w:snapToGrid w:val="0"/>
              <w:spacing w:before="50" w:after="50"/>
              <w:jc w:val="center"/>
              <w:rPr>
                <w:rFonts w:hint="eastAsia" w:ascii="宋体" w:hAnsi="宋体" w:eastAsia="宋体" w:cs="宋体"/>
                <w:sz w:val="21"/>
                <w:szCs w:val="21"/>
              </w:rPr>
            </w:pPr>
          </w:p>
        </w:tc>
      </w:tr>
    </w:tbl>
    <w:p w14:paraId="62AA7642">
      <w:pPr>
        <w:snapToGrid w:val="0"/>
        <w:spacing w:before="120" w:beforeLines="50"/>
        <w:rPr>
          <w:rFonts w:hint="eastAsia" w:ascii="宋体" w:hAnsi="宋体" w:eastAsia="宋体" w:cs="宋体"/>
          <w:sz w:val="21"/>
          <w:szCs w:val="21"/>
        </w:rPr>
      </w:pPr>
      <w:r>
        <w:rPr>
          <w:rFonts w:hint="eastAsia" w:ascii="宋体" w:hAnsi="宋体" w:eastAsia="宋体" w:cs="宋体"/>
          <w:sz w:val="21"/>
          <w:szCs w:val="21"/>
          <w:lang w:bidi="ar"/>
        </w:rPr>
        <w:t>注：在填写时，如上表不适合本项目的实际情况，可在确保投标明细内容完整的情况下，根据上表格式自行划表填写。</w:t>
      </w:r>
    </w:p>
    <w:p w14:paraId="7E098106">
      <w:pPr>
        <w:snapToGrid w:val="0"/>
        <w:spacing w:before="120" w:beforeLines="50"/>
        <w:rPr>
          <w:rFonts w:hint="eastAsia" w:ascii="宋体" w:hAnsi="宋体" w:eastAsia="宋体" w:cs="宋体"/>
          <w:sz w:val="21"/>
          <w:szCs w:val="21"/>
        </w:rPr>
      </w:pPr>
    </w:p>
    <w:p w14:paraId="6874E558">
      <w:pPr>
        <w:snapToGrid w:val="0"/>
        <w:spacing w:before="120" w:beforeLines="50"/>
        <w:rPr>
          <w:rFonts w:hint="eastAsia" w:ascii="宋体" w:hAnsi="宋体" w:eastAsia="宋体" w:cs="宋体"/>
          <w:sz w:val="21"/>
          <w:szCs w:val="21"/>
          <w:lang w:bidi="ar"/>
        </w:rPr>
      </w:pPr>
    </w:p>
    <w:p w14:paraId="332642E3">
      <w:pPr>
        <w:snapToGrid w:val="0"/>
        <w:spacing w:before="120" w:beforeLines="50"/>
        <w:rPr>
          <w:rFonts w:hint="eastAsia" w:ascii="宋体" w:hAnsi="宋体" w:eastAsia="宋体" w:cs="宋体"/>
          <w:sz w:val="21"/>
          <w:szCs w:val="21"/>
          <w:lang w:bidi="ar"/>
        </w:rPr>
      </w:pPr>
    </w:p>
    <w:p w14:paraId="1A9E97E0">
      <w:pPr>
        <w:snapToGrid w:val="0"/>
        <w:spacing w:before="120" w:beforeLines="50"/>
        <w:rPr>
          <w:rFonts w:hint="eastAsia" w:ascii="宋体" w:hAnsi="宋体" w:eastAsia="宋体" w:cs="宋体"/>
          <w:sz w:val="21"/>
          <w:szCs w:val="21"/>
          <w:lang w:bidi="ar"/>
        </w:rPr>
      </w:pPr>
    </w:p>
    <w:p w14:paraId="010B2071">
      <w:pPr>
        <w:snapToGrid w:val="0"/>
        <w:spacing w:before="120" w:beforeLines="50"/>
        <w:rPr>
          <w:rFonts w:hint="eastAsia" w:ascii="宋体" w:hAnsi="宋体" w:eastAsia="宋体" w:cs="宋体"/>
          <w:sz w:val="21"/>
          <w:szCs w:val="21"/>
          <w:lang w:bidi="ar"/>
        </w:rPr>
      </w:pPr>
      <w:r>
        <w:rPr>
          <w:rFonts w:hint="eastAsia" w:eastAsia="宋体" w:cs="宋体"/>
          <w:kern w:val="2"/>
          <w:sz w:val="21"/>
          <w:szCs w:val="21"/>
          <w:lang w:val="en-US" w:eastAsia="zh-CN" w:bidi="ar"/>
        </w:rPr>
        <w:t>投标人名</w:t>
      </w:r>
      <w:r>
        <w:rPr>
          <w:rFonts w:hint="eastAsia" w:ascii="宋体" w:hAnsi="宋体" w:eastAsia="宋体" w:cs="宋体"/>
          <w:kern w:val="2"/>
          <w:sz w:val="21"/>
          <w:szCs w:val="21"/>
          <w:lang w:bidi="ar"/>
        </w:rPr>
        <w:t>称（</w:t>
      </w:r>
      <w:r>
        <w:rPr>
          <w:rFonts w:hint="eastAsia" w:ascii="宋体" w:hAnsi="宋体" w:eastAsia="宋体" w:cs="宋体"/>
          <w:sz w:val="21"/>
          <w:szCs w:val="21"/>
          <w:lang w:eastAsia="zh-CN"/>
        </w:rPr>
        <w:t>签章</w:t>
      </w:r>
      <w:r>
        <w:rPr>
          <w:rFonts w:hint="eastAsia" w:ascii="宋体" w:hAnsi="宋体" w:eastAsia="宋体" w:cs="宋体"/>
          <w:kern w:val="2"/>
          <w:sz w:val="21"/>
          <w:szCs w:val="21"/>
          <w:lang w:bidi="ar"/>
        </w:rPr>
        <w:t xml:space="preserve">）：  </w:t>
      </w:r>
      <w:r>
        <w:rPr>
          <w:rFonts w:hint="eastAsia" w:ascii="宋体" w:hAnsi="宋体" w:eastAsia="宋体" w:cs="宋体"/>
          <w:sz w:val="21"/>
          <w:szCs w:val="21"/>
          <w:lang w:bidi="ar"/>
        </w:rPr>
        <w:t xml:space="preserve">              </w:t>
      </w:r>
    </w:p>
    <w:p w14:paraId="410033C6">
      <w:pPr>
        <w:snapToGrid w:val="0"/>
        <w:spacing w:before="120" w:beforeLines="50"/>
        <w:rPr>
          <w:rFonts w:hint="eastAsia" w:ascii="宋体" w:hAnsi="宋体" w:eastAsia="宋体" w:cs="宋体"/>
          <w:sz w:val="21"/>
          <w:szCs w:val="21"/>
          <w:u w:val="single"/>
        </w:rPr>
      </w:pPr>
      <w:r>
        <w:rPr>
          <w:rFonts w:hint="eastAsia" w:ascii="宋体" w:hAnsi="宋体" w:eastAsia="宋体" w:cs="宋体"/>
          <w:sz w:val="21"/>
          <w:szCs w:val="21"/>
          <w:lang w:bidi="ar"/>
        </w:rPr>
        <w:t>日期：</w:t>
      </w:r>
    </w:p>
    <w:p w14:paraId="1DE23244">
      <w:pPr>
        <w:snapToGrid w:val="0"/>
        <w:spacing w:before="50" w:after="50"/>
        <w:rPr>
          <w:rFonts w:hint="eastAsia" w:ascii="宋体" w:hAnsi="宋体" w:eastAsia="宋体" w:cs="宋体"/>
          <w:spacing w:val="20"/>
          <w:sz w:val="21"/>
          <w:szCs w:val="21"/>
        </w:rPr>
      </w:pPr>
    </w:p>
    <w:p w14:paraId="208033DB">
      <w:pPr>
        <w:snapToGrid w:val="0"/>
        <w:spacing w:line="360" w:lineRule="auto"/>
        <w:jc w:val="left"/>
        <w:outlineLvl w:val="2"/>
        <w:rPr>
          <w:rFonts w:hint="eastAsia" w:ascii="黑体" w:hAnsi="黑体" w:eastAsia="黑体" w:cs="黑体"/>
          <w:b/>
          <w:sz w:val="30"/>
          <w:szCs w:val="30"/>
        </w:rPr>
      </w:pPr>
      <w:r>
        <w:rPr>
          <w:rFonts w:hint="eastAsia" w:ascii="仿宋" w:hAnsi="仿宋" w:eastAsia="仿宋"/>
          <w:spacing w:val="20"/>
          <w:sz w:val="30"/>
          <w:szCs w:val="30"/>
          <w:lang w:bidi="ar"/>
        </w:rPr>
        <w:br w:type="page"/>
      </w:r>
      <w:r>
        <w:rPr>
          <w:rFonts w:hint="eastAsia" w:ascii="黑体" w:hAnsi="黑体" w:eastAsia="黑体" w:cs="黑体"/>
          <w:sz w:val="21"/>
          <w:szCs w:val="21"/>
        </w:rPr>
        <w:t>附件</w:t>
      </w:r>
      <w:r>
        <w:rPr>
          <w:rFonts w:hint="eastAsia" w:ascii="黑体" w:hAnsi="黑体" w:eastAsia="黑体" w:cs="黑体"/>
          <w:sz w:val="21"/>
          <w:szCs w:val="21"/>
          <w:lang w:val="en-US" w:eastAsia="zh-CN"/>
        </w:rPr>
        <w:t>11</w:t>
      </w:r>
    </w:p>
    <w:p w14:paraId="4A6396A0">
      <w:pPr>
        <w:snapToGrid w:val="0"/>
        <w:spacing w:line="360" w:lineRule="auto"/>
        <w:jc w:val="left"/>
        <w:rPr>
          <w:rFonts w:hint="eastAsia" w:ascii="宋体" w:hAnsi="宋体" w:cs="宋体"/>
          <w:sz w:val="24"/>
          <w:szCs w:val="20"/>
        </w:rPr>
      </w:pPr>
    </w:p>
    <w:p w14:paraId="585F6944">
      <w:pPr>
        <w:snapToGrid w:val="0"/>
        <w:spacing w:before="50" w:after="156" w:afterLines="50" w:line="360" w:lineRule="auto"/>
        <w:jc w:val="center"/>
        <w:rPr>
          <w:rFonts w:hint="eastAsia" w:ascii="黑体" w:hAnsi="黑体" w:eastAsia="黑体" w:cs="黑体"/>
          <w:b/>
          <w:sz w:val="28"/>
          <w:szCs w:val="28"/>
        </w:rPr>
      </w:pPr>
      <w:r>
        <w:rPr>
          <w:rFonts w:hint="eastAsia" w:ascii="黑体" w:hAnsi="黑体" w:eastAsia="黑体" w:cs="黑体"/>
          <w:b/>
          <w:sz w:val="28"/>
          <w:szCs w:val="28"/>
          <w:lang w:val="en-US" w:eastAsia="zh-CN"/>
        </w:rPr>
        <w:t>商务技术</w:t>
      </w:r>
      <w:r>
        <w:rPr>
          <w:rFonts w:hint="eastAsia" w:ascii="黑体" w:hAnsi="黑体" w:eastAsia="黑体" w:cs="黑体"/>
          <w:b/>
          <w:sz w:val="28"/>
          <w:szCs w:val="28"/>
        </w:rPr>
        <w:t>响应表</w:t>
      </w:r>
    </w:p>
    <w:p w14:paraId="1160DBE0">
      <w:pPr>
        <w:snapToGrid w:val="0"/>
        <w:spacing w:before="50" w:after="156" w:afterLines="50" w:line="360" w:lineRule="auto"/>
        <w:jc w:val="left"/>
        <w:rPr>
          <w:szCs w:val="21"/>
        </w:rPr>
      </w:pPr>
      <w:r>
        <w:rPr>
          <w:szCs w:val="21"/>
        </w:rPr>
        <w:t>项目编号：</w:t>
      </w:r>
      <w:r>
        <w:rPr>
          <w:szCs w:val="21"/>
          <w:u w:val="single"/>
        </w:rPr>
        <w:t xml:space="preserve">              </w:t>
      </w:r>
    </w:p>
    <w:tbl>
      <w:tblPr>
        <w:tblStyle w:val="6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0"/>
        <w:gridCol w:w="2528"/>
        <w:gridCol w:w="3960"/>
        <w:gridCol w:w="1220"/>
      </w:tblGrid>
      <w:tr w14:paraId="41CCC3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8" w:hRule="atLeast"/>
        </w:trPr>
        <w:tc>
          <w:tcPr>
            <w:tcW w:w="820" w:type="dxa"/>
            <w:tcBorders>
              <w:top w:val="single" w:color="auto" w:sz="4" w:space="0"/>
              <w:left w:val="single" w:color="auto" w:sz="4" w:space="0"/>
              <w:bottom w:val="single" w:color="auto" w:sz="4" w:space="0"/>
              <w:right w:val="single" w:color="auto" w:sz="4" w:space="0"/>
            </w:tcBorders>
            <w:noWrap w:val="0"/>
            <w:vAlign w:val="top"/>
          </w:tcPr>
          <w:p w14:paraId="012EA594">
            <w:pPr>
              <w:jc w:val="center"/>
              <w:rPr>
                <w:szCs w:val="21"/>
              </w:rPr>
            </w:pPr>
            <w:r>
              <w:rPr>
                <w:szCs w:val="21"/>
              </w:rPr>
              <w:t>序号</w:t>
            </w:r>
          </w:p>
        </w:tc>
        <w:tc>
          <w:tcPr>
            <w:tcW w:w="2528" w:type="dxa"/>
            <w:tcBorders>
              <w:top w:val="single" w:color="auto" w:sz="4" w:space="0"/>
              <w:left w:val="single" w:color="auto" w:sz="4" w:space="0"/>
              <w:bottom w:val="single" w:color="auto" w:sz="4" w:space="0"/>
              <w:right w:val="single" w:color="auto" w:sz="4" w:space="0"/>
            </w:tcBorders>
            <w:noWrap w:val="0"/>
            <w:vAlign w:val="top"/>
          </w:tcPr>
          <w:p w14:paraId="5EDDD112">
            <w:pPr>
              <w:jc w:val="center"/>
              <w:rPr>
                <w:szCs w:val="21"/>
              </w:rPr>
            </w:pPr>
            <w:r>
              <w:rPr>
                <w:rFonts w:hint="eastAsia"/>
                <w:szCs w:val="21"/>
                <w:lang w:eastAsia="zh-CN"/>
              </w:rPr>
              <w:t>招标文件</w:t>
            </w:r>
            <w:r>
              <w:rPr>
                <w:szCs w:val="21"/>
              </w:rPr>
              <w:t>要求</w:t>
            </w:r>
          </w:p>
        </w:tc>
        <w:tc>
          <w:tcPr>
            <w:tcW w:w="3960" w:type="dxa"/>
            <w:tcBorders>
              <w:top w:val="single" w:color="auto" w:sz="4" w:space="0"/>
              <w:left w:val="single" w:color="auto" w:sz="4" w:space="0"/>
              <w:bottom w:val="single" w:color="auto" w:sz="4" w:space="0"/>
              <w:right w:val="single" w:color="auto" w:sz="4" w:space="0"/>
            </w:tcBorders>
            <w:noWrap w:val="0"/>
            <w:vAlign w:val="top"/>
          </w:tcPr>
          <w:p w14:paraId="0C834B24">
            <w:pPr>
              <w:jc w:val="center"/>
              <w:rPr>
                <w:szCs w:val="21"/>
              </w:rPr>
            </w:pPr>
            <w:r>
              <w:rPr>
                <w:szCs w:val="21"/>
              </w:rPr>
              <w:t>投标文件响应</w:t>
            </w:r>
          </w:p>
        </w:tc>
        <w:tc>
          <w:tcPr>
            <w:tcW w:w="1220" w:type="dxa"/>
            <w:tcBorders>
              <w:top w:val="single" w:color="auto" w:sz="4" w:space="0"/>
              <w:left w:val="single" w:color="auto" w:sz="4" w:space="0"/>
              <w:bottom w:val="single" w:color="auto" w:sz="4" w:space="0"/>
              <w:right w:val="single" w:color="auto" w:sz="4" w:space="0"/>
            </w:tcBorders>
            <w:noWrap w:val="0"/>
            <w:vAlign w:val="top"/>
          </w:tcPr>
          <w:p w14:paraId="376D74A6">
            <w:pPr>
              <w:jc w:val="center"/>
              <w:rPr>
                <w:szCs w:val="21"/>
              </w:rPr>
            </w:pPr>
            <w:r>
              <w:rPr>
                <w:szCs w:val="21"/>
              </w:rPr>
              <w:t>偏离情况</w:t>
            </w:r>
          </w:p>
        </w:tc>
      </w:tr>
      <w:tr w14:paraId="47013E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8" w:hRule="atLeast"/>
        </w:trPr>
        <w:tc>
          <w:tcPr>
            <w:tcW w:w="820" w:type="dxa"/>
            <w:tcBorders>
              <w:top w:val="single" w:color="auto" w:sz="4" w:space="0"/>
              <w:left w:val="single" w:color="auto" w:sz="4" w:space="0"/>
              <w:bottom w:val="single" w:color="auto" w:sz="4" w:space="0"/>
              <w:right w:val="single" w:color="auto" w:sz="4" w:space="0"/>
            </w:tcBorders>
            <w:noWrap w:val="0"/>
            <w:vAlign w:val="center"/>
          </w:tcPr>
          <w:p w14:paraId="7F6FD9C3">
            <w:pPr>
              <w:rPr>
                <w:szCs w:val="21"/>
              </w:rPr>
            </w:pPr>
          </w:p>
        </w:tc>
        <w:tc>
          <w:tcPr>
            <w:tcW w:w="2528" w:type="dxa"/>
            <w:tcBorders>
              <w:top w:val="single" w:color="auto" w:sz="4" w:space="0"/>
              <w:left w:val="single" w:color="auto" w:sz="4" w:space="0"/>
              <w:bottom w:val="single" w:color="auto" w:sz="4" w:space="0"/>
              <w:right w:val="single" w:color="auto" w:sz="4" w:space="0"/>
            </w:tcBorders>
            <w:noWrap w:val="0"/>
            <w:vAlign w:val="center"/>
          </w:tcPr>
          <w:p w14:paraId="0967E337">
            <w:pPr>
              <w:rPr>
                <w:rFonts w:hint="default"/>
                <w:lang w:val="en-US" w:eastAsia="zh-CN"/>
              </w:rPr>
            </w:pPr>
          </w:p>
        </w:tc>
        <w:tc>
          <w:tcPr>
            <w:tcW w:w="3960" w:type="dxa"/>
            <w:tcBorders>
              <w:top w:val="single" w:color="auto" w:sz="4" w:space="0"/>
              <w:left w:val="single" w:color="auto" w:sz="4" w:space="0"/>
              <w:bottom w:val="single" w:color="auto" w:sz="4" w:space="0"/>
              <w:right w:val="single" w:color="auto" w:sz="4" w:space="0"/>
            </w:tcBorders>
            <w:noWrap w:val="0"/>
            <w:vAlign w:val="top"/>
          </w:tcPr>
          <w:p w14:paraId="2112DB65">
            <w:pPr>
              <w:rPr>
                <w:szCs w:val="21"/>
              </w:rPr>
            </w:pPr>
          </w:p>
        </w:tc>
        <w:tc>
          <w:tcPr>
            <w:tcW w:w="1220" w:type="dxa"/>
            <w:tcBorders>
              <w:top w:val="single" w:color="auto" w:sz="4" w:space="0"/>
              <w:left w:val="single" w:color="auto" w:sz="4" w:space="0"/>
              <w:bottom w:val="single" w:color="auto" w:sz="4" w:space="0"/>
              <w:right w:val="single" w:color="auto" w:sz="4" w:space="0"/>
            </w:tcBorders>
            <w:noWrap w:val="0"/>
            <w:vAlign w:val="top"/>
          </w:tcPr>
          <w:p w14:paraId="1960A319">
            <w:pPr>
              <w:rPr>
                <w:szCs w:val="21"/>
              </w:rPr>
            </w:pPr>
          </w:p>
        </w:tc>
      </w:tr>
      <w:tr w14:paraId="4B7C47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9" w:hRule="atLeast"/>
        </w:trPr>
        <w:tc>
          <w:tcPr>
            <w:tcW w:w="820" w:type="dxa"/>
            <w:tcBorders>
              <w:top w:val="single" w:color="auto" w:sz="4" w:space="0"/>
              <w:left w:val="single" w:color="auto" w:sz="4" w:space="0"/>
              <w:bottom w:val="single" w:color="auto" w:sz="4" w:space="0"/>
              <w:right w:val="single" w:color="auto" w:sz="4" w:space="0"/>
            </w:tcBorders>
            <w:noWrap w:val="0"/>
            <w:vAlign w:val="center"/>
          </w:tcPr>
          <w:p w14:paraId="029C3AF6">
            <w:pPr>
              <w:rPr>
                <w:szCs w:val="21"/>
              </w:rPr>
            </w:pPr>
          </w:p>
        </w:tc>
        <w:tc>
          <w:tcPr>
            <w:tcW w:w="2528" w:type="dxa"/>
            <w:tcBorders>
              <w:top w:val="single" w:color="auto" w:sz="4" w:space="0"/>
              <w:left w:val="single" w:color="auto" w:sz="4" w:space="0"/>
              <w:bottom w:val="single" w:color="auto" w:sz="4" w:space="0"/>
              <w:right w:val="single" w:color="auto" w:sz="4" w:space="0"/>
            </w:tcBorders>
            <w:noWrap w:val="0"/>
            <w:vAlign w:val="center"/>
          </w:tcPr>
          <w:p w14:paraId="2FE41BDB">
            <w:pPr>
              <w:rPr>
                <w:szCs w:val="21"/>
              </w:rPr>
            </w:pPr>
          </w:p>
        </w:tc>
        <w:tc>
          <w:tcPr>
            <w:tcW w:w="3960" w:type="dxa"/>
            <w:tcBorders>
              <w:top w:val="single" w:color="auto" w:sz="4" w:space="0"/>
              <w:left w:val="single" w:color="auto" w:sz="4" w:space="0"/>
              <w:bottom w:val="single" w:color="auto" w:sz="4" w:space="0"/>
              <w:right w:val="single" w:color="auto" w:sz="4" w:space="0"/>
            </w:tcBorders>
            <w:noWrap w:val="0"/>
            <w:vAlign w:val="top"/>
          </w:tcPr>
          <w:p w14:paraId="4B98F1EA">
            <w:pPr>
              <w:rPr>
                <w:szCs w:val="21"/>
              </w:rPr>
            </w:pPr>
          </w:p>
        </w:tc>
        <w:tc>
          <w:tcPr>
            <w:tcW w:w="1220" w:type="dxa"/>
            <w:tcBorders>
              <w:top w:val="single" w:color="auto" w:sz="4" w:space="0"/>
              <w:left w:val="single" w:color="auto" w:sz="4" w:space="0"/>
              <w:bottom w:val="single" w:color="auto" w:sz="4" w:space="0"/>
              <w:right w:val="single" w:color="auto" w:sz="4" w:space="0"/>
            </w:tcBorders>
            <w:noWrap w:val="0"/>
            <w:vAlign w:val="top"/>
          </w:tcPr>
          <w:p w14:paraId="4EC7D6C8">
            <w:pPr>
              <w:rPr>
                <w:szCs w:val="21"/>
              </w:rPr>
            </w:pPr>
          </w:p>
        </w:tc>
      </w:tr>
      <w:tr w14:paraId="340372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8" w:hRule="atLeast"/>
        </w:trPr>
        <w:tc>
          <w:tcPr>
            <w:tcW w:w="820" w:type="dxa"/>
            <w:tcBorders>
              <w:top w:val="single" w:color="auto" w:sz="4" w:space="0"/>
              <w:left w:val="single" w:color="auto" w:sz="4" w:space="0"/>
              <w:bottom w:val="single" w:color="auto" w:sz="4" w:space="0"/>
              <w:right w:val="single" w:color="auto" w:sz="4" w:space="0"/>
            </w:tcBorders>
            <w:noWrap w:val="0"/>
            <w:vAlign w:val="top"/>
          </w:tcPr>
          <w:p w14:paraId="46C7553D">
            <w:pPr>
              <w:rPr>
                <w:szCs w:val="21"/>
              </w:rPr>
            </w:pPr>
          </w:p>
        </w:tc>
        <w:tc>
          <w:tcPr>
            <w:tcW w:w="2528" w:type="dxa"/>
            <w:tcBorders>
              <w:top w:val="single" w:color="auto" w:sz="4" w:space="0"/>
              <w:left w:val="single" w:color="auto" w:sz="4" w:space="0"/>
              <w:bottom w:val="single" w:color="auto" w:sz="4" w:space="0"/>
              <w:right w:val="single" w:color="auto" w:sz="4" w:space="0"/>
            </w:tcBorders>
            <w:noWrap w:val="0"/>
            <w:vAlign w:val="top"/>
          </w:tcPr>
          <w:p w14:paraId="2155378A">
            <w:pPr>
              <w:rPr>
                <w:szCs w:val="21"/>
              </w:rPr>
            </w:pPr>
          </w:p>
        </w:tc>
        <w:tc>
          <w:tcPr>
            <w:tcW w:w="3960" w:type="dxa"/>
            <w:tcBorders>
              <w:top w:val="single" w:color="auto" w:sz="4" w:space="0"/>
              <w:left w:val="single" w:color="auto" w:sz="4" w:space="0"/>
              <w:bottom w:val="single" w:color="auto" w:sz="4" w:space="0"/>
              <w:right w:val="single" w:color="auto" w:sz="4" w:space="0"/>
            </w:tcBorders>
            <w:noWrap w:val="0"/>
            <w:vAlign w:val="top"/>
          </w:tcPr>
          <w:p w14:paraId="6B1E4BD8">
            <w:pPr>
              <w:rPr>
                <w:szCs w:val="21"/>
              </w:rPr>
            </w:pPr>
          </w:p>
        </w:tc>
        <w:tc>
          <w:tcPr>
            <w:tcW w:w="1220" w:type="dxa"/>
            <w:tcBorders>
              <w:top w:val="single" w:color="auto" w:sz="4" w:space="0"/>
              <w:left w:val="single" w:color="auto" w:sz="4" w:space="0"/>
              <w:bottom w:val="single" w:color="auto" w:sz="4" w:space="0"/>
              <w:right w:val="single" w:color="auto" w:sz="4" w:space="0"/>
            </w:tcBorders>
            <w:noWrap w:val="0"/>
            <w:vAlign w:val="top"/>
          </w:tcPr>
          <w:p w14:paraId="781E6AAB">
            <w:pPr>
              <w:rPr>
                <w:szCs w:val="21"/>
              </w:rPr>
            </w:pPr>
          </w:p>
        </w:tc>
      </w:tr>
      <w:tr w14:paraId="40FE41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8" w:hRule="atLeast"/>
        </w:trPr>
        <w:tc>
          <w:tcPr>
            <w:tcW w:w="820" w:type="dxa"/>
            <w:tcBorders>
              <w:top w:val="single" w:color="auto" w:sz="4" w:space="0"/>
              <w:left w:val="single" w:color="auto" w:sz="4" w:space="0"/>
              <w:bottom w:val="single" w:color="auto" w:sz="4" w:space="0"/>
              <w:right w:val="single" w:color="auto" w:sz="4" w:space="0"/>
            </w:tcBorders>
            <w:noWrap w:val="0"/>
            <w:vAlign w:val="top"/>
          </w:tcPr>
          <w:p w14:paraId="3462D560">
            <w:pPr>
              <w:rPr>
                <w:szCs w:val="21"/>
              </w:rPr>
            </w:pPr>
          </w:p>
        </w:tc>
        <w:tc>
          <w:tcPr>
            <w:tcW w:w="2528" w:type="dxa"/>
            <w:tcBorders>
              <w:top w:val="single" w:color="auto" w:sz="4" w:space="0"/>
              <w:left w:val="single" w:color="auto" w:sz="4" w:space="0"/>
              <w:bottom w:val="single" w:color="auto" w:sz="4" w:space="0"/>
              <w:right w:val="single" w:color="auto" w:sz="4" w:space="0"/>
            </w:tcBorders>
            <w:noWrap w:val="0"/>
            <w:vAlign w:val="top"/>
          </w:tcPr>
          <w:p w14:paraId="749F7E0A">
            <w:pPr>
              <w:rPr>
                <w:szCs w:val="21"/>
              </w:rPr>
            </w:pPr>
          </w:p>
        </w:tc>
        <w:tc>
          <w:tcPr>
            <w:tcW w:w="3960" w:type="dxa"/>
            <w:tcBorders>
              <w:top w:val="single" w:color="auto" w:sz="4" w:space="0"/>
              <w:left w:val="single" w:color="auto" w:sz="4" w:space="0"/>
              <w:bottom w:val="single" w:color="auto" w:sz="4" w:space="0"/>
              <w:right w:val="single" w:color="auto" w:sz="4" w:space="0"/>
            </w:tcBorders>
            <w:noWrap w:val="0"/>
            <w:vAlign w:val="top"/>
          </w:tcPr>
          <w:p w14:paraId="205CE905">
            <w:pPr>
              <w:rPr>
                <w:szCs w:val="21"/>
              </w:rPr>
            </w:pPr>
          </w:p>
        </w:tc>
        <w:tc>
          <w:tcPr>
            <w:tcW w:w="1220" w:type="dxa"/>
            <w:tcBorders>
              <w:top w:val="single" w:color="auto" w:sz="4" w:space="0"/>
              <w:left w:val="single" w:color="auto" w:sz="4" w:space="0"/>
              <w:bottom w:val="single" w:color="auto" w:sz="4" w:space="0"/>
              <w:right w:val="single" w:color="auto" w:sz="4" w:space="0"/>
            </w:tcBorders>
            <w:noWrap w:val="0"/>
            <w:vAlign w:val="top"/>
          </w:tcPr>
          <w:p w14:paraId="52EFE3DF">
            <w:pPr>
              <w:rPr>
                <w:szCs w:val="21"/>
              </w:rPr>
            </w:pPr>
          </w:p>
        </w:tc>
      </w:tr>
      <w:tr w14:paraId="0C46CB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9" w:hRule="atLeast"/>
        </w:trPr>
        <w:tc>
          <w:tcPr>
            <w:tcW w:w="820" w:type="dxa"/>
            <w:tcBorders>
              <w:top w:val="single" w:color="auto" w:sz="4" w:space="0"/>
              <w:left w:val="single" w:color="auto" w:sz="4" w:space="0"/>
              <w:bottom w:val="single" w:color="auto" w:sz="4" w:space="0"/>
              <w:right w:val="single" w:color="auto" w:sz="4" w:space="0"/>
            </w:tcBorders>
            <w:noWrap w:val="0"/>
            <w:vAlign w:val="top"/>
          </w:tcPr>
          <w:p w14:paraId="56B71988">
            <w:pPr>
              <w:rPr>
                <w:szCs w:val="21"/>
              </w:rPr>
            </w:pPr>
          </w:p>
        </w:tc>
        <w:tc>
          <w:tcPr>
            <w:tcW w:w="2528" w:type="dxa"/>
            <w:tcBorders>
              <w:top w:val="single" w:color="auto" w:sz="4" w:space="0"/>
              <w:left w:val="single" w:color="auto" w:sz="4" w:space="0"/>
              <w:bottom w:val="single" w:color="auto" w:sz="4" w:space="0"/>
              <w:right w:val="single" w:color="auto" w:sz="4" w:space="0"/>
            </w:tcBorders>
            <w:noWrap w:val="0"/>
            <w:vAlign w:val="top"/>
          </w:tcPr>
          <w:p w14:paraId="771D9D2E">
            <w:pPr>
              <w:rPr>
                <w:szCs w:val="21"/>
              </w:rPr>
            </w:pPr>
          </w:p>
        </w:tc>
        <w:tc>
          <w:tcPr>
            <w:tcW w:w="3960" w:type="dxa"/>
            <w:tcBorders>
              <w:top w:val="single" w:color="auto" w:sz="4" w:space="0"/>
              <w:left w:val="single" w:color="auto" w:sz="4" w:space="0"/>
              <w:bottom w:val="single" w:color="auto" w:sz="4" w:space="0"/>
              <w:right w:val="single" w:color="auto" w:sz="4" w:space="0"/>
            </w:tcBorders>
            <w:noWrap w:val="0"/>
            <w:vAlign w:val="top"/>
          </w:tcPr>
          <w:p w14:paraId="00BF0A94">
            <w:pPr>
              <w:rPr>
                <w:szCs w:val="21"/>
              </w:rPr>
            </w:pPr>
          </w:p>
        </w:tc>
        <w:tc>
          <w:tcPr>
            <w:tcW w:w="1220" w:type="dxa"/>
            <w:tcBorders>
              <w:top w:val="single" w:color="auto" w:sz="4" w:space="0"/>
              <w:left w:val="single" w:color="auto" w:sz="4" w:space="0"/>
              <w:bottom w:val="single" w:color="auto" w:sz="4" w:space="0"/>
              <w:right w:val="single" w:color="auto" w:sz="4" w:space="0"/>
            </w:tcBorders>
            <w:noWrap w:val="0"/>
            <w:vAlign w:val="top"/>
          </w:tcPr>
          <w:p w14:paraId="47E18837">
            <w:pPr>
              <w:rPr>
                <w:szCs w:val="21"/>
              </w:rPr>
            </w:pPr>
          </w:p>
        </w:tc>
      </w:tr>
      <w:tr w14:paraId="1628C5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8" w:hRule="atLeast"/>
        </w:trPr>
        <w:tc>
          <w:tcPr>
            <w:tcW w:w="820" w:type="dxa"/>
            <w:tcBorders>
              <w:top w:val="single" w:color="auto" w:sz="4" w:space="0"/>
              <w:left w:val="single" w:color="auto" w:sz="4" w:space="0"/>
              <w:bottom w:val="single" w:color="auto" w:sz="4" w:space="0"/>
              <w:right w:val="single" w:color="auto" w:sz="4" w:space="0"/>
            </w:tcBorders>
            <w:noWrap w:val="0"/>
            <w:vAlign w:val="top"/>
          </w:tcPr>
          <w:p w14:paraId="17B1B7A5">
            <w:pPr>
              <w:rPr>
                <w:szCs w:val="21"/>
              </w:rPr>
            </w:pPr>
          </w:p>
        </w:tc>
        <w:tc>
          <w:tcPr>
            <w:tcW w:w="2528" w:type="dxa"/>
            <w:tcBorders>
              <w:top w:val="single" w:color="auto" w:sz="4" w:space="0"/>
              <w:left w:val="single" w:color="auto" w:sz="4" w:space="0"/>
              <w:bottom w:val="single" w:color="auto" w:sz="4" w:space="0"/>
              <w:right w:val="single" w:color="auto" w:sz="4" w:space="0"/>
            </w:tcBorders>
            <w:noWrap w:val="0"/>
            <w:vAlign w:val="top"/>
          </w:tcPr>
          <w:p w14:paraId="2AC3F587">
            <w:pPr>
              <w:rPr>
                <w:szCs w:val="21"/>
              </w:rPr>
            </w:pPr>
          </w:p>
        </w:tc>
        <w:tc>
          <w:tcPr>
            <w:tcW w:w="3960" w:type="dxa"/>
            <w:tcBorders>
              <w:top w:val="single" w:color="auto" w:sz="4" w:space="0"/>
              <w:left w:val="single" w:color="auto" w:sz="4" w:space="0"/>
              <w:bottom w:val="single" w:color="auto" w:sz="4" w:space="0"/>
              <w:right w:val="single" w:color="auto" w:sz="4" w:space="0"/>
            </w:tcBorders>
            <w:noWrap w:val="0"/>
            <w:vAlign w:val="top"/>
          </w:tcPr>
          <w:p w14:paraId="2294B992">
            <w:pPr>
              <w:rPr>
                <w:szCs w:val="21"/>
              </w:rPr>
            </w:pPr>
          </w:p>
        </w:tc>
        <w:tc>
          <w:tcPr>
            <w:tcW w:w="1220" w:type="dxa"/>
            <w:tcBorders>
              <w:top w:val="single" w:color="auto" w:sz="4" w:space="0"/>
              <w:left w:val="single" w:color="auto" w:sz="4" w:space="0"/>
              <w:bottom w:val="single" w:color="auto" w:sz="4" w:space="0"/>
              <w:right w:val="single" w:color="auto" w:sz="4" w:space="0"/>
            </w:tcBorders>
            <w:noWrap w:val="0"/>
            <w:vAlign w:val="top"/>
          </w:tcPr>
          <w:p w14:paraId="413B0157">
            <w:pPr>
              <w:rPr>
                <w:szCs w:val="21"/>
              </w:rPr>
            </w:pPr>
          </w:p>
        </w:tc>
      </w:tr>
      <w:tr w14:paraId="36B9E6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8" w:hRule="atLeast"/>
        </w:trPr>
        <w:tc>
          <w:tcPr>
            <w:tcW w:w="820" w:type="dxa"/>
            <w:tcBorders>
              <w:top w:val="single" w:color="auto" w:sz="4" w:space="0"/>
              <w:left w:val="single" w:color="auto" w:sz="4" w:space="0"/>
              <w:bottom w:val="single" w:color="auto" w:sz="4" w:space="0"/>
              <w:right w:val="single" w:color="auto" w:sz="4" w:space="0"/>
            </w:tcBorders>
            <w:noWrap w:val="0"/>
            <w:vAlign w:val="top"/>
          </w:tcPr>
          <w:p w14:paraId="1283AAE6">
            <w:pPr>
              <w:rPr>
                <w:szCs w:val="21"/>
              </w:rPr>
            </w:pPr>
          </w:p>
        </w:tc>
        <w:tc>
          <w:tcPr>
            <w:tcW w:w="2528" w:type="dxa"/>
            <w:tcBorders>
              <w:top w:val="single" w:color="auto" w:sz="4" w:space="0"/>
              <w:left w:val="single" w:color="auto" w:sz="4" w:space="0"/>
              <w:bottom w:val="single" w:color="auto" w:sz="4" w:space="0"/>
              <w:right w:val="single" w:color="auto" w:sz="4" w:space="0"/>
            </w:tcBorders>
            <w:noWrap w:val="0"/>
            <w:vAlign w:val="top"/>
          </w:tcPr>
          <w:p w14:paraId="42F0870A">
            <w:pPr>
              <w:rPr>
                <w:szCs w:val="21"/>
              </w:rPr>
            </w:pPr>
          </w:p>
        </w:tc>
        <w:tc>
          <w:tcPr>
            <w:tcW w:w="3960" w:type="dxa"/>
            <w:tcBorders>
              <w:top w:val="single" w:color="auto" w:sz="4" w:space="0"/>
              <w:left w:val="single" w:color="auto" w:sz="4" w:space="0"/>
              <w:bottom w:val="single" w:color="auto" w:sz="4" w:space="0"/>
              <w:right w:val="single" w:color="auto" w:sz="4" w:space="0"/>
            </w:tcBorders>
            <w:noWrap w:val="0"/>
            <w:vAlign w:val="top"/>
          </w:tcPr>
          <w:p w14:paraId="12D9C4B6">
            <w:pPr>
              <w:rPr>
                <w:szCs w:val="21"/>
              </w:rPr>
            </w:pPr>
          </w:p>
        </w:tc>
        <w:tc>
          <w:tcPr>
            <w:tcW w:w="1220" w:type="dxa"/>
            <w:tcBorders>
              <w:top w:val="single" w:color="auto" w:sz="4" w:space="0"/>
              <w:left w:val="single" w:color="auto" w:sz="4" w:space="0"/>
              <w:bottom w:val="single" w:color="auto" w:sz="4" w:space="0"/>
              <w:right w:val="single" w:color="auto" w:sz="4" w:space="0"/>
            </w:tcBorders>
            <w:noWrap w:val="0"/>
            <w:vAlign w:val="top"/>
          </w:tcPr>
          <w:p w14:paraId="2811F721">
            <w:pPr>
              <w:rPr>
                <w:szCs w:val="21"/>
              </w:rPr>
            </w:pPr>
          </w:p>
        </w:tc>
      </w:tr>
      <w:tr w14:paraId="2757D6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9" w:hRule="atLeast"/>
        </w:trPr>
        <w:tc>
          <w:tcPr>
            <w:tcW w:w="820" w:type="dxa"/>
            <w:tcBorders>
              <w:top w:val="single" w:color="auto" w:sz="4" w:space="0"/>
              <w:left w:val="single" w:color="auto" w:sz="4" w:space="0"/>
              <w:bottom w:val="single" w:color="auto" w:sz="4" w:space="0"/>
              <w:right w:val="single" w:color="auto" w:sz="4" w:space="0"/>
            </w:tcBorders>
            <w:noWrap w:val="0"/>
            <w:vAlign w:val="top"/>
          </w:tcPr>
          <w:p w14:paraId="6E1FFD53">
            <w:pPr>
              <w:rPr>
                <w:szCs w:val="21"/>
              </w:rPr>
            </w:pPr>
          </w:p>
        </w:tc>
        <w:tc>
          <w:tcPr>
            <w:tcW w:w="2528" w:type="dxa"/>
            <w:tcBorders>
              <w:top w:val="single" w:color="auto" w:sz="4" w:space="0"/>
              <w:left w:val="single" w:color="auto" w:sz="4" w:space="0"/>
              <w:bottom w:val="single" w:color="auto" w:sz="4" w:space="0"/>
              <w:right w:val="single" w:color="auto" w:sz="4" w:space="0"/>
            </w:tcBorders>
            <w:noWrap w:val="0"/>
            <w:vAlign w:val="top"/>
          </w:tcPr>
          <w:p w14:paraId="7DD402D0">
            <w:pPr>
              <w:rPr>
                <w:szCs w:val="21"/>
              </w:rPr>
            </w:pPr>
          </w:p>
        </w:tc>
        <w:tc>
          <w:tcPr>
            <w:tcW w:w="3960" w:type="dxa"/>
            <w:tcBorders>
              <w:top w:val="single" w:color="auto" w:sz="4" w:space="0"/>
              <w:left w:val="single" w:color="auto" w:sz="4" w:space="0"/>
              <w:bottom w:val="single" w:color="auto" w:sz="4" w:space="0"/>
              <w:right w:val="single" w:color="auto" w:sz="4" w:space="0"/>
            </w:tcBorders>
            <w:noWrap w:val="0"/>
            <w:vAlign w:val="top"/>
          </w:tcPr>
          <w:p w14:paraId="1C170ED3">
            <w:pPr>
              <w:rPr>
                <w:szCs w:val="21"/>
              </w:rPr>
            </w:pPr>
          </w:p>
        </w:tc>
        <w:tc>
          <w:tcPr>
            <w:tcW w:w="1220" w:type="dxa"/>
            <w:tcBorders>
              <w:top w:val="single" w:color="auto" w:sz="4" w:space="0"/>
              <w:left w:val="single" w:color="auto" w:sz="4" w:space="0"/>
              <w:bottom w:val="single" w:color="auto" w:sz="4" w:space="0"/>
              <w:right w:val="single" w:color="auto" w:sz="4" w:space="0"/>
            </w:tcBorders>
            <w:noWrap w:val="0"/>
            <w:vAlign w:val="top"/>
          </w:tcPr>
          <w:p w14:paraId="507B7D03">
            <w:pPr>
              <w:rPr>
                <w:szCs w:val="21"/>
              </w:rPr>
            </w:pPr>
          </w:p>
        </w:tc>
      </w:tr>
      <w:tr w14:paraId="335377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8" w:hRule="atLeast"/>
        </w:trPr>
        <w:tc>
          <w:tcPr>
            <w:tcW w:w="820" w:type="dxa"/>
            <w:tcBorders>
              <w:top w:val="single" w:color="auto" w:sz="4" w:space="0"/>
              <w:left w:val="single" w:color="auto" w:sz="4" w:space="0"/>
              <w:bottom w:val="single" w:color="auto" w:sz="4" w:space="0"/>
              <w:right w:val="single" w:color="auto" w:sz="4" w:space="0"/>
            </w:tcBorders>
            <w:noWrap w:val="0"/>
            <w:vAlign w:val="top"/>
          </w:tcPr>
          <w:p w14:paraId="47B57167">
            <w:pPr>
              <w:rPr>
                <w:szCs w:val="21"/>
              </w:rPr>
            </w:pPr>
          </w:p>
        </w:tc>
        <w:tc>
          <w:tcPr>
            <w:tcW w:w="2528" w:type="dxa"/>
            <w:tcBorders>
              <w:top w:val="single" w:color="auto" w:sz="4" w:space="0"/>
              <w:left w:val="single" w:color="auto" w:sz="4" w:space="0"/>
              <w:bottom w:val="single" w:color="auto" w:sz="4" w:space="0"/>
              <w:right w:val="single" w:color="auto" w:sz="4" w:space="0"/>
            </w:tcBorders>
            <w:noWrap w:val="0"/>
            <w:vAlign w:val="top"/>
          </w:tcPr>
          <w:p w14:paraId="015EC599">
            <w:pPr>
              <w:rPr>
                <w:szCs w:val="21"/>
              </w:rPr>
            </w:pPr>
          </w:p>
        </w:tc>
        <w:tc>
          <w:tcPr>
            <w:tcW w:w="3960" w:type="dxa"/>
            <w:tcBorders>
              <w:top w:val="single" w:color="auto" w:sz="4" w:space="0"/>
              <w:left w:val="single" w:color="auto" w:sz="4" w:space="0"/>
              <w:bottom w:val="single" w:color="auto" w:sz="4" w:space="0"/>
              <w:right w:val="single" w:color="auto" w:sz="4" w:space="0"/>
            </w:tcBorders>
            <w:noWrap w:val="0"/>
            <w:vAlign w:val="top"/>
          </w:tcPr>
          <w:p w14:paraId="09FD5558">
            <w:pPr>
              <w:rPr>
                <w:szCs w:val="21"/>
              </w:rPr>
            </w:pPr>
          </w:p>
        </w:tc>
        <w:tc>
          <w:tcPr>
            <w:tcW w:w="1220" w:type="dxa"/>
            <w:tcBorders>
              <w:top w:val="single" w:color="auto" w:sz="4" w:space="0"/>
              <w:left w:val="single" w:color="auto" w:sz="4" w:space="0"/>
              <w:bottom w:val="single" w:color="auto" w:sz="4" w:space="0"/>
              <w:right w:val="single" w:color="auto" w:sz="4" w:space="0"/>
            </w:tcBorders>
            <w:noWrap w:val="0"/>
            <w:vAlign w:val="top"/>
          </w:tcPr>
          <w:p w14:paraId="000DC4EA">
            <w:pPr>
              <w:rPr>
                <w:szCs w:val="21"/>
              </w:rPr>
            </w:pPr>
          </w:p>
        </w:tc>
      </w:tr>
      <w:tr w14:paraId="504BA3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8" w:hRule="atLeast"/>
        </w:trPr>
        <w:tc>
          <w:tcPr>
            <w:tcW w:w="820" w:type="dxa"/>
            <w:tcBorders>
              <w:top w:val="single" w:color="auto" w:sz="4" w:space="0"/>
              <w:left w:val="single" w:color="auto" w:sz="4" w:space="0"/>
              <w:bottom w:val="single" w:color="auto" w:sz="4" w:space="0"/>
              <w:right w:val="single" w:color="auto" w:sz="4" w:space="0"/>
            </w:tcBorders>
            <w:noWrap w:val="0"/>
            <w:vAlign w:val="top"/>
          </w:tcPr>
          <w:p w14:paraId="11970A09">
            <w:pPr>
              <w:rPr>
                <w:szCs w:val="21"/>
              </w:rPr>
            </w:pPr>
          </w:p>
        </w:tc>
        <w:tc>
          <w:tcPr>
            <w:tcW w:w="2528" w:type="dxa"/>
            <w:tcBorders>
              <w:top w:val="single" w:color="auto" w:sz="4" w:space="0"/>
              <w:left w:val="single" w:color="auto" w:sz="4" w:space="0"/>
              <w:bottom w:val="single" w:color="auto" w:sz="4" w:space="0"/>
              <w:right w:val="single" w:color="auto" w:sz="4" w:space="0"/>
            </w:tcBorders>
            <w:noWrap w:val="0"/>
            <w:vAlign w:val="top"/>
          </w:tcPr>
          <w:p w14:paraId="33BBB54A">
            <w:pPr>
              <w:rPr>
                <w:szCs w:val="21"/>
              </w:rPr>
            </w:pPr>
          </w:p>
        </w:tc>
        <w:tc>
          <w:tcPr>
            <w:tcW w:w="3960" w:type="dxa"/>
            <w:tcBorders>
              <w:top w:val="single" w:color="auto" w:sz="4" w:space="0"/>
              <w:left w:val="single" w:color="auto" w:sz="4" w:space="0"/>
              <w:bottom w:val="single" w:color="auto" w:sz="4" w:space="0"/>
              <w:right w:val="single" w:color="auto" w:sz="4" w:space="0"/>
            </w:tcBorders>
            <w:noWrap w:val="0"/>
            <w:vAlign w:val="top"/>
          </w:tcPr>
          <w:p w14:paraId="12A33B5E">
            <w:pPr>
              <w:rPr>
                <w:szCs w:val="21"/>
              </w:rPr>
            </w:pPr>
          </w:p>
        </w:tc>
        <w:tc>
          <w:tcPr>
            <w:tcW w:w="1220" w:type="dxa"/>
            <w:tcBorders>
              <w:top w:val="single" w:color="auto" w:sz="4" w:space="0"/>
              <w:left w:val="single" w:color="auto" w:sz="4" w:space="0"/>
              <w:bottom w:val="single" w:color="auto" w:sz="4" w:space="0"/>
              <w:right w:val="single" w:color="auto" w:sz="4" w:space="0"/>
            </w:tcBorders>
            <w:noWrap w:val="0"/>
            <w:vAlign w:val="top"/>
          </w:tcPr>
          <w:p w14:paraId="444E4AD2">
            <w:pPr>
              <w:rPr>
                <w:szCs w:val="21"/>
              </w:rPr>
            </w:pPr>
          </w:p>
        </w:tc>
      </w:tr>
      <w:tr w14:paraId="1799C4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9" w:hRule="atLeast"/>
        </w:trPr>
        <w:tc>
          <w:tcPr>
            <w:tcW w:w="820" w:type="dxa"/>
            <w:tcBorders>
              <w:top w:val="single" w:color="auto" w:sz="4" w:space="0"/>
              <w:left w:val="single" w:color="auto" w:sz="4" w:space="0"/>
              <w:bottom w:val="single" w:color="auto" w:sz="4" w:space="0"/>
              <w:right w:val="single" w:color="auto" w:sz="4" w:space="0"/>
            </w:tcBorders>
            <w:noWrap w:val="0"/>
            <w:vAlign w:val="top"/>
          </w:tcPr>
          <w:p w14:paraId="66B81CB0">
            <w:pPr>
              <w:rPr>
                <w:szCs w:val="21"/>
              </w:rPr>
            </w:pPr>
          </w:p>
        </w:tc>
        <w:tc>
          <w:tcPr>
            <w:tcW w:w="2528" w:type="dxa"/>
            <w:tcBorders>
              <w:top w:val="single" w:color="auto" w:sz="4" w:space="0"/>
              <w:left w:val="single" w:color="auto" w:sz="4" w:space="0"/>
              <w:bottom w:val="single" w:color="auto" w:sz="4" w:space="0"/>
              <w:right w:val="single" w:color="auto" w:sz="4" w:space="0"/>
            </w:tcBorders>
            <w:noWrap w:val="0"/>
            <w:vAlign w:val="top"/>
          </w:tcPr>
          <w:p w14:paraId="5B77C925">
            <w:pPr>
              <w:rPr>
                <w:szCs w:val="21"/>
              </w:rPr>
            </w:pPr>
          </w:p>
        </w:tc>
        <w:tc>
          <w:tcPr>
            <w:tcW w:w="3960" w:type="dxa"/>
            <w:tcBorders>
              <w:top w:val="single" w:color="auto" w:sz="4" w:space="0"/>
              <w:left w:val="single" w:color="auto" w:sz="4" w:space="0"/>
              <w:bottom w:val="single" w:color="auto" w:sz="4" w:space="0"/>
              <w:right w:val="single" w:color="auto" w:sz="4" w:space="0"/>
            </w:tcBorders>
            <w:noWrap w:val="0"/>
            <w:vAlign w:val="top"/>
          </w:tcPr>
          <w:p w14:paraId="53178993">
            <w:pPr>
              <w:rPr>
                <w:szCs w:val="21"/>
              </w:rPr>
            </w:pPr>
          </w:p>
        </w:tc>
        <w:tc>
          <w:tcPr>
            <w:tcW w:w="1220" w:type="dxa"/>
            <w:tcBorders>
              <w:top w:val="single" w:color="auto" w:sz="4" w:space="0"/>
              <w:left w:val="single" w:color="auto" w:sz="4" w:space="0"/>
              <w:bottom w:val="single" w:color="auto" w:sz="4" w:space="0"/>
              <w:right w:val="single" w:color="auto" w:sz="4" w:space="0"/>
            </w:tcBorders>
            <w:noWrap w:val="0"/>
            <w:vAlign w:val="top"/>
          </w:tcPr>
          <w:p w14:paraId="4CF1F9B0">
            <w:pPr>
              <w:rPr>
                <w:szCs w:val="21"/>
              </w:rPr>
            </w:pPr>
          </w:p>
        </w:tc>
      </w:tr>
      <w:tr w14:paraId="6F05DD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1" w:hRule="atLeast"/>
        </w:trPr>
        <w:tc>
          <w:tcPr>
            <w:tcW w:w="820" w:type="dxa"/>
            <w:tcBorders>
              <w:top w:val="single" w:color="auto" w:sz="4" w:space="0"/>
              <w:left w:val="single" w:color="auto" w:sz="4" w:space="0"/>
              <w:bottom w:val="single" w:color="auto" w:sz="4" w:space="0"/>
              <w:right w:val="single" w:color="auto" w:sz="4" w:space="0"/>
            </w:tcBorders>
            <w:noWrap w:val="0"/>
            <w:vAlign w:val="top"/>
          </w:tcPr>
          <w:p w14:paraId="6A018842">
            <w:pPr>
              <w:snapToGrid w:val="0"/>
              <w:spacing w:before="295" w:after="295"/>
              <w:outlineLvl w:val="9"/>
              <w:rPr>
                <w:szCs w:val="21"/>
              </w:rPr>
            </w:pPr>
          </w:p>
        </w:tc>
        <w:tc>
          <w:tcPr>
            <w:tcW w:w="2528" w:type="dxa"/>
            <w:tcBorders>
              <w:top w:val="single" w:color="auto" w:sz="4" w:space="0"/>
              <w:left w:val="single" w:color="auto" w:sz="4" w:space="0"/>
              <w:bottom w:val="single" w:color="auto" w:sz="4" w:space="0"/>
              <w:right w:val="single" w:color="auto" w:sz="4" w:space="0"/>
            </w:tcBorders>
            <w:noWrap w:val="0"/>
            <w:vAlign w:val="top"/>
          </w:tcPr>
          <w:p w14:paraId="098725B5">
            <w:pPr>
              <w:snapToGrid w:val="0"/>
              <w:spacing w:before="295" w:after="295"/>
              <w:outlineLvl w:val="9"/>
              <w:rPr>
                <w:szCs w:val="21"/>
              </w:rPr>
            </w:pPr>
            <w:r>
              <w:rPr>
                <w:szCs w:val="21"/>
              </w:rPr>
              <w:t>...</w:t>
            </w:r>
          </w:p>
        </w:tc>
        <w:tc>
          <w:tcPr>
            <w:tcW w:w="3960" w:type="dxa"/>
            <w:tcBorders>
              <w:top w:val="single" w:color="auto" w:sz="4" w:space="0"/>
              <w:left w:val="single" w:color="auto" w:sz="4" w:space="0"/>
              <w:bottom w:val="single" w:color="auto" w:sz="4" w:space="0"/>
              <w:right w:val="single" w:color="auto" w:sz="4" w:space="0"/>
            </w:tcBorders>
            <w:noWrap w:val="0"/>
            <w:vAlign w:val="top"/>
          </w:tcPr>
          <w:p w14:paraId="63FDDB00">
            <w:pPr>
              <w:snapToGrid w:val="0"/>
              <w:spacing w:before="295" w:after="295"/>
              <w:outlineLvl w:val="9"/>
              <w:rPr>
                <w:szCs w:val="21"/>
              </w:rPr>
            </w:pPr>
          </w:p>
        </w:tc>
        <w:tc>
          <w:tcPr>
            <w:tcW w:w="1220" w:type="dxa"/>
            <w:tcBorders>
              <w:top w:val="single" w:color="auto" w:sz="4" w:space="0"/>
              <w:left w:val="single" w:color="auto" w:sz="4" w:space="0"/>
              <w:bottom w:val="single" w:color="auto" w:sz="4" w:space="0"/>
              <w:right w:val="single" w:color="auto" w:sz="4" w:space="0"/>
            </w:tcBorders>
            <w:noWrap w:val="0"/>
            <w:vAlign w:val="top"/>
          </w:tcPr>
          <w:p w14:paraId="54F934AE">
            <w:pPr>
              <w:snapToGrid w:val="0"/>
              <w:spacing w:before="295" w:after="295"/>
              <w:outlineLvl w:val="9"/>
              <w:rPr>
                <w:szCs w:val="21"/>
              </w:rPr>
            </w:pPr>
          </w:p>
        </w:tc>
      </w:tr>
    </w:tbl>
    <w:p w14:paraId="56FF56B1">
      <w:pPr>
        <w:snapToGrid w:val="0"/>
        <w:spacing w:line="360" w:lineRule="auto"/>
        <w:rPr>
          <w:rFonts w:hint="eastAsia" w:ascii="宋体" w:hAnsi="宋体" w:eastAsia="宋体" w:cs="宋体"/>
          <w:b/>
          <w:bCs/>
          <w:kern w:val="2"/>
          <w:sz w:val="21"/>
          <w:szCs w:val="21"/>
          <w:lang w:val="en-US" w:eastAsia="zh-CN" w:bidi="ar"/>
        </w:rPr>
      </w:pPr>
      <w:r>
        <w:rPr>
          <w:rFonts w:hint="eastAsia" w:ascii="宋体" w:hAnsi="宋体" w:eastAsia="宋体" w:cs="宋体"/>
          <w:b/>
          <w:bCs/>
          <w:kern w:val="2"/>
          <w:sz w:val="21"/>
          <w:szCs w:val="21"/>
          <w:lang w:val="en-US" w:eastAsia="zh-CN" w:bidi="ar"/>
        </w:rPr>
        <w:t>说明：</w:t>
      </w:r>
    </w:p>
    <w:p w14:paraId="4668DE4B">
      <w:pPr>
        <w:numPr>
          <w:ilvl w:val="0"/>
          <w:numId w:val="12"/>
        </w:numPr>
        <w:snapToGrid w:val="0"/>
        <w:spacing w:line="360" w:lineRule="auto"/>
        <w:ind w:firstLine="422" w:firstLineChars="200"/>
        <w:rPr>
          <w:rFonts w:hint="eastAsia" w:ascii="宋体" w:hAnsi="宋体" w:eastAsia="宋体" w:cs="宋体"/>
          <w:b/>
          <w:bCs/>
          <w:kern w:val="2"/>
          <w:sz w:val="21"/>
          <w:szCs w:val="21"/>
          <w:lang w:bidi="ar"/>
        </w:rPr>
      </w:pPr>
      <w:r>
        <w:rPr>
          <w:rFonts w:hint="eastAsia" w:ascii="宋体" w:hAnsi="宋体" w:eastAsia="宋体" w:cs="宋体"/>
          <w:b/>
          <w:bCs/>
          <w:kern w:val="2"/>
          <w:sz w:val="21"/>
          <w:szCs w:val="21"/>
          <w:lang w:bidi="ar"/>
        </w:rPr>
        <w:t>投标人应根据投标设备的性能指标、对照招标文件要求在“偏离情况”栏注明“正偏离”、“负偏离”或“无偏离”。</w:t>
      </w:r>
    </w:p>
    <w:p w14:paraId="5FF130C7">
      <w:pPr>
        <w:snapToGrid w:val="0"/>
        <w:spacing w:before="50" w:after="50" w:line="360" w:lineRule="auto"/>
        <w:ind w:firstLine="422" w:firstLineChars="200"/>
        <w:rPr>
          <w:b/>
          <w:bCs/>
          <w:szCs w:val="21"/>
        </w:rPr>
      </w:pPr>
      <w:r>
        <w:rPr>
          <w:rFonts w:hint="eastAsia" w:ascii="宋体" w:hAnsi="宋体" w:eastAsia="宋体" w:cs="宋体"/>
          <w:b/>
          <w:bCs/>
          <w:szCs w:val="21"/>
          <w:lang w:val="en-US" w:eastAsia="zh-CN"/>
        </w:rPr>
        <w:t>2、</w:t>
      </w:r>
      <w:r>
        <w:rPr>
          <w:b/>
          <w:bCs/>
          <w:szCs w:val="21"/>
        </w:rPr>
        <w:t>若投标人未提供或未填写本表，均视作完全响应招标文件要求。</w:t>
      </w:r>
    </w:p>
    <w:p w14:paraId="5A0FF225">
      <w:pPr>
        <w:pStyle w:val="107"/>
        <w:numPr>
          <w:ilvl w:val="0"/>
          <w:numId w:val="0"/>
        </w:numPr>
        <w:spacing w:line="480" w:lineRule="auto"/>
        <w:rPr>
          <w:rFonts w:hint="eastAsia"/>
          <w:lang w:eastAsia="zh-CN"/>
        </w:rPr>
      </w:pPr>
    </w:p>
    <w:p w14:paraId="7AF099A1">
      <w:pPr>
        <w:snapToGrid w:val="0"/>
        <w:spacing w:line="480" w:lineRule="auto"/>
        <w:rPr>
          <w:rFonts w:hint="eastAsia" w:ascii="宋体" w:hAnsi="宋体" w:cs="宋体"/>
          <w:spacing w:val="20"/>
          <w:sz w:val="21"/>
          <w:szCs w:val="21"/>
          <w:lang w:eastAsia="zh-CN"/>
        </w:rPr>
      </w:pPr>
    </w:p>
    <w:p w14:paraId="02C41F1E">
      <w:pPr>
        <w:spacing w:line="480" w:lineRule="auto"/>
        <w:ind w:firstLine="3990" w:firstLineChars="1900"/>
        <w:contextualSpacing/>
        <w:rPr>
          <w:rFonts w:hint="eastAsia" w:ascii="宋体" w:hAnsi="宋体" w:eastAsia="宋体" w:cs="宋体"/>
          <w:sz w:val="21"/>
          <w:szCs w:val="21"/>
        </w:rPr>
      </w:pPr>
      <w:r>
        <w:rPr>
          <w:rFonts w:hint="eastAsia" w:ascii="宋体" w:hAnsi="宋体" w:eastAsia="宋体" w:cs="宋体"/>
          <w:sz w:val="21"/>
          <w:szCs w:val="21"/>
          <w:lang w:val="en-US" w:eastAsia="zh-CN"/>
        </w:rPr>
        <w:t>投标人</w:t>
      </w:r>
      <w:r>
        <w:rPr>
          <w:rFonts w:hint="eastAsia" w:ascii="宋体" w:hAnsi="宋体" w:eastAsia="宋体" w:cs="宋体"/>
          <w:sz w:val="21"/>
          <w:szCs w:val="21"/>
        </w:rPr>
        <w:t>名称（</w:t>
      </w:r>
      <w:r>
        <w:rPr>
          <w:rFonts w:hint="eastAsia" w:ascii="宋体" w:hAnsi="宋体" w:eastAsia="宋体" w:cs="宋体"/>
          <w:sz w:val="21"/>
          <w:szCs w:val="21"/>
          <w:lang w:eastAsia="zh-CN"/>
        </w:rPr>
        <w:t>签章</w:t>
      </w:r>
      <w:r>
        <w:rPr>
          <w:rFonts w:hint="eastAsia" w:ascii="宋体" w:hAnsi="宋体" w:eastAsia="宋体" w:cs="宋体"/>
          <w:sz w:val="21"/>
          <w:szCs w:val="21"/>
        </w:rPr>
        <w:t xml:space="preserve">）：                                                                                                                                                                                                               </w:t>
      </w:r>
    </w:p>
    <w:p w14:paraId="15D670C2">
      <w:pPr>
        <w:pStyle w:val="36"/>
        <w:spacing w:line="480" w:lineRule="auto"/>
        <w:ind w:firstLine="3990" w:firstLineChars="1900"/>
        <w:rPr>
          <w:rFonts w:hint="eastAsia" w:ascii="宋体" w:hAnsi="宋体" w:eastAsia="宋体" w:cs="宋体"/>
          <w:sz w:val="21"/>
          <w:szCs w:val="21"/>
          <w:lang w:val="en-US" w:eastAsia="zh-CN"/>
        </w:rPr>
      </w:pPr>
      <w:r>
        <w:rPr>
          <w:rFonts w:hint="eastAsia" w:ascii="宋体" w:hAnsi="宋体" w:eastAsia="宋体" w:cs="宋体"/>
          <w:sz w:val="21"/>
          <w:szCs w:val="21"/>
        </w:rPr>
        <w:t>日期：   年   月   日</w:t>
      </w:r>
    </w:p>
    <w:p w14:paraId="55599275">
      <w:pPr>
        <w:spacing w:line="540" w:lineRule="exact"/>
        <w:contextualSpacing/>
        <w:jc w:val="both"/>
        <w:rPr>
          <w:rFonts w:hint="eastAsia" w:ascii="宋体" w:hAnsi="宋体" w:eastAsia="宋体" w:cs="宋体"/>
          <w:sz w:val="21"/>
          <w:szCs w:val="21"/>
        </w:rPr>
      </w:pPr>
    </w:p>
    <w:p w14:paraId="31A1ADB6">
      <w:pPr>
        <w:spacing w:line="540" w:lineRule="exact"/>
        <w:contextualSpacing/>
        <w:jc w:val="both"/>
        <w:rPr>
          <w:rFonts w:hint="eastAsia" w:ascii="宋体" w:hAnsi="宋体"/>
          <w:sz w:val="21"/>
          <w:szCs w:val="21"/>
        </w:rPr>
      </w:pPr>
    </w:p>
    <w:p w14:paraId="2354FD53">
      <w:pPr>
        <w:spacing w:line="540" w:lineRule="exact"/>
        <w:contextualSpacing/>
        <w:jc w:val="both"/>
        <w:rPr>
          <w:rFonts w:hint="eastAsia" w:ascii="宋体" w:hAnsi="宋体"/>
          <w:sz w:val="21"/>
          <w:szCs w:val="21"/>
        </w:rPr>
      </w:pPr>
    </w:p>
    <w:p w14:paraId="31C641A0">
      <w:pPr>
        <w:spacing w:line="540" w:lineRule="exact"/>
        <w:contextualSpacing/>
        <w:jc w:val="both"/>
        <w:rPr>
          <w:rFonts w:hint="eastAsia" w:ascii="宋体" w:hAnsi="宋体"/>
          <w:sz w:val="21"/>
          <w:szCs w:val="21"/>
        </w:rPr>
      </w:pPr>
    </w:p>
    <w:p w14:paraId="1B5B3084">
      <w:pPr>
        <w:spacing w:line="540" w:lineRule="exact"/>
        <w:contextualSpacing/>
        <w:jc w:val="both"/>
        <w:outlineLvl w:val="2"/>
        <w:rPr>
          <w:rFonts w:hint="eastAsia" w:ascii="黑体" w:hAnsi="黑体" w:eastAsia="黑体" w:cs="黑体"/>
          <w:sz w:val="21"/>
          <w:szCs w:val="21"/>
          <w:lang w:val="en-US" w:eastAsia="zh-CN"/>
        </w:rPr>
      </w:pPr>
      <w:r>
        <w:rPr>
          <w:rFonts w:hint="eastAsia" w:ascii="黑体" w:hAnsi="黑体" w:eastAsia="黑体" w:cs="黑体"/>
          <w:sz w:val="21"/>
          <w:szCs w:val="21"/>
        </w:rPr>
        <w:t>附件</w:t>
      </w:r>
      <w:r>
        <w:rPr>
          <w:rFonts w:hint="eastAsia" w:ascii="黑体" w:hAnsi="黑体" w:eastAsia="黑体" w:cs="黑体"/>
          <w:sz w:val="21"/>
          <w:szCs w:val="21"/>
          <w:lang w:val="en-US" w:eastAsia="zh-CN"/>
        </w:rPr>
        <w:t>12</w:t>
      </w:r>
    </w:p>
    <w:p w14:paraId="34A44263">
      <w:pPr>
        <w:spacing w:line="540" w:lineRule="exact"/>
        <w:contextualSpacing/>
        <w:jc w:val="center"/>
        <w:rPr>
          <w:rFonts w:hint="eastAsia" w:ascii="黑体" w:hAnsi="黑体" w:eastAsia="黑体" w:cs="黑体"/>
          <w:b/>
          <w:sz w:val="28"/>
          <w:szCs w:val="28"/>
        </w:rPr>
      </w:pPr>
      <w:r>
        <w:rPr>
          <w:rFonts w:hint="eastAsia" w:ascii="黑体" w:hAnsi="黑体" w:eastAsia="黑体" w:cs="黑体"/>
          <w:b/>
          <w:sz w:val="28"/>
          <w:szCs w:val="28"/>
        </w:rPr>
        <w:t>政府采购</w:t>
      </w:r>
      <w:r>
        <w:rPr>
          <w:rFonts w:hint="eastAsia" w:ascii="黑体" w:hAnsi="黑体" w:eastAsia="黑体" w:cs="黑体"/>
          <w:b/>
          <w:sz w:val="28"/>
          <w:szCs w:val="28"/>
          <w:lang w:eastAsia="zh-CN"/>
        </w:rPr>
        <w:t>投标人</w:t>
      </w:r>
      <w:r>
        <w:rPr>
          <w:rFonts w:hint="eastAsia" w:ascii="黑体" w:hAnsi="黑体" w:eastAsia="黑体" w:cs="黑体"/>
          <w:b/>
          <w:sz w:val="28"/>
          <w:szCs w:val="28"/>
        </w:rPr>
        <w:t>廉洁自律承诺书</w:t>
      </w:r>
    </w:p>
    <w:p w14:paraId="6BAB4464">
      <w:pPr>
        <w:spacing w:line="540" w:lineRule="exact"/>
        <w:contextualSpacing/>
        <w:rPr>
          <w:rFonts w:hint="eastAsia" w:ascii="黑体" w:hAnsi="黑体" w:eastAsia="黑体" w:cs="黑体"/>
          <w:sz w:val="24"/>
          <w:szCs w:val="24"/>
        </w:rPr>
      </w:pPr>
    </w:p>
    <w:p w14:paraId="073C0799">
      <w:pPr>
        <w:spacing w:line="500" w:lineRule="exact"/>
        <w:contextualSpacing/>
        <w:rPr>
          <w:rFonts w:hint="eastAsia" w:ascii="宋体" w:hAnsi="宋体" w:eastAsia="宋体" w:cs="宋体"/>
          <w:sz w:val="21"/>
          <w:szCs w:val="21"/>
        </w:rPr>
      </w:pPr>
      <w:r>
        <w:rPr>
          <w:rFonts w:hint="eastAsia" w:ascii="宋体" w:hAnsi="宋体" w:eastAsia="宋体" w:cs="宋体"/>
          <w:sz w:val="21"/>
          <w:szCs w:val="21"/>
        </w:rPr>
        <w:t>（采购人）、（采购代理机构）：</w:t>
      </w:r>
    </w:p>
    <w:p w14:paraId="23F6436C">
      <w:pPr>
        <w:spacing w:line="50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我单位响应你单位项目招标要求参加投标。在这次投标过程中和中标后，我们将严格遵守国家法律法规要求，并郑重承诺：</w:t>
      </w:r>
    </w:p>
    <w:p w14:paraId="6B3A13A4">
      <w:pPr>
        <w:spacing w:line="50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 xml:space="preserve">一、不向项目有关人员及部门赠送礼金礼物、有价证券、回扣以及中介费、介绍费、咨询费等好处费； </w:t>
      </w:r>
    </w:p>
    <w:p w14:paraId="004FC568">
      <w:pPr>
        <w:spacing w:line="50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 xml:space="preserve">二、不为项目有关人员及部门报销应由你方单位或个人支付的费用； </w:t>
      </w:r>
    </w:p>
    <w:p w14:paraId="65F9601F">
      <w:pPr>
        <w:spacing w:line="50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 xml:space="preserve">三、不向项目有关人员及部门提供有可能影响公正的宴请和健身娱乐等活动； </w:t>
      </w:r>
    </w:p>
    <w:p w14:paraId="496E19CD">
      <w:pPr>
        <w:spacing w:line="50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四、不为项目有关人员及部门出国（境）、旅游等提供方便；</w:t>
      </w:r>
    </w:p>
    <w:p w14:paraId="2A40A727">
      <w:pPr>
        <w:spacing w:line="50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五、不为项目有关人员个人装修住房、婚丧嫁娶、配偶子女工作安排等提供好处；</w:t>
      </w:r>
    </w:p>
    <w:p w14:paraId="5E4F89EB">
      <w:pPr>
        <w:spacing w:line="50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 xml:space="preserve">六、严格遵守《中华人民共和国政府采购法》《中华人民共和国招标投标法》《中华人民共和国民法典》等法律法规，诚实守信，合法经营，坚决抵制各种违法违纪行为。 </w:t>
      </w:r>
    </w:p>
    <w:p w14:paraId="623333F0">
      <w:pPr>
        <w:spacing w:line="50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40EC86B3">
      <w:pPr>
        <w:spacing w:line="500" w:lineRule="exact"/>
        <w:contextualSpacing/>
        <w:rPr>
          <w:rFonts w:hint="eastAsia" w:ascii="宋体" w:hAnsi="宋体" w:eastAsia="宋体" w:cs="宋体"/>
          <w:sz w:val="21"/>
          <w:szCs w:val="21"/>
        </w:rPr>
      </w:pPr>
    </w:p>
    <w:p w14:paraId="412C28E9">
      <w:pPr>
        <w:pStyle w:val="23"/>
        <w:rPr>
          <w:rFonts w:hint="eastAsia" w:ascii="宋体" w:hAnsi="宋体" w:eastAsia="宋体" w:cs="宋体"/>
          <w:sz w:val="21"/>
          <w:szCs w:val="21"/>
        </w:rPr>
      </w:pPr>
    </w:p>
    <w:p w14:paraId="21932FFC">
      <w:pPr>
        <w:spacing w:line="500" w:lineRule="exact"/>
        <w:ind w:firstLine="3990" w:firstLineChars="1900"/>
        <w:contextualSpacing/>
        <w:rPr>
          <w:rFonts w:hint="eastAsia" w:ascii="宋体" w:hAnsi="宋体" w:eastAsia="宋体" w:cs="宋体"/>
          <w:sz w:val="21"/>
          <w:szCs w:val="21"/>
        </w:rPr>
      </w:pPr>
      <w:r>
        <w:rPr>
          <w:rFonts w:hint="eastAsia" w:ascii="宋体" w:hAnsi="宋体" w:eastAsia="宋体" w:cs="宋体"/>
          <w:sz w:val="21"/>
          <w:szCs w:val="21"/>
          <w:lang w:val="en-US" w:eastAsia="zh-CN"/>
        </w:rPr>
        <w:t>投标人</w:t>
      </w:r>
      <w:r>
        <w:rPr>
          <w:rFonts w:hint="eastAsia" w:ascii="宋体" w:hAnsi="宋体" w:eastAsia="宋体" w:cs="宋体"/>
          <w:sz w:val="21"/>
          <w:szCs w:val="21"/>
        </w:rPr>
        <w:t>名称（</w:t>
      </w:r>
      <w:r>
        <w:rPr>
          <w:rFonts w:hint="eastAsia" w:ascii="宋体" w:hAnsi="宋体" w:eastAsia="宋体" w:cs="宋体"/>
          <w:sz w:val="21"/>
          <w:szCs w:val="21"/>
          <w:lang w:eastAsia="zh-CN"/>
        </w:rPr>
        <w:t>签章</w:t>
      </w:r>
      <w:r>
        <w:rPr>
          <w:rFonts w:hint="eastAsia" w:ascii="宋体" w:hAnsi="宋体" w:eastAsia="宋体" w:cs="宋体"/>
          <w:sz w:val="21"/>
          <w:szCs w:val="21"/>
        </w:rPr>
        <w:t xml:space="preserve">）：                                                                                                                                                                                                               </w:t>
      </w:r>
    </w:p>
    <w:p w14:paraId="69EDA933">
      <w:pPr>
        <w:spacing w:line="500" w:lineRule="exact"/>
        <w:ind w:firstLine="4095" w:firstLineChars="1950"/>
        <w:contextualSpacing/>
        <w:rPr>
          <w:rFonts w:hint="eastAsia" w:ascii="宋体" w:hAnsi="宋体" w:eastAsia="宋体" w:cs="宋体"/>
          <w:sz w:val="21"/>
          <w:szCs w:val="21"/>
        </w:rPr>
      </w:pPr>
      <w:r>
        <w:rPr>
          <w:rFonts w:hint="eastAsia" w:ascii="宋体" w:hAnsi="宋体" w:eastAsia="宋体" w:cs="宋体"/>
          <w:sz w:val="21"/>
          <w:szCs w:val="21"/>
        </w:rPr>
        <w:t>日期：   年   月   日</w:t>
      </w:r>
    </w:p>
    <w:p w14:paraId="78DA6657">
      <w:pPr>
        <w:spacing w:line="540" w:lineRule="exact"/>
        <w:contextualSpacing/>
        <w:rPr>
          <w:rFonts w:hint="eastAsia" w:ascii="宋体" w:hAnsi="宋体" w:eastAsia="宋体" w:cs="宋体"/>
          <w:sz w:val="21"/>
          <w:szCs w:val="21"/>
        </w:rPr>
      </w:pPr>
    </w:p>
    <w:p w14:paraId="66760BEE">
      <w:pPr>
        <w:snapToGrid w:val="0"/>
        <w:spacing w:line="360" w:lineRule="auto"/>
        <w:jc w:val="left"/>
        <w:rPr>
          <w:rFonts w:hint="eastAsia" w:ascii="宋体" w:hAnsi="宋体" w:eastAsia="宋体" w:cs="宋体"/>
          <w:b/>
          <w:sz w:val="21"/>
          <w:szCs w:val="21"/>
          <w:lang w:val="en-US" w:eastAsia="zh-CN"/>
        </w:rPr>
      </w:pPr>
    </w:p>
    <w:p w14:paraId="3BD05483">
      <w:pPr>
        <w:snapToGrid w:val="0"/>
        <w:spacing w:line="360" w:lineRule="auto"/>
        <w:jc w:val="left"/>
        <w:rPr>
          <w:rFonts w:hint="eastAsia" w:ascii="宋体" w:hAnsi="宋体" w:eastAsia="宋体" w:cs="宋体"/>
          <w:b/>
          <w:sz w:val="21"/>
          <w:szCs w:val="21"/>
          <w:lang w:val="en-US" w:eastAsia="zh-CN"/>
        </w:rPr>
      </w:pPr>
    </w:p>
    <w:p w14:paraId="055395F3">
      <w:pPr>
        <w:snapToGrid w:val="0"/>
        <w:spacing w:line="360" w:lineRule="auto"/>
        <w:jc w:val="left"/>
        <w:rPr>
          <w:rFonts w:hint="eastAsia" w:ascii="宋体" w:hAnsi="宋体" w:eastAsia="宋体" w:cs="宋体"/>
          <w:b/>
          <w:sz w:val="21"/>
          <w:szCs w:val="21"/>
          <w:lang w:val="en-US" w:eastAsia="zh-CN"/>
        </w:rPr>
      </w:pPr>
    </w:p>
    <w:p w14:paraId="30413697">
      <w:pPr>
        <w:snapToGrid w:val="0"/>
        <w:spacing w:line="360" w:lineRule="auto"/>
        <w:jc w:val="left"/>
        <w:rPr>
          <w:rFonts w:hint="eastAsia" w:ascii="宋体" w:hAnsi="宋体" w:eastAsia="宋体" w:cs="宋体"/>
          <w:b/>
          <w:sz w:val="21"/>
          <w:szCs w:val="21"/>
          <w:lang w:val="en-US" w:eastAsia="zh-CN"/>
        </w:rPr>
      </w:pPr>
    </w:p>
    <w:p w14:paraId="2BFD5F33">
      <w:pPr>
        <w:snapToGrid w:val="0"/>
        <w:spacing w:line="360" w:lineRule="auto"/>
        <w:jc w:val="left"/>
        <w:rPr>
          <w:rFonts w:hint="eastAsia" w:ascii="宋体" w:hAnsi="宋体" w:eastAsia="宋体" w:cs="宋体"/>
          <w:b/>
          <w:sz w:val="21"/>
          <w:szCs w:val="21"/>
          <w:lang w:val="en-US" w:eastAsia="zh-CN"/>
        </w:rPr>
      </w:pPr>
    </w:p>
    <w:p w14:paraId="7FE6A1BE">
      <w:pPr>
        <w:snapToGrid w:val="0"/>
        <w:spacing w:line="360" w:lineRule="auto"/>
        <w:jc w:val="left"/>
        <w:rPr>
          <w:rFonts w:hint="eastAsia" w:ascii="宋体" w:hAnsi="宋体" w:eastAsia="宋体" w:cs="宋体"/>
          <w:b/>
          <w:sz w:val="21"/>
          <w:szCs w:val="21"/>
          <w:lang w:val="en-US" w:eastAsia="zh-CN"/>
        </w:rPr>
      </w:pPr>
    </w:p>
    <w:p w14:paraId="752B4A1C">
      <w:pPr>
        <w:snapToGrid w:val="0"/>
        <w:spacing w:line="360" w:lineRule="auto"/>
        <w:jc w:val="left"/>
        <w:rPr>
          <w:rFonts w:hint="eastAsia" w:ascii="宋体" w:hAnsi="宋体" w:eastAsia="宋体" w:cs="宋体"/>
          <w:b/>
          <w:sz w:val="21"/>
          <w:szCs w:val="21"/>
          <w:lang w:val="en-US" w:eastAsia="zh-CN"/>
        </w:rPr>
      </w:pPr>
    </w:p>
    <w:p w14:paraId="50675B5C">
      <w:pPr>
        <w:numPr>
          <w:ilvl w:val="0"/>
          <w:numId w:val="0"/>
        </w:numPr>
        <w:snapToGrid w:val="0"/>
        <w:spacing w:line="360" w:lineRule="auto"/>
        <w:ind w:left="0" w:leftChars="0" w:firstLine="0" w:firstLineChars="0"/>
        <w:jc w:val="center"/>
        <w:outlineLvl w:val="1"/>
        <w:rPr>
          <w:rFonts w:hint="eastAsia" w:ascii="黑体" w:hAnsi="黑体" w:eastAsia="黑体" w:cs="黑体"/>
          <w:b/>
          <w:bCs/>
          <w:sz w:val="24"/>
          <w:szCs w:val="24"/>
        </w:rPr>
      </w:pPr>
      <w:r>
        <w:rPr>
          <w:rFonts w:hint="eastAsia" w:ascii="黑体" w:hAnsi="黑体" w:eastAsia="黑体" w:cs="黑体"/>
          <w:b/>
          <w:bCs/>
          <w:sz w:val="24"/>
          <w:szCs w:val="24"/>
          <w:lang w:val="en-US" w:eastAsia="zh-CN"/>
        </w:rPr>
        <w:t>5.</w:t>
      </w:r>
      <w:r>
        <w:rPr>
          <w:rFonts w:hint="eastAsia" w:ascii="黑体" w:hAnsi="黑体" w:eastAsia="黑体" w:cs="黑体"/>
          <w:b/>
          <w:bCs/>
          <w:sz w:val="24"/>
          <w:szCs w:val="24"/>
          <w:lang w:eastAsia="zh-CN"/>
        </w:rPr>
        <w:t>报价</w:t>
      </w:r>
      <w:r>
        <w:rPr>
          <w:rFonts w:hint="eastAsia" w:ascii="黑体" w:hAnsi="黑体" w:eastAsia="黑体" w:cs="黑体"/>
          <w:b/>
          <w:bCs/>
          <w:sz w:val="24"/>
          <w:szCs w:val="24"/>
        </w:rPr>
        <w:t>文件目录</w:t>
      </w:r>
    </w:p>
    <w:p w14:paraId="7D60E134">
      <w:pPr>
        <w:numPr>
          <w:ilvl w:val="0"/>
          <w:numId w:val="0"/>
        </w:numPr>
        <w:snapToGrid w:val="0"/>
        <w:spacing w:line="480" w:lineRule="auto"/>
        <w:jc w:val="center"/>
        <w:outlineLvl w:val="9"/>
        <w:rPr>
          <w:rFonts w:hint="eastAsia" w:ascii="黑体" w:hAnsi="黑体" w:eastAsia="黑体" w:cs="黑体"/>
          <w:b/>
          <w:sz w:val="28"/>
          <w:szCs w:val="28"/>
        </w:rPr>
      </w:pPr>
      <w:r>
        <w:rPr>
          <w:rFonts w:hint="eastAsia" w:ascii="黑体" w:hAnsi="黑体" w:eastAsia="黑体" w:cs="黑体"/>
          <w:b/>
          <w:sz w:val="28"/>
          <w:szCs w:val="28"/>
        </w:rPr>
        <w:t>目  录</w:t>
      </w:r>
    </w:p>
    <w:p w14:paraId="793EF65B">
      <w:pPr>
        <w:snapToGrid w:val="0"/>
        <w:spacing w:line="360" w:lineRule="auto"/>
        <w:rPr>
          <w:rFonts w:hint="eastAsia" w:ascii="宋体" w:hAnsi="宋体" w:eastAsia="宋体" w:cs="宋体"/>
          <w:b/>
          <w:sz w:val="24"/>
          <w:szCs w:val="20"/>
        </w:rPr>
      </w:pPr>
    </w:p>
    <w:p w14:paraId="316F2EEF">
      <w:pPr>
        <w:tabs>
          <w:tab w:val="left" w:pos="720"/>
          <w:tab w:val="left" w:pos="5355"/>
        </w:tabs>
        <w:spacing w:line="48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投标函；</w:t>
      </w:r>
      <w:r>
        <w:rPr>
          <w:rFonts w:hint="eastAsia" w:ascii="宋体" w:hAnsi="宋体" w:eastAsia="宋体" w:cs="宋体"/>
          <w:szCs w:val="21"/>
          <w:highlight w:val="none"/>
        </w:rPr>
        <w:t>（格式详见附件</w:t>
      </w:r>
      <w:r>
        <w:rPr>
          <w:rFonts w:hint="eastAsia" w:ascii="宋体" w:hAnsi="宋体" w:eastAsia="宋体" w:cs="宋体"/>
          <w:szCs w:val="21"/>
          <w:highlight w:val="none"/>
          <w:lang w:val="en-US" w:eastAsia="zh-CN"/>
        </w:rPr>
        <w:t>13</w:t>
      </w:r>
      <w:r>
        <w:rPr>
          <w:rFonts w:hint="eastAsia" w:ascii="宋体" w:hAnsi="宋体" w:eastAsia="宋体" w:cs="宋体"/>
          <w:szCs w:val="21"/>
          <w:highlight w:val="none"/>
        </w:rPr>
        <w:t>）</w:t>
      </w:r>
    </w:p>
    <w:p w14:paraId="0A3F28BE">
      <w:pPr>
        <w:tabs>
          <w:tab w:val="left" w:pos="720"/>
          <w:tab w:val="left" w:pos="5355"/>
        </w:tabs>
        <w:spacing w:line="48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开标一览表</w:t>
      </w:r>
      <w:r>
        <w:rPr>
          <w:rFonts w:hint="eastAsia" w:ascii="宋体" w:hAnsi="宋体" w:eastAsia="宋体" w:cs="宋体"/>
          <w:sz w:val="21"/>
          <w:szCs w:val="21"/>
          <w:lang w:eastAsia="zh-CN"/>
        </w:rPr>
        <w:t>；</w:t>
      </w:r>
      <w:r>
        <w:rPr>
          <w:rFonts w:hint="eastAsia" w:ascii="宋体" w:hAnsi="宋体" w:eastAsia="宋体" w:cs="宋体"/>
          <w:szCs w:val="21"/>
          <w:highlight w:val="none"/>
        </w:rPr>
        <w:t>（格式详见附件1</w:t>
      </w:r>
      <w:r>
        <w:rPr>
          <w:rFonts w:hint="eastAsia" w:ascii="宋体" w:hAnsi="宋体" w:eastAsia="宋体" w:cs="宋体"/>
          <w:szCs w:val="21"/>
          <w:highlight w:val="none"/>
          <w:lang w:val="en-US" w:eastAsia="zh-CN"/>
        </w:rPr>
        <w:t>4</w:t>
      </w:r>
      <w:r>
        <w:rPr>
          <w:rFonts w:hint="eastAsia" w:ascii="宋体" w:hAnsi="宋体" w:eastAsia="宋体" w:cs="宋体"/>
          <w:szCs w:val="21"/>
          <w:highlight w:val="none"/>
        </w:rPr>
        <w:t>）</w:t>
      </w:r>
    </w:p>
    <w:p w14:paraId="0AB5A4FA">
      <w:pPr>
        <w:tabs>
          <w:tab w:val="left" w:pos="720"/>
          <w:tab w:val="left" w:pos="5355"/>
        </w:tabs>
        <w:spacing w:line="480" w:lineRule="auto"/>
        <w:ind w:firstLine="420" w:firstLineChars="200"/>
        <w:rPr>
          <w:rFonts w:hint="eastAsia" w:ascii="宋体" w:hAnsi="宋体" w:eastAsia="宋体" w:cs="宋体"/>
          <w:szCs w:val="21"/>
          <w:highlight w:val="none"/>
        </w:rPr>
      </w:pPr>
      <w:r>
        <w:rPr>
          <w:rFonts w:hint="eastAsia" w:ascii="宋体" w:hAnsi="宋体" w:eastAsia="宋体" w:cs="宋体"/>
          <w:sz w:val="21"/>
          <w:szCs w:val="21"/>
          <w:lang w:val="en-US" w:eastAsia="zh-CN"/>
        </w:rPr>
        <w:t>3、</w:t>
      </w:r>
      <w:r>
        <w:rPr>
          <w:rFonts w:hint="eastAsia" w:ascii="宋体" w:hAnsi="宋体" w:eastAsia="宋体" w:cs="宋体"/>
          <w:sz w:val="21"/>
          <w:szCs w:val="21"/>
        </w:rPr>
        <w:t>投标报价明细表</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如有）</w:t>
      </w:r>
      <w:r>
        <w:rPr>
          <w:rFonts w:hint="eastAsia" w:ascii="宋体" w:hAnsi="宋体" w:eastAsia="宋体" w:cs="宋体"/>
          <w:sz w:val="21"/>
          <w:szCs w:val="21"/>
        </w:rPr>
        <w:t>；</w:t>
      </w:r>
      <w:r>
        <w:rPr>
          <w:rFonts w:hint="eastAsia" w:ascii="宋体" w:hAnsi="宋体" w:eastAsia="宋体" w:cs="宋体"/>
          <w:szCs w:val="21"/>
          <w:highlight w:val="none"/>
        </w:rPr>
        <w:t>（格式详见附件1</w:t>
      </w:r>
      <w:r>
        <w:rPr>
          <w:rFonts w:hint="eastAsia" w:ascii="宋体" w:hAnsi="宋体" w:eastAsia="宋体" w:cs="宋体"/>
          <w:szCs w:val="21"/>
          <w:highlight w:val="none"/>
          <w:lang w:val="en-US" w:eastAsia="zh-CN"/>
        </w:rPr>
        <w:t>5</w:t>
      </w:r>
      <w:r>
        <w:rPr>
          <w:rFonts w:hint="eastAsia" w:ascii="宋体" w:hAnsi="宋体" w:eastAsia="宋体" w:cs="宋体"/>
          <w:szCs w:val="21"/>
          <w:highlight w:val="none"/>
        </w:rPr>
        <w:t>）</w:t>
      </w:r>
    </w:p>
    <w:p w14:paraId="6B3563E7">
      <w:pPr>
        <w:tabs>
          <w:tab w:val="left" w:pos="720"/>
          <w:tab w:val="left" w:pos="5355"/>
        </w:tabs>
        <w:spacing w:line="480" w:lineRule="auto"/>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4、中小企业声明函</w:t>
      </w:r>
      <w:r>
        <w:rPr>
          <w:rFonts w:hint="eastAsia" w:ascii="宋体" w:hAnsi="宋体"/>
          <w:lang w:val="en-US" w:eastAsia="zh-CN"/>
        </w:rPr>
        <w:t>或</w:t>
      </w:r>
      <w:r>
        <w:rPr>
          <w:rFonts w:hint="eastAsia" w:ascii="宋体" w:hAnsi="宋体" w:cs="宋体"/>
          <w:bCs/>
        </w:rPr>
        <w:t>监狱企业、残疾人福利性单位</w:t>
      </w:r>
      <w:r>
        <w:rPr>
          <w:rFonts w:hint="eastAsia" w:ascii="宋体" w:hAnsi="宋体"/>
          <w:highlight w:val="none"/>
        </w:rPr>
        <w:t>声</w:t>
      </w:r>
      <w:r>
        <w:rPr>
          <w:rFonts w:hint="eastAsia" w:ascii="宋体" w:hAnsi="宋体" w:cs="宋体"/>
          <w:bCs/>
          <w:highlight w:val="none"/>
        </w:rPr>
        <w:t>明</w:t>
      </w:r>
      <w:r>
        <w:rPr>
          <w:rFonts w:hint="eastAsia" w:ascii="宋体" w:hAnsi="宋体" w:cs="宋体"/>
          <w:bCs/>
        </w:rPr>
        <w:t>函</w:t>
      </w:r>
      <w:r>
        <w:rPr>
          <w:rFonts w:hint="eastAsia" w:ascii="宋体" w:hAnsi="宋体" w:eastAsia="宋体" w:cs="宋体"/>
          <w:szCs w:val="21"/>
          <w:highlight w:val="none"/>
          <w:lang w:val="en-US" w:eastAsia="zh-CN"/>
        </w:rPr>
        <w:t>（如有。针对不专门面向中小企业项目，可享受政策优惠的企业需提供）</w:t>
      </w:r>
      <w:r>
        <w:rPr>
          <w:rFonts w:hint="eastAsia" w:ascii="宋体" w:hAnsi="宋体" w:eastAsia="宋体" w:cs="宋体"/>
          <w:szCs w:val="21"/>
          <w:highlight w:val="none"/>
        </w:rPr>
        <w:t>（格式详见附件</w:t>
      </w:r>
      <w:r>
        <w:rPr>
          <w:rFonts w:hint="eastAsia" w:ascii="宋体" w:hAnsi="宋体" w:eastAsia="宋体" w:cs="宋体"/>
          <w:szCs w:val="21"/>
          <w:highlight w:val="none"/>
          <w:lang w:val="en-US" w:eastAsia="zh-CN"/>
        </w:rPr>
        <w:t>3</w:t>
      </w:r>
      <w:r>
        <w:rPr>
          <w:rFonts w:hint="eastAsia" w:ascii="宋体" w:hAnsi="宋体" w:eastAsia="宋体" w:cs="宋体"/>
          <w:szCs w:val="21"/>
          <w:highlight w:val="none"/>
        </w:rPr>
        <w:t>）</w:t>
      </w:r>
    </w:p>
    <w:p w14:paraId="132298AC">
      <w:pPr>
        <w:snapToGrid w:val="0"/>
        <w:spacing w:line="480" w:lineRule="auto"/>
        <w:ind w:firstLine="411" w:firstLineChars="196"/>
        <w:jc w:val="left"/>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lang w:eastAsia="zh-CN"/>
        </w:rPr>
        <w:t>投标人</w:t>
      </w:r>
      <w:r>
        <w:rPr>
          <w:rFonts w:hint="eastAsia" w:ascii="宋体" w:hAnsi="宋体" w:eastAsia="宋体" w:cs="宋体"/>
          <w:sz w:val="21"/>
          <w:szCs w:val="21"/>
        </w:rPr>
        <w:t>针对报价需要说明的其他文件和说明；</w:t>
      </w:r>
    </w:p>
    <w:p w14:paraId="3FE8D53F">
      <w:pPr>
        <w:rPr>
          <w:rFonts w:hint="eastAsia" w:ascii="宋体" w:hAnsi="宋体" w:eastAsia="宋体" w:cs="宋体"/>
          <w:sz w:val="21"/>
          <w:szCs w:val="21"/>
          <w:highlight w:val="yellow"/>
        </w:rPr>
      </w:pPr>
    </w:p>
    <w:p w14:paraId="01175F21">
      <w:pPr>
        <w:pStyle w:val="23"/>
        <w:rPr>
          <w:rFonts w:hint="eastAsia" w:ascii="宋体" w:hAnsi="宋体" w:eastAsia="宋体" w:cs="宋体"/>
          <w:sz w:val="21"/>
          <w:szCs w:val="21"/>
          <w:highlight w:val="yellow"/>
        </w:rPr>
      </w:pPr>
    </w:p>
    <w:p w14:paraId="31DB34CB">
      <w:pPr>
        <w:rPr>
          <w:rFonts w:hint="eastAsia" w:ascii="宋体" w:hAnsi="宋体" w:eastAsia="宋体" w:cs="宋体"/>
          <w:sz w:val="21"/>
          <w:szCs w:val="21"/>
          <w:highlight w:val="yellow"/>
        </w:rPr>
      </w:pPr>
    </w:p>
    <w:p w14:paraId="353B0C16">
      <w:pPr>
        <w:pStyle w:val="23"/>
        <w:rPr>
          <w:rFonts w:hint="eastAsia"/>
        </w:rPr>
      </w:pPr>
    </w:p>
    <w:p w14:paraId="671A6535">
      <w:pPr>
        <w:pStyle w:val="58"/>
        <w:rPr>
          <w:rFonts w:hint="eastAsia"/>
        </w:rPr>
      </w:pPr>
    </w:p>
    <w:p w14:paraId="5877A457">
      <w:pPr>
        <w:pStyle w:val="45"/>
        <w:rPr>
          <w:rFonts w:hint="eastAsia"/>
        </w:rPr>
      </w:pPr>
    </w:p>
    <w:p w14:paraId="39FB2FD8">
      <w:pPr>
        <w:rPr>
          <w:rFonts w:hint="eastAsia"/>
        </w:rPr>
      </w:pPr>
    </w:p>
    <w:p w14:paraId="1958A64D">
      <w:pPr>
        <w:pStyle w:val="23"/>
        <w:rPr>
          <w:rFonts w:hint="eastAsia"/>
        </w:rPr>
      </w:pPr>
    </w:p>
    <w:p w14:paraId="5060DCFD">
      <w:pPr>
        <w:pStyle w:val="58"/>
        <w:rPr>
          <w:rFonts w:hint="eastAsia"/>
        </w:rPr>
      </w:pPr>
    </w:p>
    <w:p w14:paraId="3B0BE41D">
      <w:pPr>
        <w:pStyle w:val="45"/>
        <w:rPr>
          <w:rFonts w:hint="eastAsia"/>
        </w:rPr>
      </w:pPr>
    </w:p>
    <w:p w14:paraId="57F49C50">
      <w:pPr>
        <w:rPr>
          <w:rFonts w:hint="eastAsia"/>
        </w:rPr>
      </w:pPr>
    </w:p>
    <w:p w14:paraId="0B6DBABE">
      <w:pPr>
        <w:pStyle w:val="23"/>
        <w:rPr>
          <w:rFonts w:hint="eastAsia"/>
        </w:rPr>
      </w:pPr>
    </w:p>
    <w:p w14:paraId="12B092B6">
      <w:pPr>
        <w:pStyle w:val="58"/>
        <w:rPr>
          <w:rFonts w:hint="eastAsia"/>
        </w:rPr>
      </w:pPr>
    </w:p>
    <w:p w14:paraId="39B3EE22">
      <w:pPr>
        <w:pStyle w:val="45"/>
        <w:rPr>
          <w:rFonts w:hint="eastAsia"/>
        </w:rPr>
      </w:pPr>
    </w:p>
    <w:p w14:paraId="78398508">
      <w:pPr>
        <w:rPr>
          <w:rFonts w:hint="eastAsia"/>
        </w:rPr>
      </w:pPr>
    </w:p>
    <w:p w14:paraId="759A46A0">
      <w:pPr>
        <w:pStyle w:val="23"/>
        <w:rPr>
          <w:rFonts w:hint="eastAsia"/>
        </w:rPr>
      </w:pPr>
    </w:p>
    <w:p w14:paraId="1510823C">
      <w:pPr>
        <w:pStyle w:val="58"/>
        <w:rPr>
          <w:rFonts w:hint="eastAsia"/>
        </w:rPr>
      </w:pPr>
    </w:p>
    <w:p w14:paraId="5464643C">
      <w:pPr>
        <w:pStyle w:val="45"/>
        <w:rPr>
          <w:rFonts w:hint="eastAsia"/>
        </w:rPr>
      </w:pPr>
    </w:p>
    <w:p w14:paraId="24A2A184">
      <w:pPr>
        <w:rPr>
          <w:rFonts w:hint="eastAsia"/>
        </w:rPr>
      </w:pPr>
    </w:p>
    <w:p w14:paraId="7847DFAF">
      <w:pPr>
        <w:pStyle w:val="72"/>
        <w:rPr>
          <w:rFonts w:hint="eastAsia"/>
        </w:rPr>
      </w:pPr>
    </w:p>
    <w:p w14:paraId="437A51CB">
      <w:pPr>
        <w:pStyle w:val="73"/>
        <w:rPr>
          <w:rFonts w:hint="eastAsia"/>
        </w:rPr>
      </w:pPr>
    </w:p>
    <w:p w14:paraId="4804F4C8">
      <w:pPr>
        <w:rPr>
          <w:rFonts w:hint="eastAsia"/>
        </w:rPr>
      </w:pPr>
    </w:p>
    <w:p w14:paraId="7FBBC131">
      <w:pPr>
        <w:pStyle w:val="23"/>
        <w:rPr>
          <w:rFonts w:hint="eastAsia"/>
        </w:rPr>
      </w:pPr>
    </w:p>
    <w:p w14:paraId="38F92AC2">
      <w:pPr>
        <w:snapToGrid w:val="0"/>
        <w:spacing w:line="360" w:lineRule="auto"/>
        <w:jc w:val="both"/>
        <w:rPr>
          <w:rFonts w:hint="eastAsia" w:ascii="宋体" w:hAnsi="宋体"/>
          <w:szCs w:val="21"/>
          <w:highlight w:val="none"/>
        </w:rPr>
      </w:pPr>
    </w:p>
    <w:p w14:paraId="39E9C2B7">
      <w:pPr>
        <w:snapToGrid w:val="0"/>
        <w:spacing w:line="360" w:lineRule="auto"/>
        <w:jc w:val="both"/>
        <w:rPr>
          <w:rFonts w:hint="eastAsia" w:ascii="宋体" w:hAnsi="宋体"/>
          <w:szCs w:val="21"/>
          <w:highlight w:val="none"/>
        </w:rPr>
      </w:pPr>
    </w:p>
    <w:p w14:paraId="44028FBF">
      <w:pPr>
        <w:snapToGrid w:val="0"/>
        <w:spacing w:line="360" w:lineRule="auto"/>
        <w:jc w:val="both"/>
        <w:rPr>
          <w:rFonts w:hint="eastAsia" w:ascii="宋体" w:hAnsi="宋体"/>
          <w:szCs w:val="21"/>
          <w:highlight w:val="none"/>
        </w:rPr>
      </w:pPr>
    </w:p>
    <w:p w14:paraId="24810C61">
      <w:pPr>
        <w:snapToGrid w:val="0"/>
        <w:spacing w:line="360" w:lineRule="auto"/>
        <w:jc w:val="both"/>
        <w:rPr>
          <w:rFonts w:hint="eastAsia" w:ascii="宋体" w:hAnsi="宋体"/>
          <w:szCs w:val="21"/>
          <w:highlight w:val="none"/>
        </w:rPr>
      </w:pPr>
    </w:p>
    <w:p w14:paraId="76AF3E23">
      <w:pPr>
        <w:snapToGrid w:val="0"/>
        <w:spacing w:line="360" w:lineRule="auto"/>
        <w:jc w:val="both"/>
        <w:outlineLvl w:val="2"/>
        <w:rPr>
          <w:rFonts w:hint="eastAsia" w:ascii="黑体" w:hAnsi="黑体" w:eastAsia="黑体" w:cs="黑体"/>
          <w:szCs w:val="21"/>
          <w:highlight w:val="none"/>
          <w:lang w:eastAsia="zh-CN"/>
        </w:rPr>
      </w:pPr>
      <w:r>
        <w:rPr>
          <w:rFonts w:hint="eastAsia" w:ascii="黑体" w:hAnsi="黑体" w:eastAsia="黑体" w:cs="黑体"/>
          <w:szCs w:val="21"/>
          <w:highlight w:val="none"/>
        </w:rPr>
        <w:t>附件</w:t>
      </w:r>
      <w:r>
        <w:rPr>
          <w:rFonts w:hint="eastAsia" w:ascii="黑体" w:hAnsi="黑体" w:eastAsia="黑体" w:cs="黑体"/>
          <w:szCs w:val="21"/>
          <w:highlight w:val="none"/>
          <w:lang w:val="en-US" w:eastAsia="zh-CN"/>
        </w:rPr>
        <w:t>13</w:t>
      </w:r>
    </w:p>
    <w:p w14:paraId="715C4C0E">
      <w:pPr>
        <w:snapToGrid w:val="0"/>
        <w:spacing w:line="360" w:lineRule="auto"/>
        <w:jc w:val="center"/>
        <w:rPr>
          <w:rFonts w:hint="eastAsia" w:ascii="黑体" w:hAnsi="黑体" w:eastAsia="黑体" w:cs="黑体"/>
          <w:sz w:val="24"/>
        </w:rPr>
      </w:pPr>
      <w:r>
        <w:rPr>
          <w:rFonts w:hint="eastAsia" w:ascii="黑体" w:hAnsi="黑体" w:eastAsia="黑体" w:cs="黑体"/>
          <w:b/>
          <w:sz w:val="28"/>
          <w:szCs w:val="28"/>
        </w:rPr>
        <w:t>投 标 函</w:t>
      </w:r>
    </w:p>
    <w:p w14:paraId="6F5E2948">
      <w:pPr>
        <w:snapToGrid w:val="0"/>
        <w:spacing w:line="480" w:lineRule="auto"/>
        <w:rPr>
          <w:rFonts w:hint="eastAsia" w:ascii="宋体" w:hAnsi="宋体" w:cs="宋体"/>
          <w:sz w:val="21"/>
          <w:szCs w:val="21"/>
        </w:rPr>
      </w:pPr>
      <w:r>
        <w:rPr>
          <w:rFonts w:hint="eastAsia" w:ascii="宋体" w:hAnsi="宋体" w:cs="宋体"/>
          <w:sz w:val="21"/>
          <w:szCs w:val="21"/>
        </w:rPr>
        <w:t>致：</w:t>
      </w:r>
      <w:r>
        <w:rPr>
          <w:rFonts w:hint="eastAsia" w:ascii="宋体" w:hAnsi="宋体" w:cs="宋体"/>
          <w:sz w:val="21"/>
          <w:szCs w:val="21"/>
          <w:u w:val="single"/>
          <w:lang w:val="en-US" w:eastAsia="zh-CN"/>
        </w:rPr>
        <w:t xml:space="preserve">               </w:t>
      </w:r>
      <w:r>
        <w:rPr>
          <w:rFonts w:hint="eastAsia" w:ascii="宋体" w:hAnsi="宋体" w:cs="宋体"/>
          <w:sz w:val="21"/>
          <w:szCs w:val="21"/>
        </w:rPr>
        <w:t>：</w:t>
      </w:r>
    </w:p>
    <w:p w14:paraId="32F32249">
      <w:pPr>
        <w:snapToGrid w:val="0"/>
        <w:spacing w:line="480" w:lineRule="auto"/>
        <w:ind w:firstLine="480"/>
        <w:rPr>
          <w:rFonts w:hint="eastAsia" w:ascii="宋体" w:hAnsi="宋体" w:cs="宋体"/>
          <w:sz w:val="21"/>
          <w:szCs w:val="21"/>
        </w:rPr>
      </w:pPr>
      <w:r>
        <w:rPr>
          <w:rFonts w:hint="eastAsia" w:ascii="宋体" w:hAnsi="宋体" w:cs="宋体"/>
          <w:sz w:val="21"/>
          <w:szCs w:val="21"/>
        </w:rPr>
        <w:t>根据贵方为</w:t>
      </w:r>
      <w:r>
        <w:rPr>
          <w:rFonts w:hint="eastAsia" w:ascii="宋体" w:hAnsi="宋体" w:cs="宋体"/>
          <w:sz w:val="21"/>
          <w:szCs w:val="21"/>
          <w:u w:val="single"/>
        </w:rPr>
        <w:t xml:space="preserve">                             </w:t>
      </w:r>
      <w:r>
        <w:rPr>
          <w:rFonts w:hint="eastAsia" w:ascii="宋体" w:hAnsi="宋体" w:cs="宋体"/>
          <w:sz w:val="21"/>
          <w:szCs w:val="21"/>
        </w:rPr>
        <w:t>项目的</w:t>
      </w:r>
      <w:r>
        <w:rPr>
          <w:rFonts w:hint="eastAsia" w:ascii="宋体" w:hAnsi="宋体" w:cs="宋体"/>
          <w:sz w:val="21"/>
          <w:szCs w:val="21"/>
          <w:lang w:eastAsia="zh-CN"/>
        </w:rPr>
        <w:t>采购</w:t>
      </w:r>
      <w:r>
        <w:rPr>
          <w:rFonts w:hint="eastAsia" w:ascii="宋体" w:hAnsi="宋体" w:cs="宋体"/>
          <w:sz w:val="21"/>
          <w:szCs w:val="21"/>
        </w:rPr>
        <w:t>公告/投标邀请书</w:t>
      </w:r>
    </w:p>
    <w:p w14:paraId="27FFDF26">
      <w:pPr>
        <w:snapToGrid w:val="0"/>
        <w:spacing w:line="480" w:lineRule="auto"/>
        <w:rPr>
          <w:rFonts w:hint="eastAsia" w:ascii="宋体" w:hAnsi="宋体" w:cs="宋体"/>
          <w:sz w:val="21"/>
          <w:szCs w:val="21"/>
        </w:rPr>
      </w:pPr>
      <w:r>
        <w:rPr>
          <w:rFonts w:hint="eastAsia" w:ascii="宋体" w:hAnsi="宋体" w:cs="宋体"/>
          <w:sz w:val="21"/>
          <w:szCs w:val="21"/>
        </w:rPr>
        <w:t>（项目编号：</w:t>
      </w:r>
      <w:r>
        <w:rPr>
          <w:rFonts w:hint="eastAsia" w:ascii="宋体" w:hAnsi="宋体" w:cs="宋体"/>
          <w:sz w:val="21"/>
          <w:szCs w:val="21"/>
          <w:u w:val="single"/>
          <w:lang w:val="en-US" w:eastAsia="zh-CN"/>
        </w:rPr>
        <w:t xml:space="preserve">              </w:t>
      </w:r>
      <w:r>
        <w:rPr>
          <w:rFonts w:hint="eastAsia" w:ascii="宋体" w:hAnsi="宋体" w:cs="宋体"/>
          <w:sz w:val="21"/>
          <w:szCs w:val="21"/>
        </w:rPr>
        <w:t>），</w:t>
      </w:r>
      <w:r>
        <w:rPr>
          <w:rFonts w:hint="eastAsia" w:ascii="宋体" w:hAnsi="宋体" w:cs="宋体"/>
          <w:sz w:val="21"/>
          <w:szCs w:val="21"/>
          <w:u w:val="single"/>
          <w:lang w:val="en-US" w:eastAsia="zh-CN"/>
        </w:rPr>
        <w:t xml:space="preserve">      </w:t>
      </w:r>
      <w:r>
        <w:rPr>
          <w:rFonts w:hint="eastAsia" w:ascii="宋体" w:hAnsi="宋体" w:cs="宋体"/>
          <w:sz w:val="21"/>
          <w:szCs w:val="21"/>
          <w:u w:val="single"/>
        </w:rPr>
        <w:t>（</w:t>
      </w:r>
      <w:r>
        <w:rPr>
          <w:rFonts w:hint="eastAsia" w:ascii="宋体" w:hAnsi="宋体" w:cs="宋体"/>
          <w:sz w:val="21"/>
          <w:szCs w:val="21"/>
          <w:u w:val="single"/>
          <w:lang w:eastAsia="zh-CN"/>
        </w:rPr>
        <w:t>投标人</w:t>
      </w:r>
      <w:r>
        <w:rPr>
          <w:rFonts w:hint="eastAsia" w:ascii="宋体" w:hAnsi="宋体" w:cs="宋体"/>
          <w:sz w:val="21"/>
          <w:szCs w:val="21"/>
          <w:u w:val="single"/>
        </w:rPr>
        <w:t>名称）</w:t>
      </w:r>
      <w:r>
        <w:rPr>
          <w:rFonts w:hint="eastAsia" w:ascii="宋体" w:hAnsi="宋体" w:cs="宋体"/>
          <w:sz w:val="21"/>
          <w:szCs w:val="21"/>
          <w:u w:val="single"/>
          <w:lang w:val="en-US" w:eastAsia="zh-CN"/>
        </w:rPr>
        <w:t xml:space="preserve">  </w:t>
      </w:r>
      <w:r>
        <w:rPr>
          <w:rFonts w:hint="eastAsia" w:ascii="宋体" w:hAnsi="宋体" w:cs="宋体"/>
          <w:sz w:val="21"/>
          <w:szCs w:val="21"/>
        </w:rPr>
        <w:t>在线提交资格证明文件、商务技术文件、报价文件各一份。投标总价为</w:t>
      </w:r>
      <w:r>
        <w:rPr>
          <w:rFonts w:hint="eastAsia" w:ascii="宋体" w:hAnsi="宋体" w:cs="宋体"/>
          <w:sz w:val="21"/>
          <w:szCs w:val="21"/>
          <w:u w:val="single"/>
        </w:rPr>
        <w:t xml:space="preserve">      </w:t>
      </w:r>
      <w:r>
        <w:rPr>
          <w:rFonts w:hint="eastAsia" w:ascii="宋体" w:hAnsi="宋体" w:cs="宋体"/>
          <w:sz w:val="21"/>
          <w:szCs w:val="21"/>
          <w:u w:val="single"/>
          <w:lang w:val="en-US" w:eastAsia="zh-CN"/>
        </w:rPr>
        <w:t xml:space="preserve">           </w:t>
      </w:r>
      <w:r>
        <w:rPr>
          <w:rFonts w:hint="eastAsia" w:ascii="宋体" w:hAnsi="宋体" w:cs="宋体"/>
          <w:sz w:val="21"/>
          <w:szCs w:val="21"/>
          <w:u w:val="single"/>
        </w:rPr>
        <w:t xml:space="preserve">    </w:t>
      </w:r>
      <w:r>
        <w:rPr>
          <w:rFonts w:hint="eastAsia" w:ascii="宋体" w:hAnsi="宋体" w:cs="宋体"/>
          <w:sz w:val="21"/>
          <w:szCs w:val="21"/>
        </w:rPr>
        <w:t>。</w:t>
      </w:r>
    </w:p>
    <w:p w14:paraId="2330732C">
      <w:pPr>
        <w:snapToGrid w:val="0"/>
        <w:spacing w:line="480" w:lineRule="auto"/>
        <w:ind w:firstLine="420" w:firstLineChars="200"/>
        <w:rPr>
          <w:rFonts w:hint="eastAsia" w:ascii="宋体" w:hAnsi="宋体" w:cs="宋体"/>
          <w:sz w:val="21"/>
          <w:szCs w:val="21"/>
        </w:rPr>
      </w:pPr>
      <w:r>
        <w:rPr>
          <w:rFonts w:hint="eastAsia" w:ascii="宋体" w:hAnsi="宋体" w:cs="宋体"/>
          <w:sz w:val="21"/>
          <w:szCs w:val="21"/>
        </w:rPr>
        <w:t>据此函，签字代表宣布同意如下：</w:t>
      </w:r>
    </w:p>
    <w:p w14:paraId="474CCA3C">
      <w:pPr>
        <w:snapToGrid w:val="0"/>
        <w:spacing w:line="480" w:lineRule="auto"/>
        <w:ind w:firstLine="420" w:firstLineChars="200"/>
        <w:rPr>
          <w:rFonts w:hint="eastAsia" w:ascii="宋体" w:hAnsi="宋体" w:cs="宋体"/>
          <w:sz w:val="21"/>
          <w:szCs w:val="21"/>
        </w:rPr>
      </w:pPr>
      <w:r>
        <w:rPr>
          <w:rFonts w:hint="eastAsia" w:ascii="宋体" w:hAnsi="宋体" w:cs="宋体"/>
          <w:sz w:val="21"/>
          <w:szCs w:val="21"/>
        </w:rPr>
        <w:t>1.</w:t>
      </w:r>
      <w:r>
        <w:rPr>
          <w:rFonts w:hint="eastAsia" w:ascii="宋体" w:hAnsi="宋体" w:cs="宋体"/>
          <w:sz w:val="21"/>
          <w:szCs w:val="21"/>
          <w:lang w:eastAsia="zh-CN"/>
        </w:rPr>
        <w:t>投标人</w:t>
      </w:r>
      <w:r>
        <w:rPr>
          <w:rFonts w:hint="eastAsia" w:ascii="宋体" w:hAnsi="宋体" w:cs="宋体"/>
          <w:sz w:val="21"/>
          <w:szCs w:val="21"/>
        </w:rPr>
        <w:t>已详细审查全部“</w:t>
      </w:r>
      <w:r>
        <w:rPr>
          <w:rFonts w:hint="eastAsia" w:ascii="宋体" w:hAnsi="宋体" w:cs="宋体"/>
          <w:sz w:val="21"/>
          <w:szCs w:val="21"/>
          <w:lang w:eastAsia="zh-CN"/>
        </w:rPr>
        <w:t>招标文件</w:t>
      </w:r>
      <w:r>
        <w:rPr>
          <w:rFonts w:hint="eastAsia" w:ascii="宋体" w:hAnsi="宋体" w:cs="宋体"/>
          <w:sz w:val="21"/>
          <w:szCs w:val="21"/>
        </w:rPr>
        <w:t>”，包括修改、澄清文件（如有）以及全部参考资料和有关附件，已经了解我方对于</w:t>
      </w:r>
      <w:r>
        <w:rPr>
          <w:rFonts w:hint="eastAsia" w:ascii="宋体" w:hAnsi="宋体" w:cs="宋体"/>
          <w:sz w:val="21"/>
          <w:szCs w:val="21"/>
          <w:lang w:eastAsia="zh-CN"/>
        </w:rPr>
        <w:t>招标文件</w:t>
      </w:r>
      <w:r>
        <w:rPr>
          <w:rFonts w:hint="eastAsia" w:ascii="宋体" w:hAnsi="宋体" w:cs="宋体"/>
          <w:sz w:val="21"/>
          <w:szCs w:val="21"/>
        </w:rPr>
        <w:t>、采购过程、采购结果有依法进行询问、质疑、投诉的权利及相关渠道和要求。</w:t>
      </w:r>
    </w:p>
    <w:p w14:paraId="64AE5A26">
      <w:pPr>
        <w:snapToGrid w:val="0"/>
        <w:spacing w:line="480" w:lineRule="auto"/>
        <w:ind w:firstLine="420" w:firstLineChars="200"/>
        <w:rPr>
          <w:rFonts w:hint="eastAsia" w:ascii="宋体" w:hAnsi="宋体" w:cs="宋体"/>
          <w:sz w:val="21"/>
          <w:szCs w:val="21"/>
        </w:rPr>
      </w:pPr>
      <w:r>
        <w:rPr>
          <w:rFonts w:hint="eastAsia" w:ascii="宋体" w:hAnsi="宋体" w:cs="宋体"/>
          <w:sz w:val="21"/>
          <w:szCs w:val="21"/>
        </w:rPr>
        <w:t>2.</w:t>
      </w:r>
      <w:r>
        <w:rPr>
          <w:rFonts w:hint="eastAsia" w:ascii="宋体" w:hAnsi="宋体" w:cs="宋体"/>
          <w:sz w:val="21"/>
          <w:szCs w:val="21"/>
          <w:lang w:eastAsia="zh-CN"/>
        </w:rPr>
        <w:t>投标人</w:t>
      </w:r>
      <w:r>
        <w:rPr>
          <w:rFonts w:hint="eastAsia" w:ascii="宋体" w:hAnsi="宋体" w:cs="宋体"/>
          <w:sz w:val="21"/>
          <w:szCs w:val="21"/>
        </w:rPr>
        <w:t>在投标之前已经与贵方进行了充分的沟通，完全理解并接受</w:t>
      </w:r>
      <w:r>
        <w:rPr>
          <w:rFonts w:hint="eastAsia" w:ascii="宋体" w:hAnsi="宋体" w:cs="宋体"/>
          <w:sz w:val="21"/>
          <w:szCs w:val="21"/>
          <w:lang w:eastAsia="zh-CN"/>
        </w:rPr>
        <w:t>招标文件</w:t>
      </w:r>
      <w:r>
        <w:rPr>
          <w:rFonts w:hint="eastAsia" w:ascii="宋体" w:hAnsi="宋体" w:cs="宋体"/>
          <w:sz w:val="21"/>
          <w:szCs w:val="21"/>
        </w:rPr>
        <w:t>的各项规定和要求，对</w:t>
      </w:r>
      <w:r>
        <w:rPr>
          <w:rFonts w:hint="eastAsia" w:ascii="宋体" w:hAnsi="宋体" w:cs="宋体"/>
          <w:sz w:val="21"/>
          <w:szCs w:val="21"/>
          <w:lang w:eastAsia="zh-CN"/>
        </w:rPr>
        <w:t>招标文件</w:t>
      </w:r>
      <w:r>
        <w:rPr>
          <w:rFonts w:hint="eastAsia" w:ascii="宋体" w:hAnsi="宋体" w:cs="宋体"/>
          <w:sz w:val="21"/>
          <w:szCs w:val="21"/>
        </w:rPr>
        <w:t>的合理性、合法性不再有异议。</w:t>
      </w:r>
    </w:p>
    <w:p w14:paraId="3522FA3D">
      <w:pPr>
        <w:snapToGrid w:val="0"/>
        <w:spacing w:line="480" w:lineRule="auto"/>
        <w:ind w:firstLine="420" w:firstLineChars="200"/>
        <w:rPr>
          <w:rFonts w:hint="eastAsia" w:ascii="宋体" w:hAnsi="宋体" w:cs="宋体"/>
          <w:sz w:val="21"/>
          <w:szCs w:val="21"/>
        </w:rPr>
      </w:pPr>
      <w:r>
        <w:rPr>
          <w:rFonts w:hint="eastAsia" w:ascii="宋体" w:hAnsi="宋体" w:cs="宋体"/>
          <w:sz w:val="21"/>
          <w:szCs w:val="21"/>
        </w:rPr>
        <w:t>3.投标有效期自开标日起 90日。</w:t>
      </w:r>
    </w:p>
    <w:p w14:paraId="6AB861F2">
      <w:pPr>
        <w:snapToGrid w:val="0"/>
        <w:spacing w:line="480" w:lineRule="auto"/>
        <w:ind w:firstLine="420" w:firstLineChars="200"/>
        <w:rPr>
          <w:rFonts w:hint="eastAsia" w:ascii="宋体" w:hAnsi="宋体" w:cs="宋体"/>
          <w:sz w:val="21"/>
          <w:szCs w:val="21"/>
        </w:rPr>
      </w:pPr>
      <w:r>
        <w:rPr>
          <w:rFonts w:hint="eastAsia" w:ascii="宋体" w:hAnsi="宋体" w:cs="宋体"/>
          <w:sz w:val="21"/>
          <w:szCs w:val="21"/>
        </w:rPr>
        <w:t>4.如中标，本投标文件至本项目合同履行完毕止均保持有效，本</w:t>
      </w:r>
      <w:r>
        <w:rPr>
          <w:rFonts w:hint="eastAsia" w:ascii="宋体" w:hAnsi="宋体" w:cs="宋体"/>
          <w:sz w:val="21"/>
          <w:szCs w:val="21"/>
          <w:lang w:eastAsia="zh-CN"/>
        </w:rPr>
        <w:t>投标人</w:t>
      </w:r>
      <w:r>
        <w:rPr>
          <w:rFonts w:hint="eastAsia" w:ascii="宋体" w:hAnsi="宋体" w:cs="宋体"/>
          <w:sz w:val="21"/>
          <w:szCs w:val="21"/>
        </w:rPr>
        <w:t>将按“</w:t>
      </w:r>
      <w:r>
        <w:rPr>
          <w:rFonts w:hint="eastAsia" w:ascii="宋体" w:hAnsi="宋体" w:cs="宋体"/>
          <w:sz w:val="21"/>
          <w:szCs w:val="21"/>
          <w:lang w:eastAsia="zh-CN"/>
        </w:rPr>
        <w:t>招标文件</w:t>
      </w:r>
      <w:r>
        <w:rPr>
          <w:rFonts w:hint="eastAsia" w:ascii="宋体" w:hAnsi="宋体" w:cs="宋体"/>
          <w:sz w:val="21"/>
          <w:szCs w:val="21"/>
        </w:rPr>
        <w:t>”及政府采购法律、法规的规定履行合同责任和义务。</w:t>
      </w:r>
    </w:p>
    <w:p w14:paraId="3FBFB2C4">
      <w:pPr>
        <w:snapToGrid w:val="0"/>
        <w:spacing w:line="480" w:lineRule="auto"/>
        <w:ind w:firstLine="420" w:firstLineChars="200"/>
        <w:rPr>
          <w:rFonts w:hint="eastAsia" w:ascii="宋体" w:hAnsi="宋体" w:cs="宋体"/>
          <w:sz w:val="21"/>
          <w:szCs w:val="21"/>
        </w:rPr>
      </w:pPr>
      <w:r>
        <w:rPr>
          <w:rFonts w:hint="eastAsia" w:ascii="宋体" w:hAnsi="宋体" w:cs="宋体"/>
          <w:sz w:val="21"/>
          <w:szCs w:val="21"/>
        </w:rPr>
        <w:t>5.如中标，我公司</w:t>
      </w:r>
      <w:r>
        <w:rPr>
          <w:rFonts w:hint="eastAsia" w:ascii="宋体" w:hAnsi="宋体" w:cs="宋体"/>
          <w:sz w:val="21"/>
          <w:szCs w:val="21"/>
          <w:lang w:val="en-US" w:eastAsia="zh-CN"/>
        </w:rPr>
        <w:t>承诺</w:t>
      </w:r>
      <w:r>
        <w:rPr>
          <w:rFonts w:hint="eastAsia" w:ascii="宋体" w:hAnsi="宋体" w:cs="宋体"/>
          <w:sz w:val="21"/>
          <w:szCs w:val="21"/>
        </w:rPr>
        <w:t>将自中标公告发布之日起5个工作日内按</w:t>
      </w:r>
      <w:r>
        <w:rPr>
          <w:rFonts w:hint="eastAsia" w:ascii="宋体" w:hAnsi="宋体" w:cs="宋体"/>
          <w:sz w:val="21"/>
          <w:szCs w:val="21"/>
          <w:lang w:eastAsia="zh-CN"/>
        </w:rPr>
        <w:t>招标文件</w:t>
      </w:r>
      <w:r>
        <w:rPr>
          <w:rFonts w:hint="eastAsia" w:ascii="宋体" w:hAnsi="宋体" w:cs="宋体"/>
          <w:sz w:val="21"/>
          <w:szCs w:val="21"/>
        </w:rPr>
        <w:t>规定的标准（金额</w:t>
      </w:r>
      <w:r>
        <w:rPr>
          <w:rFonts w:hint="eastAsia" w:ascii="宋体" w:hAnsi="宋体" w:cs="宋体"/>
          <w:sz w:val="21"/>
          <w:szCs w:val="21"/>
          <w:lang w:eastAsia="zh-CN"/>
        </w:rPr>
        <w:t>：</w:t>
      </w:r>
      <w:r>
        <w:rPr>
          <w:rFonts w:hint="eastAsia" w:ascii="宋体" w:hAnsi="宋体" w:cs="宋体"/>
          <w:sz w:val="21"/>
          <w:szCs w:val="21"/>
          <w:lang w:val="en-US" w:eastAsia="zh-CN"/>
        </w:rPr>
        <w:t xml:space="preserve">        </w:t>
      </w:r>
      <w:r>
        <w:rPr>
          <w:rFonts w:hint="eastAsia" w:ascii="宋体" w:hAnsi="宋体" w:cs="宋体"/>
          <w:sz w:val="21"/>
          <w:szCs w:val="21"/>
        </w:rPr>
        <w:t>）一次性向采购代理机构支付代理服务费。</w:t>
      </w:r>
    </w:p>
    <w:p w14:paraId="7F863809">
      <w:pPr>
        <w:snapToGrid w:val="0"/>
        <w:spacing w:line="480" w:lineRule="auto"/>
        <w:ind w:firstLine="420" w:firstLineChars="200"/>
        <w:rPr>
          <w:rFonts w:hint="eastAsia" w:ascii="宋体" w:hAnsi="宋体" w:cs="宋体"/>
          <w:sz w:val="21"/>
          <w:szCs w:val="21"/>
        </w:rPr>
      </w:pPr>
      <w:r>
        <w:rPr>
          <w:rFonts w:hint="eastAsia" w:ascii="宋体" w:hAnsi="宋体" w:cs="宋体"/>
          <w:sz w:val="21"/>
          <w:szCs w:val="21"/>
        </w:rPr>
        <w:t>6.</w:t>
      </w:r>
      <w:r>
        <w:rPr>
          <w:rFonts w:hint="eastAsia" w:ascii="宋体" w:hAnsi="宋体" w:cs="宋体"/>
          <w:sz w:val="21"/>
          <w:szCs w:val="21"/>
          <w:lang w:eastAsia="zh-CN"/>
        </w:rPr>
        <w:t>投标人</w:t>
      </w:r>
      <w:r>
        <w:rPr>
          <w:rFonts w:hint="eastAsia" w:ascii="宋体" w:hAnsi="宋体" w:cs="宋体"/>
          <w:sz w:val="21"/>
          <w:szCs w:val="21"/>
        </w:rPr>
        <w:t>同意按照贵方要求提供与投标有关的一切数据或资料。</w:t>
      </w:r>
    </w:p>
    <w:p w14:paraId="442D93FF">
      <w:pPr>
        <w:snapToGrid w:val="0"/>
        <w:spacing w:line="480" w:lineRule="auto"/>
        <w:ind w:firstLine="420" w:firstLineChars="200"/>
        <w:rPr>
          <w:rFonts w:hint="eastAsia" w:ascii="宋体" w:hAnsi="宋体" w:cs="宋体"/>
          <w:sz w:val="21"/>
          <w:szCs w:val="21"/>
        </w:rPr>
      </w:pPr>
      <w:r>
        <w:rPr>
          <w:rFonts w:hint="eastAsia" w:ascii="宋体" w:hAnsi="宋体" w:cs="宋体"/>
          <w:sz w:val="21"/>
          <w:szCs w:val="21"/>
        </w:rPr>
        <w:t>7.与本投标有关的一切正式往来信函请寄：</w:t>
      </w:r>
    </w:p>
    <w:p w14:paraId="61DFD124">
      <w:pPr>
        <w:pStyle w:val="23"/>
        <w:rPr>
          <w:rFonts w:hint="eastAsia" w:ascii="宋体" w:hAnsi="宋体" w:cs="宋体"/>
          <w:sz w:val="21"/>
          <w:szCs w:val="21"/>
        </w:rPr>
      </w:pPr>
    </w:p>
    <w:p w14:paraId="384CB22A">
      <w:pPr>
        <w:pStyle w:val="58"/>
        <w:rPr>
          <w:rFonts w:hint="eastAsia"/>
        </w:rPr>
      </w:pPr>
    </w:p>
    <w:p w14:paraId="6B1913ED">
      <w:pPr>
        <w:snapToGrid w:val="0"/>
        <w:spacing w:line="480" w:lineRule="auto"/>
        <w:rPr>
          <w:rFonts w:hint="default" w:ascii="宋体" w:hAnsi="宋体" w:eastAsia="宋体" w:cs="宋体"/>
          <w:sz w:val="21"/>
          <w:szCs w:val="21"/>
          <w:u w:val="single"/>
          <w:lang w:val="en-US" w:eastAsia="zh-CN"/>
        </w:rPr>
      </w:pPr>
      <w:r>
        <w:rPr>
          <w:rFonts w:hint="eastAsia" w:ascii="宋体" w:hAnsi="宋体" w:cs="宋体"/>
          <w:sz w:val="21"/>
          <w:szCs w:val="21"/>
        </w:rPr>
        <w:t>地址：</w:t>
      </w:r>
      <w:r>
        <w:rPr>
          <w:rFonts w:hint="eastAsia" w:ascii="宋体" w:hAnsi="宋体" w:cs="宋体"/>
          <w:sz w:val="21"/>
          <w:szCs w:val="21"/>
          <w:u w:val="single"/>
          <w:lang w:val="en-US" w:eastAsia="zh-CN"/>
        </w:rPr>
        <w:t xml:space="preserve">                       </w:t>
      </w:r>
      <w:r>
        <w:rPr>
          <w:rFonts w:hint="eastAsia" w:ascii="宋体" w:hAnsi="宋体" w:cs="宋体"/>
          <w:sz w:val="21"/>
          <w:szCs w:val="21"/>
        </w:rPr>
        <w:t xml:space="preserve">       邮编：</w:t>
      </w:r>
      <w:r>
        <w:rPr>
          <w:rFonts w:hint="eastAsia" w:ascii="宋体" w:hAnsi="宋体" w:cs="宋体"/>
          <w:sz w:val="21"/>
          <w:szCs w:val="21"/>
          <w:lang w:val="en-US" w:eastAsia="zh-CN"/>
        </w:rPr>
        <w:t xml:space="preserve"> </w:t>
      </w:r>
      <w:r>
        <w:rPr>
          <w:rFonts w:hint="eastAsia" w:ascii="宋体" w:hAnsi="宋体" w:cs="宋体"/>
          <w:sz w:val="21"/>
          <w:szCs w:val="21"/>
          <w:u w:val="single"/>
          <w:lang w:val="en-US" w:eastAsia="zh-CN"/>
        </w:rPr>
        <w:t xml:space="preserve">             </w:t>
      </w:r>
    </w:p>
    <w:p w14:paraId="69895AB4">
      <w:pPr>
        <w:snapToGrid w:val="0"/>
        <w:spacing w:line="480" w:lineRule="auto"/>
        <w:rPr>
          <w:rFonts w:hint="eastAsia" w:ascii="宋体" w:hAnsi="宋体" w:cs="宋体"/>
          <w:sz w:val="21"/>
          <w:szCs w:val="21"/>
        </w:rPr>
      </w:pPr>
      <w:r>
        <w:rPr>
          <w:rFonts w:hint="eastAsia" w:ascii="宋体" w:hAnsi="宋体" w:cs="宋体"/>
          <w:sz w:val="21"/>
          <w:szCs w:val="21"/>
        </w:rPr>
        <w:t>电话：</w:t>
      </w:r>
      <w:r>
        <w:rPr>
          <w:rFonts w:hint="eastAsia" w:ascii="宋体" w:hAnsi="宋体" w:cs="宋体"/>
          <w:sz w:val="21"/>
          <w:szCs w:val="21"/>
          <w:lang w:val="en-US" w:eastAsia="zh-CN"/>
        </w:rPr>
        <w:t xml:space="preserve"> </w:t>
      </w:r>
      <w:r>
        <w:rPr>
          <w:rFonts w:hint="eastAsia" w:ascii="宋体" w:hAnsi="宋体" w:cs="宋体"/>
          <w:sz w:val="21"/>
          <w:szCs w:val="21"/>
          <w:u w:val="single"/>
          <w:lang w:val="en-US" w:eastAsia="zh-CN"/>
        </w:rPr>
        <w:t xml:space="preserve">                      </w:t>
      </w:r>
      <w:r>
        <w:rPr>
          <w:rFonts w:hint="eastAsia" w:ascii="宋体" w:hAnsi="宋体" w:cs="宋体"/>
          <w:sz w:val="21"/>
          <w:szCs w:val="21"/>
        </w:rPr>
        <w:t xml:space="preserve">       传真：______________</w:t>
      </w:r>
    </w:p>
    <w:p w14:paraId="2D76CA29">
      <w:pPr>
        <w:snapToGrid w:val="0"/>
        <w:spacing w:line="480" w:lineRule="auto"/>
        <w:rPr>
          <w:rFonts w:hint="eastAsia" w:ascii="宋体" w:hAnsi="宋体" w:cs="宋体"/>
          <w:sz w:val="21"/>
          <w:szCs w:val="21"/>
          <w:u w:val="none"/>
        </w:rPr>
      </w:pPr>
      <w:r>
        <w:rPr>
          <w:rFonts w:hint="eastAsia" w:ascii="宋体" w:hAnsi="宋体" w:cs="宋体"/>
          <w:sz w:val="21"/>
          <w:szCs w:val="21"/>
          <w:lang w:eastAsia="zh-CN"/>
        </w:rPr>
        <w:t>投标人</w:t>
      </w:r>
      <w:r>
        <w:rPr>
          <w:rFonts w:hint="eastAsia" w:ascii="宋体" w:hAnsi="宋体" w:cs="宋体"/>
          <w:sz w:val="21"/>
          <w:szCs w:val="21"/>
        </w:rPr>
        <w:t>名称:</w:t>
      </w:r>
      <w:r>
        <w:rPr>
          <w:rFonts w:hint="eastAsia" w:ascii="宋体" w:hAnsi="宋体" w:cs="宋体"/>
          <w:sz w:val="21"/>
          <w:szCs w:val="21"/>
          <w:u w:val="single"/>
          <w:lang w:val="en-US" w:eastAsia="zh-CN"/>
        </w:rPr>
        <w:t xml:space="preserve">                  </w:t>
      </w:r>
      <w:r>
        <w:rPr>
          <w:rFonts w:hint="eastAsia" w:ascii="宋体" w:hAnsi="宋体" w:cs="宋体"/>
          <w:sz w:val="21"/>
          <w:szCs w:val="21"/>
          <w:u w:val="none"/>
        </w:rPr>
        <w:t>（</w:t>
      </w:r>
      <w:r>
        <w:rPr>
          <w:rFonts w:hint="eastAsia" w:ascii="宋体" w:hAnsi="宋体" w:eastAsia="宋体" w:cs="宋体"/>
          <w:sz w:val="21"/>
          <w:szCs w:val="21"/>
          <w:u w:val="none"/>
          <w:lang w:eastAsia="zh-CN"/>
        </w:rPr>
        <w:t>签章</w:t>
      </w:r>
      <w:r>
        <w:rPr>
          <w:rFonts w:hint="eastAsia" w:ascii="宋体" w:hAnsi="宋体" w:cs="宋体"/>
          <w:sz w:val="21"/>
          <w:szCs w:val="21"/>
          <w:u w:val="none"/>
        </w:rPr>
        <w:t>）</w:t>
      </w:r>
    </w:p>
    <w:p w14:paraId="5A74E4DD">
      <w:pPr>
        <w:snapToGrid w:val="0"/>
        <w:spacing w:line="480" w:lineRule="auto"/>
        <w:rPr>
          <w:rFonts w:hint="eastAsia" w:ascii="宋体" w:hAnsi="宋体" w:cs="宋体"/>
          <w:sz w:val="21"/>
          <w:szCs w:val="21"/>
        </w:rPr>
      </w:pPr>
      <w:r>
        <w:rPr>
          <w:rFonts w:hint="eastAsia" w:ascii="宋体" w:hAnsi="宋体" w:cs="宋体"/>
          <w:sz w:val="21"/>
          <w:szCs w:val="21"/>
        </w:rPr>
        <w:t>开户银行：</w:t>
      </w:r>
      <w:r>
        <w:rPr>
          <w:rFonts w:hint="eastAsia" w:ascii="宋体" w:hAnsi="宋体" w:cs="宋体"/>
          <w:sz w:val="21"/>
          <w:szCs w:val="21"/>
          <w:u w:val="single"/>
        </w:rPr>
        <w:t xml:space="preserve">                      </w:t>
      </w:r>
      <w:r>
        <w:rPr>
          <w:rFonts w:hint="eastAsia" w:ascii="宋体" w:hAnsi="宋体" w:cs="宋体"/>
          <w:sz w:val="21"/>
          <w:szCs w:val="21"/>
        </w:rPr>
        <w:t xml:space="preserve">   银行帐号：</w:t>
      </w:r>
      <w:r>
        <w:rPr>
          <w:rFonts w:hint="eastAsia" w:ascii="宋体" w:hAnsi="宋体" w:cs="宋体"/>
          <w:sz w:val="21"/>
          <w:szCs w:val="21"/>
          <w:u w:val="single"/>
        </w:rPr>
        <w:t xml:space="preserve">                    </w:t>
      </w:r>
      <w:r>
        <w:rPr>
          <w:rFonts w:hint="eastAsia" w:ascii="宋体" w:hAnsi="宋体" w:cs="宋体"/>
          <w:sz w:val="21"/>
          <w:szCs w:val="21"/>
        </w:rPr>
        <w:t xml:space="preserve"> </w:t>
      </w:r>
    </w:p>
    <w:p w14:paraId="2C286F9D">
      <w:pPr>
        <w:snapToGrid w:val="0"/>
        <w:spacing w:line="480" w:lineRule="auto"/>
        <w:rPr>
          <w:rFonts w:hint="eastAsia" w:ascii="宋体" w:hAnsi="宋体" w:cs="宋体"/>
          <w:sz w:val="21"/>
          <w:szCs w:val="21"/>
        </w:rPr>
      </w:pPr>
      <w:r>
        <w:rPr>
          <w:rFonts w:hint="eastAsia" w:ascii="宋体" w:hAnsi="宋体" w:cs="宋体"/>
          <w:sz w:val="21"/>
          <w:szCs w:val="21"/>
        </w:rPr>
        <w:t>日期:_____年___月___日</w:t>
      </w:r>
    </w:p>
    <w:p w14:paraId="1112403C">
      <w:pPr>
        <w:pStyle w:val="2"/>
        <w:snapToGrid w:val="0"/>
        <w:spacing w:before="0" w:beforeLines="0" w:after="0" w:afterLines="0" w:line="360" w:lineRule="auto"/>
        <w:rPr>
          <w:rFonts w:hint="eastAsia" w:hAnsi="宋体" w:cs="宋体"/>
          <w:sz w:val="21"/>
          <w:szCs w:val="21"/>
        </w:rPr>
      </w:pPr>
    </w:p>
    <w:p w14:paraId="74F19D6C">
      <w:pPr>
        <w:pStyle w:val="2"/>
        <w:snapToGrid w:val="0"/>
        <w:spacing w:before="0" w:beforeLines="0" w:after="0" w:afterLines="0" w:line="360" w:lineRule="auto"/>
        <w:rPr>
          <w:rFonts w:hint="eastAsia" w:hAnsi="宋体" w:cs="宋体"/>
          <w:sz w:val="21"/>
          <w:szCs w:val="21"/>
        </w:rPr>
        <w:sectPr>
          <w:headerReference r:id="rId15" w:type="default"/>
          <w:footerReference r:id="rId16" w:type="default"/>
          <w:pgSz w:w="11906" w:h="16838"/>
          <w:pgMar w:top="1474" w:right="1797" w:bottom="1247" w:left="1797" w:header="851" w:footer="851" w:gutter="0"/>
          <w:pgNumType w:fmt="decimal"/>
          <w:cols w:space="720" w:num="1"/>
          <w:docGrid w:linePitch="312" w:charSpace="0"/>
        </w:sectPr>
      </w:pPr>
    </w:p>
    <w:p w14:paraId="094E57DA">
      <w:pPr>
        <w:snapToGrid w:val="0"/>
        <w:spacing w:line="360" w:lineRule="auto"/>
        <w:jc w:val="both"/>
        <w:outlineLvl w:val="2"/>
        <w:rPr>
          <w:rFonts w:hint="eastAsia" w:ascii="黑体" w:hAnsi="黑体" w:eastAsia="黑体" w:cs="黑体"/>
          <w:szCs w:val="21"/>
          <w:highlight w:val="none"/>
          <w:lang w:eastAsia="zh-CN"/>
        </w:rPr>
      </w:pPr>
      <w:r>
        <w:rPr>
          <w:rFonts w:hint="eastAsia" w:ascii="黑体" w:hAnsi="黑体" w:eastAsia="黑体" w:cs="黑体"/>
          <w:szCs w:val="21"/>
          <w:highlight w:val="none"/>
        </w:rPr>
        <w:t>附件</w:t>
      </w:r>
      <w:r>
        <w:rPr>
          <w:rFonts w:hint="eastAsia" w:ascii="黑体" w:hAnsi="黑体" w:eastAsia="黑体" w:cs="黑体"/>
          <w:szCs w:val="21"/>
          <w:highlight w:val="none"/>
          <w:lang w:val="en-US" w:eastAsia="zh-CN"/>
        </w:rPr>
        <w:t>14</w:t>
      </w:r>
    </w:p>
    <w:p w14:paraId="652B44C7">
      <w:pPr>
        <w:pStyle w:val="2"/>
        <w:snapToGrid w:val="0"/>
        <w:spacing w:before="0" w:beforeLines="0" w:after="0" w:afterLines="0" w:line="360" w:lineRule="auto"/>
        <w:jc w:val="center"/>
        <w:rPr>
          <w:rFonts w:hint="eastAsia" w:ascii="黑体" w:hAnsi="黑体" w:eastAsia="黑体" w:cs="黑体"/>
          <w:b/>
          <w:sz w:val="28"/>
          <w:szCs w:val="28"/>
        </w:rPr>
      </w:pPr>
      <w:r>
        <w:rPr>
          <w:rFonts w:hint="eastAsia" w:ascii="黑体" w:hAnsi="黑体" w:eastAsia="黑体" w:cs="黑体"/>
          <w:b/>
          <w:sz w:val="28"/>
          <w:szCs w:val="28"/>
        </w:rPr>
        <w:t>开标一览表</w:t>
      </w:r>
    </w:p>
    <w:p w14:paraId="3373EA2F">
      <w:pPr>
        <w:spacing w:line="360" w:lineRule="auto"/>
        <w:contextualSpacing/>
        <w:rPr>
          <w:rFonts w:hint="eastAsia" w:ascii="宋体" w:hAnsi="宋体" w:eastAsia="宋体" w:cs="宋体"/>
          <w:sz w:val="21"/>
          <w:szCs w:val="21"/>
        </w:rPr>
      </w:pPr>
      <w:r>
        <w:rPr>
          <w:rFonts w:hint="eastAsia" w:ascii="宋体" w:hAnsi="宋体" w:eastAsia="宋体" w:cs="宋体"/>
          <w:sz w:val="21"/>
          <w:szCs w:val="21"/>
        </w:rPr>
        <w:t>（采购人）、（采购代理机构）：</w:t>
      </w:r>
    </w:p>
    <w:p w14:paraId="1C1401DA">
      <w:pPr>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按你方</w:t>
      </w:r>
      <w:r>
        <w:rPr>
          <w:rFonts w:hint="eastAsia" w:ascii="宋体" w:hAnsi="宋体" w:eastAsia="宋体" w:cs="宋体"/>
          <w:sz w:val="21"/>
          <w:szCs w:val="21"/>
          <w:lang w:val="en-US" w:eastAsia="zh-CN"/>
        </w:rPr>
        <w:t>招标文件</w:t>
      </w:r>
      <w:r>
        <w:rPr>
          <w:rFonts w:hint="eastAsia" w:ascii="宋体" w:hAnsi="宋体" w:eastAsia="宋体" w:cs="宋体"/>
          <w:sz w:val="21"/>
          <w:szCs w:val="21"/>
        </w:rPr>
        <w:t>要求，我们，本投标文件签字方，谨此向你方发出要约如下：如你方接受本投标，我方承诺按照如下开标一览表的价格完成</w:t>
      </w:r>
      <w:r>
        <w:rPr>
          <w:rFonts w:hint="eastAsia" w:ascii="宋体" w:hAnsi="宋体" w:eastAsia="宋体" w:cs="宋体"/>
          <w:sz w:val="21"/>
          <w:szCs w:val="21"/>
          <w:u w:val="single"/>
        </w:rPr>
        <w:t xml:space="preserve">     （项目名称）</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【招标编号：</w:t>
      </w:r>
      <w:r>
        <w:rPr>
          <w:rFonts w:hint="eastAsia" w:ascii="宋体" w:hAnsi="宋体" w:eastAsia="宋体" w:cs="宋体"/>
          <w:sz w:val="21"/>
          <w:szCs w:val="21"/>
          <w:u w:val="single"/>
        </w:rPr>
        <w:t xml:space="preserve">      </w:t>
      </w:r>
      <w:r>
        <w:rPr>
          <w:rFonts w:hint="eastAsia" w:ascii="宋体" w:hAnsi="宋体" w:eastAsia="宋体" w:cs="宋体"/>
          <w:sz w:val="21"/>
          <w:szCs w:val="21"/>
        </w:rPr>
        <w:t>（项目编号）】的实施。</w:t>
      </w:r>
    </w:p>
    <w:p w14:paraId="012F8E9B">
      <w:pPr>
        <w:spacing w:line="540" w:lineRule="exact"/>
        <w:contextualSpacing/>
        <w:jc w:val="center"/>
        <w:rPr>
          <w:rFonts w:hint="eastAsia" w:hAnsi="宋体" w:cs="宋体"/>
          <w:sz w:val="21"/>
          <w:szCs w:val="21"/>
        </w:rPr>
      </w:pPr>
      <w:r>
        <w:rPr>
          <w:rFonts w:hint="eastAsia" w:hAnsi="宋体" w:cs="宋体"/>
          <w:sz w:val="21"/>
          <w:szCs w:val="21"/>
        </w:rPr>
        <w:t xml:space="preserve">             </w:t>
      </w:r>
      <w:r>
        <w:rPr>
          <w:rFonts w:hint="eastAsia" w:hAnsi="宋体" w:cs="宋体"/>
          <w:sz w:val="21"/>
          <w:szCs w:val="21"/>
          <w:lang w:val="en-US" w:eastAsia="zh-CN"/>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开标一览</w:t>
      </w:r>
      <w:r>
        <w:rPr>
          <w:rFonts w:hint="eastAsia" w:ascii="宋体" w:hAnsi="宋体" w:eastAsia="宋体" w:cs="宋体"/>
          <w:sz w:val="21"/>
          <w:szCs w:val="21"/>
          <w:lang w:val="en-US" w:eastAsia="zh-CN"/>
        </w:rPr>
        <w:t xml:space="preserve">表                  </w:t>
      </w:r>
      <w:r>
        <w:rPr>
          <w:rFonts w:hint="eastAsia" w:ascii="宋体" w:hAnsi="宋体" w:eastAsia="宋体" w:cs="宋体"/>
          <w:sz w:val="21"/>
          <w:szCs w:val="21"/>
        </w:rPr>
        <w:t>(单位</w:t>
      </w:r>
      <w:r>
        <w:rPr>
          <w:rFonts w:hint="eastAsia" w:ascii="宋体" w:hAnsi="宋体" w:eastAsia="宋体" w:cs="宋体"/>
          <w:sz w:val="21"/>
          <w:szCs w:val="21"/>
          <w:lang w:eastAsia="zh-CN"/>
        </w:rPr>
        <w:t>：</w:t>
      </w:r>
      <w:r>
        <w:rPr>
          <w:rFonts w:hint="eastAsia" w:ascii="宋体" w:hAnsi="宋体" w:eastAsia="宋体" w:cs="宋体"/>
          <w:sz w:val="21"/>
          <w:szCs w:val="21"/>
        </w:rPr>
        <w:t>人民币元)</w:t>
      </w:r>
    </w:p>
    <w:tbl>
      <w:tblPr>
        <w:tblStyle w:val="61"/>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110"/>
        <w:gridCol w:w="4772"/>
        <w:gridCol w:w="2049"/>
      </w:tblGrid>
      <w:tr w14:paraId="7AFDFB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64" w:hRule="atLeast"/>
          <w:jc w:val="center"/>
        </w:trPr>
        <w:tc>
          <w:tcPr>
            <w:tcW w:w="2110" w:type="dxa"/>
            <w:tcBorders>
              <w:top w:val="single" w:color="auto" w:sz="6" w:space="0"/>
              <w:left w:val="single" w:color="auto" w:sz="6" w:space="0"/>
              <w:right w:val="single" w:color="auto" w:sz="6" w:space="0"/>
            </w:tcBorders>
            <w:noWrap w:val="0"/>
            <w:vAlign w:val="center"/>
          </w:tcPr>
          <w:p w14:paraId="1939EF1A">
            <w:pPr>
              <w:spacing w:line="360" w:lineRule="auto"/>
              <w:jc w:val="center"/>
              <w:rPr>
                <w:rFonts w:hint="eastAsia" w:ascii="宋体" w:hAnsi="宋体" w:cs="宋体"/>
                <w:b/>
                <w:spacing w:val="20"/>
                <w:sz w:val="21"/>
                <w:szCs w:val="21"/>
              </w:rPr>
            </w:pPr>
            <w:r>
              <w:rPr>
                <w:rFonts w:hint="eastAsia" w:ascii="宋体" w:hAnsi="宋体" w:cs="宋体"/>
                <w:b/>
                <w:spacing w:val="20"/>
                <w:sz w:val="21"/>
                <w:szCs w:val="21"/>
              </w:rPr>
              <w:t>项目名称</w:t>
            </w:r>
          </w:p>
        </w:tc>
        <w:tc>
          <w:tcPr>
            <w:tcW w:w="4772" w:type="dxa"/>
            <w:tcBorders>
              <w:top w:val="single" w:color="auto" w:sz="6" w:space="0"/>
              <w:left w:val="single" w:color="auto" w:sz="6" w:space="0"/>
              <w:right w:val="single" w:color="auto" w:sz="4" w:space="0"/>
            </w:tcBorders>
            <w:noWrap w:val="0"/>
            <w:vAlign w:val="center"/>
          </w:tcPr>
          <w:p w14:paraId="17DEDF89">
            <w:pPr>
              <w:spacing w:line="360" w:lineRule="auto"/>
              <w:jc w:val="center"/>
              <w:rPr>
                <w:rFonts w:hint="eastAsia" w:ascii="宋体" w:hAnsi="宋体" w:cs="宋体"/>
                <w:b/>
                <w:spacing w:val="20"/>
                <w:sz w:val="21"/>
                <w:szCs w:val="21"/>
              </w:rPr>
            </w:pPr>
            <w:r>
              <w:rPr>
                <w:rFonts w:hint="eastAsia" w:ascii="宋体" w:hAnsi="宋体" w:cs="宋体"/>
                <w:b/>
                <w:spacing w:val="20"/>
                <w:sz w:val="21"/>
                <w:szCs w:val="21"/>
              </w:rPr>
              <w:t>报</w:t>
            </w:r>
            <w:r>
              <w:rPr>
                <w:rFonts w:hint="eastAsia" w:ascii="宋体" w:hAnsi="宋体" w:cs="宋体"/>
                <w:b/>
                <w:spacing w:val="20"/>
                <w:sz w:val="21"/>
                <w:szCs w:val="21"/>
                <w:lang w:val="en-US" w:eastAsia="zh-CN"/>
              </w:rPr>
              <w:t xml:space="preserve"> </w:t>
            </w:r>
            <w:r>
              <w:rPr>
                <w:rFonts w:hint="eastAsia" w:ascii="宋体" w:hAnsi="宋体" w:cs="宋体"/>
                <w:b/>
                <w:spacing w:val="20"/>
                <w:sz w:val="21"/>
                <w:szCs w:val="21"/>
              </w:rPr>
              <w:t>价</w:t>
            </w:r>
          </w:p>
        </w:tc>
        <w:tc>
          <w:tcPr>
            <w:tcW w:w="2049" w:type="dxa"/>
            <w:tcBorders>
              <w:top w:val="single" w:color="auto" w:sz="6" w:space="0"/>
              <w:left w:val="single" w:color="auto" w:sz="4" w:space="0"/>
              <w:right w:val="single" w:color="auto" w:sz="4" w:space="0"/>
            </w:tcBorders>
            <w:noWrap w:val="0"/>
            <w:vAlign w:val="center"/>
          </w:tcPr>
          <w:p w14:paraId="34F604E6">
            <w:pPr>
              <w:spacing w:line="360" w:lineRule="auto"/>
              <w:jc w:val="center"/>
              <w:rPr>
                <w:rFonts w:hint="default" w:ascii="宋体" w:hAnsi="宋体" w:eastAsia="宋体" w:cs="宋体"/>
                <w:b/>
                <w:spacing w:val="20"/>
                <w:sz w:val="21"/>
                <w:szCs w:val="21"/>
                <w:lang w:val="en-US" w:eastAsia="zh-CN"/>
              </w:rPr>
            </w:pPr>
            <w:r>
              <w:rPr>
                <w:rFonts w:hint="eastAsia" w:ascii="宋体" w:hAnsi="宋体" w:cs="宋体"/>
                <w:b/>
                <w:spacing w:val="20"/>
                <w:sz w:val="21"/>
                <w:szCs w:val="21"/>
                <w:lang w:val="en-US" w:eastAsia="zh-CN"/>
              </w:rPr>
              <w:t>备注</w:t>
            </w:r>
          </w:p>
        </w:tc>
      </w:tr>
      <w:tr w14:paraId="68B37C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968" w:hRule="atLeast"/>
          <w:jc w:val="center"/>
        </w:trPr>
        <w:tc>
          <w:tcPr>
            <w:tcW w:w="2110" w:type="dxa"/>
            <w:tcBorders>
              <w:top w:val="single" w:color="auto" w:sz="6" w:space="0"/>
              <w:left w:val="single" w:color="auto" w:sz="6" w:space="0"/>
              <w:bottom w:val="single" w:color="auto" w:sz="6" w:space="0"/>
              <w:right w:val="single" w:color="auto" w:sz="6" w:space="0"/>
            </w:tcBorders>
            <w:noWrap w:val="0"/>
            <w:vAlign w:val="center"/>
          </w:tcPr>
          <w:p w14:paraId="4067DCA5">
            <w:pPr>
              <w:spacing w:line="360" w:lineRule="auto"/>
              <w:jc w:val="center"/>
              <w:rPr>
                <w:rFonts w:hint="eastAsia" w:ascii="宋体" w:hAnsi="宋体" w:cs="宋体"/>
                <w:b/>
                <w:spacing w:val="20"/>
                <w:sz w:val="21"/>
                <w:szCs w:val="21"/>
              </w:rPr>
            </w:pPr>
          </w:p>
        </w:tc>
        <w:tc>
          <w:tcPr>
            <w:tcW w:w="4772" w:type="dxa"/>
            <w:tcBorders>
              <w:top w:val="single" w:color="auto" w:sz="6" w:space="0"/>
              <w:left w:val="single" w:color="auto" w:sz="6" w:space="0"/>
              <w:bottom w:val="single" w:color="auto" w:sz="6" w:space="0"/>
              <w:right w:val="single" w:color="auto" w:sz="4" w:space="0"/>
            </w:tcBorders>
            <w:noWrap w:val="0"/>
            <w:vAlign w:val="center"/>
          </w:tcPr>
          <w:p w14:paraId="6584FF3E">
            <w:pPr>
              <w:pStyle w:val="2"/>
              <w:snapToGrid w:val="0"/>
              <w:spacing w:beforeLines="0" w:afterLines="0" w:line="240" w:lineRule="auto"/>
              <w:ind w:left="240" w:hanging="210" w:hangingChars="100"/>
              <w:rPr>
                <w:rFonts w:hAnsi="宋体"/>
                <w:kern w:val="2"/>
                <w:sz w:val="21"/>
                <w:szCs w:val="21"/>
                <w:highlight w:val="none"/>
              </w:rPr>
            </w:pPr>
            <w:r>
              <w:rPr>
                <w:rFonts w:hint="eastAsia" w:hAnsi="宋体"/>
                <w:kern w:val="2"/>
                <w:sz w:val="21"/>
                <w:szCs w:val="21"/>
                <w:highlight w:val="none"/>
              </w:rPr>
              <w:t>大写：人民币</w:t>
            </w:r>
            <w:r>
              <w:rPr>
                <w:rFonts w:hint="eastAsia" w:hAnsi="宋体"/>
                <w:kern w:val="2"/>
                <w:sz w:val="21"/>
                <w:szCs w:val="21"/>
                <w:highlight w:val="none"/>
                <w:u w:val="single"/>
              </w:rPr>
              <w:t xml:space="preserve"> </w:t>
            </w:r>
            <w:r>
              <w:rPr>
                <w:rFonts w:hAnsi="宋体"/>
                <w:kern w:val="2"/>
                <w:sz w:val="21"/>
                <w:szCs w:val="21"/>
                <w:highlight w:val="none"/>
                <w:u w:val="single"/>
              </w:rPr>
              <w:t xml:space="preserve">   </w:t>
            </w:r>
            <w:r>
              <w:rPr>
                <w:rFonts w:hint="eastAsia" w:hAnsi="宋体"/>
                <w:kern w:val="2"/>
                <w:sz w:val="21"/>
                <w:szCs w:val="21"/>
                <w:highlight w:val="none"/>
              </w:rPr>
              <w:t>佰</w:t>
            </w:r>
            <w:r>
              <w:rPr>
                <w:rFonts w:hint="eastAsia" w:hAnsi="宋体"/>
                <w:kern w:val="2"/>
                <w:sz w:val="21"/>
                <w:szCs w:val="21"/>
                <w:highlight w:val="none"/>
                <w:u w:val="single"/>
              </w:rPr>
              <w:t xml:space="preserve"> </w:t>
            </w:r>
            <w:r>
              <w:rPr>
                <w:rFonts w:hAnsi="宋体"/>
                <w:kern w:val="2"/>
                <w:sz w:val="21"/>
                <w:szCs w:val="21"/>
                <w:highlight w:val="none"/>
                <w:u w:val="single"/>
              </w:rPr>
              <w:t xml:space="preserve">   </w:t>
            </w:r>
            <w:r>
              <w:rPr>
                <w:rFonts w:hint="eastAsia" w:hAnsi="宋体"/>
                <w:kern w:val="2"/>
                <w:sz w:val="21"/>
                <w:szCs w:val="21"/>
                <w:highlight w:val="none"/>
              </w:rPr>
              <w:t>拾</w:t>
            </w:r>
            <w:r>
              <w:rPr>
                <w:rFonts w:hint="eastAsia" w:hAnsi="宋体"/>
                <w:kern w:val="2"/>
                <w:sz w:val="21"/>
                <w:szCs w:val="21"/>
                <w:highlight w:val="none"/>
                <w:u w:val="single"/>
              </w:rPr>
              <w:t xml:space="preserve"> </w:t>
            </w:r>
            <w:r>
              <w:rPr>
                <w:rFonts w:hAnsi="宋体"/>
                <w:kern w:val="2"/>
                <w:sz w:val="21"/>
                <w:szCs w:val="21"/>
                <w:highlight w:val="none"/>
                <w:u w:val="single"/>
              </w:rPr>
              <w:t xml:space="preserve">  </w:t>
            </w:r>
            <w:r>
              <w:rPr>
                <w:rFonts w:hint="eastAsia" w:hAnsi="宋体"/>
                <w:kern w:val="2"/>
                <w:sz w:val="21"/>
                <w:szCs w:val="21"/>
                <w:highlight w:val="none"/>
              </w:rPr>
              <w:t>万</w:t>
            </w:r>
            <w:r>
              <w:rPr>
                <w:rFonts w:hint="eastAsia" w:hAnsi="宋体"/>
                <w:kern w:val="2"/>
                <w:sz w:val="21"/>
                <w:szCs w:val="21"/>
                <w:highlight w:val="none"/>
                <w:u w:val="single"/>
              </w:rPr>
              <w:t xml:space="preserve"> </w:t>
            </w:r>
            <w:r>
              <w:rPr>
                <w:rFonts w:hAnsi="宋体"/>
                <w:kern w:val="2"/>
                <w:sz w:val="21"/>
                <w:szCs w:val="21"/>
                <w:highlight w:val="none"/>
                <w:u w:val="single"/>
              </w:rPr>
              <w:t xml:space="preserve">  </w:t>
            </w:r>
            <w:r>
              <w:rPr>
                <w:rFonts w:hint="eastAsia" w:hAnsi="宋体"/>
                <w:kern w:val="2"/>
                <w:sz w:val="21"/>
                <w:szCs w:val="21"/>
                <w:highlight w:val="none"/>
              </w:rPr>
              <w:t>仟</w:t>
            </w:r>
            <w:r>
              <w:rPr>
                <w:rFonts w:hint="eastAsia" w:hAnsi="宋体"/>
                <w:kern w:val="2"/>
                <w:sz w:val="21"/>
                <w:szCs w:val="21"/>
                <w:highlight w:val="none"/>
                <w:u w:val="single"/>
              </w:rPr>
              <w:t xml:space="preserve"> </w:t>
            </w:r>
            <w:r>
              <w:rPr>
                <w:rFonts w:hAnsi="宋体"/>
                <w:kern w:val="2"/>
                <w:sz w:val="21"/>
                <w:szCs w:val="21"/>
                <w:highlight w:val="none"/>
                <w:u w:val="single"/>
              </w:rPr>
              <w:t xml:space="preserve">  </w:t>
            </w:r>
            <w:r>
              <w:rPr>
                <w:rFonts w:hint="eastAsia" w:hAnsi="宋体"/>
                <w:kern w:val="2"/>
                <w:sz w:val="21"/>
                <w:szCs w:val="21"/>
                <w:highlight w:val="none"/>
              </w:rPr>
              <w:t>佰</w:t>
            </w:r>
            <w:r>
              <w:rPr>
                <w:rFonts w:hint="eastAsia" w:hAnsi="宋体"/>
                <w:kern w:val="2"/>
                <w:sz w:val="21"/>
                <w:szCs w:val="21"/>
                <w:highlight w:val="none"/>
                <w:u w:val="single"/>
              </w:rPr>
              <w:t xml:space="preserve"> </w:t>
            </w:r>
            <w:r>
              <w:rPr>
                <w:rFonts w:hAnsi="宋体"/>
                <w:kern w:val="2"/>
                <w:sz w:val="21"/>
                <w:szCs w:val="21"/>
                <w:highlight w:val="none"/>
                <w:u w:val="single"/>
              </w:rPr>
              <w:t xml:space="preserve">  </w:t>
            </w:r>
            <w:r>
              <w:rPr>
                <w:rFonts w:hint="eastAsia" w:hAnsi="宋体"/>
                <w:kern w:val="2"/>
                <w:sz w:val="21"/>
                <w:szCs w:val="21"/>
                <w:highlight w:val="none"/>
              </w:rPr>
              <w:t>拾</w:t>
            </w:r>
          </w:p>
          <w:p w14:paraId="4408E9FA">
            <w:pPr>
              <w:pStyle w:val="2"/>
              <w:snapToGrid w:val="0"/>
              <w:spacing w:beforeLines="0" w:afterLines="0" w:line="240" w:lineRule="auto"/>
              <w:ind w:left="210" w:leftChars="100" w:firstLine="420" w:firstLineChars="200"/>
              <w:rPr>
                <w:rFonts w:hint="eastAsia" w:hAnsi="宋体"/>
                <w:kern w:val="2"/>
                <w:sz w:val="21"/>
                <w:szCs w:val="21"/>
                <w:highlight w:val="none"/>
              </w:rPr>
            </w:pPr>
            <w:r>
              <w:rPr>
                <w:rFonts w:hint="eastAsia" w:hAnsi="宋体"/>
                <w:kern w:val="2"/>
                <w:sz w:val="21"/>
                <w:szCs w:val="21"/>
                <w:highlight w:val="none"/>
                <w:u w:val="single"/>
              </w:rPr>
              <w:t xml:space="preserve"> </w:t>
            </w:r>
            <w:r>
              <w:rPr>
                <w:rFonts w:hAnsi="宋体"/>
                <w:kern w:val="2"/>
                <w:sz w:val="21"/>
                <w:szCs w:val="21"/>
                <w:highlight w:val="none"/>
                <w:u w:val="single"/>
              </w:rPr>
              <w:t xml:space="preserve">   </w:t>
            </w:r>
            <w:r>
              <w:rPr>
                <w:rFonts w:hint="eastAsia" w:hAnsi="宋体"/>
                <w:kern w:val="2"/>
                <w:sz w:val="21"/>
                <w:szCs w:val="21"/>
                <w:highlight w:val="none"/>
              </w:rPr>
              <w:t>元</w:t>
            </w:r>
            <w:r>
              <w:rPr>
                <w:rFonts w:hAnsi="宋体"/>
                <w:kern w:val="2"/>
                <w:sz w:val="21"/>
                <w:szCs w:val="21"/>
                <w:highlight w:val="none"/>
              </w:rPr>
              <w:t xml:space="preserve"> </w:t>
            </w:r>
            <w:r>
              <w:rPr>
                <w:rFonts w:hAnsi="宋体"/>
                <w:kern w:val="2"/>
                <w:sz w:val="21"/>
                <w:szCs w:val="21"/>
                <w:highlight w:val="none"/>
                <w:u w:val="single"/>
              </w:rPr>
              <w:t xml:space="preserve"> </w:t>
            </w:r>
            <w:r>
              <w:rPr>
                <w:rFonts w:hint="eastAsia" w:hAnsi="宋体"/>
                <w:kern w:val="2"/>
                <w:sz w:val="21"/>
                <w:szCs w:val="21"/>
                <w:highlight w:val="none"/>
                <w:u w:val="single"/>
              </w:rPr>
              <w:t xml:space="preserve"> </w:t>
            </w:r>
            <w:r>
              <w:rPr>
                <w:rFonts w:hAnsi="宋体"/>
                <w:kern w:val="2"/>
                <w:sz w:val="21"/>
                <w:szCs w:val="21"/>
                <w:highlight w:val="none"/>
                <w:u w:val="single"/>
              </w:rPr>
              <w:t xml:space="preserve">  </w:t>
            </w:r>
            <w:r>
              <w:rPr>
                <w:rFonts w:hint="eastAsia" w:hAnsi="宋体"/>
                <w:kern w:val="2"/>
                <w:sz w:val="21"/>
                <w:szCs w:val="21"/>
                <w:highlight w:val="none"/>
              </w:rPr>
              <w:t>角</w:t>
            </w:r>
            <w:r>
              <w:rPr>
                <w:rFonts w:hint="eastAsia" w:hAnsi="宋体"/>
                <w:kern w:val="2"/>
                <w:sz w:val="21"/>
                <w:szCs w:val="21"/>
                <w:highlight w:val="none"/>
                <w:u w:val="single"/>
              </w:rPr>
              <w:t xml:space="preserve"> </w:t>
            </w:r>
            <w:r>
              <w:rPr>
                <w:rFonts w:hAnsi="宋体"/>
                <w:kern w:val="2"/>
                <w:sz w:val="21"/>
                <w:szCs w:val="21"/>
                <w:highlight w:val="none"/>
                <w:u w:val="single"/>
              </w:rPr>
              <w:t xml:space="preserve">   </w:t>
            </w:r>
            <w:r>
              <w:rPr>
                <w:rFonts w:hint="eastAsia" w:hAnsi="宋体"/>
                <w:kern w:val="2"/>
                <w:sz w:val="21"/>
                <w:szCs w:val="21"/>
                <w:highlight w:val="none"/>
              </w:rPr>
              <w:t>分整</w:t>
            </w:r>
          </w:p>
          <w:p w14:paraId="77ED270D">
            <w:pPr>
              <w:pStyle w:val="2"/>
              <w:snapToGrid w:val="0"/>
              <w:spacing w:beforeLines="0" w:afterLines="0" w:line="240" w:lineRule="auto"/>
              <w:rPr>
                <w:rFonts w:hAnsi="宋体"/>
                <w:kern w:val="2"/>
                <w:sz w:val="21"/>
                <w:szCs w:val="21"/>
                <w:highlight w:val="none"/>
              </w:rPr>
            </w:pPr>
          </w:p>
          <w:p w14:paraId="298E1C4D">
            <w:pPr>
              <w:pStyle w:val="2"/>
              <w:snapToGrid w:val="0"/>
              <w:spacing w:beforeLines="0" w:afterLines="0" w:line="240" w:lineRule="auto"/>
              <w:rPr>
                <w:rFonts w:hint="eastAsia" w:ascii="宋体" w:hAnsi="宋体" w:cs="宋体"/>
                <w:b/>
                <w:spacing w:val="20"/>
                <w:sz w:val="21"/>
                <w:szCs w:val="21"/>
              </w:rPr>
            </w:pPr>
            <w:r>
              <w:rPr>
                <w:rFonts w:hint="eastAsia" w:hAnsi="宋体"/>
                <w:kern w:val="2"/>
                <w:sz w:val="21"/>
                <w:szCs w:val="21"/>
                <w:highlight w:val="none"/>
              </w:rPr>
              <w:t>小写：</w:t>
            </w:r>
            <w:r>
              <w:rPr>
                <w:rFonts w:hint="eastAsia" w:hAnsi="宋体"/>
                <w:kern w:val="2"/>
                <w:sz w:val="21"/>
                <w:szCs w:val="21"/>
                <w:highlight w:val="none"/>
                <w:u w:val="none"/>
              </w:rPr>
              <w:t>￥_</w:t>
            </w:r>
            <w:r>
              <w:rPr>
                <w:rFonts w:hint="eastAsia" w:hAnsi="宋体"/>
                <w:kern w:val="2"/>
                <w:sz w:val="21"/>
                <w:szCs w:val="21"/>
                <w:highlight w:val="none"/>
              </w:rPr>
              <w:t>_______________________元整</w:t>
            </w:r>
          </w:p>
        </w:tc>
        <w:tc>
          <w:tcPr>
            <w:tcW w:w="2049" w:type="dxa"/>
            <w:tcBorders>
              <w:top w:val="single" w:color="auto" w:sz="6" w:space="0"/>
              <w:left w:val="single" w:color="auto" w:sz="4" w:space="0"/>
              <w:bottom w:val="single" w:color="auto" w:sz="6" w:space="0"/>
              <w:right w:val="single" w:color="auto" w:sz="4" w:space="0"/>
            </w:tcBorders>
            <w:noWrap w:val="0"/>
            <w:vAlign w:val="center"/>
          </w:tcPr>
          <w:p w14:paraId="190FA1D4">
            <w:pPr>
              <w:spacing w:line="360" w:lineRule="auto"/>
              <w:jc w:val="center"/>
              <w:rPr>
                <w:rFonts w:hint="eastAsia" w:ascii="宋体" w:hAnsi="宋体" w:cs="宋体"/>
                <w:b/>
                <w:spacing w:val="20"/>
                <w:sz w:val="21"/>
                <w:szCs w:val="21"/>
              </w:rPr>
            </w:pPr>
          </w:p>
        </w:tc>
      </w:tr>
    </w:tbl>
    <w:p w14:paraId="29E4E284">
      <w:pPr>
        <w:spacing w:line="540" w:lineRule="exact"/>
        <w:contextualSpacing/>
        <w:rPr>
          <w:rFonts w:hint="eastAsia" w:ascii="宋体" w:hAnsi="宋体" w:eastAsia="宋体" w:cs="宋体"/>
          <w:b/>
          <w:sz w:val="21"/>
          <w:szCs w:val="21"/>
        </w:rPr>
      </w:pPr>
      <w:r>
        <w:rPr>
          <w:rFonts w:hint="eastAsia" w:ascii="宋体" w:hAnsi="宋体" w:eastAsia="宋体" w:cs="宋体"/>
          <w:b/>
          <w:sz w:val="21"/>
          <w:szCs w:val="21"/>
        </w:rPr>
        <w:t>注：</w:t>
      </w:r>
    </w:p>
    <w:p w14:paraId="7BDF17FD">
      <w:pPr>
        <w:spacing w:line="360" w:lineRule="auto"/>
        <w:ind w:firstLine="413" w:firstLineChars="196"/>
        <w:contextualSpacing/>
        <w:rPr>
          <w:rFonts w:hint="eastAsia" w:ascii="宋体" w:hAnsi="宋体" w:eastAsia="宋体" w:cs="宋体"/>
          <w:b/>
          <w:sz w:val="21"/>
          <w:szCs w:val="21"/>
        </w:rPr>
      </w:pPr>
      <w:r>
        <w:rPr>
          <w:rFonts w:hint="eastAsia" w:ascii="宋体" w:hAnsi="宋体" w:eastAsia="宋体" w:cs="宋体"/>
          <w:b/>
          <w:sz w:val="21"/>
          <w:szCs w:val="21"/>
        </w:rPr>
        <w:t>1.投标报价中有关本项目实施所涉及的一切费用均计入报价。采购人将以合同形式有偿取得货物或服务，不接受投标人给予的赠品、回扣或者与采购无关的其他商品、服务，不得出现“0元”“免费赠送”等形式的无偿报价，否则视为投标文件含有采购人不能接受的附加条件的，投标无效。</w:t>
      </w:r>
    </w:p>
    <w:p w14:paraId="7EA1A6DB">
      <w:pPr>
        <w:spacing w:line="360" w:lineRule="auto"/>
        <w:ind w:firstLine="411" w:firstLineChars="196"/>
        <w:contextualSpacing/>
        <w:rPr>
          <w:rFonts w:hint="eastAsia" w:ascii="宋体" w:hAnsi="宋体" w:eastAsia="宋体" w:cs="宋体"/>
          <w:sz w:val="21"/>
          <w:szCs w:val="21"/>
        </w:rPr>
      </w:pPr>
      <w:r>
        <w:rPr>
          <w:rFonts w:hint="eastAsia" w:ascii="宋体" w:hAnsi="宋体" w:eastAsia="宋体" w:cs="宋体"/>
          <w:sz w:val="21"/>
          <w:szCs w:val="21"/>
        </w:rPr>
        <w:t>2.特别提示：采购代理机构将对项目名称和项目编号，中标</w:t>
      </w:r>
      <w:r>
        <w:rPr>
          <w:rFonts w:hint="eastAsia" w:ascii="宋体" w:hAnsi="宋体" w:eastAsia="宋体" w:cs="宋体"/>
          <w:sz w:val="21"/>
          <w:szCs w:val="21"/>
          <w:lang w:eastAsia="zh-CN"/>
        </w:rPr>
        <w:t>人</w:t>
      </w:r>
      <w:r>
        <w:rPr>
          <w:rFonts w:hint="eastAsia" w:ascii="宋体" w:hAnsi="宋体" w:eastAsia="宋体" w:cs="宋体"/>
          <w:sz w:val="21"/>
          <w:szCs w:val="21"/>
        </w:rPr>
        <w:t>名称、地址和中标金额，主要中标标的的名称、规格型号、数量、单价、服务要求等予以公示。</w:t>
      </w:r>
    </w:p>
    <w:p w14:paraId="52C6E8EE">
      <w:pPr>
        <w:spacing w:line="360" w:lineRule="auto"/>
        <w:ind w:firstLine="411" w:firstLineChars="196"/>
        <w:contextualSpacing/>
        <w:rPr>
          <w:rFonts w:hint="eastAsia" w:ascii="宋体" w:hAnsi="宋体" w:eastAsia="宋体" w:cs="宋体"/>
          <w:sz w:val="21"/>
          <w:szCs w:val="21"/>
        </w:rPr>
      </w:pPr>
      <w:r>
        <w:rPr>
          <w:rFonts w:hint="eastAsia" w:ascii="宋体" w:hAnsi="宋体" w:eastAsia="宋体" w:cs="宋体"/>
          <w:sz w:val="21"/>
          <w:szCs w:val="21"/>
        </w:rPr>
        <w:t>3.符合</w:t>
      </w:r>
      <w:r>
        <w:rPr>
          <w:rFonts w:hint="eastAsia" w:ascii="宋体" w:hAnsi="宋体" w:eastAsia="宋体" w:cs="宋体"/>
          <w:sz w:val="21"/>
          <w:szCs w:val="21"/>
          <w:lang w:eastAsia="zh-CN"/>
        </w:rPr>
        <w:t>招标文件</w:t>
      </w:r>
      <w:r>
        <w:rPr>
          <w:rFonts w:hint="eastAsia" w:ascii="宋体" w:hAnsi="宋体" w:eastAsia="宋体" w:cs="宋体"/>
          <w:sz w:val="21"/>
          <w:szCs w:val="21"/>
        </w:rPr>
        <w:t>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6D101965">
      <w:pPr>
        <w:spacing w:line="360" w:lineRule="auto"/>
        <w:ind w:firstLine="411" w:firstLineChars="196"/>
        <w:contextualSpacing/>
        <w:rPr>
          <w:rFonts w:hint="eastAsia" w:ascii="宋体" w:hAnsi="宋体" w:eastAsia="宋体" w:cs="宋体"/>
          <w:sz w:val="21"/>
          <w:szCs w:val="21"/>
        </w:rPr>
      </w:pPr>
      <w:r>
        <w:rPr>
          <w:rFonts w:hint="eastAsia" w:ascii="宋体" w:hAnsi="宋体" w:eastAsia="宋体" w:cs="宋体"/>
          <w:sz w:val="21"/>
          <w:szCs w:val="21"/>
        </w:rPr>
        <w:t>4.投标报价一经涂改，应在涂改处加盖单位公章或投标人代表签字（或盖章），否则其投标作无效标处理。</w:t>
      </w:r>
    </w:p>
    <w:p w14:paraId="06CD3C5C">
      <w:pPr>
        <w:spacing w:line="360" w:lineRule="auto"/>
        <w:ind w:firstLine="413" w:firstLineChars="196"/>
        <w:contextualSpacing/>
        <w:rPr>
          <w:rFonts w:hint="eastAsia"/>
        </w:rPr>
      </w:pPr>
      <w:r>
        <w:rPr>
          <w:rFonts w:hint="eastAsia" w:ascii="宋体" w:hAnsi="宋体" w:eastAsia="宋体" w:cs="宋体"/>
          <w:b/>
          <w:bCs/>
          <w:sz w:val="21"/>
          <w:szCs w:val="21"/>
          <w:lang w:val="en-US" w:eastAsia="zh-CN"/>
        </w:rPr>
        <w:t>5</w:t>
      </w:r>
      <w:r>
        <w:rPr>
          <w:rFonts w:hint="eastAsia" w:ascii="宋体" w:hAnsi="宋体" w:eastAsia="宋体" w:cs="宋体"/>
          <w:b/>
          <w:bCs/>
          <w:sz w:val="21"/>
          <w:szCs w:val="21"/>
        </w:rPr>
        <w:t>.特别说明：▲</w:t>
      </w:r>
      <w:r>
        <w:rPr>
          <w:rFonts w:hint="eastAsia" w:ascii="宋体" w:hAnsi="宋体" w:eastAsia="宋体" w:cs="宋体"/>
          <w:b/>
          <w:bCs/>
          <w:sz w:val="21"/>
          <w:szCs w:val="21"/>
          <w:lang w:eastAsia="zh-CN"/>
        </w:rPr>
        <w:t>投标人</w:t>
      </w:r>
      <w:r>
        <w:rPr>
          <w:rFonts w:hint="eastAsia" w:ascii="宋体" w:hAnsi="宋体" w:eastAsia="宋体" w:cs="宋体"/>
          <w:b/>
          <w:bCs/>
          <w:sz w:val="21"/>
          <w:szCs w:val="21"/>
        </w:rPr>
        <w:t>投标报价低于项目预算50%的，应当在报价文件中详细阐述不影响产品质量或者诚信履约的具体原因。</w:t>
      </w:r>
    </w:p>
    <w:p w14:paraId="4CD33969">
      <w:pPr>
        <w:spacing w:line="540" w:lineRule="exact"/>
        <w:ind w:right="480" w:firstLine="4095" w:firstLineChars="1950"/>
        <w:contextualSpacing/>
        <w:rPr>
          <w:rFonts w:hint="eastAsia" w:ascii="宋体" w:hAnsi="宋体" w:eastAsia="宋体" w:cs="宋体"/>
          <w:sz w:val="21"/>
          <w:szCs w:val="21"/>
          <w:lang w:val="en-US" w:eastAsia="zh-CN"/>
        </w:rPr>
      </w:pPr>
    </w:p>
    <w:p w14:paraId="70203C30">
      <w:pPr>
        <w:spacing w:line="540" w:lineRule="exact"/>
        <w:ind w:right="480" w:firstLine="4095" w:firstLineChars="1950"/>
        <w:contextualSpacing/>
        <w:rPr>
          <w:rFonts w:hint="eastAsia" w:ascii="宋体" w:hAnsi="宋体" w:eastAsia="宋体" w:cs="宋体"/>
          <w:sz w:val="21"/>
          <w:szCs w:val="21"/>
        </w:rPr>
      </w:pPr>
      <w:r>
        <w:rPr>
          <w:rFonts w:hint="eastAsia" w:ascii="宋体" w:hAnsi="宋体" w:eastAsia="宋体" w:cs="宋体"/>
          <w:sz w:val="21"/>
          <w:szCs w:val="21"/>
          <w:lang w:val="en-US" w:eastAsia="zh-CN"/>
        </w:rPr>
        <w:t>投标人</w:t>
      </w:r>
      <w:r>
        <w:rPr>
          <w:rFonts w:hint="eastAsia" w:ascii="宋体" w:hAnsi="宋体" w:eastAsia="宋体" w:cs="宋体"/>
          <w:sz w:val="21"/>
          <w:szCs w:val="21"/>
        </w:rPr>
        <w:t>名称(</w:t>
      </w:r>
      <w:r>
        <w:rPr>
          <w:rFonts w:hint="eastAsia" w:ascii="宋体" w:hAnsi="宋体" w:eastAsia="宋体" w:cs="宋体"/>
          <w:sz w:val="21"/>
          <w:szCs w:val="21"/>
          <w:lang w:eastAsia="zh-CN"/>
        </w:rPr>
        <w:t>签章</w:t>
      </w:r>
      <w:r>
        <w:rPr>
          <w:rFonts w:hint="eastAsia" w:ascii="宋体" w:hAnsi="宋体" w:eastAsia="宋体" w:cs="宋体"/>
          <w:sz w:val="21"/>
          <w:szCs w:val="21"/>
        </w:rPr>
        <w:t>)：</w:t>
      </w:r>
    </w:p>
    <w:p w14:paraId="4FF97B43">
      <w:pPr>
        <w:spacing w:line="500" w:lineRule="exact"/>
        <w:ind w:firstLine="4095" w:firstLineChars="1950"/>
        <w:contextualSpacing/>
        <w:rPr>
          <w:rFonts w:hint="eastAsia" w:ascii="宋体" w:hAnsi="宋体" w:eastAsia="宋体" w:cs="宋体"/>
          <w:sz w:val="21"/>
          <w:szCs w:val="21"/>
        </w:rPr>
      </w:pPr>
      <w:r>
        <w:rPr>
          <w:rFonts w:hint="eastAsia" w:ascii="宋体" w:hAnsi="宋体" w:eastAsia="宋体" w:cs="宋体"/>
          <w:sz w:val="21"/>
          <w:szCs w:val="21"/>
        </w:rPr>
        <w:t>日期：   年   月   日</w:t>
      </w:r>
    </w:p>
    <w:p w14:paraId="275E57A0">
      <w:pPr>
        <w:rPr>
          <w:rFonts w:ascii="仿宋_GB2312" w:eastAsia="仿宋_GB2312"/>
        </w:rPr>
      </w:pPr>
    </w:p>
    <w:p w14:paraId="7C4BCA0F">
      <w:pPr>
        <w:snapToGrid w:val="0"/>
        <w:spacing w:line="360" w:lineRule="auto"/>
        <w:jc w:val="both"/>
        <w:outlineLvl w:val="2"/>
        <w:rPr>
          <w:rFonts w:hint="eastAsia" w:ascii="黑体" w:hAnsi="黑体" w:eastAsia="黑体" w:cs="黑体"/>
          <w:szCs w:val="21"/>
          <w:highlight w:val="none"/>
          <w:lang w:val="en-US" w:eastAsia="zh-CN"/>
        </w:rPr>
      </w:pPr>
      <w:r>
        <w:rPr>
          <w:rFonts w:hint="eastAsia" w:ascii="黑体" w:hAnsi="黑体" w:eastAsia="黑体" w:cs="黑体"/>
          <w:szCs w:val="21"/>
          <w:highlight w:val="none"/>
        </w:rPr>
        <w:t>附件</w:t>
      </w:r>
      <w:r>
        <w:rPr>
          <w:rFonts w:hint="eastAsia" w:ascii="黑体" w:hAnsi="黑体" w:eastAsia="黑体" w:cs="黑体"/>
          <w:szCs w:val="21"/>
          <w:highlight w:val="none"/>
          <w:lang w:val="en-US" w:eastAsia="zh-CN"/>
        </w:rPr>
        <w:t>15</w:t>
      </w:r>
    </w:p>
    <w:p w14:paraId="5A71BC89">
      <w:pPr>
        <w:pStyle w:val="2"/>
        <w:snapToGrid w:val="0"/>
        <w:spacing w:before="0" w:beforeLines="0" w:after="0" w:afterLines="0" w:line="360" w:lineRule="auto"/>
        <w:rPr>
          <w:rFonts w:hint="eastAsia" w:hAnsi="宋体" w:cs="宋体"/>
        </w:rPr>
      </w:pPr>
      <w:r>
        <w:rPr>
          <w:rFonts w:hint="eastAsia" w:hAnsi="宋体" w:cs="宋体"/>
        </w:rPr>
        <w:t xml:space="preserve">      </w:t>
      </w:r>
    </w:p>
    <w:p w14:paraId="43B33612">
      <w:pPr>
        <w:pStyle w:val="2"/>
        <w:snapToGrid w:val="0"/>
        <w:spacing w:beforeLines="0" w:afterLines="0" w:line="240" w:lineRule="auto"/>
        <w:jc w:val="center"/>
        <w:rPr>
          <w:rFonts w:hint="eastAsia" w:ascii="黑体" w:hAnsi="黑体" w:eastAsia="黑体" w:cs="黑体"/>
          <w:b/>
          <w:sz w:val="28"/>
          <w:szCs w:val="28"/>
          <w:highlight w:val="none"/>
          <w:lang w:val="en-US" w:eastAsia="zh-CN"/>
        </w:rPr>
      </w:pPr>
      <w:r>
        <w:rPr>
          <w:rFonts w:hint="eastAsia" w:ascii="黑体" w:hAnsi="黑体" w:eastAsia="黑体" w:cs="黑体"/>
          <w:b/>
          <w:sz w:val="28"/>
          <w:szCs w:val="28"/>
          <w:highlight w:val="none"/>
          <w:lang w:eastAsia="zh-CN"/>
        </w:rPr>
        <w:t>投标</w:t>
      </w:r>
      <w:r>
        <w:rPr>
          <w:rFonts w:hint="eastAsia" w:ascii="黑体" w:hAnsi="黑体" w:eastAsia="黑体" w:cs="黑体"/>
          <w:b/>
          <w:sz w:val="28"/>
          <w:szCs w:val="28"/>
          <w:highlight w:val="none"/>
        </w:rPr>
        <w:t>报价明细表</w:t>
      </w:r>
      <w:r>
        <w:rPr>
          <w:rFonts w:hint="eastAsia" w:ascii="黑体" w:hAnsi="黑体" w:eastAsia="黑体" w:cs="黑体"/>
          <w:b/>
          <w:sz w:val="28"/>
          <w:szCs w:val="28"/>
          <w:highlight w:val="none"/>
          <w:lang w:val="en-US" w:eastAsia="zh-CN"/>
        </w:rPr>
        <w:t>(如有）</w:t>
      </w:r>
    </w:p>
    <w:p w14:paraId="1FC632B8">
      <w:pPr>
        <w:snapToGrid w:val="0"/>
        <w:spacing w:before="120" w:beforeLines="50" w:after="50" w:line="360" w:lineRule="auto"/>
        <w:jc w:val="center"/>
        <w:rPr>
          <w:rFonts w:hint="eastAsia" w:ascii="黑体" w:hAnsi="黑体" w:eastAsia="黑体" w:cs="黑体"/>
          <w:b/>
          <w:bCs w:val="0"/>
          <w:sz w:val="21"/>
          <w:szCs w:val="21"/>
          <w:highlight w:val="none"/>
          <w:lang w:val="en-US" w:eastAsia="zh-CN"/>
        </w:rPr>
      </w:pPr>
      <w:r>
        <w:rPr>
          <w:rFonts w:hint="eastAsia" w:ascii="黑体" w:hAnsi="黑体" w:eastAsia="黑体" w:cs="黑体"/>
          <w:b/>
          <w:bCs w:val="0"/>
          <w:sz w:val="21"/>
          <w:szCs w:val="21"/>
          <w:highlight w:val="none"/>
          <w:lang w:eastAsia="zh-CN"/>
        </w:rPr>
        <w:t>（</w:t>
      </w:r>
      <w:r>
        <w:rPr>
          <w:rFonts w:hint="eastAsia" w:ascii="黑体" w:hAnsi="黑体" w:eastAsia="黑体" w:cs="黑体"/>
          <w:b/>
          <w:bCs w:val="0"/>
          <w:sz w:val="21"/>
          <w:szCs w:val="21"/>
          <w:highlight w:val="none"/>
          <w:lang w:val="en-US" w:eastAsia="zh-CN"/>
        </w:rPr>
        <w:t>本表仅供参考，按实际需求可调整）</w:t>
      </w:r>
    </w:p>
    <w:p w14:paraId="731CA68F">
      <w:pPr>
        <w:snapToGrid w:val="0"/>
        <w:spacing w:before="120" w:beforeLines="50" w:after="50" w:line="360" w:lineRule="auto"/>
        <w:rPr>
          <w:rFonts w:ascii="宋体" w:hAnsi="宋体"/>
          <w:b/>
          <w:bCs w:val="0"/>
          <w:sz w:val="21"/>
          <w:szCs w:val="21"/>
          <w:highlight w:val="none"/>
        </w:rPr>
      </w:pPr>
      <w:r>
        <w:rPr>
          <w:rFonts w:hint="eastAsia" w:ascii="宋体" w:hAnsi="宋体"/>
          <w:b/>
          <w:bCs w:val="0"/>
          <w:sz w:val="21"/>
          <w:szCs w:val="21"/>
          <w:highlight w:val="none"/>
        </w:rPr>
        <w:t>项目名称：</w:t>
      </w:r>
      <w:r>
        <w:rPr>
          <w:rFonts w:hint="eastAsia" w:ascii="宋体" w:hAnsi="宋体"/>
          <w:b/>
          <w:bCs w:val="0"/>
          <w:sz w:val="21"/>
          <w:szCs w:val="21"/>
          <w:highlight w:val="none"/>
          <w:lang w:val="en-US" w:eastAsia="zh-CN"/>
        </w:rPr>
        <w:t xml:space="preserve">                                                         </w:t>
      </w:r>
      <w:r>
        <w:rPr>
          <w:rFonts w:hint="eastAsia" w:ascii="宋体" w:hAnsi="宋体"/>
          <w:b/>
          <w:bCs w:val="0"/>
          <w:sz w:val="21"/>
          <w:szCs w:val="21"/>
          <w:highlight w:val="none"/>
        </w:rPr>
        <w:t>项目编号：</w:t>
      </w:r>
    </w:p>
    <w:tbl>
      <w:tblPr>
        <w:tblStyle w:val="61"/>
        <w:tblW w:w="84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1535"/>
        <w:gridCol w:w="1452"/>
        <w:gridCol w:w="993"/>
        <w:gridCol w:w="850"/>
        <w:gridCol w:w="992"/>
        <w:gridCol w:w="993"/>
        <w:gridCol w:w="935"/>
      </w:tblGrid>
      <w:tr w14:paraId="5DA05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702" w:type="dxa"/>
            <w:noWrap w:val="0"/>
            <w:vAlign w:val="center"/>
          </w:tcPr>
          <w:p w14:paraId="7D20D459">
            <w:pPr>
              <w:jc w:val="center"/>
              <w:rPr>
                <w:b/>
                <w:bCs w:val="0"/>
                <w:sz w:val="21"/>
                <w:szCs w:val="21"/>
                <w:highlight w:val="none"/>
              </w:rPr>
            </w:pPr>
            <w:bookmarkStart w:id="42" w:name="_Hlk78207666"/>
            <w:r>
              <w:rPr>
                <w:rFonts w:hint="eastAsia"/>
                <w:b/>
                <w:bCs w:val="0"/>
                <w:sz w:val="21"/>
                <w:szCs w:val="21"/>
                <w:highlight w:val="none"/>
              </w:rPr>
              <w:t>序号</w:t>
            </w:r>
          </w:p>
        </w:tc>
        <w:tc>
          <w:tcPr>
            <w:tcW w:w="1535" w:type="dxa"/>
            <w:noWrap w:val="0"/>
            <w:vAlign w:val="center"/>
          </w:tcPr>
          <w:p w14:paraId="79A5FBB7">
            <w:pPr>
              <w:jc w:val="center"/>
              <w:rPr>
                <w:b/>
                <w:bCs w:val="0"/>
                <w:sz w:val="21"/>
                <w:szCs w:val="21"/>
                <w:highlight w:val="none"/>
              </w:rPr>
            </w:pPr>
            <w:r>
              <w:rPr>
                <w:rFonts w:hint="eastAsia"/>
                <w:b/>
                <w:bCs w:val="0"/>
                <w:sz w:val="21"/>
                <w:szCs w:val="21"/>
                <w:highlight w:val="none"/>
              </w:rPr>
              <w:t>标的名称</w:t>
            </w:r>
          </w:p>
        </w:tc>
        <w:tc>
          <w:tcPr>
            <w:tcW w:w="1452" w:type="dxa"/>
            <w:noWrap w:val="0"/>
            <w:vAlign w:val="center"/>
          </w:tcPr>
          <w:p w14:paraId="4726D146">
            <w:pPr>
              <w:jc w:val="center"/>
              <w:rPr>
                <w:b/>
                <w:bCs w:val="0"/>
                <w:sz w:val="21"/>
                <w:szCs w:val="21"/>
                <w:highlight w:val="none"/>
              </w:rPr>
            </w:pPr>
            <w:r>
              <w:rPr>
                <w:rFonts w:hint="eastAsia"/>
                <w:b/>
                <w:bCs w:val="0"/>
                <w:sz w:val="21"/>
                <w:szCs w:val="21"/>
                <w:highlight w:val="none"/>
              </w:rPr>
              <w:t>制造商名称</w:t>
            </w:r>
          </w:p>
        </w:tc>
        <w:tc>
          <w:tcPr>
            <w:tcW w:w="993" w:type="dxa"/>
            <w:noWrap w:val="0"/>
            <w:vAlign w:val="center"/>
          </w:tcPr>
          <w:p w14:paraId="76EB0069">
            <w:pPr>
              <w:jc w:val="center"/>
              <w:rPr>
                <w:b/>
                <w:bCs w:val="0"/>
                <w:sz w:val="21"/>
                <w:szCs w:val="21"/>
                <w:highlight w:val="none"/>
              </w:rPr>
            </w:pPr>
            <w:r>
              <w:rPr>
                <w:rFonts w:hint="eastAsia"/>
                <w:b/>
                <w:bCs w:val="0"/>
                <w:sz w:val="21"/>
                <w:szCs w:val="21"/>
                <w:highlight w:val="none"/>
              </w:rPr>
              <w:t>品牌</w:t>
            </w:r>
          </w:p>
          <w:p w14:paraId="6FD83DE6">
            <w:pPr>
              <w:jc w:val="center"/>
              <w:rPr>
                <w:b/>
                <w:bCs w:val="0"/>
                <w:sz w:val="21"/>
                <w:szCs w:val="21"/>
                <w:highlight w:val="none"/>
              </w:rPr>
            </w:pPr>
            <w:r>
              <w:rPr>
                <w:rFonts w:hint="eastAsia"/>
                <w:b/>
                <w:bCs w:val="0"/>
                <w:sz w:val="21"/>
                <w:szCs w:val="21"/>
                <w:highlight w:val="none"/>
              </w:rPr>
              <w:t>型号</w:t>
            </w:r>
          </w:p>
        </w:tc>
        <w:tc>
          <w:tcPr>
            <w:tcW w:w="850" w:type="dxa"/>
            <w:noWrap w:val="0"/>
            <w:vAlign w:val="center"/>
          </w:tcPr>
          <w:p w14:paraId="20C60C1F">
            <w:pPr>
              <w:jc w:val="center"/>
              <w:rPr>
                <w:b/>
                <w:bCs w:val="0"/>
                <w:sz w:val="21"/>
                <w:szCs w:val="21"/>
                <w:highlight w:val="none"/>
              </w:rPr>
            </w:pPr>
            <w:r>
              <w:rPr>
                <w:rFonts w:hint="eastAsia"/>
                <w:b/>
                <w:bCs w:val="0"/>
                <w:sz w:val="21"/>
                <w:szCs w:val="21"/>
                <w:highlight w:val="none"/>
              </w:rPr>
              <w:t>数量</w:t>
            </w:r>
          </w:p>
        </w:tc>
        <w:tc>
          <w:tcPr>
            <w:tcW w:w="992" w:type="dxa"/>
            <w:noWrap w:val="0"/>
            <w:vAlign w:val="center"/>
          </w:tcPr>
          <w:p w14:paraId="59A2634F">
            <w:pPr>
              <w:jc w:val="center"/>
              <w:rPr>
                <w:b/>
                <w:bCs w:val="0"/>
                <w:sz w:val="21"/>
                <w:szCs w:val="21"/>
                <w:highlight w:val="none"/>
              </w:rPr>
            </w:pPr>
            <w:r>
              <w:rPr>
                <w:rFonts w:hint="eastAsia"/>
                <w:b/>
                <w:bCs w:val="0"/>
                <w:sz w:val="21"/>
                <w:szCs w:val="21"/>
                <w:highlight w:val="none"/>
              </w:rPr>
              <w:t>单位</w:t>
            </w:r>
          </w:p>
        </w:tc>
        <w:tc>
          <w:tcPr>
            <w:tcW w:w="993" w:type="dxa"/>
            <w:noWrap w:val="0"/>
            <w:vAlign w:val="center"/>
          </w:tcPr>
          <w:p w14:paraId="5C217924">
            <w:pPr>
              <w:jc w:val="center"/>
              <w:rPr>
                <w:b/>
                <w:bCs w:val="0"/>
                <w:sz w:val="21"/>
                <w:szCs w:val="21"/>
                <w:highlight w:val="none"/>
              </w:rPr>
            </w:pPr>
            <w:r>
              <w:rPr>
                <w:rFonts w:hint="eastAsia"/>
                <w:b/>
                <w:bCs w:val="0"/>
                <w:sz w:val="21"/>
                <w:szCs w:val="21"/>
                <w:highlight w:val="none"/>
              </w:rPr>
              <w:t>单价</w:t>
            </w:r>
          </w:p>
        </w:tc>
        <w:tc>
          <w:tcPr>
            <w:tcW w:w="935" w:type="dxa"/>
            <w:noWrap w:val="0"/>
            <w:vAlign w:val="center"/>
          </w:tcPr>
          <w:p w14:paraId="3166A6F3">
            <w:pPr>
              <w:jc w:val="center"/>
              <w:rPr>
                <w:b/>
                <w:bCs w:val="0"/>
                <w:sz w:val="21"/>
                <w:szCs w:val="21"/>
                <w:highlight w:val="none"/>
              </w:rPr>
            </w:pPr>
            <w:r>
              <w:rPr>
                <w:rFonts w:hint="eastAsia"/>
                <w:b/>
                <w:bCs w:val="0"/>
                <w:sz w:val="21"/>
                <w:szCs w:val="21"/>
                <w:highlight w:val="none"/>
              </w:rPr>
              <w:t>总价</w:t>
            </w:r>
          </w:p>
        </w:tc>
      </w:tr>
      <w:tr w14:paraId="0748D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2" w:type="dxa"/>
            <w:noWrap w:val="0"/>
            <w:vAlign w:val="center"/>
          </w:tcPr>
          <w:p w14:paraId="328718E6">
            <w:pPr>
              <w:spacing w:line="480" w:lineRule="auto"/>
              <w:jc w:val="center"/>
              <w:rPr>
                <w:rFonts w:ascii="宋体" w:hAnsi="宋体"/>
                <w:b/>
                <w:bCs w:val="0"/>
                <w:sz w:val="21"/>
                <w:szCs w:val="21"/>
                <w:highlight w:val="none"/>
              </w:rPr>
            </w:pPr>
          </w:p>
        </w:tc>
        <w:tc>
          <w:tcPr>
            <w:tcW w:w="1535" w:type="dxa"/>
            <w:noWrap w:val="0"/>
            <w:vAlign w:val="top"/>
          </w:tcPr>
          <w:p w14:paraId="2F87FE01">
            <w:pPr>
              <w:spacing w:line="480" w:lineRule="auto"/>
              <w:jc w:val="center"/>
              <w:rPr>
                <w:rFonts w:ascii="宋体" w:hAnsi="宋体"/>
                <w:b/>
                <w:bCs w:val="0"/>
                <w:sz w:val="21"/>
                <w:szCs w:val="21"/>
                <w:highlight w:val="none"/>
              </w:rPr>
            </w:pPr>
          </w:p>
        </w:tc>
        <w:tc>
          <w:tcPr>
            <w:tcW w:w="1452" w:type="dxa"/>
            <w:noWrap w:val="0"/>
            <w:vAlign w:val="center"/>
          </w:tcPr>
          <w:p w14:paraId="0AB5A4FB">
            <w:pPr>
              <w:spacing w:line="480" w:lineRule="auto"/>
              <w:jc w:val="center"/>
              <w:rPr>
                <w:rFonts w:ascii="宋体" w:hAnsi="宋体"/>
                <w:b/>
                <w:bCs w:val="0"/>
                <w:sz w:val="21"/>
                <w:szCs w:val="21"/>
                <w:highlight w:val="none"/>
              </w:rPr>
            </w:pPr>
          </w:p>
        </w:tc>
        <w:tc>
          <w:tcPr>
            <w:tcW w:w="993" w:type="dxa"/>
            <w:noWrap w:val="0"/>
            <w:vAlign w:val="center"/>
          </w:tcPr>
          <w:p w14:paraId="1B941808">
            <w:pPr>
              <w:spacing w:line="480" w:lineRule="auto"/>
              <w:jc w:val="center"/>
              <w:rPr>
                <w:rFonts w:ascii="宋体" w:hAnsi="宋体"/>
                <w:b/>
                <w:bCs w:val="0"/>
                <w:sz w:val="21"/>
                <w:szCs w:val="21"/>
                <w:highlight w:val="none"/>
              </w:rPr>
            </w:pPr>
          </w:p>
        </w:tc>
        <w:tc>
          <w:tcPr>
            <w:tcW w:w="850" w:type="dxa"/>
            <w:noWrap w:val="0"/>
            <w:vAlign w:val="center"/>
          </w:tcPr>
          <w:p w14:paraId="5EEA774B">
            <w:pPr>
              <w:spacing w:line="480" w:lineRule="auto"/>
              <w:jc w:val="center"/>
              <w:rPr>
                <w:rFonts w:ascii="宋体" w:hAnsi="宋体"/>
                <w:b/>
                <w:bCs w:val="0"/>
                <w:sz w:val="21"/>
                <w:szCs w:val="21"/>
                <w:highlight w:val="none"/>
              </w:rPr>
            </w:pPr>
          </w:p>
        </w:tc>
        <w:tc>
          <w:tcPr>
            <w:tcW w:w="992" w:type="dxa"/>
            <w:noWrap w:val="0"/>
            <w:vAlign w:val="center"/>
          </w:tcPr>
          <w:p w14:paraId="5B4ECFD7">
            <w:pPr>
              <w:spacing w:line="480" w:lineRule="auto"/>
              <w:jc w:val="center"/>
              <w:rPr>
                <w:rFonts w:ascii="宋体" w:hAnsi="宋体"/>
                <w:b/>
                <w:bCs w:val="0"/>
                <w:sz w:val="21"/>
                <w:szCs w:val="21"/>
                <w:highlight w:val="none"/>
              </w:rPr>
            </w:pPr>
          </w:p>
        </w:tc>
        <w:tc>
          <w:tcPr>
            <w:tcW w:w="993" w:type="dxa"/>
            <w:noWrap w:val="0"/>
            <w:vAlign w:val="center"/>
          </w:tcPr>
          <w:p w14:paraId="06881266">
            <w:pPr>
              <w:spacing w:line="480" w:lineRule="auto"/>
              <w:jc w:val="center"/>
              <w:rPr>
                <w:rFonts w:ascii="宋体" w:hAnsi="宋体"/>
                <w:b/>
                <w:bCs w:val="0"/>
                <w:sz w:val="21"/>
                <w:szCs w:val="21"/>
                <w:highlight w:val="none"/>
              </w:rPr>
            </w:pPr>
          </w:p>
        </w:tc>
        <w:tc>
          <w:tcPr>
            <w:tcW w:w="935" w:type="dxa"/>
            <w:noWrap w:val="0"/>
            <w:vAlign w:val="center"/>
          </w:tcPr>
          <w:p w14:paraId="690501E1">
            <w:pPr>
              <w:spacing w:line="480" w:lineRule="auto"/>
              <w:jc w:val="center"/>
              <w:rPr>
                <w:rFonts w:ascii="宋体" w:hAnsi="宋体"/>
                <w:b/>
                <w:bCs w:val="0"/>
                <w:sz w:val="21"/>
                <w:szCs w:val="21"/>
                <w:highlight w:val="none"/>
              </w:rPr>
            </w:pPr>
          </w:p>
        </w:tc>
      </w:tr>
      <w:tr w14:paraId="34B3B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2" w:type="dxa"/>
            <w:noWrap w:val="0"/>
            <w:vAlign w:val="center"/>
          </w:tcPr>
          <w:p w14:paraId="29A24642">
            <w:pPr>
              <w:spacing w:line="480" w:lineRule="auto"/>
              <w:jc w:val="center"/>
              <w:rPr>
                <w:rFonts w:ascii="宋体" w:hAnsi="宋体"/>
                <w:b/>
                <w:bCs w:val="0"/>
                <w:sz w:val="21"/>
                <w:szCs w:val="21"/>
                <w:highlight w:val="none"/>
              </w:rPr>
            </w:pPr>
          </w:p>
        </w:tc>
        <w:tc>
          <w:tcPr>
            <w:tcW w:w="1535" w:type="dxa"/>
            <w:noWrap w:val="0"/>
            <w:vAlign w:val="top"/>
          </w:tcPr>
          <w:p w14:paraId="7C5B2108">
            <w:pPr>
              <w:spacing w:line="480" w:lineRule="auto"/>
              <w:jc w:val="center"/>
              <w:rPr>
                <w:rFonts w:ascii="宋体" w:hAnsi="宋体"/>
                <w:b/>
                <w:bCs w:val="0"/>
                <w:sz w:val="21"/>
                <w:szCs w:val="21"/>
                <w:highlight w:val="none"/>
              </w:rPr>
            </w:pPr>
          </w:p>
        </w:tc>
        <w:tc>
          <w:tcPr>
            <w:tcW w:w="1452" w:type="dxa"/>
            <w:noWrap w:val="0"/>
            <w:vAlign w:val="center"/>
          </w:tcPr>
          <w:p w14:paraId="35063C2E">
            <w:pPr>
              <w:spacing w:line="480" w:lineRule="auto"/>
              <w:jc w:val="center"/>
              <w:rPr>
                <w:rFonts w:ascii="宋体" w:hAnsi="宋体"/>
                <w:b/>
                <w:bCs w:val="0"/>
                <w:sz w:val="21"/>
                <w:szCs w:val="21"/>
                <w:highlight w:val="none"/>
              </w:rPr>
            </w:pPr>
          </w:p>
        </w:tc>
        <w:tc>
          <w:tcPr>
            <w:tcW w:w="993" w:type="dxa"/>
            <w:noWrap w:val="0"/>
            <w:vAlign w:val="center"/>
          </w:tcPr>
          <w:p w14:paraId="649773DB">
            <w:pPr>
              <w:spacing w:line="480" w:lineRule="auto"/>
              <w:jc w:val="center"/>
              <w:rPr>
                <w:rFonts w:ascii="宋体" w:hAnsi="宋体"/>
                <w:b/>
                <w:bCs w:val="0"/>
                <w:sz w:val="21"/>
                <w:szCs w:val="21"/>
                <w:highlight w:val="none"/>
              </w:rPr>
            </w:pPr>
          </w:p>
        </w:tc>
        <w:tc>
          <w:tcPr>
            <w:tcW w:w="850" w:type="dxa"/>
            <w:noWrap w:val="0"/>
            <w:vAlign w:val="top"/>
          </w:tcPr>
          <w:p w14:paraId="24AC2698">
            <w:pPr>
              <w:spacing w:line="480" w:lineRule="auto"/>
              <w:jc w:val="center"/>
              <w:rPr>
                <w:rFonts w:ascii="宋体" w:hAnsi="宋体"/>
                <w:b/>
                <w:bCs w:val="0"/>
                <w:sz w:val="21"/>
                <w:szCs w:val="21"/>
                <w:highlight w:val="none"/>
              </w:rPr>
            </w:pPr>
          </w:p>
        </w:tc>
        <w:tc>
          <w:tcPr>
            <w:tcW w:w="992" w:type="dxa"/>
            <w:noWrap w:val="0"/>
            <w:vAlign w:val="center"/>
          </w:tcPr>
          <w:p w14:paraId="37B87AE8">
            <w:pPr>
              <w:spacing w:line="480" w:lineRule="auto"/>
              <w:jc w:val="center"/>
              <w:rPr>
                <w:rFonts w:ascii="宋体" w:hAnsi="宋体"/>
                <w:b/>
                <w:bCs w:val="0"/>
                <w:sz w:val="21"/>
                <w:szCs w:val="21"/>
                <w:highlight w:val="none"/>
              </w:rPr>
            </w:pPr>
          </w:p>
        </w:tc>
        <w:tc>
          <w:tcPr>
            <w:tcW w:w="993" w:type="dxa"/>
            <w:noWrap w:val="0"/>
            <w:vAlign w:val="center"/>
          </w:tcPr>
          <w:p w14:paraId="076D502F">
            <w:pPr>
              <w:spacing w:line="480" w:lineRule="auto"/>
              <w:jc w:val="center"/>
              <w:rPr>
                <w:rFonts w:ascii="宋体" w:hAnsi="宋体"/>
                <w:b/>
                <w:bCs w:val="0"/>
                <w:sz w:val="21"/>
                <w:szCs w:val="21"/>
                <w:highlight w:val="none"/>
              </w:rPr>
            </w:pPr>
          </w:p>
        </w:tc>
        <w:tc>
          <w:tcPr>
            <w:tcW w:w="935" w:type="dxa"/>
            <w:noWrap w:val="0"/>
            <w:vAlign w:val="center"/>
          </w:tcPr>
          <w:p w14:paraId="26B5A0FC">
            <w:pPr>
              <w:spacing w:line="480" w:lineRule="auto"/>
              <w:jc w:val="center"/>
              <w:rPr>
                <w:rFonts w:ascii="宋体" w:hAnsi="宋体"/>
                <w:b/>
                <w:bCs w:val="0"/>
                <w:sz w:val="21"/>
                <w:szCs w:val="21"/>
                <w:highlight w:val="none"/>
              </w:rPr>
            </w:pPr>
          </w:p>
        </w:tc>
      </w:tr>
      <w:tr w14:paraId="0E47C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2" w:type="dxa"/>
            <w:noWrap w:val="0"/>
            <w:vAlign w:val="center"/>
          </w:tcPr>
          <w:p w14:paraId="5B715679">
            <w:pPr>
              <w:spacing w:line="480" w:lineRule="auto"/>
              <w:jc w:val="center"/>
              <w:rPr>
                <w:rFonts w:ascii="宋体" w:hAnsi="宋体"/>
                <w:b/>
                <w:bCs w:val="0"/>
                <w:sz w:val="21"/>
                <w:szCs w:val="21"/>
                <w:highlight w:val="none"/>
              </w:rPr>
            </w:pPr>
          </w:p>
        </w:tc>
        <w:tc>
          <w:tcPr>
            <w:tcW w:w="1535" w:type="dxa"/>
            <w:noWrap w:val="0"/>
            <w:vAlign w:val="top"/>
          </w:tcPr>
          <w:p w14:paraId="0B73AE08">
            <w:pPr>
              <w:spacing w:line="480" w:lineRule="auto"/>
              <w:jc w:val="center"/>
              <w:rPr>
                <w:rFonts w:ascii="宋体" w:hAnsi="宋体"/>
                <w:b/>
                <w:bCs w:val="0"/>
                <w:sz w:val="21"/>
                <w:szCs w:val="21"/>
                <w:highlight w:val="none"/>
              </w:rPr>
            </w:pPr>
          </w:p>
        </w:tc>
        <w:tc>
          <w:tcPr>
            <w:tcW w:w="1452" w:type="dxa"/>
            <w:noWrap w:val="0"/>
            <w:vAlign w:val="center"/>
          </w:tcPr>
          <w:p w14:paraId="32B8B280">
            <w:pPr>
              <w:spacing w:line="480" w:lineRule="auto"/>
              <w:jc w:val="center"/>
              <w:rPr>
                <w:rFonts w:ascii="宋体" w:hAnsi="宋体"/>
                <w:b/>
                <w:bCs w:val="0"/>
                <w:sz w:val="21"/>
                <w:szCs w:val="21"/>
                <w:highlight w:val="none"/>
              </w:rPr>
            </w:pPr>
          </w:p>
        </w:tc>
        <w:tc>
          <w:tcPr>
            <w:tcW w:w="993" w:type="dxa"/>
            <w:noWrap w:val="0"/>
            <w:vAlign w:val="center"/>
          </w:tcPr>
          <w:p w14:paraId="0E7EAE2B">
            <w:pPr>
              <w:spacing w:line="480" w:lineRule="auto"/>
              <w:jc w:val="center"/>
              <w:rPr>
                <w:rFonts w:ascii="宋体" w:hAnsi="宋体"/>
                <w:b/>
                <w:bCs w:val="0"/>
                <w:sz w:val="21"/>
                <w:szCs w:val="21"/>
                <w:highlight w:val="none"/>
              </w:rPr>
            </w:pPr>
          </w:p>
        </w:tc>
        <w:tc>
          <w:tcPr>
            <w:tcW w:w="850" w:type="dxa"/>
            <w:noWrap w:val="0"/>
            <w:vAlign w:val="top"/>
          </w:tcPr>
          <w:p w14:paraId="6F22D085">
            <w:pPr>
              <w:spacing w:line="480" w:lineRule="auto"/>
              <w:jc w:val="center"/>
              <w:rPr>
                <w:rFonts w:ascii="宋体" w:hAnsi="宋体"/>
                <w:b/>
                <w:bCs w:val="0"/>
                <w:sz w:val="21"/>
                <w:szCs w:val="21"/>
                <w:highlight w:val="none"/>
              </w:rPr>
            </w:pPr>
          </w:p>
        </w:tc>
        <w:tc>
          <w:tcPr>
            <w:tcW w:w="992" w:type="dxa"/>
            <w:noWrap w:val="0"/>
            <w:vAlign w:val="center"/>
          </w:tcPr>
          <w:p w14:paraId="46CABAB7">
            <w:pPr>
              <w:spacing w:line="480" w:lineRule="auto"/>
              <w:jc w:val="center"/>
              <w:rPr>
                <w:rFonts w:ascii="宋体" w:hAnsi="宋体"/>
                <w:b/>
                <w:bCs w:val="0"/>
                <w:sz w:val="21"/>
                <w:szCs w:val="21"/>
                <w:highlight w:val="none"/>
              </w:rPr>
            </w:pPr>
          </w:p>
        </w:tc>
        <w:tc>
          <w:tcPr>
            <w:tcW w:w="993" w:type="dxa"/>
            <w:noWrap w:val="0"/>
            <w:vAlign w:val="center"/>
          </w:tcPr>
          <w:p w14:paraId="511530CD">
            <w:pPr>
              <w:spacing w:line="480" w:lineRule="auto"/>
              <w:jc w:val="center"/>
              <w:rPr>
                <w:rFonts w:ascii="宋体" w:hAnsi="宋体"/>
                <w:b/>
                <w:bCs w:val="0"/>
                <w:sz w:val="21"/>
                <w:szCs w:val="21"/>
                <w:highlight w:val="none"/>
              </w:rPr>
            </w:pPr>
          </w:p>
        </w:tc>
        <w:tc>
          <w:tcPr>
            <w:tcW w:w="935" w:type="dxa"/>
            <w:noWrap w:val="0"/>
            <w:vAlign w:val="center"/>
          </w:tcPr>
          <w:p w14:paraId="5CF5C7F5">
            <w:pPr>
              <w:spacing w:line="480" w:lineRule="auto"/>
              <w:jc w:val="center"/>
              <w:rPr>
                <w:rFonts w:ascii="宋体" w:hAnsi="宋体"/>
                <w:b/>
                <w:bCs w:val="0"/>
                <w:sz w:val="21"/>
                <w:szCs w:val="21"/>
                <w:highlight w:val="none"/>
              </w:rPr>
            </w:pPr>
          </w:p>
        </w:tc>
      </w:tr>
      <w:tr w14:paraId="69B4F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2" w:type="dxa"/>
            <w:noWrap w:val="0"/>
            <w:vAlign w:val="center"/>
          </w:tcPr>
          <w:p w14:paraId="3968E19C">
            <w:pPr>
              <w:spacing w:line="480" w:lineRule="auto"/>
              <w:jc w:val="center"/>
              <w:rPr>
                <w:rFonts w:ascii="宋体" w:hAnsi="宋体"/>
                <w:b/>
                <w:bCs w:val="0"/>
                <w:sz w:val="21"/>
                <w:szCs w:val="21"/>
                <w:highlight w:val="none"/>
              </w:rPr>
            </w:pPr>
          </w:p>
        </w:tc>
        <w:tc>
          <w:tcPr>
            <w:tcW w:w="1535" w:type="dxa"/>
            <w:noWrap w:val="0"/>
            <w:vAlign w:val="top"/>
          </w:tcPr>
          <w:p w14:paraId="626971F4">
            <w:pPr>
              <w:spacing w:line="480" w:lineRule="auto"/>
              <w:jc w:val="center"/>
              <w:rPr>
                <w:rFonts w:ascii="宋体" w:hAnsi="宋体"/>
                <w:b/>
                <w:bCs w:val="0"/>
                <w:sz w:val="21"/>
                <w:szCs w:val="21"/>
                <w:highlight w:val="none"/>
              </w:rPr>
            </w:pPr>
          </w:p>
        </w:tc>
        <w:tc>
          <w:tcPr>
            <w:tcW w:w="1452" w:type="dxa"/>
            <w:noWrap w:val="0"/>
            <w:vAlign w:val="center"/>
          </w:tcPr>
          <w:p w14:paraId="5C3ED701">
            <w:pPr>
              <w:spacing w:line="480" w:lineRule="auto"/>
              <w:jc w:val="center"/>
              <w:rPr>
                <w:rFonts w:ascii="宋体" w:hAnsi="宋体"/>
                <w:b/>
                <w:bCs w:val="0"/>
                <w:sz w:val="21"/>
                <w:szCs w:val="21"/>
                <w:highlight w:val="none"/>
              </w:rPr>
            </w:pPr>
          </w:p>
        </w:tc>
        <w:tc>
          <w:tcPr>
            <w:tcW w:w="993" w:type="dxa"/>
            <w:noWrap w:val="0"/>
            <w:vAlign w:val="center"/>
          </w:tcPr>
          <w:p w14:paraId="2CA3BC2C">
            <w:pPr>
              <w:spacing w:line="480" w:lineRule="auto"/>
              <w:jc w:val="center"/>
              <w:rPr>
                <w:rFonts w:ascii="宋体" w:hAnsi="宋体"/>
                <w:b/>
                <w:bCs w:val="0"/>
                <w:sz w:val="21"/>
                <w:szCs w:val="21"/>
                <w:highlight w:val="none"/>
              </w:rPr>
            </w:pPr>
          </w:p>
        </w:tc>
        <w:tc>
          <w:tcPr>
            <w:tcW w:w="850" w:type="dxa"/>
            <w:noWrap w:val="0"/>
            <w:vAlign w:val="top"/>
          </w:tcPr>
          <w:p w14:paraId="41B93BA3">
            <w:pPr>
              <w:spacing w:line="480" w:lineRule="auto"/>
              <w:jc w:val="center"/>
              <w:rPr>
                <w:rFonts w:ascii="宋体" w:hAnsi="宋体"/>
                <w:b/>
                <w:bCs w:val="0"/>
                <w:sz w:val="21"/>
                <w:szCs w:val="21"/>
                <w:highlight w:val="none"/>
              </w:rPr>
            </w:pPr>
          </w:p>
        </w:tc>
        <w:tc>
          <w:tcPr>
            <w:tcW w:w="992" w:type="dxa"/>
            <w:noWrap w:val="0"/>
            <w:vAlign w:val="center"/>
          </w:tcPr>
          <w:p w14:paraId="097F389C">
            <w:pPr>
              <w:spacing w:line="480" w:lineRule="auto"/>
              <w:jc w:val="center"/>
              <w:rPr>
                <w:rFonts w:ascii="宋体" w:hAnsi="宋体"/>
                <w:b/>
                <w:bCs w:val="0"/>
                <w:sz w:val="21"/>
                <w:szCs w:val="21"/>
                <w:highlight w:val="none"/>
              </w:rPr>
            </w:pPr>
          </w:p>
        </w:tc>
        <w:tc>
          <w:tcPr>
            <w:tcW w:w="993" w:type="dxa"/>
            <w:noWrap w:val="0"/>
            <w:vAlign w:val="center"/>
          </w:tcPr>
          <w:p w14:paraId="337857AA">
            <w:pPr>
              <w:spacing w:line="480" w:lineRule="auto"/>
              <w:jc w:val="center"/>
              <w:rPr>
                <w:rFonts w:ascii="宋体" w:hAnsi="宋体"/>
                <w:b/>
                <w:bCs w:val="0"/>
                <w:sz w:val="21"/>
                <w:szCs w:val="21"/>
                <w:highlight w:val="none"/>
              </w:rPr>
            </w:pPr>
          </w:p>
        </w:tc>
        <w:tc>
          <w:tcPr>
            <w:tcW w:w="935" w:type="dxa"/>
            <w:noWrap w:val="0"/>
            <w:vAlign w:val="center"/>
          </w:tcPr>
          <w:p w14:paraId="407132EF">
            <w:pPr>
              <w:spacing w:line="480" w:lineRule="auto"/>
              <w:jc w:val="center"/>
              <w:rPr>
                <w:rFonts w:ascii="宋体" w:hAnsi="宋体"/>
                <w:b/>
                <w:bCs w:val="0"/>
                <w:sz w:val="21"/>
                <w:szCs w:val="21"/>
                <w:highlight w:val="none"/>
              </w:rPr>
            </w:pPr>
          </w:p>
        </w:tc>
      </w:tr>
      <w:tr w14:paraId="2C6A5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2" w:type="dxa"/>
            <w:noWrap w:val="0"/>
            <w:vAlign w:val="center"/>
          </w:tcPr>
          <w:p w14:paraId="6C2A6C92">
            <w:pPr>
              <w:spacing w:line="480" w:lineRule="auto"/>
              <w:jc w:val="center"/>
              <w:rPr>
                <w:rFonts w:ascii="宋体" w:hAnsi="宋体"/>
                <w:b/>
                <w:bCs w:val="0"/>
                <w:sz w:val="21"/>
                <w:szCs w:val="21"/>
                <w:highlight w:val="none"/>
              </w:rPr>
            </w:pPr>
          </w:p>
        </w:tc>
        <w:tc>
          <w:tcPr>
            <w:tcW w:w="1535" w:type="dxa"/>
            <w:noWrap w:val="0"/>
            <w:vAlign w:val="top"/>
          </w:tcPr>
          <w:p w14:paraId="26315D82">
            <w:pPr>
              <w:spacing w:line="480" w:lineRule="auto"/>
              <w:jc w:val="center"/>
              <w:rPr>
                <w:rFonts w:ascii="宋体" w:hAnsi="宋体"/>
                <w:b/>
                <w:bCs w:val="0"/>
                <w:sz w:val="21"/>
                <w:szCs w:val="21"/>
                <w:highlight w:val="none"/>
              </w:rPr>
            </w:pPr>
          </w:p>
        </w:tc>
        <w:tc>
          <w:tcPr>
            <w:tcW w:w="1452" w:type="dxa"/>
            <w:noWrap w:val="0"/>
            <w:vAlign w:val="center"/>
          </w:tcPr>
          <w:p w14:paraId="475105D6">
            <w:pPr>
              <w:spacing w:line="480" w:lineRule="auto"/>
              <w:jc w:val="center"/>
              <w:rPr>
                <w:rFonts w:ascii="宋体" w:hAnsi="宋体"/>
                <w:b/>
                <w:bCs w:val="0"/>
                <w:sz w:val="21"/>
                <w:szCs w:val="21"/>
                <w:highlight w:val="none"/>
              </w:rPr>
            </w:pPr>
          </w:p>
        </w:tc>
        <w:tc>
          <w:tcPr>
            <w:tcW w:w="993" w:type="dxa"/>
            <w:noWrap w:val="0"/>
            <w:vAlign w:val="center"/>
          </w:tcPr>
          <w:p w14:paraId="57FF1ECD">
            <w:pPr>
              <w:spacing w:line="480" w:lineRule="auto"/>
              <w:jc w:val="center"/>
              <w:rPr>
                <w:rFonts w:ascii="宋体" w:hAnsi="宋体"/>
                <w:b/>
                <w:bCs w:val="0"/>
                <w:sz w:val="21"/>
                <w:szCs w:val="21"/>
                <w:highlight w:val="none"/>
              </w:rPr>
            </w:pPr>
          </w:p>
        </w:tc>
        <w:tc>
          <w:tcPr>
            <w:tcW w:w="850" w:type="dxa"/>
            <w:noWrap w:val="0"/>
            <w:vAlign w:val="top"/>
          </w:tcPr>
          <w:p w14:paraId="171BE8B5">
            <w:pPr>
              <w:spacing w:line="480" w:lineRule="auto"/>
              <w:jc w:val="center"/>
              <w:rPr>
                <w:rFonts w:ascii="宋体" w:hAnsi="宋体"/>
                <w:b/>
                <w:bCs w:val="0"/>
                <w:sz w:val="21"/>
                <w:szCs w:val="21"/>
                <w:highlight w:val="none"/>
              </w:rPr>
            </w:pPr>
          </w:p>
        </w:tc>
        <w:tc>
          <w:tcPr>
            <w:tcW w:w="992" w:type="dxa"/>
            <w:noWrap w:val="0"/>
            <w:vAlign w:val="center"/>
          </w:tcPr>
          <w:p w14:paraId="0B55F5C9">
            <w:pPr>
              <w:spacing w:line="480" w:lineRule="auto"/>
              <w:jc w:val="center"/>
              <w:rPr>
                <w:rFonts w:ascii="宋体" w:hAnsi="宋体"/>
                <w:b/>
                <w:bCs w:val="0"/>
                <w:sz w:val="21"/>
                <w:szCs w:val="21"/>
                <w:highlight w:val="none"/>
              </w:rPr>
            </w:pPr>
          </w:p>
        </w:tc>
        <w:tc>
          <w:tcPr>
            <w:tcW w:w="993" w:type="dxa"/>
            <w:noWrap w:val="0"/>
            <w:vAlign w:val="center"/>
          </w:tcPr>
          <w:p w14:paraId="33E268CD">
            <w:pPr>
              <w:spacing w:line="480" w:lineRule="auto"/>
              <w:jc w:val="center"/>
              <w:rPr>
                <w:rFonts w:ascii="宋体" w:hAnsi="宋体"/>
                <w:b/>
                <w:bCs w:val="0"/>
                <w:sz w:val="21"/>
                <w:szCs w:val="21"/>
                <w:highlight w:val="none"/>
              </w:rPr>
            </w:pPr>
          </w:p>
        </w:tc>
        <w:tc>
          <w:tcPr>
            <w:tcW w:w="935" w:type="dxa"/>
            <w:noWrap w:val="0"/>
            <w:vAlign w:val="center"/>
          </w:tcPr>
          <w:p w14:paraId="5BA96A8D">
            <w:pPr>
              <w:spacing w:line="480" w:lineRule="auto"/>
              <w:jc w:val="center"/>
              <w:rPr>
                <w:rFonts w:ascii="宋体" w:hAnsi="宋体"/>
                <w:b/>
                <w:bCs w:val="0"/>
                <w:sz w:val="21"/>
                <w:szCs w:val="21"/>
                <w:highlight w:val="none"/>
              </w:rPr>
            </w:pPr>
          </w:p>
        </w:tc>
      </w:tr>
      <w:tr w14:paraId="6FD04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2" w:type="dxa"/>
            <w:noWrap w:val="0"/>
            <w:vAlign w:val="center"/>
          </w:tcPr>
          <w:p w14:paraId="1902E1D2">
            <w:pPr>
              <w:spacing w:line="480" w:lineRule="auto"/>
              <w:jc w:val="center"/>
              <w:rPr>
                <w:rFonts w:ascii="宋体" w:hAnsi="宋体"/>
                <w:b/>
                <w:bCs w:val="0"/>
                <w:sz w:val="21"/>
                <w:szCs w:val="21"/>
                <w:highlight w:val="none"/>
              </w:rPr>
            </w:pPr>
          </w:p>
        </w:tc>
        <w:tc>
          <w:tcPr>
            <w:tcW w:w="1535" w:type="dxa"/>
            <w:noWrap w:val="0"/>
            <w:vAlign w:val="top"/>
          </w:tcPr>
          <w:p w14:paraId="4A5BC89D">
            <w:pPr>
              <w:spacing w:line="480" w:lineRule="auto"/>
              <w:jc w:val="center"/>
              <w:rPr>
                <w:rFonts w:ascii="宋体" w:hAnsi="宋体"/>
                <w:b/>
                <w:bCs w:val="0"/>
                <w:sz w:val="21"/>
                <w:szCs w:val="21"/>
                <w:highlight w:val="none"/>
              </w:rPr>
            </w:pPr>
          </w:p>
        </w:tc>
        <w:tc>
          <w:tcPr>
            <w:tcW w:w="1452" w:type="dxa"/>
            <w:noWrap w:val="0"/>
            <w:vAlign w:val="center"/>
          </w:tcPr>
          <w:p w14:paraId="1C51C9FC">
            <w:pPr>
              <w:spacing w:line="480" w:lineRule="auto"/>
              <w:jc w:val="center"/>
              <w:rPr>
                <w:rFonts w:ascii="宋体" w:hAnsi="宋体"/>
                <w:b/>
                <w:bCs w:val="0"/>
                <w:sz w:val="21"/>
                <w:szCs w:val="21"/>
                <w:highlight w:val="none"/>
              </w:rPr>
            </w:pPr>
          </w:p>
        </w:tc>
        <w:tc>
          <w:tcPr>
            <w:tcW w:w="993" w:type="dxa"/>
            <w:noWrap w:val="0"/>
            <w:vAlign w:val="center"/>
          </w:tcPr>
          <w:p w14:paraId="581DA8A8">
            <w:pPr>
              <w:spacing w:line="480" w:lineRule="auto"/>
              <w:jc w:val="center"/>
              <w:rPr>
                <w:rFonts w:ascii="宋体" w:hAnsi="宋体"/>
                <w:b/>
                <w:bCs w:val="0"/>
                <w:sz w:val="21"/>
                <w:szCs w:val="21"/>
                <w:highlight w:val="none"/>
              </w:rPr>
            </w:pPr>
          </w:p>
        </w:tc>
        <w:tc>
          <w:tcPr>
            <w:tcW w:w="850" w:type="dxa"/>
            <w:noWrap w:val="0"/>
            <w:vAlign w:val="top"/>
          </w:tcPr>
          <w:p w14:paraId="1D3C5D11">
            <w:pPr>
              <w:spacing w:line="480" w:lineRule="auto"/>
              <w:jc w:val="center"/>
              <w:rPr>
                <w:rFonts w:ascii="宋体" w:hAnsi="宋体"/>
                <w:b/>
                <w:bCs w:val="0"/>
                <w:sz w:val="21"/>
                <w:szCs w:val="21"/>
                <w:highlight w:val="none"/>
              </w:rPr>
            </w:pPr>
          </w:p>
        </w:tc>
        <w:tc>
          <w:tcPr>
            <w:tcW w:w="992" w:type="dxa"/>
            <w:noWrap w:val="0"/>
            <w:vAlign w:val="center"/>
          </w:tcPr>
          <w:p w14:paraId="3BFCA567">
            <w:pPr>
              <w:spacing w:line="480" w:lineRule="auto"/>
              <w:jc w:val="center"/>
              <w:rPr>
                <w:rFonts w:ascii="宋体" w:hAnsi="宋体"/>
                <w:b/>
                <w:bCs w:val="0"/>
                <w:sz w:val="21"/>
                <w:szCs w:val="21"/>
                <w:highlight w:val="none"/>
              </w:rPr>
            </w:pPr>
          </w:p>
        </w:tc>
        <w:tc>
          <w:tcPr>
            <w:tcW w:w="993" w:type="dxa"/>
            <w:noWrap w:val="0"/>
            <w:vAlign w:val="center"/>
          </w:tcPr>
          <w:p w14:paraId="7F3CBE74">
            <w:pPr>
              <w:spacing w:line="480" w:lineRule="auto"/>
              <w:jc w:val="center"/>
              <w:rPr>
                <w:rFonts w:ascii="宋体" w:hAnsi="宋体"/>
                <w:b/>
                <w:bCs w:val="0"/>
                <w:sz w:val="21"/>
                <w:szCs w:val="21"/>
                <w:highlight w:val="none"/>
              </w:rPr>
            </w:pPr>
          </w:p>
        </w:tc>
        <w:tc>
          <w:tcPr>
            <w:tcW w:w="935" w:type="dxa"/>
            <w:noWrap w:val="0"/>
            <w:vAlign w:val="center"/>
          </w:tcPr>
          <w:p w14:paraId="16C6938C">
            <w:pPr>
              <w:spacing w:line="480" w:lineRule="auto"/>
              <w:jc w:val="center"/>
              <w:rPr>
                <w:rFonts w:ascii="宋体" w:hAnsi="宋体"/>
                <w:b/>
                <w:bCs w:val="0"/>
                <w:sz w:val="21"/>
                <w:szCs w:val="21"/>
                <w:highlight w:val="none"/>
              </w:rPr>
            </w:pPr>
          </w:p>
        </w:tc>
      </w:tr>
      <w:tr w14:paraId="0F587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2" w:type="dxa"/>
            <w:noWrap w:val="0"/>
            <w:vAlign w:val="center"/>
          </w:tcPr>
          <w:p w14:paraId="38D78B0C">
            <w:pPr>
              <w:spacing w:line="480" w:lineRule="auto"/>
              <w:jc w:val="center"/>
              <w:rPr>
                <w:rFonts w:ascii="宋体" w:hAnsi="宋体"/>
                <w:b/>
                <w:bCs w:val="0"/>
                <w:sz w:val="21"/>
                <w:szCs w:val="21"/>
                <w:highlight w:val="none"/>
              </w:rPr>
            </w:pPr>
          </w:p>
        </w:tc>
        <w:tc>
          <w:tcPr>
            <w:tcW w:w="1535" w:type="dxa"/>
            <w:noWrap w:val="0"/>
            <w:vAlign w:val="top"/>
          </w:tcPr>
          <w:p w14:paraId="178CADDF">
            <w:pPr>
              <w:spacing w:line="480" w:lineRule="auto"/>
              <w:jc w:val="center"/>
              <w:rPr>
                <w:rFonts w:ascii="宋体" w:hAnsi="宋体"/>
                <w:b/>
                <w:bCs w:val="0"/>
                <w:sz w:val="21"/>
                <w:szCs w:val="21"/>
                <w:highlight w:val="none"/>
              </w:rPr>
            </w:pPr>
          </w:p>
        </w:tc>
        <w:tc>
          <w:tcPr>
            <w:tcW w:w="1452" w:type="dxa"/>
            <w:noWrap w:val="0"/>
            <w:vAlign w:val="center"/>
          </w:tcPr>
          <w:p w14:paraId="00E2EEFE">
            <w:pPr>
              <w:spacing w:line="480" w:lineRule="auto"/>
              <w:jc w:val="center"/>
              <w:rPr>
                <w:rFonts w:ascii="宋体" w:hAnsi="宋体"/>
                <w:b/>
                <w:bCs w:val="0"/>
                <w:sz w:val="21"/>
                <w:szCs w:val="21"/>
                <w:highlight w:val="none"/>
              </w:rPr>
            </w:pPr>
          </w:p>
        </w:tc>
        <w:tc>
          <w:tcPr>
            <w:tcW w:w="993" w:type="dxa"/>
            <w:noWrap w:val="0"/>
            <w:vAlign w:val="center"/>
          </w:tcPr>
          <w:p w14:paraId="413AB680">
            <w:pPr>
              <w:spacing w:line="480" w:lineRule="auto"/>
              <w:jc w:val="center"/>
              <w:rPr>
                <w:rFonts w:ascii="宋体" w:hAnsi="宋体"/>
                <w:b/>
                <w:bCs w:val="0"/>
                <w:sz w:val="21"/>
                <w:szCs w:val="21"/>
                <w:highlight w:val="none"/>
              </w:rPr>
            </w:pPr>
          </w:p>
        </w:tc>
        <w:tc>
          <w:tcPr>
            <w:tcW w:w="850" w:type="dxa"/>
            <w:noWrap w:val="0"/>
            <w:vAlign w:val="top"/>
          </w:tcPr>
          <w:p w14:paraId="5BE415FB">
            <w:pPr>
              <w:spacing w:line="480" w:lineRule="auto"/>
              <w:jc w:val="center"/>
              <w:rPr>
                <w:rFonts w:ascii="宋体" w:hAnsi="宋体"/>
                <w:b/>
                <w:bCs w:val="0"/>
                <w:sz w:val="21"/>
                <w:szCs w:val="21"/>
                <w:highlight w:val="none"/>
              </w:rPr>
            </w:pPr>
          </w:p>
        </w:tc>
        <w:tc>
          <w:tcPr>
            <w:tcW w:w="992" w:type="dxa"/>
            <w:noWrap w:val="0"/>
            <w:vAlign w:val="center"/>
          </w:tcPr>
          <w:p w14:paraId="55BF6261">
            <w:pPr>
              <w:spacing w:line="480" w:lineRule="auto"/>
              <w:jc w:val="center"/>
              <w:rPr>
                <w:rFonts w:ascii="宋体" w:hAnsi="宋体"/>
                <w:b/>
                <w:bCs w:val="0"/>
                <w:sz w:val="21"/>
                <w:szCs w:val="21"/>
                <w:highlight w:val="none"/>
              </w:rPr>
            </w:pPr>
          </w:p>
        </w:tc>
        <w:tc>
          <w:tcPr>
            <w:tcW w:w="993" w:type="dxa"/>
            <w:noWrap w:val="0"/>
            <w:vAlign w:val="center"/>
          </w:tcPr>
          <w:p w14:paraId="31E6A23D">
            <w:pPr>
              <w:spacing w:line="480" w:lineRule="auto"/>
              <w:jc w:val="center"/>
              <w:rPr>
                <w:rFonts w:ascii="宋体" w:hAnsi="宋体"/>
                <w:b/>
                <w:bCs w:val="0"/>
                <w:sz w:val="21"/>
                <w:szCs w:val="21"/>
                <w:highlight w:val="none"/>
              </w:rPr>
            </w:pPr>
          </w:p>
        </w:tc>
        <w:tc>
          <w:tcPr>
            <w:tcW w:w="935" w:type="dxa"/>
            <w:noWrap w:val="0"/>
            <w:vAlign w:val="center"/>
          </w:tcPr>
          <w:p w14:paraId="0B42220E">
            <w:pPr>
              <w:spacing w:line="480" w:lineRule="auto"/>
              <w:jc w:val="center"/>
              <w:rPr>
                <w:rFonts w:ascii="宋体" w:hAnsi="宋体"/>
                <w:b/>
                <w:bCs w:val="0"/>
                <w:sz w:val="21"/>
                <w:szCs w:val="21"/>
                <w:highlight w:val="none"/>
              </w:rPr>
            </w:pPr>
          </w:p>
        </w:tc>
      </w:tr>
      <w:tr w14:paraId="76715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2" w:type="dxa"/>
            <w:noWrap w:val="0"/>
            <w:vAlign w:val="center"/>
          </w:tcPr>
          <w:p w14:paraId="718F4EEC">
            <w:pPr>
              <w:spacing w:line="480" w:lineRule="auto"/>
              <w:jc w:val="center"/>
              <w:rPr>
                <w:rFonts w:ascii="宋体" w:hAnsi="宋体"/>
                <w:b/>
                <w:bCs w:val="0"/>
                <w:sz w:val="21"/>
                <w:szCs w:val="21"/>
                <w:highlight w:val="none"/>
              </w:rPr>
            </w:pPr>
          </w:p>
        </w:tc>
        <w:tc>
          <w:tcPr>
            <w:tcW w:w="1535" w:type="dxa"/>
            <w:noWrap w:val="0"/>
            <w:vAlign w:val="top"/>
          </w:tcPr>
          <w:p w14:paraId="35025E8F">
            <w:pPr>
              <w:spacing w:line="480" w:lineRule="auto"/>
              <w:jc w:val="center"/>
              <w:rPr>
                <w:rFonts w:ascii="宋体" w:hAnsi="宋体"/>
                <w:b/>
                <w:bCs w:val="0"/>
                <w:sz w:val="21"/>
                <w:szCs w:val="21"/>
                <w:highlight w:val="none"/>
              </w:rPr>
            </w:pPr>
          </w:p>
        </w:tc>
        <w:tc>
          <w:tcPr>
            <w:tcW w:w="1452" w:type="dxa"/>
            <w:noWrap w:val="0"/>
            <w:vAlign w:val="center"/>
          </w:tcPr>
          <w:p w14:paraId="5C0C2472">
            <w:pPr>
              <w:spacing w:line="480" w:lineRule="auto"/>
              <w:jc w:val="center"/>
              <w:rPr>
                <w:rFonts w:ascii="宋体" w:hAnsi="宋体"/>
                <w:b/>
                <w:bCs w:val="0"/>
                <w:sz w:val="21"/>
                <w:szCs w:val="21"/>
                <w:highlight w:val="none"/>
              </w:rPr>
            </w:pPr>
          </w:p>
        </w:tc>
        <w:tc>
          <w:tcPr>
            <w:tcW w:w="993" w:type="dxa"/>
            <w:noWrap w:val="0"/>
            <w:vAlign w:val="center"/>
          </w:tcPr>
          <w:p w14:paraId="69F6D5AB">
            <w:pPr>
              <w:spacing w:line="480" w:lineRule="auto"/>
              <w:jc w:val="center"/>
              <w:rPr>
                <w:rFonts w:ascii="宋体" w:hAnsi="宋体"/>
                <w:b/>
                <w:bCs w:val="0"/>
                <w:sz w:val="21"/>
                <w:szCs w:val="21"/>
                <w:highlight w:val="none"/>
              </w:rPr>
            </w:pPr>
          </w:p>
        </w:tc>
        <w:tc>
          <w:tcPr>
            <w:tcW w:w="850" w:type="dxa"/>
            <w:noWrap w:val="0"/>
            <w:vAlign w:val="top"/>
          </w:tcPr>
          <w:p w14:paraId="53F26486">
            <w:pPr>
              <w:spacing w:line="480" w:lineRule="auto"/>
              <w:jc w:val="center"/>
              <w:rPr>
                <w:rFonts w:ascii="宋体" w:hAnsi="宋体"/>
                <w:b/>
                <w:bCs w:val="0"/>
                <w:sz w:val="21"/>
                <w:szCs w:val="21"/>
                <w:highlight w:val="none"/>
              </w:rPr>
            </w:pPr>
          </w:p>
        </w:tc>
        <w:tc>
          <w:tcPr>
            <w:tcW w:w="992" w:type="dxa"/>
            <w:noWrap w:val="0"/>
            <w:vAlign w:val="center"/>
          </w:tcPr>
          <w:p w14:paraId="353799D9">
            <w:pPr>
              <w:spacing w:line="480" w:lineRule="auto"/>
              <w:jc w:val="center"/>
              <w:rPr>
                <w:rFonts w:ascii="宋体" w:hAnsi="宋体"/>
                <w:b/>
                <w:bCs w:val="0"/>
                <w:sz w:val="21"/>
                <w:szCs w:val="21"/>
                <w:highlight w:val="none"/>
              </w:rPr>
            </w:pPr>
          </w:p>
        </w:tc>
        <w:tc>
          <w:tcPr>
            <w:tcW w:w="993" w:type="dxa"/>
            <w:noWrap w:val="0"/>
            <w:vAlign w:val="center"/>
          </w:tcPr>
          <w:p w14:paraId="4C021819">
            <w:pPr>
              <w:spacing w:line="480" w:lineRule="auto"/>
              <w:jc w:val="center"/>
              <w:rPr>
                <w:rFonts w:ascii="宋体" w:hAnsi="宋体"/>
                <w:b/>
                <w:bCs w:val="0"/>
                <w:sz w:val="21"/>
                <w:szCs w:val="21"/>
                <w:highlight w:val="none"/>
              </w:rPr>
            </w:pPr>
          </w:p>
        </w:tc>
        <w:tc>
          <w:tcPr>
            <w:tcW w:w="935" w:type="dxa"/>
            <w:noWrap w:val="0"/>
            <w:vAlign w:val="center"/>
          </w:tcPr>
          <w:p w14:paraId="7834DF74">
            <w:pPr>
              <w:spacing w:line="480" w:lineRule="auto"/>
              <w:jc w:val="center"/>
              <w:rPr>
                <w:rFonts w:ascii="宋体" w:hAnsi="宋体"/>
                <w:b/>
                <w:bCs w:val="0"/>
                <w:sz w:val="21"/>
                <w:szCs w:val="21"/>
                <w:highlight w:val="none"/>
              </w:rPr>
            </w:pPr>
          </w:p>
        </w:tc>
      </w:tr>
      <w:tr w14:paraId="48AEC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2" w:type="dxa"/>
            <w:noWrap w:val="0"/>
            <w:vAlign w:val="center"/>
          </w:tcPr>
          <w:p w14:paraId="3FDC806E">
            <w:pPr>
              <w:spacing w:line="480" w:lineRule="auto"/>
              <w:jc w:val="center"/>
              <w:rPr>
                <w:rFonts w:ascii="宋体" w:hAnsi="宋体"/>
                <w:b/>
                <w:bCs w:val="0"/>
                <w:sz w:val="21"/>
                <w:szCs w:val="21"/>
                <w:highlight w:val="none"/>
              </w:rPr>
            </w:pPr>
          </w:p>
        </w:tc>
        <w:tc>
          <w:tcPr>
            <w:tcW w:w="1535" w:type="dxa"/>
            <w:noWrap w:val="0"/>
            <w:vAlign w:val="top"/>
          </w:tcPr>
          <w:p w14:paraId="753617AA">
            <w:pPr>
              <w:spacing w:line="480" w:lineRule="auto"/>
              <w:jc w:val="center"/>
              <w:rPr>
                <w:rFonts w:ascii="宋体" w:hAnsi="宋体"/>
                <w:b/>
                <w:bCs w:val="0"/>
                <w:sz w:val="21"/>
                <w:szCs w:val="21"/>
                <w:highlight w:val="none"/>
              </w:rPr>
            </w:pPr>
          </w:p>
        </w:tc>
        <w:tc>
          <w:tcPr>
            <w:tcW w:w="1452" w:type="dxa"/>
            <w:noWrap w:val="0"/>
            <w:vAlign w:val="center"/>
          </w:tcPr>
          <w:p w14:paraId="7C3882BE">
            <w:pPr>
              <w:spacing w:line="480" w:lineRule="auto"/>
              <w:jc w:val="center"/>
              <w:rPr>
                <w:rFonts w:ascii="宋体" w:hAnsi="宋体"/>
                <w:b/>
                <w:bCs w:val="0"/>
                <w:sz w:val="21"/>
                <w:szCs w:val="21"/>
                <w:highlight w:val="none"/>
              </w:rPr>
            </w:pPr>
          </w:p>
        </w:tc>
        <w:tc>
          <w:tcPr>
            <w:tcW w:w="993" w:type="dxa"/>
            <w:noWrap w:val="0"/>
            <w:vAlign w:val="center"/>
          </w:tcPr>
          <w:p w14:paraId="730D7A9A">
            <w:pPr>
              <w:spacing w:line="480" w:lineRule="auto"/>
              <w:jc w:val="center"/>
              <w:rPr>
                <w:rFonts w:ascii="宋体" w:hAnsi="宋体"/>
                <w:b/>
                <w:bCs w:val="0"/>
                <w:sz w:val="21"/>
                <w:szCs w:val="21"/>
                <w:highlight w:val="none"/>
              </w:rPr>
            </w:pPr>
          </w:p>
        </w:tc>
        <w:tc>
          <w:tcPr>
            <w:tcW w:w="850" w:type="dxa"/>
            <w:noWrap w:val="0"/>
            <w:vAlign w:val="top"/>
          </w:tcPr>
          <w:p w14:paraId="41A7FF3C">
            <w:pPr>
              <w:spacing w:line="480" w:lineRule="auto"/>
              <w:jc w:val="center"/>
              <w:rPr>
                <w:rFonts w:ascii="宋体" w:hAnsi="宋体"/>
                <w:b/>
                <w:bCs w:val="0"/>
                <w:sz w:val="21"/>
                <w:szCs w:val="21"/>
                <w:highlight w:val="none"/>
              </w:rPr>
            </w:pPr>
          </w:p>
        </w:tc>
        <w:tc>
          <w:tcPr>
            <w:tcW w:w="992" w:type="dxa"/>
            <w:noWrap w:val="0"/>
            <w:vAlign w:val="center"/>
          </w:tcPr>
          <w:p w14:paraId="3310CD9B">
            <w:pPr>
              <w:spacing w:line="480" w:lineRule="auto"/>
              <w:jc w:val="center"/>
              <w:rPr>
                <w:rFonts w:ascii="宋体" w:hAnsi="宋体"/>
                <w:b/>
                <w:bCs w:val="0"/>
                <w:sz w:val="21"/>
                <w:szCs w:val="21"/>
                <w:highlight w:val="none"/>
              </w:rPr>
            </w:pPr>
          </w:p>
        </w:tc>
        <w:tc>
          <w:tcPr>
            <w:tcW w:w="993" w:type="dxa"/>
            <w:noWrap w:val="0"/>
            <w:vAlign w:val="center"/>
          </w:tcPr>
          <w:p w14:paraId="00689D37">
            <w:pPr>
              <w:spacing w:line="480" w:lineRule="auto"/>
              <w:jc w:val="center"/>
              <w:rPr>
                <w:rFonts w:ascii="宋体" w:hAnsi="宋体"/>
                <w:b/>
                <w:bCs w:val="0"/>
                <w:sz w:val="21"/>
                <w:szCs w:val="21"/>
                <w:highlight w:val="none"/>
              </w:rPr>
            </w:pPr>
          </w:p>
        </w:tc>
        <w:tc>
          <w:tcPr>
            <w:tcW w:w="935" w:type="dxa"/>
            <w:noWrap w:val="0"/>
            <w:vAlign w:val="center"/>
          </w:tcPr>
          <w:p w14:paraId="66EF19D8">
            <w:pPr>
              <w:spacing w:line="480" w:lineRule="auto"/>
              <w:jc w:val="center"/>
              <w:rPr>
                <w:rFonts w:ascii="宋体" w:hAnsi="宋体"/>
                <w:b/>
                <w:bCs w:val="0"/>
                <w:sz w:val="21"/>
                <w:szCs w:val="21"/>
                <w:highlight w:val="none"/>
              </w:rPr>
            </w:pPr>
          </w:p>
        </w:tc>
      </w:tr>
    </w:tbl>
    <w:p w14:paraId="7CC6FFDE">
      <w:pPr>
        <w:snapToGrid w:val="0"/>
        <w:spacing w:before="50" w:after="50" w:line="420" w:lineRule="exact"/>
        <w:jc w:val="left"/>
        <w:rPr>
          <w:rFonts w:ascii="宋体" w:hAnsi="宋体"/>
          <w:b w:val="0"/>
          <w:bCs w:val="0"/>
          <w:sz w:val="21"/>
          <w:szCs w:val="21"/>
          <w:highlight w:val="none"/>
        </w:rPr>
      </w:pPr>
      <w:r>
        <w:rPr>
          <w:rFonts w:hint="eastAsia" w:ascii="宋体" w:hAnsi="宋体"/>
          <w:b w:val="0"/>
          <w:bCs w:val="0"/>
          <w:sz w:val="21"/>
          <w:szCs w:val="21"/>
          <w:highlight w:val="none"/>
        </w:rPr>
        <w:t>说明：</w:t>
      </w:r>
    </w:p>
    <w:p w14:paraId="19BDBBE8">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b w:val="0"/>
          <w:bCs w:val="0"/>
          <w:sz w:val="21"/>
          <w:szCs w:val="21"/>
          <w:highlight w:val="none"/>
        </w:rPr>
      </w:pPr>
      <w:r>
        <w:rPr>
          <w:rFonts w:hint="eastAsia" w:ascii="宋体" w:hAnsi="宋体"/>
          <w:b w:val="0"/>
          <w:bCs w:val="0"/>
          <w:sz w:val="21"/>
          <w:szCs w:val="21"/>
          <w:highlight w:val="none"/>
          <w:lang w:val="en-US" w:eastAsia="zh-CN"/>
        </w:rPr>
        <w:t>1</w:t>
      </w:r>
      <w:r>
        <w:rPr>
          <w:rFonts w:hint="eastAsia" w:ascii="宋体" w:hAnsi="宋体"/>
          <w:b w:val="0"/>
          <w:bCs w:val="0"/>
          <w:sz w:val="21"/>
          <w:szCs w:val="21"/>
          <w:highlight w:val="none"/>
        </w:rPr>
        <w:t>、报价一经涂改，应在涂改处加盖单位公章或者由法定代表人签字或盖章或授权委托人签字或盖章。</w:t>
      </w:r>
      <w:bookmarkEnd w:id="42"/>
    </w:p>
    <w:p w14:paraId="35333E8A">
      <w:pPr>
        <w:pStyle w:val="23"/>
        <w:rPr>
          <w:rFonts w:hint="default" w:eastAsia="宋体"/>
          <w:lang w:val="en-US" w:eastAsia="zh-CN"/>
        </w:rPr>
      </w:pPr>
      <w:r>
        <w:rPr>
          <w:rFonts w:hint="eastAsia"/>
          <w:lang w:val="en-US" w:eastAsia="zh-CN"/>
        </w:rPr>
        <w:t xml:space="preserve"> </w:t>
      </w:r>
    </w:p>
    <w:p w14:paraId="1E45E83A">
      <w:pPr>
        <w:snapToGrid w:val="0"/>
        <w:spacing w:before="50" w:after="120" w:afterLines="50" w:line="360" w:lineRule="auto"/>
        <w:jc w:val="left"/>
        <w:rPr>
          <w:rFonts w:hint="eastAsia" w:ascii="宋体" w:hAnsi="宋体"/>
          <w:b w:val="0"/>
          <w:bCs/>
          <w:spacing w:val="20"/>
          <w:sz w:val="21"/>
          <w:szCs w:val="21"/>
          <w:highlight w:val="none"/>
        </w:rPr>
      </w:pPr>
    </w:p>
    <w:p w14:paraId="1D2ECCCB">
      <w:pPr>
        <w:spacing w:line="540" w:lineRule="exact"/>
        <w:ind w:right="480" w:firstLine="4095" w:firstLineChars="1950"/>
        <w:contextualSpacing/>
        <w:rPr>
          <w:rFonts w:hint="eastAsia" w:ascii="宋体" w:hAnsi="宋体" w:eastAsia="宋体" w:cs="宋体"/>
          <w:sz w:val="21"/>
          <w:szCs w:val="21"/>
        </w:rPr>
      </w:pPr>
      <w:r>
        <w:rPr>
          <w:rFonts w:hint="eastAsia" w:ascii="宋体" w:hAnsi="宋体" w:eastAsia="宋体" w:cs="宋体"/>
          <w:sz w:val="21"/>
          <w:szCs w:val="21"/>
          <w:lang w:val="en-US" w:eastAsia="zh-CN"/>
        </w:rPr>
        <w:t>投标人</w:t>
      </w:r>
      <w:r>
        <w:rPr>
          <w:rFonts w:hint="eastAsia" w:ascii="宋体" w:hAnsi="宋体" w:eastAsia="宋体" w:cs="宋体"/>
          <w:sz w:val="21"/>
          <w:szCs w:val="21"/>
        </w:rPr>
        <w:t>名称(</w:t>
      </w:r>
      <w:r>
        <w:rPr>
          <w:rFonts w:hint="eastAsia" w:ascii="宋体" w:hAnsi="宋体" w:eastAsia="宋体" w:cs="宋体"/>
          <w:sz w:val="21"/>
          <w:szCs w:val="21"/>
          <w:lang w:eastAsia="zh-CN"/>
        </w:rPr>
        <w:t>签章</w:t>
      </w:r>
      <w:r>
        <w:rPr>
          <w:rFonts w:hint="eastAsia" w:ascii="宋体" w:hAnsi="宋体" w:eastAsia="宋体" w:cs="宋体"/>
          <w:sz w:val="21"/>
          <w:szCs w:val="21"/>
        </w:rPr>
        <w:t>)：</w:t>
      </w:r>
    </w:p>
    <w:p w14:paraId="47596C03">
      <w:pPr>
        <w:spacing w:line="500" w:lineRule="exact"/>
        <w:ind w:firstLine="4095" w:firstLineChars="1950"/>
        <w:contextualSpacing/>
        <w:rPr>
          <w:rFonts w:hint="eastAsia" w:ascii="宋体" w:hAnsi="宋体" w:eastAsia="宋体" w:cs="宋体"/>
          <w:sz w:val="21"/>
          <w:szCs w:val="21"/>
        </w:rPr>
      </w:pPr>
      <w:r>
        <w:rPr>
          <w:rFonts w:hint="eastAsia" w:ascii="宋体" w:hAnsi="宋体" w:eastAsia="宋体" w:cs="宋体"/>
          <w:sz w:val="21"/>
          <w:szCs w:val="21"/>
        </w:rPr>
        <w:t>日期：   年   月   日</w:t>
      </w:r>
    </w:p>
    <w:p w14:paraId="0B6183A8">
      <w:pPr>
        <w:rPr>
          <w:rFonts w:ascii="仿宋_GB2312" w:eastAsia="仿宋_GB2312"/>
        </w:rPr>
      </w:pPr>
    </w:p>
    <w:p w14:paraId="2466B1CA">
      <w:pPr>
        <w:tabs>
          <w:tab w:val="left" w:pos="606"/>
        </w:tabs>
        <w:rPr>
          <w:rFonts w:ascii="宋体" w:hAnsi="宋体"/>
          <w:b w:val="0"/>
          <w:bCs/>
          <w:sz w:val="21"/>
          <w:szCs w:val="21"/>
          <w:highlight w:val="none"/>
        </w:rPr>
      </w:pPr>
    </w:p>
    <w:p w14:paraId="13B980B4">
      <w:pPr>
        <w:rPr>
          <w:rFonts w:hint="eastAsia" w:ascii="宋体" w:hAnsi="宋体" w:cs="仿宋_GB2312"/>
          <w:b/>
          <w:sz w:val="21"/>
          <w:szCs w:val="21"/>
          <w:highlight w:val="none"/>
        </w:rPr>
      </w:pPr>
    </w:p>
    <w:p w14:paraId="2362FD73">
      <w:pPr>
        <w:pStyle w:val="15"/>
        <w:rPr>
          <w:rFonts w:hint="eastAsia" w:ascii="宋体" w:hAnsi="宋体" w:cs="仿宋_GB2312"/>
          <w:b/>
          <w:sz w:val="21"/>
          <w:szCs w:val="21"/>
          <w:highlight w:val="none"/>
        </w:rPr>
      </w:pPr>
    </w:p>
    <w:p w14:paraId="3166E07B">
      <w:pPr>
        <w:jc w:val="center"/>
        <w:outlineLvl w:val="0"/>
        <w:rPr>
          <w:rFonts w:hint="eastAsia" w:ascii="黑体" w:hAnsi="黑体" w:eastAsia="黑体" w:cs="黑体"/>
          <w:b/>
          <w:bCs/>
          <w:sz w:val="32"/>
          <w:szCs w:val="32"/>
        </w:rPr>
      </w:pPr>
      <w:bookmarkStart w:id="43" w:name="_Toc2180"/>
      <w:bookmarkStart w:id="44" w:name="_Toc1151276230"/>
      <w:bookmarkStart w:id="45" w:name="_Toc234770909"/>
      <w:bookmarkStart w:id="46" w:name="_Toc1405074704"/>
      <w:bookmarkStart w:id="47" w:name="_Toc9565"/>
      <w:bookmarkStart w:id="48" w:name="_Toc5702"/>
      <w:bookmarkStart w:id="49" w:name="_Toc477869974"/>
      <w:bookmarkStart w:id="50" w:name="_Toc8351"/>
      <w:bookmarkStart w:id="51" w:name="_Toc456759686"/>
      <w:bookmarkStart w:id="52" w:name="_Toc29348"/>
      <w:bookmarkStart w:id="53" w:name="_Toc1489588996"/>
      <w:bookmarkStart w:id="54" w:name="_Toc1792759694"/>
      <w:bookmarkStart w:id="55" w:name="_Toc16252"/>
      <w:r>
        <w:rPr>
          <w:rFonts w:hint="eastAsia" w:ascii="黑体" w:hAnsi="黑体" w:eastAsia="黑体" w:cs="黑体"/>
          <w:b/>
          <w:bCs/>
          <w:sz w:val="32"/>
          <w:szCs w:val="32"/>
        </w:rPr>
        <w:t>第</w:t>
      </w:r>
      <w:r>
        <w:rPr>
          <w:rFonts w:hint="eastAsia" w:ascii="黑体" w:hAnsi="黑体" w:eastAsia="黑体" w:cs="黑体"/>
          <w:b/>
          <w:bCs/>
          <w:sz w:val="32"/>
          <w:szCs w:val="32"/>
          <w:lang w:eastAsia="zh-CN"/>
        </w:rPr>
        <w:t>七章</w:t>
      </w:r>
      <w:r>
        <w:rPr>
          <w:rFonts w:hint="eastAsia" w:ascii="黑体" w:hAnsi="黑体" w:eastAsia="黑体" w:cs="黑体"/>
          <w:b/>
          <w:bCs/>
          <w:sz w:val="32"/>
          <w:szCs w:val="32"/>
        </w:rPr>
        <w:t xml:space="preserve">   其它</w:t>
      </w:r>
      <w:bookmarkEnd w:id="43"/>
      <w:bookmarkEnd w:id="44"/>
      <w:bookmarkEnd w:id="45"/>
      <w:bookmarkEnd w:id="46"/>
      <w:bookmarkEnd w:id="47"/>
      <w:bookmarkEnd w:id="48"/>
      <w:bookmarkEnd w:id="49"/>
      <w:bookmarkEnd w:id="50"/>
      <w:bookmarkEnd w:id="51"/>
      <w:bookmarkEnd w:id="52"/>
      <w:bookmarkEnd w:id="53"/>
      <w:bookmarkEnd w:id="54"/>
      <w:bookmarkEnd w:id="55"/>
    </w:p>
    <w:p w14:paraId="3B8E4EAB">
      <w:pPr>
        <w:tabs>
          <w:tab w:val="left" w:pos="0"/>
        </w:tabs>
        <w:autoSpaceDE w:val="0"/>
        <w:autoSpaceDN w:val="0"/>
        <w:spacing w:line="360" w:lineRule="auto"/>
        <w:jc w:val="center"/>
        <w:outlineLvl w:val="1"/>
        <w:rPr>
          <w:rFonts w:hint="eastAsia" w:ascii="黑体" w:hAnsi="黑体" w:eastAsia="黑体" w:cs="黑体"/>
          <w:b/>
          <w:bCs/>
          <w:sz w:val="28"/>
          <w:szCs w:val="28"/>
        </w:rPr>
      </w:pPr>
      <w:r>
        <w:rPr>
          <w:rFonts w:hint="eastAsia" w:ascii="黑体" w:hAnsi="黑体" w:eastAsia="黑体" w:cs="黑体"/>
          <w:b/>
          <w:bCs/>
          <w:sz w:val="28"/>
          <w:szCs w:val="28"/>
          <w:lang w:val="en-US" w:eastAsia="zh-CN"/>
        </w:rPr>
        <w:t>一、</w:t>
      </w:r>
      <w:r>
        <w:rPr>
          <w:rFonts w:hint="eastAsia" w:ascii="黑体" w:hAnsi="黑体" w:eastAsia="黑体" w:cs="黑体"/>
          <w:b/>
          <w:bCs/>
          <w:sz w:val="28"/>
          <w:szCs w:val="28"/>
        </w:rPr>
        <w:t>质疑函范本</w:t>
      </w:r>
    </w:p>
    <w:p w14:paraId="7A34FCCA">
      <w:pPr>
        <w:adjustRightInd w:val="0"/>
        <w:snapToGrid w:val="0"/>
        <w:spacing w:before="240" w:beforeLines="100" w:line="360" w:lineRule="auto"/>
        <w:rPr>
          <w:rFonts w:hint="eastAsia" w:ascii="宋体" w:hAnsi="宋体" w:cs="宋体"/>
          <w:bCs/>
          <w:szCs w:val="21"/>
        </w:rPr>
      </w:pPr>
      <w:r>
        <w:rPr>
          <w:rFonts w:hint="eastAsia" w:ascii="宋体" w:hAnsi="宋体" w:cs="宋体"/>
          <w:bCs/>
          <w:szCs w:val="21"/>
        </w:rPr>
        <w:t>一、质疑</w:t>
      </w:r>
      <w:r>
        <w:rPr>
          <w:rFonts w:hint="eastAsia" w:ascii="宋体" w:hAnsi="宋体" w:cs="宋体"/>
          <w:bCs/>
          <w:szCs w:val="21"/>
          <w:lang w:eastAsia="zh-CN"/>
        </w:rPr>
        <w:t>投标人</w:t>
      </w:r>
      <w:r>
        <w:rPr>
          <w:rFonts w:hint="eastAsia" w:ascii="宋体" w:hAnsi="宋体" w:cs="宋体"/>
          <w:bCs/>
          <w:szCs w:val="21"/>
        </w:rPr>
        <w:t>基本信息</w:t>
      </w:r>
    </w:p>
    <w:p w14:paraId="4AB2EA73">
      <w:pPr>
        <w:adjustRightInd w:val="0"/>
        <w:snapToGrid w:val="0"/>
        <w:spacing w:line="360" w:lineRule="auto"/>
        <w:rPr>
          <w:rFonts w:hint="eastAsia" w:ascii="宋体" w:hAnsi="宋体" w:cs="宋体"/>
          <w:szCs w:val="21"/>
          <w:u w:val="dotted"/>
        </w:rPr>
      </w:pPr>
      <w:r>
        <w:rPr>
          <w:rFonts w:hint="eastAsia" w:ascii="宋体" w:hAnsi="宋体" w:cs="宋体"/>
          <w:szCs w:val="21"/>
        </w:rPr>
        <w:t>质疑</w:t>
      </w:r>
      <w:r>
        <w:rPr>
          <w:rFonts w:hint="eastAsia" w:ascii="宋体" w:hAnsi="宋体" w:cs="宋体"/>
          <w:szCs w:val="21"/>
          <w:lang w:eastAsia="zh-CN"/>
        </w:rPr>
        <w:t>投标人</w:t>
      </w:r>
      <w:r>
        <w:rPr>
          <w:rFonts w:hint="eastAsia" w:ascii="宋体" w:hAnsi="宋体" w:cs="宋体"/>
          <w:szCs w:val="21"/>
        </w:rPr>
        <w:t>：</w:t>
      </w:r>
      <w:r>
        <w:rPr>
          <w:rFonts w:hint="eastAsia" w:ascii="宋体" w:hAnsi="宋体" w:cs="宋体"/>
          <w:szCs w:val="21"/>
          <w:u w:val="dotted"/>
        </w:rPr>
        <w:t xml:space="preserve">                                        </w:t>
      </w:r>
    </w:p>
    <w:p w14:paraId="6722E188">
      <w:pPr>
        <w:adjustRightInd w:val="0"/>
        <w:snapToGrid w:val="0"/>
        <w:spacing w:line="360" w:lineRule="auto"/>
        <w:rPr>
          <w:rFonts w:hint="eastAsia" w:ascii="宋体" w:hAnsi="宋体" w:cs="宋体"/>
          <w:szCs w:val="21"/>
          <w:u w:val="dotted"/>
        </w:rPr>
      </w:pPr>
      <w:r>
        <w:rPr>
          <w:rFonts w:hint="eastAsia" w:ascii="宋体" w:hAnsi="宋体" w:cs="宋体"/>
          <w:szCs w:val="21"/>
        </w:rPr>
        <w:t>地址：</w:t>
      </w:r>
      <w:r>
        <w:rPr>
          <w:rFonts w:hint="eastAsia" w:ascii="宋体" w:hAnsi="宋体" w:cs="宋体"/>
          <w:szCs w:val="21"/>
          <w:u w:val="dotted"/>
        </w:rPr>
        <w:t xml:space="preserve">                          </w:t>
      </w:r>
      <w:r>
        <w:rPr>
          <w:rFonts w:hint="eastAsia" w:ascii="宋体" w:hAnsi="宋体" w:cs="宋体"/>
          <w:szCs w:val="21"/>
        </w:rPr>
        <w:t>邮编：</w:t>
      </w:r>
      <w:r>
        <w:rPr>
          <w:rFonts w:hint="eastAsia" w:ascii="宋体" w:hAnsi="宋体" w:cs="宋体"/>
          <w:szCs w:val="21"/>
          <w:u w:val="dotted"/>
        </w:rPr>
        <w:t xml:space="preserve">               </w:t>
      </w:r>
    </w:p>
    <w:p w14:paraId="1AC82861">
      <w:pPr>
        <w:adjustRightInd w:val="0"/>
        <w:snapToGrid w:val="0"/>
        <w:spacing w:line="360" w:lineRule="auto"/>
        <w:rPr>
          <w:rFonts w:hint="eastAsia" w:ascii="宋体" w:hAnsi="宋体" w:cs="宋体"/>
          <w:szCs w:val="21"/>
          <w:u w:val="dotted"/>
        </w:rPr>
      </w:pPr>
      <w:r>
        <w:rPr>
          <w:rFonts w:hint="eastAsia" w:ascii="宋体" w:hAnsi="宋体" w:cs="宋体"/>
          <w:szCs w:val="21"/>
        </w:rPr>
        <w:t>联系人：</w:t>
      </w:r>
      <w:r>
        <w:rPr>
          <w:rFonts w:hint="eastAsia" w:ascii="宋体" w:hAnsi="宋体" w:cs="宋体"/>
          <w:szCs w:val="21"/>
          <w:u w:val="dotted"/>
        </w:rPr>
        <w:t xml:space="preserve">                      </w:t>
      </w:r>
      <w:r>
        <w:rPr>
          <w:rFonts w:hint="eastAsia" w:ascii="宋体" w:hAnsi="宋体" w:cs="宋体"/>
          <w:szCs w:val="21"/>
        </w:rPr>
        <w:t>联系电话：</w:t>
      </w:r>
      <w:r>
        <w:rPr>
          <w:rFonts w:hint="eastAsia" w:ascii="宋体" w:hAnsi="宋体" w:cs="宋体"/>
          <w:szCs w:val="21"/>
          <w:u w:val="dotted"/>
        </w:rPr>
        <w:t xml:space="preserve">             </w:t>
      </w:r>
    </w:p>
    <w:p w14:paraId="41FF3094">
      <w:pPr>
        <w:adjustRightInd w:val="0"/>
        <w:snapToGrid w:val="0"/>
        <w:spacing w:line="360" w:lineRule="auto"/>
        <w:rPr>
          <w:rFonts w:hint="eastAsia" w:ascii="宋体" w:hAnsi="宋体" w:cs="宋体"/>
          <w:szCs w:val="21"/>
          <w:u w:val="dotted"/>
        </w:rPr>
      </w:pPr>
      <w:r>
        <w:rPr>
          <w:rFonts w:hint="eastAsia" w:ascii="宋体" w:hAnsi="宋体" w:cs="宋体"/>
          <w:szCs w:val="21"/>
        </w:rPr>
        <w:t>授权代表：</w:t>
      </w:r>
      <w:r>
        <w:rPr>
          <w:rFonts w:hint="eastAsia" w:ascii="宋体" w:hAnsi="宋体" w:cs="宋体"/>
          <w:szCs w:val="21"/>
          <w:u w:val="dotted"/>
        </w:rPr>
        <w:t xml:space="preserve">                                          </w:t>
      </w:r>
    </w:p>
    <w:p w14:paraId="34415499">
      <w:pPr>
        <w:adjustRightInd w:val="0"/>
        <w:snapToGrid w:val="0"/>
        <w:spacing w:line="360" w:lineRule="auto"/>
        <w:rPr>
          <w:rFonts w:hint="eastAsia" w:ascii="宋体" w:hAnsi="宋体" w:cs="宋体"/>
          <w:szCs w:val="21"/>
        </w:rPr>
      </w:pPr>
      <w:r>
        <w:rPr>
          <w:rFonts w:hint="eastAsia" w:ascii="宋体" w:hAnsi="宋体" w:cs="宋体"/>
          <w:szCs w:val="21"/>
        </w:rPr>
        <w:t>联系电话：</w:t>
      </w:r>
      <w:r>
        <w:rPr>
          <w:rFonts w:hint="eastAsia" w:ascii="宋体" w:hAnsi="宋体" w:cs="宋体"/>
          <w:szCs w:val="21"/>
          <w:u w:val="dotted"/>
        </w:rPr>
        <w:t xml:space="preserve">                                           </w:t>
      </w:r>
      <w:r>
        <w:rPr>
          <w:rFonts w:hint="eastAsia" w:ascii="宋体" w:hAnsi="宋体" w:cs="宋体"/>
          <w:szCs w:val="21"/>
        </w:rPr>
        <w:t xml:space="preserve"> </w:t>
      </w:r>
    </w:p>
    <w:p w14:paraId="536218A8">
      <w:pPr>
        <w:adjustRightInd w:val="0"/>
        <w:snapToGrid w:val="0"/>
        <w:spacing w:line="360" w:lineRule="auto"/>
        <w:rPr>
          <w:rFonts w:hint="eastAsia" w:ascii="宋体" w:hAnsi="宋体" w:cs="宋体"/>
          <w:szCs w:val="21"/>
          <w:u w:val="dotted"/>
        </w:rPr>
      </w:pPr>
      <w:r>
        <w:rPr>
          <w:rFonts w:hint="eastAsia" w:ascii="宋体" w:hAnsi="宋体" w:cs="宋体"/>
          <w:szCs w:val="21"/>
        </w:rPr>
        <w:t xml:space="preserve">地址： </w:t>
      </w:r>
      <w:r>
        <w:rPr>
          <w:rFonts w:hint="eastAsia" w:ascii="宋体" w:hAnsi="宋体" w:cs="宋体"/>
          <w:szCs w:val="21"/>
          <w:u w:val="dotted"/>
        </w:rPr>
        <w:t xml:space="preserve">                        </w:t>
      </w:r>
      <w:r>
        <w:rPr>
          <w:rFonts w:hint="eastAsia" w:ascii="宋体" w:hAnsi="宋体" w:cs="宋体"/>
          <w:szCs w:val="21"/>
        </w:rPr>
        <w:t>邮编：</w:t>
      </w:r>
      <w:r>
        <w:rPr>
          <w:rFonts w:hint="eastAsia" w:ascii="宋体" w:hAnsi="宋体" w:cs="宋体"/>
          <w:szCs w:val="21"/>
          <w:u w:val="dotted"/>
        </w:rPr>
        <w:t xml:space="preserve">                </w:t>
      </w:r>
    </w:p>
    <w:p w14:paraId="5CFD881D">
      <w:pPr>
        <w:adjustRightInd w:val="0"/>
        <w:snapToGrid w:val="0"/>
        <w:spacing w:line="360" w:lineRule="auto"/>
        <w:rPr>
          <w:rFonts w:hint="eastAsia" w:ascii="宋体" w:hAnsi="宋体" w:cs="宋体"/>
          <w:bCs/>
          <w:szCs w:val="21"/>
        </w:rPr>
      </w:pPr>
      <w:r>
        <w:rPr>
          <w:rFonts w:hint="eastAsia" w:ascii="宋体" w:hAnsi="宋体" w:cs="宋体"/>
          <w:bCs/>
          <w:szCs w:val="21"/>
        </w:rPr>
        <w:t>二、质疑项目基本情况</w:t>
      </w:r>
    </w:p>
    <w:p w14:paraId="57D242DD">
      <w:pPr>
        <w:adjustRightInd w:val="0"/>
        <w:snapToGrid w:val="0"/>
        <w:spacing w:line="360" w:lineRule="auto"/>
        <w:rPr>
          <w:rFonts w:hint="eastAsia" w:ascii="宋体" w:hAnsi="宋体" w:cs="宋体"/>
          <w:szCs w:val="21"/>
        </w:rPr>
      </w:pPr>
      <w:r>
        <w:rPr>
          <w:rFonts w:hint="eastAsia" w:ascii="宋体" w:hAnsi="宋体" w:cs="宋体"/>
          <w:szCs w:val="21"/>
        </w:rPr>
        <w:t>质疑项目的名称：</w:t>
      </w:r>
      <w:r>
        <w:rPr>
          <w:rFonts w:hint="eastAsia" w:ascii="宋体" w:hAnsi="宋体" w:cs="宋体"/>
          <w:szCs w:val="21"/>
          <w:u w:val="dotted"/>
        </w:rPr>
        <w:t xml:space="preserve">                                      </w:t>
      </w:r>
    </w:p>
    <w:p w14:paraId="3790E9DC">
      <w:pPr>
        <w:adjustRightInd w:val="0"/>
        <w:snapToGrid w:val="0"/>
        <w:spacing w:line="360" w:lineRule="auto"/>
        <w:rPr>
          <w:rFonts w:hint="eastAsia" w:ascii="宋体" w:hAnsi="宋体" w:cs="宋体"/>
          <w:szCs w:val="21"/>
        </w:rPr>
      </w:pPr>
      <w:r>
        <w:rPr>
          <w:rFonts w:hint="eastAsia" w:ascii="宋体" w:hAnsi="宋体" w:cs="宋体"/>
          <w:szCs w:val="21"/>
        </w:rPr>
        <w:t>质疑项目的编号：</w:t>
      </w:r>
      <w:r>
        <w:rPr>
          <w:rFonts w:hint="eastAsia" w:ascii="宋体" w:hAnsi="宋体" w:cs="宋体"/>
          <w:szCs w:val="21"/>
          <w:u w:val="dotted"/>
        </w:rPr>
        <w:t xml:space="preserve">               </w:t>
      </w:r>
      <w:r>
        <w:rPr>
          <w:rFonts w:hint="eastAsia" w:ascii="宋体" w:hAnsi="宋体" w:cs="宋体"/>
          <w:szCs w:val="21"/>
        </w:rPr>
        <w:t>包号：</w:t>
      </w:r>
      <w:r>
        <w:rPr>
          <w:rFonts w:hint="eastAsia" w:ascii="宋体" w:hAnsi="宋体" w:cs="宋体"/>
          <w:szCs w:val="21"/>
          <w:u w:val="dotted"/>
        </w:rPr>
        <w:t xml:space="preserve">                 </w:t>
      </w:r>
    </w:p>
    <w:p w14:paraId="66805C3D">
      <w:pPr>
        <w:adjustRightInd w:val="0"/>
        <w:snapToGrid w:val="0"/>
        <w:spacing w:line="360" w:lineRule="auto"/>
        <w:rPr>
          <w:rFonts w:hint="eastAsia" w:ascii="宋体" w:hAnsi="宋体" w:cs="宋体"/>
          <w:szCs w:val="21"/>
          <w:u w:val="dotted"/>
        </w:rPr>
      </w:pPr>
      <w:r>
        <w:rPr>
          <w:rFonts w:hint="eastAsia" w:ascii="宋体" w:hAnsi="宋体" w:cs="宋体"/>
          <w:szCs w:val="21"/>
        </w:rPr>
        <w:t>采购人名称：</w:t>
      </w:r>
      <w:r>
        <w:rPr>
          <w:rFonts w:hint="eastAsia" w:ascii="宋体" w:hAnsi="宋体" w:cs="宋体"/>
          <w:szCs w:val="21"/>
          <w:u w:val="dotted"/>
        </w:rPr>
        <w:t xml:space="preserve">                                         </w:t>
      </w:r>
    </w:p>
    <w:p w14:paraId="45DB92CD">
      <w:pPr>
        <w:adjustRightInd w:val="0"/>
        <w:snapToGrid w:val="0"/>
        <w:spacing w:line="360" w:lineRule="auto"/>
        <w:rPr>
          <w:rFonts w:hint="eastAsia" w:ascii="宋体" w:hAnsi="宋体" w:cs="宋体"/>
          <w:szCs w:val="21"/>
          <w:u w:val="dotted"/>
        </w:rPr>
      </w:pPr>
      <w:r>
        <w:rPr>
          <w:rFonts w:hint="eastAsia" w:ascii="宋体" w:hAnsi="宋体" w:cs="宋体"/>
          <w:szCs w:val="21"/>
          <w:lang w:eastAsia="zh-CN"/>
        </w:rPr>
        <w:t>招标文件</w:t>
      </w:r>
      <w:r>
        <w:rPr>
          <w:rFonts w:hint="eastAsia" w:ascii="宋体" w:hAnsi="宋体" w:cs="宋体"/>
          <w:szCs w:val="21"/>
        </w:rPr>
        <w:t>获取日期：</w:t>
      </w:r>
      <w:r>
        <w:rPr>
          <w:rFonts w:hint="eastAsia" w:ascii="宋体" w:hAnsi="宋体" w:cs="宋体"/>
          <w:szCs w:val="21"/>
          <w:u w:val="dotted"/>
        </w:rPr>
        <w:t xml:space="preserve">                                    </w:t>
      </w:r>
    </w:p>
    <w:p w14:paraId="62481108">
      <w:pPr>
        <w:adjustRightInd w:val="0"/>
        <w:snapToGrid w:val="0"/>
        <w:spacing w:line="360" w:lineRule="auto"/>
        <w:rPr>
          <w:rFonts w:hint="eastAsia" w:ascii="宋体" w:hAnsi="宋体" w:cs="宋体"/>
          <w:bCs/>
          <w:szCs w:val="21"/>
        </w:rPr>
      </w:pPr>
      <w:r>
        <w:rPr>
          <w:rFonts w:hint="eastAsia" w:ascii="宋体" w:hAnsi="宋体" w:cs="宋体"/>
          <w:bCs/>
          <w:szCs w:val="21"/>
        </w:rPr>
        <w:t>三、质疑事项具体内容</w:t>
      </w:r>
    </w:p>
    <w:p w14:paraId="46454F84">
      <w:pPr>
        <w:adjustRightInd w:val="0"/>
        <w:snapToGrid w:val="0"/>
        <w:spacing w:line="360" w:lineRule="auto"/>
        <w:rPr>
          <w:rFonts w:hint="eastAsia" w:ascii="宋体" w:hAnsi="宋体" w:cs="宋体"/>
          <w:szCs w:val="21"/>
          <w:u w:val="dotted"/>
        </w:rPr>
      </w:pPr>
      <w:r>
        <w:rPr>
          <w:rFonts w:hint="eastAsia" w:ascii="宋体" w:hAnsi="宋体" w:cs="宋体"/>
          <w:szCs w:val="21"/>
        </w:rPr>
        <w:t>质疑事项1：</w:t>
      </w:r>
      <w:r>
        <w:rPr>
          <w:rFonts w:hint="eastAsia" w:ascii="宋体" w:hAnsi="宋体" w:cs="宋体"/>
          <w:szCs w:val="21"/>
          <w:u w:val="dotted"/>
        </w:rPr>
        <w:t xml:space="preserve">                                         </w:t>
      </w:r>
    </w:p>
    <w:p w14:paraId="0B38E5DE">
      <w:pPr>
        <w:adjustRightInd w:val="0"/>
        <w:snapToGrid w:val="0"/>
        <w:spacing w:line="360" w:lineRule="auto"/>
        <w:rPr>
          <w:rFonts w:hint="eastAsia" w:ascii="宋体" w:hAnsi="宋体" w:cs="宋体"/>
          <w:szCs w:val="21"/>
          <w:u w:val="dotted"/>
        </w:rPr>
      </w:pPr>
      <w:r>
        <w:rPr>
          <w:rFonts w:hint="eastAsia" w:ascii="宋体" w:hAnsi="宋体" w:cs="宋体"/>
          <w:szCs w:val="21"/>
        </w:rPr>
        <w:t>事实依据：</w:t>
      </w:r>
      <w:r>
        <w:rPr>
          <w:rFonts w:hint="eastAsia" w:ascii="宋体" w:hAnsi="宋体" w:cs="宋体"/>
          <w:szCs w:val="21"/>
          <w:u w:val="dotted"/>
        </w:rPr>
        <w:t xml:space="preserve">                                          </w:t>
      </w:r>
    </w:p>
    <w:p w14:paraId="47CC538F">
      <w:pPr>
        <w:adjustRightInd w:val="0"/>
        <w:snapToGrid w:val="0"/>
        <w:spacing w:line="360" w:lineRule="auto"/>
        <w:rPr>
          <w:rFonts w:hint="eastAsia" w:ascii="宋体" w:hAnsi="宋体" w:cs="宋体"/>
          <w:szCs w:val="21"/>
        </w:rPr>
      </w:pPr>
      <w:r>
        <w:rPr>
          <w:rFonts w:hint="eastAsia" w:ascii="宋体" w:hAnsi="宋体" w:cs="宋体"/>
          <w:szCs w:val="21"/>
          <w:u w:val="dotted"/>
        </w:rPr>
        <w:t xml:space="preserve">                                                       </w:t>
      </w:r>
    </w:p>
    <w:p w14:paraId="2C26BA5C">
      <w:pPr>
        <w:adjustRightInd w:val="0"/>
        <w:snapToGrid w:val="0"/>
        <w:spacing w:line="360" w:lineRule="auto"/>
        <w:rPr>
          <w:rFonts w:hint="eastAsia" w:ascii="宋体" w:hAnsi="宋体" w:cs="宋体"/>
          <w:szCs w:val="21"/>
          <w:u w:val="dotted"/>
        </w:rPr>
      </w:pPr>
      <w:r>
        <w:rPr>
          <w:rFonts w:hint="eastAsia" w:ascii="宋体" w:hAnsi="宋体" w:cs="宋体"/>
          <w:szCs w:val="21"/>
        </w:rPr>
        <w:t>法律依据：</w:t>
      </w:r>
      <w:r>
        <w:rPr>
          <w:rFonts w:hint="eastAsia" w:ascii="宋体" w:hAnsi="宋体" w:cs="宋体"/>
          <w:szCs w:val="21"/>
          <w:u w:val="dotted"/>
        </w:rPr>
        <w:t xml:space="preserve">                                          </w:t>
      </w:r>
    </w:p>
    <w:p w14:paraId="6C2121E7">
      <w:pPr>
        <w:adjustRightInd w:val="0"/>
        <w:snapToGrid w:val="0"/>
        <w:spacing w:line="360" w:lineRule="auto"/>
        <w:rPr>
          <w:rFonts w:hint="eastAsia" w:ascii="宋体" w:hAnsi="宋体" w:cs="宋体"/>
          <w:szCs w:val="21"/>
          <w:u w:val="dotted"/>
        </w:rPr>
      </w:pPr>
      <w:r>
        <w:rPr>
          <w:rFonts w:hint="eastAsia" w:ascii="宋体" w:hAnsi="宋体" w:cs="宋体"/>
          <w:szCs w:val="21"/>
          <w:u w:val="dotted"/>
        </w:rPr>
        <w:t xml:space="preserve">                                                     </w:t>
      </w:r>
    </w:p>
    <w:p w14:paraId="421295CC">
      <w:pPr>
        <w:adjustRightInd w:val="0"/>
        <w:snapToGrid w:val="0"/>
        <w:spacing w:line="360" w:lineRule="auto"/>
        <w:rPr>
          <w:rFonts w:hint="eastAsia" w:ascii="宋体" w:hAnsi="宋体" w:cs="宋体"/>
          <w:szCs w:val="21"/>
          <w:u w:val="dotted"/>
        </w:rPr>
      </w:pPr>
      <w:r>
        <w:rPr>
          <w:rFonts w:hint="eastAsia" w:ascii="宋体" w:hAnsi="宋体" w:cs="宋体"/>
          <w:szCs w:val="21"/>
        </w:rPr>
        <w:t>质疑事项2</w:t>
      </w:r>
    </w:p>
    <w:p w14:paraId="78E1DCD9">
      <w:pPr>
        <w:adjustRightInd w:val="0"/>
        <w:snapToGrid w:val="0"/>
        <w:spacing w:line="360" w:lineRule="auto"/>
        <w:rPr>
          <w:rFonts w:hint="eastAsia" w:ascii="宋体" w:hAnsi="宋体" w:cs="宋体"/>
          <w:szCs w:val="21"/>
        </w:rPr>
      </w:pPr>
      <w:r>
        <w:rPr>
          <w:rFonts w:hint="eastAsia" w:ascii="宋体" w:hAnsi="宋体" w:cs="宋体"/>
          <w:szCs w:val="21"/>
        </w:rPr>
        <w:t>……</w:t>
      </w:r>
    </w:p>
    <w:p w14:paraId="6E918C84">
      <w:pPr>
        <w:adjustRightInd w:val="0"/>
        <w:snapToGrid w:val="0"/>
        <w:spacing w:line="360" w:lineRule="auto"/>
        <w:rPr>
          <w:rFonts w:hint="eastAsia" w:ascii="宋体" w:hAnsi="宋体" w:cs="宋体"/>
          <w:bCs/>
          <w:szCs w:val="21"/>
        </w:rPr>
      </w:pPr>
      <w:r>
        <w:rPr>
          <w:rFonts w:hint="eastAsia" w:ascii="宋体" w:hAnsi="宋体" w:cs="宋体"/>
          <w:bCs/>
          <w:szCs w:val="21"/>
        </w:rPr>
        <w:t>四、与质疑事项相关的质疑请求</w:t>
      </w:r>
    </w:p>
    <w:p w14:paraId="7803C4EA">
      <w:pPr>
        <w:spacing w:line="360" w:lineRule="auto"/>
        <w:rPr>
          <w:rFonts w:hint="eastAsia" w:ascii="宋体" w:hAnsi="宋体" w:cs="宋体"/>
          <w:szCs w:val="21"/>
          <w:u w:val="dotted"/>
        </w:rPr>
      </w:pPr>
      <w:r>
        <w:rPr>
          <w:rFonts w:hint="eastAsia" w:ascii="宋体" w:hAnsi="宋体" w:cs="宋体"/>
          <w:szCs w:val="21"/>
        </w:rPr>
        <w:t>请求：</w:t>
      </w:r>
      <w:r>
        <w:rPr>
          <w:rFonts w:hint="eastAsia" w:ascii="宋体" w:hAnsi="宋体" w:cs="宋体"/>
          <w:szCs w:val="21"/>
          <w:u w:val="dotted"/>
        </w:rPr>
        <w:t xml:space="preserve">                                               </w:t>
      </w:r>
    </w:p>
    <w:p w14:paraId="2BD95332">
      <w:pPr>
        <w:spacing w:line="360" w:lineRule="auto"/>
        <w:rPr>
          <w:rFonts w:hint="eastAsia" w:ascii="宋体" w:hAnsi="宋体" w:cs="宋体"/>
          <w:szCs w:val="21"/>
        </w:rPr>
      </w:pPr>
    </w:p>
    <w:p w14:paraId="1A7E6C31">
      <w:pPr>
        <w:spacing w:line="360" w:lineRule="auto"/>
        <w:rPr>
          <w:rFonts w:hint="eastAsia" w:ascii="宋体" w:hAnsi="宋体" w:cs="宋体"/>
          <w:szCs w:val="21"/>
        </w:rPr>
      </w:pPr>
      <w:r>
        <w:rPr>
          <w:rFonts w:hint="eastAsia" w:ascii="宋体" w:hAnsi="宋体" w:cs="宋体"/>
          <w:szCs w:val="21"/>
        </w:rPr>
        <w:t xml:space="preserve">签字(签章)：                   公章：                      </w:t>
      </w:r>
    </w:p>
    <w:p w14:paraId="720E0314">
      <w:pPr>
        <w:spacing w:line="360" w:lineRule="auto"/>
        <w:rPr>
          <w:rFonts w:hint="eastAsia" w:ascii="宋体" w:hAnsi="宋体" w:cs="宋体"/>
          <w:szCs w:val="21"/>
        </w:rPr>
      </w:pPr>
    </w:p>
    <w:p w14:paraId="27FC4074">
      <w:pPr>
        <w:spacing w:line="360" w:lineRule="auto"/>
        <w:rPr>
          <w:rFonts w:hint="eastAsia" w:ascii="宋体" w:hAnsi="宋体" w:cs="宋体"/>
          <w:szCs w:val="21"/>
        </w:rPr>
      </w:pPr>
      <w:r>
        <w:rPr>
          <w:rFonts w:hint="eastAsia" w:ascii="宋体" w:hAnsi="宋体" w:cs="宋体"/>
          <w:szCs w:val="21"/>
        </w:rPr>
        <w:t xml:space="preserve">日期：    </w:t>
      </w:r>
    </w:p>
    <w:p w14:paraId="4D614A34">
      <w:pPr>
        <w:adjustRightInd w:val="0"/>
        <w:snapToGrid w:val="0"/>
        <w:spacing w:line="360" w:lineRule="auto"/>
        <w:rPr>
          <w:rFonts w:ascii="仿宋" w:hAnsi="仿宋" w:eastAsia="仿宋" w:cs="仿宋"/>
          <w:sz w:val="24"/>
        </w:rPr>
      </w:pPr>
    </w:p>
    <w:p w14:paraId="4FF0447C">
      <w:pPr>
        <w:spacing w:line="360" w:lineRule="auto"/>
        <w:rPr>
          <w:rFonts w:hint="eastAsia" w:ascii="黑体" w:hAnsi="黑体" w:eastAsia="黑体"/>
          <w:b/>
          <w:sz w:val="24"/>
        </w:rPr>
      </w:pPr>
      <w:r>
        <w:rPr>
          <w:rFonts w:hint="eastAsia" w:ascii="黑体" w:hAnsi="黑体" w:eastAsia="黑体"/>
          <w:b/>
          <w:sz w:val="24"/>
        </w:rPr>
        <w:br w:type="page"/>
      </w:r>
      <w:r>
        <w:rPr>
          <w:rFonts w:hint="eastAsia" w:ascii="黑体" w:hAnsi="黑体" w:eastAsia="黑体"/>
          <w:b/>
          <w:sz w:val="24"/>
        </w:rPr>
        <w:t>质疑函制作说明：</w:t>
      </w:r>
    </w:p>
    <w:p w14:paraId="29065BEE">
      <w:pPr>
        <w:pStyle w:val="25"/>
      </w:pPr>
    </w:p>
    <w:p w14:paraId="25AF6F11">
      <w:pPr>
        <w:widowControl/>
        <w:spacing w:line="360" w:lineRule="auto"/>
        <w:ind w:firstLine="420" w:firstLineChars="200"/>
        <w:jc w:val="left"/>
        <w:rPr>
          <w:rFonts w:hint="eastAsia" w:ascii="宋体" w:hAnsi="宋体" w:cs="宋体"/>
          <w:szCs w:val="21"/>
        </w:rPr>
      </w:pPr>
      <w:r>
        <w:rPr>
          <w:rFonts w:hint="eastAsia" w:ascii="宋体" w:hAnsi="宋体" w:cs="宋体"/>
          <w:szCs w:val="21"/>
        </w:rPr>
        <w:t>1.</w:t>
      </w:r>
      <w:r>
        <w:rPr>
          <w:rFonts w:hint="eastAsia" w:ascii="宋体" w:hAnsi="宋体" w:cs="宋体"/>
          <w:szCs w:val="21"/>
          <w:lang w:eastAsia="zh-CN"/>
        </w:rPr>
        <w:t>投标人</w:t>
      </w:r>
      <w:r>
        <w:rPr>
          <w:rFonts w:hint="eastAsia" w:ascii="宋体" w:hAnsi="宋体" w:cs="宋体"/>
          <w:szCs w:val="21"/>
        </w:rPr>
        <w:t>提出质疑时，应提交质疑函和必要的证明材料。</w:t>
      </w:r>
    </w:p>
    <w:p w14:paraId="021E4F5F">
      <w:pPr>
        <w:widowControl/>
        <w:spacing w:line="360" w:lineRule="auto"/>
        <w:ind w:firstLine="420" w:firstLineChars="200"/>
        <w:jc w:val="left"/>
        <w:rPr>
          <w:rFonts w:hint="eastAsia" w:ascii="宋体" w:hAnsi="宋体" w:cs="宋体"/>
          <w:szCs w:val="21"/>
        </w:rPr>
      </w:pPr>
      <w:r>
        <w:rPr>
          <w:rFonts w:hint="eastAsia" w:ascii="宋体" w:hAnsi="宋体" w:cs="宋体"/>
          <w:szCs w:val="21"/>
        </w:rPr>
        <w:t>2.质疑</w:t>
      </w:r>
      <w:r>
        <w:rPr>
          <w:rFonts w:hint="eastAsia" w:ascii="宋体" w:hAnsi="宋体" w:cs="宋体"/>
          <w:szCs w:val="21"/>
          <w:lang w:eastAsia="zh-CN"/>
        </w:rPr>
        <w:t>投标人</w:t>
      </w:r>
      <w:r>
        <w:rPr>
          <w:rFonts w:hint="eastAsia" w:ascii="宋体" w:hAnsi="宋体" w:cs="宋体"/>
          <w:szCs w:val="21"/>
        </w:rPr>
        <w:t>若委托代理人进行质疑的，质疑函应按要求列明“授权代表”的有关内容，并在附件中提交由质疑</w:t>
      </w:r>
      <w:r>
        <w:rPr>
          <w:rFonts w:hint="eastAsia" w:ascii="宋体" w:hAnsi="宋体" w:cs="宋体"/>
          <w:kern w:val="0"/>
          <w:szCs w:val="21"/>
          <w:lang w:eastAsia="zh-CN"/>
        </w:rPr>
        <w:t>投标人</w:t>
      </w:r>
      <w:r>
        <w:rPr>
          <w:rFonts w:hint="eastAsia" w:ascii="宋体" w:hAnsi="宋体" w:cs="宋体"/>
          <w:kern w:val="0"/>
          <w:szCs w:val="21"/>
        </w:rPr>
        <w:t>签署的授权委托书。授权委托书应载明代理人的姓名或者名称、代理事项、具体权限、期限和相关事项。</w:t>
      </w:r>
    </w:p>
    <w:p w14:paraId="6A863839">
      <w:pPr>
        <w:widowControl/>
        <w:spacing w:line="360" w:lineRule="auto"/>
        <w:ind w:firstLine="420" w:firstLineChars="200"/>
        <w:jc w:val="left"/>
        <w:rPr>
          <w:rFonts w:hint="eastAsia" w:ascii="宋体" w:hAnsi="宋体" w:cs="宋体"/>
          <w:szCs w:val="21"/>
        </w:rPr>
      </w:pPr>
      <w:r>
        <w:rPr>
          <w:rFonts w:hint="eastAsia" w:ascii="宋体" w:hAnsi="宋体" w:cs="宋体"/>
          <w:szCs w:val="21"/>
        </w:rPr>
        <w:t>3.质疑</w:t>
      </w:r>
      <w:r>
        <w:rPr>
          <w:rFonts w:hint="eastAsia" w:ascii="宋体" w:hAnsi="宋体" w:cs="宋体"/>
          <w:szCs w:val="21"/>
          <w:lang w:eastAsia="zh-CN"/>
        </w:rPr>
        <w:t>投标人</w:t>
      </w:r>
      <w:r>
        <w:rPr>
          <w:rFonts w:hint="eastAsia" w:ascii="宋体" w:hAnsi="宋体" w:cs="宋体"/>
          <w:szCs w:val="21"/>
        </w:rPr>
        <w:t>若对项目的某一分包进行质疑，质疑函中应列明具体分包号。</w:t>
      </w:r>
    </w:p>
    <w:p w14:paraId="5057AAFC">
      <w:pPr>
        <w:widowControl/>
        <w:spacing w:line="360" w:lineRule="auto"/>
        <w:ind w:firstLine="420" w:firstLineChars="200"/>
        <w:jc w:val="left"/>
        <w:rPr>
          <w:rFonts w:hint="eastAsia" w:ascii="宋体" w:hAnsi="宋体" w:cs="宋体"/>
          <w:szCs w:val="21"/>
        </w:rPr>
      </w:pPr>
      <w:r>
        <w:rPr>
          <w:rFonts w:hint="eastAsia" w:ascii="宋体" w:hAnsi="宋体" w:cs="宋体"/>
          <w:szCs w:val="21"/>
        </w:rPr>
        <w:t>4.质疑函的质疑事项应具体、明确，并有必要的事实依据和法律依据。</w:t>
      </w:r>
    </w:p>
    <w:p w14:paraId="6CBAAE9E">
      <w:pPr>
        <w:widowControl/>
        <w:spacing w:line="360" w:lineRule="auto"/>
        <w:ind w:firstLine="420" w:firstLineChars="200"/>
        <w:jc w:val="left"/>
        <w:rPr>
          <w:rFonts w:hint="eastAsia" w:ascii="宋体" w:hAnsi="宋体" w:cs="宋体"/>
          <w:szCs w:val="21"/>
        </w:rPr>
      </w:pPr>
      <w:r>
        <w:rPr>
          <w:rFonts w:hint="eastAsia" w:ascii="宋体" w:hAnsi="宋体" w:cs="宋体"/>
          <w:szCs w:val="21"/>
        </w:rPr>
        <w:t>5.质疑函的质疑请求应与质疑事项相关。</w:t>
      </w:r>
    </w:p>
    <w:p w14:paraId="61791163">
      <w:pPr>
        <w:widowControl/>
        <w:spacing w:line="360" w:lineRule="auto"/>
        <w:ind w:firstLine="420" w:firstLineChars="200"/>
        <w:jc w:val="left"/>
        <w:rPr>
          <w:rFonts w:hint="eastAsia" w:ascii="宋体" w:hAnsi="宋体" w:cs="宋体"/>
          <w:szCs w:val="21"/>
        </w:rPr>
      </w:pPr>
      <w:r>
        <w:rPr>
          <w:rFonts w:hint="eastAsia" w:ascii="宋体" w:hAnsi="宋体" w:cs="宋体"/>
          <w:szCs w:val="21"/>
        </w:rPr>
        <w:t>6.质疑</w:t>
      </w:r>
      <w:r>
        <w:rPr>
          <w:rFonts w:hint="eastAsia" w:ascii="宋体" w:hAnsi="宋体" w:cs="宋体"/>
          <w:szCs w:val="21"/>
          <w:lang w:eastAsia="zh-CN"/>
        </w:rPr>
        <w:t>投标人</w:t>
      </w:r>
      <w:r>
        <w:rPr>
          <w:rFonts w:hint="eastAsia" w:ascii="宋体" w:hAnsi="宋体" w:cs="宋体"/>
          <w:szCs w:val="21"/>
        </w:rPr>
        <w:t>为自然人的，质疑函应由本人签字；质疑</w:t>
      </w:r>
      <w:r>
        <w:rPr>
          <w:rFonts w:hint="eastAsia" w:ascii="宋体" w:hAnsi="宋体" w:cs="宋体"/>
          <w:szCs w:val="21"/>
          <w:lang w:eastAsia="zh-CN"/>
        </w:rPr>
        <w:t>投标人</w:t>
      </w:r>
      <w:r>
        <w:rPr>
          <w:rFonts w:hint="eastAsia" w:ascii="宋体" w:hAnsi="宋体" w:cs="宋体"/>
          <w:szCs w:val="21"/>
        </w:rPr>
        <w:t>为法人或者其他组织的，质疑函应由法定代表人、主要负责人，或者其授权代表签字或者盖章，并加盖公章。</w:t>
      </w:r>
    </w:p>
    <w:p w14:paraId="31F77AA9">
      <w:pPr>
        <w:widowControl/>
        <w:ind w:firstLine="480" w:firstLineChars="200"/>
        <w:jc w:val="left"/>
        <w:rPr>
          <w:rFonts w:ascii="仿宋_GB2312" w:eastAsia="仿宋_GB2312"/>
          <w:sz w:val="24"/>
        </w:rPr>
      </w:pPr>
    </w:p>
    <w:p w14:paraId="7FA1E6EB"/>
    <w:p w14:paraId="17622BDF">
      <w:pPr>
        <w:spacing w:line="360" w:lineRule="auto"/>
        <w:rPr>
          <w:rFonts w:hint="eastAsia" w:ascii="宋体" w:hAnsi="宋体" w:cs="仿宋_GB2312"/>
          <w:kern w:val="0"/>
          <w:sz w:val="24"/>
          <w:szCs w:val="24"/>
          <w:shd w:val="clear" w:color="auto" w:fill="FFFFFF"/>
          <w:lang w:bidi="ar"/>
        </w:rPr>
      </w:pPr>
    </w:p>
    <w:p w14:paraId="7CE5E907">
      <w:pPr>
        <w:spacing w:line="360" w:lineRule="auto"/>
        <w:rPr>
          <w:rFonts w:hint="eastAsia" w:ascii="宋体" w:hAnsi="宋体" w:cs="仿宋_GB2312"/>
          <w:kern w:val="0"/>
          <w:sz w:val="24"/>
          <w:szCs w:val="24"/>
          <w:shd w:val="clear" w:color="auto" w:fill="FFFFFF"/>
          <w:lang w:bidi="ar"/>
        </w:rPr>
      </w:pPr>
    </w:p>
    <w:p w14:paraId="2ABDB47E">
      <w:pPr>
        <w:spacing w:line="360" w:lineRule="auto"/>
        <w:rPr>
          <w:rFonts w:hint="eastAsia" w:ascii="宋体" w:hAnsi="宋体" w:cs="仿宋_GB2312"/>
          <w:kern w:val="0"/>
          <w:sz w:val="24"/>
          <w:szCs w:val="24"/>
          <w:shd w:val="clear" w:color="auto" w:fill="FFFFFF"/>
          <w:lang w:bidi="ar"/>
        </w:rPr>
      </w:pPr>
    </w:p>
    <w:p w14:paraId="2B861094">
      <w:pPr>
        <w:spacing w:line="360" w:lineRule="auto"/>
        <w:rPr>
          <w:rFonts w:hint="eastAsia" w:ascii="宋体" w:hAnsi="宋体" w:cs="仿宋_GB2312"/>
          <w:kern w:val="0"/>
          <w:sz w:val="24"/>
          <w:szCs w:val="24"/>
          <w:shd w:val="clear" w:color="auto" w:fill="FFFFFF"/>
          <w:lang w:bidi="ar"/>
        </w:rPr>
      </w:pPr>
    </w:p>
    <w:p w14:paraId="29A6508C">
      <w:pPr>
        <w:spacing w:line="360" w:lineRule="auto"/>
        <w:rPr>
          <w:rFonts w:hint="eastAsia" w:ascii="宋体" w:hAnsi="宋体" w:cs="仿宋_GB2312"/>
          <w:kern w:val="0"/>
          <w:sz w:val="24"/>
          <w:szCs w:val="24"/>
          <w:shd w:val="clear" w:color="auto" w:fill="FFFFFF"/>
          <w:lang w:bidi="ar"/>
        </w:rPr>
      </w:pPr>
    </w:p>
    <w:p w14:paraId="22C28212">
      <w:pPr>
        <w:spacing w:line="360" w:lineRule="auto"/>
        <w:rPr>
          <w:rFonts w:hint="eastAsia" w:ascii="宋体" w:hAnsi="宋体" w:cs="仿宋_GB2312"/>
          <w:kern w:val="0"/>
          <w:sz w:val="24"/>
          <w:szCs w:val="24"/>
          <w:shd w:val="clear" w:color="auto" w:fill="FFFFFF"/>
          <w:lang w:bidi="ar"/>
        </w:rPr>
      </w:pPr>
    </w:p>
    <w:p w14:paraId="12A558A7">
      <w:pPr>
        <w:spacing w:line="360" w:lineRule="auto"/>
        <w:rPr>
          <w:rFonts w:hint="eastAsia" w:ascii="宋体" w:hAnsi="宋体" w:cs="仿宋_GB2312"/>
          <w:kern w:val="0"/>
          <w:sz w:val="24"/>
          <w:szCs w:val="24"/>
          <w:shd w:val="clear" w:color="auto" w:fill="FFFFFF"/>
          <w:lang w:bidi="ar"/>
        </w:rPr>
      </w:pPr>
    </w:p>
    <w:p w14:paraId="21A62BB5">
      <w:pPr>
        <w:spacing w:line="360" w:lineRule="auto"/>
        <w:rPr>
          <w:rFonts w:hint="eastAsia" w:ascii="宋体" w:hAnsi="宋体" w:cs="仿宋_GB2312"/>
          <w:kern w:val="0"/>
          <w:sz w:val="24"/>
          <w:szCs w:val="24"/>
          <w:shd w:val="clear" w:color="auto" w:fill="FFFFFF"/>
          <w:lang w:bidi="ar"/>
        </w:rPr>
      </w:pPr>
    </w:p>
    <w:p w14:paraId="0BA89E49">
      <w:pPr>
        <w:spacing w:line="360" w:lineRule="auto"/>
        <w:rPr>
          <w:rFonts w:hint="eastAsia" w:ascii="宋体" w:hAnsi="宋体" w:cs="仿宋_GB2312"/>
          <w:kern w:val="0"/>
          <w:sz w:val="24"/>
          <w:szCs w:val="24"/>
          <w:shd w:val="clear" w:color="auto" w:fill="FFFFFF"/>
          <w:lang w:bidi="ar"/>
        </w:rPr>
      </w:pPr>
    </w:p>
    <w:p w14:paraId="53C5F683">
      <w:pPr>
        <w:spacing w:line="360" w:lineRule="auto"/>
        <w:rPr>
          <w:rFonts w:hint="eastAsia" w:ascii="宋体" w:hAnsi="宋体" w:cs="仿宋_GB2312"/>
          <w:kern w:val="0"/>
          <w:sz w:val="24"/>
          <w:szCs w:val="24"/>
          <w:shd w:val="clear" w:color="auto" w:fill="FFFFFF"/>
          <w:lang w:bidi="ar"/>
        </w:rPr>
      </w:pPr>
    </w:p>
    <w:p w14:paraId="77AAF750">
      <w:pPr>
        <w:spacing w:line="360" w:lineRule="auto"/>
        <w:rPr>
          <w:rFonts w:hint="eastAsia" w:ascii="宋体" w:hAnsi="宋体" w:cs="仿宋_GB2312"/>
          <w:kern w:val="0"/>
          <w:sz w:val="24"/>
          <w:szCs w:val="24"/>
          <w:shd w:val="clear" w:color="auto" w:fill="FFFFFF"/>
          <w:lang w:bidi="ar"/>
        </w:rPr>
      </w:pPr>
    </w:p>
    <w:p w14:paraId="62926323">
      <w:pPr>
        <w:spacing w:line="360" w:lineRule="auto"/>
        <w:rPr>
          <w:rFonts w:hint="eastAsia" w:ascii="宋体" w:hAnsi="宋体" w:cs="仿宋_GB2312"/>
          <w:kern w:val="0"/>
          <w:sz w:val="24"/>
          <w:szCs w:val="24"/>
          <w:shd w:val="clear" w:color="auto" w:fill="FFFFFF"/>
          <w:lang w:bidi="ar"/>
        </w:rPr>
      </w:pPr>
    </w:p>
    <w:p w14:paraId="48159827">
      <w:pPr>
        <w:spacing w:line="360" w:lineRule="auto"/>
        <w:rPr>
          <w:rFonts w:hint="eastAsia" w:ascii="宋体" w:hAnsi="宋体" w:cs="仿宋_GB2312"/>
          <w:kern w:val="0"/>
          <w:sz w:val="24"/>
          <w:szCs w:val="24"/>
          <w:shd w:val="clear" w:color="auto" w:fill="FFFFFF"/>
          <w:lang w:bidi="ar"/>
        </w:rPr>
      </w:pPr>
    </w:p>
    <w:p w14:paraId="01466641">
      <w:pPr>
        <w:spacing w:line="360" w:lineRule="auto"/>
        <w:rPr>
          <w:rFonts w:hint="eastAsia" w:ascii="宋体" w:hAnsi="宋体" w:cs="仿宋_GB2312"/>
          <w:kern w:val="0"/>
          <w:sz w:val="24"/>
          <w:szCs w:val="24"/>
          <w:shd w:val="clear" w:color="auto" w:fill="FFFFFF"/>
          <w:lang w:bidi="ar"/>
        </w:rPr>
      </w:pPr>
    </w:p>
    <w:p w14:paraId="33FBE608">
      <w:pPr>
        <w:spacing w:line="360" w:lineRule="auto"/>
        <w:rPr>
          <w:rFonts w:hint="eastAsia" w:ascii="宋体" w:hAnsi="宋体" w:cs="仿宋_GB2312"/>
          <w:kern w:val="0"/>
          <w:sz w:val="24"/>
          <w:szCs w:val="24"/>
          <w:shd w:val="clear" w:color="auto" w:fill="FFFFFF"/>
          <w:lang w:bidi="ar"/>
        </w:rPr>
      </w:pPr>
    </w:p>
    <w:p w14:paraId="2032329D">
      <w:pPr>
        <w:spacing w:line="360" w:lineRule="auto"/>
        <w:rPr>
          <w:rFonts w:hint="eastAsia" w:ascii="宋体" w:hAnsi="宋体" w:cs="仿宋_GB2312"/>
          <w:kern w:val="0"/>
          <w:sz w:val="24"/>
          <w:szCs w:val="24"/>
          <w:shd w:val="clear" w:color="auto" w:fill="FFFFFF"/>
          <w:lang w:bidi="ar"/>
        </w:rPr>
      </w:pPr>
    </w:p>
    <w:p w14:paraId="4ADFE95B">
      <w:pPr>
        <w:spacing w:line="360" w:lineRule="auto"/>
        <w:rPr>
          <w:rFonts w:hint="eastAsia" w:ascii="宋体" w:hAnsi="宋体" w:cs="仿宋_GB2312"/>
          <w:kern w:val="0"/>
          <w:sz w:val="24"/>
          <w:szCs w:val="24"/>
          <w:shd w:val="clear" w:color="auto" w:fill="FFFFFF"/>
          <w:lang w:bidi="ar"/>
        </w:rPr>
      </w:pPr>
    </w:p>
    <w:p w14:paraId="4DD796CE">
      <w:pPr>
        <w:spacing w:line="360" w:lineRule="auto"/>
        <w:rPr>
          <w:rFonts w:hint="eastAsia" w:ascii="宋体" w:hAnsi="宋体" w:cs="仿宋_GB2312"/>
          <w:kern w:val="0"/>
          <w:sz w:val="24"/>
          <w:szCs w:val="24"/>
          <w:shd w:val="clear" w:color="auto" w:fill="FFFFFF"/>
          <w:lang w:bidi="ar"/>
        </w:rPr>
      </w:pPr>
    </w:p>
    <w:p w14:paraId="12ED1AEA">
      <w:pPr>
        <w:spacing w:line="360" w:lineRule="auto"/>
      </w:pPr>
    </w:p>
    <w:p w14:paraId="69EA67FA">
      <w:pPr>
        <w:spacing w:line="360" w:lineRule="auto"/>
        <w:jc w:val="center"/>
        <w:outlineLvl w:val="1"/>
        <w:rPr>
          <w:rFonts w:hint="eastAsia" w:ascii="黑体" w:hAnsi="黑体" w:eastAsia="黑体" w:cs="黑体"/>
          <w:b/>
          <w:sz w:val="28"/>
          <w:szCs w:val="28"/>
        </w:rPr>
      </w:pPr>
      <w:r>
        <w:rPr>
          <w:rFonts w:hint="eastAsia" w:ascii="黑体" w:hAnsi="黑体" w:eastAsia="黑体" w:cs="黑体"/>
          <w:b/>
          <w:sz w:val="28"/>
          <w:szCs w:val="28"/>
          <w:lang w:val="en-US" w:eastAsia="zh-CN"/>
        </w:rPr>
        <w:t>二、</w:t>
      </w:r>
      <w:r>
        <w:rPr>
          <w:rFonts w:hint="eastAsia" w:ascii="黑体" w:hAnsi="黑体" w:eastAsia="黑体" w:cs="黑体"/>
          <w:b/>
          <w:sz w:val="28"/>
          <w:szCs w:val="28"/>
        </w:rPr>
        <w:t>中小企业划型标准规定</w:t>
      </w:r>
    </w:p>
    <w:p w14:paraId="6CD07070">
      <w:pPr>
        <w:spacing w:line="360" w:lineRule="auto"/>
        <w:ind w:firstLine="420" w:firstLineChars="200"/>
      </w:pPr>
      <w:r>
        <w:t>一、根据《中华人民共和国中小企业促进法》和《国务院关于进一步促进中小企业发展的若干意见》(国发〔2009〕36 号)，制定本规定。</w:t>
      </w:r>
    </w:p>
    <w:p w14:paraId="6CB7298E">
      <w:pPr>
        <w:spacing w:line="360" w:lineRule="auto"/>
        <w:ind w:firstLine="420" w:firstLineChars="200"/>
      </w:pPr>
      <w:r>
        <w:t>二、中小企业划分为中型、小型、微型三种类型，具体标准根据企业从业人员、营业收入、资产总额等指标，结合行业特点制定。</w:t>
      </w:r>
    </w:p>
    <w:p w14:paraId="0EF621E8">
      <w:pPr>
        <w:spacing w:line="360" w:lineRule="auto"/>
        <w:ind w:firstLine="420" w:firstLineChars="200"/>
      </w:pPr>
      <w: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w:t>
      </w:r>
    </w:p>
    <w:p w14:paraId="01C5C612">
      <w:pPr>
        <w:spacing w:line="360" w:lineRule="auto"/>
      </w:pPr>
      <w:r>
        <w:t>和娱乐业等）。</w:t>
      </w:r>
    </w:p>
    <w:p w14:paraId="5EEFB419">
      <w:pPr>
        <w:spacing w:line="360" w:lineRule="auto"/>
        <w:ind w:firstLine="420" w:firstLineChars="200"/>
      </w:pPr>
      <w:r>
        <w:t>四、各行业划型标准为：</w:t>
      </w:r>
    </w:p>
    <w:p w14:paraId="788FE04A">
      <w:pPr>
        <w:spacing w:line="360" w:lineRule="auto"/>
        <w:ind w:firstLine="420" w:firstLineChars="200"/>
      </w:pPr>
      <w:r>
        <w:t>（一）农、林、牧、渔业。营业收入20000 万元以下的为中小微型企业。其中，营业收入500 万元及以上的为中型企业，营业收入50 万元及以上的为小型企业，营业收入50 万元以下的为微型企业。</w:t>
      </w:r>
    </w:p>
    <w:p w14:paraId="09858617">
      <w:pPr>
        <w:spacing w:line="360" w:lineRule="auto"/>
        <w:ind w:firstLine="420" w:firstLineChars="200"/>
      </w:pPr>
      <w:r>
        <w:t>（二）工业。从业人员1000 人以下或营业收入40000 万元以下的为中小微型企业。其中，从业人员300 人及以上，且营业收入2000 万元及以上的为中型企业；从业人员20 人及以上，且营业收入300 万元及以上的为小型企业；从业人员20 人以下或营业收入300 万元以下的为微型企业。</w:t>
      </w:r>
    </w:p>
    <w:p w14:paraId="2EA4D292">
      <w:pPr>
        <w:spacing w:line="360" w:lineRule="auto"/>
        <w:ind w:firstLine="420" w:firstLineChars="200"/>
      </w:pPr>
      <w:r>
        <w:t>（三）建筑业。营业收入80000 万元以下或资产总额80000 万元以下的为中小微型企业。其中，营业收入6000 万元及以上，且资产总额5000 万元及以上的为中型企业；营业收入300 万元及以上，且资产总额300 万元及以上的为小型企业；营业收入300 万元以下或资产总额300 万元以下的为微型企业。</w:t>
      </w:r>
    </w:p>
    <w:p w14:paraId="6DA91D50">
      <w:pPr>
        <w:spacing w:line="360" w:lineRule="auto"/>
        <w:ind w:firstLine="420" w:firstLineChars="200"/>
      </w:pPr>
      <w:r>
        <w:t>（四）批发业。从业人员200 人以下或营业收入40000 万元以下的为中小微型企业。其中，从业人员20 人及以上，且营业收入5000 万元及以上的为中型企业；从业人员5 人及以上，且营业收入1000 万元及以上的为小型企业；从业人员5 人以下或营业收入1000 万元以下的为微型企业。</w:t>
      </w:r>
    </w:p>
    <w:p w14:paraId="02D09E10">
      <w:pPr>
        <w:spacing w:line="360" w:lineRule="auto"/>
        <w:ind w:firstLine="420" w:firstLineChars="200"/>
      </w:pPr>
      <w:r>
        <w:t>（五）零售业。从业人员300 人以下或营业收入20000 万元以下的为中小微型企业。其中，从业人员50 人及以上，且营业收入500 万元及以上的为中型企业；从业人员10 人及以上，且营业收入100 万元及以上的为小型企业；从业人员10 人以下或营业收入100 万元以下的为微型企业。</w:t>
      </w:r>
    </w:p>
    <w:p w14:paraId="42ECBCCE">
      <w:pPr>
        <w:spacing w:line="360" w:lineRule="auto"/>
        <w:ind w:firstLine="420" w:firstLineChars="200"/>
      </w:pPr>
      <w:r>
        <w:t>（六）交通运输业。从业人员1000 人以下或营业收入30000 万元以下的为中小微型企业。其中，从业人员300 人及以上，且营业收入3000 万元及以上的为中型企业；从业人员20 人及以上，且营业收入200 万元及以上的为小型企业；从业人员20 人以下或营业收入200 万元以下的为微型企业。</w:t>
      </w:r>
    </w:p>
    <w:p w14:paraId="1B79AD12">
      <w:pPr>
        <w:spacing w:line="360" w:lineRule="auto"/>
        <w:ind w:firstLine="420" w:firstLineChars="200"/>
      </w:pPr>
      <w:r>
        <w:t>（七）仓储业。从业人员200 人以下或营业收入30000 万元以下的为中小微型企业。其中，从业人员100 人及以上，且营业收入1000 万元及以上的为中型企业；从业人员20 人及以上，且营业收入100 万元及以上的为小型企业；从业人员20 人以下或营业收入100 万元以下的为微型企业。</w:t>
      </w:r>
    </w:p>
    <w:p w14:paraId="325172DD">
      <w:pPr>
        <w:spacing w:line="360" w:lineRule="auto"/>
        <w:ind w:firstLine="420" w:firstLineChars="200"/>
      </w:pPr>
      <w:r>
        <w:t>（八）邮政业。从业人员1000 人以下或营业收入30000 万元以下的为中小微型企业。其中，从业人员300 人及以上，且营业收入2000 万元及以上的为中型企业；从业人员20 人及以上，且营业收入100 万元及以上的为小型企业；从业人员20 人以下或营业收入100 万元以下的为微型企业。</w:t>
      </w:r>
    </w:p>
    <w:p w14:paraId="48047A53">
      <w:pPr>
        <w:spacing w:line="360" w:lineRule="auto"/>
        <w:ind w:firstLine="420" w:firstLineChars="200"/>
      </w:pPr>
      <w:r>
        <w:t>（九）住宿业。从业人员300 人以下或营业收入10000 万元以下的为中小微型企业。其中，从业人员100 人及以上，且营业收入2000 万元及以上的为中型企业；从业人员10 人及以上，且营业收入100 万元及以上的为小型企业；从业人员10 人以下或营业收入100 万元以下的为微型企业。</w:t>
      </w:r>
    </w:p>
    <w:p w14:paraId="1717E0BB">
      <w:pPr>
        <w:spacing w:line="360" w:lineRule="auto"/>
        <w:ind w:firstLine="420" w:firstLineChars="200"/>
      </w:pPr>
      <w:r>
        <w:t>（十）餐饮业。从业人员300 人以下或营业收入10000 万元以下的为中小微型企业。其中，从业人员100 人及以上，且营业收入2000 万元及以上的为中型企业；从业人员10 人及以上，且营业收入100 万元及以上的为小型企业；从业人员10 人以下或营业收入100 万元以下的为微型企业。</w:t>
      </w:r>
    </w:p>
    <w:p w14:paraId="691540CA">
      <w:pPr>
        <w:spacing w:line="360" w:lineRule="auto"/>
        <w:ind w:firstLine="420" w:firstLineChars="200"/>
      </w:pPr>
      <w:r>
        <w:t>（十一）信息传输业。从业人员2000 人以下或营业收入100000 万元以下的为中小微型企业。其中，从业人员100 人及以上，且营业收入1000 万元及以上的为中型企业；从业人员10 人及以上，且营业收入100 万元及以上的为小型企业；从业人员10 人以下或营业收入100 万元以下的为微型企业。</w:t>
      </w:r>
    </w:p>
    <w:p w14:paraId="08A18851">
      <w:pPr>
        <w:spacing w:line="360" w:lineRule="auto"/>
        <w:ind w:firstLine="420" w:firstLineChars="200"/>
      </w:pPr>
      <w:r>
        <w:t>（十二）软件和信息技术服务业。从业人员300 人以下或营业收入10000万元以下的为中小微型企业。其中，从业人员100 人及以上，且营业收入1000万元及以上的为中型企业；从业人员10 人及以上，且营业收入50 万元及以上的为小型企业；从业人员10 人以下或营业收入50 万元以下的为微型企业。</w:t>
      </w:r>
    </w:p>
    <w:p w14:paraId="6CB83B43">
      <w:pPr>
        <w:spacing w:line="360" w:lineRule="auto"/>
        <w:ind w:firstLine="420" w:firstLineChars="200"/>
      </w:pPr>
      <w:r>
        <w:t>（十三）房地产开发经营。营业收入200000 万元以下或资产总额10000 万元以下的为中小微型企业。其中，营业收入1000 万元及以上，且资产总额5000万元及以上的为中型企业；营业收入100 万元及以上，且资产总额2000 万元及以上的为小型企业；营业收入100 万元以下或资产总额2000 万元以下的为微型企业。</w:t>
      </w:r>
    </w:p>
    <w:p w14:paraId="757AE849">
      <w:pPr>
        <w:spacing w:line="360" w:lineRule="auto"/>
        <w:ind w:firstLine="420" w:firstLineChars="200"/>
      </w:pPr>
      <w:r>
        <w:t>（十四）物业管理。从业人员1000 人以下或营业收入5000 万元以下的为中小微型企业。其中，从业人员300 人及以上，且营业收入1000 万元及以上的为中型企业；从业人员100 人及以上，且营业收入500 万元及以上的为小型企业；从业人员100 人以下或营业收入500 万元以下的为微型企业。</w:t>
      </w:r>
    </w:p>
    <w:p w14:paraId="6FED0598">
      <w:pPr>
        <w:spacing w:line="360" w:lineRule="auto"/>
        <w:ind w:firstLine="420" w:firstLineChars="200"/>
      </w:pPr>
      <w:r>
        <w:t>（十五）租赁和商务服务业。从业人员300 人以下或资产总额120000 万元以下的为中小微型企业。其中，从业人员100 人及以上，且资产总额8000 万元及以上的为中型企业；从业人员10 人及以上，且资产总额100 万元及以上的为小型企业；从业人员10 人以下或资产总额100 万元以下的为微型企业。</w:t>
      </w:r>
    </w:p>
    <w:p w14:paraId="72DEADF0">
      <w:pPr>
        <w:spacing w:line="360" w:lineRule="auto"/>
        <w:ind w:firstLine="420" w:firstLineChars="200"/>
      </w:pPr>
      <w:r>
        <w:t>（十六）其他未列明行业。从业人员300 人以下的为中小微型企业。其中，从业人员100 人及以上的为中型企业；从业人员10 人及以上的为小型企业；从业人员10 人以下的为微型企业。</w:t>
      </w:r>
    </w:p>
    <w:p w14:paraId="1CC9FCB4">
      <w:pPr>
        <w:spacing w:line="360" w:lineRule="auto"/>
        <w:ind w:firstLine="420" w:firstLineChars="200"/>
      </w:pPr>
      <w:r>
        <w:t>五、企业类型的划分以统计部门的统计数据为依据。</w:t>
      </w:r>
    </w:p>
    <w:p w14:paraId="7F55D3C3">
      <w:pPr>
        <w:spacing w:line="360" w:lineRule="auto"/>
        <w:ind w:firstLine="420" w:firstLineChars="200"/>
      </w:pPr>
      <w:r>
        <w:t>六、本规定适用于在中华人民共和国境内依法设立的各类所有制和各种组织形式的企业。个体工商户和本规定以外的行业，参照本规定进行划型。</w:t>
      </w:r>
    </w:p>
    <w:p w14:paraId="60AE86CC">
      <w:pPr>
        <w:spacing w:line="360" w:lineRule="auto"/>
        <w:ind w:firstLine="420" w:firstLineChars="200"/>
      </w:pPr>
      <w:r>
        <w:t>七、本规定的中型企业标准上限即为大型企业标准的下限，国家统计部门据此制定大中小微型企业的统计分类。国务院有关部门据此进行相关数据分析，不得制定与本规定不一致的企业划型标准。</w:t>
      </w:r>
    </w:p>
    <w:p w14:paraId="531AFA70">
      <w:pPr>
        <w:spacing w:line="360" w:lineRule="auto"/>
        <w:ind w:firstLine="420" w:firstLineChars="200"/>
      </w:pPr>
      <w:r>
        <w:t>八、本规定由工业和信息化部、国家统计局会同有关部门根据《国民经济行业分类》修订情况和企业发展变化情况适时修订。</w:t>
      </w:r>
    </w:p>
    <w:p w14:paraId="788138D8">
      <w:pPr>
        <w:spacing w:line="360" w:lineRule="auto"/>
        <w:ind w:firstLine="420" w:firstLineChars="200"/>
      </w:pPr>
      <w:r>
        <w:t>九、本规定由工业和信息化部、国家统计局会同有关部门负责解释。</w:t>
      </w:r>
    </w:p>
    <w:p w14:paraId="6EB929B2">
      <w:pPr>
        <w:spacing w:line="360" w:lineRule="auto"/>
        <w:ind w:firstLine="420" w:firstLineChars="200"/>
      </w:pPr>
      <w:r>
        <w:t>十、本规定自发布之日起执行，原国家经贸委、原国家计委、财政部和国家统计局2003 年颁布的《中小企业标准暂行规定》同时废止。</w:t>
      </w:r>
    </w:p>
    <w:p w14:paraId="39AF132E">
      <w:pPr>
        <w:spacing w:line="360" w:lineRule="auto"/>
        <w:ind w:firstLine="420" w:firstLineChars="200"/>
      </w:pPr>
    </w:p>
    <w:p w14:paraId="06BBA6EE">
      <w:r>
        <w:t>======================================================================</w:t>
      </w:r>
    </w:p>
    <w:p w14:paraId="01CA3616"/>
    <w:p w14:paraId="06C79A34">
      <w:pPr>
        <w:rPr>
          <w:rFonts w:hint="eastAsia"/>
        </w:rPr>
      </w:pPr>
    </w:p>
    <w:p w14:paraId="1EAA3482">
      <w:pPr>
        <w:pStyle w:val="23"/>
        <w:rPr>
          <w:rFonts w:hint="eastAsia"/>
        </w:rPr>
      </w:pPr>
    </w:p>
    <w:p w14:paraId="6FBB3FAD">
      <w:pPr>
        <w:pStyle w:val="24"/>
        <w:rPr>
          <w:rFonts w:hint="eastAsia"/>
        </w:rPr>
      </w:pPr>
    </w:p>
    <w:p w14:paraId="435C3E58">
      <w:pPr>
        <w:rPr>
          <w:rFonts w:hint="eastAsia"/>
        </w:rPr>
      </w:pPr>
    </w:p>
    <w:p w14:paraId="1A4EA55F">
      <w:pPr>
        <w:spacing w:line="540" w:lineRule="exact"/>
        <w:contextualSpacing/>
        <w:jc w:val="center"/>
        <w:outlineLvl w:val="1"/>
        <w:rPr>
          <w:rFonts w:hint="eastAsia" w:ascii="黑体" w:hAnsi="黑体" w:eastAsia="黑体" w:cs="黑体"/>
          <w:b/>
          <w:sz w:val="28"/>
          <w:szCs w:val="28"/>
        </w:rPr>
      </w:pPr>
      <w:r>
        <w:rPr>
          <w:rFonts w:hint="eastAsia" w:ascii="黑体" w:hAnsi="黑体" w:eastAsia="黑体" w:cs="黑体"/>
          <w:b/>
          <w:sz w:val="28"/>
          <w:szCs w:val="28"/>
          <w:lang w:val="en-US" w:eastAsia="zh-CN"/>
        </w:rPr>
        <w:t>三、</w:t>
      </w:r>
      <w:r>
        <w:rPr>
          <w:rFonts w:hint="eastAsia" w:ascii="黑体" w:hAnsi="黑体" w:eastAsia="黑体" w:cs="黑体"/>
          <w:b/>
          <w:sz w:val="28"/>
          <w:szCs w:val="28"/>
        </w:rPr>
        <w:t>政 采 贷</w:t>
      </w:r>
    </w:p>
    <w:p w14:paraId="6748001A">
      <w:pPr>
        <w:spacing w:line="54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下表：</w:t>
      </w:r>
    </w:p>
    <w:tbl>
      <w:tblPr>
        <w:tblStyle w:val="61"/>
        <w:tblW w:w="95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0"/>
        <w:gridCol w:w="3975"/>
        <w:gridCol w:w="2220"/>
        <w:gridCol w:w="1908"/>
      </w:tblGrid>
      <w:tr w14:paraId="377AB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563" w:type="dxa"/>
            <w:gridSpan w:val="4"/>
            <w:noWrap w:val="0"/>
            <w:vAlign w:val="center"/>
          </w:tcPr>
          <w:p w14:paraId="0D4D61A5">
            <w:pPr>
              <w:spacing w:line="400" w:lineRule="exact"/>
              <w:contextualSpacing/>
              <w:rPr>
                <w:rFonts w:hint="eastAsia" w:ascii="宋体" w:hAnsi="宋体" w:eastAsia="宋体" w:cs="宋体"/>
                <w:sz w:val="21"/>
                <w:szCs w:val="21"/>
              </w:rPr>
            </w:pPr>
            <w:r>
              <w:rPr>
                <w:rFonts w:hint="eastAsia" w:ascii="宋体" w:hAnsi="宋体" w:eastAsia="宋体" w:cs="宋体"/>
                <w:sz w:val="21"/>
                <w:szCs w:val="21"/>
              </w:rPr>
              <w:t>舟山市政府采购信用融资合作银行</w:t>
            </w:r>
          </w:p>
        </w:tc>
      </w:tr>
      <w:tr w14:paraId="11D6A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460" w:type="dxa"/>
            <w:noWrap w:val="0"/>
            <w:vAlign w:val="center"/>
          </w:tcPr>
          <w:p w14:paraId="565845BE">
            <w:pPr>
              <w:spacing w:line="400" w:lineRule="exact"/>
              <w:contextualSpacing/>
              <w:jc w:val="center"/>
              <w:rPr>
                <w:rFonts w:hint="eastAsia" w:ascii="宋体" w:hAnsi="宋体" w:eastAsia="宋体" w:cs="宋体"/>
                <w:sz w:val="21"/>
                <w:szCs w:val="21"/>
              </w:rPr>
            </w:pPr>
            <w:r>
              <w:rPr>
                <w:rFonts w:hint="eastAsia" w:ascii="宋体" w:hAnsi="宋体" w:eastAsia="宋体" w:cs="宋体"/>
                <w:sz w:val="21"/>
                <w:szCs w:val="21"/>
              </w:rPr>
              <w:t>银行名称</w:t>
            </w:r>
          </w:p>
        </w:tc>
        <w:tc>
          <w:tcPr>
            <w:tcW w:w="3975" w:type="dxa"/>
            <w:noWrap w:val="0"/>
            <w:vAlign w:val="center"/>
          </w:tcPr>
          <w:p w14:paraId="1FDE4C0F">
            <w:pPr>
              <w:spacing w:line="400" w:lineRule="exact"/>
              <w:contextualSpacing/>
              <w:jc w:val="center"/>
              <w:rPr>
                <w:rFonts w:hint="eastAsia" w:ascii="宋体" w:hAnsi="宋体" w:eastAsia="宋体" w:cs="宋体"/>
                <w:sz w:val="21"/>
                <w:szCs w:val="21"/>
              </w:rPr>
            </w:pPr>
            <w:r>
              <w:rPr>
                <w:rFonts w:hint="eastAsia" w:ascii="宋体" w:hAnsi="宋体" w:eastAsia="宋体" w:cs="宋体"/>
                <w:sz w:val="21"/>
                <w:szCs w:val="21"/>
              </w:rPr>
              <w:t>各银行介绍的产品特点</w:t>
            </w:r>
          </w:p>
        </w:tc>
        <w:tc>
          <w:tcPr>
            <w:tcW w:w="2220" w:type="dxa"/>
            <w:noWrap w:val="0"/>
            <w:vAlign w:val="center"/>
          </w:tcPr>
          <w:p w14:paraId="7BCD8FD3">
            <w:pPr>
              <w:spacing w:line="400" w:lineRule="exact"/>
              <w:contextualSpacing/>
              <w:jc w:val="center"/>
              <w:rPr>
                <w:rFonts w:hint="eastAsia" w:ascii="宋体" w:hAnsi="宋体" w:eastAsia="宋体" w:cs="宋体"/>
                <w:sz w:val="21"/>
                <w:szCs w:val="21"/>
              </w:rPr>
            </w:pPr>
            <w:r>
              <w:rPr>
                <w:rFonts w:hint="eastAsia" w:ascii="宋体" w:hAnsi="宋体" w:eastAsia="宋体" w:cs="宋体"/>
                <w:sz w:val="21"/>
                <w:szCs w:val="21"/>
              </w:rPr>
              <w:t>经办人</w:t>
            </w:r>
          </w:p>
        </w:tc>
        <w:tc>
          <w:tcPr>
            <w:tcW w:w="1908" w:type="dxa"/>
            <w:noWrap w:val="0"/>
            <w:vAlign w:val="center"/>
          </w:tcPr>
          <w:p w14:paraId="11B3D1D0">
            <w:pPr>
              <w:spacing w:line="400" w:lineRule="exact"/>
              <w:contextualSpacing/>
              <w:jc w:val="center"/>
              <w:rPr>
                <w:rFonts w:hint="eastAsia" w:ascii="宋体" w:hAnsi="宋体" w:eastAsia="宋体" w:cs="宋体"/>
                <w:sz w:val="21"/>
                <w:szCs w:val="21"/>
              </w:rPr>
            </w:pPr>
            <w:r>
              <w:rPr>
                <w:rFonts w:hint="eastAsia" w:ascii="宋体" w:hAnsi="宋体" w:eastAsia="宋体" w:cs="宋体"/>
                <w:sz w:val="21"/>
                <w:szCs w:val="21"/>
              </w:rPr>
              <w:t>联系方式</w:t>
            </w:r>
          </w:p>
        </w:tc>
      </w:tr>
      <w:tr w14:paraId="74283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noWrap w:val="0"/>
            <w:vAlign w:val="center"/>
          </w:tcPr>
          <w:p w14:paraId="71FDDA29">
            <w:pPr>
              <w:spacing w:line="400" w:lineRule="exact"/>
              <w:contextualSpacing/>
              <w:rPr>
                <w:rFonts w:hint="eastAsia" w:ascii="宋体" w:hAnsi="宋体" w:eastAsia="宋体" w:cs="宋体"/>
                <w:sz w:val="21"/>
                <w:szCs w:val="21"/>
              </w:rPr>
            </w:pPr>
            <w:r>
              <w:rPr>
                <w:rFonts w:hint="eastAsia" w:ascii="宋体" w:hAnsi="宋体" w:eastAsia="宋体" w:cs="宋体"/>
                <w:sz w:val="21"/>
                <w:szCs w:val="21"/>
              </w:rPr>
              <w:t>中国工商银行股份有限公司舟山分行</w:t>
            </w:r>
          </w:p>
        </w:tc>
        <w:tc>
          <w:tcPr>
            <w:tcW w:w="3975" w:type="dxa"/>
            <w:noWrap w:val="0"/>
            <w:vAlign w:val="top"/>
          </w:tcPr>
          <w:p w14:paraId="6E0C669A">
            <w:pPr>
              <w:numPr>
                <w:ilvl w:val="0"/>
                <w:numId w:val="13"/>
              </w:numPr>
              <w:spacing w:line="400" w:lineRule="exact"/>
              <w:contextualSpacing/>
              <w:rPr>
                <w:rFonts w:hint="eastAsia" w:ascii="宋体" w:hAnsi="宋体" w:eastAsia="宋体" w:cs="宋体"/>
                <w:sz w:val="21"/>
                <w:szCs w:val="21"/>
              </w:rPr>
            </w:pPr>
            <w:r>
              <w:rPr>
                <w:rFonts w:hint="eastAsia" w:ascii="宋体" w:hAnsi="宋体" w:eastAsia="宋体" w:cs="宋体"/>
                <w:sz w:val="21"/>
                <w:szCs w:val="21"/>
              </w:rPr>
              <w:t>融资额度高，融资金额最高可至订单金额70%，线上申请，随借随还。2.融资利率低，最低可至当期LPR利率。</w:t>
            </w:r>
          </w:p>
          <w:p w14:paraId="5F921288">
            <w:pPr>
              <w:spacing w:line="400" w:lineRule="exact"/>
              <w:contextualSpacing/>
              <w:rPr>
                <w:rFonts w:hint="eastAsia" w:ascii="宋体" w:hAnsi="宋体" w:eastAsia="宋体" w:cs="宋体"/>
                <w:sz w:val="21"/>
                <w:szCs w:val="21"/>
              </w:rPr>
            </w:pPr>
            <w:r>
              <w:rPr>
                <w:rFonts w:hint="eastAsia" w:ascii="宋体" w:hAnsi="宋体" w:eastAsia="宋体" w:cs="宋体"/>
                <w:sz w:val="21"/>
                <w:szCs w:val="21"/>
              </w:rPr>
              <w:t>3.担保方式灵活，以政府采购合同进行融资，无需另外抵押。</w:t>
            </w:r>
          </w:p>
        </w:tc>
        <w:tc>
          <w:tcPr>
            <w:tcW w:w="2220" w:type="dxa"/>
            <w:noWrap w:val="0"/>
            <w:vAlign w:val="center"/>
          </w:tcPr>
          <w:p w14:paraId="5EF6A233">
            <w:pPr>
              <w:spacing w:line="400" w:lineRule="exact"/>
              <w:contextualSpacing/>
              <w:jc w:val="center"/>
              <w:rPr>
                <w:rFonts w:hint="eastAsia" w:ascii="宋体" w:hAnsi="宋体" w:eastAsia="宋体" w:cs="宋体"/>
                <w:sz w:val="21"/>
                <w:szCs w:val="21"/>
              </w:rPr>
            </w:pPr>
            <w:r>
              <w:rPr>
                <w:rFonts w:hint="eastAsia" w:ascii="宋体" w:hAnsi="宋体" w:eastAsia="宋体" w:cs="宋体"/>
                <w:sz w:val="21"/>
                <w:szCs w:val="21"/>
              </w:rPr>
              <w:t>柳超颖</w:t>
            </w:r>
          </w:p>
        </w:tc>
        <w:tc>
          <w:tcPr>
            <w:tcW w:w="1908" w:type="dxa"/>
            <w:noWrap w:val="0"/>
            <w:vAlign w:val="center"/>
          </w:tcPr>
          <w:p w14:paraId="315F1B1F">
            <w:pPr>
              <w:spacing w:line="400" w:lineRule="exact"/>
              <w:contextualSpacing/>
              <w:rPr>
                <w:rFonts w:hint="eastAsia" w:ascii="宋体" w:hAnsi="宋体" w:eastAsia="宋体" w:cs="宋体"/>
                <w:sz w:val="21"/>
                <w:szCs w:val="21"/>
              </w:rPr>
            </w:pPr>
            <w:r>
              <w:rPr>
                <w:rFonts w:hint="eastAsia" w:ascii="宋体" w:hAnsi="宋体" w:eastAsia="宋体" w:cs="宋体"/>
                <w:sz w:val="21"/>
                <w:szCs w:val="21"/>
              </w:rPr>
              <w:t>0580-2166242, 15858076468</w:t>
            </w:r>
          </w:p>
        </w:tc>
      </w:tr>
      <w:tr w14:paraId="56537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460" w:type="dxa"/>
            <w:noWrap w:val="0"/>
            <w:vAlign w:val="center"/>
          </w:tcPr>
          <w:p w14:paraId="03C3FDD0">
            <w:pPr>
              <w:spacing w:line="400" w:lineRule="exact"/>
              <w:contextualSpacing/>
              <w:rPr>
                <w:rFonts w:hint="eastAsia" w:ascii="宋体" w:hAnsi="宋体" w:eastAsia="宋体" w:cs="宋体"/>
                <w:sz w:val="21"/>
                <w:szCs w:val="21"/>
              </w:rPr>
            </w:pPr>
            <w:r>
              <w:rPr>
                <w:rFonts w:hint="eastAsia" w:ascii="宋体" w:hAnsi="宋体" w:eastAsia="宋体" w:cs="宋体"/>
                <w:sz w:val="21"/>
                <w:szCs w:val="21"/>
              </w:rPr>
              <w:t>中国建设银行股份有限公司舟山分行</w:t>
            </w:r>
          </w:p>
        </w:tc>
        <w:tc>
          <w:tcPr>
            <w:tcW w:w="3975" w:type="dxa"/>
            <w:noWrap w:val="0"/>
            <w:vAlign w:val="top"/>
          </w:tcPr>
          <w:p w14:paraId="53449E4A">
            <w:pPr>
              <w:numPr>
                <w:ilvl w:val="0"/>
                <w:numId w:val="14"/>
              </w:numPr>
              <w:spacing w:line="400" w:lineRule="exact"/>
              <w:contextualSpacing/>
              <w:rPr>
                <w:rFonts w:hint="eastAsia" w:ascii="宋体" w:hAnsi="宋体" w:eastAsia="宋体" w:cs="宋体"/>
                <w:sz w:val="21"/>
                <w:szCs w:val="21"/>
              </w:rPr>
            </w:pPr>
            <w:r>
              <w:rPr>
                <w:rFonts w:hint="eastAsia" w:ascii="宋体" w:hAnsi="宋体" w:eastAsia="宋体" w:cs="宋体"/>
                <w:sz w:val="21"/>
                <w:szCs w:val="21"/>
              </w:rPr>
              <w:t>快速便捷：全流程线上操作，通过浙江省政府采购网数据审核信用额度，建行供应链平台快速放款。</w:t>
            </w:r>
          </w:p>
          <w:p w14:paraId="342B36C7">
            <w:pPr>
              <w:numPr>
                <w:ilvl w:val="0"/>
                <w:numId w:val="14"/>
              </w:numPr>
              <w:spacing w:line="400" w:lineRule="exact"/>
              <w:contextualSpacing/>
              <w:rPr>
                <w:rFonts w:hint="eastAsia" w:ascii="宋体" w:hAnsi="宋体" w:eastAsia="宋体" w:cs="宋体"/>
                <w:sz w:val="21"/>
                <w:szCs w:val="21"/>
              </w:rPr>
            </w:pPr>
            <w:r>
              <w:rPr>
                <w:rFonts w:hint="eastAsia" w:ascii="宋体" w:hAnsi="宋体" w:eastAsia="宋体" w:cs="宋体"/>
                <w:sz w:val="21"/>
                <w:szCs w:val="21"/>
              </w:rPr>
              <w:t>申请额度高：单笔融资额度最高可达政府采购合同金额的90%，单户额度最高可达3000万。</w:t>
            </w:r>
          </w:p>
          <w:p w14:paraId="05596F23">
            <w:pPr>
              <w:numPr>
                <w:ilvl w:val="0"/>
                <w:numId w:val="14"/>
              </w:numPr>
              <w:spacing w:line="400" w:lineRule="exact"/>
              <w:contextualSpacing/>
              <w:rPr>
                <w:rFonts w:hint="eastAsia" w:ascii="宋体" w:hAnsi="宋体" w:eastAsia="宋体" w:cs="宋体"/>
                <w:sz w:val="21"/>
                <w:szCs w:val="21"/>
              </w:rPr>
            </w:pPr>
            <w:r>
              <w:rPr>
                <w:rFonts w:hint="eastAsia" w:ascii="宋体" w:hAnsi="宋体" w:eastAsia="宋体" w:cs="宋体"/>
                <w:sz w:val="21"/>
                <w:szCs w:val="21"/>
              </w:rPr>
              <w:t>无需额外抵押：以浙江省政府采购网备案公示的政府采购合同进行融资，无需额外抵押担保。</w:t>
            </w:r>
          </w:p>
          <w:p w14:paraId="2C5C7F04">
            <w:pPr>
              <w:numPr>
                <w:ilvl w:val="0"/>
                <w:numId w:val="14"/>
              </w:numPr>
              <w:spacing w:line="400" w:lineRule="exact"/>
              <w:contextualSpacing/>
              <w:rPr>
                <w:rFonts w:hint="eastAsia" w:ascii="宋体" w:hAnsi="宋体" w:eastAsia="宋体" w:cs="宋体"/>
                <w:sz w:val="21"/>
                <w:szCs w:val="21"/>
              </w:rPr>
            </w:pPr>
            <w:r>
              <w:rPr>
                <w:rFonts w:hint="eastAsia" w:ascii="宋体" w:hAnsi="宋体" w:eastAsia="宋体" w:cs="宋体"/>
                <w:sz w:val="21"/>
                <w:szCs w:val="21"/>
              </w:rPr>
              <w:t>利率优惠：给予流动资金贷款最优惠利率。</w:t>
            </w:r>
          </w:p>
        </w:tc>
        <w:tc>
          <w:tcPr>
            <w:tcW w:w="2220" w:type="dxa"/>
            <w:noWrap w:val="0"/>
            <w:vAlign w:val="center"/>
          </w:tcPr>
          <w:p w14:paraId="13343754">
            <w:pPr>
              <w:spacing w:line="400" w:lineRule="exact"/>
              <w:contextualSpacing/>
              <w:jc w:val="center"/>
              <w:rPr>
                <w:rFonts w:hint="eastAsia" w:ascii="宋体" w:hAnsi="宋体" w:eastAsia="宋体" w:cs="宋体"/>
                <w:sz w:val="21"/>
                <w:szCs w:val="21"/>
              </w:rPr>
            </w:pPr>
            <w:r>
              <w:rPr>
                <w:rFonts w:hint="eastAsia" w:ascii="宋体" w:hAnsi="宋体" w:eastAsia="宋体" w:cs="宋体"/>
                <w:sz w:val="21"/>
                <w:szCs w:val="21"/>
              </w:rPr>
              <w:t>普陀片区：蔡妮妮</w:t>
            </w:r>
          </w:p>
          <w:p w14:paraId="66BEAE31">
            <w:pPr>
              <w:spacing w:line="400" w:lineRule="exact"/>
              <w:contextualSpacing/>
              <w:jc w:val="center"/>
              <w:rPr>
                <w:rFonts w:hint="eastAsia" w:ascii="宋体" w:hAnsi="宋体" w:eastAsia="宋体" w:cs="宋体"/>
                <w:sz w:val="21"/>
                <w:szCs w:val="21"/>
              </w:rPr>
            </w:pPr>
            <w:r>
              <w:rPr>
                <w:rFonts w:hint="eastAsia" w:ascii="宋体" w:hAnsi="宋体" w:eastAsia="宋体" w:cs="宋体"/>
                <w:sz w:val="21"/>
                <w:szCs w:val="21"/>
              </w:rPr>
              <w:t>定海片区：杨莹</w:t>
            </w:r>
          </w:p>
          <w:p w14:paraId="38B15310">
            <w:pPr>
              <w:spacing w:line="400" w:lineRule="exact"/>
              <w:contextualSpacing/>
              <w:jc w:val="center"/>
              <w:rPr>
                <w:rFonts w:hint="eastAsia" w:ascii="宋体" w:hAnsi="宋体" w:eastAsia="宋体" w:cs="宋体"/>
                <w:sz w:val="21"/>
                <w:szCs w:val="21"/>
              </w:rPr>
            </w:pPr>
            <w:r>
              <w:rPr>
                <w:rFonts w:hint="eastAsia" w:ascii="宋体" w:hAnsi="宋体" w:eastAsia="宋体" w:cs="宋体"/>
                <w:sz w:val="21"/>
                <w:szCs w:val="21"/>
              </w:rPr>
              <w:t>自贸区片区：方晓</w:t>
            </w:r>
          </w:p>
        </w:tc>
        <w:tc>
          <w:tcPr>
            <w:tcW w:w="1908" w:type="dxa"/>
            <w:noWrap w:val="0"/>
            <w:vAlign w:val="center"/>
          </w:tcPr>
          <w:p w14:paraId="14ADCDF7">
            <w:pPr>
              <w:spacing w:line="400" w:lineRule="exact"/>
              <w:contextualSpacing/>
              <w:rPr>
                <w:rFonts w:hint="eastAsia" w:ascii="宋体" w:hAnsi="宋体" w:eastAsia="宋体" w:cs="宋体"/>
                <w:sz w:val="21"/>
                <w:szCs w:val="21"/>
              </w:rPr>
            </w:pPr>
            <w:r>
              <w:rPr>
                <w:rFonts w:hint="eastAsia" w:ascii="宋体" w:hAnsi="宋体" w:eastAsia="宋体" w:cs="宋体"/>
                <w:sz w:val="21"/>
                <w:szCs w:val="21"/>
              </w:rPr>
              <w:t>普陀片区：13957201791</w:t>
            </w:r>
          </w:p>
          <w:p w14:paraId="56251544">
            <w:pPr>
              <w:spacing w:line="400" w:lineRule="exact"/>
              <w:contextualSpacing/>
              <w:rPr>
                <w:rFonts w:hint="eastAsia" w:ascii="宋体" w:hAnsi="宋体" w:eastAsia="宋体" w:cs="宋体"/>
                <w:sz w:val="21"/>
                <w:szCs w:val="21"/>
              </w:rPr>
            </w:pPr>
            <w:r>
              <w:rPr>
                <w:rFonts w:hint="eastAsia" w:ascii="宋体" w:hAnsi="宋体" w:eastAsia="宋体" w:cs="宋体"/>
                <w:sz w:val="21"/>
                <w:szCs w:val="21"/>
              </w:rPr>
              <w:t>定海片区：13655803997</w:t>
            </w:r>
          </w:p>
          <w:p w14:paraId="5DF43305">
            <w:pPr>
              <w:spacing w:line="400" w:lineRule="exact"/>
              <w:contextualSpacing/>
              <w:rPr>
                <w:rFonts w:hint="eastAsia" w:ascii="宋体" w:hAnsi="宋体" w:eastAsia="宋体" w:cs="宋体"/>
                <w:sz w:val="21"/>
                <w:szCs w:val="21"/>
              </w:rPr>
            </w:pPr>
            <w:r>
              <w:rPr>
                <w:rFonts w:hint="eastAsia" w:ascii="宋体" w:hAnsi="宋体" w:eastAsia="宋体" w:cs="宋体"/>
                <w:sz w:val="21"/>
                <w:szCs w:val="21"/>
              </w:rPr>
              <w:t>自贸区片区：13587086324</w:t>
            </w:r>
          </w:p>
        </w:tc>
      </w:tr>
      <w:tr w14:paraId="7D3BD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noWrap w:val="0"/>
            <w:vAlign w:val="center"/>
          </w:tcPr>
          <w:p w14:paraId="61F9F7BE">
            <w:pPr>
              <w:spacing w:line="400" w:lineRule="exact"/>
              <w:contextualSpacing/>
              <w:rPr>
                <w:rFonts w:hint="eastAsia" w:ascii="宋体" w:hAnsi="宋体" w:eastAsia="宋体" w:cs="宋体"/>
                <w:sz w:val="21"/>
                <w:szCs w:val="21"/>
              </w:rPr>
            </w:pPr>
            <w:r>
              <w:rPr>
                <w:rFonts w:hint="eastAsia" w:ascii="宋体" w:hAnsi="宋体" w:eastAsia="宋体" w:cs="宋体"/>
                <w:sz w:val="21"/>
                <w:szCs w:val="21"/>
              </w:rPr>
              <w:t>杭州银行股份有限公司舟山市分行</w:t>
            </w:r>
          </w:p>
        </w:tc>
        <w:tc>
          <w:tcPr>
            <w:tcW w:w="3975" w:type="dxa"/>
            <w:noWrap w:val="0"/>
            <w:vAlign w:val="top"/>
          </w:tcPr>
          <w:p w14:paraId="30459047">
            <w:pPr>
              <w:spacing w:line="400" w:lineRule="exact"/>
              <w:contextualSpacing/>
              <w:rPr>
                <w:rFonts w:hint="eastAsia" w:ascii="宋体" w:hAnsi="宋体" w:eastAsia="宋体" w:cs="宋体"/>
                <w:sz w:val="21"/>
                <w:szCs w:val="21"/>
              </w:rPr>
            </w:pPr>
            <w:r>
              <w:rPr>
                <w:rFonts w:hint="eastAsia" w:ascii="宋体" w:hAnsi="宋体" w:eastAsia="宋体" w:cs="宋体"/>
                <w:sz w:val="21"/>
                <w:szCs w:val="21"/>
              </w:rPr>
              <w:t>“云采贷”是杭州银行为政府采购</w:t>
            </w:r>
            <w:r>
              <w:rPr>
                <w:rFonts w:hint="eastAsia" w:ascii="宋体" w:hAnsi="宋体" w:eastAsia="宋体" w:cs="宋体"/>
                <w:sz w:val="21"/>
                <w:szCs w:val="21"/>
                <w:lang w:eastAsia="zh-CN"/>
              </w:rPr>
              <w:t>投标人</w:t>
            </w:r>
            <w:r>
              <w:rPr>
                <w:rFonts w:hint="eastAsia" w:ascii="宋体" w:hAnsi="宋体" w:eastAsia="宋体" w:cs="宋体"/>
                <w:sz w:val="21"/>
                <w:szCs w:val="21"/>
              </w:rPr>
              <w:t>提供的纯信用贷款产品。客户申请、签约、放款全流程线上化，平台注册入库并取得采购合同即可申请，融资比例最高达采购订单的80%，单户、单笔最高可达3000万，最长期限一年。</w:t>
            </w:r>
          </w:p>
        </w:tc>
        <w:tc>
          <w:tcPr>
            <w:tcW w:w="2220" w:type="dxa"/>
            <w:noWrap w:val="0"/>
            <w:vAlign w:val="center"/>
          </w:tcPr>
          <w:p w14:paraId="0FAD5ADA">
            <w:pPr>
              <w:spacing w:line="400" w:lineRule="exact"/>
              <w:contextualSpacing/>
              <w:jc w:val="center"/>
              <w:rPr>
                <w:rFonts w:hint="eastAsia" w:ascii="宋体" w:hAnsi="宋体" w:eastAsia="宋体" w:cs="宋体"/>
                <w:sz w:val="21"/>
                <w:szCs w:val="21"/>
              </w:rPr>
            </w:pPr>
            <w:r>
              <w:rPr>
                <w:rFonts w:hint="eastAsia" w:ascii="宋体" w:hAnsi="宋体" w:eastAsia="宋体" w:cs="宋体"/>
                <w:sz w:val="21"/>
                <w:szCs w:val="21"/>
              </w:rPr>
              <w:t>方经理</w:t>
            </w:r>
          </w:p>
        </w:tc>
        <w:tc>
          <w:tcPr>
            <w:tcW w:w="1908" w:type="dxa"/>
            <w:noWrap w:val="0"/>
            <w:vAlign w:val="center"/>
          </w:tcPr>
          <w:p w14:paraId="55483088">
            <w:pPr>
              <w:spacing w:line="400" w:lineRule="exact"/>
              <w:contextualSpacing/>
              <w:rPr>
                <w:rFonts w:hint="eastAsia" w:ascii="宋体" w:hAnsi="宋体" w:eastAsia="宋体" w:cs="宋体"/>
                <w:sz w:val="21"/>
                <w:szCs w:val="21"/>
              </w:rPr>
            </w:pPr>
            <w:r>
              <w:rPr>
                <w:rFonts w:hint="eastAsia" w:ascii="宋体" w:hAnsi="宋体" w:eastAsia="宋体" w:cs="宋体"/>
                <w:sz w:val="21"/>
                <w:szCs w:val="21"/>
              </w:rPr>
              <w:t>0580-2185201，18205800451</w:t>
            </w:r>
          </w:p>
        </w:tc>
      </w:tr>
      <w:tr w14:paraId="1101D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noWrap w:val="0"/>
            <w:vAlign w:val="center"/>
          </w:tcPr>
          <w:p w14:paraId="57E7AC71">
            <w:pPr>
              <w:spacing w:line="400" w:lineRule="exact"/>
              <w:contextualSpacing/>
              <w:rPr>
                <w:rFonts w:hint="eastAsia" w:ascii="宋体" w:hAnsi="宋体" w:eastAsia="宋体" w:cs="宋体"/>
                <w:sz w:val="21"/>
                <w:szCs w:val="21"/>
              </w:rPr>
            </w:pPr>
            <w:r>
              <w:rPr>
                <w:rFonts w:hint="eastAsia" w:ascii="宋体" w:hAnsi="宋体" w:eastAsia="宋体" w:cs="宋体"/>
                <w:sz w:val="21"/>
                <w:szCs w:val="21"/>
              </w:rPr>
              <w:t>招商银行股份有限公司浙江自贸试验区舟山分行</w:t>
            </w:r>
          </w:p>
        </w:tc>
        <w:tc>
          <w:tcPr>
            <w:tcW w:w="3975" w:type="dxa"/>
            <w:noWrap w:val="0"/>
            <w:vAlign w:val="top"/>
          </w:tcPr>
          <w:p w14:paraId="28424E24">
            <w:pPr>
              <w:spacing w:line="400" w:lineRule="exact"/>
              <w:rPr>
                <w:rFonts w:hint="eastAsia" w:ascii="宋体" w:hAnsi="宋体" w:eastAsia="宋体" w:cs="宋体"/>
                <w:sz w:val="21"/>
                <w:szCs w:val="21"/>
              </w:rPr>
            </w:pPr>
            <w:r>
              <w:rPr>
                <w:rFonts w:hint="eastAsia" w:ascii="宋体" w:hAnsi="宋体" w:eastAsia="宋体" w:cs="宋体"/>
                <w:sz w:val="21"/>
                <w:szCs w:val="21"/>
              </w:rPr>
              <w:t>小企业政采贷是招商银行为政府采购成交</w:t>
            </w:r>
            <w:r>
              <w:rPr>
                <w:rFonts w:hint="eastAsia" w:ascii="宋体" w:hAnsi="宋体" w:eastAsia="宋体" w:cs="宋体"/>
                <w:sz w:val="21"/>
                <w:szCs w:val="21"/>
                <w:lang w:eastAsia="zh-CN"/>
              </w:rPr>
              <w:t>投标人</w:t>
            </w:r>
            <w:r>
              <w:rPr>
                <w:rFonts w:hint="eastAsia" w:ascii="宋体" w:hAnsi="宋体" w:eastAsia="宋体" w:cs="宋体"/>
                <w:sz w:val="21"/>
                <w:szCs w:val="21"/>
              </w:rPr>
              <w:t>提供的用于履行政府采购合同的专属融资产品。优势：一、额度高。根据企业上一年或近一年获得政府采购成交及成交通知的一定比例给予额度，最高可达3000万元，单笔提款金额最高至合同金额的90%。二、操作简便、模式丰富。客户通过我行一网通等渠道在线申请。支持线上用款，按日计息，随借随还，利率最低至当期LPR。三、担保方式灵活。实际控制人夫妇担保＋融资项下应收账款质押作为辅助，无需抵押，一次性签署合作协议。</w:t>
            </w:r>
          </w:p>
        </w:tc>
        <w:tc>
          <w:tcPr>
            <w:tcW w:w="2220" w:type="dxa"/>
            <w:noWrap w:val="0"/>
            <w:vAlign w:val="center"/>
          </w:tcPr>
          <w:p w14:paraId="1D46F921">
            <w:pPr>
              <w:spacing w:line="400" w:lineRule="exact"/>
              <w:contextualSpacing/>
              <w:jc w:val="center"/>
              <w:rPr>
                <w:rFonts w:hint="eastAsia" w:ascii="宋体" w:hAnsi="宋体" w:eastAsia="宋体" w:cs="宋体"/>
                <w:sz w:val="21"/>
                <w:szCs w:val="21"/>
              </w:rPr>
            </w:pPr>
            <w:r>
              <w:rPr>
                <w:rFonts w:hint="eastAsia" w:ascii="宋体" w:hAnsi="宋体" w:eastAsia="宋体" w:cs="宋体"/>
                <w:sz w:val="21"/>
                <w:szCs w:val="21"/>
              </w:rPr>
              <w:t>李玲</w:t>
            </w:r>
          </w:p>
        </w:tc>
        <w:tc>
          <w:tcPr>
            <w:tcW w:w="1908" w:type="dxa"/>
            <w:noWrap w:val="0"/>
            <w:vAlign w:val="center"/>
          </w:tcPr>
          <w:p w14:paraId="1FF2E7A2">
            <w:pPr>
              <w:spacing w:line="400" w:lineRule="exact"/>
              <w:contextualSpacing/>
              <w:rPr>
                <w:rFonts w:hint="eastAsia" w:ascii="宋体" w:hAnsi="宋体" w:eastAsia="宋体" w:cs="宋体"/>
                <w:sz w:val="21"/>
                <w:szCs w:val="21"/>
              </w:rPr>
            </w:pPr>
            <w:r>
              <w:rPr>
                <w:rFonts w:hint="eastAsia" w:ascii="宋体" w:hAnsi="宋体" w:eastAsia="宋体" w:cs="宋体"/>
                <w:sz w:val="21"/>
                <w:szCs w:val="21"/>
              </w:rPr>
              <w:t>0580-2061710，13957227971</w:t>
            </w:r>
          </w:p>
        </w:tc>
      </w:tr>
      <w:tr w14:paraId="43F52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1460" w:type="dxa"/>
            <w:noWrap w:val="0"/>
            <w:vAlign w:val="center"/>
          </w:tcPr>
          <w:p w14:paraId="65F138DD">
            <w:pPr>
              <w:spacing w:line="400" w:lineRule="exact"/>
              <w:contextualSpacing/>
              <w:rPr>
                <w:rFonts w:hint="eastAsia" w:ascii="宋体" w:hAnsi="宋体" w:eastAsia="宋体" w:cs="宋体"/>
                <w:sz w:val="21"/>
                <w:szCs w:val="21"/>
              </w:rPr>
            </w:pPr>
            <w:r>
              <w:rPr>
                <w:rFonts w:hint="eastAsia" w:ascii="宋体" w:hAnsi="宋体" w:eastAsia="宋体" w:cs="宋体"/>
                <w:sz w:val="21"/>
                <w:szCs w:val="21"/>
              </w:rPr>
              <w:t>温州银行股份有限公司舟山市分行</w:t>
            </w:r>
          </w:p>
        </w:tc>
        <w:tc>
          <w:tcPr>
            <w:tcW w:w="3975" w:type="dxa"/>
            <w:noWrap w:val="0"/>
            <w:vAlign w:val="top"/>
          </w:tcPr>
          <w:p w14:paraId="416033F2">
            <w:pPr>
              <w:numPr>
                <w:ilvl w:val="0"/>
                <w:numId w:val="15"/>
              </w:numPr>
              <w:spacing w:line="400" w:lineRule="exact"/>
              <w:contextualSpacing/>
              <w:rPr>
                <w:rFonts w:hint="eastAsia" w:ascii="宋体" w:hAnsi="宋体" w:eastAsia="宋体" w:cs="宋体"/>
                <w:sz w:val="21"/>
                <w:szCs w:val="21"/>
              </w:rPr>
            </w:pPr>
            <w:r>
              <w:rPr>
                <w:rFonts w:hint="eastAsia" w:ascii="宋体" w:hAnsi="宋体" w:eastAsia="宋体" w:cs="宋体"/>
                <w:sz w:val="21"/>
                <w:szCs w:val="21"/>
              </w:rPr>
              <w:t>单户授信敞口最高不超过1000万元，且最高额度核定一般不超过借款人（含实际控制人控制的其他经营实体）最近13个月合计有效中标合同金额的70%。</w:t>
            </w:r>
          </w:p>
          <w:p w14:paraId="4CE7D712">
            <w:pPr>
              <w:numPr>
                <w:ilvl w:val="0"/>
                <w:numId w:val="15"/>
              </w:numPr>
              <w:spacing w:line="400" w:lineRule="exact"/>
              <w:contextualSpacing/>
              <w:rPr>
                <w:rFonts w:hint="eastAsia" w:ascii="宋体" w:hAnsi="宋体" w:eastAsia="宋体" w:cs="宋体"/>
                <w:sz w:val="21"/>
                <w:szCs w:val="21"/>
              </w:rPr>
            </w:pPr>
            <w:r>
              <w:rPr>
                <w:rFonts w:hint="eastAsia" w:ascii="宋体" w:hAnsi="宋体" w:eastAsia="宋体" w:cs="宋体"/>
                <w:sz w:val="21"/>
                <w:szCs w:val="21"/>
              </w:rPr>
              <w:t>单笔借款额度最高不超过1000万元，单笔业务授信额度不超过“政采云平台”提供的中标通知书承载的中标金额或本次申请授信提供的采购合同金额的80%，且用信金额不超过采购合同未付金额的80%。</w:t>
            </w:r>
          </w:p>
          <w:p w14:paraId="3A91BC4C">
            <w:pPr>
              <w:numPr>
                <w:ilvl w:val="0"/>
                <w:numId w:val="15"/>
              </w:numPr>
              <w:spacing w:line="400" w:lineRule="exact"/>
              <w:contextualSpacing/>
              <w:rPr>
                <w:rFonts w:hint="eastAsia" w:ascii="宋体" w:hAnsi="宋体" w:eastAsia="宋体" w:cs="宋体"/>
                <w:sz w:val="21"/>
                <w:szCs w:val="21"/>
              </w:rPr>
            </w:pPr>
            <w:r>
              <w:rPr>
                <w:rFonts w:hint="eastAsia" w:ascii="宋体" w:hAnsi="宋体" w:eastAsia="宋体" w:cs="宋体"/>
                <w:sz w:val="21"/>
                <w:szCs w:val="21"/>
              </w:rPr>
              <w:t>借款人中标采购人自行采购项目并向我行发起授信申请的，单笔业务授信敞口不超500万元，且不超过借款人中标通知书承载的中标金额或本次申请授信提供的采购合同的80%。</w:t>
            </w:r>
          </w:p>
          <w:p w14:paraId="2CCA71C6">
            <w:pPr>
              <w:numPr>
                <w:ilvl w:val="0"/>
                <w:numId w:val="15"/>
              </w:numPr>
              <w:spacing w:line="400" w:lineRule="exact"/>
              <w:contextualSpacing/>
              <w:rPr>
                <w:rFonts w:hint="eastAsia" w:ascii="宋体" w:hAnsi="宋体" w:eastAsia="宋体" w:cs="宋体"/>
                <w:sz w:val="21"/>
                <w:szCs w:val="21"/>
              </w:rPr>
            </w:pPr>
            <w:r>
              <w:rPr>
                <w:rFonts w:hint="eastAsia" w:ascii="宋体" w:hAnsi="宋体" w:eastAsia="宋体" w:cs="宋体"/>
                <w:sz w:val="21"/>
                <w:szCs w:val="21"/>
              </w:rPr>
              <w:t>符合我行采购人资质的，且负债率不超75%，配合应收账款质押登记确认的，并可出具确认函，单笔借款额度可按不超过采购合同的90%办理。</w:t>
            </w:r>
          </w:p>
        </w:tc>
        <w:tc>
          <w:tcPr>
            <w:tcW w:w="2220" w:type="dxa"/>
            <w:noWrap w:val="0"/>
            <w:vAlign w:val="center"/>
          </w:tcPr>
          <w:p w14:paraId="0352FB33">
            <w:pPr>
              <w:spacing w:line="400" w:lineRule="exact"/>
              <w:contextualSpacing/>
              <w:jc w:val="center"/>
              <w:rPr>
                <w:rFonts w:hint="eastAsia" w:ascii="宋体" w:hAnsi="宋体" w:eastAsia="宋体" w:cs="宋体"/>
                <w:sz w:val="21"/>
                <w:szCs w:val="21"/>
              </w:rPr>
            </w:pPr>
            <w:r>
              <w:rPr>
                <w:rFonts w:hint="eastAsia" w:ascii="宋体" w:hAnsi="宋体" w:eastAsia="宋体" w:cs="宋体"/>
                <w:sz w:val="21"/>
                <w:szCs w:val="21"/>
              </w:rPr>
              <w:t>郑贤栋</w:t>
            </w:r>
          </w:p>
        </w:tc>
        <w:tc>
          <w:tcPr>
            <w:tcW w:w="1908" w:type="dxa"/>
            <w:noWrap w:val="0"/>
            <w:vAlign w:val="center"/>
          </w:tcPr>
          <w:p w14:paraId="23377361">
            <w:pPr>
              <w:spacing w:line="400" w:lineRule="exact"/>
              <w:contextualSpacing/>
              <w:rPr>
                <w:rFonts w:hint="eastAsia" w:ascii="宋体" w:hAnsi="宋体" w:eastAsia="宋体" w:cs="宋体"/>
                <w:sz w:val="21"/>
                <w:szCs w:val="21"/>
              </w:rPr>
            </w:pPr>
            <w:r>
              <w:rPr>
                <w:rFonts w:hint="eastAsia" w:ascii="宋体" w:hAnsi="宋体" w:eastAsia="宋体" w:cs="宋体"/>
                <w:sz w:val="21"/>
                <w:szCs w:val="21"/>
              </w:rPr>
              <w:t>0580—8866086</w:t>
            </w:r>
          </w:p>
        </w:tc>
      </w:tr>
      <w:tr w14:paraId="401E3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noWrap w:val="0"/>
            <w:vAlign w:val="center"/>
          </w:tcPr>
          <w:p w14:paraId="4DC1D9AF">
            <w:pPr>
              <w:spacing w:line="400" w:lineRule="exact"/>
              <w:contextualSpacing/>
              <w:rPr>
                <w:rFonts w:hint="eastAsia" w:ascii="宋体" w:hAnsi="宋体" w:eastAsia="宋体" w:cs="宋体"/>
                <w:sz w:val="21"/>
                <w:szCs w:val="21"/>
              </w:rPr>
            </w:pPr>
            <w:r>
              <w:rPr>
                <w:rFonts w:hint="eastAsia" w:ascii="宋体" w:hAnsi="宋体" w:eastAsia="宋体" w:cs="宋体"/>
                <w:sz w:val="21"/>
                <w:szCs w:val="21"/>
              </w:rPr>
              <w:t>交通银行股份有限公司舟山分行</w:t>
            </w:r>
          </w:p>
        </w:tc>
        <w:tc>
          <w:tcPr>
            <w:tcW w:w="3975" w:type="dxa"/>
            <w:noWrap w:val="0"/>
            <w:vAlign w:val="top"/>
          </w:tcPr>
          <w:p w14:paraId="787AFFE4">
            <w:pPr>
              <w:spacing w:line="400" w:lineRule="exact"/>
              <w:contextualSpacing/>
              <w:rPr>
                <w:rFonts w:hint="eastAsia" w:ascii="宋体" w:hAnsi="宋体" w:eastAsia="宋体" w:cs="宋体"/>
                <w:sz w:val="21"/>
                <w:szCs w:val="21"/>
              </w:rPr>
            </w:pPr>
            <w:r>
              <w:rPr>
                <w:rFonts w:hint="eastAsia" w:ascii="宋体" w:hAnsi="宋体" w:eastAsia="宋体" w:cs="宋体"/>
                <w:sz w:val="21"/>
                <w:szCs w:val="21"/>
              </w:rPr>
              <w:t>交通银行政采贷，线上版本最长期限1年，融资金额一般不超过1000万；线下版本期限最长两年，额度最高2,000万，单笔提款金额最高至采购合同金额的70%。担保方式为信用（附加该笔业务项下未来应收账款质押、实际控制人及配偶个人保证），随借随还，利率最低至当期LPR。</w:t>
            </w:r>
          </w:p>
        </w:tc>
        <w:tc>
          <w:tcPr>
            <w:tcW w:w="2220" w:type="dxa"/>
            <w:noWrap w:val="0"/>
            <w:vAlign w:val="center"/>
          </w:tcPr>
          <w:p w14:paraId="75D0D1EC">
            <w:pPr>
              <w:spacing w:line="400" w:lineRule="exact"/>
              <w:contextualSpacing/>
              <w:jc w:val="center"/>
              <w:rPr>
                <w:rFonts w:hint="eastAsia" w:ascii="宋体" w:hAnsi="宋体" w:eastAsia="宋体" w:cs="宋体"/>
                <w:sz w:val="21"/>
                <w:szCs w:val="21"/>
              </w:rPr>
            </w:pPr>
            <w:r>
              <w:rPr>
                <w:rFonts w:hint="eastAsia" w:ascii="宋体" w:hAnsi="宋体" w:eastAsia="宋体" w:cs="宋体"/>
                <w:sz w:val="21"/>
                <w:szCs w:val="21"/>
              </w:rPr>
              <w:t>赵争艳</w:t>
            </w:r>
          </w:p>
        </w:tc>
        <w:tc>
          <w:tcPr>
            <w:tcW w:w="1908" w:type="dxa"/>
            <w:noWrap w:val="0"/>
            <w:vAlign w:val="center"/>
          </w:tcPr>
          <w:p w14:paraId="282B18CF">
            <w:pPr>
              <w:spacing w:line="400" w:lineRule="exact"/>
              <w:contextualSpacing/>
              <w:rPr>
                <w:rFonts w:hint="eastAsia" w:ascii="宋体" w:hAnsi="宋体" w:eastAsia="宋体" w:cs="宋体"/>
                <w:sz w:val="21"/>
                <w:szCs w:val="21"/>
              </w:rPr>
            </w:pPr>
            <w:r>
              <w:rPr>
                <w:rFonts w:hint="eastAsia" w:ascii="宋体" w:hAnsi="宋体" w:eastAsia="宋体" w:cs="宋体"/>
                <w:sz w:val="21"/>
                <w:szCs w:val="21"/>
              </w:rPr>
              <w:t>0580-2260728</w:t>
            </w:r>
          </w:p>
          <w:p w14:paraId="3974D106">
            <w:pPr>
              <w:spacing w:line="400" w:lineRule="exact"/>
              <w:contextualSpacing/>
              <w:rPr>
                <w:rFonts w:hint="eastAsia" w:ascii="宋体" w:hAnsi="宋体" w:eastAsia="宋体" w:cs="宋体"/>
                <w:sz w:val="21"/>
                <w:szCs w:val="21"/>
              </w:rPr>
            </w:pPr>
            <w:r>
              <w:rPr>
                <w:rFonts w:hint="eastAsia" w:ascii="宋体" w:hAnsi="宋体" w:eastAsia="宋体" w:cs="宋体"/>
                <w:sz w:val="21"/>
                <w:szCs w:val="21"/>
              </w:rPr>
              <w:t>13758007280</w:t>
            </w:r>
          </w:p>
        </w:tc>
      </w:tr>
      <w:tr w14:paraId="5BC76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noWrap w:val="0"/>
            <w:vAlign w:val="center"/>
          </w:tcPr>
          <w:p w14:paraId="01056FCB">
            <w:pPr>
              <w:spacing w:line="400" w:lineRule="exact"/>
              <w:contextualSpacing/>
              <w:rPr>
                <w:rFonts w:hint="eastAsia" w:ascii="宋体" w:hAnsi="宋体" w:eastAsia="宋体" w:cs="宋体"/>
                <w:sz w:val="21"/>
                <w:szCs w:val="21"/>
              </w:rPr>
            </w:pPr>
            <w:r>
              <w:rPr>
                <w:rFonts w:hint="eastAsia" w:ascii="宋体" w:hAnsi="宋体" w:eastAsia="宋体" w:cs="宋体"/>
                <w:sz w:val="21"/>
                <w:szCs w:val="21"/>
              </w:rPr>
              <w:t>中信银行股份有限公司舟山分行</w:t>
            </w:r>
          </w:p>
        </w:tc>
        <w:tc>
          <w:tcPr>
            <w:tcW w:w="3975" w:type="dxa"/>
            <w:noWrap w:val="0"/>
            <w:vAlign w:val="top"/>
          </w:tcPr>
          <w:p w14:paraId="0707C0FD">
            <w:pPr>
              <w:spacing w:line="400" w:lineRule="exact"/>
              <w:contextualSpacing/>
              <w:rPr>
                <w:rFonts w:hint="eastAsia" w:ascii="宋体" w:hAnsi="宋体" w:eastAsia="宋体" w:cs="宋体"/>
                <w:sz w:val="21"/>
                <w:szCs w:val="21"/>
              </w:rPr>
            </w:pPr>
            <w:r>
              <w:rPr>
                <w:rFonts w:hint="eastAsia" w:ascii="宋体" w:hAnsi="宋体" w:eastAsia="宋体" w:cs="宋体"/>
                <w:sz w:val="21"/>
                <w:szCs w:val="21"/>
              </w:rPr>
              <w:t>中信银行“政采e贷”产品特点：根据政府采购成交通知书或合同，以政府财政支付资金为主要还款来源，为成交小微企业提供流动资金贷款。产品实现预授信、贷款申请、应收账款质押、授信审批、自助提款等环节的线上化、自动化处理，操作便利，授信额度最高不超过1000万元，贷款期限最长1年，利率低。</w:t>
            </w:r>
          </w:p>
        </w:tc>
        <w:tc>
          <w:tcPr>
            <w:tcW w:w="2220" w:type="dxa"/>
            <w:noWrap w:val="0"/>
            <w:vAlign w:val="center"/>
          </w:tcPr>
          <w:p w14:paraId="32BDF6D4">
            <w:pPr>
              <w:spacing w:line="400" w:lineRule="exact"/>
              <w:contextualSpacing/>
              <w:jc w:val="center"/>
              <w:rPr>
                <w:rFonts w:hint="eastAsia" w:ascii="宋体" w:hAnsi="宋体" w:eastAsia="宋体" w:cs="宋体"/>
                <w:sz w:val="21"/>
                <w:szCs w:val="21"/>
              </w:rPr>
            </w:pPr>
            <w:r>
              <w:rPr>
                <w:rFonts w:hint="eastAsia" w:ascii="宋体" w:hAnsi="宋体" w:eastAsia="宋体" w:cs="宋体"/>
                <w:sz w:val="21"/>
                <w:szCs w:val="21"/>
              </w:rPr>
              <w:t>黄丽</w:t>
            </w:r>
          </w:p>
        </w:tc>
        <w:tc>
          <w:tcPr>
            <w:tcW w:w="1908" w:type="dxa"/>
            <w:noWrap w:val="0"/>
            <w:vAlign w:val="center"/>
          </w:tcPr>
          <w:p w14:paraId="057AA334">
            <w:pPr>
              <w:spacing w:line="400" w:lineRule="exact"/>
              <w:contextualSpacing/>
              <w:rPr>
                <w:rFonts w:hint="eastAsia" w:ascii="宋体" w:hAnsi="宋体" w:eastAsia="宋体" w:cs="宋体"/>
                <w:sz w:val="21"/>
                <w:szCs w:val="21"/>
              </w:rPr>
            </w:pPr>
            <w:r>
              <w:rPr>
                <w:rFonts w:hint="eastAsia" w:ascii="宋体" w:hAnsi="宋体" w:eastAsia="宋体" w:cs="宋体"/>
                <w:sz w:val="21"/>
                <w:szCs w:val="21"/>
              </w:rPr>
              <w:t>13905808032</w:t>
            </w:r>
          </w:p>
        </w:tc>
      </w:tr>
      <w:tr w14:paraId="6E4E6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noWrap w:val="0"/>
            <w:vAlign w:val="center"/>
          </w:tcPr>
          <w:p w14:paraId="28672B4F">
            <w:pPr>
              <w:spacing w:line="400" w:lineRule="exact"/>
              <w:contextualSpacing/>
              <w:rPr>
                <w:rFonts w:hint="eastAsia" w:ascii="宋体" w:hAnsi="宋体" w:eastAsia="宋体" w:cs="宋体"/>
                <w:sz w:val="21"/>
                <w:szCs w:val="21"/>
              </w:rPr>
            </w:pPr>
            <w:r>
              <w:rPr>
                <w:rFonts w:hint="eastAsia" w:ascii="宋体" w:hAnsi="宋体" w:eastAsia="宋体" w:cs="宋体"/>
                <w:sz w:val="21"/>
                <w:szCs w:val="21"/>
              </w:rPr>
              <w:t>泰隆银行舟山市分行</w:t>
            </w:r>
          </w:p>
        </w:tc>
        <w:tc>
          <w:tcPr>
            <w:tcW w:w="3975" w:type="dxa"/>
            <w:noWrap w:val="0"/>
            <w:vAlign w:val="top"/>
          </w:tcPr>
          <w:p w14:paraId="07EBC97F">
            <w:pPr>
              <w:spacing w:line="400" w:lineRule="exact"/>
              <w:contextualSpacing/>
              <w:rPr>
                <w:rFonts w:hint="eastAsia" w:ascii="宋体" w:hAnsi="宋体" w:eastAsia="宋体" w:cs="宋体"/>
                <w:sz w:val="21"/>
                <w:szCs w:val="21"/>
              </w:rPr>
            </w:pPr>
            <w:r>
              <w:rPr>
                <w:rFonts w:hint="eastAsia" w:ascii="宋体" w:hAnsi="宋体" w:eastAsia="宋体" w:cs="宋体"/>
                <w:sz w:val="21"/>
                <w:szCs w:val="21"/>
              </w:rPr>
              <w:t>符合我行基本准入，期限对照订单最长不超过1年，额度最高1000万，担保方式享受信用贷款执行，可由成交企业或其实际控制人出面申请，利率最低可至当期LPR ，对于合同期限确实超过一年的，可享受无还本续贷至合同付款日。</w:t>
            </w:r>
          </w:p>
        </w:tc>
        <w:tc>
          <w:tcPr>
            <w:tcW w:w="2220" w:type="dxa"/>
            <w:noWrap w:val="0"/>
            <w:vAlign w:val="center"/>
          </w:tcPr>
          <w:p w14:paraId="23DEF1E2">
            <w:pPr>
              <w:spacing w:line="400" w:lineRule="exact"/>
              <w:contextualSpacing/>
              <w:jc w:val="center"/>
              <w:rPr>
                <w:rFonts w:hint="eastAsia" w:ascii="宋体" w:hAnsi="宋体" w:eastAsia="宋体" w:cs="宋体"/>
                <w:sz w:val="21"/>
                <w:szCs w:val="21"/>
              </w:rPr>
            </w:pPr>
            <w:r>
              <w:rPr>
                <w:rFonts w:hint="eastAsia" w:ascii="宋体" w:hAnsi="宋体" w:eastAsia="宋体" w:cs="宋体"/>
                <w:sz w:val="21"/>
                <w:szCs w:val="21"/>
              </w:rPr>
              <w:t>胡亢宇</w:t>
            </w:r>
          </w:p>
        </w:tc>
        <w:tc>
          <w:tcPr>
            <w:tcW w:w="1908" w:type="dxa"/>
            <w:noWrap w:val="0"/>
            <w:vAlign w:val="center"/>
          </w:tcPr>
          <w:p w14:paraId="430E97B3">
            <w:pPr>
              <w:spacing w:line="400" w:lineRule="exact"/>
              <w:contextualSpacing/>
              <w:rPr>
                <w:rFonts w:hint="eastAsia" w:ascii="宋体" w:hAnsi="宋体" w:eastAsia="宋体" w:cs="宋体"/>
                <w:sz w:val="21"/>
                <w:szCs w:val="21"/>
              </w:rPr>
            </w:pPr>
            <w:r>
              <w:rPr>
                <w:rFonts w:hint="eastAsia" w:ascii="宋体" w:hAnsi="宋体" w:eastAsia="宋体" w:cs="宋体"/>
                <w:sz w:val="21"/>
                <w:szCs w:val="21"/>
              </w:rPr>
              <w:t>17605868703</w:t>
            </w:r>
          </w:p>
        </w:tc>
      </w:tr>
      <w:tr w14:paraId="3E09B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noWrap w:val="0"/>
            <w:vAlign w:val="center"/>
          </w:tcPr>
          <w:p w14:paraId="3389FBB4">
            <w:pPr>
              <w:spacing w:line="400" w:lineRule="exact"/>
              <w:contextualSpacing/>
              <w:rPr>
                <w:rFonts w:hint="eastAsia" w:ascii="宋体" w:hAnsi="宋体" w:eastAsia="宋体" w:cs="宋体"/>
                <w:sz w:val="21"/>
                <w:szCs w:val="21"/>
              </w:rPr>
            </w:pPr>
            <w:r>
              <w:rPr>
                <w:rFonts w:hint="eastAsia" w:ascii="宋体" w:hAnsi="宋体" w:eastAsia="宋体" w:cs="宋体"/>
                <w:sz w:val="21"/>
                <w:szCs w:val="21"/>
              </w:rPr>
              <w:t>中国农业银行股份有限公司舟山分行</w:t>
            </w:r>
          </w:p>
        </w:tc>
        <w:tc>
          <w:tcPr>
            <w:tcW w:w="3975" w:type="dxa"/>
            <w:noWrap w:val="0"/>
            <w:vAlign w:val="top"/>
          </w:tcPr>
          <w:p w14:paraId="5F77C25F">
            <w:pPr>
              <w:spacing w:line="400" w:lineRule="exact"/>
              <w:contextualSpacing/>
              <w:rPr>
                <w:rFonts w:hint="eastAsia" w:ascii="宋体" w:hAnsi="宋体" w:eastAsia="宋体" w:cs="宋体"/>
                <w:sz w:val="21"/>
                <w:szCs w:val="21"/>
              </w:rPr>
            </w:pPr>
            <w:r>
              <w:rPr>
                <w:rFonts w:hint="eastAsia" w:ascii="宋体" w:hAnsi="宋体" w:eastAsia="宋体" w:cs="宋体"/>
                <w:sz w:val="21"/>
                <w:szCs w:val="21"/>
              </w:rPr>
              <w:t>“政采贷”业务原则上不超过政府采购合同实有金额的80%，单户借款额度不超过500万元。借款到期日不晚于合同约定付款日后90天，原则上不超过1年，最长可放宽至2年。应收账款形成前，可采用信用方式用信并追加</w:t>
            </w:r>
            <w:r>
              <w:rPr>
                <w:rFonts w:hint="eastAsia" w:ascii="宋体" w:hAnsi="宋体" w:eastAsia="宋体" w:cs="宋体"/>
                <w:sz w:val="21"/>
                <w:szCs w:val="21"/>
                <w:lang w:eastAsia="zh-CN"/>
              </w:rPr>
              <w:t>投标人</w:t>
            </w:r>
            <w:r>
              <w:rPr>
                <w:rFonts w:hint="eastAsia" w:ascii="宋体" w:hAnsi="宋体" w:eastAsia="宋体" w:cs="宋体"/>
                <w:sz w:val="21"/>
                <w:szCs w:val="21"/>
              </w:rPr>
              <w:t>法定代表人或实际控制人连带责任保证担保；应收账款形成后，信用方式用信需变更为应收账款质押担保。</w:t>
            </w:r>
          </w:p>
        </w:tc>
        <w:tc>
          <w:tcPr>
            <w:tcW w:w="2220" w:type="dxa"/>
            <w:noWrap w:val="0"/>
            <w:vAlign w:val="center"/>
          </w:tcPr>
          <w:p w14:paraId="3BDCE9FB">
            <w:pPr>
              <w:spacing w:line="400" w:lineRule="exact"/>
              <w:contextualSpacing/>
              <w:jc w:val="center"/>
              <w:rPr>
                <w:rFonts w:hint="eastAsia" w:ascii="宋体" w:hAnsi="宋体" w:eastAsia="宋体" w:cs="宋体"/>
                <w:sz w:val="21"/>
                <w:szCs w:val="21"/>
              </w:rPr>
            </w:pPr>
            <w:r>
              <w:rPr>
                <w:rFonts w:hint="eastAsia" w:ascii="宋体" w:hAnsi="宋体" w:eastAsia="宋体" w:cs="宋体"/>
                <w:sz w:val="21"/>
                <w:szCs w:val="21"/>
              </w:rPr>
              <w:t>苏华瞻</w:t>
            </w:r>
          </w:p>
        </w:tc>
        <w:tc>
          <w:tcPr>
            <w:tcW w:w="1908" w:type="dxa"/>
            <w:noWrap w:val="0"/>
            <w:vAlign w:val="center"/>
          </w:tcPr>
          <w:p w14:paraId="5B4A71EB">
            <w:pPr>
              <w:spacing w:line="400" w:lineRule="exact"/>
              <w:contextualSpacing/>
              <w:jc w:val="center"/>
              <w:rPr>
                <w:rFonts w:hint="eastAsia" w:ascii="宋体" w:hAnsi="宋体" w:eastAsia="宋体" w:cs="宋体"/>
                <w:sz w:val="21"/>
                <w:szCs w:val="21"/>
              </w:rPr>
            </w:pPr>
            <w:r>
              <w:rPr>
                <w:rFonts w:hint="eastAsia" w:ascii="宋体" w:hAnsi="宋体" w:eastAsia="宋体" w:cs="宋体"/>
                <w:sz w:val="21"/>
                <w:szCs w:val="21"/>
              </w:rPr>
              <w:t>13967228926</w:t>
            </w:r>
          </w:p>
        </w:tc>
      </w:tr>
      <w:tr w14:paraId="5BFEA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noWrap w:val="0"/>
            <w:vAlign w:val="center"/>
          </w:tcPr>
          <w:p w14:paraId="0F85E630">
            <w:pPr>
              <w:spacing w:line="400" w:lineRule="exact"/>
              <w:contextualSpacing/>
              <w:rPr>
                <w:rFonts w:hint="eastAsia" w:ascii="宋体" w:hAnsi="宋体" w:eastAsia="宋体" w:cs="宋体"/>
                <w:sz w:val="21"/>
                <w:szCs w:val="21"/>
              </w:rPr>
            </w:pPr>
            <w:r>
              <w:rPr>
                <w:rFonts w:hint="eastAsia" w:ascii="宋体" w:hAnsi="宋体" w:eastAsia="宋体" w:cs="宋体"/>
                <w:sz w:val="21"/>
                <w:szCs w:val="21"/>
              </w:rPr>
              <w:t>中国邮政储蓄银行股份有限公司舟山市分行</w:t>
            </w:r>
          </w:p>
        </w:tc>
        <w:tc>
          <w:tcPr>
            <w:tcW w:w="3975" w:type="dxa"/>
            <w:noWrap w:val="0"/>
            <w:vAlign w:val="top"/>
          </w:tcPr>
          <w:p w14:paraId="4127B107">
            <w:pPr>
              <w:tabs>
                <w:tab w:val="left" w:pos="0"/>
              </w:tabs>
              <w:spacing w:line="400" w:lineRule="exact"/>
              <w:rPr>
                <w:rFonts w:hint="eastAsia" w:ascii="宋体" w:hAnsi="宋体" w:eastAsia="宋体" w:cs="宋体"/>
                <w:sz w:val="21"/>
                <w:szCs w:val="21"/>
              </w:rPr>
            </w:pPr>
            <w:r>
              <w:rPr>
                <w:rFonts w:hint="eastAsia" w:ascii="宋体" w:hAnsi="宋体" w:eastAsia="宋体" w:cs="宋体"/>
                <w:sz w:val="21"/>
                <w:szCs w:val="21"/>
              </w:rPr>
              <w:t>符合我行基本准入，授信额度使用期最高为2年，单户授信最高为500万，担保方式享受信用贷款执行，利率最低可至当期LPR ，有无还本续贷，12月份线上产品可以自主自贷。</w:t>
            </w:r>
          </w:p>
        </w:tc>
        <w:tc>
          <w:tcPr>
            <w:tcW w:w="2220" w:type="dxa"/>
            <w:noWrap w:val="0"/>
            <w:vAlign w:val="center"/>
          </w:tcPr>
          <w:p w14:paraId="0A41A509">
            <w:pPr>
              <w:spacing w:line="400" w:lineRule="exact"/>
              <w:contextualSpacing/>
              <w:jc w:val="center"/>
              <w:rPr>
                <w:rFonts w:hint="eastAsia" w:ascii="宋体" w:hAnsi="宋体" w:eastAsia="宋体" w:cs="宋体"/>
                <w:sz w:val="21"/>
                <w:szCs w:val="21"/>
              </w:rPr>
            </w:pPr>
            <w:r>
              <w:rPr>
                <w:rFonts w:hint="eastAsia" w:ascii="宋体" w:hAnsi="宋体" w:eastAsia="宋体" w:cs="宋体"/>
                <w:sz w:val="21"/>
                <w:szCs w:val="21"/>
              </w:rPr>
              <w:t>蒋志燕</w:t>
            </w:r>
          </w:p>
        </w:tc>
        <w:tc>
          <w:tcPr>
            <w:tcW w:w="1908" w:type="dxa"/>
            <w:noWrap w:val="0"/>
            <w:vAlign w:val="center"/>
          </w:tcPr>
          <w:p w14:paraId="3F18D774">
            <w:pPr>
              <w:spacing w:line="400" w:lineRule="exact"/>
              <w:contextualSpacing/>
              <w:rPr>
                <w:rFonts w:hint="eastAsia" w:ascii="宋体" w:hAnsi="宋体" w:eastAsia="宋体" w:cs="宋体"/>
                <w:sz w:val="21"/>
                <w:szCs w:val="21"/>
              </w:rPr>
            </w:pPr>
            <w:r>
              <w:rPr>
                <w:rFonts w:hint="eastAsia" w:ascii="宋体" w:hAnsi="宋体" w:eastAsia="宋体" w:cs="宋体"/>
                <w:sz w:val="21"/>
                <w:szCs w:val="21"/>
              </w:rPr>
              <w:t>13732527321</w:t>
            </w:r>
          </w:p>
        </w:tc>
      </w:tr>
    </w:tbl>
    <w:p w14:paraId="3A4013CF">
      <w:pPr>
        <w:spacing w:line="360" w:lineRule="auto"/>
        <w:contextualSpacing/>
        <w:rPr>
          <w:rFonts w:hint="eastAsia" w:ascii="宋体" w:hAnsi="宋体" w:eastAsia="宋体" w:cs="宋体"/>
          <w:sz w:val="21"/>
          <w:szCs w:val="21"/>
        </w:rPr>
      </w:pPr>
      <w:r>
        <w:rPr>
          <w:rFonts w:hint="eastAsia" w:ascii="宋体" w:hAnsi="宋体" w:eastAsia="宋体" w:cs="宋体"/>
          <w:sz w:val="21"/>
          <w:szCs w:val="21"/>
        </w:rPr>
        <w:t>1. 一般步骤</w:t>
      </w:r>
    </w:p>
    <w:p w14:paraId="5EDFAE51">
      <w:pPr>
        <w:spacing w:line="360" w:lineRule="auto"/>
        <w:contextualSpacing/>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投标人</w:t>
      </w:r>
      <w:r>
        <w:rPr>
          <w:rFonts w:hint="eastAsia" w:ascii="宋体" w:hAnsi="宋体" w:eastAsia="宋体" w:cs="宋体"/>
          <w:sz w:val="21"/>
          <w:szCs w:val="21"/>
        </w:rPr>
        <w:t>先与银行对接，办理融资前期手续；</w:t>
      </w:r>
    </w:p>
    <w:p w14:paraId="34C85507">
      <w:pPr>
        <w:spacing w:line="360" w:lineRule="auto"/>
        <w:contextualSpacing/>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eastAsia="zh-CN"/>
        </w:rPr>
        <w:t>投标人</w:t>
      </w:r>
      <w:r>
        <w:rPr>
          <w:rFonts w:hint="eastAsia" w:ascii="宋体" w:hAnsi="宋体" w:eastAsia="宋体" w:cs="宋体"/>
          <w:sz w:val="21"/>
          <w:szCs w:val="21"/>
        </w:rPr>
        <w:t>成交后，凭成交通知书等材料，向相关合作银行发出融资申请；</w:t>
      </w:r>
    </w:p>
    <w:p w14:paraId="376AAD48">
      <w:pPr>
        <w:spacing w:line="360" w:lineRule="auto"/>
        <w:contextualSpacing/>
        <w:rPr>
          <w:rFonts w:hint="eastAsia" w:ascii="宋体" w:hAnsi="宋体" w:eastAsia="宋体" w:cs="宋体"/>
          <w:sz w:val="21"/>
          <w:szCs w:val="21"/>
        </w:rPr>
      </w:pPr>
      <w:r>
        <w:rPr>
          <w:rFonts w:hint="eastAsia" w:ascii="宋体" w:hAnsi="宋体" w:eastAsia="宋体" w:cs="宋体"/>
          <w:sz w:val="21"/>
          <w:szCs w:val="21"/>
        </w:rPr>
        <w:t>（3）银行、</w:t>
      </w:r>
      <w:r>
        <w:rPr>
          <w:rFonts w:hint="eastAsia" w:ascii="宋体" w:hAnsi="宋体" w:eastAsia="宋体" w:cs="宋体"/>
          <w:sz w:val="21"/>
          <w:szCs w:val="21"/>
          <w:lang w:eastAsia="zh-CN"/>
        </w:rPr>
        <w:t>投标人</w:t>
      </w:r>
      <w:r>
        <w:rPr>
          <w:rFonts w:hint="eastAsia" w:ascii="宋体" w:hAnsi="宋体" w:eastAsia="宋体" w:cs="宋体"/>
          <w:sz w:val="21"/>
          <w:szCs w:val="21"/>
        </w:rPr>
        <w:t>线上办理审批、放贷事宜。</w:t>
      </w:r>
    </w:p>
    <w:p w14:paraId="41C58BFB">
      <w:pPr>
        <w:spacing w:line="360" w:lineRule="auto"/>
        <w:contextualSpacing/>
        <w:rPr>
          <w:rFonts w:hint="eastAsia" w:ascii="宋体" w:hAnsi="宋体" w:eastAsia="宋体" w:cs="宋体"/>
          <w:sz w:val="21"/>
          <w:szCs w:val="21"/>
        </w:rPr>
      </w:pPr>
      <w:r>
        <w:rPr>
          <w:rFonts w:hint="eastAsia" w:ascii="宋体" w:hAnsi="宋体" w:eastAsia="宋体" w:cs="宋体"/>
          <w:sz w:val="21"/>
          <w:szCs w:val="21"/>
        </w:rPr>
        <w:t>2. 注意事项</w:t>
      </w:r>
    </w:p>
    <w:p w14:paraId="44A27EE8">
      <w:pPr>
        <w:spacing w:line="360" w:lineRule="auto"/>
        <w:contextualSpacing/>
        <w:rPr>
          <w:rFonts w:hint="eastAsia" w:ascii="宋体" w:hAnsi="宋体" w:eastAsia="宋体" w:cs="宋体"/>
          <w:sz w:val="21"/>
          <w:szCs w:val="21"/>
        </w:rPr>
      </w:pPr>
      <w:r>
        <w:rPr>
          <w:rFonts w:hint="eastAsia" w:ascii="宋体" w:hAnsi="宋体" w:eastAsia="宋体" w:cs="宋体"/>
          <w:sz w:val="21"/>
          <w:szCs w:val="21"/>
        </w:rPr>
        <w:t>（1）成交</w:t>
      </w:r>
      <w:r>
        <w:rPr>
          <w:rFonts w:hint="eastAsia" w:ascii="宋体" w:hAnsi="宋体" w:eastAsia="宋体" w:cs="宋体"/>
          <w:sz w:val="21"/>
          <w:szCs w:val="21"/>
          <w:lang w:eastAsia="zh-CN"/>
        </w:rPr>
        <w:t>投标人</w:t>
      </w:r>
      <w:r>
        <w:rPr>
          <w:rFonts w:hint="eastAsia" w:ascii="宋体" w:hAnsi="宋体" w:eastAsia="宋体" w:cs="宋体"/>
          <w:sz w:val="21"/>
          <w:szCs w:val="21"/>
        </w:rPr>
        <w:t>需确保政府采购合同的收款账户与融资银行开户账户一致。</w:t>
      </w:r>
    </w:p>
    <w:p w14:paraId="4D9B1470">
      <w:pPr>
        <w:spacing w:line="360" w:lineRule="auto"/>
        <w:contextualSpacing/>
        <w:rPr>
          <w:rFonts w:hint="eastAsia" w:ascii="宋体" w:hAnsi="宋体" w:eastAsia="宋体" w:cs="宋体"/>
          <w:sz w:val="21"/>
          <w:szCs w:val="21"/>
        </w:rPr>
      </w:pPr>
      <w:r>
        <w:rPr>
          <w:rFonts w:hint="eastAsia" w:ascii="宋体" w:hAnsi="宋体" w:eastAsia="宋体" w:cs="宋体"/>
          <w:sz w:val="21"/>
          <w:szCs w:val="21"/>
        </w:rPr>
        <w:t>（2）用于政府采购信用融资的政府采购合同，应当包含如下条款：“第   条：</w:t>
      </w:r>
    </w:p>
    <w:p w14:paraId="702634FC">
      <w:pPr>
        <w:spacing w:line="360" w:lineRule="auto"/>
        <w:contextualSpacing/>
        <w:rPr>
          <w:rFonts w:hint="eastAsia" w:ascii="宋体" w:hAnsi="宋体" w:eastAsia="宋体" w:cs="宋体"/>
          <w:sz w:val="21"/>
          <w:szCs w:val="21"/>
        </w:rPr>
      </w:pPr>
      <w:r>
        <w:rPr>
          <w:rFonts w:hint="eastAsia" w:ascii="宋体" w:hAnsi="宋体" w:eastAsia="宋体" w:cs="宋体"/>
          <w:sz w:val="21"/>
          <w:szCs w:val="21"/>
        </w:rPr>
        <w:t>政府采购合同贷款  本合同同时用于乙方向      银行（金融机构）申请政府采购信用贷款。本合同一经签订，原则上不得更改乙方收款账户信息。确须更改的，乙方应取得原合同收款账户开户银行书面同意，否则修改后的合同不予备案，采购资金不予支付。”</w:t>
      </w:r>
    </w:p>
    <w:p w14:paraId="01B98E94">
      <w:pPr>
        <w:spacing w:line="540" w:lineRule="exact"/>
        <w:contextualSpacing/>
        <w:rPr>
          <w:rFonts w:hint="eastAsia" w:ascii="宋体" w:hAnsi="宋体" w:eastAsia="宋体" w:cs="宋体"/>
          <w:sz w:val="21"/>
          <w:szCs w:val="21"/>
        </w:rPr>
      </w:pPr>
    </w:p>
    <w:p w14:paraId="438E4EA6">
      <w:pPr>
        <w:rPr>
          <w:rFonts w:hint="eastAsia" w:ascii="宋体" w:hAnsi="宋体" w:eastAsia="宋体" w:cs="宋体"/>
          <w:sz w:val="21"/>
          <w:szCs w:val="21"/>
        </w:rPr>
      </w:pPr>
    </w:p>
    <w:p w14:paraId="238528FE">
      <w:pPr>
        <w:rPr>
          <w:rFonts w:hint="eastAsia" w:ascii="宋体" w:hAnsi="宋体" w:eastAsia="宋体" w:cs="宋体"/>
          <w:sz w:val="21"/>
          <w:szCs w:val="21"/>
        </w:rPr>
      </w:pPr>
    </w:p>
    <w:p w14:paraId="21EFF838">
      <w:pPr>
        <w:rPr>
          <w:rFonts w:ascii="仿宋_GB2312" w:eastAsia="仿宋_GB2312"/>
        </w:rPr>
      </w:pPr>
    </w:p>
    <w:p w14:paraId="07F8F194">
      <w:pPr>
        <w:rPr>
          <w:rFonts w:ascii="仿宋_GB2312" w:eastAsia="仿宋_GB2312"/>
        </w:rPr>
      </w:pPr>
    </w:p>
    <w:p w14:paraId="6F252D7C">
      <w:pPr>
        <w:rPr>
          <w:rFonts w:ascii="仿宋_GB2312" w:eastAsia="仿宋_GB2312"/>
        </w:rPr>
      </w:pPr>
    </w:p>
    <w:p w14:paraId="681EC20D">
      <w:pPr>
        <w:rPr>
          <w:rFonts w:ascii="仿宋_GB2312" w:eastAsia="仿宋_GB2312"/>
        </w:rPr>
      </w:pPr>
    </w:p>
    <w:p w14:paraId="7DB796C3">
      <w:pPr>
        <w:pStyle w:val="23"/>
        <w:rPr>
          <w:rFonts w:hint="eastAsia"/>
        </w:rPr>
      </w:pPr>
    </w:p>
    <w:sectPr>
      <w:footerReference r:id="rId17" w:type="even"/>
      <w:pgSz w:w="11906" w:h="16838"/>
      <w:pgMar w:top="1091" w:right="1588" w:bottom="1418" w:left="1588"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4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ì.">
    <w:altName w:val="微软雅黑"/>
    <w:panose1 w:val="00000000000000000000"/>
    <w:charset w:val="00"/>
    <w:family w:val="roman"/>
    <w:pitch w:val="default"/>
    <w:sig w:usb0="00000000" w:usb1="00000000" w:usb2="00000010" w:usb3="00000000" w:csb0="00040001" w:csb1="00000000"/>
  </w:font>
  <w:font w:name="??">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003F01FF" w:csb1="00000000"/>
  </w:font>
  <w:font w:name="ヒラギノ角ゴ Pro W3">
    <w:altName w:val="微软雅黑"/>
    <w:panose1 w:val="00000000000000000000"/>
    <w:charset w:val="00"/>
    <w:family w:val="roman"/>
    <w:pitch w:val="default"/>
    <w:sig w:usb0="00000000" w:usb1="00000000" w:usb2="00000000" w:usb3="00000000" w:csb0="00040001" w:csb1="00000000"/>
  </w:font>
  <w:font w:name="???|CS?o｡ﾀ?">
    <w:altName w:val="MS PGothic"/>
    <w:panose1 w:val="00000000000000000000"/>
    <w:charset w:val="80"/>
    <w:family w:val="modern"/>
    <w:pitch w:val="default"/>
    <w:sig w:usb0="00000000" w:usb1="00000000" w:usb2="00000010" w:usb3="00000000" w:csb0="00020000" w:csb1="00000000"/>
  </w:font>
  <w:font w:name="Times">
    <w:altName w:val="Times New Roman"/>
    <w:panose1 w:val="02020603050405020304"/>
    <w:charset w:val="00"/>
    <w:family w:val="roman"/>
    <w:pitch w:val="default"/>
    <w:sig w:usb0="00000000" w:usb1="00000000" w:usb2="00000009" w:usb3="00000000" w:csb0="000001FF" w:csb1="00000000"/>
  </w:font>
  <w:font w:name="Cambria Bold">
    <w:altName w:val="Cambria"/>
    <w:panose1 w:val="00000000000000000000"/>
    <w:charset w:val="00"/>
    <w:family w:val="roman"/>
    <w:pitch w:val="default"/>
    <w:sig w:usb0="00000000" w:usb1="00000000" w:usb2="00000000"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长城仿宋">
    <w:altName w:val="仿宋"/>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Calibri Bold">
    <w:altName w:val="Calibri"/>
    <w:panose1 w:val="00000000000000000000"/>
    <w:charset w:val="00"/>
    <w:family w:val="roman"/>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华文细黑">
    <w:altName w:val="微软雅黑"/>
    <w:panose1 w:val="02010600040101010101"/>
    <w:charset w:val="86"/>
    <w:family w:val="auto"/>
    <w:pitch w:val="default"/>
    <w:sig w:usb0="00000000" w:usb1="00000000" w:usb2="00000000" w:usb3="00000000" w:csb0="0004009F" w:csb1="DFD70000"/>
  </w:font>
  <w:font w:name="Century Schoolbook">
    <w:altName w:val="Segoe Print"/>
    <w:panose1 w:val="02040604050505020304"/>
    <w:charset w:val="00"/>
    <w:family w:val="roman"/>
    <w:pitch w:val="default"/>
    <w:sig w:usb0="00000000" w:usb1="00000000" w:usb2="00000000" w:usb3="00000000" w:csb0="2000009F" w:csb1="DFD70000"/>
  </w:font>
  <w:font w:name="等线">
    <w:panose1 w:val="02010600030101010101"/>
    <w:charset w:val="86"/>
    <w:family w:val="auto"/>
    <w:pitch w:val="default"/>
    <w:sig w:usb0="A00002BF" w:usb1="38CF7CFA" w:usb2="00000016" w:usb3="00000000" w:csb0="0004000F" w:csb1="00000000"/>
  </w:font>
  <w:font w:name="Wingdings 2">
    <w:altName w:val="Wingdings"/>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816780">
    <w:pPr>
      <w:pStyle w:val="37"/>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0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158EAB6">
                          <w:pPr>
                            <w:pStyle w:val="37"/>
                            <w:rPr>
                              <w:rFonts w:hint="eastAsia" w:ascii="黑体" w:hAnsi="黑体" w:eastAsia="黑体" w:cs="黑体"/>
                            </w:rPr>
                          </w:pPr>
                        </w:p>
                      </w:txbxContent>
                    </wps:txbx>
                    <wps:bodyPr vert="horz" wrap="none" lIns="0" tIns="0" rIns="0" bIns="0" anchor="t" anchorCtr="0" upright="0">
                      <a:spAutoFit/>
                    </wps:bodyPr>
                  </wps:wsp>
                </a:graphicData>
              </a:graphic>
            </wp:anchor>
          </w:drawing>
        </mc:Choice>
        <mc:Fallback>
          <w:pict>
            <v:shape id="文本框 307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HLW8ZvgAQAAwQMAAA4AAAAA&#10;AAAAAQAgAAAAHgEAAGRycy9lMm9Eb2MueG1sUEsFBgAAAAAGAAYAWQEAAHAFAAAAAA==&#10;">
              <v:fill on="f" focussize="0,0"/>
              <v:stroke on="f"/>
              <v:imagedata o:title=""/>
              <o:lock v:ext="edit" aspectratio="f"/>
              <v:textbox inset="0mm,0mm,0mm,0mm" style="mso-fit-shape-to-text:t;">
                <w:txbxContent>
                  <w:p w14:paraId="0158EAB6">
                    <w:pPr>
                      <w:pStyle w:val="37"/>
                      <w:rPr>
                        <w:rFonts w:hint="eastAsia" w:ascii="黑体" w:hAnsi="黑体" w:eastAsia="黑体" w:cs="黑体"/>
                      </w:rPr>
                    </w:pP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EE2A6C">
    <w:pPr>
      <w:pStyle w:val="37"/>
      <w:framePr w:wrap="around" w:vAnchor="text" w:hAnchor="margin" w:xAlign="outside" w:y="1"/>
      <w:rPr>
        <w:rStyle w:val="66"/>
      </w:rPr>
    </w:pPr>
    <w:r>
      <w:fldChar w:fldCharType="begin"/>
    </w:r>
    <w:r>
      <w:rPr>
        <w:rStyle w:val="66"/>
      </w:rPr>
      <w:instrText xml:space="preserve">PAGE  </w:instrText>
    </w:r>
    <w:r>
      <w:fldChar w:fldCharType="separate"/>
    </w:r>
    <w:r>
      <w:rPr>
        <w:rStyle w:val="66"/>
      </w:rPr>
      <w:t>55</w:t>
    </w:r>
    <w:r>
      <w:fldChar w:fldCharType="end"/>
    </w:r>
  </w:p>
  <w:p w14:paraId="70DBD39A">
    <w:pPr>
      <w:pStyle w:val="3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F5EE1E">
    <w:pPr>
      <w:pStyle w:val="37"/>
      <w:framePr w:wrap="around" w:vAnchor="text" w:hAnchor="margin" w:xAlign="outside" w:y="1"/>
      <w:rPr>
        <w:rStyle w:val="66"/>
      </w:rPr>
    </w:pPr>
    <w:r>
      <w:fldChar w:fldCharType="begin"/>
    </w:r>
    <w:r>
      <w:rPr>
        <w:rStyle w:val="66"/>
      </w:rPr>
      <w:instrText xml:space="preserve">PAGE  </w:instrText>
    </w:r>
    <w:r>
      <w:fldChar w:fldCharType="end"/>
    </w:r>
  </w:p>
  <w:p w14:paraId="5CE8FBFB">
    <w:pPr>
      <w:pStyle w:val="37"/>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C60278">
    <w:pPr>
      <w:pStyle w:val="3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847A1D">
    <w:pPr>
      <w:pStyle w:val="37"/>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309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66EEA51A">
                          <w:pPr>
                            <w:pStyle w:val="37"/>
                          </w:pPr>
                          <w:r>
                            <w:fldChar w:fldCharType="begin"/>
                          </w:r>
                          <w:r>
                            <w:instrText xml:space="preserve"> PAGE  \* MERGEFORMAT </w:instrText>
                          </w:r>
                          <w:r>
                            <w:fldChar w:fldCharType="separate"/>
                          </w:r>
                          <w:r>
                            <w:t>0</w:t>
                          </w:r>
                          <w:r>
                            <w:fldChar w:fldCharType="end"/>
                          </w:r>
                        </w:p>
                      </w:txbxContent>
                    </wps:txbx>
                    <wps:bodyPr vert="horz" wrap="none" lIns="0" tIns="0" rIns="0" bIns="0" anchor="t" anchorCtr="0" upright="0">
                      <a:spAutoFit/>
                    </wps:bodyPr>
                  </wps:wsp>
                </a:graphicData>
              </a:graphic>
            </wp:anchor>
          </w:drawing>
        </mc:Choice>
        <mc:Fallback>
          <w:pict>
            <v:shape id="文本框 3091"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M6pebnPAAAABQEA&#10;AA8AAAAAAAAAAQAgAAAAIgAAAGRycy9kb3ducmV2LnhtbFBLAQIUABQAAAAIAIdO4kASkknj6gEA&#10;AMoDAAAOAAAAAAAAAAEAIAAAAB4BAABkcnMvZTJvRG9jLnhtbFBLBQYAAAAABgAGAFkBAAB6BQAA&#10;AAA=&#10;">
              <v:fill on="f" focussize="0,0"/>
              <v:stroke on="f"/>
              <v:imagedata o:title=""/>
              <o:lock v:ext="edit" aspectratio="f"/>
              <v:textbox inset="0mm,0mm,0mm,0mm" style="mso-fit-shape-to-text:t;">
                <w:txbxContent>
                  <w:p w14:paraId="66EEA51A">
                    <w:pPr>
                      <w:pStyle w:val="37"/>
                    </w:pPr>
                    <w:r>
                      <w:fldChar w:fldCharType="begin"/>
                    </w:r>
                    <w:r>
                      <w:instrText xml:space="preserve"> PAGE  \* MERGEFORMAT </w:instrText>
                    </w:r>
                    <w:r>
                      <w:fldChar w:fldCharType="separate"/>
                    </w:r>
                    <w:r>
                      <w:t>0</w:t>
                    </w:r>
                    <w:r>
                      <w:fldChar w:fldCharType="end"/>
                    </w:r>
                  </w:p>
                </w:txbxContent>
              </v:textbox>
            </v:shape>
          </w:pict>
        </mc:Fallback>
      </mc:AlternateContent>
    </w:r>
  </w:p>
  <w:p w14:paraId="7C125F16">
    <w:pPr>
      <w:pStyle w:val="3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1EA222">
    <w:r>
      <w:fldChar w:fldCharType="begin"/>
    </w:r>
    <w:r>
      <w:instrText xml:space="preserve">PAGE  </w:instrText>
    </w:r>
    <w:r>
      <w:fldChar w:fldCharType="end"/>
    </w:r>
  </w:p>
  <w:p w14:paraId="3954F4FE"/>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34C003">
    <w:pPr>
      <w:pStyle w:val="37"/>
      <w:jc w:val="center"/>
      <w:rPr>
        <w:rFonts w:hint="eastAsia" w:eastAsia="黑体"/>
        <w:lang w:val="en-US" w:eastAsia="zh-CN"/>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309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158E2CA6">
                          <w:pPr>
                            <w:pStyle w:val="37"/>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3092"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zql5uc8AAAAFAQAA&#10;DwAAAAAAAAABACAAAAAiAAAAZHJzL2Rvd25yZXYueG1sUEsBAhQAFAAAAAgAh07iQMJYucnpAQAA&#10;ygMAAA4AAAAAAAAAAQAgAAAAHgEAAGRycy9lMm9Eb2MueG1sUEsFBgAAAAAGAAYAWQEAAHkFAAAA&#10;AA==&#10;">
              <v:fill on="f" focussize="0,0"/>
              <v:stroke on="f"/>
              <v:imagedata o:title=""/>
              <o:lock v:ext="edit" aspectratio="f"/>
              <v:textbox inset="0mm,0mm,0mm,0mm" style="mso-fit-shape-to-text:t;">
                <w:txbxContent>
                  <w:p w14:paraId="158E2CA6">
                    <w:pPr>
                      <w:pStyle w:val="3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048A4A">
    <w:pPr>
      <w:pStyle w:val="37"/>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309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52317CF8">
                          <w:pPr>
                            <w:pStyle w:val="37"/>
                          </w:pPr>
                          <w:r>
                            <w:fldChar w:fldCharType="begin"/>
                          </w:r>
                          <w:r>
                            <w:instrText xml:space="preserve"> PAGE  \* MERGEFORMAT </w:instrText>
                          </w:r>
                          <w:r>
                            <w:fldChar w:fldCharType="separate"/>
                          </w:r>
                          <w:r>
                            <w:t>2</w:t>
                          </w:r>
                          <w:r>
                            <w:fldChar w:fldCharType="end"/>
                          </w:r>
                        </w:p>
                      </w:txbxContent>
                    </wps:txbx>
                    <wps:bodyPr vert="horz" wrap="none" lIns="0" tIns="0" rIns="0" bIns="0" anchor="t" anchorCtr="0" upright="0">
                      <a:spAutoFit/>
                    </wps:bodyPr>
                  </wps:wsp>
                </a:graphicData>
              </a:graphic>
            </wp:anchor>
          </w:drawing>
        </mc:Choice>
        <mc:Fallback>
          <w:pict>
            <v:shape id="文本框 3093"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M6pebnPAAAABQEA&#10;AA8AAAAAAAAAAQAgAAAAIgAAAGRycy9kb3ducmV2LnhtbFBLAQIUABQAAAAIAIdO4kDMwnRV6gEA&#10;AMoDAAAOAAAAAAAAAAEAIAAAAB4BAABkcnMvZTJvRG9jLnhtbFBLBQYAAAAABgAGAFkBAAB6BQAA&#10;AAA=&#10;">
              <v:fill on="f" focussize="0,0"/>
              <v:stroke on="f"/>
              <v:imagedata o:title=""/>
              <o:lock v:ext="edit" aspectratio="f"/>
              <v:textbox inset="0mm,0mm,0mm,0mm" style="mso-fit-shape-to-text:t;">
                <w:txbxContent>
                  <w:p w14:paraId="52317CF8">
                    <w:pPr>
                      <w:pStyle w:val="37"/>
                    </w:pPr>
                    <w:r>
                      <w:fldChar w:fldCharType="begin"/>
                    </w:r>
                    <w:r>
                      <w:instrText xml:space="preserve"> PAGE  \* MERGEFORMAT </w:instrText>
                    </w:r>
                    <w:r>
                      <w:fldChar w:fldCharType="separate"/>
                    </w:r>
                    <w:r>
                      <w:t>2</w:t>
                    </w:r>
                    <w:r>
                      <w:fldChar w:fldCharType="end"/>
                    </w:r>
                  </w:p>
                </w:txbxContent>
              </v:textbox>
            </v:shape>
          </w:pict>
        </mc:Fallback>
      </mc:AlternateContent>
    </w:r>
  </w:p>
  <w:p w14:paraId="6AC86ED6">
    <w:pPr>
      <w:pStyle w:val="37"/>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A8626D">
    <w:pPr>
      <w:pStyle w:val="37"/>
      <w:jc w:val="center"/>
      <w:rPr>
        <w:rFonts w:hint="eastAsia" w:eastAsia="黑体"/>
        <w:lang w:val="en-US"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08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2E71FC3">
                          <w:pPr>
                            <w:pStyle w:val="3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3088"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GgOI8LLAQAAnAMAAA4AAAAAAAAAAQAgAAAAHgEAAGRycy9lMm9E&#10;b2MueG1sUEsFBgAAAAAGAAYAWQEAAFsFAAAAAA==&#10;">
              <v:fill on="f" focussize="0,0"/>
              <v:stroke on="f"/>
              <v:imagedata o:title=""/>
              <o:lock v:ext="edit" aspectratio="f"/>
              <v:textbox inset="0mm,0mm,0mm,0mm" style="mso-fit-shape-to-text:t;">
                <w:txbxContent>
                  <w:p w14:paraId="12E71FC3">
                    <w:pPr>
                      <w:pStyle w:val="3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91621B">
    <w:pPr>
      <w:pStyle w:val="37"/>
      <w:ind w:right="360" w:firstLine="360"/>
      <w:rPr>
        <w:rFonts w:hint="eastAsia"/>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309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5FEEC71B">
                          <w:pPr>
                            <w:pStyle w:val="37"/>
                          </w:pPr>
                          <w:r>
                            <w:fldChar w:fldCharType="begin"/>
                          </w:r>
                          <w:r>
                            <w:instrText xml:space="preserve"> PAGE  \* MERGEFORMAT </w:instrText>
                          </w:r>
                          <w:r>
                            <w:fldChar w:fldCharType="separate"/>
                          </w:r>
                          <w:r>
                            <w:t>27</w:t>
                          </w:r>
                          <w:r>
                            <w:fldChar w:fldCharType="end"/>
                          </w:r>
                        </w:p>
                      </w:txbxContent>
                    </wps:txbx>
                    <wps:bodyPr vert="horz" wrap="none" lIns="0" tIns="0" rIns="0" bIns="0" anchor="t" anchorCtr="0" upright="0">
                      <a:spAutoFit/>
                    </wps:bodyPr>
                  </wps:wsp>
                </a:graphicData>
              </a:graphic>
            </wp:anchor>
          </w:drawing>
        </mc:Choice>
        <mc:Fallback>
          <w:pict>
            <v:shape id="文本框 3094"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OqXm5zwAAAAUB&#10;AAAPAAAAAAAAAAEAIAAAACIAAABkcnMvZG93bnJldi54bWxQSwECFAAUAAAACACHTuJAYs1YnOsB&#10;AADKAwAADgAAAAAAAAABACAAAAAeAQAAZHJzL2Uyb0RvYy54bWxQSwUGAAAAAAYABgBZAQAAewUA&#10;AAAA&#10;">
              <v:fill on="f" focussize="0,0"/>
              <v:stroke on="f"/>
              <v:imagedata o:title=""/>
              <o:lock v:ext="edit" aspectratio="f"/>
              <v:textbox inset="0mm,0mm,0mm,0mm" style="mso-fit-shape-to-text:t;">
                <w:txbxContent>
                  <w:p w14:paraId="5FEEC71B">
                    <w:pPr>
                      <w:pStyle w:val="37"/>
                    </w:pPr>
                    <w:r>
                      <w:fldChar w:fldCharType="begin"/>
                    </w:r>
                    <w:r>
                      <w:instrText xml:space="preserve"> PAGE  \* MERGEFORMAT </w:instrText>
                    </w:r>
                    <w:r>
                      <w:fldChar w:fldCharType="separate"/>
                    </w:r>
                    <w:r>
                      <w:t>27</w:t>
                    </w:r>
                    <w:r>
                      <w:fldChar w:fldCharType="end"/>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column">
                <wp:posOffset>14605</wp:posOffset>
              </wp:positionH>
              <wp:positionV relativeFrom="paragraph">
                <wp:posOffset>-114935</wp:posOffset>
              </wp:positionV>
              <wp:extent cx="5235575" cy="6985"/>
              <wp:effectExtent l="0" t="0" r="0" b="0"/>
              <wp:wrapNone/>
              <wp:docPr id="2" name="直线 3081"/>
              <wp:cNvGraphicFramePr/>
              <a:graphic xmlns:a="http://schemas.openxmlformats.org/drawingml/2006/main">
                <a:graphicData uri="http://schemas.microsoft.com/office/word/2010/wordprocessingShape">
                  <wps:wsp>
                    <wps:cNvCnPr/>
                    <wps:spPr>
                      <a:xfrm flipV="1">
                        <a:off x="0" y="0"/>
                        <a:ext cx="5235575" cy="698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081" o:spid="_x0000_s1026" o:spt="20" style="position:absolute;left:0pt;flip:y;margin-left:1.15pt;margin-top:-9.05pt;height:0.55pt;width:412.25pt;z-index:251660288;mso-width-relative:page;mso-height-relative:page;" filled="f" stroked="t" coordsize="21600,21600" o:gfxdata="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WAspp1gAAAAkBAAAPAAAAAAAAAAEAIAAAACIAAABkcnMvZG93bnJldi54bWxQSwECFAAU&#10;AAAACACHTuJAgpGzN/MBAADrAwAADgAAAAAAAAABACAAAAAlAQAAZHJzL2Uyb0RvYy54bWxQSwUG&#10;AAAAAAYABgBZAQAAigUAAAAA&#10;">
              <v:fill on="f" focussize="0,0"/>
              <v:stroke color="#000000" joinstyle="round"/>
              <v:imagedata o:title=""/>
              <o:lock v:ext="edit" aspectratio="f"/>
            </v:line>
          </w:pict>
        </mc:Fallback>
      </mc:AlternateContent>
    </w:r>
    <w:r>
      <w:rPr>
        <w:rFonts w:hint="eastAsia"/>
      </w:rPr>
      <w:t xml:space="preserve">                                     </w:t>
    </w:r>
    <w:r>
      <w:rPr>
        <w:rFonts w:hint="eastAsia" w:ascii="黑体" w:hAnsi="黑体" w:eastAsia="黑体" w:cs="黑体"/>
        <w:sz w:val="18"/>
        <w:szCs w:val="18"/>
      </w:rPr>
      <w:t xml:space="preserve">          </w:t>
    </w: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390420F8">
      <w:pPr>
        <w:pStyle w:val="44"/>
        <w:rPr>
          <w:u w:val="single"/>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B51C53">
    <w:pPr>
      <w:pStyle w:val="39"/>
      <w:jc w:val="right"/>
      <w:rPr>
        <w:rFonts w:hint="eastAsia" w:ascii="黑体" w:hAnsi="黑体" w:eastAsia="黑体" w:cs="黑体"/>
        <w:sz w:val="21"/>
        <w:szCs w:val="21"/>
        <w:lang w:val="en-US" w:eastAsia="zh-CN"/>
      </w:rPr>
    </w:pPr>
    <w:r>
      <w:rPr>
        <w:rFonts w:hint="eastAsia" w:ascii="宋体" w:hAnsi="宋体" w:cs="宋体"/>
        <w:kern w:val="0"/>
        <w:sz w:val="21"/>
        <w:szCs w:val="21"/>
        <w:lang w:eastAsia="zh-CN"/>
      </w:rPr>
      <w:t>舟山市普陀区海岛民用燃气水上运输服务</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31762D">
    <w:pPr>
      <w:pStyle w:val="39"/>
      <w:jc w:val="right"/>
      <w:rPr>
        <w:rFonts w:hint="eastAsia" w:ascii="黑体" w:hAnsi="黑体" w:eastAsia="黑体" w:cs="黑体"/>
        <w:sz w:val="24"/>
        <w:szCs w:val="24"/>
        <w:lang w:val="en-US" w:eastAsia="zh-CN"/>
      </w:rPr>
    </w:pPr>
    <w:r>
      <w:rPr>
        <w:rFonts w:hint="eastAsia" w:ascii="黑体" w:hAnsi="黑体" w:eastAsia="黑体" w:cs="黑体"/>
        <w:sz w:val="21"/>
        <w:szCs w:val="21"/>
        <w:lang w:val="en-US" w:eastAsia="zh-CN"/>
      </w:rPr>
      <w:t>舟山市普陀区海岛民用燃气水上运输服务</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03CCA0">
    <w:pPr>
      <w:pStyle w:val="39"/>
      <w:jc w:val="right"/>
    </w:pPr>
    <w:r>
      <w:t></w:t>
    </w:r>
    <w:r>
      <w:rPr>
        <w:rFonts w:hint="eastAsia" w:ascii="黑体" w:hAnsi="黑体" w:eastAsia="黑体" w:cs="黑体"/>
        <w:sz w:val="21"/>
        <w:szCs w:val="21"/>
        <w:lang w:val="en-US" w:eastAsia="zh-CN"/>
      </w:rPr>
      <w:t>舟山市普陀区海岛民用燃气水上运输服务</w:t>
    </w:r>
  </w:p>
  <w:p w14:paraId="521F79F8"/>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A0A334">
    <w:pPr>
      <w:pStyle w:val="39"/>
      <w:jc w:val="right"/>
      <w:rPr>
        <w:rFonts w:hint="eastAsia"/>
        <w:lang w:val="en-US" w:eastAsia="zh-CN"/>
      </w:rPr>
    </w:pPr>
    <w:r>
      <w:rPr>
        <w:rFonts w:hint="eastAsia" w:ascii="宋体" w:hAnsi="宋体" w:cs="宋体"/>
        <w:kern w:val="0"/>
        <w:szCs w:val="21"/>
        <w:lang w:val="en-US" w:eastAsia="zh-CN"/>
      </w:rPr>
      <w:t xml:space="preserve"> </w:t>
    </w:r>
    <w:r>
      <w:rPr>
        <w:rFonts w:hint="eastAsia" w:ascii="黑体" w:hAnsi="黑体" w:eastAsia="黑体" w:cs="黑体"/>
        <w:sz w:val="20"/>
        <w:szCs w:val="20"/>
        <w:lang w:val="en-US" w:eastAsia="zh-CN"/>
      </w:rPr>
      <w:t>舟山市普陀区海岛民用燃气水上运输服务</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9704EB"/>
    <w:multiLevelType w:val="singleLevel"/>
    <w:tmpl w:val="849704EB"/>
    <w:lvl w:ilvl="0" w:tentative="0">
      <w:start w:val="1"/>
      <w:numFmt w:val="decimal"/>
      <w:suff w:val="nothing"/>
      <w:lvlText w:val="%1、"/>
      <w:lvlJc w:val="left"/>
    </w:lvl>
  </w:abstractNum>
  <w:abstractNum w:abstractNumId="1">
    <w:nsid w:val="99847EE8"/>
    <w:multiLevelType w:val="singleLevel"/>
    <w:tmpl w:val="99847EE8"/>
    <w:lvl w:ilvl="0" w:tentative="0">
      <w:start w:val="1"/>
      <w:numFmt w:val="decimal"/>
      <w:suff w:val="nothing"/>
      <w:lvlText w:val="%1、"/>
      <w:lvlJc w:val="left"/>
    </w:lvl>
  </w:abstractNum>
  <w:abstractNum w:abstractNumId="2">
    <w:nsid w:val="9F539A1D"/>
    <w:multiLevelType w:val="singleLevel"/>
    <w:tmpl w:val="9F539A1D"/>
    <w:lvl w:ilvl="0" w:tentative="0">
      <w:start w:val="1"/>
      <w:numFmt w:val="decimal"/>
      <w:suff w:val="nothing"/>
      <w:lvlText w:val="%1、"/>
      <w:lvlJc w:val="left"/>
    </w:lvl>
  </w:abstractNum>
  <w:abstractNum w:abstractNumId="3">
    <w:nsid w:val="A14939C6"/>
    <w:multiLevelType w:val="singleLevel"/>
    <w:tmpl w:val="A14939C6"/>
    <w:lvl w:ilvl="0" w:tentative="0">
      <w:start w:val="1"/>
      <w:numFmt w:val="decimal"/>
      <w:suff w:val="nothing"/>
      <w:lvlText w:val="%1、"/>
      <w:lvlJc w:val="left"/>
    </w:lvl>
  </w:abstractNum>
  <w:abstractNum w:abstractNumId="4">
    <w:nsid w:val="D28AA3EA"/>
    <w:multiLevelType w:val="singleLevel"/>
    <w:tmpl w:val="D28AA3EA"/>
    <w:lvl w:ilvl="0" w:tentative="0">
      <w:start w:val="1"/>
      <w:numFmt w:val="decimal"/>
      <w:suff w:val="nothing"/>
      <w:lvlText w:val="%1、"/>
      <w:lvlJc w:val="left"/>
    </w:lvl>
  </w:abstractNum>
  <w:abstractNum w:abstractNumId="5">
    <w:nsid w:val="FFFFFF7E"/>
    <w:multiLevelType w:val="singleLevel"/>
    <w:tmpl w:val="FFFFFF7E"/>
    <w:lvl w:ilvl="0" w:tentative="0">
      <w:start w:val="1"/>
      <w:numFmt w:val="decimal"/>
      <w:pStyle w:val="635"/>
      <w:lvlText w:val="%1."/>
      <w:lvlJc w:val="left"/>
      <w:pPr>
        <w:tabs>
          <w:tab w:val="left" w:pos="1200"/>
        </w:tabs>
        <w:ind w:left="1200" w:hanging="360"/>
      </w:pPr>
    </w:lvl>
  </w:abstractNum>
  <w:abstractNum w:abstractNumId="6">
    <w:nsid w:val="09594361"/>
    <w:multiLevelType w:val="multilevel"/>
    <w:tmpl w:val="09594361"/>
    <w:lvl w:ilvl="0" w:tentative="0">
      <w:start w:val="1"/>
      <w:numFmt w:val="chineseCountingThousand"/>
      <w:pStyle w:val="666"/>
      <w:lvlText w:val="第%1章"/>
      <w:lvlJc w:val="left"/>
      <w:pPr>
        <w:ind w:left="0" w:firstLine="0"/>
      </w:pPr>
      <w:rPr>
        <w:rFonts w:hint="eastAsia" w:eastAsia="宋体"/>
        <w:b/>
        <w:sz w:val="36"/>
      </w:rPr>
    </w:lvl>
    <w:lvl w:ilvl="1" w:tentative="0">
      <w:start w:val="1"/>
      <w:numFmt w:val="decimal"/>
      <w:isLgl/>
      <w:lvlText w:val="%1.%2"/>
      <w:lvlJc w:val="left"/>
      <w:pPr>
        <w:ind w:left="142" w:firstLine="0"/>
      </w:pPr>
      <w:rPr>
        <w:rFonts w:hint="eastAsia" w:eastAsia="宋体"/>
        <w:b/>
        <w:sz w:val="32"/>
      </w:rPr>
    </w:lvl>
    <w:lvl w:ilvl="2" w:tentative="0">
      <w:start w:val="1"/>
      <w:numFmt w:val="decimal"/>
      <w:isLgl/>
      <w:lvlText w:val="%1.%2.%3"/>
      <w:lvlJc w:val="left"/>
      <w:pPr>
        <w:ind w:left="284" w:firstLine="0"/>
      </w:pPr>
      <w:rPr>
        <w:rFonts w:hint="eastAsia" w:eastAsia="宋体"/>
        <w:b/>
        <w:sz w:val="30"/>
      </w:rPr>
    </w:lvl>
    <w:lvl w:ilvl="3" w:tentative="0">
      <w:start w:val="1"/>
      <w:numFmt w:val="decimal"/>
      <w:isLgl/>
      <w:lvlText w:val="%1.%2.%3.%4"/>
      <w:lvlJc w:val="left"/>
      <w:pPr>
        <w:ind w:left="426" w:firstLine="0"/>
      </w:pPr>
      <w:rPr>
        <w:rFonts w:hint="eastAsia" w:eastAsia="宋体"/>
        <w:b/>
        <w:sz w:val="28"/>
      </w:rPr>
    </w:lvl>
    <w:lvl w:ilvl="4" w:tentative="0">
      <w:start w:val="1"/>
      <w:numFmt w:val="decimal"/>
      <w:isLgl/>
      <w:lvlText w:val="%1.%2.%3.%4.%5"/>
      <w:lvlJc w:val="left"/>
      <w:pPr>
        <w:ind w:left="568" w:firstLine="0"/>
      </w:pPr>
      <w:rPr>
        <w:rFonts w:hint="eastAsia" w:eastAsia="宋体"/>
        <w:b/>
        <w:sz w:val="24"/>
      </w:rPr>
    </w:lvl>
    <w:lvl w:ilvl="5" w:tentative="0">
      <w:start w:val="1"/>
      <w:numFmt w:val="decimal"/>
      <w:isLgl/>
      <w:lvlText w:val="%1.%2.%3.%4.%5.%6"/>
      <w:lvlJc w:val="left"/>
      <w:pPr>
        <w:ind w:left="710" w:firstLine="0"/>
      </w:pPr>
      <w:rPr>
        <w:rFonts w:hint="eastAsia" w:eastAsia="宋体"/>
        <w:b/>
        <w:sz w:val="24"/>
      </w:rPr>
    </w:lvl>
    <w:lvl w:ilvl="6" w:tentative="0">
      <w:start w:val="1"/>
      <w:numFmt w:val="decimal"/>
      <w:isLgl/>
      <w:lvlText w:val="%1.%2.%3.%4.%5.%6.%7"/>
      <w:lvlJc w:val="left"/>
      <w:pPr>
        <w:ind w:left="852" w:firstLine="0"/>
      </w:pPr>
      <w:rPr>
        <w:rFonts w:hint="eastAsia" w:eastAsia="宋体"/>
        <w:b/>
        <w:sz w:val="24"/>
      </w:rPr>
    </w:lvl>
    <w:lvl w:ilvl="7" w:tentative="0">
      <w:start w:val="1"/>
      <w:numFmt w:val="decimal"/>
      <w:pStyle w:val="567"/>
      <w:isLgl/>
      <w:lvlText w:val="%1.%2.%3.%4.%5.%6.%7.%8"/>
      <w:lvlJc w:val="left"/>
      <w:pPr>
        <w:ind w:left="994" w:firstLine="0"/>
      </w:pPr>
      <w:rPr>
        <w:rFonts w:hint="eastAsia" w:eastAsia="宋体"/>
        <w:b/>
        <w:sz w:val="24"/>
      </w:rPr>
    </w:lvl>
    <w:lvl w:ilvl="8" w:tentative="0">
      <w:start w:val="1"/>
      <w:numFmt w:val="decimal"/>
      <w:isLgl/>
      <w:lvlText w:val="%1.%2.%3.%4.%5.%6.%7.%8.%9"/>
      <w:lvlJc w:val="left"/>
      <w:pPr>
        <w:ind w:left="1136" w:firstLine="0"/>
      </w:pPr>
      <w:rPr>
        <w:rFonts w:hint="eastAsia" w:eastAsia="宋体"/>
        <w:b/>
        <w:sz w:val="24"/>
      </w:rPr>
    </w:lvl>
  </w:abstractNum>
  <w:abstractNum w:abstractNumId="7">
    <w:nsid w:val="09890BCC"/>
    <w:multiLevelType w:val="multilevel"/>
    <w:tmpl w:val="09890BCC"/>
    <w:lvl w:ilvl="0" w:tentative="0">
      <w:start w:val="1"/>
      <w:numFmt w:val="decimal"/>
      <w:pStyle w:val="526"/>
      <w:lvlText w:val="%1．"/>
      <w:lvlJc w:val="left"/>
      <w:pPr>
        <w:tabs>
          <w:tab w:val="left" w:pos="900"/>
        </w:tabs>
        <w:ind w:left="900" w:hanging="720"/>
      </w:pPr>
      <w:rPr>
        <w:rFonts w:hint="eastAsia"/>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8">
    <w:nsid w:val="0C34DE15"/>
    <w:multiLevelType w:val="singleLevel"/>
    <w:tmpl w:val="0C34DE15"/>
    <w:lvl w:ilvl="0" w:tentative="0">
      <w:start w:val="1"/>
      <w:numFmt w:val="decimal"/>
      <w:lvlText w:val="%1."/>
      <w:lvlJc w:val="left"/>
      <w:pPr>
        <w:tabs>
          <w:tab w:val="left" w:pos="312"/>
        </w:tabs>
      </w:pPr>
    </w:lvl>
  </w:abstractNum>
  <w:abstractNum w:abstractNumId="9">
    <w:nsid w:val="0DF9B108"/>
    <w:multiLevelType w:val="singleLevel"/>
    <w:tmpl w:val="0DF9B108"/>
    <w:lvl w:ilvl="0" w:tentative="0">
      <w:start w:val="1"/>
      <w:numFmt w:val="decimal"/>
      <w:suff w:val="nothing"/>
      <w:lvlText w:val="%1、"/>
      <w:lvlJc w:val="left"/>
      <w:rPr>
        <w:rFonts w:hint="default" w:ascii="宋体" w:hAnsi="宋体" w:eastAsia="宋体" w:cs="宋体"/>
        <w:sz w:val="21"/>
        <w:szCs w:val="21"/>
      </w:rPr>
    </w:lvl>
  </w:abstractNum>
  <w:abstractNum w:abstractNumId="10">
    <w:nsid w:val="225A8346"/>
    <w:multiLevelType w:val="singleLevel"/>
    <w:tmpl w:val="225A8346"/>
    <w:lvl w:ilvl="0" w:tentative="0">
      <w:start w:val="1"/>
      <w:numFmt w:val="decimal"/>
      <w:lvlText w:val="%1."/>
      <w:lvlJc w:val="left"/>
      <w:pPr>
        <w:tabs>
          <w:tab w:val="left" w:pos="312"/>
        </w:tabs>
      </w:pPr>
    </w:lvl>
  </w:abstractNum>
  <w:abstractNum w:abstractNumId="11">
    <w:nsid w:val="4AB7E042"/>
    <w:multiLevelType w:val="singleLevel"/>
    <w:tmpl w:val="4AB7E042"/>
    <w:lvl w:ilvl="0" w:tentative="0">
      <w:start w:val="1"/>
      <w:numFmt w:val="decimal"/>
      <w:suff w:val="nothing"/>
      <w:lvlText w:val="%1、"/>
      <w:lvlJc w:val="left"/>
    </w:lvl>
  </w:abstractNum>
  <w:abstractNum w:abstractNumId="12">
    <w:nsid w:val="4DD4552D"/>
    <w:multiLevelType w:val="singleLevel"/>
    <w:tmpl w:val="4DD4552D"/>
    <w:lvl w:ilvl="0" w:tentative="0">
      <w:start w:val="1"/>
      <w:numFmt w:val="decimal"/>
      <w:lvlText w:val="%1."/>
      <w:lvlJc w:val="left"/>
      <w:pPr>
        <w:tabs>
          <w:tab w:val="left" w:pos="312"/>
        </w:tabs>
      </w:pPr>
    </w:lvl>
  </w:abstractNum>
  <w:abstractNum w:abstractNumId="13">
    <w:nsid w:val="710F0F7D"/>
    <w:multiLevelType w:val="multilevel"/>
    <w:tmpl w:val="710F0F7D"/>
    <w:lvl w:ilvl="0" w:tentative="0">
      <w:start w:val="1"/>
      <w:numFmt w:val="decimal"/>
      <w:pStyle w:val="749"/>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763060DB"/>
    <w:multiLevelType w:val="multilevel"/>
    <w:tmpl w:val="763060DB"/>
    <w:lvl w:ilvl="0" w:tentative="0">
      <w:start w:val="1"/>
      <w:numFmt w:val="japaneseCounting"/>
      <w:pStyle w:val="713"/>
      <w:lvlText w:val="第%1章"/>
      <w:lvlJc w:val="left"/>
      <w:pPr>
        <w:tabs>
          <w:tab w:val="left" w:pos="1440"/>
        </w:tabs>
        <w:ind w:left="1440" w:hanging="1275"/>
      </w:pPr>
      <w:rPr>
        <w:rFonts w:hint="eastAsia"/>
      </w:rPr>
    </w:lvl>
    <w:lvl w:ilvl="1" w:tentative="0">
      <w:start w:val="1"/>
      <w:numFmt w:val="japaneseCounting"/>
      <w:pStyle w:val="573"/>
      <w:lvlText w:val="%2、"/>
      <w:lvlJc w:val="left"/>
      <w:pPr>
        <w:tabs>
          <w:tab w:val="left" w:pos="1305"/>
        </w:tabs>
        <w:ind w:left="1305" w:hanging="720"/>
      </w:pPr>
      <w:rPr>
        <w:rFonts w:hint="eastAsia"/>
      </w:rPr>
    </w:lvl>
    <w:lvl w:ilvl="2" w:tentative="0">
      <w:start w:val="1"/>
      <w:numFmt w:val="lowerRoman"/>
      <w:lvlText w:val="%3."/>
      <w:lvlJc w:val="right"/>
      <w:pPr>
        <w:tabs>
          <w:tab w:val="left" w:pos="1425"/>
        </w:tabs>
        <w:ind w:left="1425" w:hanging="420"/>
      </w:pPr>
    </w:lvl>
    <w:lvl w:ilvl="3" w:tentative="0">
      <w:start w:val="1"/>
      <w:numFmt w:val="decimal"/>
      <w:lvlText w:val="%4."/>
      <w:lvlJc w:val="left"/>
      <w:pPr>
        <w:tabs>
          <w:tab w:val="left" w:pos="1845"/>
        </w:tabs>
        <w:ind w:left="1845" w:hanging="420"/>
      </w:pPr>
    </w:lvl>
    <w:lvl w:ilvl="4" w:tentative="0">
      <w:start w:val="1"/>
      <w:numFmt w:val="lowerLetter"/>
      <w:lvlText w:val="%5)"/>
      <w:lvlJc w:val="left"/>
      <w:pPr>
        <w:tabs>
          <w:tab w:val="left" w:pos="2265"/>
        </w:tabs>
        <w:ind w:left="2265" w:hanging="420"/>
      </w:pPr>
    </w:lvl>
    <w:lvl w:ilvl="5" w:tentative="0">
      <w:start w:val="1"/>
      <w:numFmt w:val="lowerRoman"/>
      <w:lvlText w:val="%6."/>
      <w:lvlJc w:val="right"/>
      <w:pPr>
        <w:tabs>
          <w:tab w:val="left" w:pos="2685"/>
        </w:tabs>
        <w:ind w:left="2685" w:hanging="420"/>
      </w:pPr>
    </w:lvl>
    <w:lvl w:ilvl="6" w:tentative="0">
      <w:start w:val="1"/>
      <w:numFmt w:val="decimal"/>
      <w:lvlText w:val="%7."/>
      <w:lvlJc w:val="left"/>
      <w:pPr>
        <w:tabs>
          <w:tab w:val="left" w:pos="3105"/>
        </w:tabs>
        <w:ind w:left="3105" w:hanging="420"/>
      </w:pPr>
    </w:lvl>
    <w:lvl w:ilvl="7" w:tentative="0">
      <w:start w:val="1"/>
      <w:numFmt w:val="lowerLetter"/>
      <w:lvlText w:val="%8)"/>
      <w:lvlJc w:val="left"/>
      <w:pPr>
        <w:tabs>
          <w:tab w:val="left" w:pos="3525"/>
        </w:tabs>
        <w:ind w:left="3525" w:hanging="420"/>
      </w:pPr>
    </w:lvl>
    <w:lvl w:ilvl="8" w:tentative="0">
      <w:start w:val="1"/>
      <w:numFmt w:val="lowerRoman"/>
      <w:lvlText w:val="%9."/>
      <w:lvlJc w:val="right"/>
      <w:pPr>
        <w:tabs>
          <w:tab w:val="left" w:pos="3945"/>
        </w:tabs>
        <w:ind w:left="3945" w:hanging="420"/>
      </w:pPr>
    </w:lvl>
  </w:abstractNum>
  <w:num w:numId="1">
    <w:abstractNumId w:val="7"/>
  </w:num>
  <w:num w:numId="2">
    <w:abstractNumId w:val="5"/>
  </w:num>
  <w:num w:numId="3">
    <w:abstractNumId w:val="6"/>
  </w:num>
  <w:num w:numId="4">
    <w:abstractNumId w:val="14"/>
  </w:num>
  <w:num w:numId="5">
    <w:abstractNumId w:val="13"/>
  </w:num>
  <w:num w:numId="6">
    <w:abstractNumId w:val="3"/>
  </w:num>
  <w:num w:numId="7">
    <w:abstractNumId w:val="0"/>
  </w:num>
  <w:num w:numId="8">
    <w:abstractNumId w:val="1"/>
  </w:num>
  <w:num w:numId="9">
    <w:abstractNumId w:val="9"/>
  </w:num>
  <w:num w:numId="10">
    <w:abstractNumId w:val="4"/>
  </w:num>
  <w:num w:numId="11">
    <w:abstractNumId w:val="2"/>
  </w:num>
  <w:num w:numId="12">
    <w:abstractNumId w:val="11"/>
  </w:num>
  <w:num w:numId="13">
    <w:abstractNumId w:val="10"/>
  </w:num>
  <w:num w:numId="14">
    <w:abstractNumId w:val="12"/>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4,5"/>
    </o:shapelayout>
  </w:hdrShapeDefaults>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jY2RhODY0M2RiOWRiOTVmNmQyMjJjNmQ5YmE1MTQifQ=="/>
  </w:docVars>
  <w:rsids>
    <w:rsidRoot w:val="007869C4"/>
    <w:rsid w:val="00002463"/>
    <w:rsid w:val="00002E13"/>
    <w:rsid w:val="000052F1"/>
    <w:rsid w:val="00005DF3"/>
    <w:rsid w:val="0000629C"/>
    <w:rsid w:val="00006B3B"/>
    <w:rsid w:val="00006CFE"/>
    <w:rsid w:val="00007B8A"/>
    <w:rsid w:val="00010B77"/>
    <w:rsid w:val="000122C0"/>
    <w:rsid w:val="00015FA1"/>
    <w:rsid w:val="00016253"/>
    <w:rsid w:val="00016596"/>
    <w:rsid w:val="0002117F"/>
    <w:rsid w:val="0002144F"/>
    <w:rsid w:val="0002231F"/>
    <w:rsid w:val="00022CFB"/>
    <w:rsid w:val="00023ADD"/>
    <w:rsid w:val="00026AF1"/>
    <w:rsid w:val="00027A40"/>
    <w:rsid w:val="00027D2E"/>
    <w:rsid w:val="00036327"/>
    <w:rsid w:val="00037A8E"/>
    <w:rsid w:val="00041526"/>
    <w:rsid w:val="00041CDE"/>
    <w:rsid w:val="000458B2"/>
    <w:rsid w:val="0005105D"/>
    <w:rsid w:val="00053F3D"/>
    <w:rsid w:val="00055100"/>
    <w:rsid w:val="00055BE7"/>
    <w:rsid w:val="00062B9A"/>
    <w:rsid w:val="000640D3"/>
    <w:rsid w:val="000672FC"/>
    <w:rsid w:val="0007111C"/>
    <w:rsid w:val="000711AB"/>
    <w:rsid w:val="0008122F"/>
    <w:rsid w:val="000815DA"/>
    <w:rsid w:val="00081EA6"/>
    <w:rsid w:val="000831DD"/>
    <w:rsid w:val="0008413F"/>
    <w:rsid w:val="000879E7"/>
    <w:rsid w:val="00090720"/>
    <w:rsid w:val="00091E35"/>
    <w:rsid w:val="00092B17"/>
    <w:rsid w:val="000936FA"/>
    <w:rsid w:val="00095E55"/>
    <w:rsid w:val="0009688D"/>
    <w:rsid w:val="000A0191"/>
    <w:rsid w:val="000A3EA0"/>
    <w:rsid w:val="000A4040"/>
    <w:rsid w:val="000A449F"/>
    <w:rsid w:val="000A4BB6"/>
    <w:rsid w:val="000A7C26"/>
    <w:rsid w:val="000B015F"/>
    <w:rsid w:val="000B0379"/>
    <w:rsid w:val="000B613D"/>
    <w:rsid w:val="000B672A"/>
    <w:rsid w:val="000B7674"/>
    <w:rsid w:val="000B771B"/>
    <w:rsid w:val="000C0D78"/>
    <w:rsid w:val="000C15F4"/>
    <w:rsid w:val="000C1BCC"/>
    <w:rsid w:val="000C6205"/>
    <w:rsid w:val="000D3C2B"/>
    <w:rsid w:val="000D531A"/>
    <w:rsid w:val="000D59E2"/>
    <w:rsid w:val="000D72F1"/>
    <w:rsid w:val="000E00B8"/>
    <w:rsid w:val="000E0873"/>
    <w:rsid w:val="000E1188"/>
    <w:rsid w:val="000E26E1"/>
    <w:rsid w:val="000E2F8A"/>
    <w:rsid w:val="000E3386"/>
    <w:rsid w:val="000E4F7E"/>
    <w:rsid w:val="000E58AA"/>
    <w:rsid w:val="000F5F80"/>
    <w:rsid w:val="001026FC"/>
    <w:rsid w:val="00102E4E"/>
    <w:rsid w:val="001037E0"/>
    <w:rsid w:val="00103F53"/>
    <w:rsid w:val="00104210"/>
    <w:rsid w:val="00104566"/>
    <w:rsid w:val="0012237F"/>
    <w:rsid w:val="00123893"/>
    <w:rsid w:val="00126339"/>
    <w:rsid w:val="0012694E"/>
    <w:rsid w:val="00127469"/>
    <w:rsid w:val="001321E9"/>
    <w:rsid w:val="00135399"/>
    <w:rsid w:val="00135CA6"/>
    <w:rsid w:val="00136364"/>
    <w:rsid w:val="0014056B"/>
    <w:rsid w:val="001420F8"/>
    <w:rsid w:val="00144EB7"/>
    <w:rsid w:val="00146D00"/>
    <w:rsid w:val="00150BE3"/>
    <w:rsid w:val="00150DD9"/>
    <w:rsid w:val="00150F69"/>
    <w:rsid w:val="001514AC"/>
    <w:rsid w:val="001516D9"/>
    <w:rsid w:val="001531FD"/>
    <w:rsid w:val="001550AE"/>
    <w:rsid w:val="00156DD4"/>
    <w:rsid w:val="0015764D"/>
    <w:rsid w:val="0016026D"/>
    <w:rsid w:val="00163185"/>
    <w:rsid w:val="00164CB0"/>
    <w:rsid w:val="00165F80"/>
    <w:rsid w:val="00170085"/>
    <w:rsid w:val="00174DC8"/>
    <w:rsid w:val="0018204B"/>
    <w:rsid w:val="001826A6"/>
    <w:rsid w:val="00183415"/>
    <w:rsid w:val="0018416C"/>
    <w:rsid w:val="00184563"/>
    <w:rsid w:val="00190713"/>
    <w:rsid w:val="00190B73"/>
    <w:rsid w:val="00190FBF"/>
    <w:rsid w:val="00192F17"/>
    <w:rsid w:val="001930F3"/>
    <w:rsid w:val="00193F4F"/>
    <w:rsid w:val="00196431"/>
    <w:rsid w:val="001A3A25"/>
    <w:rsid w:val="001A453C"/>
    <w:rsid w:val="001A4E1D"/>
    <w:rsid w:val="001A562A"/>
    <w:rsid w:val="001A680B"/>
    <w:rsid w:val="001B0009"/>
    <w:rsid w:val="001B0E0B"/>
    <w:rsid w:val="001B23EE"/>
    <w:rsid w:val="001B336D"/>
    <w:rsid w:val="001B5A41"/>
    <w:rsid w:val="001B7257"/>
    <w:rsid w:val="001B74F4"/>
    <w:rsid w:val="001B7E48"/>
    <w:rsid w:val="001C1C05"/>
    <w:rsid w:val="001C2537"/>
    <w:rsid w:val="001C3456"/>
    <w:rsid w:val="001C4CD5"/>
    <w:rsid w:val="001C4E67"/>
    <w:rsid w:val="001C6BFF"/>
    <w:rsid w:val="001C79D4"/>
    <w:rsid w:val="001C7FB4"/>
    <w:rsid w:val="001D23C2"/>
    <w:rsid w:val="001D25AB"/>
    <w:rsid w:val="001D4051"/>
    <w:rsid w:val="001D4261"/>
    <w:rsid w:val="001D5F5A"/>
    <w:rsid w:val="001D6BA4"/>
    <w:rsid w:val="001D7560"/>
    <w:rsid w:val="001E0483"/>
    <w:rsid w:val="001E254B"/>
    <w:rsid w:val="001E5104"/>
    <w:rsid w:val="001E61C1"/>
    <w:rsid w:val="001E67E1"/>
    <w:rsid w:val="001E7AAA"/>
    <w:rsid w:val="001F09E0"/>
    <w:rsid w:val="001F1DBD"/>
    <w:rsid w:val="001F4939"/>
    <w:rsid w:val="001F6053"/>
    <w:rsid w:val="002006E7"/>
    <w:rsid w:val="002019FF"/>
    <w:rsid w:val="002026AA"/>
    <w:rsid w:val="00203F13"/>
    <w:rsid w:val="0020534F"/>
    <w:rsid w:val="00205B10"/>
    <w:rsid w:val="00205CFD"/>
    <w:rsid w:val="002064AF"/>
    <w:rsid w:val="002110B3"/>
    <w:rsid w:val="00212555"/>
    <w:rsid w:val="00213B90"/>
    <w:rsid w:val="00214A9A"/>
    <w:rsid w:val="002239A1"/>
    <w:rsid w:val="00224ADC"/>
    <w:rsid w:val="00227201"/>
    <w:rsid w:val="002304AB"/>
    <w:rsid w:val="0023260E"/>
    <w:rsid w:val="00232D84"/>
    <w:rsid w:val="002336E0"/>
    <w:rsid w:val="00234CA0"/>
    <w:rsid w:val="00235BFF"/>
    <w:rsid w:val="00236F8A"/>
    <w:rsid w:val="0023767D"/>
    <w:rsid w:val="002413D6"/>
    <w:rsid w:val="0024378A"/>
    <w:rsid w:val="0024425D"/>
    <w:rsid w:val="00244A96"/>
    <w:rsid w:val="00246362"/>
    <w:rsid w:val="002471FF"/>
    <w:rsid w:val="00250620"/>
    <w:rsid w:val="002542B4"/>
    <w:rsid w:val="002548CC"/>
    <w:rsid w:val="00254F87"/>
    <w:rsid w:val="00256236"/>
    <w:rsid w:val="002629CC"/>
    <w:rsid w:val="00262AE2"/>
    <w:rsid w:val="0026506E"/>
    <w:rsid w:val="00265D81"/>
    <w:rsid w:val="00266E01"/>
    <w:rsid w:val="00270A20"/>
    <w:rsid w:val="00271DE4"/>
    <w:rsid w:val="0027443A"/>
    <w:rsid w:val="002809B6"/>
    <w:rsid w:val="00281A7D"/>
    <w:rsid w:val="00281B40"/>
    <w:rsid w:val="00282E32"/>
    <w:rsid w:val="002860A5"/>
    <w:rsid w:val="002865D9"/>
    <w:rsid w:val="002866C9"/>
    <w:rsid w:val="00287E26"/>
    <w:rsid w:val="00295643"/>
    <w:rsid w:val="00295C6D"/>
    <w:rsid w:val="00297F1A"/>
    <w:rsid w:val="002A115F"/>
    <w:rsid w:val="002A3FF0"/>
    <w:rsid w:val="002A4848"/>
    <w:rsid w:val="002A5B7C"/>
    <w:rsid w:val="002B020E"/>
    <w:rsid w:val="002B1540"/>
    <w:rsid w:val="002B4132"/>
    <w:rsid w:val="002B43F6"/>
    <w:rsid w:val="002B4A7A"/>
    <w:rsid w:val="002B66D2"/>
    <w:rsid w:val="002B6BC9"/>
    <w:rsid w:val="002C07EB"/>
    <w:rsid w:val="002C3279"/>
    <w:rsid w:val="002C41AD"/>
    <w:rsid w:val="002C4AA7"/>
    <w:rsid w:val="002C6297"/>
    <w:rsid w:val="002C6AA5"/>
    <w:rsid w:val="002D4834"/>
    <w:rsid w:val="002D4B8C"/>
    <w:rsid w:val="002E06F0"/>
    <w:rsid w:val="002E0AB0"/>
    <w:rsid w:val="002E125C"/>
    <w:rsid w:val="002E1B49"/>
    <w:rsid w:val="002E309B"/>
    <w:rsid w:val="002E3F85"/>
    <w:rsid w:val="002E4523"/>
    <w:rsid w:val="002E4C2E"/>
    <w:rsid w:val="002E6019"/>
    <w:rsid w:val="002E66BE"/>
    <w:rsid w:val="002E6AE7"/>
    <w:rsid w:val="002F0EF7"/>
    <w:rsid w:val="002F14B1"/>
    <w:rsid w:val="002F1B6F"/>
    <w:rsid w:val="002F3A7C"/>
    <w:rsid w:val="002F63F4"/>
    <w:rsid w:val="003006F7"/>
    <w:rsid w:val="003020CF"/>
    <w:rsid w:val="00302F75"/>
    <w:rsid w:val="003051BC"/>
    <w:rsid w:val="00306591"/>
    <w:rsid w:val="003067F7"/>
    <w:rsid w:val="00306A55"/>
    <w:rsid w:val="00306D07"/>
    <w:rsid w:val="00307A95"/>
    <w:rsid w:val="0031397C"/>
    <w:rsid w:val="003159CE"/>
    <w:rsid w:val="003162F7"/>
    <w:rsid w:val="00320174"/>
    <w:rsid w:val="003202E2"/>
    <w:rsid w:val="00321AC4"/>
    <w:rsid w:val="0032347A"/>
    <w:rsid w:val="0032463F"/>
    <w:rsid w:val="00327E7A"/>
    <w:rsid w:val="003320D8"/>
    <w:rsid w:val="003349A1"/>
    <w:rsid w:val="00337799"/>
    <w:rsid w:val="00341119"/>
    <w:rsid w:val="00341BC6"/>
    <w:rsid w:val="00342003"/>
    <w:rsid w:val="00342C6D"/>
    <w:rsid w:val="00342CE4"/>
    <w:rsid w:val="00346F1B"/>
    <w:rsid w:val="00347354"/>
    <w:rsid w:val="0035418C"/>
    <w:rsid w:val="003560C4"/>
    <w:rsid w:val="003604A5"/>
    <w:rsid w:val="00361254"/>
    <w:rsid w:val="00362014"/>
    <w:rsid w:val="00364626"/>
    <w:rsid w:val="003672C7"/>
    <w:rsid w:val="0037056C"/>
    <w:rsid w:val="003708EE"/>
    <w:rsid w:val="003737C6"/>
    <w:rsid w:val="0037514D"/>
    <w:rsid w:val="00375525"/>
    <w:rsid w:val="003757E4"/>
    <w:rsid w:val="00375C75"/>
    <w:rsid w:val="00376EED"/>
    <w:rsid w:val="00380626"/>
    <w:rsid w:val="00380B7B"/>
    <w:rsid w:val="00381C78"/>
    <w:rsid w:val="00384A29"/>
    <w:rsid w:val="00391872"/>
    <w:rsid w:val="00392E68"/>
    <w:rsid w:val="00394306"/>
    <w:rsid w:val="003A196E"/>
    <w:rsid w:val="003A2371"/>
    <w:rsid w:val="003A5E49"/>
    <w:rsid w:val="003A7F81"/>
    <w:rsid w:val="003B032A"/>
    <w:rsid w:val="003B082F"/>
    <w:rsid w:val="003B4189"/>
    <w:rsid w:val="003B58B0"/>
    <w:rsid w:val="003B6481"/>
    <w:rsid w:val="003B6A47"/>
    <w:rsid w:val="003B7D76"/>
    <w:rsid w:val="003C2784"/>
    <w:rsid w:val="003C2823"/>
    <w:rsid w:val="003C60D1"/>
    <w:rsid w:val="003C6F76"/>
    <w:rsid w:val="003D1275"/>
    <w:rsid w:val="003D3872"/>
    <w:rsid w:val="003D38AE"/>
    <w:rsid w:val="003D3C0C"/>
    <w:rsid w:val="003D5482"/>
    <w:rsid w:val="003D7315"/>
    <w:rsid w:val="003E069B"/>
    <w:rsid w:val="003E07E7"/>
    <w:rsid w:val="003E0FB0"/>
    <w:rsid w:val="003E1D3B"/>
    <w:rsid w:val="003E46CA"/>
    <w:rsid w:val="003E5087"/>
    <w:rsid w:val="003E530C"/>
    <w:rsid w:val="003E6E88"/>
    <w:rsid w:val="003F49DA"/>
    <w:rsid w:val="003F6127"/>
    <w:rsid w:val="003F691C"/>
    <w:rsid w:val="003F6A97"/>
    <w:rsid w:val="003F7E24"/>
    <w:rsid w:val="0040021B"/>
    <w:rsid w:val="00400F7A"/>
    <w:rsid w:val="004038BE"/>
    <w:rsid w:val="00404B79"/>
    <w:rsid w:val="004051E0"/>
    <w:rsid w:val="00405BB0"/>
    <w:rsid w:val="00406260"/>
    <w:rsid w:val="00406695"/>
    <w:rsid w:val="00406869"/>
    <w:rsid w:val="00413FD4"/>
    <w:rsid w:val="00414442"/>
    <w:rsid w:val="0041502D"/>
    <w:rsid w:val="004154BA"/>
    <w:rsid w:val="004169F7"/>
    <w:rsid w:val="0041726D"/>
    <w:rsid w:val="004209A2"/>
    <w:rsid w:val="00423E05"/>
    <w:rsid w:val="0042651A"/>
    <w:rsid w:val="004279E5"/>
    <w:rsid w:val="00431135"/>
    <w:rsid w:val="00435B7F"/>
    <w:rsid w:val="0044306A"/>
    <w:rsid w:val="0044409F"/>
    <w:rsid w:val="00444300"/>
    <w:rsid w:val="00445FB4"/>
    <w:rsid w:val="00446244"/>
    <w:rsid w:val="004500F8"/>
    <w:rsid w:val="004509AF"/>
    <w:rsid w:val="00451DE8"/>
    <w:rsid w:val="00454A8C"/>
    <w:rsid w:val="0045593D"/>
    <w:rsid w:val="0045661F"/>
    <w:rsid w:val="004577C3"/>
    <w:rsid w:val="00462353"/>
    <w:rsid w:val="004626D5"/>
    <w:rsid w:val="00462F08"/>
    <w:rsid w:val="004632A8"/>
    <w:rsid w:val="00466C97"/>
    <w:rsid w:val="004677C9"/>
    <w:rsid w:val="004740A9"/>
    <w:rsid w:val="00474B91"/>
    <w:rsid w:val="00475C65"/>
    <w:rsid w:val="00477616"/>
    <w:rsid w:val="0048350E"/>
    <w:rsid w:val="00483612"/>
    <w:rsid w:val="00483F5E"/>
    <w:rsid w:val="00485307"/>
    <w:rsid w:val="0049114A"/>
    <w:rsid w:val="00492279"/>
    <w:rsid w:val="004928E2"/>
    <w:rsid w:val="00493686"/>
    <w:rsid w:val="004942B4"/>
    <w:rsid w:val="004966FF"/>
    <w:rsid w:val="004A0B8D"/>
    <w:rsid w:val="004A1ED2"/>
    <w:rsid w:val="004A727B"/>
    <w:rsid w:val="004A7D2B"/>
    <w:rsid w:val="004A7D7A"/>
    <w:rsid w:val="004B2C6E"/>
    <w:rsid w:val="004B4D52"/>
    <w:rsid w:val="004B54C0"/>
    <w:rsid w:val="004B5DDC"/>
    <w:rsid w:val="004B6CED"/>
    <w:rsid w:val="004B7988"/>
    <w:rsid w:val="004C0815"/>
    <w:rsid w:val="004C1C8F"/>
    <w:rsid w:val="004C3FFE"/>
    <w:rsid w:val="004C69E2"/>
    <w:rsid w:val="004C7FAD"/>
    <w:rsid w:val="004D010E"/>
    <w:rsid w:val="004D2672"/>
    <w:rsid w:val="004D33BF"/>
    <w:rsid w:val="004D38C5"/>
    <w:rsid w:val="004D76AF"/>
    <w:rsid w:val="004D7C45"/>
    <w:rsid w:val="004E1B8E"/>
    <w:rsid w:val="004E1EB4"/>
    <w:rsid w:val="004E4887"/>
    <w:rsid w:val="004E6F73"/>
    <w:rsid w:val="004F08C5"/>
    <w:rsid w:val="004F08CA"/>
    <w:rsid w:val="004F158B"/>
    <w:rsid w:val="004F348C"/>
    <w:rsid w:val="004F4126"/>
    <w:rsid w:val="0050063C"/>
    <w:rsid w:val="0050148C"/>
    <w:rsid w:val="005029C8"/>
    <w:rsid w:val="00504912"/>
    <w:rsid w:val="005064FE"/>
    <w:rsid w:val="00506AFB"/>
    <w:rsid w:val="00510107"/>
    <w:rsid w:val="005109FF"/>
    <w:rsid w:val="00510D12"/>
    <w:rsid w:val="00513A1B"/>
    <w:rsid w:val="00514E89"/>
    <w:rsid w:val="005200E6"/>
    <w:rsid w:val="005208FF"/>
    <w:rsid w:val="0052384A"/>
    <w:rsid w:val="005243D3"/>
    <w:rsid w:val="00526637"/>
    <w:rsid w:val="00526FE2"/>
    <w:rsid w:val="00530EBF"/>
    <w:rsid w:val="005325F3"/>
    <w:rsid w:val="0053338D"/>
    <w:rsid w:val="005337D5"/>
    <w:rsid w:val="00534967"/>
    <w:rsid w:val="00540ECC"/>
    <w:rsid w:val="005453BF"/>
    <w:rsid w:val="005521F8"/>
    <w:rsid w:val="0055240D"/>
    <w:rsid w:val="005533DA"/>
    <w:rsid w:val="005537D1"/>
    <w:rsid w:val="00556ADF"/>
    <w:rsid w:val="00556FB2"/>
    <w:rsid w:val="00557286"/>
    <w:rsid w:val="005577F2"/>
    <w:rsid w:val="00562F06"/>
    <w:rsid w:val="005632F8"/>
    <w:rsid w:val="0056602B"/>
    <w:rsid w:val="00573AD1"/>
    <w:rsid w:val="00574251"/>
    <w:rsid w:val="00575541"/>
    <w:rsid w:val="005755CD"/>
    <w:rsid w:val="005760F5"/>
    <w:rsid w:val="0057748C"/>
    <w:rsid w:val="00581749"/>
    <w:rsid w:val="00581F19"/>
    <w:rsid w:val="0058248A"/>
    <w:rsid w:val="00583C4B"/>
    <w:rsid w:val="00585968"/>
    <w:rsid w:val="00587D20"/>
    <w:rsid w:val="005903C1"/>
    <w:rsid w:val="005910C8"/>
    <w:rsid w:val="00591525"/>
    <w:rsid w:val="00591FF5"/>
    <w:rsid w:val="00592A5F"/>
    <w:rsid w:val="005955F4"/>
    <w:rsid w:val="00596A0E"/>
    <w:rsid w:val="00596FFE"/>
    <w:rsid w:val="005970FC"/>
    <w:rsid w:val="005A164C"/>
    <w:rsid w:val="005A1A86"/>
    <w:rsid w:val="005A40AF"/>
    <w:rsid w:val="005A53AA"/>
    <w:rsid w:val="005B0947"/>
    <w:rsid w:val="005B2256"/>
    <w:rsid w:val="005B404F"/>
    <w:rsid w:val="005B40A6"/>
    <w:rsid w:val="005B4321"/>
    <w:rsid w:val="005B56C3"/>
    <w:rsid w:val="005B6BDF"/>
    <w:rsid w:val="005C3171"/>
    <w:rsid w:val="005C3B95"/>
    <w:rsid w:val="005C43C6"/>
    <w:rsid w:val="005C777A"/>
    <w:rsid w:val="005D01FF"/>
    <w:rsid w:val="005D109C"/>
    <w:rsid w:val="005D2886"/>
    <w:rsid w:val="005D45F3"/>
    <w:rsid w:val="005D63E4"/>
    <w:rsid w:val="005D6FEB"/>
    <w:rsid w:val="005D7C33"/>
    <w:rsid w:val="005E0537"/>
    <w:rsid w:val="005E0B18"/>
    <w:rsid w:val="005E1249"/>
    <w:rsid w:val="005E244C"/>
    <w:rsid w:val="005E2749"/>
    <w:rsid w:val="005E381A"/>
    <w:rsid w:val="005E3D03"/>
    <w:rsid w:val="005E4E27"/>
    <w:rsid w:val="005E713E"/>
    <w:rsid w:val="005E7C3A"/>
    <w:rsid w:val="005F01CE"/>
    <w:rsid w:val="005F2BFC"/>
    <w:rsid w:val="005F3359"/>
    <w:rsid w:val="005F40E3"/>
    <w:rsid w:val="005F6918"/>
    <w:rsid w:val="00600EBD"/>
    <w:rsid w:val="00601A0C"/>
    <w:rsid w:val="00602568"/>
    <w:rsid w:val="006057A3"/>
    <w:rsid w:val="00607597"/>
    <w:rsid w:val="00607FF8"/>
    <w:rsid w:val="006106D6"/>
    <w:rsid w:val="006108E0"/>
    <w:rsid w:val="006113C2"/>
    <w:rsid w:val="00612FF6"/>
    <w:rsid w:val="006138B3"/>
    <w:rsid w:val="00616544"/>
    <w:rsid w:val="00617907"/>
    <w:rsid w:val="00620A17"/>
    <w:rsid w:val="00621102"/>
    <w:rsid w:val="006218FF"/>
    <w:rsid w:val="00622CCE"/>
    <w:rsid w:val="00622EC8"/>
    <w:rsid w:val="00623FD6"/>
    <w:rsid w:val="00625A83"/>
    <w:rsid w:val="00625BBE"/>
    <w:rsid w:val="00627417"/>
    <w:rsid w:val="006336A7"/>
    <w:rsid w:val="0063793A"/>
    <w:rsid w:val="006424F1"/>
    <w:rsid w:val="00643150"/>
    <w:rsid w:val="0065094F"/>
    <w:rsid w:val="00651D42"/>
    <w:rsid w:val="00654297"/>
    <w:rsid w:val="006561C9"/>
    <w:rsid w:val="0065763C"/>
    <w:rsid w:val="00660860"/>
    <w:rsid w:val="006616D5"/>
    <w:rsid w:val="00662F6D"/>
    <w:rsid w:val="00663231"/>
    <w:rsid w:val="00663F58"/>
    <w:rsid w:val="00666A6E"/>
    <w:rsid w:val="00670113"/>
    <w:rsid w:val="0067015F"/>
    <w:rsid w:val="006716D5"/>
    <w:rsid w:val="00672AFD"/>
    <w:rsid w:val="00673FE6"/>
    <w:rsid w:val="00674C91"/>
    <w:rsid w:val="0067739A"/>
    <w:rsid w:val="00677EC1"/>
    <w:rsid w:val="00681FC7"/>
    <w:rsid w:val="00681FE9"/>
    <w:rsid w:val="006822AB"/>
    <w:rsid w:val="00690718"/>
    <w:rsid w:val="00690EB7"/>
    <w:rsid w:val="006929DC"/>
    <w:rsid w:val="006962BB"/>
    <w:rsid w:val="006963F2"/>
    <w:rsid w:val="006A01E9"/>
    <w:rsid w:val="006A1156"/>
    <w:rsid w:val="006A130E"/>
    <w:rsid w:val="006A1BC8"/>
    <w:rsid w:val="006A208C"/>
    <w:rsid w:val="006A38EB"/>
    <w:rsid w:val="006A3C2A"/>
    <w:rsid w:val="006A4518"/>
    <w:rsid w:val="006A49B8"/>
    <w:rsid w:val="006A7BEA"/>
    <w:rsid w:val="006A7DE7"/>
    <w:rsid w:val="006B19B1"/>
    <w:rsid w:val="006B2C44"/>
    <w:rsid w:val="006B5A53"/>
    <w:rsid w:val="006C00F0"/>
    <w:rsid w:val="006C0A08"/>
    <w:rsid w:val="006C0D5A"/>
    <w:rsid w:val="006C5403"/>
    <w:rsid w:val="006C745D"/>
    <w:rsid w:val="006D00E0"/>
    <w:rsid w:val="006D275B"/>
    <w:rsid w:val="006D3E25"/>
    <w:rsid w:val="006D4D9C"/>
    <w:rsid w:val="006E0C51"/>
    <w:rsid w:val="006E3836"/>
    <w:rsid w:val="006E642D"/>
    <w:rsid w:val="006E6E4D"/>
    <w:rsid w:val="006E7CA7"/>
    <w:rsid w:val="006F26C4"/>
    <w:rsid w:val="006F292F"/>
    <w:rsid w:val="006F3143"/>
    <w:rsid w:val="006F7EAE"/>
    <w:rsid w:val="00700440"/>
    <w:rsid w:val="00704017"/>
    <w:rsid w:val="00704CEB"/>
    <w:rsid w:val="007052A7"/>
    <w:rsid w:val="007054F5"/>
    <w:rsid w:val="007072A2"/>
    <w:rsid w:val="007079F1"/>
    <w:rsid w:val="0071348F"/>
    <w:rsid w:val="00714963"/>
    <w:rsid w:val="00715693"/>
    <w:rsid w:val="007161ED"/>
    <w:rsid w:val="00720B6A"/>
    <w:rsid w:val="00721DC9"/>
    <w:rsid w:val="00722C39"/>
    <w:rsid w:val="00723238"/>
    <w:rsid w:val="00724D7D"/>
    <w:rsid w:val="00725CC1"/>
    <w:rsid w:val="00727C45"/>
    <w:rsid w:val="0073247B"/>
    <w:rsid w:val="00733765"/>
    <w:rsid w:val="00733893"/>
    <w:rsid w:val="00733D40"/>
    <w:rsid w:val="00734710"/>
    <w:rsid w:val="00735249"/>
    <w:rsid w:val="00736197"/>
    <w:rsid w:val="0074221E"/>
    <w:rsid w:val="00742298"/>
    <w:rsid w:val="00744142"/>
    <w:rsid w:val="00745129"/>
    <w:rsid w:val="00746921"/>
    <w:rsid w:val="00746A89"/>
    <w:rsid w:val="00751569"/>
    <w:rsid w:val="00752522"/>
    <w:rsid w:val="00756C41"/>
    <w:rsid w:val="00761449"/>
    <w:rsid w:val="007629B9"/>
    <w:rsid w:val="0076324F"/>
    <w:rsid w:val="00765D65"/>
    <w:rsid w:val="00765F54"/>
    <w:rsid w:val="007669DE"/>
    <w:rsid w:val="007671D1"/>
    <w:rsid w:val="00770BDC"/>
    <w:rsid w:val="00770DFB"/>
    <w:rsid w:val="007711A7"/>
    <w:rsid w:val="00771D70"/>
    <w:rsid w:val="00774628"/>
    <w:rsid w:val="00774C92"/>
    <w:rsid w:val="007759CA"/>
    <w:rsid w:val="00776D34"/>
    <w:rsid w:val="00780504"/>
    <w:rsid w:val="00780858"/>
    <w:rsid w:val="00781A22"/>
    <w:rsid w:val="00783EA1"/>
    <w:rsid w:val="007847B6"/>
    <w:rsid w:val="00784B7C"/>
    <w:rsid w:val="00785CCD"/>
    <w:rsid w:val="00785F0F"/>
    <w:rsid w:val="007860D0"/>
    <w:rsid w:val="007868B9"/>
    <w:rsid w:val="007869C4"/>
    <w:rsid w:val="00786DE7"/>
    <w:rsid w:val="00790789"/>
    <w:rsid w:val="00791FCC"/>
    <w:rsid w:val="00793D35"/>
    <w:rsid w:val="007975DB"/>
    <w:rsid w:val="007A0356"/>
    <w:rsid w:val="007A0A40"/>
    <w:rsid w:val="007A4841"/>
    <w:rsid w:val="007A4A53"/>
    <w:rsid w:val="007B02EC"/>
    <w:rsid w:val="007B051D"/>
    <w:rsid w:val="007B0C79"/>
    <w:rsid w:val="007B1B47"/>
    <w:rsid w:val="007B39C9"/>
    <w:rsid w:val="007B3F7B"/>
    <w:rsid w:val="007B47EE"/>
    <w:rsid w:val="007B4D8E"/>
    <w:rsid w:val="007C2A39"/>
    <w:rsid w:val="007D13C2"/>
    <w:rsid w:val="007D1559"/>
    <w:rsid w:val="007D3CBD"/>
    <w:rsid w:val="007D76DD"/>
    <w:rsid w:val="007E50B8"/>
    <w:rsid w:val="007E61B3"/>
    <w:rsid w:val="007E673B"/>
    <w:rsid w:val="007F11E4"/>
    <w:rsid w:val="007F14B0"/>
    <w:rsid w:val="007F45DD"/>
    <w:rsid w:val="007F5562"/>
    <w:rsid w:val="007F55D7"/>
    <w:rsid w:val="007F6A30"/>
    <w:rsid w:val="00801299"/>
    <w:rsid w:val="00801562"/>
    <w:rsid w:val="00803DEA"/>
    <w:rsid w:val="008062F7"/>
    <w:rsid w:val="00806AB1"/>
    <w:rsid w:val="00812F1D"/>
    <w:rsid w:val="00816DF3"/>
    <w:rsid w:val="00817F26"/>
    <w:rsid w:val="00823902"/>
    <w:rsid w:val="00837B9A"/>
    <w:rsid w:val="00841354"/>
    <w:rsid w:val="008422C9"/>
    <w:rsid w:val="008506DC"/>
    <w:rsid w:val="008521E9"/>
    <w:rsid w:val="00854481"/>
    <w:rsid w:val="008550FB"/>
    <w:rsid w:val="00855206"/>
    <w:rsid w:val="008557E9"/>
    <w:rsid w:val="00860633"/>
    <w:rsid w:val="00872A71"/>
    <w:rsid w:val="00872FAE"/>
    <w:rsid w:val="00873CB3"/>
    <w:rsid w:val="00874686"/>
    <w:rsid w:val="008764B4"/>
    <w:rsid w:val="00880F1E"/>
    <w:rsid w:val="00883B48"/>
    <w:rsid w:val="00890858"/>
    <w:rsid w:val="008922AC"/>
    <w:rsid w:val="008924CD"/>
    <w:rsid w:val="0089251E"/>
    <w:rsid w:val="00892BC0"/>
    <w:rsid w:val="008A05B2"/>
    <w:rsid w:val="008A4CF3"/>
    <w:rsid w:val="008A4D19"/>
    <w:rsid w:val="008A59D8"/>
    <w:rsid w:val="008A5ADD"/>
    <w:rsid w:val="008A6C12"/>
    <w:rsid w:val="008B2C56"/>
    <w:rsid w:val="008B5A2A"/>
    <w:rsid w:val="008C3C42"/>
    <w:rsid w:val="008C4E8D"/>
    <w:rsid w:val="008C5FEF"/>
    <w:rsid w:val="008C5FFB"/>
    <w:rsid w:val="008C79F1"/>
    <w:rsid w:val="008D18FE"/>
    <w:rsid w:val="008D1B79"/>
    <w:rsid w:val="008D3FF8"/>
    <w:rsid w:val="008D543F"/>
    <w:rsid w:val="008D5B99"/>
    <w:rsid w:val="008D5EF4"/>
    <w:rsid w:val="008E1490"/>
    <w:rsid w:val="008E5C33"/>
    <w:rsid w:val="008E7912"/>
    <w:rsid w:val="008F196A"/>
    <w:rsid w:val="008F3C2E"/>
    <w:rsid w:val="008F5BE4"/>
    <w:rsid w:val="00900737"/>
    <w:rsid w:val="00900FCC"/>
    <w:rsid w:val="00903033"/>
    <w:rsid w:val="00905D9C"/>
    <w:rsid w:val="009104C8"/>
    <w:rsid w:val="0091054C"/>
    <w:rsid w:val="00910BA4"/>
    <w:rsid w:val="00910C9B"/>
    <w:rsid w:val="00912B10"/>
    <w:rsid w:val="009153EE"/>
    <w:rsid w:val="00917549"/>
    <w:rsid w:val="00924962"/>
    <w:rsid w:val="00924B4E"/>
    <w:rsid w:val="009250BC"/>
    <w:rsid w:val="00925EDF"/>
    <w:rsid w:val="009268A5"/>
    <w:rsid w:val="00930937"/>
    <w:rsid w:val="00932726"/>
    <w:rsid w:val="00933032"/>
    <w:rsid w:val="0093319A"/>
    <w:rsid w:val="0093393C"/>
    <w:rsid w:val="00933FC6"/>
    <w:rsid w:val="00935368"/>
    <w:rsid w:val="00936586"/>
    <w:rsid w:val="0094046C"/>
    <w:rsid w:val="00941357"/>
    <w:rsid w:val="00943094"/>
    <w:rsid w:val="00943D72"/>
    <w:rsid w:val="00943EBF"/>
    <w:rsid w:val="00945D92"/>
    <w:rsid w:val="009503B4"/>
    <w:rsid w:val="009514A7"/>
    <w:rsid w:val="0096120C"/>
    <w:rsid w:val="00961294"/>
    <w:rsid w:val="00962F3C"/>
    <w:rsid w:val="00963917"/>
    <w:rsid w:val="009655B2"/>
    <w:rsid w:val="00966F86"/>
    <w:rsid w:val="00973188"/>
    <w:rsid w:val="009737F8"/>
    <w:rsid w:val="009742F8"/>
    <w:rsid w:val="00982996"/>
    <w:rsid w:val="00982DB4"/>
    <w:rsid w:val="0098378E"/>
    <w:rsid w:val="00983F46"/>
    <w:rsid w:val="00990209"/>
    <w:rsid w:val="0099106B"/>
    <w:rsid w:val="00993670"/>
    <w:rsid w:val="00994268"/>
    <w:rsid w:val="00996274"/>
    <w:rsid w:val="00997A8B"/>
    <w:rsid w:val="00997D0E"/>
    <w:rsid w:val="009A0C41"/>
    <w:rsid w:val="009A49A3"/>
    <w:rsid w:val="009A554E"/>
    <w:rsid w:val="009A7CA5"/>
    <w:rsid w:val="009B4100"/>
    <w:rsid w:val="009B4C34"/>
    <w:rsid w:val="009B63BF"/>
    <w:rsid w:val="009B6AF3"/>
    <w:rsid w:val="009C68E3"/>
    <w:rsid w:val="009C77A1"/>
    <w:rsid w:val="009C783F"/>
    <w:rsid w:val="009D096E"/>
    <w:rsid w:val="009D1DE9"/>
    <w:rsid w:val="009D5C4A"/>
    <w:rsid w:val="009D61CD"/>
    <w:rsid w:val="009D639C"/>
    <w:rsid w:val="009D6D14"/>
    <w:rsid w:val="009D7EDE"/>
    <w:rsid w:val="009E15F1"/>
    <w:rsid w:val="009E3A79"/>
    <w:rsid w:val="009E45DB"/>
    <w:rsid w:val="009E587D"/>
    <w:rsid w:val="009E7235"/>
    <w:rsid w:val="009F1BFD"/>
    <w:rsid w:val="009F383F"/>
    <w:rsid w:val="009F464C"/>
    <w:rsid w:val="009F6319"/>
    <w:rsid w:val="009F6441"/>
    <w:rsid w:val="009F6BE7"/>
    <w:rsid w:val="00A03FEF"/>
    <w:rsid w:val="00A04E33"/>
    <w:rsid w:val="00A074DA"/>
    <w:rsid w:val="00A07B28"/>
    <w:rsid w:val="00A13EB8"/>
    <w:rsid w:val="00A152F9"/>
    <w:rsid w:val="00A1622D"/>
    <w:rsid w:val="00A167BD"/>
    <w:rsid w:val="00A17FAD"/>
    <w:rsid w:val="00A20504"/>
    <w:rsid w:val="00A250D1"/>
    <w:rsid w:val="00A25523"/>
    <w:rsid w:val="00A2565E"/>
    <w:rsid w:val="00A25727"/>
    <w:rsid w:val="00A363D2"/>
    <w:rsid w:val="00A37209"/>
    <w:rsid w:val="00A403A6"/>
    <w:rsid w:val="00A44472"/>
    <w:rsid w:val="00A4665F"/>
    <w:rsid w:val="00A4689A"/>
    <w:rsid w:val="00A46D01"/>
    <w:rsid w:val="00A4708E"/>
    <w:rsid w:val="00A50CC3"/>
    <w:rsid w:val="00A50CCF"/>
    <w:rsid w:val="00A53CE1"/>
    <w:rsid w:val="00A5473D"/>
    <w:rsid w:val="00A55058"/>
    <w:rsid w:val="00A552EA"/>
    <w:rsid w:val="00A55CA7"/>
    <w:rsid w:val="00A56769"/>
    <w:rsid w:val="00A62474"/>
    <w:rsid w:val="00A62FA8"/>
    <w:rsid w:val="00A62FC2"/>
    <w:rsid w:val="00A70FD0"/>
    <w:rsid w:val="00A726D6"/>
    <w:rsid w:val="00A728EE"/>
    <w:rsid w:val="00A76880"/>
    <w:rsid w:val="00A77809"/>
    <w:rsid w:val="00A80E88"/>
    <w:rsid w:val="00A82019"/>
    <w:rsid w:val="00A82FE7"/>
    <w:rsid w:val="00A85112"/>
    <w:rsid w:val="00A86222"/>
    <w:rsid w:val="00A918FF"/>
    <w:rsid w:val="00A93DC1"/>
    <w:rsid w:val="00A975BE"/>
    <w:rsid w:val="00AA5356"/>
    <w:rsid w:val="00AA6156"/>
    <w:rsid w:val="00AA6EBA"/>
    <w:rsid w:val="00AB0A51"/>
    <w:rsid w:val="00AB0ABB"/>
    <w:rsid w:val="00AB1841"/>
    <w:rsid w:val="00AB2C31"/>
    <w:rsid w:val="00AC2E38"/>
    <w:rsid w:val="00AC3423"/>
    <w:rsid w:val="00AC4F7B"/>
    <w:rsid w:val="00AC72D1"/>
    <w:rsid w:val="00AC7BE3"/>
    <w:rsid w:val="00AD1130"/>
    <w:rsid w:val="00AD1377"/>
    <w:rsid w:val="00AD261E"/>
    <w:rsid w:val="00AD40D6"/>
    <w:rsid w:val="00AD47F8"/>
    <w:rsid w:val="00AD540E"/>
    <w:rsid w:val="00AD5441"/>
    <w:rsid w:val="00AD62A7"/>
    <w:rsid w:val="00AD6BA6"/>
    <w:rsid w:val="00AD7220"/>
    <w:rsid w:val="00AD7719"/>
    <w:rsid w:val="00AE1B04"/>
    <w:rsid w:val="00AE528E"/>
    <w:rsid w:val="00AF1279"/>
    <w:rsid w:val="00AF473D"/>
    <w:rsid w:val="00AF56B5"/>
    <w:rsid w:val="00B017E9"/>
    <w:rsid w:val="00B02D6A"/>
    <w:rsid w:val="00B0603D"/>
    <w:rsid w:val="00B10852"/>
    <w:rsid w:val="00B11097"/>
    <w:rsid w:val="00B11944"/>
    <w:rsid w:val="00B127FB"/>
    <w:rsid w:val="00B15753"/>
    <w:rsid w:val="00B15EA7"/>
    <w:rsid w:val="00B16153"/>
    <w:rsid w:val="00B25BC9"/>
    <w:rsid w:val="00B326F7"/>
    <w:rsid w:val="00B34FC6"/>
    <w:rsid w:val="00B36E1E"/>
    <w:rsid w:val="00B405C0"/>
    <w:rsid w:val="00B40FA8"/>
    <w:rsid w:val="00B4108E"/>
    <w:rsid w:val="00B41683"/>
    <w:rsid w:val="00B42E4B"/>
    <w:rsid w:val="00B43BE8"/>
    <w:rsid w:val="00B43DA2"/>
    <w:rsid w:val="00B472E6"/>
    <w:rsid w:val="00B5510E"/>
    <w:rsid w:val="00B55FF0"/>
    <w:rsid w:val="00B566E5"/>
    <w:rsid w:val="00B5724A"/>
    <w:rsid w:val="00B62109"/>
    <w:rsid w:val="00B63BDB"/>
    <w:rsid w:val="00B63FCF"/>
    <w:rsid w:val="00B65A4E"/>
    <w:rsid w:val="00B66470"/>
    <w:rsid w:val="00B67970"/>
    <w:rsid w:val="00B7039B"/>
    <w:rsid w:val="00B76838"/>
    <w:rsid w:val="00B8043D"/>
    <w:rsid w:val="00B81206"/>
    <w:rsid w:val="00B81BFE"/>
    <w:rsid w:val="00B820CD"/>
    <w:rsid w:val="00B830D7"/>
    <w:rsid w:val="00B83748"/>
    <w:rsid w:val="00B83A72"/>
    <w:rsid w:val="00B840E6"/>
    <w:rsid w:val="00B84B4C"/>
    <w:rsid w:val="00B8765A"/>
    <w:rsid w:val="00B87ADF"/>
    <w:rsid w:val="00B90FC3"/>
    <w:rsid w:val="00B92023"/>
    <w:rsid w:val="00B92800"/>
    <w:rsid w:val="00B93062"/>
    <w:rsid w:val="00B95C6C"/>
    <w:rsid w:val="00B969F6"/>
    <w:rsid w:val="00BA0AD0"/>
    <w:rsid w:val="00BA1E32"/>
    <w:rsid w:val="00BA3D5E"/>
    <w:rsid w:val="00BA40C1"/>
    <w:rsid w:val="00BA42BF"/>
    <w:rsid w:val="00BA68BB"/>
    <w:rsid w:val="00BB1BF1"/>
    <w:rsid w:val="00BB2F4D"/>
    <w:rsid w:val="00BB4D63"/>
    <w:rsid w:val="00BB6338"/>
    <w:rsid w:val="00BB6C8F"/>
    <w:rsid w:val="00BB7FE8"/>
    <w:rsid w:val="00BC1B47"/>
    <w:rsid w:val="00BC2238"/>
    <w:rsid w:val="00BC4E74"/>
    <w:rsid w:val="00BC5A6E"/>
    <w:rsid w:val="00BC714A"/>
    <w:rsid w:val="00BD180D"/>
    <w:rsid w:val="00BD2352"/>
    <w:rsid w:val="00BE03A7"/>
    <w:rsid w:val="00BE1082"/>
    <w:rsid w:val="00BE11BF"/>
    <w:rsid w:val="00BE2F5A"/>
    <w:rsid w:val="00BE3816"/>
    <w:rsid w:val="00BE3BBF"/>
    <w:rsid w:val="00BE5E0C"/>
    <w:rsid w:val="00BE6048"/>
    <w:rsid w:val="00BF0AFD"/>
    <w:rsid w:val="00BF16FA"/>
    <w:rsid w:val="00BF6370"/>
    <w:rsid w:val="00C013A5"/>
    <w:rsid w:val="00C01879"/>
    <w:rsid w:val="00C03253"/>
    <w:rsid w:val="00C05395"/>
    <w:rsid w:val="00C0642A"/>
    <w:rsid w:val="00C175C6"/>
    <w:rsid w:val="00C210A5"/>
    <w:rsid w:val="00C256E8"/>
    <w:rsid w:val="00C25AE9"/>
    <w:rsid w:val="00C27239"/>
    <w:rsid w:val="00C2728E"/>
    <w:rsid w:val="00C302AA"/>
    <w:rsid w:val="00C30E78"/>
    <w:rsid w:val="00C33B6F"/>
    <w:rsid w:val="00C36078"/>
    <w:rsid w:val="00C3768F"/>
    <w:rsid w:val="00C42E7C"/>
    <w:rsid w:val="00C44194"/>
    <w:rsid w:val="00C51C30"/>
    <w:rsid w:val="00C52D0D"/>
    <w:rsid w:val="00C537A4"/>
    <w:rsid w:val="00C5732E"/>
    <w:rsid w:val="00C6029A"/>
    <w:rsid w:val="00C625A9"/>
    <w:rsid w:val="00C64FC3"/>
    <w:rsid w:val="00C66EFD"/>
    <w:rsid w:val="00C7181C"/>
    <w:rsid w:val="00C71ABD"/>
    <w:rsid w:val="00C72AA2"/>
    <w:rsid w:val="00C74EC9"/>
    <w:rsid w:val="00C77858"/>
    <w:rsid w:val="00C820FD"/>
    <w:rsid w:val="00C821C5"/>
    <w:rsid w:val="00C82617"/>
    <w:rsid w:val="00C8278C"/>
    <w:rsid w:val="00C8795B"/>
    <w:rsid w:val="00C87B15"/>
    <w:rsid w:val="00C91C34"/>
    <w:rsid w:val="00C93D9C"/>
    <w:rsid w:val="00C94470"/>
    <w:rsid w:val="00C948BF"/>
    <w:rsid w:val="00C97CA9"/>
    <w:rsid w:val="00CA1DC6"/>
    <w:rsid w:val="00CA240C"/>
    <w:rsid w:val="00CA2D04"/>
    <w:rsid w:val="00CA361E"/>
    <w:rsid w:val="00CA3710"/>
    <w:rsid w:val="00CA39C3"/>
    <w:rsid w:val="00CA3D96"/>
    <w:rsid w:val="00CA4715"/>
    <w:rsid w:val="00CA613B"/>
    <w:rsid w:val="00CB0727"/>
    <w:rsid w:val="00CB1B33"/>
    <w:rsid w:val="00CC11B8"/>
    <w:rsid w:val="00CC1479"/>
    <w:rsid w:val="00CC2041"/>
    <w:rsid w:val="00CC2ACE"/>
    <w:rsid w:val="00CC363C"/>
    <w:rsid w:val="00CC52E2"/>
    <w:rsid w:val="00CC5AF4"/>
    <w:rsid w:val="00CC5DA2"/>
    <w:rsid w:val="00CD0BBE"/>
    <w:rsid w:val="00CD41C8"/>
    <w:rsid w:val="00CD7DB3"/>
    <w:rsid w:val="00CE578F"/>
    <w:rsid w:val="00CE6143"/>
    <w:rsid w:val="00CE7585"/>
    <w:rsid w:val="00CF1171"/>
    <w:rsid w:val="00CF1E94"/>
    <w:rsid w:val="00CF2069"/>
    <w:rsid w:val="00CF2B1D"/>
    <w:rsid w:val="00CF4A9F"/>
    <w:rsid w:val="00CF63C3"/>
    <w:rsid w:val="00CF651C"/>
    <w:rsid w:val="00CF780C"/>
    <w:rsid w:val="00D00A0D"/>
    <w:rsid w:val="00D0493A"/>
    <w:rsid w:val="00D11171"/>
    <w:rsid w:val="00D1166F"/>
    <w:rsid w:val="00D11C92"/>
    <w:rsid w:val="00D15239"/>
    <w:rsid w:val="00D15DF6"/>
    <w:rsid w:val="00D204DD"/>
    <w:rsid w:val="00D21BFE"/>
    <w:rsid w:val="00D22A17"/>
    <w:rsid w:val="00D23ECA"/>
    <w:rsid w:val="00D27779"/>
    <w:rsid w:val="00D31088"/>
    <w:rsid w:val="00D3333A"/>
    <w:rsid w:val="00D33C29"/>
    <w:rsid w:val="00D356D4"/>
    <w:rsid w:val="00D3621E"/>
    <w:rsid w:val="00D36C1C"/>
    <w:rsid w:val="00D421DB"/>
    <w:rsid w:val="00D43DE2"/>
    <w:rsid w:val="00D43F76"/>
    <w:rsid w:val="00D47F61"/>
    <w:rsid w:val="00D569F6"/>
    <w:rsid w:val="00D60483"/>
    <w:rsid w:val="00D6053C"/>
    <w:rsid w:val="00D61517"/>
    <w:rsid w:val="00D63F63"/>
    <w:rsid w:val="00D6658A"/>
    <w:rsid w:val="00D66ACB"/>
    <w:rsid w:val="00D72A60"/>
    <w:rsid w:val="00D746C6"/>
    <w:rsid w:val="00D758CC"/>
    <w:rsid w:val="00D7629B"/>
    <w:rsid w:val="00D76C3F"/>
    <w:rsid w:val="00D7799C"/>
    <w:rsid w:val="00D824DC"/>
    <w:rsid w:val="00D82595"/>
    <w:rsid w:val="00D8262E"/>
    <w:rsid w:val="00D83898"/>
    <w:rsid w:val="00D85443"/>
    <w:rsid w:val="00D85C47"/>
    <w:rsid w:val="00D86343"/>
    <w:rsid w:val="00D86580"/>
    <w:rsid w:val="00D92DDB"/>
    <w:rsid w:val="00D9470C"/>
    <w:rsid w:val="00DA21ED"/>
    <w:rsid w:val="00DA2F01"/>
    <w:rsid w:val="00DA4986"/>
    <w:rsid w:val="00DA7005"/>
    <w:rsid w:val="00DB1BE1"/>
    <w:rsid w:val="00DB24DF"/>
    <w:rsid w:val="00DB283E"/>
    <w:rsid w:val="00DB754D"/>
    <w:rsid w:val="00DC0279"/>
    <w:rsid w:val="00DC1E3B"/>
    <w:rsid w:val="00DC4687"/>
    <w:rsid w:val="00DC7F70"/>
    <w:rsid w:val="00DD0089"/>
    <w:rsid w:val="00DD0311"/>
    <w:rsid w:val="00DD0F00"/>
    <w:rsid w:val="00DD1A18"/>
    <w:rsid w:val="00DD42B6"/>
    <w:rsid w:val="00DD530A"/>
    <w:rsid w:val="00DD6A07"/>
    <w:rsid w:val="00DD738F"/>
    <w:rsid w:val="00DE325E"/>
    <w:rsid w:val="00DE5A93"/>
    <w:rsid w:val="00DE5E02"/>
    <w:rsid w:val="00DF1FCF"/>
    <w:rsid w:val="00DF2E27"/>
    <w:rsid w:val="00DF5A53"/>
    <w:rsid w:val="00E000D6"/>
    <w:rsid w:val="00E02372"/>
    <w:rsid w:val="00E03020"/>
    <w:rsid w:val="00E037FB"/>
    <w:rsid w:val="00E056E5"/>
    <w:rsid w:val="00E059B8"/>
    <w:rsid w:val="00E06428"/>
    <w:rsid w:val="00E07D82"/>
    <w:rsid w:val="00E102A6"/>
    <w:rsid w:val="00E14539"/>
    <w:rsid w:val="00E1477F"/>
    <w:rsid w:val="00E2036A"/>
    <w:rsid w:val="00E20EF8"/>
    <w:rsid w:val="00E21D16"/>
    <w:rsid w:val="00E242B4"/>
    <w:rsid w:val="00E242ED"/>
    <w:rsid w:val="00E2462C"/>
    <w:rsid w:val="00E27AC0"/>
    <w:rsid w:val="00E30819"/>
    <w:rsid w:val="00E309FA"/>
    <w:rsid w:val="00E32D5A"/>
    <w:rsid w:val="00E36BF0"/>
    <w:rsid w:val="00E4036E"/>
    <w:rsid w:val="00E41F48"/>
    <w:rsid w:val="00E437A1"/>
    <w:rsid w:val="00E449C1"/>
    <w:rsid w:val="00E4559F"/>
    <w:rsid w:val="00E47269"/>
    <w:rsid w:val="00E5735B"/>
    <w:rsid w:val="00E61789"/>
    <w:rsid w:val="00E62ECD"/>
    <w:rsid w:val="00E63775"/>
    <w:rsid w:val="00E63B14"/>
    <w:rsid w:val="00E6407B"/>
    <w:rsid w:val="00E6612B"/>
    <w:rsid w:val="00E71CCD"/>
    <w:rsid w:val="00E74A4F"/>
    <w:rsid w:val="00E77E8A"/>
    <w:rsid w:val="00E8018A"/>
    <w:rsid w:val="00E813DB"/>
    <w:rsid w:val="00E84364"/>
    <w:rsid w:val="00E84415"/>
    <w:rsid w:val="00E863F8"/>
    <w:rsid w:val="00E8745F"/>
    <w:rsid w:val="00E879FB"/>
    <w:rsid w:val="00E91770"/>
    <w:rsid w:val="00E91D0B"/>
    <w:rsid w:val="00E92A08"/>
    <w:rsid w:val="00E92FEC"/>
    <w:rsid w:val="00EA0A48"/>
    <w:rsid w:val="00EA0A64"/>
    <w:rsid w:val="00EA3B76"/>
    <w:rsid w:val="00EA61C1"/>
    <w:rsid w:val="00EA7954"/>
    <w:rsid w:val="00EB02F7"/>
    <w:rsid w:val="00EB0668"/>
    <w:rsid w:val="00EB09A9"/>
    <w:rsid w:val="00EB1654"/>
    <w:rsid w:val="00EB5D8D"/>
    <w:rsid w:val="00EB67BF"/>
    <w:rsid w:val="00EB7916"/>
    <w:rsid w:val="00EC12FC"/>
    <w:rsid w:val="00EC25C1"/>
    <w:rsid w:val="00EC28D0"/>
    <w:rsid w:val="00EC3BA6"/>
    <w:rsid w:val="00EC3BB0"/>
    <w:rsid w:val="00EC4E7C"/>
    <w:rsid w:val="00ED1ED2"/>
    <w:rsid w:val="00ED2D42"/>
    <w:rsid w:val="00EE019B"/>
    <w:rsid w:val="00EE0C4C"/>
    <w:rsid w:val="00EE3A03"/>
    <w:rsid w:val="00EE61AC"/>
    <w:rsid w:val="00EF0A3B"/>
    <w:rsid w:val="00EF0DF4"/>
    <w:rsid w:val="00F00085"/>
    <w:rsid w:val="00F0271F"/>
    <w:rsid w:val="00F03233"/>
    <w:rsid w:val="00F038C8"/>
    <w:rsid w:val="00F058DC"/>
    <w:rsid w:val="00F05C32"/>
    <w:rsid w:val="00F065D6"/>
    <w:rsid w:val="00F070B8"/>
    <w:rsid w:val="00F070EC"/>
    <w:rsid w:val="00F12F4A"/>
    <w:rsid w:val="00F13EE4"/>
    <w:rsid w:val="00F13F64"/>
    <w:rsid w:val="00F14BF6"/>
    <w:rsid w:val="00F14D9A"/>
    <w:rsid w:val="00F15F80"/>
    <w:rsid w:val="00F16BE2"/>
    <w:rsid w:val="00F17158"/>
    <w:rsid w:val="00F20922"/>
    <w:rsid w:val="00F22A83"/>
    <w:rsid w:val="00F25465"/>
    <w:rsid w:val="00F26A6B"/>
    <w:rsid w:val="00F302C1"/>
    <w:rsid w:val="00F30DF5"/>
    <w:rsid w:val="00F332FB"/>
    <w:rsid w:val="00F3639C"/>
    <w:rsid w:val="00F373F5"/>
    <w:rsid w:val="00F37C70"/>
    <w:rsid w:val="00F37D41"/>
    <w:rsid w:val="00F4269A"/>
    <w:rsid w:val="00F42A8D"/>
    <w:rsid w:val="00F437B0"/>
    <w:rsid w:val="00F4467F"/>
    <w:rsid w:val="00F4547D"/>
    <w:rsid w:val="00F47708"/>
    <w:rsid w:val="00F5017E"/>
    <w:rsid w:val="00F502FE"/>
    <w:rsid w:val="00F51515"/>
    <w:rsid w:val="00F52716"/>
    <w:rsid w:val="00F52F30"/>
    <w:rsid w:val="00F5361B"/>
    <w:rsid w:val="00F5596A"/>
    <w:rsid w:val="00F56037"/>
    <w:rsid w:val="00F574D3"/>
    <w:rsid w:val="00F65723"/>
    <w:rsid w:val="00F66A92"/>
    <w:rsid w:val="00F66CC7"/>
    <w:rsid w:val="00F71D5F"/>
    <w:rsid w:val="00F7568F"/>
    <w:rsid w:val="00F7638E"/>
    <w:rsid w:val="00F83625"/>
    <w:rsid w:val="00F83B6E"/>
    <w:rsid w:val="00F859C1"/>
    <w:rsid w:val="00F859EF"/>
    <w:rsid w:val="00F90F12"/>
    <w:rsid w:val="00F92913"/>
    <w:rsid w:val="00F92E7F"/>
    <w:rsid w:val="00F932F2"/>
    <w:rsid w:val="00F935EC"/>
    <w:rsid w:val="00F938F8"/>
    <w:rsid w:val="00F93A60"/>
    <w:rsid w:val="00F940CF"/>
    <w:rsid w:val="00F94738"/>
    <w:rsid w:val="00F9734C"/>
    <w:rsid w:val="00FA0478"/>
    <w:rsid w:val="00FA093F"/>
    <w:rsid w:val="00FA333A"/>
    <w:rsid w:val="00FA475B"/>
    <w:rsid w:val="00FA4C22"/>
    <w:rsid w:val="00FA5CDF"/>
    <w:rsid w:val="00FA6EF7"/>
    <w:rsid w:val="00FA75B8"/>
    <w:rsid w:val="00FB0146"/>
    <w:rsid w:val="00FB2C40"/>
    <w:rsid w:val="00FB6316"/>
    <w:rsid w:val="00FB6A6D"/>
    <w:rsid w:val="00FB7AC8"/>
    <w:rsid w:val="00FB7CBF"/>
    <w:rsid w:val="00FC15F4"/>
    <w:rsid w:val="00FC3F06"/>
    <w:rsid w:val="00FC466B"/>
    <w:rsid w:val="00FC5E48"/>
    <w:rsid w:val="00FC63E6"/>
    <w:rsid w:val="00FD00C5"/>
    <w:rsid w:val="00FD1B23"/>
    <w:rsid w:val="00FD23BC"/>
    <w:rsid w:val="00FD26C8"/>
    <w:rsid w:val="00FD57AF"/>
    <w:rsid w:val="00FD68D0"/>
    <w:rsid w:val="00FD7235"/>
    <w:rsid w:val="00FD7DE4"/>
    <w:rsid w:val="00FE09F4"/>
    <w:rsid w:val="00FE0BCB"/>
    <w:rsid w:val="00FE0E63"/>
    <w:rsid w:val="00FE1AC0"/>
    <w:rsid w:val="00FE2FEC"/>
    <w:rsid w:val="00FE581D"/>
    <w:rsid w:val="00FE63FC"/>
    <w:rsid w:val="00FF0F33"/>
    <w:rsid w:val="00FF144C"/>
    <w:rsid w:val="00FF160F"/>
    <w:rsid w:val="00FF229B"/>
    <w:rsid w:val="00FF2FF7"/>
    <w:rsid w:val="00FF537E"/>
    <w:rsid w:val="00FF6162"/>
    <w:rsid w:val="01295339"/>
    <w:rsid w:val="013144F3"/>
    <w:rsid w:val="013425B0"/>
    <w:rsid w:val="01AD2AC2"/>
    <w:rsid w:val="02153B6C"/>
    <w:rsid w:val="023C0564"/>
    <w:rsid w:val="028440C8"/>
    <w:rsid w:val="02B04EBD"/>
    <w:rsid w:val="02FA438B"/>
    <w:rsid w:val="03174F2C"/>
    <w:rsid w:val="03366B54"/>
    <w:rsid w:val="033F7749"/>
    <w:rsid w:val="035E581E"/>
    <w:rsid w:val="036C34DA"/>
    <w:rsid w:val="03D04449"/>
    <w:rsid w:val="03E76FAA"/>
    <w:rsid w:val="04242692"/>
    <w:rsid w:val="04854128"/>
    <w:rsid w:val="04967ABA"/>
    <w:rsid w:val="04B17FCB"/>
    <w:rsid w:val="04E94780"/>
    <w:rsid w:val="04EB6681"/>
    <w:rsid w:val="04FB3D22"/>
    <w:rsid w:val="05203FE9"/>
    <w:rsid w:val="055740AA"/>
    <w:rsid w:val="05905FE0"/>
    <w:rsid w:val="05E03166"/>
    <w:rsid w:val="05F560BB"/>
    <w:rsid w:val="06261EDA"/>
    <w:rsid w:val="06320973"/>
    <w:rsid w:val="065C26CE"/>
    <w:rsid w:val="066C0F90"/>
    <w:rsid w:val="067C1BC2"/>
    <w:rsid w:val="071B3477"/>
    <w:rsid w:val="0723158C"/>
    <w:rsid w:val="081450A2"/>
    <w:rsid w:val="0814552C"/>
    <w:rsid w:val="081D1B68"/>
    <w:rsid w:val="08374130"/>
    <w:rsid w:val="0872178A"/>
    <w:rsid w:val="089C0A55"/>
    <w:rsid w:val="090E45D5"/>
    <w:rsid w:val="093E7C2F"/>
    <w:rsid w:val="095A6136"/>
    <w:rsid w:val="098B21E0"/>
    <w:rsid w:val="09BC3F89"/>
    <w:rsid w:val="0A595E3B"/>
    <w:rsid w:val="0A717E38"/>
    <w:rsid w:val="0B877B27"/>
    <w:rsid w:val="0B974A8D"/>
    <w:rsid w:val="0C211D10"/>
    <w:rsid w:val="0C5E6314"/>
    <w:rsid w:val="0C774C9E"/>
    <w:rsid w:val="0C9F0AB1"/>
    <w:rsid w:val="0CC62AA3"/>
    <w:rsid w:val="0CD3708C"/>
    <w:rsid w:val="0D3A01A5"/>
    <w:rsid w:val="0D42776C"/>
    <w:rsid w:val="0D5220A3"/>
    <w:rsid w:val="0E1311C0"/>
    <w:rsid w:val="0E1C5AFD"/>
    <w:rsid w:val="0E2624D8"/>
    <w:rsid w:val="0E341099"/>
    <w:rsid w:val="0E8A515C"/>
    <w:rsid w:val="0EA86D7E"/>
    <w:rsid w:val="0EAD681F"/>
    <w:rsid w:val="0EFD7EAB"/>
    <w:rsid w:val="0F5E78CD"/>
    <w:rsid w:val="0F6459AD"/>
    <w:rsid w:val="0F6D7325"/>
    <w:rsid w:val="101B3AD5"/>
    <w:rsid w:val="103812C2"/>
    <w:rsid w:val="10540408"/>
    <w:rsid w:val="1055163A"/>
    <w:rsid w:val="10631297"/>
    <w:rsid w:val="10710712"/>
    <w:rsid w:val="1090208D"/>
    <w:rsid w:val="10B63C0C"/>
    <w:rsid w:val="10CE2A7F"/>
    <w:rsid w:val="10D02C5B"/>
    <w:rsid w:val="11215F92"/>
    <w:rsid w:val="122D4EEB"/>
    <w:rsid w:val="126C3D9B"/>
    <w:rsid w:val="12D93FBD"/>
    <w:rsid w:val="13135720"/>
    <w:rsid w:val="13224DC9"/>
    <w:rsid w:val="13290955"/>
    <w:rsid w:val="13AD567F"/>
    <w:rsid w:val="13BF7590"/>
    <w:rsid w:val="13C93A45"/>
    <w:rsid w:val="13E66C29"/>
    <w:rsid w:val="13ED1FBE"/>
    <w:rsid w:val="14285937"/>
    <w:rsid w:val="146D0DFF"/>
    <w:rsid w:val="149908B2"/>
    <w:rsid w:val="14B60A59"/>
    <w:rsid w:val="15076514"/>
    <w:rsid w:val="15163D38"/>
    <w:rsid w:val="156F5F8B"/>
    <w:rsid w:val="158C17BA"/>
    <w:rsid w:val="16337E88"/>
    <w:rsid w:val="165C2D09"/>
    <w:rsid w:val="166444E5"/>
    <w:rsid w:val="16674575"/>
    <w:rsid w:val="16C31E17"/>
    <w:rsid w:val="16EB2510"/>
    <w:rsid w:val="172E5F1A"/>
    <w:rsid w:val="173E4D36"/>
    <w:rsid w:val="179E3A27"/>
    <w:rsid w:val="18055854"/>
    <w:rsid w:val="188350F6"/>
    <w:rsid w:val="18BD71B0"/>
    <w:rsid w:val="18C26934"/>
    <w:rsid w:val="18F3029B"/>
    <w:rsid w:val="18FB236F"/>
    <w:rsid w:val="195A6707"/>
    <w:rsid w:val="19680CFB"/>
    <w:rsid w:val="199F52DB"/>
    <w:rsid w:val="19A370D2"/>
    <w:rsid w:val="19AA220F"/>
    <w:rsid w:val="19E31BB1"/>
    <w:rsid w:val="1A217678"/>
    <w:rsid w:val="1A9A7B62"/>
    <w:rsid w:val="1AB1466E"/>
    <w:rsid w:val="1ADF3BD1"/>
    <w:rsid w:val="1B185594"/>
    <w:rsid w:val="1B53694D"/>
    <w:rsid w:val="1BAA5C8B"/>
    <w:rsid w:val="1BBE74DB"/>
    <w:rsid w:val="1C12510C"/>
    <w:rsid w:val="1C17209C"/>
    <w:rsid w:val="1C965009"/>
    <w:rsid w:val="1D464944"/>
    <w:rsid w:val="1D6F3E9B"/>
    <w:rsid w:val="1E011800"/>
    <w:rsid w:val="1E5134FD"/>
    <w:rsid w:val="1E5866DD"/>
    <w:rsid w:val="1EB2284C"/>
    <w:rsid w:val="1EC83848"/>
    <w:rsid w:val="1ECE2FB1"/>
    <w:rsid w:val="1EF96098"/>
    <w:rsid w:val="1F2508DD"/>
    <w:rsid w:val="1F38206B"/>
    <w:rsid w:val="1F4105B0"/>
    <w:rsid w:val="1F70150F"/>
    <w:rsid w:val="1FFC4967"/>
    <w:rsid w:val="20176124"/>
    <w:rsid w:val="20457EAB"/>
    <w:rsid w:val="208C7A15"/>
    <w:rsid w:val="20B84D50"/>
    <w:rsid w:val="20D04DDA"/>
    <w:rsid w:val="20DF370C"/>
    <w:rsid w:val="214A4347"/>
    <w:rsid w:val="21952B1C"/>
    <w:rsid w:val="21983295"/>
    <w:rsid w:val="221C0EBC"/>
    <w:rsid w:val="22462525"/>
    <w:rsid w:val="227F182A"/>
    <w:rsid w:val="22E33572"/>
    <w:rsid w:val="22EF61A0"/>
    <w:rsid w:val="2389558B"/>
    <w:rsid w:val="23D26F32"/>
    <w:rsid w:val="23D7500A"/>
    <w:rsid w:val="24015121"/>
    <w:rsid w:val="240510B5"/>
    <w:rsid w:val="243C3E04"/>
    <w:rsid w:val="24AC221B"/>
    <w:rsid w:val="24BE1FBA"/>
    <w:rsid w:val="257F645E"/>
    <w:rsid w:val="261212A3"/>
    <w:rsid w:val="263317DE"/>
    <w:rsid w:val="26A45544"/>
    <w:rsid w:val="26CD57A0"/>
    <w:rsid w:val="2713110A"/>
    <w:rsid w:val="27267901"/>
    <w:rsid w:val="27396E23"/>
    <w:rsid w:val="273D46C2"/>
    <w:rsid w:val="274E61F0"/>
    <w:rsid w:val="27545EB0"/>
    <w:rsid w:val="278E314B"/>
    <w:rsid w:val="27BC3431"/>
    <w:rsid w:val="27C50B9D"/>
    <w:rsid w:val="27D73B2C"/>
    <w:rsid w:val="27FD5E70"/>
    <w:rsid w:val="28115C9D"/>
    <w:rsid w:val="28285372"/>
    <w:rsid w:val="2973518B"/>
    <w:rsid w:val="2A121930"/>
    <w:rsid w:val="2A124664"/>
    <w:rsid w:val="2A165DFF"/>
    <w:rsid w:val="2A7A6A52"/>
    <w:rsid w:val="2B075247"/>
    <w:rsid w:val="2B2529A4"/>
    <w:rsid w:val="2B7575DF"/>
    <w:rsid w:val="2B803482"/>
    <w:rsid w:val="2C0B2FE1"/>
    <w:rsid w:val="2C5F3D95"/>
    <w:rsid w:val="2CAA39BD"/>
    <w:rsid w:val="2CBB01A8"/>
    <w:rsid w:val="2CF9552F"/>
    <w:rsid w:val="2D464230"/>
    <w:rsid w:val="2D630BFB"/>
    <w:rsid w:val="2DC94514"/>
    <w:rsid w:val="2E301A53"/>
    <w:rsid w:val="2E370AD8"/>
    <w:rsid w:val="2E881486"/>
    <w:rsid w:val="2E8A6D0D"/>
    <w:rsid w:val="2EB37960"/>
    <w:rsid w:val="2EB77773"/>
    <w:rsid w:val="2F454A5C"/>
    <w:rsid w:val="2F551796"/>
    <w:rsid w:val="2F631386"/>
    <w:rsid w:val="2FDF55E4"/>
    <w:rsid w:val="301F34FF"/>
    <w:rsid w:val="302630BD"/>
    <w:rsid w:val="30846C60"/>
    <w:rsid w:val="308B51BC"/>
    <w:rsid w:val="311D278E"/>
    <w:rsid w:val="315410DA"/>
    <w:rsid w:val="316068B2"/>
    <w:rsid w:val="31B77AF2"/>
    <w:rsid w:val="31BE3FBA"/>
    <w:rsid w:val="320E7F24"/>
    <w:rsid w:val="323B0398"/>
    <w:rsid w:val="328057CA"/>
    <w:rsid w:val="33013D47"/>
    <w:rsid w:val="33570F93"/>
    <w:rsid w:val="335F5BD4"/>
    <w:rsid w:val="33BB75CE"/>
    <w:rsid w:val="33C94137"/>
    <w:rsid w:val="343974B3"/>
    <w:rsid w:val="34CF276C"/>
    <w:rsid w:val="34FA2DF0"/>
    <w:rsid w:val="357D26EB"/>
    <w:rsid w:val="35843E04"/>
    <w:rsid w:val="35AA4BE7"/>
    <w:rsid w:val="36DA1020"/>
    <w:rsid w:val="37157031"/>
    <w:rsid w:val="37621F23"/>
    <w:rsid w:val="377759CE"/>
    <w:rsid w:val="379D78BD"/>
    <w:rsid w:val="37FC7F66"/>
    <w:rsid w:val="380D55DD"/>
    <w:rsid w:val="380F5F76"/>
    <w:rsid w:val="38194CD8"/>
    <w:rsid w:val="384838AA"/>
    <w:rsid w:val="389425B0"/>
    <w:rsid w:val="38967055"/>
    <w:rsid w:val="38DA59ED"/>
    <w:rsid w:val="38E72C65"/>
    <w:rsid w:val="38EA21D0"/>
    <w:rsid w:val="39202096"/>
    <w:rsid w:val="39BA1BA2"/>
    <w:rsid w:val="39C12F66"/>
    <w:rsid w:val="3A127C30"/>
    <w:rsid w:val="3A483652"/>
    <w:rsid w:val="3A555D6F"/>
    <w:rsid w:val="3A5C26FA"/>
    <w:rsid w:val="3AA84319"/>
    <w:rsid w:val="3AF41B7D"/>
    <w:rsid w:val="3B292980"/>
    <w:rsid w:val="3BB9317F"/>
    <w:rsid w:val="3BF3157A"/>
    <w:rsid w:val="3C01629A"/>
    <w:rsid w:val="3CCC29E2"/>
    <w:rsid w:val="3CF47F89"/>
    <w:rsid w:val="3D0B3C21"/>
    <w:rsid w:val="3D110000"/>
    <w:rsid w:val="3D2A5E7B"/>
    <w:rsid w:val="3D2F0AF9"/>
    <w:rsid w:val="3D3249A3"/>
    <w:rsid w:val="3D9A384D"/>
    <w:rsid w:val="3DA53149"/>
    <w:rsid w:val="3DBA2651"/>
    <w:rsid w:val="3DDE7539"/>
    <w:rsid w:val="3E155F41"/>
    <w:rsid w:val="3E6D7B2B"/>
    <w:rsid w:val="3E756270"/>
    <w:rsid w:val="3E776821"/>
    <w:rsid w:val="3ECA2888"/>
    <w:rsid w:val="3ED26685"/>
    <w:rsid w:val="3ED656D0"/>
    <w:rsid w:val="3EE822C0"/>
    <w:rsid w:val="3F1B0D1A"/>
    <w:rsid w:val="3F606B5A"/>
    <w:rsid w:val="3F8B2E44"/>
    <w:rsid w:val="3FE502FF"/>
    <w:rsid w:val="40185875"/>
    <w:rsid w:val="40307264"/>
    <w:rsid w:val="403879A2"/>
    <w:rsid w:val="414C4F68"/>
    <w:rsid w:val="41E74970"/>
    <w:rsid w:val="42291FBB"/>
    <w:rsid w:val="42A259CF"/>
    <w:rsid w:val="42C41CE4"/>
    <w:rsid w:val="438031A3"/>
    <w:rsid w:val="43D664DB"/>
    <w:rsid w:val="43ED1BEE"/>
    <w:rsid w:val="44064449"/>
    <w:rsid w:val="449B10EB"/>
    <w:rsid w:val="44C85A38"/>
    <w:rsid w:val="44CD20C7"/>
    <w:rsid w:val="44CF4EF8"/>
    <w:rsid w:val="44DF115C"/>
    <w:rsid w:val="45191325"/>
    <w:rsid w:val="45290085"/>
    <w:rsid w:val="45525385"/>
    <w:rsid w:val="45D66C24"/>
    <w:rsid w:val="46320EA4"/>
    <w:rsid w:val="46581603"/>
    <w:rsid w:val="46761A6A"/>
    <w:rsid w:val="46A936CA"/>
    <w:rsid w:val="46C6663B"/>
    <w:rsid w:val="46D92177"/>
    <w:rsid w:val="46F03E84"/>
    <w:rsid w:val="47035BA2"/>
    <w:rsid w:val="474D1B48"/>
    <w:rsid w:val="4753213C"/>
    <w:rsid w:val="477F61D9"/>
    <w:rsid w:val="48240CDC"/>
    <w:rsid w:val="48551120"/>
    <w:rsid w:val="48820FB4"/>
    <w:rsid w:val="493A08E0"/>
    <w:rsid w:val="49B80E8F"/>
    <w:rsid w:val="4A365830"/>
    <w:rsid w:val="4A5622A0"/>
    <w:rsid w:val="4A840482"/>
    <w:rsid w:val="4B1D0A84"/>
    <w:rsid w:val="4C503CB3"/>
    <w:rsid w:val="4C8C272C"/>
    <w:rsid w:val="4CFB6302"/>
    <w:rsid w:val="4D0E664D"/>
    <w:rsid w:val="4D516FEB"/>
    <w:rsid w:val="4D671BE9"/>
    <w:rsid w:val="4DAE4F50"/>
    <w:rsid w:val="4DB8293A"/>
    <w:rsid w:val="4DED616B"/>
    <w:rsid w:val="4E0159C5"/>
    <w:rsid w:val="4E084AD3"/>
    <w:rsid w:val="4E0F690F"/>
    <w:rsid w:val="4E497FAE"/>
    <w:rsid w:val="4E7A03FC"/>
    <w:rsid w:val="4E7E75C7"/>
    <w:rsid w:val="4EB50CB8"/>
    <w:rsid w:val="4ED02EB1"/>
    <w:rsid w:val="4EDC0C29"/>
    <w:rsid w:val="4EF61195"/>
    <w:rsid w:val="4EF81544"/>
    <w:rsid w:val="4F4F46F4"/>
    <w:rsid w:val="4F7B372A"/>
    <w:rsid w:val="4F934F18"/>
    <w:rsid w:val="4FA931B8"/>
    <w:rsid w:val="4FE35F8C"/>
    <w:rsid w:val="4FE45338"/>
    <w:rsid w:val="5061346F"/>
    <w:rsid w:val="5085442F"/>
    <w:rsid w:val="50897743"/>
    <w:rsid w:val="509238FB"/>
    <w:rsid w:val="50DB7A39"/>
    <w:rsid w:val="50E278DA"/>
    <w:rsid w:val="50EE063D"/>
    <w:rsid w:val="51255FE7"/>
    <w:rsid w:val="51E67581"/>
    <w:rsid w:val="522847D7"/>
    <w:rsid w:val="52886BDE"/>
    <w:rsid w:val="52A702D3"/>
    <w:rsid w:val="52B2278D"/>
    <w:rsid w:val="52E209AD"/>
    <w:rsid w:val="53B75002"/>
    <w:rsid w:val="540A7F97"/>
    <w:rsid w:val="548F1474"/>
    <w:rsid w:val="54CD33A2"/>
    <w:rsid w:val="54F33964"/>
    <w:rsid w:val="551F2960"/>
    <w:rsid w:val="55340931"/>
    <w:rsid w:val="55517502"/>
    <w:rsid w:val="56BA6096"/>
    <w:rsid w:val="575A29FE"/>
    <w:rsid w:val="575D263A"/>
    <w:rsid w:val="578A4E52"/>
    <w:rsid w:val="57F566F5"/>
    <w:rsid w:val="58147297"/>
    <w:rsid w:val="58225C60"/>
    <w:rsid w:val="585B41D8"/>
    <w:rsid w:val="58627AA0"/>
    <w:rsid w:val="587D7C31"/>
    <w:rsid w:val="5886386C"/>
    <w:rsid w:val="58F82A85"/>
    <w:rsid w:val="59366E73"/>
    <w:rsid w:val="59B9382B"/>
    <w:rsid w:val="59C12BB1"/>
    <w:rsid w:val="59CA6DFB"/>
    <w:rsid w:val="5A054FDD"/>
    <w:rsid w:val="5A20479B"/>
    <w:rsid w:val="5A24333C"/>
    <w:rsid w:val="5A6F6621"/>
    <w:rsid w:val="5A980B76"/>
    <w:rsid w:val="5AAF1707"/>
    <w:rsid w:val="5AE26499"/>
    <w:rsid w:val="5B0F614B"/>
    <w:rsid w:val="5B395223"/>
    <w:rsid w:val="5B411CCC"/>
    <w:rsid w:val="5B51760D"/>
    <w:rsid w:val="5B684352"/>
    <w:rsid w:val="5C0C6506"/>
    <w:rsid w:val="5C1C655D"/>
    <w:rsid w:val="5C1F025F"/>
    <w:rsid w:val="5C2E60D1"/>
    <w:rsid w:val="5C6B60A9"/>
    <w:rsid w:val="5CEC7F6C"/>
    <w:rsid w:val="5CF41781"/>
    <w:rsid w:val="5CFD10FF"/>
    <w:rsid w:val="5D105D2B"/>
    <w:rsid w:val="5D823E2B"/>
    <w:rsid w:val="5DA02187"/>
    <w:rsid w:val="5DB524FD"/>
    <w:rsid w:val="5E02397D"/>
    <w:rsid w:val="5E27175F"/>
    <w:rsid w:val="5E5311A4"/>
    <w:rsid w:val="5E6C5B8E"/>
    <w:rsid w:val="5EB449A2"/>
    <w:rsid w:val="5EBD3D5F"/>
    <w:rsid w:val="5F293ADC"/>
    <w:rsid w:val="5FB63E27"/>
    <w:rsid w:val="5FD81224"/>
    <w:rsid w:val="60194FC5"/>
    <w:rsid w:val="601D1118"/>
    <w:rsid w:val="6041678B"/>
    <w:rsid w:val="60D26671"/>
    <w:rsid w:val="60DE6B1A"/>
    <w:rsid w:val="61E63856"/>
    <w:rsid w:val="61E82EA1"/>
    <w:rsid w:val="620F4793"/>
    <w:rsid w:val="6240324E"/>
    <w:rsid w:val="62EE5586"/>
    <w:rsid w:val="63396E2F"/>
    <w:rsid w:val="63B079EF"/>
    <w:rsid w:val="63B22676"/>
    <w:rsid w:val="6455154C"/>
    <w:rsid w:val="646244DE"/>
    <w:rsid w:val="64760067"/>
    <w:rsid w:val="64A1070E"/>
    <w:rsid w:val="64B91ABD"/>
    <w:rsid w:val="64BC427D"/>
    <w:rsid w:val="64D41B49"/>
    <w:rsid w:val="65D100E1"/>
    <w:rsid w:val="65D914CF"/>
    <w:rsid w:val="66035468"/>
    <w:rsid w:val="662F3F03"/>
    <w:rsid w:val="666E1FEF"/>
    <w:rsid w:val="66E53E53"/>
    <w:rsid w:val="66ED6448"/>
    <w:rsid w:val="67585B6F"/>
    <w:rsid w:val="67D36E4C"/>
    <w:rsid w:val="6854781B"/>
    <w:rsid w:val="687B609A"/>
    <w:rsid w:val="688A500A"/>
    <w:rsid w:val="6917406C"/>
    <w:rsid w:val="69AB1C04"/>
    <w:rsid w:val="6A3F33D4"/>
    <w:rsid w:val="6A627569"/>
    <w:rsid w:val="6A9E5CC9"/>
    <w:rsid w:val="6AA73D9C"/>
    <w:rsid w:val="6ACE3549"/>
    <w:rsid w:val="6AF24883"/>
    <w:rsid w:val="6B310FCC"/>
    <w:rsid w:val="6B3675C8"/>
    <w:rsid w:val="6B76151E"/>
    <w:rsid w:val="6BCF7F45"/>
    <w:rsid w:val="6BEF307E"/>
    <w:rsid w:val="6BF31BB3"/>
    <w:rsid w:val="6BFE3968"/>
    <w:rsid w:val="6BFF7698"/>
    <w:rsid w:val="6C150D37"/>
    <w:rsid w:val="6C985796"/>
    <w:rsid w:val="6CDA2A62"/>
    <w:rsid w:val="6CF1412E"/>
    <w:rsid w:val="6CF34041"/>
    <w:rsid w:val="6D203E37"/>
    <w:rsid w:val="6DE720B2"/>
    <w:rsid w:val="6E7B51C7"/>
    <w:rsid w:val="6E865F1C"/>
    <w:rsid w:val="6F3D4278"/>
    <w:rsid w:val="6F5337AF"/>
    <w:rsid w:val="6F6E4169"/>
    <w:rsid w:val="6FAC739B"/>
    <w:rsid w:val="6FBF1210"/>
    <w:rsid w:val="6FCC3E02"/>
    <w:rsid w:val="6FDE7692"/>
    <w:rsid w:val="6FE54354"/>
    <w:rsid w:val="703E5095"/>
    <w:rsid w:val="704716DB"/>
    <w:rsid w:val="70AA13DC"/>
    <w:rsid w:val="70B905D4"/>
    <w:rsid w:val="713220DF"/>
    <w:rsid w:val="71344E30"/>
    <w:rsid w:val="714718A9"/>
    <w:rsid w:val="714E4437"/>
    <w:rsid w:val="71F86954"/>
    <w:rsid w:val="722708E7"/>
    <w:rsid w:val="722C1299"/>
    <w:rsid w:val="72BA62F1"/>
    <w:rsid w:val="72F80E64"/>
    <w:rsid w:val="735905C9"/>
    <w:rsid w:val="73DB4384"/>
    <w:rsid w:val="74022690"/>
    <w:rsid w:val="74130252"/>
    <w:rsid w:val="741E4551"/>
    <w:rsid w:val="74450753"/>
    <w:rsid w:val="74754A9F"/>
    <w:rsid w:val="750528B0"/>
    <w:rsid w:val="754834C6"/>
    <w:rsid w:val="757C5983"/>
    <w:rsid w:val="75B570E6"/>
    <w:rsid w:val="760F2255"/>
    <w:rsid w:val="76653089"/>
    <w:rsid w:val="768F512C"/>
    <w:rsid w:val="76A01E43"/>
    <w:rsid w:val="77A56041"/>
    <w:rsid w:val="77C02A1F"/>
    <w:rsid w:val="77D7AAD3"/>
    <w:rsid w:val="78325054"/>
    <w:rsid w:val="785B21C7"/>
    <w:rsid w:val="78C8308E"/>
    <w:rsid w:val="79020895"/>
    <w:rsid w:val="791B69B5"/>
    <w:rsid w:val="7999500C"/>
    <w:rsid w:val="79CF21D7"/>
    <w:rsid w:val="79FB14CF"/>
    <w:rsid w:val="79FC135A"/>
    <w:rsid w:val="7A1B3944"/>
    <w:rsid w:val="7AD46261"/>
    <w:rsid w:val="7B63693E"/>
    <w:rsid w:val="7C19606C"/>
    <w:rsid w:val="7D31799A"/>
    <w:rsid w:val="7D555188"/>
    <w:rsid w:val="7D7F31A7"/>
    <w:rsid w:val="7DB87BC4"/>
    <w:rsid w:val="7DBC3708"/>
    <w:rsid w:val="7DE36D17"/>
    <w:rsid w:val="7E2E7F2B"/>
    <w:rsid w:val="7E7A2FA4"/>
    <w:rsid w:val="7EB236D4"/>
    <w:rsid w:val="7ED520B4"/>
    <w:rsid w:val="7F315A30"/>
    <w:rsid w:val="7F3C33B8"/>
    <w:rsid w:val="7F413799"/>
    <w:rsid w:val="7F800765"/>
    <w:rsid w:val="7F82628B"/>
    <w:rsid w:val="7FA12631"/>
    <w:rsid w:val="7FDC03AB"/>
    <w:rsid w:val="7FF93AEA"/>
    <w:rsid w:val="E7C80805"/>
    <w:rsid w:val="FD3A9B41"/>
    <w:rsid w:val="FFBE790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qFormat="1" w:unhideWhenUsed="0" w:uiPriority="0" w:semiHidden="0"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qFormat="1" w:unhideWhenUsed="0" w:uiPriority="0" w:semiHidden="0" w:name="envelope return"/>
    <w:lsdException w:qFormat="1" w:unhideWhenUsed="0" w:uiPriority="99" w:semiHidden="0" w:name="footnote reference"/>
    <w:lsdException w:qFormat="1" w:unhideWhenUsed="0" w:uiPriority="99"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iPriority="99" w:semiHidden="0" w:name="table of authorities"/>
    <w:lsdException w:uiPriority="99" w:name="macro"/>
    <w:lsdException w:qFormat="1" w:unhideWhenUsed="0" w:uiPriority="0" w:semiHidden="0"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qFormat="1" w:unhideWhenUsed="0" w:uiPriority="0" w:semiHidden="0" w:name="List 4"/>
    <w:lsdException w:qFormat="1" w:unhideWhenUsed="0" w:uiPriority="0" w:semiHidden="0"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5"/>
    <w:qFormat/>
    <w:uiPriority w:val="0"/>
    <w:pPr>
      <w:keepNext/>
      <w:jc w:val="center"/>
      <w:outlineLvl w:val="0"/>
    </w:pPr>
    <w:rPr>
      <w:b/>
      <w:bCs/>
      <w:kern w:val="0"/>
      <w:sz w:val="24"/>
    </w:rPr>
  </w:style>
  <w:style w:type="paragraph" w:styleId="4">
    <w:name w:val="heading 2"/>
    <w:basedOn w:val="1"/>
    <w:next w:val="1"/>
    <w:link w:val="76"/>
    <w:qFormat/>
    <w:uiPriority w:val="0"/>
    <w:pPr>
      <w:keepNext/>
      <w:keepLines/>
      <w:spacing w:before="260" w:after="260" w:line="416" w:lineRule="auto"/>
      <w:outlineLvl w:val="1"/>
    </w:pPr>
    <w:rPr>
      <w:rFonts w:ascii="Arial" w:hAnsi="Arial" w:eastAsia="黑体"/>
      <w:b/>
      <w:bCs/>
      <w:kern w:val="0"/>
      <w:sz w:val="32"/>
      <w:szCs w:val="32"/>
    </w:rPr>
  </w:style>
  <w:style w:type="paragraph" w:styleId="5">
    <w:name w:val="heading 3"/>
    <w:basedOn w:val="1"/>
    <w:next w:val="1"/>
    <w:link w:val="77"/>
    <w:qFormat/>
    <w:uiPriority w:val="0"/>
    <w:pPr>
      <w:keepNext/>
      <w:keepLines/>
      <w:spacing w:before="260" w:after="260" w:line="416" w:lineRule="auto"/>
      <w:outlineLvl w:val="2"/>
    </w:pPr>
    <w:rPr>
      <w:rFonts w:ascii="Times New Roman" w:hAnsi="Times New Roman"/>
      <w:b/>
      <w:bCs/>
      <w:kern w:val="0"/>
      <w:sz w:val="32"/>
      <w:szCs w:val="32"/>
    </w:rPr>
  </w:style>
  <w:style w:type="paragraph" w:styleId="6">
    <w:name w:val="heading 4"/>
    <w:basedOn w:val="1"/>
    <w:next w:val="1"/>
    <w:link w:val="78"/>
    <w:qFormat/>
    <w:uiPriority w:val="0"/>
    <w:pPr>
      <w:keepNext/>
      <w:keepLines/>
      <w:spacing w:before="280" w:after="290" w:line="376" w:lineRule="auto"/>
      <w:outlineLvl w:val="3"/>
    </w:pPr>
    <w:rPr>
      <w:rFonts w:ascii="Arial" w:hAnsi="Arial" w:eastAsia="黑体"/>
      <w:b/>
      <w:bCs/>
      <w:kern w:val="0"/>
      <w:sz w:val="28"/>
      <w:szCs w:val="28"/>
    </w:rPr>
  </w:style>
  <w:style w:type="paragraph" w:styleId="7">
    <w:name w:val="heading 5"/>
    <w:basedOn w:val="1"/>
    <w:next w:val="1"/>
    <w:link w:val="79"/>
    <w:qFormat/>
    <w:uiPriority w:val="0"/>
    <w:pPr>
      <w:keepNext/>
      <w:keepLines/>
      <w:spacing w:before="280" w:after="290" w:line="376" w:lineRule="auto"/>
      <w:outlineLvl w:val="4"/>
    </w:pPr>
    <w:rPr>
      <w:b/>
      <w:bCs/>
      <w:kern w:val="0"/>
      <w:sz w:val="28"/>
      <w:szCs w:val="28"/>
    </w:rPr>
  </w:style>
  <w:style w:type="paragraph" w:styleId="8">
    <w:name w:val="heading 6"/>
    <w:basedOn w:val="1"/>
    <w:next w:val="1"/>
    <w:link w:val="80"/>
    <w:qFormat/>
    <w:uiPriority w:val="0"/>
    <w:pPr>
      <w:keepNext/>
      <w:keepLines/>
      <w:spacing w:before="240" w:after="64" w:line="320" w:lineRule="auto"/>
      <w:outlineLvl w:val="5"/>
    </w:pPr>
    <w:rPr>
      <w:rFonts w:ascii="Calibri Light" w:hAnsi="Calibri Light"/>
      <w:b/>
      <w:bCs/>
      <w:sz w:val="24"/>
    </w:rPr>
  </w:style>
  <w:style w:type="paragraph" w:styleId="9">
    <w:name w:val="heading 7"/>
    <w:basedOn w:val="1"/>
    <w:next w:val="1"/>
    <w:link w:val="81"/>
    <w:qFormat/>
    <w:uiPriority w:val="0"/>
    <w:pPr>
      <w:keepNext/>
      <w:keepLines/>
      <w:spacing w:before="240" w:after="64" w:line="320" w:lineRule="auto"/>
      <w:outlineLvl w:val="6"/>
    </w:pPr>
    <w:rPr>
      <w:b/>
      <w:bCs/>
      <w:sz w:val="24"/>
    </w:rPr>
  </w:style>
  <w:style w:type="paragraph" w:styleId="10">
    <w:name w:val="heading 8"/>
    <w:basedOn w:val="1"/>
    <w:next w:val="1"/>
    <w:link w:val="82"/>
    <w:qFormat/>
    <w:uiPriority w:val="0"/>
    <w:pPr>
      <w:keepNext/>
      <w:keepLines/>
      <w:spacing w:before="240" w:after="64" w:line="320" w:lineRule="auto"/>
      <w:outlineLvl w:val="7"/>
    </w:pPr>
    <w:rPr>
      <w:rFonts w:ascii="等线 Light" w:hAnsi="等线 Light" w:eastAsia="等线 Light"/>
      <w:kern w:val="0"/>
      <w:sz w:val="24"/>
    </w:rPr>
  </w:style>
  <w:style w:type="paragraph" w:styleId="11">
    <w:name w:val="heading 9"/>
    <w:basedOn w:val="1"/>
    <w:next w:val="1"/>
    <w:link w:val="83"/>
    <w:qFormat/>
    <w:uiPriority w:val="0"/>
    <w:pPr>
      <w:keepNext/>
      <w:keepLines/>
      <w:spacing w:before="240" w:after="64" w:line="317" w:lineRule="auto"/>
      <w:outlineLvl w:val="8"/>
    </w:pPr>
    <w:rPr>
      <w:rFonts w:ascii="Arial" w:hAnsi="Arial" w:eastAsia="黑体"/>
      <w:kern w:val="0"/>
      <w:sz w:val="20"/>
      <w:szCs w:val="20"/>
    </w:rPr>
  </w:style>
  <w:style w:type="character" w:default="1" w:styleId="63">
    <w:name w:val="Default Paragraph Font"/>
    <w:unhideWhenUsed/>
    <w:qFormat/>
    <w:uiPriority w:val="1"/>
  </w:style>
  <w:style w:type="table" w:default="1" w:styleId="61">
    <w:name w:val="Normal Table"/>
    <w:unhideWhenUsed/>
    <w:qFormat/>
    <w:uiPriority w:val="99"/>
    <w:tblPr>
      <w:tblCellMar>
        <w:top w:w="0" w:type="dxa"/>
        <w:left w:w="108" w:type="dxa"/>
        <w:bottom w:w="0" w:type="dxa"/>
        <w:right w:w="108" w:type="dxa"/>
      </w:tblCellMar>
    </w:tblPr>
  </w:style>
  <w:style w:type="paragraph" w:styleId="2">
    <w:name w:val="Plain Text"/>
    <w:basedOn w:val="1"/>
    <w:next w:val="1"/>
    <w:link w:val="92"/>
    <w:qFormat/>
    <w:uiPriority w:val="0"/>
    <w:pPr>
      <w:spacing w:before="156" w:beforeLines="50" w:after="156" w:afterLines="50" w:line="400" w:lineRule="exact"/>
    </w:pPr>
    <w:rPr>
      <w:rFonts w:ascii="宋体" w:hAnsi="Courier New"/>
      <w:kern w:val="0"/>
      <w:sz w:val="24"/>
    </w:rPr>
  </w:style>
  <w:style w:type="paragraph" w:styleId="12">
    <w:name w:val="toc 7"/>
    <w:basedOn w:val="1"/>
    <w:next w:val="1"/>
    <w:qFormat/>
    <w:uiPriority w:val="0"/>
    <w:pPr>
      <w:ind w:left="2520" w:leftChars="1200"/>
    </w:pPr>
    <w:rPr>
      <w:rFonts w:ascii="Calibri" w:hAnsi="Calibri"/>
      <w:szCs w:val="22"/>
    </w:rPr>
  </w:style>
  <w:style w:type="paragraph" w:styleId="13">
    <w:name w:val="table of authorities"/>
    <w:basedOn w:val="1"/>
    <w:next w:val="1"/>
    <w:unhideWhenUsed/>
    <w:qFormat/>
    <w:uiPriority w:val="99"/>
    <w:pPr>
      <w:ind w:left="420" w:leftChars="200"/>
    </w:pPr>
  </w:style>
  <w:style w:type="paragraph" w:styleId="14">
    <w:name w:val="List Number"/>
    <w:basedOn w:val="1"/>
    <w:qFormat/>
    <w:uiPriority w:val="0"/>
    <w:pPr>
      <w:widowControl/>
      <w:numPr>
        <w:ilvl w:val="0"/>
        <w:numId w:val="1"/>
      </w:numPr>
      <w:tabs>
        <w:tab w:val="left" w:pos="454"/>
        <w:tab w:val="left" w:pos="720"/>
        <w:tab w:val="clear" w:pos="900"/>
      </w:tabs>
      <w:spacing w:after="50" w:afterLines="50"/>
      <w:ind w:left="454" w:hanging="284"/>
      <w:jc w:val="left"/>
    </w:pPr>
    <w:rPr>
      <w:kern w:val="0"/>
      <w:sz w:val="24"/>
      <w:szCs w:val="20"/>
    </w:rPr>
  </w:style>
  <w:style w:type="paragraph" w:styleId="15">
    <w:name w:val="Normal Indent"/>
    <w:basedOn w:val="1"/>
    <w:next w:val="1"/>
    <w:link w:val="84"/>
    <w:qFormat/>
    <w:uiPriority w:val="0"/>
    <w:pPr>
      <w:ind w:firstLine="420"/>
    </w:pPr>
    <w:rPr>
      <w:kern w:val="0"/>
      <w:sz w:val="20"/>
      <w:szCs w:val="20"/>
    </w:rPr>
  </w:style>
  <w:style w:type="paragraph" w:styleId="16">
    <w:name w:val="caption"/>
    <w:basedOn w:val="1"/>
    <w:next w:val="1"/>
    <w:qFormat/>
    <w:uiPriority w:val="0"/>
    <w:pPr>
      <w:spacing w:before="152" w:after="160"/>
    </w:pPr>
    <w:rPr>
      <w:rFonts w:ascii="Arial" w:hAnsi="Arial" w:eastAsia="黑体" w:cs="Arial"/>
      <w:sz w:val="20"/>
      <w:szCs w:val="20"/>
    </w:rPr>
  </w:style>
  <w:style w:type="paragraph" w:styleId="17">
    <w:name w:val="index 5"/>
    <w:basedOn w:val="1"/>
    <w:next w:val="1"/>
    <w:qFormat/>
    <w:uiPriority w:val="0"/>
    <w:pPr>
      <w:widowControl/>
      <w:spacing w:before="60" w:after="60"/>
      <w:ind w:left="1440"/>
    </w:pPr>
    <w:rPr>
      <w:rFonts w:ascii="Arial" w:hAnsi="Arial" w:cs="Arial"/>
      <w:kern w:val="0"/>
      <w:sz w:val="20"/>
      <w:szCs w:val="20"/>
      <w:lang w:val="en-GB" w:eastAsia="fr-FR"/>
    </w:rPr>
  </w:style>
  <w:style w:type="paragraph" w:styleId="18">
    <w:name w:val="Document Map"/>
    <w:basedOn w:val="1"/>
    <w:link w:val="85"/>
    <w:qFormat/>
    <w:uiPriority w:val="0"/>
    <w:pPr>
      <w:shd w:val="clear" w:color="auto" w:fill="000080"/>
    </w:pPr>
    <w:rPr>
      <w:rFonts w:ascii="Calibri" w:hAnsi="Calibri"/>
    </w:rPr>
  </w:style>
  <w:style w:type="paragraph" w:styleId="19">
    <w:name w:val="toa heading"/>
    <w:basedOn w:val="1"/>
    <w:next w:val="1"/>
    <w:qFormat/>
    <w:uiPriority w:val="0"/>
    <w:pPr>
      <w:spacing w:before="120"/>
    </w:pPr>
    <w:rPr>
      <w:rFonts w:ascii="Arial" w:hAnsi="Arial" w:cs="Arial"/>
      <w:sz w:val="24"/>
    </w:rPr>
  </w:style>
  <w:style w:type="paragraph" w:styleId="20">
    <w:name w:val="annotation text"/>
    <w:basedOn w:val="1"/>
    <w:link w:val="86"/>
    <w:qFormat/>
    <w:uiPriority w:val="0"/>
    <w:pPr>
      <w:jc w:val="left"/>
    </w:pPr>
    <w:rPr>
      <w:kern w:val="0"/>
      <w:sz w:val="20"/>
    </w:rPr>
  </w:style>
  <w:style w:type="paragraph" w:styleId="21">
    <w:name w:val="Salutation"/>
    <w:basedOn w:val="1"/>
    <w:next w:val="1"/>
    <w:link w:val="87"/>
    <w:qFormat/>
    <w:uiPriority w:val="0"/>
    <w:rPr>
      <w:sz w:val="24"/>
    </w:rPr>
  </w:style>
  <w:style w:type="paragraph" w:styleId="22">
    <w:name w:val="Body Text 3"/>
    <w:basedOn w:val="1"/>
    <w:link w:val="88"/>
    <w:qFormat/>
    <w:uiPriority w:val="0"/>
    <w:pPr>
      <w:snapToGrid w:val="0"/>
      <w:spacing w:before="50" w:after="50"/>
    </w:pPr>
    <w:rPr>
      <w:rFonts w:hAnsi="宋体" w:eastAsia="仿宋_GB2312"/>
      <w:b/>
      <w:bCs/>
      <w:kern w:val="0"/>
      <w:sz w:val="24"/>
      <w:szCs w:val="20"/>
    </w:rPr>
  </w:style>
  <w:style w:type="paragraph" w:styleId="23">
    <w:name w:val="Body Text"/>
    <w:basedOn w:val="1"/>
    <w:next w:val="24"/>
    <w:link w:val="89"/>
    <w:qFormat/>
    <w:uiPriority w:val="0"/>
    <w:pPr>
      <w:spacing w:after="120"/>
    </w:pPr>
    <w:rPr>
      <w:kern w:val="0"/>
      <w:sz w:val="28"/>
    </w:rPr>
  </w:style>
  <w:style w:type="paragraph" w:styleId="24">
    <w:name w:val="Subtitle"/>
    <w:basedOn w:val="1"/>
    <w:next w:val="1"/>
    <w:link w:val="90"/>
    <w:qFormat/>
    <w:uiPriority w:val="0"/>
    <w:pPr>
      <w:widowControl/>
      <w:jc w:val="left"/>
    </w:pPr>
    <w:rPr>
      <w:rFonts w:ascii="Arial" w:hAnsi="Arial"/>
      <w:kern w:val="0"/>
      <w:sz w:val="28"/>
      <w:szCs w:val="22"/>
      <w:lang w:eastAsia="en-US"/>
    </w:rPr>
  </w:style>
  <w:style w:type="paragraph" w:styleId="25">
    <w:name w:val="Body Text Indent"/>
    <w:basedOn w:val="1"/>
    <w:link w:val="91"/>
    <w:qFormat/>
    <w:uiPriority w:val="0"/>
    <w:pPr>
      <w:spacing w:line="200" w:lineRule="exact"/>
      <w:ind w:firstLine="301"/>
    </w:pPr>
    <w:rPr>
      <w:rFonts w:ascii="宋体" w:hAnsi="Courier New"/>
      <w:spacing w:val="-4"/>
      <w:kern w:val="0"/>
      <w:sz w:val="18"/>
      <w:szCs w:val="20"/>
    </w:rPr>
  </w:style>
  <w:style w:type="paragraph" w:styleId="26">
    <w:name w:val="List Number 3"/>
    <w:basedOn w:val="1"/>
    <w:qFormat/>
    <w:uiPriority w:val="0"/>
    <w:pPr>
      <w:numPr>
        <w:ilvl w:val="0"/>
        <w:numId w:val="2"/>
      </w:numPr>
    </w:pPr>
  </w:style>
  <w:style w:type="paragraph" w:styleId="27">
    <w:name w:val="List 2"/>
    <w:basedOn w:val="1"/>
    <w:qFormat/>
    <w:uiPriority w:val="0"/>
    <w:pPr>
      <w:ind w:left="100" w:leftChars="200" w:hanging="200" w:hangingChars="200"/>
    </w:pPr>
    <w:rPr>
      <w:sz w:val="28"/>
    </w:rPr>
  </w:style>
  <w:style w:type="paragraph" w:styleId="28">
    <w:name w:val="Block Text"/>
    <w:basedOn w:val="1"/>
    <w:qFormat/>
    <w:uiPriority w:val="0"/>
    <w:pPr>
      <w:adjustRightInd w:val="0"/>
      <w:ind w:left="420" w:right="33"/>
      <w:jc w:val="left"/>
      <w:textAlignment w:val="baseline"/>
    </w:pPr>
    <w:rPr>
      <w:rFonts w:ascii="Calibri" w:hAnsi="Calibri"/>
      <w:kern w:val="0"/>
      <w:sz w:val="24"/>
      <w:szCs w:val="20"/>
    </w:rPr>
  </w:style>
  <w:style w:type="paragraph" w:styleId="29">
    <w:name w:val="index 4"/>
    <w:basedOn w:val="1"/>
    <w:next w:val="1"/>
    <w:qFormat/>
    <w:uiPriority w:val="0"/>
    <w:pPr>
      <w:ind w:left="600" w:leftChars="600"/>
    </w:pPr>
    <w:rPr>
      <w:rFonts w:ascii="Calibri" w:hAnsi="Calibri"/>
    </w:rPr>
  </w:style>
  <w:style w:type="paragraph" w:styleId="30">
    <w:name w:val="toc 5"/>
    <w:basedOn w:val="1"/>
    <w:next w:val="1"/>
    <w:qFormat/>
    <w:uiPriority w:val="0"/>
    <w:pPr>
      <w:ind w:left="1680" w:leftChars="800"/>
    </w:pPr>
    <w:rPr>
      <w:rFonts w:ascii="Calibri" w:hAnsi="Calibri"/>
      <w:szCs w:val="22"/>
    </w:rPr>
  </w:style>
  <w:style w:type="paragraph" w:styleId="31">
    <w:name w:val="toc 3"/>
    <w:basedOn w:val="1"/>
    <w:next w:val="1"/>
    <w:qFormat/>
    <w:uiPriority w:val="0"/>
    <w:pPr>
      <w:ind w:left="840" w:leftChars="400"/>
    </w:pPr>
    <w:rPr>
      <w:rFonts w:ascii="Calibri" w:hAnsi="Calibri"/>
      <w:szCs w:val="22"/>
    </w:rPr>
  </w:style>
  <w:style w:type="paragraph" w:styleId="32">
    <w:name w:val="toc 8"/>
    <w:basedOn w:val="1"/>
    <w:next w:val="1"/>
    <w:qFormat/>
    <w:uiPriority w:val="0"/>
    <w:pPr>
      <w:ind w:left="2940" w:leftChars="1400"/>
    </w:pPr>
    <w:rPr>
      <w:rFonts w:ascii="Calibri" w:hAnsi="Calibri"/>
      <w:szCs w:val="22"/>
    </w:rPr>
  </w:style>
  <w:style w:type="paragraph" w:styleId="33">
    <w:name w:val="Date"/>
    <w:basedOn w:val="1"/>
    <w:next w:val="1"/>
    <w:link w:val="93"/>
    <w:qFormat/>
    <w:uiPriority w:val="0"/>
    <w:pPr>
      <w:ind w:leftChars="2500"/>
    </w:pPr>
    <w:rPr>
      <w:rFonts w:eastAsia="楷体_GB2312"/>
      <w:kern w:val="0"/>
      <w:sz w:val="32"/>
      <w:szCs w:val="20"/>
    </w:rPr>
  </w:style>
  <w:style w:type="paragraph" w:styleId="34">
    <w:name w:val="Body Text Indent 2"/>
    <w:basedOn w:val="1"/>
    <w:link w:val="94"/>
    <w:qFormat/>
    <w:uiPriority w:val="0"/>
    <w:pPr>
      <w:snapToGrid w:val="0"/>
      <w:ind w:firstLine="542" w:firstLineChars="225"/>
    </w:pPr>
    <w:rPr>
      <w:rFonts w:ascii="仿宋_GB2312" w:hAnsi="宋体"/>
      <w:b/>
      <w:bCs/>
      <w:color w:val="000000"/>
      <w:kern w:val="0"/>
      <w:sz w:val="24"/>
    </w:rPr>
  </w:style>
  <w:style w:type="paragraph" w:styleId="35">
    <w:name w:val="endnote text"/>
    <w:basedOn w:val="1"/>
    <w:link w:val="95"/>
    <w:qFormat/>
    <w:uiPriority w:val="0"/>
    <w:pPr>
      <w:snapToGrid w:val="0"/>
      <w:jc w:val="left"/>
    </w:pPr>
    <w:rPr>
      <w:rFonts w:ascii="Calibri" w:hAnsi="Calibri"/>
      <w:szCs w:val="20"/>
    </w:rPr>
  </w:style>
  <w:style w:type="paragraph" w:styleId="36">
    <w:name w:val="Balloon Text"/>
    <w:basedOn w:val="1"/>
    <w:link w:val="96"/>
    <w:qFormat/>
    <w:uiPriority w:val="0"/>
    <w:rPr>
      <w:kern w:val="0"/>
      <w:sz w:val="18"/>
      <w:szCs w:val="18"/>
    </w:rPr>
  </w:style>
  <w:style w:type="paragraph" w:styleId="37">
    <w:name w:val="footer"/>
    <w:basedOn w:val="1"/>
    <w:link w:val="97"/>
    <w:qFormat/>
    <w:uiPriority w:val="0"/>
    <w:pPr>
      <w:tabs>
        <w:tab w:val="center" w:pos="4153"/>
        <w:tab w:val="right" w:pos="8306"/>
      </w:tabs>
      <w:snapToGrid w:val="0"/>
      <w:jc w:val="left"/>
    </w:pPr>
    <w:rPr>
      <w:rFonts w:eastAsia="黑体"/>
      <w:snapToGrid w:val="0"/>
      <w:kern w:val="0"/>
      <w:sz w:val="18"/>
      <w:szCs w:val="18"/>
    </w:rPr>
  </w:style>
  <w:style w:type="paragraph" w:styleId="38">
    <w:name w:val="envelope return"/>
    <w:basedOn w:val="1"/>
    <w:qFormat/>
    <w:uiPriority w:val="0"/>
    <w:pPr>
      <w:snapToGrid w:val="0"/>
    </w:pPr>
    <w:rPr>
      <w:rFonts w:ascii="Arial" w:hAnsi="Arial"/>
    </w:rPr>
  </w:style>
  <w:style w:type="paragraph" w:styleId="39">
    <w:name w:val="header"/>
    <w:basedOn w:val="1"/>
    <w:link w:val="98"/>
    <w:qFormat/>
    <w:uiPriority w:val="0"/>
    <w:pPr>
      <w:pBdr>
        <w:bottom w:val="single" w:color="auto" w:sz="6" w:space="1"/>
      </w:pBdr>
      <w:tabs>
        <w:tab w:val="center" w:pos="4153"/>
        <w:tab w:val="right" w:pos="8306"/>
      </w:tabs>
      <w:snapToGrid w:val="0"/>
      <w:jc w:val="center"/>
    </w:pPr>
    <w:rPr>
      <w:rFonts w:eastAsia="仿宋_GB2312"/>
      <w:kern w:val="0"/>
      <w:sz w:val="18"/>
      <w:szCs w:val="20"/>
    </w:rPr>
  </w:style>
  <w:style w:type="paragraph" w:styleId="40">
    <w:name w:val="Signature"/>
    <w:basedOn w:val="1"/>
    <w:link w:val="99"/>
    <w:qFormat/>
    <w:uiPriority w:val="0"/>
    <w:pPr>
      <w:widowControl/>
      <w:ind w:left="4252"/>
      <w:jc w:val="left"/>
    </w:pPr>
    <w:rPr>
      <w:rFonts w:ascii="Calibri" w:hAnsi="Calibri"/>
      <w:kern w:val="0"/>
      <w:sz w:val="24"/>
      <w:szCs w:val="20"/>
      <w:lang w:val="en-GB" w:eastAsia="en-US"/>
    </w:rPr>
  </w:style>
  <w:style w:type="paragraph" w:styleId="41">
    <w:name w:val="toc 1"/>
    <w:basedOn w:val="1"/>
    <w:next w:val="1"/>
    <w:qFormat/>
    <w:uiPriority w:val="39"/>
  </w:style>
  <w:style w:type="paragraph" w:styleId="42">
    <w:name w:val="toc 4"/>
    <w:basedOn w:val="1"/>
    <w:next w:val="1"/>
    <w:qFormat/>
    <w:uiPriority w:val="0"/>
    <w:pPr>
      <w:ind w:left="1260" w:leftChars="600"/>
    </w:pPr>
    <w:rPr>
      <w:rFonts w:ascii="Calibri" w:hAnsi="Calibri"/>
      <w:szCs w:val="22"/>
    </w:rPr>
  </w:style>
  <w:style w:type="paragraph" w:styleId="43">
    <w:name w:val="List"/>
    <w:basedOn w:val="1"/>
    <w:qFormat/>
    <w:uiPriority w:val="0"/>
    <w:pPr>
      <w:ind w:left="200" w:hanging="200" w:hangingChars="200"/>
    </w:pPr>
    <w:rPr>
      <w:sz w:val="28"/>
    </w:rPr>
  </w:style>
  <w:style w:type="paragraph" w:styleId="44">
    <w:name w:val="footnote text"/>
    <w:basedOn w:val="1"/>
    <w:link w:val="100"/>
    <w:qFormat/>
    <w:uiPriority w:val="0"/>
    <w:pPr>
      <w:snapToGrid w:val="0"/>
      <w:jc w:val="left"/>
    </w:pPr>
    <w:rPr>
      <w:sz w:val="18"/>
      <w:szCs w:val="18"/>
    </w:rPr>
  </w:style>
  <w:style w:type="paragraph" w:styleId="45">
    <w:name w:val="toc 6"/>
    <w:basedOn w:val="1"/>
    <w:next w:val="1"/>
    <w:qFormat/>
    <w:uiPriority w:val="0"/>
    <w:pPr>
      <w:ind w:left="2100" w:leftChars="1000"/>
    </w:pPr>
    <w:rPr>
      <w:rFonts w:ascii="Calibri" w:hAnsi="Calibri"/>
      <w:szCs w:val="22"/>
    </w:rPr>
  </w:style>
  <w:style w:type="paragraph" w:styleId="46">
    <w:name w:val="List 5"/>
    <w:basedOn w:val="1"/>
    <w:qFormat/>
    <w:uiPriority w:val="0"/>
    <w:pPr>
      <w:ind w:left="2100" w:hanging="420"/>
    </w:pPr>
    <w:rPr>
      <w:rFonts w:ascii="Calibri" w:hAnsi="Calibri" w:eastAsia="楷体_GB2312"/>
      <w:sz w:val="32"/>
      <w:szCs w:val="22"/>
    </w:rPr>
  </w:style>
  <w:style w:type="paragraph" w:styleId="47">
    <w:name w:val="Body Text Indent 3"/>
    <w:basedOn w:val="1"/>
    <w:link w:val="101"/>
    <w:qFormat/>
    <w:uiPriority w:val="0"/>
    <w:pPr>
      <w:snapToGrid w:val="0"/>
      <w:ind w:firstLine="480" w:firstLineChars="200"/>
      <w:jc w:val="left"/>
    </w:pPr>
    <w:rPr>
      <w:rFonts w:ascii="仿宋_GB2312" w:hAnsi="宋体" w:eastAsia="仿宋_GB2312"/>
      <w:color w:val="000000"/>
      <w:kern w:val="0"/>
      <w:sz w:val="24"/>
    </w:rPr>
  </w:style>
  <w:style w:type="paragraph" w:styleId="48">
    <w:name w:val="table of figures"/>
    <w:basedOn w:val="1"/>
    <w:next w:val="1"/>
    <w:qFormat/>
    <w:uiPriority w:val="0"/>
    <w:pPr>
      <w:ind w:left="200" w:leftChars="200" w:hanging="200" w:hangingChars="200"/>
    </w:pPr>
    <w:rPr>
      <w:rFonts w:ascii="Calibri" w:hAnsi="Calibri"/>
    </w:rPr>
  </w:style>
  <w:style w:type="paragraph" w:styleId="49">
    <w:name w:val="toc 2"/>
    <w:basedOn w:val="1"/>
    <w:next w:val="1"/>
    <w:qFormat/>
    <w:uiPriority w:val="0"/>
    <w:pPr>
      <w:ind w:left="420" w:leftChars="200"/>
    </w:pPr>
    <w:rPr>
      <w:rFonts w:ascii="Calibri" w:hAnsi="Calibri"/>
      <w:szCs w:val="22"/>
    </w:rPr>
  </w:style>
  <w:style w:type="paragraph" w:styleId="50">
    <w:name w:val="toc 9"/>
    <w:basedOn w:val="1"/>
    <w:next w:val="1"/>
    <w:qFormat/>
    <w:uiPriority w:val="0"/>
    <w:pPr>
      <w:ind w:left="3360" w:leftChars="1600"/>
    </w:pPr>
    <w:rPr>
      <w:rFonts w:ascii="Calibri" w:hAnsi="Calibri"/>
      <w:szCs w:val="22"/>
    </w:rPr>
  </w:style>
  <w:style w:type="paragraph" w:styleId="51">
    <w:name w:val="Body Text 2"/>
    <w:basedOn w:val="1"/>
    <w:link w:val="102"/>
    <w:qFormat/>
    <w:uiPriority w:val="0"/>
    <w:pPr>
      <w:widowControl/>
      <w:snapToGrid w:val="0"/>
      <w:spacing w:before="50" w:after="156" w:afterLines="50" w:line="400" w:lineRule="exact"/>
      <w:jc w:val="left"/>
    </w:pPr>
    <w:rPr>
      <w:rFonts w:ascii="宋体" w:hAnsi="宋体"/>
      <w:color w:val="000000"/>
      <w:kern w:val="0"/>
      <w:sz w:val="24"/>
    </w:rPr>
  </w:style>
  <w:style w:type="paragraph" w:styleId="52">
    <w:name w:val="List 4"/>
    <w:basedOn w:val="1"/>
    <w:qFormat/>
    <w:uiPriority w:val="0"/>
    <w:pPr>
      <w:ind w:left="1680" w:hanging="420"/>
    </w:pPr>
    <w:rPr>
      <w:rFonts w:ascii="Calibri" w:hAnsi="Calibri" w:eastAsia="楷体_GB2312"/>
      <w:sz w:val="32"/>
      <w:szCs w:val="22"/>
    </w:rPr>
  </w:style>
  <w:style w:type="paragraph" w:styleId="53">
    <w:name w:val="HTML Preformatted"/>
    <w:basedOn w:val="1"/>
    <w:link w:val="10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54">
    <w:name w:val="Normal (Web)"/>
    <w:basedOn w:val="1"/>
    <w:qFormat/>
    <w:uiPriority w:val="99"/>
    <w:pPr>
      <w:widowControl/>
      <w:spacing w:before="100" w:beforeAutospacing="1" w:after="100" w:afterAutospacing="1"/>
      <w:jc w:val="left"/>
    </w:pPr>
    <w:rPr>
      <w:rFonts w:ascii="宋体" w:hAnsi="宋体"/>
      <w:color w:val="000000"/>
      <w:kern w:val="0"/>
      <w:sz w:val="24"/>
    </w:rPr>
  </w:style>
  <w:style w:type="paragraph" w:styleId="55">
    <w:name w:val="index 1"/>
    <w:basedOn w:val="1"/>
    <w:next w:val="1"/>
    <w:qFormat/>
    <w:uiPriority w:val="0"/>
    <w:pPr>
      <w:spacing w:line="220" w:lineRule="exact"/>
      <w:jc w:val="center"/>
    </w:pPr>
    <w:rPr>
      <w:rFonts w:ascii="仿宋_GB2312" w:hAnsi="Calibri" w:eastAsia="仿宋_GB2312"/>
      <w:szCs w:val="21"/>
    </w:rPr>
  </w:style>
  <w:style w:type="paragraph" w:styleId="56">
    <w:name w:val="Title"/>
    <w:basedOn w:val="1"/>
    <w:next w:val="1"/>
    <w:link w:val="104"/>
    <w:qFormat/>
    <w:uiPriority w:val="0"/>
    <w:pPr>
      <w:spacing w:line="520" w:lineRule="exact"/>
      <w:jc w:val="center"/>
      <w:outlineLvl w:val="3"/>
    </w:pPr>
    <w:rPr>
      <w:rFonts w:ascii="Cambria" w:hAnsi="Cambria"/>
      <w:b/>
      <w:bCs/>
      <w:kern w:val="0"/>
      <w:sz w:val="28"/>
      <w:szCs w:val="32"/>
    </w:rPr>
  </w:style>
  <w:style w:type="paragraph" w:styleId="57">
    <w:name w:val="annotation subject"/>
    <w:basedOn w:val="20"/>
    <w:next w:val="20"/>
    <w:link w:val="105"/>
    <w:qFormat/>
    <w:uiPriority w:val="0"/>
    <w:rPr>
      <w:b/>
      <w:bCs/>
      <w:szCs w:val="20"/>
    </w:rPr>
  </w:style>
  <w:style w:type="paragraph" w:styleId="58">
    <w:name w:val="Body Text First Indent"/>
    <w:basedOn w:val="23"/>
    <w:next w:val="1"/>
    <w:link w:val="106"/>
    <w:unhideWhenUsed/>
    <w:qFormat/>
    <w:uiPriority w:val="0"/>
    <w:pPr>
      <w:ind w:firstLine="420" w:firstLineChars="100"/>
    </w:pPr>
    <w:rPr>
      <w:kern w:val="2"/>
      <w:sz w:val="21"/>
    </w:rPr>
  </w:style>
  <w:style w:type="paragraph" w:styleId="59">
    <w:name w:val="Body Text First Indent 2"/>
    <w:basedOn w:val="25"/>
    <w:next w:val="60"/>
    <w:qFormat/>
    <w:uiPriority w:val="0"/>
    <w:pPr>
      <w:spacing w:after="120" w:line="240" w:lineRule="auto"/>
      <w:ind w:left="420" w:leftChars="200" w:firstLine="420"/>
    </w:pPr>
    <w:rPr>
      <w:sz w:val="21"/>
    </w:rPr>
  </w:style>
  <w:style w:type="paragraph" w:customStyle="1" w:styleId="60">
    <w:name w:val="xl53"/>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rPr>
  </w:style>
  <w:style w:type="table" w:styleId="62">
    <w:name w:val="Table Grid"/>
    <w:basedOn w:val="61"/>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4">
    <w:name w:val="Strong"/>
    <w:qFormat/>
    <w:uiPriority w:val="0"/>
    <w:rPr>
      <w:rFonts w:eastAsia="宋体"/>
      <w:b/>
      <w:bCs/>
      <w:kern w:val="2"/>
      <w:sz w:val="24"/>
      <w:szCs w:val="24"/>
      <w:lang w:val="en-US" w:eastAsia="zh-CN" w:bidi="ar-SA"/>
    </w:rPr>
  </w:style>
  <w:style w:type="character" w:styleId="65">
    <w:name w:val="endnote reference"/>
    <w:qFormat/>
    <w:uiPriority w:val="0"/>
    <w:rPr>
      <w:rFonts w:ascii="Calibri" w:hAnsi="Calibri" w:eastAsia="宋体" w:cs="Times New Roman"/>
      <w:vertAlign w:val="superscript"/>
      <w:lang w:val="en-US" w:eastAsia="zh-CN" w:bidi="ar-SA"/>
    </w:rPr>
  </w:style>
  <w:style w:type="character" w:styleId="66">
    <w:name w:val="page number"/>
    <w:qFormat/>
    <w:uiPriority w:val="0"/>
  </w:style>
  <w:style w:type="character" w:styleId="67">
    <w:name w:val="FollowedHyperlink"/>
    <w:qFormat/>
    <w:uiPriority w:val="99"/>
    <w:rPr>
      <w:rFonts w:eastAsia="宋体"/>
      <w:color w:val="800080"/>
      <w:kern w:val="2"/>
      <w:sz w:val="24"/>
      <w:szCs w:val="24"/>
      <w:u w:val="single"/>
      <w:lang w:val="en-US" w:eastAsia="zh-CN" w:bidi="ar-SA"/>
    </w:rPr>
  </w:style>
  <w:style w:type="character" w:styleId="68">
    <w:name w:val="Emphasis"/>
    <w:qFormat/>
    <w:uiPriority w:val="0"/>
    <w:rPr>
      <w:rFonts w:ascii="Calibri" w:hAnsi="Calibri" w:eastAsia="宋体" w:cs="Times New Roman"/>
      <w:i/>
      <w:iCs/>
      <w:lang w:val="en-US" w:eastAsia="zh-CN" w:bidi="ar-SA"/>
    </w:rPr>
  </w:style>
  <w:style w:type="character" w:styleId="69">
    <w:name w:val="Hyperlink"/>
    <w:qFormat/>
    <w:uiPriority w:val="99"/>
    <w:rPr>
      <w:color w:val="0000FF"/>
      <w:u w:val="single"/>
    </w:rPr>
  </w:style>
  <w:style w:type="character" w:styleId="70">
    <w:name w:val="annotation reference"/>
    <w:qFormat/>
    <w:uiPriority w:val="99"/>
    <w:rPr>
      <w:rFonts w:eastAsia="宋体"/>
      <w:kern w:val="2"/>
      <w:sz w:val="21"/>
      <w:szCs w:val="21"/>
      <w:lang w:val="en-US" w:eastAsia="zh-CN" w:bidi="ar-SA"/>
    </w:rPr>
  </w:style>
  <w:style w:type="character" w:styleId="71">
    <w:name w:val="footnote reference"/>
    <w:qFormat/>
    <w:uiPriority w:val="99"/>
    <w:rPr>
      <w:rFonts w:cs="Times New Roman"/>
      <w:vertAlign w:val="superscript"/>
    </w:rPr>
  </w:style>
  <w:style w:type="paragraph" w:customStyle="1" w:styleId="72">
    <w:name w:val="Default"/>
    <w:next w:val="73"/>
    <w:link w:val="74"/>
    <w:qFormat/>
    <w:uiPriority w:val="99"/>
    <w:pPr>
      <w:widowControl w:val="0"/>
      <w:autoSpaceDE w:val="0"/>
      <w:autoSpaceDN w:val="0"/>
      <w:adjustRightInd w:val="0"/>
    </w:pPr>
    <w:rPr>
      <w:rFonts w:ascii="..ì." w:hAnsi="Times New Roman" w:eastAsia="..ì." w:cs="Times New Roman"/>
      <w:color w:val="000000"/>
      <w:sz w:val="24"/>
      <w:szCs w:val="24"/>
      <w:lang w:val="en-US" w:eastAsia="zh-CN" w:bidi="ar-SA"/>
    </w:rPr>
  </w:style>
  <w:style w:type="paragraph" w:customStyle="1" w:styleId="73">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74">
    <w:name w:val="Default Char Char"/>
    <w:link w:val="72"/>
    <w:qFormat/>
    <w:uiPriority w:val="99"/>
    <w:rPr>
      <w:rFonts w:ascii="..ì." w:eastAsia="..ì."/>
      <w:color w:val="000000"/>
      <w:sz w:val="24"/>
      <w:szCs w:val="24"/>
      <w:lang w:val="en-US" w:eastAsia="zh-CN" w:bidi="ar-SA"/>
    </w:rPr>
  </w:style>
  <w:style w:type="character" w:customStyle="1" w:styleId="75">
    <w:name w:val="标题 1 Char"/>
    <w:link w:val="3"/>
    <w:qFormat/>
    <w:uiPriority w:val="0"/>
    <w:rPr>
      <w:rFonts w:ascii="Times New Roman" w:hAnsi="Times New Roman" w:eastAsia="宋体" w:cs="Times New Roman"/>
      <w:b/>
      <w:bCs/>
      <w:sz w:val="24"/>
      <w:szCs w:val="24"/>
    </w:rPr>
  </w:style>
  <w:style w:type="character" w:customStyle="1" w:styleId="76">
    <w:name w:val="标题 2 Char2"/>
    <w:link w:val="4"/>
    <w:qFormat/>
    <w:uiPriority w:val="0"/>
    <w:rPr>
      <w:rFonts w:ascii="Arial" w:hAnsi="Arial" w:eastAsia="黑体" w:cs="Times New Roman"/>
      <w:b/>
      <w:bCs/>
      <w:sz w:val="32"/>
      <w:szCs w:val="32"/>
    </w:rPr>
  </w:style>
  <w:style w:type="character" w:customStyle="1" w:styleId="77">
    <w:name w:val="标题 3 Char2"/>
    <w:basedOn w:val="63"/>
    <w:link w:val="5"/>
    <w:qFormat/>
    <w:uiPriority w:val="9"/>
    <w:rPr>
      <w:rFonts w:ascii="Times New Roman" w:hAnsi="Times New Roman" w:eastAsia="宋体" w:cs="Times New Roman"/>
      <w:b/>
      <w:bCs/>
      <w:sz w:val="32"/>
      <w:szCs w:val="32"/>
      <w:lang w:val="en-US" w:eastAsia="zh-CN" w:bidi="ar-SA"/>
    </w:rPr>
  </w:style>
  <w:style w:type="character" w:customStyle="1" w:styleId="78">
    <w:name w:val="标题 4 Char"/>
    <w:link w:val="6"/>
    <w:qFormat/>
    <w:uiPriority w:val="0"/>
    <w:rPr>
      <w:rFonts w:ascii="Arial" w:hAnsi="Arial" w:eastAsia="黑体" w:cs="Times New Roman"/>
      <w:b/>
      <w:bCs/>
      <w:sz w:val="28"/>
      <w:szCs w:val="28"/>
    </w:rPr>
  </w:style>
  <w:style w:type="character" w:customStyle="1" w:styleId="79">
    <w:name w:val="标题 5 Char"/>
    <w:link w:val="7"/>
    <w:qFormat/>
    <w:uiPriority w:val="0"/>
    <w:rPr>
      <w:rFonts w:ascii="Times New Roman" w:hAnsi="Times New Roman" w:eastAsia="宋体" w:cs="Times New Roman"/>
      <w:b/>
      <w:bCs/>
      <w:sz w:val="28"/>
      <w:szCs w:val="28"/>
    </w:rPr>
  </w:style>
  <w:style w:type="character" w:customStyle="1" w:styleId="80">
    <w:name w:val="标题 6 Char"/>
    <w:link w:val="8"/>
    <w:qFormat/>
    <w:uiPriority w:val="0"/>
    <w:rPr>
      <w:rFonts w:ascii="Calibri Light" w:hAnsi="Calibri Light"/>
      <w:b/>
      <w:bCs/>
      <w:kern w:val="2"/>
      <w:sz w:val="24"/>
      <w:szCs w:val="24"/>
    </w:rPr>
  </w:style>
  <w:style w:type="character" w:customStyle="1" w:styleId="81">
    <w:name w:val="标题 7 Char"/>
    <w:link w:val="9"/>
    <w:qFormat/>
    <w:uiPriority w:val="0"/>
    <w:rPr>
      <w:b/>
      <w:bCs/>
      <w:kern w:val="2"/>
      <w:sz w:val="24"/>
      <w:szCs w:val="24"/>
    </w:rPr>
  </w:style>
  <w:style w:type="character" w:customStyle="1" w:styleId="82">
    <w:name w:val="标题 8 Char"/>
    <w:link w:val="10"/>
    <w:qFormat/>
    <w:uiPriority w:val="0"/>
    <w:rPr>
      <w:rFonts w:ascii="等线 Light" w:hAnsi="等线 Light" w:eastAsia="等线 Light" w:cs="Times New Roman"/>
      <w:sz w:val="24"/>
      <w:szCs w:val="24"/>
    </w:rPr>
  </w:style>
  <w:style w:type="character" w:customStyle="1" w:styleId="83">
    <w:name w:val="标题 9 Char"/>
    <w:link w:val="11"/>
    <w:qFormat/>
    <w:uiPriority w:val="0"/>
    <w:rPr>
      <w:rFonts w:ascii="Arial" w:hAnsi="Arial" w:eastAsia="黑体" w:cs="Times New Roman"/>
    </w:rPr>
  </w:style>
  <w:style w:type="character" w:customStyle="1" w:styleId="84">
    <w:name w:val="正文缩进 Char1"/>
    <w:link w:val="15"/>
    <w:qFormat/>
    <w:uiPriority w:val="0"/>
    <w:rPr>
      <w:rFonts w:ascii="Times New Roman" w:hAnsi="Times New Roman" w:eastAsia="宋体" w:cs="Times New Roman"/>
      <w:szCs w:val="20"/>
    </w:rPr>
  </w:style>
  <w:style w:type="character" w:customStyle="1" w:styleId="85">
    <w:name w:val="文档结构图 Char2"/>
    <w:link w:val="18"/>
    <w:qFormat/>
    <w:uiPriority w:val="0"/>
    <w:rPr>
      <w:rFonts w:ascii="Calibri" w:hAnsi="Calibri"/>
      <w:kern w:val="2"/>
      <w:sz w:val="21"/>
      <w:szCs w:val="24"/>
      <w:shd w:val="clear" w:color="auto" w:fill="000080"/>
    </w:rPr>
  </w:style>
  <w:style w:type="character" w:customStyle="1" w:styleId="86">
    <w:name w:val="批注文字 Char3"/>
    <w:link w:val="20"/>
    <w:qFormat/>
    <w:uiPriority w:val="0"/>
    <w:rPr>
      <w:rFonts w:ascii="Times New Roman" w:hAnsi="Times New Roman" w:eastAsia="宋体" w:cs="Times New Roman"/>
      <w:szCs w:val="24"/>
    </w:rPr>
  </w:style>
  <w:style w:type="character" w:customStyle="1" w:styleId="87">
    <w:name w:val="称呼 Char2"/>
    <w:link w:val="21"/>
    <w:qFormat/>
    <w:uiPriority w:val="0"/>
    <w:rPr>
      <w:kern w:val="2"/>
      <w:sz w:val="24"/>
      <w:szCs w:val="24"/>
    </w:rPr>
  </w:style>
  <w:style w:type="character" w:customStyle="1" w:styleId="88">
    <w:name w:val="正文文本 3 Char"/>
    <w:link w:val="22"/>
    <w:qFormat/>
    <w:uiPriority w:val="0"/>
    <w:rPr>
      <w:rFonts w:ascii="Times New Roman" w:hAnsi="宋体" w:eastAsia="仿宋_GB2312" w:cs="Times New Roman"/>
      <w:b/>
      <w:bCs/>
      <w:sz w:val="24"/>
      <w:szCs w:val="20"/>
    </w:rPr>
  </w:style>
  <w:style w:type="character" w:customStyle="1" w:styleId="89">
    <w:name w:val="正文文本 Char3"/>
    <w:link w:val="23"/>
    <w:qFormat/>
    <w:uiPriority w:val="0"/>
    <w:rPr>
      <w:rFonts w:ascii="Times New Roman" w:hAnsi="Times New Roman" w:eastAsia="宋体" w:cs="Times New Roman"/>
      <w:sz w:val="28"/>
      <w:szCs w:val="24"/>
    </w:rPr>
  </w:style>
  <w:style w:type="character" w:customStyle="1" w:styleId="90">
    <w:name w:val="副标题 Char"/>
    <w:link w:val="24"/>
    <w:qFormat/>
    <w:uiPriority w:val="0"/>
    <w:rPr>
      <w:rFonts w:ascii="Arial" w:hAnsi="Arial" w:cs="Arial"/>
      <w:sz w:val="28"/>
      <w:szCs w:val="22"/>
      <w:lang w:eastAsia="en-US"/>
    </w:rPr>
  </w:style>
  <w:style w:type="character" w:customStyle="1" w:styleId="91">
    <w:name w:val="正文文本缩进 Char"/>
    <w:link w:val="25"/>
    <w:qFormat/>
    <w:uiPriority w:val="0"/>
    <w:rPr>
      <w:rFonts w:ascii="宋体" w:hAnsi="Courier New" w:eastAsia="宋体" w:cs="Times New Roman"/>
      <w:spacing w:val="-4"/>
      <w:sz w:val="18"/>
      <w:szCs w:val="20"/>
    </w:rPr>
  </w:style>
  <w:style w:type="character" w:customStyle="1" w:styleId="92">
    <w:name w:val="纯文本 Char3"/>
    <w:link w:val="2"/>
    <w:qFormat/>
    <w:uiPriority w:val="0"/>
    <w:rPr>
      <w:rFonts w:ascii="宋体" w:hAnsi="Courier New" w:eastAsia="宋体" w:cs="Times New Roman"/>
      <w:sz w:val="24"/>
      <w:szCs w:val="24"/>
    </w:rPr>
  </w:style>
  <w:style w:type="character" w:customStyle="1" w:styleId="93">
    <w:name w:val="日期 Char"/>
    <w:link w:val="33"/>
    <w:qFormat/>
    <w:uiPriority w:val="0"/>
    <w:rPr>
      <w:rFonts w:ascii="Times New Roman" w:hAnsi="Times New Roman" w:eastAsia="楷体_GB2312" w:cs="Times New Roman"/>
      <w:sz w:val="32"/>
      <w:szCs w:val="20"/>
    </w:rPr>
  </w:style>
  <w:style w:type="character" w:customStyle="1" w:styleId="94">
    <w:name w:val="正文文本缩进 2 Char3"/>
    <w:link w:val="34"/>
    <w:qFormat/>
    <w:uiPriority w:val="0"/>
    <w:rPr>
      <w:rFonts w:ascii="仿宋_GB2312" w:hAnsi="宋体" w:eastAsia="宋体" w:cs="Arial"/>
      <w:b/>
      <w:bCs/>
      <w:color w:val="000000"/>
      <w:sz w:val="24"/>
      <w:szCs w:val="24"/>
    </w:rPr>
  </w:style>
  <w:style w:type="character" w:customStyle="1" w:styleId="95">
    <w:name w:val="尾注文本 Char"/>
    <w:link w:val="35"/>
    <w:qFormat/>
    <w:uiPriority w:val="0"/>
    <w:rPr>
      <w:rFonts w:ascii="Calibri" w:hAnsi="Calibri"/>
      <w:kern w:val="2"/>
      <w:sz w:val="21"/>
    </w:rPr>
  </w:style>
  <w:style w:type="character" w:customStyle="1" w:styleId="96">
    <w:name w:val="批注框文本 Char"/>
    <w:link w:val="36"/>
    <w:qFormat/>
    <w:uiPriority w:val="0"/>
    <w:rPr>
      <w:rFonts w:ascii="Times New Roman" w:hAnsi="Times New Roman" w:eastAsia="宋体" w:cs="Times New Roman"/>
      <w:sz w:val="18"/>
      <w:szCs w:val="18"/>
    </w:rPr>
  </w:style>
  <w:style w:type="character" w:customStyle="1" w:styleId="97">
    <w:name w:val="页脚 Char2"/>
    <w:link w:val="37"/>
    <w:qFormat/>
    <w:uiPriority w:val="0"/>
    <w:rPr>
      <w:rFonts w:ascii="Times New Roman" w:hAnsi="Times New Roman" w:eastAsia="黑体" w:cs="Times New Roman"/>
      <w:snapToGrid w:val="0"/>
      <w:kern w:val="0"/>
      <w:sz w:val="18"/>
      <w:szCs w:val="18"/>
    </w:rPr>
  </w:style>
  <w:style w:type="character" w:customStyle="1" w:styleId="98">
    <w:name w:val="页眉 Char"/>
    <w:link w:val="39"/>
    <w:qFormat/>
    <w:uiPriority w:val="0"/>
    <w:rPr>
      <w:rFonts w:ascii="Times New Roman" w:hAnsi="Times New Roman" w:eastAsia="仿宋_GB2312" w:cs="Times New Roman"/>
      <w:sz w:val="18"/>
      <w:szCs w:val="20"/>
    </w:rPr>
  </w:style>
  <w:style w:type="character" w:customStyle="1" w:styleId="99">
    <w:name w:val="签名 Char"/>
    <w:link w:val="40"/>
    <w:qFormat/>
    <w:uiPriority w:val="0"/>
    <w:rPr>
      <w:rFonts w:ascii="Calibri" w:hAnsi="Calibri"/>
      <w:sz w:val="24"/>
      <w:lang w:val="en-GB" w:eastAsia="en-US"/>
    </w:rPr>
  </w:style>
  <w:style w:type="character" w:customStyle="1" w:styleId="100">
    <w:name w:val="脚注文本 Char"/>
    <w:link w:val="44"/>
    <w:qFormat/>
    <w:uiPriority w:val="0"/>
    <w:rPr>
      <w:rFonts w:ascii="Times New Roman" w:hAnsi="Times New Roman"/>
      <w:kern w:val="2"/>
      <w:sz w:val="18"/>
      <w:szCs w:val="18"/>
    </w:rPr>
  </w:style>
  <w:style w:type="character" w:customStyle="1" w:styleId="101">
    <w:name w:val="正文文本缩进 3 Char"/>
    <w:link w:val="47"/>
    <w:qFormat/>
    <w:uiPriority w:val="0"/>
    <w:rPr>
      <w:rFonts w:ascii="仿宋_GB2312" w:hAnsi="宋体" w:eastAsia="仿宋_GB2312" w:cs="Times New Roman"/>
      <w:color w:val="000000"/>
      <w:sz w:val="24"/>
      <w:szCs w:val="24"/>
    </w:rPr>
  </w:style>
  <w:style w:type="character" w:customStyle="1" w:styleId="102">
    <w:name w:val="正文文本 2 Char"/>
    <w:link w:val="51"/>
    <w:qFormat/>
    <w:uiPriority w:val="0"/>
    <w:rPr>
      <w:rFonts w:ascii="宋体" w:hAnsi="宋体" w:eastAsia="宋体" w:cs="Times New Roman"/>
      <w:color w:val="000000"/>
      <w:sz w:val="24"/>
      <w:szCs w:val="24"/>
    </w:rPr>
  </w:style>
  <w:style w:type="character" w:customStyle="1" w:styleId="103">
    <w:name w:val="HTML 预设格式 Char"/>
    <w:link w:val="53"/>
    <w:qFormat/>
    <w:uiPriority w:val="0"/>
    <w:rPr>
      <w:rFonts w:ascii="宋体" w:hAnsi="宋体" w:eastAsia="宋体" w:cs="宋体"/>
      <w:kern w:val="0"/>
      <w:sz w:val="24"/>
      <w:szCs w:val="24"/>
    </w:rPr>
  </w:style>
  <w:style w:type="character" w:customStyle="1" w:styleId="104">
    <w:name w:val="标题 Char"/>
    <w:link w:val="56"/>
    <w:qFormat/>
    <w:uiPriority w:val="0"/>
    <w:rPr>
      <w:rFonts w:ascii="Cambria" w:hAnsi="Cambria" w:eastAsia="宋体" w:cs="Times New Roman"/>
      <w:b/>
      <w:bCs/>
      <w:sz w:val="28"/>
      <w:szCs w:val="32"/>
    </w:rPr>
  </w:style>
  <w:style w:type="character" w:customStyle="1" w:styleId="105">
    <w:name w:val="批注主题 Char"/>
    <w:link w:val="57"/>
    <w:qFormat/>
    <w:uiPriority w:val="0"/>
    <w:rPr>
      <w:rFonts w:ascii="Times New Roman" w:hAnsi="Times New Roman" w:eastAsia="宋体" w:cs="Times New Roman"/>
      <w:b/>
      <w:bCs/>
      <w:szCs w:val="20"/>
    </w:rPr>
  </w:style>
  <w:style w:type="character" w:customStyle="1" w:styleId="106">
    <w:name w:val="正文首行缩进 Char"/>
    <w:link w:val="58"/>
    <w:qFormat/>
    <w:uiPriority w:val="0"/>
    <w:rPr>
      <w:rFonts w:ascii="Times New Roman" w:hAnsi="Times New Roman" w:eastAsia="宋体" w:cs="Times New Roman"/>
      <w:kern w:val="2"/>
      <w:sz w:val="21"/>
      <w:szCs w:val="24"/>
    </w:rPr>
  </w:style>
  <w:style w:type="paragraph" w:customStyle="1" w:styleId="107">
    <w:name w:val="Normal Indent1"/>
    <w:basedOn w:val="1"/>
    <w:qFormat/>
    <w:uiPriority w:val="99"/>
    <w:pPr>
      <w:ind w:firstLine="420"/>
    </w:pPr>
    <w:rPr>
      <w:rFonts w:ascii="Times New Roman" w:hAnsi="Times New Roman"/>
      <w:szCs w:val="20"/>
    </w:rPr>
  </w:style>
  <w:style w:type="paragraph" w:customStyle="1" w:styleId="108">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109">
    <w:name w:val="手改 Char Char1"/>
    <w:qFormat/>
    <w:uiPriority w:val="0"/>
    <w:rPr>
      <w:rFonts w:ascii="Calibri" w:hAnsi="Calibri" w:eastAsia="宋体" w:cs="Times New Roman"/>
      <w:kern w:val="2"/>
      <w:sz w:val="21"/>
      <w:szCs w:val="24"/>
      <w:lang w:val="en-US" w:eastAsia="zh-CN" w:bidi="ar-SA"/>
    </w:rPr>
  </w:style>
  <w:style w:type="character" w:customStyle="1" w:styleId="110">
    <w:name w:val="标题 9 Char1"/>
    <w:qFormat/>
    <w:uiPriority w:val="0"/>
    <w:rPr>
      <w:rFonts w:ascii="Arial" w:hAnsi="Arial" w:eastAsia="黑体" w:cs="Times New Roman"/>
      <w:lang w:val="en-US" w:eastAsia="zh-CN" w:bidi="ar-SA"/>
    </w:rPr>
  </w:style>
  <w:style w:type="character" w:customStyle="1" w:styleId="111">
    <w:name w:val="CPara--- Char Char"/>
    <w:qFormat/>
    <w:uiPriority w:val="0"/>
    <w:rPr>
      <w:rFonts w:ascii="Arial" w:hAnsi="Arial" w:eastAsia="宋体" w:cs="Times New Roman"/>
      <w:lang w:val="en-US" w:eastAsia="en-US" w:bidi="ar-SA"/>
    </w:rPr>
  </w:style>
  <w:style w:type="character" w:customStyle="1" w:styleId="112">
    <w:name w:val="标题 Char3"/>
    <w:qFormat/>
    <w:uiPriority w:val="0"/>
    <w:rPr>
      <w:rFonts w:ascii="Cambria" w:hAnsi="Cambria" w:eastAsia="宋体" w:cs="Times New Roman"/>
      <w:b/>
      <w:bCs/>
      <w:sz w:val="32"/>
      <w:szCs w:val="32"/>
      <w:lang w:val="en-US" w:eastAsia="zh-CN" w:bidi="ar-SA"/>
    </w:rPr>
  </w:style>
  <w:style w:type="character" w:customStyle="1" w:styleId="113">
    <w:name w:val="ca-201"/>
    <w:qFormat/>
    <w:uiPriority w:val="0"/>
    <w:rPr>
      <w:rFonts w:hint="default" w:ascii="??" w:hAnsi="??" w:eastAsia="宋体" w:cs="Times New Roman"/>
      <w:color w:val="000000"/>
      <w:sz w:val="18"/>
      <w:szCs w:val="18"/>
      <w:lang w:val="en-US" w:eastAsia="zh-CN" w:bidi="ar-SA"/>
    </w:rPr>
  </w:style>
  <w:style w:type="character" w:customStyle="1" w:styleId="114">
    <w:name w:val="ca-241"/>
    <w:qFormat/>
    <w:uiPriority w:val="0"/>
    <w:rPr>
      <w:rFonts w:hint="eastAsia" w:ascii="宋体" w:hAnsi="宋体" w:eastAsia="宋体" w:cs="Times New Roman"/>
      <w:sz w:val="24"/>
      <w:szCs w:val="24"/>
      <w:lang w:val="en-US" w:eastAsia="zh-CN" w:bidi="ar-SA"/>
    </w:rPr>
  </w:style>
  <w:style w:type="character" w:customStyle="1" w:styleId="115">
    <w:name w:val="批注文字 Char1"/>
    <w:qFormat/>
    <w:uiPriority w:val="0"/>
    <w:rPr>
      <w:rFonts w:ascii="Times New Roman" w:hAnsi="Times New Roman" w:eastAsia="宋体" w:cs="Times New Roman"/>
      <w:szCs w:val="24"/>
      <w:lang w:val="en-US" w:eastAsia="zh-CN" w:bidi="ar-SA"/>
    </w:rPr>
  </w:style>
  <w:style w:type="character" w:customStyle="1" w:styleId="116">
    <w:name w:val="Intense Quote Char_d431e354-49c5-41a0-9f03-897488948e9d"/>
    <w:link w:val="117"/>
    <w:qFormat/>
    <w:uiPriority w:val="0"/>
    <w:rPr>
      <w:rFonts w:ascii="Calibri" w:hAnsi="Calibri"/>
      <w:b/>
      <w:i/>
      <w:color w:val="4F81BD"/>
      <w:kern w:val="2"/>
      <w:sz w:val="22"/>
    </w:rPr>
  </w:style>
  <w:style w:type="paragraph" w:customStyle="1" w:styleId="117">
    <w:name w:val="明显引用1"/>
    <w:basedOn w:val="1"/>
    <w:next w:val="1"/>
    <w:link w:val="116"/>
    <w:qFormat/>
    <w:uiPriority w:val="0"/>
    <w:pPr>
      <w:pBdr>
        <w:bottom w:val="single" w:color="4F81BD" w:sz="4" w:space="4"/>
      </w:pBdr>
      <w:spacing w:before="200" w:after="280"/>
      <w:ind w:left="936" w:right="936"/>
    </w:pPr>
    <w:rPr>
      <w:rFonts w:ascii="Calibri" w:hAnsi="Calibri"/>
      <w:b/>
      <w:i/>
      <w:color w:val="4F81BD"/>
      <w:sz w:val="22"/>
      <w:szCs w:val="20"/>
    </w:rPr>
  </w:style>
  <w:style w:type="character" w:customStyle="1" w:styleId="118">
    <w:name w:val="Char Char25"/>
    <w:link w:val="119"/>
    <w:qFormat/>
    <w:uiPriority w:val="0"/>
    <w:rPr>
      <w:rFonts w:ascii="Tahoma" w:hAnsi="Tahoma"/>
      <w:sz w:val="24"/>
    </w:rPr>
  </w:style>
  <w:style w:type="paragraph" w:customStyle="1" w:styleId="119">
    <w:name w:val="Char3"/>
    <w:basedOn w:val="1"/>
    <w:link w:val="118"/>
    <w:qFormat/>
    <w:uiPriority w:val="0"/>
    <w:rPr>
      <w:rFonts w:ascii="Tahoma" w:hAnsi="Tahoma"/>
      <w:kern w:val="0"/>
      <w:sz w:val="24"/>
      <w:szCs w:val="20"/>
    </w:rPr>
  </w:style>
  <w:style w:type="character" w:customStyle="1" w:styleId="120">
    <w:name w:val="ca-131"/>
    <w:qFormat/>
    <w:uiPriority w:val="0"/>
    <w:rPr>
      <w:rFonts w:hint="eastAsia" w:ascii="宋体" w:hAnsi="宋体" w:eastAsia="宋体" w:cs="Times New Roman"/>
      <w:color w:val="000000"/>
      <w:sz w:val="32"/>
      <w:szCs w:val="32"/>
      <w:lang w:val="en-US" w:eastAsia="zh-CN" w:bidi="ar-SA"/>
    </w:rPr>
  </w:style>
  <w:style w:type="character" w:customStyle="1" w:styleId="121">
    <w:name w:val="标题4 Char Char"/>
    <w:link w:val="122"/>
    <w:qFormat/>
    <w:uiPriority w:val="0"/>
    <w:rPr>
      <w:rFonts w:ascii="Arial" w:hAnsi="Arial"/>
      <w:b/>
      <w:bCs/>
      <w:sz w:val="24"/>
      <w:szCs w:val="32"/>
    </w:rPr>
  </w:style>
  <w:style w:type="paragraph" w:customStyle="1" w:styleId="122">
    <w:name w:val="标题4"/>
    <w:basedOn w:val="4"/>
    <w:next w:val="29"/>
    <w:link w:val="121"/>
    <w:qFormat/>
    <w:uiPriority w:val="0"/>
    <w:pPr>
      <w:spacing w:line="413" w:lineRule="auto"/>
    </w:pPr>
    <w:rPr>
      <w:rFonts w:eastAsia="宋体"/>
      <w:sz w:val="24"/>
    </w:rPr>
  </w:style>
  <w:style w:type="character" w:customStyle="1" w:styleId="123">
    <w:name w:val="ca-471"/>
    <w:qFormat/>
    <w:uiPriority w:val="0"/>
    <w:rPr>
      <w:rFonts w:hint="eastAsia" w:ascii="宋体" w:hAnsi="宋体" w:eastAsia="宋体" w:cs="Times New Roman"/>
      <w:b/>
      <w:bCs/>
      <w:color w:val="000000"/>
      <w:spacing w:val="-20"/>
      <w:sz w:val="24"/>
      <w:szCs w:val="24"/>
      <w:lang w:val="en-US" w:eastAsia="zh-CN" w:bidi="ar-SA"/>
    </w:rPr>
  </w:style>
  <w:style w:type="character" w:customStyle="1" w:styleId="124">
    <w:name w:val="ca-81"/>
    <w:qFormat/>
    <w:uiPriority w:val="0"/>
    <w:rPr>
      <w:rFonts w:hint="eastAsia" w:ascii="宋体" w:hAnsi="宋体" w:eastAsia="宋体" w:cs="Times New Roman"/>
      <w:color w:val="000000"/>
      <w:sz w:val="28"/>
      <w:szCs w:val="28"/>
      <w:lang w:val="en-US" w:eastAsia="zh-CN" w:bidi="ar-SA"/>
    </w:rPr>
  </w:style>
  <w:style w:type="character" w:customStyle="1" w:styleId="125">
    <w:name w:val="ca-61"/>
    <w:qFormat/>
    <w:uiPriority w:val="0"/>
    <w:rPr>
      <w:rFonts w:hint="eastAsia" w:ascii="宋体" w:hAnsi="宋体" w:eastAsia="宋体" w:cs="Times New Roman"/>
      <w:color w:val="000000"/>
      <w:sz w:val="30"/>
      <w:szCs w:val="30"/>
      <w:lang w:val="en-US" w:eastAsia="zh-CN" w:bidi="ar-SA"/>
    </w:rPr>
  </w:style>
  <w:style w:type="character" w:customStyle="1" w:styleId="126">
    <w:name w:val="ca-341"/>
    <w:qFormat/>
    <w:uiPriority w:val="0"/>
    <w:rPr>
      <w:rFonts w:hint="eastAsia" w:ascii="宋体" w:hAnsi="宋体" w:eastAsia="宋体" w:cs="Times New Roman"/>
      <w:color w:val="000000"/>
      <w:sz w:val="20"/>
      <w:szCs w:val="20"/>
      <w:lang w:val="en-US" w:eastAsia="zh-CN" w:bidi="ar-SA"/>
    </w:rPr>
  </w:style>
  <w:style w:type="character" w:customStyle="1" w:styleId="127">
    <w:name w:val="文档结构图 Char"/>
    <w:qFormat/>
    <w:uiPriority w:val="0"/>
    <w:rPr>
      <w:rFonts w:ascii="Calibri" w:hAnsi="Calibri" w:eastAsia="宋体" w:cs="Times New Roman"/>
      <w:szCs w:val="24"/>
      <w:shd w:val="clear" w:color="auto" w:fill="000080"/>
      <w:lang w:val="en-US" w:eastAsia="zh-CN" w:bidi="ar-SA"/>
    </w:rPr>
  </w:style>
  <w:style w:type="character" w:customStyle="1" w:styleId="128">
    <w:name w:val="ca-151"/>
    <w:qFormat/>
    <w:uiPriority w:val="0"/>
    <w:rPr>
      <w:rFonts w:hint="eastAsia" w:ascii="宋体" w:hAnsi="宋体" w:eastAsia="宋体" w:cs="Times New Roman"/>
      <w:caps/>
      <w:color w:val="000000"/>
      <w:sz w:val="24"/>
      <w:szCs w:val="24"/>
      <w:lang w:val="en-US" w:eastAsia="zh-CN" w:bidi="ar-SA"/>
    </w:rPr>
  </w:style>
  <w:style w:type="character" w:customStyle="1" w:styleId="129">
    <w:name w:val="ca-171"/>
    <w:qFormat/>
    <w:uiPriority w:val="0"/>
    <w:rPr>
      <w:rFonts w:hint="default" w:ascii="Times New Roman" w:hAnsi="Times New Roman" w:eastAsia="宋体" w:cs="Times New Roman"/>
      <w:b/>
      <w:bCs/>
      <w:spacing w:val="-20"/>
      <w:sz w:val="24"/>
      <w:szCs w:val="24"/>
      <w:lang w:val="en-US" w:eastAsia="zh-CN" w:bidi="ar-SA"/>
    </w:rPr>
  </w:style>
  <w:style w:type="character" w:customStyle="1" w:styleId="130">
    <w:name w:val="正文2 Char Char"/>
    <w:link w:val="131"/>
    <w:qFormat/>
    <w:uiPriority w:val="0"/>
    <w:rPr>
      <w:rFonts w:ascii="Calibri" w:hAnsi="Calibri"/>
      <w:sz w:val="24"/>
    </w:rPr>
  </w:style>
  <w:style w:type="paragraph" w:customStyle="1" w:styleId="131">
    <w:name w:val="正文2"/>
    <w:basedOn w:val="1"/>
    <w:link w:val="130"/>
    <w:qFormat/>
    <w:uiPriority w:val="0"/>
    <w:pPr>
      <w:spacing w:before="156" w:line="360" w:lineRule="auto"/>
      <w:ind w:firstLine="510" w:firstLineChars="200"/>
    </w:pPr>
    <w:rPr>
      <w:rFonts w:ascii="Calibri" w:hAnsi="Calibri"/>
      <w:kern w:val="0"/>
      <w:sz w:val="24"/>
      <w:szCs w:val="20"/>
    </w:rPr>
  </w:style>
  <w:style w:type="character" w:customStyle="1" w:styleId="132">
    <w:name w:val="标题 4 字符"/>
    <w:qFormat/>
    <w:uiPriority w:val="9"/>
    <w:rPr>
      <w:rFonts w:ascii="Arial" w:hAnsi="Arial" w:eastAsia="黑体" w:cs="Times New Roman"/>
      <w:b/>
      <w:bCs/>
      <w:sz w:val="28"/>
      <w:szCs w:val="28"/>
      <w:lang w:val="en-US" w:eastAsia="zh-CN" w:bidi="ar-SA"/>
    </w:rPr>
  </w:style>
  <w:style w:type="character" w:customStyle="1" w:styleId="133">
    <w:name w:val="ca-271"/>
    <w:qFormat/>
    <w:uiPriority w:val="0"/>
    <w:rPr>
      <w:rFonts w:hint="eastAsia" w:ascii="宋体" w:hAnsi="宋体" w:eastAsia="宋体" w:cs="Times New Roman"/>
      <w:b/>
      <w:bCs/>
      <w:color w:val="002060"/>
      <w:spacing w:val="-20"/>
      <w:sz w:val="21"/>
      <w:szCs w:val="21"/>
      <w:lang w:val="en-US" w:eastAsia="zh-CN" w:bidi="ar-SA"/>
    </w:rPr>
  </w:style>
  <w:style w:type="character" w:customStyle="1" w:styleId="134">
    <w:name w:val="ca-391"/>
    <w:qFormat/>
    <w:uiPriority w:val="0"/>
    <w:rPr>
      <w:rFonts w:hint="eastAsia" w:ascii="宋体" w:hAnsi="宋体" w:eastAsia="宋体" w:cs="Times New Roman"/>
      <w:b/>
      <w:bCs/>
      <w:color w:val="000000"/>
      <w:spacing w:val="-20"/>
      <w:sz w:val="28"/>
      <w:szCs w:val="28"/>
      <w:lang w:val="en-US" w:eastAsia="zh-CN" w:bidi="ar-SA"/>
    </w:rPr>
  </w:style>
  <w:style w:type="character" w:customStyle="1" w:styleId="135">
    <w:name w:val="textcontents"/>
    <w:qFormat/>
    <w:uiPriority w:val="0"/>
    <w:rPr>
      <w:rFonts w:ascii="Calibri" w:hAnsi="Calibri" w:eastAsia="宋体" w:cs="Times New Roman"/>
      <w:lang w:val="en-US" w:eastAsia="zh-CN" w:bidi="ar-SA"/>
    </w:rPr>
  </w:style>
  <w:style w:type="character" w:customStyle="1" w:styleId="136">
    <w:name w:val="text"/>
    <w:qFormat/>
    <w:uiPriority w:val="0"/>
    <w:rPr>
      <w:rFonts w:ascii="Calibri" w:hAnsi="Calibri" w:eastAsia="宋体" w:cs="Times New Roman"/>
      <w:lang w:val="en-US" w:eastAsia="zh-CN" w:bidi="ar-SA"/>
    </w:rPr>
  </w:style>
  <w:style w:type="character" w:customStyle="1" w:styleId="137">
    <w:name w:val="纯文本 Char"/>
    <w:qFormat/>
    <w:uiPriority w:val="0"/>
    <w:rPr>
      <w:rFonts w:ascii="宋体" w:hAnsi="Courier New" w:eastAsia="宋体" w:cs="Courier New"/>
      <w:szCs w:val="21"/>
    </w:rPr>
  </w:style>
  <w:style w:type="character" w:customStyle="1" w:styleId="138">
    <w:name w:val="正文文字4 Char1_1"/>
    <w:link w:val="139"/>
    <w:qFormat/>
    <w:uiPriority w:val="0"/>
    <w:rPr>
      <w:rFonts w:ascii="Calibri" w:hAnsi="Calibri"/>
      <w:kern w:val="2"/>
      <w:sz w:val="21"/>
      <w:szCs w:val="22"/>
    </w:rPr>
  </w:style>
  <w:style w:type="paragraph" w:customStyle="1" w:styleId="139">
    <w:name w:val="正文文本缩进_1"/>
    <w:basedOn w:val="140"/>
    <w:link w:val="138"/>
    <w:qFormat/>
    <w:uiPriority w:val="0"/>
    <w:pPr>
      <w:spacing w:after="120"/>
      <w:ind w:left="420" w:leftChars="200"/>
    </w:pPr>
    <w:rPr>
      <w:rFonts w:ascii="Calibri" w:hAnsi="Calibri"/>
    </w:rPr>
  </w:style>
  <w:style w:type="paragraph" w:customStyle="1" w:styleId="140">
    <w:name w:val="正文_1_1"/>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141">
    <w:name w:val="普通文字 Char Char_0"/>
    <w:link w:val="142"/>
    <w:qFormat/>
    <w:uiPriority w:val="0"/>
    <w:rPr>
      <w:rFonts w:ascii="Arial Unicode MS" w:hAnsi="Arial Unicode MS" w:eastAsia="ヒラギノ角ゴ Pro W3"/>
      <w:color w:val="000000"/>
      <w:kern w:val="2"/>
      <w:sz w:val="21"/>
      <w:u w:val="none" w:color="000000"/>
      <w:lang w:val="en-US" w:eastAsia="zh-CN" w:bidi="ar-SA"/>
    </w:rPr>
  </w:style>
  <w:style w:type="paragraph" w:customStyle="1" w:styleId="142">
    <w:name w:val="纯文本_0"/>
    <w:link w:val="141"/>
    <w:qFormat/>
    <w:uiPriority w:val="0"/>
    <w:pPr>
      <w:widowControl w:val="0"/>
      <w:jc w:val="both"/>
    </w:pPr>
    <w:rPr>
      <w:rFonts w:ascii="Arial Unicode MS" w:hAnsi="Arial Unicode MS" w:eastAsia="ヒラギノ角ゴ Pro W3" w:cs="Times New Roman"/>
      <w:color w:val="000000"/>
      <w:kern w:val="2"/>
      <w:sz w:val="21"/>
      <w:u w:val="none" w:color="000000"/>
      <w:lang w:val="en-US" w:eastAsia="zh-CN" w:bidi="ar-SA"/>
    </w:rPr>
  </w:style>
  <w:style w:type="character" w:customStyle="1" w:styleId="143">
    <w:name w:val="标题 3 Char1"/>
    <w:qFormat/>
    <w:uiPriority w:val="0"/>
    <w:rPr>
      <w:rFonts w:ascii="Times New Roman" w:hAnsi="Times New Roman" w:eastAsia="宋体" w:cs="Times New Roman"/>
      <w:b/>
      <w:bCs/>
      <w:sz w:val="32"/>
      <w:szCs w:val="32"/>
      <w:lang w:val="en-US" w:eastAsia="zh-CN" w:bidi="ar-SA"/>
    </w:rPr>
  </w:style>
  <w:style w:type="character" w:customStyle="1" w:styleId="144">
    <w:name w:val="标题 3 Char"/>
    <w:qFormat/>
    <w:uiPriority w:val="0"/>
    <w:rPr>
      <w:rFonts w:ascii="Times New Roman" w:hAnsi="Times New Roman" w:eastAsia="宋体" w:cs="Times New Roman"/>
      <w:b/>
      <w:bCs/>
      <w:sz w:val="32"/>
      <w:szCs w:val="32"/>
    </w:rPr>
  </w:style>
  <w:style w:type="character" w:customStyle="1" w:styleId="145">
    <w:name w:val="标题 2 Char"/>
    <w:qFormat/>
    <w:uiPriority w:val="0"/>
    <w:rPr>
      <w:rFonts w:ascii="Arial" w:hAnsi="Arial" w:eastAsia="黑体" w:cs="Times New Roman"/>
      <w:b/>
      <w:bCs/>
      <w:sz w:val="32"/>
      <w:szCs w:val="32"/>
    </w:rPr>
  </w:style>
  <w:style w:type="character" w:customStyle="1" w:styleId="146">
    <w:name w:val="CPara- Char Char"/>
    <w:qFormat/>
    <w:uiPriority w:val="0"/>
    <w:rPr>
      <w:rFonts w:ascii="宋体" w:hAnsi="宋体" w:eastAsia="宋体" w:cs="Times New Roman"/>
      <w:lang w:val="en-US" w:eastAsia="en-US" w:bidi="ar-SA"/>
    </w:rPr>
  </w:style>
  <w:style w:type="character" w:customStyle="1" w:styleId="147">
    <w:name w:val="标题 Char Char"/>
    <w:qFormat/>
    <w:uiPriority w:val="0"/>
    <w:rPr>
      <w:rFonts w:ascii="Arial" w:hAnsi="Arial" w:eastAsia="宋体" w:cs="Times New Roman"/>
      <w:b/>
      <w:kern w:val="2"/>
      <w:sz w:val="44"/>
      <w:lang w:val="en-US" w:eastAsia="zh-CN" w:bidi="ar-SA"/>
    </w:rPr>
  </w:style>
  <w:style w:type="character" w:customStyle="1" w:styleId="148">
    <w:name w:val=" Char Char24"/>
    <w:link w:val="149"/>
    <w:qFormat/>
    <w:uiPriority w:val="0"/>
    <w:rPr>
      <w:rFonts w:ascii="Calibri" w:hAnsi="Calibri"/>
      <w:b/>
      <w:bCs/>
      <w:kern w:val="44"/>
      <w:sz w:val="32"/>
      <w:szCs w:val="44"/>
    </w:rPr>
  </w:style>
  <w:style w:type="paragraph" w:customStyle="1" w:styleId="149">
    <w:name w:val="标题 1_1"/>
    <w:basedOn w:val="150"/>
    <w:next w:val="150"/>
    <w:link w:val="148"/>
    <w:qFormat/>
    <w:uiPriority w:val="0"/>
    <w:pPr>
      <w:keepNext/>
      <w:keepLines/>
      <w:spacing w:line="360" w:lineRule="auto"/>
      <w:outlineLvl w:val="0"/>
    </w:pPr>
    <w:rPr>
      <w:rFonts w:ascii="Calibri" w:hAnsi="Calibri"/>
      <w:b/>
      <w:bCs/>
      <w:kern w:val="44"/>
      <w:sz w:val="32"/>
      <w:szCs w:val="44"/>
    </w:rPr>
  </w:style>
  <w:style w:type="paragraph" w:customStyle="1" w:styleId="150">
    <w:name w:val="正文_2"/>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151">
    <w:name w:val="批注文字 Char_0"/>
    <w:link w:val="152"/>
    <w:qFormat/>
    <w:uiPriority w:val="0"/>
    <w:rPr>
      <w:rFonts w:ascii="Calibri" w:hAnsi="Calibri"/>
      <w:kern w:val="2"/>
      <w:sz w:val="21"/>
      <w:szCs w:val="22"/>
    </w:rPr>
  </w:style>
  <w:style w:type="paragraph" w:customStyle="1" w:styleId="152">
    <w:name w:val="批注文字_0"/>
    <w:basedOn w:val="153"/>
    <w:link w:val="151"/>
    <w:qFormat/>
    <w:uiPriority w:val="0"/>
    <w:pPr>
      <w:jc w:val="left"/>
    </w:pPr>
    <w:rPr>
      <w:rFonts w:ascii="Calibri" w:hAnsi="Calibri"/>
      <w:szCs w:val="22"/>
    </w:rPr>
  </w:style>
  <w:style w:type="paragraph" w:customStyle="1" w:styleId="153">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4">
    <w:name w:val="country-name"/>
    <w:qFormat/>
    <w:uiPriority w:val="0"/>
    <w:rPr>
      <w:rFonts w:ascii="Calibri" w:hAnsi="Calibri" w:eastAsia="宋体" w:cs="Times New Roman"/>
      <w:lang w:val="en-US" w:eastAsia="zh-CN" w:bidi="ar-SA"/>
    </w:rPr>
  </w:style>
  <w:style w:type="character" w:customStyle="1" w:styleId="155">
    <w:name w:val="ca-221"/>
    <w:qFormat/>
    <w:uiPriority w:val="0"/>
    <w:rPr>
      <w:rFonts w:hint="eastAsia" w:ascii="宋体" w:hAnsi="宋体" w:eastAsia="宋体" w:cs="Times New Roman"/>
      <w:sz w:val="21"/>
      <w:szCs w:val="21"/>
      <w:lang w:val="en-US" w:eastAsia="zh-CN" w:bidi="ar-SA"/>
    </w:rPr>
  </w:style>
  <w:style w:type="character" w:customStyle="1" w:styleId="156">
    <w:name w:val="样式 正文文本 Char Char"/>
    <w:link w:val="157"/>
    <w:qFormat/>
    <w:uiPriority w:val="0"/>
    <w:rPr>
      <w:rFonts w:ascii="Arial" w:hAnsi="Arial" w:cs="宋体"/>
      <w:color w:val="000000"/>
      <w:kern w:val="2"/>
      <w:sz w:val="21"/>
    </w:rPr>
  </w:style>
  <w:style w:type="paragraph" w:customStyle="1" w:styleId="157">
    <w:name w:val="样式 正文文本"/>
    <w:basedOn w:val="1"/>
    <w:link w:val="156"/>
    <w:qFormat/>
    <w:uiPriority w:val="0"/>
    <w:pPr>
      <w:adjustRightInd w:val="0"/>
      <w:snapToGrid w:val="0"/>
      <w:spacing w:line="400" w:lineRule="exact"/>
      <w:ind w:firstLine="200" w:firstLineChars="200"/>
    </w:pPr>
    <w:rPr>
      <w:rFonts w:ascii="Arial" w:hAnsi="Arial"/>
      <w:color w:val="000000"/>
      <w:szCs w:val="20"/>
    </w:rPr>
  </w:style>
  <w:style w:type="character" w:customStyle="1" w:styleId="158">
    <w:name w:val="正文2 Char"/>
    <w:qFormat/>
    <w:uiPriority w:val="0"/>
    <w:rPr>
      <w:rFonts w:ascii="Calibri" w:hAnsi="Calibri" w:eastAsia="宋体" w:cs="Times New Roman"/>
      <w:kern w:val="2"/>
      <w:sz w:val="24"/>
      <w:lang w:val="en-US" w:eastAsia="zh-CN" w:bidi="ar-SA"/>
    </w:rPr>
  </w:style>
  <w:style w:type="character" w:customStyle="1" w:styleId="159">
    <w:name w:val="批注主题 Char1"/>
    <w:qFormat/>
    <w:uiPriority w:val="0"/>
    <w:rPr>
      <w:rFonts w:ascii="Calibri" w:hAnsi="Calibri" w:eastAsia="宋体" w:cs="Times New Roman"/>
      <w:b/>
      <w:bCs/>
      <w:kern w:val="2"/>
      <w:sz w:val="21"/>
      <w:szCs w:val="22"/>
      <w:lang w:val="en-US" w:eastAsia="zh-CN" w:bidi="ar-SA"/>
    </w:rPr>
  </w:style>
  <w:style w:type="character" w:customStyle="1" w:styleId="160">
    <w:name w:val="批注主题 Char2"/>
    <w:qFormat/>
    <w:uiPriority w:val="0"/>
    <w:rPr>
      <w:rFonts w:ascii="Times New Roman" w:hAnsi="Times New Roman" w:eastAsia="宋体" w:cs="Times New Roman"/>
      <w:b/>
      <w:bCs/>
      <w:szCs w:val="20"/>
      <w:lang w:val="en-US" w:eastAsia="zh-CN" w:bidi="ar-SA"/>
    </w:rPr>
  </w:style>
  <w:style w:type="character" w:customStyle="1" w:styleId="161">
    <w:name w:val="页脚 Char Char"/>
    <w:qFormat/>
    <w:uiPriority w:val="0"/>
    <w:rPr>
      <w:rFonts w:ascii="Times New Roman" w:hAnsi="Times New Roman" w:eastAsia="宋体" w:cs="Times New Roman"/>
      <w:sz w:val="18"/>
      <w:szCs w:val="18"/>
      <w:lang w:val="en-US" w:eastAsia="zh-CN" w:bidi="ar-SA"/>
    </w:rPr>
  </w:style>
  <w:style w:type="character" w:customStyle="1" w:styleId="162">
    <w:name w:val="批注框文本 Char2"/>
    <w:qFormat/>
    <w:uiPriority w:val="0"/>
    <w:rPr>
      <w:rFonts w:ascii="Times New Roman" w:hAnsi="Times New Roman" w:eastAsia="宋体" w:cs="Times New Roman"/>
      <w:sz w:val="18"/>
      <w:szCs w:val="18"/>
      <w:lang w:val="en-US" w:eastAsia="zh-CN" w:bidi="ar-SA"/>
    </w:rPr>
  </w:style>
  <w:style w:type="character" w:customStyle="1" w:styleId="163">
    <w:name w:val=" Char Char27"/>
    <w:qFormat/>
    <w:uiPriority w:val="0"/>
    <w:rPr>
      <w:rFonts w:ascii="Calibri" w:hAnsi="Calibri" w:eastAsia="宋体" w:cs="Times New Roman"/>
      <w:b/>
      <w:bCs/>
      <w:kern w:val="2"/>
      <w:sz w:val="24"/>
      <w:szCs w:val="32"/>
      <w:lang w:val="en-US" w:eastAsia="zh-CN" w:bidi="ar-SA"/>
    </w:rPr>
  </w:style>
  <w:style w:type="character" w:customStyle="1" w:styleId="164">
    <w:name w:val="htd01"/>
    <w:qFormat/>
    <w:uiPriority w:val="0"/>
    <w:rPr>
      <w:rFonts w:ascii="Calibri" w:hAnsi="Calibri" w:eastAsia="宋体" w:cs="Times New Roman"/>
      <w:lang w:val="en-US" w:eastAsia="zh-CN" w:bidi="ar-SA"/>
    </w:rPr>
  </w:style>
  <w:style w:type="character" w:customStyle="1" w:styleId="165">
    <w:name w:val="Char Char21"/>
    <w:qFormat/>
    <w:uiPriority w:val="0"/>
    <w:rPr>
      <w:rFonts w:ascii="Arial" w:hAnsi="Arial" w:eastAsia="黑体" w:cs="Times New Roman"/>
      <w:b/>
      <w:bCs/>
      <w:kern w:val="2"/>
      <w:sz w:val="28"/>
      <w:szCs w:val="28"/>
      <w:lang w:val="en-US" w:eastAsia="zh-CN" w:bidi="ar-SA"/>
    </w:rPr>
  </w:style>
  <w:style w:type="character" w:customStyle="1" w:styleId="166">
    <w:name w:val="Footer Char_3ff6d8df-1d64-459d-adbc-05f4988f0f17"/>
    <w:qFormat/>
    <w:uiPriority w:val="0"/>
    <w:rPr>
      <w:rFonts w:ascii="Calibri" w:hAnsi="Calibri" w:eastAsia="宋体" w:cs="Times New Roman"/>
      <w:kern w:val="2"/>
      <w:sz w:val="18"/>
      <w:szCs w:val="18"/>
      <w:lang w:val="en-US" w:eastAsia="zh-CN" w:bidi="ar-SA"/>
    </w:rPr>
  </w:style>
  <w:style w:type="character" w:customStyle="1" w:styleId="167">
    <w:name w:val="页脚 字符"/>
    <w:qFormat/>
    <w:uiPriority w:val="0"/>
    <w:rPr>
      <w:rFonts w:ascii="Times New Roman" w:hAnsi="Times New Roman" w:eastAsia="黑体" w:cs="Times New Roman"/>
      <w:snapToGrid w:val="0"/>
      <w:kern w:val="0"/>
      <w:sz w:val="18"/>
      <w:szCs w:val="18"/>
    </w:rPr>
  </w:style>
  <w:style w:type="character" w:customStyle="1" w:styleId="168">
    <w:name w:val="ca-161"/>
    <w:qFormat/>
    <w:uiPriority w:val="0"/>
    <w:rPr>
      <w:rFonts w:hint="eastAsia" w:ascii="宋体" w:hAnsi="宋体" w:eastAsia="宋体" w:cs="Times New Roman"/>
      <w:sz w:val="24"/>
      <w:szCs w:val="24"/>
      <w:lang w:val="en-US" w:eastAsia="zh-CN" w:bidi="ar-SA"/>
    </w:rPr>
  </w:style>
  <w:style w:type="character" w:customStyle="1" w:styleId="169">
    <w:name w:val="标题 5 Char1"/>
    <w:qFormat/>
    <w:uiPriority w:val="0"/>
    <w:rPr>
      <w:rFonts w:ascii="Times New Roman" w:hAnsi="Times New Roman" w:eastAsia="宋体" w:cs="Times New Roman"/>
      <w:b/>
      <w:bCs/>
      <w:sz w:val="28"/>
      <w:szCs w:val="28"/>
      <w:lang w:val="en-US" w:eastAsia="zh-CN" w:bidi="ar-SA"/>
    </w:rPr>
  </w:style>
  <w:style w:type="character" w:customStyle="1" w:styleId="170">
    <w:name w:val="个人撰写风格"/>
    <w:qFormat/>
    <w:uiPriority w:val="0"/>
    <w:rPr>
      <w:rFonts w:ascii="Arial" w:hAnsi="Arial" w:eastAsia="宋体" w:cs="Arial"/>
      <w:color w:val="auto"/>
      <w:sz w:val="20"/>
      <w:lang w:val="en-US" w:eastAsia="zh-CN" w:bidi="ar-SA"/>
    </w:rPr>
  </w:style>
  <w:style w:type="character" w:customStyle="1" w:styleId="171">
    <w:name w:val="Para- Char Char"/>
    <w:qFormat/>
    <w:uiPriority w:val="0"/>
    <w:rPr>
      <w:rFonts w:ascii="Arial" w:hAnsi="Arial" w:eastAsia="宋体" w:cs="Times New Roman"/>
      <w:lang w:val="en-US" w:eastAsia="en-US" w:bidi="ar-SA"/>
    </w:rPr>
  </w:style>
  <w:style w:type="character" w:customStyle="1" w:styleId="172">
    <w:name w:val="页眉 字符"/>
    <w:qFormat/>
    <w:uiPriority w:val="0"/>
    <w:rPr>
      <w:rFonts w:ascii="Times New Roman" w:hAnsi="Times New Roman" w:eastAsia="仿宋_GB2312" w:cs="Times New Roman"/>
      <w:sz w:val="18"/>
      <w:szCs w:val="20"/>
      <w:lang w:val="en-US" w:eastAsia="zh-CN" w:bidi="ar-SA"/>
    </w:rPr>
  </w:style>
  <w:style w:type="character" w:customStyle="1" w:styleId="173">
    <w:name w:val="副标题 Char1"/>
    <w:qFormat/>
    <w:uiPriority w:val="0"/>
    <w:rPr>
      <w:rFonts w:ascii="Cambria" w:hAnsi="Cambria" w:eastAsia="宋体" w:cs="Times New Roman"/>
      <w:b/>
      <w:bCs/>
      <w:kern w:val="28"/>
      <w:sz w:val="32"/>
      <w:szCs w:val="32"/>
      <w:lang w:val="en-US" w:eastAsia="zh-CN" w:bidi="ar-SA"/>
    </w:rPr>
  </w:style>
  <w:style w:type="character" w:customStyle="1" w:styleId="174">
    <w:name w:val="标题 6 字符"/>
    <w:qFormat/>
    <w:uiPriority w:val="0"/>
    <w:rPr>
      <w:rFonts w:ascii="Arial" w:hAnsi="Arial" w:eastAsia="黑体" w:cs="Times New Roman"/>
      <w:b/>
      <w:bCs/>
      <w:kern w:val="2"/>
      <w:sz w:val="24"/>
      <w:szCs w:val="24"/>
      <w:lang w:val="en-US" w:eastAsia="zh-CN" w:bidi="ar-SA"/>
    </w:rPr>
  </w:style>
  <w:style w:type="character" w:customStyle="1" w:styleId="175">
    <w:name w:val="批注文字 字符"/>
    <w:qFormat/>
    <w:uiPriority w:val="0"/>
    <w:rPr>
      <w:rFonts w:ascii="Times New Roman" w:hAnsi="Times New Roman" w:eastAsia="宋体" w:cs="Times New Roman"/>
      <w:szCs w:val="24"/>
      <w:lang w:val="en-US" w:eastAsia="zh-CN" w:bidi="ar-SA"/>
    </w:rPr>
  </w:style>
  <w:style w:type="character" w:customStyle="1" w:styleId="176">
    <w:name w:val="样式1 Char"/>
    <w:qFormat/>
    <w:uiPriority w:val="0"/>
    <w:rPr>
      <w:rFonts w:ascii="宋体" w:hAnsi="Calibri" w:eastAsia="宋体" w:cs="Times New Roman"/>
      <w:kern w:val="2"/>
      <w:sz w:val="24"/>
      <w:szCs w:val="24"/>
      <w:lang w:val="en-US" w:eastAsia="zh-CN" w:bidi="ar-SA"/>
    </w:rPr>
  </w:style>
  <w:style w:type="character" w:customStyle="1" w:styleId="177">
    <w:name w:val="表正文 Char1"/>
    <w:qFormat/>
    <w:uiPriority w:val="0"/>
    <w:rPr>
      <w:rFonts w:ascii="Calibri" w:hAnsi="Calibri" w:eastAsia="宋体" w:cs="Times New Roman"/>
      <w:kern w:val="2"/>
      <w:sz w:val="21"/>
      <w:szCs w:val="24"/>
      <w:lang w:val="en-US" w:eastAsia="zh-CN" w:bidi="ar-SA"/>
    </w:rPr>
  </w:style>
  <w:style w:type="character" w:customStyle="1" w:styleId="178">
    <w:name w:val="Heading 3 - old Char"/>
    <w:qFormat/>
    <w:uiPriority w:val="0"/>
    <w:rPr>
      <w:rFonts w:ascii="Calibri" w:hAnsi="Calibri" w:eastAsia="宋体" w:cs="Times New Roman"/>
      <w:b/>
      <w:bCs/>
      <w:kern w:val="2"/>
      <w:sz w:val="21"/>
      <w:szCs w:val="32"/>
      <w:lang w:val="en-US" w:eastAsia="zh-CN" w:bidi="ar-SA"/>
    </w:rPr>
  </w:style>
  <w:style w:type="character" w:customStyle="1" w:styleId="179">
    <w:name w:val="标题 字符"/>
    <w:qFormat/>
    <w:uiPriority w:val="0"/>
    <w:rPr>
      <w:rFonts w:ascii="Cambria" w:hAnsi="Cambria" w:eastAsia="宋体" w:cs="Times New Roman"/>
      <w:b/>
      <w:bCs/>
      <w:sz w:val="28"/>
      <w:szCs w:val="32"/>
      <w:lang w:val="en-US" w:eastAsia="zh-CN" w:bidi="ar-SA"/>
    </w:rPr>
  </w:style>
  <w:style w:type="character" w:customStyle="1" w:styleId="180">
    <w:name w:val="Char Char9"/>
    <w:qFormat/>
    <w:uiPriority w:val="0"/>
    <w:rPr>
      <w:rFonts w:ascii="Calibri" w:hAnsi="Calibri" w:eastAsia="宋体" w:cs="Times New Roman"/>
      <w:color w:val="000000"/>
      <w:kern w:val="2"/>
      <w:sz w:val="24"/>
      <w:lang w:val="en-US" w:eastAsia="zh-CN" w:bidi="ar-SA"/>
    </w:rPr>
  </w:style>
  <w:style w:type="character" w:customStyle="1" w:styleId="181">
    <w:name w:val=" Char Char2_0"/>
    <w:link w:val="182"/>
    <w:qFormat/>
    <w:uiPriority w:val="0"/>
    <w:rPr>
      <w:rFonts w:ascii="Calibri" w:hAnsi="Calibri"/>
      <w:b/>
      <w:bCs/>
      <w:kern w:val="2"/>
      <w:sz w:val="32"/>
      <w:szCs w:val="32"/>
    </w:rPr>
  </w:style>
  <w:style w:type="paragraph" w:customStyle="1" w:styleId="182">
    <w:name w:val="标题 3_0_0"/>
    <w:basedOn w:val="183"/>
    <w:next w:val="183"/>
    <w:link w:val="181"/>
    <w:qFormat/>
    <w:uiPriority w:val="0"/>
    <w:pPr>
      <w:keepNext/>
      <w:keepLines/>
      <w:spacing w:before="260" w:after="260" w:line="416" w:lineRule="auto"/>
      <w:outlineLvl w:val="2"/>
    </w:pPr>
    <w:rPr>
      <w:rFonts w:ascii="Calibri" w:hAnsi="Calibri"/>
      <w:b/>
      <w:bCs/>
      <w:sz w:val="32"/>
      <w:szCs w:val="32"/>
    </w:rPr>
  </w:style>
  <w:style w:type="paragraph" w:customStyle="1" w:styleId="183">
    <w:name w:val="正文_14"/>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184">
    <w:name w:val="Char Char121"/>
    <w:qFormat/>
    <w:uiPriority w:val="0"/>
    <w:rPr>
      <w:rFonts w:ascii="Arial" w:hAnsi="Arial" w:eastAsia="宋体" w:cs="Times New Roman"/>
      <w:b/>
      <w:sz w:val="32"/>
      <w:lang w:val="en-US" w:eastAsia="zh-CN" w:bidi="ar-SA"/>
    </w:rPr>
  </w:style>
  <w:style w:type="character" w:customStyle="1" w:styleId="185">
    <w:name w:val="H4 Char"/>
    <w:qFormat/>
    <w:uiPriority w:val="0"/>
    <w:rPr>
      <w:rFonts w:ascii="Arial" w:hAnsi="Arial" w:eastAsia="黑体" w:cs="Times New Roman"/>
      <w:b/>
      <w:bCs/>
      <w:kern w:val="2"/>
      <w:sz w:val="28"/>
      <w:szCs w:val="28"/>
      <w:lang w:val="zh-CN" w:eastAsia="zh-CN" w:bidi="ar-SA"/>
    </w:rPr>
  </w:style>
  <w:style w:type="character" w:customStyle="1" w:styleId="186">
    <w:name w:val="Heading 3 - old Char1"/>
    <w:qFormat/>
    <w:uiPriority w:val="0"/>
    <w:rPr>
      <w:rFonts w:ascii="Calibri" w:hAnsi="Calibri" w:eastAsia="宋体" w:cs="Times New Roman"/>
      <w:b/>
      <w:bCs/>
      <w:kern w:val="2"/>
      <w:sz w:val="21"/>
      <w:szCs w:val="32"/>
      <w:lang w:val="en-US" w:eastAsia="zh-CN" w:bidi="ar-SA"/>
    </w:rPr>
  </w:style>
  <w:style w:type="character" w:customStyle="1" w:styleId="187">
    <w:name w:val="普通文字 Char Char1"/>
    <w:qFormat/>
    <w:uiPriority w:val="0"/>
    <w:rPr>
      <w:rFonts w:ascii="宋体" w:hAnsi="Courier New"/>
      <w:kern w:val="2"/>
      <w:sz w:val="24"/>
      <w:szCs w:val="24"/>
    </w:rPr>
  </w:style>
  <w:style w:type="character" w:customStyle="1" w:styleId="188">
    <w:name w:val="Footer-Even Char1"/>
    <w:qFormat/>
    <w:uiPriority w:val="0"/>
    <w:rPr>
      <w:rFonts w:ascii="Calibri" w:hAnsi="Calibri" w:eastAsia="宋体" w:cs="Times New Roman"/>
      <w:kern w:val="2"/>
      <w:sz w:val="18"/>
      <w:szCs w:val="18"/>
      <w:lang w:val="en-US" w:eastAsia="zh-CN" w:bidi="ar-SA"/>
    </w:rPr>
  </w:style>
  <w:style w:type="character" w:customStyle="1" w:styleId="189">
    <w:name w:val="标题 4 Char1"/>
    <w:qFormat/>
    <w:uiPriority w:val="0"/>
    <w:rPr>
      <w:rFonts w:ascii="Arial" w:hAnsi="Arial" w:eastAsia="黑体" w:cs="Times New Roman"/>
      <w:b/>
      <w:bCs/>
      <w:sz w:val="28"/>
      <w:szCs w:val="28"/>
      <w:lang w:val="en-US" w:eastAsia="zh-CN" w:bidi="ar-SA"/>
    </w:rPr>
  </w:style>
  <w:style w:type="character" w:customStyle="1" w:styleId="190">
    <w:name w:val="zbggtop11 style5"/>
    <w:qFormat/>
    <w:uiPriority w:val="0"/>
    <w:rPr>
      <w:rFonts w:ascii="Calibri" w:hAnsi="Calibri" w:eastAsia="宋体" w:cs="Times New Roman"/>
      <w:lang w:val="en-US" w:eastAsia="zh-CN" w:bidi="ar-SA"/>
    </w:rPr>
  </w:style>
  <w:style w:type="character" w:customStyle="1" w:styleId="191">
    <w:name w:val="内文 Char"/>
    <w:qFormat/>
    <w:uiPriority w:val="0"/>
    <w:rPr>
      <w:rFonts w:ascii="Arial" w:hAnsi="Arial" w:eastAsia="宋体" w:cs="Times New Roman"/>
      <w:kern w:val="2"/>
      <w:sz w:val="21"/>
      <w:lang w:val="en-US" w:eastAsia="zh-CN" w:bidi="ar-SA"/>
    </w:rPr>
  </w:style>
  <w:style w:type="character" w:customStyle="1" w:styleId="192">
    <w:name w:val="Comment Subject Char"/>
    <w:qFormat/>
    <w:uiPriority w:val="0"/>
    <w:rPr>
      <w:rFonts w:ascii="Calibri" w:hAnsi="Calibri" w:eastAsia="宋体" w:cs="Times New Roman"/>
      <w:b/>
      <w:bCs/>
      <w:kern w:val="2"/>
      <w:sz w:val="21"/>
      <w:szCs w:val="24"/>
      <w:lang w:val="en-US" w:eastAsia="zh-CN" w:bidi="ar-SA"/>
    </w:rPr>
  </w:style>
  <w:style w:type="character" w:customStyle="1" w:styleId="193">
    <w:name w:val="标题 7 Char1"/>
    <w:qFormat/>
    <w:uiPriority w:val="0"/>
    <w:rPr>
      <w:rFonts w:ascii="Calibri" w:hAnsi="Calibri" w:eastAsia="宋体" w:cs="Times New Roman"/>
      <w:b/>
      <w:bCs/>
      <w:sz w:val="24"/>
      <w:szCs w:val="24"/>
      <w:lang w:val="en-US" w:eastAsia="zh-CN" w:bidi="ar-SA"/>
    </w:rPr>
  </w:style>
  <w:style w:type="character" w:customStyle="1" w:styleId="194">
    <w:name w:val="ca-381"/>
    <w:qFormat/>
    <w:uiPriority w:val="0"/>
    <w:rPr>
      <w:rFonts w:hint="default" w:ascii="Times New Roman" w:hAnsi="Times New Roman" w:eastAsia="宋体" w:cs="Times New Roman"/>
      <w:b/>
      <w:bCs/>
      <w:spacing w:val="-20"/>
      <w:sz w:val="21"/>
      <w:szCs w:val="21"/>
      <w:lang w:val="en-US" w:eastAsia="zh-CN" w:bidi="ar-SA"/>
    </w:rPr>
  </w:style>
  <w:style w:type="character" w:customStyle="1" w:styleId="195">
    <w:name w:val="Blockquote Char"/>
    <w:link w:val="196"/>
    <w:qFormat/>
    <w:uiPriority w:val="0"/>
    <w:rPr>
      <w:rFonts w:ascii="Calibri" w:hAnsi="Calibri"/>
      <w:sz w:val="24"/>
    </w:rPr>
  </w:style>
  <w:style w:type="paragraph" w:customStyle="1" w:styleId="196">
    <w:name w:val="Blockquote"/>
    <w:basedOn w:val="1"/>
    <w:link w:val="195"/>
    <w:qFormat/>
    <w:uiPriority w:val="0"/>
    <w:pPr>
      <w:autoSpaceDE w:val="0"/>
      <w:autoSpaceDN w:val="0"/>
      <w:adjustRightInd w:val="0"/>
      <w:spacing w:before="100" w:after="100"/>
      <w:ind w:left="360" w:right="360"/>
      <w:jc w:val="left"/>
    </w:pPr>
    <w:rPr>
      <w:rFonts w:ascii="Calibri" w:hAnsi="Calibri"/>
      <w:kern w:val="0"/>
      <w:sz w:val="24"/>
      <w:szCs w:val="20"/>
    </w:rPr>
  </w:style>
  <w:style w:type="character" w:customStyle="1" w:styleId="197">
    <w:name w:val="署名 Char1"/>
    <w:link w:val="198"/>
    <w:qFormat/>
    <w:uiPriority w:val="0"/>
    <w:rPr>
      <w:rFonts w:ascii="Calibri" w:hAnsi="Calibri"/>
      <w:kern w:val="2"/>
      <w:sz w:val="21"/>
      <w:szCs w:val="22"/>
    </w:rPr>
  </w:style>
  <w:style w:type="paragraph" w:customStyle="1" w:styleId="198">
    <w:name w:val="正文缩进_0"/>
    <w:basedOn w:val="199"/>
    <w:link w:val="197"/>
    <w:qFormat/>
    <w:uiPriority w:val="0"/>
    <w:pPr>
      <w:ind w:firstLine="420" w:firstLineChars="200"/>
    </w:pPr>
    <w:rPr>
      <w:rFonts w:ascii="Calibri" w:hAnsi="Calibri"/>
    </w:rPr>
  </w:style>
  <w:style w:type="paragraph" w:customStyle="1" w:styleId="199">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200">
    <w:name w:val="Heading 7 Char_49d0024c-9862-42e0-becb-13ea4b5f8801"/>
    <w:qFormat/>
    <w:uiPriority w:val="0"/>
    <w:rPr>
      <w:rFonts w:ascii="Calibri" w:hAnsi="Calibri" w:eastAsia="宋体" w:cs="Times New Roman"/>
      <w:b/>
      <w:bCs/>
      <w:sz w:val="24"/>
      <w:szCs w:val="24"/>
      <w:lang w:val="en-US" w:eastAsia="zh-CN" w:bidi="ar-SA"/>
    </w:rPr>
  </w:style>
  <w:style w:type="character" w:customStyle="1" w:styleId="201">
    <w:name w:val="正文首行缩进 Char Char"/>
    <w:qFormat/>
    <w:uiPriority w:val="0"/>
    <w:rPr>
      <w:rFonts w:ascii="Calibri" w:hAnsi="Calibri" w:eastAsia="宋体" w:cs="Times New Roman"/>
      <w:kern w:val="2"/>
      <w:sz w:val="21"/>
      <w:szCs w:val="24"/>
      <w:lang w:val="en-US" w:eastAsia="zh-CN" w:bidi="ar-SA"/>
    </w:rPr>
  </w:style>
  <w:style w:type="character" w:customStyle="1" w:styleId="202">
    <w:name w:val="Char Char8"/>
    <w:qFormat/>
    <w:uiPriority w:val="0"/>
    <w:rPr>
      <w:rFonts w:ascii="Arial" w:hAnsi="Arial" w:eastAsia="黑体" w:cs="Times New Roman"/>
      <w:b/>
      <w:bCs/>
      <w:kern w:val="2"/>
      <w:sz w:val="32"/>
      <w:szCs w:val="32"/>
      <w:lang w:val="en-US" w:eastAsia="zh-CN" w:bidi="ar-SA"/>
    </w:rPr>
  </w:style>
  <w:style w:type="character" w:customStyle="1" w:styleId="203">
    <w:name w:val="批注文字 Char Char"/>
    <w:qFormat/>
    <w:uiPriority w:val="0"/>
    <w:rPr>
      <w:rFonts w:ascii="Times New Roman" w:hAnsi="Times New Roman" w:eastAsia="宋体" w:cs="Times New Roman"/>
      <w:szCs w:val="24"/>
      <w:lang w:val="en-US" w:eastAsia="zh-CN" w:bidi="ar-SA"/>
    </w:rPr>
  </w:style>
  <w:style w:type="character" w:customStyle="1" w:styleId="204">
    <w:name w:val="标题 1 Char Char"/>
    <w:qFormat/>
    <w:uiPriority w:val="0"/>
    <w:rPr>
      <w:rFonts w:eastAsia="宋体"/>
      <w:b/>
      <w:spacing w:val="-2"/>
      <w:sz w:val="24"/>
      <w:lang w:val="en-US" w:eastAsia="zh-CN" w:bidi="ar-SA"/>
    </w:rPr>
  </w:style>
  <w:style w:type="character" w:customStyle="1" w:styleId="205">
    <w:name w:val="Char Char Char Char Char"/>
    <w:qFormat/>
    <w:uiPriority w:val="0"/>
    <w:rPr>
      <w:rFonts w:ascii="Arial" w:hAnsi="Arial" w:eastAsia="黑体" w:cs="Times New Roman"/>
      <w:b/>
      <w:bCs/>
      <w:kern w:val="2"/>
      <w:sz w:val="32"/>
      <w:szCs w:val="32"/>
      <w:lang w:val="en-US" w:eastAsia="zh-CN" w:bidi="ar-SA"/>
    </w:rPr>
  </w:style>
  <w:style w:type="character" w:customStyle="1" w:styleId="206">
    <w:name w:val=" Char Char22"/>
    <w:qFormat/>
    <w:uiPriority w:val="0"/>
    <w:rPr>
      <w:rFonts w:ascii="Arial" w:hAnsi="Arial" w:eastAsia="黑体" w:cs="Times New Roman"/>
      <w:b/>
      <w:bCs/>
      <w:kern w:val="2"/>
      <w:sz w:val="24"/>
      <w:szCs w:val="24"/>
      <w:lang w:val="en-US" w:eastAsia="zh-CN" w:bidi="ar-SA"/>
    </w:rPr>
  </w:style>
  <w:style w:type="character" w:customStyle="1" w:styleId="207">
    <w:name w:val="ca-410"/>
    <w:qFormat/>
    <w:uiPriority w:val="0"/>
    <w:rPr>
      <w:rFonts w:hint="eastAsia" w:ascii="宋体" w:hAnsi="宋体" w:eastAsia="宋体" w:cs="Times New Roman"/>
      <w:b/>
      <w:bCs/>
      <w:color w:val="000000"/>
      <w:spacing w:val="-20"/>
      <w:sz w:val="48"/>
      <w:szCs w:val="48"/>
      <w:lang w:val="en-US" w:eastAsia="zh-CN" w:bidi="ar-SA"/>
    </w:rPr>
  </w:style>
  <w:style w:type="character" w:customStyle="1" w:styleId="208">
    <w:name w:val="Heading 8 Char_5192a82a-e45e-45c8-83ba-ffab234e8137"/>
    <w:qFormat/>
    <w:uiPriority w:val="0"/>
    <w:rPr>
      <w:rFonts w:ascii="Arial" w:hAnsi="Arial" w:eastAsia="黑体" w:cs="Times New Roman"/>
      <w:sz w:val="24"/>
      <w:szCs w:val="24"/>
      <w:lang w:val="en-US" w:eastAsia="zh-CN" w:bidi="ar-SA"/>
    </w:rPr>
  </w:style>
  <w:style w:type="character" w:customStyle="1" w:styleId="209">
    <w:name w:val="ca-461"/>
    <w:qFormat/>
    <w:uiPriority w:val="0"/>
    <w:rPr>
      <w:rFonts w:hint="eastAsia" w:ascii="宋体" w:hAnsi="宋体" w:eastAsia="宋体" w:cs="Times New Roman"/>
      <w:color w:val="000000"/>
      <w:spacing w:val="-20"/>
      <w:sz w:val="28"/>
      <w:szCs w:val="28"/>
      <w:lang w:val="en-US" w:eastAsia="zh-CN" w:bidi="ar-SA"/>
    </w:rPr>
  </w:style>
  <w:style w:type="character" w:customStyle="1" w:styleId="210">
    <w:name w:val=" Char Char25"/>
    <w:qFormat/>
    <w:uiPriority w:val="0"/>
    <w:rPr>
      <w:rFonts w:ascii="宋体" w:hAnsi="宋体" w:eastAsia="宋体" w:cs="Times New Roman"/>
      <w:b/>
      <w:sz w:val="24"/>
      <w:lang w:val="en-US" w:eastAsia="zh-CN" w:bidi="ar-SA"/>
    </w:rPr>
  </w:style>
  <w:style w:type="character" w:customStyle="1" w:styleId="211">
    <w:name w:val="标题 Char1"/>
    <w:qFormat/>
    <w:uiPriority w:val="0"/>
    <w:rPr>
      <w:rFonts w:ascii="Cambria" w:hAnsi="Cambria" w:eastAsia="宋体" w:cs="Times New Roman"/>
      <w:b/>
      <w:bCs/>
      <w:sz w:val="28"/>
      <w:szCs w:val="32"/>
      <w:lang w:val="en-US" w:eastAsia="zh-CN" w:bidi="ar-SA"/>
    </w:rPr>
  </w:style>
  <w:style w:type="character" w:customStyle="1" w:styleId="212">
    <w:name w:val="2nd level Char"/>
    <w:qFormat/>
    <w:uiPriority w:val="0"/>
    <w:rPr>
      <w:rFonts w:ascii="Arial" w:hAnsi="Arial" w:eastAsia="宋体" w:cs="Times New Roman"/>
      <w:b/>
      <w:bCs/>
      <w:kern w:val="2"/>
      <w:sz w:val="24"/>
      <w:szCs w:val="32"/>
      <w:lang w:val="en-US" w:eastAsia="zh-CN" w:bidi="ar-SA"/>
    </w:rPr>
  </w:style>
  <w:style w:type="character" w:customStyle="1" w:styleId="213">
    <w:name w:val="浅色网格 - 强调文字颜色 3 Char"/>
    <w:link w:val="214"/>
    <w:qFormat/>
    <w:uiPriority w:val="0"/>
    <w:rPr>
      <w:rFonts w:ascii="Calibri" w:hAnsi="Calibri"/>
      <w:kern w:val="2"/>
      <w:sz w:val="21"/>
      <w:szCs w:val="24"/>
    </w:rPr>
  </w:style>
  <w:style w:type="paragraph" w:customStyle="1" w:styleId="214">
    <w:name w:val="浅色网格 - 强调文字颜色 32"/>
    <w:basedOn w:val="1"/>
    <w:link w:val="213"/>
    <w:qFormat/>
    <w:uiPriority w:val="0"/>
    <w:pPr>
      <w:ind w:firstLine="420" w:firstLineChars="200"/>
    </w:pPr>
    <w:rPr>
      <w:rFonts w:ascii="Calibri" w:hAnsi="Calibri"/>
    </w:rPr>
  </w:style>
  <w:style w:type="character" w:customStyle="1" w:styleId="215">
    <w:name w:val="正文文字4 Char Char1"/>
    <w:qFormat/>
    <w:uiPriority w:val="0"/>
    <w:rPr>
      <w:rFonts w:ascii="宋体" w:hAnsi="宋体" w:eastAsia="宋体" w:cs="Times New Roman"/>
      <w:kern w:val="2"/>
      <w:sz w:val="24"/>
      <w:szCs w:val="24"/>
      <w:lang w:val="en-US" w:eastAsia="zh-CN" w:bidi="ar-SA"/>
    </w:rPr>
  </w:style>
  <w:style w:type="character" w:customStyle="1" w:styleId="216">
    <w:name w:val="ca-3"/>
    <w:qFormat/>
    <w:uiPriority w:val="0"/>
    <w:rPr>
      <w:rFonts w:eastAsia="宋体"/>
      <w:kern w:val="2"/>
      <w:sz w:val="24"/>
      <w:szCs w:val="24"/>
      <w:lang w:val="en-US" w:eastAsia="zh-CN" w:bidi="ar-SA"/>
    </w:rPr>
  </w:style>
  <w:style w:type="character" w:customStyle="1" w:styleId="217">
    <w:name w:val="明显引用 Char1"/>
    <w:link w:val="218"/>
    <w:qFormat/>
    <w:uiPriority w:val="0"/>
    <w:rPr>
      <w:rFonts w:ascii="Calibri" w:hAnsi="Calibri"/>
      <w:b/>
      <w:bCs/>
      <w:i/>
      <w:iCs/>
      <w:color w:val="4F81BD"/>
      <w:kern w:val="2"/>
      <w:sz w:val="21"/>
      <w:szCs w:val="24"/>
    </w:rPr>
  </w:style>
  <w:style w:type="paragraph" w:customStyle="1" w:styleId="218">
    <w:name w:val="Intense Quote_58fae6b0-7121-4881-a449-f5270821be60"/>
    <w:basedOn w:val="1"/>
    <w:next w:val="1"/>
    <w:link w:val="217"/>
    <w:qFormat/>
    <w:uiPriority w:val="0"/>
    <w:pPr>
      <w:pBdr>
        <w:bottom w:val="single" w:color="4F81BD" w:sz="4" w:space="4"/>
      </w:pBdr>
      <w:spacing w:before="200" w:after="280"/>
      <w:ind w:left="936" w:right="936"/>
    </w:pPr>
    <w:rPr>
      <w:rFonts w:ascii="Calibri" w:hAnsi="Calibri"/>
      <w:b/>
      <w:bCs/>
      <w:i/>
      <w:iCs/>
      <w:color w:val="4F81BD"/>
    </w:rPr>
  </w:style>
  <w:style w:type="character" w:customStyle="1" w:styleId="219">
    <w:name w:val="font161"/>
    <w:qFormat/>
    <w:uiPriority w:val="0"/>
    <w:rPr>
      <w:rFonts w:ascii="Calibri" w:hAnsi="Calibri" w:eastAsia="宋体" w:cs="Times New Roman"/>
      <w:b/>
      <w:bCs/>
      <w:sz w:val="32"/>
      <w:szCs w:val="32"/>
      <w:lang w:val="en-US" w:eastAsia="zh-CN" w:bidi="ar-SA"/>
    </w:rPr>
  </w:style>
  <w:style w:type="character" w:customStyle="1" w:styleId="220">
    <w:name w:val="标题 Char2"/>
    <w:qFormat/>
    <w:uiPriority w:val="0"/>
    <w:rPr>
      <w:rFonts w:ascii="Arial" w:hAnsi="Arial" w:eastAsia="宋体" w:cs="Times New Roman"/>
      <w:b/>
      <w:sz w:val="32"/>
      <w:lang w:val="en-US" w:eastAsia="zh-CN" w:bidi="ar-SA"/>
    </w:rPr>
  </w:style>
  <w:style w:type="character" w:customStyle="1" w:styleId="221">
    <w:name w:val="ca-491"/>
    <w:qFormat/>
    <w:uiPriority w:val="0"/>
    <w:rPr>
      <w:rFonts w:hint="eastAsia" w:ascii="宋体" w:hAnsi="宋体" w:eastAsia="宋体" w:cs="Times New Roman"/>
      <w:spacing w:val="0"/>
      <w:sz w:val="32"/>
      <w:szCs w:val="32"/>
      <w:lang w:val="en-US" w:eastAsia="zh-CN" w:bidi="ar-SA"/>
    </w:rPr>
  </w:style>
  <w:style w:type="character" w:customStyle="1" w:styleId="222">
    <w:name w:val="ca-181"/>
    <w:qFormat/>
    <w:uiPriority w:val="0"/>
    <w:rPr>
      <w:rFonts w:hint="eastAsia" w:ascii="宋体" w:hAnsi="宋体" w:eastAsia="宋体" w:cs="Times New Roman"/>
      <w:color w:val="000000"/>
      <w:sz w:val="18"/>
      <w:szCs w:val="18"/>
      <w:lang w:val="en-US" w:eastAsia="zh-CN" w:bidi="ar-SA"/>
    </w:rPr>
  </w:style>
  <w:style w:type="character" w:customStyle="1" w:styleId="223">
    <w:name w:val=" Char Char26"/>
    <w:qFormat/>
    <w:uiPriority w:val="0"/>
    <w:rPr>
      <w:rFonts w:ascii="Arial" w:hAnsi="Arial" w:eastAsia="宋体" w:cs="Times New Roman"/>
      <w:bCs/>
      <w:kern w:val="2"/>
      <w:sz w:val="24"/>
      <w:szCs w:val="28"/>
      <w:lang w:val="en-US" w:eastAsia="zh-CN" w:bidi="ar-SA"/>
    </w:rPr>
  </w:style>
  <w:style w:type="character" w:customStyle="1" w:styleId="224">
    <w:name w:val="明显引用 Char"/>
    <w:link w:val="225"/>
    <w:qFormat/>
    <w:uiPriority w:val="0"/>
    <w:rPr>
      <w:rFonts w:ascii="Calibri" w:hAnsi="Calibri"/>
      <w:b/>
      <w:bCs/>
      <w:i/>
      <w:iCs/>
      <w:color w:val="4F81BD"/>
      <w:kern w:val="2"/>
      <w:sz w:val="21"/>
      <w:szCs w:val="22"/>
    </w:rPr>
  </w:style>
  <w:style w:type="paragraph" w:styleId="225">
    <w:name w:val="Intense Quote"/>
    <w:basedOn w:val="1"/>
    <w:next w:val="1"/>
    <w:link w:val="224"/>
    <w:qFormat/>
    <w:uiPriority w:val="0"/>
    <w:pPr>
      <w:pBdr>
        <w:bottom w:val="single" w:color="4F81BD" w:sz="4" w:space="4"/>
      </w:pBdr>
      <w:spacing w:before="200" w:after="280"/>
      <w:ind w:left="936" w:right="936"/>
    </w:pPr>
    <w:rPr>
      <w:rFonts w:ascii="Calibri" w:hAnsi="Calibri"/>
      <w:b/>
      <w:bCs/>
      <w:i/>
      <w:iCs/>
      <w:color w:val="4F81BD"/>
      <w:szCs w:val="22"/>
    </w:rPr>
  </w:style>
  <w:style w:type="character" w:customStyle="1" w:styleId="226">
    <w:name w:val="标题 3 Char_0"/>
    <w:link w:val="227"/>
    <w:qFormat/>
    <w:uiPriority w:val="0"/>
    <w:rPr>
      <w:rFonts w:ascii="Calibri" w:hAnsi="Calibri"/>
      <w:b/>
      <w:bCs/>
      <w:kern w:val="2"/>
      <w:sz w:val="32"/>
      <w:szCs w:val="32"/>
    </w:rPr>
  </w:style>
  <w:style w:type="paragraph" w:customStyle="1" w:styleId="227">
    <w:name w:val="标题 3_1"/>
    <w:basedOn w:val="228"/>
    <w:next w:val="228"/>
    <w:link w:val="226"/>
    <w:qFormat/>
    <w:uiPriority w:val="0"/>
    <w:pPr>
      <w:keepNext/>
      <w:keepLines/>
      <w:spacing w:before="260" w:after="260" w:line="416" w:lineRule="auto"/>
      <w:outlineLvl w:val="2"/>
    </w:pPr>
    <w:rPr>
      <w:rFonts w:ascii="Calibri" w:hAnsi="Calibri"/>
      <w:b/>
      <w:bCs/>
      <w:sz w:val="32"/>
      <w:szCs w:val="32"/>
    </w:rPr>
  </w:style>
  <w:style w:type="paragraph" w:customStyle="1" w:styleId="228">
    <w:name w:val="正文_4"/>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229">
    <w:name w:val="普通文字 Char Char_1"/>
    <w:link w:val="230"/>
    <w:qFormat/>
    <w:uiPriority w:val="0"/>
    <w:rPr>
      <w:rFonts w:ascii="宋体" w:hAnsi="Courier New"/>
      <w:kern w:val="2"/>
      <w:sz w:val="21"/>
      <w:szCs w:val="21"/>
    </w:rPr>
  </w:style>
  <w:style w:type="paragraph" w:customStyle="1" w:styleId="230">
    <w:name w:val="纯文本_1_0"/>
    <w:basedOn w:val="140"/>
    <w:link w:val="229"/>
    <w:qFormat/>
    <w:uiPriority w:val="0"/>
    <w:rPr>
      <w:rFonts w:ascii="宋体" w:hAnsi="Courier New"/>
      <w:szCs w:val="21"/>
    </w:rPr>
  </w:style>
  <w:style w:type="character" w:customStyle="1" w:styleId="231">
    <w:name w:val="列出段落 Char"/>
    <w:link w:val="232"/>
    <w:qFormat/>
    <w:uiPriority w:val="0"/>
    <w:rPr>
      <w:rFonts w:ascii="Calibri" w:hAnsi="Calibri"/>
      <w:sz w:val="22"/>
      <w:szCs w:val="22"/>
      <w:lang w:eastAsia="en-US" w:bidi="en-US"/>
    </w:rPr>
  </w:style>
  <w:style w:type="paragraph" w:styleId="232">
    <w:name w:val="List Paragraph"/>
    <w:basedOn w:val="1"/>
    <w:link w:val="231"/>
    <w:qFormat/>
    <w:uiPriority w:val="0"/>
    <w:pPr>
      <w:widowControl/>
      <w:ind w:left="720" w:firstLine="360"/>
      <w:contextualSpacing/>
      <w:jc w:val="left"/>
    </w:pPr>
    <w:rPr>
      <w:rFonts w:ascii="Calibri" w:hAnsi="Calibri"/>
      <w:kern w:val="0"/>
      <w:sz w:val="22"/>
      <w:szCs w:val="22"/>
      <w:lang w:eastAsia="en-US" w:bidi="en-US"/>
    </w:rPr>
  </w:style>
  <w:style w:type="character" w:customStyle="1" w:styleId="233">
    <w:name w:val="正文文字4 Char1_0"/>
    <w:link w:val="234"/>
    <w:qFormat/>
    <w:uiPriority w:val="0"/>
    <w:rPr>
      <w:rFonts w:ascii="Calibri" w:hAnsi="Calibri"/>
      <w:kern w:val="2"/>
      <w:sz w:val="21"/>
      <w:szCs w:val="22"/>
    </w:rPr>
  </w:style>
  <w:style w:type="paragraph" w:customStyle="1" w:styleId="234">
    <w:name w:val="正文文本缩进_0"/>
    <w:basedOn w:val="199"/>
    <w:link w:val="233"/>
    <w:qFormat/>
    <w:uiPriority w:val="0"/>
    <w:pPr>
      <w:spacing w:after="120"/>
      <w:ind w:left="420" w:leftChars="200"/>
    </w:pPr>
    <w:rPr>
      <w:rFonts w:ascii="Calibri" w:hAnsi="Calibri"/>
    </w:rPr>
  </w:style>
  <w:style w:type="character" w:customStyle="1" w:styleId="235">
    <w:name w:val="文档结构图 Char1"/>
    <w:qFormat/>
    <w:uiPriority w:val="0"/>
    <w:rPr>
      <w:rFonts w:ascii="宋体" w:hAnsi="Calibri" w:eastAsia="宋体" w:cs="Times New Roman"/>
      <w:kern w:val="2"/>
      <w:sz w:val="18"/>
      <w:szCs w:val="18"/>
      <w:lang w:val="en-US" w:eastAsia="zh-CN" w:bidi="ar-SA"/>
    </w:rPr>
  </w:style>
  <w:style w:type="character" w:customStyle="1" w:styleId="236">
    <w:name w:val="文档结构图 字符"/>
    <w:qFormat/>
    <w:uiPriority w:val="0"/>
    <w:rPr>
      <w:rFonts w:ascii="Times New Roman" w:hAnsi="Times New Roman" w:eastAsia="宋体" w:cs="Times New Roman"/>
      <w:kern w:val="2"/>
      <w:sz w:val="21"/>
      <w:szCs w:val="24"/>
      <w:shd w:val="clear" w:color="auto" w:fill="000080"/>
      <w:lang w:val="en-US" w:eastAsia="zh-CN" w:bidi="ar-SA"/>
    </w:rPr>
  </w:style>
  <w:style w:type="character" w:customStyle="1" w:styleId="237">
    <w:name w:val="正文文字4 Char"/>
    <w:qFormat/>
    <w:uiPriority w:val="0"/>
    <w:rPr>
      <w:rFonts w:ascii="Calibri" w:hAnsi="Calibri" w:eastAsia="宋体" w:cs="Times New Roman"/>
      <w:kern w:val="2"/>
      <w:sz w:val="21"/>
      <w:szCs w:val="24"/>
      <w:lang w:val="en-US" w:eastAsia="zh-CN" w:bidi="ar-SA"/>
    </w:rPr>
  </w:style>
  <w:style w:type="character" w:customStyle="1" w:styleId="238">
    <w:name w:val="彩色网格 - 强调文字颜色 1 Char"/>
    <w:link w:val="239"/>
    <w:qFormat/>
    <w:uiPriority w:val="0"/>
    <w:rPr>
      <w:rFonts w:ascii="Calibri" w:hAnsi="Calibri"/>
      <w:i/>
      <w:iCs/>
      <w:color w:val="000000"/>
      <w:kern w:val="2"/>
      <w:sz w:val="21"/>
      <w:szCs w:val="22"/>
    </w:rPr>
  </w:style>
  <w:style w:type="paragraph" w:customStyle="1" w:styleId="239">
    <w:name w:val="彩色网格 - 强调文字颜色 11"/>
    <w:basedOn w:val="1"/>
    <w:next w:val="1"/>
    <w:link w:val="238"/>
    <w:qFormat/>
    <w:uiPriority w:val="0"/>
    <w:rPr>
      <w:rFonts w:ascii="Calibri" w:hAnsi="Calibri"/>
      <w:i/>
      <w:iCs/>
      <w:color w:val="000000"/>
      <w:szCs w:val="22"/>
    </w:rPr>
  </w:style>
  <w:style w:type="character" w:customStyle="1" w:styleId="240">
    <w:name w:val="ca-531"/>
    <w:qFormat/>
    <w:uiPriority w:val="0"/>
    <w:rPr>
      <w:rFonts w:hint="default" w:ascii="Times New Roman" w:hAnsi="Times New Roman" w:eastAsia="宋体" w:cs="Times New Roman"/>
      <w:b/>
      <w:bCs/>
      <w:spacing w:val="-20"/>
      <w:sz w:val="36"/>
      <w:szCs w:val="36"/>
      <w:lang w:val="en-US" w:eastAsia="zh-CN" w:bidi="ar-SA"/>
    </w:rPr>
  </w:style>
  <w:style w:type="character" w:customStyle="1" w:styleId="241">
    <w:name w:val="脚注文本 字符"/>
    <w:qFormat/>
    <w:uiPriority w:val="0"/>
    <w:rPr>
      <w:rFonts w:ascii="Times New Roman" w:hAnsi="Times New Roman" w:eastAsia="宋体" w:cs="Times New Roman"/>
      <w:kern w:val="2"/>
      <w:sz w:val="18"/>
      <w:lang w:val="en-US" w:eastAsia="zh-CN" w:bidi="ar-SA"/>
    </w:rPr>
  </w:style>
  <w:style w:type="character" w:customStyle="1" w:styleId="242">
    <w:name w:val="ca-511"/>
    <w:qFormat/>
    <w:uiPriority w:val="0"/>
    <w:rPr>
      <w:rFonts w:hint="default" w:ascii="Times New Roman" w:hAnsi="Times New Roman" w:eastAsia="宋体" w:cs="Times New Roman"/>
      <w:b/>
      <w:bCs/>
      <w:color w:val="000000"/>
      <w:spacing w:val="-20"/>
      <w:sz w:val="32"/>
      <w:szCs w:val="32"/>
      <w:lang w:val="en-US" w:eastAsia="zh-CN" w:bidi="ar-SA"/>
    </w:rPr>
  </w:style>
  <w:style w:type="character" w:customStyle="1" w:styleId="243">
    <w:name w:val="样式 正文缩进正文（首行缩进两字）特点ALT+Z表正文正文非缩进四号段1Normal Indent Char2... Char"/>
    <w:qFormat/>
    <w:uiPriority w:val="0"/>
    <w:rPr>
      <w:rFonts w:ascii="Arial" w:hAnsi="Arial" w:eastAsia="宋体" w:cs="Times New Roman"/>
      <w:b/>
      <w:kern w:val="2"/>
      <w:sz w:val="24"/>
      <w:szCs w:val="32"/>
      <w:lang w:val="en-US" w:eastAsia="zh-CN" w:bidi="ar-SA"/>
    </w:rPr>
  </w:style>
  <w:style w:type="character" w:customStyle="1" w:styleId="244">
    <w:name w:val="ca-101"/>
    <w:qFormat/>
    <w:uiPriority w:val="0"/>
    <w:rPr>
      <w:rFonts w:hint="default" w:ascii="Times New Roman" w:hAnsi="Times New Roman" w:eastAsia="宋体" w:cs="Times New Roman"/>
      <w:color w:val="000000"/>
      <w:sz w:val="52"/>
      <w:szCs w:val="52"/>
      <w:lang w:val="en-US" w:eastAsia="zh-CN" w:bidi="ar-SA"/>
    </w:rPr>
  </w:style>
  <w:style w:type="character" w:customStyle="1" w:styleId="245">
    <w:name w:val="批注文字 Char2"/>
    <w:qFormat/>
    <w:uiPriority w:val="0"/>
    <w:rPr>
      <w:rFonts w:ascii="Calibri" w:hAnsi="Calibri" w:eastAsia="宋体" w:cs="Times New Roman"/>
      <w:kern w:val="2"/>
      <w:sz w:val="21"/>
      <w:szCs w:val="24"/>
      <w:lang w:val="en-US" w:eastAsia="zh-CN" w:bidi="ar-SA"/>
    </w:rPr>
  </w:style>
  <w:style w:type="character" w:customStyle="1" w:styleId="246">
    <w:name w:val="font51"/>
    <w:qFormat/>
    <w:uiPriority w:val="0"/>
    <w:rPr>
      <w:rFonts w:hint="eastAsia" w:ascii="宋体" w:hAnsi="宋体" w:eastAsia="宋体" w:cs="宋体"/>
      <w:color w:val="000000"/>
      <w:sz w:val="20"/>
      <w:szCs w:val="20"/>
      <w:u w:val="none"/>
      <w:lang w:val="en-US" w:eastAsia="zh-CN" w:bidi="ar-SA"/>
    </w:rPr>
  </w:style>
  <w:style w:type="character" w:customStyle="1" w:styleId="247">
    <w:name w:val="个人答复风格"/>
    <w:qFormat/>
    <w:uiPriority w:val="0"/>
    <w:rPr>
      <w:rFonts w:ascii="Arial" w:hAnsi="Arial" w:eastAsia="宋体" w:cs="Arial"/>
      <w:color w:val="auto"/>
      <w:sz w:val="20"/>
      <w:lang w:val="en-US" w:eastAsia="zh-CN" w:bidi="ar-SA"/>
    </w:rPr>
  </w:style>
  <w:style w:type="character" w:customStyle="1" w:styleId="248">
    <w:name w:val="纯文本 Char_0"/>
    <w:link w:val="249"/>
    <w:qFormat/>
    <w:uiPriority w:val="0"/>
    <w:rPr>
      <w:rFonts w:ascii="宋体" w:hAnsi="宋体" w:eastAsia="ヒラギノ角ゴ Pro W3"/>
      <w:color w:val="000000"/>
      <w:kern w:val="2"/>
      <w:sz w:val="21"/>
      <w:u w:val="none" w:color="000000"/>
      <w:lang w:val="en-US" w:eastAsia="zh-CN" w:bidi="ar-SA"/>
    </w:rPr>
  </w:style>
  <w:style w:type="paragraph" w:customStyle="1" w:styleId="249">
    <w:name w:val="纯文本_1"/>
    <w:link w:val="248"/>
    <w:qFormat/>
    <w:uiPriority w:val="0"/>
    <w:pPr>
      <w:widowControl w:val="0"/>
      <w:jc w:val="both"/>
    </w:pPr>
    <w:rPr>
      <w:rFonts w:ascii="宋体" w:hAnsi="宋体" w:eastAsia="ヒラギノ角ゴ Pro W3" w:cs="Times New Roman"/>
      <w:color w:val="000000"/>
      <w:kern w:val="2"/>
      <w:sz w:val="21"/>
      <w:u w:val="none" w:color="000000"/>
      <w:lang w:val="en-US" w:eastAsia="zh-CN" w:bidi="ar-SA"/>
    </w:rPr>
  </w:style>
  <w:style w:type="character" w:customStyle="1" w:styleId="250">
    <w:name w:val="尾注文本 Char1"/>
    <w:semiHidden/>
    <w:qFormat/>
    <w:uiPriority w:val="99"/>
    <w:rPr>
      <w:kern w:val="2"/>
      <w:sz w:val="21"/>
      <w:szCs w:val="24"/>
    </w:rPr>
  </w:style>
  <w:style w:type="character" w:customStyle="1" w:styleId="251">
    <w:name w:val="ca-361"/>
    <w:qFormat/>
    <w:uiPriority w:val="0"/>
    <w:rPr>
      <w:rFonts w:hint="eastAsia" w:ascii="宋体" w:hAnsi="宋体" w:eastAsia="宋体" w:cs="Times New Roman"/>
      <w:b/>
      <w:bCs/>
      <w:spacing w:val="-20"/>
      <w:sz w:val="21"/>
      <w:szCs w:val="21"/>
      <w:lang w:val="en-US" w:eastAsia="zh-CN" w:bidi="ar-SA"/>
    </w:rPr>
  </w:style>
  <w:style w:type="character" w:customStyle="1" w:styleId="252">
    <w:name w:val="Heading 3 - old Char2"/>
    <w:qFormat/>
    <w:uiPriority w:val="0"/>
    <w:rPr>
      <w:rFonts w:ascii="Calibri" w:hAnsi="Calibri" w:eastAsia="宋体" w:cs="Times New Roman"/>
      <w:b/>
      <w:bCs/>
      <w:kern w:val="2"/>
      <w:sz w:val="21"/>
      <w:szCs w:val="32"/>
      <w:lang w:val="en-US" w:eastAsia="zh-CN" w:bidi="ar-SA"/>
    </w:rPr>
  </w:style>
  <w:style w:type="character" w:customStyle="1" w:styleId="253">
    <w:name w:val="正文文本 2 Char1"/>
    <w:qFormat/>
    <w:uiPriority w:val="0"/>
    <w:rPr>
      <w:rFonts w:ascii="宋体" w:hAnsi="宋体" w:eastAsia="宋体" w:cs="Times New Roman"/>
      <w:color w:val="000000"/>
      <w:sz w:val="24"/>
      <w:szCs w:val="24"/>
      <w:lang w:val="en-US" w:eastAsia="zh-CN" w:bidi="ar-SA"/>
    </w:rPr>
  </w:style>
  <w:style w:type="character" w:customStyle="1" w:styleId="254">
    <w:name w:val="ca-401"/>
    <w:qFormat/>
    <w:uiPriority w:val="0"/>
    <w:rPr>
      <w:rFonts w:hint="default" w:ascii="Times New Roman" w:hAnsi="Times New Roman" w:eastAsia="宋体" w:cs="Times New Roman"/>
      <w:sz w:val="20"/>
      <w:szCs w:val="20"/>
      <w:lang w:val="en-US" w:eastAsia="zh-CN" w:bidi="ar-SA"/>
    </w:rPr>
  </w:style>
  <w:style w:type="character" w:customStyle="1" w:styleId="255">
    <w:name w:val="ca-451"/>
    <w:qFormat/>
    <w:uiPriority w:val="0"/>
    <w:rPr>
      <w:rFonts w:hint="eastAsia" w:ascii="宋体" w:hAnsi="宋体" w:eastAsia="宋体" w:cs="Times New Roman"/>
      <w:color w:val="000000"/>
      <w:sz w:val="72"/>
      <w:szCs w:val="72"/>
      <w:lang w:val="en-US" w:eastAsia="zh-CN" w:bidi="ar-SA"/>
    </w:rPr>
  </w:style>
  <w:style w:type="character" w:customStyle="1" w:styleId="256">
    <w:name w:val="标题 2 Char_0"/>
    <w:link w:val="257"/>
    <w:qFormat/>
    <w:uiPriority w:val="0"/>
    <w:rPr>
      <w:rFonts w:ascii="Cambria" w:hAnsi="Cambria"/>
      <w:b/>
      <w:bCs/>
      <w:kern w:val="2"/>
      <w:sz w:val="32"/>
      <w:szCs w:val="32"/>
    </w:rPr>
  </w:style>
  <w:style w:type="paragraph" w:customStyle="1" w:styleId="257">
    <w:name w:val="标题 2_0"/>
    <w:basedOn w:val="258"/>
    <w:next w:val="258"/>
    <w:link w:val="256"/>
    <w:qFormat/>
    <w:uiPriority w:val="0"/>
    <w:pPr>
      <w:keepNext/>
      <w:keepLines/>
      <w:spacing w:before="260" w:after="260" w:line="415" w:lineRule="auto"/>
      <w:outlineLvl w:val="1"/>
    </w:pPr>
    <w:rPr>
      <w:rFonts w:ascii="Cambria" w:hAnsi="Cambria"/>
      <w:b/>
      <w:bCs/>
      <w:sz w:val="32"/>
      <w:szCs w:val="32"/>
    </w:rPr>
  </w:style>
  <w:style w:type="paragraph" w:customStyle="1" w:styleId="258">
    <w:name w:val="正文_3"/>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59">
    <w:name w:val="标题 2 Char1"/>
    <w:qFormat/>
    <w:uiPriority w:val="0"/>
    <w:rPr>
      <w:rFonts w:ascii="Arial" w:hAnsi="Arial" w:eastAsia="黑体" w:cs="Times New Roman"/>
      <w:b/>
      <w:bCs/>
      <w:sz w:val="32"/>
      <w:szCs w:val="32"/>
      <w:lang w:val="en-US" w:eastAsia="zh-CN" w:bidi="ar-SA"/>
    </w:rPr>
  </w:style>
  <w:style w:type="character" w:customStyle="1" w:styleId="260">
    <w:name w:val="Char Char1"/>
    <w:qFormat/>
    <w:uiPriority w:val="0"/>
    <w:rPr>
      <w:rFonts w:ascii="宋体" w:hAnsi="Courier New" w:eastAsia="宋体" w:cs="Courier New"/>
      <w:kern w:val="2"/>
      <w:sz w:val="21"/>
      <w:szCs w:val="21"/>
      <w:lang w:val="en-US" w:eastAsia="zh-CN" w:bidi="ar-SA"/>
    </w:rPr>
  </w:style>
  <w:style w:type="character" w:customStyle="1" w:styleId="261">
    <w:name w:val="明显引用 Char3"/>
    <w:qFormat/>
    <w:uiPriority w:val="99"/>
    <w:rPr>
      <w:b/>
      <w:bCs/>
      <w:i/>
      <w:iCs/>
      <w:color w:val="4F81BD"/>
      <w:kern w:val="2"/>
      <w:sz w:val="21"/>
      <w:szCs w:val="24"/>
    </w:rPr>
  </w:style>
  <w:style w:type="character" w:customStyle="1" w:styleId="262">
    <w:name w:val="15"/>
    <w:qFormat/>
    <w:uiPriority w:val="0"/>
    <w:rPr>
      <w:rFonts w:hint="default" w:ascii="Calibri" w:hAnsi="Calibri" w:eastAsia="ヒラギノ角ゴ Pro W3" w:cs="Times New Roman"/>
      <w:color w:val="000000"/>
      <w:sz w:val="20"/>
      <w:szCs w:val="20"/>
      <w:lang w:val="en-US" w:eastAsia="zh-CN" w:bidi="ar-SA"/>
    </w:rPr>
  </w:style>
  <w:style w:type="character" w:customStyle="1" w:styleId="263">
    <w:name w:val="引用 Char2"/>
    <w:qFormat/>
    <w:uiPriority w:val="0"/>
    <w:rPr>
      <w:rFonts w:ascii="Times New Roman" w:hAnsi="Times New Roman" w:eastAsia="宋体" w:cs="Times New Roman"/>
      <w:i/>
      <w:iCs/>
      <w:color w:val="000000"/>
      <w:szCs w:val="24"/>
      <w:lang w:val="en-US" w:eastAsia="zh-CN" w:bidi="ar-SA"/>
    </w:rPr>
  </w:style>
  <w:style w:type="character" w:customStyle="1" w:styleId="264">
    <w:name w:val="ca-411"/>
    <w:qFormat/>
    <w:uiPriority w:val="0"/>
    <w:rPr>
      <w:rFonts w:hint="eastAsia" w:ascii="宋体" w:hAnsi="宋体" w:eastAsia="宋体" w:cs="Times New Roman"/>
      <w:b/>
      <w:bCs/>
      <w:color w:val="000000"/>
      <w:spacing w:val="-20"/>
      <w:sz w:val="32"/>
      <w:szCs w:val="32"/>
      <w:lang w:val="en-US" w:eastAsia="zh-CN" w:bidi="ar-SA"/>
    </w:rPr>
  </w:style>
  <w:style w:type="character" w:customStyle="1" w:styleId="265">
    <w:name w:val="_Style 262"/>
    <w:qFormat/>
    <w:uiPriority w:val="0"/>
    <w:rPr>
      <w:rFonts w:ascii="Calibri" w:hAnsi="Calibri" w:eastAsia="宋体" w:cs="Times New Roman"/>
      <w:smallCaps/>
      <w:color w:val="C0504D"/>
      <w:u w:val="single"/>
      <w:lang w:val="en-US" w:eastAsia="zh-CN" w:bidi="ar-SA"/>
    </w:rPr>
  </w:style>
  <w:style w:type="character" w:customStyle="1" w:styleId="266">
    <w:name w:val="标题5 Char Char"/>
    <w:link w:val="267"/>
    <w:qFormat/>
    <w:uiPriority w:val="0"/>
    <w:rPr>
      <w:rFonts w:ascii="Arial" w:hAnsi="Arial"/>
      <w:b/>
      <w:bCs/>
      <w:sz w:val="24"/>
      <w:szCs w:val="32"/>
    </w:rPr>
  </w:style>
  <w:style w:type="paragraph" w:customStyle="1" w:styleId="267">
    <w:name w:val="标题5"/>
    <w:basedOn w:val="5"/>
    <w:link w:val="266"/>
    <w:qFormat/>
    <w:uiPriority w:val="0"/>
    <w:pPr>
      <w:spacing w:line="413" w:lineRule="auto"/>
    </w:pPr>
    <w:rPr>
      <w:rFonts w:ascii="Arial" w:hAnsi="Arial"/>
      <w:sz w:val="24"/>
    </w:rPr>
  </w:style>
  <w:style w:type="character" w:customStyle="1" w:styleId="268">
    <w:name w:val="_Style 265"/>
    <w:qFormat/>
    <w:uiPriority w:val="0"/>
    <w:rPr>
      <w:rFonts w:ascii="Calibri" w:hAnsi="Calibri" w:eastAsia="宋体" w:cs="Times New Roman"/>
      <w:b/>
      <w:bCs/>
      <w:smallCaps/>
      <w:spacing w:val="5"/>
      <w:lang w:val="en-US" w:eastAsia="zh-CN" w:bidi="ar-SA"/>
    </w:rPr>
  </w:style>
  <w:style w:type="character" w:customStyle="1" w:styleId="269">
    <w:name w:val="Heading 6 Char_db877e95-9b68-4d7d-bffa-71b94bfb0767"/>
    <w:qFormat/>
    <w:uiPriority w:val="0"/>
    <w:rPr>
      <w:rFonts w:ascii="Arial" w:hAnsi="Arial" w:eastAsia="黑体" w:cs="Times New Roman"/>
      <w:b/>
      <w:bCs/>
      <w:sz w:val="24"/>
      <w:szCs w:val="24"/>
      <w:lang w:val="en-US" w:eastAsia="zh-CN" w:bidi="ar-SA"/>
    </w:rPr>
  </w:style>
  <w:style w:type="character" w:customStyle="1" w:styleId="270">
    <w:name w:val="Char Char2"/>
    <w:qFormat/>
    <w:uiPriority w:val="0"/>
    <w:rPr>
      <w:rFonts w:ascii="Calibri" w:hAnsi="Calibri" w:eastAsia="宋体" w:cs="Times New Roman"/>
      <w:kern w:val="2"/>
      <w:sz w:val="21"/>
      <w:szCs w:val="24"/>
      <w:lang w:val="en-US" w:eastAsia="zh-CN" w:bidi="ar-SA"/>
    </w:rPr>
  </w:style>
  <w:style w:type="character" w:customStyle="1" w:styleId="271">
    <w:name w:val=" Char Char14"/>
    <w:qFormat/>
    <w:uiPriority w:val="0"/>
    <w:rPr>
      <w:rFonts w:ascii="Calibri" w:hAnsi="Calibri" w:eastAsia="宋体" w:cs="Times New Roman"/>
      <w:kern w:val="2"/>
      <w:sz w:val="18"/>
      <w:szCs w:val="18"/>
      <w:lang w:val="en-US" w:eastAsia="zh-CN" w:bidi="ar-SA"/>
    </w:rPr>
  </w:style>
  <w:style w:type="character" w:customStyle="1" w:styleId="272">
    <w:name w:val="_Style 269"/>
    <w:qFormat/>
    <w:uiPriority w:val="0"/>
    <w:rPr>
      <w:rFonts w:ascii="Calibri" w:hAnsi="Calibri" w:eastAsia="宋体" w:cs="Times New Roman"/>
      <w:b/>
      <w:bCs/>
      <w:i/>
      <w:iCs/>
      <w:color w:val="4F81BD"/>
      <w:lang w:val="en-US" w:eastAsia="zh-CN" w:bidi="ar-SA"/>
    </w:rPr>
  </w:style>
  <w:style w:type="character" w:customStyle="1" w:styleId="273">
    <w:name w:val="正文文字4 Char1"/>
    <w:qFormat/>
    <w:uiPriority w:val="0"/>
    <w:rPr>
      <w:rFonts w:ascii="Calibri" w:hAnsi="Calibri" w:eastAsia="宋体" w:cs="Times New Roman"/>
      <w:kern w:val="2"/>
      <w:sz w:val="21"/>
      <w:szCs w:val="24"/>
      <w:lang w:val="en-US" w:eastAsia="zh-CN" w:bidi="ar-SA"/>
    </w:rPr>
  </w:style>
  <w:style w:type="character" w:customStyle="1" w:styleId="274">
    <w:name w:val="ca-331"/>
    <w:qFormat/>
    <w:uiPriority w:val="0"/>
    <w:rPr>
      <w:rFonts w:hint="eastAsia" w:ascii="宋体" w:hAnsi="宋体" w:eastAsia="宋体" w:cs="Times New Roman"/>
      <w:b/>
      <w:bCs/>
      <w:color w:val="002060"/>
      <w:spacing w:val="-20"/>
      <w:sz w:val="20"/>
      <w:szCs w:val="20"/>
      <w:lang w:val="en-US" w:eastAsia="zh-CN" w:bidi="ar-SA"/>
    </w:rPr>
  </w:style>
  <w:style w:type="character" w:customStyle="1" w:styleId="275">
    <w:name w:val="street-address"/>
    <w:qFormat/>
    <w:uiPriority w:val="0"/>
    <w:rPr>
      <w:rFonts w:ascii="Calibri" w:hAnsi="Calibri" w:eastAsia="宋体" w:cs="Times New Roman"/>
      <w:lang w:val="en-US" w:eastAsia="zh-CN" w:bidi="ar-SA"/>
    </w:rPr>
  </w:style>
  <w:style w:type="character" w:customStyle="1" w:styleId="276">
    <w:name w:val=" Char Char20"/>
    <w:qFormat/>
    <w:uiPriority w:val="0"/>
    <w:rPr>
      <w:rFonts w:ascii="Arial" w:hAnsi="Arial" w:eastAsia="黑体" w:cs="Times New Roman"/>
      <w:kern w:val="2"/>
      <w:sz w:val="24"/>
      <w:szCs w:val="24"/>
      <w:lang w:val="en-US" w:eastAsia="zh-CN" w:bidi="ar-SA"/>
    </w:rPr>
  </w:style>
  <w:style w:type="character" w:customStyle="1" w:styleId="277">
    <w:name w:val="_Style 274"/>
    <w:qFormat/>
    <w:uiPriority w:val="0"/>
    <w:rPr>
      <w:rFonts w:ascii="Calibri" w:hAnsi="Calibri" w:eastAsia="宋体" w:cs="Times New Roman"/>
      <w:i/>
      <w:iCs/>
      <w:color w:val="808080"/>
      <w:lang w:val="en-US" w:eastAsia="zh-CN" w:bidi="ar-SA"/>
    </w:rPr>
  </w:style>
  <w:style w:type="character" w:customStyle="1" w:styleId="278">
    <w:name w:val="Char Char Char Char Char Char Char Char Char"/>
    <w:qFormat/>
    <w:uiPriority w:val="0"/>
    <w:rPr>
      <w:rFonts w:ascii="Calibri" w:hAnsi="Calibri" w:eastAsia="宋体" w:cs="Times New Roman"/>
      <w:kern w:val="2"/>
      <w:sz w:val="21"/>
      <w:szCs w:val="24"/>
      <w:lang w:val="en-US" w:eastAsia="zh-CN" w:bidi="ar-SA"/>
    </w:rPr>
  </w:style>
  <w:style w:type="character" w:customStyle="1" w:styleId="279">
    <w:name w:val="by jerry Char2"/>
    <w:qFormat/>
    <w:uiPriority w:val="0"/>
    <w:rPr>
      <w:rFonts w:ascii="Calibri" w:hAnsi="Calibri" w:eastAsia="宋体" w:cs="Times New Roman"/>
      <w:b/>
      <w:bCs/>
      <w:kern w:val="44"/>
      <w:sz w:val="44"/>
      <w:szCs w:val="44"/>
      <w:lang w:val="en-US" w:eastAsia="zh-CN" w:bidi="ar-SA"/>
    </w:rPr>
  </w:style>
  <w:style w:type="character" w:customStyle="1" w:styleId="280">
    <w:name w:val="正文文本 Char1"/>
    <w:qFormat/>
    <w:uiPriority w:val="0"/>
    <w:rPr>
      <w:rFonts w:ascii="Calibri" w:hAnsi="Calibri" w:eastAsia="宋体" w:cs="Times New Roman"/>
      <w:kern w:val="2"/>
      <w:sz w:val="21"/>
      <w:szCs w:val="22"/>
      <w:lang w:val="en-US" w:eastAsia="zh-CN" w:bidi="ar-SA"/>
    </w:rPr>
  </w:style>
  <w:style w:type="character" w:customStyle="1" w:styleId="281">
    <w:name w:val="ca-321"/>
    <w:qFormat/>
    <w:uiPriority w:val="0"/>
    <w:rPr>
      <w:rFonts w:hint="eastAsia" w:ascii="宋体" w:hAnsi="宋体" w:eastAsia="宋体" w:cs="Times New Roman"/>
      <w:b/>
      <w:bCs/>
      <w:color w:val="C00000"/>
      <w:spacing w:val="-20"/>
      <w:sz w:val="21"/>
      <w:szCs w:val="21"/>
      <w:lang w:val="en-US" w:eastAsia="zh-CN" w:bidi="ar-SA"/>
    </w:rPr>
  </w:style>
  <w:style w:type="character" w:customStyle="1" w:styleId="282">
    <w:name w:val="ca-311"/>
    <w:qFormat/>
    <w:uiPriority w:val="0"/>
    <w:rPr>
      <w:rFonts w:hint="default" w:ascii="??" w:hAnsi="??" w:eastAsia="宋体" w:cs="Times New Roman"/>
      <w:color w:val="000000"/>
      <w:sz w:val="21"/>
      <w:szCs w:val="21"/>
      <w:lang w:val="en-US" w:eastAsia="zh-CN" w:bidi="ar-SA"/>
    </w:rPr>
  </w:style>
  <w:style w:type="character" w:customStyle="1" w:styleId="283">
    <w:name w:val="标题 6 Char1"/>
    <w:qFormat/>
    <w:uiPriority w:val="0"/>
    <w:rPr>
      <w:rFonts w:ascii="Arial" w:hAnsi="Arial" w:eastAsia="黑体" w:cs="Times New Roman"/>
      <w:b/>
      <w:bCs/>
      <w:sz w:val="24"/>
      <w:szCs w:val="24"/>
      <w:lang w:val="en-US" w:eastAsia="zh-CN" w:bidi="ar-SA"/>
    </w:rPr>
  </w:style>
  <w:style w:type="character" w:customStyle="1" w:styleId="284">
    <w:name w:val="Header Char_1a1829e6-9c3a-4163-8a02-9b18c7d2bda0"/>
    <w:qFormat/>
    <w:uiPriority w:val="0"/>
    <w:rPr>
      <w:rFonts w:ascii="Calibri" w:hAnsi="Calibri" w:eastAsia="宋体" w:cs="Times New Roman"/>
      <w:kern w:val="2"/>
      <w:sz w:val="18"/>
      <w:szCs w:val="18"/>
      <w:lang w:val="en-US" w:eastAsia="zh-CN" w:bidi="ar-SA"/>
    </w:rPr>
  </w:style>
  <w:style w:type="character" w:customStyle="1" w:styleId="285">
    <w:name w:val="Title Char_47cfa814-2150-4526-affc-fa14fb5789ad"/>
    <w:qFormat/>
    <w:uiPriority w:val="0"/>
    <w:rPr>
      <w:rFonts w:ascii="Arial" w:hAnsi="Arial" w:eastAsia="宋体" w:cs="Times New Roman"/>
      <w:b/>
      <w:sz w:val="32"/>
      <w:lang w:val="en-US" w:eastAsia="zh-CN" w:bidi="ar-SA"/>
    </w:rPr>
  </w:style>
  <w:style w:type="character" w:customStyle="1" w:styleId="286">
    <w:name w:val=" Char Char23"/>
    <w:qFormat/>
    <w:uiPriority w:val="0"/>
    <w:rPr>
      <w:rFonts w:ascii="Calibri" w:hAnsi="Calibri" w:eastAsia="宋体" w:cs="Times New Roman"/>
      <w:b/>
      <w:bCs/>
      <w:kern w:val="2"/>
      <w:sz w:val="28"/>
      <w:szCs w:val="28"/>
      <w:lang w:val="en-US" w:eastAsia="zh-CN" w:bidi="ar-SA"/>
    </w:rPr>
  </w:style>
  <w:style w:type="character" w:customStyle="1" w:styleId="287">
    <w:name w:val="class4"/>
    <w:qFormat/>
    <w:uiPriority w:val="0"/>
  </w:style>
  <w:style w:type="character" w:customStyle="1" w:styleId="288">
    <w:name w:val="class3"/>
    <w:qFormat/>
    <w:uiPriority w:val="0"/>
  </w:style>
  <w:style w:type="character" w:customStyle="1" w:styleId="289">
    <w:name w:val="style41"/>
    <w:qFormat/>
    <w:uiPriority w:val="0"/>
    <w:rPr>
      <w:sz w:val="18"/>
      <w:szCs w:val="18"/>
    </w:rPr>
  </w:style>
  <w:style w:type="character" w:customStyle="1" w:styleId="290">
    <w:name w:val="by jerry Char1"/>
    <w:qFormat/>
    <w:uiPriority w:val="0"/>
    <w:rPr>
      <w:rFonts w:ascii="Calibri" w:hAnsi="Calibri" w:eastAsia="宋体" w:cs="Times New Roman"/>
      <w:b/>
      <w:bCs/>
      <w:kern w:val="44"/>
      <w:sz w:val="32"/>
      <w:szCs w:val="44"/>
      <w:lang w:val="en-US" w:eastAsia="zh-CN" w:bidi="ar-SA"/>
    </w:rPr>
  </w:style>
  <w:style w:type="character" w:customStyle="1" w:styleId="291">
    <w:name w:val="Heading 9 Char_fb7acae8-9d57-4a6c-8170-a95852496e7e"/>
    <w:qFormat/>
    <w:uiPriority w:val="0"/>
    <w:rPr>
      <w:rFonts w:ascii="Arial" w:hAnsi="Arial" w:eastAsia="黑体" w:cs="Times New Roman"/>
      <w:sz w:val="21"/>
      <w:szCs w:val="21"/>
      <w:lang w:val="en-US" w:eastAsia="zh-CN" w:bidi="ar-SA"/>
    </w:rPr>
  </w:style>
  <w:style w:type="character" w:customStyle="1" w:styleId="292">
    <w:name w:val="正文文本缩进 2 Char Char"/>
    <w:qFormat/>
    <w:uiPriority w:val="0"/>
    <w:rPr>
      <w:rFonts w:ascii="Times New Roman" w:hAnsi="Times New Roman" w:eastAsia="宋体" w:cs="Times New Roman"/>
      <w:szCs w:val="24"/>
      <w:lang w:val="en-US" w:eastAsia="zh-CN" w:bidi="ar-SA"/>
    </w:rPr>
  </w:style>
  <w:style w:type="character" w:customStyle="1" w:styleId="293">
    <w:name w:val="ca-191"/>
    <w:qFormat/>
    <w:uiPriority w:val="0"/>
    <w:rPr>
      <w:rFonts w:hint="default" w:ascii="Times New Roman" w:hAnsi="Times New Roman" w:eastAsia="宋体" w:cs="Times New Roman"/>
      <w:sz w:val="18"/>
      <w:szCs w:val="18"/>
      <w:lang w:val="en-US" w:eastAsia="zh-CN" w:bidi="ar-SA"/>
    </w:rPr>
  </w:style>
  <w:style w:type="character" w:customStyle="1" w:styleId="294">
    <w:name w:val="style13"/>
    <w:qFormat/>
    <w:uiPriority w:val="0"/>
    <w:rPr>
      <w:rFonts w:ascii="Calibri" w:hAnsi="Calibri" w:eastAsia="宋体" w:cs="Times New Roman"/>
      <w:lang w:val="en-US" w:eastAsia="zh-CN" w:bidi="ar-SA"/>
    </w:rPr>
  </w:style>
  <w:style w:type="character" w:customStyle="1" w:styleId="295">
    <w:name w:val="批注主题 Char3"/>
    <w:qFormat/>
    <w:uiPriority w:val="0"/>
    <w:rPr>
      <w:rFonts w:ascii="Calibri" w:hAnsi="Calibri" w:eastAsia="宋体" w:cs="Times New Roman"/>
      <w:b/>
      <w:bCs/>
      <w:kern w:val="2"/>
      <w:sz w:val="21"/>
      <w:szCs w:val="24"/>
      <w:lang w:val="en-US" w:eastAsia="zh-CN" w:bidi="ar-SA"/>
    </w:rPr>
  </w:style>
  <w:style w:type="character" w:customStyle="1" w:styleId="296">
    <w:name w:val="Para head"/>
    <w:qFormat/>
    <w:uiPriority w:val="0"/>
    <w:rPr>
      <w:rFonts w:ascii="Arial" w:hAnsi="Arial" w:eastAsia="Times New Roman" w:cs="Times New Roman"/>
      <w:sz w:val="20"/>
      <w:lang w:val="en-US" w:eastAsia="zh-CN" w:bidi="ar-SA"/>
    </w:rPr>
  </w:style>
  <w:style w:type="character" w:customStyle="1" w:styleId="297">
    <w:name w:val="zbggmain style9"/>
    <w:qFormat/>
    <w:uiPriority w:val="0"/>
    <w:rPr>
      <w:rFonts w:ascii="Calibri" w:hAnsi="Calibri" w:eastAsia="宋体" w:cs="Times New Roman"/>
      <w:lang w:val="en-US" w:eastAsia="zh-CN" w:bidi="ar-SA"/>
    </w:rPr>
  </w:style>
  <w:style w:type="character" w:customStyle="1" w:styleId="298">
    <w:name w:val="手改 Char Char"/>
    <w:qFormat/>
    <w:uiPriority w:val="0"/>
    <w:rPr>
      <w:rFonts w:ascii="Calibri" w:hAnsi="Calibri" w:eastAsia="宋体" w:cs="Times New Roman"/>
      <w:kern w:val="2"/>
      <w:sz w:val="21"/>
      <w:szCs w:val="24"/>
      <w:lang w:val="en-US" w:eastAsia="zh-CN" w:bidi="ar-SA"/>
    </w:rPr>
  </w:style>
  <w:style w:type="character" w:customStyle="1" w:styleId="299">
    <w:name w:val=" Char Char18"/>
    <w:qFormat/>
    <w:uiPriority w:val="0"/>
    <w:rPr>
      <w:rFonts w:ascii="宋体" w:hAnsi="Courier New" w:eastAsia="宋体" w:cs="Times New Roman"/>
      <w:kern w:val="2"/>
      <w:sz w:val="21"/>
      <w:lang w:val="en-US" w:eastAsia="zh-CN" w:bidi="ar-SA"/>
    </w:rPr>
  </w:style>
  <w:style w:type="character" w:customStyle="1" w:styleId="300">
    <w:name w:val="列表段落 字符"/>
    <w:link w:val="301"/>
    <w:qFormat/>
    <w:uiPriority w:val="0"/>
    <w:rPr>
      <w:rFonts w:ascii="Calibri" w:hAnsi="Calibri" w:eastAsia="宋体" w:cs="Times New Roman"/>
      <w:sz w:val="22"/>
      <w:szCs w:val="22"/>
      <w:lang w:val="en-US" w:eastAsia="en-US" w:bidi="en-US"/>
    </w:rPr>
  </w:style>
  <w:style w:type="paragraph" w:customStyle="1" w:styleId="301">
    <w:name w:val="_Style 653"/>
    <w:basedOn w:val="1"/>
    <w:next w:val="232"/>
    <w:link w:val="300"/>
    <w:qFormat/>
    <w:uiPriority w:val="0"/>
    <w:pPr>
      <w:widowControl/>
      <w:ind w:left="720" w:firstLine="360"/>
      <w:contextualSpacing/>
      <w:jc w:val="left"/>
    </w:pPr>
    <w:rPr>
      <w:rFonts w:ascii="Calibri" w:hAnsi="Calibri"/>
      <w:kern w:val="0"/>
      <w:sz w:val="22"/>
      <w:szCs w:val="22"/>
      <w:lang w:eastAsia="en-US" w:bidi="en-US"/>
    </w:rPr>
  </w:style>
  <w:style w:type="character" w:customStyle="1" w:styleId="302">
    <w:name w:val="Footer-Even Char"/>
    <w:qFormat/>
    <w:uiPriority w:val="0"/>
    <w:rPr>
      <w:rFonts w:ascii="Calibri" w:hAnsi="Calibri" w:eastAsia="宋体" w:cs="Times New Roman"/>
      <w:kern w:val="2"/>
      <w:sz w:val="18"/>
      <w:szCs w:val="18"/>
      <w:lang w:val="en-US" w:eastAsia="zh-CN" w:bidi="ar-SA"/>
    </w:rPr>
  </w:style>
  <w:style w:type="character" w:customStyle="1" w:styleId="303">
    <w:name w:val="样式 正文缩进正文（首行缩进两字）特点ALT+Z表正文正文非缩进四号段1Normal Indent Char2... Char Char"/>
    <w:qFormat/>
    <w:uiPriority w:val="0"/>
    <w:rPr>
      <w:rFonts w:ascii="Arial" w:hAnsi="Arial" w:eastAsia="宋体" w:cs="Times New Roman"/>
      <w:b/>
      <w:bCs/>
      <w:kern w:val="2"/>
      <w:sz w:val="24"/>
      <w:szCs w:val="32"/>
      <w:lang w:val="en-US" w:eastAsia="zh-CN" w:bidi="ar-SA"/>
    </w:rPr>
  </w:style>
  <w:style w:type="character" w:customStyle="1" w:styleId="304">
    <w:name w:val="ca-91"/>
    <w:qFormat/>
    <w:uiPriority w:val="0"/>
    <w:rPr>
      <w:rFonts w:hint="eastAsia" w:ascii="楷体_GB2312" w:hAnsi="Calibri" w:eastAsia="楷体_GB2312" w:cs="Times New Roman"/>
      <w:color w:val="000000"/>
      <w:spacing w:val="20"/>
      <w:sz w:val="96"/>
      <w:szCs w:val="96"/>
      <w:lang w:val="en-US" w:eastAsia="zh-CN" w:bidi="ar-SA"/>
    </w:rPr>
  </w:style>
  <w:style w:type="character" w:customStyle="1" w:styleId="305">
    <w:name w:val="页眉 Char1"/>
    <w:qFormat/>
    <w:uiPriority w:val="0"/>
    <w:rPr>
      <w:rFonts w:ascii="Times New Roman" w:hAnsi="Times New Roman" w:eastAsia="仿宋_GB2312" w:cs="Times New Roman"/>
      <w:sz w:val="18"/>
      <w:szCs w:val="20"/>
      <w:lang w:val="en-US" w:eastAsia="zh-CN" w:bidi="ar-SA"/>
    </w:rPr>
  </w:style>
  <w:style w:type="character" w:customStyle="1" w:styleId="306">
    <w:name w:val="ca-521"/>
    <w:qFormat/>
    <w:uiPriority w:val="0"/>
    <w:rPr>
      <w:rFonts w:hint="eastAsia" w:ascii="宋体" w:hAnsi="宋体" w:eastAsia="宋体" w:cs="Times New Roman"/>
      <w:b/>
      <w:bCs/>
      <w:spacing w:val="-20"/>
      <w:sz w:val="36"/>
      <w:szCs w:val="36"/>
      <w:lang w:val="en-US" w:eastAsia="zh-CN" w:bidi="ar-SA"/>
    </w:rPr>
  </w:style>
  <w:style w:type="character" w:customStyle="1" w:styleId="307">
    <w:name w:val="ca-211"/>
    <w:qFormat/>
    <w:uiPriority w:val="0"/>
    <w:rPr>
      <w:rFonts w:hint="eastAsia" w:ascii="宋体" w:hAnsi="宋体" w:eastAsia="宋体" w:cs="Times New Roman"/>
      <w:color w:val="000000"/>
      <w:sz w:val="21"/>
      <w:szCs w:val="21"/>
      <w:lang w:val="en-US" w:eastAsia="zh-CN" w:bidi="ar-SA"/>
    </w:rPr>
  </w:style>
  <w:style w:type="character" w:customStyle="1" w:styleId="308">
    <w:name w:val="彩色列表 - 强调文字颜色 1字符"/>
    <w:qFormat/>
    <w:uiPriority w:val="0"/>
    <w:rPr>
      <w:rFonts w:ascii="Calibri" w:hAnsi="Calibri" w:eastAsia="宋体" w:cs="Times New Roman"/>
      <w:kern w:val="2"/>
      <w:sz w:val="21"/>
      <w:lang w:val="en-US" w:eastAsia="zh-CN" w:bidi="ar-SA"/>
    </w:rPr>
  </w:style>
  <w:style w:type="character" w:customStyle="1" w:styleId="309">
    <w:name w:val="locality"/>
    <w:qFormat/>
    <w:uiPriority w:val="0"/>
    <w:rPr>
      <w:rFonts w:ascii="Calibri" w:hAnsi="Calibri" w:eastAsia="宋体" w:cs="Times New Roman"/>
      <w:lang w:val="en-US" w:eastAsia="zh-CN" w:bidi="ar-SA"/>
    </w:rPr>
  </w:style>
  <w:style w:type="character" w:customStyle="1" w:styleId="310">
    <w:name w:val="Heading 3 Char_4f745f6d-346d-4706-9b31-4485dd8dff6a"/>
    <w:qFormat/>
    <w:uiPriority w:val="0"/>
    <w:rPr>
      <w:rFonts w:ascii="Calibri" w:hAnsi="Calibri" w:eastAsia="宋体" w:cs="Times New Roman"/>
      <w:b/>
      <w:bCs/>
      <w:kern w:val="2"/>
      <w:sz w:val="32"/>
      <w:szCs w:val="32"/>
      <w:lang w:val="en-US" w:eastAsia="zh-CN" w:bidi="ar-SA"/>
    </w:rPr>
  </w:style>
  <w:style w:type="character" w:customStyle="1" w:styleId="311">
    <w:name w:val=" Char Char21"/>
    <w:qFormat/>
    <w:uiPriority w:val="0"/>
    <w:rPr>
      <w:rFonts w:ascii="Calibri" w:hAnsi="Calibri" w:eastAsia="宋体" w:cs="Times New Roman"/>
      <w:b/>
      <w:bCs/>
      <w:kern w:val="2"/>
      <w:sz w:val="24"/>
      <w:szCs w:val="24"/>
      <w:lang w:val="en-US" w:eastAsia="zh-CN" w:bidi="ar-SA"/>
    </w:rPr>
  </w:style>
  <w:style w:type="character" w:customStyle="1" w:styleId="312">
    <w:name w:val="文档结构图 Char3"/>
    <w:semiHidden/>
    <w:qFormat/>
    <w:uiPriority w:val="99"/>
    <w:rPr>
      <w:rFonts w:ascii="宋体"/>
      <w:kern w:val="2"/>
      <w:sz w:val="18"/>
      <w:szCs w:val="18"/>
    </w:rPr>
  </w:style>
  <w:style w:type="character" w:customStyle="1" w:styleId="313">
    <w:name w:val="称呼 Char1"/>
    <w:qFormat/>
    <w:uiPriority w:val="0"/>
    <w:rPr>
      <w:rFonts w:ascii="Times New Roman" w:hAnsi="Times New Roman" w:eastAsia="宋体" w:cs="Times New Roman"/>
      <w:kern w:val="2"/>
      <w:sz w:val="21"/>
      <w:szCs w:val="24"/>
      <w:lang w:val="en-US" w:eastAsia="zh-CN" w:bidi="ar-SA"/>
    </w:rPr>
  </w:style>
  <w:style w:type="character" w:customStyle="1" w:styleId="314">
    <w:name w:val="内文正文 Char"/>
    <w:qFormat/>
    <w:uiPriority w:val="0"/>
    <w:rPr>
      <w:rFonts w:ascii="宋体" w:hAnsi="???|CS?o｡ﾀ?" w:eastAsia="宋体" w:cs="Times New Roman"/>
      <w:sz w:val="21"/>
      <w:szCs w:val="28"/>
      <w:lang w:val="en-US" w:eastAsia="zh-CN" w:bidi="ar-SA"/>
    </w:rPr>
  </w:style>
  <w:style w:type="character" w:customStyle="1" w:styleId="315">
    <w:name w:val="样式 正文文本 Char"/>
    <w:qFormat/>
    <w:uiPriority w:val="0"/>
    <w:rPr>
      <w:rFonts w:ascii="Arial" w:hAnsi="Arial" w:eastAsia="宋体" w:cs="宋体"/>
      <w:color w:val="000000"/>
      <w:kern w:val="2"/>
      <w:sz w:val="21"/>
      <w:lang w:val="en-US" w:eastAsia="zh-CN" w:bidi="ar-SA"/>
    </w:rPr>
  </w:style>
  <w:style w:type="character" w:customStyle="1" w:styleId="316">
    <w:name w:val="正文文本缩进 2 字符"/>
    <w:qFormat/>
    <w:uiPriority w:val="0"/>
    <w:rPr>
      <w:rFonts w:ascii="仿宋_GB2312" w:hAnsi="宋体" w:eastAsia="宋体" w:cs="Arial"/>
      <w:b/>
      <w:bCs/>
      <w:color w:val="000000"/>
      <w:sz w:val="24"/>
      <w:szCs w:val="24"/>
      <w:lang w:val="en-US" w:eastAsia="zh-CN" w:bidi="ar-SA"/>
    </w:rPr>
  </w:style>
  <w:style w:type="character" w:customStyle="1" w:styleId="317">
    <w:name w:val="正文文本 3 Char1"/>
    <w:qFormat/>
    <w:uiPriority w:val="0"/>
    <w:rPr>
      <w:rFonts w:ascii="Times New Roman" w:hAnsi="宋体" w:eastAsia="仿宋_GB2312" w:cs="Times New Roman"/>
      <w:b/>
      <w:bCs/>
      <w:sz w:val="24"/>
      <w:szCs w:val="20"/>
      <w:lang w:val="en-US" w:eastAsia="zh-CN" w:bidi="ar-SA"/>
    </w:rPr>
  </w:style>
  <w:style w:type="character" w:customStyle="1" w:styleId="318">
    <w:name w:val="批注主题 字符"/>
    <w:qFormat/>
    <w:uiPriority w:val="0"/>
    <w:rPr>
      <w:rFonts w:ascii="Times New Roman" w:hAnsi="Times New Roman" w:eastAsia="宋体" w:cs="Times New Roman"/>
      <w:b/>
      <w:bCs/>
      <w:szCs w:val="20"/>
      <w:lang w:val="en-US" w:eastAsia="zh-CN" w:bidi="ar-SA"/>
    </w:rPr>
  </w:style>
  <w:style w:type="character" w:customStyle="1" w:styleId="319">
    <w:name w:val="正文文本缩进 3 字符"/>
    <w:qFormat/>
    <w:uiPriority w:val="0"/>
    <w:rPr>
      <w:rFonts w:ascii="仿宋_GB2312" w:hAnsi="宋体" w:eastAsia="仿宋_GB2312" w:cs="Times New Roman"/>
      <w:color w:val="000000"/>
      <w:sz w:val="24"/>
      <w:szCs w:val="24"/>
      <w:lang w:val="en-US" w:eastAsia="zh-CN" w:bidi="ar-SA"/>
    </w:rPr>
  </w:style>
  <w:style w:type="character" w:customStyle="1" w:styleId="320">
    <w:name w:val="font11"/>
    <w:qFormat/>
    <w:uiPriority w:val="0"/>
    <w:rPr>
      <w:rFonts w:hint="default" w:ascii="Tahoma" w:hAnsi="Tahoma" w:eastAsia="Tahoma" w:cs="Tahoma"/>
      <w:color w:val="000000"/>
      <w:sz w:val="22"/>
      <w:szCs w:val="22"/>
      <w:u w:val="none"/>
      <w:lang w:val="en-US" w:eastAsia="zh-CN" w:bidi="ar-SA"/>
    </w:rPr>
  </w:style>
  <w:style w:type="character" w:customStyle="1" w:styleId="321">
    <w:name w:val="彩色底纹 - 强调文字颜色 3 Char"/>
    <w:link w:val="322"/>
    <w:qFormat/>
    <w:uiPriority w:val="0"/>
    <w:rPr>
      <w:rFonts w:ascii="Calibri" w:hAnsi="Calibri"/>
      <w:kern w:val="2"/>
      <w:sz w:val="21"/>
    </w:rPr>
  </w:style>
  <w:style w:type="paragraph" w:customStyle="1" w:styleId="322">
    <w:name w:val="彩色底纹 - 强调文字颜色 31"/>
    <w:basedOn w:val="1"/>
    <w:link w:val="321"/>
    <w:qFormat/>
    <w:uiPriority w:val="0"/>
    <w:pPr>
      <w:adjustRightInd w:val="0"/>
      <w:snapToGrid w:val="0"/>
      <w:spacing w:line="288" w:lineRule="auto"/>
      <w:ind w:firstLine="420" w:firstLineChars="200"/>
    </w:pPr>
    <w:rPr>
      <w:rFonts w:ascii="Calibri" w:hAnsi="Calibri"/>
      <w:szCs w:val="20"/>
    </w:rPr>
  </w:style>
  <w:style w:type="character" w:customStyle="1" w:styleId="323">
    <w:name w:val="批注框文本 字符"/>
    <w:qFormat/>
    <w:uiPriority w:val="0"/>
    <w:rPr>
      <w:rFonts w:ascii="Times New Roman" w:hAnsi="Times New Roman" w:eastAsia="宋体" w:cs="Times New Roman"/>
      <w:sz w:val="18"/>
      <w:szCs w:val="18"/>
      <w:lang w:val="en-US" w:eastAsia="zh-CN" w:bidi="ar-SA"/>
    </w:rPr>
  </w:style>
  <w:style w:type="character" w:customStyle="1" w:styleId="324">
    <w:name w:val="正文文本 2 字符"/>
    <w:qFormat/>
    <w:uiPriority w:val="0"/>
    <w:rPr>
      <w:rFonts w:ascii="宋体" w:hAnsi="宋体" w:eastAsia="宋体" w:cs="Times New Roman"/>
      <w:color w:val="000000"/>
      <w:sz w:val="24"/>
      <w:szCs w:val="24"/>
      <w:lang w:val="en-US" w:eastAsia="zh-CN" w:bidi="ar-SA"/>
    </w:rPr>
  </w:style>
  <w:style w:type="character" w:customStyle="1" w:styleId="325">
    <w:name w:val="正文文本 字符"/>
    <w:qFormat/>
    <w:uiPriority w:val="0"/>
    <w:rPr>
      <w:rFonts w:ascii="Times New Roman" w:hAnsi="Times New Roman" w:eastAsia="宋体" w:cs="Times New Roman"/>
      <w:sz w:val="28"/>
      <w:szCs w:val="24"/>
      <w:lang w:val="en-US" w:eastAsia="zh-CN" w:bidi="ar-SA"/>
    </w:rPr>
  </w:style>
  <w:style w:type="character" w:customStyle="1" w:styleId="326">
    <w:name w:val="正文文本缩进 字符"/>
    <w:qFormat/>
    <w:uiPriority w:val="0"/>
    <w:rPr>
      <w:rFonts w:ascii="宋体" w:hAnsi="Courier New" w:eastAsia="宋体" w:cs="Times New Roman"/>
      <w:spacing w:val="-4"/>
      <w:sz w:val="18"/>
      <w:szCs w:val="20"/>
      <w:lang w:val="en-US" w:eastAsia="zh-CN" w:bidi="ar-SA"/>
    </w:rPr>
  </w:style>
  <w:style w:type="character" w:customStyle="1" w:styleId="327">
    <w:name w:val="标题 5 字符"/>
    <w:qFormat/>
    <w:uiPriority w:val="0"/>
    <w:rPr>
      <w:rFonts w:ascii="Times New Roman" w:hAnsi="Times New Roman" w:eastAsia="宋体" w:cs="Times New Roman"/>
      <w:b/>
      <w:bCs/>
      <w:sz w:val="28"/>
      <w:szCs w:val="28"/>
      <w:lang w:val="en-US" w:eastAsia="zh-CN" w:bidi="ar-SA"/>
    </w:rPr>
  </w:style>
  <w:style w:type="character" w:customStyle="1" w:styleId="328">
    <w:name w:val="font01"/>
    <w:qFormat/>
    <w:uiPriority w:val="0"/>
    <w:rPr>
      <w:rFonts w:hint="eastAsia" w:ascii="宋体" w:hAnsi="宋体" w:eastAsia="宋体" w:cs="宋体"/>
      <w:color w:val="000000"/>
      <w:sz w:val="22"/>
      <w:szCs w:val="22"/>
      <w:u w:val="none"/>
      <w:lang w:val="en-US" w:eastAsia="zh-CN" w:bidi="ar-SA"/>
    </w:rPr>
  </w:style>
  <w:style w:type="character" w:customStyle="1" w:styleId="329">
    <w:name w:val="称呼 Char"/>
    <w:qFormat/>
    <w:uiPriority w:val="0"/>
    <w:rPr>
      <w:kern w:val="2"/>
      <w:sz w:val="21"/>
      <w:szCs w:val="24"/>
    </w:rPr>
  </w:style>
  <w:style w:type="character" w:customStyle="1" w:styleId="330">
    <w:name w:val="样式 纯文本普通文字 Char纯文本 Char Char普通文字纯文本 Char Char Char Char Char...6 Char Char"/>
    <w:link w:val="331"/>
    <w:qFormat/>
    <w:uiPriority w:val="0"/>
    <w:rPr>
      <w:rFonts w:ascii="宋体" w:hAnsi="Courier New" w:cs="Courier New"/>
      <w:color w:val="000000"/>
      <w:kern w:val="2"/>
      <w:sz w:val="21"/>
      <w:szCs w:val="21"/>
    </w:rPr>
  </w:style>
  <w:style w:type="paragraph" w:customStyle="1" w:styleId="331">
    <w:name w:val="样式 纯文本普通文字 Char纯文本 Char Char普通文字纯文本 Char Char Char Char Char...6"/>
    <w:basedOn w:val="2"/>
    <w:link w:val="330"/>
    <w:qFormat/>
    <w:uiPriority w:val="0"/>
    <w:pPr>
      <w:spacing w:before="0" w:after="0" w:line="240" w:lineRule="auto"/>
    </w:pPr>
    <w:rPr>
      <w:color w:val="000000"/>
      <w:kern w:val="2"/>
      <w:sz w:val="21"/>
      <w:szCs w:val="21"/>
    </w:rPr>
  </w:style>
  <w:style w:type="character" w:customStyle="1" w:styleId="332">
    <w:name w:val="Char Char7"/>
    <w:qFormat/>
    <w:uiPriority w:val="0"/>
    <w:rPr>
      <w:rFonts w:ascii="Arial" w:hAnsi="Arial" w:eastAsia="黑体" w:cs="Times New Roman"/>
      <w:b/>
      <w:bCs/>
      <w:kern w:val="2"/>
      <w:sz w:val="32"/>
      <w:szCs w:val="32"/>
      <w:lang w:val="en-US" w:eastAsia="zh-CN" w:bidi="ar-SA"/>
    </w:rPr>
  </w:style>
  <w:style w:type="character" w:customStyle="1" w:styleId="333">
    <w:name w:val="标题 9 字符"/>
    <w:qFormat/>
    <w:uiPriority w:val="0"/>
    <w:rPr>
      <w:rFonts w:ascii="Arial" w:hAnsi="Arial" w:eastAsia="黑体" w:cs="Times New Roman"/>
      <w:lang w:val="en-US" w:eastAsia="zh-CN" w:bidi="ar-SA"/>
    </w:rPr>
  </w:style>
  <w:style w:type="character" w:customStyle="1" w:styleId="334">
    <w:name w:val="hui121"/>
    <w:qFormat/>
    <w:uiPriority w:val="0"/>
    <w:rPr>
      <w:rFonts w:eastAsia="宋体"/>
      <w:color w:val="333333"/>
      <w:kern w:val="2"/>
      <w:sz w:val="18"/>
      <w:szCs w:val="18"/>
      <w:lang w:val="en-US" w:eastAsia="zh-CN" w:bidi="ar-SA"/>
    </w:rPr>
  </w:style>
  <w:style w:type="character" w:customStyle="1" w:styleId="335">
    <w:name w:val="HTML 预设格式 字符"/>
    <w:qFormat/>
    <w:uiPriority w:val="0"/>
    <w:rPr>
      <w:rFonts w:ascii="宋体" w:hAnsi="宋体" w:eastAsia="宋体" w:cs="宋体"/>
      <w:kern w:val="0"/>
      <w:sz w:val="24"/>
      <w:szCs w:val="24"/>
      <w:lang w:val="en-US" w:eastAsia="zh-CN" w:bidi="ar-SA"/>
    </w:rPr>
  </w:style>
  <w:style w:type="character" w:customStyle="1" w:styleId="336">
    <w:name w:val=" Char Char19"/>
    <w:qFormat/>
    <w:uiPriority w:val="0"/>
    <w:rPr>
      <w:rFonts w:ascii="Arial" w:hAnsi="Arial" w:eastAsia="黑体" w:cs="Times New Roman"/>
      <w:kern w:val="2"/>
      <w:sz w:val="21"/>
      <w:szCs w:val="21"/>
      <w:lang w:val="en-US" w:eastAsia="zh-CN" w:bidi="ar-SA"/>
    </w:rPr>
  </w:style>
  <w:style w:type="character" w:customStyle="1" w:styleId="337">
    <w:name w:val="引用 Char3"/>
    <w:qFormat/>
    <w:uiPriority w:val="99"/>
    <w:rPr>
      <w:i/>
      <w:iCs/>
      <w:color w:val="000000"/>
      <w:kern w:val="2"/>
      <w:sz w:val="21"/>
      <w:szCs w:val="24"/>
    </w:rPr>
  </w:style>
  <w:style w:type="character" w:customStyle="1" w:styleId="338">
    <w:name w:val="_Style 335"/>
    <w:qFormat/>
    <w:uiPriority w:val="0"/>
    <w:rPr>
      <w:rFonts w:ascii="Calibri" w:hAnsi="Calibri" w:eastAsia="宋体" w:cs="Times New Roman"/>
      <w:b/>
      <w:bCs/>
      <w:smallCaps/>
      <w:color w:val="C0504D"/>
      <w:spacing w:val="5"/>
      <w:u w:val="single"/>
      <w:lang w:val="en-US" w:eastAsia="zh-CN" w:bidi="ar-SA"/>
    </w:rPr>
  </w:style>
  <w:style w:type="character" w:customStyle="1" w:styleId="339">
    <w:name w:val="正文文本缩进 2 Char1"/>
    <w:qFormat/>
    <w:uiPriority w:val="0"/>
    <w:rPr>
      <w:rFonts w:ascii="Calibri" w:hAnsi="Calibri" w:eastAsia="宋体" w:cs="Times New Roman"/>
      <w:szCs w:val="24"/>
      <w:lang w:val="en-US" w:eastAsia="zh-CN" w:bidi="ar-SA"/>
    </w:rPr>
  </w:style>
  <w:style w:type="character" w:customStyle="1" w:styleId="340">
    <w:name w:val="ca-251"/>
    <w:qFormat/>
    <w:uiPriority w:val="0"/>
    <w:rPr>
      <w:rFonts w:hint="default" w:ascii="Times New Roman" w:hAnsi="Times New Roman" w:eastAsia="宋体" w:cs="Times New Roman"/>
      <w:sz w:val="21"/>
      <w:szCs w:val="21"/>
      <w:lang w:val="en-US" w:eastAsia="zh-CN" w:bidi="ar-SA"/>
    </w:rPr>
  </w:style>
  <w:style w:type="character" w:customStyle="1" w:styleId="341">
    <w:name w:val="Char Char"/>
    <w:qFormat/>
    <w:uiPriority w:val="0"/>
    <w:rPr>
      <w:rFonts w:ascii="Arial" w:hAnsi="Arial" w:eastAsia="黑体" w:cs="Times New Roman"/>
      <w:b/>
      <w:bCs/>
      <w:kern w:val="2"/>
      <w:sz w:val="32"/>
      <w:szCs w:val="32"/>
      <w:lang w:val="en-US" w:eastAsia="zh-CN" w:bidi="ar-SA"/>
    </w:rPr>
  </w:style>
  <w:style w:type="character" w:customStyle="1" w:styleId="342">
    <w:name w:val="ca-421"/>
    <w:qFormat/>
    <w:uiPriority w:val="0"/>
    <w:rPr>
      <w:rFonts w:hint="eastAsia" w:ascii="宋体" w:hAnsi="宋体" w:eastAsia="宋体" w:cs="Times New Roman"/>
      <w:color w:val="000000"/>
      <w:sz w:val="36"/>
      <w:szCs w:val="36"/>
      <w:lang w:val="en-US" w:eastAsia="zh-CN" w:bidi="ar-SA"/>
    </w:rPr>
  </w:style>
  <w:style w:type="character" w:customStyle="1" w:styleId="343">
    <w:name w:val="页眉 Char Char"/>
    <w:qFormat/>
    <w:uiPriority w:val="0"/>
    <w:rPr>
      <w:rFonts w:ascii="Times New Roman" w:hAnsi="Times New Roman" w:eastAsia="宋体" w:cs="Times New Roman"/>
      <w:sz w:val="18"/>
      <w:szCs w:val="18"/>
      <w:lang w:val="en-US" w:eastAsia="zh-CN" w:bidi="ar-SA"/>
    </w:rPr>
  </w:style>
  <w:style w:type="character" w:customStyle="1" w:styleId="344">
    <w:name w:val="ca-351"/>
    <w:qFormat/>
    <w:uiPriority w:val="0"/>
    <w:rPr>
      <w:rFonts w:hint="default" w:ascii="Times New Roman" w:hAnsi="Times New Roman" w:eastAsia="宋体" w:cs="Times New Roman"/>
      <w:sz w:val="10"/>
      <w:szCs w:val="10"/>
      <w:lang w:val="en-US" w:eastAsia="zh-CN" w:bidi="ar-SA"/>
    </w:rPr>
  </w:style>
  <w:style w:type="character" w:customStyle="1" w:styleId="345">
    <w:name w:val="ca-281"/>
    <w:qFormat/>
    <w:uiPriority w:val="0"/>
    <w:rPr>
      <w:rFonts w:hint="eastAsia" w:ascii="宋体" w:hAnsi="宋体" w:eastAsia="宋体" w:cs="Times New Roman"/>
      <w:color w:val="FF0000"/>
      <w:sz w:val="21"/>
      <w:szCs w:val="21"/>
      <w:lang w:val="en-US" w:eastAsia="zh-CN" w:bidi="ar-SA"/>
    </w:rPr>
  </w:style>
  <w:style w:type="character" w:customStyle="1" w:styleId="346">
    <w:name w:val="Char Char12"/>
    <w:qFormat/>
    <w:uiPriority w:val="0"/>
    <w:rPr>
      <w:rFonts w:ascii="Courier New" w:hAnsi="Courier New" w:eastAsia="宋体" w:cs="Times New Roman"/>
      <w:kern w:val="2"/>
      <w:sz w:val="21"/>
      <w:lang w:val="en-US" w:eastAsia="zh-CN" w:bidi="ar-SA"/>
    </w:rPr>
  </w:style>
  <w:style w:type="character" w:customStyle="1" w:styleId="347">
    <w:name w:val=" Char Char8"/>
    <w:qFormat/>
    <w:uiPriority w:val="0"/>
    <w:rPr>
      <w:rFonts w:ascii="Calibri" w:hAnsi="Calibri" w:eastAsia="宋体" w:cs="Times New Roman"/>
      <w:kern w:val="2"/>
      <w:sz w:val="18"/>
      <w:szCs w:val="18"/>
      <w:lang w:val="en-US" w:eastAsia="zh-CN" w:bidi="ar-SA"/>
    </w:rPr>
  </w:style>
  <w:style w:type="character" w:customStyle="1" w:styleId="348">
    <w:name w:val="chs1"/>
    <w:qFormat/>
    <w:uiPriority w:val="0"/>
    <w:rPr>
      <w:rFonts w:hint="default" w:ascii="Calibri" w:hAnsi="Calibri" w:eastAsia="宋体" w:cs="Times New Roman"/>
      <w:sz w:val="18"/>
      <w:szCs w:val="18"/>
      <w:lang w:val="en-US" w:eastAsia="zh-CN" w:bidi="ar-SA"/>
    </w:rPr>
  </w:style>
  <w:style w:type="character" w:customStyle="1" w:styleId="349">
    <w:name w:val="label_list1"/>
    <w:qFormat/>
    <w:uiPriority w:val="0"/>
  </w:style>
  <w:style w:type="character" w:customStyle="1" w:styleId="350">
    <w:name w:val="ca-231"/>
    <w:qFormat/>
    <w:uiPriority w:val="0"/>
    <w:rPr>
      <w:rFonts w:hint="default" w:ascii="Times New Roman" w:hAnsi="Times New Roman" w:eastAsia="宋体" w:cs="Times New Roman"/>
      <w:sz w:val="21"/>
      <w:szCs w:val="21"/>
      <w:lang w:val="en-US" w:eastAsia="zh-CN" w:bidi="ar-SA"/>
    </w:rPr>
  </w:style>
  <w:style w:type="character" w:customStyle="1" w:styleId="351">
    <w:name w:val="正文文字4 Char Char"/>
    <w:qFormat/>
    <w:uiPriority w:val="0"/>
    <w:rPr>
      <w:rFonts w:ascii="Calibri" w:hAnsi="Calibri" w:eastAsia="宋体" w:cs="Times New Roman"/>
      <w:kern w:val="2"/>
      <w:sz w:val="21"/>
      <w:szCs w:val="24"/>
      <w:lang w:val="en-US" w:eastAsia="zh-CN" w:bidi="ar-SA"/>
    </w:rPr>
  </w:style>
  <w:style w:type="character" w:customStyle="1" w:styleId="352">
    <w:name w:val="页眉 Char2"/>
    <w:qFormat/>
    <w:uiPriority w:val="0"/>
    <w:rPr>
      <w:rFonts w:ascii="Calibri" w:hAnsi="Calibri" w:eastAsia="宋体" w:cs="Times New Roman"/>
      <w:kern w:val="2"/>
      <w:sz w:val="18"/>
      <w:szCs w:val="18"/>
      <w:lang w:val="en-US" w:eastAsia="zh-CN" w:bidi="ar-SA"/>
    </w:rPr>
  </w:style>
  <w:style w:type="character" w:customStyle="1" w:styleId="353">
    <w:name w:val="批注框文本 Char1"/>
    <w:qFormat/>
    <w:uiPriority w:val="0"/>
    <w:rPr>
      <w:rFonts w:ascii="Calibri" w:hAnsi="Calibri" w:eastAsia="宋体" w:cs="Times New Roman"/>
      <w:kern w:val="2"/>
      <w:sz w:val="18"/>
      <w:szCs w:val="18"/>
      <w:lang w:val="en-US" w:eastAsia="zh-CN" w:bidi="ar-SA"/>
    </w:rPr>
  </w:style>
  <w:style w:type="character" w:customStyle="1" w:styleId="354">
    <w:name w:val="副标题 Char2"/>
    <w:qFormat/>
    <w:uiPriority w:val="11"/>
    <w:rPr>
      <w:rFonts w:ascii="Cambria" w:hAnsi="Cambria" w:cs="Times New Roman"/>
      <w:b/>
      <w:bCs/>
      <w:kern w:val="28"/>
      <w:sz w:val="32"/>
      <w:szCs w:val="32"/>
    </w:rPr>
  </w:style>
  <w:style w:type="character" w:customStyle="1" w:styleId="355">
    <w:name w:val=" Char Char17"/>
    <w:qFormat/>
    <w:uiPriority w:val="0"/>
    <w:rPr>
      <w:rFonts w:ascii="宋体" w:hAnsi="Calibri" w:eastAsia="宋体" w:cs="Times New Roman"/>
      <w:snapToGrid w:val="0"/>
      <w:color w:val="000000"/>
      <w:kern w:val="28"/>
      <w:sz w:val="28"/>
      <w:lang w:val="en-US" w:eastAsia="zh-CN" w:bidi="ar-SA"/>
    </w:rPr>
  </w:style>
  <w:style w:type="character" w:customStyle="1" w:styleId="356">
    <w:name w:val="明显引用 Char2"/>
    <w:qFormat/>
    <w:uiPriority w:val="0"/>
    <w:rPr>
      <w:rFonts w:ascii="Times New Roman" w:hAnsi="Times New Roman" w:eastAsia="宋体" w:cs="Times New Roman"/>
      <w:b/>
      <w:bCs/>
      <w:i/>
      <w:iCs/>
      <w:color w:val="4F81BD"/>
      <w:szCs w:val="24"/>
      <w:lang w:val="en-US" w:eastAsia="zh-CN" w:bidi="ar-SA"/>
    </w:rPr>
  </w:style>
  <w:style w:type="character" w:customStyle="1" w:styleId="357">
    <w:name w:val="Body Text Char"/>
    <w:qFormat/>
    <w:uiPriority w:val="0"/>
    <w:rPr>
      <w:rFonts w:ascii="Calibri" w:hAnsi="Calibri" w:eastAsia="宋体" w:cs="Times New Roman"/>
      <w:kern w:val="2"/>
      <w:sz w:val="21"/>
      <w:szCs w:val="24"/>
      <w:lang w:val="en-US" w:eastAsia="zh-CN" w:bidi="ar-SA"/>
    </w:rPr>
  </w:style>
  <w:style w:type="character" w:customStyle="1" w:styleId="358">
    <w:name w:val="正文文本缩进 2 Char2"/>
    <w:qFormat/>
    <w:uiPriority w:val="0"/>
    <w:rPr>
      <w:rFonts w:ascii="仿宋_GB2312" w:hAnsi="宋体" w:eastAsia="宋体" w:cs="Arial"/>
      <w:b/>
      <w:bCs/>
      <w:color w:val="000000"/>
      <w:sz w:val="24"/>
      <w:szCs w:val="24"/>
      <w:lang w:val="en-US" w:eastAsia="zh-CN" w:bidi="ar-SA"/>
    </w:rPr>
  </w:style>
  <w:style w:type="character" w:customStyle="1" w:styleId="359">
    <w:name w:val="样式 正文文本 + 首行缩进:  2 字符 Char"/>
    <w:qFormat/>
    <w:uiPriority w:val="0"/>
    <w:rPr>
      <w:rFonts w:ascii="Arial" w:hAnsi="Arial" w:eastAsia="宋体" w:cs="宋体"/>
      <w:kern w:val="2"/>
      <w:sz w:val="21"/>
      <w:lang w:val="en-US" w:eastAsia="zh-CN" w:bidi="ar-SA"/>
    </w:rPr>
  </w:style>
  <w:style w:type="character" w:customStyle="1" w:styleId="360">
    <w:name w:val="手改 Char Char2"/>
    <w:qFormat/>
    <w:uiPriority w:val="0"/>
    <w:rPr>
      <w:rFonts w:ascii="Calibri" w:hAnsi="Calibri" w:eastAsia="宋体" w:cs="Times New Roman"/>
      <w:kern w:val="2"/>
      <w:sz w:val="21"/>
      <w:szCs w:val="24"/>
      <w:lang w:val="en-US" w:eastAsia="zh-CN" w:bidi="ar-SA"/>
    </w:rPr>
  </w:style>
  <w:style w:type="character" w:customStyle="1" w:styleId="361">
    <w:name w:val=" Char Char28"/>
    <w:qFormat/>
    <w:uiPriority w:val="0"/>
    <w:rPr>
      <w:rFonts w:ascii="Calibri" w:hAnsi="Calibri" w:eastAsia="宋体" w:cs="Times New Roman"/>
      <w:kern w:val="2"/>
      <w:sz w:val="18"/>
      <w:lang w:val="en-US" w:eastAsia="zh-CN" w:bidi="ar-SA"/>
    </w:rPr>
  </w:style>
  <w:style w:type="character" w:customStyle="1" w:styleId="362">
    <w:name w:val="Footer-Even Char2"/>
    <w:qFormat/>
    <w:uiPriority w:val="0"/>
    <w:rPr>
      <w:rFonts w:ascii="Calibri" w:hAnsi="Calibri" w:eastAsia="宋体" w:cs="Times New Roman"/>
      <w:kern w:val="2"/>
      <w:sz w:val="18"/>
      <w:szCs w:val="18"/>
      <w:lang w:val="en-US" w:eastAsia="zh-CN" w:bidi="ar-SA"/>
    </w:rPr>
  </w:style>
  <w:style w:type="character" w:customStyle="1" w:styleId="363">
    <w:name w:val="by jerry Char3"/>
    <w:qFormat/>
    <w:uiPriority w:val="0"/>
    <w:rPr>
      <w:rFonts w:ascii="Calibri" w:hAnsi="Calibri" w:eastAsia="宋体" w:cs="Times New Roman"/>
      <w:b/>
      <w:bCs/>
      <w:kern w:val="44"/>
      <w:sz w:val="44"/>
      <w:szCs w:val="44"/>
      <w:lang w:val="en-US" w:eastAsia="zh-CN" w:bidi="ar-SA"/>
    </w:rPr>
  </w:style>
  <w:style w:type="character" w:customStyle="1" w:styleId="364">
    <w:name w:val="op-map-singlepoint-info-right"/>
    <w:qFormat/>
    <w:uiPriority w:val="0"/>
    <w:rPr>
      <w:rFonts w:ascii="Calibri" w:hAnsi="Calibri" w:eastAsia="宋体" w:cs="Times New Roman"/>
      <w:lang w:val="en-US" w:eastAsia="zh-CN" w:bidi="ar-SA"/>
    </w:rPr>
  </w:style>
  <w:style w:type="character" w:customStyle="1" w:styleId="365">
    <w:name w:val="脚注文本 Char1"/>
    <w:qFormat/>
    <w:uiPriority w:val="0"/>
    <w:rPr>
      <w:rFonts w:ascii="Times New Roman" w:hAnsi="Times New Roman" w:eastAsia="宋体" w:cs="Times New Roman"/>
      <w:kern w:val="2"/>
      <w:sz w:val="18"/>
      <w:szCs w:val="18"/>
      <w:lang w:val="en-US" w:eastAsia="zh-CN" w:bidi="ar-SA"/>
    </w:rPr>
  </w:style>
  <w:style w:type="character" w:customStyle="1" w:styleId="366">
    <w:name w:val="浅色底纹 - 强调文字颜色 2 Char"/>
    <w:link w:val="367"/>
    <w:qFormat/>
    <w:uiPriority w:val="0"/>
    <w:rPr>
      <w:rFonts w:ascii="Calibri" w:hAnsi="Calibri"/>
      <w:b/>
      <w:bCs/>
      <w:i/>
      <w:iCs/>
      <w:color w:val="4F81BD"/>
      <w:kern w:val="2"/>
      <w:sz w:val="21"/>
      <w:szCs w:val="22"/>
    </w:rPr>
  </w:style>
  <w:style w:type="paragraph" w:customStyle="1" w:styleId="367">
    <w:name w:val="浅色底纹 - 强调文字颜色 21"/>
    <w:basedOn w:val="1"/>
    <w:next w:val="1"/>
    <w:link w:val="366"/>
    <w:qFormat/>
    <w:uiPriority w:val="0"/>
    <w:pPr>
      <w:pBdr>
        <w:bottom w:val="single" w:color="4F81BD" w:sz="4" w:space="4"/>
      </w:pBdr>
      <w:spacing w:before="200" w:after="280"/>
      <w:ind w:left="936" w:right="936"/>
    </w:pPr>
    <w:rPr>
      <w:rFonts w:ascii="Calibri" w:hAnsi="Calibri"/>
      <w:b/>
      <w:bCs/>
      <w:i/>
      <w:iCs/>
      <w:color w:val="4F81BD"/>
      <w:szCs w:val="22"/>
    </w:rPr>
  </w:style>
  <w:style w:type="character" w:customStyle="1" w:styleId="368">
    <w:name w:val="by jerry Char"/>
    <w:qFormat/>
    <w:uiPriority w:val="0"/>
    <w:rPr>
      <w:rFonts w:ascii="Calibri" w:hAnsi="Calibri" w:eastAsia="宋体" w:cs="Times New Roman"/>
      <w:b/>
      <w:bCs/>
      <w:kern w:val="44"/>
      <w:sz w:val="32"/>
      <w:szCs w:val="44"/>
      <w:lang w:val="en-US" w:eastAsia="zh-CN" w:bidi="ar-SA"/>
    </w:rPr>
  </w:style>
  <w:style w:type="character" w:customStyle="1" w:styleId="369">
    <w:name w:val="标准正文格式 Char"/>
    <w:link w:val="370"/>
    <w:qFormat/>
    <w:locked/>
    <w:uiPriority w:val="0"/>
    <w:rPr>
      <w:rFonts w:ascii="宋体" w:hAnsi="Times New Roman" w:eastAsia="仿宋_GB2312" w:cs="宋体"/>
      <w:color w:val="000000"/>
      <w:kern w:val="2"/>
      <w:sz w:val="24"/>
      <w:szCs w:val="24"/>
    </w:rPr>
  </w:style>
  <w:style w:type="paragraph" w:customStyle="1" w:styleId="370">
    <w:name w:val="标准正文格式"/>
    <w:basedOn w:val="1"/>
    <w:link w:val="369"/>
    <w:qFormat/>
    <w:uiPriority w:val="0"/>
    <w:pPr>
      <w:widowControl/>
      <w:adjustRightInd w:val="0"/>
      <w:spacing w:before="60" w:after="120" w:line="360" w:lineRule="auto"/>
      <w:ind w:firstLine="200" w:firstLineChars="200"/>
      <w:textAlignment w:val="baseline"/>
    </w:pPr>
    <w:rPr>
      <w:rFonts w:ascii="宋体" w:eastAsia="仿宋_GB2312"/>
      <w:color w:val="000000"/>
      <w:sz w:val="24"/>
    </w:rPr>
  </w:style>
  <w:style w:type="character" w:customStyle="1" w:styleId="371">
    <w:name w:val="样式1 Char Char"/>
    <w:link w:val="372"/>
    <w:qFormat/>
    <w:uiPriority w:val="0"/>
    <w:rPr>
      <w:rFonts w:ascii="宋体" w:hAnsi="宋体"/>
      <w:b/>
      <w:kern w:val="2"/>
      <w:sz w:val="24"/>
    </w:rPr>
  </w:style>
  <w:style w:type="paragraph" w:customStyle="1" w:styleId="372">
    <w:name w:val="样式1"/>
    <w:basedOn w:val="1"/>
    <w:link w:val="371"/>
    <w:qFormat/>
    <w:uiPriority w:val="0"/>
    <w:pPr>
      <w:spacing w:before="120" w:after="120" w:line="300" w:lineRule="auto"/>
    </w:pPr>
    <w:rPr>
      <w:rFonts w:ascii="宋体" w:hAnsi="宋体"/>
      <w:b/>
      <w:sz w:val="24"/>
      <w:szCs w:val="20"/>
    </w:rPr>
  </w:style>
  <w:style w:type="character" w:customStyle="1" w:styleId="373">
    <w:name w:val="ca-210"/>
    <w:qFormat/>
    <w:uiPriority w:val="0"/>
    <w:rPr>
      <w:rFonts w:hint="default" w:ascii="Times New Roman" w:hAnsi="Times New Roman" w:eastAsia="宋体" w:cs="Times New Roman"/>
      <w:color w:val="000000"/>
      <w:sz w:val="36"/>
      <w:szCs w:val="36"/>
      <w:lang w:val="en-US" w:eastAsia="zh-CN" w:bidi="ar-SA"/>
    </w:rPr>
  </w:style>
  <w:style w:type="character" w:customStyle="1" w:styleId="374">
    <w:name w:val="标题 1 Char1"/>
    <w:qFormat/>
    <w:uiPriority w:val="0"/>
    <w:rPr>
      <w:rFonts w:ascii="Times New Roman" w:hAnsi="Times New Roman" w:eastAsia="宋体" w:cs="Times New Roman"/>
      <w:b/>
      <w:bCs/>
      <w:sz w:val="24"/>
      <w:szCs w:val="24"/>
      <w:lang w:val="en-US" w:eastAsia="zh-CN" w:bidi="ar-SA"/>
    </w:rPr>
  </w:style>
  <w:style w:type="character" w:customStyle="1" w:styleId="375">
    <w:name w:val="List Paragraph Char"/>
    <w:link w:val="376"/>
    <w:qFormat/>
    <w:locked/>
    <w:uiPriority w:val="0"/>
    <w:rPr>
      <w:rFonts w:ascii="Times New Roman" w:hAnsi="Times New Roman" w:eastAsia="宋体" w:cs="Times New Roman"/>
      <w:szCs w:val="24"/>
    </w:rPr>
  </w:style>
  <w:style w:type="paragraph" w:customStyle="1" w:styleId="376">
    <w:name w:val="List Paragraph1"/>
    <w:basedOn w:val="1"/>
    <w:link w:val="375"/>
    <w:qFormat/>
    <w:uiPriority w:val="0"/>
    <w:pPr>
      <w:ind w:firstLine="420" w:firstLineChars="200"/>
    </w:pPr>
    <w:rPr>
      <w:kern w:val="0"/>
      <w:sz w:val="20"/>
    </w:rPr>
  </w:style>
  <w:style w:type="character" w:customStyle="1" w:styleId="377">
    <w:name w:val="Date Char"/>
    <w:qFormat/>
    <w:uiPriority w:val="0"/>
    <w:rPr>
      <w:rFonts w:ascii="Calibri" w:hAnsi="Calibri" w:eastAsia="宋体" w:cs="Times New Roman"/>
      <w:kern w:val="2"/>
      <w:sz w:val="24"/>
      <w:lang w:val="en-US" w:eastAsia="zh-CN" w:bidi="ar-SA"/>
    </w:rPr>
  </w:style>
  <w:style w:type="character" w:customStyle="1" w:styleId="378">
    <w:name w:val="标题 8 字符"/>
    <w:qFormat/>
    <w:uiPriority w:val="0"/>
    <w:rPr>
      <w:rFonts w:ascii="Arial" w:hAnsi="Arial" w:eastAsia="黑体" w:cs="Times New Roman"/>
      <w:kern w:val="2"/>
      <w:sz w:val="24"/>
      <w:szCs w:val="24"/>
      <w:lang w:val="en-US" w:eastAsia="zh-CN" w:bidi="ar-SA"/>
    </w:rPr>
  </w:style>
  <w:style w:type="character" w:customStyle="1" w:styleId="379">
    <w:name w:val="引用 Char1"/>
    <w:qFormat/>
    <w:uiPriority w:val="0"/>
    <w:rPr>
      <w:rFonts w:ascii="Calibri" w:hAnsi="Calibri" w:eastAsia="宋体" w:cs="Times New Roman"/>
      <w:i/>
      <w:iCs/>
      <w:color w:val="000000"/>
      <w:kern w:val="2"/>
      <w:sz w:val="21"/>
      <w:szCs w:val="24"/>
      <w:lang w:val="en-US" w:eastAsia="zh-CN" w:bidi="ar-SA"/>
    </w:rPr>
  </w:style>
  <w:style w:type="character" w:customStyle="1" w:styleId="380">
    <w:name w:val="Balloon Text Char"/>
    <w:qFormat/>
    <w:uiPriority w:val="0"/>
    <w:rPr>
      <w:rFonts w:ascii="Calibri" w:hAnsi="Calibri" w:eastAsia="宋体" w:cs="Times New Roman"/>
      <w:kern w:val="2"/>
      <w:sz w:val="18"/>
      <w:szCs w:val="18"/>
      <w:lang w:val="en-US" w:eastAsia="zh-CN" w:bidi="ar-SA"/>
    </w:rPr>
  </w:style>
  <w:style w:type="character" w:customStyle="1" w:styleId="381">
    <w:name w:val="日期 Char Char"/>
    <w:qFormat/>
    <w:uiPriority w:val="0"/>
    <w:rPr>
      <w:rFonts w:ascii="Times New Roman" w:hAnsi="Times New Roman" w:eastAsia="宋体" w:cs="Times New Roman"/>
      <w:kern w:val="2"/>
      <w:sz w:val="21"/>
      <w:szCs w:val="24"/>
      <w:lang w:val="en-US" w:eastAsia="zh-CN" w:bidi="ar-SA"/>
    </w:rPr>
  </w:style>
  <w:style w:type="character" w:customStyle="1" w:styleId="382">
    <w:name w:val="标题 1 字符"/>
    <w:qFormat/>
    <w:uiPriority w:val="0"/>
    <w:rPr>
      <w:rFonts w:ascii="Times New Roman" w:hAnsi="Times New Roman" w:eastAsia="宋体" w:cs="Times New Roman"/>
      <w:b/>
      <w:bCs/>
      <w:sz w:val="24"/>
      <w:szCs w:val="24"/>
      <w:lang w:val="en-US" w:eastAsia="zh-CN" w:bidi="ar-SA"/>
    </w:rPr>
  </w:style>
  <w:style w:type="character" w:customStyle="1" w:styleId="383">
    <w:name w:val="Heading 4 Char_7d2d3b89-cdd9-44a6-af98-a185dde5440d"/>
    <w:qFormat/>
    <w:uiPriority w:val="0"/>
    <w:rPr>
      <w:rFonts w:ascii="Arial" w:hAnsi="Arial" w:eastAsia="黑体" w:cs="Times New Roman"/>
      <w:b/>
      <w:bCs/>
      <w:kern w:val="2"/>
      <w:sz w:val="28"/>
      <w:szCs w:val="28"/>
      <w:lang w:val="en-US" w:eastAsia="zh-CN" w:bidi="ar-SA"/>
    </w:rPr>
  </w:style>
  <w:style w:type="character" w:customStyle="1" w:styleId="384">
    <w:name w:val="正文缩进 字符"/>
    <w:qFormat/>
    <w:uiPriority w:val="0"/>
    <w:rPr>
      <w:rFonts w:ascii="Times New Roman" w:hAnsi="Times New Roman" w:eastAsia="宋体" w:cs="Times New Roman"/>
      <w:kern w:val="2"/>
      <w:sz w:val="21"/>
      <w:lang w:val="en-US" w:eastAsia="zh-CN" w:bidi="ar-SA"/>
    </w:rPr>
  </w:style>
  <w:style w:type="character" w:customStyle="1" w:styleId="385">
    <w:name w:val="日期 字符"/>
    <w:qFormat/>
    <w:uiPriority w:val="0"/>
    <w:rPr>
      <w:rFonts w:ascii="Times New Roman" w:hAnsi="Times New Roman" w:eastAsia="楷体_GB2312" w:cs="Times New Roman"/>
      <w:sz w:val="32"/>
      <w:szCs w:val="20"/>
      <w:lang w:val="en-US" w:eastAsia="zh-CN" w:bidi="ar-SA"/>
    </w:rPr>
  </w:style>
  <w:style w:type="character" w:customStyle="1" w:styleId="386">
    <w:name w:val="标准文本 Char"/>
    <w:link w:val="387"/>
    <w:qFormat/>
    <w:uiPriority w:val="0"/>
    <w:rPr>
      <w:rFonts w:ascii="Arial" w:hAnsi="Arial" w:cs="宋体"/>
      <w:kern w:val="2"/>
      <w:sz w:val="24"/>
    </w:rPr>
  </w:style>
  <w:style w:type="paragraph" w:customStyle="1" w:styleId="387">
    <w:name w:val="标准文本"/>
    <w:basedOn w:val="1"/>
    <w:link w:val="386"/>
    <w:qFormat/>
    <w:uiPriority w:val="0"/>
    <w:pPr>
      <w:spacing w:line="360" w:lineRule="auto"/>
      <w:ind w:firstLine="480" w:firstLineChars="200"/>
    </w:pPr>
    <w:rPr>
      <w:rFonts w:ascii="Arial" w:hAnsi="Arial"/>
      <w:sz w:val="24"/>
      <w:szCs w:val="20"/>
    </w:rPr>
  </w:style>
  <w:style w:type="character" w:customStyle="1" w:styleId="388">
    <w:name w:val="ca-141"/>
    <w:qFormat/>
    <w:uiPriority w:val="0"/>
    <w:rPr>
      <w:rFonts w:hint="default" w:ascii="Times New Roman" w:hAnsi="Times New Roman" w:eastAsia="宋体" w:cs="Times New Roman"/>
      <w:color w:val="000000"/>
      <w:sz w:val="24"/>
      <w:szCs w:val="24"/>
      <w:lang w:val="en-US" w:eastAsia="zh-CN" w:bidi="ar-SA"/>
    </w:rPr>
  </w:style>
  <w:style w:type="character" w:customStyle="1" w:styleId="389">
    <w:name w:val="署名 Char2"/>
    <w:qFormat/>
    <w:uiPriority w:val="0"/>
    <w:rPr>
      <w:rFonts w:ascii="宋体" w:hAnsi="Calibri" w:eastAsia="宋体" w:cs="Times New Roman"/>
      <w:snapToGrid w:val="0"/>
      <w:color w:val="000000"/>
      <w:kern w:val="28"/>
      <w:sz w:val="28"/>
      <w:lang w:val="en-US" w:eastAsia="zh-CN" w:bidi="ar-SA"/>
    </w:rPr>
  </w:style>
  <w:style w:type="character" w:customStyle="1" w:styleId="390">
    <w:name w:val="ca-261"/>
    <w:qFormat/>
    <w:uiPriority w:val="0"/>
    <w:rPr>
      <w:rFonts w:hint="eastAsia" w:ascii="宋体" w:hAnsi="宋体" w:eastAsia="宋体" w:cs="Times New Roman"/>
      <w:color w:val="002060"/>
      <w:sz w:val="21"/>
      <w:szCs w:val="21"/>
      <w:lang w:val="en-US" w:eastAsia="zh-CN" w:bidi="ar-SA"/>
    </w:rPr>
  </w:style>
  <w:style w:type="character" w:customStyle="1" w:styleId="391">
    <w:name w:val=" Char Char16"/>
    <w:qFormat/>
    <w:uiPriority w:val="0"/>
    <w:rPr>
      <w:rFonts w:ascii="Calibri" w:hAnsi="Calibri" w:eastAsia="宋体" w:cs="Times New Roman"/>
      <w:b/>
      <w:bCs/>
      <w:kern w:val="2"/>
      <w:sz w:val="24"/>
      <w:szCs w:val="24"/>
      <w:lang w:val="en-US" w:eastAsia="zh-CN" w:bidi="ar-SA"/>
    </w:rPr>
  </w:style>
  <w:style w:type="character" w:customStyle="1" w:styleId="392">
    <w:name w:val="纯文本 Char2"/>
    <w:qFormat/>
    <w:uiPriority w:val="0"/>
    <w:rPr>
      <w:rFonts w:ascii="宋体" w:hAnsi="Courier New" w:eastAsia="宋体"/>
      <w:kern w:val="2"/>
      <w:sz w:val="24"/>
      <w:szCs w:val="24"/>
      <w:lang w:val="en-US" w:eastAsia="zh-CN" w:bidi="ar-SA"/>
    </w:rPr>
  </w:style>
  <w:style w:type="character" w:customStyle="1" w:styleId="393">
    <w:name w:val="ca-121"/>
    <w:qFormat/>
    <w:uiPriority w:val="0"/>
    <w:rPr>
      <w:rFonts w:hint="default" w:ascii="Times New Roman" w:hAnsi="Times New Roman" w:eastAsia="宋体" w:cs="Times New Roman"/>
      <w:color w:val="000000"/>
      <w:sz w:val="32"/>
      <w:szCs w:val="32"/>
      <w:lang w:val="en-US" w:eastAsia="zh-CN" w:bidi="ar-SA"/>
    </w:rPr>
  </w:style>
  <w:style w:type="character" w:customStyle="1" w:styleId="394">
    <w:name w:val="内文 Char Char"/>
    <w:link w:val="395"/>
    <w:qFormat/>
    <w:uiPriority w:val="0"/>
    <w:rPr>
      <w:rFonts w:ascii="Arial" w:hAnsi="Arial" w:eastAsia="Times New Roman"/>
      <w:kern w:val="2"/>
      <w:sz w:val="21"/>
      <w:szCs w:val="24"/>
      <w:lang w:val="en-US" w:eastAsia="zh-CN" w:bidi="ar-SA"/>
    </w:rPr>
  </w:style>
  <w:style w:type="paragraph" w:customStyle="1" w:styleId="395">
    <w:name w:val="内文"/>
    <w:link w:val="394"/>
    <w:qFormat/>
    <w:uiPriority w:val="0"/>
    <w:pPr>
      <w:adjustRightInd w:val="0"/>
      <w:snapToGrid w:val="0"/>
      <w:spacing w:line="400" w:lineRule="exact"/>
      <w:ind w:firstLine="200" w:firstLineChars="200"/>
      <w:jc w:val="both"/>
    </w:pPr>
    <w:rPr>
      <w:rFonts w:ascii="Arial" w:hAnsi="Arial" w:eastAsia="Times New Roman" w:cs="Times New Roman"/>
      <w:kern w:val="2"/>
      <w:sz w:val="21"/>
      <w:szCs w:val="24"/>
      <w:lang w:val="en-US" w:eastAsia="zh-CN" w:bidi="ar-SA"/>
    </w:rPr>
  </w:style>
  <w:style w:type="character" w:customStyle="1" w:styleId="396">
    <w:name w:val="style11"/>
    <w:qFormat/>
    <w:uiPriority w:val="0"/>
    <w:rPr>
      <w:rFonts w:ascii="Calibri" w:hAnsi="Calibri" w:eastAsia="宋体" w:cs="Times New Roman"/>
      <w:sz w:val="27"/>
      <w:szCs w:val="27"/>
      <w:lang w:val="en-US" w:eastAsia="zh-CN" w:bidi="ar-SA"/>
    </w:rPr>
  </w:style>
  <w:style w:type="character" w:customStyle="1" w:styleId="397">
    <w:name w:val="样式 样式 首行缩进:  2.25 字符 + 首行缩进:  2.25 字符 Char"/>
    <w:link w:val="398"/>
    <w:qFormat/>
    <w:uiPriority w:val="0"/>
    <w:rPr>
      <w:rFonts w:ascii="宋体" w:hAnsi="宋体" w:cs="宋体"/>
      <w:szCs w:val="21"/>
    </w:rPr>
  </w:style>
  <w:style w:type="paragraph" w:customStyle="1" w:styleId="398">
    <w:name w:val="样式 样式 首行缩进:  2.25 字符 + 首行缩进:  2.25 字符"/>
    <w:basedOn w:val="1"/>
    <w:link w:val="397"/>
    <w:qFormat/>
    <w:uiPriority w:val="0"/>
    <w:pPr>
      <w:spacing w:line="360" w:lineRule="auto"/>
      <w:ind w:firstLine="420" w:firstLineChars="200"/>
    </w:pPr>
    <w:rPr>
      <w:rFonts w:ascii="宋体" w:hAnsi="宋体"/>
      <w:kern w:val="0"/>
      <w:sz w:val="20"/>
      <w:szCs w:val="21"/>
    </w:rPr>
  </w:style>
  <w:style w:type="character" w:customStyle="1" w:styleId="399">
    <w:name w:val="ca-501"/>
    <w:qFormat/>
    <w:uiPriority w:val="0"/>
    <w:rPr>
      <w:rFonts w:hint="eastAsia" w:ascii="宋体" w:hAnsi="宋体" w:eastAsia="宋体" w:cs="Times New Roman"/>
      <w:spacing w:val="0"/>
      <w:sz w:val="24"/>
      <w:szCs w:val="24"/>
      <w:lang w:val="en-US" w:eastAsia="zh-CN" w:bidi="ar-SA"/>
    </w:rPr>
  </w:style>
  <w:style w:type="character" w:customStyle="1" w:styleId="400">
    <w:name w:val="Quote Char_c3a304e2-fa67-48e3-aaf9-7fbf8241cddb"/>
    <w:link w:val="401"/>
    <w:qFormat/>
    <w:uiPriority w:val="0"/>
    <w:rPr>
      <w:rFonts w:ascii="Calibri" w:hAnsi="Calibri"/>
      <w:i/>
      <w:color w:val="000000"/>
      <w:kern w:val="2"/>
      <w:sz w:val="22"/>
    </w:rPr>
  </w:style>
  <w:style w:type="paragraph" w:customStyle="1" w:styleId="401">
    <w:name w:val="引用1"/>
    <w:basedOn w:val="1"/>
    <w:next w:val="1"/>
    <w:link w:val="400"/>
    <w:qFormat/>
    <w:uiPriority w:val="0"/>
    <w:rPr>
      <w:rFonts w:ascii="Calibri" w:hAnsi="Calibri"/>
      <w:i/>
      <w:color w:val="000000"/>
      <w:sz w:val="22"/>
      <w:szCs w:val="20"/>
    </w:rPr>
  </w:style>
  <w:style w:type="character" w:customStyle="1" w:styleId="402">
    <w:name w:val="ca-54"/>
    <w:qFormat/>
    <w:uiPriority w:val="0"/>
    <w:rPr>
      <w:rFonts w:hint="eastAsia" w:ascii="宋体" w:hAnsi="宋体" w:eastAsia="宋体" w:cs="Times New Roman"/>
      <w:b/>
      <w:bCs/>
      <w:color w:val="000000"/>
      <w:spacing w:val="40"/>
      <w:sz w:val="48"/>
      <w:szCs w:val="48"/>
      <w:lang w:val="en-US" w:eastAsia="zh-CN" w:bidi="ar-SA"/>
    </w:rPr>
  </w:style>
  <w:style w:type="character" w:customStyle="1" w:styleId="403">
    <w:name w:val="ca-71"/>
    <w:qFormat/>
    <w:uiPriority w:val="0"/>
    <w:rPr>
      <w:rFonts w:hint="default" w:ascii="Times New Roman" w:hAnsi="Times New Roman" w:eastAsia="宋体" w:cs="Times New Roman"/>
      <w:color w:val="000000"/>
      <w:sz w:val="28"/>
      <w:szCs w:val="28"/>
      <w:lang w:val="en-US" w:eastAsia="zh-CN" w:bidi="ar-SA"/>
    </w:rPr>
  </w:style>
  <w:style w:type="character" w:customStyle="1" w:styleId="404">
    <w:name w:val="标题 7 字符"/>
    <w:qFormat/>
    <w:uiPriority w:val="0"/>
    <w:rPr>
      <w:rFonts w:ascii="Times New Roman" w:hAnsi="Times New Roman" w:eastAsia="宋体" w:cs="Times New Roman"/>
      <w:b/>
      <w:bCs/>
      <w:kern w:val="2"/>
      <w:sz w:val="24"/>
      <w:szCs w:val="24"/>
      <w:lang w:val="en-US" w:eastAsia="zh-CN" w:bidi="ar-SA"/>
    </w:rPr>
  </w:style>
  <w:style w:type="character" w:customStyle="1" w:styleId="405">
    <w:name w:val=" Char Char29"/>
    <w:qFormat/>
    <w:uiPriority w:val="0"/>
    <w:rPr>
      <w:rFonts w:ascii="Calibri" w:hAnsi="Calibri" w:eastAsia="宋体" w:cs="Times New Roman"/>
      <w:b/>
      <w:bCs/>
      <w:kern w:val="44"/>
      <w:sz w:val="44"/>
      <w:szCs w:val="44"/>
      <w:lang w:val="en-US" w:eastAsia="zh-CN" w:bidi="ar-SA"/>
    </w:rPr>
  </w:style>
  <w:style w:type="character" w:customStyle="1" w:styleId="406">
    <w:name w:val="2nd level Char1"/>
    <w:qFormat/>
    <w:uiPriority w:val="0"/>
    <w:rPr>
      <w:rFonts w:ascii="Arial" w:hAnsi="Arial" w:eastAsia="宋体" w:cs="Times New Roman"/>
      <w:b/>
      <w:bCs/>
      <w:kern w:val="2"/>
      <w:sz w:val="24"/>
      <w:szCs w:val="32"/>
      <w:lang w:val="en-US" w:eastAsia="zh-CN" w:bidi="ar-SA"/>
    </w:rPr>
  </w:style>
  <w:style w:type="character" w:customStyle="1" w:styleId="407">
    <w:name w:val="2nd level Char2"/>
    <w:qFormat/>
    <w:uiPriority w:val="0"/>
    <w:rPr>
      <w:rFonts w:ascii="Arial" w:hAnsi="Arial" w:eastAsia="宋体" w:cs="Times New Roman"/>
      <w:b/>
      <w:bCs/>
      <w:kern w:val="2"/>
      <w:sz w:val="24"/>
      <w:szCs w:val="32"/>
      <w:lang w:val="en-US" w:eastAsia="zh-CN" w:bidi="ar-SA"/>
    </w:rPr>
  </w:style>
  <w:style w:type="character" w:customStyle="1" w:styleId="408">
    <w:name w:val="ca-481"/>
    <w:qFormat/>
    <w:uiPriority w:val="0"/>
    <w:rPr>
      <w:rFonts w:hint="eastAsia" w:ascii="宋体" w:hAnsi="宋体" w:eastAsia="宋体" w:cs="Times New Roman"/>
      <w:color w:val="000000"/>
      <w:sz w:val="26"/>
      <w:szCs w:val="26"/>
      <w:lang w:val="en-US" w:eastAsia="zh-CN" w:bidi="ar-SA"/>
    </w:rPr>
  </w:style>
  <w:style w:type="character" w:customStyle="1" w:styleId="409">
    <w:name w:val="标题 8 Char1"/>
    <w:qFormat/>
    <w:uiPriority w:val="0"/>
    <w:rPr>
      <w:rFonts w:ascii="Cambria" w:hAnsi="Cambria" w:eastAsia="宋体" w:cs="Times New Roman"/>
      <w:kern w:val="2"/>
      <w:sz w:val="24"/>
      <w:szCs w:val="24"/>
    </w:rPr>
  </w:style>
  <w:style w:type="character" w:customStyle="1" w:styleId="410">
    <w:name w:val="Heading 5 Char_db44bd63-5582-4c5b-b61c-ef6967cc1bf0"/>
    <w:qFormat/>
    <w:uiPriority w:val="0"/>
    <w:rPr>
      <w:rFonts w:ascii="Calibri" w:hAnsi="Calibri" w:eastAsia="宋体" w:cs="Times New Roman"/>
      <w:b/>
      <w:bCs/>
      <w:kern w:val="2"/>
      <w:sz w:val="28"/>
      <w:szCs w:val="28"/>
      <w:lang w:val="en-US" w:eastAsia="zh-CN" w:bidi="ar-SA"/>
    </w:rPr>
  </w:style>
  <w:style w:type="character" w:customStyle="1" w:styleId="411">
    <w:name w:val="引用 Char"/>
    <w:link w:val="412"/>
    <w:qFormat/>
    <w:uiPriority w:val="0"/>
    <w:rPr>
      <w:rFonts w:ascii="Calibri" w:hAnsi="Calibri"/>
      <w:i/>
      <w:iCs/>
      <w:color w:val="000000"/>
      <w:kern w:val="2"/>
      <w:sz w:val="21"/>
      <w:szCs w:val="22"/>
    </w:rPr>
  </w:style>
  <w:style w:type="paragraph" w:styleId="412">
    <w:name w:val="Quote"/>
    <w:basedOn w:val="1"/>
    <w:next w:val="1"/>
    <w:link w:val="411"/>
    <w:qFormat/>
    <w:uiPriority w:val="0"/>
    <w:rPr>
      <w:rFonts w:ascii="Calibri" w:hAnsi="Calibri"/>
      <w:i/>
      <w:iCs/>
      <w:color w:val="000000"/>
      <w:szCs w:val="22"/>
    </w:rPr>
  </w:style>
  <w:style w:type="character" w:customStyle="1" w:styleId="413">
    <w:name w:val="日期 Char3"/>
    <w:qFormat/>
    <w:uiPriority w:val="0"/>
    <w:rPr>
      <w:rFonts w:ascii="Calibri" w:hAnsi="Calibri" w:eastAsia="仿宋_GB2312" w:cs="Times New Roman"/>
      <w:kern w:val="2"/>
      <w:sz w:val="28"/>
      <w:lang w:val="en-US" w:eastAsia="zh-CN" w:bidi="ar-SA"/>
    </w:rPr>
  </w:style>
  <w:style w:type="character" w:customStyle="1" w:styleId="414">
    <w:name w:val="ca-111"/>
    <w:qFormat/>
    <w:uiPriority w:val="0"/>
    <w:rPr>
      <w:rFonts w:hint="default" w:ascii="Times New Roman" w:hAnsi="Times New Roman" w:eastAsia="宋体" w:cs="Times New Roman"/>
      <w:color w:val="000000"/>
      <w:sz w:val="30"/>
      <w:szCs w:val="30"/>
      <w:lang w:val="en-US" w:eastAsia="zh-CN" w:bidi="ar-SA"/>
    </w:rPr>
  </w:style>
  <w:style w:type="character" w:customStyle="1" w:styleId="415">
    <w:name w:val="无"/>
    <w:qFormat/>
    <w:uiPriority w:val="0"/>
    <w:rPr>
      <w:rFonts w:ascii="Calibri" w:hAnsi="Calibri" w:eastAsia="宋体" w:cs="Times New Roman"/>
      <w:lang w:val="en-US" w:eastAsia="zh-CN" w:bidi="ar-SA"/>
    </w:rPr>
  </w:style>
  <w:style w:type="character" w:customStyle="1" w:styleId="416">
    <w:name w:val="ca-291"/>
    <w:qFormat/>
    <w:uiPriority w:val="0"/>
    <w:rPr>
      <w:rFonts w:hint="eastAsia" w:ascii="宋体" w:hAnsi="宋体" w:eastAsia="宋体" w:cs="Times New Roman"/>
      <w:color w:val="7030A0"/>
      <w:sz w:val="21"/>
      <w:szCs w:val="21"/>
      <w:lang w:val="en-US" w:eastAsia="zh-CN" w:bidi="ar-SA"/>
    </w:rPr>
  </w:style>
  <w:style w:type="character" w:customStyle="1" w:styleId="417">
    <w:name w:val="by jerry Char Char"/>
    <w:qFormat/>
    <w:uiPriority w:val="0"/>
    <w:rPr>
      <w:rFonts w:ascii="Calibri" w:hAnsi="Calibri" w:eastAsia="宋体" w:cs="Times New Roman"/>
      <w:b/>
      <w:bCs/>
      <w:kern w:val="44"/>
      <w:sz w:val="44"/>
      <w:szCs w:val="44"/>
      <w:lang w:val="en-US" w:eastAsia="zh-CN" w:bidi="ar-SA"/>
    </w:rPr>
  </w:style>
  <w:style w:type="character" w:customStyle="1" w:styleId="418">
    <w:name w:val="正文文本 3 字符"/>
    <w:qFormat/>
    <w:uiPriority w:val="0"/>
    <w:rPr>
      <w:rFonts w:ascii="Times New Roman" w:hAnsi="宋体" w:eastAsia="仿宋_GB2312" w:cs="Times New Roman"/>
      <w:b/>
      <w:bCs/>
      <w:sz w:val="24"/>
      <w:szCs w:val="20"/>
      <w:lang w:val="en-US" w:eastAsia="zh-CN" w:bidi="ar-SA"/>
    </w:rPr>
  </w:style>
  <w:style w:type="character" w:customStyle="1" w:styleId="419">
    <w:name w:val="正文文本 Char2"/>
    <w:qFormat/>
    <w:uiPriority w:val="0"/>
    <w:rPr>
      <w:rFonts w:ascii="Times New Roman" w:hAnsi="Times New Roman" w:eastAsia="宋体" w:cs="Times New Roman"/>
      <w:sz w:val="28"/>
      <w:szCs w:val="24"/>
      <w:lang w:val="en-US" w:eastAsia="zh-CN" w:bidi="ar-SA"/>
    </w:rPr>
  </w:style>
  <w:style w:type="character" w:customStyle="1" w:styleId="420">
    <w:name w:val="ca-371"/>
    <w:qFormat/>
    <w:uiPriority w:val="0"/>
    <w:rPr>
      <w:rFonts w:hint="eastAsia" w:ascii="宋体" w:hAnsi="宋体" w:eastAsia="宋体" w:cs="Times New Roman"/>
      <w:color w:val="000000"/>
      <w:spacing w:val="0"/>
      <w:sz w:val="21"/>
      <w:szCs w:val="21"/>
      <w:lang w:val="en-US" w:eastAsia="zh-CN" w:bidi="ar-SA"/>
    </w:rPr>
  </w:style>
  <w:style w:type="character" w:customStyle="1" w:styleId="421">
    <w:name w:val="ca-310"/>
    <w:qFormat/>
    <w:uiPriority w:val="0"/>
    <w:rPr>
      <w:rFonts w:hint="default" w:ascii="Times New Roman" w:hAnsi="Times New Roman" w:eastAsia="宋体" w:cs="Times New Roman"/>
      <w:b/>
      <w:bCs/>
      <w:color w:val="000000"/>
      <w:spacing w:val="-20"/>
      <w:sz w:val="48"/>
      <w:szCs w:val="48"/>
      <w:lang w:val="en-US" w:eastAsia="zh-CN" w:bidi="ar-SA"/>
    </w:rPr>
  </w:style>
  <w:style w:type="character" w:customStyle="1" w:styleId="422">
    <w:name w:val="标题 2 字符"/>
    <w:qFormat/>
    <w:uiPriority w:val="0"/>
    <w:rPr>
      <w:rFonts w:ascii="Arial" w:hAnsi="Arial" w:eastAsia="黑体" w:cs="Times New Roman"/>
      <w:b/>
      <w:bCs/>
      <w:sz w:val="32"/>
      <w:szCs w:val="32"/>
      <w:lang w:val="en-US" w:eastAsia="zh-CN" w:bidi="ar-SA"/>
    </w:rPr>
  </w:style>
  <w:style w:type="character" w:customStyle="1" w:styleId="423">
    <w:name w:val="日期 Char1"/>
    <w:qFormat/>
    <w:uiPriority w:val="0"/>
    <w:rPr>
      <w:rFonts w:ascii="Calibri" w:hAnsi="Calibri" w:eastAsia="宋体" w:cs="Times New Roman"/>
      <w:kern w:val="2"/>
      <w:sz w:val="21"/>
      <w:szCs w:val="22"/>
      <w:lang w:val="en-US" w:eastAsia="zh-CN" w:bidi="ar-SA"/>
    </w:rPr>
  </w:style>
  <w:style w:type="character" w:customStyle="1" w:styleId="424">
    <w:name w:val="ca-301"/>
    <w:qFormat/>
    <w:uiPriority w:val="0"/>
    <w:rPr>
      <w:rFonts w:hint="default" w:ascii="??" w:hAnsi="??" w:eastAsia="宋体" w:cs="Times New Roman"/>
      <w:color w:val="002060"/>
      <w:sz w:val="21"/>
      <w:szCs w:val="21"/>
      <w:lang w:val="en-US" w:eastAsia="zh-CN" w:bidi="ar-SA"/>
    </w:rPr>
  </w:style>
  <w:style w:type="character" w:customStyle="1" w:styleId="425">
    <w:name w:val="ca-431"/>
    <w:qFormat/>
    <w:uiPriority w:val="0"/>
    <w:rPr>
      <w:rFonts w:hint="eastAsia" w:ascii="宋体" w:hAnsi="宋体" w:eastAsia="宋体" w:cs="Times New Roman"/>
      <w:color w:val="000000"/>
      <w:sz w:val="44"/>
      <w:szCs w:val="44"/>
      <w:lang w:val="en-US" w:eastAsia="zh-CN" w:bidi="ar-SA"/>
    </w:rPr>
  </w:style>
  <w:style w:type="character" w:customStyle="1" w:styleId="426">
    <w:name w:val="批注主题 Char Char"/>
    <w:qFormat/>
    <w:uiPriority w:val="0"/>
    <w:rPr>
      <w:rFonts w:ascii="Times New Roman" w:hAnsi="Times New Roman" w:eastAsia="宋体" w:cs="Times New Roman"/>
      <w:b/>
      <w:bCs/>
      <w:kern w:val="2"/>
      <w:sz w:val="21"/>
      <w:szCs w:val="24"/>
      <w:lang w:val="en-US" w:eastAsia="zh-CN" w:bidi="ar-SA"/>
    </w:rPr>
  </w:style>
  <w:style w:type="character" w:customStyle="1" w:styleId="427">
    <w:name w:val="zbggmain style9_1"/>
    <w:qFormat/>
    <w:uiPriority w:val="0"/>
    <w:rPr>
      <w:rFonts w:ascii="Calibri" w:hAnsi="Calibri" w:eastAsia="ヒラギノ角ゴ Pro W3" w:cs="Times New Roman"/>
      <w:color w:val="000000"/>
      <w:sz w:val="20"/>
      <w:lang w:val="en-US" w:eastAsia="zh-CN" w:bidi="ar-SA"/>
    </w:rPr>
  </w:style>
  <w:style w:type="character" w:customStyle="1" w:styleId="428">
    <w:name w:val="日期 Char2"/>
    <w:qFormat/>
    <w:uiPriority w:val="0"/>
    <w:rPr>
      <w:rFonts w:ascii="Times New Roman" w:hAnsi="Times New Roman" w:eastAsia="楷体_GB2312" w:cs="Times New Roman"/>
      <w:sz w:val="32"/>
      <w:szCs w:val="20"/>
      <w:lang w:val="en-US" w:eastAsia="zh-CN" w:bidi="ar-SA"/>
    </w:rPr>
  </w:style>
  <w:style w:type="character" w:customStyle="1" w:styleId="429">
    <w:name w:val="样式3 Char"/>
    <w:link w:val="430"/>
    <w:qFormat/>
    <w:uiPriority w:val="0"/>
    <w:rPr>
      <w:rFonts w:ascii="宋体" w:hAnsi="Calibri"/>
      <w:kern w:val="2"/>
      <w:sz w:val="24"/>
      <w:szCs w:val="24"/>
    </w:rPr>
  </w:style>
  <w:style w:type="paragraph" w:customStyle="1" w:styleId="430">
    <w:name w:val="样式3"/>
    <w:basedOn w:val="1"/>
    <w:link w:val="429"/>
    <w:qFormat/>
    <w:uiPriority w:val="0"/>
    <w:pPr>
      <w:spacing w:line="360" w:lineRule="auto"/>
      <w:ind w:left="454" w:hanging="227"/>
    </w:pPr>
    <w:rPr>
      <w:rFonts w:ascii="宋体" w:hAnsi="Calibri"/>
      <w:sz w:val="24"/>
    </w:rPr>
  </w:style>
  <w:style w:type="character" w:customStyle="1" w:styleId="431">
    <w:name w:val="页脚 Char1"/>
    <w:qFormat/>
    <w:uiPriority w:val="0"/>
    <w:rPr>
      <w:rFonts w:ascii="Times New Roman" w:hAnsi="Times New Roman" w:eastAsia="黑体" w:cs="Times New Roman"/>
      <w:snapToGrid w:val="0"/>
      <w:kern w:val="0"/>
      <w:sz w:val="18"/>
      <w:szCs w:val="18"/>
      <w:lang w:val="en-US" w:eastAsia="zh-CN" w:bidi="ar-SA"/>
    </w:rPr>
  </w:style>
  <w:style w:type="character" w:customStyle="1" w:styleId="432">
    <w:name w:val="md"/>
    <w:qFormat/>
    <w:uiPriority w:val="0"/>
    <w:rPr>
      <w:rFonts w:ascii="Calibri" w:hAnsi="Calibri" w:eastAsia="宋体" w:cs="Times New Roman"/>
      <w:lang w:val="en-US" w:eastAsia="zh-CN" w:bidi="ar-SA"/>
    </w:rPr>
  </w:style>
  <w:style w:type="character" w:customStyle="1" w:styleId="433">
    <w:name w:val="apple-style-span"/>
    <w:qFormat/>
    <w:uiPriority w:val="0"/>
    <w:rPr>
      <w:rFonts w:ascii="Calibri" w:hAnsi="Calibri" w:eastAsia="宋体" w:cs="Times New Roman"/>
      <w:lang w:val="en-US" w:eastAsia="zh-CN" w:bidi="ar-SA"/>
    </w:rPr>
  </w:style>
  <w:style w:type="character" w:customStyle="1" w:styleId="434">
    <w:name w:val="纯文本 字符"/>
    <w:qFormat/>
    <w:uiPriority w:val="0"/>
    <w:rPr>
      <w:rFonts w:ascii="宋体" w:hAnsi="Courier New" w:eastAsia="宋体" w:cs="Times New Roman"/>
      <w:sz w:val="24"/>
      <w:szCs w:val="24"/>
    </w:rPr>
  </w:style>
  <w:style w:type="character" w:customStyle="1" w:styleId="435">
    <w:name w:val="large1"/>
    <w:qFormat/>
    <w:uiPriority w:val="0"/>
    <w:rPr>
      <w:rFonts w:hint="eastAsia" w:ascii="宋体" w:hAnsi="宋体" w:eastAsia="宋体"/>
      <w:sz w:val="21"/>
      <w:szCs w:val="21"/>
    </w:rPr>
  </w:style>
  <w:style w:type="character" w:customStyle="1" w:styleId="436">
    <w:name w:val="font21"/>
    <w:qFormat/>
    <w:uiPriority w:val="0"/>
    <w:rPr>
      <w:rFonts w:hint="eastAsia" w:ascii="宋体" w:hAnsi="宋体" w:eastAsia="宋体" w:cs="宋体"/>
      <w:color w:val="000000"/>
      <w:sz w:val="22"/>
      <w:szCs w:val="22"/>
      <w:u w:val="none"/>
      <w:lang w:val="en-US" w:eastAsia="zh-CN" w:bidi="ar-SA"/>
    </w:rPr>
  </w:style>
  <w:style w:type="character" w:customStyle="1" w:styleId="437">
    <w:name w:val="正文首行缩进 Char1"/>
    <w:qFormat/>
    <w:uiPriority w:val="0"/>
    <w:rPr>
      <w:rFonts w:ascii="宋体" w:hAnsi="Calibri" w:eastAsia="宋体" w:cs="Times New Roman"/>
      <w:szCs w:val="24"/>
      <w:lang w:val="en-US" w:eastAsia="zh-CN" w:bidi="ar-SA"/>
    </w:rPr>
  </w:style>
  <w:style w:type="character" w:customStyle="1" w:styleId="438">
    <w:name w:val="无间隔 Char"/>
    <w:link w:val="439"/>
    <w:qFormat/>
    <w:uiPriority w:val="0"/>
    <w:rPr>
      <w:sz w:val="24"/>
      <w:lang w:val="en-US" w:eastAsia="zh-CN" w:bidi="ar-SA"/>
    </w:rPr>
  </w:style>
  <w:style w:type="paragraph" w:customStyle="1" w:styleId="439">
    <w:name w:val="无间隔1"/>
    <w:link w:val="438"/>
    <w:qFormat/>
    <w:uiPriority w:val="0"/>
    <w:pPr>
      <w:widowControl w:val="0"/>
      <w:spacing w:line="360" w:lineRule="auto"/>
      <w:jc w:val="both"/>
    </w:pPr>
    <w:rPr>
      <w:rFonts w:ascii="Times New Roman" w:hAnsi="Times New Roman" w:eastAsia="宋体" w:cs="Times New Roman"/>
      <w:sz w:val="24"/>
      <w:lang w:val="en-US" w:eastAsia="zh-CN" w:bidi="ar-SA"/>
    </w:rPr>
  </w:style>
  <w:style w:type="character" w:customStyle="1" w:styleId="440">
    <w:name w:val="Document Map Char"/>
    <w:qFormat/>
    <w:uiPriority w:val="0"/>
    <w:rPr>
      <w:rFonts w:ascii="Calibri" w:hAnsi="Calibri" w:eastAsia="宋体" w:cs="Times New Roman"/>
      <w:kern w:val="2"/>
      <w:sz w:val="21"/>
      <w:szCs w:val="24"/>
      <w:lang w:val="en-US" w:eastAsia="zh-CN" w:bidi="ar-SA"/>
    </w:rPr>
  </w:style>
  <w:style w:type="character" w:customStyle="1" w:styleId="441">
    <w:name w:val="正文文字4 Char Char2"/>
    <w:qFormat/>
    <w:uiPriority w:val="0"/>
    <w:rPr>
      <w:rFonts w:ascii="宋体" w:hAnsi="宋体" w:eastAsia="宋体" w:cs="Times New Roman"/>
      <w:kern w:val="2"/>
      <w:sz w:val="24"/>
      <w:szCs w:val="24"/>
      <w:lang w:val="en-US" w:eastAsia="zh-CN" w:bidi="ar-SA"/>
    </w:rPr>
  </w:style>
  <w:style w:type="character" w:customStyle="1" w:styleId="442">
    <w:name w:val="ca-441"/>
    <w:qFormat/>
    <w:uiPriority w:val="0"/>
    <w:rPr>
      <w:rFonts w:hint="eastAsia" w:ascii="宋体" w:hAnsi="宋体" w:eastAsia="宋体" w:cs="Times New Roman"/>
      <w:color w:val="000000"/>
      <w:sz w:val="52"/>
      <w:szCs w:val="52"/>
      <w:lang w:val="en-US" w:eastAsia="zh-CN" w:bidi="ar-SA"/>
    </w:rPr>
  </w:style>
  <w:style w:type="character" w:customStyle="1" w:styleId="443">
    <w:name w:val="批注文字 Char"/>
    <w:qFormat/>
    <w:uiPriority w:val="99"/>
    <w:rPr>
      <w:kern w:val="2"/>
      <w:sz w:val="21"/>
      <w:szCs w:val="24"/>
    </w:rPr>
  </w:style>
  <w:style w:type="character" w:customStyle="1" w:styleId="444">
    <w:name w:val="正文缩进 Char"/>
    <w:qFormat/>
    <w:uiPriority w:val="0"/>
    <w:rPr>
      <w:rFonts w:ascii="Times New Roman" w:hAnsi="Times New Roman"/>
      <w:kern w:val="2"/>
      <w:sz w:val="21"/>
    </w:rPr>
  </w:style>
  <w:style w:type="character" w:customStyle="1" w:styleId="445">
    <w:name w:val="正文文本 Char"/>
    <w:qFormat/>
    <w:uiPriority w:val="0"/>
    <w:rPr>
      <w:rFonts w:ascii="Times New Roman" w:hAnsi="Times New Roman" w:eastAsia="宋体" w:cs="Times New Roman"/>
      <w:sz w:val="28"/>
      <w:szCs w:val="24"/>
    </w:rPr>
  </w:style>
  <w:style w:type="character" w:customStyle="1" w:styleId="446">
    <w:name w:val="页脚 Char"/>
    <w:qFormat/>
    <w:uiPriority w:val="0"/>
    <w:rPr>
      <w:rFonts w:ascii="Times New Roman" w:hAnsi="Times New Roman" w:eastAsia="黑体" w:cs="Times New Roman"/>
      <w:snapToGrid w:val="0"/>
      <w:kern w:val="0"/>
      <w:sz w:val="18"/>
      <w:szCs w:val="18"/>
    </w:rPr>
  </w:style>
  <w:style w:type="character" w:customStyle="1" w:styleId="447">
    <w:name w:val="正文文本缩进 2 Char"/>
    <w:qFormat/>
    <w:uiPriority w:val="0"/>
    <w:rPr>
      <w:rFonts w:ascii="仿宋_GB2312" w:hAnsi="宋体" w:eastAsia="宋体" w:cs="Arial"/>
      <w:b/>
      <w:bCs/>
      <w:color w:val="000000"/>
      <w:sz w:val="24"/>
      <w:szCs w:val="24"/>
    </w:rPr>
  </w:style>
  <w:style w:type="character" w:customStyle="1" w:styleId="448">
    <w:name w:val="font61"/>
    <w:qFormat/>
    <w:uiPriority w:val="0"/>
    <w:rPr>
      <w:rFonts w:hint="eastAsia" w:ascii="宋体" w:hAnsi="宋体" w:eastAsia="宋体" w:cs="宋体"/>
      <w:b/>
      <w:bCs/>
      <w:color w:val="000000"/>
      <w:sz w:val="18"/>
      <w:szCs w:val="18"/>
      <w:u w:val="none"/>
    </w:rPr>
  </w:style>
  <w:style w:type="character" w:customStyle="1" w:styleId="449">
    <w:name w:val="font101"/>
    <w:qFormat/>
    <w:uiPriority w:val="0"/>
    <w:rPr>
      <w:rFonts w:hint="eastAsia" w:ascii="宋体" w:hAnsi="宋体" w:eastAsia="宋体" w:cs="宋体"/>
      <w:b/>
      <w:bCs/>
      <w:color w:val="000000"/>
      <w:sz w:val="16"/>
      <w:szCs w:val="16"/>
      <w:u w:val="none"/>
    </w:rPr>
  </w:style>
  <w:style w:type="character" w:customStyle="1" w:styleId="450">
    <w:name w:val="font91"/>
    <w:qFormat/>
    <w:uiPriority w:val="0"/>
    <w:rPr>
      <w:rFonts w:hint="eastAsia" w:ascii="宋体" w:hAnsi="宋体" w:eastAsia="宋体"/>
      <w:b/>
      <w:bCs/>
      <w:color w:val="000000"/>
      <w:sz w:val="18"/>
      <w:szCs w:val="18"/>
      <w:u w:val="none"/>
    </w:rPr>
  </w:style>
  <w:style w:type="character" w:customStyle="1" w:styleId="451">
    <w:name w:val="font71"/>
    <w:qFormat/>
    <w:uiPriority w:val="0"/>
    <w:rPr>
      <w:rFonts w:hint="eastAsia" w:ascii="宋体" w:hAnsi="宋体" w:eastAsia="宋体"/>
      <w:color w:val="FF0000"/>
      <w:sz w:val="20"/>
      <w:szCs w:val="20"/>
      <w:u w:val="none"/>
    </w:rPr>
  </w:style>
  <w:style w:type="character" w:customStyle="1" w:styleId="452">
    <w:name w:val="标题 3 字符"/>
    <w:qFormat/>
    <w:uiPriority w:val="9"/>
    <w:rPr>
      <w:rFonts w:ascii="Times New Roman" w:hAnsi="Times New Roman" w:eastAsia="宋体" w:cs="Times New Roman"/>
      <w:b/>
      <w:bCs/>
      <w:sz w:val="32"/>
      <w:szCs w:val="32"/>
      <w:lang w:val="en-US" w:eastAsia="zh-CN" w:bidi="ar-SA"/>
    </w:rPr>
  </w:style>
  <w:style w:type="paragraph" w:customStyle="1" w:styleId="453">
    <w:name w:val="xl8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top"/>
    </w:pPr>
    <w:rPr>
      <w:rFonts w:ascii="宋体" w:hAnsi="宋体" w:cs="宋体"/>
      <w:kern w:val="0"/>
      <w:sz w:val="20"/>
      <w:szCs w:val="20"/>
    </w:rPr>
  </w:style>
  <w:style w:type="paragraph" w:customStyle="1" w:styleId="454">
    <w:name w:val="pa-74"/>
    <w:basedOn w:val="1"/>
    <w:qFormat/>
    <w:uiPriority w:val="0"/>
    <w:pPr>
      <w:widowControl/>
      <w:spacing w:line="360" w:lineRule="atLeast"/>
      <w:ind w:firstLine="640"/>
      <w:jc w:val="center"/>
    </w:pPr>
    <w:rPr>
      <w:rFonts w:ascii="宋体" w:hAnsi="宋体" w:cs="宋体"/>
      <w:kern w:val="0"/>
      <w:sz w:val="24"/>
      <w:szCs w:val="22"/>
    </w:rPr>
  </w:style>
  <w:style w:type="paragraph" w:customStyle="1" w:styleId="455">
    <w:name w:val="ca-28"/>
    <w:basedOn w:val="1"/>
    <w:qFormat/>
    <w:uiPriority w:val="0"/>
    <w:pPr>
      <w:widowControl/>
      <w:jc w:val="left"/>
    </w:pPr>
    <w:rPr>
      <w:rFonts w:ascii="宋体" w:hAnsi="宋体" w:cs="宋体"/>
      <w:color w:val="FF0000"/>
      <w:kern w:val="0"/>
      <w:szCs w:val="21"/>
    </w:rPr>
  </w:style>
  <w:style w:type="paragraph" w:customStyle="1" w:styleId="456">
    <w:name w:val="Normal_3"/>
    <w:qFormat/>
    <w:uiPriority w:val="0"/>
    <w:rPr>
      <w:rFonts w:ascii="黑体" w:hAnsi="黑体" w:eastAsia="黑体" w:cs="Times New Roman"/>
      <w:b/>
      <w:sz w:val="32"/>
      <w:szCs w:val="24"/>
      <w:lang w:val="en-US" w:eastAsia="zh-CN" w:bidi="ar-SA"/>
    </w:rPr>
  </w:style>
  <w:style w:type="paragraph" w:customStyle="1" w:styleId="457">
    <w:name w:val="xl25"/>
    <w:basedOn w:val="1"/>
    <w:qFormat/>
    <w:uiPriority w:val="0"/>
    <w:pPr>
      <w:widowControl/>
      <w:spacing w:before="100" w:beforeAutospacing="1" w:after="100" w:afterAutospacing="1"/>
      <w:jc w:val="center"/>
      <w:textAlignment w:val="center"/>
    </w:pPr>
    <w:rPr>
      <w:rFonts w:ascii="宋体" w:hAnsi="宋体"/>
      <w:kern w:val="0"/>
      <w:sz w:val="24"/>
    </w:rPr>
  </w:style>
  <w:style w:type="paragraph" w:customStyle="1" w:styleId="458">
    <w:name w:val="ca-22"/>
    <w:basedOn w:val="1"/>
    <w:qFormat/>
    <w:uiPriority w:val="0"/>
    <w:pPr>
      <w:widowControl/>
      <w:jc w:val="left"/>
    </w:pPr>
    <w:rPr>
      <w:rFonts w:ascii="宋体" w:hAnsi="宋体" w:cs="宋体"/>
      <w:kern w:val="0"/>
      <w:szCs w:val="21"/>
    </w:rPr>
  </w:style>
  <w:style w:type="paragraph" w:customStyle="1" w:styleId="459">
    <w:name w:val="xl3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0"/>
      <w:szCs w:val="20"/>
    </w:rPr>
  </w:style>
  <w:style w:type="paragraph" w:customStyle="1" w:styleId="460">
    <w:name w:val="pa-122"/>
    <w:basedOn w:val="1"/>
    <w:qFormat/>
    <w:uiPriority w:val="0"/>
    <w:pPr>
      <w:widowControl/>
      <w:spacing w:line="360" w:lineRule="atLeast"/>
      <w:jc w:val="center"/>
    </w:pPr>
    <w:rPr>
      <w:rFonts w:ascii="宋体" w:hAnsi="宋体" w:cs="宋体"/>
      <w:kern w:val="0"/>
      <w:sz w:val="24"/>
      <w:szCs w:val="22"/>
    </w:rPr>
  </w:style>
  <w:style w:type="paragraph" w:customStyle="1" w:styleId="461">
    <w:name w:val="xl63"/>
    <w:basedOn w:val="1"/>
    <w:qFormat/>
    <w:uiPriority w:val="0"/>
    <w:pPr>
      <w:widowControl/>
      <w:spacing w:before="100" w:beforeAutospacing="1" w:after="100" w:afterAutospacing="1"/>
      <w:jc w:val="center"/>
    </w:pPr>
    <w:rPr>
      <w:rFonts w:ascii="宋体" w:hAnsi="宋体" w:cs="宋体"/>
      <w:b/>
      <w:bCs/>
      <w:kern w:val="0"/>
      <w:sz w:val="20"/>
      <w:szCs w:val="20"/>
    </w:rPr>
  </w:style>
  <w:style w:type="paragraph" w:customStyle="1" w:styleId="462">
    <w:name w:val="菲页2"/>
    <w:basedOn w:val="5"/>
    <w:qFormat/>
    <w:uiPriority w:val="0"/>
    <w:pPr>
      <w:widowControl/>
      <w:tabs>
        <w:tab w:val="left" w:pos="1680"/>
      </w:tabs>
      <w:spacing w:before="120" w:after="120" w:line="360" w:lineRule="auto"/>
      <w:ind w:left="1680" w:hanging="420"/>
      <w:jc w:val="center"/>
    </w:pPr>
    <w:rPr>
      <w:rFonts w:ascii="黑体" w:hAnsi="宋体" w:eastAsia="黑体"/>
      <w:b w:val="0"/>
      <w:bCs w:val="0"/>
      <w:kern w:val="0"/>
      <w:sz w:val="44"/>
      <w:szCs w:val="20"/>
    </w:rPr>
  </w:style>
  <w:style w:type="paragraph" w:customStyle="1" w:styleId="463">
    <w:name w:val="pa-44"/>
    <w:basedOn w:val="1"/>
    <w:qFormat/>
    <w:uiPriority w:val="0"/>
    <w:pPr>
      <w:widowControl/>
      <w:spacing w:line="360" w:lineRule="atLeast"/>
      <w:ind w:firstLine="420"/>
      <w:jc w:val="left"/>
    </w:pPr>
    <w:rPr>
      <w:rFonts w:ascii="宋体" w:hAnsi="宋体" w:cs="宋体"/>
      <w:kern w:val="0"/>
      <w:sz w:val="24"/>
      <w:szCs w:val="22"/>
    </w:rPr>
  </w:style>
  <w:style w:type="paragraph" w:customStyle="1" w:styleId="464">
    <w:name w:val="p0"/>
    <w:basedOn w:val="1"/>
    <w:qFormat/>
    <w:uiPriority w:val="0"/>
    <w:pPr>
      <w:widowControl/>
    </w:pPr>
    <w:rPr>
      <w:kern w:val="0"/>
      <w:szCs w:val="21"/>
    </w:rPr>
  </w:style>
  <w:style w:type="paragraph" w:customStyle="1" w:styleId="465">
    <w:name w:val="ca-11"/>
    <w:basedOn w:val="1"/>
    <w:qFormat/>
    <w:uiPriority w:val="0"/>
    <w:pPr>
      <w:widowControl/>
      <w:jc w:val="left"/>
    </w:pPr>
    <w:rPr>
      <w:rFonts w:ascii="Calibri" w:hAnsi="Calibri"/>
      <w:color w:val="000000"/>
      <w:kern w:val="0"/>
      <w:sz w:val="30"/>
      <w:szCs w:val="30"/>
    </w:rPr>
  </w:style>
  <w:style w:type="paragraph" w:customStyle="1" w:styleId="466">
    <w:name w:val="ca-46"/>
    <w:basedOn w:val="1"/>
    <w:qFormat/>
    <w:uiPriority w:val="0"/>
    <w:pPr>
      <w:widowControl/>
      <w:jc w:val="left"/>
    </w:pPr>
    <w:rPr>
      <w:rFonts w:ascii="宋体" w:hAnsi="宋体" w:cs="宋体"/>
      <w:color w:val="000000"/>
      <w:spacing w:val="-20"/>
      <w:kern w:val="0"/>
      <w:sz w:val="28"/>
      <w:szCs w:val="28"/>
    </w:rPr>
  </w:style>
  <w:style w:type="paragraph" w:customStyle="1" w:styleId="467">
    <w:name w:val=" Char1 Char Char Char Char Char Char"/>
    <w:basedOn w:val="1"/>
    <w:qFormat/>
    <w:uiPriority w:val="0"/>
    <w:rPr>
      <w:rFonts w:ascii="Tahoma" w:hAnsi="Tahoma"/>
      <w:sz w:val="24"/>
      <w:szCs w:val="20"/>
    </w:rPr>
  </w:style>
  <w:style w:type="paragraph" w:customStyle="1" w:styleId="468">
    <w:name w:val="pa-56"/>
    <w:basedOn w:val="1"/>
    <w:qFormat/>
    <w:uiPriority w:val="0"/>
    <w:pPr>
      <w:widowControl/>
      <w:spacing w:line="300" w:lineRule="atLeast"/>
      <w:ind w:firstLine="420"/>
    </w:pPr>
    <w:rPr>
      <w:rFonts w:ascii="宋体" w:hAnsi="宋体" w:cs="宋体"/>
      <w:kern w:val="0"/>
      <w:sz w:val="24"/>
      <w:szCs w:val="22"/>
    </w:rPr>
  </w:style>
  <w:style w:type="paragraph" w:customStyle="1" w:styleId="469">
    <w:name w:val="标题6"/>
    <w:basedOn w:val="1"/>
    <w:next w:val="3"/>
    <w:qFormat/>
    <w:uiPriority w:val="0"/>
    <w:pPr>
      <w:widowControl/>
      <w:snapToGrid w:val="0"/>
      <w:spacing w:before="156" w:beforeLines="50" w:after="156" w:afterLines="50" w:line="520" w:lineRule="atLeast"/>
      <w:ind w:firstLine="200" w:firstLineChars="200"/>
    </w:pPr>
    <w:rPr>
      <w:rFonts w:ascii="Calibri" w:hAnsi="Calibri" w:cs="Arial"/>
      <w:b/>
      <w:sz w:val="24"/>
    </w:rPr>
  </w:style>
  <w:style w:type="paragraph" w:customStyle="1" w:styleId="470">
    <w:name w:val="-PART-"/>
    <w:qFormat/>
    <w:uiPriority w:val="0"/>
    <w:pPr>
      <w:keepNext/>
      <w:keepLines/>
      <w:spacing w:before="100" w:beforeAutospacing="1" w:after="100" w:afterAutospacing="1" w:line="360" w:lineRule="auto"/>
    </w:pPr>
    <w:rPr>
      <w:rFonts w:ascii="Arial" w:hAnsi="Arial" w:eastAsia="宋体" w:cs="Arial"/>
      <w:b/>
      <w:bCs/>
      <w:caps/>
      <w:sz w:val="24"/>
      <w:lang w:val="en-US" w:eastAsia="en-US" w:bidi="ar-SA"/>
    </w:rPr>
  </w:style>
  <w:style w:type="paragraph" w:customStyle="1" w:styleId="471">
    <w:name w:val="td-5"/>
    <w:basedOn w:val="1"/>
    <w:qFormat/>
    <w:uiPriority w:val="0"/>
    <w:pPr>
      <w:widowControl/>
      <w:pBdr>
        <w:top w:val="single" w:color="000000" w:sz="12" w:space="0"/>
        <w:left w:val="single" w:color="000000" w:sz="4" w:space="4"/>
        <w:bottom w:val="single" w:color="000000" w:sz="4" w:space="0"/>
        <w:right w:val="single" w:color="000000" w:sz="4" w:space="0"/>
      </w:pBdr>
      <w:jc w:val="left"/>
    </w:pPr>
    <w:rPr>
      <w:rFonts w:ascii="宋体" w:hAnsi="宋体" w:cs="宋体"/>
      <w:kern w:val="0"/>
      <w:sz w:val="24"/>
      <w:szCs w:val="22"/>
    </w:rPr>
  </w:style>
  <w:style w:type="paragraph" w:customStyle="1" w:styleId="472">
    <w:name w:val="td-0"/>
    <w:basedOn w:val="1"/>
    <w:qFormat/>
    <w:uiPriority w:val="0"/>
    <w:pPr>
      <w:widowControl/>
      <w:pBdr>
        <w:top w:val="single" w:color="000000" w:sz="4" w:space="0"/>
        <w:left w:val="single" w:color="000000" w:sz="4" w:space="4"/>
        <w:bottom w:val="single" w:color="000000" w:sz="4" w:space="0"/>
        <w:right w:val="single" w:color="000000" w:sz="4" w:space="0"/>
      </w:pBdr>
      <w:jc w:val="left"/>
    </w:pPr>
    <w:rPr>
      <w:rFonts w:ascii="宋体" w:hAnsi="宋体" w:cs="宋体"/>
      <w:kern w:val="0"/>
      <w:sz w:val="24"/>
      <w:szCs w:val="22"/>
    </w:rPr>
  </w:style>
  <w:style w:type="paragraph" w:customStyle="1" w:styleId="473">
    <w:name w:val="xl8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74">
    <w:name w:val="xl93"/>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textAlignment w:val="center"/>
    </w:pPr>
    <w:rPr>
      <w:rFonts w:ascii="Times" w:hAnsi="Times"/>
      <w:kern w:val="0"/>
      <w:sz w:val="20"/>
      <w:szCs w:val="20"/>
    </w:rPr>
  </w:style>
  <w:style w:type="paragraph" w:customStyle="1" w:styleId="475">
    <w:name w:val="pa-94"/>
    <w:basedOn w:val="1"/>
    <w:qFormat/>
    <w:uiPriority w:val="0"/>
    <w:pPr>
      <w:widowControl/>
      <w:spacing w:line="480" w:lineRule="atLeast"/>
      <w:jc w:val="left"/>
    </w:pPr>
    <w:rPr>
      <w:rFonts w:ascii="宋体" w:hAnsi="宋体" w:cs="宋体"/>
      <w:kern w:val="0"/>
      <w:sz w:val="24"/>
      <w:szCs w:val="22"/>
    </w:rPr>
  </w:style>
  <w:style w:type="paragraph" w:customStyle="1" w:styleId="476">
    <w:name w:val="默认段落字体 Para Char"/>
    <w:basedOn w:val="1"/>
    <w:qFormat/>
    <w:uiPriority w:val="0"/>
    <w:pPr>
      <w:tabs>
        <w:tab w:val="left" w:pos="780"/>
      </w:tabs>
      <w:ind w:left="780" w:hanging="360"/>
    </w:pPr>
    <w:rPr>
      <w:rFonts w:ascii="Calibri" w:hAnsi="Calibri"/>
      <w:szCs w:val="22"/>
    </w:rPr>
  </w:style>
  <w:style w:type="paragraph" w:customStyle="1" w:styleId="477">
    <w:name w:val="pa-72"/>
    <w:basedOn w:val="1"/>
    <w:qFormat/>
    <w:uiPriority w:val="0"/>
    <w:pPr>
      <w:widowControl/>
      <w:spacing w:line="240" w:lineRule="atLeast"/>
      <w:ind w:firstLine="560"/>
    </w:pPr>
    <w:rPr>
      <w:rFonts w:ascii="宋体" w:hAnsi="宋体" w:cs="宋体"/>
      <w:kern w:val="0"/>
      <w:sz w:val="24"/>
      <w:szCs w:val="22"/>
    </w:rPr>
  </w:style>
  <w:style w:type="paragraph" w:customStyle="1" w:styleId="478">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w:hAnsi="Times"/>
      <w:kern w:val="0"/>
      <w:sz w:val="20"/>
      <w:szCs w:val="20"/>
    </w:rPr>
  </w:style>
  <w:style w:type="paragraph" w:customStyle="1" w:styleId="479">
    <w:name w:val="xl88"/>
    <w:basedOn w:val="1"/>
    <w:qFormat/>
    <w:uiPriority w:val="0"/>
    <w:pPr>
      <w:widowControl/>
      <w:pBdr>
        <w:bottom w:val="single" w:color="auto" w:sz="4" w:space="0"/>
      </w:pBdr>
      <w:spacing w:before="100" w:beforeAutospacing="1" w:after="100" w:afterAutospacing="1"/>
      <w:jc w:val="center"/>
    </w:pPr>
    <w:rPr>
      <w:rFonts w:ascii="黑体" w:hAnsi="黑体" w:eastAsia="黑体" w:cs="宋体"/>
      <w:kern w:val="0"/>
      <w:sz w:val="32"/>
      <w:szCs w:val="32"/>
    </w:rPr>
  </w:style>
  <w:style w:type="paragraph" w:customStyle="1" w:styleId="480">
    <w:name w:val="Normal_20"/>
    <w:qFormat/>
    <w:uiPriority w:val="0"/>
    <w:rPr>
      <w:rFonts w:ascii="黑体" w:hAnsi="黑体" w:eastAsia="黑体" w:cs="Times New Roman"/>
      <w:b/>
      <w:sz w:val="32"/>
      <w:szCs w:val="24"/>
      <w:lang w:val="en-US" w:eastAsia="zh-CN" w:bidi="ar-SA"/>
    </w:rPr>
  </w:style>
  <w:style w:type="paragraph" w:customStyle="1" w:styleId="481">
    <w:name w:val=" Char1"/>
    <w:basedOn w:val="1"/>
    <w:qFormat/>
    <w:uiPriority w:val="0"/>
    <w:rPr>
      <w:rFonts w:ascii="仿宋_GB2312" w:hAnsi="Calibri" w:eastAsia="仿宋_GB2312"/>
      <w:b/>
      <w:sz w:val="32"/>
      <w:szCs w:val="32"/>
    </w:rPr>
  </w:style>
  <w:style w:type="paragraph" w:customStyle="1" w:styleId="482">
    <w:name w:val="Char Char1 Char"/>
    <w:basedOn w:val="1"/>
    <w:qFormat/>
    <w:uiPriority w:val="0"/>
    <w:rPr>
      <w:rFonts w:ascii="Calibri" w:hAnsi="Calibri"/>
      <w:szCs w:val="22"/>
    </w:rPr>
  </w:style>
  <w:style w:type="paragraph" w:customStyle="1" w:styleId="483">
    <w:name w:val="pa-87"/>
    <w:basedOn w:val="1"/>
    <w:qFormat/>
    <w:uiPriority w:val="0"/>
    <w:pPr>
      <w:widowControl/>
      <w:spacing w:line="320" w:lineRule="atLeast"/>
      <w:ind w:firstLine="560"/>
      <w:jc w:val="left"/>
    </w:pPr>
    <w:rPr>
      <w:rFonts w:ascii="宋体" w:hAnsi="宋体" w:cs="宋体"/>
      <w:kern w:val="0"/>
      <w:sz w:val="24"/>
      <w:szCs w:val="22"/>
    </w:rPr>
  </w:style>
  <w:style w:type="paragraph" w:customStyle="1" w:styleId="484">
    <w:name w:val="四级目录 Char Char Char Char Char"/>
    <w:next w:val="1"/>
    <w:qFormat/>
    <w:uiPriority w:val="0"/>
    <w:pPr>
      <w:spacing w:line="360" w:lineRule="auto"/>
      <w:ind w:left="200" w:leftChars="200"/>
    </w:pPr>
    <w:rPr>
      <w:rFonts w:ascii="Times New Roman" w:hAnsi="Times New Roman" w:eastAsia="仿宋_GB2312" w:cs="Times New Roman"/>
      <w:sz w:val="30"/>
      <w:lang w:val="en-US" w:eastAsia="en-US" w:bidi="ar-SA"/>
    </w:rPr>
  </w:style>
  <w:style w:type="paragraph" w:customStyle="1" w:styleId="485">
    <w:name w:val="xl28"/>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100" w:beforeAutospacing="1" w:after="100" w:afterAutospacing="1" w:line="288" w:lineRule="auto"/>
      <w:ind w:firstLine="200" w:firstLineChars="200"/>
      <w:jc w:val="left"/>
      <w:textAlignment w:val="center"/>
    </w:pPr>
    <w:rPr>
      <w:rFonts w:ascii="Calibri" w:hAnsi="Calibri"/>
      <w:kern w:val="0"/>
      <w:sz w:val="24"/>
    </w:rPr>
  </w:style>
  <w:style w:type="paragraph" w:customStyle="1" w:styleId="486">
    <w:name w:val="pa-31"/>
    <w:basedOn w:val="1"/>
    <w:qFormat/>
    <w:uiPriority w:val="0"/>
    <w:pPr>
      <w:widowControl/>
      <w:spacing w:line="240" w:lineRule="atLeast"/>
      <w:ind w:firstLine="420"/>
      <w:jc w:val="left"/>
    </w:pPr>
    <w:rPr>
      <w:rFonts w:ascii="宋体" w:hAnsi="宋体" w:cs="宋体"/>
      <w:kern w:val="0"/>
      <w:sz w:val="24"/>
      <w:szCs w:val="22"/>
    </w:rPr>
  </w:style>
  <w:style w:type="paragraph" w:customStyle="1" w:styleId="487">
    <w:name w:val="正文文本缩进 31"/>
    <w:basedOn w:val="1"/>
    <w:qFormat/>
    <w:uiPriority w:val="0"/>
    <w:pPr>
      <w:tabs>
        <w:tab w:val="left" w:pos="0"/>
      </w:tabs>
      <w:adjustRightInd w:val="0"/>
      <w:snapToGrid w:val="0"/>
      <w:spacing w:line="360" w:lineRule="auto"/>
      <w:ind w:firstLine="734" w:firstLineChars="200"/>
      <w:textAlignment w:val="baseline"/>
    </w:pPr>
    <w:rPr>
      <w:rFonts w:ascii="宋体" w:hAnsi="宋体"/>
      <w:kern w:val="0"/>
      <w:sz w:val="28"/>
      <w:szCs w:val="20"/>
    </w:rPr>
  </w:style>
  <w:style w:type="paragraph" w:customStyle="1" w:styleId="488">
    <w:name w:val="Normal_2"/>
    <w:qFormat/>
    <w:uiPriority w:val="0"/>
    <w:rPr>
      <w:rFonts w:ascii="黑体" w:hAnsi="黑体" w:eastAsia="黑体" w:cs="Times New Roman"/>
      <w:b/>
      <w:sz w:val="32"/>
      <w:szCs w:val="24"/>
      <w:lang w:val="en-US" w:eastAsia="zh-CN" w:bidi="ar-SA"/>
    </w:rPr>
  </w:style>
  <w:style w:type="paragraph" w:customStyle="1" w:styleId="489">
    <w:name w:val="xl9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Tahoma" w:hAnsi="Tahoma"/>
      <w:kern w:val="0"/>
      <w:sz w:val="20"/>
      <w:szCs w:val="20"/>
    </w:rPr>
  </w:style>
  <w:style w:type="paragraph" w:customStyle="1" w:styleId="490">
    <w:name w:val="标题 4_0"/>
    <w:next w:val="491"/>
    <w:qFormat/>
    <w:uiPriority w:val="0"/>
    <w:pPr>
      <w:keepNext/>
      <w:keepLines/>
      <w:widowControl w:val="0"/>
      <w:spacing w:before="280" w:after="290" w:line="376" w:lineRule="auto"/>
      <w:jc w:val="both"/>
      <w:outlineLvl w:val="3"/>
    </w:pPr>
    <w:rPr>
      <w:rFonts w:ascii="Cambria Bold" w:hAnsi="Cambria Bold" w:eastAsia="ヒラギノ角ゴ Pro W3" w:cs="Times New Roman"/>
      <w:color w:val="000000"/>
      <w:kern w:val="2"/>
      <w:sz w:val="28"/>
      <w:u w:val="none" w:color="000000"/>
      <w:lang w:val="en-US" w:eastAsia="zh-CN" w:bidi="ar-SA"/>
    </w:rPr>
  </w:style>
  <w:style w:type="paragraph" w:customStyle="1" w:styleId="491">
    <w:name w:val="正文_0_0"/>
    <w:qFormat/>
    <w:uiPriority w:val="0"/>
    <w:pPr>
      <w:widowControl w:val="0"/>
      <w:jc w:val="both"/>
    </w:pPr>
    <w:rPr>
      <w:rFonts w:ascii="Times New Roman" w:hAnsi="Times New Roman" w:eastAsia="ヒラギノ角ゴ Pro W3" w:cs="Times New Roman"/>
      <w:color w:val="000000"/>
      <w:kern w:val="2"/>
      <w:sz w:val="21"/>
      <w:u w:val="none" w:color="000000"/>
      <w:lang w:val="en-US" w:eastAsia="zh-CN" w:bidi="ar-SA"/>
    </w:rPr>
  </w:style>
  <w:style w:type="paragraph" w:customStyle="1" w:styleId="492">
    <w:name w:val="BJ-01-T"/>
    <w:qFormat/>
    <w:uiPriority w:val="0"/>
    <w:pPr>
      <w:spacing w:before="120" w:line="360" w:lineRule="auto"/>
      <w:ind w:left="1418"/>
      <w:jc w:val="both"/>
    </w:pPr>
    <w:rPr>
      <w:rFonts w:ascii="Arial" w:hAnsi="Arial" w:eastAsia="宋体" w:cs="Times New Roman"/>
      <w:sz w:val="24"/>
      <w:lang w:val="en-GB" w:eastAsia="de-DE" w:bidi="ar-SA"/>
    </w:rPr>
  </w:style>
  <w:style w:type="paragraph" w:customStyle="1" w:styleId="493">
    <w:name w:val="_Style 490"/>
    <w:qFormat/>
    <w:uiPriority w:val="0"/>
    <w:rPr>
      <w:rFonts w:ascii="Times New Roman" w:hAnsi="Times New Roman" w:eastAsia="宋体" w:cs="Times New Roman"/>
      <w:kern w:val="2"/>
      <w:sz w:val="21"/>
      <w:szCs w:val="24"/>
      <w:lang w:val="en-US" w:eastAsia="zh-CN" w:bidi="ar-SA"/>
    </w:rPr>
  </w:style>
  <w:style w:type="paragraph" w:customStyle="1" w:styleId="494">
    <w:name w:val="pa-20"/>
    <w:basedOn w:val="1"/>
    <w:qFormat/>
    <w:uiPriority w:val="0"/>
    <w:pPr>
      <w:widowControl/>
      <w:spacing w:line="360" w:lineRule="atLeast"/>
      <w:jc w:val="left"/>
    </w:pPr>
    <w:rPr>
      <w:rFonts w:ascii="宋体" w:hAnsi="宋体" w:cs="宋体"/>
      <w:kern w:val="0"/>
      <w:sz w:val="24"/>
      <w:szCs w:val="22"/>
    </w:rPr>
  </w:style>
  <w:style w:type="paragraph" w:customStyle="1" w:styleId="495">
    <w:name w:val="xl31"/>
    <w:basedOn w:val="1"/>
    <w:qFormat/>
    <w:uiPriority w:val="0"/>
    <w:pPr>
      <w:widowControl/>
      <w:pBdr>
        <w:bottom w:val="single" w:color="auto" w:sz="4" w:space="0"/>
      </w:pBdr>
      <w:adjustRightInd w:val="0"/>
      <w:snapToGrid w:val="0"/>
      <w:spacing w:before="100" w:beforeAutospacing="1" w:after="100" w:afterAutospacing="1" w:line="288" w:lineRule="auto"/>
      <w:ind w:firstLine="200" w:firstLineChars="200"/>
      <w:jc w:val="center"/>
    </w:pPr>
    <w:rPr>
      <w:rFonts w:ascii="宋体" w:hAnsi="宋体"/>
      <w:kern w:val="0"/>
      <w:sz w:val="24"/>
    </w:rPr>
  </w:style>
  <w:style w:type="paragraph" w:customStyle="1" w:styleId="496">
    <w:name w:val="Normal_12"/>
    <w:qFormat/>
    <w:uiPriority w:val="0"/>
    <w:rPr>
      <w:rFonts w:ascii="黑体" w:hAnsi="黑体" w:eastAsia="黑体" w:cs="Times New Roman"/>
      <w:b/>
      <w:sz w:val="32"/>
      <w:szCs w:val="24"/>
      <w:lang w:val="en-US" w:eastAsia="zh-CN" w:bidi="ar-SA"/>
    </w:rPr>
  </w:style>
  <w:style w:type="paragraph" w:customStyle="1" w:styleId="497">
    <w:name w:val="默认段落字体 Para Char Char Char Char"/>
    <w:basedOn w:val="1"/>
    <w:qFormat/>
    <w:uiPriority w:val="0"/>
    <w:rPr>
      <w:spacing w:val="20"/>
      <w:sz w:val="28"/>
      <w:szCs w:val="21"/>
    </w:rPr>
  </w:style>
  <w:style w:type="paragraph" w:customStyle="1" w:styleId="498">
    <w:name w:val="pa-116"/>
    <w:basedOn w:val="1"/>
    <w:qFormat/>
    <w:uiPriority w:val="0"/>
    <w:pPr>
      <w:widowControl/>
      <w:spacing w:line="480" w:lineRule="atLeast"/>
      <w:ind w:firstLine="200"/>
    </w:pPr>
    <w:rPr>
      <w:rFonts w:ascii="宋体" w:hAnsi="宋体" w:cs="宋体"/>
      <w:kern w:val="0"/>
      <w:sz w:val="24"/>
      <w:szCs w:val="22"/>
    </w:rPr>
  </w:style>
  <w:style w:type="paragraph" w:customStyle="1" w:styleId="499">
    <w:name w:val="样式 样式 标题 4 + 非加粗 + (中文) 黑体 段前: 0 磅 段后: 0 磅 行距: 固定值 22 磅"/>
    <w:basedOn w:val="1"/>
    <w:qFormat/>
    <w:uiPriority w:val="0"/>
    <w:pPr>
      <w:keepNext/>
      <w:keepLines/>
      <w:spacing w:before="156" w:beforeLines="50" w:after="156" w:afterLines="50" w:line="500" w:lineRule="exact"/>
      <w:outlineLvl w:val="3"/>
    </w:pPr>
    <w:rPr>
      <w:rFonts w:ascii="Arial" w:hAnsi="Arial" w:cs="宋体"/>
      <w:b/>
      <w:bCs/>
      <w:sz w:val="24"/>
    </w:rPr>
  </w:style>
  <w:style w:type="paragraph" w:customStyle="1" w:styleId="500">
    <w:name w:val="pa-139"/>
    <w:basedOn w:val="1"/>
    <w:qFormat/>
    <w:uiPriority w:val="0"/>
    <w:pPr>
      <w:widowControl/>
      <w:spacing w:line="320" w:lineRule="atLeast"/>
      <w:ind w:firstLine="280"/>
    </w:pPr>
    <w:rPr>
      <w:rFonts w:ascii="宋体" w:hAnsi="宋体" w:cs="宋体"/>
      <w:kern w:val="0"/>
      <w:sz w:val="24"/>
      <w:szCs w:val="22"/>
    </w:rPr>
  </w:style>
  <w:style w:type="paragraph" w:customStyle="1" w:styleId="501">
    <w:name w:val="Normal_5"/>
    <w:qFormat/>
    <w:uiPriority w:val="0"/>
    <w:rPr>
      <w:rFonts w:ascii="黑体" w:hAnsi="黑体" w:eastAsia="黑体" w:cs="Times New Roman"/>
      <w:b/>
      <w:sz w:val="32"/>
      <w:szCs w:val="24"/>
      <w:lang w:val="en-US" w:eastAsia="zh-CN" w:bidi="ar-SA"/>
    </w:rPr>
  </w:style>
  <w:style w:type="paragraph" w:customStyle="1" w:styleId="502">
    <w:name w:val="样式 样式 标题 3section:33l3Level 3 HeadH3heading 3h3Bold Headbh... + ... Char"/>
    <w:basedOn w:val="1"/>
    <w:qFormat/>
    <w:uiPriority w:val="0"/>
    <w:pPr>
      <w:keepNext/>
      <w:keepLines/>
      <w:spacing w:before="156" w:beforeLines="50" w:after="156" w:afterLines="50" w:line="360" w:lineRule="auto"/>
      <w:ind w:left="800" w:leftChars="400"/>
      <w:outlineLvl w:val="2"/>
    </w:pPr>
    <w:rPr>
      <w:rFonts w:ascii="宋体" w:hAnsi="宋体" w:cs="宋体"/>
      <w:b/>
      <w:bCs/>
      <w:color w:val="FF0000"/>
      <w:sz w:val="24"/>
      <w:szCs w:val="22"/>
    </w:rPr>
  </w:style>
  <w:style w:type="paragraph" w:customStyle="1" w:styleId="503">
    <w:name w:val="pa-0"/>
    <w:basedOn w:val="1"/>
    <w:qFormat/>
    <w:uiPriority w:val="0"/>
    <w:pPr>
      <w:widowControl/>
      <w:spacing w:line="520" w:lineRule="atLeast"/>
      <w:jc w:val="center"/>
    </w:pPr>
    <w:rPr>
      <w:rFonts w:ascii="宋体" w:hAnsi="宋体" w:cs="宋体"/>
      <w:kern w:val="0"/>
      <w:sz w:val="24"/>
      <w:szCs w:val="22"/>
    </w:rPr>
  </w:style>
  <w:style w:type="paragraph" w:customStyle="1" w:styleId="504">
    <w:name w:val="pa-107"/>
    <w:basedOn w:val="1"/>
    <w:qFormat/>
    <w:uiPriority w:val="0"/>
    <w:pPr>
      <w:widowControl/>
      <w:spacing w:line="720" w:lineRule="atLeast"/>
      <w:ind w:firstLine="3000"/>
    </w:pPr>
    <w:rPr>
      <w:rFonts w:ascii="宋体" w:hAnsi="宋体" w:cs="宋体"/>
      <w:kern w:val="0"/>
      <w:sz w:val="24"/>
      <w:szCs w:val="22"/>
    </w:rPr>
  </w:style>
  <w:style w:type="paragraph" w:customStyle="1" w:styleId="505">
    <w:name w:val="样式 标题 3 + (中文) 黑体 小四 非加粗 段前: 7.8 磅 段后: 0 磅 行距: 固定值 20 磅"/>
    <w:basedOn w:val="5"/>
    <w:qFormat/>
    <w:uiPriority w:val="0"/>
    <w:pPr>
      <w:spacing w:before="0" w:after="0" w:line="400" w:lineRule="exact"/>
    </w:pPr>
    <w:rPr>
      <w:rFonts w:ascii="Calibri" w:hAnsi="Calibri" w:eastAsia="黑体" w:cs="宋体"/>
      <w:b w:val="0"/>
      <w:bCs w:val="0"/>
      <w:kern w:val="0"/>
      <w:sz w:val="24"/>
      <w:szCs w:val="20"/>
    </w:rPr>
  </w:style>
  <w:style w:type="paragraph" w:customStyle="1" w:styleId="506">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507">
    <w:name w:val="6'"/>
    <w:basedOn w:val="1"/>
    <w:qFormat/>
    <w:uiPriority w:val="0"/>
    <w:pPr>
      <w:autoSpaceDE w:val="0"/>
      <w:autoSpaceDN w:val="0"/>
      <w:adjustRightInd w:val="0"/>
      <w:snapToGrid w:val="0"/>
      <w:spacing w:line="320" w:lineRule="exact"/>
      <w:jc w:val="center"/>
      <w:textAlignment w:val="baseline"/>
    </w:pPr>
    <w:rPr>
      <w:rFonts w:ascii="Calibri" w:hAnsi="Calibri"/>
      <w:spacing w:val="20"/>
      <w:kern w:val="28"/>
      <w:szCs w:val="20"/>
    </w:rPr>
  </w:style>
  <w:style w:type="paragraph" w:customStyle="1" w:styleId="508">
    <w:name w:val="pa-92"/>
    <w:basedOn w:val="1"/>
    <w:qFormat/>
    <w:uiPriority w:val="0"/>
    <w:pPr>
      <w:widowControl/>
      <w:spacing w:line="480" w:lineRule="atLeast"/>
      <w:ind w:firstLine="480"/>
    </w:pPr>
    <w:rPr>
      <w:rFonts w:ascii="宋体" w:hAnsi="宋体" w:cs="宋体"/>
      <w:kern w:val="0"/>
      <w:sz w:val="24"/>
      <w:szCs w:val="22"/>
    </w:rPr>
  </w:style>
  <w:style w:type="paragraph" w:customStyle="1" w:styleId="509">
    <w:name w:val="pa-37"/>
    <w:basedOn w:val="1"/>
    <w:qFormat/>
    <w:uiPriority w:val="0"/>
    <w:pPr>
      <w:widowControl/>
      <w:spacing w:line="360" w:lineRule="atLeast"/>
      <w:ind w:firstLine="300"/>
    </w:pPr>
    <w:rPr>
      <w:rFonts w:ascii="宋体" w:hAnsi="宋体" w:cs="宋体"/>
      <w:kern w:val="0"/>
      <w:sz w:val="24"/>
      <w:szCs w:val="22"/>
    </w:rPr>
  </w:style>
  <w:style w:type="paragraph" w:customStyle="1" w:styleId="510">
    <w:name w:val="浅色列表 - 强调文字颜色 31"/>
    <w:qFormat/>
    <w:uiPriority w:val="0"/>
    <w:rPr>
      <w:rFonts w:ascii="Times New Roman" w:hAnsi="Times New Roman" w:eastAsia="宋体" w:cs="Times New Roman"/>
      <w:kern w:val="2"/>
      <w:sz w:val="21"/>
      <w:szCs w:val="24"/>
      <w:lang w:val="en-US" w:eastAsia="zh-CN" w:bidi="ar-SA"/>
    </w:rPr>
  </w:style>
  <w:style w:type="paragraph" w:customStyle="1" w:styleId="511">
    <w:name w:val="xl64"/>
    <w:basedOn w:val="1"/>
    <w:qFormat/>
    <w:uiPriority w:val="0"/>
    <w:pPr>
      <w:widowControl/>
      <w:shd w:val="clear" w:color="000000" w:fill="00FFFF"/>
      <w:spacing w:before="100" w:beforeAutospacing="1" w:after="100" w:afterAutospacing="1"/>
      <w:jc w:val="left"/>
    </w:pPr>
    <w:rPr>
      <w:rFonts w:ascii="宋体" w:hAnsi="宋体" w:cs="宋体"/>
      <w:kern w:val="0"/>
      <w:sz w:val="24"/>
    </w:rPr>
  </w:style>
  <w:style w:type="paragraph" w:customStyle="1" w:styleId="512">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513">
    <w:name w:val="正文_4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14">
    <w:name w:val="Char"/>
    <w:basedOn w:val="1"/>
    <w:qFormat/>
    <w:uiPriority w:val="0"/>
    <w:pPr>
      <w:numPr>
        <w:ilvl w:val="0"/>
        <w:numId w:val="2"/>
      </w:numPr>
    </w:pPr>
    <w:rPr>
      <w:sz w:val="24"/>
    </w:rPr>
  </w:style>
  <w:style w:type="paragraph" w:customStyle="1" w:styleId="515">
    <w:name w:val="td-8"/>
    <w:basedOn w:val="1"/>
    <w:qFormat/>
    <w:uiPriority w:val="0"/>
    <w:pPr>
      <w:widowControl/>
      <w:pBdr>
        <w:top w:val="single" w:color="000000" w:sz="4" w:space="0"/>
        <w:left w:val="single" w:color="000000" w:sz="4" w:space="4"/>
        <w:bottom w:val="single" w:color="000000" w:sz="4" w:space="0"/>
        <w:right w:val="single" w:color="000000" w:sz="12" w:space="0"/>
      </w:pBdr>
      <w:jc w:val="left"/>
    </w:pPr>
    <w:rPr>
      <w:rFonts w:ascii="宋体" w:hAnsi="宋体" w:cs="宋体"/>
      <w:kern w:val="0"/>
      <w:sz w:val="24"/>
      <w:szCs w:val="22"/>
    </w:rPr>
  </w:style>
  <w:style w:type="paragraph" w:customStyle="1" w:styleId="516">
    <w:name w:val="pa-51"/>
    <w:basedOn w:val="1"/>
    <w:qFormat/>
    <w:uiPriority w:val="0"/>
    <w:pPr>
      <w:widowControl/>
      <w:spacing w:line="276" w:lineRule="atLeast"/>
      <w:jc w:val="center"/>
    </w:pPr>
    <w:rPr>
      <w:rFonts w:ascii="宋体" w:hAnsi="宋体" w:cs="宋体"/>
      <w:kern w:val="0"/>
      <w:sz w:val="24"/>
      <w:szCs w:val="22"/>
    </w:rPr>
  </w:style>
  <w:style w:type="paragraph" w:customStyle="1" w:styleId="517">
    <w:name w:val="ca-5"/>
    <w:basedOn w:val="1"/>
    <w:qFormat/>
    <w:uiPriority w:val="0"/>
    <w:pPr>
      <w:widowControl/>
      <w:jc w:val="left"/>
    </w:pPr>
    <w:rPr>
      <w:rFonts w:ascii="宋体" w:hAnsi="宋体" w:cs="宋体"/>
      <w:b/>
      <w:bCs/>
      <w:color w:val="000000"/>
      <w:spacing w:val="40"/>
      <w:kern w:val="0"/>
      <w:sz w:val="48"/>
      <w:szCs w:val="48"/>
    </w:rPr>
  </w:style>
  <w:style w:type="paragraph" w:customStyle="1" w:styleId="518">
    <w:name w:val="ca-42"/>
    <w:basedOn w:val="1"/>
    <w:qFormat/>
    <w:uiPriority w:val="0"/>
    <w:pPr>
      <w:widowControl/>
      <w:jc w:val="left"/>
    </w:pPr>
    <w:rPr>
      <w:rFonts w:ascii="宋体" w:hAnsi="宋体" w:cs="宋体"/>
      <w:color w:val="000000"/>
      <w:kern w:val="0"/>
      <w:sz w:val="36"/>
      <w:szCs w:val="36"/>
    </w:rPr>
  </w:style>
  <w:style w:type="paragraph" w:customStyle="1" w:styleId="519">
    <w:name w:val="List Paragraph_09bc4572-ccca-4221-8d2d-74b55c228ab0"/>
    <w:basedOn w:val="1"/>
    <w:qFormat/>
    <w:uiPriority w:val="0"/>
    <w:pPr>
      <w:ind w:firstLine="420" w:firstLineChars="200"/>
    </w:pPr>
    <w:rPr>
      <w:kern w:val="0"/>
      <w:sz w:val="20"/>
    </w:rPr>
  </w:style>
  <w:style w:type="paragraph" w:customStyle="1" w:styleId="520">
    <w:name w:val="pa-79"/>
    <w:basedOn w:val="1"/>
    <w:qFormat/>
    <w:uiPriority w:val="0"/>
    <w:pPr>
      <w:widowControl/>
      <w:spacing w:line="360" w:lineRule="atLeast"/>
      <w:ind w:firstLine="3040"/>
      <w:jc w:val="left"/>
    </w:pPr>
    <w:rPr>
      <w:rFonts w:ascii="宋体" w:hAnsi="宋体" w:cs="宋体"/>
      <w:kern w:val="0"/>
      <w:sz w:val="24"/>
      <w:szCs w:val="22"/>
    </w:rPr>
  </w:style>
  <w:style w:type="paragraph" w:customStyle="1" w:styleId="521">
    <w:name w:val="pa-141"/>
    <w:basedOn w:val="1"/>
    <w:qFormat/>
    <w:uiPriority w:val="0"/>
    <w:pPr>
      <w:widowControl/>
      <w:spacing w:line="320" w:lineRule="atLeast"/>
      <w:jc w:val="right"/>
    </w:pPr>
    <w:rPr>
      <w:rFonts w:ascii="宋体" w:hAnsi="宋体" w:cs="宋体"/>
      <w:kern w:val="0"/>
      <w:sz w:val="24"/>
      <w:szCs w:val="22"/>
    </w:rPr>
  </w:style>
  <w:style w:type="paragraph" w:customStyle="1" w:styleId="522">
    <w:name w:val="简单回函地址"/>
    <w:basedOn w:val="1"/>
    <w:qFormat/>
    <w:uiPriority w:val="0"/>
    <w:pPr>
      <w:adjustRightInd w:val="0"/>
      <w:spacing w:line="312" w:lineRule="atLeast"/>
      <w:textAlignment w:val="baseline"/>
    </w:pPr>
    <w:rPr>
      <w:kern w:val="0"/>
      <w:szCs w:val="20"/>
    </w:rPr>
  </w:style>
  <w:style w:type="paragraph" w:customStyle="1" w:styleId="523">
    <w:name w:val="Proposals body"/>
    <w:basedOn w:val="1"/>
    <w:next w:val="1"/>
    <w:qFormat/>
    <w:uiPriority w:val="0"/>
    <w:pPr>
      <w:widowControl/>
      <w:spacing w:line="360" w:lineRule="auto"/>
      <w:jc w:val="left"/>
    </w:pPr>
    <w:rPr>
      <w:rFonts w:ascii="宋体"/>
      <w:snapToGrid w:val="0"/>
      <w:color w:val="000000"/>
      <w:kern w:val="0"/>
      <w:sz w:val="24"/>
      <w:szCs w:val="20"/>
    </w:rPr>
  </w:style>
  <w:style w:type="paragraph" w:customStyle="1" w:styleId="524">
    <w:name w:val="常规"/>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525">
    <w:name w:val="ca-4"/>
    <w:basedOn w:val="1"/>
    <w:qFormat/>
    <w:uiPriority w:val="0"/>
    <w:pPr>
      <w:widowControl/>
      <w:jc w:val="left"/>
    </w:pPr>
    <w:rPr>
      <w:rFonts w:ascii="宋体" w:hAnsi="宋体" w:cs="宋体"/>
      <w:b/>
      <w:bCs/>
      <w:color w:val="000000"/>
      <w:spacing w:val="-20"/>
      <w:kern w:val="0"/>
      <w:sz w:val="48"/>
      <w:szCs w:val="48"/>
    </w:rPr>
  </w:style>
  <w:style w:type="paragraph" w:customStyle="1" w:styleId="526">
    <w:name w:val="BJ-Blob"/>
    <w:qFormat/>
    <w:uiPriority w:val="0"/>
    <w:pPr>
      <w:numPr>
        <w:ilvl w:val="0"/>
        <w:numId w:val="1"/>
      </w:numPr>
      <w:tabs>
        <w:tab w:val="left" w:pos="360"/>
      </w:tabs>
      <w:spacing w:before="40" w:after="40" w:line="360" w:lineRule="auto"/>
      <w:jc w:val="both"/>
    </w:pPr>
    <w:rPr>
      <w:rFonts w:ascii="Arial" w:hAnsi="Arial" w:eastAsia="宋体" w:cs="Times New Roman"/>
      <w:sz w:val="24"/>
      <w:lang w:val="en-GB" w:eastAsia="de-DE" w:bidi="ar-SA"/>
    </w:rPr>
  </w:style>
  <w:style w:type="paragraph" w:customStyle="1" w:styleId="527">
    <w:name w:val="Para---"/>
    <w:qFormat/>
    <w:uiPriority w:val="0"/>
    <w:pPr>
      <w:keepNext/>
      <w:tabs>
        <w:tab w:val="left" w:pos="2160"/>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after="14" w:line="220" w:lineRule="atLeast"/>
      <w:ind w:left="2160" w:hanging="360"/>
    </w:pPr>
    <w:rPr>
      <w:rFonts w:ascii="Arial" w:hAnsi="Arial" w:eastAsia="宋体" w:cs="Times New Roman"/>
      <w:lang w:val="en-US" w:eastAsia="en-US" w:bidi="ar-SA"/>
    </w:rPr>
  </w:style>
  <w:style w:type="paragraph" w:customStyle="1" w:styleId="528">
    <w:name w:val="msonormalcxspmiddle"/>
    <w:basedOn w:val="1"/>
    <w:qFormat/>
    <w:uiPriority w:val="0"/>
    <w:pPr>
      <w:widowControl/>
      <w:spacing w:before="100" w:beforeAutospacing="1" w:after="100" w:afterAutospacing="1"/>
      <w:jc w:val="left"/>
    </w:pPr>
    <w:rPr>
      <w:rFonts w:ascii="宋体" w:hAnsi="宋体" w:cs="宋体"/>
      <w:kern w:val="0"/>
      <w:sz w:val="24"/>
      <w:szCs w:val="22"/>
    </w:rPr>
  </w:style>
  <w:style w:type="paragraph" w:customStyle="1" w:styleId="529">
    <w:name w:val="Normal_13"/>
    <w:qFormat/>
    <w:uiPriority w:val="0"/>
    <w:rPr>
      <w:rFonts w:ascii="黑体" w:hAnsi="黑体" w:eastAsia="黑体" w:cs="Times New Roman"/>
      <w:b/>
      <w:sz w:val="32"/>
      <w:szCs w:val="24"/>
      <w:lang w:val="en-US" w:eastAsia="zh-CN" w:bidi="ar-SA"/>
    </w:rPr>
  </w:style>
  <w:style w:type="paragraph" w:customStyle="1" w:styleId="530">
    <w:name w:val="pa-68"/>
    <w:basedOn w:val="1"/>
    <w:qFormat/>
    <w:uiPriority w:val="0"/>
    <w:pPr>
      <w:widowControl/>
      <w:spacing w:line="240" w:lineRule="atLeast"/>
      <w:ind w:firstLine="520"/>
    </w:pPr>
    <w:rPr>
      <w:rFonts w:ascii="宋体" w:hAnsi="宋体" w:cs="宋体"/>
      <w:kern w:val="0"/>
      <w:sz w:val="24"/>
      <w:szCs w:val="22"/>
    </w:rPr>
  </w:style>
  <w:style w:type="paragraph" w:customStyle="1" w:styleId="531">
    <w:name w:val="pa-120"/>
    <w:basedOn w:val="1"/>
    <w:qFormat/>
    <w:uiPriority w:val="0"/>
    <w:pPr>
      <w:widowControl/>
      <w:spacing w:line="280" w:lineRule="atLeast"/>
      <w:jc w:val="right"/>
    </w:pPr>
    <w:rPr>
      <w:rFonts w:ascii="宋体" w:hAnsi="宋体" w:cs="宋体"/>
      <w:kern w:val="0"/>
      <w:sz w:val="24"/>
      <w:szCs w:val="22"/>
    </w:rPr>
  </w:style>
  <w:style w:type="paragraph" w:customStyle="1" w:styleId="532">
    <w:name w:val="投标标题 2"/>
    <w:basedOn w:val="16"/>
    <w:qFormat/>
    <w:uiPriority w:val="0"/>
    <w:pPr>
      <w:spacing w:before="0" w:after="0"/>
      <w:ind w:firstLine="6290" w:firstLineChars="2282"/>
    </w:pPr>
    <w:rPr>
      <w:rFonts w:ascii="Calibri" w:hAnsi="Calibri" w:eastAsia="宋体" w:cs="Times New Roman"/>
      <w:b/>
      <w:bCs/>
      <w:sz w:val="28"/>
      <w:szCs w:val="22"/>
    </w:rPr>
  </w:style>
  <w:style w:type="paragraph" w:customStyle="1" w:styleId="533">
    <w:name w:val="CPara---"/>
    <w:qFormat/>
    <w:uiPriority w:val="0"/>
    <w:pPr>
      <w:tabs>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100" w:afterAutospacing="1" w:line="220" w:lineRule="atLeast"/>
      <w:ind w:left="1728"/>
    </w:pPr>
    <w:rPr>
      <w:rFonts w:ascii="Arial" w:hAnsi="Arial" w:eastAsia="宋体" w:cs="Times New Roman"/>
      <w:lang w:val="en-US" w:eastAsia="en-US" w:bidi="ar-SA"/>
    </w:rPr>
  </w:style>
  <w:style w:type="paragraph" w:customStyle="1" w:styleId="534">
    <w:name w:val="Normal_4"/>
    <w:qFormat/>
    <w:uiPriority w:val="0"/>
    <w:rPr>
      <w:rFonts w:ascii="黑体" w:hAnsi="黑体" w:eastAsia="黑体" w:cs="Times New Roman"/>
      <w:b/>
      <w:sz w:val="32"/>
      <w:szCs w:val="24"/>
      <w:lang w:val="en-US" w:eastAsia="zh-CN" w:bidi="ar-SA"/>
    </w:rPr>
  </w:style>
  <w:style w:type="paragraph" w:customStyle="1" w:styleId="535">
    <w:name w:val="正文_2_0"/>
    <w:qFormat/>
    <w:uiPriority w:val="0"/>
    <w:pPr>
      <w:widowControl w:val="0"/>
      <w:jc w:val="both"/>
    </w:pPr>
    <w:rPr>
      <w:rFonts w:ascii="Times New Roman" w:hAnsi="Times New Roman" w:eastAsia="ヒラギノ角ゴ Pro W3" w:cs="Times New Roman"/>
      <w:color w:val="000000"/>
      <w:kern w:val="2"/>
      <w:sz w:val="21"/>
      <w:u w:val="none" w:color="000000"/>
      <w:lang w:val="en-US" w:eastAsia="zh-CN" w:bidi="ar-SA"/>
    </w:rPr>
  </w:style>
  <w:style w:type="paragraph" w:customStyle="1" w:styleId="536">
    <w:name w:val="常规_修改2"/>
    <w:basedOn w:val="1"/>
    <w:qFormat/>
    <w:uiPriority w:val="0"/>
    <w:pPr>
      <w:widowControl/>
      <w:spacing w:before="100" w:beforeAutospacing="1" w:after="100" w:afterAutospacing="1"/>
      <w:jc w:val="left"/>
      <w:textAlignment w:val="center"/>
    </w:pPr>
    <w:rPr>
      <w:rFonts w:ascii="宋体" w:hAnsi="宋体" w:cs="宋体"/>
      <w:kern w:val="0"/>
      <w:sz w:val="24"/>
    </w:rPr>
  </w:style>
  <w:style w:type="paragraph" w:customStyle="1" w:styleId="537">
    <w:name w:val="正文_1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38">
    <w:name w:val="pa-6"/>
    <w:basedOn w:val="1"/>
    <w:qFormat/>
    <w:uiPriority w:val="0"/>
    <w:pPr>
      <w:widowControl/>
      <w:spacing w:line="560" w:lineRule="atLeast"/>
    </w:pPr>
    <w:rPr>
      <w:rFonts w:ascii="宋体" w:hAnsi="宋体" w:cs="宋体"/>
      <w:kern w:val="0"/>
      <w:sz w:val="24"/>
      <w:szCs w:val="22"/>
    </w:rPr>
  </w:style>
  <w:style w:type="paragraph" w:customStyle="1" w:styleId="539">
    <w:name w:val="pa-110"/>
    <w:basedOn w:val="1"/>
    <w:qFormat/>
    <w:uiPriority w:val="0"/>
    <w:pPr>
      <w:widowControl/>
      <w:spacing w:line="360" w:lineRule="atLeast"/>
      <w:jc w:val="center"/>
    </w:pPr>
    <w:rPr>
      <w:rFonts w:ascii="宋体" w:hAnsi="宋体" w:cs="宋体"/>
      <w:kern w:val="0"/>
      <w:sz w:val="24"/>
      <w:szCs w:val="22"/>
    </w:rPr>
  </w:style>
  <w:style w:type="paragraph" w:customStyle="1" w:styleId="540">
    <w:name w:val="style1"/>
    <w:basedOn w:val="1"/>
    <w:qFormat/>
    <w:uiPriority w:val="0"/>
    <w:pPr>
      <w:widowControl/>
      <w:spacing w:before="100" w:beforeAutospacing="1" w:after="100" w:afterAutospacing="1" w:line="432" w:lineRule="auto"/>
      <w:jc w:val="left"/>
    </w:pPr>
    <w:rPr>
      <w:rFonts w:ascii="宋体" w:hAnsi="宋体" w:cs="宋体"/>
      <w:kern w:val="0"/>
      <w:sz w:val="27"/>
      <w:szCs w:val="27"/>
    </w:rPr>
  </w:style>
  <w:style w:type="paragraph" w:customStyle="1" w:styleId="541">
    <w:name w:val="pa-98"/>
    <w:basedOn w:val="1"/>
    <w:qFormat/>
    <w:uiPriority w:val="0"/>
    <w:pPr>
      <w:widowControl/>
      <w:spacing w:line="720" w:lineRule="atLeast"/>
      <w:ind w:firstLine="480"/>
    </w:pPr>
    <w:rPr>
      <w:rFonts w:ascii="宋体" w:hAnsi="宋体" w:cs="宋体"/>
      <w:kern w:val="0"/>
      <w:sz w:val="24"/>
      <w:szCs w:val="22"/>
    </w:rPr>
  </w:style>
  <w:style w:type="paragraph" w:customStyle="1" w:styleId="542">
    <w:name w:val="样式4"/>
    <w:basedOn w:val="5"/>
    <w:qFormat/>
    <w:uiPriority w:val="0"/>
    <w:pPr>
      <w:spacing w:line="415" w:lineRule="auto"/>
      <w:ind w:left="720" w:hanging="720"/>
    </w:pPr>
    <w:rPr>
      <w:rFonts w:ascii="Calibri" w:hAnsi="Calibri" w:eastAsia="Arial"/>
    </w:rPr>
  </w:style>
  <w:style w:type="paragraph" w:customStyle="1" w:styleId="543">
    <w:name w:val="pa-126"/>
    <w:basedOn w:val="1"/>
    <w:qFormat/>
    <w:uiPriority w:val="0"/>
    <w:pPr>
      <w:widowControl/>
      <w:spacing w:line="480" w:lineRule="atLeast"/>
      <w:ind w:firstLine="480"/>
    </w:pPr>
    <w:rPr>
      <w:rFonts w:ascii="宋体" w:hAnsi="宋体" w:cs="宋体"/>
      <w:kern w:val="0"/>
      <w:sz w:val="24"/>
      <w:szCs w:val="22"/>
    </w:rPr>
  </w:style>
  <w:style w:type="paragraph" w:customStyle="1" w:styleId="544">
    <w:name w:val="ca-2"/>
    <w:basedOn w:val="1"/>
    <w:qFormat/>
    <w:uiPriority w:val="0"/>
    <w:pPr>
      <w:widowControl/>
      <w:jc w:val="left"/>
    </w:pPr>
    <w:rPr>
      <w:rFonts w:ascii="Calibri" w:hAnsi="Calibri"/>
      <w:color w:val="000000"/>
      <w:kern w:val="0"/>
      <w:sz w:val="36"/>
      <w:szCs w:val="36"/>
    </w:rPr>
  </w:style>
  <w:style w:type="paragraph" w:customStyle="1" w:styleId="545">
    <w:name w:val="style19"/>
    <w:basedOn w:val="1"/>
    <w:qFormat/>
    <w:uiPriority w:val="0"/>
    <w:pPr>
      <w:widowControl/>
      <w:spacing w:before="100" w:beforeAutospacing="1" w:after="100" w:afterAutospacing="1"/>
      <w:jc w:val="left"/>
    </w:pPr>
    <w:rPr>
      <w:rFonts w:ascii="宋体" w:hAnsi="宋体" w:cs="宋体"/>
      <w:kern w:val="0"/>
      <w:sz w:val="24"/>
    </w:rPr>
  </w:style>
  <w:style w:type="paragraph" w:customStyle="1" w:styleId="546">
    <w:name w:val="Char Char2 Char"/>
    <w:basedOn w:val="1"/>
    <w:qFormat/>
    <w:uiPriority w:val="0"/>
    <w:pPr>
      <w:keepNext/>
      <w:keepLines/>
      <w:pageBreakBefore/>
      <w:tabs>
        <w:tab w:val="left" w:pos="845"/>
      </w:tabs>
      <w:ind w:left="845" w:hanging="420"/>
    </w:pPr>
    <w:rPr>
      <w:rFonts w:ascii="Tahoma" w:hAnsi="Tahoma"/>
      <w:sz w:val="24"/>
      <w:szCs w:val="20"/>
    </w:rPr>
  </w:style>
  <w:style w:type="paragraph" w:customStyle="1" w:styleId="547">
    <w:name w:val="pa-76"/>
    <w:basedOn w:val="1"/>
    <w:qFormat/>
    <w:uiPriority w:val="0"/>
    <w:pPr>
      <w:widowControl/>
      <w:spacing w:line="400" w:lineRule="atLeast"/>
      <w:jc w:val="left"/>
    </w:pPr>
    <w:rPr>
      <w:rFonts w:ascii="宋体" w:hAnsi="宋体" w:cs="宋体"/>
      <w:kern w:val="0"/>
      <w:sz w:val="24"/>
      <w:szCs w:val="22"/>
    </w:rPr>
  </w:style>
  <w:style w:type="paragraph" w:customStyle="1" w:styleId="548">
    <w:name w:val="C Part --"/>
    <w:qFormat/>
    <w:uiPriority w:val="0"/>
    <w:pPr>
      <w:spacing w:before="100" w:beforeAutospacing="1" w:line="360" w:lineRule="auto"/>
      <w:jc w:val="both"/>
    </w:pPr>
    <w:rPr>
      <w:rFonts w:ascii="宋体" w:hAnsi="宋体" w:eastAsia="宋体" w:cs="Times New Roman"/>
      <w:kern w:val="2"/>
      <w:lang w:val="en-US" w:eastAsia="zh-CN" w:bidi="ar-SA"/>
    </w:rPr>
  </w:style>
  <w:style w:type="paragraph" w:customStyle="1" w:styleId="549">
    <w:name w:val="xl123"/>
    <w:basedOn w:val="1"/>
    <w:qFormat/>
    <w:uiPriority w:val="0"/>
    <w:pPr>
      <w:widowControl/>
      <w:pBdr>
        <w:top w:val="single" w:color="000000" w:sz="4" w:space="0"/>
        <w:left w:val="single" w:color="000000" w:sz="4" w:space="0"/>
        <w:bottom w:val="single" w:color="000000" w:sz="4" w:space="0"/>
      </w:pBdr>
      <w:shd w:val="clear" w:color="000000" w:fill="FFFFFF"/>
      <w:spacing w:before="100" w:beforeAutospacing="1" w:after="100" w:afterAutospacing="1"/>
      <w:jc w:val="center"/>
      <w:textAlignment w:val="center"/>
    </w:pPr>
    <w:rPr>
      <w:rFonts w:ascii="宋体" w:hAnsi="宋体"/>
      <w:kern w:val="0"/>
      <w:sz w:val="20"/>
      <w:szCs w:val="20"/>
    </w:rPr>
  </w:style>
  <w:style w:type="paragraph" w:customStyle="1" w:styleId="550">
    <w:name w:val="文档正文"/>
    <w:basedOn w:val="1"/>
    <w:qFormat/>
    <w:uiPriority w:val="0"/>
    <w:pPr>
      <w:adjustRightInd w:val="0"/>
      <w:spacing w:line="312" w:lineRule="atLeast"/>
      <w:ind w:firstLine="567"/>
      <w:textAlignment w:val="baseline"/>
    </w:pPr>
    <w:rPr>
      <w:rFonts w:ascii="长城仿宋" w:hAnsi="Calibri" w:eastAsia="长城仿宋"/>
      <w:sz w:val="28"/>
      <w:szCs w:val="22"/>
    </w:rPr>
  </w:style>
  <w:style w:type="paragraph" w:customStyle="1" w:styleId="551">
    <w:name w:val="xl126"/>
    <w:basedOn w:val="1"/>
    <w:qFormat/>
    <w:uiPriority w:val="0"/>
    <w:pPr>
      <w:widowControl/>
      <w:pBdr>
        <w:top w:val="single" w:color="000000" w:sz="4" w:space="0"/>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4"/>
    </w:rPr>
  </w:style>
  <w:style w:type="paragraph" w:customStyle="1" w:styleId="552">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53">
    <w:name w:val="xl136"/>
    <w:basedOn w:val="1"/>
    <w:qFormat/>
    <w:uiPriority w:val="0"/>
    <w:pPr>
      <w:widowControl/>
      <w:pBdr>
        <w:top w:val="single" w:color="000000" w:sz="4" w:space="0"/>
        <w:left w:val="single" w:color="000000" w:sz="4" w:space="0"/>
        <w:right w:val="single" w:color="000000" w:sz="4" w:space="0"/>
      </w:pBdr>
      <w:shd w:val="clear" w:color="000000" w:fill="FFFFFF"/>
      <w:spacing w:before="100" w:beforeAutospacing="1" w:after="100" w:afterAutospacing="1"/>
      <w:jc w:val="center"/>
      <w:textAlignment w:val="center"/>
    </w:pPr>
    <w:rPr>
      <w:rFonts w:ascii="宋体" w:hAnsi="宋体" w:cs="宋体"/>
      <w:kern w:val="0"/>
      <w:sz w:val="24"/>
    </w:rPr>
  </w:style>
  <w:style w:type="paragraph" w:customStyle="1" w:styleId="554">
    <w:name w:val="样式 正文（首行缩进两字） + 首行缩进:  2 字符"/>
    <w:basedOn w:val="15"/>
    <w:qFormat/>
    <w:uiPriority w:val="0"/>
    <w:pPr>
      <w:spacing w:line="460" w:lineRule="exact"/>
      <w:ind w:firstLine="536" w:firstLineChars="200"/>
    </w:pPr>
    <w:rPr>
      <w:rFonts w:ascii="Calibri" w:hAnsi="Calibri"/>
      <w:spacing w:val="6"/>
      <w:kern w:val="24"/>
      <w:sz w:val="24"/>
      <w:lang w:val="en-US" w:eastAsia="zh-CN"/>
    </w:rPr>
  </w:style>
  <w:style w:type="paragraph" w:customStyle="1" w:styleId="555">
    <w:name w:val="font14"/>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556">
    <w:name w:val="pa-10"/>
    <w:basedOn w:val="1"/>
    <w:qFormat/>
    <w:uiPriority w:val="0"/>
    <w:pPr>
      <w:widowControl/>
      <w:spacing w:line="360" w:lineRule="atLeast"/>
      <w:ind w:firstLine="3220"/>
    </w:pPr>
    <w:rPr>
      <w:rFonts w:ascii="宋体" w:hAnsi="宋体" w:cs="宋体"/>
      <w:kern w:val="0"/>
      <w:sz w:val="24"/>
      <w:szCs w:val="22"/>
    </w:rPr>
  </w:style>
  <w:style w:type="paragraph" w:customStyle="1" w:styleId="557">
    <w:name w:val="xl7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58">
    <w:name w:val="Char Char Char Char Char Char Char Char Char Char Char Char Char Char Char Char Char Char Char Char Char Char Char Char Char Char Char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559">
    <w:name w:val="td-3"/>
    <w:basedOn w:val="1"/>
    <w:qFormat/>
    <w:uiPriority w:val="0"/>
    <w:pPr>
      <w:widowControl/>
      <w:pBdr>
        <w:top w:val="single" w:color="000000" w:sz="6" w:space="0"/>
        <w:left w:val="single" w:color="000000" w:sz="6" w:space="4"/>
        <w:right w:val="single" w:color="000000" w:sz="6" w:space="0"/>
      </w:pBdr>
      <w:jc w:val="left"/>
    </w:pPr>
    <w:rPr>
      <w:rFonts w:ascii="宋体" w:hAnsi="宋体" w:cs="宋体"/>
      <w:kern w:val="0"/>
      <w:sz w:val="24"/>
      <w:szCs w:val="22"/>
    </w:rPr>
  </w:style>
  <w:style w:type="paragraph" w:customStyle="1" w:styleId="560">
    <w:name w:val="ca-27"/>
    <w:basedOn w:val="1"/>
    <w:qFormat/>
    <w:uiPriority w:val="0"/>
    <w:pPr>
      <w:widowControl/>
      <w:jc w:val="left"/>
    </w:pPr>
    <w:rPr>
      <w:rFonts w:ascii="宋体" w:hAnsi="宋体" w:cs="宋体"/>
      <w:b/>
      <w:bCs/>
      <w:color w:val="002060"/>
      <w:spacing w:val="-20"/>
      <w:kern w:val="0"/>
      <w:szCs w:val="21"/>
    </w:rPr>
  </w:style>
  <w:style w:type="paragraph" w:customStyle="1" w:styleId="561">
    <w:name w:val="pa-35"/>
    <w:basedOn w:val="1"/>
    <w:qFormat/>
    <w:uiPriority w:val="0"/>
    <w:pPr>
      <w:widowControl/>
      <w:spacing w:line="360" w:lineRule="atLeast"/>
      <w:jc w:val="left"/>
    </w:pPr>
    <w:rPr>
      <w:rFonts w:ascii="宋体" w:hAnsi="宋体" w:cs="宋体"/>
      <w:kern w:val="0"/>
      <w:sz w:val="24"/>
      <w:szCs w:val="22"/>
    </w:rPr>
  </w:style>
  <w:style w:type="paragraph" w:customStyle="1" w:styleId="562">
    <w:name w:val="Char Char Char Char Char Char Char Char Char Char Char Char Char Char Char Char Char Char Char Char Char Char Char Char Char"/>
    <w:basedOn w:val="1"/>
    <w:qFormat/>
    <w:uiPriority w:val="0"/>
    <w:rPr>
      <w:rFonts w:ascii="Tahoma" w:hAnsi="Tahoma"/>
      <w:sz w:val="24"/>
      <w:szCs w:val="20"/>
    </w:rPr>
  </w:style>
  <w:style w:type="paragraph" w:customStyle="1" w:styleId="563">
    <w:name w:val="ca-15"/>
    <w:basedOn w:val="1"/>
    <w:qFormat/>
    <w:uiPriority w:val="0"/>
    <w:pPr>
      <w:widowControl/>
      <w:jc w:val="left"/>
    </w:pPr>
    <w:rPr>
      <w:rFonts w:ascii="宋体" w:hAnsi="宋体" w:cs="宋体"/>
      <w:caps/>
      <w:color w:val="000000"/>
      <w:kern w:val="0"/>
      <w:sz w:val="24"/>
      <w:szCs w:val="22"/>
    </w:rPr>
  </w:style>
  <w:style w:type="paragraph" w:customStyle="1" w:styleId="564">
    <w:name w:val="xl13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4"/>
    </w:rPr>
  </w:style>
  <w:style w:type="paragraph" w:customStyle="1" w:styleId="565">
    <w:name w:val="xl102"/>
    <w:basedOn w:val="1"/>
    <w:qFormat/>
    <w:uiPriority w:val="0"/>
    <w:pPr>
      <w:widowControl/>
      <w:pBdr>
        <w:left w:val="single" w:color="000000" w:sz="4" w:space="0"/>
        <w:right w:val="single" w:color="000000" w:sz="4" w:space="0"/>
      </w:pBdr>
      <w:spacing w:before="100" w:beforeAutospacing="1" w:after="100" w:afterAutospacing="1"/>
      <w:jc w:val="center"/>
      <w:textAlignment w:val="center"/>
    </w:pPr>
    <w:rPr>
      <w:rFonts w:ascii="Times" w:hAnsi="Times"/>
      <w:kern w:val="0"/>
      <w:sz w:val="20"/>
      <w:szCs w:val="20"/>
    </w:rPr>
  </w:style>
  <w:style w:type="paragraph" w:customStyle="1" w:styleId="566">
    <w:name w:val="td-10"/>
    <w:basedOn w:val="1"/>
    <w:qFormat/>
    <w:uiPriority w:val="0"/>
    <w:pPr>
      <w:widowControl/>
      <w:pBdr>
        <w:top w:val="single" w:color="000000" w:sz="4" w:space="0"/>
        <w:left w:val="single" w:color="000000" w:sz="4" w:space="4"/>
        <w:bottom w:val="single" w:color="000000" w:sz="12" w:space="0"/>
        <w:right w:val="single" w:color="000000" w:sz="4" w:space="0"/>
      </w:pBdr>
      <w:jc w:val="left"/>
    </w:pPr>
    <w:rPr>
      <w:rFonts w:ascii="宋体" w:hAnsi="宋体" w:cs="宋体"/>
      <w:kern w:val="0"/>
      <w:sz w:val="24"/>
      <w:szCs w:val="22"/>
    </w:rPr>
  </w:style>
  <w:style w:type="paragraph" w:customStyle="1" w:styleId="567">
    <w:name w:val="标题 81"/>
    <w:basedOn w:val="1"/>
    <w:next w:val="1"/>
    <w:unhideWhenUsed/>
    <w:qFormat/>
    <w:uiPriority w:val="9"/>
    <w:pPr>
      <w:keepNext/>
      <w:keepLines/>
      <w:numPr>
        <w:ilvl w:val="7"/>
        <w:numId w:val="3"/>
      </w:numPr>
      <w:tabs>
        <w:tab w:val="left" w:pos="1200"/>
      </w:tabs>
      <w:spacing w:before="240" w:after="64" w:line="320" w:lineRule="auto"/>
      <w:ind w:left="1200" w:hanging="360"/>
      <w:outlineLvl w:val="7"/>
    </w:pPr>
    <w:rPr>
      <w:rFonts w:ascii="等线 Light" w:hAnsi="等线 Light" w:eastAsia="等线 Light" w:cs="Times New Roman"/>
      <w:sz w:val="24"/>
    </w:rPr>
  </w:style>
  <w:style w:type="paragraph" w:customStyle="1" w:styleId="568">
    <w:name w:val="xl77"/>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69">
    <w:name w:val="Normal_16"/>
    <w:qFormat/>
    <w:uiPriority w:val="0"/>
    <w:rPr>
      <w:rFonts w:ascii="黑体" w:hAnsi="黑体" w:eastAsia="黑体" w:cs="Times New Roman"/>
      <w:b/>
      <w:sz w:val="32"/>
      <w:szCs w:val="24"/>
      <w:lang w:val="en-US" w:eastAsia="zh-CN" w:bidi="ar-SA"/>
    </w:rPr>
  </w:style>
  <w:style w:type="paragraph" w:customStyle="1" w:styleId="570">
    <w:name w:val=" Char Char Char Char Char Char"/>
    <w:basedOn w:val="1"/>
    <w:qFormat/>
    <w:uiPriority w:val="0"/>
    <w:rPr>
      <w:rFonts w:ascii="仿宋_GB2312" w:eastAsia="仿宋_GB2312"/>
      <w:b/>
      <w:sz w:val="32"/>
      <w:szCs w:val="32"/>
    </w:rPr>
  </w:style>
  <w:style w:type="paragraph" w:customStyle="1" w:styleId="571">
    <w:name w:val="pa-53"/>
    <w:basedOn w:val="1"/>
    <w:qFormat/>
    <w:uiPriority w:val="0"/>
    <w:pPr>
      <w:widowControl/>
      <w:spacing w:line="280" w:lineRule="atLeast"/>
      <w:ind w:firstLine="100"/>
    </w:pPr>
    <w:rPr>
      <w:rFonts w:ascii="宋体" w:hAnsi="宋体" w:cs="宋体"/>
      <w:kern w:val="0"/>
      <w:sz w:val="24"/>
      <w:szCs w:val="22"/>
    </w:rPr>
  </w:style>
  <w:style w:type="paragraph" w:customStyle="1" w:styleId="572">
    <w:name w:val="pa-86"/>
    <w:basedOn w:val="1"/>
    <w:qFormat/>
    <w:uiPriority w:val="0"/>
    <w:pPr>
      <w:widowControl/>
      <w:spacing w:line="320" w:lineRule="atLeast"/>
      <w:ind w:firstLine="560"/>
    </w:pPr>
    <w:rPr>
      <w:rFonts w:ascii="宋体" w:hAnsi="宋体" w:cs="宋体"/>
      <w:kern w:val="0"/>
      <w:sz w:val="24"/>
      <w:szCs w:val="22"/>
    </w:rPr>
  </w:style>
  <w:style w:type="paragraph" w:customStyle="1" w:styleId="573">
    <w:name w:val="BJ-03-T"/>
    <w:qFormat/>
    <w:uiPriority w:val="0"/>
    <w:pPr>
      <w:numPr>
        <w:ilvl w:val="1"/>
        <w:numId w:val="4"/>
      </w:numPr>
      <w:tabs>
        <w:tab w:val="left" w:pos="2552"/>
      </w:tabs>
      <w:spacing w:before="120" w:after="120" w:line="360" w:lineRule="auto"/>
      <w:jc w:val="both"/>
    </w:pPr>
    <w:rPr>
      <w:rFonts w:ascii="Arial" w:hAnsi="Arial" w:eastAsia="宋体" w:cs="Times New Roman"/>
      <w:sz w:val="24"/>
      <w:lang w:val="en-GB" w:eastAsia="de-DE" w:bidi="ar-SA"/>
    </w:rPr>
  </w:style>
  <w:style w:type="paragraph" w:customStyle="1" w:styleId="574">
    <w:name w:val="t1"/>
    <w:basedOn w:val="1"/>
    <w:qFormat/>
    <w:uiPriority w:val="0"/>
    <w:pPr>
      <w:widowControl/>
      <w:spacing w:line="280" w:lineRule="atLeast"/>
      <w:jc w:val="left"/>
    </w:pPr>
    <w:rPr>
      <w:rFonts w:ascii="Calibri" w:hAnsi="Calibri"/>
      <w:kern w:val="0"/>
      <w:sz w:val="24"/>
      <w:szCs w:val="20"/>
      <w:lang w:val="de-DE" w:eastAsia="de-DE"/>
    </w:rPr>
  </w:style>
  <w:style w:type="paragraph" w:customStyle="1" w:styleId="575">
    <w:name w:val="Char Char Char Char Char Char Char Char Char1 Char"/>
    <w:basedOn w:val="18"/>
    <w:qFormat/>
    <w:uiPriority w:val="0"/>
    <w:pPr>
      <w:widowControl/>
      <w:adjustRightInd w:val="0"/>
      <w:snapToGrid w:val="0"/>
      <w:spacing w:line="360" w:lineRule="auto"/>
      <w:jc w:val="left"/>
    </w:pPr>
    <w:rPr>
      <w:rFonts w:ascii="Tahoma" w:hAnsi="Tahoma"/>
      <w:kern w:val="0"/>
      <w:sz w:val="24"/>
      <w:szCs w:val="20"/>
    </w:rPr>
  </w:style>
  <w:style w:type="paragraph" w:customStyle="1" w:styleId="576">
    <w:name w:val="pa-8"/>
    <w:basedOn w:val="1"/>
    <w:qFormat/>
    <w:uiPriority w:val="0"/>
    <w:pPr>
      <w:widowControl/>
      <w:spacing w:line="360" w:lineRule="atLeast"/>
    </w:pPr>
    <w:rPr>
      <w:rFonts w:ascii="宋体" w:hAnsi="宋体" w:cs="宋体"/>
      <w:kern w:val="0"/>
      <w:sz w:val="24"/>
      <w:szCs w:val="22"/>
    </w:rPr>
  </w:style>
  <w:style w:type="paragraph" w:customStyle="1" w:styleId="577">
    <w:name w:val="pa-19"/>
    <w:basedOn w:val="1"/>
    <w:qFormat/>
    <w:uiPriority w:val="0"/>
    <w:pPr>
      <w:widowControl/>
      <w:spacing w:line="240" w:lineRule="atLeast"/>
      <w:ind w:firstLine="20"/>
      <w:jc w:val="left"/>
    </w:pPr>
    <w:rPr>
      <w:rFonts w:ascii="宋体" w:hAnsi="宋体" w:cs="宋体"/>
      <w:kern w:val="0"/>
      <w:sz w:val="24"/>
      <w:szCs w:val="22"/>
    </w:rPr>
  </w:style>
  <w:style w:type="paragraph" w:customStyle="1" w:styleId="578">
    <w:name w:val="样式 标题 1 + Arial 黑色"/>
    <w:basedOn w:val="3"/>
    <w:qFormat/>
    <w:uiPriority w:val="0"/>
    <w:pPr>
      <w:keepLines/>
      <w:adjustRightInd w:val="0"/>
      <w:snapToGrid w:val="0"/>
      <w:spacing w:before="340" w:after="330" w:line="480" w:lineRule="auto"/>
    </w:pPr>
    <w:rPr>
      <w:rFonts w:ascii="Arial" w:hAnsi="Arial"/>
      <w:color w:val="000000"/>
      <w:kern w:val="44"/>
      <w:sz w:val="36"/>
      <w:szCs w:val="44"/>
    </w:rPr>
  </w:style>
  <w:style w:type="paragraph" w:customStyle="1" w:styleId="579">
    <w:name w:val="xl8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580">
    <w:name w:val="默认段落字体 Para Char Char Char Char Char Char Char"/>
    <w:basedOn w:val="1"/>
    <w:qFormat/>
    <w:uiPriority w:val="0"/>
    <w:rPr>
      <w:rFonts w:ascii="Tahoma" w:hAnsi="Tahoma"/>
      <w:sz w:val="24"/>
      <w:szCs w:val="20"/>
    </w:rPr>
  </w:style>
  <w:style w:type="paragraph" w:customStyle="1" w:styleId="581">
    <w:name w:val="CPara----"/>
    <w:qFormat/>
    <w:uiPriority w:val="0"/>
    <w:pPr>
      <w:tabs>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line="220" w:lineRule="atLeast"/>
    </w:pPr>
    <w:rPr>
      <w:rFonts w:ascii="Arial" w:hAnsi="Arial" w:eastAsia="宋体" w:cs="Arial"/>
      <w:color w:val="000000"/>
      <w:lang w:val="de-CH" w:eastAsia="zh-CN" w:bidi="ar-SA"/>
    </w:rPr>
  </w:style>
  <w:style w:type="paragraph" w:customStyle="1" w:styleId="582">
    <w:name w:val="pa-46"/>
    <w:basedOn w:val="1"/>
    <w:qFormat/>
    <w:uiPriority w:val="0"/>
    <w:pPr>
      <w:widowControl/>
      <w:spacing w:line="280" w:lineRule="atLeast"/>
      <w:ind w:firstLine="420"/>
      <w:jc w:val="left"/>
    </w:pPr>
    <w:rPr>
      <w:rFonts w:ascii="宋体" w:hAnsi="宋体" w:cs="宋体"/>
      <w:kern w:val="0"/>
      <w:sz w:val="24"/>
      <w:szCs w:val="22"/>
    </w:rPr>
  </w:style>
  <w:style w:type="paragraph" w:customStyle="1" w:styleId="583">
    <w:name w:val="pa-71"/>
    <w:basedOn w:val="1"/>
    <w:qFormat/>
    <w:uiPriority w:val="0"/>
    <w:pPr>
      <w:widowControl/>
      <w:spacing w:line="240" w:lineRule="atLeast"/>
      <w:ind w:firstLine="320"/>
    </w:pPr>
    <w:rPr>
      <w:rFonts w:ascii="宋体" w:hAnsi="宋体" w:cs="宋体"/>
      <w:kern w:val="0"/>
      <w:sz w:val="24"/>
      <w:szCs w:val="22"/>
    </w:rPr>
  </w:style>
  <w:style w:type="paragraph" w:customStyle="1" w:styleId="584">
    <w:name w:val="pa-17"/>
    <w:basedOn w:val="1"/>
    <w:qFormat/>
    <w:uiPriority w:val="0"/>
    <w:pPr>
      <w:widowControl/>
      <w:spacing w:line="240" w:lineRule="atLeast"/>
      <w:jc w:val="center"/>
    </w:pPr>
    <w:rPr>
      <w:rFonts w:ascii="宋体" w:hAnsi="宋体" w:cs="宋体"/>
      <w:kern w:val="0"/>
      <w:sz w:val="24"/>
      <w:szCs w:val="22"/>
    </w:rPr>
  </w:style>
  <w:style w:type="paragraph" w:customStyle="1" w:styleId="585">
    <w:name w:val="xl107"/>
    <w:basedOn w:val="1"/>
    <w:qFormat/>
    <w:uiPriority w:val="0"/>
    <w:pPr>
      <w:widowControl/>
      <w:pBdr>
        <w:left w:val="single" w:color="000000" w:sz="4" w:space="0"/>
      </w:pBdr>
      <w:spacing w:before="100" w:beforeAutospacing="1" w:after="100" w:afterAutospacing="1"/>
      <w:jc w:val="center"/>
      <w:textAlignment w:val="center"/>
    </w:pPr>
    <w:rPr>
      <w:rFonts w:ascii="宋体" w:hAnsi="宋体"/>
      <w:kern w:val="0"/>
      <w:sz w:val="20"/>
      <w:szCs w:val="20"/>
    </w:rPr>
  </w:style>
  <w:style w:type="paragraph" w:customStyle="1" w:styleId="586">
    <w:name w:val="xl10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587">
    <w:name w:val="xl24"/>
    <w:basedOn w:val="1"/>
    <w:qFormat/>
    <w:uiPriority w:val="0"/>
    <w:pPr>
      <w:widowControl/>
      <w:pBdr>
        <w:left w:val="single" w:color="auto" w:sz="4" w:space="0"/>
        <w:bottom w:val="single" w:color="auto" w:sz="4" w:space="0"/>
        <w:right w:val="single" w:color="auto" w:sz="4" w:space="0"/>
      </w:pBdr>
      <w:adjustRightInd w:val="0"/>
      <w:spacing w:before="100" w:beforeAutospacing="1" w:after="100" w:afterAutospacing="1" w:line="312" w:lineRule="atLeast"/>
      <w:jc w:val="center"/>
      <w:textAlignment w:val="top"/>
    </w:pPr>
    <w:rPr>
      <w:rFonts w:hint="eastAsia" w:ascii="仿宋_GB2312" w:hAnsi="宋体" w:eastAsia="仿宋_GB2312"/>
      <w:kern w:val="0"/>
      <w:sz w:val="24"/>
      <w:szCs w:val="20"/>
    </w:rPr>
  </w:style>
  <w:style w:type="paragraph" w:customStyle="1" w:styleId="588">
    <w:name w:val="CM13"/>
    <w:basedOn w:val="72"/>
    <w:next w:val="72"/>
    <w:qFormat/>
    <w:uiPriority w:val="99"/>
    <w:pPr>
      <w:spacing w:line="520" w:lineRule="atLeast"/>
    </w:pPr>
    <w:rPr>
      <w:rFonts w:ascii="仿宋" w:eastAsia="仿宋" w:cs="Times New Roman"/>
      <w:color w:val="auto"/>
    </w:rPr>
  </w:style>
  <w:style w:type="paragraph" w:customStyle="1" w:styleId="589">
    <w:name w:val="表格格式"/>
    <w:basedOn w:val="1"/>
    <w:qFormat/>
    <w:uiPriority w:val="0"/>
    <w:pPr>
      <w:spacing w:line="360" w:lineRule="exact"/>
      <w:ind w:left="-91"/>
      <w:jc w:val="left"/>
    </w:pPr>
    <w:rPr>
      <w:rFonts w:ascii="宋体" w:hAnsi="Calibri"/>
      <w:kern w:val="0"/>
      <w:sz w:val="24"/>
      <w:szCs w:val="11"/>
    </w:rPr>
  </w:style>
  <w:style w:type="paragraph" w:customStyle="1" w:styleId="590">
    <w:name w:val="pa-132"/>
    <w:basedOn w:val="1"/>
    <w:qFormat/>
    <w:uiPriority w:val="0"/>
    <w:pPr>
      <w:widowControl/>
      <w:spacing w:line="360" w:lineRule="atLeast"/>
    </w:pPr>
    <w:rPr>
      <w:rFonts w:ascii="宋体" w:hAnsi="宋体" w:cs="宋体"/>
      <w:kern w:val="0"/>
      <w:sz w:val="24"/>
      <w:szCs w:val="22"/>
    </w:rPr>
  </w:style>
  <w:style w:type="paragraph" w:customStyle="1" w:styleId="591">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b/>
      <w:bCs/>
      <w:kern w:val="0"/>
      <w:sz w:val="20"/>
      <w:szCs w:val="20"/>
    </w:rPr>
  </w:style>
  <w:style w:type="paragraph" w:customStyle="1" w:styleId="592">
    <w:name w:val="Plain Text1"/>
    <w:basedOn w:val="1"/>
    <w:qFormat/>
    <w:uiPriority w:val="0"/>
    <w:pPr>
      <w:widowControl/>
      <w:jc w:val="left"/>
    </w:pPr>
    <w:rPr>
      <w:rFonts w:hint="eastAsia" w:ascii="宋体" w:hAnsi="Courier New"/>
      <w:szCs w:val="20"/>
    </w:rPr>
  </w:style>
  <w:style w:type="paragraph" w:customStyle="1" w:styleId="593">
    <w:name w:val="td-2"/>
    <w:basedOn w:val="1"/>
    <w:qFormat/>
    <w:uiPriority w:val="0"/>
    <w:pPr>
      <w:widowControl/>
      <w:pBdr>
        <w:left w:val="single" w:color="000000" w:sz="6" w:space="4"/>
        <w:bottom w:val="single" w:color="000000" w:sz="6" w:space="0"/>
        <w:right w:val="single" w:color="000000" w:sz="6" w:space="0"/>
      </w:pBdr>
      <w:jc w:val="left"/>
    </w:pPr>
    <w:rPr>
      <w:rFonts w:ascii="宋体" w:hAnsi="宋体" w:cs="宋体"/>
      <w:kern w:val="0"/>
      <w:sz w:val="24"/>
      <w:szCs w:val="22"/>
    </w:rPr>
  </w:style>
  <w:style w:type="paragraph" w:customStyle="1" w:styleId="594">
    <w:name w:val="pa-142"/>
    <w:basedOn w:val="1"/>
    <w:qFormat/>
    <w:uiPriority w:val="0"/>
    <w:pPr>
      <w:widowControl/>
      <w:spacing w:line="320" w:lineRule="atLeast"/>
      <w:ind w:firstLine="280"/>
      <w:jc w:val="right"/>
    </w:pPr>
    <w:rPr>
      <w:rFonts w:ascii="宋体" w:hAnsi="宋体" w:cs="宋体"/>
      <w:kern w:val="0"/>
      <w:sz w:val="24"/>
      <w:szCs w:val="22"/>
    </w:rPr>
  </w:style>
  <w:style w:type="paragraph" w:customStyle="1" w:styleId="595">
    <w:name w:val="pa-60"/>
    <w:basedOn w:val="1"/>
    <w:qFormat/>
    <w:uiPriority w:val="0"/>
    <w:pPr>
      <w:widowControl/>
      <w:spacing w:line="360" w:lineRule="atLeast"/>
      <w:ind w:firstLine="560"/>
    </w:pPr>
    <w:rPr>
      <w:rFonts w:ascii="宋体" w:hAnsi="宋体" w:cs="宋体"/>
      <w:kern w:val="0"/>
      <w:sz w:val="24"/>
      <w:szCs w:val="22"/>
    </w:rPr>
  </w:style>
  <w:style w:type="paragraph" w:customStyle="1" w:styleId="596">
    <w:name w:val="Char Char1 Char Char Char Char Char Char Char"/>
    <w:basedOn w:val="1"/>
    <w:qFormat/>
    <w:uiPriority w:val="0"/>
    <w:pPr>
      <w:widowControl/>
      <w:spacing w:after="160" w:line="240" w:lineRule="exact"/>
      <w:jc w:val="left"/>
    </w:pPr>
    <w:rPr>
      <w:rFonts w:ascii="Calibri" w:hAnsi="Calibri"/>
      <w:szCs w:val="20"/>
    </w:rPr>
  </w:style>
  <w:style w:type="paragraph" w:customStyle="1" w:styleId="597">
    <w:name w:val="标题 1_0"/>
    <w:next w:val="491"/>
    <w:qFormat/>
    <w:uiPriority w:val="0"/>
    <w:pPr>
      <w:keepNext/>
      <w:keepLines/>
      <w:widowControl w:val="0"/>
      <w:spacing w:line="360" w:lineRule="auto"/>
      <w:jc w:val="both"/>
      <w:outlineLvl w:val="1"/>
    </w:pPr>
    <w:rPr>
      <w:rFonts w:ascii="Calibri Bold" w:hAnsi="Calibri Bold" w:eastAsia="ヒラギノ角ゴ Pro W3" w:cs="Times New Roman"/>
      <w:color w:val="000000"/>
      <w:kern w:val="44"/>
      <w:sz w:val="32"/>
      <w:u w:val="none" w:color="000000"/>
      <w:lang w:val="en-US" w:eastAsia="zh-CN" w:bidi="ar-SA"/>
    </w:rPr>
  </w:style>
  <w:style w:type="paragraph" w:customStyle="1" w:styleId="598">
    <w:name w:val="xl122"/>
    <w:basedOn w:val="1"/>
    <w:qFormat/>
    <w:uiPriority w:val="0"/>
    <w:pPr>
      <w:widowControl/>
      <w:pBdr>
        <w:left w:val="single" w:color="000000" w:sz="4" w:space="0"/>
        <w:bottom w:val="single" w:color="000000" w:sz="4" w:space="0"/>
        <w:right w:val="single" w:color="000000" w:sz="4" w:space="0"/>
      </w:pBdr>
      <w:shd w:val="clear" w:color="000000" w:fill="FFFFFF"/>
      <w:spacing w:before="100" w:beforeAutospacing="1" w:after="100" w:afterAutospacing="1"/>
      <w:jc w:val="center"/>
      <w:textAlignment w:val="center"/>
    </w:pPr>
    <w:rPr>
      <w:rFonts w:ascii="宋体" w:hAnsi="宋体"/>
      <w:kern w:val="0"/>
      <w:sz w:val="24"/>
    </w:rPr>
  </w:style>
  <w:style w:type="paragraph" w:customStyle="1" w:styleId="599">
    <w:name w:val="pa-16"/>
    <w:basedOn w:val="1"/>
    <w:qFormat/>
    <w:uiPriority w:val="0"/>
    <w:pPr>
      <w:widowControl/>
      <w:spacing w:line="240" w:lineRule="atLeast"/>
    </w:pPr>
    <w:rPr>
      <w:rFonts w:ascii="宋体" w:hAnsi="宋体" w:cs="宋体"/>
      <w:kern w:val="0"/>
      <w:sz w:val="24"/>
      <w:szCs w:val="22"/>
    </w:rPr>
  </w:style>
  <w:style w:type="paragraph" w:customStyle="1" w:styleId="600">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0"/>
      <w:szCs w:val="20"/>
    </w:rPr>
  </w:style>
  <w:style w:type="paragraph" w:customStyle="1" w:styleId="601">
    <w:name w:val="pa-54"/>
    <w:basedOn w:val="1"/>
    <w:qFormat/>
    <w:uiPriority w:val="0"/>
    <w:pPr>
      <w:widowControl/>
      <w:spacing w:line="280" w:lineRule="atLeast"/>
      <w:jc w:val="left"/>
    </w:pPr>
    <w:rPr>
      <w:rFonts w:ascii="宋体" w:hAnsi="宋体" w:cs="宋体"/>
      <w:kern w:val="0"/>
      <w:sz w:val="24"/>
      <w:szCs w:val="22"/>
    </w:rPr>
  </w:style>
  <w:style w:type="paragraph" w:customStyle="1" w:styleId="602">
    <w:name w:val="Plain Text"/>
    <w:basedOn w:val="603"/>
    <w:qFormat/>
    <w:uiPriority w:val="0"/>
    <w:pPr>
      <w:widowControl/>
      <w:jc w:val="left"/>
    </w:pPr>
    <w:rPr>
      <w:rFonts w:ascii="宋体" w:hAnsi="Courier New"/>
    </w:rPr>
  </w:style>
  <w:style w:type="paragraph" w:customStyle="1" w:styleId="603">
    <w:name w:val="Normal"/>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604">
    <w:name w:val="样式2"/>
    <w:basedOn w:val="41"/>
    <w:qFormat/>
    <w:uiPriority w:val="0"/>
    <w:pPr>
      <w:adjustRightInd w:val="0"/>
      <w:spacing w:line="360" w:lineRule="auto"/>
      <w:jc w:val="left"/>
      <w:textAlignment w:val="baseline"/>
    </w:pPr>
    <w:rPr>
      <w:rFonts w:ascii="宋体" w:hAnsi="宋体"/>
      <w:caps/>
      <w:kern w:val="0"/>
      <w:sz w:val="24"/>
      <w:szCs w:val="20"/>
    </w:rPr>
  </w:style>
  <w:style w:type="paragraph" w:customStyle="1" w:styleId="605">
    <w:name w:val="正文段"/>
    <w:basedOn w:val="1"/>
    <w:qFormat/>
    <w:uiPriority w:val="0"/>
    <w:pPr>
      <w:widowControl/>
      <w:snapToGrid w:val="0"/>
      <w:spacing w:after="50" w:afterLines="50"/>
      <w:ind w:firstLine="200" w:firstLineChars="200"/>
    </w:pPr>
    <w:rPr>
      <w:kern w:val="0"/>
      <w:sz w:val="24"/>
      <w:szCs w:val="20"/>
    </w:rPr>
  </w:style>
  <w:style w:type="paragraph" w:customStyle="1" w:styleId="606">
    <w:name w:val="正文，首行缩进:"/>
    <w:basedOn w:val="1"/>
    <w:qFormat/>
    <w:uiPriority w:val="0"/>
    <w:pPr>
      <w:tabs>
        <w:tab w:val="left" w:pos="3376"/>
      </w:tabs>
      <w:spacing w:line="460" w:lineRule="exact"/>
      <w:ind w:firstLine="480" w:firstLineChars="200"/>
      <w:jc w:val="left"/>
    </w:pPr>
    <w:rPr>
      <w:rFonts w:ascii="宋体" w:hAnsi="宋体" w:cs="宋体"/>
      <w:sz w:val="24"/>
      <w:szCs w:val="20"/>
    </w:rPr>
  </w:style>
  <w:style w:type="paragraph" w:customStyle="1" w:styleId="607">
    <w:name w:val="pa-21"/>
    <w:basedOn w:val="1"/>
    <w:qFormat/>
    <w:uiPriority w:val="0"/>
    <w:pPr>
      <w:widowControl/>
      <w:spacing w:line="240" w:lineRule="atLeast"/>
      <w:ind w:firstLine="420"/>
    </w:pPr>
    <w:rPr>
      <w:rFonts w:ascii="宋体" w:hAnsi="宋体" w:cs="宋体"/>
      <w:kern w:val="0"/>
      <w:sz w:val="24"/>
      <w:szCs w:val="22"/>
    </w:rPr>
  </w:style>
  <w:style w:type="paragraph" w:customStyle="1" w:styleId="608">
    <w:name w:val="226_Chinese Text"/>
    <w:qFormat/>
    <w:uiPriority w:val="0"/>
    <w:pPr>
      <w:spacing w:after="120" w:line="336" w:lineRule="auto"/>
      <w:jc w:val="both"/>
    </w:pPr>
    <w:rPr>
      <w:rFonts w:ascii="华文中宋" w:hAnsi="华文中宋" w:eastAsia="华文中宋" w:cs="Times New Roman"/>
      <w:lang w:val="en-GB" w:eastAsia="zh-CN" w:bidi="ar-SA"/>
    </w:rPr>
  </w:style>
  <w:style w:type="paragraph" w:customStyle="1" w:styleId="609">
    <w:name w:val="xl8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0"/>
      <w:szCs w:val="20"/>
    </w:rPr>
  </w:style>
  <w:style w:type="paragraph" w:customStyle="1" w:styleId="610">
    <w:name w:val="pa-34"/>
    <w:basedOn w:val="1"/>
    <w:qFormat/>
    <w:uiPriority w:val="0"/>
    <w:pPr>
      <w:widowControl/>
      <w:spacing w:line="360" w:lineRule="atLeast"/>
      <w:ind w:firstLine="460"/>
    </w:pPr>
    <w:rPr>
      <w:rFonts w:ascii="宋体" w:hAnsi="宋体" w:cs="宋体"/>
      <w:kern w:val="0"/>
      <w:sz w:val="24"/>
      <w:szCs w:val="22"/>
    </w:rPr>
  </w:style>
  <w:style w:type="paragraph" w:customStyle="1" w:styleId="611">
    <w:name w:val="pa-119"/>
    <w:basedOn w:val="1"/>
    <w:qFormat/>
    <w:uiPriority w:val="0"/>
    <w:pPr>
      <w:widowControl/>
      <w:spacing w:line="420" w:lineRule="atLeast"/>
      <w:jc w:val="center"/>
    </w:pPr>
    <w:rPr>
      <w:rFonts w:ascii="宋体" w:hAnsi="宋体" w:cs="宋体"/>
      <w:kern w:val="0"/>
      <w:sz w:val="24"/>
      <w:szCs w:val="22"/>
    </w:rPr>
  </w:style>
  <w:style w:type="paragraph" w:customStyle="1" w:styleId="612">
    <w:name w:val="ca-52"/>
    <w:basedOn w:val="1"/>
    <w:qFormat/>
    <w:uiPriority w:val="0"/>
    <w:pPr>
      <w:widowControl/>
      <w:jc w:val="left"/>
    </w:pPr>
    <w:rPr>
      <w:rFonts w:ascii="宋体" w:hAnsi="宋体" w:cs="宋体"/>
      <w:b/>
      <w:bCs/>
      <w:spacing w:val="-20"/>
      <w:kern w:val="0"/>
      <w:sz w:val="36"/>
      <w:szCs w:val="36"/>
    </w:rPr>
  </w:style>
  <w:style w:type="paragraph" w:customStyle="1" w:styleId="613">
    <w:name w:val="pa-27"/>
    <w:basedOn w:val="1"/>
    <w:qFormat/>
    <w:uiPriority w:val="0"/>
    <w:pPr>
      <w:widowControl/>
      <w:spacing w:line="276" w:lineRule="atLeast"/>
      <w:ind w:firstLine="300"/>
    </w:pPr>
    <w:rPr>
      <w:rFonts w:ascii="宋体" w:hAnsi="宋体" w:cs="宋体"/>
      <w:kern w:val="0"/>
      <w:sz w:val="24"/>
      <w:szCs w:val="22"/>
    </w:rPr>
  </w:style>
  <w:style w:type="paragraph" w:customStyle="1" w:styleId="614">
    <w:name w:val="Normal_24"/>
    <w:qFormat/>
    <w:uiPriority w:val="0"/>
    <w:rPr>
      <w:rFonts w:ascii="黑体" w:hAnsi="黑体" w:eastAsia="黑体" w:cs="Times New Roman"/>
      <w:b/>
      <w:sz w:val="32"/>
      <w:szCs w:val="24"/>
      <w:lang w:val="en-US" w:eastAsia="zh-CN" w:bidi="ar-SA"/>
    </w:rPr>
  </w:style>
  <w:style w:type="paragraph" w:customStyle="1" w:styleId="615">
    <w:name w:val="pa-50"/>
    <w:basedOn w:val="1"/>
    <w:qFormat/>
    <w:uiPriority w:val="0"/>
    <w:pPr>
      <w:widowControl/>
      <w:spacing w:line="280" w:lineRule="atLeast"/>
      <w:ind w:hanging="200"/>
      <w:jc w:val="center"/>
    </w:pPr>
    <w:rPr>
      <w:rFonts w:ascii="宋体" w:hAnsi="宋体" w:cs="宋体"/>
      <w:kern w:val="0"/>
      <w:sz w:val="24"/>
      <w:szCs w:val="22"/>
    </w:rPr>
  </w:style>
  <w:style w:type="paragraph" w:customStyle="1" w:styleId="616">
    <w:name w:val="td-9"/>
    <w:basedOn w:val="1"/>
    <w:qFormat/>
    <w:uiPriority w:val="0"/>
    <w:pPr>
      <w:widowControl/>
      <w:pBdr>
        <w:top w:val="single" w:color="000000" w:sz="4" w:space="0"/>
        <w:left w:val="single" w:color="000000" w:sz="12" w:space="4"/>
        <w:bottom w:val="single" w:color="000000" w:sz="12" w:space="0"/>
        <w:right w:val="single" w:color="000000" w:sz="4" w:space="0"/>
      </w:pBdr>
      <w:jc w:val="left"/>
    </w:pPr>
    <w:rPr>
      <w:rFonts w:ascii="宋体" w:hAnsi="宋体" w:cs="宋体"/>
      <w:kern w:val="0"/>
      <w:sz w:val="24"/>
      <w:szCs w:val="22"/>
    </w:rPr>
  </w:style>
  <w:style w:type="paragraph" w:customStyle="1" w:styleId="617">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黑体" w:hAnsi="黑体" w:eastAsia="黑体" w:cs="宋体"/>
      <w:kern w:val="0"/>
      <w:sz w:val="20"/>
      <w:szCs w:val="20"/>
    </w:rPr>
  </w:style>
  <w:style w:type="paragraph" w:customStyle="1" w:styleId="618">
    <w:name w:val="常规 2 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619">
    <w:name w:val="常规_修改2_2"/>
    <w:basedOn w:val="1"/>
    <w:qFormat/>
    <w:uiPriority w:val="0"/>
    <w:pPr>
      <w:widowControl/>
      <w:spacing w:before="100" w:beforeAutospacing="1" w:after="100" w:afterAutospacing="1"/>
      <w:jc w:val="left"/>
      <w:textAlignment w:val="center"/>
    </w:pPr>
    <w:rPr>
      <w:rFonts w:ascii="宋体" w:hAnsi="宋体" w:cs="宋体"/>
      <w:kern w:val="0"/>
      <w:sz w:val="24"/>
    </w:rPr>
  </w:style>
  <w:style w:type="paragraph" w:customStyle="1" w:styleId="620">
    <w:name w:val="内文正文"/>
    <w:qFormat/>
    <w:uiPriority w:val="0"/>
    <w:pPr>
      <w:autoSpaceDE w:val="0"/>
      <w:autoSpaceDN w:val="0"/>
      <w:spacing w:line="400" w:lineRule="exact"/>
      <w:ind w:firstLine="200" w:firstLineChars="200"/>
      <w:jc w:val="both"/>
      <w:textAlignment w:val="bottom"/>
    </w:pPr>
    <w:rPr>
      <w:rFonts w:ascii="宋体" w:hAnsi="???|CS?o｡ﾀ?" w:eastAsia="宋体" w:cs="Times New Roman"/>
      <w:sz w:val="21"/>
      <w:szCs w:val="28"/>
      <w:lang w:val="en-US" w:eastAsia="zh-CN" w:bidi="ar-SA"/>
    </w:rPr>
  </w:style>
  <w:style w:type="paragraph" w:customStyle="1" w:styleId="621">
    <w:name w:val="ca-43"/>
    <w:basedOn w:val="1"/>
    <w:qFormat/>
    <w:uiPriority w:val="0"/>
    <w:pPr>
      <w:widowControl/>
      <w:jc w:val="left"/>
    </w:pPr>
    <w:rPr>
      <w:rFonts w:ascii="宋体" w:hAnsi="宋体" w:cs="宋体"/>
      <w:color w:val="000000"/>
      <w:kern w:val="0"/>
      <w:sz w:val="44"/>
      <w:szCs w:val="44"/>
    </w:rPr>
  </w:style>
  <w:style w:type="paragraph" w:customStyle="1" w:styleId="622">
    <w:name w:val="ca-50"/>
    <w:basedOn w:val="1"/>
    <w:qFormat/>
    <w:uiPriority w:val="0"/>
    <w:pPr>
      <w:widowControl/>
      <w:jc w:val="left"/>
    </w:pPr>
    <w:rPr>
      <w:rFonts w:ascii="宋体" w:hAnsi="宋体" w:cs="宋体"/>
      <w:kern w:val="0"/>
      <w:sz w:val="24"/>
      <w:szCs w:val="22"/>
    </w:rPr>
  </w:style>
  <w:style w:type="paragraph" w:customStyle="1" w:styleId="623">
    <w:name w:val="xl108"/>
    <w:basedOn w:val="1"/>
    <w:qFormat/>
    <w:uiPriority w:val="0"/>
    <w:pPr>
      <w:widowControl/>
      <w:pBdr>
        <w:left w:val="single" w:color="000000" w:sz="4" w:space="0"/>
        <w:bottom w:val="single" w:color="000000" w:sz="4" w:space="0"/>
      </w:pBdr>
      <w:spacing w:before="100" w:beforeAutospacing="1" w:after="100" w:afterAutospacing="1"/>
      <w:jc w:val="center"/>
      <w:textAlignment w:val="center"/>
    </w:pPr>
    <w:rPr>
      <w:rFonts w:ascii="宋体" w:hAnsi="宋体"/>
      <w:kern w:val="0"/>
      <w:sz w:val="20"/>
      <w:szCs w:val="20"/>
    </w:rPr>
  </w:style>
  <w:style w:type="paragraph" w:customStyle="1" w:styleId="624">
    <w:name w:val="ca-14"/>
    <w:basedOn w:val="1"/>
    <w:qFormat/>
    <w:uiPriority w:val="0"/>
    <w:pPr>
      <w:widowControl/>
      <w:jc w:val="left"/>
    </w:pPr>
    <w:rPr>
      <w:rFonts w:ascii="Calibri" w:hAnsi="Calibri"/>
      <w:color w:val="000000"/>
      <w:kern w:val="0"/>
      <w:sz w:val="24"/>
      <w:szCs w:val="22"/>
    </w:rPr>
  </w:style>
  <w:style w:type="paragraph" w:customStyle="1" w:styleId="625">
    <w:name w:val="xl8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0"/>
      <w:szCs w:val="20"/>
    </w:rPr>
  </w:style>
  <w:style w:type="paragraph" w:customStyle="1" w:styleId="626">
    <w:name w:val="pa-45"/>
    <w:basedOn w:val="1"/>
    <w:qFormat/>
    <w:uiPriority w:val="0"/>
    <w:pPr>
      <w:widowControl/>
      <w:spacing w:line="280" w:lineRule="atLeast"/>
      <w:ind w:firstLine="420"/>
    </w:pPr>
    <w:rPr>
      <w:rFonts w:ascii="宋体" w:hAnsi="宋体" w:cs="宋体"/>
      <w:kern w:val="0"/>
      <w:sz w:val="24"/>
      <w:szCs w:val="22"/>
    </w:rPr>
  </w:style>
  <w:style w:type="paragraph" w:customStyle="1" w:styleId="627">
    <w:name w:val="正文_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28">
    <w:name w:val="style17"/>
    <w:basedOn w:val="1"/>
    <w:qFormat/>
    <w:uiPriority w:val="0"/>
    <w:pPr>
      <w:widowControl/>
      <w:spacing w:before="100" w:beforeAutospacing="1" w:after="100" w:afterAutospacing="1"/>
      <w:jc w:val="left"/>
    </w:pPr>
    <w:rPr>
      <w:rFonts w:ascii="宋体" w:hAnsi="宋体" w:cs="宋体"/>
      <w:kern w:val="0"/>
      <w:sz w:val="24"/>
    </w:rPr>
  </w:style>
  <w:style w:type="paragraph" w:customStyle="1" w:styleId="629">
    <w:name w:val="空半行"/>
    <w:basedOn w:val="1"/>
    <w:qFormat/>
    <w:uiPriority w:val="0"/>
    <w:pPr>
      <w:adjustRightInd w:val="0"/>
      <w:spacing w:line="120" w:lineRule="exact"/>
      <w:textAlignment w:val="baseline"/>
    </w:pPr>
    <w:rPr>
      <w:rFonts w:ascii="Calibri" w:hAnsi="Calibri" w:eastAsia="仿宋_GB2312"/>
      <w:color w:val="FFFFFF"/>
      <w:kern w:val="0"/>
      <w:sz w:val="30"/>
      <w:szCs w:val="20"/>
    </w:rPr>
  </w:style>
  <w:style w:type="paragraph" w:customStyle="1" w:styleId="630">
    <w:name w:val="样式 标题 1 + 宋体 居中 段前: 48 磅 段后: 12 磅 行距: 1.5 倍行距"/>
    <w:basedOn w:val="3"/>
    <w:qFormat/>
    <w:uiPriority w:val="0"/>
    <w:pPr>
      <w:keepLines/>
      <w:spacing w:before="1560" w:after="240" w:line="360" w:lineRule="auto"/>
    </w:pPr>
    <w:rPr>
      <w:rFonts w:ascii="宋体" w:hAnsi="宋体"/>
      <w:b w:val="0"/>
      <w:bCs w:val="0"/>
      <w:kern w:val="0"/>
      <w:sz w:val="36"/>
      <w:szCs w:val="20"/>
    </w:rPr>
  </w:style>
  <w:style w:type="paragraph" w:customStyle="1" w:styleId="631">
    <w:name w:val="样式 标题 2 + (中文) 黑体 四号 黑色"/>
    <w:basedOn w:val="4"/>
    <w:qFormat/>
    <w:uiPriority w:val="0"/>
    <w:pPr>
      <w:spacing w:line="520" w:lineRule="exact"/>
      <w:jc w:val="left"/>
    </w:pPr>
    <w:rPr>
      <w:rFonts w:ascii="Calibri" w:hAnsi="Calibri" w:eastAsia="宋体"/>
      <w:color w:val="000000"/>
      <w:kern w:val="24"/>
      <w:sz w:val="28"/>
      <w:szCs w:val="20"/>
    </w:rPr>
  </w:style>
  <w:style w:type="paragraph" w:customStyle="1" w:styleId="632">
    <w:name w:val="pa-64"/>
    <w:basedOn w:val="1"/>
    <w:qFormat/>
    <w:uiPriority w:val="0"/>
    <w:pPr>
      <w:widowControl/>
      <w:spacing w:line="360" w:lineRule="atLeast"/>
      <w:ind w:firstLine="560"/>
      <w:jc w:val="left"/>
    </w:pPr>
    <w:rPr>
      <w:rFonts w:ascii="宋体" w:hAnsi="宋体" w:cs="宋体"/>
      <w:kern w:val="0"/>
      <w:sz w:val="24"/>
      <w:szCs w:val="22"/>
    </w:rPr>
  </w:style>
  <w:style w:type="paragraph" w:customStyle="1" w:styleId="633">
    <w:name w:val="ca-17"/>
    <w:basedOn w:val="1"/>
    <w:qFormat/>
    <w:uiPriority w:val="0"/>
    <w:pPr>
      <w:widowControl/>
      <w:jc w:val="left"/>
    </w:pPr>
    <w:rPr>
      <w:rFonts w:ascii="Calibri" w:hAnsi="Calibri"/>
      <w:b/>
      <w:bCs/>
      <w:spacing w:val="-20"/>
      <w:kern w:val="0"/>
      <w:sz w:val="24"/>
      <w:szCs w:val="22"/>
    </w:rPr>
  </w:style>
  <w:style w:type="paragraph" w:customStyle="1" w:styleId="634">
    <w:name w:val="ca-16"/>
    <w:basedOn w:val="1"/>
    <w:qFormat/>
    <w:uiPriority w:val="0"/>
    <w:pPr>
      <w:widowControl/>
      <w:jc w:val="left"/>
    </w:pPr>
    <w:rPr>
      <w:rFonts w:ascii="宋体" w:hAnsi="宋体" w:cs="宋体"/>
      <w:kern w:val="0"/>
      <w:sz w:val="24"/>
      <w:szCs w:val="22"/>
    </w:rPr>
  </w:style>
  <w:style w:type="paragraph" w:customStyle="1" w:styleId="635">
    <w:name w:val="Rechtliche Stellung Unterzeichner"/>
    <w:basedOn w:val="40"/>
    <w:qFormat/>
    <w:uiPriority w:val="0"/>
    <w:pPr>
      <w:numPr>
        <w:ilvl w:val="0"/>
        <w:numId w:val="2"/>
      </w:numPr>
      <w:tabs>
        <w:tab w:val="left" w:pos="567"/>
        <w:tab w:val="left" w:pos="1134"/>
        <w:tab w:val="right" w:pos="9639"/>
      </w:tabs>
      <w:ind w:left="4252" w:firstLine="0"/>
      <w:jc w:val="both"/>
    </w:pPr>
    <w:rPr>
      <w:rFonts w:ascii="Arial" w:hAnsi="Arial"/>
      <w:lang w:val="de-DE" w:eastAsia="de-DE"/>
    </w:rPr>
  </w:style>
  <w:style w:type="paragraph" w:customStyle="1" w:styleId="636">
    <w:name w:val="正文文本 21"/>
    <w:basedOn w:val="1"/>
    <w:qFormat/>
    <w:uiPriority w:val="0"/>
    <w:pPr>
      <w:widowControl/>
      <w:overflowPunct w:val="0"/>
      <w:autoSpaceDE w:val="0"/>
      <w:autoSpaceDN w:val="0"/>
      <w:adjustRightInd w:val="0"/>
      <w:ind w:left="720" w:hanging="720"/>
      <w:textAlignment w:val="baseline"/>
    </w:pPr>
    <w:rPr>
      <w:rFonts w:ascii="Calibri" w:hAnsi="Calibri"/>
      <w:kern w:val="0"/>
      <w:sz w:val="24"/>
      <w:szCs w:val="20"/>
      <w:lang w:val="en-GB"/>
    </w:rPr>
  </w:style>
  <w:style w:type="paragraph" w:customStyle="1" w:styleId="637">
    <w:name w:val="Normal_6"/>
    <w:qFormat/>
    <w:uiPriority w:val="0"/>
    <w:rPr>
      <w:rFonts w:ascii="黑体" w:hAnsi="黑体" w:eastAsia="黑体" w:cs="Times New Roman"/>
      <w:b/>
      <w:sz w:val="32"/>
      <w:szCs w:val="24"/>
      <w:lang w:val="en-US" w:eastAsia="zh-CN" w:bidi="ar-SA"/>
    </w:rPr>
  </w:style>
  <w:style w:type="paragraph" w:customStyle="1" w:styleId="638">
    <w:name w:val="pa-22"/>
    <w:basedOn w:val="1"/>
    <w:qFormat/>
    <w:uiPriority w:val="0"/>
    <w:pPr>
      <w:widowControl/>
      <w:spacing w:line="280" w:lineRule="atLeast"/>
      <w:ind w:firstLine="480"/>
    </w:pPr>
    <w:rPr>
      <w:rFonts w:ascii="宋体" w:hAnsi="宋体" w:cs="宋体"/>
      <w:kern w:val="0"/>
      <w:sz w:val="24"/>
      <w:szCs w:val="22"/>
    </w:rPr>
  </w:style>
  <w:style w:type="paragraph" w:customStyle="1" w:styleId="639">
    <w:name w:val="ca-7"/>
    <w:basedOn w:val="1"/>
    <w:qFormat/>
    <w:uiPriority w:val="0"/>
    <w:pPr>
      <w:widowControl/>
      <w:jc w:val="left"/>
    </w:pPr>
    <w:rPr>
      <w:rFonts w:ascii="Calibri" w:hAnsi="Calibri"/>
      <w:color w:val="000000"/>
      <w:kern w:val="0"/>
      <w:sz w:val="28"/>
      <w:szCs w:val="28"/>
    </w:rPr>
  </w:style>
  <w:style w:type="paragraph" w:customStyle="1" w:styleId="640">
    <w:name w:val="font9"/>
    <w:basedOn w:val="1"/>
    <w:qFormat/>
    <w:uiPriority w:val="0"/>
    <w:pPr>
      <w:widowControl/>
      <w:spacing w:before="100" w:beforeAutospacing="1" w:after="100" w:afterAutospacing="1"/>
      <w:jc w:val="left"/>
    </w:pPr>
    <w:rPr>
      <w:rFonts w:ascii="Tahoma" w:hAnsi="Tahoma"/>
      <w:b/>
      <w:bCs/>
      <w:kern w:val="0"/>
      <w:sz w:val="22"/>
      <w:szCs w:val="22"/>
    </w:rPr>
  </w:style>
  <w:style w:type="paragraph" w:customStyle="1" w:styleId="641">
    <w:name w:val="pa-140"/>
    <w:basedOn w:val="1"/>
    <w:qFormat/>
    <w:uiPriority w:val="0"/>
    <w:pPr>
      <w:widowControl/>
      <w:spacing w:line="320" w:lineRule="atLeast"/>
      <w:ind w:firstLine="560"/>
    </w:pPr>
    <w:rPr>
      <w:rFonts w:ascii="宋体" w:hAnsi="宋体" w:cs="宋体"/>
      <w:kern w:val="0"/>
      <w:sz w:val="24"/>
      <w:szCs w:val="22"/>
    </w:rPr>
  </w:style>
  <w:style w:type="paragraph" w:customStyle="1" w:styleId="642">
    <w:name w:val="菲页1"/>
    <w:basedOn w:val="4"/>
    <w:qFormat/>
    <w:uiPriority w:val="0"/>
    <w:pPr>
      <w:widowControl/>
      <w:spacing w:line="413" w:lineRule="auto"/>
      <w:jc w:val="center"/>
    </w:pPr>
    <w:rPr>
      <w:rFonts w:ascii="黑体" w:hAnsi="宋体" w:eastAsia="宋体"/>
      <w:b w:val="0"/>
      <w:bCs w:val="0"/>
      <w:kern w:val="0"/>
      <w:sz w:val="52"/>
      <w:szCs w:val="20"/>
    </w:rPr>
  </w:style>
  <w:style w:type="paragraph" w:customStyle="1" w:styleId="643">
    <w:name w:val="标题B"/>
    <w:basedOn w:val="4"/>
    <w:qFormat/>
    <w:uiPriority w:val="0"/>
    <w:pPr>
      <w:adjustRightInd w:val="0"/>
      <w:spacing w:before="100" w:beforeAutospacing="1" w:after="100" w:afterAutospacing="1" w:line="240" w:lineRule="auto"/>
      <w:jc w:val="center"/>
      <w:textAlignment w:val="baseline"/>
    </w:pPr>
    <w:rPr>
      <w:rFonts w:eastAsia="宋体"/>
      <w:kern w:val="0"/>
      <w:sz w:val="28"/>
      <w:szCs w:val="28"/>
    </w:rPr>
  </w:style>
  <w:style w:type="paragraph" w:customStyle="1" w:styleId="644">
    <w:name w:val="ca-39"/>
    <w:basedOn w:val="1"/>
    <w:qFormat/>
    <w:uiPriority w:val="0"/>
    <w:pPr>
      <w:widowControl/>
      <w:jc w:val="left"/>
    </w:pPr>
    <w:rPr>
      <w:rFonts w:ascii="宋体" w:hAnsi="宋体" w:cs="宋体"/>
      <w:b/>
      <w:bCs/>
      <w:color w:val="000000"/>
      <w:spacing w:val="-20"/>
      <w:kern w:val="0"/>
      <w:sz w:val="28"/>
      <w:szCs w:val="28"/>
    </w:rPr>
  </w:style>
  <w:style w:type="paragraph" w:customStyle="1" w:styleId="645">
    <w:name w:val="表格(五号)"/>
    <w:basedOn w:val="1"/>
    <w:qFormat/>
    <w:uiPriority w:val="0"/>
    <w:pPr>
      <w:adjustRightInd w:val="0"/>
      <w:snapToGrid w:val="0"/>
      <w:spacing w:before="60" w:after="60"/>
      <w:ind w:left="11"/>
      <w:jc w:val="center"/>
    </w:pPr>
    <w:rPr>
      <w:rFonts w:ascii="Calibri" w:hAnsi="Calibri"/>
      <w:kern w:val="0"/>
      <w:szCs w:val="20"/>
    </w:rPr>
  </w:style>
  <w:style w:type="paragraph" w:customStyle="1" w:styleId="646">
    <w:name w:val="pa-15"/>
    <w:basedOn w:val="1"/>
    <w:uiPriority w:val="0"/>
    <w:pPr>
      <w:widowControl/>
      <w:spacing w:line="240" w:lineRule="atLeast"/>
      <w:jc w:val="left"/>
    </w:pPr>
    <w:rPr>
      <w:rFonts w:ascii="宋体" w:hAnsi="宋体" w:cs="宋体"/>
      <w:kern w:val="0"/>
      <w:sz w:val="24"/>
      <w:szCs w:val="22"/>
    </w:rPr>
  </w:style>
  <w:style w:type="paragraph" w:customStyle="1" w:styleId="647">
    <w:name w:val="Char Char Char 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48">
    <w:name w:val="列出段落1"/>
    <w:basedOn w:val="1"/>
    <w:qFormat/>
    <w:uiPriority w:val="0"/>
    <w:pPr>
      <w:ind w:firstLine="420" w:firstLineChars="200"/>
    </w:pPr>
    <w:rPr>
      <w:rFonts w:ascii="Calibri" w:hAnsi="Calibri"/>
      <w:szCs w:val="22"/>
    </w:rPr>
  </w:style>
  <w:style w:type="paragraph" w:customStyle="1" w:styleId="649">
    <w:name w:val="ca-6"/>
    <w:basedOn w:val="1"/>
    <w:qFormat/>
    <w:uiPriority w:val="0"/>
    <w:pPr>
      <w:widowControl/>
      <w:jc w:val="left"/>
    </w:pPr>
    <w:rPr>
      <w:rFonts w:ascii="宋体" w:hAnsi="宋体" w:cs="宋体"/>
      <w:color w:val="000000"/>
      <w:kern w:val="0"/>
      <w:sz w:val="30"/>
      <w:szCs w:val="30"/>
    </w:rPr>
  </w:style>
  <w:style w:type="paragraph" w:customStyle="1" w:styleId="650">
    <w:name w:val="xl7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51">
    <w:name w:val="pa-7"/>
    <w:basedOn w:val="1"/>
    <w:qFormat/>
    <w:uiPriority w:val="0"/>
    <w:pPr>
      <w:widowControl/>
      <w:spacing w:line="400" w:lineRule="atLeast"/>
    </w:pPr>
    <w:rPr>
      <w:rFonts w:ascii="宋体" w:hAnsi="宋体" w:cs="宋体"/>
      <w:kern w:val="0"/>
      <w:sz w:val="24"/>
      <w:szCs w:val="22"/>
    </w:rPr>
  </w:style>
  <w:style w:type="paragraph" w:customStyle="1" w:styleId="652">
    <w:name w:val="ca-35"/>
    <w:basedOn w:val="1"/>
    <w:qFormat/>
    <w:uiPriority w:val="0"/>
    <w:pPr>
      <w:widowControl/>
      <w:jc w:val="left"/>
    </w:pPr>
    <w:rPr>
      <w:rFonts w:ascii="Calibri" w:hAnsi="Calibri"/>
      <w:kern w:val="0"/>
      <w:sz w:val="10"/>
      <w:szCs w:val="10"/>
    </w:rPr>
  </w:style>
  <w:style w:type="paragraph" w:customStyle="1" w:styleId="653">
    <w:name w:val="xl10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Times" w:hAnsi="Times"/>
      <w:kern w:val="0"/>
      <w:sz w:val="20"/>
      <w:szCs w:val="20"/>
    </w:rPr>
  </w:style>
  <w:style w:type="paragraph" w:customStyle="1" w:styleId="654">
    <w:name w:val="自由格式"/>
    <w:qFormat/>
    <w:uiPriority w:val="0"/>
    <w:rPr>
      <w:rFonts w:ascii="Times New Roman" w:hAnsi="Times New Roman" w:eastAsia="ヒラギノ角ゴ Pro W3" w:cs="Times New Roman"/>
      <w:color w:val="000000"/>
      <w:lang w:val="en-US" w:eastAsia="zh-CN" w:bidi="ar-SA"/>
    </w:rPr>
  </w:style>
  <w:style w:type="paragraph" w:customStyle="1" w:styleId="655">
    <w:name w:val="引用2"/>
    <w:basedOn w:val="1"/>
    <w:next w:val="1"/>
    <w:qFormat/>
    <w:uiPriority w:val="0"/>
    <w:rPr>
      <w:rFonts w:ascii="Calibri" w:hAnsi="Calibri" w:eastAsia="Times New Roman"/>
      <w:i/>
      <w:color w:val="000000"/>
      <w:sz w:val="22"/>
      <w:szCs w:val="20"/>
    </w:rPr>
  </w:style>
  <w:style w:type="paragraph" w:customStyle="1" w:styleId="656">
    <w:name w:val="pa-106"/>
    <w:basedOn w:val="1"/>
    <w:qFormat/>
    <w:uiPriority w:val="0"/>
    <w:pPr>
      <w:widowControl/>
      <w:spacing w:line="720" w:lineRule="atLeast"/>
    </w:pPr>
    <w:rPr>
      <w:rFonts w:ascii="宋体" w:hAnsi="宋体" w:cs="宋体"/>
      <w:kern w:val="0"/>
      <w:sz w:val="24"/>
      <w:szCs w:val="22"/>
    </w:rPr>
  </w:style>
  <w:style w:type="paragraph" w:customStyle="1" w:styleId="657">
    <w:name w:val="表格"/>
    <w:basedOn w:val="1"/>
    <w:qFormat/>
    <w:uiPriority w:val="0"/>
    <w:pPr>
      <w:jc w:val="center"/>
      <w:textAlignment w:val="center"/>
    </w:pPr>
    <w:rPr>
      <w:rFonts w:ascii="华文细黑" w:hAnsi="华文细黑"/>
      <w:kern w:val="0"/>
      <w:szCs w:val="20"/>
    </w:rPr>
  </w:style>
  <w:style w:type="paragraph" w:customStyle="1" w:styleId="658">
    <w:name w:val="pa-93"/>
    <w:basedOn w:val="1"/>
    <w:qFormat/>
    <w:uiPriority w:val="0"/>
    <w:pPr>
      <w:widowControl/>
      <w:spacing w:line="480" w:lineRule="atLeast"/>
      <w:ind w:firstLine="480"/>
      <w:jc w:val="left"/>
    </w:pPr>
    <w:rPr>
      <w:rFonts w:ascii="宋体" w:hAnsi="宋体" w:cs="宋体"/>
      <w:kern w:val="0"/>
      <w:sz w:val="24"/>
      <w:szCs w:val="22"/>
    </w:rPr>
  </w:style>
  <w:style w:type="paragraph" w:customStyle="1" w:styleId="659">
    <w:name w:val="样式 正文缩进正文（首行缩进两字）特点ALT+Z表正文正文非缩进四号段1Normal Indent Char2..."/>
    <w:basedOn w:val="4"/>
    <w:next w:val="5"/>
    <w:qFormat/>
    <w:uiPriority w:val="0"/>
    <w:pPr>
      <w:spacing w:before="240" w:after="120" w:line="400" w:lineRule="exact"/>
      <w:ind w:left="1140" w:hanging="630"/>
      <w:jc w:val="center"/>
    </w:pPr>
    <w:rPr>
      <w:rFonts w:ascii="宋体" w:hAnsi="宋体" w:eastAsia="宋体"/>
      <w:bCs w:val="0"/>
      <w:kern w:val="0"/>
      <w:sz w:val="24"/>
      <w:szCs w:val="20"/>
    </w:rPr>
  </w:style>
  <w:style w:type="paragraph" w:customStyle="1" w:styleId="660">
    <w:name w:val="pa-91"/>
    <w:basedOn w:val="1"/>
    <w:qFormat/>
    <w:uiPriority w:val="0"/>
    <w:pPr>
      <w:widowControl/>
      <w:spacing w:line="360" w:lineRule="atLeast"/>
      <w:ind w:firstLine="4000"/>
      <w:jc w:val="left"/>
    </w:pPr>
    <w:rPr>
      <w:rFonts w:ascii="宋体" w:hAnsi="宋体" w:cs="宋体"/>
      <w:kern w:val="0"/>
      <w:sz w:val="24"/>
      <w:szCs w:val="22"/>
    </w:rPr>
  </w:style>
  <w:style w:type="paragraph" w:customStyle="1" w:styleId="66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662">
    <w:name w:val="ca-44"/>
    <w:basedOn w:val="1"/>
    <w:qFormat/>
    <w:uiPriority w:val="0"/>
    <w:pPr>
      <w:widowControl/>
      <w:jc w:val="left"/>
    </w:pPr>
    <w:rPr>
      <w:rFonts w:ascii="宋体" w:hAnsi="宋体" w:cs="宋体"/>
      <w:color w:val="000000"/>
      <w:kern w:val="0"/>
      <w:sz w:val="52"/>
      <w:szCs w:val="52"/>
    </w:rPr>
  </w:style>
  <w:style w:type="paragraph" w:customStyle="1" w:styleId="663">
    <w:name w:val="xl65"/>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664">
    <w:name w:val="默认段落字体 Para Char Char Char Char Char Char Char Char Char1 Char Char Char Char"/>
    <w:basedOn w:val="1"/>
    <w:qFormat/>
    <w:uiPriority w:val="0"/>
    <w:rPr>
      <w:rFonts w:ascii="Tahoma" w:hAnsi="Tahoma"/>
      <w:sz w:val="24"/>
      <w:szCs w:val="20"/>
    </w:rPr>
  </w:style>
  <w:style w:type="paragraph" w:customStyle="1" w:styleId="665">
    <w:name w:val="xl9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b/>
      <w:bCs/>
      <w:kern w:val="0"/>
      <w:sz w:val="20"/>
      <w:szCs w:val="20"/>
    </w:rPr>
  </w:style>
  <w:style w:type="paragraph" w:customStyle="1" w:styleId="666">
    <w:name w:val="BJ-01"/>
    <w:qFormat/>
    <w:uiPriority w:val="0"/>
    <w:pPr>
      <w:numPr>
        <w:ilvl w:val="0"/>
        <w:numId w:val="3"/>
      </w:numPr>
      <w:tabs>
        <w:tab w:val="left" w:pos="567"/>
      </w:tabs>
      <w:spacing w:before="240" w:line="360" w:lineRule="auto"/>
      <w:jc w:val="both"/>
    </w:pPr>
    <w:rPr>
      <w:rFonts w:ascii="Arial" w:hAnsi="Arial" w:eastAsia="宋体" w:cs="Times New Roman"/>
      <w:sz w:val="24"/>
      <w:lang w:val="en-GB" w:eastAsia="de-DE" w:bidi="ar-SA"/>
    </w:rPr>
  </w:style>
  <w:style w:type="paragraph" w:customStyle="1" w:styleId="667">
    <w:name w:val="pa-80"/>
    <w:basedOn w:val="1"/>
    <w:qFormat/>
    <w:uiPriority w:val="0"/>
    <w:pPr>
      <w:widowControl/>
      <w:spacing w:line="360" w:lineRule="atLeast"/>
    </w:pPr>
    <w:rPr>
      <w:rFonts w:ascii="宋体" w:hAnsi="宋体" w:cs="宋体"/>
      <w:kern w:val="0"/>
      <w:sz w:val="24"/>
      <w:szCs w:val="22"/>
    </w:rPr>
  </w:style>
  <w:style w:type="paragraph" w:customStyle="1" w:styleId="668">
    <w:name w:val="pa-124"/>
    <w:basedOn w:val="1"/>
    <w:qFormat/>
    <w:uiPriority w:val="0"/>
    <w:pPr>
      <w:widowControl/>
      <w:spacing w:line="760" w:lineRule="atLeast"/>
    </w:pPr>
    <w:rPr>
      <w:rFonts w:ascii="宋体" w:hAnsi="宋体" w:cs="宋体"/>
      <w:kern w:val="0"/>
      <w:sz w:val="24"/>
      <w:szCs w:val="22"/>
    </w:rPr>
  </w:style>
  <w:style w:type="paragraph" w:customStyle="1" w:styleId="669">
    <w:name w:val="pa-41"/>
    <w:basedOn w:val="1"/>
    <w:qFormat/>
    <w:uiPriority w:val="0"/>
    <w:pPr>
      <w:widowControl/>
      <w:spacing w:line="280" w:lineRule="atLeast"/>
      <w:ind w:firstLine="420"/>
    </w:pPr>
    <w:rPr>
      <w:rFonts w:ascii="宋体" w:hAnsi="宋体" w:cs="宋体"/>
      <w:kern w:val="0"/>
      <w:sz w:val="24"/>
      <w:szCs w:val="22"/>
    </w:rPr>
  </w:style>
  <w:style w:type="paragraph" w:customStyle="1" w:styleId="670">
    <w:name w:val="pa-2"/>
    <w:basedOn w:val="1"/>
    <w:qFormat/>
    <w:uiPriority w:val="0"/>
    <w:pPr>
      <w:widowControl/>
      <w:spacing w:line="400" w:lineRule="atLeast"/>
      <w:jc w:val="center"/>
    </w:pPr>
    <w:rPr>
      <w:rFonts w:ascii="宋体" w:hAnsi="宋体" w:cs="宋体"/>
      <w:kern w:val="0"/>
      <w:sz w:val="24"/>
      <w:szCs w:val="22"/>
    </w:rPr>
  </w:style>
  <w:style w:type="paragraph" w:customStyle="1" w:styleId="671">
    <w:name w:val="标题C"/>
    <w:basedOn w:val="5"/>
    <w:qFormat/>
    <w:uiPriority w:val="0"/>
    <w:pPr>
      <w:adjustRightInd w:val="0"/>
      <w:spacing w:before="100" w:beforeAutospacing="1" w:after="100" w:afterAutospacing="1" w:line="240" w:lineRule="auto"/>
      <w:jc w:val="center"/>
      <w:textAlignment w:val="baseline"/>
    </w:pPr>
    <w:rPr>
      <w:kern w:val="0"/>
      <w:sz w:val="24"/>
      <w:szCs w:val="24"/>
    </w:rPr>
  </w:style>
  <w:style w:type="paragraph" w:customStyle="1" w:styleId="672">
    <w:name w:val="pa-123"/>
    <w:basedOn w:val="1"/>
    <w:qFormat/>
    <w:uiPriority w:val="0"/>
    <w:pPr>
      <w:widowControl/>
      <w:spacing w:line="360" w:lineRule="atLeast"/>
    </w:pPr>
    <w:rPr>
      <w:rFonts w:ascii="宋体" w:hAnsi="宋体" w:cs="宋体"/>
      <w:kern w:val="0"/>
      <w:sz w:val="24"/>
      <w:szCs w:val="22"/>
    </w:rPr>
  </w:style>
  <w:style w:type="paragraph" w:customStyle="1" w:styleId="673">
    <w:name w:val="Char Char Char Char Char Char Char Char Char Char Char Char Char Char Char Char Char Char Char Char Char Char Char Char Char Char Char Char Char Char Char Char 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74">
    <w:name w:val="样式 标题 3 + (中文) 黑体 小四 非加粗 段前: 7.8 磅 段后: 0 磅 行距: 固定值 20 磅_0_0"/>
    <w:basedOn w:val="182"/>
    <w:qFormat/>
    <w:uiPriority w:val="0"/>
    <w:pPr>
      <w:spacing w:before="0" w:after="0" w:line="400" w:lineRule="exact"/>
    </w:pPr>
    <w:rPr>
      <w:rFonts w:eastAsia="黑体"/>
      <w:b w:val="0"/>
      <w:bCs w:val="0"/>
      <w:sz w:val="24"/>
      <w:szCs w:val="20"/>
    </w:rPr>
  </w:style>
  <w:style w:type="paragraph" w:customStyle="1" w:styleId="675">
    <w:name w:val="ca-18"/>
    <w:basedOn w:val="1"/>
    <w:qFormat/>
    <w:uiPriority w:val="0"/>
    <w:pPr>
      <w:widowControl/>
      <w:jc w:val="left"/>
    </w:pPr>
    <w:rPr>
      <w:rFonts w:ascii="宋体" w:hAnsi="宋体" w:cs="宋体"/>
      <w:color w:val="000000"/>
      <w:kern w:val="0"/>
      <w:sz w:val="18"/>
      <w:szCs w:val="18"/>
    </w:rPr>
  </w:style>
  <w:style w:type="paragraph" w:customStyle="1" w:styleId="676">
    <w:name w:val="pa-102"/>
    <w:basedOn w:val="1"/>
    <w:qFormat/>
    <w:uiPriority w:val="0"/>
    <w:pPr>
      <w:widowControl/>
      <w:spacing w:line="300" w:lineRule="atLeast"/>
      <w:jc w:val="center"/>
    </w:pPr>
    <w:rPr>
      <w:rFonts w:ascii="宋体" w:hAnsi="宋体" w:cs="宋体"/>
      <w:kern w:val="0"/>
      <w:sz w:val="24"/>
      <w:szCs w:val="22"/>
    </w:rPr>
  </w:style>
  <w:style w:type="paragraph" w:customStyle="1" w:styleId="677">
    <w:name w:val="ca-24"/>
    <w:basedOn w:val="1"/>
    <w:qFormat/>
    <w:uiPriority w:val="0"/>
    <w:pPr>
      <w:widowControl/>
      <w:jc w:val="left"/>
    </w:pPr>
    <w:rPr>
      <w:rFonts w:ascii="宋体" w:hAnsi="宋体" w:cs="宋体"/>
      <w:kern w:val="0"/>
      <w:sz w:val="24"/>
      <w:szCs w:val="22"/>
    </w:rPr>
  </w:style>
  <w:style w:type="paragraph" w:customStyle="1" w:styleId="678">
    <w:name w:val="Divn"/>
    <w:qFormat/>
    <w:uiPriority w:val="0"/>
    <w:pPr>
      <w:spacing w:line="360" w:lineRule="auto"/>
    </w:pPr>
    <w:rPr>
      <w:rFonts w:ascii="Arial" w:hAnsi="Arial" w:eastAsia="宋体" w:cs="Arial"/>
      <w:b/>
      <w:caps/>
      <w:u w:val="single"/>
      <w:lang w:val="en-US" w:eastAsia="zh-CN" w:bidi="ar-SA"/>
    </w:rPr>
  </w:style>
  <w:style w:type="paragraph" w:customStyle="1" w:styleId="679">
    <w:name w:val="Char Char1 Char1"/>
    <w:basedOn w:val="1"/>
    <w:qFormat/>
    <w:uiPriority w:val="0"/>
    <w:rPr>
      <w:rFonts w:ascii="Calibri" w:hAnsi="Calibri"/>
    </w:rPr>
  </w:style>
  <w:style w:type="paragraph" w:customStyle="1" w:styleId="680">
    <w:name w:val="ca-31"/>
    <w:basedOn w:val="1"/>
    <w:qFormat/>
    <w:uiPriority w:val="0"/>
    <w:pPr>
      <w:widowControl/>
      <w:jc w:val="left"/>
    </w:pPr>
    <w:rPr>
      <w:rFonts w:ascii="??" w:hAnsi="??" w:cs="宋体"/>
      <w:color w:val="000000"/>
      <w:kern w:val="0"/>
      <w:szCs w:val="21"/>
    </w:rPr>
  </w:style>
  <w:style w:type="paragraph" w:customStyle="1" w:styleId="681">
    <w:name w:val="Char Char Char Char1"/>
    <w:basedOn w:val="1"/>
    <w:qFormat/>
    <w:uiPriority w:val="0"/>
    <w:rPr>
      <w:rFonts w:ascii="Calibri" w:hAnsi="Calibri"/>
    </w:rPr>
  </w:style>
  <w:style w:type="paragraph" w:customStyle="1" w:styleId="682">
    <w:name w:val="flNote"/>
    <w:basedOn w:val="1"/>
    <w:qFormat/>
    <w:uiPriority w:val="0"/>
    <w:pPr>
      <w:adjustRightInd w:val="0"/>
      <w:spacing w:before="320" w:after="160" w:line="360" w:lineRule="atLeast"/>
      <w:jc w:val="center"/>
      <w:textAlignment w:val="baseline"/>
    </w:pPr>
    <w:rPr>
      <w:rFonts w:ascii="Arial" w:hAnsi="Calibri" w:eastAsia="黑体"/>
      <w:kern w:val="0"/>
      <w:sz w:val="30"/>
      <w:szCs w:val="20"/>
    </w:rPr>
  </w:style>
  <w:style w:type="paragraph" w:customStyle="1" w:styleId="683">
    <w:name w:val="ca-34"/>
    <w:basedOn w:val="1"/>
    <w:qFormat/>
    <w:uiPriority w:val="0"/>
    <w:pPr>
      <w:widowControl/>
      <w:jc w:val="left"/>
    </w:pPr>
    <w:rPr>
      <w:rFonts w:ascii="宋体" w:hAnsi="宋体" w:cs="宋体"/>
      <w:color w:val="000000"/>
      <w:kern w:val="0"/>
      <w:sz w:val="20"/>
      <w:szCs w:val="20"/>
    </w:rPr>
  </w:style>
  <w:style w:type="paragraph" w:customStyle="1" w:styleId="684">
    <w:name w:val="xl115"/>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textAlignment w:val="center"/>
    </w:pPr>
    <w:rPr>
      <w:rFonts w:ascii="Times" w:hAnsi="Times"/>
      <w:kern w:val="0"/>
      <w:sz w:val="20"/>
      <w:szCs w:val="20"/>
    </w:rPr>
  </w:style>
  <w:style w:type="paragraph" w:customStyle="1" w:styleId="685">
    <w:name w:val="xl26"/>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100" w:beforeAutospacing="1" w:after="100" w:afterAutospacing="1" w:line="288" w:lineRule="auto"/>
      <w:ind w:firstLine="200" w:firstLineChars="200"/>
      <w:jc w:val="center"/>
      <w:textAlignment w:val="center"/>
    </w:pPr>
    <w:rPr>
      <w:rFonts w:ascii="宋体" w:hAnsi="宋体"/>
      <w:kern w:val="0"/>
      <w:sz w:val="24"/>
    </w:rPr>
  </w:style>
  <w:style w:type="paragraph" w:customStyle="1" w:styleId="686">
    <w:name w:val="正文1"/>
    <w:basedOn w:val="1"/>
    <w:qFormat/>
    <w:uiPriority w:val="0"/>
    <w:pPr>
      <w:widowControl/>
      <w:spacing w:line="360" w:lineRule="auto"/>
      <w:ind w:left="499" w:firstLine="499"/>
    </w:pPr>
    <w:rPr>
      <w:rFonts w:ascii="宋体" w:hAnsi="Calibri"/>
      <w:kern w:val="21"/>
      <w:sz w:val="24"/>
      <w:szCs w:val="20"/>
    </w:rPr>
  </w:style>
  <w:style w:type="paragraph" w:customStyle="1" w:styleId="687">
    <w:name w:val="ca-51"/>
    <w:basedOn w:val="1"/>
    <w:qFormat/>
    <w:uiPriority w:val="0"/>
    <w:pPr>
      <w:widowControl/>
      <w:jc w:val="left"/>
    </w:pPr>
    <w:rPr>
      <w:rFonts w:ascii="Calibri" w:hAnsi="Calibri"/>
      <w:b/>
      <w:bCs/>
      <w:color w:val="000000"/>
      <w:spacing w:val="-20"/>
      <w:kern w:val="0"/>
      <w:sz w:val="32"/>
      <w:szCs w:val="32"/>
    </w:rPr>
  </w:style>
  <w:style w:type="paragraph" w:customStyle="1" w:styleId="688">
    <w:name w:val="ca-9"/>
    <w:basedOn w:val="1"/>
    <w:qFormat/>
    <w:uiPriority w:val="0"/>
    <w:pPr>
      <w:widowControl/>
      <w:jc w:val="left"/>
    </w:pPr>
    <w:rPr>
      <w:rFonts w:ascii="楷体_GB2312" w:hAnsi="宋体" w:eastAsia="楷体_GB2312" w:cs="宋体"/>
      <w:color w:val="000000"/>
      <w:spacing w:val="20"/>
      <w:kern w:val="0"/>
      <w:sz w:val="96"/>
      <w:szCs w:val="96"/>
    </w:rPr>
  </w:style>
  <w:style w:type="paragraph" w:customStyle="1" w:styleId="689">
    <w:name w:val="样式 样式 样式1 + 首行缩进:  2 字符 + 首行缩进:  2 字符1"/>
    <w:basedOn w:val="1"/>
    <w:qFormat/>
    <w:uiPriority w:val="0"/>
    <w:pPr>
      <w:spacing w:line="360" w:lineRule="exact"/>
      <w:ind w:firstLine="480" w:firstLineChars="200"/>
    </w:pPr>
    <w:rPr>
      <w:rFonts w:ascii="Arial" w:hAnsi="Arial"/>
      <w:szCs w:val="20"/>
    </w:rPr>
  </w:style>
  <w:style w:type="paragraph" w:customStyle="1" w:styleId="690">
    <w:name w:val="pa-114"/>
    <w:basedOn w:val="1"/>
    <w:qFormat/>
    <w:uiPriority w:val="0"/>
    <w:pPr>
      <w:widowControl/>
      <w:spacing w:line="280" w:lineRule="atLeast"/>
      <w:ind w:firstLine="2220"/>
    </w:pPr>
    <w:rPr>
      <w:rFonts w:ascii="宋体" w:hAnsi="宋体" w:cs="宋体"/>
      <w:kern w:val="0"/>
      <w:sz w:val="24"/>
      <w:szCs w:val="22"/>
    </w:rPr>
  </w:style>
  <w:style w:type="paragraph" w:customStyle="1" w:styleId="691">
    <w:name w:val="样式 标题 1 + 黑体 三号 非加粗 居中 段前: 6 磅 段后: 6 磅 行距: 固定值 20 磅"/>
    <w:basedOn w:val="3"/>
    <w:qFormat/>
    <w:uiPriority w:val="0"/>
    <w:pPr>
      <w:keepLines/>
      <w:spacing w:before="120" w:after="120" w:line="400" w:lineRule="exact"/>
    </w:pPr>
    <w:rPr>
      <w:rFonts w:ascii="黑体" w:hAnsi="黑体" w:eastAsia="黑体" w:cs="宋体"/>
      <w:b w:val="0"/>
      <w:bCs w:val="0"/>
      <w:kern w:val="44"/>
      <w:sz w:val="32"/>
      <w:szCs w:val="20"/>
    </w:rPr>
  </w:style>
  <w:style w:type="paragraph" w:customStyle="1" w:styleId="692">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kern w:val="0"/>
      <w:sz w:val="24"/>
    </w:rPr>
  </w:style>
  <w:style w:type="paragraph" w:customStyle="1" w:styleId="693">
    <w:name w:val="ca-1"/>
    <w:basedOn w:val="1"/>
    <w:qFormat/>
    <w:uiPriority w:val="0"/>
    <w:pPr>
      <w:widowControl/>
      <w:jc w:val="left"/>
    </w:pPr>
    <w:rPr>
      <w:rFonts w:ascii="宋体" w:hAnsi="宋体" w:cs="宋体"/>
      <w:color w:val="000000"/>
      <w:spacing w:val="40"/>
      <w:kern w:val="0"/>
      <w:sz w:val="44"/>
      <w:szCs w:val="44"/>
    </w:rPr>
  </w:style>
  <w:style w:type="paragraph" w:customStyle="1" w:styleId="694">
    <w:name w:val="Normal_8"/>
    <w:qFormat/>
    <w:uiPriority w:val="0"/>
    <w:rPr>
      <w:rFonts w:ascii="黑体" w:hAnsi="黑体" w:eastAsia="黑体" w:cs="Times New Roman"/>
      <w:b/>
      <w:sz w:val="32"/>
      <w:szCs w:val="24"/>
      <w:lang w:val="en-US" w:eastAsia="zh-CN" w:bidi="ar-SA"/>
    </w:rPr>
  </w:style>
  <w:style w:type="paragraph" w:customStyle="1" w:styleId="695">
    <w:name w:val="pa-138"/>
    <w:basedOn w:val="1"/>
    <w:qFormat/>
    <w:uiPriority w:val="0"/>
    <w:pPr>
      <w:widowControl/>
      <w:spacing w:line="480" w:lineRule="atLeast"/>
      <w:ind w:firstLine="960"/>
      <w:jc w:val="center"/>
    </w:pPr>
    <w:rPr>
      <w:rFonts w:ascii="宋体" w:hAnsi="宋体" w:cs="宋体"/>
      <w:kern w:val="0"/>
      <w:sz w:val="24"/>
      <w:szCs w:val="22"/>
    </w:rPr>
  </w:style>
  <w:style w:type="paragraph" w:customStyle="1" w:styleId="696">
    <w:name w:val="xl13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4"/>
    </w:rPr>
  </w:style>
  <w:style w:type="paragraph" w:customStyle="1" w:styleId="697">
    <w:name w:val="Char Char Char Char"/>
    <w:basedOn w:val="1"/>
    <w:qFormat/>
    <w:uiPriority w:val="0"/>
    <w:rPr>
      <w:rFonts w:ascii="Calibri" w:hAnsi="Calibri"/>
      <w:szCs w:val="22"/>
    </w:rPr>
  </w:style>
  <w:style w:type="paragraph" w:customStyle="1" w:styleId="698">
    <w:name w:val="xl9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Tahoma" w:hAnsi="Tahoma"/>
      <w:kern w:val="0"/>
      <w:sz w:val="20"/>
      <w:szCs w:val="20"/>
    </w:rPr>
  </w:style>
  <w:style w:type="paragraph" w:customStyle="1" w:styleId="699">
    <w:name w:val="Char Char Char Char Char Char_0"/>
    <w:basedOn w:val="1"/>
    <w:qFormat/>
    <w:uiPriority w:val="0"/>
    <w:rPr>
      <w:rFonts w:ascii="Calibri" w:hAnsi="Calibri"/>
      <w:szCs w:val="22"/>
    </w:rPr>
  </w:style>
  <w:style w:type="paragraph" w:customStyle="1" w:styleId="700">
    <w:name w:val=" Char2"/>
    <w:basedOn w:val="1"/>
    <w:qFormat/>
    <w:uiPriority w:val="0"/>
    <w:rPr>
      <w:rFonts w:ascii="仿宋_GB2312" w:hAnsi="Calibri" w:eastAsia="仿宋_GB2312"/>
      <w:b/>
      <w:sz w:val="32"/>
      <w:szCs w:val="32"/>
    </w:rPr>
  </w:style>
  <w:style w:type="paragraph" w:customStyle="1" w:styleId="701">
    <w:name w:val="明显引用2"/>
    <w:basedOn w:val="1"/>
    <w:next w:val="1"/>
    <w:qFormat/>
    <w:uiPriority w:val="0"/>
    <w:pPr>
      <w:pBdr>
        <w:bottom w:val="single" w:color="4F81BD" w:sz="4" w:space="4"/>
      </w:pBdr>
      <w:spacing w:before="200" w:after="280"/>
      <w:ind w:left="936" w:right="936"/>
    </w:pPr>
    <w:rPr>
      <w:rFonts w:ascii="Calibri" w:hAnsi="Calibri" w:eastAsia="Times New Roman"/>
      <w:b/>
      <w:i/>
      <w:color w:val="4F81BD"/>
      <w:sz w:val="22"/>
      <w:szCs w:val="20"/>
    </w:rPr>
  </w:style>
  <w:style w:type="paragraph" w:customStyle="1" w:styleId="702">
    <w:name w:val="Normal_17"/>
    <w:qFormat/>
    <w:uiPriority w:val="0"/>
    <w:rPr>
      <w:rFonts w:ascii="黑体" w:hAnsi="黑体" w:eastAsia="黑体" w:cs="Times New Roman"/>
      <w:b/>
      <w:sz w:val="32"/>
      <w:szCs w:val="24"/>
      <w:lang w:val="en-US" w:eastAsia="zh-CN" w:bidi="ar-SA"/>
    </w:rPr>
  </w:style>
  <w:style w:type="paragraph" w:customStyle="1" w:styleId="703">
    <w:name w:val="内文正文_0"/>
    <w:qFormat/>
    <w:uiPriority w:val="0"/>
    <w:pPr>
      <w:autoSpaceDE w:val="0"/>
      <w:autoSpaceDN w:val="0"/>
      <w:spacing w:line="400" w:lineRule="exact"/>
      <w:ind w:firstLine="200" w:firstLineChars="200"/>
      <w:jc w:val="both"/>
    </w:pPr>
    <w:rPr>
      <w:rFonts w:ascii="宋体" w:hAnsi="???|CS?o｡ﾀ?" w:eastAsia="宋体" w:cs="Times New Roman"/>
      <w:sz w:val="21"/>
      <w:szCs w:val="28"/>
      <w:lang w:val="en-US" w:eastAsia="zh-CN" w:bidi="ar-SA"/>
    </w:rPr>
  </w:style>
  <w:style w:type="paragraph" w:customStyle="1" w:styleId="704">
    <w:name w:val="菲页(卷)"/>
    <w:basedOn w:val="3"/>
    <w:next w:val="686"/>
    <w:qFormat/>
    <w:uiPriority w:val="0"/>
    <w:pPr>
      <w:widowControl/>
      <w:tabs>
        <w:tab w:val="left" w:pos="432"/>
        <w:tab w:val="left" w:pos="840"/>
      </w:tabs>
      <w:ind w:left="840" w:hanging="420"/>
      <w:outlineLvl w:val="1"/>
    </w:pPr>
    <w:rPr>
      <w:rFonts w:ascii="黑体" w:hAnsi="Calibri" w:eastAsia="黑体"/>
      <w:b w:val="0"/>
      <w:bCs w:val="0"/>
      <w:kern w:val="0"/>
      <w:sz w:val="52"/>
      <w:szCs w:val="20"/>
    </w:rPr>
  </w:style>
  <w:style w:type="paragraph" w:customStyle="1" w:styleId="705">
    <w:name w:val="pa-58"/>
    <w:basedOn w:val="1"/>
    <w:qFormat/>
    <w:uiPriority w:val="0"/>
    <w:pPr>
      <w:widowControl/>
      <w:spacing w:line="300" w:lineRule="atLeast"/>
      <w:ind w:firstLine="300"/>
    </w:pPr>
    <w:rPr>
      <w:rFonts w:ascii="宋体" w:hAnsi="宋体" w:cs="宋体"/>
      <w:kern w:val="0"/>
      <w:sz w:val="24"/>
      <w:szCs w:val="22"/>
    </w:rPr>
  </w:style>
  <w:style w:type="paragraph" w:customStyle="1" w:styleId="706">
    <w:name w:val="pa-67"/>
    <w:basedOn w:val="1"/>
    <w:qFormat/>
    <w:uiPriority w:val="0"/>
    <w:pPr>
      <w:widowControl/>
      <w:spacing w:line="240" w:lineRule="atLeast"/>
      <w:ind w:firstLine="420"/>
      <w:jc w:val="left"/>
    </w:pPr>
    <w:rPr>
      <w:rFonts w:ascii="宋体" w:hAnsi="宋体" w:cs="宋体"/>
      <w:kern w:val="0"/>
      <w:sz w:val="24"/>
      <w:szCs w:val="22"/>
    </w:rPr>
  </w:style>
  <w:style w:type="paragraph" w:customStyle="1" w:styleId="707">
    <w:name w:val="xl67"/>
    <w:basedOn w:val="1"/>
    <w:qFormat/>
    <w:uiPriority w:val="0"/>
    <w:pPr>
      <w:widowControl/>
      <w:spacing w:before="100" w:beforeAutospacing="1" w:after="100" w:afterAutospacing="1"/>
      <w:jc w:val="center"/>
    </w:pPr>
    <w:rPr>
      <w:rFonts w:ascii="宋体" w:hAnsi="宋体" w:cs="宋体"/>
      <w:kern w:val="0"/>
      <w:sz w:val="20"/>
      <w:szCs w:val="20"/>
    </w:rPr>
  </w:style>
  <w:style w:type="paragraph" w:customStyle="1" w:styleId="708">
    <w:name w:val="部分1"/>
    <w:basedOn w:val="1"/>
    <w:qFormat/>
    <w:uiPriority w:val="0"/>
    <w:pPr>
      <w:keepNext/>
      <w:pageBreakBefore/>
      <w:tabs>
        <w:tab w:val="left" w:pos="720"/>
      </w:tabs>
      <w:spacing w:line="360" w:lineRule="auto"/>
      <w:jc w:val="center"/>
      <w:outlineLvl w:val="0"/>
    </w:pPr>
    <w:rPr>
      <w:rFonts w:ascii="Calibri" w:hAnsi="Calibri" w:eastAsia="黑体"/>
      <w:b/>
      <w:kern w:val="44"/>
      <w:sz w:val="36"/>
      <w:szCs w:val="20"/>
    </w:rPr>
  </w:style>
  <w:style w:type="paragraph" w:customStyle="1" w:styleId="709">
    <w:name w:val="Char21"/>
    <w:basedOn w:val="1"/>
    <w:qFormat/>
    <w:uiPriority w:val="0"/>
    <w:rPr>
      <w:rFonts w:ascii="仿宋_GB2312" w:hAnsi="Calibri" w:eastAsia="仿宋_GB2312"/>
      <w:b/>
      <w:sz w:val="32"/>
      <w:szCs w:val="32"/>
    </w:rPr>
  </w:style>
  <w:style w:type="paragraph" w:customStyle="1" w:styleId="710">
    <w:name w:val="ca-10"/>
    <w:basedOn w:val="1"/>
    <w:qFormat/>
    <w:uiPriority w:val="0"/>
    <w:pPr>
      <w:widowControl/>
      <w:jc w:val="left"/>
    </w:pPr>
    <w:rPr>
      <w:rFonts w:ascii="Calibri" w:hAnsi="Calibri"/>
      <w:color w:val="000000"/>
      <w:kern w:val="0"/>
      <w:sz w:val="52"/>
      <w:szCs w:val="52"/>
    </w:rPr>
  </w:style>
  <w:style w:type="paragraph" w:customStyle="1" w:styleId="711">
    <w:name w:val="pa-23"/>
    <w:basedOn w:val="1"/>
    <w:qFormat/>
    <w:uiPriority w:val="0"/>
    <w:pPr>
      <w:widowControl/>
      <w:spacing w:line="360" w:lineRule="atLeast"/>
      <w:ind w:firstLine="420"/>
    </w:pPr>
    <w:rPr>
      <w:rFonts w:ascii="宋体" w:hAnsi="宋体" w:cs="宋体"/>
      <w:kern w:val="0"/>
      <w:sz w:val="24"/>
      <w:szCs w:val="22"/>
    </w:rPr>
  </w:style>
  <w:style w:type="paragraph" w:customStyle="1" w:styleId="712">
    <w:name w:val="td-7"/>
    <w:basedOn w:val="1"/>
    <w:qFormat/>
    <w:uiPriority w:val="0"/>
    <w:pPr>
      <w:widowControl/>
      <w:pBdr>
        <w:top w:val="single" w:color="000000" w:sz="4" w:space="0"/>
        <w:left w:val="single" w:color="000000" w:sz="12" w:space="4"/>
        <w:bottom w:val="single" w:color="000000" w:sz="4" w:space="0"/>
        <w:right w:val="single" w:color="000000" w:sz="4" w:space="0"/>
      </w:pBdr>
      <w:jc w:val="left"/>
    </w:pPr>
    <w:rPr>
      <w:rFonts w:ascii="宋体" w:hAnsi="宋体" w:cs="宋体"/>
      <w:kern w:val="0"/>
      <w:sz w:val="24"/>
      <w:szCs w:val="22"/>
    </w:rPr>
  </w:style>
  <w:style w:type="paragraph" w:customStyle="1" w:styleId="713">
    <w:name w:val="BJ-03"/>
    <w:qFormat/>
    <w:uiPriority w:val="0"/>
    <w:pPr>
      <w:widowControl w:val="0"/>
      <w:numPr>
        <w:ilvl w:val="0"/>
        <w:numId w:val="4"/>
      </w:numPr>
      <w:spacing w:before="120" w:after="120" w:line="360" w:lineRule="auto"/>
      <w:jc w:val="both"/>
    </w:pPr>
    <w:rPr>
      <w:rFonts w:ascii="Arial" w:hAnsi="Arial" w:eastAsia="宋体" w:cs="Times New Roman"/>
      <w:sz w:val="24"/>
      <w:lang w:val="de-DE" w:eastAsia="de-DE" w:bidi="ar-SA"/>
    </w:rPr>
  </w:style>
  <w:style w:type="paragraph" w:customStyle="1" w:styleId="714">
    <w:name w:val="Normal_0"/>
    <w:qFormat/>
    <w:uiPriority w:val="0"/>
    <w:rPr>
      <w:rFonts w:ascii="黑体" w:hAnsi="黑体" w:eastAsia="黑体" w:cs="Times New Roman"/>
      <w:b/>
      <w:sz w:val="32"/>
      <w:szCs w:val="24"/>
      <w:lang w:val="en-US" w:eastAsia="zh-CN" w:bidi="ar-SA"/>
    </w:rPr>
  </w:style>
  <w:style w:type="paragraph" w:customStyle="1" w:styleId="715">
    <w:name w:val="p15"/>
    <w:basedOn w:val="1"/>
    <w:qFormat/>
    <w:uiPriority w:val="0"/>
    <w:pPr>
      <w:widowControl/>
      <w:spacing w:after="120"/>
      <w:ind w:left="420"/>
    </w:pPr>
    <w:rPr>
      <w:kern w:val="0"/>
      <w:szCs w:val="21"/>
    </w:rPr>
  </w:style>
  <w:style w:type="paragraph" w:customStyle="1" w:styleId="716">
    <w:name w:val="Char_0"/>
    <w:basedOn w:val="1"/>
    <w:qFormat/>
    <w:uiPriority w:val="0"/>
    <w:rPr>
      <w:rFonts w:ascii="Tahoma" w:hAnsi="Tahoma"/>
      <w:sz w:val="24"/>
      <w:szCs w:val="20"/>
    </w:rPr>
  </w:style>
  <w:style w:type="paragraph" w:customStyle="1" w:styleId="717">
    <w:name w:val="目录"/>
    <w:basedOn w:val="1"/>
    <w:qFormat/>
    <w:uiPriority w:val="0"/>
    <w:pPr>
      <w:widowControl/>
      <w:jc w:val="center"/>
    </w:pPr>
    <w:rPr>
      <w:rFonts w:ascii="宋体" w:hAnsi="Calibri"/>
      <w:b/>
      <w:kern w:val="0"/>
      <w:sz w:val="36"/>
      <w:szCs w:val="20"/>
    </w:rPr>
  </w:style>
  <w:style w:type="paragraph" w:customStyle="1" w:styleId="718">
    <w:name w:val="ca-13"/>
    <w:basedOn w:val="1"/>
    <w:qFormat/>
    <w:uiPriority w:val="0"/>
    <w:pPr>
      <w:widowControl/>
      <w:jc w:val="left"/>
    </w:pPr>
    <w:rPr>
      <w:rFonts w:ascii="宋体" w:hAnsi="宋体" w:cs="宋体"/>
      <w:color w:val="000000"/>
      <w:kern w:val="0"/>
      <w:sz w:val="32"/>
      <w:szCs w:val="32"/>
    </w:rPr>
  </w:style>
  <w:style w:type="paragraph" w:customStyle="1" w:styleId="719">
    <w:name w:val="td-4"/>
    <w:basedOn w:val="1"/>
    <w:qFormat/>
    <w:uiPriority w:val="0"/>
    <w:pPr>
      <w:widowControl/>
      <w:pBdr>
        <w:top w:val="single" w:color="000000" w:sz="12" w:space="0"/>
        <w:left w:val="single" w:color="000000" w:sz="12" w:space="4"/>
        <w:bottom w:val="single" w:color="000000" w:sz="4" w:space="0"/>
        <w:right w:val="single" w:color="000000" w:sz="4" w:space="0"/>
      </w:pBdr>
      <w:jc w:val="left"/>
    </w:pPr>
    <w:rPr>
      <w:rFonts w:ascii="宋体" w:hAnsi="宋体" w:cs="宋体"/>
      <w:kern w:val="0"/>
      <w:sz w:val="24"/>
      <w:szCs w:val="22"/>
    </w:rPr>
  </w:style>
  <w:style w:type="paragraph" w:customStyle="1" w:styleId="720">
    <w:name w:val="xl29"/>
    <w:basedOn w:val="1"/>
    <w:qFormat/>
    <w:uiPriority w:val="0"/>
    <w:pPr>
      <w:widowControl/>
      <w:pBdr>
        <w:bottom w:val="single" w:color="auto" w:sz="4" w:space="0"/>
        <w:right w:val="single" w:color="auto" w:sz="4" w:space="0"/>
      </w:pBdr>
      <w:adjustRightInd w:val="0"/>
      <w:spacing w:before="100" w:beforeAutospacing="1" w:after="100" w:afterAutospacing="1" w:line="312" w:lineRule="atLeast"/>
      <w:textAlignment w:val="baseline"/>
    </w:pPr>
    <w:rPr>
      <w:rFonts w:ascii="宋体" w:hAnsi="宋体"/>
      <w:kern w:val="0"/>
      <w:sz w:val="24"/>
      <w:szCs w:val="20"/>
    </w:rPr>
  </w:style>
  <w:style w:type="paragraph" w:customStyle="1" w:styleId="721">
    <w:name w:val="Body Text Indent_5e695de1-e77d-486c-91cf-41ef4bfb7e52"/>
    <w:basedOn w:val="1"/>
    <w:qFormat/>
    <w:uiPriority w:val="0"/>
    <w:pPr>
      <w:spacing w:before="120" w:after="120" w:line="360" w:lineRule="auto"/>
      <w:ind w:left="420" w:leftChars="200"/>
    </w:pPr>
    <w:rPr>
      <w:rFonts w:ascii="Calibri" w:hAnsi="Calibri"/>
      <w:sz w:val="20"/>
      <w:szCs w:val="20"/>
    </w:rPr>
  </w:style>
  <w:style w:type="paragraph" w:customStyle="1" w:styleId="722">
    <w:name w:val="pa-77"/>
    <w:basedOn w:val="1"/>
    <w:qFormat/>
    <w:uiPriority w:val="0"/>
    <w:pPr>
      <w:widowControl/>
      <w:spacing w:line="360" w:lineRule="atLeast"/>
    </w:pPr>
    <w:rPr>
      <w:rFonts w:ascii="宋体" w:hAnsi="宋体" w:cs="宋体"/>
      <w:kern w:val="0"/>
      <w:sz w:val="24"/>
      <w:szCs w:val="22"/>
    </w:rPr>
  </w:style>
  <w:style w:type="paragraph" w:customStyle="1" w:styleId="723">
    <w:name w:val="标题A"/>
    <w:basedOn w:val="3"/>
    <w:qFormat/>
    <w:uiPriority w:val="0"/>
    <w:pPr>
      <w:keepLines/>
      <w:adjustRightInd w:val="0"/>
      <w:spacing w:before="100" w:beforeAutospacing="1" w:after="60"/>
      <w:textAlignment w:val="baseline"/>
    </w:pPr>
    <w:rPr>
      <w:rFonts w:ascii="Arial" w:hAnsi="Arial"/>
      <w:kern w:val="44"/>
      <w:sz w:val="28"/>
      <w:szCs w:val="44"/>
    </w:rPr>
  </w:style>
  <w:style w:type="paragraph" w:customStyle="1" w:styleId="724">
    <w:name w:val="pa-69"/>
    <w:basedOn w:val="1"/>
    <w:qFormat/>
    <w:uiPriority w:val="0"/>
    <w:pPr>
      <w:widowControl/>
      <w:spacing w:line="240" w:lineRule="atLeast"/>
      <w:ind w:firstLine="1140"/>
    </w:pPr>
    <w:rPr>
      <w:rFonts w:ascii="宋体" w:hAnsi="宋体" w:cs="宋体"/>
      <w:kern w:val="0"/>
      <w:sz w:val="24"/>
      <w:szCs w:val="22"/>
    </w:rPr>
  </w:style>
  <w:style w:type="paragraph" w:customStyle="1" w:styleId="725">
    <w:name w:val="pa-43"/>
    <w:basedOn w:val="1"/>
    <w:qFormat/>
    <w:uiPriority w:val="0"/>
    <w:pPr>
      <w:widowControl/>
      <w:spacing w:line="280" w:lineRule="atLeast"/>
      <w:jc w:val="center"/>
    </w:pPr>
    <w:rPr>
      <w:rFonts w:ascii="宋体" w:hAnsi="宋体" w:cs="宋体"/>
      <w:kern w:val="0"/>
      <w:sz w:val="24"/>
      <w:szCs w:val="22"/>
    </w:rPr>
  </w:style>
  <w:style w:type="paragraph" w:customStyle="1" w:styleId="726">
    <w:name w:val="pa-13"/>
    <w:basedOn w:val="1"/>
    <w:qFormat/>
    <w:uiPriority w:val="0"/>
    <w:pPr>
      <w:widowControl/>
      <w:spacing w:line="360" w:lineRule="atLeast"/>
    </w:pPr>
    <w:rPr>
      <w:rFonts w:ascii="宋体" w:hAnsi="宋体" w:cs="宋体"/>
      <w:kern w:val="0"/>
      <w:sz w:val="24"/>
      <w:szCs w:val="22"/>
    </w:rPr>
  </w:style>
  <w:style w:type="paragraph" w:customStyle="1" w:styleId="727">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cs="Verdana"/>
      <w:kern w:val="0"/>
      <w:sz w:val="24"/>
      <w:szCs w:val="22"/>
      <w:lang w:eastAsia="en-US"/>
    </w:rPr>
  </w:style>
  <w:style w:type="paragraph" w:customStyle="1" w:styleId="728">
    <w:name w:val="Char2 Char Char Char Char Char Char"/>
    <w:basedOn w:val="1"/>
    <w:qFormat/>
    <w:uiPriority w:val="0"/>
    <w:pPr>
      <w:autoSpaceDE w:val="0"/>
      <w:autoSpaceDN w:val="0"/>
      <w:adjustRightInd w:val="0"/>
      <w:snapToGrid w:val="0"/>
      <w:spacing w:line="500" w:lineRule="exact"/>
      <w:ind w:firstLine="562" w:firstLineChars="200"/>
      <w:jc w:val="center"/>
    </w:pPr>
    <w:rPr>
      <w:rFonts w:ascii="Calibri" w:hAnsi="Calibri" w:eastAsia="仿宋_GB2312"/>
      <w:b/>
      <w:color w:val="000000"/>
      <w:sz w:val="28"/>
      <w:szCs w:val="28"/>
    </w:rPr>
  </w:style>
  <w:style w:type="paragraph" w:customStyle="1" w:styleId="729">
    <w:name w:val="浅色网格 - 强调文字颜色 31"/>
    <w:basedOn w:val="1"/>
    <w:qFormat/>
    <w:uiPriority w:val="0"/>
    <w:pPr>
      <w:adjustRightInd w:val="0"/>
      <w:snapToGrid w:val="0"/>
      <w:spacing w:line="288" w:lineRule="auto"/>
      <w:ind w:firstLine="420" w:firstLineChars="200"/>
    </w:pPr>
    <w:rPr>
      <w:rFonts w:ascii="Calibri" w:hAnsi="Calibri"/>
      <w:szCs w:val="20"/>
    </w:rPr>
  </w:style>
  <w:style w:type="paragraph" w:customStyle="1" w:styleId="730">
    <w:name w:val="正文_1_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31">
    <w:name w:val="td-6"/>
    <w:basedOn w:val="1"/>
    <w:qFormat/>
    <w:uiPriority w:val="0"/>
    <w:pPr>
      <w:widowControl/>
      <w:pBdr>
        <w:top w:val="single" w:color="000000" w:sz="12" w:space="0"/>
        <w:left w:val="single" w:color="000000" w:sz="4" w:space="4"/>
        <w:bottom w:val="single" w:color="000000" w:sz="4" w:space="0"/>
        <w:right w:val="single" w:color="000000" w:sz="12" w:space="0"/>
      </w:pBdr>
      <w:jc w:val="left"/>
    </w:pPr>
    <w:rPr>
      <w:rFonts w:ascii="宋体" w:hAnsi="宋体" w:cs="宋体"/>
      <w:kern w:val="0"/>
      <w:sz w:val="24"/>
      <w:szCs w:val="22"/>
    </w:rPr>
  </w:style>
  <w:style w:type="paragraph" w:customStyle="1" w:styleId="732">
    <w:name w:val="td-1"/>
    <w:basedOn w:val="1"/>
    <w:qFormat/>
    <w:uiPriority w:val="0"/>
    <w:pPr>
      <w:widowControl/>
      <w:pBdr>
        <w:top w:val="single" w:color="000000" w:sz="6" w:space="0"/>
        <w:left w:val="single" w:color="000000" w:sz="6" w:space="4"/>
        <w:bottom w:val="single" w:color="000000" w:sz="6" w:space="0"/>
        <w:right w:val="single" w:color="000000" w:sz="6" w:space="0"/>
      </w:pBdr>
      <w:jc w:val="left"/>
    </w:pPr>
    <w:rPr>
      <w:rFonts w:ascii="宋体" w:hAnsi="宋体" w:cs="宋体"/>
      <w:kern w:val="0"/>
      <w:sz w:val="24"/>
      <w:szCs w:val="22"/>
    </w:rPr>
  </w:style>
  <w:style w:type="paragraph" w:customStyle="1" w:styleId="733">
    <w:name w:val="Normal_7"/>
    <w:qFormat/>
    <w:uiPriority w:val="0"/>
    <w:rPr>
      <w:rFonts w:ascii="黑体" w:hAnsi="黑体" w:eastAsia="黑体" w:cs="Times New Roman"/>
      <w:b/>
      <w:sz w:val="32"/>
      <w:szCs w:val="24"/>
      <w:lang w:val="en-US" w:eastAsia="zh-CN" w:bidi="ar-SA"/>
    </w:rPr>
  </w:style>
  <w:style w:type="paragraph" w:customStyle="1" w:styleId="734">
    <w:name w:val="pa-104"/>
    <w:basedOn w:val="1"/>
    <w:qFormat/>
    <w:uiPriority w:val="0"/>
    <w:pPr>
      <w:widowControl/>
      <w:spacing w:line="280" w:lineRule="atLeast"/>
      <w:ind w:firstLine="500"/>
      <w:jc w:val="left"/>
    </w:pPr>
    <w:rPr>
      <w:rFonts w:ascii="宋体" w:hAnsi="宋体" w:cs="宋体"/>
      <w:kern w:val="0"/>
      <w:sz w:val="24"/>
      <w:szCs w:val="22"/>
    </w:rPr>
  </w:style>
  <w:style w:type="paragraph" w:customStyle="1" w:styleId="735">
    <w:name w:val="Normal_10"/>
    <w:qFormat/>
    <w:uiPriority w:val="0"/>
    <w:rPr>
      <w:rFonts w:ascii="黑体" w:hAnsi="黑体" w:eastAsia="黑体" w:cs="Times New Roman"/>
      <w:b/>
      <w:sz w:val="32"/>
      <w:szCs w:val="24"/>
      <w:lang w:val="en-US" w:eastAsia="zh-CN" w:bidi="ar-SA"/>
    </w:rPr>
  </w:style>
  <w:style w:type="paragraph" w:customStyle="1" w:styleId="736">
    <w:name w:val="xl131"/>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4"/>
    </w:rPr>
  </w:style>
  <w:style w:type="paragraph" w:customStyle="1" w:styleId="737">
    <w:name w:val="pa-61"/>
    <w:basedOn w:val="1"/>
    <w:qFormat/>
    <w:uiPriority w:val="0"/>
    <w:pPr>
      <w:widowControl/>
      <w:spacing w:line="240" w:lineRule="atLeast"/>
    </w:pPr>
    <w:rPr>
      <w:rFonts w:ascii="宋体" w:hAnsi="宋体" w:cs="宋体"/>
      <w:kern w:val="0"/>
      <w:sz w:val="24"/>
      <w:szCs w:val="22"/>
    </w:rPr>
  </w:style>
  <w:style w:type="paragraph" w:customStyle="1" w:styleId="738">
    <w:name w:val="pa-25"/>
    <w:basedOn w:val="1"/>
    <w:qFormat/>
    <w:uiPriority w:val="0"/>
    <w:pPr>
      <w:widowControl/>
      <w:spacing w:line="360" w:lineRule="atLeast"/>
      <w:ind w:firstLine="480"/>
      <w:jc w:val="center"/>
    </w:pPr>
    <w:rPr>
      <w:rFonts w:ascii="宋体" w:hAnsi="宋体" w:cs="宋体"/>
      <w:kern w:val="0"/>
      <w:sz w:val="24"/>
      <w:szCs w:val="22"/>
    </w:rPr>
  </w:style>
  <w:style w:type="paragraph" w:customStyle="1" w:styleId="739">
    <w:name w:val="样式 首行缩进:  2 字符"/>
    <w:basedOn w:val="1"/>
    <w:qFormat/>
    <w:uiPriority w:val="0"/>
    <w:pPr>
      <w:spacing w:before="120" w:beforeLines="0" w:after="120" w:afterLines="0" w:line="360" w:lineRule="auto"/>
      <w:ind w:firstLine="582" w:firstLineChars="200"/>
    </w:pPr>
    <w:rPr>
      <w:rFonts w:eastAsia="仿宋_GB2312" w:cs="宋体"/>
      <w:kern w:val="10"/>
      <w:sz w:val="28"/>
      <w:szCs w:val="28"/>
    </w:rPr>
  </w:style>
  <w:style w:type="paragraph" w:customStyle="1" w:styleId="740">
    <w:name w:val="pa-105"/>
    <w:basedOn w:val="1"/>
    <w:qFormat/>
    <w:uiPriority w:val="0"/>
    <w:pPr>
      <w:widowControl/>
      <w:spacing w:line="960" w:lineRule="atLeast"/>
    </w:pPr>
    <w:rPr>
      <w:rFonts w:ascii="宋体" w:hAnsi="宋体" w:cs="宋体"/>
      <w:kern w:val="0"/>
      <w:sz w:val="24"/>
      <w:szCs w:val="22"/>
    </w:rPr>
  </w:style>
  <w:style w:type="paragraph" w:customStyle="1" w:styleId="741">
    <w:name w:val="pa-125"/>
    <w:basedOn w:val="1"/>
    <w:qFormat/>
    <w:uiPriority w:val="0"/>
    <w:pPr>
      <w:widowControl/>
      <w:spacing w:line="480" w:lineRule="atLeast"/>
      <w:ind w:firstLine="1080"/>
    </w:pPr>
    <w:rPr>
      <w:rFonts w:ascii="宋体" w:hAnsi="宋体" w:cs="宋体"/>
      <w:kern w:val="0"/>
      <w:sz w:val="24"/>
      <w:szCs w:val="22"/>
    </w:rPr>
  </w:style>
  <w:style w:type="paragraph" w:customStyle="1" w:styleId="742">
    <w:name w:val="pa-39"/>
    <w:basedOn w:val="1"/>
    <w:qFormat/>
    <w:uiPriority w:val="0"/>
    <w:pPr>
      <w:widowControl/>
      <w:spacing w:line="360" w:lineRule="atLeast"/>
      <w:jc w:val="center"/>
    </w:pPr>
    <w:rPr>
      <w:rFonts w:ascii="宋体" w:hAnsi="宋体" w:cs="宋体"/>
      <w:kern w:val="0"/>
      <w:sz w:val="24"/>
      <w:szCs w:val="22"/>
    </w:rPr>
  </w:style>
  <w:style w:type="paragraph" w:customStyle="1" w:styleId="743">
    <w:name w:val="正文_3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44">
    <w:name w:val="xl121"/>
    <w:basedOn w:val="1"/>
    <w:qFormat/>
    <w:uiPriority w:val="0"/>
    <w:pPr>
      <w:widowControl/>
      <w:pBdr>
        <w:top w:val="single" w:color="000000" w:sz="4" w:space="0"/>
        <w:left w:val="single" w:color="000000" w:sz="4" w:space="0"/>
        <w:right w:val="single" w:color="000000" w:sz="4" w:space="0"/>
      </w:pBdr>
      <w:shd w:val="clear" w:color="000000" w:fill="FFFFFF"/>
      <w:spacing w:before="100" w:beforeAutospacing="1" w:after="100" w:afterAutospacing="1"/>
      <w:jc w:val="center"/>
      <w:textAlignment w:val="center"/>
    </w:pPr>
    <w:rPr>
      <w:rFonts w:ascii="宋体" w:hAnsi="宋体"/>
      <w:kern w:val="0"/>
      <w:sz w:val="24"/>
    </w:rPr>
  </w:style>
  <w:style w:type="paragraph" w:customStyle="1" w:styleId="745">
    <w:name w:val="pa-101"/>
    <w:basedOn w:val="1"/>
    <w:qFormat/>
    <w:uiPriority w:val="0"/>
    <w:pPr>
      <w:widowControl/>
      <w:spacing w:line="360" w:lineRule="atLeast"/>
      <w:jc w:val="center"/>
    </w:pPr>
    <w:rPr>
      <w:rFonts w:ascii="宋体" w:hAnsi="宋体" w:cs="宋体"/>
      <w:kern w:val="0"/>
      <w:sz w:val="24"/>
      <w:szCs w:val="22"/>
    </w:rPr>
  </w:style>
  <w:style w:type="paragraph" w:customStyle="1" w:styleId="746">
    <w:name w:val="目录文字"/>
    <w:basedOn w:val="1"/>
    <w:qFormat/>
    <w:uiPriority w:val="0"/>
    <w:pPr>
      <w:widowControl/>
      <w:spacing w:line="480" w:lineRule="auto"/>
      <w:jc w:val="left"/>
    </w:pPr>
    <w:rPr>
      <w:rFonts w:ascii="宋体" w:hAnsi="宋体"/>
      <w:kern w:val="0"/>
      <w:sz w:val="24"/>
      <w:szCs w:val="20"/>
    </w:rPr>
  </w:style>
  <w:style w:type="paragraph" w:customStyle="1" w:styleId="747">
    <w:name w:val="pa-28"/>
    <w:basedOn w:val="1"/>
    <w:qFormat/>
    <w:uiPriority w:val="0"/>
    <w:pPr>
      <w:widowControl/>
      <w:spacing w:line="360" w:lineRule="atLeast"/>
      <w:ind w:firstLine="420"/>
      <w:jc w:val="left"/>
    </w:pPr>
    <w:rPr>
      <w:rFonts w:ascii="宋体" w:hAnsi="宋体" w:cs="宋体"/>
      <w:kern w:val="0"/>
      <w:sz w:val="24"/>
      <w:szCs w:val="22"/>
    </w:rPr>
  </w:style>
  <w:style w:type="paragraph" w:customStyle="1" w:styleId="748">
    <w:name w:val="正文_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49">
    <w:name w:val="BJ-02"/>
    <w:next w:val="2"/>
    <w:qFormat/>
    <w:uiPriority w:val="0"/>
    <w:pPr>
      <w:numPr>
        <w:ilvl w:val="0"/>
        <w:numId w:val="5"/>
      </w:numPr>
      <w:tabs>
        <w:tab w:val="left" w:pos="1985"/>
      </w:tabs>
      <w:spacing w:before="240" w:line="360" w:lineRule="auto"/>
      <w:jc w:val="both"/>
    </w:pPr>
    <w:rPr>
      <w:rFonts w:ascii="Arial" w:hAnsi="Arial" w:eastAsia="宋体" w:cs="Times New Roman"/>
      <w:sz w:val="24"/>
      <w:lang w:val="en-GB" w:eastAsia="de-DE" w:bidi="ar-SA"/>
    </w:rPr>
  </w:style>
  <w:style w:type="paragraph" w:customStyle="1" w:styleId="750">
    <w:name w:val="ca-19"/>
    <w:basedOn w:val="1"/>
    <w:qFormat/>
    <w:uiPriority w:val="0"/>
    <w:pPr>
      <w:widowControl/>
      <w:jc w:val="left"/>
    </w:pPr>
    <w:rPr>
      <w:rFonts w:ascii="Calibri" w:hAnsi="Calibri"/>
      <w:kern w:val="0"/>
      <w:sz w:val="18"/>
      <w:szCs w:val="18"/>
    </w:rPr>
  </w:style>
  <w:style w:type="paragraph" w:customStyle="1" w:styleId="7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52">
    <w:name w:val="font6"/>
    <w:basedOn w:val="1"/>
    <w:qFormat/>
    <w:uiPriority w:val="0"/>
    <w:pPr>
      <w:widowControl/>
      <w:adjustRightInd w:val="0"/>
      <w:snapToGrid w:val="0"/>
      <w:spacing w:before="100" w:beforeAutospacing="1" w:after="100" w:afterAutospacing="1" w:line="288" w:lineRule="auto"/>
      <w:ind w:firstLine="200" w:firstLineChars="200"/>
      <w:jc w:val="left"/>
    </w:pPr>
    <w:rPr>
      <w:rFonts w:ascii="Calibri" w:hAnsi="Calibri"/>
      <w:kern w:val="0"/>
      <w:sz w:val="24"/>
    </w:rPr>
  </w:style>
  <w:style w:type="paragraph" w:customStyle="1" w:styleId="753">
    <w:name w:val="pa-97"/>
    <w:basedOn w:val="1"/>
    <w:qFormat/>
    <w:uiPriority w:val="0"/>
    <w:pPr>
      <w:widowControl/>
      <w:spacing w:line="720" w:lineRule="atLeast"/>
    </w:pPr>
    <w:rPr>
      <w:rFonts w:ascii="宋体" w:hAnsi="宋体" w:cs="宋体"/>
      <w:kern w:val="0"/>
      <w:sz w:val="24"/>
      <w:szCs w:val="22"/>
    </w:rPr>
  </w:style>
  <w:style w:type="paragraph" w:customStyle="1" w:styleId="754">
    <w:name w:val="Body Text(ch)"/>
    <w:basedOn w:val="1"/>
    <w:next w:val="23"/>
    <w:qFormat/>
    <w:uiPriority w:val="0"/>
    <w:pPr>
      <w:spacing w:line="500" w:lineRule="exact"/>
      <w:jc w:val="center"/>
    </w:pPr>
    <w:rPr>
      <w:rFonts w:ascii="Calibri" w:hAnsi="Calibri"/>
    </w:rPr>
  </w:style>
  <w:style w:type="paragraph" w:customStyle="1" w:styleId="755">
    <w:name w:val="xl30"/>
    <w:basedOn w:val="1"/>
    <w:qFormat/>
    <w:uiPriority w:val="0"/>
    <w:pPr>
      <w:widowControl/>
      <w:pBdr>
        <w:bottom w:val="single" w:color="auto" w:sz="4" w:space="0"/>
      </w:pBdr>
      <w:adjustRightInd w:val="0"/>
      <w:snapToGrid w:val="0"/>
      <w:spacing w:before="100" w:beforeAutospacing="1" w:after="100" w:afterAutospacing="1" w:line="288" w:lineRule="auto"/>
      <w:ind w:firstLine="200" w:firstLineChars="200"/>
      <w:jc w:val="left"/>
    </w:pPr>
    <w:rPr>
      <w:rFonts w:ascii="宋体" w:hAnsi="宋体"/>
      <w:kern w:val="0"/>
      <w:sz w:val="24"/>
    </w:rPr>
  </w:style>
  <w:style w:type="paragraph" w:customStyle="1" w:styleId="756">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757">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58">
    <w:name w:val="pa-18"/>
    <w:basedOn w:val="1"/>
    <w:qFormat/>
    <w:uiPriority w:val="0"/>
    <w:pPr>
      <w:widowControl/>
      <w:spacing w:line="240" w:lineRule="atLeast"/>
      <w:ind w:firstLine="20"/>
    </w:pPr>
    <w:rPr>
      <w:rFonts w:ascii="宋体" w:hAnsi="宋体" w:cs="宋体"/>
      <w:kern w:val="0"/>
      <w:sz w:val="24"/>
      <w:szCs w:val="22"/>
    </w:rPr>
  </w:style>
  <w:style w:type="paragraph" w:customStyle="1" w:styleId="759">
    <w:name w:val="pa-78"/>
    <w:basedOn w:val="1"/>
    <w:qFormat/>
    <w:uiPriority w:val="0"/>
    <w:pPr>
      <w:widowControl/>
      <w:spacing w:line="340" w:lineRule="atLeast"/>
    </w:pPr>
    <w:rPr>
      <w:rFonts w:ascii="宋体" w:hAnsi="宋体" w:cs="宋体"/>
      <w:kern w:val="0"/>
      <w:sz w:val="24"/>
      <w:szCs w:val="22"/>
    </w:rPr>
  </w:style>
  <w:style w:type="paragraph" w:customStyle="1" w:styleId="760">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61">
    <w:name w:val="pa-81"/>
    <w:basedOn w:val="1"/>
    <w:qFormat/>
    <w:uiPriority w:val="0"/>
    <w:pPr>
      <w:widowControl/>
      <w:spacing w:line="360" w:lineRule="atLeast"/>
      <w:jc w:val="center"/>
    </w:pPr>
    <w:rPr>
      <w:rFonts w:ascii="宋体" w:hAnsi="宋体" w:cs="宋体"/>
      <w:kern w:val="0"/>
      <w:sz w:val="24"/>
      <w:szCs w:val="22"/>
    </w:rPr>
  </w:style>
  <w:style w:type="paragraph" w:customStyle="1" w:styleId="762">
    <w:name w:val="pa-5"/>
    <w:basedOn w:val="1"/>
    <w:qFormat/>
    <w:uiPriority w:val="0"/>
    <w:pPr>
      <w:widowControl/>
      <w:spacing w:line="1000" w:lineRule="atLeast"/>
      <w:jc w:val="center"/>
    </w:pPr>
    <w:rPr>
      <w:rFonts w:ascii="宋体" w:hAnsi="宋体" w:cs="宋体"/>
      <w:kern w:val="0"/>
      <w:sz w:val="24"/>
      <w:szCs w:val="22"/>
    </w:rPr>
  </w:style>
  <w:style w:type="paragraph" w:customStyle="1" w:styleId="763">
    <w:name w:val="Para----"/>
    <w:qFormat/>
    <w:uiPriority w:val="0"/>
    <w:pPr>
      <w:keepNext/>
      <w:tabs>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line="360" w:lineRule="auto"/>
      <w:ind w:left="2880" w:hanging="360"/>
    </w:pPr>
    <w:rPr>
      <w:rFonts w:ascii="Arial" w:hAnsi="Arial" w:eastAsia="宋体" w:cs="Times New Roman"/>
      <w:lang w:val="en-US" w:eastAsia="en-US" w:bidi="ar-SA"/>
    </w:rPr>
  </w:style>
  <w:style w:type="paragraph" w:customStyle="1" w:styleId="764">
    <w:name w:val="ca-12"/>
    <w:basedOn w:val="1"/>
    <w:qFormat/>
    <w:uiPriority w:val="0"/>
    <w:pPr>
      <w:widowControl/>
      <w:jc w:val="left"/>
    </w:pPr>
    <w:rPr>
      <w:rFonts w:ascii="Calibri" w:hAnsi="Calibri"/>
      <w:color w:val="000000"/>
      <w:kern w:val="0"/>
      <w:sz w:val="32"/>
      <w:szCs w:val="32"/>
    </w:rPr>
  </w:style>
  <w:style w:type="paragraph" w:customStyle="1" w:styleId="765">
    <w:name w:val="样式 正文缩进正文（首行缩进两字）特点ALT+Z表正文正文非缩进四号段1Normal Indent Char2...2"/>
    <w:basedOn w:val="5"/>
    <w:qFormat/>
    <w:uiPriority w:val="0"/>
    <w:pPr>
      <w:spacing w:before="360" w:after="120" w:line="360" w:lineRule="auto"/>
      <w:jc w:val="center"/>
    </w:pPr>
    <w:rPr>
      <w:rFonts w:ascii="宋体" w:hAnsi="宋体"/>
      <w:bCs w:val="0"/>
      <w:kern w:val="0"/>
      <w:sz w:val="28"/>
      <w:szCs w:val="20"/>
    </w:rPr>
  </w:style>
  <w:style w:type="paragraph" w:customStyle="1" w:styleId="766">
    <w:name w:val="xl117"/>
    <w:basedOn w:val="1"/>
    <w:qFormat/>
    <w:uiPriority w:val="0"/>
    <w:pPr>
      <w:widowControl/>
      <w:pBdr>
        <w:left w:val="single" w:color="000000" w:sz="4" w:space="0"/>
        <w:right w:val="single" w:color="000000" w:sz="4" w:space="0"/>
      </w:pBdr>
      <w:spacing w:before="100" w:beforeAutospacing="1" w:after="100" w:afterAutospacing="1"/>
      <w:jc w:val="center"/>
      <w:textAlignment w:val="center"/>
    </w:pPr>
    <w:rPr>
      <w:rFonts w:ascii="宋体" w:hAnsi="宋体"/>
      <w:kern w:val="0"/>
      <w:sz w:val="20"/>
      <w:szCs w:val="20"/>
    </w:rPr>
  </w:style>
  <w:style w:type="paragraph" w:customStyle="1" w:styleId="767">
    <w:name w:val="pa-42"/>
    <w:basedOn w:val="1"/>
    <w:qFormat/>
    <w:uiPriority w:val="0"/>
    <w:pPr>
      <w:widowControl/>
      <w:spacing w:line="280" w:lineRule="atLeast"/>
      <w:ind w:firstLine="420"/>
      <w:jc w:val="left"/>
    </w:pPr>
    <w:rPr>
      <w:rFonts w:ascii="宋体" w:hAnsi="宋体" w:cs="宋体"/>
      <w:kern w:val="0"/>
      <w:sz w:val="24"/>
      <w:szCs w:val="22"/>
    </w:rPr>
  </w:style>
  <w:style w:type="paragraph" w:customStyle="1" w:styleId="768">
    <w:name w:val="pa-96"/>
    <w:basedOn w:val="1"/>
    <w:qFormat/>
    <w:uiPriority w:val="0"/>
    <w:pPr>
      <w:widowControl/>
      <w:spacing w:line="480" w:lineRule="atLeast"/>
    </w:pPr>
    <w:rPr>
      <w:rFonts w:ascii="宋体" w:hAnsi="宋体" w:cs="宋体"/>
      <w:kern w:val="0"/>
      <w:sz w:val="24"/>
      <w:szCs w:val="22"/>
    </w:rPr>
  </w:style>
  <w:style w:type="paragraph" w:customStyle="1" w:styleId="769">
    <w:name w:val="表头"/>
    <w:basedOn w:val="1"/>
    <w:qFormat/>
    <w:uiPriority w:val="0"/>
    <w:pPr>
      <w:spacing w:line="360" w:lineRule="auto"/>
      <w:jc w:val="center"/>
    </w:pPr>
    <w:rPr>
      <w:rFonts w:ascii="黑体" w:hAnsi="Calibri" w:eastAsia="黑体"/>
      <w:kern w:val="0"/>
      <w:sz w:val="24"/>
      <w:szCs w:val="20"/>
    </w:rPr>
  </w:style>
  <w:style w:type="paragraph" w:customStyle="1" w:styleId="770">
    <w:name w:val="pa-112"/>
    <w:basedOn w:val="1"/>
    <w:qFormat/>
    <w:uiPriority w:val="0"/>
    <w:pPr>
      <w:widowControl/>
      <w:spacing w:line="280" w:lineRule="atLeast"/>
    </w:pPr>
    <w:rPr>
      <w:rFonts w:ascii="宋体" w:hAnsi="宋体" w:cs="宋体"/>
      <w:kern w:val="0"/>
      <w:sz w:val="24"/>
      <w:szCs w:val="22"/>
    </w:rPr>
  </w:style>
  <w:style w:type="paragraph" w:customStyle="1" w:styleId="771">
    <w:name w:val="Normal_9"/>
    <w:qFormat/>
    <w:uiPriority w:val="0"/>
    <w:rPr>
      <w:rFonts w:ascii="黑体" w:hAnsi="黑体" w:eastAsia="黑体" w:cs="Times New Roman"/>
      <w:b/>
      <w:sz w:val="32"/>
      <w:szCs w:val="24"/>
      <w:lang w:val="en-US" w:eastAsia="zh-CN" w:bidi="ar-SA"/>
    </w:rPr>
  </w:style>
  <w:style w:type="paragraph" w:customStyle="1" w:styleId="772">
    <w:name w:val="样式 标题 2 + Times New Roman 四号 非加粗 段前: 5 磅 段后: 0 磅 行距: 固定值 20..."/>
    <w:basedOn w:val="4"/>
    <w:qFormat/>
    <w:uiPriority w:val="0"/>
    <w:pPr>
      <w:spacing w:before="100" w:after="0" w:line="400" w:lineRule="exact"/>
    </w:pPr>
    <w:rPr>
      <w:rFonts w:ascii="Times New Roman" w:hAnsi="Times New Roman" w:eastAsia="宋体" w:cs="宋体"/>
      <w:b w:val="0"/>
      <w:bCs w:val="0"/>
      <w:kern w:val="0"/>
      <w:sz w:val="28"/>
      <w:szCs w:val="20"/>
    </w:rPr>
  </w:style>
  <w:style w:type="paragraph" w:customStyle="1" w:styleId="773">
    <w:name w:val="pa-131"/>
    <w:basedOn w:val="1"/>
    <w:qFormat/>
    <w:uiPriority w:val="0"/>
    <w:pPr>
      <w:widowControl/>
      <w:spacing w:line="280" w:lineRule="atLeast"/>
      <w:jc w:val="left"/>
    </w:pPr>
    <w:rPr>
      <w:rFonts w:ascii="宋体" w:hAnsi="宋体" w:cs="宋体"/>
      <w:kern w:val="0"/>
      <w:sz w:val="24"/>
      <w:szCs w:val="22"/>
    </w:rPr>
  </w:style>
  <w:style w:type="paragraph" w:customStyle="1" w:styleId="774">
    <w:name w:val="Char1_0"/>
    <w:basedOn w:val="1"/>
    <w:qFormat/>
    <w:uiPriority w:val="0"/>
    <w:rPr>
      <w:rFonts w:ascii="Calibri" w:hAnsi="Calibri"/>
      <w:szCs w:val="20"/>
    </w:rPr>
  </w:style>
  <w:style w:type="paragraph" w:customStyle="1" w:styleId="775">
    <w:name w:val="正文_8"/>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6">
    <w:name w:val="pa-1"/>
    <w:basedOn w:val="1"/>
    <w:qFormat/>
    <w:uiPriority w:val="0"/>
    <w:pPr>
      <w:widowControl/>
      <w:spacing w:line="480" w:lineRule="atLeast"/>
      <w:jc w:val="center"/>
    </w:pPr>
    <w:rPr>
      <w:rFonts w:ascii="宋体" w:hAnsi="宋体" w:cs="宋体"/>
      <w:kern w:val="0"/>
      <w:sz w:val="24"/>
      <w:szCs w:val="22"/>
    </w:rPr>
  </w:style>
  <w:style w:type="paragraph" w:customStyle="1" w:styleId="777">
    <w:name w:val="ca-49"/>
    <w:basedOn w:val="1"/>
    <w:qFormat/>
    <w:uiPriority w:val="0"/>
    <w:pPr>
      <w:widowControl/>
      <w:jc w:val="left"/>
    </w:pPr>
    <w:rPr>
      <w:rFonts w:ascii="宋体" w:hAnsi="宋体" w:cs="宋体"/>
      <w:kern w:val="0"/>
      <w:sz w:val="32"/>
      <w:szCs w:val="32"/>
    </w:rPr>
  </w:style>
  <w:style w:type="paragraph" w:customStyle="1" w:styleId="778">
    <w:name w:val="pa-73"/>
    <w:basedOn w:val="1"/>
    <w:qFormat/>
    <w:uiPriority w:val="0"/>
    <w:pPr>
      <w:widowControl/>
      <w:spacing w:line="360" w:lineRule="atLeast"/>
      <w:ind w:firstLine="640"/>
    </w:pPr>
    <w:rPr>
      <w:rFonts w:ascii="宋体" w:hAnsi="宋体" w:cs="宋体"/>
      <w:kern w:val="0"/>
      <w:sz w:val="24"/>
      <w:szCs w:val="22"/>
    </w:rPr>
  </w:style>
  <w:style w:type="paragraph" w:customStyle="1" w:styleId="779">
    <w:name w:val="Para--"/>
    <w:qFormat/>
    <w:uiPriority w:val="0"/>
    <w:pPr>
      <w:keepNext/>
      <w:tabs>
        <w:tab w:val="left" w:pos="1440"/>
        <w:tab w:val="left" w:pos="1728"/>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after="14" w:line="220" w:lineRule="atLeast"/>
      <w:ind w:left="1440" w:hanging="360"/>
    </w:pPr>
    <w:rPr>
      <w:rFonts w:ascii="Arial" w:hAnsi="Arial" w:eastAsia="宋体" w:cs="Times New Roman"/>
      <w:lang w:val="en-US" w:eastAsia="en-US" w:bidi="ar-SA"/>
    </w:rPr>
  </w:style>
  <w:style w:type="paragraph" w:customStyle="1" w:styleId="780">
    <w:name w:val="xl4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bCs/>
      <w:kern w:val="0"/>
      <w:sz w:val="24"/>
    </w:rPr>
  </w:style>
  <w:style w:type="paragraph" w:customStyle="1" w:styleId="781">
    <w:name w:val="pa-103"/>
    <w:basedOn w:val="1"/>
    <w:qFormat/>
    <w:uiPriority w:val="0"/>
    <w:pPr>
      <w:widowControl/>
      <w:spacing w:line="480" w:lineRule="atLeast"/>
      <w:ind w:firstLine="500"/>
      <w:jc w:val="left"/>
    </w:pPr>
    <w:rPr>
      <w:rFonts w:ascii="宋体" w:hAnsi="宋体" w:cs="宋体"/>
      <w:kern w:val="0"/>
      <w:sz w:val="24"/>
      <w:szCs w:val="22"/>
    </w:rPr>
  </w:style>
  <w:style w:type="paragraph" w:customStyle="1" w:styleId="782">
    <w:name w:val="pa-66"/>
    <w:basedOn w:val="1"/>
    <w:qFormat/>
    <w:uiPriority w:val="0"/>
    <w:pPr>
      <w:widowControl/>
      <w:spacing w:line="240" w:lineRule="atLeast"/>
      <w:ind w:firstLine="200"/>
    </w:pPr>
    <w:rPr>
      <w:rFonts w:ascii="宋体" w:hAnsi="宋体" w:cs="宋体"/>
      <w:kern w:val="0"/>
      <w:sz w:val="24"/>
      <w:szCs w:val="22"/>
    </w:rPr>
  </w:style>
  <w:style w:type="paragraph" w:customStyle="1" w:styleId="783">
    <w:name w:val="Plain Text_abafdc4e-8a85-4bde-a0ef-da47b1a95a0b"/>
    <w:basedOn w:val="784"/>
    <w:qFormat/>
    <w:uiPriority w:val="0"/>
    <w:pPr>
      <w:widowControl/>
      <w:jc w:val="left"/>
    </w:pPr>
    <w:rPr>
      <w:rFonts w:ascii="宋体" w:hAnsi="Courier New"/>
    </w:rPr>
  </w:style>
  <w:style w:type="paragraph" w:customStyle="1" w:styleId="784">
    <w:name w:val="Normal_89bc7f71-60d1-4180-acfe-b0f2fa366e7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785">
    <w:name w:val="Normal_21"/>
    <w:qFormat/>
    <w:uiPriority w:val="0"/>
    <w:rPr>
      <w:rFonts w:ascii="黑体" w:hAnsi="黑体" w:eastAsia="黑体" w:cs="Times New Roman"/>
      <w:b/>
      <w:sz w:val="32"/>
      <w:szCs w:val="24"/>
      <w:lang w:val="en-US" w:eastAsia="zh-CN" w:bidi="ar-SA"/>
    </w:rPr>
  </w:style>
  <w:style w:type="paragraph" w:customStyle="1" w:styleId="786">
    <w:name w:val="标题 3_0"/>
    <w:next w:val="491"/>
    <w:qFormat/>
    <w:uiPriority w:val="0"/>
    <w:pPr>
      <w:keepNext/>
      <w:keepLines/>
      <w:widowControl w:val="0"/>
      <w:spacing w:line="360" w:lineRule="auto"/>
      <w:jc w:val="both"/>
      <w:outlineLvl w:val="2"/>
    </w:pPr>
    <w:rPr>
      <w:rFonts w:ascii="Calibri Bold" w:hAnsi="Calibri Bold" w:eastAsia="ヒラギノ角ゴ Pro W3" w:cs="Times New Roman"/>
      <w:color w:val="000000"/>
      <w:kern w:val="2"/>
      <w:sz w:val="24"/>
      <w:u w:val="none" w:color="000000"/>
      <w:lang w:val="en-US" w:eastAsia="zh-CN" w:bidi="ar-SA"/>
    </w:rPr>
  </w:style>
  <w:style w:type="paragraph" w:customStyle="1" w:styleId="787">
    <w:name w:val="font10"/>
    <w:basedOn w:val="1"/>
    <w:qFormat/>
    <w:uiPriority w:val="0"/>
    <w:pPr>
      <w:widowControl/>
      <w:spacing w:before="100" w:beforeAutospacing="1" w:after="100" w:afterAutospacing="1"/>
      <w:jc w:val="left"/>
    </w:pPr>
    <w:rPr>
      <w:rFonts w:ascii="Tahoma" w:hAnsi="Tahoma"/>
      <w:color w:val="000000"/>
      <w:kern w:val="0"/>
      <w:sz w:val="22"/>
      <w:szCs w:val="22"/>
    </w:rPr>
  </w:style>
  <w:style w:type="paragraph" w:customStyle="1" w:styleId="788">
    <w:name w:val="cjk"/>
    <w:basedOn w:val="1"/>
    <w:qFormat/>
    <w:uiPriority w:val="0"/>
    <w:pPr>
      <w:widowControl/>
      <w:spacing w:line="480" w:lineRule="auto"/>
      <w:jc w:val="left"/>
    </w:pPr>
    <w:rPr>
      <w:rFonts w:ascii="宋体" w:hAnsi="宋体" w:cs="宋体"/>
      <w:kern w:val="0"/>
      <w:sz w:val="24"/>
      <w:szCs w:val="22"/>
    </w:rPr>
  </w:style>
  <w:style w:type="paragraph" w:customStyle="1" w:styleId="789">
    <w:name w:val="pa-30"/>
    <w:basedOn w:val="1"/>
    <w:qFormat/>
    <w:uiPriority w:val="0"/>
    <w:pPr>
      <w:widowControl/>
      <w:spacing w:line="360" w:lineRule="atLeast"/>
      <w:ind w:firstLine="4100"/>
    </w:pPr>
    <w:rPr>
      <w:rFonts w:ascii="宋体" w:hAnsi="宋体" w:cs="宋体"/>
      <w:kern w:val="0"/>
      <w:sz w:val="24"/>
      <w:szCs w:val="22"/>
    </w:rPr>
  </w:style>
  <w:style w:type="paragraph" w:customStyle="1" w:styleId="790">
    <w:name w:val="ca-47"/>
    <w:basedOn w:val="1"/>
    <w:qFormat/>
    <w:uiPriority w:val="0"/>
    <w:pPr>
      <w:widowControl/>
      <w:jc w:val="left"/>
    </w:pPr>
    <w:rPr>
      <w:rFonts w:ascii="宋体" w:hAnsi="宋体" w:cs="宋体"/>
      <w:b/>
      <w:bCs/>
      <w:color w:val="000000"/>
      <w:spacing w:val="-20"/>
      <w:kern w:val="0"/>
      <w:sz w:val="24"/>
      <w:szCs w:val="22"/>
    </w:rPr>
  </w:style>
  <w:style w:type="paragraph" w:customStyle="1" w:styleId="791">
    <w:name w:val="样式 标题 3h33rd level3l3CTLevel 3 Topic Headingsect1.2.3Hea..."/>
    <w:basedOn w:val="5"/>
    <w:qFormat/>
    <w:uiPriority w:val="0"/>
    <w:pPr>
      <w:adjustRightInd w:val="0"/>
      <w:spacing w:before="156" w:beforeLines="50" w:after="156" w:afterLines="50" w:line="240" w:lineRule="atLeast"/>
      <w:ind w:left="180"/>
      <w:jc w:val="left"/>
      <w:textAlignment w:val="baseline"/>
    </w:pPr>
    <w:rPr>
      <w:rFonts w:ascii="宋体" w:hAnsi="宋体" w:cs="宋体"/>
      <w:kern w:val="0"/>
      <w:sz w:val="24"/>
      <w:szCs w:val="20"/>
    </w:rPr>
  </w:style>
  <w:style w:type="paragraph" w:customStyle="1" w:styleId="792">
    <w:name w:val="正文_6"/>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93">
    <w:name w:val="段"/>
    <w:qFormat/>
    <w:uiPriority w:val="0"/>
    <w:pPr>
      <w:autoSpaceDE w:val="0"/>
      <w:autoSpaceDN w:val="0"/>
      <w:spacing w:line="360" w:lineRule="auto"/>
      <w:ind w:firstLine="200" w:firstLineChars="200"/>
      <w:jc w:val="both"/>
    </w:pPr>
    <w:rPr>
      <w:rFonts w:ascii="宋体" w:hAnsi="Times New Roman" w:eastAsia="宋体" w:cs="Times New Roman"/>
      <w:sz w:val="21"/>
      <w:lang w:val="en-US" w:eastAsia="zh-CN" w:bidi="ar-SA"/>
    </w:rPr>
  </w:style>
  <w:style w:type="paragraph" w:customStyle="1" w:styleId="794">
    <w:name w:val="Normal_1"/>
    <w:qFormat/>
    <w:uiPriority w:val="0"/>
    <w:rPr>
      <w:rFonts w:ascii="黑体" w:hAnsi="黑体" w:eastAsia="黑体" w:cs="Times New Roman"/>
      <w:b/>
      <w:sz w:val="32"/>
      <w:szCs w:val="24"/>
      <w:lang w:val="en-US" w:eastAsia="zh-CN" w:bidi="ar-SA"/>
    </w:rPr>
  </w:style>
  <w:style w:type="paragraph" w:customStyle="1" w:styleId="795">
    <w:name w:val="正文_9"/>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96">
    <w:name w:val="pa-70"/>
    <w:basedOn w:val="1"/>
    <w:qFormat/>
    <w:uiPriority w:val="0"/>
    <w:pPr>
      <w:widowControl/>
      <w:spacing w:line="360" w:lineRule="atLeast"/>
      <w:ind w:firstLine="420"/>
      <w:jc w:val="left"/>
    </w:pPr>
    <w:rPr>
      <w:rFonts w:ascii="宋体" w:hAnsi="宋体" w:cs="宋体"/>
      <w:kern w:val="0"/>
      <w:sz w:val="24"/>
      <w:szCs w:val="22"/>
    </w:rPr>
  </w:style>
  <w:style w:type="paragraph" w:customStyle="1" w:styleId="797">
    <w:name w:val="Normal_14"/>
    <w:qFormat/>
    <w:uiPriority w:val="0"/>
    <w:rPr>
      <w:rFonts w:ascii="黑体" w:hAnsi="黑体" w:eastAsia="黑体" w:cs="Times New Roman"/>
      <w:b/>
      <w:sz w:val="32"/>
      <w:szCs w:val="24"/>
      <w:lang w:val="en-US" w:eastAsia="zh-CN" w:bidi="ar-SA"/>
    </w:rPr>
  </w:style>
  <w:style w:type="paragraph" w:customStyle="1" w:styleId="798">
    <w:name w:val="Normal_23"/>
    <w:qFormat/>
    <w:uiPriority w:val="0"/>
    <w:rPr>
      <w:rFonts w:ascii="黑体" w:hAnsi="黑体" w:eastAsia="黑体" w:cs="Times New Roman"/>
      <w:b/>
      <w:sz w:val="32"/>
      <w:szCs w:val="24"/>
      <w:lang w:val="en-US" w:eastAsia="zh-CN" w:bidi="ar-SA"/>
    </w:rPr>
  </w:style>
  <w:style w:type="paragraph" w:customStyle="1" w:styleId="799">
    <w:name w:val="样式 标题 3 + 段前: 7.8 磅"/>
    <w:basedOn w:val="5"/>
    <w:qFormat/>
    <w:uiPriority w:val="0"/>
    <w:pPr>
      <w:keepNext w:val="0"/>
      <w:keepLines w:val="0"/>
      <w:tabs>
        <w:tab w:val="left" w:pos="432"/>
      </w:tabs>
      <w:spacing w:before="156" w:after="0" w:line="360" w:lineRule="auto"/>
      <w:ind w:left="432" w:hanging="432"/>
    </w:pPr>
    <w:rPr>
      <w:rFonts w:ascii="Calibri" w:hAnsi="Calibri" w:cs="宋体"/>
      <w:b w:val="0"/>
      <w:bCs w:val="0"/>
      <w:sz w:val="24"/>
      <w:szCs w:val="20"/>
    </w:rPr>
  </w:style>
  <w:style w:type="paragraph" w:customStyle="1" w:styleId="800">
    <w:name w:val="pa-55"/>
    <w:basedOn w:val="1"/>
    <w:qFormat/>
    <w:uiPriority w:val="0"/>
    <w:pPr>
      <w:widowControl/>
      <w:spacing w:line="300" w:lineRule="atLeast"/>
      <w:ind w:firstLine="480"/>
      <w:jc w:val="center"/>
    </w:pPr>
    <w:rPr>
      <w:rFonts w:ascii="宋体" w:hAnsi="宋体" w:cs="宋体"/>
      <w:kern w:val="0"/>
      <w:sz w:val="24"/>
      <w:szCs w:val="22"/>
    </w:rPr>
  </w:style>
  <w:style w:type="paragraph" w:customStyle="1" w:styleId="801">
    <w:name w:val="pa-49"/>
    <w:basedOn w:val="1"/>
    <w:qFormat/>
    <w:uiPriority w:val="0"/>
    <w:pPr>
      <w:widowControl/>
      <w:spacing w:line="280" w:lineRule="atLeast"/>
      <w:ind w:firstLine="440"/>
      <w:jc w:val="left"/>
    </w:pPr>
    <w:rPr>
      <w:rFonts w:ascii="宋体" w:hAnsi="宋体" w:cs="宋体"/>
      <w:kern w:val="0"/>
      <w:sz w:val="24"/>
      <w:szCs w:val="22"/>
    </w:rPr>
  </w:style>
  <w:style w:type="paragraph" w:customStyle="1" w:styleId="802">
    <w:name w:val="_Style 657"/>
    <w:basedOn w:val="55"/>
    <w:next w:val="1"/>
    <w:qFormat/>
    <w:uiPriority w:val="39"/>
  </w:style>
  <w:style w:type="paragraph" w:customStyle="1" w:styleId="803">
    <w:name w:val="ca-48"/>
    <w:basedOn w:val="1"/>
    <w:qFormat/>
    <w:uiPriority w:val="0"/>
    <w:pPr>
      <w:widowControl/>
      <w:jc w:val="left"/>
    </w:pPr>
    <w:rPr>
      <w:rFonts w:ascii="宋体" w:hAnsi="宋体" w:cs="宋体"/>
      <w:color w:val="000000"/>
      <w:kern w:val="0"/>
      <w:sz w:val="26"/>
      <w:szCs w:val="26"/>
    </w:rPr>
  </w:style>
  <w:style w:type="paragraph" w:customStyle="1" w:styleId="804">
    <w:name w:val="pa-33"/>
    <w:basedOn w:val="1"/>
    <w:qFormat/>
    <w:uiPriority w:val="0"/>
    <w:pPr>
      <w:widowControl/>
      <w:spacing w:line="360" w:lineRule="atLeast"/>
      <w:ind w:firstLine="440"/>
    </w:pPr>
    <w:rPr>
      <w:rFonts w:ascii="宋体" w:hAnsi="宋体" w:cs="宋体"/>
      <w:kern w:val="0"/>
      <w:sz w:val="24"/>
      <w:szCs w:val="22"/>
    </w:rPr>
  </w:style>
  <w:style w:type="paragraph" w:customStyle="1" w:styleId="805">
    <w:name w:val="pa-26"/>
    <w:basedOn w:val="1"/>
    <w:qFormat/>
    <w:uiPriority w:val="0"/>
    <w:pPr>
      <w:widowControl/>
      <w:spacing w:line="276" w:lineRule="atLeast"/>
      <w:ind w:firstLine="720"/>
    </w:pPr>
    <w:rPr>
      <w:rFonts w:ascii="宋体" w:hAnsi="宋体" w:cs="宋体"/>
      <w:kern w:val="0"/>
      <w:sz w:val="24"/>
      <w:szCs w:val="22"/>
    </w:rPr>
  </w:style>
  <w:style w:type="paragraph" w:customStyle="1" w:styleId="806">
    <w:name w:val="ca-26"/>
    <w:basedOn w:val="1"/>
    <w:qFormat/>
    <w:uiPriority w:val="0"/>
    <w:pPr>
      <w:widowControl/>
      <w:jc w:val="left"/>
    </w:pPr>
    <w:rPr>
      <w:rFonts w:ascii="宋体" w:hAnsi="宋体" w:cs="宋体"/>
      <w:color w:val="002060"/>
      <w:kern w:val="0"/>
      <w:szCs w:val="21"/>
    </w:rPr>
  </w:style>
  <w:style w:type="paragraph" w:customStyle="1" w:styleId="807">
    <w:name w:val="pa-29"/>
    <w:basedOn w:val="1"/>
    <w:qFormat/>
    <w:uiPriority w:val="0"/>
    <w:pPr>
      <w:widowControl/>
      <w:spacing w:line="360" w:lineRule="atLeast"/>
      <w:ind w:firstLine="2820"/>
    </w:pPr>
    <w:rPr>
      <w:rFonts w:ascii="宋体" w:hAnsi="宋体" w:cs="宋体"/>
      <w:kern w:val="0"/>
      <w:sz w:val="24"/>
      <w:szCs w:val="22"/>
    </w:rPr>
  </w:style>
  <w:style w:type="paragraph" w:customStyle="1" w:styleId="808">
    <w:name w:val="ca-41"/>
    <w:basedOn w:val="1"/>
    <w:qFormat/>
    <w:uiPriority w:val="0"/>
    <w:pPr>
      <w:widowControl/>
      <w:jc w:val="left"/>
    </w:pPr>
    <w:rPr>
      <w:rFonts w:ascii="宋体" w:hAnsi="宋体" w:cs="宋体"/>
      <w:b/>
      <w:bCs/>
      <w:color w:val="000000"/>
      <w:spacing w:val="-20"/>
      <w:kern w:val="0"/>
      <w:sz w:val="32"/>
      <w:szCs w:val="32"/>
    </w:rPr>
  </w:style>
  <w:style w:type="paragraph" w:customStyle="1" w:styleId="809">
    <w:name w:val="ca-23"/>
    <w:basedOn w:val="1"/>
    <w:qFormat/>
    <w:uiPriority w:val="0"/>
    <w:pPr>
      <w:widowControl/>
      <w:jc w:val="left"/>
    </w:pPr>
    <w:rPr>
      <w:rFonts w:ascii="Calibri" w:hAnsi="Calibri"/>
      <w:kern w:val="0"/>
      <w:szCs w:val="21"/>
    </w:rPr>
  </w:style>
  <w:style w:type="paragraph" w:customStyle="1" w:styleId="810">
    <w:name w:val="pa-100"/>
    <w:basedOn w:val="1"/>
    <w:qFormat/>
    <w:uiPriority w:val="0"/>
    <w:pPr>
      <w:widowControl/>
      <w:spacing w:line="300" w:lineRule="atLeast"/>
    </w:pPr>
    <w:rPr>
      <w:rFonts w:ascii="宋体" w:hAnsi="宋体" w:cs="宋体"/>
      <w:kern w:val="0"/>
      <w:sz w:val="24"/>
      <w:szCs w:val="22"/>
    </w:rPr>
  </w:style>
  <w:style w:type="paragraph" w:customStyle="1" w:styleId="811">
    <w:name w:val="Normal_15"/>
    <w:qFormat/>
    <w:uiPriority w:val="0"/>
    <w:rPr>
      <w:rFonts w:ascii="黑体" w:hAnsi="黑体" w:eastAsia="黑体" w:cs="Times New Roman"/>
      <w:b/>
      <w:sz w:val="32"/>
      <w:szCs w:val="24"/>
      <w:lang w:val="en-US" w:eastAsia="zh-CN" w:bidi="ar-SA"/>
    </w:rPr>
  </w:style>
  <w:style w:type="paragraph" w:customStyle="1" w:styleId="812">
    <w:name w:val="style18"/>
    <w:basedOn w:val="1"/>
    <w:qFormat/>
    <w:uiPriority w:val="0"/>
    <w:pPr>
      <w:widowControl/>
      <w:spacing w:before="100" w:beforeAutospacing="1" w:after="100" w:afterAutospacing="1"/>
      <w:jc w:val="left"/>
    </w:pPr>
    <w:rPr>
      <w:rFonts w:ascii="宋体" w:hAnsi="宋体" w:cs="宋体"/>
      <w:kern w:val="0"/>
      <w:sz w:val="24"/>
    </w:rPr>
  </w:style>
  <w:style w:type="paragraph" w:customStyle="1" w:styleId="813">
    <w:name w:val="xl14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24"/>
    </w:rPr>
  </w:style>
  <w:style w:type="paragraph" w:customStyle="1" w:styleId="814">
    <w:name w:val="ca-29"/>
    <w:basedOn w:val="1"/>
    <w:qFormat/>
    <w:uiPriority w:val="0"/>
    <w:pPr>
      <w:widowControl/>
      <w:jc w:val="left"/>
    </w:pPr>
    <w:rPr>
      <w:rFonts w:ascii="宋体" w:hAnsi="宋体" w:cs="宋体"/>
      <w:color w:val="7030A0"/>
      <w:kern w:val="0"/>
      <w:szCs w:val="21"/>
    </w:rPr>
  </w:style>
  <w:style w:type="paragraph" w:customStyle="1" w:styleId="815">
    <w:name w:val="pa-83"/>
    <w:basedOn w:val="1"/>
    <w:qFormat/>
    <w:uiPriority w:val="0"/>
    <w:pPr>
      <w:widowControl/>
      <w:spacing w:line="560" w:lineRule="atLeast"/>
      <w:jc w:val="center"/>
    </w:pPr>
    <w:rPr>
      <w:rFonts w:ascii="宋体" w:hAnsi="宋体" w:cs="宋体"/>
      <w:kern w:val="0"/>
      <w:sz w:val="24"/>
      <w:szCs w:val="22"/>
    </w:rPr>
  </w:style>
  <w:style w:type="paragraph" w:customStyle="1" w:styleId="816">
    <w:name w:val="默认段落字体 Para Char Char Char Char Char Char Char Char Char1 Char"/>
    <w:basedOn w:val="1"/>
    <w:qFormat/>
    <w:uiPriority w:val="0"/>
    <w:pPr>
      <w:tabs>
        <w:tab w:val="left" w:pos="1260"/>
      </w:tabs>
      <w:spacing w:line="360" w:lineRule="auto"/>
      <w:ind w:left="1260" w:firstLine="480" w:firstLineChars="200"/>
    </w:pPr>
    <w:rPr>
      <w:rFonts w:ascii="Tahoma" w:hAnsi="Tahoma"/>
      <w:sz w:val="24"/>
      <w:szCs w:val="20"/>
    </w:rPr>
  </w:style>
  <w:style w:type="paragraph" w:customStyle="1" w:styleId="817">
    <w:name w:val="样式 标题 3h3标题 3(节)H3l3CTsect1.2.3Heading 3 - old一level_3..."/>
    <w:basedOn w:val="5"/>
    <w:qFormat/>
    <w:uiPriority w:val="0"/>
    <w:pPr>
      <w:tabs>
        <w:tab w:val="left" w:pos="720"/>
      </w:tabs>
      <w:adjustRightInd w:val="0"/>
      <w:spacing w:line="360" w:lineRule="auto"/>
      <w:ind w:left="720" w:hanging="720"/>
      <w:jc w:val="left"/>
    </w:pPr>
    <w:rPr>
      <w:rFonts w:ascii="宋体" w:hAnsi="Arial"/>
      <w:kern w:val="24"/>
      <w:sz w:val="24"/>
      <w:szCs w:val="20"/>
    </w:rPr>
  </w:style>
  <w:style w:type="paragraph" w:customStyle="1" w:styleId="818">
    <w:name w:val="pa-137"/>
    <w:basedOn w:val="1"/>
    <w:qFormat/>
    <w:uiPriority w:val="0"/>
    <w:pPr>
      <w:widowControl/>
      <w:spacing w:line="480" w:lineRule="atLeast"/>
      <w:jc w:val="center"/>
    </w:pPr>
    <w:rPr>
      <w:rFonts w:ascii="宋体" w:hAnsi="宋体" w:cs="宋体"/>
      <w:kern w:val="0"/>
      <w:sz w:val="24"/>
      <w:szCs w:val="22"/>
    </w:rPr>
  </w:style>
  <w:style w:type="paragraph" w:customStyle="1" w:styleId="819">
    <w:name w:val="Default_0"/>
    <w:qFormat/>
    <w:uiPriority w:val="0"/>
    <w:pPr>
      <w:widowControl w:val="0"/>
      <w:jc w:val="both"/>
    </w:pPr>
    <w:rPr>
      <w:rFonts w:ascii="Arial Unicode MS" w:hAnsi="Arial Unicode MS" w:eastAsia="ヒラギノ角ゴ Pro W3" w:cs="Times New Roman"/>
      <w:color w:val="000000"/>
      <w:sz w:val="24"/>
      <w:u w:val="none" w:color="000000"/>
      <w:lang w:val="en-US" w:eastAsia="zh-CN" w:bidi="ar-SA"/>
    </w:rPr>
  </w:style>
  <w:style w:type="paragraph" w:customStyle="1" w:styleId="820">
    <w:name w:val="pa-62"/>
    <w:basedOn w:val="1"/>
    <w:qFormat/>
    <w:uiPriority w:val="0"/>
    <w:pPr>
      <w:widowControl/>
      <w:spacing w:line="360" w:lineRule="atLeast"/>
      <w:ind w:firstLine="420"/>
    </w:pPr>
    <w:rPr>
      <w:rFonts w:ascii="宋体" w:hAnsi="宋体" w:cs="宋体"/>
      <w:kern w:val="0"/>
      <w:sz w:val="24"/>
      <w:szCs w:val="22"/>
    </w:rPr>
  </w:style>
  <w:style w:type="paragraph" w:customStyle="1" w:styleId="821">
    <w:name w:val="pa-121"/>
    <w:basedOn w:val="1"/>
    <w:qFormat/>
    <w:uiPriority w:val="0"/>
    <w:pPr>
      <w:widowControl/>
      <w:spacing w:line="360" w:lineRule="atLeast"/>
      <w:jc w:val="center"/>
    </w:pPr>
    <w:rPr>
      <w:rFonts w:ascii="宋体" w:hAnsi="宋体" w:cs="宋体"/>
      <w:kern w:val="0"/>
      <w:sz w:val="24"/>
      <w:szCs w:val="22"/>
    </w:rPr>
  </w:style>
  <w:style w:type="paragraph" w:customStyle="1" w:styleId="822">
    <w:name w:val="pa-36"/>
    <w:basedOn w:val="1"/>
    <w:qFormat/>
    <w:uiPriority w:val="0"/>
    <w:pPr>
      <w:widowControl/>
      <w:spacing w:line="360" w:lineRule="atLeast"/>
      <w:ind w:firstLine="3100"/>
      <w:jc w:val="left"/>
    </w:pPr>
    <w:rPr>
      <w:rFonts w:ascii="宋体" w:hAnsi="宋体" w:cs="宋体"/>
      <w:kern w:val="0"/>
      <w:sz w:val="24"/>
      <w:szCs w:val="22"/>
    </w:rPr>
  </w:style>
  <w:style w:type="paragraph" w:customStyle="1" w:styleId="823">
    <w:name w:val="pa-84"/>
    <w:basedOn w:val="1"/>
    <w:qFormat/>
    <w:uiPriority w:val="0"/>
    <w:pPr>
      <w:widowControl/>
      <w:spacing w:line="480" w:lineRule="atLeast"/>
      <w:jc w:val="center"/>
    </w:pPr>
    <w:rPr>
      <w:rFonts w:ascii="宋体" w:hAnsi="宋体" w:cs="宋体"/>
      <w:kern w:val="0"/>
      <w:sz w:val="24"/>
      <w:szCs w:val="22"/>
    </w:rPr>
  </w:style>
  <w:style w:type="paragraph" w:customStyle="1" w:styleId="824">
    <w:name w:val="Normal_18"/>
    <w:qFormat/>
    <w:uiPriority w:val="0"/>
    <w:rPr>
      <w:rFonts w:ascii="黑体" w:hAnsi="黑体" w:eastAsia="黑体" w:cs="Times New Roman"/>
      <w:b/>
      <w:sz w:val="32"/>
      <w:szCs w:val="24"/>
      <w:lang w:val="en-US" w:eastAsia="zh-CN" w:bidi="ar-SA"/>
    </w:rPr>
  </w:style>
  <w:style w:type="paragraph" w:customStyle="1" w:styleId="825">
    <w:name w:val="Body Text 2_187cf898-2111-4a13-8a0c-f0aaa7e7d037"/>
    <w:basedOn w:val="1"/>
    <w:qFormat/>
    <w:uiPriority w:val="0"/>
    <w:pPr>
      <w:widowControl/>
      <w:overflowPunct w:val="0"/>
      <w:autoSpaceDE w:val="0"/>
      <w:autoSpaceDN w:val="0"/>
      <w:adjustRightInd w:val="0"/>
      <w:ind w:left="720" w:hanging="720"/>
      <w:textAlignment w:val="baseline"/>
    </w:pPr>
    <w:rPr>
      <w:rFonts w:ascii="Calibri" w:hAnsi="Calibri"/>
      <w:kern w:val="0"/>
      <w:sz w:val="24"/>
      <w:szCs w:val="20"/>
      <w:lang w:val="en-GB"/>
    </w:rPr>
  </w:style>
  <w:style w:type="paragraph" w:customStyle="1" w:styleId="826">
    <w:name w:val="ca-32"/>
    <w:basedOn w:val="1"/>
    <w:qFormat/>
    <w:uiPriority w:val="0"/>
    <w:pPr>
      <w:widowControl/>
      <w:jc w:val="left"/>
    </w:pPr>
    <w:rPr>
      <w:rFonts w:ascii="宋体" w:hAnsi="宋体" w:cs="宋体"/>
      <w:b/>
      <w:bCs/>
      <w:color w:val="C00000"/>
      <w:spacing w:val="-20"/>
      <w:kern w:val="0"/>
      <w:szCs w:val="21"/>
    </w:rPr>
  </w:style>
  <w:style w:type="paragraph" w:customStyle="1" w:styleId="827">
    <w:name w:val="pa-90"/>
    <w:basedOn w:val="1"/>
    <w:qFormat/>
    <w:uiPriority w:val="0"/>
    <w:pPr>
      <w:widowControl/>
      <w:spacing w:line="280" w:lineRule="atLeast"/>
    </w:pPr>
    <w:rPr>
      <w:rFonts w:ascii="宋体" w:hAnsi="宋体" w:cs="宋体"/>
      <w:kern w:val="0"/>
      <w:sz w:val="24"/>
      <w:szCs w:val="22"/>
    </w:rPr>
  </w:style>
  <w:style w:type="paragraph" w:customStyle="1" w:styleId="828">
    <w:name w:val="Normal_19"/>
    <w:qFormat/>
    <w:uiPriority w:val="0"/>
    <w:rPr>
      <w:rFonts w:ascii="黑体" w:hAnsi="黑体" w:eastAsia="黑体" w:cs="Times New Roman"/>
      <w:b/>
      <w:sz w:val="32"/>
      <w:szCs w:val="24"/>
      <w:lang w:val="en-US" w:eastAsia="zh-CN" w:bidi="ar-SA"/>
    </w:rPr>
  </w:style>
  <w:style w:type="paragraph" w:customStyle="1" w:styleId="829">
    <w:name w:val="CM19"/>
    <w:basedOn w:val="72"/>
    <w:next w:val="72"/>
    <w:qFormat/>
    <w:uiPriority w:val="99"/>
    <w:rPr>
      <w:rFonts w:ascii="仿宋" w:eastAsia="仿宋" w:cs="Times New Roman"/>
      <w:color w:val="auto"/>
    </w:rPr>
  </w:style>
  <w:style w:type="paragraph" w:customStyle="1" w:styleId="830">
    <w:name w:val="Text---"/>
    <w:qFormat/>
    <w:uiPriority w:val="0"/>
    <w:pPr>
      <w:keepNext/>
      <w:tabs>
        <w:tab w:val="left" w:pos="2304"/>
        <w:tab w:val="left" w:pos="2880"/>
        <w:tab w:val="left" w:pos="3456"/>
        <w:tab w:val="left" w:pos="4032"/>
        <w:tab w:val="left" w:pos="4608"/>
        <w:tab w:val="left" w:pos="5184"/>
        <w:tab w:val="left" w:pos="5760"/>
        <w:tab w:val="left" w:pos="6336"/>
        <w:tab w:val="left" w:pos="6912"/>
        <w:tab w:val="left" w:pos="7488"/>
        <w:tab w:val="left" w:pos="8064"/>
        <w:tab w:val="right" w:pos="8784"/>
      </w:tabs>
      <w:autoSpaceDE w:val="0"/>
      <w:autoSpaceDN w:val="0"/>
      <w:adjustRightInd w:val="0"/>
      <w:spacing w:before="100" w:beforeAutospacing="1" w:line="360" w:lineRule="auto"/>
      <w:ind w:left="1728"/>
    </w:pPr>
    <w:rPr>
      <w:rFonts w:ascii="Arial" w:hAnsi="Arial" w:eastAsia="宋体" w:cs="Times New Roman"/>
      <w:lang w:val="en-US" w:eastAsia="en-US" w:bidi="ar-SA"/>
    </w:rPr>
  </w:style>
  <w:style w:type="paragraph" w:customStyle="1" w:styleId="831">
    <w:name w:val="pa-99"/>
    <w:basedOn w:val="1"/>
    <w:qFormat/>
    <w:uiPriority w:val="0"/>
    <w:pPr>
      <w:widowControl/>
      <w:spacing w:line="300" w:lineRule="atLeast"/>
      <w:ind w:firstLine="520"/>
    </w:pPr>
    <w:rPr>
      <w:rFonts w:ascii="宋体" w:hAnsi="宋体" w:cs="宋体"/>
      <w:kern w:val="0"/>
      <w:sz w:val="24"/>
      <w:szCs w:val="22"/>
    </w:rPr>
  </w:style>
  <w:style w:type="paragraph" w:customStyle="1" w:styleId="832">
    <w:name w:val="Char Char Char Char Char Char Char Char Char Char Char Char Char Char Char Char Char Char Char Char Char Char Char Char Char Char Char Char Char1 Char Char Char Char Char Char Char Char Char Char Char Char"/>
    <w:basedOn w:val="1"/>
    <w:unhideWhenUsed/>
    <w:qFormat/>
    <w:uiPriority w:val="0"/>
    <w:rPr>
      <w:rFonts w:hint="eastAsia" w:ascii="仿宋_GB2312" w:eastAsia="仿宋_GB2312"/>
      <w:b/>
      <w:sz w:val="32"/>
    </w:rPr>
  </w:style>
  <w:style w:type="paragraph" w:customStyle="1" w:styleId="833">
    <w:name w:val="ca-0"/>
    <w:basedOn w:val="1"/>
    <w:qFormat/>
    <w:uiPriority w:val="0"/>
    <w:pPr>
      <w:widowControl/>
      <w:jc w:val="left"/>
    </w:pPr>
    <w:rPr>
      <w:rFonts w:ascii="宋体" w:hAnsi="宋体" w:cs="宋体"/>
      <w:color w:val="000000"/>
      <w:kern w:val="0"/>
      <w:sz w:val="48"/>
      <w:szCs w:val="48"/>
    </w:rPr>
  </w:style>
  <w:style w:type="paragraph" w:customStyle="1" w:styleId="834">
    <w:name w:val="正文文本缩进1"/>
    <w:basedOn w:val="1"/>
    <w:qFormat/>
    <w:uiPriority w:val="0"/>
    <w:pPr>
      <w:spacing w:before="120" w:after="120" w:line="360" w:lineRule="auto"/>
      <w:ind w:left="420" w:leftChars="200"/>
    </w:pPr>
    <w:rPr>
      <w:rFonts w:ascii="Calibri" w:hAnsi="Calibri"/>
      <w:sz w:val="20"/>
      <w:szCs w:val="20"/>
    </w:rPr>
  </w:style>
  <w:style w:type="paragraph" w:customStyle="1" w:styleId="835">
    <w:name w:val="页眉_0"/>
    <w:basedOn w:val="150"/>
    <w:qFormat/>
    <w:uiPriority w:val="0"/>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customStyle="1" w:styleId="836">
    <w:name w:val="CM14"/>
    <w:basedOn w:val="72"/>
    <w:next w:val="72"/>
    <w:qFormat/>
    <w:uiPriority w:val="0"/>
    <w:pPr>
      <w:spacing w:line="546" w:lineRule="atLeast"/>
    </w:pPr>
    <w:rPr>
      <w:rFonts w:ascii="仿宋" w:eastAsia="仿宋" w:cs="Times New Roman"/>
      <w:color w:val="auto"/>
    </w:rPr>
  </w:style>
  <w:style w:type="paragraph" w:customStyle="1" w:styleId="837">
    <w:name w:val="xl109"/>
    <w:basedOn w:val="1"/>
    <w:qFormat/>
    <w:uiPriority w:val="0"/>
    <w:pPr>
      <w:widowControl/>
      <w:pBdr>
        <w:top w:val="single" w:color="AAAAAA" w:sz="4" w:space="0"/>
        <w:left w:val="single" w:color="000000" w:sz="4" w:space="0"/>
        <w:bottom w:val="single" w:color="000000" w:sz="4" w:space="0"/>
      </w:pBdr>
      <w:spacing w:before="100" w:beforeAutospacing="1" w:after="100" w:afterAutospacing="1"/>
      <w:jc w:val="center"/>
      <w:textAlignment w:val="center"/>
    </w:pPr>
    <w:rPr>
      <w:rFonts w:ascii="宋体" w:hAnsi="宋体"/>
      <w:b/>
      <w:bCs/>
      <w:kern w:val="0"/>
      <w:sz w:val="32"/>
      <w:szCs w:val="32"/>
    </w:rPr>
  </w:style>
  <w:style w:type="paragraph" w:customStyle="1" w:styleId="838">
    <w:name w:val="页眉1"/>
    <w:basedOn w:val="835"/>
    <w:qFormat/>
    <w:uiPriority w:val="0"/>
    <w:pPr>
      <w:pBdr>
        <w:bottom w:val="none" w:color="auto" w:sz="0" w:space="0"/>
      </w:pBdr>
    </w:pPr>
    <w:rPr>
      <w:rFonts w:ascii="Calibri" w:hAnsi="Calibri"/>
    </w:rPr>
  </w:style>
  <w:style w:type="paragraph" w:customStyle="1" w:styleId="839">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840">
    <w:name w:val="pa-59"/>
    <w:basedOn w:val="1"/>
    <w:qFormat/>
    <w:uiPriority w:val="0"/>
    <w:pPr>
      <w:widowControl/>
      <w:spacing w:line="360" w:lineRule="atLeast"/>
      <w:ind w:firstLine="200"/>
    </w:pPr>
    <w:rPr>
      <w:rFonts w:ascii="宋体" w:hAnsi="宋体" w:cs="宋体"/>
      <w:kern w:val="0"/>
      <w:sz w:val="24"/>
      <w:szCs w:val="22"/>
    </w:rPr>
  </w:style>
  <w:style w:type="paragraph" w:customStyle="1" w:styleId="841">
    <w:name w:val="td-11"/>
    <w:basedOn w:val="1"/>
    <w:qFormat/>
    <w:uiPriority w:val="0"/>
    <w:pPr>
      <w:widowControl/>
      <w:pBdr>
        <w:top w:val="single" w:color="000000" w:sz="4" w:space="0"/>
        <w:left w:val="single" w:color="000000" w:sz="4" w:space="4"/>
        <w:bottom w:val="single" w:color="000000" w:sz="12" w:space="0"/>
        <w:right w:val="single" w:color="000000" w:sz="12" w:space="0"/>
      </w:pBdr>
      <w:jc w:val="left"/>
    </w:pPr>
    <w:rPr>
      <w:rFonts w:ascii="宋体" w:hAnsi="宋体" w:cs="宋体"/>
      <w:kern w:val="0"/>
      <w:sz w:val="24"/>
      <w:szCs w:val="22"/>
    </w:rPr>
  </w:style>
  <w:style w:type="paragraph" w:customStyle="1" w:styleId="842">
    <w:name w:val="font15"/>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843">
    <w:name w:val="pa-52"/>
    <w:basedOn w:val="1"/>
    <w:qFormat/>
    <w:uiPriority w:val="0"/>
    <w:pPr>
      <w:widowControl/>
      <w:spacing w:line="276" w:lineRule="atLeast"/>
      <w:jc w:val="left"/>
    </w:pPr>
    <w:rPr>
      <w:rFonts w:ascii="宋体" w:hAnsi="宋体" w:cs="宋体"/>
      <w:kern w:val="0"/>
      <w:sz w:val="24"/>
      <w:szCs w:val="22"/>
    </w:rPr>
  </w:style>
  <w:style w:type="paragraph" w:customStyle="1" w:styleId="844">
    <w:name w:val="style16"/>
    <w:basedOn w:val="1"/>
    <w:qFormat/>
    <w:uiPriority w:val="0"/>
    <w:pPr>
      <w:widowControl/>
      <w:spacing w:before="100" w:beforeAutospacing="1" w:after="100" w:afterAutospacing="1"/>
      <w:jc w:val="left"/>
    </w:pPr>
    <w:rPr>
      <w:rFonts w:ascii="宋体" w:hAnsi="宋体" w:cs="宋体"/>
      <w:kern w:val="0"/>
      <w:sz w:val="24"/>
    </w:rPr>
  </w:style>
  <w:style w:type="paragraph" w:customStyle="1" w:styleId="845">
    <w:name w:val="pa-115"/>
    <w:basedOn w:val="1"/>
    <w:qFormat/>
    <w:uiPriority w:val="0"/>
    <w:pPr>
      <w:widowControl/>
      <w:spacing w:line="480" w:lineRule="atLeast"/>
    </w:pPr>
    <w:rPr>
      <w:rFonts w:ascii="宋体" w:hAnsi="宋体" w:cs="宋体"/>
      <w:kern w:val="0"/>
      <w:sz w:val="24"/>
      <w:szCs w:val="22"/>
    </w:rPr>
  </w:style>
  <w:style w:type="paragraph" w:customStyle="1" w:styleId="846">
    <w:name w:val="pa-47"/>
    <w:basedOn w:val="1"/>
    <w:qFormat/>
    <w:uiPriority w:val="0"/>
    <w:pPr>
      <w:widowControl/>
      <w:spacing w:line="280" w:lineRule="atLeast"/>
      <w:ind w:firstLine="280"/>
      <w:jc w:val="center"/>
    </w:pPr>
    <w:rPr>
      <w:rFonts w:ascii="宋体" w:hAnsi="宋体" w:cs="宋体"/>
      <w:kern w:val="0"/>
      <w:sz w:val="24"/>
      <w:szCs w:val="22"/>
    </w:rPr>
  </w:style>
  <w:style w:type="paragraph" w:customStyle="1" w:styleId="847">
    <w:name w:val="正文内文"/>
    <w:basedOn w:val="1"/>
    <w:qFormat/>
    <w:uiPriority w:val="0"/>
    <w:pPr>
      <w:adjustRightInd w:val="0"/>
      <w:snapToGrid w:val="0"/>
      <w:spacing w:line="400" w:lineRule="exact"/>
      <w:ind w:firstLine="200" w:firstLineChars="200"/>
    </w:pPr>
    <w:rPr>
      <w:rFonts w:ascii="Arial" w:hAnsi="Arial" w:cs="Arial"/>
      <w:szCs w:val="21"/>
    </w:rPr>
  </w:style>
  <w:style w:type="paragraph" w:customStyle="1" w:styleId="848">
    <w:name w:val="font8"/>
    <w:basedOn w:val="1"/>
    <w:qFormat/>
    <w:uiPriority w:val="0"/>
    <w:pPr>
      <w:widowControl/>
      <w:adjustRightInd w:val="0"/>
      <w:snapToGrid w:val="0"/>
      <w:spacing w:before="100" w:beforeAutospacing="1" w:after="100" w:afterAutospacing="1" w:line="288" w:lineRule="auto"/>
      <w:ind w:firstLine="200" w:firstLineChars="200"/>
      <w:jc w:val="left"/>
    </w:pPr>
    <w:rPr>
      <w:rFonts w:ascii="Calibri" w:hAnsi="Calibri"/>
      <w:b/>
      <w:bCs/>
      <w:kern w:val="0"/>
      <w:sz w:val="36"/>
      <w:szCs w:val="36"/>
    </w:rPr>
  </w:style>
  <w:style w:type="paragraph" w:customStyle="1" w:styleId="849">
    <w:name w:val="样式 正文缩进正文（首行缩进两字）特点ALT+Z表正文正文非缩进四号段1Normal Indent Char2...4"/>
    <w:basedOn w:val="25"/>
    <w:qFormat/>
    <w:uiPriority w:val="0"/>
    <w:pPr>
      <w:spacing w:line="240" w:lineRule="auto"/>
      <w:ind w:firstLine="570"/>
    </w:pPr>
    <w:rPr>
      <w:rFonts w:ascii="Times New Roman" w:hAnsi="Times New Roman"/>
      <w:spacing w:val="0"/>
      <w:kern w:val="0"/>
      <w:sz w:val="28"/>
    </w:rPr>
  </w:style>
  <w:style w:type="paragraph" w:customStyle="1" w:styleId="850">
    <w:name w:val="表格文字"/>
    <w:basedOn w:val="1"/>
    <w:qFormat/>
    <w:uiPriority w:val="0"/>
    <w:pPr>
      <w:adjustRightInd w:val="0"/>
      <w:spacing w:line="420" w:lineRule="atLeast"/>
      <w:jc w:val="left"/>
      <w:textAlignment w:val="baseline"/>
    </w:pPr>
    <w:rPr>
      <w:rFonts w:ascii="Calibri" w:hAnsi="Calibri"/>
      <w:kern w:val="0"/>
      <w:szCs w:val="20"/>
    </w:rPr>
  </w:style>
  <w:style w:type="paragraph" w:customStyle="1" w:styleId="851">
    <w:name w:val="pa-88"/>
    <w:basedOn w:val="1"/>
    <w:qFormat/>
    <w:uiPriority w:val="0"/>
    <w:pPr>
      <w:widowControl/>
      <w:spacing w:line="320" w:lineRule="atLeast"/>
      <w:ind w:firstLine="480"/>
    </w:pPr>
    <w:rPr>
      <w:rFonts w:ascii="宋体" w:hAnsi="宋体" w:cs="宋体"/>
      <w:kern w:val="0"/>
      <w:sz w:val="24"/>
      <w:szCs w:val="22"/>
    </w:rPr>
  </w:style>
  <w:style w:type="paragraph" w:customStyle="1" w:styleId="852">
    <w:name w:val="正文_1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53">
    <w:name w:val="CPara-"/>
    <w:qFormat/>
    <w:uiPriority w:val="0"/>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100" w:afterAutospacing="1" w:line="220" w:lineRule="atLeast"/>
      <w:ind w:left="576"/>
    </w:pPr>
    <w:rPr>
      <w:rFonts w:ascii="宋体" w:hAnsi="宋体" w:eastAsia="宋体" w:cs="Times New Roman"/>
      <w:lang w:val="en-US" w:eastAsia="en-US" w:bidi="ar-SA"/>
    </w:rPr>
  </w:style>
  <w:style w:type="paragraph" w:customStyle="1" w:styleId="854">
    <w:name w:val="pa-89"/>
    <w:basedOn w:val="1"/>
    <w:qFormat/>
    <w:uiPriority w:val="0"/>
    <w:pPr>
      <w:widowControl/>
      <w:spacing w:line="320" w:lineRule="atLeast"/>
    </w:pPr>
    <w:rPr>
      <w:rFonts w:ascii="宋体" w:hAnsi="宋体" w:cs="宋体"/>
      <w:kern w:val="0"/>
      <w:sz w:val="24"/>
      <w:szCs w:val="22"/>
    </w:rPr>
  </w:style>
  <w:style w:type="paragraph" w:customStyle="1" w:styleId="855">
    <w:name w:val="Table Paragraph"/>
    <w:basedOn w:val="1"/>
    <w:qFormat/>
    <w:uiPriority w:val="1"/>
    <w:rPr>
      <w:rFonts w:ascii="宋体" w:hAnsi="宋体" w:eastAsia="宋体" w:cs="宋体"/>
      <w:lang w:val="zh-CN" w:eastAsia="zh-CN" w:bidi="zh-CN"/>
    </w:rPr>
  </w:style>
  <w:style w:type="paragraph" w:customStyle="1" w:styleId="856">
    <w:name w:val="pa-65"/>
    <w:basedOn w:val="1"/>
    <w:qFormat/>
    <w:uiPriority w:val="0"/>
    <w:pPr>
      <w:widowControl/>
      <w:spacing w:line="360" w:lineRule="atLeast"/>
    </w:pPr>
    <w:rPr>
      <w:rFonts w:ascii="宋体" w:hAnsi="宋体" w:cs="宋体"/>
      <w:kern w:val="0"/>
      <w:sz w:val="24"/>
      <w:szCs w:val="22"/>
    </w:rPr>
  </w:style>
  <w:style w:type="paragraph" w:customStyle="1" w:styleId="857">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858">
    <w:name w:val="ca-20"/>
    <w:basedOn w:val="1"/>
    <w:qFormat/>
    <w:uiPriority w:val="0"/>
    <w:pPr>
      <w:widowControl/>
      <w:jc w:val="left"/>
    </w:pPr>
    <w:rPr>
      <w:rFonts w:ascii="??" w:hAnsi="??" w:cs="宋体"/>
      <w:color w:val="000000"/>
      <w:kern w:val="0"/>
      <w:sz w:val="18"/>
      <w:szCs w:val="18"/>
    </w:rPr>
  </w:style>
  <w:style w:type="paragraph" w:customStyle="1" w:styleId="859">
    <w:name w:val="pa-127"/>
    <w:basedOn w:val="1"/>
    <w:qFormat/>
    <w:uiPriority w:val="0"/>
    <w:pPr>
      <w:widowControl/>
      <w:spacing w:line="480" w:lineRule="atLeast"/>
      <w:ind w:firstLine="960"/>
    </w:pPr>
    <w:rPr>
      <w:rFonts w:ascii="宋体" w:hAnsi="宋体" w:cs="宋体"/>
      <w:kern w:val="0"/>
      <w:sz w:val="24"/>
      <w:szCs w:val="22"/>
    </w:rPr>
  </w:style>
  <w:style w:type="paragraph" w:customStyle="1" w:styleId="860">
    <w:name w:val="pa-129"/>
    <w:basedOn w:val="1"/>
    <w:qFormat/>
    <w:uiPriority w:val="0"/>
    <w:pPr>
      <w:widowControl/>
      <w:spacing w:line="300" w:lineRule="atLeast"/>
    </w:pPr>
    <w:rPr>
      <w:rFonts w:ascii="宋体" w:hAnsi="宋体" w:cs="宋体"/>
      <w:kern w:val="0"/>
      <w:sz w:val="24"/>
      <w:szCs w:val="22"/>
    </w:rPr>
  </w:style>
  <w:style w:type="paragraph" w:customStyle="1" w:styleId="861">
    <w:name w:val="xl128"/>
    <w:basedOn w:val="1"/>
    <w:qFormat/>
    <w:uiPriority w:val="0"/>
    <w:pPr>
      <w:widowControl/>
      <w:pBdr>
        <w:left w:val="single" w:color="000000" w:sz="4" w:space="0"/>
        <w:right w:val="single" w:color="000000" w:sz="4" w:space="0"/>
      </w:pBdr>
      <w:shd w:val="clear" w:color="000000" w:fill="FFFFFF"/>
      <w:spacing w:before="100" w:beforeAutospacing="1" w:after="100" w:afterAutospacing="1"/>
      <w:jc w:val="center"/>
      <w:textAlignment w:val="center"/>
    </w:pPr>
    <w:rPr>
      <w:rFonts w:ascii="宋体" w:hAnsi="宋体" w:cs="宋体"/>
      <w:kern w:val="0"/>
      <w:sz w:val="24"/>
    </w:rPr>
  </w:style>
  <w:style w:type="paragraph" w:customStyle="1" w:styleId="862">
    <w:name w:val="ARTICLE"/>
    <w:qFormat/>
    <w:uiPriority w:val="0"/>
    <w:pPr>
      <w:keepNext/>
      <w:keepLines/>
      <w:spacing w:before="100" w:beforeAutospacing="1" w:after="100" w:afterAutospacing="1" w:line="360" w:lineRule="auto"/>
    </w:pPr>
    <w:rPr>
      <w:rFonts w:ascii="Arial" w:hAnsi="Arial" w:eastAsia="宋体" w:cs="Arial"/>
      <w:caps/>
      <w:u w:val="single"/>
      <w:lang w:val="en-US" w:eastAsia="en-US" w:bidi="ar-SA"/>
    </w:rPr>
  </w:style>
  <w:style w:type="paragraph" w:customStyle="1" w:styleId="863">
    <w:name w:val="pa-108"/>
    <w:basedOn w:val="1"/>
    <w:qFormat/>
    <w:uiPriority w:val="0"/>
    <w:pPr>
      <w:widowControl/>
      <w:spacing w:line="280" w:lineRule="atLeast"/>
      <w:jc w:val="center"/>
    </w:pPr>
    <w:rPr>
      <w:rFonts w:ascii="宋体" w:hAnsi="宋体" w:cs="宋体"/>
      <w:kern w:val="0"/>
      <w:sz w:val="24"/>
      <w:szCs w:val="22"/>
    </w:rPr>
  </w:style>
  <w:style w:type="paragraph" w:customStyle="1" w:styleId="864">
    <w:name w:val="Char Char Char Char Char Char Char"/>
    <w:basedOn w:val="1"/>
    <w:qFormat/>
    <w:uiPriority w:val="0"/>
    <w:rPr>
      <w:rFonts w:ascii="Calibri" w:hAnsi="Calibri"/>
    </w:rPr>
  </w:style>
  <w:style w:type="paragraph" w:customStyle="1" w:styleId="865">
    <w:name w:val="Alinéa -"/>
    <w:qFormat/>
    <w:uiPriority w:val="0"/>
    <w:pPr>
      <w:tabs>
        <w:tab w:val="left" w:pos="1381"/>
      </w:tabs>
      <w:spacing w:line="360" w:lineRule="auto"/>
      <w:ind w:left="284"/>
      <w:jc w:val="both"/>
    </w:pPr>
    <w:rPr>
      <w:rFonts w:ascii="Arial" w:hAnsi="Arial" w:eastAsia="宋体" w:cs="Arial"/>
      <w:lang w:val="en-GB" w:eastAsia="fr-FR" w:bidi="ar-SA"/>
    </w:rPr>
  </w:style>
  <w:style w:type="paragraph" w:customStyle="1" w:styleId="866">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67">
    <w:name w:val="Char Char1 Char_0"/>
    <w:basedOn w:val="1"/>
    <w:qFormat/>
    <w:uiPriority w:val="0"/>
    <w:rPr>
      <w:rFonts w:ascii="Calibri" w:hAnsi="Calibri"/>
      <w:szCs w:val="22"/>
    </w:rPr>
  </w:style>
  <w:style w:type="paragraph" w:customStyle="1" w:styleId="868">
    <w:name w:val="pa-9"/>
    <w:basedOn w:val="1"/>
    <w:qFormat/>
    <w:uiPriority w:val="0"/>
    <w:pPr>
      <w:widowControl/>
      <w:spacing w:line="360" w:lineRule="atLeast"/>
      <w:ind w:firstLine="900"/>
    </w:pPr>
    <w:rPr>
      <w:rFonts w:ascii="宋体" w:hAnsi="宋体" w:cs="宋体"/>
      <w:kern w:val="0"/>
      <w:sz w:val="24"/>
      <w:szCs w:val="22"/>
    </w:rPr>
  </w:style>
  <w:style w:type="paragraph" w:customStyle="1" w:styleId="869">
    <w:name w:val="样式 标题 2 + Times New Roman 四号 非加粗 段前: 5 磅 段后: 0 磅 行距: 固定值 20..._0"/>
    <w:basedOn w:val="257"/>
    <w:qFormat/>
    <w:uiPriority w:val="0"/>
    <w:pPr>
      <w:spacing w:before="100" w:after="0" w:line="400" w:lineRule="exact"/>
    </w:pPr>
    <w:rPr>
      <w:rFonts w:ascii="Times New Roman" w:hAnsi="Times New Roman"/>
      <w:b w:val="0"/>
      <w:bCs w:val="0"/>
      <w:sz w:val="28"/>
      <w:szCs w:val="20"/>
    </w:rPr>
  </w:style>
  <w:style w:type="paragraph" w:customStyle="1" w:styleId="870">
    <w:name w:val="ca-30"/>
    <w:basedOn w:val="1"/>
    <w:qFormat/>
    <w:uiPriority w:val="0"/>
    <w:pPr>
      <w:widowControl/>
      <w:jc w:val="left"/>
    </w:pPr>
    <w:rPr>
      <w:rFonts w:ascii="??" w:hAnsi="??" w:cs="宋体"/>
      <w:color w:val="002060"/>
      <w:kern w:val="0"/>
      <w:szCs w:val="21"/>
    </w:rPr>
  </w:style>
  <w:style w:type="paragraph" w:customStyle="1" w:styleId="871">
    <w:name w:val="xl66"/>
    <w:basedOn w:val="1"/>
    <w:qFormat/>
    <w:uiPriority w:val="0"/>
    <w:pPr>
      <w:widowControl/>
      <w:spacing w:before="100" w:beforeAutospacing="1" w:after="100" w:afterAutospacing="1"/>
      <w:jc w:val="center"/>
      <w:textAlignment w:val="top"/>
    </w:pPr>
    <w:rPr>
      <w:rFonts w:ascii="宋体" w:hAnsi="宋体" w:cs="宋体"/>
      <w:kern w:val="0"/>
      <w:sz w:val="20"/>
      <w:szCs w:val="20"/>
    </w:rPr>
  </w:style>
  <w:style w:type="paragraph" w:customStyle="1" w:styleId="872">
    <w:name w:val="Char Char Char Char Char Char"/>
    <w:basedOn w:val="1"/>
    <w:qFormat/>
    <w:uiPriority w:val="0"/>
    <w:rPr>
      <w:rFonts w:ascii="Calibri" w:hAnsi="Calibri"/>
      <w:szCs w:val="22"/>
    </w:rPr>
  </w:style>
  <w:style w:type="paragraph" w:customStyle="1" w:styleId="873">
    <w:name w:val="pa-133"/>
    <w:basedOn w:val="1"/>
    <w:qFormat/>
    <w:uiPriority w:val="0"/>
    <w:pPr>
      <w:widowControl/>
      <w:spacing w:line="280" w:lineRule="atLeast"/>
      <w:jc w:val="left"/>
    </w:pPr>
    <w:rPr>
      <w:rFonts w:ascii="宋体" w:hAnsi="宋体" w:cs="宋体"/>
      <w:kern w:val="0"/>
      <w:sz w:val="24"/>
      <w:szCs w:val="22"/>
    </w:rPr>
  </w:style>
  <w:style w:type="paragraph" w:styleId="874">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75">
    <w:name w:val="Normal_22"/>
    <w:qFormat/>
    <w:uiPriority w:val="0"/>
    <w:rPr>
      <w:rFonts w:ascii="黑体" w:hAnsi="黑体" w:eastAsia="黑体" w:cs="Times New Roman"/>
      <w:b/>
      <w:sz w:val="32"/>
      <w:szCs w:val="24"/>
      <w:lang w:val="en-US" w:eastAsia="zh-CN" w:bidi="ar-SA"/>
    </w:rPr>
  </w:style>
  <w:style w:type="paragraph" w:customStyle="1" w:styleId="876">
    <w:name w:val="pa-85"/>
    <w:basedOn w:val="1"/>
    <w:qFormat/>
    <w:uiPriority w:val="0"/>
    <w:pPr>
      <w:widowControl/>
      <w:spacing w:line="760" w:lineRule="atLeast"/>
      <w:jc w:val="center"/>
    </w:pPr>
    <w:rPr>
      <w:rFonts w:ascii="宋体" w:hAnsi="宋体" w:cs="宋体"/>
      <w:kern w:val="0"/>
      <w:sz w:val="24"/>
      <w:szCs w:val="22"/>
    </w:rPr>
  </w:style>
  <w:style w:type="paragraph" w:customStyle="1" w:styleId="877">
    <w:name w:val="ca-38"/>
    <w:basedOn w:val="1"/>
    <w:qFormat/>
    <w:uiPriority w:val="0"/>
    <w:pPr>
      <w:widowControl/>
      <w:jc w:val="left"/>
    </w:pPr>
    <w:rPr>
      <w:rFonts w:ascii="Calibri" w:hAnsi="Calibri"/>
      <w:b/>
      <w:bCs/>
      <w:spacing w:val="-20"/>
      <w:kern w:val="0"/>
      <w:szCs w:val="21"/>
    </w:rPr>
  </w:style>
  <w:style w:type="paragraph" w:customStyle="1" w:styleId="878">
    <w:name w:val="纯文本_2"/>
    <w:basedOn w:val="1"/>
    <w:qFormat/>
    <w:uiPriority w:val="0"/>
    <w:rPr>
      <w:rFonts w:ascii="宋体" w:hAnsi="Courier New"/>
      <w:szCs w:val="21"/>
    </w:rPr>
  </w:style>
  <w:style w:type="paragraph" w:customStyle="1" w:styleId="879">
    <w:name w:val="pa-118"/>
    <w:basedOn w:val="1"/>
    <w:qFormat/>
    <w:uiPriority w:val="0"/>
    <w:pPr>
      <w:widowControl/>
      <w:spacing w:line="480" w:lineRule="atLeast"/>
      <w:ind w:firstLine="1440"/>
    </w:pPr>
    <w:rPr>
      <w:rFonts w:ascii="宋体" w:hAnsi="宋体" w:cs="宋体"/>
      <w:kern w:val="0"/>
      <w:sz w:val="24"/>
      <w:szCs w:val="22"/>
    </w:rPr>
  </w:style>
  <w:style w:type="paragraph" w:customStyle="1" w:styleId="880">
    <w:name w:val="ca-36"/>
    <w:basedOn w:val="1"/>
    <w:qFormat/>
    <w:uiPriority w:val="0"/>
    <w:pPr>
      <w:widowControl/>
      <w:jc w:val="left"/>
    </w:pPr>
    <w:rPr>
      <w:rFonts w:ascii="宋体" w:hAnsi="宋体" w:cs="宋体"/>
      <w:b/>
      <w:bCs/>
      <w:spacing w:val="-20"/>
      <w:kern w:val="0"/>
      <w:szCs w:val="21"/>
    </w:rPr>
  </w:style>
  <w:style w:type="paragraph" w:customStyle="1" w:styleId="881">
    <w:name w:val="pa-4"/>
    <w:basedOn w:val="1"/>
    <w:qFormat/>
    <w:uiPriority w:val="0"/>
    <w:pPr>
      <w:widowControl/>
      <w:spacing w:line="360" w:lineRule="atLeast"/>
      <w:jc w:val="center"/>
    </w:pPr>
    <w:rPr>
      <w:rFonts w:ascii="宋体" w:hAnsi="宋体" w:cs="宋体"/>
      <w:kern w:val="0"/>
      <w:sz w:val="24"/>
      <w:szCs w:val="22"/>
    </w:rPr>
  </w:style>
  <w:style w:type="paragraph" w:customStyle="1" w:styleId="882">
    <w:name w:val="xl116"/>
    <w:basedOn w:val="1"/>
    <w:qFormat/>
    <w:uiPriority w:val="0"/>
    <w:pPr>
      <w:widowControl/>
      <w:pBdr>
        <w:left w:val="single" w:color="000000" w:sz="4" w:space="0"/>
        <w:right w:val="single" w:color="000000" w:sz="4" w:space="0"/>
      </w:pBdr>
      <w:spacing w:before="100" w:beforeAutospacing="1" w:after="100" w:afterAutospacing="1"/>
      <w:jc w:val="center"/>
      <w:textAlignment w:val="center"/>
    </w:pPr>
    <w:rPr>
      <w:rFonts w:ascii="宋体" w:hAnsi="宋体"/>
      <w:kern w:val="0"/>
      <w:sz w:val="20"/>
      <w:szCs w:val="20"/>
    </w:rPr>
  </w:style>
  <w:style w:type="paragraph" w:customStyle="1" w:styleId="883">
    <w:name w:val="pa-113"/>
    <w:basedOn w:val="1"/>
    <w:qFormat/>
    <w:uiPriority w:val="0"/>
    <w:pPr>
      <w:widowControl/>
      <w:spacing w:line="360" w:lineRule="atLeast"/>
      <w:ind w:firstLine="2960"/>
    </w:pPr>
    <w:rPr>
      <w:rFonts w:ascii="宋体" w:hAnsi="宋体" w:cs="宋体"/>
      <w:kern w:val="0"/>
      <w:sz w:val="24"/>
      <w:szCs w:val="22"/>
    </w:rPr>
  </w:style>
  <w:style w:type="paragraph" w:customStyle="1" w:styleId="884">
    <w:name w:val="pa-57"/>
    <w:basedOn w:val="1"/>
    <w:qFormat/>
    <w:uiPriority w:val="0"/>
    <w:pPr>
      <w:widowControl/>
      <w:spacing w:line="300" w:lineRule="atLeast"/>
      <w:ind w:firstLine="560"/>
    </w:pPr>
    <w:rPr>
      <w:rFonts w:ascii="宋体" w:hAnsi="宋体" w:cs="宋体"/>
      <w:kern w:val="0"/>
      <w:sz w:val="24"/>
      <w:szCs w:val="22"/>
    </w:rPr>
  </w:style>
  <w:style w:type="paragraph" w:customStyle="1" w:styleId="885">
    <w:name w:val="Char Char Char_0"/>
    <w:basedOn w:val="1"/>
    <w:qFormat/>
    <w:uiPriority w:val="0"/>
    <w:rPr>
      <w:rFonts w:ascii="Tahoma" w:hAnsi="Tahoma"/>
      <w:sz w:val="24"/>
      <w:szCs w:val="20"/>
    </w:rPr>
  </w:style>
  <w:style w:type="paragraph" w:customStyle="1" w:styleId="886">
    <w:name w:val="PRS符号文本_1"/>
    <w:basedOn w:val="1"/>
    <w:qFormat/>
    <w:uiPriority w:val="0"/>
    <w:pPr>
      <w:widowControl/>
      <w:tabs>
        <w:tab w:val="left" w:pos="425"/>
        <w:tab w:val="left" w:pos="1260"/>
      </w:tabs>
      <w:spacing w:after="40" w:line="360" w:lineRule="auto"/>
      <w:ind w:left="425" w:right="-512" w:rightChars="-244"/>
    </w:pPr>
    <w:rPr>
      <w:rFonts w:ascii="Century Schoolbook" w:hAnsi="Century Schoolbook"/>
      <w:kern w:val="0"/>
      <w:sz w:val="24"/>
      <w:szCs w:val="20"/>
    </w:rPr>
  </w:style>
  <w:style w:type="paragraph" w:customStyle="1" w:styleId="887">
    <w:name w:val="xl119"/>
    <w:basedOn w:val="1"/>
    <w:qFormat/>
    <w:uiPriority w:val="0"/>
    <w:pPr>
      <w:widowControl/>
      <w:pBdr>
        <w:left w:val="single" w:color="000000" w:sz="4" w:space="0"/>
        <w:right w:val="single" w:color="000000" w:sz="4" w:space="0"/>
      </w:pBdr>
      <w:spacing w:before="100" w:beforeAutospacing="1" w:after="100" w:afterAutospacing="1"/>
      <w:jc w:val="left"/>
    </w:pPr>
    <w:rPr>
      <w:rFonts w:ascii="Times" w:hAnsi="Times"/>
      <w:kern w:val="0"/>
      <w:sz w:val="20"/>
      <w:szCs w:val="20"/>
    </w:rPr>
  </w:style>
  <w:style w:type="paragraph" w:customStyle="1" w:styleId="888">
    <w:name w:val="ca-40"/>
    <w:basedOn w:val="1"/>
    <w:qFormat/>
    <w:uiPriority w:val="0"/>
    <w:pPr>
      <w:widowControl/>
      <w:jc w:val="left"/>
    </w:pPr>
    <w:rPr>
      <w:rFonts w:ascii="Calibri" w:hAnsi="Calibri"/>
      <w:kern w:val="0"/>
      <w:sz w:val="20"/>
      <w:szCs w:val="20"/>
    </w:rPr>
  </w:style>
  <w:style w:type="paragraph" w:customStyle="1" w:styleId="889">
    <w:name w:val="正文 A_0"/>
    <w:qFormat/>
    <w:uiPriority w:val="0"/>
    <w:pPr>
      <w:widowControl w:val="0"/>
      <w:jc w:val="both"/>
    </w:pPr>
    <w:rPr>
      <w:rFonts w:ascii="Times New Roman" w:hAnsi="Times New Roman" w:eastAsia="ヒラギノ角ゴ Pro W3" w:cs="Times New Roman"/>
      <w:color w:val="000000"/>
      <w:kern w:val="2"/>
      <w:sz w:val="21"/>
      <w:u w:val="none" w:color="000000"/>
      <w:lang w:val="en-US" w:eastAsia="zh-CN" w:bidi="ar-SA"/>
    </w:rPr>
  </w:style>
  <w:style w:type="paragraph" w:customStyle="1" w:styleId="890">
    <w:name w:val="CM11"/>
    <w:basedOn w:val="72"/>
    <w:next w:val="72"/>
    <w:qFormat/>
    <w:uiPriority w:val="99"/>
    <w:pPr>
      <w:spacing w:line="520" w:lineRule="atLeast"/>
    </w:pPr>
    <w:rPr>
      <w:rFonts w:ascii="仿宋" w:eastAsia="仿宋" w:cs="Times New Roman"/>
      <w:color w:val="auto"/>
    </w:rPr>
  </w:style>
  <w:style w:type="paragraph" w:customStyle="1" w:styleId="891">
    <w:name w:val="正文_0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892">
    <w:name w:val="pa-75"/>
    <w:basedOn w:val="1"/>
    <w:qFormat/>
    <w:uiPriority w:val="0"/>
    <w:pPr>
      <w:widowControl/>
      <w:spacing w:line="300" w:lineRule="atLeast"/>
      <w:jc w:val="center"/>
    </w:pPr>
    <w:rPr>
      <w:rFonts w:ascii="宋体" w:hAnsi="宋体" w:cs="宋体"/>
      <w:kern w:val="0"/>
      <w:sz w:val="24"/>
      <w:szCs w:val="22"/>
    </w:rPr>
  </w:style>
  <w:style w:type="paragraph" w:customStyle="1" w:styleId="893">
    <w:name w:val="pa-117"/>
    <w:basedOn w:val="1"/>
    <w:qFormat/>
    <w:uiPriority w:val="0"/>
    <w:pPr>
      <w:widowControl/>
      <w:spacing w:line="360" w:lineRule="atLeast"/>
      <w:ind w:firstLine="3840"/>
    </w:pPr>
    <w:rPr>
      <w:rFonts w:ascii="宋体" w:hAnsi="宋体" w:cs="宋体"/>
      <w:kern w:val="0"/>
      <w:sz w:val="24"/>
      <w:szCs w:val="22"/>
    </w:rPr>
  </w:style>
  <w:style w:type="paragraph" w:customStyle="1" w:styleId="894">
    <w:name w:val="xl132"/>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4"/>
    </w:rPr>
  </w:style>
  <w:style w:type="paragraph" w:customStyle="1" w:styleId="895">
    <w:name w:val="_Style 5"/>
    <w:basedOn w:val="1"/>
    <w:qFormat/>
    <w:uiPriority w:val="0"/>
    <w:pPr>
      <w:widowControl/>
      <w:spacing w:after="160" w:line="240" w:lineRule="exact"/>
      <w:jc w:val="left"/>
    </w:pPr>
    <w:rPr>
      <w:rFonts w:ascii="Calibri" w:hAnsi="Calibri"/>
    </w:rPr>
  </w:style>
  <w:style w:type="paragraph" w:customStyle="1" w:styleId="896">
    <w:name w:val="pa-111"/>
    <w:basedOn w:val="1"/>
    <w:qFormat/>
    <w:uiPriority w:val="0"/>
    <w:pPr>
      <w:widowControl/>
      <w:spacing w:line="280" w:lineRule="atLeast"/>
      <w:ind w:firstLine="480"/>
    </w:pPr>
    <w:rPr>
      <w:rFonts w:ascii="宋体" w:hAnsi="宋体" w:cs="宋体"/>
      <w:kern w:val="0"/>
      <w:sz w:val="24"/>
      <w:szCs w:val="22"/>
    </w:rPr>
  </w:style>
  <w:style w:type="paragraph" w:customStyle="1" w:styleId="897">
    <w:name w:val="Char Char Char Char Char Char Char1"/>
    <w:basedOn w:val="1"/>
    <w:qFormat/>
    <w:uiPriority w:val="0"/>
    <w:rPr>
      <w:rFonts w:ascii="Calibri" w:hAnsi="Calibri"/>
    </w:rPr>
  </w:style>
  <w:style w:type="paragraph" w:customStyle="1" w:styleId="89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899">
    <w:name w:val="样式 标题 3 + (中文) 黑体 小四 非加粗 段前: 7.8 磅 段后: 0 磅 行距: 固定值 20 磅_0"/>
    <w:basedOn w:val="227"/>
    <w:qFormat/>
    <w:uiPriority w:val="0"/>
    <w:pPr>
      <w:spacing w:before="0" w:after="0" w:line="400" w:lineRule="exact"/>
      <w:jc w:val="left"/>
    </w:pPr>
    <w:rPr>
      <w:rFonts w:ascii="黑体" w:hAnsi="宋体" w:eastAsia="黑体"/>
      <w:b w:val="0"/>
      <w:sz w:val="30"/>
      <w:szCs w:val="20"/>
    </w:rPr>
  </w:style>
  <w:style w:type="paragraph" w:customStyle="1" w:styleId="900">
    <w:name w:val="正文缩进1"/>
    <w:basedOn w:val="1"/>
    <w:qFormat/>
    <w:uiPriority w:val="0"/>
    <w:pPr>
      <w:ind w:firstLine="420" w:firstLineChars="200"/>
    </w:pPr>
    <w:rPr>
      <w:rFonts w:ascii="Calibri" w:hAnsi="Calibri"/>
    </w:rPr>
  </w:style>
  <w:style w:type="paragraph" w:customStyle="1" w:styleId="901">
    <w:name w:val=" Char Char Char Char Char Char Char Char"/>
    <w:basedOn w:val="1"/>
    <w:qFormat/>
    <w:uiPriority w:val="0"/>
    <w:pPr>
      <w:tabs>
        <w:tab w:val="left" w:pos="360"/>
      </w:tabs>
    </w:pPr>
    <w:rPr>
      <w:rFonts w:ascii="Calibri" w:hAnsi="Calibri"/>
      <w:sz w:val="24"/>
    </w:rPr>
  </w:style>
  <w:style w:type="paragraph" w:customStyle="1" w:styleId="902">
    <w:name w:val="xl8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903">
    <w:name w:val="xl110"/>
    <w:basedOn w:val="1"/>
    <w:qFormat/>
    <w:uiPriority w:val="0"/>
    <w:pPr>
      <w:widowControl/>
      <w:pBdr>
        <w:top w:val="single" w:color="AAAAAA" w:sz="4" w:space="0"/>
        <w:bottom w:val="single" w:color="000000" w:sz="4" w:space="0"/>
      </w:pBdr>
      <w:spacing w:before="100" w:beforeAutospacing="1" w:after="100" w:afterAutospacing="1"/>
      <w:jc w:val="center"/>
      <w:textAlignment w:val="center"/>
    </w:pPr>
    <w:rPr>
      <w:rFonts w:ascii="宋体" w:hAnsi="宋体"/>
      <w:b/>
      <w:bCs/>
      <w:kern w:val="0"/>
      <w:sz w:val="32"/>
      <w:szCs w:val="32"/>
    </w:rPr>
  </w:style>
  <w:style w:type="paragraph" w:customStyle="1" w:styleId="904">
    <w:name w:val="_Style 516"/>
    <w:basedOn w:val="1"/>
    <w:next w:val="232"/>
    <w:qFormat/>
    <w:uiPriority w:val="0"/>
    <w:pPr>
      <w:widowControl/>
      <w:ind w:left="720" w:firstLine="360"/>
      <w:contextualSpacing/>
      <w:jc w:val="left"/>
    </w:pPr>
    <w:rPr>
      <w:rFonts w:ascii="Calibri" w:hAnsi="Calibri"/>
      <w:kern w:val="0"/>
      <w:sz w:val="22"/>
      <w:szCs w:val="22"/>
      <w:lang w:eastAsia="en-US" w:bidi="en-US"/>
    </w:rPr>
  </w:style>
  <w:style w:type="paragraph" w:customStyle="1" w:styleId="905">
    <w:name w:val="Para-"/>
    <w:qFormat/>
    <w:uiPriority w:val="0"/>
    <w:pPr>
      <w:keepNext/>
      <w:tabs>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after="14" w:line="220" w:lineRule="atLeast"/>
    </w:pPr>
    <w:rPr>
      <w:rFonts w:ascii="Arial" w:hAnsi="Arial" w:eastAsia="宋体" w:cs="Times New Roman"/>
      <w:lang w:val="en-US" w:eastAsia="en-US" w:bidi="ar-SA"/>
    </w:rPr>
  </w:style>
  <w:style w:type="paragraph" w:customStyle="1" w:styleId="906">
    <w:name w:val="1"/>
    <w:basedOn w:val="1"/>
    <w:next w:val="1"/>
    <w:qFormat/>
    <w:uiPriority w:val="0"/>
    <w:rPr>
      <w:rFonts w:ascii="Calibri" w:hAnsi="Calibri"/>
      <w:szCs w:val="22"/>
    </w:rPr>
  </w:style>
  <w:style w:type="paragraph" w:customStyle="1" w:styleId="907">
    <w:name w:val="方案文档"/>
    <w:qFormat/>
    <w:uiPriority w:val="0"/>
    <w:pPr>
      <w:spacing w:beforeLines="50" w:afterLines="50" w:line="360" w:lineRule="auto"/>
      <w:ind w:firstLine="200" w:firstLineChars="200"/>
    </w:pPr>
    <w:rPr>
      <w:rFonts w:ascii="Times New Roman" w:hAnsi="Times New Roman" w:eastAsia="宋体" w:cs="Times New Roman"/>
      <w:kern w:val="2"/>
      <w:sz w:val="24"/>
      <w:szCs w:val="24"/>
      <w:lang w:val="en-US" w:eastAsia="zh-CN" w:bidi="ar-SA"/>
    </w:rPr>
  </w:style>
  <w:style w:type="paragraph" w:customStyle="1" w:styleId="908">
    <w:name w:val="pa-14"/>
    <w:basedOn w:val="1"/>
    <w:qFormat/>
    <w:uiPriority w:val="0"/>
    <w:pPr>
      <w:widowControl/>
      <w:spacing w:line="360" w:lineRule="atLeast"/>
      <w:jc w:val="left"/>
    </w:pPr>
    <w:rPr>
      <w:rFonts w:ascii="宋体" w:hAnsi="宋体" w:cs="宋体"/>
      <w:kern w:val="0"/>
      <w:sz w:val="24"/>
      <w:szCs w:val="22"/>
    </w:rPr>
  </w:style>
  <w:style w:type="paragraph" w:customStyle="1" w:styleId="909">
    <w:name w:val="正文文本缩进 21"/>
    <w:basedOn w:val="1"/>
    <w:qFormat/>
    <w:uiPriority w:val="0"/>
    <w:pPr>
      <w:tabs>
        <w:tab w:val="left" w:pos="0"/>
      </w:tabs>
      <w:adjustRightInd w:val="0"/>
      <w:snapToGrid w:val="0"/>
      <w:spacing w:line="360" w:lineRule="auto"/>
      <w:ind w:left="180" w:firstLine="540" w:firstLineChars="200"/>
      <w:textAlignment w:val="baseline"/>
    </w:pPr>
    <w:rPr>
      <w:rFonts w:ascii="宋体" w:hAnsi="宋体"/>
      <w:kern w:val="0"/>
      <w:sz w:val="28"/>
      <w:szCs w:val="20"/>
    </w:rPr>
  </w:style>
  <w:style w:type="paragraph" w:customStyle="1" w:styleId="910">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911">
    <w:name w:val="正文-manu"/>
    <w:basedOn w:val="1"/>
    <w:qFormat/>
    <w:uiPriority w:val="0"/>
    <w:pPr>
      <w:snapToGrid w:val="0"/>
      <w:spacing w:line="300" w:lineRule="auto"/>
    </w:pPr>
    <w:rPr>
      <w:b/>
      <w:kern w:val="0"/>
      <w:sz w:val="24"/>
      <w:szCs w:val="20"/>
    </w:rPr>
  </w:style>
  <w:style w:type="paragraph" w:customStyle="1" w:styleId="912">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w:hAnsi="Times"/>
      <w:kern w:val="0"/>
      <w:sz w:val="20"/>
      <w:szCs w:val="20"/>
    </w:rPr>
  </w:style>
  <w:style w:type="paragraph" w:customStyle="1" w:styleId="913">
    <w:name w:val="pa-32"/>
    <w:basedOn w:val="1"/>
    <w:qFormat/>
    <w:uiPriority w:val="0"/>
    <w:pPr>
      <w:widowControl/>
      <w:spacing w:line="360" w:lineRule="atLeast"/>
      <w:ind w:firstLine="520"/>
    </w:pPr>
    <w:rPr>
      <w:rFonts w:ascii="宋体" w:hAnsi="宋体" w:cs="宋体"/>
      <w:kern w:val="0"/>
      <w:sz w:val="24"/>
      <w:szCs w:val="22"/>
    </w:rPr>
  </w:style>
  <w:style w:type="paragraph" w:customStyle="1" w:styleId="914">
    <w:name w:val="xl125"/>
    <w:basedOn w:val="1"/>
    <w:qFormat/>
    <w:uiPriority w:val="0"/>
    <w:pPr>
      <w:widowControl/>
      <w:pBdr>
        <w:top w:val="single" w:color="000000" w:sz="4" w:space="0"/>
        <w:bottom w:val="single" w:color="000000" w:sz="4" w:space="0"/>
        <w:right w:val="single" w:color="000000" w:sz="4" w:space="0"/>
      </w:pBdr>
      <w:shd w:val="clear" w:color="000000" w:fill="FFFFFF"/>
      <w:spacing w:before="100" w:beforeAutospacing="1" w:after="100" w:afterAutospacing="1"/>
      <w:jc w:val="center"/>
      <w:textAlignment w:val="center"/>
    </w:pPr>
    <w:rPr>
      <w:rFonts w:ascii="宋体" w:hAnsi="宋体"/>
      <w:kern w:val="0"/>
      <w:sz w:val="20"/>
      <w:szCs w:val="20"/>
    </w:rPr>
  </w:style>
  <w:style w:type="paragraph" w:customStyle="1" w:styleId="915">
    <w:name w:val="pa-11"/>
    <w:basedOn w:val="1"/>
    <w:qFormat/>
    <w:uiPriority w:val="0"/>
    <w:pPr>
      <w:widowControl/>
      <w:spacing w:line="280" w:lineRule="atLeast"/>
    </w:pPr>
    <w:rPr>
      <w:rFonts w:ascii="宋体" w:hAnsi="宋体" w:cs="宋体"/>
      <w:kern w:val="0"/>
      <w:sz w:val="24"/>
      <w:szCs w:val="22"/>
    </w:rPr>
  </w:style>
  <w:style w:type="paragraph" w:customStyle="1" w:styleId="916">
    <w:name w:val="中等深浅列表 2 - 强调文字颜色 41"/>
    <w:basedOn w:val="1"/>
    <w:qFormat/>
    <w:uiPriority w:val="0"/>
    <w:pPr>
      <w:adjustRightInd w:val="0"/>
      <w:snapToGrid w:val="0"/>
      <w:spacing w:line="288" w:lineRule="auto"/>
      <w:ind w:firstLine="420" w:firstLineChars="200"/>
    </w:pPr>
    <w:rPr>
      <w:rFonts w:ascii="Calibri" w:hAnsi="Calibri"/>
      <w:szCs w:val="20"/>
    </w:rPr>
  </w:style>
  <w:style w:type="paragraph" w:customStyle="1" w:styleId="917">
    <w:name w:val="xl12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4"/>
    </w:rPr>
  </w:style>
  <w:style w:type="paragraph" w:customStyle="1" w:styleId="918">
    <w:name w:val="pa-82"/>
    <w:basedOn w:val="1"/>
    <w:qFormat/>
    <w:uiPriority w:val="0"/>
    <w:pPr>
      <w:widowControl/>
      <w:spacing w:line="480" w:lineRule="atLeast"/>
      <w:jc w:val="center"/>
    </w:pPr>
    <w:rPr>
      <w:rFonts w:ascii="宋体" w:hAnsi="宋体" w:cs="宋体"/>
      <w:kern w:val="0"/>
      <w:sz w:val="24"/>
      <w:szCs w:val="22"/>
    </w:rPr>
  </w:style>
  <w:style w:type="paragraph" w:customStyle="1" w:styleId="919">
    <w:name w:val="pa-136"/>
    <w:basedOn w:val="1"/>
    <w:qFormat/>
    <w:uiPriority w:val="0"/>
    <w:pPr>
      <w:widowControl/>
      <w:spacing w:line="360" w:lineRule="atLeast"/>
      <w:ind w:firstLine="5640"/>
    </w:pPr>
    <w:rPr>
      <w:rFonts w:ascii="宋体" w:hAnsi="宋体" w:cs="宋体"/>
      <w:kern w:val="0"/>
      <w:sz w:val="24"/>
      <w:szCs w:val="22"/>
    </w:rPr>
  </w:style>
  <w:style w:type="paragraph" w:customStyle="1" w:styleId="920">
    <w:name w:val="xl106"/>
    <w:basedOn w:val="1"/>
    <w:qFormat/>
    <w:uiPriority w:val="0"/>
    <w:pPr>
      <w:widowControl/>
      <w:pBdr>
        <w:top w:val="single" w:color="000000" w:sz="4" w:space="0"/>
        <w:left w:val="single" w:color="000000" w:sz="4" w:space="0"/>
      </w:pBdr>
      <w:spacing w:before="100" w:beforeAutospacing="1" w:after="100" w:afterAutospacing="1"/>
      <w:jc w:val="center"/>
      <w:textAlignment w:val="center"/>
    </w:pPr>
    <w:rPr>
      <w:rFonts w:ascii="宋体" w:hAnsi="宋体"/>
      <w:kern w:val="0"/>
      <w:sz w:val="20"/>
      <w:szCs w:val="20"/>
    </w:rPr>
  </w:style>
  <w:style w:type="paragraph" w:customStyle="1" w:styleId="921">
    <w:name w:val="pa-3"/>
    <w:basedOn w:val="1"/>
    <w:qFormat/>
    <w:uiPriority w:val="0"/>
    <w:pPr>
      <w:widowControl/>
      <w:spacing w:line="520" w:lineRule="atLeast"/>
      <w:jc w:val="center"/>
    </w:pPr>
    <w:rPr>
      <w:rFonts w:ascii="宋体" w:hAnsi="宋体" w:cs="宋体"/>
      <w:kern w:val="0"/>
      <w:sz w:val="24"/>
      <w:szCs w:val="22"/>
    </w:rPr>
  </w:style>
  <w:style w:type="paragraph" w:customStyle="1" w:styleId="922">
    <w:name w:val="xl27"/>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100" w:beforeAutospacing="1" w:after="100" w:afterAutospacing="1" w:line="288" w:lineRule="auto"/>
      <w:ind w:firstLine="200" w:firstLineChars="200"/>
      <w:jc w:val="left"/>
      <w:textAlignment w:val="center"/>
    </w:pPr>
    <w:rPr>
      <w:rFonts w:ascii="宋体" w:hAnsi="宋体"/>
      <w:kern w:val="0"/>
      <w:sz w:val="24"/>
    </w:rPr>
  </w:style>
  <w:style w:type="paragraph" w:customStyle="1" w:styleId="923">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924">
    <w:name w:val="xl101"/>
    <w:basedOn w:val="1"/>
    <w:qFormat/>
    <w:uiPriority w:val="0"/>
    <w:pPr>
      <w:widowControl/>
      <w:pBdr>
        <w:top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925">
    <w:name w:val="xl9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926">
    <w:name w:val="xl124"/>
    <w:basedOn w:val="1"/>
    <w:qFormat/>
    <w:uiPriority w:val="0"/>
    <w:pPr>
      <w:widowControl/>
      <w:pBdr>
        <w:top w:val="single" w:color="000000" w:sz="4" w:space="0"/>
        <w:bottom w:val="single" w:color="000000" w:sz="4" w:space="0"/>
      </w:pBdr>
      <w:shd w:val="clear" w:color="000000" w:fill="FFFFFF"/>
      <w:spacing w:before="100" w:beforeAutospacing="1" w:after="100" w:afterAutospacing="1"/>
      <w:jc w:val="center"/>
      <w:textAlignment w:val="center"/>
    </w:pPr>
    <w:rPr>
      <w:rFonts w:ascii="宋体" w:hAnsi="宋体"/>
      <w:kern w:val="0"/>
      <w:sz w:val="20"/>
      <w:szCs w:val="20"/>
    </w:rPr>
  </w:style>
  <w:style w:type="paragraph" w:customStyle="1" w:styleId="927">
    <w:name w:val="pa-130"/>
    <w:basedOn w:val="1"/>
    <w:qFormat/>
    <w:uiPriority w:val="0"/>
    <w:pPr>
      <w:widowControl/>
      <w:spacing w:line="300" w:lineRule="atLeast"/>
      <w:jc w:val="left"/>
    </w:pPr>
    <w:rPr>
      <w:rFonts w:ascii="宋体" w:hAnsi="宋体" w:cs="宋体"/>
      <w:kern w:val="0"/>
      <w:sz w:val="24"/>
      <w:szCs w:val="22"/>
    </w:rPr>
  </w:style>
  <w:style w:type="paragraph" w:customStyle="1" w:styleId="928">
    <w:name w:val="样式 样式 标题 3 + (符号) 宋体 四号 加粗 黑色 段前: 0 磅 段后: 0 磅 行距: 固定值 22 磅 + 段前:..."/>
    <w:basedOn w:val="1"/>
    <w:qFormat/>
    <w:uiPriority w:val="0"/>
    <w:pPr>
      <w:keepNext/>
      <w:keepLines/>
      <w:tabs>
        <w:tab w:val="left" w:pos="1275"/>
      </w:tabs>
      <w:spacing w:before="156" w:beforeLines="50" w:after="156" w:afterLines="50" w:line="580" w:lineRule="exact"/>
      <w:jc w:val="left"/>
      <w:outlineLvl w:val="2"/>
    </w:pPr>
    <w:rPr>
      <w:rFonts w:ascii="宋体" w:hAnsi="宋体"/>
      <w:b/>
      <w:bCs/>
      <w:color w:val="000000"/>
      <w:kern w:val="24"/>
      <w:sz w:val="28"/>
      <w:szCs w:val="20"/>
    </w:rPr>
  </w:style>
  <w:style w:type="paragraph" w:customStyle="1" w:styleId="929">
    <w:name w:val="font12"/>
    <w:basedOn w:val="1"/>
    <w:qFormat/>
    <w:uiPriority w:val="0"/>
    <w:pPr>
      <w:widowControl/>
      <w:spacing w:before="100" w:beforeAutospacing="1" w:after="100" w:afterAutospacing="1"/>
      <w:jc w:val="left"/>
    </w:pPr>
    <w:rPr>
      <w:rFonts w:ascii="Tahoma" w:hAnsi="Tahoma" w:cs="Tahoma"/>
      <w:color w:val="000000"/>
      <w:kern w:val="0"/>
      <w:sz w:val="22"/>
      <w:szCs w:val="22"/>
    </w:rPr>
  </w:style>
  <w:style w:type="paragraph" w:customStyle="1" w:styleId="930">
    <w:name w:val="font13"/>
    <w:basedOn w:val="1"/>
    <w:qFormat/>
    <w:uiPriority w:val="0"/>
    <w:pPr>
      <w:widowControl/>
      <w:spacing w:before="100" w:beforeAutospacing="1" w:after="100" w:afterAutospacing="1"/>
      <w:jc w:val="left"/>
    </w:pPr>
    <w:rPr>
      <w:rFonts w:ascii="Tahoma" w:hAnsi="Tahoma" w:cs="Tahoma"/>
      <w:kern w:val="0"/>
      <w:sz w:val="18"/>
      <w:szCs w:val="18"/>
    </w:rPr>
  </w:style>
  <w:style w:type="paragraph" w:customStyle="1" w:styleId="931">
    <w:name w:val="xl94"/>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textAlignment w:val="center"/>
    </w:pPr>
    <w:rPr>
      <w:rFonts w:ascii="宋体" w:hAnsi="宋体"/>
      <w:kern w:val="0"/>
      <w:sz w:val="20"/>
      <w:szCs w:val="20"/>
    </w:rPr>
  </w:style>
  <w:style w:type="paragraph" w:customStyle="1" w:styleId="932">
    <w:name w:val="Char Char1 Char Char Char"/>
    <w:basedOn w:val="1"/>
    <w:qFormat/>
    <w:uiPriority w:val="0"/>
    <w:rPr>
      <w:rFonts w:ascii="仿宋_GB2312" w:hAnsi="Calibri" w:eastAsia="仿宋_GB2312"/>
      <w:b/>
      <w:sz w:val="32"/>
      <w:szCs w:val="32"/>
    </w:rPr>
  </w:style>
  <w:style w:type="paragraph" w:customStyle="1" w:styleId="933">
    <w:name w:val="Char Char Char"/>
    <w:basedOn w:val="1"/>
    <w:qFormat/>
    <w:uiPriority w:val="0"/>
    <w:rPr>
      <w:rFonts w:ascii="Calibri" w:hAnsi="Calibri"/>
      <w:szCs w:val="22"/>
    </w:rPr>
  </w:style>
  <w:style w:type="paragraph" w:customStyle="1" w:styleId="934">
    <w:name w:val="Test2"/>
    <w:basedOn w:val="4"/>
    <w:qFormat/>
    <w:uiPriority w:val="0"/>
    <w:pPr>
      <w:widowControl/>
      <w:adjustRightInd w:val="0"/>
      <w:snapToGrid w:val="0"/>
      <w:spacing w:before="360" w:after="360" w:line="240" w:lineRule="atLeast"/>
      <w:jc w:val="left"/>
    </w:pPr>
    <w:rPr>
      <w:rFonts w:ascii="宋体" w:hAnsi="Calibri" w:eastAsia="宋体"/>
      <w:snapToGrid w:val="0"/>
      <w:kern w:val="0"/>
      <w:sz w:val="28"/>
    </w:rPr>
  </w:style>
  <w:style w:type="paragraph" w:customStyle="1" w:styleId="935">
    <w:name w:val="font0"/>
    <w:basedOn w:val="1"/>
    <w:qFormat/>
    <w:uiPriority w:val="0"/>
    <w:pPr>
      <w:widowControl/>
      <w:adjustRightInd w:val="0"/>
      <w:snapToGrid w:val="0"/>
      <w:spacing w:before="100" w:beforeAutospacing="1" w:after="100" w:afterAutospacing="1" w:line="288" w:lineRule="auto"/>
      <w:ind w:firstLine="200" w:firstLineChars="200"/>
      <w:jc w:val="left"/>
    </w:pPr>
    <w:rPr>
      <w:rFonts w:hint="eastAsia" w:ascii="宋体" w:hAnsi="宋体"/>
      <w:kern w:val="0"/>
      <w:sz w:val="24"/>
    </w:rPr>
  </w:style>
  <w:style w:type="paragraph" w:customStyle="1" w:styleId="936">
    <w:name w:val="纯文本1"/>
    <w:basedOn w:val="1"/>
    <w:qFormat/>
    <w:uiPriority w:val="0"/>
    <w:pPr>
      <w:adjustRightInd w:val="0"/>
      <w:snapToGrid w:val="0"/>
      <w:spacing w:line="288" w:lineRule="auto"/>
      <w:ind w:firstLine="200" w:firstLineChars="200"/>
      <w:textAlignment w:val="baseline"/>
    </w:pPr>
    <w:rPr>
      <w:rFonts w:ascii="宋体" w:hAnsi="Courier New"/>
      <w:szCs w:val="20"/>
    </w:rPr>
  </w:style>
  <w:style w:type="paragraph" w:customStyle="1" w:styleId="937">
    <w:name w:val=" Char Char Char Char"/>
    <w:basedOn w:val="1"/>
    <w:qFormat/>
    <w:uiPriority w:val="0"/>
    <w:rPr>
      <w:rFonts w:ascii="Tahoma" w:hAnsi="Tahoma"/>
      <w:sz w:val="24"/>
      <w:szCs w:val="20"/>
    </w:rPr>
  </w:style>
  <w:style w:type="paragraph" w:customStyle="1" w:styleId="938">
    <w:name w:val="xl9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b/>
      <w:bCs/>
      <w:kern w:val="0"/>
      <w:sz w:val="20"/>
      <w:szCs w:val="20"/>
    </w:rPr>
  </w:style>
  <w:style w:type="paragraph" w:customStyle="1" w:styleId="939">
    <w:name w:val="_Style 936"/>
    <w:basedOn w:val="3"/>
    <w:next w:val="1"/>
    <w:qFormat/>
    <w:uiPriority w:val="0"/>
    <w:pPr>
      <w:keepLines/>
      <w:widowControl/>
      <w:spacing w:before="480" w:line="276" w:lineRule="auto"/>
      <w:jc w:val="left"/>
      <w:outlineLvl w:val="9"/>
    </w:pPr>
    <w:rPr>
      <w:rFonts w:ascii="Cambria" w:hAnsi="Cambria"/>
      <w:color w:val="365F91"/>
      <w:kern w:val="0"/>
      <w:sz w:val="28"/>
      <w:szCs w:val="28"/>
    </w:rPr>
  </w:style>
  <w:style w:type="paragraph" w:customStyle="1" w:styleId="940">
    <w:name w:val="普通 (Web)"/>
    <w:basedOn w:val="1"/>
    <w:qFormat/>
    <w:uiPriority w:val="0"/>
    <w:pPr>
      <w:widowControl/>
      <w:spacing w:before="100" w:after="100"/>
      <w:jc w:val="left"/>
    </w:pPr>
    <w:rPr>
      <w:rFonts w:ascii="宋体" w:hAnsi="宋体"/>
      <w:kern w:val="0"/>
      <w:sz w:val="24"/>
      <w:szCs w:val="20"/>
    </w:rPr>
  </w:style>
  <w:style w:type="paragraph" w:customStyle="1" w:styleId="941">
    <w:name w:val="xl118"/>
    <w:basedOn w:val="1"/>
    <w:qFormat/>
    <w:uiPriority w:val="0"/>
    <w:pPr>
      <w:widowControl/>
      <w:pBdr>
        <w:top w:val="single" w:color="000000" w:sz="4" w:space="0"/>
        <w:bottom w:val="single" w:color="000000" w:sz="4" w:space="0"/>
        <w:right w:val="single" w:color="000000" w:sz="4" w:space="0"/>
      </w:pBdr>
      <w:shd w:val="clear" w:color="000000" w:fill="FFFFFF"/>
      <w:spacing w:before="100" w:beforeAutospacing="1" w:after="100" w:afterAutospacing="1"/>
      <w:jc w:val="center"/>
      <w:textAlignment w:val="center"/>
    </w:pPr>
    <w:rPr>
      <w:rFonts w:ascii="宋体" w:hAnsi="宋体"/>
      <w:kern w:val="0"/>
      <w:sz w:val="20"/>
      <w:szCs w:val="20"/>
    </w:rPr>
  </w:style>
  <w:style w:type="paragraph" w:customStyle="1" w:styleId="942">
    <w:name w:val="Para-----"/>
    <w:qFormat/>
    <w:uiPriority w:val="0"/>
    <w:pPr>
      <w:tabs>
        <w:tab w:val="left" w:pos="1152"/>
        <w:tab w:val="left" w:pos="1728"/>
        <w:tab w:val="left" w:pos="2304"/>
        <w:tab w:val="left" w:pos="3456"/>
        <w:tab w:val="left" w:pos="4032"/>
        <w:tab w:val="left" w:pos="4608"/>
        <w:tab w:val="left" w:pos="5184"/>
        <w:tab w:val="left" w:leader="underscore" w:pos="5760"/>
        <w:tab w:val="left" w:pos="6912"/>
        <w:tab w:val="left" w:pos="7488"/>
        <w:tab w:val="left" w:pos="8064"/>
        <w:tab w:val="left" w:pos="8640"/>
      </w:tabs>
      <w:spacing w:line="360" w:lineRule="auto"/>
      <w:ind w:left="1145"/>
    </w:pPr>
    <w:rPr>
      <w:rFonts w:ascii="Arial" w:hAnsi="Arial" w:eastAsia="宋体" w:cs="Arial"/>
      <w:lang w:val="en-US" w:eastAsia="zh-CN" w:bidi="ar-SA"/>
    </w:rPr>
  </w:style>
  <w:style w:type="paragraph" w:customStyle="1" w:styleId="943">
    <w:name w:val="xl113"/>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textAlignment w:val="center"/>
    </w:pPr>
    <w:rPr>
      <w:rFonts w:ascii="Times" w:hAnsi="Times"/>
      <w:kern w:val="0"/>
      <w:sz w:val="20"/>
      <w:szCs w:val="20"/>
    </w:rPr>
  </w:style>
  <w:style w:type="paragraph" w:customStyle="1" w:styleId="944">
    <w:name w:val="ca-21"/>
    <w:basedOn w:val="1"/>
    <w:qFormat/>
    <w:uiPriority w:val="0"/>
    <w:pPr>
      <w:widowControl/>
      <w:jc w:val="left"/>
    </w:pPr>
    <w:rPr>
      <w:rFonts w:ascii="宋体" w:hAnsi="宋体" w:cs="宋体"/>
      <w:color w:val="000000"/>
      <w:kern w:val="0"/>
      <w:szCs w:val="21"/>
    </w:rPr>
  </w:style>
  <w:style w:type="paragraph" w:customStyle="1" w:styleId="945">
    <w:name w:val="ca-25"/>
    <w:basedOn w:val="1"/>
    <w:qFormat/>
    <w:uiPriority w:val="0"/>
    <w:pPr>
      <w:widowControl/>
      <w:jc w:val="left"/>
    </w:pPr>
    <w:rPr>
      <w:rFonts w:ascii="Calibri" w:hAnsi="Calibri"/>
      <w:kern w:val="0"/>
      <w:szCs w:val="21"/>
    </w:rPr>
  </w:style>
  <w:style w:type="paragraph" w:customStyle="1" w:styleId="946">
    <w:name w:val="样式 正文文本 + 首行缩进:  2 字符"/>
    <w:basedOn w:val="23"/>
    <w:qFormat/>
    <w:uiPriority w:val="0"/>
    <w:pPr>
      <w:adjustRightInd w:val="0"/>
      <w:snapToGrid w:val="0"/>
      <w:spacing w:after="0" w:line="400" w:lineRule="exact"/>
      <w:ind w:firstLine="200" w:firstLineChars="200"/>
    </w:pPr>
    <w:rPr>
      <w:rFonts w:ascii="Arial" w:hAnsi="Arial" w:cs="宋体"/>
      <w:sz w:val="21"/>
      <w:szCs w:val="20"/>
    </w:rPr>
  </w:style>
  <w:style w:type="paragraph" w:customStyle="1" w:styleId="947">
    <w:name w:val="ca-33"/>
    <w:basedOn w:val="1"/>
    <w:qFormat/>
    <w:uiPriority w:val="0"/>
    <w:pPr>
      <w:widowControl/>
      <w:jc w:val="left"/>
    </w:pPr>
    <w:rPr>
      <w:rFonts w:ascii="宋体" w:hAnsi="宋体" w:cs="宋体"/>
      <w:b/>
      <w:bCs/>
      <w:color w:val="002060"/>
      <w:spacing w:val="-20"/>
      <w:kern w:val="0"/>
      <w:sz w:val="20"/>
      <w:szCs w:val="20"/>
    </w:rPr>
  </w:style>
  <w:style w:type="paragraph" w:customStyle="1" w:styleId="948">
    <w:name w:val="样式 表内正文 + 五号 行距: 单倍行距"/>
    <w:basedOn w:val="949"/>
    <w:qFormat/>
    <w:uiPriority w:val="0"/>
    <w:pPr>
      <w:spacing w:line="240" w:lineRule="auto"/>
      <w:ind w:firstLine="0" w:firstLineChars="0"/>
    </w:pPr>
    <w:rPr>
      <w:rFonts w:ascii="Arial" w:hAnsi="Arial" w:cs="宋体"/>
      <w:sz w:val="21"/>
    </w:rPr>
  </w:style>
  <w:style w:type="paragraph" w:customStyle="1" w:styleId="949">
    <w:name w:val="表内正文"/>
    <w:basedOn w:val="1"/>
    <w:qFormat/>
    <w:uiPriority w:val="0"/>
    <w:pPr>
      <w:adjustRightInd w:val="0"/>
      <w:snapToGrid w:val="0"/>
      <w:spacing w:line="288" w:lineRule="auto"/>
      <w:ind w:firstLine="200" w:firstLineChars="200"/>
    </w:pPr>
    <w:rPr>
      <w:rFonts w:ascii="宋体" w:hAnsi="Calibri"/>
      <w:sz w:val="20"/>
      <w:szCs w:val="20"/>
    </w:rPr>
  </w:style>
  <w:style w:type="paragraph" w:customStyle="1" w:styleId="950">
    <w:name w:val="Char Char Char Char Char Char Char Char Char Char Char Char Char Char Char Char Char Char Char Char Char Char Char Char Char1"/>
    <w:basedOn w:val="1"/>
    <w:qFormat/>
    <w:uiPriority w:val="0"/>
    <w:rPr>
      <w:rFonts w:ascii="Tahoma" w:hAnsi="Tahoma"/>
      <w:sz w:val="24"/>
      <w:szCs w:val="20"/>
    </w:rPr>
  </w:style>
  <w:style w:type="paragraph" w:customStyle="1" w:styleId="951">
    <w:name w:val="Normal_11"/>
    <w:qFormat/>
    <w:uiPriority w:val="0"/>
    <w:rPr>
      <w:rFonts w:ascii="黑体" w:hAnsi="黑体" w:eastAsia="黑体" w:cs="Times New Roman"/>
      <w:b/>
      <w:sz w:val="32"/>
      <w:szCs w:val="24"/>
      <w:lang w:val="en-US" w:eastAsia="zh-CN" w:bidi="ar-SA"/>
    </w:rPr>
  </w:style>
  <w:style w:type="paragraph" w:customStyle="1" w:styleId="952">
    <w:name w:val="Char Char Char Char Char Char Char Char"/>
    <w:basedOn w:val="1"/>
    <w:qFormat/>
    <w:uiPriority w:val="0"/>
    <w:pPr>
      <w:tabs>
        <w:tab w:val="left" w:pos="360"/>
      </w:tabs>
    </w:pPr>
    <w:rPr>
      <w:rFonts w:ascii="Calibri" w:hAnsi="Calibri"/>
      <w:sz w:val="24"/>
    </w:rPr>
  </w:style>
  <w:style w:type="paragraph" w:customStyle="1" w:styleId="953">
    <w:name w:val="样式 正文文本 + 首行缩进:  2 字符1"/>
    <w:basedOn w:val="23"/>
    <w:qFormat/>
    <w:uiPriority w:val="0"/>
    <w:pPr>
      <w:adjustRightInd w:val="0"/>
      <w:snapToGrid w:val="0"/>
      <w:spacing w:after="0" w:line="400" w:lineRule="exact"/>
      <w:ind w:firstLine="200" w:firstLineChars="200"/>
    </w:pPr>
    <w:rPr>
      <w:rFonts w:ascii="Arial" w:hAnsi="Arial" w:cs="宋体"/>
      <w:sz w:val="21"/>
      <w:szCs w:val="20"/>
    </w:rPr>
  </w:style>
  <w:style w:type="paragraph" w:customStyle="1" w:styleId="954">
    <w:name w:val="ca-37"/>
    <w:basedOn w:val="1"/>
    <w:qFormat/>
    <w:uiPriority w:val="0"/>
    <w:pPr>
      <w:widowControl/>
      <w:jc w:val="left"/>
    </w:pPr>
    <w:rPr>
      <w:rFonts w:ascii="宋体" w:hAnsi="宋体" w:cs="宋体"/>
      <w:color w:val="000000"/>
      <w:kern w:val="0"/>
      <w:szCs w:val="21"/>
    </w:rPr>
  </w:style>
  <w:style w:type="paragraph" w:customStyle="1" w:styleId="955">
    <w:name w:val="pa-135"/>
    <w:basedOn w:val="1"/>
    <w:qFormat/>
    <w:uiPriority w:val="0"/>
    <w:pPr>
      <w:widowControl/>
      <w:spacing w:line="480" w:lineRule="atLeast"/>
      <w:ind w:firstLine="520"/>
    </w:pPr>
    <w:rPr>
      <w:rFonts w:ascii="宋体" w:hAnsi="宋体" w:cs="宋体"/>
      <w:kern w:val="0"/>
      <w:sz w:val="24"/>
      <w:szCs w:val="22"/>
    </w:rPr>
  </w:style>
  <w:style w:type="paragraph" w:customStyle="1" w:styleId="956">
    <w:name w:val="样式 正文缩进正文（首行缩进两字）特点ALT+Z表正文正文非缩进四号段1Normal Indent Char2...1"/>
    <w:basedOn w:val="4"/>
    <w:qFormat/>
    <w:uiPriority w:val="0"/>
    <w:pPr>
      <w:spacing w:before="1320" w:after="240" w:line="300" w:lineRule="auto"/>
      <w:jc w:val="center"/>
    </w:pPr>
    <w:rPr>
      <w:rFonts w:ascii="Calibri" w:hAnsi="Calibri" w:eastAsia="宋体"/>
      <w:bCs w:val="0"/>
      <w:kern w:val="0"/>
      <w:sz w:val="24"/>
      <w:szCs w:val="20"/>
    </w:rPr>
  </w:style>
  <w:style w:type="paragraph" w:customStyle="1" w:styleId="957">
    <w:name w:val=" Char Char Char Char Char Char Char Char Char Char Char Char Char Char Char Char Char Char Char Char Char Char Char Char Char"/>
    <w:basedOn w:val="1"/>
    <w:qFormat/>
    <w:uiPriority w:val="0"/>
    <w:rPr>
      <w:rFonts w:ascii="Tahoma" w:hAnsi="Tahoma"/>
      <w:sz w:val="24"/>
      <w:szCs w:val="20"/>
    </w:rPr>
  </w:style>
  <w:style w:type="paragraph" w:customStyle="1" w:styleId="958">
    <w:name w:val="xl104"/>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Times" w:hAnsi="Times"/>
      <w:kern w:val="0"/>
      <w:sz w:val="20"/>
      <w:szCs w:val="20"/>
    </w:rPr>
  </w:style>
  <w:style w:type="paragraph" w:customStyle="1" w:styleId="959">
    <w:name w:val="pa-109"/>
    <w:basedOn w:val="1"/>
    <w:qFormat/>
    <w:uiPriority w:val="0"/>
    <w:pPr>
      <w:widowControl/>
      <w:spacing w:line="280" w:lineRule="atLeast"/>
    </w:pPr>
    <w:rPr>
      <w:rFonts w:ascii="宋体" w:hAnsi="宋体" w:cs="宋体"/>
      <w:kern w:val="0"/>
      <w:sz w:val="24"/>
      <w:szCs w:val="22"/>
    </w:rPr>
  </w:style>
  <w:style w:type="paragraph" w:customStyle="1" w:styleId="960">
    <w:name w:val="正文 A A"/>
    <w:qFormat/>
    <w:uiPriority w:val="0"/>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Arial Unicode MS" w:cs="Arial Unicode MS"/>
      <w:color w:val="000000"/>
      <w:kern w:val="2"/>
      <w:sz w:val="21"/>
      <w:szCs w:val="21"/>
      <w:u w:val="none" w:color="000000"/>
      <w:lang w:val="en-US" w:eastAsia="zh-CN" w:bidi="ar-SA"/>
    </w:rPr>
  </w:style>
  <w:style w:type="paragraph" w:customStyle="1" w:styleId="961">
    <w:name w:val="正文文字表格居中"/>
    <w:basedOn w:val="1"/>
    <w:next w:val="51"/>
    <w:qFormat/>
    <w:uiPriority w:val="0"/>
    <w:pPr>
      <w:snapToGrid w:val="0"/>
      <w:spacing w:line="360" w:lineRule="auto"/>
    </w:pPr>
    <w:rPr>
      <w:rFonts w:ascii="宋体" w:hAnsi="Calibri"/>
      <w:b/>
      <w:sz w:val="24"/>
      <w:szCs w:val="20"/>
    </w:rPr>
  </w:style>
  <w:style w:type="paragraph" w:customStyle="1" w:styleId="962">
    <w:name w:val="pa-24"/>
    <w:basedOn w:val="1"/>
    <w:qFormat/>
    <w:uiPriority w:val="0"/>
    <w:pPr>
      <w:widowControl/>
      <w:spacing w:line="360" w:lineRule="atLeast"/>
      <w:ind w:firstLine="480"/>
    </w:pPr>
    <w:rPr>
      <w:rFonts w:ascii="宋体" w:hAnsi="宋体" w:cs="宋体"/>
      <w:kern w:val="0"/>
      <w:sz w:val="24"/>
      <w:szCs w:val="22"/>
    </w:rPr>
  </w:style>
  <w:style w:type="paragraph" w:customStyle="1" w:styleId="963">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964">
    <w:name w:val="表格内文"/>
    <w:basedOn w:val="1"/>
    <w:qFormat/>
    <w:uiPriority w:val="0"/>
    <w:pPr>
      <w:widowControl/>
      <w:adjustRightInd w:val="0"/>
      <w:snapToGrid w:val="0"/>
    </w:pPr>
    <w:rPr>
      <w:rFonts w:ascii="Arial" w:hAnsi="Arial"/>
      <w:kern w:val="0"/>
      <w:szCs w:val="20"/>
    </w:rPr>
  </w:style>
  <w:style w:type="paragraph" w:customStyle="1" w:styleId="965">
    <w:name w:val="xl14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4"/>
    </w:rPr>
  </w:style>
  <w:style w:type="paragraph" w:customStyle="1" w:styleId="966">
    <w:name w:val="xl9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b/>
      <w:bCs/>
      <w:kern w:val="0"/>
      <w:sz w:val="20"/>
      <w:szCs w:val="20"/>
    </w:rPr>
  </w:style>
  <w:style w:type="paragraph" w:customStyle="1" w:styleId="96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968">
    <w:name w:val="xl13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969">
    <w:name w:val="pa-48"/>
    <w:basedOn w:val="1"/>
    <w:qFormat/>
    <w:uiPriority w:val="0"/>
    <w:pPr>
      <w:widowControl/>
      <w:spacing w:line="280" w:lineRule="atLeast"/>
      <w:ind w:firstLine="440"/>
    </w:pPr>
    <w:rPr>
      <w:rFonts w:ascii="宋体" w:hAnsi="宋体" w:cs="宋体"/>
      <w:kern w:val="0"/>
      <w:sz w:val="24"/>
      <w:szCs w:val="22"/>
    </w:rPr>
  </w:style>
  <w:style w:type="paragraph" w:customStyle="1" w:styleId="970">
    <w:name w:val="font7"/>
    <w:basedOn w:val="1"/>
    <w:qFormat/>
    <w:uiPriority w:val="0"/>
    <w:pPr>
      <w:widowControl/>
      <w:adjustRightInd w:val="0"/>
      <w:snapToGrid w:val="0"/>
      <w:spacing w:before="100" w:beforeAutospacing="1" w:after="100" w:afterAutospacing="1" w:line="288" w:lineRule="auto"/>
      <w:ind w:firstLine="200" w:firstLineChars="200"/>
      <w:jc w:val="left"/>
    </w:pPr>
    <w:rPr>
      <w:rFonts w:hint="eastAsia" w:ascii="宋体" w:hAnsi="宋体"/>
      <w:b/>
      <w:bCs/>
      <w:kern w:val="0"/>
      <w:sz w:val="36"/>
      <w:szCs w:val="36"/>
    </w:rPr>
  </w:style>
  <w:style w:type="paragraph" w:customStyle="1" w:styleId="971">
    <w:name w:val="xl100"/>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textAlignment w:val="center"/>
    </w:pPr>
    <w:rPr>
      <w:rFonts w:ascii="Times" w:hAnsi="Times"/>
      <w:kern w:val="0"/>
      <w:sz w:val="20"/>
      <w:szCs w:val="20"/>
    </w:rPr>
  </w:style>
  <w:style w:type="paragraph" w:customStyle="1" w:styleId="972">
    <w:name w:val="_Style 247"/>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73">
    <w:name w:val="常规_修改2_3"/>
    <w:basedOn w:val="1"/>
    <w:qFormat/>
    <w:uiPriority w:val="0"/>
    <w:pPr>
      <w:widowControl/>
      <w:spacing w:before="100" w:beforeAutospacing="1" w:after="100" w:afterAutospacing="1"/>
      <w:jc w:val="left"/>
      <w:textAlignment w:val="center"/>
    </w:pPr>
    <w:rPr>
      <w:rFonts w:ascii="宋体" w:hAnsi="宋体" w:cs="宋体"/>
      <w:kern w:val="0"/>
      <w:sz w:val="24"/>
    </w:rPr>
  </w:style>
  <w:style w:type="paragraph" w:customStyle="1" w:styleId="974">
    <w:name w:val="pa-40"/>
    <w:basedOn w:val="1"/>
    <w:qFormat/>
    <w:uiPriority w:val="0"/>
    <w:pPr>
      <w:widowControl/>
      <w:spacing w:line="280" w:lineRule="atLeast"/>
    </w:pPr>
    <w:rPr>
      <w:rFonts w:ascii="宋体" w:hAnsi="宋体" w:cs="宋体"/>
      <w:kern w:val="0"/>
      <w:sz w:val="24"/>
      <w:szCs w:val="22"/>
    </w:rPr>
  </w:style>
  <w:style w:type="paragraph" w:customStyle="1" w:styleId="975">
    <w:name w:val=" Char Char1 Char Char Char"/>
    <w:basedOn w:val="1"/>
    <w:qFormat/>
    <w:uiPriority w:val="0"/>
    <w:rPr>
      <w:rFonts w:ascii="仿宋_GB2312" w:hAnsi="Calibri" w:eastAsia="仿宋_GB2312"/>
      <w:b/>
      <w:sz w:val="32"/>
      <w:szCs w:val="32"/>
    </w:rPr>
  </w:style>
  <w:style w:type="paragraph" w:customStyle="1" w:styleId="976">
    <w:name w:val="正文－恩普"/>
    <w:basedOn w:val="15"/>
    <w:qFormat/>
    <w:uiPriority w:val="0"/>
    <w:pPr>
      <w:widowControl/>
      <w:spacing w:after="156" w:afterLines="50" w:line="360" w:lineRule="auto"/>
      <w:ind w:firstLine="480" w:firstLineChars="200"/>
      <w:jc w:val="left"/>
    </w:pPr>
    <w:rPr>
      <w:sz w:val="24"/>
      <w:lang w:val="en-US" w:eastAsia="zh-CN"/>
    </w:rPr>
  </w:style>
  <w:style w:type="paragraph" w:customStyle="1" w:styleId="977">
    <w:name w:val="style0"/>
    <w:basedOn w:val="1"/>
    <w:qFormat/>
    <w:uiPriority w:val="0"/>
    <w:pPr>
      <w:widowControl/>
      <w:spacing w:before="100" w:beforeAutospacing="1" w:after="100" w:afterAutospacing="1"/>
      <w:jc w:val="left"/>
    </w:pPr>
    <w:rPr>
      <w:rFonts w:ascii="宋体" w:hAnsi="宋体" w:cs="宋体"/>
      <w:kern w:val="0"/>
      <w:sz w:val="24"/>
    </w:rPr>
  </w:style>
  <w:style w:type="paragraph" w:customStyle="1" w:styleId="978">
    <w:name w:val="浅色网格 - 强调文字颜色 311"/>
    <w:basedOn w:val="1"/>
    <w:qFormat/>
    <w:uiPriority w:val="0"/>
    <w:pPr>
      <w:ind w:firstLine="420" w:firstLineChars="200"/>
    </w:pPr>
    <w:rPr>
      <w:rFonts w:ascii="Calibri" w:hAnsi="Calibri"/>
    </w:rPr>
  </w:style>
  <w:style w:type="paragraph" w:customStyle="1" w:styleId="979">
    <w:name w:val="xl114"/>
    <w:basedOn w:val="1"/>
    <w:qFormat/>
    <w:uiPriority w:val="0"/>
    <w:pPr>
      <w:widowControl/>
      <w:pBdr>
        <w:left w:val="single" w:color="000000" w:sz="4" w:space="0"/>
        <w:right w:val="single" w:color="000000" w:sz="4" w:space="0"/>
      </w:pBdr>
      <w:spacing w:before="100" w:beforeAutospacing="1" w:after="100" w:afterAutospacing="1"/>
      <w:jc w:val="center"/>
      <w:textAlignment w:val="center"/>
    </w:pPr>
    <w:rPr>
      <w:rFonts w:ascii="Times" w:hAnsi="Times"/>
      <w:kern w:val="0"/>
      <w:sz w:val="20"/>
      <w:szCs w:val="20"/>
    </w:rPr>
  </w:style>
  <w:style w:type="paragraph" w:customStyle="1" w:styleId="980">
    <w:name w:val="xl12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4"/>
    </w:rPr>
  </w:style>
  <w:style w:type="paragraph" w:customStyle="1" w:styleId="981">
    <w:name w:val=" Char Char Char Char Char Char Char Char Char1 Char"/>
    <w:basedOn w:val="18"/>
    <w:qFormat/>
    <w:uiPriority w:val="0"/>
    <w:pPr>
      <w:widowControl/>
      <w:adjustRightInd w:val="0"/>
      <w:snapToGrid w:val="0"/>
      <w:spacing w:line="360" w:lineRule="auto"/>
      <w:jc w:val="left"/>
    </w:pPr>
    <w:rPr>
      <w:rFonts w:ascii="Tahoma" w:hAnsi="Tahoma"/>
      <w:kern w:val="0"/>
      <w:sz w:val="24"/>
      <w:szCs w:val="20"/>
    </w:rPr>
  </w:style>
  <w:style w:type="paragraph" w:customStyle="1" w:styleId="982">
    <w:name w:val="pa-95"/>
    <w:basedOn w:val="1"/>
    <w:qFormat/>
    <w:uiPriority w:val="0"/>
    <w:pPr>
      <w:widowControl/>
      <w:spacing w:line="440" w:lineRule="atLeast"/>
      <w:jc w:val="center"/>
    </w:pPr>
    <w:rPr>
      <w:rFonts w:ascii="宋体" w:hAnsi="宋体" w:cs="宋体"/>
      <w:kern w:val="0"/>
      <w:sz w:val="24"/>
      <w:szCs w:val="22"/>
    </w:rPr>
  </w:style>
  <w:style w:type="paragraph" w:customStyle="1" w:styleId="983">
    <w:name w:val="xl14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4"/>
    </w:rPr>
  </w:style>
  <w:style w:type="paragraph" w:customStyle="1" w:styleId="984">
    <w:name w:val="pa-12"/>
    <w:basedOn w:val="1"/>
    <w:qFormat/>
    <w:uiPriority w:val="0"/>
    <w:pPr>
      <w:widowControl/>
      <w:spacing w:line="360" w:lineRule="atLeast"/>
    </w:pPr>
    <w:rPr>
      <w:rFonts w:ascii="宋体" w:hAnsi="宋体" w:cs="宋体"/>
      <w:kern w:val="0"/>
      <w:sz w:val="24"/>
      <w:szCs w:val="22"/>
    </w:rPr>
  </w:style>
  <w:style w:type="paragraph" w:customStyle="1" w:styleId="985">
    <w:name w:val="xl133"/>
    <w:basedOn w:val="1"/>
    <w:qFormat/>
    <w:uiPriority w:val="0"/>
    <w:pPr>
      <w:widowControl/>
      <w:pBdr>
        <w:top w:val="single" w:color="000000" w:sz="4" w:space="0"/>
        <w:left w:val="single" w:color="000000" w:sz="4" w:space="0"/>
        <w:right w:val="single" w:color="000000" w:sz="4" w:space="0"/>
      </w:pBdr>
      <w:shd w:val="clear" w:color="000000" w:fill="FFFFFF"/>
      <w:spacing w:before="100" w:beforeAutospacing="1" w:after="100" w:afterAutospacing="1"/>
      <w:jc w:val="center"/>
      <w:textAlignment w:val="center"/>
    </w:pPr>
    <w:rPr>
      <w:rFonts w:ascii="宋体" w:hAnsi="宋体" w:cs="宋体"/>
      <w:kern w:val="0"/>
      <w:sz w:val="24"/>
    </w:rPr>
  </w:style>
  <w:style w:type="paragraph" w:customStyle="1" w:styleId="986">
    <w:name w:val="Char11"/>
    <w:basedOn w:val="1"/>
    <w:qFormat/>
    <w:uiPriority w:val="0"/>
    <w:rPr>
      <w:rFonts w:ascii="Calibri" w:hAnsi="Calibri"/>
      <w:szCs w:val="20"/>
    </w:rPr>
  </w:style>
  <w:style w:type="paragraph" w:customStyle="1" w:styleId="987">
    <w:name w:val="pa-134"/>
    <w:basedOn w:val="1"/>
    <w:qFormat/>
    <w:uiPriority w:val="0"/>
    <w:pPr>
      <w:widowControl/>
      <w:spacing w:line="360" w:lineRule="atLeast"/>
    </w:pPr>
    <w:rPr>
      <w:rFonts w:ascii="宋体" w:hAnsi="宋体" w:cs="宋体"/>
      <w:kern w:val="0"/>
      <w:sz w:val="24"/>
      <w:szCs w:val="22"/>
    </w:rPr>
  </w:style>
  <w:style w:type="paragraph" w:customStyle="1" w:styleId="988">
    <w:name w:val="ca-53"/>
    <w:basedOn w:val="1"/>
    <w:qFormat/>
    <w:uiPriority w:val="0"/>
    <w:pPr>
      <w:widowControl/>
      <w:jc w:val="left"/>
    </w:pPr>
    <w:rPr>
      <w:rFonts w:ascii="Calibri" w:hAnsi="Calibri"/>
      <w:b/>
      <w:bCs/>
      <w:spacing w:val="-20"/>
      <w:kern w:val="0"/>
      <w:sz w:val="36"/>
      <w:szCs w:val="36"/>
    </w:rPr>
  </w:style>
  <w:style w:type="paragraph" w:customStyle="1" w:styleId="989">
    <w:name w:val="xl135"/>
    <w:basedOn w:val="1"/>
    <w:qFormat/>
    <w:uiPriority w:val="0"/>
    <w:pPr>
      <w:widowControl/>
      <w:pBdr>
        <w:left w:val="single" w:color="000000" w:sz="4" w:space="0"/>
      </w:pBdr>
      <w:shd w:val="clear" w:color="000000" w:fill="FFFFFF"/>
      <w:spacing w:before="100" w:beforeAutospacing="1" w:after="100" w:afterAutospacing="1"/>
      <w:jc w:val="center"/>
      <w:textAlignment w:val="center"/>
    </w:pPr>
    <w:rPr>
      <w:rFonts w:ascii="宋体" w:hAnsi="宋体" w:cs="宋体"/>
      <w:kern w:val="0"/>
      <w:sz w:val="24"/>
    </w:rPr>
  </w:style>
  <w:style w:type="paragraph" w:customStyle="1" w:styleId="990">
    <w:name w:val="ca-45"/>
    <w:basedOn w:val="1"/>
    <w:qFormat/>
    <w:uiPriority w:val="0"/>
    <w:pPr>
      <w:widowControl/>
      <w:jc w:val="left"/>
    </w:pPr>
    <w:rPr>
      <w:rFonts w:ascii="宋体" w:hAnsi="宋体" w:cs="宋体"/>
      <w:color w:val="000000"/>
      <w:kern w:val="0"/>
      <w:sz w:val="72"/>
      <w:szCs w:val="72"/>
    </w:rPr>
  </w:style>
  <w:style w:type="paragraph" w:customStyle="1" w:styleId="991">
    <w:name w:val="BJ-02-T"/>
    <w:qFormat/>
    <w:uiPriority w:val="0"/>
    <w:pPr>
      <w:spacing w:before="120" w:line="360" w:lineRule="auto"/>
      <w:ind w:left="1985"/>
      <w:jc w:val="both"/>
    </w:pPr>
    <w:rPr>
      <w:rFonts w:ascii="Arial" w:hAnsi="Arial" w:eastAsia="宋体" w:cs="Times New Roman"/>
      <w:sz w:val="24"/>
      <w:lang w:val="en-GB" w:eastAsia="de-DE" w:bidi="ar-SA"/>
    </w:rPr>
  </w:style>
  <w:style w:type="paragraph" w:customStyle="1" w:styleId="992">
    <w:name w:val="xl74"/>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993">
    <w:name w:val="pa-128"/>
    <w:basedOn w:val="1"/>
    <w:qFormat/>
    <w:uiPriority w:val="0"/>
    <w:pPr>
      <w:widowControl/>
      <w:spacing w:line="360" w:lineRule="atLeast"/>
      <w:jc w:val="center"/>
    </w:pPr>
    <w:rPr>
      <w:rFonts w:ascii="宋体" w:hAnsi="宋体" w:cs="宋体"/>
      <w:kern w:val="0"/>
      <w:sz w:val="24"/>
      <w:szCs w:val="22"/>
    </w:rPr>
  </w:style>
  <w:style w:type="paragraph" w:customStyle="1" w:styleId="994">
    <w:name w:val=" Char Char Char Char Char Char Char"/>
    <w:basedOn w:val="1"/>
    <w:qFormat/>
    <w:uiPriority w:val="0"/>
    <w:rPr>
      <w:rFonts w:ascii="仿宋_GB2312" w:hAnsi="Calibri" w:eastAsia="仿宋_GB2312"/>
      <w:b/>
      <w:sz w:val="32"/>
      <w:szCs w:val="32"/>
    </w:rPr>
  </w:style>
  <w:style w:type="paragraph" w:customStyle="1" w:styleId="995">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96">
    <w:name w:val="正文_2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97">
    <w:name w:val="xl120"/>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left"/>
    </w:pPr>
    <w:rPr>
      <w:rFonts w:ascii="Times" w:hAnsi="Times"/>
      <w:kern w:val="0"/>
      <w:sz w:val="20"/>
      <w:szCs w:val="20"/>
    </w:rPr>
  </w:style>
  <w:style w:type="paragraph" w:customStyle="1" w:styleId="998">
    <w:name w:val="Char1"/>
    <w:basedOn w:val="1"/>
    <w:qFormat/>
    <w:uiPriority w:val="0"/>
    <w:rPr>
      <w:rFonts w:ascii="Calibri" w:hAnsi="Calibri"/>
      <w:szCs w:val="20"/>
    </w:rPr>
  </w:style>
  <w:style w:type="paragraph" w:customStyle="1" w:styleId="999">
    <w:name w:val="pa-63"/>
    <w:basedOn w:val="1"/>
    <w:qFormat/>
    <w:uiPriority w:val="0"/>
    <w:pPr>
      <w:widowControl/>
      <w:spacing w:line="360" w:lineRule="atLeast"/>
      <w:ind w:firstLine="300"/>
      <w:jc w:val="left"/>
    </w:pPr>
    <w:rPr>
      <w:rFonts w:ascii="宋体" w:hAnsi="宋体" w:cs="宋体"/>
      <w:kern w:val="0"/>
      <w:sz w:val="24"/>
      <w:szCs w:val="22"/>
    </w:rPr>
  </w:style>
  <w:style w:type="paragraph" w:customStyle="1" w:styleId="1000">
    <w:name w:val="xl137"/>
    <w:basedOn w:val="1"/>
    <w:qFormat/>
    <w:uiPriority w:val="0"/>
    <w:pPr>
      <w:widowControl/>
      <w:pBdr>
        <w:top w:val="single" w:color="000000" w:sz="4" w:space="0"/>
        <w:left w:val="single" w:color="000000" w:sz="4" w:space="0"/>
        <w:right w:val="single" w:color="000000" w:sz="4" w:space="0"/>
      </w:pBdr>
      <w:shd w:val="clear" w:color="000000" w:fill="FFFFFF"/>
      <w:spacing w:before="100" w:beforeAutospacing="1" w:after="100" w:afterAutospacing="1"/>
      <w:jc w:val="left"/>
      <w:textAlignment w:val="center"/>
    </w:pPr>
    <w:rPr>
      <w:rFonts w:ascii="宋体" w:hAnsi="宋体" w:cs="宋体"/>
      <w:kern w:val="0"/>
      <w:sz w:val="24"/>
    </w:rPr>
  </w:style>
  <w:style w:type="paragraph" w:customStyle="1" w:styleId="1001">
    <w:name w:val="xl35"/>
    <w:basedOn w:val="1"/>
    <w:qFormat/>
    <w:uiPriority w:val="0"/>
    <w:pPr>
      <w:widowControl/>
      <w:spacing w:before="100" w:beforeAutospacing="1" w:after="100" w:afterAutospacing="1"/>
      <w:jc w:val="right"/>
      <w:textAlignment w:val="center"/>
    </w:pPr>
    <w:rPr>
      <w:rFonts w:ascii="宋体" w:hAnsi="宋体"/>
      <w:kern w:val="0"/>
      <w:sz w:val="18"/>
      <w:szCs w:val="18"/>
    </w:rPr>
  </w:style>
  <w:style w:type="paragraph" w:customStyle="1" w:styleId="1002">
    <w:name w:val="xl86"/>
    <w:basedOn w:val="1"/>
    <w:qFormat/>
    <w:uiPriority w:val="0"/>
    <w:pPr>
      <w:widowControl/>
      <w:pBdr>
        <w:left w:val="single" w:color="auto" w:sz="4" w:space="0"/>
        <w:right w:val="single" w:color="auto" w:sz="4" w:space="0"/>
      </w:pBdr>
      <w:spacing w:before="100" w:beforeAutospacing="1" w:after="100" w:afterAutospacing="1"/>
      <w:jc w:val="center"/>
      <w:textAlignment w:val="top"/>
    </w:pPr>
    <w:rPr>
      <w:rFonts w:ascii="宋体" w:hAnsi="宋体" w:cs="宋体"/>
      <w:kern w:val="0"/>
      <w:sz w:val="20"/>
      <w:szCs w:val="20"/>
    </w:rPr>
  </w:style>
  <w:style w:type="paragraph" w:customStyle="1" w:styleId="1003">
    <w:name w:val="xl134"/>
    <w:basedOn w:val="1"/>
    <w:qFormat/>
    <w:uiPriority w:val="0"/>
    <w:pPr>
      <w:widowControl/>
      <w:pBdr>
        <w:left w:val="single" w:color="000000" w:sz="4" w:space="0"/>
        <w:right w:val="single" w:color="000000" w:sz="4" w:space="0"/>
      </w:pBdr>
      <w:shd w:val="clear" w:color="000000" w:fill="FFFFFF"/>
      <w:spacing w:before="100" w:beforeAutospacing="1" w:after="100" w:afterAutospacing="1"/>
      <w:jc w:val="center"/>
      <w:textAlignment w:val="center"/>
    </w:pPr>
    <w:rPr>
      <w:rFonts w:ascii="宋体" w:hAnsi="宋体" w:cs="宋体"/>
      <w:kern w:val="0"/>
      <w:sz w:val="24"/>
    </w:rPr>
  </w:style>
  <w:style w:type="paragraph" w:customStyle="1" w:styleId="1004">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Times New Roman" w:hAnsi="Arial Unicode MS" w:eastAsia="Times New Roman" w:cs="Arial Unicode MS"/>
      <w:color w:val="000000"/>
      <w:kern w:val="2"/>
      <w:sz w:val="21"/>
      <w:szCs w:val="21"/>
      <w:u w:val="none" w:color="000000"/>
      <w:lang w:val="en-US" w:eastAsia="zh-CN" w:bidi="ar-SA"/>
    </w:rPr>
  </w:style>
  <w:style w:type="paragraph" w:customStyle="1" w:styleId="1005">
    <w:name w:val="ca-8"/>
    <w:basedOn w:val="1"/>
    <w:qFormat/>
    <w:uiPriority w:val="0"/>
    <w:pPr>
      <w:widowControl/>
      <w:jc w:val="left"/>
    </w:pPr>
    <w:rPr>
      <w:rFonts w:ascii="宋体" w:hAnsi="宋体" w:cs="宋体"/>
      <w:color w:val="000000"/>
      <w:kern w:val="0"/>
      <w:sz w:val="28"/>
      <w:szCs w:val="28"/>
    </w:rPr>
  </w:style>
  <w:style w:type="paragraph" w:customStyle="1" w:styleId="1006">
    <w:name w:val="pa-38"/>
    <w:basedOn w:val="1"/>
    <w:qFormat/>
    <w:uiPriority w:val="0"/>
    <w:pPr>
      <w:widowControl/>
      <w:spacing w:line="360" w:lineRule="atLeast"/>
      <w:ind w:firstLine="520"/>
    </w:pPr>
    <w:rPr>
      <w:rFonts w:ascii="宋体" w:hAnsi="宋体" w:cs="宋体"/>
      <w:kern w:val="0"/>
      <w:sz w:val="24"/>
      <w:szCs w:val="22"/>
    </w:rPr>
  </w:style>
  <w:style w:type="paragraph" w:customStyle="1" w:styleId="1007">
    <w:name w:val="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008">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1009">
    <w:name w:val="l正文"/>
    <w:basedOn w:val="1"/>
    <w:qFormat/>
    <w:uiPriority w:val="0"/>
    <w:pPr>
      <w:spacing w:line="300" w:lineRule="auto"/>
      <w:ind w:firstLine="200" w:firstLineChars="200"/>
      <w:jc w:val="left"/>
    </w:pPr>
    <w:rPr>
      <w:rFonts w:ascii="楷体_GB2312" w:hAnsi="Times" w:eastAsia="楷体_GB2312" w:cs="等线"/>
      <w:sz w:val="24"/>
      <w:szCs w:val="24"/>
    </w:rPr>
  </w:style>
  <w:style w:type="paragraph" w:customStyle="1" w:styleId="1010">
    <w:name w:val="black1"/>
    <w:basedOn w:val="1"/>
    <w:qFormat/>
    <w:uiPriority w:val="0"/>
    <w:pPr>
      <w:widowControl/>
      <w:spacing w:before="100" w:beforeAutospacing="1" w:after="100" w:afterAutospacing="1"/>
      <w:jc w:val="left"/>
    </w:pPr>
    <w:rPr>
      <w:rFonts w:ascii="宋体" w:hAnsi="宋体"/>
      <w:kern w:val="0"/>
      <w:sz w:val="24"/>
    </w:rPr>
  </w:style>
  <w:style w:type="character" w:customStyle="1" w:styleId="1011">
    <w:name w:val="font41"/>
    <w:basedOn w:val="63"/>
    <w:qFormat/>
    <w:uiPriority w:val="0"/>
    <w:rPr>
      <w:rFonts w:hint="default" w:ascii="Calibri" w:hAnsi="Calibri" w:cs="Calibri"/>
      <w:color w:val="000000"/>
      <w:sz w:val="20"/>
      <w:szCs w:val="20"/>
      <w:u w:val="none"/>
    </w:rPr>
  </w:style>
  <w:style w:type="character" w:customStyle="1" w:styleId="1012">
    <w:name w:val="font31"/>
    <w:basedOn w:val="63"/>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header" Target="header4.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71</Pages>
  <Words>3484</Words>
  <Characters>3880</Characters>
  <Lines>473</Lines>
  <Paragraphs>133</Paragraphs>
  <TotalTime>71</TotalTime>
  <ScaleCrop>false</ScaleCrop>
  <LinksUpToDate>false</LinksUpToDate>
  <CharactersWithSpaces>3943</CharactersWithSpaces>
  <Application>WPS Office_12.1.0.18543_F1E327BC-269C-435d-A152-05C5408002CA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2022-05-30T01:59:00Z</dcterms:created>
  <dc:creator>user1</dc:creator>
  <cp:lastModifiedBy>森七、</cp:lastModifiedBy>
  <cp:lastPrinted>2022-05-26T06:19:00Z</cp:lastPrinted>
  <dcterms:modified xsi:type="dcterms:W3CDTF">2025-02-10T09:06:04Z</dcterms:modified>
  <dc:title>（采购单位）  +  （项目名称）   项目</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2052-12.1.0.18543</vt:lpwstr>
  </property>
  <property fmtid="{D5CDD505-2E9C-101B-9397-08002B2CF9AE}" pid="3" name="ICV">
    <vt:lpwstr>502EA962057D4C41823DDF8709B74293_13</vt:lpwstr>
  </property>
  <property fmtid="{D5CDD505-2E9C-101B-9397-08002B2CF9AE}" pid="4" name="commondata">
    <vt:lpwstr>eyJoZGlkIjoiYThjYTUzYjFlNGZjOTcxZmVjODA3ZmZiOTFjNjU5YmEifQ==</vt:lpwstr>
  </property>
  <property fmtid="{D5CDD505-2E9C-101B-9397-08002B2CF9AE}" pid="5" name="KSOTemplateDocerSaveRecord">
    <vt:lpwstr>eyJoZGlkIjoiMDJjNGRmMTIwMTAyNGIyOThjYjI2YTUxMDU4YjRlNGMiLCJ1c2VySWQiOiI0NTUyMTU4NDQifQ==</vt:lpwstr>
  </property>
</Properties>
</file>