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000000" w:themeColor="text1"/>
          <w:sz w:val="24"/>
        </w:rPr>
      </w:pPr>
    </w:p>
    <w:p>
      <w:pPr>
        <w:spacing w:line="360" w:lineRule="auto"/>
        <w:jc w:val="center"/>
        <w:rPr>
          <w:rFonts w:ascii="仿宋" w:hAnsi="仿宋" w:eastAsia="仿宋" w:cs="仿宋"/>
          <w:b/>
          <w:color w:val="000000" w:themeColor="text1"/>
          <w:sz w:val="24"/>
        </w:rPr>
      </w:pPr>
    </w:p>
    <w:p>
      <w:pPr>
        <w:spacing w:line="360" w:lineRule="auto"/>
        <w:jc w:val="center"/>
        <w:rPr>
          <w:rFonts w:ascii="仿宋" w:hAnsi="仿宋" w:eastAsia="仿宋" w:cs="仿宋"/>
          <w:b/>
          <w:color w:val="000000" w:themeColor="text1"/>
          <w:sz w:val="44"/>
          <w:szCs w:val="44"/>
        </w:rPr>
      </w:pPr>
    </w:p>
    <w:p>
      <w:pPr>
        <w:spacing w:line="360" w:lineRule="auto"/>
        <w:jc w:val="center"/>
        <w:rPr>
          <w:rFonts w:ascii="仿宋" w:hAnsi="仿宋" w:eastAsia="仿宋" w:cs="仿宋"/>
          <w:b/>
          <w:bCs/>
          <w:color w:val="000000" w:themeColor="text1"/>
          <w:sz w:val="44"/>
          <w:szCs w:val="44"/>
        </w:rPr>
      </w:pPr>
      <w:bookmarkStart w:id="0" w:name="OLE_LINK1"/>
      <w:bookmarkStart w:id="1" w:name="OLE_LINK11"/>
      <w:r>
        <w:rPr>
          <w:rFonts w:hint="eastAsia" w:ascii="仿宋" w:hAnsi="仿宋" w:eastAsia="仿宋" w:cs="仿宋"/>
          <w:b/>
          <w:bCs/>
          <w:color w:val="000000" w:themeColor="text1"/>
          <w:sz w:val="44"/>
          <w:szCs w:val="44"/>
        </w:rPr>
        <w:t>和津</w:t>
      </w:r>
      <w:r>
        <w:rPr>
          <w:rFonts w:hint="eastAsia" w:ascii="仿宋" w:hAnsi="仿宋" w:eastAsia="仿宋" w:cs="仿宋"/>
          <w:b/>
          <w:bCs/>
          <w:color w:val="000000" w:themeColor="text1"/>
          <w:sz w:val="44"/>
          <w:szCs w:val="44"/>
          <w:lang w:val="en-US" w:eastAsia="zh-CN"/>
        </w:rPr>
        <w:t>联勤</w:t>
      </w:r>
      <w:r>
        <w:rPr>
          <w:rFonts w:hint="eastAsia" w:ascii="仿宋" w:hAnsi="仿宋" w:eastAsia="仿宋" w:cs="仿宋"/>
          <w:b/>
          <w:bCs/>
          <w:color w:val="000000" w:themeColor="text1"/>
          <w:sz w:val="44"/>
          <w:szCs w:val="44"/>
        </w:rPr>
        <w:t>站</w:t>
      </w:r>
      <w:bookmarkEnd w:id="0"/>
      <w:r>
        <w:rPr>
          <w:rFonts w:hint="eastAsia" w:ascii="仿宋" w:hAnsi="仿宋" w:eastAsia="仿宋" w:cs="仿宋"/>
          <w:b/>
          <w:bCs/>
          <w:color w:val="000000" w:themeColor="text1"/>
          <w:sz w:val="44"/>
          <w:szCs w:val="44"/>
        </w:rPr>
        <w:t>大屏显示扩声系统改造</w:t>
      </w:r>
      <w:bookmarkEnd w:id="1"/>
      <w:r>
        <w:rPr>
          <w:rFonts w:hint="eastAsia" w:ascii="仿宋" w:hAnsi="仿宋" w:eastAsia="仿宋" w:cs="仿宋"/>
          <w:b/>
          <w:bCs/>
          <w:color w:val="000000" w:themeColor="text1"/>
          <w:sz w:val="44"/>
          <w:szCs w:val="44"/>
        </w:rPr>
        <w:t>项目</w:t>
      </w:r>
    </w:p>
    <w:p>
      <w:pPr>
        <w:pStyle w:val="3"/>
        <w:rPr>
          <w:rFonts w:ascii="仿宋" w:eastAsia="仿宋" w:cs="仿宋"/>
          <w:color w:val="000000" w:themeColor="text1"/>
        </w:rPr>
      </w:pPr>
    </w:p>
    <w:p>
      <w:pPr>
        <w:spacing w:line="360" w:lineRule="auto"/>
        <w:jc w:val="center"/>
        <w:rPr>
          <w:rFonts w:ascii="仿宋" w:hAnsi="仿宋" w:eastAsia="仿宋" w:cs="仿宋"/>
          <w:b/>
          <w:color w:val="000000" w:themeColor="text1"/>
          <w:sz w:val="72"/>
          <w:szCs w:val="72"/>
        </w:rPr>
      </w:pPr>
      <w:r>
        <w:rPr>
          <w:rFonts w:hint="eastAsia" w:ascii="仿宋" w:hAnsi="仿宋" w:eastAsia="仿宋" w:cs="仿宋"/>
          <w:b/>
          <w:color w:val="000000" w:themeColor="text1"/>
          <w:sz w:val="72"/>
          <w:szCs w:val="72"/>
        </w:rPr>
        <w:t>公开招标文件</w:t>
      </w:r>
    </w:p>
    <w:p>
      <w:pPr>
        <w:spacing w:line="360" w:lineRule="auto"/>
        <w:jc w:val="center"/>
        <w:rPr>
          <w:rFonts w:ascii="仿宋" w:hAnsi="仿宋" w:eastAsia="仿宋" w:cs="仿宋"/>
          <w:b/>
          <w:color w:val="000000" w:themeColor="text1"/>
          <w:sz w:val="44"/>
          <w:szCs w:val="44"/>
        </w:rPr>
      </w:pPr>
      <w:r>
        <w:rPr>
          <w:rFonts w:hint="eastAsia" w:ascii="仿宋" w:hAnsi="仿宋" w:eastAsia="仿宋" w:cs="仿宋"/>
          <w:b/>
          <w:color w:val="000000" w:themeColor="text1"/>
          <w:sz w:val="44"/>
          <w:szCs w:val="44"/>
        </w:rPr>
        <w:t>(电子招投标)</w:t>
      </w:r>
    </w:p>
    <w:p>
      <w:pPr>
        <w:spacing w:line="360" w:lineRule="auto"/>
        <w:jc w:val="center"/>
        <w:rPr>
          <w:rFonts w:ascii="仿宋" w:hAnsi="仿宋" w:eastAsia="仿宋" w:cs="仿宋"/>
          <w:b/>
          <w:color w:val="000000" w:themeColor="text1"/>
          <w:sz w:val="24"/>
        </w:rPr>
      </w:pPr>
    </w:p>
    <w:p>
      <w:pPr>
        <w:snapToGrid w:val="0"/>
        <w:spacing w:line="360" w:lineRule="auto"/>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30"/>
          <w:szCs w:val="30"/>
        </w:rPr>
        <w:t>编号: ZD202400</w:t>
      </w:r>
      <w:r>
        <w:rPr>
          <w:rFonts w:hint="eastAsia" w:ascii="仿宋" w:hAnsi="仿宋" w:eastAsia="仿宋" w:cs="仿宋"/>
          <w:color w:val="000000" w:themeColor="text1"/>
          <w:sz w:val="30"/>
          <w:szCs w:val="30"/>
          <w:lang w:val="en-US" w:eastAsia="zh-CN"/>
        </w:rPr>
        <w:t>21</w:t>
      </w:r>
    </w:p>
    <w:p>
      <w:pPr>
        <w:snapToGrid w:val="0"/>
        <w:spacing w:line="360" w:lineRule="auto"/>
        <w:jc w:val="center"/>
        <w:rPr>
          <w:rFonts w:ascii="仿宋" w:hAnsi="仿宋" w:eastAsia="仿宋" w:cs="仿宋"/>
          <w:color w:val="000000" w:themeColor="text1"/>
          <w:sz w:val="32"/>
          <w:szCs w:val="32"/>
        </w:rPr>
      </w:pPr>
    </w:p>
    <w:p>
      <w:pPr>
        <w:spacing w:line="360" w:lineRule="auto"/>
        <w:rPr>
          <w:rFonts w:ascii="仿宋" w:hAnsi="仿宋" w:eastAsia="仿宋" w:cs="仿宋"/>
          <w:bCs/>
          <w:color w:val="000000" w:themeColor="text1"/>
          <w:sz w:val="32"/>
          <w:szCs w:val="32"/>
        </w:rPr>
      </w:pPr>
    </w:p>
    <w:p>
      <w:pPr>
        <w:spacing w:line="360" w:lineRule="auto"/>
        <w:rPr>
          <w:rFonts w:ascii="仿宋" w:hAnsi="仿宋" w:eastAsia="仿宋" w:cs="仿宋"/>
          <w:bCs/>
          <w:color w:val="000000" w:themeColor="text1"/>
          <w:sz w:val="32"/>
          <w:szCs w:val="32"/>
        </w:rPr>
      </w:pPr>
    </w:p>
    <w:p>
      <w:pPr>
        <w:spacing w:line="360" w:lineRule="auto"/>
        <w:rPr>
          <w:rFonts w:ascii="仿宋" w:hAnsi="仿宋" w:eastAsia="仿宋" w:cs="仿宋"/>
          <w:bCs/>
          <w:color w:val="000000" w:themeColor="text1"/>
          <w:sz w:val="32"/>
          <w:szCs w:val="32"/>
        </w:rPr>
      </w:pPr>
    </w:p>
    <w:p>
      <w:pPr>
        <w:pStyle w:val="3"/>
        <w:rPr>
          <w:rFonts w:ascii="仿宋" w:eastAsia="仿宋" w:cs="仿宋"/>
          <w:color w:val="000000" w:themeColor="text1"/>
        </w:rPr>
      </w:pPr>
    </w:p>
    <w:p>
      <w:pPr>
        <w:rPr>
          <w:color w:val="000000" w:themeColor="text1"/>
        </w:rPr>
      </w:pPr>
    </w:p>
    <w:p>
      <w:pPr>
        <w:spacing w:line="360" w:lineRule="auto"/>
        <w:jc w:val="center"/>
        <w:rPr>
          <w:rFonts w:ascii="仿宋" w:hAnsi="仿宋" w:eastAsia="仿宋" w:cs="仿宋"/>
          <w:bCs/>
          <w:color w:val="000000" w:themeColor="text1"/>
          <w:sz w:val="32"/>
          <w:szCs w:val="32"/>
        </w:rPr>
      </w:pPr>
    </w:p>
    <w:p>
      <w:pPr>
        <w:spacing w:line="360" w:lineRule="auto"/>
        <w:jc w:val="center"/>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舟山市公安局普陀区分局</w:t>
      </w:r>
    </w:p>
    <w:p>
      <w:pPr>
        <w:spacing w:line="360" w:lineRule="auto"/>
        <w:jc w:val="center"/>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 xml:space="preserve"> 舟山市公共资源交易中心普陀区分中心</w:t>
      </w:r>
    </w:p>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30"/>
          <w:szCs w:val="30"/>
        </w:rPr>
        <w:t>二〇二四年</w:t>
      </w:r>
      <w:r>
        <w:rPr>
          <w:rFonts w:hint="eastAsia" w:ascii="仿宋" w:hAnsi="仿宋" w:eastAsia="仿宋" w:cs="仿宋"/>
          <w:color w:val="000000" w:themeColor="text1"/>
          <w:sz w:val="30"/>
          <w:szCs w:val="30"/>
          <w:lang w:val="en-US" w:eastAsia="zh-CN"/>
        </w:rPr>
        <w:t>八</w:t>
      </w:r>
      <w:r>
        <w:rPr>
          <w:rFonts w:hint="eastAsia" w:ascii="仿宋" w:hAnsi="仿宋" w:eastAsia="仿宋" w:cs="仿宋"/>
          <w:color w:val="000000" w:themeColor="text1"/>
          <w:sz w:val="30"/>
          <w:szCs w:val="30"/>
        </w:rPr>
        <w:t>月</w:t>
      </w:r>
      <w:r>
        <w:rPr>
          <w:rFonts w:hint="eastAsia" w:ascii="仿宋" w:hAnsi="仿宋" w:eastAsia="仿宋" w:cs="仿宋"/>
          <w:color w:val="000000" w:themeColor="text1"/>
          <w:sz w:val="24"/>
        </w:rPr>
        <w:br w:type="page"/>
      </w:r>
      <w:bookmarkStart w:id="2" w:name="_Hlt67893495"/>
      <w:bookmarkEnd w:id="2"/>
    </w:p>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30"/>
          <w:szCs w:val="30"/>
        </w:rPr>
      </w:pPr>
      <w:r>
        <w:rPr>
          <w:rFonts w:hint="eastAsia" w:ascii="仿宋" w:hAnsi="仿宋" w:eastAsia="仿宋" w:cs="仿宋"/>
          <w:b/>
          <w:color w:val="000000" w:themeColor="text1"/>
          <w:sz w:val="48"/>
          <w:szCs w:val="48"/>
        </w:rPr>
        <w:t>目 录</w:t>
      </w:r>
    </w:p>
    <w:p>
      <w:pPr>
        <w:spacing w:line="360" w:lineRule="auto"/>
        <w:rPr>
          <w:rFonts w:ascii="仿宋" w:hAnsi="仿宋" w:eastAsia="仿宋" w:cs="仿宋"/>
          <w:color w:val="000000" w:themeColor="text1"/>
          <w:sz w:val="32"/>
          <w:szCs w:val="32"/>
        </w:rPr>
      </w:pPr>
    </w:p>
    <w:p>
      <w:pPr>
        <w:spacing w:line="360" w:lineRule="auto"/>
        <w:rPr>
          <w:rFonts w:ascii="仿宋" w:hAnsi="仿宋" w:eastAsia="仿宋" w:cs="仿宋"/>
          <w:color w:val="000000" w:themeColor="text1"/>
          <w:sz w:val="32"/>
          <w:szCs w:val="32"/>
        </w:rPr>
      </w:pPr>
    </w:p>
    <w:p>
      <w:pPr>
        <w:spacing w:line="360" w:lineRule="auto"/>
        <w:ind w:firstLine="1280" w:firstLineChars="4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第一部分     招标公告</w:t>
      </w:r>
    </w:p>
    <w:p>
      <w:pPr>
        <w:spacing w:line="360" w:lineRule="auto"/>
        <w:ind w:firstLine="1280" w:firstLineChars="4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第二部分     投标人须知</w:t>
      </w:r>
    </w:p>
    <w:p>
      <w:pPr>
        <w:spacing w:line="360" w:lineRule="auto"/>
        <w:ind w:firstLine="1280" w:firstLineChars="4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第三部分     采购需求</w:t>
      </w:r>
    </w:p>
    <w:p>
      <w:pPr>
        <w:spacing w:line="360" w:lineRule="auto"/>
        <w:ind w:firstLine="1280" w:firstLineChars="4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第四部分     评标办法</w:t>
      </w:r>
    </w:p>
    <w:p>
      <w:pPr>
        <w:spacing w:line="360" w:lineRule="auto"/>
        <w:ind w:firstLine="1280" w:firstLineChars="4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第五部分     拟签订的合同文本</w:t>
      </w:r>
    </w:p>
    <w:p>
      <w:pPr>
        <w:spacing w:line="360" w:lineRule="auto"/>
        <w:ind w:firstLine="1280" w:firstLineChars="4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第六部分     应提交的有关格式范例</w:t>
      </w:r>
    </w:p>
    <w:p>
      <w:pPr>
        <w:spacing w:line="360" w:lineRule="auto"/>
        <w:ind w:firstLine="549" w:firstLineChars="229"/>
        <w:rPr>
          <w:rFonts w:ascii="仿宋" w:hAnsi="仿宋" w:eastAsia="仿宋" w:cs="仿宋"/>
          <w:color w:val="000000" w:themeColor="text1"/>
          <w:sz w:val="24"/>
        </w:rPr>
      </w:pPr>
      <w:bookmarkStart w:id="3" w:name="_Hlt91233176"/>
      <w:bookmarkEnd w:id="3"/>
      <w:bookmarkStart w:id="4" w:name="_Toc91899869"/>
    </w:p>
    <w:p>
      <w:pPr>
        <w:spacing w:line="360" w:lineRule="auto"/>
        <w:ind w:firstLine="549" w:firstLineChars="229"/>
        <w:rPr>
          <w:rFonts w:ascii="仿宋" w:hAnsi="仿宋" w:eastAsia="仿宋" w:cs="仿宋"/>
          <w:color w:val="000000" w:themeColor="text1"/>
          <w:sz w:val="24"/>
        </w:rPr>
      </w:pPr>
    </w:p>
    <w:p>
      <w:pPr>
        <w:spacing w:line="360" w:lineRule="auto"/>
        <w:ind w:firstLine="549" w:firstLineChars="229"/>
        <w:rPr>
          <w:rFonts w:ascii="仿宋" w:hAnsi="仿宋" w:eastAsia="仿宋" w:cs="仿宋"/>
          <w:color w:val="000000" w:themeColor="text1"/>
          <w:sz w:val="24"/>
        </w:rPr>
      </w:pPr>
    </w:p>
    <w:p>
      <w:pPr>
        <w:spacing w:line="360" w:lineRule="auto"/>
        <w:ind w:firstLine="549" w:firstLineChars="229"/>
        <w:rPr>
          <w:rFonts w:ascii="仿宋" w:hAnsi="仿宋" w:eastAsia="仿宋" w:cs="仿宋"/>
          <w:color w:val="000000" w:themeColor="text1"/>
          <w:sz w:val="24"/>
        </w:rPr>
      </w:pPr>
    </w:p>
    <w:p>
      <w:pPr>
        <w:spacing w:line="360" w:lineRule="auto"/>
        <w:ind w:firstLine="549" w:firstLineChars="229"/>
        <w:rPr>
          <w:rFonts w:ascii="仿宋" w:hAnsi="仿宋" w:eastAsia="仿宋" w:cs="仿宋"/>
          <w:color w:val="000000" w:themeColor="text1"/>
          <w:sz w:val="24"/>
        </w:rPr>
      </w:pPr>
    </w:p>
    <w:p>
      <w:pPr>
        <w:spacing w:line="360" w:lineRule="auto"/>
        <w:ind w:firstLine="549" w:firstLineChars="229"/>
        <w:rPr>
          <w:rFonts w:ascii="仿宋" w:hAnsi="仿宋" w:eastAsia="仿宋" w:cs="仿宋"/>
          <w:color w:val="000000" w:themeColor="text1"/>
          <w:sz w:val="24"/>
        </w:rPr>
      </w:pPr>
    </w:p>
    <w:p>
      <w:pPr>
        <w:spacing w:line="360" w:lineRule="auto"/>
        <w:ind w:firstLine="549" w:firstLineChars="229"/>
        <w:rPr>
          <w:rFonts w:ascii="仿宋" w:hAnsi="仿宋" w:eastAsia="仿宋" w:cs="仿宋"/>
          <w:color w:val="000000" w:themeColor="text1"/>
          <w:sz w:val="24"/>
        </w:rPr>
      </w:pPr>
    </w:p>
    <w:p>
      <w:pPr>
        <w:spacing w:line="360" w:lineRule="auto"/>
        <w:ind w:firstLine="549" w:firstLineChars="229"/>
        <w:rPr>
          <w:rFonts w:ascii="仿宋" w:hAnsi="仿宋" w:eastAsia="仿宋" w:cs="仿宋"/>
          <w:color w:val="000000" w:themeColor="text1"/>
          <w:sz w:val="24"/>
        </w:rPr>
      </w:pPr>
    </w:p>
    <w:p>
      <w:pPr>
        <w:spacing w:line="360" w:lineRule="auto"/>
        <w:ind w:firstLine="549" w:firstLineChars="229"/>
        <w:rPr>
          <w:rFonts w:ascii="仿宋" w:hAnsi="仿宋" w:eastAsia="仿宋" w:cs="仿宋"/>
          <w:color w:val="000000" w:themeColor="text1"/>
          <w:sz w:val="24"/>
        </w:rPr>
      </w:pPr>
    </w:p>
    <w:p>
      <w:pPr>
        <w:spacing w:line="360" w:lineRule="auto"/>
        <w:ind w:firstLine="549" w:firstLineChars="229"/>
        <w:rPr>
          <w:rFonts w:ascii="仿宋" w:hAnsi="仿宋" w:eastAsia="仿宋" w:cs="仿宋"/>
          <w:color w:val="000000" w:themeColor="text1"/>
          <w:sz w:val="24"/>
        </w:rPr>
      </w:pPr>
    </w:p>
    <w:p>
      <w:pPr>
        <w:spacing w:line="360" w:lineRule="auto"/>
        <w:ind w:firstLine="549" w:firstLineChars="229"/>
        <w:rPr>
          <w:rFonts w:ascii="仿宋" w:hAnsi="仿宋" w:eastAsia="仿宋" w:cs="仿宋"/>
          <w:color w:val="000000" w:themeColor="text1"/>
          <w:sz w:val="24"/>
        </w:rPr>
      </w:pPr>
    </w:p>
    <w:p>
      <w:pPr>
        <w:spacing w:line="360" w:lineRule="auto"/>
        <w:ind w:firstLine="549" w:firstLineChars="229"/>
        <w:rPr>
          <w:rFonts w:ascii="仿宋" w:hAnsi="仿宋" w:eastAsia="仿宋" w:cs="仿宋"/>
          <w:color w:val="000000" w:themeColor="text1"/>
          <w:sz w:val="24"/>
        </w:rPr>
      </w:pPr>
    </w:p>
    <w:p>
      <w:pPr>
        <w:spacing w:line="360" w:lineRule="auto"/>
        <w:ind w:firstLine="549" w:firstLineChars="229"/>
        <w:rPr>
          <w:rFonts w:ascii="仿宋" w:hAnsi="仿宋" w:eastAsia="仿宋" w:cs="仿宋"/>
          <w:color w:val="000000" w:themeColor="text1"/>
          <w:sz w:val="24"/>
        </w:rPr>
      </w:pPr>
    </w:p>
    <w:p>
      <w:pPr>
        <w:spacing w:line="360" w:lineRule="auto"/>
        <w:rPr>
          <w:rFonts w:ascii="仿宋" w:hAnsi="仿宋" w:eastAsia="仿宋" w:cs="仿宋"/>
          <w:color w:val="000000" w:themeColor="text1"/>
          <w:sz w:val="24"/>
        </w:rPr>
      </w:pPr>
    </w:p>
    <w:p>
      <w:pPr>
        <w:spacing w:line="360" w:lineRule="auto"/>
        <w:jc w:val="center"/>
        <w:outlineLvl w:val="0"/>
        <w:rPr>
          <w:rFonts w:ascii="仿宋" w:hAnsi="仿宋" w:eastAsia="仿宋" w:cs="仿宋"/>
          <w:b/>
          <w:color w:val="000000" w:themeColor="text1"/>
          <w:sz w:val="36"/>
          <w:szCs w:val="20"/>
        </w:rPr>
      </w:pPr>
      <w:bookmarkStart w:id="5" w:name="第一部分"/>
      <w:r>
        <w:rPr>
          <w:rFonts w:hint="eastAsia" w:ascii="仿宋" w:hAnsi="仿宋" w:eastAsia="仿宋" w:cs="仿宋"/>
          <w:b/>
          <w:color w:val="000000" w:themeColor="text1"/>
          <w:sz w:val="36"/>
          <w:szCs w:val="36"/>
        </w:rPr>
        <w:br w:type="page"/>
      </w:r>
      <w:bookmarkEnd w:id="4"/>
      <w:bookmarkEnd w:id="5"/>
      <w:bookmarkStart w:id="6" w:name="_Hlt74729822"/>
      <w:bookmarkEnd w:id="6"/>
      <w:bookmarkStart w:id="7" w:name="_Hlt74649545"/>
      <w:bookmarkEnd w:id="7"/>
      <w:bookmarkStart w:id="8" w:name="_Hlt74728647"/>
      <w:bookmarkEnd w:id="8"/>
      <w:bookmarkStart w:id="9" w:name="_Hlt74707423"/>
      <w:bookmarkEnd w:id="9"/>
      <w:bookmarkStart w:id="10" w:name="第二部分"/>
      <w:bookmarkStart w:id="11" w:name="_Toc91899870"/>
      <w:bookmarkStart w:id="12" w:name="_Toc91899871"/>
      <w:r>
        <w:rPr>
          <w:rFonts w:hint="eastAsia" w:ascii="仿宋" w:hAnsi="仿宋" w:eastAsia="仿宋" w:cs="仿宋"/>
          <w:b/>
          <w:color w:val="000000" w:themeColor="text1"/>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仿宋" w:hAnsi="仿宋" w:eastAsia="仿宋" w:cs="仿宋"/>
          <w:color w:val="000000" w:themeColor="text1"/>
          <w:sz w:val="24"/>
          <w:u w:val="single"/>
        </w:rPr>
      </w:pPr>
      <w:r>
        <w:rPr>
          <w:rFonts w:hint="eastAsia" w:ascii="仿宋" w:hAnsi="仿宋" w:eastAsia="仿宋" w:cs="仿宋"/>
          <w:b/>
          <w:bCs/>
          <w:color w:val="000000" w:themeColor="text1"/>
          <w:sz w:val="24"/>
          <w:u w:val="single"/>
        </w:rPr>
        <w:t xml:space="preserve"> 和津</w:t>
      </w:r>
      <w:r>
        <w:rPr>
          <w:rFonts w:hint="eastAsia" w:ascii="仿宋" w:hAnsi="仿宋" w:eastAsia="仿宋" w:cs="仿宋"/>
          <w:b/>
          <w:bCs/>
          <w:color w:val="000000" w:themeColor="text1"/>
          <w:sz w:val="24"/>
          <w:u w:val="single"/>
          <w:lang w:val="en-US" w:eastAsia="zh-CN"/>
        </w:rPr>
        <w:t>联勤</w:t>
      </w:r>
      <w:r>
        <w:rPr>
          <w:rFonts w:hint="eastAsia" w:ascii="仿宋" w:hAnsi="仿宋" w:eastAsia="仿宋" w:cs="仿宋"/>
          <w:b/>
          <w:bCs/>
          <w:color w:val="000000" w:themeColor="text1"/>
          <w:sz w:val="24"/>
          <w:u w:val="single"/>
        </w:rPr>
        <w:t>站大屏显示扩声系统改造项目</w:t>
      </w:r>
      <w:r>
        <w:rPr>
          <w:rFonts w:hint="eastAsia" w:ascii="仿宋" w:hAnsi="仿宋" w:eastAsia="仿宋" w:cs="仿宋"/>
          <w:color w:val="000000" w:themeColor="text1"/>
          <w:sz w:val="24"/>
        </w:rPr>
        <w:t>招标项目的潜在投标人应在政采云平台（https://www.zcygov.cn/）获取（下载）招标文件，并于2024年</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月</w:t>
      </w:r>
      <w:r>
        <w:rPr>
          <w:rFonts w:hint="eastAsia" w:ascii="仿宋" w:hAnsi="仿宋" w:eastAsia="仿宋" w:cs="仿宋"/>
          <w:color w:val="000000" w:themeColor="text1"/>
          <w:sz w:val="24"/>
          <w:lang w:val="en-US" w:eastAsia="zh-CN"/>
        </w:rPr>
        <w:t>20</w:t>
      </w:r>
      <w:r>
        <w:rPr>
          <w:rFonts w:hint="eastAsia" w:ascii="仿宋" w:hAnsi="仿宋" w:eastAsia="仿宋" w:cs="仿宋"/>
          <w:color w:val="000000" w:themeColor="text1"/>
          <w:sz w:val="24"/>
        </w:rPr>
        <w:t>日09点00分00秒</w:t>
      </w:r>
      <w:r>
        <w:rPr>
          <w:rFonts w:hint="eastAsia" w:ascii="仿宋" w:hAnsi="仿宋" w:eastAsia="仿宋" w:cs="仿宋"/>
          <w:bCs/>
          <w:color w:val="000000" w:themeColor="text1"/>
          <w:sz w:val="24"/>
        </w:rPr>
        <w:t>（北京时间）前</w:t>
      </w:r>
      <w:r>
        <w:rPr>
          <w:rFonts w:hint="eastAsia" w:ascii="仿宋" w:hAnsi="仿宋" w:eastAsia="仿宋" w:cs="仿宋"/>
          <w:color w:val="000000" w:themeColor="text1"/>
          <w:sz w:val="24"/>
        </w:rPr>
        <w:t>递交（上传）投标文件。</w:t>
      </w:r>
    </w:p>
    <w:p>
      <w:pPr>
        <w:spacing w:line="360" w:lineRule="auto"/>
        <w:rPr>
          <w:rFonts w:ascii="仿宋" w:hAnsi="仿宋" w:eastAsia="仿宋" w:cs="仿宋"/>
          <w:color w:val="000000" w:themeColor="text1"/>
          <w:sz w:val="24"/>
        </w:rPr>
      </w:pPr>
    </w:p>
    <w:p>
      <w:pPr>
        <w:spacing w:line="360" w:lineRule="auto"/>
        <w:rPr>
          <w:rFonts w:ascii="仿宋" w:hAnsi="仿宋" w:eastAsia="仿宋" w:cs="仿宋"/>
          <w:color w:val="000000" w:themeColor="text1"/>
          <w:sz w:val="24"/>
        </w:rPr>
      </w:pPr>
      <w:r>
        <w:rPr>
          <w:rFonts w:hint="eastAsia" w:ascii="仿宋" w:hAnsi="仿宋" w:eastAsia="仿宋" w:cs="仿宋"/>
          <w:b/>
          <w:color w:val="000000" w:themeColor="text1"/>
          <w:sz w:val="24"/>
        </w:rPr>
        <w:t xml:space="preserve">一、项目基本情况     </w:t>
      </w:r>
    </w:p>
    <w:p>
      <w:pPr>
        <w:pStyle w:val="34"/>
        <w:spacing w:line="360" w:lineRule="auto"/>
        <w:rPr>
          <w:rFonts w:hint="default" w:ascii="仿宋" w:hAnsi="仿宋" w:eastAsia="仿宋" w:cs="仿宋"/>
          <w:color w:val="000000" w:themeColor="text1"/>
          <w:sz w:val="24"/>
          <w:szCs w:val="24"/>
          <w:lang w:val="en-US" w:eastAsia="zh-CN"/>
        </w:rPr>
      </w:pPr>
      <w:r>
        <w:rPr>
          <w:rFonts w:hint="eastAsia" w:ascii="仿宋" w:hAnsi="仿宋" w:eastAsia="仿宋" w:cs="仿宋"/>
          <w:b/>
          <w:color w:val="000000" w:themeColor="text1"/>
          <w:sz w:val="24"/>
          <w:szCs w:val="24"/>
        </w:rPr>
        <w:t>项目编号：</w:t>
      </w:r>
      <w:r>
        <w:rPr>
          <w:rFonts w:hint="eastAsia" w:ascii="仿宋" w:hAnsi="仿宋" w:eastAsia="仿宋" w:cs="仿宋"/>
          <w:color w:val="000000" w:themeColor="text1"/>
          <w:sz w:val="24"/>
          <w:szCs w:val="24"/>
        </w:rPr>
        <w:t>ZD202400</w:t>
      </w:r>
      <w:r>
        <w:rPr>
          <w:rFonts w:hint="eastAsia" w:ascii="仿宋" w:hAnsi="仿宋" w:eastAsia="仿宋" w:cs="仿宋"/>
          <w:color w:val="000000" w:themeColor="text1"/>
          <w:sz w:val="24"/>
          <w:szCs w:val="24"/>
          <w:lang w:val="en-US" w:eastAsia="zh-CN"/>
        </w:rPr>
        <w:t>21</w:t>
      </w:r>
    </w:p>
    <w:p>
      <w:pPr>
        <w:pStyle w:val="34"/>
        <w:spacing w:line="360" w:lineRule="auto"/>
        <w:rPr>
          <w:rFonts w:ascii="仿宋" w:hAnsi="仿宋" w:eastAsia="仿宋" w:cs="仿宋"/>
          <w:color w:val="000000" w:themeColor="text1"/>
          <w:sz w:val="24"/>
          <w:szCs w:val="24"/>
        </w:rPr>
      </w:pPr>
      <w:r>
        <w:rPr>
          <w:rFonts w:hint="eastAsia" w:ascii="仿宋" w:hAnsi="仿宋" w:eastAsia="仿宋" w:cs="仿宋"/>
          <w:b/>
          <w:color w:val="000000" w:themeColor="text1"/>
          <w:sz w:val="24"/>
          <w:szCs w:val="24"/>
        </w:rPr>
        <w:t>项目名称：</w:t>
      </w:r>
      <w:bookmarkStart w:id="13" w:name="OLE_LINK12"/>
      <w:r>
        <w:rPr>
          <w:rFonts w:hint="eastAsia" w:ascii="仿宋" w:hAnsi="仿宋" w:eastAsia="仿宋" w:cs="仿宋"/>
          <w:b/>
          <w:color w:val="000000" w:themeColor="text1"/>
          <w:sz w:val="24"/>
          <w:szCs w:val="24"/>
        </w:rPr>
        <w:t>和津</w:t>
      </w:r>
      <w:r>
        <w:rPr>
          <w:rFonts w:hint="eastAsia" w:ascii="仿宋" w:hAnsi="仿宋" w:eastAsia="仿宋" w:cs="仿宋"/>
          <w:b/>
          <w:color w:val="000000" w:themeColor="text1"/>
          <w:sz w:val="24"/>
          <w:szCs w:val="24"/>
          <w:lang w:val="en-US" w:eastAsia="zh-CN"/>
        </w:rPr>
        <w:t>联勤</w:t>
      </w:r>
      <w:bookmarkStart w:id="566" w:name="_GoBack"/>
      <w:bookmarkEnd w:id="566"/>
      <w:r>
        <w:rPr>
          <w:rFonts w:hint="eastAsia" w:ascii="仿宋" w:hAnsi="仿宋" w:eastAsia="仿宋" w:cs="仿宋"/>
          <w:b/>
          <w:color w:val="000000" w:themeColor="text1"/>
          <w:sz w:val="24"/>
          <w:szCs w:val="24"/>
        </w:rPr>
        <w:t>站大屏显示扩声系统改造</w:t>
      </w:r>
      <w:bookmarkEnd w:id="13"/>
      <w:r>
        <w:rPr>
          <w:rFonts w:hint="eastAsia" w:ascii="仿宋" w:hAnsi="仿宋" w:eastAsia="仿宋" w:cs="仿宋"/>
          <w:b/>
          <w:color w:val="000000" w:themeColor="text1"/>
          <w:sz w:val="24"/>
          <w:szCs w:val="24"/>
        </w:rPr>
        <w:t>项目</w:t>
      </w:r>
    </w:p>
    <w:p>
      <w:pPr>
        <w:spacing w:line="360" w:lineRule="auto"/>
        <w:rPr>
          <w:rFonts w:hint="default" w:ascii="仿宋" w:hAnsi="仿宋" w:eastAsia="仿宋" w:cs="仿宋"/>
          <w:bCs/>
          <w:color w:val="000000" w:themeColor="text1"/>
          <w:sz w:val="24"/>
          <w:lang w:val="en-US" w:eastAsia="zh-CN"/>
        </w:rPr>
      </w:pPr>
      <w:r>
        <w:rPr>
          <w:rFonts w:hint="eastAsia" w:ascii="仿宋" w:hAnsi="仿宋" w:eastAsia="仿宋" w:cs="仿宋"/>
          <w:b/>
          <w:color w:val="000000" w:themeColor="text1"/>
          <w:sz w:val="24"/>
        </w:rPr>
        <w:t>预算金额（元）：</w:t>
      </w:r>
      <w:r>
        <w:rPr>
          <w:rFonts w:hint="eastAsia" w:ascii="仿宋" w:hAnsi="仿宋" w:eastAsia="仿宋" w:cs="仿宋"/>
          <w:b w:val="0"/>
          <w:bCs/>
          <w:color w:val="000000" w:themeColor="text1"/>
          <w:sz w:val="24"/>
          <w:lang w:val="en-US" w:eastAsia="zh-CN"/>
        </w:rPr>
        <w:t>825933</w:t>
      </w:r>
    </w:p>
    <w:p>
      <w:pPr>
        <w:spacing w:line="360" w:lineRule="auto"/>
        <w:rPr>
          <w:rFonts w:hint="default" w:ascii="仿宋" w:hAnsi="仿宋" w:eastAsia="仿宋" w:cs="仿宋"/>
          <w:b/>
          <w:color w:val="000000" w:themeColor="text1"/>
          <w:sz w:val="24"/>
          <w:lang w:val="en-US"/>
        </w:rPr>
      </w:pPr>
      <w:r>
        <w:rPr>
          <w:rFonts w:hint="eastAsia" w:ascii="仿宋" w:hAnsi="仿宋" w:eastAsia="仿宋" w:cs="仿宋"/>
          <w:b/>
          <w:color w:val="000000" w:themeColor="text1"/>
          <w:sz w:val="24"/>
        </w:rPr>
        <w:t>最高限价（元）：</w:t>
      </w:r>
      <w:r>
        <w:rPr>
          <w:rFonts w:hint="eastAsia" w:ascii="仿宋" w:hAnsi="仿宋" w:eastAsia="仿宋" w:cs="仿宋"/>
          <w:b w:val="0"/>
          <w:bCs/>
          <w:color w:val="000000" w:themeColor="text1"/>
          <w:sz w:val="24"/>
          <w:lang w:val="en-US" w:eastAsia="zh-CN"/>
        </w:rPr>
        <w:t>825933</w:t>
      </w:r>
    </w:p>
    <w:p>
      <w:pPr>
        <w:widowControl/>
        <w:spacing w:line="360" w:lineRule="auto"/>
        <w:jc w:val="left"/>
        <w:rPr>
          <w:rFonts w:ascii="仿宋" w:hAnsi="仿宋" w:eastAsia="仿宋" w:cs="仿宋"/>
          <w:color w:val="000000" w:themeColor="text1"/>
          <w:sz w:val="24"/>
        </w:rPr>
      </w:pPr>
      <w:r>
        <w:rPr>
          <w:rFonts w:hint="eastAsia" w:ascii="仿宋" w:hAnsi="仿宋" w:eastAsia="仿宋" w:cs="仿宋"/>
          <w:b/>
          <w:color w:val="000000" w:themeColor="text1"/>
          <w:sz w:val="24"/>
        </w:rPr>
        <w:t>采购需求：</w:t>
      </w:r>
      <w:r>
        <w:rPr>
          <w:rFonts w:hint="eastAsia" w:ascii="仿宋" w:hAnsi="仿宋" w:eastAsia="仿宋" w:cs="仿宋"/>
          <w:color w:val="000000" w:themeColor="text1"/>
          <w:sz w:val="24"/>
        </w:rPr>
        <w:t>详见招标文件第</w:t>
      </w:r>
      <w:r>
        <w:rPr>
          <w:rFonts w:hint="eastAsia" w:ascii="仿宋" w:hAnsi="仿宋" w:eastAsia="仿宋" w:cs="仿宋"/>
          <w:color w:val="000000" w:themeColor="text1"/>
          <w:sz w:val="24"/>
          <w:lang w:val="en-US" w:eastAsia="zh-CN"/>
        </w:rPr>
        <w:t>三</w:t>
      </w:r>
      <w:r>
        <w:rPr>
          <w:rFonts w:hint="eastAsia" w:ascii="仿宋" w:hAnsi="仿宋" w:eastAsia="仿宋" w:cs="仿宋"/>
          <w:color w:val="000000" w:themeColor="text1"/>
          <w:sz w:val="24"/>
        </w:rPr>
        <w:t>部分采购需求</w:t>
      </w:r>
    </w:p>
    <w:p>
      <w:pPr>
        <w:spacing w:line="360" w:lineRule="auto"/>
        <w:rPr>
          <w:rFonts w:ascii="仿宋" w:hAnsi="仿宋" w:eastAsia="仿宋" w:cs="仿宋"/>
          <w:color w:val="000000" w:themeColor="text1"/>
          <w:sz w:val="24"/>
        </w:rPr>
      </w:pPr>
      <w:r>
        <w:rPr>
          <w:rFonts w:hint="eastAsia" w:ascii="仿宋" w:hAnsi="仿宋" w:eastAsia="仿宋" w:cs="仿宋"/>
          <w:b/>
          <w:snapToGrid w:val="0"/>
          <w:color w:val="000000" w:themeColor="text1"/>
          <w:kern w:val="28"/>
          <w:sz w:val="24"/>
        </w:rPr>
        <w:t>合同履约期限：合同签订并具备实施条件后两个月内完成项目建设（涉及原有软硬件的须一并安装调试完毕），验收通过后进入运维期。</w:t>
      </w:r>
    </w:p>
    <w:p>
      <w:pPr>
        <w:widowControl/>
        <w:spacing w:line="360" w:lineRule="auto"/>
        <w:jc w:val="left"/>
        <w:rPr>
          <w:rFonts w:ascii="仿宋" w:hAnsi="仿宋" w:eastAsia="仿宋" w:cs="仿宋"/>
          <w:color w:val="000000" w:themeColor="text1"/>
          <w:sz w:val="24"/>
        </w:rPr>
      </w:pPr>
      <w:r>
        <w:rPr>
          <w:rFonts w:hint="eastAsia" w:ascii="仿宋" w:hAnsi="仿宋" w:eastAsia="仿宋" w:cs="仿宋"/>
          <w:b/>
          <w:color w:val="000000" w:themeColor="text1"/>
          <w:sz w:val="24"/>
        </w:rPr>
        <w:t>本项目接受联合体投标：</w:t>
      </w:r>
      <w:sdt>
        <w:sdtPr>
          <w:rPr>
            <w:rFonts w:hint="eastAsia" w:ascii="仿宋" w:hAnsi="仿宋" w:eastAsia="仿宋" w:cs="仿宋"/>
            <w:color w:val="000000" w:themeColor="text1"/>
            <w:kern w:val="0"/>
            <w:sz w:val="24"/>
          </w:rPr>
          <w:id w:val="1031526783"/>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sym w:font="Wingdings 2" w:char="0052"/>
          </w:r>
          <w:r>
            <w:rPr>
              <w:rFonts w:hint="eastAsia" w:ascii="仿宋" w:hAnsi="仿宋" w:eastAsia="仿宋" w:cs="仿宋"/>
              <w:b/>
              <w:color w:val="000000" w:themeColor="text1"/>
              <w:sz w:val="24"/>
            </w:rPr>
            <w:t>是</w:t>
          </w:r>
        </w:sdtContent>
      </w:sdt>
      <w:r>
        <w:rPr>
          <w:rFonts w:hint="eastAsia" w:ascii="仿宋" w:hAnsi="仿宋" w:eastAsia="仿宋" w:cs="仿宋"/>
          <w:b/>
          <w:color w:val="000000" w:themeColor="text1"/>
          <w:sz w:val="24"/>
        </w:rPr>
        <w:t>，</w:t>
      </w:r>
      <w:r>
        <w:rPr>
          <w:rFonts w:hint="eastAsia" w:ascii="仿宋" w:hAnsi="仿宋" w:eastAsia="仿宋" w:cs="仿宋"/>
          <w:color w:val="000000" w:themeColor="text1"/>
          <w:kern w:val="0"/>
          <w:sz w:val="24"/>
        </w:rPr>
        <w:sym w:font="Wingdings 2" w:char="00A3"/>
      </w:r>
      <w:sdt>
        <w:sdtPr>
          <w:rPr>
            <w:rFonts w:hint="eastAsia" w:ascii="仿宋" w:hAnsi="仿宋" w:eastAsia="仿宋" w:cs="仿宋"/>
            <w:color w:val="000000" w:themeColor="text1"/>
            <w:kern w:val="0"/>
            <w:sz w:val="24"/>
          </w:rPr>
          <w:id w:val="1495689818"/>
        </w:sdtPr>
        <w:sdtEndPr>
          <w:rPr>
            <w:rFonts w:hint="eastAsia" w:ascii="仿宋" w:hAnsi="仿宋" w:eastAsia="仿宋" w:cs="仿宋"/>
            <w:color w:val="000000" w:themeColor="text1"/>
            <w:kern w:val="0"/>
            <w:sz w:val="24"/>
          </w:rPr>
        </w:sdtEndPr>
        <w:sdtContent/>
      </w:sdt>
      <w:r>
        <w:rPr>
          <w:rFonts w:hint="eastAsia" w:ascii="仿宋" w:hAnsi="仿宋" w:eastAsia="仿宋" w:cs="仿宋"/>
          <w:b/>
          <w:color w:val="000000" w:themeColor="text1"/>
          <w:sz w:val="24"/>
        </w:rPr>
        <w:t>否</w:t>
      </w:r>
      <w:r>
        <w:rPr>
          <w:rFonts w:hint="eastAsia" w:ascii="仿宋" w:hAnsi="仿宋" w:eastAsia="仿宋" w:cs="仿宋"/>
          <w:color w:val="000000" w:themeColor="text1"/>
          <w:kern w:val="0"/>
          <w:sz w:val="24"/>
        </w:rPr>
        <w:t>。</w:t>
      </w:r>
    </w:p>
    <w:p>
      <w:pPr>
        <w:spacing w:line="360" w:lineRule="auto"/>
        <w:rPr>
          <w:rFonts w:ascii="仿宋" w:hAnsi="仿宋" w:eastAsia="仿宋" w:cs="仿宋"/>
          <w:b/>
          <w:color w:val="000000" w:themeColor="text1"/>
          <w:sz w:val="24"/>
        </w:rPr>
      </w:pPr>
      <w:r>
        <w:rPr>
          <w:rFonts w:hint="eastAsia" w:ascii="仿宋" w:hAnsi="仿宋" w:eastAsia="仿宋" w:cs="仿宋"/>
          <w:b/>
          <w:color w:val="000000" w:themeColor="text1"/>
          <w:sz w:val="24"/>
        </w:rPr>
        <w:t>二、申请人的资格要求</w:t>
      </w:r>
    </w:p>
    <w:p>
      <w:pPr>
        <w:spacing w:line="360" w:lineRule="auto"/>
        <w:ind w:firstLine="480"/>
        <w:rPr>
          <w:rFonts w:ascii="仿宋" w:hAnsi="仿宋" w:eastAsia="仿宋" w:cs="仿宋"/>
          <w:color w:val="000000" w:themeColor="text1"/>
          <w:sz w:val="24"/>
        </w:rPr>
      </w:pPr>
      <w:r>
        <w:rPr>
          <w:rFonts w:hint="eastAsia" w:ascii="仿宋" w:hAnsi="仿宋" w:eastAsia="仿宋" w:cs="仿宋"/>
          <w:snapToGrid w:val="0"/>
          <w:color w:val="000000" w:themeColor="text1"/>
          <w:kern w:val="28"/>
          <w:sz w:val="24"/>
          <w:szCs w:val="20"/>
        </w:rPr>
        <w:t>1.</w:t>
      </w:r>
      <w:r>
        <w:rPr>
          <w:rFonts w:hint="eastAsia" w:ascii="仿宋" w:hAnsi="仿宋" w:eastAsia="仿宋" w:cs="仿宋"/>
          <w:color w:val="000000" w:themeColor="text1"/>
          <w:sz w:val="24"/>
        </w:rPr>
        <w:t>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80" w:firstLineChars="200"/>
        <w:rPr>
          <w:rFonts w:ascii="仿宋" w:hAnsi="仿宋" w:eastAsia="仿宋" w:cs="仿宋"/>
          <w:snapToGrid w:val="0"/>
          <w:color w:val="000000" w:themeColor="text1"/>
          <w:kern w:val="28"/>
          <w:sz w:val="24"/>
          <w:szCs w:val="20"/>
        </w:rPr>
      </w:pPr>
      <w:r>
        <w:rPr>
          <w:rFonts w:hint="eastAsia" w:ascii="仿宋" w:hAnsi="仿宋" w:eastAsia="仿宋" w:cs="仿宋"/>
          <w:snapToGrid w:val="0"/>
          <w:color w:val="000000" w:themeColor="text1"/>
          <w:kern w:val="28"/>
          <w:sz w:val="24"/>
          <w:szCs w:val="20"/>
        </w:rPr>
        <w:t>2.以联合体形式投标的，提供联合</w:t>
      </w:r>
      <w:r>
        <w:rPr>
          <w:rFonts w:hint="eastAsia" w:ascii="仿宋" w:hAnsi="仿宋" w:eastAsia="仿宋" w:cs="仿宋"/>
          <w:color w:val="000000" w:themeColor="text1"/>
          <w:sz w:val="24"/>
        </w:rPr>
        <w:t>协议</w:t>
      </w:r>
      <w:r>
        <w:rPr>
          <w:rFonts w:hint="eastAsia" w:ascii="仿宋" w:hAnsi="仿宋" w:eastAsia="仿宋" w:cs="仿宋"/>
          <w:snapToGrid w:val="0"/>
          <w:color w:val="000000" w:themeColor="text1"/>
          <w:kern w:val="28"/>
          <w:sz w:val="24"/>
          <w:szCs w:val="20"/>
        </w:rPr>
        <w:t>(本项目不接受联合体投标或者投标人不以联合体形式投标的，则不需要提供) ；</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snapToGrid w:val="0"/>
          <w:color w:val="000000" w:themeColor="text1"/>
          <w:kern w:val="28"/>
          <w:sz w:val="24"/>
          <w:szCs w:val="20"/>
        </w:rPr>
        <w:t>3.</w:t>
      </w:r>
      <w:r>
        <w:rPr>
          <w:rFonts w:hint="eastAsia" w:ascii="仿宋" w:hAnsi="仿宋" w:eastAsia="仿宋" w:cs="仿宋"/>
          <w:color w:val="000000" w:themeColor="text1"/>
          <w:sz w:val="24"/>
        </w:rPr>
        <w:t>落实政府采购政策需满足的资格要求：</w:t>
      </w:r>
    </w:p>
    <w:p>
      <w:pPr>
        <w:spacing w:line="360" w:lineRule="auto"/>
        <w:ind w:firstLine="480" w:firstLineChars="200"/>
        <w:rPr>
          <w:rFonts w:ascii="仿宋" w:hAnsi="仿宋" w:eastAsia="仿宋" w:cs="仿宋"/>
          <w:color w:val="000000" w:themeColor="text1"/>
          <w:sz w:val="24"/>
        </w:rPr>
      </w:pPr>
      <w:sdt>
        <w:sdtPr>
          <w:rPr>
            <w:rFonts w:hint="eastAsia" w:ascii="仿宋" w:hAnsi="仿宋" w:eastAsia="仿宋" w:cs="仿宋"/>
            <w:color w:val="000000" w:themeColor="text1"/>
            <w:sz w:val="24"/>
            <w:szCs w:val="21"/>
          </w:rPr>
          <w:id w:val="1928616923"/>
        </w:sdtPr>
        <w:sdtEndPr>
          <w:rPr>
            <w:rFonts w:hint="eastAsia" w:ascii="仿宋" w:hAnsi="仿宋" w:eastAsia="仿宋" w:cs="仿宋"/>
            <w:color w:val="000000" w:themeColor="text1"/>
            <w:sz w:val="24"/>
            <w:szCs w:val="21"/>
          </w:rPr>
        </w:sdtEndPr>
        <w:sdtContent>
          <w:sdt>
            <w:sdtPr>
              <w:rPr>
                <w:rFonts w:hint="eastAsia" w:ascii="仿宋" w:hAnsi="仿宋" w:eastAsia="仿宋" w:cs="仿宋"/>
                <w:color w:val="000000" w:themeColor="text1"/>
                <w:sz w:val="24"/>
                <w:szCs w:val="21"/>
              </w:rPr>
              <w:id w:val="4552814"/>
            </w:sdtPr>
            <w:sdtEndPr>
              <w:rPr>
                <w:rFonts w:hint="eastAsia" w:ascii="仿宋" w:hAnsi="仿宋" w:eastAsia="仿宋" w:cs="仿宋"/>
                <w:color w:val="000000" w:themeColor="text1"/>
                <w:sz w:val="24"/>
                <w:szCs w:val="21"/>
              </w:rPr>
            </w:sdtEndPr>
            <w:sdtContent>
              <w:sdt>
                <w:sdtPr>
                  <w:rPr>
                    <w:rFonts w:hint="eastAsia" w:ascii="仿宋" w:hAnsi="仿宋" w:eastAsia="仿宋" w:cs="仿宋"/>
                    <w:color w:val="000000" w:themeColor="text1"/>
                    <w:kern w:val="0"/>
                    <w:sz w:val="24"/>
                    <w:szCs w:val="21"/>
                  </w:rPr>
                  <w:id w:val="24617069"/>
                </w:sdtPr>
                <w:sdtEndPr>
                  <w:rPr>
                    <w:rFonts w:hint="eastAsia" w:ascii="仿宋" w:hAnsi="仿宋" w:eastAsia="仿宋" w:cs="仿宋"/>
                    <w:color w:val="000000" w:themeColor="text1"/>
                    <w:kern w:val="0"/>
                    <w:sz w:val="24"/>
                    <w:szCs w:val="21"/>
                  </w:rPr>
                </w:sdtEndPr>
                <w:sdtContent>
                  <w:r>
                    <w:rPr>
                      <w:rFonts w:hint="eastAsia" w:ascii="仿宋" w:hAnsi="仿宋" w:eastAsia="仿宋" w:cs="仿宋"/>
                      <w:color w:val="000000" w:themeColor="text1"/>
                      <w:kern w:val="0"/>
                      <w:sz w:val="24"/>
                    </w:rPr>
                    <w:sym w:font="Wingdings 2" w:char="0052"/>
                  </w:r>
                </w:sdtContent>
              </w:sdt>
            </w:sdtContent>
          </w:sdt>
        </w:sdtContent>
      </w:sdt>
      <w:r>
        <w:rPr>
          <w:rFonts w:hint="eastAsia" w:ascii="仿宋" w:hAnsi="仿宋" w:eastAsia="仿宋" w:cs="仿宋"/>
          <w:color w:val="000000" w:themeColor="text1"/>
          <w:sz w:val="24"/>
        </w:rPr>
        <w:t>无</w:t>
      </w:r>
    </w:p>
    <w:p>
      <w:pPr>
        <w:spacing w:line="360" w:lineRule="auto"/>
        <w:ind w:firstLine="480" w:firstLineChars="200"/>
        <w:rPr>
          <w:rFonts w:ascii="仿宋" w:hAnsi="仿宋" w:eastAsia="仿宋" w:cs="仿宋"/>
          <w:color w:val="000000" w:themeColor="text1"/>
          <w:sz w:val="24"/>
        </w:rPr>
      </w:pPr>
      <w:sdt>
        <w:sdtPr>
          <w:rPr>
            <w:rFonts w:hint="eastAsia" w:ascii="仿宋" w:hAnsi="仿宋" w:eastAsia="仿宋" w:cs="仿宋"/>
            <w:color w:val="000000" w:themeColor="text1"/>
            <w:kern w:val="0"/>
            <w:sz w:val="24"/>
          </w:rPr>
          <w:id w:val="21502072"/>
        </w:sdtPr>
        <w:sdtEndPr>
          <w:rPr>
            <w:rFonts w:hint="eastAsia" w:ascii="仿宋" w:hAnsi="仿宋" w:eastAsia="仿宋" w:cs="仿宋"/>
            <w:color w:val="000000" w:themeColor="text1"/>
            <w:kern w:val="0"/>
            <w:sz w:val="24"/>
          </w:rPr>
        </w:sdtEndPr>
        <w:sdtContent>
          <w:sdt>
            <w:sdtPr>
              <w:rPr>
                <w:rFonts w:hint="eastAsia" w:ascii="仿宋" w:hAnsi="仿宋" w:eastAsia="仿宋" w:cs="仿宋"/>
                <w:color w:val="000000" w:themeColor="text1"/>
                <w:kern w:val="0"/>
                <w:sz w:val="24"/>
              </w:rPr>
              <w:id w:val="4584651"/>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sym w:font="Wingdings 2" w:char="00A3"/>
              </w:r>
            </w:sdtContent>
          </w:sdt>
          <w:sdt>
            <w:sdtPr>
              <w:rPr>
                <w:rFonts w:hint="eastAsia" w:ascii="仿宋" w:hAnsi="仿宋" w:eastAsia="仿宋" w:cs="仿宋"/>
                <w:color w:val="000000" w:themeColor="text1"/>
                <w:kern w:val="0"/>
                <w:sz w:val="24"/>
              </w:rPr>
              <w:id w:val="4584652"/>
              <w:showingPlcHdr/>
            </w:sdtPr>
            <w:sdtEndPr>
              <w:rPr>
                <w:rFonts w:hint="eastAsia" w:ascii="仿宋" w:hAnsi="仿宋" w:eastAsia="仿宋" w:cs="仿宋"/>
                <w:color w:val="000000" w:themeColor="text1"/>
                <w:kern w:val="0"/>
                <w:sz w:val="24"/>
              </w:rPr>
            </w:sdtEndPr>
            <w:sdtContent/>
          </w:sdt>
        </w:sdtContent>
      </w:sdt>
      <w:r>
        <w:rPr>
          <w:rFonts w:hint="eastAsia" w:ascii="仿宋" w:hAnsi="仿宋" w:eastAsia="仿宋" w:cs="仿宋"/>
          <w:color w:val="000000" w:themeColor="text1"/>
          <w:kern w:val="0"/>
          <w:sz w:val="24"/>
        </w:rPr>
        <w:t>专</w:t>
      </w:r>
      <w:r>
        <w:rPr>
          <w:rFonts w:hint="eastAsia" w:ascii="仿宋" w:hAnsi="仿宋" w:eastAsia="仿宋" w:cs="仿宋"/>
          <w:color w:val="000000" w:themeColor="text1"/>
          <w:sz w:val="24"/>
        </w:rPr>
        <w:t>门面向中小企业</w:t>
      </w:r>
    </w:p>
    <w:p>
      <w:pPr>
        <w:spacing w:line="360" w:lineRule="auto"/>
        <w:ind w:firstLine="960" w:firstLineChars="400"/>
        <w:rPr>
          <w:rFonts w:ascii="仿宋" w:hAnsi="仿宋" w:eastAsia="仿宋" w:cs="仿宋"/>
          <w:color w:val="000000" w:themeColor="text1"/>
          <w:sz w:val="24"/>
        </w:rPr>
      </w:pPr>
      <w:sdt>
        <w:sdtPr>
          <w:rPr>
            <w:rFonts w:hint="eastAsia" w:ascii="仿宋" w:hAnsi="仿宋" w:eastAsia="仿宋" w:cs="仿宋"/>
            <w:color w:val="000000" w:themeColor="text1"/>
            <w:sz w:val="24"/>
          </w:rPr>
          <w:id w:val="-924730588"/>
        </w:sdtPr>
        <w:sdtEndPr>
          <w:rPr>
            <w:rFonts w:hint="eastAsia" w:ascii="仿宋" w:hAnsi="仿宋" w:eastAsia="仿宋" w:cs="仿宋"/>
            <w:color w:val="000000" w:themeColor="text1"/>
            <w:sz w:val="24"/>
          </w:rPr>
        </w:sdtEndPr>
        <w:sdtContent>
          <w:sdt>
            <w:sdtPr>
              <w:rPr>
                <w:rFonts w:hint="eastAsia" w:ascii="仿宋" w:hAnsi="仿宋" w:eastAsia="仿宋" w:cs="仿宋"/>
                <w:color w:val="000000" w:themeColor="text1"/>
                <w:sz w:val="24"/>
              </w:rPr>
              <w:id w:val="269264799"/>
            </w:sdtPr>
            <w:sdtEndPr>
              <w:rPr>
                <w:rFonts w:hint="eastAsia" w:ascii="仿宋" w:hAnsi="仿宋" w:eastAsia="仿宋" w:cs="仿宋"/>
                <w:color w:val="000000" w:themeColor="text1"/>
                <w:sz w:val="24"/>
              </w:rPr>
            </w:sdtEndPr>
            <w:sdtContent>
              <w:sdt>
                <w:sdtPr>
                  <w:rPr>
                    <w:rFonts w:hint="eastAsia" w:ascii="仿宋" w:hAnsi="仿宋" w:eastAsia="仿宋" w:cs="仿宋"/>
                    <w:color w:val="000000" w:themeColor="text1"/>
                    <w:sz w:val="24"/>
                  </w:rPr>
                  <w:id w:val="-1191279020"/>
                </w:sdtPr>
                <w:sdtEndPr>
                  <w:rPr>
                    <w:rFonts w:hint="eastAsia" w:ascii="仿宋" w:hAnsi="仿宋" w:eastAsia="仿宋" w:cs="仿宋"/>
                    <w:color w:val="000000" w:themeColor="text1"/>
                    <w:sz w:val="24"/>
                  </w:rPr>
                </w:sdtEndPr>
                <w:sdtContent>
                  <w:r>
                    <w:rPr>
                      <w:rFonts w:hint="eastAsia" w:ascii="仿宋" w:hAnsi="仿宋" w:eastAsia="仿宋" w:cs="仿宋"/>
                      <w:color w:val="000000" w:themeColor="text1"/>
                      <w:sz w:val="24"/>
                    </w:rPr>
                    <w:sym w:font="Wingdings 2" w:char="00A3"/>
                  </w:r>
                </w:sdtContent>
              </w:sdt>
            </w:sdtContent>
          </w:sdt>
        </w:sdtContent>
      </w:sdt>
      <w:r>
        <w:rPr>
          <w:rFonts w:hint="eastAsia" w:ascii="仿宋" w:hAnsi="仿宋" w:eastAsia="仿宋" w:cs="仿宋"/>
          <w:color w:val="000000" w:themeColor="text1"/>
          <w:sz w:val="24"/>
        </w:rPr>
        <w:t>货物全部由符合政策要求的中小企业制造，提供中小企业声明函；</w:t>
      </w:r>
    </w:p>
    <w:p>
      <w:pPr>
        <w:spacing w:line="360" w:lineRule="auto"/>
        <w:ind w:firstLine="960" w:firstLineChars="400"/>
        <w:rPr>
          <w:rFonts w:ascii="仿宋" w:hAnsi="仿宋" w:eastAsia="仿宋" w:cs="仿宋"/>
          <w:color w:val="000000" w:themeColor="text1"/>
          <w:sz w:val="24"/>
        </w:rPr>
      </w:pPr>
      <w:sdt>
        <w:sdtPr>
          <w:rPr>
            <w:rFonts w:hint="eastAsia" w:ascii="仿宋" w:hAnsi="仿宋" w:eastAsia="仿宋" w:cs="仿宋"/>
            <w:color w:val="000000" w:themeColor="text1"/>
            <w:sz w:val="24"/>
          </w:rPr>
          <w:id w:val="-1152604937"/>
        </w:sdtPr>
        <w:sdtEndPr>
          <w:rPr>
            <w:rFonts w:hint="eastAsia" w:ascii="仿宋" w:hAnsi="仿宋" w:eastAsia="仿宋" w:cs="仿宋"/>
            <w:color w:val="000000" w:themeColor="text1"/>
            <w:sz w:val="24"/>
          </w:rPr>
        </w:sdtEndPr>
        <w:sdtContent>
          <w:r>
            <w:rPr>
              <w:rFonts w:hint="eastAsia" w:ascii="仿宋" w:hAnsi="仿宋" w:eastAsia="仿宋" w:cs="仿宋"/>
              <w:color w:val="000000" w:themeColor="text1"/>
              <w:sz w:val="24"/>
            </w:rPr>
            <w:t>☐</w:t>
          </w:r>
        </w:sdtContent>
      </w:sdt>
      <w:r>
        <w:rPr>
          <w:rFonts w:hint="eastAsia" w:ascii="仿宋" w:hAnsi="仿宋" w:eastAsia="仿宋" w:cs="仿宋"/>
          <w:color w:val="000000" w:themeColor="text1"/>
          <w:sz w:val="24"/>
        </w:rPr>
        <w:t>货物全部由符合政策要求的小微企业制造，提供中小企业声明函；</w:t>
      </w:r>
    </w:p>
    <w:p>
      <w:pPr>
        <w:spacing w:line="360" w:lineRule="auto"/>
        <w:ind w:firstLine="480" w:firstLineChars="200"/>
        <w:rPr>
          <w:rFonts w:ascii="仿宋" w:hAnsi="仿宋" w:eastAsia="仿宋" w:cs="仿宋"/>
          <w:color w:val="000000" w:themeColor="text1"/>
          <w:sz w:val="24"/>
        </w:rPr>
      </w:pPr>
      <w:sdt>
        <w:sdtPr>
          <w:rPr>
            <w:rFonts w:hint="eastAsia" w:ascii="仿宋" w:hAnsi="仿宋" w:eastAsia="仿宋" w:cs="仿宋"/>
            <w:color w:val="000000" w:themeColor="text1"/>
            <w:kern w:val="0"/>
            <w:sz w:val="24"/>
          </w:rPr>
          <w:id w:val="21502075"/>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t>☐</w:t>
          </w:r>
        </w:sdtContent>
      </w:sdt>
      <w:r>
        <w:rPr>
          <w:rFonts w:hint="eastAsia" w:ascii="仿宋" w:hAnsi="仿宋" w:eastAsia="仿宋" w:cs="仿宋"/>
          <w:color w:val="000000" w:themeColor="text1"/>
          <w:sz w:val="24"/>
        </w:rPr>
        <w:t>要求以联合体形式参加，提供联合协议和中小企业声明函，联合协议中中小企业合同金额应当达到</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%，小微企业合同金额应当达到</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ascii="仿宋" w:hAnsi="仿宋" w:eastAsia="仿宋" w:cs="仿宋"/>
          <w:color w:val="000000" w:themeColor="text1"/>
          <w:sz w:val="24"/>
        </w:rPr>
      </w:pPr>
      <w:sdt>
        <w:sdtPr>
          <w:rPr>
            <w:rFonts w:hint="eastAsia" w:ascii="仿宋" w:hAnsi="仿宋" w:eastAsia="仿宋" w:cs="仿宋"/>
            <w:color w:val="000000" w:themeColor="text1"/>
            <w:kern w:val="0"/>
            <w:sz w:val="24"/>
          </w:rPr>
          <w:id w:val="34630645"/>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t>☐</w:t>
          </w:r>
        </w:sdtContent>
      </w:sdt>
      <w:r>
        <w:rPr>
          <w:rFonts w:hint="eastAsia" w:ascii="仿宋" w:hAnsi="仿宋" w:eastAsia="仿宋" w:cs="仿宋"/>
          <w:color w:val="000000" w:themeColor="text1"/>
          <w:sz w:val="24"/>
        </w:rPr>
        <w:t>要求合同分包，提供分包意向协议和中小企业声明函，分包意向协议中，中小微企业合同份额为合同总金额的</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%，如果供应商本身提供所有标的均由中小微企业制造、承建或承接，视同符合了资格条件，无需再向中小微企业分包，无需提供分包意向协议；</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4.本项目的特定资格要求：无；</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360" w:lineRule="auto"/>
        <w:ind w:firstLine="482" w:firstLineChars="200"/>
        <w:rPr>
          <w:rFonts w:ascii="仿宋" w:hAnsi="仿宋" w:eastAsia="仿宋" w:cs="仿宋"/>
          <w:b/>
          <w:color w:val="000000" w:themeColor="text1"/>
          <w:sz w:val="24"/>
        </w:rPr>
      </w:pPr>
      <w:r>
        <w:rPr>
          <w:rFonts w:hint="eastAsia" w:ascii="仿宋" w:hAnsi="仿宋" w:eastAsia="仿宋" w:cs="仿宋"/>
          <w:b/>
          <w:color w:val="000000" w:themeColor="text1"/>
          <w:sz w:val="24"/>
        </w:rPr>
        <w:t xml:space="preserve">三、获取招标文件 </w:t>
      </w:r>
    </w:p>
    <w:p>
      <w:pPr>
        <w:spacing w:line="360" w:lineRule="auto"/>
        <w:ind w:firstLine="361" w:firstLineChars="150"/>
        <w:rPr>
          <w:rFonts w:ascii="仿宋" w:hAnsi="仿宋" w:eastAsia="仿宋" w:cs="仿宋"/>
          <w:color w:val="000000" w:themeColor="text1"/>
          <w:sz w:val="24"/>
        </w:rPr>
      </w:pPr>
      <w:r>
        <w:rPr>
          <w:rFonts w:hint="eastAsia" w:ascii="仿宋" w:hAnsi="仿宋" w:eastAsia="仿宋" w:cs="仿宋"/>
          <w:b/>
          <w:color w:val="000000" w:themeColor="text1"/>
          <w:sz w:val="24"/>
        </w:rPr>
        <w:t>时间：</w:t>
      </w:r>
      <w:r>
        <w:rPr>
          <w:rFonts w:hint="eastAsia" w:ascii="仿宋" w:hAnsi="仿宋" w:eastAsia="仿宋" w:cs="仿宋"/>
          <w:color w:val="000000" w:themeColor="text1"/>
          <w:sz w:val="28"/>
          <w:szCs w:val="28"/>
        </w:rPr>
        <w:t>/</w:t>
      </w:r>
      <w:r>
        <w:rPr>
          <w:rFonts w:hint="eastAsia" w:ascii="仿宋" w:hAnsi="仿宋" w:eastAsia="仿宋" w:cs="仿宋"/>
          <w:color w:val="000000" w:themeColor="text1"/>
          <w:sz w:val="24"/>
        </w:rPr>
        <w:t>至2024年</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月</w:t>
      </w:r>
      <w:r>
        <w:rPr>
          <w:rFonts w:hint="eastAsia" w:ascii="仿宋" w:hAnsi="仿宋" w:eastAsia="仿宋" w:cs="仿宋"/>
          <w:color w:val="000000" w:themeColor="text1"/>
          <w:sz w:val="24"/>
          <w:lang w:val="en-US" w:eastAsia="zh-CN"/>
        </w:rPr>
        <w:t>20</w:t>
      </w:r>
      <w:r>
        <w:rPr>
          <w:rFonts w:hint="eastAsia" w:ascii="仿宋" w:hAnsi="仿宋" w:eastAsia="仿宋" w:cs="仿宋"/>
          <w:color w:val="000000" w:themeColor="text1"/>
          <w:sz w:val="24"/>
        </w:rPr>
        <w:t>日，每天上午00:00至12:00 ，下午12:00至23:59（北京时间，线上获取法定节假日均可，线下获取文件法定节假日除外的工作时间）</w:t>
      </w:r>
    </w:p>
    <w:p>
      <w:pPr>
        <w:spacing w:line="360" w:lineRule="auto"/>
        <w:ind w:firstLine="361" w:firstLineChars="150"/>
        <w:rPr>
          <w:rFonts w:ascii="仿宋" w:hAnsi="仿宋" w:eastAsia="仿宋" w:cs="仿宋"/>
          <w:color w:val="000000" w:themeColor="text1"/>
          <w:sz w:val="24"/>
        </w:rPr>
      </w:pPr>
      <w:r>
        <w:rPr>
          <w:rFonts w:hint="eastAsia" w:ascii="仿宋" w:hAnsi="仿宋" w:eastAsia="仿宋" w:cs="仿宋"/>
          <w:b/>
          <w:color w:val="000000" w:themeColor="text1"/>
          <w:sz w:val="24"/>
        </w:rPr>
        <w:t>地点（网址）：</w:t>
      </w:r>
      <w:r>
        <w:rPr>
          <w:rFonts w:hint="eastAsia" w:ascii="仿宋" w:hAnsi="仿宋" w:eastAsia="仿宋" w:cs="仿宋"/>
          <w:color w:val="000000" w:themeColor="text1"/>
          <w:sz w:val="24"/>
        </w:rPr>
        <w:t>政采云平台（https://www.zcygov.cn/）</w:t>
      </w:r>
    </w:p>
    <w:p>
      <w:pPr>
        <w:spacing w:line="360" w:lineRule="auto"/>
        <w:ind w:firstLine="354" w:firstLineChars="147"/>
        <w:rPr>
          <w:rFonts w:ascii="仿宋" w:hAnsi="仿宋" w:eastAsia="仿宋" w:cs="仿宋"/>
          <w:color w:val="000000" w:themeColor="text1"/>
          <w:sz w:val="24"/>
        </w:rPr>
      </w:pPr>
      <w:r>
        <w:rPr>
          <w:rFonts w:hint="eastAsia" w:ascii="仿宋" w:hAnsi="仿宋" w:eastAsia="仿宋" w:cs="仿宋"/>
          <w:b/>
          <w:color w:val="000000" w:themeColor="text1"/>
          <w:sz w:val="24"/>
        </w:rPr>
        <w:t>方式：</w:t>
      </w:r>
      <w:r>
        <w:rPr>
          <w:rFonts w:hint="eastAsia" w:ascii="仿宋" w:hAnsi="仿宋" w:eastAsia="仿宋" w:cs="仿宋"/>
          <w:color w:val="000000" w:themeColor="text1"/>
          <w:sz w:val="24"/>
        </w:rPr>
        <w:t xml:space="preserve">供应商登录政采云平台https://www.zcygov.cn/在线申请获取采购文件（进入“项目采购”应用，在获取采购文件菜单中选择项目，申请获取采购文件）。 </w:t>
      </w:r>
    </w:p>
    <w:p>
      <w:pPr>
        <w:spacing w:line="360" w:lineRule="auto"/>
        <w:ind w:firstLine="354" w:firstLineChars="147"/>
        <w:rPr>
          <w:rFonts w:ascii="仿宋" w:hAnsi="仿宋" w:eastAsia="仿宋" w:cs="仿宋"/>
          <w:color w:val="000000" w:themeColor="text1"/>
          <w:sz w:val="24"/>
        </w:rPr>
      </w:pPr>
      <w:r>
        <w:rPr>
          <w:rFonts w:hint="eastAsia" w:ascii="仿宋" w:hAnsi="仿宋" w:eastAsia="仿宋" w:cs="仿宋"/>
          <w:b/>
          <w:color w:val="000000" w:themeColor="text1"/>
          <w:sz w:val="24"/>
        </w:rPr>
        <w:t>售价（元）：</w:t>
      </w:r>
      <w:r>
        <w:rPr>
          <w:rFonts w:hint="eastAsia" w:ascii="仿宋" w:hAnsi="仿宋" w:eastAsia="仿宋" w:cs="仿宋"/>
          <w:color w:val="000000" w:themeColor="text1"/>
          <w:sz w:val="24"/>
        </w:rPr>
        <w:t>0</w:t>
      </w:r>
    </w:p>
    <w:p>
      <w:pPr>
        <w:snapToGrid w:val="0"/>
        <w:spacing w:line="360" w:lineRule="auto"/>
        <w:ind w:firstLine="482" w:firstLineChars="200"/>
        <w:rPr>
          <w:rFonts w:ascii="仿宋" w:hAnsi="仿宋" w:eastAsia="仿宋" w:cs="仿宋"/>
          <w:b/>
          <w:color w:val="000000" w:themeColor="text1"/>
          <w:sz w:val="24"/>
        </w:rPr>
      </w:pPr>
      <w:r>
        <w:rPr>
          <w:rFonts w:hint="eastAsia" w:ascii="仿宋" w:hAnsi="仿宋" w:eastAsia="仿宋" w:cs="仿宋"/>
          <w:b/>
          <w:color w:val="000000" w:themeColor="text1"/>
          <w:sz w:val="24"/>
        </w:rPr>
        <w:t>四、提交投标文件截止时间、开标时间和地点</w:t>
      </w:r>
    </w:p>
    <w:p>
      <w:pPr>
        <w:pStyle w:val="15"/>
        <w:spacing w:line="360" w:lineRule="auto"/>
        <w:ind w:firstLine="436" w:firstLineChars="181"/>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提交投标文件截止时间：</w:t>
      </w:r>
      <w:r>
        <w:rPr>
          <w:rFonts w:hint="eastAsia" w:ascii="仿宋" w:hAnsi="仿宋" w:eastAsia="仿宋" w:cs="仿宋"/>
          <w:color w:val="000000" w:themeColor="text1"/>
          <w:sz w:val="24"/>
        </w:rPr>
        <w:t>2024年</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月</w:t>
      </w:r>
      <w:r>
        <w:rPr>
          <w:rFonts w:hint="eastAsia" w:ascii="仿宋" w:hAnsi="仿宋" w:eastAsia="仿宋" w:cs="仿宋"/>
          <w:color w:val="000000" w:themeColor="text1"/>
          <w:sz w:val="24"/>
          <w:lang w:val="en-US" w:eastAsia="zh-CN"/>
        </w:rPr>
        <w:t>20</w:t>
      </w:r>
      <w:r>
        <w:rPr>
          <w:rFonts w:hint="eastAsia" w:ascii="仿宋" w:hAnsi="仿宋" w:eastAsia="仿宋" w:cs="仿宋"/>
          <w:color w:val="000000" w:themeColor="text1"/>
          <w:sz w:val="24"/>
        </w:rPr>
        <w:t>日</w:t>
      </w:r>
      <w:r>
        <w:rPr>
          <w:rFonts w:hint="eastAsia" w:ascii="仿宋" w:hAnsi="仿宋" w:eastAsia="仿宋" w:cs="仿宋"/>
          <w:color w:val="000000" w:themeColor="text1"/>
          <w:sz w:val="24"/>
          <w:szCs w:val="24"/>
        </w:rPr>
        <w:t xml:space="preserve"> 09:00:00（北京时间）</w:t>
      </w:r>
    </w:p>
    <w:p>
      <w:pPr>
        <w:pStyle w:val="15"/>
        <w:spacing w:line="360" w:lineRule="auto"/>
        <w:ind w:firstLine="436" w:firstLineChars="181"/>
        <w:rPr>
          <w:rFonts w:ascii="仿宋" w:hAnsi="仿宋" w:eastAsia="仿宋" w:cs="仿宋"/>
          <w:color w:val="000000" w:themeColor="text1"/>
          <w:sz w:val="24"/>
          <w:szCs w:val="24"/>
        </w:rPr>
      </w:pPr>
      <w:r>
        <w:rPr>
          <w:rFonts w:hint="eastAsia" w:ascii="仿宋" w:hAnsi="仿宋" w:eastAsia="仿宋" w:cs="仿宋"/>
          <w:b/>
          <w:color w:val="000000" w:themeColor="text1"/>
          <w:sz w:val="24"/>
          <w:szCs w:val="24"/>
        </w:rPr>
        <w:t>投标地点（网址）：</w:t>
      </w:r>
      <w:r>
        <w:rPr>
          <w:rFonts w:hint="eastAsia" w:ascii="仿宋" w:hAnsi="仿宋" w:eastAsia="仿宋" w:cs="仿宋"/>
          <w:color w:val="000000" w:themeColor="text1"/>
          <w:sz w:val="24"/>
          <w:szCs w:val="24"/>
        </w:rPr>
        <w:t>政采云平台（https://www.zcygov.cn/）</w:t>
      </w:r>
    </w:p>
    <w:p>
      <w:pPr>
        <w:pStyle w:val="15"/>
        <w:spacing w:line="360" w:lineRule="auto"/>
        <w:ind w:firstLine="436" w:firstLineChars="181"/>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开标时间：</w:t>
      </w:r>
      <w:r>
        <w:rPr>
          <w:rFonts w:hint="eastAsia" w:ascii="仿宋" w:hAnsi="仿宋" w:eastAsia="仿宋" w:cs="仿宋"/>
          <w:color w:val="000000" w:themeColor="text1"/>
          <w:sz w:val="24"/>
        </w:rPr>
        <w:t>2024年</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月</w:t>
      </w:r>
      <w:r>
        <w:rPr>
          <w:rFonts w:hint="eastAsia" w:ascii="仿宋" w:hAnsi="仿宋" w:eastAsia="仿宋" w:cs="仿宋"/>
          <w:color w:val="000000" w:themeColor="text1"/>
          <w:sz w:val="24"/>
          <w:lang w:val="en-US" w:eastAsia="zh-CN"/>
        </w:rPr>
        <w:t>20</w:t>
      </w:r>
      <w:r>
        <w:rPr>
          <w:rFonts w:hint="eastAsia" w:ascii="仿宋" w:hAnsi="仿宋" w:eastAsia="仿宋" w:cs="仿宋"/>
          <w:color w:val="000000" w:themeColor="text1"/>
          <w:sz w:val="24"/>
        </w:rPr>
        <w:t>日</w:t>
      </w:r>
      <w:r>
        <w:rPr>
          <w:rFonts w:hint="eastAsia" w:ascii="仿宋" w:hAnsi="仿宋" w:eastAsia="仿宋" w:cs="仿宋"/>
          <w:color w:val="000000" w:themeColor="text1"/>
          <w:sz w:val="24"/>
          <w:szCs w:val="24"/>
        </w:rPr>
        <w:t>09:00:00（北京时间）</w:t>
      </w:r>
    </w:p>
    <w:p>
      <w:pPr>
        <w:spacing w:line="360" w:lineRule="auto"/>
        <w:ind w:firstLine="482" w:firstLineChars="200"/>
        <w:rPr>
          <w:rFonts w:ascii="仿宋" w:hAnsi="仿宋" w:eastAsia="仿宋" w:cs="仿宋"/>
          <w:color w:val="000000" w:themeColor="text1"/>
          <w:sz w:val="24"/>
        </w:rPr>
      </w:pPr>
      <w:r>
        <w:rPr>
          <w:rFonts w:hint="eastAsia" w:ascii="仿宋" w:hAnsi="仿宋" w:eastAsia="仿宋" w:cs="仿宋"/>
          <w:b/>
          <w:color w:val="000000" w:themeColor="text1"/>
          <w:sz w:val="24"/>
        </w:rPr>
        <w:t>开标地点（网址）：</w:t>
      </w:r>
      <w:r>
        <w:rPr>
          <w:rFonts w:hint="eastAsia" w:ascii="仿宋" w:hAnsi="仿宋" w:eastAsia="仿宋" w:cs="仿宋"/>
          <w:color w:val="000000" w:themeColor="text1"/>
          <w:sz w:val="24"/>
        </w:rPr>
        <w:t>政采云平台（https://www.zcygov.cn/）</w:t>
      </w:r>
    </w:p>
    <w:p>
      <w:pPr>
        <w:snapToGrid w:val="0"/>
        <w:spacing w:line="360" w:lineRule="auto"/>
        <w:ind w:firstLine="482" w:firstLineChars="200"/>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五、公告期限</w:t>
      </w:r>
    </w:p>
    <w:p>
      <w:pPr>
        <w:pStyle w:val="15"/>
        <w:spacing w:line="360" w:lineRule="auto"/>
        <w:ind w:firstLine="434" w:firstLineChars="181"/>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自本公告发布之日起5个工作日。</w:t>
      </w:r>
    </w:p>
    <w:p>
      <w:pPr>
        <w:snapToGrid w:val="0"/>
        <w:spacing w:line="360" w:lineRule="auto"/>
        <w:ind w:firstLine="482" w:firstLineChars="200"/>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六、其他补充事宜</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napToGrid w:val="0"/>
        <w:spacing w:line="360" w:lineRule="auto"/>
        <w:ind w:firstLine="482" w:firstLineChars="200"/>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七、对本次采购提出询问、质疑、投诉，请按以下方式联系</w:t>
      </w:r>
    </w:p>
    <w:p>
      <w:pPr>
        <w:snapToGrid w:val="0"/>
        <w:spacing w:line="360" w:lineRule="auto"/>
        <w:ind w:firstLine="482" w:firstLineChars="200"/>
        <w:rPr>
          <w:rFonts w:ascii="仿宋" w:hAnsi="仿宋" w:eastAsia="仿宋" w:cs="仿宋"/>
          <w:b/>
          <w:color w:val="000000" w:themeColor="text1"/>
          <w:sz w:val="24"/>
        </w:rPr>
      </w:pPr>
      <w:r>
        <w:rPr>
          <w:rFonts w:hint="eastAsia" w:ascii="仿宋" w:hAnsi="仿宋" w:eastAsia="仿宋" w:cs="仿宋"/>
          <w:b/>
          <w:color w:val="000000" w:themeColor="text1"/>
          <w:sz w:val="24"/>
        </w:rPr>
        <w:t>1.采购人信息</w:t>
      </w:r>
    </w:p>
    <w:p>
      <w:pPr>
        <w:spacing w:line="360" w:lineRule="auto"/>
        <w:ind w:firstLine="465"/>
        <w:rPr>
          <w:rFonts w:hint="eastAsia" w:ascii="仿宋" w:hAnsi="仿宋" w:eastAsia="仿宋" w:cs="仿宋"/>
          <w:color w:val="000000" w:themeColor="text1"/>
          <w:sz w:val="24"/>
          <w:lang w:eastAsia="zh-CN"/>
        </w:rPr>
      </w:pPr>
      <w:r>
        <w:rPr>
          <w:rFonts w:hint="eastAsia" w:ascii="仿宋" w:hAnsi="仿宋" w:eastAsia="仿宋" w:cs="仿宋"/>
          <w:snapToGrid w:val="0"/>
          <w:color w:val="000000" w:themeColor="text1"/>
          <w:sz w:val="24"/>
        </w:rPr>
        <w:t>名    称：</w:t>
      </w:r>
      <w:r>
        <w:rPr>
          <w:rFonts w:hint="eastAsia" w:ascii="仿宋" w:hAnsi="仿宋" w:eastAsia="仿宋" w:cs="仿宋"/>
          <w:color w:val="000000" w:themeColor="text1"/>
          <w:sz w:val="24"/>
        </w:rPr>
        <w:t>舟山市公安局普陀区分局</w:t>
      </w:r>
    </w:p>
    <w:p>
      <w:pPr>
        <w:spacing w:line="360" w:lineRule="auto"/>
        <w:ind w:firstLine="465"/>
        <w:rPr>
          <w:rFonts w:hint="default" w:ascii="仿宋" w:hAnsi="仿宋" w:eastAsia="仿宋" w:cs="仿宋"/>
          <w:snapToGrid w:val="0"/>
          <w:color w:val="000000" w:themeColor="text1"/>
          <w:sz w:val="24"/>
          <w:lang w:val="en-US" w:eastAsia="zh-CN"/>
        </w:rPr>
      </w:pPr>
      <w:r>
        <w:rPr>
          <w:rFonts w:hint="eastAsia" w:ascii="仿宋" w:hAnsi="仿宋" w:eastAsia="仿宋" w:cs="仿宋"/>
          <w:snapToGrid w:val="0"/>
          <w:color w:val="000000" w:themeColor="text1"/>
          <w:sz w:val="24"/>
        </w:rPr>
        <w:t>地    址：</w:t>
      </w:r>
      <w:r>
        <w:rPr>
          <w:rFonts w:hint="eastAsia" w:ascii="仿宋" w:hAnsi="仿宋" w:eastAsia="仿宋" w:cs="仿宋"/>
          <w:color w:val="000000" w:themeColor="text1"/>
          <w:sz w:val="24"/>
        </w:rPr>
        <w:t>舟山市普陀区</w:t>
      </w:r>
      <w:r>
        <w:rPr>
          <w:rFonts w:hint="eastAsia" w:ascii="仿宋" w:hAnsi="仿宋" w:eastAsia="仿宋" w:cs="仿宋"/>
          <w:color w:val="000000" w:themeColor="text1"/>
          <w:sz w:val="24"/>
          <w:lang w:eastAsia="zh-CN"/>
        </w:rPr>
        <w:t>东港</w:t>
      </w:r>
      <w:r>
        <w:rPr>
          <w:rFonts w:hint="eastAsia" w:ascii="仿宋" w:hAnsi="仿宋" w:eastAsia="仿宋" w:cs="仿宋"/>
          <w:color w:val="000000" w:themeColor="text1"/>
          <w:sz w:val="24"/>
          <w:lang w:val="en-US" w:eastAsia="zh-CN"/>
        </w:rPr>
        <w:t>商务中心4号楼</w:t>
      </w:r>
    </w:p>
    <w:p>
      <w:pPr>
        <w:spacing w:line="360" w:lineRule="auto"/>
        <w:ind w:firstLine="480"/>
        <w:rPr>
          <w:rFonts w:ascii="仿宋" w:hAnsi="仿宋" w:eastAsia="仿宋" w:cs="仿宋"/>
          <w:snapToGrid w:val="0"/>
          <w:color w:val="000000" w:themeColor="text1"/>
          <w:sz w:val="24"/>
        </w:rPr>
      </w:pPr>
      <w:r>
        <w:rPr>
          <w:rFonts w:hint="eastAsia" w:ascii="仿宋" w:hAnsi="仿宋" w:eastAsia="仿宋" w:cs="仿宋"/>
          <w:snapToGrid w:val="0"/>
          <w:color w:val="000000" w:themeColor="text1"/>
          <w:sz w:val="24"/>
        </w:rPr>
        <w:t>传    真：/</w:t>
      </w:r>
    </w:p>
    <w:p>
      <w:pPr>
        <w:spacing w:line="360" w:lineRule="auto"/>
        <w:ind w:firstLine="465"/>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项目联系人（询问）：</w:t>
      </w:r>
      <w:r>
        <w:rPr>
          <w:rFonts w:hint="eastAsia" w:ascii="仿宋" w:hAnsi="仿宋" w:eastAsia="仿宋" w:cs="仿宋"/>
          <w:color w:val="000000" w:themeColor="text1"/>
          <w:sz w:val="24"/>
          <w:lang w:val="en-US" w:eastAsia="zh-CN"/>
        </w:rPr>
        <w:t>张先生</w:t>
      </w:r>
    </w:p>
    <w:p>
      <w:pPr>
        <w:spacing w:line="360" w:lineRule="auto"/>
        <w:ind w:firstLine="465"/>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项目联系方式（询问）：</w:t>
      </w:r>
      <w:r>
        <w:rPr>
          <w:rFonts w:hint="eastAsia" w:ascii="仿宋" w:hAnsi="仿宋" w:eastAsia="仿宋" w:cs="仿宋"/>
          <w:color w:val="000000" w:themeColor="text1"/>
          <w:sz w:val="24"/>
          <w:lang w:val="en-US" w:eastAsia="zh-CN"/>
        </w:rPr>
        <w:t>0580-3801449</w:t>
      </w:r>
    </w:p>
    <w:p>
      <w:pPr>
        <w:spacing w:line="360" w:lineRule="auto"/>
        <w:ind w:firstLine="465"/>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质疑联系人：</w:t>
      </w:r>
      <w:r>
        <w:rPr>
          <w:rFonts w:hint="eastAsia" w:ascii="仿宋" w:hAnsi="仿宋" w:eastAsia="仿宋" w:cs="仿宋"/>
          <w:color w:val="000000" w:themeColor="text1"/>
          <w:sz w:val="24"/>
          <w:lang w:val="en-US" w:eastAsia="zh-CN"/>
        </w:rPr>
        <w:t>徐警官</w:t>
      </w:r>
    </w:p>
    <w:p>
      <w:pPr>
        <w:spacing w:line="360" w:lineRule="auto"/>
        <w:ind w:firstLine="465"/>
        <w:rPr>
          <w:rFonts w:ascii="仿宋" w:hAnsi="仿宋" w:eastAsia="仿宋" w:cs="仿宋"/>
          <w:color w:val="000000" w:themeColor="text1"/>
          <w:sz w:val="24"/>
        </w:rPr>
      </w:pPr>
      <w:r>
        <w:rPr>
          <w:rFonts w:hint="eastAsia" w:ascii="仿宋" w:hAnsi="仿宋" w:eastAsia="仿宋" w:cs="仿宋"/>
          <w:color w:val="000000" w:themeColor="text1"/>
          <w:sz w:val="24"/>
        </w:rPr>
        <w:t>质疑联系方式：13705806082</w:t>
      </w:r>
    </w:p>
    <w:p>
      <w:pPr>
        <w:spacing w:line="360" w:lineRule="auto"/>
        <w:ind w:firstLine="480"/>
        <w:rPr>
          <w:rFonts w:ascii="仿宋" w:hAnsi="仿宋" w:eastAsia="仿宋" w:cs="仿宋"/>
          <w:b/>
          <w:color w:val="000000" w:themeColor="text1"/>
          <w:sz w:val="24"/>
        </w:rPr>
      </w:pPr>
      <w:r>
        <w:rPr>
          <w:rFonts w:hint="eastAsia" w:ascii="仿宋" w:hAnsi="仿宋" w:eastAsia="仿宋" w:cs="仿宋"/>
          <w:b/>
          <w:color w:val="000000" w:themeColor="text1"/>
          <w:sz w:val="24"/>
        </w:rPr>
        <w:t>2.采购代理机构信息</w:t>
      </w:r>
    </w:p>
    <w:p>
      <w:pPr>
        <w:spacing w:line="360" w:lineRule="auto"/>
        <w:ind w:firstLine="480"/>
        <w:rPr>
          <w:rFonts w:hint="eastAsia" w:ascii="仿宋" w:hAnsi="仿宋" w:eastAsia="仿宋" w:cs="仿宋"/>
          <w:color w:val="000000" w:themeColor="text1"/>
          <w:sz w:val="24"/>
        </w:rPr>
      </w:pPr>
      <w:r>
        <w:rPr>
          <w:rFonts w:hint="eastAsia" w:ascii="仿宋" w:hAnsi="仿宋" w:eastAsia="仿宋" w:cs="仿宋"/>
          <w:color w:val="000000" w:themeColor="text1"/>
          <w:sz w:val="24"/>
        </w:rPr>
        <w:t>名    称：舟山市公共资源交易中心普陀区分中心</w:t>
      </w:r>
    </w:p>
    <w:p>
      <w:pPr>
        <w:spacing w:line="360" w:lineRule="auto"/>
        <w:ind w:firstLine="480"/>
        <w:rPr>
          <w:rFonts w:ascii="仿宋" w:hAnsi="仿宋" w:eastAsia="仿宋" w:cs="仿宋"/>
          <w:color w:val="000000" w:themeColor="text1"/>
        </w:rPr>
      </w:pPr>
      <w:r>
        <w:rPr>
          <w:rFonts w:hint="eastAsia" w:ascii="仿宋" w:hAnsi="仿宋" w:eastAsia="仿宋" w:cs="仿宋"/>
          <w:color w:val="000000" w:themeColor="text1"/>
          <w:sz w:val="24"/>
        </w:rPr>
        <w:t>地    址：舟山市普陀区东港街道昌正街169号东港商务中心6号楼406室</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 xml:space="preserve">    传    真：/</w:t>
      </w:r>
    </w:p>
    <w:p>
      <w:pPr>
        <w:spacing w:line="360" w:lineRule="auto"/>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 xml:space="preserve">    项目联系人（询问）：</w:t>
      </w:r>
      <w:r>
        <w:rPr>
          <w:rFonts w:hint="eastAsia" w:ascii="仿宋" w:hAnsi="仿宋" w:eastAsia="仿宋" w:cs="仿宋"/>
          <w:color w:val="000000" w:themeColor="text1"/>
          <w:sz w:val="24"/>
          <w:lang w:val="en-US" w:eastAsia="zh-CN"/>
        </w:rPr>
        <w:t>毛女士</w:t>
      </w:r>
    </w:p>
    <w:p>
      <w:pPr>
        <w:spacing w:line="360" w:lineRule="auto"/>
        <w:ind w:firstLine="465"/>
        <w:rPr>
          <w:rFonts w:hint="default" w:ascii="仿宋" w:hAnsi="仿宋" w:eastAsia="仿宋" w:cs="仿宋"/>
          <w:bCs/>
          <w:snapToGrid w:val="0"/>
          <w:color w:val="000000" w:themeColor="text1"/>
          <w:kern w:val="28"/>
          <w:sz w:val="24"/>
          <w:lang w:val="en-US" w:eastAsia="zh-CN"/>
        </w:rPr>
      </w:pPr>
      <w:r>
        <w:rPr>
          <w:rFonts w:hint="eastAsia" w:ascii="仿宋" w:hAnsi="仿宋" w:eastAsia="仿宋" w:cs="仿宋"/>
          <w:color w:val="000000" w:themeColor="text1"/>
          <w:sz w:val="24"/>
        </w:rPr>
        <w:t>项目联系方式（询问）：0580-</w:t>
      </w:r>
      <w:r>
        <w:rPr>
          <w:rFonts w:hint="eastAsia" w:ascii="仿宋" w:hAnsi="仿宋" w:eastAsia="仿宋" w:cs="仿宋"/>
          <w:color w:val="000000" w:themeColor="text1"/>
          <w:sz w:val="24"/>
          <w:lang w:val="en-US" w:eastAsia="zh-CN"/>
        </w:rPr>
        <w:t>3019213</w:t>
      </w:r>
    </w:p>
    <w:p>
      <w:pPr>
        <w:spacing w:line="360" w:lineRule="auto"/>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 xml:space="preserve">    质疑联系人：</w:t>
      </w:r>
      <w:r>
        <w:rPr>
          <w:rFonts w:hint="eastAsia" w:ascii="仿宋" w:hAnsi="仿宋" w:eastAsia="仿宋" w:cs="仿宋"/>
          <w:color w:val="000000" w:themeColor="text1"/>
          <w:sz w:val="24"/>
          <w:lang w:val="en-US" w:eastAsia="zh-CN"/>
        </w:rPr>
        <w:t>康先生</w:t>
      </w:r>
    </w:p>
    <w:p>
      <w:pPr>
        <w:spacing w:line="360" w:lineRule="auto"/>
        <w:ind w:firstLine="480" w:firstLineChars="200"/>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质疑联系方式：0580-</w:t>
      </w:r>
      <w:r>
        <w:rPr>
          <w:rFonts w:hint="eastAsia" w:ascii="仿宋" w:hAnsi="仿宋" w:eastAsia="仿宋" w:cs="仿宋"/>
          <w:color w:val="000000" w:themeColor="text1"/>
          <w:sz w:val="24"/>
          <w:lang w:val="en-US" w:eastAsia="zh-CN"/>
        </w:rPr>
        <w:t>3823025</w:t>
      </w:r>
    </w:p>
    <w:p>
      <w:pPr>
        <w:snapToGrid w:val="0"/>
        <w:spacing w:line="360" w:lineRule="auto"/>
        <w:ind w:firstLine="482" w:firstLineChars="200"/>
        <w:rPr>
          <w:rFonts w:ascii="仿宋" w:hAnsi="仿宋" w:eastAsia="仿宋" w:cs="仿宋"/>
          <w:b/>
          <w:color w:val="000000" w:themeColor="text1"/>
          <w:sz w:val="24"/>
        </w:rPr>
      </w:pPr>
      <w:r>
        <w:rPr>
          <w:rFonts w:hint="eastAsia" w:ascii="仿宋" w:hAnsi="仿宋" w:eastAsia="仿宋" w:cs="仿宋"/>
          <w:b/>
          <w:color w:val="000000" w:themeColor="text1"/>
          <w:sz w:val="24"/>
        </w:rPr>
        <w:t>3.同级政府采购监督管理部门</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 xml:space="preserve">    名  称：舟山市普陀区财政局</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 xml:space="preserve">    地  址：舟山市普陀区东港街道昌正街169号东港商务中心3号楼东314室</w:t>
      </w:r>
    </w:p>
    <w:p>
      <w:pPr>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 xml:space="preserve">  联系人 ：徐女士</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监督投诉电话：0580-3062899</w:t>
      </w:r>
    </w:p>
    <w:p>
      <w:pPr>
        <w:spacing w:line="360" w:lineRule="auto"/>
        <w:ind w:firstLine="480" w:firstLineChars="200"/>
        <w:rPr>
          <w:rFonts w:ascii="仿宋" w:hAnsi="仿宋" w:eastAsia="仿宋" w:cs="仿宋"/>
          <w:color w:val="000000" w:themeColor="text1"/>
          <w:sz w:val="24"/>
        </w:rPr>
      </w:pP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名  称：舟山市普陀区审批服务与招投标管理办公室招投标监管科</w:t>
      </w:r>
    </w:p>
    <w:p>
      <w:pPr>
        <w:wordWrap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地  址：舟山市普陀区东港街道昌正街169号东港商务中心6号楼307室</w:t>
      </w:r>
    </w:p>
    <w:p>
      <w:pPr>
        <w:wordWrap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 xml:space="preserve">监督投诉电话：0580-3820791 </w:t>
      </w:r>
    </w:p>
    <w:p>
      <w:pPr>
        <w:wordWrap w:val="0"/>
        <w:spacing w:line="360" w:lineRule="auto"/>
        <w:ind w:firstLine="480" w:firstLineChars="200"/>
        <w:rPr>
          <w:rFonts w:ascii="仿宋" w:hAnsi="仿宋" w:eastAsia="仿宋" w:cs="仿宋"/>
          <w:color w:val="000000" w:themeColor="text1"/>
          <w:sz w:val="24"/>
        </w:rPr>
      </w:pPr>
    </w:p>
    <w:p>
      <w:pPr>
        <w:wordWrap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CA问题联系电话（人工）：汇信CA 400-888-4636；天谷CA 400-087-8198。</w:t>
      </w:r>
    </w:p>
    <w:p>
      <w:pPr>
        <w:spacing w:line="360" w:lineRule="auto"/>
        <w:ind w:firstLine="480" w:firstLineChars="200"/>
        <w:rPr>
          <w:rFonts w:ascii="仿宋" w:hAnsi="仿宋" w:eastAsia="仿宋" w:cs="仿宋"/>
          <w:color w:val="000000" w:themeColor="text1"/>
          <w:sz w:val="24"/>
        </w:rPr>
      </w:pPr>
    </w:p>
    <w:p>
      <w:pPr>
        <w:pStyle w:val="34"/>
        <w:spacing w:line="360" w:lineRule="auto"/>
        <w:ind w:firstLine="420"/>
        <w:jc w:val="center"/>
        <w:rPr>
          <w:rFonts w:ascii="仿宋" w:hAnsi="仿宋" w:eastAsia="仿宋" w:cs="仿宋"/>
          <w:b/>
          <w:color w:val="000000" w:themeColor="text1"/>
          <w:sz w:val="36"/>
          <w:szCs w:val="20"/>
        </w:rPr>
      </w:pPr>
      <w:r>
        <w:rPr>
          <w:rFonts w:hint="eastAsia" w:ascii="仿宋" w:hAnsi="仿宋" w:eastAsia="仿宋" w:cs="仿宋"/>
          <w:color w:val="000000" w:themeColor="text1"/>
          <w:sz w:val="24"/>
          <w:szCs w:val="24"/>
        </w:rPr>
        <w:br w:type="page"/>
      </w:r>
      <w:r>
        <w:rPr>
          <w:rFonts w:hint="eastAsia" w:ascii="仿宋" w:hAnsi="仿宋" w:eastAsia="仿宋" w:cs="仿宋"/>
          <w:b/>
          <w:color w:val="000000" w:themeColor="text1"/>
          <w:sz w:val="36"/>
          <w:szCs w:val="20"/>
        </w:rPr>
        <w:t>第二部分</w:t>
      </w:r>
      <w:bookmarkEnd w:id="10"/>
      <w:r>
        <w:rPr>
          <w:rFonts w:hint="eastAsia" w:ascii="仿宋" w:hAnsi="仿宋" w:eastAsia="仿宋" w:cs="仿宋"/>
          <w:b/>
          <w:color w:val="000000" w:themeColor="text1"/>
          <w:sz w:val="36"/>
          <w:szCs w:val="20"/>
        </w:rPr>
        <w:t xml:space="preserve">  投标人须知</w:t>
      </w:r>
      <w:bookmarkEnd w:id="11"/>
    </w:p>
    <w:p>
      <w:pPr>
        <w:snapToGrid w:val="0"/>
        <w:spacing w:line="360" w:lineRule="auto"/>
        <w:jc w:val="center"/>
        <w:rPr>
          <w:rFonts w:ascii="仿宋" w:hAnsi="仿宋" w:eastAsia="仿宋" w:cs="仿宋"/>
          <w:b/>
          <w:color w:val="000000" w:themeColor="text1"/>
          <w:sz w:val="32"/>
          <w:szCs w:val="20"/>
        </w:rPr>
      </w:pPr>
      <w:r>
        <w:rPr>
          <w:rFonts w:hint="eastAsia" w:ascii="仿宋" w:hAnsi="仿宋" w:eastAsia="仿宋" w:cs="仿宋"/>
          <w:b/>
          <w:color w:val="000000" w:themeColor="text1"/>
          <w:sz w:val="32"/>
          <w:szCs w:val="20"/>
        </w:rPr>
        <w:t>前附表</w:t>
      </w:r>
    </w:p>
    <w:tbl>
      <w:tblPr>
        <w:tblStyle w:val="64"/>
        <w:tblW w:w="95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1"/>
        <w:gridCol w:w="1968"/>
        <w:gridCol w:w="69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7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序号</w:t>
            </w:r>
          </w:p>
        </w:tc>
        <w:tc>
          <w:tcPr>
            <w:tcW w:w="196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事项</w:t>
            </w:r>
          </w:p>
        </w:tc>
        <w:tc>
          <w:tcPr>
            <w:tcW w:w="695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1</w:t>
            </w:r>
          </w:p>
        </w:tc>
        <w:tc>
          <w:tcPr>
            <w:tcW w:w="196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报价要求</w:t>
            </w:r>
          </w:p>
        </w:tc>
        <w:tc>
          <w:tcPr>
            <w:tcW w:w="695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color w:val="000000" w:themeColor="text1"/>
                <w:sz w:val="24"/>
              </w:rPr>
            </w:pPr>
            <w:r>
              <w:rPr>
                <w:rFonts w:hint="eastAsia" w:ascii="仿宋" w:hAnsi="仿宋" w:eastAsia="仿宋" w:cs="仿宋"/>
                <w:color w:val="000000" w:themeColor="text1"/>
                <w:sz w:val="24"/>
              </w:rPr>
              <w:t>有关本项目实施所需的所有费用（含税费）均计入报价。开标一览表（报价表）是报价的唯一载体。投标文件中价格全部采用人民币报价。招标文件未列明，而投标人认为必需的费用也需列入报价。</w:t>
            </w:r>
            <w:r>
              <w:rPr>
                <w:rFonts w:hint="eastAsia" w:ascii="仿宋" w:hAnsi="仿宋" w:eastAsia="仿宋" w:cs="仿宋"/>
                <w:b/>
                <w:color w:val="000000" w:themeColor="text1"/>
                <w:sz w:val="24"/>
              </w:rPr>
              <w:t>提醒：验收时检测费用由采购人承担，不包含在投标总价中。</w:t>
            </w:r>
          </w:p>
          <w:p>
            <w:pPr>
              <w:snapToGrid w:val="0"/>
              <w:spacing w:line="360" w:lineRule="auto"/>
              <w:jc w:val="left"/>
              <w:rPr>
                <w:rFonts w:ascii="仿宋" w:hAnsi="仿宋" w:eastAsia="仿宋" w:cs="仿宋"/>
                <w:b/>
                <w:color w:val="000000" w:themeColor="text1"/>
                <w:sz w:val="24"/>
              </w:rPr>
            </w:pPr>
            <w:r>
              <w:rPr>
                <w:rFonts w:hint="eastAsia" w:ascii="仿宋" w:hAnsi="仿宋" w:eastAsia="仿宋" w:cs="仿宋"/>
                <w:b/>
                <w:color w:val="000000" w:themeColor="text1"/>
                <w:sz w:val="24"/>
              </w:rPr>
              <w:t>投标报价出现下列情形的，投标无效：</w:t>
            </w:r>
          </w:p>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1、投标文件出现不是唯一的、有选择性投标报价的；</w:t>
            </w:r>
          </w:p>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2、投标报价超过招标文件中规定的预算金额或者最高限价的;</w:t>
            </w:r>
          </w:p>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3、报价明显低于其他通过符合性审查投标人的报价，有可能影响产品质量或者不能诚信履约的，未能按要求提供书面说明或者提交相关证明材料证明其报价合理性的;</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4、投标人对根据修正原则修正后的报价不确认的。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2</w:t>
            </w:r>
          </w:p>
        </w:tc>
        <w:tc>
          <w:tcPr>
            <w:tcW w:w="196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分包</w:t>
            </w:r>
          </w:p>
        </w:tc>
        <w:tc>
          <w:tcPr>
            <w:tcW w:w="69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00" w:themeColor="text1"/>
                <w:sz w:val="24"/>
              </w:rPr>
            </w:pPr>
            <w:sdt>
              <w:sdtPr>
                <w:rPr>
                  <w:rFonts w:hint="eastAsia" w:ascii="仿宋" w:hAnsi="仿宋" w:eastAsia="仿宋" w:cs="仿宋"/>
                  <w:color w:val="000000" w:themeColor="text1"/>
                  <w:kern w:val="0"/>
                  <w:sz w:val="24"/>
                  <w:szCs w:val="21"/>
                </w:rPr>
                <w:id w:val="21502076"/>
              </w:sdtPr>
              <w:sdtEndPr>
                <w:rPr>
                  <w:rFonts w:hint="eastAsia" w:ascii="仿宋" w:hAnsi="仿宋" w:eastAsia="仿宋" w:cs="仿宋"/>
                  <w:color w:val="000000" w:themeColor="text1"/>
                  <w:kern w:val="0"/>
                  <w:sz w:val="24"/>
                  <w:szCs w:val="21"/>
                </w:rPr>
              </w:sdtEndPr>
              <w:sdtContent>
                <w:r>
                  <w:rPr>
                    <w:rFonts w:hint="eastAsia" w:ascii="仿宋" w:hAnsi="仿宋" w:eastAsia="仿宋" w:cs="仿宋"/>
                    <w:color w:val="000000" w:themeColor="text1"/>
                    <w:kern w:val="0"/>
                    <w:sz w:val="24"/>
                  </w:rPr>
                  <w:t>☐</w:t>
                </w:r>
              </w:sdtContent>
            </w:sdt>
            <w:r>
              <w:rPr>
                <w:rFonts w:hint="eastAsia" w:ascii="仿宋" w:hAnsi="仿宋" w:eastAsia="仿宋" w:cs="仿宋"/>
                <w:color w:val="000000" w:themeColor="text1"/>
                <w:kern w:val="0"/>
                <w:sz w:val="24"/>
              </w:rPr>
              <w:t xml:space="preserve"> A</w:t>
            </w:r>
            <w:r>
              <w:rPr>
                <w:rFonts w:hint="eastAsia" w:ascii="仿宋" w:hAnsi="仿宋" w:eastAsia="仿宋" w:cs="仿宋"/>
                <w:color w:val="000000" w:themeColor="text1"/>
                <w:sz w:val="24"/>
              </w:rPr>
              <w:t>同意将非主体、非关键性的工作分包；</w:t>
            </w:r>
          </w:p>
          <w:p>
            <w:pPr>
              <w:spacing w:line="360" w:lineRule="auto"/>
              <w:rPr>
                <w:rFonts w:ascii="仿宋" w:hAnsi="仿宋" w:eastAsia="仿宋" w:cs="仿宋"/>
                <w:color w:val="000000" w:themeColor="text1"/>
                <w:sz w:val="24"/>
              </w:rPr>
            </w:pPr>
            <w:sdt>
              <w:sdtPr>
                <w:rPr>
                  <w:rFonts w:hint="eastAsia" w:ascii="仿宋" w:hAnsi="仿宋" w:eastAsia="仿宋" w:cs="仿宋"/>
                  <w:color w:val="000000" w:themeColor="text1"/>
                  <w:kern w:val="0"/>
                  <w:sz w:val="24"/>
                </w:rPr>
                <w:id w:val="21502077"/>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t>☑</w:t>
                </w:r>
              </w:sdtContent>
            </w:sdt>
            <w:r>
              <w:rPr>
                <w:rFonts w:hint="eastAsia" w:ascii="仿宋" w:hAnsi="仿宋" w:eastAsia="仿宋" w:cs="仿宋"/>
                <w:color w:val="000000" w:themeColor="text1"/>
                <w:kern w:val="0"/>
                <w:sz w:val="24"/>
              </w:rPr>
              <w:t xml:space="preserve"> B</w:t>
            </w:r>
            <w:r>
              <w:rPr>
                <w:rFonts w:hint="eastAsia" w:ascii="仿宋" w:hAnsi="仿宋" w:eastAsia="仿宋" w:cs="仿宋"/>
                <w:color w:val="000000" w:themeColor="text1"/>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jc w:val="center"/>
        </w:trPr>
        <w:tc>
          <w:tcPr>
            <w:tcW w:w="671"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3</w:t>
            </w:r>
          </w:p>
        </w:tc>
        <w:tc>
          <w:tcPr>
            <w:tcW w:w="1968"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投标人应当提供的资格、资信证明文件</w:t>
            </w:r>
          </w:p>
        </w:tc>
        <w:tc>
          <w:tcPr>
            <w:tcW w:w="69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（1）资格证明文件：见招标文件第二部分11.1。</w:t>
            </w:r>
          </w:p>
          <w:p>
            <w:pPr>
              <w:spacing w:line="360" w:lineRule="auto"/>
              <w:rPr>
                <w:rFonts w:ascii="仿宋" w:hAnsi="仿宋" w:eastAsia="仿宋" w:cs="仿宋"/>
                <w:color w:val="000000" w:themeColor="text1"/>
                <w:kern w:val="0"/>
                <w:sz w:val="24"/>
              </w:rPr>
            </w:pPr>
            <w:r>
              <w:rPr>
                <w:rFonts w:hint="eastAsia" w:ascii="仿宋" w:hAnsi="仿宋" w:eastAsia="仿宋" w:cs="仿宋"/>
                <w:b/>
                <w:color w:val="000000" w:themeColor="text1"/>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7" w:hRule="atLeast"/>
          <w:tblHeader/>
          <w:jc w:val="center"/>
        </w:trPr>
        <w:tc>
          <w:tcPr>
            <w:tcW w:w="671"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rPr>
            </w:pPr>
          </w:p>
        </w:tc>
        <w:tc>
          <w:tcPr>
            <w:tcW w:w="1968"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p>
        </w:tc>
        <w:tc>
          <w:tcPr>
            <w:tcW w:w="69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color w:val="000000" w:themeColor="text1"/>
                <w:sz w:val="24"/>
                <w:highlight w:val="yellow"/>
              </w:rPr>
            </w:pPr>
            <w:r>
              <w:rPr>
                <w:rFonts w:hint="eastAsia" w:ascii="仿宋" w:hAnsi="仿宋" w:eastAsia="仿宋" w:cs="仿宋"/>
                <w:b/>
                <w:color w:val="000000" w:themeColor="text1"/>
                <w:sz w:val="24"/>
              </w:rPr>
              <w:t>4</w:t>
            </w:r>
          </w:p>
        </w:tc>
        <w:tc>
          <w:tcPr>
            <w:tcW w:w="196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开标前答疑会或现场考察</w:t>
            </w:r>
          </w:p>
        </w:tc>
        <w:tc>
          <w:tcPr>
            <w:tcW w:w="69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00" w:themeColor="text1"/>
                <w:sz w:val="24"/>
              </w:rPr>
            </w:pPr>
            <w:sdt>
              <w:sdtPr>
                <w:rPr>
                  <w:rFonts w:hint="eastAsia" w:ascii="仿宋" w:hAnsi="仿宋" w:eastAsia="仿宋" w:cs="仿宋"/>
                  <w:color w:val="000000" w:themeColor="text1"/>
                  <w:kern w:val="0"/>
                  <w:sz w:val="24"/>
                  <w:szCs w:val="21"/>
                </w:rPr>
                <w:id w:val="21502078"/>
              </w:sdtPr>
              <w:sdtEndPr>
                <w:rPr>
                  <w:rFonts w:hint="eastAsia" w:ascii="仿宋" w:hAnsi="仿宋" w:eastAsia="仿宋" w:cs="仿宋"/>
                  <w:color w:val="000000" w:themeColor="text1"/>
                  <w:kern w:val="0"/>
                  <w:sz w:val="24"/>
                  <w:szCs w:val="21"/>
                </w:rPr>
              </w:sdtEndPr>
              <w:sdtContent>
                <w:sdt>
                  <w:sdtPr>
                    <w:rPr>
                      <w:rFonts w:hint="eastAsia" w:ascii="仿宋" w:hAnsi="仿宋" w:eastAsia="仿宋" w:cs="仿宋"/>
                      <w:color w:val="000000" w:themeColor="text1"/>
                      <w:kern w:val="0"/>
                      <w:sz w:val="24"/>
                      <w:szCs w:val="21"/>
                    </w:rPr>
                    <w:id w:val="4552815"/>
                  </w:sdtPr>
                  <w:sdtEndPr>
                    <w:rPr>
                      <w:rFonts w:hint="eastAsia" w:ascii="仿宋" w:hAnsi="仿宋" w:eastAsia="仿宋" w:cs="仿宋"/>
                      <w:color w:val="000000" w:themeColor="text1"/>
                      <w:kern w:val="0"/>
                      <w:sz w:val="24"/>
                      <w:szCs w:val="21"/>
                    </w:rPr>
                  </w:sdtEndPr>
                  <w:sdtContent>
                    <w:sdt>
                      <w:sdtPr>
                        <w:rPr>
                          <w:rFonts w:hint="eastAsia" w:ascii="仿宋" w:hAnsi="仿宋" w:eastAsia="仿宋" w:cs="仿宋"/>
                          <w:color w:val="000000" w:themeColor="text1"/>
                          <w:kern w:val="0"/>
                          <w:sz w:val="24"/>
                        </w:rPr>
                        <w:id w:val="4584660"/>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t>☑</w:t>
                        </w:r>
                      </w:sdtContent>
                    </w:sdt>
                  </w:sdtContent>
                </w:sdt>
              </w:sdtContent>
            </w:sdt>
            <w:r>
              <w:rPr>
                <w:rFonts w:hint="eastAsia" w:ascii="仿宋" w:hAnsi="仿宋" w:eastAsia="仿宋" w:cs="仿宋"/>
                <w:color w:val="000000" w:themeColor="text1"/>
                <w:kern w:val="0"/>
                <w:sz w:val="24"/>
              </w:rPr>
              <w:t>A</w:t>
            </w:r>
            <w:r>
              <w:rPr>
                <w:rFonts w:hint="eastAsia" w:ascii="仿宋" w:hAnsi="仿宋" w:eastAsia="仿宋" w:cs="仿宋"/>
                <w:color w:val="000000" w:themeColor="text1"/>
                <w:sz w:val="24"/>
              </w:rPr>
              <w:t>不组织。</w:t>
            </w:r>
          </w:p>
          <w:p>
            <w:pPr>
              <w:spacing w:line="360" w:lineRule="auto"/>
              <w:rPr>
                <w:rFonts w:ascii="仿宋" w:hAnsi="仿宋" w:eastAsia="仿宋" w:cs="仿宋"/>
                <w:color w:val="000000" w:themeColor="text1"/>
                <w:sz w:val="24"/>
              </w:rPr>
            </w:pPr>
            <w:sdt>
              <w:sdtPr>
                <w:rPr>
                  <w:rFonts w:hint="eastAsia" w:ascii="仿宋" w:hAnsi="仿宋" w:eastAsia="仿宋" w:cs="仿宋"/>
                  <w:color w:val="000000" w:themeColor="text1"/>
                  <w:kern w:val="0"/>
                  <w:sz w:val="24"/>
                </w:rPr>
                <w:id w:val="21502079"/>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t>☐</w:t>
                </w:r>
              </w:sdtContent>
            </w:sdt>
            <w:r>
              <w:rPr>
                <w:rFonts w:hint="eastAsia" w:ascii="仿宋" w:hAnsi="仿宋" w:eastAsia="仿宋" w:cs="仿宋"/>
                <w:color w:val="000000" w:themeColor="text1"/>
                <w:kern w:val="0"/>
                <w:sz w:val="24"/>
              </w:rPr>
              <w:t>B</w:t>
            </w:r>
            <w:r>
              <w:rPr>
                <w:rFonts w:hint="eastAsia" w:ascii="仿宋" w:hAnsi="仿宋" w:eastAsia="仿宋" w:cs="仿宋"/>
                <w:color w:val="000000" w:themeColor="text1"/>
                <w:sz w:val="24"/>
                <w:szCs w:val="24"/>
              </w:rPr>
              <w:t>组织，时间：</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sz w:val="24"/>
                <w:szCs w:val="24"/>
              </w:rPr>
              <w:t>,地点：</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sz w:val="24"/>
                <w:szCs w:val="24"/>
              </w:rPr>
              <w:t xml:space="preserve"> ，联系人：</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sz w:val="24"/>
                <w:szCs w:val="24"/>
              </w:rPr>
              <w:t xml:space="preserve"> ，联系方式：</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4" w:hRule="atLeast"/>
          <w:tblHeader/>
          <w:jc w:val="center"/>
        </w:trPr>
        <w:tc>
          <w:tcPr>
            <w:tcW w:w="671" w:type="dxa"/>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5</w:t>
            </w:r>
          </w:p>
        </w:tc>
        <w:tc>
          <w:tcPr>
            <w:tcW w:w="1968"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样品提供</w:t>
            </w:r>
          </w:p>
        </w:tc>
        <w:tc>
          <w:tcPr>
            <w:tcW w:w="6950" w:type="dxa"/>
            <w:tcBorders>
              <w:top w:val="single" w:color="000000" w:sz="8" w:space="0"/>
              <w:left w:val="single" w:color="000000" w:sz="2" w:space="0"/>
              <w:right w:val="single" w:color="000000" w:sz="8" w:space="0"/>
            </w:tcBorders>
            <w:vAlign w:val="center"/>
          </w:tcPr>
          <w:p>
            <w:pPr>
              <w:spacing w:line="360" w:lineRule="auto"/>
              <w:rPr>
                <w:rFonts w:ascii="仿宋" w:hAnsi="仿宋" w:eastAsia="仿宋" w:cs="仿宋"/>
                <w:color w:val="000000" w:themeColor="text1"/>
                <w:sz w:val="24"/>
              </w:rPr>
            </w:pPr>
            <w:sdt>
              <w:sdtPr>
                <w:rPr>
                  <w:rFonts w:hint="eastAsia" w:ascii="仿宋" w:hAnsi="仿宋" w:eastAsia="仿宋" w:cs="仿宋"/>
                  <w:color w:val="000000" w:themeColor="text1"/>
                  <w:kern w:val="0"/>
                  <w:sz w:val="24"/>
                  <w:szCs w:val="21"/>
                </w:rPr>
                <w:id w:val="21502080"/>
              </w:sdtPr>
              <w:sdtEndPr>
                <w:rPr>
                  <w:rFonts w:hint="eastAsia" w:ascii="仿宋" w:hAnsi="仿宋" w:eastAsia="仿宋" w:cs="仿宋"/>
                  <w:color w:val="000000" w:themeColor="text1"/>
                  <w:kern w:val="0"/>
                  <w:sz w:val="24"/>
                  <w:szCs w:val="21"/>
                </w:rPr>
              </w:sdtEndPr>
              <w:sdtContent>
                <w:sdt>
                  <w:sdtPr>
                    <w:rPr>
                      <w:rFonts w:hint="eastAsia" w:ascii="仿宋" w:hAnsi="仿宋" w:eastAsia="仿宋" w:cs="仿宋"/>
                      <w:color w:val="000000" w:themeColor="text1"/>
                      <w:kern w:val="0"/>
                      <w:sz w:val="24"/>
                      <w:szCs w:val="21"/>
                    </w:rPr>
                    <w:id w:val="4552816"/>
                  </w:sdtPr>
                  <w:sdtEndPr>
                    <w:rPr>
                      <w:rFonts w:hint="eastAsia" w:ascii="仿宋" w:hAnsi="仿宋" w:eastAsia="仿宋" w:cs="仿宋"/>
                      <w:color w:val="000000" w:themeColor="text1"/>
                      <w:kern w:val="0"/>
                      <w:sz w:val="24"/>
                      <w:szCs w:val="21"/>
                    </w:rPr>
                  </w:sdtEndPr>
                  <w:sdtContent>
                    <w:sdt>
                      <w:sdtPr>
                        <w:rPr>
                          <w:rFonts w:hint="eastAsia" w:ascii="仿宋" w:hAnsi="仿宋" w:eastAsia="仿宋" w:cs="仿宋"/>
                          <w:color w:val="000000" w:themeColor="text1"/>
                          <w:kern w:val="0"/>
                          <w:sz w:val="24"/>
                        </w:rPr>
                        <w:id w:val="4584661"/>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t>☑</w:t>
                        </w:r>
                      </w:sdtContent>
                    </w:sdt>
                  </w:sdtContent>
                </w:sdt>
              </w:sdtContent>
            </w:sdt>
            <w:r>
              <w:rPr>
                <w:rFonts w:hint="eastAsia" w:ascii="仿宋" w:hAnsi="仿宋" w:eastAsia="仿宋" w:cs="仿宋"/>
                <w:color w:val="000000" w:themeColor="text1"/>
                <w:kern w:val="0"/>
                <w:sz w:val="24"/>
              </w:rPr>
              <w:t>A</w:t>
            </w:r>
            <w:r>
              <w:rPr>
                <w:rFonts w:hint="eastAsia" w:ascii="仿宋" w:hAnsi="仿宋" w:eastAsia="仿宋" w:cs="仿宋"/>
                <w:color w:val="000000" w:themeColor="text1"/>
                <w:sz w:val="24"/>
              </w:rPr>
              <w:t>不要求提供。</w:t>
            </w:r>
          </w:p>
          <w:p>
            <w:pPr>
              <w:spacing w:line="360" w:lineRule="auto"/>
              <w:rPr>
                <w:rFonts w:ascii="仿宋" w:hAnsi="仿宋" w:eastAsia="仿宋" w:cs="仿宋"/>
                <w:color w:val="000000" w:themeColor="text1"/>
                <w:kern w:val="0"/>
                <w:sz w:val="24"/>
              </w:rPr>
            </w:pPr>
            <w:sdt>
              <w:sdtPr>
                <w:rPr>
                  <w:rFonts w:hint="eastAsia" w:ascii="仿宋" w:hAnsi="仿宋" w:eastAsia="仿宋" w:cs="仿宋"/>
                  <w:color w:val="000000" w:themeColor="text1"/>
                  <w:kern w:val="0"/>
                  <w:sz w:val="24"/>
                </w:rPr>
                <w:id w:val="24617070"/>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t>☐</w:t>
                </w:r>
              </w:sdtContent>
            </w:sdt>
            <w:sdt>
              <w:sdtPr>
                <w:rPr>
                  <w:rFonts w:hint="eastAsia" w:ascii="仿宋" w:hAnsi="仿宋" w:eastAsia="仿宋" w:cs="仿宋"/>
                  <w:color w:val="000000" w:themeColor="text1"/>
                  <w:kern w:val="0"/>
                  <w:sz w:val="24"/>
                </w:rPr>
                <w:id w:val="1026831988"/>
              </w:sdtPr>
              <w:sdtEndPr>
                <w:rPr>
                  <w:rFonts w:hint="eastAsia" w:ascii="仿宋" w:hAnsi="仿宋" w:eastAsia="仿宋" w:cs="仿宋"/>
                  <w:color w:val="000000" w:themeColor="text1"/>
                  <w:kern w:val="0"/>
                  <w:sz w:val="24"/>
                </w:rPr>
              </w:sdtEndPr>
              <w:sdtContent>
                <w:sdt>
                  <w:sdtPr>
                    <w:rPr>
                      <w:rFonts w:hint="eastAsia" w:ascii="仿宋" w:hAnsi="仿宋" w:eastAsia="仿宋" w:cs="仿宋"/>
                      <w:color w:val="000000" w:themeColor="text1"/>
                      <w:kern w:val="0"/>
                      <w:sz w:val="24"/>
                    </w:rPr>
                    <w:id w:val="5283195"/>
                  </w:sdtPr>
                  <w:sdtEndPr>
                    <w:rPr>
                      <w:rFonts w:hint="eastAsia" w:ascii="仿宋" w:hAnsi="仿宋" w:eastAsia="仿宋" w:cs="仿宋"/>
                      <w:color w:val="000000" w:themeColor="text1"/>
                      <w:kern w:val="0"/>
                      <w:sz w:val="24"/>
                    </w:rPr>
                  </w:sdtEndPr>
                  <w:sdtContent/>
                </w:sdt>
              </w:sdtContent>
            </w:sdt>
            <w:r>
              <w:rPr>
                <w:rFonts w:hint="eastAsia" w:ascii="仿宋" w:hAnsi="仿宋" w:eastAsia="仿宋" w:cs="仿宋"/>
                <w:color w:val="000000" w:themeColor="text1"/>
                <w:kern w:val="0"/>
                <w:sz w:val="24"/>
              </w:rPr>
              <w:t>B要求提供，</w:t>
            </w:r>
          </w:p>
          <w:p>
            <w:pPr>
              <w:spacing w:line="360" w:lineRule="auto"/>
              <w:rPr>
                <w:rFonts w:ascii="仿宋" w:hAnsi="仿宋" w:eastAsia="仿宋" w:cs="仿宋"/>
                <w:snapToGrid w:val="0"/>
                <w:color w:val="000000" w:themeColor="text1"/>
                <w:kern w:val="28"/>
                <w:sz w:val="24"/>
              </w:rPr>
            </w:pPr>
            <w:r>
              <w:rPr>
                <w:rFonts w:hint="eastAsia" w:ascii="仿宋" w:hAnsi="仿宋" w:eastAsia="仿宋" w:cs="仿宋"/>
                <w:color w:val="000000" w:themeColor="text1"/>
                <w:kern w:val="0"/>
                <w:sz w:val="24"/>
              </w:rPr>
              <w:t>（1）</w:t>
            </w:r>
            <w:r>
              <w:rPr>
                <w:rFonts w:hint="eastAsia" w:ascii="仿宋" w:hAnsi="仿宋" w:eastAsia="仿宋" w:cs="仿宋"/>
                <w:snapToGrid w:val="0"/>
                <w:color w:val="000000" w:themeColor="text1"/>
                <w:kern w:val="28"/>
                <w:sz w:val="24"/>
              </w:rPr>
              <w:t>样品：</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（2）样品制作的标准和要求：。</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（3）样品的评审方法以及评审标准：详见评标办法。</w:t>
            </w:r>
          </w:p>
          <w:p>
            <w:pPr>
              <w:pStyle w:val="34"/>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rPr>
              <w:t>（4）是否需要随样品提交检测报告：</w:t>
            </w:r>
            <w:r>
              <w:rPr>
                <w:rFonts w:hint="eastAsia" w:ascii="仿宋" w:hAnsi="仿宋" w:eastAsia="仿宋" w:cs="仿宋"/>
                <w:color w:val="000000" w:themeColor="text1"/>
                <w:kern w:val="0"/>
                <w:sz w:val="24"/>
              </w:rPr>
              <w:sym w:font="Wingdings 2" w:char="0052"/>
            </w:r>
            <w:r>
              <w:rPr>
                <w:rFonts w:hint="eastAsia" w:ascii="仿宋" w:hAnsi="仿宋" w:eastAsia="仿宋" w:cs="仿宋"/>
                <w:color w:val="000000" w:themeColor="text1"/>
                <w:sz w:val="24"/>
              </w:rPr>
              <w:t>否；☐是，检测机构的要求：；检测内容：。</w:t>
            </w:r>
          </w:p>
          <w:p>
            <w:pPr>
              <w:spacing w:line="360" w:lineRule="auto"/>
              <w:rPr>
                <w:rFonts w:ascii="仿宋" w:hAnsi="仿宋" w:eastAsia="仿宋" w:cs="仿宋"/>
                <w:snapToGrid w:val="0"/>
                <w:color w:val="000000" w:themeColor="text1"/>
                <w:kern w:val="28"/>
                <w:sz w:val="24"/>
              </w:rPr>
            </w:pPr>
            <w:r>
              <w:rPr>
                <w:rFonts w:hint="eastAsia" w:ascii="仿宋" w:hAnsi="仿宋" w:eastAsia="仿宋" w:cs="仿宋"/>
                <w:color w:val="000000" w:themeColor="text1"/>
                <w:kern w:val="0"/>
                <w:sz w:val="24"/>
              </w:rPr>
              <w:t>（5）</w:t>
            </w:r>
            <w:r>
              <w:rPr>
                <w:rFonts w:hint="eastAsia" w:ascii="仿宋" w:hAnsi="仿宋" w:eastAsia="仿宋" w:cs="仿宋"/>
                <w:color w:val="000000" w:themeColor="text1"/>
                <w:sz w:val="24"/>
                <w:szCs w:val="24"/>
              </w:rPr>
              <w:t>提供样品的时间：；地点：；联系人：，联系电话：。请投标人在上述时间内提供样品并按规定位置安装完毕。超过截止时间的，采购人或采购代理机构将不予接收，并将清场并封闭样品现场。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6</w:t>
            </w:r>
          </w:p>
        </w:tc>
        <w:tc>
          <w:tcPr>
            <w:tcW w:w="196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
                <w:color w:val="000000" w:themeColor="text1"/>
                <w:sz w:val="24"/>
              </w:rPr>
              <w:t>方案讲解演示</w:t>
            </w:r>
          </w:p>
        </w:tc>
        <w:tc>
          <w:tcPr>
            <w:tcW w:w="69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00" w:themeColor="text1"/>
                <w:sz w:val="24"/>
              </w:rPr>
            </w:pPr>
            <w:sdt>
              <w:sdtPr>
                <w:rPr>
                  <w:rFonts w:hint="eastAsia" w:ascii="仿宋" w:hAnsi="仿宋" w:eastAsia="仿宋" w:cs="仿宋"/>
                  <w:color w:val="000000" w:themeColor="text1"/>
                  <w:kern w:val="0"/>
                  <w:sz w:val="24"/>
                  <w:szCs w:val="21"/>
                </w:rPr>
                <w:id w:val="4552817"/>
              </w:sdtPr>
              <w:sdtEndPr>
                <w:rPr>
                  <w:rFonts w:hint="eastAsia" w:ascii="仿宋" w:hAnsi="仿宋" w:eastAsia="仿宋" w:cs="仿宋"/>
                  <w:color w:val="000000" w:themeColor="text1"/>
                  <w:kern w:val="0"/>
                  <w:sz w:val="24"/>
                  <w:szCs w:val="21"/>
                </w:rPr>
              </w:sdtEndPr>
              <w:sdtContent>
                <w:r>
                  <w:rPr>
                    <w:rFonts w:hint="eastAsia" w:ascii="仿宋" w:hAnsi="仿宋" w:eastAsia="仿宋" w:cs="仿宋"/>
                    <w:color w:val="000000" w:themeColor="text1"/>
                    <w:kern w:val="0"/>
                    <w:sz w:val="24"/>
                  </w:rPr>
                  <w:t>☐</w:t>
                </w:r>
              </w:sdtContent>
            </w:sdt>
            <w:r>
              <w:rPr>
                <w:rFonts w:hint="eastAsia" w:ascii="仿宋" w:hAnsi="仿宋" w:eastAsia="仿宋" w:cs="仿宋"/>
                <w:color w:val="000000" w:themeColor="text1"/>
                <w:kern w:val="0"/>
                <w:sz w:val="24"/>
              </w:rPr>
              <w:t>A</w:t>
            </w:r>
            <w:r>
              <w:rPr>
                <w:rFonts w:hint="eastAsia" w:ascii="仿宋" w:hAnsi="仿宋" w:eastAsia="仿宋" w:cs="仿宋"/>
                <w:color w:val="000000" w:themeColor="text1"/>
                <w:sz w:val="24"/>
              </w:rPr>
              <w:t>不组织。</w:t>
            </w:r>
          </w:p>
          <w:p>
            <w:pPr>
              <w:spacing w:line="360" w:lineRule="auto"/>
              <w:rPr>
                <w:rFonts w:ascii="仿宋" w:hAnsi="仿宋" w:eastAsia="仿宋" w:cs="仿宋"/>
                <w:color w:val="000000" w:themeColor="text1"/>
                <w:kern w:val="0"/>
                <w:sz w:val="24"/>
              </w:rPr>
            </w:pPr>
            <w:sdt>
              <w:sdtPr>
                <w:rPr>
                  <w:rFonts w:hint="eastAsia" w:ascii="仿宋" w:hAnsi="仿宋" w:eastAsia="仿宋" w:cs="仿宋"/>
                  <w:color w:val="000000" w:themeColor="text1"/>
                  <w:kern w:val="0"/>
                  <w:sz w:val="24"/>
                </w:rPr>
                <w:id w:val="1174071719"/>
              </w:sdtPr>
              <w:sdtEndPr>
                <w:rPr>
                  <w:rFonts w:hint="eastAsia" w:ascii="仿宋" w:hAnsi="仿宋" w:eastAsia="仿宋" w:cs="仿宋"/>
                  <w:color w:val="000000" w:themeColor="text1"/>
                  <w:kern w:val="0"/>
                  <w:sz w:val="24"/>
                </w:rPr>
              </w:sdtEndPr>
              <w:sdtContent>
                <w:sdt>
                  <w:sdtPr>
                    <w:rPr>
                      <w:rFonts w:hint="eastAsia" w:ascii="仿宋" w:hAnsi="仿宋" w:eastAsia="仿宋" w:cs="仿宋"/>
                      <w:color w:val="000000" w:themeColor="text1"/>
                      <w:kern w:val="0"/>
                      <w:sz w:val="24"/>
                    </w:rPr>
                    <w:id w:val="4584662"/>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t>☑</w:t>
                    </w:r>
                  </w:sdtContent>
                </w:sdt>
                <w:r>
                  <w:rPr>
                    <w:rFonts w:hint="eastAsia" w:ascii="仿宋" w:hAnsi="仿宋" w:eastAsia="仿宋" w:cs="仿宋"/>
                    <w:color w:val="000000" w:themeColor="text1"/>
                    <w:kern w:val="0"/>
                    <w:sz w:val="24"/>
                  </w:rPr>
                  <w:t>B组</w:t>
                </w:r>
              </w:sdtContent>
            </w:sdt>
            <w:r>
              <w:rPr>
                <w:rFonts w:hint="eastAsia" w:ascii="仿宋" w:hAnsi="仿宋" w:eastAsia="仿宋" w:cs="仿宋"/>
                <w:color w:val="000000" w:themeColor="text1"/>
                <w:kern w:val="0"/>
                <w:sz w:val="24"/>
              </w:rPr>
              <w:t>织。</w:t>
            </w:r>
          </w:p>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（1）在评标时安排每个投标人进行功能演示。每个投标人时间不超过20分钟，讲解次序以投标文件解密时间先后次序为准，讲解演示人员不超过3人。讲解演示结束后按要求解答评标委员会提问。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（2）方案讲解演示可选择以下其中一种方式：</w:t>
            </w:r>
          </w:p>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color w:val="000000" w:themeColor="text1"/>
                <w:kern w:val="0"/>
                <w:sz w:val="24"/>
              </w:rPr>
            </w:pPr>
            <w:sdt>
              <w:sdtPr>
                <w:rPr>
                  <w:rFonts w:hint="eastAsia" w:ascii="仿宋" w:hAnsi="仿宋" w:eastAsia="仿宋" w:cs="仿宋"/>
                  <w:color w:val="000000" w:themeColor="text1"/>
                  <w:kern w:val="0"/>
                  <w:sz w:val="24"/>
                </w:rPr>
                <w:id w:val="4584662"/>
              </w:sdtPr>
              <w:sdtEndPr>
                <w:rPr>
                  <w:rFonts w:hint="default" w:ascii="仿宋" w:hAnsi="仿宋" w:eastAsia="仿宋" w:cs="仿宋"/>
                  <w:color w:val="000000" w:themeColor="text1"/>
                  <w:kern w:val="0"/>
                  <w:sz w:val="24"/>
                  <w:lang w:val="en-US"/>
                </w:rPr>
              </w:sdtEndPr>
              <w:sdtContent>
                <w:r>
                  <w:rPr>
                    <w:rFonts w:hint="eastAsia" w:ascii="仿宋" w:hAnsi="仿宋" w:eastAsia="仿宋" w:cs="仿宋"/>
                    <w:color w:val="000000" w:themeColor="text1"/>
                    <w:kern w:val="0"/>
                    <w:sz w:val="24"/>
                  </w:rPr>
                  <w:t>☑</w:t>
                </w:r>
                <w:r>
                  <w:rPr>
                    <w:rFonts w:hint="eastAsia" w:ascii="仿宋" w:hAnsi="仿宋" w:eastAsia="仿宋" w:cs="仿宋"/>
                    <w:color w:val="000000" w:themeColor="text1"/>
                    <w:kern w:val="0"/>
                    <w:sz w:val="24"/>
                    <w:lang w:val="en-US" w:eastAsia="zh-CN"/>
                  </w:rPr>
                  <w:t>视频</w:t>
                </w:r>
              </w:sdtContent>
            </w:sdt>
            <w:r>
              <w:rPr>
                <w:rFonts w:hint="eastAsia" w:ascii="仿宋" w:hAnsi="仿宋" w:eastAsia="仿宋" w:cs="仿宋"/>
                <w:color w:val="000000" w:themeColor="text1"/>
                <w:kern w:val="0"/>
                <w:sz w:val="24"/>
              </w:rPr>
              <w:t>讲解演示。</w:t>
            </w:r>
            <w:r>
              <w:rPr>
                <w:rFonts w:hint="eastAsia" w:ascii="仿宋" w:hAnsi="仿宋" w:eastAsia="仿宋" w:cs="仿宋"/>
                <w:color w:val="000000" w:themeColor="text1"/>
                <w:kern w:val="0"/>
                <w:sz w:val="24"/>
                <w:lang w:val="en-US" w:eastAsia="zh-CN"/>
              </w:rPr>
              <w:t>投标人应将录制的演示视频文件</w:t>
            </w:r>
            <w:r>
              <w:rPr>
                <w:rFonts w:hint="eastAsia" w:ascii="仿宋" w:hAnsi="仿宋" w:eastAsia="仿宋" w:cs="仿宋"/>
                <w:color w:val="000000" w:themeColor="text1"/>
                <w:kern w:val="0"/>
                <w:sz w:val="24"/>
              </w:rPr>
              <w:t>（视频时长限</w:t>
            </w:r>
            <w:r>
              <w:rPr>
                <w:rFonts w:hint="eastAsia" w:ascii="仿宋" w:hAnsi="仿宋" w:eastAsia="仿宋" w:cs="仿宋"/>
                <w:color w:val="000000" w:themeColor="text1"/>
                <w:kern w:val="0"/>
                <w:sz w:val="24"/>
                <w:lang w:val="en-US" w:eastAsia="zh-CN"/>
              </w:rPr>
              <w:t>20</w:t>
            </w:r>
            <w:r>
              <w:rPr>
                <w:rFonts w:hint="eastAsia" w:ascii="仿宋" w:hAnsi="仿宋" w:eastAsia="仿宋" w:cs="仿宋"/>
                <w:color w:val="000000" w:themeColor="text1"/>
                <w:kern w:val="0"/>
                <w:sz w:val="24"/>
              </w:rPr>
              <w:t>分钟以内）</w:t>
            </w:r>
            <w:r>
              <w:rPr>
                <w:rFonts w:hint="eastAsia" w:ascii="仿宋" w:hAnsi="仿宋" w:eastAsia="仿宋" w:cs="仿宋"/>
                <w:color w:val="000000" w:themeColor="text1"/>
                <w:kern w:val="0"/>
                <w:sz w:val="24"/>
                <w:lang w:val="en-US" w:eastAsia="zh-CN"/>
              </w:rPr>
              <w:t>于投标截止前提交到舟山市普陀区东港街道昌正街169号东港商务中心6号楼406室，逾期不接受</w:t>
            </w:r>
            <w:r>
              <w:rPr>
                <w:rFonts w:hint="eastAsia" w:ascii="仿宋" w:hAnsi="仿宋" w:eastAsia="仿宋" w:cs="仿宋"/>
                <w:color w:val="000000" w:themeColor="text1"/>
                <w:kern w:val="0"/>
                <w:sz w:val="24"/>
              </w:rPr>
              <w:t>。</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6"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7</w:t>
            </w:r>
          </w:p>
        </w:tc>
        <w:tc>
          <w:tcPr>
            <w:tcW w:w="196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是否允许采购进口产品</w:t>
            </w:r>
          </w:p>
        </w:tc>
        <w:tc>
          <w:tcPr>
            <w:tcW w:w="69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00" w:themeColor="text1"/>
                <w:kern w:val="0"/>
                <w:sz w:val="24"/>
              </w:rPr>
            </w:pPr>
            <w:sdt>
              <w:sdtPr>
                <w:rPr>
                  <w:rFonts w:hint="eastAsia" w:ascii="仿宋" w:hAnsi="仿宋" w:eastAsia="仿宋" w:cs="仿宋"/>
                  <w:color w:val="000000" w:themeColor="text1"/>
                  <w:kern w:val="0"/>
                  <w:sz w:val="24"/>
                  <w:szCs w:val="21"/>
                </w:rPr>
                <w:id w:val="21502083"/>
              </w:sdtPr>
              <w:sdtEndPr>
                <w:rPr>
                  <w:rFonts w:hint="eastAsia" w:ascii="仿宋" w:hAnsi="仿宋" w:eastAsia="仿宋" w:cs="仿宋"/>
                  <w:color w:val="000000" w:themeColor="text1"/>
                  <w:kern w:val="0"/>
                  <w:sz w:val="24"/>
                  <w:szCs w:val="21"/>
                </w:rPr>
              </w:sdtEndPr>
              <w:sdtContent>
                <w:r>
                  <w:rPr>
                    <w:rFonts w:hint="eastAsia" w:ascii="仿宋" w:hAnsi="仿宋" w:eastAsia="仿宋" w:cs="仿宋"/>
                    <w:color w:val="000000" w:themeColor="text1"/>
                    <w:kern w:val="0"/>
                    <w:sz w:val="24"/>
                  </w:rPr>
                  <w:t>☑</w:t>
                </w:r>
              </w:sdtContent>
            </w:sdt>
            <w:r>
              <w:rPr>
                <w:rFonts w:hint="eastAsia" w:ascii="仿宋" w:hAnsi="仿宋" w:eastAsia="仿宋" w:cs="仿宋"/>
                <w:color w:val="000000" w:themeColor="text1"/>
                <w:kern w:val="0"/>
                <w:sz w:val="24"/>
              </w:rPr>
              <w:t>本项目不允许采购进口产品。</w:t>
            </w:r>
          </w:p>
          <w:p>
            <w:pPr>
              <w:spacing w:line="360" w:lineRule="auto"/>
              <w:rPr>
                <w:rFonts w:ascii="仿宋" w:hAnsi="仿宋" w:eastAsia="仿宋" w:cs="仿宋"/>
                <w:color w:val="000000" w:themeColor="text1"/>
                <w:sz w:val="24"/>
              </w:rPr>
            </w:pPr>
            <w:sdt>
              <w:sdtPr>
                <w:rPr>
                  <w:rFonts w:hint="eastAsia" w:ascii="仿宋" w:hAnsi="仿宋" w:eastAsia="仿宋" w:cs="仿宋"/>
                  <w:color w:val="000000" w:themeColor="text1"/>
                  <w:kern w:val="0"/>
                  <w:sz w:val="24"/>
                </w:rPr>
                <w:id w:val="21502084"/>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t>☐</w:t>
                </w:r>
              </w:sdtContent>
            </w:sdt>
            <w:r>
              <w:rPr>
                <w:rFonts w:hint="eastAsia" w:ascii="仿宋" w:hAnsi="仿宋" w:eastAsia="仿宋" w:cs="仿宋"/>
                <w:color w:val="000000" w:themeColor="text1"/>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8</w:t>
            </w:r>
          </w:p>
        </w:tc>
        <w:tc>
          <w:tcPr>
            <w:tcW w:w="196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项目属性</w:t>
            </w:r>
          </w:p>
        </w:tc>
        <w:tc>
          <w:tcPr>
            <w:tcW w:w="6950"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货物类，</w:t>
            </w:r>
            <w:r>
              <w:rPr>
                <w:rFonts w:hint="eastAsia" w:ascii="仿宋" w:hAnsi="仿宋" w:eastAsia="仿宋" w:cs="仿宋"/>
                <w:b/>
                <w:bCs/>
                <w:color w:val="000000" w:themeColor="text1"/>
                <w:sz w:val="24"/>
              </w:rPr>
              <w:t>单一产品或</w:t>
            </w:r>
            <w:r>
              <w:rPr>
                <w:rFonts w:hint="eastAsia" w:ascii="仿宋" w:hAnsi="仿宋" w:eastAsia="仿宋" w:cs="仿宋"/>
                <w:b/>
                <w:bCs/>
                <w:color w:val="000000" w:themeColor="text1"/>
                <w:sz w:val="24"/>
                <w:szCs w:val="24"/>
              </w:rPr>
              <w:t>核心产品为：</w:t>
            </w:r>
            <w:r>
              <w:rPr>
                <w:rFonts w:hint="eastAsia" w:ascii="仿宋" w:hAnsi="仿宋" w:eastAsia="仿宋" w:cs="仿宋"/>
                <w:b/>
                <w:bCs/>
                <w:color w:val="000000" w:themeColor="text1"/>
                <w:sz w:val="24"/>
                <w:szCs w:val="24"/>
                <w:lang w:val="en-US" w:eastAsia="zh-CN"/>
              </w:rPr>
              <w:t>一层指挥调度区</w:t>
            </w:r>
            <w:r>
              <w:rPr>
                <w:rFonts w:hint="eastAsia" w:ascii="仿宋" w:hAnsi="仿宋" w:eastAsia="仿宋" w:cs="仿宋"/>
                <w:b/>
                <w:bCs/>
                <w:color w:val="000000" w:themeColor="text1"/>
                <w:sz w:val="24"/>
                <w:szCs w:val="24"/>
              </w:rPr>
              <w:t>LED显示</w:t>
            </w:r>
            <w:r>
              <w:rPr>
                <w:rFonts w:hint="eastAsia" w:ascii="仿宋" w:hAnsi="仿宋" w:eastAsia="仿宋" w:cs="仿宋"/>
                <w:b/>
                <w:bCs/>
                <w:color w:val="000000" w:themeColor="text1"/>
                <w:sz w:val="24"/>
                <w:szCs w:val="24"/>
                <w:lang w:val="en-US" w:eastAsia="zh-CN"/>
              </w:rPr>
              <w:t>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9</w:t>
            </w:r>
          </w:p>
        </w:tc>
        <w:tc>
          <w:tcPr>
            <w:tcW w:w="196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中小企业划分标准所属行业</w:t>
            </w:r>
          </w:p>
        </w:tc>
        <w:tc>
          <w:tcPr>
            <w:tcW w:w="695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color w:val="000000" w:themeColor="text1"/>
                <w:sz w:val="24"/>
              </w:rPr>
            </w:pPr>
            <w:r>
              <w:rPr>
                <w:rFonts w:hint="eastAsia" w:ascii="仿宋" w:hAnsi="仿宋" w:eastAsia="仿宋" w:cs="仿宋"/>
                <w:color w:val="000000" w:themeColor="text1"/>
                <w:sz w:val="24"/>
              </w:rPr>
              <w:t>采购标的：详见采购需求；</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所属行业：工业。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10</w:t>
            </w:r>
          </w:p>
        </w:tc>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节能产品、环境标志产品</w:t>
            </w:r>
          </w:p>
        </w:tc>
        <w:tc>
          <w:tcPr>
            <w:tcW w:w="6950" w:type="dxa"/>
            <w:tcBorders>
              <w:top w:val="single" w:color="000000" w:sz="8" w:space="0"/>
              <w:left w:val="single" w:color="auto" w:sz="4" w:space="0"/>
              <w:bottom w:val="single" w:color="000000" w:sz="8" w:space="0"/>
              <w:right w:val="single" w:color="000000" w:sz="8" w:space="0"/>
            </w:tcBorders>
            <w:vAlign w:val="center"/>
          </w:tcPr>
          <w:p>
            <w:pPr>
              <w:wordWrap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11</w:t>
            </w:r>
          </w:p>
        </w:tc>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szCs w:val="24"/>
              </w:rPr>
            </w:pPr>
            <w:r>
              <w:rPr>
                <w:rFonts w:hint="eastAsia" w:ascii="仿宋" w:hAnsi="仿宋" w:eastAsia="仿宋" w:cs="仿宋"/>
                <w:b/>
                <w:color w:val="000000" w:themeColor="text1"/>
                <w:sz w:val="24"/>
              </w:rPr>
              <w:t>政采贷</w:t>
            </w:r>
          </w:p>
        </w:tc>
        <w:tc>
          <w:tcPr>
            <w:tcW w:w="6950" w:type="dxa"/>
            <w:tcBorders>
              <w:top w:val="single" w:color="000000" w:sz="8" w:space="0"/>
              <w:left w:val="single" w:color="auto" w:sz="4" w:space="0"/>
              <w:bottom w:val="single" w:color="000000" w:sz="8" w:space="0"/>
              <w:right w:val="single" w:color="000000" w:sz="8" w:space="0"/>
            </w:tcBorders>
            <w:vAlign w:val="center"/>
          </w:tcPr>
          <w:p>
            <w:pPr>
              <w:spacing w:line="400" w:lineRule="exact"/>
              <w:contextualSpacing/>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12</w:t>
            </w:r>
          </w:p>
        </w:tc>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备份投标文件送达地点</w:t>
            </w:r>
          </w:p>
        </w:tc>
        <w:tc>
          <w:tcPr>
            <w:tcW w:w="6950"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s="仿宋"/>
                <w:snapToGrid w:val="0"/>
                <w:color w:val="000000" w:themeColor="text1"/>
                <w:kern w:val="28"/>
                <w:sz w:val="24"/>
              </w:rPr>
            </w:pPr>
            <w:r>
              <w:rPr>
                <w:rFonts w:hint="eastAsia" w:ascii="仿宋" w:hAnsi="仿宋" w:eastAsia="仿宋" w:cs="仿宋"/>
                <w:color w:val="000000" w:themeColor="text1"/>
                <w:kern w:val="28"/>
                <w:sz w:val="24"/>
              </w:rPr>
              <w:t>备份投标文件送达地点：</w:t>
            </w:r>
            <w:r>
              <w:rPr>
                <w:rFonts w:hint="eastAsia" w:ascii="仿宋" w:hAnsi="仿宋" w:eastAsia="仿宋" w:cs="仿宋"/>
                <w:color w:val="000000" w:themeColor="text1"/>
                <w:sz w:val="24"/>
              </w:rPr>
              <w:t>舟山市普陀区东港街道昌正街169号东港商务中心6号楼406室</w:t>
            </w:r>
            <w:r>
              <w:rPr>
                <w:rFonts w:hint="eastAsia" w:ascii="仿宋" w:hAnsi="仿宋" w:eastAsia="仿宋" w:cs="仿宋"/>
                <w:color w:val="000000" w:themeColor="text1"/>
                <w:kern w:val="28"/>
                <w:sz w:val="24"/>
              </w:rPr>
              <w:t>。</w:t>
            </w:r>
            <w:r>
              <w:rPr>
                <w:rFonts w:hint="eastAsia" w:ascii="仿宋" w:hAnsi="仿宋" w:eastAsia="仿宋" w:cs="仿宋"/>
                <w:b/>
                <w:color w:val="000000" w:themeColor="text1"/>
                <w:sz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13</w:t>
            </w:r>
          </w:p>
        </w:tc>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szCs w:val="24"/>
              </w:rPr>
            </w:pPr>
            <w:r>
              <w:rPr>
                <w:rFonts w:hint="eastAsia" w:ascii="仿宋" w:hAnsi="仿宋" w:eastAsia="仿宋" w:cs="仿宋"/>
                <w:b/>
                <w:color w:val="000000" w:themeColor="text1"/>
                <w:sz w:val="24"/>
              </w:rPr>
              <w:t>履约保证金</w:t>
            </w:r>
          </w:p>
        </w:tc>
        <w:tc>
          <w:tcPr>
            <w:tcW w:w="6950" w:type="dxa"/>
            <w:tcBorders>
              <w:top w:val="single" w:color="000000" w:sz="8" w:space="0"/>
              <w:left w:val="single" w:color="auto" w:sz="4" w:space="0"/>
              <w:bottom w:val="single" w:color="000000" w:sz="8" w:space="0"/>
              <w:right w:val="single" w:color="000000" w:sz="8" w:space="0"/>
            </w:tcBorders>
            <w:vAlign w:val="center"/>
          </w:tcPr>
          <w:p>
            <w:pPr>
              <w:spacing w:line="400" w:lineRule="exact"/>
              <w:contextualSpacing/>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是否需要履约保证金: </w:t>
            </w:r>
            <w:sdt>
              <w:sdtPr>
                <w:rPr>
                  <w:rFonts w:hint="eastAsia" w:ascii="仿宋" w:hAnsi="仿宋" w:eastAsia="仿宋" w:cs="仿宋"/>
                  <w:color w:val="000000" w:themeColor="text1"/>
                  <w:sz w:val="24"/>
                  <w:szCs w:val="24"/>
                </w:rPr>
                <w:id w:val="504719723"/>
              </w:sdtPr>
              <w:sdtEndPr>
                <w:rPr>
                  <w:rFonts w:hint="eastAsia" w:ascii="仿宋" w:hAnsi="仿宋" w:eastAsia="仿宋" w:cs="仿宋"/>
                  <w:color w:val="000000" w:themeColor="text1"/>
                  <w:sz w:val="24"/>
                  <w:szCs w:val="24"/>
                </w:rPr>
              </w:sdtEndPr>
              <w:sdtContent>
                <w:sdt>
                  <w:sdtPr>
                    <w:rPr>
                      <w:rFonts w:hint="eastAsia" w:ascii="仿宋" w:hAnsi="仿宋" w:eastAsia="仿宋" w:cs="仿宋"/>
                      <w:color w:val="000000" w:themeColor="text1"/>
                      <w:sz w:val="24"/>
                      <w:szCs w:val="24"/>
                    </w:rPr>
                    <w:id w:val="504719725"/>
                  </w:sdtPr>
                  <w:sdtEndPr>
                    <w:rPr>
                      <w:rFonts w:hint="eastAsia" w:ascii="仿宋" w:hAnsi="仿宋" w:eastAsia="仿宋" w:cs="仿宋"/>
                      <w:color w:val="000000" w:themeColor="text1"/>
                      <w:sz w:val="24"/>
                      <w:szCs w:val="24"/>
                    </w:rPr>
                  </w:sdtEndPr>
                  <w:sdtContent>
                    <w:r>
                      <w:rPr>
                        <w:rFonts w:hint="eastAsia" w:ascii="仿宋" w:hAnsi="仿宋" w:eastAsia="仿宋" w:cs="仿宋"/>
                        <w:color w:val="000000" w:themeColor="text1"/>
                        <w:sz w:val="24"/>
                        <w:szCs w:val="24"/>
                      </w:rPr>
                      <w:sym w:font="Wingdings" w:char="00A8"/>
                    </w:r>
                  </w:sdtContent>
                </w:sdt>
                <w:r>
                  <w:rPr>
                    <w:rFonts w:hint="eastAsia" w:ascii="仿宋" w:hAnsi="仿宋" w:eastAsia="仿宋" w:cs="仿宋"/>
                    <w:color w:val="000000" w:themeColor="text1"/>
                    <w:sz w:val="24"/>
                    <w:szCs w:val="24"/>
                  </w:rPr>
                  <w:t>是</w:t>
                </w:r>
                <w:sdt>
                  <w:sdtPr>
                    <w:rPr>
                      <w:rFonts w:hint="eastAsia" w:ascii="仿宋" w:hAnsi="仿宋" w:eastAsia="仿宋" w:cs="仿宋"/>
                      <w:color w:val="000000" w:themeColor="text1"/>
                      <w:kern w:val="0"/>
                      <w:sz w:val="24"/>
                    </w:rPr>
                    <w:id w:val="1972624885"/>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t>☑</w:t>
                    </w:r>
                  </w:sdtContent>
                </w:sdt>
                <w:sdt>
                  <w:sdtPr>
                    <w:rPr>
                      <w:rFonts w:hint="eastAsia" w:ascii="仿宋" w:hAnsi="仿宋" w:eastAsia="仿宋" w:cs="仿宋"/>
                      <w:color w:val="000000" w:themeColor="text1"/>
                      <w:kern w:val="0"/>
                      <w:sz w:val="24"/>
                    </w:rPr>
                    <w:id w:val="1386227328"/>
                    <w:showingPlcHdr/>
                  </w:sdtPr>
                  <w:sdtEndPr>
                    <w:rPr>
                      <w:rFonts w:hint="eastAsia" w:ascii="仿宋" w:hAnsi="仿宋" w:eastAsia="仿宋" w:cs="仿宋"/>
                      <w:color w:val="000000" w:themeColor="text1"/>
                      <w:kern w:val="0"/>
                      <w:sz w:val="24"/>
                    </w:rPr>
                  </w:sdtEndPr>
                  <w:sdtContent/>
                </w:sdt>
                <w:r>
                  <w:rPr>
                    <w:rFonts w:hint="eastAsia" w:ascii="仿宋" w:hAnsi="仿宋" w:eastAsia="仿宋" w:cs="仿宋"/>
                    <w:color w:val="000000" w:themeColor="text1"/>
                    <w:sz w:val="24"/>
                    <w:szCs w:val="24"/>
                  </w:rPr>
                  <w:t>否</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14</w:t>
            </w:r>
          </w:p>
        </w:tc>
        <w:tc>
          <w:tcPr>
            <w:tcW w:w="1968"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特别说明</w:t>
            </w:r>
          </w:p>
        </w:tc>
        <w:tc>
          <w:tcPr>
            <w:tcW w:w="6950"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s="仿宋"/>
                <w:color w:val="000000" w:themeColor="text1"/>
                <w:kern w:val="28"/>
                <w:sz w:val="24"/>
              </w:rPr>
            </w:pPr>
            <w:r>
              <w:rPr>
                <w:rFonts w:hint="eastAsia" w:ascii="仿宋" w:hAnsi="仿宋" w:eastAsia="仿宋" w:cs="仿宋"/>
                <w:color w:val="000000" w:themeColor="text1"/>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szCs w:val="24"/>
              </w:rPr>
            </w:pPr>
          </w:p>
        </w:tc>
        <w:tc>
          <w:tcPr>
            <w:tcW w:w="1968"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szCs w:val="24"/>
              </w:rPr>
            </w:pPr>
          </w:p>
        </w:tc>
        <w:tc>
          <w:tcPr>
            <w:tcW w:w="6950"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s="仿宋"/>
                <w:color w:val="000000" w:themeColor="text1"/>
                <w:kern w:val="28"/>
                <w:sz w:val="24"/>
              </w:rPr>
            </w:pPr>
            <w:sdt>
              <w:sdtPr>
                <w:rPr>
                  <w:rFonts w:hint="eastAsia" w:ascii="仿宋" w:hAnsi="仿宋" w:eastAsia="仿宋" w:cs="仿宋"/>
                  <w:color w:val="000000" w:themeColor="text1"/>
                  <w:kern w:val="28"/>
                  <w:sz w:val="24"/>
                </w:rPr>
                <w:id w:val="28832115"/>
              </w:sdtPr>
              <w:sdtEndPr>
                <w:rPr>
                  <w:rFonts w:hint="eastAsia" w:ascii="仿宋" w:hAnsi="仿宋" w:eastAsia="仿宋" w:cs="仿宋"/>
                  <w:color w:val="000000" w:themeColor="text1"/>
                  <w:kern w:val="28"/>
                  <w:sz w:val="24"/>
                </w:rPr>
              </w:sdtEndPr>
              <w:sdtContent>
                <w:r>
                  <w:rPr>
                    <w:rFonts w:hint="eastAsia" w:ascii="仿宋" w:hAnsi="仿宋" w:eastAsia="仿宋" w:cs="仿宋"/>
                    <w:color w:val="000000" w:themeColor="text1"/>
                    <w:kern w:val="28"/>
                    <w:sz w:val="24"/>
                  </w:rPr>
                  <w:t>☐</w:t>
                </w:r>
              </w:sdtContent>
            </w:sdt>
            <w:r>
              <w:rPr>
                <w:rFonts w:hint="eastAsia" w:ascii="仿宋" w:hAnsi="仿宋" w:eastAsia="仿宋" w:cs="仿宋"/>
                <w:color w:val="000000" w:themeColor="text1"/>
                <w:kern w:val="28"/>
                <w:sz w:val="24"/>
              </w:rPr>
              <w:t>联合体投标的，联合体各方均需按招标文件第四部分评标办法提供资信证明文件，否则视为不符合相关要求。</w:t>
            </w:r>
          </w:p>
          <w:p>
            <w:pPr>
              <w:spacing w:line="360" w:lineRule="auto"/>
              <w:rPr>
                <w:rFonts w:ascii="仿宋" w:hAnsi="仿宋" w:eastAsia="仿宋" w:cs="仿宋"/>
                <w:color w:val="000000" w:themeColor="text1"/>
                <w:kern w:val="28"/>
                <w:sz w:val="24"/>
              </w:rPr>
            </w:pPr>
            <w:sdt>
              <w:sdtPr>
                <w:rPr>
                  <w:rFonts w:hint="eastAsia" w:ascii="仿宋" w:hAnsi="仿宋" w:eastAsia="仿宋" w:cs="仿宋"/>
                  <w:color w:val="000000" w:themeColor="text1"/>
                  <w:kern w:val="28"/>
                  <w:sz w:val="24"/>
                </w:rPr>
                <w:id w:val="28832116"/>
              </w:sdtPr>
              <w:sdtEndPr>
                <w:rPr>
                  <w:rFonts w:hint="eastAsia" w:ascii="仿宋" w:hAnsi="仿宋" w:eastAsia="仿宋" w:cs="仿宋"/>
                  <w:color w:val="000000" w:themeColor="text1"/>
                  <w:kern w:val="28"/>
                  <w:sz w:val="24"/>
                </w:rPr>
              </w:sdtEndPr>
              <w:sdtContent>
                <w:r>
                  <w:rPr>
                    <w:rFonts w:hint="eastAsia" w:ascii="仿宋" w:hAnsi="仿宋" w:eastAsia="仿宋" w:cs="仿宋"/>
                    <w:color w:val="000000" w:themeColor="text1"/>
                    <w:kern w:val="28"/>
                    <w:sz w:val="24"/>
                  </w:rPr>
                  <w:sym w:font="Wingdings" w:char="F0FE"/>
                </w:r>
              </w:sdtContent>
            </w:sdt>
            <w:r>
              <w:rPr>
                <w:rFonts w:hint="eastAsia" w:ascii="仿宋" w:hAnsi="仿宋" w:eastAsia="仿宋" w:cs="仿宋"/>
                <w:color w:val="000000" w:themeColor="text1"/>
                <w:kern w:val="28"/>
                <w:sz w:val="24"/>
              </w:rPr>
              <w:t>联合体投标的，联合体中有一方或者联合体成员根据分工按招标文件第四部分评标办法提供资信证明文件的，视为符合了相关要求。</w:t>
            </w:r>
          </w:p>
        </w:tc>
      </w:tr>
    </w:tbl>
    <w:p>
      <w:pPr>
        <w:spacing w:line="360" w:lineRule="auto"/>
        <w:jc w:val="center"/>
        <w:outlineLvl w:val="0"/>
        <w:rPr>
          <w:rFonts w:ascii="仿宋" w:hAnsi="仿宋" w:eastAsia="仿宋" w:cs="仿宋"/>
          <w:b/>
          <w:color w:val="000000" w:themeColor="text1"/>
          <w:sz w:val="32"/>
          <w:szCs w:val="20"/>
        </w:rPr>
      </w:pPr>
      <w:r>
        <w:rPr>
          <w:rFonts w:hint="eastAsia" w:ascii="仿宋" w:hAnsi="仿宋" w:eastAsia="仿宋" w:cs="仿宋"/>
          <w:b/>
          <w:color w:val="000000" w:themeColor="text1"/>
          <w:sz w:val="32"/>
          <w:szCs w:val="20"/>
        </w:rPr>
        <w:br w:type="page"/>
      </w:r>
      <w:bookmarkEnd w:id="12"/>
      <w:bookmarkStart w:id="14" w:name="_Toc164416483"/>
      <w:bookmarkStart w:id="15" w:name="第三部分"/>
      <w:r>
        <w:rPr>
          <w:rFonts w:hint="eastAsia" w:ascii="仿宋" w:hAnsi="仿宋" w:eastAsia="仿宋" w:cs="仿宋"/>
          <w:b/>
          <w:color w:val="000000" w:themeColor="text1"/>
          <w:sz w:val="32"/>
          <w:szCs w:val="20"/>
        </w:rPr>
        <w:t>一、总则</w:t>
      </w:r>
    </w:p>
    <w:p>
      <w:pPr>
        <w:snapToGrid w:val="0"/>
        <w:spacing w:line="360" w:lineRule="auto"/>
        <w:ind w:firstLine="482" w:firstLineChars="200"/>
        <w:jc w:val="left"/>
        <w:rPr>
          <w:rFonts w:ascii="仿宋" w:hAnsi="仿宋" w:eastAsia="仿宋" w:cs="仿宋"/>
          <w:b/>
          <w:color w:val="000000" w:themeColor="text1"/>
          <w:sz w:val="24"/>
        </w:rPr>
      </w:pPr>
      <w:bookmarkStart w:id="16" w:name="_Hlt74730112"/>
      <w:bookmarkEnd w:id="16"/>
      <w:bookmarkStart w:id="17" w:name="_Toc91899872"/>
      <w:bookmarkEnd w:id="17"/>
      <w:bookmarkStart w:id="18" w:name="_Hlt74714665"/>
      <w:bookmarkEnd w:id="18"/>
      <w:bookmarkStart w:id="19" w:name="_Hlt74730295"/>
      <w:bookmarkEnd w:id="19"/>
      <w:bookmarkStart w:id="20" w:name="_Hlt74730208"/>
      <w:bookmarkEnd w:id="20"/>
      <w:r>
        <w:rPr>
          <w:rFonts w:hint="eastAsia" w:ascii="仿宋" w:hAnsi="仿宋" w:eastAsia="仿宋" w:cs="仿宋"/>
          <w:b/>
          <w:color w:val="000000" w:themeColor="text1"/>
          <w:sz w:val="24"/>
        </w:rPr>
        <w:t>1.适用范围</w:t>
      </w:r>
    </w:p>
    <w:p>
      <w:pPr>
        <w:snapToGrid w:val="0"/>
        <w:spacing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本招标文件适用于该项目的招标、投标、开标、资格审查及信用信息查询、评标、定标、合同、验收等行为（法律、法规另有规定的，从其规定）。</w:t>
      </w:r>
    </w:p>
    <w:p>
      <w:pPr>
        <w:snapToGrid w:val="0"/>
        <w:spacing w:line="360" w:lineRule="auto"/>
        <w:ind w:firstLine="482" w:firstLineChars="200"/>
        <w:jc w:val="left"/>
        <w:rPr>
          <w:rFonts w:ascii="仿宋" w:hAnsi="仿宋" w:eastAsia="仿宋" w:cs="仿宋"/>
          <w:color w:val="000000" w:themeColor="text1"/>
          <w:sz w:val="24"/>
        </w:rPr>
      </w:pPr>
      <w:r>
        <w:rPr>
          <w:rFonts w:hint="eastAsia" w:ascii="仿宋" w:hAnsi="仿宋" w:eastAsia="仿宋" w:cs="仿宋"/>
          <w:b/>
          <w:color w:val="000000" w:themeColor="text1"/>
          <w:sz w:val="24"/>
        </w:rPr>
        <w:t>2.定义</w:t>
      </w:r>
    </w:p>
    <w:p>
      <w:pPr>
        <w:snapToGrid w:val="0"/>
        <w:spacing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2.1 “采购人”系指招标公告中载明的本项目的采购人。</w:t>
      </w:r>
    </w:p>
    <w:p>
      <w:pPr>
        <w:snapToGrid w:val="0"/>
        <w:spacing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2.2“采购代理机构”系指招标公告中载明的本项目的采购代理机构。</w:t>
      </w:r>
    </w:p>
    <w:p>
      <w:pPr>
        <w:snapToGrid w:val="0"/>
        <w:spacing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2.3“投标人”系指是指响应招标、参加投标竞争的法人、其他组织或者自然人。</w:t>
      </w:r>
    </w:p>
    <w:p>
      <w:pPr>
        <w:snapToGrid w:val="0"/>
        <w:spacing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2.4“负责人”系指法人企业的法定负责人，或其他组织为法律、行政法规规定代表单位行使职权的主要负责人，或自然人本人。</w:t>
      </w:r>
    </w:p>
    <w:p>
      <w:pPr>
        <w:snapToGrid w:val="0"/>
        <w:spacing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napToGrid w:val="0"/>
        <w:spacing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2.6“电子交易平台”是指本项目政府采购活动所依托的政府采购云平台（https://www.zcygov.cn/）。</w:t>
      </w:r>
    </w:p>
    <w:p>
      <w:pPr>
        <w:snapToGrid w:val="0"/>
        <w:spacing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2.7“▲” 系指实质性要求条款，“</w:t>
      </w:r>
      <w:sdt>
        <w:sdtPr>
          <w:rPr>
            <w:rFonts w:hint="eastAsia" w:ascii="仿宋" w:hAnsi="仿宋" w:eastAsia="仿宋" w:cs="仿宋"/>
            <w:color w:val="000000" w:themeColor="text1"/>
            <w:sz w:val="24"/>
            <w:szCs w:val="24"/>
          </w:rPr>
          <w:id w:val="-1934305363"/>
        </w:sdtPr>
        <w:sdtEndPr>
          <w:rPr>
            <w:rFonts w:hint="eastAsia" w:ascii="仿宋" w:hAnsi="仿宋" w:eastAsia="仿宋" w:cs="仿宋"/>
            <w:color w:val="000000" w:themeColor="text1"/>
            <w:sz w:val="24"/>
            <w:szCs w:val="24"/>
          </w:rPr>
        </w:sdtEndPr>
        <w:sdtContent>
          <w:r>
            <w:rPr>
              <w:rFonts w:hint="eastAsia" w:ascii="仿宋" w:hAnsi="仿宋" w:eastAsia="仿宋" w:cs="仿宋"/>
              <w:color w:val="000000" w:themeColor="text1"/>
              <w:sz w:val="24"/>
              <w:szCs w:val="24"/>
            </w:rPr>
            <w:sym w:font="Wingdings" w:char="F0FE"/>
          </w:r>
        </w:sdtContent>
      </w:sdt>
      <w:r>
        <w:rPr>
          <w:rFonts w:hint="eastAsia" w:ascii="仿宋" w:hAnsi="仿宋" w:eastAsia="仿宋" w:cs="仿宋"/>
          <w:color w:val="000000" w:themeColor="text1"/>
          <w:sz w:val="24"/>
        </w:rPr>
        <w:t>”系指适用本项目的要求，“☐”系指不适用本项目的要求。</w:t>
      </w:r>
    </w:p>
    <w:p>
      <w:pPr>
        <w:snapToGrid w:val="0"/>
        <w:spacing w:line="360" w:lineRule="auto"/>
        <w:ind w:firstLine="482" w:firstLineChars="200"/>
        <w:jc w:val="left"/>
        <w:rPr>
          <w:rFonts w:ascii="仿宋" w:hAnsi="仿宋" w:eastAsia="仿宋" w:cs="仿宋"/>
          <w:b/>
          <w:color w:val="000000" w:themeColor="text1"/>
          <w:sz w:val="24"/>
        </w:rPr>
      </w:pPr>
      <w:r>
        <w:rPr>
          <w:rFonts w:hint="eastAsia" w:ascii="仿宋" w:hAnsi="仿宋" w:eastAsia="仿宋" w:cs="仿宋"/>
          <w:b/>
          <w:color w:val="000000" w:themeColor="text1"/>
          <w:sz w:val="24"/>
        </w:rPr>
        <w:t>3.采购项目需要落实的政府采购政策</w:t>
      </w:r>
    </w:p>
    <w:p>
      <w:pPr>
        <w:snapToGrid w:val="0"/>
        <w:spacing w:line="360" w:lineRule="auto"/>
        <w:ind w:firstLine="480" w:firstLineChars="200"/>
        <w:jc w:val="left"/>
        <w:rPr>
          <w:rFonts w:ascii="仿宋" w:hAnsi="仿宋" w:eastAsia="仿宋" w:cs="仿宋"/>
          <w:b/>
          <w:color w:val="000000" w:themeColor="text1"/>
          <w:sz w:val="24"/>
        </w:rPr>
      </w:pPr>
      <w:r>
        <w:rPr>
          <w:rFonts w:hint="eastAsia" w:ascii="仿宋" w:hAnsi="仿宋" w:eastAsia="仿宋" w:cs="仿宋"/>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3.2 支持绿色发展</w:t>
      </w:r>
    </w:p>
    <w:p>
      <w:pPr>
        <w:spacing w:line="360" w:lineRule="auto"/>
        <w:ind w:firstLine="480" w:firstLineChars="200"/>
        <w:rPr>
          <w:rFonts w:ascii="仿宋" w:hAnsi="仿宋" w:eastAsia="仿宋" w:cs="仿宋"/>
          <w:b/>
          <w:color w:val="000000" w:themeColor="text1"/>
          <w:sz w:val="24"/>
        </w:rPr>
      </w:pPr>
      <w:r>
        <w:rPr>
          <w:rFonts w:hint="eastAsia" w:ascii="仿宋" w:hAnsi="仿宋" w:eastAsia="仿宋" w:cs="仿宋"/>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3.3支持中小企业发展</w:t>
      </w:r>
    </w:p>
    <w:p>
      <w:pPr>
        <w:spacing w:line="360" w:lineRule="auto"/>
        <w:ind w:firstLine="480" w:firstLineChars="200"/>
        <w:rPr>
          <w:rFonts w:ascii="仿宋" w:hAnsi="仿宋" w:eastAsia="仿宋" w:cs="仿宋"/>
          <w:b/>
          <w:bCs/>
          <w:color w:val="000000" w:themeColor="text1"/>
          <w:sz w:val="24"/>
        </w:rPr>
      </w:pPr>
      <w:r>
        <w:rPr>
          <w:rFonts w:hint="eastAsia" w:ascii="仿宋" w:hAnsi="仿宋" w:eastAsia="仿宋" w:cs="仿宋"/>
          <w:color w:val="000000" w:themeColor="text1"/>
          <w:sz w:val="24"/>
        </w:rPr>
        <w:t>3.3.1</w:t>
      </w:r>
      <w:r>
        <w:rPr>
          <w:rFonts w:hint="eastAsia" w:ascii="仿宋" w:hAnsi="仿宋" w:eastAsia="仿宋" w:cs="仿宋"/>
          <w:b/>
          <w:bCs/>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2" w:firstLineChars="200"/>
        <w:rPr>
          <w:rFonts w:ascii="仿宋" w:hAnsi="仿宋" w:eastAsia="仿宋" w:cs="仿宋"/>
          <w:color w:val="000000" w:themeColor="text1"/>
          <w:sz w:val="24"/>
        </w:rPr>
      </w:pPr>
      <w:r>
        <w:rPr>
          <w:rFonts w:hint="eastAsia" w:ascii="仿宋" w:hAnsi="仿宋" w:eastAsia="仿宋" w:cs="仿宋"/>
          <w:b/>
          <w:bCs/>
          <w:color w:val="000000" w:themeColor="text1"/>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000000" w:themeColor="text1"/>
          <w:kern w:val="0"/>
          <w:sz w:val="24"/>
        </w:rPr>
      </w:pPr>
      <w:r>
        <w:rPr>
          <w:rFonts w:hint="eastAsia" w:ascii="仿宋" w:hAnsi="仿宋" w:eastAsia="仿宋" w:cs="仿宋"/>
          <w:bCs/>
          <w:color w:val="000000" w:themeColor="text1"/>
          <w:sz w:val="24"/>
        </w:rPr>
        <w:t>3.3.2</w:t>
      </w:r>
      <w:r>
        <w:rPr>
          <w:rFonts w:hint="eastAsia" w:ascii="仿宋" w:hAnsi="仿宋" w:eastAsia="仿宋" w:cs="仿宋"/>
          <w:color w:val="000000" w:themeColor="text1"/>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3.3.2.3在服务采购项目中，服务由中小企业承接，即提供服务的人员为中小企业依照</w:t>
      </w:r>
      <w:r>
        <w:rPr>
          <w:rFonts w:hint="eastAsia" w:ascii="仿宋" w:hAnsi="仿宋" w:eastAsia="仿宋" w:cs="仿宋"/>
          <w:color w:val="000000" w:themeColor="text1"/>
          <w:sz w:val="24"/>
          <w:szCs w:val="24"/>
        </w:rPr>
        <w:t>《中华人民共和国劳动中华人民共和国民法典》</w:t>
      </w:r>
      <w:r>
        <w:rPr>
          <w:rFonts w:hint="eastAsia" w:ascii="仿宋" w:hAnsi="仿宋" w:eastAsia="仿宋" w:cs="仿宋"/>
          <w:color w:val="000000" w:themeColor="text1"/>
          <w:kern w:val="0"/>
          <w:sz w:val="24"/>
        </w:rPr>
        <w:t>订立劳动合同的从业人员。</w:t>
      </w:r>
    </w:p>
    <w:p>
      <w:pPr>
        <w:widowControl/>
        <w:spacing w:line="360" w:lineRule="auto"/>
        <w:ind w:firstLine="480" w:firstLineChars="200"/>
        <w:jc w:val="left"/>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3.3.3符合《关于促进残疾人就业政府采购政策的通知》（财库〔2017〕141号）规定的条件并提供《残疾人福利性单位声明函》（附件1）的残疾人福利性单位视同小型、微型企业。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3.3.4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3.3.5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3.3.6中小企业享受扶持政策获得政府采购合同的，小微企业不得将合同分包给大中型企业，中型企业不得将合同分包给大型企业。</w:t>
      </w:r>
    </w:p>
    <w:p>
      <w:pPr>
        <w:spacing w:line="360" w:lineRule="auto"/>
        <w:ind w:left="479" w:leftChars="228" w:firstLine="0" w:firstLineChars="0"/>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3.3.7价格折扣比例。</w:t>
      </w:r>
    </w:p>
    <w:p>
      <w:pPr>
        <w:spacing w:line="360" w:lineRule="auto"/>
        <w:ind w:left="479" w:leftChars="228" w:firstLine="0" w:firstLineChars="0"/>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根据财库【2020】46号、财库【2022】19号的相关规定，在评审时对小型和微型企业的投标报价给予10%的扣除，用取扣除后的价格参与评审（仅参与为价格分计算）。属于小型和微型企业的，投标文件中投标人必须提供的《中小企业声明函》。</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3.4</w:t>
      </w:r>
      <w:r>
        <w:rPr>
          <w:rFonts w:hint="eastAsia" w:ascii="仿宋" w:hAnsi="仿宋" w:eastAsia="仿宋" w:cs="仿宋"/>
          <w:bCs/>
          <w:color w:val="000000" w:themeColor="text1"/>
          <w:sz w:val="24"/>
        </w:rPr>
        <w:t>支持创新发展</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3.4.1 采购人优先采购被认定为首台套产品和“制造精品”的自主创新产品。</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wordWrap w:val="0"/>
        <w:spacing w:line="360" w:lineRule="auto"/>
        <w:ind w:firstLine="480" w:firstLineChars="200"/>
        <w:jc w:val="left"/>
        <w:rPr>
          <w:rFonts w:ascii="仿宋" w:hAnsi="仿宋" w:eastAsia="仿宋" w:cs="仿宋"/>
          <w:color w:val="000000" w:themeColor="text1"/>
          <w:kern w:val="0"/>
          <w:sz w:val="24"/>
          <w:lang w:val="zh-CN"/>
        </w:rPr>
      </w:pPr>
      <w:r>
        <w:rPr>
          <w:rFonts w:hint="eastAsia" w:ascii="仿宋" w:hAnsi="仿宋" w:eastAsia="仿宋" w:cs="仿宋"/>
          <w:color w:val="000000" w:themeColor="text1"/>
          <w:sz w:val="24"/>
        </w:rPr>
        <w:t>3.5</w:t>
      </w:r>
      <w:r>
        <w:rPr>
          <w:rFonts w:hint="eastAsia" w:ascii="仿宋" w:hAnsi="仿宋" w:eastAsia="仿宋" w:cs="仿宋"/>
          <w:color w:val="000000" w:themeColor="text1"/>
          <w:kern w:val="0"/>
          <w:sz w:val="24"/>
          <w:lang w:val="zh-CN"/>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p>
      <w:pPr>
        <w:snapToGrid w:val="0"/>
        <w:spacing w:line="360" w:lineRule="auto"/>
        <w:ind w:firstLine="482" w:firstLineChars="200"/>
        <w:jc w:val="left"/>
        <w:rPr>
          <w:rFonts w:ascii="仿宋" w:hAnsi="仿宋" w:eastAsia="仿宋" w:cs="仿宋"/>
          <w:color w:val="000000" w:themeColor="text1"/>
          <w:sz w:val="24"/>
        </w:rPr>
      </w:pPr>
      <w:r>
        <w:rPr>
          <w:rFonts w:hint="eastAsia" w:ascii="仿宋" w:hAnsi="仿宋" w:eastAsia="仿宋" w:cs="仿宋"/>
          <w:b/>
          <w:color w:val="000000" w:themeColor="text1"/>
          <w:sz w:val="24"/>
        </w:rPr>
        <w:t>4. 询问、质疑、投诉</w:t>
      </w:r>
    </w:p>
    <w:p>
      <w:pPr>
        <w:snapToGrid w:val="0"/>
        <w:spacing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4.1供应商询问</w:t>
      </w:r>
    </w:p>
    <w:p>
      <w:pPr>
        <w:autoSpaceDE w:val="0"/>
        <w:autoSpaceDN w:val="0"/>
        <w:spacing w:line="360" w:lineRule="auto"/>
        <w:ind w:firstLine="480" w:firstLineChars="200"/>
        <w:jc w:val="lef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供应商可以就招标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pPr>
        <w:snapToGrid w:val="0"/>
        <w:spacing w:line="360" w:lineRule="auto"/>
        <w:ind w:firstLine="480" w:firstLineChars="200"/>
        <w:jc w:val="lef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4.2供应商质疑</w:t>
      </w:r>
    </w:p>
    <w:p>
      <w:pPr>
        <w:pStyle w:val="34"/>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lang w:val="zh-CN"/>
        </w:rPr>
        <w:t>4.2</w:t>
      </w:r>
      <w:r>
        <w:rPr>
          <w:rFonts w:hint="eastAsia" w:ascii="仿宋" w:hAnsi="仿宋" w:eastAsia="仿宋" w:cs="仿宋"/>
          <w:color w:val="000000" w:themeColor="text1"/>
          <w:sz w:val="24"/>
          <w:szCs w:val="24"/>
        </w:rPr>
        <w:t>.1提出质疑的供应商应当是参与所质疑项目采购活动的供应商。潜在供应商已依法获取其可质疑的招标文件的，可以对该文件提出质疑。</w:t>
      </w:r>
    </w:p>
    <w:p>
      <w:pPr>
        <w:snapToGrid w:val="0"/>
        <w:spacing w:line="360" w:lineRule="auto"/>
        <w:ind w:firstLine="480" w:firstLineChars="200"/>
        <w:jc w:val="left"/>
        <w:rPr>
          <w:rFonts w:ascii="仿宋" w:hAnsi="仿宋" w:eastAsia="仿宋" w:cs="仿宋"/>
          <w:snapToGrid w:val="0"/>
          <w:color w:val="000000" w:themeColor="text1"/>
          <w:kern w:val="0"/>
          <w:sz w:val="24"/>
          <w:szCs w:val="24"/>
          <w:lang w:val="zh-CN"/>
        </w:rPr>
      </w:pPr>
      <w:r>
        <w:rPr>
          <w:rFonts w:hint="eastAsia" w:ascii="仿宋" w:hAnsi="仿宋" w:eastAsia="仿宋" w:cs="仿宋"/>
          <w:snapToGrid w:val="0"/>
          <w:color w:val="000000" w:themeColor="text1"/>
          <w:kern w:val="0"/>
          <w:sz w:val="24"/>
          <w:szCs w:val="24"/>
          <w:lang w:val="zh-CN"/>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napToGrid w:val="0"/>
        <w:spacing w:line="360" w:lineRule="auto"/>
        <w:ind w:firstLine="480" w:firstLineChars="200"/>
        <w:jc w:val="left"/>
        <w:rPr>
          <w:rFonts w:ascii="仿宋" w:hAnsi="仿宋" w:eastAsia="仿宋" w:cs="仿宋"/>
          <w:snapToGrid w:val="0"/>
          <w:color w:val="000000" w:themeColor="text1"/>
          <w:kern w:val="0"/>
          <w:sz w:val="24"/>
          <w:szCs w:val="24"/>
          <w:lang w:val="zh-CN"/>
        </w:rPr>
      </w:pPr>
      <w:r>
        <w:rPr>
          <w:rFonts w:hint="eastAsia" w:ascii="仿宋" w:hAnsi="仿宋" w:eastAsia="仿宋" w:cs="仿宋"/>
          <w:snapToGrid w:val="0"/>
          <w:color w:val="000000" w:themeColor="text1"/>
          <w:kern w:val="0"/>
          <w:sz w:val="24"/>
          <w:szCs w:val="24"/>
          <w:lang w:val="zh-CN"/>
        </w:rPr>
        <w:t>4.2.2.1对招标文件提出质疑的，质疑期限为供应商获得招标文件之日或者招标文件公告期限届满之日起计算。招标文件在获取截止之日后获得的，应当自招标文件公告期限届满之日起计算，且应当在采购响应截止时间之前提出。对招标文件中特定资格条件、采购需求、评分办法提出的质疑，原则上由采购人负责答复；对招标文件中其他内容提出的质疑，原则上由采购代理机构负责答复。</w:t>
      </w:r>
    </w:p>
    <w:p>
      <w:pPr>
        <w:snapToGrid w:val="0"/>
        <w:spacing w:line="360" w:lineRule="auto"/>
        <w:ind w:firstLine="480" w:firstLineChars="200"/>
        <w:jc w:val="left"/>
        <w:rPr>
          <w:rFonts w:ascii="仿宋" w:hAnsi="仿宋" w:eastAsia="仿宋" w:cs="仿宋"/>
          <w:snapToGrid w:val="0"/>
          <w:color w:val="000000" w:themeColor="text1"/>
          <w:kern w:val="0"/>
          <w:sz w:val="24"/>
          <w:szCs w:val="24"/>
          <w:lang w:val="zh-CN"/>
        </w:rPr>
      </w:pPr>
      <w:r>
        <w:rPr>
          <w:rFonts w:hint="eastAsia" w:ascii="仿宋" w:hAnsi="仿宋" w:eastAsia="仿宋" w:cs="仿宋"/>
          <w:snapToGrid w:val="0"/>
          <w:color w:val="000000" w:themeColor="text1"/>
          <w:kern w:val="0"/>
          <w:sz w:val="24"/>
          <w:szCs w:val="24"/>
          <w:lang w:val="zh-CN"/>
        </w:rPr>
        <w:t>4.2.2.2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代理机构负责答复。</w:t>
      </w:r>
    </w:p>
    <w:p>
      <w:pPr>
        <w:snapToGrid w:val="0"/>
        <w:spacing w:line="360" w:lineRule="auto"/>
        <w:ind w:firstLine="480" w:firstLineChars="200"/>
        <w:jc w:val="left"/>
        <w:rPr>
          <w:rFonts w:ascii="仿宋" w:hAnsi="仿宋" w:eastAsia="仿宋" w:cs="仿宋"/>
          <w:snapToGrid w:val="0"/>
          <w:color w:val="000000" w:themeColor="text1"/>
          <w:kern w:val="0"/>
          <w:sz w:val="24"/>
          <w:szCs w:val="24"/>
          <w:lang w:val="zh-CN"/>
        </w:rPr>
      </w:pPr>
      <w:r>
        <w:rPr>
          <w:rFonts w:hint="eastAsia" w:ascii="仿宋" w:hAnsi="仿宋" w:eastAsia="仿宋" w:cs="仿宋"/>
          <w:snapToGrid w:val="0"/>
          <w:color w:val="000000" w:themeColor="text1"/>
          <w:kern w:val="0"/>
          <w:sz w:val="24"/>
          <w:szCs w:val="24"/>
          <w:lang w:val="zh-CN"/>
        </w:rPr>
        <w:t>4.2.2.3对采购结果提出质疑的，质疑期限自采购结果公告期限届满之日起计算。对采购结果提出质疑的，采购代理机构负责答复。</w:t>
      </w:r>
    </w:p>
    <w:p>
      <w:pPr>
        <w:snapToGrid w:val="0"/>
        <w:spacing w:line="360" w:lineRule="auto"/>
        <w:ind w:firstLine="480" w:firstLineChars="200"/>
        <w:jc w:val="left"/>
        <w:rPr>
          <w:rFonts w:ascii="仿宋" w:hAnsi="仿宋" w:eastAsia="仿宋" w:cs="仿宋"/>
          <w:snapToGrid w:val="0"/>
          <w:color w:val="000000" w:themeColor="text1"/>
          <w:kern w:val="0"/>
          <w:sz w:val="24"/>
          <w:szCs w:val="24"/>
          <w:lang w:val="zh-CN"/>
        </w:rPr>
      </w:pPr>
      <w:r>
        <w:rPr>
          <w:rFonts w:hint="eastAsia" w:ascii="仿宋" w:hAnsi="仿宋" w:eastAsia="仿宋" w:cs="仿宋"/>
          <w:snapToGrid w:val="0"/>
          <w:color w:val="000000" w:themeColor="text1"/>
          <w:kern w:val="0"/>
          <w:sz w:val="24"/>
          <w:szCs w:val="24"/>
          <w:lang w:val="zh-CN"/>
        </w:rPr>
        <w:t>4.2.3供应商提出质疑应当提交质疑函和必要的证明材料。质疑函应当包括下列内容：</w:t>
      </w:r>
    </w:p>
    <w:p>
      <w:pPr>
        <w:snapToGrid w:val="0"/>
        <w:spacing w:line="360" w:lineRule="auto"/>
        <w:ind w:firstLine="480" w:firstLineChars="200"/>
        <w:jc w:val="left"/>
        <w:rPr>
          <w:rFonts w:ascii="仿宋" w:hAnsi="仿宋" w:eastAsia="仿宋" w:cs="仿宋"/>
          <w:snapToGrid w:val="0"/>
          <w:color w:val="000000" w:themeColor="text1"/>
          <w:kern w:val="0"/>
          <w:sz w:val="24"/>
          <w:szCs w:val="24"/>
          <w:lang w:val="zh-CN"/>
        </w:rPr>
      </w:pPr>
      <w:r>
        <w:rPr>
          <w:rFonts w:hint="eastAsia" w:ascii="仿宋" w:hAnsi="仿宋" w:eastAsia="仿宋" w:cs="仿宋"/>
          <w:snapToGrid w:val="0"/>
          <w:color w:val="000000" w:themeColor="text1"/>
          <w:kern w:val="0"/>
          <w:sz w:val="24"/>
          <w:szCs w:val="24"/>
          <w:lang w:val="zh-CN"/>
        </w:rPr>
        <w:t>4.2.3.1供应商的姓名或者名称、地址、邮编、联系人及联系电话；</w:t>
      </w:r>
    </w:p>
    <w:p>
      <w:pPr>
        <w:snapToGrid w:val="0"/>
        <w:spacing w:line="360" w:lineRule="auto"/>
        <w:ind w:firstLine="480" w:firstLineChars="200"/>
        <w:jc w:val="left"/>
        <w:rPr>
          <w:rFonts w:ascii="仿宋" w:hAnsi="仿宋" w:eastAsia="仿宋" w:cs="仿宋"/>
          <w:snapToGrid w:val="0"/>
          <w:color w:val="000000" w:themeColor="text1"/>
          <w:kern w:val="0"/>
          <w:sz w:val="24"/>
          <w:szCs w:val="24"/>
          <w:lang w:val="zh-CN"/>
        </w:rPr>
      </w:pPr>
      <w:r>
        <w:rPr>
          <w:rFonts w:hint="eastAsia" w:ascii="仿宋" w:hAnsi="仿宋" w:eastAsia="仿宋" w:cs="仿宋"/>
          <w:snapToGrid w:val="0"/>
          <w:color w:val="000000" w:themeColor="text1"/>
          <w:kern w:val="0"/>
          <w:sz w:val="24"/>
          <w:szCs w:val="24"/>
          <w:lang w:val="zh-CN"/>
        </w:rPr>
        <w:t>4.2.3.2质疑项目的名称、编号；</w:t>
      </w:r>
    </w:p>
    <w:p>
      <w:pPr>
        <w:snapToGrid w:val="0"/>
        <w:spacing w:line="360" w:lineRule="auto"/>
        <w:ind w:firstLine="480" w:firstLineChars="200"/>
        <w:jc w:val="left"/>
        <w:rPr>
          <w:rFonts w:ascii="仿宋" w:hAnsi="仿宋" w:eastAsia="仿宋" w:cs="仿宋"/>
          <w:snapToGrid w:val="0"/>
          <w:color w:val="000000" w:themeColor="text1"/>
          <w:kern w:val="0"/>
          <w:sz w:val="24"/>
          <w:szCs w:val="24"/>
          <w:lang w:val="zh-CN"/>
        </w:rPr>
      </w:pPr>
      <w:r>
        <w:rPr>
          <w:rFonts w:hint="eastAsia" w:ascii="仿宋" w:hAnsi="仿宋" w:eastAsia="仿宋" w:cs="仿宋"/>
          <w:snapToGrid w:val="0"/>
          <w:color w:val="000000" w:themeColor="text1"/>
          <w:kern w:val="0"/>
          <w:sz w:val="24"/>
          <w:szCs w:val="24"/>
          <w:lang w:val="zh-CN"/>
        </w:rPr>
        <w:t>4.2.3.3具体、明确的质疑事项和与质疑事项相关的请求；</w:t>
      </w:r>
    </w:p>
    <w:p>
      <w:pPr>
        <w:snapToGrid w:val="0"/>
        <w:spacing w:line="360" w:lineRule="auto"/>
        <w:ind w:firstLine="480" w:firstLineChars="200"/>
        <w:jc w:val="left"/>
        <w:rPr>
          <w:rFonts w:ascii="仿宋" w:hAnsi="仿宋" w:eastAsia="仿宋" w:cs="仿宋"/>
          <w:snapToGrid w:val="0"/>
          <w:color w:val="000000" w:themeColor="text1"/>
          <w:kern w:val="0"/>
          <w:sz w:val="24"/>
          <w:szCs w:val="24"/>
          <w:lang w:val="zh-CN"/>
        </w:rPr>
      </w:pPr>
      <w:r>
        <w:rPr>
          <w:rFonts w:hint="eastAsia" w:ascii="仿宋" w:hAnsi="仿宋" w:eastAsia="仿宋" w:cs="仿宋"/>
          <w:snapToGrid w:val="0"/>
          <w:color w:val="000000" w:themeColor="text1"/>
          <w:kern w:val="0"/>
          <w:sz w:val="24"/>
          <w:szCs w:val="24"/>
          <w:lang w:val="zh-CN"/>
        </w:rPr>
        <w:t>4.2.3.4事实依据；</w:t>
      </w:r>
    </w:p>
    <w:p>
      <w:pPr>
        <w:snapToGrid w:val="0"/>
        <w:spacing w:line="360" w:lineRule="auto"/>
        <w:ind w:firstLine="480" w:firstLineChars="200"/>
        <w:jc w:val="left"/>
        <w:rPr>
          <w:rFonts w:ascii="仿宋" w:hAnsi="仿宋" w:eastAsia="仿宋" w:cs="仿宋"/>
          <w:snapToGrid w:val="0"/>
          <w:color w:val="000000" w:themeColor="text1"/>
          <w:kern w:val="0"/>
          <w:sz w:val="24"/>
          <w:szCs w:val="24"/>
          <w:lang w:val="zh-CN"/>
        </w:rPr>
      </w:pPr>
      <w:r>
        <w:rPr>
          <w:rFonts w:hint="eastAsia" w:ascii="仿宋" w:hAnsi="仿宋" w:eastAsia="仿宋" w:cs="仿宋"/>
          <w:snapToGrid w:val="0"/>
          <w:color w:val="000000" w:themeColor="text1"/>
          <w:kern w:val="0"/>
          <w:sz w:val="24"/>
          <w:szCs w:val="24"/>
          <w:lang w:val="zh-CN"/>
        </w:rPr>
        <w:t>4.2.3.5必要的法律依据；</w:t>
      </w:r>
    </w:p>
    <w:p>
      <w:pPr>
        <w:snapToGrid w:val="0"/>
        <w:spacing w:line="360" w:lineRule="auto"/>
        <w:ind w:firstLine="480" w:firstLineChars="200"/>
        <w:jc w:val="left"/>
        <w:rPr>
          <w:rFonts w:ascii="仿宋" w:hAnsi="仿宋" w:eastAsia="仿宋" w:cs="仿宋"/>
          <w:snapToGrid w:val="0"/>
          <w:color w:val="000000" w:themeColor="text1"/>
          <w:kern w:val="0"/>
          <w:sz w:val="24"/>
          <w:szCs w:val="24"/>
          <w:lang w:val="zh-CN"/>
        </w:rPr>
      </w:pPr>
      <w:r>
        <w:rPr>
          <w:rFonts w:hint="eastAsia" w:ascii="仿宋" w:hAnsi="仿宋" w:eastAsia="仿宋" w:cs="仿宋"/>
          <w:snapToGrid w:val="0"/>
          <w:color w:val="000000" w:themeColor="text1"/>
          <w:kern w:val="0"/>
          <w:sz w:val="24"/>
          <w:szCs w:val="24"/>
          <w:lang w:val="zh-CN"/>
        </w:rPr>
        <w:t>4.2.3.6提出质疑的日期。</w:t>
      </w:r>
    </w:p>
    <w:p>
      <w:pPr>
        <w:snapToGrid w:val="0"/>
        <w:spacing w:line="360" w:lineRule="auto"/>
        <w:ind w:firstLine="480" w:firstLineChars="200"/>
        <w:jc w:val="left"/>
        <w:rPr>
          <w:rFonts w:ascii="仿宋" w:hAnsi="仿宋" w:eastAsia="仿宋" w:cs="仿宋"/>
          <w:snapToGrid w:val="0"/>
          <w:color w:val="000000" w:themeColor="text1"/>
          <w:kern w:val="0"/>
          <w:sz w:val="24"/>
          <w:szCs w:val="24"/>
          <w:lang w:val="zh-CN"/>
        </w:rPr>
      </w:pPr>
      <w:r>
        <w:rPr>
          <w:rFonts w:hint="eastAsia" w:ascii="仿宋" w:hAnsi="仿宋" w:eastAsia="仿宋" w:cs="仿宋"/>
          <w:snapToGrid w:val="0"/>
          <w:color w:val="000000" w:themeColor="text1"/>
          <w:kern w:val="0"/>
          <w:sz w:val="24"/>
          <w:szCs w:val="24"/>
          <w:lang w:val="zh-CN"/>
        </w:rPr>
        <w:t>供应商提交的质疑函需一式三份。供应商为自然人的，应当由本人签字；供应商为法人或者其他组织的，应当由法定代表人、主要负责人，或者其授权代表签字或者盖章，并加盖公章。</w:t>
      </w:r>
    </w:p>
    <w:p>
      <w:pPr>
        <w:snapToGrid w:val="0"/>
        <w:spacing w:line="360" w:lineRule="auto"/>
        <w:ind w:firstLine="480" w:firstLineChars="200"/>
        <w:jc w:val="left"/>
        <w:rPr>
          <w:rFonts w:ascii="仿宋" w:hAnsi="仿宋" w:eastAsia="仿宋" w:cs="仿宋"/>
          <w:snapToGrid w:val="0"/>
          <w:color w:val="000000" w:themeColor="text1"/>
          <w:kern w:val="0"/>
          <w:sz w:val="24"/>
          <w:szCs w:val="24"/>
          <w:lang w:val="zh-CN"/>
        </w:rPr>
      </w:pPr>
      <w:r>
        <w:rPr>
          <w:rFonts w:hint="eastAsia" w:ascii="仿宋" w:hAnsi="仿宋" w:eastAsia="仿宋" w:cs="仿宋"/>
          <w:snapToGrid w:val="0"/>
          <w:color w:val="000000" w:themeColor="text1"/>
          <w:kern w:val="0"/>
          <w:sz w:val="24"/>
          <w:szCs w:val="24"/>
          <w:lang w:val="zh-CN"/>
        </w:rPr>
        <w:t>质疑函范本及制作说明</w:t>
      </w:r>
      <w:r>
        <w:rPr>
          <w:rFonts w:hint="eastAsia" w:ascii="仿宋" w:hAnsi="仿宋" w:eastAsia="仿宋" w:cs="仿宋"/>
          <w:color w:val="000000" w:themeColor="text1"/>
          <w:sz w:val="24"/>
        </w:rPr>
        <w:t>请到浙江政府采购网下载专区下载</w:t>
      </w:r>
      <w:r>
        <w:rPr>
          <w:rFonts w:hint="eastAsia" w:ascii="仿宋" w:hAnsi="仿宋" w:eastAsia="仿宋" w:cs="仿宋"/>
          <w:snapToGrid w:val="0"/>
          <w:color w:val="000000" w:themeColor="text1"/>
          <w:kern w:val="0"/>
          <w:sz w:val="24"/>
          <w:szCs w:val="24"/>
          <w:lang w:val="zh-CN"/>
        </w:rPr>
        <w:t>。</w:t>
      </w:r>
    </w:p>
    <w:p>
      <w:pPr>
        <w:snapToGrid w:val="0"/>
        <w:spacing w:line="360" w:lineRule="auto"/>
        <w:ind w:firstLine="480" w:firstLineChars="200"/>
        <w:jc w:val="left"/>
        <w:rPr>
          <w:rFonts w:ascii="仿宋" w:hAnsi="仿宋" w:eastAsia="仿宋" w:cs="仿宋"/>
          <w:snapToGrid w:val="0"/>
          <w:color w:val="000000" w:themeColor="text1"/>
          <w:kern w:val="0"/>
          <w:sz w:val="24"/>
          <w:szCs w:val="24"/>
          <w:lang w:val="zh-CN"/>
        </w:rPr>
      </w:pPr>
      <w:r>
        <w:rPr>
          <w:rFonts w:hint="eastAsia" w:ascii="仿宋" w:hAnsi="仿宋" w:eastAsia="仿宋" w:cs="仿宋"/>
          <w:snapToGrid w:val="0"/>
          <w:color w:val="000000" w:themeColor="text1"/>
          <w:kern w:val="0"/>
          <w:sz w:val="24"/>
          <w:szCs w:val="24"/>
          <w:lang w:val="zh-CN"/>
        </w:rPr>
        <w:t>4.2.4采购人或者采购代理机构应当在收到供应商的书面质疑后七个工作日内作出答复，并以书面形式通知质疑供应商和其他与质疑处理结果有利害关系的政府采购当事人，但答复的内容不得涉及商业秘密。</w:t>
      </w:r>
    </w:p>
    <w:p>
      <w:pPr>
        <w:snapToGrid w:val="0"/>
        <w:spacing w:line="360" w:lineRule="auto"/>
        <w:ind w:firstLine="480" w:firstLineChars="200"/>
        <w:jc w:val="left"/>
        <w:rPr>
          <w:rFonts w:ascii="仿宋" w:hAnsi="仿宋" w:eastAsia="仿宋" w:cs="仿宋"/>
          <w:snapToGrid w:val="0"/>
          <w:color w:val="000000" w:themeColor="text1"/>
          <w:kern w:val="0"/>
          <w:sz w:val="24"/>
          <w:szCs w:val="24"/>
          <w:lang w:val="zh-CN"/>
        </w:rPr>
      </w:pPr>
      <w:r>
        <w:rPr>
          <w:rFonts w:hint="eastAsia" w:ascii="仿宋" w:hAnsi="仿宋" w:eastAsia="仿宋" w:cs="仿宋"/>
          <w:snapToGrid w:val="0"/>
          <w:color w:val="000000" w:themeColor="text1"/>
          <w:kern w:val="0"/>
          <w:sz w:val="24"/>
          <w:szCs w:val="24"/>
          <w:lang w:val="zh-CN"/>
        </w:rPr>
        <w:t>4.2.5询问或者质疑事项可能影响采购结果的，采购人应当暂停签订合同，已经签订合同的，应当中止履行合同。</w:t>
      </w:r>
    </w:p>
    <w:p>
      <w:pPr>
        <w:snapToGrid w:val="0"/>
        <w:spacing w:line="360" w:lineRule="auto"/>
        <w:ind w:firstLine="480" w:firstLineChars="200"/>
        <w:jc w:val="left"/>
        <w:rPr>
          <w:rFonts w:ascii="仿宋" w:hAnsi="仿宋" w:eastAsia="仿宋" w:cs="仿宋"/>
          <w:snapToGrid w:val="0"/>
          <w:color w:val="000000" w:themeColor="text1"/>
          <w:kern w:val="0"/>
          <w:sz w:val="24"/>
          <w:szCs w:val="24"/>
          <w:lang w:val="zh-CN"/>
        </w:rPr>
      </w:pPr>
      <w:r>
        <w:rPr>
          <w:rFonts w:hint="eastAsia" w:ascii="仿宋" w:hAnsi="仿宋" w:eastAsia="仿宋" w:cs="仿宋"/>
          <w:snapToGrid w:val="0"/>
          <w:color w:val="000000" w:themeColor="text1"/>
          <w:kern w:val="0"/>
          <w:sz w:val="24"/>
          <w:szCs w:val="24"/>
          <w:lang w:val="zh-CN"/>
        </w:rPr>
        <w:t>4.3供应商投诉</w:t>
      </w:r>
    </w:p>
    <w:p>
      <w:pPr>
        <w:snapToGrid w:val="0"/>
        <w:spacing w:line="360" w:lineRule="auto"/>
        <w:ind w:firstLine="480" w:firstLineChars="200"/>
        <w:jc w:val="left"/>
        <w:rPr>
          <w:rFonts w:ascii="仿宋" w:hAnsi="仿宋" w:eastAsia="仿宋" w:cs="仿宋"/>
          <w:snapToGrid w:val="0"/>
          <w:color w:val="000000" w:themeColor="text1"/>
          <w:kern w:val="0"/>
          <w:sz w:val="24"/>
          <w:szCs w:val="24"/>
          <w:lang w:val="zh-CN"/>
        </w:rPr>
      </w:pPr>
      <w:r>
        <w:rPr>
          <w:rFonts w:hint="eastAsia" w:ascii="仿宋" w:hAnsi="仿宋" w:eastAsia="仿宋" w:cs="仿宋"/>
          <w:snapToGrid w:val="0"/>
          <w:color w:val="000000" w:themeColor="text1"/>
          <w:kern w:val="0"/>
          <w:sz w:val="24"/>
          <w:szCs w:val="24"/>
          <w:lang w:val="zh-CN"/>
        </w:rPr>
        <w:t>4.3.1质疑供应商对采购人、采购代理机构的答复不满意或者采购人、采购代理机构未在规定的时间内作出答复的，可以在答复期满后十五个工作日内向同级政府采购监督管理部门提出投诉。</w:t>
      </w:r>
    </w:p>
    <w:p>
      <w:pPr>
        <w:snapToGrid w:val="0"/>
        <w:spacing w:line="360" w:lineRule="auto"/>
        <w:ind w:firstLine="480" w:firstLineChars="200"/>
        <w:jc w:val="left"/>
        <w:rPr>
          <w:rFonts w:ascii="仿宋" w:hAnsi="仿宋" w:eastAsia="仿宋" w:cs="仿宋"/>
          <w:snapToGrid w:val="0"/>
          <w:color w:val="000000" w:themeColor="text1"/>
          <w:kern w:val="0"/>
          <w:sz w:val="24"/>
          <w:szCs w:val="24"/>
          <w:lang w:val="zh-CN"/>
        </w:rPr>
      </w:pPr>
      <w:r>
        <w:rPr>
          <w:rFonts w:hint="eastAsia" w:ascii="仿宋" w:hAnsi="仿宋" w:eastAsia="仿宋" w:cs="仿宋"/>
          <w:snapToGrid w:val="0"/>
          <w:color w:val="000000" w:themeColor="text1"/>
          <w:kern w:val="0"/>
          <w:sz w:val="24"/>
          <w:szCs w:val="24"/>
          <w:lang w:val="zh-CN"/>
        </w:rPr>
        <w:t>4.3.2供应商投诉的事项不得超出已质疑事项的范围，基于质疑答复内容提出的投诉事项除外。</w:t>
      </w:r>
    </w:p>
    <w:p>
      <w:pPr>
        <w:snapToGrid w:val="0"/>
        <w:spacing w:line="360" w:lineRule="auto"/>
        <w:ind w:firstLine="480" w:firstLineChars="200"/>
        <w:jc w:val="left"/>
        <w:rPr>
          <w:rFonts w:ascii="仿宋" w:hAnsi="仿宋" w:eastAsia="仿宋" w:cs="仿宋"/>
          <w:snapToGrid w:val="0"/>
          <w:color w:val="000000" w:themeColor="text1"/>
          <w:kern w:val="0"/>
          <w:sz w:val="24"/>
          <w:szCs w:val="24"/>
          <w:lang w:val="zh-CN"/>
        </w:rPr>
      </w:pPr>
      <w:r>
        <w:rPr>
          <w:rFonts w:hint="eastAsia" w:ascii="仿宋" w:hAnsi="仿宋" w:eastAsia="仿宋" w:cs="仿宋"/>
          <w:snapToGrid w:val="0"/>
          <w:color w:val="000000" w:themeColor="text1"/>
          <w:kern w:val="0"/>
          <w:sz w:val="24"/>
          <w:szCs w:val="24"/>
          <w:lang w:val="zh-CN"/>
        </w:rPr>
        <w:t>4.3.3供应商投诉应当有明确的请求和必要的证明材料。</w:t>
      </w:r>
    </w:p>
    <w:p>
      <w:pPr>
        <w:snapToGrid w:val="0"/>
        <w:spacing w:line="360" w:lineRule="auto"/>
        <w:ind w:firstLine="480" w:firstLineChars="200"/>
        <w:jc w:val="left"/>
        <w:rPr>
          <w:rFonts w:ascii="仿宋" w:hAnsi="仿宋" w:eastAsia="仿宋" w:cs="仿宋"/>
          <w:snapToGrid w:val="0"/>
          <w:color w:val="000000" w:themeColor="text1"/>
          <w:kern w:val="0"/>
          <w:sz w:val="24"/>
          <w:szCs w:val="24"/>
          <w:lang w:val="zh-CN"/>
        </w:rPr>
      </w:pPr>
      <w:r>
        <w:rPr>
          <w:rFonts w:hint="eastAsia" w:ascii="仿宋" w:hAnsi="仿宋" w:eastAsia="仿宋" w:cs="仿宋"/>
          <w:snapToGrid w:val="0"/>
          <w:color w:val="000000" w:themeColor="text1"/>
          <w:kern w:val="0"/>
          <w:sz w:val="24"/>
          <w:szCs w:val="24"/>
          <w:lang w:val="zh-CN"/>
        </w:rPr>
        <w:t>4.3.</w:t>
      </w:r>
      <w:r>
        <w:rPr>
          <w:rFonts w:hint="eastAsia" w:ascii="仿宋" w:hAnsi="仿宋" w:eastAsia="仿宋" w:cs="仿宋"/>
          <w:snapToGrid w:val="0"/>
          <w:color w:val="000000" w:themeColor="text1"/>
          <w:kern w:val="0"/>
          <w:sz w:val="24"/>
          <w:szCs w:val="24"/>
        </w:rPr>
        <w:t>4</w:t>
      </w:r>
      <w:r>
        <w:rPr>
          <w:rFonts w:hint="eastAsia" w:ascii="仿宋" w:hAnsi="仿宋" w:eastAsia="仿宋" w:cs="仿宋"/>
          <w:snapToGrid w:val="0"/>
          <w:color w:val="000000" w:themeColor="text1"/>
          <w:kern w:val="0"/>
          <w:sz w:val="24"/>
          <w:szCs w:val="24"/>
          <w:lang w:val="zh-CN"/>
        </w:rPr>
        <w:t xml:space="preserve"> 以联合体形式参加政府采购活动的，其投诉应当由组成联合体的所有供应商共同提出。</w:t>
      </w:r>
    </w:p>
    <w:p>
      <w:pPr>
        <w:snapToGrid w:val="0"/>
        <w:spacing w:line="360" w:lineRule="auto"/>
        <w:ind w:firstLine="480" w:firstLineChars="200"/>
        <w:jc w:val="left"/>
        <w:rPr>
          <w:rFonts w:ascii="仿宋" w:hAnsi="仿宋" w:eastAsia="仿宋" w:cs="仿宋"/>
          <w:snapToGrid w:val="0"/>
          <w:color w:val="000000" w:themeColor="text1"/>
          <w:kern w:val="0"/>
          <w:sz w:val="24"/>
          <w:szCs w:val="24"/>
          <w:lang w:val="zh-CN"/>
        </w:rPr>
      </w:pPr>
      <w:r>
        <w:rPr>
          <w:rFonts w:hint="eastAsia" w:ascii="仿宋" w:hAnsi="仿宋" w:eastAsia="仿宋" w:cs="仿宋"/>
          <w:snapToGrid w:val="0"/>
          <w:color w:val="000000" w:themeColor="text1"/>
          <w:kern w:val="0"/>
          <w:sz w:val="24"/>
          <w:szCs w:val="24"/>
          <w:lang w:val="zh-CN"/>
        </w:rPr>
        <w:t>投诉书范本及制作说明</w:t>
      </w:r>
      <w:r>
        <w:rPr>
          <w:rFonts w:hint="eastAsia" w:ascii="仿宋" w:hAnsi="仿宋" w:eastAsia="仿宋" w:cs="仿宋"/>
          <w:color w:val="000000" w:themeColor="text1"/>
          <w:sz w:val="24"/>
        </w:rPr>
        <w:t>请到浙江政府采购网下载专区下载。</w:t>
      </w:r>
    </w:p>
    <w:p>
      <w:pPr>
        <w:pStyle w:val="744"/>
        <w:shd w:val="clear" w:color="auto" w:fill="FFFFFF"/>
        <w:snapToGrid w:val="0"/>
        <w:spacing w:after="240" w:afterAutospacing="0" w:line="360" w:lineRule="auto"/>
        <w:ind w:firstLine="518" w:firstLineChars="216"/>
        <w:contextualSpacing/>
        <w:rPr>
          <w:rFonts w:ascii="仿宋" w:hAnsi="仿宋" w:eastAsia="仿宋" w:cs="仿宋"/>
          <w:color w:val="000000" w:themeColor="text1"/>
        </w:rPr>
      </w:pPr>
    </w:p>
    <w:p>
      <w:pPr>
        <w:widowControl/>
        <w:jc w:val="left"/>
        <w:rPr>
          <w:rFonts w:ascii="仿宋" w:hAnsi="仿宋" w:eastAsia="仿宋" w:cs="仿宋"/>
          <w:b/>
          <w:color w:val="000000" w:themeColor="text1"/>
          <w:sz w:val="32"/>
          <w:szCs w:val="20"/>
        </w:rPr>
      </w:pPr>
      <w:bookmarkStart w:id="21" w:name="_Hlt68057669"/>
      <w:bookmarkEnd w:id="21"/>
      <w:bookmarkStart w:id="22" w:name="_Hlt75236290"/>
      <w:bookmarkEnd w:id="22"/>
      <w:bookmarkStart w:id="23" w:name="_Hlt68072990"/>
      <w:bookmarkEnd w:id="23"/>
      <w:bookmarkStart w:id="24" w:name="_Hlt74729768"/>
      <w:bookmarkEnd w:id="24"/>
      <w:bookmarkStart w:id="25" w:name="_Hlt74707468"/>
      <w:bookmarkEnd w:id="25"/>
      <w:bookmarkStart w:id="26" w:name="_Toc91899879"/>
      <w:r>
        <w:rPr>
          <w:rFonts w:hint="eastAsia" w:ascii="仿宋" w:hAnsi="仿宋" w:eastAsia="仿宋" w:cs="仿宋"/>
          <w:b/>
          <w:color w:val="000000" w:themeColor="text1"/>
          <w:sz w:val="32"/>
          <w:szCs w:val="20"/>
        </w:rPr>
        <w:br w:type="page"/>
      </w:r>
    </w:p>
    <w:p>
      <w:pPr>
        <w:spacing w:line="360" w:lineRule="auto"/>
        <w:jc w:val="center"/>
        <w:outlineLvl w:val="0"/>
        <w:rPr>
          <w:rFonts w:ascii="仿宋" w:hAnsi="仿宋" w:eastAsia="仿宋" w:cs="仿宋"/>
          <w:b/>
          <w:color w:val="000000" w:themeColor="text1"/>
          <w:sz w:val="32"/>
          <w:szCs w:val="20"/>
        </w:rPr>
      </w:pPr>
      <w:r>
        <w:rPr>
          <w:rFonts w:hint="eastAsia" w:ascii="仿宋" w:hAnsi="仿宋" w:eastAsia="仿宋" w:cs="仿宋"/>
          <w:b/>
          <w:color w:val="000000" w:themeColor="text1"/>
          <w:sz w:val="32"/>
          <w:szCs w:val="20"/>
        </w:rPr>
        <w:t>二、招标文件</w:t>
      </w:r>
      <w:bookmarkEnd w:id="26"/>
      <w:r>
        <w:rPr>
          <w:rFonts w:hint="eastAsia" w:ascii="仿宋" w:hAnsi="仿宋" w:eastAsia="仿宋" w:cs="仿宋"/>
          <w:b/>
          <w:color w:val="000000" w:themeColor="text1"/>
          <w:sz w:val="32"/>
          <w:szCs w:val="20"/>
        </w:rPr>
        <w:t>的构成、澄清、修改</w:t>
      </w:r>
    </w:p>
    <w:p>
      <w:pPr>
        <w:pStyle w:val="34"/>
        <w:spacing w:line="360" w:lineRule="auto"/>
        <w:ind w:firstLine="482" w:firstLineChars="200"/>
        <w:rPr>
          <w:rFonts w:ascii="仿宋" w:hAnsi="仿宋" w:eastAsia="仿宋" w:cs="仿宋"/>
          <w:color w:val="000000" w:themeColor="text1"/>
          <w:sz w:val="24"/>
          <w:szCs w:val="24"/>
        </w:rPr>
      </w:pPr>
      <w:bookmarkStart w:id="27" w:name="_Toc91899880"/>
      <w:bookmarkStart w:id="28" w:name="_Hlt74730307"/>
      <w:r>
        <w:rPr>
          <w:rFonts w:hint="eastAsia" w:ascii="仿宋" w:hAnsi="仿宋" w:eastAsia="仿宋" w:cs="仿宋"/>
          <w:b/>
          <w:color w:val="000000" w:themeColor="text1"/>
          <w:sz w:val="24"/>
          <w:szCs w:val="24"/>
        </w:rPr>
        <w:t>5．招标文件的构成</w:t>
      </w:r>
      <w:bookmarkEnd w:id="27"/>
    </w:p>
    <w:bookmarkEnd w:id="28"/>
    <w:p>
      <w:pPr>
        <w:spacing w:line="360" w:lineRule="auto"/>
        <w:ind w:firstLine="480" w:firstLineChars="200"/>
        <w:rPr>
          <w:rFonts w:ascii="仿宋" w:hAnsi="仿宋" w:eastAsia="仿宋" w:cs="仿宋"/>
          <w:snapToGrid w:val="0"/>
          <w:color w:val="000000" w:themeColor="text1"/>
          <w:sz w:val="24"/>
          <w:szCs w:val="24"/>
        </w:rPr>
      </w:pPr>
      <w:r>
        <w:rPr>
          <w:rFonts w:hint="eastAsia" w:ascii="仿宋" w:hAnsi="仿宋" w:eastAsia="仿宋" w:cs="仿宋"/>
          <w:snapToGrid w:val="0"/>
          <w:color w:val="000000" w:themeColor="text1"/>
          <w:sz w:val="24"/>
          <w:szCs w:val="24"/>
        </w:rPr>
        <w:t>5.1 招标文件包括下列文件及附件：</w:t>
      </w:r>
    </w:p>
    <w:p>
      <w:pPr>
        <w:spacing w:line="360" w:lineRule="auto"/>
        <w:ind w:firstLine="480" w:firstLineChars="200"/>
        <w:rPr>
          <w:rFonts w:ascii="仿宋" w:hAnsi="仿宋" w:eastAsia="仿宋" w:cs="仿宋"/>
          <w:snapToGrid w:val="0"/>
          <w:color w:val="000000" w:themeColor="text1"/>
          <w:sz w:val="24"/>
          <w:szCs w:val="24"/>
        </w:rPr>
      </w:pPr>
      <w:r>
        <w:rPr>
          <w:rFonts w:hint="eastAsia" w:ascii="仿宋" w:hAnsi="仿宋" w:eastAsia="仿宋" w:cs="仿宋"/>
          <w:snapToGrid w:val="0"/>
          <w:color w:val="000000" w:themeColor="text1"/>
          <w:sz w:val="24"/>
          <w:szCs w:val="24"/>
        </w:rPr>
        <w:t>5.1.1招标公告；</w:t>
      </w:r>
    </w:p>
    <w:p>
      <w:pPr>
        <w:spacing w:line="360" w:lineRule="auto"/>
        <w:ind w:firstLine="480" w:firstLineChars="200"/>
        <w:rPr>
          <w:rFonts w:ascii="仿宋" w:hAnsi="仿宋" w:eastAsia="仿宋" w:cs="仿宋"/>
          <w:snapToGrid w:val="0"/>
          <w:color w:val="000000" w:themeColor="text1"/>
          <w:sz w:val="24"/>
          <w:szCs w:val="24"/>
        </w:rPr>
      </w:pPr>
      <w:r>
        <w:rPr>
          <w:rFonts w:hint="eastAsia" w:ascii="仿宋" w:hAnsi="仿宋" w:eastAsia="仿宋" w:cs="仿宋"/>
          <w:snapToGrid w:val="0"/>
          <w:color w:val="000000" w:themeColor="text1"/>
          <w:sz w:val="24"/>
          <w:szCs w:val="24"/>
        </w:rPr>
        <w:t>5.1.2投标人须知；</w:t>
      </w:r>
    </w:p>
    <w:p>
      <w:pPr>
        <w:spacing w:line="360" w:lineRule="auto"/>
        <w:ind w:firstLine="480" w:firstLineChars="200"/>
        <w:rPr>
          <w:rFonts w:ascii="仿宋" w:hAnsi="仿宋" w:eastAsia="仿宋" w:cs="仿宋"/>
          <w:snapToGrid w:val="0"/>
          <w:color w:val="000000" w:themeColor="text1"/>
          <w:sz w:val="24"/>
          <w:szCs w:val="24"/>
        </w:rPr>
      </w:pPr>
      <w:r>
        <w:rPr>
          <w:rFonts w:hint="eastAsia" w:ascii="仿宋" w:hAnsi="仿宋" w:eastAsia="仿宋" w:cs="仿宋"/>
          <w:snapToGrid w:val="0"/>
          <w:color w:val="000000" w:themeColor="text1"/>
          <w:sz w:val="24"/>
          <w:szCs w:val="24"/>
        </w:rPr>
        <w:t>5.1.3采购需求；</w:t>
      </w:r>
    </w:p>
    <w:p>
      <w:pPr>
        <w:spacing w:line="360" w:lineRule="auto"/>
        <w:ind w:firstLine="480" w:firstLineChars="200"/>
        <w:rPr>
          <w:rFonts w:ascii="仿宋" w:hAnsi="仿宋" w:eastAsia="仿宋" w:cs="仿宋"/>
          <w:snapToGrid w:val="0"/>
          <w:color w:val="000000" w:themeColor="text1"/>
          <w:sz w:val="24"/>
          <w:szCs w:val="24"/>
        </w:rPr>
      </w:pPr>
      <w:r>
        <w:rPr>
          <w:rFonts w:hint="eastAsia" w:ascii="仿宋" w:hAnsi="仿宋" w:eastAsia="仿宋" w:cs="仿宋"/>
          <w:snapToGrid w:val="0"/>
          <w:color w:val="000000" w:themeColor="text1"/>
          <w:sz w:val="24"/>
          <w:szCs w:val="24"/>
        </w:rPr>
        <w:t>5.1.4评标办法；</w:t>
      </w:r>
    </w:p>
    <w:p>
      <w:pPr>
        <w:spacing w:line="360" w:lineRule="auto"/>
        <w:ind w:firstLine="480" w:firstLineChars="200"/>
        <w:rPr>
          <w:rFonts w:ascii="仿宋" w:hAnsi="仿宋" w:eastAsia="仿宋" w:cs="仿宋"/>
          <w:snapToGrid w:val="0"/>
          <w:color w:val="000000" w:themeColor="text1"/>
          <w:sz w:val="24"/>
          <w:szCs w:val="24"/>
        </w:rPr>
      </w:pPr>
      <w:r>
        <w:rPr>
          <w:rFonts w:hint="eastAsia" w:ascii="仿宋" w:hAnsi="仿宋" w:eastAsia="仿宋" w:cs="仿宋"/>
          <w:snapToGrid w:val="0"/>
          <w:color w:val="000000" w:themeColor="text1"/>
          <w:sz w:val="24"/>
          <w:szCs w:val="24"/>
        </w:rPr>
        <w:t>5.1.5拟签订的合同文本；</w:t>
      </w:r>
    </w:p>
    <w:p>
      <w:pPr>
        <w:spacing w:line="360" w:lineRule="auto"/>
        <w:ind w:firstLine="480" w:firstLineChars="200"/>
        <w:rPr>
          <w:rFonts w:ascii="仿宋" w:hAnsi="仿宋" w:eastAsia="仿宋" w:cs="仿宋"/>
          <w:snapToGrid w:val="0"/>
          <w:color w:val="000000" w:themeColor="text1"/>
          <w:sz w:val="24"/>
          <w:szCs w:val="24"/>
        </w:rPr>
      </w:pPr>
      <w:r>
        <w:rPr>
          <w:rFonts w:hint="eastAsia" w:ascii="仿宋" w:hAnsi="仿宋" w:eastAsia="仿宋" w:cs="仿宋"/>
          <w:snapToGrid w:val="0"/>
          <w:color w:val="000000" w:themeColor="text1"/>
          <w:sz w:val="24"/>
          <w:szCs w:val="24"/>
        </w:rPr>
        <w:t>5.1.6应提交的有关格式范例。</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snapToGrid w:val="0"/>
          <w:color w:val="000000" w:themeColor="text1"/>
          <w:sz w:val="24"/>
          <w:szCs w:val="24"/>
        </w:rPr>
        <w:t>5.2与本项目有关的澄清或者修改的内容为招标文件的组成部分。</w:t>
      </w:r>
    </w:p>
    <w:p>
      <w:pPr>
        <w:pStyle w:val="34"/>
        <w:spacing w:line="360" w:lineRule="auto"/>
        <w:ind w:firstLine="482" w:firstLineChars="200"/>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6. 招标文件的澄清、修改</w:t>
      </w:r>
    </w:p>
    <w:p>
      <w:pPr>
        <w:spacing w:line="360" w:lineRule="auto"/>
        <w:ind w:firstLine="480" w:firstLineChars="200"/>
        <w:rPr>
          <w:rFonts w:ascii="仿宋" w:hAnsi="仿宋" w:eastAsia="仿宋" w:cs="仿宋"/>
          <w:snapToGrid w:val="0"/>
          <w:color w:val="000000" w:themeColor="text1"/>
          <w:sz w:val="24"/>
          <w:szCs w:val="24"/>
        </w:rPr>
      </w:pPr>
      <w:r>
        <w:rPr>
          <w:rFonts w:hint="eastAsia" w:ascii="仿宋" w:hAnsi="仿宋" w:eastAsia="仿宋" w:cs="仿宋"/>
          <w:snapToGrid w:val="0"/>
          <w:color w:val="000000" w:themeColor="text1"/>
          <w:sz w:val="24"/>
          <w:szCs w:val="24"/>
        </w:rPr>
        <w:t>6.1已获取招标文件的潜在投标人，若有问题需要澄清，应于投标截止时间前，以书面形式向采购代理机构提出。</w:t>
      </w:r>
    </w:p>
    <w:p>
      <w:pPr>
        <w:spacing w:line="360" w:lineRule="auto"/>
        <w:ind w:firstLine="480" w:firstLineChars="200"/>
        <w:rPr>
          <w:rFonts w:ascii="仿宋" w:hAnsi="仿宋" w:eastAsia="仿宋" w:cs="仿宋"/>
          <w:color w:val="000000" w:themeColor="text1"/>
        </w:rPr>
      </w:pPr>
      <w:r>
        <w:rPr>
          <w:rFonts w:hint="eastAsia" w:ascii="仿宋" w:hAnsi="仿宋" w:eastAsia="仿宋" w:cs="仿宋"/>
          <w:snapToGrid w:val="0"/>
          <w:color w:val="000000" w:themeColor="text1"/>
          <w:sz w:val="24"/>
          <w:szCs w:val="24"/>
        </w:rPr>
        <w:t>6.2 采购代理机构对招标文件进行澄清或修改的，将同时通过电子交易平台通知已获取招标文件的潜在投标人。依法应当公告的，将按规定公告，同时视情况延长投标截止时间和开标时间。</w:t>
      </w:r>
      <w:r>
        <w:rPr>
          <w:rFonts w:hint="eastAsia" w:ascii="仿宋" w:hAnsi="仿宋" w:eastAsia="仿宋" w:cs="仿宋"/>
          <w:color w:val="000000" w:themeColor="text1"/>
        </w:rPr>
        <w:t>该澄清或者修改的内容为招标文件的组成部分。</w:t>
      </w:r>
    </w:p>
    <w:p>
      <w:pPr>
        <w:pStyle w:val="23"/>
        <w:rPr>
          <w:rFonts w:ascii="仿宋" w:hAnsi="仿宋" w:eastAsia="仿宋" w:cs="仿宋"/>
          <w:color w:val="000000" w:themeColor="text1"/>
          <w:sz w:val="18"/>
          <w:szCs w:val="18"/>
          <w:lang w:val="en-US"/>
        </w:rPr>
      </w:pPr>
    </w:p>
    <w:p>
      <w:pPr>
        <w:spacing w:line="360" w:lineRule="auto"/>
        <w:jc w:val="center"/>
        <w:outlineLvl w:val="0"/>
        <w:rPr>
          <w:rFonts w:ascii="仿宋" w:hAnsi="仿宋" w:eastAsia="仿宋" w:cs="仿宋"/>
          <w:b/>
          <w:color w:val="000000" w:themeColor="text1"/>
          <w:sz w:val="30"/>
          <w:szCs w:val="20"/>
        </w:rPr>
      </w:pPr>
      <w:bookmarkStart w:id="29" w:name="_Hlt75236011"/>
      <w:bookmarkEnd w:id="29"/>
      <w:bookmarkStart w:id="30" w:name="_Toc91899884"/>
      <w:r>
        <w:rPr>
          <w:rFonts w:hint="eastAsia" w:ascii="仿宋" w:hAnsi="仿宋" w:eastAsia="仿宋" w:cs="仿宋"/>
          <w:b/>
          <w:color w:val="000000" w:themeColor="text1"/>
          <w:sz w:val="30"/>
          <w:szCs w:val="20"/>
        </w:rPr>
        <w:t>三、投标</w:t>
      </w:r>
      <w:bookmarkEnd w:id="30"/>
    </w:p>
    <w:p>
      <w:pPr>
        <w:pStyle w:val="34"/>
        <w:spacing w:line="360" w:lineRule="auto"/>
        <w:ind w:firstLine="482" w:firstLineChars="200"/>
        <w:rPr>
          <w:rFonts w:ascii="仿宋" w:hAnsi="仿宋" w:eastAsia="仿宋" w:cs="仿宋"/>
          <w:b/>
          <w:color w:val="000000" w:themeColor="text1"/>
          <w:sz w:val="24"/>
          <w:szCs w:val="24"/>
        </w:rPr>
      </w:pPr>
      <w:bookmarkStart w:id="31" w:name="_Toc91899892"/>
      <w:bookmarkStart w:id="32" w:name="_Toc86216991"/>
      <w:r>
        <w:rPr>
          <w:rFonts w:hint="eastAsia" w:ascii="仿宋" w:hAnsi="仿宋" w:eastAsia="仿宋" w:cs="仿宋"/>
          <w:b/>
          <w:color w:val="000000" w:themeColor="text1"/>
          <w:sz w:val="24"/>
          <w:szCs w:val="24"/>
        </w:rPr>
        <w:t>7. 招标文件的获取</w:t>
      </w:r>
    </w:p>
    <w:p>
      <w:pPr>
        <w:spacing w:line="360" w:lineRule="auto"/>
        <w:ind w:firstLine="480" w:firstLineChars="200"/>
        <w:rPr>
          <w:rFonts w:ascii="仿宋" w:hAnsi="仿宋" w:eastAsia="仿宋" w:cs="仿宋"/>
          <w:snapToGrid w:val="0"/>
          <w:color w:val="000000" w:themeColor="text1"/>
          <w:kern w:val="28"/>
          <w:sz w:val="24"/>
        </w:rPr>
      </w:pPr>
      <w:r>
        <w:rPr>
          <w:rFonts w:hint="eastAsia" w:ascii="仿宋" w:hAnsi="仿宋" w:eastAsia="仿宋" w:cs="仿宋"/>
          <w:snapToGrid w:val="0"/>
          <w:color w:val="000000" w:themeColor="text1"/>
          <w:kern w:val="28"/>
          <w:sz w:val="24"/>
        </w:rPr>
        <w:t>详见招标公告中获取招标文件的时间期限、地点、方式及招标文件售价。</w:t>
      </w:r>
    </w:p>
    <w:p>
      <w:pPr>
        <w:pStyle w:val="34"/>
        <w:spacing w:line="360" w:lineRule="auto"/>
        <w:ind w:firstLine="482" w:firstLineChars="200"/>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8.开标前答疑会或现场考察</w:t>
      </w:r>
    </w:p>
    <w:p>
      <w:pPr>
        <w:pStyle w:val="34"/>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采购人组织潜在投标人现场考察或者召开开标前答疑会的，潜在投标人按第二部分投标人须知前附表的规定参加现场考察或者开标前答疑会。</w:t>
      </w:r>
    </w:p>
    <w:p>
      <w:pPr>
        <w:pStyle w:val="34"/>
        <w:spacing w:line="360" w:lineRule="auto"/>
        <w:ind w:firstLine="482" w:firstLineChars="200"/>
        <w:rPr>
          <w:rFonts w:ascii="仿宋" w:hAnsi="仿宋" w:eastAsia="仿宋" w:cs="仿宋"/>
          <w:b/>
          <w:color w:val="000000" w:themeColor="text1"/>
          <w:kern w:val="28"/>
          <w:sz w:val="24"/>
          <w:szCs w:val="24"/>
        </w:rPr>
      </w:pPr>
      <w:r>
        <w:rPr>
          <w:rFonts w:hint="eastAsia" w:ascii="仿宋" w:hAnsi="仿宋" w:eastAsia="仿宋" w:cs="仿宋"/>
          <w:b/>
          <w:color w:val="000000" w:themeColor="text1"/>
          <w:kern w:val="28"/>
          <w:sz w:val="24"/>
          <w:szCs w:val="24"/>
        </w:rPr>
        <w:t>9.投标保证金</w:t>
      </w:r>
    </w:p>
    <w:p>
      <w:pPr>
        <w:pStyle w:val="15"/>
        <w:spacing w:line="360" w:lineRule="auto"/>
        <w:ind w:firstLine="470" w:firstLineChars="196"/>
        <w:rPr>
          <w:rFonts w:ascii="仿宋" w:hAnsi="仿宋" w:eastAsia="仿宋" w:cs="仿宋"/>
          <w:color w:val="000000" w:themeColor="text1"/>
          <w:sz w:val="24"/>
        </w:rPr>
      </w:pPr>
      <w:r>
        <w:rPr>
          <w:rFonts w:hint="eastAsia" w:ascii="仿宋" w:hAnsi="仿宋" w:eastAsia="仿宋" w:cs="仿宋"/>
          <w:color w:val="000000" w:themeColor="text1"/>
          <w:sz w:val="24"/>
        </w:rPr>
        <w:t>本项目不需缴纳投标保证金。</w:t>
      </w:r>
    </w:p>
    <w:p>
      <w:pPr>
        <w:pStyle w:val="34"/>
        <w:spacing w:line="360" w:lineRule="auto"/>
        <w:ind w:firstLine="482" w:firstLineChars="200"/>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10. 投</w:t>
      </w:r>
      <w:r>
        <w:rPr>
          <w:rFonts w:hint="eastAsia" w:ascii="仿宋" w:hAnsi="仿宋" w:eastAsia="仿宋" w:cs="仿宋"/>
          <w:b/>
          <w:color w:val="000000" w:themeColor="text1"/>
          <w:kern w:val="28"/>
          <w:sz w:val="24"/>
          <w:szCs w:val="24"/>
        </w:rPr>
        <w:t>标文件的</w:t>
      </w:r>
      <w:r>
        <w:rPr>
          <w:rFonts w:hint="eastAsia" w:ascii="仿宋" w:hAnsi="仿宋" w:eastAsia="仿宋" w:cs="仿宋"/>
          <w:b/>
          <w:color w:val="000000" w:themeColor="text1"/>
          <w:sz w:val="24"/>
          <w:szCs w:val="24"/>
        </w:rPr>
        <w:t>语言</w:t>
      </w:r>
    </w:p>
    <w:p>
      <w:pPr>
        <w:autoSpaceDE w:val="0"/>
        <w:autoSpaceDN w:val="0"/>
        <w:spacing w:line="360" w:lineRule="auto"/>
        <w:ind w:firstLine="480" w:firstLineChars="200"/>
        <w:rPr>
          <w:rFonts w:ascii="仿宋" w:hAnsi="仿宋" w:eastAsia="仿宋" w:cs="仿宋"/>
          <w:color w:val="000000" w:themeColor="text1"/>
          <w:sz w:val="24"/>
          <w:lang w:val="zh-CN"/>
        </w:rPr>
      </w:pPr>
      <w:r>
        <w:rPr>
          <w:rFonts w:hint="eastAsia" w:ascii="仿宋" w:hAnsi="仿宋" w:eastAsia="仿宋" w:cs="仿宋"/>
          <w:color w:val="000000" w:themeColor="text1"/>
          <w:sz w:val="24"/>
        </w:rPr>
        <w:t>投标文件及投标人与采购有关的来往通知、函件和文件均应使用中文。</w:t>
      </w:r>
    </w:p>
    <w:p>
      <w:pPr>
        <w:pStyle w:val="34"/>
        <w:spacing w:line="360" w:lineRule="auto"/>
        <w:ind w:firstLine="482" w:firstLineChars="200"/>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11. 投标文件的组成</w:t>
      </w:r>
    </w:p>
    <w:p>
      <w:pPr>
        <w:snapToGrid w:val="0"/>
        <w:spacing w:line="360" w:lineRule="auto"/>
        <w:ind w:firstLine="482" w:firstLineChars="200"/>
        <w:rPr>
          <w:rFonts w:ascii="仿宋" w:hAnsi="仿宋" w:eastAsia="仿宋" w:cs="仿宋"/>
          <w:b/>
          <w:color w:val="000000" w:themeColor="text1"/>
          <w:sz w:val="24"/>
        </w:rPr>
      </w:pPr>
      <w:r>
        <w:rPr>
          <w:rFonts w:hint="eastAsia" w:ascii="仿宋" w:hAnsi="仿宋" w:eastAsia="仿宋" w:cs="仿宋"/>
          <w:b/>
          <w:color w:val="000000" w:themeColor="text1"/>
          <w:sz w:val="24"/>
        </w:rPr>
        <w:t>11.1资格文件：</w:t>
      </w:r>
    </w:p>
    <w:p>
      <w:pPr>
        <w:pStyle w:val="34"/>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11.1.1</w:t>
      </w:r>
      <w:r>
        <w:rPr>
          <w:rFonts w:hint="eastAsia" w:ascii="仿宋" w:hAnsi="仿宋" w:eastAsia="仿宋" w:cs="仿宋"/>
          <w:color w:val="000000" w:themeColor="text1"/>
          <w:sz w:val="24"/>
          <w:szCs w:val="24"/>
        </w:rPr>
        <w:t>符合</w:t>
      </w:r>
      <w:r>
        <w:rPr>
          <w:rFonts w:hint="eastAsia" w:ascii="仿宋" w:hAnsi="仿宋" w:eastAsia="仿宋" w:cs="仿宋"/>
          <w:color w:val="000000" w:themeColor="text1"/>
          <w:sz w:val="24"/>
        </w:rPr>
        <w:t>参加政府采购活动应当具备的一般条件的承诺函；</w:t>
      </w:r>
    </w:p>
    <w:p>
      <w:pPr>
        <w:pStyle w:val="34"/>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11.1.2</w:t>
      </w:r>
      <w:bookmarkStart w:id="33" w:name="_Hlk101259339"/>
      <w:r>
        <w:rPr>
          <w:rFonts w:hint="eastAsia" w:ascii="仿宋" w:hAnsi="仿宋" w:eastAsia="仿宋" w:cs="仿宋"/>
          <w:color w:val="000000" w:themeColor="text1"/>
          <w:sz w:val="24"/>
        </w:rPr>
        <w:t>联合协议</w:t>
      </w:r>
      <w:bookmarkStart w:id="34" w:name="_Hlk101257010"/>
      <w:r>
        <w:rPr>
          <w:rFonts w:hint="eastAsia" w:ascii="仿宋" w:hAnsi="仿宋" w:eastAsia="仿宋" w:cs="仿宋"/>
          <w:color w:val="000000" w:themeColor="text1"/>
          <w:sz w:val="24"/>
        </w:rPr>
        <w:t>（</w:t>
      </w:r>
      <w:r>
        <w:rPr>
          <w:rFonts w:hint="eastAsia" w:ascii="仿宋" w:hAnsi="仿宋" w:eastAsia="仿宋" w:cs="仿宋"/>
          <w:color w:val="000000" w:themeColor="text1"/>
          <w:sz w:val="24"/>
          <w:szCs w:val="24"/>
        </w:rPr>
        <w:t>若有</w:t>
      </w:r>
      <w:r>
        <w:rPr>
          <w:rFonts w:hint="eastAsia" w:ascii="仿宋" w:hAnsi="仿宋" w:eastAsia="仿宋" w:cs="仿宋"/>
          <w:color w:val="000000" w:themeColor="text1"/>
          <w:sz w:val="24"/>
        </w:rPr>
        <w:t>)</w:t>
      </w:r>
      <w:bookmarkEnd w:id="33"/>
      <w:bookmarkEnd w:id="34"/>
      <w:r>
        <w:rPr>
          <w:rFonts w:hint="eastAsia" w:ascii="仿宋" w:hAnsi="仿宋" w:eastAsia="仿宋" w:cs="仿宋"/>
          <w:color w:val="000000" w:themeColor="text1"/>
          <w:sz w:val="24"/>
        </w:rPr>
        <w:t>；</w:t>
      </w:r>
    </w:p>
    <w:p>
      <w:pPr>
        <w:pStyle w:val="34"/>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11.1.3落实政府采购政策需满足的资格要求（</w:t>
      </w:r>
      <w:r>
        <w:rPr>
          <w:rFonts w:hint="eastAsia" w:ascii="仿宋" w:hAnsi="仿宋" w:eastAsia="仿宋" w:cs="仿宋"/>
          <w:color w:val="000000" w:themeColor="text1"/>
          <w:sz w:val="24"/>
          <w:szCs w:val="24"/>
        </w:rPr>
        <w:t>若有</w:t>
      </w:r>
      <w:r>
        <w:rPr>
          <w:rFonts w:hint="eastAsia" w:ascii="仿宋" w:hAnsi="仿宋" w:eastAsia="仿宋" w:cs="仿宋"/>
          <w:color w:val="000000" w:themeColor="text1"/>
          <w:sz w:val="24"/>
        </w:rPr>
        <w:t>）；</w:t>
      </w:r>
    </w:p>
    <w:p>
      <w:pPr>
        <w:pStyle w:val="34"/>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11.1.4本项目的特定资格要求（</w:t>
      </w:r>
      <w:r>
        <w:rPr>
          <w:rFonts w:hint="eastAsia" w:ascii="仿宋" w:hAnsi="仿宋" w:eastAsia="仿宋" w:cs="仿宋"/>
          <w:color w:val="000000" w:themeColor="text1"/>
          <w:sz w:val="24"/>
          <w:szCs w:val="24"/>
        </w:rPr>
        <w:t>若有</w:t>
      </w:r>
      <w:r>
        <w:rPr>
          <w:rFonts w:hint="eastAsia" w:ascii="仿宋" w:hAnsi="仿宋" w:eastAsia="仿宋" w:cs="仿宋"/>
          <w:color w:val="000000" w:themeColor="text1"/>
          <w:sz w:val="24"/>
        </w:rPr>
        <w:t>）。</w:t>
      </w:r>
    </w:p>
    <w:p>
      <w:pPr>
        <w:snapToGrid w:val="0"/>
        <w:spacing w:line="360" w:lineRule="auto"/>
        <w:ind w:firstLine="482" w:firstLineChars="200"/>
        <w:rPr>
          <w:rFonts w:ascii="仿宋" w:hAnsi="仿宋" w:eastAsia="仿宋" w:cs="仿宋"/>
          <w:b/>
          <w:color w:val="000000" w:themeColor="text1"/>
          <w:sz w:val="24"/>
          <w:lang w:val="zh-CN"/>
        </w:rPr>
      </w:pPr>
      <w:r>
        <w:rPr>
          <w:rFonts w:hint="eastAsia" w:ascii="仿宋" w:hAnsi="仿宋" w:eastAsia="仿宋" w:cs="仿宋"/>
          <w:b/>
          <w:color w:val="000000" w:themeColor="text1"/>
          <w:sz w:val="24"/>
          <w:lang w:val="zh-CN"/>
        </w:rPr>
        <w:t>11.</w:t>
      </w:r>
      <w:r>
        <w:rPr>
          <w:rFonts w:hint="eastAsia" w:ascii="仿宋" w:hAnsi="仿宋" w:eastAsia="仿宋" w:cs="仿宋"/>
          <w:b/>
          <w:color w:val="000000" w:themeColor="text1"/>
          <w:sz w:val="24"/>
        </w:rPr>
        <w:t>2商务技术</w:t>
      </w:r>
      <w:r>
        <w:rPr>
          <w:rFonts w:hint="eastAsia" w:ascii="仿宋" w:hAnsi="仿宋" w:eastAsia="仿宋" w:cs="仿宋"/>
          <w:b/>
          <w:color w:val="000000" w:themeColor="text1"/>
          <w:sz w:val="24"/>
          <w:lang w:val="zh-CN"/>
        </w:rPr>
        <w:t>文件：</w:t>
      </w:r>
    </w:p>
    <w:p>
      <w:pPr>
        <w:pStyle w:val="34"/>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11.2.1</w:t>
      </w:r>
      <w:r>
        <w:rPr>
          <w:rFonts w:hint="eastAsia" w:ascii="仿宋" w:hAnsi="仿宋" w:eastAsia="仿宋" w:cs="仿宋"/>
          <w:color w:val="000000" w:themeColor="text1"/>
          <w:sz w:val="24"/>
          <w:szCs w:val="24"/>
        </w:rPr>
        <w:t>投标</w:t>
      </w:r>
      <w:r>
        <w:rPr>
          <w:rFonts w:hint="eastAsia" w:ascii="仿宋" w:hAnsi="仿宋" w:eastAsia="仿宋" w:cs="仿宋"/>
          <w:color w:val="000000" w:themeColor="text1"/>
          <w:sz w:val="24"/>
        </w:rPr>
        <w:t>函；</w:t>
      </w:r>
    </w:p>
    <w:p>
      <w:pPr>
        <w:pStyle w:val="34"/>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11.2.2授权委托书或法定代表人（单位负责人、自然人本人）身份证明；</w:t>
      </w:r>
    </w:p>
    <w:p>
      <w:pPr>
        <w:pStyle w:val="34"/>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11.2.3符合性审查资料；</w:t>
      </w:r>
    </w:p>
    <w:p>
      <w:pPr>
        <w:pStyle w:val="34"/>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11.2.4评标标准相应的商务技术资料；</w:t>
      </w:r>
    </w:p>
    <w:p>
      <w:pPr>
        <w:pStyle w:val="34"/>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11.2.5商务技术偏离表；</w:t>
      </w:r>
    </w:p>
    <w:p>
      <w:pPr>
        <w:pStyle w:val="34"/>
        <w:spacing w:line="360" w:lineRule="auto"/>
        <w:ind w:firstLine="480" w:firstLineChars="200"/>
        <w:rPr>
          <w:rFonts w:ascii="仿宋" w:hAnsi="仿宋" w:eastAsia="仿宋" w:cs="仿宋"/>
          <w:color w:val="000000" w:themeColor="text1"/>
          <w:sz w:val="24"/>
          <w:lang w:val="zh-CN"/>
        </w:rPr>
      </w:pPr>
      <w:r>
        <w:rPr>
          <w:rFonts w:hint="eastAsia" w:ascii="仿宋" w:hAnsi="仿宋" w:eastAsia="仿宋" w:cs="仿宋"/>
          <w:color w:val="000000" w:themeColor="text1"/>
          <w:sz w:val="24"/>
          <w:lang w:val="zh-CN"/>
        </w:rPr>
        <w:t>11.</w:t>
      </w:r>
      <w:r>
        <w:rPr>
          <w:rFonts w:hint="eastAsia" w:ascii="仿宋" w:hAnsi="仿宋" w:eastAsia="仿宋" w:cs="仿宋"/>
          <w:color w:val="000000" w:themeColor="text1"/>
          <w:sz w:val="24"/>
        </w:rPr>
        <w:t>2</w:t>
      </w:r>
      <w:r>
        <w:rPr>
          <w:rFonts w:hint="eastAsia" w:ascii="仿宋" w:hAnsi="仿宋" w:eastAsia="仿宋" w:cs="仿宋"/>
          <w:color w:val="000000" w:themeColor="text1"/>
          <w:sz w:val="24"/>
          <w:lang w:val="zh-CN"/>
        </w:rPr>
        <w:t>.6</w:t>
      </w:r>
      <w:r>
        <w:rPr>
          <w:rFonts w:hint="eastAsia" w:ascii="仿宋" w:hAnsi="仿宋" w:eastAsia="仿宋" w:cs="仿宋"/>
          <w:color w:val="000000" w:themeColor="text1"/>
          <w:sz w:val="24"/>
          <w:szCs w:val="24"/>
        </w:rPr>
        <w:t>政府</w:t>
      </w:r>
      <w:r>
        <w:rPr>
          <w:rFonts w:hint="eastAsia" w:ascii="仿宋" w:hAnsi="仿宋" w:eastAsia="仿宋" w:cs="仿宋"/>
          <w:color w:val="000000" w:themeColor="text1"/>
          <w:sz w:val="24"/>
          <w:lang w:val="zh-CN"/>
        </w:rPr>
        <w:t>采购供应商廉洁自律承诺书。</w:t>
      </w:r>
    </w:p>
    <w:p>
      <w:pPr>
        <w:pStyle w:val="34"/>
        <w:spacing w:line="360" w:lineRule="auto"/>
        <w:ind w:firstLine="482" w:firstLineChars="200"/>
        <w:rPr>
          <w:rFonts w:ascii="仿宋" w:hAnsi="仿宋" w:eastAsia="仿宋" w:cs="仿宋"/>
          <w:b/>
          <w:color w:val="000000" w:themeColor="text1"/>
          <w:sz w:val="24"/>
          <w:u w:val="single"/>
          <w:lang w:val="zh-CN"/>
        </w:rPr>
      </w:pPr>
      <w:r>
        <w:rPr>
          <w:rFonts w:hint="eastAsia" w:ascii="仿宋" w:hAnsi="仿宋" w:eastAsia="仿宋" w:cs="仿宋"/>
          <w:b/>
          <w:color w:val="000000" w:themeColor="text1"/>
          <w:kern w:val="0"/>
          <w:sz w:val="24"/>
          <w:lang w:val="zh-CN"/>
        </w:rPr>
        <w:t>11.</w:t>
      </w:r>
      <w:r>
        <w:rPr>
          <w:rFonts w:hint="eastAsia" w:ascii="仿宋" w:hAnsi="仿宋" w:eastAsia="仿宋" w:cs="仿宋"/>
          <w:b/>
          <w:color w:val="000000" w:themeColor="text1"/>
          <w:kern w:val="0"/>
          <w:sz w:val="24"/>
        </w:rPr>
        <w:t>3</w:t>
      </w:r>
      <w:r>
        <w:rPr>
          <w:rFonts w:hint="eastAsia" w:ascii="仿宋" w:hAnsi="仿宋" w:eastAsia="仿宋" w:cs="仿宋"/>
          <w:b/>
          <w:color w:val="000000" w:themeColor="text1"/>
          <w:sz w:val="24"/>
        </w:rPr>
        <w:t>报价文件：</w:t>
      </w:r>
    </w:p>
    <w:p>
      <w:pPr>
        <w:pStyle w:val="34"/>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11.3.1</w:t>
      </w:r>
      <w:r>
        <w:rPr>
          <w:rFonts w:hint="eastAsia" w:ascii="仿宋" w:hAnsi="仿宋" w:eastAsia="仿宋" w:cs="仿宋"/>
          <w:color w:val="000000" w:themeColor="text1"/>
          <w:sz w:val="24"/>
          <w:szCs w:val="24"/>
        </w:rPr>
        <w:t>开标一览表（报价表）</w:t>
      </w:r>
      <w:r>
        <w:rPr>
          <w:rFonts w:hint="eastAsia" w:ascii="仿宋" w:hAnsi="仿宋" w:eastAsia="仿宋" w:cs="仿宋"/>
          <w:color w:val="000000" w:themeColor="text1"/>
          <w:sz w:val="24"/>
        </w:rPr>
        <w:t>；</w:t>
      </w:r>
    </w:p>
    <w:p>
      <w:pPr>
        <w:pStyle w:val="34"/>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11.3.2</w:t>
      </w:r>
      <w:r>
        <w:rPr>
          <w:rFonts w:hint="eastAsia" w:ascii="仿宋" w:hAnsi="仿宋" w:eastAsia="仿宋" w:cs="仿宋"/>
          <w:color w:val="000000" w:themeColor="text1"/>
          <w:sz w:val="24"/>
          <w:szCs w:val="24"/>
        </w:rPr>
        <w:t>中小企业</w:t>
      </w:r>
      <w:r>
        <w:rPr>
          <w:rFonts w:hint="eastAsia" w:ascii="仿宋" w:hAnsi="仿宋" w:eastAsia="仿宋" w:cs="仿宋"/>
          <w:color w:val="000000" w:themeColor="text1"/>
          <w:sz w:val="24"/>
        </w:rPr>
        <w:t>声明函。</w:t>
      </w:r>
    </w:p>
    <w:p>
      <w:pPr>
        <w:pStyle w:val="34"/>
        <w:spacing w:line="360" w:lineRule="auto"/>
        <w:ind w:firstLine="482" w:firstLineChars="200"/>
        <w:rPr>
          <w:rFonts w:ascii="仿宋" w:hAnsi="仿宋" w:eastAsia="仿宋" w:cs="仿宋"/>
          <w:b/>
          <w:color w:val="000000" w:themeColor="text1"/>
          <w:sz w:val="24"/>
        </w:rPr>
      </w:pPr>
      <w:r>
        <w:rPr>
          <w:rFonts w:hint="eastAsia" w:ascii="仿宋" w:hAnsi="仿宋" w:eastAsia="仿宋" w:cs="仿宋"/>
          <w:b/>
          <w:color w:val="000000" w:themeColor="text1"/>
          <w:sz w:val="24"/>
        </w:rPr>
        <w:t>投标文件含有采购人不能接受的附加条件的，投标无效；</w:t>
      </w:r>
    </w:p>
    <w:p>
      <w:pPr>
        <w:pStyle w:val="34"/>
        <w:spacing w:line="360" w:lineRule="auto"/>
        <w:ind w:firstLine="482" w:firstLineChars="200"/>
        <w:rPr>
          <w:rFonts w:ascii="仿宋" w:hAnsi="仿宋" w:eastAsia="仿宋" w:cs="仿宋"/>
          <w:b/>
          <w:color w:val="000000" w:themeColor="text1"/>
          <w:sz w:val="24"/>
        </w:rPr>
      </w:pPr>
      <w:r>
        <w:rPr>
          <w:rFonts w:hint="eastAsia" w:ascii="仿宋" w:hAnsi="仿宋" w:eastAsia="仿宋" w:cs="仿宋"/>
          <w:b/>
          <w:color w:val="000000" w:themeColor="text1"/>
          <w:sz w:val="24"/>
        </w:rPr>
        <w:t>投标人提供虚假材料投标的，投标无效。</w:t>
      </w:r>
    </w:p>
    <w:p>
      <w:pPr>
        <w:pStyle w:val="34"/>
        <w:spacing w:line="360" w:lineRule="auto"/>
        <w:ind w:firstLine="482" w:firstLineChars="200"/>
        <w:rPr>
          <w:rFonts w:ascii="仿宋" w:hAnsi="仿宋" w:eastAsia="仿宋" w:cs="仿宋"/>
          <w:b/>
          <w:color w:val="000000" w:themeColor="text1"/>
          <w:sz w:val="24"/>
          <w:szCs w:val="24"/>
        </w:rPr>
      </w:pPr>
      <w:bookmarkStart w:id="35" w:name="_Toc91899887"/>
      <w:r>
        <w:rPr>
          <w:rFonts w:hint="eastAsia" w:ascii="仿宋" w:hAnsi="仿宋" w:eastAsia="仿宋" w:cs="仿宋"/>
          <w:b/>
          <w:color w:val="000000" w:themeColor="text1"/>
          <w:sz w:val="24"/>
          <w:szCs w:val="24"/>
        </w:rPr>
        <w:t>12</w:t>
      </w:r>
      <w:r>
        <w:rPr>
          <w:rFonts w:hint="eastAsia" w:ascii="仿宋" w:hAnsi="仿宋" w:eastAsia="仿宋" w:cs="仿宋"/>
          <w:b/>
          <w:color w:val="000000" w:themeColor="text1"/>
          <w:kern w:val="0"/>
          <w:sz w:val="24"/>
          <w:szCs w:val="24"/>
          <w:lang w:val="zh-CN"/>
        </w:rPr>
        <w:t xml:space="preserve">. </w:t>
      </w:r>
      <w:r>
        <w:rPr>
          <w:rFonts w:hint="eastAsia" w:ascii="仿宋" w:hAnsi="仿宋" w:eastAsia="仿宋" w:cs="仿宋"/>
          <w:b/>
          <w:color w:val="000000" w:themeColor="text1"/>
          <w:sz w:val="24"/>
          <w:szCs w:val="24"/>
        </w:rPr>
        <w:t>投标文件的编制</w:t>
      </w:r>
    </w:p>
    <w:p>
      <w:pPr>
        <w:pStyle w:val="34"/>
        <w:spacing w:line="360" w:lineRule="auto"/>
        <w:ind w:firstLine="480" w:firstLineChars="200"/>
        <w:rPr>
          <w:rFonts w:ascii="仿宋" w:hAnsi="仿宋" w:eastAsia="仿宋" w:cs="仿宋"/>
          <w:b/>
          <w:color w:val="000000" w:themeColor="text1"/>
          <w:sz w:val="24"/>
        </w:rPr>
      </w:pPr>
      <w:r>
        <w:rPr>
          <w:rFonts w:hint="eastAsia" w:ascii="仿宋" w:hAnsi="仿宋" w:eastAsia="仿宋" w:cs="仿宋"/>
          <w:color w:val="000000" w:themeColor="text1"/>
          <w:kern w:val="0"/>
          <w:sz w:val="24"/>
          <w:lang w:val="zh-CN"/>
        </w:rPr>
        <w:t>12.1</w:t>
      </w:r>
      <w:r>
        <w:rPr>
          <w:rFonts w:hint="eastAsia" w:ascii="仿宋" w:hAnsi="仿宋" w:eastAsia="仿宋" w:cs="仿宋"/>
          <w:color w:val="000000" w:themeColor="text1"/>
          <w:sz w:val="24"/>
          <w:szCs w:val="24"/>
        </w:rPr>
        <w:t>投标</w:t>
      </w:r>
      <w:r>
        <w:rPr>
          <w:rFonts w:hint="eastAsia" w:ascii="仿宋" w:hAnsi="仿宋" w:eastAsia="仿宋" w:cs="仿宋"/>
          <w:color w:val="000000" w:themeColor="text1"/>
          <w:kern w:val="0"/>
          <w:sz w:val="24"/>
          <w:lang w:val="zh-CN"/>
        </w:rPr>
        <w:t>文件分为资格文件、商务技术文件、报价文件三部分。各投标人在编制投标文件时请按照招标文件第六部分规定的格式进行，混乱的编排导致投标文件被误读或评标委员会查找不到有效文件是投标人的风险。</w:t>
      </w:r>
    </w:p>
    <w:p>
      <w:pPr>
        <w:pStyle w:val="34"/>
        <w:spacing w:line="360" w:lineRule="auto"/>
        <w:ind w:firstLine="480" w:firstLineChars="200"/>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12.2</w:t>
      </w: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kern w:val="0"/>
          <w:sz w:val="24"/>
          <w:lang w:val="zh-CN"/>
        </w:rPr>
        <w:t>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12.3使用“政采云电子交易客户端”需要提前申领CA数字证书，申领流程请自行前往“浙江政府采购网-下载专区-电子交易客户端-CA驱动和申领流程”进行查阅。</w:t>
      </w:r>
    </w:p>
    <w:bookmarkEnd w:id="35"/>
    <w:p>
      <w:pPr>
        <w:pStyle w:val="34"/>
        <w:spacing w:line="360" w:lineRule="auto"/>
        <w:ind w:firstLine="482" w:firstLineChars="200"/>
        <w:rPr>
          <w:rFonts w:ascii="仿宋" w:hAnsi="仿宋" w:eastAsia="仿宋" w:cs="仿宋"/>
          <w:b/>
          <w:color w:val="000000" w:themeColor="text1"/>
          <w:sz w:val="24"/>
        </w:rPr>
      </w:pPr>
      <w:r>
        <w:rPr>
          <w:rFonts w:hint="eastAsia" w:ascii="仿宋" w:hAnsi="仿宋" w:eastAsia="仿宋" w:cs="仿宋"/>
          <w:b/>
          <w:color w:val="000000" w:themeColor="text1"/>
          <w:sz w:val="24"/>
        </w:rPr>
        <w:t>13.投标文件的签署、盖章</w:t>
      </w:r>
    </w:p>
    <w:p>
      <w:pPr>
        <w:pStyle w:val="149"/>
        <w:snapToGrid w:val="0"/>
        <w:spacing w:before="0"/>
        <w:ind w:firstLine="480"/>
        <w:rPr>
          <w:rFonts w:ascii="仿宋" w:hAnsi="仿宋" w:eastAsia="仿宋" w:cs="仿宋"/>
          <w:b/>
          <w:color w:val="000000" w:themeColor="text1"/>
        </w:rPr>
      </w:pPr>
      <w:r>
        <w:rPr>
          <w:rFonts w:hint="eastAsia" w:ascii="仿宋" w:hAnsi="仿宋" w:eastAsia="仿宋" w:cs="仿宋"/>
          <w:color w:val="000000" w:themeColor="text1"/>
          <w:szCs w:val="24"/>
        </w:rPr>
        <w:t>13.1投标文件按照招标文件第六部分格式要</w:t>
      </w:r>
      <w:r>
        <w:rPr>
          <w:rFonts w:hint="eastAsia" w:ascii="仿宋" w:hAnsi="仿宋" w:eastAsia="仿宋" w:cs="仿宋"/>
          <w:color w:val="000000" w:themeColor="text1"/>
        </w:rPr>
        <w:t>求进行签署、盖章。</w:t>
      </w:r>
      <w:r>
        <w:rPr>
          <w:rFonts w:hint="eastAsia" w:ascii="仿宋" w:hAnsi="仿宋" w:eastAsia="仿宋" w:cs="仿宋"/>
          <w:b/>
          <w:color w:val="000000" w:themeColor="text1"/>
        </w:rPr>
        <w:t>▲投标人的投标文件未按照招标文件要求签署、盖章的，其投标无效</w:t>
      </w:r>
      <w:r>
        <w:rPr>
          <w:rFonts w:hint="eastAsia" w:ascii="仿宋" w:hAnsi="仿宋" w:eastAsia="仿宋" w:cs="仿宋"/>
          <w:color w:val="000000" w:themeColor="text1"/>
          <w:szCs w:val="24"/>
        </w:rPr>
        <w:t>。</w:t>
      </w:r>
    </w:p>
    <w:p>
      <w:pPr>
        <w:pStyle w:val="149"/>
        <w:snapToGrid w:val="0"/>
        <w:spacing w:before="0"/>
        <w:ind w:firstLine="480"/>
        <w:rPr>
          <w:rFonts w:ascii="仿宋" w:hAnsi="仿宋" w:eastAsia="仿宋" w:cs="仿宋"/>
          <w:b/>
          <w:color w:val="000000" w:themeColor="text1"/>
        </w:rPr>
      </w:pPr>
      <w:r>
        <w:rPr>
          <w:rFonts w:hint="eastAsia" w:ascii="仿宋" w:hAnsi="仿宋" w:eastAsia="仿宋" w:cs="仿宋"/>
          <w:color w:val="000000" w:themeColor="text1"/>
        </w:rPr>
        <w:t>13.2为确保网上操作合法、有效和安全，投标人应当在投标截止时间前完成在“政府采购云平台”的身份认证，确保在电子投标过程中能够对相关数据电文进行加密和使用电子签名。</w:t>
      </w:r>
    </w:p>
    <w:p>
      <w:pPr>
        <w:pStyle w:val="149"/>
        <w:snapToGrid w:val="0"/>
        <w:spacing w:before="0"/>
        <w:ind w:firstLine="480"/>
        <w:rPr>
          <w:rFonts w:ascii="仿宋" w:hAnsi="仿宋" w:eastAsia="仿宋" w:cs="仿宋"/>
          <w:color w:val="000000" w:themeColor="text1"/>
        </w:rPr>
      </w:pPr>
      <w:r>
        <w:rPr>
          <w:rFonts w:hint="eastAsia" w:ascii="仿宋" w:hAnsi="仿宋" w:eastAsia="仿宋" w:cs="仿宋"/>
          <w:color w:val="000000" w:themeColor="text1"/>
        </w:rPr>
        <w:t>13.3招标文件对投标文件签署、盖章的要求适用于电子签名。</w:t>
      </w:r>
    </w:p>
    <w:p>
      <w:pPr>
        <w:pStyle w:val="34"/>
        <w:spacing w:line="360" w:lineRule="auto"/>
        <w:ind w:firstLine="482" w:firstLineChars="200"/>
        <w:rPr>
          <w:rFonts w:ascii="仿宋" w:hAnsi="仿宋" w:eastAsia="仿宋" w:cs="仿宋"/>
          <w:b/>
          <w:color w:val="000000" w:themeColor="text1"/>
          <w:sz w:val="24"/>
        </w:rPr>
      </w:pPr>
      <w:r>
        <w:rPr>
          <w:rFonts w:hint="eastAsia" w:ascii="仿宋" w:hAnsi="仿宋" w:eastAsia="仿宋" w:cs="仿宋"/>
          <w:b/>
          <w:color w:val="000000" w:themeColor="text1"/>
          <w:sz w:val="24"/>
        </w:rPr>
        <w:t>14. 投标文件的提交、补充、修改、撤回</w:t>
      </w:r>
    </w:p>
    <w:p>
      <w:pPr>
        <w:pStyle w:val="149"/>
        <w:snapToGrid w:val="0"/>
        <w:spacing w:before="0"/>
        <w:ind w:firstLine="480"/>
        <w:rPr>
          <w:rFonts w:ascii="仿宋" w:hAnsi="仿宋" w:eastAsia="仿宋" w:cs="仿宋"/>
          <w:color w:val="000000" w:themeColor="text1"/>
        </w:rPr>
      </w:pPr>
      <w:r>
        <w:rPr>
          <w:rFonts w:hint="eastAsia" w:ascii="仿宋" w:hAnsi="仿宋" w:eastAsia="仿宋" w:cs="仿宋"/>
          <w:color w:val="000000" w:themeColor="text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49"/>
        <w:snapToGrid w:val="0"/>
        <w:spacing w:before="0"/>
        <w:ind w:firstLine="480"/>
        <w:rPr>
          <w:rFonts w:ascii="仿宋" w:hAnsi="仿宋" w:eastAsia="仿宋" w:cs="仿宋"/>
          <w:color w:val="000000" w:themeColor="text1"/>
        </w:rPr>
      </w:pPr>
      <w:r>
        <w:rPr>
          <w:rFonts w:hint="eastAsia" w:ascii="仿宋" w:hAnsi="仿宋" w:eastAsia="仿宋" w:cs="仿宋"/>
          <w:color w:val="000000" w:themeColor="text1"/>
        </w:rPr>
        <w:t>14.2电子交易平台收到投标文件，将妥善保存并即时向供应商发出确认回执通知。在投标截止时间前，除供应商补充、修改或者撤回投标文件外，任何单位和个人不得解密或提取投标文件。</w:t>
      </w:r>
    </w:p>
    <w:p>
      <w:pPr>
        <w:pStyle w:val="149"/>
        <w:snapToGrid w:val="0"/>
        <w:spacing w:before="0"/>
        <w:ind w:firstLine="480"/>
        <w:rPr>
          <w:rFonts w:ascii="仿宋" w:hAnsi="仿宋" w:eastAsia="仿宋" w:cs="仿宋"/>
          <w:color w:val="000000" w:themeColor="text1"/>
        </w:rPr>
      </w:pPr>
      <w:r>
        <w:rPr>
          <w:rFonts w:hint="eastAsia" w:ascii="仿宋" w:hAnsi="仿宋" w:eastAsia="仿宋" w:cs="仿宋"/>
          <w:color w:val="000000" w:themeColor="text1"/>
        </w:rPr>
        <w:t>14.3采购人、采购代理机构可以视情况延长投标文件提交的截止时间。在上述情况下，采购代理机构与投标人以前在投标截止期方面的全部权利、责任和义务，将适用于延长至新的投标截止期。</w:t>
      </w:r>
    </w:p>
    <w:p>
      <w:pPr>
        <w:pStyle w:val="149"/>
        <w:spacing w:before="0"/>
        <w:ind w:firstLine="482"/>
        <w:rPr>
          <w:rFonts w:ascii="仿宋" w:hAnsi="仿宋" w:eastAsia="仿宋" w:cs="仿宋"/>
          <w:b/>
          <w:color w:val="000000" w:themeColor="text1"/>
          <w:szCs w:val="24"/>
        </w:rPr>
      </w:pPr>
      <w:r>
        <w:rPr>
          <w:rFonts w:hint="eastAsia" w:ascii="仿宋" w:hAnsi="仿宋" w:eastAsia="仿宋" w:cs="仿宋"/>
          <w:b/>
          <w:color w:val="000000" w:themeColor="text1"/>
          <w:szCs w:val="24"/>
        </w:rPr>
        <w:t>15.备份投标文件</w:t>
      </w:r>
    </w:p>
    <w:p>
      <w:pPr>
        <w:pStyle w:val="149"/>
        <w:spacing w:before="0"/>
        <w:ind w:firstLine="480"/>
        <w:rPr>
          <w:rFonts w:ascii="仿宋" w:hAnsi="仿宋" w:eastAsia="仿宋" w:cs="仿宋"/>
          <w:b/>
          <w:color w:val="000000" w:themeColor="text1"/>
          <w:szCs w:val="24"/>
        </w:rPr>
      </w:pPr>
      <w:r>
        <w:rPr>
          <w:rFonts w:hint="eastAsia" w:ascii="仿宋" w:hAnsi="仿宋" w:eastAsia="仿宋" w:cs="仿宋"/>
          <w:color w:val="000000" w:themeColor="text1"/>
          <w:szCs w:val="24"/>
        </w:rPr>
        <w:t>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Cs w:val="24"/>
        </w:rPr>
        <w:t>但采购人、采购代理机构不强制或变相强制投标人提交备份投标文件。</w:t>
      </w:r>
    </w:p>
    <w:p>
      <w:pPr>
        <w:pStyle w:val="34"/>
        <w:spacing w:line="360" w:lineRule="auto"/>
        <w:ind w:firstLine="480" w:firstLineChars="200"/>
        <w:rPr>
          <w:rFonts w:ascii="仿宋" w:hAnsi="仿宋" w:eastAsia="仿宋" w:cs="仿宋"/>
          <w:b/>
          <w:color w:val="000000" w:themeColor="text1"/>
          <w:sz w:val="24"/>
          <w:szCs w:val="24"/>
        </w:rPr>
      </w:pPr>
      <w:r>
        <w:rPr>
          <w:rFonts w:hint="eastAsia" w:ascii="仿宋" w:hAnsi="仿宋" w:eastAsia="仿宋" w:cs="仿宋"/>
          <w:color w:val="000000" w:themeColor="text1"/>
          <w:sz w:val="24"/>
          <w:szCs w:val="24"/>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color w:val="000000" w:themeColor="text1"/>
          <w:sz w:val="24"/>
        </w:rPr>
        <w:t>不符合上述制作、</w:t>
      </w:r>
      <w:r>
        <w:rPr>
          <w:rFonts w:hint="eastAsia" w:ascii="仿宋" w:hAnsi="仿宋" w:eastAsia="仿宋" w:cs="仿宋"/>
          <w:b/>
          <w:color w:val="000000" w:themeColor="text1"/>
          <w:sz w:val="24"/>
          <w:szCs w:val="24"/>
        </w:rPr>
        <w:t>存储、密封规定的备份投标文件将被视为无效或者被拒绝接收。</w:t>
      </w:r>
    </w:p>
    <w:p>
      <w:pPr>
        <w:pStyle w:val="34"/>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15.3直接提交备份投标文件的，投标人应于投标截止时间前在</w:t>
      </w:r>
      <w:r>
        <w:rPr>
          <w:rFonts w:hint="eastAsia" w:ascii="仿宋" w:hAnsi="仿宋" w:eastAsia="仿宋" w:cs="仿宋"/>
          <w:b/>
          <w:color w:val="000000" w:themeColor="text1"/>
          <w:sz w:val="24"/>
          <w:szCs w:val="24"/>
        </w:rPr>
        <w:t>第二部分投标人须知前附表</w:t>
      </w:r>
      <w:r>
        <w:rPr>
          <w:rFonts w:hint="eastAsia" w:ascii="仿宋" w:hAnsi="仿宋" w:eastAsia="仿宋" w:cs="仿宋"/>
          <w:color w:val="000000" w:themeColor="text1"/>
          <w:sz w:val="24"/>
          <w:szCs w:val="24"/>
        </w:rPr>
        <w:t>中载明的地点将备份投标文件提交给采购代理机构，采购代理机构将拒绝接受逾期送达的备份投标文件。</w:t>
      </w:r>
    </w:p>
    <w:p>
      <w:pPr>
        <w:pStyle w:val="25"/>
        <w:spacing w:line="360" w:lineRule="auto"/>
        <w:rPr>
          <w:rFonts w:ascii="仿宋" w:hAnsi="仿宋" w:eastAsia="仿宋" w:cs="仿宋"/>
          <w:color w:val="000000" w:themeColor="text1"/>
        </w:rPr>
      </w:pPr>
      <w:r>
        <w:rPr>
          <w:rFonts w:hint="eastAsia" w:ascii="仿宋" w:hAnsi="仿宋" w:eastAsia="仿宋" w:cs="仿宋"/>
          <w:color w:val="000000" w:themeColor="text1"/>
        </w:rPr>
        <w:t>15.4以邮政快递方式递交备份投标文件的，投标人应先将备份投标文件按要求密封和标记，再进行邮政快递包装后邮寄。备份投标文件须在投标截止时间之前送达舟山市普陀区东港街道昌正街169号东港商务中心6号楼406室政府采购中心，联系电话：0580-3019213。采购代理机构将拒绝接受逾期送达的备份投标文件。邮寄过程中，电子备份投标文件发生泄露、遗失、损坏或延期送达等情况的，由投标人自行负责。</w:t>
      </w:r>
    </w:p>
    <w:p>
      <w:pPr>
        <w:pStyle w:val="25"/>
        <w:spacing w:line="360" w:lineRule="auto"/>
        <w:ind w:firstLine="482"/>
        <w:rPr>
          <w:rFonts w:ascii="仿宋" w:hAnsi="仿宋" w:eastAsia="仿宋" w:cs="仿宋"/>
          <w:b/>
          <w:color w:val="000000" w:themeColor="text1"/>
        </w:rPr>
      </w:pPr>
      <w:r>
        <w:rPr>
          <w:rFonts w:hint="eastAsia" w:ascii="仿宋" w:hAnsi="仿宋" w:eastAsia="仿宋" w:cs="仿宋"/>
          <w:b/>
          <w:color w:val="000000" w:themeColor="text1"/>
        </w:rPr>
        <w:t>15.5投标人仅提交备份投标文件，没有在电子交易平台传输递交投标文件的，投标无效。</w:t>
      </w:r>
      <w:bookmarkEnd w:id="31"/>
      <w:bookmarkEnd w:id="32"/>
    </w:p>
    <w:p>
      <w:pPr>
        <w:pStyle w:val="25"/>
        <w:spacing w:line="360" w:lineRule="auto"/>
        <w:ind w:firstLine="482"/>
        <w:rPr>
          <w:rFonts w:ascii="仿宋" w:hAnsi="仿宋" w:eastAsia="仿宋" w:cs="仿宋"/>
          <w:b/>
          <w:color w:val="000000" w:themeColor="text1"/>
        </w:rPr>
      </w:pPr>
      <w:r>
        <w:rPr>
          <w:rFonts w:hint="eastAsia" w:ascii="仿宋" w:hAnsi="仿宋" w:eastAsia="仿宋" w:cs="仿宋"/>
          <w:b/>
          <w:color w:val="000000" w:themeColor="text1"/>
        </w:rPr>
        <w:t>16.投标文件的无效处理</w:t>
      </w:r>
    </w:p>
    <w:p>
      <w:pPr>
        <w:pStyle w:val="25"/>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有招标文件第四部分</w:t>
      </w:r>
      <w:r>
        <w:rPr>
          <w:rFonts w:hint="eastAsia" w:ascii="仿宋" w:hAnsi="仿宋" w:eastAsia="仿宋" w:cs="仿宋"/>
          <w:color w:val="000000" w:themeColor="text1"/>
        </w:rPr>
        <w:t>第4.2项规定</w:t>
      </w:r>
      <w:r>
        <w:rPr>
          <w:rFonts w:hint="eastAsia" w:ascii="仿宋" w:hAnsi="仿宋" w:eastAsia="仿宋" w:cs="仿宋"/>
          <w:color w:val="000000" w:themeColor="text1"/>
          <w:szCs w:val="21"/>
        </w:rPr>
        <w:t>的情形之一的，投标无效：</w:t>
      </w:r>
    </w:p>
    <w:p>
      <w:pPr>
        <w:pStyle w:val="25"/>
        <w:spacing w:line="360" w:lineRule="auto"/>
        <w:ind w:firstLine="482"/>
        <w:rPr>
          <w:rFonts w:ascii="仿宋" w:hAnsi="仿宋" w:eastAsia="仿宋" w:cs="仿宋"/>
          <w:b/>
          <w:color w:val="000000" w:themeColor="text1"/>
        </w:rPr>
      </w:pPr>
      <w:r>
        <w:rPr>
          <w:rFonts w:hint="eastAsia" w:ascii="仿宋" w:hAnsi="仿宋" w:eastAsia="仿宋" w:cs="仿宋"/>
          <w:b/>
          <w:color w:val="000000" w:themeColor="text1"/>
        </w:rPr>
        <w:t>17.</w:t>
      </w:r>
      <w:r>
        <w:rPr>
          <w:rFonts w:hint="eastAsia" w:ascii="仿宋" w:hAnsi="仿宋" w:eastAsia="仿宋" w:cs="仿宋"/>
          <w:b/>
          <w:color w:val="000000" w:themeColor="text1"/>
          <w:szCs w:val="21"/>
        </w:rPr>
        <w:t>投标</w:t>
      </w:r>
      <w:r>
        <w:rPr>
          <w:rFonts w:hint="eastAsia" w:ascii="仿宋" w:hAnsi="仿宋" w:eastAsia="仿宋" w:cs="仿宋"/>
          <w:b/>
          <w:color w:val="000000" w:themeColor="text1"/>
        </w:rPr>
        <w:t>有效期</w:t>
      </w:r>
    </w:p>
    <w:p>
      <w:pPr>
        <w:pStyle w:val="25"/>
        <w:spacing w:line="360" w:lineRule="auto"/>
        <w:rPr>
          <w:rFonts w:ascii="仿宋" w:hAnsi="仿宋" w:eastAsia="仿宋" w:cs="仿宋"/>
          <w:b/>
          <w:color w:val="000000" w:themeColor="text1"/>
        </w:rPr>
      </w:pPr>
      <w:r>
        <w:rPr>
          <w:rFonts w:hint="eastAsia" w:ascii="仿宋" w:hAnsi="仿宋" w:eastAsia="仿宋" w:cs="仿宋"/>
          <w:color w:val="000000" w:themeColor="text1"/>
          <w:szCs w:val="20"/>
        </w:rPr>
        <w:t>17.1投标有效期为从提交投标文件的截止之日起</w:t>
      </w:r>
      <w:r>
        <w:rPr>
          <w:rFonts w:hint="eastAsia" w:ascii="仿宋" w:hAnsi="仿宋" w:eastAsia="仿宋" w:cs="仿宋"/>
          <w:color w:val="000000" w:themeColor="text1"/>
        </w:rPr>
        <w:t>90</w:t>
      </w:r>
      <w:r>
        <w:rPr>
          <w:rFonts w:hint="eastAsia" w:ascii="仿宋" w:hAnsi="仿宋" w:eastAsia="仿宋" w:cs="仿宋"/>
          <w:color w:val="000000" w:themeColor="text1"/>
          <w:szCs w:val="20"/>
        </w:rPr>
        <w:t>天。▲</w:t>
      </w:r>
      <w:r>
        <w:rPr>
          <w:rFonts w:hint="eastAsia" w:ascii="仿宋" w:hAnsi="仿宋" w:eastAsia="仿宋" w:cs="仿宋"/>
          <w:b/>
          <w:color w:val="000000" w:themeColor="text1"/>
          <w:szCs w:val="20"/>
        </w:rPr>
        <w:t>投标人的投标文件中承</w:t>
      </w:r>
      <w:r>
        <w:rPr>
          <w:rFonts w:hint="eastAsia" w:ascii="仿宋" w:hAnsi="仿宋" w:eastAsia="仿宋" w:cs="仿宋"/>
          <w:b/>
          <w:color w:val="000000" w:themeColor="text1"/>
          <w:szCs w:val="21"/>
        </w:rPr>
        <w:t>诺的投标有效期少于招标文件中载明的投标有效期的，投标无效。</w:t>
      </w:r>
    </w:p>
    <w:p>
      <w:pPr>
        <w:pStyle w:val="149"/>
        <w:spacing w:before="0"/>
        <w:ind w:firstLine="480"/>
        <w:rPr>
          <w:rFonts w:ascii="仿宋" w:hAnsi="仿宋" w:eastAsia="仿宋" w:cs="仿宋"/>
          <w:color w:val="000000" w:themeColor="text1"/>
        </w:rPr>
      </w:pPr>
      <w:r>
        <w:rPr>
          <w:rFonts w:hint="eastAsia" w:ascii="仿宋" w:hAnsi="仿宋" w:eastAsia="仿宋" w:cs="仿宋"/>
          <w:color w:val="000000" w:themeColor="text1"/>
        </w:rPr>
        <w:t>17.2投标文件合格投递后，自投标截止日期起，在投标有效期内有效。</w:t>
      </w:r>
    </w:p>
    <w:p>
      <w:pPr>
        <w:pStyle w:val="149"/>
        <w:spacing w:before="0"/>
        <w:ind w:firstLine="480"/>
        <w:rPr>
          <w:rFonts w:ascii="仿宋" w:hAnsi="仿宋" w:eastAsia="仿宋" w:cs="仿宋"/>
          <w:color w:val="000000" w:themeColor="text1"/>
        </w:rPr>
      </w:pPr>
      <w:r>
        <w:rPr>
          <w:rFonts w:hint="eastAsia" w:ascii="仿宋" w:hAnsi="仿宋" w:eastAsia="仿宋" w:cs="仿宋"/>
          <w:color w:val="000000" w:themeColor="text1"/>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49"/>
        <w:spacing w:before="0"/>
        <w:ind w:firstLine="643"/>
        <w:rPr>
          <w:rFonts w:ascii="仿宋" w:hAnsi="仿宋" w:eastAsia="仿宋" w:cs="仿宋"/>
          <w:b/>
          <w:color w:val="000000" w:themeColor="text1"/>
          <w:sz w:val="32"/>
        </w:rPr>
      </w:pPr>
      <w:bookmarkStart w:id="36" w:name="_Toc91899897"/>
    </w:p>
    <w:p>
      <w:pPr>
        <w:pStyle w:val="149"/>
        <w:spacing w:before="0"/>
        <w:ind w:firstLine="1928" w:firstLineChars="600"/>
        <w:rPr>
          <w:rFonts w:ascii="仿宋" w:hAnsi="仿宋" w:eastAsia="仿宋" w:cs="仿宋"/>
          <w:b/>
          <w:color w:val="000000" w:themeColor="text1"/>
          <w:sz w:val="32"/>
        </w:rPr>
      </w:pPr>
      <w:r>
        <w:rPr>
          <w:rFonts w:hint="eastAsia" w:ascii="仿宋" w:hAnsi="仿宋" w:eastAsia="仿宋" w:cs="仿宋"/>
          <w:b/>
          <w:color w:val="000000" w:themeColor="text1"/>
          <w:sz w:val="32"/>
        </w:rPr>
        <w:t>四、开标</w:t>
      </w:r>
      <w:bookmarkEnd w:id="36"/>
      <w:r>
        <w:rPr>
          <w:rFonts w:hint="eastAsia" w:ascii="仿宋" w:hAnsi="仿宋" w:eastAsia="仿宋" w:cs="仿宋"/>
          <w:b/>
          <w:color w:val="000000" w:themeColor="text1"/>
          <w:sz w:val="32"/>
        </w:rPr>
        <w:t>、资格审查与信用信息查询</w:t>
      </w:r>
    </w:p>
    <w:p>
      <w:pPr>
        <w:pStyle w:val="25"/>
        <w:spacing w:line="360" w:lineRule="auto"/>
        <w:ind w:firstLine="482"/>
        <w:rPr>
          <w:rFonts w:ascii="仿宋" w:hAnsi="仿宋" w:eastAsia="仿宋" w:cs="仿宋"/>
          <w:color w:val="000000" w:themeColor="text1"/>
        </w:rPr>
      </w:pPr>
      <w:r>
        <w:rPr>
          <w:rFonts w:hint="eastAsia" w:ascii="仿宋" w:hAnsi="仿宋" w:eastAsia="仿宋" w:cs="仿宋"/>
          <w:b/>
          <w:color w:val="000000" w:themeColor="text1"/>
        </w:rPr>
        <w:t>18.开标</w:t>
      </w:r>
    </w:p>
    <w:p>
      <w:pPr>
        <w:pStyle w:val="503"/>
        <w:spacing w:before="0" w:line="360" w:lineRule="auto"/>
        <w:ind w:left="0" w:firstLine="480" w:firstLineChars="200"/>
        <w:contextualSpacing/>
        <w:rPr>
          <w:rFonts w:ascii="仿宋" w:hAnsi="仿宋" w:eastAsia="仿宋" w:cs="仿宋"/>
          <w:color w:val="000000" w:themeColor="text1"/>
          <w:sz w:val="24"/>
        </w:rPr>
      </w:pPr>
      <w:r>
        <w:rPr>
          <w:rFonts w:hint="eastAsia" w:ascii="仿宋" w:hAnsi="仿宋" w:eastAsia="仿宋" w:cs="仿宋"/>
          <w:color w:val="000000" w:themeColor="text1"/>
          <w:sz w:val="24"/>
        </w:rPr>
        <w:t>18.1采购</w:t>
      </w:r>
      <w:r>
        <w:rPr>
          <w:rFonts w:hint="eastAsia" w:ascii="仿宋" w:hAnsi="仿宋" w:eastAsia="仿宋" w:cs="仿宋"/>
          <w:color w:val="000000" w:themeColor="text1"/>
          <w:sz w:val="24"/>
          <w:szCs w:val="24"/>
        </w:rPr>
        <w:t>代理</w:t>
      </w:r>
      <w:r>
        <w:rPr>
          <w:rFonts w:hint="eastAsia" w:ascii="仿宋" w:hAnsi="仿宋" w:eastAsia="仿宋" w:cs="仿宋"/>
          <w:color w:val="000000" w:themeColor="text1"/>
          <w:sz w:val="24"/>
        </w:rPr>
        <w:t>机构按照招标文件规定的时间通过电子交易平台组织开标，所有投标人均应当准时在线参加。</w:t>
      </w:r>
    </w:p>
    <w:p>
      <w:pPr>
        <w:pStyle w:val="503"/>
        <w:spacing w:before="0" w:line="360" w:lineRule="auto"/>
        <w:ind w:left="0" w:firstLine="240" w:firstLineChars="100"/>
        <w:contextualSpacing/>
        <w:rPr>
          <w:rFonts w:ascii="仿宋" w:hAnsi="仿宋" w:eastAsia="仿宋" w:cs="仿宋"/>
          <w:color w:val="000000" w:themeColor="text1"/>
          <w:sz w:val="24"/>
        </w:rPr>
      </w:pPr>
      <w:r>
        <w:rPr>
          <w:rFonts w:hint="eastAsia" w:ascii="仿宋" w:hAnsi="仿宋" w:eastAsia="仿宋" w:cs="仿宋"/>
          <w:color w:val="000000" w:themeColor="text1"/>
          <w:sz w:val="24"/>
        </w:rPr>
        <w:t>　18.2开标时，电子交易平台按开标时间自动提取所有投标文件。采购</w:t>
      </w:r>
      <w:r>
        <w:rPr>
          <w:rFonts w:hint="eastAsia" w:ascii="仿宋" w:hAnsi="仿宋" w:eastAsia="仿宋" w:cs="仿宋"/>
          <w:color w:val="000000" w:themeColor="text1"/>
          <w:sz w:val="24"/>
          <w:szCs w:val="24"/>
        </w:rPr>
        <w:t>代理</w:t>
      </w:r>
      <w:r>
        <w:rPr>
          <w:rFonts w:hint="eastAsia" w:ascii="仿宋" w:hAnsi="仿宋" w:eastAsia="仿宋" w:cs="仿宋"/>
          <w:color w:val="000000" w:themeColor="text1"/>
          <w:sz w:val="24"/>
        </w:rPr>
        <w:t>机构依托电子交易平台发起开始解密指令，投标人按照平台提示和招标文件的规定在半小时内完成在线解密。</w:t>
      </w:r>
    </w:p>
    <w:p>
      <w:pPr>
        <w:pStyle w:val="503"/>
        <w:spacing w:before="0" w:line="360" w:lineRule="auto"/>
        <w:ind w:left="0" w:firstLine="480" w:firstLineChars="200"/>
        <w:contextualSpacing/>
        <w:rPr>
          <w:rFonts w:ascii="仿宋" w:hAnsi="仿宋" w:eastAsia="仿宋" w:cs="仿宋"/>
          <w:b/>
          <w:color w:val="000000" w:themeColor="text1"/>
          <w:sz w:val="24"/>
        </w:rPr>
      </w:pPr>
      <w:r>
        <w:rPr>
          <w:rFonts w:hint="eastAsia" w:ascii="仿宋" w:hAnsi="仿宋" w:eastAsia="仿宋" w:cs="仿宋"/>
          <w:color w:val="000000" w:themeColor="text1"/>
          <w:sz w:val="24"/>
        </w:rPr>
        <w:t>18.3</w:t>
      </w:r>
      <w:r>
        <w:rPr>
          <w:rFonts w:hint="eastAsia" w:ascii="仿宋" w:hAnsi="仿宋" w:eastAsia="仿宋" w:cs="仿宋"/>
          <w:b/>
          <w:color w:val="000000" w:themeColor="text1"/>
          <w:sz w:val="24"/>
        </w:rPr>
        <w:t>投标文件未按时解密，投标人提供了备份投标文件的，以备份投标文件作为依据，否则视为投标文件撤回。投标文件已按时解密的，备份投标文件自动失效。</w:t>
      </w:r>
    </w:p>
    <w:p>
      <w:pPr>
        <w:pStyle w:val="503"/>
        <w:spacing w:before="0" w:line="360" w:lineRule="auto"/>
        <w:ind w:left="0" w:firstLine="482" w:firstLineChars="200"/>
        <w:contextualSpacing/>
        <w:rPr>
          <w:rFonts w:ascii="仿宋" w:hAnsi="仿宋" w:eastAsia="仿宋" w:cs="仿宋"/>
          <w:color w:val="000000" w:themeColor="text1"/>
          <w:sz w:val="24"/>
        </w:rPr>
      </w:pPr>
      <w:r>
        <w:rPr>
          <w:rFonts w:hint="eastAsia" w:ascii="仿宋" w:hAnsi="仿宋" w:eastAsia="仿宋" w:cs="仿宋"/>
          <w:b/>
          <w:color w:val="000000" w:themeColor="text1"/>
          <w:sz w:val="24"/>
        </w:rPr>
        <w:t>19、资格审查</w:t>
      </w:r>
    </w:p>
    <w:p>
      <w:pPr>
        <w:pStyle w:val="25"/>
        <w:spacing w:line="360" w:lineRule="auto"/>
        <w:rPr>
          <w:rFonts w:ascii="仿宋" w:hAnsi="仿宋" w:eastAsia="仿宋" w:cs="仿宋"/>
          <w:color w:val="000000" w:themeColor="text1"/>
          <w:kern w:val="0"/>
        </w:rPr>
      </w:pPr>
      <w:r>
        <w:rPr>
          <w:rFonts w:hint="eastAsia" w:ascii="仿宋" w:hAnsi="仿宋" w:eastAsia="仿宋" w:cs="仿宋"/>
          <w:color w:val="000000" w:themeColor="text1"/>
        </w:rPr>
        <w:t>19</w:t>
      </w:r>
      <w:r>
        <w:rPr>
          <w:rFonts w:hint="eastAsia" w:ascii="仿宋" w:hAnsi="仿宋" w:eastAsia="仿宋" w:cs="仿宋"/>
          <w:color w:val="000000" w:themeColor="text1"/>
          <w:kern w:val="0"/>
        </w:rPr>
        <w:t>.1开标后，</w:t>
      </w:r>
      <w:r>
        <w:rPr>
          <w:rFonts w:hint="eastAsia" w:ascii="仿宋" w:hAnsi="仿宋" w:eastAsia="仿宋" w:cs="仿宋"/>
          <w:color w:val="000000" w:themeColor="text1"/>
        </w:rPr>
        <w:t>采购人或采购机构将依法对投标人的资格进行审查。</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kern w:val="0"/>
          <w:sz w:val="24"/>
        </w:rPr>
        <w:t>19.2</w:t>
      </w:r>
      <w:r>
        <w:rPr>
          <w:rFonts w:hint="eastAsia" w:ascii="仿宋" w:hAnsi="仿宋" w:eastAsia="仿宋" w:cs="仿宋"/>
          <w:color w:val="000000" w:themeColor="text1"/>
          <w:sz w:val="24"/>
        </w:rPr>
        <w:t>采购人依据法律法规和招标文件的规定，对投标人的基本资格条件、特定资格条件进行审查。</w:t>
      </w:r>
    </w:p>
    <w:p>
      <w:pPr>
        <w:pStyle w:val="149"/>
        <w:spacing w:before="0"/>
        <w:ind w:firstLine="480"/>
        <w:rPr>
          <w:rFonts w:ascii="仿宋" w:hAnsi="仿宋" w:eastAsia="仿宋" w:cs="仿宋"/>
          <w:color w:val="000000" w:themeColor="text1"/>
        </w:rPr>
      </w:pPr>
      <w:r>
        <w:rPr>
          <w:rFonts w:hint="eastAsia" w:ascii="仿宋" w:hAnsi="仿宋" w:eastAsia="仿宋" w:cs="仿宋"/>
          <w:color w:val="000000" w:themeColor="text1"/>
          <w:kern w:val="0"/>
          <w:szCs w:val="24"/>
        </w:rPr>
        <w:t>19.3投标人未按照招标文件要求提供与</w:t>
      </w:r>
      <w:r>
        <w:rPr>
          <w:rFonts w:hint="eastAsia" w:ascii="仿宋" w:hAnsi="仿宋" w:eastAsia="仿宋" w:cs="仿宋"/>
          <w:color w:val="000000" w:themeColor="text1"/>
        </w:rPr>
        <w:t>基本资格条件、特定资格条件相应的</w:t>
      </w:r>
      <w:r>
        <w:rPr>
          <w:rFonts w:hint="eastAsia" w:ascii="仿宋" w:hAnsi="仿宋" w:eastAsia="仿宋" w:cs="仿宋"/>
          <w:color w:val="000000" w:themeColor="text1"/>
          <w:kern w:val="0"/>
          <w:szCs w:val="24"/>
        </w:rPr>
        <w:t>有效资格证明材料的，视为</w:t>
      </w:r>
      <w:r>
        <w:rPr>
          <w:rFonts w:hint="eastAsia" w:ascii="仿宋" w:hAnsi="仿宋" w:eastAsia="仿宋" w:cs="仿宋"/>
          <w:color w:val="000000" w:themeColor="text1"/>
        </w:rPr>
        <w:t>投标人不具备招标文件中规定的资格要求，其投标无效。</w:t>
      </w:r>
    </w:p>
    <w:p>
      <w:pPr>
        <w:pStyle w:val="149"/>
        <w:spacing w:before="0"/>
        <w:ind w:firstLine="480"/>
        <w:rPr>
          <w:rFonts w:ascii="仿宋" w:hAnsi="仿宋" w:eastAsia="仿宋" w:cs="仿宋"/>
          <w:color w:val="000000" w:themeColor="text1"/>
        </w:rPr>
      </w:pPr>
      <w:r>
        <w:rPr>
          <w:rFonts w:hint="eastAsia" w:ascii="仿宋" w:hAnsi="仿宋" w:eastAsia="仿宋" w:cs="仿宋"/>
          <w:color w:val="000000" w:themeColor="text1"/>
          <w:kern w:val="0"/>
          <w:szCs w:val="24"/>
        </w:rPr>
        <w:t>19.</w:t>
      </w:r>
      <w:r>
        <w:rPr>
          <w:rFonts w:hint="eastAsia" w:ascii="仿宋" w:hAnsi="仿宋" w:eastAsia="仿宋" w:cs="仿宋"/>
          <w:color w:val="000000" w:themeColor="text1"/>
        </w:rPr>
        <w:t>4对未通过资格审查的投标人，采购人或采购代理机构告知其未通过的原因。</w:t>
      </w:r>
    </w:p>
    <w:p>
      <w:pPr>
        <w:pStyle w:val="149"/>
        <w:spacing w:before="0"/>
        <w:ind w:firstLine="480"/>
        <w:rPr>
          <w:rFonts w:ascii="仿宋" w:hAnsi="仿宋" w:eastAsia="仿宋" w:cs="仿宋"/>
          <w:color w:val="000000" w:themeColor="text1"/>
        </w:rPr>
      </w:pPr>
      <w:r>
        <w:rPr>
          <w:rFonts w:hint="eastAsia" w:ascii="仿宋" w:hAnsi="仿宋" w:eastAsia="仿宋" w:cs="仿宋"/>
          <w:color w:val="000000" w:themeColor="text1"/>
          <w:kern w:val="0"/>
          <w:szCs w:val="24"/>
        </w:rPr>
        <w:t>19.</w:t>
      </w:r>
      <w:r>
        <w:rPr>
          <w:rFonts w:hint="eastAsia" w:ascii="仿宋" w:hAnsi="仿宋" w:eastAsia="仿宋" w:cs="仿宋"/>
          <w:color w:val="000000" w:themeColor="text1"/>
        </w:rPr>
        <w:t>5合格投标人不足3家的，不再评标。</w:t>
      </w:r>
    </w:p>
    <w:p>
      <w:pPr>
        <w:pStyle w:val="149"/>
        <w:spacing w:before="0"/>
        <w:ind w:firstLine="482"/>
        <w:rPr>
          <w:rFonts w:ascii="仿宋" w:hAnsi="仿宋" w:eastAsia="仿宋" w:cs="仿宋"/>
          <w:color w:val="000000" w:themeColor="text1"/>
        </w:rPr>
      </w:pPr>
      <w:r>
        <w:rPr>
          <w:rFonts w:hint="eastAsia" w:ascii="仿宋" w:hAnsi="仿宋" w:eastAsia="仿宋" w:cs="仿宋"/>
          <w:b/>
          <w:color w:val="000000" w:themeColor="text1"/>
          <w:szCs w:val="24"/>
        </w:rPr>
        <w:t>20、信用信息查询</w:t>
      </w:r>
    </w:p>
    <w:p>
      <w:pPr>
        <w:pStyle w:val="149"/>
        <w:spacing w:before="0"/>
        <w:ind w:firstLine="495" w:firstLineChars="0"/>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20.1信用信息查询渠道及截止时间：采购代理机构将通过“信用中国”网站(www.creditchina.gov.cn)、中国政府采购网(www.ccgp.gov.cn)渠道查询投标人投标截止时间当天的信用记录。</w:t>
      </w:r>
    </w:p>
    <w:p>
      <w:pPr>
        <w:pStyle w:val="149"/>
        <w:spacing w:before="0"/>
        <w:ind w:firstLine="495" w:firstLineChars="0"/>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20.2信用信息查询记录和证据留存的具体方式：现场查询的投标人的信用记录、查询结果经确认后将与采购文件一起存档。</w:t>
      </w:r>
    </w:p>
    <w:p>
      <w:pPr>
        <w:pStyle w:val="149"/>
        <w:spacing w:before="0"/>
        <w:ind w:firstLine="495" w:firstLineChars="0"/>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pPr>
        <w:pStyle w:val="149"/>
        <w:spacing w:before="0"/>
        <w:ind w:firstLine="480"/>
        <w:rPr>
          <w:rFonts w:ascii="仿宋" w:hAnsi="仿宋" w:eastAsia="仿宋" w:cs="仿宋"/>
          <w:color w:val="000000" w:themeColor="text1"/>
        </w:rPr>
      </w:pPr>
      <w:r>
        <w:rPr>
          <w:rFonts w:hint="eastAsia" w:ascii="仿宋" w:hAnsi="仿宋" w:eastAsia="仿宋" w:cs="仿宋"/>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rPr>
        <w:t>。</w:t>
      </w:r>
    </w:p>
    <w:p>
      <w:pPr>
        <w:pStyle w:val="149"/>
        <w:spacing w:before="0"/>
        <w:ind w:firstLine="0" w:firstLineChars="0"/>
        <w:rPr>
          <w:rFonts w:ascii="仿宋" w:hAnsi="仿宋" w:eastAsia="仿宋" w:cs="仿宋"/>
          <w:color w:val="000000" w:themeColor="text1"/>
          <w:kern w:val="0"/>
          <w:szCs w:val="24"/>
        </w:rPr>
      </w:pPr>
    </w:p>
    <w:p>
      <w:pPr>
        <w:snapToGrid w:val="0"/>
        <w:spacing w:line="360" w:lineRule="auto"/>
        <w:jc w:val="center"/>
        <w:outlineLvl w:val="0"/>
        <w:rPr>
          <w:rFonts w:ascii="仿宋" w:hAnsi="仿宋" w:eastAsia="仿宋" w:cs="仿宋"/>
          <w:b/>
          <w:color w:val="000000" w:themeColor="text1"/>
          <w:sz w:val="36"/>
          <w:szCs w:val="36"/>
        </w:rPr>
      </w:pPr>
      <w:bookmarkStart w:id="37" w:name="_Hlt75236101"/>
      <w:bookmarkEnd w:id="37"/>
      <w:bookmarkStart w:id="38" w:name="_Toc91899902"/>
      <w:r>
        <w:rPr>
          <w:rFonts w:hint="eastAsia" w:ascii="仿宋" w:hAnsi="仿宋" w:eastAsia="仿宋" w:cs="仿宋"/>
          <w:b/>
          <w:color w:val="000000" w:themeColor="text1"/>
          <w:sz w:val="36"/>
          <w:szCs w:val="36"/>
        </w:rPr>
        <w:t>五、评标</w:t>
      </w:r>
      <w:bookmarkEnd w:id="38"/>
    </w:p>
    <w:p>
      <w:pPr>
        <w:pStyle w:val="149"/>
        <w:spacing w:before="0"/>
        <w:ind w:firstLine="482"/>
        <w:rPr>
          <w:rFonts w:ascii="仿宋" w:hAnsi="仿宋" w:eastAsia="仿宋" w:cs="仿宋"/>
          <w:b/>
          <w:color w:val="000000" w:themeColor="text1"/>
        </w:rPr>
      </w:pPr>
      <w:bookmarkStart w:id="39" w:name="_Toc91899903"/>
      <w:r>
        <w:rPr>
          <w:rFonts w:hint="eastAsia" w:ascii="仿宋" w:hAnsi="仿宋" w:eastAsia="仿宋" w:cs="仿宋"/>
          <w:b/>
          <w:color w:val="000000" w:themeColor="text1"/>
        </w:rPr>
        <w:t>21.</w:t>
      </w:r>
      <w:r>
        <w:rPr>
          <w:rFonts w:hint="eastAsia" w:ascii="仿宋" w:hAnsi="仿宋" w:eastAsia="仿宋" w:cs="仿宋"/>
          <w:color w:val="000000" w:themeColor="text1"/>
          <w:szCs w:val="24"/>
        </w:rPr>
        <w:t>评标</w:t>
      </w:r>
      <w:r>
        <w:rPr>
          <w:rFonts w:hint="eastAsia" w:ascii="仿宋" w:hAnsi="仿宋" w:eastAsia="仿宋" w:cs="仿宋"/>
          <w:color w:val="000000" w:themeColor="text1"/>
        </w:rPr>
        <w:t>委员会将根据招标文件和有关规定，履行评标工作职责，并按照评标办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rPr>
        <w:t>详见招标文件第四部分“评标办法”</w:t>
      </w:r>
    </w:p>
    <w:p>
      <w:pPr>
        <w:spacing w:line="360" w:lineRule="auto"/>
        <w:rPr>
          <w:rFonts w:ascii="仿宋" w:hAnsi="仿宋" w:eastAsia="仿宋" w:cs="仿宋"/>
          <w:b/>
          <w:color w:val="000000" w:themeColor="text1"/>
          <w:sz w:val="24"/>
        </w:rPr>
      </w:pPr>
    </w:p>
    <w:p>
      <w:pPr>
        <w:snapToGrid w:val="0"/>
        <w:spacing w:line="360" w:lineRule="auto"/>
        <w:jc w:val="center"/>
        <w:outlineLvl w:val="0"/>
        <w:rPr>
          <w:rFonts w:ascii="仿宋" w:hAnsi="仿宋" w:eastAsia="仿宋" w:cs="仿宋"/>
          <w:b/>
          <w:color w:val="000000" w:themeColor="text1"/>
          <w:sz w:val="36"/>
          <w:szCs w:val="36"/>
        </w:rPr>
      </w:pPr>
      <w:r>
        <w:rPr>
          <w:rFonts w:hint="eastAsia" w:ascii="仿宋" w:hAnsi="仿宋" w:eastAsia="仿宋" w:cs="仿宋"/>
          <w:b/>
          <w:color w:val="000000" w:themeColor="text1"/>
          <w:sz w:val="36"/>
          <w:szCs w:val="36"/>
        </w:rPr>
        <w:t>六、定标</w:t>
      </w:r>
    </w:p>
    <w:p>
      <w:pPr>
        <w:pStyle w:val="149"/>
        <w:spacing w:before="0"/>
        <w:ind w:firstLine="482"/>
        <w:rPr>
          <w:rFonts w:ascii="仿宋" w:hAnsi="仿宋" w:eastAsia="仿宋" w:cs="仿宋"/>
          <w:b/>
          <w:color w:val="000000" w:themeColor="text1"/>
        </w:rPr>
      </w:pPr>
      <w:r>
        <w:rPr>
          <w:rFonts w:hint="eastAsia" w:ascii="仿宋" w:hAnsi="仿宋" w:eastAsia="仿宋" w:cs="仿宋"/>
          <w:b/>
          <w:color w:val="000000" w:themeColor="text1"/>
        </w:rPr>
        <w:t>22. 确定</w:t>
      </w:r>
      <w:r>
        <w:rPr>
          <w:rFonts w:hint="eastAsia" w:ascii="仿宋" w:hAnsi="仿宋" w:eastAsia="仿宋" w:cs="仿宋"/>
          <w:b/>
          <w:color w:val="000000" w:themeColor="text1"/>
          <w:szCs w:val="24"/>
        </w:rPr>
        <w:t>中标</w:t>
      </w:r>
      <w:r>
        <w:rPr>
          <w:rFonts w:hint="eastAsia" w:ascii="仿宋" w:hAnsi="仿宋" w:eastAsia="仿宋" w:cs="仿宋"/>
          <w:b/>
          <w:color w:val="000000" w:themeColor="text1"/>
        </w:rPr>
        <w:t>供应商</w:t>
      </w:r>
    </w:p>
    <w:p>
      <w:pPr>
        <w:pStyle w:val="149"/>
        <w:snapToGrid w:val="0"/>
        <w:spacing w:before="0"/>
        <w:ind w:firstLine="480"/>
        <w:rPr>
          <w:rFonts w:ascii="仿宋" w:hAnsi="仿宋" w:eastAsia="仿宋" w:cs="仿宋"/>
          <w:color w:val="000000" w:themeColor="text1"/>
          <w:szCs w:val="24"/>
        </w:rPr>
      </w:pPr>
      <w:r>
        <w:rPr>
          <w:rFonts w:hint="eastAsia" w:ascii="仿宋" w:hAnsi="仿宋" w:eastAsia="仿宋" w:cs="仿宋"/>
          <w:color w:val="000000" w:themeColor="text1"/>
          <w:szCs w:val="24"/>
        </w:rPr>
        <w:t>采购人将自收到评审报告之日起5个工作日内通过电子交易平台在评审报告推荐的中标候选人中按顺序确定中标供应商。</w:t>
      </w:r>
    </w:p>
    <w:p>
      <w:pPr>
        <w:pStyle w:val="149"/>
        <w:spacing w:before="0"/>
        <w:ind w:firstLine="482"/>
        <w:rPr>
          <w:rFonts w:ascii="仿宋" w:hAnsi="仿宋" w:eastAsia="仿宋" w:cs="仿宋"/>
          <w:b/>
          <w:color w:val="000000" w:themeColor="text1"/>
          <w:szCs w:val="24"/>
        </w:rPr>
      </w:pPr>
      <w:r>
        <w:rPr>
          <w:rFonts w:hint="eastAsia" w:ascii="仿宋" w:hAnsi="仿宋" w:eastAsia="仿宋" w:cs="仿宋"/>
          <w:b/>
          <w:color w:val="000000" w:themeColor="text1"/>
          <w:szCs w:val="24"/>
        </w:rPr>
        <w:t>23. 中标通知与中标结果公告</w:t>
      </w:r>
    </w:p>
    <w:p>
      <w:pPr>
        <w:widowControl/>
        <w:shd w:val="clear" w:color="auto" w:fill="FFFFFF"/>
        <w:spacing w:line="360" w:lineRule="auto"/>
        <w:ind w:firstLine="480"/>
        <w:jc w:val="left"/>
        <w:rPr>
          <w:rFonts w:ascii="仿宋" w:hAnsi="仿宋" w:eastAsia="仿宋" w:cs="仿宋"/>
          <w:color w:val="000000" w:themeColor="text1"/>
          <w:sz w:val="24"/>
        </w:rPr>
      </w:pPr>
      <w:r>
        <w:rPr>
          <w:rFonts w:hint="eastAsia" w:ascii="仿宋" w:hAnsi="仿宋" w:eastAsia="仿宋" w:cs="仿宋"/>
          <w:color w:val="000000" w:themeColor="text1"/>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color w:val="000000" w:themeColor="text1"/>
          <w:sz w:val="24"/>
        </w:rPr>
      </w:pPr>
      <w:r>
        <w:rPr>
          <w:rFonts w:hint="eastAsia" w:ascii="仿宋" w:hAnsi="仿宋" w:eastAsia="仿宋" w:cs="仿宋"/>
          <w:color w:val="000000" w:themeColor="text1"/>
          <w:sz w:val="24"/>
        </w:rPr>
        <w:t>23.2中标结果公告内容包括采购人及其委托的采购代理机构的名称、地址、联系方式，项目名称和项目编号，中标人名称、地址和中标金额、评审专家抽取规则、开标情况、资格审查情况、符合性审查情况、专家评分情况，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000000" w:themeColor="text1"/>
          <w:sz w:val="24"/>
        </w:rPr>
      </w:pPr>
      <w:r>
        <w:rPr>
          <w:rFonts w:hint="eastAsia" w:ascii="仿宋" w:hAnsi="仿宋" w:eastAsia="仿宋" w:cs="仿宋"/>
          <w:color w:val="000000" w:themeColor="text1"/>
          <w:sz w:val="24"/>
        </w:rPr>
        <w:t>23.3公告期限为1个工作日。</w:t>
      </w:r>
    </w:p>
    <w:p>
      <w:pPr>
        <w:snapToGrid w:val="0"/>
        <w:spacing w:line="360" w:lineRule="auto"/>
        <w:ind w:left="120" w:leftChars="57" w:firstLine="482" w:firstLineChars="150"/>
        <w:jc w:val="center"/>
        <w:rPr>
          <w:rFonts w:ascii="仿宋" w:hAnsi="仿宋" w:eastAsia="仿宋" w:cs="仿宋"/>
          <w:b/>
          <w:color w:val="000000" w:themeColor="text1"/>
          <w:sz w:val="32"/>
        </w:rPr>
      </w:pPr>
    </w:p>
    <w:p>
      <w:pPr>
        <w:snapToGrid w:val="0"/>
        <w:spacing w:line="360" w:lineRule="auto"/>
        <w:ind w:left="120" w:leftChars="57" w:firstLine="482" w:firstLineChars="150"/>
        <w:jc w:val="center"/>
        <w:rPr>
          <w:rFonts w:ascii="仿宋" w:hAnsi="仿宋" w:eastAsia="仿宋" w:cs="仿宋"/>
          <w:b/>
          <w:color w:val="000000" w:themeColor="text1"/>
          <w:sz w:val="32"/>
        </w:rPr>
      </w:pPr>
      <w:r>
        <w:rPr>
          <w:rFonts w:hint="eastAsia" w:ascii="仿宋" w:hAnsi="仿宋" w:eastAsia="仿宋" w:cs="仿宋"/>
          <w:b/>
          <w:color w:val="000000" w:themeColor="text1"/>
          <w:sz w:val="32"/>
        </w:rPr>
        <w:t>七、合同授予</w:t>
      </w:r>
    </w:p>
    <w:p>
      <w:pPr>
        <w:pStyle w:val="149"/>
        <w:spacing w:before="0"/>
        <w:ind w:firstLine="482"/>
        <w:rPr>
          <w:rFonts w:ascii="仿宋" w:hAnsi="仿宋" w:eastAsia="仿宋" w:cs="仿宋"/>
          <w:b/>
          <w:color w:val="000000" w:themeColor="text1"/>
        </w:rPr>
      </w:pPr>
      <w:r>
        <w:rPr>
          <w:rFonts w:hint="eastAsia" w:ascii="仿宋" w:hAnsi="仿宋" w:eastAsia="仿宋" w:cs="仿宋"/>
          <w:b/>
          <w:color w:val="000000" w:themeColor="text1"/>
        </w:rPr>
        <w:t xml:space="preserve">24. </w:t>
      </w:r>
      <w:r>
        <w:rPr>
          <w:rFonts w:hint="eastAsia" w:ascii="仿宋" w:hAnsi="仿宋" w:eastAsia="仿宋" w:cs="仿宋"/>
          <w:color w:val="000000" w:themeColor="text1"/>
        </w:rPr>
        <w:t>合同主要条款详见第五部分拟签订的合同文本。</w:t>
      </w:r>
    </w:p>
    <w:p>
      <w:pPr>
        <w:pStyle w:val="149"/>
        <w:spacing w:before="0"/>
        <w:ind w:firstLine="482"/>
        <w:rPr>
          <w:rFonts w:ascii="仿宋" w:hAnsi="仿宋" w:eastAsia="仿宋" w:cs="仿宋"/>
          <w:b/>
          <w:color w:val="000000" w:themeColor="text1"/>
        </w:rPr>
      </w:pPr>
      <w:r>
        <w:rPr>
          <w:rFonts w:hint="eastAsia" w:ascii="仿宋" w:hAnsi="仿宋" w:eastAsia="仿宋" w:cs="仿宋"/>
          <w:b/>
          <w:color w:val="000000" w:themeColor="text1"/>
        </w:rPr>
        <w:t>25. 合同的签订</w:t>
      </w:r>
    </w:p>
    <w:p>
      <w:pPr>
        <w:pStyle w:val="149"/>
        <w:snapToGrid w:val="0"/>
        <w:spacing w:before="0"/>
        <w:ind w:firstLine="480"/>
        <w:rPr>
          <w:rFonts w:ascii="仿宋" w:hAnsi="仿宋" w:eastAsia="仿宋" w:cs="仿宋"/>
          <w:color w:val="000000" w:themeColor="text1"/>
          <w:kern w:val="0"/>
        </w:rPr>
      </w:pPr>
      <w:r>
        <w:rPr>
          <w:rFonts w:hint="eastAsia" w:ascii="仿宋" w:hAnsi="仿宋" w:eastAsia="仿宋" w:cs="仿宋"/>
          <w:color w:val="000000" w:themeColor="text1"/>
          <w:kern w:val="0"/>
          <w:lang w:val="zh-CN"/>
        </w:rPr>
        <w:t>25.1采购人与中标人应当通过电子交易平台在中标通知书发出之日起三十日内，按照招标文件确定的事项签订政府采购合同，并在合同签订之日起2个工作日内依法发布合同公告。</w:t>
      </w:r>
    </w:p>
    <w:p>
      <w:pPr>
        <w:pStyle w:val="149"/>
        <w:snapToGrid w:val="0"/>
        <w:spacing w:before="0"/>
        <w:ind w:firstLine="480"/>
        <w:rPr>
          <w:rFonts w:ascii="仿宋" w:hAnsi="仿宋" w:eastAsia="仿宋" w:cs="仿宋"/>
          <w:color w:val="000000" w:themeColor="text1"/>
          <w:kern w:val="0"/>
        </w:rPr>
      </w:pPr>
      <w:r>
        <w:rPr>
          <w:rFonts w:hint="eastAsia" w:ascii="仿宋" w:hAnsi="仿宋" w:eastAsia="仿宋" w:cs="仿宋"/>
          <w:color w:val="000000" w:themeColor="text1"/>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49"/>
        <w:snapToGrid w:val="0"/>
        <w:ind w:firstLine="480"/>
        <w:rPr>
          <w:rFonts w:ascii="仿宋" w:hAnsi="仿宋" w:eastAsia="仿宋" w:cs="仿宋"/>
          <w:color w:val="000000" w:themeColor="text1"/>
        </w:rPr>
      </w:pPr>
      <w:r>
        <w:rPr>
          <w:rFonts w:hint="eastAsia" w:ascii="仿宋" w:hAnsi="仿宋" w:eastAsia="仿宋" w:cs="仿宋"/>
          <w:color w:val="000000" w:themeColor="text1"/>
        </w:rPr>
        <w:t>25.3中标供应商拒绝与采购人签订合同的，采购人可以按照评审报告推荐的中标或者成交候选人名单排序，确定下一候选人为中标供应商，也可以重新开展政府采购活动。</w:t>
      </w:r>
    </w:p>
    <w:p>
      <w:pPr>
        <w:pStyle w:val="149"/>
        <w:snapToGrid w:val="0"/>
        <w:spacing w:before="0"/>
        <w:ind w:firstLine="480"/>
        <w:rPr>
          <w:rFonts w:ascii="仿宋" w:hAnsi="仿宋" w:eastAsia="仿宋" w:cs="仿宋"/>
          <w:color w:val="000000" w:themeColor="text1"/>
        </w:rPr>
      </w:pPr>
      <w:r>
        <w:rPr>
          <w:rFonts w:hint="eastAsia" w:ascii="仿宋" w:hAnsi="仿宋" w:eastAsia="仿宋" w:cs="仿宋"/>
          <w:color w:val="000000" w:themeColor="text1"/>
        </w:rPr>
        <w:t>25.4采购合同由采购人与中标供应商根据招标文件、投标文件等内容通过政府采购电子交易平台在线签订，自动备案。</w:t>
      </w:r>
    </w:p>
    <w:p>
      <w:pPr>
        <w:pStyle w:val="149"/>
        <w:spacing w:before="0"/>
        <w:ind w:firstLine="482"/>
        <w:rPr>
          <w:rFonts w:ascii="仿宋" w:hAnsi="仿宋" w:eastAsia="仿宋" w:cs="仿宋"/>
          <w:b/>
          <w:color w:val="000000" w:themeColor="text1"/>
        </w:rPr>
      </w:pPr>
      <w:r>
        <w:rPr>
          <w:rFonts w:hint="eastAsia" w:ascii="仿宋" w:hAnsi="仿宋" w:eastAsia="仿宋" w:cs="仿宋"/>
          <w:b/>
          <w:color w:val="000000" w:themeColor="text1"/>
        </w:rPr>
        <w:t xml:space="preserve">26. </w:t>
      </w:r>
      <w:r>
        <w:rPr>
          <w:rFonts w:hint="eastAsia" w:ascii="仿宋" w:hAnsi="仿宋" w:eastAsia="仿宋" w:cs="仿宋"/>
          <w:b/>
          <w:color w:val="000000" w:themeColor="text1"/>
          <w:szCs w:val="24"/>
        </w:rPr>
        <w:t>履约</w:t>
      </w:r>
      <w:r>
        <w:rPr>
          <w:rFonts w:hint="eastAsia" w:ascii="仿宋" w:hAnsi="仿宋" w:eastAsia="仿宋" w:cs="仿宋"/>
          <w:b/>
          <w:color w:val="000000" w:themeColor="text1"/>
        </w:rPr>
        <w:t>保证金</w:t>
      </w:r>
    </w:p>
    <w:p>
      <w:pPr>
        <w:pStyle w:val="149"/>
        <w:snapToGrid w:val="0"/>
        <w:spacing w:before="0"/>
        <w:ind w:firstLine="480"/>
        <w:rPr>
          <w:rFonts w:ascii="仿宋" w:hAnsi="仿宋" w:eastAsia="仿宋" w:cs="仿宋"/>
          <w:color w:val="000000" w:themeColor="text1"/>
        </w:rPr>
      </w:pPr>
      <w:r>
        <w:rPr>
          <w:rFonts w:hint="eastAsia" w:ascii="仿宋" w:hAnsi="仿宋" w:eastAsia="仿宋" w:cs="仿宋"/>
          <w:color w:val="000000" w:themeColor="text1"/>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pPr>
        <w:snapToGrid w:val="0"/>
        <w:spacing w:line="360" w:lineRule="auto"/>
        <w:ind w:firstLine="3357" w:firstLineChars="1045"/>
        <w:rPr>
          <w:rFonts w:ascii="仿宋" w:hAnsi="仿宋" w:eastAsia="仿宋" w:cs="仿宋"/>
          <w:b/>
          <w:color w:val="000000" w:themeColor="text1"/>
          <w:sz w:val="32"/>
        </w:rPr>
      </w:pPr>
    </w:p>
    <w:p>
      <w:pPr>
        <w:snapToGrid w:val="0"/>
        <w:spacing w:line="360" w:lineRule="auto"/>
        <w:ind w:firstLine="3357" w:firstLineChars="1045"/>
        <w:rPr>
          <w:rFonts w:ascii="仿宋" w:hAnsi="仿宋" w:eastAsia="仿宋" w:cs="仿宋"/>
          <w:b/>
          <w:color w:val="000000" w:themeColor="text1"/>
          <w:sz w:val="24"/>
        </w:rPr>
      </w:pPr>
      <w:r>
        <w:rPr>
          <w:rFonts w:hint="eastAsia" w:ascii="仿宋" w:hAnsi="仿宋" w:eastAsia="仿宋" w:cs="仿宋"/>
          <w:b/>
          <w:color w:val="000000" w:themeColor="text1"/>
          <w:sz w:val="32"/>
        </w:rPr>
        <w:t>八、电子交易活动的中止</w:t>
      </w:r>
    </w:p>
    <w:p>
      <w:pPr>
        <w:pStyle w:val="149"/>
        <w:spacing w:before="0"/>
        <w:ind w:firstLine="482"/>
        <w:rPr>
          <w:rFonts w:ascii="仿宋" w:hAnsi="仿宋" w:eastAsia="仿宋" w:cs="仿宋"/>
          <w:color w:val="000000" w:themeColor="text1"/>
        </w:rPr>
      </w:pPr>
      <w:r>
        <w:rPr>
          <w:rFonts w:hint="eastAsia" w:ascii="仿宋" w:hAnsi="仿宋" w:eastAsia="仿宋" w:cs="仿宋"/>
          <w:b/>
          <w:color w:val="000000" w:themeColor="text1"/>
        </w:rPr>
        <w:t>2</w:t>
      </w:r>
      <w:r>
        <w:rPr>
          <w:rFonts w:hint="eastAsia" w:ascii="仿宋" w:hAnsi="仿宋" w:eastAsia="仿宋" w:cs="仿宋"/>
          <w:b/>
          <w:color w:val="000000" w:themeColor="text1"/>
          <w:szCs w:val="24"/>
        </w:rPr>
        <w:t>7. 电子交易活动的中止。</w:t>
      </w:r>
      <w:r>
        <w:rPr>
          <w:rFonts w:hint="eastAsia" w:ascii="仿宋" w:hAnsi="仿宋" w:eastAsia="仿宋" w:cs="仿宋"/>
          <w:color w:val="000000" w:themeColor="text1"/>
        </w:rPr>
        <w:t>采购过程中出现以下情形，导致电子交易平台无法正常运行，或者无法保证电子交易的公平、公正和安全时，采购代理机构可中止电子交易活动：</w:t>
      </w:r>
    </w:p>
    <w:p>
      <w:pPr>
        <w:pStyle w:val="149"/>
        <w:snapToGrid w:val="0"/>
        <w:spacing w:before="0"/>
        <w:ind w:firstLine="480"/>
        <w:rPr>
          <w:rFonts w:ascii="仿宋" w:hAnsi="仿宋" w:eastAsia="仿宋" w:cs="仿宋"/>
          <w:color w:val="000000" w:themeColor="text1"/>
        </w:rPr>
      </w:pPr>
      <w:r>
        <w:rPr>
          <w:rFonts w:hint="eastAsia" w:ascii="仿宋" w:hAnsi="仿宋" w:eastAsia="仿宋" w:cs="仿宋"/>
          <w:color w:val="000000" w:themeColor="text1"/>
        </w:rPr>
        <w:t>27.1电子交易平台发生故障而无法登录访问的；</w:t>
      </w:r>
    </w:p>
    <w:p>
      <w:pPr>
        <w:pStyle w:val="149"/>
        <w:snapToGrid w:val="0"/>
        <w:spacing w:before="0"/>
        <w:ind w:firstLine="480"/>
        <w:rPr>
          <w:rFonts w:ascii="仿宋" w:hAnsi="仿宋" w:eastAsia="仿宋" w:cs="仿宋"/>
          <w:color w:val="000000" w:themeColor="text1"/>
        </w:rPr>
      </w:pPr>
      <w:r>
        <w:rPr>
          <w:rFonts w:hint="eastAsia" w:ascii="仿宋" w:hAnsi="仿宋" w:eastAsia="仿宋" w:cs="仿宋"/>
          <w:color w:val="000000" w:themeColor="text1"/>
        </w:rPr>
        <w:t>27.2电子交易平台应用或数据库出现错误，不能进行正常操作的；</w:t>
      </w:r>
    </w:p>
    <w:p>
      <w:pPr>
        <w:pStyle w:val="149"/>
        <w:snapToGrid w:val="0"/>
        <w:spacing w:before="0"/>
        <w:ind w:firstLine="480"/>
        <w:rPr>
          <w:rFonts w:ascii="仿宋" w:hAnsi="仿宋" w:eastAsia="仿宋" w:cs="仿宋"/>
          <w:color w:val="000000" w:themeColor="text1"/>
        </w:rPr>
      </w:pPr>
      <w:r>
        <w:rPr>
          <w:rFonts w:hint="eastAsia" w:ascii="仿宋" w:hAnsi="仿宋" w:eastAsia="仿宋" w:cs="仿宋"/>
          <w:color w:val="000000" w:themeColor="text1"/>
        </w:rPr>
        <w:t>27.3电子交易平台发现严重安全漏洞，有潜在泄密危险的；</w:t>
      </w:r>
    </w:p>
    <w:p>
      <w:pPr>
        <w:pStyle w:val="149"/>
        <w:snapToGrid w:val="0"/>
        <w:spacing w:before="0"/>
        <w:ind w:firstLine="480"/>
        <w:rPr>
          <w:rFonts w:ascii="仿宋" w:hAnsi="仿宋" w:eastAsia="仿宋" w:cs="仿宋"/>
          <w:color w:val="000000" w:themeColor="text1"/>
        </w:rPr>
      </w:pPr>
      <w:r>
        <w:rPr>
          <w:rFonts w:hint="eastAsia" w:ascii="仿宋" w:hAnsi="仿宋" w:eastAsia="仿宋" w:cs="仿宋"/>
          <w:color w:val="000000" w:themeColor="text1"/>
        </w:rPr>
        <w:t>27.4病毒发作导致不能进行正常操作的；</w:t>
      </w:r>
    </w:p>
    <w:p>
      <w:pPr>
        <w:pStyle w:val="149"/>
        <w:snapToGrid w:val="0"/>
        <w:spacing w:before="0"/>
        <w:ind w:firstLine="480"/>
        <w:rPr>
          <w:rFonts w:ascii="仿宋" w:hAnsi="仿宋" w:eastAsia="仿宋" w:cs="仿宋"/>
          <w:color w:val="000000" w:themeColor="text1"/>
        </w:rPr>
      </w:pPr>
      <w:r>
        <w:rPr>
          <w:rFonts w:hint="eastAsia" w:ascii="仿宋" w:hAnsi="仿宋" w:eastAsia="仿宋" w:cs="仿宋"/>
          <w:color w:val="000000" w:themeColor="text1"/>
        </w:rPr>
        <w:t>27.5其他无法保证电子交易的公平、公正和安全的情况。</w:t>
      </w:r>
    </w:p>
    <w:p>
      <w:pPr>
        <w:pStyle w:val="149"/>
        <w:spacing w:before="0"/>
        <w:ind w:firstLine="482"/>
        <w:rPr>
          <w:rFonts w:ascii="仿宋" w:hAnsi="仿宋" w:eastAsia="仿宋" w:cs="仿宋"/>
          <w:color w:val="000000" w:themeColor="text1"/>
        </w:rPr>
      </w:pPr>
      <w:r>
        <w:rPr>
          <w:rFonts w:hint="eastAsia" w:ascii="仿宋" w:hAnsi="仿宋" w:eastAsia="仿宋" w:cs="仿宋"/>
          <w:b/>
          <w:color w:val="000000" w:themeColor="text1"/>
          <w:szCs w:val="24"/>
        </w:rPr>
        <w:t>28</w:t>
      </w:r>
      <w:r>
        <w:rPr>
          <w:rFonts w:hint="eastAsia" w:ascii="仿宋" w:hAnsi="仿宋" w:eastAsia="仿宋" w:cs="仿宋"/>
          <w:b/>
          <w:color w:val="000000" w:themeColor="text1"/>
        </w:rPr>
        <w:t>.</w:t>
      </w:r>
      <w:r>
        <w:rPr>
          <w:rFonts w:hint="eastAsia" w:ascii="仿宋" w:hAnsi="仿宋" w:eastAsia="仿宋" w:cs="仿宋"/>
          <w:color w:val="000000" w:themeColor="text1"/>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color w:val="000000" w:themeColor="text1"/>
          <w:sz w:val="24"/>
        </w:rPr>
      </w:pPr>
    </w:p>
    <w:p>
      <w:pPr>
        <w:widowControl/>
        <w:jc w:val="left"/>
        <w:rPr>
          <w:rFonts w:ascii="仿宋" w:hAnsi="仿宋" w:eastAsia="仿宋" w:cs="仿宋"/>
          <w:b/>
          <w:color w:val="000000" w:themeColor="text1"/>
          <w:sz w:val="32"/>
        </w:rPr>
      </w:pPr>
      <w:r>
        <w:rPr>
          <w:rFonts w:hint="eastAsia" w:ascii="仿宋" w:hAnsi="仿宋" w:eastAsia="仿宋" w:cs="仿宋"/>
          <w:b/>
          <w:color w:val="000000" w:themeColor="text1"/>
          <w:sz w:val="32"/>
        </w:rPr>
        <w:br w:type="page"/>
      </w:r>
    </w:p>
    <w:p>
      <w:pPr>
        <w:snapToGrid w:val="0"/>
        <w:spacing w:line="360" w:lineRule="auto"/>
        <w:ind w:left="120" w:leftChars="57" w:firstLine="482" w:firstLineChars="150"/>
        <w:jc w:val="center"/>
        <w:rPr>
          <w:rFonts w:ascii="仿宋" w:hAnsi="仿宋" w:eastAsia="仿宋" w:cs="仿宋"/>
          <w:b/>
          <w:color w:val="000000" w:themeColor="text1"/>
          <w:sz w:val="32"/>
        </w:rPr>
      </w:pPr>
      <w:r>
        <w:rPr>
          <w:rFonts w:hint="eastAsia" w:ascii="仿宋" w:hAnsi="仿宋" w:eastAsia="仿宋" w:cs="仿宋"/>
          <w:b/>
          <w:color w:val="000000" w:themeColor="text1"/>
          <w:sz w:val="32"/>
        </w:rPr>
        <w:t>九、验收</w:t>
      </w:r>
    </w:p>
    <w:p>
      <w:pPr>
        <w:pStyle w:val="149"/>
        <w:spacing w:before="0"/>
        <w:ind w:firstLine="482"/>
        <w:rPr>
          <w:rFonts w:ascii="仿宋" w:hAnsi="仿宋" w:eastAsia="仿宋" w:cs="仿宋"/>
          <w:b/>
          <w:color w:val="000000" w:themeColor="text1"/>
        </w:rPr>
      </w:pPr>
      <w:r>
        <w:rPr>
          <w:rFonts w:hint="eastAsia" w:ascii="仿宋" w:hAnsi="仿宋" w:eastAsia="仿宋" w:cs="仿宋"/>
          <w:b/>
          <w:color w:val="000000" w:themeColor="text1"/>
        </w:rPr>
        <w:t>29.验收</w:t>
      </w:r>
    </w:p>
    <w:p>
      <w:pPr>
        <w:tabs>
          <w:tab w:val="left" w:pos="0"/>
        </w:tabs>
        <w:spacing w:line="360" w:lineRule="auto"/>
        <w:ind w:firstLine="48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000000" w:themeColor="text1"/>
          <w:sz w:val="18"/>
          <w:szCs w:val="18"/>
        </w:rPr>
      </w:pPr>
      <w:r>
        <w:rPr>
          <w:rFonts w:hint="eastAsia" w:ascii="仿宋" w:hAnsi="仿宋" w:eastAsia="仿宋" w:cs="仿宋"/>
          <w:color w:val="000000" w:themeColor="text1"/>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9"/>
    <w:p>
      <w:pPr>
        <w:spacing w:line="360" w:lineRule="auto"/>
        <w:jc w:val="center"/>
        <w:outlineLvl w:val="0"/>
        <w:rPr>
          <w:rFonts w:ascii="仿宋" w:hAnsi="仿宋" w:eastAsia="仿宋" w:cs="仿宋"/>
          <w:color w:val="000000" w:themeColor="text1"/>
        </w:rPr>
        <w:sectPr>
          <w:footerReference r:id="rId5" w:type="first"/>
          <w:footerReference r:id="rId3" w:type="default"/>
          <w:footerReference r:id="rId4" w:type="even"/>
          <w:pgSz w:w="11906" w:h="16838"/>
          <w:pgMar w:top="777" w:right="1418" w:bottom="471" w:left="1418" w:header="851" w:footer="992" w:gutter="0"/>
          <w:pgNumType w:start="0"/>
          <w:cols w:space="720" w:num="1"/>
          <w:titlePg/>
          <w:docGrid w:linePitch="312" w:charSpace="0"/>
        </w:sectPr>
      </w:pPr>
    </w:p>
    <w:bookmarkEnd w:id="14"/>
    <w:bookmarkEnd w:id="15"/>
    <w:p>
      <w:pPr>
        <w:spacing w:line="360" w:lineRule="auto"/>
        <w:jc w:val="center"/>
        <w:outlineLvl w:val="0"/>
        <w:rPr>
          <w:rFonts w:ascii="仿宋" w:hAnsi="仿宋" w:eastAsia="仿宋" w:cs="仿宋"/>
          <w:bCs/>
          <w:color w:val="000000" w:themeColor="text1"/>
          <w:sz w:val="32"/>
        </w:rPr>
      </w:pPr>
      <w:bookmarkStart w:id="40" w:name="_Toc302396120"/>
      <w:bookmarkStart w:id="41" w:name="_Toc4460"/>
      <w:bookmarkStart w:id="42" w:name="第四部分"/>
      <w:r>
        <w:rPr>
          <w:rFonts w:hint="eastAsia" w:ascii="仿宋" w:hAnsi="仿宋" w:eastAsia="仿宋" w:cs="仿宋"/>
          <w:b/>
          <w:color w:val="000000" w:themeColor="text1"/>
          <w:sz w:val="36"/>
          <w:szCs w:val="36"/>
        </w:rPr>
        <w:t>第三部分</w:t>
      </w:r>
      <w:bookmarkStart w:id="43" w:name="_Toc184310297"/>
      <w:bookmarkEnd w:id="43"/>
      <w:bookmarkStart w:id="44" w:name="_Toc184314426"/>
      <w:bookmarkEnd w:id="44"/>
      <w:bookmarkStart w:id="45" w:name="_Toc184308079"/>
      <w:bookmarkEnd w:id="45"/>
      <w:bookmarkStart w:id="46" w:name="_Toc184313255"/>
      <w:bookmarkEnd w:id="46"/>
      <w:bookmarkStart w:id="47" w:name="_Toc184312139"/>
      <w:bookmarkEnd w:id="47"/>
      <w:bookmarkStart w:id="48" w:name="_Toc184308061"/>
      <w:bookmarkEnd w:id="48"/>
      <w:bookmarkStart w:id="49" w:name="_Toc184314456"/>
      <w:bookmarkEnd w:id="49"/>
      <w:bookmarkStart w:id="50" w:name="_Toc184312108"/>
      <w:bookmarkEnd w:id="50"/>
      <w:bookmarkStart w:id="51" w:name="_Toc184312129"/>
      <w:bookmarkEnd w:id="51"/>
      <w:bookmarkStart w:id="52" w:name="_Toc184308101"/>
      <w:bookmarkEnd w:id="52"/>
      <w:bookmarkStart w:id="53" w:name="_Toc184312099"/>
      <w:bookmarkEnd w:id="53"/>
      <w:bookmarkStart w:id="54" w:name="_Toc184308081"/>
      <w:bookmarkEnd w:id="54"/>
      <w:bookmarkStart w:id="55" w:name="_Toc184314431"/>
      <w:bookmarkEnd w:id="55"/>
      <w:bookmarkStart w:id="56" w:name="_Toc184308090"/>
      <w:bookmarkEnd w:id="56"/>
      <w:bookmarkStart w:id="57" w:name="_Toc184312095"/>
      <w:bookmarkEnd w:id="57"/>
      <w:bookmarkStart w:id="58" w:name="_Toc184313288"/>
      <w:bookmarkEnd w:id="58"/>
      <w:bookmarkStart w:id="59" w:name="_Toc184312077"/>
      <w:bookmarkEnd w:id="59"/>
      <w:bookmarkStart w:id="60" w:name="_Toc184314413"/>
      <w:bookmarkEnd w:id="60"/>
      <w:bookmarkStart w:id="61" w:name="_Toc184312104"/>
      <w:bookmarkEnd w:id="61"/>
      <w:bookmarkStart w:id="62" w:name="_Toc184308069"/>
      <w:bookmarkEnd w:id="62"/>
      <w:bookmarkStart w:id="63" w:name="_Toc184313294"/>
      <w:bookmarkEnd w:id="63"/>
      <w:bookmarkStart w:id="64" w:name="_Toc184314467"/>
      <w:bookmarkEnd w:id="64"/>
      <w:bookmarkStart w:id="65" w:name="_Toc184310288"/>
      <w:bookmarkEnd w:id="65"/>
      <w:bookmarkStart w:id="66" w:name="_Toc184310330"/>
      <w:bookmarkEnd w:id="66"/>
      <w:bookmarkStart w:id="67" w:name="_Toc184308068"/>
      <w:bookmarkEnd w:id="67"/>
      <w:bookmarkStart w:id="68" w:name="_Toc184308089"/>
      <w:bookmarkEnd w:id="68"/>
      <w:bookmarkStart w:id="69" w:name="_Toc184313269"/>
      <w:bookmarkEnd w:id="69"/>
      <w:bookmarkStart w:id="70" w:name="_Toc184308072"/>
      <w:bookmarkEnd w:id="70"/>
      <w:bookmarkStart w:id="71" w:name="_Toc184313296"/>
      <w:bookmarkEnd w:id="71"/>
      <w:bookmarkStart w:id="72" w:name="_Toc184313307"/>
      <w:bookmarkEnd w:id="72"/>
      <w:bookmarkStart w:id="73" w:name="_Toc184314438"/>
      <w:bookmarkEnd w:id="73"/>
      <w:bookmarkStart w:id="74" w:name="_Toc184312079"/>
      <w:bookmarkEnd w:id="74"/>
      <w:bookmarkStart w:id="75" w:name="_Toc184313300"/>
      <w:bookmarkEnd w:id="75"/>
      <w:bookmarkStart w:id="76" w:name="_Toc184308053"/>
      <w:bookmarkEnd w:id="76"/>
      <w:bookmarkStart w:id="77" w:name="_Toc184313251"/>
      <w:bookmarkEnd w:id="77"/>
      <w:bookmarkStart w:id="78" w:name="_Toc184310299"/>
      <w:bookmarkEnd w:id="78"/>
      <w:bookmarkStart w:id="79" w:name="_Toc184312100"/>
      <w:bookmarkEnd w:id="79"/>
      <w:bookmarkStart w:id="80" w:name="_Toc184310275"/>
      <w:bookmarkEnd w:id="80"/>
      <w:bookmarkStart w:id="81" w:name="_Toc184308043"/>
      <w:bookmarkEnd w:id="81"/>
      <w:bookmarkStart w:id="82" w:name="_Toc184312109"/>
      <w:bookmarkEnd w:id="82"/>
      <w:bookmarkStart w:id="83" w:name="_Toc184310310"/>
      <w:bookmarkEnd w:id="83"/>
      <w:bookmarkStart w:id="84" w:name="_Toc184310291"/>
      <w:bookmarkEnd w:id="84"/>
      <w:bookmarkStart w:id="85" w:name="_Toc184308093"/>
      <w:bookmarkEnd w:id="85"/>
      <w:bookmarkStart w:id="86" w:name="_Toc184313291"/>
      <w:bookmarkEnd w:id="86"/>
      <w:bookmarkStart w:id="87" w:name="_Toc184312102"/>
      <w:bookmarkEnd w:id="87"/>
      <w:bookmarkStart w:id="88" w:name="_Toc184314410"/>
      <w:bookmarkEnd w:id="88"/>
      <w:bookmarkStart w:id="89" w:name="_Toc184312101"/>
      <w:bookmarkEnd w:id="89"/>
      <w:bookmarkStart w:id="90" w:name="_Toc184314482"/>
      <w:bookmarkEnd w:id="90"/>
      <w:bookmarkStart w:id="91" w:name="_Toc184308096"/>
      <w:bookmarkEnd w:id="91"/>
      <w:bookmarkStart w:id="92" w:name="_Toc184308066"/>
      <w:bookmarkEnd w:id="92"/>
      <w:bookmarkStart w:id="93" w:name="_Toc184313276"/>
      <w:bookmarkEnd w:id="93"/>
      <w:bookmarkStart w:id="94" w:name="_Toc184312078"/>
      <w:bookmarkEnd w:id="94"/>
      <w:bookmarkStart w:id="95" w:name="_Toc184314430"/>
      <w:bookmarkEnd w:id="95"/>
      <w:bookmarkStart w:id="96" w:name="_Toc184314435"/>
      <w:bookmarkEnd w:id="96"/>
      <w:bookmarkStart w:id="97" w:name="_Toc184314419"/>
      <w:bookmarkEnd w:id="97"/>
      <w:bookmarkStart w:id="98" w:name="_Toc184310338"/>
      <w:bookmarkEnd w:id="98"/>
      <w:bookmarkStart w:id="99" w:name="_Toc184312076"/>
      <w:bookmarkEnd w:id="99"/>
      <w:bookmarkStart w:id="100" w:name="_Toc184314478"/>
      <w:bookmarkEnd w:id="100"/>
      <w:bookmarkStart w:id="101" w:name="_Toc184308036"/>
      <w:bookmarkEnd w:id="101"/>
      <w:bookmarkStart w:id="102" w:name="_Toc184312091"/>
      <w:bookmarkEnd w:id="102"/>
      <w:bookmarkStart w:id="103" w:name="_Toc184312114"/>
      <w:bookmarkEnd w:id="103"/>
      <w:bookmarkStart w:id="104" w:name="_Toc184312120"/>
      <w:bookmarkEnd w:id="104"/>
      <w:bookmarkStart w:id="105" w:name="_Toc184313263"/>
      <w:bookmarkEnd w:id="105"/>
      <w:bookmarkStart w:id="106" w:name="_Toc184310340"/>
      <w:bookmarkEnd w:id="106"/>
      <w:bookmarkStart w:id="107" w:name="_Toc184308054"/>
      <w:bookmarkEnd w:id="107"/>
      <w:bookmarkStart w:id="108" w:name="_Toc184314441"/>
      <w:bookmarkEnd w:id="108"/>
      <w:bookmarkStart w:id="109" w:name="_Toc184310280"/>
      <w:bookmarkEnd w:id="109"/>
      <w:bookmarkStart w:id="110" w:name="_Toc184314475"/>
      <w:bookmarkEnd w:id="110"/>
      <w:bookmarkStart w:id="111" w:name="_Toc184313275"/>
      <w:bookmarkEnd w:id="111"/>
      <w:bookmarkStart w:id="112" w:name="_Toc184314427"/>
      <w:bookmarkEnd w:id="112"/>
      <w:bookmarkStart w:id="113" w:name="_Toc184313246"/>
      <w:bookmarkEnd w:id="113"/>
      <w:bookmarkStart w:id="114" w:name="_Toc184312080"/>
      <w:bookmarkEnd w:id="114"/>
      <w:bookmarkStart w:id="115" w:name="_Toc184310308"/>
      <w:bookmarkEnd w:id="115"/>
      <w:bookmarkStart w:id="116" w:name="_Toc184314481"/>
      <w:bookmarkEnd w:id="116"/>
      <w:bookmarkStart w:id="117" w:name="_Toc184310325"/>
      <w:bookmarkEnd w:id="117"/>
      <w:bookmarkStart w:id="118" w:name="_Toc184314418"/>
      <w:bookmarkEnd w:id="118"/>
      <w:bookmarkStart w:id="119" w:name="_Toc184308044"/>
      <w:bookmarkEnd w:id="119"/>
      <w:bookmarkStart w:id="120" w:name="_Toc184310339"/>
      <w:bookmarkEnd w:id="120"/>
      <w:bookmarkStart w:id="121" w:name="_Toc184313287"/>
      <w:bookmarkEnd w:id="121"/>
      <w:bookmarkStart w:id="122" w:name="_Toc184313272"/>
      <w:bookmarkEnd w:id="122"/>
      <w:bookmarkStart w:id="123" w:name="_Toc184313301"/>
      <w:bookmarkEnd w:id="123"/>
      <w:bookmarkStart w:id="124" w:name="_Toc184313249"/>
      <w:bookmarkEnd w:id="124"/>
      <w:bookmarkStart w:id="125" w:name="_Toc184310329"/>
      <w:bookmarkEnd w:id="125"/>
      <w:bookmarkStart w:id="126" w:name="_Toc184314473"/>
      <w:bookmarkEnd w:id="126"/>
      <w:bookmarkStart w:id="127" w:name="_Toc184314442"/>
      <w:bookmarkEnd w:id="127"/>
      <w:bookmarkStart w:id="128" w:name="_Toc184313304"/>
      <w:bookmarkEnd w:id="128"/>
      <w:bookmarkStart w:id="129" w:name="_Toc184308070"/>
      <w:bookmarkEnd w:id="129"/>
      <w:bookmarkStart w:id="130" w:name="_Toc184313305"/>
      <w:bookmarkEnd w:id="130"/>
      <w:bookmarkStart w:id="131" w:name="_Toc184310278"/>
      <w:bookmarkEnd w:id="131"/>
      <w:bookmarkStart w:id="132" w:name="_Toc184310323"/>
      <w:bookmarkEnd w:id="132"/>
      <w:bookmarkStart w:id="133" w:name="_Toc184308099"/>
      <w:bookmarkEnd w:id="133"/>
      <w:bookmarkStart w:id="134" w:name="_Toc184308075"/>
      <w:bookmarkEnd w:id="134"/>
      <w:bookmarkStart w:id="135" w:name="_Toc184310321"/>
      <w:bookmarkEnd w:id="135"/>
      <w:bookmarkStart w:id="136" w:name="_Toc184312121"/>
      <w:bookmarkEnd w:id="136"/>
      <w:bookmarkStart w:id="137" w:name="_Toc184313254"/>
      <w:bookmarkEnd w:id="137"/>
      <w:bookmarkStart w:id="138" w:name="_Toc184313302"/>
      <w:bookmarkEnd w:id="138"/>
      <w:bookmarkStart w:id="139" w:name="_Toc184312130"/>
      <w:bookmarkEnd w:id="139"/>
      <w:bookmarkStart w:id="140" w:name="_Toc184313260"/>
      <w:bookmarkEnd w:id="140"/>
      <w:bookmarkStart w:id="141" w:name="_Toc184313309"/>
      <w:bookmarkEnd w:id="141"/>
      <w:bookmarkStart w:id="142" w:name="_Toc184314468"/>
      <w:bookmarkEnd w:id="142"/>
      <w:bookmarkStart w:id="143" w:name="_Toc184310298"/>
      <w:bookmarkEnd w:id="143"/>
      <w:bookmarkStart w:id="144" w:name="_Toc184312086"/>
      <w:bookmarkEnd w:id="144"/>
      <w:bookmarkStart w:id="145" w:name="_Toc184308049"/>
      <w:bookmarkEnd w:id="145"/>
      <w:bookmarkStart w:id="146" w:name="_Toc184314429"/>
      <w:bookmarkEnd w:id="146"/>
      <w:bookmarkStart w:id="147" w:name="_Toc184308084"/>
      <w:bookmarkEnd w:id="147"/>
      <w:bookmarkStart w:id="148" w:name="_Toc184314415"/>
      <w:bookmarkEnd w:id="148"/>
      <w:bookmarkStart w:id="149" w:name="_Toc184314445"/>
      <w:bookmarkEnd w:id="149"/>
      <w:bookmarkStart w:id="150" w:name="_Toc184310335"/>
      <w:bookmarkEnd w:id="150"/>
      <w:bookmarkStart w:id="151" w:name="_Toc184310320"/>
      <w:bookmarkEnd w:id="151"/>
      <w:bookmarkStart w:id="152" w:name="_Toc184312072"/>
      <w:bookmarkEnd w:id="152"/>
      <w:bookmarkStart w:id="153" w:name="_Toc184310317"/>
      <w:bookmarkEnd w:id="153"/>
      <w:bookmarkStart w:id="154" w:name="_Toc184314420"/>
      <w:bookmarkEnd w:id="154"/>
      <w:bookmarkStart w:id="155" w:name="_Toc184308106"/>
      <w:bookmarkEnd w:id="155"/>
      <w:bookmarkStart w:id="156" w:name="_Toc184313299"/>
      <w:bookmarkEnd w:id="156"/>
      <w:bookmarkStart w:id="157" w:name="_Toc184310326"/>
      <w:bookmarkEnd w:id="157"/>
      <w:bookmarkStart w:id="158" w:name="_Toc184308064"/>
      <w:bookmarkEnd w:id="158"/>
      <w:bookmarkStart w:id="159" w:name="_Toc184313247"/>
      <w:bookmarkEnd w:id="159"/>
      <w:bookmarkStart w:id="160" w:name="_Toc184312131"/>
      <w:bookmarkEnd w:id="160"/>
      <w:bookmarkStart w:id="161" w:name="_Toc184314454"/>
      <w:bookmarkEnd w:id="161"/>
      <w:bookmarkStart w:id="162" w:name="_Toc184310328"/>
      <w:bookmarkEnd w:id="162"/>
      <w:bookmarkStart w:id="163" w:name="_Toc184314424"/>
      <w:bookmarkEnd w:id="163"/>
      <w:bookmarkStart w:id="164" w:name="_Toc184308091"/>
      <w:bookmarkEnd w:id="164"/>
      <w:bookmarkStart w:id="165" w:name="_Toc184313297"/>
      <w:bookmarkEnd w:id="165"/>
      <w:bookmarkStart w:id="166" w:name="_Toc184308078"/>
      <w:bookmarkEnd w:id="166"/>
      <w:bookmarkStart w:id="167" w:name="_Toc184313252"/>
      <w:bookmarkEnd w:id="167"/>
      <w:bookmarkStart w:id="168" w:name="_Toc184314412"/>
      <w:bookmarkEnd w:id="168"/>
      <w:bookmarkStart w:id="169" w:name="_Toc184313273"/>
      <w:bookmarkEnd w:id="169"/>
      <w:bookmarkStart w:id="170" w:name="_Toc184308060"/>
      <w:bookmarkEnd w:id="170"/>
      <w:bookmarkStart w:id="171" w:name="_Toc184312088"/>
      <w:bookmarkEnd w:id="171"/>
      <w:bookmarkStart w:id="172" w:name="_Toc184312071"/>
      <w:bookmarkEnd w:id="172"/>
      <w:bookmarkStart w:id="173" w:name="_Toc184308047"/>
      <w:bookmarkEnd w:id="173"/>
      <w:bookmarkStart w:id="174" w:name="_Toc184308063"/>
      <w:bookmarkEnd w:id="174"/>
      <w:bookmarkStart w:id="175" w:name="_Toc184314428"/>
      <w:bookmarkEnd w:id="175"/>
      <w:bookmarkStart w:id="176" w:name="_Toc184313306"/>
      <w:bookmarkEnd w:id="176"/>
      <w:bookmarkStart w:id="177" w:name="_Toc184312103"/>
      <w:bookmarkEnd w:id="177"/>
      <w:bookmarkStart w:id="178" w:name="_Toc184313278"/>
      <w:bookmarkEnd w:id="178"/>
      <w:bookmarkStart w:id="179" w:name="_Toc184312132"/>
      <w:bookmarkEnd w:id="179"/>
      <w:bookmarkStart w:id="180" w:name="_Toc184313240"/>
      <w:bookmarkEnd w:id="180"/>
      <w:bookmarkStart w:id="181" w:name="_Toc184314463"/>
      <w:bookmarkEnd w:id="181"/>
      <w:bookmarkStart w:id="182" w:name="_Toc184308107"/>
      <w:bookmarkEnd w:id="182"/>
      <w:bookmarkStart w:id="183" w:name="_Toc184308040"/>
      <w:bookmarkEnd w:id="183"/>
      <w:bookmarkStart w:id="184" w:name="_Toc184313290"/>
      <w:bookmarkEnd w:id="184"/>
      <w:bookmarkStart w:id="185" w:name="_Toc184313264"/>
      <w:bookmarkEnd w:id="185"/>
      <w:bookmarkStart w:id="186" w:name="_Toc184312125"/>
      <w:bookmarkEnd w:id="186"/>
      <w:bookmarkStart w:id="187" w:name="_Toc184312082"/>
      <w:bookmarkEnd w:id="187"/>
      <w:bookmarkStart w:id="188" w:name="_Toc184312094"/>
      <w:bookmarkEnd w:id="188"/>
      <w:bookmarkStart w:id="189" w:name="_Toc184313295"/>
      <w:bookmarkEnd w:id="189"/>
      <w:bookmarkStart w:id="190" w:name="_Toc184308067"/>
      <w:bookmarkEnd w:id="190"/>
      <w:bookmarkStart w:id="191" w:name="_Toc184310277"/>
      <w:bookmarkEnd w:id="191"/>
      <w:bookmarkStart w:id="192" w:name="_Toc184314465"/>
      <w:bookmarkEnd w:id="192"/>
      <w:bookmarkStart w:id="193" w:name="_Toc184312098"/>
      <w:bookmarkEnd w:id="193"/>
      <w:bookmarkStart w:id="194" w:name="_Toc184312122"/>
      <w:bookmarkEnd w:id="194"/>
      <w:bookmarkStart w:id="195" w:name="_Toc184314434"/>
      <w:bookmarkEnd w:id="195"/>
      <w:bookmarkStart w:id="196" w:name="_Toc184312112"/>
      <w:bookmarkEnd w:id="196"/>
      <w:bookmarkStart w:id="197" w:name="_Toc184312068"/>
      <w:bookmarkEnd w:id="197"/>
      <w:bookmarkStart w:id="198" w:name="_Toc184310333"/>
      <w:bookmarkEnd w:id="198"/>
      <w:bookmarkStart w:id="199" w:name="_Toc184308071"/>
      <w:bookmarkEnd w:id="199"/>
      <w:bookmarkStart w:id="200" w:name="_Toc184312073"/>
      <w:bookmarkEnd w:id="200"/>
      <w:bookmarkStart w:id="201" w:name="_Toc184314458"/>
      <w:bookmarkEnd w:id="201"/>
      <w:bookmarkStart w:id="202" w:name="_Toc184314433"/>
      <w:bookmarkEnd w:id="202"/>
      <w:bookmarkStart w:id="203" w:name="_Toc184310286"/>
      <w:bookmarkEnd w:id="203"/>
      <w:bookmarkStart w:id="204" w:name="_Toc184308098"/>
      <w:bookmarkEnd w:id="204"/>
      <w:bookmarkStart w:id="205" w:name="_Toc184314462"/>
      <w:bookmarkEnd w:id="205"/>
      <w:bookmarkStart w:id="206" w:name="_Toc184312113"/>
      <w:bookmarkEnd w:id="206"/>
      <w:bookmarkStart w:id="207" w:name="_Toc184310307"/>
      <w:bookmarkEnd w:id="207"/>
      <w:bookmarkStart w:id="208" w:name="_Toc184308100"/>
      <w:bookmarkEnd w:id="208"/>
      <w:bookmarkStart w:id="209" w:name="_Toc184313289"/>
      <w:bookmarkEnd w:id="209"/>
      <w:bookmarkStart w:id="210" w:name="_Toc184310309"/>
      <w:bookmarkEnd w:id="210"/>
      <w:bookmarkStart w:id="211" w:name="_Toc184314444"/>
      <w:bookmarkEnd w:id="211"/>
      <w:bookmarkStart w:id="212" w:name="_Toc184313262"/>
      <w:bookmarkEnd w:id="212"/>
      <w:bookmarkStart w:id="213" w:name="_Toc184313253"/>
      <w:bookmarkEnd w:id="213"/>
      <w:bookmarkStart w:id="214" w:name="_Toc184310281"/>
      <w:bookmarkEnd w:id="214"/>
      <w:bookmarkStart w:id="215" w:name="_Toc184314452"/>
      <w:bookmarkEnd w:id="215"/>
      <w:bookmarkStart w:id="216" w:name="_Toc184310279"/>
      <w:bookmarkEnd w:id="216"/>
      <w:bookmarkStart w:id="217" w:name="_Toc184312134"/>
      <w:bookmarkEnd w:id="217"/>
      <w:bookmarkStart w:id="218" w:name="_Toc184310303"/>
      <w:bookmarkEnd w:id="218"/>
      <w:bookmarkStart w:id="219" w:name="_Toc184313261"/>
      <w:bookmarkEnd w:id="219"/>
      <w:bookmarkStart w:id="220" w:name="_Toc184313286"/>
      <w:bookmarkEnd w:id="220"/>
      <w:bookmarkStart w:id="221" w:name="_Toc184314422"/>
      <w:bookmarkEnd w:id="221"/>
      <w:bookmarkStart w:id="222" w:name="_Toc184310318"/>
      <w:bookmarkEnd w:id="222"/>
      <w:bookmarkStart w:id="223" w:name="_Toc184314417"/>
      <w:bookmarkEnd w:id="223"/>
      <w:bookmarkStart w:id="224" w:name="_Toc184314416"/>
      <w:bookmarkEnd w:id="224"/>
      <w:bookmarkStart w:id="225" w:name="_Toc184310332"/>
      <w:bookmarkEnd w:id="225"/>
      <w:bookmarkStart w:id="226" w:name="_Toc184314414"/>
      <w:bookmarkEnd w:id="226"/>
      <w:bookmarkStart w:id="227" w:name="_Toc184308087"/>
      <w:bookmarkEnd w:id="227"/>
      <w:bookmarkStart w:id="228" w:name="_Toc184308104"/>
      <w:bookmarkEnd w:id="228"/>
      <w:bookmarkStart w:id="229" w:name="_Toc184310290"/>
      <w:bookmarkEnd w:id="229"/>
      <w:bookmarkStart w:id="230" w:name="_Toc184308058"/>
      <w:bookmarkEnd w:id="230"/>
      <w:bookmarkStart w:id="231" w:name="_Toc184310293"/>
      <w:bookmarkEnd w:id="231"/>
      <w:bookmarkStart w:id="232" w:name="_Toc184314447"/>
      <w:bookmarkEnd w:id="232"/>
      <w:bookmarkStart w:id="233" w:name="_Toc184308056"/>
      <w:bookmarkEnd w:id="233"/>
      <w:bookmarkStart w:id="234" w:name="_Toc184310300"/>
      <w:bookmarkEnd w:id="234"/>
      <w:bookmarkStart w:id="235" w:name="_Toc184314411"/>
      <w:bookmarkEnd w:id="235"/>
      <w:bookmarkStart w:id="236" w:name="_Toc184310301"/>
      <w:bookmarkEnd w:id="236"/>
      <w:bookmarkStart w:id="237" w:name="_Toc184312089"/>
      <w:bookmarkEnd w:id="237"/>
      <w:bookmarkStart w:id="238" w:name="_Toc184310337"/>
      <w:bookmarkEnd w:id="238"/>
      <w:bookmarkStart w:id="239" w:name="_Toc184314480"/>
      <w:bookmarkEnd w:id="239"/>
      <w:bookmarkStart w:id="240" w:name="_Toc184313284"/>
      <w:bookmarkEnd w:id="240"/>
      <w:bookmarkStart w:id="241" w:name="_Toc184313283"/>
      <w:bookmarkEnd w:id="241"/>
      <w:bookmarkStart w:id="242" w:name="_Toc184310313"/>
      <w:bookmarkEnd w:id="242"/>
      <w:bookmarkStart w:id="243" w:name="_Toc184314421"/>
      <w:bookmarkEnd w:id="243"/>
      <w:bookmarkStart w:id="244" w:name="_Toc184313244"/>
      <w:bookmarkEnd w:id="244"/>
      <w:bookmarkStart w:id="245" w:name="_Toc184310341"/>
      <w:bookmarkEnd w:id="245"/>
      <w:bookmarkStart w:id="246" w:name="_Toc184310336"/>
      <w:bookmarkEnd w:id="246"/>
      <w:bookmarkStart w:id="247" w:name="_Toc184313265"/>
      <w:bookmarkEnd w:id="247"/>
      <w:bookmarkStart w:id="248" w:name="_Toc184312084"/>
      <w:bookmarkEnd w:id="248"/>
      <w:bookmarkStart w:id="249" w:name="_Toc184310282"/>
      <w:bookmarkEnd w:id="249"/>
      <w:bookmarkStart w:id="250" w:name="_Toc184313243"/>
      <w:bookmarkEnd w:id="250"/>
      <w:bookmarkStart w:id="251" w:name="_Toc184312111"/>
      <w:bookmarkEnd w:id="251"/>
      <w:bookmarkStart w:id="252" w:name="_Toc184310272"/>
      <w:bookmarkEnd w:id="252"/>
      <w:bookmarkStart w:id="253" w:name="_Toc184313310"/>
      <w:bookmarkEnd w:id="253"/>
      <w:bookmarkStart w:id="254" w:name="_Toc184312124"/>
      <w:bookmarkEnd w:id="254"/>
      <w:bookmarkStart w:id="255" w:name="_Toc184312069"/>
      <w:bookmarkEnd w:id="255"/>
      <w:bookmarkStart w:id="256" w:name="_Toc184308059"/>
      <w:bookmarkEnd w:id="256"/>
      <w:bookmarkStart w:id="257" w:name="_Toc184312137"/>
      <w:bookmarkEnd w:id="257"/>
      <w:bookmarkStart w:id="258" w:name="_Toc184308082"/>
      <w:bookmarkEnd w:id="258"/>
      <w:bookmarkStart w:id="259" w:name="_Toc184314443"/>
      <w:bookmarkEnd w:id="259"/>
      <w:bookmarkStart w:id="260" w:name="_Toc184314466"/>
      <w:bookmarkEnd w:id="260"/>
      <w:bookmarkStart w:id="261" w:name="_Toc184314437"/>
      <w:bookmarkEnd w:id="261"/>
      <w:bookmarkStart w:id="262" w:name="_Toc184308038"/>
      <w:bookmarkEnd w:id="262"/>
      <w:bookmarkStart w:id="263" w:name="_Toc184314459"/>
      <w:bookmarkEnd w:id="263"/>
      <w:bookmarkStart w:id="264" w:name="_Toc184308046"/>
      <w:bookmarkEnd w:id="264"/>
      <w:bookmarkStart w:id="265" w:name="_Toc184313238"/>
      <w:bookmarkEnd w:id="265"/>
      <w:bookmarkStart w:id="266" w:name="_Toc184308095"/>
      <w:bookmarkEnd w:id="266"/>
      <w:bookmarkStart w:id="267" w:name="_Toc184314457"/>
      <w:bookmarkEnd w:id="267"/>
      <w:bookmarkStart w:id="268" w:name="_Toc184313256"/>
      <w:bookmarkEnd w:id="268"/>
      <w:bookmarkStart w:id="269" w:name="_Toc184314423"/>
      <w:bookmarkEnd w:id="269"/>
      <w:bookmarkStart w:id="270" w:name="_Toc184312087"/>
      <w:bookmarkEnd w:id="270"/>
      <w:bookmarkStart w:id="271" w:name="_Toc184313248"/>
      <w:bookmarkEnd w:id="271"/>
      <w:bookmarkStart w:id="272" w:name="_Toc184314464"/>
      <w:bookmarkEnd w:id="272"/>
      <w:bookmarkStart w:id="273" w:name="_Toc184310319"/>
      <w:bookmarkEnd w:id="273"/>
      <w:bookmarkStart w:id="274" w:name="_Toc184312136"/>
      <w:bookmarkEnd w:id="274"/>
      <w:bookmarkStart w:id="275" w:name="_Toc184308086"/>
      <w:bookmarkEnd w:id="275"/>
      <w:bookmarkStart w:id="276" w:name="_Toc184314461"/>
      <w:bookmarkEnd w:id="276"/>
      <w:bookmarkStart w:id="277" w:name="_Toc184310273"/>
      <w:bookmarkEnd w:id="277"/>
      <w:bookmarkStart w:id="278" w:name="_Toc184308088"/>
      <w:bookmarkEnd w:id="278"/>
      <w:bookmarkStart w:id="279" w:name="_Toc184308039"/>
      <w:bookmarkEnd w:id="279"/>
      <w:bookmarkStart w:id="280" w:name="_Toc184308108"/>
      <w:bookmarkEnd w:id="280"/>
      <w:bookmarkStart w:id="281" w:name="_Toc184314470"/>
      <w:bookmarkEnd w:id="281"/>
      <w:bookmarkStart w:id="282" w:name="_Toc184310285"/>
      <w:bookmarkEnd w:id="282"/>
      <w:bookmarkStart w:id="283" w:name="_Toc184308050"/>
      <w:bookmarkEnd w:id="283"/>
      <w:bookmarkStart w:id="284" w:name="_Toc184308105"/>
      <w:bookmarkEnd w:id="284"/>
      <w:bookmarkStart w:id="285" w:name="_Toc184310302"/>
      <w:bookmarkEnd w:id="285"/>
      <w:bookmarkStart w:id="286" w:name="_Toc184312110"/>
      <w:bookmarkEnd w:id="286"/>
      <w:bookmarkStart w:id="287" w:name="_Toc184308037"/>
      <w:bookmarkEnd w:id="287"/>
      <w:bookmarkStart w:id="288" w:name="_Toc184310305"/>
      <w:bookmarkEnd w:id="288"/>
      <w:bookmarkStart w:id="289" w:name="_Toc184310304"/>
      <w:bookmarkEnd w:id="289"/>
      <w:bookmarkStart w:id="290" w:name="_Toc184310344"/>
      <w:bookmarkEnd w:id="290"/>
      <w:bookmarkStart w:id="291" w:name="_Toc184312075"/>
      <w:bookmarkEnd w:id="291"/>
      <w:bookmarkStart w:id="292" w:name="_Toc184312067"/>
      <w:bookmarkEnd w:id="292"/>
      <w:bookmarkStart w:id="293" w:name="_Toc184313279"/>
      <w:bookmarkEnd w:id="293"/>
      <w:bookmarkStart w:id="294" w:name="_Toc184313267"/>
      <w:bookmarkEnd w:id="294"/>
      <w:bookmarkStart w:id="295" w:name="_Toc184312135"/>
      <w:bookmarkEnd w:id="295"/>
      <w:bookmarkStart w:id="296" w:name="_Toc184308048"/>
      <w:bookmarkEnd w:id="296"/>
      <w:bookmarkStart w:id="297" w:name="_Toc184314432"/>
      <w:bookmarkEnd w:id="297"/>
      <w:bookmarkStart w:id="298" w:name="_Toc184314450"/>
      <w:bookmarkEnd w:id="298"/>
      <w:bookmarkStart w:id="299" w:name="_Toc184310292"/>
      <w:bookmarkEnd w:id="299"/>
      <w:bookmarkStart w:id="300" w:name="_Toc184312118"/>
      <w:bookmarkEnd w:id="300"/>
      <w:bookmarkStart w:id="301" w:name="_Toc184314451"/>
      <w:bookmarkEnd w:id="301"/>
      <w:bookmarkStart w:id="302" w:name="_Toc184313241"/>
      <w:bookmarkEnd w:id="302"/>
      <w:bookmarkStart w:id="303" w:name="_Toc184313271"/>
      <w:bookmarkEnd w:id="303"/>
      <w:bookmarkStart w:id="304" w:name="_Toc184312074"/>
      <w:bookmarkEnd w:id="304"/>
      <w:bookmarkStart w:id="305" w:name="_Toc184313239"/>
      <w:bookmarkEnd w:id="305"/>
      <w:bookmarkStart w:id="306" w:name="_Toc184313266"/>
      <w:bookmarkEnd w:id="306"/>
      <w:bookmarkStart w:id="307" w:name="_Toc184308094"/>
      <w:bookmarkEnd w:id="307"/>
      <w:bookmarkStart w:id="308" w:name="_Toc184313250"/>
      <w:bookmarkEnd w:id="308"/>
      <w:bookmarkStart w:id="309" w:name="_Toc184312123"/>
      <w:bookmarkEnd w:id="309"/>
      <w:bookmarkStart w:id="310" w:name="_Toc184310284"/>
      <w:bookmarkEnd w:id="310"/>
      <w:bookmarkStart w:id="311" w:name="_Toc184310343"/>
      <w:bookmarkEnd w:id="311"/>
      <w:bookmarkStart w:id="312" w:name="_Toc184313293"/>
      <w:bookmarkEnd w:id="312"/>
      <w:bookmarkStart w:id="313" w:name="_Toc184313282"/>
      <w:bookmarkEnd w:id="313"/>
      <w:bookmarkStart w:id="314" w:name="_Toc184310276"/>
      <w:bookmarkEnd w:id="314"/>
      <w:bookmarkStart w:id="315" w:name="_Toc184313242"/>
      <w:bookmarkEnd w:id="315"/>
      <w:bookmarkStart w:id="316" w:name="_Toc184312070"/>
      <w:bookmarkEnd w:id="316"/>
      <w:bookmarkStart w:id="317" w:name="_Toc184314436"/>
      <w:bookmarkEnd w:id="317"/>
      <w:bookmarkStart w:id="318" w:name="_Toc184314477"/>
      <w:bookmarkEnd w:id="318"/>
      <w:bookmarkStart w:id="319" w:name="_Toc184314440"/>
      <w:bookmarkEnd w:id="319"/>
      <w:bookmarkStart w:id="320" w:name="_Toc184312133"/>
      <w:bookmarkEnd w:id="320"/>
      <w:bookmarkStart w:id="321" w:name="_Toc184310316"/>
      <w:bookmarkEnd w:id="321"/>
      <w:bookmarkStart w:id="322" w:name="_Toc184310311"/>
      <w:bookmarkEnd w:id="322"/>
      <w:bookmarkStart w:id="323" w:name="_Toc184312083"/>
      <w:bookmarkEnd w:id="323"/>
      <w:bookmarkStart w:id="324" w:name="_Toc184314479"/>
      <w:bookmarkEnd w:id="324"/>
      <w:bookmarkStart w:id="325" w:name="_Toc184308051"/>
      <w:bookmarkEnd w:id="325"/>
      <w:bookmarkStart w:id="326" w:name="_Toc184310287"/>
      <w:bookmarkEnd w:id="326"/>
      <w:bookmarkStart w:id="327" w:name="_Toc184310334"/>
      <w:bookmarkEnd w:id="327"/>
      <w:bookmarkStart w:id="328" w:name="_Toc184308065"/>
      <w:bookmarkEnd w:id="328"/>
      <w:bookmarkStart w:id="329" w:name="_Toc184314455"/>
      <w:bookmarkEnd w:id="329"/>
      <w:bookmarkStart w:id="330" w:name="_Toc184310296"/>
      <w:bookmarkEnd w:id="330"/>
      <w:bookmarkStart w:id="331" w:name="_Toc184312096"/>
      <w:bookmarkEnd w:id="331"/>
      <w:bookmarkStart w:id="332" w:name="_Toc184312093"/>
      <w:bookmarkEnd w:id="332"/>
      <w:bookmarkStart w:id="333" w:name="_Toc184310322"/>
      <w:bookmarkEnd w:id="333"/>
      <w:bookmarkStart w:id="334" w:name="_Toc184313274"/>
      <w:bookmarkEnd w:id="334"/>
      <w:bookmarkStart w:id="335" w:name="_Toc184314425"/>
      <w:bookmarkEnd w:id="335"/>
      <w:bookmarkStart w:id="336" w:name="_Toc184310314"/>
      <w:bookmarkEnd w:id="336"/>
      <w:bookmarkStart w:id="337" w:name="_Toc184312119"/>
      <w:bookmarkEnd w:id="337"/>
      <w:bookmarkStart w:id="338" w:name="_Toc184308073"/>
      <w:bookmarkEnd w:id="338"/>
      <w:bookmarkStart w:id="339" w:name="_Toc184313281"/>
      <w:bookmarkEnd w:id="339"/>
      <w:bookmarkStart w:id="340" w:name="_Toc184312085"/>
      <w:bookmarkEnd w:id="340"/>
      <w:bookmarkStart w:id="341" w:name="_Toc184314472"/>
      <w:bookmarkEnd w:id="341"/>
      <w:bookmarkStart w:id="342" w:name="_Toc184312117"/>
      <w:bookmarkEnd w:id="342"/>
      <w:bookmarkStart w:id="343" w:name="_Toc184308077"/>
      <w:bookmarkEnd w:id="343"/>
      <w:bookmarkStart w:id="344" w:name="_Toc184312107"/>
      <w:bookmarkEnd w:id="344"/>
      <w:bookmarkStart w:id="345" w:name="_Toc184310342"/>
      <w:bookmarkEnd w:id="345"/>
      <w:bookmarkStart w:id="346" w:name="_Toc184312081"/>
      <w:bookmarkEnd w:id="346"/>
      <w:bookmarkStart w:id="347" w:name="_Toc184314439"/>
      <w:bookmarkEnd w:id="347"/>
      <w:bookmarkStart w:id="348" w:name="_Toc184313285"/>
      <w:bookmarkEnd w:id="348"/>
      <w:bookmarkStart w:id="349" w:name="_Toc184310331"/>
      <w:bookmarkEnd w:id="349"/>
      <w:bookmarkStart w:id="350" w:name="_Toc184312106"/>
      <w:bookmarkEnd w:id="350"/>
      <w:bookmarkStart w:id="351" w:name="_Toc184314471"/>
      <w:bookmarkEnd w:id="351"/>
      <w:bookmarkStart w:id="352" w:name="_Toc184312092"/>
      <w:bookmarkEnd w:id="352"/>
      <w:bookmarkStart w:id="353" w:name="_Toc184312105"/>
      <w:bookmarkEnd w:id="353"/>
      <w:bookmarkStart w:id="354" w:name="_Toc184313257"/>
      <w:bookmarkEnd w:id="354"/>
      <w:bookmarkStart w:id="355" w:name="_Toc184314448"/>
      <w:bookmarkEnd w:id="355"/>
      <w:bookmarkStart w:id="356" w:name="_Toc184308083"/>
      <w:bookmarkEnd w:id="356"/>
      <w:bookmarkStart w:id="357" w:name="_Toc184313258"/>
      <w:bookmarkEnd w:id="357"/>
      <w:bookmarkStart w:id="358" w:name="_Toc184314474"/>
      <w:bookmarkEnd w:id="358"/>
      <w:bookmarkStart w:id="359" w:name="_Toc184308055"/>
      <w:bookmarkEnd w:id="359"/>
      <w:bookmarkStart w:id="360" w:name="_Toc184314446"/>
      <w:bookmarkEnd w:id="360"/>
      <w:bookmarkStart w:id="361" w:name="_Toc184310295"/>
      <w:bookmarkEnd w:id="361"/>
      <w:bookmarkStart w:id="362" w:name="_Toc184312097"/>
      <w:bookmarkEnd w:id="362"/>
      <w:bookmarkStart w:id="363" w:name="_Toc184314476"/>
      <w:bookmarkEnd w:id="363"/>
      <w:bookmarkStart w:id="364" w:name="_Toc184313280"/>
      <w:bookmarkEnd w:id="364"/>
      <w:bookmarkStart w:id="365" w:name="_Toc184313270"/>
      <w:bookmarkEnd w:id="365"/>
      <w:bookmarkStart w:id="366" w:name="_Toc184310274"/>
      <w:bookmarkEnd w:id="366"/>
      <w:bookmarkStart w:id="367" w:name="_Toc184310315"/>
      <w:bookmarkEnd w:id="367"/>
      <w:bookmarkStart w:id="368" w:name="_Toc184313277"/>
      <w:bookmarkEnd w:id="368"/>
      <w:bookmarkStart w:id="369" w:name="_Toc184312126"/>
      <w:bookmarkEnd w:id="369"/>
      <w:bookmarkStart w:id="370" w:name="_Toc184308085"/>
      <w:bookmarkEnd w:id="370"/>
      <w:bookmarkStart w:id="371" w:name="_Toc184314469"/>
      <w:bookmarkEnd w:id="371"/>
      <w:bookmarkStart w:id="372" w:name="_Toc184308045"/>
      <w:bookmarkEnd w:id="372"/>
      <w:bookmarkStart w:id="373" w:name="_Toc184313292"/>
      <w:bookmarkEnd w:id="373"/>
      <w:bookmarkStart w:id="374" w:name="_Toc184314449"/>
      <w:bookmarkEnd w:id="374"/>
      <w:bookmarkStart w:id="375" w:name="_Toc184312090"/>
      <w:bookmarkEnd w:id="375"/>
      <w:bookmarkStart w:id="376" w:name="_Toc184312115"/>
      <w:bookmarkEnd w:id="376"/>
      <w:bookmarkStart w:id="377" w:name="_Toc184313259"/>
      <w:bookmarkEnd w:id="377"/>
      <w:bookmarkStart w:id="378" w:name="_Toc184310327"/>
      <w:bookmarkEnd w:id="378"/>
      <w:bookmarkStart w:id="379" w:name="_Toc184308092"/>
      <w:bookmarkEnd w:id="379"/>
      <w:bookmarkStart w:id="380" w:name="_Toc184308042"/>
      <w:bookmarkEnd w:id="380"/>
      <w:bookmarkStart w:id="381" w:name="_Toc184313308"/>
      <w:bookmarkEnd w:id="381"/>
      <w:bookmarkStart w:id="382" w:name="_Toc184308041"/>
      <w:bookmarkEnd w:id="382"/>
      <w:bookmarkStart w:id="383" w:name="_Toc184308057"/>
      <w:bookmarkEnd w:id="383"/>
      <w:bookmarkStart w:id="384" w:name="_Toc184308102"/>
      <w:bookmarkEnd w:id="384"/>
      <w:bookmarkStart w:id="385" w:name="_Toc184310312"/>
      <w:bookmarkEnd w:id="385"/>
      <w:bookmarkStart w:id="386" w:name="_Toc184308052"/>
      <w:bookmarkEnd w:id="386"/>
      <w:bookmarkStart w:id="387" w:name="_Toc184308080"/>
      <w:bookmarkEnd w:id="387"/>
      <w:bookmarkStart w:id="388" w:name="_Toc184310306"/>
      <w:bookmarkEnd w:id="388"/>
      <w:bookmarkStart w:id="389" w:name="_Toc184308103"/>
      <w:bookmarkEnd w:id="389"/>
      <w:bookmarkStart w:id="390" w:name="_Toc184310324"/>
      <w:bookmarkEnd w:id="390"/>
      <w:bookmarkStart w:id="391" w:name="_Toc184312116"/>
      <w:bookmarkEnd w:id="391"/>
      <w:bookmarkStart w:id="392" w:name="_Toc184310283"/>
      <w:bookmarkEnd w:id="392"/>
      <w:bookmarkStart w:id="393" w:name="_Toc184310289"/>
      <w:bookmarkEnd w:id="393"/>
      <w:bookmarkStart w:id="394" w:name="_Toc184314460"/>
      <w:bookmarkEnd w:id="394"/>
      <w:bookmarkStart w:id="395" w:name="_Toc184308074"/>
      <w:bookmarkEnd w:id="395"/>
      <w:bookmarkStart w:id="396" w:name="_Toc184313303"/>
      <w:bookmarkEnd w:id="396"/>
      <w:bookmarkStart w:id="397" w:name="_Toc184312127"/>
      <w:bookmarkEnd w:id="397"/>
      <w:bookmarkStart w:id="398" w:name="_Toc184313245"/>
      <w:bookmarkEnd w:id="398"/>
      <w:bookmarkStart w:id="399" w:name="_Toc184308076"/>
      <w:bookmarkEnd w:id="399"/>
      <w:bookmarkStart w:id="400" w:name="_Toc184312128"/>
      <w:bookmarkEnd w:id="400"/>
      <w:bookmarkStart w:id="401" w:name="_Toc184314453"/>
      <w:bookmarkEnd w:id="401"/>
      <w:bookmarkStart w:id="402" w:name="_Toc184312138"/>
      <w:bookmarkEnd w:id="402"/>
      <w:bookmarkStart w:id="403" w:name="_Toc184313268"/>
      <w:bookmarkEnd w:id="403"/>
      <w:bookmarkStart w:id="404" w:name="_Toc184308062"/>
      <w:bookmarkEnd w:id="404"/>
      <w:bookmarkStart w:id="405" w:name="_Toc184308097"/>
      <w:bookmarkEnd w:id="405"/>
      <w:bookmarkStart w:id="406" w:name="_Toc184310294"/>
      <w:bookmarkEnd w:id="406"/>
      <w:bookmarkStart w:id="407" w:name="_Toc184313298"/>
      <w:bookmarkEnd w:id="407"/>
      <w:r>
        <w:rPr>
          <w:rFonts w:hint="eastAsia" w:ascii="仿宋" w:hAnsi="仿宋" w:eastAsia="仿宋" w:cs="仿宋"/>
          <w:b/>
          <w:color w:val="000000" w:themeColor="text1"/>
          <w:sz w:val="36"/>
          <w:szCs w:val="36"/>
        </w:rPr>
        <w:t xml:space="preserve">  采购需求</w:t>
      </w:r>
    </w:p>
    <w:bookmarkEnd w:id="40"/>
    <w:bookmarkEnd w:id="41"/>
    <w:bookmarkEnd w:id="42"/>
    <w:p>
      <w:pPr>
        <w:pStyle w:val="75"/>
        <w:numPr>
          <w:ilvl w:val="0"/>
          <w:numId w:val="0"/>
        </w:numPr>
        <w:ind w:firstLine="542" w:firstLineChars="200"/>
        <w:outlineLvl w:val="1"/>
        <w:rPr>
          <w:rFonts w:hint="default" w:ascii="仿宋" w:hAnsi="仿宋" w:eastAsia="仿宋" w:cs="仿宋"/>
          <w:b/>
          <w:color w:val="000000" w:themeColor="text1"/>
          <w:sz w:val="28"/>
          <w:szCs w:val="28"/>
          <w:lang w:val="en-US" w:eastAsia="zh-CN"/>
        </w:rPr>
      </w:pPr>
      <w:bookmarkStart w:id="408" w:name="_Toc401313705"/>
      <w:bookmarkStart w:id="409" w:name="第五部分"/>
      <w:bookmarkStart w:id="410" w:name="_Toc86217003"/>
      <w:r>
        <w:rPr>
          <w:rFonts w:hint="eastAsia" w:ascii="仿宋" w:hAnsi="仿宋" w:eastAsia="仿宋" w:cs="仿宋"/>
          <w:b/>
          <w:color w:val="000000" w:themeColor="text1"/>
          <w:sz w:val="28"/>
          <w:szCs w:val="28"/>
          <w:lang w:val="en-US" w:eastAsia="zh-CN"/>
        </w:rPr>
        <w:t>另附件：采购需求</w:t>
      </w:r>
    </w:p>
    <w:p>
      <w:pPr>
        <w:rPr>
          <w:rFonts w:hint="default" w:ascii="仿宋" w:hAnsi="仿宋" w:eastAsia="仿宋" w:cs="仿宋"/>
          <w:b/>
          <w:bCs/>
          <w:color w:val="000000" w:themeColor="text1"/>
          <w:kern w:val="0"/>
          <w:sz w:val="24"/>
          <w:lang w:val="en-US" w:eastAsia="zh-CN"/>
        </w:rPr>
      </w:pPr>
    </w:p>
    <w:p>
      <w:pPr>
        <w:rPr>
          <w:rFonts w:hint="eastAsia" w:ascii="仿宋" w:hAnsi="仿宋" w:eastAsia="仿宋" w:cs="仿宋"/>
          <w:b/>
          <w:color w:val="000000" w:themeColor="text1"/>
          <w:sz w:val="36"/>
          <w:szCs w:val="36"/>
        </w:rPr>
      </w:pPr>
      <w:r>
        <w:rPr>
          <w:rFonts w:hint="eastAsia" w:ascii="仿宋" w:hAnsi="仿宋" w:eastAsia="仿宋" w:cs="仿宋"/>
          <w:b/>
          <w:color w:val="000000" w:themeColor="text1"/>
          <w:sz w:val="36"/>
          <w:szCs w:val="36"/>
        </w:rPr>
        <w:br w:type="page"/>
      </w:r>
    </w:p>
    <w:p>
      <w:pPr>
        <w:spacing w:line="360" w:lineRule="auto"/>
        <w:ind w:firstLine="2877" w:firstLineChars="796"/>
        <w:outlineLvl w:val="0"/>
        <w:rPr>
          <w:rFonts w:ascii="仿宋" w:hAnsi="仿宋" w:eastAsia="仿宋" w:cs="仿宋"/>
          <w:b/>
          <w:color w:val="000000" w:themeColor="text1"/>
          <w:sz w:val="36"/>
          <w:szCs w:val="36"/>
        </w:rPr>
      </w:pPr>
      <w:r>
        <w:rPr>
          <w:rFonts w:hint="eastAsia" w:ascii="仿宋" w:hAnsi="仿宋" w:eastAsia="仿宋" w:cs="仿宋"/>
          <w:b/>
          <w:color w:val="000000" w:themeColor="text1"/>
          <w:sz w:val="36"/>
          <w:szCs w:val="36"/>
        </w:rPr>
        <w:t>第四部分</w:t>
      </w:r>
      <w:bookmarkStart w:id="411" w:name="_Toc302396102"/>
      <w:bookmarkStart w:id="412" w:name="_Toc13823"/>
      <w:bookmarkStart w:id="413" w:name="_Toc11082"/>
      <w:bookmarkStart w:id="414" w:name="_Toc30830"/>
      <w:bookmarkStart w:id="415" w:name="_Toc8240"/>
      <w:bookmarkStart w:id="416" w:name="_Toc18363"/>
      <w:r>
        <w:rPr>
          <w:rFonts w:hint="eastAsia" w:ascii="仿宋" w:hAnsi="仿宋" w:eastAsia="仿宋" w:cs="仿宋"/>
          <w:b/>
          <w:color w:val="000000" w:themeColor="text1"/>
          <w:sz w:val="36"/>
          <w:szCs w:val="36"/>
        </w:rPr>
        <w:t xml:space="preserve">  评标办法</w:t>
      </w:r>
      <w:bookmarkEnd w:id="411"/>
      <w:bookmarkEnd w:id="412"/>
      <w:bookmarkEnd w:id="413"/>
      <w:bookmarkEnd w:id="414"/>
      <w:bookmarkEnd w:id="415"/>
      <w:bookmarkEnd w:id="416"/>
    </w:p>
    <w:p>
      <w:pPr>
        <w:spacing w:line="360" w:lineRule="auto"/>
        <w:jc w:val="center"/>
        <w:outlineLvl w:val="0"/>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评标办法前附表</w:t>
      </w:r>
    </w:p>
    <w:tbl>
      <w:tblPr>
        <w:tblStyle w:val="6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10"/>
        <w:gridCol w:w="6081"/>
        <w:gridCol w:w="567"/>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pPr>
              <w:ind w:right="3"/>
              <w:jc w:val="center"/>
              <w:rPr>
                <w:rFonts w:ascii="仿宋" w:hAnsi="仿宋" w:eastAsia="仿宋" w:cs="仿宋"/>
                <w:b/>
                <w:color w:val="000000" w:themeColor="text1"/>
                <w:spacing w:val="4"/>
                <w:szCs w:val="21"/>
              </w:rPr>
            </w:pPr>
            <w:r>
              <w:rPr>
                <w:rFonts w:hint="eastAsia" w:ascii="仿宋" w:hAnsi="仿宋" w:eastAsia="仿宋" w:cs="仿宋"/>
                <w:b/>
                <w:color w:val="000000" w:themeColor="text1"/>
                <w:spacing w:val="4"/>
                <w:szCs w:val="21"/>
              </w:rPr>
              <w:t>类目</w:t>
            </w:r>
          </w:p>
        </w:tc>
        <w:tc>
          <w:tcPr>
            <w:tcW w:w="610" w:type="dxa"/>
            <w:tcBorders>
              <w:top w:val="single" w:color="auto" w:sz="4" w:space="0"/>
              <w:left w:val="single" w:color="auto" w:sz="4" w:space="0"/>
              <w:bottom w:val="single" w:color="auto" w:sz="4" w:space="0"/>
              <w:right w:val="single" w:color="auto" w:sz="4" w:space="0"/>
            </w:tcBorders>
            <w:vAlign w:val="center"/>
          </w:tcPr>
          <w:p>
            <w:pPr>
              <w:ind w:right="3"/>
              <w:jc w:val="center"/>
              <w:rPr>
                <w:rFonts w:ascii="仿宋" w:hAnsi="仿宋" w:eastAsia="仿宋" w:cs="仿宋"/>
                <w:b/>
                <w:color w:val="000000" w:themeColor="text1"/>
                <w:spacing w:val="4"/>
                <w:szCs w:val="21"/>
              </w:rPr>
            </w:pPr>
            <w:r>
              <w:rPr>
                <w:rFonts w:hint="eastAsia" w:ascii="仿宋" w:hAnsi="仿宋" w:eastAsia="仿宋" w:cs="仿宋"/>
                <w:b/>
                <w:color w:val="000000" w:themeColor="text1"/>
                <w:spacing w:val="4"/>
                <w:szCs w:val="21"/>
              </w:rPr>
              <w:t>序号</w:t>
            </w:r>
          </w:p>
        </w:tc>
        <w:tc>
          <w:tcPr>
            <w:tcW w:w="60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b/>
                <w:color w:val="000000" w:themeColor="text1"/>
                <w:spacing w:val="4"/>
                <w:szCs w:val="21"/>
              </w:rPr>
              <w:t>评分标准</w:t>
            </w:r>
          </w:p>
        </w:tc>
        <w:tc>
          <w:tcPr>
            <w:tcW w:w="567" w:type="dxa"/>
            <w:tcBorders>
              <w:top w:val="single" w:color="auto" w:sz="4" w:space="0"/>
              <w:left w:val="single" w:color="auto" w:sz="4" w:space="0"/>
              <w:bottom w:val="single" w:color="auto" w:sz="4" w:space="0"/>
              <w:right w:val="single" w:color="auto" w:sz="4" w:space="0"/>
            </w:tcBorders>
            <w:vAlign w:val="center"/>
          </w:tcPr>
          <w:p>
            <w:pPr>
              <w:ind w:right="3"/>
              <w:jc w:val="center"/>
              <w:rPr>
                <w:rFonts w:ascii="仿宋" w:hAnsi="仿宋" w:eastAsia="仿宋" w:cs="仿宋"/>
                <w:b/>
                <w:color w:val="000000" w:themeColor="text1"/>
                <w:spacing w:val="4"/>
                <w:szCs w:val="21"/>
              </w:rPr>
            </w:pPr>
            <w:r>
              <w:rPr>
                <w:rFonts w:hint="eastAsia" w:ascii="仿宋" w:hAnsi="仿宋" w:eastAsia="仿宋" w:cs="仿宋"/>
                <w:b/>
                <w:color w:val="000000" w:themeColor="text1"/>
                <w:spacing w:val="4"/>
                <w:szCs w:val="21"/>
              </w:rPr>
              <w:t>权重</w:t>
            </w:r>
          </w:p>
        </w:tc>
        <w:tc>
          <w:tcPr>
            <w:tcW w:w="1291"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b/>
                <w:color w:val="000000" w:themeColor="text1"/>
                <w:spacing w:val="4"/>
                <w:szCs w:val="21"/>
              </w:rPr>
            </w:pPr>
            <w:r>
              <w:rPr>
                <w:rFonts w:hint="eastAsia" w:ascii="仿宋" w:hAnsi="仿宋" w:eastAsia="仿宋" w:cs="仿宋"/>
                <w:b/>
                <w:color w:val="000000" w:themeColor="text1"/>
                <w:spacing w:val="4"/>
                <w:szCs w:val="21"/>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商务部分（</w:t>
            </w:r>
            <w:r>
              <w:rPr>
                <w:rFonts w:hint="eastAsia" w:ascii="仿宋" w:hAnsi="仿宋" w:eastAsia="仿宋" w:cs="仿宋"/>
                <w:color w:val="000000" w:themeColor="text1"/>
                <w:szCs w:val="21"/>
                <w:lang w:val="en-US" w:eastAsia="zh-CN"/>
              </w:rPr>
              <w:t>13</w:t>
            </w:r>
            <w:r>
              <w:rPr>
                <w:rFonts w:hint="eastAsia" w:ascii="仿宋" w:hAnsi="仿宋" w:eastAsia="仿宋" w:cs="仿宋"/>
                <w:color w:val="000000" w:themeColor="text1"/>
                <w:szCs w:val="21"/>
              </w:rPr>
              <w:t>分）</w:t>
            </w:r>
          </w:p>
        </w:tc>
        <w:tc>
          <w:tcPr>
            <w:tcW w:w="610"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1</w:t>
            </w:r>
          </w:p>
        </w:tc>
        <w:tc>
          <w:tcPr>
            <w:tcW w:w="6081" w:type="dxa"/>
            <w:tcBorders>
              <w:top w:val="single" w:color="auto" w:sz="4" w:space="0"/>
              <w:left w:val="single" w:color="auto" w:sz="4" w:space="0"/>
              <w:right w:val="single" w:color="auto" w:sz="4" w:space="0"/>
            </w:tcBorders>
            <w:vAlign w:val="center"/>
          </w:tcPr>
          <w:p>
            <w:pPr>
              <w:pStyle w:val="1000"/>
              <w:snapToGrid w:val="0"/>
              <w:rPr>
                <w:rFonts w:hint="eastAsia" w:ascii="仿宋" w:hAnsi="仿宋" w:eastAsia="仿宋" w:cs="宋体"/>
                <w:color w:val="000000" w:themeColor="text1"/>
                <w:szCs w:val="21"/>
              </w:rPr>
            </w:pPr>
            <w:bookmarkStart w:id="417" w:name="OLE_LINK16"/>
            <w:bookmarkStart w:id="418" w:name="OLE_LINK19"/>
            <w:r>
              <w:rPr>
                <w:rFonts w:hint="eastAsia" w:ascii="仿宋" w:hAnsi="仿宋" w:eastAsia="仿宋" w:cs="宋体"/>
                <w:color w:val="000000" w:themeColor="text1"/>
                <w:szCs w:val="21"/>
              </w:rPr>
              <w:t>1、投标人具有有效期内ISO9001系列质量管理体系认证得</w:t>
            </w:r>
            <w:r>
              <w:rPr>
                <w:rFonts w:hint="eastAsia" w:ascii="仿宋" w:hAnsi="仿宋" w:eastAsia="仿宋" w:cs="宋体"/>
                <w:color w:val="000000" w:themeColor="text1"/>
                <w:szCs w:val="21"/>
                <w:lang w:val="en-US" w:eastAsia="zh-CN"/>
              </w:rPr>
              <w:t>1</w:t>
            </w:r>
            <w:r>
              <w:rPr>
                <w:rFonts w:hint="eastAsia" w:ascii="仿宋" w:hAnsi="仿宋" w:eastAsia="仿宋" w:cs="宋体"/>
                <w:color w:val="000000" w:themeColor="text1"/>
                <w:szCs w:val="21"/>
              </w:rPr>
              <w:t>分；</w:t>
            </w:r>
          </w:p>
          <w:p>
            <w:pPr>
              <w:pStyle w:val="1000"/>
              <w:snapToGrid w:val="0"/>
              <w:rPr>
                <w:rFonts w:hint="eastAsia" w:ascii="仿宋" w:hAnsi="仿宋" w:eastAsia="仿宋" w:cs="宋体"/>
                <w:color w:val="000000" w:themeColor="text1"/>
                <w:szCs w:val="21"/>
              </w:rPr>
            </w:pPr>
            <w:r>
              <w:rPr>
                <w:rFonts w:hint="eastAsia" w:ascii="仿宋" w:hAnsi="仿宋" w:eastAsia="仿宋" w:cs="宋体"/>
                <w:color w:val="000000" w:themeColor="text1"/>
                <w:szCs w:val="21"/>
              </w:rPr>
              <w:t>2、投标人具有有效期内ISO14001环境管理体系认证证书得</w:t>
            </w:r>
            <w:r>
              <w:rPr>
                <w:rFonts w:hint="eastAsia" w:ascii="仿宋" w:hAnsi="仿宋" w:eastAsia="仿宋" w:cs="宋体"/>
                <w:color w:val="000000" w:themeColor="text1"/>
                <w:szCs w:val="21"/>
                <w:lang w:val="en-US" w:eastAsia="zh-CN"/>
              </w:rPr>
              <w:t>1</w:t>
            </w:r>
            <w:r>
              <w:rPr>
                <w:rFonts w:hint="eastAsia" w:ascii="仿宋" w:hAnsi="仿宋" w:eastAsia="仿宋" w:cs="宋体"/>
                <w:color w:val="000000" w:themeColor="text1"/>
                <w:szCs w:val="21"/>
              </w:rPr>
              <w:t>分。</w:t>
            </w:r>
          </w:p>
          <w:p>
            <w:pPr>
              <w:pStyle w:val="1000"/>
              <w:snapToGrid w:val="0"/>
              <w:rPr>
                <w:rFonts w:hint="eastAsia" w:ascii="仿宋" w:hAnsi="仿宋" w:eastAsia="仿宋" w:cs="宋体"/>
                <w:color w:val="000000" w:themeColor="text1"/>
                <w:szCs w:val="21"/>
              </w:rPr>
            </w:pPr>
            <w:r>
              <w:rPr>
                <w:rFonts w:hint="eastAsia" w:ascii="仿宋" w:hAnsi="仿宋" w:eastAsia="仿宋" w:cs="宋体"/>
                <w:color w:val="000000" w:themeColor="text1"/>
                <w:szCs w:val="21"/>
              </w:rPr>
              <w:t>3</w:t>
            </w:r>
            <w:r>
              <w:rPr>
                <w:rFonts w:hint="eastAsia" w:ascii="仿宋" w:hAnsi="仿宋" w:eastAsia="仿宋" w:cs="宋体"/>
                <w:color w:val="000000" w:themeColor="text1"/>
                <w:szCs w:val="21"/>
                <w:lang w:eastAsia="zh-CN"/>
              </w:rPr>
              <w:t>、</w:t>
            </w:r>
            <w:r>
              <w:rPr>
                <w:rFonts w:hint="eastAsia" w:ascii="仿宋" w:hAnsi="仿宋" w:eastAsia="仿宋" w:cs="宋体"/>
                <w:color w:val="000000" w:themeColor="text1"/>
                <w:szCs w:val="21"/>
              </w:rPr>
              <w:t>投标人具有有效期内ISO20000信息技术服务管理体系认证证书得</w:t>
            </w:r>
            <w:r>
              <w:rPr>
                <w:rFonts w:hint="eastAsia" w:ascii="仿宋" w:hAnsi="仿宋" w:eastAsia="仿宋" w:cs="宋体"/>
                <w:color w:val="000000" w:themeColor="text1"/>
                <w:szCs w:val="21"/>
                <w:lang w:val="en-US" w:eastAsia="zh-CN"/>
              </w:rPr>
              <w:t>1</w:t>
            </w:r>
            <w:r>
              <w:rPr>
                <w:rFonts w:hint="eastAsia" w:ascii="仿宋" w:hAnsi="仿宋" w:eastAsia="仿宋" w:cs="宋体"/>
                <w:color w:val="000000" w:themeColor="text1"/>
                <w:szCs w:val="21"/>
              </w:rPr>
              <w:t>分；</w:t>
            </w:r>
          </w:p>
          <w:p>
            <w:pPr>
              <w:pStyle w:val="1000"/>
              <w:snapToGrid w:val="0"/>
              <w:rPr>
                <w:rFonts w:hint="eastAsia" w:ascii="仿宋" w:hAnsi="仿宋" w:eastAsia="仿宋" w:cs="宋体"/>
                <w:color w:val="000000" w:themeColor="text1"/>
                <w:szCs w:val="21"/>
              </w:rPr>
            </w:pPr>
            <w:r>
              <w:rPr>
                <w:rFonts w:hint="eastAsia" w:ascii="仿宋" w:hAnsi="仿宋" w:eastAsia="仿宋" w:cs="宋体"/>
                <w:b/>
                <w:bCs/>
                <w:color w:val="000000" w:themeColor="text1"/>
                <w:szCs w:val="21"/>
              </w:rPr>
              <w:t>注：提供相关证明材料并加盖投标人公章，否则不得分</w:t>
            </w:r>
            <w:bookmarkEnd w:id="417"/>
            <w:r>
              <w:rPr>
                <w:rFonts w:hint="eastAsia" w:ascii="仿宋" w:hAnsi="仿宋" w:eastAsia="仿宋" w:cs="宋体"/>
                <w:b/>
                <w:bCs/>
                <w:color w:val="000000" w:themeColor="text1"/>
                <w:szCs w:val="21"/>
              </w:rPr>
              <w:t>。</w:t>
            </w:r>
            <w:bookmarkEnd w:id="418"/>
          </w:p>
        </w:tc>
        <w:tc>
          <w:tcPr>
            <w:tcW w:w="567"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lang w:val="en-US" w:eastAsia="zh-CN"/>
              </w:rPr>
              <w:t>3</w:t>
            </w:r>
            <w:r>
              <w:rPr>
                <w:rFonts w:hint="eastAsia" w:ascii="仿宋" w:hAnsi="仿宋" w:eastAsia="仿宋" w:cs="仿宋"/>
                <w:color w:val="000000" w:themeColor="text1"/>
                <w:szCs w:val="21"/>
              </w:rPr>
              <w:t>分</w:t>
            </w:r>
          </w:p>
        </w:tc>
        <w:tc>
          <w:tcPr>
            <w:tcW w:w="1291"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szCs w:val="21"/>
              </w:rPr>
            </w:pPr>
            <w:bookmarkStart w:id="419" w:name="OLE_LINK15"/>
            <w:r>
              <w:rPr>
                <w:rFonts w:hint="eastAsia" w:ascii="仿宋" w:hAnsi="仿宋" w:eastAsia="仿宋" w:cs="仿宋"/>
                <w:color w:val="000000" w:themeColor="text1"/>
                <w:szCs w:val="21"/>
              </w:rPr>
              <w:t>企业认证</w:t>
            </w:r>
            <w:bookmarkEnd w:id="4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81"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zCs w:val="21"/>
              </w:rPr>
            </w:pPr>
          </w:p>
        </w:tc>
        <w:tc>
          <w:tcPr>
            <w:tcW w:w="610" w:type="dxa"/>
            <w:tcBorders>
              <w:left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2</w:t>
            </w:r>
          </w:p>
        </w:tc>
        <w:tc>
          <w:tcPr>
            <w:tcW w:w="6081" w:type="dxa"/>
            <w:tcBorders>
              <w:left w:val="single" w:color="auto" w:sz="4" w:space="0"/>
              <w:right w:val="single" w:color="auto" w:sz="4" w:space="0"/>
            </w:tcBorders>
            <w:vAlign w:val="center"/>
          </w:tcPr>
          <w:p>
            <w:pPr>
              <w:widowControl/>
              <w:jc w:val="left"/>
              <w:textAlignment w:val="center"/>
              <w:rPr>
                <w:rFonts w:hint="eastAsia" w:ascii="仿宋" w:hAnsi="仿宋" w:eastAsia="仿宋" w:cs="仿宋"/>
                <w:color w:val="000000" w:themeColor="text1"/>
                <w:szCs w:val="21"/>
              </w:rPr>
            </w:pPr>
            <w:bookmarkStart w:id="420" w:name="OLE_LINK20"/>
            <w:r>
              <w:rPr>
                <w:rFonts w:hint="eastAsia" w:ascii="仿宋" w:hAnsi="仿宋" w:eastAsia="仿宋" w:cs="仿宋"/>
                <w:color w:val="000000" w:themeColor="text1"/>
                <w:szCs w:val="21"/>
              </w:rPr>
              <w:t>投标人具有类似案例业绩，每提供一份采购合同得1分，最多得3分。</w:t>
            </w:r>
          </w:p>
          <w:p>
            <w:pPr>
              <w:widowControl/>
              <w:jc w:val="left"/>
              <w:textAlignment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注：1、合同签订时间为 2021年1月1日（含）至投标截止时间的时间段内，合同由投标人签订，否则不得分。</w:t>
            </w:r>
          </w:p>
          <w:p>
            <w:pPr>
              <w:widowControl/>
              <w:jc w:val="left"/>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2、类似案例业绩是指合同内容必须包含LED大屏，否则不得分。</w:t>
            </w:r>
            <w:bookmarkEnd w:id="420"/>
          </w:p>
        </w:tc>
        <w:tc>
          <w:tcPr>
            <w:tcW w:w="567" w:type="dxa"/>
            <w:tcBorders>
              <w:left w:val="single" w:color="auto" w:sz="4" w:space="0"/>
              <w:right w:val="single" w:color="auto" w:sz="4" w:space="0"/>
            </w:tcBorders>
            <w:vAlign w:val="center"/>
          </w:tcPr>
          <w:p>
            <w:pPr>
              <w:spacing w:line="32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lang w:val="en-US" w:eastAsia="zh-CN"/>
              </w:rPr>
              <w:t>3</w:t>
            </w:r>
            <w:r>
              <w:rPr>
                <w:rFonts w:hint="eastAsia" w:ascii="仿宋" w:hAnsi="仿宋" w:eastAsia="仿宋" w:cs="仿宋"/>
                <w:color w:val="000000" w:themeColor="text1"/>
                <w:szCs w:val="21"/>
              </w:rPr>
              <w:t>分</w:t>
            </w:r>
          </w:p>
        </w:tc>
        <w:tc>
          <w:tcPr>
            <w:tcW w:w="1291" w:type="dxa"/>
            <w:tcBorders>
              <w:left w:val="single" w:color="auto" w:sz="4" w:space="0"/>
              <w:right w:val="single" w:color="auto" w:sz="4" w:space="0"/>
            </w:tcBorders>
            <w:vAlign w:val="center"/>
          </w:tcPr>
          <w:p>
            <w:pPr>
              <w:jc w:val="center"/>
              <w:rPr>
                <w:rFonts w:ascii="仿宋" w:hAnsi="仿宋" w:eastAsia="仿宋" w:cs="仿宋"/>
                <w:color w:val="000000" w:themeColor="text1"/>
                <w:szCs w:val="21"/>
              </w:rPr>
            </w:pPr>
            <w:bookmarkStart w:id="421" w:name="OLE_LINK18"/>
            <w:r>
              <w:rPr>
                <w:rFonts w:hint="eastAsia" w:ascii="仿宋" w:hAnsi="仿宋" w:eastAsia="仿宋" w:cs="仿宋"/>
                <w:color w:val="000000" w:themeColor="text1"/>
                <w:szCs w:val="21"/>
                <w:lang w:val="en-US" w:eastAsia="zh-CN"/>
              </w:rPr>
              <w:t>企业</w:t>
            </w:r>
            <w:r>
              <w:rPr>
                <w:rFonts w:hint="eastAsia" w:ascii="仿宋" w:hAnsi="仿宋" w:eastAsia="仿宋" w:cs="仿宋"/>
                <w:color w:val="000000" w:themeColor="text1"/>
                <w:szCs w:val="21"/>
              </w:rPr>
              <w:t>业绩</w:t>
            </w:r>
            <w:bookmarkEnd w:id="4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81" w:type="dxa"/>
            <w:vMerge w:val="continue"/>
            <w:tcBorders>
              <w:left w:val="single" w:color="auto" w:sz="4" w:space="0"/>
              <w:right w:val="single" w:color="auto" w:sz="4" w:space="0"/>
            </w:tcBorders>
            <w:vAlign w:val="center"/>
          </w:tcPr>
          <w:p>
            <w:pPr>
              <w:jc w:val="left"/>
              <w:rPr>
                <w:rFonts w:ascii="仿宋" w:hAnsi="仿宋" w:eastAsia="仿宋" w:cs="仿宋"/>
                <w:color w:val="000000" w:themeColor="text1"/>
                <w:szCs w:val="21"/>
              </w:rPr>
            </w:pPr>
          </w:p>
        </w:tc>
        <w:tc>
          <w:tcPr>
            <w:tcW w:w="610" w:type="dxa"/>
            <w:tcBorders>
              <w:left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3</w:t>
            </w:r>
          </w:p>
        </w:tc>
        <w:tc>
          <w:tcPr>
            <w:tcW w:w="6081" w:type="dxa"/>
            <w:tcBorders>
              <w:left w:val="single" w:color="auto" w:sz="4" w:space="0"/>
              <w:right w:val="single" w:color="auto" w:sz="4" w:space="0"/>
            </w:tcBorders>
            <w:vAlign w:val="center"/>
          </w:tcPr>
          <w:p>
            <w:pPr>
              <w:pStyle w:val="1000"/>
              <w:rPr>
                <w:rFonts w:hint="eastAsia" w:ascii="仿宋" w:hAnsi="仿宋" w:eastAsia="仿宋" w:cs="仿宋"/>
                <w:color w:val="000000" w:themeColor="text1"/>
              </w:rPr>
            </w:pPr>
            <w:bookmarkStart w:id="422" w:name="OLE_LINK22"/>
            <w:r>
              <w:rPr>
                <w:rFonts w:hint="eastAsia" w:ascii="仿宋" w:hAnsi="仿宋" w:eastAsia="仿宋" w:cs="仿宋"/>
                <w:color w:val="000000" w:themeColor="text1"/>
              </w:rPr>
              <w:t>项目团队</w:t>
            </w:r>
            <w:r>
              <w:rPr>
                <w:rFonts w:hint="eastAsia" w:ascii="仿宋" w:hAnsi="仿宋" w:eastAsia="仿宋" w:cs="仿宋"/>
                <w:color w:val="000000" w:themeColor="text1"/>
                <w:lang w:val="en-US" w:eastAsia="zh-CN"/>
              </w:rPr>
              <w:t>中</w:t>
            </w:r>
            <w:r>
              <w:rPr>
                <w:rFonts w:hint="eastAsia" w:ascii="仿宋" w:hAnsi="仿宋" w:eastAsia="仿宋" w:cs="仿宋"/>
                <w:color w:val="000000" w:themeColor="text1"/>
              </w:rPr>
              <w:t>项目经理</w:t>
            </w:r>
            <w:r>
              <w:rPr>
                <w:rFonts w:hint="eastAsia" w:ascii="仿宋" w:hAnsi="仿宋" w:eastAsia="仿宋" w:cs="仿宋"/>
                <w:color w:val="000000" w:themeColor="text1"/>
                <w:lang w:val="en-US" w:eastAsia="zh-CN"/>
              </w:rPr>
              <w:t>综合</w:t>
            </w:r>
            <w:r>
              <w:rPr>
                <w:rFonts w:hint="eastAsia" w:ascii="仿宋" w:hAnsi="仿宋" w:eastAsia="仿宋" w:cs="仿宋"/>
                <w:color w:val="000000" w:themeColor="text1"/>
              </w:rPr>
              <w:t>实力（有且仅有1名）：</w:t>
            </w:r>
          </w:p>
          <w:p>
            <w:pPr>
              <w:pStyle w:val="1000"/>
              <w:rPr>
                <w:rFonts w:hint="eastAsia" w:ascii="仿宋" w:hAnsi="仿宋" w:eastAsia="仿宋" w:cs="仿宋"/>
                <w:color w:val="000000" w:themeColor="text1"/>
              </w:rPr>
            </w:pPr>
            <w:r>
              <w:rPr>
                <w:rFonts w:hint="eastAsia" w:ascii="仿宋" w:hAnsi="仿宋" w:eastAsia="仿宋" w:cs="仿宋"/>
                <w:color w:val="000000" w:themeColor="text1"/>
              </w:rPr>
              <w:t>1</w:t>
            </w:r>
            <w:r>
              <w:rPr>
                <w:rFonts w:hint="eastAsia" w:ascii="仿宋" w:hAnsi="仿宋" w:eastAsia="仿宋" w:cs="仿宋"/>
                <w:color w:val="000000" w:themeColor="text1"/>
                <w:lang w:eastAsia="zh-CN"/>
              </w:rPr>
              <w:t>、</w:t>
            </w:r>
            <w:r>
              <w:rPr>
                <w:rFonts w:hint="eastAsia" w:ascii="仿宋" w:hAnsi="仿宋" w:eastAsia="仿宋" w:cs="仿宋"/>
                <w:color w:val="000000" w:themeColor="text1"/>
              </w:rPr>
              <w:t>具有信息系统项目管理师证书的，得</w:t>
            </w:r>
            <w:r>
              <w:rPr>
                <w:rFonts w:hint="eastAsia" w:ascii="仿宋" w:hAnsi="仿宋" w:eastAsia="仿宋" w:cs="仿宋"/>
                <w:color w:val="000000" w:themeColor="text1"/>
                <w:lang w:val="en-US" w:eastAsia="zh-CN"/>
              </w:rPr>
              <w:t>2</w:t>
            </w:r>
            <w:r>
              <w:rPr>
                <w:rFonts w:hint="eastAsia" w:ascii="仿宋" w:hAnsi="仿宋" w:eastAsia="仿宋" w:cs="仿宋"/>
                <w:color w:val="000000" w:themeColor="text1"/>
              </w:rPr>
              <w:t>分；</w:t>
            </w:r>
          </w:p>
          <w:p>
            <w:pPr>
              <w:pStyle w:val="1000"/>
              <w:rPr>
                <w:rFonts w:hint="eastAsia" w:ascii="仿宋" w:hAnsi="仿宋" w:eastAsia="仿宋" w:cs="仿宋"/>
                <w:color w:val="000000" w:themeColor="text1"/>
              </w:rPr>
            </w:pPr>
            <w:r>
              <w:rPr>
                <w:rFonts w:hint="eastAsia" w:ascii="仿宋" w:hAnsi="仿宋" w:eastAsia="仿宋" w:cs="仿宋"/>
                <w:color w:val="000000" w:themeColor="text1"/>
              </w:rPr>
              <w:t>2</w:t>
            </w:r>
            <w:r>
              <w:rPr>
                <w:rFonts w:hint="eastAsia" w:ascii="仿宋" w:hAnsi="仿宋" w:eastAsia="仿宋" w:cs="仿宋"/>
                <w:color w:val="000000" w:themeColor="text1"/>
                <w:lang w:eastAsia="zh-CN"/>
              </w:rPr>
              <w:t>、</w:t>
            </w:r>
            <w:r>
              <w:rPr>
                <w:rFonts w:hint="eastAsia" w:ascii="仿宋" w:hAnsi="仿宋" w:eastAsia="仿宋" w:cs="仿宋"/>
                <w:color w:val="000000" w:themeColor="text1"/>
              </w:rPr>
              <w:t>具有网络工程师中级或以上证书的，得</w:t>
            </w:r>
            <w:r>
              <w:rPr>
                <w:rFonts w:hint="eastAsia" w:ascii="仿宋" w:hAnsi="仿宋" w:eastAsia="仿宋" w:cs="仿宋"/>
                <w:color w:val="000000" w:themeColor="text1"/>
                <w:lang w:val="en-US" w:eastAsia="zh-CN"/>
              </w:rPr>
              <w:t>1</w:t>
            </w:r>
            <w:r>
              <w:rPr>
                <w:rFonts w:hint="eastAsia" w:ascii="仿宋" w:hAnsi="仿宋" w:eastAsia="仿宋" w:cs="仿宋"/>
                <w:color w:val="000000" w:themeColor="text1"/>
              </w:rPr>
              <w:t>分；</w:t>
            </w:r>
          </w:p>
          <w:p>
            <w:pPr>
              <w:pStyle w:val="3"/>
              <w:spacing w:line="240" w:lineRule="auto"/>
              <w:rPr>
                <w:rFonts w:ascii="仿宋" w:hAnsi="仿宋" w:eastAsia="仿宋" w:cs="仿宋"/>
                <w:color w:val="000000" w:themeColor="text1"/>
              </w:rPr>
            </w:pPr>
            <w:r>
              <w:rPr>
                <w:rFonts w:hint="eastAsia" w:ascii="仿宋" w:eastAsia="仿宋" w:cs="宋体"/>
                <w:color w:val="000000" w:themeColor="text1"/>
                <w:sz w:val="21"/>
                <w:szCs w:val="21"/>
              </w:rPr>
              <w:t>注:须提供上述证书及上述人员社保证明（</w:t>
            </w:r>
            <w:r>
              <w:rPr>
                <w:rFonts w:hint="eastAsia" w:ascii="仿宋" w:eastAsia="仿宋" w:cs="宋体"/>
                <w:color w:val="000000" w:themeColor="text1"/>
                <w:sz w:val="21"/>
                <w:szCs w:val="21"/>
                <w:lang w:val="en-US" w:eastAsia="zh-CN"/>
              </w:rPr>
              <w:t>2024年5</w:t>
            </w:r>
            <w:r>
              <w:rPr>
                <w:rFonts w:hint="eastAsia" w:ascii="仿宋" w:eastAsia="仿宋" w:cs="宋体"/>
                <w:color w:val="000000" w:themeColor="text1"/>
                <w:sz w:val="21"/>
                <w:szCs w:val="21"/>
              </w:rPr>
              <w:t>月、</w:t>
            </w:r>
            <w:r>
              <w:rPr>
                <w:rFonts w:hint="eastAsia" w:ascii="仿宋" w:eastAsia="仿宋" w:cs="宋体"/>
                <w:color w:val="000000" w:themeColor="text1"/>
                <w:sz w:val="21"/>
                <w:szCs w:val="21"/>
                <w:lang w:val="en-US" w:eastAsia="zh-CN"/>
              </w:rPr>
              <w:t>6</w:t>
            </w:r>
            <w:r>
              <w:rPr>
                <w:rFonts w:hint="eastAsia" w:ascii="仿宋" w:eastAsia="仿宋" w:cs="宋体"/>
                <w:color w:val="000000" w:themeColor="text1"/>
                <w:sz w:val="21"/>
                <w:szCs w:val="21"/>
              </w:rPr>
              <w:t>月、</w:t>
            </w:r>
            <w:r>
              <w:rPr>
                <w:rFonts w:hint="eastAsia" w:ascii="仿宋" w:eastAsia="仿宋" w:cs="宋体"/>
                <w:color w:val="000000" w:themeColor="text1"/>
                <w:sz w:val="21"/>
                <w:szCs w:val="21"/>
                <w:lang w:val="en-US" w:eastAsia="zh-CN"/>
              </w:rPr>
              <w:t>7月</w:t>
            </w:r>
            <w:r>
              <w:rPr>
                <w:rFonts w:hint="eastAsia" w:ascii="仿宋" w:eastAsia="仿宋" w:cs="宋体"/>
                <w:color w:val="000000" w:themeColor="text1"/>
                <w:sz w:val="21"/>
                <w:szCs w:val="21"/>
              </w:rPr>
              <w:t>任意一个月），否则不得分。</w:t>
            </w:r>
            <w:bookmarkEnd w:id="422"/>
          </w:p>
        </w:tc>
        <w:tc>
          <w:tcPr>
            <w:tcW w:w="567" w:type="dxa"/>
            <w:tcBorders>
              <w:left w:val="single" w:color="auto" w:sz="4" w:space="0"/>
              <w:right w:val="single" w:color="auto" w:sz="4" w:space="0"/>
            </w:tcBorders>
            <w:vAlign w:val="center"/>
          </w:tcPr>
          <w:p>
            <w:pPr>
              <w:spacing w:line="32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lang w:val="en-US" w:eastAsia="zh-CN"/>
              </w:rPr>
              <w:t>3</w:t>
            </w:r>
            <w:r>
              <w:rPr>
                <w:rFonts w:hint="eastAsia" w:ascii="仿宋" w:hAnsi="仿宋" w:eastAsia="仿宋" w:cs="仿宋"/>
                <w:color w:val="000000" w:themeColor="text1"/>
                <w:szCs w:val="21"/>
              </w:rPr>
              <w:t>分</w:t>
            </w:r>
          </w:p>
        </w:tc>
        <w:tc>
          <w:tcPr>
            <w:tcW w:w="1291" w:type="dxa"/>
            <w:tcBorders>
              <w:left w:val="single" w:color="auto" w:sz="4" w:space="0"/>
              <w:right w:val="single" w:color="auto" w:sz="4" w:space="0"/>
            </w:tcBorders>
            <w:vAlign w:val="center"/>
          </w:tcPr>
          <w:p>
            <w:pPr>
              <w:jc w:val="center"/>
              <w:rPr>
                <w:rFonts w:ascii="仿宋" w:hAnsi="仿宋" w:eastAsia="仿宋" w:cs="仿宋"/>
                <w:color w:val="000000" w:themeColor="text1"/>
                <w:szCs w:val="21"/>
              </w:rPr>
            </w:pPr>
            <w:bookmarkStart w:id="423" w:name="OLE_LINK21"/>
            <w:r>
              <w:rPr>
                <w:rFonts w:hint="eastAsia" w:ascii="仿宋" w:hAnsi="仿宋" w:eastAsia="仿宋" w:cs="仿宋"/>
                <w:color w:val="000000" w:themeColor="text1"/>
                <w:szCs w:val="21"/>
                <w:lang w:val="en-US" w:eastAsia="zh-CN"/>
              </w:rPr>
              <w:t>项目负责</w:t>
            </w:r>
            <w:r>
              <w:rPr>
                <w:rFonts w:hint="eastAsia" w:ascii="仿宋" w:hAnsi="仿宋" w:eastAsia="仿宋" w:cs="仿宋"/>
                <w:color w:val="000000" w:themeColor="text1"/>
                <w:szCs w:val="21"/>
              </w:rPr>
              <w:t>人</w:t>
            </w:r>
            <w:bookmarkEnd w:id="4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81" w:type="dxa"/>
            <w:vMerge w:val="continue"/>
            <w:tcBorders>
              <w:left w:val="single" w:color="auto" w:sz="4" w:space="0"/>
              <w:right w:val="single" w:color="auto" w:sz="4" w:space="0"/>
            </w:tcBorders>
            <w:vAlign w:val="center"/>
          </w:tcPr>
          <w:p>
            <w:pPr>
              <w:jc w:val="left"/>
              <w:rPr>
                <w:rFonts w:ascii="仿宋" w:hAnsi="仿宋" w:eastAsia="仿宋" w:cs="仿宋"/>
                <w:color w:val="000000" w:themeColor="text1"/>
                <w:szCs w:val="21"/>
              </w:rPr>
            </w:pPr>
          </w:p>
        </w:tc>
        <w:tc>
          <w:tcPr>
            <w:tcW w:w="610" w:type="dxa"/>
            <w:tcBorders>
              <w:left w:val="single" w:color="auto" w:sz="4" w:space="0"/>
              <w:right w:val="single" w:color="auto" w:sz="4" w:space="0"/>
            </w:tcBorders>
            <w:vAlign w:val="center"/>
          </w:tcPr>
          <w:p>
            <w:pPr>
              <w:jc w:val="center"/>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4</w:t>
            </w:r>
          </w:p>
        </w:tc>
        <w:tc>
          <w:tcPr>
            <w:tcW w:w="6081" w:type="dxa"/>
            <w:tcBorders>
              <w:left w:val="single" w:color="auto" w:sz="4" w:space="0"/>
              <w:right w:val="single" w:color="auto" w:sz="4" w:space="0"/>
            </w:tcBorders>
            <w:vAlign w:val="center"/>
          </w:tcPr>
          <w:p>
            <w:pPr>
              <w:pStyle w:val="1000"/>
              <w:rPr>
                <w:rFonts w:hint="eastAsia" w:ascii="仿宋" w:hAnsi="仿宋" w:eastAsia="仿宋" w:cs="仿宋"/>
                <w:color w:val="000000" w:themeColor="text1"/>
                <w:lang w:val="en-US" w:eastAsia="zh-CN"/>
              </w:rPr>
            </w:pPr>
            <w:bookmarkStart w:id="424" w:name="OLE_LINK24"/>
            <w:r>
              <w:rPr>
                <w:rFonts w:hint="eastAsia" w:ascii="仿宋" w:hAnsi="仿宋" w:eastAsia="仿宋" w:cs="仿宋"/>
                <w:color w:val="000000" w:themeColor="text1"/>
                <w:lang w:val="en-US" w:eastAsia="zh-CN"/>
              </w:rPr>
              <w:t>项目团队中配置的实施人员中（除项目负责人外）每提供1名具有以下专业资格人员得1分，最高得4分：系统集成项目管理工程师、数据库系统工程师、注册信息安全专业人员（CISP）、网络与信息安全管理员，多人同证或一人多证的不重复计分。</w:t>
            </w:r>
          </w:p>
          <w:p>
            <w:pPr>
              <w:pStyle w:val="3"/>
              <w:spacing w:line="240" w:lineRule="auto"/>
              <w:rPr>
                <w:rFonts w:hint="default" w:eastAsiaTheme="minorEastAsia"/>
                <w:color w:val="000000" w:themeColor="text1"/>
                <w:lang w:val="en-US" w:eastAsia="zh-CN"/>
              </w:rPr>
            </w:pPr>
            <w:r>
              <w:rPr>
                <w:rFonts w:hint="eastAsia" w:ascii="仿宋" w:eastAsia="仿宋" w:cs="宋体"/>
                <w:color w:val="000000" w:themeColor="text1"/>
                <w:sz w:val="21"/>
                <w:szCs w:val="21"/>
              </w:rPr>
              <w:t>注:须提供上述证书及上述人员社保证明（</w:t>
            </w:r>
            <w:r>
              <w:rPr>
                <w:rFonts w:hint="eastAsia" w:ascii="仿宋" w:eastAsia="仿宋" w:cs="宋体"/>
                <w:color w:val="000000" w:themeColor="text1"/>
                <w:sz w:val="21"/>
                <w:szCs w:val="21"/>
                <w:lang w:val="en-US" w:eastAsia="zh-CN"/>
              </w:rPr>
              <w:t>2024年5</w:t>
            </w:r>
            <w:r>
              <w:rPr>
                <w:rFonts w:hint="eastAsia" w:ascii="仿宋" w:eastAsia="仿宋" w:cs="宋体"/>
                <w:color w:val="000000" w:themeColor="text1"/>
                <w:sz w:val="21"/>
                <w:szCs w:val="21"/>
              </w:rPr>
              <w:t>月、</w:t>
            </w:r>
            <w:r>
              <w:rPr>
                <w:rFonts w:hint="eastAsia" w:ascii="仿宋" w:eastAsia="仿宋" w:cs="宋体"/>
                <w:color w:val="000000" w:themeColor="text1"/>
                <w:sz w:val="21"/>
                <w:szCs w:val="21"/>
                <w:lang w:val="en-US" w:eastAsia="zh-CN"/>
              </w:rPr>
              <w:t>6</w:t>
            </w:r>
            <w:r>
              <w:rPr>
                <w:rFonts w:hint="eastAsia" w:ascii="仿宋" w:eastAsia="仿宋" w:cs="宋体"/>
                <w:color w:val="000000" w:themeColor="text1"/>
                <w:sz w:val="21"/>
                <w:szCs w:val="21"/>
              </w:rPr>
              <w:t>月、</w:t>
            </w:r>
            <w:r>
              <w:rPr>
                <w:rFonts w:hint="eastAsia" w:ascii="仿宋" w:eastAsia="仿宋" w:cs="宋体"/>
                <w:color w:val="000000" w:themeColor="text1"/>
                <w:sz w:val="21"/>
                <w:szCs w:val="21"/>
                <w:lang w:val="en-US" w:eastAsia="zh-CN"/>
              </w:rPr>
              <w:t>7月</w:t>
            </w:r>
            <w:r>
              <w:rPr>
                <w:rFonts w:hint="eastAsia" w:ascii="仿宋" w:eastAsia="仿宋" w:cs="宋体"/>
                <w:color w:val="000000" w:themeColor="text1"/>
                <w:sz w:val="21"/>
                <w:szCs w:val="21"/>
              </w:rPr>
              <w:t>任意一个月），否则不得分。</w:t>
            </w:r>
            <w:bookmarkEnd w:id="424"/>
          </w:p>
        </w:tc>
        <w:tc>
          <w:tcPr>
            <w:tcW w:w="567" w:type="dxa"/>
            <w:tcBorders>
              <w:left w:val="single" w:color="auto" w:sz="4" w:space="0"/>
              <w:right w:val="single" w:color="auto" w:sz="4" w:space="0"/>
            </w:tcBorders>
            <w:vAlign w:val="center"/>
          </w:tcPr>
          <w:p>
            <w:pPr>
              <w:spacing w:line="320" w:lineRule="exact"/>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4分</w:t>
            </w:r>
          </w:p>
        </w:tc>
        <w:tc>
          <w:tcPr>
            <w:tcW w:w="1291" w:type="dxa"/>
            <w:tcBorders>
              <w:left w:val="single" w:color="auto" w:sz="4" w:space="0"/>
              <w:right w:val="single" w:color="auto" w:sz="4" w:space="0"/>
            </w:tcBorders>
            <w:vAlign w:val="center"/>
          </w:tcPr>
          <w:p>
            <w:pPr>
              <w:jc w:val="center"/>
              <w:rPr>
                <w:rFonts w:hint="default" w:ascii="仿宋" w:hAnsi="仿宋" w:eastAsia="仿宋" w:cs="仿宋"/>
                <w:color w:val="000000" w:themeColor="text1"/>
                <w:szCs w:val="21"/>
                <w:lang w:val="en-US" w:eastAsia="zh-CN"/>
              </w:rPr>
            </w:pPr>
            <w:bookmarkStart w:id="425" w:name="OLE_LINK23"/>
            <w:r>
              <w:rPr>
                <w:rFonts w:hint="eastAsia" w:ascii="仿宋" w:hAnsi="仿宋" w:eastAsia="仿宋" w:cs="仿宋"/>
                <w:color w:val="000000" w:themeColor="text1"/>
                <w:szCs w:val="21"/>
                <w:lang w:val="en-US" w:eastAsia="zh-CN"/>
              </w:rPr>
              <w:t>项目实施团队人员</w:t>
            </w:r>
            <w:bookmarkEnd w:id="4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restart"/>
            <w:tcBorders>
              <w:left w:val="single" w:color="auto" w:sz="4" w:space="0"/>
              <w:right w:val="single" w:color="auto" w:sz="4" w:space="0"/>
            </w:tcBorders>
            <w:vAlign w:val="center"/>
          </w:tcPr>
          <w:p>
            <w:pPr>
              <w:rPr>
                <w:rFonts w:ascii="仿宋" w:hAnsi="仿宋" w:eastAsia="仿宋" w:cs="仿宋"/>
                <w:color w:val="000000" w:themeColor="text1"/>
                <w:spacing w:val="4"/>
                <w:szCs w:val="21"/>
              </w:rPr>
            </w:pPr>
            <w:r>
              <w:rPr>
                <w:rFonts w:hint="eastAsia" w:ascii="仿宋" w:hAnsi="仿宋" w:eastAsia="仿宋" w:cs="仿宋"/>
                <w:color w:val="000000" w:themeColor="text1"/>
                <w:spacing w:val="4"/>
                <w:szCs w:val="21"/>
              </w:rPr>
              <w:t>技术部分（</w:t>
            </w:r>
            <w:r>
              <w:rPr>
                <w:rFonts w:hint="eastAsia" w:ascii="仿宋" w:hAnsi="仿宋" w:eastAsia="仿宋" w:cs="仿宋"/>
                <w:color w:val="000000" w:themeColor="text1"/>
                <w:spacing w:val="4"/>
                <w:szCs w:val="21"/>
                <w:lang w:val="en-US" w:eastAsia="zh-CN"/>
              </w:rPr>
              <w:t>57</w:t>
            </w:r>
            <w:r>
              <w:rPr>
                <w:rFonts w:hint="eastAsia" w:ascii="仿宋" w:hAnsi="仿宋" w:eastAsia="仿宋" w:cs="仿宋"/>
                <w:color w:val="000000" w:themeColor="text1"/>
                <w:spacing w:val="4"/>
                <w:szCs w:val="21"/>
              </w:rPr>
              <w:t>分）</w:t>
            </w:r>
          </w:p>
        </w:tc>
        <w:tc>
          <w:tcPr>
            <w:tcW w:w="610" w:type="dxa"/>
            <w:tcBorders>
              <w:left w:val="single" w:color="auto" w:sz="4" w:space="0"/>
              <w:right w:val="single" w:color="auto" w:sz="4" w:space="0"/>
            </w:tcBorders>
            <w:vAlign w:val="center"/>
          </w:tcPr>
          <w:p>
            <w:pPr>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5</w:t>
            </w:r>
          </w:p>
        </w:tc>
        <w:tc>
          <w:tcPr>
            <w:tcW w:w="6081" w:type="dxa"/>
            <w:tcBorders>
              <w:left w:val="single" w:color="auto" w:sz="4" w:space="0"/>
              <w:right w:val="single" w:color="auto" w:sz="4" w:space="0"/>
            </w:tcBorders>
            <w:vAlign w:val="center"/>
          </w:tcPr>
          <w:p>
            <w:pPr>
              <w:spacing w:line="320" w:lineRule="exact"/>
              <w:rPr>
                <w:rFonts w:hint="eastAsia" w:ascii="仿宋" w:hAnsi="仿宋" w:eastAsia="仿宋" w:cs="仿宋"/>
                <w:color w:val="000000" w:themeColor="text1"/>
                <w:szCs w:val="21"/>
              </w:rPr>
            </w:pPr>
            <w:bookmarkStart w:id="426" w:name="OLE_LINK26"/>
            <w:r>
              <w:rPr>
                <w:rFonts w:hint="eastAsia" w:ascii="仿宋" w:hAnsi="仿宋" w:eastAsia="仿宋" w:cs="仿宋"/>
                <w:color w:val="000000" w:themeColor="text1"/>
                <w:szCs w:val="21"/>
              </w:rPr>
              <w:t>投标人需依据项目实际情况提供整体建设方案，根据投标人对项目总体建设目标的理解，技术思路、平台架构、功能设计的描述，是否符合本项目当前的要求进行打分：</w:t>
            </w:r>
          </w:p>
          <w:p>
            <w:pPr>
              <w:spacing w:line="320" w:lineRule="exact"/>
              <w:rPr>
                <w:rFonts w:hint="eastAsia" w:ascii="仿宋" w:hAnsi="仿宋" w:eastAsia="仿宋" w:cs="仿宋"/>
                <w:color w:val="000000" w:themeColor="text1"/>
                <w:szCs w:val="21"/>
              </w:rPr>
            </w:pPr>
            <w:r>
              <w:rPr>
                <w:rFonts w:hint="eastAsia" w:ascii="仿宋" w:hAnsi="仿宋" w:eastAsia="仿宋" w:cs="仿宋"/>
                <w:color w:val="000000" w:themeColor="text1"/>
                <w:szCs w:val="21"/>
              </w:rPr>
              <w:t>1、设计较为合理，功能设计完善，内容齐全，技术架构充分考虑易用性、可扩展性等，得</w:t>
            </w:r>
            <w:r>
              <w:rPr>
                <w:rFonts w:hint="eastAsia" w:ascii="仿宋" w:hAnsi="仿宋" w:eastAsia="仿宋" w:cs="仿宋"/>
                <w:color w:val="000000" w:themeColor="text1"/>
                <w:szCs w:val="21"/>
                <w:lang w:val="en-US" w:eastAsia="zh-CN"/>
              </w:rPr>
              <w:t>4.1-6</w:t>
            </w:r>
            <w:r>
              <w:rPr>
                <w:rFonts w:hint="eastAsia" w:ascii="仿宋" w:hAnsi="仿宋" w:eastAsia="仿宋" w:cs="仿宋"/>
                <w:color w:val="000000" w:themeColor="text1"/>
                <w:szCs w:val="21"/>
              </w:rPr>
              <w:t>分；</w:t>
            </w:r>
          </w:p>
          <w:p>
            <w:pPr>
              <w:spacing w:line="320" w:lineRule="exact"/>
              <w:rPr>
                <w:rFonts w:hint="eastAsia" w:ascii="仿宋" w:hAnsi="仿宋" w:eastAsia="仿宋" w:cs="仿宋"/>
                <w:color w:val="000000" w:themeColor="text1"/>
                <w:szCs w:val="21"/>
              </w:rPr>
            </w:pPr>
            <w:r>
              <w:rPr>
                <w:rFonts w:hint="eastAsia" w:ascii="仿宋" w:hAnsi="仿宋" w:eastAsia="仿宋" w:cs="仿宋"/>
                <w:color w:val="000000" w:themeColor="text1"/>
                <w:szCs w:val="21"/>
              </w:rPr>
              <w:t>2、设计基本合理，功能设计基本完善，内容较齐全，技术架构基本考虑了易用性，可扩展性等，得</w:t>
            </w:r>
            <w:r>
              <w:rPr>
                <w:rFonts w:hint="eastAsia" w:ascii="仿宋" w:hAnsi="仿宋" w:eastAsia="仿宋" w:cs="仿宋"/>
                <w:color w:val="000000" w:themeColor="text1"/>
                <w:szCs w:val="21"/>
                <w:lang w:val="en-US" w:eastAsia="zh-CN"/>
              </w:rPr>
              <w:t>2.1-4</w:t>
            </w:r>
            <w:r>
              <w:rPr>
                <w:rFonts w:hint="eastAsia" w:ascii="仿宋" w:hAnsi="仿宋" w:eastAsia="仿宋" w:cs="仿宋"/>
                <w:color w:val="000000" w:themeColor="text1"/>
                <w:szCs w:val="21"/>
              </w:rPr>
              <w:t>分；</w:t>
            </w:r>
          </w:p>
          <w:p>
            <w:pPr>
              <w:spacing w:line="320" w:lineRule="exact"/>
              <w:rPr>
                <w:rFonts w:hint="eastAsia" w:ascii="仿宋" w:hAnsi="仿宋" w:eastAsia="仿宋" w:cs="仿宋"/>
                <w:color w:val="000000" w:themeColor="text1"/>
                <w:szCs w:val="21"/>
              </w:rPr>
            </w:pPr>
            <w:r>
              <w:rPr>
                <w:rFonts w:hint="eastAsia" w:ascii="仿宋" w:hAnsi="仿宋" w:eastAsia="仿宋" w:cs="仿宋"/>
                <w:color w:val="000000" w:themeColor="text1"/>
                <w:szCs w:val="21"/>
              </w:rPr>
              <w:t>3、对项目总体建设目标及内容描述不全，相关技术架构不合理，得</w:t>
            </w:r>
            <w:r>
              <w:rPr>
                <w:rFonts w:hint="eastAsia" w:ascii="仿宋" w:hAnsi="仿宋" w:eastAsia="仿宋" w:cs="仿宋"/>
                <w:color w:val="000000" w:themeColor="text1"/>
                <w:szCs w:val="21"/>
                <w:lang w:val="en-US" w:eastAsia="zh-CN"/>
              </w:rPr>
              <w:t>0.1-</w:t>
            </w:r>
            <w:r>
              <w:rPr>
                <w:rFonts w:hint="eastAsia" w:ascii="仿宋" w:hAnsi="仿宋" w:eastAsia="仿宋" w:cs="仿宋"/>
                <w:color w:val="000000" w:themeColor="text1"/>
                <w:szCs w:val="21"/>
              </w:rPr>
              <w:t>2分；</w:t>
            </w:r>
          </w:p>
          <w:p>
            <w:pPr>
              <w:spacing w:line="320" w:lineRule="exact"/>
              <w:rPr>
                <w:rFonts w:ascii="仿宋" w:hAnsi="仿宋" w:eastAsia="仿宋" w:cs="仿宋"/>
                <w:color w:val="000000" w:themeColor="text1"/>
                <w:szCs w:val="21"/>
              </w:rPr>
            </w:pPr>
            <w:r>
              <w:rPr>
                <w:rFonts w:hint="eastAsia" w:ascii="仿宋" w:hAnsi="仿宋" w:eastAsia="仿宋" w:cs="仿宋"/>
                <w:color w:val="000000" w:themeColor="text1"/>
                <w:szCs w:val="21"/>
              </w:rPr>
              <w:t>4、未做相关描述的不得分。</w:t>
            </w:r>
            <w:bookmarkEnd w:id="426"/>
          </w:p>
        </w:tc>
        <w:tc>
          <w:tcPr>
            <w:tcW w:w="567" w:type="dxa"/>
            <w:tcBorders>
              <w:left w:val="single" w:color="auto" w:sz="4" w:space="0"/>
              <w:right w:val="single" w:color="auto" w:sz="4" w:space="0"/>
            </w:tcBorders>
            <w:vAlign w:val="center"/>
          </w:tcPr>
          <w:p>
            <w:pPr>
              <w:spacing w:line="320" w:lineRule="exact"/>
              <w:jc w:val="center"/>
              <w:rPr>
                <w:rFonts w:ascii="仿宋" w:hAnsi="仿宋" w:eastAsia="仿宋" w:cs="仿宋"/>
                <w:color w:val="000000" w:themeColor="text1"/>
                <w:spacing w:val="4"/>
                <w:szCs w:val="21"/>
              </w:rPr>
            </w:pPr>
            <w:r>
              <w:rPr>
                <w:rFonts w:hint="eastAsia" w:ascii="仿宋" w:hAnsi="仿宋" w:eastAsia="仿宋" w:cs="仿宋"/>
                <w:color w:val="000000" w:themeColor="text1"/>
                <w:szCs w:val="21"/>
                <w:lang w:val="en-US" w:eastAsia="zh-CN"/>
              </w:rPr>
              <w:t>6</w:t>
            </w:r>
            <w:r>
              <w:rPr>
                <w:rFonts w:hint="eastAsia" w:ascii="仿宋" w:hAnsi="仿宋" w:eastAsia="仿宋" w:cs="仿宋"/>
                <w:color w:val="000000" w:themeColor="text1"/>
                <w:szCs w:val="21"/>
              </w:rPr>
              <w:t>分</w:t>
            </w:r>
          </w:p>
        </w:tc>
        <w:tc>
          <w:tcPr>
            <w:tcW w:w="1291" w:type="dxa"/>
            <w:tcBorders>
              <w:top w:val="single" w:color="auto" w:sz="4" w:space="0"/>
              <w:left w:val="single" w:color="auto" w:sz="4" w:space="0"/>
              <w:right w:val="single" w:color="auto" w:sz="4" w:space="0"/>
            </w:tcBorders>
            <w:vAlign w:val="center"/>
          </w:tcPr>
          <w:p>
            <w:pPr>
              <w:spacing w:line="320" w:lineRule="exact"/>
              <w:jc w:val="center"/>
              <w:rPr>
                <w:rFonts w:hint="default" w:ascii="仿宋" w:hAnsi="仿宋" w:eastAsia="仿宋" w:cs="仿宋"/>
                <w:color w:val="000000" w:themeColor="text1"/>
                <w:spacing w:val="4"/>
                <w:szCs w:val="21"/>
                <w:lang w:val="en-US" w:eastAsia="zh-CN"/>
              </w:rPr>
            </w:pPr>
            <w:bookmarkStart w:id="427" w:name="OLE_LINK25"/>
            <w:r>
              <w:rPr>
                <w:rFonts w:hint="eastAsia" w:ascii="仿宋" w:hAnsi="仿宋" w:eastAsia="仿宋" w:cs="仿宋"/>
                <w:color w:val="000000" w:themeColor="text1"/>
                <w:spacing w:val="4"/>
                <w:szCs w:val="21"/>
                <w:lang w:val="en-US" w:eastAsia="zh-CN"/>
              </w:rPr>
              <w:t>建设方案</w:t>
            </w:r>
            <w:bookmarkEnd w:id="4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pPr>
              <w:rPr>
                <w:rFonts w:ascii="仿宋" w:hAnsi="仿宋" w:eastAsia="仿宋" w:cs="仿宋"/>
                <w:color w:val="000000" w:themeColor="text1"/>
                <w:spacing w:val="4"/>
                <w:szCs w:val="21"/>
              </w:rPr>
            </w:pPr>
          </w:p>
        </w:tc>
        <w:tc>
          <w:tcPr>
            <w:tcW w:w="610" w:type="dxa"/>
            <w:tcBorders>
              <w:left w:val="single" w:color="auto" w:sz="4" w:space="0"/>
              <w:right w:val="single" w:color="auto" w:sz="4" w:space="0"/>
            </w:tcBorders>
            <w:vAlign w:val="center"/>
          </w:tcPr>
          <w:p>
            <w:pPr>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6</w:t>
            </w:r>
          </w:p>
        </w:tc>
        <w:tc>
          <w:tcPr>
            <w:tcW w:w="6081" w:type="dxa"/>
            <w:tcBorders>
              <w:left w:val="single" w:color="auto" w:sz="4" w:space="0"/>
              <w:right w:val="single" w:color="auto" w:sz="4" w:space="0"/>
            </w:tcBorders>
            <w:vAlign w:val="center"/>
          </w:tcPr>
          <w:p>
            <w:pPr>
              <w:pStyle w:val="1000"/>
              <w:rPr>
                <w:rFonts w:hint="eastAsia" w:ascii="仿宋" w:hAnsi="仿宋" w:eastAsia="仿宋" w:cs="仿宋"/>
                <w:color w:val="000000" w:themeColor="text1"/>
              </w:rPr>
            </w:pPr>
            <w:bookmarkStart w:id="428" w:name="OLE_LINK28"/>
            <w:r>
              <w:rPr>
                <w:rFonts w:hint="eastAsia" w:ascii="仿宋" w:hAnsi="仿宋" w:eastAsia="仿宋" w:cs="仿宋"/>
                <w:color w:val="000000" w:themeColor="text1"/>
              </w:rPr>
              <w:t>根据投标人针对本项目的实施方案否具有合理性、可行性，是否针对本项目具有完整的流程和服务方式等综合打分。</w:t>
            </w:r>
          </w:p>
          <w:p>
            <w:pPr>
              <w:pStyle w:val="1000"/>
              <w:rPr>
                <w:rFonts w:hint="eastAsia" w:ascii="仿宋" w:hAnsi="仿宋" w:eastAsia="仿宋" w:cs="仿宋"/>
                <w:color w:val="000000" w:themeColor="text1"/>
              </w:rPr>
            </w:pPr>
            <w:r>
              <w:rPr>
                <w:rFonts w:hint="eastAsia" w:ascii="仿宋" w:hAnsi="仿宋" w:eastAsia="仿宋" w:cs="仿宋"/>
                <w:color w:val="000000" w:themeColor="text1"/>
              </w:rPr>
              <w:t>1、进度安排合理、流程和服务方式完整合理的得</w:t>
            </w:r>
            <w:r>
              <w:rPr>
                <w:rFonts w:hint="eastAsia" w:ascii="仿宋" w:hAnsi="仿宋" w:eastAsia="仿宋" w:cs="仿宋"/>
                <w:color w:val="000000" w:themeColor="text1"/>
                <w:lang w:val="en-US" w:eastAsia="zh-CN"/>
              </w:rPr>
              <w:t>3.1-</w:t>
            </w:r>
            <w:r>
              <w:rPr>
                <w:rFonts w:hint="eastAsia" w:ascii="仿宋" w:hAnsi="仿宋" w:eastAsia="仿宋" w:cs="仿宋"/>
                <w:color w:val="000000" w:themeColor="text1"/>
              </w:rPr>
              <w:t>5分；</w:t>
            </w:r>
          </w:p>
          <w:p>
            <w:pPr>
              <w:pStyle w:val="1000"/>
              <w:rPr>
                <w:rFonts w:hint="eastAsia" w:ascii="仿宋" w:hAnsi="仿宋" w:eastAsia="仿宋" w:cs="仿宋"/>
                <w:color w:val="000000" w:themeColor="text1"/>
              </w:rPr>
            </w:pPr>
            <w:r>
              <w:rPr>
                <w:rFonts w:hint="eastAsia" w:ascii="仿宋" w:hAnsi="仿宋" w:eastAsia="仿宋" w:cs="仿宋"/>
                <w:color w:val="000000" w:themeColor="text1"/>
              </w:rPr>
              <w:t>2、进度安排较合理、流程和服务方式较完整合理的得</w:t>
            </w:r>
            <w:r>
              <w:rPr>
                <w:rFonts w:hint="eastAsia" w:ascii="仿宋" w:hAnsi="仿宋" w:eastAsia="仿宋" w:cs="仿宋"/>
                <w:color w:val="000000" w:themeColor="text1"/>
                <w:lang w:val="en-US" w:eastAsia="zh-CN"/>
              </w:rPr>
              <w:t>1.1-3</w:t>
            </w:r>
            <w:r>
              <w:rPr>
                <w:rFonts w:hint="eastAsia" w:ascii="仿宋" w:hAnsi="仿宋" w:eastAsia="仿宋" w:cs="仿宋"/>
                <w:color w:val="000000" w:themeColor="text1"/>
              </w:rPr>
              <w:t>分；</w:t>
            </w:r>
          </w:p>
          <w:p>
            <w:pPr>
              <w:pStyle w:val="1000"/>
              <w:rPr>
                <w:rFonts w:hint="eastAsia" w:ascii="仿宋" w:hAnsi="仿宋" w:eastAsia="仿宋" w:cs="仿宋"/>
                <w:color w:val="000000" w:themeColor="text1"/>
              </w:rPr>
            </w:pPr>
            <w:r>
              <w:rPr>
                <w:rFonts w:hint="eastAsia" w:ascii="仿宋" w:hAnsi="仿宋" w:eastAsia="仿宋" w:cs="仿宋"/>
                <w:color w:val="000000" w:themeColor="text1"/>
              </w:rPr>
              <w:t>3、进度安排不甚合理、流程和服务方式较为简单的得</w:t>
            </w:r>
            <w:r>
              <w:rPr>
                <w:rFonts w:hint="eastAsia" w:ascii="仿宋" w:hAnsi="仿宋" w:eastAsia="仿宋" w:cs="仿宋"/>
                <w:color w:val="000000" w:themeColor="text1"/>
                <w:lang w:val="en-US" w:eastAsia="zh-CN"/>
              </w:rPr>
              <w:t>0.1-1</w:t>
            </w:r>
            <w:r>
              <w:rPr>
                <w:rFonts w:hint="eastAsia" w:ascii="仿宋" w:hAnsi="仿宋" w:eastAsia="仿宋" w:cs="仿宋"/>
                <w:color w:val="000000" w:themeColor="text1"/>
              </w:rPr>
              <w:t>分；</w:t>
            </w:r>
          </w:p>
          <w:p>
            <w:pPr>
              <w:pStyle w:val="1000"/>
              <w:rPr>
                <w:rFonts w:ascii="仿宋" w:hAnsi="仿宋" w:eastAsia="仿宋" w:cs="仿宋"/>
                <w:color w:val="000000" w:themeColor="text1"/>
              </w:rPr>
            </w:pPr>
            <w:r>
              <w:rPr>
                <w:rFonts w:hint="eastAsia" w:ascii="仿宋" w:hAnsi="仿宋" w:eastAsia="仿宋" w:cs="仿宋"/>
                <w:color w:val="000000" w:themeColor="text1"/>
              </w:rPr>
              <w:t>4、未提及此项不得分。</w:t>
            </w:r>
            <w:bookmarkEnd w:id="428"/>
          </w:p>
        </w:tc>
        <w:tc>
          <w:tcPr>
            <w:tcW w:w="567" w:type="dxa"/>
            <w:tcBorders>
              <w:left w:val="single" w:color="auto" w:sz="4" w:space="0"/>
              <w:right w:val="single" w:color="auto" w:sz="4" w:space="0"/>
            </w:tcBorders>
            <w:vAlign w:val="center"/>
          </w:tcPr>
          <w:p>
            <w:pPr>
              <w:spacing w:line="32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lang w:val="en-US" w:eastAsia="zh-CN"/>
              </w:rPr>
              <w:t>5</w:t>
            </w:r>
            <w:r>
              <w:rPr>
                <w:rFonts w:hint="eastAsia" w:ascii="仿宋" w:hAnsi="仿宋" w:eastAsia="仿宋" w:cs="仿宋"/>
                <w:color w:val="000000" w:themeColor="text1"/>
                <w:szCs w:val="21"/>
              </w:rPr>
              <w:t>分</w:t>
            </w:r>
          </w:p>
        </w:tc>
        <w:tc>
          <w:tcPr>
            <w:tcW w:w="1291"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仿宋"/>
                <w:color w:val="000000" w:themeColor="text1"/>
                <w:szCs w:val="21"/>
              </w:rPr>
            </w:pPr>
            <w:bookmarkStart w:id="429" w:name="OLE_LINK27"/>
            <w:r>
              <w:rPr>
                <w:rFonts w:hint="eastAsia" w:ascii="仿宋" w:hAnsi="仿宋" w:eastAsia="仿宋" w:cs="仿宋"/>
                <w:color w:val="000000" w:themeColor="text1"/>
                <w:szCs w:val="21"/>
              </w:rPr>
              <w:t>施工方案</w:t>
            </w:r>
            <w:bookmarkEnd w:id="4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pPr>
              <w:rPr>
                <w:rFonts w:ascii="仿宋" w:hAnsi="仿宋" w:eastAsia="仿宋" w:cs="仿宋"/>
                <w:color w:val="000000" w:themeColor="text1"/>
                <w:spacing w:val="4"/>
                <w:szCs w:val="21"/>
              </w:rPr>
            </w:pPr>
          </w:p>
        </w:tc>
        <w:tc>
          <w:tcPr>
            <w:tcW w:w="610" w:type="dxa"/>
            <w:tcBorders>
              <w:left w:val="single" w:color="auto" w:sz="4" w:space="0"/>
              <w:right w:val="single" w:color="auto" w:sz="4" w:space="0"/>
            </w:tcBorders>
            <w:vAlign w:val="center"/>
          </w:tcPr>
          <w:p>
            <w:pPr>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7</w:t>
            </w:r>
          </w:p>
        </w:tc>
        <w:tc>
          <w:tcPr>
            <w:tcW w:w="6081" w:type="dxa"/>
            <w:tcBorders>
              <w:left w:val="single" w:color="auto" w:sz="4" w:space="0"/>
              <w:right w:val="single" w:color="auto" w:sz="4" w:space="0"/>
            </w:tcBorders>
            <w:vAlign w:val="center"/>
          </w:tcPr>
          <w:p>
            <w:pPr>
              <w:pStyle w:val="1000"/>
              <w:rPr>
                <w:rFonts w:hint="eastAsia" w:ascii="仿宋" w:hAnsi="仿宋" w:eastAsia="仿宋" w:cs="仿宋"/>
                <w:color w:val="000000" w:themeColor="text1"/>
              </w:rPr>
            </w:pPr>
            <w:bookmarkStart w:id="430" w:name="OLE_LINK30"/>
            <w:r>
              <w:rPr>
                <w:rFonts w:hint="eastAsia" w:ascii="仿宋" w:hAnsi="仿宋" w:eastAsia="仿宋" w:cs="仿宋"/>
                <w:color w:val="000000" w:themeColor="text1"/>
              </w:rPr>
              <w:t>投标人是否建立服务保障应急预案，对维护工作中可能遇到的问题及应对措施的情况是否具有时效性、科学性，在服务期间故障处理的组织合理性、有效性等进行综合打分。根据投标人针对此项目提供的应急预案酌情打分：</w:t>
            </w:r>
          </w:p>
          <w:p>
            <w:pPr>
              <w:pStyle w:val="1000"/>
              <w:rPr>
                <w:rFonts w:hint="eastAsia" w:ascii="仿宋" w:hAnsi="仿宋" w:eastAsia="仿宋" w:cs="仿宋"/>
                <w:color w:val="000000" w:themeColor="text1"/>
              </w:rPr>
            </w:pPr>
            <w:r>
              <w:rPr>
                <w:rFonts w:hint="eastAsia" w:ascii="仿宋" w:hAnsi="仿宋" w:eastAsia="仿宋" w:cs="仿宋"/>
                <w:color w:val="000000" w:themeColor="text1"/>
              </w:rPr>
              <w:t>1、具有应急预案，且应急预案科学、合理、全面得</w:t>
            </w:r>
            <w:bookmarkStart w:id="431" w:name="OLE_LINK5"/>
            <w:bookmarkStart w:id="432" w:name="OLE_LINK17"/>
            <w:r>
              <w:rPr>
                <w:rFonts w:hint="eastAsia" w:ascii="仿宋" w:hAnsi="仿宋" w:eastAsia="仿宋" w:cs="仿宋"/>
                <w:color w:val="000000" w:themeColor="text1"/>
                <w:lang w:val="en-US" w:eastAsia="zh-CN"/>
              </w:rPr>
              <w:t>1.5-</w:t>
            </w:r>
            <w:bookmarkEnd w:id="431"/>
            <w:r>
              <w:rPr>
                <w:rFonts w:hint="eastAsia" w:ascii="仿宋" w:hAnsi="仿宋" w:eastAsia="仿宋" w:cs="仿宋"/>
                <w:color w:val="000000" w:themeColor="text1"/>
                <w:lang w:val="en-US" w:eastAsia="zh-CN"/>
              </w:rPr>
              <w:t>2</w:t>
            </w:r>
            <w:bookmarkEnd w:id="432"/>
            <w:r>
              <w:rPr>
                <w:rFonts w:hint="eastAsia" w:ascii="仿宋" w:hAnsi="仿宋" w:eastAsia="仿宋" w:cs="仿宋"/>
                <w:color w:val="000000" w:themeColor="text1"/>
              </w:rPr>
              <w:t>分；</w:t>
            </w:r>
          </w:p>
          <w:p>
            <w:pPr>
              <w:pStyle w:val="1000"/>
              <w:rPr>
                <w:rFonts w:hint="eastAsia" w:ascii="仿宋" w:hAnsi="仿宋" w:eastAsia="仿宋" w:cs="仿宋"/>
                <w:color w:val="000000" w:themeColor="text1"/>
              </w:rPr>
            </w:pPr>
            <w:r>
              <w:rPr>
                <w:rFonts w:hint="eastAsia" w:ascii="仿宋" w:hAnsi="仿宋" w:eastAsia="仿宋" w:cs="仿宋"/>
                <w:color w:val="000000" w:themeColor="text1"/>
              </w:rPr>
              <w:t>2、具有应急预案，且应急预案方案较科学、合理、全面得</w:t>
            </w:r>
            <w:bookmarkStart w:id="433" w:name="OLE_LINK6"/>
            <w:bookmarkStart w:id="434" w:name="OLE_LINK8"/>
            <w:r>
              <w:rPr>
                <w:rFonts w:hint="eastAsia" w:ascii="仿宋" w:hAnsi="仿宋" w:eastAsia="仿宋" w:cs="仿宋"/>
                <w:color w:val="000000" w:themeColor="text1"/>
                <w:lang w:val="en-US" w:eastAsia="zh-CN"/>
              </w:rPr>
              <w:t>1.1-</w:t>
            </w:r>
            <w:bookmarkEnd w:id="433"/>
            <w:r>
              <w:rPr>
                <w:rFonts w:hint="eastAsia" w:ascii="仿宋" w:hAnsi="仿宋" w:eastAsia="仿宋" w:cs="仿宋"/>
                <w:color w:val="000000" w:themeColor="text1"/>
                <w:lang w:val="en-US" w:eastAsia="zh-CN"/>
              </w:rPr>
              <w:t>1.5</w:t>
            </w:r>
            <w:bookmarkEnd w:id="434"/>
            <w:r>
              <w:rPr>
                <w:rFonts w:hint="eastAsia" w:ascii="仿宋" w:hAnsi="仿宋" w:eastAsia="仿宋" w:cs="仿宋"/>
                <w:color w:val="000000" w:themeColor="text1"/>
              </w:rPr>
              <w:t>分；</w:t>
            </w:r>
          </w:p>
          <w:p>
            <w:pPr>
              <w:pStyle w:val="1000"/>
              <w:rPr>
                <w:rFonts w:hint="eastAsia" w:ascii="仿宋" w:hAnsi="仿宋" w:eastAsia="仿宋" w:cs="仿宋"/>
                <w:color w:val="000000" w:themeColor="text1"/>
              </w:rPr>
            </w:pPr>
            <w:r>
              <w:rPr>
                <w:rFonts w:hint="eastAsia" w:ascii="仿宋" w:hAnsi="仿宋" w:eastAsia="仿宋" w:cs="仿宋"/>
                <w:color w:val="000000" w:themeColor="text1"/>
              </w:rPr>
              <w:t>3、应急预案较为粗糙难以满足采购需求得</w:t>
            </w:r>
            <w:bookmarkStart w:id="435" w:name="OLE_LINK7"/>
            <w:r>
              <w:rPr>
                <w:rFonts w:hint="eastAsia" w:ascii="仿宋" w:hAnsi="仿宋" w:eastAsia="仿宋" w:cs="仿宋"/>
                <w:color w:val="000000" w:themeColor="text1"/>
                <w:lang w:val="en-US" w:eastAsia="zh-CN"/>
              </w:rPr>
              <w:t>0-1</w:t>
            </w:r>
            <w:bookmarkEnd w:id="435"/>
            <w:r>
              <w:rPr>
                <w:rFonts w:hint="eastAsia" w:ascii="仿宋" w:hAnsi="仿宋" w:eastAsia="仿宋" w:cs="仿宋"/>
                <w:color w:val="000000" w:themeColor="text1"/>
              </w:rPr>
              <w:t>分；</w:t>
            </w:r>
          </w:p>
          <w:p>
            <w:pPr>
              <w:pStyle w:val="1000"/>
              <w:rPr>
                <w:rFonts w:ascii="仿宋" w:hAnsi="仿宋" w:eastAsia="仿宋" w:cs="仿宋"/>
                <w:color w:val="000000" w:themeColor="text1"/>
              </w:rPr>
            </w:pPr>
            <w:r>
              <w:rPr>
                <w:rFonts w:hint="eastAsia" w:ascii="仿宋" w:hAnsi="仿宋" w:eastAsia="仿宋" w:cs="仿宋"/>
                <w:color w:val="000000" w:themeColor="text1"/>
              </w:rPr>
              <w:t>4、未提及此项不得分。</w:t>
            </w:r>
            <w:bookmarkEnd w:id="430"/>
          </w:p>
        </w:tc>
        <w:tc>
          <w:tcPr>
            <w:tcW w:w="567" w:type="dxa"/>
            <w:tcBorders>
              <w:left w:val="single" w:color="auto" w:sz="4" w:space="0"/>
              <w:right w:val="single" w:color="auto" w:sz="4" w:space="0"/>
            </w:tcBorders>
            <w:vAlign w:val="center"/>
          </w:tcPr>
          <w:p>
            <w:pPr>
              <w:spacing w:line="32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lang w:val="en-US" w:eastAsia="zh-CN"/>
              </w:rPr>
              <w:t>2</w:t>
            </w:r>
            <w:r>
              <w:rPr>
                <w:rFonts w:hint="eastAsia" w:ascii="仿宋" w:hAnsi="仿宋" w:eastAsia="仿宋" w:cs="仿宋"/>
                <w:color w:val="000000" w:themeColor="text1"/>
                <w:szCs w:val="21"/>
              </w:rPr>
              <w:t>分</w:t>
            </w:r>
          </w:p>
        </w:tc>
        <w:tc>
          <w:tcPr>
            <w:tcW w:w="1291" w:type="dxa"/>
            <w:tcBorders>
              <w:top w:val="single" w:color="auto" w:sz="4" w:space="0"/>
              <w:left w:val="single" w:color="auto" w:sz="4" w:space="0"/>
              <w:right w:val="single" w:color="auto" w:sz="4" w:space="0"/>
            </w:tcBorders>
            <w:vAlign w:val="center"/>
          </w:tcPr>
          <w:p>
            <w:pPr>
              <w:spacing w:line="320" w:lineRule="exact"/>
              <w:jc w:val="center"/>
              <w:rPr>
                <w:rFonts w:hint="eastAsia" w:ascii="仿宋" w:hAnsi="仿宋" w:eastAsia="仿宋" w:cs="仿宋"/>
                <w:color w:val="000000" w:themeColor="text1"/>
                <w:szCs w:val="21"/>
                <w:lang w:eastAsia="zh-CN"/>
              </w:rPr>
            </w:pPr>
            <w:bookmarkStart w:id="436" w:name="OLE_LINK29"/>
            <w:r>
              <w:rPr>
                <w:rFonts w:hint="eastAsia" w:ascii="仿宋" w:hAnsi="仿宋" w:eastAsia="仿宋" w:cs="仿宋"/>
                <w:color w:val="000000" w:themeColor="text1"/>
                <w:lang w:val="en-US" w:eastAsia="zh-CN"/>
              </w:rPr>
              <w:t>应急预案</w:t>
            </w:r>
            <w:bookmarkEnd w:id="4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1" w:type="dxa"/>
            <w:vMerge w:val="continue"/>
            <w:tcBorders>
              <w:left w:val="single" w:color="auto" w:sz="4" w:space="0"/>
              <w:right w:val="single" w:color="auto" w:sz="4" w:space="0"/>
            </w:tcBorders>
            <w:vAlign w:val="center"/>
          </w:tcPr>
          <w:p>
            <w:pPr>
              <w:ind w:firstLine="109" w:firstLineChars="50"/>
              <w:rPr>
                <w:rFonts w:ascii="仿宋" w:hAnsi="仿宋" w:eastAsia="仿宋" w:cs="仿宋"/>
                <w:color w:val="000000" w:themeColor="text1"/>
                <w:spacing w:val="4"/>
                <w:szCs w:val="21"/>
              </w:rPr>
            </w:pPr>
          </w:p>
        </w:tc>
        <w:tc>
          <w:tcPr>
            <w:tcW w:w="610" w:type="dxa"/>
            <w:tcBorders>
              <w:left w:val="single" w:color="auto" w:sz="4" w:space="0"/>
              <w:right w:val="single" w:color="auto" w:sz="4" w:space="0"/>
            </w:tcBorders>
            <w:vAlign w:val="center"/>
          </w:tcPr>
          <w:p>
            <w:pPr>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8</w:t>
            </w:r>
          </w:p>
        </w:tc>
        <w:tc>
          <w:tcPr>
            <w:tcW w:w="6081" w:type="dxa"/>
            <w:tcBorders>
              <w:left w:val="single" w:color="auto" w:sz="4" w:space="0"/>
              <w:right w:val="single" w:color="auto" w:sz="4" w:space="0"/>
            </w:tcBorders>
            <w:vAlign w:val="center"/>
          </w:tcPr>
          <w:p>
            <w:pPr>
              <w:pStyle w:val="1000"/>
              <w:rPr>
                <w:rFonts w:hint="eastAsia" w:ascii="仿宋" w:hAnsi="仿宋" w:eastAsia="仿宋" w:cs="仿宋"/>
                <w:color w:val="000000" w:themeColor="text1"/>
              </w:rPr>
            </w:pPr>
            <w:bookmarkStart w:id="437" w:name="OLE_LINK32"/>
            <w:r>
              <w:rPr>
                <w:rFonts w:hint="eastAsia" w:ascii="仿宋" w:hAnsi="仿宋" w:eastAsia="仿宋" w:cs="仿宋"/>
                <w:color w:val="000000" w:themeColor="text1"/>
              </w:rPr>
              <w:t>根据投标人提出的培训计划详细具体，提供业务人员培训，对于培训地点、组织、人员配备等内容完整、培训方案安排科学合理针对性进行综合评分：</w:t>
            </w:r>
          </w:p>
          <w:p>
            <w:pPr>
              <w:pStyle w:val="1000"/>
              <w:rPr>
                <w:rFonts w:hint="eastAsia" w:ascii="仿宋" w:hAnsi="仿宋" w:eastAsia="仿宋" w:cs="仿宋"/>
                <w:color w:val="000000" w:themeColor="text1"/>
              </w:rPr>
            </w:pPr>
            <w:r>
              <w:rPr>
                <w:rFonts w:hint="eastAsia" w:ascii="仿宋" w:hAnsi="仿宋" w:eastAsia="仿宋" w:cs="仿宋"/>
                <w:color w:val="000000" w:themeColor="text1"/>
              </w:rPr>
              <w:t>1、培训方案完善内容丰富，可实施性强得</w:t>
            </w:r>
            <w:bookmarkStart w:id="438" w:name="OLE_LINK9"/>
            <w:r>
              <w:rPr>
                <w:rFonts w:hint="eastAsia" w:ascii="仿宋" w:hAnsi="仿宋" w:eastAsia="仿宋" w:cs="仿宋"/>
                <w:color w:val="000000" w:themeColor="text1"/>
                <w:lang w:val="en-US" w:eastAsia="zh-CN"/>
              </w:rPr>
              <w:t>1.5-2</w:t>
            </w:r>
            <w:bookmarkEnd w:id="438"/>
            <w:r>
              <w:rPr>
                <w:rFonts w:hint="eastAsia" w:ascii="仿宋" w:hAnsi="仿宋" w:eastAsia="仿宋" w:cs="仿宋"/>
                <w:color w:val="000000" w:themeColor="text1"/>
              </w:rPr>
              <w:t>分；</w:t>
            </w:r>
          </w:p>
          <w:p>
            <w:pPr>
              <w:pStyle w:val="1000"/>
              <w:rPr>
                <w:rFonts w:hint="eastAsia" w:ascii="仿宋" w:hAnsi="仿宋" w:eastAsia="仿宋" w:cs="仿宋"/>
                <w:color w:val="000000" w:themeColor="text1"/>
              </w:rPr>
            </w:pPr>
            <w:r>
              <w:rPr>
                <w:rFonts w:hint="eastAsia" w:ascii="仿宋" w:hAnsi="仿宋" w:eastAsia="仿宋" w:cs="仿宋"/>
                <w:color w:val="000000" w:themeColor="text1"/>
              </w:rPr>
              <w:t>2、培训方案基本符合本项目需求得</w:t>
            </w:r>
            <w:r>
              <w:rPr>
                <w:rFonts w:hint="eastAsia" w:ascii="仿宋" w:hAnsi="仿宋" w:eastAsia="仿宋" w:cs="仿宋"/>
                <w:color w:val="000000" w:themeColor="text1"/>
                <w:lang w:val="en-US" w:eastAsia="zh-CN"/>
              </w:rPr>
              <w:t>1.1-1.5</w:t>
            </w:r>
            <w:r>
              <w:rPr>
                <w:rFonts w:hint="eastAsia" w:ascii="仿宋" w:hAnsi="仿宋" w:eastAsia="仿宋" w:cs="仿宋"/>
                <w:color w:val="000000" w:themeColor="text1"/>
              </w:rPr>
              <w:t>分；</w:t>
            </w:r>
          </w:p>
          <w:p>
            <w:pPr>
              <w:pStyle w:val="1000"/>
              <w:rPr>
                <w:rFonts w:hint="eastAsia" w:ascii="仿宋" w:hAnsi="仿宋" w:eastAsia="仿宋" w:cs="仿宋"/>
                <w:color w:val="000000" w:themeColor="text1"/>
              </w:rPr>
            </w:pPr>
            <w:r>
              <w:rPr>
                <w:rFonts w:hint="eastAsia" w:ascii="仿宋" w:hAnsi="仿宋" w:eastAsia="仿宋" w:cs="仿宋"/>
                <w:color w:val="000000" w:themeColor="text1"/>
              </w:rPr>
              <w:t>3、培训方案较为简单不满足采购需求的</w:t>
            </w:r>
            <w:bookmarkStart w:id="439" w:name="OLE_LINK10"/>
            <w:r>
              <w:rPr>
                <w:rFonts w:hint="eastAsia" w:ascii="仿宋" w:hAnsi="仿宋" w:eastAsia="仿宋" w:cs="仿宋"/>
                <w:color w:val="000000" w:themeColor="text1"/>
                <w:lang w:val="en-US" w:eastAsia="zh-CN"/>
              </w:rPr>
              <w:t>0-1</w:t>
            </w:r>
            <w:bookmarkEnd w:id="439"/>
            <w:r>
              <w:rPr>
                <w:rFonts w:hint="eastAsia" w:ascii="仿宋" w:hAnsi="仿宋" w:eastAsia="仿宋" w:cs="仿宋"/>
                <w:color w:val="000000" w:themeColor="text1"/>
              </w:rPr>
              <w:t>分；</w:t>
            </w:r>
          </w:p>
          <w:p>
            <w:pPr>
              <w:pStyle w:val="1000"/>
              <w:rPr>
                <w:rFonts w:ascii="仿宋" w:hAnsi="仿宋" w:eastAsia="仿宋" w:cs="仿宋"/>
                <w:color w:val="000000" w:themeColor="text1"/>
              </w:rPr>
            </w:pPr>
            <w:r>
              <w:rPr>
                <w:rFonts w:hint="eastAsia" w:ascii="仿宋" w:hAnsi="仿宋" w:eastAsia="仿宋" w:cs="仿宋"/>
                <w:color w:val="000000" w:themeColor="text1"/>
              </w:rPr>
              <w:t>4、未提及此项不得分。</w:t>
            </w:r>
            <w:bookmarkEnd w:id="437"/>
          </w:p>
        </w:tc>
        <w:tc>
          <w:tcPr>
            <w:tcW w:w="567" w:type="dxa"/>
            <w:tcBorders>
              <w:left w:val="single" w:color="auto" w:sz="4" w:space="0"/>
              <w:right w:val="single" w:color="auto" w:sz="4" w:space="0"/>
            </w:tcBorders>
            <w:vAlign w:val="center"/>
          </w:tcPr>
          <w:p>
            <w:pPr>
              <w:spacing w:line="32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lang w:val="en-US" w:eastAsia="zh-CN"/>
              </w:rPr>
              <w:t>2</w:t>
            </w:r>
            <w:r>
              <w:rPr>
                <w:rFonts w:hint="eastAsia" w:ascii="仿宋" w:hAnsi="仿宋" w:eastAsia="仿宋" w:cs="仿宋"/>
                <w:color w:val="000000" w:themeColor="text1"/>
                <w:szCs w:val="21"/>
              </w:rPr>
              <w:t>分</w:t>
            </w:r>
          </w:p>
        </w:tc>
        <w:tc>
          <w:tcPr>
            <w:tcW w:w="1291" w:type="dxa"/>
            <w:tcBorders>
              <w:top w:val="single" w:color="auto" w:sz="4" w:space="0"/>
              <w:left w:val="single" w:color="auto" w:sz="4" w:space="0"/>
              <w:right w:val="single" w:color="auto" w:sz="4" w:space="0"/>
            </w:tcBorders>
            <w:vAlign w:val="center"/>
          </w:tcPr>
          <w:p>
            <w:pPr>
              <w:spacing w:line="320" w:lineRule="exact"/>
              <w:jc w:val="center"/>
              <w:rPr>
                <w:rFonts w:hint="eastAsia" w:ascii="仿宋" w:hAnsi="仿宋" w:eastAsia="仿宋" w:cs="仿宋"/>
                <w:color w:val="000000" w:themeColor="text1"/>
                <w:szCs w:val="21"/>
                <w:lang w:val="en-US" w:eastAsia="zh-CN"/>
              </w:rPr>
            </w:pPr>
            <w:bookmarkStart w:id="440" w:name="OLE_LINK31"/>
            <w:r>
              <w:rPr>
                <w:rFonts w:hint="eastAsia" w:ascii="仿宋" w:hAnsi="仿宋" w:eastAsia="仿宋" w:cs="仿宋"/>
                <w:color w:val="000000" w:themeColor="text1"/>
                <w:szCs w:val="21"/>
                <w:lang w:val="en-US" w:eastAsia="zh-CN"/>
              </w:rPr>
              <w:t>培训服务</w:t>
            </w:r>
            <w:bookmarkEnd w:id="4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1" w:type="dxa"/>
            <w:vMerge w:val="continue"/>
            <w:tcBorders>
              <w:left w:val="single" w:color="auto" w:sz="4" w:space="0"/>
              <w:right w:val="single" w:color="auto" w:sz="4" w:space="0"/>
            </w:tcBorders>
            <w:vAlign w:val="center"/>
          </w:tcPr>
          <w:p>
            <w:pPr>
              <w:ind w:firstLine="109" w:firstLineChars="50"/>
              <w:rPr>
                <w:rFonts w:ascii="仿宋" w:hAnsi="仿宋" w:eastAsia="仿宋" w:cs="仿宋"/>
                <w:color w:val="000000" w:themeColor="text1"/>
                <w:spacing w:val="4"/>
                <w:szCs w:val="21"/>
              </w:rPr>
            </w:pPr>
          </w:p>
        </w:tc>
        <w:tc>
          <w:tcPr>
            <w:tcW w:w="610" w:type="dxa"/>
            <w:tcBorders>
              <w:left w:val="single" w:color="auto" w:sz="4" w:space="0"/>
              <w:right w:val="single" w:color="auto" w:sz="4" w:space="0"/>
            </w:tcBorders>
            <w:vAlign w:val="center"/>
          </w:tcPr>
          <w:p>
            <w:pPr>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9</w:t>
            </w:r>
          </w:p>
        </w:tc>
        <w:tc>
          <w:tcPr>
            <w:tcW w:w="6081" w:type="dxa"/>
            <w:tcBorders>
              <w:left w:val="single" w:color="auto" w:sz="4" w:space="0"/>
              <w:right w:val="single" w:color="auto" w:sz="4" w:space="0"/>
            </w:tcBorders>
            <w:vAlign w:val="center"/>
          </w:tcPr>
          <w:p>
            <w:pPr>
              <w:pStyle w:val="1000"/>
              <w:rPr>
                <w:rFonts w:hint="eastAsia" w:ascii="仿宋" w:hAnsi="仿宋" w:eastAsia="仿宋" w:cs="仿宋"/>
                <w:color w:val="000000" w:themeColor="text1"/>
              </w:rPr>
            </w:pPr>
            <w:bookmarkStart w:id="441" w:name="OLE_LINK34"/>
            <w:r>
              <w:rPr>
                <w:rFonts w:hint="eastAsia" w:ascii="仿宋" w:hAnsi="仿宋" w:eastAsia="仿宋" w:cs="仿宋"/>
                <w:color w:val="000000" w:themeColor="text1"/>
              </w:rPr>
              <w:t>根据投标人提供售后服务方案的完整性、可行性，包含免费运维服务期限、响应时间、运维内容、备品备件、免费运维服务期外的服务方案等方面内容：</w:t>
            </w:r>
          </w:p>
          <w:p>
            <w:pPr>
              <w:pStyle w:val="1000"/>
              <w:rPr>
                <w:rFonts w:hint="eastAsia" w:ascii="仿宋" w:hAnsi="仿宋" w:eastAsia="仿宋" w:cs="仿宋"/>
                <w:color w:val="000000" w:themeColor="text1"/>
              </w:rPr>
            </w:pPr>
            <w:r>
              <w:rPr>
                <w:rFonts w:hint="eastAsia" w:ascii="仿宋" w:hAnsi="仿宋" w:eastAsia="仿宋" w:cs="仿宋"/>
                <w:color w:val="000000" w:themeColor="text1"/>
              </w:rPr>
              <w:t>1、售后服务方案完整、可行性强得</w:t>
            </w:r>
            <w:r>
              <w:rPr>
                <w:rFonts w:hint="eastAsia" w:ascii="仿宋" w:hAnsi="仿宋" w:eastAsia="仿宋" w:cs="仿宋"/>
                <w:color w:val="000000" w:themeColor="text1"/>
                <w:lang w:val="en-US" w:eastAsia="zh-CN"/>
              </w:rPr>
              <w:t>1.5-2</w:t>
            </w:r>
            <w:r>
              <w:rPr>
                <w:rFonts w:hint="eastAsia" w:ascii="仿宋" w:hAnsi="仿宋" w:eastAsia="仿宋" w:cs="仿宋"/>
                <w:color w:val="000000" w:themeColor="text1"/>
              </w:rPr>
              <w:t>分；</w:t>
            </w:r>
          </w:p>
          <w:p>
            <w:pPr>
              <w:pStyle w:val="1000"/>
              <w:rPr>
                <w:rFonts w:hint="eastAsia" w:ascii="仿宋" w:hAnsi="仿宋" w:eastAsia="仿宋" w:cs="仿宋"/>
                <w:color w:val="000000" w:themeColor="text1"/>
              </w:rPr>
            </w:pPr>
            <w:r>
              <w:rPr>
                <w:rFonts w:hint="eastAsia" w:ascii="仿宋" w:hAnsi="仿宋" w:eastAsia="仿宋" w:cs="仿宋"/>
                <w:color w:val="000000" w:themeColor="text1"/>
              </w:rPr>
              <w:t>2、售后服务方案较完整、可行性较强得</w:t>
            </w:r>
            <w:r>
              <w:rPr>
                <w:rFonts w:hint="eastAsia" w:ascii="仿宋" w:hAnsi="仿宋" w:eastAsia="仿宋" w:cs="仿宋"/>
                <w:color w:val="000000" w:themeColor="text1"/>
                <w:lang w:val="en-US" w:eastAsia="zh-CN"/>
              </w:rPr>
              <w:t>1.1-1.5</w:t>
            </w:r>
            <w:r>
              <w:rPr>
                <w:rFonts w:hint="eastAsia" w:ascii="仿宋" w:hAnsi="仿宋" w:eastAsia="仿宋" w:cs="仿宋"/>
                <w:color w:val="000000" w:themeColor="text1"/>
              </w:rPr>
              <w:t>分；</w:t>
            </w:r>
          </w:p>
          <w:p>
            <w:pPr>
              <w:pStyle w:val="1000"/>
              <w:rPr>
                <w:rFonts w:hint="eastAsia" w:ascii="仿宋" w:hAnsi="仿宋" w:eastAsia="仿宋" w:cs="仿宋"/>
                <w:color w:val="000000" w:themeColor="text1"/>
              </w:rPr>
            </w:pPr>
            <w:r>
              <w:rPr>
                <w:rFonts w:hint="eastAsia" w:ascii="仿宋" w:hAnsi="仿宋" w:eastAsia="仿宋" w:cs="仿宋"/>
                <w:color w:val="000000" w:themeColor="text1"/>
              </w:rPr>
              <w:t>3、售后服务方案基本完整、可行性一般得</w:t>
            </w:r>
            <w:r>
              <w:rPr>
                <w:rFonts w:hint="eastAsia" w:ascii="仿宋" w:hAnsi="仿宋" w:eastAsia="仿宋" w:cs="仿宋"/>
                <w:color w:val="000000" w:themeColor="text1"/>
                <w:lang w:val="en-US" w:eastAsia="zh-CN"/>
              </w:rPr>
              <w:t>0-</w:t>
            </w:r>
            <w:r>
              <w:rPr>
                <w:rFonts w:hint="eastAsia" w:ascii="仿宋" w:hAnsi="仿宋" w:eastAsia="仿宋" w:cs="仿宋"/>
                <w:color w:val="000000" w:themeColor="text1"/>
              </w:rPr>
              <w:t>1分；</w:t>
            </w:r>
          </w:p>
          <w:p>
            <w:pPr>
              <w:pStyle w:val="1000"/>
              <w:rPr>
                <w:rFonts w:ascii="仿宋" w:hAnsi="仿宋" w:eastAsia="仿宋" w:cs="仿宋"/>
                <w:color w:val="000000" w:themeColor="text1"/>
              </w:rPr>
            </w:pPr>
            <w:r>
              <w:rPr>
                <w:rFonts w:hint="eastAsia" w:ascii="仿宋" w:hAnsi="仿宋" w:eastAsia="仿宋" w:cs="仿宋"/>
                <w:color w:val="000000" w:themeColor="text1"/>
              </w:rPr>
              <w:t>4、未提及此项不得分。</w:t>
            </w:r>
            <w:bookmarkEnd w:id="441"/>
          </w:p>
        </w:tc>
        <w:tc>
          <w:tcPr>
            <w:tcW w:w="567" w:type="dxa"/>
            <w:tcBorders>
              <w:left w:val="single" w:color="auto" w:sz="4" w:space="0"/>
              <w:right w:val="single" w:color="auto" w:sz="4" w:space="0"/>
            </w:tcBorders>
            <w:vAlign w:val="center"/>
          </w:tcPr>
          <w:p>
            <w:pPr>
              <w:spacing w:line="32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lang w:val="en-US" w:eastAsia="zh-CN"/>
              </w:rPr>
              <w:t>2</w:t>
            </w:r>
            <w:r>
              <w:rPr>
                <w:rFonts w:hint="eastAsia" w:ascii="仿宋" w:hAnsi="仿宋" w:eastAsia="仿宋" w:cs="仿宋"/>
                <w:color w:val="000000" w:themeColor="text1"/>
                <w:szCs w:val="21"/>
              </w:rPr>
              <w:t>分</w:t>
            </w:r>
          </w:p>
        </w:tc>
        <w:tc>
          <w:tcPr>
            <w:tcW w:w="1291" w:type="dxa"/>
            <w:tcBorders>
              <w:top w:val="single" w:color="auto" w:sz="4" w:space="0"/>
              <w:left w:val="single" w:color="auto" w:sz="4" w:space="0"/>
              <w:right w:val="single" w:color="auto" w:sz="4" w:space="0"/>
            </w:tcBorders>
            <w:vAlign w:val="center"/>
          </w:tcPr>
          <w:p>
            <w:pPr>
              <w:spacing w:line="320" w:lineRule="exact"/>
              <w:jc w:val="center"/>
              <w:rPr>
                <w:rFonts w:hint="default" w:ascii="仿宋" w:hAnsi="仿宋" w:eastAsia="仿宋" w:cs="仿宋"/>
                <w:color w:val="000000" w:themeColor="text1"/>
                <w:szCs w:val="21"/>
                <w:lang w:val="en-US" w:eastAsia="zh-CN"/>
              </w:rPr>
            </w:pPr>
            <w:bookmarkStart w:id="442" w:name="OLE_LINK33"/>
            <w:r>
              <w:rPr>
                <w:rFonts w:hint="eastAsia" w:ascii="仿宋" w:hAnsi="仿宋" w:eastAsia="仿宋" w:cs="仿宋"/>
                <w:color w:val="000000" w:themeColor="text1"/>
                <w:szCs w:val="21"/>
                <w:lang w:val="en-US" w:eastAsia="zh-CN"/>
              </w:rPr>
              <w:t>售后服务</w:t>
            </w:r>
            <w:bookmarkEnd w:id="4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1" w:type="dxa"/>
            <w:vMerge w:val="continue"/>
            <w:tcBorders>
              <w:left w:val="single" w:color="auto" w:sz="4" w:space="0"/>
              <w:right w:val="single" w:color="auto" w:sz="4" w:space="0"/>
            </w:tcBorders>
            <w:vAlign w:val="center"/>
          </w:tcPr>
          <w:p>
            <w:pPr>
              <w:ind w:firstLine="109" w:firstLineChars="50"/>
              <w:rPr>
                <w:rFonts w:ascii="仿宋" w:hAnsi="仿宋" w:eastAsia="仿宋" w:cs="仿宋"/>
                <w:color w:val="000000" w:themeColor="text1"/>
                <w:spacing w:val="4"/>
                <w:szCs w:val="21"/>
              </w:rPr>
            </w:pPr>
          </w:p>
        </w:tc>
        <w:tc>
          <w:tcPr>
            <w:tcW w:w="610" w:type="dxa"/>
            <w:tcBorders>
              <w:left w:val="single" w:color="auto" w:sz="4" w:space="0"/>
              <w:right w:val="single" w:color="auto" w:sz="4" w:space="0"/>
            </w:tcBorders>
            <w:vAlign w:val="center"/>
          </w:tcPr>
          <w:p>
            <w:pPr>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10</w:t>
            </w:r>
          </w:p>
        </w:tc>
        <w:tc>
          <w:tcPr>
            <w:tcW w:w="6081" w:type="dxa"/>
            <w:tcBorders>
              <w:left w:val="single" w:color="auto" w:sz="4" w:space="0"/>
              <w:right w:val="single" w:color="auto" w:sz="4" w:space="0"/>
            </w:tcBorders>
            <w:vAlign w:val="center"/>
          </w:tcPr>
          <w:p>
            <w:pPr>
              <w:pStyle w:val="1000"/>
              <w:rPr>
                <w:rFonts w:hint="eastAsia" w:ascii="仿宋" w:hAnsi="仿宋" w:eastAsia="仿宋" w:cs="仿宋"/>
                <w:color w:val="000000" w:themeColor="text1"/>
              </w:rPr>
            </w:pPr>
            <w:bookmarkStart w:id="443" w:name="OLE_LINK36"/>
            <w:r>
              <w:rPr>
                <w:rFonts w:hint="eastAsia" w:ascii="仿宋" w:hAnsi="仿宋" w:eastAsia="仿宋" w:cs="仿宋"/>
                <w:color w:val="000000" w:themeColor="text1"/>
              </w:rPr>
              <w:t>根据投标人的投标产品的技术参数要求响应情况结合采购需求中的详细技术参数要求进行评分，全部符合得2</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rPr>
              <w:t>分；</w:t>
            </w:r>
          </w:p>
          <w:p>
            <w:pPr>
              <w:pStyle w:val="1000"/>
              <w:rPr>
                <w:rFonts w:hint="eastAsia" w:ascii="仿宋" w:hAnsi="仿宋" w:eastAsia="仿宋" w:cs="仿宋"/>
                <w:color w:val="000000" w:themeColor="text1"/>
              </w:rPr>
            </w:pPr>
            <w:r>
              <w:rPr>
                <w:rFonts w:hint="eastAsia" w:ascii="仿宋" w:hAnsi="仿宋" w:eastAsia="仿宋" w:cs="仿宋"/>
                <w:color w:val="000000" w:themeColor="text1"/>
              </w:rPr>
              <w:t>1、标“★”参数负偏离或不响应的每</w:t>
            </w:r>
            <w:r>
              <w:rPr>
                <w:rFonts w:hint="eastAsia" w:ascii="仿宋" w:hAnsi="仿宋" w:eastAsia="仿宋" w:cs="仿宋"/>
                <w:color w:val="000000" w:themeColor="text1"/>
                <w:lang w:val="en-US" w:eastAsia="zh-CN"/>
              </w:rPr>
              <w:t>项</w:t>
            </w:r>
            <w:r>
              <w:rPr>
                <w:rFonts w:hint="eastAsia" w:ascii="仿宋" w:hAnsi="仿宋" w:eastAsia="仿宋" w:cs="仿宋"/>
                <w:color w:val="000000" w:themeColor="text1"/>
              </w:rPr>
              <w:t>扣</w:t>
            </w:r>
            <w:r>
              <w:rPr>
                <w:rFonts w:hint="eastAsia" w:ascii="仿宋" w:hAnsi="仿宋" w:eastAsia="仿宋" w:cs="仿宋"/>
                <w:color w:val="000000" w:themeColor="text1"/>
                <w:lang w:val="en-US" w:eastAsia="zh-CN"/>
              </w:rPr>
              <w:t>0.5</w:t>
            </w:r>
            <w:r>
              <w:rPr>
                <w:rFonts w:hint="eastAsia" w:ascii="仿宋" w:hAnsi="仿宋" w:eastAsia="仿宋" w:cs="仿宋"/>
                <w:color w:val="000000" w:themeColor="text1"/>
              </w:rPr>
              <w:t>分；</w:t>
            </w:r>
          </w:p>
          <w:p>
            <w:pPr>
              <w:pStyle w:val="1000"/>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2</w:t>
            </w:r>
            <w:r>
              <w:rPr>
                <w:rFonts w:hint="eastAsia" w:ascii="仿宋" w:hAnsi="仿宋" w:eastAsia="仿宋" w:cs="仿宋"/>
                <w:color w:val="000000" w:themeColor="text1"/>
              </w:rPr>
              <w:t>、其他参数负偏离或不响应的，每1</w:t>
            </w:r>
            <w:r>
              <w:rPr>
                <w:rFonts w:hint="eastAsia" w:ascii="仿宋" w:hAnsi="仿宋" w:eastAsia="仿宋" w:cs="仿宋"/>
                <w:color w:val="000000" w:themeColor="text1"/>
                <w:lang w:val="en-US" w:eastAsia="zh-CN"/>
              </w:rPr>
              <w:t>项</w:t>
            </w:r>
            <w:r>
              <w:rPr>
                <w:rFonts w:hint="eastAsia" w:ascii="仿宋" w:hAnsi="仿宋" w:eastAsia="仿宋" w:cs="仿宋"/>
                <w:color w:val="000000" w:themeColor="text1"/>
              </w:rPr>
              <w:t>扣0.</w:t>
            </w:r>
            <w:r>
              <w:rPr>
                <w:rFonts w:hint="eastAsia" w:ascii="仿宋" w:hAnsi="仿宋" w:eastAsia="仿宋" w:cs="仿宋"/>
                <w:color w:val="000000" w:themeColor="text1"/>
                <w:lang w:val="en-US" w:eastAsia="zh-CN"/>
              </w:rPr>
              <w:t>1</w:t>
            </w:r>
            <w:r>
              <w:rPr>
                <w:rFonts w:hint="eastAsia" w:ascii="仿宋" w:hAnsi="仿宋" w:eastAsia="仿宋" w:cs="仿宋"/>
                <w:color w:val="000000" w:themeColor="text1"/>
              </w:rPr>
              <w:t>分</w:t>
            </w:r>
            <w:r>
              <w:rPr>
                <w:rFonts w:hint="eastAsia" w:ascii="仿宋" w:hAnsi="仿宋" w:eastAsia="仿宋" w:cs="仿宋"/>
                <w:color w:val="000000" w:themeColor="text1"/>
                <w:lang w:eastAsia="zh-CN"/>
              </w:rPr>
              <w:t>；</w:t>
            </w:r>
          </w:p>
          <w:p>
            <w:pPr>
              <w:pStyle w:val="1000"/>
              <w:rPr>
                <w:rFonts w:hint="eastAsia" w:ascii="仿宋" w:hAnsi="仿宋" w:eastAsia="仿宋" w:cs="仿宋"/>
                <w:color w:val="000000" w:themeColor="text1"/>
              </w:rPr>
            </w:pPr>
            <w:r>
              <w:rPr>
                <w:rFonts w:hint="eastAsia" w:ascii="仿宋" w:hAnsi="仿宋" w:eastAsia="仿宋" w:cs="仿宋"/>
                <w:color w:val="000000" w:themeColor="text1"/>
                <w:lang w:val="en-US" w:eastAsia="zh-CN"/>
              </w:rPr>
              <w:t>3</w:t>
            </w:r>
            <w:r>
              <w:rPr>
                <w:rFonts w:hint="eastAsia" w:ascii="仿宋" w:hAnsi="仿宋" w:eastAsia="仿宋" w:cs="仿宋"/>
                <w:color w:val="000000" w:themeColor="text1"/>
              </w:rPr>
              <w:t>、技术参数响应评分扣完为止。</w:t>
            </w:r>
          </w:p>
          <w:p>
            <w:pPr>
              <w:pStyle w:val="1000"/>
              <w:rPr>
                <w:rFonts w:ascii="仿宋" w:hAnsi="仿宋" w:eastAsia="仿宋" w:cs="仿宋"/>
                <w:color w:val="000000" w:themeColor="text1"/>
              </w:rPr>
            </w:pPr>
            <w:r>
              <w:rPr>
                <w:rFonts w:hint="eastAsia" w:ascii="仿宋" w:hAnsi="仿宋" w:eastAsia="仿宋" w:cs="仿宋"/>
                <w:color w:val="000000" w:themeColor="text1"/>
              </w:rPr>
              <w:t>4、要求提供相关证明材料的，未提供或提供不符合要求的视作负偏离。</w:t>
            </w:r>
            <w:bookmarkEnd w:id="443"/>
          </w:p>
        </w:tc>
        <w:tc>
          <w:tcPr>
            <w:tcW w:w="567" w:type="dxa"/>
            <w:tcBorders>
              <w:left w:val="single" w:color="auto" w:sz="4" w:space="0"/>
              <w:right w:val="single" w:color="auto" w:sz="4" w:space="0"/>
            </w:tcBorders>
            <w:vAlign w:val="center"/>
          </w:tcPr>
          <w:p>
            <w:pPr>
              <w:spacing w:line="320" w:lineRule="exact"/>
              <w:jc w:val="center"/>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rPr>
              <w:t>2</w:t>
            </w:r>
            <w:r>
              <w:rPr>
                <w:rFonts w:hint="eastAsia" w:ascii="仿宋" w:hAnsi="仿宋" w:eastAsia="仿宋" w:cs="仿宋"/>
                <w:color w:val="000000" w:themeColor="text1"/>
                <w:szCs w:val="21"/>
                <w:lang w:val="en-US" w:eastAsia="zh-CN"/>
              </w:rPr>
              <w:t>8</w:t>
            </w:r>
            <w:r>
              <w:rPr>
                <w:rFonts w:hint="eastAsia" w:ascii="仿宋" w:hAnsi="仿宋" w:eastAsia="仿宋" w:cs="仿宋"/>
                <w:color w:val="000000" w:themeColor="text1"/>
                <w:szCs w:val="21"/>
              </w:rPr>
              <w:t>分</w:t>
            </w:r>
          </w:p>
        </w:tc>
        <w:tc>
          <w:tcPr>
            <w:tcW w:w="1291" w:type="dxa"/>
            <w:tcBorders>
              <w:top w:val="single" w:color="auto" w:sz="4" w:space="0"/>
              <w:left w:val="single" w:color="auto" w:sz="4" w:space="0"/>
              <w:right w:val="single" w:color="auto" w:sz="4" w:space="0"/>
            </w:tcBorders>
            <w:vAlign w:val="center"/>
          </w:tcPr>
          <w:p>
            <w:pPr>
              <w:spacing w:line="320" w:lineRule="exact"/>
              <w:jc w:val="center"/>
              <w:rPr>
                <w:rFonts w:hint="default" w:ascii="仿宋" w:hAnsi="仿宋" w:eastAsia="仿宋" w:cs="仿宋"/>
                <w:color w:val="000000" w:themeColor="text1"/>
                <w:szCs w:val="21"/>
                <w:lang w:val="en-US" w:eastAsia="zh-CN"/>
              </w:rPr>
            </w:pPr>
            <w:bookmarkStart w:id="444" w:name="OLE_LINK35"/>
            <w:r>
              <w:rPr>
                <w:rFonts w:hint="eastAsia" w:ascii="仿宋" w:hAnsi="仿宋" w:eastAsia="仿宋" w:cs="仿宋"/>
                <w:color w:val="000000" w:themeColor="text1"/>
                <w:szCs w:val="21"/>
                <w:lang w:val="en-US" w:eastAsia="zh-CN"/>
              </w:rPr>
              <w:t>技术参数响应情况</w:t>
            </w:r>
            <w:bookmarkEnd w:id="4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1" w:type="dxa"/>
            <w:vMerge w:val="continue"/>
            <w:tcBorders>
              <w:left w:val="single" w:color="auto" w:sz="4" w:space="0"/>
              <w:right w:val="single" w:color="auto" w:sz="4" w:space="0"/>
            </w:tcBorders>
            <w:vAlign w:val="center"/>
          </w:tcPr>
          <w:p>
            <w:pPr>
              <w:ind w:firstLine="109" w:firstLineChars="50"/>
              <w:rPr>
                <w:rFonts w:ascii="仿宋" w:hAnsi="仿宋" w:eastAsia="仿宋" w:cs="仿宋"/>
                <w:color w:val="000000" w:themeColor="text1"/>
                <w:spacing w:val="4"/>
                <w:szCs w:val="21"/>
              </w:rPr>
            </w:pPr>
          </w:p>
        </w:tc>
        <w:tc>
          <w:tcPr>
            <w:tcW w:w="610" w:type="dxa"/>
            <w:tcBorders>
              <w:left w:val="single" w:color="auto" w:sz="4" w:space="0"/>
              <w:right w:val="single" w:color="auto" w:sz="4" w:space="0"/>
            </w:tcBorders>
            <w:vAlign w:val="center"/>
          </w:tcPr>
          <w:p>
            <w:pPr>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11</w:t>
            </w:r>
          </w:p>
        </w:tc>
        <w:tc>
          <w:tcPr>
            <w:tcW w:w="6081" w:type="dxa"/>
            <w:tcBorders>
              <w:left w:val="single" w:color="auto" w:sz="4" w:space="0"/>
              <w:right w:val="single" w:color="auto" w:sz="4" w:space="0"/>
            </w:tcBorders>
            <w:vAlign w:val="center"/>
          </w:tcPr>
          <w:p>
            <w:pPr>
              <w:pStyle w:val="1000"/>
              <w:rPr>
                <w:rFonts w:hint="eastAsia" w:ascii="仿宋" w:hAnsi="仿宋" w:eastAsia="仿宋" w:cs="仿宋"/>
                <w:color w:val="000000" w:themeColor="text1"/>
                <w:kern w:val="2"/>
                <w:sz w:val="21"/>
                <w:szCs w:val="21"/>
                <w:lang w:val="en-US" w:eastAsia="zh-CN" w:bidi="ar-SA"/>
              </w:rPr>
            </w:pPr>
            <w:r>
              <w:rPr>
                <w:rFonts w:hint="eastAsia" w:ascii="仿宋" w:hAnsi="仿宋" w:eastAsia="仿宋" w:cs="仿宋"/>
                <w:color w:val="000000" w:themeColor="text1"/>
                <w:kern w:val="2"/>
                <w:sz w:val="21"/>
                <w:szCs w:val="21"/>
                <w:lang w:val="en-US" w:eastAsia="zh-CN" w:bidi="ar-SA"/>
              </w:rPr>
              <w:t>投标人通过视频汇报形式对各区域展项进行讲解演示：视频演示限时20分钟，最高得7分，不演示不得分。</w:t>
            </w:r>
          </w:p>
          <w:p>
            <w:pPr>
              <w:pStyle w:val="1000"/>
              <w:rPr>
                <w:rFonts w:hint="eastAsia" w:ascii="仿宋" w:hAnsi="仿宋" w:eastAsia="仿宋" w:cs="仿宋"/>
                <w:color w:val="000000" w:themeColor="text1"/>
                <w:kern w:val="2"/>
                <w:sz w:val="21"/>
                <w:szCs w:val="21"/>
                <w:lang w:val="en-US" w:eastAsia="zh-CN" w:bidi="ar-SA"/>
              </w:rPr>
            </w:pPr>
            <w:r>
              <w:rPr>
                <w:rFonts w:hint="eastAsia" w:ascii="仿宋" w:hAnsi="仿宋" w:eastAsia="仿宋" w:cs="仿宋"/>
                <w:color w:val="000000" w:themeColor="text1"/>
                <w:kern w:val="2"/>
                <w:sz w:val="21"/>
                <w:szCs w:val="21"/>
                <w:lang w:val="en-US" w:eastAsia="zh-CN" w:bidi="ar-SA"/>
              </w:rPr>
              <w:t>一、根据视频讲解对各区域整体空间效果、分区功能划分描述的逻辑性、合理性进行打分，满分7分：</w:t>
            </w:r>
          </w:p>
          <w:p>
            <w:pPr>
              <w:pStyle w:val="1000"/>
              <w:rPr>
                <w:rFonts w:hint="eastAsia" w:ascii="仿宋" w:hAnsi="仿宋" w:eastAsia="仿宋" w:cs="仿宋"/>
                <w:color w:val="000000" w:themeColor="text1"/>
                <w:kern w:val="2"/>
                <w:sz w:val="21"/>
                <w:szCs w:val="21"/>
                <w:lang w:val="en-US" w:eastAsia="zh-CN" w:bidi="ar-SA"/>
              </w:rPr>
            </w:pPr>
            <w:r>
              <w:rPr>
                <w:rFonts w:hint="eastAsia" w:ascii="仿宋" w:hAnsi="仿宋" w:eastAsia="仿宋" w:cs="仿宋"/>
                <w:color w:val="000000" w:themeColor="text1"/>
                <w:kern w:val="2"/>
                <w:sz w:val="21"/>
                <w:szCs w:val="21"/>
                <w:lang w:val="en-US" w:eastAsia="zh-CN" w:bidi="ar-SA"/>
              </w:rPr>
              <w:t>1、内容详实，主题突出，理念清晰，能完整呈现出展厅布展后效果的得5.1-7分；</w:t>
            </w:r>
          </w:p>
          <w:p>
            <w:pPr>
              <w:pStyle w:val="1000"/>
              <w:rPr>
                <w:rFonts w:hint="eastAsia" w:ascii="仿宋" w:hAnsi="仿宋" w:eastAsia="仿宋" w:cs="仿宋"/>
                <w:color w:val="000000" w:themeColor="text1"/>
                <w:kern w:val="2"/>
                <w:sz w:val="21"/>
                <w:szCs w:val="21"/>
                <w:lang w:val="en-US" w:eastAsia="zh-CN" w:bidi="ar-SA"/>
              </w:rPr>
            </w:pPr>
            <w:r>
              <w:rPr>
                <w:rFonts w:hint="eastAsia" w:ascii="仿宋" w:hAnsi="仿宋" w:eastAsia="仿宋" w:cs="仿宋"/>
                <w:color w:val="000000" w:themeColor="text1"/>
                <w:kern w:val="2"/>
                <w:sz w:val="21"/>
                <w:szCs w:val="21"/>
                <w:lang w:val="en-US" w:eastAsia="zh-CN" w:bidi="ar-SA"/>
              </w:rPr>
              <w:t>2、内容较详实，主题教突出，理念教清晰，能较完整呈现出展厅布展后效果的得3.1-5分；</w:t>
            </w:r>
          </w:p>
          <w:p>
            <w:pPr>
              <w:pStyle w:val="1000"/>
              <w:rPr>
                <w:rFonts w:hint="eastAsia" w:ascii="仿宋" w:hAnsi="仿宋" w:eastAsia="仿宋" w:cs="仿宋"/>
                <w:color w:val="000000" w:themeColor="text1"/>
                <w:kern w:val="2"/>
                <w:sz w:val="21"/>
                <w:szCs w:val="21"/>
                <w:lang w:val="en-US" w:eastAsia="zh-CN" w:bidi="ar-SA"/>
              </w:rPr>
            </w:pPr>
            <w:r>
              <w:rPr>
                <w:rFonts w:hint="eastAsia" w:ascii="仿宋" w:hAnsi="仿宋" w:eastAsia="仿宋" w:cs="仿宋"/>
                <w:color w:val="000000" w:themeColor="text1"/>
                <w:kern w:val="2"/>
                <w:sz w:val="21"/>
                <w:szCs w:val="21"/>
                <w:lang w:val="en-US" w:eastAsia="zh-CN" w:bidi="ar-SA"/>
              </w:rPr>
              <w:t>3、内容基本符合，主题基本突出，理念基本清晰，能基本呈现出展厅布展以后的效果的得0.1-3分。</w:t>
            </w:r>
          </w:p>
          <w:p>
            <w:pPr>
              <w:pStyle w:val="1000"/>
              <w:rPr>
                <w:rFonts w:hint="eastAsia" w:ascii="仿宋" w:hAnsi="仿宋" w:eastAsia="仿宋" w:cs="仿宋"/>
                <w:color w:val="000000" w:themeColor="text1"/>
                <w:kern w:val="2"/>
                <w:sz w:val="21"/>
                <w:szCs w:val="21"/>
                <w:lang w:val="en-US" w:eastAsia="zh-CN" w:bidi="ar-SA"/>
              </w:rPr>
            </w:pPr>
            <w:bookmarkStart w:id="445" w:name="OLE_LINK38"/>
            <w:r>
              <w:rPr>
                <w:rFonts w:hint="eastAsia" w:ascii="仿宋" w:hAnsi="仿宋" w:eastAsia="仿宋" w:cs="仿宋"/>
                <w:color w:val="000000" w:themeColor="text1"/>
                <w:kern w:val="2"/>
                <w:sz w:val="21"/>
                <w:szCs w:val="21"/>
                <w:lang w:val="en-US" w:eastAsia="zh-CN" w:bidi="ar-SA"/>
              </w:rPr>
              <w:t>4、缺项不得分。</w:t>
            </w:r>
          </w:p>
          <w:bookmarkEnd w:id="445"/>
          <w:p>
            <w:pPr>
              <w:pStyle w:val="1000"/>
              <w:rPr>
                <w:rFonts w:hint="eastAsia" w:ascii="仿宋" w:hAnsi="仿宋" w:eastAsia="仿宋" w:cs="仿宋"/>
                <w:color w:val="000000" w:themeColor="text1"/>
                <w:kern w:val="2"/>
                <w:sz w:val="21"/>
                <w:szCs w:val="21"/>
                <w:lang w:val="en-US" w:eastAsia="zh-CN" w:bidi="ar-SA"/>
              </w:rPr>
            </w:pPr>
            <w:bookmarkStart w:id="446" w:name="OLE_LINK39"/>
            <w:r>
              <w:rPr>
                <w:rFonts w:hint="eastAsia" w:ascii="仿宋" w:hAnsi="仿宋" w:eastAsia="仿宋" w:cs="仿宋"/>
                <w:color w:val="000000" w:themeColor="text1"/>
                <w:kern w:val="2"/>
                <w:sz w:val="21"/>
                <w:szCs w:val="21"/>
                <w:lang w:val="en-US" w:eastAsia="zh-CN" w:bidi="ar-SA"/>
              </w:rPr>
              <w:t>二、根据投标人提供的设计方案中效果图、各功能区效果图的合理性、实用性、美观性，由评审专家综合评分（总体布局鸟瞰图，功能区域布局细化三维效果图等），满分5分：</w:t>
            </w:r>
          </w:p>
          <w:p>
            <w:pPr>
              <w:pStyle w:val="1000"/>
              <w:rPr>
                <w:rFonts w:hint="eastAsia" w:ascii="仿宋" w:hAnsi="仿宋" w:eastAsia="仿宋" w:cs="仿宋"/>
                <w:color w:val="000000" w:themeColor="text1"/>
                <w:kern w:val="2"/>
                <w:sz w:val="21"/>
                <w:szCs w:val="21"/>
                <w:lang w:val="en-US" w:eastAsia="zh-CN" w:bidi="ar-SA"/>
              </w:rPr>
            </w:pPr>
            <w:r>
              <w:rPr>
                <w:rFonts w:hint="eastAsia" w:ascii="仿宋" w:hAnsi="仿宋" w:eastAsia="仿宋" w:cs="仿宋"/>
                <w:color w:val="000000" w:themeColor="text1"/>
                <w:kern w:val="2"/>
                <w:sz w:val="21"/>
                <w:szCs w:val="21"/>
                <w:lang w:val="en-US" w:eastAsia="zh-CN" w:bidi="ar-SA"/>
              </w:rPr>
              <w:t>1、效果图、各功能区效果图较为合理、实用性强、整体观感符合项目实际需要的得3.1-5分；</w:t>
            </w:r>
          </w:p>
          <w:p>
            <w:pPr>
              <w:pStyle w:val="1000"/>
              <w:rPr>
                <w:rFonts w:hint="eastAsia" w:ascii="仿宋" w:hAnsi="仿宋" w:eastAsia="仿宋" w:cs="仿宋"/>
                <w:color w:val="000000" w:themeColor="text1"/>
                <w:kern w:val="2"/>
                <w:sz w:val="21"/>
                <w:szCs w:val="21"/>
                <w:lang w:val="en-US" w:eastAsia="zh-CN" w:bidi="ar-SA"/>
              </w:rPr>
            </w:pPr>
            <w:r>
              <w:rPr>
                <w:rFonts w:hint="eastAsia" w:ascii="仿宋" w:hAnsi="仿宋" w:eastAsia="仿宋" w:cs="仿宋"/>
                <w:color w:val="000000" w:themeColor="text1"/>
                <w:kern w:val="2"/>
                <w:sz w:val="21"/>
                <w:szCs w:val="21"/>
                <w:lang w:val="en-US" w:eastAsia="zh-CN" w:bidi="ar-SA"/>
              </w:rPr>
              <w:t>2、效果图、各功能区效果图基本合理、实用性较强、整体观感基本符合项目实际需要的得1.1-3分；</w:t>
            </w:r>
          </w:p>
          <w:p>
            <w:pPr>
              <w:pStyle w:val="1000"/>
              <w:rPr>
                <w:rFonts w:hint="eastAsia" w:ascii="仿宋" w:hAnsi="仿宋" w:eastAsia="仿宋" w:cs="仿宋"/>
                <w:color w:val="000000" w:themeColor="text1"/>
                <w:kern w:val="2"/>
                <w:sz w:val="21"/>
                <w:szCs w:val="21"/>
                <w:lang w:val="en-US" w:eastAsia="zh-CN" w:bidi="ar-SA"/>
              </w:rPr>
            </w:pPr>
            <w:r>
              <w:rPr>
                <w:rFonts w:hint="eastAsia" w:ascii="仿宋" w:hAnsi="仿宋" w:eastAsia="仿宋" w:cs="仿宋"/>
                <w:color w:val="000000" w:themeColor="text1"/>
                <w:kern w:val="2"/>
                <w:sz w:val="21"/>
                <w:szCs w:val="21"/>
                <w:lang w:val="en-US" w:eastAsia="zh-CN" w:bidi="ar-SA"/>
              </w:rPr>
              <w:t>3、效果图、各功能区效果图不甚合理、缺乏实用性、整体观感难以符合项目实际需要的得0.1-1分；</w:t>
            </w:r>
          </w:p>
          <w:p>
            <w:pPr>
              <w:pStyle w:val="1000"/>
              <w:rPr>
                <w:rFonts w:hint="eastAsia" w:ascii="仿宋" w:hAnsi="仿宋" w:eastAsia="仿宋" w:cs="仿宋"/>
                <w:b/>
                <w:bCs/>
                <w:color w:val="000000" w:themeColor="text1"/>
              </w:rPr>
            </w:pPr>
            <w:r>
              <w:rPr>
                <w:rFonts w:hint="eastAsia" w:ascii="仿宋" w:hAnsi="仿宋" w:eastAsia="仿宋" w:cs="仿宋"/>
                <w:color w:val="000000" w:themeColor="text1"/>
                <w:kern w:val="2"/>
                <w:sz w:val="21"/>
                <w:szCs w:val="21"/>
                <w:lang w:val="en-US" w:eastAsia="zh-CN" w:bidi="ar-SA"/>
              </w:rPr>
              <w:t>4、缺项不得分。</w:t>
            </w:r>
            <w:bookmarkEnd w:id="446"/>
          </w:p>
        </w:tc>
        <w:tc>
          <w:tcPr>
            <w:tcW w:w="567" w:type="dxa"/>
            <w:tcBorders>
              <w:left w:val="single" w:color="auto" w:sz="4" w:space="0"/>
              <w:right w:val="single" w:color="auto" w:sz="4" w:space="0"/>
            </w:tcBorders>
            <w:vAlign w:val="center"/>
          </w:tcPr>
          <w:p>
            <w:pPr>
              <w:spacing w:line="320" w:lineRule="exact"/>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12分</w:t>
            </w:r>
          </w:p>
        </w:tc>
        <w:tc>
          <w:tcPr>
            <w:tcW w:w="1291" w:type="dxa"/>
            <w:tcBorders>
              <w:top w:val="single" w:color="auto" w:sz="4" w:space="0"/>
              <w:left w:val="single" w:color="auto" w:sz="4" w:space="0"/>
              <w:right w:val="single" w:color="auto" w:sz="4" w:space="0"/>
            </w:tcBorders>
            <w:vAlign w:val="center"/>
          </w:tcPr>
          <w:p>
            <w:pPr>
              <w:spacing w:line="320" w:lineRule="exact"/>
              <w:jc w:val="center"/>
              <w:rPr>
                <w:rFonts w:hint="default" w:ascii="仿宋" w:hAnsi="仿宋" w:eastAsia="仿宋" w:cs="仿宋"/>
                <w:color w:val="000000" w:themeColor="text1"/>
                <w:szCs w:val="21"/>
                <w:lang w:val="en-US" w:eastAsia="zh-CN"/>
              </w:rPr>
            </w:pPr>
            <w:bookmarkStart w:id="447" w:name="OLE_LINK37"/>
            <w:r>
              <w:rPr>
                <w:rFonts w:hint="eastAsia" w:ascii="仿宋" w:hAnsi="仿宋" w:eastAsia="仿宋" w:cs="仿宋"/>
                <w:color w:val="000000" w:themeColor="text1"/>
                <w:szCs w:val="21"/>
                <w:lang w:val="en-US" w:eastAsia="zh-CN"/>
              </w:rPr>
              <w:t>视频演示</w:t>
            </w:r>
            <w:bookmarkEnd w:id="4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81" w:type="dxa"/>
            <w:tcBorders>
              <w:left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报价部分（30分）</w:t>
            </w:r>
          </w:p>
        </w:tc>
        <w:tc>
          <w:tcPr>
            <w:tcW w:w="610" w:type="dxa"/>
            <w:tcBorders>
              <w:left w:val="single" w:color="auto" w:sz="4" w:space="0"/>
              <w:right w:val="single" w:color="auto" w:sz="4" w:space="0"/>
            </w:tcBorders>
            <w:vAlign w:val="center"/>
          </w:tcPr>
          <w:p>
            <w:pPr>
              <w:jc w:val="center"/>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Cs w:val="21"/>
              </w:rPr>
              <w:t>1</w:t>
            </w:r>
            <w:r>
              <w:rPr>
                <w:rFonts w:hint="eastAsia" w:ascii="仿宋" w:hAnsi="仿宋" w:eastAsia="仿宋" w:cs="仿宋"/>
                <w:color w:val="000000" w:themeColor="text1"/>
                <w:szCs w:val="21"/>
                <w:lang w:val="en-US" w:eastAsia="zh-CN"/>
              </w:rPr>
              <w:t>2</w:t>
            </w:r>
          </w:p>
        </w:tc>
        <w:tc>
          <w:tcPr>
            <w:tcW w:w="6081" w:type="dxa"/>
            <w:tcBorders>
              <w:left w:val="single" w:color="auto" w:sz="4" w:space="0"/>
              <w:right w:val="single" w:color="auto" w:sz="4" w:space="0"/>
            </w:tcBorders>
            <w:vAlign w:val="center"/>
          </w:tcPr>
          <w:p>
            <w:pPr>
              <w:rPr>
                <w:rFonts w:ascii="仿宋" w:hAnsi="仿宋" w:eastAsia="仿宋" w:cs="仿宋"/>
                <w:color w:val="000000" w:themeColor="text1"/>
                <w:szCs w:val="21"/>
              </w:rPr>
            </w:pPr>
            <w:r>
              <w:rPr>
                <w:rFonts w:hint="eastAsia" w:ascii="仿宋" w:hAnsi="仿宋" w:eastAsia="仿宋" w:cs="仿宋"/>
                <w:color w:val="000000" w:themeColor="text1"/>
                <w:szCs w:val="21"/>
              </w:rPr>
              <w:t>有效投标报价的最低价作为评标基准价，其最低报价为满分；按［投标报价得分=（评标基准价/投标报价）*30］的计算公式计算。</w:t>
            </w:r>
          </w:p>
          <w:p>
            <w:pPr>
              <w:rPr>
                <w:rFonts w:hint="eastAsia" w:ascii="仿宋" w:hAnsi="仿宋" w:eastAsia="仿宋" w:cs="仿宋"/>
                <w:color w:val="000000" w:themeColor="text1"/>
                <w:szCs w:val="21"/>
              </w:rPr>
            </w:pPr>
            <w:r>
              <w:rPr>
                <w:rFonts w:hint="eastAsia" w:ascii="仿宋" w:hAnsi="仿宋" w:eastAsia="仿宋" w:cs="仿宋"/>
                <w:color w:val="000000" w:themeColor="text1"/>
                <w:szCs w:val="21"/>
              </w:rPr>
              <w:t>评标过程中，不得去掉报价中的最高报价和最低报价。因落实政府采购政策需要进行价格调整的，以调整后的价格计算评标基准价和投标报价。</w:t>
            </w:r>
          </w:p>
          <w:p>
            <w:pPr>
              <w:rPr>
                <w:rFonts w:ascii="仿宋" w:hAnsi="仿宋" w:eastAsia="仿宋" w:cs="仿宋"/>
                <w:color w:val="000000" w:themeColor="text1"/>
                <w:sz w:val="24"/>
                <w:szCs w:val="24"/>
              </w:rPr>
            </w:pPr>
            <w:r>
              <w:rPr>
                <w:rFonts w:hint="eastAsia" w:ascii="仿宋" w:hAnsi="仿宋" w:eastAsia="仿宋" w:cs="仿宋"/>
                <w:color w:val="000000" w:themeColor="text1"/>
                <w:sz w:val="21"/>
                <w:szCs w:val="21"/>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color w:val="000000" w:themeColor="text1"/>
                <w:sz w:val="21"/>
                <w:szCs w:val="21"/>
                <w:lang w:val="en-US" w:eastAsia="zh-CN"/>
              </w:rPr>
              <w:t>10</w:t>
            </w:r>
            <w:r>
              <w:rPr>
                <w:rFonts w:hint="eastAsia" w:ascii="仿宋" w:hAnsi="仿宋" w:eastAsia="仿宋" w:cs="仿宋"/>
                <w:color w:val="000000" w:themeColor="text1"/>
                <w:sz w:val="21"/>
                <w:szCs w:val="21"/>
              </w:rPr>
              <w:t>%的扣除，用扣除后的价格参与评审。</w:t>
            </w:r>
          </w:p>
        </w:tc>
        <w:tc>
          <w:tcPr>
            <w:tcW w:w="567" w:type="dxa"/>
            <w:tcBorders>
              <w:left w:val="single" w:color="auto" w:sz="4" w:space="0"/>
              <w:right w:val="single" w:color="auto" w:sz="4" w:space="0"/>
            </w:tcBorders>
            <w:vAlign w:val="center"/>
          </w:tcPr>
          <w:p>
            <w:pPr>
              <w:spacing w:line="320" w:lineRule="exact"/>
              <w:jc w:val="center"/>
              <w:rPr>
                <w:rFonts w:ascii="仿宋" w:hAnsi="仿宋" w:eastAsia="仿宋" w:cs="仿宋"/>
                <w:color w:val="000000" w:themeColor="text1"/>
                <w:sz w:val="24"/>
                <w:szCs w:val="24"/>
              </w:rPr>
            </w:pPr>
            <w:r>
              <w:rPr>
                <w:rFonts w:hint="eastAsia" w:ascii="仿宋" w:hAnsi="仿宋" w:eastAsia="仿宋" w:cs="仿宋"/>
                <w:color w:val="000000" w:themeColor="text1"/>
                <w:szCs w:val="21"/>
              </w:rPr>
              <w:t>30分</w:t>
            </w:r>
          </w:p>
        </w:tc>
        <w:tc>
          <w:tcPr>
            <w:tcW w:w="1291" w:type="dxa"/>
            <w:tcBorders>
              <w:left w:val="single" w:color="auto" w:sz="4" w:space="0"/>
              <w:right w:val="single" w:color="auto" w:sz="4" w:space="0"/>
            </w:tcBorders>
            <w:vAlign w:val="center"/>
          </w:tcPr>
          <w:p>
            <w:pPr>
              <w:widowControl/>
              <w:jc w:val="center"/>
              <w:rPr>
                <w:rFonts w:ascii="仿宋" w:hAnsi="仿宋" w:eastAsia="仿宋" w:cs="仿宋"/>
                <w:color w:val="000000" w:themeColor="text1"/>
                <w:szCs w:val="21"/>
              </w:rPr>
            </w:pPr>
          </w:p>
        </w:tc>
      </w:tr>
    </w:tbl>
    <w:p>
      <w:pPr>
        <w:snapToGrid w:val="0"/>
        <w:spacing w:line="360" w:lineRule="auto"/>
        <w:rPr>
          <w:rFonts w:ascii="仿宋" w:hAnsi="仿宋" w:eastAsia="仿宋" w:cs="仿宋"/>
          <w:b/>
          <w:color w:val="000000" w:themeColor="text1"/>
          <w:sz w:val="24"/>
        </w:rPr>
      </w:pPr>
      <w:r>
        <w:rPr>
          <w:rFonts w:hint="eastAsia" w:ascii="仿宋" w:hAnsi="仿宋" w:eastAsia="仿宋" w:cs="仿宋"/>
          <w:color w:val="000000" w:themeColor="text1"/>
          <w:sz w:val="24"/>
          <w:shd w:val="clear" w:color="auto" w:fill="FFFFFF"/>
        </w:rPr>
        <w:t> *</w:t>
      </w:r>
      <w:r>
        <w:rPr>
          <w:rFonts w:hint="eastAsia" w:ascii="仿宋" w:hAnsi="仿宋" w:eastAsia="仿宋" w:cs="仿宋"/>
          <w:b/>
          <w:color w:val="000000" w:themeColor="text1"/>
          <w:sz w:val="24"/>
        </w:rPr>
        <w:t>备注：</w:t>
      </w:r>
      <w:r>
        <w:rPr>
          <w:rFonts w:hint="eastAsia" w:ascii="仿宋" w:hAnsi="仿宋" w:eastAsia="仿宋" w:cs="仿宋"/>
          <w:color w:val="000000" w:themeColor="text1"/>
          <w:sz w:val="24"/>
        </w:rPr>
        <w:t>投标人编制投标文件（商务技术文件部分）时，建议按此目录（序号和内容）提供评标标准相应的商务技术资料。 </w:t>
      </w:r>
    </w:p>
    <w:p>
      <w:pPr>
        <w:snapToGrid w:val="0"/>
        <w:spacing w:line="360" w:lineRule="auto"/>
        <w:ind w:firstLine="482" w:firstLineChars="200"/>
        <w:rPr>
          <w:rFonts w:ascii="仿宋" w:hAnsi="仿宋" w:eastAsia="仿宋" w:cs="仿宋"/>
          <w:b/>
          <w:color w:val="000000" w:themeColor="text1"/>
          <w:sz w:val="24"/>
        </w:rPr>
      </w:pPr>
      <w:r>
        <w:rPr>
          <w:rFonts w:hint="eastAsia" w:ascii="仿宋" w:hAnsi="仿宋" w:eastAsia="仿宋" w:cs="仿宋"/>
          <w:b/>
          <w:color w:val="000000" w:themeColor="text1"/>
          <w:sz w:val="24"/>
        </w:rPr>
        <w:t>一、评标办法</w:t>
      </w:r>
    </w:p>
    <w:p>
      <w:pPr>
        <w:spacing w:line="360" w:lineRule="auto"/>
        <w:ind w:firstLine="472" w:firstLineChars="196"/>
        <w:rPr>
          <w:rFonts w:ascii="仿宋" w:hAnsi="仿宋" w:eastAsia="仿宋" w:cs="仿宋"/>
          <w:color w:val="000000" w:themeColor="text1"/>
          <w:kern w:val="0"/>
          <w:sz w:val="24"/>
        </w:rPr>
      </w:pPr>
      <w:r>
        <w:rPr>
          <w:rFonts w:hint="eastAsia" w:ascii="仿宋" w:hAnsi="仿宋" w:eastAsia="仿宋" w:cs="仿宋"/>
          <w:b/>
          <w:color w:val="000000" w:themeColor="text1"/>
          <w:kern w:val="0"/>
          <w:sz w:val="24"/>
        </w:rPr>
        <w:t>1.本项目采用综合评分法。</w:t>
      </w:r>
      <w:r>
        <w:rPr>
          <w:rFonts w:hint="eastAsia" w:ascii="仿宋" w:hAnsi="仿宋" w:eastAsia="仿宋" w:cs="仿宋"/>
          <w:color w:val="000000" w:themeColor="text1"/>
          <w:kern w:val="0"/>
          <w:sz w:val="24"/>
        </w:rPr>
        <w:t>综合评分法，是指投标文件满足招标文件全部实质性要求，且按照评审因素的量化指标评审得分最高的投标人为中标候选人的评标办法。评分过程中采用四舍五入法，并保留小数2位。</w:t>
      </w:r>
    </w:p>
    <w:p>
      <w:pPr>
        <w:spacing w:line="360" w:lineRule="auto"/>
        <w:ind w:firstLine="472" w:firstLineChars="196"/>
        <w:rPr>
          <w:rFonts w:ascii="仿宋" w:hAnsi="仿宋" w:eastAsia="仿宋" w:cs="仿宋"/>
          <w:color w:val="000000" w:themeColor="text1"/>
          <w:kern w:val="0"/>
          <w:sz w:val="24"/>
        </w:rPr>
      </w:pPr>
      <w:r>
        <w:rPr>
          <w:rFonts w:hint="eastAsia" w:ascii="仿宋" w:hAnsi="仿宋" w:eastAsia="仿宋" w:cs="仿宋"/>
          <w:b/>
          <w:color w:val="000000" w:themeColor="text1"/>
          <w:sz w:val="24"/>
        </w:rPr>
        <w:t>二、评标标准</w:t>
      </w:r>
    </w:p>
    <w:p>
      <w:pPr>
        <w:spacing w:line="360" w:lineRule="auto"/>
        <w:ind w:firstLine="472" w:firstLineChars="196"/>
        <w:rPr>
          <w:rFonts w:ascii="仿宋" w:hAnsi="仿宋" w:eastAsia="仿宋" w:cs="仿宋"/>
          <w:b/>
          <w:color w:val="000000" w:themeColor="text1"/>
          <w:sz w:val="24"/>
        </w:rPr>
      </w:pPr>
      <w:r>
        <w:rPr>
          <w:rFonts w:hint="eastAsia" w:ascii="仿宋" w:hAnsi="仿宋" w:eastAsia="仿宋" w:cs="仿宋"/>
          <w:b/>
          <w:color w:val="000000" w:themeColor="text1"/>
          <w:sz w:val="24"/>
        </w:rPr>
        <w:t>2.评标标准：</w:t>
      </w:r>
      <w:r>
        <w:rPr>
          <w:rFonts w:hint="eastAsia" w:ascii="仿宋" w:hAnsi="仿宋" w:eastAsia="仿宋" w:cs="仿宋"/>
          <w:color w:val="000000" w:themeColor="text1"/>
          <w:kern w:val="0"/>
          <w:sz w:val="24"/>
        </w:rPr>
        <w:t>见评标办法前附表。</w:t>
      </w:r>
    </w:p>
    <w:p>
      <w:pPr>
        <w:spacing w:line="360" w:lineRule="auto"/>
        <w:ind w:firstLine="472" w:firstLineChars="196"/>
        <w:rPr>
          <w:rFonts w:ascii="仿宋" w:hAnsi="仿宋" w:eastAsia="仿宋" w:cs="仿宋"/>
          <w:b/>
          <w:color w:val="000000" w:themeColor="text1"/>
          <w:sz w:val="24"/>
        </w:rPr>
      </w:pPr>
      <w:r>
        <w:rPr>
          <w:rFonts w:hint="eastAsia" w:ascii="仿宋" w:hAnsi="仿宋" w:eastAsia="仿宋" w:cs="仿宋"/>
          <w:b/>
          <w:color w:val="000000" w:themeColor="text1"/>
          <w:sz w:val="24"/>
        </w:rPr>
        <w:t>三、评标程序</w:t>
      </w:r>
    </w:p>
    <w:p>
      <w:pPr>
        <w:spacing w:line="360" w:lineRule="auto"/>
        <w:ind w:firstLine="472" w:firstLineChars="196"/>
        <w:rPr>
          <w:rFonts w:ascii="仿宋" w:hAnsi="仿宋" w:eastAsia="仿宋" w:cs="仿宋"/>
          <w:color w:val="000000" w:themeColor="text1"/>
          <w:kern w:val="0"/>
          <w:sz w:val="24"/>
        </w:rPr>
      </w:pPr>
      <w:r>
        <w:rPr>
          <w:rFonts w:hint="eastAsia" w:ascii="仿宋" w:hAnsi="仿宋" w:eastAsia="仿宋" w:cs="仿宋"/>
          <w:b/>
          <w:color w:val="000000" w:themeColor="text1"/>
          <w:kern w:val="0"/>
          <w:sz w:val="24"/>
        </w:rPr>
        <w:t>3.1符合性审查。</w:t>
      </w:r>
      <w:r>
        <w:rPr>
          <w:rFonts w:hint="eastAsia" w:ascii="仿宋" w:hAnsi="仿宋" w:eastAsia="仿宋" w:cs="仿宋"/>
          <w:color w:val="000000" w:themeColor="text1"/>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000000" w:themeColor="text1"/>
          <w:kern w:val="0"/>
          <w:sz w:val="24"/>
        </w:rPr>
      </w:pPr>
      <w:r>
        <w:rPr>
          <w:rFonts w:hint="eastAsia" w:ascii="仿宋" w:hAnsi="仿宋" w:eastAsia="仿宋" w:cs="仿宋"/>
          <w:b/>
          <w:color w:val="000000" w:themeColor="text1"/>
          <w:kern w:val="0"/>
          <w:sz w:val="24"/>
        </w:rPr>
        <w:t>3.2 比较与评价。</w:t>
      </w:r>
      <w:r>
        <w:rPr>
          <w:rFonts w:hint="eastAsia" w:ascii="仿宋" w:hAnsi="仿宋" w:eastAsia="仿宋" w:cs="仿宋"/>
          <w:color w:val="000000" w:themeColor="text1"/>
          <w:kern w:val="0"/>
          <w:sz w:val="24"/>
        </w:rPr>
        <w:t>评标委员会应当按照招标文件中规定的评标办法和标准，对符合性审查合格的投标文件进行商务和技术评估，综合比较与评价。</w:t>
      </w:r>
    </w:p>
    <w:p>
      <w:pPr>
        <w:spacing w:line="360" w:lineRule="auto"/>
        <w:ind w:firstLine="472" w:firstLineChars="196"/>
        <w:rPr>
          <w:rFonts w:ascii="仿宋" w:hAnsi="仿宋" w:eastAsia="仿宋" w:cs="仿宋"/>
          <w:color w:val="000000" w:themeColor="text1"/>
          <w:kern w:val="0"/>
          <w:sz w:val="24"/>
        </w:rPr>
      </w:pPr>
      <w:r>
        <w:rPr>
          <w:rFonts w:hint="eastAsia" w:ascii="仿宋" w:hAnsi="仿宋" w:eastAsia="仿宋" w:cs="仿宋"/>
          <w:b/>
          <w:color w:val="000000" w:themeColor="text1"/>
          <w:kern w:val="0"/>
          <w:sz w:val="24"/>
        </w:rPr>
        <w:t>3.3汇总商务技术得分。</w:t>
      </w:r>
      <w:r>
        <w:rPr>
          <w:rFonts w:hint="eastAsia" w:ascii="仿宋" w:hAnsi="仿宋" w:eastAsia="仿宋" w:cs="仿宋"/>
          <w:color w:val="000000" w:themeColor="text1"/>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000000" w:themeColor="text1"/>
          <w:kern w:val="0"/>
          <w:sz w:val="24"/>
        </w:rPr>
      </w:pPr>
      <w:r>
        <w:rPr>
          <w:rFonts w:hint="eastAsia" w:ascii="仿宋" w:hAnsi="仿宋" w:eastAsia="仿宋" w:cs="仿宋"/>
          <w:b/>
          <w:color w:val="000000" w:themeColor="text1"/>
          <w:kern w:val="0"/>
          <w:sz w:val="24"/>
        </w:rPr>
        <w:t>3.4报价评审。</w:t>
      </w:r>
    </w:p>
    <w:p>
      <w:pPr>
        <w:pStyle w:val="149"/>
        <w:spacing w:before="0"/>
        <w:ind w:firstLine="508" w:firstLineChars="212"/>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3.4.1投标文件报价出现前后不一致的，按照下列规定修正：</w:t>
      </w:r>
    </w:p>
    <w:p>
      <w:pPr>
        <w:pStyle w:val="149"/>
        <w:spacing w:before="0"/>
        <w:ind w:firstLine="480"/>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3.4.1.1投标文件中开标一览表(报价表)内容与投标文件中相应内容不一致的，以开标一览表(报价表)为准（政采云系统开启报价若与报价文件不一致以报价文件为准）;</w:t>
      </w:r>
    </w:p>
    <w:p>
      <w:pPr>
        <w:pStyle w:val="149"/>
        <w:spacing w:before="0"/>
        <w:ind w:firstLine="480"/>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3.4.1.2大写金额和小写金额不一致的，以大写金额为准;</w:t>
      </w:r>
    </w:p>
    <w:p>
      <w:pPr>
        <w:pStyle w:val="149"/>
        <w:spacing w:before="0"/>
        <w:ind w:firstLine="480"/>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3.4.1.3单价金额小数点或者百分比有明显错位的，以开标一览表的总价为准，并修改单价;</w:t>
      </w:r>
    </w:p>
    <w:p>
      <w:pPr>
        <w:pStyle w:val="149"/>
        <w:spacing w:before="0"/>
        <w:ind w:firstLine="480"/>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3.4.1.4总价金额与按单价汇总金额不一致的，以单价金额计算结果为准。</w:t>
      </w:r>
    </w:p>
    <w:p>
      <w:pPr>
        <w:pStyle w:val="149"/>
        <w:spacing w:before="0"/>
        <w:ind w:firstLine="480"/>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3.4.3投标报价超过招标文件中规定的预算金额或者最高限价的，投标无效。</w:t>
      </w:r>
    </w:p>
    <w:p>
      <w:pPr>
        <w:pStyle w:val="149"/>
        <w:spacing w:before="0"/>
        <w:ind w:firstLine="480"/>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82" w:firstLineChars="200"/>
        <w:rPr>
          <w:rFonts w:ascii="仿宋" w:hAnsi="仿宋" w:eastAsia="仿宋" w:cs="仿宋"/>
          <w:color w:val="000000" w:themeColor="text1"/>
          <w:kern w:val="0"/>
          <w:sz w:val="24"/>
        </w:rPr>
      </w:pPr>
      <w:r>
        <w:rPr>
          <w:rFonts w:hint="eastAsia" w:ascii="仿宋" w:hAnsi="仿宋" w:eastAsia="仿宋" w:cs="仿宋"/>
          <w:b/>
          <w:color w:val="000000" w:themeColor="text1"/>
          <w:kern w:val="0"/>
          <w:sz w:val="24"/>
        </w:rPr>
        <w:t>3.5排序与推荐。</w:t>
      </w:r>
      <w:r>
        <w:rPr>
          <w:rFonts w:hint="eastAsia" w:ascii="仿宋" w:hAnsi="仿宋" w:eastAsia="仿宋" w:cs="仿宋"/>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color w:val="000000" w:themeColor="text1"/>
          <w:kern w:val="0"/>
          <w:sz w:val="24"/>
        </w:rPr>
      </w:pPr>
      <w:r>
        <w:rPr>
          <w:rFonts w:hint="eastAsia" w:ascii="仿宋" w:hAnsi="仿宋" w:eastAsia="仿宋" w:cs="仿宋"/>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color w:val="000000" w:themeColor="text1"/>
          <w:kern w:val="0"/>
          <w:sz w:val="24"/>
        </w:rPr>
      </w:pPr>
      <w:r>
        <w:rPr>
          <w:rFonts w:hint="eastAsia" w:ascii="仿宋" w:hAnsi="仿宋" w:eastAsia="仿宋" w:cs="仿宋"/>
          <w:b/>
          <w:color w:val="000000" w:themeColor="text1"/>
          <w:kern w:val="0"/>
          <w:sz w:val="24"/>
        </w:rPr>
        <w:t>3.6编写评标报告。</w:t>
      </w:r>
      <w:r>
        <w:rPr>
          <w:rFonts w:hint="eastAsia" w:ascii="仿宋" w:hAnsi="仿宋" w:eastAsia="仿宋" w:cs="仿宋"/>
          <w:color w:val="000000" w:themeColor="text1"/>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72" w:firstLineChars="196"/>
        <w:rPr>
          <w:rFonts w:ascii="仿宋" w:hAnsi="仿宋" w:eastAsia="仿宋" w:cs="仿宋"/>
          <w:b/>
          <w:color w:val="000000" w:themeColor="text1"/>
          <w:sz w:val="24"/>
        </w:rPr>
      </w:pPr>
      <w:r>
        <w:rPr>
          <w:rFonts w:hint="eastAsia" w:ascii="仿宋" w:hAnsi="仿宋" w:eastAsia="仿宋" w:cs="仿宋"/>
          <w:b/>
          <w:color w:val="000000" w:themeColor="text1"/>
          <w:sz w:val="24"/>
        </w:rPr>
        <w:t>四、评标中的</w:t>
      </w:r>
      <w:r>
        <w:rPr>
          <w:rFonts w:hint="eastAsia" w:ascii="仿宋" w:hAnsi="仿宋" w:eastAsia="仿宋" w:cs="仿宋"/>
          <w:b/>
          <w:color w:val="000000" w:themeColor="text1"/>
          <w:kern w:val="0"/>
          <w:sz w:val="24"/>
        </w:rPr>
        <w:t>其他</w:t>
      </w:r>
      <w:r>
        <w:rPr>
          <w:rFonts w:hint="eastAsia" w:ascii="仿宋" w:hAnsi="仿宋" w:eastAsia="仿宋" w:cs="仿宋"/>
          <w:b/>
          <w:color w:val="000000" w:themeColor="text1"/>
          <w:sz w:val="24"/>
        </w:rPr>
        <w:t>事项</w:t>
      </w:r>
    </w:p>
    <w:p>
      <w:pPr>
        <w:pStyle w:val="149"/>
        <w:spacing w:before="0"/>
        <w:ind w:firstLine="472" w:firstLineChars="196"/>
        <w:rPr>
          <w:rFonts w:ascii="仿宋" w:hAnsi="仿宋" w:eastAsia="仿宋" w:cs="仿宋"/>
          <w:color w:val="000000" w:themeColor="text1"/>
          <w:kern w:val="0"/>
          <w:szCs w:val="24"/>
        </w:rPr>
      </w:pPr>
      <w:r>
        <w:rPr>
          <w:rFonts w:hint="eastAsia" w:ascii="仿宋" w:hAnsi="仿宋" w:eastAsia="仿宋" w:cs="仿宋"/>
          <w:b/>
          <w:color w:val="000000" w:themeColor="text1"/>
          <w:kern w:val="0"/>
          <w:szCs w:val="24"/>
        </w:rPr>
        <w:t>4.1投标人澄清、说明或者补正。</w:t>
      </w:r>
      <w:r>
        <w:rPr>
          <w:rFonts w:hint="eastAsia" w:ascii="仿宋" w:hAnsi="仿宋" w:eastAsia="仿宋" w:cs="仿宋"/>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 w:hAnsi="仿宋" w:eastAsia="仿宋" w:cs="仿宋"/>
          <w:b/>
          <w:color w:val="000000" w:themeColor="text1"/>
        </w:rPr>
      </w:pPr>
      <w:r>
        <w:rPr>
          <w:rFonts w:hint="eastAsia" w:ascii="仿宋" w:hAnsi="仿宋" w:eastAsia="仿宋" w:cs="仿宋"/>
          <w:b/>
          <w:color w:val="000000" w:themeColor="text1"/>
          <w:kern w:val="0"/>
        </w:rPr>
        <w:t>4.2投标无效。</w:t>
      </w:r>
      <w:r>
        <w:rPr>
          <w:rFonts w:hint="eastAsia" w:ascii="仿宋" w:hAnsi="仿宋" w:eastAsia="仿宋" w:cs="仿宋"/>
          <w:b/>
          <w:color w:val="000000" w:themeColor="text1"/>
        </w:rPr>
        <w:t>有下列情况之一的，投标无效：</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4.2.1单位负责人为同一人或者存在直接控股、管理关系的不同供应商参加同一合同项下的政府采购活动的（均无效）；</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 xml:space="preserve">4.2.2为采购项目提供整体设计、规范编制或者项目管理、监理、检测等服务的供应商再参加该采购项目的其他采购活动的； </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4.2.3投标人不具备招标文件中规定的资格要求的（投标人未提供有效的资格证明文件的，视为投标人不具备招标文件中规定的资格要求）；</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4.2.4如以联合体形式参加政府采购活动的，联合体协议不符合招标文件规定的联合体协议要求的；</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4.2.5投标文件未按招标文件的澄清、修改的内容编制，又不符合实质性要求的；</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4.2.6投标文件组成不全或内容字迹模糊辨认不清的而导致评标无法正常进行（经评标委员会认定并允许其当场更正的笔误除外的）；</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4.2.7投标文件中法人授权书所载内容与本项目内容有异的；</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4.2.8投标文件未按照招标文件要求签署、盖章的；</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4.2.9采购人拟采购的产品属于政府强制采购的节能产品品目清单范围的，投标人未按招标文件要求提供国家确定的认证机构出具的、处于有效期之内的节能产品认证证书的；</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4.2.10投标文件含有采购人不能接受的附加条件的；</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4.2.11投标文件中承诺的投标有效期少于招标文件中载明的投标有效期的；</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4.2.12投标人所投内容不符合招标文件中实质性要求的；</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4.2.13投标文件出现不是唯一的、有选择性投标报价的;</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4.2.14投标报价高于本项目采购预算或者最高限价的;</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4.2.15报价明显低于其他通过符合性审查投标人的报价，有可能影响产品质量或者不能诚信履约的，未能按要求提供书面说明或者提交相关证明材料，不能证明其报价合理性的;</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4.2.16开标一览表（报价表）填写不完整或字迹不能辨认或有漏项的；</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4.2.17在投标文件的资格、商务技术部分中出现投标报价信息的；</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4.2.18投标人对根据修正原则修正后的报价不确认的；</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4.2.19投标人提供虚假材料投标的（包括但不限于以下情节）；</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4.2.19.1使用伪造、变造的许可证件；</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4.2.19.2提供虚假的财务状况或者业绩；</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4.2.19.3提供虚假的项目负责人或者主要技术人员简历、劳动关系证明；</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4.2.19.4提供虚假的信用状况；</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4.2.19.5其他弄虚作假的行为。</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4.2.20投标人有恶意串通、妨碍其他投标人的竞争行为、损害采购人或者其他投标人的合法权益情形的；有下列情形之一的，属于或视为恶意串通，其投标无效：</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4.2.20.1供应商直接或者间接从采购人或者采购代理机构处获得其他供应商的相关情况并修改其投标文件或者响应文件；</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4.2.20.2供应商按照采购人或者采购代理机构的授意撤换、修改投标文件或者响应文件；</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4.2.20.3供应商之间协商报价、技术方案等投标文件或者响应文件的实质性内容；</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4.2.20.4属于同一集团、协会、商会等组织成员的供应商按照该组织要求协同参加政府采购活动；</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4.2.20.5供应商之间事先约定由某一特定供应商中标、成交；</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4.2.20.6供应商之间商定部分供应商放弃参加政府采购活动或者放弃中标、成交；</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4.2.20.7供应商与采购人或者采购代理机构之间、供应商相互之间，为谋求特定供应商中标、成交或者排斥其他供应商的其他串通行为。</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4.2.20.8不同投标人的投标文件由同一单位或者个人编制；</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4.2.20.9不同投标人委托同一单位或者个人办理投标事宜；</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4.2.20.10不同投标人的投标文件载明的项目管理成员或者联系人员为同一人；</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4.2.20.11不同投标人的投标文件异常一致或者投标报价呈规律性差异；</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4.2.20.12不同投标人的投标文件相互混装；</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4.2.21投标人仅提交备份投标文件，没有在电子交易平台传输递交投标文件的，投标无效；</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4.2.22以联合体形式投标的，在资格文件和商务技术文件中均未提供联合协议的，投标无效；</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4.2.23以分包方式履行合同的，在资格文件和商务技术文件中均未提供分包意向协议的，投标无效；</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4.2.24专门面向中小企业采购的，在资格文件和商务技术文件中均未提供中小企业声明函的，投标无效；</w:t>
      </w:r>
    </w:p>
    <w:p>
      <w:pPr>
        <w:pStyle w:val="25"/>
        <w:snapToGrid w:val="0"/>
        <w:spacing w:line="360" w:lineRule="auto"/>
        <w:ind w:firstLine="470" w:firstLineChars="196"/>
        <w:rPr>
          <w:rFonts w:ascii="仿宋" w:hAnsi="仿宋" w:eastAsia="仿宋" w:cs="仿宋"/>
          <w:color w:val="000000" w:themeColor="text1"/>
          <w:kern w:val="0"/>
          <w:szCs w:val="22"/>
        </w:rPr>
      </w:pPr>
      <w:r>
        <w:rPr>
          <w:rFonts w:hint="eastAsia" w:ascii="仿宋" w:hAnsi="仿宋" w:eastAsia="仿宋" w:cs="仿宋"/>
          <w:color w:val="000000" w:themeColor="text1"/>
          <w:kern w:val="0"/>
          <w:szCs w:val="22"/>
        </w:rPr>
        <w:t>4.2.25法律、法规、规章（适用本市的）及省级以上规范性文件（适用本市的）规定的其他无效情形。</w:t>
      </w:r>
    </w:p>
    <w:p>
      <w:pPr>
        <w:pStyle w:val="25"/>
        <w:snapToGrid w:val="0"/>
        <w:spacing w:line="360" w:lineRule="auto"/>
        <w:ind w:firstLine="472" w:firstLineChars="196"/>
        <w:rPr>
          <w:rFonts w:ascii="仿宋" w:hAnsi="仿宋" w:eastAsia="仿宋" w:cs="仿宋"/>
          <w:color w:val="000000" w:themeColor="text1"/>
        </w:rPr>
      </w:pPr>
      <w:r>
        <w:rPr>
          <w:rFonts w:hint="eastAsia" w:ascii="仿宋" w:hAnsi="仿宋" w:eastAsia="仿宋" w:cs="仿宋"/>
          <w:b/>
          <w:color w:val="000000" w:themeColor="text1"/>
        </w:rPr>
        <w:t>5.废标。</w:t>
      </w:r>
      <w:r>
        <w:rPr>
          <w:rFonts w:hint="eastAsia" w:ascii="仿宋" w:hAnsi="仿宋" w:eastAsia="仿宋" w:cs="仿宋"/>
          <w:color w:val="000000" w:themeColor="text1"/>
        </w:rPr>
        <w:t>根据《中华人民共和国政府采购法》第三十六条之规定，在采购中，出现下列情形之一的，应予废标：</w:t>
      </w:r>
    </w:p>
    <w:p>
      <w:pPr>
        <w:pStyle w:val="25"/>
        <w:snapToGrid w:val="0"/>
        <w:spacing w:line="360" w:lineRule="auto"/>
        <w:rPr>
          <w:rFonts w:ascii="仿宋" w:hAnsi="仿宋" w:eastAsia="仿宋" w:cs="仿宋"/>
          <w:color w:val="000000" w:themeColor="text1"/>
        </w:rPr>
      </w:pPr>
      <w:r>
        <w:rPr>
          <w:rFonts w:hint="eastAsia" w:ascii="仿宋" w:hAnsi="仿宋" w:eastAsia="仿宋" w:cs="仿宋"/>
          <w:color w:val="000000" w:themeColor="text1"/>
        </w:rPr>
        <w:t>5.1符合专业条件的供应商或者对招标文件作实质响应的供应商不足3家的；</w:t>
      </w:r>
    </w:p>
    <w:p>
      <w:pPr>
        <w:pStyle w:val="25"/>
        <w:snapToGrid w:val="0"/>
        <w:spacing w:line="360" w:lineRule="auto"/>
        <w:rPr>
          <w:rFonts w:ascii="仿宋" w:hAnsi="仿宋" w:eastAsia="仿宋" w:cs="仿宋"/>
          <w:color w:val="000000" w:themeColor="text1"/>
        </w:rPr>
      </w:pPr>
      <w:r>
        <w:rPr>
          <w:rFonts w:hint="eastAsia" w:ascii="仿宋" w:hAnsi="仿宋" w:eastAsia="仿宋" w:cs="仿宋"/>
          <w:color w:val="000000" w:themeColor="text1"/>
        </w:rPr>
        <w:t>5.2出现影响采购公正的违法、违规行为的；</w:t>
      </w:r>
    </w:p>
    <w:p>
      <w:pPr>
        <w:pStyle w:val="25"/>
        <w:snapToGrid w:val="0"/>
        <w:spacing w:line="360" w:lineRule="auto"/>
        <w:rPr>
          <w:rFonts w:ascii="仿宋" w:hAnsi="仿宋" w:eastAsia="仿宋" w:cs="仿宋"/>
          <w:color w:val="000000" w:themeColor="text1"/>
        </w:rPr>
      </w:pPr>
      <w:r>
        <w:rPr>
          <w:rFonts w:hint="eastAsia" w:ascii="仿宋" w:hAnsi="仿宋" w:eastAsia="仿宋" w:cs="仿宋"/>
          <w:color w:val="000000" w:themeColor="text1"/>
        </w:rPr>
        <w:t>5.3投标人的报价均超过了采购预算，采购人不能支付的；</w:t>
      </w:r>
    </w:p>
    <w:p>
      <w:pPr>
        <w:pStyle w:val="25"/>
        <w:snapToGrid w:val="0"/>
        <w:spacing w:line="360" w:lineRule="auto"/>
        <w:rPr>
          <w:rFonts w:ascii="仿宋" w:hAnsi="仿宋" w:eastAsia="仿宋" w:cs="仿宋"/>
          <w:color w:val="000000" w:themeColor="text1"/>
        </w:rPr>
      </w:pPr>
      <w:r>
        <w:rPr>
          <w:rFonts w:hint="eastAsia" w:ascii="仿宋" w:hAnsi="仿宋" w:eastAsia="仿宋" w:cs="仿宋"/>
          <w:color w:val="000000" w:themeColor="text1"/>
        </w:rPr>
        <w:t>5.4因重大变故，采购任务取消的。</w:t>
      </w:r>
    </w:p>
    <w:p>
      <w:pPr>
        <w:pStyle w:val="25"/>
        <w:snapToGrid w:val="0"/>
        <w:spacing w:line="360" w:lineRule="auto"/>
        <w:rPr>
          <w:rFonts w:ascii="仿宋" w:hAnsi="仿宋" w:eastAsia="仿宋" w:cs="仿宋"/>
          <w:color w:val="000000" w:themeColor="text1"/>
        </w:rPr>
      </w:pPr>
      <w:r>
        <w:rPr>
          <w:rFonts w:hint="eastAsia" w:ascii="仿宋" w:hAnsi="仿宋" w:eastAsia="仿宋" w:cs="仿宋"/>
          <w:color w:val="000000" w:themeColor="text1"/>
        </w:rPr>
        <w:t>废标后，采购代理机构应当将废标理由通知所有投标人。</w:t>
      </w:r>
    </w:p>
    <w:p>
      <w:pPr>
        <w:pStyle w:val="25"/>
        <w:snapToGrid w:val="0"/>
        <w:spacing w:line="360" w:lineRule="auto"/>
        <w:ind w:firstLine="482"/>
        <w:rPr>
          <w:rFonts w:ascii="仿宋" w:hAnsi="仿宋" w:eastAsia="仿宋" w:cs="仿宋"/>
          <w:color w:val="000000" w:themeColor="text1"/>
        </w:rPr>
      </w:pPr>
      <w:r>
        <w:rPr>
          <w:rFonts w:hint="eastAsia" w:ascii="仿宋" w:hAnsi="仿宋" w:eastAsia="仿宋" w:cs="仿宋"/>
          <w:b/>
          <w:color w:val="000000" w:themeColor="text1"/>
        </w:rPr>
        <w:t>6.修改招标文件，重新组织采购活动。</w:t>
      </w:r>
      <w:r>
        <w:rPr>
          <w:rFonts w:hint="eastAsia" w:ascii="仿宋" w:hAnsi="仿宋" w:eastAsia="仿宋" w:cs="仿宋"/>
          <w:color w:val="000000" w:themeColor="text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ascii="仿宋" w:hAnsi="仿宋" w:eastAsia="仿宋" w:cs="仿宋"/>
          <w:color w:val="000000" w:themeColor="text1"/>
        </w:rPr>
      </w:pPr>
      <w:r>
        <w:rPr>
          <w:rFonts w:hint="eastAsia" w:ascii="仿宋" w:hAnsi="仿宋" w:eastAsia="仿宋" w:cs="仿宋"/>
          <w:b/>
          <w:color w:val="000000" w:themeColor="text1"/>
          <w:kern w:val="0"/>
        </w:rPr>
        <w:t>7.重新开展采购。</w:t>
      </w:r>
      <w:r>
        <w:rPr>
          <w:rFonts w:hint="eastAsia" w:ascii="仿宋" w:hAnsi="仿宋" w:eastAsia="仿宋" w:cs="仿宋"/>
          <w:color w:val="000000" w:themeColor="text1"/>
        </w:rPr>
        <w:t>有政府采购法第七十一条、第七十二条规定的违法行为之一，影响或者可能影响中标、成交结果的，依照下列规定处理：</w:t>
      </w:r>
    </w:p>
    <w:p>
      <w:pPr>
        <w:pStyle w:val="25"/>
        <w:snapToGrid w:val="0"/>
        <w:spacing w:line="360" w:lineRule="auto"/>
        <w:rPr>
          <w:rFonts w:ascii="仿宋" w:hAnsi="仿宋" w:eastAsia="仿宋" w:cs="仿宋"/>
          <w:color w:val="000000" w:themeColor="text1"/>
        </w:rPr>
      </w:pPr>
      <w:r>
        <w:rPr>
          <w:rFonts w:hint="eastAsia" w:ascii="仿宋" w:hAnsi="仿宋" w:eastAsia="仿宋" w:cs="仿宋"/>
          <w:color w:val="000000" w:themeColor="text1"/>
        </w:rPr>
        <w:t>7.1未确定中标或者成交供应商的，终止本次政府采购活动，重新开展政府采购活动。</w:t>
      </w:r>
    </w:p>
    <w:p>
      <w:pPr>
        <w:pStyle w:val="25"/>
        <w:snapToGrid w:val="0"/>
        <w:spacing w:line="360" w:lineRule="auto"/>
        <w:rPr>
          <w:rFonts w:ascii="仿宋" w:hAnsi="仿宋" w:eastAsia="仿宋" w:cs="仿宋"/>
          <w:color w:val="000000" w:themeColor="text1"/>
        </w:rPr>
      </w:pPr>
      <w:r>
        <w:rPr>
          <w:rFonts w:hint="eastAsia" w:ascii="仿宋" w:hAnsi="仿宋" w:eastAsia="仿宋" w:cs="仿宋"/>
          <w:color w:val="000000" w:themeColor="text1"/>
        </w:rPr>
        <w:t>7.2已确定中标或者成交供应商但尚未签订政府采购合同的，中标或者成交结果无效，从合格的中标或者成交候选人中另行确定中标或者成交供应商；没有合格的中标或者成交候选人的，重新开展政府采购活动。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25"/>
        <w:snapToGrid w:val="0"/>
        <w:spacing w:line="360" w:lineRule="auto"/>
        <w:rPr>
          <w:rFonts w:ascii="仿宋" w:hAnsi="仿宋" w:eastAsia="仿宋" w:cs="仿宋"/>
          <w:color w:val="000000" w:themeColor="text1"/>
        </w:rPr>
      </w:pPr>
      <w:r>
        <w:rPr>
          <w:rFonts w:hint="eastAsia" w:ascii="仿宋" w:hAnsi="仿宋" w:eastAsia="仿宋" w:cs="仿宋"/>
          <w:color w:val="000000" w:themeColor="text1"/>
        </w:rPr>
        <w:t>7.3政府采购合同已签订但尚未履行的，撤销合同，从合格的中标或者成交候选人中另行确定中标或者成交人；没有合格的中标或者成交候选人的，重新开展政府采购活动。</w:t>
      </w:r>
    </w:p>
    <w:p>
      <w:pPr>
        <w:pStyle w:val="25"/>
        <w:snapToGrid w:val="0"/>
        <w:spacing w:line="360" w:lineRule="auto"/>
        <w:rPr>
          <w:rFonts w:ascii="仿宋" w:hAnsi="仿宋" w:eastAsia="仿宋" w:cs="仿宋"/>
          <w:color w:val="000000" w:themeColor="text1"/>
        </w:rPr>
      </w:pPr>
      <w:r>
        <w:rPr>
          <w:rFonts w:hint="eastAsia" w:ascii="仿宋" w:hAnsi="仿宋" w:eastAsia="仿宋" w:cs="仿宋"/>
          <w:color w:val="000000" w:themeColor="text1"/>
        </w:rPr>
        <w:t>7.4政府采购合同已经履行，给采购人、供应商造成损失的，由责任人承担赔偿责任。</w:t>
      </w:r>
    </w:p>
    <w:p>
      <w:pPr>
        <w:pStyle w:val="25"/>
        <w:snapToGrid w:val="0"/>
        <w:spacing w:line="360" w:lineRule="auto"/>
        <w:rPr>
          <w:rFonts w:ascii="仿宋" w:hAnsi="仿宋" w:eastAsia="仿宋" w:cs="仿宋"/>
          <w:color w:val="000000" w:themeColor="text1"/>
        </w:rPr>
      </w:pPr>
      <w:r>
        <w:rPr>
          <w:rFonts w:hint="eastAsia" w:ascii="仿宋" w:hAnsi="仿宋" w:eastAsia="仿宋" w:cs="仿宋"/>
          <w:color w:val="000000" w:themeColor="text1"/>
        </w:rPr>
        <w:t>7.5政府采购当事人有其他违反政府采购法或者政府采购法实施条例等法律法规规定的行为，经改正后仍然影响或者可能影响中标、成交结果或者依法被认定为中标、成交无效的，依照7.1-7.4规定处理。</w:t>
      </w:r>
    </w:p>
    <w:p>
      <w:pPr>
        <w:pStyle w:val="25"/>
        <w:snapToGrid w:val="0"/>
        <w:spacing w:line="360" w:lineRule="auto"/>
        <w:ind w:firstLine="482"/>
        <w:rPr>
          <w:rFonts w:ascii="仿宋" w:hAnsi="仿宋" w:eastAsia="仿宋" w:cs="仿宋"/>
          <w:b/>
          <w:color w:val="000000" w:themeColor="text1"/>
        </w:rPr>
      </w:pPr>
      <w:r>
        <w:rPr>
          <w:rFonts w:hint="eastAsia" w:ascii="仿宋" w:hAnsi="仿宋" w:eastAsia="仿宋" w:cs="仿宋"/>
          <w:b/>
          <w:color w:val="000000" w:themeColor="text1"/>
        </w:rPr>
        <w:t>8.评审过程的保密与录像</w:t>
      </w:r>
    </w:p>
    <w:p>
      <w:pPr>
        <w:pStyle w:val="25"/>
        <w:snapToGrid w:val="0"/>
        <w:spacing w:line="360" w:lineRule="auto"/>
        <w:rPr>
          <w:rFonts w:ascii="仿宋" w:hAnsi="仿宋" w:eastAsia="仿宋" w:cs="仿宋"/>
          <w:color w:val="000000" w:themeColor="text1"/>
        </w:rPr>
      </w:pPr>
      <w:r>
        <w:rPr>
          <w:rFonts w:hint="eastAsia" w:ascii="仿宋" w:hAnsi="仿宋" w:eastAsia="仿宋" w:cs="仿宋"/>
          <w:color w:val="000000" w:themeColor="text1"/>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pPr>
        <w:pStyle w:val="25"/>
        <w:snapToGrid w:val="0"/>
        <w:spacing w:line="360" w:lineRule="auto"/>
        <w:ind w:firstLine="482"/>
        <w:rPr>
          <w:rFonts w:ascii="仿宋" w:hAnsi="仿宋" w:eastAsia="仿宋" w:cs="仿宋"/>
          <w:color w:val="000000" w:themeColor="text1"/>
        </w:rPr>
      </w:pPr>
      <w:r>
        <w:rPr>
          <w:rFonts w:hint="eastAsia" w:ascii="仿宋" w:hAnsi="仿宋" w:eastAsia="仿宋" w:cs="仿宋"/>
          <w:b/>
          <w:color w:val="000000" w:themeColor="text1"/>
        </w:rPr>
        <w:t>9.录音录像。</w:t>
      </w:r>
      <w:r>
        <w:rPr>
          <w:rFonts w:hint="eastAsia" w:ascii="仿宋" w:hAnsi="仿宋" w:eastAsia="仿宋" w:cs="仿宋"/>
          <w:color w:val="000000" w:themeColor="text1"/>
        </w:rPr>
        <w:t>采购代理机构对评审工作现场进行全过程录音录像。</w:t>
      </w:r>
    </w:p>
    <w:p>
      <w:pPr>
        <w:pStyle w:val="25"/>
        <w:snapToGrid w:val="0"/>
        <w:spacing w:line="360" w:lineRule="auto"/>
        <w:rPr>
          <w:rFonts w:ascii="仿宋" w:hAnsi="仿宋" w:eastAsia="仿宋" w:cs="仿宋"/>
          <w:color w:val="000000" w:themeColor="text1"/>
        </w:rPr>
      </w:pPr>
      <w:r>
        <w:rPr>
          <w:rFonts w:hint="eastAsia" w:ascii="仿宋" w:hAnsi="仿宋" w:eastAsia="仿宋" w:cs="仿宋"/>
          <w:color w:val="000000" w:themeColor="text1"/>
        </w:rPr>
        <w:br w:type="page"/>
      </w:r>
    </w:p>
    <w:p>
      <w:pPr>
        <w:pStyle w:val="26"/>
        <w:ind w:firstLine="402"/>
        <w:rPr>
          <w:color w:val="000000" w:themeColor="text1"/>
        </w:rPr>
      </w:pPr>
    </w:p>
    <w:p>
      <w:pPr>
        <w:pStyle w:val="25"/>
        <w:snapToGrid w:val="0"/>
        <w:spacing w:line="360" w:lineRule="auto"/>
        <w:ind w:right="-512" w:firstLine="0" w:firstLineChars="0"/>
        <w:jc w:val="center"/>
        <w:rPr>
          <w:rFonts w:ascii="仿宋" w:hAnsi="仿宋" w:eastAsia="仿宋" w:cs="仿宋"/>
          <w:b/>
          <w:color w:val="000000" w:themeColor="text1"/>
          <w:sz w:val="36"/>
          <w:szCs w:val="36"/>
        </w:rPr>
      </w:pPr>
      <w:r>
        <w:rPr>
          <w:rFonts w:hint="eastAsia" w:ascii="仿宋" w:hAnsi="仿宋" w:eastAsia="仿宋" w:cs="仿宋"/>
          <w:b/>
          <w:color w:val="000000" w:themeColor="text1"/>
          <w:sz w:val="36"/>
          <w:szCs w:val="36"/>
        </w:rPr>
        <w:t>第五部分  拟签订的合同文本</w:t>
      </w:r>
    </w:p>
    <w:p>
      <w:pPr>
        <w:pStyle w:val="25"/>
        <w:snapToGrid w:val="0"/>
        <w:spacing w:line="360" w:lineRule="auto"/>
        <w:ind w:right="-512" w:firstLine="0" w:firstLineChars="0"/>
        <w:jc w:val="center"/>
        <w:rPr>
          <w:rFonts w:ascii="仿宋" w:hAnsi="仿宋" w:eastAsia="仿宋" w:cs="仿宋"/>
          <w:b/>
          <w:color w:val="000000" w:themeColor="text1"/>
        </w:rPr>
      </w:pPr>
    </w:p>
    <w:p>
      <w:pPr>
        <w:spacing w:line="560" w:lineRule="exact"/>
        <w:rPr>
          <w:rFonts w:ascii="仿宋" w:hAnsi="仿宋" w:eastAsia="仿宋" w:cs="仿宋"/>
          <w:color w:val="000000" w:themeColor="text1"/>
          <w:sz w:val="28"/>
          <w:szCs w:val="28"/>
          <w:u w:val="single"/>
        </w:rPr>
      </w:pPr>
      <w:r>
        <w:rPr>
          <w:rFonts w:hint="eastAsia" w:ascii="仿宋" w:hAnsi="仿宋" w:eastAsia="仿宋" w:cs="仿宋"/>
          <w:color w:val="000000" w:themeColor="text1"/>
          <w:sz w:val="28"/>
          <w:szCs w:val="28"/>
        </w:rPr>
        <w:t>合同编号：</w:t>
      </w:r>
      <w:r>
        <w:rPr>
          <w:rFonts w:hint="eastAsia" w:ascii="仿宋" w:hAnsi="仿宋" w:eastAsia="仿宋" w:cs="仿宋"/>
          <w:color w:val="000000" w:themeColor="text1"/>
          <w:sz w:val="28"/>
          <w:szCs w:val="28"/>
          <w:u w:val="single"/>
        </w:rPr>
        <w:t xml:space="preserve">           </w:t>
      </w:r>
    </w:p>
    <w:p>
      <w:pPr>
        <w:spacing w:line="560" w:lineRule="exact"/>
        <w:jc w:val="center"/>
        <w:rPr>
          <w:rFonts w:ascii="仿宋" w:hAnsi="仿宋" w:eastAsia="仿宋" w:cs="仿宋"/>
          <w:b/>
          <w:color w:val="000000" w:themeColor="text1"/>
          <w:sz w:val="28"/>
          <w:szCs w:val="28"/>
        </w:rPr>
      </w:pPr>
    </w:p>
    <w:p>
      <w:pPr>
        <w:spacing w:line="560" w:lineRule="exact"/>
        <w:jc w:val="center"/>
        <w:rPr>
          <w:rFonts w:ascii="仿宋" w:hAnsi="仿宋" w:eastAsia="仿宋" w:cs="仿宋"/>
          <w:b/>
          <w:color w:val="000000" w:themeColor="text1"/>
          <w:sz w:val="28"/>
          <w:szCs w:val="28"/>
        </w:rPr>
      </w:pPr>
    </w:p>
    <w:p>
      <w:pPr>
        <w:spacing w:line="560" w:lineRule="exact"/>
        <w:jc w:val="center"/>
        <w:rPr>
          <w:rFonts w:ascii="仿宋" w:hAnsi="仿宋" w:eastAsia="仿宋" w:cs="仿宋"/>
          <w:b/>
          <w:color w:val="000000" w:themeColor="text1"/>
          <w:sz w:val="28"/>
          <w:szCs w:val="28"/>
        </w:rPr>
      </w:pPr>
    </w:p>
    <w:p>
      <w:pPr>
        <w:pStyle w:val="63"/>
        <w:spacing w:line="560" w:lineRule="exact"/>
        <w:ind w:firstLine="562"/>
        <w:jc w:val="center"/>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第一部分 合同书</w:t>
      </w:r>
    </w:p>
    <w:p>
      <w:pPr>
        <w:spacing w:before="120" w:line="560" w:lineRule="exact"/>
        <w:rPr>
          <w:rFonts w:ascii="仿宋" w:hAnsi="仿宋" w:eastAsia="仿宋" w:cs="仿宋"/>
          <w:color w:val="000000" w:themeColor="text1"/>
          <w:sz w:val="28"/>
          <w:szCs w:val="28"/>
        </w:rPr>
      </w:pPr>
    </w:p>
    <w:p>
      <w:pPr>
        <w:pStyle w:val="3"/>
        <w:spacing w:line="560" w:lineRule="exact"/>
        <w:rPr>
          <w:rFonts w:ascii="仿宋" w:eastAsia="仿宋" w:cs="仿宋"/>
          <w:color w:val="000000" w:themeColor="text1"/>
          <w:sz w:val="28"/>
        </w:rPr>
      </w:pPr>
    </w:p>
    <w:p>
      <w:pPr>
        <w:spacing w:before="120" w:line="560" w:lineRule="exact"/>
        <w:ind w:left="96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项目名称：</w:t>
      </w:r>
      <w:r>
        <w:rPr>
          <w:rFonts w:hint="eastAsia" w:ascii="仿宋" w:hAnsi="仿宋" w:eastAsia="仿宋" w:cs="仿宋"/>
          <w:color w:val="000000" w:themeColor="text1"/>
          <w:sz w:val="28"/>
          <w:szCs w:val="28"/>
          <w:u w:val="single"/>
        </w:rPr>
        <w:t xml:space="preserve">                                   </w:t>
      </w:r>
    </w:p>
    <w:p>
      <w:pPr>
        <w:pStyle w:val="745"/>
        <w:spacing w:before="120" w:line="560" w:lineRule="exact"/>
        <w:rPr>
          <w:rFonts w:ascii="仿宋" w:hAnsi="仿宋" w:eastAsia="仿宋" w:cs="仿宋"/>
          <w:color w:val="000000" w:themeColor="text1"/>
          <w:sz w:val="28"/>
          <w:szCs w:val="28"/>
        </w:rPr>
      </w:pPr>
    </w:p>
    <w:p>
      <w:pPr>
        <w:spacing w:line="560" w:lineRule="exact"/>
        <w:rPr>
          <w:rFonts w:ascii="仿宋" w:hAnsi="仿宋" w:eastAsia="仿宋" w:cs="仿宋"/>
          <w:color w:val="000000" w:themeColor="text1"/>
          <w:sz w:val="28"/>
          <w:szCs w:val="28"/>
        </w:rPr>
      </w:pPr>
    </w:p>
    <w:p>
      <w:pPr>
        <w:spacing w:before="120" w:line="560" w:lineRule="exact"/>
        <w:ind w:left="960"/>
        <w:rPr>
          <w:rFonts w:ascii="仿宋" w:hAnsi="仿宋" w:eastAsia="仿宋" w:cs="仿宋"/>
          <w:color w:val="000000" w:themeColor="text1"/>
          <w:sz w:val="28"/>
          <w:szCs w:val="28"/>
          <w:u w:val="single"/>
        </w:rPr>
      </w:pPr>
      <w:r>
        <w:rPr>
          <w:rFonts w:hint="eastAsia" w:ascii="仿宋" w:hAnsi="仿宋" w:eastAsia="仿宋" w:cs="仿宋"/>
          <w:color w:val="000000" w:themeColor="text1"/>
          <w:sz w:val="28"/>
          <w:szCs w:val="28"/>
        </w:rPr>
        <w:t>甲方：</w:t>
      </w:r>
      <w:r>
        <w:rPr>
          <w:rFonts w:hint="eastAsia" w:ascii="仿宋" w:hAnsi="仿宋" w:eastAsia="仿宋" w:cs="仿宋"/>
          <w:color w:val="000000" w:themeColor="text1"/>
          <w:sz w:val="28"/>
          <w:szCs w:val="28"/>
          <w:u w:val="single"/>
        </w:rPr>
        <w:t xml:space="preserve">                                       </w:t>
      </w:r>
    </w:p>
    <w:p>
      <w:pPr>
        <w:spacing w:before="120" w:line="560" w:lineRule="exact"/>
        <w:rPr>
          <w:rFonts w:ascii="仿宋" w:hAnsi="仿宋" w:eastAsia="仿宋" w:cs="仿宋"/>
          <w:color w:val="000000" w:themeColor="text1"/>
          <w:sz w:val="28"/>
          <w:szCs w:val="28"/>
        </w:rPr>
      </w:pPr>
    </w:p>
    <w:p>
      <w:pPr>
        <w:spacing w:before="120" w:line="560" w:lineRule="exact"/>
        <w:ind w:left="960"/>
        <w:rPr>
          <w:rFonts w:ascii="仿宋" w:hAnsi="仿宋" w:eastAsia="仿宋" w:cs="仿宋"/>
          <w:color w:val="000000" w:themeColor="text1"/>
          <w:sz w:val="28"/>
          <w:szCs w:val="28"/>
          <w:u w:val="single"/>
        </w:rPr>
      </w:pPr>
      <w:r>
        <w:rPr>
          <w:rFonts w:hint="eastAsia" w:ascii="仿宋" w:hAnsi="仿宋" w:eastAsia="仿宋" w:cs="仿宋"/>
          <w:color w:val="000000" w:themeColor="text1"/>
          <w:sz w:val="28"/>
          <w:szCs w:val="28"/>
        </w:rPr>
        <w:t>乙方：</w:t>
      </w:r>
      <w:r>
        <w:rPr>
          <w:rFonts w:hint="eastAsia" w:ascii="仿宋" w:hAnsi="仿宋" w:eastAsia="仿宋" w:cs="仿宋"/>
          <w:color w:val="000000" w:themeColor="text1"/>
          <w:sz w:val="28"/>
          <w:szCs w:val="28"/>
          <w:u w:val="single"/>
        </w:rPr>
        <w:t xml:space="preserve">                                       </w:t>
      </w:r>
    </w:p>
    <w:p>
      <w:pPr>
        <w:spacing w:before="120" w:line="560" w:lineRule="exact"/>
        <w:rPr>
          <w:rFonts w:ascii="仿宋" w:hAnsi="仿宋" w:eastAsia="仿宋" w:cs="仿宋"/>
          <w:color w:val="000000" w:themeColor="text1"/>
          <w:sz w:val="28"/>
          <w:szCs w:val="28"/>
        </w:rPr>
      </w:pPr>
    </w:p>
    <w:p>
      <w:pPr>
        <w:spacing w:before="120" w:line="560" w:lineRule="exact"/>
        <w:ind w:firstLine="980" w:firstLineChars="350"/>
        <w:rPr>
          <w:rFonts w:ascii="仿宋" w:hAnsi="仿宋" w:eastAsia="仿宋" w:cs="仿宋"/>
          <w:color w:val="000000" w:themeColor="text1"/>
          <w:sz w:val="28"/>
          <w:szCs w:val="28"/>
          <w:u w:val="single"/>
        </w:rPr>
      </w:pPr>
      <w:r>
        <w:rPr>
          <w:rFonts w:hint="eastAsia" w:ascii="仿宋" w:hAnsi="仿宋" w:eastAsia="仿宋" w:cs="仿宋"/>
          <w:color w:val="000000" w:themeColor="text1"/>
          <w:sz w:val="28"/>
          <w:szCs w:val="28"/>
        </w:rPr>
        <w:t>签订地：</w:t>
      </w:r>
      <w:r>
        <w:rPr>
          <w:rFonts w:hint="eastAsia" w:ascii="仿宋" w:hAnsi="仿宋" w:eastAsia="仿宋" w:cs="仿宋"/>
          <w:color w:val="000000" w:themeColor="text1"/>
          <w:sz w:val="28"/>
          <w:szCs w:val="28"/>
          <w:u w:val="single"/>
        </w:rPr>
        <w:t xml:space="preserve">                                     </w:t>
      </w:r>
    </w:p>
    <w:p>
      <w:pPr>
        <w:spacing w:before="120" w:line="560" w:lineRule="exact"/>
        <w:rPr>
          <w:rFonts w:ascii="仿宋" w:hAnsi="仿宋" w:eastAsia="仿宋" w:cs="仿宋"/>
          <w:color w:val="000000" w:themeColor="text1"/>
          <w:sz w:val="28"/>
          <w:szCs w:val="28"/>
        </w:rPr>
      </w:pPr>
    </w:p>
    <w:p>
      <w:pPr>
        <w:spacing w:before="120" w:line="560" w:lineRule="exact"/>
        <w:ind w:firstLine="1120" w:firstLineChars="400"/>
        <w:rPr>
          <w:rFonts w:ascii="仿宋" w:hAnsi="仿宋" w:eastAsia="仿宋" w:cs="仿宋"/>
          <w:color w:val="000000" w:themeColor="text1"/>
          <w:sz w:val="28"/>
          <w:szCs w:val="28"/>
          <w:u w:val="single"/>
        </w:rPr>
      </w:pPr>
      <w:r>
        <w:rPr>
          <w:rFonts w:hint="eastAsia" w:ascii="仿宋" w:hAnsi="仿宋" w:eastAsia="仿宋" w:cs="仿宋"/>
          <w:color w:val="000000" w:themeColor="text1"/>
          <w:sz w:val="28"/>
          <w:szCs w:val="28"/>
        </w:rPr>
        <w:t>签订日期：</w:t>
      </w:r>
      <w:r>
        <w:rPr>
          <w:rFonts w:hint="eastAsia" w:ascii="仿宋" w:hAnsi="仿宋" w:eastAsia="仿宋" w:cs="仿宋"/>
          <w:color w:val="000000" w:themeColor="text1"/>
          <w:sz w:val="28"/>
          <w:szCs w:val="28"/>
          <w:u w:val="single"/>
        </w:rPr>
        <w:t xml:space="preserve">               </w:t>
      </w:r>
      <w:r>
        <w:rPr>
          <w:rFonts w:hint="eastAsia" w:ascii="仿宋" w:hAnsi="仿宋" w:eastAsia="仿宋" w:cs="仿宋"/>
          <w:color w:val="000000" w:themeColor="text1"/>
          <w:sz w:val="28"/>
          <w:szCs w:val="28"/>
        </w:rPr>
        <w:t>年</w:t>
      </w:r>
      <w:r>
        <w:rPr>
          <w:rFonts w:hint="eastAsia" w:ascii="仿宋" w:hAnsi="仿宋" w:eastAsia="仿宋" w:cs="仿宋"/>
          <w:color w:val="000000" w:themeColor="text1"/>
          <w:sz w:val="28"/>
          <w:szCs w:val="28"/>
          <w:u w:val="single"/>
        </w:rPr>
        <w:t xml:space="preserve">       </w:t>
      </w:r>
      <w:r>
        <w:rPr>
          <w:rFonts w:hint="eastAsia" w:ascii="仿宋" w:hAnsi="仿宋" w:eastAsia="仿宋" w:cs="仿宋"/>
          <w:color w:val="000000" w:themeColor="text1"/>
          <w:sz w:val="28"/>
          <w:szCs w:val="28"/>
        </w:rPr>
        <w:t>月</w:t>
      </w:r>
      <w:r>
        <w:rPr>
          <w:rFonts w:hint="eastAsia" w:ascii="仿宋" w:hAnsi="仿宋" w:eastAsia="仿宋" w:cs="仿宋"/>
          <w:color w:val="000000" w:themeColor="text1"/>
          <w:sz w:val="28"/>
          <w:szCs w:val="28"/>
          <w:u w:val="single"/>
        </w:rPr>
        <w:t xml:space="preserve">       </w:t>
      </w:r>
      <w:r>
        <w:rPr>
          <w:rFonts w:hint="eastAsia" w:ascii="仿宋" w:hAnsi="仿宋" w:eastAsia="仿宋" w:cs="仿宋"/>
          <w:color w:val="000000" w:themeColor="text1"/>
          <w:sz w:val="28"/>
          <w:szCs w:val="28"/>
        </w:rPr>
        <w:t>日</w:t>
      </w:r>
    </w:p>
    <w:p>
      <w:pPr>
        <w:widowControl/>
        <w:spacing w:line="560" w:lineRule="exact"/>
        <w:jc w:val="left"/>
        <w:rPr>
          <w:rFonts w:ascii="仿宋" w:hAnsi="仿宋" w:eastAsia="仿宋" w:cs="仿宋"/>
          <w:color w:val="000000" w:themeColor="text1"/>
          <w:kern w:val="0"/>
          <w:sz w:val="28"/>
          <w:szCs w:val="28"/>
        </w:rPr>
        <w:sectPr>
          <w:pgSz w:w="11907" w:h="16840"/>
          <w:pgMar w:top="1474" w:right="1814" w:bottom="1474" w:left="1814" w:header="851" w:footer="851" w:gutter="0"/>
          <w:cols w:space="720" w:num="1"/>
        </w:sectPr>
      </w:pP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u w:val="single"/>
          <w:lang w:val="zh-CN"/>
        </w:rPr>
        <w:t xml:space="preserve">        </w:t>
      </w:r>
      <w:r>
        <w:rPr>
          <w:rFonts w:hint="eastAsia" w:ascii="仿宋" w:hAnsi="仿宋" w:eastAsia="仿宋" w:cs="仿宋"/>
          <w:color w:val="000000" w:themeColor="text1"/>
          <w:sz w:val="28"/>
          <w:szCs w:val="28"/>
          <w:lang w:val="zh-CN"/>
        </w:rPr>
        <w:t>年</w:t>
      </w:r>
      <w:r>
        <w:rPr>
          <w:rFonts w:hint="eastAsia" w:ascii="仿宋" w:hAnsi="仿宋" w:eastAsia="仿宋" w:cs="仿宋"/>
          <w:color w:val="000000" w:themeColor="text1"/>
          <w:sz w:val="28"/>
          <w:szCs w:val="28"/>
          <w:u w:val="single"/>
          <w:lang w:val="zh-CN"/>
        </w:rPr>
        <w:t xml:space="preserve">    </w:t>
      </w:r>
      <w:r>
        <w:rPr>
          <w:rFonts w:hint="eastAsia" w:ascii="仿宋" w:hAnsi="仿宋" w:eastAsia="仿宋" w:cs="仿宋"/>
          <w:color w:val="000000" w:themeColor="text1"/>
          <w:sz w:val="28"/>
          <w:szCs w:val="28"/>
          <w:lang w:val="zh-CN"/>
        </w:rPr>
        <w:t>月</w:t>
      </w:r>
      <w:r>
        <w:rPr>
          <w:rFonts w:hint="eastAsia" w:ascii="仿宋" w:hAnsi="仿宋" w:eastAsia="仿宋" w:cs="仿宋"/>
          <w:color w:val="000000" w:themeColor="text1"/>
          <w:sz w:val="28"/>
          <w:szCs w:val="28"/>
          <w:u w:val="single"/>
          <w:lang w:val="zh-CN"/>
        </w:rPr>
        <w:t xml:space="preserve">    </w:t>
      </w:r>
      <w:r>
        <w:rPr>
          <w:rFonts w:hint="eastAsia" w:ascii="仿宋" w:hAnsi="仿宋" w:eastAsia="仿宋" w:cs="仿宋"/>
          <w:color w:val="000000" w:themeColor="text1"/>
          <w:sz w:val="28"/>
          <w:szCs w:val="28"/>
          <w:lang w:val="zh-CN"/>
        </w:rPr>
        <w:t>日</w:t>
      </w:r>
      <w:r>
        <w:rPr>
          <w:rFonts w:hint="eastAsia" w:ascii="仿宋" w:hAnsi="仿宋" w:eastAsia="仿宋" w:cs="仿宋"/>
          <w:color w:val="000000" w:themeColor="text1"/>
          <w:sz w:val="28"/>
          <w:szCs w:val="28"/>
        </w:rPr>
        <w:t>，</w:t>
      </w:r>
      <w:r>
        <w:rPr>
          <w:rFonts w:hint="eastAsia" w:ascii="仿宋" w:hAnsi="仿宋" w:eastAsia="仿宋" w:cs="仿宋"/>
          <w:color w:val="000000" w:themeColor="text1"/>
          <w:sz w:val="28"/>
          <w:szCs w:val="28"/>
          <w:u w:val="single"/>
        </w:rPr>
        <w:t xml:space="preserve">   （采购人）   </w:t>
      </w:r>
      <w:r>
        <w:rPr>
          <w:rFonts w:hint="eastAsia" w:ascii="仿宋" w:hAnsi="仿宋" w:eastAsia="仿宋" w:cs="仿宋"/>
          <w:color w:val="000000" w:themeColor="text1"/>
          <w:sz w:val="28"/>
          <w:szCs w:val="28"/>
        </w:rPr>
        <w:t>以</w:t>
      </w:r>
      <w:r>
        <w:rPr>
          <w:rFonts w:hint="eastAsia" w:ascii="仿宋" w:hAnsi="仿宋" w:eastAsia="仿宋" w:cs="仿宋"/>
          <w:color w:val="000000" w:themeColor="text1"/>
          <w:sz w:val="28"/>
          <w:szCs w:val="28"/>
          <w:u w:val="single"/>
        </w:rPr>
        <w:t xml:space="preserve">   （政府采购方式）  </w:t>
      </w:r>
      <w:r>
        <w:rPr>
          <w:rFonts w:hint="eastAsia" w:ascii="仿宋" w:hAnsi="仿宋" w:eastAsia="仿宋" w:cs="仿宋"/>
          <w:color w:val="000000" w:themeColor="text1"/>
          <w:sz w:val="28"/>
          <w:szCs w:val="28"/>
        </w:rPr>
        <w:t>对</w:t>
      </w:r>
      <w:r>
        <w:rPr>
          <w:rFonts w:hint="eastAsia" w:ascii="仿宋" w:hAnsi="仿宋" w:eastAsia="仿宋" w:cs="仿宋"/>
          <w:color w:val="000000" w:themeColor="text1"/>
          <w:sz w:val="28"/>
          <w:szCs w:val="28"/>
          <w:u w:val="single"/>
        </w:rPr>
        <w:t xml:space="preserve">  （项目名称）    </w:t>
      </w:r>
      <w:r>
        <w:rPr>
          <w:rFonts w:hint="eastAsia" w:ascii="仿宋" w:hAnsi="仿宋" w:eastAsia="仿宋" w:cs="仿宋"/>
          <w:color w:val="000000" w:themeColor="text1"/>
          <w:sz w:val="28"/>
          <w:szCs w:val="28"/>
        </w:rPr>
        <w:t>项目进行了采购。经</w:t>
      </w:r>
      <w:r>
        <w:rPr>
          <w:rFonts w:hint="eastAsia" w:ascii="仿宋" w:hAnsi="仿宋" w:eastAsia="仿宋" w:cs="仿宋"/>
          <w:color w:val="000000" w:themeColor="text1"/>
          <w:sz w:val="28"/>
          <w:szCs w:val="28"/>
          <w:u w:val="single"/>
        </w:rPr>
        <w:t xml:space="preserve">   （相关评定主体名称）   </w:t>
      </w:r>
      <w:r>
        <w:rPr>
          <w:rFonts w:hint="eastAsia" w:ascii="仿宋" w:hAnsi="仿宋" w:eastAsia="仿宋" w:cs="仿宋"/>
          <w:color w:val="000000" w:themeColor="text1"/>
          <w:sz w:val="28"/>
          <w:szCs w:val="28"/>
        </w:rPr>
        <w:t>评定，</w:t>
      </w:r>
      <w:r>
        <w:rPr>
          <w:rFonts w:hint="eastAsia" w:ascii="仿宋" w:hAnsi="仿宋" w:eastAsia="仿宋" w:cs="仿宋"/>
          <w:color w:val="000000" w:themeColor="text1"/>
          <w:sz w:val="28"/>
          <w:szCs w:val="28"/>
          <w:u w:val="single"/>
        </w:rPr>
        <w:t xml:space="preserve">   （中标或者成交供应商名称） </w:t>
      </w:r>
      <w:r>
        <w:rPr>
          <w:rFonts w:hint="eastAsia" w:ascii="仿宋" w:hAnsi="仿宋" w:eastAsia="仿宋" w:cs="仿宋"/>
          <w:color w:val="000000" w:themeColor="text1"/>
          <w:sz w:val="28"/>
          <w:szCs w:val="28"/>
        </w:rPr>
        <w:t>为该项目中标或者成交供应商。现于中标或者成交通知书发出之日起   个工作日内，按照采购文件确定的事项签订本合同。</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lang w:val="zh-CN"/>
        </w:rPr>
        <w:t>根据《中华人民共和国民法典》《中华人民共和国政府采购法》等相关法律法规之规定，按照平等、自愿、公平和诚实信用的原则，经</w:t>
      </w:r>
      <w:r>
        <w:rPr>
          <w:rFonts w:hint="eastAsia" w:ascii="仿宋" w:hAnsi="仿宋" w:eastAsia="仿宋" w:cs="仿宋"/>
          <w:color w:val="000000" w:themeColor="text1"/>
          <w:sz w:val="28"/>
          <w:szCs w:val="28"/>
          <w:u w:val="single"/>
        </w:rPr>
        <w:t xml:space="preserve">   （采购人）   </w:t>
      </w:r>
      <w:r>
        <w:rPr>
          <w:rFonts w:hint="eastAsia" w:ascii="仿宋" w:hAnsi="仿宋" w:eastAsia="仿宋" w:cs="仿宋"/>
          <w:color w:val="000000" w:themeColor="text1"/>
          <w:sz w:val="28"/>
          <w:szCs w:val="28"/>
          <w:lang w:val="zh-CN"/>
        </w:rPr>
        <w:t>(以下简称：甲方)和</w:t>
      </w:r>
      <w:r>
        <w:rPr>
          <w:rFonts w:hint="eastAsia" w:ascii="仿宋" w:hAnsi="仿宋" w:eastAsia="仿宋" w:cs="仿宋"/>
          <w:color w:val="000000" w:themeColor="text1"/>
          <w:sz w:val="28"/>
          <w:szCs w:val="28"/>
          <w:u w:val="single"/>
        </w:rPr>
        <w:t xml:space="preserve">   （中或者成交标供应商名称）   </w:t>
      </w:r>
      <w:r>
        <w:rPr>
          <w:rFonts w:hint="eastAsia" w:ascii="仿宋" w:hAnsi="仿宋" w:eastAsia="仿宋" w:cs="仿宋"/>
          <w:color w:val="000000" w:themeColor="text1"/>
          <w:sz w:val="28"/>
          <w:szCs w:val="28"/>
          <w:lang w:val="zh-CN"/>
        </w:rPr>
        <w:t>(以下简称：乙方)协商一致，约定以下合同</w:t>
      </w:r>
      <w:r>
        <w:rPr>
          <w:rFonts w:hint="eastAsia" w:ascii="仿宋" w:hAnsi="仿宋" w:eastAsia="仿宋" w:cs="仿宋"/>
          <w:color w:val="000000" w:themeColor="text1"/>
          <w:sz w:val="28"/>
          <w:szCs w:val="28"/>
        </w:rPr>
        <w:t>条款，以兹共同遵守、全面履行。</w:t>
      </w:r>
    </w:p>
    <w:p>
      <w:pPr>
        <w:spacing w:line="560" w:lineRule="exact"/>
        <w:ind w:firstLine="562" w:firstLineChars="200"/>
        <w:outlineLvl w:val="0"/>
        <w:rPr>
          <w:rFonts w:ascii="仿宋" w:hAnsi="仿宋" w:eastAsia="仿宋" w:cs="仿宋"/>
          <w:color w:val="000000" w:themeColor="text1"/>
          <w:sz w:val="28"/>
          <w:szCs w:val="28"/>
        </w:rPr>
      </w:pPr>
      <w:bookmarkStart w:id="448" w:name="_Toc20421"/>
      <w:bookmarkStart w:id="449" w:name="_Toc28855"/>
      <w:bookmarkStart w:id="450" w:name="_Toc15367"/>
      <w:bookmarkStart w:id="451" w:name="_Toc19273"/>
      <w:bookmarkStart w:id="452" w:name="_Toc22967"/>
      <w:r>
        <w:rPr>
          <w:rFonts w:hint="eastAsia" w:ascii="仿宋" w:hAnsi="仿宋" w:eastAsia="仿宋" w:cs="仿宋"/>
          <w:b/>
          <w:color w:val="000000" w:themeColor="text1"/>
          <w:sz w:val="28"/>
          <w:szCs w:val="28"/>
        </w:rPr>
        <w:t>1.1 合同组成部分</w:t>
      </w:r>
      <w:bookmarkEnd w:id="448"/>
      <w:bookmarkEnd w:id="449"/>
      <w:bookmarkEnd w:id="450"/>
      <w:bookmarkEnd w:id="451"/>
      <w:bookmarkEnd w:id="452"/>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1.1.1 本合同及其补充合同、变更协议；</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1.1.2 中标或者成交通知书；</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1.1.3 投标或者响应文件（含澄清或者说明文件）；</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1.1.4 采购文件（含澄清或者修改文件）；</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1.1.5 其他相关采购文件。</w:t>
      </w:r>
    </w:p>
    <w:p>
      <w:pPr>
        <w:spacing w:line="560" w:lineRule="exact"/>
        <w:ind w:firstLine="562" w:firstLineChars="200"/>
        <w:outlineLvl w:val="0"/>
        <w:rPr>
          <w:rFonts w:ascii="仿宋" w:hAnsi="仿宋" w:eastAsia="仿宋" w:cs="仿宋"/>
          <w:b/>
          <w:color w:val="000000" w:themeColor="text1"/>
          <w:sz w:val="28"/>
          <w:szCs w:val="28"/>
        </w:rPr>
      </w:pPr>
      <w:bookmarkStart w:id="453" w:name="_Toc22185"/>
      <w:bookmarkStart w:id="454" w:name="_Toc6311"/>
      <w:bookmarkStart w:id="455" w:name="_Toc2918"/>
      <w:bookmarkStart w:id="456" w:name="_Toc6773"/>
      <w:bookmarkStart w:id="457" w:name="_Toc18585"/>
      <w:r>
        <w:rPr>
          <w:rFonts w:hint="eastAsia" w:ascii="仿宋" w:hAnsi="仿宋" w:eastAsia="仿宋" w:cs="仿宋"/>
          <w:b/>
          <w:color w:val="000000" w:themeColor="text1"/>
          <w:sz w:val="28"/>
          <w:szCs w:val="28"/>
        </w:rPr>
        <w:t>1.2 标的</w:t>
      </w:r>
      <w:bookmarkEnd w:id="453"/>
      <w:bookmarkEnd w:id="454"/>
      <w:bookmarkEnd w:id="455"/>
      <w:bookmarkEnd w:id="456"/>
      <w:bookmarkEnd w:id="457"/>
    </w:p>
    <w:p>
      <w:pPr>
        <w:spacing w:line="560" w:lineRule="exact"/>
        <w:ind w:firstLine="560" w:firstLineChars="200"/>
        <w:outlineLvl w:val="0"/>
        <w:rPr>
          <w:rFonts w:ascii="仿宋" w:hAnsi="仿宋" w:eastAsia="仿宋" w:cs="仿宋"/>
          <w:b/>
          <w:color w:val="000000" w:themeColor="text1"/>
          <w:sz w:val="28"/>
          <w:szCs w:val="28"/>
        </w:rPr>
      </w:pPr>
      <w:r>
        <w:rPr>
          <w:rFonts w:hint="eastAsia" w:ascii="仿宋" w:hAnsi="仿宋" w:eastAsia="仿宋" w:cs="仿宋"/>
          <w:color w:val="000000" w:themeColor="text1"/>
          <w:sz w:val="28"/>
          <w:szCs w:val="28"/>
        </w:rPr>
        <w:t>1.2.1 服务内容：</w:t>
      </w:r>
      <w:r>
        <w:rPr>
          <w:rFonts w:hint="eastAsia" w:ascii="仿宋" w:hAnsi="仿宋" w:eastAsia="仿宋" w:cs="仿宋"/>
          <w:color w:val="000000" w:themeColor="text1"/>
          <w:sz w:val="28"/>
          <w:szCs w:val="28"/>
          <w:u w:val="single"/>
        </w:rPr>
        <w:t xml:space="preserve">                                         </w:t>
      </w:r>
      <w:r>
        <w:rPr>
          <w:rFonts w:hint="eastAsia" w:ascii="仿宋" w:hAnsi="仿宋" w:eastAsia="仿宋" w:cs="仿宋"/>
          <w:color w:val="000000" w:themeColor="text1"/>
          <w:sz w:val="28"/>
          <w:szCs w:val="28"/>
        </w:rPr>
        <w:t>；</w:t>
      </w:r>
    </w:p>
    <w:p>
      <w:pPr>
        <w:spacing w:line="560" w:lineRule="exact"/>
        <w:ind w:firstLine="560" w:firstLineChars="200"/>
        <w:outlineLvl w:val="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1.2.2 服务标准：</w:t>
      </w:r>
      <w:r>
        <w:rPr>
          <w:rFonts w:hint="eastAsia" w:ascii="仿宋" w:hAnsi="仿宋" w:eastAsia="仿宋" w:cs="仿宋"/>
          <w:color w:val="000000" w:themeColor="text1"/>
          <w:sz w:val="28"/>
          <w:szCs w:val="28"/>
          <w:u w:val="single"/>
        </w:rPr>
        <w:t xml:space="preserve">                                         </w:t>
      </w:r>
      <w:r>
        <w:rPr>
          <w:rFonts w:hint="eastAsia" w:ascii="仿宋" w:hAnsi="仿宋" w:eastAsia="仿宋" w:cs="仿宋"/>
          <w:color w:val="000000" w:themeColor="text1"/>
          <w:sz w:val="28"/>
          <w:szCs w:val="28"/>
        </w:rPr>
        <w:t>；</w:t>
      </w:r>
    </w:p>
    <w:p>
      <w:pPr>
        <w:spacing w:line="560" w:lineRule="exact"/>
        <w:ind w:firstLine="560" w:firstLineChars="200"/>
        <w:outlineLvl w:val="0"/>
        <w:rPr>
          <w:rFonts w:ascii="仿宋" w:hAnsi="仿宋" w:eastAsia="仿宋" w:cs="仿宋"/>
          <w:b/>
          <w:color w:val="000000" w:themeColor="text1"/>
          <w:sz w:val="28"/>
          <w:szCs w:val="28"/>
        </w:rPr>
      </w:pPr>
      <w:r>
        <w:rPr>
          <w:rFonts w:hint="eastAsia" w:ascii="仿宋" w:hAnsi="仿宋" w:eastAsia="仿宋" w:cs="仿宋"/>
          <w:color w:val="000000" w:themeColor="text1"/>
          <w:sz w:val="28"/>
          <w:szCs w:val="28"/>
        </w:rPr>
        <w:t>1.2.3 技术保障：</w:t>
      </w:r>
      <w:r>
        <w:rPr>
          <w:rFonts w:hint="eastAsia" w:ascii="仿宋" w:hAnsi="仿宋" w:eastAsia="仿宋" w:cs="仿宋"/>
          <w:color w:val="000000" w:themeColor="text1"/>
          <w:sz w:val="28"/>
          <w:szCs w:val="28"/>
          <w:u w:val="single"/>
        </w:rPr>
        <w:t xml:space="preserve">                                         </w:t>
      </w:r>
      <w:r>
        <w:rPr>
          <w:rFonts w:hint="eastAsia" w:ascii="仿宋" w:hAnsi="仿宋" w:eastAsia="仿宋" w:cs="仿宋"/>
          <w:color w:val="000000" w:themeColor="text1"/>
          <w:sz w:val="28"/>
          <w:szCs w:val="28"/>
        </w:rPr>
        <w:t>；</w:t>
      </w:r>
    </w:p>
    <w:p>
      <w:pPr>
        <w:spacing w:line="560" w:lineRule="exact"/>
        <w:ind w:firstLine="560" w:firstLineChars="2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1.2.4 服务人员组成：</w:t>
      </w:r>
      <w:r>
        <w:rPr>
          <w:rFonts w:hint="eastAsia" w:ascii="仿宋" w:hAnsi="仿宋" w:eastAsia="仿宋" w:cs="仿宋"/>
          <w:color w:val="000000" w:themeColor="text1"/>
          <w:sz w:val="28"/>
          <w:szCs w:val="28"/>
          <w:u w:val="single"/>
        </w:rPr>
        <w:t xml:space="preserve">　　             　                  </w:t>
      </w:r>
      <w:r>
        <w:rPr>
          <w:rFonts w:hint="eastAsia" w:ascii="仿宋" w:hAnsi="仿宋" w:eastAsia="仿宋" w:cs="仿宋"/>
          <w:color w:val="000000" w:themeColor="text1"/>
          <w:sz w:val="28"/>
          <w:szCs w:val="28"/>
        </w:rPr>
        <w:t>。</w:t>
      </w:r>
    </w:p>
    <w:p>
      <w:pPr>
        <w:spacing w:line="560" w:lineRule="exact"/>
        <w:ind w:firstLine="560" w:firstLineChars="2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1.2.5合同</w:t>
      </w:r>
      <w:r>
        <w:rPr>
          <w:rFonts w:hint="eastAsia" w:ascii="仿宋" w:hAnsi="仿宋" w:eastAsia="仿宋" w:cs="仿宋"/>
          <w:color w:val="000000" w:themeColor="text1"/>
          <w:sz w:val="28"/>
          <w:szCs w:val="28"/>
          <w:u w:val="single"/>
        </w:rPr>
        <w:t xml:space="preserve">     </w:t>
      </w:r>
      <w:r>
        <w:rPr>
          <w:rFonts w:hint="eastAsia" w:ascii="仿宋" w:hAnsi="仿宋" w:eastAsia="仿宋" w:cs="仿宋"/>
          <w:color w:val="000000" w:themeColor="text1"/>
          <w:sz w:val="28"/>
          <w:szCs w:val="28"/>
        </w:rPr>
        <w:t>（是/否）涉及货物。若涉及货物的，则：</w:t>
      </w:r>
    </w:p>
    <w:p>
      <w:pPr>
        <w:spacing w:line="560" w:lineRule="exact"/>
        <w:ind w:firstLine="560" w:firstLineChars="200"/>
        <w:rPr>
          <w:rFonts w:ascii="仿宋" w:hAnsi="仿宋" w:eastAsia="仿宋" w:cs="仿宋"/>
          <w:color w:val="000000" w:themeColor="text1"/>
          <w:sz w:val="28"/>
          <w:szCs w:val="28"/>
          <w:u w:val="single"/>
        </w:rPr>
      </w:pPr>
      <w:bookmarkStart w:id="458" w:name="_Toc5635"/>
      <w:bookmarkStart w:id="459" w:name="_Toc13918"/>
      <w:bookmarkStart w:id="460" w:name="_Toc21124"/>
      <w:bookmarkStart w:id="461" w:name="_Toc1386"/>
      <w:bookmarkStart w:id="462" w:name="_Toc4929"/>
      <w:r>
        <w:rPr>
          <w:rFonts w:hint="eastAsia" w:ascii="仿宋" w:hAnsi="仿宋" w:eastAsia="仿宋" w:cs="仿宋"/>
          <w:color w:val="000000" w:themeColor="text1"/>
          <w:sz w:val="28"/>
          <w:szCs w:val="28"/>
        </w:rPr>
        <w:t>1.2.5.1 货物名称、品牌、规格型号、花色：</w:t>
      </w:r>
      <w:r>
        <w:rPr>
          <w:rFonts w:hint="eastAsia" w:ascii="仿宋" w:hAnsi="仿宋" w:eastAsia="仿宋" w:cs="仿宋"/>
          <w:color w:val="000000" w:themeColor="text1"/>
          <w:sz w:val="28"/>
          <w:szCs w:val="28"/>
          <w:u w:val="single"/>
        </w:rPr>
        <w:t xml:space="preserve">                      </w:t>
      </w:r>
      <w:r>
        <w:rPr>
          <w:rFonts w:hint="eastAsia" w:ascii="仿宋" w:hAnsi="仿宋" w:eastAsia="仿宋" w:cs="仿宋"/>
          <w:color w:val="000000" w:themeColor="text1"/>
          <w:sz w:val="28"/>
          <w:szCs w:val="28"/>
        </w:rPr>
        <w:t>；</w:t>
      </w:r>
    </w:p>
    <w:p>
      <w:pPr>
        <w:spacing w:line="560" w:lineRule="exact"/>
        <w:ind w:firstLine="560" w:firstLineChars="200"/>
        <w:rPr>
          <w:rFonts w:ascii="仿宋" w:hAnsi="仿宋" w:eastAsia="仿宋" w:cs="仿宋"/>
          <w:color w:val="000000" w:themeColor="text1"/>
          <w:sz w:val="28"/>
          <w:szCs w:val="28"/>
          <w:u w:val="single"/>
        </w:rPr>
      </w:pPr>
      <w:r>
        <w:rPr>
          <w:rFonts w:hint="eastAsia" w:ascii="仿宋" w:hAnsi="仿宋" w:eastAsia="仿宋" w:cs="仿宋"/>
          <w:color w:val="000000" w:themeColor="text1"/>
          <w:sz w:val="28"/>
          <w:szCs w:val="28"/>
        </w:rPr>
        <w:t>1.2.5.2 货物数量：</w:t>
      </w:r>
      <w:r>
        <w:rPr>
          <w:rFonts w:hint="eastAsia" w:ascii="仿宋" w:hAnsi="仿宋" w:eastAsia="仿宋" w:cs="仿宋"/>
          <w:color w:val="000000" w:themeColor="text1"/>
          <w:sz w:val="28"/>
          <w:szCs w:val="28"/>
          <w:u w:val="single"/>
        </w:rPr>
        <w:t xml:space="preserve">                                       </w:t>
      </w:r>
      <w:r>
        <w:rPr>
          <w:rFonts w:hint="eastAsia" w:ascii="仿宋" w:hAnsi="仿宋" w:eastAsia="仿宋" w:cs="仿宋"/>
          <w:color w:val="000000" w:themeColor="text1"/>
          <w:sz w:val="28"/>
          <w:szCs w:val="28"/>
        </w:rPr>
        <w:t>；</w:t>
      </w:r>
    </w:p>
    <w:p>
      <w:pPr>
        <w:spacing w:line="560" w:lineRule="exact"/>
        <w:ind w:firstLine="560" w:firstLineChars="200"/>
        <w:rPr>
          <w:rFonts w:ascii="仿宋" w:hAnsi="仿宋" w:eastAsia="仿宋" w:cs="仿宋"/>
          <w:color w:val="000000" w:themeColor="text1"/>
          <w:sz w:val="28"/>
          <w:szCs w:val="28"/>
          <w:u w:val="single"/>
        </w:rPr>
      </w:pPr>
      <w:r>
        <w:rPr>
          <w:rFonts w:hint="eastAsia" w:ascii="仿宋" w:hAnsi="仿宋" w:eastAsia="仿宋" w:cs="仿宋"/>
          <w:color w:val="000000" w:themeColor="text1"/>
          <w:sz w:val="28"/>
          <w:szCs w:val="28"/>
        </w:rPr>
        <w:t>1.2.5.3 货物质量：</w:t>
      </w:r>
      <w:r>
        <w:rPr>
          <w:rFonts w:hint="eastAsia" w:ascii="仿宋" w:hAnsi="仿宋" w:eastAsia="仿宋" w:cs="仿宋"/>
          <w:color w:val="000000" w:themeColor="text1"/>
          <w:sz w:val="28"/>
          <w:szCs w:val="28"/>
          <w:u w:val="single"/>
        </w:rPr>
        <w:t xml:space="preserve">　　　　　　　　　                      　 </w:t>
      </w:r>
      <w:r>
        <w:rPr>
          <w:rFonts w:hint="eastAsia" w:ascii="仿宋" w:hAnsi="仿宋" w:eastAsia="仿宋" w:cs="仿宋"/>
          <w:color w:val="000000" w:themeColor="text1"/>
          <w:sz w:val="28"/>
          <w:szCs w:val="28"/>
        </w:rPr>
        <w:t>；</w:t>
      </w:r>
    </w:p>
    <w:p>
      <w:pPr>
        <w:spacing w:line="560" w:lineRule="exact"/>
        <w:ind w:firstLine="562" w:firstLineChars="200"/>
        <w:outlineLvl w:val="0"/>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1.3 价款</w:t>
      </w:r>
      <w:bookmarkEnd w:id="458"/>
      <w:bookmarkEnd w:id="459"/>
      <w:bookmarkEnd w:id="460"/>
      <w:bookmarkEnd w:id="461"/>
      <w:bookmarkEnd w:id="462"/>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1.3.1总价合同，本合同总价（含税）为：￥</w:t>
      </w:r>
      <w:r>
        <w:rPr>
          <w:rFonts w:hint="eastAsia" w:ascii="仿宋" w:hAnsi="仿宋" w:eastAsia="仿宋" w:cs="仿宋"/>
          <w:color w:val="000000" w:themeColor="text1"/>
          <w:sz w:val="28"/>
          <w:szCs w:val="28"/>
          <w:u w:val="single"/>
        </w:rPr>
        <w:t xml:space="preserve">           </w:t>
      </w:r>
      <w:r>
        <w:rPr>
          <w:rFonts w:hint="eastAsia" w:ascii="仿宋" w:hAnsi="仿宋" w:eastAsia="仿宋" w:cs="仿宋"/>
          <w:color w:val="000000" w:themeColor="text1"/>
          <w:sz w:val="28"/>
          <w:szCs w:val="28"/>
        </w:rPr>
        <w:t>元（大写：</w:t>
      </w:r>
      <w:r>
        <w:rPr>
          <w:rFonts w:hint="eastAsia" w:ascii="仿宋" w:hAnsi="仿宋" w:eastAsia="仿宋" w:cs="仿宋"/>
          <w:color w:val="000000" w:themeColor="text1"/>
          <w:sz w:val="28"/>
          <w:szCs w:val="28"/>
          <w:u w:val="single"/>
        </w:rPr>
        <w:t xml:space="preserve">                 </w:t>
      </w:r>
      <w:r>
        <w:rPr>
          <w:rFonts w:hint="eastAsia" w:ascii="仿宋" w:hAnsi="仿宋" w:eastAsia="仿宋" w:cs="仿宋"/>
          <w:color w:val="000000" w:themeColor="text1"/>
          <w:sz w:val="28"/>
          <w:szCs w:val="28"/>
        </w:rPr>
        <w:t>元人民币）。</w:t>
      </w:r>
    </w:p>
    <w:p>
      <w:pPr>
        <w:spacing w:line="560" w:lineRule="exact"/>
        <w:ind w:firstLine="560" w:firstLineChars="200"/>
        <w:rPr>
          <w:rFonts w:ascii="仿宋" w:hAnsi="仿宋" w:eastAsia="仿宋" w:cs="仿宋"/>
          <w:color w:val="000000" w:themeColor="text1"/>
          <w:sz w:val="28"/>
          <w:szCs w:val="28"/>
          <w:u w:val="single"/>
        </w:rPr>
      </w:pPr>
      <w:r>
        <w:rPr>
          <w:rFonts w:hint="eastAsia" w:ascii="仿宋" w:hAnsi="仿宋" w:eastAsia="仿宋" w:cs="仿宋"/>
          <w:color w:val="000000" w:themeColor="text1"/>
          <w:sz w:val="28"/>
          <w:szCs w:val="28"/>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53"/>
              <w:spacing w:line="56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序号</w:t>
            </w:r>
          </w:p>
        </w:tc>
        <w:tc>
          <w:tcPr>
            <w:tcW w:w="3402" w:type="dxa"/>
            <w:vAlign w:val="center"/>
          </w:tcPr>
          <w:p>
            <w:pPr>
              <w:pStyle w:val="253"/>
              <w:spacing w:line="560" w:lineRule="exact"/>
              <w:ind w:firstLine="200"/>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分项名称</w:t>
            </w:r>
          </w:p>
        </w:tc>
        <w:tc>
          <w:tcPr>
            <w:tcW w:w="2552" w:type="dxa"/>
            <w:vAlign w:val="center"/>
          </w:tcPr>
          <w:p>
            <w:pPr>
              <w:pStyle w:val="253"/>
              <w:spacing w:line="56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53"/>
              <w:spacing w:line="560" w:lineRule="exact"/>
              <w:ind w:firstLine="200"/>
              <w:jc w:val="center"/>
              <w:rPr>
                <w:rFonts w:ascii="仿宋" w:hAnsi="仿宋" w:eastAsia="仿宋" w:cs="仿宋"/>
                <w:color w:val="000000" w:themeColor="text1"/>
                <w:sz w:val="28"/>
                <w:szCs w:val="28"/>
              </w:rPr>
            </w:pPr>
          </w:p>
        </w:tc>
        <w:tc>
          <w:tcPr>
            <w:tcW w:w="3402" w:type="dxa"/>
            <w:vAlign w:val="center"/>
          </w:tcPr>
          <w:p>
            <w:pPr>
              <w:pStyle w:val="253"/>
              <w:spacing w:line="560" w:lineRule="exact"/>
              <w:ind w:firstLine="200"/>
              <w:jc w:val="center"/>
              <w:rPr>
                <w:rFonts w:ascii="仿宋" w:hAnsi="仿宋" w:eastAsia="仿宋" w:cs="仿宋"/>
                <w:color w:val="000000" w:themeColor="text1"/>
                <w:sz w:val="28"/>
                <w:szCs w:val="28"/>
              </w:rPr>
            </w:pPr>
          </w:p>
        </w:tc>
        <w:tc>
          <w:tcPr>
            <w:tcW w:w="2552" w:type="dxa"/>
            <w:vAlign w:val="center"/>
          </w:tcPr>
          <w:p>
            <w:pPr>
              <w:pStyle w:val="253"/>
              <w:spacing w:line="560" w:lineRule="exact"/>
              <w:ind w:firstLine="200"/>
              <w:jc w:val="center"/>
              <w:rPr>
                <w:rFonts w:ascii="仿宋" w:hAnsi="仿宋" w:eastAsia="仿宋" w:cs="仿宋"/>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53"/>
              <w:spacing w:line="560" w:lineRule="exact"/>
              <w:ind w:firstLine="200"/>
              <w:jc w:val="center"/>
              <w:rPr>
                <w:rFonts w:ascii="仿宋" w:hAnsi="仿宋" w:eastAsia="仿宋" w:cs="仿宋"/>
                <w:color w:val="000000" w:themeColor="text1"/>
                <w:sz w:val="28"/>
                <w:szCs w:val="28"/>
              </w:rPr>
            </w:pPr>
          </w:p>
        </w:tc>
        <w:tc>
          <w:tcPr>
            <w:tcW w:w="3402" w:type="dxa"/>
            <w:vAlign w:val="center"/>
          </w:tcPr>
          <w:p>
            <w:pPr>
              <w:pStyle w:val="253"/>
              <w:spacing w:line="560" w:lineRule="exact"/>
              <w:ind w:firstLine="200"/>
              <w:jc w:val="center"/>
              <w:rPr>
                <w:rFonts w:ascii="仿宋" w:hAnsi="仿宋" w:eastAsia="仿宋" w:cs="仿宋"/>
                <w:color w:val="000000" w:themeColor="text1"/>
                <w:sz w:val="28"/>
                <w:szCs w:val="28"/>
              </w:rPr>
            </w:pPr>
          </w:p>
        </w:tc>
        <w:tc>
          <w:tcPr>
            <w:tcW w:w="2552" w:type="dxa"/>
            <w:vAlign w:val="center"/>
          </w:tcPr>
          <w:p>
            <w:pPr>
              <w:pStyle w:val="253"/>
              <w:spacing w:line="560" w:lineRule="exact"/>
              <w:ind w:firstLine="200"/>
              <w:jc w:val="center"/>
              <w:rPr>
                <w:rFonts w:ascii="仿宋" w:hAnsi="仿宋" w:eastAsia="仿宋" w:cs="仿宋"/>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53"/>
              <w:spacing w:line="560" w:lineRule="exact"/>
              <w:ind w:firstLine="200"/>
              <w:jc w:val="center"/>
              <w:rPr>
                <w:rFonts w:ascii="仿宋" w:hAnsi="仿宋" w:eastAsia="仿宋" w:cs="仿宋"/>
                <w:color w:val="000000" w:themeColor="text1"/>
                <w:sz w:val="28"/>
                <w:szCs w:val="28"/>
              </w:rPr>
            </w:pPr>
          </w:p>
        </w:tc>
        <w:tc>
          <w:tcPr>
            <w:tcW w:w="3402" w:type="dxa"/>
            <w:vAlign w:val="center"/>
          </w:tcPr>
          <w:p>
            <w:pPr>
              <w:pStyle w:val="253"/>
              <w:spacing w:line="560" w:lineRule="exact"/>
              <w:ind w:firstLine="200"/>
              <w:jc w:val="center"/>
              <w:rPr>
                <w:rFonts w:ascii="仿宋" w:hAnsi="仿宋" w:eastAsia="仿宋" w:cs="仿宋"/>
                <w:color w:val="000000" w:themeColor="text1"/>
                <w:sz w:val="28"/>
                <w:szCs w:val="28"/>
              </w:rPr>
            </w:pPr>
          </w:p>
        </w:tc>
        <w:tc>
          <w:tcPr>
            <w:tcW w:w="2552" w:type="dxa"/>
            <w:vAlign w:val="center"/>
          </w:tcPr>
          <w:p>
            <w:pPr>
              <w:pStyle w:val="253"/>
              <w:spacing w:line="560" w:lineRule="exact"/>
              <w:ind w:firstLine="200"/>
              <w:jc w:val="center"/>
              <w:rPr>
                <w:rFonts w:ascii="仿宋" w:hAnsi="仿宋" w:eastAsia="仿宋" w:cs="仿宋"/>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53"/>
              <w:spacing w:line="560" w:lineRule="exact"/>
              <w:ind w:firstLine="200"/>
              <w:jc w:val="center"/>
              <w:rPr>
                <w:rFonts w:ascii="仿宋" w:hAnsi="仿宋" w:eastAsia="仿宋" w:cs="仿宋"/>
                <w:color w:val="000000" w:themeColor="text1"/>
                <w:sz w:val="28"/>
                <w:szCs w:val="28"/>
              </w:rPr>
            </w:pPr>
          </w:p>
        </w:tc>
        <w:tc>
          <w:tcPr>
            <w:tcW w:w="3402" w:type="dxa"/>
            <w:vAlign w:val="center"/>
          </w:tcPr>
          <w:p>
            <w:pPr>
              <w:pStyle w:val="253"/>
              <w:spacing w:line="560" w:lineRule="exact"/>
              <w:ind w:firstLine="200"/>
              <w:jc w:val="center"/>
              <w:rPr>
                <w:rFonts w:ascii="仿宋" w:hAnsi="仿宋" w:eastAsia="仿宋" w:cs="仿宋"/>
                <w:color w:val="000000" w:themeColor="text1"/>
                <w:sz w:val="28"/>
                <w:szCs w:val="28"/>
              </w:rPr>
            </w:pPr>
          </w:p>
        </w:tc>
        <w:tc>
          <w:tcPr>
            <w:tcW w:w="2552" w:type="dxa"/>
            <w:vAlign w:val="center"/>
          </w:tcPr>
          <w:p>
            <w:pPr>
              <w:pStyle w:val="253"/>
              <w:spacing w:line="560" w:lineRule="exact"/>
              <w:ind w:firstLine="200"/>
              <w:jc w:val="center"/>
              <w:rPr>
                <w:rFonts w:ascii="仿宋" w:hAnsi="仿宋" w:eastAsia="仿宋" w:cs="仿宋"/>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53"/>
              <w:spacing w:line="560" w:lineRule="exact"/>
              <w:ind w:firstLine="200"/>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总价</w:t>
            </w:r>
          </w:p>
        </w:tc>
        <w:tc>
          <w:tcPr>
            <w:tcW w:w="2552" w:type="dxa"/>
            <w:vAlign w:val="center"/>
          </w:tcPr>
          <w:p>
            <w:pPr>
              <w:pStyle w:val="253"/>
              <w:spacing w:line="560" w:lineRule="exact"/>
              <w:ind w:firstLine="200"/>
              <w:jc w:val="center"/>
              <w:rPr>
                <w:rFonts w:ascii="仿宋" w:hAnsi="仿宋" w:eastAsia="仿宋" w:cs="仿宋"/>
                <w:color w:val="000000" w:themeColor="text1"/>
                <w:sz w:val="28"/>
                <w:szCs w:val="28"/>
              </w:rPr>
            </w:pPr>
          </w:p>
        </w:tc>
      </w:tr>
    </w:tbl>
    <w:p>
      <w:pPr>
        <w:pStyle w:val="792"/>
        <w:spacing w:before="0" w:beforeAutospacing="0" w:after="0" w:afterAutospacing="0" w:line="560" w:lineRule="exact"/>
        <w:ind w:firstLine="480"/>
        <w:rPr>
          <w:rFonts w:ascii="仿宋" w:hAnsi="仿宋" w:eastAsia="仿宋" w:cs="仿宋"/>
          <w:b/>
          <w:color w:val="000000" w:themeColor="text1"/>
          <w:sz w:val="28"/>
          <w:szCs w:val="28"/>
        </w:rPr>
      </w:pPr>
      <w:bookmarkStart w:id="463" w:name="_Toc10340"/>
      <w:bookmarkStart w:id="464" w:name="_Toc22618"/>
      <w:bookmarkStart w:id="465" w:name="_Toc1814"/>
      <w:bookmarkStart w:id="466" w:name="_Toc8772"/>
      <w:bookmarkStart w:id="467" w:name="_Toc3625"/>
      <w:bookmarkStart w:id="468" w:name="_Toc11108"/>
      <w:bookmarkStart w:id="469" w:name="_Toc31421"/>
      <w:bookmarkStart w:id="470" w:name="_Toc4760"/>
      <w:r>
        <w:rPr>
          <w:rFonts w:hint="eastAsia" w:ascii="仿宋" w:hAnsi="仿宋" w:eastAsia="仿宋" w:cs="仿宋"/>
          <w:b/>
          <w:color w:val="000000" w:themeColor="text1"/>
          <w:sz w:val="28"/>
          <w:szCs w:val="28"/>
        </w:rPr>
        <w:t>1.4履约保证金</w:t>
      </w:r>
    </w:p>
    <w:p>
      <w:pPr>
        <w:pStyle w:val="792"/>
        <w:spacing w:before="0" w:beforeAutospacing="0" w:after="0" w:afterAutospacing="0" w:line="560" w:lineRule="exact"/>
        <w:ind w:firstLine="48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乙方</w:t>
      </w:r>
      <w:r>
        <w:rPr>
          <w:rFonts w:hint="eastAsia" w:ascii="仿宋" w:hAnsi="仿宋" w:eastAsia="仿宋" w:cs="仿宋"/>
          <w:color w:val="000000" w:themeColor="text1"/>
          <w:sz w:val="28"/>
          <w:szCs w:val="28"/>
          <w:u w:val="single"/>
        </w:rPr>
        <w:t xml:space="preserve"> 否 </w:t>
      </w:r>
      <w:r>
        <w:rPr>
          <w:rFonts w:hint="eastAsia" w:ascii="仿宋" w:hAnsi="仿宋" w:eastAsia="仿宋" w:cs="仿宋"/>
          <w:color w:val="000000" w:themeColor="text1"/>
          <w:sz w:val="28"/>
          <w:szCs w:val="28"/>
        </w:rPr>
        <w:t>（是/否）需要支付履约保证金。若需要支付履约保证金的，则：</w:t>
      </w:r>
    </w:p>
    <w:p>
      <w:pPr>
        <w:spacing w:line="560" w:lineRule="exact"/>
        <w:ind w:firstLine="562" w:firstLineChars="200"/>
        <w:outlineLvl w:val="0"/>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1.5</w:t>
      </w:r>
      <w:bookmarkEnd w:id="463"/>
      <w:bookmarkEnd w:id="464"/>
      <w:bookmarkEnd w:id="465"/>
      <w:r>
        <w:rPr>
          <w:rFonts w:hint="eastAsia" w:ascii="仿宋" w:hAnsi="仿宋" w:eastAsia="仿宋" w:cs="仿宋"/>
          <w:b/>
          <w:color w:val="000000" w:themeColor="text1"/>
          <w:sz w:val="28"/>
          <w:szCs w:val="28"/>
        </w:rPr>
        <w:t>预付款</w:t>
      </w:r>
    </w:p>
    <w:p>
      <w:pPr>
        <w:pStyle w:val="792"/>
        <w:spacing w:before="0" w:beforeAutospacing="0" w:after="0" w:afterAutospacing="0" w:line="560" w:lineRule="exact"/>
        <w:ind w:firstLine="48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甲方</w:t>
      </w:r>
      <w:r>
        <w:rPr>
          <w:rFonts w:hint="eastAsia" w:ascii="仿宋" w:hAnsi="仿宋" w:eastAsia="仿宋" w:cs="仿宋"/>
          <w:color w:val="000000" w:themeColor="text1"/>
          <w:sz w:val="28"/>
          <w:szCs w:val="28"/>
          <w:u w:val="single"/>
        </w:rPr>
        <w:t xml:space="preserve">     </w:t>
      </w:r>
      <w:r>
        <w:rPr>
          <w:rFonts w:hint="eastAsia" w:ascii="仿宋" w:hAnsi="仿宋" w:eastAsia="仿宋" w:cs="仿宋"/>
          <w:color w:val="000000" w:themeColor="text1"/>
          <w:sz w:val="28"/>
          <w:szCs w:val="28"/>
        </w:rPr>
        <w:t>（是/否）需要支付预付款。若需要支付预付款的，则：</w:t>
      </w:r>
    </w:p>
    <w:p>
      <w:pPr>
        <w:spacing w:line="560" w:lineRule="exact"/>
        <w:ind w:firstLine="560" w:firstLineChars="200"/>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1.5.1预付款比例、支付方式、时间详见</w:t>
      </w:r>
      <w:r>
        <w:rPr>
          <w:rFonts w:hint="eastAsia" w:ascii="仿宋" w:hAnsi="仿宋" w:eastAsia="仿宋" w:cs="仿宋"/>
          <w:color w:val="000000" w:themeColor="text1"/>
          <w:kern w:val="0"/>
          <w:sz w:val="28"/>
          <w:szCs w:val="28"/>
          <w:u w:val="single"/>
        </w:rPr>
        <w:t xml:space="preserve">    </w:t>
      </w:r>
      <w:r>
        <w:rPr>
          <w:rFonts w:hint="eastAsia" w:ascii="仿宋" w:hAnsi="仿宋" w:eastAsia="仿宋" w:cs="仿宋"/>
          <w:b/>
          <w:i/>
          <w:color w:val="000000" w:themeColor="text1"/>
          <w:sz w:val="28"/>
          <w:szCs w:val="28"/>
          <w:u w:val="single"/>
        </w:rPr>
        <w:t>合同专用条款</w:t>
      </w:r>
      <w:r>
        <w:rPr>
          <w:rFonts w:hint="eastAsia" w:ascii="仿宋" w:hAnsi="仿宋" w:eastAsia="仿宋" w:cs="仿宋"/>
          <w:color w:val="000000" w:themeColor="text1"/>
          <w:kern w:val="0"/>
          <w:sz w:val="28"/>
          <w:szCs w:val="28"/>
          <w:u w:val="single"/>
        </w:rPr>
        <w:t xml:space="preserve">           </w:t>
      </w:r>
      <w:r>
        <w:rPr>
          <w:rFonts w:hint="eastAsia" w:ascii="仿宋" w:hAnsi="仿宋" w:eastAsia="仿宋" w:cs="仿宋"/>
          <w:color w:val="000000" w:themeColor="text1"/>
          <w:kern w:val="0"/>
          <w:sz w:val="28"/>
          <w:szCs w:val="28"/>
        </w:rPr>
        <w:t>；</w:t>
      </w:r>
    </w:p>
    <w:p>
      <w:pPr>
        <w:pStyle w:val="792"/>
        <w:spacing w:before="0" w:beforeAutospacing="0" w:after="0" w:afterAutospacing="0" w:line="560" w:lineRule="exact"/>
        <w:ind w:firstLine="480"/>
        <w:rPr>
          <w:rFonts w:ascii="仿宋" w:hAnsi="仿宋" w:eastAsia="仿宋" w:cs="仿宋"/>
          <w:color w:val="000000" w:themeColor="text1"/>
          <w:sz w:val="28"/>
          <w:szCs w:val="28"/>
          <w:u w:val="single"/>
        </w:rPr>
      </w:pPr>
      <w:r>
        <w:rPr>
          <w:rFonts w:hint="eastAsia" w:ascii="仿宋" w:hAnsi="仿宋" w:eastAsia="仿宋" w:cs="仿宋"/>
          <w:color w:val="000000" w:themeColor="text1"/>
          <w:sz w:val="28"/>
          <w:szCs w:val="28"/>
        </w:rPr>
        <w:t>1.5.2预付款的担保措施详见</w:t>
      </w:r>
      <w:r>
        <w:rPr>
          <w:rFonts w:hint="eastAsia" w:ascii="仿宋" w:hAnsi="仿宋" w:eastAsia="仿宋" w:cs="仿宋"/>
          <w:color w:val="000000" w:themeColor="text1"/>
          <w:sz w:val="28"/>
          <w:szCs w:val="28"/>
          <w:u w:val="single"/>
        </w:rPr>
        <w:t xml:space="preserve">    </w:t>
      </w:r>
      <w:r>
        <w:rPr>
          <w:rFonts w:hint="eastAsia" w:ascii="仿宋" w:hAnsi="仿宋" w:eastAsia="仿宋" w:cs="仿宋"/>
          <w:b/>
          <w:i/>
          <w:color w:val="000000" w:themeColor="text1"/>
          <w:sz w:val="28"/>
          <w:szCs w:val="28"/>
          <w:u w:val="single"/>
        </w:rPr>
        <w:t>合同专用条款</w:t>
      </w:r>
      <w:r>
        <w:rPr>
          <w:rFonts w:hint="eastAsia" w:ascii="仿宋" w:hAnsi="仿宋" w:eastAsia="仿宋" w:cs="仿宋"/>
          <w:color w:val="000000" w:themeColor="text1"/>
          <w:sz w:val="28"/>
          <w:szCs w:val="28"/>
          <w:u w:val="single"/>
        </w:rPr>
        <w:t xml:space="preserve">          </w:t>
      </w:r>
      <w:r>
        <w:rPr>
          <w:rFonts w:hint="eastAsia" w:ascii="仿宋" w:hAnsi="仿宋" w:eastAsia="仿宋" w:cs="仿宋"/>
          <w:color w:val="000000" w:themeColor="text1"/>
          <w:sz w:val="28"/>
          <w:szCs w:val="28"/>
        </w:rPr>
        <w:t>。</w:t>
      </w:r>
    </w:p>
    <w:p>
      <w:pPr>
        <w:pStyle w:val="792"/>
        <w:spacing w:before="0" w:beforeAutospacing="0" w:after="0" w:afterAutospacing="0" w:line="560" w:lineRule="exact"/>
        <w:ind w:firstLine="480"/>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1.6资金支付</w:t>
      </w:r>
    </w:p>
    <w:p>
      <w:pPr>
        <w:pStyle w:val="792"/>
        <w:spacing w:before="0" w:beforeAutospacing="0" w:after="0" w:afterAutospacing="0" w:line="560" w:lineRule="exact"/>
        <w:ind w:firstLine="48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560" w:firstLineChars="200"/>
        <w:outlineLvl w:val="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1.6.2资金支付的方式、时间和条件详见</w:t>
      </w:r>
      <w:r>
        <w:rPr>
          <w:rFonts w:hint="eastAsia" w:ascii="仿宋" w:hAnsi="仿宋" w:eastAsia="仿宋" w:cs="仿宋"/>
          <w:b/>
          <w:i/>
          <w:color w:val="000000" w:themeColor="text1"/>
          <w:sz w:val="28"/>
          <w:szCs w:val="28"/>
          <w:u w:val="single"/>
        </w:rPr>
        <w:t>合同专用条款</w:t>
      </w:r>
      <w:r>
        <w:rPr>
          <w:rFonts w:hint="eastAsia" w:ascii="仿宋" w:hAnsi="仿宋" w:eastAsia="仿宋" w:cs="仿宋"/>
          <w:color w:val="000000" w:themeColor="text1"/>
          <w:sz w:val="28"/>
          <w:szCs w:val="28"/>
        </w:rPr>
        <w:t>。</w:t>
      </w:r>
    </w:p>
    <w:p>
      <w:pPr>
        <w:spacing w:line="560" w:lineRule="exact"/>
        <w:ind w:firstLine="562" w:firstLineChars="200"/>
        <w:outlineLvl w:val="0"/>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1.7 履行期限、地点和方式</w:t>
      </w:r>
      <w:bookmarkEnd w:id="466"/>
      <w:bookmarkEnd w:id="467"/>
      <w:bookmarkEnd w:id="468"/>
      <w:bookmarkEnd w:id="469"/>
      <w:bookmarkEnd w:id="470"/>
    </w:p>
    <w:p>
      <w:pPr>
        <w:spacing w:line="560" w:lineRule="exact"/>
        <w:ind w:firstLine="560" w:firstLineChars="200"/>
        <w:rPr>
          <w:rFonts w:ascii="仿宋" w:hAnsi="仿宋" w:eastAsia="仿宋" w:cs="仿宋"/>
          <w:color w:val="000000" w:themeColor="text1"/>
          <w:sz w:val="28"/>
          <w:szCs w:val="28"/>
          <w:u w:val="single"/>
        </w:rPr>
      </w:pPr>
      <w:r>
        <w:rPr>
          <w:rFonts w:hint="eastAsia" w:ascii="仿宋" w:hAnsi="仿宋" w:eastAsia="仿宋" w:cs="仿宋"/>
          <w:color w:val="000000" w:themeColor="text1"/>
          <w:sz w:val="28"/>
          <w:szCs w:val="28"/>
        </w:rPr>
        <w:t>1.7.1 货物交付（实施）的时间（期限）：</w:t>
      </w:r>
      <w:r>
        <w:rPr>
          <w:rFonts w:hint="eastAsia" w:ascii="仿宋" w:hAnsi="仿宋" w:eastAsia="仿宋" w:cs="仿宋"/>
          <w:b/>
          <w:i/>
          <w:color w:val="000000" w:themeColor="text1"/>
          <w:sz w:val="28"/>
          <w:szCs w:val="28"/>
          <w:u w:val="single"/>
        </w:rPr>
        <w:t>合同专用条款</w:t>
      </w:r>
      <w:r>
        <w:rPr>
          <w:rFonts w:hint="eastAsia" w:ascii="仿宋" w:hAnsi="仿宋" w:eastAsia="仿宋" w:cs="仿宋"/>
          <w:color w:val="000000" w:themeColor="text1"/>
          <w:sz w:val="28"/>
          <w:szCs w:val="28"/>
        </w:rPr>
        <w:t>；</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1.7.2 货物交付（实施）的地点（地域范围）：</w:t>
      </w:r>
      <w:r>
        <w:rPr>
          <w:rFonts w:hint="eastAsia" w:ascii="仿宋" w:hAnsi="仿宋" w:eastAsia="仿宋" w:cs="仿宋"/>
          <w:b/>
          <w:i/>
          <w:color w:val="000000" w:themeColor="text1"/>
          <w:sz w:val="28"/>
          <w:szCs w:val="28"/>
          <w:u w:val="single"/>
        </w:rPr>
        <w:t>合同专用条款</w:t>
      </w:r>
      <w:r>
        <w:rPr>
          <w:rFonts w:hint="eastAsia" w:ascii="仿宋" w:hAnsi="仿宋" w:eastAsia="仿宋" w:cs="仿宋"/>
          <w:color w:val="000000" w:themeColor="text1"/>
          <w:sz w:val="28"/>
          <w:szCs w:val="28"/>
        </w:rPr>
        <w:t>；</w:t>
      </w:r>
    </w:p>
    <w:p>
      <w:pPr>
        <w:spacing w:line="560" w:lineRule="exact"/>
        <w:ind w:firstLine="560" w:firstLineChars="200"/>
        <w:rPr>
          <w:rFonts w:ascii="仿宋" w:hAnsi="仿宋" w:eastAsia="仿宋" w:cs="仿宋"/>
          <w:color w:val="000000" w:themeColor="text1"/>
        </w:rPr>
      </w:pPr>
      <w:r>
        <w:rPr>
          <w:rFonts w:hint="eastAsia" w:ascii="仿宋" w:hAnsi="仿宋" w:eastAsia="仿宋" w:cs="仿宋"/>
          <w:color w:val="000000" w:themeColor="text1"/>
          <w:sz w:val="28"/>
          <w:szCs w:val="28"/>
        </w:rPr>
        <w:t>1.7.3 货物交付（实施）的方式：</w:t>
      </w:r>
      <w:r>
        <w:rPr>
          <w:rFonts w:hint="eastAsia" w:ascii="仿宋" w:hAnsi="仿宋" w:eastAsia="仿宋" w:cs="仿宋"/>
          <w:b/>
          <w:i/>
          <w:color w:val="000000" w:themeColor="text1"/>
          <w:sz w:val="28"/>
          <w:szCs w:val="28"/>
          <w:u w:val="single"/>
        </w:rPr>
        <w:t>合同专用条款</w:t>
      </w:r>
      <w:r>
        <w:rPr>
          <w:rFonts w:hint="eastAsia" w:ascii="仿宋" w:hAnsi="仿宋" w:eastAsia="仿宋" w:cs="仿宋"/>
          <w:color w:val="000000" w:themeColor="text1"/>
          <w:sz w:val="28"/>
          <w:szCs w:val="28"/>
        </w:rPr>
        <w:t>；</w:t>
      </w:r>
    </w:p>
    <w:p>
      <w:pPr>
        <w:spacing w:line="560" w:lineRule="exact"/>
        <w:ind w:firstLine="562" w:firstLineChars="200"/>
        <w:outlineLvl w:val="0"/>
        <w:rPr>
          <w:rFonts w:ascii="仿宋" w:hAnsi="仿宋" w:eastAsia="仿宋" w:cs="仿宋"/>
          <w:color w:val="000000" w:themeColor="text1"/>
          <w:sz w:val="28"/>
          <w:szCs w:val="28"/>
          <w:u w:val="single"/>
        </w:rPr>
      </w:pPr>
      <w:bookmarkStart w:id="471" w:name="_Toc5698"/>
      <w:bookmarkStart w:id="472" w:name="_Toc3079"/>
      <w:bookmarkStart w:id="473" w:name="_Toc2375"/>
      <w:bookmarkStart w:id="474" w:name="_Toc24662"/>
      <w:bookmarkStart w:id="475" w:name="_Toc8586"/>
      <w:r>
        <w:rPr>
          <w:rFonts w:hint="eastAsia" w:ascii="仿宋" w:hAnsi="仿宋" w:eastAsia="仿宋" w:cs="仿宋"/>
          <w:b/>
          <w:color w:val="000000" w:themeColor="text1"/>
          <w:sz w:val="28"/>
          <w:szCs w:val="28"/>
        </w:rPr>
        <w:t>1.8违约责任</w:t>
      </w:r>
      <w:bookmarkEnd w:id="471"/>
      <w:bookmarkEnd w:id="472"/>
      <w:bookmarkEnd w:id="473"/>
      <w:bookmarkEnd w:id="474"/>
      <w:bookmarkEnd w:id="475"/>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000000" w:themeColor="text1"/>
          <w:kern w:val="0"/>
          <w:sz w:val="28"/>
          <w:szCs w:val="28"/>
          <w:u w:val="single"/>
        </w:rPr>
        <w:t xml:space="preserve">    </w:t>
      </w:r>
      <w:r>
        <w:rPr>
          <w:rFonts w:hint="eastAsia" w:ascii="仿宋" w:hAnsi="仿宋" w:eastAsia="仿宋" w:cs="仿宋"/>
          <w:color w:val="000000" w:themeColor="text1"/>
          <w:sz w:val="28"/>
          <w:szCs w:val="28"/>
        </w:rPr>
        <w:t>%计算，最高限额为本合同总价的</w:t>
      </w:r>
      <w:r>
        <w:rPr>
          <w:rFonts w:hint="eastAsia" w:ascii="仿宋" w:hAnsi="仿宋" w:eastAsia="仿宋" w:cs="仿宋"/>
          <w:color w:val="000000" w:themeColor="text1"/>
          <w:kern w:val="0"/>
          <w:sz w:val="28"/>
          <w:szCs w:val="28"/>
          <w:u w:val="single"/>
        </w:rPr>
        <w:t xml:space="preserve">    </w:t>
      </w:r>
      <w:r>
        <w:rPr>
          <w:rFonts w:hint="eastAsia" w:ascii="仿宋" w:hAnsi="仿宋" w:eastAsia="仿宋" w:cs="仿宋"/>
          <w:color w:val="000000" w:themeColor="text1"/>
          <w:sz w:val="28"/>
          <w:szCs w:val="28"/>
        </w:rPr>
        <w:t>%；迟延履行的违约金计算数额达到前述最高限额之日起，甲方有权在要求乙方支付违约金的同时，书面通知乙方解除本合同；</w:t>
      </w:r>
    </w:p>
    <w:p>
      <w:pPr>
        <w:pStyle w:val="3"/>
        <w:spacing w:line="560" w:lineRule="exact"/>
        <w:ind w:firstLine="560" w:firstLineChars="200"/>
        <w:rPr>
          <w:rFonts w:hint="eastAsia" w:ascii="仿宋" w:hAnsi="仿宋" w:eastAsia="仿宋" w:cs="仿宋"/>
          <w:b w:val="0"/>
          <w:bCs w:val="0"/>
          <w:color w:val="000000" w:themeColor="text1"/>
          <w:kern w:val="2"/>
          <w:sz w:val="28"/>
          <w:szCs w:val="28"/>
          <w:lang w:val="en-US" w:eastAsia="zh-CN" w:bidi="ar-SA"/>
        </w:rPr>
      </w:pPr>
      <w:r>
        <w:rPr>
          <w:rFonts w:hint="eastAsia" w:ascii="仿宋" w:hAnsi="仿宋" w:eastAsia="仿宋" w:cs="仿宋"/>
          <w:b w:val="0"/>
          <w:bCs w:val="0"/>
          <w:color w:val="000000" w:themeColor="text1"/>
          <w:kern w:val="2"/>
          <w:sz w:val="28"/>
          <w:szCs w:val="28"/>
          <w:lang w:val="en-US" w:eastAsia="zh-CN" w:bidi="ar-SA"/>
        </w:rPr>
        <w:t>1.8.2服务中涉及的货物，除不可抗力外，如果乙方没有按照本合同约定的期限、地点和方式交付货物，那么甲方可要求乙方支付违约金，违约金按每迟延交付货物一日的应交付而未交付货物价格的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kern w:val="0"/>
          <w:sz w:val="28"/>
          <w:szCs w:val="28"/>
          <w:u w:val="single"/>
        </w:rPr>
        <w:t xml:space="preserve">    </w:t>
      </w:r>
      <w:r>
        <w:rPr>
          <w:rFonts w:hint="eastAsia" w:ascii="仿宋" w:hAnsi="仿宋" w:eastAsia="仿宋" w:cs="仿宋"/>
          <w:color w:val="000000" w:themeColor="text1"/>
          <w:sz w:val="28"/>
          <w:szCs w:val="28"/>
        </w:rPr>
        <w:t>%计算，最高限额为本合同总价的</w:t>
      </w:r>
      <w:r>
        <w:rPr>
          <w:rFonts w:hint="eastAsia" w:ascii="仿宋" w:hAnsi="仿宋" w:eastAsia="仿宋" w:cs="仿宋"/>
          <w:color w:val="000000" w:themeColor="text1"/>
          <w:kern w:val="0"/>
          <w:sz w:val="28"/>
          <w:szCs w:val="28"/>
          <w:u w:val="single"/>
        </w:rPr>
        <w:t xml:space="preserve">    </w:t>
      </w:r>
      <w:r>
        <w:rPr>
          <w:rFonts w:hint="eastAsia" w:ascii="仿宋" w:hAnsi="仿宋" w:eastAsia="仿宋" w:cs="仿宋"/>
          <w:color w:val="000000" w:themeColor="text1"/>
          <w:sz w:val="28"/>
          <w:szCs w:val="28"/>
        </w:rPr>
        <w:t>%；迟延付款的违约金计算数额达到前述最高限额之日起，乙方有权在要求甲方支付违约金的同时，书面通知甲方解除本合同；</w:t>
      </w:r>
    </w:p>
    <w:p>
      <w:pPr>
        <w:spacing w:line="560" w:lineRule="exact"/>
        <w:ind w:firstLine="560" w:firstLineChars="200"/>
        <w:rPr>
          <w:rFonts w:ascii="仿宋" w:hAnsi="仿宋" w:eastAsia="仿宋" w:cs="仿宋"/>
          <w:color w:val="000000" w:themeColor="text1"/>
          <w:sz w:val="28"/>
          <w:szCs w:val="28"/>
        </w:rPr>
      </w:pPr>
      <w:bookmarkStart w:id="476" w:name="_Toc9497"/>
      <w:bookmarkStart w:id="477" w:name="_Toc18683"/>
      <w:bookmarkStart w:id="478" w:name="_Toc30329"/>
      <w:bookmarkStart w:id="479" w:name="_Toc26807"/>
      <w:bookmarkStart w:id="480" w:name="_Toc32454"/>
      <w:r>
        <w:rPr>
          <w:rFonts w:hint="eastAsia" w:ascii="仿宋" w:hAnsi="仿宋" w:eastAsia="仿宋" w:cs="仿宋"/>
          <w:color w:val="000000" w:themeColor="text1"/>
          <w:sz w:val="28"/>
          <w:szCs w:val="28"/>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1.8.7违约责任</w:t>
      </w:r>
      <w:r>
        <w:rPr>
          <w:rFonts w:hint="eastAsia" w:ascii="仿宋" w:hAnsi="仿宋" w:eastAsia="仿宋" w:cs="仿宋"/>
          <w:b/>
          <w:i/>
          <w:color w:val="000000" w:themeColor="text1"/>
          <w:sz w:val="28"/>
          <w:szCs w:val="28"/>
          <w:u w:val="single"/>
        </w:rPr>
        <w:t>合同专用条款</w:t>
      </w:r>
      <w:r>
        <w:rPr>
          <w:rFonts w:hint="eastAsia" w:ascii="仿宋" w:hAnsi="仿宋" w:eastAsia="仿宋" w:cs="仿宋"/>
          <w:color w:val="000000" w:themeColor="text1"/>
          <w:sz w:val="28"/>
          <w:szCs w:val="28"/>
        </w:rPr>
        <w:t>另有约定的，从其约定。</w:t>
      </w:r>
    </w:p>
    <w:bookmarkEnd w:id="476"/>
    <w:bookmarkEnd w:id="477"/>
    <w:bookmarkEnd w:id="478"/>
    <w:bookmarkEnd w:id="479"/>
    <w:bookmarkEnd w:id="480"/>
    <w:p>
      <w:pPr>
        <w:spacing w:line="560" w:lineRule="exact"/>
        <w:ind w:firstLine="562" w:firstLineChars="200"/>
        <w:outlineLvl w:val="0"/>
        <w:rPr>
          <w:rFonts w:ascii="仿宋" w:hAnsi="仿宋" w:eastAsia="仿宋" w:cs="仿宋"/>
          <w:b/>
          <w:color w:val="000000" w:themeColor="text1"/>
          <w:sz w:val="28"/>
          <w:szCs w:val="28"/>
        </w:rPr>
      </w:pPr>
      <w:bookmarkStart w:id="481" w:name="_Toc16021"/>
      <w:bookmarkStart w:id="482" w:name="_Toc28375"/>
      <w:bookmarkStart w:id="483" w:name="_Toc15583"/>
      <w:r>
        <w:rPr>
          <w:rFonts w:hint="eastAsia" w:ascii="仿宋" w:hAnsi="仿宋" w:eastAsia="仿宋" w:cs="仿宋"/>
          <w:b/>
          <w:color w:val="000000" w:themeColor="text1"/>
          <w:sz w:val="28"/>
          <w:szCs w:val="28"/>
        </w:rPr>
        <w:t>1.9合同争议的解决</w:t>
      </w:r>
      <w:bookmarkEnd w:id="481"/>
      <w:bookmarkEnd w:id="482"/>
      <w:bookmarkEnd w:id="483"/>
    </w:p>
    <w:p>
      <w:pPr>
        <w:spacing w:line="560" w:lineRule="exact"/>
        <w:ind w:left="-61" w:leftChars="-29" w:right="-420" w:rightChars="-200" w:firstLine="280" w:firstLineChars="1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8"/>
          <w:szCs w:val="28"/>
          <w:u w:val="single"/>
        </w:rPr>
        <w:t xml:space="preserve">      </w:t>
      </w:r>
      <w:r>
        <w:rPr>
          <w:rFonts w:hint="eastAsia" w:ascii="仿宋" w:hAnsi="仿宋" w:eastAsia="仿宋" w:cs="仿宋"/>
          <w:color w:val="000000" w:themeColor="text1"/>
          <w:sz w:val="28"/>
          <w:szCs w:val="28"/>
        </w:rPr>
        <w:t>条款规定的方式解决：</w:t>
      </w:r>
    </w:p>
    <w:p>
      <w:pPr>
        <w:spacing w:line="560" w:lineRule="exact"/>
        <w:ind w:left="-420" w:leftChars="-200" w:right="-420" w:rightChars="-200" w:firstLine="700" w:firstLineChars="25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1.9.1 将争议提交舟山仲裁委员会依申请仲裁时其现行有效的仲裁规则裁决；</w:t>
      </w:r>
    </w:p>
    <w:p>
      <w:pPr>
        <w:spacing w:line="560" w:lineRule="exact"/>
        <w:ind w:left="-420" w:leftChars="-200" w:right="-420" w:rightChars="-200" w:firstLine="700" w:firstLineChars="25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1.9.2 向</w:t>
      </w:r>
      <w:r>
        <w:rPr>
          <w:rFonts w:hint="eastAsia" w:ascii="仿宋" w:hAnsi="仿宋" w:eastAsia="仿宋" w:cs="仿宋"/>
          <w:b/>
          <w:i/>
          <w:color w:val="000000" w:themeColor="text1"/>
          <w:sz w:val="28"/>
          <w:szCs w:val="28"/>
          <w:u w:val="single"/>
        </w:rPr>
        <w:t>合同专用条款</w:t>
      </w:r>
      <w:r>
        <w:rPr>
          <w:rFonts w:hint="eastAsia" w:ascii="仿宋" w:hAnsi="仿宋" w:eastAsia="仿宋" w:cs="仿宋"/>
          <w:color w:val="000000" w:themeColor="text1"/>
          <w:sz w:val="28"/>
          <w:szCs w:val="28"/>
        </w:rPr>
        <w:t>人民法院起诉。</w:t>
      </w:r>
    </w:p>
    <w:p>
      <w:pPr>
        <w:spacing w:line="560" w:lineRule="exact"/>
        <w:ind w:firstLine="562" w:firstLineChars="200"/>
        <w:outlineLvl w:val="0"/>
        <w:rPr>
          <w:rFonts w:ascii="仿宋" w:hAnsi="仿宋" w:eastAsia="仿宋" w:cs="仿宋"/>
          <w:b/>
          <w:color w:val="000000" w:themeColor="text1"/>
          <w:sz w:val="28"/>
          <w:szCs w:val="28"/>
        </w:rPr>
      </w:pPr>
      <w:bookmarkStart w:id="484" w:name="_Toc15322"/>
      <w:bookmarkStart w:id="485" w:name="_Toc11173"/>
      <w:bookmarkStart w:id="486" w:name="_Toc7245"/>
      <w:r>
        <w:rPr>
          <w:rFonts w:hint="eastAsia" w:ascii="仿宋" w:hAnsi="仿宋" w:eastAsia="仿宋" w:cs="仿宋"/>
          <w:b/>
          <w:color w:val="000000" w:themeColor="text1"/>
          <w:sz w:val="28"/>
          <w:szCs w:val="28"/>
        </w:rPr>
        <w:t>2.0 合同生效</w:t>
      </w:r>
      <w:bookmarkEnd w:id="484"/>
      <w:bookmarkEnd w:id="485"/>
      <w:bookmarkEnd w:id="486"/>
    </w:p>
    <w:p>
      <w:pPr>
        <w:spacing w:line="560" w:lineRule="exact"/>
        <w:ind w:firstLine="560" w:firstLineChars="200"/>
        <w:rPr>
          <w:rFonts w:ascii="仿宋" w:hAnsi="仿宋" w:eastAsia="仿宋" w:cs="仿宋"/>
          <w:b/>
          <w:color w:val="000000" w:themeColor="text1"/>
          <w:sz w:val="28"/>
          <w:szCs w:val="28"/>
        </w:rPr>
      </w:pPr>
      <w:r>
        <w:rPr>
          <w:rFonts w:hint="eastAsia" w:ascii="仿宋" w:hAnsi="仿宋" w:eastAsia="仿宋" w:cs="仿宋"/>
          <w:color w:val="000000" w:themeColor="text1"/>
          <w:sz w:val="28"/>
          <w:szCs w:val="28"/>
        </w:rPr>
        <w:t>本合同自双方当事人盖章签字时生效。</w:t>
      </w:r>
    </w:p>
    <w:p>
      <w:pPr>
        <w:autoSpaceDE w:val="0"/>
        <w:autoSpaceDN w:val="0"/>
        <w:spacing w:line="560" w:lineRule="exact"/>
        <w:rPr>
          <w:rFonts w:ascii="仿宋" w:hAnsi="仿宋" w:eastAsia="仿宋" w:cs="仿宋"/>
          <w:color w:val="000000" w:themeColor="text1"/>
          <w:sz w:val="28"/>
          <w:szCs w:val="28"/>
          <w:lang w:val="zh-CN"/>
        </w:rPr>
      </w:pPr>
    </w:p>
    <w:p>
      <w:pPr>
        <w:autoSpaceDE w:val="0"/>
        <w:autoSpaceDN w:val="0"/>
        <w:spacing w:line="560" w:lineRule="exact"/>
        <w:rPr>
          <w:rFonts w:ascii="仿宋" w:hAnsi="仿宋" w:eastAsia="仿宋" w:cs="仿宋"/>
          <w:color w:val="000000" w:themeColor="text1"/>
          <w:sz w:val="28"/>
          <w:szCs w:val="28"/>
          <w:lang w:val="zh-CN"/>
        </w:rPr>
      </w:pPr>
      <w:r>
        <w:rPr>
          <w:rFonts w:hint="eastAsia" w:ascii="仿宋" w:hAnsi="仿宋" w:eastAsia="仿宋" w:cs="仿宋"/>
          <w:b/>
          <w:color w:val="000000" w:themeColor="text1"/>
          <w:sz w:val="28"/>
          <w:szCs w:val="28"/>
          <w:lang w:val="zh-CN"/>
        </w:rPr>
        <w:t>甲方</w:t>
      </w:r>
      <w:r>
        <w:rPr>
          <w:rFonts w:hint="eastAsia" w:ascii="仿宋" w:hAnsi="仿宋" w:eastAsia="仿宋" w:cs="仿宋"/>
          <w:color w:val="000000" w:themeColor="text1"/>
          <w:sz w:val="28"/>
          <w:szCs w:val="28"/>
          <w:lang w:val="zh-CN"/>
        </w:rPr>
        <w:t xml:space="preserve">：                             </w:t>
      </w:r>
      <w:r>
        <w:rPr>
          <w:rFonts w:hint="eastAsia" w:ascii="仿宋" w:hAnsi="仿宋" w:eastAsia="仿宋" w:cs="仿宋"/>
          <w:b/>
          <w:color w:val="000000" w:themeColor="text1"/>
          <w:sz w:val="28"/>
          <w:szCs w:val="28"/>
          <w:lang w:val="zh-CN"/>
        </w:rPr>
        <w:t xml:space="preserve">      乙方</w:t>
      </w:r>
      <w:r>
        <w:rPr>
          <w:rFonts w:hint="eastAsia" w:ascii="仿宋" w:hAnsi="仿宋" w:eastAsia="仿宋" w:cs="仿宋"/>
          <w:color w:val="000000" w:themeColor="text1"/>
          <w:sz w:val="28"/>
          <w:szCs w:val="28"/>
          <w:lang w:val="zh-CN"/>
        </w:rPr>
        <w:t>：</w:t>
      </w:r>
    </w:p>
    <w:p>
      <w:pPr>
        <w:autoSpaceDE w:val="0"/>
        <w:autoSpaceDN w:val="0"/>
        <w:spacing w:line="560" w:lineRule="exact"/>
        <w:rPr>
          <w:rFonts w:ascii="仿宋" w:hAnsi="仿宋" w:eastAsia="仿宋" w:cs="仿宋"/>
          <w:color w:val="000000" w:themeColor="text1"/>
          <w:sz w:val="28"/>
          <w:szCs w:val="28"/>
          <w:lang w:val="zh-CN"/>
        </w:rPr>
      </w:pPr>
      <w:r>
        <w:rPr>
          <w:rFonts w:hint="eastAsia" w:ascii="仿宋" w:hAnsi="仿宋" w:eastAsia="仿宋" w:cs="仿宋"/>
          <w:color w:val="000000" w:themeColor="text1"/>
          <w:sz w:val="28"/>
          <w:szCs w:val="28"/>
          <w:lang w:val="zh-CN"/>
        </w:rPr>
        <w:t>统一社会信用代码：                        统一社会信用代码或身份证号码：</w:t>
      </w:r>
    </w:p>
    <w:p>
      <w:pPr>
        <w:autoSpaceDE w:val="0"/>
        <w:autoSpaceDN w:val="0"/>
        <w:spacing w:line="560" w:lineRule="exact"/>
        <w:rPr>
          <w:rFonts w:ascii="仿宋" w:hAnsi="仿宋" w:eastAsia="仿宋" w:cs="仿宋"/>
          <w:color w:val="000000" w:themeColor="text1"/>
          <w:sz w:val="28"/>
          <w:szCs w:val="28"/>
          <w:lang w:val="zh-CN"/>
        </w:rPr>
      </w:pPr>
    </w:p>
    <w:p>
      <w:pPr>
        <w:autoSpaceDE w:val="0"/>
        <w:autoSpaceDN w:val="0"/>
        <w:spacing w:line="560" w:lineRule="exact"/>
        <w:rPr>
          <w:rFonts w:ascii="仿宋" w:hAnsi="仿宋" w:eastAsia="仿宋" w:cs="仿宋"/>
          <w:color w:val="000000" w:themeColor="text1"/>
          <w:sz w:val="28"/>
          <w:szCs w:val="28"/>
          <w:lang w:val="zh-CN"/>
        </w:rPr>
      </w:pPr>
      <w:r>
        <w:rPr>
          <w:rFonts w:hint="eastAsia" w:ascii="仿宋" w:hAnsi="仿宋" w:eastAsia="仿宋" w:cs="仿宋"/>
          <w:color w:val="000000" w:themeColor="text1"/>
          <w:sz w:val="28"/>
          <w:szCs w:val="28"/>
          <w:lang w:val="zh-CN"/>
        </w:rPr>
        <w:t>住所：                                   住所：</w:t>
      </w:r>
    </w:p>
    <w:p>
      <w:pPr>
        <w:autoSpaceDE w:val="0"/>
        <w:autoSpaceDN w:val="0"/>
        <w:spacing w:line="560" w:lineRule="exact"/>
        <w:rPr>
          <w:rFonts w:ascii="仿宋" w:hAnsi="仿宋" w:eastAsia="仿宋" w:cs="仿宋"/>
          <w:color w:val="000000" w:themeColor="text1"/>
          <w:sz w:val="28"/>
          <w:szCs w:val="28"/>
          <w:lang w:val="zh-CN"/>
        </w:rPr>
      </w:pPr>
      <w:r>
        <w:rPr>
          <w:rFonts w:hint="eastAsia" w:ascii="仿宋" w:hAnsi="仿宋" w:eastAsia="仿宋" w:cs="仿宋"/>
          <w:color w:val="000000" w:themeColor="text1"/>
          <w:sz w:val="28"/>
          <w:szCs w:val="28"/>
          <w:lang w:val="zh-CN"/>
        </w:rPr>
        <w:t>法定代表人或                             法定代表人或</w:t>
      </w:r>
    </w:p>
    <w:p>
      <w:pPr>
        <w:autoSpaceDE w:val="0"/>
        <w:autoSpaceDN w:val="0"/>
        <w:spacing w:line="560" w:lineRule="exact"/>
        <w:rPr>
          <w:rFonts w:ascii="仿宋" w:hAnsi="仿宋" w:eastAsia="仿宋" w:cs="仿宋"/>
          <w:color w:val="000000" w:themeColor="text1"/>
          <w:sz w:val="28"/>
          <w:szCs w:val="28"/>
          <w:lang w:val="zh-CN"/>
        </w:rPr>
      </w:pPr>
      <w:r>
        <w:rPr>
          <w:rFonts w:hint="eastAsia" w:ascii="仿宋" w:hAnsi="仿宋" w:eastAsia="仿宋" w:cs="仿宋"/>
          <w:color w:val="000000" w:themeColor="text1"/>
          <w:sz w:val="28"/>
          <w:szCs w:val="28"/>
          <w:lang w:val="zh-CN"/>
        </w:rPr>
        <w:t xml:space="preserve">授权代表（签字）：                       授权代表（签字）: </w:t>
      </w:r>
    </w:p>
    <w:p>
      <w:pPr>
        <w:autoSpaceDE w:val="0"/>
        <w:autoSpaceDN w:val="0"/>
        <w:spacing w:line="560" w:lineRule="exact"/>
        <w:rPr>
          <w:rFonts w:ascii="仿宋" w:hAnsi="仿宋" w:eastAsia="仿宋" w:cs="仿宋"/>
          <w:color w:val="000000" w:themeColor="text1"/>
          <w:sz w:val="28"/>
          <w:szCs w:val="28"/>
          <w:lang w:val="zh-CN"/>
        </w:rPr>
      </w:pPr>
      <w:r>
        <w:rPr>
          <w:rFonts w:hint="eastAsia" w:ascii="仿宋" w:hAnsi="仿宋" w:eastAsia="仿宋" w:cs="仿宋"/>
          <w:color w:val="000000" w:themeColor="text1"/>
          <w:sz w:val="28"/>
          <w:szCs w:val="28"/>
          <w:lang w:val="zh-CN"/>
        </w:rPr>
        <w:t>联系人：                                 联系人：</w:t>
      </w:r>
    </w:p>
    <w:p>
      <w:pPr>
        <w:autoSpaceDE w:val="0"/>
        <w:autoSpaceDN w:val="0"/>
        <w:spacing w:line="560" w:lineRule="exact"/>
        <w:rPr>
          <w:rFonts w:ascii="仿宋" w:hAnsi="仿宋" w:eastAsia="仿宋" w:cs="仿宋"/>
          <w:color w:val="000000" w:themeColor="text1"/>
          <w:sz w:val="28"/>
          <w:szCs w:val="28"/>
          <w:lang w:val="zh-CN"/>
        </w:rPr>
      </w:pPr>
      <w:r>
        <w:rPr>
          <w:rFonts w:hint="eastAsia" w:ascii="仿宋" w:hAnsi="仿宋" w:eastAsia="仿宋" w:cs="仿宋"/>
          <w:color w:val="000000" w:themeColor="text1"/>
          <w:sz w:val="28"/>
          <w:szCs w:val="28"/>
          <w:lang w:val="zh-CN"/>
        </w:rPr>
        <w:t>约定送达地址：                           约定送达地址：</w:t>
      </w:r>
    </w:p>
    <w:p>
      <w:pPr>
        <w:autoSpaceDE w:val="0"/>
        <w:autoSpaceDN w:val="0"/>
        <w:spacing w:line="560" w:lineRule="exact"/>
        <w:rPr>
          <w:rFonts w:ascii="仿宋" w:hAnsi="仿宋" w:eastAsia="仿宋" w:cs="仿宋"/>
          <w:color w:val="000000" w:themeColor="text1"/>
          <w:sz w:val="28"/>
          <w:szCs w:val="28"/>
          <w:lang w:val="zh-CN"/>
        </w:rPr>
      </w:pPr>
      <w:r>
        <w:rPr>
          <w:rFonts w:hint="eastAsia" w:ascii="仿宋" w:hAnsi="仿宋" w:eastAsia="仿宋" w:cs="仿宋"/>
          <w:color w:val="000000" w:themeColor="text1"/>
          <w:sz w:val="28"/>
          <w:szCs w:val="28"/>
          <w:lang w:val="zh-CN"/>
        </w:rPr>
        <w:t>邮政编码：                               邮政编码：</w:t>
      </w:r>
    </w:p>
    <w:p>
      <w:pPr>
        <w:autoSpaceDE w:val="0"/>
        <w:autoSpaceDN w:val="0"/>
        <w:spacing w:line="560" w:lineRule="exact"/>
        <w:rPr>
          <w:rFonts w:ascii="仿宋" w:hAnsi="仿宋" w:eastAsia="仿宋" w:cs="仿宋"/>
          <w:color w:val="000000" w:themeColor="text1"/>
          <w:sz w:val="28"/>
          <w:szCs w:val="28"/>
          <w:lang w:val="zh-CN"/>
        </w:rPr>
      </w:pPr>
      <w:r>
        <w:rPr>
          <w:rFonts w:hint="eastAsia" w:ascii="仿宋" w:hAnsi="仿宋" w:eastAsia="仿宋" w:cs="仿宋"/>
          <w:color w:val="000000" w:themeColor="text1"/>
          <w:sz w:val="28"/>
          <w:szCs w:val="28"/>
          <w:lang w:val="zh-CN"/>
        </w:rPr>
        <w:t xml:space="preserve">电话:                                    电话: </w:t>
      </w:r>
    </w:p>
    <w:p>
      <w:pPr>
        <w:autoSpaceDE w:val="0"/>
        <w:autoSpaceDN w:val="0"/>
        <w:spacing w:line="560" w:lineRule="exact"/>
        <w:rPr>
          <w:rFonts w:ascii="仿宋" w:hAnsi="仿宋" w:eastAsia="仿宋" w:cs="仿宋"/>
          <w:color w:val="000000" w:themeColor="text1"/>
          <w:sz w:val="28"/>
          <w:szCs w:val="28"/>
          <w:lang w:val="zh-CN"/>
        </w:rPr>
      </w:pPr>
      <w:r>
        <w:rPr>
          <w:rFonts w:hint="eastAsia" w:ascii="仿宋" w:hAnsi="仿宋" w:eastAsia="仿宋" w:cs="仿宋"/>
          <w:color w:val="000000" w:themeColor="text1"/>
          <w:sz w:val="28"/>
          <w:szCs w:val="28"/>
          <w:lang w:val="zh-CN"/>
        </w:rPr>
        <w:t>传真:                                    传真:</w:t>
      </w:r>
    </w:p>
    <w:p>
      <w:pPr>
        <w:autoSpaceDE w:val="0"/>
        <w:autoSpaceDN w:val="0"/>
        <w:spacing w:line="56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lang w:val="zh-CN"/>
        </w:rPr>
        <w:t>电子邮箱：                               电子邮箱：</w:t>
      </w:r>
    </w:p>
    <w:p>
      <w:pPr>
        <w:autoSpaceDE w:val="0"/>
        <w:autoSpaceDN w:val="0"/>
        <w:spacing w:line="56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 xml:space="preserve">开户银行：                               开户银行： </w:t>
      </w:r>
    </w:p>
    <w:p>
      <w:pPr>
        <w:autoSpaceDE w:val="0"/>
        <w:autoSpaceDN w:val="0"/>
        <w:spacing w:line="56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 xml:space="preserve">开户名称：                               开户名称： </w:t>
      </w:r>
    </w:p>
    <w:p>
      <w:pPr>
        <w:autoSpaceDE w:val="0"/>
        <w:autoSpaceDN w:val="0"/>
        <w:spacing w:line="56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开户账号：</w:t>
      </w:r>
      <w:r>
        <w:rPr>
          <w:rFonts w:hint="eastAsia" w:ascii="仿宋" w:hAnsi="仿宋" w:eastAsia="仿宋" w:cs="仿宋"/>
          <w:color w:val="000000" w:themeColor="text1"/>
          <w:sz w:val="28"/>
          <w:szCs w:val="28"/>
          <w:lang w:val="zh-CN"/>
        </w:rPr>
        <w:t xml:space="preserve">                               </w:t>
      </w:r>
      <w:r>
        <w:rPr>
          <w:rFonts w:hint="eastAsia" w:ascii="仿宋" w:hAnsi="仿宋" w:eastAsia="仿宋" w:cs="仿宋"/>
          <w:color w:val="000000" w:themeColor="text1"/>
          <w:sz w:val="28"/>
          <w:szCs w:val="28"/>
        </w:rPr>
        <w:t>开户账号：</w:t>
      </w:r>
    </w:p>
    <w:p>
      <w:pPr>
        <w:widowControl/>
        <w:spacing w:line="560" w:lineRule="exact"/>
        <w:jc w:val="left"/>
        <w:rPr>
          <w:rFonts w:ascii="仿宋" w:hAnsi="仿宋" w:eastAsia="仿宋" w:cs="仿宋"/>
          <w:b/>
          <w:color w:val="000000" w:themeColor="text1"/>
          <w:sz w:val="28"/>
          <w:szCs w:val="28"/>
        </w:rPr>
      </w:pPr>
    </w:p>
    <w:p>
      <w:pPr>
        <w:widowControl/>
        <w:spacing w:line="560" w:lineRule="exact"/>
        <w:jc w:val="left"/>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br w:type="page"/>
      </w:r>
    </w:p>
    <w:p>
      <w:pPr>
        <w:pStyle w:val="63"/>
        <w:spacing w:line="560" w:lineRule="exact"/>
        <w:ind w:firstLine="562"/>
        <w:jc w:val="center"/>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第二部分 合同一般条款</w:t>
      </w:r>
    </w:p>
    <w:p>
      <w:pPr>
        <w:spacing w:line="560" w:lineRule="exact"/>
        <w:ind w:firstLine="562" w:firstLineChars="200"/>
        <w:outlineLvl w:val="0"/>
        <w:rPr>
          <w:rFonts w:ascii="仿宋" w:hAnsi="仿宋" w:eastAsia="仿宋" w:cs="仿宋"/>
          <w:b/>
          <w:color w:val="000000" w:themeColor="text1"/>
          <w:sz w:val="28"/>
          <w:szCs w:val="28"/>
        </w:rPr>
      </w:pPr>
      <w:bookmarkStart w:id="487" w:name="_Toc31297"/>
      <w:bookmarkStart w:id="488" w:name="_Toc5228"/>
      <w:bookmarkStart w:id="489" w:name="_Toc25079"/>
      <w:bookmarkStart w:id="490" w:name="_Toc14021"/>
      <w:bookmarkStart w:id="491" w:name="_Toc19680"/>
      <w:r>
        <w:rPr>
          <w:rFonts w:hint="eastAsia" w:ascii="仿宋" w:hAnsi="仿宋" w:eastAsia="仿宋" w:cs="仿宋"/>
          <w:b/>
          <w:color w:val="000000" w:themeColor="text1"/>
          <w:sz w:val="28"/>
          <w:szCs w:val="28"/>
        </w:rPr>
        <w:t>2.1 定义</w:t>
      </w:r>
      <w:bookmarkEnd w:id="487"/>
      <w:bookmarkEnd w:id="488"/>
      <w:bookmarkEnd w:id="489"/>
      <w:bookmarkEnd w:id="490"/>
      <w:bookmarkEnd w:id="491"/>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本合同中的下列词语应按以下内容进行解释：</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2.1.1 “合同”系指采购人和中标或成交供应商签订的载明双方当事人所达成的协议，并包括所有的附件、附录和构成合同的其他文件。</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2.1.2 “合同价”系指根据合同约定，中标或成交供应商在完全履行合同义务后，采购人应支付给中标或成交供应商的价格。</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2.1.4 “甲方”系指与中标或成交供应商签署合同的采购人；采购人委托采购代理机构代表其与乙方签订合同的，采购人的授权委托书作为合同附件。</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2.1.6 “现场”系指合同约定提供服务的地点。</w:t>
      </w:r>
    </w:p>
    <w:p>
      <w:pPr>
        <w:spacing w:line="560" w:lineRule="exact"/>
        <w:ind w:firstLine="562" w:firstLineChars="200"/>
        <w:outlineLvl w:val="0"/>
        <w:rPr>
          <w:rFonts w:ascii="仿宋" w:hAnsi="仿宋" w:eastAsia="仿宋" w:cs="仿宋"/>
          <w:b/>
          <w:color w:val="000000" w:themeColor="text1"/>
          <w:sz w:val="28"/>
          <w:szCs w:val="28"/>
        </w:rPr>
      </w:pPr>
      <w:bookmarkStart w:id="492" w:name="_Toc23289"/>
      <w:bookmarkStart w:id="493" w:name="_Toc16752"/>
      <w:bookmarkStart w:id="494" w:name="_Toc3769"/>
      <w:bookmarkStart w:id="495" w:name="_Toc19539"/>
      <w:bookmarkStart w:id="496" w:name="_Toc31402"/>
      <w:r>
        <w:rPr>
          <w:rFonts w:hint="eastAsia" w:ascii="仿宋" w:hAnsi="仿宋" w:eastAsia="仿宋" w:cs="仿宋"/>
          <w:b/>
          <w:color w:val="000000" w:themeColor="text1"/>
          <w:sz w:val="28"/>
          <w:szCs w:val="28"/>
        </w:rPr>
        <w:t>2.2 技术规范</w:t>
      </w:r>
      <w:bookmarkEnd w:id="492"/>
      <w:bookmarkEnd w:id="493"/>
      <w:bookmarkEnd w:id="494"/>
      <w:bookmarkEnd w:id="495"/>
      <w:bookmarkEnd w:id="496"/>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562" w:firstLineChars="200"/>
        <w:outlineLvl w:val="0"/>
        <w:rPr>
          <w:rFonts w:ascii="仿宋" w:hAnsi="仿宋" w:eastAsia="仿宋" w:cs="仿宋"/>
          <w:b/>
          <w:color w:val="000000" w:themeColor="text1"/>
          <w:sz w:val="28"/>
          <w:szCs w:val="28"/>
        </w:rPr>
      </w:pPr>
      <w:bookmarkStart w:id="497" w:name="_Toc27945"/>
      <w:bookmarkStart w:id="498" w:name="_Toc9161"/>
      <w:bookmarkStart w:id="499" w:name="_Toc4133"/>
      <w:bookmarkStart w:id="500" w:name="_Toc12412"/>
      <w:bookmarkStart w:id="501" w:name="_Toc13673"/>
      <w:r>
        <w:rPr>
          <w:rFonts w:hint="eastAsia" w:ascii="仿宋" w:hAnsi="仿宋" w:eastAsia="仿宋" w:cs="仿宋"/>
          <w:b/>
          <w:color w:val="000000" w:themeColor="text1"/>
          <w:sz w:val="28"/>
          <w:szCs w:val="28"/>
        </w:rPr>
        <w:t>2.3 知识产权</w:t>
      </w:r>
      <w:bookmarkEnd w:id="497"/>
      <w:bookmarkEnd w:id="498"/>
      <w:bookmarkEnd w:id="499"/>
      <w:bookmarkEnd w:id="500"/>
      <w:bookmarkEnd w:id="501"/>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2.3.2 合同涉及技术成果的归属和收益的分成办法的，详见</w:t>
      </w:r>
      <w:r>
        <w:rPr>
          <w:rFonts w:hint="eastAsia" w:ascii="仿宋" w:hAnsi="仿宋" w:eastAsia="仿宋" w:cs="仿宋"/>
          <w:b/>
          <w:i/>
          <w:color w:val="000000" w:themeColor="text1"/>
          <w:sz w:val="28"/>
          <w:szCs w:val="28"/>
          <w:u w:val="single"/>
        </w:rPr>
        <w:t>合同专用条款</w:t>
      </w:r>
      <w:r>
        <w:rPr>
          <w:rFonts w:hint="eastAsia" w:ascii="仿宋" w:hAnsi="仿宋" w:eastAsia="仿宋" w:cs="仿宋"/>
          <w:color w:val="000000" w:themeColor="text1"/>
          <w:sz w:val="28"/>
          <w:szCs w:val="28"/>
        </w:rPr>
        <w:t>。</w:t>
      </w:r>
    </w:p>
    <w:p>
      <w:pPr>
        <w:spacing w:line="560" w:lineRule="exact"/>
        <w:ind w:firstLine="562" w:firstLineChars="200"/>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2.4 履约检查和问题反馈</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2.4.2 合同履行期间，甲方有权将履行过程中出现的问题反馈给乙方，双方当事人应以书面形式约定需要完善和改进的内容。</w:t>
      </w:r>
    </w:p>
    <w:p>
      <w:pPr>
        <w:spacing w:line="560" w:lineRule="exact"/>
        <w:ind w:firstLine="562" w:firstLineChars="200"/>
        <w:outlineLvl w:val="0"/>
        <w:rPr>
          <w:rFonts w:ascii="仿宋" w:hAnsi="仿宋" w:eastAsia="仿宋" w:cs="仿宋"/>
          <w:b/>
          <w:color w:val="000000" w:themeColor="text1"/>
          <w:sz w:val="28"/>
          <w:szCs w:val="28"/>
        </w:rPr>
      </w:pPr>
      <w:bookmarkStart w:id="502" w:name="_Toc22011"/>
      <w:bookmarkStart w:id="503" w:name="_Toc31233"/>
      <w:bookmarkStart w:id="504" w:name="_Toc32670"/>
      <w:bookmarkStart w:id="505" w:name="_Toc15447"/>
      <w:bookmarkStart w:id="506" w:name="_Toc26555"/>
      <w:r>
        <w:rPr>
          <w:rFonts w:hint="eastAsia" w:ascii="仿宋" w:hAnsi="仿宋" w:eastAsia="仿宋" w:cs="仿宋"/>
          <w:b/>
          <w:color w:val="000000" w:themeColor="text1"/>
          <w:sz w:val="28"/>
          <w:szCs w:val="28"/>
        </w:rPr>
        <w:t>2.5 结算方式和付款条件</w:t>
      </w:r>
      <w:bookmarkEnd w:id="502"/>
      <w:bookmarkEnd w:id="503"/>
      <w:bookmarkEnd w:id="504"/>
      <w:bookmarkEnd w:id="505"/>
      <w:bookmarkEnd w:id="506"/>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详见</w:t>
      </w:r>
      <w:r>
        <w:rPr>
          <w:rFonts w:hint="eastAsia" w:ascii="仿宋" w:hAnsi="仿宋" w:eastAsia="仿宋" w:cs="仿宋"/>
          <w:b/>
          <w:i/>
          <w:color w:val="000000" w:themeColor="text1"/>
          <w:sz w:val="28"/>
          <w:szCs w:val="28"/>
          <w:u w:val="single"/>
        </w:rPr>
        <w:t>合同专用条款</w:t>
      </w:r>
      <w:r>
        <w:rPr>
          <w:rFonts w:hint="eastAsia" w:ascii="仿宋" w:hAnsi="仿宋" w:eastAsia="仿宋" w:cs="仿宋"/>
          <w:color w:val="000000" w:themeColor="text1"/>
          <w:sz w:val="28"/>
          <w:szCs w:val="28"/>
        </w:rPr>
        <w:t>。</w:t>
      </w:r>
    </w:p>
    <w:p>
      <w:pPr>
        <w:spacing w:line="560" w:lineRule="exact"/>
        <w:ind w:firstLine="562" w:firstLineChars="200"/>
        <w:outlineLvl w:val="0"/>
        <w:rPr>
          <w:rFonts w:ascii="仿宋" w:hAnsi="仿宋" w:eastAsia="仿宋" w:cs="仿宋"/>
          <w:b/>
          <w:color w:val="000000" w:themeColor="text1"/>
          <w:sz w:val="28"/>
          <w:szCs w:val="28"/>
        </w:rPr>
      </w:pPr>
      <w:bookmarkStart w:id="507" w:name="_Toc13154"/>
      <w:bookmarkStart w:id="508" w:name="_Toc13467"/>
      <w:bookmarkStart w:id="509" w:name="_Toc16163"/>
      <w:bookmarkStart w:id="510" w:name="_Toc30507"/>
      <w:bookmarkStart w:id="511" w:name="_Toc18990"/>
      <w:r>
        <w:rPr>
          <w:rFonts w:hint="eastAsia" w:ascii="仿宋" w:hAnsi="仿宋" w:eastAsia="仿宋" w:cs="仿宋"/>
          <w:b/>
          <w:color w:val="000000" w:themeColor="text1"/>
          <w:sz w:val="28"/>
          <w:szCs w:val="28"/>
        </w:rPr>
        <w:t>2.6 技术资料和保密义务</w:t>
      </w:r>
      <w:bookmarkEnd w:id="507"/>
      <w:bookmarkEnd w:id="508"/>
      <w:bookmarkEnd w:id="509"/>
      <w:bookmarkEnd w:id="510"/>
      <w:bookmarkEnd w:id="511"/>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2.6.1 乙方有权依据合同约定和项目需要，向甲方了解有关情况，调阅有关资料等，甲方应予积极配合；</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2.6.2 乙方有义务妥善保管和保护由甲方提供的前款信息和资料等；</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562" w:firstLineChars="200"/>
        <w:outlineLvl w:val="0"/>
        <w:rPr>
          <w:rFonts w:ascii="仿宋" w:hAnsi="仿宋" w:eastAsia="仿宋" w:cs="仿宋"/>
          <w:b/>
          <w:color w:val="000000" w:themeColor="text1"/>
          <w:sz w:val="28"/>
          <w:szCs w:val="28"/>
        </w:rPr>
      </w:pPr>
      <w:bookmarkStart w:id="512" w:name="_Toc19069"/>
      <w:r>
        <w:rPr>
          <w:rFonts w:hint="eastAsia" w:ascii="仿宋" w:hAnsi="仿宋" w:eastAsia="仿宋" w:cs="仿宋"/>
          <w:b/>
          <w:color w:val="000000" w:themeColor="text1"/>
          <w:sz w:val="28"/>
          <w:szCs w:val="28"/>
        </w:rPr>
        <w:t>2.7 质量保证</w:t>
      </w:r>
      <w:bookmarkEnd w:id="512"/>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2.7.1 乙方应建立和完善履行合同的内部质量保证体系，并提供相关内部规章制度给甲方，以便甲方进行监督检查；</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2.7.2 乙方应保证履行合同的人员数量和素质、软件和硬件设备的配置、场地、环境和设施等满足全面履行合同的要求，并应接受甲方的监督检查。</w:t>
      </w:r>
    </w:p>
    <w:p>
      <w:pPr>
        <w:spacing w:line="560" w:lineRule="exact"/>
        <w:ind w:firstLine="562" w:firstLineChars="200"/>
        <w:outlineLvl w:val="0"/>
        <w:rPr>
          <w:rFonts w:ascii="仿宋" w:hAnsi="仿宋" w:eastAsia="仿宋" w:cs="仿宋"/>
          <w:b/>
          <w:color w:val="000000" w:themeColor="text1"/>
          <w:sz w:val="28"/>
          <w:szCs w:val="28"/>
        </w:rPr>
      </w:pPr>
      <w:bookmarkStart w:id="513" w:name="_Toc22267"/>
      <w:r>
        <w:rPr>
          <w:rFonts w:hint="eastAsia" w:ascii="仿宋" w:hAnsi="仿宋" w:eastAsia="仿宋" w:cs="仿宋"/>
          <w:b/>
          <w:color w:val="000000" w:themeColor="text1"/>
          <w:sz w:val="28"/>
          <w:szCs w:val="28"/>
        </w:rPr>
        <w:t>2.8 延迟履行</w:t>
      </w:r>
      <w:bookmarkEnd w:id="513"/>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562" w:firstLineChars="200"/>
        <w:outlineLvl w:val="0"/>
        <w:rPr>
          <w:rFonts w:ascii="仿宋" w:hAnsi="仿宋" w:eastAsia="仿宋" w:cs="仿宋"/>
          <w:b/>
          <w:color w:val="000000" w:themeColor="text1"/>
          <w:sz w:val="28"/>
          <w:szCs w:val="28"/>
        </w:rPr>
      </w:pPr>
      <w:bookmarkStart w:id="514" w:name="_Toc10611"/>
      <w:r>
        <w:rPr>
          <w:rFonts w:hint="eastAsia" w:ascii="仿宋" w:hAnsi="仿宋" w:eastAsia="仿宋" w:cs="仿宋"/>
          <w:b/>
          <w:color w:val="000000" w:themeColor="text1"/>
          <w:sz w:val="28"/>
          <w:szCs w:val="28"/>
        </w:rPr>
        <w:t>2.9 合同变更</w:t>
      </w:r>
      <w:bookmarkEnd w:id="514"/>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562" w:firstLineChars="200"/>
        <w:outlineLvl w:val="0"/>
        <w:rPr>
          <w:rFonts w:ascii="仿宋" w:hAnsi="仿宋" w:eastAsia="仿宋" w:cs="仿宋"/>
          <w:b/>
          <w:color w:val="000000" w:themeColor="text1"/>
          <w:sz w:val="28"/>
          <w:szCs w:val="28"/>
        </w:rPr>
      </w:pPr>
      <w:bookmarkStart w:id="515" w:name="_Toc42"/>
      <w:bookmarkStart w:id="516" w:name="_Toc10663"/>
      <w:bookmarkStart w:id="517" w:name="_Toc23368"/>
      <w:bookmarkStart w:id="518" w:name="_Toc21830"/>
      <w:bookmarkStart w:id="519" w:name="_Toc26689"/>
      <w:r>
        <w:rPr>
          <w:rFonts w:hint="eastAsia" w:ascii="仿宋" w:hAnsi="仿宋" w:eastAsia="仿宋" w:cs="仿宋"/>
          <w:b/>
          <w:color w:val="000000" w:themeColor="text1"/>
          <w:sz w:val="28"/>
          <w:szCs w:val="28"/>
        </w:rPr>
        <w:t>2.10 合同转让和分包</w:t>
      </w:r>
      <w:bookmarkEnd w:id="515"/>
      <w:bookmarkEnd w:id="516"/>
      <w:bookmarkEnd w:id="517"/>
      <w:bookmarkEnd w:id="518"/>
      <w:bookmarkEnd w:id="519"/>
    </w:p>
    <w:p>
      <w:pPr>
        <w:spacing w:line="560" w:lineRule="exact"/>
        <w:ind w:firstLine="560" w:firstLineChars="200"/>
        <w:rPr>
          <w:rFonts w:hint="eastAsia" w:ascii="仿宋" w:hAnsi="仿宋" w:eastAsia="仿宋" w:cs="仿宋"/>
          <w:color w:val="000000" w:themeColor="text1"/>
          <w:sz w:val="28"/>
          <w:szCs w:val="28"/>
        </w:rPr>
      </w:pPr>
      <w:bookmarkStart w:id="520" w:name="OLE_LINK40"/>
      <w:bookmarkStart w:id="521" w:name="_Toc25571"/>
      <w:bookmarkStart w:id="522" w:name="_Toc4720"/>
      <w:bookmarkStart w:id="523" w:name="_Toc32494"/>
      <w:bookmarkStart w:id="524" w:name="_Toc14371"/>
      <w:bookmarkStart w:id="525" w:name="_Toc26633"/>
      <w:r>
        <w:rPr>
          <w:rFonts w:hint="eastAsia" w:ascii="仿宋" w:hAnsi="仿宋" w:eastAsia="仿宋" w:cs="仿宋"/>
          <w:color w:val="000000" w:themeColor="text1"/>
          <w:sz w:val="28"/>
          <w:szCs w:val="28"/>
        </w:rPr>
        <w:t>合同的权利义务依法不得转让和分包</w:t>
      </w:r>
      <w:bookmarkEnd w:id="520"/>
      <w:r>
        <w:rPr>
          <w:rFonts w:hint="eastAsia" w:ascii="仿宋" w:hAnsi="仿宋" w:eastAsia="仿宋" w:cs="仿宋"/>
          <w:color w:val="000000" w:themeColor="text1"/>
          <w:sz w:val="28"/>
          <w:szCs w:val="28"/>
        </w:rPr>
        <w:t>，即：依法不得将合同项下的部分非主体、非关键性工作</w:t>
      </w:r>
      <w:r>
        <w:rPr>
          <w:rFonts w:hint="eastAsia" w:ascii="仿宋" w:hAnsi="仿宋" w:eastAsia="仿宋" w:cs="仿宋"/>
          <w:color w:val="000000" w:themeColor="text1"/>
          <w:sz w:val="28"/>
          <w:szCs w:val="28"/>
          <w:lang w:val="en-US" w:eastAsia="zh-CN"/>
        </w:rPr>
        <w:t>转让、</w:t>
      </w:r>
      <w:r>
        <w:rPr>
          <w:rFonts w:hint="eastAsia" w:ascii="仿宋" w:hAnsi="仿宋" w:eastAsia="仿宋" w:cs="仿宋"/>
          <w:color w:val="000000" w:themeColor="text1"/>
          <w:sz w:val="28"/>
          <w:szCs w:val="28"/>
        </w:rPr>
        <w:t>分包给他人完成。</w:t>
      </w:r>
    </w:p>
    <w:p>
      <w:pPr>
        <w:spacing w:line="560" w:lineRule="exact"/>
        <w:ind w:firstLine="562" w:firstLineChars="200"/>
        <w:outlineLvl w:val="0"/>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2.11 不可抗力</w:t>
      </w:r>
      <w:bookmarkEnd w:id="521"/>
      <w:bookmarkEnd w:id="522"/>
      <w:bookmarkEnd w:id="523"/>
      <w:bookmarkEnd w:id="524"/>
      <w:bookmarkEnd w:id="525"/>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2.11.1如果任何一方遭遇法律规定的不可抗力，致使合同履行受阻时，履行合同的期限应予延长，延长的期限应相当于不可抗力所影响的时间；</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2.11.2 因不可抗力致使不能实现合同目的的，当事人可以解除合同；</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2.11.3 因不可抗力致使合同有变更必要的，双方当事人应在</w:t>
      </w:r>
      <w:r>
        <w:rPr>
          <w:rFonts w:hint="eastAsia" w:ascii="仿宋" w:hAnsi="仿宋" w:eastAsia="仿宋" w:cs="仿宋"/>
          <w:b/>
          <w:i/>
          <w:color w:val="000000" w:themeColor="text1"/>
          <w:sz w:val="28"/>
          <w:szCs w:val="28"/>
          <w:u w:val="single"/>
        </w:rPr>
        <w:t>合同专用条款</w:t>
      </w:r>
      <w:r>
        <w:rPr>
          <w:rFonts w:hint="eastAsia" w:ascii="仿宋" w:hAnsi="仿宋" w:eastAsia="仿宋" w:cs="仿宋"/>
          <w:color w:val="000000" w:themeColor="text1"/>
          <w:sz w:val="28"/>
          <w:szCs w:val="28"/>
        </w:rPr>
        <w:t>约定时间内以书面形式变更合同；</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2.11.4受不可抗力影响的一方在不可抗力发生后，应在</w:t>
      </w:r>
      <w:r>
        <w:rPr>
          <w:rFonts w:hint="eastAsia" w:ascii="仿宋" w:hAnsi="仿宋" w:eastAsia="仿宋" w:cs="仿宋"/>
          <w:b/>
          <w:i/>
          <w:color w:val="000000" w:themeColor="text1"/>
          <w:sz w:val="28"/>
          <w:szCs w:val="28"/>
          <w:u w:val="single"/>
        </w:rPr>
        <w:t>合同专用条款</w:t>
      </w:r>
      <w:r>
        <w:rPr>
          <w:rFonts w:hint="eastAsia" w:ascii="仿宋" w:hAnsi="仿宋" w:eastAsia="仿宋" w:cs="仿宋"/>
          <w:color w:val="000000" w:themeColor="text1"/>
          <w:sz w:val="28"/>
          <w:szCs w:val="28"/>
        </w:rPr>
        <w:t>约定时间内以书面形式通知对方当事人，并在</w:t>
      </w:r>
      <w:r>
        <w:rPr>
          <w:rFonts w:hint="eastAsia" w:ascii="仿宋" w:hAnsi="仿宋" w:eastAsia="仿宋" w:cs="仿宋"/>
          <w:b/>
          <w:i/>
          <w:color w:val="000000" w:themeColor="text1"/>
          <w:sz w:val="28"/>
          <w:szCs w:val="28"/>
          <w:u w:val="single"/>
        </w:rPr>
        <w:t>合同专用条款</w:t>
      </w:r>
      <w:r>
        <w:rPr>
          <w:rFonts w:hint="eastAsia" w:ascii="仿宋" w:hAnsi="仿宋" w:eastAsia="仿宋" w:cs="仿宋"/>
          <w:color w:val="000000" w:themeColor="text1"/>
          <w:sz w:val="28"/>
          <w:szCs w:val="28"/>
        </w:rPr>
        <w:t>约定时间内，将有关部门出具的证明文件送达对方当事人。</w:t>
      </w:r>
    </w:p>
    <w:p>
      <w:pPr>
        <w:spacing w:line="560" w:lineRule="exact"/>
        <w:ind w:firstLine="562" w:firstLineChars="200"/>
        <w:outlineLvl w:val="0"/>
        <w:rPr>
          <w:rFonts w:ascii="仿宋" w:hAnsi="仿宋" w:eastAsia="仿宋" w:cs="仿宋"/>
          <w:b/>
          <w:color w:val="000000" w:themeColor="text1"/>
          <w:sz w:val="28"/>
          <w:szCs w:val="28"/>
        </w:rPr>
      </w:pPr>
      <w:bookmarkStart w:id="526" w:name="_Toc25783"/>
      <w:bookmarkStart w:id="527" w:name="_Toc23854"/>
      <w:bookmarkStart w:id="528" w:name="_Toc24465"/>
      <w:bookmarkStart w:id="529" w:name="_Toc3638"/>
      <w:bookmarkStart w:id="530" w:name="_Toc14115"/>
      <w:r>
        <w:rPr>
          <w:rFonts w:hint="eastAsia" w:ascii="仿宋" w:hAnsi="仿宋" w:eastAsia="仿宋" w:cs="仿宋"/>
          <w:b/>
          <w:color w:val="000000" w:themeColor="text1"/>
          <w:sz w:val="28"/>
          <w:szCs w:val="28"/>
        </w:rPr>
        <w:t>2.12 税费</w:t>
      </w:r>
      <w:bookmarkEnd w:id="526"/>
      <w:bookmarkEnd w:id="527"/>
      <w:bookmarkEnd w:id="528"/>
      <w:bookmarkEnd w:id="529"/>
      <w:bookmarkEnd w:id="530"/>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与合同有关的一切税费，均按照中华人民共和国法律的相关规定缴纳。</w:t>
      </w:r>
    </w:p>
    <w:p>
      <w:pPr>
        <w:spacing w:line="560" w:lineRule="exact"/>
        <w:ind w:firstLine="562" w:firstLineChars="200"/>
        <w:outlineLvl w:val="0"/>
        <w:rPr>
          <w:rFonts w:ascii="仿宋" w:hAnsi="仿宋" w:eastAsia="仿宋" w:cs="仿宋"/>
          <w:b/>
          <w:color w:val="000000" w:themeColor="text1"/>
          <w:sz w:val="28"/>
          <w:szCs w:val="28"/>
        </w:rPr>
      </w:pPr>
      <w:bookmarkStart w:id="531" w:name="_Toc26883"/>
      <w:bookmarkStart w:id="532" w:name="_Toc7315"/>
      <w:bookmarkStart w:id="533" w:name="_Toc25525"/>
      <w:bookmarkStart w:id="534" w:name="_Toc14814"/>
      <w:bookmarkStart w:id="535" w:name="_Toc30105"/>
      <w:r>
        <w:rPr>
          <w:rFonts w:hint="eastAsia" w:ascii="仿宋" w:hAnsi="仿宋" w:eastAsia="仿宋" w:cs="仿宋"/>
          <w:b/>
          <w:color w:val="000000" w:themeColor="text1"/>
          <w:sz w:val="28"/>
          <w:szCs w:val="28"/>
        </w:rPr>
        <w:t>2.13 乙方破产</w:t>
      </w:r>
      <w:bookmarkEnd w:id="531"/>
      <w:bookmarkEnd w:id="532"/>
      <w:bookmarkEnd w:id="533"/>
      <w:bookmarkEnd w:id="534"/>
      <w:bookmarkEnd w:id="535"/>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562" w:firstLineChars="200"/>
        <w:outlineLvl w:val="0"/>
        <w:rPr>
          <w:rFonts w:ascii="仿宋" w:hAnsi="仿宋" w:eastAsia="仿宋" w:cs="仿宋"/>
          <w:b/>
          <w:color w:val="000000" w:themeColor="text1"/>
          <w:sz w:val="28"/>
          <w:szCs w:val="28"/>
        </w:rPr>
      </w:pPr>
      <w:bookmarkStart w:id="536" w:name="_Toc1123"/>
      <w:bookmarkStart w:id="537" w:name="_Toc2016"/>
      <w:bookmarkStart w:id="538" w:name="_Toc23323"/>
      <w:r>
        <w:rPr>
          <w:rFonts w:hint="eastAsia" w:ascii="仿宋" w:hAnsi="仿宋" w:eastAsia="仿宋" w:cs="仿宋"/>
          <w:b/>
          <w:color w:val="000000" w:themeColor="text1"/>
          <w:sz w:val="28"/>
          <w:szCs w:val="28"/>
        </w:rPr>
        <w:t>2.14 合同中止、终止</w:t>
      </w:r>
      <w:bookmarkEnd w:id="536"/>
      <w:bookmarkEnd w:id="537"/>
      <w:bookmarkEnd w:id="538"/>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2.14.1 双方当事人不得擅自中止或者终止合同；</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562" w:firstLineChars="200"/>
        <w:outlineLvl w:val="0"/>
        <w:rPr>
          <w:rFonts w:ascii="仿宋" w:hAnsi="仿宋" w:eastAsia="仿宋" w:cs="仿宋"/>
          <w:b/>
          <w:color w:val="000000" w:themeColor="text1"/>
          <w:sz w:val="28"/>
          <w:szCs w:val="28"/>
        </w:rPr>
      </w:pPr>
      <w:bookmarkStart w:id="539" w:name="_Toc14525"/>
      <w:bookmarkStart w:id="540" w:name="_Toc1969"/>
      <w:bookmarkStart w:id="541" w:name="_Toc17363"/>
      <w:r>
        <w:rPr>
          <w:rFonts w:hint="eastAsia" w:ascii="仿宋" w:hAnsi="仿宋" w:eastAsia="仿宋" w:cs="仿宋"/>
          <w:b/>
          <w:color w:val="000000" w:themeColor="text1"/>
          <w:sz w:val="28"/>
          <w:szCs w:val="28"/>
        </w:rPr>
        <w:t>2.15 检验和验收</w:t>
      </w:r>
      <w:bookmarkEnd w:id="539"/>
      <w:bookmarkEnd w:id="540"/>
      <w:bookmarkEnd w:id="541"/>
    </w:p>
    <w:p>
      <w:pPr>
        <w:tabs>
          <w:tab w:val="left" w:pos="360"/>
          <w:tab w:val="left" w:pos="540"/>
          <w:tab w:val="left" w:pos="1080"/>
        </w:tabs>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2.15.1 货物交付前，乙方应对货物的质量、数量等方面进行详细、全面的检验，并向甲方出具证明货物符合合同约定的文件；货物交付时，甲方在规定时间内组织验收，并可依法邀请相关方参加，验收应出具验收书；</w:t>
      </w:r>
    </w:p>
    <w:p>
      <w:pPr>
        <w:tabs>
          <w:tab w:val="left" w:pos="360"/>
          <w:tab w:val="left" w:pos="540"/>
          <w:tab w:val="left" w:pos="1080"/>
        </w:tabs>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560" w:lineRule="exact"/>
        <w:ind w:firstLine="562" w:firstLineChars="200"/>
        <w:outlineLvl w:val="0"/>
        <w:rPr>
          <w:rFonts w:ascii="仿宋" w:hAnsi="仿宋" w:eastAsia="仿宋" w:cs="仿宋"/>
          <w:b/>
          <w:color w:val="000000" w:themeColor="text1"/>
          <w:sz w:val="28"/>
          <w:szCs w:val="28"/>
        </w:rPr>
      </w:pPr>
      <w:bookmarkStart w:id="542" w:name="_Toc2308"/>
      <w:bookmarkStart w:id="543" w:name="_Toc25198"/>
      <w:bookmarkStart w:id="544" w:name="_Toc9808"/>
      <w:bookmarkStart w:id="545" w:name="_Toc31892"/>
      <w:bookmarkStart w:id="546" w:name="_Toc12666"/>
      <w:r>
        <w:rPr>
          <w:rFonts w:hint="eastAsia" w:ascii="仿宋" w:hAnsi="仿宋" w:eastAsia="仿宋" w:cs="仿宋"/>
          <w:b/>
          <w:color w:val="000000" w:themeColor="text1"/>
          <w:sz w:val="28"/>
          <w:szCs w:val="28"/>
        </w:rPr>
        <w:t>2.16 通知和送达</w:t>
      </w:r>
      <w:bookmarkEnd w:id="542"/>
      <w:bookmarkEnd w:id="543"/>
      <w:bookmarkEnd w:id="544"/>
      <w:bookmarkEnd w:id="545"/>
      <w:bookmarkEnd w:id="546"/>
    </w:p>
    <w:p>
      <w:pPr>
        <w:spacing w:line="560" w:lineRule="exact"/>
        <w:ind w:firstLine="560" w:firstLineChars="200"/>
        <w:rPr>
          <w:rFonts w:ascii="仿宋" w:hAnsi="仿宋" w:eastAsia="仿宋" w:cs="仿宋"/>
          <w:color w:val="000000" w:themeColor="text1"/>
          <w:sz w:val="28"/>
          <w:szCs w:val="28"/>
        </w:rPr>
      </w:pPr>
      <w:bookmarkStart w:id="547" w:name="_Toc27674"/>
      <w:bookmarkStart w:id="548" w:name="_Toc18401"/>
      <w:r>
        <w:rPr>
          <w:rFonts w:hint="eastAsia" w:ascii="仿宋" w:hAnsi="仿宋" w:eastAsia="仿宋" w:cs="仿宋"/>
          <w:color w:val="000000" w:themeColor="text1"/>
          <w:sz w:val="28"/>
          <w:szCs w:val="28"/>
        </w:rPr>
        <w:t xml:space="preserve">2.17.1任何一方因履行合同而以合同第一部分尾部所列明的传真或电子邮件 </w:t>
      </w:r>
      <w:r>
        <w:rPr>
          <w:rFonts w:hint="eastAsia" w:ascii="仿宋" w:hAnsi="仿宋" w:eastAsia="仿宋" w:cs="仿宋"/>
          <w:color w:val="000000" w:themeColor="text1"/>
          <w:sz w:val="28"/>
          <w:szCs w:val="28"/>
          <w:u w:val="single"/>
        </w:rPr>
        <w:t xml:space="preserve">       </w:t>
      </w:r>
      <w:r>
        <w:rPr>
          <w:rFonts w:hint="eastAsia" w:ascii="仿宋" w:hAnsi="仿宋" w:eastAsia="仿宋" w:cs="仿宋"/>
          <w:color w:val="000000" w:themeColor="text1"/>
          <w:sz w:val="28"/>
          <w:szCs w:val="28"/>
        </w:rPr>
        <w:t>发出的所有通知、文件、材料，均视为已向对方当事人送达；任何一方变更上述送达方式或者地址的，应于</w:t>
      </w:r>
      <w:r>
        <w:rPr>
          <w:rFonts w:hint="eastAsia" w:ascii="仿宋" w:hAnsi="仿宋" w:eastAsia="仿宋" w:cs="仿宋"/>
          <w:color w:val="000000" w:themeColor="text1"/>
          <w:sz w:val="28"/>
          <w:szCs w:val="28"/>
          <w:u w:val="single"/>
        </w:rPr>
        <w:t>3</w:t>
      </w:r>
      <w:r>
        <w:rPr>
          <w:rFonts w:hint="eastAsia" w:ascii="仿宋" w:hAnsi="仿宋" w:eastAsia="仿宋" w:cs="仿宋"/>
          <w:color w:val="000000" w:themeColor="text1"/>
          <w:sz w:val="28"/>
          <w:szCs w:val="28"/>
        </w:rPr>
        <w:t>个工作日内书面通知对方当事人，在对方当事人收到有关变更通知之前，变更前的约定送达方式或者地址仍视为有效。</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7"/>
      <w:bookmarkEnd w:id="548"/>
    </w:p>
    <w:p>
      <w:pPr>
        <w:spacing w:line="560" w:lineRule="exact"/>
        <w:ind w:firstLine="562" w:firstLineChars="200"/>
        <w:outlineLvl w:val="0"/>
        <w:rPr>
          <w:rFonts w:ascii="仿宋" w:hAnsi="仿宋" w:eastAsia="仿宋" w:cs="仿宋"/>
          <w:b/>
          <w:color w:val="000000" w:themeColor="text1"/>
          <w:sz w:val="28"/>
          <w:szCs w:val="28"/>
        </w:rPr>
      </w:pPr>
      <w:bookmarkStart w:id="549" w:name="_Toc5063"/>
      <w:bookmarkStart w:id="550" w:name="_Toc27644"/>
      <w:bookmarkStart w:id="551" w:name="_Toc28906"/>
      <w:bookmarkStart w:id="552" w:name="_Toc20808"/>
      <w:bookmarkStart w:id="553" w:name="_Toc12254"/>
      <w:r>
        <w:rPr>
          <w:rFonts w:hint="eastAsia" w:ascii="仿宋" w:hAnsi="仿宋" w:eastAsia="仿宋" w:cs="仿宋"/>
          <w:b/>
          <w:color w:val="000000" w:themeColor="text1"/>
          <w:sz w:val="28"/>
          <w:szCs w:val="28"/>
        </w:rPr>
        <w:t>2.17 合同使用的文字和适用的法律</w:t>
      </w:r>
      <w:bookmarkEnd w:id="549"/>
      <w:bookmarkEnd w:id="550"/>
      <w:bookmarkEnd w:id="551"/>
      <w:bookmarkEnd w:id="552"/>
      <w:bookmarkEnd w:id="553"/>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2.17.1 合同使用汉语书就、变更和解释；</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2.17.2 合同适用中华人民共和国法律。</w:t>
      </w:r>
    </w:p>
    <w:p>
      <w:pPr>
        <w:spacing w:line="560" w:lineRule="exact"/>
        <w:ind w:firstLine="562" w:firstLineChars="200"/>
        <w:outlineLvl w:val="0"/>
        <w:rPr>
          <w:rFonts w:ascii="仿宋" w:hAnsi="仿宋" w:eastAsia="仿宋" w:cs="仿宋"/>
          <w:b/>
          <w:color w:val="000000" w:themeColor="text1"/>
          <w:sz w:val="28"/>
          <w:szCs w:val="28"/>
        </w:rPr>
      </w:pPr>
      <w:bookmarkStart w:id="554" w:name="_Toc18540"/>
      <w:bookmarkStart w:id="555" w:name="_Toc4355"/>
      <w:bookmarkStart w:id="556" w:name="_Toc30599"/>
      <w:r>
        <w:rPr>
          <w:rFonts w:hint="eastAsia" w:ascii="仿宋" w:hAnsi="仿宋" w:eastAsia="仿宋" w:cs="仿宋"/>
          <w:b/>
          <w:color w:val="000000" w:themeColor="text1"/>
          <w:sz w:val="28"/>
          <w:szCs w:val="28"/>
        </w:rPr>
        <w:t>2.18 计量单位</w:t>
      </w:r>
      <w:bookmarkEnd w:id="554"/>
      <w:bookmarkEnd w:id="555"/>
      <w:bookmarkEnd w:id="556"/>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除技术规范中另有规定外,合同的计量单位均使用国家法定计量单位。</w:t>
      </w:r>
    </w:p>
    <w:p>
      <w:pPr>
        <w:spacing w:line="560" w:lineRule="exact"/>
        <w:ind w:firstLine="562" w:firstLineChars="200"/>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2.19合同份数</w:t>
      </w:r>
    </w:p>
    <w:p>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合同份数按</w:t>
      </w:r>
      <w:r>
        <w:rPr>
          <w:rFonts w:hint="eastAsia" w:ascii="仿宋" w:hAnsi="仿宋" w:eastAsia="仿宋" w:cs="仿宋"/>
          <w:b/>
          <w:i/>
          <w:color w:val="000000" w:themeColor="text1"/>
          <w:sz w:val="28"/>
          <w:szCs w:val="28"/>
          <w:u w:val="single"/>
        </w:rPr>
        <w:t>合同专用条款</w:t>
      </w:r>
      <w:r>
        <w:rPr>
          <w:rFonts w:hint="eastAsia" w:ascii="仿宋" w:hAnsi="仿宋" w:eastAsia="仿宋" w:cs="仿宋"/>
          <w:color w:val="000000" w:themeColor="text1"/>
          <w:sz w:val="28"/>
          <w:szCs w:val="28"/>
        </w:rPr>
        <w:t>规定，每份均具有同等法律效力。</w:t>
      </w:r>
    </w:p>
    <w:p>
      <w:pPr>
        <w:spacing w:line="560" w:lineRule="exact"/>
        <w:outlineLvl w:val="0"/>
        <w:rPr>
          <w:rFonts w:ascii="仿宋" w:hAnsi="仿宋" w:eastAsia="仿宋" w:cs="仿宋"/>
          <w:color w:val="000000" w:themeColor="text1"/>
          <w:kern w:val="0"/>
          <w:sz w:val="28"/>
          <w:szCs w:val="28"/>
        </w:rPr>
      </w:pPr>
    </w:p>
    <w:p>
      <w:pPr>
        <w:spacing w:line="560" w:lineRule="exact"/>
        <w:outlineLvl w:val="0"/>
        <w:rPr>
          <w:rFonts w:ascii="仿宋" w:hAnsi="仿宋" w:eastAsia="仿宋" w:cs="仿宋"/>
          <w:color w:val="000000" w:themeColor="text1"/>
          <w:kern w:val="0"/>
          <w:sz w:val="28"/>
          <w:szCs w:val="28"/>
        </w:rPr>
      </w:pPr>
    </w:p>
    <w:p>
      <w:pPr>
        <w:spacing w:line="560" w:lineRule="exact"/>
        <w:outlineLvl w:val="0"/>
        <w:rPr>
          <w:rFonts w:ascii="仿宋" w:hAnsi="仿宋" w:eastAsia="仿宋" w:cs="仿宋"/>
          <w:color w:val="000000" w:themeColor="text1"/>
          <w:kern w:val="0"/>
          <w:sz w:val="28"/>
          <w:szCs w:val="28"/>
        </w:rPr>
      </w:pPr>
    </w:p>
    <w:p>
      <w:pPr>
        <w:pStyle w:val="23"/>
        <w:rPr>
          <w:rFonts w:ascii="仿宋" w:hAnsi="仿宋" w:eastAsia="仿宋" w:cs="仿宋"/>
          <w:color w:val="000000" w:themeColor="text1"/>
        </w:rPr>
      </w:pPr>
    </w:p>
    <w:p>
      <w:pPr>
        <w:pStyle w:val="24"/>
        <w:rPr>
          <w:rFonts w:ascii="仿宋" w:hAnsi="仿宋" w:eastAsia="仿宋" w:cs="仿宋"/>
          <w:color w:val="000000" w:themeColor="text1"/>
        </w:rPr>
      </w:pPr>
    </w:p>
    <w:p>
      <w:pPr>
        <w:rPr>
          <w:rFonts w:ascii="仿宋" w:hAnsi="仿宋" w:eastAsia="仿宋" w:cs="仿宋"/>
          <w:color w:val="000000" w:themeColor="text1"/>
        </w:rPr>
      </w:pPr>
    </w:p>
    <w:p>
      <w:pPr>
        <w:pStyle w:val="3"/>
        <w:rPr>
          <w:rFonts w:ascii="仿宋" w:eastAsia="仿宋" w:cs="仿宋"/>
          <w:color w:val="000000" w:themeColor="text1"/>
        </w:rPr>
      </w:pPr>
    </w:p>
    <w:p>
      <w:pPr>
        <w:rPr>
          <w:rFonts w:ascii="仿宋" w:hAnsi="仿宋" w:eastAsia="仿宋" w:cs="仿宋"/>
          <w:color w:val="000000" w:themeColor="text1"/>
        </w:rPr>
      </w:pPr>
    </w:p>
    <w:p>
      <w:pPr>
        <w:pStyle w:val="3"/>
        <w:rPr>
          <w:rFonts w:ascii="仿宋" w:eastAsia="仿宋" w:cs="仿宋"/>
          <w:color w:val="000000" w:themeColor="text1"/>
        </w:rPr>
      </w:pPr>
    </w:p>
    <w:p>
      <w:pPr>
        <w:rPr>
          <w:rFonts w:ascii="仿宋" w:hAnsi="仿宋" w:eastAsia="仿宋" w:cs="仿宋"/>
          <w:color w:val="000000" w:themeColor="text1"/>
        </w:rPr>
      </w:pPr>
    </w:p>
    <w:p>
      <w:pPr>
        <w:pStyle w:val="3"/>
        <w:rPr>
          <w:rFonts w:ascii="仿宋" w:eastAsia="仿宋" w:cs="仿宋"/>
          <w:color w:val="000000" w:themeColor="text1"/>
        </w:rPr>
      </w:pPr>
    </w:p>
    <w:p/>
    <w:p/>
    <w:p/>
    <w:p/>
    <w:p/>
    <w:p/>
    <w:p>
      <w:pPr>
        <w:rPr>
          <w:rFonts w:ascii="仿宋" w:hAnsi="仿宋" w:eastAsia="仿宋" w:cs="仿宋"/>
          <w:color w:val="000000" w:themeColor="text1"/>
        </w:rPr>
      </w:pPr>
    </w:p>
    <w:p>
      <w:pPr>
        <w:pStyle w:val="3"/>
        <w:rPr>
          <w:rFonts w:ascii="仿宋" w:eastAsia="仿宋" w:cs="仿宋"/>
          <w:color w:val="000000" w:themeColor="text1"/>
        </w:rPr>
      </w:pPr>
    </w:p>
    <w:p>
      <w:pPr>
        <w:rPr>
          <w:rFonts w:ascii="仿宋" w:hAnsi="仿宋" w:eastAsia="仿宋" w:cs="仿宋"/>
          <w:color w:val="000000" w:themeColor="text1"/>
        </w:rPr>
      </w:pPr>
    </w:p>
    <w:p>
      <w:pPr>
        <w:pStyle w:val="23"/>
        <w:rPr>
          <w:rFonts w:ascii="仿宋" w:hAnsi="仿宋" w:eastAsia="仿宋" w:cs="仿宋"/>
          <w:color w:val="000000" w:themeColor="text1"/>
        </w:rPr>
      </w:pPr>
    </w:p>
    <w:p>
      <w:pPr>
        <w:spacing w:line="560" w:lineRule="exact"/>
        <w:jc w:val="center"/>
        <w:outlineLvl w:val="0"/>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第三部分  合同专用条款</w:t>
      </w:r>
    </w:p>
    <w:p>
      <w:pPr>
        <w:spacing w:line="560" w:lineRule="exact"/>
        <w:ind w:left="-420" w:leftChars="-200" w:right="-420" w:rightChars="-200"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497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71"/>
        <w:gridCol w:w="79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644" w:type="pct"/>
            <w:tcBorders>
              <w:left w:val="single" w:color="auto" w:sz="4" w:space="0"/>
            </w:tcBorders>
            <w:vAlign w:val="center"/>
          </w:tcPr>
          <w:p>
            <w:pPr>
              <w:wordWrap w:val="0"/>
              <w:spacing w:line="560" w:lineRule="exact"/>
              <w:jc w:val="left"/>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条款号</w:t>
            </w:r>
          </w:p>
        </w:tc>
        <w:tc>
          <w:tcPr>
            <w:tcW w:w="4355" w:type="pct"/>
            <w:vAlign w:val="center"/>
          </w:tcPr>
          <w:p>
            <w:pPr>
              <w:wordWrap w:val="0"/>
              <w:spacing w:line="560" w:lineRule="exact"/>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1.5.1 </w:t>
            </w:r>
          </w:p>
        </w:tc>
        <w:tc>
          <w:tcPr>
            <w:tcW w:w="4355" w:type="pct"/>
            <w:vAlign w:val="center"/>
          </w:tcPr>
          <w:p>
            <w:pPr>
              <w:wordWrap w:val="0"/>
              <w:spacing w:line="360" w:lineRule="auto"/>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预付款：合同签订后，在合同生效后以及具备实施条件后的</w:t>
            </w:r>
            <w:r>
              <w:rPr>
                <w:rFonts w:hint="eastAsia" w:ascii="仿宋" w:hAnsi="仿宋" w:eastAsia="仿宋" w:cs="仿宋"/>
                <w:color w:val="000000" w:themeColor="text1"/>
                <w:sz w:val="24"/>
                <w:szCs w:val="24"/>
                <w:lang w:val="en-US" w:eastAsia="zh-CN"/>
              </w:rPr>
              <w:t>7</w:t>
            </w:r>
            <w:r>
              <w:rPr>
                <w:rFonts w:hint="eastAsia" w:ascii="仿宋" w:hAnsi="仿宋" w:eastAsia="仿宋" w:cs="仿宋"/>
                <w:color w:val="000000" w:themeColor="text1"/>
                <w:sz w:val="24"/>
                <w:szCs w:val="24"/>
              </w:rPr>
              <w:t>个工作日内，</w:t>
            </w:r>
            <w:bookmarkStart w:id="557" w:name="OLE_LINK4"/>
            <w:r>
              <w:rPr>
                <w:rFonts w:hint="eastAsia" w:ascii="仿宋" w:hAnsi="仿宋" w:eastAsia="仿宋" w:cs="仿宋"/>
                <w:color w:val="000000" w:themeColor="text1"/>
                <w:sz w:val="24"/>
                <w:szCs w:val="24"/>
              </w:rPr>
              <w:t>采购单位</w:t>
            </w:r>
            <w:bookmarkEnd w:id="557"/>
            <w:r>
              <w:rPr>
                <w:rFonts w:hint="eastAsia" w:ascii="仿宋" w:hAnsi="仿宋" w:eastAsia="仿宋" w:cs="仿宋"/>
                <w:color w:val="000000" w:themeColor="text1"/>
                <w:sz w:val="24"/>
                <w:szCs w:val="24"/>
              </w:rPr>
              <w:t>根据</w:t>
            </w:r>
            <w:bookmarkStart w:id="558" w:name="OLE_LINK3"/>
            <w:r>
              <w:rPr>
                <w:rFonts w:hint="eastAsia" w:ascii="仿宋" w:hAnsi="仿宋" w:eastAsia="仿宋" w:cs="仿宋"/>
                <w:color w:val="000000" w:themeColor="text1"/>
                <w:sz w:val="24"/>
                <w:szCs w:val="24"/>
              </w:rPr>
              <w:t>供应商</w:t>
            </w:r>
            <w:bookmarkEnd w:id="558"/>
            <w:r>
              <w:rPr>
                <w:rFonts w:hint="eastAsia" w:ascii="仿宋" w:hAnsi="仿宋" w:eastAsia="仿宋" w:cs="仿宋"/>
                <w:color w:val="000000" w:themeColor="text1"/>
                <w:sz w:val="24"/>
                <w:szCs w:val="24"/>
              </w:rPr>
              <w:t>提供的等额正规发票，按财政部门规定的支付方式向供应商支付合同总额的40%到合同约定的供应商账户。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1.5.2</w:t>
            </w:r>
          </w:p>
        </w:tc>
        <w:tc>
          <w:tcPr>
            <w:tcW w:w="4355" w:type="pct"/>
            <w:vAlign w:val="center"/>
          </w:tcPr>
          <w:p>
            <w:pPr>
              <w:wordWrap w:val="0"/>
              <w:spacing w:line="360" w:lineRule="auto"/>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甲方要求乙方提供预付款担保的，</w:t>
            </w:r>
            <w:bookmarkStart w:id="559" w:name="OLE_LINK2"/>
            <w:r>
              <w:rPr>
                <w:rFonts w:hint="eastAsia" w:ascii="仿宋" w:hAnsi="仿宋" w:eastAsia="仿宋" w:cs="仿宋"/>
                <w:color w:val="000000" w:themeColor="text1"/>
                <w:sz w:val="24"/>
                <w:szCs w:val="24"/>
              </w:rPr>
              <w:t>乙方</w:t>
            </w:r>
            <w:bookmarkEnd w:id="559"/>
            <w:r>
              <w:rPr>
                <w:rFonts w:hint="eastAsia" w:ascii="仿宋" w:hAnsi="仿宋" w:eastAsia="仿宋" w:cs="仿宋"/>
                <w:color w:val="000000" w:themeColor="text1"/>
                <w:sz w:val="24"/>
                <w:szCs w:val="24"/>
              </w:rPr>
              <w:t>应在甲方支付预付款7天前提供预付款担保。</w:t>
            </w:r>
          </w:p>
          <w:p>
            <w:pPr>
              <w:wordWrap w:val="0"/>
              <w:spacing w:line="360" w:lineRule="auto"/>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预付款担保的形式应当以支票、汇票、本票或者金融机构、担保机构出具的保函等非现金形式提交，鼓励和支持供应商以银行、保险公司出具的保函形式提供预付款担保。采购人不得拒收预付款担保函。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1.6.2</w:t>
            </w:r>
          </w:p>
        </w:tc>
        <w:tc>
          <w:tcPr>
            <w:tcW w:w="4355" w:type="pct"/>
            <w:vAlign w:val="center"/>
          </w:tcPr>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验收通过后、收到供应商等额正规发票后7个工作日内，采购单位支付合同总额的60%。最终费用以审计为准。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1.7.1</w:t>
            </w:r>
          </w:p>
        </w:tc>
        <w:tc>
          <w:tcPr>
            <w:tcW w:w="4355" w:type="pct"/>
            <w:vAlign w:val="center"/>
          </w:tcPr>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货物或服务的交付（实施）时间（期限）：自2024年  月    日至2024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1" w:hRule="atLeast"/>
        </w:trPr>
        <w:tc>
          <w:tcPr>
            <w:tcW w:w="644" w:type="pct"/>
            <w:tcBorders>
              <w:left w:val="single" w:color="auto" w:sz="4" w:space="0"/>
              <w:bottom w:val="single" w:color="auto" w:sz="4" w:space="0"/>
            </w:tcBorders>
            <w:vAlign w:val="center"/>
          </w:tcPr>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1.7.2</w:t>
            </w:r>
          </w:p>
        </w:tc>
        <w:tc>
          <w:tcPr>
            <w:tcW w:w="4355" w:type="pct"/>
            <w:tcBorders>
              <w:bottom w:val="single" w:color="auto" w:sz="4" w:space="0"/>
            </w:tcBorders>
            <w:vAlign w:val="center"/>
          </w:tcPr>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货物或服务的交付（实施）地点（地域范围）：</w:t>
            </w:r>
            <w:r>
              <w:rPr>
                <w:rFonts w:hint="eastAsia" w:ascii="仿宋" w:hAnsi="仿宋" w:eastAsia="仿宋" w:cs="仿宋"/>
                <w:color w:val="000000" w:themeColor="text1"/>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8" w:hRule="atLeast"/>
        </w:trPr>
        <w:tc>
          <w:tcPr>
            <w:tcW w:w="644" w:type="pct"/>
            <w:tcBorders>
              <w:top w:val="single" w:color="auto" w:sz="4" w:space="0"/>
              <w:left w:val="single" w:color="auto" w:sz="4" w:space="0"/>
            </w:tcBorders>
            <w:vAlign w:val="center"/>
          </w:tcPr>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1.7.3</w:t>
            </w:r>
          </w:p>
        </w:tc>
        <w:tc>
          <w:tcPr>
            <w:tcW w:w="4355" w:type="pct"/>
            <w:tcBorders>
              <w:top w:val="single" w:color="auto" w:sz="4" w:space="0"/>
            </w:tcBorders>
            <w:vAlign w:val="center"/>
          </w:tcPr>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送货上门，乙方负责安装调试，经履约验收合格后交付甲方使用。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0" w:hRule="atLeast"/>
        </w:trPr>
        <w:tc>
          <w:tcPr>
            <w:tcW w:w="644" w:type="pct"/>
            <w:tcBorders>
              <w:left w:val="single" w:color="auto" w:sz="4" w:space="0"/>
            </w:tcBorders>
            <w:vAlign w:val="center"/>
          </w:tcPr>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1.8.7</w:t>
            </w:r>
          </w:p>
        </w:tc>
        <w:tc>
          <w:tcPr>
            <w:tcW w:w="4355" w:type="pct"/>
            <w:vAlign w:val="center"/>
          </w:tcPr>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1．合同签订后，任何一方不履行或不完全履行本合同约定条款的，即构成违约。任何一方违约时，守约方有权要求违约方继续履行本合同，同时有权要求违约方支付违约金。</w:t>
            </w:r>
          </w:p>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如果甲方未按照合同约定支付价款，乙方有权要求其每天承担应付未付金额千分之零点五（0.5‰）的违约金，但违约金总额不超过合同总金额的百分之十（10%）；除合同另有约定外，如果乙方未能按照本合同约定履行义务或无正当理由擅自解除本合同，甲方有权要求其承担合同总金额百分之十（10%）的违约金。</w:t>
            </w:r>
          </w:p>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4．乙方逾期履行合同的，自逾期之日起，向甲方每日偿付合同总价千分之零点五（0.5‰）的违约金。</w:t>
            </w:r>
          </w:p>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乙方所交的货物品种、型号、规格、技术参数、质量不符合合同规定及采购文件规定标准的，或经验收不合格的，甲方有权拒收该货物，乙方愿意更换货物但逾期交货的，按乙方逾期交货处理；乙方拒绝更换货物的，甲方可单方面解除合同，同时乙方应按合同价款的10%承担违约金，并退还全部已收款项。</w:t>
            </w:r>
          </w:p>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6．上述第6项应退回或更换的货物，由乙方在一周内运离安装地点，所需费用由乙方承担。如乙方在二周内不处理（搬走）的，视为乙方放弃，甲方有权自行处置（包括废物处理）。</w:t>
            </w:r>
          </w:p>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7．乙方未按采购文件及合同约定履行质保义务的，每次应向甲方偿付</w:t>
            </w:r>
            <w:r>
              <w:rPr>
                <w:rFonts w:hint="eastAsia" w:ascii="仿宋" w:hAnsi="仿宋" w:eastAsia="仿宋" w:cs="仿宋"/>
                <w:color w:val="000000" w:themeColor="text1"/>
                <w:sz w:val="24"/>
                <w:szCs w:val="24"/>
                <w:u w:val="single"/>
              </w:rPr>
              <w:t xml:space="preserve">2000 </w:t>
            </w:r>
            <w:r>
              <w:rPr>
                <w:rFonts w:hint="eastAsia" w:ascii="仿宋" w:hAnsi="仿宋" w:eastAsia="仿宋" w:cs="仿宋"/>
                <w:color w:val="000000" w:themeColor="text1"/>
                <w:sz w:val="24"/>
                <w:szCs w:val="24"/>
              </w:rPr>
              <w:t>元的违约金，并赔偿甲方的损失；同时，乙方应继续履行质保义务。</w:t>
            </w:r>
          </w:p>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8．因乙方违约行为给甲方造成损失的，如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1.9.2</w:t>
            </w:r>
          </w:p>
        </w:tc>
        <w:tc>
          <w:tcPr>
            <w:tcW w:w="4355" w:type="pct"/>
            <w:vAlign w:val="center"/>
          </w:tcPr>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2.3.2</w:t>
            </w:r>
          </w:p>
        </w:tc>
        <w:tc>
          <w:tcPr>
            <w:tcW w:w="4355" w:type="pct"/>
            <w:vAlign w:val="center"/>
          </w:tcPr>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乙方承诺对所提供的产品、技术和服务等拥有完整、合法的占有、使用、收益和处分权，并对本项目的所有内容可能涉及侵权行为的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2.5</w:t>
            </w:r>
          </w:p>
        </w:tc>
        <w:tc>
          <w:tcPr>
            <w:tcW w:w="4355" w:type="pct"/>
            <w:vAlign w:val="center"/>
          </w:tcPr>
          <w:p>
            <w:pPr>
              <w:wordWrap w:val="0"/>
              <w:spacing w:line="560" w:lineRule="exact"/>
              <w:ind w:right="59" w:rightChars="28"/>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除本合同明确约定可以另行收取的费用外，所有费用均包括在内：包括产品、产品标准配件、备品备件、专用工具、包装、工时、运输、装卸、保险、税金、设备保护、安装、调试与试运行、培训、保修、售后服务费、工程配套费，以及实施本项目所需的其他一切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2.11.3</w:t>
            </w:r>
          </w:p>
        </w:tc>
        <w:tc>
          <w:tcPr>
            <w:tcW w:w="4355" w:type="pct"/>
            <w:vAlign w:val="center"/>
          </w:tcPr>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因不可抗力致使合同有变更必要的，双方当事人应在不可抗力事件发生后30日内以书面形式变更合同。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tcPr>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2.11.4 </w:t>
            </w:r>
          </w:p>
        </w:tc>
        <w:tc>
          <w:tcPr>
            <w:tcW w:w="4355" w:type="pct"/>
          </w:tcPr>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受不可抗力影响的一方在不可抗力发生后，应在不可抗力事件发生后1天内以书面形式通知对方当事人，并在不可抗力事件发生后7天内，将有关部门出具的证明文件送达对方当事人。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644" w:type="pct"/>
            <w:tcBorders>
              <w:left w:val="single" w:color="auto" w:sz="4" w:space="0"/>
            </w:tcBorders>
          </w:tcPr>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2.19</w:t>
            </w:r>
          </w:p>
        </w:tc>
        <w:tc>
          <w:tcPr>
            <w:tcW w:w="4355" w:type="pct"/>
          </w:tcPr>
          <w:p>
            <w:pPr>
              <w:wordWrap w:val="0"/>
              <w:spacing w:line="560" w:lineRule="exact"/>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合同份数按甲方执陆份，乙方执贰份规定，每份均具有同等法律效力。</w:t>
            </w:r>
          </w:p>
        </w:tc>
      </w:tr>
    </w:tbl>
    <w:p>
      <w:pPr>
        <w:wordWrap w:val="0"/>
        <w:spacing w:line="360" w:lineRule="auto"/>
        <w:ind w:left="-420" w:leftChars="-200" w:right="-420" w:rightChars="-200" w:firstLine="480" w:firstLineChars="200"/>
        <w:jc w:val="left"/>
        <w:rPr>
          <w:rFonts w:ascii="仿宋" w:hAnsi="仿宋" w:eastAsia="仿宋" w:cs="仿宋"/>
          <w:color w:val="000000" w:themeColor="text1"/>
          <w:sz w:val="24"/>
        </w:rPr>
      </w:pPr>
    </w:p>
    <w:p>
      <w:pPr>
        <w:wordWrap w:val="0"/>
        <w:jc w:val="left"/>
        <w:rPr>
          <w:rFonts w:ascii="仿宋" w:hAnsi="仿宋" w:eastAsia="仿宋" w:cs="仿宋"/>
          <w:color w:val="000000" w:themeColor="text1"/>
        </w:rPr>
      </w:pPr>
    </w:p>
    <w:p>
      <w:pPr>
        <w:spacing w:line="540" w:lineRule="exact"/>
        <w:contextualSpacing/>
        <w:jc w:val="center"/>
        <w:rPr>
          <w:rFonts w:ascii="仿宋" w:hAnsi="仿宋" w:eastAsia="仿宋" w:cs="仿宋"/>
          <w:b/>
          <w:color w:val="000000" w:themeColor="text1"/>
          <w:sz w:val="28"/>
          <w:szCs w:val="28"/>
        </w:rPr>
      </w:pPr>
    </w:p>
    <w:p>
      <w:pPr>
        <w:spacing w:line="540" w:lineRule="exact"/>
        <w:contextualSpacing/>
        <w:jc w:val="center"/>
        <w:rPr>
          <w:rFonts w:ascii="仿宋" w:hAnsi="仿宋" w:eastAsia="仿宋" w:cs="仿宋"/>
          <w:b/>
          <w:color w:val="000000" w:themeColor="text1"/>
          <w:sz w:val="28"/>
          <w:szCs w:val="28"/>
        </w:rPr>
      </w:pPr>
    </w:p>
    <w:p>
      <w:pPr>
        <w:spacing w:line="540" w:lineRule="exact"/>
        <w:contextualSpacing/>
        <w:jc w:val="center"/>
        <w:rPr>
          <w:rFonts w:ascii="仿宋" w:hAnsi="仿宋" w:eastAsia="仿宋" w:cs="仿宋"/>
          <w:b/>
          <w:color w:val="000000" w:themeColor="text1"/>
          <w:sz w:val="28"/>
          <w:szCs w:val="28"/>
        </w:rPr>
      </w:pPr>
    </w:p>
    <w:p>
      <w:pPr>
        <w:rPr>
          <w:rFonts w:ascii="仿宋" w:hAnsi="仿宋" w:eastAsia="仿宋" w:cs="仿宋"/>
          <w:color w:val="000000" w:themeColor="text1"/>
        </w:rPr>
      </w:pPr>
    </w:p>
    <w:p>
      <w:pPr>
        <w:pStyle w:val="758"/>
        <w:rPr>
          <w:rFonts w:ascii="仿宋" w:hAnsi="仿宋" w:eastAsia="仿宋" w:cs="仿宋"/>
          <w:color w:val="000000" w:themeColor="text1"/>
          <w:sz w:val="21"/>
          <w:szCs w:val="21"/>
        </w:rPr>
      </w:pPr>
    </w:p>
    <w:p>
      <w:pPr>
        <w:pStyle w:val="26"/>
        <w:ind w:firstLine="0" w:firstLineChars="0"/>
        <w:rPr>
          <w:rFonts w:ascii="仿宋" w:hAnsi="仿宋" w:cs="仿宋"/>
          <w:color w:val="000000" w:themeColor="text1"/>
        </w:rPr>
      </w:pPr>
    </w:p>
    <w:p>
      <w:pPr>
        <w:pStyle w:val="26"/>
        <w:ind w:firstLine="402"/>
        <w:rPr>
          <w:rFonts w:ascii="仿宋" w:hAnsi="仿宋" w:cs="仿宋"/>
          <w:color w:val="000000" w:themeColor="text1"/>
        </w:rPr>
      </w:pPr>
    </w:p>
    <w:p>
      <w:pPr>
        <w:pStyle w:val="26"/>
        <w:ind w:firstLine="402"/>
        <w:rPr>
          <w:rFonts w:ascii="仿宋" w:hAnsi="仿宋" w:cs="仿宋"/>
          <w:color w:val="000000" w:themeColor="text1"/>
        </w:rPr>
      </w:pPr>
    </w:p>
    <w:p>
      <w:pPr>
        <w:pStyle w:val="26"/>
        <w:ind w:firstLine="402"/>
        <w:rPr>
          <w:rFonts w:ascii="仿宋" w:hAnsi="仿宋" w:cs="仿宋"/>
          <w:color w:val="000000" w:themeColor="text1"/>
        </w:rPr>
      </w:pPr>
    </w:p>
    <w:p>
      <w:pPr>
        <w:pStyle w:val="26"/>
        <w:ind w:firstLine="402"/>
        <w:rPr>
          <w:rFonts w:ascii="仿宋" w:hAnsi="仿宋" w:cs="仿宋"/>
          <w:color w:val="000000" w:themeColor="text1"/>
        </w:rPr>
      </w:pPr>
    </w:p>
    <w:p>
      <w:pPr>
        <w:pStyle w:val="26"/>
        <w:ind w:firstLine="402"/>
        <w:rPr>
          <w:rFonts w:ascii="仿宋" w:hAnsi="仿宋" w:cs="仿宋"/>
          <w:color w:val="000000" w:themeColor="text1"/>
        </w:rPr>
      </w:pPr>
    </w:p>
    <w:p>
      <w:pPr>
        <w:widowControl/>
        <w:jc w:val="left"/>
        <w:rPr>
          <w:rFonts w:ascii="仿宋" w:hAnsi="仿宋" w:eastAsia="仿宋" w:cs="仿宋"/>
          <w:color w:val="000000" w:themeColor="text1"/>
          <w:sz w:val="24"/>
          <w:szCs w:val="24"/>
        </w:rPr>
      </w:pPr>
    </w:p>
    <w:p>
      <w:pPr>
        <w:snapToGrid w:val="0"/>
        <w:spacing w:line="360" w:lineRule="auto"/>
        <w:jc w:val="center"/>
        <w:rPr>
          <w:rFonts w:ascii="仿宋" w:hAnsi="仿宋" w:eastAsia="仿宋" w:cs="仿宋"/>
          <w:b/>
          <w:color w:val="000000" w:themeColor="text1"/>
          <w:sz w:val="36"/>
        </w:rPr>
      </w:pPr>
      <w:r>
        <w:rPr>
          <w:rFonts w:hint="eastAsia" w:ascii="仿宋" w:hAnsi="仿宋" w:eastAsia="仿宋" w:cs="仿宋"/>
          <w:b/>
          <w:color w:val="000000" w:themeColor="text1"/>
          <w:sz w:val="36"/>
        </w:rPr>
        <w:t>第六部分  应提交的有关格式范例</w:t>
      </w:r>
    </w:p>
    <w:p>
      <w:pPr>
        <w:spacing w:line="360" w:lineRule="auto"/>
        <w:outlineLvl w:val="0"/>
        <w:rPr>
          <w:rFonts w:ascii="仿宋" w:hAnsi="仿宋" w:eastAsia="仿宋" w:cs="仿宋"/>
          <w:color w:val="000000" w:themeColor="text1"/>
          <w:sz w:val="24"/>
        </w:rPr>
      </w:pPr>
    </w:p>
    <w:p>
      <w:pPr>
        <w:spacing w:line="360" w:lineRule="auto"/>
        <w:outlineLvl w:val="0"/>
        <w:rPr>
          <w:rFonts w:ascii="仿宋" w:hAnsi="仿宋" w:eastAsia="仿宋" w:cs="仿宋"/>
          <w:color w:val="000000" w:themeColor="text1"/>
          <w:sz w:val="36"/>
          <w:szCs w:val="36"/>
        </w:rPr>
      </w:pPr>
    </w:p>
    <w:p>
      <w:pPr>
        <w:spacing w:line="360" w:lineRule="auto"/>
        <w:jc w:val="center"/>
        <w:outlineLvl w:val="0"/>
        <w:rPr>
          <w:rFonts w:ascii="仿宋" w:hAnsi="仿宋" w:eastAsia="仿宋" w:cs="仿宋"/>
          <w:b/>
          <w:color w:val="000000" w:themeColor="text1"/>
          <w:kern w:val="0"/>
          <w:sz w:val="36"/>
          <w:szCs w:val="36"/>
        </w:rPr>
      </w:pPr>
      <w:r>
        <w:rPr>
          <w:rFonts w:hint="eastAsia" w:ascii="仿宋" w:hAnsi="仿宋" w:eastAsia="仿宋" w:cs="仿宋"/>
          <w:b/>
          <w:color w:val="000000" w:themeColor="text1"/>
          <w:kern w:val="0"/>
          <w:sz w:val="36"/>
          <w:szCs w:val="36"/>
        </w:rPr>
        <w:t>资格文件部分</w:t>
      </w:r>
    </w:p>
    <w:p>
      <w:pPr>
        <w:spacing w:line="360" w:lineRule="auto"/>
        <w:jc w:val="center"/>
        <w:outlineLvl w:val="0"/>
        <w:rPr>
          <w:rFonts w:ascii="仿宋" w:hAnsi="仿宋" w:eastAsia="仿宋" w:cs="仿宋"/>
          <w:b/>
          <w:color w:val="000000" w:themeColor="text1"/>
          <w:kern w:val="0"/>
          <w:sz w:val="36"/>
          <w:szCs w:val="36"/>
        </w:rPr>
      </w:pPr>
      <w:r>
        <w:rPr>
          <w:rFonts w:hint="eastAsia" w:ascii="仿宋" w:hAnsi="仿宋" w:eastAsia="仿宋" w:cs="仿宋"/>
          <w:b/>
          <w:color w:val="000000" w:themeColor="text1"/>
          <w:kern w:val="0"/>
          <w:sz w:val="36"/>
          <w:szCs w:val="36"/>
        </w:rPr>
        <w:t>目录</w:t>
      </w:r>
    </w:p>
    <w:p>
      <w:pPr>
        <w:spacing w:line="360" w:lineRule="auto"/>
        <w:jc w:val="center"/>
        <w:outlineLvl w:val="0"/>
        <w:rPr>
          <w:rFonts w:ascii="仿宋" w:hAnsi="仿宋" w:eastAsia="仿宋" w:cs="仿宋"/>
          <w:b/>
          <w:color w:val="000000" w:themeColor="text1"/>
          <w:kern w:val="0"/>
          <w:sz w:val="36"/>
          <w:szCs w:val="36"/>
        </w:rPr>
      </w:pP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（1）符合参加政府采购活动应当具备的一般条件的承诺函……………（页码）</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（2）联合协议（若有）……………………………………………………（页码）</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（3）落实政府采购政策需满足的资格要求（若有）……………………（页码）</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（4）本项目的特定资格要求（若有）……………………………………（页码）</w:t>
      </w:r>
    </w:p>
    <w:p>
      <w:pPr>
        <w:snapToGrid w:val="0"/>
        <w:spacing w:line="360" w:lineRule="auto"/>
        <w:rPr>
          <w:rFonts w:ascii="仿宋" w:hAnsi="仿宋" w:eastAsia="仿宋" w:cs="仿宋"/>
          <w:color w:val="000000" w:themeColor="text1"/>
          <w:kern w:val="0"/>
          <w:sz w:val="24"/>
        </w:rPr>
      </w:pPr>
    </w:p>
    <w:p>
      <w:pPr>
        <w:pStyle w:val="25"/>
        <w:snapToGrid w:val="0"/>
        <w:spacing w:line="360" w:lineRule="auto"/>
        <w:ind w:right="-512" w:firstLine="0" w:firstLineChars="0"/>
        <w:rPr>
          <w:rFonts w:ascii="仿宋" w:hAnsi="仿宋" w:eastAsia="仿宋" w:cs="仿宋"/>
          <w:color w:val="000000" w:themeColor="text1"/>
        </w:rPr>
      </w:pPr>
    </w:p>
    <w:p>
      <w:pPr>
        <w:spacing w:line="360" w:lineRule="auto"/>
        <w:outlineLvl w:val="0"/>
        <w:rPr>
          <w:rFonts w:ascii="仿宋" w:hAnsi="仿宋" w:eastAsia="仿宋" w:cs="仿宋"/>
          <w:color w:val="000000" w:themeColor="text1"/>
          <w:sz w:val="24"/>
        </w:rPr>
        <w:sectPr>
          <w:headerReference r:id="rId6" w:type="default"/>
          <w:pgSz w:w="11906" w:h="16838"/>
          <w:pgMar w:top="777" w:right="1418" w:bottom="471" w:left="1418" w:header="851" w:footer="567" w:gutter="0"/>
          <w:cols w:space="720" w:num="1"/>
        </w:sectPr>
      </w:pPr>
    </w:p>
    <w:bookmarkEnd w:id="408"/>
    <w:bookmarkEnd w:id="409"/>
    <w:bookmarkEnd w:id="410"/>
    <w:p>
      <w:pPr>
        <w:snapToGrid w:val="0"/>
        <w:spacing w:line="360" w:lineRule="auto"/>
        <w:ind w:right="480"/>
        <w:jc w:val="center"/>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 xml:space="preserve">  一、 符合参加政府采购活动应当具备的一般条件的承诺函</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（采购人）、（采购代理机构）：</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我方参与（项目名称）【招标编号：（采购编号）】政府采购活动，郑重承诺：</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（一）具备《中华人民共和国政府采购法》第二十二条第一款规定的条件：</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1、具有独立承担民事责任的能力；</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 xml:space="preserve">2、具有良好的商业信誉和健全的财务会计制度； </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3、具有履行合同所必需的设备和专业技术能力；</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4、有依法缴纳税收和社会保障资金的良好记录；</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5、参加本次政府采购活动前三年内，在经营活动中没有重大违法记录；</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6、具有法律、行政法规规定的其他条件。</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（三）不存在以下情况：</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2、为采购项目提供整体设计、规范编制或者项目管理、监理、检测等服务后再参加该采购项目的其他采购活动的。</w:t>
      </w:r>
    </w:p>
    <w:p>
      <w:pPr>
        <w:snapToGrid w:val="0"/>
        <w:spacing w:line="360" w:lineRule="auto"/>
        <w:ind w:firstLine="480" w:firstLineChars="200"/>
        <w:rPr>
          <w:rFonts w:ascii="仿宋" w:hAnsi="仿宋" w:eastAsia="仿宋" w:cs="仿宋"/>
          <w:color w:val="000000" w:themeColor="text1"/>
          <w:sz w:val="24"/>
        </w:rPr>
      </w:pPr>
    </w:p>
    <w:p>
      <w:pPr>
        <w:snapToGrid w:val="0"/>
        <w:spacing w:line="360" w:lineRule="auto"/>
        <w:ind w:firstLine="480" w:firstLineChars="200"/>
        <w:rPr>
          <w:rFonts w:ascii="仿宋" w:hAnsi="仿宋" w:eastAsia="仿宋" w:cs="仿宋"/>
          <w:color w:val="000000" w:themeColor="text1"/>
          <w:sz w:val="24"/>
        </w:rPr>
      </w:pPr>
    </w:p>
    <w:p>
      <w:pPr>
        <w:snapToGrid w:val="0"/>
        <w:spacing w:line="360" w:lineRule="auto"/>
        <w:ind w:firstLine="480" w:firstLineChars="200"/>
        <w:rPr>
          <w:rFonts w:ascii="仿宋" w:hAnsi="仿宋" w:eastAsia="仿宋" w:cs="仿宋"/>
          <w:color w:val="000000" w:themeColor="text1"/>
          <w:sz w:val="24"/>
        </w:rPr>
      </w:pPr>
    </w:p>
    <w:p>
      <w:pPr>
        <w:snapToGrid w:val="0"/>
        <w:spacing w:line="360" w:lineRule="auto"/>
        <w:ind w:firstLine="5760" w:firstLineChars="2400"/>
        <w:rPr>
          <w:rFonts w:ascii="仿宋" w:hAnsi="仿宋" w:eastAsia="仿宋" w:cs="仿宋"/>
          <w:color w:val="000000" w:themeColor="text1"/>
          <w:kern w:val="0"/>
          <w:sz w:val="24"/>
        </w:rPr>
      </w:pPr>
      <w:r>
        <w:rPr>
          <w:rFonts w:hint="eastAsia" w:ascii="仿宋" w:hAnsi="仿宋" w:eastAsia="仿宋" w:cs="仿宋"/>
          <w:color w:val="000000" w:themeColor="text1"/>
          <w:kern w:val="0"/>
          <w:sz w:val="24"/>
          <w:lang w:val="zh-CN"/>
        </w:rPr>
        <w:t>投标人名称(电子签名)：</w:t>
      </w:r>
    </w:p>
    <w:p>
      <w:pPr>
        <w:snapToGrid w:val="0"/>
        <w:spacing w:line="360" w:lineRule="auto"/>
        <w:ind w:firstLine="5640" w:firstLineChars="2350"/>
        <w:rPr>
          <w:rFonts w:ascii="仿宋" w:hAnsi="仿宋" w:eastAsia="仿宋" w:cs="仿宋"/>
          <w:color w:val="000000" w:themeColor="text1"/>
          <w:kern w:val="0"/>
          <w:sz w:val="24"/>
        </w:rPr>
      </w:pPr>
      <w:r>
        <w:rPr>
          <w:rFonts w:hint="eastAsia" w:ascii="仿宋" w:hAnsi="仿宋" w:eastAsia="仿宋" w:cs="仿宋"/>
          <w:color w:val="000000" w:themeColor="text1"/>
          <w:kern w:val="0"/>
          <w:sz w:val="24"/>
          <w:lang w:val="zh-CN"/>
        </w:rPr>
        <w:t>日期</w:t>
      </w:r>
      <w:r>
        <w:rPr>
          <w:rFonts w:hint="eastAsia" w:ascii="仿宋" w:hAnsi="仿宋" w:eastAsia="仿宋" w:cs="仿宋"/>
          <w:color w:val="000000" w:themeColor="text1"/>
          <w:kern w:val="0"/>
          <w:sz w:val="24"/>
        </w:rPr>
        <w:t xml:space="preserve">：    年    </w:t>
      </w:r>
      <w:r>
        <w:rPr>
          <w:rFonts w:hint="eastAsia" w:ascii="仿宋" w:hAnsi="仿宋" w:eastAsia="仿宋" w:cs="仿宋"/>
          <w:color w:val="000000" w:themeColor="text1"/>
          <w:kern w:val="0"/>
          <w:sz w:val="24"/>
          <w:lang w:val="zh-CN"/>
        </w:rPr>
        <w:t>月   日</w:t>
      </w:r>
    </w:p>
    <w:p>
      <w:pPr>
        <w:snapToGrid w:val="0"/>
        <w:spacing w:line="360" w:lineRule="auto"/>
        <w:ind w:right="480"/>
        <w:jc w:val="center"/>
        <w:rPr>
          <w:rFonts w:ascii="仿宋" w:hAnsi="仿宋" w:eastAsia="仿宋" w:cs="仿宋"/>
          <w:b/>
          <w:color w:val="000000" w:themeColor="text1"/>
          <w:kern w:val="0"/>
          <w:sz w:val="32"/>
          <w:szCs w:val="32"/>
        </w:rPr>
      </w:pPr>
    </w:p>
    <w:p>
      <w:pPr>
        <w:snapToGrid w:val="0"/>
        <w:spacing w:line="360" w:lineRule="auto"/>
        <w:ind w:right="480"/>
        <w:jc w:val="center"/>
        <w:rPr>
          <w:rFonts w:ascii="仿宋" w:hAnsi="仿宋" w:eastAsia="仿宋" w:cs="仿宋"/>
          <w:b/>
          <w:color w:val="000000" w:themeColor="text1"/>
          <w:kern w:val="0"/>
          <w:sz w:val="32"/>
          <w:szCs w:val="32"/>
        </w:rPr>
      </w:pPr>
    </w:p>
    <w:p>
      <w:pPr>
        <w:widowControl/>
        <w:jc w:val="left"/>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br w:type="page"/>
      </w:r>
    </w:p>
    <w:p>
      <w:pPr>
        <w:widowControl/>
        <w:spacing w:line="360" w:lineRule="auto"/>
        <w:ind w:firstLine="643" w:firstLineChars="200"/>
        <w:jc w:val="center"/>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二、联合协议（若有）</w:t>
      </w:r>
    </w:p>
    <w:p>
      <w:pPr>
        <w:widowControl/>
        <w:spacing w:line="360" w:lineRule="auto"/>
        <w:ind w:firstLine="482" w:firstLineChars="200"/>
        <w:jc w:val="left"/>
        <w:rPr>
          <w:rFonts w:ascii="仿宋" w:hAnsi="仿宋" w:eastAsia="仿宋" w:cs="仿宋"/>
          <w:b/>
          <w:color w:val="000000" w:themeColor="text1"/>
          <w:sz w:val="24"/>
        </w:rPr>
      </w:pPr>
      <w:r>
        <w:rPr>
          <w:rFonts w:hint="eastAsia" w:ascii="仿宋" w:hAnsi="仿宋" w:eastAsia="仿宋" w:cs="仿宋"/>
          <w:b/>
          <w:color w:val="000000" w:themeColor="text1"/>
          <w:sz w:val="24"/>
        </w:rPr>
        <w:t>[以联合体形式投标的，提供联合协议（附件2）；本项目不接受联合体投标或者投标人不以联合体形式投标的，则不需要提供]</w:t>
      </w:r>
    </w:p>
    <w:p>
      <w:pPr>
        <w:rPr>
          <w:rFonts w:ascii="仿宋" w:hAnsi="仿宋" w:eastAsia="仿宋" w:cs="仿宋"/>
          <w:color w:val="000000" w:themeColor="text1"/>
        </w:rPr>
      </w:pPr>
    </w:p>
    <w:p>
      <w:pPr>
        <w:snapToGrid w:val="0"/>
        <w:spacing w:line="360" w:lineRule="auto"/>
        <w:ind w:right="480"/>
        <w:rPr>
          <w:rFonts w:ascii="仿宋" w:hAnsi="仿宋" w:eastAsia="仿宋" w:cs="仿宋"/>
          <w:b/>
          <w:color w:val="000000" w:themeColor="text1"/>
          <w:kern w:val="0"/>
          <w:sz w:val="32"/>
          <w:szCs w:val="32"/>
        </w:rPr>
      </w:pPr>
    </w:p>
    <w:p>
      <w:pPr>
        <w:snapToGrid w:val="0"/>
        <w:spacing w:line="360" w:lineRule="auto"/>
        <w:ind w:right="480"/>
        <w:jc w:val="center"/>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三、落实政府采购政策需满足的资格要求</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（根据招标公告落实政府采购政策需满足的资格要求选择提供相应的材料；未要求的，无需提供）</w:t>
      </w:r>
    </w:p>
    <w:p>
      <w:pPr>
        <w:widowControl/>
        <w:spacing w:line="360" w:lineRule="auto"/>
        <w:ind w:firstLine="470" w:firstLineChars="196"/>
        <w:jc w:val="left"/>
        <w:rPr>
          <w:rFonts w:ascii="仿宋" w:hAnsi="仿宋" w:eastAsia="仿宋" w:cs="仿宋"/>
          <w:color w:val="000000" w:themeColor="text1"/>
          <w:sz w:val="24"/>
        </w:rPr>
      </w:pPr>
      <w:r>
        <w:rPr>
          <w:rFonts w:hint="eastAsia" w:ascii="仿宋" w:hAnsi="仿宋" w:eastAsia="仿宋" w:cs="仿宋"/>
          <w:color w:val="000000" w:themeColor="text1"/>
          <w:sz w:val="24"/>
        </w:rPr>
        <w:t>专门面向中小企业，货物全部由符合政策要求的中小企业（或小微企业）制造的，提供相应的中小企业声明函（附件3）。</w:t>
      </w:r>
    </w:p>
    <w:p>
      <w:pPr>
        <w:widowControl/>
        <w:spacing w:line="360" w:lineRule="auto"/>
        <w:ind w:firstLine="480"/>
        <w:jc w:val="left"/>
        <w:rPr>
          <w:rFonts w:ascii="仿宋" w:hAnsi="仿宋" w:eastAsia="仿宋" w:cs="仿宋"/>
          <w:color w:val="000000" w:themeColor="text1"/>
          <w:sz w:val="24"/>
        </w:rPr>
      </w:pPr>
    </w:p>
    <w:p>
      <w:pPr>
        <w:widowControl/>
        <w:spacing w:line="360" w:lineRule="auto"/>
        <w:ind w:firstLine="470" w:firstLineChars="196"/>
        <w:jc w:val="left"/>
        <w:rPr>
          <w:rFonts w:ascii="仿宋" w:hAnsi="仿宋" w:eastAsia="仿宋" w:cs="仿宋"/>
          <w:color w:val="000000" w:themeColor="text1"/>
          <w:sz w:val="24"/>
        </w:rPr>
      </w:pPr>
    </w:p>
    <w:p>
      <w:pPr>
        <w:widowControl/>
        <w:spacing w:line="360" w:lineRule="auto"/>
        <w:ind w:firstLine="472" w:firstLineChars="196"/>
        <w:jc w:val="left"/>
        <w:rPr>
          <w:rFonts w:ascii="仿宋" w:hAnsi="仿宋" w:eastAsia="仿宋" w:cs="仿宋"/>
          <w:b/>
          <w:color w:val="000000" w:themeColor="text1"/>
          <w:sz w:val="24"/>
        </w:rPr>
      </w:pPr>
    </w:p>
    <w:p>
      <w:pPr>
        <w:rPr>
          <w:rFonts w:ascii="仿宋" w:hAnsi="仿宋" w:eastAsia="仿宋" w:cs="仿宋"/>
          <w:color w:val="000000" w:themeColor="text1"/>
        </w:rPr>
      </w:pPr>
    </w:p>
    <w:p>
      <w:pPr>
        <w:snapToGrid w:val="0"/>
        <w:spacing w:before="50" w:after="50" w:line="360" w:lineRule="auto"/>
        <w:jc w:val="center"/>
        <w:rPr>
          <w:rFonts w:ascii="仿宋" w:hAnsi="仿宋" w:eastAsia="仿宋" w:cs="仿宋"/>
          <w:b/>
          <w:color w:val="000000" w:themeColor="text1"/>
          <w:kern w:val="0"/>
          <w:sz w:val="32"/>
          <w:szCs w:val="32"/>
          <w:lang w:val="zh-CN"/>
        </w:rPr>
      </w:pPr>
    </w:p>
    <w:p>
      <w:pPr>
        <w:widowControl/>
        <w:spacing w:line="360" w:lineRule="auto"/>
        <w:ind w:left="150"/>
        <w:jc w:val="center"/>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四、本项目的特定资格要求</w:t>
      </w:r>
    </w:p>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（根据招标公告本项目的特定资格要求提供相应的材料；未要求的，无需提供）</w:t>
      </w:r>
    </w:p>
    <w:p>
      <w:pPr>
        <w:snapToGrid w:val="0"/>
        <w:spacing w:line="360" w:lineRule="auto"/>
        <w:rPr>
          <w:rFonts w:ascii="仿宋" w:hAnsi="仿宋" w:eastAsia="仿宋" w:cs="仿宋"/>
          <w:b/>
          <w:color w:val="000000" w:themeColor="text1"/>
          <w:sz w:val="36"/>
          <w:szCs w:val="20"/>
        </w:rPr>
      </w:pPr>
    </w:p>
    <w:p>
      <w:pPr>
        <w:snapToGrid w:val="0"/>
        <w:spacing w:line="360" w:lineRule="auto"/>
        <w:rPr>
          <w:rFonts w:ascii="仿宋" w:hAnsi="仿宋" w:eastAsia="仿宋" w:cs="仿宋"/>
          <w:b/>
          <w:color w:val="000000" w:themeColor="text1"/>
          <w:sz w:val="36"/>
          <w:szCs w:val="20"/>
        </w:rPr>
      </w:pPr>
    </w:p>
    <w:p>
      <w:pPr>
        <w:snapToGrid w:val="0"/>
        <w:spacing w:line="360" w:lineRule="auto"/>
        <w:rPr>
          <w:rFonts w:ascii="仿宋" w:hAnsi="仿宋" w:eastAsia="仿宋" w:cs="仿宋"/>
          <w:b/>
          <w:color w:val="000000" w:themeColor="text1"/>
          <w:sz w:val="36"/>
          <w:szCs w:val="20"/>
        </w:rPr>
      </w:pPr>
    </w:p>
    <w:p>
      <w:pPr>
        <w:widowControl/>
        <w:jc w:val="left"/>
        <w:rPr>
          <w:rFonts w:ascii="仿宋" w:hAnsi="仿宋" w:eastAsia="仿宋" w:cs="仿宋"/>
          <w:b/>
          <w:color w:val="000000" w:themeColor="text1"/>
          <w:kern w:val="0"/>
          <w:sz w:val="36"/>
          <w:szCs w:val="36"/>
        </w:rPr>
      </w:pPr>
      <w:r>
        <w:rPr>
          <w:rFonts w:hint="eastAsia" w:ascii="仿宋" w:hAnsi="仿宋" w:eastAsia="仿宋" w:cs="仿宋"/>
          <w:b/>
          <w:color w:val="000000" w:themeColor="text1"/>
          <w:kern w:val="0"/>
          <w:sz w:val="36"/>
          <w:szCs w:val="36"/>
        </w:rPr>
        <w:br w:type="page"/>
      </w:r>
    </w:p>
    <w:p>
      <w:pPr>
        <w:spacing w:line="360" w:lineRule="auto"/>
        <w:ind w:right="420"/>
        <w:jc w:val="center"/>
        <w:rPr>
          <w:rFonts w:ascii="仿宋" w:hAnsi="仿宋" w:eastAsia="仿宋" w:cs="仿宋"/>
          <w:b/>
          <w:color w:val="000000" w:themeColor="text1"/>
          <w:kern w:val="0"/>
          <w:sz w:val="36"/>
          <w:szCs w:val="36"/>
        </w:rPr>
      </w:pPr>
      <w:r>
        <w:rPr>
          <w:rFonts w:hint="eastAsia" w:ascii="仿宋" w:hAnsi="仿宋" w:eastAsia="仿宋" w:cs="仿宋"/>
          <w:b/>
          <w:color w:val="000000" w:themeColor="text1"/>
          <w:kern w:val="0"/>
          <w:sz w:val="36"/>
          <w:szCs w:val="36"/>
        </w:rPr>
        <w:t>商务技术文件部分</w:t>
      </w:r>
    </w:p>
    <w:p>
      <w:pPr>
        <w:spacing w:line="360" w:lineRule="auto"/>
        <w:jc w:val="center"/>
        <w:outlineLvl w:val="0"/>
        <w:rPr>
          <w:rFonts w:ascii="仿宋" w:hAnsi="仿宋" w:eastAsia="仿宋" w:cs="仿宋"/>
          <w:b/>
          <w:color w:val="000000" w:themeColor="text1"/>
          <w:kern w:val="0"/>
          <w:sz w:val="24"/>
        </w:rPr>
      </w:pPr>
    </w:p>
    <w:p>
      <w:pPr>
        <w:spacing w:line="360" w:lineRule="auto"/>
        <w:jc w:val="center"/>
        <w:outlineLvl w:val="0"/>
        <w:rPr>
          <w:rFonts w:ascii="仿宋" w:hAnsi="仿宋" w:eastAsia="仿宋" w:cs="仿宋"/>
          <w:b/>
          <w:color w:val="000000" w:themeColor="text1"/>
          <w:kern w:val="0"/>
          <w:sz w:val="28"/>
          <w:szCs w:val="28"/>
        </w:rPr>
      </w:pPr>
      <w:r>
        <w:rPr>
          <w:rFonts w:hint="eastAsia" w:ascii="仿宋" w:hAnsi="仿宋" w:eastAsia="仿宋" w:cs="仿宋"/>
          <w:b/>
          <w:color w:val="000000" w:themeColor="text1"/>
          <w:kern w:val="0"/>
          <w:sz w:val="28"/>
          <w:szCs w:val="28"/>
        </w:rPr>
        <w:t>目录</w:t>
      </w:r>
    </w:p>
    <w:p>
      <w:pPr>
        <w:snapToGrid w:val="0"/>
        <w:spacing w:line="360" w:lineRule="auto"/>
        <w:ind w:left="479" w:leftChars="228"/>
        <w:rPr>
          <w:rFonts w:ascii="仿宋" w:hAnsi="仿宋" w:eastAsia="仿宋" w:cs="仿宋"/>
          <w:color w:val="000000" w:themeColor="text1"/>
        </w:rPr>
      </w:pPr>
      <w:r>
        <w:rPr>
          <w:rFonts w:hint="eastAsia" w:ascii="仿宋" w:hAnsi="仿宋" w:eastAsia="仿宋" w:cs="仿宋"/>
          <w:color w:val="000000" w:themeColor="text1"/>
          <w:sz w:val="24"/>
        </w:rPr>
        <w:t>（1）投标函</w:t>
      </w:r>
      <w:r>
        <w:rPr>
          <w:rFonts w:hint="eastAsia" w:ascii="仿宋" w:hAnsi="仿宋" w:eastAsia="仿宋" w:cs="仿宋"/>
          <w:color w:val="000000" w:themeColor="text1"/>
        </w:rPr>
        <w:t>…………………………………………………………………………………（页码）</w:t>
      </w:r>
      <w:r>
        <w:rPr>
          <w:rFonts w:hint="eastAsia" w:ascii="仿宋" w:hAnsi="仿宋" w:eastAsia="仿宋" w:cs="仿宋"/>
          <w:color w:val="000000" w:themeColor="text1"/>
          <w:sz w:val="24"/>
        </w:rPr>
        <w:t>（2）授权委托书或法定代表人（单位负责人、自然人本人）身份证明</w:t>
      </w:r>
      <w:r>
        <w:rPr>
          <w:rFonts w:hint="eastAsia" w:ascii="仿宋" w:hAnsi="仿宋" w:eastAsia="仿宋" w:cs="仿宋"/>
          <w:color w:val="000000" w:themeColor="text1"/>
        </w:rPr>
        <w:t>………（页码）</w:t>
      </w:r>
    </w:p>
    <w:p>
      <w:pPr>
        <w:snapToGrid w:val="0"/>
        <w:spacing w:line="360"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sz w:val="24"/>
        </w:rPr>
        <w:t>（3）符合性审查资料</w:t>
      </w:r>
      <w:r>
        <w:rPr>
          <w:rFonts w:hint="eastAsia" w:ascii="仿宋" w:hAnsi="仿宋" w:eastAsia="仿宋" w:cs="仿宋"/>
          <w:color w:val="000000" w:themeColor="text1"/>
        </w:rPr>
        <w:t>………………………………………………………………………（页码）</w:t>
      </w:r>
    </w:p>
    <w:p>
      <w:pPr>
        <w:snapToGrid w:val="0"/>
        <w:spacing w:line="360" w:lineRule="auto"/>
        <w:ind w:left="479" w:leftChars="228"/>
        <w:rPr>
          <w:rFonts w:ascii="仿宋" w:hAnsi="仿宋" w:eastAsia="仿宋" w:cs="仿宋"/>
          <w:color w:val="000000" w:themeColor="text1"/>
        </w:rPr>
      </w:pPr>
      <w:r>
        <w:rPr>
          <w:rFonts w:hint="eastAsia" w:ascii="仿宋" w:hAnsi="仿宋" w:eastAsia="仿宋" w:cs="仿宋"/>
          <w:color w:val="000000" w:themeColor="text1"/>
          <w:sz w:val="24"/>
        </w:rPr>
        <w:t>（4）评标标准相应的商务技术资料</w:t>
      </w:r>
      <w:r>
        <w:rPr>
          <w:rFonts w:hint="eastAsia" w:ascii="仿宋" w:hAnsi="仿宋" w:eastAsia="仿宋" w:cs="仿宋"/>
          <w:color w:val="000000" w:themeColor="text1"/>
        </w:rPr>
        <w:t>……………………………………………………（页码）</w:t>
      </w:r>
    </w:p>
    <w:p>
      <w:pPr>
        <w:snapToGrid w:val="0"/>
        <w:spacing w:line="360" w:lineRule="auto"/>
        <w:ind w:left="479" w:leftChars="228"/>
        <w:rPr>
          <w:rFonts w:ascii="仿宋" w:hAnsi="仿宋" w:eastAsia="仿宋" w:cs="仿宋"/>
          <w:color w:val="000000" w:themeColor="text1"/>
        </w:rPr>
      </w:pPr>
      <w:r>
        <w:rPr>
          <w:rFonts w:hint="eastAsia" w:ascii="仿宋" w:hAnsi="仿宋" w:eastAsia="仿宋" w:cs="仿宋"/>
          <w:color w:val="000000" w:themeColor="text1"/>
          <w:sz w:val="24"/>
        </w:rPr>
        <w:t>（5）商务技术偏离表</w:t>
      </w:r>
      <w:r>
        <w:rPr>
          <w:rFonts w:hint="eastAsia" w:ascii="仿宋" w:hAnsi="仿宋" w:eastAsia="仿宋" w:cs="仿宋"/>
          <w:color w:val="000000" w:themeColor="text1"/>
        </w:rPr>
        <w:t>………………………………………………………………………（页码）</w:t>
      </w:r>
    </w:p>
    <w:p>
      <w:pPr>
        <w:snapToGrid w:val="0"/>
        <w:spacing w:line="360" w:lineRule="auto"/>
        <w:ind w:left="479" w:leftChars="228"/>
        <w:rPr>
          <w:rFonts w:ascii="仿宋" w:hAnsi="仿宋" w:eastAsia="仿宋" w:cs="仿宋"/>
          <w:color w:val="000000" w:themeColor="text1"/>
        </w:rPr>
      </w:pPr>
      <w:r>
        <w:rPr>
          <w:rFonts w:hint="eastAsia" w:ascii="仿宋" w:hAnsi="仿宋" w:eastAsia="仿宋" w:cs="仿宋"/>
          <w:color w:val="000000" w:themeColor="text1"/>
          <w:sz w:val="24"/>
          <w:lang w:val="zh-CN"/>
        </w:rPr>
        <w:t>（</w:t>
      </w:r>
      <w:r>
        <w:rPr>
          <w:rFonts w:hint="eastAsia" w:ascii="仿宋" w:hAnsi="仿宋" w:eastAsia="仿宋" w:cs="仿宋"/>
          <w:color w:val="000000" w:themeColor="text1"/>
          <w:sz w:val="24"/>
        </w:rPr>
        <w:t>6</w:t>
      </w:r>
      <w:r>
        <w:rPr>
          <w:rFonts w:hint="eastAsia" w:ascii="仿宋" w:hAnsi="仿宋" w:eastAsia="仿宋" w:cs="仿宋"/>
          <w:color w:val="000000" w:themeColor="text1"/>
          <w:sz w:val="24"/>
          <w:lang w:val="zh-CN"/>
        </w:rPr>
        <w:t>）政府采购供应商廉洁自律承诺书</w:t>
      </w:r>
      <w:r>
        <w:rPr>
          <w:rFonts w:hint="eastAsia" w:ascii="仿宋" w:hAnsi="仿宋" w:eastAsia="仿宋" w:cs="仿宋"/>
          <w:color w:val="000000" w:themeColor="text1"/>
        </w:rPr>
        <w:t>…………………………………………………（页码）</w:t>
      </w:r>
    </w:p>
    <w:p>
      <w:pPr>
        <w:snapToGrid w:val="0"/>
        <w:spacing w:line="360" w:lineRule="auto"/>
        <w:jc w:val="center"/>
        <w:rPr>
          <w:rFonts w:ascii="仿宋" w:hAnsi="仿宋" w:eastAsia="仿宋" w:cs="仿宋"/>
          <w:b/>
          <w:color w:val="000000" w:themeColor="text1"/>
          <w:kern w:val="0"/>
          <w:sz w:val="32"/>
          <w:szCs w:val="32"/>
          <w:lang w:val="zh-CN"/>
        </w:rPr>
      </w:pPr>
    </w:p>
    <w:p>
      <w:pPr>
        <w:snapToGrid w:val="0"/>
        <w:spacing w:line="360" w:lineRule="auto"/>
        <w:jc w:val="center"/>
        <w:rPr>
          <w:rFonts w:ascii="仿宋" w:hAnsi="仿宋" w:eastAsia="仿宋" w:cs="仿宋"/>
          <w:b/>
          <w:color w:val="000000" w:themeColor="text1"/>
          <w:kern w:val="0"/>
          <w:sz w:val="32"/>
          <w:szCs w:val="32"/>
          <w:lang w:val="zh-CN"/>
        </w:rPr>
      </w:pPr>
    </w:p>
    <w:p>
      <w:pPr>
        <w:snapToGrid w:val="0"/>
        <w:spacing w:line="360" w:lineRule="auto"/>
        <w:jc w:val="center"/>
        <w:rPr>
          <w:rFonts w:ascii="仿宋" w:hAnsi="仿宋" w:eastAsia="仿宋" w:cs="仿宋"/>
          <w:b/>
          <w:color w:val="000000" w:themeColor="text1"/>
          <w:kern w:val="0"/>
          <w:sz w:val="32"/>
          <w:szCs w:val="32"/>
          <w:lang w:val="zh-CN"/>
        </w:rPr>
      </w:pPr>
    </w:p>
    <w:p>
      <w:pPr>
        <w:snapToGrid w:val="0"/>
        <w:spacing w:line="360" w:lineRule="auto"/>
        <w:jc w:val="center"/>
        <w:rPr>
          <w:rFonts w:ascii="仿宋" w:hAnsi="仿宋" w:eastAsia="仿宋" w:cs="仿宋"/>
          <w:b/>
          <w:color w:val="000000" w:themeColor="text1"/>
          <w:kern w:val="0"/>
          <w:sz w:val="32"/>
          <w:szCs w:val="32"/>
          <w:lang w:val="zh-CN"/>
        </w:rPr>
      </w:pPr>
    </w:p>
    <w:p>
      <w:pPr>
        <w:snapToGrid w:val="0"/>
        <w:spacing w:line="360" w:lineRule="auto"/>
        <w:jc w:val="center"/>
        <w:rPr>
          <w:rFonts w:ascii="仿宋" w:hAnsi="仿宋" w:eastAsia="仿宋" w:cs="仿宋"/>
          <w:b/>
          <w:color w:val="000000" w:themeColor="text1"/>
          <w:kern w:val="0"/>
          <w:sz w:val="32"/>
          <w:szCs w:val="32"/>
          <w:lang w:val="zh-CN"/>
        </w:rPr>
      </w:pPr>
    </w:p>
    <w:p>
      <w:pPr>
        <w:snapToGrid w:val="0"/>
        <w:spacing w:line="360" w:lineRule="auto"/>
        <w:jc w:val="center"/>
        <w:outlineLvl w:val="0"/>
        <w:rPr>
          <w:rFonts w:ascii="仿宋" w:hAnsi="仿宋" w:eastAsia="仿宋" w:cs="仿宋"/>
          <w:b/>
          <w:color w:val="000000" w:themeColor="text1"/>
          <w:kern w:val="0"/>
          <w:sz w:val="32"/>
          <w:szCs w:val="32"/>
        </w:rPr>
      </w:pPr>
    </w:p>
    <w:p>
      <w:pPr>
        <w:snapToGrid w:val="0"/>
        <w:spacing w:line="360" w:lineRule="auto"/>
        <w:jc w:val="center"/>
        <w:outlineLvl w:val="0"/>
        <w:rPr>
          <w:rFonts w:ascii="仿宋" w:hAnsi="仿宋" w:eastAsia="仿宋" w:cs="仿宋"/>
          <w:b/>
          <w:color w:val="000000" w:themeColor="text1"/>
          <w:kern w:val="0"/>
          <w:sz w:val="32"/>
          <w:szCs w:val="32"/>
        </w:rPr>
      </w:pPr>
    </w:p>
    <w:p>
      <w:pPr>
        <w:rPr>
          <w:rFonts w:ascii="仿宋" w:hAnsi="仿宋" w:eastAsia="仿宋" w:cs="仿宋"/>
          <w:color w:val="000000" w:themeColor="text1"/>
        </w:rPr>
      </w:pPr>
    </w:p>
    <w:p>
      <w:pPr>
        <w:snapToGrid w:val="0"/>
        <w:spacing w:line="360" w:lineRule="auto"/>
        <w:jc w:val="center"/>
        <w:outlineLvl w:val="0"/>
        <w:rPr>
          <w:rFonts w:ascii="仿宋" w:hAnsi="仿宋" w:eastAsia="仿宋" w:cs="仿宋"/>
          <w:b/>
          <w:color w:val="000000" w:themeColor="text1"/>
          <w:kern w:val="0"/>
          <w:sz w:val="32"/>
          <w:szCs w:val="32"/>
        </w:rPr>
      </w:pPr>
    </w:p>
    <w:p>
      <w:pPr>
        <w:snapToGrid w:val="0"/>
        <w:spacing w:line="360" w:lineRule="auto"/>
        <w:jc w:val="center"/>
        <w:outlineLvl w:val="0"/>
        <w:rPr>
          <w:rFonts w:ascii="仿宋" w:hAnsi="仿宋" w:eastAsia="仿宋" w:cs="仿宋"/>
          <w:b/>
          <w:color w:val="000000" w:themeColor="text1"/>
          <w:kern w:val="0"/>
          <w:sz w:val="32"/>
          <w:szCs w:val="32"/>
        </w:rPr>
      </w:pPr>
    </w:p>
    <w:p>
      <w:pPr>
        <w:snapToGrid w:val="0"/>
        <w:spacing w:line="360" w:lineRule="auto"/>
        <w:jc w:val="center"/>
        <w:outlineLvl w:val="0"/>
        <w:rPr>
          <w:rFonts w:ascii="仿宋" w:hAnsi="仿宋" w:eastAsia="仿宋" w:cs="仿宋"/>
          <w:b/>
          <w:color w:val="000000" w:themeColor="text1"/>
          <w:kern w:val="0"/>
          <w:sz w:val="32"/>
          <w:szCs w:val="32"/>
        </w:rPr>
      </w:pPr>
    </w:p>
    <w:p>
      <w:pPr>
        <w:snapToGrid w:val="0"/>
        <w:spacing w:line="360" w:lineRule="auto"/>
        <w:jc w:val="center"/>
        <w:outlineLvl w:val="0"/>
        <w:rPr>
          <w:rFonts w:ascii="仿宋" w:hAnsi="仿宋" w:eastAsia="仿宋" w:cs="仿宋"/>
          <w:b/>
          <w:color w:val="000000" w:themeColor="text1"/>
          <w:kern w:val="0"/>
          <w:sz w:val="32"/>
          <w:szCs w:val="32"/>
        </w:rPr>
      </w:pPr>
    </w:p>
    <w:p>
      <w:pPr>
        <w:snapToGrid w:val="0"/>
        <w:spacing w:line="360" w:lineRule="auto"/>
        <w:jc w:val="center"/>
        <w:outlineLvl w:val="0"/>
        <w:rPr>
          <w:rFonts w:ascii="仿宋" w:hAnsi="仿宋" w:eastAsia="仿宋" w:cs="仿宋"/>
          <w:b/>
          <w:color w:val="000000" w:themeColor="text1"/>
          <w:kern w:val="0"/>
          <w:sz w:val="32"/>
          <w:szCs w:val="32"/>
        </w:rPr>
      </w:pPr>
    </w:p>
    <w:p>
      <w:pPr>
        <w:snapToGrid w:val="0"/>
        <w:spacing w:line="360" w:lineRule="auto"/>
        <w:jc w:val="center"/>
        <w:outlineLvl w:val="0"/>
        <w:rPr>
          <w:rFonts w:ascii="仿宋" w:hAnsi="仿宋" w:eastAsia="仿宋" w:cs="仿宋"/>
          <w:b/>
          <w:color w:val="000000" w:themeColor="text1"/>
          <w:kern w:val="0"/>
          <w:sz w:val="32"/>
          <w:szCs w:val="32"/>
        </w:rPr>
      </w:pPr>
    </w:p>
    <w:p>
      <w:pPr>
        <w:widowControl/>
        <w:jc w:val="left"/>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br w:type="page"/>
      </w:r>
    </w:p>
    <w:p>
      <w:pPr>
        <w:snapToGrid w:val="0"/>
        <w:spacing w:line="360" w:lineRule="auto"/>
        <w:jc w:val="center"/>
        <w:outlineLvl w:val="0"/>
        <w:rPr>
          <w:rFonts w:ascii="仿宋" w:hAnsi="仿宋" w:eastAsia="仿宋" w:cs="仿宋"/>
          <w:b/>
          <w:color w:val="000000" w:themeColor="text1"/>
          <w:sz w:val="32"/>
          <w:szCs w:val="32"/>
        </w:rPr>
      </w:pPr>
      <w:r>
        <w:rPr>
          <w:rFonts w:hint="eastAsia" w:ascii="仿宋" w:hAnsi="仿宋" w:eastAsia="仿宋" w:cs="仿宋"/>
          <w:b/>
          <w:color w:val="000000" w:themeColor="text1"/>
          <w:kern w:val="0"/>
          <w:sz w:val="32"/>
          <w:szCs w:val="32"/>
        </w:rPr>
        <w:t>一、投标</w:t>
      </w:r>
      <w:r>
        <w:rPr>
          <w:rFonts w:hint="eastAsia" w:ascii="仿宋" w:hAnsi="仿宋" w:eastAsia="仿宋" w:cs="仿宋"/>
          <w:b/>
          <w:color w:val="000000" w:themeColor="text1"/>
          <w:sz w:val="32"/>
          <w:szCs w:val="32"/>
        </w:rPr>
        <w:t>函</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（采购人）、（采购代理机构）：</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1、我方承诺投标有效期从提交投标文件的截止之日起</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天（不少于90天）</w:t>
      </w:r>
      <w:r>
        <w:rPr>
          <w:rFonts w:hint="eastAsia" w:ascii="仿宋" w:hAnsi="仿宋" w:eastAsia="仿宋" w:cs="仿宋"/>
          <w:color w:val="000000" w:themeColor="text1"/>
        </w:rPr>
        <w:t>，</w:t>
      </w:r>
      <w:r>
        <w:rPr>
          <w:rFonts w:hint="eastAsia" w:ascii="仿宋" w:hAnsi="仿宋" w:eastAsia="仿宋" w:cs="仿宋"/>
          <w:color w:val="000000" w:themeColor="text1"/>
          <w:sz w:val="24"/>
        </w:rPr>
        <w:t>本投标文件在投标有效期满之前均具有约束力。</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2、我方的投标文件包括以下内容：</w:t>
      </w:r>
    </w:p>
    <w:p>
      <w:pPr>
        <w:snapToGrid w:val="0"/>
        <w:spacing w:line="360" w:lineRule="auto"/>
        <w:ind w:left="210" w:leftChars="1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2.1资格文件：</w:t>
      </w:r>
    </w:p>
    <w:p>
      <w:pPr>
        <w:snapToGrid w:val="0"/>
        <w:spacing w:line="360" w:lineRule="auto"/>
        <w:ind w:left="420" w:leftChars="2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2.1.1承诺函；</w:t>
      </w:r>
    </w:p>
    <w:p>
      <w:pPr>
        <w:snapToGrid w:val="0"/>
        <w:spacing w:line="360" w:lineRule="auto"/>
        <w:ind w:left="420" w:leftChars="2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2.1.2联合协议（若有)；</w:t>
      </w:r>
    </w:p>
    <w:p>
      <w:pPr>
        <w:snapToGrid w:val="0"/>
        <w:spacing w:line="360" w:lineRule="auto"/>
        <w:ind w:left="420" w:leftChars="2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2.1.3落实政府采购政策需满足的资格要求（若有）；</w:t>
      </w:r>
    </w:p>
    <w:p>
      <w:pPr>
        <w:snapToGrid w:val="0"/>
        <w:spacing w:line="360" w:lineRule="auto"/>
        <w:ind w:left="420" w:leftChars="2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2.1.4本项目的特定资格要求（若有）。</w:t>
      </w:r>
    </w:p>
    <w:p>
      <w:pPr>
        <w:snapToGrid w:val="0"/>
        <w:spacing w:line="360" w:lineRule="auto"/>
        <w:ind w:left="210" w:leftChars="100" w:firstLine="480" w:firstLineChars="200"/>
        <w:rPr>
          <w:rFonts w:ascii="仿宋" w:hAnsi="仿宋" w:eastAsia="仿宋" w:cs="仿宋"/>
          <w:color w:val="000000" w:themeColor="text1"/>
          <w:sz w:val="24"/>
          <w:lang w:val="zh-CN"/>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val="zh-CN"/>
        </w:rPr>
        <w:t>.</w:t>
      </w:r>
      <w:r>
        <w:rPr>
          <w:rFonts w:hint="eastAsia" w:ascii="仿宋" w:hAnsi="仿宋" w:eastAsia="仿宋" w:cs="仿宋"/>
          <w:color w:val="000000" w:themeColor="text1"/>
          <w:sz w:val="24"/>
        </w:rPr>
        <w:t>2商务技术</w:t>
      </w:r>
      <w:r>
        <w:rPr>
          <w:rFonts w:hint="eastAsia" w:ascii="仿宋" w:hAnsi="仿宋" w:eastAsia="仿宋" w:cs="仿宋"/>
          <w:color w:val="000000" w:themeColor="text1"/>
          <w:sz w:val="24"/>
          <w:lang w:val="zh-CN"/>
        </w:rPr>
        <w:t>文件：</w:t>
      </w:r>
    </w:p>
    <w:p>
      <w:pPr>
        <w:snapToGrid w:val="0"/>
        <w:spacing w:line="360" w:lineRule="auto"/>
        <w:ind w:left="420" w:leftChars="2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2.2.1投标函；</w:t>
      </w:r>
    </w:p>
    <w:p>
      <w:pPr>
        <w:snapToGrid w:val="0"/>
        <w:spacing w:line="360" w:lineRule="auto"/>
        <w:ind w:left="420" w:leftChars="2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2.2.2授权委托书或法定代表人（单位负责人）身份证明；</w:t>
      </w:r>
    </w:p>
    <w:p>
      <w:pPr>
        <w:snapToGrid w:val="0"/>
        <w:spacing w:line="360" w:lineRule="auto"/>
        <w:ind w:left="420" w:leftChars="2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2.2.3符合性审查资料；</w:t>
      </w:r>
    </w:p>
    <w:p>
      <w:pPr>
        <w:snapToGrid w:val="0"/>
        <w:spacing w:line="360" w:lineRule="auto"/>
        <w:ind w:left="420" w:leftChars="2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2.2.4评标标准相应的商务技术资料；</w:t>
      </w:r>
    </w:p>
    <w:p>
      <w:pPr>
        <w:snapToGrid w:val="0"/>
        <w:spacing w:line="360" w:lineRule="auto"/>
        <w:ind w:left="420" w:leftChars="2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2.2.5商务技术偏离表；</w:t>
      </w:r>
    </w:p>
    <w:p>
      <w:pPr>
        <w:snapToGrid w:val="0"/>
        <w:spacing w:line="360" w:lineRule="auto"/>
        <w:ind w:left="420" w:leftChars="200" w:firstLine="480" w:firstLineChars="200"/>
        <w:rPr>
          <w:rFonts w:ascii="仿宋" w:hAnsi="仿宋" w:eastAsia="仿宋" w:cs="仿宋"/>
          <w:color w:val="000000" w:themeColor="text1"/>
          <w:sz w:val="24"/>
          <w:lang w:val="zh-CN"/>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val="zh-CN"/>
        </w:rPr>
        <w:t>.</w:t>
      </w:r>
      <w:r>
        <w:rPr>
          <w:rFonts w:hint="eastAsia" w:ascii="仿宋" w:hAnsi="仿宋" w:eastAsia="仿宋" w:cs="仿宋"/>
          <w:color w:val="000000" w:themeColor="text1"/>
          <w:sz w:val="24"/>
        </w:rPr>
        <w:t>2</w:t>
      </w:r>
      <w:r>
        <w:rPr>
          <w:rFonts w:hint="eastAsia" w:ascii="仿宋" w:hAnsi="仿宋" w:eastAsia="仿宋" w:cs="仿宋"/>
          <w:color w:val="000000" w:themeColor="text1"/>
          <w:sz w:val="24"/>
          <w:lang w:val="zh-CN"/>
        </w:rPr>
        <w:t>.</w:t>
      </w:r>
      <w:r>
        <w:rPr>
          <w:rFonts w:hint="eastAsia" w:ascii="仿宋" w:hAnsi="仿宋" w:eastAsia="仿宋" w:cs="仿宋"/>
          <w:color w:val="000000" w:themeColor="text1"/>
          <w:sz w:val="24"/>
        </w:rPr>
        <w:t>6</w:t>
      </w:r>
      <w:r>
        <w:rPr>
          <w:rFonts w:hint="eastAsia" w:ascii="仿宋" w:hAnsi="仿宋" w:eastAsia="仿宋" w:cs="仿宋"/>
          <w:color w:val="000000" w:themeColor="text1"/>
          <w:sz w:val="24"/>
          <w:lang w:val="zh-CN"/>
        </w:rPr>
        <w:t>政府采购供应商廉洁自律承诺书；</w:t>
      </w:r>
    </w:p>
    <w:p>
      <w:pPr>
        <w:snapToGrid w:val="0"/>
        <w:spacing w:line="360" w:lineRule="auto"/>
        <w:ind w:left="210" w:leftChars="1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val="zh-CN"/>
        </w:rPr>
        <w:t>.</w:t>
      </w:r>
      <w:r>
        <w:rPr>
          <w:rFonts w:hint="eastAsia" w:ascii="仿宋" w:hAnsi="仿宋" w:eastAsia="仿宋" w:cs="仿宋"/>
          <w:color w:val="000000" w:themeColor="text1"/>
          <w:sz w:val="24"/>
        </w:rPr>
        <w:t>3报价文件</w:t>
      </w:r>
    </w:p>
    <w:p>
      <w:pPr>
        <w:snapToGrid w:val="0"/>
        <w:spacing w:line="360" w:lineRule="auto"/>
        <w:ind w:left="420" w:leftChars="2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2.3.1开标一览表（报价表）；</w:t>
      </w:r>
    </w:p>
    <w:p>
      <w:pPr>
        <w:snapToGrid w:val="0"/>
        <w:spacing w:line="360" w:lineRule="auto"/>
        <w:ind w:left="420" w:leftChars="20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2.3.2中小企业声明函。</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4、我方已详细审查了招标文件的全部内容及其相关补充文件（若有），并完全清晰理解全部内容及相关的补充文件（若有），不存在任何误解之处，同意放弃提出异议和质疑的权利。</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5、如我方中标，我方承诺：</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 xml:space="preserve">5.1在收到中标通知书后，在中标通知书规定的期限内与你方签订合同； </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 xml:space="preserve">5.2在签订合同时不向你方提出附加条件； </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 xml:space="preserve">5.3按照招标文件要求提交履约保证金； </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 xml:space="preserve">5.4在合同约定的期限内完成合同规定的全部义务。 </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6、其他补充说明:                                        。</w:t>
      </w:r>
    </w:p>
    <w:p>
      <w:pPr>
        <w:spacing w:line="360" w:lineRule="auto"/>
        <w:ind w:firstLine="3600" w:firstLineChars="1500"/>
        <w:rPr>
          <w:rFonts w:ascii="仿宋" w:hAnsi="仿宋" w:eastAsia="仿宋" w:cs="仿宋"/>
          <w:color w:val="000000" w:themeColor="text1"/>
          <w:sz w:val="24"/>
        </w:rPr>
      </w:pPr>
    </w:p>
    <w:p>
      <w:pPr>
        <w:spacing w:line="360" w:lineRule="auto"/>
        <w:ind w:firstLine="3600" w:firstLineChars="1500"/>
        <w:rPr>
          <w:rFonts w:ascii="仿宋" w:hAnsi="仿宋" w:eastAsia="仿宋" w:cs="仿宋"/>
          <w:color w:val="000000" w:themeColor="text1"/>
          <w:sz w:val="24"/>
        </w:rPr>
      </w:pPr>
    </w:p>
    <w:p>
      <w:pPr>
        <w:spacing w:line="360" w:lineRule="auto"/>
        <w:ind w:firstLine="3600" w:firstLineChars="1500"/>
        <w:rPr>
          <w:rFonts w:ascii="仿宋" w:hAnsi="仿宋" w:eastAsia="仿宋" w:cs="仿宋"/>
          <w:color w:val="000000" w:themeColor="text1"/>
          <w:sz w:val="24"/>
        </w:rPr>
      </w:pPr>
      <w:r>
        <w:rPr>
          <w:rFonts w:hint="eastAsia" w:ascii="仿宋" w:hAnsi="仿宋" w:eastAsia="仿宋" w:cs="仿宋"/>
          <w:color w:val="000000" w:themeColor="text1"/>
          <w:sz w:val="24"/>
        </w:rPr>
        <w:t>投标人名称（电子签名）：</w:t>
      </w:r>
    </w:p>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 xml:space="preserve">     日期：  年   月   日</w:t>
      </w:r>
    </w:p>
    <w:p>
      <w:pPr>
        <w:jc w:val="center"/>
        <w:rPr>
          <w:rFonts w:ascii="仿宋" w:hAnsi="仿宋" w:eastAsia="仿宋" w:cs="仿宋"/>
          <w:b/>
          <w:color w:val="000000" w:themeColor="text1"/>
          <w:kern w:val="0"/>
          <w:sz w:val="32"/>
          <w:szCs w:val="32"/>
          <w:lang w:val="zh-CN"/>
        </w:rPr>
      </w:pPr>
    </w:p>
    <w:p>
      <w:pPr>
        <w:snapToGrid w:val="0"/>
        <w:spacing w:line="360" w:lineRule="auto"/>
        <w:ind w:firstLine="420" w:firstLineChars="200"/>
        <w:rPr>
          <w:rFonts w:ascii="仿宋" w:hAnsi="仿宋" w:eastAsia="仿宋" w:cs="仿宋"/>
          <w:color w:val="000000" w:themeColor="text1"/>
        </w:rPr>
      </w:pPr>
    </w:p>
    <w:p>
      <w:pPr>
        <w:widowControl/>
        <w:jc w:val="left"/>
        <w:rPr>
          <w:rFonts w:ascii="仿宋" w:hAnsi="仿宋" w:eastAsia="仿宋" w:cs="仿宋"/>
          <w:b/>
          <w:color w:val="000000" w:themeColor="text1"/>
          <w:kern w:val="0"/>
          <w:sz w:val="32"/>
          <w:szCs w:val="32"/>
          <w:lang w:val="zh-CN"/>
        </w:rPr>
      </w:pPr>
      <w:r>
        <w:rPr>
          <w:rFonts w:hint="eastAsia" w:ascii="仿宋" w:hAnsi="仿宋" w:eastAsia="仿宋" w:cs="仿宋"/>
          <w:b/>
          <w:color w:val="000000" w:themeColor="text1"/>
          <w:kern w:val="0"/>
          <w:sz w:val="32"/>
          <w:szCs w:val="32"/>
          <w:lang w:val="zh-CN"/>
        </w:rPr>
        <w:br w:type="page"/>
      </w:r>
    </w:p>
    <w:p>
      <w:pPr>
        <w:jc w:val="center"/>
        <w:rPr>
          <w:rFonts w:ascii="仿宋" w:hAnsi="仿宋" w:eastAsia="仿宋" w:cs="仿宋"/>
          <w:b/>
          <w:color w:val="000000" w:themeColor="text1"/>
          <w:kern w:val="0"/>
          <w:sz w:val="32"/>
          <w:szCs w:val="32"/>
          <w:lang w:val="zh-CN"/>
        </w:rPr>
      </w:pPr>
      <w:r>
        <w:rPr>
          <w:rFonts w:hint="eastAsia" w:ascii="仿宋" w:hAnsi="仿宋" w:eastAsia="仿宋" w:cs="仿宋"/>
          <w:b/>
          <w:color w:val="000000" w:themeColor="text1"/>
          <w:kern w:val="0"/>
          <w:sz w:val="32"/>
          <w:szCs w:val="32"/>
          <w:lang w:val="zh-CN"/>
        </w:rPr>
        <w:t>二、授权委托书或法定代表人（单位负责人、自然人本人）身份证明</w:t>
      </w:r>
    </w:p>
    <w:p>
      <w:pPr>
        <w:snapToGrid w:val="0"/>
        <w:spacing w:line="360" w:lineRule="auto"/>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rPr>
      </w:pPr>
      <w:r>
        <w:rPr>
          <w:rFonts w:hint="eastAsia" w:ascii="仿宋" w:hAnsi="仿宋" w:eastAsia="仿宋" w:cs="仿宋"/>
          <w:b/>
          <w:color w:val="000000" w:themeColor="text1"/>
          <w:kern w:val="0"/>
          <w:sz w:val="32"/>
          <w:szCs w:val="32"/>
          <w:lang w:val="zh-CN"/>
        </w:rPr>
        <w:t>授权委托书（适用于非联合体投标）</w:t>
      </w:r>
    </w:p>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sz w:val="24"/>
        </w:rPr>
        <w:t>（采购人）、（采购代理机构）</w:t>
      </w:r>
      <w:r>
        <w:rPr>
          <w:rFonts w:hint="eastAsia" w:ascii="仿宋" w:hAnsi="仿宋" w:eastAsia="仿宋" w:cs="仿宋"/>
          <w:color w:val="000000" w:themeColor="text1"/>
          <w:kern w:val="0"/>
          <w:sz w:val="24"/>
          <w:lang w:val="zh-CN"/>
        </w:rPr>
        <w:t>：</w:t>
      </w:r>
    </w:p>
    <w:p>
      <w:pPr>
        <w:snapToGrid w:val="0"/>
        <w:spacing w:line="360" w:lineRule="auto"/>
        <w:ind w:firstLine="576"/>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现</w:t>
      </w:r>
      <w:r>
        <w:rPr>
          <w:rFonts w:hint="eastAsia" w:ascii="仿宋" w:hAnsi="仿宋" w:eastAsia="仿宋" w:cs="仿宋"/>
          <w:color w:val="000000" w:themeColor="text1"/>
          <w:kern w:val="0"/>
          <w:sz w:val="24"/>
          <w:lang w:val="zh-CN"/>
        </w:rPr>
        <w:t>委托</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kern w:val="0"/>
          <w:sz w:val="24"/>
          <w:lang w:val="zh-CN"/>
        </w:rPr>
        <w:t>（姓名）为我方代理人（身份证号码：</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kern w:val="0"/>
          <w:sz w:val="24"/>
          <w:lang w:val="zh-CN"/>
        </w:rPr>
        <w:t>，手机：</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kern w:val="0"/>
          <w:sz w:val="24"/>
          <w:lang w:val="zh-CN"/>
        </w:rPr>
        <w:t>），以我方名义处理</w:t>
      </w:r>
      <w:r>
        <w:rPr>
          <w:rFonts w:hint="eastAsia" w:ascii="仿宋" w:hAnsi="仿宋" w:eastAsia="仿宋" w:cs="仿宋"/>
          <w:color w:val="000000" w:themeColor="text1"/>
          <w:sz w:val="24"/>
        </w:rPr>
        <w:t>（项目名称）【招标编号：（采购编号）】</w:t>
      </w:r>
      <w:r>
        <w:rPr>
          <w:rFonts w:hint="eastAsia" w:ascii="仿宋" w:hAnsi="仿宋" w:eastAsia="仿宋" w:cs="仿宋"/>
          <w:color w:val="000000" w:themeColor="text1"/>
          <w:kern w:val="0"/>
          <w:sz w:val="24"/>
          <w:lang w:val="zh-CN"/>
        </w:rPr>
        <w:t>政府采购投标的一切事项，其法律后果由我方承担。</w:t>
      </w:r>
    </w:p>
    <w:p>
      <w:pPr>
        <w:snapToGrid w:val="0"/>
        <w:spacing w:line="360" w:lineRule="auto"/>
        <w:ind w:firstLine="576"/>
        <w:rPr>
          <w:rFonts w:ascii="仿宋" w:hAnsi="仿宋" w:eastAsia="仿宋" w:cs="仿宋"/>
          <w:color w:val="000000" w:themeColor="text1"/>
          <w:kern w:val="0"/>
          <w:sz w:val="24"/>
        </w:rPr>
      </w:pPr>
      <w:r>
        <w:rPr>
          <w:rFonts w:hint="eastAsia" w:ascii="仿宋" w:hAnsi="仿宋" w:eastAsia="仿宋" w:cs="仿宋"/>
          <w:color w:val="000000" w:themeColor="text1"/>
          <w:kern w:val="0"/>
          <w:sz w:val="24"/>
          <w:lang w:val="zh-CN"/>
        </w:rPr>
        <w:t>委托期限</w:t>
      </w:r>
      <w:r>
        <w:rPr>
          <w:rFonts w:hint="eastAsia" w:ascii="仿宋" w:hAnsi="仿宋" w:eastAsia="仿宋" w:cs="仿宋"/>
          <w:color w:val="000000" w:themeColor="text1"/>
          <w:kern w:val="0"/>
          <w:sz w:val="24"/>
        </w:rPr>
        <w:t>：</w:t>
      </w:r>
      <w:r>
        <w:rPr>
          <w:rFonts w:hint="eastAsia" w:ascii="仿宋" w:hAnsi="仿宋" w:eastAsia="仿宋" w:cs="仿宋"/>
          <w:color w:val="000000" w:themeColor="text1"/>
          <w:kern w:val="0"/>
          <w:sz w:val="24"/>
          <w:lang w:val="zh-CN"/>
        </w:rPr>
        <w:t>自</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kern w:val="0"/>
          <w:sz w:val="24"/>
          <w:lang w:val="zh-CN"/>
        </w:rPr>
        <w:t>年</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kern w:val="0"/>
          <w:sz w:val="24"/>
          <w:lang w:val="zh-CN"/>
        </w:rPr>
        <w:t>月</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kern w:val="0"/>
          <w:sz w:val="24"/>
          <w:lang w:val="zh-CN"/>
        </w:rPr>
        <w:t>日起至</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kern w:val="0"/>
          <w:sz w:val="24"/>
          <w:lang w:val="zh-CN"/>
        </w:rPr>
        <w:t>年</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kern w:val="0"/>
          <w:sz w:val="24"/>
          <w:lang w:val="zh-CN"/>
        </w:rPr>
        <w:t>月</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kern w:val="0"/>
          <w:sz w:val="24"/>
          <w:lang w:val="zh-CN"/>
        </w:rPr>
        <w:t>日止。</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特此告知。</w:t>
      </w:r>
    </w:p>
    <w:p>
      <w:pPr>
        <w:snapToGrid w:val="0"/>
        <w:spacing w:line="360" w:lineRule="auto"/>
        <w:ind w:firstLine="576"/>
        <w:rPr>
          <w:rFonts w:ascii="仿宋" w:hAnsi="仿宋" w:eastAsia="仿宋" w:cs="仿宋"/>
          <w:color w:val="000000" w:themeColor="text1"/>
          <w:kern w:val="0"/>
          <w:sz w:val="24"/>
          <w:lang w:val="zh-CN"/>
        </w:rPr>
      </w:pPr>
    </w:p>
    <w:p>
      <w:pPr>
        <w:snapToGrid w:val="0"/>
        <w:spacing w:line="360" w:lineRule="auto"/>
        <w:ind w:firstLine="576"/>
        <w:rPr>
          <w:rFonts w:ascii="仿宋" w:hAnsi="仿宋" w:eastAsia="仿宋" w:cs="仿宋"/>
          <w:color w:val="000000" w:themeColor="text1"/>
          <w:kern w:val="0"/>
          <w:sz w:val="24"/>
        </w:rPr>
      </w:pPr>
    </w:p>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kern w:val="0"/>
          <w:sz w:val="24"/>
          <w:lang w:val="zh-CN"/>
        </w:rPr>
        <w:t xml:space="preserve">                                                 投标人名称(电子签名)：</w:t>
      </w:r>
    </w:p>
    <w:p>
      <w:pPr>
        <w:snapToGrid w:val="0"/>
        <w:spacing w:line="360" w:lineRule="auto"/>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 xml:space="preserve">                                                 签发日期：  年  月   日</w:t>
      </w:r>
    </w:p>
    <w:p>
      <w:pPr>
        <w:autoSpaceDE w:val="0"/>
        <w:autoSpaceDN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kern w:val="0"/>
          <w:sz w:val="32"/>
          <w:szCs w:val="32"/>
          <w:lang w:val="zh-CN"/>
        </w:rPr>
        <w:t>法定代表人、单位负责人或自然人本人</w:t>
      </w:r>
      <w:r>
        <w:rPr>
          <w:rFonts w:hint="eastAsia" w:ascii="仿宋" w:hAnsi="仿宋" w:eastAsia="仿宋" w:cs="仿宋"/>
          <w:b/>
          <w:color w:val="000000" w:themeColor="text1"/>
          <w:sz w:val="30"/>
          <w:szCs w:val="30"/>
        </w:rPr>
        <w:t>的身份证明（适用于法定代表人、单位负责人或者自然人本人代表投标人参加投标）</w:t>
      </w:r>
    </w:p>
    <w:p>
      <w:pPr>
        <w:pStyle w:val="748"/>
        <w:spacing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48"/>
              <w:adjustRightInd w:val="0"/>
              <w:spacing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正面：                               反面：</w:t>
            </w:r>
          </w:p>
          <w:p>
            <w:pPr>
              <w:pStyle w:val="748"/>
              <w:adjustRightInd w:val="0"/>
              <w:spacing w:line="360" w:lineRule="auto"/>
              <w:rPr>
                <w:rFonts w:ascii="仿宋" w:hAnsi="仿宋" w:eastAsia="仿宋" w:cs="仿宋"/>
                <w:bCs/>
                <w:color w:val="000000" w:themeColor="text1"/>
                <w:sz w:val="24"/>
              </w:rPr>
            </w:pPr>
          </w:p>
        </w:tc>
      </w:tr>
    </w:tbl>
    <w:p>
      <w:pPr>
        <w:snapToGrid w:val="0"/>
        <w:spacing w:line="360" w:lineRule="auto"/>
        <w:ind w:firstLine="576"/>
        <w:jc w:val="center"/>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 xml:space="preserve">                  投标人名称(电子签名)：                              </w:t>
      </w:r>
    </w:p>
    <w:p>
      <w:pPr>
        <w:widowControl/>
        <w:jc w:val="center"/>
        <w:rPr>
          <w:rFonts w:ascii="仿宋" w:hAnsi="仿宋" w:eastAsia="仿宋" w:cs="仿宋"/>
          <w:color w:val="000000" w:themeColor="text1"/>
          <w:sz w:val="24"/>
        </w:rPr>
      </w:pPr>
      <w:r>
        <w:rPr>
          <w:rFonts w:hint="eastAsia" w:ascii="仿宋" w:hAnsi="仿宋" w:eastAsia="仿宋" w:cs="仿宋"/>
          <w:color w:val="000000" w:themeColor="text1"/>
          <w:kern w:val="0"/>
          <w:sz w:val="24"/>
          <w:lang w:val="zh-CN"/>
        </w:rPr>
        <w:t xml:space="preserve">                   日期：  年  月  日</w:t>
      </w:r>
    </w:p>
    <w:p>
      <w:pPr>
        <w:snapToGrid w:val="0"/>
        <w:spacing w:line="360" w:lineRule="auto"/>
        <w:rPr>
          <w:rFonts w:ascii="仿宋" w:hAnsi="仿宋" w:eastAsia="仿宋" w:cs="仿宋"/>
          <w:color w:val="000000" w:themeColor="text1"/>
          <w:sz w:val="24"/>
        </w:rPr>
      </w:pPr>
    </w:p>
    <w:p>
      <w:pPr>
        <w:jc w:val="center"/>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lang w:val="zh-CN"/>
        </w:rPr>
        <w:t>授权委托书（适用于联合体投标）</w:t>
      </w:r>
    </w:p>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sz w:val="24"/>
        </w:rPr>
        <w:t>（采购人）、（采购代理机构）</w:t>
      </w:r>
      <w:r>
        <w:rPr>
          <w:rFonts w:hint="eastAsia" w:ascii="仿宋" w:hAnsi="仿宋" w:eastAsia="仿宋" w:cs="仿宋"/>
          <w:color w:val="000000" w:themeColor="text1"/>
          <w:kern w:val="0"/>
          <w:sz w:val="24"/>
          <w:lang w:val="zh-CN"/>
        </w:rPr>
        <w:t>：</w:t>
      </w:r>
    </w:p>
    <w:p>
      <w:pPr>
        <w:snapToGrid w:val="0"/>
        <w:spacing w:line="360" w:lineRule="auto"/>
        <w:ind w:firstLine="480" w:firstLineChars="20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现</w:t>
      </w:r>
      <w:r>
        <w:rPr>
          <w:rFonts w:hint="eastAsia" w:ascii="仿宋" w:hAnsi="仿宋" w:eastAsia="仿宋" w:cs="仿宋"/>
          <w:color w:val="000000" w:themeColor="text1"/>
          <w:kern w:val="0"/>
          <w:sz w:val="24"/>
          <w:lang w:val="zh-CN"/>
        </w:rPr>
        <w:t>委托</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kern w:val="0"/>
          <w:sz w:val="24"/>
          <w:lang w:val="zh-CN"/>
        </w:rPr>
        <w:t>（姓名）为我方代理人（身份证号码：</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kern w:val="0"/>
          <w:sz w:val="24"/>
          <w:lang w:val="zh-CN"/>
        </w:rPr>
        <w:t>，手机：</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kern w:val="0"/>
          <w:sz w:val="24"/>
          <w:lang w:val="zh-CN"/>
        </w:rPr>
        <w:t>），以我方名义处理</w:t>
      </w:r>
      <w:r>
        <w:rPr>
          <w:rFonts w:hint="eastAsia" w:ascii="仿宋" w:hAnsi="仿宋" w:eastAsia="仿宋" w:cs="仿宋"/>
          <w:color w:val="000000" w:themeColor="text1"/>
          <w:sz w:val="24"/>
        </w:rPr>
        <w:t>（项目名称）【招标编号：（采购编号）】</w:t>
      </w:r>
      <w:r>
        <w:rPr>
          <w:rFonts w:hint="eastAsia" w:ascii="仿宋" w:hAnsi="仿宋" w:eastAsia="仿宋" w:cs="仿宋"/>
          <w:color w:val="000000" w:themeColor="text1"/>
          <w:kern w:val="0"/>
          <w:sz w:val="24"/>
          <w:lang w:val="zh-CN"/>
        </w:rPr>
        <w:t>政府采购投标的一切事项，其法律后果由我方承担。</w:t>
      </w:r>
    </w:p>
    <w:p>
      <w:pPr>
        <w:snapToGrid w:val="0"/>
        <w:spacing w:line="360" w:lineRule="auto"/>
        <w:ind w:firstLine="480" w:firstLineChars="200"/>
        <w:rPr>
          <w:rFonts w:ascii="仿宋" w:hAnsi="仿宋" w:eastAsia="仿宋" w:cs="仿宋"/>
          <w:color w:val="000000" w:themeColor="text1"/>
          <w:kern w:val="0"/>
          <w:sz w:val="24"/>
        </w:rPr>
      </w:pPr>
      <w:r>
        <w:rPr>
          <w:rFonts w:hint="eastAsia" w:ascii="仿宋" w:hAnsi="仿宋" w:eastAsia="仿宋" w:cs="仿宋"/>
          <w:color w:val="000000" w:themeColor="text1"/>
          <w:kern w:val="0"/>
          <w:sz w:val="24"/>
          <w:lang w:val="zh-CN"/>
        </w:rPr>
        <w:t>委托期限</w:t>
      </w:r>
      <w:r>
        <w:rPr>
          <w:rFonts w:hint="eastAsia" w:ascii="仿宋" w:hAnsi="仿宋" w:eastAsia="仿宋" w:cs="仿宋"/>
          <w:color w:val="000000" w:themeColor="text1"/>
          <w:kern w:val="0"/>
          <w:sz w:val="24"/>
        </w:rPr>
        <w:t>：</w:t>
      </w:r>
      <w:r>
        <w:rPr>
          <w:rFonts w:hint="eastAsia" w:ascii="仿宋" w:hAnsi="仿宋" w:eastAsia="仿宋" w:cs="仿宋"/>
          <w:color w:val="000000" w:themeColor="text1"/>
          <w:kern w:val="0"/>
          <w:sz w:val="24"/>
          <w:lang w:val="zh-CN"/>
        </w:rPr>
        <w:t>自</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kern w:val="0"/>
          <w:sz w:val="24"/>
          <w:lang w:val="zh-CN"/>
        </w:rPr>
        <w:t>年</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kern w:val="0"/>
          <w:sz w:val="24"/>
          <w:lang w:val="zh-CN"/>
        </w:rPr>
        <w:t>月</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kern w:val="0"/>
          <w:sz w:val="24"/>
          <w:lang w:val="zh-CN"/>
        </w:rPr>
        <w:t>日起至</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kern w:val="0"/>
          <w:sz w:val="24"/>
          <w:lang w:val="zh-CN"/>
        </w:rPr>
        <w:t>年</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kern w:val="0"/>
          <w:sz w:val="24"/>
          <w:lang w:val="zh-CN"/>
        </w:rPr>
        <w:t>月</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kern w:val="0"/>
          <w:sz w:val="24"/>
          <w:lang w:val="zh-CN"/>
        </w:rPr>
        <w:t>日止。</w:t>
      </w:r>
    </w:p>
    <w:p>
      <w:pPr>
        <w:snapToGrid w:val="0"/>
        <w:spacing w:line="360" w:lineRule="auto"/>
        <w:ind w:firstLine="480" w:firstLineChars="200"/>
        <w:rPr>
          <w:rFonts w:ascii="仿宋" w:hAnsi="仿宋" w:eastAsia="仿宋" w:cs="仿宋"/>
          <w:color w:val="000000" w:themeColor="text1"/>
          <w:kern w:val="0"/>
          <w:sz w:val="24"/>
        </w:rPr>
      </w:pPr>
      <w:r>
        <w:rPr>
          <w:rFonts w:hint="eastAsia" w:ascii="仿宋" w:hAnsi="仿宋" w:eastAsia="仿宋" w:cs="仿宋"/>
          <w:color w:val="000000" w:themeColor="text1"/>
          <w:kern w:val="0"/>
          <w:sz w:val="24"/>
          <w:lang w:val="zh-CN"/>
        </w:rPr>
        <w:t>特此告知。</w:t>
      </w:r>
    </w:p>
    <w:p>
      <w:pPr>
        <w:rPr>
          <w:rFonts w:ascii="仿宋" w:hAnsi="仿宋" w:eastAsia="仿宋" w:cs="仿宋"/>
          <w:color w:val="000000" w:themeColor="text1"/>
        </w:rPr>
      </w:pPr>
    </w:p>
    <w:p>
      <w:pPr>
        <w:snapToGrid w:val="0"/>
        <w:spacing w:line="360" w:lineRule="auto"/>
        <w:ind w:firstLine="5040" w:firstLineChars="2100"/>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联合体成员名称(电子签名/公章)：</w:t>
      </w:r>
    </w:p>
    <w:p>
      <w:pPr>
        <w:snapToGrid w:val="0"/>
        <w:spacing w:line="360" w:lineRule="auto"/>
        <w:ind w:firstLine="5040" w:firstLineChars="2100"/>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联合体成员名称(电子签名/公章)：</w:t>
      </w:r>
    </w:p>
    <w:p>
      <w:pPr>
        <w:snapToGrid w:val="0"/>
        <w:spacing w:line="360" w:lineRule="auto"/>
        <w:ind w:firstLine="5760" w:firstLineChars="2400"/>
        <w:rPr>
          <w:rFonts w:ascii="仿宋" w:hAnsi="仿宋" w:eastAsia="仿宋" w:cs="仿宋"/>
          <w:color w:val="000000" w:themeColor="text1"/>
        </w:rPr>
      </w:pPr>
      <w:r>
        <w:rPr>
          <w:rFonts w:hint="eastAsia" w:ascii="仿宋" w:hAnsi="仿宋" w:eastAsia="仿宋" w:cs="仿宋"/>
          <w:color w:val="000000" w:themeColor="text1"/>
          <w:kern w:val="0"/>
          <w:sz w:val="24"/>
          <w:lang w:val="zh-CN"/>
        </w:rPr>
        <w:t>……</w:t>
      </w:r>
    </w:p>
    <w:p>
      <w:pPr>
        <w:snapToGrid w:val="0"/>
        <w:spacing w:line="360" w:lineRule="auto"/>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 xml:space="preserve">                                               日期：    年    月    日</w:t>
      </w:r>
    </w:p>
    <w:p>
      <w:pPr>
        <w:autoSpaceDE w:val="0"/>
        <w:autoSpaceDN w:val="0"/>
        <w:spacing w:line="360" w:lineRule="auto"/>
        <w:jc w:val="center"/>
        <w:rPr>
          <w:rFonts w:ascii="仿宋" w:hAnsi="仿宋" w:eastAsia="仿宋" w:cs="仿宋"/>
          <w:b/>
          <w:color w:val="000000" w:themeColor="text1"/>
          <w:kern w:val="0"/>
          <w:sz w:val="32"/>
          <w:szCs w:val="32"/>
          <w:lang w:val="zh-CN"/>
        </w:rPr>
      </w:pPr>
    </w:p>
    <w:p>
      <w:pPr>
        <w:autoSpaceDE w:val="0"/>
        <w:autoSpaceDN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kern w:val="0"/>
          <w:sz w:val="32"/>
          <w:szCs w:val="32"/>
          <w:lang w:val="zh-CN"/>
        </w:rPr>
        <w:t>法定代表人、单位负责人或自然人本人</w:t>
      </w:r>
      <w:r>
        <w:rPr>
          <w:rFonts w:hint="eastAsia" w:ascii="仿宋" w:hAnsi="仿宋" w:eastAsia="仿宋" w:cs="仿宋"/>
          <w:b/>
          <w:color w:val="000000" w:themeColor="text1"/>
          <w:sz w:val="30"/>
          <w:szCs w:val="30"/>
        </w:rPr>
        <w:t>的身份证明（适用于法定代表人、单位负责人或者自然人本人代表投标人参加投标）</w:t>
      </w:r>
    </w:p>
    <w:p>
      <w:pPr>
        <w:pStyle w:val="748"/>
        <w:spacing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48"/>
              <w:adjustRightInd w:val="0"/>
              <w:spacing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正面：                               反面：</w:t>
            </w:r>
          </w:p>
          <w:p>
            <w:pPr>
              <w:pStyle w:val="748"/>
              <w:adjustRightInd w:val="0"/>
              <w:spacing w:line="360" w:lineRule="auto"/>
              <w:rPr>
                <w:rFonts w:ascii="仿宋" w:hAnsi="仿宋" w:eastAsia="仿宋" w:cs="仿宋"/>
                <w:bCs/>
                <w:color w:val="000000" w:themeColor="text1"/>
                <w:sz w:val="24"/>
              </w:rPr>
            </w:pPr>
          </w:p>
        </w:tc>
      </w:tr>
    </w:tbl>
    <w:p>
      <w:pPr>
        <w:snapToGrid w:val="0"/>
        <w:spacing w:line="360" w:lineRule="auto"/>
        <w:ind w:firstLine="576"/>
        <w:jc w:val="center"/>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 xml:space="preserve">                  投标人名称(电子签名)：                              </w:t>
      </w:r>
    </w:p>
    <w:p>
      <w:pPr>
        <w:spacing w:line="360" w:lineRule="auto"/>
        <w:jc w:val="center"/>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 xml:space="preserve">                   日期：  年  月  日</w:t>
      </w:r>
    </w:p>
    <w:p>
      <w:pPr>
        <w:jc w:val="center"/>
        <w:rPr>
          <w:rFonts w:ascii="仿宋" w:hAnsi="仿宋" w:eastAsia="仿宋" w:cs="仿宋"/>
          <w:b/>
          <w:color w:val="000000" w:themeColor="text1"/>
          <w:kern w:val="0"/>
          <w:sz w:val="32"/>
          <w:szCs w:val="32"/>
        </w:rPr>
      </w:pPr>
    </w:p>
    <w:p>
      <w:pPr>
        <w:widowControl/>
        <w:jc w:val="left"/>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br w:type="page"/>
      </w:r>
    </w:p>
    <w:p>
      <w:pPr>
        <w:jc w:val="center"/>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三、符合性审查资料</w:t>
      </w:r>
    </w:p>
    <w:p>
      <w:pPr>
        <w:jc w:val="center"/>
        <w:rPr>
          <w:rFonts w:ascii="仿宋" w:hAnsi="仿宋" w:eastAsia="仿宋" w:cs="仿宋"/>
          <w:b/>
          <w:color w:val="000000" w:themeColor="text1"/>
          <w:kern w:val="0"/>
          <w:sz w:val="32"/>
          <w:szCs w:val="32"/>
        </w:rPr>
      </w:pPr>
    </w:p>
    <w:tbl>
      <w:tblPr>
        <w:tblStyle w:val="64"/>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pPr>
              <w:snapToGrid w:val="0"/>
              <w:spacing w:line="240" w:lineRule="atLeast"/>
              <w:jc w:val="center"/>
              <w:rPr>
                <w:rFonts w:ascii="仿宋" w:hAnsi="仿宋" w:eastAsia="仿宋" w:cs="仿宋"/>
                <w:b/>
                <w:color w:val="000000" w:themeColor="text1"/>
                <w:sz w:val="24"/>
              </w:rPr>
            </w:pPr>
            <w:r>
              <w:rPr>
                <w:rFonts w:hint="eastAsia" w:ascii="仿宋" w:hAnsi="仿宋" w:eastAsia="仿宋" w:cs="仿宋"/>
                <w:b/>
                <w:color w:val="000000" w:themeColor="text1"/>
                <w:sz w:val="24"/>
              </w:rPr>
              <w:t>序号</w:t>
            </w:r>
          </w:p>
        </w:tc>
        <w:tc>
          <w:tcPr>
            <w:tcW w:w="4991" w:type="dxa"/>
            <w:vAlign w:val="center"/>
          </w:tcPr>
          <w:p>
            <w:pPr>
              <w:snapToGrid w:val="0"/>
              <w:spacing w:line="240" w:lineRule="atLeast"/>
              <w:jc w:val="center"/>
              <w:rPr>
                <w:rFonts w:ascii="仿宋" w:hAnsi="仿宋" w:eastAsia="仿宋" w:cs="仿宋"/>
                <w:b/>
                <w:color w:val="000000" w:themeColor="text1"/>
                <w:sz w:val="24"/>
              </w:rPr>
            </w:pPr>
            <w:r>
              <w:rPr>
                <w:rFonts w:hint="eastAsia" w:ascii="仿宋" w:hAnsi="仿宋" w:eastAsia="仿宋" w:cs="仿宋"/>
                <w:b/>
                <w:color w:val="000000" w:themeColor="text1"/>
                <w:sz w:val="24"/>
              </w:rPr>
              <w:t>实质性要求</w:t>
            </w:r>
          </w:p>
        </w:tc>
        <w:tc>
          <w:tcPr>
            <w:tcW w:w="2551" w:type="dxa"/>
            <w:vAlign w:val="center"/>
          </w:tcPr>
          <w:p>
            <w:pPr>
              <w:snapToGrid w:val="0"/>
              <w:spacing w:line="240" w:lineRule="atLeast"/>
              <w:jc w:val="center"/>
              <w:rPr>
                <w:rFonts w:ascii="仿宋" w:hAnsi="仿宋" w:eastAsia="仿宋" w:cs="仿宋"/>
                <w:b/>
                <w:color w:val="000000" w:themeColor="text1"/>
                <w:sz w:val="24"/>
              </w:rPr>
            </w:pPr>
            <w:r>
              <w:rPr>
                <w:rFonts w:hint="eastAsia" w:ascii="仿宋" w:hAnsi="仿宋" w:eastAsia="仿宋" w:cs="仿宋"/>
                <w:b/>
                <w:color w:val="000000" w:themeColor="text1"/>
                <w:sz w:val="24"/>
              </w:rPr>
              <w:t>需要提供的符合性审查资料</w:t>
            </w:r>
          </w:p>
        </w:tc>
        <w:tc>
          <w:tcPr>
            <w:tcW w:w="1559" w:type="dxa"/>
            <w:vAlign w:val="center"/>
          </w:tcPr>
          <w:p>
            <w:pPr>
              <w:snapToGrid w:val="0"/>
              <w:spacing w:line="240" w:lineRule="atLeast"/>
              <w:jc w:val="center"/>
              <w:rPr>
                <w:rFonts w:ascii="仿宋" w:hAnsi="仿宋" w:eastAsia="仿宋" w:cs="仿宋"/>
                <w:b/>
                <w:color w:val="000000" w:themeColor="text1"/>
                <w:sz w:val="24"/>
              </w:rPr>
            </w:pPr>
            <w:r>
              <w:rPr>
                <w:rFonts w:hint="eastAsia" w:ascii="仿宋" w:hAnsi="仿宋" w:eastAsia="仿宋" w:cs="仿宋"/>
                <w:b/>
                <w:color w:val="000000" w:themeColor="text1"/>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4991" w:type="dxa"/>
            <w:vAlign w:val="center"/>
          </w:tcPr>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投标文件按照招标文件要求签署、盖章。</w:t>
            </w:r>
          </w:p>
        </w:tc>
        <w:tc>
          <w:tcPr>
            <w:tcW w:w="2551" w:type="dxa"/>
            <w:vAlign w:val="center"/>
          </w:tcPr>
          <w:p>
            <w:pPr>
              <w:jc w:val="center"/>
              <w:rPr>
                <w:rFonts w:ascii="仿宋" w:hAnsi="仿宋" w:eastAsia="仿宋" w:cs="仿宋"/>
                <w:color w:val="000000" w:themeColor="text1"/>
                <w:sz w:val="24"/>
              </w:rPr>
            </w:pPr>
            <w:r>
              <w:rPr>
                <w:rFonts w:hint="eastAsia" w:ascii="仿宋" w:hAnsi="仿宋" w:eastAsia="仿宋" w:cs="仿宋"/>
                <w:color w:val="000000" w:themeColor="text1"/>
                <w:sz w:val="24"/>
              </w:rPr>
              <w:t>需要使用电子签名或者签字盖章的投标文件的组成部分</w:t>
            </w:r>
          </w:p>
        </w:tc>
        <w:tc>
          <w:tcPr>
            <w:tcW w:w="1559" w:type="dxa"/>
            <w:vAlign w:val="center"/>
          </w:tcPr>
          <w:p>
            <w:pPr>
              <w:jc w:val="center"/>
              <w:rPr>
                <w:rFonts w:ascii="仿宋" w:hAnsi="仿宋" w:eastAsia="仿宋" w:cs="仿宋"/>
                <w:color w:val="000000" w:themeColor="text1"/>
                <w:sz w:val="24"/>
              </w:rPr>
            </w:pPr>
            <w:r>
              <w:rPr>
                <w:rFonts w:hint="eastAsia" w:ascii="仿宋" w:hAnsi="仿宋" w:eastAsia="仿宋" w:cs="仿宋"/>
                <w:color w:val="000000" w:themeColor="text1"/>
                <w:sz w:val="24"/>
              </w:rPr>
              <w:t>见投标文件</w:t>
            </w:r>
          </w:p>
          <w:p>
            <w:pPr>
              <w:jc w:val="center"/>
              <w:rPr>
                <w:rFonts w:ascii="仿宋" w:hAnsi="仿宋" w:eastAsia="仿宋" w:cs="仿宋"/>
                <w:color w:val="000000" w:themeColor="text1"/>
              </w:rPr>
            </w:pPr>
            <w:r>
              <w:rPr>
                <w:rFonts w:hint="eastAsia" w:ascii="仿宋" w:hAnsi="仿宋" w:eastAsia="仿宋" w:cs="仿宋"/>
                <w:color w:val="000000" w:themeColor="text1"/>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4991" w:type="dxa"/>
            <w:vAlign w:val="center"/>
          </w:tcPr>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jc w:val="center"/>
              <w:rPr>
                <w:rFonts w:ascii="仿宋" w:hAnsi="仿宋" w:eastAsia="仿宋" w:cs="仿宋"/>
                <w:color w:val="000000" w:themeColor="text1"/>
                <w:sz w:val="24"/>
              </w:rPr>
            </w:pPr>
            <w:r>
              <w:rPr>
                <w:rFonts w:hint="eastAsia" w:ascii="仿宋" w:hAnsi="仿宋" w:eastAsia="仿宋" w:cs="仿宋"/>
                <w:color w:val="000000" w:themeColor="text1"/>
                <w:sz w:val="24"/>
              </w:rPr>
              <w:t>节能产品认证证书（本项目拟采购的产品不属于政府强制采购的节能产品品目清单范围的，无需提供）</w:t>
            </w:r>
          </w:p>
        </w:tc>
        <w:tc>
          <w:tcPr>
            <w:tcW w:w="1559" w:type="dxa"/>
            <w:vAlign w:val="center"/>
          </w:tcPr>
          <w:p>
            <w:pPr>
              <w:jc w:val="center"/>
              <w:rPr>
                <w:rFonts w:ascii="仿宋" w:hAnsi="仿宋" w:eastAsia="仿宋" w:cs="仿宋"/>
                <w:color w:val="000000" w:themeColor="text1"/>
                <w:sz w:val="24"/>
              </w:rPr>
            </w:pPr>
            <w:r>
              <w:rPr>
                <w:rFonts w:hint="eastAsia" w:ascii="仿宋" w:hAnsi="仿宋" w:eastAsia="仿宋" w:cs="仿宋"/>
                <w:color w:val="000000" w:themeColor="text1"/>
                <w:sz w:val="24"/>
              </w:rPr>
              <w:t>见投标文件</w:t>
            </w:r>
          </w:p>
          <w:p>
            <w:pPr>
              <w:pStyle w:val="3"/>
              <w:jc w:val="center"/>
              <w:rPr>
                <w:rFonts w:ascii="仿宋" w:eastAsia="仿宋" w:cs="仿宋"/>
                <w:color w:val="000000" w:themeColor="text1"/>
                <w:lang w:val="en-US"/>
              </w:rPr>
            </w:pPr>
            <w:r>
              <w:rPr>
                <w:rFonts w:hint="eastAsia" w:ascii="仿宋" w:eastAsia="仿宋" w:cs="仿宋"/>
                <w:b w:val="0"/>
                <w:bCs w:val="0"/>
                <w:color w:val="000000" w:themeColor="text1"/>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jc w:val="center"/>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4991" w:type="dxa"/>
            <w:vAlign w:val="center"/>
          </w:tcPr>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投标文件中承诺的投标有效期不少于招标文件中载明的投标有效期。</w:t>
            </w:r>
          </w:p>
        </w:tc>
        <w:tc>
          <w:tcPr>
            <w:tcW w:w="2551" w:type="dxa"/>
            <w:vAlign w:val="center"/>
          </w:tcPr>
          <w:p>
            <w:pPr>
              <w:jc w:val="center"/>
              <w:rPr>
                <w:rFonts w:ascii="仿宋" w:hAnsi="仿宋" w:eastAsia="仿宋" w:cs="仿宋"/>
                <w:color w:val="000000" w:themeColor="text1"/>
                <w:sz w:val="24"/>
              </w:rPr>
            </w:pPr>
            <w:r>
              <w:rPr>
                <w:rFonts w:hint="eastAsia" w:ascii="仿宋" w:hAnsi="仿宋" w:eastAsia="仿宋" w:cs="仿宋"/>
                <w:color w:val="000000" w:themeColor="text1"/>
                <w:sz w:val="24"/>
              </w:rPr>
              <w:t>投标函</w:t>
            </w:r>
          </w:p>
        </w:tc>
        <w:tc>
          <w:tcPr>
            <w:tcW w:w="1559" w:type="dxa"/>
            <w:vAlign w:val="center"/>
          </w:tcPr>
          <w:p>
            <w:pPr>
              <w:jc w:val="center"/>
              <w:rPr>
                <w:rFonts w:ascii="仿宋" w:hAnsi="仿宋" w:eastAsia="仿宋" w:cs="仿宋"/>
                <w:color w:val="000000" w:themeColor="text1"/>
              </w:rPr>
            </w:pPr>
            <w:r>
              <w:rPr>
                <w:rFonts w:hint="eastAsia" w:ascii="仿宋" w:hAnsi="仿宋" w:eastAsia="仿宋" w:cs="仿宋"/>
                <w:color w:val="000000" w:themeColor="text1"/>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jc w:val="center"/>
              <w:rPr>
                <w:rFonts w:ascii="仿宋" w:hAnsi="仿宋" w:eastAsia="仿宋" w:cs="仿宋"/>
                <w:color w:val="000000" w:themeColor="text1"/>
                <w:sz w:val="24"/>
              </w:rPr>
            </w:pPr>
            <w:r>
              <w:rPr>
                <w:rFonts w:hint="eastAsia" w:ascii="仿宋" w:hAnsi="仿宋" w:eastAsia="仿宋" w:cs="仿宋"/>
                <w:color w:val="000000" w:themeColor="text1"/>
                <w:sz w:val="24"/>
              </w:rPr>
              <w:t>4</w:t>
            </w:r>
          </w:p>
        </w:tc>
        <w:tc>
          <w:tcPr>
            <w:tcW w:w="4991" w:type="dxa"/>
            <w:vAlign w:val="center"/>
          </w:tcPr>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投标文件满足招标文件的其它实质性要求。</w:t>
            </w:r>
          </w:p>
        </w:tc>
        <w:tc>
          <w:tcPr>
            <w:tcW w:w="2551" w:type="dxa"/>
            <w:vAlign w:val="center"/>
          </w:tcPr>
          <w:p>
            <w:pPr>
              <w:jc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招标文件其它实质性要求相应的材料（“▲”系指实质性要求条款，招标文件无其它实质性要求的，无需提供）</w:t>
            </w:r>
          </w:p>
        </w:tc>
        <w:tc>
          <w:tcPr>
            <w:tcW w:w="1559" w:type="dxa"/>
            <w:vAlign w:val="center"/>
          </w:tcPr>
          <w:p>
            <w:pPr>
              <w:jc w:val="center"/>
              <w:rPr>
                <w:rFonts w:ascii="仿宋" w:hAnsi="仿宋" w:eastAsia="仿宋" w:cs="仿宋"/>
                <w:color w:val="000000" w:themeColor="text1"/>
              </w:rPr>
            </w:pPr>
            <w:r>
              <w:rPr>
                <w:rFonts w:hint="eastAsia" w:ascii="仿宋" w:hAnsi="仿宋" w:eastAsia="仿宋" w:cs="仿宋"/>
                <w:color w:val="000000" w:themeColor="text1"/>
                <w:sz w:val="24"/>
              </w:rPr>
              <w:t>见投标文件第  页</w:t>
            </w:r>
          </w:p>
        </w:tc>
      </w:tr>
    </w:tbl>
    <w:p>
      <w:pPr>
        <w:rPr>
          <w:rFonts w:ascii="仿宋" w:hAnsi="仿宋" w:eastAsia="仿宋" w:cs="仿宋"/>
          <w:b/>
          <w:color w:val="000000" w:themeColor="text1"/>
          <w:kern w:val="0"/>
          <w:sz w:val="32"/>
          <w:szCs w:val="32"/>
        </w:rPr>
      </w:pPr>
    </w:p>
    <w:p>
      <w:pPr>
        <w:widowControl/>
        <w:jc w:val="left"/>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br w:type="page"/>
      </w:r>
    </w:p>
    <w:p>
      <w:pPr>
        <w:jc w:val="center"/>
        <w:rPr>
          <w:rFonts w:ascii="仿宋" w:hAnsi="仿宋" w:eastAsia="仿宋" w:cs="仿宋"/>
          <w:color w:val="000000" w:themeColor="text1"/>
        </w:rPr>
      </w:pPr>
      <w:r>
        <w:rPr>
          <w:rFonts w:hint="eastAsia" w:ascii="仿宋" w:hAnsi="仿宋" w:eastAsia="仿宋" w:cs="仿宋"/>
          <w:b/>
          <w:color w:val="000000" w:themeColor="text1"/>
          <w:kern w:val="0"/>
          <w:sz w:val="32"/>
          <w:szCs w:val="32"/>
        </w:rPr>
        <w:t>四、评标标准相应的商务技术资料</w:t>
      </w:r>
    </w:p>
    <w:p>
      <w:pPr>
        <w:snapToGrid w:val="0"/>
        <w:spacing w:line="360" w:lineRule="auto"/>
        <w:jc w:val="left"/>
        <w:rPr>
          <w:rFonts w:ascii="仿宋" w:hAnsi="仿宋" w:eastAsia="仿宋" w:cs="仿宋"/>
          <w:b/>
          <w:color w:val="000000" w:themeColor="text1"/>
          <w:sz w:val="24"/>
        </w:rPr>
      </w:pPr>
      <w:r>
        <w:rPr>
          <w:rFonts w:hint="eastAsia" w:ascii="仿宋" w:hAnsi="仿宋" w:eastAsia="仿宋" w:cs="仿宋"/>
          <w:b/>
          <w:color w:val="000000" w:themeColor="text1"/>
          <w:sz w:val="24"/>
        </w:rPr>
        <w:t>（按招标文件第四部分评标办法前附表中“投标文件中评标标准相应的商务技术资料目录”提供资料，除以下投标文件格式外其他相关资料由供应商自拟。）</w:t>
      </w:r>
    </w:p>
    <w:p>
      <w:pPr>
        <w:snapToGrid w:val="0"/>
        <w:spacing w:line="360" w:lineRule="auto"/>
        <w:jc w:val="left"/>
        <w:rPr>
          <w:rFonts w:ascii="仿宋" w:hAnsi="仿宋" w:eastAsia="仿宋" w:cs="仿宋"/>
          <w:b/>
          <w:color w:val="000000" w:themeColor="text1"/>
          <w:kern w:val="0"/>
          <w:sz w:val="32"/>
          <w:szCs w:val="32"/>
        </w:rPr>
      </w:pPr>
      <w:r>
        <w:rPr>
          <w:rFonts w:hint="eastAsia" w:ascii="仿宋" w:hAnsi="仿宋" w:eastAsia="仿宋" w:cs="仿宋"/>
          <w:color w:val="000000" w:themeColor="text1"/>
          <w:sz w:val="24"/>
          <w:szCs w:val="24"/>
        </w:rPr>
        <w:t>（格式仅供参考）</w:t>
      </w:r>
    </w:p>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kern w:val="0"/>
          <w:sz w:val="32"/>
          <w:szCs w:val="32"/>
        </w:rPr>
        <w:t>同类型项目业绩表</w:t>
      </w:r>
    </w:p>
    <w:tbl>
      <w:tblPr>
        <w:tblStyle w:val="64"/>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831"/>
        <w:gridCol w:w="2422"/>
        <w:gridCol w:w="1547"/>
        <w:gridCol w:w="1313"/>
        <w:gridCol w:w="18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2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序号</w:t>
            </w:r>
          </w:p>
        </w:tc>
        <w:tc>
          <w:tcPr>
            <w:tcW w:w="1831" w:type="dxa"/>
            <w:vAlign w:val="center"/>
          </w:tcPr>
          <w:p>
            <w:pPr>
              <w:spacing w:line="320" w:lineRule="exact"/>
              <w:jc w:val="center"/>
              <w:rPr>
                <w:rFonts w:ascii="仿宋" w:hAnsi="仿宋" w:eastAsia="仿宋" w:cs="仿宋"/>
                <w:b/>
                <w:color w:val="000000" w:themeColor="text1"/>
                <w:sz w:val="24"/>
              </w:rPr>
            </w:pPr>
            <w:r>
              <w:rPr>
                <w:rFonts w:hint="eastAsia" w:ascii="仿宋" w:hAnsi="仿宋" w:eastAsia="仿宋" w:cs="仿宋"/>
                <w:b/>
                <w:color w:val="000000" w:themeColor="text1"/>
                <w:sz w:val="24"/>
              </w:rPr>
              <w:t>业主名称</w:t>
            </w:r>
          </w:p>
        </w:tc>
        <w:tc>
          <w:tcPr>
            <w:tcW w:w="2422" w:type="dxa"/>
            <w:vAlign w:val="center"/>
          </w:tcPr>
          <w:p>
            <w:pPr>
              <w:spacing w:line="320" w:lineRule="exact"/>
              <w:jc w:val="center"/>
              <w:rPr>
                <w:rFonts w:ascii="仿宋" w:hAnsi="仿宋" w:eastAsia="仿宋" w:cs="仿宋"/>
                <w:b/>
                <w:color w:val="000000" w:themeColor="text1"/>
                <w:sz w:val="24"/>
              </w:rPr>
            </w:pPr>
            <w:r>
              <w:rPr>
                <w:rFonts w:hint="eastAsia" w:ascii="仿宋" w:hAnsi="仿宋" w:eastAsia="仿宋" w:cs="仿宋"/>
                <w:b/>
                <w:color w:val="000000" w:themeColor="text1"/>
                <w:sz w:val="24"/>
              </w:rPr>
              <w:t>项目名称</w:t>
            </w:r>
          </w:p>
        </w:tc>
        <w:tc>
          <w:tcPr>
            <w:tcW w:w="1547" w:type="dxa"/>
            <w:vAlign w:val="center"/>
          </w:tcPr>
          <w:p>
            <w:pPr>
              <w:spacing w:line="320" w:lineRule="exact"/>
              <w:jc w:val="center"/>
              <w:rPr>
                <w:rFonts w:ascii="仿宋" w:hAnsi="仿宋" w:eastAsia="仿宋" w:cs="仿宋"/>
                <w:b/>
                <w:color w:val="000000" w:themeColor="text1"/>
                <w:sz w:val="24"/>
              </w:rPr>
            </w:pPr>
            <w:r>
              <w:rPr>
                <w:rFonts w:hint="eastAsia" w:ascii="仿宋" w:hAnsi="仿宋" w:eastAsia="仿宋" w:cs="仿宋"/>
                <w:b/>
                <w:color w:val="000000" w:themeColor="text1"/>
                <w:sz w:val="24"/>
              </w:rPr>
              <w:t>合同</w:t>
            </w:r>
          </w:p>
          <w:p>
            <w:pPr>
              <w:spacing w:line="320" w:lineRule="exact"/>
              <w:jc w:val="center"/>
              <w:rPr>
                <w:rFonts w:ascii="仿宋" w:hAnsi="仿宋" w:eastAsia="仿宋" w:cs="仿宋"/>
                <w:b/>
                <w:color w:val="000000" w:themeColor="text1"/>
                <w:sz w:val="24"/>
              </w:rPr>
            </w:pPr>
            <w:r>
              <w:rPr>
                <w:rFonts w:hint="eastAsia" w:ascii="仿宋" w:hAnsi="仿宋" w:eastAsia="仿宋" w:cs="仿宋"/>
                <w:b/>
                <w:color w:val="000000" w:themeColor="text1"/>
                <w:sz w:val="24"/>
              </w:rPr>
              <w:t>签订时间</w:t>
            </w:r>
          </w:p>
        </w:tc>
        <w:tc>
          <w:tcPr>
            <w:tcW w:w="1313" w:type="dxa"/>
            <w:vAlign w:val="center"/>
          </w:tcPr>
          <w:p>
            <w:pPr>
              <w:spacing w:line="320" w:lineRule="exact"/>
              <w:jc w:val="center"/>
              <w:rPr>
                <w:rFonts w:ascii="仿宋" w:hAnsi="仿宋" w:eastAsia="仿宋" w:cs="仿宋"/>
                <w:b/>
                <w:color w:val="000000" w:themeColor="text1"/>
                <w:sz w:val="24"/>
              </w:rPr>
            </w:pPr>
            <w:r>
              <w:rPr>
                <w:rFonts w:hint="eastAsia" w:ascii="仿宋" w:hAnsi="仿宋" w:eastAsia="仿宋" w:cs="仿宋"/>
                <w:b/>
                <w:color w:val="000000" w:themeColor="text1"/>
                <w:sz w:val="24"/>
              </w:rPr>
              <w:t>业主</w:t>
            </w:r>
          </w:p>
          <w:p>
            <w:pPr>
              <w:spacing w:line="320" w:lineRule="exact"/>
              <w:jc w:val="center"/>
              <w:rPr>
                <w:rFonts w:ascii="仿宋" w:hAnsi="仿宋" w:eastAsia="仿宋" w:cs="仿宋"/>
                <w:b/>
                <w:color w:val="000000" w:themeColor="text1"/>
                <w:sz w:val="24"/>
              </w:rPr>
            </w:pPr>
            <w:r>
              <w:rPr>
                <w:rFonts w:hint="eastAsia" w:ascii="仿宋" w:hAnsi="仿宋" w:eastAsia="仿宋" w:cs="仿宋"/>
                <w:b/>
                <w:color w:val="000000" w:themeColor="text1"/>
                <w:sz w:val="24"/>
              </w:rPr>
              <w:t>联系人</w:t>
            </w:r>
          </w:p>
        </w:tc>
        <w:tc>
          <w:tcPr>
            <w:tcW w:w="1818" w:type="dxa"/>
            <w:vAlign w:val="center"/>
          </w:tcPr>
          <w:p>
            <w:pPr>
              <w:spacing w:line="320" w:lineRule="exact"/>
              <w:jc w:val="center"/>
              <w:rPr>
                <w:rFonts w:ascii="仿宋" w:hAnsi="仿宋" w:eastAsia="仿宋" w:cs="仿宋"/>
                <w:b/>
                <w:color w:val="000000" w:themeColor="text1"/>
                <w:sz w:val="24"/>
              </w:rPr>
            </w:pPr>
            <w:r>
              <w:rPr>
                <w:rFonts w:hint="eastAsia" w:ascii="仿宋" w:hAnsi="仿宋" w:eastAsia="仿宋" w:cs="仿宋"/>
                <w:b/>
                <w:color w:val="000000" w:themeColor="text1"/>
                <w:sz w:val="24"/>
              </w:rPr>
              <w:t>联系电话</w:t>
            </w:r>
          </w:p>
        </w:tc>
        <w:tc>
          <w:tcPr>
            <w:tcW w:w="850" w:type="dxa"/>
            <w:vAlign w:val="center"/>
          </w:tcPr>
          <w:p>
            <w:pPr>
              <w:snapToGrid w:val="0"/>
              <w:jc w:val="center"/>
              <w:rPr>
                <w:rFonts w:ascii="仿宋" w:hAnsi="仿宋" w:eastAsia="仿宋" w:cs="仿宋"/>
                <w:b/>
                <w:color w:val="000000" w:themeColor="text1"/>
                <w:sz w:val="24"/>
              </w:rPr>
            </w:pPr>
            <w:r>
              <w:rPr>
                <w:rFonts w:hint="eastAsia" w:ascii="仿宋" w:hAnsi="仿宋" w:eastAsia="仿宋" w:cs="仿宋"/>
                <w:b/>
                <w:color w:val="000000" w:themeColor="text1"/>
                <w:sz w:val="24"/>
              </w:rPr>
              <w:t>附件</w:t>
            </w:r>
          </w:p>
          <w:p>
            <w:pPr>
              <w:snapToGrid w:val="0"/>
              <w:jc w:val="center"/>
              <w:rPr>
                <w:rFonts w:ascii="仿宋" w:hAnsi="仿宋" w:eastAsia="仿宋" w:cs="仿宋"/>
                <w:b/>
                <w:color w:val="000000" w:themeColor="text1"/>
                <w:sz w:val="24"/>
              </w:rPr>
            </w:pPr>
            <w:r>
              <w:rPr>
                <w:rFonts w:hint="eastAsia" w:ascii="仿宋" w:hAnsi="仿宋" w:eastAsia="仿宋" w:cs="仿宋"/>
                <w:b/>
                <w:color w:val="000000" w:themeColor="text1"/>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rPr>
                <w:rFonts w:ascii="仿宋" w:hAnsi="仿宋" w:eastAsia="仿宋" w:cs="仿宋"/>
                <w:b/>
                <w:color w:val="000000" w:themeColor="text1"/>
                <w:sz w:val="24"/>
              </w:rPr>
            </w:pPr>
          </w:p>
        </w:tc>
        <w:tc>
          <w:tcPr>
            <w:tcW w:w="1831" w:type="dxa"/>
            <w:vAlign w:val="center"/>
          </w:tcPr>
          <w:p>
            <w:pPr>
              <w:spacing w:line="360" w:lineRule="auto"/>
              <w:jc w:val="center"/>
              <w:rPr>
                <w:rFonts w:ascii="仿宋" w:hAnsi="仿宋" w:eastAsia="仿宋" w:cs="仿宋"/>
                <w:b/>
                <w:color w:val="000000" w:themeColor="text1"/>
                <w:sz w:val="24"/>
              </w:rPr>
            </w:pPr>
          </w:p>
        </w:tc>
        <w:tc>
          <w:tcPr>
            <w:tcW w:w="2422" w:type="dxa"/>
            <w:vAlign w:val="center"/>
          </w:tcPr>
          <w:p>
            <w:pPr>
              <w:spacing w:line="360" w:lineRule="auto"/>
              <w:jc w:val="center"/>
              <w:rPr>
                <w:rFonts w:ascii="仿宋" w:hAnsi="仿宋" w:eastAsia="仿宋" w:cs="仿宋"/>
                <w:b/>
                <w:color w:val="000000" w:themeColor="text1"/>
                <w:sz w:val="24"/>
              </w:rPr>
            </w:pPr>
          </w:p>
        </w:tc>
        <w:tc>
          <w:tcPr>
            <w:tcW w:w="1547" w:type="dxa"/>
            <w:vAlign w:val="center"/>
          </w:tcPr>
          <w:p>
            <w:pPr>
              <w:spacing w:line="360" w:lineRule="auto"/>
              <w:jc w:val="center"/>
              <w:rPr>
                <w:rFonts w:ascii="仿宋" w:hAnsi="仿宋" w:eastAsia="仿宋" w:cs="仿宋"/>
                <w:b/>
                <w:color w:val="000000" w:themeColor="text1"/>
                <w:sz w:val="24"/>
              </w:rPr>
            </w:pPr>
          </w:p>
        </w:tc>
        <w:tc>
          <w:tcPr>
            <w:tcW w:w="1313" w:type="dxa"/>
            <w:vAlign w:val="center"/>
          </w:tcPr>
          <w:p>
            <w:pPr>
              <w:spacing w:line="360" w:lineRule="auto"/>
              <w:jc w:val="center"/>
              <w:rPr>
                <w:rFonts w:ascii="仿宋" w:hAnsi="仿宋" w:eastAsia="仿宋" w:cs="仿宋"/>
                <w:b/>
                <w:color w:val="000000" w:themeColor="text1"/>
                <w:sz w:val="24"/>
              </w:rPr>
            </w:pPr>
          </w:p>
        </w:tc>
        <w:tc>
          <w:tcPr>
            <w:tcW w:w="1818" w:type="dxa"/>
            <w:vAlign w:val="center"/>
          </w:tcPr>
          <w:p>
            <w:pPr>
              <w:spacing w:line="360" w:lineRule="auto"/>
              <w:jc w:val="center"/>
              <w:rPr>
                <w:rFonts w:ascii="仿宋" w:hAnsi="仿宋" w:eastAsia="仿宋" w:cs="仿宋"/>
                <w:b/>
                <w:color w:val="000000" w:themeColor="text1"/>
                <w:sz w:val="24"/>
              </w:rPr>
            </w:pPr>
          </w:p>
        </w:tc>
        <w:tc>
          <w:tcPr>
            <w:tcW w:w="850" w:type="dxa"/>
            <w:vAlign w:val="center"/>
          </w:tcPr>
          <w:p>
            <w:pPr>
              <w:spacing w:line="360" w:lineRule="auto"/>
              <w:jc w:val="center"/>
              <w:rPr>
                <w:rFonts w:ascii="仿宋" w:hAnsi="仿宋" w:eastAsia="仿宋" w:cs="仿宋"/>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rPr>
                <w:rFonts w:ascii="仿宋" w:hAnsi="仿宋" w:eastAsia="仿宋" w:cs="仿宋"/>
                <w:b/>
                <w:color w:val="000000" w:themeColor="text1"/>
                <w:sz w:val="24"/>
              </w:rPr>
            </w:pPr>
          </w:p>
        </w:tc>
        <w:tc>
          <w:tcPr>
            <w:tcW w:w="1831" w:type="dxa"/>
            <w:vAlign w:val="center"/>
          </w:tcPr>
          <w:p>
            <w:pPr>
              <w:spacing w:line="360" w:lineRule="auto"/>
              <w:jc w:val="center"/>
              <w:rPr>
                <w:rFonts w:ascii="仿宋" w:hAnsi="仿宋" w:eastAsia="仿宋" w:cs="仿宋"/>
                <w:b/>
                <w:color w:val="000000" w:themeColor="text1"/>
                <w:sz w:val="24"/>
              </w:rPr>
            </w:pPr>
          </w:p>
        </w:tc>
        <w:tc>
          <w:tcPr>
            <w:tcW w:w="2422" w:type="dxa"/>
            <w:vAlign w:val="center"/>
          </w:tcPr>
          <w:p>
            <w:pPr>
              <w:spacing w:line="360" w:lineRule="auto"/>
              <w:jc w:val="center"/>
              <w:rPr>
                <w:rFonts w:ascii="仿宋" w:hAnsi="仿宋" w:eastAsia="仿宋" w:cs="仿宋"/>
                <w:b/>
                <w:color w:val="000000" w:themeColor="text1"/>
                <w:sz w:val="24"/>
              </w:rPr>
            </w:pPr>
          </w:p>
        </w:tc>
        <w:tc>
          <w:tcPr>
            <w:tcW w:w="1547" w:type="dxa"/>
            <w:vAlign w:val="center"/>
          </w:tcPr>
          <w:p>
            <w:pPr>
              <w:spacing w:line="360" w:lineRule="auto"/>
              <w:jc w:val="center"/>
              <w:rPr>
                <w:rFonts w:ascii="仿宋" w:hAnsi="仿宋" w:eastAsia="仿宋" w:cs="仿宋"/>
                <w:b/>
                <w:color w:val="000000" w:themeColor="text1"/>
                <w:sz w:val="24"/>
              </w:rPr>
            </w:pPr>
          </w:p>
        </w:tc>
        <w:tc>
          <w:tcPr>
            <w:tcW w:w="1313" w:type="dxa"/>
            <w:vAlign w:val="center"/>
          </w:tcPr>
          <w:p>
            <w:pPr>
              <w:spacing w:line="360" w:lineRule="auto"/>
              <w:jc w:val="center"/>
              <w:rPr>
                <w:rFonts w:ascii="仿宋" w:hAnsi="仿宋" w:eastAsia="仿宋" w:cs="仿宋"/>
                <w:b/>
                <w:color w:val="000000" w:themeColor="text1"/>
                <w:sz w:val="24"/>
              </w:rPr>
            </w:pPr>
          </w:p>
        </w:tc>
        <w:tc>
          <w:tcPr>
            <w:tcW w:w="1818" w:type="dxa"/>
            <w:vAlign w:val="center"/>
          </w:tcPr>
          <w:p>
            <w:pPr>
              <w:spacing w:line="360" w:lineRule="auto"/>
              <w:jc w:val="center"/>
              <w:rPr>
                <w:rFonts w:ascii="仿宋" w:hAnsi="仿宋" w:eastAsia="仿宋" w:cs="仿宋"/>
                <w:b/>
                <w:color w:val="000000" w:themeColor="text1"/>
                <w:sz w:val="24"/>
              </w:rPr>
            </w:pPr>
          </w:p>
        </w:tc>
        <w:tc>
          <w:tcPr>
            <w:tcW w:w="850" w:type="dxa"/>
            <w:vAlign w:val="center"/>
          </w:tcPr>
          <w:p>
            <w:pPr>
              <w:spacing w:line="360" w:lineRule="auto"/>
              <w:jc w:val="center"/>
              <w:rPr>
                <w:rFonts w:ascii="仿宋" w:hAnsi="仿宋" w:eastAsia="仿宋" w:cs="仿宋"/>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rPr>
                <w:rFonts w:ascii="仿宋" w:hAnsi="仿宋" w:eastAsia="仿宋" w:cs="仿宋"/>
                <w:b/>
                <w:color w:val="000000" w:themeColor="text1"/>
                <w:sz w:val="24"/>
              </w:rPr>
            </w:pPr>
          </w:p>
        </w:tc>
        <w:tc>
          <w:tcPr>
            <w:tcW w:w="1831" w:type="dxa"/>
            <w:vAlign w:val="center"/>
          </w:tcPr>
          <w:p>
            <w:pPr>
              <w:spacing w:line="360" w:lineRule="auto"/>
              <w:jc w:val="center"/>
              <w:rPr>
                <w:rFonts w:ascii="仿宋" w:hAnsi="仿宋" w:eastAsia="仿宋" w:cs="仿宋"/>
                <w:b/>
                <w:color w:val="000000" w:themeColor="text1"/>
                <w:sz w:val="24"/>
              </w:rPr>
            </w:pPr>
          </w:p>
        </w:tc>
        <w:tc>
          <w:tcPr>
            <w:tcW w:w="2422" w:type="dxa"/>
            <w:vAlign w:val="center"/>
          </w:tcPr>
          <w:p>
            <w:pPr>
              <w:spacing w:line="360" w:lineRule="auto"/>
              <w:jc w:val="center"/>
              <w:rPr>
                <w:rFonts w:ascii="仿宋" w:hAnsi="仿宋" w:eastAsia="仿宋" w:cs="仿宋"/>
                <w:b/>
                <w:color w:val="000000" w:themeColor="text1"/>
                <w:sz w:val="24"/>
              </w:rPr>
            </w:pPr>
          </w:p>
        </w:tc>
        <w:tc>
          <w:tcPr>
            <w:tcW w:w="1547" w:type="dxa"/>
            <w:vAlign w:val="center"/>
          </w:tcPr>
          <w:p>
            <w:pPr>
              <w:spacing w:line="360" w:lineRule="auto"/>
              <w:jc w:val="center"/>
              <w:rPr>
                <w:rFonts w:ascii="仿宋" w:hAnsi="仿宋" w:eastAsia="仿宋" w:cs="仿宋"/>
                <w:b/>
                <w:color w:val="000000" w:themeColor="text1"/>
                <w:sz w:val="24"/>
              </w:rPr>
            </w:pPr>
          </w:p>
        </w:tc>
        <w:tc>
          <w:tcPr>
            <w:tcW w:w="1313" w:type="dxa"/>
            <w:vAlign w:val="center"/>
          </w:tcPr>
          <w:p>
            <w:pPr>
              <w:spacing w:line="360" w:lineRule="auto"/>
              <w:jc w:val="center"/>
              <w:rPr>
                <w:rFonts w:ascii="仿宋" w:hAnsi="仿宋" w:eastAsia="仿宋" w:cs="仿宋"/>
                <w:b/>
                <w:color w:val="000000" w:themeColor="text1"/>
                <w:sz w:val="24"/>
              </w:rPr>
            </w:pPr>
          </w:p>
        </w:tc>
        <w:tc>
          <w:tcPr>
            <w:tcW w:w="1818" w:type="dxa"/>
            <w:vAlign w:val="center"/>
          </w:tcPr>
          <w:p>
            <w:pPr>
              <w:spacing w:line="360" w:lineRule="auto"/>
              <w:jc w:val="center"/>
              <w:rPr>
                <w:rFonts w:ascii="仿宋" w:hAnsi="仿宋" w:eastAsia="仿宋" w:cs="仿宋"/>
                <w:b/>
                <w:color w:val="000000" w:themeColor="text1"/>
                <w:sz w:val="24"/>
              </w:rPr>
            </w:pPr>
          </w:p>
        </w:tc>
        <w:tc>
          <w:tcPr>
            <w:tcW w:w="850" w:type="dxa"/>
            <w:vAlign w:val="center"/>
          </w:tcPr>
          <w:p>
            <w:pPr>
              <w:spacing w:line="360" w:lineRule="auto"/>
              <w:jc w:val="center"/>
              <w:rPr>
                <w:rFonts w:ascii="仿宋" w:hAnsi="仿宋" w:eastAsia="仿宋" w:cs="仿宋"/>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rPr>
                <w:rFonts w:ascii="仿宋" w:hAnsi="仿宋" w:eastAsia="仿宋" w:cs="仿宋"/>
                <w:b/>
                <w:color w:val="000000" w:themeColor="text1"/>
                <w:sz w:val="24"/>
              </w:rPr>
            </w:pPr>
          </w:p>
        </w:tc>
        <w:tc>
          <w:tcPr>
            <w:tcW w:w="1831" w:type="dxa"/>
            <w:vAlign w:val="center"/>
          </w:tcPr>
          <w:p>
            <w:pPr>
              <w:spacing w:line="360" w:lineRule="auto"/>
              <w:jc w:val="center"/>
              <w:rPr>
                <w:rFonts w:ascii="仿宋" w:hAnsi="仿宋" w:eastAsia="仿宋" w:cs="仿宋"/>
                <w:b/>
                <w:color w:val="000000" w:themeColor="text1"/>
                <w:sz w:val="24"/>
              </w:rPr>
            </w:pPr>
          </w:p>
        </w:tc>
        <w:tc>
          <w:tcPr>
            <w:tcW w:w="2422" w:type="dxa"/>
            <w:vAlign w:val="center"/>
          </w:tcPr>
          <w:p>
            <w:pPr>
              <w:spacing w:line="360" w:lineRule="auto"/>
              <w:jc w:val="center"/>
              <w:rPr>
                <w:rFonts w:ascii="仿宋" w:hAnsi="仿宋" w:eastAsia="仿宋" w:cs="仿宋"/>
                <w:b/>
                <w:color w:val="000000" w:themeColor="text1"/>
                <w:sz w:val="24"/>
              </w:rPr>
            </w:pPr>
          </w:p>
        </w:tc>
        <w:tc>
          <w:tcPr>
            <w:tcW w:w="1547" w:type="dxa"/>
            <w:vAlign w:val="center"/>
          </w:tcPr>
          <w:p>
            <w:pPr>
              <w:spacing w:line="360" w:lineRule="auto"/>
              <w:jc w:val="center"/>
              <w:rPr>
                <w:rFonts w:ascii="仿宋" w:hAnsi="仿宋" w:eastAsia="仿宋" w:cs="仿宋"/>
                <w:b/>
                <w:color w:val="000000" w:themeColor="text1"/>
                <w:sz w:val="24"/>
              </w:rPr>
            </w:pPr>
          </w:p>
        </w:tc>
        <w:tc>
          <w:tcPr>
            <w:tcW w:w="1313" w:type="dxa"/>
            <w:vAlign w:val="center"/>
          </w:tcPr>
          <w:p>
            <w:pPr>
              <w:spacing w:line="360" w:lineRule="auto"/>
              <w:jc w:val="center"/>
              <w:rPr>
                <w:rFonts w:ascii="仿宋" w:hAnsi="仿宋" w:eastAsia="仿宋" w:cs="仿宋"/>
                <w:b/>
                <w:color w:val="000000" w:themeColor="text1"/>
                <w:sz w:val="24"/>
              </w:rPr>
            </w:pPr>
          </w:p>
        </w:tc>
        <w:tc>
          <w:tcPr>
            <w:tcW w:w="1818" w:type="dxa"/>
            <w:vAlign w:val="center"/>
          </w:tcPr>
          <w:p>
            <w:pPr>
              <w:spacing w:line="360" w:lineRule="auto"/>
              <w:jc w:val="center"/>
              <w:rPr>
                <w:rFonts w:ascii="仿宋" w:hAnsi="仿宋" w:eastAsia="仿宋" w:cs="仿宋"/>
                <w:b/>
                <w:color w:val="000000" w:themeColor="text1"/>
                <w:sz w:val="24"/>
              </w:rPr>
            </w:pPr>
          </w:p>
        </w:tc>
        <w:tc>
          <w:tcPr>
            <w:tcW w:w="850" w:type="dxa"/>
            <w:vAlign w:val="center"/>
          </w:tcPr>
          <w:p>
            <w:pPr>
              <w:spacing w:line="360" w:lineRule="auto"/>
              <w:jc w:val="center"/>
              <w:rPr>
                <w:rFonts w:ascii="仿宋" w:hAnsi="仿宋" w:eastAsia="仿宋" w:cs="仿宋"/>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rPr>
                <w:rFonts w:ascii="仿宋" w:hAnsi="仿宋" w:eastAsia="仿宋" w:cs="仿宋"/>
                <w:b/>
                <w:color w:val="000000" w:themeColor="text1"/>
                <w:sz w:val="24"/>
              </w:rPr>
            </w:pPr>
          </w:p>
        </w:tc>
        <w:tc>
          <w:tcPr>
            <w:tcW w:w="1831" w:type="dxa"/>
            <w:vAlign w:val="center"/>
          </w:tcPr>
          <w:p>
            <w:pPr>
              <w:spacing w:line="360" w:lineRule="auto"/>
              <w:jc w:val="center"/>
              <w:rPr>
                <w:rFonts w:ascii="仿宋" w:hAnsi="仿宋" w:eastAsia="仿宋" w:cs="仿宋"/>
                <w:b/>
                <w:color w:val="000000" w:themeColor="text1"/>
                <w:sz w:val="24"/>
              </w:rPr>
            </w:pPr>
          </w:p>
        </w:tc>
        <w:tc>
          <w:tcPr>
            <w:tcW w:w="2422" w:type="dxa"/>
            <w:vAlign w:val="center"/>
          </w:tcPr>
          <w:p>
            <w:pPr>
              <w:spacing w:line="360" w:lineRule="auto"/>
              <w:jc w:val="center"/>
              <w:rPr>
                <w:rFonts w:ascii="仿宋" w:hAnsi="仿宋" w:eastAsia="仿宋" w:cs="仿宋"/>
                <w:b/>
                <w:color w:val="000000" w:themeColor="text1"/>
                <w:sz w:val="24"/>
              </w:rPr>
            </w:pPr>
          </w:p>
        </w:tc>
        <w:tc>
          <w:tcPr>
            <w:tcW w:w="1547" w:type="dxa"/>
            <w:vAlign w:val="center"/>
          </w:tcPr>
          <w:p>
            <w:pPr>
              <w:spacing w:line="360" w:lineRule="auto"/>
              <w:jc w:val="center"/>
              <w:rPr>
                <w:rFonts w:ascii="仿宋" w:hAnsi="仿宋" w:eastAsia="仿宋" w:cs="仿宋"/>
                <w:b/>
                <w:color w:val="000000" w:themeColor="text1"/>
                <w:sz w:val="22"/>
              </w:rPr>
            </w:pPr>
          </w:p>
        </w:tc>
        <w:tc>
          <w:tcPr>
            <w:tcW w:w="1313" w:type="dxa"/>
            <w:vAlign w:val="center"/>
          </w:tcPr>
          <w:p>
            <w:pPr>
              <w:spacing w:line="360" w:lineRule="auto"/>
              <w:jc w:val="center"/>
              <w:rPr>
                <w:rFonts w:ascii="仿宋" w:hAnsi="仿宋" w:eastAsia="仿宋" w:cs="仿宋"/>
                <w:b/>
                <w:color w:val="000000" w:themeColor="text1"/>
                <w:sz w:val="24"/>
              </w:rPr>
            </w:pPr>
          </w:p>
        </w:tc>
        <w:tc>
          <w:tcPr>
            <w:tcW w:w="1818" w:type="dxa"/>
            <w:vAlign w:val="center"/>
          </w:tcPr>
          <w:p>
            <w:pPr>
              <w:spacing w:line="360" w:lineRule="auto"/>
              <w:jc w:val="center"/>
              <w:rPr>
                <w:rFonts w:ascii="仿宋" w:hAnsi="仿宋" w:eastAsia="仿宋" w:cs="仿宋"/>
                <w:b/>
                <w:color w:val="000000" w:themeColor="text1"/>
                <w:sz w:val="24"/>
              </w:rPr>
            </w:pPr>
          </w:p>
        </w:tc>
        <w:tc>
          <w:tcPr>
            <w:tcW w:w="850" w:type="dxa"/>
            <w:vAlign w:val="center"/>
          </w:tcPr>
          <w:p>
            <w:pPr>
              <w:spacing w:line="360" w:lineRule="auto"/>
              <w:jc w:val="center"/>
              <w:rPr>
                <w:rFonts w:ascii="仿宋" w:hAnsi="仿宋" w:eastAsia="仿宋" w:cs="仿宋"/>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rPr>
                <w:rFonts w:ascii="仿宋" w:hAnsi="仿宋" w:eastAsia="仿宋" w:cs="仿宋"/>
                <w:b/>
                <w:color w:val="000000" w:themeColor="text1"/>
                <w:sz w:val="24"/>
              </w:rPr>
            </w:pPr>
            <w:r>
              <w:rPr>
                <w:rFonts w:hint="eastAsia" w:ascii="仿宋" w:hAnsi="仿宋" w:eastAsia="仿宋" w:cs="仿宋"/>
                <w:color w:val="000000" w:themeColor="text1"/>
                <w:sz w:val="24"/>
              </w:rPr>
              <w:t>……</w:t>
            </w:r>
          </w:p>
        </w:tc>
        <w:tc>
          <w:tcPr>
            <w:tcW w:w="1831" w:type="dxa"/>
            <w:vAlign w:val="center"/>
          </w:tcPr>
          <w:p>
            <w:pPr>
              <w:spacing w:line="360" w:lineRule="auto"/>
              <w:jc w:val="center"/>
              <w:rPr>
                <w:rFonts w:ascii="仿宋" w:hAnsi="仿宋" w:eastAsia="仿宋" w:cs="仿宋"/>
                <w:b/>
                <w:color w:val="000000" w:themeColor="text1"/>
                <w:sz w:val="24"/>
              </w:rPr>
            </w:pPr>
          </w:p>
        </w:tc>
        <w:tc>
          <w:tcPr>
            <w:tcW w:w="2422" w:type="dxa"/>
            <w:vAlign w:val="center"/>
          </w:tcPr>
          <w:p>
            <w:pPr>
              <w:spacing w:line="360" w:lineRule="auto"/>
              <w:jc w:val="center"/>
              <w:rPr>
                <w:rFonts w:ascii="仿宋" w:hAnsi="仿宋" w:eastAsia="仿宋" w:cs="仿宋"/>
                <w:b/>
                <w:color w:val="000000" w:themeColor="text1"/>
                <w:sz w:val="24"/>
              </w:rPr>
            </w:pPr>
          </w:p>
        </w:tc>
        <w:tc>
          <w:tcPr>
            <w:tcW w:w="1547" w:type="dxa"/>
            <w:vAlign w:val="center"/>
          </w:tcPr>
          <w:p>
            <w:pPr>
              <w:spacing w:line="360" w:lineRule="auto"/>
              <w:jc w:val="center"/>
              <w:rPr>
                <w:rFonts w:ascii="仿宋" w:hAnsi="仿宋" w:eastAsia="仿宋" w:cs="仿宋"/>
                <w:b/>
                <w:color w:val="000000" w:themeColor="text1"/>
                <w:sz w:val="24"/>
              </w:rPr>
            </w:pPr>
          </w:p>
        </w:tc>
        <w:tc>
          <w:tcPr>
            <w:tcW w:w="1313" w:type="dxa"/>
            <w:vAlign w:val="center"/>
          </w:tcPr>
          <w:p>
            <w:pPr>
              <w:spacing w:line="360" w:lineRule="auto"/>
              <w:jc w:val="center"/>
              <w:rPr>
                <w:rFonts w:ascii="仿宋" w:hAnsi="仿宋" w:eastAsia="仿宋" w:cs="仿宋"/>
                <w:b/>
                <w:color w:val="000000" w:themeColor="text1"/>
                <w:sz w:val="24"/>
              </w:rPr>
            </w:pPr>
          </w:p>
        </w:tc>
        <w:tc>
          <w:tcPr>
            <w:tcW w:w="1818" w:type="dxa"/>
            <w:vAlign w:val="center"/>
          </w:tcPr>
          <w:p>
            <w:pPr>
              <w:spacing w:line="360" w:lineRule="auto"/>
              <w:jc w:val="center"/>
              <w:rPr>
                <w:rFonts w:ascii="仿宋" w:hAnsi="仿宋" w:eastAsia="仿宋" w:cs="仿宋"/>
                <w:b/>
                <w:color w:val="000000" w:themeColor="text1"/>
                <w:sz w:val="24"/>
              </w:rPr>
            </w:pPr>
          </w:p>
        </w:tc>
        <w:tc>
          <w:tcPr>
            <w:tcW w:w="850" w:type="dxa"/>
            <w:vAlign w:val="center"/>
          </w:tcPr>
          <w:p>
            <w:pPr>
              <w:spacing w:line="360" w:lineRule="auto"/>
              <w:jc w:val="center"/>
              <w:rPr>
                <w:rFonts w:ascii="仿宋" w:hAnsi="仿宋" w:eastAsia="仿宋" w:cs="仿宋"/>
                <w:b/>
                <w:color w:val="000000" w:themeColor="text1"/>
                <w:sz w:val="24"/>
              </w:rPr>
            </w:pPr>
          </w:p>
        </w:tc>
      </w:tr>
    </w:tbl>
    <w:p>
      <w:pPr>
        <w:spacing w:line="360" w:lineRule="auto"/>
        <w:rPr>
          <w:rFonts w:ascii="仿宋" w:hAnsi="仿宋" w:eastAsia="仿宋" w:cs="仿宋"/>
          <w:color w:val="000000" w:themeColor="text1"/>
          <w:kern w:val="0"/>
          <w:szCs w:val="21"/>
        </w:rPr>
      </w:pPr>
      <w:r>
        <w:rPr>
          <w:rFonts w:hint="eastAsia" w:ascii="仿宋" w:hAnsi="仿宋" w:eastAsia="仿宋" w:cs="仿宋"/>
          <w:color w:val="000000" w:themeColor="text1"/>
          <w:sz w:val="24"/>
        </w:rPr>
        <w:t>注：附相关业绩合同复印件。</w:t>
      </w:r>
    </w:p>
    <w:p>
      <w:pPr>
        <w:autoSpaceDE w:val="0"/>
        <w:autoSpaceDN w:val="0"/>
        <w:spacing w:line="360" w:lineRule="auto"/>
        <w:ind w:left="2" w:leftChars="1" w:right="1120" w:firstLine="4560" w:firstLineChars="1900"/>
        <w:jc w:val="left"/>
        <w:rPr>
          <w:rFonts w:ascii="仿宋" w:hAnsi="仿宋" w:eastAsia="仿宋" w:cs="仿宋"/>
          <w:color w:val="000000" w:themeColor="text1"/>
          <w:kern w:val="0"/>
          <w:sz w:val="24"/>
          <w:lang w:val="zh-CN"/>
        </w:rPr>
      </w:pPr>
    </w:p>
    <w:p>
      <w:pPr>
        <w:autoSpaceDE w:val="0"/>
        <w:autoSpaceDN w:val="0"/>
        <w:spacing w:line="360" w:lineRule="auto"/>
        <w:ind w:left="2" w:leftChars="1" w:right="1120" w:firstLine="4560" w:firstLineChars="1900"/>
        <w:jc w:val="lef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投标人名称（</w:t>
      </w:r>
      <w:r>
        <w:rPr>
          <w:rFonts w:hint="eastAsia" w:ascii="仿宋" w:hAnsi="仿宋" w:eastAsia="仿宋" w:cs="仿宋"/>
          <w:color w:val="000000" w:themeColor="text1"/>
          <w:sz w:val="24"/>
        </w:rPr>
        <w:t>电子签名</w:t>
      </w:r>
      <w:r>
        <w:rPr>
          <w:rFonts w:hint="eastAsia" w:ascii="仿宋" w:hAnsi="仿宋" w:eastAsia="仿宋" w:cs="仿宋"/>
          <w:color w:val="000000" w:themeColor="text1"/>
          <w:kern w:val="0"/>
          <w:sz w:val="24"/>
          <w:lang w:val="zh-CN"/>
        </w:rPr>
        <w:t>）：</w:t>
      </w:r>
    </w:p>
    <w:p>
      <w:pPr>
        <w:spacing w:line="360" w:lineRule="auto"/>
        <w:ind w:left="4620" w:leftChars="2200"/>
        <w:rPr>
          <w:rFonts w:ascii="仿宋" w:hAnsi="仿宋" w:eastAsia="仿宋" w:cs="仿宋"/>
          <w:color w:val="000000" w:themeColor="text1"/>
          <w:sz w:val="24"/>
        </w:rPr>
      </w:pPr>
      <w:r>
        <w:rPr>
          <w:rFonts w:hint="eastAsia" w:ascii="仿宋" w:hAnsi="仿宋" w:eastAsia="仿宋" w:cs="仿宋"/>
          <w:color w:val="000000" w:themeColor="text1"/>
          <w:kern w:val="0"/>
          <w:sz w:val="24"/>
          <w:lang w:val="zh-CN"/>
        </w:rPr>
        <w:t>日期</w:t>
      </w:r>
      <w:r>
        <w:rPr>
          <w:rFonts w:hint="eastAsia" w:ascii="仿宋" w:hAnsi="仿宋" w:eastAsia="仿宋" w:cs="仿宋"/>
          <w:color w:val="000000" w:themeColor="text1"/>
          <w:kern w:val="0"/>
          <w:sz w:val="24"/>
        </w:rPr>
        <w:t>：</w:t>
      </w:r>
      <w:r>
        <w:rPr>
          <w:rFonts w:hint="eastAsia" w:ascii="仿宋" w:hAnsi="仿宋" w:eastAsia="仿宋" w:cs="仿宋"/>
          <w:color w:val="000000" w:themeColor="text1"/>
          <w:kern w:val="0"/>
          <w:sz w:val="24"/>
          <w:lang w:val="zh-CN"/>
        </w:rPr>
        <w:t xml:space="preserve">   年   月   日</w:t>
      </w: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五、商务技术偏离表</w:t>
      </w:r>
    </w:p>
    <w:p>
      <w:pPr>
        <w:jc w:val="center"/>
        <w:rPr>
          <w:rFonts w:ascii="仿宋" w:hAnsi="仿宋" w:eastAsia="仿宋" w:cs="仿宋"/>
          <w:b/>
          <w:color w:val="000000" w:themeColor="text1"/>
          <w:kern w:val="0"/>
          <w:sz w:val="32"/>
          <w:szCs w:val="32"/>
        </w:rPr>
      </w:pP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color w:val="000000" w:themeColor="text1"/>
                <w:kern w:val="0"/>
                <w:sz w:val="24"/>
                <w:szCs w:val="20"/>
              </w:rPr>
            </w:pPr>
            <w:r>
              <w:rPr>
                <w:rFonts w:hint="eastAsia" w:ascii="仿宋" w:hAnsi="仿宋" w:eastAsia="仿宋" w:cs="仿宋"/>
                <w:b/>
                <w:bCs/>
                <w:color w:val="000000" w:themeColor="text1"/>
                <w:kern w:val="0"/>
                <w:sz w:val="24"/>
                <w:szCs w:val="20"/>
              </w:rPr>
              <w:t>序号</w:t>
            </w:r>
          </w:p>
        </w:tc>
        <w:tc>
          <w:tcPr>
            <w:tcW w:w="3683" w:type="dxa"/>
          </w:tcPr>
          <w:p>
            <w:pPr>
              <w:jc w:val="center"/>
              <w:rPr>
                <w:rFonts w:ascii="仿宋" w:hAnsi="仿宋" w:eastAsia="仿宋" w:cs="仿宋"/>
                <w:b/>
                <w:bCs/>
                <w:color w:val="000000" w:themeColor="text1"/>
                <w:kern w:val="0"/>
                <w:sz w:val="24"/>
                <w:szCs w:val="20"/>
              </w:rPr>
            </w:pPr>
            <w:r>
              <w:rPr>
                <w:rFonts w:hint="eastAsia" w:ascii="仿宋" w:hAnsi="仿宋" w:eastAsia="仿宋" w:cs="仿宋"/>
                <w:b/>
                <w:bCs/>
                <w:color w:val="000000" w:themeColor="text1"/>
                <w:kern w:val="0"/>
                <w:sz w:val="24"/>
                <w:szCs w:val="20"/>
              </w:rPr>
              <w:t>招标文件章节及具体内容</w:t>
            </w:r>
          </w:p>
        </w:tc>
        <w:tc>
          <w:tcPr>
            <w:tcW w:w="3546" w:type="dxa"/>
          </w:tcPr>
          <w:p>
            <w:pPr>
              <w:jc w:val="center"/>
              <w:rPr>
                <w:rFonts w:ascii="仿宋" w:hAnsi="仿宋" w:eastAsia="仿宋" w:cs="仿宋"/>
                <w:b/>
                <w:bCs/>
                <w:color w:val="000000" w:themeColor="text1"/>
                <w:kern w:val="0"/>
                <w:sz w:val="24"/>
                <w:szCs w:val="20"/>
              </w:rPr>
            </w:pPr>
            <w:r>
              <w:rPr>
                <w:rFonts w:hint="eastAsia" w:ascii="仿宋" w:hAnsi="仿宋" w:eastAsia="仿宋" w:cs="仿宋"/>
                <w:b/>
                <w:bCs/>
                <w:color w:val="000000" w:themeColor="text1"/>
                <w:kern w:val="0"/>
                <w:sz w:val="24"/>
                <w:szCs w:val="20"/>
              </w:rPr>
              <w:t>投标文件章节及具体内容</w:t>
            </w:r>
          </w:p>
        </w:tc>
        <w:tc>
          <w:tcPr>
            <w:tcW w:w="1276" w:type="dxa"/>
          </w:tcPr>
          <w:p>
            <w:pPr>
              <w:jc w:val="center"/>
              <w:rPr>
                <w:rFonts w:ascii="仿宋" w:hAnsi="仿宋" w:eastAsia="仿宋" w:cs="仿宋"/>
                <w:b/>
                <w:bCs/>
                <w:color w:val="000000" w:themeColor="text1"/>
                <w:kern w:val="0"/>
                <w:sz w:val="24"/>
                <w:szCs w:val="20"/>
              </w:rPr>
            </w:pPr>
            <w:r>
              <w:rPr>
                <w:rFonts w:hint="eastAsia" w:ascii="仿宋" w:hAnsi="仿宋" w:eastAsia="仿宋" w:cs="仿宋"/>
                <w:b/>
                <w:bCs/>
                <w:color w:val="000000" w:themeColor="text1"/>
                <w:kern w:val="0"/>
                <w:sz w:val="24"/>
                <w:szCs w:val="2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000000" w:themeColor="text1"/>
                <w:kern w:val="0"/>
                <w:sz w:val="24"/>
                <w:szCs w:val="20"/>
              </w:rPr>
            </w:pPr>
            <w:r>
              <w:rPr>
                <w:rFonts w:hint="eastAsia" w:ascii="仿宋" w:hAnsi="仿宋" w:eastAsia="仿宋" w:cs="仿宋"/>
                <w:color w:val="000000" w:themeColor="text1"/>
                <w:kern w:val="0"/>
                <w:sz w:val="24"/>
                <w:szCs w:val="20"/>
              </w:rPr>
              <w:t>1</w:t>
            </w:r>
          </w:p>
        </w:tc>
        <w:tc>
          <w:tcPr>
            <w:tcW w:w="3683" w:type="dxa"/>
          </w:tcPr>
          <w:p>
            <w:pPr>
              <w:jc w:val="center"/>
              <w:rPr>
                <w:rFonts w:ascii="仿宋" w:hAnsi="仿宋" w:eastAsia="仿宋" w:cs="仿宋"/>
                <w:b/>
                <w:color w:val="000000" w:themeColor="text1"/>
                <w:kern w:val="0"/>
                <w:sz w:val="32"/>
                <w:szCs w:val="32"/>
              </w:rPr>
            </w:pPr>
          </w:p>
        </w:tc>
        <w:tc>
          <w:tcPr>
            <w:tcW w:w="3546" w:type="dxa"/>
          </w:tcPr>
          <w:p>
            <w:pPr>
              <w:jc w:val="center"/>
              <w:rPr>
                <w:rFonts w:ascii="仿宋" w:hAnsi="仿宋" w:eastAsia="仿宋" w:cs="仿宋"/>
                <w:b/>
                <w:color w:val="000000" w:themeColor="text1"/>
                <w:kern w:val="0"/>
                <w:sz w:val="32"/>
                <w:szCs w:val="32"/>
              </w:rPr>
            </w:pPr>
          </w:p>
        </w:tc>
        <w:tc>
          <w:tcPr>
            <w:tcW w:w="1276" w:type="dxa"/>
          </w:tcPr>
          <w:p>
            <w:pPr>
              <w:jc w:val="center"/>
              <w:rPr>
                <w:rFonts w:ascii="仿宋" w:hAnsi="仿宋" w:eastAsia="仿宋" w:cs="仿宋"/>
                <w:b/>
                <w:color w:val="000000" w:themeColor="text1"/>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000000" w:themeColor="text1"/>
                <w:kern w:val="0"/>
                <w:sz w:val="24"/>
                <w:szCs w:val="20"/>
              </w:rPr>
            </w:pPr>
            <w:r>
              <w:rPr>
                <w:rFonts w:hint="eastAsia" w:ascii="仿宋" w:hAnsi="仿宋" w:eastAsia="仿宋" w:cs="仿宋"/>
                <w:color w:val="000000" w:themeColor="text1"/>
                <w:kern w:val="0"/>
                <w:sz w:val="24"/>
                <w:szCs w:val="20"/>
              </w:rPr>
              <w:t>2</w:t>
            </w:r>
          </w:p>
        </w:tc>
        <w:tc>
          <w:tcPr>
            <w:tcW w:w="3683" w:type="dxa"/>
          </w:tcPr>
          <w:p>
            <w:pPr>
              <w:jc w:val="center"/>
              <w:rPr>
                <w:rFonts w:ascii="仿宋" w:hAnsi="仿宋" w:eastAsia="仿宋" w:cs="仿宋"/>
                <w:b/>
                <w:color w:val="000000" w:themeColor="text1"/>
                <w:kern w:val="0"/>
                <w:sz w:val="32"/>
                <w:szCs w:val="32"/>
              </w:rPr>
            </w:pPr>
          </w:p>
        </w:tc>
        <w:tc>
          <w:tcPr>
            <w:tcW w:w="3546" w:type="dxa"/>
          </w:tcPr>
          <w:p>
            <w:pPr>
              <w:jc w:val="center"/>
              <w:rPr>
                <w:rFonts w:ascii="仿宋" w:hAnsi="仿宋" w:eastAsia="仿宋" w:cs="仿宋"/>
                <w:b/>
                <w:color w:val="000000" w:themeColor="text1"/>
                <w:kern w:val="0"/>
                <w:sz w:val="32"/>
                <w:szCs w:val="32"/>
              </w:rPr>
            </w:pPr>
          </w:p>
        </w:tc>
        <w:tc>
          <w:tcPr>
            <w:tcW w:w="1276" w:type="dxa"/>
          </w:tcPr>
          <w:p>
            <w:pPr>
              <w:jc w:val="center"/>
              <w:rPr>
                <w:rFonts w:ascii="仿宋" w:hAnsi="仿宋" w:eastAsia="仿宋" w:cs="仿宋"/>
                <w:b/>
                <w:color w:val="000000" w:themeColor="text1"/>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000000" w:themeColor="text1"/>
                <w:kern w:val="0"/>
                <w:sz w:val="24"/>
                <w:szCs w:val="20"/>
              </w:rPr>
            </w:pPr>
            <w:r>
              <w:rPr>
                <w:rFonts w:hint="eastAsia" w:ascii="仿宋" w:hAnsi="仿宋" w:eastAsia="仿宋" w:cs="仿宋"/>
                <w:color w:val="000000" w:themeColor="text1"/>
                <w:kern w:val="0"/>
                <w:sz w:val="24"/>
                <w:szCs w:val="20"/>
              </w:rPr>
              <w:t>……</w:t>
            </w:r>
          </w:p>
        </w:tc>
        <w:tc>
          <w:tcPr>
            <w:tcW w:w="3683" w:type="dxa"/>
          </w:tcPr>
          <w:p>
            <w:pPr>
              <w:jc w:val="center"/>
              <w:rPr>
                <w:rFonts w:ascii="仿宋" w:hAnsi="仿宋" w:eastAsia="仿宋" w:cs="仿宋"/>
                <w:b/>
                <w:color w:val="000000" w:themeColor="text1"/>
                <w:kern w:val="0"/>
                <w:sz w:val="32"/>
                <w:szCs w:val="32"/>
              </w:rPr>
            </w:pPr>
          </w:p>
        </w:tc>
        <w:tc>
          <w:tcPr>
            <w:tcW w:w="3546" w:type="dxa"/>
          </w:tcPr>
          <w:p>
            <w:pPr>
              <w:jc w:val="center"/>
              <w:rPr>
                <w:rFonts w:ascii="仿宋" w:hAnsi="仿宋" w:eastAsia="仿宋" w:cs="仿宋"/>
                <w:b/>
                <w:color w:val="000000" w:themeColor="text1"/>
                <w:kern w:val="0"/>
                <w:sz w:val="32"/>
                <w:szCs w:val="32"/>
              </w:rPr>
            </w:pPr>
          </w:p>
        </w:tc>
        <w:tc>
          <w:tcPr>
            <w:tcW w:w="1276" w:type="dxa"/>
          </w:tcPr>
          <w:p>
            <w:pPr>
              <w:jc w:val="center"/>
              <w:rPr>
                <w:rFonts w:ascii="仿宋" w:hAnsi="仿宋" w:eastAsia="仿宋" w:cs="仿宋"/>
                <w:b/>
                <w:color w:val="000000" w:themeColor="text1"/>
                <w:kern w:val="0"/>
                <w:sz w:val="32"/>
                <w:szCs w:val="32"/>
              </w:rPr>
            </w:pPr>
          </w:p>
        </w:tc>
      </w:tr>
    </w:tbl>
    <w:p>
      <w:pPr>
        <w:jc w:val="left"/>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投标人保证：除商务技术偏离表列出的偏离外，投标人响应招标文件的全部要求</w:t>
      </w: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jc w:val="center"/>
        <w:rPr>
          <w:rFonts w:ascii="仿宋" w:hAnsi="仿宋" w:eastAsia="仿宋" w:cs="仿宋"/>
          <w:b/>
          <w:color w:val="000000" w:themeColor="text1"/>
          <w:kern w:val="0"/>
          <w:sz w:val="32"/>
          <w:szCs w:val="32"/>
        </w:rPr>
      </w:pPr>
    </w:p>
    <w:p>
      <w:pPr>
        <w:rPr>
          <w:rFonts w:ascii="仿宋" w:hAnsi="仿宋" w:eastAsia="仿宋" w:cs="仿宋"/>
          <w:b/>
          <w:color w:val="000000" w:themeColor="text1"/>
          <w:kern w:val="0"/>
          <w:sz w:val="32"/>
          <w:szCs w:val="32"/>
        </w:rPr>
      </w:pPr>
    </w:p>
    <w:p>
      <w:pPr>
        <w:widowControl/>
        <w:jc w:val="left"/>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br w:type="page"/>
      </w:r>
    </w:p>
    <w:p>
      <w:pPr>
        <w:ind w:firstLine="1911" w:firstLineChars="595"/>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六、</w:t>
      </w:r>
      <w:r>
        <w:rPr>
          <w:rFonts w:hint="eastAsia" w:ascii="仿宋" w:hAnsi="仿宋" w:eastAsia="仿宋" w:cs="仿宋"/>
          <w:b/>
          <w:color w:val="000000" w:themeColor="text1"/>
          <w:kern w:val="0"/>
          <w:sz w:val="32"/>
          <w:szCs w:val="32"/>
          <w:lang w:val="zh-CN"/>
        </w:rPr>
        <w:t>政府采购供应商廉洁自律承诺书</w:t>
      </w:r>
    </w:p>
    <w:p>
      <w:pPr>
        <w:snapToGrid w:val="0"/>
        <w:spacing w:line="360" w:lineRule="auto"/>
        <w:rPr>
          <w:rFonts w:ascii="仿宋" w:hAnsi="仿宋" w:eastAsia="仿宋" w:cs="仿宋"/>
          <w:color w:val="000000" w:themeColor="text1"/>
          <w:sz w:val="24"/>
        </w:rPr>
      </w:pPr>
    </w:p>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sz w:val="24"/>
        </w:rPr>
        <w:t>（采购人）、（采购代理机构）</w:t>
      </w:r>
      <w:r>
        <w:rPr>
          <w:rFonts w:hint="eastAsia" w:ascii="仿宋" w:hAnsi="仿宋" w:eastAsia="仿宋" w:cs="仿宋"/>
          <w:color w:val="000000" w:themeColor="text1"/>
          <w:kern w:val="0"/>
          <w:sz w:val="24"/>
          <w:lang w:val="zh-CN"/>
        </w:rPr>
        <w:t>：</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我单位响应你</w:t>
      </w:r>
      <w:r>
        <w:rPr>
          <w:rFonts w:hint="eastAsia" w:ascii="仿宋" w:hAnsi="仿宋" w:eastAsia="仿宋" w:cs="仿宋"/>
          <w:color w:val="000000" w:themeColor="text1"/>
          <w:sz w:val="24"/>
        </w:rPr>
        <w:t>单位</w:t>
      </w:r>
      <w:r>
        <w:rPr>
          <w:rFonts w:hint="eastAsia" w:ascii="仿宋" w:hAnsi="仿宋" w:eastAsia="仿宋" w:cs="仿宋"/>
          <w:color w:val="000000" w:themeColor="text1"/>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六、严格遵守《</w:t>
      </w:r>
      <w:r>
        <w:rPr>
          <w:rFonts w:hint="eastAsia" w:ascii="仿宋" w:hAnsi="仿宋" w:eastAsia="仿宋" w:cs="仿宋"/>
          <w:color w:val="000000" w:themeColor="text1"/>
          <w:sz w:val="24"/>
          <w:lang w:val="zh-CN"/>
        </w:rPr>
        <w:t>中华人民共和国</w:t>
      </w:r>
      <w:r>
        <w:rPr>
          <w:rFonts w:hint="eastAsia" w:ascii="仿宋" w:hAnsi="仿宋" w:eastAsia="仿宋" w:cs="仿宋"/>
          <w:color w:val="000000" w:themeColor="text1"/>
          <w:kern w:val="0"/>
          <w:sz w:val="24"/>
          <w:lang w:val="zh-CN"/>
        </w:rPr>
        <w:t>政府采购法》《</w:t>
      </w:r>
      <w:r>
        <w:rPr>
          <w:rFonts w:hint="eastAsia" w:ascii="仿宋" w:hAnsi="仿宋" w:eastAsia="仿宋" w:cs="仿宋"/>
          <w:color w:val="000000" w:themeColor="text1"/>
          <w:sz w:val="24"/>
          <w:lang w:val="zh-CN"/>
        </w:rPr>
        <w:t>中华人民共和国</w:t>
      </w:r>
      <w:r>
        <w:rPr>
          <w:rFonts w:hint="eastAsia" w:ascii="仿宋" w:hAnsi="仿宋" w:eastAsia="仿宋" w:cs="仿宋"/>
          <w:color w:val="000000" w:themeColor="text1"/>
          <w:kern w:val="0"/>
          <w:sz w:val="24"/>
          <w:lang w:val="zh-CN"/>
        </w:rPr>
        <w:t>招标投标法》《中华人民共和国民法典》等法律法规，诚实守信，合法经营，坚决抵制各种违法违纪行为。</w:t>
      </w:r>
    </w:p>
    <w:p>
      <w:pPr>
        <w:autoSpaceDE w:val="0"/>
        <w:autoSpaceDN w:val="0"/>
        <w:spacing w:line="360" w:lineRule="auto"/>
        <w:ind w:firstLine="480" w:firstLineChars="200"/>
        <w:jc w:val="lef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如违反上述承诺，你</w:t>
      </w:r>
      <w:r>
        <w:rPr>
          <w:rFonts w:hint="eastAsia" w:ascii="仿宋" w:hAnsi="仿宋" w:eastAsia="仿宋" w:cs="仿宋"/>
          <w:color w:val="000000" w:themeColor="text1"/>
          <w:sz w:val="24"/>
        </w:rPr>
        <w:t>单位</w:t>
      </w:r>
      <w:r>
        <w:rPr>
          <w:rFonts w:hint="eastAsia" w:ascii="仿宋" w:hAnsi="仿宋" w:eastAsia="仿宋" w:cs="仿宋"/>
          <w:color w:val="000000" w:themeColor="text1"/>
          <w:kern w:val="0"/>
          <w:sz w:val="24"/>
          <w:lang w:val="zh-CN"/>
        </w:rPr>
        <w:t>有权立即取消我单位投标、中标或在建项目的建设资格，有权拒绝我单位在一定时期内进入你</w:t>
      </w:r>
      <w:r>
        <w:rPr>
          <w:rFonts w:hint="eastAsia" w:ascii="仿宋" w:hAnsi="仿宋" w:eastAsia="仿宋" w:cs="仿宋"/>
          <w:color w:val="000000" w:themeColor="text1"/>
          <w:sz w:val="24"/>
        </w:rPr>
        <w:t>单位</w:t>
      </w:r>
      <w:r>
        <w:rPr>
          <w:rFonts w:hint="eastAsia" w:ascii="仿宋" w:hAnsi="仿宋" w:eastAsia="仿宋" w:cs="仿宋"/>
          <w:color w:val="000000" w:themeColor="text1"/>
          <w:kern w:val="0"/>
          <w:sz w:val="24"/>
          <w:lang w:val="zh-CN"/>
        </w:rPr>
        <w:t>进行项目建设或其他经营活动，并通报区财政局。由此引起的相应损失均由我单位承担。</w:t>
      </w:r>
    </w:p>
    <w:p>
      <w:pPr>
        <w:autoSpaceDE w:val="0"/>
        <w:autoSpaceDN w:val="0"/>
        <w:spacing w:line="360" w:lineRule="auto"/>
        <w:ind w:left="2"/>
        <w:jc w:val="left"/>
        <w:rPr>
          <w:rFonts w:ascii="仿宋" w:hAnsi="仿宋" w:eastAsia="仿宋" w:cs="仿宋"/>
          <w:color w:val="000000" w:themeColor="text1"/>
          <w:kern w:val="0"/>
          <w:sz w:val="24"/>
          <w:lang w:val="zh-CN"/>
        </w:rPr>
      </w:pPr>
    </w:p>
    <w:p>
      <w:pPr>
        <w:autoSpaceDE w:val="0"/>
        <w:autoSpaceDN w:val="0"/>
        <w:spacing w:line="360" w:lineRule="auto"/>
        <w:ind w:left="2" w:leftChars="1" w:right="1120" w:firstLine="4560" w:firstLineChars="1900"/>
        <w:jc w:val="lef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投标人名称（</w:t>
      </w:r>
      <w:r>
        <w:rPr>
          <w:rFonts w:hint="eastAsia" w:ascii="仿宋" w:hAnsi="仿宋" w:eastAsia="仿宋" w:cs="仿宋"/>
          <w:color w:val="000000" w:themeColor="text1"/>
          <w:sz w:val="24"/>
        </w:rPr>
        <w:t>电子签名</w:t>
      </w:r>
      <w:r>
        <w:rPr>
          <w:rFonts w:hint="eastAsia" w:ascii="仿宋" w:hAnsi="仿宋" w:eastAsia="仿宋" w:cs="仿宋"/>
          <w:color w:val="000000" w:themeColor="text1"/>
          <w:kern w:val="0"/>
          <w:sz w:val="24"/>
          <w:lang w:val="zh-CN"/>
        </w:rPr>
        <w:t>）：</w:t>
      </w:r>
    </w:p>
    <w:p>
      <w:pPr>
        <w:spacing w:line="360" w:lineRule="auto"/>
        <w:ind w:left="4620" w:leftChars="2200"/>
        <w:rPr>
          <w:rFonts w:ascii="仿宋" w:hAnsi="仿宋" w:eastAsia="仿宋" w:cs="仿宋"/>
          <w:color w:val="000000" w:themeColor="text1"/>
          <w:sz w:val="24"/>
        </w:rPr>
      </w:pPr>
      <w:r>
        <w:rPr>
          <w:rFonts w:hint="eastAsia" w:ascii="仿宋" w:hAnsi="仿宋" w:eastAsia="仿宋" w:cs="仿宋"/>
          <w:color w:val="000000" w:themeColor="text1"/>
          <w:kern w:val="0"/>
          <w:sz w:val="24"/>
          <w:lang w:val="zh-CN"/>
        </w:rPr>
        <w:t>日期</w:t>
      </w:r>
      <w:r>
        <w:rPr>
          <w:rFonts w:hint="eastAsia" w:ascii="仿宋" w:hAnsi="仿宋" w:eastAsia="仿宋" w:cs="仿宋"/>
          <w:color w:val="000000" w:themeColor="text1"/>
          <w:kern w:val="0"/>
          <w:sz w:val="24"/>
        </w:rPr>
        <w:t>：</w:t>
      </w:r>
      <w:r>
        <w:rPr>
          <w:rFonts w:hint="eastAsia" w:ascii="仿宋" w:hAnsi="仿宋" w:eastAsia="仿宋" w:cs="仿宋"/>
          <w:color w:val="000000" w:themeColor="text1"/>
          <w:kern w:val="0"/>
          <w:sz w:val="24"/>
          <w:lang w:val="zh-CN"/>
        </w:rPr>
        <w:t xml:space="preserve">   年   月   日</w:t>
      </w:r>
    </w:p>
    <w:p>
      <w:pPr>
        <w:spacing w:line="360" w:lineRule="auto"/>
        <w:ind w:right="420"/>
        <w:rPr>
          <w:rFonts w:ascii="仿宋" w:hAnsi="仿宋" w:eastAsia="仿宋" w:cs="仿宋"/>
          <w:color w:val="000000" w:themeColor="text1"/>
          <w:sz w:val="24"/>
        </w:rPr>
      </w:pPr>
    </w:p>
    <w:p>
      <w:pPr>
        <w:spacing w:line="360" w:lineRule="auto"/>
        <w:ind w:right="420"/>
        <w:rPr>
          <w:rFonts w:ascii="仿宋" w:hAnsi="仿宋" w:eastAsia="仿宋" w:cs="仿宋"/>
          <w:color w:val="000000" w:themeColor="text1"/>
          <w:sz w:val="24"/>
        </w:rPr>
      </w:pPr>
    </w:p>
    <w:p>
      <w:pPr>
        <w:widowControl/>
        <w:jc w:val="left"/>
        <w:rPr>
          <w:rFonts w:ascii="仿宋" w:hAnsi="仿宋" w:eastAsia="仿宋" w:cs="仿宋"/>
          <w:b/>
          <w:color w:val="000000" w:themeColor="text1"/>
          <w:kern w:val="0"/>
          <w:sz w:val="36"/>
          <w:szCs w:val="36"/>
        </w:rPr>
      </w:pPr>
      <w:r>
        <w:rPr>
          <w:rFonts w:hint="eastAsia" w:ascii="仿宋" w:hAnsi="仿宋" w:eastAsia="仿宋" w:cs="仿宋"/>
          <w:b/>
          <w:color w:val="000000" w:themeColor="text1"/>
          <w:kern w:val="0"/>
          <w:sz w:val="36"/>
          <w:szCs w:val="36"/>
        </w:rPr>
        <w:br w:type="page"/>
      </w:r>
    </w:p>
    <w:p>
      <w:pPr>
        <w:snapToGrid w:val="0"/>
        <w:spacing w:line="360" w:lineRule="auto"/>
        <w:jc w:val="center"/>
        <w:rPr>
          <w:rFonts w:ascii="仿宋" w:hAnsi="仿宋" w:eastAsia="仿宋" w:cs="仿宋"/>
          <w:b/>
          <w:color w:val="000000" w:themeColor="text1"/>
          <w:kern w:val="0"/>
          <w:sz w:val="36"/>
          <w:szCs w:val="36"/>
        </w:rPr>
      </w:pPr>
      <w:r>
        <w:rPr>
          <w:rFonts w:hint="eastAsia" w:ascii="仿宋" w:hAnsi="仿宋" w:eastAsia="仿宋" w:cs="仿宋"/>
          <w:b/>
          <w:color w:val="000000" w:themeColor="text1"/>
          <w:kern w:val="0"/>
          <w:sz w:val="36"/>
          <w:szCs w:val="36"/>
        </w:rPr>
        <w:t>报价文件部分</w:t>
      </w:r>
    </w:p>
    <w:p>
      <w:pPr>
        <w:spacing w:line="360" w:lineRule="auto"/>
        <w:jc w:val="center"/>
        <w:outlineLvl w:val="0"/>
        <w:rPr>
          <w:rFonts w:ascii="仿宋" w:hAnsi="仿宋" w:eastAsia="仿宋" w:cs="仿宋"/>
          <w:b/>
          <w:color w:val="000000" w:themeColor="text1"/>
          <w:kern w:val="0"/>
          <w:sz w:val="24"/>
        </w:rPr>
      </w:pPr>
    </w:p>
    <w:p>
      <w:pPr>
        <w:spacing w:line="360" w:lineRule="auto"/>
        <w:jc w:val="center"/>
        <w:outlineLvl w:val="0"/>
        <w:rPr>
          <w:rFonts w:ascii="仿宋" w:hAnsi="仿宋" w:eastAsia="仿宋" w:cs="仿宋"/>
          <w:b/>
          <w:color w:val="000000" w:themeColor="text1"/>
          <w:kern w:val="0"/>
          <w:sz w:val="36"/>
          <w:szCs w:val="36"/>
        </w:rPr>
      </w:pPr>
      <w:r>
        <w:rPr>
          <w:rFonts w:hint="eastAsia" w:ascii="仿宋" w:hAnsi="仿宋" w:eastAsia="仿宋" w:cs="仿宋"/>
          <w:b/>
          <w:color w:val="000000" w:themeColor="text1"/>
          <w:kern w:val="0"/>
          <w:sz w:val="36"/>
          <w:szCs w:val="36"/>
        </w:rPr>
        <w:t>目录</w:t>
      </w:r>
    </w:p>
    <w:p>
      <w:pPr>
        <w:spacing w:line="360" w:lineRule="auto"/>
        <w:outlineLvl w:val="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r>
        <w:rPr>
          <w:rFonts w:hint="eastAsia" w:ascii="仿宋" w:hAnsi="仿宋" w:eastAsia="仿宋" w:cs="仿宋"/>
          <w:color w:val="000000" w:themeColor="text1"/>
          <w:sz w:val="24"/>
          <w:szCs w:val="24"/>
        </w:rPr>
        <w:t>开标一览表（报价表）</w:t>
      </w:r>
      <w:r>
        <w:rPr>
          <w:rFonts w:hint="eastAsia" w:ascii="仿宋" w:hAnsi="仿宋" w:eastAsia="仿宋" w:cs="仿宋"/>
          <w:color w:val="000000" w:themeColor="text1"/>
          <w:kern w:val="0"/>
          <w:sz w:val="24"/>
        </w:rPr>
        <w:t>………………………………………（页码）</w:t>
      </w:r>
    </w:p>
    <w:p>
      <w:pPr>
        <w:spacing w:line="360" w:lineRule="auto"/>
        <w:outlineLvl w:val="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（2）中小企业声明函………………………………………………（页码）</w:t>
      </w:r>
    </w:p>
    <w:p>
      <w:pPr>
        <w:spacing w:line="360" w:lineRule="auto"/>
        <w:ind w:left="2" w:firstLine="480" w:firstLineChars="200"/>
        <w:rPr>
          <w:rFonts w:ascii="仿宋" w:hAnsi="仿宋" w:eastAsia="仿宋" w:cs="仿宋"/>
          <w:color w:val="000000" w:themeColor="text1"/>
          <w:sz w:val="24"/>
        </w:rPr>
      </w:pPr>
    </w:p>
    <w:p>
      <w:pPr>
        <w:spacing w:line="360" w:lineRule="auto"/>
        <w:ind w:left="2" w:firstLine="480" w:firstLineChars="200"/>
        <w:rPr>
          <w:rFonts w:ascii="仿宋" w:hAnsi="仿宋" w:eastAsia="仿宋" w:cs="仿宋"/>
          <w:color w:val="000000" w:themeColor="text1"/>
          <w:sz w:val="24"/>
        </w:rPr>
      </w:pPr>
    </w:p>
    <w:p>
      <w:pPr>
        <w:spacing w:line="360" w:lineRule="auto"/>
        <w:ind w:left="2" w:firstLine="480" w:firstLineChars="200"/>
        <w:rPr>
          <w:rFonts w:ascii="仿宋" w:hAnsi="仿宋" w:eastAsia="仿宋" w:cs="仿宋"/>
          <w:color w:val="000000" w:themeColor="text1"/>
          <w:sz w:val="24"/>
        </w:rPr>
      </w:pPr>
    </w:p>
    <w:p>
      <w:pPr>
        <w:spacing w:line="360" w:lineRule="auto"/>
        <w:ind w:left="2" w:firstLine="480" w:firstLineChars="200"/>
        <w:rPr>
          <w:rFonts w:ascii="仿宋" w:hAnsi="仿宋" w:eastAsia="仿宋" w:cs="仿宋"/>
          <w:color w:val="000000" w:themeColor="text1"/>
          <w:sz w:val="24"/>
        </w:rPr>
      </w:pPr>
    </w:p>
    <w:p>
      <w:pPr>
        <w:spacing w:line="360" w:lineRule="auto"/>
        <w:ind w:left="2" w:firstLine="480" w:firstLineChars="200"/>
        <w:rPr>
          <w:rFonts w:ascii="仿宋" w:hAnsi="仿宋" w:eastAsia="仿宋" w:cs="仿宋"/>
          <w:color w:val="000000" w:themeColor="text1"/>
          <w:sz w:val="24"/>
        </w:rPr>
      </w:pPr>
    </w:p>
    <w:p>
      <w:pPr>
        <w:snapToGrid w:val="0"/>
        <w:spacing w:line="360" w:lineRule="auto"/>
        <w:jc w:val="center"/>
        <w:outlineLvl w:val="0"/>
        <w:rPr>
          <w:rFonts w:ascii="仿宋" w:hAnsi="仿宋" w:eastAsia="仿宋" w:cs="仿宋"/>
          <w:b/>
          <w:color w:val="000000" w:themeColor="text1"/>
          <w:kern w:val="0"/>
          <w:sz w:val="32"/>
          <w:szCs w:val="32"/>
        </w:rPr>
      </w:pPr>
    </w:p>
    <w:p>
      <w:pPr>
        <w:snapToGrid w:val="0"/>
        <w:spacing w:line="360" w:lineRule="auto"/>
        <w:jc w:val="center"/>
        <w:outlineLvl w:val="0"/>
        <w:rPr>
          <w:rFonts w:ascii="仿宋" w:hAnsi="仿宋" w:eastAsia="仿宋" w:cs="仿宋"/>
          <w:b/>
          <w:color w:val="000000" w:themeColor="text1"/>
          <w:kern w:val="0"/>
          <w:sz w:val="32"/>
          <w:szCs w:val="32"/>
        </w:rPr>
      </w:pPr>
    </w:p>
    <w:p>
      <w:pPr>
        <w:snapToGrid w:val="0"/>
        <w:spacing w:line="360" w:lineRule="auto"/>
        <w:jc w:val="center"/>
        <w:outlineLvl w:val="0"/>
        <w:rPr>
          <w:rFonts w:ascii="仿宋" w:hAnsi="仿宋" w:eastAsia="仿宋" w:cs="仿宋"/>
          <w:b/>
          <w:color w:val="000000" w:themeColor="text1"/>
          <w:kern w:val="0"/>
          <w:sz w:val="32"/>
          <w:szCs w:val="32"/>
        </w:rPr>
      </w:pPr>
    </w:p>
    <w:p>
      <w:pPr>
        <w:snapToGrid w:val="0"/>
        <w:spacing w:line="360" w:lineRule="auto"/>
        <w:jc w:val="center"/>
        <w:outlineLvl w:val="0"/>
        <w:rPr>
          <w:rFonts w:ascii="仿宋" w:hAnsi="仿宋" w:eastAsia="仿宋" w:cs="仿宋"/>
          <w:b/>
          <w:color w:val="000000" w:themeColor="text1"/>
          <w:kern w:val="0"/>
          <w:sz w:val="32"/>
          <w:szCs w:val="32"/>
        </w:rPr>
      </w:pPr>
    </w:p>
    <w:p>
      <w:pPr>
        <w:snapToGrid w:val="0"/>
        <w:spacing w:line="360" w:lineRule="auto"/>
        <w:jc w:val="center"/>
        <w:outlineLvl w:val="0"/>
        <w:rPr>
          <w:rFonts w:ascii="仿宋" w:hAnsi="仿宋" w:eastAsia="仿宋" w:cs="仿宋"/>
          <w:b/>
          <w:color w:val="000000" w:themeColor="text1"/>
          <w:kern w:val="0"/>
          <w:sz w:val="32"/>
          <w:szCs w:val="32"/>
        </w:rPr>
      </w:pPr>
    </w:p>
    <w:p>
      <w:pPr>
        <w:snapToGrid w:val="0"/>
        <w:spacing w:line="360" w:lineRule="auto"/>
        <w:jc w:val="center"/>
        <w:outlineLvl w:val="0"/>
        <w:rPr>
          <w:rFonts w:ascii="仿宋" w:hAnsi="仿宋" w:eastAsia="仿宋" w:cs="仿宋"/>
          <w:b/>
          <w:color w:val="000000" w:themeColor="text1"/>
          <w:kern w:val="0"/>
          <w:sz w:val="32"/>
          <w:szCs w:val="32"/>
        </w:rPr>
      </w:pPr>
    </w:p>
    <w:p>
      <w:pPr>
        <w:snapToGrid w:val="0"/>
        <w:spacing w:line="360" w:lineRule="auto"/>
        <w:jc w:val="center"/>
        <w:outlineLvl w:val="0"/>
        <w:rPr>
          <w:rFonts w:ascii="仿宋" w:hAnsi="仿宋" w:eastAsia="仿宋" w:cs="仿宋"/>
          <w:b/>
          <w:color w:val="000000" w:themeColor="text1"/>
          <w:kern w:val="0"/>
          <w:sz w:val="32"/>
          <w:szCs w:val="32"/>
        </w:rPr>
      </w:pPr>
    </w:p>
    <w:p>
      <w:pPr>
        <w:snapToGrid w:val="0"/>
        <w:spacing w:line="360" w:lineRule="auto"/>
        <w:jc w:val="center"/>
        <w:outlineLvl w:val="0"/>
        <w:rPr>
          <w:rFonts w:ascii="仿宋" w:hAnsi="仿宋" w:eastAsia="仿宋" w:cs="仿宋"/>
          <w:b/>
          <w:color w:val="000000" w:themeColor="text1"/>
          <w:kern w:val="0"/>
          <w:sz w:val="32"/>
          <w:szCs w:val="32"/>
        </w:rPr>
      </w:pPr>
    </w:p>
    <w:p>
      <w:pPr>
        <w:snapToGrid w:val="0"/>
        <w:spacing w:line="360" w:lineRule="auto"/>
        <w:jc w:val="center"/>
        <w:outlineLvl w:val="0"/>
        <w:rPr>
          <w:rFonts w:ascii="仿宋" w:hAnsi="仿宋" w:eastAsia="仿宋" w:cs="仿宋"/>
          <w:b/>
          <w:color w:val="000000" w:themeColor="text1"/>
          <w:kern w:val="0"/>
          <w:sz w:val="32"/>
          <w:szCs w:val="32"/>
        </w:rPr>
      </w:pPr>
    </w:p>
    <w:p>
      <w:pPr>
        <w:snapToGrid w:val="0"/>
        <w:spacing w:line="360" w:lineRule="auto"/>
        <w:jc w:val="center"/>
        <w:outlineLvl w:val="0"/>
        <w:rPr>
          <w:rFonts w:ascii="仿宋" w:hAnsi="仿宋" w:eastAsia="仿宋" w:cs="仿宋"/>
          <w:b/>
          <w:color w:val="000000" w:themeColor="text1"/>
          <w:kern w:val="0"/>
          <w:sz w:val="32"/>
          <w:szCs w:val="32"/>
        </w:rPr>
      </w:pPr>
    </w:p>
    <w:p>
      <w:pPr>
        <w:snapToGrid w:val="0"/>
        <w:spacing w:line="360" w:lineRule="auto"/>
        <w:jc w:val="center"/>
        <w:outlineLvl w:val="0"/>
        <w:rPr>
          <w:rFonts w:ascii="仿宋" w:hAnsi="仿宋" w:eastAsia="仿宋" w:cs="仿宋"/>
          <w:b/>
          <w:color w:val="000000" w:themeColor="text1"/>
          <w:kern w:val="0"/>
          <w:sz w:val="32"/>
          <w:szCs w:val="32"/>
        </w:rPr>
      </w:pPr>
    </w:p>
    <w:p>
      <w:pPr>
        <w:snapToGrid w:val="0"/>
        <w:spacing w:line="360" w:lineRule="auto"/>
        <w:rPr>
          <w:rFonts w:ascii="仿宋" w:hAnsi="仿宋" w:eastAsia="仿宋" w:cs="仿宋"/>
          <w:color w:val="000000" w:themeColor="text1"/>
          <w:sz w:val="24"/>
        </w:rPr>
      </w:pPr>
    </w:p>
    <w:p>
      <w:pPr>
        <w:snapToGrid w:val="0"/>
        <w:spacing w:line="360" w:lineRule="auto"/>
        <w:jc w:val="center"/>
        <w:rPr>
          <w:rFonts w:ascii="仿宋" w:hAnsi="仿宋" w:eastAsia="仿宋" w:cs="仿宋"/>
          <w:color w:val="000000" w:themeColor="text1"/>
          <w:sz w:val="24"/>
        </w:rPr>
        <w:sectPr>
          <w:pgSz w:w="11906" w:h="16838"/>
          <w:pgMar w:top="777" w:right="1418" w:bottom="471" w:left="1418" w:header="851" w:footer="992" w:gutter="0"/>
          <w:cols w:space="720" w:num="1"/>
          <w:docGrid w:linePitch="312" w:charSpace="0"/>
        </w:sectPr>
      </w:pPr>
    </w:p>
    <w:p>
      <w:pPr>
        <w:snapToGrid w:val="0"/>
        <w:spacing w:line="360" w:lineRule="auto"/>
        <w:rPr>
          <w:rFonts w:ascii="仿宋" w:hAnsi="仿宋" w:eastAsia="仿宋" w:cs="仿宋"/>
          <w:color w:val="000000" w:themeColor="text1"/>
          <w:sz w:val="24"/>
        </w:rPr>
      </w:pPr>
    </w:p>
    <w:p>
      <w:pPr>
        <w:pStyle w:val="697"/>
        <w:keepNext w:val="0"/>
        <w:pageBreakBefore w:val="0"/>
        <w:tabs>
          <w:tab w:val="clear" w:pos="720"/>
        </w:tabs>
        <w:snapToGrid w:val="0"/>
        <w:spacing w:before="120" w:after="120"/>
        <w:ind w:firstLine="640"/>
        <w:outlineLvl w:val="9"/>
        <w:rPr>
          <w:rFonts w:ascii="仿宋" w:hAnsi="仿宋" w:eastAsia="仿宋" w:cs="仿宋"/>
          <w:color w:val="000000" w:themeColor="text1"/>
          <w:kern w:val="2"/>
          <w:sz w:val="32"/>
          <w:szCs w:val="32"/>
        </w:rPr>
      </w:pPr>
      <w:r>
        <w:rPr>
          <w:rFonts w:hint="eastAsia" w:ascii="仿宋" w:hAnsi="仿宋" w:eastAsia="仿宋" w:cs="仿宋"/>
          <w:color w:val="000000" w:themeColor="text1"/>
          <w:kern w:val="2"/>
          <w:sz w:val="32"/>
          <w:szCs w:val="32"/>
        </w:rPr>
        <w:t>一、开标一览表（报价表）</w:t>
      </w:r>
    </w:p>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sz w:val="24"/>
        </w:rPr>
        <w:t>（采购人）、（采购代理机构）</w:t>
      </w:r>
      <w:r>
        <w:rPr>
          <w:rFonts w:hint="eastAsia" w:ascii="仿宋" w:hAnsi="仿宋" w:eastAsia="仿宋" w:cs="仿宋"/>
          <w:color w:val="000000" w:themeColor="text1"/>
          <w:kern w:val="0"/>
          <w:sz w:val="24"/>
          <w:lang w:val="zh-CN"/>
        </w:rPr>
        <w:t>：</w:t>
      </w:r>
    </w:p>
    <w:p>
      <w:pPr>
        <w:snapToGrid w:val="0"/>
        <w:spacing w:line="360" w:lineRule="auto"/>
        <w:ind w:firstLine="482"/>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rPr>
        <w:t>（项目名称）</w:t>
      </w:r>
      <w:r>
        <w:rPr>
          <w:rFonts w:hint="eastAsia" w:ascii="仿宋" w:hAnsi="仿宋" w:eastAsia="仿宋" w:cs="仿宋"/>
          <w:color w:val="000000" w:themeColor="text1"/>
          <w:kern w:val="0"/>
          <w:sz w:val="24"/>
          <w:lang w:val="zh-CN"/>
        </w:rPr>
        <w:t>【招标编号：</w:t>
      </w:r>
      <w:r>
        <w:rPr>
          <w:rFonts w:hint="eastAsia" w:ascii="仿宋" w:hAnsi="仿宋" w:eastAsia="仿宋" w:cs="仿宋"/>
          <w:color w:val="000000" w:themeColor="text1"/>
          <w:sz w:val="24"/>
        </w:rPr>
        <w:t>（采购编号）】的实施</w:t>
      </w:r>
      <w:r>
        <w:rPr>
          <w:rFonts w:hint="eastAsia" w:ascii="仿宋" w:hAnsi="仿宋" w:eastAsia="仿宋" w:cs="仿宋"/>
          <w:color w:val="000000" w:themeColor="text1"/>
          <w:kern w:val="0"/>
          <w:sz w:val="24"/>
          <w:lang w:val="zh-CN"/>
        </w:rPr>
        <w:t>。</w:t>
      </w:r>
    </w:p>
    <w:p>
      <w:pPr>
        <w:spacing w:line="360" w:lineRule="auto"/>
        <w:jc w:val="center"/>
        <w:rPr>
          <w:rFonts w:ascii="仿宋" w:hAnsi="仿宋" w:eastAsia="仿宋" w:cs="仿宋"/>
          <w:b/>
          <w:color w:val="000000" w:themeColor="text1"/>
          <w:kern w:val="0"/>
          <w:sz w:val="24"/>
          <w:lang w:val="zh-CN"/>
        </w:rPr>
      </w:pPr>
      <w:r>
        <w:rPr>
          <w:rFonts w:hint="eastAsia" w:ascii="仿宋" w:hAnsi="仿宋" w:eastAsia="仿宋" w:cs="仿宋"/>
          <w:b/>
          <w:color w:val="000000" w:themeColor="text1"/>
          <w:kern w:val="0"/>
          <w:sz w:val="24"/>
          <w:lang w:val="zh-CN"/>
        </w:rPr>
        <w:t>开标一览表（报价表）(单位均为人民币元)</w:t>
      </w:r>
    </w:p>
    <w:tbl>
      <w:tblPr>
        <w:tblStyle w:val="64"/>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1417"/>
        <w:gridCol w:w="851"/>
        <w:gridCol w:w="1417"/>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360" w:lineRule="exact"/>
              <w:contextualSpacing/>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序号</w:t>
            </w:r>
          </w:p>
        </w:tc>
        <w:tc>
          <w:tcPr>
            <w:tcW w:w="3119" w:type="dxa"/>
            <w:vAlign w:val="center"/>
          </w:tcPr>
          <w:p>
            <w:pPr>
              <w:spacing w:line="360" w:lineRule="exact"/>
              <w:contextualSpacing/>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名称</w:t>
            </w:r>
          </w:p>
        </w:tc>
        <w:tc>
          <w:tcPr>
            <w:tcW w:w="1417" w:type="dxa"/>
            <w:vAlign w:val="center"/>
          </w:tcPr>
          <w:p>
            <w:pPr>
              <w:spacing w:line="360" w:lineRule="exact"/>
              <w:contextualSpacing/>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单价</w:t>
            </w:r>
          </w:p>
        </w:tc>
        <w:tc>
          <w:tcPr>
            <w:tcW w:w="851" w:type="dxa"/>
            <w:vAlign w:val="center"/>
          </w:tcPr>
          <w:p>
            <w:pPr>
              <w:spacing w:line="360" w:lineRule="exact"/>
              <w:contextualSpacing/>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数量</w:t>
            </w:r>
          </w:p>
        </w:tc>
        <w:tc>
          <w:tcPr>
            <w:tcW w:w="1417" w:type="dxa"/>
            <w:vAlign w:val="center"/>
          </w:tcPr>
          <w:p>
            <w:pPr>
              <w:spacing w:line="360" w:lineRule="exact"/>
              <w:contextualSpacing/>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总价</w:t>
            </w:r>
          </w:p>
        </w:tc>
        <w:tc>
          <w:tcPr>
            <w:tcW w:w="965" w:type="dxa"/>
            <w:vAlign w:val="center"/>
          </w:tcPr>
          <w:p>
            <w:pPr>
              <w:spacing w:line="360" w:lineRule="exact"/>
              <w:contextualSpacing/>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spacing w:line="540" w:lineRule="exact"/>
              <w:contextualSpacing/>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c>
          <w:tcPr>
            <w:tcW w:w="3119" w:type="dxa"/>
            <w:vAlign w:val="bottom"/>
          </w:tcPr>
          <w:p>
            <w:pPr>
              <w:spacing w:line="540" w:lineRule="exact"/>
              <w:contextualSpacing/>
              <w:jc w:val="center"/>
              <w:rPr>
                <w:rFonts w:ascii="仿宋" w:hAnsi="仿宋" w:eastAsia="仿宋" w:cs="仿宋"/>
                <w:color w:val="000000" w:themeColor="text1"/>
                <w:sz w:val="24"/>
                <w:szCs w:val="24"/>
              </w:rPr>
            </w:pPr>
          </w:p>
        </w:tc>
        <w:tc>
          <w:tcPr>
            <w:tcW w:w="1417" w:type="dxa"/>
            <w:vAlign w:val="center"/>
          </w:tcPr>
          <w:p>
            <w:pPr>
              <w:spacing w:line="540" w:lineRule="exact"/>
              <w:contextualSpacing/>
              <w:jc w:val="center"/>
              <w:rPr>
                <w:rFonts w:ascii="仿宋" w:hAnsi="仿宋" w:eastAsia="仿宋" w:cs="仿宋"/>
                <w:color w:val="000000" w:themeColor="text1"/>
                <w:sz w:val="24"/>
                <w:szCs w:val="24"/>
              </w:rPr>
            </w:pPr>
          </w:p>
        </w:tc>
        <w:tc>
          <w:tcPr>
            <w:tcW w:w="851" w:type="dxa"/>
            <w:vAlign w:val="center"/>
          </w:tcPr>
          <w:p>
            <w:pPr>
              <w:spacing w:line="540" w:lineRule="exact"/>
              <w:contextualSpacing/>
              <w:jc w:val="center"/>
              <w:rPr>
                <w:rFonts w:ascii="仿宋" w:hAnsi="仿宋" w:eastAsia="仿宋" w:cs="仿宋"/>
                <w:color w:val="000000" w:themeColor="text1"/>
                <w:sz w:val="24"/>
                <w:szCs w:val="24"/>
              </w:rPr>
            </w:pPr>
          </w:p>
        </w:tc>
        <w:tc>
          <w:tcPr>
            <w:tcW w:w="1417" w:type="dxa"/>
            <w:vAlign w:val="center"/>
          </w:tcPr>
          <w:p>
            <w:pPr>
              <w:spacing w:line="540" w:lineRule="exact"/>
              <w:contextualSpacing/>
              <w:jc w:val="center"/>
              <w:rPr>
                <w:rFonts w:ascii="仿宋" w:hAnsi="仿宋" w:eastAsia="仿宋" w:cs="仿宋"/>
                <w:color w:val="000000" w:themeColor="text1"/>
                <w:sz w:val="24"/>
                <w:szCs w:val="24"/>
              </w:rPr>
            </w:pPr>
          </w:p>
        </w:tc>
        <w:tc>
          <w:tcPr>
            <w:tcW w:w="965" w:type="dxa"/>
            <w:vAlign w:val="center"/>
          </w:tcPr>
          <w:p>
            <w:pPr>
              <w:spacing w:line="540" w:lineRule="exact"/>
              <w:contextualSpacing/>
              <w:jc w:val="center"/>
              <w:rPr>
                <w:rFonts w:ascii="仿宋" w:hAnsi="仿宋" w:eastAsia="仿宋" w:cs="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7" w:type="dxa"/>
            <w:vAlign w:val="center"/>
          </w:tcPr>
          <w:p>
            <w:pPr>
              <w:spacing w:line="540" w:lineRule="exact"/>
              <w:contextualSpacing/>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w:t>
            </w:r>
          </w:p>
        </w:tc>
        <w:tc>
          <w:tcPr>
            <w:tcW w:w="3119" w:type="dxa"/>
            <w:vAlign w:val="bottom"/>
          </w:tcPr>
          <w:p>
            <w:pPr>
              <w:spacing w:line="540" w:lineRule="exact"/>
              <w:contextualSpacing/>
              <w:jc w:val="center"/>
              <w:rPr>
                <w:rFonts w:ascii="仿宋" w:hAnsi="仿宋" w:eastAsia="仿宋" w:cs="仿宋"/>
                <w:color w:val="000000" w:themeColor="text1"/>
                <w:sz w:val="24"/>
                <w:szCs w:val="24"/>
              </w:rPr>
            </w:pPr>
          </w:p>
        </w:tc>
        <w:tc>
          <w:tcPr>
            <w:tcW w:w="1417" w:type="dxa"/>
            <w:vAlign w:val="center"/>
          </w:tcPr>
          <w:p>
            <w:pPr>
              <w:spacing w:line="540" w:lineRule="exact"/>
              <w:contextualSpacing/>
              <w:jc w:val="center"/>
              <w:rPr>
                <w:rFonts w:ascii="仿宋" w:hAnsi="仿宋" w:eastAsia="仿宋" w:cs="仿宋"/>
                <w:color w:val="000000" w:themeColor="text1"/>
                <w:sz w:val="24"/>
                <w:szCs w:val="24"/>
              </w:rPr>
            </w:pPr>
          </w:p>
        </w:tc>
        <w:tc>
          <w:tcPr>
            <w:tcW w:w="851" w:type="dxa"/>
            <w:vAlign w:val="center"/>
          </w:tcPr>
          <w:p>
            <w:pPr>
              <w:spacing w:line="540" w:lineRule="exact"/>
              <w:contextualSpacing/>
              <w:jc w:val="center"/>
              <w:rPr>
                <w:rFonts w:ascii="仿宋" w:hAnsi="仿宋" w:eastAsia="仿宋" w:cs="仿宋"/>
                <w:color w:val="000000" w:themeColor="text1"/>
                <w:sz w:val="24"/>
                <w:szCs w:val="24"/>
              </w:rPr>
            </w:pPr>
          </w:p>
        </w:tc>
        <w:tc>
          <w:tcPr>
            <w:tcW w:w="1417" w:type="dxa"/>
            <w:vAlign w:val="center"/>
          </w:tcPr>
          <w:p>
            <w:pPr>
              <w:spacing w:line="540" w:lineRule="exact"/>
              <w:contextualSpacing/>
              <w:jc w:val="center"/>
              <w:rPr>
                <w:rFonts w:ascii="仿宋" w:hAnsi="仿宋" w:eastAsia="仿宋" w:cs="仿宋"/>
                <w:color w:val="000000" w:themeColor="text1"/>
                <w:sz w:val="24"/>
                <w:szCs w:val="24"/>
              </w:rPr>
            </w:pPr>
          </w:p>
        </w:tc>
        <w:tc>
          <w:tcPr>
            <w:tcW w:w="965" w:type="dxa"/>
            <w:vAlign w:val="center"/>
          </w:tcPr>
          <w:p>
            <w:pPr>
              <w:spacing w:line="540" w:lineRule="exact"/>
              <w:contextualSpacing/>
              <w:jc w:val="center"/>
              <w:rPr>
                <w:rFonts w:ascii="仿宋" w:hAnsi="仿宋" w:eastAsia="仿宋" w:cs="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7" w:type="dxa"/>
            <w:vAlign w:val="center"/>
          </w:tcPr>
          <w:p>
            <w:pPr>
              <w:spacing w:line="540" w:lineRule="exact"/>
              <w:contextualSpacing/>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w:t>
            </w:r>
          </w:p>
        </w:tc>
        <w:tc>
          <w:tcPr>
            <w:tcW w:w="3119" w:type="dxa"/>
            <w:vAlign w:val="bottom"/>
          </w:tcPr>
          <w:p>
            <w:pPr>
              <w:spacing w:line="540" w:lineRule="exact"/>
              <w:contextualSpacing/>
              <w:jc w:val="center"/>
              <w:rPr>
                <w:rFonts w:ascii="仿宋" w:hAnsi="仿宋" w:eastAsia="仿宋" w:cs="仿宋"/>
                <w:color w:val="000000" w:themeColor="text1"/>
                <w:sz w:val="24"/>
                <w:szCs w:val="24"/>
              </w:rPr>
            </w:pPr>
          </w:p>
        </w:tc>
        <w:tc>
          <w:tcPr>
            <w:tcW w:w="1417" w:type="dxa"/>
            <w:vAlign w:val="center"/>
          </w:tcPr>
          <w:p>
            <w:pPr>
              <w:spacing w:line="540" w:lineRule="exact"/>
              <w:contextualSpacing/>
              <w:jc w:val="center"/>
              <w:rPr>
                <w:rFonts w:ascii="仿宋" w:hAnsi="仿宋" w:eastAsia="仿宋" w:cs="仿宋"/>
                <w:color w:val="000000" w:themeColor="text1"/>
                <w:sz w:val="24"/>
                <w:szCs w:val="24"/>
              </w:rPr>
            </w:pPr>
          </w:p>
        </w:tc>
        <w:tc>
          <w:tcPr>
            <w:tcW w:w="851" w:type="dxa"/>
            <w:vAlign w:val="center"/>
          </w:tcPr>
          <w:p>
            <w:pPr>
              <w:spacing w:line="540" w:lineRule="exact"/>
              <w:contextualSpacing/>
              <w:jc w:val="center"/>
              <w:rPr>
                <w:rFonts w:ascii="仿宋" w:hAnsi="仿宋" w:eastAsia="仿宋" w:cs="仿宋"/>
                <w:color w:val="000000" w:themeColor="text1"/>
                <w:sz w:val="24"/>
                <w:szCs w:val="24"/>
              </w:rPr>
            </w:pPr>
          </w:p>
        </w:tc>
        <w:tc>
          <w:tcPr>
            <w:tcW w:w="1417" w:type="dxa"/>
            <w:vAlign w:val="center"/>
          </w:tcPr>
          <w:p>
            <w:pPr>
              <w:spacing w:line="540" w:lineRule="exact"/>
              <w:contextualSpacing/>
              <w:jc w:val="center"/>
              <w:rPr>
                <w:rFonts w:ascii="仿宋" w:hAnsi="仿宋" w:eastAsia="仿宋" w:cs="仿宋"/>
                <w:color w:val="000000" w:themeColor="text1"/>
                <w:sz w:val="24"/>
                <w:szCs w:val="24"/>
              </w:rPr>
            </w:pPr>
          </w:p>
        </w:tc>
        <w:tc>
          <w:tcPr>
            <w:tcW w:w="965" w:type="dxa"/>
            <w:vAlign w:val="center"/>
          </w:tcPr>
          <w:p>
            <w:pPr>
              <w:spacing w:line="540" w:lineRule="exact"/>
              <w:contextualSpacing/>
              <w:jc w:val="center"/>
              <w:rPr>
                <w:rFonts w:ascii="仿宋" w:hAnsi="仿宋" w:eastAsia="仿宋" w:cs="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17" w:type="dxa"/>
            <w:vAlign w:val="center"/>
          </w:tcPr>
          <w:p>
            <w:pPr>
              <w:spacing w:line="540" w:lineRule="exact"/>
              <w:contextualSpacing/>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w:t>
            </w:r>
          </w:p>
        </w:tc>
        <w:tc>
          <w:tcPr>
            <w:tcW w:w="3119" w:type="dxa"/>
            <w:vAlign w:val="bottom"/>
          </w:tcPr>
          <w:p>
            <w:pPr>
              <w:spacing w:line="540" w:lineRule="exact"/>
              <w:contextualSpacing/>
              <w:jc w:val="center"/>
              <w:rPr>
                <w:rFonts w:ascii="仿宋" w:hAnsi="仿宋" w:eastAsia="仿宋" w:cs="仿宋"/>
                <w:color w:val="000000" w:themeColor="text1"/>
                <w:sz w:val="24"/>
                <w:szCs w:val="24"/>
              </w:rPr>
            </w:pPr>
          </w:p>
        </w:tc>
        <w:tc>
          <w:tcPr>
            <w:tcW w:w="1417" w:type="dxa"/>
            <w:vAlign w:val="center"/>
          </w:tcPr>
          <w:p>
            <w:pPr>
              <w:spacing w:line="540" w:lineRule="exact"/>
              <w:contextualSpacing/>
              <w:jc w:val="center"/>
              <w:rPr>
                <w:rFonts w:ascii="仿宋" w:hAnsi="仿宋" w:eastAsia="仿宋" w:cs="仿宋"/>
                <w:color w:val="000000" w:themeColor="text1"/>
                <w:sz w:val="24"/>
                <w:szCs w:val="24"/>
              </w:rPr>
            </w:pPr>
          </w:p>
        </w:tc>
        <w:tc>
          <w:tcPr>
            <w:tcW w:w="851" w:type="dxa"/>
            <w:vAlign w:val="center"/>
          </w:tcPr>
          <w:p>
            <w:pPr>
              <w:spacing w:line="540" w:lineRule="exact"/>
              <w:contextualSpacing/>
              <w:jc w:val="center"/>
              <w:rPr>
                <w:rFonts w:ascii="仿宋" w:hAnsi="仿宋" w:eastAsia="仿宋" w:cs="仿宋"/>
                <w:color w:val="000000" w:themeColor="text1"/>
                <w:sz w:val="24"/>
                <w:szCs w:val="24"/>
              </w:rPr>
            </w:pPr>
          </w:p>
        </w:tc>
        <w:tc>
          <w:tcPr>
            <w:tcW w:w="1417" w:type="dxa"/>
            <w:vAlign w:val="center"/>
          </w:tcPr>
          <w:p>
            <w:pPr>
              <w:spacing w:line="540" w:lineRule="exact"/>
              <w:contextualSpacing/>
              <w:jc w:val="center"/>
              <w:rPr>
                <w:rFonts w:ascii="仿宋" w:hAnsi="仿宋" w:eastAsia="仿宋" w:cs="仿宋"/>
                <w:color w:val="000000" w:themeColor="text1"/>
                <w:sz w:val="24"/>
                <w:szCs w:val="24"/>
              </w:rPr>
            </w:pPr>
          </w:p>
        </w:tc>
        <w:tc>
          <w:tcPr>
            <w:tcW w:w="965" w:type="dxa"/>
            <w:vAlign w:val="center"/>
          </w:tcPr>
          <w:p>
            <w:pPr>
              <w:spacing w:line="540" w:lineRule="exact"/>
              <w:contextualSpacing/>
              <w:jc w:val="center"/>
              <w:rPr>
                <w:rFonts w:ascii="仿宋" w:hAnsi="仿宋" w:eastAsia="仿宋" w:cs="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vAlign w:val="center"/>
          </w:tcPr>
          <w:p>
            <w:pPr>
              <w:spacing w:line="540" w:lineRule="exact"/>
              <w:contextualSpacing/>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w:t>
            </w:r>
          </w:p>
        </w:tc>
        <w:tc>
          <w:tcPr>
            <w:tcW w:w="3119" w:type="dxa"/>
            <w:vAlign w:val="bottom"/>
          </w:tcPr>
          <w:p>
            <w:pPr>
              <w:spacing w:line="540" w:lineRule="exact"/>
              <w:contextualSpacing/>
              <w:jc w:val="center"/>
              <w:rPr>
                <w:rFonts w:ascii="仿宋" w:hAnsi="仿宋" w:eastAsia="仿宋" w:cs="仿宋"/>
                <w:color w:val="000000" w:themeColor="text1"/>
                <w:sz w:val="24"/>
                <w:szCs w:val="24"/>
              </w:rPr>
            </w:pPr>
          </w:p>
        </w:tc>
        <w:tc>
          <w:tcPr>
            <w:tcW w:w="1417" w:type="dxa"/>
            <w:vAlign w:val="center"/>
          </w:tcPr>
          <w:p>
            <w:pPr>
              <w:spacing w:line="540" w:lineRule="exact"/>
              <w:contextualSpacing/>
              <w:jc w:val="center"/>
              <w:rPr>
                <w:rFonts w:ascii="仿宋" w:hAnsi="仿宋" w:eastAsia="仿宋" w:cs="仿宋"/>
                <w:color w:val="000000" w:themeColor="text1"/>
                <w:sz w:val="24"/>
                <w:szCs w:val="24"/>
              </w:rPr>
            </w:pPr>
          </w:p>
        </w:tc>
        <w:tc>
          <w:tcPr>
            <w:tcW w:w="851" w:type="dxa"/>
            <w:vAlign w:val="center"/>
          </w:tcPr>
          <w:p>
            <w:pPr>
              <w:spacing w:line="540" w:lineRule="exact"/>
              <w:contextualSpacing/>
              <w:jc w:val="center"/>
              <w:rPr>
                <w:rFonts w:ascii="仿宋" w:hAnsi="仿宋" w:eastAsia="仿宋" w:cs="仿宋"/>
                <w:color w:val="000000" w:themeColor="text1"/>
                <w:sz w:val="24"/>
                <w:szCs w:val="24"/>
              </w:rPr>
            </w:pPr>
          </w:p>
        </w:tc>
        <w:tc>
          <w:tcPr>
            <w:tcW w:w="1417" w:type="dxa"/>
            <w:vAlign w:val="center"/>
          </w:tcPr>
          <w:p>
            <w:pPr>
              <w:spacing w:line="540" w:lineRule="exact"/>
              <w:contextualSpacing/>
              <w:jc w:val="center"/>
              <w:rPr>
                <w:rFonts w:ascii="仿宋" w:hAnsi="仿宋" w:eastAsia="仿宋" w:cs="仿宋"/>
                <w:color w:val="000000" w:themeColor="text1"/>
                <w:sz w:val="24"/>
                <w:szCs w:val="24"/>
              </w:rPr>
            </w:pPr>
          </w:p>
        </w:tc>
        <w:tc>
          <w:tcPr>
            <w:tcW w:w="965" w:type="dxa"/>
            <w:vAlign w:val="center"/>
          </w:tcPr>
          <w:p>
            <w:pPr>
              <w:spacing w:line="540" w:lineRule="exact"/>
              <w:contextualSpacing/>
              <w:jc w:val="center"/>
              <w:rPr>
                <w:rFonts w:ascii="仿宋" w:hAnsi="仿宋" w:eastAsia="仿宋" w:cs="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17" w:type="dxa"/>
            <w:vAlign w:val="center"/>
          </w:tcPr>
          <w:p>
            <w:pPr>
              <w:spacing w:line="540" w:lineRule="exact"/>
              <w:contextualSpacing/>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6</w:t>
            </w:r>
          </w:p>
        </w:tc>
        <w:tc>
          <w:tcPr>
            <w:tcW w:w="3119" w:type="dxa"/>
            <w:vAlign w:val="bottom"/>
          </w:tcPr>
          <w:p>
            <w:pPr>
              <w:spacing w:line="540" w:lineRule="exact"/>
              <w:contextualSpacing/>
              <w:jc w:val="center"/>
              <w:rPr>
                <w:rFonts w:ascii="仿宋" w:hAnsi="仿宋" w:eastAsia="仿宋" w:cs="仿宋"/>
                <w:color w:val="000000" w:themeColor="text1"/>
                <w:sz w:val="24"/>
                <w:szCs w:val="24"/>
              </w:rPr>
            </w:pPr>
          </w:p>
        </w:tc>
        <w:tc>
          <w:tcPr>
            <w:tcW w:w="1417" w:type="dxa"/>
            <w:vAlign w:val="center"/>
          </w:tcPr>
          <w:p>
            <w:pPr>
              <w:spacing w:line="540" w:lineRule="exact"/>
              <w:contextualSpacing/>
              <w:jc w:val="center"/>
              <w:rPr>
                <w:rFonts w:ascii="仿宋" w:hAnsi="仿宋" w:eastAsia="仿宋" w:cs="仿宋"/>
                <w:color w:val="000000" w:themeColor="text1"/>
                <w:sz w:val="24"/>
                <w:szCs w:val="24"/>
              </w:rPr>
            </w:pPr>
          </w:p>
        </w:tc>
        <w:tc>
          <w:tcPr>
            <w:tcW w:w="851" w:type="dxa"/>
            <w:vAlign w:val="center"/>
          </w:tcPr>
          <w:p>
            <w:pPr>
              <w:spacing w:line="540" w:lineRule="exact"/>
              <w:contextualSpacing/>
              <w:jc w:val="center"/>
              <w:rPr>
                <w:rFonts w:ascii="仿宋" w:hAnsi="仿宋" w:eastAsia="仿宋" w:cs="仿宋"/>
                <w:color w:val="000000" w:themeColor="text1"/>
                <w:sz w:val="24"/>
                <w:szCs w:val="24"/>
              </w:rPr>
            </w:pPr>
          </w:p>
        </w:tc>
        <w:tc>
          <w:tcPr>
            <w:tcW w:w="1417" w:type="dxa"/>
            <w:vAlign w:val="center"/>
          </w:tcPr>
          <w:p>
            <w:pPr>
              <w:spacing w:line="540" w:lineRule="exact"/>
              <w:contextualSpacing/>
              <w:jc w:val="center"/>
              <w:rPr>
                <w:rFonts w:ascii="仿宋" w:hAnsi="仿宋" w:eastAsia="仿宋" w:cs="仿宋"/>
                <w:color w:val="000000" w:themeColor="text1"/>
                <w:sz w:val="24"/>
                <w:szCs w:val="24"/>
              </w:rPr>
            </w:pPr>
          </w:p>
        </w:tc>
        <w:tc>
          <w:tcPr>
            <w:tcW w:w="965" w:type="dxa"/>
            <w:vAlign w:val="center"/>
          </w:tcPr>
          <w:p>
            <w:pPr>
              <w:spacing w:line="540" w:lineRule="exact"/>
              <w:contextualSpacing/>
              <w:jc w:val="center"/>
              <w:rPr>
                <w:rFonts w:ascii="仿宋" w:hAnsi="仿宋" w:eastAsia="仿宋" w:cs="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vAlign w:val="center"/>
          </w:tcPr>
          <w:p>
            <w:pPr>
              <w:spacing w:line="540" w:lineRule="exact"/>
              <w:contextualSpacing/>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w:t>
            </w:r>
          </w:p>
        </w:tc>
        <w:tc>
          <w:tcPr>
            <w:tcW w:w="3119" w:type="dxa"/>
            <w:vAlign w:val="center"/>
          </w:tcPr>
          <w:p>
            <w:pPr>
              <w:spacing w:line="540" w:lineRule="exact"/>
              <w:contextualSpacing/>
              <w:jc w:val="center"/>
              <w:rPr>
                <w:rFonts w:ascii="仿宋" w:hAnsi="仿宋" w:eastAsia="仿宋" w:cs="仿宋"/>
                <w:color w:val="000000" w:themeColor="text1"/>
                <w:sz w:val="24"/>
                <w:szCs w:val="24"/>
              </w:rPr>
            </w:pPr>
          </w:p>
        </w:tc>
        <w:tc>
          <w:tcPr>
            <w:tcW w:w="1417" w:type="dxa"/>
            <w:vAlign w:val="center"/>
          </w:tcPr>
          <w:p>
            <w:pPr>
              <w:spacing w:line="540" w:lineRule="exact"/>
              <w:contextualSpacing/>
              <w:jc w:val="center"/>
              <w:rPr>
                <w:rFonts w:ascii="仿宋" w:hAnsi="仿宋" w:eastAsia="仿宋" w:cs="仿宋"/>
                <w:color w:val="000000" w:themeColor="text1"/>
                <w:sz w:val="24"/>
                <w:szCs w:val="24"/>
              </w:rPr>
            </w:pPr>
          </w:p>
        </w:tc>
        <w:tc>
          <w:tcPr>
            <w:tcW w:w="851" w:type="dxa"/>
            <w:vAlign w:val="center"/>
          </w:tcPr>
          <w:p>
            <w:pPr>
              <w:spacing w:line="540" w:lineRule="exact"/>
              <w:contextualSpacing/>
              <w:jc w:val="center"/>
              <w:rPr>
                <w:rFonts w:ascii="仿宋" w:hAnsi="仿宋" w:eastAsia="仿宋" w:cs="仿宋"/>
                <w:color w:val="000000" w:themeColor="text1"/>
                <w:sz w:val="24"/>
                <w:szCs w:val="24"/>
              </w:rPr>
            </w:pPr>
          </w:p>
        </w:tc>
        <w:tc>
          <w:tcPr>
            <w:tcW w:w="1417" w:type="dxa"/>
            <w:vAlign w:val="center"/>
          </w:tcPr>
          <w:p>
            <w:pPr>
              <w:spacing w:line="540" w:lineRule="exact"/>
              <w:contextualSpacing/>
              <w:jc w:val="center"/>
              <w:rPr>
                <w:rFonts w:ascii="仿宋" w:hAnsi="仿宋" w:eastAsia="仿宋" w:cs="仿宋"/>
                <w:color w:val="000000" w:themeColor="text1"/>
                <w:sz w:val="24"/>
                <w:szCs w:val="24"/>
              </w:rPr>
            </w:pPr>
          </w:p>
        </w:tc>
        <w:tc>
          <w:tcPr>
            <w:tcW w:w="965" w:type="dxa"/>
            <w:vAlign w:val="center"/>
          </w:tcPr>
          <w:p>
            <w:pPr>
              <w:spacing w:line="540" w:lineRule="exact"/>
              <w:contextualSpacing/>
              <w:jc w:val="center"/>
              <w:rPr>
                <w:rFonts w:ascii="仿宋" w:hAnsi="仿宋" w:eastAsia="仿宋" w:cs="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pPr>
              <w:spacing w:line="540" w:lineRule="exact"/>
              <w:contextualSpacing/>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8</w:t>
            </w:r>
          </w:p>
        </w:tc>
        <w:tc>
          <w:tcPr>
            <w:tcW w:w="3119" w:type="dxa"/>
            <w:vAlign w:val="center"/>
          </w:tcPr>
          <w:p>
            <w:pPr>
              <w:spacing w:line="540" w:lineRule="exact"/>
              <w:contextualSpacing/>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其他</w:t>
            </w:r>
          </w:p>
        </w:tc>
        <w:tc>
          <w:tcPr>
            <w:tcW w:w="1417" w:type="dxa"/>
            <w:vAlign w:val="center"/>
          </w:tcPr>
          <w:p>
            <w:pPr>
              <w:spacing w:line="540" w:lineRule="exact"/>
              <w:contextualSpacing/>
              <w:jc w:val="center"/>
              <w:rPr>
                <w:rFonts w:ascii="仿宋" w:hAnsi="仿宋" w:eastAsia="仿宋" w:cs="仿宋"/>
                <w:color w:val="000000" w:themeColor="text1"/>
                <w:sz w:val="24"/>
                <w:szCs w:val="24"/>
              </w:rPr>
            </w:pPr>
          </w:p>
        </w:tc>
        <w:tc>
          <w:tcPr>
            <w:tcW w:w="851" w:type="dxa"/>
            <w:vAlign w:val="center"/>
          </w:tcPr>
          <w:p>
            <w:pPr>
              <w:spacing w:line="540" w:lineRule="exact"/>
              <w:contextualSpacing/>
              <w:jc w:val="center"/>
              <w:rPr>
                <w:rFonts w:ascii="仿宋" w:hAnsi="仿宋" w:eastAsia="仿宋" w:cs="仿宋"/>
                <w:color w:val="000000" w:themeColor="text1"/>
                <w:sz w:val="24"/>
                <w:szCs w:val="24"/>
              </w:rPr>
            </w:pPr>
          </w:p>
        </w:tc>
        <w:tc>
          <w:tcPr>
            <w:tcW w:w="1417" w:type="dxa"/>
            <w:vAlign w:val="center"/>
          </w:tcPr>
          <w:p>
            <w:pPr>
              <w:spacing w:line="540" w:lineRule="exact"/>
              <w:contextualSpacing/>
              <w:jc w:val="center"/>
              <w:rPr>
                <w:rFonts w:ascii="仿宋" w:hAnsi="仿宋" w:eastAsia="仿宋" w:cs="仿宋"/>
                <w:color w:val="000000" w:themeColor="text1"/>
                <w:sz w:val="24"/>
                <w:szCs w:val="24"/>
              </w:rPr>
            </w:pPr>
          </w:p>
        </w:tc>
        <w:tc>
          <w:tcPr>
            <w:tcW w:w="965" w:type="dxa"/>
            <w:vAlign w:val="center"/>
          </w:tcPr>
          <w:p>
            <w:pPr>
              <w:spacing w:line="540" w:lineRule="exact"/>
              <w:contextualSpacing/>
              <w:jc w:val="center"/>
              <w:rPr>
                <w:rFonts w:ascii="仿宋" w:hAnsi="仿宋" w:eastAsia="仿宋" w:cs="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pPr>
              <w:spacing w:line="540" w:lineRule="exact"/>
              <w:contextualSpacing/>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w:t>
            </w:r>
          </w:p>
        </w:tc>
        <w:tc>
          <w:tcPr>
            <w:tcW w:w="3119" w:type="dxa"/>
            <w:vAlign w:val="center"/>
          </w:tcPr>
          <w:p>
            <w:pPr>
              <w:spacing w:line="540" w:lineRule="exact"/>
              <w:contextualSpacing/>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w:t>
            </w:r>
          </w:p>
        </w:tc>
        <w:tc>
          <w:tcPr>
            <w:tcW w:w="1417" w:type="dxa"/>
            <w:vAlign w:val="center"/>
          </w:tcPr>
          <w:p>
            <w:pPr>
              <w:spacing w:line="540" w:lineRule="exact"/>
              <w:contextualSpacing/>
              <w:jc w:val="center"/>
              <w:rPr>
                <w:rFonts w:ascii="仿宋" w:hAnsi="仿宋" w:eastAsia="仿宋" w:cs="仿宋"/>
                <w:color w:val="000000" w:themeColor="text1"/>
                <w:sz w:val="24"/>
                <w:szCs w:val="24"/>
              </w:rPr>
            </w:pPr>
          </w:p>
        </w:tc>
        <w:tc>
          <w:tcPr>
            <w:tcW w:w="851" w:type="dxa"/>
            <w:vAlign w:val="center"/>
          </w:tcPr>
          <w:p>
            <w:pPr>
              <w:spacing w:line="540" w:lineRule="exact"/>
              <w:contextualSpacing/>
              <w:jc w:val="center"/>
              <w:rPr>
                <w:rFonts w:ascii="仿宋" w:hAnsi="仿宋" w:eastAsia="仿宋" w:cs="仿宋"/>
                <w:color w:val="000000" w:themeColor="text1"/>
                <w:sz w:val="24"/>
                <w:szCs w:val="24"/>
              </w:rPr>
            </w:pPr>
          </w:p>
        </w:tc>
        <w:tc>
          <w:tcPr>
            <w:tcW w:w="1417" w:type="dxa"/>
            <w:vAlign w:val="center"/>
          </w:tcPr>
          <w:p>
            <w:pPr>
              <w:spacing w:line="540" w:lineRule="exact"/>
              <w:contextualSpacing/>
              <w:jc w:val="center"/>
              <w:rPr>
                <w:rFonts w:ascii="仿宋" w:hAnsi="仿宋" w:eastAsia="仿宋" w:cs="仿宋"/>
                <w:color w:val="000000" w:themeColor="text1"/>
                <w:sz w:val="24"/>
                <w:szCs w:val="24"/>
              </w:rPr>
            </w:pPr>
          </w:p>
        </w:tc>
        <w:tc>
          <w:tcPr>
            <w:tcW w:w="965" w:type="dxa"/>
            <w:vAlign w:val="center"/>
          </w:tcPr>
          <w:p>
            <w:pPr>
              <w:spacing w:line="540" w:lineRule="exact"/>
              <w:contextualSpacing/>
              <w:jc w:val="center"/>
              <w:rPr>
                <w:rFonts w:ascii="仿宋" w:hAnsi="仿宋" w:eastAsia="仿宋" w:cs="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204" w:type="dxa"/>
            <w:gridSpan w:val="4"/>
            <w:vAlign w:val="center"/>
          </w:tcPr>
          <w:p>
            <w:pPr>
              <w:spacing w:line="540" w:lineRule="exact"/>
              <w:contextualSpacing/>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投标报价（小写）</w:t>
            </w:r>
          </w:p>
        </w:tc>
        <w:tc>
          <w:tcPr>
            <w:tcW w:w="2382" w:type="dxa"/>
            <w:gridSpan w:val="2"/>
            <w:shd w:val="clear" w:color="auto" w:fill="auto"/>
          </w:tcPr>
          <w:p>
            <w:pPr>
              <w:spacing w:line="540" w:lineRule="exact"/>
              <w:contextualSpacing/>
              <w:rPr>
                <w:rFonts w:ascii="仿宋" w:hAnsi="仿宋" w:eastAsia="仿宋" w:cs="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04" w:type="dxa"/>
            <w:gridSpan w:val="4"/>
            <w:vAlign w:val="center"/>
          </w:tcPr>
          <w:p>
            <w:pPr>
              <w:spacing w:line="540" w:lineRule="exact"/>
              <w:contextualSpacing/>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投标报价（大写）</w:t>
            </w:r>
          </w:p>
        </w:tc>
        <w:tc>
          <w:tcPr>
            <w:tcW w:w="2382" w:type="dxa"/>
            <w:gridSpan w:val="2"/>
            <w:shd w:val="clear" w:color="auto" w:fill="auto"/>
          </w:tcPr>
          <w:p>
            <w:pPr>
              <w:spacing w:line="540" w:lineRule="exact"/>
              <w:contextualSpacing/>
              <w:rPr>
                <w:rFonts w:ascii="仿宋" w:hAnsi="仿宋" w:eastAsia="仿宋" w:cs="仿宋"/>
                <w:color w:val="000000" w:themeColor="text1"/>
                <w:sz w:val="24"/>
                <w:szCs w:val="24"/>
              </w:rPr>
            </w:pPr>
          </w:p>
        </w:tc>
      </w:tr>
    </w:tbl>
    <w:p>
      <w:pPr>
        <w:snapToGrid w:val="0"/>
        <w:spacing w:line="360" w:lineRule="auto"/>
        <w:ind w:left="480"/>
        <w:rPr>
          <w:rFonts w:ascii="仿宋" w:hAnsi="仿宋" w:eastAsia="仿宋" w:cs="仿宋"/>
          <w:b/>
          <w:color w:val="000000" w:themeColor="text1"/>
          <w:kern w:val="0"/>
          <w:sz w:val="24"/>
          <w:lang w:val="zh-CN"/>
        </w:rPr>
      </w:pPr>
      <w:r>
        <w:rPr>
          <w:rFonts w:hint="eastAsia" w:ascii="仿宋" w:hAnsi="仿宋" w:eastAsia="仿宋" w:cs="仿宋"/>
          <w:b/>
          <w:color w:val="000000" w:themeColor="text1"/>
          <w:kern w:val="0"/>
          <w:sz w:val="24"/>
          <w:lang w:val="zh-CN"/>
        </w:rPr>
        <w:t>注：</w:t>
      </w:r>
    </w:p>
    <w:p>
      <w:pPr>
        <w:snapToGrid w:val="0"/>
        <w:spacing w:line="360" w:lineRule="auto"/>
        <w:ind w:firstLine="482"/>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snapToGrid w:val="0"/>
        <w:spacing w:line="360" w:lineRule="auto"/>
        <w:ind w:firstLine="482"/>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2、特别提示：采购代理机构将对项目名称和项目编号，中标供应商名称、地址和中标金额，主要中标标的的名称、规格型号、数量、单价、服务要求等予以公示。</w:t>
      </w:r>
    </w:p>
    <w:p>
      <w:pPr>
        <w:snapToGrid w:val="0"/>
        <w:spacing w:line="360" w:lineRule="auto"/>
        <w:ind w:firstLine="482"/>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2"/>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4、投标报价一经涂改，应在涂改处加盖单位公章或投标人代表签字（或盖章），否则其投标作无效标处理。</w:t>
      </w:r>
    </w:p>
    <w:p>
      <w:pPr>
        <w:snapToGrid w:val="0"/>
        <w:spacing w:line="360" w:lineRule="auto"/>
        <w:ind w:firstLine="482"/>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投标报价应包括产品、产品标准配件、备品备件、专用工具、包装、工时、运输、装卸、保险、税金、设备保护、安装、调试与试运行、培训、保修、售后服务费、工程配套费、以及实施本项目所需的其他一切费用。</w:t>
      </w:r>
    </w:p>
    <w:p>
      <w:pPr>
        <w:spacing w:line="540" w:lineRule="exact"/>
        <w:contextualSpacing/>
        <w:rPr>
          <w:rFonts w:ascii="仿宋" w:hAnsi="仿宋" w:eastAsia="仿宋" w:cs="仿宋"/>
          <w:color w:val="000000" w:themeColor="text1"/>
          <w:sz w:val="24"/>
          <w:szCs w:val="24"/>
        </w:rPr>
      </w:pPr>
    </w:p>
    <w:p>
      <w:pPr>
        <w:spacing w:line="540" w:lineRule="exact"/>
        <w:ind w:right="960"/>
        <w:contextualSpacing/>
        <w:jc w:val="righ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投标人名称(电子签名)：</w:t>
      </w:r>
    </w:p>
    <w:p>
      <w:pPr>
        <w:pStyle w:val="697"/>
        <w:keepNext w:val="0"/>
        <w:pageBreakBefore w:val="0"/>
        <w:tabs>
          <w:tab w:val="clear" w:pos="720"/>
        </w:tabs>
        <w:snapToGrid w:val="0"/>
        <w:spacing w:before="120" w:after="120"/>
        <w:ind w:firstLine="643"/>
        <w:outlineLvl w:val="9"/>
        <w:rPr>
          <w:rFonts w:ascii="仿宋" w:hAnsi="仿宋" w:eastAsia="仿宋" w:cs="仿宋"/>
          <w:b w:val="0"/>
          <w:color w:val="000000" w:themeColor="text1"/>
          <w:kern w:val="2"/>
          <w:sz w:val="32"/>
          <w:szCs w:val="32"/>
        </w:rPr>
      </w:pPr>
      <w:r>
        <w:rPr>
          <w:rFonts w:hint="eastAsia" w:ascii="仿宋" w:hAnsi="仿宋" w:eastAsia="仿宋" w:cs="仿宋"/>
          <w:b w:val="0"/>
          <w:color w:val="000000" w:themeColor="text1"/>
          <w:sz w:val="24"/>
          <w:szCs w:val="24"/>
        </w:rPr>
        <w:t xml:space="preserve">                               日期：   年   月   日</w:t>
      </w:r>
    </w:p>
    <w:p>
      <w:pPr>
        <w:pStyle w:val="697"/>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rPr>
      </w:pPr>
    </w:p>
    <w:p>
      <w:pPr>
        <w:pStyle w:val="697"/>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rPr>
      </w:pPr>
    </w:p>
    <w:p>
      <w:pPr>
        <w:pStyle w:val="697"/>
        <w:keepNext w:val="0"/>
        <w:pageBreakBefore w:val="0"/>
        <w:tabs>
          <w:tab w:val="clear" w:pos="720"/>
        </w:tabs>
        <w:snapToGrid w:val="0"/>
        <w:spacing w:before="120" w:after="120"/>
        <w:jc w:val="both"/>
        <w:outlineLvl w:val="9"/>
        <w:rPr>
          <w:rFonts w:ascii="仿宋" w:hAnsi="仿宋" w:eastAsia="仿宋" w:cs="仿宋"/>
          <w:color w:val="000000" w:themeColor="text1"/>
          <w:kern w:val="2"/>
          <w:sz w:val="32"/>
          <w:szCs w:val="32"/>
        </w:rPr>
      </w:pPr>
    </w:p>
    <w:p>
      <w:pPr>
        <w:widowControl/>
        <w:jc w:val="left"/>
        <w:rPr>
          <w:rFonts w:ascii="仿宋" w:hAnsi="仿宋" w:eastAsia="仿宋" w:cs="仿宋"/>
          <w:b/>
          <w:color w:val="000000" w:themeColor="text1"/>
          <w:sz w:val="32"/>
          <w:szCs w:val="32"/>
        </w:rPr>
      </w:pPr>
      <w:r>
        <w:rPr>
          <w:rFonts w:hint="eastAsia" w:ascii="仿宋" w:hAnsi="仿宋" w:eastAsia="仿宋" w:cs="仿宋"/>
          <w:color w:val="000000" w:themeColor="text1"/>
          <w:sz w:val="32"/>
          <w:szCs w:val="32"/>
        </w:rPr>
        <w:br w:type="page"/>
      </w:r>
    </w:p>
    <w:p>
      <w:pPr>
        <w:pStyle w:val="697"/>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rPr>
        <w:sectPr>
          <w:pgSz w:w="11906" w:h="16838"/>
          <w:pgMar w:top="765" w:right="1418" w:bottom="471" w:left="1418" w:header="851" w:footer="992" w:gutter="0"/>
          <w:cols w:space="720" w:num="1"/>
          <w:docGrid w:linePitch="312" w:charSpace="0"/>
        </w:sectPr>
      </w:pPr>
    </w:p>
    <w:p>
      <w:pPr>
        <w:pStyle w:val="697"/>
        <w:keepNext w:val="0"/>
        <w:pageBreakBefore w:val="0"/>
        <w:tabs>
          <w:tab w:val="clear" w:pos="720"/>
        </w:tabs>
        <w:snapToGrid w:val="0"/>
        <w:spacing w:before="120" w:after="120"/>
        <w:ind w:firstLine="643"/>
        <w:outlineLvl w:val="9"/>
        <w:rPr>
          <w:rFonts w:ascii="仿宋" w:hAnsi="仿宋" w:eastAsia="仿宋" w:cs="仿宋"/>
          <w:color w:val="000000" w:themeColor="text1"/>
          <w:sz w:val="32"/>
          <w:szCs w:val="32"/>
        </w:rPr>
      </w:pPr>
      <w:r>
        <w:rPr>
          <w:rFonts w:hint="eastAsia" w:ascii="仿宋" w:hAnsi="仿宋" w:eastAsia="仿宋" w:cs="仿宋"/>
          <w:color w:val="000000" w:themeColor="text1"/>
          <w:kern w:val="2"/>
          <w:sz w:val="32"/>
          <w:szCs w:val="32"/>
        </w:rPr>
        <w:t>二、</w:t>
      </w:r>
      <w:r>
        <w:rPr>
          <w:rFonts w:hint="eastAsia" w:ascii="仿宋" w:hAnsi="仿宋" w:eastAsia="仿宋" w:cs="仿宋"/>
          <w:color w:val="000000" w:themeColor="text1"/>
          <w:sz w:val="32"/>
          <w:szCs w:val="32"/>
        </w:rPr>
        <w:t>中小企业声明函</w:t>
      </w:r>
    </w:p>
    <w:p>
      <w:pPr>
        <w:widowControl/>
        <w:spacing w:line="360" w:lineRule="auto"/>
        <w:ind w:firstLine="482" w:firstLineChars="200"/>
        <w:jc w:val="left"/>
        <w:rPr>
          <w:rFonts w:ascii="仿宋" w:hAnsi="仿宋" w:eastAsia="仿宋" w:cs="仿宋"/>
          <w:b/>
          <w:color w:val="000000" w:themeColor="text1"/>
          <w:sz w:val="24"/>
        </w:rPr>
      </w:pPr>
      <w:r>
        <w:rPr>
          <w:rFonts w:hint="eastAsia" w:ascii="仿宋" w:hAnsi="仿宋" w:eastAsia="仿宋" w:cs="仿宋"/>
          <w:b/>
          <w:color w:val="000000" w:themeColor="text1"/>
          <w:sz w:val="24"/>
          <w:szCs w:val="24"/>
        </w:rPr>
        <w:t>货物全部由符合政策要求的中小企业（或小微企业）制造的，提供相应的中小企业声明函</w:t>
      </w:r>
      <w:r>
        <w:rPr>
          <w:rFonts w:hint="eastAsia" w:ascii="仿宋" w:hAnsi="仿宋" w:eastAsia="仿宋" w:cs="仿宋"/>
          <w:b/>
          <w:color w:val="000000" w:themeColor="text1"/>
          <w:sz w:val="24"/>
        </w:rPr>
        <w:t>（附件3）。</w:t>
      </w:r>
    </w:p>
    <w:p>
      <w:pPr>
        <w:spacing w:line="360" w:lineRule="auto"/>
        <w:jc w:val="center"/>
        <w:outlineLvl w:val="0"/>
        <w:rPr>
          <w:rFonts w:ascii="仿宋" w:hAnsi="仿宋" w:eastAsia="仿宋" w:cs="仿宋"/>
          <w:color w:val="000000" w:themeColor="text1"/>
          <w:sz w:val="24"/>
        </w:rPr>
      </w:pPr>
    </w:p>
    <w:p>
      <w:pPr>
        <w:spacing w:line="360" w:lineRule="auto"/>
        <w:outlineLvl w:val="0"/>
        <w:rPr>
          <w:rFonts w:ascii="仿宋" w:hAnsi="仿宋" w:eastAsia="仿宋" w:cs="仿宋"/>
          <w:color w:val="000000" w:themeColor="text1"/>
          <w:sz w:val="24"/>
        </w:rPr>
      </w:pPr>
    </w:p>
    <w:p>
      <w:pPr>
        <w:spacing w:line="360" w:lineRule="auto"/>
        <w:jc w:val="center"/>
        <w:rPr>
          <w:rFonts w:ascii="仿宋" w:hAnsi="仿宋" w:eastAsia="仿宋" w:cs="仿宋"/>
          <w:b/>
          <w:bCs/>
          <w:color w:val="000000" w:themeColor="text1"/>
          <w:sz w:val="24"/>
        </w:rPr>
        <w:sectPr>
          <w:pgSz w:w="11906" w:h="16838"/>
          <w:pgMar w:top="765" w:right="1418" w:bottom="471" w:left="1418" w:header="851" w:footer="992" w:gutter="0"/>
          <w:cols w:space="720" w:num="1"/>
          <w:titlePg/>
          <w:docGrid w:linePitch="312" w:charSpace="0"/>
        </w:sectPr>
      </w:pPr>
    </w:p>
    <w:p>
      <w:pPr>
        <w:spacing w:line="360" w:lineRule="auto"/>
        <w:jc w:val="center"/>
        <w:rPr>
          <w:rFonts w:ascii="仿宋" w:hAnsi="仿宋" w:eastAsia="仿宋" w:cs="仿宋"/>
          <w:b/>
          <w:color w:val="000000" w:themeColor="text1"/>
          <w:spacing w:val="6"/>
          <w:sz w:val="44"/>
          <w:szCs w:val="44"/>
        </w:rPr>
      </w:pPr>
      <w:bookmarkStart w:id="560" w:name="_Toc465665161"/>
      <w:r>
        <w:rPr>
          <w:rFonts w:hint="eastAsia" w:ascii="仿宋" w:hAnsi="仿宋" w:eastAsia="仿宋" w:cs="仿宋"/>
          <w:b/>
          <w:color w:val="000000" w:themeColor="text1"/>
          <w:spacing w:val="6"/>
          <w:sz w:val="44"/>
          <w:szCs w:val="44"/>
        </w:rPr>
        <w:t>附件</w:t>
      </w:r>
      <w:bookmarkEnd w:id="560"/>
    </w:p>
    <w:p>
      <w:pPr>
        <w:spacing w:line="360" w:lineRule="auto"/>
        <w:rPr>
          <w:rFonts w:ascii="仿宋" w:hAnsi="仿宋" w:eastAsia="仿宋" w:cs="仿宋"/>
          <w:b/>
          <w:color w:val="000000" w:themeColor="text1"/>
          <w:spacing w:val="6"/>
          <w:sz w:val="32"/>
          <w:szCs w:val="32"/>
        </w:rPr>
      </w:pPr>
      <w:r>
        <w:rPr>
          <w:rFonts w:hint="eastAsia" w:ascii="仿宋" w:hAnsi="仿宋" w:eastAsia="仿宋" w:cs="仿宋"/>
          <w:b/>
          <w:color w:val="000000" w:themeColor="text1"/>
          <w:spacing w:val="6"/>
          <w:sz w:val="32"/>
          <w:szCs w:val="32"/>
        </w:rPr>
        <w:t>附件1：</w:t>
      </w:r>
    </w:p>
    <w:p>
      <w:pPr>
        <w:spacing w:line="360" w:lineRule="auto"/>
        <w:jc w:val="center"/>
        <w:rPr>
          <w:rFonts w:ascii="仿宋" w:hAnsi="仿宋" w:eastAsia="仿宋" w:cs="仿宋"/>
          <w:b/>
          <w:color w:val="000000" w:themeColor="text1"/>
          <w:spacing w:val="6"/>
          <w:sz w:val="32"/>
          <w:szCs w:val="32"/>
        </w:rPr>
      </w:pPr>
      <w:bookmarkStart w:id="561" w:name="OLE_LINK13"/>
      <w:bookmarkStart w:id="562" w:name="OLE_LINK14"/>
      <w:r>
        <w:rPr>
          <w:rFonts w:hint="eastAsia" w:ascii="仿宋" w:hAnsi="仿宋" w:eastAsia="仿宋" w:cs="仿宋"/>
          <w:b/>
          <w:color w:val="000000" w:themeColor="text1"/>
          <w:spacing w:val="6"/>
          <w:sz w:val="32"/>
          <w:szCs w:val="32"/>
        </w:rPr>
        <w:t>残疾人福利性单位声明函</w:t>
      </w:r>
    </w:p>
    <w:bookmarkEnd w:id="561"/>
    <w:bookmarkEnd w:id="562"/>
    <w:p>
      <w:pPr>
        <w:spacing w:line="360" w:lineRule="auto"/>
        <w:rPr>
          <w:rFonts w:ascii="仿宋" w:hAnsi="仿宋" w:eastAsia="仿宋" w:cs="仿宋"/>
          <w:b/>
          <w:color w:val="000000" w:themeColor="text1"/>
          <w:spacing w:val="6"/>
          <w:sz w:val="30"/>
          <w:szCs w:val="30"/>
        </w:rPr>
      </w:pP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本单位对上述声明的真实性负责。如有虚假，将依法承担相应责任。</w:t>
      </w:r>
    </w:p>
    <w:p>
      <w:pPr>
        <w:spacing w:line="360" w:lineRule="auto"/>
        <w:ind w:firstLine="480" w:firstLineChars="200"/>
        <w:rPr>
          <w:rFonts w:ascii="仿宋" w:hAnsi="仿宋" w:eastAsia="仿宋" w:cs="仿宋"/>
          <w:color w:val="000000" w:themeColor="text1"/>
          <w:sz w:val="24"/>
        </w:rPr>
      </w:pPr>
    </w:p>
    <w:p>
      <w:pPr>
        <w:spacing w:line="360" w:lineRule="auto"/>
        <w:ind w:firstLine="480" w:firstLineChars="200"/>
        <w:rPr>
          <w:rFonts w:ascii="仿宋" w:hAnsi="仿宋" w:eastAsia="仿宋" w:cs="仿宋"/>
          <w:color w:val="000000" w:themeColor="text1"/>
          <w:sz w:val="24"/>
        </w:rPr>
      </w:pPr>
    </w:p>
    <w:p>
      <w:pPr>
        <w:tabs>
          <w:tab w:val="left" w:pos="4860"/>
        </w:tabs>
        <w:spacing w:line="360" w:lineRule="auto"/>
        <w:ind w:right="1560" w:firstLine="480" w:firstLineChars="200"/>
        <w:jc w:val="center"/>
        <w:rPr>
          <w:rFonts w:ascii="仿宋" w:hAnsi="仿宋" w:eastAsia="仿宋" w:cs="仿宋"/>
          <w:color w:val="000000" w:themeColor="text1"/>
          <w:sz w:val="24"/>
        </w:rPr>
      </w:pPr>
      <w:r>
        <w:rPr>
          <w:rFonts w:hint="eastAsia" w:ascii="仿宋" w:hAnsi="仿宋" w:eastAsia="仿宋" w:cs="仿宋"/>
          <w:color w:val="000000" w:themeColor="text1"/>
          <w:kern w:val="0"/>
          <w:sz w:val="24"/>
          <w:lang w:val="zh-CN"/>
        </w:rPr>
        <w:t xml:space="preserve">                             投标人名称（电子签名）</w:t>
      </w:r>
      <w:r>
        <w:rPr>
          <w:rFonts w:hint="eastAsia" w:ascii="仿宋" w:hAnsi="仿宋" w:eastAsia="仿宋" w:cs="仿宋"/>
          <w:color w:val="000000" w:themeColor="text1"/>
          <w:sz w:val="24"/>
        </w:rPr>
        <w:t>：</w:t>
      </w:r>
    </w:p>
    <w:p>
      <w:pPr>
        <w:tabs>
          <w:tab w:val="left" w:pos="4860"/>
        </w:tabs>
        <w:spacing w:line="360" w:lineRule="auto"/>
        <w:ind w:right="1560" w:firstLine="480" w:firstLineChars="200"/>
        <w:jc w:val="center"/>
        <w:rPr>
          <w:rFonts w:ascii="仿宋" w:hAnsi="仿宋" w:eastAsia="仿宋" w:cs="仿宋"/>
          <w:color w:val="000000" w:themeColor="text1"/>
          <w:sz w:val="24"/>
        </w:rPr>
      </w:pPr>
      <w:r>
        <w:rPr>
          <w:rFonts w:hint="eastAsia" w:ascii="仿宋" w:hAnsi="仿宋" w:eastAsia="仿宋" w:cs="仿宋"/>
          <w:color w:val="000000" w:themeColor="text1"/>
          <w:sz w:val="24"/>
        </w:rPr>
        <w:t xml:space="preserve">                          日期：</w:t>
      </w:r>
    </w:p>
    <w:p>
      <w:pPr>
        <w:spacing w:line="360" w:lineRule="auto"/>
        <w:ind w:firstLine="480" w:firstLineChars="200"/>
        <w:rPr>
          <w:rFonts w:ascii="仿宋" w:hAnsi="仿宋" w:eastAsia="仿宋" w:cs="仿宋"/>
          <w:color w:val="000000" w:themeColor="text1"/>
          <w:sz w:val="24"/>
        </w:rPr>
      </w:pPr>
    </w:p>
    <w:p>
      <w:pPr>
        <w:spacing w:line="360" w:lineRule="auto"/>
        <w:ind w:firstLine="420" w:firstLineChars="200"/>
        <w:rPr>
          <w:rFonts w:ascii="仿宋" w:hAnsi="仿宋" w:eastAsia="仿宋" w:cs="仿宋"/>
          <w:color w:val="000000" w:themeColor="text1"/>
        </w:rPr>
      </w:pPr>
    </w:p>
    <w:p>
      <w:pPr>
        <w:spacing w:line="360" w:lineRule="auto"/>
        <w:ind w:firstLine="420" w:firstLineChars="200"/>
        <w:rPr>
          <w:rFonts w:ascii="仿宋" w:hAnsi="仿宋" w:eastAsia="仿宋" w:cs="仿宋"/>
          <w:color w:val="000000" w:themeColor="text1"/>
        </w:rPr>
      </w:pPr>
    </w:p>
    <w:p>
      <w:pPr>
        <w:spacing w:line="360" w:lineRule="auto"/>
        <w:ind w:firstLine="420" w:firstLineChars="200"/>
        <w:rPr>
          <w:rFonts w:ascii="仿宋" w:hAnsi="仿宋" w:eastAsia="仿宋" w:cs="仿宋"/>
          <w:color w:val="000000" w:themeColor="text1"/>
        </w:rPr>
      </w:pPr>
    </w:p>
    <w:p>
      <w:pPr>
        <w:spacing w:line="360" w:lineRule="auto"/>
        <w:ind w:firstLine="420" w:firstLineChars="200"/>
        <w:rPr>
          <w:rFonts w:ascii="仿宋" w:hAnsi="仿宋" w:eastAsia="仿宋" w:cs="仿宋"/>
          <w:color w:val="000000" w:themeColor="text1"/>
        </w:rPr>
      </w:pPr>
    </w:p>
    <w:p>
      <w:pPr>
        <w:spacing w:line="360" w:lineRule="auto"/>
        <w:rPr>
          <w:rFonts w:ascii="仿宋" w:hAnsi="仿宋" w:eastAsia="仿宋" w:cs="仿宋"/>
          <w:b/>
          <w:color w:val="000000" w:themeColor="text1"/>
          <w:sz w:val="24"/>
        </w:rPr>
      </w:pPr>
    </w:p>
    <w:p>
      <w:pPr>
        <w:spacing w:line="360" w:lineRule="auto"/>
        <w:rPr>
          <w:rFonts w:ascii="仿宋" w:hAnsi="仿宋" w:eastAsia="仿宋" w:cs="仿宋"/>
          <w:b/>
          <w:color w:val="000000" w:themeColor="text1"/>
          <w:sz w:val="24"/>
        </w:rPr>
      </w:pPr>
    </w:p>
    <w:p>
      <w:pPr>
        <w:spacing w:line="360" w:lineRule="auto"/>
        <w:rPr>
          <w:rFonts w:ascii="仿宋" w:hAnsi="仿宋" w:eastAsia="仿宋" w:cs="仿宋"/>
          <w:b/>
          <w:color w:val="000000" w:themeColor="text1"/>
          <w:sz w:val="24"/>
        </w:rPr>
      </w:pPr>
    </w:p>
    <w:p>
      <w:pPr>
        <w:spacing w:line="360" w:lineRule="auto"/>
        <w:rPr>
          <w:rFonts w:ascii="仿宋" w:hAnsi="仿宋" w:eastAsia="仿宋" w:cs="仿宋"/>
          <w:b/>
          <w:color w:val="000000" w:themeColor="text1"/>
          <w:sz w:val="24"/>
        </w:rPr>
      </w:pPr>
    </w:p>
    <w:p>
      <w:pPr>
        <w:spacing w:line="360" w:lineRule="auto"/>
        <w:rPr>
          <w:rFonts w:ascii="仿宋" w:hAnsi="仿宋" w:eastAsia="仿宋" w:cs="仿宋"/>
          <w:b/>
          <w:color w:val="000000" w:themeColor="text1"/>
          <w:sz w:val="24"/>
        </w:rPr>
      </w:pPr>
    </w:p>
    <w:p>
      <w:pPr>
        <w:spacing w:line="360" w:lineRule="auto"/>
        <w:rPr>
          <w:rFonts w:ascii="仿宋" w:hAnsi="仿宋" w:eastAsia="仿宋" w:cs="仿宋"/>
          <w:b/>
          <w:color w:val="000000" w:themeColor="text1"/>
          <w:sz w:val="24"/>
        </w:rPr>
      </w:pPr>
    </w:p>
    <w:p>
      <w:pPr>
        <w:spacing w:line="360" w:lineRule="auto"/>
        <w:rPr>
          <w:rFonts w:ascii="仿宋" w:hAnsi="仿宋" w:eastAsia="仿宋" w:cs="仿宋"/>
          <w:b/>
          <w:color w:val="000000" w:themeColor="text1"/>
          <w:sz w:val="24"/>
        </w:rPr>
      </w:pPr>
    </w:p>
    <w:p>
      <w:pPr>
        <w:spacing w:line="360" w:lineRule="auto"/>
        <w:rPr>
          <w:rFonts w:ascii="仿宋" w:hAnsi="仿宋" w:eastAsia="仿宋" w:cs="仿宋"/>
          <w:b/>
          <w:color w:val="000000" w:themeColor="text1"/>
          <w:sz w:val="24"/>
        </w:rPr>
      </w:pPr>
    </w:p>
    <w:p>
      <w:pPr>
        <w:spacing w:line="360" w:lineRule="auto"/>
        <w:rPr>
          <w:rFonts w:ascii="仿宋" w:hAnsi="仿宋" w:eastAsia="仿宋" w:cs="仿宋"/>
          <w:b/>
          <w:color w:val="000000" w:themeColor="text1"/>
          <w:sz w:val="24"/>
        </w:rPr>
      </w:pPr>
    </w:p>
    <w:p>
      <w:pPr>
        <w:spacing w:line="360" w:lineRule="auto"/>
        <w:rPr>
          <w:rFonts w:ascii="仿宋" w:hAnsi="仿宋" w:eastAsia="仿宋" w:cs="仿宋"/>
          <w:b/>
          <w:color w:val="000000" w:themeColor="text1"/>
          <w:sz w:val="24"/>
        </w:rPr>
      </w:pPr>
    </w:p>
    <w:p>
      <w:pPr>
        <w:widowControl/>
        <w:jc w:val="left"/>
        <w:rPr>
          <w:rFonts w:ascii="仿宋" w:hAnsi="仿宋" w:eastAsia="仿宋" w:cs="仿宋"/>
          <w:b/>
          <w:color w:val="000000" w:themeColor="text1"/>
          <w:spacing w:val="6"/>
          <w:sz w:val="32"/>
          <w:szCs w:val="32"/>
        </w:rPr>
      </w:pPr>
      <w:r>
        <w:rPr>
          <w:rFonts w:hint="eastAsia" w:ascii="仿宋" w:hAnsi="仿宋" w:eastAsia="仿宋" w:cs="仿宋"/>
          <w:b/>
          <w:color w:val="000000" w:themeColor="text1"/>
          <w:spacing w:val="6"/>
          <w:sz w:val="32"/>
          <w:szCs w:val="32"/>
        </w:rPr>
        <w:br w:type="page"/>
      </w:r>
    </w:p>
    <w:p>
      <w:pPr>
        <w:autoSpaceDE w:val="0"/>
        <w:autoSpaceDN w:val="0"/>
        <w:rPr>
          <w:rFonts w:ascii="仿宋" w:hAnsi="仿宋" w:eastAsia="仿宋" w:cs="仿宋"/>
          <w:b/>
          <w:color w:val="000000" w:themeColor="text1"/>
          <w:kern w:val="0"/>
          <w:sz w:val="32"/>
          <w:szCs w:val="32"/>
          <w:lang w:val="zh-CN"/>
        </w:rPr>
      </w:pPr>
      <w:r>
        <w:rPr>
          <w:rFonts w:hint="eastAsia" w:ascii="仿宋" w:hAnsi="仿宋" w:eastAsia="仿宋" w:cs="仿宋"/>
          <w:b/>
          <w:color w:val="000000" w:themeColor="text1"/>
          <w:spacing w:val="6"/>
          <w:sz w:val="32"/>
          <w:szCs w:val="32"/>
        </w:rPr>
        <w:t>附件2：</w:t>
      </w:r>
      <w:r>
        <w:rPr>
          <w:rFonts w:hint="eastAsia" w:ascii="仿宋" w:hAnsi="仿宋" w:eastAsia="仿宋" w:cs="仿宋"/>
          <w:b/>
          <w:color w:val="000000" w:themeColor="text1"/>
          <w:kern w:val="0"/>
          <w:sz w:val="32"/>
          <w:szCs w:val="32"/>
          <w:lang w:val="zh-CN"/>
        </w:rPr>
        <w:t>联合协议（若有）</w:t>
      </w:r>
    </w:p>
    <w:p>
      <w:pPr>
        <w:widowControl/>
        <w:spacing w:line="360" w:lineRule="auto"/>
        <w:ind w:firstLine="482" w:firstLineChars="200"/>
        <w:jc w:val="left"/>
        <w:rPr>
          <w:rFonts w:ascii="仿宋" w:hAnsi="仿宋" w:eastAsia="仿宋" w:cs="仿宋"/>
          <w:b/>
          <w:color w:val="000000" w:themeColor="text1"/>
          <w:sz w:val="24"/>
        </w:rPr>
      </w:pPr>
      <w:r>
        <w:rPr>
          <w:rFonts w:hint="eastAsia" w:ascii="仿宋" w:hAnsi="仿宋" w:eastAsia="仿宋" w:cs="仿宋"/>
          <w:b/>
          <w:color w:val="000000" w:themeColor="text1"/>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u w:val="single"/>
        </w:rPr>
        <w:t>（联合体所有成员名称）</w:t>
      </w:r>
      <w:r>
        <w:rPr>
          <w:rFonts w:hint="eastAsia" w:ascii="仿宋" w:hAnsi="仿宋" w:eastAsia="仿宋" w:cs="仿宋"/>
          <w:color w:val="000000" w:themeColor="text1"/>
          <w:kern w:val="0"/>
          <w:sz w:val="24"/>
        </w:rPr>
        <w:t>自愿</w:t>
      </w:r>
      <w:r>
        <w:rPr>
          <w:rFonts w:hint="eastAsia" w:ascii="仿宋" w:hAnsi="仿宋" w:eastAsia="仿宋" w:cs="仿宋"/>
          <w:color w:val="000000" w:themeColor="text1"/>
          <w:kern w:val="0"/>
          <w:sz w:val="24"/>
          <w:lang w:val="zh-CN"/>
        </w:rPr>
        <w:t>组成一个联合体，以一个投标人的身份</w:t>
      </w:r>
      <w:r>
        <w:rPr>
          <w:rFonts w:hint="eastAsia" w:ascii="仿宋" w:hAnsi="仿宋" w:eastAsia="仿宋" w:cs="仿宋"/>
          <w:color w:val="000000" w:themeColor="text1"/>
          <w:kern w:val="0"/>
          <w:sz w:val="24"/>
        </w:rPr>
        <w:t>参加</w:t>
      </w:r>
      <w:r>
        <w:rPr>
          <w:rFonts w:hint="eastAsia" w:ascii="仿宋" w:hAnsi="仿宋" w:eastAsia="仿宋" w:cs="仿宋"/>
          <w:color w:val="000000" w:themeColor="text1"/>
          <w:sz w:val="24"/>
        </w:rPr>
        <w:t>（项目名称）【招标编号：（采购编号）】</w:t>
      </w:r>
      <w:r>
        <w:rPr>
          <w:rFonts w:hint="eastAsia" w:ascii="仿宋" w:hAnsi="仿宋" w:eastAsia="仿宋" w:cs="仿宋"/>
          <w:color w:val="000000" w:themeColor="text1"/>
          <w:kern w:val="0"/>
          <w:sz w:val="24"/>
          <w:lang w:val="zh-CN"/>
        </w:rPr>
        <w:t xml:space="preserve">投标。 </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一、各方一致决定，</w:t>
      </w:r>
      <w:r>
        <w:rPr>
          <w:rFonts w:hint="eastAsia" w:ascii="仿宋" w:hAnsi="仿宋" w:eastAsia="仿宋" w:cs="仿宋"/>
          <w:color w:val="000000" w:themeColor="text1"/>
          <w:kern w:val="0"/>
          <w:sz w:val="24"/>
          <w:u w:val="single"/>
        </w:rPr>
        <w:t>（某联合体成员名称）</w:t>
      </w:r>
      <w:r>
        <w:rPr>
          <w:rFonts w:hint="eastAsia" w:ascii="仿宋" w:hAnsi="仿宋" w:eastAsia="仿宋" w:cs="仿宋"/>
          <w:color w:val="000000" w:themeColor="text1"/>
          <w:kern w:val="0"/>
          <w:sz w:val="24"/>
        </w:rPr>
        <w:t>为联合体</w:t>
      </w:r>
      <w:r>
        <w:rPr>
          <w:rFonts w:hint="eastAsia" w:ascii="仿宋" w:hAnsi="仿宋" w:eastAsia="仿宋" w:cs="仿宋"/>
          <w:color w:val="000000" w:themeColor="text1"/>
          <w:kern w:val="0"/>
          <w:sz w:val="24"/>
          <w:lang w:val="zh-CN"/>
        </w:rPr>
        <w:t>牵头人</w:t>
      </w:r>
      <w:r>
        <w:rPr>
          <w:rFonts w:hint="eastAsia" w:ascii="仿宋" w:hAnsi="仿宋" w:eastAsia="仿宋" w:cs="仿宋"/>
          <w:color w:val="000000" w:themeColor="text1"/>
          <w:sz w:val="24"/>
        </w:rPr>
        <w:t>，代表所有联合体成员负责投标和合同实施阶段的主办、协调工作</w:t>
      </w:r>
      <w:r>
        <w:rPr>
          <w:rFonts w:hint="eastAsia" w:ascii="仿宋" w:hAnsi="仿宋" w:eastAsia="仿宋" w:cs="仿宋"/>
          <w:color w:val="000000" w:themeColor="text1"/>
          <w:kern w:val="0"/>
          <w:sz w:val="24"/>
          <w:lang w:val="zh-CN"/>
        </w:rPr>
        <w:t>。</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二、</w:t>
      </w:r>
      <w:r>
        <w:rPr>
          <w:rFonts w:hint="eastAsia" w:ascii="仿宋" w:hAnsi="仿宋" w:eastAsia="仿宋" w:cs="仿宋"/>
          <w:color w:val="000000" w:themeColor="text1"/>
          <w:sz w:val="24"/>
        </w:rPr>
        <w:t>所有联合体成员各方签署授权书，授权书载明的</w:t>
      </w:r>
      <w:r>
        <w:rPr>
          <w:rFonts w:hint="eastAsia" w:ascii="仿宋" w:hAnsi="仿宋" w:eastAsia="仿宋" w:cs="仿宋"/>
          <w:color w:val="000000" w:themeColor="text1"/>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三、本次联合投标中，分工如下：</w:t>
      </w:r>
    </w:p>
    <w:p>
      <w:pPr>
        <w:snapToGrid w:val="0"/>
        <w:spacing w:line="360" w:lineRule="auto"/>
        <w:ind w:firstLine="576"/>
        <w:rPr>
          <w:rFonts w:ascii="仿宋" w:hAnsi="仿宋" w:eastAsia="仿宋" w:cs="仿宋"/>
          <w:color w:val="000000" w:themeColor="text1"/>
          <w:kern w:val="0"/>
          <w:sz w:val="24"/>
          <w:lang w:val="zh-CN"/>
        </w:rPr>
      </w:pPr>
      <w:bookmarkStart w:id="563" w:name="_Hlk101134295"/>
      <w:r>
        <w:rPr>
          <w:rFonts w:hint="eastAsia" w:ascii="仿宋" w:hAnsi="仿宋" w:eastAsia="仿宋" w:cs="仿宋"/>
          <w:color w:val="000000" w:themeColor="text1"/>
          <w:kern w:val="0"/>
          <w:sz w:val="24"/>
          <w:u w:val="single"/>
        </w:rPr>
        <w:t>（联合体成员1）</w:t>
      </w:r>
      <w:r>
        <w:rPr>
          <w:rFonts w:hint="eastAsia" w:ascii="仿宋" w:hAnsi="仿宋" w:eastAsia="仿宋" w:cs="仿宋"/>
          <w:color w:val="000000" w:themeColor="text1"/>
          <w:kern w:val="0"/>
          <w:sz w:val="24"/>
          <w:lang w:val="zh-CN"/>
        </w:rPr>
        <w:t>承担的工作和义务为：</w:t>
      </w:r>
      <w:r>
        <w:rPr>
          <w:rFonts w:hint="eastAsia" w:ascii="仿宋" w:hAnsi="仿宋" w:eastAsia="仿宋" w:cs="仿宋"/>
          <w:color w:val="000000" w:themeColor="text1"/>
          <w:u w:val="single"/>
        </w:rPr>
        <w:t xml:space="preserve">             </w:t>
      </w:r>
      <w:r>
        <w:rPr>
          <w:rFonts w:hint="eastAsia" w:ascii="仿宋" w:hAnsi="仿宋" w:eastAsia="仿宋" w:cs="仿宋"/>
          <w:color w:val="000000" w:themeColor="text1"/>
          <w:kern w:val="0"/>
          <w:sz w:val="24"/>
          <w:lang w:val="zh-CN"/>
        </w:rPr>
        <w:t>；</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u w:val="single"/>
        </w:rPr>
        <w:t>（联合体成员2）</w:t>
      </w:r>
      <w:r>
        <w:rPr>
          <w:rFonts w:hint="eastAsia" w:ascii="仿宋" w:hAnsi="仿宋" w:eastAsia="仿宋" w:cs="仿宋"/>
          <w:color w:val="000000" w:themeColor="text1"/>
          <w:kern w:val="0"/>
          <w:sz w:val="24"/>
          <w:lang w:val="zh-CN"/>
        </w:rPr>
        <w:t>承担的工作和义务为：</w:t>
      </w:r>
      <w:r>
        <w:rPr>
          <w:rFonts w:hint="eastAsia" w:ascii="仿宋" w:hAnsi="仿宋" w:eastAsia="仿宋" w:cs="仿宋"/>
          <w:color w:val="000000" w:themeColor="text1"/>
          <w:u w:val="single"/>
        </w:rPr>
        <w:t xml:space="preserve">             </w:t>
      </w:r>
      <w:r>
        <w:rPr>
          <w:rFonts w:hint="eastAsia" w:ascii="仿宋" w:hAnsi="仿宋" w:eastAsia="仿宋" w:cs="仿宋"/>
          <w:color w:val="000000" w:themeColor="text1"/>
          <w:kern w:val="0"/>
          <w:sz w:val="24"/>
          <w:lang w:val="zh-CN"/>
        </w:rPr>
        <w:t>；</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w:t>
      </w:r>
    </w:p>
    <w:bookmarkEnd w:id="563"/>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四、联合体成员中小企业合同份额。</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sz w:val="24"/>
        </w:rPr>
        <w:t>中小企业合同金额达到</w:t>
      </w:r>
      <w:r>
        <w:rPr>
          <w:rFonts w:hint="eastAsia" w:ascii="仿宋" w:hAnsi="仿宋" w:eastAsia="仿宋" w:cs="仿宋"/>
          <w:color w:val="000000" w:themeColor="text1"/>
          <w:u w:val="single"/>
        </w:rPr>
        <w:t xml:space="preserve">    </w:t>
      </w:r>
      <w:r>
        <w:rPr>
          <w:rFonts w:hint="eastAsia" w:ascii="仿宋" w:hAnsi="仿宋" w:eastAsia="仿宋" w:cs="仿宋"/>
          <w:color w:val="000000" w:themeColor="text1"/>
          <w:sz w:val="24"/>
        </w:rPr>
        <w:t>%，小微企业合同金额达到</w:t>
      </w:r>
      <w:r>
        <w:rPr>
          <w:rFonts w:hint="eastAsia" w:ascii="仿宋" w:hAnsi="仿宋" w:eastAsia="仿宋" w:cs="仿宋"/>
          <w:color w:val="000000" w:themeColor="text1"/>
          <w:u w:val="single"/>
        </w:rPr>
        <w:t xml:space="preserve">    </w:t>
      </w:r>
      <w:r>
        <w:rPr>
          <w:rFonts w:hint="eastAsia" w:ascii="仿宋" w:hAnsi="仿宋" w:eastAsia="仿宋" w:cs="仿宋"/>
          <w:color w:val="000000" w:themeColor="text1"/>
          <w:sz w:val="24"/>
        </w:rPr>
        <w:t>%</w:t>
      </w:r>
      <w:r>
        <w:rPr>
          <w:rFonts w:hint="eastAsia" w:ascii="仿宋" w:hAnsi="仿宋" w:eastAsia="仿宋" w:cs="仿宋"/>
          <w:color w:val="000000" w:themeColor="text1"/>
          <w:kern w:val="0"/>
          <w:sz w:val="24"/>
          <w:lang w:val="zh-CN"/>
        </w:rPr>
        <w:t>。</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五、如果中标，</w:t>
      </w:r>
      <w:r>
        <w:rPr>
          <w:rFonts w:hint="eastAsia" w:ascii="仿宋" w:hAnsi="仿宋" w:eastAsia="仿宋" w:cs="仿宋"/>
          <w:color w:val="000000" w:themeColor="text1"/>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六、有关本次联合投标的其他事宜：</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联合体成员名称(电子签名/公章)：</w:t>
      </w:r>
    </w:p>
    <w:p>
      <w:pPr>
        <w:snapToGrid w:val="0"/>
        <w:spacing w:line="360" w:lineRule="auto"/>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 xml:space="preserve">                                               日期：  年  月   日</w:t>
      </w:r>
    </w:p>
    <w:p>
      <w:pPr>
        <w:spacing w:line="360" w:lineRule="auto"/>
        <w:ind w:right="420"/>
        <w:rPr>
          <w:rFonts w:ascii="仿宋" w:hAnsi="仿宋" w:eastAsia="仿宋" w:cs="仿宋"/>
          <w:color w:val="000000" w:themeColor="text1"/>
          <w:sz w:val="24"/>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jc w:val="center"/>
        <w:rPr>
          <w:rFonts w:ascii="仿宋" w:hAnsi="仿宋" w:eastAsia="仿宋" w:cs="仿宋"/>
          <w:b/>
          <w:color w:val="000000" w:themeColor="text1"/>
          <w:spacing w:val="6"/>
          <w:sz w:val="32"/>
          <w:szCs w:val="32"/>
        </w:rPr>
      </w:pPr>
    </w:p>
    <w:p>
      <w:pPr>
        <w:autoSpaceDE w:val="0"/>
        <w:autoSpaceDN w:val="0"/>
        <w:rPr>
          <w:rFonts w:ascii="仿宋" w:hAnsi="仿宋" w:eastAsia="仿宋" w:cs="仿宋"/>
          <w:b/>
          <w:bCs/>
          <w:color w:val="000000" w:themeColor="text1"/>
          <w:sz w:val="32"/>
          <w:szCs w:val="32"/>
        </w:rPr>
      </w:pPr>
      <w:r>
        <w:rPr>
          <w:rFonts w:hint="eastAsia" w:ascii="仿宋" w:hAnsi="仿宋" w:eastAsia="仿宋" w:cs="仿宋"/>
          <w:b/>
          <w:color w:val="000000" w:themeColor="text1"/>
          <w:spacing w:val="6"/>
          <w:sz w:val="32"/>
          <w:szCs w:val="32"/>
        </w:rPr>
        <w:t>附件3：</w:t>
      </w:r>
      <w:r>
        <w:rPr>
          <w:rFonts w:hint="eastAsia" w:ascii="仿宋" w:hAnsi="仿宋" w:eastAsia="仿宋" w:cs="仿宋"/>
          <w:b/>
          <w:color w:val="000000" w:themeColor="text1"/>
          <w:sz w:val="32"/>
          <w:szCs w:val="32"/>
        </w:rPr>
        <w:t>中小企业声明函</w:t>
      </w:r>
    </w:p>
    <w:p>
      <w:pPr>
        <w:spacing w:line="360" w:lineRule="auto"/>
        <w:jc w:val="center"/>
        <w:rPr>
          <w:rFonts w:ascii="仿宋" w:hAnsi="仿宋" w:eastAsia="仿宋" w:cs="仿宋"/>
          <w:color w:val="000000" w:themeColor="text1"/>
          <w:sz w:val="24"/>
          <w:u w:val="single"/>
        </w:rPr>
      </w:pPr>
    </w:p>
    <w:p>
      <w:pPr>
        <w:widowControl/>
        <w:spacing w:before="100" w:beforeAutospacing="1" w:after="100" w:afterAutospacing="1" w:line="420" w:lineRule="atLeast"/>
        <w:jc w:val="center"/>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中小企业声明函</w:t>
      </w:r>
    </w:p>
    <w:p>
      <w:pPr>
        <w:spacing w:line="360" w:lineRule="auto"/>
        <w:ind w:firstLine="420" w:firstLineChars="200"/>
        <w:rPr>
          <w:rFonts w:ascii="仿宋" w:hAnsi="仿宋" w:eastAsia="仿宋" w:cs="仿宋"/>
          <w:color w:val="000000" w:themeColor="text1"/>
          <w:szCs w:val="21"/>
        </w:rPr>
      </w:pP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本公司</w:t>
      </w:r>
      <w:r>
        <w:rPr>
          <w:rFonts w:hint="eastAsia" w:ascii="仿宋" w:hAnsi="仿宋" w:eastAsia="仿宋" w:cs="仿宋"/>
          <w:color w:val="000000" w:themeColor="text1"/>
          <w:sz w:val="24"/>
        </w:rPr>
        <w:t>（联合体）</w:t>
      </w:r>
      <w:r>
        <w:rPr>
          <w:rFonts w:hint="eastAsia" w:ascii="仿宋" w:hAnsi="仿宋" w:eastAsia="仿宋" w:cs="仿宋"/>
          <w:color w:val="000000" w:themeColor="text1"/>
          <w:sz w:val="24"/>
          <w:szCs w:val="24"/>
        </w:rPr>
        <w:t>郑重声明，根据《政府采购促进中小企业发展管理办法》（财库﹝2020﹞46 号）的规定，本公司参加</w:t>
      </w:r>
      <w:r>
        <w:rPr>
          <w:rFonts w:hint="eastAsia" w:ascii="仿宋" w:hAnsi="仿宋" w:eastAsia="仿宋" w:cs="仿宋"/>
          <w:color w:val="000000" w:themeColor="text1"/>
          <w:sz w:val="24"/>
          <w:szCs w:val="24"/>
          <w:u w:val="single"/>
        </w:rPr>
        <w:t xml:space="preserve">   （单位名称）   </w:t>
      </w:r>
      <w:r>
        <w:rPr>
          <w:rFonts w:hint="eastAsia" w:ascii="仿宋" w:hAnsi="仿宋" w:eastAsia="仿宋" w:cs="仿宋"/>
          <w:color w:val="000000" w:themeColor="text1"/>
          <w:sz w:val="24"/>
          <w:szCs w:val="24"/>
        </w:rPr>
        <w:t>的</w:t>
      </w:r>
      <w:r>
        <w:rPr>
          <w:rFonts w:hint="eastAsia" w:ascii="仿宋" w:hAnsi="仿宋" w:eastAsia="仿宋" w:cs="仿宋"/>
          <w:color w:val="000000" w:themeColor="text1"/>
          <w:sz w:val="24"/>
          <w:szCs w:val="24"/>
          <w:u w:val="single"/>
        </w:rPr>
        <w:t xml:space="preserve">   （项目名称）  </w:t>
      </w:r>
      <w:r>
        <w:rPr>
          <w:rFonts w:hint="eastAsia" w:ascii="仿宋" w:hAnsi="仿宋" w:eastAsia="仿宋" w:cs="仿宋"/>
          <w:color w:val="000000" w:themeColor="text1"/>
          <w:sz w:val="24"/>
          <w:szCs w:val="24"/>
        </w:rPr>
        <w:t>采购活动，提供的货物全部由符合政策要求的中小企业制造。相关企业</w:t>
      </w:r>
      <w:r>
        <w:rPr>
          <w:rFonts w:hint="eastAsia" w:ascii="仿宋" w:hAnsi="仿宋" w:eastAsia="仿宋" w:cs="仿宋"/>
          <w:color w:val="000000" w:themeColor="text1"/>
          <w:sz w:val="24"/>
        </w:rPr>
        <w:t>（含联合体中的中小企业）</w:t>
      </w:r>
      <w:r>
        <w:rPr>
          <w:rFonts w:hint="eastAsia" w:ascii="仿宋" w:hAnsi="仿宋" w:eastAsia="仿宋" w:cs="仿宋"/>
          <w:color w:val="000000" w:themeColor="text1"/>
          <w:sz w:val="24"/>
          <w:szCs w:val="24"/>
        </w:rPr>
        <w:t>的具体情况如下：</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1. </w:t>
      </w:r>
      <w:r>
        <w:rPr>
          <w:rFonts w:hint="eastAsia" w:ascii="仿宋" w:hAnsi="仿宋" w:eastAsia="仿宋" w:cs="仿宋"/>
          <w:color w:val="000000" w:themeColor="text1"/>
          <w:sz w:val="24"/>
          <w:szCs w:val="24"/>
          <w:u w:val="single"/>
        </w:rPr>
        <w:t>（标的名称）</w:t>
      </w:r>
      <w:r>
        <w:rPr>
          <w:rFonts w:hint="eastAsia" w:ascii="仿宋" w:hAnsi="仿宋" w:eastAsia="仿宋" w:cs="仿宋"/>
          <w:color w:val="000000" w:themeColor="text1"/>
          <w:sz w:val="24"/>
          <w:szCs w:val="24"/>
        </w:rPr>
        <w:t xml:space="preserve"> ，属于</w:t>
      </w:r>
      <w:r>
        <w:rPr>
          <w:rFonts w:hint="eastAsia" w:ascii="仿宋" w:hAnsi="仿宋" w:eastAsia="仿宋" w:cs="仿宋"/>
          <w:color w:val="000000" w:themeColor="text1"/>
          <w:sz w:val="24"/>
          <w:szCs w:val="24"/>
          <w:u w:val="single"/>
        </w:rPr>
        <w:t>（采购文件中明确的所属行业）</w:t>
      </w:r>
      <w:r>
        <w:rPr>
          <w:rFonts w:hint="eastAsia" w:ascii="仿宋" w:hAnsi="仿宋" w:eastAsia="仿宋" w:cs="仿宋"/>
          <w:color w:val="000000" w:themeColor="text1"/>
          <w:sz w:val="24"/>
          <w:szCs w:val="24"/>
        </w:rPr>
        <w:t>；制造商为</w:t>
      </w:r>
      <w:r>
        <w:rPr>
          <w:rFonts w:hint="eastAsia" w:ascii="仿宋" w:hAnsi="仿宋" w:eastAsia="仿宋" w:cs="仿宋"/>
          <w:color w:val="000000" w:themeColor="text1"/>
          <w:sz w:val="24"/>
          <w:szCs w:val="24"/>
          <w:u w:val="single"/>
        </w:rPr>
        <w:t>（企业名称）</w:t>
      </w:r>
      <w:r>
        <w:rPr>
          <w:rFonts w:hint="eastAsia" w:ascii="仿宋" w:hAnsi="仿宋" w:eastAsia="仿宋" w:cs="仿宋"/>
          <w:color w:val="000000" w:themeColor="text1"/>
          <w:sz w:val="24"/>
          <w:szCs w:val="24"/>
        </w:rPr>
        <w:t>，从业人员</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sz w:val="24"/>
          <w:szCs w:val="24"/>
        </w:rPr>
        <w:t>人，营业收入为</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sz w:val="24"/>
          <w:szCs w:val="24"/>
        </w:rPr>
        <w:t>万元，资产总额为</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sz w:val="24"/>
          <w:szCs w:val="24"/>
        </w:rPr>
        <w:t>万元</w:t>
      </w:r>
      <w:r>
        <w:rPr>
          <w:rFonts w:hint="eastAsia" w:ascii="仿宋" w:hAnsi="仿宋" w:eastAsia="仿宋" w:cs="仿宋"/>
          <w:color w:val="000000" w:themeColor="text1"/>
          <w:sz w:val="24"/>
          <w:szCs w:val="24"/>
          <w:vertAlign w:val="superscript"/>
        </w:rPr>
        <w:t xml:space="preserve"> </w:t>
      </w:r>
      <w:r>
        <w:rPr>
          <w:rFonts w:hint="eastAsia" w:ascii="仿宋" w:hAnsi="仿宋" w:eastAsia="仿宋" w:cs="仿宋"/>
          <w:color w:val="000000" w:themeColor="text1"/>
          <w:sz w:val="24"/>
          <w:szCs w:val="24"/>
        </w:rPr>
        <w:t>，属于</w:t>
      </w:r>
      <w:r>
        <w:rPr>
          <w:rFonts w:hint="eastAsia" w:ascii="仿宋" w:hAnsi="仿宋" w:eastAsia="仿宋" w:cs="仿宋"/>
          <w:color w:val="000000" w:themeColor="text1"/>
          <w:sz w:val="24"/>
          <w:szCs w:val="24"/>
          <w:u w:val="single"/>
        </w:rPr>
        <w:t xml:space="preserve">     （中型企业、小型企业、微型企业）</w:t>
      </w:r>
      <w:r>
        <w:rPr>
          <w:rFonts w:hint="eastAsia" w:ascii="仿宋" w:hAnsi="仿宋" w:eastAsia="仿宋" w:cs="仿宋"/>
          <w:color w:val="000000" w:themeColor="text1"/>
          <w:sz w:val="24"/>
          <w:szCs w:val="24"/>
        </w:rPr>
        <w:t xml:space="preserve">； </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2. </w:t>
      </w:r>
      <w:r>
        <w:rPr>
          <w:rFonts w:hint="eastAsia" w:ascii="仿宋" w:hAnsi="仿宋" w:eastAsia="仿宋" w:cs="仿宋"/>
          <w:color w:val="000000" w:themeColor="text1"/>
          <w:sz w:val="24"/>
          <w:szCs w:val="24"/>
          <w:u w:val="single"/>
        </w:rPr>
        <w:t>（标的名称）</w:t>
      </w:r>
      <w:r>
        <w:rPr>
          <w:rFonts w:hint="eastAsia" w:ascii="仿宋" w:hAnsi="仿宋" w:eastAsia="仿宋" w:cs="仿宋"/>
          <w:color w:val="000000" w:themeColor="text1"/>
          <w:sz w:val="24"/>
          <w:szCs w:val="24"/>
        </w:rPr>
        <w:t xml:space="preserve"> ，属于（</w:t>
      </w:r>
      <w:r>
        <w:rPr>
          <w:rFonts w:hint="eastAsia" w:ascii="仿宋" w:hAnsi="仿宋" w:eastAsia="仿宋" w:cs="仿宋"/>
          <w:color w:val="000000" w:themeColor="text1"/>
          <w:sz w:val="24"/>
          <w:szCs w:val="24"/>
          <w:u w:val="single"/>
        </w:rPr>
        <w:t>采购文件中明确的所属行业）</w:t>
      </w:r>
      <w:r>
        <w:rPr>
          <w:rFonts w:hint="eastAsia" w:ascii="仿宋" w:hAnsi="仿宋" w:eastAsia="仿宋" w:cs="仿宋"/>
          <w:color w:val="000000" w:themeColor="text1"/>
          <w:sz w:val="24"/>
          <w:szCs w:val="24"/>
        </w:rPr>
        <w:t>；制造商为</w:t>
      </w:r>
      <w:r>
        <w:rPr>
          <w:rFonts w:hint="eastAsia" w:ascii="仿宋" w:hAnsi="仿宋" w:eastAsia="仿宋" w:cs="仿宋"/>
          <w:color w:val="000000" w:themeColor="text1"/>
          <w:sz w:val="24"/>
          <w:szCs w:val="24"/>
          <w:u w:val="single"/>
        </w:rPr>
        <w:t>（企业名称）</w:t>
      </w:r>
      <w:r>
        <w:rPr>
          <w:rFonts w:hint="eastAsia" w:ascii="仿宋" w:hAnsi="仿宋" w:eastAsia="仿宋" w:cs="仿宋"/>
          <w:color w:val="000000" w:themeColor="text1"/>
          <w:sz w:val="24"/>
          <w:szCs w:val="24"/>
        </w:rPr>
        <w:t>，从业人员</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sz w:val="24"/>
          <w:szCs w:val="24"/>
        </w:rPr>
        <w:t>人，营业收入为</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sz w:val="24"/>
          <w:szCs w:val="24"/>
        </w:rPr>
        <w:t>万元，资产总额为</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sz w:val="24"/>
          <w:szCs w:val="24"/>
        </w:rPr>
        <w:t>万元，属于</w:t>
      </w:r>
      <w:r>
        <w:rPr>
          <w:rFonts w:hint="eastAsia" w:ascii="仿宋" w:hAnsi="仿宋" w:eastAsia="仿宋" w:cs="仿宋"/>
          <w:color w:val="000000" w:themeColor="text1"/>
          <w:sz w:val="24"/>
          <w:szCs w:val="24"/>
          <w:u w:val="single"/>
        </w:rPr>
        <w:t xml:space="preserve">     （中型企业、小型企业、微型企业）</w:t>
      </w:r>
      <w:r>
        <w:rPr>
          <w:rFonts w:hint="eastAsia" w:ascii="仿宋" w:hAnsi="仿宋" w:eastAsia="仿宋" w:cs="仿宋"/>
          <w:color w:val="000000" w:themeColor="text1"/>
          <w:sz w:val="24"/>
          <w:szCs w:val="24"/>
        </w:rPr>
        <w:t>；</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 ……</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以上企业，不属于大企业的分支机构，不存在控股股东为大企业的情形，也不存在与大企业的负责人为同一人的情形。 </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本企业对上述声明内容的真实性负责。如有虚假，将依法承担相应责任。</w:t>
      </w:r>
    </w:p>
    <w:p>
      <w:pPr>
        <w:spacing w:before="100" w:beforeAutospacing="1" w:after="100" w:afterAutospacing="1" w:line="420" w:lineRule="atLeast"/>
        <w:rPr>
          <w:rFonts w:ascii="仿宋" w:hAnsi="仿宋" w:eastAsia="仿宋" w:cs="仿宋"/>
          <w:color w:val="000000" w:themeColor="text1"/>
          <w:szCs w:val="21"/>
        </w:rPr>
      </w:pPr>
    </w:p>
    <w:p>
      <w:pPr>
        <w:spacing w:line="360" w:lineRule="auto"/>
        <w:ind w:right="1760"/>
        <w:jc w:val="right"/>
        <w:rPr>
          <w:rFonts w:ascii="仿宋" w:hAnsi="仿宋" w:eastAsia="仿宋" w:cs="仿宋"/>
          <w:color w:val="000000" w:themeColor="text1"/>
          <w:sz w:val="24"/>
        </w:rPr>
      </w:pPr>
    </w:p>
    <w:p>
      <w:pPr>
        <w:spacing w:line="360" w:lineRule="auto"/>
        <w:ind w:right="1760"/>
        <w:jc w:val="right"/>
        <w:rPr>
          <w:rFonts w:ascii="仿宋" w:hAnsi="仿宋" w:eastAsia="仿宋" w:cs="仿宋"/>
          <w:color w:val="000000" w:themeColor="text1"/>
          <w:sz w:val="24"/>
        </w:rPr>
      </w:pPr>
      <w:r>
        <w:rPr>
          <w:rFonts w:hint="eastAsia" w:ascii="仿宋" w:hAnsi="仿宋" w:eastAsia="仿宋" w:cs="仿宋"/>
          <w:color w:val="000000" w:themeColor="text1"/>
          <w:sz w:val="24"/>
        </w:rPr>
        <w:t>投标人名称（电子签名）：</w:t>
      </w:r>
    </w:p>
    <w:p>
      <w:pPr>
        <w:spacing w:line="360" w:lineRule="auto"/>
        <w:ind w:right="1120" w:firstLine="4680" w:firstLineChars="1950"/>
        <w:rPr>
          <w:rFonts w:ascii="仿宋" w:hAnsi="仿宋" w:eastAsia="仿宋" w:cs="仿宋"/>
          <w:color w:val="000000" w:themeColor="text1"/>
          <w:sz w:val="24"/>
        </w:rPr>
      </w:pPr>
      <w:r>
        <w:rPr>
          <w:rFonts w:hint="eastAsia" w:ascii="仿宋" w:hAnsi="仿宋" w:eastAsia="仿宋" w:cs="仿宋"/>
          <w:color w:val="000000" w:themeColor="text1"/>
          <w:sz w:val="24"/>
        </w:rPr>
        <w:t>日 期：</w:t>
      </w:r>
    </w:p>
    <w:p>
      <w:pPr>
        <w:spacing w:line="360" w:lineRule="auto"/>
        <w:ind w:firstLine="310" w:firstLineChars="147"/>
        <w:jc w:val="left"/>
        <w:rPr>
          <w:rFonts w:ascii="仿宋" w:hAnsi="仿宋" w:eastAsia="仿宋" w:cs="仿宋"/>
          <w:b/>
          <w:color w:val="000000" w:themeColor="text1"/>
          <w:szCs w:val="21"/>
        </w:rPr>
      </w:pPr>
      <w:r>
        <w:rPr>
          <w:rFonts w:hint="eastAsia" w:ascii="仿宋" w:hAnsi="仿宋" w:eastAsia="仿宋" w:cs="仿宋"/>
          <w:b/>
          <w:color w:val="000000" w:themeColor="text1"/>
          <w:szCs w:val="21"/>
        </w:rPr>
        <w:t>从业人员、营业收入、资产总额填报上一年度数据，无上一年度数据的新成立企业可不填报。</w:t>
      </w:r>
    </w:p>
    <w:p>
      <w:pPr>
        <w:spacing w:line="360" w:lineRule="auto"/>
        <w:ind w:right="420"/>
        <w:rPr>
          <w:rFonts w:ascii="仿宋" w:hAnsi="仿宋" w:eastAsia="仿宋" w:cs="仿宋"/>
          <w:color w:val="000000" w:themeColor="text1"/>
          <w:sz w:val="24"/>
        </w:rPr>
      </w:pPr>
    </w:p>
    <w:p>
      <w:pPr>
        <w:spacing w:line="360" w:lineRule="auto"/>
        <w:ind w:right="420"/>
        <w:rPr>
          <w:rFonts w:ascii="仿宋" w:hAnsi="仿宋" w:eastAsia="仿宋" w:cs="仿宋"/>
          <w:color w:val="000000" w:themeColor="text1"/>
          <w:sz w:val="24"/>
        </w:rPr>
      </w:pPr>
      <w:r>
        <w:rPr>
          <w:rFonts w:hint="eastAsia" w:ascii="仿宋" w:hAnsi="仿宋" w:eastAsia="仿宋" w:cs="仿宋"/>
          <w:color w:val="000000" w:themeColor="text1"/>
          <w:sz w:val="24"/>
        </w:rPr>
        <w:t xml:space="preserve">   注：</w:t>
      </w:r>
    </w:p>
    <w:p>
      <w:pPr>
        <w:spacing w:line="360" w:lineRule="auto"/>
        <w:ind w:right="420"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相应责任。</w:t>
      </w:r>
    </w:p>
    <w:p>
      <w:pPr>
        <w:spacing w:line="360" w:lineRule="auto"/>
        <w:ind w:right="420" w:firstLine="720" w:firstLineChars="300"/>
        <w:rPr>
          <w:rFonts w:ascii="仿宋" w:hAnsi="仿宋" w:eastAsia="仿宋" w:cs="仿宋"/>
          <w:color w:val="000000" w:themeColor="text1"/>
          <w:sz w:val="24"/>
        </w:rPr>
      </w:pPr>
      <w:r>
        <w:rPr>
          <w:rFonts w:hint="eastAsia" w:ascii="仿宋" w:hAnsi="仿宋" w:eastAsia="仿宋" w:cs="仿宋"/>
          <w:color w:val="000000" w:themeColor="text1"/>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360" w:lineRule="auto"/>
        <w:rPr>
          <w:rFonts w:ascii="仿宋" w:hAnsi="仿宋" w:eastAsia="仿宋" w:cs="仿宋"/>
          <w:color w:val="000000" w:themeColor="text1"/>
          <w:sz w:val="24"/>
        </w:rPr>
      </w:pPr>
    </w:p>
    <w:p>
      <w:pPr>
        <w:widowControl/>
        <w:jc w:val="left"/>
        <w:rPr>
          <w:rFonts w:ascii="仿宋" w:hAnsi="仿宋" w:eastAsia="仿宋" w:cs="仿宋"/>
          <w:color w:val="000000" w:themeColor="text1"/>
        </w:rPr>
      </w:pPr>
      <w:r>
        <w:rPr>
          <w:rFonts w:hint="eastAsia" w:ascii="仿宋" w:hAnsi="仿宋" w:eastAsia="仿宋" w:cs="仿宋"/>
          <w:color w:val="000000" w:themeColor="text1"/>
        </w:rPr>
        <w:br w:type="page"/>
      </w:r>
    </w:p>
    <w:p>
      <w:pPr>
        <w:autoSpaceDE w:val="0"/>
        <w:autoSpaceDN w:val="0"/>
        <w:jc w:val="left"/>
        <w:rPr>
          <w:rFonts w:ascii="仿宋" w:hAnsi="仿宋" w:eastAsia="仿宋" w:cs="仿宋"/>
          <w:b/>
          <w:color w:val="000000" w:themeColor="text1"/>
          <w:sz w:val="32"/>
          <w:szCs w:val="32"/>
        </w:rPr>
      </w:pPr>
      <w:bookmarkStart w:id="564" w:name="_Toc25802"/>
      <w:bookmarkStart w:id="565" w:name="_Toc18323"/>
      <w:r>
        <w:rPr>
          <w:rFonts w:hint="eastAsia" w:ascii="仿宋" w:hAnsi="仿宋" w:eastAsia="仿宋" w:cs="仿宋"/>
          <w:b/>
          <w:color w:val="000000" w:themeColor="text1"/>
          <w:spacing w:val="6"/>
          <w:sz w:val="32"/>
          <w:szCs w:val="32"/>
        </w:rPr>
        <w:t>附件4：</w:t>
      </w:r>
      <w:r>
        <w:rPr>
          <w:rFonts w:hint="eastAsia" w:ascii="仿宋" w:hAnsi="仿宋" w:eastAsia="仿宋" w:cs="仿宋"/>
          <w:b/>
          <w:color w:val="000000" w:themeColor="text1"/>
          <w:sz w:val="32"/>
          <w:szCs w:val="32"/>
        </w:rPr>
        <w:t>业务专用章使用说明函</w:t>
      </w:r>
    </w:p>
    <w:p>
      <w:pPr>
        <w:spacing w:line="360" w:lineRule="auto"/>
        <w:rPr>
          <w:rFonts w:ascii="仿宋" w:hAnsi="仿宋" w:eastAsia="仿宋" w:cs="仿宋"/>
          <w:b/>
          <w:color w:val="000000" w:themeColor="text1"/>
          <w:sz w:val="32"/>
          <w:szCs w:val="32"/>
        </w:rPr>
      </w:pPr>
    </w:p>
    <w:p>
      <w:pPr>
        <w:autoSpaceDE w:val="0"/>
        <w:autoSpaceDN w:val="0"/>
        <w:jc w:val="center"/>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业务专用章使用说明函</w:t>
      </w:r>
    </w:p>
    <w:p>
      <w:pPr>
        <w:spacing w:line="540" w:lineRule="exact"/>
        <w:contextualSpacing/>
        <w:rPr>
          <w:rFonts w:ascii="仿宋" w:hAnsi="仿宋" w:eastAsia="仿宋" w:cs="仿宋"/>
          <w:color w:val="000000" w:themeColor="text1"/>
          <w:sz w:val="24"/>
          <w:szCs w:val="24"/>
        </w:rPr>
      </w:pPr>
    </w:p>
    <w:p>
      <w:pPr>
        <w:spacing w:line="540" w:lineRule="exact"/>
        <w:contextualSpacing/>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（采购人）、（采购代理机构）：</w:t>
      </w:r>
    </w:p>
    <w:p>
      <w:pPr>
        <w:spacing w:line="540" w:lineRule="exact"/>
        <w:ind w:firstLine="480" w:firstLineChars="200"/>
        <w:contextualSpacing/>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我方</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sz w:val="24"/>
          <w:szCs w:val="24"/>
        </w:rPr>
        <w:t xml:space="preserve"> (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pPr>
        <w:spacing w:line="540" w:lineRule="exact"/>
        <w:contextualSpacing/>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特此说明。</w:t>
      </w:r>
    </w:p>
    <w:p>
      <w:pPr>
        <w:spacing w:line="540" w:lineRule="exact"/>
        <w:contextualSpacing/>
        <w:rPr>
          <w:rFonts w:ascii="仿宋" w:hAnsi="仿宋" w:eastAsia="仿宋" w:cs="仿宋"/>
          <w:color w:val="000000" w:themeColor="text1"/>
          <w:sz w:val="24"/>
          <w:szCs w:val="24"/>
        </w:rPr>
      </w:pPr>
    </w:p>
    <w:p>
      <w:pPr>
        <w:spacing w:line="540" w:lineRule="exact"/>
        <w:contextualSpacing/>
        <w:rPr>
          <w:rFonts w:ascii="仿宋" w:hAnsi="仿宋" w:eastAsia="仿宋" w:cs="仿宋"/>
          <w:color w:val="000000" w:themeColor="text1"/>
          <w:sz w:val="24"/>
          <w:szCs w:val="24"/>
        </w:rPr>
      </w:pPr>
    </w:p>
    <w:p>
      <w:pPr>
        <w:spacing w:line="540" w:lineRule="exact"/>
        <w:ind w:firstLine="3600" w:firstLineChars="1500"/>
        <w:contextualSpacing/>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投标单位（法定名称章）：</w:t>
      </w:r>
    </w:p>
    <w:p>
      <w:pPr>
        <w:spacing w:line="540" w:lineRule="exact"/>
        <w:contextualSpacing/>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                              日期：    年    月    日</w:t>
      </w:r>
    </w:p>
    <w:p>
      <w:pPr>
        <w:spacing w:line="540" w:lineRule="exact"/>
        <w:contextualSpacing/>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附：</w:t>
      </w:r>
    </w:p>
    <w:p>
      <w:pPr>
        <w:spacing w:line="540" w:lineRule="exact"/>
        <w:contextualSpacing/>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投标单位法定名称章（印模）                投标单位“XX专用章”（印模）</w:t>
      </w:r>
    </w:p>
    <w:p>
      <w:pPr>
        <w:spacing w:line="540" w:lineRule="exact"/>
        <w:contextualSpacing/>
        <w:rPr>
          <w:rFonts w:ascii="仿宋" w:hAnsi="仿宋" w:eastAsia="仿宋" w:cs="仿宋"/>
          <w:color w:val="000000" w:themeColor="text1"/>
          <w:sz w:val="24"/>
          <w:szCs w:val="24"/>
        </w:rPr>
      </w:pPr>
      <w:r>
        <w:rPr>
          <w:rFonts w:ascii="仿宋" w:hAnsi="仿宋" w:eastAsia="仿宋" w:cs="仿宋"/>
          <w:color w:val="000000" w:themeColor="text1"/>
          <w:sz w:val="24"/>
          <w:szCs w:val="24"/>
        </w:rPr>
        <w:pict>
          <v:rect id="_x0000_s1026" o:spid="_x0000_s1026" o:spt="1" style="position:absolute;left:0pt;margin-left:238.9pt;margin-top:1.05pt;height:125.5pt;width:212.95pt;z-index:-251657216;mso-width-relative:page;mso-height-relative:page;" coordsize="21600,21600" o:gfxdata="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mTMpD1wAAAAkBAAAPAAAAAAAAAAEAIAAAACIAAABkcnMvZG93&#10;bnJldi54bWxQSwECFAAUAAAACACHTuJAgTCFJjoCAAB+BAAADgAAAAAAAAABACAAAAAmAQAAZHJz&#10;L2Uyb0RvYy54bWxQSwUGAAAAAAYABgBZAQAA0gUAAAAA&#10;">
            <v:path/>
            <v:fill focussize="0,0"/>
            <v:stroke miterlimit="2"/>
            <v:imagedata o:title=""/>
            <o:lock v:ext="edit"/>
          </v:rect>
        </w:pict>
      </w:r>
      <w:r>
        <w:rPr>
          <w:rFonts w:ascii="仿宋" w:hAnsi="仿宋" w:eastAsia="仿宋" w:cs="仿宋"/>
          <w:color w:val="000000" w:themeColor="text1"/>
          <w:sz w:val="24"/>
          <w:szCs w:val="24"/>
        </w:rPr>
        <w:pict>
          <v:rect id="_x0000_s1027" o:spid="_x0000_s1027" o:spt="1" style="position:absolute;left:0pt;margin-left:-3.6pt;margin-top:1.05pt;height:125.5pt;width:208.5pt;z-index:-251656192;mso-width-relative:page;mso-height-relative:page;" coordsize="21600,21600" o:gfxdata="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pU1A/WAAAACAEAAA8AAAAAAAAAAQAgAAAAIgAAAGRycy9kb3ducmV2&#10;LnhtbFBLAQIUABQAAAAIAIdO4kDHS08xNwIAAH4EAAAOAAAAAAAAAAEAIAAAACUBAABkcnMvZTJv&#10;RG9jLnhtbFBLBQYAAAAABgAGAFkBAADOBQAAAAA=&#10;">
            <v:path/>
            <v:fill focussize="0,0"/>
            <v:stroke miterlimit="2"/>
            <v:imagedata o:title=""/>
            <o:lock v:ext="edit"/>
          </v:rect>
        </w:pict>
      </w:r>
    </w:p>
    <w:p>
      <w:pPr>
        <w:spacing w:line="540" w:lineRule="exact"/>
        <w:contextualSpacing/>
        <w:rPr>
          <w:rFonts w:ascii="仿宋" w:hAnsi="仿宋" w:eastAsia="仿宋" w:cs="仿宋"/>
          <w:color w:val="000000" w:themeColor="text1"/>
          <w:sz w:val="24"/>
          <w:szCs w:val="24"/>
        </w:rPr>
      </w:pPr>
    </w:p>
    <w:p>
      <w:pPr>
        <w:spacing w:line="540" w:lineRule="exact"/>
        <w:contextualSpacing/>
        <w:rPr>
          <w:rFonts w:ascii="仿宋" w:hAnsi="仿宋" w:eastAsia="仿宋" w:cs="仿宋"/>
          <w:color w:val="000000" w:themeColor="text1"/>
          <w:sz w:val="24"/>
          <w:szCs w:val="24"/>
        </w:rPr>
      </w:pPr>
    </w:p>
    <w:p>
      <w:pPr>
        <w:spacing w:line="540" w:lineRule="exact"/>
        <w:contextualSpacing/>
        <w:rPr>
          <w:rFonts w:ascii="仿宋" w:hAnsi="仿宋" w:eastAsia="仿宋" w:cs="仿宋"/>
          <w:color w:val="000000" w:themeColor="text1"/>
          <w:sz w:val="24"/>
          <w:szCs w:val="24"/>
        </w:rPr>
      </w:pPr>
    </w:p>
    <w:p>
      <w:pPr>
        <w:spacing w:line="540" w:lineRule="exact"/>
        <w:contextualSpacing/>
        <w:rPr>
          <w:rFonts w:ascii="仿宋" w:hAnsi="仿宋" w:eastAsia="仿宋" w:cs="仿宋"/>
          <w:color w:val="000000" w:themeColor="text1"/>
          <w:sz w:val="24"/>
          <w:szCs w:val="24"/>
        </w:rPr>
      </w:pPr>
    </w:p>
    <w:p>
      <w:pPr>
        <w:spacing w:line="540" w:lineRule="exact"/>
        <w:contextualSpacing/>
        <w:rPr>
          <w:rFonts w:ascii="仿宋" w:hAnsi="仿宋" w:eastAsia="仿宋" w:cs="仿宋"/>
          <w:color w:val="000000" w:themeColor="text1"/>
          <w:sz w:val="24"/>
          <w:szCs w:val="24"/>
        </w:rPr>
      </w:pPr>
    </w:p>
    <w:p>
      <w:pPr>
        <w:spacing w:line="540" w:lineRule="exact"/>
        <w:contextualSpacing/>
        <w:rPr>
          <w:rFonts w:ascii="仿宋" w:hAnsi="仿宋" w:eastAsia="仿宋" w:cs="仿宋"/>
          <w:color w:val="000000" w:themeColor="text1"/>
          <w:sz w:val="24"/>
          <w:szCs w:val="24"/>
        </w:rPr>
      </w:pPr>
    </w:p>
    <w:p>
      <w:pPr>
        <w:spacing w:line="540" w:lineRule="exact"/>
        <w:contextualSpacing/>
        <w:rPr>
          <w:rFonts w:ascii="仿宋" w:hAnsi="仿宋" w:eastAsia="仿宋" w:cs="仿宋"/>
          <w:color w:val="000000" w:themeColor="text1"/>
          <w:sz w:val="24"/>
          <w:szCs w:val="24"/>
        </w:rPr>
      </w:pPr>
    </w:p>
    <w:p>
      <w:pPr>
        <w:spacing w:line="360" w:lineRule="auto"/>
        <w:rPr>
          <w:rFonts w:ascii="仿宋" w:hAnsi="仿宋" w:eastAsia="仿宋" w:cs="仿宋"/>
          <w:b/>
          <w:color w:val="000000" w:themeColor="text1"/>
          <w:spacing w:val="6"/>
          <w:sz w:val="32"/>
          <w:szCs w:val="32"/>
        </w:rPr>
      </w:pPr>
    </w:p>
    <w:p>
      <w:pPr>
        <w:widowControl/>
        <w:jc w:val="left"/>
        <w:rPr>
          <w:rFonts w:ascii="仿宋" w:hAnsi="仿宋" w:eastAsia="仿宋" w:cs="仿宋"/>
          <w:b/>
          <w:color w:val="000000" w:themeColor="text1"/>
          <w:spacing w:val="6"/>
          <w:sz w:val="32"/>
          <w:szCs w:val="32"/>
        </w:rPr>
      </w:pPr>
      <w:r>
        <w:rPr>
          <w:rFonts w:hint="eastAsia" w:ascii="仿宋" w:hAnsi="仿宋" w:eastAsia="仿宋" w:cs="仿宋"/>
          <w:b/>
          <w:color w:val="000000" w:themeColor="text1"/>
          <w:spacing w:val="6"/>
          <w:sz w:val="32"/>
          <w:szCs w:val="32"/>
        </w:rPr>
        <w:br w:type="page"/>
      </w:r>
    </w:p>
    <w:p>
      <w:pPr>
        <w:spacing w:line="360" w:lineRule="auto"/>
        <w:rPr>
          <w:rFonts w:ascii="仿宋" w:hAnsi="仿宋" w:eastAsia="仿宋" w:cs="仿宋"/>
          <w:b/>
          <w:color w:val="000000" w:themeColor="text1"/>
          <w:sz w:val="32"/>
          <w:szCs w:val="32"/>
        </w:rPr>
      </w:pPr>
      <w:r>
        <w:rPr>
          <w:rFonts w:hint="eastAsia" w:ascii="仿宋" w:hAnsi="仿宋" w:eastAsia="仿宋" w:cs="仿宋"/>
          <w:b/>
          <w:color w:val="000000" w:themeColor="text1"/>
          <w:spacing w:val="6"/>
          <w:sz w:val="32"/>
          <w:szCs w:val="32"/>
        </w:rPr>
        <w:t>附件5：</w:t>
      </w:r>
    </w:p>
    <w:bookmarkEnd w:id="564"/>
    <w:bookmarkEnd w:id="565"/>
    <w:p>
      <w:pPr>
        <w:spacing w:line="360" w:lineRule="auto"/>
        <w:jc w:val="center"/>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政  采  贷</w:t>
      </w:r>
    </w:p>
    <w:p>
      <w:pPr>
        <w:spacing w:line="540" w:lineRule="exact"/>
        <w:ind w:firstLine="480" w:firstLineChars="200"/>
        <w:contextualSpacing/>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6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pPr>
              <w:spacing w:line="400" w:lineRule="exact"/>
              <w:contextualSpacing/>
              <w:jc w:val="center"/>
              <w:rPr>
                <w:rFonts w:ascii="仿宋" w:hAnsi="仿宋" w:eastAsia="仿宋" w:cs="仿宋"/>
                <w:color w:val="000000" w:themeColor="text1"/>
                <w:sz w:val="24"/>
              </w:rPr>
            </w:pPr>
            <w:r>
              <w:rPr>
                <w:rFonts w:hint="eastAsia" w:ascii="仿宋" w:hAnsi="仿宋" w:eastAsia="仿宋" w:cs="仿宋"/>
                <w:color w:val="000000" w:themeColor="text1"/>
                <w:sz w:val="24"/>
              </w:rPr>
              <w:t>银行名称</w:t>
            </w:r>
          </w:p>
        </w:tc>
        <w:tc>
          <w:tcPr>
            <w:tcW w:w="3975" w:type="dxa"/>
            <w:vAlign w:val="center"/>
          </w:tcPr>
          <w:p>
            <w:pPr>
              <w:spacing w:line="400" w:lineRule="exact"/>
              <w:contextualSpacing/>
              <w:jc w:val="center"/>
              <w:rPr>
                <w:rFonts w:ascii="仿宋" w:hAnsi="仿宋" w:eastAsia="仿宋" w:cs="仿宋"/>
                <w:color w:val="000000" w:themeColor="text1"/>
                <w:sz w:val="24"/>
              </w:rPr>
            </w:pPr>
            <w:r>
              <w:rPr>
                <w:rFonts w:hint="eastAsia" w:ascii="仿宋" w:hAnsi="仿宋" w:eastAsia="仿宋" w:cs="仿宋"/>
                <w:color w:val="000000" w:themeColor="text1"/>
                <w:sz w:val="24"/>
              </w:rPr>
              <w:t>各银行介绍的产品特点</w:t>
            </w:r>
          </w:p>
        </w:tc>
        <w:tc>
          <w:tcPr>
            <w:tcW w:w="2220" w:type="dxa"/>
            <w:vAlign w:val="center"/>
          </w:tcPr>
          <w:p>
            <w:pPr>
              <w:spacing w:line="400" w:lineRule="exact"/>
              <w:contextualSpacing/>
              <w:jc w:val="center"/>
              <w:rPr>
                <w:rFonts w:ascii="仿宋" w:hAnsi="仿宋" w:eastAsia="仿宋" w:cs="仿宋"/>
                <w:color w:val="000000" w:themeColor="text1"/>
                <w:sz w:val="24"/>
              </w:rPr>
            </w:pPr>
            <w:r>
              <w:rPr>
                <w:rFonts w:hint="eastAsia" w:ascii="仿宋" w:hAnsi="仿宋" w:eastAsia="仿宋" w:cs="仿宋"/>
                <w:color w:val="000000" w:themeColor="text1"/>
                <w:sz w:val="24"/>
              </w:rPr>
              <w:t>经办人</w:t>
            </w:r>
          </w:p>
        </w:tc>
        <w:tc>
          <w:tcPr>
            <w:tcW w:w="1908" w:type="dxa"/>
            <w:vAlign w:val="center"/>
          </w:tcPr>
          <w:p>
            <w:pPr>
              <w:spacing w:line="400" w:lineRule="exact"/>
              <w:contextualSpacing/>
              <w:jc w:val="center"/>
              <w:rPr>
                <w:rFonts w:ascii="仿宋" w:hAnsi="仿宋" w:eastAsia="仿宋" w:cs="仿宋"/>
                <w:color w:val="000000" w:themeColor="text1"/>
                <w:sz w:val="24"/>
              </w:rPr>
            </w:pPr>
            <w:r>
              <w:rPr>
                <w:rFonts w:hint="eastAsia" w:ascii="仿宋" w:hAnsi="仿宋" w:eastAsia="仿宋" w:cs="仿宋"/>
                <w:color w:val="000000" w:themeColor="text1"/>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中国工商银行股份有限公司舟山分行</w:t>
            </w:r>
          </w:p>
        </w:tc>
        <w:tc>
          <w:tcPr>
            <w:tcW w:w="3975" w:type="dxa"/>
          </w:tcPr>
          <w:p>
            <w:pPr>
              <w:numPr>
                <w:ilvl w:val="0"/>
                <w:numId w:val="2"/>
              </w:numPr>
              <w:spacing w:line="400" w:lineRule="exact"/>
              <w:contextualSpacing/>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融资额度高，融资金额最高可至订单金额70%，线上申请，随借随还。2.融资利率低，最低可至当期LPR利率。</w:t>
            </w:r>
          </w:p>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szCs w:val="24"/>
              </w:rPr>
              <w:t>3.担保方式灵活，以政府采购合同进行融资，无需另外抵押。</w:t>
            </w:r>
          </w:p>
        </w:tc>
        <w:tc>
          <w:tcPr>
            <w:tcW w:w="2220" w:type="dxa"/>
            <w:vAlign w:val="center"/>
          </w:tcPr>
          <w:p>
            <w:pPr>
              <w:spacing w:line="400" w:lineRule="exact"/>
              <w:contextualSpacing/>
              <w:jc w:val="center"/>
              <w:rPr>
                <w:rFonts w:ascii="仿宋" w:hAnsi="仿宋" w:eastAsia="仿宋" w:cs="仿宋"/>
                <w:color w:val="000000" w:themeColor="text1"/>
                <w:sz w:val="24"/>
              </w:rPr>
            </w:pPr>
            <w:r>
              <w:rPr>
                <w:rFonts w:hint="eastAsia" w:ascii="仿宋" w:hAnsi="仿宋" w:eastAsia="仿宋" w:cs="仿宋"/>
                <w:color w:val="000000" w:themeColor="text1"/>
                <w:sz w:val="24"/>
              </w:rPr>
              <w:t>柳超颖</w:t>
            </w:r>
          </w:p>
        </w:tc>
        <w:tc>
          <w:tcPr>
            <w:tcW w:w="1908" w:type="dxa"/>
            <w:vAlign w:val="center"/>
          </w:tcPr>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0580-2166242, 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中国建设银行股份有限公司舟山分行</w:t>
            </w:r>
          </w:p>
        </w:tc>
        <w:tc>
          <w:tcPr>
            <w:tcW w:w="3975" w:type="dxa"/>
          </w:tcPr>
          <w:p>
            <w:pPr>
              <w:numPr>
                <w:ilvl w:val="0"/>
                <w:numId w:val="3"/>
              </w:num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快速便捷：全流程线上操作，通过浙江省政府采购网数据审核信用额度，建行供应链平台快速放款。</w:t>
            </w:r>
          </w:p>
          <w:p>
            <w:pPr>
              <w:numPr>
                <w:ilvl w:val="0"/>
                <w:numId w:val="3"/>
              </w:num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申请额度高：单笔融资额度最高可达政府采购合同金额的90%，单户额度最高可达3000万。</w:t>
            </w:r>
          </w:p>
          <w:p>
            <w:pPr>
              <w:numPr>
                <w:ilvl w:val="0"/>
                <w:numId w:val="3"/>
              </w:num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无需额外抵押：以浙江省政府采购网备案公示的政府采购合同进行融资，无需额外抵押担保。</w:t>
            </w:r>
          </w:p>
          <w:p>
            <w:pPr>
              <w:numPr>
                <w:ilvl w:val="0"/>
                <w:numId w:val="3"/>
              </w:num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利率优惠：给予流动资金贷款最优惠利率。</w:t>
            </w:r>
          </w:p>
        </w:tc>
        <w:tc>
          <w:tcPr>
            <w:tcW w:w="2220" w:type="dxa"/>
            <w:vAlign w:val="center"/>
          </w:tcPr>
          <w:p>
            <w:pPr>
              <w:spacing w:line="400" w:lineRule="exact"/>
              <w:contextualSpacing/>
              <w:jc w:val="center"/>
              <w:rPr>
                <w:rFonts w:ascii="仿宋" w:hAnsi="仿宋" w:eastAsia="仿宋" w:cs="仿宋"/>
                <w:color w:val="000000" w:themeColor="text1"/>
                <w:sz w:val="24"/>
              </w:rPr>
            </w:pPr>
            <w:r>
              <w:rPr>
                <w:rFonts w:hint="eastAsia" w:ascii="仿宋" w:hAnsi="仿宋" w:eastAsia="仿宋" w:cs="仿宋"/>
                <w:color w:val="000000" w:themeColor="text1"/>
                <w:sz w:val="24"/>
              </w:rPr>
              <w:t>普陀片区：蔡妮妮</w:t>
            </w:r>
          </w:p>
          <w:p>
            <w:pPr>
              <w:spacing w:line="400" w:lineRule="exact"/>
              <w:contextualSpacing/>
              <w:jc w:val="center"/>
              <w:rPr>
                <w:rFonts w:ascii="仿宋" w:hAnsi="仿宋" w:eastAsia="仿宋" w:cs="仿宋"/>
                <w:color w:val="000000" w:themeColor="text1"/>
                <w:sz w:val="24"/>
              </w:rPr>
            </w:pPr>
            <w:r>
              <w:rPr>
                <w:rFonts w:hint="eastAsia" w:ascii="仿宋" w:hAnsi="仿宋" w:eastAsia="仿宋" w:cs="仿宋"/>
                <w:color w:val="000000" w:themeColor="text1"/>
                <w:sz w:val="24"/>
              </w:rPr>
              <w:t>定海片区：杨莹</w:t>
            </w:r>
          </w:p>
          <w:p>
            <w:pPr>
              <w:spacing w:line="400" w:lineRule="exact"/>
              <w:contextualSpacing/>
              <w:jc w:val="center"/>
              <w:rPr>
                <w:rFonts w:ascii="仿宋" w:hAnsi="仿宋" w:eastAsia="仿宋" w:cs="仿宋"/>
                <w:color w:val="000000" w:themeColor="text1"/>
                <w:sz w:val="24"/>
              </w:rPr>
            </w:pPr>
            <w:r>
              <w:rPr>
                <w:rFonts w:hint="eastAsia" w:ascii="仿宋" w:hAnsi="仿宋" w:eastAsia="仿宋" w:cs="仿宋"/>
                <w:color w:val="000000" w:themeColor="text1"/>
                <w:sz w:val="24"/>
              </w:rPr>
              <w:t>自贸区片区：方晓</w:t>
            </w:r>
          </w:p>
        </w:tc>
        <w:tc>
          <w:tcPr>
            <w:tcW w:w="1908" w:type="dxa"/>
            <w:vAlign w:val="center"/>
          </w:tcPr>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普陀片区：13957201791</w:t>
            </w:r>
          </w:p>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定海片区：13655803997</w:t>
            </w:r>
          </w:p>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自贸区片区：13587086324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杭州银行股份有限公司舟山市分行</w:t>
            </w:r>
          </w:p>
        </w:tc>
        <w:tc>
          <w:tcPr>
            <w:tcW w:w="3975" w:type="dxa"/>
          </w:tcPr>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pPr>
              <w:spacing w:line="400" w:lineRule="exact"/>
              <w:contextualSpacing/>
              <w:jc w:val="center"/>
              <w:rPr>
                <w:rFonts w:ascii="仿宋" w:hAnsi="仿宋" w:eastAsia="仿宋" w:cs="仿宋"/>
                <w:color w:val="000000" w:themeColor="text1"/>
                <w:sz w:val="24"/>
              </w:rPr>
            </w:pPr>
            <w:r>
              <w:rPr>
                <w:rFonts w:hint="eastAsia" w:ascii="仿宋" w:hAnsi="仿宋" w:eastAsia="仿宋" w:cs="仿宋"/>
                <w:color w:val="000000" w:themeColor="text1"/>
                <w:sz w:val="24"/>
              </w:rPr>
              <w:t>方经理</w:t>
            </w:r>
          </w:p>
        </w:tc>
        <w:tc>
          <w:tcPr>
            <w:tcW w:w="1908" w:type="dxa"/>
            <w:vAlign w:val="center"/>
          </w:tcPr>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招商银行股份有限公司浙江自贸试验区舟山分行</w:t>
            </w:r>
          </w:p>
        </w:tc>
        <w:tc>
          <w:tcPr>
            <w:tcW w:w="3975" w:type="dxa"/>
          </w:tcPr>
          <w:p>
            <w:pPr>
              <w:spacing w:line="400" w:lineRule="exact"/>
              <w:rPr>
                <w:rFonts w:ascii="仿宋" w:hAnsi="仿宋" w:eastAsia="仿宋" w:cs="仿宋"/>
                <w:color w:val="000000" w:themeColor="text1"/>
              </w:rPr>
            </w:pPr>
            <w:r>
              <w:rPr>
                <w:rFonts w:hint="eastAsia" w:ascii="仿宋" w:hAnsi="仿宋" w:eastAsia="仿宋" w:cs="仿宋"/>
                <w:color w:val="000000" w:themeColor="text1"/>
                <w:sz w:val="24"/>
                <w:szCs w:val="24"/>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pPr>
              <w:spacing w:line="400" w:lineRule="exact"/>
              <w:contextualSpacing/>
              <w:jc w:val="center"/>
              <w:rPr>
                <w:rFonts w:ascii="仿宋" w:hAnsi="仿宋" w:eastAsia="仿宋" w:cs="仿宋"/>
                <w:color w:val="000000" w:themeColor="text1"/>
                <w:sz w:val="24"/>
              </w:rPr>
            </w:pPr>
            <w:r>
              <w:rPr>
                <w:rFonts w:hint="eastAsia" w:ascii="仿宋" w:hAnsi="仿宋" w:eastAsia="仿宋" w:cs="仿宋"/>
                <w:color w:val="000000" w:themeColor="text1"/>
                <w:sz w:val="24"/>
              </w:rPr>
              <w:t>李玲</w:t>
            </w:r>
          </w:p>
        </w:tc>
        <w:tc>
          <w:tcPr>
            <w:tcW w:w="1908" w:type="dxa"/>
            <w:vAlign w:val="center"/>
          </w:tcPr>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温州银行股份有限公司舟山市分行</w:t>
            </w:r>
          </w:p>
        </w:tc>
        <w:tc>
          <w:tcPr>
            <w:tcW w:w="3975" w:type="dxa"/>
          </w:tcPr>
          <w:p>
            <w:pPr>
              <w:numPr>
                <w:ilvl w:val="0"/>
                <w:numId w:val="4"/>
              </w:num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单户授信敞口最高不超过1000万元，且最高额度核定一般不超过借款人（含实际控制人控制的其他经营实体）最近13个月合计有效中标合同金额的70%。</w:t>
            </w:r>
          </w:p>
          <w:p>
            <w:pPr>
              <w:numPr>
                <w:ilvl w:val="0"/>
                <w:numId w:val="4"/>
              </w:num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单笔借款额度最高不超过1000万元，单笔业务授信额度不超过“政采云平台”提供的中标通知书承载的中标金额或本次申请授信提供的采购合同金额的80%，且用信金额不超过采购合同未付金额的80%。</w:t>
            </w:r>
          </w:p>
          <w:p>
            <w:pPr>
              <w:numPr>
                <w:ilvl w:val="0"/>
                <w:numId w:val="4"/>
              </w:num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借款人中标采购人自行采购项目并向我行发起授信申请的，单笔业务授信敞口不超500万元，且不超过借款人中标通知书承载的中标金额或本次申请授信提供的采购合同的80%。</w:t>
            </w:r>
          </w:p>
          <w:p>
            <w:pPr>
              <w:numPr>
                <w:ilvl w:val="0"/>
                <w:numId w:val="4"/>
              </w:num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符合我行采购人资质的，且负债率不超75%，配合应收账款质押登记确认的，并可出具确认函，单笔借款额度可按不超过采购合同的90%办理。</w:t>
            </w:r>
          </w:p>
        </w:tc>
        <w:tc>
          <w:tcPr>
            <w:tcW w:w="2220" w:type="dxa"/>
            <w:vAlign w:val="center"/>
          </w:tcPr>
          <w:p>
            <w:pPr>
              <w:spacing w:line="400" w:lineRule="exact"/>
              <w:contextualSpacing/>
              <w:jc w:val="center"/>
              <w:rPr>
                <w:rFonts w:ascii="仿宋" w:hAnsi="仿宋" w:eastAsia="仿宋" w:cs="仿宋"/>
                <w:color w:val="000000" w:themeColor="text1"/>
                <w:sz w:val="24"/>
              </w:rPr>
            </w:pPr>
            <w:r>
              <w:rPr>
                <w:rFonts w:hint="eastAsia" w:ascii="仿宋" w:hAnsi="仿宋" w:eastAsia="仿宋" w:cs="仿宋"/>
                <w:color w:val="000000" w:themeColor="text1"/>
                <w:sz w:val="24"/>
              </w:rPr>
              <w:t>郑贤栋</w:t>
            </w:r>
          </w:p>
        </w:tc>
        <w:tc>
          <w:tcPr>
            <w:tcW w:w="1908" w:type="dxa"/>
            <w:vAlign w:val="center"/>
          </w:tcPr>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058—8866086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交通银行股份有限公司舟山分行</w:t>
            </w:r>
          </w:p>
        </w:tc>
        <w:tc>
          <w:tcPr>
            <w:tcW w:w="3975" w:type="dxa"/>
          </w:tcPr>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szCs w:val="24"/>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 w:hAnsi="仿宋" w:eastAsia="仿宋" w:cs="仿宋"/>
                <w:color w:val="000000" w:themeColor="text1"/>
              </w:rPr>
              <w:t>PR。</w:t>
            </w:r>
          </w:p>
        </w:tc>
        <w:tc>
          <w:tcPr>
            <w:tcW w:w="2220" w:type="dxa"/>
            <w:vAlign w:val="center"/>
          </w:tcPr>
          <w:p>
            <w:pPr>
              <w:spacing w:line="400" w:lineRule="exact"/>
              <w:contextualSpacing/>
              <w:jc w:val="center"/>
              <w:rPr>
                <w:rFonts w:ascii="仿宋" w:hAnsi="仿宋" w:eastAsia="仿宋" w:cs="仿宋"/>
                <w:color w:val="000000" w:themeColor="text1"/>
                <w:sz w:val="24"/>
              </w:rPr>
            </w:pPr>
            <w:r>
              <w:rPr>
                <w:rFonts w:hint="eastAsia" w:ascii="仿宋" w:hAnsi="仿宋" w:eastAsia="仿宋" w:cs="仿宋"/>
                <w:color w:val="000000" w:themeColor="text1"/>
                <w:sz w:val="24"/>
              </w:rPr>
              <w:t>赵争艳</w:t>
            </w:r>
          </w:p>
        </w:tc>
        <w:tc>
          <w:tcPr>
            <w:tcW w:w="1908" w:type="dxa"/>
            <w:vAlign w:val="center"/>
          </w:tcPr>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0580-2260728</w:t>
            </w:r>
          </w:p>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中信银行股份有限公司舟山分行</w:t>
            </w:r>
          </w:p>
        </w:tc>
        <w:tc>
          <w:tcPr>
            <w:tcW w:w="3975" w:type="dxa"/>
          </w:tcPr>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pPr>
              <w:spacing w:line="400" w:lineRule="exact"/>
              <w:contextualSpacing/>
              <w:jc w:val="center"/>
              <w:rPr>
                <w:rFonts w:ascii="仿宋" w:hAnsi="仿宋" w:eastAsia="仿宋" w:cs="仿宋"/>
                <w:color w:val="000000" w:themeColor="text1"/>
                <w:sz w:val="24"/>
              </w:rPr>
            </w:pPr>
            <w:r>
              <w:rPr>
                <w:rFonts w:hint="eastAsia" w:ascii="仿宋" w:hAnsi="仿宋" w:eastAsia="仿宋" w:cs="仿宋"/>
                <w:color w:val="000000" w:themeColor="text1"/>
                <w:sz w:val="24"/>
              </w:rPr>
              <w:t>黄丽</w:t>
            </w:r>
          </w:p>
        </w:tc>
        <w:tc>
          <w:tcPr>
            <w:tcW w:w="1908" w:type="dxa"/>
            <w:vAlign w:val="center"/>
          </w:tcPr>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13905808032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泰隆银行舟山市分行</w:t>
            </w:r>
          </w:p>
        </w:tc>
        <w:tc>
          <w:tcPr>
            <w:tcW w:w="3975" w:type="dxa"/>
          </w:tcPr>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pPr>
              <w:spacing w:line="400" w:lineRule="exact"/>
              <w:contextualSpacing/>
              <w:jc w:val="center"/>
              <w:rPr>
                <w:rFonts w:ascii="仿宋" w:hAnsi="仿宋" w:eastAsia="仿宋" w:cs="仿宋"/>
                <w:color w:val="000000" w:themeColor="text1"/>
                <w:sz w:val="24"/>
              </w:rPr>
            </w:pPr>
            <w:r>
              <w:rPr>
                <w:rFonts w:hint="eastAsia" w:ascii="仿宋" w:hAnsi="仿宋" w:eastAsia="仿宋" w:cs="仿宋"/>
                <w:color w:val="000000" w:themeColor="text1"/>
                <w:sz w:val="24"/>
              </w:rPr>
              <w:t>胡亢宇</w:t>
            </w:r>
          </w:p>
        </w:tc>
        <w:tc>
          <w:tcPr>
            <w:tcW w:w="1908" w:type="dxa"/>
            <w:vAlign w:val="center"/>
          </w:tcPr>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中国农业银行股份有限公司舟山分行</w:t>
            </w:r>
          </w:p>
        </w:tc>
        <w:tc>
          <w:tcPr>
            <w:tcW w:w="3975" w:type="dxa"/>
          </w:tcPr>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pPr>
              <w:spacing w:line="400" w:lineRule="exact"/>
              <w:contextualSpacing/>
              <w:jc w:val="center"/>
              <w:rPr>
                <w:rFonts w:ascii="仿宋" w:hAnsi="仿宋" w:eastAsia="仿宋" w:cs="仿宋"/>
                <w:color w:val="000000" w:themeColor="text1"/>
                <w:sz w:val="24"/>
              </w:rPr>
            </w:pPr>
            <w:r>
              <w:rPr>
                <w:rFonts w:hint="eastAsia" w:ascii="仿宋" w:hAnsi="仿宋" w:eastAsia="仿宋" w:cs="仿宋"/>
                <w:color w:val="000000" w:themeColor="text1"/>
                <w:sz w:val="24"/>
              </w:rPr>
              <w:t>苏华瞻</w:t>
            </w:r>
          </w:p>
        </w:tc>
        <w:tc>
          <w:tcPr>
            <w:tcW w:w="1908" w:type="dxa"/>
            <w:vAlign w:val="center"/>
          </w:tcPr>
          <w:p>
            <w:pPr>
              <w:spacing w:line="400" w:lineRule="exact"/>
              <w:contextualSpacing/>
              <w:jc w:val="center"/>
              <w:rPr>
                <w:rFonts w:ascii="仿宋" w:hAnsi="仿宋" w:eastAsia="仿宋" w:cs="仿宋"/>
                <w:color w:val="000000" w:themeColor="text1"/>
                <w:sz w:val="24"/>
              </w:rPr>
            </w:pPr>
            <w:r>
              <w:rPr>
                <w:rFonts w:hint="eastAsia" w:ascii="仿宋" w:hAnsi="仿宋" w:eastAsia="仿宋" w:cs="仿宋"/>
                <w:color w:val="000000" w:themeColor="text1"/>
                <w:sz w:val="24"/>
              </w:rPr>
              <w:t>13967228926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中国邮政储蓄银行股份有限公司舟山市分行</w:t>
            </w:r>
          </w:p>
        </w:tc>
        <w:tc>
          <w:tcPr>
            <w:tcW w:w="3975" w:type="dxa"/>
          </w:tcPr>
          <w:p>
            <w:pPr>
              <w:tabs>
                <w:tab w:val="left" w:pos="0"/>
              </w:tabs>
              <w:spacing w:line="400" w:lineRule="exact"/>
              <w:rPr>
                <w:rFonts w:ascii="仿宋" w:hAnsi="仿宋" w:eastAsia="仿宋" w:cs="仿宋"/>
                <w:color w:val="000000" w:themeColor="text1"/>
                <w:sz w:val="24"/>
              </w:rPr>
            </w:pPr>
            <w:r>
              <w:rPr>
                <w:rFonts w:hint="eastAsia" w:ascii="仿宋" w:hAnsi="仿宋" w:eastAsia="仿宋" w:cs="仿宋"/>
                <w:color w:val="000000" w:themeColor="text1"/>
                <w:sz w:val="24"/>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pPr>
              <w:spacing w:line="400" w:lineRule="exact"/>
              <w:contextualSpacing/>
              <w:jc w:val="center"/>
              <w:rPr>
                <w:rFonts w:ascii="仿宋" w:hAnsi="仿宋" w:eastAsia="仿宋" w:cs="仿宋"/>
                <w:color w:val="000000" w:themeColor="text1"/>
                <w:sz w:val="24"/>
              </w:rPr>
            </w:pPr>
            <w:r>
              <w:rPr>
                <w:rFonts w:hint="eastAsia" w:ascii="仿宋" w:hAnsi="仿宋" w:eastAsia="仿宋" w:cs="仿宋"/>
                <w:color w:val="000000" w:themeColor="text1"/>
                <w:sz w:val="24"/>
              </w:rPr>
              <w:t>蒋志燕</w:t>
            </w:r>
          </w:p>
        </w:tc>
        <w:tc>
          <w:tcPr>
            <w:tcW w:w="1908" w:type="dxa"/>
            <w:vAlign w:val="center"/>
          </w:tcPr>
          <w:p>
            <w:pPr>
              <w:spacing w:line="400" w:lineRule="exact"/>
              <w:contextualSpacing/>
              <w:rPr>
                <w:rFonts w:ascii="仿宋" w:hAnsi="仿宋" w:eastAsia="仿宋" w:cs="仿宋"/>
                <w:color w:val="000000" w:themeColor="text1"/>
                <w:sz w:val="24"/>
              </w:rPr>
            </w:pPr>
            <w:r>
              <w:rPr>
                <w:rFonts w:hint="eastAsia" w:ascii="仿宋" w:hAnsi="仿宋" w:eastAsia="仿宋" w:cs="仿宋"/>
                <w:color w:val="000000" w:themeColor="text1"/>
                <w:sz w:val="24"/>
              </w:rPr>
              <w:t>13732527321</w:t>
            </w:r>
          </w:p>
        </w:tc>
      </w:tr>
    </w:tbl>
    <w:p>
      <w:pPr>
        <w:spacing w:line="360" w:lineRule="auto"/>
        <w:contextualSpacing/>
        <w:rPr>
          <w:rFonts w:ascii="仿宋" w:hAnsi="仿宋" w:eastAsia="仿宋" w:cs="仿宋"/>
          <w:color w:val="000000" w:themeColor="text1"/>
          <w:sz w:val="24"/>
        </w:rPr>
      </w:pPr>
      <w:r>
        <w:rPr>
          <w:rFonts w:hint="eastAsia" w:ascii="仿宋" w:hAnsi="仿宋" w:eastAsia="仿宋" w:cs="仿宋"/>
          <w:color w:val="000000" w:themeColor="text1"/>
          <w:sz w:val="24"/>
        </w:rPr>
        <w:t>1. 一般步骤</w:t>
      </w:r>
    </w:p>
    <w:p>
      <w:pPr>
        <w:spacing w:line="360" w:lineRule="auto"/>
        <w:contextualSpacing/>
        <w:rPr>
          <w:rFonts w:ascii="仿宋" w:hAnsi="仿宋" w:eastAsia="仿宋" w:cs="仿宋"/>
          <w:color w:val="000000" w:themeColor="text1"/>
          <w:sz w:val="24"/>
        </w:rPr>
      </w:pPr>
      <w:r>
        <w:rPr>
          <w:rFonts w:hint="eastAsia" w:ascii="仿宋" w:hAnsi="仿宋" w:eastAsia="仿宋" w:cs="仿宋"/>
          <w:color w:val="000000" w:themeColor="text1"/>
          <w:sz w:val="24"/>
        </w:rPr>
        <w:t>（1）供应商先与银行对接，办理融资前期手续；</w:t>
      </w:r>
    </w:p>
    <w:p>
      <w:pPr>
        <w:spacing w:line="360" w:lineRule="auto"/>
        <w:contextualSpacing/>
        <w:rPr>
          <w:rFonts w:ascii="仿宋" w:hAnsi="仿宋" w:eastAsia="仿宋" w:cs="仿宋"/>
          <w:color w:val="000000" w:themeColor="text1"/>
          <w:sz w:val="24"/>
        </w:rPr>
      </w:pPr>
      <w:r>
        <w:rPr>
          <w:rFonts w:hint="eastAsia" w:ascii="仿宋" w:hAnsi="仿宋" w:eastAsia="仿宋" w:cs="仿宋"/>
          <w:color w:val="000000" w:themeColor="text1"/>
          <w:sz w:val="24"/>
        </w:rPr>
        <w:t>（2）供应商成交后，凭成交通知书等材料，向相关合作银行发出融资申请；</w:t>
      </w:r>
    </w:p>
    <w:p>
      <w:pPr>
        <w:spacing w:line="360" w:lineRule="auto"/>
        <w:contextualSpacing/>
        <w:rPr>
          <w:rFonts w:ascii="仿宋" w:hAnsi="仿宋" w:eastAsia="仿宋" w:cs="仿宋"/>
          <w:color w:val="000000" w:themeColor="text1"/>
          <w:sz w:val="24"/>
        </w:rPr>
      </w:pPr>
      <w:r>
        <w:rPr>
          <w:rFonts w:hint="eastAsia" w:ascii="仿宋" w:hAnsi="仿宋" w:eastAsia="仿宋" w:cs="仿宋"/>
          <w:color w:val="000000" w:themeColor="text1"/>
          <w:sz w:val="24"/>
        </w:rPr>
        <w:t>（3）银行、供应商线上办理审批、放贷事宜。</w:t>
      </w:r>
    </w:p>
    <w:p>
      <w:pPr>
        <w:spacing w:line="360" w:lineRule="auto"/>
        <w:contextualSpacing/>
        <w:rPr>
          <w:rFonts w:ascii="仿宋" w:hAnsi="仿宋" w:eastAsia="仿宋" w:cs="仿宋"/>
          <w:color w:val="000000" w:themeColor="text1"/>
          <w:sz w:val="24"/>
        </w:rPr>
      </w:pPr>
      <w:r>
        <w:rPr>
          <w:rFonts w:hint="eastAsia" w:ascii="仿宋" w:hAnsi="仿宋" w:eastAsia="仿宋" w:cs="仿宋"/>
          <w:color w:val="000000" w:themeColor="text1"/>
          <w:sz w:val="24"/>
        </w:rPr>
        <w:t>2. 注意事项</w:t>
      </w:r>
    </w:p>
    <w:p>
      <w:pPr>
        <w:spacing w:line="360" w:lineRule="auto"/>
        <w:contextualSpacing/>
        <w:rPr>
          <w:rFonts w:ascii="仿宋" w:hAnsi="仿宋" w:eastAsia="仿宋" w:cs="仿宋"/>
          <w:color w:val="000000" w:themeColor="text1"/>
          <w:sz w:val="24"/>
        </w:rPr>
      </w:pPr>
      <w:r>
        <w:rPr>
          <w:rFonts w:hint="eastAsia" w:ascii="仿宋" w:hAnsi="仿宋" w:eastAsia="仿宋" w:cs="仿宋"/>
          <w:color w:val="000000" w:themeColor="text1"/>
          <w:sz w:val="24"/>
        </w:rPr>
        <w:t>（1）成交供应商需确保政府采购合同的收款账户与融资银行开户账户一致。</w:t>
      </w:r>
    </w:p>
    <w:p>
      <w:pPr>
        <w:spacing w:line="360" w:lineRule="auto"/>
        <w:contextualSpacing/>
        <w:rPr>
          <w:rFonts w:ascii="仿宋" w:hAnsi="仿宋" w:eastAsia="仿宋" w:cs="仿宋"/>
          <w:color w:val="000000" w:themeColor="text1"/>
          <w:sz w:val="24"/>
        </w:rPr>
      </w:pPr>
      <w:r>
        <w:rPr>
          <w:rFonts w:hint="eastAsia" w:ascii="仿宋" w:hAnsi="仿宋" w:eastAsia="仿宋" w:cs="仿宋"/>
          <w:color w:val="000000" w:themeColor="text1"/>
          <w:sz w:val="24"/>
        </w:rPr>
        <w:t>（2）用于政府采购信用融资的政府采购合同，应当包含如下条款：“第   条：</w:t>
      </w:r>
    </w:p>
    <w:p>
      <w:pPr>
        <w:spacing w:line="360" w:lineRule="auto"/>
        <w:contextualSpacing/>
        <w:rPr>
          <w:rFonts w:ascii="仿宋" w:hAnsi="仿宋" w:eastAsia="仿宋" w:cs="仿宋"/>
          <w:color w:val="000000" w:themeColor="text1"/>
          <w:sz w:val="24"/>
        </w:rPr>
      </w:pPr>
      <w:r>
        <w:rPr>
          <w:rFonts w:hint="eastAsia" w:ascii="仿宋" w:hAnsi="仿宋" w:eastAsia="仿宋" w:cs="仿宋"/>
          <w:color w:val="000000" w:themeColor="text1"/>
          <w:sz w:val="24"/>
        </w:rPr>
        <w:t>政府采购合同贷款  本合同同时用于乙方向</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000000" w:themeColor="text1"/>
          <w:sz w:val="24"/>
        </w:rPr>
        <w:t>银行（金融机构）申请政府采购信用贷款。本合同一经签订，原则上不得更改乙方收款账户信息。确须更改的，乙方应取得原合同收款账户开户银行书面同意，否则修改后的合同不予备案，采购资金不予支付。”</w:t>
      </w:r>
    </w:p>
    <w:p>
      <w:pPr>
        <w:spacing w:line="360" w:lineRule="auto"/>
        <w:jc w:val="left"/>
        <w:rPr>
          <w:rFonts w:ascii="仿宋" w:hAnsi="仿宋" w:eastAsia="仿宋" w:cs="仿宋"/>
          <w:b/>
          <w:color w:val="000000" w:themeColor="text1"/>
          <w:sz w:val="24"/>
        </w:rPr>
      </w:pPr>
    </w:p>
    <w:sectPr>
      <w:pgSz w:w="11906" w:h="16838"/>
      <w:pgMar w:top="765" w:right="1418" w:bottom="471" w:left="1418"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Futura Bk">
    <w:altName w:val="Arial"/>
    <w:panose1 w:val="00000000000000000000"/>
    <w:charset w:val="00"/>
    <w:family w:val="swiss"/>
    <w:pitch w:val="default"/>
    <w:sig w:usb0="00000000" w:usb1="00000000" w:usb2="00000000" w:usb3="00000000" w:csb0="00000011" w:csb1="00000000"/>
  </w:font>
  <w:font w:name="Arial Narrow">
    <w:panose1 w:val="020B0606020202030204"/>
    <w:charset w:val="00"/>
    <w:family w:val="swiss"/>
    <w:pitch w:val="default"/>
    <w:sig w:usb0="00000287" w:usb1="000008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Helvetica Neue">
    <w:altName w:val="Arial"/>
    <w:panose1 w:val="00000000000000000000"/>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pingfang sc">
    <w:altName w:val="微软雅黑"/>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7667839"/>
    </w:sdtPr>
    <w:sdtContent>
      <w:p>
        <w:pPr>
          <w:pStyle w:val="40"/>
          <w:jc w:val="center"/>
        </w:pPr>
        <w:r>
          <w:fldChar w:fldCharType="begin"/>
        </w:r>
        <w:r>
          <w:instrText xml:space="preserve">PAGE   \* MERGEFORMAT</w:instrText>
        </w:r>
        <w:r>
          <w:fldChar w:fldCharType="separate"/>
        </w:r>
        <w:r>
          <w:rPr>
            <w:lang w:val="zh-CN"/>
          </w:rPr>
          <w:t>29</w:t>
        </w:r>
        <w:r>
          <w:rPr>
            <w:lang w:val="zh-CN"/>
          </w:rPr>
          <w:fldChar w:fldCharType="end"/>
        </w:r>
      </w:p>
    </w:sdtContent>
  </w:sdt>
  <w:p>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8"/>
      </w:rPr>
    </w:pPr>
    <w:r>
      <w:fldChar w:fldCharType="begin"/>
    </w:r>
    <w:r>
      <w:rPr>
        <w:rStyle w:val="68"/>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p>
  <w:p>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0C34DE15"/>
    <w:multiLevelType w:val="singleLevel"/>
    <w:tmpl w:val="0C34DE15"/>
    <w:lvl w:ilvl="0" w:tentative="0">
      <w:start w:val="1"/>
      <w:numFmt w:val="decimal"/>
      <w:lvlText w:val="%1."/>
      <w:lvlJc w:val="left"/>
      <w:pPr>
        <w:tabs>
          <w:tab w:val="left" w:pos="312"/>
        </w:tabs>
      </w:pPr>
    </w:lvl>
  </w:abstractNum>
  <w:abstractNum w:abstractNumId="2">
    <w:nsid w:val="225A8346"/>
    <w:multiLevelType w:val="singleLevel"/>
    <w:tmpl w:val="225A8346"/>
    <w:lvl w:ilvl="0" w:tentative="0">
      <w:start w:val="1"/>
      <w:numFmt w:val="decimal"/>
      <w:lvlText w:val="%1."/>
      <w:lvlJc w:val="left"/>
      <w:pPr>
        <w:tabs>
          <w:tab w:val="left" w:pos="312"/>
        </w:tabs>
      </w:pPr>
    </w:lvl>
  </w:abstractNum>
  <w:abstractNum w:abstractNumId="3">
    <w:nsid w:val="4DD4552D"/>
    <w:multiLevelType w:val="singleLevel"/>
    <w:tmpl w:val="4DD4552D"/>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ViMTY4MWExZWMwOWI2OGU4YzRkYmZjZGM2ZWU3NjgifQ=="/>
  </w:docVars>
  <w:rsids>
    <w:rsidRoot w:val="006571E3"/>
    <w:rsid w:val="00001D63"/>
    <w:rsid w:val="00007726"/>
    <w:rsid w:val="00011228"/>
    <w:rsid w:val="00026951"/>
    <w:rsid w:val="00050CE3"/>
    <w:rsid w:val="00051E94"/>
    <w:rsid w:val="00051F74"/>
    <w:rsid w:val="00060553"/>
    <w:rsid w:val="00061191"/>
    <w:rsid w:val="00061598"/>
    <w:rsid w:val="00066C9A"/>
    <w:rsid w:val="000671FB"/>
    <w:rsid w:val="000710A6"/>
    <w:rsid w:val="00085CB0"/>
    <w:rsid w:val="00086165"/>
    <w:rsid w:val="00090CDC"/>
    <w:rsid w:val="00092590"/>
    <w:rsid w:val="00096A8A"/>
    <w:rsid w:val="000A2C12"/>
    <w:rsid w:val="000B1ACD"/>
    <w:rsid w:val="000B2340"/>
    <w:rsid w:val="000B2B62"/>
    <w:rsid w:val="000B42E8"/>
    <w:rsid w:val="000C1D91"/>
    <w:rsid w:val="000C2CDF"/>
    <w:rsid w:val="000C7414"/>
    <w:rsid w:val="000F0979"/>
    <w:rsid w:val="00106BA7"/>
    <w:rsid w:val="0012057F"/>
    <w:rsid w:val="00124944"/>
    <w:rsid w:val="001251AF"/>
    <w:rsid w:val="00126C4D"/>
    <w:rsid w:val="00133B03"/>
    <w:rsid w:val="001407EB"/>
    <w:rsid w:val="00150077"/>
    <w:rsid w:val="00150C0D"/>
    <w:rsid w:val="001516F2"/>
    <w:rsid w:val="001601F8"/>
    <w:rsid w:val="00163F78"/>
    <w:rsid w:val="0016773A"/>
    <w:rsid w:val="00170987"/>
    <w:rsid w:val="00183EF8"/>
    <w:rsid w:val="00186876"/>
    <w:rsid w:val="00187625"/>
    <w:rsid w:val="00187DAD"/>
    <w:rsid w:val="001A1DB3"/>
    <w:rsid w:val="001C697C"/>
    <w:rsid w:val="001D2710"/>
    <w:rsid w:val="001D2D8C"/>
    <w:rsid w:val="001E33B5"/>
    <w:rsid w:val="00207F22"/>
    <w:rsid w:val="00210A70"/>
    <w:rsid w:val="00214466"/>
    <w:rsid w:val="002149BA"/>
    <w:rsid w:val="0022703C"/>
    <w:rsid w:val="002315D3"/>
    <w:rsid w:val="002323DC"/>
    <w:rsid w:val="0023614D"/>
    <w:rsid w:val="002418A5"/>
    <w:rsid w:val="002448B9"/>
    <w:rsid w:val="00245470"/>
    <w:rsid w:val="00246FFD"/>
    <w:rsid w:val="00263730"/>
    <w:rsid w:val="00265AB9"/>
    <w:rsid w:val="00265FA3"/>
    <w:rsid w:val="00274487"/>
    <w:rsid w:val="002802B8"/>
    <w:rsid w:val="002816A7"/>
    <w:rsid w:val="002829CF"/>
    <w:rsid w:val="002A0DBA"/>
    <w:rsid w:val="002A46DC"/>
    <w:rsid w:val="002B117C"/>
    <w:rsid w:val="002B5149"/>
    <w:rsid w:val="002B6D85"/>
    <w:rsid w:val="002C4C30"/>
    <w:rsid w:val="002C4D50"/>
    <w:rsid w:val="002D36CE"/>
    <w:rsid w:val="002D749B"/>
    <w:rsid w:val="002E125B"/>
    <w:rsid w:val="002E78C9"/>
    <w:rsid w:val="002F0BED"/>
    <w:rsid w:val="002F23B8"/>
    <w:rsid w:val="002F3F53"/>
    <w:rsid w:val="002F68FE"/>
    <w:rsid w:val="00303A40"/>
    <w:rsid w:val="00320A01"/>
    <w:rsid w:val="00322370"/>
    <w:rsid w:val="003366C3"/>
    <w:rsid w:val="00337F89"/>
    <w:rsid w:val="003412C7"/>
    <w:rsid w:val="00344079"/>
    <w:rsid w:val="00355764"/>
    <w:rsid w:val="0036652B"/>
    <w:rsid w:val="00370C36"/>
    <w:rsid w:val="00381072"/>
    <w:rsid w:val="0038418D"/>
    <w:rsid w:val="00387156"/>
    <w:rsid w:val="00387DAB"/>
    <w:rsid w:val="00390FBD"/>
    <w:rsid w:val="003958D1"/>
    <w:rsid w:val="00395ED4"/>
    <w:rsid w:val="003A7BDE"/>
    <w:rsid w:val="003B60D1"/>
    <w:rsid w:val="003C349A"/>
    <w:rsid w:val="003D3106"/>
    <w:rsid w:val="003D665F"/>
    <w:rsid w:val="003E1CB5"/>
    <w:rsid w:val="003F2D00"/>
    <w:rsid w:val="00403A5C"/>
    <w:rsid w:val="004150B2"/>
    <w:rsid w:val="00415109"/>
    <w:rsid w:val="00427F6B"/>
    <w:rsid w:val="0043439D"/>
    <w:rsid w:val="0044119B"/>
    <w:rsid w:val="004502F3"/>
    <w:rsid w:val="00454FE0"/>
    <w:rsid w:val="0046066E"/>
    <w:rsid w:val="00481F23"/>
    <w:rsid w:val="00483802"/>
    <w:rsid w:val="00484208"/>
    <w:rsid w:val="00484DC0"/>
    <w:rsid w:val="004857FA"/>
    <w:rsid w:val="004866CE"/>
    <w:rsid w:val="00492600"/>
    <w:rsid w:val="004A0A81"/>
    <w:rsid w:val="004A76DB"/>
    <w:rsid w:val="004B12C8"/>
    <w:rsid w:val="004C69F4"/>
    <w:rsid w:val="004D25BD"/>
    <w:rsid w:val="004D4B3D"/>
    <w:rsid w:val="004F1F0C"/>
    <w:rsid w:val="005007B5"/>
    <w:rsid w:val="00502182"/>
    <w:rsid w:val="0050729F"/>
    <w:rsid w:val="0051053D"/>
    <w:rsid w:val="00511284"/>
    <w:rsid w:val="00523765"/>
    <w:rsid w:val="00530C44"/>
    <w:rsid w:val="00553C6E"/>
    <w:rsid w:val="00553D08"/>
    <w:rsid w:val="00573B26"/>
    <w:rsid w:val="0057746F"/>
    <w:rsid w:val="005777DC"/>
    <w:rsid w:val="00594026"/>
    <w:rsid w:val="00594AF0"/>
    <w:rsid w:val="005A3CAF"/>
    <w:rsid w:val="005C3394"/>
    <w:rsid w:val="005C67DA"/>
    <w:rsid w:val="005C6D3D"/>
    <w:rsid w:val="005E158F"/>
    <w:rsid w:val="005E26A4"/>
    <w:rsid w:val="005E3CF8"/>
    <w:rsid w:val="005F491F"/>
    <w:rsid w:val="006141ED"/>
    <w:rsid w:val="006246A2"/>
    <w:rsid w:val="00637742"/>
    <w:rsid w:val="00637EE5"/>
    <w:rsid w:val="00642639"/>
    <w:rsid w:val="006457FE"/>
    <w:rsid w:val="006571E3"/>
    <w:rsid w:val="00662472"/>
    <w:rsid w:val="0067176E"/>
    <w:rsid w:val="00676B19"/>
    <w:rsid w:val="00682A09"/>
    <w:rsid w:val="00682CC6"/>
    <w:rsid w:val="00686F13"/>
    <w:rsid w:val="006A0706"/>
    <w:rsid w:val="006A4577"/>
    <w:rsid w:val="006A46E5"/>
    <w:rsid w:val="006B1310"/>
    <w:rsid w:val="006B4123"/>
    <w:rsid w:val="006C229A"/>
    <w:rsid w:val="006C3F65"/>
    <w:rsid w:val="006D246D"/>
    <w:rsid w:val="006D5C02"/>
    <w:rsid w:val="006E194A"/>
    <w:rsid w:val="006E41A9"/>
    <w:rsid w:val="006E5AD5"/>
    <w:rsid w:val="006E7DA3"/>
    <w:rsid w:val="006F56B0"/>
    <w:rsid w:val="00702B78"/>
    <w:rsid w:val="00711F2D"/>
    <w:rsid w:val="0071761B"/>
    <w:rsid w:val="007437C7"/>
    <w:rsid w:val="00744812"/>
    <w:rsid w:val="00756571"/>
    <w:rsid w:val="00757869"/>
    <w:rsid w:val="0079107F"/>
    <w:rsid w:val="00792308"/>
    <w:rsid w:val="00794951"/>
    <w:rsid w:val="00795949"/>
    <w:rsid w:val="007A0433"/>
    <w:rsid w:val="007C5564"/>
    <w:rsid w:val="007D272A"/>
    <w:rsid w:val="007E4D7E"/>
    <w:rsid w:val="007E4EFD"/>
    <w:rsid w:val="007E5E00"/>
    <w:rsid w:val="007E7EAD"/>
    <w:rsid w:val="007F1990"/>
    <w:rsid w:val="007F74D8"/>
    <w:rsid w:val="00802072"/>
    <w:rsid w:val="0080208C"/>
    <w:rsid w:val="0080433A"/>
    <w:rsid w:val="0081771E"/>
    <w:rsid w:val="008206E5"/>
    <w:rsid w:val="00827333"/>
    <w:rsid w:val="00833C74"/>
    <w:rsid w:val="00846E18"/>
    <w:rsid w:val="00852D00"/>
    <w:rsid w:val="00854970"/>
    <w:rsid w:val="00857540"/>
    <w:rsid w:val="00857F92"/>
    <w:rsid w:val="0086384C"/>
    <w:rsid w:val="00884CBF"/>
    <w:rsid w:val="008856F2"/>
    <w:rsid w:val="008918EE"/>
    <w:rsid w:val="008966E7"/>
    <w:rsid w:val="008A2400"/>
    <w:rsid w:val="008A25C8"/>
    <w:rsid w:val="008B526F"/>
    <w:rsid w:val="008C79AA"/>
    <w:rsid w:val="008E7B36"/>
    <w:rsid w:val="008F20DF"/>
    <w:rsid w:val="00903AF4"/>
    <w:rsid w:val="00905AA3"/>
    <w:rsid w:val="009232C7"/>
    <w:rsid w:val="0092597C"/>
    <w:rsid w:val="00927AB2"/>
    <w:rsid w:val="00940326"/>
    <w:rsid w:val="00944C75"/>
    <w:rsid w:val="009463C5"/>
    <w:rsid w:val="00950BF8"/>
    <w:rsid w:val="00964DCA"/>
    <w:rsid w:val="00970157"/>
    <w:rsid w:val="009711E6"/>
    <w:rsid w:val="00973A9D"/>
    <w:rsid w:val="00973BC0"/>
    <w:rsid w:val="009777C0"/>
    <w:rsid w:val="00980A01"/>
    <w:rsid w:val="00983930"/>
    <w:rsid w:val="00993F30"/>
    <w:rsid w:val="0099435B"/>
    <w:rsid w:val="009A2EE8"/>
    <w:rsid w:val="009C199E"/>
    <w:rsid w:val="009C262F"/>
    <w:rsid w:val="009C7C94"/>
    <w:rsid w:val="009D282F"/>
    <w:rsid w:val="009E16B7"/>
    <w:rsid w:val="009E3EF1"/>
    <w:rsid w:val="009F0C97"/>
    <w:rsid w:val="009F2E4A"/>
    <w:rsid w:val="009F5089"/>
    <w:rsid w:val="00A0167F"/>
    <w:rsid w:val="00A02616"/>
    <w:rsid w:val="00A05F3C"/>
    <w:rsid w:val="00A178C5"/>
    <w:rsid w:val="00A24CE4"/>
    <w:rsid w:val="00A27BBE"/>
    <w:rsid w:val="00A3670B"/>
    <w:rsid w:val="00A404F5"/>
    <w:rsid w:val="00A4427B"/>
    <w:rsid w:val="00A45105"/>
    <w:rsid w:val="00A47562"/>
    <w:rsid w:val="00A50695"/>
    <w:rsid w:val="00A51C5B"/>
    <w:rsid w:val="00A52B13"/>
    <w:rsid w:val="00A54CDC"/>
    <w:rsid w:val="00A55986"/>
    <w:rsid w:val="00A575E2"/>
    <w:rsid w:val="00A66775"/>
    <w:rsid w:val="00A7034F"/>
    <w:rsid w:val="00A71AB9"/>
    <w:rsid w:val="00A74A6A"/>
    <w:rsid w:val="00A75C5E"/>
    <w:rsid w:val="00A81CDF"/>
    <w:rsid w:val="00A864C6"/>
    <w:rsid w:val="00A8652A"/>
    <w:rsid w:val="00A868D2"/>
    <w:rsid w:val="00A906D0"/>
    <w:rsid w:val="00A93532"/>
    <w:rsid w:val="00A96432"/>
    <w:rsid w:val="00AA67A8"/>
    <w:rsid w:val="00AA776D"/>
    <w:rsid w:val="00AB1B6E"/>
    <w:rsid w:val="00AB68BE"/>
    <w:rsid w:val="00AB75F4"/>
    <w:rsid w:val="00AC39B8"/>
    <w:rsid w:val="00AC551C"/>
    <w:rsid w:val="00AD0A86"/>
    <w:rsid w:val="00AE5DFB"/>
    <w:rsid w:val="00AF3951"/>
    <w:rsid w:val="00B1073E"/>
    <w:rsid w:val="00B169EE"/>
    <w:rsid w:val="00B20222"/>
    <w:rsid w:val="00B212A0"/>
    <w:rsid w:val="00B26B68"/>
    <w:rsid w:val="00B30ED8"/>
    <w:rsid w:val="00B357D9"/>
    <w:rsid w:val="00B41E67"/>
    <w:rsid w:val="00B4452D"/>
    <w:rsid w:val="00B508F5"/>
    <w:rsid w:val="00B50B25"/>
    <w:rsid w:val="00B531BB"/>
    <w:rsid w:val="00B553AC"/>
    <w:rsid w:val="00B57540"/>
    <w:rsid w:val="00B636E7"/>
    <w:rsid w:val="00B721A3"/>
    <w:rsid w:val="00B742D2"/>
    <w:rsid w:val="00B82929"/>
    <w:rsid w:val="00B82CCD"/>
    <w:rsid w:val="00B84311"/>
    <w:rsid w:val="00BA3C0D"/>
    <w:rsid w:val="00BA4B25"/>
    <w:rsid w:val="00BB233A"/>
    <w:rsid w:val="00BC7759"/>
    <w:rsid w:val="00BD6E7C"/>
    <w:rsid w:val="00BD7BE9"/>
    <w:rsid w:val="00BE0DC3"/>
    <w:rsid w:val="00C01743"/>
    <w:rsid w:val="00C0572E"/>
    <w:rsid w:val="00C11A5D"/>
    <w:rsid w:val="00C12014"/>
    <w:rsid w:val="00C32379"/>
    <w:rsid w:val="00C36986"/>
    <w:rsid w:val="00C4200C"/>
    <w:rsid w:val="00C4518D"/>
    <w:rsid w:val="00C5780C"/>
    <w:rsid w:val="00C63A3C"/>
    <w:rsid w:val="00C70D46"/>
    <w:rsid w:val="00C755E5"/>
    <w:rsid w:val="00C759EC"/>
    <w:rsid w:val="00C75DE5"/>
    <w:rsid w:val="00C87DAD"/>
    <w:rsid w:val="00CA0B12"/>
    <w:rsid w:val="00CA1987"/>
    <w:rsid w:val="00CA273A"/>
    <w:rsid w:val="00CA420F"/>
    <w:rsid w:val="00CA6908"/>
    <w:rsid w:val="00CB265C"/>
    <w:rsid w:val="00CB4C97"/>
    <w:rsid w:val="00CC1711"/>
    <w:rsid w:val="00CC7739"/>
    <w:rsid w:val="00CC78BF"/>
    <w:rsid w:val="00CD048D"/>
    <w:rsid w:val="00CD14F7"/>
    <w:rsid w:val="00CD36C8"/>
    <w:rsid w:val="00D1085E"/>
    <w:rsid w:val="00D1731C"/>
    <w:rsid w:val="00D24B6A"/>
    <w:rsid w:val="00D26A09"/>
    <w:rsid w:val="00D308D3"/>
    <w:rsid w:val="00D34AB1"/>
    <w:rsid w:val="00D50C66"/>
    <w:rsid w:val="00D52BCF"/>
    <w:rsid w:val="00D62402"/>
    <w:rsid w:val="00D63F05"/>
    <w:rsid w:val="00D6760B"/>
    <w:rsid w:val="00D7267D"/>
    <w:rsid w:val="00D74AFC"/>
    <w:rsid w:val="00D80597"/>
    <w:rsid w:val="00D81E0A"/>
    <w:rsid w:val="00D850F4"/>
    <w:rsid w:val="00D9027C"/>
    <w:rsid w:val="00DA025A"/>
    <w:rsid w:val="00DA0EDE"/>
    <w:rsid w:val="00DA508D"/>
    <w:rsid w:val="00DA50D2"/>
    <w:rsid w:val="00DB4BA2"/>
    <w:rsid w:val="00DB6FB4"/>
    <w:rsid w:val="00DC2FCC"/>
    <w:rsid w:val="00DC5A62"/>
    <w:rsid w:val="00DD2552"/>
    <w:rsid w:val="00DD567C"/>
    <w:rsid w:val="00DD6824"/>
    <w:rsid w:val="00DE3667"/>
    <w:rsid w:val="00DF3F29"/>
    <w:rsid w:val="00E03191"/>
    <w:rsid w:val="00E04FFD"/>
    <w:rsid w:val="00E27BEF"/>
    <w:rsid w:val="00E3328B"/>
    <w:rsid w:val="00E422F8"/>
    <w:rsid w:val="00E435F9"/>
    <w:rsid w:val="00E51E04"/>
    <w:rsid w:val="00E62236"/>
    <w:rsid w:val="00E657DF"/>
    <w:rsid w:val="00E6646C"/>
    <w:rsid w:val="00E77F00"/>
    <w:rsid w:val="00E80B33"/>
    <w:rsid w:val="00E854DE"/>
    <w:rsid w:val="00E9204D"/>
    <w:rsid w:val="00EA58BF"/>
    <w:rsid w:val="00EB288E"/>
    <w:rsid w:val="00EC2388"/>
    <w:rsid w:val="00ED51CB"/>
    <w:rsid w:val="00EF2CD5"/>
    <w:rsid w:val="00EF300C"/>
    <w:rsid w:val="00F00417"/>
    <w:rsid w:val="00F07444"/>
    <w:rsid w:val="00F21526"/>
    <w:rsid w:val="00F23268"/>
    <w:rsid w:val="00F24BFD"/>
    <w:rsid w:val="00F25734"/>
    <w:rsid w:val="00F33E90"/>
    <w:rsid w:val="00F4555F"/>
    <w:rsid w:val="00F51F65"/>
    <w:rsid w:val="00F53FBB"/>
    <w:rsid w:val="00F74039"/>
    <w:rsid w:val="00F8381A"/>
    <w:rsid w:val="00F85061"/>
    <w:rsid w:val="00F9221F"/>
    <w:rsid w:val="00F93324"/>
    <w:rsid w:val="00F94A19"/>
    <w:rsid w:val="00FA691A"/>
    <w:rsid w:val="00FE10E4"/>
    <w:rsid w:val="00FF5C50"/>
    <w:rsid w:val="01672708"/>
    <w:rsid w:val="01821055"/>
    <w:rsid w:val="01BC4D39"/>
    <w:rsid w:val="01CC079E"/>
    <w:rsid w:val="02415E1F"/>
    <w:rsid w:val="02714395"/>
    <w:rsid w:val="028425F7"/>
    <w:rsid w:val="02CE5675"/>
    <w:rsid w:val="02E90ACF"/>
    <w:rsid w:val="030B47EA"/>
    <w:rsid w:val="03260269"/>
    <w:rsid w:val="0369026B"/>
    <w:rsid w:val="036D2DAF"/>
    <w:rsid w:val="03810BB8"/>
    <w:rsid w:val="03CA302C"/>
    <w:rsid w:val="03E66513"/>
    <w:rsid w:val="04163852"/>
    <w:rsid w:val="04247911"/>
    <w:rsid w:val="04756DA8"/>
    <w:rsid w:val="0496681F"/>
    <w:rsid w:val="04BF57BC"/>
    <w:rsid w:val="04DA0918"/>
    <w:rsid w:val="04E706A5"/>
    <w:rsid w:val="06017DFA"/>
    <w:rsid w:val="060266D4"/>
    <w:rsid w:val="061F07DF"/>
    <w:rsid w:val="06F04498"/>
    <w:rsid w:val="07286F7A"/>
    <w:rsid w:val="078E1A0D"/>
    <w:rsid w:val="079C24F6"/>
    <w:rsid w:val="07C260B0"/>
    <w:rsid w:val="07EF04BD"/>
    <w:rsid w:val="07FA1C98"/>
    <w:rsid w:val="08513720"/>
    <w:rsid w:val="08873BB0"/>
    <w:rsid w:val="08CB77A3"/>
    <w:rsid w:val="092E4D8E"/>
    <w:rsid w:val="095F31B7"/>
    <w:rsid w:val="097B53EF"/>
    <w:rsid w:val="099D0958"/>
    <w:rsid w:val="09C45814"/>
    <w:rsid w:val="09D175F5"/>
    <w:rsid w:val="0A342DEF"/>
    <w:rsid w:val="0A5E2710"/>
    <w:rsid w:val="0A6F1B02"/>
    <w:rsid w:val="0B7B087A"/>
    <w:rsid w:val="0C142A71"/>
    <w:rsid w:val="0C845FC6"/>
    <w:rsid w:val="0C9806C6"/>
    <w:rsid w:val="0CAF01B1"/>
    <w:rsid w:val="0CCC76D6"/>
    <w:rsid w:val="0CF06F2A"/>
    <w:rsid w:val="0DF923CA"/>
    <w:rsid w:val="0E0236FD"/>
    <w:rsid w:val="0E7A48BB"/>
    <w:rsid w:val="0EAF2A15"/>
    <w:rsid w:val="0ED02E3A"/>
    <w:rsid w:val="0ED7677A"/>
    <w:rsid w:val="0F000F7B"/>
    <w:rsid w:val="0F7B5755"/>
    <w:rsid w:val="0F96234D"/>
    <w:rsid w:val="0FD91EF8"/>
    <w:rsid w:val="101E2707"/>
    <w:rsid w:val="109345F8"/>
    <w:rsid w:val="10D76D0D"/>
    <w:rsid w:val="10F1501F"/>
    <w:rsid w:val="110B6733"/>
    <w:rsid w:val="113B0BDA"/>
    <w:rsid w:val="119744F9"/>
    <w:rsid w:val="11B32189"/>
    <w:rsid w:val="11DA0B94"/>
    <w:rsid w:val="12405BB0"/>
    <w:rsid w:val="126D4B79"/>
    <w:rsid w:val="127A1656"/>
    <w:rsid w:val="12975259"/>
    <w:rsid w:val="1387476A"/>
    <w:rsid w:val="140D522E"/>
    <w:rsid w:val="142C76F4"/>
    <w:rsid w:val="145F6743"/>
    <w:rsid w:val="1531417A"/>
    <w:rsid w:val="158A17B6"/>
    <w:rsid w:val="15E213DA"/>
    <w:rsid w:val="162712A4"/>
    <w:rsid w:val="169653E9"/>
    <w:rsid w:val="173A22B0"/>
    <w:rsid w:val="176B4C9A"/>
    <w:rsid w:val="17D738EF"/>
    <w:rsid w:val="17E21395"/>
    <w:rsid w:val="181A13D3"/>
    <w:rsid w:val="18221741"/>
    <w:rsid w:val="182E6B2B"/>
    <w:rsid w:val="188E665D"/>
    <w:rsid w:val="18DF7E53"/>
    <w:rsid w:val="194B6F15"/>
    <w:rsid w:val="19A215AC"/>
    <w:rsid w:val="19CD414F"/>
    <w:rsid w:val="1A642D06"/>
    <w:rsid w:val="1A7F1521"/>
    <w:rsid w:val="1A936AD4"/>
    <w:rsid w:val="1AE717AC"/>
    <w:rsid w:val="1B4B061F"/>
    <w:rsid w:val="1BBB3705"/>
    <w:rsid w:val="1BED6935"/>
    <w:rsid w:val="1C3E1334"/>
    <w:rsid w:val="1C526BEF"/>
    <w:rsid w:val="1CE53C37"/>
    <w:rsid w:val="1D0313C8"/>
    <w:rsid w:val="1D4B25D1"/>
    <w:rsid w:val="1D7A6B89"/>
    <w:rsid w:val="1DAC357D"/>
    <w:rsid w:val="1E4D747A"/>
    <w:rsid w:val="1E514B98"/>
    <w:rsid w:val="1E986143"/>
    <w:rsid w:val="1E991E54"/>
    <w:rsid w:val="1F533349"/>
    <w:rsid w:val="201C3144"/>
    <w:rsid w:val="202C1374"/>
    <w:rsid w:val="20433594"/>
    <w:rsid w:val="20624FAE"/>
    <w:rsid w:val="208A3034"/>
    <w:rsid w:val="215E3246"/>
    <w:rsid w:val="21666E2B"/>
    <w:rsid w:val="21AD5DC4"/>
    <w:rsid w:val="21E464DA"/>
    <w:rsid w:val="21E4764B"/>
    <w:rsid w:val="222C235B"/>
    <w:rsid w:val="22376EF7"/>
    <w:rsid w:val="226118D9"/>
    <w:rsid w:val="226513C9"/>
    <w:rsid w:val="22FB4722"/>
    <w:rsid w:val="23353491"/>
    <w:rsid w:val="23657EC0"/>
    <w:rsid w:val="23AC45A4"/>
    <w:rsid w:val="23B87C1E"/>
    <w:rsid w:val="23EF2021"/>
    <w:rsid w:val="241314AF"/>
    <w:rsid w:val="24BF6485"/>
    <w:rsid w:val="2519649B"/>
    <w:rsid w:val="25613EAC"/>
    <w:rsid w:val="26CF35A7"/>
    <w:rsid w:val="26DA2560"/>
    <w:rsid w:val="271D06A4"/>
    <w:rsid w:val="27277894"/>
    <w:rsid w:val="272D29AE"/>
    <w:rsid w:val="275C6E6A"/>
    <w:rsid w:val="27B24DAA"/>
    <w:rsid w:val="28160D83"/>
    <w:rsid w:val="281F28F0"/>
    <w:rsid w:val="285B7A26"/>
    <w:rsid w:val="28632321"/>
    <w:rsid w:val="288640F1"/>
    <w:rsid w:val="28FE0A96"/>
    <w:rsid w:val="29466B6D"/>
    <w:rsid w:val="29A16D89"/>
    <w:rsid w:val="29B323CB"/>
    <w:rsid w:val="2A1E2B96"/>
    <w:rsid w:val="2A256E51"/>
    <w:rsid w:val="2A7A3297"/>
    <w:rsid w:val="2AB4113F"/>
    <w:rsid w:val="2AD43590"/>
    <w:rsid w:val="2B1F5CB6"/>
    <w:rsid w:val="2B454778"/>
    <w:rsid w:val="2BD76E3C"/>
    <w:rsid w:val="2C000FD2"/>
    <w:rsid w:val="2C0F0554"/>
    <w:rsid w:val="2C434D3F"/>
    <w:rsid w:val="2C5A3A83"/>
    <w:rsid w:val="2C6D1F4A"/>
    <w:rsid w:val="2D236108"/>
    <w:rsid w:val="2D6B5B27"/>
    <w:rsid w:val="2D8D0F71"/>
    <w:rsid w:val="2D936F4E"/>
    <w:rsid w:val="2DBB3DD6"/>
    <w:rsid w:val="2DD45655"/>
    <w:rsid w:val="2DE75388"/>
    <w:rsid w:val="2E393663"/>
    <w:rsid w:val="2E7C6418"/>
    <w:rsid w:val="2EF5386C"/>
    <w:rsid w:val="2F3C5BA7"/>
    <w:rsid w:val="2FEA115F"/>
    <w:rsid w:val="30265399"/>
    <w:rsid w:val="307B78D0"/>
    <w:rsid w:val="30EE0D85"/>
    <w:rsid w:val="311C6E35"/>
    <w:rsid w:val="31264419"/>
    <w:rsid w:val="312D4563"/>
    <w:rsid w:val="312D7672"/>
    <w:rsid w:val="312F56BC"/>
    <w:rsid w:val="3155233C"/>
    <w:rsid w:val="3168004A"/>
    <w:rsid w:val="3186310A"/>
    <w:rsid w:val="31A44F7F"/>
    <w:rsid w:val="31B62796"/>
    <w:rsid w:val="323100F1"/>
    <w:rsid w:val="323F039F"/>
    <w:rsid w:val="32497DB5"/>
    <w:rsid w:val="324F44D1"/>
    <w:rsid w:val="32750788"/>
    <w:rsid w:val="32BE2CA3"/>
    <w:rsid w:val="3338028B"/>
    <w:rsid w:val="335E5947"/>
    <w:rsid w:val="3376291B"/>
    <w:rsid w:val="337844DD"/>
    <w:rsid w:val="33C30645"/>
    <w:rsid w:val="34060480"/>
    <w:rsid w:val="3424010F"/>
    <w:rsid w:val="34270BD4"/>
    <w:rsid w:val="344D4D32"/>
    <w:rsid w:val="34645B59"/>
    <w:rsid w:val="34B50713"/>
    <w:rsid w:val="35574B92"/>
    <w:rsid w:val="35A63D7A"/>
    <w:rsid w:val="363B0545"/>
    <w:rsid w:val="367C5951"/>
    <w:rsid w:val="368A682A"/>
    <w:rsid w:val="37441A9D"/>
    <w:rsid w:val="375E7B2F"/>
    <w:rsid w:val="37745E58"/>
    <w:rsid w:val="37A3519E"/>
    <w:rsid w:val="37B7490B"/>
    <w:rsid w:val="37BF1123"/>
    <w:rsid w:val="37D810B0"/>
    <w:rsid w:val="37FE41E2"/>
    <w:rsid w:val="383B5C11"/>
    <w:rsid w:val="389023FE"/>
    <w:rsid w:val="38BA0DFF"/>
    <w:rsid w:val="394A036E"/>
    <w:rsid w:val="3959139F"/>
    <w:rsid w:val="398C52D9"/>
    <w:rsid w:val="39F23853"/>
    <w:rsid w:val="39FC60AC"/>
    <w:rsid w:val="3A6D4E67"/>
    <w:rsid w:val="3AD924FC"/>
    <w:rsid w:val="3B110572"/>
    <w:rsid w:val="3B1321A4"/>
    <w:rsid w:val="3B3746C7"/>
    <w:rsid w:val="3B4F2433"/>
    <w:rsid w:val="3C17152E"/>
    <w:rsid w:val="3D1D0127"/>
    <w:rsid w:val="3D702B6D"/>
    <w:rsid w:val="3DE537EC"/>
    <w:rsid w:val="3E1A4C4F"/>
    <w:rsid w:val="3E4403FD"/>
    <w:rsid w:val="3EB61701"/>
    <w:rsid w:val="3EEE21C1"/>
    <w:rsid w:val="3F8061D7"/>
    <w:rsid w:val="3FC2208A"/>
    <w:rsid w:val="3FF83425"/>
    <w:rsid w:val="40624077"/>
    <w:rsid w:val="406874C0"/>
    <w:rsid w:val="409805E1"/>
    <w:rsid w:val="409E21BA"/>
    <w:rsid w:val="40EF77DE"/>
    <w:rsid w:val="40FE4BFE"/>
    <w:rsid w:val="417C312B"/>
    <w:rsid w:val="41A8482B"/>
    <w:rsid w:val="41C63AE5"/>
    <w:rsid w:val="420D7FCA"/>
    <w:rsid w:val="42164036"/>
    <w:rsid w:val="423C1CEE"/>
    <w:rsid w:val="42674D95"/>
    <w:rsid w:val="42E25BFC"/>
    <w:rsid w:val="432A575D"/>
    <w:rsid w:val="436257B1"/>
    <w:rsid w:val="43944D00"/>
    <w:rsid w:val="439A4112"/>
    <w:rsid w:val="43DF71B1"/>
    <w:rsid w:val="44187292"/>
    <w:rsid w:val="444918CE"/>
    <w:rsid w:val="447845F0"/>
    <w:rsid w:val="44983428"/>
    <w:rsid w:val="44E126D9"/>
    <w:rsid w:val="44FA1944"/>
    <w:rsid w:val="45375AF0"/>
    <w:rsid w:val="45461CC2"/>
    <w:rsid w:val="45557D0E"/>
    <w:rsid w:val="459A78F0"/>
    <w:rsid w:val="45BC4EF4"/>
    <w:rsid w:val="45EC0E95"/>
    <w:rsid w:val="464D4809"/>
    <w:rsid w:val="46F84F2C"/>
    <w:rsid w:val="47B95387"/>
    <w:rsid w:val="47F65B00"/>
    <w:rsid w:val="48084421"/>
    <w:rsid w:val="481A1E30"/>
    <w:rsid w:val="483E083F"/>
    <w:rsid w:val="48583F0E"/>
    <w:rsid w:val="4885155F"/>
    <w:rsid w:val="48BF203C"/>
    <w:rsid w:val="49227764"/>
    <w:rsid w:val="49311309"/>
    <w:rsid w:val="499D4D20"/>
    <w:rsid w:val="49A413EC"/>
    <w:rsid w:val="4A0C33F6"/>
    <w:rsid w:val="4A3E68EF"/>
    <w:rsid w:val="4A6A33F9"/>
    <w:rsid w:val="4A8626E8"/>
    <w:rsid w:val="4ADA02F6"/>
    <w:rsid w:val="4B280C7F"/>
    <w:rsid w:val="4B406D17"/>
    <w:rsid w:val="4B422E20"/>
    <w:rsid w:val="4B933E41"/>
    <w:rsid w:val="4C7239B7"/>
    <w:rsid w:val="4C7664D1"/>
    <w:rsid w:val="4C7D5884"/>
    <w:rsid w:val="4C840CF7"/>
    <w:rsid w:val="4D39542F"/>
    <w:rsid w:val="4DCD7411"/>
    <w:rsid w:val="4DF07E31"/>
    <w:rsid w:val="4E6E53EB"/>
    <w:rsid w:val="4E745331"/>
    <w:rsid w:val="4F0C452D"/>
    <w:rsid w:val="4F652D3E"/>
    <w:rsid w:val="4FE757E7"/>
    <w:rsid w:val="504E5525"/>
    <w:rsid w:val="50591FA6"/>
    <w:rsid w:val="506355D6"/>
    <w:rsid w:val="50CE35A3"/>
    <w:rsid w:val="50D17B82"/>
    <w:rsid w:val="50DB3513"/>
    <w:rsid w:val="51123A3B"/>
    <w:rsid w:val="514522B7"/>
    <w:rsid w:val="51922693"/>
    <w:rsid w:val="521F2C78"/>
    <w:rsid w:val="525802D8"/>
    <w:rsid w:val="525A3ACB"/>
    <w:rsid w:val="527252B8"/>
    <w:rsid w:val="528902CC"/>
    <w:rsid w:val="52B75508"/>
    <w:rsid w:val="52D92893"/>
    <w:rsid w:val="52E71802"/>
    <w:rsid w:val="53220A8C"/>
    <w:rsid w:val="53400F13"/>
    <w:rsid w:val="53402F01"/>
    <w:rsid w:val="534D4A36"/>
    <w:rsid w:val="53B13BC3"/>
    <w:rsid w:val="541E67E5"/>
    <w:rsid w:val="54273E81"/>
    <w:rsid w:val="54657B01"/>
    <w:rsid w:val="54B576DE"/>
    <w:rsid w:val="54FC5FD4"/>
    <w:rsid w:val="55472A2C"/>
    <w:rsid w:val="55547BA0"/>
    <w:rsid w:val="55A55DD5"/>
    <w:rsid w:val="55B13259"/>
    <w:rsid w:val="56AD2101"/>
    <w:rsid w:val="56AF1075"/>
    <w:rsid w:val="56D27B00"/>
    <w:rsid w:val="56E2634F"/>
    <w:rsid w:val="56FD274B"/>
    <w:rsid w:val="57065AB3"/>
    <w:rsid w:val="574C6325"/>
    <w:rsid w:val="579E445A"/>
    <w:rsid w:val="57A66EC2"/>
    <w:rsid w:val="588167E6"/>
    <w:rsid w:val="58A90EFF"/>
    <w:rsid w:val="58EB6DCC"/>
    <w:rsid w:val="59123351"/>
    <w:rsid w:val="59493F68"/>
    <w:rsid w:val="59545759"/>
    <w:rsid w:val="599B18BF"/>
    <w:rsid w:val="59B60FF6"/>
    <w:rsid w:val="5A367487"/>
    <w:rsid w:val="5A4070E5"/>
    <w:rsid w:val="5A8F265A"/>
    <w:rsid w:val="5B063B2B"/>
    <w:rsid w:val="5C5B4608"/>
    <w:rsid w:val="5CB12E81"/>
    <w:rsid w:val="5CD21F3C"/>
    <w:rsid w:val="5CE34F0F"/>
    <w:rsid w:val="5D1740FC"/>
    <w:rsid w:val="5D1F6763"/>
    <w:rsid w:val="5D3549FD"/>
    <w:rsid w:val="5D5F06D3"/>
    <w:rsid w:val="5DAC0917"/>
    <w:rsid w:val="5DAE4240"/>
    <w:rsid w:val="5DC021E2"/>
    <w:rsid w:val="5DF72822"/>
    <w:rsid w:val="5E840FCD"/>
    <w:rsid w:val="5EA83642"/>
    <w:rsid w:val="5ED334E6"/>
    <w:rsid w:val="5EDD7F5D"/>
    <w:rsid w:val="5EE86951"/>
    <w:rsid w:val="5EFF699D"/>
    <w:rsid w:val="5F4C314D"/>
    <w:rsid w:val="5F9F5213"/>
    <w:rsid w:val="5FBD47EC"/>
    <w:rsid w:val="5FD52E02"/>
    <w:rsid w:val="600038A5"/>
    <w:rsid w:val="60890ADC"/>
    <w:rsid w:val="60B66813"/>
    <w:rsid w:val="60BA67A8"/>
    <w:rsid w:val="61474A22"/>
    <w:rsid w:val="61BD5FCB"/>
    <w:rsid w:val="61DA7CFF"/>
    <w:rsid w:val="62A97813"/>
    <w:rsid w:val="62D97473"/>
    <w:rsid w:val="63173018"/>
    <w:rsid w:val="634B06D5"/>
    <w:rsid w:val="638C3D00"/>
    <w:rsid w:val="640E7C78"/>
    <w:rsid w:val="64557670"/>
    <w:rsid w:val="645C6C50"/>
    <w:rsid w:val="64777776"/>
    <w:rsid w:val="6490467F"/>
    <w:rsid w:val="653E0E59"/>
    <w:rsid w:val="65F862ED"/>
    <w:rsid w:val="66245681"/>
    <w:rsid w:val="667967BE"/>
    <w:rsid w:val="66950DF7"/>
    <w:rsid w:val="6718604C"/>
    <w:rsid w:val="672506F4"/>
    <w:rsid w:val="67254250"/>
    <w:rsid w:val="67B8771A"/>
    <w:rsid w:val="67C654E3"/>
    <w:rsid w:val="68291DDF"/>
    <w:rsid w:val="68354DFF"/>
    <w:rsid w:val="68374216"/>
    <w:rsid w:val="68A9069F"/>
    <w:rsid w:val="69296DCB"/>
    <w:rsid w:val="698E7C07"/>
    <w:rsid w:val="69E118B1"/>
    <w:rsid w:val="6A317D0A"/>
    <w:rsid w:val="6A414E93"/>
    <w:rsid w:val="6A7A0D56"/>
    <w:rsid w:val="6A835E5D"/>
    <w:rsid w:val="6AED248E"/>
    <w:rsid w:val="6AEF53C9"/>
    <w:rsid w:val="6AFC57D5"/>
    <w:rsid w:val="6B580DA5"/>
    <w:rsid w:val="6B855C05"/>
    <w:rsid w:val="6C7B60CA"/>
    <w:rsid w:val="6D1825C0"/>
    <w:rsid w:val="6D463082"/>
    <w:rsid w:val="6DB97DE8"/>
    <w:rsid w:val="6E0274D7"/>
    <w:rsid w:val="6E345780"/>
    <w:rsid w:val="6E5C1623"/>
    <w:rsid w:val="6EA85230"/>
    <w:rsid w:val="6EB94D15"/>
    <w:rsid w:val="6F08479D"/>
    <w:rsid w:val="6FE61B3E"/>
    <w:rsid w:val="70371DF8"/>
    <w:rsid w:val="70422316"/>
    <w:rsid w:val="704F65CC"/>
    <w:rsid w:val="705E2198"/>
    <w:rsid w:val="705E42EA"/>
    <w:rsid w:val="70DA6E93"/>
    <w:rsid w:val="71211A02"/>
    <w:rsid w:val="71AD3FCC"/>
    <w:rsid w:val="720B3BC6"/>
    <w:rsid w:val="733817AF"/>
    <w:rsid w:val="738D38A8"/>
    <w:rsid w:val="7443665D"/>
    <w:rsid w:val="745E2F55"/>
    <w:rsid w:val="74654825"/>
    <w:rsid w:val="74B56C9F"/>
    <w:rsid w:val="74D474BB"/>
    <w:rsid w:val="756D573F"/>
    <w:rsid w:val="756F0752"/>
    <w:rsid w:val="757C383E"/>
    <w:rsid w:val="75F75D27"/>
    <w:rsid w:val="760F7E26"/>
    <w:rsid w:val="76206C56"/>
    <w:rsid w:val="7645062C"/>
    <w:rsid w:val="764E700C"/>
    <w:rsid w:val="764F11DD"/>
    <w:rsid w:val="77536274"/>
    <w:rsid w:val="77883A76"/>
    <w:rsid w:val="780038EF"/>
    <w:rsid w:val="784679C1"/>
    <w:rsid w:val="784713A0"/>
    <w:rsid w:val="78C24771"/>
    <w:rsid w:val="79064715"/>
    <w:rsid w:val="795D4BF3"/>
    <w:rsid w:val="797E2E25"/>
    <w:rsid w:val="799B5F04"/>
    <w:rsid w:val="79A343F5"/>
    <w:rsid w:val="7A005831"/>
    <w:rsid w:val="7A0348C4"/>
    <w:rsid w:val="7A203F5C"/>
    <w:rsid w:val="7A55354F"/>
    <w:rsid w:val="7A61345E"/>
    <w:rsid w:val="7A7A445B"/>
    <w:rsid w:val="7A9078C0"/>
    <w:rsid w:val="7AD05227"/>
    <w:rsid w:val="7AF706F0"/>
    <w:rsid w:val="7B7F007F"/>
    <w:rsid w:val="7B816DAC"/>
    <w:rsid w:val="7B8E01BE"/>
    <w:rsid w:val="7B9F2DEE"/>
    <w:rsid w:val="7BA95CEC"/>
    <w:rsid w:val="7C0861C2"/>
    <w:rsid w:val="7C4C636F"/>
    <w:rsid w:val="7C673675"/>
    <w:rsid w:val="7C6D4277"/>
    <w:rsid w:val="7CB4087B"/>
    <w:rsid w:val="7CBF7AC1"/>
    <w:rsid w:val="7CCB2E3A"/>
    <w:rsid w:val="7CCC5441"/>
    <w:rsid w:val="7CF21E7E"/>
    <w:rsid w:val="7D081ECC"/>
    <w:rsid w:val="7D197F5B"/>
    <w:rsid w:val="7D776FBE"/>
    <w:rsid w:val="7DCA23FD"/>
    <w:rsid w:val="7DD520D4"/>
    <w:rsid w:val="7E2B11F7"/>
    <w:rsid w:val="7E35352A"/>
    <w:rsid w:val="7E504B1C"/>
    <w:rsid w:val="7EA321D2"/>
    <w:rsid w:val="7EB111FE"/>
    <w:rsid w:val="7ED26010"/>
    <w:rsid w:val="7EF549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6"/>
    <w:autoRedefine/>
    <w:qFormat/>
    <w:uiPriority w:val="0"/>
    <w:pPr>
      <w:keepNext/>
      <w:keepLines/>
      <w:tabs>
        <w:tab w:val="left" w:pos="432"/>
      </w:tabs>
      <w:adjustRightInd w:val="0"/>
      <w:spacing w:before="340" w:after="330" w:line="578" w:lineRule="auto"/>
      <w:ind w:left="432" w:hanging="432"/>
      <w:outlineLvl w:val="0"/>
    </w:pPr>
    <w:rPr>
      <w:rFonts w:ascii="Times New Roman" w:hAnsi="Times New Roman" w:eastAsia="宋体" w:cs="Times New Roman"/>
      <w:b/>
      <w:bCs/>
      <w:kern w:val="44"/>
      <w:sz w:val="44"/>
      <w:szCs w:val="44"/>
    </w:rPr>
  </w:style>
  <w:style w:type="paragraph" w:styleId="3">
    <w:name w:val="heading 2"/>
    <w:basedOn w:val="1"/>
    <w:next w:val="1"/>
    <w:link w:val="77"/>
    <w:autoRedefine/>
    <w:unhideWhenUsed/>
    <w:qFormat/>
    <w:uiPriority w:val="0"/>
    <w:pPr>
      <w:keepNext/>
      <w:keepLines/>
      <w:tabs>
        <w:tab w:val="left" w:pos="432"/>
      </w:tabs>
      <w:spacing w:line="360" w:lineRule="auto"/>
      <w:ind w:left="432" w:hanging="432"/>
      <w:jc w:val="left"/>
      <w:outlineLvl w:val="1"/>
    </w:pPr>
    <w:rPr>
      <w:rFonts w:ascii="仿宋_GB2312" w:hAnsi="仿宋" w:eastAsia="仿宋_GB2312" w:cs="Times New Roman"/>
      <w:b/>
      <w:bCs/>
      <w:sz w:val="32"/>
      <w:szCs w:val="32"/>
      <w:lang w:val="zh-CN"/>
    </w:rPr>
  </w:style>
  <w:style w:type="paragraph" w:styleId="4">
    <w:name w:val="heading 3"/>
    <w:basedOn w:val="1"/>
    <w:next w:val="1"/>
    <w:link w:val="78"/>
    <w:autoRedefine/>
    <w:unhideWhenUsed/>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79"/>
    <w:autoRedefine/>
    <w:unhideWhenUsed/>
    <w:qFormat/>
    <w:uiPriority w:val="0"/>
    <w:pPr>
      <w:keepNext/>
      <w:keepLines/>
      <w:tabs>
        <w:tab w:val="left" w:pos="864"/>
      </w:tabs>
      <w:adjustRightInd w:val="0"/>
      <w:spacing w:before="280" w:after="290" w:line="376" w:lineRule="auto"/>
      <w:ind w:left="864" w:hanging="864"/>
      <w:outlineLvl w:val="3"/>
    </w:pPr>
    <w:rPr>
      <w:rFonts w:ascii="Arial" w:hAnsi="Arial" w:eastAsia="黑体" w:cs="Times New Roman"/>
      <w:b/>
      <w:bCs/>
      <w:sz w:val="28"/>
      <w:szCs w:val="28"/>
      <w:lang w:val="zh-CN"/>
    </w:rPr>
  </w:style>
  <w:style w:type="paragraph" w:styleId="6">
    <w:name w:val="heading 5"/>
    <w:basedOn w:val="1"/>
    <w:next w:val="1"/>
    <w:link w:val="80"/>
    <w:autoRedefine/>
    <w:unhideWhenUsed/>
    <w:qFormat/>
    <w:uiPriority w:val="0"/>
    <w:pPr>
      <w:keepNext/>
      <w:keepLines/>
      <w:tabs>
        <w:tab w:val="left" w:pos="1008"/>
      </w:tabs>
      <w:adjustRightInd w:val="0"/>
      <w:spacing w:before="280" w:after="290" w:line="376" w:lineRule="auto"/>
      <w:ind w:left="1008" w:hanging="1008"/>
      <w:outlineLvl w:val="4"/>
    </w:pPr>
    <w:rPr>
      <w:rFonts w:ascii="Times New Roman" w:hAnsi="Times New Roman" w:eastAsia="宋体" w:cs="Times New Roman"/>
      <w:b/>
      <w:bCs/>
      <w:sz w:val="28"/>
      <w:szCs w:val="28"/>
    </w:rPr>
  </w:style>
  <w:style w:type="paragraph" w:styleId="7">
    <w:name w:val="heading 6"/>
    <w:basedOn w:val="1"/>
    <w:next w:val="1"/>
    <w:link w:val="81"/>
    <w:autoRedefine/>
    <w:unhideWhenUsed/>
    <w:qFormat/>
    <w:uiPriority w:val="0"/>
    <w:pPr>
      <w:keepNext/>
      <w:keepLines/>
      <w:tabs>
        <w:tab w:val="left" w:pos="1152"/>
      </w:tabs>
      <w:adjustRightInd w:val="0"/>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82"/>
    <w:autoRedefine/>
    <w:qFormat/>
    <w:uiPriority w:val="0"/>
    <w:pPr>
      <w:keepNext/>
      <w:keepLines/>
      <w:tabs>
        <w:tab w:val="left" w:pos="1296"/>
      </w:tabs>
      <w:adjustRightInd w:val="0"/>
      <w:spacing w:before="240" w:after="64" w:line="320" w:lineRule="auto"/>
      <w:ind w:left="1296" w:hanging="1296"/>
      <w:outlineLvl w:val="6"/>
    </w:pPr>
    <w:rPr>
      <w:rFonts w:ascii="Times New Roman" w:hAnsi="Times New Roman" w:eastAsia="宋体" w:cs="Times New Roman"/>
      <w:b/>
      <w:bCs/>
      <w:sz w:val="24"/>
      <w:szCs w:val="24"/>
    </w:rPr>
  </w:style>
  <w:style w:type="paragraph" w:styleId="9">
    <w:name w:val="heading 8"/>
    <w:basedOn w:val="1"/>
    <w:next w:val="1"/>
    <w:link w:val="83"/>
    <w:autoRedefine/>
    <w:qFormat/>
    <w:uiPriority w:val="0"/>
    <w:pPr>
      <w:keepNext/>
      <w:keepLines/>
      <w:tabs>
        <w:tab w:val="left" w:pos="1440"/>
      </w:tabs>
      <w:adjustRightInd w:val="0"/>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84"/>
    <w:autoRedefine/>
    <w:qFormat/>
    <w:uiPriority w:val="0"/>
    <w:pPr>
      <w:keepNext/>
      <w:keepLines/>
      <w:tabs>
        <w:tab w:val="left" w:pos="1584"/>
      </w:tabs>
      <w:adjustRightInd w:val="0"/>
      <w:spacing w:before="240" w:after="64" w:line="320" w:lineRule="auto"/>
      <w:ind w:left="1584" w:hanging="1584"/>
      <w:outlineLvl w:val="8"/>
    </w:pPr>
    <w:rPr>
      <w:rFonts w:ascii="Arial" w:hAnsi="Arial" w:eastAsia="黑体" w:cs="Times New Roman"/>
      <w:szCs w:val="21"/>
    </w:rPr>
  </w:style>
  <w:style w:type="character" w:default="1" w:styleId="66">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adjustRightInd w:val="0"/>
      <w:ind w:left="2520" w:leftChars="1200"/>
    </w:pPr>
    <w:rPr>
      <w:rFonts w:ascii="Times New Roman" w:hAnsi="Times New Roman" w:eastAsia="宋体" w:cs="Times New Roman"/>
      <w:szCs w:val="24"/>
    </w:rPr>
  </w:style>
  <w:style w:type="paragraph" w:styleId="12">
    <w:name w:val="List Number 2"/>
    <w:basedOn w:val="1"/>
    <w:autoRedefine/>
    <w:qFormat/>
    <w:uiPriority w:val="0"/>
    <w:pPr>
      <w:widowControl/>
      <w:tabs>
        <w:tab w:val="left" w:pos="1697"/>
      </w:tabs>
      <w:spacing w:afterLines="50"/>
      <w:ind w:left="1697" w:hanging="420"/>
      <w:jc w:val="left"/>
    </w:pPr>
    <w:rPr>
      <w:rFonts w:ascii="Times New Roman" w:hAnsi="Times New Roman" w:eastAsia="宋体" w:cs="Times New Roman"/>
      <w:kern w:val="0"/>
      <w:sz w:val="24"/>
      <w:szCs w:val="20"/>
    </w:rPr>
  </w:style>
  <w:style w:type="paragraph" w:styleId="13">
    <w:name w:val="List Bullet 4"/>
    <w:basedOn w:val="1"/>
    <w:autoRedefine/>
    <w:unhideWhenUsed/>
    <w:qFormat/>
    <w:uiPriority w:val="99"/>
    <w:pPr>
      <w:widowControl/>
      <w:tabs>
        <w:tab w:val="left" w:pos="432"/>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4">
    <w:name w:val="List Number"/>
    <w:basedOn w:val="1"/>
    <w:autoRedefine/>
    <w:qFormat/>
    <w:uiPriority w:val="0"/>
    <w:pPr>
      <w:widowControl/>
      <w:tabs>
        <w:tab w:val="left" w:pos="390"/>
        <w:tab w:val="left" w:pos="454"/>
      </w:tabs>
      <w:spacing w:afterLines="50"/>
      <w:ind w:left="454" w:hanging="284"/>
      <w:jc w:val="left"/>
    </w:pPr>
    <w:rPr>
      <w:rFonts w:ascii="Times New Roman" w:hAnsi="Times New Roman" w:eastAsia="宋体" w:cs="Times New Roman"/>
      <w:kern w:val="0"/>
      <w:sz w:val="24"/>
      <w:szCs w:val="20"/>
    </w:rPr>
  </w:style>
  <w:style w:type="paragraph" w:styleId="15">
    <w:name w:val="Normal Indent"/>
    <w:basedOn w:val="1"/>
    <w:link w:val="86"/>
    <w:autoRedefine/>
    <w:qFormat/>
    <w:uiPriority w:val="0"/>
    <w:pPr>
      <w:widowControl/>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16">
    <w:name w:val="caption"/>
    <w:basedOn w:val="1"/>
    <w:next w:val="1"/>
    <w:link w:val="87"/>
    <w:autoRedefine/>
    <w:qFormat/>
    <w:uiPriority w:val="0"/>
    <w:pPr>
      <w:adjustRightInd w:val="0"/>
    </w:pPr>
    <w:rPr>
      <w:rFonts w:ascii="Times New Roman" w:hAnsi="Times New Roman" w:eastAsia="宋体" w:cs="Times New Roman"/>
      <w:b/>
      <w:sz w:val="28"/>
      <w:szCs w:val="20"/>
    </w:rPr>
  </w:style>
  <w:style w:type="paragraph" w:styleId="17">
    <w:name w:val="index 5"/>
    <w:basedOn w:val="1"/>
    <w:next w:val="1"/>
    <w:autoRedefine/>
    <w:qFormat/>
    <w:uiPriority w:val="0"/>
    <w:pPr>
      <w:ind w:left="800" w:leftChars="800" w:firstLine="200" w:firstLineChars="200"/>
    </w:pPr>
    <w:rPr>
      <w:rFonts w:ascii="Times New Roman" w:hAnsi="Times New Roman" w:eastAsia="宋体" w:cs="Times New Roman"/>
      <w:szCs w:val="24"/>
    </w:rPr>
  </w:style>
  <w:style w:type="paragraph" w:styleId="18">
    <w:name w:val="Document Map"/>
    <w:basedOn w:val="1"/>
    <w:link w:val="88"/>
    <w:autoRedefine/>
    <w:qFormat/>
    <w:uiPriority w:val="0"/>
    <w:pPr>
      <w:shd w:val="clear" w:color="auto" w:fill="000080"/>
      <w:adjustRightInd w:val="0"/>
    </w:pPr>
    <w:rPr>
      <w:rFonts w:ascii="Arial" w:hAnsi="Arial" w:eastAsia="黑体" w:cs="Times New Roman"/>
      <w:snapToGrid w:val="0"/>
      <w:szCs w:val="24"/>
    </w:rPr>
  </w:style>
  <w:style w:type="paragraph" w:styleId="19">
    <w:name w:val="annotation text"/>
    <w:basedOn w:val="1"/>
    <w:link w:val="91"/>
    <w:autoRedefine/>
    <w:qFormat/>
    <w:uiPriority w:val="0"/>
    <w:pPr>
      <w:adjustRightInd w:val="0"/>
      <w:jc w:val="left"/>
    </w:pPr>
    <w:rPr>
      <w:rFonts w:ascii="Times New Roman" w:hAnsi="Times New Roman" w:eastAsia="宋体" w:cs="Times New Roman"/>
      <w:szCs w:val="24"/>
    </w:rPr>
  </w:style>
  <w:style w:type="paragraph" w:styleId="20">
    <w:name w:val="Salutation"/>
    <w:basedOn w:val="1"/>
    <w:next w:val="1"/>
    <w:link w:val="93"/>
    <w:autoRedefine/>
    <w:qFormat/>
    <w:uiPriority w:val="0"/>
    <w:pPr>
      <w:adjustRightInd w:val="0"/>
    </w:pPr>
    <w:rPr>
      <w:rFonts w:ascii="仿宋_GB2312" w:hAnsi="Times New Roman" w:eastAsia="仿宋_GB2312" w:cs="Times New Roman"/>
      <w:sz w:val="28"/>
      <w:szCs w:val="20"/>
    </w:rPr>
  </w:style>
  <w:style w:type="paragraph" w:styleId="21">
    <w:name w:val="Body Text 3"/>
    <w:basedOn w:val="1"/>
    <w:link w:val="94"/>
    <w:autoRedefine/>
    <w:qFormat/>
    <w:uiPriority w:val="0"/>
    <w:pPr>
      <w:adjustRightInd w:val="0"/>
      <w:jc w:val="center"/>
    </w:pPr>
    <w:rPr>
      <w:rFonts w:ascii="Times New Roman" w:hAnsi="Times New Roman" w:eastAsia="宋体" w:cs="Times New Roman"/>
      <w:szCs w:val="20"/>
    </w:rPr>
  </w:style>
  <w:style w:type="paragraph" w:styleId="22">
    <w:name w:val="List Bullet 3"/>
    <w:basedOn w:val="1"/>
    <w:autoRedefine/>
    <w:unhideWhenUsed/>
    <w:qFormat/>
    <w:uiPriority w:val="0"/>
    <w:pPr>
      <w:tabs>
        <w:tab w:val="left" w:pos="840"/>
      </w:tabs>
      <w:adjustRightInd w:val="0"/>
      <w:snapToGrid w:val="0"/>
      <w:spacing w:line="360" w:lineRule="auto"/>
      <w:ind w:left="840" w:right="238" w:hanging="420"/>
      <w:contextualSpacing/>
    </w:pPr>
    <w:rPr>
      <w:rFonts w:ascii="Times New Roman" w:hAnsi="Times New Roman" w:eastAsia="宋体" w:cs="Times New Roman"/>
      <w:sz w:val="24"/>
      <w:szCs w:val="24"/>
    </w:rPr>
  </w:style>
  <w:style w:type="paragraph" w:styleId="23">
    <w:name w:val="Body Text"/>
    <w:basedOn w:val="1"/>
    <w:next w:val="24"/>
    <w:link w:val="95"/>
    <w:autoRedefine/>
    <w:qFormat/>
    <w:uiPriority w:val="0"/>
    <w:pPr>
      <w:autoSpaceDE w:val="0"/>
      <w:autoSpaceDN w:val="0"/>
      <w:adjustRightInd w:val="0"/>
      <w:spacing w:line="360" w:lineRule="auto"/>
    </w:pPr>
    <w:rPr>
      <w:rFonts w:ascii="宋体" w:hAnsi="Arial" w:eastAsia="黑体" w:cs="Times New Roman"/>
      <w:snapToGrid w:val="0"/>
      <w:sz w:val="24"/>
      <w:szCs w:val="21"/>
      <w:lang w:val="zh-CN"/>
    </w:rPr>
  </w:style>
  <w:style w:type="paragraph" w:styleId="24">
    <w:name w:val="Subtitle"/>
    <w:basedOn w:val="1"/>
    <w:next w:val="1"/>
    <w:link w:val="109"/>
    <w:autoRedefine/>
    <w:qFormat/>
    <w:uiPriority w:val="0"/>
    <w:pPr>
      <w:adjustRightInd w:val="0"/>
      <w:snapToGrid w:val="0"/>
      <w:spacing w:before="240" w:after="480"/>
      <w:jc w:val="center"/>
    </w:pPr>
    <w:rPr>
      <w:rFonts w:ascii="Arial" w:hAnsi="Arial" w:eastAsia="隶书" w:cs="Times New Roman"/>
      <w:b/>
      <w:bCs/>
      <w:kern w:val="28"/>
      <w:sz w:val="44"/>
      <w:szCs w:val="32"/>
    </w:rPr>
  </w:style>
  <w:style w:type="paragraph" w:styleId="25">
    <w:name w:val="Body Text Indent"/>
    <w:basedOn w:val="1"/>
    <w:next w:val="26"/>
    <w:link w:val="97"/>
    <w:autoRedefine/>
    <w:qFormat/>
    <w:uiPriority w:val="0"/>
    <w:pPr>
      <w:adjustRightInd w:val="0"/>
      <w:spacing w:line="480" w:lineRule="exact"/>
      <w:ind w:firstLine="480" w:firstLineChars="200"/>
    </w:pPr>
    <w:rPr>
      <w:rFonts w:ascii="宋体" w:hAnsi="宋体" w:eastAsia="宋体" w:cs="Times New Roman"/>
      <w:sz w:val="24"/>
      <w:szCs w:val="24"/>
    </w:rPr>
  </w:style>
  <w:style w:type="paragraph" w:customStyle="1" w:styleId="26">
    <w:name w:val="样式 正文文本缩进 + 首行缩进:  2 字符 行距: 1.5 倍行距"/>
    <w:basedOn w:val="25"/>
    <w:autoRedefine/>
    <w:qFormat/>
    <w:uiPriority w:val="0"/>
    <w:pPr>
      <w:spacing w:before="156" w:line="360" w:lineRule="auto"/>
      <w:ind w:firstLine="482"/>
    </w:pPr>
    <w:rPr>
      <w:rFonts w:eastAsia="仿宋" w:cs="宋体"/>
      <w:b/>
      <w:sz w:val="20"/>
      <w:szCs w:val="20"/>
    </w:rPr>
  </w:style>
  <w:style w:type="paragraph" w:styleId="27">
    <w:name w:val="List Number 3"/>
    <w:basedOn w:val="1"/>
    <w:autoRedefine/>
    <w:qFormat/>
    <w:uiPriority w:val="0"/>
    <w:pPr>
      <w:widowControl/>
      <w:tabs>
        <w:tab w:val="left" w:pos="360"/>
        <w:tab w:val="left" w:pos="482"/>
      </w:tabs>
      <w:spacing w:afterLines="50"/>
      <w:ind w:left="482" w:hanging="340"/>
      <w:jc w:val="left"/>
    </w:pPr>
    <w:rPr>
      <w:rFonts w:ascii="Times New Roman" w:hAnsi="Times New Roman" w:eastAsia="宋体" w:cs="Times New Roman"/>
      <w:kern w:val="0"/>
      <w:sz w:val="24"/>
      <w:szCs w:val="20"/>
    </w:rPr>
  </w:style>
  <w:style w:type="paragraph" w:styleId="28">
    <w:name w:val="List 2"/>
    <w:basedOn w:val="1"/>
    <w:autoRedefine/>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9">
    <w:name w:val="Block Text"/>
    <w:basedOn w:val="1"/>
    <w:autoRedefine/>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30">
    <w:name w:val="List Bullet 2"/>
    <w:basedOn w:val="1"/>
    <w:autoRedefine/>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31">
    <w:name w:val="HTML Address"/>
    <w:basedOn w:val="1"/>
    <w:link w:val="98"/>
    <w:autoRedefine/>
    <w:qFormat/>
    <w:uiPriority w:val="0"/>
    <w:pPr>
      <w:widowControl/>
      <w:ind w:firstLine="200" w:firstLineChars="200"/>
      <w:jc w:val="left"/>
    </w:pPr>
    <w:rPr>
      <w:rFonts w:ascii="宋体" w:hAnsi="宋体" w:eastAsia="宋体" w:cs="Times New Roman"/>
      <w:i/>
      <w:iCs/>
      <w:kern w:val="0"/>
      <w:sz w:val="24"/>
      <w:szCs w:val="24"/>
    </w:rPr>
  </w:style>
  <w:style w:type="paragraph" w:styleId="32">
    <w:name w:val="toc 5"/>
    <w:basedOn w:val="1"/>
    <w:next w:val="1"/>
    <w:autoRedefine/>
    <w:qFormat/>
    <w:uiPriority w:val="0"/>
    <w:pPr>
      <w:adjustRightInd w:val="0"/>
      <w:ind w:left="1680" w:leftChars="800"/>
    </w:pPr>
    <w:rPr>
      <w:rFonts w:ascii="Times New Roman" w:hAnsi="Times New Roman" w:eastAsia="宋体" w:cs="Times New Roman"/>
      <w:szCs w:val="24"/>
    </w:rPr>
  </w:style>
  <w:style w:type="paragraph" w:styleId="33">
    <w:name w:val="toc 3"/>
    <w:basedOn w:val="1"/>
    <w:next w:val="1"/>
    <w:autoRedefine/>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4">
    <w:name w:val="Plain Text"/>
    <w:basedOn w:val="1"/>
    <w:next w:val="1"/>
    <w:link w:val="99"/>
    <w:autoRedefine/>
    <w:qFormat/>
    <w:uiPriority w:val="0"/>
    <w:pPr>
      <w:adjustRightInd w:val="0"/>
    </w:pPr>
    <w:rPr>
      <w:rFonts w:ascii="宋体" w:hAnsi="Courier New" w:eastAsia="黑体" w:cs="Times New Roman"/>
      <w:snapToGrid w:val="0"/>
      <w:szCs w:val="21"/>
    </w:rPr>
  </w:style>
  <w:style w:type="paragraph" w:styleId="35">
    <w:name w:val="List Number 4"/>
    <w:basedOn w:val="1"/>
    <w:autoRedefine/>
    <w:qFormat/>
    <w:uiPriority w:val="0"/>
    <w:pPr>
      <w:tabs>
        <w:tab w:val="left" w:pos="840"/>
      </w:tabs>
      <w:autoSpaceDE w:val="0"/>
      <w:autoSpaceDN w:val="0"/>
      <w:adjustRightInd w:val="0"/>
      <w:spacing w:line="360" w:lineRule="atLeast"/>
      <w:ind w:left="840" w:hanging="420"/>
    </w:pPr>
    <w:rPr>
      <w:rFonts w:ascii="Times New Roman" w:hAnsi="Times New Roman" w:eastAsia="宋体" w:cs="Times New Roman"/>
      <w:kern w:val="0"/>
      <w:sz w:val="24"/>
      <w:szCs w:val="24"/>
    </w:rPr>
  </w:style>
  <w:style w:type="paragraph" w:styleId="36">
    <w:name w:val="toc 8"/>
    <w:basedOn w:val="1"/>
    <w:next w:val="1"/>
    <w:autoRedefine/>
    <w:qFormat/>
    <w:uiPriority w:val="0"/>
    <w:pPr>
      <w:adjustRightInd w:val="0"/>
      <w:ind w:left="2940" w:leftChars="1400"/>
    </w:pPr>
    <w:rPr>
      <w:rFonts w:ascii="Times New Roman" w:hAnsi="Times New Roman" w:eastAsia="宋体" w:cs="Times New Roman"/>
      <w:szCs w:val="24"/>
    </w:rPr>
  </w:style>
  <w:style w:type="paragraph" w:styleId="37">
    <w:name w:val="Date"/>
    <w:basedOn w:val="1"/>
    <w:next w:val="1"/>
    <w:link w:val="101"/>
    <w:autoRedefine/>
    <w:qFormat/>
    <w:uiPriority w:val="0"/>
    <w:pPr>
      <w:adjustRightInd w:val="0"/>
      <w:ind w:left="100" w:leftChars="2500"/>
    </w:pPr>
    <w:rPr>
      <w:rFonts w:ascii="宋体" w:hAnsi="Times New Roman" w:eastAsia="宋体" w:cs="Times New Roman"/>
      <w:sz w:val="24"/>
      <w:szCs w:val="21"/>
      <w:lang w:val="zh-CN"/>
    </w:rPr>
  </w:style>
  <w:style w:type="paragraph" w:styleId="38">
    <w:name w:val="Body Text Indent 2"/>
    <w:basedOn w:val="1"/>
    <w:link w:val="102"/>
    <w:autoRedefine/>
    <w:qFormat/>
    <w:uiPriority w:val="0"/>
    <w:pPr>
      <w:adjustRightInd w:val="0"/>
      <w:spacing w:line="360" w:lineRule="auto"/>
      <w:ind w:firstLine="601"/>
      <w:textAlignment w:val="baseline"/>
    </w:pPr>
    <w:rPr>
      <w:rFonts w:ascii="宋体" w:hAnsi="Times New Roman" w:eastAsia="宋体" w:cs="Times New Roman"/>
      <w:kern w:val="0"/>
      <w:sz w:val="28"/>
      <w:szCs w:val="20"/>
    </w:rPr>
  </w:style>
  <w:style w:type="paragraph" w:styleId="39">
    <w:name w:val="Balloon Text"/>
    <w:basedOn w:val="1"/>
    <w:link w:val="103"/>
    <w:autoRedefine/>
    <w:qFormat/>
    <w:uiPriority w:val="0"/>
    <w:pPr>
      <w:adjustRightInd w:val="0"/>
    </w:pPr>
    <w:rPr>
      <w:rFonts w:ascii="Times New Roman" w:hAnsi="Times New Roman" w:eastAsia="宋体" w:cs="Times New Roman"/>
      <w:sz w:val="18"/>
      <w:szCs w:val="18"/>
    </w:rPr>
  </w:style>
  <w:style w:type="paragraph" w:styleId="40">
    <w:name w:val="footer"/>
    <w:basedOn w:val="1"/>
    <w:link w:val="104"/>
    <w:autoRedefine/>
    <w:qFormat/>
    <w:uiPriority w:val="99"/>
    <w:pPr>
      <w:tabs>
        <w:tab w:val="center" w:pos="4153"/>
        <w:tab w:val="right" w:pos="8306"/>
      </w:tabs>
      <w:adjustRightInd w:val="0"/>
      <w:snapToGrid w:val="0"/>
      <w:jc w:val="left"/>
    </w:pPr>
    <w:rPr>
      <w:rFonts w:ascii="Times New Roman" w:hAnsi="Times New Roman" w:eastAsia="宋体" w:cs="Times New Roman"/>
      <w:sz w:val="18"/>
      <w:szCs w:val="18"/>
    </w:rPr>
  </w:style>
  <w:style w:type="paragraph" w:styleId="41">
    <w:name w:val="header"/>
    <w:basedOn w:val="1"/>
    <w:link w:val="106"/>
    <w:autoRedefine/>
    <w:qFormat/>
    <w:uiPriority w:val="0"/>
    <w:pPr>
      <w:pBdr>
        <w:bottom w:val="single" w:color="auto" w:sz="6" w:space="1"/>
      </w:pBdr>
      <w:tabs>
        <w:tab w:val="center" w:pos="4153"/>
        <w:tab w:val="right" w:pos="8306"/>
      </w:tabs>
      <w:adjustRightInd w:val="0"/>
      <w:snapToGrid w:val="0"/>
      <w:jc w:val="right"/>
    </w:pPr>
    <w:rPr>
      <w:rFonts w:ascii="仿宋" w:hAnsi="仿宋" w:eastAsia="仿宋" w:cs="Times New Roman"/>
      <w:i/>
      <w:snapToGrid w:val="0"/>
      <w:sz w:val="18"/>
      <w:szCs w:val="18"/>
      <w:u w:val="single"/>
      <w:lang w:val="en-GB"/>
    </w:rPr>
  </w:style>
  <w:style w:type="paragraph" w:styleId="42">
    <w:name w:val="Signature"/>
    <w:basedOn w:val="1"/>
    <w:link w:val="108"/>
    <w:autoRedefine/>
    <w:qFormat/>
    <w:uiPriority w:val="0"/>
    <w:pPr>
      <w:adjustRightInd w:val="0"/>
      <w:spacing w:after="600" w:line="312" w:lineRule="atLeast"/>
      <w:jc w:val="center"/>
      <w:textAlignment w:val="baseline"/>
    </w:pPr>
    <w:rPr>
      <w:rFonts w:ascii="Times New Roman" w:hAnsi="Times New Roman" w:eastAsia="仿宋_GB2312" w:cs="Times New Roman"/>
      <w:kern w:val="0"/>
      <w:sz w:val="24"/>
      <w:szCs w:val="20"/>
    </w:rPr>
  </w:style>
  <w:style w:type="paragraph" w:styleId="43">
    <w:name w:val="toc 1"/>
    <w:basedOn w:val="1"/>
    <w:next w:val="1"/>
    <w:autoRedefine/>
    <w:qFormat/>
    <w:uiPriority w:val="0"/>
    <w:pPr>
      <w:adjustRightInd w:val="0"/>
    </w:pPr>
    <w:rPr>
      <w:rFonts w:ascii="Times New Roman" w:hAnsi="Times New Roman" w:eastAsia="宋体" w:cs="Times New Roman"/>
      <w:szCs w:val="24"/>
    </w:rPr>
  </w:style>
  <w:style w:type="paragraph" w:styleId="44">
    <w:name w:val="toc 4"/>
    <w:basedOn w:val="1"/>
    <w:next w:val="1"/>
    <w:autoRedefine/>
    <w:qFormat/>
    <w:uiPriority w:val="0"/>
    <w:pPr>
      <w:adjustRightInd w:val="0"/>
      <w:ind w:left="1260" w:leftChars="600"/>
    </w:pPr>
    <w:rPr>
      <w:rFonts w:ascii="Times New Roman" w:hAnsi="Times New Roman" w:eastAsia="宋体" w:cs="Times New Roman"/>
      <w:szCs w:val="24"/>
    </w:rPr>
  </w:style>
  <w:style w:type="paragraph" w:styleId="45">
    <w:name w:val="index heading"/>
    <w:basedOn w:val="1"/>
    <w:next w:val="46"/>
    <w:autoRedefine/>
    <w:qFormat/>
    <w:uiPriority w:val="0"/>
    <w:pPr>
      <w:ind w:firstLine="200" w:firstLineChars="200"/>
    </w:pPr>
    <w:rPr>
      <w:rFonts w:ascii="Times New Roman" w:hAnsi="Times New Roman" w:eastAsia="宋体" w:cs="Times New Roman"/>
      <w:szCs w:val="24"/>
    </w:rPr>
  </w:style>
  <w:style w:type="paragraph" w:styleId="46">
    <w:name w:val="index 1"/>
    <w:basedOn w:val="1"/>
    <w:next w:val="1"/>
    <w:autoRedefine/>
    <w:unhideWhenUsed/>
    <w:qFormat/>
    <w:uiPriority w:val="0"/>
  </w:style>
  <w:style w:type="paragraph" w:styleId="47">
    <w:name w:val="List Number 5"/>
    <w:basedOn w:val="1"/>
    <w:autoRedefine/>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8">
    <w:name w:val="List"/>
    <w:basedOn w:val="1"/>
    <w:autoRedefine/>
    <w:qFormat/>
    <w:uiPriority w:val="0"/>
    <w:pPr>
      <w:adjustRightInd w:val="0"/>
      <w:ind w:left="200" w:hanging="200" w:hangingChars="200"/>
    </w:pPr>
    <w:rPr>
      <w:rFonts w:ascii="Times New Roman" w:hAnsi="Times New Roman" w:eastAsia="宋体" w:cs="Times New Roman"/>
      <w:szCs w:val="24"/>
    </w:rPr>
  </w:style>
  <w:style w:type="paragraph" w:styleId="49">
    <w:name w:val="footnote text"/>
    <w:basedOn w:val="15"/>
    <w:link w:val="110"/>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adjustRightInd w:val="0"/>
      <w:ind w:left="2100" w:leftChars="1000"/>
    </w:pPr>
    <w:rPr>
      <w:rFonts w:ascii="Times New Roman" w:hAnsi="Times New Roman" w:eastAsia="宋体" w:cs="Times New Roman"/>
      <w:szCs w:val="24"/>
    </w:rPr>
  </w:style>
  <w:style w:type="paragraph" w:styleId="51">
    <w:name w:val="List 5"/>
    <w:basedOn w:val="1"/>
    <w:autoRedefine/>
    <w:qFormat/>
    <w:uiPriority w:val="0"/>
    <w:pPr>
      <w:ind w:left="100" w:leftChars="800" w:hanging="200" w:hangingChars="200"/>
    </w:pPr>
    <w:rPr>
      <w:rFonts w:ascii="Times New Roman" w:hAnsi="Times New Roman" w:eastAsia="宋体" w:cs="Times New Roman"/>
      <w:szCs w:val="24"/>
    </w:rPr>
  </w:style>
  <w:style w:type="paragraph" w:styleId="52">
    <w:name w:val="Body Text Indent 3"/>
    <w:basedOn w:val="1"/>
    <w:link w:val="111"/>
    <w:autoRedefine/>
    <w:qFormat/>
    <w:uiPriority w:val="0"/>
    <w:pPr>
      <w:adjustRightInd w:val="0"/>
      <w:spacing w:line="360" w:lineRule="auto"/>
      <w:ind w:firstLine="420"/>
    </w:pPr>
    <w:rPr>
      <w:rFonts w:ascii="Times New Roman" w:hAnsi="Times New Roman" w:eastAsia="宋体" w:cs="Times New Roman"/>
      <w:sz w:val="24"/>
      <w:szCs w:val="20"/>
    </w:rPr>
  </w:style>
  <w:style w:type="paragraph" w:styleId="53">
    <w:name w:val="toc 2"/>
    <w:basedOn w:val="1"/>
    <w:next w:val="1"/>
    <w:autoRedefine/>
    <w:qFormat/>
    <w:uiPriority w:val="0"/>
    <w:pPr>
      <w:adjustRightInd w:val="0"/>
      <w:ind w:left="420" w:leftChars="200"/>
    </w:pPr>
    <w:rPr>
      <w:rFonts w:ascii="Times New Roman" w:hAnsi="Times New Roman" w:eastAsia="宋体" w:cs="Times New Roman"/>
      <w:szCs w:val="24"/>
    </w:rPr>
  </w:style>
  <w:style w:type="paragraph" w:styleId="54">
    <w:name w:val="toc 9"/>
    <w:basedOn w:val="1"/>
    <w:next w:val="1"/>
    <w:autoRedefine/>
    <w:qFormat/>
    <w:uiPriority w:val="0"/>
    <w:pPr>
      <w:adjustRightInd w:val="0"/>
      <w:ind w:left="3360" w:leftChars="1600"/>
    </w:pPr>
    <w:rPr>
      <w:rFonts w:ascii="Times New Roman" w:hAnsi="Times New Roman" w:eastAsia="宋体" w:cs="Times New Roman"/>
      <w:szCs w:val="24"/>
    </w:rPr>
  </w:style>
  <w:style w:type="paragraph" w:styleId="55">
    <w:name w:val="Body Text 2"/>
    <w:basedOn w:val="1"/>
    <w:link w:val="112"/>
    <w:autoRedefine/>
    <w:qFormat/>
    <w:uiPriority w:val="0"/>
    <w:pPr>
      <w:adjustRightInd w:val="0"/>
      <w:spacing w:after="120" w:line="480" w:lineRule="auto"/>
    </w:pPr>
    <w:rPr>
      <w:rFonts w:ascii="Arial" w:hAnsi="Arial" w:eastAsia="黑体" w:cs="Times New Roman"/>
      <w:snapToGrid w:val="0"/>
      <w:szCs w:val="24"/>
    </w:rPr>
  </w:style>
  <w:style w:type="paragraph" w:styleId="56">
    <w:name w:val="List 4"/>
    <w:basedOn w:val="1"/>
    <w:autoRedefine/>
    <w:unhideWhenUsed/>
    <w:qFormat/>
    <w:uiPriority w:val="0"/>
    <w:pPr>
      <w:ind w:left="100" w:leftChars="600" w:hanging="200" w:hangingChars="200"/>
    </w:pPr>
    <w:rPr>
      <w:rFonts w:ascii="Times New Roman" w:hAnsi="Times New Roman" w:eastAsia="宋体" w:cs="Times New Roman"/>
      <w:sz w:val="28"/>
      <w:szCs w:val="24"/>
    </w:rPr>
  </w:style>
  <w:style w:type="paragraph" w:styleId="57">
    <w:name w:val="HTML Preformatted"/>
    <w:basedOn w:val="1"/>
    <w:link w:val="11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cs="Times New Roman"/>
      <w:kern w:val="0"/>
      <w:sz w:val="20"/>
      <w:szCs w:val="20"/>
    </w:rPr>
  </w:style>
  <w:style w:type="paragraph" w:styleId="58">
    <w:name w:val="Normal (Web)"/>
    <w:basedOn w:val="1"/>
    <w:autoRedefine/>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59">
    <w:name w:val="Title"/>
    <w:basedOn w:val="1"/>
    <w:link w:val="115"/>
    <w:autoRedefine/>
    <w:qFormat/>
    <w:uiPriority w:val="0"/>
    <w:pPr>
      <w:widowControl/>
      <w:overflowPunct w:val="0"/>
      <w:autoSpaceDE w:val="0"/>
      <w:autoSpaceDN w:val="0"/>
      <w:adjustRightInd w:val="0"/>
      <w:jc w:val="center"/>
      <w:textAlignment w:val="baseline"/>
    </w:pPr>
    <w:rPr>
      <w:rFonts w:ascii="Arial" w:hAnsi="Arial" w:eastAsia="黑体" w:cs="Times New Roman"/>
      <w:b/>
      <w:snapToGrid w:val="0"/>
      <w:kern w:val="0"/>
      <w:sz w:val="24"/>
      <w:szCs w:val="21"/>
      <w:lang w:val="en-GB"/>
    </w:rPr>
  </w:style>
  <w:style w:type="paragraph" w:styleId="60">
    <w:name w:val="annotation subject"/>
    <w:basedOn w:val="19"/>
    <w:next w:val="19"/>
    <w:link w:val="117"/>
    <w:autoRedefine/>
    <w:qFormat/>
    <w:uiPriority w:val="0"/>
    <w:rPr>
      <w:b/>
      <w:bCs/>
      <w:snapToGrid w:val="0"/>
    </w:rPr>
  </w:style>
  <w:style w:type="paragraph" w:styleId="61">
    <w:name w:val="Body Text First Indent"/>
    <w:basedOn w:val="23"/>
    <w:next w:val="1"/>
    <w:link w:val="119"/>
    <w:autoRedefine/>
    <w:qFormat/>
    <w:uiPriority w:val="0"/>
    <w:pPr>
      <w:ind w:firstLine="420"/>
    </w:pPr>
    <w:rPr>
      <w:rFonts w:hAnsi="Calibri" w:eastAsia="宋体"/>
      <w:snapToGrid/>
      <w:kern w:val="0"/>
      <w:szCs w:val="20"/>
    </w:rPr>
  </w:style>
  <w:style w:type="paragraph" w:styleId="62">
    <w:name w:val="Body Text First Indent 2"/>
    <w:basedOn w:val="63"/>
    <w:next w:val="1"/>
    <w:link w:val="120"/>
    <w:autoRedefine/>
    <w:qFormat/>
    <w:uiPriority w:val="0"/>
    <w:pPr>
      <w:ind w:firstLine="210"/>
    </w:pPr>
    <w:rPr>
      <w:kern w:val="0"/>
      <w:sz w:val="20"/>
    </w:rPr>
  </w:style>
  <w:style w:type="paragraph" w:customStyle="1" w:styleId="63">
    <w:name w:val="正文缩进1"/>
    <w:basedOn w:val="1"/>
    <w:next w:val="25"/>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autoRedefine/>
    <w:qFormat/>
    <w:uiPriority w:val="0"/>
    <w:rPr>
      <w:b/>
      <w:bCs/>
    </w:rPr>
  </w:style>
  <w:style w:type="character" w:styleId="68">
    <w:name w:val="page number"/>
    <w:basedOn w:val="66"/>
    <w:autoRedefine/>
    <w:qFormat/>
    <w:uiPriority w:val="0"/>
  </w:style>
  <w:style w:type="character" w:styleId="69">
    <w:name w:val="FollowedHyperlink"/>
    <w:basedOn w:val="66"/>
    <w:autoRedefine/>
    <w:qFormat/>
    <w:uiPriority w:val="99"/>
    <w:rPr>
      <w:color w:val="800080"/>
      <w:u w:val="single"/>
    </w:rPr>
  </w:style>
  <w:style w:type="character" w:styleId="70">
    <w:name w:val="Emphasis"/>
    <w:autoRedefine/>
    <w:qFormat/>
    <w:uiPriority w:val="0"/>
    <w:rPr>
      <w:color w:val="CC0033"/>
    </w:rPr>
  </w:style>
  <w:style w:type="character" w:styleId="71">
    <w:name w:val="line number"/>
    <w:basedOn w:val="66"/>
    <w:autoRedefine/>
    <w:qFormat/>
    <w:uiPriority w:val="0"/>
  </w:style>
  <w:style w:type="character" w:styleId="72">
    <w:name w:val="Hyperlink"/>
    <w:autoRedefine/>
    <w:qFormat/>
    <w:uiPriority w:val="99"/>
    <w:rPr>
      <w:color w:val="0000FF"/>
      <w:u w:val="single"/>
    </w:rPr>
  </w:style>
  <w:style w:type="character" w:styleId="73">
    <w:name w:val="HTML Code"/>
    <w:autoRedefine/>
    <w:qFormat/>
    <w:uiPriority w:val="0"/>
    <w:rPr>
      <w:rFonts w:ascii="黑体" w:hAnsi="Courier New" w:eastAsia="黑体" w:cs="楷体_GB2312"/>
      <w:sz w:val="20"/>
      <w:szCs w:val="20"/>
    </w:rPr>
  </w:style>
  <w:style w:type="character" w:styleId="74">
    <w:name w:val="annotation reference"/>
    <w:autoRedefine/>
    <w:qFormat/>
    <w:uiPriority w:val="0"/>
    <w:rPr>
      <w:sz w:val="21"/>
      <w:szCs w:val="21"/>
    </w:rPr>
  </w:style>
  <w:style w:type="paragraph" w:customStyle="1" w:styleId="75">
    <w:name w:val="表格文字"/>
    <w:basedOn w:val="1"/>
    <w:next w:val="23"/>
    <w:autoRedefine/>
    <w:qFormat/>
    <w:uiPriority w:val="0"/>
    <w:pPr>
      <w:ind w:firstLine="200" w:firstLineChars="200"/>
    </w:pPr>
    <w:rPr>
      <w:rFonts w:ascii="Arial" w:hAnsi="Arial" w:eastAsia="宋体" w:cs="Times New Roman"/>
      <w:spacing w:val="-5"/>
      <w:kern w:val="0"/>
      <w:sz w:val="24"/>
      <w:szCs w:val="20"/>
    </w:rPr>
  </w:style>
  <w:style w:type="character" w:customStyle="1" w:styleId="76">
    <w:name w:val="标题 1 Char1"/>
    <w:link w:val="2"/>
    <w:autoRedefine/>
    <w:qFormat/>
    <w:uiPriority w:val="0"/>
    <w:rPr>
      <w:rFonts w:ascii="Times New Roman" w:hAnsi="Times New Roman" w:eastAsia="宋体" w:cs="Times New Roman"/>
      <w:b/>
      <w:bCs/>
      <w:kern w:val="44"/>
      <w:sz w:val="44"/>
      <w:szCs w:val="44"/>
    </w:rPr>
  </w:style>
  <w:style w:type="character" w:customStyle="1" w:styleId="77">
    <w:name w:val="标题 2 Char"/>
    <w:basedOn w:val="66"/>
    <w:link w:val="3"/>
    <w:autoRedefine/>
    <w:qFormat/>
    <w:uiPriority w:val="0"/>
    <w:rPr>
      <w:rFonts w:ascii="仿宋_GB2312" w:hAnsi="仿宋" w:eastAsia="仿宋_GB2312" w:cs="Times New Roman"/>
      <w:b/>
      <w:bCs/>
      <w:sz w:val="32"/>
      <w:szCs w:val="32"/>
      <w:lang w:val="zh-CN"/>
    </w:rPr>
  </w:style>
  <w:style w:type="character" w:customStyle="1" w:styleId="78">
    <w:name w:val="标题 3 Char"/>
    <w:basedOn w:val="66"/>
    <w:link w:val="4"/>
    <w:autoRedefine/>
    <w:qFormat/>
    <w:uiPriority w:val="0"/>
    <w:rPr>
      <w:rFonts w:ascii="Times New Roman" w:hAnsi="Times New Roman" w:eastAsia="宋体" w:cs="Times New Roman"/>
      <w:b/>
      <w:bCs/>
      <w:sz w:val="32"/>
      <w:szCs w:val="32"/>
    </w:rPr>
  </w:style>
  <w:style w:type="character" w:customStyle="1" w:styleId="79">
    <w:name w:val="标题 4 Char"/>
    <w:basedOn w:val="66"/>
    <w:link w:val="5"/>
    <w:autoRedefine/>
    <w:qFormat/>
    <w:uiPriority w:val="0"/>
    <w:rPr>
      <w:rFonts w:ascii="Arial" w:hAnsi="Arial" w:eastAsia="黑体" w:cs="Times New Roman"/>
      <w:b/>
      <w:bCs/>
      <w:sz w:val="28"/>
      <w:szCs w:val="28"/>
      <w:lang w:val="zh-CN"/>
    </w:rPr>
  </w:style>
  <w:style w:type="character" w:customStyle="1" w:styleId="80">
    <w:name w:val="标题 5 Char"/>
    <w:basedOn w:val="66"/>
    <w:link w:val="6"/>
    <w:autoRedefine/>
    <w:qFormat/>
    <w:uiPriority w:val="0"/>
    <w:rPr>
      <w:rFonts w:ascii="Times New Roman" w:hAnsi="Times New Roman" w:eastAsia="宋体" w:cs="Times New Roman"/>
      <w:b/>
      <w:bCs/>
      <w:sz w:val="28"/>
      <w:szCs w:val="28"/>
    </w:rPr>
  </w:style>
  <w:style w:type="character" w:customStyle="1" w:styleId="81">
    <w:name w:val="标题 6 Char"/>
    <w:basedOn w:val="66"/>
    <w:link w:val="7"/>
    <w:autoRedefine/>
    <w:qFormat/>
    <w:uiPriority w:val="0"/>
    <w:rPr>
      <w:rFonts w:ascii="Arial" w:hAnsi="Arial" w:eastAsia="黑体" w:cs="Times New Roman"/>
      <w:b/>
      <w:bCs/>
      <w:sz w:val="24"/>
      <w:szCs w:val="24"/>
    </w:rPr>
  </w:style>
  <w:style w:type="character" w:customStyle="1" w:styleId="82">
    <w:name w:val="标题 7 Char"/>
    <w:basedOn w:val="66"/>
    <w:link w:val="8"/>
    <w:autoRedefine/>
    <w:qFormat/>
    <w:uiPriority w:val="0"/>
    <w:rPr>
      <w:rFonts w:ascii="Times New Roman" w:hAnsi="Times New Roman" w:eastAsia="宋体" w:cs="Times New Roman"/>
      <w:b/>
      <w:bCs/>
      <w:sz w:val="24"/>
      <w:szCs w:val="24"/>
    </w:rPr>
  </w:style>
  <w:style w:type="character" w:customStyle="1" w:styleId="83">
    <w:name w:val="标题 8 Char"/>
    <w:basedOn w:val="66"/>
    <w:link w:val="9"/>
    <w:autoRedefine/>
    <w:qFormat/>
    <w:uiPriority w:val="0"/>
    <w:rPr>
      <w:rFonts w:ascii="Arial" w:hAnsi="Arial" w:eastAsia="黑体" w:cs="Times New Roman"/>
      <w:sz w:val="24"/>
      <w:szCs w:val="24"/>
    </w:rPr>
  </w:style>
  <w:style w:type="character" w:customStyle="1" w:styleId="84">
    <w:name w:val="标题 9 Char"/>
    <w:basedOn w:val="66"/>
    <w:link w:val="10"/>
    <w:autoRedefine/>
    <w:qFormat/>
    <w:uiPriority w:val="0"/>
    <w:rPr>
      <w:rFonts w:ascii="Arial" w:hAnsi="Arial" w:eastAsia="黑体" w:cs="Times New Roman"/>
      <w:szCs w:val="21"/>
    </w:rPr>
  </w:style>
  <w:style w:type="character" w:customStyle="1" w:styleId="85">
    <w:name w:val="标题 1 Char"/>
    <w:basedOn w:val="66"/>
    <w:autoRedefine/>
    <w:qFormat/>
    <w:uiPriority w:val="0"/>
    <w:rPr>
      <w:b/>
      <w:bCs/>
      <w:kern w:val="44"/>
      <w:sz w:val="44"/>
      <w:szCs w:val="44"/>
    </w:rPr>
  </w:style>
  <w:style w:type="character" w:customStyle="1" w:styleId="86">
    <w:name w:val="正文缩进 Char3"/>
    <w:link w:val="15"/>
    <w:autoRedefine/>
    <w:qFormat/>
    <w:uiPriority w:val="0"/>
    <w:rPr>
      <w:rFonts w:ascii="宋体" w:hAnsi="Times New Roman" w:eastAsia="宋体" w:cs="Times New Roman"/>
      <w:snapToGrid w:val="0"/>
      <w:color w:val="000000"/>
      <w:kern w:val="28"/>
      <w:sz w:val="28"/>
      <w:szCs w:val="20"/>
    </w:rPr>
  </w:style>
  <w:style w:type="character" w:customStyle="1" w:styleId="87">
    <w:name w:val="题注 Char"/>
    <w:link w:val="16"/>
    <w:autoRedefine/>
    <w:qFormat/>
    <w:uiPriority w:val="0"/>
    <w:rPr>
      <w:rFonts w:ascii="Times New Roman" w:hAnsi="Times New Roman" w:eastAsia="宋体" w:cs="Times New Roman"/>
      <w:b/>
      <w:sz w:val="28"/>
      <w:szCs w:val="20"/>
    </w:rPr>
  </w:style>
  <w:style w:type="character" w:customStyle="1" w:styleId="88">
    <w:name w:val="文档结构图 Char1"/>
    <w:link w:val="18"/>
    <w:autoRedefine/>
    <w:qFormat/>
    <w:uiPriority w:val="0"/>
    <w:rPr>
      <w:rFonts w:ascii="Arial" w:hAnsi="Arial" w:eastAsia="黑体" w:cs="Times New Roman"/>
      <w:snapToGrid w:val="0"/>
      <w:szCs w:val="24"/>
      <w:shd w:val="clear" w:color="auto" w:fill="000080"/>
    </w:rPr>
  </w:style>
  <w:style w:type="character" w:customStyle="1" w:styleId="89">
    <w:name w:val="文档结构图 Char"/>
    <w:basedOn w:val="66"/>
    <w:link w:val="90"/>
    <w:autoRedefine/>
    <w:qFormat/>
    <w:uiPriority w:val="0"/>
    <w:rPr>
      <w:rFonts w:ascii="宋体" w:eastAsia="宋体"/>
      <w:sz w:val="18"/>
      <w:szCs w:val="18"/>
    </w:rPr>
  </w:style>
  <w:style w:type="paragraph" w:customStyle="1" w:styleId="90">
    <w:name w:val="文档结构图1"/>
    <w:basedOn w:val="1"/>
    <w:link w:val="89"/>
    <w:autoRedefine/>
    <w:qFormat/>
    <w:uiPriority w:val="0"/>
    <w:pPr>
      <w:shd w:val="clear" w:color="auto" w:fill="000080"/>
    </w:pPr>
    <w:rPr>
      <w:rFonts w:ascii="宋体" w:eastAsia="宋体"/>
      <w:sz w:val="18"/>
      <w:szCs w:val="18"/>
    </w:rPr>
  </w:style>
  <w:style w:type="character" w:customStyle="1" w:styleId="91">
    <w:name w:val="批注文字 Char2"/>
    <w:link w:val="19"/>
    <w:autoRedefine/>
    <w:qFormat/>
    <w:uiPriority w:val="0"/>
    <w:rPr>
      <w:rFonts w:ascii="Times New Roman" w:hAnsi="Times New Roman" w:eastAsia="宋体" w:cs="Times New Roman"/>
      <w:szCs w:val="24"/>
    </w:rPr>
  </w:style>
  <w:style w:type="character" w:customStyle="1" w:styleId="92">
    <w:name w:val="批注文字 Char"/>
    <w:basedOn w:val="66"/>
    <w:autoRedefine/>
    <w:qFormat/>
    <w:uiPriority w:val="99"/>
  </w:style>
  <w:style w:type="character" w:customStyle="1" w:styleId="93">
    <w:name w:val="称呼 Char"/>
    <w:basedOn w:val="66"/>
    <w:link w:val="20"/>
    <w:autoRedefine/>
    <w:qFormat/>
    <w:uiPriority w:val="0"/>
    <w:rPr>
      <w:rFonts w:ascii="仿宋_GB2312" w:hAnsi="Times New Roman" w:eastAsia="仿宋_GB2312" w:cs="Times New Roman"/>
      <w:sz w:val="28"/>
      <w:szCs w:val="20"/>
    </w:rPr>
  </w:style>
  <w:style w:type="character" w:customStyle="1" w:styleId="94">
    <w:name w:val="正文文本 3 Char"/>
    <w:basedOn w:val="66"/>
    <w:link w:val="21"/>
    <w:autoRedefine/>
    <w:qFormat/>
    <w:uiPriority w:val="0"/>
    <w:rPr>
      <w:rFonts w:ascii="Times New Roman" w:hAnsi="Times New Roman" w:eastAsia="宋体" w:cs="Times New Roman"/>
      <w:szCs w:val="20"/>
    </w:rPr>
  </w:style>
  <w:style w:type="character" w:customStyle="1" w:styleId="95">
    <w:name w:val="正文文本 Char1"/>
    <w:link w:val="23"/>
    <w:autoRedefine/>
    <w:qFormat/>
    <w:uiPriority w:val="0"/>
    <w:rPr>
      <w:rFonts w:ascii="宋体" w:hAnsi="Arial" w:eastAsia="黑体" w:cs="Times New Roman"/>
      <w:snapToGrid w:val="0"/>
      <w:sz w:val="24"/>
      <w:szCs w:val="21"/>
      <w:lang w:val="zh-CN"/>
    </w:rPr>
  </w:style>
  <w:style w:type="character" w:customStyle="1" w:styleId="96">
    <w:name w:val="正文文本 Char"/>
    <w:basedOn w:val="66"/>
    <w:autoRedefine/>
    <w:qFormat/>
    <w:uiPriority w:val="0"/>
  </w:style>
  <w:style w:type="character" w:customStyle="1" w:styleId="97">
    <w:name w:val="正文文本缩进 Char"/>
    <w:basedOn w:val="66"/>
    <w:link w:val="25"/>
    <w:autoRedefine/>
    <w:qFormat/>
    <w:uiPriority w:val="0"/>
    <w:rPr>
      <w:rFonts w:ascii="宋体" w:hAnsi="宋体" w:eastAsia="宋体" w:cs="Times New Roman"/>
      <w:sz w:val="24"/>
      <w:szCs w:val="24"/>
    </w:rPr>
  </w:style>
  <w:style w:type="character" w:customStyle="1" w:styleId="98">
    <w:name w:val="HTML 地址 Char"/>
    <w:basedOn w:val="66"/>
    <w:link w:val="31"/>
    <w:autoRedefine/>
    <w:qFormat/>
    <w:uiPriority w:val="0"/>
    <w:rPr>
      <w:rFonts w:ascii="宋体" w:hAnsi="宋体" w:eastAsia="宋体" w:cs="Times New Roman"/>
      <w:i/>
      <w:iCs/>
      <w:kern w:val="0"/>
      <w:sz w:val="24"/>
      <w:szCs w:val="24"/>
    </w:rPr>
  </w:style>
  <w:style w:type="character" w:customStyle="1" w:styleId="99">
    <w:name w:val="纯文本 Char3"/>
    <w:link w:val="34"/>
    <w:autoRedefine/>
    <w:qFormat/>
    <w:uiPriority w:val="99"/>
    <w:rPr>
      <w:rFonts w:ascii="宋体" w:hAnsi="Courier New" w:eastAsia="黑体" w:cs="Times New Roman"/>
      <w:snapToGrid w:val="0"/>
      <w:szCs w:val="21"/>
    </w:rPr>
  </w:style>
  <w:style w:type="character" w:customStyle="1" w:styleId="100">
    <w:name w:val="纯文本 Char"/>
    <w:basedOn w:val="66"/>
    <w:autoRedefine/>
    <w:qFormat/>
    <w:uiPriority w:val="0"/>
    <w:rPr>
      <w:rFonts w:ascii="宋体" w:hAnsi="Courier New" w:eastAsia="宋体" w:cs="Courier New"/>
      <w:szCs w:val="21"/>
    </w:rPr>
  </w:style>
  <w:style w:type="character" w:customStyle="1" w:styleId="101">
    <w:name w:val="日期 Char"/>
    <w:basedOn w:val="66"/>
    <w:link w:val="37"/>
    <w:autoRedefine/>
    <w:qFormat/>
    <w:uiPriority w:val="0"/>
    <w:rPr>
      <w:rFonts w:ascii="宋体" w:hAnsi="Times New Roman" w:eastAsia="宋体" w:cs="Times New Roman"/>
      <w:sz w:val="24"/>
      <w:szCs w:val="21"/>
      <w:lang w:val="zh-CN"/>
    </w:rPr>
  </w:style>
  <w:style w:type="character" w:customStyle="1" w:styleId="102">
    <w:name w:val="正文文本缩进 2 Char"/>
    <w:basedOn w:val="66"/>
    <w:link w:val="38"/>
    <w:autoRedefine/>
    <w:qFormat/>
    <w:uiPriority w:val="0"/>
    <w:rPr>
      <w:rFonts w:ascii="宋体" w:hAnsi="Times New Roman" w:eastAsia="宋体" w:cs="Times New Roman"/>
      <w:kern w:val="0"/>
      <w:sz w:val="28"/>
      <w:szCs w:val="20"/>
    </w:rPr>
  </w:style>
  <w:style w:type="character" w:customStyle="1" w:styleId="103">
    <w:name w:val="批注框文本 Char"/>
    <w:basedOn w:val="66"/>
    <w:link w:val="39"/>
    <w:autoRedefine/>
    <w:qFormat/>
    <w:uiPriority w:val="0"/>
    <w:rPr>
      <w:rFonts w:ascii="Times New Roman" w:hAnsi="Times New Roman" w:eastAsia="宋体" w:cs="Times New Roman"/>
      <w:sz w:val="18"/>
      <w:szCs w:val="18"/>
    </w:rPr>
  </w:style>
  <w:style w:type="character" w:customStyle="1" w:styleId="104">
    <w:name w:val="页脚 Char3"/>
    <w:link w:val="40"/>
    <w:autoRedefine/>
    <w:qFormat/>
    <w:uiPriority w:val="0"/>
    <w:rPr>
      <w:rFonts w:ascii="Times New Roman" w:hAnsi="Times New Roman" w:eastAsia="宋体" w:cs="Times New Roman"/>
      <w:sz w:val="18"/>
      <w:szCs w:val="18"/>
    </w:rPr>
  </w:style>
  <w:style w:type="character" w:customStyle="1" w:styleId="105">
    <w:name w:val="页脚 Char"/>
    <w:basedOn w:val="66"/>
    <w:autoRedefine/>
    <w:qFormat/>
    <w:uiPriority w:val="99"/>
    <w:rPr>
      <w:sz w:val="18"/>
      <w:szCs w:val="18"/>
    </w:rPr>
  </w:style>
  <w:style w:type="character" w:customStyle="1" w:styleId="106">
    <w:name w:val="页眉 Char3"/>
    <w:link w:val="41"/>
    <w:autoRedefine/>
    <w:qFormat/>
    <w:uiPriority w:val="0"/>
    <w:rPr>
      <w:rFonts w:ascii="仿宋" w:hAnsi="仿宋" w:eastAsia="仿宋" w:cs="Times New Roman"/>
      <w:i/>
      <w:snapToGrid w:val="0"/>
      <w:sz w:val="18"/>
      <w:szCs w:val="18"/>
      <w:u w:val="single"/>
      <w:lang w:val="en-GB"/>
    </w:rPr>
  </w:style>
  <w:style w:type="character" w:customStyle="1" w:styleId="107">
    <w:name w:val="页眉 Char"/>
    <w:basedOn w:val="66"/>
    <w:autoRedefine/>
    <w:qFormat/>
    <w:uiPriority w:val="0"/>
    <w:rPr>
      <w:sz w:val="18"/>
      <w:szCs w:val="18"/>
    </w:rPr>
  </w:style>
  <w:style w:type="character" w:customStyle="1" w:styleId="108">
    <w:name w:val="签名 Char"/>
    <w:basedOn w:val="66"/>
    <w:link w:val="42"/>
    <w:autoRedefine/>
    <w:qFormat/>
    <w:uiPriority w:val="0"/>
    <w:rPr>
      <w:rFonts w:ascii="Times New Roman" w:hAnsi="Times New Roman" w:eastAsia="仿宋_GB2312" w:cs="Times New Roman"/>
      <w:kern w:val="0"/>
      <w:sz w:val="24"/>
      <w:szCs w:val="20"/>
    </w:rPr>
  </w:style>
  <w:style w:type="character" w:customStyle="1" w:styleId="109">
    <w:name w:val="副标题 Char"/>
    <w:basedOn w:val="66"/>
    <w:link w:val="24"/>
    <w:autoRedefine/>
    <w:qFormat/>
    <w:uiPriority w:val="0"/>
    <w:rPr>
      <w:rFonts w:ascii="Arial" w:hAnsi="Arial" w:eastAsia="隶书" w:cs="Times New Roman"/>
      <w:b/>
      <w:bCs/>
      <w:kern w:val="28"/>
      <w:sz w:val="44"/>
      <w:szCs w:val="32"/>
    </w:rPr>
  </w:style>
  <w:style w:type="character" w:customStyle="1" w:styleId="110">
    <w:name w:val="脚注文本 Char"/>
    <w:basedOn w:val="66"/>
    <w:link w:val="49"/>
    <w:autoRedefine/>
    <w:qFormat/>
    <w:uiPriority w:val="0"/>
    <w:rPr>
      <w:rFonts w:ascii="Times New Roman" w:hAnsi="Times New Roman" w:eastAsia="宋体" w:cs="Times New Roman"/>
      <w:color w:val="0000FF"/>
      <w:kern w:val="0"/>
      <w:szCs w:val="20"/>
    </w:rPr>
  </w:style>
  <w:style w:type="character" w:customStyle="1" w:styleId="111">
    <w:name w:val="正文文本缩进 3 Char"/>
    <w:basedOn w:val="66"/>
    <w:link w:val="52"/>
    <w:autoRedefine/>
    <w:qFormat/>
    <w:uiPriority w:val="0"/>
    <w:rPr>
      <w:rFonts w:ascii="Times New Roman" w:hAnsi="Times New Roman" w:eastAsia="宋体" w:cs="Times New Roman"/>
      <w:sz w:val="24"/>
      <w:szCs w:val="20"/>
    </w:rPr>
  </w:style>
  <w:style w:type="character" w:customStyle="1" w:styleId="112">
    <w:name w:val="正文文本 2 Char1"/>
    <w:link w:val="55"/>
    <w:autoRedefine/>
    <w:qFormat/>
    <w:uiPriority w:val="0"/>
    <w:rPr>
      <w:rFonts w:ascii="Arial" w:hAnsi="Arial" w:eastAsia="黑体" w:cs="Times New Roman"/>
      <w:snapToGrid w:val="0"/>
      <w:szCs w:val="24"/>
    </w:rPr>
  </w:style>
  <w:style w:type="character" w:customStyle="1" w:styleId="113">
    <w:name w:val="正文文本 2 Char"/>
    <w:basedOn w:val="66"/>
    <w:autoRedefine/>
    <w:qFormat/>
    <w:uiPriority w:val="0"/>
  </w:style>
  <w:style w:type="character" w:customStyle="1" w:styleId="114">
    <w:name w:val="HTML 预设格式 Char"/>
    <w:basedOn w:val="66"/>
    <w:link w:val="57"/>
    <w:autoRedefine/>
    <w:qFormat/>
    <w:uiPriority w:val="0"/>
    <w:rPr>
      <w:rFonts w:ascii="黑体" w:hAnsi="Courier New" w:eastAsia="黑体" w:cs="Times New Roman"/>
      <w:kern w:val="0"/>
      <w:sz w:val="20"/>
      <w:szCs w:val="20"/>
    </w:rPr>
  </w:style>
  <w:style w:type="character" w:customStyle="1" w:styleId="115">
    <w:name w:val="标题 Char1"/>
    <w:link w:val="59"/>
    <w:autoRedefine/>
    <w:qFormat/>
    <w:uiPriority w:val="0"/>
    <w:rPr>
      <w:rFonts w:ascii="Arial" w:hAnsi="Arial" w:eastAsia="黑体" w:cs="Times New Roman"/>
      <w:b/>
      <w:snapToGrid w:val="0"/>
      <w:kern w:val="0"/>
      <w:sz w:val="24"/>
      <w:szCs w:val="21"/>
      <w:lang w:val="en-GB"/>
    </w:rPr>
  </w:style>
  <w:style w:type="character" w:customStyle="1" w:styleId="116">
    <w:name w:val="标题 Char"/>
    <w:basedOn w:val="66"/>
    <w:autoRedefine/>
    <w:qFormat/>
    <w:uiPriority w:val="0"/>
    <w:rPr>
      <w:rFonts w:eastAsia="宋体" w:asciiTheme="majorHAnsi" w:hAnsiTheme="majorHAnsi" w:cstheme="majorBidi"/>
      <w:b/>
      <w:bCs/>
      <w:sz w:val="32"/>
      <w:szCs w:val="32"/>
    </w:rPr>
  </w:style>
  <w:style w:type="character" w:customStyle="1" w:styleId="117">
    <w:name w:val="批注主题 Char1"/>
    <w:link w:val="60"/>
    <w:autoRedefine/>
    <w:qFormat/>
    <w:uiPriority w:val="0"/>
    <w:rPr>
      <w:rFonts w:ascii="Times New Roman" w:hAnsi="Times New Roman" w:eastAsia="宋体" w:cs="Times New Roman"/>
      <w:b/>
      <w:bCs/>
      <w:snapToGrid w:val="0"/>
      <w:szCs w:val="24"/>
    </w:rPr>
  </w:style>
  <w:style w:type="character" w:customStyle="1" w:styleId="118">
    <w:name w:val="批注主题 Char"/>
    <w:basedOn w:val="92"/>
    <w:autoRedefine/>
    <w:qFormat/>
    <w:uiPriority w:val="0"/>
    <w:rPr>
      <w:b/>
      <w:bCs/>
    </w:rPr>
  </w:style>
  <w:style w:type="character" w:customStyle="1" w:styleId="119">
    <w:name w:val="正文首行缩进 Char"/>
    <w:basedOn w:val="96"/>
    <w:link w:val="61"/>
    <w:autoRedefine/>
    <w:qFormat/>
    <w:uiPriority w:val="0"/>
    <w:rPr>
      <w:rFonts w:ascii="宋体" w:hAnsi="Calibri" w:eastAsia="宋体" w:cs="Times New Roman"/>
      <w:kern w:val="0"/>
      <w:sz w:val="24"/>
      <w:szCs w:val="20"/>
      <w:lang w:val="zh-CN"/>
    </w:rPr>
  </w:style>
  <w:style w:type="character" w:customStyle="1" w:styleId="120">
    <w:name w:val="正文首行缩进 2 Char"/>
    <w:basedOn w:val="97"/>
    <w:link w:val="62"/>
    <w:autoRedefine/>
    <w:qFormat/>
    <w:uiPriority w:val="0"/>
    <w:rPr>
      <w:rFonts w:ascii="宋体" w:hAnsi="宋体" w:eastAsia="宋体" w:cs="Times New Roman"/>
      <w:kern w:val="0"/>
      <w:sz w:val="20"/>
      <w:szCs w:val="24"/>
    </w:rPr>
  </w:style>
  <w:style w:type="character" w:customStyle="1" w:styleId="121">
    <w:name w:val="访问过的超链接1"/>
    <w:autoRedefine/>
    <w:qFormat/>
    <w:uiPriority w:val="99"/>
    <w:rPr>
      <w:color w:val="800080"/>
      <w:u w:val="single"/>
    </w:rPr>
  </w:style>
  <w:style w:type="character" w:customStyle="1" w:styleId="122">
    <w:name w:val="dectext1"/>
    <w:autoRedefine/>
    <w:qFormat/>
    <w:uiPriority w:val="0"/>
    <w:rPr>
      <w:rFonts w:ascii="宋体" w:hAnsi="宋体" w:eastAsia="宋体"/>
      <w:color w:val="333333"/>
      <w:sz w:val="21"/>
      <w:szCs w:val="21"/>
      <w:u w:val="none"/>
    </w:rPr>
  </w:style>
  <w:style w:type="character" w:customStyle="1" w:styleId="123">
    <w:name w:val="FA正文 Char Char"/>
    <w:autoRedefine/>
    <w:qFormat/>
    <w:uiPriority w:val="0"/>
    <w:rPr>
      <w:rFonts w:hAnsi="宋体"/>
      <w:kern w:val="2"/>
      <w:sz w:val="24"/>
      <w:lang w:bidi="ar-SA"/>
    </w:rPr>
  </w:style>
  <w:style w:type="character" w:customStyle="1" w:styleId="124">
    <w:name w:val="样式 宋体"/>
    <w:autoRedefine/>
    <w:qFormat/>
    <w:uiPriority w:val="0"/>
    <w:rPr>
      <w:rFonts w:ascii="宋体" w:hAnsi="宋体"/>
      <w:sz w:val="24"/>
    </w:rPr>
  </w:style>
  <w:style w:type="character" w:customStyle="1" w:styleId="125">
    <w:name w:val="zbggmain style9"/>
    <w:autoRedefine/>
    <w:qFormat/>
    <w:uiPriority w:val="0"/>
  </w:style>
  <w:style w:type="character" w:customStyle="1" w:styleId="12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127">
    <w:name w:val="批注引用1"/>
    <w:autoRedefine/>
    <w:qFormat/>
    <w:uiPriority w:val="0"/>
    <w:rPr>
      <w:sz w:val="21"/>
    </w:rPr>
  </w:style>
  <w:style w:type="character" w:customStyle="1" w:styleId="128">
    <w:name w:val="插图说明 Char"/>
    <w:autoRedefine/>
    <w:qFormat/>
    <w:uiPriority w:val="0"/>
    <w:rPr>
      <w:rFonts w:eastAsia="黑体"/>
      <w:sz w:val="24"/>
      <w:lang w:val="en-US" w:eastAsia="zh-CN"/>
    </w:rPr>
  </w:style>
  <w:style w:type="character" w:customStyle="1" w:styleId="129">
    <w:name w:val="font21"/>
    <w:basedOn w:val="66"/>
    <w:autoRedefine/>
    <w:qFormat/>
    <w:uiPriority w:val="0"/>
    <w:rPr>
      <w:rFonts w:hint="eastAsia" w:ascii="宋体" w:hAnsi="宋体" w:eastAsia="宋体"/>
      <w:kern w:val="2"/>
      <w:sz w:val="28"/>
      <w:szCs w:val="28"/>
      <w:lang w:val="en-US" w:eastAsia="zh-CN" w:bidi="ar-SA"/>
    </w:rPr>
  </w:style>
  <w:style w:type="character" w:customStyle="1" w:styleId="130">
    <w:name w:val="Char Char Char Char Char"/>
    <w:link w:val="131"/>
    <w:autoRedefine/>
    <w:qFormat/>
    <w:uiPriority w:val="0"/>
    <w:rPr>
      <w:rFonts w:ascii="仿宋_GB2312" w:eastAsia="仿宋_GB2312"/>
      <w:b/>
      <w:sz w:val="32"/>
      <w:szCs w:val="32"/>
    </w:rPr>
  </w:style>
  <w:style w:type="paragraph" w:customStyle="1" w:styleId="131">
    <w:name w:val="Char"/>
    <w:basedOn w:val="1"/>
    <w:link w:val="130"/>
    <w:autoRedefine/>
    <w:qFormat/>
    <w:uiPriority w:val="0"/>
    <w:pPr>
      <w:adjustRightInd w:val="0"/>
    </w:pPr>
    <w:rPr>
      <w:rFonts w:ascii="仿宋_GB2312" w:eastAsia="仿宋_GB2312"/>
      <w:b/>
      <w:sz w:val="32"/>
      <w:szCs w:val="32"/>
    </w:rPr>
  </w:style>
  <w:style w:type="character" w:customStyle="1" w:styleId="132">
    <w:name w:val="样式3 Char"/>
    <w:basedOn w:val="133"/>
    <w:autoRedefine/>
    <w:qFormat/>
    <w:uiPriority w:val="0"/>
    <w:rPr>
      <w:rFonts w:ascii="仿宋_GB2312" w:hAnsi="仿宋" w:eastAsia="仿宋_GB2312" w:cs="仿宋_GB2312"/>
      <w:sz w:val="32"/>
      <w:szCs w:val="30"/>
      <w:lang w:val="zh-CN"/>
    </w:rPr>
  </w:style>
  <w:style w:type="character" w:customStyle="1" w:styleId="133">
    <w:name w:val="样式2 Char"/>
    <w:autoRedefine/>
    <w:qFormat/>
    <w:uiPriority w:val="0"/>
    <w:rPr>
      <w:rFonts w:ascii="仿宋_GB2312" w:hAnsi="仿宋" w:eastAsia="仿宋_GB2312" w:cs="仿宋_GB2312"/>
      <w:b/>
      <w:bCs/>
      <w:sz w:val="32"/>
      <w:szCs w:val="30"/>
      <w:lang w:val="zh-CN"/>
    </w:rPr>
  </w:style>
  <w:style w:type="character" w:customStyle="1" w:styleId="134">
    <w:name w:val="样式 样式 标题 4h4H4Fab-4T5Ref Heading 1rh1Heading sqlsect 1.2.3.... +... Char"/>
    <w:link w:val="135"/>
    <w:autoRedefine/>
    <w:qFormat/>
    <w:uiPriority w:val="0"/>
    <w:rPr>
      <w:rFonts w:ascii="微软雅黑" w:hAnsi="微软雅黑" w:eastAsia="微软雅黑"/>
      <w:b/>
      <w:bCs/>
      <w:sz w:val="24"/>
      <w:szCs w:val="28"/>
    </w:rPr>
  </w:style>
  <w:style w:type="paragraph" w:customStyle="1" w:styleId="135">
    <w:name w:val="样式 样式 标题 4h4H4Fab-4T5Ref Heading 1rh1Heading sqlsect 1.2.3.... +..."/>
    <w:basedOn w:val="136"/>
    <w:link w:val="134"/>
    <w:autoRedefine/>
    <w:qFormat/>
    <w:uiPriority w:val="0"/>
    <w:pPr>
      <w:tabs>
        <w:tab w:val="left" w:pos="864"/>
        <w:tab w:val="left" w:pos="2356"/>
      </w:tabs>
    </w:pPr>
    <w:rPr>
      <w:rFonts w:cstheme="minorBidi"/>
      <w:lang w:val="en-US"/>
    </w:rPr>
  </w:style>
  <w:style w:type="paragraph" w:customStyle="1" w:styleId="136">
    <w:name w:val="样式 标题 4h4H4Fab-4T5Ref Heading 1rh1Heading sqlsect 1.2.3...."/>
    <w:basedOn w:val="5"/>
    <w:link w:val="137"/>
    <w:autoRedefine/>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37">
    <w:name w:val="样式 标题 4h4H4Fab-4T5Ref Heading 1rh1Heading sqlsect 1.2.3.... Char"/>
    <w:link w:val="136"/>
    <w:autoRedefine/>
    <w:qFormat/>
    <w:uiPriority w:val="0"/>
    <w:rPr>
      <w:rFonts w:ascii="微软雅黑" w:hAnsi="微软雅黑" w:eastAsia="微软雅黑" w:cs="Times New Roman"/>
      <w:b/>
      <w:bCs/>
      <w:sz w:val="24"/>
      <w:szCs w:val="28"/>
      <w:lang w:val="zh-CN"/>
    </w:rPr>
  </w:style>
  <w:style w:type="character" w:customStyle="1" w:styleId="138">
    <w:name w:val="表正文 Char"/>
    <w:autoRedefine/>
    <w:qFormat/>
    <w:uiPriority w:val="0"/>
    <w:rPr>
      <w:rFonts w:ascii="宋体" w:eastAsia="宋体"/>
      <w:snapToGrid w:val="0"/>
      <w:color w:val="000000"/>
      <w:kern w:val="28"/>
      <w:sz w:val="28"/>
      <w:lang w:val="en-US" w:eastAsia="zh-CN" w:bidi="ar-SA"/>
    </w:rPr>
  </w:style>
  <w:style w:type="character" w:customStyle="1" w:styleId="139">
    <w:name w:val="列出段落 Char"/>
    <w:autoRedefine/>
    <w:qFormat/>
    <w:uiPriority w:val="99"/>
    <w:rPr>
      <w:rFonts w:eastAsia="楷体_GB2312" w:cs="Lucida Sans"/>
      <w:kern w:val="2"/>
      <w:sz w:val="24"/>
      <w:szCs w:val="24"/>
      <w:lang w:val="en-US" w:eastAsia="zh-CN" w:bidi="ar-SA"/>
    </w:rPr>
  </w:style>
  <w:style w:type="character" w:customStyle="1" w:styleId="140">
    <w:name w:val="Normal Indent Char Char"/>
    <w:autoRedefine/>
    <w:qFormat/>
    <w:uiPriority w:val="0"/>
    <w:rPr>
      <w:rFonts w:eastAsia="宋体"/>
      <w:kern w:val="2"/>
      <w:sz w:val="21"/>
      <w:lang w:val="en-US" w:eastAsia="zh-CN" w:bidi="ar-SA"/>
    </w:rPr>
  </w:style>
  <w:style w:type="character" w:customStyle="1" w:styleId="141">
    <w:name w:val="Char Char12"/>
    <w:autoRedefine/>
    <w:qFormat/>
    <w:uiPriority w:val="0"/>
    <w:rPr>
      <w:rFonts w:ascii="仿宋_GB2312" w:eastAsia="仿宋_GB2312"/>
      <w:b/>
      <w:bCs/>
      <w:kern w:val="2"/>
      <w:sz w:val="24"/>
      <w:szCs w:val="24"/>
      <w:lang w:val="zh-CN" w:eastAsia="zh-CN" w:bidi="ar-SA"/>
    </w:rPr>
  </w:style>
  <w:style w:type="character" w:customStyle="1" w:styleId="142">
    <w:name w:val="正文缩进 Char"/>
    <w:autoRedefine/>
    <w:qFormat/>
    <w:uiPriority w:val="0"/>
    <w:rPr>
      <w:rFonts w:eastAsia="宋体"/>
      <w:kern w:val="2"/>
      <w:sz w:val="21"/>
      <w:lang w:val="en-US" w:eastAsia="zh-CN"/>
    </w:rPr>
  </w:style>
  <w:style w:type="character" w:customStyle="1" w:styleId="143">
    <w:name w:val="Char Char41"/>
    <w:autoRedefine/>
    <w:qFormat/>
    <w:uiPriority w:val="0"/>
    <w:rPr>
      <w:rFonts w:eastAsia="宋体"/>
      <w:b/>
      <w:sz w:val="24"/>
      <w:lang w:val="en-GB" w:eastAsia="zh-CN" w:bidi="ar-SA"/>
    </w:rPr>
  </w:style>
  <w:style w:type="character" w:customStyle="1" w:styleId="14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45">
    <w:name w:val="Document Map Char"/>
    <w:autoRedefine/>
    <w:qFormat/>
    <w:uiPriority w:val="0"/>
    <w:rPr>
      <w:rFonts w:eastAsia="宋体"/>
      <w:kern w:val="2"/>
      <w:sz w:val="21"/>
      <w:szCs w:val="24"/>
      <w:lang w:val="en-US" w:eastAsia="zh-CN" w:bidi="ar-SA"/>
    </w:rPr>
  </w:style>
  <w:style w:type="character" w:customStyle="1" w:styleId="146">
    <w:name w:val="正文首行缩进两字 Char"/>
    <w:autoRedefine/>
    <w:qFormat/>
    <w:uiPriority w:val="0"/>
    <w:rPr>
      <w:sz w:val="24"/>
      <w:szCs w:val="24"/>
      <w:lang w:val="en-US" w:eastAsia="zh-CN" w:bidi="ar-SA"/>
    </w:rPr>
  </w:style>
  <w:style w:type="character" w:customStyle="1" w:styleId="147">
    <w:name w:val="HTML 地址 Char1"/>
    <w:autoRedefine/>
    <w:qFormat/>
    <w:uiPriority w:val="99"/>
    <w:rPr>
      <w:rFonts w:ascii="Times New Roman" w:hAnsi="Times New Roman" w:eastAsia="宋体" w:cs="Times New Roman"/>
      <w:i/>
      <w:iCs/>
      <w:szCs w:val="24"/>
    </w:rPr>
  </w:style>
  <w:style w:type="character" w:customStyle="1" w:styleId="148">
    <w:name w:val="正文2 Char Char"/>
    <w:link w:val="149"/>
    <w:autoRedefine/>
    <w:qFormat/>
    <w:uiPriority w:val="0"/>
    <w:rPr>
      <w:rFonts w:eastAsia="宋体"/>
      <w:sz w:val="24"/>
    </w:rPr>
  </w:style>
  <w:style w:type="paragraph" w:customStyle="1" w:styleId="149">
    <w:name w:val="正文2"/>
    <w:basedOn w:val="1"/>
    <w:link w:val="148"/>
    <w:autoRedefine/>
    <w:qFormat/>
    <w:uiPriority w:val="0"/>
    <w:pPr>
      <w:adjustRightInd w:val="0"/>
      <w:spacing w:before="156" w:line="360" w:lineRule="auto"/>
      <w:ind w:firstLine="510" w:firstLineChars="200"/>
    </w:pPr>
    <w:rPr>
      <w:rFonts w:eastAsia="宋体"/>
      <w:sz w:val="24"/>
    </w:rPr>
  </w:style>
  <w:style w:type="character" w:customStyle="1" w:styleId="150">
    <w:name w:val="日期 Char1"/>
    <w:autoRedefine/>
    <w:qFormat/>
    <w:uiPriority w:val="99"/>
    <w:rPr>
      <w:rFonts w:ascii="Times New Roman" w:hAnsi="Times New Roman" w:eastAsia="宋体" w:cs="Times New Roman"/>
      <w:szCs w:val="24"/>
    </w:rPr>
  </w:style>
  <w:style w:type="character" w:customStyle="1" w:styleId="151">
    <w:name w:val="哈哈正文 Char"/>
    <w:link w:val="152"/>
    <w:autoRedefine/>
    <w:qFormat/>
    <w:uiPriority w:val="0"/>
    <w:rPr>
      <w:rFonts w:ascii="宋体" w:hAnsi="宋体" w:eastAsia="宋体"/>
      <w:sz w:val="24"/>
    </w:rPr>
  </w:style>
  <w:style w:type="paragraph" w:customStyle="1" w:styleId="152">
    <w:name w:val="哈哈正文"/>
    <w:basedOn w:val="1"/>
    <w:link w:val="151"/>
    <w:autoRedefine/>
    <w:qFormat/>
    <w:uiPriority w:val="0"/>
    <w:pPr>
      <w:spacing w:line="360" w:lineRule="auto"/>
      <w:ind w:firstLine="200" w:firstLineChars="200"/>
    </w:pPr>
    <w:rPr>
      <w:rFonts w:ascii="宋体" w:hAnsi="宋体" w:eastAsia="宋体"/>
      <w:sz w:val="24"/>
    </w:rPr>
  </w:style>
  <w:style w:type="character" w:customStyle="1" w:styleId="153">
    <w:name w:val="HTML 预设格式 Char1"/>
    <w:autoRedefine/>
    <w:qFormat/>
    <w:uiPriority w:val="99"/>
    <w:rPr>
      <w:rFonts w:ascii="Courier New" w:hAnsi="Courier New" w:eastAsia="宋体" w:cs="Courier New"/>
      <w:sz w:val="20"/>
      <w:szCs w:val="20"/>
    </w:rPr>
  </w:style>
  <w:style w:type="character" w:customStyle="1" w:styleId="154">
    <w:name w:val="tw4winJump"/>
    <w:autoRedefine/>
    <w:qFormat/>
    <w:uiPriority w:val="0"/>
    <w:rPr>
      <w:rFonts w:ascii="Courier New" w:hAnsi="Courier New" w:cs="Courier New"/>
      <w:color w:val="008080"/>
      <w:lang w:val="en-US" w:eastAsia="zh-CN"/>
    </w:rPr>
  </w:style>
  <w:style w:type="character" w:customStyle="1" w:styleId="155">
    <w:name w:val="称呼 Char1"/>
    <w:autoRedefine/>
    <w:qFormat/>
    <w:uiPriority w:val="99"/>
    <w:rPr>
      <w:rFonts w:ascii="Times New Roman" w:hAnsi="Times New Roman" w:eastAsia="宋体" w:cs="Times New Roman"/>
      <w:szCs w:val="24"/>
    </w:rPr>
  </w:style>
  <w:style w:type="character" w:customStyle="1" w:styleId="156">
    <w:name w:val="Char Char26"/>
    <w:autoRedefine/>
    <w:qFormat/>
    <w:uiPriority w:val="6"/>
    <w:rPr>
      <w:kern w:val="1"/>
      <w:sz w:val="21"/>
      <w:szCs w:val="24"/>
    </w:rPr>
  </w:style>
  <w:style w:type="character" w:customStyle="1" w:styleId="157">
    <w:name w:val="正文段 Char"/>
    <w:link w:val="158"/>
    <w:autoRedefine/>
    <w:qFormat/>
    <w:uiPriority w:val="0"/>
    <w:rPr>
      <w:sz w:val="24"/>
    </w:rPr>
  </w:style>
  <w:style w:type="paragraph" w:customStyle="1" w:styleId="158">
    <w:name w:val="正文段"/>
    <w:basedOn w:val="1"/>
    <w:link w:val="157"/>
    <w:autoRedefine/>
    <w:qFormat/>
    <w:uiPriority w:val="0"/>
    <w:pPr>
      <w:widowControl/>
      <w:adjustRightInd w:val="0"/>
      <w:snapToGrid w:val="0"/>
      <w:spacing w:afterLines="50"/>
      <w:ind w:firstLine="200" w:firstLineChars="200"/>
    </w:pPr>
    <w:rPr>
      <w:sz w:val="24"/>
    </w:rPr>
  </w:style>
  <w:style w:type="character" w:customStyle="1" w:styleId="159">
    <w:name w:val="仿宋正文 Char"/>
    <w:link w:val="160"/>
    <w:autoRedefine/>
    <w:qFormat/>
    <w:uiPriority w:val="0"/>
    <w:rPr>
      <w:rFonts w:ascii="仿宋_GB2312" w:eastAsia="仿宋_GB2312"/>
      <w:sz w:val="24"/>
    </w:rPr>
  </w:style>
  <w:style w:type="paragraph" w:customStyle="1" w:styleId="160">
    <w:name w:val="仿宋正文"/>
    <w:basedOn w:val="1"/>
    <w:link w:val="159"/>
    <w:autoRedefine/>
    <w:qFormat/>
    <w:uiPriority w:val="0"/>
    <w:pPr>
      <w:spacing w:line="360" w:lineRule="auto"/>
      <w:ind w:firstLine="480" w:firstLineChars="200"/>
    </w:pPr>
    <w:rPr>
      <w:rFonts w:ascii="仿宋_GB2312" w:eastAsia="仿宋_GB2312"/>
      <w:sz w:val="24"/>
    </w:rPr>
  </w:style>
  <w:style w:type="character" w:customStyle="1" w:styleId="161">
    <w:name w:val="Char Char14"/>
    <w:autoRedefine/>
    <w:qFormat/>
    <w:uiPriority w:val="6"/>
    <w:rPr>
      <w:rFonts w:ascii="黑体" w:hAnsi="黑体" w:eastAsia="黑体"/>
    </w:rPr>
  </w:style>
  <w:style w:type="character" w:customStyle="1" w:styleId="162">
    <w:name w:val="Char Char30"/>
    <w:autoRedefine/>
    <w:qFormat/>
    <w:uiPriority w:val="6"/>
    <w:rPr>
      <w:rFonts w:ascii="Arial" w:hAnsi="Arial" w:eastAsia="黑体"/>
      <w:kern w:val="1"/>
      <w:sz w:val="21"/>
      <w:szCs w:val="21"/>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myp1111"/>
    <w:autoRedefine/>
    <w:qFormat/>
    <w:uiPriority w:val="0"/>
    <w:rPr>
      <w:rFonts w:hint="default" w:ascii="ˎ̥" w:hAnsi="ˎ̥"/>
      <w:color w:val="000000"/>
      <w:sz w:val="20"/>
      <w:szCs w:val="20"/>
      <w:u w:val="none"/>
    </w:rPr>
  </w:style>
  <w:style w:type="character" w:customStyle="1" w:styleId="166">
    <w:name w:val="正文首行缩进 Char Char Char Char Char Char"/>
    <w:autoRedefine/>
    <w:qFormat/>
    <w:uiPriority w:val="0"/>
    <w:rPr>
      <w:rFonts w:ascii="宋体" w:eastAsia="宋体"/>
      <w:kern w:val="2"/>
      <w:sz w:val="24"/>
      <w:lang w:val="zh-CN" w:bidi="ar-SA"/>
    </w:rPr>
  </w:style>
  <w:style w:type="character" w:customStyle="1" w:styleId="167">
    <w:name w:val="tw4winMark"/>
    <w:autoRedefine/>
    <w:qFormat/>
    <w:uiPriority w:val="0"/>
    <w:rPr>
      <w:rFonts w:ascii="Courier New" w:hAnsi="Courier New" w:cs="Courier New"/>
      <w:vanish/>
      <w:color w:val="800080"/>
      <w:sz w:val="24"/>
      <w:szCs w:val="24"/>
      <w:vertAlign w:val="subscript"/>
    </w:rPr>
  </w:style>
  <w:style w:type="character" w:customStyle="1" w:styleId="168">
    <w:name w:val="正文文本首行缩进 2 字符"/>
    <w:link w:val="169"/>
    <w:autoRedefine/>
    <w:qFormat/>
    <w:uiPriority w:val="0"/>
    <w:rPr>
      <w:rFonts w:ascii="宋体" w:hAnsi="宋体"/>
      <w:szCs w:val="24"/>
    </w:rPr>
  </w:style>
  <w:style w:type="paragraph" w:customStyle="1" w:styleId="169">
    <w:name w:val="正文文本首行缩进 21"/>
    <w:basedOn w:val="25"/>
    <w:link w:val="168"/>
    <w:autoRedefine/>
    <w:qFormat/>
    <w:uiPriority w:val="0"/>
    <w:pPr>
      <w:adjustRightInd/>
      <w:spacing w:after="120" w:line="240" w:lineRule="auto"/>
      <w:ind w:left="420" w:leftChars="200" w:firstLine="210"/>
    </w:pPr>
    <w:rPr>
      <w:rFonts w:eastAsiaTheme="minorEastAsia" w:cstheme="minorBidi"/>
      <w:sz w:val="21"/>
    </w:rPr>
  </w:style>
  <w:style w:type="character" w:customStyle="1" w:styleId="170">
    <w:name w:val="Char Char51"/>
    <w:autoRedefine/>
    <w:qFormat/>
    <w:uiPriority w:val="0"/>
    <w:rPr>
      <w:rFonts w:ascii="宋体" w:hAnsi="Courier New" w:eastAsia="宋体"/>
      <w:kern w:val="2"/>
      <w:sz w:val="21"/>
      <w:lang w:val="en-US" w:eastAsia="zh-CN"/>
    </w:rPr>
  </w:style>
  <w:style w:type="character" w:customStyle="1" w:styleId="171">
    <w:name w:val="样式4 Char"/>
    <w:autoRedefine/>
    <w:qFormat/>
    <w:uiPriority w:val="0"/>
    <w:rPr>
      <w:rFonts w:ascii="仿宋_GB2312" w:hAnsi="仿宋" w:eastAsia="仿宋_GB2312"/>
      <w:b/>
      <w:kern w:val="2"/>
      <w:sz w:val="32"/>
      <w:szCs w:val="32"/>
      <w:lang w:bidi="ar-SA"/>
    </w:rPr>
  </w:style>
  <w:style w:type="character" w:customStyle="1" w:styleId="172">
    <w:name w:val="b11_01b Char"/>
    <w:link w:val="173"/>
    <w:autoRedefine/>
    <w:qFormat/>
    <w:uiPriority w:val="0"/>
    <w:rPr>
      <w:rFonts w:ascii="Verdana" w:hAnsi="Verdana"/>
      <w:b/>
      <w:bCs/>
      <w:color w:val="4A82CA"/>
      <w:sz w:val="17"/>
      <w:szCs w:val="17"/>
    </w:rPr>
  </w:style>
  <w:style w:type="paragraph" w:customStyle="1" w:styleId="173">
    <w:name w:val="b11_01b"/>
    <w:basedOn w:val="1"/>
    <w:next w:val="1"/>
    <w:link w:val="172"/>
    <w:autoRedefine/>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4">
    <w:name w:val="t21"/>
    <w:autoRedefine/>
    <w:qFormat/>
    <w:uiPriority w:val="0"/>
    <w:rPr>
      <w:rFonts w:ascii="仿宋_GB2312" w:eastAsia="微软雅黑"/>
      <w:b/>
      <w:kern w:val="2"/>
      <w:sz w:val="23"/>
      <w:szCs w:val="23"/>
      <w:lang w:val="en-US" w:eastAsia="zh-CN" w:bidi="ar-SA"/>
    </w:rPr>
  </w:style>
  <w:style w:type="character" w:customStyle="1" w:styleId="175">
    <w:name w:val="正文缩进 Char1"/>
    <w:autoRedefine/>
    <w:qFormat/>
    <w:uiPriority w:val="0"/>
    <w:rPr>
      <w:rFonts w:ascii="宋体" w:eastAsia="宋体"/>
      <w:snapToGrid w:val="0"/>
      <w:color w:val="000000"/>
      <w:kern w:val="28"/>
      <w:sz w:val="28"/>
      <w:lang w:val="en-US" w:eastAsia="zh-CN" w:bidi="ar-SA"/>
    </w:rPr>
  </w:style>
  <w:style w:type="character" w:customStyle="1" w:styleId="176">
    <w:name w:val="正文文本首行缩进 字符"/>
    <w:link w:val="177"/>
    <w:autoRedefine/>
    <w:qFormat/>
    <w:uiPriority w:val="0"/>
    <w:rPr>
      <w:rFonts w:ascii="宋体"/>
      <w:sz w:val="24"/>
      <w:lang w:val="zh-CN"/>
    </w:rPr>
  </w:style>
  <w:style w:type="paragraph" w:customStyle="1" w:styleId="177">
    <w:name w:val="正文文本首行缩进1"/>
    <w:basedOn w:val="23"/>
    <w:link w:val="176"/>
    <w:autoRedefine/>
    <w:qFormat/>
    <w:uiPriority w:val="0"/>
    <w:pPr>
      <w:ind w:firstLine="420"/>
    </w:pPr>
    <w:rPr>
      <w:rFonts w:hAnsiTheme="minorHAnsi" w:eastAsiaTheme="minorEastAsia" w:cstheme="minorBidi"/>
      <w:snapToGrid/>
      <w:szCs w:val="22"/>
    </w:rPr>
  </w:style>
  <w:style w:type="character" w:customStyle="1" w:styleId="178">
    <w:name w:val="Char Char311"/>
    <w:autoRedefine/>
    <w:qFormat/>
    <w:uiPriority w:val="0"/>
    <w:rPr>
      <w:rFonts w:eastAsia="宋体"/>
      <w:kern w:val="2"/>
      <w:sz w:val="21"/>
      <w:szCs w:val="24"/>
      <w:lang w:val="en-US" w:eastAsia="zh-CN" w:bidi="ar-SA"/>
    </w:rPr>
  </w:style>
  <w:style w:type="character" w:customStyle="1" w:styleId="179">
    <w:name w:val="Used by Word for text of Help footnotes Char Char"/>
    <w:autoRedefine/>
    <w:qFormat/>
    <w:uiPriority w:val="0"/>
    <w:rPr>
      <w:rFonts w:ascii="Times New Roman" w:hAnsi="Times New Roman" w:eastAsia="宋体" w:cs="Times New Roman"/>
      <w:sz w:val="20"/>
      <w:szCs w:val="20"/>
    </w:rPr>
  </w:style>
  <w:style w:type="character" w:customStyle="1" w:styleId="180">
    <w:name w:val="普通文字 Char1 Char"/>
    <w:autoRedefine/>
    <w:qFormat/>
    <w:uiPriority w:val="0"/>
    <w:rPr>
      <w:rFonts w:ascii="宋体" w:hAnsi="Courier New" w:eastAsia="宋体"/>
      <w:kern w:val="2"/>
      <w:sz w:val="21"/>
      <w:szCs w:val="24"/>
      <w:lang w:val="en-US" w:eastAsia="zh-CN" w:bidi="ar-SA"/>
    </w:rPr>
  </w:style>
  <w:style w:type="character" w:customStyle="1" w:styleId="181">
    <w:name w:val="Char Char33"/>
    <w:autoRedefine/>
    <w:qFormat/>
    <w:uiPriority w:val="6"/>
    <w:rPr>
      <w:rFonts w:ascii="Arial" w:hAnsi="Arial" w:eastAsia="黑体"/>
      <w:b/>
      <w:kern w:val="1"/>
      <w:sz w:val="24"/>
      <w:szCs w:val="24"/>
    </w:rPr>
  </w:style>
  <w:style w:type="character" w:customStyle="1" w:styleId="182">
    <w:name w:val="Bold"/>
    <w:autoRedefine/>
    <w:qFormat/>
    <w:uiPriority w:val="0"/>
    <w:rPr>
      <w:rFonts w:ascii="Arial" w:hAnsi="Arial" w:eastAsia="黑体" w:cs="Times New Roman"/>
      <w:b/>
      <w:kern w:val="2"/>
      <w:sz w:val="32"/>
      <w:szCs w:val="32"/>
      <w:lang w:val="en-US" w:eastAsia="zh-CN" w:bidi="ar-SA"/>
    </w:rPr>
  </w:style>
  <w:style w:type="character" w:customStyle="1" w:styleId="183">
    <w:name w:val="批注文字 Char1"/>
    <w:autoRedefine/>
    <w:qFormat/>
    <w:uiPriority w:val="99"/>
    <w:rPr>
      <w:rFonts w:ascii="Times New Roman" w:hAnsi="Times New Roman" w:eastAsia="宋体" w:cs="Times New Roman"/>
      <w:snapToGrid w:val="0"/>
      <w:kern w:val="0"/>
      <w:szCs w:val="24"/>
    </w:rPr>
  </w:style>
  <w:style w:type="character" w:customStyle="1" w:styleId="184">
    <w:name w:val="Ò³Ã¼ Char Char1"/>
    <w:autoRedefine/>
    <w:qFormat/>
    <w:uiPriority w:val="0"/>
    <w:rPr>
      <w:rFonts w:eastAsia="宋体"/>
      <w:kern w:val="2"/>
      <w:sz w:val="18"/>
      <w:szCs w:val="18"/>
      <w:lang w:val="en-US" w:eastAsia="zh-CN" w:bidi="ar-SA"/>
    </w:rPr>
  </w:style>
  <w:style w:type="character" w:customStyle="1" w:styleId="185">
    <w:name w:val="md"/>
    <w:basedOn w:val="66"/>
    <w:autoRedefine/>
    <w:qFormat/>
    <w:uiPriority w:val="0"/>
  </w:style>
  <w:style w:type="character" w:customStyle="1" w:styleId="186">
    <w:name w:val="Char Char37"/>
    <w:autoRedefine/>
    <w:qFormat/>
    <w:uiPriority w:val="6"/>
    <w:rPr>
      <w:b/>
      <w:kern w:val="1"/>
      <w:sz w:val="44"/>
      <w:szCs w:val="44"/>
    </w:rPr>
  </w:style>
  <w:style w:type="character" w:customStyle="1" w:styleId="187">
    <w:name w:val="样式6 Char"/>
    <w:autoRedefine/>
    <w:qFormat/>
    <w:uiPriority w:val="0"/>
    <w:rPr>
      <w:rFonts w:ascii="仿宋_GB2312" w:hAnsi="宋体" w:eastAsia="仿宋_GB2312"/>
      <w:b/>
      <w:bCs/>
      <w:kern w:val="2"/>
      <w:sz w:val="24"/>
      <w:szCs w:val="24"/>
      <w:lang w:val="en-US" w:eastAsia="zh-CN" w:bidi="ar-SA"/>
    </w:rPr>
  </w:style>
  <w:style w:type="character" w:customStyle="1" w:styleId="188">
    <w:name w:val="样式8 Char"/>
    <w:autoRedefine/>
    <w:qFormat/>
    <w:uiPriority w:val="0"/>
    <w:rPr>
      <w:rFonts w:ascii="仿宋_GB2312" w:hAnsi="宋体" w:eastAsia="仿宋_GB2312"/>
      <w:b/>
      <w:bCs/>
      <w:kern w:val="2"/>
      <w:sz w:val="24"/>
      <w:szCs w:val="24"/>
    </w:rPr>
  </w:style>
  <w:style w:type="character" w:customStyle="1" w:styleId="189">
    <w:name w:val="c7 style3"/>
    <w:autoRedefine/>
    <w:qFormat/>
    <w:uiPriority w:val="0"/>
  </w:style>
  <w:style w:type="character" w:customStyle="1" w:styleId="190">
    <w:name w:val="Char Char5"/>
    <w:autoRedefine/>
    <w:qFormat/>
    <w:uiPriority w:val="0"/>
    <w:rPr>
      <w:rFonts w:ascii="宋体" w:hAnsi="Courier New" w:eastAsia="宋体"/>
      <w:kern w:val="2"/>
      <w:sz w:val="21"/>
      <w:lang w:val="en-US" w:eastAsia="zh-CN"/>
    </w:rPr>
  </w:style>
  <w:style w:type="character" w:customStyle="1" w:styleId="191">
    <w:name w:val="Font Style82"/>
    <w:autoRedefine/>
    <w:qFormat/>
    <w:uiPriority w:val="99"/>
    <w:rPr>
      <w:rFonts w:ascii="宋体" w:eastAsia="宋体" w:cs="宋体"/>
      <w:color w:val="000000"/>
      <w:sz w:val="14"/>
      <w:szCs w:val="14"/>
    </w:rPr>
  </w:style>
  <w:style w:type="character" w:customStyle="1" w:styleId="192">
    <w:name w:val="tw4winInternal"/>
    <w:autoRedefine/>
    <w:qFormat/>
    <w:uiPriority w:val="0"/>
    <w:rPr>
      <w:rFonts w:ascii="Courier New" w:hAnsi="Courier New" w:cs="Courier New"/>
      <w:color w:val="FF0000"/>
      <w:lang w:val="en-US" w:eastAsia="zh-CN"/>
    </w:rPr>
  </w:style>
  <w:style w:type="character" w:customStyle="1" w:styleId="193">
    <w:name w:val="正文1 Char"/>
    <w:autoRedefine/>
    <w:qFormat/>
    <w:uiPriority w:val="0"/>
    <w:rPr>
      <w:rFonts w:ascii="宋体" w:eastAsia="宋体"/>
      <w:snapToGrid w:val="0"/>
      <w:color w:val="000000"/>
      <w:kern w:val="28"/>
      <w:sz w:val="28"/>
      <w:lang w:val="en-US" w:eastAsia="zh-CN" w:bidi="ar-SA"/>
    </w:rPr>
  </w:style>
  <w:style w:type="character" w:customStyle="1" w:styleId="194">
    <w:name w:val="shadow11"/>
    <w:autoRedefine/>
    <w:qFormat/>
    <w:uiPriority w:val="0"/>
    <w:rPr>
      <w:color w:val="000000"/>
      <w:sz w:val="21"/>
    </w:rPr>
  </w:style>
  <w:style w:type="character" w:customStyle="1" w:styleId="195">
    <w:name w:val="Char Char71"/>
    <w:autoRedefine/>
    <w:qFormat/>
    <w:uiPriority w:val="0"/>
    <w:rPr>
      <w:rFonts w:eastAsia="宋体"/>
      <w:kern w:val="2"/>
      <w:sz w:val="21"/>
      <w:szCs w:val="24"/>
      <w:lang w:val="en-US" w:eastAsia="zh-CN" w:bidi="ar-SA"/>
    </w:rPr>
  </w:style>
  <w:style w:type="character" w:customStyle="1" w:styleId="196">
    <w:name w:val="tw4winError"/>
    <w:autoRedefine/>
    <w:qFormat/>
    <w:uiPriority w:val="0"/>
    <w:rPr>
      <w:rFonts w:ascii="Courier New" w:hAnsi="Courier New" w:cs="Courier New"/>
      <w:color w:val="00FF00"/>
      <w:sz w:val="40"/>
      <w:szCs w:val="40"/>
    </w:rPr>
  </w:style>
  <w:style w:type="character" w:customStyle="1" w:styleId="197">
    <w:name w:val="标书1 Char"/>
    <w:autoRedefine/>
    <w:qFormat/>
    <w:uiPriority w:val="0"/>
    <w:rPr>
      <w:rFonts w:eastAsia="宋体"/>
      <w:b/>
      <w:bCs/>
      <w:kern w:val="44"/>
      <w:sz w:val="44"/>
      <w:szCs w:val="44"/>
      <w:lang w:val="en-US" w:eastAsia="zh-CN" w:bidi="ar-SA"/>
    </w:rPr>
  </w:style>
  <w:style w:type="character" w:customStyle="1" w:styleId="198">
    <w:name w:val="Char Char19"/>
    <w:autoRedefine/>
    <w:qFormat/>
    <w:uiPriority w:val="0"/>
    <w:rPr>
      <w:rFonts w:ascii="宋体" w:hAnsi="宋体"/>
      <w:i/>
      <w:sz w:val="24"/>
      <w:szCs w:val="24"/>
    </w:rPr>
  </w:style>
  <w:style w:type="character" w:customStyle="1" w:styleId="199">
    <w:name w:val="Char Char28"/>
    <w:autoRedefine/>
    <w:qFormat/>
    <w:uiPriority w:val="6"/>
    <w:rPr>
      <w:rFonts w:ascii="仿宋_GB2312" w:hAnsi="仿宋_GB2312" w:eastAsia="仿宋_GB2312"/>
      <w:kern w:val="1"/>
      <w:sz w:val="28"/>
    </w:rPr>
  </w:style>
  <w:style w:type="character" w:customStyle="1" w:styleId="200">
    <w:name w:val="pt9"/>
    <w:autoRedefine/>
    <w:qFormat/>
    <w:uiPriority w:val="0"/>
    <w:rPr>
      <w:rFonts w:ascii="仿宋_GB2312" w:eastAsia="微软雅黑"/>
      <w:b/>
      <w:kern w:val="2"/>
      <w:sz w:val="32"/>
      <w:szCs w:val="32"/>
      <w:lang w:val="en-US" w:eastAsia="zh-CN" w:bidi="ar-SA"/>
    </w:rPr>
  </w:style>
  <w:style w:type="character" w:customStyle="1" w:styleId="201">
    <w:name w:val="正文2 Char"/>
    <w:autoRedefine/>
    <w:qFormat/>
    <w:uiPriority w:val="0"/>
    <w:rPr>
      <w:rFonts w:eastAsia="宋体"/>
      <w:kern w:val="2"/>
      <w:sz w:val="24"/>
      <w:lang w:val="en-US" w:eastAsia="zh-CN" w:bidi="ar-SA"/>
    </w:rPr>
  </w:style>
  <w:style w:type="character" w:customStyle="1" w:styleId="202">
    <w:name w:val="普通文字 Char3"/>
    <w:autoRedefine/>
    <w:qFormat/>
    <w:uiPriority w:val="0"/>
    <w:rPr>
      <w:rFonts w:ascii="宋体" w:hAnsi="Courier New" w:eastAsia="宋体"/>
      <w:kern w:val="2"/>
      <w:sz w:val="21"/>
      <w:lang w:val="en-US" w:eastAsia="zh-CN" w:bidi="ar-SA"/>
    </w:rPr>
  </w:style>
  <w:style w:type="character" w:customStyle="1" w:styleId="203">
    <w:name w:val="h Char Char"/>
    <w:autoRedefine/>
    <w:qFormat/>
    <w:uiPriority w:val="0"/>
    <w:rPr>
      <w:rFonts w:eastAsia="宋体"/>
      <w:kern w:val="2"/>
      <w:sz w:val="18"/>
      <w:lang w:val="en-US" w:eastAsia="zh-CN" w:bidi="ar-SA"/>
    </w:rPr>
  </w:style>
  <w:style w:type="character" w:customStyle="1" w:styleId="204">
    <w:name w:val="mdeck"/>
    <w:autoRedefine/>
    <w:qFormat/>
    <w:uiPriority w:val="0"/>
    <w:rPr>
      <w:rFonts w:ascii="仿宋_GB2312" w:eastAsia="微软雅黑"/>
      <w:b/>
      <w:kern w:val="2"/>
      <w:sz w:val="32"/>
      <w:szCs w:val="32"/>
      <w:lang w:val="en-US" w:eastAsia="zh-CN" w:bidi="ar-SA"/>
    </w:rPr>
  </w:style>
  <w:style w:type="character" w:customStyle="1" w:styleId="205">
    <w:name w:val="标题4-dyf Char"/>
    <w:link w:val="206"/>
    <w:autoRedefine/>
    <w:qFormat/>
    <w:uiPriority w:val="0"/>
    <w:rPr>
      <w:rFonts w:ascii="Cambria" w:hAnsi="Cambria"/>
      <w:b/>
      <w:bCs/>
      <w:color w:val="000000"/>
      <w:szCs w:val="21"/>
    </w:rPr>
  </w:style>
  <w:style w:type="paragraph" w:customStyle="1" w:styleId="206">
    <w:name w:val="标题4-dyf"/>
    <w:basedOn w:val="5"/>
    <w:link w:val="205"/>
    <w:autoRedefine/>
    <w:qFormat/>
    <w:uiPriority w:val="0"/>
    <w:pPr>
      <w:tabs>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207">
    <w:name w:val="style91"/>
    <w:autoRedefine/>
    <w:qFormat/>
    <w:uiPriority w:val="0"/>
    <w:rPr>
      <w:color w:val="333333"/>
    </w:rPr>
  </w:style>
  <w:style w:type="character" w:customStyle="1" w:styleId="208">
    <w:name w:val="公文正文 Char"/>
    <w:autoRedefine/>
    <w:qFormat/>
    <w:uiPriority w:val="0"/>
    <w:rPr>
      <w:rFonts w:ascii="仿宋_GB2312" w:eastAsia="仿宋_GB2312"/>
      <w:kern w:val="2"/>
      <w:sz w:val="24"/>
      <w:szCs w:val="24"/>
      <w:lang w:val="en-US" w:eastAsia="zh-CN" w:bidi="ar-SA"/>
    </w:rPr>
  </w:style>
  <w:style w:type="character" w:customStyle="1" w:styleId="209">
    <w:name w:val="正文 项目 Char"/>
    <w:autoRedefine/>
    <w:qFormat/>
    <w:uiPriority w:val="0"/>
    <w:rPr>
      <w:rFonts w:ascii="仿宋_GB2312" w:hAnsi="仿宋_GB2312" w:eastAsia="仿宋_GB2312"/>
      <w:kern w:val="2"/>
      <w:sz w:val="24"/>
      <w:lang w:bidi="ar-SA"/>
    </w:rPr>
  </w:style>
  <w:style w:type="character" w:customStyle="1" w:styleId="210">
    <w:name w:val="f141"/>
    <w:autoRedefine/>
    <w:qFormat/>
    <w:uiPriority w:val="0"/>
    <w:rPr>
      <w:rFonts w:ascii="Tahoma" w:hAnsi="Tahoma" w:eastAsia="宋体"/>
      <w:b/>
      <w:kern w:val="2"/>
      <w:sz w:val="21"/>
      <w:szCs w:val="21"/>
      <w:lang w:val="en-US" w:eastAsia="zh-CN" w:bidi="ar-SA"/>
    </w:rPr>
  </w:style>
  <w:style w:type="character" w:customStyle="1" w:styleId="211">
    <w:name w:val="No Spacing Char"/>
    <w:link w:val="212"/>
    <w:autoRedefine/>
    <w:qFormat/>
    <w:uiPriority w:val="1"/>
    <w:rPr>
      <w:sz w:val="22"/>
    </w:rPr>
  </w:style>
  <w:style w:type="paragraph" w:customStyle="1" w:styleId="212">
    <w:name w:val="无间隔1"/>
    <w:link w:val="211"/>
    <w:autoRedefine/>
    <w:qFormat/>
    <w:uiPriority w:val="1"/>
    <w:rPr>
      <w:rFonts w:asciiTheme="minorHAnsi" w:hAnsiTheme="minorHAnsi" w:eastAsiaTheme="minorEastAsia" w:cstheme="minorBidi"/>
      <w:kern w:val="2"/>
      <w:sz w:val="22"/>
      <w:szCs w:val="22"/>
      <w:lang w:val="en-US" w:eastAsia="zh-CN" w:bidi="ar-SA"/>
    </w:rPr>
  </w:style>
  <w:style w:type="character" w:customStyle="1" w:styleId="213">
    <w:name w:val="Char Char17"/>
    <w:autoRedefine/>
    <w:qFormat/>
    <w:uiPriority w:val="0"/>
    <w:rPr>
      <w:rFonts w:eastAsia="仿宋_GB2312"/>
      <w:sz w:val="24"/>
    </w:rPr>
  </w:style>
  <w:style w:type="character" w:customStyle="1" w:styleId="214">
    <w:name w:val="Header Char_d4b1c253-a30e-432c-adeb-63682d892f75"/>
    <w:autoRedefine/>
    <w:qFormat/>
    <w:uiPriority w:val="0"/>
    <w:rPr>
      <w:rFonts w:eastAsia="宋体"/>
      <w:kern w:val="2"/>
      <w:sz w:val="18"/>
      <w:szCs w:val="18"/>
      <w:lang w:val="en-US" w:eastAsia="zh-CN" w:bidi="ar-SA"/>
    </w:rPr>
  </w:style>
  <w:style w:type="character" w:customStyle="1" w:styleId="215">
    <w:name w:val="Char Char18"/>
    <w:autoRedefine/>
    <w:qFormat/>
    <w:uiPriority w:val="0"/>
    <w:rPr>
      <w:rFonts w:ascii="宋体" w:hAnsi="宋体"/>
      <w:sz w:val="28"/>
    </w:rPr>
  </w:style>
  <w:style w:type="character" w:customStyle="1" w:styleId="216">
    <w:name w:val="Char Char16"/>
    <w:autoRedefine/>
    <w:qFormat/>
    <w:uiPriority w:val="6"/>
    <w:rPr>
      <w:kern w:val="1"/>
      <w:sz w:val="18"/>
      <w:szCs w:val="18"/>
    </w:rPr>
  </w:style>
  <w:style w:type="character" w:customStyle="1" w:styleId="217">
    <w:name w:val="标准正文格式 Char"/>
    <w:autoRedefine/>
    <w:qFormat/>
    <w:uiPriority w:val="0"/>
    <w:rPr>
      <w:rFonts w:ascii="宋体" w:eastAsia="仿宋_GB2312" w:cs="宋体"/>
      <w:color w:val="000000"/>
      <w:sz w:val="24"/>
      <w:lang w:val="en-US" w:eastAsia="zh-CN" w:bidi="ar-SA"/>
    </w:rPr>
  </w:style>
  <w:style w:type="character" w:customStyle="1" w:styleId="218">
    <w:name w:val="tw4winTerm"/>
    <w:autoRedefine/>
    <w:qFormat/>
    <w:uiPriority w:val="0"/>
    <w:rPr>
      <w:color w:val="0000FF"/>
    </w:rPr>
  </w:style>
  <w:style w:type="character" w:customStyle="1" w:styleId="219">
    <w:name w:val="h3 Char"/>
    <w:autoRedefine/>
    <w:qFormat/>
    <w:uiPriority w:val="0"/>
    <w:rPr>
      <w:rFonts w:eastAsia="宋体"/>
      <w:b/>
      <w:kern w:val="2"/>
      <w:sz w:val="32"/>
      <w:lang w:val="en-US" w:eastAsia="zh-CN" w:bidi="ar-SA"/>
    </w:rPr>
  </w:style>
  <w:style w:type="character" w:customStyle="1" w:styleId="220">
    <w:name w:val="Balloon Text Char"/>
    <w:autoRedefine/>
    <w:qFormat/>
    <w:uiPriority w:val="0"/>
    <w:rPr>
      <w:rFonts w:eastAsia="宋体"/>
      <w:kern w:val="2"/>
      <w:sz w:val="18"/>
      <w:szCs w:val="18"/>
      <w:lang w:val="en-US" w:eastAsia="zh-CN" w:bidi="ar-SA"/>
    </w:rPr>
  </w:style>
  <w:style w:type="character" w:customStyle="1" w:styleId="221">
    <w:name w:val="unnamed11"/>
    <w:autoRedefine/>
    <w:qFormat/>
    <w:uiPriority w:val="0"/>
    <w:rPr>
      <w:sz w:val="20"/>
      <w:szCs w:val="20"/>
    </w:rPr>
  </w:style>
  <w:style w:type="character" w:customStyle="1" w:styleId="222">
    <w:name w:val="样式 正文缩进 + 首行缩进:  2 字符 Char Char"/>
    <w:link w:val="223"/>
    <w:autoRedefine/>
    <w:qFormat/>
    <w:uiPriority w:val="0"/>
    <w:rPr>
      <w:rFonts w:ascii="Arial" w:hAnsi="Arial" w:eastAsia="黑体" w:cs="宋体"/>
      <w:snapToGrid w:val="0"/>
      <w:sz w:val="24"/>
      <w:szCs w:val="21"/>
    </w:rPr>
  </w:style>
  <w:style w:type="paragraph" w:customStyle="1" w:styleId="223">
    <w:name w:val="样式 正文缩进 + 首行缩进:  2 字符"/>
    <w:basedOn w:val="15"/>
    <w:link w:val="222"/>
    <w:autoRedefine/>
    <w:qFormat/>
    <w:uiPriority w:val="0"/>
    <w:pPr>
      <w:widowControl w:val="0"/>
      <w:adjustRightInd/>
      <w:snapToGrid/>
      <w:spacing w:line="360" w:lineRule="auto"/>
      <w:ind w:firstLine="200" w:firstLineChars="200"/>
    </w:pPr>
    <w:rPr>
      <w:rFonts w:ascii="Arial" w:hAnsi="Arial" w:eastAsia="黑体" w:cs="宋体"/>
      <w:color w:val="auto"/>
      <w:kern w:val="2"/>
      <w:sz w:val="24"/>
      <w:szCs w:val="21"/>
    </w:rPr>
  </w:style>
  <w:style w:type="character" w:customStyle="1" w:styleId="224">
    <w:name w:val="带编号样式 Char"/>
    <w:autoRedefine/>
    <w:qFormat/>
    <w:uiPriority w:val="0"/>
    <w:rPr>
      <w:rFonts w:ascii="仿宋_GB2312" w:eastAsia="仿宋_GB2312"/>
      <w:color w:val="000000"/>
      <w:sz w:val="24"/>
      <w:lang w:bidi="ar-SA"/>
    </w:rPr>
  </w:style>
  <w:style w:type="character" w:customStyle="1" w:styleId="225">
    <w:name w:val="Footer-Even Char"/>
    <w:autoRedefine/>
    <w:qFormat/>
    <w:uiPriority w:val="0"/>
    <w:rPr>
      <w:rFonts w:eastAsia="宋体"/>
      <w:kern w:val="2"/>
      <w:sz w:val="18"/>
      <w:lang w:val="en-US" w:eastAsia="zh-CN" w:bidi="ar-SA"/>
    </w:rPr>
  </w:style>
  <w:style w:type="character" w:customStyle="1" w:styleId="226">
    <w:name w:val="Char Char31"/>
    <w:autoRedefine/>
    <w:qFormat/>
    <w:uiPriority w:val="6"/>
    <w:rPr>
      <w:rFonts w:ascii="Arial" w:hAnsi="Arial" w:eastAsia="黑体"/>
      <w:kern w:val="1"/>
      <w:sz w:val="24"/>
      <w:szCs w:val="24"/>
    </w:rPr>
  </w:style>
  <w:style w:type="character" w:customStyle="1" w:styleId="227">
    <w:name w:val="链接"/>
    <w:autoRedefine/>
    <w:qFormat/>
    <w:uiPriority w:val="0"/>
    <w:rPr>
      <w:color w:val="0000FF"/>
      <w:sz w:val="21"/>
      <w:szCs w:val="21"/>
      <w:u w:val="single"/>
    </w:rPr>
  </w:style>
  <w:style w:type="character" w:customStyle="1" w:styleId="228">
    <w:name w:val="style36"/>
    <w:basedOn w:val="66"/>
    <w:autoRedefine/>
    <w:qFormat/>
    <w:uiPriority w:val="0"/>
  </w:style>
  <w:style w:type="character" w:customStyle="1" w:styleId="229">
    <w:name w:val="标题 4 Char1"/>
    <w:autoRedefine/>
    <w:qFormat/>
    <w:uiPriority w:val="0"/>
    <w:rPr>
      <w:rFonts w:ascii="Cambria" w:hAnsi="Cambria" w:eastAsia="宋体" w:cs="Times New Roman"/>
      <w:b/>
      <w:bCs/>
      <w:kern w:val="2"/>
      <w:sz w:val="28"/>
      <w:szCs w:val="28"/>
    </w:rPr>
  </w:style>
  <w:style w:type="character" w:customStyle="1" w:styleId="230">
    <w:name w:val="首行缩进 Char"/>
    <w:autoRedefine/>
    <w:qFormat/>
    <w:uiPriority w:val="0"/>
    <w:rPr>
      <w:rFonts w:ascii="宋体" w:eastAsia="宋体"/>
      <w:kern w:val="2"/>
      <w:sz w:val="24"/>
      <w:lang w:val="en-US" w:eastAsia="zh-CN" w:bidi="ar-SA"/>
    </w:rPr>
  </w:style>
  <w:style w:type="character" w:customStyle="1" w:styleId="231">
    <w:name w:val="unnamed31"/>
    <w:autoRedefine/>
    <w:qFormat/>
    <w:uiPriority w:val="0"/>
    <w:rPr>
      <w:rFonts w:ascii="Tahoma" w:hAnsi="Tahoma" w:eastAsia="宋体"/>
      <w:b/>
      <w:kern w:val="2"/>
      <w:sz w:val="24"/>
      <w:szCs w:val="32"/>
      <w:u w:val="none"/>
      <w:lang w:val="en-US" w:eastAsia="zh-CN" w:bidi="ar-SA"/>
    </w:rPr>
  </w:style>
  <w:style w:type="character" w:customStyle="1" w:styleId="232">
    <w:name w:val="dandyren_title1"/>
    <w:autoRedefine/>
    <w:qFormat/>
    <w:uiPriority w:val="0"/>
    <w:rPr>
      <w:b/>
      <w:bCs/>
      <w:color w:val="FF6633"/>
      <w:sz w:val="18"/>
      <w:szCs w:val="18"/>
    </w:rPr>
  </w:style>
  <w:style w:type="character" w:customStyle="1" w:styleId="233">
    <w:name w:val="Char Char61"/>
    <w:autoRedefine/>
    <w:qFormat/>
    <w:uiPriority w:val="6"/>
    <w:rPr>
      <w:rFonts w:eastAsia="宋体"/>
      <w:kern w:val="2"/>
      <w:sz w:val="21"/>
      <w:szCs w:val="24"/>
      <w:lang w:val="en-US" w:eastAsia="zh-CN" w:bidi="ar-SA"/>
    </w:rPr>
  </w:style>
  <w:style w:type="character" w:customStyle="1" w:styleId="234">
    <w:name w:val="方案正文 Char"/>
    <w:autoRedefine/>
    <w:qFormat/>
    <w:uiPriority w:val="0"/>
    <w:rPr>
      <w:rFonts w:ascii="仿宋_GB2312" w:eastAsia="仿宋_GB2312"/>
      <w:b/>
      <w:color w:val="000000"/>
      <w:kern w:val="2"/>
      <w:sz w:val="24"/>
      <w:lang w:val="en-US" w:eastAsia="zh-CN" w:bidi="ar-SA"/>
    </w:rPr>
  </w:style>
  <w:style w:type="character" w:customStyle="1" w:styleId="235">
    <w:name w:val="文本正文 Char Char"/>
    <w:autoRedefine/>
    <w:qFormat/>
    <w:uiPriority w:val="0"/>
    <w:rPr>
      <w:sz w:val="24"/>
      <w:lang w:bidi="ar-SA"/>
    </w:rPr>
  </w:style>
  <w:style w:type="character" w:customStyle="1" w:styleId="236">
    <w:name w:val="DO_NOT_TRANSLATE"/>
    <w:autoRedefine/>
    <w:qFormat/>
    <w:uiPriority w:val="0"/>
    <w:rPr>
      <w:rFonts w:ascii="Courier New" w:hAnsi="Courier New" w:cs="Courier New"/>
      <w:color w:val="800000"/>
      <w:lang w:val="en-US" w:eastAsia="zh-CN"/>
    </w:rPr>
  </w:style>
  <w:style w:type="character" w:customStyle="1" w:styleId="237">
    <w:name w:val="hui"/>
    <w:basedOn w:val="66"/>
    <w:autoRedefine/>
    <w:qFormat/>
    <w:uiPriority w:val="0"/>
  </w:style>
  <w:style w:type="character" w:customStyle="1" w:styleId="238">
    <w:name w:val="Heading 1 Char_39036d89-f680-4e07-9d9e-aef03a1fa893"/>
    <w:autoRedefine/>
    <w:qFormat/>
    <w:uiPriority w:val="6"/>
    <w:rPr>
      <w:rFonts w:ascii="Times New Roman" w:hAnsi="Times New Roman" w:eastAsia="黑体" w:cs="Times New Roman"/>
      <w:b/>
      <w:kern w:val="0"/>
      <w:sz w:val="24"/>
      <w:szCs w:val="24"/>
    </w:rPr>
  </w:style>
  <w:style w:type="character" w:customStyle="1" w:styleId="239">
    <w:name w:val="gray6"/>
    <w:basedOn w:val="66"/>
    <w:autoRedefine/>
    <w:qFormat/>
    <w:uiPriority w:val="0"/>
  </w:style>
  <w:style w:type="character" w:customStyle="1" w:styleId="240">
    <w:name w:val="font12gray1"/>
    <w:autoRedefine/>
    <w:qFormat/>
    <w:uiPriority w:val="0"/>
    <w:rPr>
      <w:rFonts w:ascii="仿宋_GB2312" w:eastAsia="微软雅黑"/>
      <w:b/>
      <w:spacing w:val="300"/>
      <w:kern w:val="2"/>
      <w:sz w:val="18"/>
      <w:szCs w:val="18"/>
      <w:lang w:val="en-US" w:eastAsia="zh-CN" w:bidi="ar-SA"/>
    </w:rPr>
  </w:style>
  <w:style w:type="character" w:customStyle="1" w:styleId="241">
    <w:name w:val="apple-converted-space"/>
    <w:autoRedefine/>
    <w:qFormat/>
    <w:uiPriority w:val="0"/>
  </w:style>
  <w:style w:type="character" w:customStyle="1" w:styleId="242">
    <w:name w:val="Char Char211"/>
    <w:autoRedefine/>
    <w:qFormat/>
    <w:uiPriority w:val="0"/>
    <w:rPr>
      <w:rFonts w:eastAsia="宋体"/>
      <w:b/>
      <w:bCs/>
      <w:kern w:val="2"/>
      <w:sz w:val="21"/>
      <w:szCs w:val="24"/>
      <w:lang w:val="en-US" w:eastAsia="zh-CN" w:bidi="ar-SA"/>
    </w:rPr>
  </w:style>
  <w:style w:type="character" w:customStyle="1" w:styleId="243">
    <w:name w:val="标书表格字体格式 Char"/>
    <w:autoRedefine/>
    <w:qFormat/>
    <w:uiPriority w:val="0"/>
    <w:rPr>
      <w:kern w:val="2"/>
      <w:sz w:val="21"/>
      <w:szCs w:val="24"/>
      <w:lang w:bidi="ar-SA"/>
    </w:rPr>
  </w:style>
  <w:style w:type="character" w:customStyle="1" w:styleId="244">
    <w:name w:val="正文1 Char1"/>
    <w:autoRedefine/>
    <w:qFormat/>
    <w:uiPriority w:val="0"/>
    <w:rPr>
      <w:rFonts w:ascii="仿宋_GB2312" w:hAnsi="Courier New" w:eastAsia="仿宋_GB2312"/>
      <w:kern w:val="28"/>
      <w:sz w:val="24"/>
      <w:szCs w:val="24"/>
      <w:lang w:val="en-US" w:eastAsia="zh-CN"/>
    </w:rPr>
  </w:style>
  <w:style w:type="character" w:customStyle="1" w:styleId="245">
    <w:name w:val="h Char Char1"/>
    <w:autoRedefine/>
    <w:qFormat/>
    <w:uiPriority w:val="0"/>
    <w:rPr>
      <w:rFonts w:eastAsia="宋体"/>
      <w:kern w:val="2"/>
      <w:sz w:val="18"/>
      <w:szCs w:val="18"/>
      <w:lang w:val="en-US" w:eastAsia="zh-CN" w:bidi="ar-SA"/>
    </w:rPr>
  </w:style>
  <w:style w:type="character" w:customStyle="1" w:styleId="246">
    <w:name w:val="表格 Char Char"/>
    <w:autoRedefine/>
    <w:qFormat/>
    <w:uiPriority w:val="0"/>
    <w:rPr>
      <w:rFonts w:ascii="宋体" w:hAnsi="宋体" w:eastAsia="宋体"/>
      <w:lang w:bidi="ar-SA"/>
    </w:rPr>
  </w:style>
  <w:style w:type="character" w:customStyle="1" w:styleId="247">
    <w:name w:val="highlight1"/>
    <w:autoRedefine/>
    <w:qFormat/>
    <w:uiPriority w:val="0"/>
    <w:rPr>
      <w:rFonts w:ascii="仿宋_GB2312" w:eastAsia="微软雅黑"/>
      <w:b/>
      <w:kern w:val="2"/>
      <w:sz w:val="23"/>
      <w:szCs w:val="23"/>
      <w:lang w:val="en-US" w:eastAsia="zh-CN" w:bidi="ar-SA"/>
    </w:rPr>
  </w:style>
  <w:style w:type="character" w:customStyle="1" w:styleId="248">
    <w:name w:val="Char Char91"/>
    <w:autoRedefine/>
    <w:qFormat/>
    <w:uiPriority w:val="0"/>
    <w:rPr>
      <w:rFonts w:eastAsia="宋体"/>
      <w:kern w:val="2"/>
      <w:sz w:val="18"/>
      <w:szCs w:val="18"/>
      <w:lang w:val="en-US" w:eastAsia="zh-CN" w:bidi="ar-SA"/>
    </w:rPr>
  </w:style>
  <w:style w:type="character" w:customStyle="1" w:styleId="249">
    <w:name w:val="Char Char4"/>
    <w:autoRedefine/>
    <w:qFormat/>
    <w:uiPriority w:val="0"/>
    <w:rPr>
      <w:rFonts w:eastAsia="宋体"/>
      <w:b/>
      <w:sz w:val="24"/>
      <w:lang w:val="en-GB" w:eastAsia="zh-CN" w:bidi="ar-SA"/>
    </w:rPr>
  </w:style>
  <w:style w:type="character" w:customStyle="1" w:styleId="250">
    <w:name w:val="样式7 Char"/>
    <w:autoRedefine/>
    <w:qFormat/>
    <w:uiPriority w:val="0"/>
    <w:rPr>
      <w:rFonts w:ascii="仿宋_GB2312" w:hAnsi="仿宋" w:eastAsia="仿宋_GB2312"/>
      <w:b/>
      <w:kern w:val="2"/>
      <w:sz w:val="24"/>
      <w:szCs w:val="24"/>
    </w:rPr>
  </w:style>
  <w:style w:type="character" w:customStyle="1" w:styleId="251">
    <w:name w:val="Char Char81"/>
    <w:autoRedefine/>
    <w:qFormat/>
    <w:uiPriority w:val="6"/>
    <w:rPr>
      <w:rFonts w:eastAsia="宋体"/>
      <w:b/>
      <w:sz w:val="24"/>
      <w:lang w:val="en-GB" w:eastAsia="zh-CN"/>
    </w:rPr>
  </w:style>
  <w:style w:type="character" w:customStyle="1" w:styleId="252">
    <w:name w:val="纯文本 Char1"/>
    <w:link w:val="253"/>
    <w:autoRedefine/>
    <w:qFormat/>
    <w:uiPriority w:val="99"/>
    <w:rPr>
      <w:rFonts w:ascii="宋体" w:hAnsi="宋体" w:cs="Courier New"/>
      <w:color w:val="000000"/>
      <w:kern w:val="1"/>
    </w:rPr>
  </w:style>
  <w:style w:type="paragraph" w:customStyle="1" w:styleId="253">
    <w:name w:val="纯文本1"/>
    <w:basedOn w:val="1"/>
    <w:link w:val="252"/>
    <w:autoRedefine/>
    <w:qFormat/>
    <w:uiPriority w:val="99"/>
    <w:rPr>
      <w:rFonts w:ascii="宋体" w:hAnsi="宋体" w:cs="Courier New"/>
      <w:color w:val="000000"/>
      <w:kern w:val="1"/>
    </w:rPr>
  </w:style>
  <w:style w:type="character" w:customStyle="1" w:styleId="254">
    <w:name w:val="Char Char2"/>
    <w:autoRedefine/>
    <w:qFormat/>
    <w:uiPriority w:val="0"/>
    <w:rPr>
      <w:rFonts w:eastAsia="宋体"/>
      <w:b/>
      <w:bCs/>
      <w:kern w:val="2"/>
      <w:sz w:val="21"/>
      <w:szCs w:val="24"/>
      <w:lang w:val="en-US" w:eastAsia="zh-CN" w:bidi="ar-SA"/>
    </w:rPr>
  </w:style>
  <w:style w:type="character" w:customStyle="1" w:styleId="255">
    <w:name w:val="标题 3 Char2"/>
    <w:autoRedefine/>
    <w:qFormat/>
    <w:uiPriority w:val="0"/>
    <w:rPr>
      <w:rFonts w:eastAsia="宋体"/>
      <w:b/>
      <w:bCs/>
      <w:kern w:val="2"/>
      <w:sz w:val="32"/>
      <w:szCs w:val="32"/>
      <w:lang w:val="en-US" w:eastAsia="zh-CN" w:bidi="ar-SA"/>
    </w:rPr>
  </w:style>
  <w:style w:type="character" w:customStyle="1" w:styleId="256">
    <w:name w:val="样式5 Char"/>
    <w:autoRedefine/>
    <w:qFormat/>
    <w:uiPriority w:val="0"/>
    <w:rPr>
      <w:rFonts w:ascii="仿宋_GB2312" w:hAnsi="仿宋" w:eastAsia="仿宋_GB2312"/>
      <w:kern w:val="2"/>
      <w:sz w:val="24"/>
      <w:szCs w:val="24"/>
    </w:rPr>
  </w:style>
  <w:style w:type="character" w:customStyle="1" w:styleId="257">
    <w:name w:val="Char Char11"/>
    <w:autoRedefine/>
    <w:qFormat/>
    <w:uiPriority w:val="0"/>
    <w:rPr>
      <w:rFonts w:ascii="宋体" w:hAnsi="宋体" w:eastAsia="宋体"/>
      <w:b/>
      <w:kern w:val="2"/>
      <w:sz w:val="24"/>
      <w:szCs w:val="24"/>
      <w:lang w:val="en-US" w:eastAsia="zh-CN" w:bidi="ar-SA"/>
    </w:rPr>
  </w:style>
  <w:style w:type="character" w:customStyle="1" w:styleId="258">
    <w:name w:val="Char Char7"/>
    <w:autoRedefine/>
    <w:qFormat/>
    <w:uiPriority w:val="0"/>
    <w:rPr>
      <w:rFonts w:eastAsia="宋体"/>
      <w:kern w:val="2"/>
      <w:sz w:val="21"/>
      <w:szCs w:val="24"/>
      <w:lang w:val="en-US" w:eastAsia="zh-CN" w:bidi="ar-SA"/>
    </w:rPr>
  </w:style>
  <w:style w:type="character" w:customStyle="1" w:styleId="259">
    <w:name w:val="Body Text(ch) Char Char"/>
    <w:autoRedefine/>
    <w:qFormat/>
    <w:uiPriority w:val="0"/>
    <w:rPr>
      <w:rFonts w:ascii="宋体"/>
      <w:kern w:val="2"/>
      <w:sz w:val="24"/>
      <w:szCs w:val="21"/>
      <w:lang w:val="zh-CN"/>
    </w:rPr>
  </w:style>
  <w:style w:type="character" w:customStyle="1" w:styleId="260">
    <w:name w:val="Footer Char_f5b9630e-b41e-4b5d-8a12-31c7e071b29f"/>
    <w:autoRedefine/>
    <w:qFormat/>
    <w:uiPriority w:val="0"/>
    <w:rPr>
      <w:rFonts w:eastAsia="宋体"/>
      <w:kern w:val="2"/>
      <w:sz w:val="18"/>
      <w:lang w:val="en-US" w:eastAsia="zh-CN" w:bidi="ar-SA"/>
    </w:rPr>
  </w:style>
  <w:style w:type="character" w:customStyle="1" w:styleId="261">
    <w:name w:val="标书正文格式 Char"/>
    <w:autoRedefine/>
    <w:qFormat/>
    <w:uiPriority w:val="0"/>
    <w:rPr>
      <w:rFonts w:eastAsia="楷体_GB2312"/>
      <w:kern w:val="2"/>
      <w:sz w:val="24"/>
      <w:szCs w:val="24"/>
      <w:lang w:bidi="ar-SA"/>
    </w:rPr>
  </w:style>
  <w:style w:type="character" w:customStyle="1" w:styleId="262">
    <w:name w:val="message1"/>
    <w:autoRedefine/>
    <w:qFormat/>
    <w:uiPriority w:val="0"/>
    <w:rPr>
      <w:rFonts w:hint="default" w:ascii="Tahoma" w:hAnsi="Tahoma" w:cs="Tahoma"/>
      <w:sz w:val="18"/>
      <w:szCs w:val="18"/>
    </w:rPr>
  </w:style>
  <w:style w:type="character" w:customStyle="1" w:styleId="263">
    <w:name w:val="myp11"/>
    <w:autoRedefine/>
    <w:qFormat/>
    <w:uiPriority w:val="0"/>
    <w:rPr>
      <w:rFonts w:ascii="仿宋_GB2312" w:eastAsia="微软雅黑"/>
      <w:b/>
      <w:kern w:val="2"/>
      <w:sz w:val="32"/>
      <w:szCs w:val="32"/>
      <w:lang w:val="en-US" w:eastAsia="zh-CN" w:bidi="ar-SA"/>
    </w:rPr>
  </w:style>
  <w:style w:type="character" w:customStyle="1" w:styleId="264">
    <w:name w:val="pt141"/>
    <w:autoRedefine/>
    <w:qFormat/>
    <w:uiPriority w:val="0"/>
    <w:rPr>
      <w:color w:val="330066"/>
      <w:sz w:val="22"/>
      <w:szCs w:val="22"/>
    </w:rPr>
  </w:style>
  <w:style w:type="character" w:customStyle="1" w:styleId="265">
    <w:name w:val="Char Char101"/>
    <w:autoRedefine/>
    <w:qFormat/>
    <w:uiPriority w:val="6"/>
    <w:rPr>
      <w:rFonts w:ascii="宋体" w:hAnsi="宋体"/>
      <w:kern w:val="2"/>
      <w:sz w:val="21"/>
      <w:szCs w:val="24"/>
      <w:lang w:val="en-US" w:eastAsia="zh-CN"/>
    </w:rPr>
  </w:style>
  <w:style w:type="character" w:customStyle="1" w:styleId="266">
    <w:name w:val="txt"/>
    <w:autoRedefine/>
    <w:qFormat/>
    <w:uiPriority w:val="0"/>
    <w:rPr>
      <w:rFonts w:ascii="仿宋_GB2312" w:eastAsia="微软雅黑"/>
      <w:b/>
      <w:kern w:val="2"/>
      <w:sz w:val="32"/>
      <w:szCs w:val="32"/>
      <w:lang w:val="en-US" w:eastAsia="zh-CN" w:bidi="ar-SA"/>
    </w:rPr>
  </w:style>
  <w:style w:type="character" w:customStyle="1" w:styleId="267">
    <w:name w:val="solutionfonts"/>
    <w:autoRedefine/>
    <w:qFormat/>
    <w:uiPriority w:val="0"/>
  </w:style>
  <w:style w:type="character" w:customStyle="1" w:styleId="268">
    <w:name w:val="ca-131"/>
    <w:autoRedefine/>
    <w:qFormat/>
    <w:uiPriority w:val="0"/>
    <w:rPr>
      <w:rFonts w:hint="eastAsia" w:ascii="仿宋_GB2312" w:eastAsia="仿宋_GB2312"/>
      <w:b/>
      <w:bCs/>
      <w:color w:val="000000"/>
      <w:spacing w:val="-20"/>
      <w:sz w:val="24"/>
      <w:szCs w:val="24"/>
    </w:rPr>
  </w:style>
  <w:style w:type="character" w:customStyle="1" w:styleId="269">
    <w:name w:val="标题 2 Char Char"/>
    <w:autoRedefine/>
    <w:qFormat/>
    <w:uiPriority w:val="0"/>
    <w:rPr>
      <w:rFonts w:ascii="楷体_GB2312" w:hAnsi="Arial" w:eastAsia="楷体_GB2312"/>
      <w:b/>
      <w:bCs/>
      <w:kern w:val="2"/>
      <w:sz w:val="24"/>
      <w:szCs w:val="32"/>
      <w:lang w:val="en-US" w:eastAsia="zh-CN" w:bidi="ar-SA"/>
    </w:rPr>
  </w:style>
  <w:style w:type="character" w:customStyle="1" w:styleId="270">
    <w:name w:val="Char Char10"/>
    <w:autoRedefine/>
    <w:qFormat/>
    <w:uiPriority w:val="0"/>
    <w:rPr>
      <w:rFonts w:ascii="宋体" w:hAnsi="宋体"/>
      <w:kern w:val="2"/>
      <w:sz w:val="21"/>
      <w:szCs w:val="24"/>
      <w:lang w:val="en-US" w:eastAsia="zh-CN"/>
    </w:rPr>
  </w:style>
  <w:style w:type="character" w:customStyle="1" w:styleId="271">
    <w:name w:val="blue1"/>
    <w:basedOn w:val="66"/>
    <w:autoRedefine/>
    <w:qFormat/>
    <w:uiPriority w:val="0"/>
  </w:style>
  <w:style w:type="character" w:customStyle="1" w:styleId="272">
    <w:name w:val="large1"/>
    <w:autoRedefine/>
    <w:qFormat/>
    <w:uiPriority w:val="0"/>
    <w:rPr>
      <w:rFonts w:hint="eastAsia" w:ascii="宋体" w:hAnsi="宋体" w:eastAsia="宋体"/>
      <w:sz w:val="21"/>
      <w:szCs w:val="21"/>
    </w:rPr>
  </w:style>
  <w:style w:type="character" w:customStyle="1" w:styleId="273">
    <w:name w:val="tw4winPopup"/>
    <w:autoRedefine/>
    <w:qFormat/>
    <w:uiPriority w:val="0"/>
    <w:rPr>
      <w:rFonts w:ascii="Courier New" w:hAnsi="Courier New" w:cs="Courier New"/>
      <w:color w:val="008000"/>
      <w:lang w:val="en-US" w:eastAsia="zh-CN"/>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表格名称{858D7CFB-ED40-4347-BF05-701D383B685F}"/>
    <w:link w:val="276"/>
    <w:autoRedefine/>
    <w:qFormat/>
    <w:uiPriority w:val="0"/>
    <w:rPr>
      <w:sz w:val="32"/>
    </w:rPr>
  </w:style>
  <w:style w:type="paragraph" w:customStyle="1" w:styleId="276">
    <w:name w:val="表格名称"/>
    <w:basedOn w:val="3"/>
    <w:link w:val="275"/>
    <w:autoRedefine/>
    <w:qFormat/>
    <w:uiPriority w:val="0"/>
    <w:pPr>
      <w:snapToGrid w:val="0"/>
      <w:spacing w:before="240" w:after="240" w:line="240" w:lineRule="auto"/>
      <w:ind w:left="0" w:firstLine="0"/>
      <w:jc w:val="center"/>
    </w:pPr>
    <w:rPr>
      <w:rFonts w:asciiTheme="minorHAnsi" w:hAnsiTheme="minorHAnsi" w:eastAsiaTheme="minorEastAsia" w:cstheme="minorBidi"/>
      <w:b w:val="0"/>
      <w:bCs w:val="0"/>
      <w:szCs w:val="22"/>
      <w:lang w:val="en-US"/>
    </w:rPr>
  </w:style>
  <w:style w:type="character" w:customStyle="1" w:styleId="277">
    <w:name w:val="Char Char3"/>
    <w:autoRedefine/>
    <w:qFormat/>
    <w:uiPriority w:val="0"/>
    <w:rPr>
      <w:rFonts w:ascii="Times New Roman" w:hAnsi="Times New Roman" w:eastAsia="宋体" w:cs="Times New Roman"/>
      <w:b/>
      <w:kern w:val="2"/>
      <w:sz w:val="32"/>
      <w:szCs w:val="24"/>
      <w:lang w:val="en-US" w:eastAsia="zh-CN" w:bidi="ar-SA"/>
    </w:rPr>
  </w:style>
  <w:style w:type="character" w:customStyle="1" w:styleId="278">
    <w:name w:val="Char Char35"/>
    <w:autoRedefine/>
    <w:qFormat/>
    <w:uiPriority w:val="6"/>
    <w:rPr>
      <w:rFonts w:ascii="Arial" w:hAnsi="Arial" w:eastAsia="黑体"/>
      <w:b/>
      <w:kern w:val="1"/>
      <w:sz w:val="28"/>
      <w:szCs w:val="28"/>
      <w:lang w:val="zh-CN"/>
    </w:rPr>
  </w:style>
  <w:style w:type="character" w:customStyle="1" w:styleId="279">
    <w:name w:val="h3 Char1"/>
    <w:autoRedefine/>
    <w:qFormat/>
    <w:uiPriority w:val="0"/>
    <w:rPr>
      <w:rFonts w:eastAsia="宋体"/>
      <w:b/>
      <w:bCs/>
      <w:kern w:val="2"/>
      <w:sz w:val="32"/>
      <w:szCs w:val="32"/>
      <w:lang w:bidi="ar-SA"/>
    </w:rPr>
  </w:style>
  <w:style w:type="character" w:customStyle="1" w:styleId="280">
    <w:name w:val="正文说明 Char"/>
    <w:link w:val="281"/>
    <w:autoRedefine/>
    <w:qFormat/>
    <w:uiPriority w:val="0"/>
    <w:rPr>
      <w:sz w:val="24"/>
      <w:szCs w:val="24"/>
    </w:rPr>
  </w:style>
  <w:style w:type="paragraph" w:customStyle="1" w:styleId="281">
    <w:name w:val="正文说明"/>
    <w:basedOn w:val="1"/>
    <w:link w:val="280"/>
    <w:autoRedefine/>
    <w:qFormat/>
    <w:uiPriority w:val="0"/>
    <w:pPr>
      <w:spacing w:line="360" w:lineRule="auto"/>
    </w:pPr>
    <w:rPr>
      <w:sz w:val="24"/>
      <w:szCs w:val="24"/>
    </w:rPr>
  </w:style>
  <w:style w:type="character" w:customStyle="1" w:styleId="282">
    <w:name w:val="正文 编号 Char"/>
    <w:autoRedefine/>
    <w:qFormat/>
    <w:uiPriority w:val="0"/>
    <w:rPr>
      <w:rFonts w:ascii="仿宋_GB2312" w:hAnsi="仿宋_GB2312" w:eastAsia="仿宋_GB2312"/>
      <w:kern w:val="2"/>
      <w:sz w:val="24"/>
      <w:lang w:bidi="ar-SA"/>
    </w:rPr>
  </w:style>
  <w:style w:type="character" w:customStyle="1" w:styleId="283">
    <w:name w:val="页眉 Char1"/>
    <w:autoRedefine/>
    <w:qFormat/>
    <w:uiPriority w:val="0"/>
    <w:rPr>
      <w:rFonts w:eastAsia="宋体"/>
      <w:kern w:val="2"/>
      <w:sz w:val="18"/>
      <w:szCs w:val="18"/>
      <w:lang w:val="en-US" w:eastAsia="zh-CN" w:bidi="ar-SA"/>
    </w:rPr>
  </w:style>
  <w:style w:type="character" w:customStyle="1" w:styleId="284">
    <w:name w:val="Heading 7 Char_169951a3-d084-4db9-9457-6a2755c5cefd"/>
    <w:autoRedefine/>
    <w:qFormat/>
    <w:uiPriority w:val="0"/>
    <w:rPr>
      <w:rFonts w:ascii="宋体" w:hAnsi="宋体" w:eastAsia="宋体"/>
      <w:b/>
      <w:bCs/>
      <w:kern w:val="2"/>
      <w:sz w:val="24"/>
      <w:szCs w:val="24"/>
      <w:lang w:val="en-US" w:eastAsia="zh-CN" w:bidi="ar-SA"/>
    </w:rPr>
  </w:style>
  <w:style w:type="character" w:customStyle="1" w:styleId="285">
    <w:name w:val="Char Char"/>
    <w:autoRedefine/>
    <w:qFormat/>
    <w:uiPriority w:val="0"/>
    <w:rPr>
      <w:rFonts w:ascii="宋体" w:hAnsi="Courier New" w:eastAsia="宋体"/>
      <w:kern w:val="2"/>
      <w:sz w:val="21"/>
      <w:lang w:val="en-US" w:eastAsia="zh-CN" w:bidi="ar-SA"/>
    </w:rPr>
  </w:style>
  <w:style w:type="character" w:customStyle="1" w:styleId="286">
    <w:name w:val="javascript"/>
    <w:autoRedefine/>
    <w:qFormat/>
    <w:uiPriority w:val="0"/>
  </w:style>
  <w:style w:type="character" w:customStyle="1" w:styleId="287">
    <w:name w:val="冯广丽 Char"/>
    <w:link w:val="288"/>
    <w:autoRedefine/>
    <w:qFormat/>
    <w:uiPriority w:val="0"/>
    <w:rPr>
      <w:rFonts w:ascii="宋体" w:hAnsi="宋体"/>
      <w:sz w:val="24"/>
    </w:rPr>
  </w:style>
  <w:style w:type="paragraph" w:customStyle="1" w:styleId="288">
    <w:name w:val="冯广丽"/>
    <w:basedOn w:val="1"/>
    <w:link w:val="287"/>
    <w:autoRedefine/>
    <w:qFormat/>
    <w:uiPriority w:val="0"/>
    <w:pPr>
      <w:spacing w:line="360" w:lineRule="auto"/>
      <w:ind w:firstLine="480" w:firstLineChars="200"/>
    </w:pPr>
    <w:rPr>
      <w:rFonts w:ascii="宋体" w:hAnsi="宋体"/>
      <w:sz w:val="24"/>
    </w:rPr>
  </w:style>
  <w:style w:type="character" w:customStyle="1" w:styleId="289">
    <w:name w:val="Char Char6"/>
    <w:autoRedefine/>
    <w:qFormat/>
    <w:uiPriority w:val="0"/>
    <w:rPr>
      <w:rFonts w:eastAsia="宋体"/>
      <w:kern w:val="2"/>
      <w:sz w:val="21"/>
      <w:szCs w:val="24"/>
      <w:lang w:val="en-US" w:eastAsia="zh-CN" w:bidi="ar-SA"/>
    </w:rPr>
  </w:style>
  <w:style w:type="character" w:customStyle="1" w:styleId="290">
    <w:name w:val="Comment Text Char"/>
    <w:autoRedefine/>
    <w:qFormat/>
    <w:uiPriority w:val="0"/>
    <w:rPr>
      <w:rFonts w:ascii="宋体" w:hAnsi="宋体" w:eastAsia="宋体"/>
      <w:kern w:val="2"/>
      <w:sz w:val="24"/>
      <w:lang w:val="en-US" w:eastAsia="zh-CN" w:bidi="ar-SA"/>
    </w:rPr>
  </w:style>
  <w:style w:type="character" w:customStyle="1" w:styleId="291">
    <w:name w:val="Char Char8"/>
    <w:autoRedefine/>
    <w:qFormat/>
    <w:uiPriority w:val="0"/>
    <w:rPr>
      <w:rFonts w:eastAsia="宋体"/>
      <w:b/>
      <w:sz w:val="24"/>
      <w:lang w:val="en-GB" w:eastAsia="zh-CN"/>
    </w:rPr>
  </w:style>
  <w:style w:type="character" w:customStyle="1" w:styleId="292">
    <w:name w:val="正文（缩进2汉字） Char"/>
    <w:link w:val="293"/>
    <w:autoRedefine/>
    <w:qFormat/>
    <w:uiPriority w:val="0"/>
    <w:rPr>
      <w:rFonts w:ascii="宋体"/>
    </w:rPr>
  </w:style>
  <w:style w:type="paragraph" w:customStyle="1" w:styleId="293">
    <w:name w:val="正文（缩进2汉字）"/>
    <w:basedOn w:val="1"/>
    <w:link w:val="292"/>
    <w:autoRedefine/>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94">
    <w:name w:val="gf正文1 Char"/>
    <w:autoRedefine/>
    <w:qFormat/>
    <w:uiPriority w:val="0"/>
    <w:rPr>
      <w:rFonts w:ascii="宋体" w:hAnsi="宋体" w:eastAsia="宋体" w:cs="宋体"/>
      <w:kern w:val="2"/>
      <w:sz w:val="24"/>
      <w:szCs w:val="24"/>
      <w:lang w:val="en-US" w:eastAsia="zh-CN" w:bidi="ar-SA"/>
    </w:rPr>
  </w:style>
  <w:style w:type="character" w:customStyle="1" w:styleId="295">
    <w:name w:val="Footer-Even Char1"/>
    <w:autoRedefine/>
    <w:qFormat/>
    <w:uiPriority w:val="0"/>
    <w:rPr>
      <w:rFonts w:eastAsia="宋体"/>
      <w:kern w:val="2"/>
      <w:sz w:val="18"/>
      <w:szCs w:val="18"/>
      <w:lang w:val="en-US" w:eastAsia="zh-CN" w:bidi="ar-SA"/>
    </w:rPr>
  </w:style>
  <w:style w:type="character" w:customStyle="1" w:styleId="296">
    <w:name w:val="big1"/>
    <w:autoRedefine/>
    <w:qFormat/>
    <w:uiPriority w:val="0"/>
    <w:rPr>
      <w:rFonts w:hint="eastAsia" w:ascii="宋体" w:hAnsi="宋体" w:eastAsia="宋体"/>
      <w:color w:val="333333"/>
      <w:sz w:val="22"/>
      <w:szCs w:val="22"/>
    </w:rPr>
  </w:style>
  <w:style w:type="character" w:customStyle="1" w:styleId="297">
    <w:name w:val="正文 项目2 Char"/>
    <w:basedOn w:val="209"/>
    <w:autoRedefine/>
    <w:qFormat/>
    <w:uiPriority w:val="0"/>
    <w:rPr>
      <w:rFonts w:ascii="仿宋_GB2312" w:hAnsi="仿宋_GB2312" w:eastAsia="仿宋_GB2312"/>
      <w:kern w:val="2"/>
      <w:sz w:val="24"/>
      <w:lang w:bidi="ar-SA"/>
    </w:rPr>
  </w:style>
  <w:style w:type="character" w:customStyle="1" w:styleId="298">
    <w:name w:val="冯 Char"/>
    <w:link w:val="299"/>
    <w:autoRedefine/>
    <w:qFormat/>
    <w:uiPriority w:val="0"/>
    <w:rPr>
      <w:rFonts w:ascii="宋体" w:hAnsi="宋体"/>
      <w:color w:val="000000"/>
      <w:sz w:val="24"/>
      <w:szCs w:val="24"/>
    </w:rPr>
  </w:style>
  <w:style w:type="paragraph" w:customStyle="1" w:styleId="299">
    <w:name w:val="冯"/>
    <w:basedOn w:val="1"/>
    <w:link w:val="298"/>
    <w:autoRedefine/>
    <w:qFormat/>
    <w:uiPriority w:val="0"/>
    <w:pPr>
      <w:widowControl/>
      <w:spacing w:line="360" w:lineRule="auto"/>
      <w:ind w:firstLine="480" w:firstLineChars="200"/>
    </w:pPr>
    <w:rPr>
      <w:rFonts w:ascii="宋体" w:hAnsi="宋体"/>
      <w:color w:val="000000"/>
      <w:sz w:val="24"/>
      <w:szCs w:val="24"/>
    </w:rPr>
  </w:style>
  <w:style w:type="character" w:customStyle="1" w:styleId="300">
    <w:name w:val="页脚 Char1"/>
    <w:autoRedefine/>
    <w:qFormat/>
    <w:uiPriority w:val="0"/>
    <w:rPr>
      <w:rFonts w:eastAsia="宋体"/>
      <w:kern w:val="2"/>
      <w:sz w:val="18"/>
      <w:szCs w:val="18"/>
      <w:lang w:val="en-US" w:eastAsia="zh-CN" w:bidi="ar-SA"/>
    </w:rPr>
  </w:style>
  <w:style w:type="character" w:customStyle="1" w:styleId="301">
    <w:name w:val="Char Char23"/>
    <w:autoRedefine/>
    <w:qFormat/>
    <w:uiPriority w:val="6"/>
    <w:rPr>
      <w:color w:val="0000FF"/>
      <w:sz w:val="21"/>
    </w:rPr>
  </w:style>
  <w:style w:type="character" w:customStyle="1" w:styleId="302">
    <w:name w:val="Item List Char"/>
    <w:link w:val="303"/>
    <w:autoRedefine/>
    <w:qFormat/>
    <w:uiPriority w:val="0"/>
    <w:rPr>
      <w:rFonts w:ascii="Arial"/>
      <w:bCs/>
      <w:szCs w:val="21"/>
    </w:rPr>
  </w:style>
  <w:style w:type="paragraph" w:customStyle="1" w:styleId="303">
    <w:name w:val="Item List"/>
    <w:link w:val="302"/>
    <w:autoRedefine/>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304">
    <w:name w:val="Char Char25"/>
    <w:autoRedefine/>
    <w:qFormat/>
    <w:uiPriority w:val="6"/>
    <w:rPr>
      <w:rFonts w:ascii="宋体" w:hAnsi="宋体"/>
      <w:kern w:val="1"/>
      <w:sz w:val="24"/>
      <w:lang w:val="zh-CN"/>
    </w:rPr>
  </w:style>
  <w:style w:type="character" w:customStyle="1" w:styleId="3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306">
    <w:name w:val="Ò³Ã¼ Char Char"/>
    <w:autoRedefine/>
    <w:qFormat/>
    <w:uiPriority w:val="0"/>
    <w:rPr>
      <w:rFonts w:eastAsia="宋体"/>
      <w:kern w:val="2"/>
      <w:sz w:val="18"/>
      <w:lang w:val="en-US" w:eastAsia="zh-CN" w:bidi="ar-SA"/>
    </w:rPr>
  </w:style>
  <w:style w:type="character" w:customStyle="1" w:styleId="307">
    <w:name w:val="此正文 Char"/>
    <w:link w:val="308"/>
    <w:autoRedefine/>
    <w:qFormat/>
    <w:uiPriority w:val="0"/>
    <w:rPr>
      <w:sz w:val="24"/>
      <w:szCs w:val="24"/>
    </w:rPr>
  </w:style>
  <w:style w:type="paragraph" w:customStyle="1" w:styleId="308">
    <w:name w:val="此正文"/>
    <w:basedOn w:val="1"/>
    <w:link w:val="307"/>
    <w:autoRedefine/>
    <w:qFormat/>
    <w:uiPriority w:val="0"/>
    <w:pPr>
      <w:spacing w:line="360" w:lineRule="auto"/>
      <w:ind w:firstLine="200" w:firstLineChars="200"/>
    </w:pPr>
    <w:rPr>
      <w:sz w:val="24"/>
      <w:szCs w:val="24"/>
    </w:rPr>
  </w:style>
  <w:style w:type="character" w:customStyle="1" w:styleId="309">
    <w:name w:val="Heading 2 Hidden Char"/>
    <w:autoRedefine/>
    <w:qFormat/>
    <w:uiPriority w:val="0"/>
    <w:rPr>
      <w:rFonts w:ascii="仿宋_GB2312" w:eastAsia="仿宋_GB2312"/>
      <w:b/>
      <w:bCs/>
      <w:kern w:val="2"/>
      <w:sz w:val="24"/>
      <w:szCs w:val="24"/>
      <w:lang w:val="zh-CN" w:eastAsia="zh-CN" w:bidi="ar-SA"/>
    </w:rPr>
  </w:style>
  <w:style w:type="character" w:customStyle="1" w:styleId="310">
    <w:name w:val="PI Char"/>
    <w:autoRedefine/>
    <w:qFormat/>
    <w:uiPriority w:val="0"/>
    <w:rPr>
      <w:rFonts w:ascii="宋体" w:hAnsi="宋体" w:eastAsia="宋体"/>
      <w:kern w:val="2"/>
      <w:sz w:val="24"/>
      <w:szCs w:val="24"/>
      <w:lang w:val="en-US" w:eastAsia="zh-CN" w:bidi="ar-SA"/>
    </w:rPr>
  </w:style>
  <w:style w:type="character" w:customStyle="1" w:styleId="311">
    <w:name w:val="content"/>
    <w:autoRedefine/>
    <w:qFormat/>
    <w:uiPriority w:val="0"/>
  </w:style>
  <w:style w:type="character" w:customStyle="1" w:styleId="312">
    <w:name w:val="普通文字 Char Char1"/>
    <w:autoRedefine/>
    <w:qFormat/>
    <w:uiPriority w:val="0"/>
    <w:rPr>
      <w:rFonts w:ascii="宋体" w:hAnsi="Courier New"/>
      <w:kern w:val="2"/>
      <w:sz w:val="21"/>
    </w:rPr>
  </w:style>
  <w:style w:type="character" w:customStyle="1" w:styleId="313">
    <w:name w:val="Char Char24"/>
    <w:autoRedefine/>
    <w:qFormat/>
    <w:uiPriority w:val="6"/>
    <w:rPr>
      <w:kern w:val="1"/>
      <w:sz w:val="21"/>
    </w:rPr>
  </w:style>
  <w:style w:type="character" w:customStyle="1" w:styleId="314">
    <w:name w:val="正文非缩进 Char"/>
    <w:autoRedefine/>
    <w:qFormat/>
    <w:uiPriority w:val="0"/>
    <w:rPr>
      <w:rFonts w:ascii="宋体" w:eastAsia="宋体"/>
      <w:snapToGrid w:val="0"/>
      <w:color w:val="000000"/>
      <w:kern w:val="28"/>
      <w:sz w:val="28"/>
      <w:lang w:val="en-US" w:eastAsia="zh-CN" w:bidi="ar-SA"/>
    </w:rPr>
  </w:style>
  <w:style w:type="character" w:customStyle="1" w:styleId="315">
    <w:name w:val="Char Char34"/>
    <w:autoRedefine/>
    <w:qFormat/>
    <w:uiPriority w:val="6"/>
    <w:rPr>
      <w:b/>
      <w:kern w:val="1"/>
      <w:sz w:val="28"/>
      <w:szCs w:val="28"/>
    </w:rPr>
  </w:style>
  <w:style w:type="character" w:customStyle="1" w:styleId="316">
    <w:name w:val="Table Text Char1"/>
    <w:autoRedefine/>
    <w:qFormat/>
    <w:uiPriority w:val="0"/>
    <w:rPr>
      <w:rFonts w:eastAsia="宋体"/>
      <w:sz w:val="24"/>
      <w:szCs w:val="24"/>
      <w:lang w:val="en-US" w:eastAsia="zh-CN" w:bidi="ar-SA"/>
    </w:rPr>
  </w:style>
  <w:style w:type="character" w:customStyle="1" w:styleId="317">
    <w:name w:val="标题 1 Char Char"/>
    <w:autoRedefine/>
    <w:qFormat/>
    <w:uiPriority w:val="0"/>
    <w:rPr>
      <w:rFonts w:hint="eastAsia" w:ascii="宋体" w:hAnsi="宋体" w:eastAsia="宋体"/>
      <w:b/>
      <w:spacing w:val="-2"/>
      <w:sz w:val="24"/>
      <w:lang w:val="en-US" w:eastAsia="zh-CN" w:bidi="ar-SA"/>
    </w:rPr>
  </w:style>
  <w:style w:type="character" w:customStyle="1" w:styleId="318">
    <w:name w:val="Char Char121"/>
    <w:autoRedefine/>
    <w:qFormat/>
    <w:uiPriority w:val="6"/>
    <w:rPr>
      <w:rFonts w:ascii="仿宋_GB2312" w:eastAsia="仿宋_GB2312"/>
      <w:b/>
      <w:bCs/>
      <w:kern w:val="2"/>
      <w:sz w:val="24"/>
      <w:szCs w:val="24"/>
      <w:lang w:val="zh-CN" w:eastAsia="zh-CN" w:bidi="ar-SA"/>
    </w:rPr>
  </w:style>
  <w:style w:type="character" w:customStyle="1" w:styleId="319">
    <w:name w:val="hui3"/>
    <w:autoRedefine/>
    <w:qFormat/>
    <w:uiPriority w:val="0"/>
    <w:rPr>
      <w:color w:val="333333"/>
    </w:rPr>
  </w:style>
  <w:style w:type="character" w:customStyle="1" w:styleId="320">
    <w:name w:val="Char Char27"/>
    <w:autoRedefine/>
    <w:qFormat/>
    <w:uiPriority w:val="6"/>
    <w:rPr>
      <w:rFonts w:ascii="宋体" w:hAnsi="宋体" w:eastAsia="宋体"/>
      <w:color w:val="000000"/>
      <w:kern w:val="1"/>
      <w:sz w:val="28"/>
      <w:lang w:val="en-US" w:eastAsia="zh-CN" w:bidi="ar-SA"/>
    </w:rPr>
  </w:style>
  <w:style w:type="character" w:customStyle="1" w:styleId="32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322">
    <w:name w:val="Char Char13"/>
    <w:autoRedefine/>
    <w:qFormat/>
    <w:uiPriority w:val="6"/>
    <w:rPr>
      <w:rFonts w:ascii="宋体" w:hAnsi="宋体"/>
      <w:kern w:val="1"/>
      <w:sz w:val="21"/>
      <w:szCs w:val="24"/>
    </w:rPr>
  </w:style>
  <w:style w:type="character" w:customStyle="1" w:styleId="323">
    <w:name w:val="纯文本 Char Char Char"/>
    <w:autoRedefine/>
    <w:qFormat/>
    <w:uiPriority w:val="0"/>
    <w:rPr>
      <w:rFonts w:ascii="宋体" w:hAnsi="Courier New" w:eastAsia="宋体"/>
      <w:kern w:val="2"/>
      <w:sz w:val="21"/>
      <w:lang w:val="en-US" w:eastAsia="zh-CN" w:bidi="ar-SA"/>
    </w:rPr>
  </w:style>
  <w:style w:type="character" w:customStyle="1" w:styleId="324">
    <w:name w:val="Char Char20"/>
    <w:autoRedefine/>
    <w:qFormat/>
    <w:uiPriority w:val="6"/>
    <w:rPr>
      <w:kern w:val="1"/>
      <w:sz w:val="24"/>
    </w:rPr>
  </w:style>
  <w:style w:type="character" w:customStyle="1" w:styleId="325">
    <w:name w:val="hei16b1"/>
    <w:autoRedefine/>
    <w:qFormat/>
    <w:uiPriority w:val="0"/>
    <w:rPr>
      <w:rFonts w:hint="default" w:ascii="Arial" w:hAnsi="Arial" w:cs="Arial"/>
      <w:b/>
      <w:bCs/>
      <w:color w:val="000000"/>
      <w:sz w:val="24"/>
      <w:szCs w:val="24"/>
    </w:rPr>
  </w:style>
  <w:style w:type="character" w:customStyle="1" w:styleId="326">
    <w:name w:val="Char Char29"/>
    <w:autoRedefine/>
    <w:qFormat/>
    <w:uiPriority w:val="6"/>
    <w:rPr>
      <w:rFonts w:ascii="Arial" w:hAnsi="Arial" w:eastAsia="微软雅黑"/>
      <w:b/>
      <w:kern w:val="1"/>
      <w:sz w:val="44"/>
      <w:szCs w:val="32"/>
      <w:lang w:val="en-US" w:eastAsia="zh-CN" w:bidi="ar-SA"/>
    </w:rPr>
  </w:style>
  <w:style w:type="character" w:customStyle="1" w:styleId="32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28">
    <w:name w:val="Char Char32"/>
    <w:autoRedefine/>
    <w:qFormat/>
    <w:uiPriority w:val="6"/>
    <w:rPr>
      <w:b/>
      <w:kern w:val="1"/>
      <w:sz w:val="24"/>
      <w:szCs w:val="24"/>
    </w:rPr>
  </w:style>
  <w:style w:type="character" w:customStyle="1" w:styleId="329">
    <w:name w:val="Char Char15"/>
    <w:autoRedefine/>
    <w:qFormat/>
    <w:uiPriority w:val="0"/>
    <w:rPr>
      <w:rFonts w:ascii="宋体" w:hAnsi="宋体"/>
      <w:kern w:val="1"/>
      <w:sz w:val="21"/>
    </w:rPr>
  </w:style>
  <w:style w:type="character" w:customStyle="1" w:styleId="330">
    <w:name w:val="Char Char21"/>
    <w:autoRedefine/>
    <w:qFormat/>
    <w:uiPriority w:val="6"/>
    <w:rPr>
      <w:rFonts w:ascii="宋体" w:hAnsi="宋体"/>
      <w:kern w:val="1"/>
      <w:sz w:val="24"/>
      <w:szCs w:val="21"/>
      <w:lang w:val="zh-CN"/>
    </w:rPr>
  </w:style>
  <w:style w:type="character" w:customStyle="1" w:styleId="331">
    <w:name w:val="Char Char22"/>
    <w:autoRedefine/>
    <w:qFormat/>
    <w:uiPriority w:val="6"/>
    <w:rPr>
      <w:rFonts w:ascii="宋体" w:hAnsi="宋体"/>
      <w:kern w:val="1"/>
      <w:sz w:val="24"/>
      <w:szCs w:val="24"/>
    </w:rPr>
  </w:style>
  <w:style w:type="character" w:customStyle="1" w:styleId="332">
    <w:name w:val="question-title2"/>
    <w:basedOn w:val="66"/>
    <w:autoRedefine/>
    <w:qFormat/>
    <w:uiPriority w:val="6"/>
  </w:style>
  <w:style w:type="character" w:customStyle="1" w:styleId="333">
    <w:name w:val="param-name"/>
    <w:basedOn w:val="66"/>
    <w:autoRedefine/>
    <w:qFormat/>
    <w:uiPriority w:val="99"/>
  </w:style>
  <w:style w:type="character" w:customStyle="1" w:styleId="334">
    <w:name w:val="脚注文本 Char1"/>
    <w:autoRedefine/>
    <w:qFormat/>
    <w:uiPriority w:val="99"/>
    <w:rPr>
      <w:rFonts w:ascii="Times New Roman" w:hAnsi="Times New Roman" w:eastAsia="宋体" w:cs="Times New Roman"/>
      <w:sz w:val="18"/>
      <w:szCs w:val="18"/>
    </w:rPr>
  </w:style>
  <w:style w:type="character" w:customStyle="1" w:styleId="335">
    <w:name w:val="正文文本缩进 Char1"/>
    <w:autoRedefine/>
    <w:qFormat/>
    <w:uiPriority w:val="0"/>
    <w:rPr>
      <w:rFonts w:ascii="Times New Roman" w:hAnsi="Times New Roman" w:eastAsia="宋体" w:cs="Times New Roman"/>
      <w:szCs w:val="24"/>
    </w:rPr>
  </w:style>
  <w:style w:type="character" w:customStyle="1" w:styleId="336">
    <w:name w:val="正文文本缩进 2 Char1"/>
    <w:autoRedefine/>
    <w:qFormat/>
    <w:uiPriority w:val="99"/>
    <w:rPr>
      <w:rFonts w:ascii="Times New Roman" w:hAnsi="Times New Roman" w:eastAsia="宋体" w:cs="Times New Roman"/>
      <w:szCs w:val="24"/>
    </w:rPr>
  </w:style>
  <w:style w:type="character" w:customStyle="1" w:styleId="337">
    <w:name w:val="正文文本 3 Char1"/>
    <w:autoRedefine/>
    <w:qFormat/>
    <w:uiPriority w:val="99"/>
    <w:rPr>
      <w:rFonts w:ascii="Times New Roman" w:hAnsi="Times New Roman" w:eastAsia="宋体" w:cs="Times New Roman"/>
      <w:sz w:val="16"/>
      <w:szCs w:val="16"/>
    </w:rPr>
  </w:style>
  <w:style w:type="character" w:customStyle="1" w:styleId="338">
    <w:name w:val="签名 Char1"/>
    <w:autoRedefine/>
    <w:qFormat/>
    <w:uiPriority w:val="99"/>
    <w:rPr>
      <w:rFonts w:ascii="Times New Roman" w:hAnsi="Times New Roman" w:eastAsia="宋体" w:cs="Times New Roman"/>
      <w:szCs w:val="24"/>
    </w:rPr>
  </w:style>
  <w:style w:type="character" w:customStyle="1" w:styleId="339">
    <w:name w:val="正文首行缩进 2 Char1"/>
    <w:basedOn w:val="335"/>
    <w:autoRedefine/>
    <w:qFormat/>
    <w:uiPriority w:val="99"/>
    <w:rPr>
      <w:rFonts w:ascii="Times New Roman" w:hAnsi="Times New Roman" w:eastAsia="宋体" w:cs="Times New Roman"/>
      <w:szCs w:val="24"/>
    </w:rPr>
  </w:style>
  <w:style w:type="character" w:customStyle="1" w:styleId="340">
    <w:name w:val="纯文本 Char2"/>
    <w:autoRedefine/>
    <w:qFormat/>
    <w:uiPriority w:val="99"/>
    <w:rPr>
      <w:rFonts w:ascii="宋体" w:hAnsi="Courier New" w:eastAsia="宋体" w:cs="Courier New"/>
    </w:rPr>
  </w:style>
  <w:style w:type="character" w:customStyle="1" w:styleId="341">
    <w:name w:val="批注框文本 Char1"/>
    <w:autoRedefine/>
    <w:qFormat/>
    <w:uiPriority w:val="99"/>
    <w:rPr>
      <w:rFonts w:ascii="Times New Roman" w:hAnsi="Times New Roman" w:eastAsia="宋体" w:cs="Times New Roman"/>
      <w:sz w:val="18"/>
      <w:szCs w:val="18"/>
    </w:rPr>
  </w:style>
  <w:style w:type="character" w:customStyle="1" w:styleId="342">
    <w:name w:val="正文文本缩进 3 Char1"/>
    <w:autoRedefine/>
    <w:qFormat/>
    <w:uiPriority w:val="99"/>
    <w:rPr>
      <w:rFonts w:ascii="Times New Roman" w:hAnsi="Times New Roman" w:eastAsia="宋体" w:cs="Times New Roman"/>
      <w:sz w:val="16"/>
      <w:szCs w:val="16"/>
    </w:rPr>
  </w:style>
  <w:style w:type="character" w:customStyle="1" w:styleId="343">
    <w:name w:val="正文首行缩进 Char1"/>
    <w:autoRedefine/>
    <w:qFormat/>
    <w:uiPriority w:val="99"/>
    <w:rPr>
      <w:rFonts w:ascii="宋体" w:hAnsi="Times New Roman" w:eastAsia="宋体" w:cs="Times New Roman"/>
      <w:snapToGrid w:val="0"/>
      <w:kern w:val="2"/>
      <w:sz w:val="24"/>
      <w:szCs w:val="21"/>
      <w:lang w:val="zh-CN"/>
    </w:rPr>
  </w:style>
  <w:style w:type="character" w:customStyle="1" w:styleId="344">
    <w:name w:val="副标题 Char1"/>
    <w:autoRedefine/>
    <w:qFormat/>
    <w:uiPriority w:val="11"/>
    <w:rPr>
      <w:rFonts w:ascii="Cambria" w:hAnsi="Cambria" w:eastAsia="宋体" w:cs="Times New Roman"/>
      <w:b/>
      <w:bCs/>
      <w:kern w:val="28"/>
      <w:sz w:val="32"/>
      <w:szCs w:val="32"/>
    </w:rPr>
  </w:style>
  <w:style w:type="character" w:customStyle="1" w:styleId="345">
    <w:name w:val="font71"/>
    <w:autoRedefine/>
    <w:qFormat/>
    <w:uiPriority w:val="0"/>
    <w:rPr>
      <w:rFonts w:hint="eastAsia" w:ascii="宋体" w:hAnsi="宋体" w:eastAsia="宋体" w:cs="宋体"/>
      <w:b/>
      <w:color w:val="000000"/>
      <w:sz w:val="20"/>
      <w:szCs w:val="20"/>
      <w:u w:val="none"/>
    </w:rPr>
  </w:style>
  <w:style w:type="character" w:customStyle="1" w:styleId="346">
    <w:name w:val="font121"/>
    <w:autoRedefine/>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347">
    <w:name w:val="font131"/>
    <w:autoRedefine/>
    <w:qFormat/>
    <w:uiPriority w:val="0"/>
    <w:rPr>
      <w:rFonts w:hint="eastAsia" w:ascii="宋体" w:hAnsi="宋体" w:eastAsia="宋体" w:cs="宋体"/>
      <w:b/>
      <w:snapToGrid w:val="0"/>
      <w:color w:val="000000"/>
      <w:kern w:val="0"/>
      <w:sz w:val="20"/>
      <w:szCs w:val="20"/>
      <w:u w:val="none"/>
    </w:rPr>
  </w:style>
  <w:style w:type="character" w:customStyle="1" w:styleId="348">
    <w:name w:val="font41"/>
    <w:autoRedefine/>
    <w:qFormat/>
    <w:uiPriority w:val="0"/>
    <w:rPr>
      <w:rFonts w:hint="eastAsia" w:ascii="宋体" w:hAnsi="宋体" w:eastAsia="宋体" w:cs="宋体"/>
      <w:snapToGrid w:val="0"/>
      <w:color w:val="000000"/>
      <w:kern w:val="0"/>
      <w:sz w:val="19"/>
      <w:szCs w:val="19"/>
      <w:u w:val="none"/>
    </w:rPr>
  </w:style>
  <w:style w:type="character" w:customStyle="1" w:styleId="349">
    <w:name w:val="font161"/>
    <w:autoRedefine/>
    <w:qFormat/>
    <w:uiPriority w:val="0"/>
    <w:rPr>
      <w:rFonts w:hint="eastAsia" w:ascii="宋体" w:hAnsi="宋体" w:eastAsia="宋体" w:cs="宋体"/>
      <w:snapToGrid w:val="0"/>
      <w:color w:val="000000"/>
      <w:kern w:val="0"/>
      <w:sz w:val="19"/>
      <w:szCs w:val="19"/>
      <w:u w:val="none"/>
    </w:rPr>
  </w:style>
  <w:style w:type="character" w:customStyle="1" w:styleId="350">
    <w:name w:val="font31"/>
    <w:autoRedefine/>
    <w:qFormat/>
    <w:uiPriority w:val="0"/>
    <w:rPr>
      <w:rFonts w:hint="eastAsia" w:ascii="宋体" w:hAnsi="宋体" w:eastAsia="宋体" w:cs="宋体"/>
      <w:b/>
      <w:snapToGrid w:val="0"/>
      <w:color w:val="000000"/>
      <w:kern w:val="0"/>
      <w:sz w:val="20"/>
      <w:szCs w:val="20"/>
      <w:u w:val="none"/>
    </w:rPr>
  </w:style>
  <w:style w:type="character" w:customStyle="1" w:styleId="351">
    <w:name w:val="font11"/>
    <w:basedOn w:val="66"/>
    <w:autoRedefine/>
    <w:qFormat/>
    <w:uiPriority w:val="0"/>
    <w:rPr>
      <w:rFonts w:ascii="Arial" w:hAnsi="Arial" w:cs="Arial"/>
      <w:color w:val="000000"/>
      <w:sz w:val="20"/>
      <w:szCs w:val="20"/>
      <w:u w:val="none"/>
    </w:rPr>
  </w:style>
  <w:style w:type="character" w:customStyle="1" w:styleId="352">
    <w:name w:val="content1"/>
    <w:autoRedefine/>
    <w:qFormat/>
    <w:uiPriority w:val="0"/>
    <w:rPr>
      <w:color w:val="0066FF"/>
      <w:sz w:val="21"/>
      <w:szCs w:val="21"/>
    </w:rPr>
  </w:style>
  <w:style w:type="character" w:customStyle="1" w:styleId="353">
    <w:name w:val="font81"/>
    <w:autoRedefine/>
    <w:qFormat/>
    <w:uiPriority w:val="0"/>
    <w:rPr>
      <w:rFonts w:hint="eastAsia" w:ascii="宋体" w:hAnsi="宋体" w:eastAsia="宋体" w:cs="宋体"/>
      <w:b/>
      <w:snapToGrid w:val="0"/>
      <w:color w:val="000000"/>
      <w:kern w:val="0"/>
      <w:sz w:val="20"/>
      <w:szCs w:val="20"/>
      <w:u w:val="none"/>
    </w:rPr>
  </w:style>
  <w:style w:type="character" w:customStyle="1" w:styleId="354">
    <w:name w:val="font61"/>
    <w:autoRedefine/>
    <w:qFormat/>
    <w:uiPriority w:val="0"/>
    <w:rPr>
      <w:rFonts w:hint="eastAsia" w:ascii="宋体" w:hAnsi="宋体" w:eastAsia="宋体" w:cs="宋体"/>
      <w:snapToGrid w:val="0"/>
      <w:color w:val="000000"/>
      <w:kern w:val="0"/>
      <w:sz w:val="20"/>
      <w:szCs w:val="20"/>
      <w:u w:val="none"/>
    </w:rPr>
  </w:style>
  <w:style w:type="character" w:customStyle="1" w:styleId="355">
    <w:name w:val="Char Char341"/>
    <w:autoRedefine/>
    <w:qFormat/>
    <w:uiPriority w:val="0"/>
    <w:rPr>
      <w:rFonts w:eastAsia="宋体"/>
      <w:kern w:val="2"/>
      <w:sz w:val="21"/>
      <w:szCs w:val="24"/>
      <w:lang w:val="en-US" w:eastAsia="zh-CN" w:bidi="ar-SA"/>
    </w:rPr>
  </w:style>
  <w:style w:type="character" w:customStyle="1" w:styleId="356">
    <w:name w:val="font01"/>
    <w:autoRedefine/>
    <w:qFormat/>
    <w:uiPriority w:val="0"/>
    <w:rPr>
      <w:rFonts w:hint="eastAsia" w:ascii="宋体" w:hAnsi="宋体" w:eastAsia="宋体" w:cs="宋体"/>
      <w:snapToGrid w:val="0"/>
      <w:color w:val="000000"/>
      <w:kern w:val="0"/>
      <w:sz w:val="20"/>
      <w:szCs w:val="20"/>
      <w:u w:val="none"/>
    </w:rPr>
  </w:style>
  <w:style w:type="character" w:customStyle="1" w:styleId="357">
    <w:name w:val="c11"/>
    <w:autoRedefine/>
    <w:qFormat/>
    <w:uiPriority w:val="0"/>
    <w:rPr>
      <w:rFonts w:hint="default" w:ascii="Arial" w:hAnsi="Arial" w:cs="Arial"/>
      <w:color w:val="333333"/>
      <w:sz w:val="22"/>
      <w:szCs w:val="22"/>
    </w:rPr>
  </w:style>
  <w:style w:type="character" w:customStyle="1" w:styleId="358">
    <w:name w:val="编号，小四 Char"/>
    <w:link w:val="359"/>
    <w:autoRedefine/>
    <w:qFormat/>
    <w:uiPriority w:val="0"/>
    <w:rPr>
      <w:rFonts w:ascii="Arial" w:hAnsi="Arial"/>
      <w:sz w:val="24"/>
    </w:rPr>
  </w:style>
  <w:style w:type="paragraph" w:customStyle="1" w:styleId="359">
    <w:name w:val="编号，小四"/>
    <w:basedOn w:val="1"/>
    <w:link w:val="358"/>
    <w:autoRedefine/>
    <w:qFormat/>
    <w:uiPriority w:val="0"/>
    <w:pPr>
      <w:spacing w:line="360" w:lineRule="auto"/>
      <w:ind w:left="420"/>
    </w:pPr>
    <w:rPr>
      <w:rFonts w:ascii="Arial" w:hAnsi="Arial"/>
      <w:sz w:val="24"/>
    </w:rPr>
  </w:style>
  <w:style w:type="character" w:customStyle="1" w:styleId="360">
    <w:name w:val="内容文本 Char"/>
    <w:link w:val="361"/>
    <w:autoRedefine/>
    <w:qFormat/>
    <w:uiPriority w:val="0"/>
    <w:rPr>
      <w:rFonts w:ascii="宋体" w:hAnsi="宋体"/>
      <w:sz w:val="24"/>
      <w:szCs w:val="24"/>
      <w:lang w:eastAsia="en-US" w:bidi="en-US"/>
    </w:rPr>
  </w:style>
  <w:style w:type="paragraph" w:customStyle="1" w:styleId="361">
    <w:name w:val="内容文本"/>
    <w:basedOn w:val="362"/>
    <w:link w:val="360"/>
    <w:autoRedefine/>
    <w:qFormat/>
    <w:uiPriority w:val="0"/>
    <w:pPr>
      <w:adjustRightInd/>
      <w:spacing w:line="360" w:lineRule="auto"/>
      <w:ind w:firstLine="200"/>
      <w:contextualSpacing/>
      <w:jc w:val="left"/>
    </w:pPr>
    <w:rPr>
      <w:rFonts w:ascii="宋体" w:hAnsi="宋体" w:eastAsiaTheme="minorEastAsia" w:cstheme="minorBidi"/>
      <w:sz w:val="24"/>
      <w:lang w:eastAsia="en-US" w:bidi="en-US"/>
    </w:rPr>
  </w:style>
  <w:style w:type="paragraph" w:customStyle="1" w:styleId="362">
    <w:name w:val="列表段落1"/>
    <w:basedOn w:val="1"/>
    <w:autoRedefine/>
    <w:qFormat/>
    <w:uiPriority w:val="34"/>
    <w:pPr>
      <w:adjustRightInd w:val="0"/>
      <w:ind w:firstLine="420" w:firstLineChars="200"/>
    </w:pPr>
    <w:rPr>
      <w:rFonts w:ascii="Times New Roman" w:hAnsi="Times New Roman" w:eastAsia="宋体" w:cs="Times New Roman"/>
      <w:szCs w:val="24"/>
    </w:rPr>
  </w:style>
  <w:style w:type="character" w:customStyle="1" w:styleId="363">
    <w:name w:val="*正文 Char"/>
    <w:link w:val="364"/>
    <w:autoRedefine/>
    <w:qFormat/>
    <w:uiPriority w:val="0"/>
    <w:rPr>
      <w:rFonts w:ascii="宋体" w:hAnsi="宋体"/>
      <w:sz w:val="24"/>
      <w:szCs w:val="24"/>
    </w:rPr>
  </w:style>
  <w:style w:type="paragraph" w:customStyle="1" w:styleId="364">
    <w:name w:val="*正文"/>
    <w:basedOn w:val="1"/>
    <w:link w:val="363"/>
    <w:autoRedefine/>
    <w:qFormat/>
    <w:uiPriority w:val="0"/>
    <w:pPr>
      <w:spacing w:line="360" w:lineRule="auto"/>
    </w:pPr>
    <w:rPr>
      <w:rFonts w:ascii="宋体" w:hAnsi="宋体"/>
      <w:sz w:val="24"/>
      <w:szCs w:val="24"/>
    </w:rPr>
  </w:style>
  <w:style w:type="character" w:customStyle="1" w:styleId="365">
    <w:name w:val="样式 首行缩进:  0 字符 Char"/>
    <w:link w:val="366"/>
    <w:autoRedefine/>
    <w:qFormat/>
    <w:uiPriority w:val="0"/>
    <w:rPr>
      <w:rFonts w:ascii="Arial" w:hAnsi="Arial" w:cs="宋体"/>
      <w:sz w:val="24"/>
    </w:rPr>
  </w:style>
  <w:style w:type="paragraph" w:customStyle="1" w:styleId="366">
    <w:name w:val="样式 首行缩进:  0 字符"/>
    <w:basedOn w:val="1"/>
    <w:link w:val="365"/>
    <w:autoRedefine/>
    <w:qFormat/>
    <w:uiPriority w:val="0"/>
    <w:pPr>
      <w:spacing w:line="360" w:lineRule="auto"/>
      <w:ind w:firstLine="200" w:firstLineChars="200"/>
    </w:pPr>
    <w:rPr>
      <w:rFonts w:ascii="Arial" w:hAnsi="Arial" w:cs="宋体"/>
      <w:sz w:val="24"/>
    </w:rPr>
  </w:style>
  <w:style w:type="character" w:customStyle="1" w:styleId="367">
    <w:name w:val="text1"/>
    <w:autoRedefine/>
    <w:qFormat/>
    <w:uiPriority w:val="0"/>
    <w:rPr>
      <w:sz w:val="21"/>
      <w:szCs w:val="21"/>
    </w:rPr>
  </w:style>
  <w:style w:type="character" w:customStyle="1" w:styleId="368">
    <w:name w:val="未处理的提及1"/>
    <w:autoRedefine/>
    <w:qFormat/>
    <w:uiPriority w:val="99"/>
    <w:rPr>
      <w:color w:val="605E5C"/>
      <w:shd w:val="clear" w:color="auto" w:fill="E1DFDD"/>
    </w:rPr>
  </w:style>
  <w:style w:type="character" w:customStyle="1" w:styleId="369">
    <w:name w:val="纯文本 字符"/>
    <w:autoRedefine/>
    <w:qFormat/>
    <w:uiPriority w:val="0"/>
    <w:rPr>
      <w:rFonts w:ascii="宋体" w:hAnsi="Courier New" w:eastAsia="黑体" w:cs="Arial"/>
      <w:kern w:val="2"/>
      <w:sz w:val="21"/>
      <w:szCs w:val="21"/>
    </w:rPr>
  </w:style>
  <w:style w:type="character" w:customStyle="1" w:styleId="370">
    <w:name w:val="批注文字 字符"/>
    <w:autoRedefine/>
    <w:qFormat/>
    <w:uiPriority w:val="0"/>
    <w:rPr>
      <w:szCs w:val="24"/>
    </w:rPr>
  </w:style>
  <w:style w:type="character" w:customStyle="1" w:styleId="371">
    <w:name w:val="正文缩进 Char2"/>
    <w:autoRedefine/>
    <w:qFormat/>
    <w:uiPriority w:val="0"/>
    <w:rPr>
      <w:rFonts w:ascii="宋体" w:eastAsia="宋体"/>
      <w:snapToGrid w:val="0"/>
      <w:color w:val="000000"/>
      <w:kern w:val="28"/>
      <w:sz w:val="28"/>
      <w:lang w:val="en-US" w:eastAsia="zh-CN" w:bidi="ar-SA"/>
    </w:rPr>
  </w:style>
  <w:style w:type="paragraph" w:customStyle="1" w:styleId="37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3">
    <w:name w:val="表格标题2"/>
    <w:basedOn w:val="374"/>
    <w:autoRedefine/>
    <w:qFormat/>
    <w:uiPriority w:val="0"/>
    <w:rPr>
      <w:b/>
    </w:rPr>
  </w:style>
  <w:style w:type="paragraph" w:customStyle="1" w:styleId="374">
    <w:name w:val="表格内文"/>
    <w:basedOn w:val="1"/>
    <w:autoRedefine/>
    <w:qFormat/>
    <w:uiPriority w:val="0"/>
    <w:pPr>
      <w:spacing w:line="360" w:lineRule="auto"/>
    </w:pPr>
    <w:rPr>
      <w:rFonts w:ascii="宋体" w:hAnsi="宋体" w:eastAsia="宋体" w:cs="宋体"/>
      <w:color w:val="000000"/>
      <w:szCs w:val="20"/>
    </w:rPr>
  </w:style>
  <w:style w:type="paragraph" w:customStyle="1" w:styleId="37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76">
    <w:name w:val="Char Char11 Char Char Char1"/>
    <w:basedOn w:val="1"/>
    <w:autoRedefine/>
    <w:qFormat/>
    <w:uiPriority w:val="6"/>
    <w:pPr>
      <w:adjustRightInd w:val="0"/>
      <w:spacing w:line="360" w:lineRule="auto"/>
    </w:pPr>
    <w:rPr>
      <w:rFonts w:ascii="Times New Roman" w:hAnsi="Times New Roman" w:eastAsia="宋体" w:cs="Times New Roman"/>
      <w:szCs w:val="20"/>
    </w:rPr>
  </w:style>
  <w:style w:type="paragraph" w:customStyle="1" w:styleId="377">
    <w:name w:val="List Paragraph*"/>
    <w:basedOn w:val="1"/>
    <w:autoRedefine/>
    <w:qFormat/>
    <w:uiPriority w:val="7"/>
    <w:pPr>
      <w:spacing w:line="360" w:lineRule="auto"/>
      <w:ind w:firstLine="420"/>
    </w:pPr>
    <w:rPr>
      <w:rFonts w:ascii="Calibri" w:hAnsi="Calibri" w:eastAsia="宋体" w:cs="Calibri"/>
      <w:color w:val="000000"/>
      <w:kern w:val="1"/>
      <w:sz w:val="24"/>
    </w:rPr>
  </w:style>
  <w:style w:type="paragraph" w:customStyle="1" w:styleId="378">
    <w:name w:val="目录 61"/>
    <w:basedOn w:val="1"/>
    <w:next w:val="1"/>
    <w:autoRedefine/>
    <w:qFormat/>
    <w:uiPriority w:val="0"/>
    <w:pPr>
      <w:adjustRightInd w:val="0"/>
      <w:ind w:left="2100" w:leftChars="1000"/>
    </w:pPr>
    <w:rPr>
      <w:rFonts w:ascii="Times New Roman" w:hAnsi="Times New Roman" w:eastAsia="宋体" w:cs="Times New Roman"/>
      <w:szCs w:val="24"/>
    </w:rPr>
  </w:style>
  <w:style w:type="paragraph" w:customStyle="1" w:styleId="379">
    <w:name w:val="列出段落3"/>
    <w:basedOn w:val="1"/>
    <w:autoRedefine/>
    <w:qFormat/>
    <w:uiPriority w:val="0"/>
    <w:pPr>
      <w:spacing w:line="360" w:lineRule="auto"/>
      <w:ind w:firstLine="420" w:firstLineChars="200"/>
    </w:pPr>
    <w:rPr>
      <w:rFonts w:ascii="Calibri" w:hAnsi="Calibri" w:eastAsia="宋体" w:cs="Times New Roman"/>
      <w:sz w:val="24"/>
    </w:rPr>
  </w:style>
  <w:style w:type="paragraph" w:customStyle="1" w:styleId="380">
    <w:name w:val="目录 41"/>
    <w:basedOn w:val="1"/>
    <w:next w:val="1"/>
    <w:autoRedefine/>
    <w:qFormat/>
    <w:uiPriority w:val="0"/>
    <w:pPr>
      <w:adjustRightInd w:val="0"/>
      <w:ind w:left="1260" w:leftChars="600"/>
    </w:pPr>
    <w:rPr>
      <w:rFonts w:ascii="Times New Roman" w:hAnsi="Times New Roman" w:eastAsia="宋体" w:cs="Times New Roman"/>
      <w:szCs w:val="24"/>
    </w:rPr>
  </w:style>
  <w:style w:type="paragraph" w:customStyle="1" w:styleId="381">
    <w:name w:val="目录 91"/>
    <w:basedOn w:val="1"/>
    <w:next w:val="1"/>
    <w:autoRedefine/>
    <w:qFormat/>
    <w:uiPriority w:val="0"/>
    <w:pPr>
      <w:adjustRightInd w:val="0"/>
      <w:ind w:left="3360" w:leftChars="1600"/>
    </w:pPr>
    <w:rPr>
      <w:rFonts w:ascii="Times New Roman" w:hAnsi="Times New Roman" w:eastAsia="宋体" w:cs="Times New Roman"/>
      <w:szCs w:val="24"/>
    </w:rPr>
  </w:style>
  <w:style w:type="paragraph" w:customStyle="1" w:styleId="382">
    <w:name w:val="Char Char112"/>
    <w:basedOn w:val="1"/>
    <w:autoRedefine/>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83">
    <w:name w:val="列出段落2"/>
    <w:basedOn w:val="1"/>
    <w:autoRedefine/>
    <w:qFormat/>
    <w:uiPriority w:val="0"/>
    <w:pPr>
      <w:ind w:firstLine="420" w:firstLineChars="200"/>
    </w:pPr>
    <w:rPr>
      <w:rFonts w:ascii="宋体" w:hAnsi="宋体" w:eastAsia="宋体" w:cs="Times New Roman"/>
      <w:sz w:val="24"/>
      <w:szCs w:val="24"/>
    </w:rPr>
  </w:style>
  <w:style w:type="paragraph" w:customStyle="1" w:styleId="384">
    <w:name w:val="目录 21"/>
    <w:basedOn w:val="1"/>
    <w:next w:val="1"/>
    <w:autoRedefine/>
    <w:qFormat/>
    <w:uiPriority w:val="0"/>
    <w:pPr>
      <w:adjustRightInd w:val="0"/>
      <w:ind w:left="420" w:leftChars="200"/>
    </w:pPr>
    <w:rPr>
      <w:rFonts w:ascii="Times New Roman" w:hAnsi="Times New Roman" w:eastAsia="宋体" w:cs="Times New Roman"/>
      <w:szCs w:val="24"/>
    </w:rPr>
  </w:style>
  <w:style w:type="paragraph" w:customStyle="1" w:styleId="385">
    <w:name w:val="数字标题1"/>
    <w:basedOn w:val="2"/>
    <w:next w:val="1"/>
    <w:autoRedefine/>
    <w:qFormat/>
    <w:uiPriority w:val="0"/>
    <w:pPr>
      <w:tabs>
        <w:tab w:val="left" w:pos="480"/>
      </w:tabs>
      <w:ind w:left="480" w:hanging="480"/>
    </w:pPr>
  </w:style>
  <w:style w:type="paragraph" w:customStyle="1" w:styleId="386">
    <w:name w:val="四级条标题"/>
    <w:basedOn w:val="387"/>
    <w:next w:val="391"/>
    <w:autoRedefine/>
    <w:qFormat/>
    <w:uiPriority w:val="0"/>
    <w:pPr>
      <w:tabs>
        <w:tab w:val="left" w:pos="360"/>
        <w:tab w:val="left" w:pos="1260"/>
        <w:tab w:val="left" w:pos="1680"/>
        <w:tab w:val="left" w:pos="2100"/>
        <w:tab w:val="left" w:pos="2520"/>
        <w:tab w:val="left" w:pos="2940"/>
      </w:tabs>
      <w:outlineLvl w:val="5"/>
    </w:pPr>
  </w:style>
  <w:style w:type="paragraph" w:customStyle="1" w:styleId="387">
    <w:name w:val="三级条标题"/>
    <w:basedOn w:val="388"/>
    <w:next w:val="391"/>
    <w:autoRedefine/>
    <w:qFormat/>
    <w:uiPriority w:val="0"/>
    <w:pPr>
      <w:tabs>
        <w:tab w:val="left" w:pos="360"/>
        <w:tab w:val="left" w:pos="1260"/>
        <w:tab w:val="left" w:pos="1680"/>
        <w:tab w:val="left" w:pos="2100"/>
        <w:tab w:val="left" w:pos="2520"/>
      </w:tabs>
      <w:outlineLvl w:val="4"/>
    </w:pPr>
  </w:style>
  <w:style w:type="paragraph" w:customStyle="1" w:styleId="388">
    <w:name w:val="二级条标题"/>
    <w:basedOn w:val="389"/>
    <w:next w:val="391"/>
    <w:autoRedefine/>
    <w:qFormat/>
    <w:uiPriority w:val="0"/>
    <w:pPr>
      <w:tabs>
        <w:tab w:val="left" w:pos="360"/>
        <w:tab w:val="left" w:pos="1260"/>
        <w:tab w:val="left" w:pos="1680"/>
        <w:tab w:val="left" w:pos="2100"/>
      </w:tabs>
      <w:outlineLvl w:val="3"/>
    </w:pPr>
  </w:style>
  <w:style w:type="paragraph" w:customStyle="1" w:styleId="389">
    <w:name w:val="一级条标题"/>
    <w:basedOn w:val="390"/>
    <w:next w:val="391"/>
    <w:autoRedefine/>
    <w:qFormat/>
    <w:uiPriority w:val="0"/>
    <w:pPr>
      <w:tabs>
        <w:tab w:val="left" w:pos="360"/>
        <w:tab w:val="left" w:pos="1260"/>
        <w:tab w:val="left" w:pos="1680"/>
      </w:tabs>
      <w:ind w:left="1680" w:hanging="420"/>
      <w:outlineLvl w:val="2"/>
    </w:pPr>
  </w:style>
  <w:style w:type="paragraph" w:customStyle="1" w:styleId="390">
    <w:name w:val="章标题"/>
    <w:next w:val="391"/>
    <w:autoRedefine/>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391">
    <w:name w:val="段"/>
    <w:link w:val="39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92">
    <w:name w:val="段 Char"/>
    <w:link w:val="391"/>
    <w:autoRedefine/>
    <w:qFormat/>
    <w:locked/>
    <w:uiPriority w:val="0"/>
    <w:rPr>
      <w:rFonts w:ascii="宋体" w:hAnsi="Times New Roman" w:eastAsia="宋体" w:cs="Times New Roman"/>
      <w:kern w:val="0"/>
      <w:szCs w:val="20"/>
    </w:rPr>
  </w:style>
  <w:style w:type="paragraph" w:customStyle="1" w:styleId="393">
    <w:name w:val="样式 小四 首行缩进:  0.74 厘米 行距: 1.5 倍行距"/>
    <w:basedOn w:val="1"/>
    <w:autoRedefine/>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394">
    <w:name w:val="样式 标题 3标题 3 Char第二层条h33Bold Headbh章标题1小标题level_3PIM 3..."/>
    <w:basedOn w:val="4"/>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95">
    <w:name w:val="目录 71"/>
    <w:basedOn w:val="1"/>
    <w:next w:val="1"/>
    <w:autoRedefine/>
    <w:qFormat/>
    <w:uiPriority w:val="0"/>
    <w:pPr>
      <w:adjustRightInd w:val="0"/>
      <w:ind w:left="2520" w:leftChars="1200"/>
    </w:pPr>
    <w:rPr>
      <w:rFonts w:ascii="Times New Roman" w:hAnsi="Times New Roman" w:eastAsia="宋体" w:cs="Times New Roman"/>
      <w:szCs w:val="24"/>
    </w:rPr>
  </w:style>
  <w:style w:type="paragraph" w:customStyle="1" w:styleId="396">
    <w:name w:val="单元格左对齐"/>
    <w:basedOn w:val="1"/>
    <w:autoRedefine/>
    <w:qFormat/>
    <w:uiPriority w:val="0"/>
    <w:pPr>
      <w:spacing w:line="360" w:lineRule="auto"/>
    </w:pPr>
    <w:rPr>
      <w:rFonts w:ascii="Times New Roman" w:hAnsi="Times New Roman" w:eastAsia="宋体" w:cs="Times New Roman"/>
      <w:sz w:val="24"/>
      <w:szCs w:val="24"/>
    </w:rPr>
  </w:style>
  <w:style w:type="paragraph" w:customStyle="1" w:styleId="397">
    <w:name w:val="数字标题5"/>
    <w:basedOn w:val="6"/>
    <w:next w:val="1"/>
    <w:autoRedefine/>
    <w:qFormat/>
    <w:uiPriority w:val="0"/>
    <w:pPr>
      <w:tabs>
        <w:tab w:val="left" w:pos="480"/>
        <w:tab w:val="left" w:pos="1080"/>
      </w:tabs>
      <w:ind w:left="480" w:hanging="480"/>
    </w:pPr>
  </w:style>
  <w:style w:type="paragraph" w:customStyle="1" w:styleId="398">
    <w:name w:val="目录 51"/>
    <w:basedOn w:val="1"/>
    <w:next w:val="1"/>
    <w:autoRedefine/>
    <w:qFormat/>
    <w:uiPriority w:val="0"/>
    <w:pPr>
      <w:adjustRightInd w:val="0"/>
      <w:ind w:left="1680" w:leftChars="800"/>
    </w:pPr>
    <w:rPr>
      <w:rFonts w:ascii="Times New Roman" w:hAnsi="Times New Roman" w:eastAsia="宋体" w:cs="Times New Roman"/>
      <w:szCs w:val="24"/>
    </w:rPr>
  </w:style>
  <w:style w:type="paragraph" w:customStyle="1" w:styleId="399">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400">
    <w:name w:val="Char4"/>
    <w:basedOn w:val="1"/>
    <w:autoRedefine/>
    <w:qFormat/>
    <w:uiPriority w:val="0"/>
    <w:pPr>
      <w:tabs>
        <w:tab w:val="left" w:pos="432"/>
      </w:tabs>
      <w:spacing w:beforeLines="50" w:afterLines="50" w:line="360" w:lineRule="auto"/>
      <w:ind w:left="432" w:hanging="432" w:firstLineChars="200"/>
    </w:pPr>
    <w:rPr>
      <w:rFonts w:ascii="宋体" w:hAnsi="宋体" w:eastAsia="微软雅黑" w:cs="Times New Roman"/>
      <w:b/>
      <w:kern w:val="44"/>
      <w:sz w:val="32"/>
      <w:szCs w:val="32"/>
    </w:rPr>
  </w:style>
  <w:style w:type="paragraph" w:customStyle="1" w:styleId="401">
    <w:name w:val="Char3 Char Char Char Char Char Char"/>
    <w:basedOn w:val="1"/>
    <w:autoRedefine/>
    <w:qFormat/>
    <w:uiPriority w:val="0"/>
    <w:pPr>
      <w:spacing w:line="360" w:lineRule="auto"/>
    </w:pPr>
    <w:rPr>
      <w:rFonts w:ascii="Arial" w:hAnsi="Arial" w:eastAsia="黑体" w:cs="Arial"/>
      <w:snapToGrid w:val="0"/>
      <w:kern w:val="0"/>
      <w:szCs w:val="21"/>
    </w:rPr>
  </w:style>
  <w:style w:type="paragraph" w:customStyle="1" w:styleId="402">
    <w:name w:val="Char11"/>
    <w:basedOn w:val="1"/>
    <w:autoRedefine/>
    <w:qFormat/>
    <w:uiPriority w:val="0"/>
    <w:pPr>
      <w:tabs>
        <w:tab w:val="left" w:pos="432"/>
      </w:tabs>
      <w:spacing w:beforeLines="50" w:afterLines="50"/>
      <w:ind w:left="432" w:hanging="432" w:firstLineChars="200"/>
    </w:pPr>
    <w:rPr>
      <w:rFonts w:ascii="Times New Roman" w:hAnsi="Times New Roman" w:eastAsia="宋体" w:cs="Times New Roman"/>
      <w:sz w:val="24"/>
      <w:szCs w:val="24"/>
    </w:rPr>
  </w:style>
  <w:style w:type="paragraph" w:customStyle="1" w:styleId="403">
    <w:name w:val="样式 首行缩进:  2 字符"/>
    <w:basedOn w:val="1"/>
    <w:autoRedefine/>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404">
    <w:name w:val="样式 标题 4PIM 4H4h4bulletblbbH41H42H43H44H45H46H47H48...1"/>
    <w:basedOn w:val="5"/>
    <w:autoRedefine/>
    <w:qFormat/>
    <w:uiPriority w:val="0"/>
    <w:pPr>
      <w:widowControl/>
      <w:jc w:val="left"/>
    </w:pPr>
    <w:rPr>
      <w:rFonts w:cs="宋体"/>
      <w:sz w:val="24"/>
      <w:szCs w:val="20"/>
    </w:rPr>
  </w:style>
  <w:style w:type="paragraph" w:customStyle="1" w:styleId="405">
    <w:name w:val="样式1"/>
    <w:basedOn w:val="1"/>
    <w:link w:val="406"/>
    <w:autoRedefine/>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character" w:customStyle="1" w:styleId="406">
    <w:name w:val="样式1 Char"/>
    <w:link w:val="405"/>
    <w:autoRedefine/>
    <w:qFormat/>
    <w:locked/>
    <w:uiPriority w:val="0"/>
    <w:rPr>
      <w:rFonts w:ascii="宋体" w:hAnsi="宋体" w:eastAsia="宋体" w:cs="Times New Roman"/>
      <w:kern w:val="0"/>
      <w:sz w:val="24"/>
      <w:szCs w:val="20"/>
    </w:rPr>
  </w:style>
  <w:style w:type="paragraph" w:customStyle="1" w:styleId="407">
    <w:name w:val="目录 31"/>
    <w:basedOn w:val="1"/>
    <w:next w:val="1"/>
    <w:autoRedefine/>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customStyle="1" w:styleId="408">
    <w:name w:val="目录 11"/>
    <w:basedOn w:val="1"/>
    <w:next w:val="1"/>
    <w:autoRedefine/>
    <w:qFormat/>
    <w:uiPriority w:val="0"/>
    <w:pPr>
      <w:adjustRightInd w:val="0"/>
    </w:pPr>
    <w:rPr>
      <w:rFonts w:ascii="Times New Roman" w:hAnsi="Times New Roman" w:eastAsia="宋体" w:cs="Times New Roman"/>
      <w:szCs w:val="24"/>
    </w:rPr>
  </w:style>
  <w:style w:type="paragraph" w:customStyle="1" w:styleId="409">
    <w:name w:val="Char Char Char Char Char Char1 Char"/>
    <w:basedOn w:val="1"/>
    <w:autoRedefine/>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10">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41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12">
    <w:name w:val="Char Char Char Char Char Char Char Char Char"/>
    <w:basedOn w:val="1"/>
    <w:autoRedefine/>
    <w:qFormat/>
    <w:uiPriority w:val="0"/>
    <w:pPr>
      <w:ind w:firstLine="200" w:firstLineChars="200"/>
    </w:pPr>
    <w:rPr>
      <w:rFonts w:ascii="Tahoma" w:hAnsi="Tahoma" w:eastAsia="宋体" w:cs="Times New Roman"/>
      <w:sz w:val="24"/>
      <w:szCs w:val="20"/>
    </w:rPr>
  </w:style>
  <w:style w:type="paragraph" w:customStyle="1" w:styleId="413">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41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15">
    <w:name w:val="目录 81"/>
    <w:basedOn w:val="1"/>
    <w:next w:val="1"/>
    <w:autoRedefine/>
    <w:qFormat/>
    <w:uiPriority w:val="0"/>
    <w:pPr>
      <w:adjustRightInd w:val="0"/>
      <w:ind w:left="2940" w:leftChars="1400"/>
    </w:pPr>
    <w:rPr>
      <w:rFonts w:ascii="Times New Roman" w:hAnsi="Times New Roman" w:eastAsia="宋体" w:cs="Times New Roman"/>
      <w:szCs w:val="24"/>
    </w:rPr>
  </w:style>
  <w:style w:type="paragraph" w:customStyle="1" w:styleId="416">
    <w:name w:val="默认段落字体 Para Char Char Char1 Char"/>
    <w:basedOn w:val="1"/>
    <w:autoRedefine/>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17">
    <w:name w:val="章正文"/>
    <w:basedOn w:val="1"/>
    <w:autoRedefine/>
    <w:qFormat/>
    <w:uiPriority w:val="0"/>
    <w:pPr>
      <w:spacing w:beforeLines="50" w:after="120" w:line="300" w:lineRule="auto"/>
      <w:ind w:firstLine="480" w:firstLineChars="200"/>
    </w:pPr>
    <w:rPr>
      <w:rFonts w:ascii="Helvetica" w:hAnsi="Helvetica" w:eastAsia="宋体" w:cs="Times New Roman"/>
      <w:kern w:val="0"/>
      <w:sz w:val="24"/>
      <w:szCs w:val="24"/>
    </w:rPr>
  </w:style>
  <w:style w:type="paragraph" w:customStyle="1" w:styleId="418">
    <w:name w:val="小节"/>
    <w:basedOn w:val="4"/>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1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20">
    <w:name w:val="Char1 Char Char Char Char Char Char Char Char Char Char Char1 Char Char Char Char Char Char Char Char Char Char Char Char Char Char1 Char Char Char Char"/>
    <w:basedOn w:val="1"/>
    <w:autoRedefine/>
    <w:qFormat/>
    <w:uiPriority w:val="0"/>
    <w:pPr>
      <w:adjustRightInd w:val="0"/>
      <w:spacing w:line="360" w:lineRule="auto"/>
    </w:pPr>
    <w:rPr>
      <w:rFonts w:ascii="Times New Roman" w:hAnsi="Times New Roman" w:eastAsia="宋体" w:cs="Times New Roman"/>
      <w:kern w:val="0"/>
      <w:sz w:val="24"/>
      <w:szCs w:val="20"/>
    </w:rPr>
  </w:style>
  <w:style w:type="paragraph" w:customStyle="1" w:styleId="421">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22">
    <w:name w:val="List Paragraph1"/>
    <w:basedOn w:val="1"/>
    <w:autoRedefine/>
    <w:qFormat/>
    <w:uiPriority w:val="34"/>
    <w:pPr>
      <w:ind w:firstLine="420" w:firstLineChars="200"/>
    </w:pPr>
    <w:rPr>
      <w:rFonts w:ascii="Calibri" w:hAnsi="Calibri" w:eastAsia="宋体" w:cs="Times New Roman"/>
    </w:rPr>
  </w:style>
  <w:style w:type="paragraph" w:customStyle="1" w:styleId="423">
    <w:name w:val="font6"/>
    <w:basedOn w:val="1"/>
    <w:autoRedefine/>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424">
    <w:name w:val="正文文本 221"/>
    <w:basedOn w:val="1"/>
    <w:autoRedefine/>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25">
    <w:name w:val="标题五"/>
    <w:basedOn w:val="1"/>
    <w:autoRedefine/>
    <w:qFormat/>
    <w:uiPriority w:val="0"/>
    <w:pPr>
      <w:spacing w:beforeLines="50" w:line="360" w:lineRule="auto"/>
    </w:pPr>
    <w:rPr>
      <w:rFonts w:ascii="Times New Roman" w:hAnsi="Times New Roman" w:eastAsia="宋体" w:cs="Times New Roman"/>
      <w:b/>
      <w:sz w:val="24"/>
      <w:szCs w:val="24"/>
    </w:rPr>
  </w:style>
  <w:style w:type="paragraph" w:customStyle="1" w:styleId="426">
    <w:name w:val="±íÑùÊ½"/>
    <w:basedOn w:val="1"/>
    <w:autoRedefine/>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427">
    <w:name w:val="Body Copy"/>
    <w:basedOn w:val="1"/>
    <w:autoRedefine/>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428">
    <w:name w:val="样式 左侧:  0.85 厘米 首行缩进:  0.85 厘米"/>
    <w:basedOn w:val="1"/>
    <w:autoRedefine/>
    <w:qFormat/>
    <w:uiPriority w:val="0"/>
    <w:pPr>
      <w:spacing w:line="360" w:lineRule="auto"/>
      <w:ind w:firstLine="482"/>
    </w:pPr>
    <w:rPr>
      <w:rFonts w:ascii="Times New Roman" w:hAnsi="Times New Roman" w:eastAsia="宋体" w:cs="宋体"/>
      <w:sz w:val="24"/>
      <w:szCs w:val="20"/>
    </w:rPr>
  </w:style>
  <w:style w:type="paragraph" w:customStyle="1" w:styleId="429">
    <w:name w:val="zTableCellBody"/>
    <w:basedOn w:val="1"/>
    <w:autoRedefine/>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430">
    <w:name w:val="表格文字（大）"/>
    <w:basedOn w:val="1"/>
    <w:autoRedefine/>
    <w:qFormat/>
    <w:uiPriority w:val="0"/>
    <w:pPr>
      <w:spacing w:before="20" w:after="20"/>
      <w:ind w:firstLine="200" w:firstLineChars="200"/>
    </w:pPr>
    <w:rPr>
      <w:rFonts w:ascii="Century Gothic" w:hAnsi="Century Gothic" w:eastAsia="宋体" w:cs="Times New Roman"/>
      <w:sz w:val="24"/>
      <w:szCs w:val="20"/>
    </w:rPr>
  </w:style>
  <w:style w:type="paragraph" w:customStyle="1" w:styleId="431">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432">
    <w:name w:val="缺省文本"/>
    <w:basedOn w:val="1"/>
    <w:autoRedefine/>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433">
    <w:name w:val="小标题"/>
    <w:basedOn w:val="1"/>
    <w:autoRedefine/>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434">
    <w:name w:val="目录4"/>
    <w:basedOn w:val="1"/>
    <w:autoRedefine/>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435">
    <w:name w:val="五级条标题"/>
    <w:basedOn w:val="386"/>
    <w:next w:val="391"/>
    <w:autoRedefine/>
    <w:qFormat/>
    <w:uiPriority w:val="0"/>
    <w:pPr>
      <w:tabs>
        <w:tab w:val="clear" w:pos="2940"/>
      </w:tabs>
      <w:outlineLvl w:val="6"/>
    </w:pPr>
  </w:style>
  <w:style w:type="paragraph" w:customStyle="1" w:styleId="436">
    <w:name w:val="列表内容"/>
    <w:basedOn w:val="1"/>
    <w:next w:val="1"/>
    <w:autoRedefine/>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437">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438">
    <w:name w:val="Char Char1 Char1"/>
    <w:basedOn w:val="1"/>
    <w:autoRedefine/>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439">
    <w:name w:val="Char19"/>
    <w:basedOn w:val="1"/>
    <w:autoRedefine/>
    <w:qFormat/>
    <w:uiPriority w:val="0"/>
    <w:rPr>
      <w:rFonts w:ascii="Times New Roman" w:hAnsi="Times New Roman" w:eastAsia="宋体" w:cs="Times New Roman"/>
      <w:szCs w:val="20"/>
    </w:rPr>
  </w:style>
  <w:style w:type="paragraph" w:customStyle="1" w:styleId="440">
    <w:name w:val="正文缩进一"/>
    <w:basedOn w:val="1"/>
    <w:next w:val="1"/>
    <w:autoRedefine/>
    <w:qFormat/>
    <w:uiPriority w:val="99"/>
    <w:pPr>
      <w:widowControl/>
      <w:tabs>
        <w:tab w:val="left" w:pos="425"/>
      </w:tabs>
      <w:adjustRightInd w:val="0"/>
      <w:snapToGrid w:val="0"/>
      <w:spacing w:line="360" w:lineRule="auto"/>
      <w:ind w:left="425" w:hanging="425"/>
    </w:pPr>
    <w:rPr>
      <w:rFonts w:ascii="宋体" w:hAnsi="宋体" w:eastAsia="宋体" w:cs="Times New Roman"/>
      <w:spacing w:val="8"/>
      <w:kern w:val="0"/>
      <w:sz w:val="28"/>
      <w:szCs w:val="20"/>
    </w:rPr>
  </w:style>
  <w:style w:type="paragraph" w:customStyle="1" w:styleId="441">
    <w:name w:val="方形箭头"/>
    <w:basedOn w:val="1"/>
    <w:autoRedefine/>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442">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443">
    <w:name w:val="文本正文 Char"/>
    <w:basedOn w:val="1"/>
    <w:autoRedefine/>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44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45">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46">
    <w:name w:val="列出段落11"/>
    <w:basedOn w:val="1"/>
    <w:autoRedefine/>
    <w:qFormat/>
    <w:uiPriority w:val="34"/>
    <w:pPr>
      <w:ind w:firstLine="420" w:firstLineChars="200"/>
    </w:pPr>
    <w:rPr>
      <w:rFonts w:ascii="Calibri" w:hAnsi="Calibri" w:eastAsia="宋体" w:cs="Times New Roman"/>
    </w:rPr>
  </w:style>
  <w:style w:type="paragraph" w:customStyle="1" w:styleId="447">
    <w:name w:val="Char Char11 Char Char Char Char Char Char Char Char Char"/>
    <w:basedOn w:val="1"/>
    <w:autoRedefine/>
    <w:qFormat/>
    <w:uiPriority w:val="0"/>
    <w:pPr>
      <w:adjustRightInd w:val="0"/>
      <w:spacing w:line="360" w:lineRule="auto"/>
    </w:pPr>
    <w:rPr>
      <w:rFonts w:ascii="Times New Roman" w:hAnsi="Times New Roman" w:eastAsia="宋体" w:cs="Times New Roman"/>
      <w:szCs w:val="20"/>
    </w:rPr>
  </w:style>
  <w:style w:type="paragraph" w:customStyle="1" w:styleId="448">
    <w:name w:val="Z5"/>
    <w:basedOn w:val="1"/>
    <w:next w:val="1"/>
    <w:autoRedefine/>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449">
    <w:name w:val="正文 编号"/>
    <w:basedOn w:val="1"/>
    <w:autoRedefine/>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50">
    <w:name w:val="封面表格文本"/>
    <w:basedOn w:val="1"/>
    <w:autoRedefine/>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451">
    <w:name w:val="Char Char Char1 Char"/>
    <w:basedOn w:val="1"/>
    <w:autoRedefine/>
    <w:qFormat/>
    <w:uiPriority w:val="0"/>
    <w:pPr>
      <w:adjustRightInd w:val="0"/>
    </w:pPr>
    <w:rPr>
      <w:rFonts w:ascii="Times New Roman" w:hAnsi="Times New Roman" w:eastAsia="宋体" w:cs="Times New Roman"/>
      <w:szCs w:val="20"/>
    </w:rPr>
  </w:style>
  <w:style w:type="paragraph" w:customStyle="1" w:styleId="452">
    <w:name w:val="tabletext"/>
    <w:basedOn w:val="1"/>
    <w:autoRedefine/>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53">
    <w:name w:val="Char1 Char Char Char Char Char Char Char Char Char"/>
    <w:basedOn w:val="1"/>
    <w:autoRedefine/>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454">
    <w:name w:val="Char Char Char Char Char Char Char Char Char Char1"/>
    <w:basedOn w:val="1"/>
    <w:autoRedefine/>
    <w:qFormat/>
    <w:uiPriority w:val="0"/>
    <w:pPr>
      <w:adjustRightInd w:val="0"/>
    </w:pPr>
    <w:rPr>
      <w:rFonts w:ascii="仿宋_GB2312" w:hAnsi="Times New Roman" w:eastAsia="仿宋_GB2312" w:cs="Times New Roman"/>
      <w:b/>
      <w:sz w:val="32"/>
      <w:szCs w:val="32"/>
    </w:rPr>
  </w:style>
  <w:style w:type="paragraph" w:customStyle="1" w:styleId="455">
    <w:name w:val="Char Char Char Char"/>
    <w:basedOn w:val="1"/>
    <w:autoRedefine/>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45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57">
    <w:name w:val="TOC 标题1"/>
    <w:basedOn w:val="2"/>
    <w:next w:val="1"/>
    <w:autoRedefine/>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8">
    <w:name w:val="xl3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59">
    <w:name w:val="默认段落字体 Para Char Char Char Char Char Char Char Char Char Char"/>
    <w:basedOn w:val="1"/>
    <w:autoRedefine/>
    <w:qFormat/>
    <w:uiPriority w:val="0"/>
    <w:rPr>
      <w:rFonts w:ascii="Tahoma" w:hAnsi="Tahoma" w:eastAsia="宋体" w:cs="Times New Roman"/>
      <w:color w:val="000000"/>
      <w:sz w:val="24"/>
      <w:szCs w:val="20"/>
    </w:rPr>
  </w:style>
  <w:style w:type="paragraph" w:customStyle="1" w:styleId="460">
    <w:name w:val="EB_表格"/>
    <w:basedOn w:val="1"/>
    <w:autoRedefine/>
    <w:qFormat/>
    <w:uiPriority w:val="0"/>
    <w:pPr>
      <w:spacing w:line="300" w:lineRule="auto"/>
      <w:jc w:val="center"/>
    </w:pPr>
    <w:rPr>
      <w:rFonts w:ascii="Times New Roman" w:hAnsi="Times New Roman" w:eastAsia="宋体" w:cs="Times New Roman"/>
      <w:szCs w:val="24"/>
    </w:rPr>
  </w:style>
  <w:style w:type="paragraph" w:customStyle="1" w:styleId="46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46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63">
    <w:name w:val="Char Char Char Char Char Char Char Char Char Char Char Char1 Char"/>
    <w:basedOn w:val="1"/>
    <w:autoRedefine/>
    <w:qFormat/>
    <w:uiPriority w:val="0"/>
    <w:pPr>
      <w:adjustRightInd w:val="0"/>
    </w:pPr>
    <w:rPr>
      <w:rFonts w:ascii="Tahoma" w:hAnsi="Tahoma" w:eastAsia="宋体" w:cs="仿宋_GB2312"/>
      <w:sz w:val="24"/>
      <w:szCs w:val="20"/>
    </w:rPr>
  </w:style>
  <w:style w:type="paragraph" w:customStyle="1" w:styleId="464">
    <w:name w:val="Thf"/>
    <w:basedOn w:val="465"/>
    <w:autoRedefine/>
    <w:qFormat/>
    <w:uiPriority w:val="0"/>
    <w:pPr>
      <w:ind w:left="0"/>
    </w:pPr>
  </w:style>
  <w:style w:type="paragraph" w:customStyle="1" w:styleId="4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66">
    <w:name w:val="xl4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467">
    <w:name w:val="Char Char1 Char Char Char Char Char Char"/>
    <w:basedOn w:val="1"/>
    <w:autoRedefine/>
    <w:qFormat/>
    <w:uiPriority w:val="0"/>
    <w:pPr>
      <w:adjustRightInd w:val="0"/>
    </w:pPr>
    <w:rPr>
      <w:rFonts w:ascii="仿宋_GB2312" w:hAnsi="Times New Roman" w:eastAsia="仿宋_GB2312" w:cs="Times New Roman"/>
      <w:b/>
      <w:sz w:val="32"/>
      <w:szCs w:val="20"/>
    </w:rPr>
  </w:style>
  <w:style w:type="paragraph" w:customStyle="1" w:styleId="468">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469">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471">
    <w:name w:val="Char Char Char Char Char Char Char Char Char Char"/>
    <w:basedOn w:val="1"/>
    <w:autoRedefine/>
    <w:qFormat/>
    <w:uiPriority w:val="0"/>
    <w:pPr>
      <w:adjustRightInd w:val="0"/>
    </w:pPr>
    <w:rPr>
      <w:rFonts w:ascii="仿宋_GB2312" w:hAnsi="Times New Roman" w:eastAsia="仿宋_GB2312" w:cs="Times New Roman"/>
      <w:b/>
      <w:sz w:val="32"/>
      <w:szCs w:val="32"/>
    </w:rPr>
  </w:style>
  <w:style w:type="paragraph" w:customStyle="1" w:styleId="472">
    <w:name w:val="封面"/>
    <w:basedOn w:val="1"/>
    <w:autoRedefine/>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473">
    <w:name w:val="font9"/>
    <w:basedOn w:val="1"/>
    <w:autoRedefine/>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474">
    <w:name w:val="标题4_自定义"/>
    <w:basedOn w:val="5"/>
    <w:autoRedefine/>
    <w:qFormat/>
    <w:uiPriority w:val="0"/>
    <w:pPr>
      <w:adjustRightInd/>
      <w:spacing w:before="0" w:after="0" w:line="360" w:lineRule="auto"/>
      <w:ind w:left="0" w:firstLine="0"/>
    </w:pPr>
    <w:rPr>
      <w:rFonts w:ascii="Verdana" w:eastAsia="Verdana"/>
      <w:sz w:val="21"/>
      <w:lang w:val="en-US"/>
    </w:rPr>
  </w:style>
  <w:style w:type="paragraph" w:customStyle="1" w:styleId="475">
    <w:name w:val="样式 仿宋_GB2312 小三 左侧:  1.06 厘米"/>
    <w:basedOn w:val="1"/>
    <w:autoRedefine/>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476">
    <w:name w:val="标书标题4"/>
    <w:basedOn w:val="5"/>
    <w:autoRedefine/>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477">
    <w:name w:val="_Style 412"/>
    <w:next w:val="1"/>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478">
    <w:name w:val="chart text"/>
    <w:basedOn w:val="1"/>
    <w:autoRedefine/>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479">
    <w:name w:val="Char22"/>
    <w:basedOn w:val="1"/>
    <w:autoRedefine/>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480">
    <w:name w:val="公文正文"/>
    <w:basedOn w:val="1"/>
    <w:link w:val="481"/>
    <w:autoRedefine/>
    <w:qFormat/>
    <w:uiPriority w:val="0"/>
    <w:pPr>
      <w:spacing w:before="156" w:line="360" w:lineRule="auto"/>
      <w:ind w:firstLine="360" w:firstLineChars="200"/>
    </w:pPr>
    <w:rPr>
      <w:rFonts w:ascii="仿宋_GB2312" w:hAnsi="Times New Roman" w:eastAsia="仿宋_GB2312" w:cs="Times New Roman"/>
      <w:sz w:val="24"/>
      <w:szCs w:val="24"/>
    </w:rPr>
  </w:style>
  <w:style w:type="character" w:customStyle="1" w:styleId="481">
    <w:name w:val="公文正文 Char Char"/>
    <w:link w:val="480"/>
    <w:autoRedefine/>
    <w:qFormat/>
    <w:uiPriority w:val="0"/>
    <w:rPr>
      <w:rFonts w:ascii="仿宋_GB2312" w:hAnsi="Times New Roman" w:eastAsia="仿宋_GB2312" w:cs="Times New Roman"/>
      <w:sz w:val="24"/>
      <w:szCs w:val="24"/>
    </w:rPr>
  </w:style>
  <w:style w:type="paragraph" w:customStyle="1" w:styleId="482">
    <w:name w:val="样式4"/>
    <w:basedOn w:val="1"/>
    <w:autoRedefine/>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483">
    <w:name w:val="样式 标题 3H3 + 两端对齐"/>
    <w:basedOn w:val="4"/>
    <w:autoRedefine/>
    <w:qFormat/>
    <w:uiPriority w:val="0"/>
    <w:pPr>
      <w:keepLines w:val="0"/>
      <w:numPr>
        <w:ilvl w:val="0"/>
        <w:numId w:val="0"/>
      </w:numPr>
      <w:spacing w:before="0" w:after="0" w:line="240" w:lineRule="auto"/>
      <w:jc w:val="left"/>
    </w:pPr>
    <w:rPr>
      <w:rFonts w:cs="宋体"/>
      <w:sz w:val="21"/>
      <w:szCs w:val="20"/>
    </w:rPr>
  </w:style>
  <w:style w:type="paragraph" w:customStyle="1" w:styleId="484">
    <w:name w:val="trademark"/>
    <w:autoRedefine/>
    <w:qFormat/>
    <w:uiPriority w:val="0"/>
    <w:pPr>
      <w:spacing w:after="60"/>
    </w:pPr>
    <w:rPr>
      <w:rFonts w:ascii="Futura Bk" w:hAnsi="Futura Bk" w:eastAsia="宋体" w:cs="Times New Roman"/>
      <w:sz w:val="15"/>
      <w:lang w:val="en-US" w:eastAsia="en-US" w:bidi="ar-SA"/>
    </w:rPr>
  </w:style>
  <w:style w:type="paragraph" w:customStyle="1" w:styleId="485">
    <w:name w:val="Char31"/>
    <w:basedOn w:val="1"/>
    <w:autoRedefine/>
    <w:qFormat/>
    <w:uiPriority w:val="0"/>
    <w:rPr>
      <w:rFonts w:ascii="仿宋_GB2312" w:hAnsi="Times New Roman" w:eastAsia="仿宋_GB2312" w:cs="Times New Roman"/>
      <w:b/>
      <w:sz w:val="32"/>
      <w:szCs w:val="32"/>
    </w:rPr>
  </w:style>
  <w:style w:type="paragraph" w:customStyle="1" w:styleId="486">
    <w:name w:val="Char Char Char Char Char Char Char Char Char Char Char1 Char"/>
    <w:basedOn w:val="1"/>
    <w:autoRedefine/>
    <w:qFormat/>
    <w:uiPriority w:val="0"/>
    <w:rPr>
      <w:rFonts w:ascii="Tahoma" w:hAnsi="Tahoma" w:eastAsia="宋体" w:cs="Times New Roman"/>
      <w:sz w:val="24"/>
      <w:szCs w:val="24"/>
    </w:rPr>
  </w:style>
  <w:style w:type="paragraph" w:customStyle="1" w:styleId="48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488">
    <w:name w:val="正文表标题"/>
    <w:next w:val="39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89">
    <w:name w:val="标准正文"/>
    <w:basedOn w:val="1"/>
    <w:link w:val="490"/>
    <w:autoRedefine/>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character" w:customStyle="1" w:styleId="490">
    <w:name w:val="标准正文 Char"/>
    <w:link w:val="489"/>
    <w:autoRedefine/>
    <w:qFormat/>
    <w:uiPriority w:val="0"/>
    <w:rPr>
      <w:rFonts w:ascii="Times New Roman" w:hAnsi="Times New Roman" w:eastAsia="宋体" w:cs="Times New Roman"/>
      <w:sz w:val="24"/>
      <w:szCs w:val="24"/>
    </w:rPr>
  </w:style>
  <w:style w:type="paragraph" w:customStyle="1" w:styleId="491">
    <w:name w:val="ÕýÎÄÊ×ÐÐËõ½ø"/>
    <w:basedOn w:val="1"/>
    <w:autoRedefine/>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492">
    <w:name w:val="Char Char Char Char Char Char1"/>
    <w:basedOn w:val="1"/>
    <w:autoRedefine/>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493">
    <w:name w:val="目录1"/>
    <w:basedOn w:val="1"/>
    <w:autoRedefine/>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94">
    <w:name w:val="Char1 Char Char Char"/>
    <w:basedOn w:val="1"/>
    <w:autoRedefine/>
    <w:qFormat/>
    <w:uiPriority w:val="0"/>
    <w:pPr>
      <w:adjustRightInd w:val="0"/>
    </w:pPr>
    <w:rPr>
      <w:rFonts w:ascii="Tahoma" w:hAnsi="Tahoma" w:eastAsia="宋体" w:cs="Times New Roman"/>
      <w:sz w:val="24"/>
      <w:szCs w:val="20"/>
    </w:rPr>
  </w:style>
  <w:style w:type="paragraph" w:customStyle="1" w:styleId="495">
    <w:name w:val="MM Topic 3"/>
    <w:basedOn w:val="4"/>
    <w:autoRedefine/>
    <w:qFormat/>
    <w:uiPriority w:val="0"/>
    <w:pPr>
      <w:numPr>
        <w:ilvl w:val="0"/>
        <w:numId w:val="0"/>
      </w:numPr>
      <w:tabs>
        <w:tab w:val="left" w:pos="840"/>
        <w:tab w:val="left" w:pos="1680"/>
      </w:tabs>
      <w:adjustRightInd/>
      <w:ind w:left="1680" w:hanging="420"/>
    </w:pPr>
  </w:style>
  <w:style w:type="paragraph" w:customStyle="1" w:styleId="496">
    <w:name w:val="Char Char Char Char1"/>
    <w:basedOn w:val="1"/>
    <w:autoRedefine/>
    <w:qFormat/>
    <w:uiPriority w:val="0"/>
    <w:pPr>
      <w:tabs>
        <w:tab w:val="left" w:pos="0"/>
      </w:tabs>
      <w:ind w:firstLine="200" w:firstLineChars="200"/>
    </w:pPr>
    <w:rPr>
      <w:rFonts w:ascii="宋体" w:hAnsi="宋体" w:eastAsia="仿宋_GB2312" w:cs="Times New Roman"/>
      <w:sz w:val="28"/>
      <w:szCs w:val="24"/>
    </w:rPr>
  </w:style>
  <w:style w:type="paragraph" w:customStyle="1" w:styleId="497">
    <w:name w:val="正文文字缩进"/>
    <w:basedOn w:val="1"/>
    <w:autoRedefine/>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498">
    <w:name w:val="Default"/>
    <w:link w:val="49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99">
    <w:name w:val="Default Char"/>
    <w:link w:val="498"/>
    <w:autoRedefine/>
    <w:qFormat/>
    <w:uiPriority w:val="0"/>
    <w:rPr>
      <w:rFonts w:ascii="仿宋_GB2312" w:hAnsi="Times New Roman" w:eastAsia="仿宋_GB2312" w:cs="仿宋_GB2312"/>
      <w:color w:val="000000"/>
      <w:kern w:val="0"/>
      <w:sz w:val="24"/>
      <w:szCs w:val="24"/>
    </w:rPr>
  </w:style>
  <w:style w:type="paragraph" w:customStyle="1" w:styleId="500">
    <w:name w:val="a1"/>
    <w:basedOn w:val="1"/>
    <w:autoRedefine/>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501">
    <w:name w:val="Table Contents"/>
    <w:basedOn w:val="1"/>
    <w:autoRedefine/>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502">
    <w:name w:val="Char Char110"/>
    <w:basedOn w:val="1"/>
    <w:autoRedefine/>
    <w:qFormat/>
    <w:uiPriority w:val="6"/>
    <w:pPr>
      <w:adjustRightInd w:val="0"/>
      <w:spacing w:line="360" w:lineRule="auto"/>
    </w:pPr>
    <w:rPr>
      <w:rFonts w:ascii="Tahoma" w:hAnsi="Tahoma" w:eastAsia="宋体" w:cs="Times New Roman"/>
      <w:sz w:val="24"/>
      <w:szCs w:val="20"/>
    </w:rPr>
  </w:style>
  <w:style w:type="paragraph" w:customStyle="1" w:styleId="50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4">
    <w:name w:val="表格题注"/>
    <w:next w:val="1"/>
    <w:autoRedefine/>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05">
    <w:name w:val="style25"/>
    <w:basedOn w:val="1"/>
    <w:autoRedefine/>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06">
    <w:name w:val="正文文字表格居中"/>
    <w:basedOn w:val="1"/>
    <w:next w:val="55"/>
    <w:autoRedefine/>
    <w:qFormat/>
    <w:uiPriority w:val="0"/>
    <w:pPr>
      <w:adjustRightInd w:val="0"/>
      <w:snapToGrid w:val="0"/>
      <w:spacing w:line="360" w:lineRule="auto"/>
    </w:pPr>
    <w:rPr>
      <w:rFonts w:ascii="宋体" w:hAnsi="Times New Roman" w:eastAsia="宋体" w:cs="Times New Roman"/>
      <w:b/>
      <w:sz w:val="24"/>
      <w:szCs w:val="20"/>
    </w:rPr>
  </w:style>
  <w:style w:type="paragraph" w:customStyle="1" w:styleId="50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09">
    <w:name w:val="Preformatted Text"/>
    <w:basedOn w:val="1"/>
    <w:autoRedefine/>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510">
    <w:name w:val="Char Char Char Char Char Char1 Char1"/>
    <w:basedOn w:val="1"/>
    <w:autoRedefine/>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511">
    <w:name w:val="正文 项目2"/>
    <w:basedOn w:val="512"/>
    <w:autoRedefine/>
    <w:qFormat/>
    <w:uiPriority w:val="0"/>
    <w:pPr>
      <w:tabs>
        <w:tab w:val="left" w:pos="840"/>
      </w:tabs>
      <w:spacing w:after="0"/>
      <w:ind w:left="900"/>
    </w:pPr>
  </w:style>
  <w:style w:type="paragraph" w:customStyle="1" w:styleId="512">
    <w:name w:val="正文 项目"/>
    <w:basedOn w:val="1"/>
    <w:autoRedefine/>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513">
    <w:name w:val="左对齐表格文字"/>
    <w:basedOn w:val="1"/>
    <w:autoRedefine/>
    <w:qFormat/>
    <w:uiPriority w:val="0"/>
    <w:pPr>
      <w:ind w:firstLine="200" w:firstLineChars="200"/>
      <w:jc w:val="right"/>
    </w:pPr>
    <w:rPr>
      <w:rFonts w:ascii="Times New Roman" w:hAnsi="Times New Roman" w:eastAsia="宋体" w:cs="Times New Roman"/>
      <w:szCs w:val="24"/>
    </w:rPr>
  </w:style>
  <w:style w:type="paragraph" w:customStyle="1" w:styleId="514">
    <w:name w:val="Bullet"/>
    <w:basedOn w:val="1"/>
    <w:autoRedefine/>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515">
    <w:name w:val="4"/>
    <w:basedOn w:val="1"/>
    <w:next w:val="38"/>
    <w:autoRedefine/>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516">
    <w:name w:val="0"/>
    <w:basedOn w:val="1"/>
    <w:autoRedefine/>
    <w:qFormat/>
    <w:uiPriority w:val="0"/>
    <w:pPr>
      <w:widowControl/>
      <w:adjustRightInd w:val="0"/>
    </w:pPr>
    <w:rPr>
      <w:rFonts w:ascii="Times New Roman" w:hAnsi="Times New Roman" w:eastAsia="宋体" w:cs="Times New Roman"/>
      <w:kern w:val="0"/>
      <w:sz w:val="24"/>
      <w:szCs w:val="20"/>
    </w:rPr>
  </w:style>
  <w:style w:type="paragraph" w:customStyle="1" w:styleId="51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518">
    <w:name w:val="MM Empty"/>
    <w:basedOn w:val="1"/>
    <w:autoRedefine/>
    <w:qFormat/>
    <w:uiPriority w:val="0"/>
    <w:rPr>
      <w:rFonts w:ascii="Times New Roman" w:hAnsi="Times New Roman" w:eastAsia="宋体" w:cs="Times New Roman"/>
      <w:szCs w:val="24"/>
    </w:rPr>
  </w:style>
  <w:style w:type="paragraph" w:customStyle="1" w:styleId="519">
    <w:name w:val="Char Char Char Char Char Char Char"/>
    <w:basedOn w:val="1"/>
    <w:autoRedefine/>
    <w:qFormat/>
    <w:uiPriority w:val="0"/>
    <w:pPr>
      <w:adjustRightInd w:val="0"/>
    </w:pPr>
    <w:rPr>
      <w:rFonts w:ascii="仿宋_GB2312" w:hAnsi="Times New Roman" w:eastAsia="仿宋_GB2312" w:cs="Times New Roman"/>
      <w:b/>
      <w:sz w:val="32"/>
      <w:szCs w:val="32"/>
    </w:rPr>
  </w:style>
  <w:style w:type="paragraph" w:customStyle="1" w:styleId="520">
    <w:name w:val="默认段落字体 Para Char"/>
    <w:basedOn w:val="1"/>
    <w:autoRedefine/>
    <w:qFormat/>
    <w:uiPriority w:val="0"/>
    <w:pPr>
      <w:adjustRightInd w:val="0"/>
    </w:pPr>
    <w:rPr>
      <w:rFonts w:ascii="Tahoma" w:hAnsi="Tahoma" w:eastAsia="宋体" w:cs="Times New Roman"/>
      <w:sz w:val="24"/>
      <w:szCs w:val="20"/>
    </w:rPr>
  </w:style>
  <w:style w:type="paragraph" w:customStyle="1" w:styleId="5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522">
    <w:name w:val="f9a style88 f9a"/>
    <w:basedOn w:val="1"/>
    <w:autoRedefine/>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523">
    <w:name w:val="Char2 Char Char"/>
    <w:basedOn w:val="1"/>
    <w:autoRedefine/>
    <w:qFormat/>
    <w:uiPriority w:val="0"/>
    <w:rPr>
      <w:rFonts w:ascii="Tahoma" w:hAnsi="Tahoma" w:eastAsia="宋体" w:cs="Times New Roman"/>
      <w:sz w:val="24"/>
      <w:szCs w:val="20"/>
    </w:rPr>
  </w:style>
  <w:style w:type="paragraph" w:customStyle="1" w:styleId="524">
    <w:name w:val="Char Char1 Char"/>
    <w:basedOn w:val="1"/>
    <w:autoRedefine/>
    <w:qFormat/>
    <w:uiPriority w:val="0"/>
    <w:pPr>
      <w:adjustRightInd w:val="0"/>
    </w:pPr>
    <w:rPr>
      <w:rFonts w:ascii="仿宋_GB2312" w:hAnsi="Times New Roman" w:eastAsia="仿宋_GB2312" w:cs="Times New Roman"/>
      <w:b/>
      <w:sz w:val="32"/>
      <w:szCs w:val="32"/>
    </w:rPr>
  </w:style>
  <w:style w:type="paragraph" w:customStyle="1" w:styleId="525">
    <w:name w:val="Table Text"/>
    <w:basedOn w:val="1"/>
    <w:link w:val="526"/>
    <w:autoRedefine/>
    <w:qFormat/>
    <w:uiPriority w:val="0"/>
    <w:pPr>
      <w:widowControl/>
      <w:adjustRightInd w:val="0"/>
      <w:spacing w:before="60" w:after="60"/>
      <w:jc w:val="left"/>
    </w:pPr>
    <w:rPr>
      <w:rFonts w:ascii="Times New Roman" w:hAnsi="Times New Roman" w:eastAsia="宋体" w:cs="Times New Roman"/>
      <w:kern w:val="0"/>
      <w:sz w:val="24"/>
      <w:szCs w:val="24"/>
    </w:rPr>
  </w:style>
  <w:style w:type="character" w:customStyle="1" w:styleId="526">
    <w:name w:val="Table Text Char"/>
    <w:link w:val="525"/>
    <w:autoRedefine/>
    <w:qFormat/>
    <w:uiPriority w:val="0"/>
    <w:rPr>
      <w:rFonts w:ascii="Times New Roman" w:hAnsi="Times New Roman" w:eastAsia="宋体" w:cs="Times New Roman"/>
      <w:kern w:val="0"/>
      <w:sz w:val="24"/>
      <w:szCs w:val="24"/>
    </w:rPr>
  </w:style>
  <w:style w:type="paragraph" w:customStyle="1" w:styleId="527">
    <w:name w:val="Body Text 2*"/>
    <w:basedOn w:val="1"/>
    <w:autoRedefine/>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528">
    <w:name w:val="font8"/>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529">
    <w:name w:val="Char1 Char Char Char1"/>
    <w:basedOn w:val="1"/>
    <w:autoRedefine/>
    <w:qFormat/>
    <w:uiPriority w:val="0"/>
    <w:pPr>
      <w:ind w:firstLine="200" w:firstLineChars="200"/>
    </w:pPr>
    <w:rPr>
      <w:rFonts w:ascii="Tahoma" w:hAnsi="Tahoma" w:eastAsia="宋体" w:cs="Times New Roman"/>
      <w:sz w:val="24"/>
      <w:szCs w:val="20"/>
    </w:rPr>
  </w:style>
  <w:style w:type="paragraph" w:customStyle="1" w:styleId="530">
    <w:name w:val="标书标题3"/>
    <w:basedOn w:val="4"/>
    <w:autoRedefine/>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1">
    <w:name w:val="样式1 + (中宋体"/>
    <w:basedOn w:val="405"/>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32">
    <w:name w:val="规划正文"/>
    <w:basedOn w:val="1"/>
    <w:autoRedefine/>
    <w:qFormat/>
    <w:uiPriority w:val="0"/>
    <w:pPr>
      <w:spacing w:beforeLines="100" w:line="360" w:lineRule="auto"/>
      <w:jc w:val="left"/>
    </w:pPr>
    <w:rPr>
      <w:rFonts w:ascii="Arial" w:hAnsi="Arial" w:eastAsia="仿宋_GB2312" w:cs="Times New Roman"/>
      <w:bCs/>
      <w:sz w:val="28"/>
      <w:szCs w:val="24"/>
    </w:rPr>
  </w:style>
  <w:style w:type="paragraph" w:customStyle="1" w:styleId="533">
    <w:name w:val="Char Char Char Char Char Char Char Char"/>
    <w:basedOn w:val="1"/>
    <w:autoRedefine/>
    <w:qFormat/>
    <w:uiPriority w:val="0"/>
    <w:pPr>
      <w:tabs>
        <w:tab w:val="left" w:pos="360"/>
      </w:tabs>
      <w:adjustRightInd w:val="0"/>
    </w:pPr>
    <w:rPr>
      <w:rFonts w:ascii="Times New Roman" w:hAnsi="Times New Roman" w:eastAsia="宋体" w:cs="Times New Roman"/>
      <w:sz w:val="24"/>
      <w:szCs w:val="20"/>
    </w:rPr>
  </w:style>
  <w:style w:type="paragraph" w:customStyle="1" w:styleId="534">
    <w:name w:val="默认段落字体 Para Char Char Char Char"/>
    <w:basedOn w:val="1"/>
    <w:autoRedefine/>
    <w:qFormat/>
    <w:uiPriority w:val="0"/>
    <w:pPr>
      <w:adjustRightInd w:val="0"/>
      <w:spacing w:line="360" w:lineRule="auto"/>
    </w:pPr>
    <w:rPr>
      <w:rFonts w:ascii="Times New Roman" w:hAnsi="Times New Roman" w:eastAsia="宋体" w:cs="Times New Roman"/>
      <w:szCs w:val="20"/>
    </w:rPr>
  </w:style>
  <w:style w:type="paragraph" w:customStyle="1" w:styleId="53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536">
    <w:name w:val="Char Char Char1 Char1"/>
    <w:basedOn w:val="1"/>
    <w:autoRedefine/>
    <w:qFormat/>
    <w:uiPriority w:val="6"/>
    <w:pPr>
      <w:adjustRightInd w:val="0"/>
    </w:pPr>
    <w:rPr>
      <w:rFonts w:ascii="Times New Roman" w:hAnsi="Times New Roman" w:eastAsia="宋体" w:cs="Times New Roman"/>
      <w:szCs w:val="20"/>
    </w:rPr>
  </w:style>
  <w:style w:type="paragraph" w:customStyle="1" w:styleId="537">
    <w:name w:val="数字标题6"/>
    <w:basedOn w:val="7"/>
    <w:next w:val="1"/>
    <w:autoRedefine/>
    <w:qFormat/>
    <w:uiPriority w:val="0"/>
    <w:pPr>
      <w:tabs>
        <w:tab w:val="left" w:pos="480"/>
        <w:tab w:val="left" w:pos="1080"/>
      </w:tabs>
      <w:ind w:left="480" w:hanging="480"/>
    </w:pPr>
    <w:rPr>
      <w:rFonts w:ascii="Times New Roman" w:hAnsi="Times New Roman" w:eastAsia="宋体"/>
      <w:i/>
    </w:rPr>
  </w:style>
  <w:style w:type="paragraph" w:customStyle="1" w:styleId="53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39">
    <w:name w:val="规范正文"/>
    <w:basedOn w:val="1"/>
    <w:autoRedefine/>
    <w:qFormat/>
    <w:uiPriority w:val="0"/>
    <w:pPr>
      <w:tabs>
        <w:tab w:val="left" w:pos="840"/>
      </w:tabs>
      <w:adjustRightInd w:val="0"/>
      <w:spacing w:beforeLines="50" w:line="360" w:lineRule="auto"/>
      <w:ind w:left="840" w:hanging="420"/>
      <w:textAlignment w:val="baseline"/>
    </w:pPr>
    <w:rPr>
      <w:rFonts w:ascii="Times New Roman" w:hAnsi="Times New Roman" w:eastAsia="宋体" w:cs="Times New Roman"/>
      <w:szCs w:val="20"/>
    </w:rPr>
  </w:style>
  <w:style w:type="paragraph" w:customStyle="1" w:styleId="540">
    <w:name w:val="RFI Heading 2nd Level"/>
    <w:basedOn w:val="1"/>
    <w:autoRedefine/>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41">
    <w:name w:val="Char1 Char Char Char4"/>
    <w:basedOn w:val="1"/>
    <w:autoRedefine/>
    <w:qFormat/>
    <w:uiPriority w:val="0"/>
    <w:pPr>
      <w:ind w:firstLine="200" w:firstLineChars="200"/>
    </w:pPr>
    <w:rPr>
      <w:rFonts w:ascii="Tahoma" w:hAnsi="Tahoma" w:eastAsia="宋体" w:cs="Times New Roman"/>
      <w:sz w:val="24"/>
      <w:szCs w:val="20"/>
    </w:rPr>
  </w:style>
  <w:style w:type="paragraph" w:customStyle="1" w:styleId="542">
    <w:name w:val="正文文字格式"/>
    <w:basedOn w:val="1"/>
    <w:autoRedefine/>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43">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44">
    <w:name w:val="RFI Heading 3rd Level"/>
    <w:basedOn w:val="1"/>
    <w:autoRedefine/>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5">
    <w:name w:val="Char Char11 Char Char Char"/>
    <w:basedOn w:val="1"/>
    <w:autoRedefine/>
    <w:qFormat/>
    <w:uiPriority w:val="0"/>
    <w:pPr>
      <w:adjustRightInd w:val="0"/>
      <w:spacing w:line="360" w:lineRule="auto"/>
    </w:pPr>
    <w:rPr>
      <w:rFonts w:ascii="Times New Roman" w:hAnsi="Times New Roman" w:eastAsia="宋体" w:cs="Times New Roman"/>
      <w:szCs w:val="20"/>
    </w:rPr>
  </w:style>
  <w:style w:type="paragraph" w:customStyle="1" w:styleId="546">
    <w:name w:val="标书标题2"/>
    <w:basedOn w:val="3"/>
    <w:autoRedefine/>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547">
    <w:name w:val="Char3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48">
    <w:name w:val="样式 样式2 + 左侧:  1 字符 右侧:  1 字符"/>
    <w:basedOn w:val="549"/>
    <w:autoRedefine/>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49">
    <w:name w:val="样式2"/>
    <w:basedOn w:val="1"/>
    <w:autoRedefine/>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50">
    <w:name w:val="封面华为技术"/>
    <w:basedOn w:val="1"/>
    <w:autoRedefine/>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55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52">
    <w:name w:val="正文21"/>
    <w:basedOn w:val="1"/>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553">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554">
    <w:name w:val="MM Topic 2"/>
    <w:basedOn w:val="3"/>
    <w:autoRedefine/>
    <w:qFormat/>
    <w:uiPriority w:val="0"/>
    <w:pPr>
      <w:tabs>
        <w:tab w:val="left" w:pos="1260"/>
      </w:tabs>
      <w:ind w:left="1260" w:hanging="420"/>
    </w:pPr>
    <w:rPr>
      <w:rFonts w:ascii="Arial" w:hAnsi="Arial" w:eastAsia="黑体"/>
      <w:lang w:val="en-US"/>
    </w:rPr>
  </w:style>
  <w:style w:type="paragraph" w:customStyle="1" w:styleId="555">
    <w:name w:val="Char2 Char Char Char1"/>
    <w:basedOn w:val="1"/>
    <w:autoRedefine/>
    <w:qFormat/>
    <w:uiPriority w:val="6"/>
    <w:pPr>
      <w:adjustRightInd w:val="0"/>
    </w:pPr>
    <w:rPr>
      <w:rFonts w:ascii="仿宋_GB2312" w:hAnsi="Times New Roman" w:eastAsia="仿宋_GB2312" w:cs="Times New Roman"/>
      <w:b/>
      <w:sz w:val="32"/>
      <w:szCs w:val="32"/>
    </w:rPr>
  </w:style>
  <w:style w:type="paragraph" w:customStyle="1" w:styleId="556">
    <w:name w:val="样式3"/>
    <w:basedOn w:val="549"/>
    <w:autoRedefine/>
    <w:qFormat/>
    <w:uiPriority w:val="0"/>
    <w:pPr>
      <w:spacing w:beforeLines="100"/>
      <w:jc w:val="left"/>
    </w:pPr>
  </w:style>
  <w:style w:type="paragraph" w:customStyle="1" w:styleId="557">
    <w:name w:val="目录2"/>
    <w:basedOn w:val="1"/>
    <w:autoRedefine/>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558">
    <w:name w:val="文章总标题"/>
    <w:basedOn w:val="1"/>
    <w:autoRedefine/>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9">
    <w:name w:val="Bulleting First Indent 1"/>
    <w:basedOn w:val="177"/>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60">
    <w:name w:val="Plain Text1"/>
    <w:basedOn w:val="1"/>
    <w:autoRedefine/>
    <w:qFormat/>
    <w:uiPriority w:val="7"/>
    <w:rPr>
      <w:rFonts w:ascii="宋体" w:hAnsi="Courier New" w:eastAsia="宋体" w:cs="Times New Roman"/>
      <w:szCs w:val="24"/>
    </w:rPr>
  </w:style>
  <w:style w:type="paragraph" w:customStyle="1" w:styleId="561">
    <w:name w:val="button"/>
    <w:basedOn w:val="1"/>
    <w:autoRedefine/>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562">
    <w:name w:val="正文 首行缩进:  2 字符 Char"/>
    <w:basedOn w:val="1"/>
    <w:autoRedefine/>
    <w:qFormat/>
    <w:uiPriority w:val="0"/>
    <w:pPr>
      <w:spacing w:line="360" w:lineRule="auto"/>
      <w:ind w:firstLine="480"/>
    </w:pPr>
    <w:rPr>
      <w:rFonts w:ascii="Times New Roman" w:hAnsi="Times New Roman" w:eastAsia="宋体" w:cs="宋体"/>
      <w:sz w:val="24"/>
      <w:szCs w:val="20"/>
    </w:rPr>
  </w:style>
  <w:style w:type="paragraph" w:customStyle="1" w:styleId="563">
    <w:name w:val="Char Char1 Char Char Char Char Char Char Char Char Char Char Char Char Char Char Char"/>
    <w:basedOn w:val="1"/>
    <w:autoRedefine/>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564">
    <w:name w:val="Char111"/>
    <w:basedOn w:val="1"/>
    <w:autoRedefine/>
    <w:qFormat/>
    <w:uiPriority w:val="0"/>
    <w:pPr>
      <w:adjustRightInd w:val="0"/>
    </w:pPr>
    <w:rPr>
      <w:rFonts w:ascii="仿宋_GB2312" w:hAnsi="Times New Roman" w:eastAsia="仿宋_GB2312" w:cs="Times New Roman"/>
      <w:b/>
      <w:sz w:val="32"/>
      <w:szCs w:val="32"/>
    </w:rPr>
  </w:style>
  <w:style w:type="paragraph" w:customStyle="1" w:styleId="565">
    <w:name w:val="小节标题"/>
    <w:basedOn w:val="1"/>
    <w:autoRedefine/>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566">
    <w:name w:val="彩色列表 - 强调文字颜色 11"/>
    <w:basedOn w:val="1"/>
    <w:autoRedefine/>
    <w:qFormat/>
    <w:uiPriority w:val="0"/>
    <w:pPr>
      <w:ind w:firstLine="420" w:firstLineChars="200"/>
    </w:pPr>
    <w:rPr>
      <w:rFonts w:ascii="Calibri" w:hAnsi="Calibri" w:eastAsia="宋体" w:cs="Times New Roman"/>
    </w:rPr>
  </w:style>
  <w:style w:type="paragraph" w:customStyle="1" w:styleId="567">
    <w:name w:val="gf正文1"/>
    <w:basedOn w:val="1"/>
    <w:link w:val="568"/>
    <w:autoRedefine/>
    <w:qFormat/>
    <w:uiPriority w:val="0"/>
    <w:pPr>
      <w:tabs>
        <w:tab w:val="left" w:pos="3240"/>
        <w:tab w:val="left" w:pos="3960"/>
      </w:tabs>
      <w:adjustRightInd w:val="0"/>
      <w:snapToGrid w:val="0"/>
      <w:spacing w:line="360" w:lineRule="auto"/>
      <w:ind w:firstLine="480" w:firstLineChars="200"/>
    </w:pPr>
    <w:rPr>
      <w:rFonts w:ascii="宋体" w:hAnsi="宋体" w:eastAsia="宋体" w:cs="宋体"/>
      <w:sz w:val="24"/>
      <w:szCs w:val="24"/>
    </w:rPr>
  </w:style>
  <w:style w:type="character" w:customStyle="1" w:styleId="568">
    <w:name w:val="gf正文1 Char Char"/>
    <w:link w:val="567"/>
    <w:autoRedefine/>
    <w:qFormat/>
    <w:uiPriority w:val="0"/>
    <w:rPr>
      <w:rFonts w:ascii="宋体" w:hAnsi="宋体" w:eastAsia="宋体" w:cs="宋体"/>
      <w:sz w:val="24"/>
      <w:szCs w:val="24"/>
    </w:rPr>
  </w:style>
  <w:style w:type="paragraph" w:customStyle="1" w:styleId="569">
    <w:name w:val="P1"/>
    <w:basedOn w:val="1"/>
    <w:autoRedefine/>
    <w:qFormat/>
    <w:uiPriority w:val="0"/>
    <w:pPr>
      <w:spacing w:line="288" w:lineRule="auto"/>
      <w:ind w:firstLine="425" w:firstLineChars="200"/>
    </w:pPr>
    <w:rPr>
      <w:rFonts w:ascii="Times New Roman" w:hAnsi="Times New Roman" w:eastAsia="宋体" w:cs="Times New Roman"/>
      <w:szCs w:val="24"/>
    </w:rPr>
  </w:style>
  <w:style w:type="paragraph" w:customStyle="1" w:styleId="570">
    <w:name w:val="数字标题4"/>
    <w:basedOn w:val="5"/>
    <w:autoRedefine/>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71">
    <w:name w:val="样式 宋体 三号 加粗 居中"/>
    <w:basedOn w:val="1"/>
    <w:autoRedefine/>
    <w:qFormat/>
    <w:uiPriority w:val="0"/>
    <w:pPr>
      <w:spacing w:line="360" w:lineRule="auto"/>
      <w:jc w:val="center"/>
    </w:pPr>
    <w:rPr>
      <w:rFonts w:ascii="宋体" w:hAnsi="宋体" w:eastAsia="宋体" w:cs="宋体"/>
      <w:b/>
      <w:bCs/>
      <w:sz w:val="24"/>
      <w:szCs w:val="20"/>
    </w:rPr>
  </w:style>
  <w:style w:type="paragraph" w:customStyle="1" w:styleId="572">
    <w:name w:val="正文文本 22"/>
    <w:basedOn w:val="1"/>
    <w:autoRedefine/>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573">
    <w:name w:val="默认段落样式"/>
    <w:basedOn w:val="149"/>
    <w:autoRedefine/>
    <w:qFormat/>
    <w:uiPriority w:val="0"/>
    <w:pPr>
      <w:spacing w:before="0"/>
      <w:ind w:firstLine="480"/>
      <w:outlineLvl w:val="2"/>
    </w:pPr>
    <w:rPr>
      <w:rFonts w:ascii="仿宋_GB2312" w:hAnsi="宋体" w:eastAsia="仿宋_GB2312"/>
      <w:color w:val="000000"/>
      <w:szCs w:val="24"/>
    </w:rPr>
  </w:style>
  <w:style w:type="paragraph" w:customStyle="1" w:styleId="574">
    <w:name w:val="Bullet with text 4"/>
    <w:basedOn w:val="1"/>
    <w:autoRedefine/>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575">
    <w:name w:val="Char Char1 Char Char1 Char Char1"/>
    <w:basedOn w:val="1"/>
    <w:autoRedefine/>
    <w:qFormat/>
    <w:uiPriority w:val="0"/>
    <w:pPr>
      <w:tabs>
        <w:tab w:val="left" w:pos="840"/>
      </w:tabs>
      <w:adjustRightInd w:val="0"/>
      <w:ind w:left="840" w:hanging="420"/>
    </w:pPr>
    <w:rPr>
      <w:rFonts w:ascii="Tahoma" w:hAnsi="Tahoma" w:eastAsia="宋体" w:cs="Times New Roman"/>
      <w:sz w:val="24"/>
      <w:szCs w:val="24"/>
    </w:rPr>
  </w:style>
  <w:style w:type="paragraph" w:customStyle="1" w:styleId="57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577">
    <w:name w:val="solutionfonts1"/>
    <w:basedOn w:val="1"/>
    <w:autoRedefine/>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578">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TOC 标题11"/>
    <w:basedOn w:val="2"/>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加粗正文"/>
    <w:basedOn w:val="1"/>
    <w:autoRedefine/>
    <w:qFormat/>
    <w:uiPriority w:val="0"/>
    <w:pPr>
      <w:spacing w:beforeLines="50" w:afterLines="50" w:line="360" w:lineRule="auto"/>
      <w:ind w:firstLine="422" w:firstLineChars="200"/>
    </w:pPr>
    <w:rPr>
      <w:rFonts w:ascii="Times New Roman" w:hAnsi="Times New Roman" w:eastAsia="宋体" w:cs="Times New Roman"/>
      <w:b/>
      <w:bCs/>
      <w:szCs w:val="21"/>
    </w:rPr>
  </w:style>
  <w:style w:type="paragraph" w:customStyle="1" w:styleId="58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83">
    <w:name w:val="xl3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584">
    <w:name w:val="表格（小）"/>
    <w:basedOn w:val="1"/>
    <w:autoRedefine/>
    <w:qFormat/>
    <w:uiPriority w:val="0"/>
    <w:pPr>
      <w:snapToGrid w:val="0"/>
      <w:spacing w:line="300" w:lineRule="auto"/>
    </w:pPr>
    <w:rPr>
      <w:rFonts w:ascii="Times New Roman" w:hAnsi="Times New Roman" w:eastAsia="仿宋" w:cs="Times New Roman"/>
      <w:szCs w:val="21"/>
    </w:rPr>
  </w:style>
  <w:style w:type="paragraph" w:customStyle="1" w:styleId="585">
    <w:name w:val="文档正文"/>
    <w:basedOn w:val="1"/>
    <w:autoRedefine/>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586">
    <w:name w:val="注释"/>
    <w:basedOn w:val="1"/>
    <w:autoRedefine/>
    <w:qFormat/>
    <w:uiPriority w:val="0"/>
    <w:pPr>
      <w:spacing w:line="360" w:lineRule="auto"/>
      <w:ind w:firstLine="480"/>
    </w:pPr>
    <w:rPr>
      <w:rFonts w:ascii="Times New Roman" w:hAnsi="Times New Roman" w:eastAsia="宋体" w:cs="Times New Roman"/>
      <w:sz w:val="24"/>
      <w:szCs w:val="24"/>
    </w:rPr>
  </w:style>
  <w:style w:type="paragraph" w:customStyle="1" w:styleId="587">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88">
    <w:name w:val="Char1 Char Char Char2"/>
    <w:basedOn w:val="1"/>
    <w:autoRedefine/>
    <w:qFormat/>
    <w:uiPriority w:val="0"/>
    <w:pPr>
      <w:ind w:firstLine="200" w:firstLineChars="200"/>
    </w:pPr>
    <w:rPr>
      <w:rFonts w:ascii="Tahoma" w:hAnsi="Tahoma" w:eastAsia="宋体" w:cs="Times New Roman"/>
      <w:sz w:val="24"/>
      <w:szCs w:val="20"/>
    </w:rPr>
  </w:style>
  <w:style w:type="paragraph" w:customStyle="1" w:styleId="589">
    <w:name w:val="Char Char11 Char Char Char Char Char Char Char Char Char Char Char"/>
    <w:basedOn w:val="1"/>
    <w:autoRedefine/>
    <w:qFormat/>
    <w:uiPriority w:val="0"/>
    <w:pPr>
      <w:spacing w:line="360" w:lineRule="auto"/>
    </w:pPr>
    <w:rPr>
      <w:rFonts w:ascii="Arial" w:hAnsi="Arial" w:eastAsia="黑体" w:cs="Arial"/>
      <w:snapToGrid w:val="0"/>
      <w:kern w:val="0"/>
      <w:szCs w:val="21"/>
    </w:rPr>
  </w:style>
  <w:style w:type="paragraph" w:customStyle="1" w:styleId="590">
    <w:name w:val="Char Char11 Char Char Char Char Char Char Char Char Char Char Char1"/>
    <w:basedOn w:val="1"/>
    <w:autoRedefine/>
    <w:qFormat/>
    <w:uiPriority w:val="6"/>
    <w:pPr>
      <w:spacing w:line="360" w:lineRule="auto"/>
    </w:pPr>
    <w:rPr>
      <w:rFonts w:ascii="Arial" w:hAnsi="Arial" w:eastAsia="黑体" w:cs="Arial"/>
      <w:snapToGrid w:val="0"/>
      <w:kern w:val="0"/>
      <w:szCs w:val="21"/>
    </w:rPr>
  </w:style>
  <w:style w:type="paragraph" w:customStyle="1" w:styleId="591">
    <w:name w:val="四号　首行缩进"/>
    <w:basedOn w:val="1"/>
    <w:autoRedefine/>
    <w:qFormat/>
    <w:uiPriority w:val="0"/>
    <w:pPr>
      <w:spacing w:line="360" w:lineRule="auto"/>
    </w:pPr>
    <w:rPr>
      <w:rFonts w:ascii="宋体" w:hAnsi="宋体" w:eastAsia="宋体" w:cs="Times New Roman"/>
      <w:szCs w:val="20"/>
    </w:rPr>
  </w:style>
  <w:style w:type="paragraph" w:customStyle="1" w:styleId="592">
    <w:name w:val="Char21"/>
    <w:basedOn w:val="1"/>
    <w:autoRedefine/>
    <w:qFormat/>
    <w:uiPriority w:val="0"/>
    <w:pPr>
      <w:ind w:firstLine="200" w:firstLineChars="200"/>
    </w:pPr>
    <w:rPr>
      <w:rFonts w:ascii="仿宋_GB2312" w:hAnsi="Times New Roman" w:eastAsia="仿宋_GB2312" w:cs="Times New Roman"/>
      <w:b/>
      <w:sz w:val="32"/>
      <w:szCs w:val="32"/>
    </w:rPr>
  </w:style>
  <w:style w:type="paragraph" w:customStyle="1" w:styleId="593">
    <w:name w:val="列出段落5"/>
    <w:basedOn w:val="1"/>
    <w:autoRedefine/>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94">
    <w:name w:val="main"/>
    <w:basedOn w:val="1"/>
    <w:autoRedefine/>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95">
    <w:name w:val="Char1 Char Char Char Char Char Char Char Char Char Char Char1 Char Char Char Char Char Char Char Char Char Char Char Char Char Char1 Char Char Char Char1"/>
    <w:basedOn w:val="1"/>
    <w:autoRedefine/>
    <w:qFormat/>
    <w:uiPriority w:val="0"/>
    <w:pPr>
      <w:adjustRightInd w:val="0"/>
      <w:spacing w:line="360" w:lineRule="auto"/>
    </w:pPr>
    <w:rPr>
      <w:rFonts w:ascii="Times New Roman" w:hAnsi="Times New Roman" w:eastAsia="宋体" w:cs="Times New Roman"/>
      <w:kern w:val="0"/>
      <w:sz w:val="24"/>
      <w:szCs w:val="20"/>
    </w:rPr>
  </w:style>
  <w:style w:type="paragraph" w:customStyle="1" w:styleId="596">
    <w:name w:val="Char Char Char Char Char Char Char1"/>
    <w:basedOn w:val="1"/>
    <w:autoRedefine/>
    <w:qFormat/>
    <w:uiPriority w:val="6"/>
    <w:pPr>
      <w:adjustRightInd w:val="0"/>
    </w:pPr>
    <w:rPr>
      <w:rFonts w:ascii="仿宋_GB2312" w:hAnsi="Times New Roman" w:eastAsia="仿宋_GB2312" w:cs="Times New Roman"/>
      <w:b/>
      <w:sz w:val="32"/>
      <w:szCs w:val="32"/>
    </w:rPr>
  </w:style>
  <w:style w:type="paragraph" w:customStyle="1" w:styleId="597">
    <w:name w:val="有符号正文"/>
    <w:basedOn w:val="1"/>
    <w:autoRedefine/>
    <w:qFormat/>
    <w:uiPriority w:val="0"/>
    <w:pPr>
      <w:spacing w:line="400" w:lineRule="exact"/>
      <w:ind w:firstLine="200" w:firstLineChars="200"/>
    </w:pPr>
    <w:rPr>
      <w:rFonts w:ascii="Arial" w:hAnsi="Arial" w:eastAsia="宋体" w:cs="Times New Roman"/>
      <w:szCs w:val="24"/>
    </w:rPr>
  </w:style>
  <w:style w:type="paragraph" w:customStyle="1" w:styleId="598">
    <w:name w:val="小项目标题"/>
    <w:basedOn w:val="1"/>
    <w:autoRedefine/>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59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00">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601">
    <w:name w:val="带编号样式"/>
    <w:basedOn w:val="443"/>
    <w:autoRedefine/>
    <w:qFormat/>
    <w:uiPriority w:val="0"/>
    <w:pPr>
      <w:tabs>
        <w:tab w:val="left" w:pos="840"/>
      </w:tabs>
      <w:snapToGrid w:val="0"/>
      <w:ind w:left="840" w:firstLine="0" w:firstLineChars="0"/>
    </w:pPr>
    <w:rPr>
      <w:rFonts w:ascii="仿宋_GB2312" w:eastAsia="仿宋_GB2312"/>
      <w:color w:val="000000"/>
    </w:rPr>
  </w:style>
  <w:style w:type="paragraph" w:customStyle="1" w:styleId="602">
    <w:name w:val="彩色列表 - 强调文字颜色 12"/>
    <w:basedOn w:val="1"/>
    <w:autoRedefine/>
    <w:qFormat/>
    <w:uiPriority w:val="0"/>
    <w:pPr>
      <w:ind w:firstLine="420" w:firstLineChars="200"/>
    </w:pPr>
    <w:rPr>
      <w:rFonts w:ascii="Calibri" w:hAnsi="Calibri" w:eastAsia="宋体" w:cs="Times New Roman"/>
    </w:rPr>
  </w:style>
  <w:style w:type="paragraph" w:customStyle="1" w:styleId="603">
    <w:name w:val="样式 样式 标题 4 + 非加粗 + (中文) 黑体 段前: 0 磅 段后: 0 磅 行距: 固定值 22 磅"/>
    <w:basedOn w:val="1"/>
    <w:autoRedefine/>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604">
    <w:name w:val="font7"/>
    <w:basedOn w:val="1"/>
    <w:autoRedefine/>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05">
    <w:name w:val="tableheading"/>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6">
    <w:name w:val="Char1 Char Char Char6"/>
    <w:basedOn w:val="1"/>
    <w:autoRedefine/>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0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08">
    <w:name w:val="WW-正文文字缩进 2"/>
    <w:basedOn w:val="1"/>
    <w:autoRedefine/>
    <w:qFormat/>
    <w:uiPriority w:val="0"/>
    <w:pPr>
      <w:suppressAutoHyphens/>
      <w:ind w:firstLine="420"/>
    </w:pPr>
    <w:rPr>
      <w:rFonts w:ascii="Times New Roman" w:hAnsi="Times New Roman" w:eastAsia="宋体" w:cs="Times New Roman"/>
      <w:kern w:val="1"/>
      <w:szCs w:val="20"/>
    </w:rPr>
  </w:style>
  <w:style w:type="paragraph" w:customStyle="1" w:styleId="609">
    <w:name w:val="金宏发行正文 Char"/>
    <w:basedOn w:val="1"/>
    <w:autoRedefine/>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61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11">
    <w:name w:val="Body"/>
    <w:basedOn w:val="1"/>
    <w:autoRedefine/>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612">
    <w:name w:val="样式 仿宋_GB2312 三号 加粗 黑色 居中 行距: 1.5 倍行距"/>
    <w:basedOn w:val="1"/>
    <w:autoRedefine/>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613">
    <w:name w:val="La0b"/>
    <w:basedOn w:val="1"/>
    <w:autoRedefine/>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614">
    <w:name w:val="正文（标题三）"/>
    <w:basedOn w:val="1"/>
    <w:autoRedefine/>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615">
    <w:name w:val="标1"/>
    <w:basedOn w:val="1"/>
    <w:autoRedefine/>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616">
    <w:name w:val="xl23"/>
    <w:basedOn w:val="1"/>
    <w:autoRedefine/>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17">
    <w:name w:val="数字标题3"/>
    <w:basedOn w:val="4"/>
    <w:next w:val="1"/>
    <w:autoRedefine/>
    <w:qFormat/>
    <w:uiPriority w:val="0"/>
    <w:pPr>
      <w:numPr>
        <w:ilvl w:val="0"/>
        <w:numId w:val="0"/>
      </w:numPr>
      <w:spacing w:line="240" w:lineRule="auto"/>
    </w:pPr>
    <w:rPr>
      <w:sz w:val="28"/>
      <w:szCs w:val="28"/>
    </w:rPr>
  </w:style>
  <w:style w:type="paragraph" w:customStyle="1" w:styleId="618">
    <w:name w:val="目录标题"/>
    <w:basedOn w:val="1"/>
    <w:autoRedefine/>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19">
    <w:name w:val="标题 41"/>
    <w:basedOn w:val="1"/>
    <w:next w:val="1"/>
    <w:autoRedefine/>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620">
    <w:name w:val="标书表格字体格式"/>
    <w:next w:val="607"/>
    <w:autoRedefine/>
    <w:qFormat/>
    <w:uiPriority w:val="0"/>
    <w:rPr>
      <w:rFonts w:ascii="Times New Roman" w:hAnsi="Times New Roman" w:eastAsia="宋体" w:cs="Times New Roman"/>
      <w:kern w:val="2"/>
      <w:sz w:val="21"/>
      <w:szCs w:val="24"/>
      <w:lang w:val="en-US" w:eastAsia="zh-CN" w:bidi="ar-SA"/>
    </w:rPr>
  </w:style>
  <w:style w:type="paragraph" w:customStyle="1" w:styleId="621">
    <w:name w:val="bullet"/>
    <w:basedOn w:val="1"/>
    <w:autoRedefine/>
    <w:qFormat/>
    <w:uiPriority w:val="0"/>
    <w:pPr>
      <w:tabs>
        <w:tab w:val="left" w:pos="840"/>
      </w:tabs>
      <w:ind w:left="840" w:hanging="420"/>
    </w:pPr>
    <w:rPr>
      <w:rFonts w:ascii="Times New Roman" w:hAnsi="Times New Roman" w:eastAsia="宋体" w:cs="Times New Roman"/>
      <w:szCs w:val="24"/>
    </w:rPr>
  </w:style>
  <w:style w:type="paragraph" w:customStyle="1" w:styleId="62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3">
    <w:name w:val="FA正文"/>
    <w:basedOn w:val="1"/>
    <w:autoRedefine/>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24">
    <w:name w:val="列出段落1"/>
    <w:basedOn w:val="1"/>
    <w:autoRedefine/>
    <w:qFormat/>
    <w:uiPriority w:val="0"/>
    <w:pPr>
      <w:widowControl/>
      <w:adjustRightInd w:val="0"/>
      <w:ind w:firstLine="420" w:firstLineChars="200"/>
      <w:jc w:val="left"/>
    </w:pPr>
    <w:rPr>
      <w:rFonts w:ascii="宋体" w:hAnsi="宋体" w:eastAsia="宋体" w:cs="宋体"/>
      <w:kern w:val="0"/>
      <w:sz w:val="24"/>
      <w:szCs w:val="24"/>
    </w:rPr>
  </w:style>
  <w:style w:type="paragraph" w:customStyle="1" w:styleId="625">
    <w:name w:val="文章附标题"/>
    <w:basedOn w:val="1"/>
    <w:autoRedefine/>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626">
    <w:name w:val="Char Char Char Char Char Char Char Char1"/>
    <w:basedOn w:val="1"/>
    <w:autoRedefine/>
    <w:qFormat/>
    <w:uiPriority w:val="0"/>
    <w:pPr>
      <w:tabs>
        <w:tab w:val="left" w:pos="360"/>
      </w:tabs>
      <w:adjustRightInd w:val="0"/>
    </w:pPr>
    <w:rPr>
      <w:rFonts w:ascii="Times New Roman" w:hAnsi="Times New Roman" w:eastAsia="宋体" w:cs="Times New Roman"/>
      <w:sz w:val="24"/>
      <w:szCs w:val="20"/>
    </w:rPr>
  </w:style>
  <w:style w:type="paragraph" w:customStyle="1" w:styleId="627">
    <w:name w:val="正文样式 首行缩进:  0.74 厘米"/>
    <w:basedOn w:val="1"/>
    <w:autoRedefine/>
    <w:qFormat/>
    <w:uiPriority w:val="0"/>
    <w:pPr>
      <w:spacing w:beforeLines="50" w:line="360" w:lineRule="auto"/>
      <w:ind w:firstLine="420"/>
    </w:pPr>
    <w:rPr>
      <w:rFonts w:ascii="Times New Roman" w:hAnsi="Times New Roman" w:eastAsia="宋体" w:cs="宋体"/>
      <w:sz w:val="24"/>
      <w:szCs w:val="20"/>
    </w:rPr>
  </w:style>
  <w:style w:type="paragraph" w:customStyle="1" w:styleId="628">
    <w:name w:val="Char Char1 Char Char Char Char Char Char1"/>
    <w:basedOn w:val="1"/>
    <w:autoRedefine/>
    <w:qFormat/>
    <w:uiPriority w:val="0"/>
    <w:pPr>
      <w:adjustRightInd w:val="0"/>
    </w:pPr>
    <w:rPr>
      <w:rFonts w:ascii="仿宋_GB2312" w:hAnsi="Times New Roman" w:eastAsia="仿宋_GB2312" w:cs="Times New Roman"/>
      <w:b/>
      <w:sz w:val="32"/>
      <w:szCs w:val="20"/>
    </w:rPr>
  </w:style>
  <w:style w:type="paragraph" w:customStyle="1" w:styleId="629">
    <w:name w:val="正文4"/>
    <w:basedOn w:val="1"/>
    <w:autoRedefine/>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630">
    <w:name w:val="中等深浅网格 1 - 强调文字颜色 21"/>
    <w:basedOn w:val="1"/>
    <w:autoRedefine/>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631">
    <w:name w:val="标准正文格式"/>
    <w:basedOn w:val="1"/>
    <w:autoRedefine/>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632">
    <w:name w:val="正文3"/>
    <w:basedOn w:val="1"/>
    <w:autoRedefine/>
    <w:qFormat/>
    <w:uiPriority w:val="0"/>
    <w:pPr>
      <w:spacing w:beforeLines="50" w:afterLines="50" w:line="360" w:lineRule="auto"/>
      <w:outlineLvl w:val="8"/>
    </w:pPr>
    <w:rPr>
      <w:rFonts w:ascii="Segoe UI" w:hAnsi="宋体" w:eastAsia="楷体_GB2312" w:cs="Latha"/>
      <w:sz w:val="24"/>
      <w:szCs w:val="21"/>
    </w:rPr>
  </w:style>
  <w:style w:type="paragraph" w:customStyle="1" w:styleId="63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34">
    <w:name w:val="Char Char111"/>
    <w:basedOn w:val="1"/>
    <w:autoRedefine/>
    <w:qFormat/>
    <w:uiPriority w:val="0"/>
    <w:pPr>
      <w:adjustRightInd w:val="0"/>
      <w:spacing w:line="360" w:lineRule="auto"/>
    </w:pPr>
    <w:rPr>
      <w:rFonts w:ascii="Times New Roman" w:hAnsi="Times New Roman" w:eastAsia="宋体" w:cs="Times New Roman"/>
      <w:szCs w:val="20"/>
    </w:rPr>
  </w:style>
  <w:style w:type="paragraph" w:customStyle="1" w:styleId="63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3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37">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638">
    <w:name w:val="Char3 Char Char1"/>
    <w:basedOn w:val="1"/>
    <w:autoRedefine/>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639">
    <w:name w:val="表格标题1"/>
    <w:basedOn w:val="1"/>
    <w:autoRedefine/>
    <w:qFormat/>
    <w:uiPriority w:val="0"/>
    <w:pPr>
      <w:spacing w:line="360" w:lineRule="auto"/>
      <w:jc w:val="center"/>
    </w:pPr>
    <w:rPr>
      <w:rFonts w:ascii="宋体" w:hAnsi="宋体" w:eastAsia="宋体" w:cs="宋体"/>
      <w:b/>
      <w:bCs/>
      <w:color w:val="000000"/>
      <w:sz w:val="24"/>
      <w:szCs w:val="21"/>
    </w:rPr>
  </w:style>
  <w:style w:type="paragraph" w:customStyle="1" w:styleId="640">
    <w:name w:val="Char2 Char Char Char"/>
    <w:basedOn w:val="1"/>
    <w:autoRedefine/>
    <w:qFormat/>
    <w:uiPriority w:val="0"/>
    <w:pPr>
      <w:adjustRightInd w:val="0"/>
    </w:pPr>
    <w:rPr>
      <w:rFonts w:ascii="仿宋_GB2312" w:hAnsi="Times New Roman" w:eastAsia="仿宋_GB2312" w:cs="Times New Roman"/>
      <w:b/>
      <w:sz w:val="32"/>
      <w:szCs w:val="32"/>
    </w:rPr>
  </w:style>
  <w:style w:type="paragraph" w:customStyle="1" w:styleId="641">
    <w:name w:val="Char1"/>
    <w:basedOn w:val="1"/>
    <w:autoRedefine/>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642">
    <w:name w:val="图中文字"/>
    <w:basedOn w:val="1"/>
    <w:autoRedefine/>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6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644">
    <w:name w:val="样式5"/>
    <w:basedOn w:val="1"/>
    <w:autoRedefine/>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645">
    <w:name w:val="插图题注"/>
    <w:next w:val="1"/>
    <w:autoRedefine/>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6">
    <w:name w:val="插图说明"/>
    <w:basedOn w:val="1"/>
    <w:autoRedefine/>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647">
    <w:name w:val="正文（首行缩进2字符）"/>
    <w:basedOn w:val="1"/>
    <w:autoRedefine/>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648">
    <w:name w:val="样式 标题 22h2L1 Heading 2H2sect 1.2H21sect 1.21H22sect 1.2..."/>
    <w:basedOn w:val="3"/>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49">
    <w:name w:val="节标题"/>
    <w:basedOn w:val="1"/>
    <w:autoRedefine/>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650">
    <w:name w:val="修订2"/>
    <w:autoRedefine/>
    <w:qFormat/>
    <w:uiPriority w:val="0"/>
    <w:rPr>
      <w:rFonts w:ascii="Times New Roman" w:hAnsi="Times New Roman" w:eastAsia="宋体" w:cs="Times New Roman"/>
      <w:kern w:val="2"/>
      <w:sz w:val="21"/>
      <w:lang w:val="en-US" w:eastAsia="zh-CN" w:bidi="ar-SA"/>
    </w:rPr>
  </w:style>
  <w:style w:type="paragraph" w:customStyle="1" w:styleId="651">
    <w:name w:val="样式 正文文本缩进 + 段前: 2 字符"/>
    <w:basedOn w:val="1"/>
    <w:autoRedefine/>
    <w:qFormat/>
    <w:uiPriority w:val="0"/>
    <w:pPr>
      <w:ind w:left="420" w:leftChars="200"/>
      <w:jc w:val="left"/>
    </w:pPr>
    <w:rPr>
      <w:rFonts w:ascii="Times New Roman" w:hAnsi="Times New Roman" w:eastAsia="宋体" w:cs="Times New Roman"/>
      <w:sz w:val="28"/>
      <w:szCs w:val="20"/>
      <w:lang w:eastAsia="zh-TW"/>
    </w:rPr>
  </w:style>
  <w:style w:type="paragraph" w:customStyle="1" w:styleId="652">
    <w:name w:val="xl3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5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54">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55">
    <w:name w:val="Char Char11 Char Char Char Char Char Char Char Char Char1"/>
    <w:basedOn w:val="1"/>
    <w:autoRedefine/>
    <w:qFormat/>
    <w:uiPriority w:val="6"/>
    <w:pPr>
      <w:adjustRightInd w:val="0"/>
      <w:spacing w:line="360" w:lineRule="auto"/>
    </w:pPr>
    <w:rPr>
      <w:rFonts w:ascii="Times New Roman" w:hAnsi="Times New Roman" w:eastAsia="宋体" w:cs="Times New Roman"/>
      <w:szCs w:val="20"/>
    </w:rPr>
  </w:style>
  <w:style w:type="paragraph" w:customStyle="1" w:styleId="656">
    <w:name w:val="表内文字"/>
    <w:basedOn w:val="1"/>
    <w:autoRedefine/>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657">
    <w:name w:val="Char2 Char Char1"/>
    <w:basedOn w:val="1"/>
    <w:autoRedefine/>
    <w:qFormat/>
    <w:uiPriority w:val="6"/>
    <w:rPr>
      <w:rFonts w:ascii="Tahoma" w:hAnsi="Tahoma" w:eastAsia="宋体" w:cs="Times New Roman"/>
      <w:sz w:val="24"/>
      <w:szCs w:val="20"/>
    </w:rPr>
  </w:style>
  <w:style w:type="paragraph" w:customStyle="1" w:styleId="658">
    <w:name w:val="正文文字 2"/>
    <w:basedOn w:val="498"/>
    <w:next w:val="498"/>
    <w:autoRedefine/>
    <w:qFormat/>
    <w:uiPriority w:val="0"/>
    <w:rPr>
      <w:rFonts w:ascii="宋体" w:eastAsia="宋体" w:cs="Times New Roman"/>
      <w:color w:val="auto"/>
    </w:rPr>
  </w:style>
  <w:style w:type="paragraph" w:customStyle="1" w:styleId="659">
    <w:name w:val="Char1 Char Char Char3"/>
    <w:basedOn w:val="1"/>
    <w:autoRedefine/>
    <w:qFormat/>
    <w:uiPriority w:val="0"/>
    <w:pPr>
      <w:ind w:firstLine="200" w:firstLineChars="200"/>
    </w:pPr>
    <w:rPr>
      <w:rFonts w:ascii="Tahoma" w:hAnsi="Tahoma" w:eastAsia="宋体" w:cs="Times New Roman"/>
      <w:sz w:val="24"/>
      <w:szCs w:val="20"/>
    </w:rPr>
  </w:style>
  <w:style w:type="paragraph" w:customStyle="1" w:styleId="660">
    <w:name w:val="样式7"/>
    <w:basedOn w:val="482"/>
    <w:next w:val="1"/>
    <w:autoRedefine/>
    <w:qFormat/>
    <w:uiPriority w:val="0"/>
    <w:pPr>
      <w:spacing w:afterLines="50"/>
      <w:jc w:val="left"/>
      <w:outlineLvl w:val="3"/>
    </w:pPr>
    <w:rPr>
      <w:sz w:val="24"/>
      <w:szCs w:val="24"/>
    </w:rPr>
  </w:style>
  <w:style w:type="paragraph" w:customStyle="1" w:styleId="661">
    <w:name w:val="默认段落字体 Para Char Char Char Char Char Char Char"/>
    <w:basedOn w:val="1"/>
    <w:autoRedefine/>
    <w:qFormat/>
    <w:uiPriority w:val="0"/>
    <w:pPr>
      <w:adjustRightInd w:val="0"/>
    </w:pPr>
    <w:rPr>
      <w:rFonts w:ascii="Times New Roman" w:hAnsi="Times New Roman" w:eastAsia="仿宋_GB2312" w:cs="Times New Roman"/>
      <w:sz w:val="28"/>
      <w:szCs w:val="20"/>
    </w:rPr>
  </w:style>
  <w:style w:type="paragraph" w:customStyle="1" w:styleId="662">
    <w:name w:val="Picture"/>
    <w:basedOn w:val="1"/>
    <w:next w:val="16"/>
    <w:autoRedefine/>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63">
    <w:name w:val="首行缩进"/>
    <w:basedOn w:val="1"/>
    <w:autoRedefine/>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64">
    <w:name w:val="Char2"/>
    <w:basedOn w:val="1"/>
    <w:autoRedefine/>
    <w:qFormat/>
    <w:uiPriority w:val="0"/>
    <w:pPr>
      <w:adjustRightInd w:val="0"/>
    </w:pPr>
    <w:rPr>
      <w:rFonts w:ascii="仿宋_GB2312" w:hAnsi="Times New Roman" w:eastAsia="仿宋_GB2312" w:cs="Times New Roman"/>
      <w:b/>
      <w:sz w:val="32"/>
      <w:szCs w:val="32"/>
    </w:rPr>
  </w:style>
  <w:style w:type="paragraph" w:customStyle="1" w:styleId="6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6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667">
    <w:name w:val="封面文档标题"/>
    <w:basedOn w:val="1"/>
    <w:autoRedefine/>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668">
    <w:name w:val="方案正文"/>
    <w:basedOn w:val="1"/>
    <w:autoRedefine/>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69">
    <w:name w:val="Char3 Char Char Char Char Char Char1"/>
    <w:basedOn w:val="1"/>
    <w:autoRedefine/>
    <w:qFormat/>
    <w:uiPriority w:val="6"/>
    <w:pPr>
      <w:spacing w:line="360" w:lineRule="auto"/>
    </w:pPr>
    <w:rPr>
      <w:rFonts w:ascii="Arial" w:hAnsi="Arial" w:eastAsia="黑体" w:cs="Arial"/>
      <w:snapToGrid w:val="0"/>
      <w:kern w:val="0"/>
      <w:szCs w:val="21"/>
    </w:rPr>
  </w:style>
  <w:style w:type="paragraph" w:customStyle="1" w:styleId="670">
    <w:name w:val="默认段落字体 Para Char Char Char Char Char Char Char Char Char Char Char Char Char Char Char Char Char Char Char"/>
    <w:basedOn w:val="1"/>
    <w:autoRedefine/>
    <w:qFormat/>
    <w:uiPriority w:val="0"/>
    <w:pPr>
      <w:adjustRightInd w:val="0"/>
    </w:pPr>
    <w:rPr>
      <w:rFonts w:ascii="Tahoma" w:hAnsi="Tahoma" w:eastAsia="宋体" w:cs="Times New Roman"/>
      <w:sz w:val="24"/>
      <w:szCs w:val="20"/>
    </w:rPr>
  </w:style>
  <w:style w:type="paragraph" w:customStyle="1" w:styleId="671">
    <w:name w:val="深色列表 - 强调文字颜色 51"/>
    <w:basedOn w:val="1"/>
    <w:autoRedefine/>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7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3">
    <w:name w:val="样式 宋体 行距: 1.5 倍行距 首行缩进:  2 字符"/>
    <w:basedOn w:val="1"/>
    <w:autoRedefine/>
    <w:qFormat/>
    <w:uiPriority w:val="0"/>
    <w:pPr>
      <w:spacing w:line="360" w:lineRule="auto"/>
      <w:ind w:firstLine="420" w:firstLineChars="200"/>
    </w:pPr>
    <w:rPr>
      <w:rFonts w:ascii="宋体" w:hAnsi="宋体" w:eastAsia="宋体" w:cs="Times New Roman"/>
      <w:sz w:val="24"/>
      <w:szCs w:val="20"/>
    </w:rPr>
  </w:style>
  <w:style w:type="paragraph" w:customStyle="1" w:styleId="674">
    <w:name w:val="p0"/>
    <w:basedOn w:val="1"/>
    <w:autoRedefine/>
    <w:qFormat/>
    <w:uiPriority w:val="0"/>
    <w:pPr>
      <w:widowControl/>
    </w:pPr>
    <w:rPr>
      <w:rFonts w:ascii="Times New Roman" w:hAnsi="Times New Roman" w:eastAsia="宋体" w:cs="Times New Roman"/>
      <w:kern w:val="0"/>
      <w:szCs w:val="21"/>
    </w:rPr>
  </w:style>
  <w:style w:type="paragraph" w:customStyle="1" w:styleId="675">
    <w:name w:val="目录3"/>
    <w:basedOn w:val="1"/>
    <w:autoRedefine/>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676">
    <w:name w:val="单元格居中"/>
    <w:basedOn w:val="1"/>
    <w:autoRedefine/>
    <w:qFormat/>
    <w:uiPriority w:val="0"/>
    <w:pPr>
      <w:spacing w:line="360" w:lineRule="auto"/>
      <w:jc w:val="center"/>
    </w:pPr>
    <w:rPr>
      <w:rFonts w:ascii="Times New Roman" w:hAnsi="Times New Roman" w:eastAsia="宋体" w:cs="Times New Roman"/>
      <w:sz w:val="24"/>
      <w:szCs w:val="24"/>
    </w:rPr>
  </w:style>
  <w:style w:type="paragraph" w:customStyle="1" w:styleId="677">
    <w:name w:val="CM14"/>
    <w:basedOn w:val="498"/>
    <w:next w:val="498"/>
    <w:autoRedefine/>
    <w:qFormat/>
    <w:uiPriority w:val="0"/>
    <w:pPr>
      <w:spacing w:after="68"/>
    </w:pPr>
    <w:rPr>
      <w:rFonts w:ascii="FHLHE E+ Futura Bk" w:eastAsia="FHLHE E+ Futura Bk" w:cs="Times New Roman"/>
      <w:color w:val="auto"/>
    </w:rPr>
  </w:style>
  <w:style w:type="paragraph" w:customStyle="1" w:styleId="678">
    <w:name w:val="Char Char Char"/>
    <w:basedOn w:val="1"/>
    <w:autoRedefine/>
    <w:qFormat/>
    <w:uiPriority w:val="0"/>
    <w:pPr>
      <w:adjustRightInd w:val="0"/>
    </w:pPr>
    <w:rPr>
      <w:rFonts w:ascii="Tahoma" w:hAnsi="Tahoma" w:eastAsia="宋体" w:cs="Times New Roman"/>
      <w:sz w:val="24"/>
      <w:szCs w:val="20"/>
    </w:rPr>
  </w:style>
  <w:style w:type="paragraph" w:customStyle="1" w:styleId="679">
    <w:name w:val="金宏发行正文"/>
    <w:basedOn w:val="1"/>
    <w:autoRedefine/>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680">
    <w:name w:val="_Style 3"/>
    <w:autoRedefine/>
    <w:qFormat/>
    <w:uiPriority w:val="34"/>
    <w:rPr>
      <w:rFonts w:ascii="Times New Roman" w:hAnsi="Times New Roman" w:eastAsia="宋体" w:cs="Times New Roman"/>
      <w:sz w:val="22"/>
      <w:szCs w:val="22"/>
      <w:lang w:val="en-US" w:eastAsia="zh-CN" w:bidi="ar-SA"/>
    </w:rPr>
  </w:style>
  <w:style w:type="paragraph" w:customStyle="1" w:styleId="681">
    <w:name w:val="样式 微软雅黑 行距: 1.5 倍行距"/>
    <w:basedOn w:val="1"/>
    <w:autoRedefine/>
    <w:qFormat/>
    <w:uiPriority w:val="0"/>
    <w:pPr>
      <w:spacing w:line="360" w:lineRule="auto"/>
      <w:ind w:firstLine="480" w:firstLineChars="200"/>
    </w:pPr>
    <w:rPr>
      <w:rFonts w:ascii="微软雅黑" w:hAnsi="宋体" w:eastAsia="微软雅黑" w:cs="宋体"/>
      <w:sz w:val="24"/>
      <w:szCs w:val="20"/>
    </w:rPr>
  </w:style>
  <w:style w:type="paragraph" w:customStyle="1" w:styleId="682">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83">
    <w:name w:val="Char Char Char Char Char Char Char Char Char Char Char Char1 Char1"/>
    <w:basedOn w:val="1"/>
    <w:autoRedefine/>
    <w:qFormat/>
    <w:uiPriority w:val="6"/>
    <w:pPr>
      <w:adjustRightInd w:val="0"/>
    </w:pPr>
    <w:rPr>
      <w:rFonts w:ascii="Tahoma" w:hAnsi="Tahoma" w:eastAsia="宋体" w:cs="仿宋_GB2312"/>
      <w:sz w:val="24"/>
      <w:szCs w:val="20"/>
    </w:rPr>
  </w:style>
  <w:style w:type="paragraph" w:customStyle="1" w:styleId="684">
    <w:name w:val="xl25"/>
    <w:basedOn w:val="1"/>
    <w:autoRedefine/>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85">
    <w:name w:val="样式8"/>
    <w:basedOn w:val="1"/>
    <w:autoRedefine/>
    <w:qFormat/>
    <w:uiPriority w:val="0"/>
    <w:pPr>
      <w:adjustRightInd w:val="0"/>
      <w:spacing w:beforeLines="50" w:afterLines="50"/>
      <w:ind w:firstLine="200" w:firstLineChars="200"/>
      <w:outlineLvl w:val="4"/>
    </w:pPr>
    <w:rPr>
      <w:rFonts w:ascii="仿宋_GB2312" w:hAnsi="宋体" w:eastAsia="仿宋_GB2312" w:cs="Times New Roman"/>
      <w:b/>
      <w:bCs/>
      <w:sz w:val="24"/>
      <w:szCs w:val="24"/>
    </w:rPr>
  </w:style>
  <w:style w:type="paragraph" w:customStyle="1" w:styleId="686">
    <w:name w:val="GP正文(无首行缩进)"/>
    <w:basedOn w:val="1"/>
    <w:autoRedefine/>
    <w:qFormat/>
    <w:uiPriority w:val="0"/>
    <w:pPr>
      <w:spacing w:line="360" w:lineRule="auto"/>
      <w:ind w:firstLine="480" w:firstLineChars="200"/>
      <w:jc w:val="left"/>
    </w:pPr>
    <w:rPr>
      <w:rFonts w:ascii="Arial" w:hAnsi="宋体" w:eastAsia="宋体" w:cs="宋体"/>
      <w:sz w:val="24"/>
      <w:szCs w:val="20"/>
    </w:rPr>
  </w:style>
  <w:style w:type="paragraph" w:customStyle="1" w:styleId="687">
    <w:name w:val="Char Char1 Char Char Char1"/>
    <w:basedOn w:val="1"/>
    <w:autoRedefine/>
    <w:qFormat/>
    <w:uiPriority w:val="6"/>
    <w:pPr>
      <w:adjustRightInd w:val="0"/>
    </w:pPr>
    <w:rPr>
      <w:rFonts w:ascii="仿宋_GB2312" w:hAnsi="Times New Roman" w:eastAsia="仿宋_GB2312" w:cs="Times New Roman"/>
      <w:b/>
      <w:sz w:val="32"/>
      <w:szCs w:val="20"/>
    </w:rPr>
  </w:style>
  <w:style w:type="paragraph" w:customStyle="1" w:styleId="688">
    <w:name w:val="标准小四"/>
    <w:basedOn w:val="1"/>
    <w:autoRedefine/>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689">
    <w:name w:val="表文字"/>
    <w:autoRedefine/>
    <w:qFormat/>
    <w:uiPriority w:val="0"/>
    <w:rPr>
      <w:rFonts w:ascii="宋体" w:hAnsi="Times New Roman" w:eastAsia="宋体" w:cs="Times New Roman"/>
      <w:kern w:val="2"/>
      <w:lang w:val="en-US" w:eastAsia="zh-CN" w:bidi="ar-SA"/>
    </w:rPr>
  </w:style>
  <w:style w:type="paragraph" w:customStyle="1" w:styleId="69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691">
    <w:name w:val="批注框文本1"/>
    <w:basedOn w:val="1"/>
    <w:autoRedefine/>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692">
    <w:name w:val="a2"/>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3">
    <w:name w:val="Char Char11 Char Char Char Char Char Char Char Char Char Char Char Char Char1"/>
    <w:basedOn w:val="1"/>
    <w:autoRedefine/>
    <w:qFormat/>
    <w:uiPriority w:val="0"/>
    <w:pPr>
      <w:spacing w:line="360" w:lineRule="auto"/>
    </w:pPr>
    <w:rPr>
      <w:rFonts w:ascii="Arial" w:hAnsi="Arial" w:eastAsia="黑体" w:cs="Arial"/>
      <w:snapToGrid w:val="0"/>
      <w:kern w:val="0"/>
      <w:szCs w:val="21"/>
    </w:rPr>
  </w:style>
  <w:style w:type="paragraph" w:customStyle="1" w:styleId="694">
    <w:name w:val="样式 正1 + 首行缩进:  2 字符"/>
    <w:basedOn w:val="1"/>
    <w:autoRedefine/>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695">
    <w:name w:val="font5"/>
    <w:basedOn w:val="1"/>
    <w:autoRedefine/>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696">
    <w:name w:val="xl41"/>
    <w:basedOn w:val="1"/>
    <w:autoRedefine/>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697">
    <w:name w:val="部分1"/>
    <w:basedOn w:val="1"/>
    <w:autoRedefine/>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98">
    <w:name w:val="正文文本 21"/>
    <w:basedOn w:val="1"/>
    <w:autoRedefine/>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99">
    <w:name w:val="legal"/>
    <w:basedOn w:val="1"/>
    <w:autoRedefine/>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700">
    <w:name w:val="MM Title"/>
    <w:basedOn w:val="59"/>
    <w:autoRedefine/>
    <w:qFormat/>
    <w:uiPriority w:val="0"/>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701">
    <w:name w:val="Char Char1 Char Char Char"/>
    <w:basedOn w:val="1"/>
    <w:autoRedefine/>
    <w:qFormat/>
    <w:uiPriority w:val="0"/>
    <w:pPr>
      <w:adjustRightInd w:val="0"/>
    </w:pPr>
    <w:rPr>
      <w:rFonts w:ascii="仿宋_GB2312" w:hAnsi="Times New Roman" w:eastAsia="仿宋_GB2312" w:cs="Times New Roman"/>
      <w:b/>
      <w:sz w:val="32"/>
      <w:szCs w:val="32"/>
    </w:rPr>
  </w:style>
  <w:style w:type="paragraph" w:customStyle="1" w:styleId="702">
    <w:name w:val="Char23"/>
    <w:basedOn w:val="1"/>
    <w:autoRedefine/>
    <w:qFormat/>
    <w:uiPriority w:val="0"/>
    <w:pPr>
      <w:adjustRightInd w:val="0"/>
    </w:pPr>
    <w:rPr>
      <w:rFonts w:ascii="仿宋_GB2312" w:hAnsi="Times New Roman" w:eastAsia="仿宋_GB2312" w:cs="Times New Roman"/>
      <w:b/>
      <w:sz w:val="32"/>
      <w:szCs w:val="32"/>
    </w:rPr>
  </w:style>
  <w:style w:type="paragraph" w:customStyle="1" w:styleId="703">
    <w:name w:val="GP正文(首行缩进)"/>
    <w:basedOn w:val="1"/>
    <w:autoRedefine/>
    <w:qFormat/>
    <w:uiPriority w:val="0"/>
    <w:pPr>
      <w:spacing w:line="360" w:lineRule="auto"/>
      <w:ind w:firstLine="200" w:firstLineChars="200"/>
      <w:jc w:val="left"/>
    </w:pPr>
    <w:rPr>
      <w:rFonts w:ascii="Times New Roman" w:hAnsi="Times New Roman" w:eastAsia="宋体" w:cs="Times New Roman"/>
      <w:sz w:val="24"/>
      <w:szCs w:val="21"/>
    </w:rPr>
  </w:style>
  <w:style w:type="paragraph" w:customStyle="1" w:styleId="704">
    <w:name w:val="样式 样式 正文文本缩进 + 仿宋_GB2312 小四 首行缩进:  0 厘米 行距: 1.5 倍行距 + (中文) 仿宋_GB... Char Char"/>
    <w:basedOn w:val="1"/>
    <w:autoRedefine/>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70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706">
    <w:name w:val="正文1"/>
    <w:basedOn w:val="33"/>
    <w:next w:val="1"/>
    <w:link w:val="707"/>
    <w:autoRedefine/>
    <w:qFormat/>
    <w:uiPriority w:val="0"/>
    <w:pPr>
      <w:ind w:left="0" w:leftChars="0" w:firstLine="480" w:firstLineChars="200"/>
    </w:pPr>
    <w:rPr>
      <w:rFonts w:ascii="仿宋_GB2312" w:hAnsi="Courier New" w:eastAsia="仿宋_GB2312"/>
      <w:kern w:val="28"/>
      <w:sz w:val="24"/>
    </w:rPr>
  </w:style>
  <w:style w:type="character" w:customStyle="1" w:styleId="707">
    <w:name w:val="正文1 Char Char"/>
    <w:link w:val="706"/>
    <w:autoRedefine/>
    <w:qFormat/>
    <w:locked/>
    <w:uiPriority w:val="0"/>
    <w:rPr>
      <w:rFonts w:ascii="仿宋_GB2312" w:hAnsi="Courier New" w:eastAsia="仿宋_GB2312" w:cs="Times New Roman"/>
      <w:kern w:val="28"/>
      <w:sz w:val="24"/>
      <w:szCs w:val="24"/>
    </w:rPr>
  </w:style>
  <w:style w:type="paragraph" w:customStyle="1" w:styleId="708">
    <w:name w:val="说明"/>
    <w:basedOn w:val="1"/>
    <w:autoRedefine/>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709">
    <w:name w:val="列出段落4"/>
    <w:basedOn w:val="1"/>
    <w:autoRedefine/>
    <w:qFormat/>
    <w:uiPriority w:val="0"/>
    <w:pPr>
      <w:spacing w:line="360" w:lineRule="auto"/>
      <w:ind w:firstLine="420" w:firstLineChars="200"/>
    </w:pPr>
    <w:rPr>
      <w:rFonts w:ascii="Calibri" w:hAnsi="Calibri" w:eastAsia="宋体" w:cs="Times New Roman"/>
      <w:sz w:val="24"/>
    </w:rPr>
  </w:style>
  <w:style w:type="paragraph" w:customStyle="1" w:styleId="710">
    <w:name w:val="Char5"/>
    <w:basedOn w:val="1"/>
    <w:autoRedefine/>
    <w:qFormat/>
    <w:uiPriority w:val="0"/>
    <w:pPr>
      <w:adjustRightInd w:val="0"/>
    </w:pPr>
    <w:rPr>
      <w:rFonts w:ascii="仿宋_GB2312" w:hAnsi="Times New Roman" w:eastAsia="仿宋_GB2312" w:cs="Times New Roman"/>
      <w:b/>
      <w:sz w:val="32"/>
      <w:szCs w:val="32"/>
    </w:rPr>
  </w:style>
  <w:style w:type="paragraph" w:customStyle="1" w:styleId="711">
    <w:name w:val="style82 f9a f9a f9a"/>
    <w:basedOn w:val="1"/>
    <w:autoRedefine/>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712">
    <w:name w:val="Char Char Char Char11"/>
    <w:basedOn w:val="1"/>
    <w:autoRedefine/>
    <w:qFormat/>
    <w:uiPriority w:val="0"/>
    <w:pPr>
      <w:adjustRightInd w:val="0"/>
    </w:pPr>
    <w:rPr>
      <w:rFonts w:ascii="Tahoma" w:hAnsi="Tahoma" w:eastAsia="宋体" w:cs="Times New Roman"/>
      <w:sz w:val="24"/>
      <w:szCs w:val="20"/>
    </w:rPr>
  </w:style>
  <w:style w:type="paragraph" w:customStyle="1" w:styleId="713">
    <w:name w:val="MM Topic 5"/>
    <w:basedOn w:val="6"/>
    <w:autoRedefine/>
    <w:qFormat/>
    <w:uiPriority w:val="0"/>
    <w:pPr>
      <w:tabs>
        <w:tab w:val="left" w:pos="2520"/>
      </w:tabs>
      <w:adjustRightInd/>
      <w:ind w:left="2520" w:hanging="420"/>
    </w:pPr>
  </w:style>
  <w:style w:type="paragraph" w:customStyle="1" w:styleId="714">
    <w:name w:val="普通正文"/>
    <w:basedOn w:val="1"/>
    <w:link w:val="715"/>
    <w:autoRedefine/>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character" w:customStyle="1" w:styleId="715">
    <w:name w:val="普通正文 Char Char"/>
    <w:link w:val="714"/>
    <w:autoRedefine/>
    <w:qFormat/>
    <w:locked/>
    <w:uiPriority w:val="0"/>
    <w:rPr>
      <w:rFonts w:ascii="Arial" w:hAnsi="Arial" w:eastAsia="宋体" w:cs="Times New Roman"/>
      <w:kern w:val="0"/>
      <w:sz w:val="24"/>
      <w:szCs w:val="24"/>
    </w:rPr>
  </w:style>
  <w:style w:type="paragraph" w:customStyle="1" w:styleId="716">
    <w:name w:val="表格"/>
    <w:basedOn w:val="1"/>
    <w:autoRedefine/>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717">
    <w:name w:val="Char Char1"/>
    <w:basedOn w:val="1"/>
    <w:autoRedefine/>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18">
    <w:name w:val="MM Topic 1"/>
    <w:basedOn w:val="2"/>
    <w:autoRedefine/>
    <w:qFormat/>
    <w:uiPriority w:val="0"/>
    <w:pPr>
      <w:tabs>
        <w:tab w:val="left" w:pos="840"/>
      </w:tabs>
      <w:adjustRightInd/>
      <w:ind w:left="840" w:hanging="420"/>
    </w:pPr>
  </w:style>
  <w:style w:type="paragraph" w:customStyle="1" w:styleId="719">
    <w:name w:val="Char1 Char Char Char5"/>
    <w:basedOn w:val="1"/>
    <w:autoRedefine/>
    <w:qFormat/>
    <w:uiPriority w:val="0"/>
    <w:pPr>
      <w:ind w:firstLine="200" w:firstLineChars="200"/>
    </w:pPr>
    <w:rPr>
      <w:rFonts w:ascii="Tahoma" w:hAnsi="Tahoma" w:eastAsia="宋体" w:cs="Times New Roman"/>
      <w:sz w:val="24"/>
      <w:szCs w:val="20"/>
    </w:rPr>
  </w:style>
  <w:style w:type="paragraph" w:customStyle="1" w:styleId="720">
    <w:name w:val="Char3 Char Char Char1"/>
    <w:basedOn w:val="1"/>
    <w:autoRedefine/>
    <w:qFormat/>
    <w:uiPriority w:val="6"/>
    <w:pPr>
      <w:widowControl/>
      <w:spacing w:after="160" w:line="240" w:lineRule="exact"/>
      <w:jc w:val="left"/>
    </w:pPr>
    <w:rPr>
      <w:rFonts w:ascii="Times New Roman" w:hAnsi="Times New Roman" w:eastAsia="宋体" w:cs="Times New Roman"/>
      <w:szCs w:val="20"/>
    </w:rPr>
  </w:style>
  <w:style w:type="paragraph" w:customStyle="1" w:styleId="721">
    <w:name w:val="_Style 12"/>
    <w:basedOn w:val="18"/>
    <w:autoRedefine/>
    <w:qFormat/>
    <w:uiPriority w:val="0"/>
    <w:pPr>
      <w:snapToGrid w:val="0"/>
      <w:spacing w:line="360" w:lineRule="auto"/>
    </w:pPr>
  </w:style>
  <w:style w:type="paragraph" w:customStyle="1" w:styleId="722">
    <w:name w:val="Char Char11 Char Char Char Char Char Char Char Char Char Char Char Char Char11"/>
    <w:basedOn w:val="1"/>
    <w:autoRedefine/>
    <w:qFormat/>
    <w:uiPriority w:val="6"/>
    <w:pPr>
      <w:spacing w:line="360" w:lineRule="auto"/>
    </w:pPr>
    <w:rPr>
      <w:rFonts w:ascii="Arial" w:hAnsi="Arial" w:eastAsia="黑体" w:cs="Arial"/>
      <w:snapToGrid w:val="0"/>
      <w:kern w:val="0"/>
      <w:szCs w:val="21"/>
    </w:rPr>
  </w:style>
  <w:style w:type="paragraph" w:customStyle="1" w:styleId="723">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724">
    <w:name w:val="样式 左侧:  0.85 厘米"/>
    <w:basedOn w:val="1"/>
    <w:autoRedefine/>
    <w:qFormat/>
    <w:uiPriority w:val="2"/>
    <w:pPr>
      <w:spacing w:line="360" w:lineRule="auto"/>
    </w:pPr>
    <w:rPr>
      <w:rFonts w:ascii="Times New Roman" w:hAnsi="Times New Roman" w:eastAsia="宋体" w:cs="宋体"/>
      <w:sz w:val="24"/>
      <w:szCs w:val="20"/>
    </w:rPr>
  </w:style>
  <w:style w:type="paragraph" w:customStyle="1" w:styleId="725">
    <w:name w:val="Bulleted List"/>
    <w:basedOn w:val="1"/>
    <w:autoRedefine/>
    <w:qFormat/>
    <w:uiPriority w:val="0"/>
    <w:pPr>
      <w:tabs>
        <w:tab w:val="left" w:pos="1260"/>
      </w:tabs>
      <w:ind w:left="1260" w:hanging="420"/>
    </w:pPr>
    <w:rPr>
      <w:rFonts w:ascii="Times New Roman" w:hAnsi="Times New Roman" w:eastAsia="宋体" w:cs="Times New Roman"/>
      <w:szCs w:val="24"/>
    </w:rPr>
  </w:style>
  <w:style w:type="paragraph" w:customStyle="1" w:styleId="726">
    <w:name w:val="Normal0"/>
    <w:autoRedefine/>
    <w:qFormat/>
    <w:uiPriority w:val="0"/>
    <w:rPr>
      <w:rFonts w:ascii="Times New Roman" w:hAnsi="Times New Roman" w:eastAsia="宋体" w:cs="Times New Roman"/>
      <w:lang w:val="en-US" w:eastAsia="en-US" w:bidi="ar-SA"/>
    </w:rPr>
  </w:style>
  <w:style w:type="paragraph" w:customStyle="1" w:styleId="72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8">
    <w:name w:val="样式"/>
    <w:basedOn w:val="1"/>
    <w:autoRedefine/>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72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730">
    <w:name w:val="style3"/>
    <w:basedOn w:val="1"/>
    <w:autoRedefine/>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731">
    <w:name w:val="MM Topic 4"/>
    <w:basedOn w:val="5"/>
    <w:autoRedefine/>
    <w:qFormat/>
    <w:uiPriority w:val="0"/>
    <w:pPr>
      <w:tabs>
        <w:tab w:val="left" w:pos="2100"/>
      </w:tabs>
      <w:adjustRightInd/>
      <w:ind w:left="2100" w:hanging="420"/>
    </w:pPr>
    <w:rPr>
      <w:lang w:val="en-US"/>
    </w:rPr>
  </w:style>
  <w:style w:type="paragraph" w:customStyle="1" w:styleId="732">
    <w:name w:val="列出段落*"/>
    <w:basedOn w:val="1"/>
    <w:autoRedefine/>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33">
    <w:name w:val="正文格式"/>
    <w:basedOn w:val="1"/>
    <w:autoRedefine/>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734">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5">
    <w:name w:val="正文 New New New New"/>
    <w:autoRedefine/>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36">
    <w:name w:val="Char Char Char1"/>
    <w:basedOn w:val="1"/>
    <w:autoRedefine/>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37">
    <w:name w:val="Char Char Char Char Char Char"/>
    <w:basedOn w:val="1"/>
    <w:autoRedefine/>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38">
    <w:name w:val="Char3"/>
    <w:basedOn w:val="1"/>
    <w:autoRedefine/>
    <w:qFormat/>
    <w:uiPriority w:val="0"/>
    <w:pPr>
      <w:ind w:firstLine="200" w:firstLineChars="200"/>
    </w:pPr>
    <w:rPr>
      <w:rFonts w:ascii="Tahoma" w:hAnsi="Tahoma" w:eastAsia="宋体" w:cs="Times New Roman"/>
      <w:sz w:val="24"/>
      <w:szCs w:val="20"/>
    </w:rPr>
  </w:style>
  <w:style w:type="paragraph" w:customStyle="1" w:styleId="739">
    <w:name w:val="bt_content"/>
    <w:basedOn w:val="1"/>
    <w:autoRedefine/>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740">
    <w:name w:val="Char3 Char Char Char"/>
    <w:basedOn w:val="1"/>
    <w:autoRedefine/>
    <w:qFormat/>
    <w:uiPriority w:val="0"/>
    <w:pPr>
      <w:widowControl/>
      <w:spacing w:after="160" w:line="240" w:lineRule="exact"/>
      <w:jc w:val="left"/>
    </w:pPr>
    <w:rPr>
      <w:rFonts w:ascii="Times New Roman" w:hAnsi="Times New Roman" w:eastAsia="宋体" w:cs="Times New Roman"/>
      <w:szCs w:val="20"/>
    </w:rPr>
  </w:style>
  <w:style w:type="paragraph" w:customStyle="1" w:styleId="741">
    <w:name w:val="Default Text"/>
    <w:basedOn w:val="1"/>
    <w:autoRedefine/>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742">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743">
    <w:name w:val="文章标题"/>
    <w:next w:val="517"/>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44">
    <w:name w:val="trs_edito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5">
    <w:name w:val="索引 11"/>
    <w:basedOn w:val="1"/>
    <w:next w:val="1"/>
    <w:autoRedefine/>
    <w:qFormat/>
    <w:uiPriority w:val="0"/>
    <w:pPr>
      <w:spacing w:line="360" w:lineRule="auto"/>
    </w:pPr>
    <w:rPr>
      <w:rFonts w:ascii="仿宋_GB2312" w:hAnsi="Times New Roman" w:eastAsia="仿宋_GB2312" w:cs="Times New Roman"/>
      <w:sz w:val="24"/>
      <w:szCs w:val="20"/>
    </w:rPr>
  </w:style>
  <w:style w:type="character" w:customStyle="1" w:styleId="746">
    <w:name w:val="页眉 Char2"/>
    <w:autoRedefine/>
    <w:qFormat/>
    <w:uiPriority w:val="0"/>
    <w:rPr>
      <w:kern w:val="2"/>
      <w:sz w:val="18"/>
      <w:szCs w:val="18"/>
    </w:rPr>
  </w:style>
  <w:style w:type="character" w:customStyle="1" w:styleId="747">
    <w:name w:val="页脚 Char2"/>
    <w:autoRedefine/>
    <w:qFormat/>
    <w:uiPriority w:val="0"/>
    <w:rPr>
      <w:kern w:val="2"/>
      <w:sz w:val="18"/>
      <w:szCs w:val="18"/>
    </w:rPr>
  </w:style>
  <w:style w:type="paragraph" w:customStyle="1" w:styleId="748">
    <w:name w:val="纯文本_0_0"/>
    <w:basedOn w:val="1"/>
    <w:link w:val="749"/>
    <w:autoRedefine/>
    <w:qFormat/>
    <w:uiPriority w:val="0"/>
    <w:rPr>
      <w:rFonts w:ascii="宋体" w:hAnsi="Courier New" w:eastAsia="宋体" w:cs="Times New Roman"/>
      <w:szCs w:val="21"/>
    </w:rPr>
  </w:style>
  <w:style w:type="character" w:customStyle="1" w:styleId="749">
    <w:name w:val="纯文本 Char_0"/>
    <w:link w:val="748"/>
    <w:autoRedefine/>
    <w:qFormat/>
    <w:uiPriority w:val="0"/>
    <w:rPr>
      <w:rFonts w:ascii="宋体" w:hAnsi="Courier New" w:eastAsia="宋体" w:cs="Times New Roman"/>
      <w:szCs w:val="21"/>
    </w:rPr>
  </w:style>
  <w:style w:type="paragraph" w:customStyle="1" w:styleId="750">
    <w:name w:val="样式9"/>
    <w:basedOn w:val="41"/>
    <w:link w:val="751"/>
    <w:autoRedefine/>
    <w:qFormat/>
    <w:uiPriority w:val="0"/>
    <w:pPr>
      <w:pBdr>
        <w:bottom w:val="none" w:color="auto" w:sz="0" w:space="0"/>
      </w:pBdr>
    </w:pPr>
  </w:style>
  <w:style w:type="character" w:customStyle="1" w:styleId="751">
    <w:name w:val="样式9 Char"/>
    <w:basedOn w:val="106"/>
    <w:link w:val="750"/>
    <w:autoRedefine/>
    <w:qFormat/>
    <w:uiPriority w:val="0"/>
    <w:rPr>
      <w:rFonts w:ascii="仿宋" w:hAnsi="仿宋" w:eastAsia="仿宋" w:cs="Times New Roman"/>
      <w:snapToGrid w:val="0"/>
      <w:sz w:val="18"/>
      <w:szCs w:val="18"/>
      <w:u w:val="single"/>
      <w:lang w:val="en-GB"/>
    </w:rPr>
  </w:style>
  <w:style w:type="paragraph" w:customStyle="1" w:styleId="752">
    <w:name w:val="样式10"/>
    <w:basedOn w:val="41"/>
    <w:link w:val="753"/>
    <w:autoRedefine/>
    <w:qFormat/>
    <w:uiPriority w:val="0"/>
    <w:pPr>
      <w:pBdr>
        <w:bottom w:val="none" w:color="auto" w:sz="0" w:space="0"/>
      </w:pBdr>
    </w:pPr>
  </w:style>
  <w:style w:type="character" w:customStyle="1" w:styleId="753">
    <w:name w:val="样式10 Char"/>
    <w:basedOn w:val="106"/>
    <w:link w:val="752"/>
    <w:autoRedefine/>
    <w:qFormat/>
    <w:uiPriority w:val="0"/>
    <w:rPr>
      <w:rFonts w:ascii="仿宋" w:hAnsi="仿宋" w:eastAsia="仿宋" w:cs="Times New Roman"/>
      <w:snapToGrid w:val="0"/>
      <w:sz w:val="18"/>
      <w:szCs w:val="18"/>
      <w:u w:val="single"/>
      <w:lang w:val="en-GB"/>
    </w:rPr>
  </w:style>
  <w:style w:type="paragraph" w:customStyle="1" w:styleId="754">
    <w:name w:val="样式11"/>
    <w:basedOn w:val="41"/>
    <w:link w:val="755"/>
    <w:autoRedefine/>
    <w:qFormat/>
    <w:uiPriority w:val="0"/>
    <w:pPr>
      <w:pBdr>
        <w:bottom w:val="none" w:color="auto" w:sz="0" w:space="0"/>
      </w:pBdr>
    </w:pPr>
  </w:style>
  <w:style w:type="character" w:customStyle="1" w:styleId="755">
    <w:name w:val="样式11 Char"/>
    <w:basedOn w:val="106"/>
    <w:link w:val="754"/>
    <w:autoRedefine/>
    <w:qFormat/>
    <w:uiPriority w:val="0"/>
    <w:rPr>
      <w:rFonts w:ascii="仿宋" w:hAnsi="仿宋" w:eastAsia="仿宋" w:cs="Times New Roman"/>
      <w:snapToGrid w:val="0"/>
      <w:sz w:val="18"/>
      <w:szCs w:val="18"/>
      <w:u w:val="single"/>
      <w:lang w:val="en-GB"/>
    </w:rPr>
  </w:style>
  <w:style w:type="paragraph" w:customStyle="1" w:styleId="756">
    <w:name w:val="列出段落6"/>
    <w:basedOn w:val="1"/>
    <w:autoRedefine/>
    <w:qFormat/>
    <w:uiPriority w:val="0"/>
    <w:pPr>
      <w:adjustRightInd w:val="0"/>
      <w:ind w:firstLine="420" w:firstLineChars="200"/>
    </w:pPr>
    <w:rPr>
      <w:rFonts w:ascii="Calibri" w:hAnsi="Calibri" w:eastAsia="宋体" w:cs="Times New Roman"/>
      <w:szCs w:val="24"/>
    </w:rPr>
  </w:style>
  <w:style w:type="paragraph" w:styleId="757">
    <w:name w:val="List Paragraph"/>
    <w:basedOn w:val="1"/>
    <w:autoRedefine/>
    <w:qFormat/>
    <w:uiPriority w:val="99"/>
    <w:pPr>
      <w:ind w:firstLine="420" w:firstLineChars="200"/>
    </w:pPr>
    <w:rPr>
      <w:rFonts w:ascii="Calibri" w:hAnsi="Calibri" w:eastAsia="宋体" w:cs="Times New Roman"/>
    </w:rPr>
  </w:style>
  <w:style w:type="paragraph" w:customStyle="1" w:styleId="758">
    <w:name w:val="[Normal]"/>
    <w:autoRedefine/>
    <w:qFormat/>
    <w:uiPriority w:val="0"/>
    <w:rPr>
      <w:rFonts w:ascii="宋体" w:hAnsi="宋体" w:eastAsia="宋体" w:cs="Times New Roman"/>
      <w:sz w:val="24"/>
      <w:szCs w:val="22"/>
      <w:lang w:val="zh-CN" w:eastAsia="zh-CN" w:bidi="ar-SA"/>
    </w:rPr>
  </w:style>
  <w:style w:type="paragraph" w:customStyle="1" w:styleId="759">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character" w:customStyle="1" w:styleId="760">
    <w:name w:val="font91"/>
    <w:basedOn w:val="66"/>
    <w:autoRedefine/>
    <w:qFormat/>
    <w:uiPriority w:val="0"/>
    <w:rPr>
      <w:rFonts w:hint="eastAsia" w:ascii="宋体" w:hAnsi="宋体" w:eastAsia="宋体" w:cs="宋体"/>
      <w:color w:val="000000"/>
      <w:sz w:val="18"/>
      <w:szCs w:val="18"/>
      <w:u w:val="none"/>
    </w:rPr>
  </w:style>
  <w:style w:type="paragraph" w:styleId="761">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2">
    <w:name w:val="正文-段落"/>
    <w:autoRedefine/>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63">
    <w:name w:val="xl63"/>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64">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6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66">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67">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6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仿宋" w:hAnsi="仿宋" w:eastAsia="仿宋" w:cs="宋体"/>
      <w:kern w:val="0"/>
      <w:sz w:val="24"/>
      <w:szCs w:val="24"/>
    </w:rPr>
  </w:style>
  <w:style w:type="paragraph" w:customStyle="1" w:styleId="76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0">
    <w:name w:val="xl7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71">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72">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3">
    <w:name w:val="xl7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4">
    <w:name w:val="xl7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5">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6">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pPr>
    <w:rPr>
      <w:rFonts w:ascii="仿宋" w:hAnsi="仿宋" w:eastAsia="仿宋" w:cs="宋体"/>
      <w:kern w:val="0"/>
      <w:sz w:val="24"/>
      <w:szCs w:val="24"/>
    </w:rPr>
  </w:style>
  <w:style w:type="paragraph" w:customStyle="1" w:styleId="777">
    <w:name w:val="xl77"/>
    <w:basedOn w:val="1"/>
    <w:autoRedefine/>
    <w:qFormat/>
    <w:uiPriority w:val="0"/>
    <w:pPr>
      <w:widowControl/>
      <w:pBdr>
        <w:top w:val="single" w:color="auto" w:sz="4" w:space="0"/>
        <w:bottom w:val="single" w:color="auto" w:sz="4" w:space="0"/>
      </w:pBdr>
      <w:spacing w:before="100" w:beforeAutospacing="1" w:after="100" w:afterAutospacing="1"/>
    </w:pPr>
    <w:rPr>
      <w:rFonts w:ascii="仿宋" w:hAnsi="仿宋" w:eastAsia="仿宋" w:cs="宋体"/>
      <w:kern w:val="0"/>
      <w:sz w:val="24"/>
      <w:szCs w:val="24"/>
    </w:rPr>
  </w:style>
  <w:style w:type="paragraph" w:customStyle="1" w:styleId="778">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79">
    <w:name w:val="xl7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0">
    <w:name w:val="xl8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1">
    <w:name w:val="xl81"/>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82">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3">
    <w:name w:val="xl83"/>
    <w:basedOn w:val="1"/>
    <w:autoRedefine/>
    <w:qFormat/>
    <w:uiPriority w:val="0"/>
    <w:pPr>
      <w:widowControl/>
      <w:pBdr>
        <w:top w:val="single" w:color="auto" w:sz="4" w:space="0"/>
        <w:left w:val="single" w:color="auto" w:sz="4" w:space="0"/>
        <w:bottom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4">
    <w:name w:val="xl84"/>
    <w:basedOn w:val="1"/>
    <w:autoRedefine/>
    <w:qFormat/>
    <w:uiPriority w:val="0"/>
    <w:pPr>
      <w:widowControl/>
      <w:pBdr>
        <w:top w:val="single" w:color="auto" w:sz="4" w:space="0"/>
        <w:bottom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5">
    <w:name w:val="xl85"/>
    <w:basedOn w:val="1"/>
    <w:autoRedefine/>
    <w:qFormat/>
    <w:uiPriority w:val="0"/>
    <w:pPr>
      <w:widowControl/>
      <w:pBdr>
        <w:top w:val="single" w:color="auto" w:sz="4" w:space="0"/>
        <w:bottom w:val="single" w:color="auto" w:sz="4" w:space="0"/>
        <w:right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6">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7">
    <w:name w:val="正文首行缩进 21"/>
    <w:basedOn w:val="1"/>
    <w:autoRedefine/>
    <w:qFormat/>
    <w:uiPriority w:val="0"/>
    <w:pPr>
      <w:spacing w:after="120"/>
      <w:ind w:left="420" w:leftChars="200" w:firstLine="420"/>
    </w:pPr>
    <w:rPr>
      <w:rFonts w:ascii="Times New Roman" w:hAnsi="Times New Roman" w:eastAsia="宋体" w:cs="宋体"/>
      <w:color w:val="000000"/>
      <w:szCs w:val="21"/>
    </w:rPr>
  </w:style>
  <w:style w:type="paragraph" w:customStyle="1" w:styleId="788">
    <w:name w:val="封面标题"/>
    <w:autoRedefine/>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789">
    <w:name w:val="页眉与页脚"/>
    <w:autoRedefine/>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790">
    <w:name w:val="author-p-144115210953314684"/>
    <w:basedOn w:val="66"/>
    <w:autoRedefine/>
    <w:qFormat/>
    <w:uiPriority w:val="0"/>
  </w:style>
  <w:style w:type="character" w:customStyle="1" w:styleId="791">
    <w:name w:val="fontstyle01"/>
    <w:basedOn w:val="66"/>
    <w:autoRedefine/>
    <w:qFormat/>
    <w:uiPriority w:val="0"/>
    <w:rPr>
      <w:rFonts w:hint="eastAsia" w:ascii="黑体" w:hAnsi="黑体" w:eastAsia="黑体"/>
      <w:color w:val="000000"/>
      <w:sz w:val="52"/>
      <w:szCs w:val="52"/>
    </w:rPr>
  </w:style>
  <w:style w:type="paragraph" w:customStyle="1" w:styleId="792">
    <w:name w:val="text-tag"/>
    <w:basedOn w:val="1"/>
    <w:autoRedefine/>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93">
    <w:name w:val="正文文本缩进 Char3"/>
    <w:autoRedefine/>
    <w:qFormat/>
    <w:uiPriority w:val="0"/>
    <w:rPr>
      <w:rFonts w:ascii="宋体" w:hAnsi="宋体"/>
      <w:kern w:val="2"/>
      <w:sz w:val="24"/>
      <w:szCs w:val="24"/>
    </w:rPr>
  </w:style>
  <w:style w:type="character" w:customStyle="1" w:styleId="794">
    <w:name w:val="font51"/>
    <w:basedOn w:val="66"/>
    <w:autoRedefine/>
    <w:qFormat/>
    <w:uiPriority w:val="0"/>
    <w:rPr>
      <w:rFonts w:ascii="宋体" w:hAnsi="宋体" w:eastAsia="宋体" w:cs="宋体"/>
      <w:color w:val="000000"/>
      <w:sz w:val="14"/>
      <w:szCs w:val="14"/>
      <w:u w:val="none"/>
    </w:rPr>
  </w:style>
  <w:style w:type="character" w:customStyle="1" w:styleId="795">
    <w:name w:val="font112"/>
    <w:basedOn w:val="66"/>
    <w:autoRedefine/>
    <w:qFormat/>
    <w:uiPriority w:val="0"/>
    <w:rPr>
      <w:rFonts w:ascii="Calibri" w:hAnsi="Calibri" w:cs="Calibri"/>
      <w:color w:val="000000"/>
      <w:sz w:val="14"/>
      <w:szCs w:val="14"/>
      <w:u w:val="none"/>
    </w:rPr>
  </w:style>
  <w:style w:type="character" w:customStyle="1" w:styleId="796">
    <w:name w:val="bookmark-item"/>
    <w:basedOn w:val="66"/>
    <w:autoRedefine/>
    <w:qFormat/>
    <w:uiPriority w:val="0"/>
  </w:style>
  <w:style w:type="character" w:customStyle="1" w:styleId="797">
    <w:name w:val="表格名称[858D7CFB-ED40-4347-BF05-701D383B685F]1"/>
    <w:autoRedefine/>
    <w:qFormat/>
    <w:uiPriority w:val="0"/>
    <w:rPr>
      <w:sz w:val="32"/>
    </w:rPr>
  </w:style>
  <w:style w:type="character" w:customStyle="1" w:styleId="798">
    <w:name w:val="正文文本缩进 Char2"/>
    <w:autoRedefine/>
    <w:qFormat/>
    <w:uiPriority w:val="0"/>
    <w:rPr>
      <w:rFonts w:ascii="Times New Roman" w:hAnsi="Times New Roman"/>
      <w:szCs w:val="24"/>
    </w:rPr>
  </w:style>
  <w:style w:type="paragraph" w:customStyle="1" w:styleId="799">
    <w:name w:val="_Style 789"/>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character" w:customStyle="1" w:styleId="800">
    <w:name w:val="Heading 7 Char"/>
    <w:autoRedefine/>
    <w:qFormat/>
    <w:locked/>
    <w:uiPriority w:val="0"/>
    <w:rPr>
      <w:rFonts w:ascii="宋体" w:hAnsi="宋体" w:eastAsia="宋体"/>
      <w:b/>
      <w:bCs/>
      <w:kern w:val="2"/>
      <w:sz w:val="24"/>
      <w:szCs w:val="24"/>
      <w:lang w:val="en-US" w:eastAsia="zh-CN" w:bidi="ar-SA"/>
    </w:rPr>
  </w:style>
  <w:style w:type="character" w:customStyle="1" w:styleId="801">
    <w:name w:val="Header Char"/>
    <w:autoRedefine/>
    <w:qFormat/>
    <w:locked/>
    <w:uiPriority w:val="0"/>
    <w:rPr>
      <w:rFonts w:eastAsia="宋体"/>
      <w:kern w:val="2"/>
      <w:sz w:val="18"/>
      <w:szCs w:val="18"/>
      <w:lang w:val="en-US" w:eastAsia="zh-CN" w:bidi="ar-SA"/>
    </w:rPr>
  </w:style>
  <w:style w:type="character" w:customStyle="1" w:styleId="802">
    <w:name w:val="Char Char811"/>
    <w:autoRedefine/>
    <w:qFormat/>
    <w:uiPriority w:val="0"/>
    <w:rPr>
      <w:rFonts w:eastAsia="宋体"/>
      <w:b/>
      <w:sz w:val="24"/>
      <w:lang w:val="en-GB" w:eastAsia="zh-CN"/>
    </w:rPr>
  </w:style>
  <w:style w:type="character" w:customStyle="1" w:styleId="803">
    <w:name w:val="Char Char511"/>
    <w:autoRedefine/>
    <w:qFormat/>
    <w:uiPriority w:val="0"/>
    <w:rPr>
      <w:rFonts w:ascii="宋体" w:hAnsi="Courier New" w:eastAsia="宋体"/>
      <w:kern w:val="2"/>
      <w:sz w:val="21"/>
      <w:lang w:val="en-US" w:eastAsia="zh-CN"/>
    </w:rPr>
  </w:style>
  <w:style w:type="character" w:customStyle="1" w:styleId="804">
    <w:name w:val="Char Char212"/>
    <w:autoRedefine/>
    <w:qFormat/>
    <w:uiPriority w:val="0"/>
    <w:rPr>
      <w:rFonts w:eastAsia="宋体"/>
      <w:b/>
      <w:bCs/>
      <w:kern w:val="2"/>
      <w:sz w:val="21"/>
      <w:szCs w:val="24"/>
      <w:lang w:val="en-US" w:eastAsia="zh-CN" w:bidi="ar-SA"/>
    </w:rPr>
  </w:style>
  <w:style w:type="character" w:customStyle="1" w:styleId="805">
    <w:name w:val="Char Char611"/>
    <w:autoRedefine/>
    <w:qFormat/>
    <w:uiPriority w:val="0"/>
    <w:rPr>
      <w:rFonts w:eastAsia="宋体"/>
      <w:kern w:val="2"/>
      <w:sz w:val="21"/>
      <w:szCs w:val="24"/>
      <w:lang w:val="en-US" w:eastAsia="zh-CN" w:bidi="ar-SA"/>
    </w:rPr>
  </w:style>
  <w:style w:type="character" w:customStyle="1" w:styleId="806">
    <w:name w:val="正文非缩进 Char3"/>
    <w:autoRedefine/>
    <w:qFormat/>
    <w:uiPriority w:val="0"/>
    <w:rPr>
      <w:rFonts w:ascii="宋体" w:eastAsia="宋体"/>
      <w:snapToGrid w:val="0"/>
      <w:color w:val="000000"/>
      <w:kern w:val="28"/>
      <w:sz w:val="28"/>
      <w:lang w:val="en-US" w:eastAsia="zh-CN" w:bidi="ar-SA"/>
    </w:rPr>
  </w:style>
  <w:style w:type="character" w:customStyle="1" w:styleId="807">
    <w:name w:val="Char Char3111"/>
    <w:autoRedefine/>
    <w:qFormat/>
    <w:uiPriority w:val="0"/>
    <w:rPr>
      <w:rFonts w:ascii="Times New Roman" w:hAnsi="Times New Roman" w:eastAsia="宋体" w:cs="Times New Roman"/>
      <w:b/>
      <w:kern w:val="2"/>
      <w:sz w:val="32"/>
      <w:szCs w:val="24"/>
      <w:lang w:val="en-US" w:eastAsia="zh-CN" w:bidi="ar-SA"/>
    </w:rPr>
  </w:style>
  <w:style w:type="character" w:customStyle="1" w:styleId="808">
    <w:name w:val="表正文 Char1"/>
    <w:autoRedefine/>
    <w:qFormat/>
    <w:uiPriority w:val="0"/>
    <w:rPr>
      <w:rFonts w:ascii="宋体" w:eastAsia="宋体"/>
      <w:snapToGrid w:val="0"/>
      <w:color w:val="000000"/>
      <w:kern w:val="28"/>
      <w:sz w:val="28"/>
    </w:rPr>
  </w:style>
  <w:style w:type="character" w:customStyle="1" w:styleId="809">
    <w:name w:val="Footer Char"/>
    <w:autoRedefine/>
    <w:qFormat/>
    <w:locked/>
    <w:uiPriority w:val="0"/>
    <w:rPr>
      <w:rFonts w:eastAsia="宋体"/>
      <w:kern w:val="2"/>
      <w:sz w:val="18"/>
      <w:lang w:val="en-US" w:eastAsia="zh-CN" w:bidi="ar-SA"/>
    </w:rPr>
  </w:style>
  <w:style w:type="character" w:customStyle="1" w:styleId="810">
    <w:name w:val="Char Char411"/>
    <w:autoRedefine/>
    <w:qFormat/>
    <w:uiPriority w:val="0"/>
    <w:rPr>
      <w:rFonts w:eastAsia="宋体"/>
      <w:b/>
      <w:sz w:val="24"/>
      <w:lang w:val="en-GB" w:eastAsia="zh-CN" w:bidi="ar-SA"/>
    </w:rPr>
  </w:style>
  <w:style w:type="character" w:customStyle="1" w:styleId="811">
    <w:name w:val="Char Char911"/>
    <w:autoRedefine/>
    <w:qFormat/>
    <w:uiPriority w:val="0"/>
    <w:rPr>
      <w:rFonts w:eastAsia="宋体"/>
      <w:kern w:val="2"/>
      <w:sz w:val="18"/>
      <w:szCs w:val="18"/>
      <w:lang w:val="en-US" w:eastAsia="zh-CN" w:bidi="ar-SA"/>
    </w:rPr>
  </w:style>
  <w:style w:type="character" w:customStyle="1" w:styleId="812">
    <w:name w:val="Char Char1211"/>
    <w:autoRedefine/>
    <w:qFormat/>
    <w:uiPriority w:val="0"/>
    <w:rPr>
      <w:rFonts w:ascii="仿宋_GB2312" w:eastAsia="仿宋_GB2312"/>
      <w:b/>
      <w:bCs/>
      <w:kern w:val="2"/>
      <w:sz w:val="24"/>
      <w:szCs w:val="24"/>
      <w:lang w:val="zh-CN" w:eastAsia="zh-CN" w:bidi="ar-SA"/>
    </w:rPr>
  </w:style>
  <w:style w:type="character" w:customStyle="1" w:styleId="813">
    <w:name w:val="副标题 Char2"/>
    <w:autoRedefine/>
    <w:qFormat/>
    <w:uiPriority w:val="0"/>
    <w:rPr>
      <w:rFonts w:ascii="Cambria" w:hAnsi="Cambria" w:eastAsia="宋体" w:cs="Times New Roman"/>
      <w:b/>
      <w:bCs/>
      <w:kern w:val="28"/>
      <w:sz w:val="32"/>
      <w:szCs w:val="32"/>
    </w:rPr>
  </w:style>
  <w:style w:type="paragraph" w:customStyle="1" w:styleId="814">
    <w:name w:val="Char Char11 Char Char Char Char Char Char Char Char Char Char Char Char Char Char Char"/>
    <w:basedOn w:val="1"/>
    <w:autoRedefine/>
    <w:qFormat/>
    <w:uiPriority w:val="0"/>
    <w:pPr>
      <w:spacing w:line="360" w:lineRule="auto"/>
    </w:pPr>
    <w:rPr>
      <w:rFonts w:ascii="Arial" w:hAnsi="Arial" w:eastAsia="黑体" w:cs="Arial"/>
      <w:snapToGrid w:val="0"/>
      <w:kern w:val="0"/>
      <w:szCs w:val="21"/>
    </w:rPr>
  </w:style>
  <w:style w:type="paragraph" w:customStyle="1" w:styleId="815">
    <w:name w:val="Char311"/>
    <w:basedOn w:val="1"/>
    <w:autoRedefine/>
    <w:qFormat/>
    <w:uiPriority w:val="0"/>
    <w:pPr>
      <w:ind w:firstLine="200" w:firstLineChars="200"/>
    </w:pPr>
    <w:rPr>
      <w:rFonts w:ascii="Tahoma" w:hAnsi="Tahoma" w:eastAsia="宋体" w:cs="Times New Roman"/>
      <w:sz w:val="24"/>
      <w:szCs w:val="20"/>
    </w:rPr>
  </w:style>
  <w:style w:type="paragraph" w:customStyle="1" w:styleId="816">
    <w:name w:val="Char Char11 Char Char Char Char Char Char Char Char Char11"/>
    <w:basedOn w:val="1"/>
    <w:autoRedefine/>
    <w:qFormat/>
    <w:uiPriority w:val="0"/>
    <w:pPr>
      <w:adjustRightInd w:val="0"/>
      <w:spacing w:line="360" w:lineRule="auto"/>
    </w:pPr>
    <w:rPr>
      <w:rFonts w:ascii="Times New Roman" w:hAnsi="Times New Roman" w:eastAsia="宋体" w:cs="Times New Roman"/>
      <w:szCs w:val="20"/>
    </w:rPr>
  </w:style>
  <w:style w:type="paragraph" w:customStyle="1" w:styleId="817">
    <w:name w:val="Char Char11 Char Char Char Char Char Char Char Char Char Char Char Char Char111"/>
    <w:basedOn w:val="1"/>
    <w:autoRedefine/>
    <w:qFormat/>
    <w:uiPriority w:val="0"/>
    <w:pPr>
      <w:spacing w:line="360" w:lineRule="auto"/>
    </w:pPr>
    <w:rPr>
      <w:rFonts w:ascii="Arial" w:hAnsi="Arial" w:eastAsia="黑体" w:cs="Arial"/>
      <w:snapToGrid w:val="0"/>
      <w:kern w:val="0"/>
      <w:szCs w:val="21"/>
    </w:rPr>
  </w:style>
  <w:style w:type="paragraph" w:customStyle="1" w:styleId="818">
    <w:name w:val="Char Char1 Char Char Char Char Char Char11"/>
    <w:basedOn w:val="1"/>
    <w:autoRedefine/>
    <w:qFormat/>
    <w:uiPriority w:val="0"/>
    <w:pPr>
      <w:adjustRightInd w:val="0"/>
    </w:pPr>
    <w:rPr>
      <w:rFonts w:ascii="仿宋_GB2312" w:hAnsi="Times New Roman" w:eastAsia="仿宋_GB2312" w:cs="Times New Roman"/>
      <w:b/>
      <w:sz w:val="32"/>
      <w:szCs w:val="20"/>
    </w:rPr>
  </w:style>
  <w:style w:type="paragraph" w:customStyle="1" w:styleId="819">
    <w:name w:val="Char1111"/>
    <w:basedOn w:val="1"/>
    <w:autoRedefine/>
    <w:qFormat/>
    <w:uiPriority w:val="0"/>
    <w:pPr>
      <w:adjustRightInd w:val="0"/>
    </w:pPr>
    <w:rPr>
      <w:rFonts w:ascii="仿宋_GB2312" w:hAnsi="Times New Roman" w:eastAsia="仿宋_GB2312" w:cs="Times New Roman"/>
      <w:b/>
      <w:sz w:val="32"/>
      <w:szCs w:val="32"/>
    </w:rPr>
  </w:style>
  <w:style w:type="paragraph" w:customStyle="1" w:styleId="820">
    <w:name w:val="Char Char Char11"/>
    <w:basedOn w:val="1"/>
    <w:autoRedefine/>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821">
    <w:name w:val="Char Char1111"/>
    <w:basedOn w:val="1"/>
    <w:autoRedefine/>
    <w:qFormat/>
    <w:uiPriority w:val="0"/>
    <w:pPr>
      <w:adjustRightInd w:val="0"/>
      <w:spacing w:line="360" w:lineRule="auto"/>
    </w:pPr>
    <w:rPr>
      <w:rFonts w:ascii="Times New Roman" w:hAnsi="Times New Roman" w:eastAsia="宋体" w:cs="Times New Roman"/>
      <w:szCs w:val="20"/>
    </w:rPr>
  </w:style>
  <w:style w:type="paragraph" w:customStyle="1" w:styleId="822">
    <w:name w:val="Char Char Char Char Char Char Char11"/>
    <w:basedOn w:val="1"/>
    <w:autoRedefine/>
    <w:qFormat/>
    <w:uiPriority w:val="0"/>
    <w:pPr>
      <w:adjustRightInd w:val="0"/>
    </w:pPr>
    <w:rPr>
      <w:rFonts w:ascii="仿宋_GB2312" w:hAnsi="Times New Roman" w:eastAsia="仿宋_GB2312" w:cs="Times New Roman"/>
      <w:b/>
      <w:sz w:val="32"/>
      <w:szCs w:val="32"/>
    </w:rPr>
  </w:style>
  <w:style w:type="paragraph" w:customStyle="1" w:styleId="823">
    <w:name w:val="Char2 Char Char Char11"/>
    <w:basedOn w:val="1"/>
    <w:autoRedefine/>
    <w:qFormat/>
    <w:uiPriority w:val="0"/>
    <w:pPr>
      <w:adjustRightInd w:val="0"/>
    </w:pPr>
    <w:rPr>
      <w:rFonts w:ascii="仿宋_GB2312" w:hAnsi="Times New Roman" w:eastAsia="仿宋_GB2312" w:cs="Times New Roman"/>
      <w:b/>
      <w:sz w:val="32"/>
      <w:szCs w:val="32"/>
    </w:rPr>
  </w:style>
  <w:style w:type="paragraph" w:customStyle="1" w:styleId="824">
    <w:name w:val="Char Char11 Char Char Char Char Char Char Char Char Char Char Char Char Char"/>
    <w:basedOn w:val="1"/>
    <w:autoRedefine/>
    <w:qFormat/>
    <w:uiPriority w:val="0"/>
    <w:pPr>
      <w:spacing w:line="360" w:lineRule="auto"/>
    </w:pPr>
    <w:rPr>
      <w:rFonts w:ascii="Arial" w:hAnsi="Arial" w:eastAsia="黑体" w:cs="Times New Roman"/>
      <w:snapToGrid w:val="0"/>
      <w:kern w:val="0"/>
      <w:sz w:val="20"/>
      <w:szCs w:val="21"/>
    </w:rPr>
  </w:style>
  <w:style w:type="paragraph" w:customStyle="1" w:styleId="825">
    <w:name w:val="Char Char11 Char Char Char Char Char Char Char Char Char Char Char Char Char Char Char Char Char"/>
    <w:basedOn w:val="1"/>
    <w:autoRedefine/>
    <w:qFormat/>
    <w:uiPriority w:val="0"/>
    <w:pPr>
      <w:spacing w:line="360" w:lineRule="auto"/>
    </w:pPr>
    <w:rPr>
      <w:rFonts w:ascii="Arial" w:hAnsi="Arial" w:eastAsia="黑体" w:cs="Arial"/>
      <w:snapToGrid w:val="0"/>
      <w:kern w:val="0"/>
      <w:szCs w:val="21"/>
    </w:rPr>
  </w:style>
  <w:style w:type="paragraph" w:customStyle="1" w:styleId="826">
    <w:name w:val="Char Char4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827">
    <w:name w:val="Char3 Char Char1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Char Char1 Char11"/>
    <w:basedOn w:val="1"/>
    <w:autoRedefine/>
    <w:qFormat/>
    <w:uiPriority w:val="0"/>
    <w:pPr>
      <w:adjustRightInd w:val="0"/>
    </w:pPr>
    <w:rPr>
      <w:rFonts w:ascii="仿宋_GB2312" w:hAnsi="Times New Roman" w:eastAsia="仿宋_GB2312" w:cs="Times New Roman"/>
      <w:b/>
      <w:sz w:val="32"/>
      <w:szCs w:val="32"/>
    </w:rPr>
  </w:style>
  <w:style w:type="paragraph" w:customStyle="1" w:styleId="829">
    <w:name w:val="Char Char Char Char Char Char1 Char11"/>
    <w:basedOn w:val="1"/>
    <w:autoRedefine/>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830">
    <w:name w:val="Char Char11 Char Char Char Char Char Char Char Char Char Char Char Char Char Char Char Char Char1"/>
    <w:basedOn w:val="1"/>
    <w:autoRedefine/>
    <w:qFormat/>
    <w:uiPriority w:val="0"/>
    <w:pPr>
      <w:spacing w:line="360" w:lineRule="auto"/>
    </w:pPr>
    <w:rPr>
      <w:rFonts w:ascii="Arial" w:hAnsi="Arial" w:eastAsia="黑体" w:cs="Arial"/>
      <w:snapToGrid w:val="0"/>
      <w:kern w:val="0"/>
      <w:szCs w:val="21"/>
    </w:rPr>
  </w:style>
  <w:style w:type="paragraph" w:customStyle="1" w:styleId="831">
    <w:name w:val="Char2 Char Char11"/>
    <w:basedOn w:val="1"/>
    <w:autoRedefine/>
    <w:qFormat/>
    <w:uiPriority w:val="0"/>
    <w:rPr>
      <w:rFonts w:ascii="Tahoma" w:hAnsi="Tahoma" w:eastAsia="宋体" w:cs="Times New Roman"/>
      <w:sz w:val="24"/>
      <w:szCs w:val="20"/>
    </w:rPr>
  </w:style>
  <w:style w:type="paragraph" w:customStyle="1" w:styleId="832">
    <w:name w:val="Char Char Char Char Char Char Char Char Char Char Char Char1 Char11"/>
    <w:basedOn w:val="1"/>
    <w:autoRedefine/>
    <w:qFormat/>
    <w:uiPriority w:val="0"/>
    <w:pPr>
      <w:adjustRightInd w:val="0"/>
    </w:pPr>
    <w:rPr>
      <w:rFonts w:ascii="Tahoma" w:hAnsi="Tahoma" w:eastAsia="宋体" w:cs="仿宋_GB2312"/>
      <w:sz w:val="24"/>
      <w:szCs w:val="20"/>
    </w:rPr>
  </w:style>
  <w:style w:type="paragraph" w:customStyle="1" w:styleId="833">
    <w:name w:val="Char Char Char1 Char11"/>
    <w:basedOn w:val="1"/>
    <w:autoRedefine/>
    <w:qFormat/>
    <w:uiPriority w:val="0"/>
    <w:pPr>
      <w:adjustRightInd w:val="0"/>
    </w:pPr>
    <w:rPr>
      <w:rFonts w:ascii="Times New Roman" w:hAnsi="Times New Roman" w:eastAsia="宋体" w:cs="Times New Roman"/>
      <w:szCs w:val="20"/>
    </w:rPr>
  </w:style>
  <w:style w:type="paragraph" w:customStyle="1" w:styleId="834">
    <w:name w:val="TOC 标题2"/>
    <w:basedOn w:val="2"/>
    <w:next w:val="1"/>
    <w:autoRedefine/>
    <w:qFormat/>
    <w:uiPriority w:val="39"/>
    <w:pPr>
      <w:widowControl/>
      <w:adjustRightInd/>
      <w:spacing w:before="480" w:after="0" w:line="276" w:lineRule="auto"/>
      <w:ind w:left="0" w:firstLine="0"/>
      <w:jc w:val="left"/>
      <w:outlineLvl w:val="9"/>
    </w:pPr>
    <w:rPr>
      <w:rFonts w:ascii="Cambria" w:hAnsi="Cambria" w:eastAsia="微软雅黑"/>
      <w:color w:val="365F91"/>
      <w:kern w:val="0"/>
      <w:sz w:val="28"/>
      <w:szCs w:val="28"/>
      <w:lang w:val="zh-CN"/>
    </w:rPr>
  </w:style>
  <w:style w:type="paragraph" w:customStyle="1" w:styleId="835">
    <w:name w:val="Char Char11 Char Char Char11"/>
    <w:basedOn w:val="1"/>
    <w:autoRedefine/>
    <w:qFormat/>
    <w:uiPriority w:val="0"/>
    <w:pPr>
      <w:adjustRightInd w:val="0"/>
      <w:spacing w:line="360" w:lineRule="auto"/>
    </w:pPr>
    <w:rPr>
      <w:rFonts w:ascii="Times New Roman" w:hAnsi="Times New Roman" w:eastAsia="宋体" w:cs="Times New Roman"/>
      <w:szCs w:val="20"/>
    </w:rPr>
  </w:style>
  <w:style w:type="paragraph" w:customStyle="1" w:styleId="836">
    <w:name w:val="Char3 Char Char Char Char Char Char11"/>
    <w:basedOn w:val="1"/>
    <w:autoRedefine/>
    <w:qFormat/>
    <w:uiPriority w:val="0"/>
    <w:pPr>
      <w:spacing w:line="360" w:lineRule="auto"/>
    </w:pPr>
    <w:rPr>
      <w:rFonts w:ascii="Arial" w:hAnsi="Arial" w:eastAsia="黑体" w:cs="Arial"/>
      <w:snapToGrid w:val="0"/>
      <w:kern w:val="0"/>
      <w:szCs w:val="21"/>
    </w:rPr>
  </w:style>
  <w:style w:type="paragraph" w:customStyle="1" w:styleId="837">
    <w:name w:val="Char231"/>
    <w:basedOn w:val="1"/>
    <w:autoRedefine/>
    <w:qFormat/>
    <w:uiPriority w:val="0"/>
    <w:pPr>
      <w:adjustRightInd w:val="0"/>
    </w:pPr>
    <w:rPr>
      <w:rFonts w:ascii="仿宋_GB2312" w:hAnsi="Times New Roman" w:eastAsia="仿宋_GB2312" w:cs="Times New Roman"/>
      <w:b/>
      <w:sz w:val="32"/>
      <w:szCs w:val="32"/>
    </w:rPr>
  </w:style>
  <w:style w:type="paragraph" w:customStyle="1" w:styleId="838">
    <w:name w:val="Char Char Char Char Char Char Char Char11"/>
    <w:basedOn w:val="1"/>
    <w:autoRedefine/>
    <w:qFormat/>
    <w:uiPriority w:val="0"/>
    <w:pPr>
      <w:tabs>
        <w:tab w:val="left" w:pos="360"/>
      </w:tabs>
      <w:adjustRightInd w:val="0"/>
    </w:pPr>
    <w:rPr>
      <w:rFonts w:ascii="Times New Roman" w:hAnsi="Times New Roman" w:eastAsia="宋体" w:cs="Times New Roman"/>
      <w:sz w:val="24"/>
      <w:szCs w:val="20"/>
    </w:rPr>
  </w:style>
  <w:style w:type="paragraph" w:customStyle="1" w:styleId="839">
    <w:name w:val="Char Char11 Char Char Char Char Char Char Char Char Char Char Char11"/>
    <w:basedOn w:val="1"/>
    <w:autoRedefine/>
    <w:qFormat/>
    <w:uiPriority w:val="0"/>
    <w:pPr>
      <w:spacing w:line="360" w:lineRule="auto"/>
    </w:pPr>
    <w:rPr>
      <w:rFonts w:ascii="Arial" w:hAnsi="Arial" w:eastAsia="黑体" w:cs="Arial"/>
      <w:snapToGrid w:val="0"/>
      <w:kern w:val="0"/>
      <w:szCs w:val="21"/>
    </w:rPr>
  </w:style>
  <w:style w:type="paragraph" w:customStyle="1" w:styleId="840">
    <w:name w:val="Char Char Char Char Char Char11"/>
    <w:basedOn w:val="1"/>
    <w:autoRedefine/>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841">
    <w:name w:val="Char3 Char Char Char11"/>
    <w:basedOn w:val="1"/>
    <w:autoRedefine/>
    <w:qFormat/>
    <w:uiPriority w:val="0"/>
    <w:pPr>
      <w:widowControl/>
      <w:spacing w:after="160" w:line="240" w:lineRule="exact"/>
      <w:jc w:val="left"/>
    </w:pPr>
    <w:rPr>
      <w:rFonts w:ascii="Times New Roman" w:hAnsi="Times New Roman" w:eastAsia="宋体" w:cs="Times New Roman"/>
      <w:szCs w:val="20"/>
    </w:rPr>
  </w:style>
  <w:style w:type="paragraph" w:customStyle="1" w:styleId="842">
    <w:name w:val="Char41"/>
    <w:basedOn w:val="1"/>
    <w:autoRedefine/>
    <w:qFormat/>
    <w:uiPriority w:val="0"/>
    <w:pPr>
      <w:adjustRightInd w:val="0"/>
    </w:pPr>
    <w:rPr>
      <w:rFonts w:ascii="仿宋_GB2312" w:hAnsi="Times New Roman" w:eastAsia="仿宋_GB2312" w:cs="Times New Roman"/>
      <w:b/>
      <w:sz w:val="32"/>
      <w:szCs w:val="32"/>
    </w:rPr>
  </w:style>
  <w:style w:type="paragraph" w:customStyle="1" w:styleId="843">
    <w:name w:val="Char1 Char Char Char Char Char Char Char Char Char Char Char1 Char Char Char Char Char Char Char Char Char Char Char Char Char Char1 Char Char Char Char11"/>
    <w:basedOn w:val="1"/>
    <w:autoRedefine/>
    <w:qFormat/>
    <w:uiPriority w:val="0"/>
    <w:pPr>
      <w:adjustRightInd w:val="0"/>
      <w:spacing w:line="360" w:lineRule="auto"/>
    </w:pPr>
    <w:rPr>
      <w:rFonts w:ascii="Times New Roman" w:hAnsi="Times New Roman" w:eastAsia="宋体" w:cs="Times New Roman"/>
      <w:kern w:val="0"/>
      <w:sz w:val="24"/>
      <w:szCs w:val="20"/>
    </w:rPr>
  </w:style>
  <w:style w:type="paragraph" w:customStyle="1" w:styleId="844">
    <w:name w:val="Char Char Char Char Char Char Char Char Char Char11"/>
    <w:basedOn w:val="1"/>
    <w:autoRedefine/>
    <w:qFormat/>
    <w:uiPriority w:val="0"/>
    <w:pPr>
      <w:adjustRightInd w:val="0"/>
    </w:pPr>
    <w:rPr>
      <w:rFonts w:ascii="仿宋_GB2312" w:hAnsi="Times New Roman" w:eastAsia="仿宋_GB2312" w:cs="Times New Roman"/>
      <w:b/>
      <w:sz w:val="32"/>
      <w:szCs w:val="32"/>
    </w:rPr>
  </w:style>
  <w:style w:type="paragraph" w:customStyle="1" w:styleId="845">
    <w:name w:val="Char Char1 Char Char Char11"/>
    <w:basedOn w:val="1"/>
    <w:autoRedefine/>
    <w:qFormat/>
    <w:uiPriority w:val="0"/>
    <w:pPr>
      <w:adjustRightInd w:val="0"/>
    </w:pPr>
    <w:rPr>
      <w:rFonts w:ascii="仿宋_GB2312" w:hAnsi="Times New Roman" w:eastAsia="仿宋_GB2312" w:cs="Times New Roman"/>
      <w:b/>
      <w:sz w:val="32"/>
      <w:szCs w:val="32"/>
    </w:rPr>
  </w:style>
  <w:style w:type="paragraph" w:customStyle="1" w:styleId="846">
    <w:name w:val="正文文本 211"/>
    <w:basedOn w:val="1"/>
    <w:autoRedefine/>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847">
    <w:name w:val="修订3"/>
    <w:autoRedefine/>
    <w:qFormat/>
    <w:uiPriority w:val="0"/>
    <w:rPr>
      <w:rFonts w:ascii="Times New Roman" w:hAnsi="Times New Roman" w:eastAsia="宋体" w:cs="Times New Roman"/>
      <w:kern w:val="2"/>
      <w:sz w:val="21"/>
      <w:lang w:val="en-US" w:eastAsia="zh-CN" w:bidi="ar-SA"/>
    </w:rPr>
  </w:style>
  <w:style w:type="paragraph" w:customStyle="1" w:styleId="848">
    <w:name w:val="Char Char Char Char2"/>
    <w:basedOn w:val="1"/>
    <w:autoRedefine/>
    <w:qFormat/>
    <w:uiPriority w:val="0"/>
    <w:pPr>
      <w:adjustRightInd w:val="0"/>
    </w:pPr>
    <w:rPr>
      <w:rFonts w:ascii="Tahoma" w:hAnsi="Tahoma" w:eastAsia="宋体" w:cs="Times New Roman"/>
      <w:sz w:val="24"/>
      <w:szCs w:val="20"/>
    </w:rPr>
  </w:style>
  <w:style w:type="paragraph" w:customStyle="1" w:styleId="849">
    <w:name w:val="Char Char11 Char Char Char Char Char Char Char Char Char Char Char Char Char Char Char1"/>
    <w:basedOn w:val="1"/>
    <w:autoRedefine/>
    <w:qFormat/>
    <w:uiPriority w:val="0"/>
    <w:pPr>
      <w:spacing w:line="360" w:lineRule="auto"/>
    </w:pPr>
    <w:rPr>
      <w:rFonts w:ascii="Arial" w:hAnsi="Arial" w:eastAsia="黑体" w:cs="Arial"/>
      <w:snapToGrid w:val="0"/>
      <w:kern w:val="0"/>
      <w:szCs w:val="21"/>
    </w:rPr>
  </w:style>
  <w:style w:type="paragraph" w:customStyle="1" w:styleId="850">
    <w:name w:val="Char1 Char Char Char51"/>
    <w:basedOn w:val="1"/>
    <w:autoRedefine/>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851">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3">
    <w:name w:val="Char Char141"/>
    <w:autoRedefine/>
    <w:qFormat/>
    <w:uiPriority w:val="0"/>
    <w:rPr>
      <w:rFonts w:ascii="黑体" w:hAnsi="黑体" w:eastAsia="黑体"/>
    </w:rPr>
  </w:style>
  <w:style w:type="character" w:customStyle="1" w:styleId="854">
    <w:name w:val="Heading 1 Char"/>
    <w:autoRedefine/>
    <w:qFormat/>
    <w:uiPriority w:val="6"/>
    <w:rPr>
      <w:rFonts w:ascii="Times New Roman" w:hAnsi="Times New Roman" w:eastAsia="黑体" w:cs="Times New Roman"/>
      <w:b/>
      <w:kern w:val="0"/>
      <w:sz w:val="24"/>
      <w:szCs w:val="24"/>
    </w:rPr>
  </w:style>
  <w:style w:type="character" w:customStyle="1" w:styleId="855">
    <w:name w:val="表格名称[858D7CFB-ED40-4347-BF05-701D383B685F]"/>
    <w:autoRedefine/>
    <w:qFormat/>
    <w:uiPriority w:val="0"/>
    <w:rPr>
      <w:sz w:val="32"/>
    </w:rPr>
  </w:style>
  <w:style w:type="character" w:customStyle="1" w:styleId="856">
    <w:name w:val="Char Char131"/>
    <w:autoRedefine/>
    <w:qFormat/>
    <w:uiPriority w:val="0"/>
    <w:rPr>
      <w:rFonts w:ascii="宋体" w:hAnsi="宋体"/>
      <w:kern w:val="1"/>
      <w:sz w:val="21"/>
      <w:szCs w:val="24"/>
    </w:rPr>
  </w:style>
  <w:style w:type="character" w:customStyle="1" w:styleId="857">
    <w:name w:val="Char Char711"/>
    <w:autoRedefine/>
    <w:qFormat/>
    <w:uiPriority w:val="0"/>
    <w:rPr>
      <w:rFonts w:eastAsia="宋体"/>
      <w:kern w:val="2"/>
      <w:sz w:val="21"/>
      <w:szCs w:val="24"/>
      <w:lang w:val="en-US" w:eastAsia="zh-CN" w:bidi="ar-SA"/>
    </w:rPr>
  </w:style>
  <w:style w:type="character" w:customStyle="1" w:styleId="858">
    <w:name w:val="Char Char281"/>
    <w:autoRedefine/>
    <w:qFormat/>
    <w:uiPriority w:val="6"/>
    <w:rPr>
      <w:rFonts w:ascii="仿宋_GB2312" w:hAnsi="仿宋_GB2312" w:eastAsia="仿宋_GB2312"/>
      <w:kern w:val="1"/>
      <w:sz w:val="28"/>
    </w:rPr>
  </w:style>
  <w:style w:type="paragraph" w:customStyle="1" w:styleId="859">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86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861">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862">
    <w:name w:val="xl94"/>
    <w:basedOn w:val="1"/>
    <w:autoRedefine/>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86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4">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5">
    <w:name w:val="列出段落31"/>
    <w:basedOn w:val="1"/>
    <w:autoRedefine/>
    <w:qFormat/>
    <w:uiPriority w:val="0"/>
    <w:pPr>
      <w:spacing w:line="360" w:lineRule="auto"/>
      <w:ind w:firstLine="420" w:firstLineChars="200"/>
    </w:pPr>
    <w:rPr>
      <w:rFonts w:ascii="Calibri" w:hAnsi="Calibri" w:eastAsia="宋体" w:cs="Times New Roman"/>
      <w:sz w:val="24"/>
    </w:rPr>
  </w:style>
  <w:style w:type="paragraph" w:customStyle="1" w:styleId="86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86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868">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2"/>
    <w:basedOn w:val="1"/>
    <w:autoRedefine/>
    <w:qFormat/>
    <w:uiPriority w:val="0"/>
    <w:pPr>
      <w:spacing w:line="360" w:lineRule="auto"/>
    </w:pPr>
    <w:rPr>
      <w:rFonts w:ascii="Arial" w:hAnsi="Arial" w:eastAsia="黑体" w:cs="Times New Roman"/>
      <w:snapToGrid w:val="0"/>
      <w:kern w:val="0"/>
      <w:sz w:val="20"/>
      <w:szCs w:val="21"/>
    </w:rPr>
  </w:style>
  <w:style w:type="character" w:customStyle="1" w:styleId="870">
    <w:name w:val="正文样式 Char"/>
    <w:link w:val="871"/>
    <w:autoRedefine/>
    <w:qFormat/>
    <w:uiPriority w:val="0"/>
    <w:rPr>
      <w:sz w:val="24"/>
      <w:szCs w:val="24"/>
    </w:rPr>
  </w:style>
  <w:style w:type="paragraph" w:customStyle="1" w:styleId="871">
    <w:name w:val="正文样式"/>
    <w:basedOn w:val="1"/>
    <w:link w:val="870"/>
    <w:autoRedefine/>
    <w:qFormat/>
    <w:uiPriority w:val="0"/>
    <w:pPr>
      <w:spacing w:line="360" w:lineRule="auto"/>
      <w:ind w:firstLine="480" w:firstLineChars="200"/>
    </w:pPr>
    <w:rPr>
      <w:sz w:val="24"/>
      <w:szCs w:val="24"/>
    </w:rPr>
  </w:style>
  <w:style w:type="character" w:customStyle="1" w:styleId="872">
    <w:name w:val="表正文 Char3"/>
    <w:autoRedefine/>
    <w:qFormat/>
    <w:uiPriority w:val="0"/>
    <w:rPr>
      <w:rFonts w:eastAsia="宋体"/>
    </w:rPr>
  </w:style>
  <w:style w:type="character" w:customStyle="1" w:styleId="873">
    <w:name w:val="h Char1"/>
    <w:autoRedefine/>
    <w:qFormat/>
    <w:uiPriority w:val="0"/>
    <w:rPr>
      <w:sz w:val="18"/>
      <w:szCs w:val="18"/>
    </w:rPr>
  </w:style>
  <w:style w:type="character" w:customStyle="1" w:styleId="874">
    <w:name w:val="Char Char161"/>
    <w:autoRedefine/>
    <w:qFormat/>
    <w:uiPriority w:val="0"/>
    <w:rPr>
      <w:rFonts w:eastAsia="宋体"/>
      <w:b/>
      <w:kern w:val="2"/>
      <w:sz w:val="32"/>
      <w:lang w:val="en-US" w:eastAsia="zh-CN"/>
    </w:rPr>
  </w:style>
  <w:style w:type="character" w:customStyle="1" w:styleId="875">
    <w:name w:val="段落 Char Char"/>
    <w:link w:val="876"/>
    <w:autoRedefine/>
    <w:qFormat/>
    <w:uiPriority w:val="0"/>
    <w:rPr>
      <w:rFonts w:ascii="宋体" w:hAnsi="宋体"/>
      <w:sz w:val="24"/>
    </w:rPr>
  </w:style>
  <w:style w:type="paragraph" w:customStyle="1" w:styleId="876">
    <w:name w:val="段落"/>
    <w:basedOn w:val="1"/>
    <w:link w:val="875"/>
    <w:autoRedefine/>
    <w:qFormat/>
    <w:uiPriority w:val="0"/>
    <w:pPr>
      <w:spacing w:line="360" w:lineRule="auto"/>
      <w:ind w:firstLine="480" w:firstLineChars="200"/>
    </w:pPr>
    <w:rPr>
      <w:rFonts w:ascii="宋体" w:hAnsi="宋体"/>
      <w:sz w:val="24"/>
    </w:rPr>
  </w:style>
  <w:style w:type="character" w:customStyle="1" w:styleId="877">
    <w:name w:val="maywed421"/>
    <w:autoRedefine/>
    <w:qFormat/>
    <w:uiPriority w:val="0"/>
    <w:rPr>
      <w:color w:val="366FB6"/>
      <w:u w:val="none"/>
    </w:rPr>
  </w:style>
  <w:style w:type="character" w:customStyle="1" w:styleId="878">
    <w:name w:val="哈哈正文 Char Char"/>
    <w:autoRedefine/>
    <w:qFormat/>
    <w:uiPriority w:val="0"/>
    <w:rPr>
      <w:rFonts w:ascii="宋体" w:hAnsi="宋体" w:eastAsia="宋体" w:cs="宋体"/>
      <w:kern w:val="2"/>
      <w:sz w:val="24"/>
      <w:lang w:val="en-US" w:eastAsia="zh-CN" w:bidi="ar-SA"/>
    </w:rPr>
  </w:style>
  <w:style w:type="character" w:customStyle="1" w:styleId="879">
    <w:name w:val="5正文 Char"/>
    <w:link w:val="880"/>
    <w:autoRedefine/>
    <w:qFormat/>
    <w:uiPriority w:val="0"/>
    <w:rPr>
      <w:rFonts w:ascii="仿宋_GB2312" w:hAnsi="微软雅黑" w:eastAsia="仿宋_GB2312"/>
      <w:sz w:val="28"/>
      <w:szCs w:val="21"/>
    </w:rPr>
  </w:style>
  <w:style w:type="paragraph" w:customStyle="1" w:styleId="880">
    <w:name w:val="5正文"/>
    <w:basedOn w:val="1"/>
    <w:link w:val="879"/>
    <w:autoRedefine/>
    <w:qFormat/>
    <w:uiPriority w:val="0"/>
    <w:pPr>
      <w:spacing w:line="360" w:lineRule="auto"/>
      <w:ind w:firstLine="566" w:firstLineChars="202"/>
      <w:jc w:val="left"/>
    </w:pPr>
    <w:rPr>
      <w:rFonts w:ascii="仿宋_GB2312" w:hAnsi="微软雅黑" w:eastAsia="仿宋_GB2312"/>
      <w:sz w:val="28"/>
      <w:szCs w:val="21"/>
    </w:rPr>
  </w:style>
  <w:style w:type="character" w:customStyle="1" w:styleId="881">
    <w:name w:val="正文缩进 字符"/>
    <w:autoRedefine/>
    <w:qFormat/>
    <w:uiPriority w:val="0"/>
    <w:rPr>
      <w:rFonts w:ascii="宋体" w:eastAsia="宋体"/>
      <w:snapToGrid w:val="0"/>
      <w:color w:val="000000"/>
      <w:kern w:val="28"/>
      <w:sz w:val="28"/>
      <w:lang w:val="en-US" w:eastAsia="zh-CN" w:bidi="ar-SA"/>
    </w:rPr>
  </w:style>
  <w:style w:type="character" w:customStyle="1" w:styleId="882">
    <w:name w:val="U_正文 Char"/>
    <w:link w:val="883"/>
    <w:autoRedefine/>
    <w:qFormat/>
    <w:uiPriority w:val="0"/>
    <w:rPr>
      <w:sz w:val="24"/>
      <w:szCs w:val="24"/>
    </w:rPr>
  </w:style>
  <w:style w:type="paragraph" w:customStyle="1" w:styleId="883">
    <w:name w:val="U_正文"/>
    <w:basedOn w:val="1"/>
    <w:link w:val="882"/>
    <w:autoRedefine/>
    <w:qFormat/>
    <w:uiPriority w:val="0"/>
    <w:pPr>
      <w:spacing w:beforeLines="20" w:afterLines="20" w:line="300" w:lineRule="auto"/>
      <w:ind w:firstLine="200" w:firstLineChars="200"/>
    </w:pPr>
    <w:rPr>
      <w:sz w:val="24"/>
      <w:szCs w:val="24"/>
    </w:rPr>
  </w:style>
  <w:style w:type="paragraph" w:customStyle="1" w:styleId="884">
    <w:name w:val="标题2"/>
    <w:basedOn w:val="3"/>
    <w:next w:val="1"/>
    <w:autoRedefine/>
    <w:qFormat/>
    <w:uiPriority w:val="0"/>
    <w:pPr>
      <w:tabs>
        <w:tab w:val="left" w:pos="578"/>
        <w:tab w:val="left" w:pos="900"/>
        <w:tab w:val="left" w:pos="1440"/>
      </w:tabs>
      <w:ind w:left="1440" w:hanging="360"/>
      <w:jc w:val="center"/>
    </w:pPr>
    <w:rPr>
      <w:rFonts w:ascii="仿宋" w:eastAsia="仿宋" w:cs="宋体"/>
      <w:bCs w:val="0"/>
      <w:sz w:val="30"/>
      <w:szCs w:val="28"/>
    </w:rPr>
  </w:style>
  <w:style w:type="paragraph" w:customStyle="1" w:styleId="885">
    <w:name w:val="_Style 8"/>
    <w:basedOn w:val="1"/>
    <w:autoRedefine/>
    <w:qFormat/>
    <w:uiPriority w:val="34"/>
    <w:pPr>
      <w:ind w:firstLine="420" w:firstLineChars="200"/>
    </w:pPr>
    <w:rPr>
      <w:rFonts w:ascii="Times New Roman" w:hAnsi="Times New Roman" w:eastAsia="仿宋_GB2312" w:cs="Times New Roman"/>
      <w:sz w:val="28"/>
      <w:szCs w:val="24"/>
    </w:rPr>
  </w:style>
  <w:style w:type="paragraph" w:customStyle="1" w:styleId="88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87">
    <w:name w:val="批注框文本 Char Char"/>
    <w:basedOn w:val="1"/>
    <w:autoRedefine/>
    <w:qFormat/>
    <w:uiPriority w:val="0"/>
    <w:rPr>
      <w:rFonts w:ascii="Times New Roman" w:hAnsi="Times New Roman" w:eastAsia="宋体" w:cs="Times New Roman"/>
      <w:sz w:val="18"/>
      <w:szCs w:val="20"/>
    </w:rPr>
  </w:style>
  <w:style w:type="paragraph" w:customStyle="1" w:styleId="888">
    <w:name w:val="_Style 11"/>
    <w:basedOn w:val="1"/>
    <w:autoRedefine/>
    <w:qFormat/>
    <w:uiPriority w:val="34"/>
    <w:pPr>
      <w:ind w:firstLine="420" w:firstLineChars="200"/>
    </w:pPr>
    <w:rPr>
      <w:rFonts w:ascii="Times New Roman" w:hAnsi="Times New Roman" w:eastAsia="仿宋_GB2312" w:cs="Times New Roman"/>
      <w:sz w:val="28"/>
      <w:szCs w:val="24"/>
    </w:rPr>
  </w:style>
  <w:style w:type="paragraph" w:customStyle="1" w:styleId="889">
    <w:name w:val="大汉方案正文"/>
    <w:basedOn w:val="1"/>
    <w:autoRedefine/>
    <w:qFormat/>
    <w:uiPriority w:val="0"/>
    <w:pPr>
      <w:spacing w:line="360" w:lineRule="auto"/>
      <w:ind w:firstLine="200" w:firstLineChars="200"/>
    </w:pPr>
    <w:rPr>
      <w:rFonts w:ascii="Arial" w:hAnsi="Arial" w:eastAsia="宋体" w:cs="Times New Roman"/>
      <w:sz w:val="24"/>
      <w:szCs w:val="20"/>
    </w:rPr>
  </w:style>
  <w:style w:type="paragraph" w:customStyle="1" w:styleId="890">
    <w:name w:val="标题3"/>
    <w:basedOn w:val="4"/>
    <w:next w:val="52"/>
    <w:autoRedefine/>
    <w:qFormat/>
    <w:uiPriority w:val="0"/>
    <w:pPr>
      <w:tabs>
        <w:tab w:val="clear" w:pos="900"/>
      </w:tabs>
      <w:spacing w:after="0" w:line="360" w:lineRule="auto"/>
    </w:pPr>
    <w:rPr>
      <w:rFonts w:ascii="仿宋" w:hAnsi="仿宋" w:eastAsia="仿宋" w:cs="仿宋"/>
      <w:kern w:val="0"/>
    </w:rPr>
  </w:style>
  <w:style w:type="paragraph" w:customStyle="1" w:styleId="891">
    <w:name w:val="_正文段落"/>
    <w:basedOn w:val="1"/>
    <w:autoRedefine/>
    <w:qFormat/>
    <w:uiPriority w:val="0"/>
    <w:pPr>
      <w:ind w:firstLine="560"/>
    </w:pPr>
    <w:rPr>
      <w:rFonts w:ascii="仿宋_GB2312" w:hAnsi="仿宋" w:eastAsia="仿宋_GB2312" w:cs="Times New Roman"/>
      <w:kern w:val="0"/>
      <w:sz w:val="28"/>
      <w:szCs w:val="28"/>
    </w:rPr>
  </w:style>
  <w:style w:type="paragraph" w:customStyle="1" w:styleId="892">
    <w:name w:val="样式 样式 宋体 小四 段前: 7.8 磅 段后: 7.8 磅 行距: 1.5 倍行距 + 小二 首行缩进:  2 字符"/>
    <w:basedOn w:val="1"/>
    <w:autoRedefine/>
    <w:qFormat/>
    <w:uiPriority w:val="0"/>
    <w:pPr>
      <w:spacing w:line="360" w:lineRule="auto"/>
      <w:ind w:firstLine="480" w:firstLineChars="200"/>
    </w:pPr>
    <w:rPr>
      <w:rFonts w:ascii="宋体" w:hAnsi="宋体" w:eastAsia="宋体" w:cs="宋体"/>
      <w:sz w:val="24"/>
      <w:szCs w:val="20"/>
    </w:rPr>
  </w:style>
  <w:style w:type="paragraph" w:customStyle="1" w:styleId="893">
    <w:name w:val="_Style 5"/>
    <w:basedOn w:val="1"/>
    <w:autoRedefine/>
    <w:qFormat/>
    <w:uiPriority w:val="34"/>
    <w:pPr>
      <w:ind w:firstLine="420" w:firstLineChars="200"/>
    </w:pPr>
    <w:rPr>
      <w:rFonts w:ascii="Times New Roman" w:hAnsi="Times New Roman" w:eastAsia="仿宋_GB2312" w:cs="Times New Roman"/>
      <w:sz w:val="28"/>
      <w:szCs w:val="24"/>
    </w:rPr>
  </w:style>
  <w:style w:type="paragraph" w:customStyle="1" w:styleId="894">
    <w:name w:val="_Style 6"/>
    <w:basedOn w:val="1"/>
    <w:autoRedefine/>
    <w:qFormat/>
    <w:uiPriority w:val="34"/>
    <w:pPr>
      <w:ind w:firstLine="420" w:firstLineChars="200"/>
    </w:pPr>
    <w:rPr>
      <w:rFonts w:ascii="Times New Roman" w:hAnsi="Times New Roman" w:eastAsia="仿宋_GB2312" w:cs="Times New Roman"/>
      <w:sz w:val="28"/>
      <w:szCs w:val="24"/>
    </w:rPr>
  </w:style>
  <w:style w:type="paragraph" w:customStyle="1" w:styleId="895">
    <w:name w:val="_Style 1"/>
    <w:basedOn w:val="1"/>
    <w:autoRedefine/>
    <w:qFormat/>
    <w:uiPriority w:val="34"/>
    <w:pPr>
      <w:ind w:firstLine="420" w:firstLineChars="200"/>
    </w:pPr>
    <w:rPr>
      <w:rFonts w:ascii="Times New Roman" w:hAnsi="Times New Roman" w:eastAsia="仿宋_GB2312" w:cs="Times New Roman"/>
      <w:sz w:val="28"/>
      <w:szCs w:val="24"/>
    </w:rPr>
  </w:style>
  <w:style w:type="paragraph" w:customStyle="1" w:styleId="896">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897">
    <w:name w:val="样式 首行缩进:  2 字符4"/>
    <w:basedOn w:val="1"/>
    <w:autoRedefine/>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98">
    <w:name w:val="正文1.25"/>
    <w:basedOn w:val="1"/>
    <w:autoRedefine/>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899">
    <w:name w:val="U_编号2"/>
    <w:basedOn w:val="1"/>
    <w:autoRedefine/>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900">
    <w:name w:val="列表1"/>
    <w:basedOn w:val="1"/>
    <w:next w:val="757"/>
    <w:link w:val="901"/>
    <w:autoRedefine/>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901">
    <w:name w:val="列出段落 Char1"/>
    <w:link w:val="900"/>
    <w:autoRedefine/>
    <w:qFormat/>
    <w:uiPriority w:val="0"/>
    <w:rPr>
      <w:rFonts w:ascii="Calibri" w:hAnsi="Calibri" w:eastAsia="宋体" w:cs="Times New Roman"/>
      <w:kern w:val="0"/>
      <w:sz w:val="24"/>
      <w:szCs w:val="20"/>
      <w:lang w:val="zh-CN" w:eastAsia="en-US"/>
    </w:rPr>
  </w:style>
  <w:style w:type="character" w:customStyle="1" w:styleId="902">
    <w:name w:val="正文首行缩进 Char Char Char Char Char Char1"/>
    <w:autoRedefine/>
    <w:qFormat/>
    <w:uiPriority w:val="0"/>
    <w:rPr>
      <w:rFonts w:ascii="宋体" w:eastAsia="宋体"/>
      <w:kern w:val="2"/>
      <w:sz w:val="24"/>
      <w:szCs w:val="24"/>
      <w:lang w:val="zh-CN" w:bidi="ar-SA"/>
    </w:rPr>
  </w:style>
  <w:style w:type="character" w:customStyle="1" w:styleId="903">
    <w:name w:val="正文首行缩进 Char Char Char Char Char"/>
    <w:autoRedefine/>
    <w:qFormat/>
    <w:uiPriority w:val="0"/>
    <w:rPr>
      <w:rFonts w:ascii="宋体"/>
      <w:kern w:val="2"/>
      <w:sz w:val="24"/>
      <w:lang w:val="zh-CN"/>
    </w:rPr>
  </w:style>
  <w:style w:type="character" w:customStyle="1" w:styleId="904">
    <w:name w:val="Used by Word for text of Help footnotes Char Char1"/>
    <w:autoRedefine/>
    <w:qFormat/>
    <w:uiPriority w:val="0"/>
    <w:rPr>
      <w:color w:val="0000FF"/>
      <w:sz w:val="21"/>
    </w:rPr>
  </w:style>
  <w:style w:type="character" w:customStyle="1" w:styleId="905">
    <w:name w:val="H5 Char"/>
    <w:autoRedefine/>
    <w:qFormat/>
    <w:uiPriority w:val="0"/>
    <w:rPr>
      <w:b/>
      <w:bCs/>
      <w:kern w:val="2"/>
      <w:sz w:val="28"/>
      <w:szCs w:val="28"/>
    </w:rPr>
  </w:style>
  <w:style w:type="character" w:customStyle="1" w:styleId="906">
    <w:name w:val="表名 Char"/>
    <w:autoRedefine/>
    <w:qFormat/>
    <w:uiPriority w:val="0"/>
    <w:rPr>
      <w:rFonts w:eastAsia="宋体"/>
      <w:b/>
      <w:bCs/>
      <w:kern w:val="2"/>
      <w:sz w:val="24"/>
      <w:szCs w:val="24"/>
      <w:lang w:val="en-US" w:eastAsia="zh-CN" w:bidi="ar-SA"/>
    </w:rPr>
  </w:style>
  <w:style w:type="character" w:customStyle="1" w:styleId="907">
    <w:name w:val="图名 Char"/>
    <w:autoRedefine/>
    <w:qFormat/>
    <w:uiPriority w:val="0"/>
    <w:rPr>
      <w:rFonts w:ascii="Arial" w:hAnsi="Arial" w:eastAsia="黑体"/>
      <w:kern w:val="2"/>
      <w:sz w:val="24"/>
      <w:szCs w:val="24"/>
      <w:lang w:val="en-US" w:eastAsia="zh-CN" w:bidi="ar-SA"/>
    </w:rPr>
  </w:style>
  <w:style w:type="character" w:customStyle="1" w:styleId="908">
    <w:name w:val="PI Char1"/>
    <w:autoRedefine/>
    <w:qFormat/>
    <w:uiPriority w:val="0"/>
    <w:rPr>
      <w:rFonts w:ascii="宋体" w:hAnsi="宋体"/>
      <w:kern w:val="2"/>
      <w:sz w:val="24"/>
      <w:szCs w:val="24"/>
    </w:rPr>
  </w:style>
  <w:style w:type="character" w:customStyle="1" w:styleId="909">
    <w:name w:val="H6 Char"/>
    <w:autoRedefine/>
    <w:qFormat/>
    <w:uiPriority w:val="0"/>
    <w:rPr>
      <w:rFonts w:ascii="Arial" w:hAnsi="Arial" w:eastAsia="黑体"/>
      <w:b/>
      <w:bCs/>
      <w:kern w:val="2"/>
      <w:sz w:val="24"/>
      <w:szCs w:val="24"/>
    </w:rPr>
  </w:style>
  <w:style w:type="character" w:customStyle="1" w:styleId="910">
    <w:name w:val="标书1 Char1"/>
    <w:autoRedefine/>
    <w:qFormat/>
    <w:uiPriority w:val="0"/>
    <w:rPr>
      <w:rFonts w:eastAsia="宋体"/>
      <w:b/>
      <w:bCs/>
      <w:kern w:val="44"/>
      <w:sz w:val="44"/>
      <w:szCs w:val="44"/>
      <w:lang w:val="en-US" w:eastAsia="zh-CN" w:bidi="ar-SA"/>
    </w:rPr>
  </w:style>
  <w:style w:type="character" w:customStyle="1" w:styleId="911">
    <w:name w:val="h4 Char"/>
    <w:autoRedefine/>
    <w:qFormat/>
    <w:uiPriority w:val="0"/>
    <w:rPr>
      <w:rFonts w:ascii="Arial" w:hAnsi="Arial" w:eastAsia="黑体"/>
      <w:b/>
      <w:bCs/>
      <w:kern w:val="2"/>
      <w:sz w:val="28"/>
      <w:szCs w:val="28"/>
      <w:lang w:val="zh-CN" w:eastAsia="zh-CN" w:bidi="ar-SA"/>
    </w:rPr>
  </w:style>
  <w:style w:type="character" w:customStyle="1" w:styleId="91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13">
    <w:name w:val="未用 Char"/>
    <w:autoRedefine/>
    <w:qFormat/>
    <w:uiPriority w:val="0"/>
    <w:rPr>
      <w:rFonts w:ascii="Arial" w:hAnsi="Arial" w:eastAsia="黑体"/>
      <w:kern w:val="2"/>
      <w:sz w:val="21"/>
      <w:szCs w:val="21"/>
      <w:lang w:val="en-US" w:eastAsia="zh-CN" w:bidi="ar-SA"/>
    </w:rPr>
  </w:style>
  <w:style w:type="character" w:customStyle="1" w:styleId="914">
    <w:name w:val="正文文字缩进 2 Char Char"/>
    <w:autoRedefine/>
    <w:qFormat/>
    <w:uiPriority w:val="0"/>
    <w:rPr>
      <w:rFonts w:ascii="宋体"/>
      <w:sz w:val="28"/>
    </w:rPr>
  </w:style>
  <w:style w:type="paragraph" w:customStyle="1" w:styleId="9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916">
    <w:name w:val="Char Char Char 字元 字元"/>
    <w:basedOn w:val="1"/>
    <w:autoRedefine/>
    <w:qFormat/>
    <w:uiPriority w:val="0"/>
    <w:pPr>
      <w:spacing w:line="360" w:lineRule="auto"/>
      <w:ind w:firstLine="200" w:firstLineChars="200"/>
    </w:pPr>
    <w:rPr>
      <w:rFonts w:ascii="Times New Roman" w:hAnsi="Times New Roman" w:eastAsia="宋体" w:cs="Times New Roman"/>
      <w:szCs w:val="20"/>
    </w:rPr>
  </w:style>
  <w:style w:type="paragraph" w:customStyle="1" w:styleId="917">
    <w:name w:val="五级无标题条"/>
    <w:basedOn w:val="1"/>
    <w:autoRedefine/>
    <w:qFormat/>
    <w:uiPriority w:val="0"/>
    <w:rPr>
      <w:rFonts w:ascii="Times New Roman" w:hAnsi="Times New Roman" w:eastAsia="宋体" w:cs="Times New Roman"/>
      <w:szCs w:val="24"/>
    </w:rPr>
  </w:style>
  <w:style w:type="paragraph" w:customStyle="1" w:styleId="9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91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lang w:val="zh-CN"/>
    </w:rPr>
  </w:style>
  <w:style w:type="paragraph" w:customStyle="1" w:styleId="920">
    <w:name w:val="xl55"/>
    <w:basedOn w:val="1"/>
    <w:autoRedefine/>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921">
    <w:name w:val="方案正文无缩进"/>
    <w:autoRedefine/>
    <w:qFormat/>
    <w:uiPriority w:val="0"/>
    <w:pPr>
      <w:spacing w:line="360" w:lineRule="auto"/>
    </w:pPr>
    <w:rPr>
      <w:rFonts w:ascii="Calibri" w:hAnsi="Calibri" w:eastAsia="宋体" w:cs="Times New Roman"/>
      <w:kern w:val="2"/>
      <w:sz w:val="24"/>
      <w:szCs w:val="24"/>
      <w:lang w:val="en-US" w:eastAsia="zh-CN" w:bidi="ar-SA"/>
    </w:rPr>
  </w:style>
  <w:style w:type="paragraph" w:customStyle="1" w:styleId="922">
    <w:name w:val="表格非标题文字"/>
    <w:link w:val="923"/>
    <w:autoRedefine/>
    <w:qFormat/>
    <w:uiPriority w:val="0"/>
    <w:pPr>
      <w:snapToGrid w:val="0"/>
      <w:spacing w:before="80" w:after="40"/>
    </w:pPr>
    <w:rPr>
      <w:rFonts w:ascii="Futura Bk" w:hAnsi="Futura Bk" w:eastAsia="宋体" w:cs="Times New Roman"/>
      <w:sz w:val="18"/>
      <w:szCs w:val="21"/>
      <w:lang w:val="en-US" w:eastAsia="zh-CN" w:bidi="ar-SA"/>
    </w:rPr>
  </w:style>
  <w:style w:type="character" w:customStyle="1" w:styleId="923">
    <w:name w:val="表格非标题文字 Char"/>
    <w:link w:val="922"/>
    <w:autoRedefine/>
    <w:qFormat/>
    <w:uiPriority w:val="0"/>
    <w:rPr>
      <w:rFonts w:ascii="Futura Bk" w:hAnsi="Futura Bk" w:eastAsia="宋体" w:cs="Times New Roman"/>
      <w:kern w:val="0"/>
      <w:sz w:val="18"/>
      <w:szCs w:val="21"/>
    </w:rPr>
  </w:style>
  <w:style w:type="character" w:customStyle="1" w:styleId="924">
    <w:name w:val="页眉 字符"/>
    <w:autoRedefine/>
    <w:qFormat/>
    <w:uiPriority w:val="99"/>
    <w:rPr>
      <w:kern w:val="2"/>
      <w:sz w:val="18"/>
      <w:szCs w:val="18"/>
    </w:rPr>
  </w:style>
  <w:style w:type="character" w:customStyle="1" w:styleId="925">
    <w:name w:val="页脚 字符"/>
    <w:autoRedefine/>
    <w:qFormat/>
    <w:uiPriority w:val="99"/>
    <w:rPr>
      <w:kern w:val="2"/>
      <w:sz w:val="18"/>
      <w:szCs w:val="18"/>
    </w:rPr>
  </w:style>
  <w:style w:type="character" w:customStyle="1" w:styleId="926">
    <w:name w:val="列表段落 字符"/>
    <w:autoRedefine/>
    <w:qFormat/>
    <w:uiPriority w:val="34"/>
  </w:style>
  <w:style w:type="character" w:customStyle="1" w:styleId="927">
    <w:name w:val="标题 2 字符"/>
    <w:autoRedefine/>
    <w:qFormat/>
    <w:uiPriority w:val="9"/>
    <w:rPr>
      <w:rFonts w:ascii="仿宋_GB2312" w:hAnsi="Times New Roman" w:eastAsia="仿宋_GB2312" w:cs="Times New Roman"/>
      <w:b/>
      <w:kern w:val="2"/>
      <w:sz w:val="24"/>
      <w:lang w:val="zh-CN"/>
    </w:rPr>
  </w:style>
  <w:style w:type="paragraph" w:customStyle="1" w:styleId="928">
    <w:name w:val="样式 标题 3h33rd level3BOD 0H3l3CTHeading 3 - oldLevel 3 He..."/>
    <w:basedOn w:val="4"/>
    <w:autoRedefine/>
    <w:qFormat/>
    <w:uiPriority w:val="99"/>
    <w:pPr>
      <w:keepLines w:val="0"/>
      <w:widowControl/>
      <w:numPr>
        <w:ilvl w:val="0"/>
        <w:numId w:val="0"/>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929">
    <w:name w:val="4级标题"/>
    <w:basedOn w:val="757"/>
    <w:autoRedefine/>
    <w:qFormat/>
    <w:uiPriority w:val="0"/>
    <w:pPr>
      <w:keepLines/>
      <w:spacing w:line="360" w:lineRule="auto"/>
      <w:ind w:left="1680" w:firstLine="0" w:firstLineChars="0"/>
      <w:jc w:val="left"/>
      <w:outlineLvl w:val="3"/>
    </w:pPr>
    <w:rPr>
      <w:rFonts w:ascii="黑体" w:hAnsi="黑体" w:eastAsia="黑体"/>
      <w:kern w:val="0"/>
      <w:sz w:val="28"/>
      <w:szCs w:val="24"/>
      <w:lang w:val="zh-CN" w:eastAsia="en-US" w:bidi="en-US"/>
    </w:rPr>
  </w:style>
  <w:style w:type="paragraph" w:customStyle="1" w:styleId="930">
    <w:name w:val="3级"/>
    <w:basedOn w:val="928"/>
    <w:link w:val="931"/>
    <w:autoRedefine/>
    <w:qFormat/>
    <w:uiPriority w:val="0"/>
    <w:pPr>
      <w:ind w:left="0" w:right="466" w:firstLine="288"/>
    </w:pPr>
    <w:rPr>
      <w:rFonts w:hAnsi="宋体"/>
    </w:rPr>
  </w:style>
  <w:style w:type="character" w:customStyle="1" w:styleId="931">
    <w:name w:val="3级 Char"/>
    <w:link w:val="930"/>
    <w:autoRedefine/>
    <w:qFormat/>
    <w:uiPriority w:val="0"/>
    <w:rPr>
      <w:rFonts w:ascii="宋体" w:hAnsi="宋体" w:eastAsia="宋体" w:cs="Times New Roman"/>
      <w:b/>
      <w:bCs/>
      <w:snapToGrid w:val="0"/>
      <w:kern w:val="0"/>
      <w:sz w:val="28"/>
      <w:szCs w:val="20"/>
      <w:lang w:val="zh-CN"/>
    </w:rPr>
  </w:style>
  <w:style w:type="character" w:customStyle="1" w:styleId="932">
    <w:name w:val="标题 3 字符"/>
    <w:autoRedefine/>
    <w:qFormat/>
    <w:uiPriority w:val="9"/>
    <w:rPr>
      <w:b/>
      <w:bCs/>
      <w:kern w:val="2"/>
      <w:sz w:val="32"/>
      <w:szCs w:val="32"/>
    </w:rPr>
  </w:style>
  <w:style w:type="character" w:customStyle="1" w:styleId="933">
    <w:name w:val="标题 4 字符"/>
    <w:autoRedefine/>
    <w:qFormat/>
    <w:uiPriority w:val="9"/>
    <w:rPr>
      <w:rFonts w:ascii="等线 Light" w:hAnsi="等线 Light" w:eastAsia="等线 Light" w:cs="Times New Roman"/>
      <w:b/>
      <w:bCs/>
      <w:snapToGrid/>
      <w:kern w:val="0"/>
      <w:sz w:val="28"/>
      <w:szCs w:val="28"/>
    </w:rPr>
  </w:style>
  <w:style w:type="character" w:customStyle="1" w:styleId="934">
    <w:name w:val="标题 1 字符"/>
    <w:autoRedefine/>
    <w:qFormat/>
    <w:uiPriority w:val="9"/>
    <w:rPr>
      <w:rFonts w:ascii="Arial" w:hAnsi="Arial" w:eastAsia="黑体" w:cs="Arial"/>
      <w:b/>
      <w:bCs/>
      <w:snapToGrid/>
      <w:kern w:val="44"/>
      <w:sz w:val="44"/>
      <w:szCs w:val="44"/>
    </w:rPr>
  </w:style>
  <w:style w:type="paragraph" w:customStyle="1" w:styleId="935">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936">
    <w:name w:val="_标题2"/>
    <w:basedOn w:val="937"/>
    <w:next w:val="937"/>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937">
    <w:name w:val="__正文"/>
    <w:link w:val="938"/>
    <w:autoRedefine/>
    <w:qFormat/>
    <w:uiPriority w:val="0"/>
    <w:pPr>
      <w:spacing w:line="360" w:lineRule="auto"/>
      <w:ind w:firstLine="200" w:firstLineChars="200"/>
    </w:pPr>
    <w:rPr>
      <w:rFonts w:ascii="Calibri" w:hAnsi="Calibri" w:eastAsia="等线" w:cs="Times New Roman"/>
      <w:sz w:val="24"/>
      <w:szCs w:val="21"/>
      <w:lang w:val="en-US" w:eastAsia="zh-CN" w:bidi="ar-SA"/>
    </w:rPr>
  </w:style>
  <w:style w:type="character" w:customStyle="1" w:styleId="938">
    <w:name w:val="__正文 Char"/>
    <w:link w:val="937"/>
    <w:autoRedefine/>
    <w:qFormat/>
    <w:uiPriority w:val="0"/>
    <w:rPr>
      <w:rFonts w:ascii="Calibri" w:hAnsi="Calibri" w:eastAsia="等线" w:cs="Times New Roman"/>
      <w:kern w:val="0"/>
      <w:sz w:val="24"/>
      <w:szCs w:val="21"/>
    </w:rPr>
  </w:style>
  <w:style w:type="paragraph" w:customStyle="1" w:styleId="939">
    <w:name w:val="l正文"/>
    <w:basedOn w:val="1"/>
    <w:autoRedefine/>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940">
    <w:name w:val="_标题3"/>
    <w:basedOn w:val="937"/>
    <w:next w:val="937"/>
    <w:autoRedefine/>
    <w:qFormat/>
    <w:uiPriority w:val="0"/>
    <w:pPr>
      <w:widowControl w:val="0"/>
      <w:spacing w:beforeLines="50" w:afterLines="50"/>
      <w:ind w:firstLine="0" w:firstLineChars="0"/>
      <w:outlineLvl w:val="2"/>
    </w:pPr>
    <w:rPr>
      <w:rFonts w:eastAsia="宋体"/>
      <w:b/>
      <w:sz w:val="32"/>
    </w:rPr>
  </w:style>
  <w:style w:type="paragraph" w:customStyle="1" w:styleId="941">
    <w:name w:val="_标题1"/>
    <w:basedOn w:val="937"/>
    <w:next w:val="937"/>
    <w:autoRedefine/>
    <w:qFormat/>
    <w:uiPriority w:val="0"/>
    <w:pPr>
      <w:widowControl w:val="0"/>
      <w:spacing w:beforeLines="50" w:afterLines="50"/>
      <w:ind w:firstLine="0" w:firstLineChars="0"/>
      <w:outlineLvl w:val="0"/>
    </w:pPr>
    <w:rPr>
      <w:rFonts w:eastAsia="黑体"/>
      <w:b/>
      <w:sz w:val="32"/>
    </w:rPr>
  </w:style>
  <w:style w:type="paragraph" w:customStyle="1" w:styleId="942">
    <w:name w:val="_标题5"/>
    <w:basedOn w:val="937"/>
    <w:next w:val="937"/>
    <w:autoRedefine/>
    <w:qFormat/>
    <w:uiPriority w:val="0"/>
    <w:pPr>
      <w:spacing w:before="120" w:after="120"/>
      <w:ind w:left="4679" w:firstLine="0" w:firstLineChars="0"/>
      <w:outlineLvl w:val="4"/>
    </w:pPr>
    <w:rPr>
      <w:rFonts w:ascii="仿宋" w:hAnsi="仿宋" w:eastAsia="仿宋"/>
      <w:b/>
      <w:sz w:val="28"/>
    </w:rPr>
  </w:style>
  <w:style w:type="paragraph" w:customStyle="1" w:styleId="943">
    <w:name w:val="样式_杭州市局"/>
    <w:basedOn w:val="1"/>
    <w:autoRedefine/>
    <w:qFormat/>
    <w:uiPriority w:val="0"/>
    <w:pPr>
      <w:adjustRightInd w:val="0"/>
      <w:ind w:firstLine="200" w:firstLineChars="200"/>
    </w:pPr>
    <w:rPr>
      <w:rFonts w:ascii="仿宋" w:hAnsi="仿宋" w:eastAsia="仿宋" w:cs="黑体"/>
      <w:sz w:val="28"/>
      <w:szCs w:val="28"/>
    </w:rPr>
  </w:style>
  <w:style w:type="paragraph" w:customStyle="1" w:styleId="944">
    <w:name w:val="！正文（四号字）"/>
    <w:link w:val="945"/>
    <w:autoRedefine/>
    <w:qFormat/>
    <w:uiPriority w:val="0"/>
    <w:pPr>
      <w:snapToGrid w:val="0"/>
      <w:spacing w:beforeLines="50" w:line="360" w:lineRule="auto"/>
      <w:ind w:firstLine="480" w:firstLineChars="200"/>
      <w:jc w:val="both"/>
    </w:pPr>
    <w:rPr>
      <w:rFonts w:ascii="等线" w:hAnsi="等线" w:eastAsia="仿宋_GB2312" w:cs="Times New Roman"/>
      <w:sz w:val="24"/>
      <w:szCs w:val="28"/>
      <w:lang w:val="en-US" w:eastAsia="zh-CN" w:bidi="ar-SA"/>
    </w:rPr>
  </w:style>
  <w:style w:type="character" w:customStyle="1" w:styleId="945">
    <w:name w:val="！正文（四号字） Char"/>
    <w:link w:val="944"/>
    <w:autoRedefine/>
    <w:qFormat/>
    <w:uiPriority w:val="0"/>
    <w:rPr>
      <w:rFonts w:ascii="等线" w:hAnsi="等线" w:eastAsia="仿宋_GB2312" w:cs="Times New Roman"/>
      <w:kern w:val="0"/>
      <w:sz w:val="24"/>
      <w:szCs w:val="28"/>
    </w:rPr>
  </w:style>
  <w:style w:type="paragraph" w:customStyle="1" w:styleId="946">
    <w:name w:val="Char Char Char Char Char Char2 Char Char Char Char"/>
    <w:basedOn w:val="1"/>
    <w:autoRedefine/>
    <w:qFormat/>
    <w:uiPriority w:val="0"/>
    <w:rPr>
      <w:rFonts w:ascii="Times New Roman" w:hAnsi="Times New Roman" w:eastAsia="宋体" w:cs="Times New Roman"/>
      <w:szCs w:val="24"/>
    </w:rPr>
  </w:style>
  <w:style w:type="character" w:customStyle="1" w:styleId="947">
    <w:name w:val="正文(首行缩进) Char"/>
    <w:link w:val="948"/>
    <w:autoRedefine/>
    <w:qFormat/>
    <w:locked/>
    <w:uiPriority w:val="0"/>
    <w:rPr>
      <w:rFonts w:ascii="Arial" w:hAnsi="Arial" w:cs="Arial"/>
      <w:szCs w:val="24"/>
    </w:rPr>
  </w:style>
  <w:style w:type="paragraph" w:customStyle="1" w:styleId="948">
    <w:name w:val="正文(首行缩进)"/>
    <w:basedOn w:val="1"/>
    <w:next w:val="1"/>
    <w:link w:val="947"/>
    <w:autoRedefine/>
    <w:qFormat/>
    <w:uiPriority w:val="0"/>
    <w:pPr>
      <w:snapToGrid w:val="0"/>
      <w:spacing w:before="10" w:line="360" w:lineRule="auto"/>
      <w:ind w:firstLine="482"/>
    </w:pPr>
    <w:rPr>
      <w:rFonts w:ascii="Arial" w:hAnsi="Arial" w:cs="Arial"/>
      <w:szCs w:val="24"/>
    </w:rPr>
  </w:style>
  <w:style w:type="paragraph" w:customStyle="1" w:styleId="949">
    <w:name w:val="条目2"/>
    <w:basedOn w:val="34"/>
    <w:autoRedefine/>
    <w:qFormat/>
    <w:uiPriority w:val="0"/>
    <w:pPr>
      <w:tabs>
        <w:tab w:val="left" w:pos="420"/>
      </w:tabs>
      <w:adjustRightInd/>
      <w:spacing w:line="360" w:lineRule="auto"/>
      <w:ind w:left="420" w:hanging="420"/>
    </w:pPr>
    <w:rPr>
      <w:rFonts w:eastAsia="宋体" w:cs="Courier New"/>
      <w:snapToGrid/>
      <w:color w:val="000000"/>
      <w:kern w:val="0"/>
      <w:sz w:val="24"/>
    </w:rPr>
  </w:style>
  <w:style w:type="paragraph" w:customStyle="1" w:styleId="950">
    <w:name w:val="HD正文1"/>
    <w:basedOn w:val="1"/>
    <w:next w:val="25"/>
    <w:autoRedefine/>
    <w:qFormat/>
    <w:uiPriority w:val="0"/>
    <w:pPr>
      <w:spacing w:line="360" w:lineRule="auto"/>
      <w:ind w:firstLine="480" w:firstLineChars="200"/>
    </w:pPr>
    <w:rPr>
      <w:rFonts w:ascii="宋体" w:hAnsi="宋体" w:eastAsia="宋体" w:cs="Times New Roman"/>
      <w:sz w:val="24"/>
      <w:szCs w:val="21"/>
    </w:rPr>
  </w:style>
  <w:style w:type="paragraph" w:customStyle="1" w:styleId="951">
    <w:name w:val="正文00"/>
    <w:basedOn w:val="1"/>
    <w:autoRedefine/>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952">
    <w:name w:val="注×："/>
    <w:autoRedefine/>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953">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954">
    <w:name w:val="Char Char Char Char Char Char Char Char Char Char Char"/>
    <w:basedOn w:val="1"/>
    <w:autoRedefine/>
    <w:qFormat/>
    <w:uiPriority w:val="0"/>
    <w:rPr>
      <w:rFonts w:ascii="Tahoma" w:hAnsi="Tahoma" w:eastAsia="宋体" w:cs="Times New Roman"/>
      <w:sz w:val="24"/>
      <w:szCs w:val="20"/>
    </w:rPr>
  </w:style>
  <w:style w:type="paragraph" w:customStyle="1" w:styleId="955">
    <w:name w:val="Char Char Char Char Char Char Char Char Char Char Char Char Char Char Char Char Char Char Char Char Char Char Char Char Char"/>
    <w:basedOn w:val="1"/>
    <w:autoRedefine/>
    <w:qFormat/>
    <w:uiPriority w:val="0"/>
    <w:rPr>
      <w:rFonts w:ascii="Tahoma" w:hAnsi="Tahoma" w:eastAsia="宋体" w:cs="Times New Roman"/>
      <w:sz w:val="24"/>
      <w:szCs w:val="20"/>
    </w:rPr>
  </w:style>
  <w:style w:type="paragraph" w:customStyle="1" w:styleId="956">
    <w:name w:val="正文文本 23"/>
    <w:basedOn w:val="1"/>
    <w:autoRedefine/>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957">
    <w:name w:val="条目3"/>
    <w:basedOn w:val="34"/>
    <w:autoRedefine/>
    <w:qFormat/>
    <w:uiPriority w:val="0"/>
    <w:pPr>
      <w:adjustRightInd/>
      <w:spacing w:line="360" w:lineRule="auto"/>
    </w:pPr>
    <w:rPr>
      <w:rFonts w:eastAsia="宋体" w:cs="Courier New"/>
      <w:snapToGrid/>
      <w:color w:val="000000"/>
      <w:kern w:val="0"/>
      <w:sz w:val="24"/>
    </w:rPr>
  </w:style>
  <w:style w:type="paragraph" w:customStyle="1" w:styleId="958">
    <w:name w:val="标准段落"/>
    <w:basedOn w:val="1"/>
    <w:autoRedefine/>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959">
    <w:name w:val="No Spacing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960">
    <w:name w:val="DN-正文 Char"/>
    <w:link w:val="961"/>
    <w:autoRedefine/>
    <w:qFormat/>
    <w:locked/>
    <w:uiPriority w:val="0"/>
    <w:rPr>
      <w:rFonts w:ascii="Arial" w:hAnsi="Arial" w:cs="Arial"/>
      <w:szCs w:val="24"/>
    </w:rPr>
  </w:style>
  <w:style w:type="paragraph" w:customStyle="1" w:styleId="961">
    <w:name w:val="DN-正文"/>
    <w:basedOn w:val="15"/>
    <w:link w:val="960"/>
    <w:autoRedefine/>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962">
    <w:name w:val="Char Char1 Char Char Char Char 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63">
    <w:name w:val="文字列表"/>
    <w:basedOn w:val="61"/>
    <w:autoRedefine/>
    <w:qFormat/>
    <w:uiPriority w:val="0"/>
    <w:pPr>
      <w:tabs>
        <w:tab w:val="left" w:pos="840"/>
      </w:tabs>
      <w:autoSpaceDE/>
      <w:autoSpaceDN/>
      <w:adjustRightInd/>
      <w:ind w:left="900" w:leftChars="200" w:hanging="432"/>
    </w:pPr>
    <w:rPr>
      <w:rFonts w:hAnsi="宋体" w:cs="Arial"/>
      <w:szCs w:val="24"/>
      <w:lang w:val="en-US"/>
    </w:rPr>
  </w:style>
  <w:style w:type="paragraph" w:customStyle="1" w:styleId="964">
    <w:name w:val="批注主题 Char Char"/>
    <w:basedOn w:val="19"/>
    <w:next w:val="19"/>
    <w:autoRedefine/>
    <w:qFormat/>
    <w:uiPriority w:val="0"/>
    <w:pPr>
      <w:adjustRightInd/>
    </w:pPr>
    <w:rPr>
      <w:rFonts w:ascii="仿宋_GB2312"/>
      <w:b/>
      <w:bCs/>
      <w:kern w:val="0"/>
      <w:sz w:val="32"/>
      <w:szCs w:val="32"/>
    </w:rPr>
  </w:style>
  <w:style w:type="paragraph" w:customStyle="1" w:styleId="965">
    <w:name w:val="无间隔3"/>
    <w:autoRedefine/>
    <w:qFormat/>
    <w:uiPriority w:val="0"/>
    <w:rPr>
      <w:rFonts w:ascii="Calibri" w:hAnsi="Calibri" w:eastAsia="宋体" w:cs="Times New Roman"/>
      <w:sz w:val="22"/>
      <w:szCs w:val="22"/>
      <w:lang w:val="en-US" w:eastAsia="en-US" w:bidi="ar-SA"/>
    </w:rPr>
  </w:style>
  <w:style w:type="character" w:customStyle="1" w:styleId="966">
    <w:name w:val="Body Text(ch) Char Char1"/>
    <w:autoRedefine/>
    <w:qFormat/>
    <w:uiPriority w:val="0"/>
    <w:rPr>
      <w:rFonts w:hint="eastAsia" w:ascii="宋体" w:hAnsi="Arial" w:eastAsia="宋体" w:cs="Arial"/>
      <w:snapToGrid w:val="0"/>
      <w:kern w:val="2"/>
      <w:sz w:val="24"/>
      <w:szCs w:val="21"/>
      <w:lang w:val="zh-CN" w:eastAsia="zh-CN" w:bidi="ar-SA"/>
    </w:rPr>
  </w:style>
  <w:style w:type="character" w:customStyle="1" w:styleId="967">
    <w:name w:val="c1"/>
    <w:autoRedefine/>
    <w:qFormat/>
    <w:uiPriority w:val="0"/>
    <w:rPr>
      <w:rFonts w:hint="eastAsia" w:ascii="仿宋_GB2312" w:hAnsi="Arial" w:eastAsia="宋体" w:cs="Arial"/>
      <w:b/>
      <w:snapToGrid w:val="0"/>
      <w:kern w:val="2"/>
      <w:sz w:val="21"/>
      <w:szCs w:val="21"/>
      <w:lang w:val="en-US" w:eastAsia="zh-CN" w:bidi="ar-SA"/>
    </w:rPr>
  </w:style>
  <w:style w:type="character" w:customStyle="1" w:styleId="968">
    <w:name w:val="H6 Char1"/>
    <w:autoRedefine/>
    <w:qFormat/>
    <w:uiPriority w:val="0"/>
    <w:rPr>
      <w:rFonts w:hint="default" w:ascii="Arial" w:hAnsi="Arial" w:eastAsia="黑体" w:cs="Arial"/>
      <w:b/>
      <w:bCs/>
      <w:snapToGrid w:val="0"/>
      <w:kern w:val="2"/>
      <w:sz w:val="24"/>
      <w:szCs w:val="24"/>
      <w:lang w:val="en-US" w:eastAsia="zh-CN" w:bidi="ar-SA"/>
    </w:rPr>
  </w:style>
  <w:style w:type="character" w:customStyle="1" w:styleId="969">
    <w:name w:val="l151"/>
    <w:autoRedefine/>
    <w:qFormat/>
    <w:uiPriority w:val="0"/>
    <w:rPr>
      <w:rFonts w:hint="eastAsia" w:ascii="仿宋_GB2312" w:hAnsi="Arial" w:eastAsia="宋体" w:cs="Arial"/>
      <w:b/>
      <w:snapToGrid w:val="0"/>
      <w:kern w:val="2"/>
      <w:sz w:val="24"/>
      <w:szCs w:val="24"/>
      <w:lang w:val="en-US" w:eastAsia="zh-CN" w:bidi="ar-SA"/>
    </w:rPr>
  </w:style>
  <w:style w:type="character" w:customStyle="1" w:styleId="970">
    <w:name w:val="Heading sql Char2"/>
    <w:autoRedefine/>
    <w:qFormat/>
    <w:uiPriority w:val="0"/>
    <w:rPr>
      <w:rFonts w:hint="default" w:ascii="Arial" w:hAnsi="Arial" w:eastAsia="黑体" w:cs="Arial"/>
      <w:b/>
      <w:bCs/>
      <w:snapToGrid w:val="0"/>
      <w:kern w:val="2"/>
      <w:sz w:val="28"/>
      <w:szCs w:val="28"/>
      <w:lang w:val="zh-CN" w:eastAsia="zh-CN" w:bidi="ar-SA"/>
    </w:rPr>
  </w:style>
  <w:style w:type="character" w:customStyle="1" w:styleId="971">
    <w:name w:val="标题 8 Char1"/>
    <w:autoRedefine/>
    <w:qFormat/>
    <w:uiPriority w:val="0"/>
    <w:rPr>
      <w:rFonts w:hint="default" w:ascii="Cambria" w:hAnsi="Cambria" w:eastAsia="宋体" w:cs="Times New Roman"/>
      <w:snapToGrid w:val="0"/>
      <w:kern w:val="2"/>
      <w:sz w:val="24"/>
      <w:szCs w:val="24"/>
    </w:rPr>
  </w:style>
  <w:style w:type="character" w:customStyle="1" w:styleId="972">
    <w:name w:val="标题 7 Char1"/>
    <w:autoRedefine/>
    <w:qFormat/>
    <w:uiPriority w:val="0"/>
    <w:rPr>
      <w:rFonts w:hint="default" w:ascii="Times New Roman" w:hAnsi="Times New Roman" w:eastAsia="黑体" w:cs="Arial"/>
      <w:b/>
      <w:bCs/>
      <w:snapToGrid w:val="0"/>
      <w:kern w:val="2"/>
      <w:sz w:val="24"/>
      <w:szCs w:val="24"/>
    </w:rPr>
  </w:style>
  <w:style w:type="character" w:customStyle="1" w:styleId="973">
    <w:name w:val="表名 Char Char"/>
    <w:autoRedefine/>
    <w:qFormat/>
    <w:uiPriority w:val="0"/>
    <w:rPr>
      <w:rFonts w:hint="default" w:ascii="Arial" w:hAnsi="Arial" w:eastAsia="宋体" w:cs="Arial"/>
      <w:b/>
      <w:bCs/>
      <w:snapToGrid w:val="0"/>
      <w:kern w:val="2"/>
      <w:sz w:val="24"/>
      <w:szCs w:val="24"/>
      <w:lang w:val="en-US" w:eastAsia="zh-CN" w:bidi="ar-SA"/>
    </w:rPr>
  </w:style>
  <w:style w:type="character" w:customStyle="1" w:styleId="974">
    <w:name w:val="标题 9 Char1"/>
    <w:autoRedefine/>
    <w:qFormat/>
    <w:uiPriority w:val="0"/>
    <w:rPr>
      <w:rFonts w:hint="default" w:ascii="Cambria" w:hAnsi="Cambria" w:eastAsia="宋体" w:cs="Times New Roman"/>
      <w:snapToGrid w:val="0"/>
      <w:kern w:val="2"/>
      <w:sz w:val="21"/>
      <w:szCs w:val="21"/>
    </w:rPr>
  </w:style>
  <w:style w:type="character" w:customStyle="1" w:styleId="975">
    <w:name w:val="未用 Char Char"/>
    <w:autoRedefine/>
    <w:qFormat/>
    <w:uiPriority w:val="0"/>
    <w:rPr>
      <w:rFonts w:hint="default" w:ascii="Arial" w:hAnsi="Arial" w:eastAsia="黑体" w:cs="Arial"/>
      <w:snapToGrid w:val="0"/>
      <w:kern w:val="2"/>
      <w:sz w:val="21"/>
      <w:szCs w:val="21"/>
      <w:lang w:val="en-US" w:eastAsia="zh-CN" w:bidi="ar-SA"/>
    </w:rPr>
  </w:style>
  <w:style w:type="character" w:customStyle="1" w:styleId="976">
    <w:name w:val="图名 Char Char"/>
    <w:autoRedefine/>
    <w:qFormat/>
    <w:uiPriority w:val="0"/>
    <w:rPr>
      <w:rFonts w:hint="default" w:ascii="Arial" w:hAnsi="Arial" w:eastAsia="黑体" w:cs="Arial"/>
      <w:snapToGrid w:val="0"/>
      <w:kern w:val="2"/>
      <w:sz w:val="24"/>
      <w:szCs w:val="24"/>
      <w:lang w:val="en-US" w:eastAsia="zh-CN" w:bidi="ar-SA"/>
    </w:rPr>
  </w:style>
  <w:style w:type="character" w:customStyle="1" w:styleId="977">
    <w:name w:val="标题 5 Char1"/>
    <w:autoRedefine/>
    <w:qFormat/>
    <w:uiPriority w:val="0"/>
    <w:rPr>
      <w:rFonts w:hint="default" w:ascii="Times New Roman" w:hAnsi="Times New Roman" w:eastAsia="黑体" w:cs="Arial"/>
      <w:b/>
      <w:bCs/>
      <w:snapToGrid w:val="0"/>
      <w:kern w:val="2"/>
      <w:sz w:val="28"/>
      <w:szCs w:val="28"/>
    </w:rPr>
  </w:style>
  <w:style w:type="character" w:customStyle="1" w:styleId="978">
    <w:name w:val="未用 Char3"/>
    <w:autoRedefine/>
    <w:qFormat/>
    <w:uiPriority w:val="0"/>
    <w:rPr>
      <w:rFonts w:hint="default" w:ascii="Arial" w:hAnsi="Arial" w:eastAsia="黑体" w:cs="Arial"/>
      <w:kern w:val="2"/>
      <w:sz w:val="21"/>
      <w:szCs w:val="21"/>
      <w:lang w:bidi="ar-SA"/>
    </w:rPr>
  </w:style>
  <w:style w:type="character" w:customStyle="1" w:styleId="979">
    <w:name w:val="PI Char3"/>
    <w:autoRedefine/>
    <w:qFormat/>
    <w:uiPriority w:val="0"/>
    <w:rPr>
      <w:rFonts w:hint="eastAsia" w:ascii="宋体" w:hAnsi="宋体" w:eastAsia="宋体"/>
      <w:kern w:val="2"/>
      <w:sz w:val="24"/>
      <w:szCs w:val="24"/>
    </w:rPr>
  </w:style>
  <w:style w:type="character" w:customStyle="1" w:styleId="980">
    <w:name w:val="图名 Char3"/>
    <w:autoRedefine/>
    <w:qFormat/>
    <w:uiPriority w:val="0"/>
    <w:rPr>
      <w:rFonts w:hint="default" w:ascii="Arial" w:hAnsi="Arial" w:eastAsia="黑体" w:cs="Arial"/>
      <w:kern w:val="2"/>
      <w:sz w:val="24"/>
      <w:szCs w:val="24"/>
      <w:lang w:bidi="ar-SA"/>
    </w:rPr>
  </w:style>
  <w:style w:type="character" w:customStyle="1" w:styleId="981">
    <w:name w:val="表名 Char3"/>
    <w:autoRedefine/>
    <w:qFormat/>
    <w:uiPriority w:val="0"/>
    <w:rPr>
      <w:rFonts w:hint="eastAsia" w:ascii="宋体" w:hAnsi="宋体" w:eastAsia="宋体"/>
      <w:b/>
      <w:bCs/>
      <w:kern w:val="2"/>
      <w:sz w:val="24"/>
      <w:szCs w:val="24"/>
      <w:lang w:bidi="ar-SA"/>
    </w:rPr>
  </w:style>
  <w:style w:type="character" w:customStyle="1" w:styleId="982">
    <w:name w:val="Heading sql Char3"/>
    <w:autoRedefine/>
    <w:qFormat/>
    <w:uiPriority w:val="0"/>
    <w:rPr>
      <w:rFonts w:hint="default" w:ascii="Arial" w:hAnsi="Arial" w:eastAsia="黑体" w:cs="Arial"/>
      <w:b/>
      <w:bCs/>
      <w:kern w:val="2"/>
      <w:sz w:val="28"/>
      <w:szCs w:val="28"/>
      <w:lang w:val="zh-CN" w:bidi="ar-SA"/>
    </w:rPr>
  </w:style>
  <w:style w:type="character" w:customStyle="1" w:styleId="983">
    <w:name w:val="H6 Char3"/>
    <w:autoRedefine/>
    <w:qFormat/>
    <w:uiPriority w:val="0"/>
    <w:rPr>
      <w:rFonts w:hint="default" w:ascii="Arial" w:hAnsi="Arial" w:eastAsia="黑体" w:cs="Arial"/>
      <w:b/>
      <w:bCs/>
      <w:kern w:val="2"/>
      <w:sz w:val="24"/>
      <w:szCs w:val="24"/>
      <w:lang w:bidi="ar-SA"/>
    </w:rPr>
  </w:style>
  <w:style w:type="character" w:customStyle="1" w:styleId="984">
    <w:name w:val="正文首行缩进 Char Char"/>
    <w:autoRedefine/>
    <w:qFormat/>
    <w:uiPriority w:val="0"/>
    <w:rPr>
      <w:rFonts w:hint="eastAsia" w:ascii="宋体" w:hAnsi="宋体" w:eastAsia="宋体"/>
      <w:kern w:val="2"/>
      <w:sz w:val="21"/>
      <w:szCs w:val="24"/>
      <w:lang w:val="en-US" w:eastAsia="zh-CN" w:bidi="ar-SA"/>
    </w:rPr>
  </w:style>
  <w:style w:type="character" w:customStyle="1" w:styleId="985">
    <w:name w:val="签名 Char Char"/>
    <w:autoRedefine/>
    <w:qFormat/>
    <w:uiPriority w:val="0"/>
    <w:rPr>
      <w:rFonts w:hint="default" w:ascii="Arial" w:hAnsi="Arial" w:eastAsia="宋体" w:cs="Arial"/>
      <w:snapToGrid w:val="0"/>
      <w:kern w:val="0"/>
      <w:szCs w:val="24"/>
      <w:lang w:bidi="ar-SA"/>
    </w:rPr>
  </w:style>
  <w:style w:type="character" w:customStyle="1" w:styleId="986">
    <w:name w:val="正文(首行缩进) Char Char"/>
    <w:autoRedefine/>
    <w:qFormat/>
    <w:uiPriority w:val="0"/>
    <w:rPr>
      <w:rFonts w:hint="default" w:ascii="Arial" w:hAnsi="Arial" w:eastAsia="宋体" w:cs="Arial"/>
      <w:snapToGrid w:val="0"/>
      <w:kern w:val="2"/>
      <w:sz w:val="21"/>
      <w:szCs w:val="24"/>
      <w:lang w:val="en-US" w:eastAsia="zh-CN" w:bidi="ar-SA"/>
    </w:rPr>
  </w:style>
  <w:style w:type="character" w:customStyle="1" w:styleId="987">
    <w:name w:val="DN-正文 Char Char"/>
    <w:autoRedefine/>
    <w:qFormat/>
    <w:uiPriority w:val="0"/>
    <w:rPr>
      <w:rFonts w:hint="default" w:ascii="Arial" w:hAnsi="Arial" w:eastAsia="宋体" w:cs="Arial"/>
      <w:snapToGrid w:val="0"/>
      <w:kern w:val="2"/>
      <w:sz w:val="21"/>
      <w:szCs w:val="24"/>
      <w:lang w:val="en-US" w:eastAsia="zh-CN" w:bidi="ar-SA"/>
    </w:rPr>
  </w:style>
  <w:style w:type="character" w:customStyle="1" w:styleId="988">
    <w:name w:val="称呼 Char Char"/>
    <w:autoRedefine/>
    <w:qFormat/>
    <w:uiPriority w:val="0"/>
    <w:rPr>
      <w:rFonts w:hint="default" w:ascii="Arial" w:hAnsi="Arial" w:eastAsia="宋体" w:cs="Arial"/>
      <w:b/>
      <w:bCs/>
      <w:snapToGrid w:val="0"/>
      <w:kern w:val="0"/>
      <w:szCs w:val="24"/>
      <w:lang w:bidi="ar-SA"/>
    </w:rPr>
  </w:style>
  <w:style w:type="character" w:customStyle="1" w:styleId="989">
    <w:name w:val="标题 Char2"/>
    <w:autoRedefine/>
    <w:qFormat/>
    <w:uiPriority w:val="10"/>
    <w:rPr>
      <w:rFonts w:hint="default" w:ascii="Cambria" w:hAnsi="Cambria" w:eastAsia="黑体" w:cs="Times New Roman"/>
      <w:b/>
      <w:bCs/>
      <w:snapToGrid w:val="0"/>
      <w:kern w:val="2"/>
      <w:sz w:val="32"/>
      <w:szCs w:val="32"/>
    </w:rPr>
  </w:style>
  <w:style w:type="character" w:customStyle="1" w:styleId="990">
    <w:name w:val="列表段落 字符1"/>
    <w:autoRedefine/>
    <w:qFormat/>
    <w:locked/>
    <w:uiPriority w:val="99"/>
    <w:rPr>
      <w:rFonts w:ascii="Calibri" w:hAnsi="Calibri" w:eastAsia="宋体" w:cs="Times New Roman"/>
      <w:kern w:val="0"/>
      <w:sz w:val="22"/>
      <w:lang w:eastAsia="en-US" w:bidi="en-US"/>
    </w:rPr>
  </w:style>
  <w:style w:type="paragraph" w:customStyle="1" w:styleId="991">
    <w:name w:val="p3"/>
    <w:basedOn w:val="1"/>
    <w:autoRedefine/>
    <w:qFormat/>
    <w:uiPriority w:val="0"/>
    <w:pPr>
      <w:adjustRightInd w:val="0"/>
      <w:jc w:val="left"/>
    </w:pPr>
    <w:rPr>
      <w:rFonts w:ascii=".pingfang sc" w:hAnsi=".pingfang sc" w:eastAsia=".pingfang sc" w:cs="Times New Roman"/>
      <w:kern w:val="0"/>
      <w:sz w:val="24"/>
      <w:szCs w:val="24"/>
    </w:rPr>
  </w:style>
  <w:style w:type="paragraph" w:customStyle="1" w:styleId="992">
    <w:name w:val="p4"/>
    <w:basedOn w:val="1"/>
    <w:autoRedefine/>
    <w:qFormat/>
    <w:uiPriority w:val="0"/>
    <w:pPr>
      <w:adjustRightInd w:val="0"/>
      <w:jc w:val="left"/>
    </w:pPr>
    <w:rPr>
      <w:rFonts w:ascii="Helvetica Neue" w:hAnsi="Helvetica Neue" w:eastAsia="Helvetica Neue" w:cs="Times New Roman"/>
      <w:kern w:val="0"/>
      <w:sz w:val="24"/>
      <w:szCs w:val="24"/>
    </w:rPr>
  </w:style>
  <w:style w:type="paragraph" w:customStyle="1" w:styleId="993">
    <w:name w:val="_Style 997"/>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994">
    <w:name w:val="TOC 标题3"/>
    <w:basedOn w:val="2"/>
    <w:next w:val="1"/>
    <w:autoRedefine/>
    <w:qFormat/>
    <w:uiPriority w:val="39"/>
    <w:pPr>
      <w:widowControl/>
      <w:adjustRightInd/>
      <w:spacing w:before="480" w:after="0" w:line="276" w:lineRule="auto"/>
      <w:ind w:left="0" w:firstLine="0"/>
      <w:jc w:val="left"/>
      <w:outlineLvl w:val="9"/>
    </w:pPr>
    <w:rPr>
      <w:rFonts w:ascii="Cambria" w:hAnsi="Cambria" w:eastAsia="微软雅黑"/>
      <w:color w:val="365F91"/>
      <w:kern w:val="0"/>
      <w:sz w:val="28"/>
      <w:szCs w:val="28"/>
      <w:lang w:val="zh-CN"/>
    </w:rPr>
  </w:style>
  <w:style w:type="paragraph" w:customStyle="1" w:styleId="995">
    <w:name w:val="修订4"/>
    <w:autoRedefine/>
    <w:qFormat/>
    <w:uiPriority w:val="0"/>
    <w:rPr>
      <w:rFonts w:ascii="Times New Roman" w:hAnsi="Times New Roman" w:eastAsia="宋体" w:cs="Times New Roman"/>
      <w:kern w:val="2"/>
      <w:sz w:val="21"/>
      <w:lang w:val="en-US" w:eastAsia="zh-CN" w:bidi="ar-SA"/>
    </w:rPr>
  </w:style>
  <w:style w:type="paragraph" w:customStyle="1" w:styleId="996">
    <w:name w:val="列出段落7"/>
    <w:basedOn w:val="1"/>
    <w:autoRedefine/>
    <w:qFormat/>
    <w:uiPriority w:val="99"/>
    <w:pPr>
      <w:ind w:firstLine="420" w:firstLineChars="200"/>
    </w:pPr>
    <w:rPr>
      <w:rFonts w:ascii="Calibri" w:hAnsi="Calibri" w:eastAsia="宋体" w:cs="Times New Roman"/>
    </w:rPr>
  </w:style>
  <w:style w:type="paragraph" w:customStyle="1" w:styleId="997">
    <w:name w:val="Proposals body"/>
    <w:basedOn w:val="1"/>
    <w:next w:val="1"/>
    <w:autoRedefine/>
    <w:qFormat/>
    <w:uiPriority w:val="0"/>
    <w:pPr>
      <w:widowControl/>
      <w:spacing w:line="360" w:lineRule="auto"/>
      <w:jc w:val="left"/>
    </w:pPr>
    <w:rPr>
      <w:rFonts w:ascii="宋体" w:hAnsi="Times New Roman" w:eastAsia="宋体" w:cs="Times New Roman"/>
      <w:snapToGrid w:val="0"/>
      <w:color w:val="000000"/>
      <w:kern w:val="0"/>
      <w:sz w:val="24"/>
      <w:szCs w:val="20"/>
    </w:rPr>
  </w:style>
  <w:style w:type="paragraph" w:customStyle="1" w:styleId="998">
    <w:name w:val="Fließtext"/>
    <w:basedOn w:val="1"/>
    <w:autoRedefine/>
    <w:qFormat/>
    <w:uiPriority w:val="0"/>
    <w:pPr>
      <w:overflowPunct w:val="0"/>
      <w:autoSpaceDE w:val="0"/>
      <w:autoSpaceDN w:val="0"/>
      <w:adjustRightInd w:val="0"/>
      <w:textAlignment w:val="baseline"/>
    </w:pPr>
    <w:rPr>
      <w:rFonts w:ascii="Calibri" w:hAnsi="Calibri" w:eastAsia="宋体" w:cs="Times New Roman"/>
      <w:kern w:val="28"/>
      <w:szCs w:val="20"/>
    </w:rPr>
  </w:style>
  <w:style w:type="paragraph" w:customStyle="1" w:styleId="999">
    <w:name w:val="Other|1"/>
    <w:basedOn w:val="1"/>
    <w:autoRedefine/>
    <w:qFormat/>
    <w:uiPriority w:val="0"/>
    <w:pPr>
      <w:spacing w:line="408" w:lineRule="auto"/>
      <w:ind w:firstLine="400"/>
    </w:pPr>
    <w:rPr>
      <w:rFonts w:ascii="宋体" w:hAnsi="宋体" w:eastAsia="宋体" w:cs="宋体"/>
      <w:sz w:val="28"/>
      <w:szCs w:val="28"/>
      <w:lang w:val="zh-TW" w:eastAsia="zh-TW" w:bidi="zh-TW"/>
    </w:rPr>
  </w:style>
  <w:style w:type="paragraph" w:customStyle="1" w:styleId="1000">
    <w:name w:val="正文1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01">
    <w:name w:val="text_rubyg"/>
    <w:basedOn w:val="6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2BFD9F-8486-46D7-A9E9-F6A8D80DC460}">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67</Pages>
  <Words>35885</Words>
  <Characters>38162</Characters>
  <Lines>505</Lines>
  <Paragraphs>142</Paragraphs>
  <TotalTime>5</TotalTime>
  <ScaleCrop>false</ScaleCrop>
  <LinksUpToDate>false</LinksUpToDate>
  <CharactersWithSpaces>40475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2024-03-15T06:25:00Z</dcterms:created>
  <dc:creator>Microsoft</dc:creator>
  <cp:lastModifiedBy>HP</cp:lastModifiedBy>
  <cp:lastPrinted>2024-03-25T07:14:00Z</cp:lastPrinted>
  <dcterms:modified xsi:type="dcterms:W3CDTF">2024-08-29T06:54:43Z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58D4ACE7155E4BC7B17504C19279AA31_13</vt:lpwstr>
  </property>
</Properties>
</file>