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668510">
      <w:pPr>
        <w:pStyle w:val="5"/>
        <w:ind w:firstLine="643"/>
        <w:rPr>
          <w:rFonts w:ascii="仿宋" w:hAnsi="仿宋" w:eastAsia="仿宋"/>
          <w:sz w:val="24"/>
          <w:szCs w:val="24"/>
        </w:rPr>
      </w:pPr>
      <w:r>
        <w:rPr>
          <w:rFonts w:hint="eastAsia" w:ascii="仿宋" w:hAnsi="仿宋" w:eastAsia="仿宋"/>
          <w:sz w:val="24"/>
          <w:szCs w:val="24"/>
        </w:rPr>
        <w:t xml:space="preserve"> </w:t>
      </w:r>
    </w:p>
    <w:p w14:paraId="0C8A1BFB">
      <w:pPr>
        <w:ind w:firstLine="640"/>
        <w:jc w:val="center"/>
        <w:rPr>
          <w:rFonts w:ascii="仿宋" w:hAnsi="仿宋" w:eastAsia="仿宋"/>
          <w:sz w:val="24"/>
          <w:szCs w:val="24"/>
        </w:rPr>
      </w:pPr>
    </w:p>
    <w:p w14:paraId="4595C06D">
      <w:pPr>
        <w:tabs>
          <w:tab w:val="left" w:pos="5985"/>
        </w:tabs>
        <w:jc w:val="center"/>
        <w:rPr>
          <w:rFonts w:hint="default" w:ascii="仿宋" w:hAnsi="仿宋" w:eastAsia="仿宋"/>
          <w:b/>
          <w:sz w:val="48"/>
          <w:szCs w:val="48"/>
          <w:lang w:val="en-US" w:eastAsia="zh-CN"/>
        </w:rPr>
      </w:pPr>
      <w:r>
        <w:rPr>
          <w:rFonts w:hint="eastAsia" w:ascii="仿宋" w:hAnsi="仿宋" w:eastAsia="仿宋"/>
          <w:b/>
          <w:sz w:val="30"/>
          <w:szCs w:val="30"/>
          <w:lang w:val="en-US" w:eastAsia="zh-CN"/>
        </w:rPr>
        <w:t xml:space="preserve">  </w:t>
      </w:r>
      <w:r>
        <w:rPr>
          <w:rFonts w:hint="eastAsia" w:ascii="仿宋" w:hAnsi="仿宋" w:eastAsia="仿宋"/>
          <w:b/>
          <w:sz w:val="36"/>
          <w:szCs w:val="36"/>
          <w:lang w:val="en-US" w:eastAsia="zh-CN"/>
        </w:rPr>
        <w:t xml:space="preserve">  </w:t>
      </w:r>
      <w:r>
        <w:rPr>
          <w:rFonts w:hint="eastAsia" w:ascii="仿宋" w:hAnsi="仿宋" w:eastAsia="仿宋"/>
          <w:b/>
          <w:sz w:val="48"/>
          <w:szCs w:val="48"/>
          <w:lang w:val="en-US" w:eastAsia="zh-CN"/>
        </w:rPr>
        <w:t>定海区小学空调采购项目</w:t>
      </w:r>
    </w:p>
    <w:p w14:paraId="2AF3563E">
      <w:pPr>
        <w:pStyle w:val="12"/>
        <w:ind w:firstLine="600"/>
        <w:jc w:val="center"/>
        <w:rPr>
          <w:rFonts w:ascii="仿宋" w:hAnsi="仿宋" w:eastAsia="仿宋"/>
          <w:sz w:val="30"/>
          <w:szCs w:val="30"/>
        </w:rPr>
      </w:pPr>
    </w:p>
    <w:p w14:paraId="3DBD9458">
      <w:pPr>
        <w:jc w:val="center"/>
        <w:rPr>
          <w:rFonts w:ascii="仿宋" w:hAnsi="仿宋" w:eastAsia="仿宋"/>
          <w:sz w:val="30"/>
          <w:szCs w:val="30"/>
        </w:rPr>
      </w:pPr>
    </w:p>
    <w:p w14:paraId="197374AD">
      <w:pPr>
        <w:pStyle w:val="2"/>
        <w:rPr>
          <w:rFonts w:ascii="仿宋" w:hAnsi="仿宋" w:eastAsia="仿宋"/>
          <w:sz w:val="30"/>
          <w:szCs w:val="30"/>
        </w:rPr>
      </w:pPr>
    </w:p>
    <w:p w14:paraId="4B4CD11F"/>
    <w:p w14:paraId="64A11AC1">
      <w:pPr>
        <w:spacing w:line="600" w:lineRule="exact"/>
        <w:ind w:firstLine="600"/>
        <w:jc w:val="center"/>
        <w:rPr>
          <w:rFonts w:ascii="仿宋" w:hAnsi="仿宋" w:eastAsia="仿宋"/>
          <w:b/>
          <w:bCs/>
          <w:sz w:val="36"/>
          <w:szCs w:val="36"/>
        </w:rPr>
      </w:pPr>
      <w:r>
        <w:rPr>
          <w:rFonts w:hint="eastAsia" w:ascii="仿宋" w:hAnsi="仿宋" w:eastAsia="仿宋"/>
          <w:b/>
          <w:bCs/>
          <w:sz w:val="36"/>
          <w:szCs w:val="36"/>
        </w:rPr>
        <w:t>公开招</w:t>
      </w:r>
      <w:r>
        <w:rPr>
          <w:rFonts w:hint="eastAsia" w:ascii="仿宋" w:hAnsi="仿宋" w:eastAsia="仿宋" w:cs="宋体"/>
          <w:b/>
          <w:bCs/>
          <w:sz w:val="36"/>
          <w:szCs w:val="36"/>
        </w:rPr>
        <w:t>标</w:t>
      </w:r>
      <w:r>
        <w:rPr>
          <w:rFonts w:hint="eastAsia" w:ascii="仿宋" w:hAnsi="仿宋" w:eastAsia="仿宋" w:cs="MS Gothic"/>
          <w:b/>
          <w:bCs/>
          <w:sz w:val="36"/>
          <w:szCs w:val="36"/>
        </w:rPr>
        <w:t>文件</w:t>
      </w:r>
    </w:p>
    <w:p w14:paraId="6ABD9574">
      <w:pPr>
        <w:spacing w:line="600" w:lineRule="exact"/>
        <w:ind w:firstLine="600"/>
        <w:jc w:val="center"/>
        <w:rPr>
          <w:rFonts w:ascii="仿宋" w:hAnsi="仿宋" w:eastAsia="仿宋"/>
          <w:sz w:val="30"/>
          <w:szCs w:val="30"/>
        </w:rPr>
      </w:pPr>
      <w:r>
        <w:rPr>
          <w:rFonts w:hint="eastAsia" w:ascii="仿宋" w:hAnsi="仿宋" w:eastAsia="仿宋"/>
          <w:sz w:val="30"/>
          <w:szCs w:val="30"/>
        </w:rPr>
        <w:t>（</w:t>
      </w:r>
      <w:r>
        <w:rPr>
          <w:rFonts w:hint="eastAsia" w:ascii="仿宋" w:hAnsi="仿宋" w:eastAsia="仿宋" w:cs="宋体"/>
          <w:sz w:val="30"/>
          <w:szCs w:val="30"/>
        </w:rPr>
        <w:t>电</w:t>
      </w:r>
      <w:r>
        <w:rPr>
          <w:rFonts w:hint="eastAsia" w:ascii="仿宋" w:hAnsi="仿宋" w:eastAsia="仿宋" w:cs="MS Gothic"/>
          <w:sz w:val="30"/>
          <w:szCs w:val="30"/>
        </w:rPr>
        <w:t>子招投</w:t>
      </w:r>
      <w:r>
        <w:rPr>
          <w:rFonts w:hint="eastAsia" w:ascii="仿宋" w:hAnsi="仿宋" w:eastAsia="仿宋" w:cs="宋体"/>
          <w:sz w:val="30"/>
          <w:szCs w:val="30"/>
        </w:rPr>
        <w:t>标</w:t>
      </w:r>
      <w:r>
        <w:rPr>
          <w:rFonts w:hint="eastAsia" w:ascii="仿宋" w:hAnsi="仿宋" w:eastAsia="仿宋" w:cs="MS Gothic"/>
          <w:sz w:val="30"/>
          <w:szCs w:val="30"/>
        </w:rPr>
        <w:t>）</w:t>
      </w:r>
    </w:p>
    <w:p w14:paraId="75B4D119">
      <w:pPr>
        <w:spacing w:line="600" w:lineRule="exact"/>
        <w:ind w:firstLine="600"/>
        <w:jc w:val="center"/>
        <w:rPr>
          <w:rFonts w:hint="eastAsia" w:ascii="仿宋" w:hAnsi="仿宋" w:eastAsia="仿宋"/>
          <w:sz w:val="30"/>
          <w:szCs w:val="30"/>
          <w:lang w:eastAsia="zh-CN"/>
        </w:rPr>
      </w:pPr>
      <w:r>
        <w:rPr>
          <w:rFonts w:hint="eastAsia" w:ascii="仿宋" w:hAnsi="仿宋" w:eastAsia="仿宋" w:cs="宋体"/>
          <w:sz w:val="30"/>
          <w:szCs w:val="30"/>
        </w:rPr>
        <w:t>编</w:t>
      </w:r>
      <w:r>
        <w:rPr>
          <w:rFonts w:hint="eastAsia" w:ascii="仿宋" w:hAnsi="仿宋" w:eastAsia="仿宋" w:cs="MS Gothic"/>
          <w:sz w:val="30"/>
          <w:szCs w:val="30"/>
        </w:rPr>
        <w:t>号</w:t>
      </w:r>
      <w:r>
        <w:rPr>
          <w:rFonts w:hint="eastAsia" w:ascii="仿宋" w:hAnsi="仿宋" w:eastAsia="仿宋"/>
          <w:sz w:val="30"/>
          <w:szCs w:val="30"/>
        </w:rPr>
        <w:t>:</w:t>
      </w:r>
      <w:r>
        <w:rPr>
          <w:rFonts w:hint="eastAsia" w:ascii="仿宋" w:hAnsi="仿宋" w:eastAsia="仿宋"/>
          <w:sz w:val="30"/>
          <w:szCs w:val="30"/>
          <w:lang w:val="en-US" w:eastAsia="zh-CN"/>
        </w:rPr>
        <w:t xml:space="preserve">DCG2025-779（GK03） </w:t>
      </w:r>
    </w:p>
    <w:p w14:paraId="01E7AB59">
      <w:pPr>
        <w:spacing w:line="600" w:lineRule="exact"/>
        <w:ind w:firstLine="600"/>
        <w:jc w:val="center"/>
        <w:rPr>
          <w:rFonts w:ascii="仿宋" w:hAnsi="仿宋" w:eastAsia="仿宋"/>
          <w:sz w:val="30"/>
          <w:szCs w:val="30"/>
        </w:rPr>
      </w:pPr>
    </w:p>
    <w:p w14:paraId="26210477">
      <w:pPr>
        <w:spacing w:line="600" w:lineRule="exact"/>
        <w:ind w:firstLine="600"/>
        <w:jc w:val="center"/>
        <w:rPr>
          <w:rFonts w:ascii="仿宋" w:hAnsi="仿宋" w:eastAsia="仿宋"/>
          <w:sz w:val="30"/>
          <w:szCs w:val="30"/>
        </w:rPr>
      </w:pPr>
    </w:p>
    <w:p w14:paraId="71C3B78C">
      <w:pPr>
        <w:spacing w:line="600" w:lineRule="exact"/>
        <w:ind w:firstLine="600"/>
        <w:jc w:val="center"/>
        <w:rPr>
          <w:rFonts w:ascii="仿宋" w:hAnsi="仿宋" w:eastAsia="仿宋"/>
          <w:sz w:val="30"/>
          <w:szCs w:val="30"/>
        </w:rPr>
      </w:pPr>
    </w:p>
    <w:p w14:paraId="60D84387">
      <w:pPr>
        <w:pStyle w:val="2"/>
        <w:rPr>
          <w:rFonts w:ascii="仿宋" w:hAnsi="仿宋" w:eastAsia="仿宋"/>
          <w:sz w:val="30"/>
          <w:szCs w:val="30"/>
        </w:rPr>
      </w:pPr>
    </w:p>
    <w:p w14:paraId="74660576"/>
    <w:p w14:paraId="1B90ED2B">
      <w:pPr>
        <w:spacing w:line="600" w:lineRule="exact"/>
        <w:ind w:firstLine="600"/>
        <w:jc w:val="center"/>
        <w:rPr>
          <w:rFonts w:ascii="仿宋" w:hAnsi="仿宋" w:eastAsia="仿宋"/>
          <w:sz w:val="30"/>
          <w:szCs w:val="30"/>
        </w:rPr>
      </w:pPr>
    </w:p>
    <w:p w14:paraId="2FA5F57B">
      <w:pPr>
        <w:adjustRightInd w:val="0"/>
        <w:snapToGrid w:val="0"/>
        <w:spacing w:line="600" w:lineRule="exact"/>
        <w:jc w:val="center"/>
        <w:rPr>
          <w:rFonts w:hint="eastAsia" w:ascii="仿宋" w:hAnsi="仿宋" w:eastAsia="仿宋"/>
          <w:color w:val="171A1D"/>
          <w:sz w:val="30"/>
          <w:szCs w:val="30"/>
          <w:shd w:val="clear" w:color="auto" w:fill="FFFFFF"/>
          <w:lang w:eastAsia="zh-CN"/>
        </w:rPr>
      </w:pPr>
      <w:r>
        <w:rPr>
          <w:rFonts w:hint="eastAsia" w:ascii="仿宋" w:hAnsi="仿宋" w:eastAsia="仿宋"/>
          <w:color w:val="171A1D"/>
          <w:sz w:val="30"/>
          <w:szCs w:val="30"/>
          <w:shd w:val="clear" w:color="auto" w:fill="FFFFFF"/>
        </w:rPr>
        <w:t xml:space="preserve">    </w:t>
      </w:r>
      <w:r>
        <w:rPr>
          <w:rFonts w:hint="eastAsia" w:ascii="仿宋" w:hAnsi="仿宋" w:eastAsia="仿宋"/>
          <w:color w:val="171A1D"/>
          <w:sz w:val="30"/>
          <w:szCs w:val="30"/>
          <w:shd w:val="clear" w:color="auto" w:fill="FFFFFF"/>
          <w:lang w:val="en-US" w:eastAsia="zh-CN"/>
        </w:rPr>
        <w:t xml:space="preserve"> </w:t>
      </w:r>
    </w:p>
    <w:p w14:paraId="5BEAF703">
      <w:pPr>
        <w:adjustRightInd w:val="0"/>
        <w:snapToGrid w:val="0"/>
        <w:spacing w:line="600" w:lineRule="exact"/>
        <w:ind w:firstLine="600"/>
        <w:jc w:val="center"/>
        <w:rPr>
          <w:rFonts w:hint="eastAsia" w:ascii="仿宋" w:hAnsi="仿宋" w:eastAsia="仿宋"/>
          <w:sz w:val="30"/>
          <w:szCs w:val="30"/>
          <w:lang w:eastAsia="zh-CN"/>
        </w:rPr>
      </w:pPr>
      <w:r>
        <w:rPr>
          <w:rFonts w:hint="eastAsia" w:ascii="仿宋" w:hAnsi="仿宋" w:eastAsia="仿宋"/>
          <w:sz w:val="30"/>
          <w:szCs w:val="30"/>
        </w:rPr>
        <w:t>舟山市公共</w:t>
      </w:r>
      <w:r>
        <w:rPr>
          <w:rFonts w:hint="eastAsia" w:ascii="仿宋" w:hAnsi="仿宋" w:eastAsia="仿宋" w:cs="宋体"/>
          <w:sz w:val="30"/>
          <w:szCs w:val="30"/>
        </w:rPr>
        <w:t>资</w:t>
      </w:r>
      <w:r>
        <w:rPr>
          <w:rFonts w:hint="eastAsia" w:ascii="仿宋" w:hAnsi="仿宋" w:eastAsia="仿宋" w:cs="MS Gothic"/>
          <w:sz w:val="30"/>
          <w:szCs w:val="30"/>
        </w:rPr>
        <w:t>源交易中心</w:t>
      </w:r>
      <w:r>
        <w:rPr>
          <w:rFonts w:hint="eastAsia" w:ascii="仿宋" w:hAnsi="仿宋" w:eastAsia="仿宋" w:cs="MS Gothic"/>
          <w:sz w:val="30"/>
          <w:szCs w:val="30"/>
          <w:lang w:eastAsia="zh-CN"/>
        </w:rPr>
        <w:t>定海区分中心</w:t>
      </w:r>
    </w:p>
    <w:p w14:paraId="2876F1B2">
      <w:pPr>
        <w:adjustRightInd w:val="0"/>
        <w:snapToGrid w:val="0"/>
        <w:spacing w:line="600" w:lineRule="exact"/>
        <w:ind w:firstLine="600"/>
        <w:jc w:val="center"/>
        <w:rPr>
          <w:rFonts w:ascii="仿宋" w:hAnsi="仿宋" w:eastAsia="仿宋"/>
          <w:sz w:val="30"/>
          <w:szCs w:val="30"/>
        </w:rPr>
      </w:pPr>
      <w:r>
        <w:rPr>
          <w:rFonts w:hint="eastAsia" w:ascii="仿宋" w:hAnsi="仿宋" w:eastAsia="仿宋"/>
          <w:sz w:val="30"/>
          <w:szCs w:val="30"/>
        </w:rPr>
        <w:t>2025年</w:t>
      </w:r>
      <w:r>
        <w:rPr>
          <w:rFonts w:hint="eastAsia" w:ascii="仿宋" w:hAnsi="仿宋" w:eastAsia="仿宋"/>
          <w:sz w:val="30"/>
          <w:szCs w:val="30"/>
          <w:lang w:val="en-US" w:eastAsia="zh-CN"/>
        </w:rPr>
        <w:t>4</w:t>
      </w:r>
      <w:r>
        <w:rPr>
          <w:rFonts w:hint="eastAsia" w:ascii="仿宋" w:hAnsi="仿宋" w:eastAsia="仿宋"/>
          <w:sz w:val="30"/>
          <w:szCs w:val="30"/>
        </w:rPr>
        <w:t>月</w:t>
      </w:r>
    </w:p>
    <w:p w14:paraId="6ADDAE16">
      <w:pPr>
        <w:adjustRightInd w:val="0"/>
        <w:snapToGrid w:val="0"/>
        <w:rPr>
          <w:rFonts w:ascii="仿宋" w:hAnsi="仿宋" w:eastAsia="仿宋"/>
          <w:sz w:val="24"/>
          <w:szCs w:val="24"/>
        </w:rPr>
      </w:pPr>
      <w:r>
        <w:rPr>
          <w:rFonts w:hint="eastAsia" w:ascii="仿宋" w:hAnsi="仿宋" w:eastAsia="仿宋"/>
          <w:sz w:val="24"/>
          <w:szCs w:val="24"/>
        </w:rPr>
        <w:br w:type="page"/>
      </w:r>
      <w:bookmarkStart w:id="0" w:name="_Hlt67893495"/>
      <w:bookmarkEnd w:id="0"/>
    </w:p>
    <w:p w14:paraId="549C4306">
      <w:pPr>
        <w:rPr>
          <w:rFonts w:ascii="仿宋" w:hAnsi="仿宋" w:eastAsia="仿宋"/>
          <w:sz w:val="30"/>
          <w:szCs w:val="30"/>
        </w:rPr>
      </w:pPr>
    </w:p>
    <w:p w14:paraId="322FC906">
      <w:pPr>
        <w:ind w:firstLine="562"/>
        <w:jc w:val="center"/>
        <w:rPr>
          <w:rFonts w:ascii="仿宋" w:hAnsi="仿宋" w:eastAsia="仿宋"/>
          <w:b/>
          <w:sz w:val="30"/>
          <w:szCs w:val="30"/>
        </w:rPr>
      </w:pPr>
      <w:r>
        <w:rPr>
          <w:rFonts w:hint="eastAsia" w:ascii="仿宋" w:hAnsi="仿宋" w:eastAsia="仿宋"/>
          <w:b/>
          <w:sz w:val="30"/>
          <w:szCs w:val="30"/>
        </w:rPr>
        <w:t xml:space="preserve">目  </w:t>
      </w:r>
      <w:r>
        <w:rPr>
          <w:rFonts w:hint="eastAsia" w:ascii="仿宋" w:hAnsi="仿宋" w:eastAsia="仿宋" w:cs="宋体"/>
          <w:b/>
          <w:sz w:val="30"/>
          <w:szCs w:val="30"/>
        </w:rPr>
        <w:t>录</w:t>
      </w:r>
    </w:p>
    <w:p w14:paraId="7DB209D1">
      <w:pPr>
        <w:ind w:firstLine="560"/>
        <w:rPr>
          <w:rFonts w:ascii="仿宋" w:hAnsi="仿宋" w:eastAsia="仿宋"/>
          <w:sz w:val="30"/>
          <w:szCs w:val="30"/>
        </w:rPr>
      </w:pPr>
    </w:p>
    <w:p w14:paraId="0A468166">
      <w:pPr>
        <w:spacing w:line="360" w:lineRule="auto"/>
        <w:ind w:firstLine="560"/>
        <w:rPr>
          <w:rFonts w:ascii="仿宋" w:hAnsi="仿宋" w:eastAsia="仿宋"/>
          <w:sz w:val="30"/>
          <w:szCs w:val="30"/>
        </w:rPr>
      </w:pPr>
    </w:p>
    <w:p w14:paraId="432786BB">
      <w:pPr>
        <w:spacing w:line="360" w:lineRule="auto"/>
        <w:ind w:firstLine="600" w:firstLineChars="200"/>
        <w:rPr>
          <w:rFonts w:ascii="仿宋" w:hAnsi="仿宋" w:eastAsia="仿宋"/>
          <w:sz w:val="30"/>
          <w:szCs w:val="30"/>
        </w:rPr>
      </w:pPr>
      <w:r>
        <w:rPr>
          <w:rFonts w:hint="eastAsia" w:ascii="仿宋" w:hAnsi="仿宋" w:eastAsia="仿宋"/>
          <w:sz w:val="30"/>
          <w:szCs w:val="30"/>
        </w:rPr>
        <w:t>第一部分      招</w:t>
      </w:r>
      <w:r>
        <w:rPr>
          <w:rFonts w:hint="eastAsia" w:ascii="仿宋" w:hAnsi="仿宋" w:eastAsia="仿宋" w:cs="宋体"/>
          <w:sz w:val="30"/>
          <w:szCs w:val="30"/>
        </w:rPr>
        <w:t>标</w:t>
      </w:r>
      <w:r>
        <w:rPr>
          <w:rFonts w:hint="eastAsia" w:ascii="仿宋" w:hAnsi="仿宋" w:eastAsia="仿宋" w:cs="MS Gothic"/>
          <w:sz w:val="30"/>
          <w:szCs w:val="30"/>
        </w:rPr>
        <w:t>公告</w:t>
      </w:r>
    </w:p>
    <w:p w14:paraId="5908A01F">
      <w:pPr>
        <w:spacing w:line="360" w:lineRule="auto"/>
        <w:ind w:firstLine="600" w:firstLineChars="200"/>
        <w:rPr>
          <w:rFonts w:ascii="仿宋" w:hAnsi="仿宋" w:eastAsia="仿宋"/>
          <w:sz w:val="30"/>
          <w:szCs w:val="30"/>
        </w:rPr>
      </w:pPr>
      <w:r>
        <w:rPr>
          <w:rFonts w:hint="eastAsia" w:ascii="仿宋" w:hAnsi="仿宋" w:eastAsia="仿宋"/>
          <w:sz w:val="30"/>
          <w:szCs w:val="30"/>
        </w:rPr>
        <w:t>第二部分      投</w:t>
      </w:r>
      <w:r>
        <w:rPr>
          <w:rFonts w:hint="eastAsia" w:ascii="仿宋" w:hAnsi="仿宋" w:eastAsia="仿宋" w:cs="宋体"/>
          <w:sz w:val="30"/>
          <w:szCs w:val="30"/>
        </w:rPr>
        <w:t>标</w:t>
      </w:r>
      <w:r>
        <w:rPr>
          <w:rFonts w:hint="eastAsia" w:ascii="仿宋" w:hAnsi="仿宋" w:eastAsia="仿宋" w:cs="MS Gothic"/>
          <w:sz w:val="30"/>
          <w:szCs w:val="30"/>
        </w:rPr>
        <w:t>人</w:t>
      </w:r>
      <w:r>
        <w:rPr>
          <w:rFonts w:hint="eastAsia" w:ascii="仿宋" w:hAnsi="仿宋" w:eastAsia="仿宋" w:cs="宋体"/>
          <w:sz w:val="30"/>
          <w:szCs w:val="30"/>
        </w:rPr>
        <w:t>须</w:t>
      </w:r>
      <w:r>
        <w:rPr>
          <w:rFonts w:hint="eastAsia" w:ascii="仿宋" w:hAnsi="仿宋" w:eastAsia="仿宋" w:cs="MS Gothic"/>
          <w:sz w:val="30"/>
          <w:szCs w:val="30"/>
        </w:rPr>
        <w:t>知</w:t>
      </w:r>
    </w:p>
    <w:p w14:paraId="29F628AE">
      <w:pPr>
        <w:spacing w:line="360" w:lineRule="auto"/>
        <w:ind w:firstLine="600" w:firstLineChars="200"/>
        <w:rPr>
          <w:rFonts w:ascii="仿宋" w:hAnsi="仿宋" w:eastAsia="仿宋"/>
          <w:sz w:val="30"/>
          <w:szCs w:val="30"/>
        </w:rPr>
      </w:pPr>
      <w:r>
        <w:rPr>
          <w:rFonts w:hint="eastAsia" w:ascii="仿宋" w:hAnsi="仿宋" w:eastAsia="仿宋"/>
          <w:sz w:val="30"/>
          <w:szCs w:val="30"/>
        </w:rPr>
        <w:t>第三部分      采</w:t>
      </w:r>
      <w:r>
        <w:rPr>
          <w:rFonts w:hint="eastAsia" w:ascii="仿宋" w:hAnsi="仿宋" w:eastAsia="仿宋" w:cs="宋体"/>
          <w:sz w:val="30"/>
          <w:szCs w:val="30"/>
        </w:rPr>
        <w:t>购</w:t>
      </w:r>
      <w:r>
        <w:rPr>
          <w:rFonts w:hint="eastAsia" w:ascii="仿宋" w:hAnsi="仿宋" w:eastAsia="仿宋" w:cs="MS Gothic"/>
          <w:sz w:val="30"/>
          <w:szCs w:val="30"/>
        </w:rPr>
        <w:t>需求</w:t>
      </w:r>
    </w:p>
    <w:p w14:paraId="5E68CAE6">
      <w:pPr>
        <w:spacing w:line="360" w:lineRule="auto"/>
        <w:ind w:firstLine="600" w:firstLineChars="200"/>
        <w:rPr>
          <w:rFonts w:ascii="仿宋" w:hAnsi="仿宋" w:eastAsia="仿宋"/>
          <w:sz w:val="30"/>
          <w:szCs w:val="30"/>
        </w:rPr>
      </w:pPr>
      <w:r>
        <w:rPr>
          <w:rFonts w:hint="eastAsia" w:ascii="仿宋" w:hAnsi="仿宋" w:eastAsia="仿宋"/>
          <w:sz w:val="30"/>
          <w:szCs w:val="30"/>
        </w:rPr>
        <w:t xml:space="preserve">第四部分      </w:t>
      </w:r>
      <w:r>
        <w:rPr>
          <w:rFonts w:hint="eastAsia" w:ascii="仿宋" w:hAnsi="仿宋" w:eastAsia="仿宋" w:cs="宋体"/>
          <w:sz w:val="30"/>
          <w:szCs w:val="30"/>
        </w:rPr>
        <w:t>评标办</w:t>
      </w:r>
      <w:r>
        <w:rPr>
          <w:rFonts w:hint="eastAsia" w:ascii="仿宋" w:hAnsi="仿宋" w:eastAsia="仿宋" w:cs="MS Gothic"/>
          <w:sz w:val="30"/>
          <w:szCs w:val="30"/>
        </w:rPr>
        <w:t>法</w:t>
      </w:r>
    </w:p>
    <w:p w14:paraId="6E7849A6">
      <w:pPr>
        <w:spacing w:line="360" w:lineRule="auto"/>
        <w:ind w:firstLine="600" w:firstLineChars="200"/>
        <w:rPr>
          <w:rFonts w:ascii="仿宋" w:hAnsi="仿宋" w:eastAsia="仿宋"/>
          <w:sz w:val="30"/>
          <w:szCs w:val="30"/>
        </w:rPr>
      </w:pPr>
      <w:r>
        <w:rPr>
          <w:rFonts w:hint="eastAsia" w:ascii="仿宋" w:hAnsi="仿宋" w:eastAsia="仿宋"/>
          <w:sz w:val="30"/>
          <w:szCs w:val="30"/>
        </w:rPr>
        <w:t xml:space="preserve">第五部分      </w:t>
      </w:r>
      <w:r>
        <w:rPr>
          <w:rFonts w:hint="eastAsia" w:ascii="仿宋" w:hAnsi="仿宋" w:eastAsia="仿宋" w:cs="宋体"/>
          <w:sz w:val="30"/>
          <w:szCs w:val="30"/>
        </w:rPr>
        <w:t>拟签订</w:t>
      </w:r>
      <w:r>
        <w:rPr>
          <w:rFonts w:hint="eastAsia" w:ascii="仿宋" w:hAnsi="仿宋" w:eastAsia="仿宋" w:cs="MS Gothic"/>
          <w:sz w:val="30"/>
          <w:szCs w:val="30"/>
        </w:rPr>
        <w:t>的合同文本</w:t>
      </w:r>
    </w:p>
    <w:p w14:paraId="586EE496">
      <w:pPr>
        <w:spacing w:line="360" w:lineRule="auto"/>
        <w:ind w:firstLine="600" w:firstLineChars="200"/>
        <w:rPr>
          <w:rFonts w:ascii="仿宋" w:hAnsi="仿宋" w:eastAsia="仿宋"/>
          <w:sz w:val="30"/>
          <w:szCs w:val="30"/>
        </w:rPr>
      </w:pPr>
      <w:r>
        <w:rPr>
          <w:rFonts w:hint="eastAsia" w:ascii="仿宋" w:hAnsi="仿宋" w:eastAsia="仿宋"/>
          <w:sz w:val="30"/>
          <w:szCs w:val="30"/>
        </w:rPr>
        <w:t xml:space="preserve">第六部分      </w:t>
      </w:r>
      <w:r>
        <w:rPr>
          <w:rFonts w:hint="eastAsia" w:ascii="仿宋" w:hAnsi="仿宋" w:eastAsia="仿宋" w:cs="宋体"/>
          <w:sz w:val="30"/>
          <w:szCs w:val="30"/>
        </w:rPr>
        <w:t>应</w:t>
      </w:r>
      <w:r>
        <w:rPr>
          <w:rFonts w:hint="eastAsia" w:ascii="仿宋" w:hAnsi="仿宋" w:eastAsia="仿宋" w:cs="MS Gothic"/>
          <w:sz w:val="30"/>
          <w:szCs w:val="30"/>
        </w:rPr>
        <w:t>提交的有关格式范例</w:t>
      </w:r>
    </w:p>
    <w:p w14:paraId="71508170">
      <w:pPr>
        <w:rPr>
          <w:rFonts w:ascii="仿宋" w:hAnsi="仿宋" w:eastAsia="仿宋"/>
          <w:sz w:val="24"/>
          <w:szCs w:val="24"/>
        </w:rPr>
      </w:pPr>
      <w:bookmarkStart w:id="1" w:name="_Hlt91233176"/>
      <w:bookmarkEnd w:id="1"/>
      <w:bookmarkStart w:id="2" w:name="_Toc91899869"/>
    </w:p>
    <w:p w14:paraId="773457D1">
      <w:pPr>
        <w:rPr>
          <w:rFonts w:ascii="仿宋" w:hAnsi="仿宋" w:eastAsia="仿宋"/>
          <w:sz w:val="24"/>
          <w:szCs w:val="24"/>
        </w:rPr>
      </w:pPr>
    </w:p>
    <w:p w14:paraId="244E51D4">
      <w:pPr>
        <w:rPr>
          <w:rFonts w:ascii="仿宋" w:hAnsi="仿宋" w:eastAsia="仿宋"/>
          <w:sz w:val="24"/>
          <w:szCs w:val="24"/>
        </w:rPr>
      </w:pPr>
    </w:p>
    <w:p w14:paraId="572B66EC">
      <w:pPr>
        <w:rPr>
          <w:rFonts w:ascii="仿宋" w:hAnsi="仿宋" w:eastAsia="仿宋"/>
          <w:sz w:val="24"/>
          <w:szCs w:val="24"/>
        </w:rPr>
      </w:pPr>
    </w:p>
    <w:p w14:paraId="50D93E81">
      <w:pPr>
        <w:rPr>
          <w:rFonts w:ascii="仿宋" w:hAnsi="仿宋" w:eastAsia="仿宋"/>
          <w:sz w:val="24"/>
          <w:szCs w:val="24"/>
        </w:rPr>
      </w:pPr>
    </w:p>
    <w:p w14:paraId="0014BD9A">
      <w:pPr>
        <w:rPr>
          <w:rFonts w:ascii="仿宋" w:hAnsi="仿宋" w:eastAsia="仿宋"/>
          <w:sz w:val="24"/>
          <w:szCs w:val="24"/>
        </w:rPr>
      </w:pPr>
    </w:p>
    <w:p w14:paraId="7764CC62">
      <w:pPr>
        <w:rPr>
          <w:rFonts w:ascii="仿宋" w:hAnsi="仿宋" w:eastAsia="仿宋"/>
          <w:sz w:val="24"/>
          <w:szCs w:val="24"/>
        </w:rPr>
      </w:pPr>
    </w:p>
    <w:p w14:paraId="741C27C3">
      <w:pPr>
        <w:rPr>
          <w:rFonts w:ascii="仿宋" w:hAnsi="仿宋" w:eastAsia="仿宋"/>
          <w:sz w:val="24"/>
          <w:szCs w:val="24"/>
        </w:rPr>
      </w:pPr>
    </w:p>
    <w:p w14:paraId="0CF94E4C">
      <w:pPr>
        <w:rPr>
          <w:rFonts w:ascii="仿宋" w:hAnsi="仿宋" w:eastAsia="仿宋"/>
          <w:sz w:val="24"/>
          <w:szCs w:val="24"/>
        </w:rPr>
      </w:pPr>
    </w:p>
    <w:p w14:paraId="5ED3FAC5">
      <w:pPr>
        <w:rPr>
          <w:rFonts w:ascii="仿宋" w:hAnsi="仿宋" w:eastAsia="仿宋"/>
          <w:sz w:val="24"/>
          <w:szCs w:val="24"/>
        </w:rPr>
      </w:pPr>
    </w:p>
    <w:p w14:paraId="43528D1A">
      <w:pPr>
        <w:rPr>
          <w:rFonts w:ascii="仿宋" w:hAnsi="仿宋" w:eastAsia="仿宋"/>
          <w:sz w:val="24"/>
          <w:szCs w:val="24"/>
        </w:rPr>
      </w:pPr>
    </w:p>
    <w:p w14:paraId="6B397AAE">
      <w:pPr>
        <w:rPr>
          <w:rFonts w:ascii="仿宋" w:hAnsi="仿宋" w:eastAsia="仿宋"/>
          <w:sz w:val="24"/>
          <w:szCs w:val="24"/>
        </w:rPr>
      </w:pPr>
    </w:p>
    <w:p w14:paraId="6C81D026">
      <w:pPr>
        <w:rPr>
          <w:rFonts w:ascii="仿宋" w:hAnsi="仿宋" w:eastAsia="仿宋"/>
          <w:sz w:val="24"/>
          <w:szCs w:val="24"/>
        </w:rPr>
      </w:pPr>
    </w:p>
    <w:p w14:paraId="240B4782">
      <w:pPr>
        <w:rPr>
          <w:rFonts w:ascii="仿宋" w:hAnsi="仿宋" w:eastAsia="仿宋"/>
          <w:sz w:val="24"/>
          <w:szCs w:val="24"/>
        </w:rPr>
      </w:pPr>
    </w:p>
    <w:p w14:paraId="758447DE">
      <w:pPr>
        <w:ind w:firstLine="3360" w:firstLineChars="1400"/>
        <w:outlineLvl w:val="0"/>
        <w:rPr>
          <w:rFonts w:ascii="仿宋" w:hAnsi="仿宋" w:eastAsia="仿宋"/>
          <w:b/>
          <w:sz w:val="30"/>
          <w:szCs w:val="30"/>
        </w:rPr>
      </w:pPr>
      <w:bookmarkStart w:id="3" w:name="第一部分"/>
      <w:r>
        <w:rPr>
          <w:rFonts w:hint="eastAsia" w:ascii="仿宋" w:hAnsi="仿宋" w:eastAsia="仿宋"/>
          <w:sz w:val="24"/>
          <w:szCs w:val="24"/>
        </w:rPr>
        <w:br w:type="page"/>
      </w:r>
      <w:bookmarkEnd w:id="2"/>
      <w:bookmarkEnd w:id="3"/>
      <w:bookmarkStart w:id="4" w:name="_Hlt74707423"/>
      <w:bookmarkEnd w:id="4"/>
      <w:bookmarkStart w:id="5" w:name="_Hlt74729822"/>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仿宋" w:hAnsi="仿宋" w:eastAsia="仿宋"/>
          <w:b/>
          <w:bCs/>
          <w:sz w:val="36"/>
          <w:szCs w:val="36"/>
        </w:rPr>
        <w:t>第一部分 招</w:t>
      </w:r>
      <w:r>
        <w:rPr>
          <w:rFonts w:hint="eastAsia" w:ascii="仿宋" w:hAnsi="仿宋" w:eastAsia="仿宋" w:cs="宋体"/>
          <w:b/>
          <w:bCs/>
          <w:sz w:val="36"/>
          <w:szCs w:val="36"/>
        </w:rPr>
        <w:t>标</w:t>
      </w:r>
      <w:r>
        <w:rPr>
          <w:rFonts w:hint="eastAsia" w:ascii="仿宋" w:hAnsi="仿宋" w:eastAsia="仿宋" w:cs="MS Gothic"/>
          <w:b/>
          <w:bCs/>
          <w:sz w:val="36"/>
          <w:szCs w:val="36"/>
        </w:rPr>
        <w:t>公告</w:t>
      </w:r>
    </w:p>
    <w:p w14:paraId="6E89FBCC">
      <w:pPr>
        <w:spacing w:line="420" w:lineRule="exact"/>
        <w:ind w:firstLine="482" w:firstLineChars="200"/>
        <w:contextualSpacing/>
        <w:rPr>
          <w:rFonts w:ascii="仿宋" w:hAnsi="仿宋" w:eastAsia="仿宋"/>
          <w:b/>
          <w:sz w:val="24"/>
          <w:szCs w:val="24"/>
        </w:rPr>
      </w:pPr>
    </w:p>
    <w:p w14:paraId="50CD4FF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 xml:space="preserve"> 定海区小学</w:t>
      </w:r>
      <w:r>
        <w:rPr>
          <w:rFonts w:hint="eastAsia" w:ascii="仿宋" w:hAnsi="仿宋" w:eastAsia="仿宋"/>
          <w:sz w:val="24"/>
          <w:szCs w:val="24"/>
        </w:rPr>
        <w:t>空调采购项目</w:t>
      </w:r>
      <w:r>
        <w:rPr>
          <w:rFonts w:hint="eastAsia" w:ascii="仿宋" w:hAnsi="仿宋" w:eastAsia="仿宋" w:cs="MS Gothic"/>
          <w:sz w:val="24"/>
          <w:szCs w:val="24"/>
        </w:rPr>
        <w:t>的潜在投</w:t>
      </w:r>
      <w:r>
        <w:rPr>
          <w:rFonts w:hint="eastAsia" w:ascii="仿宋" w:hAnsi="仿宋" w:eastAsia="仿宋" w:cs="宋体"/>
          <w:sz w:val="24"/>
          <w:szCs w:val="24"/>
        </w:rPr>
        <w:t>标</w:t>
      </w:r>
      <w:r>
        <w:rPr>
          <w:rFonts w:hint="eastAsia" w:ascii="仿宋" w:hAnsi="仿宋" w:eastAsia="仿宋" w:cs="MS Gothic"/>
          <w:sz w:val="24"/>
          <w:szCs w:val="24"/>
        </w:rPr>
        <w:t>人</w:t>
      </w:r>
      <w:r>
        <w:rPr>
          <w:rFonts w:hint="eastAsia" w:ascii="仿宋" w:hAnsi="仿宋" w:eastAsia="仿宋" w:cs="宋体"/>
          <w:sz w:val="24"/>
          <w:szCs w:val="24"/>
        </w:rPr>
        <w:t>应</w:t>
      </w:r>
      <w:r>
        <w:rPr>
          <w:rFonts w:hint="eastAsia" w:ascii="仿宋" w:hAnsi="仿宋" w:eastAsia="仿宋" w:cs="MS Gothic"/>
          <w:sz w:val="24"/>
          <w:szCs w:val="24"/>
        </w:rPr>
        <w:t>在政采云平台（</w:t>
      </w:r>
      <w:r>
        <w:fldChar w:fldCharType="begin"/>
      </w:r>
      <w:r>
        <w:instrText xml:space="preserve"> HYPERLINK "https://www.zcygov.cn/）获取（下载）招标文件，并于2024年8月9日9点%2015分00秒" </w:instrText>
      </w:r>
      <w:r>
        <w:fldChar w:fldCharType="separate"/>
      </w:r>
      <w:r>
        <w:rPr>
          <w:rStyle w:val="35"/>
          <w:rFonts w:hint="eastAsia" w:ascii="仿宋" w:hAnsi="仿宋" w:eastAsia="仿宋"/>
          <w:sz w:val="24"/>
          <w:szCs w:val="24"/>
        </w:rPr>
        <w:t>https://www.zcygov.cn/）</w:t>
      </w:r>
      <w:r>
        <w:rPr>
          <w:rStyle w:val="35"/>
          <w:rFonts w:hint="eastAsia" w:ascii="仿宋" w:hAnsi="仿宋" w:eastAsia="仿宋" w:cs="宋体"/>
          <w:sz w:val="24"/>
          <w:szCs w:val="24"/>
        </w:rPr>
        <w:t>获</w:t>
      </w:r>
      <w:r>
        <w:rPr>
          <w:rStyle w:val="35"/>
          <w:rFonts w:hint="eastAsia" w:ascii="仿宋" w:hAnsi="仿宋" w:eastAsia="仿宋" w:cs="MS Gothic"/>
          <w:sz w:val="24"/>
          <w:szCs w:val="24"/>
        </w:rPr>
        <w:t>取（下</w:t>
      </w:r>
      <w:r>
        <w:rPr>
          <w:rStyle w:val="35"/>
          <w:rFonts w:hint="eastAsia" w:ascii="仿宋" w:hAnsi="仿宋" w:eastAsia="仿宋" w:cs="宋体"/>
          <w:sz w:val="24"/>
          <w:szCs w:val="24"/>
        </w:rPr>
        <w:t>载</w:t>
      </w:r>
      <w:r>
        <w:rPr>
          <w:rStyle w:val="35"/>
          <w:rFonts w:hint="eastAsia" w:ascii="仿宋" w:hAnsi="仿宋" w:eastAsia="仿宋" w:cs="MS Gothic"/>
          <w:sz w:val="24"/>
          <w:szCs w:val="24"/>
        </w:rPr>
        <w:t>）招</w:t>
      </w:r>
      <w:r>
        <w:rPr>
          <w:rStyle w:val="35"/>
          <w:rFonts w:hint="eastAsia" w:ascii="仿宋" w:hAnsi="仿宋" w:eastAsia="仿宋" w:cs="宋体"/>
          <w:sz w:val="24"/>
          <w:szCs w:val="24"/>
        </w:rPr>
        <w:t>标</w:t>
      </w:r>
      <w:r>
        <w:rPr>
          <w:rStyle w:val="35"/>
          <w:rFonts w:hint="eastAsia" w:ascii="仿宋" w:hAnsi="仿宋" w:eastAsia="仿宋" w:cs="MS Gothic"/>
          <w:sz w:val="24"/>
          <w:szCs w:val="24"/>
        </w:rPr>
        <w:t>文件，并于</w:t>
      </w:r>
      <w:r>
        <w:rPr>
          <w:rStyle w:val="35"/>
          <w:rFonts w:hint="eastAsia" w:ascii="仿宋" w:hAnsi="仿宋" w:eastAsia="仿宋"/>
          <w:sz w:val="24"/>
          <w:szCs w:val="24"/>
        </w:rPr>
        <w:t>202</w:t>
      </w:r>
      <w:r>
        <w:rPr>
          <w:rStyle w:val="35"/>
          <w:rFonts w:hint="eastAsia" w:ascii="仿宋" w:hAnsi="仿宋" w:eastAsia="仿宋"/>
          <w:sz w:val="24"/>
          <w:szCs w:val="24"/>
          <w:lang w:val="en-US" w:eastAsia="zh-CN"/>
        </w:rPr>
        <w:t>5</w:t>
      </w:r>
      <w:r>
        <w:rPr>
          <w:rStyle w:val="35"/>
          <w:rFonts w:hint="eastAsia" w:ascii="仿宋" w:hAnsi="仿宋" w:eastAsia="仿宋"/>
          <w:sz w:val="24"/>
          <w:szCs w:val="24"/>
        </w:rPr>
        <w:t>年</w:t>
      </w:r>
      <w:r>
        <w:rPr>
          <w:rStyle w:val="35"/>
          <w:rFonts w:hint="eastAsia" w:ascii="仿宋" w:hAnsi="仿宋" w:eastAsia="仿宋"/>
          <w:sz w:val="24"/>
          <w:szCs w:val="24"/>
          <w:lang w:val="en-US" w:eastAsia="zh-CN"/>
        </w:rPr>
        <w:t>4</w:t>
      </w:r>
      <w:r>
        <w:rPr>
          <w:rStyle w:val="35"/>
          <w:rFonts w:hint="eastAsia" w:ascii="仿宋" w:hAnsi="仿宋" w:eastAsia="仿宋"/>
          <w:sz w:val="24"/>
          <w:szCs w:val="24"/>
        </w:rPr>
        <w:t>月</w:t>
      </w:r>
      <w:r>
        <w:rPr>
          <w:rStyle w:val="35"/>
          <w:rFonts w:hint="eastAsia" w:ascii="仿宋" w:hAnsi="仿宋" w:eastAsia="仿宋"/>
          <w:sz w:val="24"/>
          <w:szCs w:val="24"/>
          <w:lang w:val="en-US" w:eastAsia="zh-CN"/>
        </w:rPr>
        <w:t>28</w:t>
      </w:r>
      <w:r>
        <w:rPr>
          <w:rStyle w:val="35"/>
          <w:rFonts w:hint="eastAsia" w:ascii="仿宋" w:hAnsi="仿宋" w:eastAsia="仿宋"/>
          <w:sz w:val="24"/>
          <w:szCs w:val="24"/>
        </w:rPr>
        <w:t>日9点</w:t>
      </w:r>
      <w:r>
        <w:rPr>
          <w:rStyle w:val="35"/>
          <w:rFonts w:hint="eastAsia" w:ascii="仿宋" w:hAnsi="仿宋" w:eastAsia="仿宋"/>
          <w:sz w:val="24"/>
          <w:szCs w:val="24"/>
          <w:lang w:val="en-US" w:eastAsia="zh-CN"/>
        </w:rPr>
        <w:t>00</w:t>
      </w:r>
      <w:r>
        <w:rPr>
          <w:rStyle w:val="35"/>
          <w:rFonts w:hint="eastAsia" w:ascii="仿宋" w:hAnsi="仿宋" w:eastAsia="仿宋"/>
          <w:sz w:val="24"/>
          <w:szCs w:val="24"/>
        </w:rPr>
        <w:t>分00秒</w:t>
      </w:r>
      <w:r>
        <w:rPr>
          <w:rStyle w:val="35"/>
          <w:rFonts w:hint="eastAsia" w:ascii="仿宋" w:hAnsi="仿宋" w:eastAsia="仿宋"/>
          <w:sz w:val="24"/>
          <w:szCs w:val="24"/>
        </w:rPr>
        <w:fldChar w:fldCharType="end"/>
      </w:r>
      <w:r>
        <w:rPr>
          <w:rFonts w:hint="eastAsia" w:ascii="仿宋" w:hAnsi="仿宋" w:eastAsia="仿宋"/>
          <w:sz w:val="24"/>
          <w:szCs w:val="24"/>
        </w:rPr>
        <w:t>（北京</w:t>
      </w:r>
      <w:r>
        <w:rPr>
          <w:rFonts w:hint="eastAsia" w:ascii="仿宋" w:hAnsi="仿宋" w:eastAsia="仿宋" w:cs="宋体"/>
          <w:sz w:val="24"/>
          <w:szCs w:val="24"/>
        </w:rPr>
        <w:t>时间</w:t>
      </w:r>
      <w:r>
        <w:rPr>
          <w:rFonts w:hint="eastAsia" w:ascii="仿宋" w:hAnsi="仿宋" w:eastAsia="仿宋" w:cs="MS Gothic"/>
          <w:sz w:val="24"/>
          <w:szCs w:val="24"/>
        </w:rPr>
        <w:t>）前</w:t>
      </w:r>
      <w:r>
        <w:rPr>
          <w:rFonts w:hint="eastAsia" w:ascii="仿宋" w:hAnsi="仿宋" w:eastAsia="仿宋" w:cs="宋体"/>
          <w:sz w:val="24"/>
          <w:szCs w:val="24"/>
        </w:rPr>
        <w:t>递</w:t>
      </w:r>
      <w:r>
        <w:rPr>
          <w:rFonts w:hint="eastAsia" w:ascii="仿宋" w:hAnsi="仿宋" w:eastAsia="仿宋" w:cs="MS Gothic"/>
          <w:sz w:val="24"/>
          <w:szCs w:val="24"/>
        </w:rPr>
        <w:t>交（上</w:t>
      </w:r>
      <w:r>
        <w:rPr>
          <w:rFonts w:hint="eastAsia" w:ascii="仿宋" w:hAnsi="仿宋" w:eastAsia="仿宋" w:cs="宋体"/>
          <w:sz w:val="24"/>
          <w:szCs w:val="24"/>
        </w:rPr>
        <w:t>传</w:t>
      </w:r>
      <w:r>
        <w:rPr>
          <w:rFonts w:hint="eastAsia" w:ascii="仿宋" w:hAnsi="仿宋" w:eastAsia="仿宋" w:cs="MS Gothic"/>
          <w:sz w:val="24"/>
          <w:szCs w:val="24"/>
        </w:rPr>
        <w:t>）投</w:t>
      </w:r>
      <w:r>
        <w:rPr>
          <w:rFonts w:hint="eastAsia" w:ascii="仿宋" w:hAnsi="仿宋" w:eastAsia="仿宋" w:cs="宋体"/>
          <w:sz w:val="24"/>
          <w:szCs w:val="24"/>
        </w:rPr>
        <w:t>标</w:t>
      </w:r>
      <w:r>
        <w:rPr>
          <w:rFonts w:hint="eastAsia" w:ascii="仿宋" w:hAnsi="仿宋" w:eastAsia="仿宋" w:cs="MS Gothic"/>
          <w:sz w:val="24"/>
          <w:szCs w:val="24"/>
        </w:rPr>
        <w:t>文件。</w:t>
      </w:r>
    </w:p>
    <w:p w14:paraId="36E3536A">
      <w:pPr>
        <w:spacing w:line="420" w:lineRule="exact"/>
        <w:ind w:firstLine="482" w:firstLineChars="200"/>
        <w:contextualSpacing/>
        <w:rPr>
          <w:rFonts w:ascii="仿宋" w:hAnsi="仿宋" w:eastAsia="仿宋"/>
          <w:b/>
          <w:sz w:val="24"/>
          <w:szCs w:val="24"/>
        </w:rPr>
      </w:pPr>
      <w:r>
        <w:rPr>
          <w:rFonts w:hint="eastAsia" w:ascii="仿宋" w:hAnsi="仿宋" w:eastAsia="仿宋"/>
          <w:b/>
          <w:sz w:val="24"/>
          <w:szCs w:val="24"/>
        </w:rPr>
        <w:t>一、</w:t>
      </w:r>
      <w:r>
        <w:rPr>
          <w:rFonts w:hint="eastAsia" w:ascii="仿宋" w:hAnsi="仿宋" w:eastAsia="仿宋" w:cs="宋体"/>
          <w:b/>
          <w:sz w:val="24"/>
          <w:szCs w:val="24"/>
        </w:rPr>
        <w:t>项</w:t>
      </w:r>
      <w:r>
        <w:rPr>
          <w:rFonts w:hint="eastAsia" w:ascii="仿宋" w:hAnsi="仿宋" w:eastAsia="仿宋" w:cs="MS Gothic"/>
          <w:b/>
          <w:sz w:val="24"/>
          <w:szCs w:val="24"/>
        </w:rPr>
        <w:t>目基本情况</w:t>
      </w:r>
    </w:p>
    <w:p w14:paraId="0BC5C60F">
      <w:pPr>
        <w:spacing w:line="420" w:lineRule="exact"/>
        <w:ind w:firstLine="480" w:firstLineChars="200"/>
        <w:contextualSpacing/>
        <w:rPr>
          <w:rFonts w:hint="eastAsia" w:ascii="仿宋" w:hAnsi="仿宋" w:eastAsia="仿宋"/>
          <w:sz w:val="24"/>
          <w:szCs w:val="24"/>
          <w:lang w:eastAsia="zh-CN"/>
        </w:rPr>
      </w:pPr>
      <w:r>
        <w:rPr>
          <w:rFonts w:hint="eastAsia" w:ascii="仿宋" w:hAnsi="仿宋" w:eastAsia="仿宋" w:cs="宋体"/>
          <w:sz w:val="24"/>
          <w:szCs w:val="24"/>
        </w:rPr>
        <w:t>项</w:t>
      </w:r>
      <w:r>
        <w:rPr>
          <w:rFonts w:hint="eastAsia" w:ascii="仿宋" w:hAnsi="仿宋" w:eastAsia="仿宋" w:cs="MS Gothic"/>
          <w:sz w:val="24"/>
          <w:szCs w:val="24"/>
        </w:rPr>
        <w:t>目</w:t>
      </w:r>
      <w:r>
        <w:rPr>
          <w:rFonts w:hint="eastAsia" w:ascii="仿宋" w:hAnsi="仿宋" w:eastAsia="仿宋" w:cs="宋体"/>
          <w:sz w:val="24"/>
          <w:szCs w:val="24"/>
        </w:rPr>
        <w:t>编</w:t>
      </w:r>
      <w:r>
        <w:rPr>
          <w:rFonts w:hint="eastAsia" w:ascii="仿宋" w:hAnsi="仿宋" w:eastAsia="仿宋" w:cs="MS Gothic"/>
          <w:sz w:val="24"/>
          <w:szCs w:val="24"/>
        </w:rPr>
        <w:t>号：DCG2025-779（GK03）</w:t>
      </w:r>
      <w:r>
        <w:rPr>
          <w:rFonts w:hint="eastAsia" w:ascii="仿宋" w:hAnsi="仿宋" w:eastAsia="仿宋"/>
          <w:sz w:val="24"/>
          <w:szCs w:val="24"/>
          <w:lang w:val="en-US" w:eastAsia="zh-CN"/>
        </w:rPr>
        <w:t xml:space="preserve"> </w:t>
      </w:r>
    </w:p>
    <w:p w14:paraId="4C2A1AA0">
      <w:pPr>
        <w:spacing w:line="420" w:lineRule="exact"/>
        <w:ind w:firstLine="480" w:firstLineChars="200"/>
        <w:contextualSpacing/>
        <w:rPr>
          <w:rFonts w:hint="eastAsia" w:ascii="仿宋" w:hAnsi="仿宋" w:eastAsia="仿宋"/>
          <w:bCs/>
          <w:sz w:val="24"/>
          <w:szCs w:val="24"/>
          <w:lang w:val="en-US" w:eastAsia="zh-CN"/>
        </w:rPr>
      </w:pPr>
      <w:r>
        <w:rPr>
          <w:rFonts w:hint="eastAsia" w:ascii="仿宋" w:hAnsi="仿宋" w:eastAsia="仿宋" w:cs="宋体"/>
          <w:sz w:val="24"/>
          <w:szCs w:val="24"/>
        </w:rPr>
        <w:t>项</w:t>
      </w:r>
      <w:r>
        <w:rPr>
          <w:rFonts w:hint="eastAsia" w:ascii="仿宋" w:hAnsi="仿宋" w:eastAsia="仿宋" w:cs="MS Gothic"/>
          <w:sz w:val="24"/>
          <w:szCs w:val="24"/>
        </w:rPr>
        <w:t>目名称：</w:t>
      </w:r>
      <w:r>
        <w:rPr>
          <w:rFonts w:hint="eastAsia" w:ascii="仿宋" w:hAnsi="仿宋" w:eastAsia="仿宋"/>
          <w:sz w:val="24"/>
          <w:szCs w:val="24"/>
          <w:lang w:val="en-US" w:eastAsia="zh-CN"/>
        </w:rPr>
        <w:t>定海区小学</w:t>
      </w:r>
      <w:r>
        <w:rPr>
          <w:rFonts w:hint="eastAsia" w:ascii="仿宋" w:hAnsi="仿宋" w:eastAsia="仿宋"/>
          <w:sz w:val="24"/>
          <w:szCs w:val="24"/>
        </w:rPr>
        <w:t>空调采购项目</w:t>
      </w:r>
    </w:p>
    <w:p w14:paraId="521CA9BB">
      <w:pPr>
        <w:spacing w:line="420" w:lineRule="exact"/>
        <w:ind w:firstLine="480" w:firstLineChars="200"/>
        <w:contextualSpacing/>
        <w:rPr>
          <w:rFonts w:ascii="仿宋" w:hAnsi="仿宋" w:eastAsia="仿宋"/>
          <w:sz w:val="24"/>
          <w:szCs w:val="24"/>
        </w:rPr>
      </w:pPr>
      <w:r>
        <w:rPr>
          <w:rFonts w:hint="eastAsia" w:ascii="仿宋" w:hAnsi="仿宋" w:eastAsia="仿宋" w:cs="宋体"/>
          <w:bCs/>
          <w:color w:val="000000"/>
          <w:sz w:val="24"/>
          <w:szCs w:val="24"/>
        </w:rPr>
        <w:t>预</w:t>
      </w:r>
      <w:r>
        <w:rPr>
          <w:rFonts w:hint="eastAsia" w:ascii="仿宋" w:hAnsi="仿宋" w:eastAsia="仿宋" w:cs="MS Gothic"/>
          <w:bCs/>
          <w:color w:val="000000"/>
          <w:sz w:val="24"/>
          <w:szCs w:val="24"/>
        </w:rPr>
        <w:t>算金</w:t>
      </w:r>
      <w:r>
        <w:rPr>
          <w:rFonts w:hint="eastAsia" w:ascii="仿宋" w:hAnsi="仿宋" w:eastAsia="仿宋" w:cs="宋体"/>
          <w:bCs/>
          <w:color w:val="000000"/>
          <w:sz w:val="24"/>
          <w:szCs w:val="24"/>
        </w:rPr>
        <w:t>额</w:t>
      </w:r>
      <w:r>
        <w:rPr>
          <w:rFonts w:hint="eastAsia" w:ascii="仿宋" w:hAnsi="仿宋" w:eastAsia="仿宋" w:cs="MS Gothic"/>
          <w:bCs/>
          <w:color w:val="000000"/>
          <w:sz w:val="24"/>
          <w:szCs w:val="24"/>
        </w:rPr>
        <w:t>（元）:</w:t>
      </w:r>
      <w:r>
        <w:rPr>
          <w:rFonts w:hint="eastAsia" w:ascii="仿宋" w:hAnsi="仿宋" w:eastAsia="仿宋" w:cs="MS Gothic"/>
          <w:bCs/>
          <w:color w:val="000000"/>
          <w:sz w:val="24"/>
          <w:szCs w:val="24"/>
          <w:lang w:val="en-US" w:eastAsia="zh-CN"/>
        </w:rPr>
        <w:t xml:space="preserve"> 4101300.00</w:t>
      </w:r>
      <w:r>
        <w:rPr>
          <w:rFonts w:hint="eastAsia" w:ascii="仿宋" w:hAnsi="仿宋" w:eastAsia="仿宋"/>
          <w:sz w:val="24"/>
          <w:szCs w:val="24"/>
        </w:rPr>
        <w:t xml:space="preserve">              </w:t>
      </w:r>
    </w:p>
    <w:p w14:paraId="0910B225">
      <w:pPr>
        <w:keepNext w:val="0"/>
        <w:keepLines w:val="0"/>
        <w:pageBreakBefore w:val="0"/>
        <w:kinsoku/>
        <w:wordWrap/>
        <w:overflowPunct/>
        <w:topLinePunct w:val="0"/>
        <w:autoSpaceDE/>
        <w:autoSpaceDN/>
        <w:bidi w:val="0"/>
        <w:adjustRightInd/>
        <w:snapToGrid/>
        <w:spacing w:line="420" w:lineRule="exact"/>
        <w:ind w:firstLine="480" w:firstLineChars="200"/>
        <w:contextualSpacing/>
        <w:textAlignment w:val="auto"/>
        <w:rPr>
          <w:rFonts w:hint="eastAsia" w:ascii="仿宋" w:hAnsi="仿宋" w:eastAsia="仿宋" w:cs="MS Gothic"/>
          <w:bCs/>
          <w:color w:val="000000"/>
          <w:sz w:val="24"/>
          <w:szCs w:val="24"/>
          <w:lang w:val="en-US" w:eastAsia="zh-CN"/>
        </w:rPr>
      </w:pPr>
      <w:r>
        <w:rPr>
          <w:rFonts w:hint="eastAsia" w:ascii="仿宋" w:hAnsi="仿宋" w:eastAsia="仿宋" w:cs="仿宋"/>
          <w:bCs/>
          <w:color w:val="000000"/>
          <w:sz w:val="24"/>
          <w:szCs w:val="24"/>
        </w:rPr>
        <w:t>最高限价（元）:</w:t>
      </w:r>
      <w:r>
        <w:rPr>
          <w:rFonts w:hint="eastAsia" w:ascii="仿宋" w:hAnsi="仿宋" w:eastAsia="仿宋" w:cs="MS Gothic"/>
          <w:bCs/>
          <w:color w:val="000000"/>
          <w:sz w:val="24"/>
          <w:szCs w:val="24"/>
          <w:lang w:val="en-US" w:eastAsia="zh-CN"/>
        </w:rPr>
        <w:t xml:space="preserve"> 4101300.00</w:t>
      </w:r>
    </w:p>
    <w:p w14:paraId="427D1D9A">
      <w:pPr>
        <w:pStyle w:val="2"/>
        <w:keepNext w:val="0"/>
        <w:keepLines w:val="0"/>
        <w:pageBreakBefore w:val="0"/>
        <w:kinsoku/>
        <w:wordWrap/>
        <w:overflowPunct/>
        <w:topLinePunct w:val="0"/>
        <w:autoSpaceDE/>
        <w:autoSpaceDN/>
        <w:bidi w:val="0"/>
        <w:adjustRightInd/>
        <w:snapToGrid/>
        <w:spacing w:after="0" w:line="420" w:lineRule="exact"/>
        <w:textAlignment w:val="auto"/>
        <w:rPr>
          <w:rFonts w:ascii="仿宋" w:hAnsi="仿宋" w:eastAsia="仿宋"/>
          <w:sz w:val="24"/>
          <w:szCs w:val="24"/>
        </w:rPr>
      </w:pPr>
      <w:r>
        <w:rPr>
          <w:rFonts w:hint="eastAsia"/>
          <w:lang w:val="en-US" w:eastAsia="zh-CN"/>
        </w:rPr>
        <w:t xml:space="preserve">  </w:t>
      </w:r>
      <w:r>
        <w:rPr>
          <w:rFonts w:hint="eastAsia" w:ascii="仿宋" w:hAnsi="仿宋" w:eastAsia="仿宋"/>
          <w:sz w:val="24"/>
          <w:szCs w:val="24"/>
        </w:rPr>
        <w:t>采</w:t>
      </w:r>
      <w:r>
        <w:rPr>
          <w:rFonts w:hint="eastAsia" w:ascii="仿宋" w:hAnsi="仿宋" w:eastAsia="仿宋" w:cs="宋体"/>
          <w:sz w:val="24"/>
          <w:szCs w:val="24"/>
        </w:rPr>
        <w:t>购</w:t>
      </w:r>
      <w:r>
        <w:rPr>
          <w:rFonts w:hint="eastAsia" w:ascii="仿宋" w:hAnsi="仿宋" w:eastAsia="仿宋" w:cs="MS Gothic"/>
          <w:sz w:val="24"/>
          <w:szCs w:val="24"/>
        </w:rPr>
        <w:t>需求：</w:t>
      </w:r>
      <w:r>
        <w:rPr>
          <w:rFonts w:hint="eastAsia" w:ascii="仿宋" w:hAnsi="仿宋" w:eastAsia="仿宋" w:cs="宋体"/>
          <w:sz w:val="24"/>
          <w:szCs w:val="24"/>
        </w:rPr>
        <w:t>详见</w:t>
      </w:r>
      <w:r>
        <w:rPr>
          <w:rFonts w:hint="eastAsia" w:ascii="仿宋" w:hAnsi="仿宋" w:eastAsia="仿宋" w:cs="MS Gothic"/>
          <w:sz w:val="24"/>
          <w:szCs w:val="24"/>
        </w:rPr>
        <w:t>招</w:t>
      </w:r>
      <w:r>
        <w:rPr>
          <w:rFonts w:hint="eastAsia" w:ascii="仿宋" w:hAnsi="仿宋" w:eastAsia="仿宋" w:cs="宋体"/>
          <w:sz w:val="24"/>
          <w:szCs w:val="24"/>
        </w:rPr>
        <w:t>标</w:t>
      </w:r>
      <w:r>
        <w:rPr>
          <w:rFonts w:hint="eastAsia" w:ascii="仿宋" w:hAnsi="仿宋" w:eastAsia="仿宋" w:cs="MS Gothic"/>
          <w:sz w:val="24"/>
          <w:szCs w:val="24"/>
        </w:rPr>
        <w:t>文件第三部分采</w:t>
      </w:r>
      <w:r>
        <w:rPr>
          <w:rFonts w:hint="eastAsia" w:ascii="仿宋" w:hAnsi="仿宋" w:eastAsia="仿宋" w:cs="宋体"/>
          <w:sz w:val="24"/>
          <w:szCs w:val="24"/>
        </w:rPr>
        <w:t>购</w:t>
      </w:r>
      <w:r>
        <w:rPr>
          <w:rFonts w:hint="eastAsia" w:ascii="仿宋" w:hAnsi="仿宋" w:eastAsia="仿宋" w:cs="MS Gothic"/>
          <w:sz w:val="24"/>
          <w:szCs w:val="24"/>
        </w:rPr>
        <w:t>需求</w:t>
      </w:r>
    </w:p>
    <w:p w14:paraId="6B0B277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合同履</w:t>
      </w:r>
      <w:r>
        <w:rPr>
          <w:rFonts w:hint="eastAsia" w:ascii="仿宋" w:hAnsi="仿宋" w:eastAsia="仿宋" w:cs="宋体"/>
          <w:sz w:val="24"/>
          <w:szCs w:val="24"/>
        </w:rPr>
        <w:t>约</w:t>
      </w:r>
      <w:r>
        <w:rPr>
          <w:rFonts w:hint="eastAsia" w:ascii="仿宋" w:hAnsi="仿宋" w:eastAsia="仿宋" w:cs="MS Gothic"/>
          <w:sz w:val="24"/>
          <w:szCs w:val="24"/>
        </w:rPr>
        <w:t>期限：合同签署后</w:t>
      </w:r>
      <w:r>
        <w:rPr>
          <w:rFonts w:hint="eastAsia" w:ascii="仿宋" w:hAnsi="仿宋" w:eastAsia="仿宋" w:cs="MS Gothic"/>
          <w:sz w:val="24"/>
          <w:szCs w:val="24"/>
          <w:lang w:val="en-US" w:eastAsia="zh-CN"/>
        </w:rPr>
        <w:t>4</w:t>
      </w:r>
      <w:r>
        <w:rPr>
          <w:rFonts w:hint="eastAsia" w:ascii="仿宋" w:hAnsi="仿宋" w:eastAsia="仿宋" w:cs="MS Gothic"/>
          <w:sz w:val="24"/>
          <w:szCs w:val="24"/>
        </w:rPr>
        <w:t>个月内至采购单位指定地点完成所有所购空调设备的安装、调试，验收合格</w:t>
      </w:r>
      <w:r>
        <w:rPr>
          <w:rFonts w:hint="eastAsia" w:ascii="仿宋" w:hAnsi="仿宋" w:eastAsia="仿宋" w:cs="MS Gothic"/>
          <w:sz w:val="24"/>
          <w:szCs w:val="24"/>
          <w:lang w:eastAsia="zh-CN"/>
        </w:rPr>
        <w:t>，各学校具体开工时间以采购人通知为准</w:t>
      </w:r>
      <w:r>
        <w:rPr>
          <w:rFonts w:hint="eastAsia" w:ascii="仿宋" w:hAnsi="仿宋" w:eastAsia="仿宋" w:cs="MS Gothic"/>
          <w:sz w:val="24"/>
          <w:szCs w:val="24"/>
        </w:rPr>
        <w:t>。其中定海小学一拖二VRF多联式中央空调安装计划于9月开工，12月竣工，具体视学校土建装修进度要求，由</w:t>
      </w:r>
      <w:r>
        <w:rPr>
          <w:rFonts w:hint="eastAsia" w:ascii="仿宋" w:hAnsi="仿宋" w:eastAsia="仿宋" w:cs="MS Gothic"/>
          <w:sz w:val="24"/>
          <w:szCs w:val="24"/>
          <w:lang w:eastAsia="zh-CN"/>
        </w:rPr>
        <w:t>采购</w:t>
      </w:r>
      <w:r>
        <w:rPr>
          <w:rFonts w:hint="eastAsia" w:ascii="仿宋" w:hAnsi="仿宋" w:eastAsia="仿宋" w:cs="MS Gothic"/>
          <w:sz w:val="24"/>
          <w:szCs w:val="24"/>
        </w:rPr>
        <w:t>人通知为准。</w:t>
      </w:r>
    </w:p>
    <w:p w14:paraId="45BA15F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本</w:t>
      </w:r>
      <w:r>
        <w:rPr>
          <w:rFonts w:hint="eastAsia" w:ascii="仿宋" w:hAnsi="仿宋" w:eastAsia="仿宋" w:cs="宋体"/>
          <w:sz w:val="24"/>
          <w:szCs w:val="24"/>
        </w:rPr>
        <w:t>项</w:t>
      </w:r>
      <w:r>
        <w:rPr>
          <w:rFonts w:hint="eastAsia" w:ascii="仿宋" w:hAnsi="仿宋" w:eastAsia="仿宋" w:cs="MS Gothic"/>
          <w:sz w:val="24"/>
          <w:szCs w:val="24"/>
        </w:rPr>
        <w:t>目接受</w:t>
      </w:r>
      <w:r>
        <w:rPr>
          <w:rFonts w:hint="eastAsia" w:ascii="仿宋" w:hAnsi="仿宋" w:eastAsia="仿宋" w:cs="宋体"/>
          <w:sz w:val="24"/>
          <w:szCs w:val="24"/>
        </w:rPr>
        <w:t>联</w:t>
      </w:r>
      <w:r>
        <w:rPr>
          <w:rFonts w:hint="eastAsia" w:ascii="仿宋" w:hAnsi="仿宋" w:eastAsia="仿宋" w:cs="MS Gothic"/>
          <w:sz w:val="24"/>
          <w:szCs w:val="24"/>
        </w:rPr>
        <w:t>合体投</w:t>
      </w:r>
      <w:r>
        <w:rPr>
          <w:rFonts w:hint="eastAsia" w:ascii="仿宋" w:hAnsi="仿宋" w:eastAsia="仿宋" w:cs="宋体"/>
          <w:sz w:val="24"/>
          <w:szCs w:val="24"/>
        </w:rPr>
        <w:t>标</w:t>
      </w:r>
      <w:r>
        <w:rPr>
          <w:rFonts w:hint="eastAsia" w:ascii="仿宋" w:hAnsi="仿宋" w:eastAsia="仿宋" w:cs="MS Gothic"/>
          <w:sz w:val="24"/>
          <w:szCs w:val="24"/>
        </w:rPr>
        <w:t>：</w:t>
      </w:r>
      <w:sdt>
        <w:sdtPr>
          <w:rPr>
            <w:rFonts w:hint="eastAsia" w:ascii="仿宋" w:hAnsi="仿宋" w:eastAsia="仿宋"/>
            <w:sz w:val="24"/>
            <w:szCs w:val="24"/>
          </w:rPr>
          <w:id w:val="2"/>
        </w:sdtPr>
        <w:sdtEndPr>
          <w:rPr>
            <w:rFonts w:hint="eastAsia" w:ascii="仿宋" w:hAnsi="仿宋" w:eastAsia="仿宋"/>
            <w:sz w:val="24"/>
            <w:szCs w:val="24"/>
          </w:rPr>
        </w:sdtEndPr>
        <w:sdtContent>
          <w:sdt>
            <w:sdtPr>
              <w:rPr>
                <w:rFonts w:hint="eastAsia" w:ascii="仿宋" w:hAnsi="仿宋" w:eastAsia="仿宋"/>
                <w:sz w:val="24"/>
                <w:szCs w:val="24"/>
              </w:rPr>
              <w:id w:val="147475716"/>
            </w:sdtPr>
            <w:sdtEndPr>
              <w:rPr>
                <w:rFonts w:hint="eastAsia" w:ascii="仿宋" w:hAnsi="仿宋" w:eastAsia="仿宋"/>
                <w:sz w:val="24"/>
                <w:szCs w:val="24"/>
              </w:rPr>
            </w:sdtEndPr>
            <w:sdtContent>
              <w:r>
                <w:rPr>
                  <w:rFonts w:hint="eastAsia" w:ascii="仿宋" w:hAnsi="仿宋" w:eastAsia="仿宋"/>
                  <w:sz w:val="24"/>
                  <w:szCs w:val="24"/>
                </w:rPr>
                <w:sym w:font="Wingdings" w:char="00FE"/>
              </w:r>
            </w:sdtContent>
          </w:sdt>
          <w:sdt>
            <w:sdtPr>
              <w:rPr>
                <w:rFonts w:hint="eastAsia" w:ascii="仿宋" w:hAnsi="仿宋" w:eastAsia="仿宋"/>
                <w:sz w:val="24"/>
                <w:szCs w:val="24"/>
              </w:rPr>
              <w:id w:val="147475142"/>
            </w:sdtPr>
            <w:sdtEndPr>
              <w:rPr>
                <w:rFonts w:hint="eastAsia" w:ascii="仿宋" w:hAnsi="仿宋" w:eastAsia="仿宋"/>
                <w:sz w:val="24"/>
                <w:szCs w:val="24"/>
              </w:rPr>
            </w:sdtEndPr>
            <w:sdtContent>
              <w:r>
                <w:rPr>
                  <w:rFonts w:hint="eastAsia" w:ascii="仿宋" w:hAnsi="仿宋" w:eastAsia="仿宋"/>
                  <w:sz w:val="24"/>
                  <w:szCs w:val="24"/>
                </w:rPr>
                <w:t>是</w:t>
              </w:r>
              <w:sdt>
                <w:sdtPr>
                  <w:rPr>
                    <w:rFonts w:hint="eastAsia" w:ascii="仿宋" w:hAnsi="仿宋" w:eastAsia="仿宋"/>
                    <w:sz w:val="24"/>
                    <w:szCs w:val="24"/>
                  </w:rPr>
                  <w:id w:val="147453244"/>
                </w:sdtPr>
                <w:sdtEndPr>
                  <w:rPr>
                    <w:rFonts w:hint="eastAsia" w:ascii="仿宋" w:hAnsi="仿宋" w:eastAsia="仿宋" w:cs="MS Mincho"/>
                    <w:sz w:val="24"/>
                    <w:szCs w:val="24"/>
                  </w:rPr>
                </w:sdtEndPr>
                <w:sdtContent>
                  <w:sdt>
                    <w:sdtPr>
                      <w:rPr>
                        <w:rFonts w:hint="eastAsia" w:ascii="仿宋" w:hAnsi="仿宋" w:eastAsia="仿宋"/>
                        <w:sz w:val="24"/>
                        <w:szCs w:val="24"/>
                      </w:rPr>
                      <w:id w:val="147453000"/>
                    </w:sdtPr>
                    <w:sdtEndPr>
                      <w:rPr>
                        <w:rFonts w:hint="eastAsia" w:ascii="仿宋" w:hAnsi="仿宋" w:eastAsia="仿宋"/>
                        <w:sz w:val="24"/>
                        <w:szCs w:val="24"/>
                      </w:rPr>
                    </w:sdtEndPr>
                    <w:sdtContent>
                      <w:sdt>
                        <w:sdtPr>
                          <w:rPr>
                            <w:rFonts w:hint="eastAsia" w:ascii="仿宋" w:hAnsi="仿宋" w:eastAsia="仿宋"/>
                            <w:sz w:val="24"/>
                            <w:szCs w:val="24"/>
                          </w:rPr>
                          <w:id w:val="147464305"/>
                        </w:sdtPr>
                        <w:sdtEndPr>
                          <w:rPr>
                            <w:rFonts w:hint="eastAsia" w:ascii="仿宋" w:hAnsi="仿宋" w:eastAsia="仿宋"/>
                            <w:sz w:val="24"/>
                            <w:szCs w:val="24"/>
                          </w:rPr>
                        </w:sdtEndPr>
                        <w:sdtContent>
                          <w:sdt>
                            <w:sdtPr>
                              <w:rPr>
                                <w:rFonts w:hint="eastAsia" w:ascii="仿宋" w:hAnsi="仿宋" w:eastAsia="仿宋"/>
                                <w:sz w:val="24"/>
                                <w:szCs w:val="24"/>
                              </w:rPr>
                              <w:id w:val="147452072"/>
                            </w:sdtPr>
                            <w:sdtEndPr>
                              <w:rPr>
                                <w:rFonts w:hint="eastAsia" w:ascii="仿宋" w:hAnsi="仿宋" w:eastAsia="仿宋"/>
                                <w:sz w:val="24"/>
                                <w:szCs w:val="24"/>
                              </w:rPr>
                            </w:sdtEndPr>
                            <w:sdtContent>
                              <w:r>
                                <w:rPr>
                                  <w:rFonts w:hint="eastAsia" w:ascii="仿宋" w:hAnsi="仿宋" w:eastAsia="仿宋"/>
                                  <w:sz w:val="24"/>
                                  <w:szCs w:val="24"/>
                                  <w:lang w:val="en-US" w:eastAsia="zh-CN"/>
                                </w:rPr>
                                <w:t xml:space="preserve">  </w:t>
                              </w:r>
                              <w:r>
                                <w:rPr>
                                  <w:rFonts w:hint="eastAsia" w:ascii="仿宋" w:hAnsi="仿宋" w:eastAsia="仿宋"/>
                                  <w:sz w:val="24"/>
                                  <w:szCs w:val="24"/>
                                </w:rPr>
                                <w:sym w:font="Wingdings" w:char="00A8"/>
                              </w:r>
                            </w:sdtContent>
                          </w:sdt>
                        </w:sdtContent>
                      </w:sdt>
                    </w:sdtContent>
                  </w:sdt>
                </w:sdtContent>
              </w:sdt>
              <w:r>
                <w:rPr>
                  <w:rFonts w:hint="eastAsia" w:ascii="仿宋" w:hAnsi="仿宋" w:eastAsia="仿宋"/>
                  <w:sz w:val="24"/>
                  <w:szCs w:val="24"/>
                </w:rPr>
                <w:t>否</w:t>
              </w:r>
            </w:sdtContent>
          </w:sdt>
        </w:sdtContent>
      </w:sdt>
    </w:p>
    <w:p w14:paraId="2E6C1479">
      <w:pPr>
        <w:spacing w:line="420" w:lineRule="exact"/>
        <w:ind w:firstLine="482" w:firstLineChars="200"/>
        <w:contextualSpacing/>
        <w:rPr>
          <w:rFonts w:ascii="仿宋" w:hAnsi="仿宋" w:eastAsia="仿宋"/>
          <w:b/>
          <w:sz w:val="24"/>
          <w:szCs w:val="24"/>
        </w:rPr>
      </w:pPr>
      <w:r>
        <w:rPr>
          <w:rFonts w:hint="eastAsia" w:ascii="仿宋" w:hAnsi="仿宋" w:eastAsia="仿宋"/>
          <w:b/>
          <w:sz w:val="24"/>
          <w:szCs w:val="24"/>
        </w:rPr>
        <w:t>二、申</w:t>
      </w:r>
      <w:r>
        <w:rPr>
          <w:rFonts w:hint="eastAsia" w:ascii="仿宋" w:hAnsi="仿宋" w:eastAsia="仿宋" w:cs="宋体"/>
          <w:b/>
          <w:sz w:val="24"/>
          <w:szCs w:val="24"/>
        </w:rPr>
        <w:t>请</w:t>
      </w:r>
      <w:r>
        <w:rPr>
          <w:rFonts w:hint="eastAsia" w:ascii="仿宋" w:hAnsi="仿宋" w:eastAsia="仿宋" w:cs="MS Gothic"/>
          <w:b/>
          <w:sz w:val="24"/>
          <w:szCs w:val="24"/>
        </w:rPr>
        <w:t>人的</w:t>
      </w:r>
      <w:r>
        <w:rPr>
          <w:rFonts w:hint="eastAsia" w:ascii="仿宋" w:hAnsi="仿宋" w:eastAsia="仿宋" w:cs="宋体"/>
          <w:b/>
          <w:sz w:val="24"/>
          <w:szCs w:val="24"/>
        </w:rPr>
        <w:t>资</w:t>
      </w:r>
      <w:r>
        <w:rPr>
          <w:rFonts w:hint="eastAsia" w:ascii="仿宋" w:hAnsi="仿宋" w:eastAsia="仿宋" w:cs="MS Gothic"/>
          <w:b/>
          <w:sz w:val="24"/>
          <w:szCs w:val="24"/>
        </w:rPr>
        <w:t>格要求：</w:t>
      </w:r>
    </w:p>
    <w:p w14:paraId="3E9467D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1. </w:t>
      </w:r>
      <w:r>
        <w:rPr>
          <w:rFonts w:hint="eastAsia" w:ascii="仿宋" w:hAnsi="仿宋" w:eastAsia="仿宋" w:cs="宋体"/>
          <w:sz w:val="24"/>
          <w:szCs w:val="24"/>
        </w:rPr>
        <w:t>满</w:t>
      </w:r>
      <w:r>
        <w:rPr>
          <w:rFonts w:hint="eastAsia" w:ascii="仿宋" w:hAnsi="仿宋" w:eastAsia="仿宋" w:cs="MS Gothic"/>
          <w:sz w:val="24"/>
          <w:szCs w:val="24"/>
        </w:rPr>
        <w:t>足《中</w:t>
      </w:r>
      <w:r>
        <w:rPr>
          <w:rFonts w:hint="eastAsia" w:ascii="仿宋" w:hAnsi="仿宋" w:eastAsia="仿宋" w:cs="宋体"/>
          <w:sz w:val="24"/>
          <w:szCs w:val="24"/>
        </w:rPr>
        <w:t>华</w:t>
      </w:r>
      <w:r>
        <w:rPr>
          <w:rFonts w:hint="eastAsia" w:ascii="仿宋" w:hAnsi="仿宋" w:eastAsia="仿宋" w:cs="MS Gothic"/>
          <w:sz w:val="24"/>
          <w:szCs w:val="24"/>
        </w:rPr>
        <w:t>人民共和国政府采</w:t>
      </w:r>
      <w:r>
        <w:rPr>
          <w:rFonts w:hint="eastAsia" w:ascii="仿宋" w:hAnsi="仿宋" w:eastAsia="仿宋" w:cs="宋体"/>
          <w:sz w:val="24"/>
          <w:szCs w:val="24"/>
        </w:rPr>
        <w:t>购</w:t>
      </w:r>
      <w:r>
        <w:rPr>
          <w:rFonts w:hint="eastAsia" w:ascii="仿宋" w:hAnsi="仿宋" w:eastAsia="仿宋" w:cs="MS Gothic"/>
          <w:sz w:val="24"/>
          <w:szCs w:val="24"/>
        </w:rPr>
        <w:t>法》第二十二条</w:t>
      </w:r>
      <w:r>
        <w:rPr>
          <w:rFonts w:hint="eastAsia" w:ascii="仿宋" w:hAnsi="仿宋" w:eastAsia="仿宋" w:cs="宋体"/>
          <w:sz w:val="24"/>
          <w:szCs w:val="24"/>
        </w:rPr>
        <w:t>规</w:t>
      </w:r>
      <w:r>
        <w:rPr>
          <w:rFonts w:hint="eastAsia" w:ascii="仿宋" w:hAnsi="仿宋" w:eastAsia="仿宋" w:cs="MS Gothic"/>
          <w:sz w:val="24"/>
          <w:szCs w:val="24"/>
        </w:rPr>
        <w:t>定；未被“信用中国”（</w:t>
      </w:r>
      <w:r>
        <w:rPr>
          <w:rFonts w:hint="eastAsia" w:ascii="仿宋" w:hAnsi="仿宋" w:eastAsia="仿宋"/>
          <w:sz w:val="24"/>
          <w:szCs w:val="24"/>
        </w:rPr>
        <w:t>www.creditchina.gov.cn)、中国政府采</w:t>
      </w:r>
      <w:r>
        <w:rPr>
          <w:rFonts w:hint="eastAsia" w:ascii="仿宋" w:hAnsi="仿宋" w:eastAsia="仿宋" w:cs="宋体"/>
          <w:sz w:val="24"/>
          <w:szCs w:val="24"/>
        </w:rPr>
        <w:t>购</w:t>
      </w:r>
      <w:r>
        <w:rPr>
          <w:rFonts w:hint="eastAsia" w:ascii="仿宋" w:hAnsi="仿宋" w:eastAsia="仿宋" w:cs="MS Gothic"/>
          <w:sz w:val="24"/>
          <w:szCs w:val="24"/>
        </w:rPr>
        <w:t>网（</w:t>
      </w:r>
      <w:r>
        <w:rPr>
          <w:rFonts w:hint="eastAsia" w:ascii="仿宋" w:hAnsi="仿宋" w:eastAsia="仿宋"/>
          <w:sz w:val="24"/>
          <w:szCs w:val="24"/>
        </w:rPr>
        <w:t>www.ccgp.gov.cn）列入失信被</w:t>
      </w:r>
      <w:r>
        <w:rPr>
          <w:rFonts w:hint="eastAsia" w:ascii="仿宋" w:hAnsi="仿宋" w:eastAsia="仿宋" w:cs="宋体"/>
          <w:sz w:val="24"/>
          <w:szCs w:val="24"/>
        </w:rPr>
        <w:t>执</w:t>
      </w:r>
      <w:r>
        <w:rPr>
          <w:rFonts w:hint="eastAsia" w:ascii="仿宋" w:hAnsi="仿宋" w:eastAsia="仿宋" w:cs="MS Gothic"/>
          <w:sz w:val="24"/>
          <w:szCs w:val="24"/>
        </w:rPr>
        <w:t>行人、重大税收</w:t>
      </w:r>
      <w:r>
        <w:rPr>
          <w:rFonts w:hint="eastAsia" w:ascii="仿宋" w:hAnsi="仿宋" w:eastAsia="仿宋" w:cs="宋体"/>
          <w:sz w:val="24"/>
          <w:szCs w:val="24"/>
        </w:rPr>
        <w:t>违</w:t>
      </w:r>
      <w:r>
        <w:rPr>
          <w:rFonts w:hint="eastAsia" w:ascii="仿宋" w:hAnsi="仿宋" w:eastAsia="仿宋" w:cs="MS Gothic"/>
          <w:sz w:val="24"/>
          <w:szCs w:val="24"/>
        </w:rPr>
        <w:t>法失信主体、政府采</w:t>
      </w:r>
      <w:r>
        <w:rPr>
          <w:rFonts w:hint="eastAsia" w:ascii="仿宋" w:hAnsi="仿宋" w:eastAsia="仿宋" w:cs="宋体"/>
          <w:sz w:val="24"/>
          <w:szCs w:val="24"/>
        </w:rPr>
        <w:t>购严</w:t>
      </w:r>
      <w:r>
        <w:rPr>
          <w:rFonts w:hint="eastAsia" w:ascii="仿宋" w:hAnsi="仿宋" w:eastAsia="仿宋" w:cs="MS Gothic"/>
          <w:sz w:val="24"/>
          <w:szCs w:val="24"/>
        </w:rPr>
        <w:t>重</w:t>
      </w:r>
      <w:r>
        <w:rPr>
          <w:rFonts w:hint="eastAsia" w:ascii="仿宋" w:hAnsi="仿宋" w:eastAsia="仿宋" w:cs="宋体"/>
          <w:sz w:val="24"/>
          <w:szCs w:val="24"/>
        </w:rPr>
        <w:t>违</w:t>
      </w:r>
      <w:r>
        <w:rPr>
          <w:rFonts w:hint="eastAsia" w:ascii="仿宋" w:hAnsi="仿宋" w:eastAsia="仿宋" w:cs="MS Gothic"/>
          <w:sz w:val="24"/>
          <w:szCs w:val="24"/>
        </w:rPr>
        <w:t>法失信行</w:t>
      </w:r>
      <w:r>
        <w:rPr>
          <w:rFonts w:hint="eastAsia" w:ascii="仿宋" w:hAnsi="仿宋" w:eastAsia="仿宋" w:cs="宋体"/>
          <w:sz w:val="24"/>
          <w:szCs w:val="24"/>
        </w:rPr>
        <w:t>为记录</w:t>
      </w:r>
      <w:r>
        <w:rPr>
          <w:rFonts w:hint="eastAsia" w:ascii="仿宋" w:hAnsi="仿宋" w:eastAsia="仿宋" w:cs="MS Gothic"/>
          <w:sz w:val="24"/>
          <w:szCs w:val="24"/>
        </w:rPr>
        <w:t>名</w:t>
      </w:r>
      <w:r>
        <w:rPr>
          <w:rFonts w:hint="eastAsia" w:ascii="仿宋" w:hAnsi="仿宋" w:eastAsia="仿宋" w:cs="宋体"/>
          <w:sz w:val="24"/>
          <w:szCs w:val="24"/>
        </w:rPr>
        <w:t>单</w:t>
      </w:r>
      <w:r>
        <w:rPr>
          <w:rFonts w:hint="eastAsia" w:ascii="仿宋" w:hAnsi="仿宋" w:eastAsia="仿宋" w:cs="MS Gothic"/>
          <w:sz w:val="24"/>
          <w:szCs w:val="24"/>
        </w:rPr>
        <w:t>；</w:t>
      </w:r>
    </w:p>
    <w:p w14:paraId="003C75D6">
      <w:pPr>
        <w:spacing w:line="420" w:lineRule="exact"/>
        <w:ind w:firstLine="480"/>
        <w:contextualSpacing/>
        <w:rPr>
          <w:rFonts w:ascii="仿宋" w:hAnsi="仿宋" w:eastAsia="仿宋" w:cs="MS Gothic"/>
          <w:sz w:val="24"/>
          <w:szCs w:val="24"/>
        </w:rPr>
      </w:pPr>
      <w:r>
        <w:rPr>
          <w:rFonts w:hint="eastAsia" w:ascii="仿宋" w:hAnsi="仿宋" w:eastAsia="仿宋"/>
          <w:sz w:val="24"/>
          <w:szCs w:val="24"/>
        </w:rPr>
        <w:t>2.落</w:t>
      </w:r>
      <w:r>
        <w:rPr>
          <w:rFonts w:hint="eastAsia" w:ascii="仿宋" w:hAnsi="仿宋" w:eastAsia="仿宋" w:cs="宋体"/>
          <w:sz w:val="24"/>
          <w:szCs w:val="24"/>
        </w:rPr>
        <w:t>实</w:t>
      </w:r>
      <w:r>
        <w:rPr>
          <w:rFonts w:hint="eastAsia" w:ascii="仿宋" w:hAnsi="仿宋" w:eastAsia="仿宋" w:cs="MS Gothic"/>
          <w:sz w:val="24"/>
          <w:szCs w:val="24"/>
        </w:rPr>
        <w:t>政府采</w:t>
      </w:r>
      <w:r>
        <w:rPr>
          <w:rFonts w:hint="eastAsia" w:ascii="仿宋" w:hAnsi="仿宋" w:eastAsia="仿宋" w:cs="宋体"/>
          <w:sz w:val="24"/>
          <w:szCs w:val="24"/>
        </w:rPr>
        <w:t>购</w:t>
      </w:r>
      <w:r>
        <w:rPr>
          <w:rFonts w:hint="eastAsia" w:ascii="仿宋" w:hAnsi="仿宋" w:eastAsia="仿宋" w:cs="MS Gothic"/>
          <w:sz w:val="24"/>
          <w:szCs w:val="24"/>
        </w:rPr>
        <w:t>政策需</w:t>
      </w:r>
      <w:r>
        <w:rPr>
          <w:rFonts w:hint="eastAsia" w:ascii="仿宋" w:hAnsi="仿宋" w:eastAsia="仿宋" w:cs="宋体"/>
          <w:sz w:val="24"/>
          <w:szCs w:val="24"/>
        </w:rPr>
        <w:t>满</w:t>
      </w:r>
      <w:r>
        <w:rPr>
          <w:rFonts w:hint="eastAsia" w:ascii="仿宋" w:hAnsi="仿宋" w:eastAsia="仿宋" w:cs="MS Gothic"/>
          <w:sz w:val="24"/>
          <w:szCs w:val="24"/>
        </w:rPr>
        <w:t>足的</w:t>
      </w:r>
      <w:r>
        <w:rPr>
          <w:rFonts w:hint="eastAsia" w:ascii="仿宋" w:hAnsi="仿宋" w:eastAsia="仿宋" w:cs="宋体"/>
          <w:sz w:val="24"/>
          <w:szCs w:val="24"/>
        </w:rPr>
        <w:t>资</w:t>
      </w:r>
      <w:r>
        <w:rPr>
          <w:rFonts w:hint="eastAsia" w:ascii="仿宋" w:hAnsi="仿宋" w:eastAsia="仿宋" w:cs="MS Gothic"/>
          <w:sz w:val="24"/>
          <w:szCs w:val="24"/>
        </w:rPr>
        <w:t>格要求：</w:t>
      </w:r>
    </w:p>
    <w:p w14:paraId="05BAC453">
      <w:pPr>
        <w:spacing w:line="420" w:lineRule="exact"/>
        <w:ind w:firstLine="480"/>
        <w:contextualSpacing/>
        <w:rPr>
          <w:rFonts w:ascii="仿宋" w:hAnsi="仿宋" w:eastAsia="仿宋"/>
          <w:sz w:val="24"/>
          <w:szCs w:val="24"/>
        </w:rPr>
      </w:pPr>
      <w:sdt>
        <w:sdtPr>
          <w:rPr>
            <w:rFonts w:hint="eastAsia" w:ascii="仿宋" w:hAnsi="仿宋" w:eastAsia="仿宋"/>
            <w:sz w:val="24"/>
            <w:szCs w:val="24"/>
          </w:rPr>
          <w:id w:val="147473347"/>
        </w:sdtPr>
        <w:sdtEndPr>
          <w:rPr>
            <w:rFonts w:hint="eastAsia" w:ascii="仿宋" w:hAnsi="仿宋" w:eastAsia="仿宋"/>
            <w:sz w:val="24"/>
            <w:szCs w:val="24"/>
          </w:rPr>
        </w:sdtEndPr>
        <w:sdtContent>
          <w:r>
            <w:rPr>
              <w:rFonts w:hint="eastAsia" w:ascii="仿宋" w:hAnsi="仿宋" w:eastAsia="仿宋"/>
              <w:sz w:val="24"/>
              <w:szCs w:val="24"/>
            </w:rPr>
            <w:sym w:font="Wingdings" w:char="00FE"/>
          </w:r>
        </w:sdtContent>
      </w:sdt>
      <w:r>
        <w:rPr>
          <w:rFonts w:hint="eastAsia" w:ascii="仿宋" w:hAnsi="仿宋" w:eastAsia="仿宋"/>
          <w:sz w:val="24"/>
          <w:szCs w:val="24"/>
        </w:rPr>
        <w:t>无</w:t>
      </w:r>
    </w:p>
    <w:p w14:paraId="26B73BAB">
      <w:pPr>
        <w:spacing w:line="420" w:lineRule="exact"/>
        <w:ind w:firstLine="480" w:firstLineChars="200"/>
        <w:contextualSpacing/>
        <w:rPr>
          <w:rFonts w:ascii="仿宋" w:hAnsi="仿宋" w:eastAsia="仿宋"/>
          <w:sz w:val="24"/>
          <w:szCs w:val="24"/>
        </w:rPr>
      </w:pPr>
      <w:sdt>
        <w:sdtPr>
          <w:rPr>
            <w:rFonts w:hint="eastAsia" w:ascii="仿宋" w:hAnsi="仿宋" w:eastAsia="仿宋"/>
            <w:sz w:val="24"/>
            <w:szCs w:val="24"/>
          </w:rPr>
          <w:id w:val="269264797"/>
        </w:sdtPr>
        <w:sdtEndPr>
          <w:rPr>
            <w:rFonts w:hint="eastAsia" w:ascii="仿宋" w:hAnsi="仿宋" w:eastAsia="仿宋"/>
            <w:sz w:val="24"/>
            <w:szCs w:val="24"/>
          </w:rPr>
        </w:sdtEndPr>
        <w:sdtContent>
          <w:sdt>
            <w:sdtPr>
              <w:rPr>
                <w:rFonts w:hint="eastAsia" w:ascii="仿宋" w:hAnsi="仿宋" w:eastAsia="仿宋"/>
                <w:sz w:val="24"/>
                <w:szCs w:val="24"/>
              </w:rPr>
              <w:id w:val="1648123872"/>
            </w:sdtPr>
            <w:sdtEndPr>
              <w:rPr>
                <w:rFonts w:hint="eastAsia" w:ascii="仿宋" w:hAnsi="仿宋" w:eastAsia="仿宋"/>
                <w:sz w:val="24"/>
                <w:szCs w:val="24"/>
              </w:rPr>
            </w:sdtEndPr>
            <w:sdtContent>
              <w:sdt>
                <w:sdtPr>
                  <w:rPr>
                    <w:rFonts w:hint="eastAsia" w:ascii="仿宋" w:hAnsi="仿宋" w:eastAsia="仿宋"/>
                    <w:sz w:val="24"/>
                    <w:szCs w:val="24"/>
                  </w:rPr>
                  <w:id w:val="1648123875"/>
                </w:sdtPr>
                <w:sdtEndPr>
                  <w:rPr>
                    <w:rFonts w:hint="eastAsia" w:ascii="仿宋" w:hAnsi="仿宋" w:eastAsia="仿宋"/>
                    <w:sz w:val="24"/>
                    <w:szCs w:val="24"/>
                  </w:rPr>
                </w:sdtEndPr>
                <w:sdtContent>
                  <w:sdt>
                    <w:sdtPr>
                      <w:rPr>
                        <w:rFonts w:hint="eastAsia" w:ascii="仿宋" w:hAnsi="仿宋" w:eastAsia="仿宋"/>
                        <w:sz w:val="24"/>
                        <w:szCs w:val="24"/>
                      </w:rPr>
                      <w:id w:val="613081803"/>
                    </w:sdtPr>
                    <w:sdtEndPr>
                      <w:rPr>
                        <w:rFonts w:hint="eastAsia" w:ascii="仿宋" w:hAnsi="仿宋" w:eastAsia="仿宋"/>
                        <w:b/>
                        <w:sz w:val="24"/>
                        <w:szCs w:val="24"/>
                      </w:rPr>
                    </w:sdtEndPr>
                    <w:sdtContent>
                      <w:sdt>
                        <w:sdtPr>
                          <w:rPr>
                            <w:rFonts w:hint="eastAsia" w:ascii="仿宋" w:hAnsi="仿宋" w:eastAsia="仿宋"/>
                            <w:sz w:val="24"/>
                            <w:szCs w:val="24"/>
                          </w:rPr>
                          <w:id w:val="976772399"/>
                        </w:sdtPr>
                        <w:sdtEndPr>
                          <w:rPr>
                            <w:rFonts w:hint="eastAsia" w:ascii="仿宋" w:hAnsi="仿宋" w:eastAsia="仿宋"/>
                            <w:sz w:val="24"/>
                            <w:szCs w:val="24"/>
                          </w:rPr>
                        </w:sdtEndPr>
                        <w:sdtContent>
                          <w:sdt>
                            <w:sdtPr>
                              <w:rPr>
                                <w:rFonts w:hint="eastAsia" w:ascii="仿宋" w:hAnsi="仿宋" w:eastAsia="仿宋"/>
                                <w:sz w:val="24"/>
                                <w:szCs w:val="24"/>
                              </w:rPr>
                              <w:id w:val="147475669"/>
                            </w:sdtPr>
                            <w:sdtEndPr>
                              <w:rPr>
                                <w:rFonts w:hint="eastAsia" w:ascii="仿宋" w:hAnsi="仿宋" w:eastAsia="仿宋"/>
                                <w:sz w:val="24"/>
                                <w:szCs w:val="24"/>
                              </w:rPr>
                            </w:sdtEndPr>
                            <w:sdtContent>
                              <w:r>
                                <w:rPr>
                                  <w:rFonts w:hint="eastAsia" w:ascii="仿宋" w:hAnsi="仿宋" w:eastAsia="MS Mincho" w:cs="MS Mincho"/>
                                  <w:sz w:val="24"/>
                                  <w:szCs w:val="24"/>
                                </w:rPr>
                                <w:t>☐</w:t>
                              </w:r>
                            </w:sdtContent>
                          </w:sdt>
                        </w:sdtContent>
                      </w:sdt>
                    </w:sdtContent>
                  </w:sdt>
                </w:sdtContent>
              </w:sdt>
            </w:sdtContent>
          </w:sdt>
        </w:sdtContent>
      </w:sdt>
      <w:r>
        <w:rPr>
          <w:rFonts w:hint="eastAsia" w:ascii="仿宋" w:hAnsi="仿宋" w:eastAsia="仿宋" w:cs="宋体"/>
          <w:sz w:val="24"/>
          <w:szCs w:val="24"/>
        </w:rPr>
        <w:t>专门</w:t>
      </w:r>
      <w:r>
        <w:rPr>
          <w:rFonts w:hint="eastAsia" w:ascii="仿宋" w:hAnsi="仿宋" w:eastAsia="仿宋" w:cs="MS Gothic"/>
          <w:sz w:val="24"/>
          <w:szCs w:val="24"/>
        </w:rPr>
        <w:t>面向中小企</w:t>
      </w:r>
      <w:r>
        <w:rPr>
          <w:rFonts w:hint="eastAsia" w:ascii="仿宋" w:hAnsi="仿宋" w:eastAsia="仿宋" w:cs="宋体"/>
          <w:sz w:val="24"/>
          <w:szCs w:val="24"/>
        </w:rPr>
        <w:t>业</w:t>
      </w:r>
    </w:p>
    <w:p w14:paraId="62BD766F">
      <w:pPr>
        <w:spacing w:line="420" w:lineRule="exact"/>
        <w:ind w:firstLine="960" w:firstLineChars="400"/>
        <w:contextualSpacing/>
        <w:rPr>
          <w:rFonts w:ascii="仿宋" w:hAnsi="仿宋" w:eastAsia="仿宋"/>
          <w:sz w:val="24"/>
          <w:szCs w:val="24"/>
        </w:rPr>
      </w:pPr>
      <w:sdt>
        <w:sdtPr>
          <w:rPr>
            <w:rFonts w:hint="eastAsia" w:ascii="仿宋" w:hAnsi="仿宋" w:eastAsia="仿宋"/>
            <w:sz w:val="24"/>
            <w:szCs w:val="24"/>
          </w:rPr>
          <w:id w:val="12"/>
        </w:sdtPr>
        <w:sdtEndPr>
          <w:rPr>
            <w:rFonts w:hint="eastAsia" w:ascii="仿宋" w:hAnsi="仿宋" w:eastAsia="仿宋"/>
            <w:sz w:val="24"/>
            <w:szCs w:val="24"/>
          </w:rPr>
        </w:sdtEndPr>
        <w:sdtContent>
          <w:sdt>
            <w:sdtPr>
              <w:rPr>
                <w:rFonts w:hint="eastAsia" w:ascii="仿宋" w:hAnsi="仿宋" w:eastAsia="仿宋"/>
                <w:sz w:val="24"/>
                <w:szCs w:val="24"/>
              </w:rPr>
              <w:id w:val="269264799"/>
            </w:sdtPr>
            <w:sdtEndPr>
              <w:rPr>
                <w:rFonts w:hint="eastAsia" w:ascii="仿宋" w:hAnsi="仿宋" w:eastAsia="仿宋"/>
                <w:sz w:val="24"/>
                <w:szCs w:val="24"/>
              </w:rPr>
            </w:sdtEndPr>
            <w:sdtContent>
              <w:sdt>
                <w:sdtPr>
                  <w:rPr>
                    <w:rFonts w:hint="eastAsia" w:ascii="仿宋" w:hAnsi="仿宋" w:eastAsia="仿宋"/>
                    <w:b/>
                    <w:sz w:val="24"/>
                    <w:szCs w:val="24"/>
                  </w:rPr>
                  <w:id w:val="976772406"/>
                </w:sdtPr>
                <w:sdtEndPr>
                  <w:rPr>
                    <w:rFonts w:hint="eastAsia" w:ascii="仿宋" w:hAnsi="仿宋" w:eastAsia="仿宋"/>
                    <w:b/>
                    <w:sz w:val="24"/>
                    <w:szCs w:val="24"/>
                  </w:rPr>
                </w:sdtEndPr>
                <w:sdtContent>
                  <w:sdt>
                    <w:sdtPr>
                      <w:rPr>
                        <w:rFonts w:hint="eastAsia" w:ascii="仿宋" w:hAnsi="仿宋" w:eastAsia="仿宋"/>
                        <w:sz w:val="24"/>
                        <w:szCs w:val="24"/>
                      </w:rPr>
                      <w:id w:val="1126558803"/>
                    </w:sdtPr>
                    <w:sdtEndPr>
                      <w:rPr>
                        <w:rFonts w:hint="eastAsia" w:ascii="仿宋" w:hAnsi="仿宋" w:eastAsia="仿宋"/>
                        <w:sz w:val="24"/>
                        <w:szCs w:val="24"/>
                      </w:rPr>
                    </w:sdtEndPr>
                    <w:sdtContent>
                      <w:r>
                        <w:rPr>
                          <w:rFonts w:hint="eastAsia" w:ascii="MS Mincho" w:hAnsi="MS Mincho" w:eastAsia="MS Mincho" w:cs="MS Mincho"/>
                          <w:sz w:val="24"/>
                          <w:szCs w:val="24"/>
                        </w:rPr>
                        <w:t>☐</w:t>
                      </w:r>
                    </w:sdtContent>
                  </w:sdt>
                </w:sdtContent>
              </w:sdt>
              <w:r>
                <w:rPr>
                  <w:rFonts w:hint="eastAsia" w:ascii="仿宋" w:hAnsi="仿宋" w:eastAsia="仿宋" w:cs="宋体"/>
                  <w:sz w:val="24"/>
                  <w:szCs w:val="24"/>
                </w:rPr>
                <w:t>货</w:t>
              </w:r>
              <w:r>
                <w:rPr>
                  <w:rFonts w:hint="eastAsia" w:ascii="仿宋" w:hAnsi="仿宋" w:eastAsia="仿宋" w:cs="MS Gothic"/>
                  <w:sz w:val="24"/>
                  <w:szCs w:val="24"/>
                </w:rPr>
                <w:t>物全部由符合政策要求的中小企</w:t>
              </w:r>
              <w:r>
                <w:rPr>
                  <w:rFonts w:hint="eastAsia" w:ascii="仿宋" w:hAnsi="仿宋" w:eastAsia="仿宋" w:cs="宋体"/>
                  <w:sz w:val="24"/>
                  <w:szCs w:val="24"/>
                </w:rPr>
                <w:t>业</w:t>
              </w:r>
              <w:r>
                <w:rPr>
                  <w:rFonts w:hint="eastAsia" w:ascii="仿宋" w:hAnsi="仿宋" w:eastAsia="仿宋" w:cs="MS Gothic"/>
                  <w:sz w:val="24"/>
                  <w:szCs w:val="24"/>
                </w:rPr>
                <w:t>制造，提供中小企</w:t>
              </w:r>
              <w:r>
                <w:rPr>
                  <w:rFonts w:hint="eastAsia" w:ascii="仿宋" w:hAnsi="仿宋" w:eastAsia="仿宋" w:cs="宋体"/>
                  <w:sz w:val="24"/>
                  <w:szCs w:val="24"/>
                </w:rPr>
                <w:t>业</w:t>
              </w:r>
              <w:r>
                <w:rPr>
                  <w:rFonts w:hint="eastAsia" w:ascii="仿宋" w:hAnsi="仿宋" w:eastAsia="仿宋" w:cs="MS Gothic"/>
                  <w:sz w:val="24"/>
                  <w:szCs w:val="24"/>
                </w:rPr>
                <w:t>声明函；</w:t>
              </w:r>
            </w:sdtContent>
          </w:sdt>
        </w:sdtContent>
      </w:sdt>
    </w:p>
    <w:p w14:paraId="2C1B0B34">
      <w:pPr>
        <w:spacing w:line="420" w:lineRule="exact"/>
        <w:ind w:firstLine="960" w:firstLineChars="400"/>
        <w:contextualSpacing/>
        <w:rPr>
          <w:rFonts w:ascii="仿宋" w:hAnsi="仿宋" w:eastAsia="仿宋"/>
          <w:sz w:val="24"/>
          <w:szCs w:val="24"/>
        </w:rPr>
      </w:pPr>
      <w:r>
        <w:rPr>
          <w:rFonts w:hint="eastAsia" w:ascii="MS Mincho" w:hAnsi="MS Mincho" w:eastAsia="MS Mincho" w:cs="MS Mincho"/>
          <w:sz w:val="24"/>
          <w:szCs w:val="24"/>
        </w:rPr>
        <w:t>☐</w:t>
      </w:r>
      <w:r>
        <w:rPr>
          <w:rFonts w:hint="eastAsia" w:ascii="仿宋" w:hAnsi="仿宋" w:eastAsia="仿宋" w:cs="宋体"/>
          <w:sz w:val="24"/>
          <w:szCs w:val="24"/>
        </w:rPr>
        <w:t>货</w:t>
      </w:r>
      <w:r>
        <w:rPr>
          <w:rFonts w:hint="eastAsia" w:ascii="仿宋" w:hAnsi="仿宋" w:eastAsia="仿宋" w:cs="MS Gothic"/>
          <w:sz w:val="24"/>
          <w:szCs w:val="24"/>
        </w:rPr>
        <w:t>物全部由符合政策要求的小微企</w:t>
      </w:r>
      <w:r>
        <w:rPr>
          <w:rFonts w:hint="eastAsia" w:ascii="仿宋" w:hAnsi="仿宋" w:eastAsia="仿宋" w:cs="宋体"/>
          <w:sz w:val="24"/>
          <w:szCs w:val="24"/>
        </w:rPr>
        <w:t>业</w:t>
      </w:r>
      <w:r>
        <w:rPr>
          <w:rFonts w:hint="eastAsia" w:ascii="仿宋" w:hAnsi="仿宋" w:eastAsia="仿宋" w:cs="MS Gothic"/>
          <w:sz w:val="24"/>
          <w:szCs w:val="24"/>
        </w:rPr>
        <w:t>制造，提供中小企</w:t>
      </w:r>
      <w:r>
        <w:rPr>
          <w:rFonts w:hint="eastAsia" w:ascii="仿宋" w:hAnsi="仿宋" w:eastAsia="仿宋" w:cs="宋体"/>
          <w:sz w:val="24"/>
          <w:szCs w:val="24"/>
        </w:rPr>
        <w:t>业</w:t>
      </w:r>
      <w:r>
        <w:rPr>
          <w:rFonts w:hint="eastAsia" w:ascii="仿宋" w:hAnsi="仿宋" w:eastAsia="仿宋" w:cs="MS Gothic"/>
          <w:sz w:val="24"/>
          <w:szCs w:val="24"/>
        </w:rPr>
        <w:t>声明函；</w:t>
      </w:r>
    </w:p>
    <w:p w14:paraId="53FC4295">
      <w:pPr>
        <w:spacing w:line="420" w:lineRule="exact"/>
        <w:ind w:firstLine="960" w:firstLineChars="400"/>
        <w:contextualSpacing/>
        <w:rPr>
          <w:rFonts w:ascii="仿宋" w:hAnsi="仿宋" w:eastAsia="仿宋"/>
          <w:sz w:val="24"/>
          <w:szCs w:val="24"/>
        </w:rPr>
      </w:pPr>
      <w:sdt>
        <w:sdtPr>
          <w:rPr>
            <w:rFonts w:hint="eastAsia" w:ascii="仿宋" w:hAnsi="仿宋" w:eastAsia="仿宋"/>
            <w:sz w:val="24"/>
            <w:szCs w:val="24"/>
          </w:rPr>
          <w:id w:val="14"/>
        </w:sdtPr>
        <w:sdtEndPr>
          <w:rPr>
            <w:rFonts w:hint="eastAsia" w:ascii="仿宋" w:hAnsi="仿宋" w:eastAsia="仿宋"/>
            <w:sz w:val="24"/>
            <w:szCs w:val="24"/>
          </w:rPr>
        </w:sdtEndPr>
        <w:sdtContent>
          <w:r>
            <w:rPr>
              <w:rFonts w:hint="eastAsia" w:ascii="MS Mincho" w:hAnsi="MS Mincho" w:eastAsia="MS Mincho" w:cs="MS Mincho"/>
              <w:sz w:val="24"/>
              <w:szCs w:val="24"/>
            </w:rPr>
            <w:t>☐</w:t>
          </w:r>
        </w:sdtContent>
      </w:sdt>
      <w:sdt>
        <w:sdtPr>
          <w:rPr>
            <w:rFonts w:hint="eastAsia" w:ascii="仿宋" w:hAnsi="仿宋" w:eastAsia="仿宋"/>
            <w:sz w:val="24"/>
            <w:szCs w:val="24"/>
          </w:rPr>
          <w:id w:val="15"/>
        </w:sdtPr>
        <w:sdtEndPr>
          <w:rPr>
            <w:rFonts w:hint="eastAsia" w:ascii="仿宋" w:hAnsi="仿宋" w:eastAsia="仿宋"/>
            <w:b/>
            <w:sz w:val="24"/>
            <w:szCs w:val="24"/>
          </w:rPr>
        </w:sdtEndPr>
        <w:sdtContent>
          <w:sdt>
            <w:sdtPr>
              <w:rPr>
                <w:rFonts w:hint="eastAsia" w:ascii="仿宋" w:hAnsi="仿宋" w:eastAsia="仿宋"/>
                <w:sz w:val="24"/>
                <w:szCs w:val="24"/>
              </w:rPr>
              <w:id w:val="613081805"/>
            </w:sdtPr>
            <w:sdtEndPr>
              <w:rPr>
                <w:rFonts w:hint="eastAsia" w:ascii="仿宋" w:hAnsi="仿宋" w:eastAsia="仿宋"/>
                <w:b/>
                <w:sz w:val="24"/>
                <w:szCs w:val="24"/>
              </w:rPr>
            </w:sdtEndPr>
            <w:sdtContent>
              <w:sdt>
                <w:sdtPr>
                  <w:rPr>
                    <w:rFonts w:hint="eastAsia" w:ascii="仿宋" w:hAnsi="仿宋" w:eastAsia="仿宋"/>
                    <w:sz w:val="24"/>
                    <w:szCs w:val="24"/>
                  </w:rPr>
                  <w:id w:val="156501051"/>
                </w:sdtPr>
                <w:sdtEndPr>
                  <w:rPr>
                    <w:rFonts w:hint="eastAsia" w:ascii="仿宋" w:hAnsi="仿宋" w:eastAsia="仿宋"/>
                    <w:sz w:val="24"/>
                    <w:szCs w:val="24"/>
                  </w:rPr>
                </w:sdtEndPr>
                <w:sdtContent>
                  <w:sdt>
                    <w:sdtPr>
                      <w:rPr>
                        <w:rFonts w:hint="eastAsia" w:ascii="仿宋" w:hAnsi="仿宋" w:eastAsia="仿宋"/>
                        <w:sz w:val="24"/>
                        <w:szCs w:val="24"/>
                      </w:rPr>
                      <w:id w:val="3267792"/>
                      <w:showingPlcHdr/>
                    </w:sdtPr>
                    <w:sdtEndPr>
                      <w:rPr>
                        <w:rFonts w:hint="eastAsia" w:ascii="仿宋" w:hAnsi="仿宋" w:eastAsia="仿宋"/>
                        <w:b/>
                        <w:sz w:val="24"/>
                        <w:szCs w:val="24"/>
                      </w:rPr>
                    </w:sdtEndPr>
                    <w:sdtContent/>
                  </w:sdt>
                </w:sdtContent>
              </w:sdt>
            </w:sdtContent>
          </w:sdt>
        </w:sdtContent>
      </w:sdt>
      <w:r>
        <w:rPr>
          <w:rFonts w:hint="eastAsia" w:ascii="仿宋" w:hAnsi="仿宋" w:eastAsia="仿宋"/>
          <w:sz w:val="24"/>
          <w:szCs w:val="24"/>
        </w:rPr>
        <w:t>服</w:t>
      </w:r>
      <w:r>
        <w:rPr>
          <w:rFonts w:hint="eastAsia" w:ascii="仿宋" w:hAnsi="仿宋" w:eastAsia="仿宋" w:cs="宋体"/>
          <w:sz w:val="24"/>
          <w:szCs w:val="24"/>
        </w:rPr>
        <w:t>务</w:t>
      </w:r>
      <w:r>
        <w:rPr>
          <w:rFonts w:hint="eastAsia" w:ascii="仿宋" w:hAnsi="仿宋" w:eastAsia="仿宋" w:cs="MS Gothic"/>
          <w:sz w:val="24"/>
          <w:szCs w:val="24"/>
        </w:rPr>
        <w:t>全部由符合政策要求的中小企</w:t>
      </w:r>
      <w:r>
        <w:rPr>
          <w:rFonts w:hint="eastAsia" w:ascii="仿宋" w:hAnsi="仿宋" w:eastAsia="仿宋" w:cs="宋体"/>
          <w:sz w:val="24"/>
          <w:szCs w:val="24"/>
        </w:rPr>
        <w:t>业</w:t>
      </w:r>
      <w:r>
        <w:rPr>
          <w:rFonts w:hint="eastAsia" w:ascii="仿宋" w:hAnsi="仿宋" w:eastAsia="仿宋" w:cs="MS Gothic"/>
          <w:sz w:val="24"/>
          <w:szCs w:val="24"/>
        </w:rPr>
        <w:t>承接，提供中小企</w:t>
      </w:r>
      <w:r>
        <w:rPr>
          <w:rFonts w:hint="eastAsia" w:ascii="仿宋" w:hAnsi="仿宋" w:eastAsia="仿宋" w:cs="宋体"/>
          <w:sz w:val="24"/>
          <w:szCs w:val="24"/>
        </w:rPr>
        <w:t>业</w:t>
      </w:r>
      <w:r>
        <w:rPr>
          <w:rFonts w:hint="eastAsia" w:ascii="仿宋" w:hAnsi="仿宋" w:eastAsia="仿宋" w:cs="MS Gothic"/>
          <w:sz w:val="24"/>
          <w:szCs w:val="24"/>
        </w:rPr>
        <w:t>声明函；</w:t>
      </w:r>
    </w:p>
    <w:p w14:paraId="75CB6F5E">
      <w:pPr>
        <w:spacing w:line="420" w:lineRule="exact"/>
        <w:ind w:firstLine="960" w:firstLineChars="400"/>
        <w:contextualSpacing/>
        <w:rPr>
          <w:rFonts w:ascii="仿宋" w:hAnsi="仿宋" w:eastAsia="仿宋"/>
          <w:sz w:val="24"/>
          <w:szCs w:val="24"/>
        </w:rPr>
      </w:pPr>
      <w:sdt>
        <w:sdtPr>
          <w:rPr>
            <w:rFonts w:hint="eastAsia" w:ascii="仿宋" w:hAnsi="仿宋" w:eastAsia="仿宋"/>
            <w:sz w:val="24"/>
            <w:szCs w:val="24"/>
          </w:rPr>
          <w:id w:val="19"/>
        </w:sdtPr>
        <w:sdtEndPr>
          <w:rPr>
            <w:rFonts w:hint="eastAsia" w:ascii="仿宋" w:hAnsi="仿宋" w:eastAsia="仿宋"/>
            <w:sz w:val="24"/>
            <w:szCs w:val="24"/>
          </w:rPr>
        </w:sdtEndPr>
        <w:sdtContent>
          <w:r>
            <w:rPr>
              <w:rFonts w:hint="eastAsia" w:ascii="MS Mincho" w:hAnsi="MS Mincho" w:eastAsia="MS Mincho" w:cs="MS Mincho"/>
              <w:sz w:val="24"/>
              <w:szCs w:val="24"/>
            </w:rPr>
            <w:t>☐</w:t>
          </w:r>
        </w:sdtContent>
      </w:sdt>
      <w:r>
        <w:rPr>
          <w:rFonts w:hint="eastAsia" w:ascii="仿宋" w:hAnsi="仿宋" w:eastAsia="仿宋"/>
          <w:sz w:val="24"/>
          <w:szCs w:val="24"/>
        </w:rPr>
        <w:t>服</w:t>
      </w:r>
      <w:r>
        <w:rPr>
          <w:rFonts w:hint="eastAsia" w:ascii="仿宋" w:hAnsi="仿宋" w:eastAsia="仿宋" w:cs="宋体"/>
          <w:sz w:val="24"/>
          <w:szCs w:val="24"/>
        </w:rPr>
        <w:t>务</w:t>
      </w:r>
      <w:r>
        <w:rPr>
          <w:rFonts w:hint="eastAsia" w:ascii="仿宋" w:hAnsi="仿宋" w:eastAsia="仿宋" w:cs="MS Gothic"/>
          <w:sz w:val="24"/>
          <w:szCs w:val="24"/>
        </w:rPr>
        <w:t>全部由符合政策要求的小微企</w:t>
      </w:r>
      <w:r>
        <w:rPr>
          <w:rFonts w:hint="eastAsia" w:ascii="仿宋" w:hAnsi="仿宋" w:eastAsia="仿宋" w:cs="宋体"/>
          <w:sz w:val="24"/>
          <w:szCs w:val="24"/>
        </w:rPr>
        <w:t>业</w:t>
      </w:r>
      <w:r>
        <w:rPr>
          <w:rFonts w:hint="eastAsia" w:ascii="仿宋" w:hAnsi="仿宋" w:eastAsia="仿宋" w:cs="MS Gothic"/>
          <w:sz w:val="24"/>
          <w:szCs w:val="24"/>
        </w:rPr>
        <w:t>承接，提供中小企</w:t>
      </w:r>
      <w:r>
        <w:rPr>
          <w:rFonts w:hint="eastAsia" w:ascii="仿宋" w:hAnsi="仿宋" w:eastAsia="仿宋" w:cs="宋体"/>
          <w:sz w:val="24"/>
          <w:szCs w:val="24"/>
        </w:rPr>
        <w:t>业</w:t>
      </w:r>
      <w:r>
        <w:rPr>
          <w:rFonts w:hint="eastAsia" w:ascii="仿宋" w:hAnsi="仿宋" w:eastAsia="仿宋" w:cs="MS Gothic"/>
          <w:sz w:val="24"/>
          <w:szCs w:val="24"/>
        </w:rPr>
        <w:t>声明函；</w:t>
      </w:r>
    </w:p>
    <w:p w14:paraId="02170CE0">
      <w:pPr>
        <w:spacing w:line="420" w:lineRule="exact"/>
        <w:ind w:firstLine="480" w:firstLineChars="200"/>
        <w:contextualSpacing/>
        <w:rPr>
          <w:rFonts w:ascii="仿宋" w:hAnsi="仿宋" w:eastAsia="仿宋"/>
          <w:sz w:val="24"/>
          <w:szCs w:val="24"/>
        </w:rPr>
      </w:pPr>
      <w:sdt>
        <w:sdtPr>
          <w:rPr>
            <w:rFonts w:hint="eastAsia" w:ascii="仿宋" w:hAnsi="仿宋" w:eastAsia="仿宋"/>
            <w:sz w:val="24"/>
            <w:szCs w:val="24"/>
          </w:rPr>
          <w:id w:val="20"/>
        </w:sdtPr>
        <w:sdtEndPr>
          <w:rPr>
            <w:rFonts w:hint="eastAsia" w:ascii="仿宋" w:hAnsi="仿宋" w:eastAsia="仿宋"/>
            <w:sz w:val="24"/>
            <w:szCs w:val="24"/>
          </w:rPr>
        </w:sdtEndPr>
        <w:sdtContent>
          <w:r>
            <w:rPr>
              <w:rFonts w:hint="eastAsia" w:ascii="MS Mincho" w:hAnsi="MS Mincho" w:eastAsia="MS Mincho" w:cs="MS Mincho"/>
              <w:sz w:val="24"/>
              <w:szCs w:val="24"/>
            </w:rPr>
            <w:t>☐</w:t>
          </w:r>
        </w:sdtContent>
      </w:sdt>
      <w:r>
        <w:rPr>
          <w:rFonts w:hint="eastAsia" w:ascii="仿宋" w:hAnsi="仿宋" w:eastAsia="仿宋"/>
          <w:sz w:val="24"/>
          <w:szCs w:val="24"/>
        </w:rPr>
        <w:t>要求以</w:t>
      </w:r>
      <w:r>
        <w:rPr>
          <w:rFonts w:hint="eastAsia" w:ascii="仿宋" w:hAnsi="仿宋" w:eastAsia="仿宋" w:cs="宋体"/>
          <w:sz w:val="24"/>
          <w:szCs w:val="24"/>
        </w:rPr>
        <w:t>联</w:t>
      </w:r>
      <w:r>
        <w:rPr>
          <w:rFonts w:hint="eastAsia" w:ascii="仿宋" w:hAnsi="仿宋" w:eastAsia="仿宋" w:cs="MS Gothic"/>
          <w:sz w:val="24"/>
          <w:szCs w:val="24"/>
        </w:rPr>
        <w:t>合体形式参加，提供</w:t>
      </w:r>
      <w:r>
        <w:rPr>
          <w:rFonts w:hint="eastAsia" w:ascii="仿宋" w:hAnsi="仿宋" w:eastAsia="仿宋" w:cs="宋体"/>
          <w:sz w:val="24"/>
          <w:szCs w:val="24"/>
        </w:rPr>
        <w:t>联</w:t>
      </w:r>
      <w:r>
        <w:rPr>
          <w:rFonts w:hint="eastAsia" w:ascii="仿宋" w:hAnsi="仿宋" w:eastAsia="仿宋" w:cs="MS Gothic"/>
          <w:sz w:val="24"/>
          <w:szCs w:val="24"/>
        </w:rPr>
        <w:t>合</w:t>
      </w:r>
      <w:r>
        <w:rPr>
          <w:rFonts w:hint="eastAsia" w:ascii="仿宋" w:hAnsi="仿宋" w:eastAsia="仿宋" w:cs="宋体"/>
          <w:sz w:val="24"/>
          <w:szCs w:val="24"/>
        </w:rPr>
        <w:t>协议</w:t>
      </w:r>
      <w:r>
        <w:rPr>
          <w:rFonts w:hint="eastAsia" w:ascii="仿宋" w:hAnsi="仿宋" w:eastAsia="仿宋" w:cs="MS Gothic"/>
          <w:sz w:val="24"/>
          <w:szCs w:val="24"/>
        </w:rPr>
        <w:t>和中小企</w:t>
      </w:r>
      <w:r>
        <w:rPr>
          <w:rFonts w:hint="eastAsia" w:ascii="仿宋" w:hAnsi="仿宋" w:eastAsia="仿宋" w:cs="宋体"/>
          <w:sz w:val="24"/>
          <w:szCs w:val="24"/>
        </w:rPr>
        <w:t>业</w:t>
      </w:r>
      <w:r>
        <w:rPr>
          <w:rFonts w:hint="eastAsia" w:ascii="仿宋" w:hAnsi="仿宋" w:eastAsia="仿宋" w:cs="MS Gothic"/>
          <w:sz w:val="24"/>
          <w:szCs w:val="24"/>
        </w:rPr>
        <w:t>声明函，</w:t>
      </w:r>
      <w:r>
        <w:rPr>
          <w:rFonts w:hint="eastAsia" w:ascii="仿宋" w:hAnsi="仿宋" w:eastAsia="仿宋" w:cs="宋体"/>
          <w:sz w:val="24"/>
          <w:szCs w:val="24"/>
        </w:rPr>
        <w:t>联</w:t>
      </w:r>
      <w:r>
        <w:rPr>
          <w:rFonts w:hint="eastAsia" w:ascii="仿宋" w:hAnsi="仿宋" w:eastAsia="仿宋" w:cs="MS Gothic"/>
          <w:sz w:val="24"/>
          <w:szCs w:val="24"/>
        </w:rPr>
        <w:t>合</w:t>
      </w:r>
      <w:r>
        <w:rPr>
          <w:rFonts w:hint="eastAsia" w:ascii="仿宋" w:hAnsi="仿宋" w:eastAsia="仿宋" w:cs="宋体"/>
          <w:sz w:val="24"/>
          <w:szCs w:val="24"/>
        </w:rPr>
        <w:t>协议</w:t>
      </w:r>
      <w:r>
        <w:rPr>
          <w:rFonts w:hint="eastAsia" w:ascii="仿宋" w:hAnsi="仿宋" w:eastAsia="仿宋" w:cs="MS Gothic"/>
          <w:sz w:val="24"/>
          <w:szCs w:val="24"/>
        </w:rPr>
        <w:t>中中小企</w:t>
      </w:r>
      <w:r>
        <w:rPr>
          <w:rFonts w:hint="eastAsia" w:ascii="仿宋" w:hAnsi="仿宋" w:eastAsia="仿宋" w:cs="宋体"/>
          <w:sz w:val="24"/>
          <w:szCs w:val="24"/>
        </w:rPr>
        <w:t>业</w:t>
      </w:r>
      <w:r>
        <w:rPr>
          <w:rFonts w:hint="eastAsia" w:ascii="仿宋" w:hAnsi="仿宋" w:eastAsia="仿宋" w:cs="MS Gothic"/>
          <w:sz w:val="24"/>
          <w:szCs w:val="24"/>
        </w:rPr>
        <w:t>合同金</w:t>
      </w:r>
      <w:r>
        <w:rPr>
          <w:rFonts w:hint="eastAsia" w:ascii="仿宋" w:hAnsi="仿宋" w:eastAsia="仿宋" w:cs="宋体"/>
          <w:sz w:val="24"/>
          <w:szCs w:val="24"/>
        </w:rPr>
        <w:t>额应</w:t>
      </w:r>
      <w:r>
        <w:rPr>
          <w:rFonts w:hint="eastAsia" w:ascii="仿宋" w:hAnsi="仿宋" w:eastAsia="仿宋" w:cs="MS Gothic"/>
          <w:sz w:val="24"/>
          <w:szCs w:val="24"/>
        </w:rPr>
        <w:t>当达到</w:t>
      </w:r>
      <w:r>
        <w:rPr>
          <w:rFonts w:hint="eastAsia" w:ascii="仿宋" w:hAnsi="仿宋" w:eastAsia="仿宋"/>
          <w:sz w:val="24"/>
          <w:szCs w:val="24"/>
        </w:rPr>
        <w:t>%，小微企</w:t>
      </w:r>
      <w:r>
        <w:rPr>
          <w:rFonts w:hint="eastAsia" w:ascii="仿宋" w:hAnsi="仿宋" w:eastAsia="仿宋" w:cs="宋体"/>
          <w:sz w:val="24"/>
          <w:szCs w:val="24"/>
        </w:rPr>
        <w:t>业</w:t>
      </w:r>
      <w:r>
        <w:rPr>
          <w:rFonts w:hint="eastAsia" w:ascii="仿宋" w:hAnsi="仿宋" w:eastAsia="仿宋" w:cs="MS Gothic"/>
          <w:sz w:val="24"/>
          <w:szCs w:val="24"/>
        </w:rPr>
        <w:t>合同金</w:t>
      </w:r>
      <w:r>
        <w:rPr>
          <w:rFonts w:hint="eastAsia" w:ascii="仿宋" w:hAnsi="仿宋" w:eastAsia="仿宋" w:cs="宋体"/>
          <w:sz w:val="24"/>
          <w:szCs w:val="24"/>
        </w:rPr>
        <w:t>额应</w:t>
      </w:r>
      <w:r>
        <w:rPr>
          <w:rFonts w:hint="eastAsia" w:ascii="仿宋" w:hAnsi="仿宋" w:eastAsia="仿宋" w:cs="MS Gothic"/>
          <w:sz w:val="24"/>
          <w:szCs w:val="24"/>
        </w:rPr>
        <w:t>当达到</w:t>
      </w:r>
      <w:r>
        <w:rPr>
          <w:rFonts w:hint="eastAsia" w:ascii="仿宋" w:hAnsi="仿宋" w:eastAsia="仿宋"/>
          <w:sz w:val="24"/>
          <w:szCs w:val="24"/>
        </w:rPr>
        <w:t>%;如果供</w:t>
      </w:r>
      <w:r>
        <w:rPr>
          <w:rFonts w:hint="eastAsia" w:ascii="仿宋" w:hAnsi="仿宋" w:eastAsia="仿宋" w:cs="宋体"/>
          <w:sz w:val="24"/>
          <w:szCs w:val="24"/>
        </w:rPr>
        <w:t>应</w:t>
      </w:r>
      <w:r>
        <w:rPr>
          <w:rFonts w:hint="eastAsia" w:ascii="仿宋" w:hAnsi="仿宋" w:eastAsia="仿宋" w:cs="MS Gothic"/>
          <w:sz w:val="24"/>
          <w:szCs w:val="24"/>
        </w:rPr>
        <w:t>商本身提供所有</w:t>
      </w:r>
      <w:r>
        <w:rPr>
          <w:rFonts w:hint="eastAsia" w:ascii="仿宋" w:hAnsi="仿宋" w:eastAsia="仿宋" w:cs="宋体"/>
          <w:sz w:val="24"/>
          <w:szCs w:val="24"/>
        </w:rPr>
        <w:t>标</w:t>
      </w:r>
      <w:r>
        <w:rPr>
          <w:rFonts w:hint="eastAsia" w:ascii="仿宋" w:hAnsi="仿宋" w:eastAsia="仿宋" w:cs="MS Gothic"/>
          <w:sz w:val="24"/>
          <w:szCs w:val="24"/>
        </w:rPr>
        <w:t>的均由中小企</w:t>
      </w:r>
      <w:r>
        <w:rPr>
          <w:rFonts w:hint="eastAsia" w:ascii="仿宋" w:hAnsi="仿宋" w:eastAsia="仿宋" w:cs="宋体"/>
          <w:sz w:val="24"/>
          <w:szCs w:val="24"/>
        </w:rPr>
        <w:t>业</w:t>
      </w:r>
      <w:r>
        <w:rPr>
          <w:rFonts w:hint="eastAsia" w:ascii="仿宋" w:hAnsi="仿宋" w:eastAsia="仿宋" w:cs="MS Gothic"/>
          <w:sz w:val="24"/>
          <w:szCs w:val="24"/>
        </w:rPr>
        <w:t>制造、承建或承接，</w:t>
      </w:r>
      <w:r>
        <w:rPr>
          <w:rFonts w:hint="eastAsia" w:ascii="仿宋" w:hAnsi="仿宋" w:eastAsia="仿宋" w:cs="宋体"/>
          <w:sz w:val="24"/>
          <w:szCs w:val="24"/>
        </w:rPr>
        <w:t>视</w:t>
      </w:r>
      <w:r>
        <w:rPr>
          <w:rFonts w:hint="eastAsia" w:ascii="仿宋" w:hAnsi="仿宋" w:eastAsia="仿宋" w:cs="MS Gothic"/>
          <w:sz w:val="24"/>
          <w:szCs w:val="24"/>
        </w:rPr>
        <w:t>同符合了</w:t>
      </w:r>
      <w:r>
        <w:rPr>
          <w:rFonts w:hint="eastAsia" w:ascii="仿宋" w:hAnsi="仿宋" w:eastAsia="仿宋" w:cs="宋体"/>
          <w:sz w:val="24"/>
          <w:szCs w:val="24"/>
        </w:rPr>
        <w:t>资</w:t>
      </w:r>
      <w:r>
        <w:rPr>
          <w:rFonts w:hint="eastAsia" w:ascii="仿宋" w:hAnsi="仿宋" w:eastAsia="仿宋" w:cs="MS Gothic"/>
          <w:sz w:val="24"/>
          <w:szCs w:val="24"/>
        </w:rPr>
        <w:t>格条件，无需再与其他中小企</w:t>
      </w:r>
      <w:r>
        <w:rPr>
          <w:rFonts w:hint="eastAsia" w:ascii="仿宋" w:hAnsi="仿宋" w:eastAsia="仿宋" w:cs="宋体"/>
          <w:sz w:val="24"/>
          <w:szCs w:val="24"/>
        </w:rPr>
        <w:t>业组</w:t>
      </w:r>
      <w:r>
        <w:rPr>
          <w:rFonts w:hint="eastAsia" w:ascii="仿宋" w:hAnsi="仿宋" w:eastAsia="仿宋" w:cs="MS Gothic"/>
          <w:sz w:val="24"/>
          <w:szCs w:val="24"/>
        </w:rPr>
        <w:t>成</w:t>
      </w:r>
      <w:r>
        <w:rPr>
          <w:rFonts w:hint="eastAsia" w:ascii="仿宋" w:hAnsi="仿宋" w:eastAsia="仿宋" w:cs="宋体"/>
          <w:sz w:val="24"/>
          <w:szCs w:val="24"/>
        </w:rPr>
        <w:t>联</w:t>
      </w:r>
      <w:r>
        <w:rPr>
          <w:rFonts w:hint="eastAsia" w:ascii="仿宋" w:hAnsi="仿宋" w:eastAsia="仿宋" w:cs="MS Gothic"/>
          <w:sz w:val="24"/>
          <w:szCs w:val="24"/>
        </w:rPr>
        <w:t>合体参加</w:t>
      </w:r>
      <w:r>
        <w:rPr>
          <w:rFonts w:hint="eastAsia" w:ascii="仿宋" w:hAnsi="仿宋" w:eastAsia="仿宋"/>
          <w:sz w:val="24"/>
          <w:szCs w:val="24"/>
        </w:rPr>
        <w:t>政府采</w:t>
      </w:r>
      <w:r>
        <w:rPr>
          <w:rFonts w:hint="eastAsia" w:ascii="仿宋" w:hAnsi="仿宋" w:eastAsia="仿宋" w:cs="宋体"/>
          <w:sz w:val="24"/>
          <w:szCs w:val="24"/>
        </w:rPr>
        <w:t>购</w:t>
      </w:r>
      <w:r>
        <w:rPr>
          <w:rFonts w:hint="eastAsia" w:ascii="仿宋" w:hAnsi="仿宋" w:eastAsia="仿宋" w:cs="MS Gothic"/>
          <w:sz w:val="24"/>
          <w:szCs w:val="24"/>
        </w:rPr>
        <w:t>活</w:t>
      </w:r>
      <w:r>
        <w:rPr>
          <w:rFonts w:hint="eastAsia" w:ascii="仿宋" w:hAnsi="仿宋" w:eastAsia="仿宋" w:cs="宋体"/>
          <w:sz w:val="24"/>
          <w:szCs w:val="24"/>
        </w:rPr>
        <w:t>动</w:t>
      </w:r>
      <w:r>
        <w:rPr>
          <w:rFonts w:hint="eastAsia" w:ascii="仿宋" w:hAnsi="仿宋" w:eastAsia="仿宋" w:cs="MS Gothic"/>
          <w:sz w:val="24"/>
          <w:szCs w:val="24"/>
        </w:rPr>
        <w:t>，无需提供</w:t>
      </w:r>
      <w:r>
        <w:rPr>
          <w:rFonts w:hint="eastAsia" w:ascii="仿宋" w:hAnsi="仿宋" w:eastAsia="仿宋" w:cs="宋体"/>
          <w:sz w:val="24"/>
          <w:szCs w:val="24"/>
        </w:rPr>
        <w:t>联</w:t>
      </w:r>
      <w:r>
        <w:rPr>
          <w:rFonts w:hint="eastAsia" w:ascii="仿宋" w:hAnsi="仿宋" w:eastAsia="仿宋" w:cs="MS Gothic"/>
          <w:sz w:val="24"/>
          <w:szCs w:val="24"/>
        </w:rPr>
        <w:t>合</w:t>
      </w:r>
      <w:r>
        <w:rPr>
          <w:rFonts w:hint="eastAsia" w:ascii="仿宋" w:hAnsi="仿宋" w:eastAsia="仿宋" w:cs="宋体"/>
          <w:sz w:val="24"/>
          <w:szCs w:val="24"/>
        </w:rPr>
        <w:t>协议</w:t>
      </w:r>
      <w:r>
        <w:rPr>
          <w:rFonts w:hint="eastAsia" w:ascii="仿宋" w:hAnsi="仿宋" w:eastAsia="仿宋" w:cs="MS Gothic"/>
          <w:sz w:val="24"/>
          <w:szCs w:val="24"/>
        </w:rPr>
        <w:t>；</w:t>
      </w:r>
    </w:p>
    <w:p w14:paraId="4E795C98">
      <w:pPr>
        <w:spacing w:line="420" w:lineRule="exact"/>
        <w:ind w:firstLine="480" w:firstLineChars="200"/>
        <w:contextualSpacing/>
        <w:rPr>
          <w:rFonts w:ascii="仿宋" w:hAnsi="仿宋" w:eastAsia="仿宋"/>
          <w:sz w:val="24"/>
          <w:szCs w:val="24"/>
        </w:rPr>
      </w:pPr>
      <w:sdt>
        <w:sdtPr>
          <w:rPr>
            <w:rFonts w:hint="eastAsia" w:ascii="仿宋" w:hAnsi="仿宋" w:eastAsia="仿宋"/>
            <w:sz w:val="24"/>
            <w:szCs w:val="24"/>
          </w:rPr>
          <w:id w:val="34630645"/>
        </w:sdtPr>
        <w:sdtEndPr>
          <w:rPr>
            <w:rFonts w:hint="eastAsia" w:ascii="仿宋" w:hAnsi="仿宋" w:eastAsia="仿宋"/>
            <w:sz w:val="24"/>
            <w:szCs w:val="24"/>
          </w:rPr>
        </w:sdtEndPr>
        <w:sdtContent>
          <w:sdt>
            <w:sdtPr>
              <w:rPr>
                <w:rFonts w:hint="eastAsia" w:ascii="仿宋" w:hAnsi="仿宋" w:eastAsia="仿宋"/>
                <w:sz w:val="24"/>
                <w:szCs w:val="24"/>
              </w:rPr>
              <w:id w:val="1648123874"/>
            </w:sdtPr>
            <w:sdtEndPr>
              <w:rPr>
                <w:rFonts w:hint="eastAsia" w:ascii="仿宋" w:hAnsi="仿宋" w:eastAsia="仿宋"/>
                <w:sz w:val="24"/>
                <w:szCs w:val="24"/>
              </w:rPr>
            </w:sdtEndPr>
            <w:sdtContent>
              <w:sdt>
                <w:sdtPr>
                  <w:rPr>
                    <w:rFonts w:hint="eastAsia" w:ascii="仿宋" w:hAnsi="仿宋" w:eastAsia="仿宋"/>
                    <w:sz w:val="24"/>
                    <w:szCs w:val="24"/>
                  </w:rPr>
                  <w:id w:val="23"/>
                </w:sdtPr>
                <w:sdtEndPr>
                  <w:rPr>
                    <w:rFonts w:hint="eastAsia" w:ascii="仿宋" w:hAnsi="仿宋" w:eastAsia="仿宋"/>
                    <w:sz w:val="24"/>
                    <w:szCs w:val="24"/>
                  </w:rPr>
                </w:sdtEndPr>
                <w:sdtContent>
                  <w:sdt>
                    <w:sdtPr>
                      <w:rPr>
                        <w:rFonts w:hint="eastAsia" w:ascii="仿宋" w:hAnsi="仿宋" w:eastAsia="仿宋"/>
                        <w:sz w:val="24"/>
                        <w:szCs w:val="24"/>
                      </w:rPr>
                      <w:id w:val="147467590"/>
                    </w:sdtPr>
                    <w:sdtEndPr>
                      <w:rPr>
                        <w:rFonts w:hint="eastAsia" w:ascii="仿宋" w:hAnsi="仿宋" w:eastAsia="仿宋"/>
                        <w:sz w:val="24"/>
                        <w:szCs w:val="24"/>
                      </w:rPr>
                    </w:sdtEndPr>
                    <w:sdtContent>
                      <w:r>
                        <w:rPr>
                          <w:rFonts w:hint="eastAsia" w:ascii="仿宋" w:hAnsi="仿宋" w:eastAsia="仿宋"/>
                          <w:b/>
                          <w:sz w:val="24"/>
                          <w:szCs w:val="24"/>
                        </w:rPr>
                        <w:sym w:font="Wingdings" w:char="00A8"/>
                      </w:r>
                    </w:sdtContent>
                  </w:sdt>
                </w:sdtContent>
              </w:sdt>
              <w:r>
                <w:rPr>
                  <w:rFonts w:hint="eastAsia" w:ascii="仿宋" w:hAnsi="仿宋" w:eastAsia="仿宋"/>
                  <w:sz w:val="24"/>
                  <w:szCs w:val="24"/>
                </w:rPr>
                <w:t>要求合同分包，提供分包意向</w:t>
              </w:r>
              <w:r>
                <w:rPr>
                  <w:rFonts w:hint="eastAsia" w:ascii="仿宋" w:hAnsi="仿宋" w:eastAsia="仿宋" w:cs="宋体"/>
                  <w:sz w:val="24"/>
                  <w:szCs w:val="24"/>
                </w:rPr>
                <w:t>协议</w:t>
              </w:r>
              <w:r>
                <w:rPr>
                  <w:rFonts w:hint="eastAsia" w:ascii="仿宋" w:hAnsi="仿宋" w:eastAsia="仿宋" w:cs="MS Gothic"/>
                  <w:sz w:val="24"/>
                  <w:szCs w:val="24"/>
                </w:rPr>
                <w:t>和中小企</w:t>
              </w:r>
              <w:r>
                <w:rPr>
                  <w:rFonts w:hint="eastAsia" w:ascii="仿宋" w:hAnsi="仿宋" w:eastAsia="仿宋" w:cs="宋体"/>
                  <w:sz w:val="24"/>
                  <w:szCs w:val="24"/>
                </w:rPr>
                <w:t>业</w:t>
              </w:r>
              <w:r>
                <w:rPr>
                  <w:rFonts w:hint="eastAsia" w:ascii="仿宋" w:hAnsi="仿宋" w:eastAsia="仿宋" w:cs="MS Gothic"/>
                  <w:sz w:val="24"/>
                  <w:szCs w:val="24"/>
                </w:rPr>
                <w:t>声明函，分包意向</w:t>
              </w:r>
              <w:r>
                <w:rPr>
                  <w:rFonts w:hint="eastAsia" w:ascii="仿宋" w:hAnsi="仿宋" w:eastAsia="仿宋" w:cs="宋体"/>
                  <w:sz w:val="24"/>
                  <w:szCs w:val="24"/>
                </w:rPr>
                <w:t>协议</w:t>
              </w:r>
              <w:r>
                <w:rPr>
                  <w:rFonts w:hint="eastAsia" w:ascii="仿宋" w:hAnsi="仿宋" w:eastAsia="仿宋" w:cs="MS Gothic"/>
                  <w:sz w:val="24"/>
                  <w:szCs w:val="24"/>
                </w:rPr>
                <w:t>中，中小微企</w:t>
              </w:r>
              <w:r>
                <w:rPr>
                  <w:rFonts w:hint="eastAsia" w:ascii="仿宋" w:hAnsi="仿宋" w:eastAsia="仿宋" w:cs="宋体"/>
                  <w:sz w:val="24"/>
                  <w:szCs w:val="24"/>
                </w:rPr>
                <w:t>业</w:t>
              </w:r>
              <w:r>
                <w:rPr>
                  <w:rFonts w:hint="eastAsia" w:ascii="仿宋" w:hAnsi="仿宋" w:eastAsia="仿宋" w:cs="MS Gothic"/>
                  <w:sz w:val="24"/>
                  <w:szCs w:val="24"/>
                </w:rPr>
                <w:t>合同份</w:t>
              </w:r>
              <w:r>
                <w:rPr>
                  <w:rFonts w:hint="eastAsia" w:ascii="仿宋" w:hAnsi="仿宋" w:eastAsia="仿宋" w:cs="宋体"/>
                  <w:sz w:val="24"/>
                  <w:szCs w:val="24"/>
                </w:rPr>
                <w:t>额为</w:t>
              </w:r>
              <w:r>
                <w:rPr>
                  <w:rFonts w:hint="eastAsia" w:ascii="仿宋" w:hAnsi="仿宋" w:eastAsia="仿宋" w:cs="MS Gothic"/>
                  <w:sz w:val="24"/>
                  <w:szCs w:val="24"/>
                </w:rPr>
                <w:t>合同</w:t>
              </w:r>
              <w:r>
                <w:rPr>
                  <w:rFonts w:hint="eastAsia" w:ascii="仿宋" w:hAnsi="仿宋" w:eastAsia="仿宋" w:cs="宋体"/>
                  <w:sz w:val="24"/>
                  <w:szCs w:val="24"/>
                </w:rPr>
                <w:t>总</w:t>
              </w:r>
              <w:r>
                <w:rPr>
                  <w:rFonts w:hint="eastAsia" w:ascii="仿宋" w:hAnsi="仿宋" w:eastAsia="仿宋" w:cs="MS Gothic"/>
                  <w:sz w:val="24"/>
                  <w:szCs w:val="24"/>
                </w:rPr>
                <w:t>金</w:t>
              </w:r>
              <w:r>
                <w:rPr>
                  <w:rFonts w:hint="eastAsia" w:ascii="仿宋" w:hAnsi="仿宋" w:eastAsia="仿宋" w:cs="宋体"/>
                  <w:sz w:val="24"/>
                  <w:szCs w:val="24"/>
                </w:rPr>
                <w:t>额</w:t>
              </w:r>
              <w:r>
                <w:rPr>
                  <w:rFonts w:hint="eastAsia" w:ascii="仿宋" w:hAnsi="仿宋" w:eastAsia="仿宋" w:cs="MS Gothic"/>
                  <w:sz w:val="24"/>
                  <w:szCs w:val="24"/>
                </w:rPr>
                <w:t>的</w:t>
              </w:r>
              <w:r>
                <w:rPr>
                  <w:rFonts w:hint="eastAsia" w:ascii="仿宋" w:hAnsi="仿宋" w:eastAsia="仿宋"/>
                  <w:sz w:val="24"/>
                  <w:szCs w:val="24"/>
                </w:rPr>
                <w:t>40%，如果供</w:t>
              </w:r>
              <w:r>
                <w:rPr>
                  <w:rFonts w:hint="eastAsia" w:ascii="仿宋" w:hAnsi="仿宋" w:eastAsia="仿宋" w:cs="宋体"/>
                  <w:sz w:val="24"/>
                  <w:szCs w:val="24"/>
                </w:rPr>
                <w:t>应</w:t>
              </w:r>
              <w:r>
                <w:rPr>
                  <w:rFonts w:hint="eastAsia" w:ascii="仿宋" w:hAnsi="仿宋" w:eastAsia="仿宋" w:cs="MS Gothic"/>
                  <w:sz w:val="24"/>
                  <w:szCs w:val="24"/>
                </w:rPr>
                <w:t>商本身提供所有</w:t>
              </w:r>
              <w:r>
                <w:rPr>
                  <w:rFonts w:hint="eastAsia" w:ascii="仿宋" w:hAnsi="仿宋" w:eastAsia="仿宋" w:cs="宋体"/>
                  <w:sz w:val="24"/>
                  <w:szCs w:val="24"/>
                </w:rPr>
                <w:t>标</w:t>
              </w:r>
              <w:r>
                <w:rPr>
                  <w:rFonts w:hint="eastAsia" w:ascii="仿宋" w:hAnsi="仿宋" w:eastAsia="仿宋" w:cs="MS Gothic"/>
                  <w:sz w:val="24"/>
                  <w:szCs w:val="24"/>
                </w:rPr>
                <w:t>的均由中小微企</w:t>
              </w:r>
              <w:r>
                <w:rPr>
                  <w:rFonts w:hint="eastAsia" w:ascii="仿宋" w:hAnsi="仿宋" w:eastAsia="仿宋" w:cs="宋体"/>
                  <w:sz w:val="24"/>
                  <w:szCs w:val="24"/>
                </w:rPr>
                <w:t>业</w:t>
              </w:r>
              <w:r>
                <w:rPr>
                  <w:rFonts w:hint="eastAsia" w:ascii="仿宋" w:hAnsi="仿宋" w:eastAsia="仿宋" w:cs="MS Gothic"/>
                  <w:sz w:val="24"/>
                  <w:szCs w:val="24"/>
                </w:rPr>
                <w:t>制造、承建或承接，</w:t>
              </w:r>
              <w:r>
                <w:rPr>
                  <w:rFonts w:hint="eastAsia" w:ascii="仿宋" w:hAnsi="仿宋" w:eastAsia="仿宋" w:cs="宋体"/>
                  <w:sz w:val="24"/>
                  <w:szCs w:val="24"/>
                </w:rPr>
                <w:t>视</w:t>
              </w:r>
              <w:r>
                <w:rPr>
                  <w:rFonts w:hint="eastAsia" w:ascii="仿宋" w:hAnsi="仿宋" w:eastAsia="仿宋" w:cs="MS Gothic"/>
                  <w:sz w:val="24"/>
                  <w:szCs w:val="24"/>
                </w:rPr>
                <w:t>同符合了</w:t>
              </w:r>
              <w:r>
                <w:rPr>
                  <w:rFonts w:hint="eastAsia" w:ascii="仿宋" w:hAnsi="仿宋" w:eastAsia="仿宋" w:cs="宋体"/>
                  <w:sz w:val="24"/>
                  <w:szCs w:val="24"/>
                </w:rPr>
                <w:t>资</w:t>
              </w:r>
              <w:r>
                <w:rPr>
                  <w:rFonts w:hint="eastAsia" w:ascii="仿宋" w:hAnsi="仿宋" w:eastAsia="仿宋" w:cs="MS Gothic"/>
                  <w:sz w:val="24"/>
                  <w:szCs w:val="24"/>
                </w:rPr>
                <w:t>格条件，无需再向中小微企</w:t>
              </w:r>
              <w:r>
                <w:rPr>
                  <w:rFonts w:hint="eastAsia" w:ascii="仿宋" w:hAnsi="仿宋" w:eastAsia="仿宋" w:cs="宋体"/>
                  <w:sz w:val="24"/>
                  <w:szCs w:val="24"/>
                </w:rPr>
                <w:t>业</w:t>
              </w:r>
              <w:r>
                <w:rPr>
                  <w:rFonts w:hint="eastAsia" w:ascii="仿宋" w:hAnsi="仿宋" w:eastAsia="仿宋" w:cs="MS Gothic"/>
                  <w:sz w:val="24"/>
                  <w:szCs w:val="24"/>
                </w:rPr>
                <w:t>分包，无需提供分包意向</w:t>
              </w:r>
              <w:r>
                <w:rPr>
                  <w:rFonts w:hint="eastAsia" w:ascii="仿宋" w:hAnsi="仿宋" w:eastAsia="仿宋" w:cs="宋体"/>
                  <w:sz w:val="24"/>
                  <w:szCs w:val="24"/>
                </w:rPr>
                <w:t>协议</w:t>
              </w:r>
              <w:r>
                <w:rPr>
                  <w:rFonts w:hint="eastAsia" w:ascii="仿宋" w:hAnsi="仿宋" w:eastAsia="仿宋" w:cs="MS Gothic"/>
                  <w:sz w:val="24"/>
                  <w:szCs w:val="24"/>
                </w:rPr>
                <w:t>；</w:t>
              </w:r>
            </w:sdtContent>
          </w:sdt>
        </w:sdtContent>
      </w:sdt>
    </w:p>
    <w:p w14:paraId="4410E80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3.本</w:t>
      </w:r>
      <w:r>
        <w:rPr>
          <w:rFonts w:hint="eastAsia" w:ascii="仿宋" w:hAnsi="仿宋" w:eastAsia="仿宋" w:cs="宋体"/>
          <w:sz w:val="24"/>
          <w:szCs w:val="24"/>
        </w:rPr>
        <w:t>项</w:t>
      </w:r>
      <w:r>
        <w:rPr>
          <w:rFonts w:hint="eastAsia" w:ascii="仿宋" w:hAnsi="仿宋" w:eastAsia="仿宋" w:cs="MS Gothic"/>
          <w:sz w:val="24"/>
          <w:szCs w:val="24"/>
        </w:rPr>
        <w:t>目的特定</w:t>
      </w:r>
      <w:r>
        <w:rPr>
          <w:rFonts w:hint="eastAsia" w:ascii="仿宋" w:hAnsi="仿宋" w:eastAsia="仿宋" w:cs="宋体"/>
          <w:sz w:val="24"/>
          <w:szCs w:val="24"/>
        </w:rPr>
        <w:t>资</w:t>
      </w:r>
      <w:r>
        <w:rPr>
          <w:rFonts w:hint="eastAsia" w:ascii="仿宋" w:hAnsi="仿宋" w:eastAsia="仿宋" w:cs="MS Gothic"/>
          <w:sz w:val="24"/>
          <w:szCs w:val="24"/>
        </w:rPr>
        <w:t>格要求：无</w:t>
      </w:r>
    </w:p>
    <w:p w14:paraId="0F61A07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cs="宋体"/>
          <w:sz w:val="24"/>
          <w:szCs w:val="24"/>
        </w:rPr>
        <w:t>单</w:t>
      </w:r>
      <w:r>
        <w:rPr>
          <w:rFonts w:hint="eastAsia" w:ascii="仿宋" w:hAnsi="仿宋" w:eastAsia="仿宋" w:cs="MS Gothic"/>
          <w:sz w:val="24"/>
          <w:szCs w:val="24"/>
        </w:rPr>
        <w:t>位</w:t>
      </w:r>
      <w:r>
        <w:rPr>
          <w:rFonts w:hint="eastAsia" w:ascii="仿宋" w:hAnsi="仿宋" w:eastAsia="仿宋" w:cs="宋体"/>
          <w:sz w:val="24"/>
          <w:szCs w:val="24"/>
        </w:rPr>
        <w:t>负责</w:t>
      </w:r>
      <w:r>
        <w:rPr>
          <w:rFonts w:hint="eastAsia" w:ascii="仿宋" w:hAnsi="仿宋" w:eastAsia="仿宋" w:cs="MS Gothic"/>
          <w:sz w:val="24"/>
          <w:szCs w:val="24"/>
        </w:rPr>
        <w:t>人</w:t>
      </w:r>
      <w:r>
        <w:rPr>
          <w:rFonts w:hint="eastAsia" w:ascii="仿宋" w:hAnsi="仿宋" w:eastAsia="仿宋" w:cs="宋体"/>
          <w:sz w:val="24"/>
          <w:szCs w:val="24"/>
        </w:rPr>
        <w:t>为</w:t>
      </w:r>
      <w:r>
        <w:rPr>
          <w:rFonts w:hint="eastAsia" w:ascii="仿宋" w:hAnsi="仿宋" w:eastAsia="仿宋" w:cs="MS Gothic"/>
          <w:sz w:val="24"/>
          <w:szCs w:val="24"/>
        </w:rPr>
        <w:t>同一人或者存在直接控股、管理关系的不同供</w:t>
      </w:r>
      <w:r>
        <w:rPr>
          <w:rFonts w:hint="eastAsia" w:ascii="仿宋" w:hAnsi="仿宋" w:eastAsia="仿宋" w:cs="宋体"/>
          <w:sz w:val="24"/>
          <w:szCs w:val="24"/>
        </w:rPr>
        <w:t>应</w:t>
      </w:r>
      <w:r>
        <w:rPr>
          <w:rFonts w:hint="eastAsia" w:ascii="仿宋" w:hAnsi="仿宋" w:eastAsia="仿宋" w:cs="MS Gothic"/>
          <w:sz w:val="24"/>
          <w:szCs w:val="24"/>
        </w:rPr>
        <w:t>商，不得参加同一合同</w:t>
      </w:r>
      <w:r>
        <w:rPr>
          <w:rFonts w:hint="eastAsia" w:ascii="仿宋" w:hAnsi="仿宋" w:eastAsia="仿宋" w:cs="宋体"/>
          <w:sz w:val="24"/>
          <w:szCs w:val="24"/>
        </w:rPr>
        <w:t>项</w:t>
      </w:r>
      <w:r>
        <w:rPr>
          <w:rFonts w:hint="eastAsia" w:ascii="仿宋" w:hAnsi="仿宋" w:eastAsia="仿宋" w:cs="MS Gothic"/>
          <w:sz w:val="24"/>
          <w:szCs w:val="24"/>
        </w:rPr>
        <w:t>下的政府采</w:t>
      </w:r>
      <w:r>
        <w:rPr>
          <w:rFonts w:hint="eastAsia" w:ascii="仿宋" w:hAnsi="仿宋" w:eastAsia="仿宋" w:cs="宋体"/>
          <w:sz w:val="24"/>
          <w:szCs w:val="24"/>
        </w:rPr>
        <w:t>购</w:t>
      </w:r>
      <w:r>
        <w:rPr>
          <w:rFonts w:hint="eastAsia" w:ascii="仿宋" w:hAnsi="仿宋" w:eastAsia="仿宋" w:cs="MS Gothic"/>
          <w:sz w:val="24"/>
          <w:szCs w:val="24"/>
        </w:rPr>
        <w:t>活</w:t>
      </w:r>
      <w:r>
        <w:rPr>
          <w:rFonts w:hint="eastAsia" w:ascii="仿宋" w:hAnsi="仿宋" w:eastAsia="仿宋" w:cs="宋体"/>
          <w:sz w:val="24"/>
          <w:szCs w:val="24"/>
        </w:rPr>
        <w:t>动</w:t>
      </w:r>
      <w:r>
        <w:rPr>
          <w:rFonts w:hint="eastAsia" w:ascii="仿宋" w:hAnsi="仿宋" w:eastAsia="仿宋" w:cs="MS Gothic"/>
          <w:sz w:val="24"/>
          <w:szCs w:val="24"/>
        </w:rPr>
        <w:t>；</w:t>
      </w:r>
      <w:r>
        <w:rPr>
          <w:rFonts w:hint="eastAsia" w:ascii="仿宋" w:hAnsi="仿宋" w:eastAsia="仿宋" w:cs="宋体"/>
          <w:sz w:val="24"/>
          <w:szCs w:val="24"/>
        </w:rPr>
        <w:t>为</w:t>
      </w:r>
      <w:r>
        <w:rPr>
          <w:rFonts w:hint="eastAsia" w:ascii="仿宋" w:hAnsi="仿宋" w:eastAsia="仿宋" w:cs="MS Gothic"/>
          <w:sz w:val="24"/>
          <w:szCs w:val="24"/>
        </w:rPr>
        <w:t>采</w:t>
      </w:r>
      <w:r>
        <w:rPr>
          <w:rFonts w:hint="eastAsia" w:ascii="仿宋" w:hAnsi="仿宋" w:eastAsia="仿宋" w:cs="宋体"/>
          <w:sz w:val="24"/>
          <w:szCs w:val="24"/>
        </w:rPr>
        <w:t>购项</w:t>
      </w:r>
      <w:r>
        <w:rPr>
          <w:rFonts w:hint="eastAsia" w:ascii="仿宋" w:hAnsi="仿宋" w:eastAsia="仿宋" w:cs="MS Gothic"/>
          <w:sz w:val="24"/>
          <w:szCs w:val="24"/>
        </w:rPr>
        <w:t>目提供整体</w:t>
      </w:r>
      <w:r>
        <w:rPr>
          <w:rFonts w:hint="eastAsia" w:ascii="仿宋" w:hAnsi="仿宋" w:eastAsia="仿宋" w:cs="宋体"/>
          <w:sz w:val="24"/>
          <w:szCs w:val="24"/>
        </w:rPr>
        <w:t>设计</w:t>
      </w:r>
      <w:r>
        <w:rPr>
          <w:rFonts w:hint="eastAsia" w:ascii="仿宋" w:hAnsi="仿宋" w:eastAsia="仿宋" w:cs="MS Gothic"/>
          <w:sz w:val="24"/>
          <w:szCs w:val="24"/>
        </w:rPr>
        <w:t>、</w:t>
      </w:r>
      <w:r>
        <w:rPr>
          <w:rFonts w:hint="eastAsia" w:ascii="仿宋" w:hAnsi="仿宋" w:eastAsia="仿宋" w:cs="宋体"/>
          <w:sz w:val="24"/>
          <w:szCs w:val="24"/>
        </w:rPr>
        <w:t>规</w:t>
      </w:r>
      <w:r>
        <w:rPr>
          <w:rFonts w:hint="eastAsia" w:ascii="仿宋" w:hAnsi="仿宋" w:eastAsia="仿宋" w:cs="MS Gothic"/>
          <w:sz w:val="24"/>
          <w:szCs w:val="24"/>
        </w:rPr>
        <w:t>范</w:t>
      </w:r>
      <w:r>
        <w:rPr>
          <w:rFonts w:hint="eastAsia" w:ascii="仿宋" w:hAnsi="仿宋" w:eastAsia="仿宋" w:cs="宋体"/>
          <w:sz w:val="24"/>
          <w:szCs w:val="24"/>
        </w:rPr>
        <w:t>编</w:t>
      </w:r>
      <w:r>
        <w:rPr>
          <w:rFonts w:hint="eastAsia" w:ascii="仿宋" w:hAnsi="仿宋" w:eastAsia="仿宋" w:cs="MS Gothic"/>
          <w:sz w:val="24"/>
          <w:szCs w:val="24"/>
        </w:rPr>
        <w:t>制或者</w:t>
      </w:r>
      <w:r>
        <w:rPr>
          <w:rFonts w:hint="eastAsia" w:ascii="仿宋" w:hAnsi="仿宋" w:eastAsia="仿宋" w:cs="宋体"/>
          <w:sz w:val="24"/>
          <w:szCs w:val="24"/>
        </w:rPr>
        <w:t>项</w:t>
      </w:r>
      <w:r>
        <w:rPr>
          <w:rFonts w:hint="eastAsia" w:ascii="仿宋" w:hAnsi="仿宋" w:eastAsia="仿宋" w:cs="MS Gothic"/>
          <w:sz w:val="24"/>
          <w:szCs w:val="24"/>
        </w:rPr>
        <w:t>目管理、</w:t>
      </w:r>
      <w:r>
        <w:rPr>
          <w:rFonts w:hint="eastAsia" w:ascii="仿宋" w:hAnsi="仿宋" w:eastAsia="仿宋" w:cs="宋体"/>
          <w:sz w:val="24"/>
          <w:szCs w:val="24"/>
        </w:rPr>
        <w:t>监</w:t>
      </w:r>
      <w:r>
        <w:rPr>
          <w:rFonts w:hint="eastAsia" w:ascii="仿宋" w:hAnsi="仿宋" w:eastAsia="仿宋" w:cs="MS Gothic"/>
          <w:sz w:val="24"/>
          <w:szCs w:val="24"/>
        </w:rPr>
        <w:t>理、</w:t>
      </w:r>
      <w:r>
        <w:rPr>
          <w:rFonts w:hint="eastAsia" w:ascii="仿宋" w:hAnsi="仿宋" w:eastAsia="仿宋" w:cs="宋体"/>
          <w:sz w:val="24"/>
          <w:szCs w:val="24"/>
        </w:rPr>
        <w:t>检测</w:t>
      </w:r>
      <w:r>
        <w:rPr>
          <w:rFonts w:hint="eastAsia" w:ascii="仿宋" w:hAnsi="仿宋" w:eastAsia="仿宋" w:cs="MS Gothic"/>
          <w:sz w:val="24"/>
          <w:szCs w:val="24"/>
        </w:rPr>
        <w:t>等服</w:t>
      </w:r>
      <w:r>
        <w:rPr>
          <w:rFonts w:hint="eastAsia" w:ascii="仿宋" w:hAnsi="仿宋" w:eastAsia="仿宋" w:cs="宋体"/>
          <w:sz w:val="24"/>
          <w:szCs w:val="24"/>
        </w:rPr>
        <w:t>务</w:t>
      </w:r>
      <w:r>
        <w:rPr>
          <w:rFonts w:hint="eastAsia" w:ascii="仿宋" w:hAnsi="仿宋" w:eastAsia="仿宋" w:cs="MS Gothic"/>
          <w:sz w:val="24"/>
          <w:szCs w:val="24"/>
        </w:rPr>
        <w:t>后不得再参加</w:t>
      </w:r>
      <w:r>
        <w:rPr>
          <w:rFonts w:hint="eastAsia" w:ascii="仿宋" w:hAnsi="仿宋" w:eastAsia="仿宋" w:cs="宋体"/>
          <w:sz w:val="24"/>
          <w:szCs w:val="24"/>
        </w:rPr>
        <w:t>该</w:t>
      </w:r>
      <w:r>
        <w:rPr>
          <w:rFonts w:hint="eastAsia" w:ascii="仿宋" w:hAnsi="仿宋" w:eastAsia="仿宋" w:cs="MS Gothic"/>
          <w:sz w:val="24"/>
          <w:szCs w:val="24"/>
        </w:rPr>
        <w:t>采</w:t>
      </w:r>
      <w:r>
        <w:rPr>
          <w:rFonts w:hint="eastAsia" w:ascii="仿宋" w:hAnsi="仿宋" w:eastAsia="仿宋" w:cs="宋体"/>
          <w:sz w:val="24"/>
          <w:szCs w:val="24"/>
        </w:rPr>
        <w:t>购项</w:t>
      </w:r>
      <w:r>
        <w:rPr>
          <w:rFonts w:hint="eastAsia" w:ascii="仿宋" w:hAnsi="仿宋" w:eastAsia="仿宋" w:cs="MS Gothic"/>
          <w:sz w:val="24"/>
          <w:szCs w:val="24"/>
        </w:rPr>
        <w:t>目的其他采</w:t>
      </w:r>
      <w:r>
        <w:rPr>
          <w:rFonts w:hint="eastAsia" w:ascii="仿宋" w:hAnsi="仿宋" w:eastAsia="仿宋" w:cs="宋体"/>
          <w:sz w:val="24"/>
          <w:szCs w:val="24"/>
        </w:rPr>
        <w:t>购</w:t>
      </w:r>
      <w:r>
        <w:rPr>
          <w:rFonts w:hint="eastAsia" w:ascii="仿宋" w:hAnsi="仿宋" w:eastAsia="仿宋" w:cs="MS Gothic"/>
          <w:sz w:val="24"/>
          <w:szCs w:val="24"/>
        </w:rPr>
        <w:t>活</w:t>
      </w:r>
      <w:r>
        <w:rPr>
          <w:rFonts w:hint="eastAsia" w:ascii="仿宋" w:hAnsi="仿宋" w:eastAsia="仿宋" w:cs="宋体"/>
          <w:sz w:val="24"/>
          <w:szCs w:val="24"/>
        </w:rPr>
        <w:t>动</w:t>
      </w:r>
      <w:r>
        <w:rPr>
          <w:rFonts w:hint="eastAsia" w:ascii="仿宋" w:hAnsi="仿宋" w:eastAsia="仿宋" w:cs="MS Gothic"/>
          <w:sz w:val="24"/>
          <w:szCs w:val="24"/>
        </w:rPr>
        <w:t>。</w:t>
      </w:r>
    </w:p>
    <w:p w14:paraId="68D63174">
      <w:pPr>
        <w:spacing w:line="420" w:lineRule="exact"/>
        <w:ind w:firstLine="482" w:firstLineChars="200"/>
        <w:contextualSpacing/>
        <w:rPr>
          <w:rFonts w:ascii="仿宋" w:hAnsi="仿宋" w:eastAsia="仿宋"/>
          <w:b/>
          <w:sz w:val="24"/>
          <w:szCs w:val="24"/>
        </w:rPr>
      </w:pPr>
      <w:r>
        <w:rPr>
          <w:rFonts w:hint="eastAsia" w:ascii="仿宋" w:hAnsi="仿宋" w:eastAsia="仿宋"/>
          <w:b/>
          <w:sz w:val="24"/>
          <w:szCs w:val="24"/>
        </w:rPr>
        <w:t>三、</w:t>
      </w:r>
      <w:r>
        <w:rPr>
          <w:rFonts w:hint="eastAsia" w:ascii="仿宋" w:hAnsi="仿宋" w:eastAsia="仿宋" w:cs="宋体"/>
          <w:b/>
          <w:sz w:val="24"/>
          <w:szCs w:val="24"/>
        </w:rPr>
        <w:t>获</w:t>
      </w:r>
      <w:r>
        <w:rPr>
          <w:rFonts w:hint="eastAsia" w:ascii="仿宋" w:hAnsi="仿宋" w:eastAsia="仿宋" w:cs="MS Gothic"/>
          <w:b/>
          <w:sz w:val="24"/>
          <w:szCs w:val="24"/>
        </w:rPr>
        <w:t>取招</w:t>
      </w:r>
      <w:r>
        <w:rPr>
          <w:rFonts w:hint="eastAsia" w:ascii="仿宋" w:hAnsi="仿宋" w:eastAsia="仿宋" w:cs="宋体"/>
          <w:b/>
          <w:sz w:val="24"/>
          <w:szCs w:val="24"/>
        </w:rPr>
        <w:t>标</w:t>
      </w:r>
      <w:r>
        <w:rPr>
          <w:rFonts w:hint="eastAsia" w:ascii="仿宋" w:hAnsi="仿宋" w:eastAsia="仿宋" w:cs="MS Gothic"/>
          <w:b/>
          <w:sz w:val="24"/>
          <w:szCs w:val="24"/>
        </w:rPr>
        <w:t>文件</w:t>
      </w:r>
    </w:p>
    <w:p w14:paraId="3124ED3C">
      <w:pPr>
        <w:spacing w:line="420" w:lineRule="exact"/>
        <w:ind w:firstLine="480" w:firstLineChars="200"/>
        <w:contextualSpacing/>
        <w:rPr>
          <w:rFonts w:ascii="仿宋" w:hAnsi="仿宋" w:eastAsia="仿宋"/>
          <w:sz w:val="24"/>
          <w:szCs w:val="24"/>
        </w:rPr>
      </w:pPr>
      <w:r>
        <w:rPr>
          <w:rFonts w:hint="eastAsia" w:ascii="仿宋" w:hAnsi="仿宋" w:eastAsia="仿宋" w:cs="宋体"/>
          <w:sz w:val="24"/>
          <w:szCs w:val="24"/>
        </w:rPr>
        <w:t>时间</w:t>
      </w:r>
      <w:r>
        <w:rPr>
          <w:rFonts w:hint="eastAsia" w:ascii="仿宋" w:hAnsi="仿宋" w:eastAsia="仿宋" w:cs="MS Gothic"/>
          <w:sz w:val="24"/>
          <w:szCs w:val="24"/>
        </w:rPr>
        <w:t>：</w:t>
      </w:r>
      <w:r>
        <w:rPr>
          <w:rFonts w:hint="eastAsia" w:ascii="仿宋" w:hAnsi="仿宋" w:eastAsia="仿宋"/>
          <w:sz w:val="24"/>
          <w:szCs w:val="24"/>
        </w:rPr>
        <w:t>/至202</w:t>
      </w:r>
      <w:r>
        <w:rPr>
          <w:rFonts w:hint="eastAsia" w:ascii="仿宋" w:hAnsi="仿宋" w:eastAsia="仿宋"/>
          <w:sz w:val="24"/>
          <w:szCs w:val="24"/>
          <w:lang w:val="en-US" w:eastAsia="zh-CN"/>
        </w:rPr>
        <w:t>5</w:t>
      </w:r>
      <w:r>
        <w:rPr>
          <w:rFonts w:hint="eastAsia" w:ascii="仿宋" w:hAnsi="仿宋" w:eastAsia="仿宋"/>
          <w:sz w:val="24"/>
          <w:szCs w:val="24"/>
        </w:rPr>
        <w:t>年</w:t>
      </w:r>
      <w:r>
        <w:rPr>
          <w:rFonts w:hint="eastAsia" w:ascii="仿宋" w:hAnsi="仿宋" w:eastAsia="仿宋"/>
          <w:sz w:val="24"/>
          <w:szCs w:val="24"/>
          <w:lang w:val="en-US" w:eastAsia="zh-CN"/>
        </w:rPr>
        <w:t>4</w:t>
      </w:r>
      <w:r>
        <w:rPr>
          <w:rFonts w:hint="eastAsia" w:ascii="仿宋" w:hAnsi="仿宋" w:eastAsia="仿宋"/>
          <w:sz w:val="24"/>
          <w:szCs w:val="24"/>
        </w:rPr>
        <w:t>月</w:t>
      </w:r>
      <w:r>
        <w:rPr>
          <w:rFonts w:hint="eastAsia" w:ascii="仿宋" w:hAnsi="仿宋" w:eastAsia="仿宋"/>
          <w:sz w:val="24"/>
          <w:szCs w:val="24"/>
          <w:lang w:val="en-US" w:eastAsia="zh-CN"/>
        </w:rPr>
        <w:t>28</w:t>
      </w:r>
      <w:r>
        <w:rPr>
          <w:rFonts w:hint="eastAsia" w:ascii="仿宋" w:hAnsi="仿宋" w:eastAsia="仿宋"/>
          <w:sz w:val="24"/>
          <w:szCs w:val="24"/>
        </w:rPr>
        <w:t>日，每天上午00:00至12:00 ，下午12:00至23:59（北京</w:t>
      </w:r>
      <w:r>
        <w:rPr>
          <w:rFonts w:hint="eastAsia" w:ascii="仿宋" w:hAnsi="仿宋" w:eastAsia="仿宋" w:cs="宋体"/>
          <w:sz w:val="24"/>
          <w:szCs w:val="24"/>
        </w:rPr>
        <w:t>时间</w:t>
      </w:r>
      <w:r>
        <w:rPr>
          <w:rFonts w:hint="eastAsia" w:ascii="仿宋" w:hAnsi="仿宋" w:eastAsia="仿宋" w:cs="MS Gothic"/>
          <w:sz w:val="24"/>
          <w:szCs w:val="24"/>
        </w:rPr>
        <w:t>，</w:t>
      </w:r>
      <w:r>
        <w:rPr>
          <w:rFonts w:hint="eastAsia" w:ascii="仿宋" w:hAnsi="仿宋" w:eastAsia="仿宋" w:cs="宋体"/>
          <w:sz w:val="24"/>
          <w:szCs w:val="24"/>
        </w:rPr>
        <w:t>线</w:t>
      </w:r>
      <w:r>
        <w:rPr>
          <w:rFonts w:hint="eastAsia" w:ascii="仿宋" w:hAnsi="仿宋" w:eastAsia="仿宋" w:cs="MS Gothic"/>
          <w:sz w:val="24"/>
          <w:szCs w:val="24"/>
        </w:rPr>
        <w:t>上</w:t>
      </w:r>
      <w:r>
        <w:rPr>
          <w:rFonts w:hint="eastAsia" w:ascii="仿宋" w:hAnsi="仿宋" w:eastAsia="仿宋" w:cs="宋体"/>
          <w:sz w:val="24"/>
          <w:szCs w:val="24"/>
        </w:rPr>
        <w:t>获</w:t>
      </w:r>
      <w:r>
        <w:rPr>
          <w:rFonts w:hint="eastAsia" w:ascii="仿宋" w:hAnsi="仿宋" w:eastAsia="仿宋" w:cs="MS Gothic"/>
          <w:sz w:val="24"/>
          <w:szCs w:val="24"/>
        </w:rPr>
        <w:t>取法定</w:t>
      </w:r>
      <w:r>
        <w:rPr>
          <w:rFonts w:hint="eastAsia" w:ascii="仿宋" w:hAnsi="仿宋" w:eastAsia="仿宋" w:cs="宋体"/>
          <w:sz w:val="24"/>
          <w:szCs w:val="24"/>
        </w:rPr>
        <w:t>节</w:t>
      </w:r>
      <w:r>
        <w:rPr>
          <w:rFonts w:hint="eastAsia" w:ascii="仿宋" w:hAnsi="仿宋" w:eastAsia="仿宋" w:cs="MS Gothic"/>
          <w:sz w:val="24"/>
          <w:szCs w:val="24"/>
        </w:rPr>
        <w:t>假日均可，</w:t>
      </w:r>
      <w:r>
        <w:rPr>
          <w:rFonts w:hint="eastAsia" w:ascii="仿宋" w:hAnsi="仿宋" w:eastAsia="仿宋" w:cs="宋体"/>
          <w:sz w:val="24"/>
          <w:szCs w:val="24"/>
        </w:rPr>
        <w:t>线</w:t>
      </w:r>
      <w:r>
        <w:rPr>
          <w:rFonts w:hint="eastAsia" w:ascii="仿宋" w:hAnsi="仿宋" w:eastAsia="仿宋" w:cs="MS Gothic"/>
          <w:sz w:val="24"/>
          <w:szCs w:val="24"/>
        </w:rPr>
        <w:t>下</w:t>
      </w:r>
      <w:r>
        <w:rPr>
          <w:rFonts w:hint="eastAsia" w:ascii="仿宋" w:hAnsi="仿宋" w:eastAsia="仿宋" w:cs="宋体"/>
          <w:sz w:val="24"/>
          <w:szCs w:val="24"/>
        </w:rPr>
        <w:t>获</w:t>
      </w:r>
      <w:r>
        <w:rPr>
          <w:rFonts w:hint="eastAsia" w:ascii="仿宋" w:hAnsi="仿宋" w:eastAsia="仿宋" w:cs="MS Gothic"/>
          <w:sz w:val="24"/>
          <w:szCs w:val="24"/>
        </w:rPr>
        <w:t>取文件法定</w:t>
      </w:r>
      <w:r>
        <w:rPr>
          <w:rFonts w:hint="eastAsia" w:ascii="仿宋" w:hAnsi="仿宋" w:eastAsia="仿宋" w:cs="宋体"/>
          <w:sz w:val="24"/>
          <w:szCs w:val="24"/>
        </w:rPr>
        <w:t>节</w:t>
      </w:r>
      <w:r>
        <w:rPr>
          <w:rFonts w:hint="eastAsia" w:ascii="仿宋" w:hAnsi="仿宋" w:eastAsia="仿宋" w:cs="MS Gothic"/>
          <w:sz w:val="24"/>
          <w:szCs w:val="24"/>
        </w:rPr>
        <w:t>假日除外的工作</w:t>
      </w:r>
      <w:r>
        <w:rPr>
          <w:rFonts w:hint="eastAsia" w:ascii="仿宋" w:hAnsi="仿宋" w:eastAsia="仿宋" w:cs="宋体"/>
          <w:sz w:val="24"/>
          <w:szCs w:val="24"/>
        </w:rPr>
        <w:t>时间</w:t>
      </w:r>
      <w:r>
        <w:rPr>
          <w:rFonts w:hint="eastAsia" w:ascii="仿宋" w:hAnsi="仿宋" w:eastAsia="仿宋" w:cs="MS Gothic"/>
          <w:sz w:val="24"/>
          <w:szCs w:val="24"/>
        </w:rPr>
        <w:t>）</w:t>
      </w:r>
    </w:p>
    <w:p w14:paraId="4DFF31A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地点（网址）：政采云平台（https://www.zcygov.cn/） </w:t>
      </w:r>
    </w:p>
    <w:p w14:paraId="6EC908F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方式：供</w:t>
      </w:r>
      <w:r>
        <w:rPr>
          <w:rFonts w:hint="eastAsia" w:ascii="仿宋" w:hAnsi="仿宋" w:eastAsia="仿宋" w:cs="宋体"/>
          <w:sz w:val="24"/>
          <w:szCs w:val="24"/>
        </w:rPr>
        <w:t>应</w:t>
      </w:r>
      <w:r>
        <w:rPr>
          <w:rFonts w:hint="eastAsia" w:ascii="仿宋" w:hAnsi="仿宋" w:eastAsia="仿宋" w:cs="MS Gothic"/>
          <w:sz w:val="24"/>
          <w:szCs w:val="24"/>
        </w:rPr>
        <w:t>商登</w:t>
      </w:r>
      <w:r>
        <w:rPr>
          <w:rFonts w:hint="eastAsia" w:ascii="仿宋" w:hAnsi="仿宋" w:eastAsia="仿宋" w:cs="宋体"/>
          <w:sz w:val="24"/>
          <w:szCs w:val="24"/>
        </w:rPr>
        <w:t>录</w:t>
      </w:r>
      <w:r>
        <w:rPr>
          <w:rFonts w:hint="eastAsia" w:ascii="仿宋" w:hAnsi="仿宋" w:eastAsia="仿宋" w:cs="MS Gothic"/>
          <w:sz w:val="24"/>
          <w:szCs w:val="24"/>
        </w:rPr>
        <w:t>政采云平台</w:t>
      </w:r>
      <w:r>
        <w:rPr>
          <w:rFonts w:hint="eastAsia" w:ascii="仿宋" w:hAnsi="仿宋" w:eastAsia="仿宋"/>
          <w:sz w:val="24"/>
          <w:szCs w:val="24"/>
        </w:rPr>
        <w:t>https://www.zcygov.cn/在</w:t>
      </w:r>
      <w:r>
        <w:rPr>
          <w:rFonts w:hint="eastAsia" w:ascii="仿宋" w:hAnsi="仿宋" w:eastAsia="仿宋" w:cs="宋体"/>
          <w:sz w:val="24"/>
          <w:szCs w:val="24"/>
        </w:rPr>
        <w:t>线</w:t>
      </w:r>
      <w:r>
        <w:rPr>
          <w:rFonts w:hint="eastAsia" w:ascii="仿宋" w:hAnsi="仿宋" w:eastAsia="仿宋" w:cs="MS Gothic"/>
          <w:sz w:val="24"/>
          <w:szCs w:val="24"/>
        </w:rPr>
        <w:t>申</w:t>
      </w:r>
      <w:r>
        <w:rPr>
          <w:rFonts w:hint="eastAsia" w:ascii="仿宋" w:hAnsi="仿宋" w:eastAsia="仿宋" w:cs="宋体"/>
          <w:sz w:val="24"/>
          <w:szCs w:val="24"/>
        </w:rPr>
        <w:t>请获</w:t>
      </w:r>
      <w:r>
        <w:rPr>
          <w:rFonts w:hint="eastAsia" w:ascii="仿宋" w:hAnsi="仿宋" w:eastAsia="仿宋" w:cs="MS Gothic"/>
          <w:sz w:val="24"/>
          <w:szCs w:val="24"/>
        </w:rPr>
        <w:t>取采</w:t>
      </w:r>
      <w:r>
        <w:rPr>
          <w:rFonts w:hint="eastAsia" w:ascii="仿宋" w:hAnsi="仿宋" w:eastAsia="仿宋" w:cs="宋体"/>
          <w:sz w:val="24"/>
          <w:szCs w:val="24"/>
        </w:rPr>
        <w:t>购</w:t>
      </w:r>
      <w:r>
        <w:rPr>
          <w:rFonts w:hint="eastAsia" w:ascii="仿宋" w:hAnsi="仿宋" w:eastAsia="仿宋" w:cs="MS Gothic"/>
          <w:sz w:val="24"/>
          <w:szCs w:val="24"/>
        </w:rPr>
        <w:t>文件（</w:t>
      </w:r>
      <w:r>
        <w:rPr>
          <w:rFonts w:hint="eastAsia" w:ascii="仿宋" w:hAnsi="仿宋" w:eastAsia="仿宋" w:cs="宋体"/>
          <w:sz w:val="24"/>
          <w:szCs w:val="24"/>
        </w:rPr>
        <w:t>进</w:t>
      </w:r>
      <w:r>
        <w:rPr>
          <w:rFonts w:hint="eastAsia" w:ascii="仿宋" w:hAnsi="仿宋" w:eastAsia="仿宋" w:cs="MS Gothic"/>
          <w:sz w:val="24"/>
          <w:szCs w:val="24"/>
        </w:rPr>
        <w:t>入“</w:t>
      </w:r>
      <w:r>
        <w:rPr>
          <w:rFonts w:hint="eastAsia" w:ascii="仿宋" w:hAnsi="仿宋" w:eastAsia="仿宋" w:cs="宋体"/>
          <w:sz w:val="24"/>
          <w:szCs w:val="24"/>
        </w:rPr>
        <w:t>项</w:t>
      </w:r>
      <w:r>
        <w:rPr>
          <w:rFonts w:hint="eastAsia" w:ascii="仿宋" w:hAnsi="仿宋" w:eastAsia="仿宋" w:cs="MS Gothic"/>
          <w:sz w:val="24"/>
          <w:szCs w:val="24"/>
        </w:rPr>
        <w:t>目采</w:t>
      </w:r>
      <w:r>
        <w:rPr>
          <w:rFonts w:hint="eastAsia" w:ascii="仿宋" w:hAnsi="仿宋" w:eastAsia="仿宋" w:cs="宋体"/>
          <w:sz w:val="24"/>
          <w:szCs w:val="24"/>
        </w:rPr>
        <w:t>购</w:t>
      </w:r>
      <w:r>
        <w:rPr>
          <w:rFonts w:hint="eastAsia" w:ascii="仿宋" w:hAnsi="仿宋" w:eastAsia="仿宋" w:cs="MS Gothic"/>
          <w:sz w:val="24"/>
          <w:szCs w:val="24"/>
        </w:rPr>
        <w:t>”</w:t>
      </w:r>
      <w:r>
        <w:rPr>
          <w:rFonts w:hint="eastAsia" w:ascii="仿宋" w:hAnsi="仿宋" w:eastAsia="仿宋" w:cs="宋体"/>
          <w:sz w:val="24"/>
          <w:szCs w:val="24"/>
        </w:rPr>
        <w:t>应</w:t>
      </w:r>
      <w:r>
        <w:rPr>
          <w:rFonts w:hint="eastAsia" w:ascii="仿宋" w:hAnsi="仿宋" w:eastAsia="仿宋" w:cs="MS Gothic"/>
          <w:sz w:val="24"/>
          <w:szCs w:val="24"/>
        </w:rPr>
        <w:t>用，在</w:t>
      </w:r>
      <w:r>
        <w:rPr>
          <w:rFonts w:hint="eastAsia" w:ascii="仿宋" w:hAnsi="仿宋" w:eastAsia="仿宋" w:cs="宋体"/>
          <w:sz w:val="24"/>
          <w:szCs w:val="24"/>
        </w:rPr>
        <w:t>获</w:t>
      </w:r>
      <w:r>
        <w:rPr>
          <w:rFonts w:hint="eastAsia" w:ascii="仿宋" w:hAnsi="仿宋" w:eastAsia="仿宋" w:cs="MS Gothic"/>
          <w:sz w:val="24"/>
          <w:szCs w:val="24"/>
        </w:rPr>
        <w:t>取采</w:t>
      </w:r>
      <w:r>
        <w:rPr>
          <w:rFonts w:hint="eastAsia" w:ascii="仿宋" w:hAnsi="仿宋" w:eastAsia="仿宋" w:cs="宋体"/>
          <w:sz w:val="24"/>
          <w:szCs w:val="24"/>
        </w:rPr>
        <w:t>购</w:t>
      </w:r>
      <w:r>
        <w:rPr>
          <w:rFonts w:hint="eastAsia" w:ascii="仿宋" w:hAnsi="仿宋" w:eastAsia="仿宋" w:cs="MS Gothic"/>
          <w:sz w:val="24"/>
          <w:szCs w:val="24"/>
        </w:rPr>
        <w:t>文件菜</w:t>
      </w:r>
      <w:r>
        <w:rPr>
          <w:rFonts w:hint="eastAsia" w:ascii="仿宋" w:hAnsi="仿宋" w:eastAsia="仿宋" w:cs="宋体"/>
          <w:sz w:val="24"/>
          <w:szCs w:val="24"/>
        </w:rPr>
        <w:t>单</w:t>
      </w:r>
      <w:r>
        <w:rPr>
          <w:rFonts w:hint="eastAsia" w:ascii="仿宋" w:hAnsi="仿宋" w:eastAsia="仿宋" w:cs="MS Gothic"/>
          <w:sz w:val="24"/>
          <w:szCs w:val="24"/>
        </w:rPr>
        <w:t>中</w:t>
      </w:r>
      <w:r>
        <w:rPr>
          <w:rFonts w:hint="eastAsia" w:ascii="仿宋" w:hAnsi="仿宋" w:eastAsia="仿宋" w:cs="宋体"/>
          <w:sz w:val="24"/>
          <w:szCs w:val="24"/>
        </w:rPr>
        <w:t>选择项</w:t>
      </w:r>
      <w:r>
        <w:rPr>
          <w:rFonts w:hint="eastAsia" w:ascii="仿宋" w:hAnsi="仿宋" w:eastAsia="仿宋" w:cs="MS Gothic"/>
          <w:sz w:val="24"/>
          <w:szCs w:val="24"/>
        </w:rPr>
        <w:t>目，申</w:t>
      </w:r>
      <w:r>
        <w:rPr>
          <w:rFonts w:hint="eastAsia" w:ascii="仿宋" w:hAnsi="仿宋" w:eastAsia="仿宋" w:cs="宋体"/>
          <w:sz w:val="24"/>
          <w:szCs w:val="24"/>
        </w:rPr>
        <w:t>请获</w:t>
      </w:r>
      <w:r>
        <w:rPr>
          <w:rFonts w:hint="eastAsia" w:ascii="仿宋" w:hAnsi="仿宋" w:eastAsia="仿宋" w:cs="MS Gothic"/>
          <w:sz w:val="24"/>
          <w:szCs w:val="24"/>
        </w:rPr>
        <w:t>取采</w:t>
      </w:r>
      <w:r>
        <w:rPr>
          <w:rFonts w:hint="eastAsia" w:ascii="仿宋" w:hAnsi="仿宋" w:eastAsia="仿宋" w:cs="宋体"/>
          <w:sz w:val="24"/>
          <w:szCs w:val="24"/>
        </w:rPr>
        <w:t>购</w:t>
      </w:r>
      <w:r>
        <w:rPr>
          <w:rFonts w:hint="eastAsia" w:ascii="仿宋" w:hAnsi="仿宋" w:eastAsia="仿宋" w:cs="MS Gothic"/>
          <w:sz w:val="24"/>
          <w:szCs w:val="24"/>
        </w:rPr>
        <w:t>文件）。</w:t>
      </w:r>
    </w:p>
    <w:p w14:paraId="0D54254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售价（元）：0 </w:t>
      </w:r>
      <w:r>
        <w:rPr>
          <w:rFonts w:hint="eastAsia" w:ascii="仿宋" w:hAnsi="仿宋" w:eastAsia="仿宋"/>
          <w:sz w:val="24"/>
          <w:szCs w:val="24"/>
        </w:rPr>
        <w:tab/>
      </w:r>
    </w:p>
    <w:p w14:paraId="06F8EB8A">
      <w:pPr>
        <w:spacing w:line="420" w:lineRule="exact"/>
        <w:ind w:firstLine="482" w:firstLineChars="200"/>
        <w:contextualSpacing/>
        <w:rPr>
          <w:rFonts w:ascii="仿宋" w:hAnsi="仿宋" w:eastAsia="仿宋"/>
          <w:b/>
          <w:sz w:val="24"/>
          <w:szCs w:val="24"/>
        </w:rPr>
      </w:pPr>
      <w:r>
        <w:rPr>
          <w:rFonts w:hint="eastAsia" w:ascii="仿宋" w:hAnsi="仿宋" w:eastAsia="仿宋"/>
          <w:b/>
          <w:sz w:val="24"/>
          <w:szCs w:val="24"/>
        </w:rPr>
        <w:t>四、提交投</w:t>
      </w:r>
      <w:r>
        <w:rPr>
          <w:rFonts w:hint="eastAsia" w:ascii="仿宋" w:hAnsi="仿宋" w:eastAsia="仿宋" w:cs="宋体"/>
          <w:b/>
          <w:sz w:val="24"/>
          <w:szCs w:val="24"/>
        </w:rPr>
        <w:t>标</w:t>
      </w:r>
      <w:r>
        <w:rPr>
          <w:rFonts w:hint="eastAsia" w:ascii="仿宋" w:hAnsi="仿宋" w:eastAsia="仿宋" w:cs="MS Gothic"/>
          <w:b/>
          <w:sz w:val="24"/>
          <w:szCs w:val="24"/>
        </w:rPr>
        <w:t>文件截止</w:t>
      </w:r>
      <w:r>
        <w:rPr>
          <w:rFonts w:hint="eastAsia" w:ascii="仿宋" w:hAnsi="仿宋" w:eastAsia="仿宋" w:cs="宋体"/>
          <w:b/>
          <w:sz w:val="24"/>
          <w:szCs w:val="24"/>
        </w:rPr>
        <w:t>时间</w:t>
      </w:r>
      <w:r>
        <w:rPr>
          <w:rFonts w:hint="eastAsia" w:ascii="仿宋" w:hAnsi="仿宋" w:eastAsia="仿宋" w:cs="MS Gothic"/>
          <w:b/>
          <w:sz w:val="24"/>
          <w:szCs w:val="24"/>
        </w:rPr>
        <w:t>、开</w:t>
      </w:r>
      <w:r>
        <w:rPr>
          <w:rFonts w:hint="eastAsia" w:ascii="仿宋" w:hAnsi="仿宋" w:eastAsia="仿宋" w:cs="宋体"/>
          <w:b/>
          <w:sz w:val="24"/>
          <w:szCs w:val="24"/>
        </w:rPr>
        <w:t>标时间</w:t>
      </w:r>
      <w:r>
        <w:rPr>
          <w:rFonts w:hint="eastAsia" w:ascii="仿宋" w:hAnsi="仿宋" w:eastAsia="仿宋" w:cs="MS Gothic"/>
          <w:b/>
          <w:sz w:val="24"/>
          <w:szCs w:val="24"/>
        </w:rPr>
        <w:t>和地点</w:t>
      </w:r>
    </w:p>
    <w:p w14:paraId="7FCF2D3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提交投</w:t>
      </w:r>
      <w:r>
        <w:rPr>
          <w:rFonts w:hint="eastAsia" w:ascii="仿宋" w:hAnsi="仿宋" w:eastAsia="仿宋" w:cs="宋体"/>
          <w:sz w:val="24"/>
          <w:szCs w:val="24"/>
        </w:rPr>
        <w:t>标</w:t>
      </w:r>
      <w:r>
        <w:rPr>
          <w:rFonts w:hint="eastAsia" w:ascii="仿宋" w:hAnsi="仿宋" w:eastAsia="仿宋" w:cs="MS Gothic"/>
          <w:sz w:val="24"/>
          <w:szCs w:val="24"/>
        </w:rPr>
        <w:t>文件截止</w:t>
      </w:r>
      <w:r>
        <w:rPr>
          <w:rFonts w:hint="eastAsia" w:ascii="仿宋" w:hAnsi="仿宋" w:eastAsia="仿宋" w:cs="宋体"/>
          <w:sz w:val="24"/>
          <w:szCs w:val="24"/>
        </w:rPr>
        <w:t>时间</w:t>
      </w:r>
      <w:r>
        <w:rPr>
          <w:rFonts w:hint="eastAsia" w:ascii="仿宋" w:hAnsi="仿宋" w:eastAsia="仿宋" w:cs="MS Gothic"/>
          <w:sz w:val="24"/>
          <w:szCs w:val="24"/>
        </w:rPr>
        <w:t>：</w:t>
      </w:r>
      <w:r>
        <w:rPr>
          <w:rFonts w:hint="eastAsia" w:ascii="仿宋" w:hAnsi="仿宋" w:eastAsia="仿宋"/>
          <w:sz w:val="24"/>
          <w:szCs w:val="24"/>
        </w:rPr>
        <w:t>2025年</w:t>
      </w:r>
      <w:r>
        <w:rPr>
          <w:rFonts w:hint="eastAsia" w:ascii="仿宋" w:hAnsi="仿宋" w:eastAsia="仿宋"/>
          <w:sz w:val="24"/>
          <w:szCs w:val="24"/>
          <w:lang w:val="en-US" w:eastAsia="zh-CN"/>
        </w:rPr>
        <w:t>4</w:t>
      </w:r>
      <w:r>
        <w:rPr>
          <w:rFonts w:hint="eastAsia" w:ascii="仿宋" w:hAnsi="仿宋" w:eastAsia="仿宋"/>
          <w:sz w:val="24"/>
          <w:szCs w:val="24"/>
        </w:rPr>
        <w:t>月</w:t>
      </w:r>
      <w:r>
        <w:rPr>
          <w:rFonts w:hint="eastAsia" w:ascii="仿宋" w:hAnsi="仿宋" w:eastAsia="仿宋"/>
          <w:sz w:val="24"/>
          <w:szCs w:val="24"/>
          <w:lang w:val="en-US" w:eastAsia="zh-CN"/>
        </w:rPr>
        <w:t>28</w:t>
      </w:r>
      <w:r>
        <w:rPr>
          <w:rFonts w:hint="eastAsia" w:ascii="仿宋" w:hAnsi="仿宋" w:eastAsia="仿宋"/>
          <w:sz w:val="24"/>
          <w:szCs w:val="24"/>
        </w:rPr>
        <w:t>日</w:t>
      </w:r>
      <w:r>
        <w:rPr>
          <w:rFonts w:hint="eastAsia" w:ascii="仿宋" w:hAnsi="仿宋" w:eastAsia="仿宋"/>
          <w:sz w:val="24"/>
          <w:szCs w:val="24"/>
          <w:lang w:val="en-US" w:eastAsia="zh-CN"/>
        </w:rPr>
        <w:t>9</w:t>
      </w:r>
      <w:r>
        <w:rPr>
          <w:rFonts w:hint="eastAsia" w:ascii="仿宋" w:hAnsi="仿宋" w:eastAsia="仿宋"/>
          <w:sz w:val="24"/>
          <w:szCs w:val="24"/>
        </w:rPr>
        <w:t>点</w:t>
      </w:r>
      <w:r>
        <w:rPr>
          <w:rFonts w:hint="eastAsia" w:ascii="仿宋" w:hAnsi="仿宋" w:eastAsia="仿宋"/>
          <w:sz w:val="24"/>
          <w:szCs w:val="24"/>
          <w:lang w:val="en-US" w:eastAsia="zh-CN"/>
        </w:rPr>
        <w:t>0</w:t>
      </w:r>
      <w:r>
        <w:rPr>
          <w:rFonts w:hint="eastAsia" w:ascii="仿宋" w:hAnsi="仿宋" w:eastAsia="仿宋"/>
          <w:sz w:val="24"/>
          <w:szCs w:val="24"/>
        </w:rPr>
        <w:t>0分 （北京</w:t>
      </w:r>
      <w:r>
        <w:rPr>
          <w:rFonts w:hint="eastAsia" w:ascii="仿宋" w:hAnsi="仿宋" w:eastAsia="仿宋" w:cs="宋体"/>
          <w:sz w:val="24"/>
          <w:szCs w:val="24"/>
        </w:rPr>
        <w:t>时间</w:t>
      </w:r>
      <w:r>
        <w:rPr>
          <w:rFonts w:hint="eastAsia" w:ascii="仿宋" w:hAnsi="仿宋" w:eastAsia="仿宋" w:cs="MS Gothic"/>
          <w:sz w:val="24"/>
          <w:szCs w:val="24"/>
        </w:rPr>
        <w:t>）</w:t>
      </w:r>
    </w:p>
    <w:p w14:paraId="2480F28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投</w:t>
      </w:r>
      <w:r>
        <w:rPr>
          <w:rFonts w:hint="eastAsia" w:ascii="仿宋" w:hAnsi="仿宋" w:eastAsia="仿宋" w:cs="宋体"/>
          <w:sz w:val="24"/>
          <w:szCs w:val="24"/>
        </w:rPr>
        <w:t>标</w:t>
      </w:r>
      <w:r>
        <w:rPr>
          <w:rFonts w:hint="eastAsia" w:ascii="仿宋" w:hAnsi="仿宋" w:eastAsia="仿宋" w:cs="MS Gothic"/>
          <w:sz w:val="24"/>
          <w:szCs w:val="24"/>
        </w:rPr>
        <w:t>地点（网址）：政采云平台（</w:t>
      </w:r>
      <w:r>
        <w:rPr>
          <w:rFonts w:hint="eastAsia" w:ascii="仿宋" w:hAnsi="仿宋" w:eastAsia="仿宋"/>
          <w:sz w:val="24"/>
          <w:szCs w:val="24"/>
        </w:rPr>
        <w:t xml:space="preserve">https://www.zcygov.cn/） </w:t>
      </w:r>
    </w:p>
    <w:p w14:paraId="333B89B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开</w:t>
      </w:r>
      <w:r>
        <w:rPr>
          <w:rFonts w:hint="eastAsia" w:ascii="仿宋" w:hAnsi="仿宋" w:eastAsia="仿宋" w:cs="宋体"/>
          <w:sz w:val="24"/>
          <w:szCs w:val="24"/>
        </w:rPr>
        <w:t>标时间</w:t>
      </w:r>
      <w:r>
        <w:rPr>
          <w:rFonts w:hint="eastAsia" w:ascii="仿宋" w:hAnsi="仿宋" w:eastAsia="仿宋" w:cs="MS Gothic"/>
          <w:sz w:val="24"/>
          <w:szCs w:val="24"/>
        </w:rPr>
        <w:t>：</w:t>
      </w:r>
      <w:r>
        <w:rPr>
          <w:rFonts w:hint="eastAsia" w:ascii="仿宋" w:hAnsi="仿宋" w:eastAsia="仿宋"/>
          <w:sz w:val="24"/>
          <w:szCs w:val="24"/>
        </w:rPr>
        <w:t>2025年</w:t>
      </w:r>
      <w:r>
        <w:rPr>
          <w:rFonts w:hint="eastAsia" w:ascii="仿宋" w:hAnsi="仿宋" w:eastAsia="仿宋"/>
          <w:sz w:val="24"/>
          <w:szCs w:val="24"/>
          <w:lang w:val="en-US" w:eastAsia="zh-CN"/>
        </w:rPr>
        <w:t>4</w:t>
      </w:r>
      <w:r>
        <w:rPr>
          <w:rFonts w:hint="eastAsia" w:ascii="仿宋" w:hAnsi="仿宋" w:eastAsia="仿宋"/>
          <w:sz w:val="24"/>
          <w:szCs w:val="24"/>
        </w:rPr>
        <w:t>月</w:t>
      </w:r>
      <w:r>
        <w:rPr>
          <w:rFonts w:hint="eastAsia" w:ascii="仿宋" w:hAnsi="仿宋" w:eastAsia="仿宋"/>
          <w:sz w:val="24"/>
          <w:szCs w:val="24"/>
          <w:lang w:val="en-US" w:eastAsia="zh-CN"/>
        </w:rPr>
        <w:t>28</w:t>
      </w:r>
      <w:r>
        <w:rPr>
          <w:rFonts w:hint="eastAsia" w:ascii="仿宋" w:hAnsi="仿宋" w:eastAsia="仿宋"/>
          <w:sz w:val="24"/>
          <w:szCs w:val="24"/>
        </w:rPr>
        <w:t>日9点</w:t>
      </w:r>
      <w:r>
        <w:rPr>
          <w:rFonts w:hint="eastAsia" w:ascii="仿宋" w:hAnsi="仿宋" w:eastAsia="仿宋"/>
          <w:sz w:val="24"/>
          <w:szCs w:val="24"/>
          <w:lang w:val="en-US" w:eastAsia="zh-CN"/>
        </w:rPr>
        <w:t>0</w:t>
      </w:r>
      <w:r>
        <w:rPr>
          <w:rFonts w:hint="eastAsia" w:ascii="仿宋" w:hAnsi="仿宋" w:eastAsia="仿宋"/>
          <w:sz w:val="24"/>
          <w:szCs w:val="24"/>
        </w:rPr>
        <w:t xml:space="preserve">0分 </w:t>
      </w:r>
    </w:p>
    <w:p w14:paraId="2F97B7C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开</w:t>
      </w:r>
      <w:r>
        <w:rPr>
          <w:rFonts w:hint="eastAsia" w:ascii="仿宋" w:hAnsi="仿宋" w:eastAsia="仿宋" w:cs="宋体"/>
          <w:sz w:val="24"/>
          <w:szCs w:val="24"/>
        </w:rPr>
        <w:t>标</w:t>
      </w:r>
      <w:r>
        <w:rPr>
          <w:rFonts w:hint="eastAsia" w:ascii="仿宋" w:hAnsi="仿宋" w:eastAsia="仿宋" w:cs="MS Gothic"/>
          <w:sz w:val="24"/>
          <w:szCs w:val="24"/>
        </w:rPr>
        <w:t>地点（网址）：政采云平台（</w:t>
      </w:r>
      <w:r>
        <w:rPr>
          <w:rFonts w:hint="eastAsia" w:ascii="仿宋" w:hAnsi="仿宋" w:eastAsia="仿宋"/>
          <w:sz w:val="24"/>
          <w:szCs w:val="24"/>
        </w:rPr>
        <w:t>https://www.zcygov.cn/）</w:t>
      </w:r>
    </w:p>
    <w:p w14:paraId="5E31CE75">
      <w:pPr>
        <w:spacing w:line="420" w:lineRule="exact"/>
        <w:ind w:firstLine="482" w:firstLineChars="200"/>
        <w:contextualSpacing/>
        <w:rPr>
          <w:rFonts w:ascii="仿宋" w:hAnsi="仿宋" w:eastAsia="仿宋"/>
          <w:b/>
          <w:sz w:val="24"/>
          <w:szCs w:val="24"/>
        </w:rPr>
      </w:pPr>
      <w:r>
        <w:rPr>
          <w:rFonts w:hint="eastAsia" w:ascii="仿宋" w:hAnsi="仿宋" w:eastAsia="仿宋"/>
          <w:b/>
          <w:sz w:val="24"/>
          <w:szCs w:val="24"/>
        </w:rPr>
        <w:t xml:space="preserve">五、公告期限 </w:t>
      </w:r>
    </w:p>
    <w:p w14:paraId="1FD881D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自本公告</w:t>
      </w:r>
      <w:r>
        <w:rPr>
          <w:rFonts w:hint="eastAsia" w:ascii="仿宋" w:hAnsi="仿宋" w:eastAsia="仿宋" w:cs="宋体"/>
          <w:sz w:val="24"/>
          <w:szCs w:val="24"/>
        </w:rPr>
        <w:t>发</w:t>
      </w:r>
      <w:r>
        <w:rPr>
          <w:rFonts w:hint="eastAsia" w:ascii="仿宋" w:hAnsi="仿宋" w:eastAsia="仿宋" w:cs="MS Gothic"/>
          <w:sz w:val="24"/>
          <w:szCs w:val="24"/>
        </w:rPr>
        <w:t>布之日起</w:t>
      </w:r>
      <w:r>
        <w:rPr>
          <w:rFonts w:hint="eastAsia" w:ascii="仿宋" w:hAnsi="仿宋" w:eastAsia="仿宋"/>
          <w:sz w:val="24"/>
          <w:szCs w:val="24"/>
        </w:rPr>
        <w:t>5个工作日。</w:t>
      </w:r>
    </w:p>
    <w:p w14:paraId="37F6589A">
      <w:pPr>
        <w:spacing w:line="420" w:lineRule="exact"/>
        <w:ind w:firstLine="482" w:firstLineChars="200"/>
        <w:contextualSpacing/>
        <w:rPr>
          <w:rFonts w:ascii="仿宋" w:hAnsi="仿宋" w:eastAsia="仿宋"/>
          <w:sz w:val="24"/>
          <w:szCs w:val="24"/>
        </w:rPr>
      </w:pPr>
      <w:r>
        <w:rPr>
          <w:rFonts w:hint="eastAsia" w:ascii="仿宋" w:hAnsi="仿宋" w:eastAsia="仿宋"/>
          <w:b/>
          <w:sz w:val="24"/>
          <w:szCs w:val="24"/>
        </w:rPr>
        <w:t>六、其他</w:t>
      </w:r>
      <w:r>
        <w:rPr>
          <w:rFonts w:hint="eastAsia" w:ascii="仿宋" w:hAnsi="仿宋" w:eastAsia="仿宋" w:cs="宋体"/>
          <w:b/>
          <w:sz w:val="24"/>
          <w:szCs w:val="24"/>
        </w:rPr>
        <w:t>补</w:t>
      </w:r>
      <w:r>
        <w:rPr>
          <w:rFonts w:hint="eastAsia" w:ascii="仿宋" w:hAnsi="仿宋" w:eastAsia="仿宋" w:cs="MS Gothic"/>
          <w:b/>
          <w:sz w:val="24"/>
          <w:szCs w:val="24"/>
        </w:rPr>
        <w:t>充事宜</w:t>
      </w:r>
    </w:p>
    <w:p w14:paraId="1AB8670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1.供</w:t>
      </w:r>
      <w:r>
        <w:rPr>
          <w:rFonts w:hint="eastAsia" w:ascii="仿宋" w:hAnsi="仿宋" w:eastAsia="仿宋" w:cs="宋体"/>
          <w:sz w:val="24"/>
          <w:szCs w:val="24"/>
        </w:rPr>
        <w:t>应</w:t>
      </w:r>
      <w:r>
        <w:rPr>
          <w:rFonts w:hint="eastAsia" w:ascii="仿宋" w:hAnsi="仿宋" w:eastAsia="仿宋" w:cs="MS Gothic"/>
          <w:sz w:val="24"/>
          <w:szCs w:val="24"/>
        </w:rPr>
        <w:t>商</w:t>
      </w:r>
      <w:r>
        <w:rPr>
          <w:rFonts w:hint="eastAsia" w:ascii="仿宋" w:hAnsi="仿宋" w:eastAsia="仿宋" w:cs="宋体"/>
          <w:sz w:val="24"/>
          <w:szCs w:val="24"/>
        </w:rPr>
        <w:t>认为</w:t>
      </w:r>
      <w:r>
        <w:rPr>
          <w:rFonts w:hint="eastAsia" w:ascii="仿宋" w:hAnsi="仿宋" w:eastAsia="仿宋" w:cs="MS Gothic"/>
          <w:sz w:val="24"/>
          <w:szCs w:val="24"/>
        </w:rPr>
        <w:t>招</w:t>
      </w:r>
      <w:r>
        <w:rPr>
          <w:rFonts w:hint="eastAsia" w:ascii="仿宋" w:hAnsi="仿宋" w:eastAsia="仿宋" w:cs="宋体"/>
          <w:sz w:val="24"/>
          <w:szCs w:val="24"/>
        </w:rPr>
        <w:t>标</w:t>
      </w:r>
      <w:r>
        <w:rPr>
          <w:rFonts w:hint="eastAsia" w:ascii="仿宋" w:hAnsi="仿宋" w:eastAsia="仿宋" w:cs="MS Gothic"/>
          <w:sz w:val="24"/>
          <w:szCs w:val="24"/>
        </w:rPr>
        <w:t>文件使自己的</w:t>
      </w:r>
      <w:r>
        <w:rPr>
          <w:rFonts w:hint="eastAsia" w:ascii="仿宋" w:hAnsi="仿宋" w:eastAsia="仿宋" w:cs="宋体"/>
          <w:sz w:val="24"/>
          <w:szCs w:val="24"/>
        </w:rPr>
        <w:t>权</w:t>
      </w:r>
      <w:r>
        <w:rPr>
          <w:rFonts w:hint="eastAsia" w:ascii="仿宋" w:hAnsi="仿宋" w:eastAsia="仿宋" w:cs="MS Gothic"/>
          <w:sz w:val="24"/>
          <w:szCs w:val="24"/>
        </w:rPr>
        <w:t>益受到</w:t>
      </w:r>
      <w:r>
        <w:rPr>
          <w:rFonts w:hint="eastAsia" w:ascii="仿宋" w:hAnsi="仿宋" w:eastAsia="仿宋" w:cs="宋体"/>
          <w:sz w:val="24"/>
          <w:szCs w:val="24"/>
        </w:rPr>
        <w:t>损</w:t>
      </w:r>
      <w:r>
        <w:rPr>
          <w:rFonts w:hint="eastAsia" w:ascii="仿宋" w:hAnsi="仿宋" w:eastAsia="仿宋" w:cs="MS Gothic"/>
          <w:sz w:val="24"/>
          <w:szCs w:val="24"/>
        </w:rPr>
        <w:t>害的，可以自</w:t>
      </w:r>
      <w:r>
        <w:rPr>
          <w:rFonts w:hint="eastAsia" w:ascii="仿宋" w:hAnsi="仿宋" w:eastAsia="仿宋" w:cs="宋体"/>
          <w:sz w:val="24"/>
          <w:szCs w:val="24"/>
        </w:rPr>
        <w:t>获</w:t>
      </w:r>
      <w:r>
        <w:rPr>
          <w:rFonts w:hint="eastAsia" w:ascii="仿宋" w:hAnsi="仿宋" w:eastAsia="仿宋" w:cs="MS Gothic"/>
          <w:sz w:val="24"/>
          <w:szCs w:val="24"/>
        </w:rPr>
        <w:t>取招</w:t>
      </w:r>
      <w:r>
        <w:rPr>
          <w:rFonts w:hint="eastAsia" w:ascii="仿宋" w:hAnsi="仿宋" w:eastAsia="仿宋" w:cs="宋体"/>
          <w:sz w:val="24"/>
          <w:szCs w:val="24"/>
        </w:rPr>
        <w:t>标</w:t>
      </w:r>
      <w:r>
        <w:rPr>
          <w:rFonts w:hint="eastAsia" w:ascii="仿宋" w:hAnsi="仿宋" w:eastAsia="仿宋" w:cs="MS Gothic"/>
          <w:sz w:val="24"/>
          <w:szCs w:val="24"/>
        </w:rPr>
        <w:t>文件之日或者招</w:t>
      </w:r>
      <w:r>
        <w:rPr>
          <w:rFonts w:hint="eastAsia" w:ascii="仿宋" w:hAnsi="仿宋" w:eastAsia="仿宋" w:cs="宋体"/>
          <w:sz w:val="24"/>
          <w:szCs w:val="24"/>
        </w:rPr>
        <w:t>标</w:t>
      </w:r>
      <w:r>
        <w:rPr>
          <w:rFonts w:hint="eastAsia" w:ascii="仿宋" w:hAnsi="仿宋" w:eastAsia="仿宋" w:cs="MS Gothic"/>
          <w:sz w:val="24"/>
          <w:szCs w:val="24"/>
        </w:rPr>
        <w:t>文件公告期限届</w:t>
      </w:r>
      <w:r>
        <w:rPr>
          <w:rFonts w:hint="eastAsia" w:ascii="仿宋" w:hAnsi="仿宋" w:eastAsia="仿宋" w:cs="宋体"/>
          <w:sz w:val="24"/>
          <w:szCs w:val="24"/>
        </w:rPr>
        <w:t>满</w:t>
      </w:r>
      <w:r>
        <w:rPr>
          <w:rFonts w:hint="eastAsia" w:ascii="仿宋" w:hAnsi="仿宋" w:eastAsia="仿宋" w:cs="MS Gothic"/>
          <w:sz w:val="24"/>
          <w:szCs w:val="24"/>
        </w:rPr>
        <w:t>之日（公告期限届</w:t>
      </w:r>
      <w:r>
        <w:rPr>
          <w:rFonts w:hint="eastAsia" w:ascii="仿宋" w:hAnsi="仿宋" w:eastAsia="仿宋" w:cs="宋体"/>
          <w:sz w:val="24"/>
          <w:szCs w:val="24"/>
        </w:rPr>
        <w:t>满</w:t>
      </w:r>
      <w:r>
        <w:rPr>
          <w:rFonts w:hint="eastAsia" w:ascii="仿宋" w:hAnsi="仿宋" w:eastAsia="仿宋" w:cs="MS Gothic"/>
          <w:sz w:val="24"/>
          <w:szCs w:val="24"/>
        </w:rPr>
        <w:t>后</w:t>
      </w:r>
      <w:r>
        <w:rPr>
          <w:rFonts w:hint="eastAsia" w:ascii="仿宋" w:hAnsi="仿宋" w:eastAsia="仿宋" w:cs="宋体"/>
          <w:sz w:val="24"/>
          <w:szCs w:val="24"/>
        </w:rPr>
        <w:t>获</w:t>
      </w:r>
      <w:r>
        <w:rPr>
          <w:rFonts w:hint="eastAsia" w:ascii="仿宋" w:hAnsi="仿宋" w:eastAsia="仿宋" w:cs="MS Gothic"/>
          <w:sz w:val="24"/>
          <w:szCs w:val="24"/>
        </w:rPr>
        <w:t>取招</w:t>
      </w:r>
      <w:r>
        <w:rPr>
          <w:rFonts w:hint="eastAsia" w:ascii="仿宋" w:hAnsi="仿宋" w:eastAsia="仿宋" w:cs="宋体"/>
          <w:sz w:val="24"/>
          <w:szCs w:val="24"/>
        </w:rPr>
        <w:t>标</w:t>
      </w:r>
      <w:r>
        <w:rPr>
          <w:rFonts w:hint="eastAsia" w:ascii="仿宋" w:hAnsi="仿宋" w:eastAsia="仿宋" w:cs="MS Gothic"/>
          <w:sz w:val="24"/>
          <w:szCs w:val="24"/>
        </w:rPr>
        <w:t>文件的，以公告期限届</w:t>
      </w:r>
      <w:r>
        <w:rPr>
          <w:rFonts w:hint="eastAsia" w:ascii="仿宋" w:hAnsi="仿宋" w:eastAsia="仿宋" w:cs="宋体"/>
          <w:sz w:val="24"/>
          <w:szCs w:val="24"/>
        </w:rPr>
        <w:t>满</w:t>
      </w:r>
      <w:r>
        <w:rPr>
          <w:rFonts w:hint="eastAsia" w:ascii="仿宋" w:hAnsi="仿宋" w:eastAsia="仿宋" w:cs="MS Gothic"/>
          <w:sz w:val="24"/>
          <w:szCs w:val="24"/>
        </w:rPr>
        <w:t>之日</w:t>
      </w:r>
      <w:r>
        <w:rPr>
          <w:rFonts w:hint="eastAsia" w:ascii="仿宋" w:hAnsi="仿宋" w:eastAsia="仿宋" w:cs="宋体"/>
          <w:sz w:val="24"/>
          <w:szCs w:val="24"/>
        </w:rPr>
        <w:t>为</w:t>
      </w:r>
      <w:r>
        <w:rPr>
          <w:rFonts w:hint="eastAsia" w:ascii="仿宋" w:hAnsi="仿宋" w:eastAsia="仿宋" w:cs="MS Gothic"/>
          <w:sz w:val="24"/>
          <w:szCs w:val="24"/>
        </w:rPr>
        <w:t>准）起</w:t>
      </w:r>
      <w:r>
        <w:rPr>
          <w:rFonts w:hint="eastAsia" w:ascii="仿宋" w:hAnsi="仿宋" w:eastAsia="仿宋"/>
          <w:sz w:val="24"/>
          <w:szCs w:val="24"/>
        </w:rPr>
        <w:t>7个工作日内，以</w:t>
      </w:r>
      <w:r>
        <w:rPr>
          <w:rFonts w:hint="eastAsia" w:ascii="仿宋" w:hAnsi="仿宋" w:eastAsia="仿宋" w:cs="宋体"/>
          <w:sz w:val="24"/>
          <w:szCs w:val="24"/>
        </w:rPr>
        <w:t>书</w:t>
      </w:r>
      <w:r>
        <w:rPr>
          <w:rFonts w:hint="eastAsia" w:ascii="仿宋" w:hAnsi="仿宋" w:eastAsia="仿宋" w:cs="MS Gothic"/>
          <w:sz w:val="24"/>
          <w:szCs w:val="24"/>
        </w:rPr>
        <w:t>面形式向采</w:t>
      </w:r>
      <w:r>
        <w:rPr>
          <w:rFonts w:hint="eastAsia" w:ascii="仿宋" w:hAnsi="仿宋" w:eastAsia="仿宋" w:cs="宋体"/>
          <w:sz w:val="24"/>
          <w:szCs w:val="24"/>
        </w:rPr>
        <w:t>购</w:t>
      </w:r>
      <w:r>
        <w:rPr>
          <w:rFonts w:hint="eastAsia" w:ascii="仿宋" w:hAnsi="仿宋" w:eastAsia="仿宋" w:cs="MS Gothic"/>
          <w:sz w:val="24"/>
          <w:szCs w:val="24"/>
        </w:rPr>
        <w:t>人和采</w:t>
      </w:r>
      <w:r>
        <w:rPr>
          <w:rFonts w:hint="eastAsia" w:ascii="仿宋" w:hAnsi="仿宋" w:eastAsia="仿宋" w:cs="宋体"/>
          <w:sz w:val="24"/>
          <w:szCs w:val="24"/>
        </w:rPr>
        <w:t>购</w:t>
      </w:r>
      <w:r>
        <w:rPr>
          <w:rFonts w:hint="eastAsia" w:ascii="仿宋" w:hAnsi="仿宋" w:eastAsia="仿宋" w:cs="MS Gothic"/>
          <w:sz w:val="24"/>
          <w:szCs w:val="24"/>
        </w:rPr>
        <w:t>代理机构提出</w:t>
      </w:r>
      <w:r>
        <w:rPr>
          <w:rFonts w:hint="eastAsia" w:ascii="仿宋" w:hAnsi="仿宋" w:eastAsia="仿宋" w:cs="宋体"/>
          <w:sz w:val="24"/>
          <w:szCs w:val="24"/>
        </w:rPr>
        <w:t>质</w:t>
      </w:r>
      <w:r>
        <w:rPr>
          <w:rFonts w:hint="eastAsia" w:ascii="仿宋" w:hAnsi="仿宋" w:eastAsia="仿宋" w:cs="MS Gothic"/>
          <w:sz w:val="24"/>
          <w:szCs w:val="24"/>
        </w:rPr>
        <w:t>疑。</w:t>
      </w:r>
      <w:r>
        <w:rPr>
          <w:rFonts w:hint="eastAsia" w:ascii="仿宋" w:hAnsi="仿宋" w:eastAsia="仿宋" w:cs="宋体"/>
          <w:sz w:val="24"/>
          <w:szCs w:val="24"/>
        </w:rPr>
        <w:t>质</w:t>
      </w:r>
      <w:r>
        <w:rPr>
          <w:rFonts w:hint="eastAsia" w:ascii="仿宋" w:hAnsi="仿宋" w:eastAsia="仿宋" w:cs="MS Gothic"/>
          <w:sz w:val="24"/>
          <w:szCs w:val="24"/>
        </w:rPr>
        <w:t>疑供</w:t>
      </w:r>
      <w:r>
        <w:rPr>
          <w:rFonts w:hint="eastAsia" w:ascii="仿宋" w:hAnsi="仿宋" w:eastAsia="仿宋" w:cs="宋体"/>
          <w:sz w:val="24"/>
          <w:szCs w:val="24"/>
        </w:rPr>
        <w:t>应</w:t>
      </w:r>
      <w:r>
        <w:rPr>
          <w:rFonts w:hint="eastAsia" w:ascii="仿宋" w:hAnsi="仿宋" w:eastAsia="仿宋" w:cs="MS Gothic"/>
          <w:sz w:val="24"/>
          <w:szCs w:val="24"/>
        </w:rPr>
        <w:t>商</w:t>
      </w:r>
      <w:r>
        <w:rPr>
          <w:rFonts w:hint="eastAsia" w:ascii="仿宋" w:hAnsi="仿宋" w:eastAsia="仿宋" w:cs="宋体"/>
          <w:sz w:val="24"/>
          <w:szCs w:val="24"/>
        </w:rPr>
        <w:t>对</w:t>
      </w:r>
      <w:r>
        <w:rPr>
          <w:rFonts w:hint="eastAsia" w:ascii="仿宋" w:hAnsi="仿宋" w:eastAsia="仿宋" w:cs="MS Gothic"/>
          <w:sz w:val="24"/>
          <w:szCs w:val="24"/>
        </w:rPr>
        <w:t>采</w:t>
      </w:r>
      <w:r>
        <w:rPr>
          <w:rFonts w:hint="eastAsia" w:ascii="仿宋" w:hAnsi="仿宋" w:eastAsia="仿宋" w:cs="宋体"/>
          <w:sz w:val="24"/>
          <w:szCs w:val="24"/>
        </w:rPr>
        <w:t>购</w:t>
      </w:r>
      <w:r>
        <w:rPr>
          <w:rFonts w:hint="eastAsia" w:ascii="仿宋" w:hAnsi="仿宋" w:eastAsia="仿宋" w:cs="MS Gothic"/>
          <w:sz w:val="24"/>
          <w:szCs w:val="24"/>
        </w:rPr>
        <w:t>人、采</w:t>
      </w:r>
      <w:r>
        <w:rPr>
          <w:rFonts w:hint="eastAsia" w:ascii="仿宋" w:hAnsi="仿宋" w:eastAsia="仿宋" w:cs="宋体"/>
          <w:sz w:val="24"/>
          <w:szCs w:val="24"/>
        </w:rPr>
        <w:t>购</w:t>
      </w:r>
      <w:r>
        <w:rPr>
          <w:rFonts w:hint="eastAsia" w:ascii="仿宋" w:hAnsi="仿宋" w:eastAsia="仿宋" w:cs="MS Gothic"/>
          <w:sz w:val="24"/>
          <w:szCs w:val="24"/>
        </w:rPr>
        <w:t>代理机构的答复不</w:t>
      </w:r>
      <w:r>
        <w:rPr>
          <w:rFonts w:hint="eastAsia" w:ascii="仿宋" w:hAnsi="仿宋" w:eastAsia="仿宋" w:cs="宋体"/>
          <w:sz w:val="24"/>
          <w:szCs w:val="24"/>
        </w:rPr>
        <w:t>满</w:t>
      </w:r>
      <w:r>
        <w:rPr>
          <w:rFonts w:hint="eastAsia" w:ascii="仿宋" w:hAnsi="仿宋" w:eastAsia="仿宋" w:cs="MS Gothic"/>
          <w:sz w:val="24"/>
          <w:szCs w:val="24"/>
        </w:rPr>
        <w:t>意或者采</w:t>
      </w:r>
      <w:r>
        <w:rPr>
          <w:rFonts w:hint="eastAsia" w:ascii="仿宋" w:hAnsi="仿宋" w:eastAsia="仿宋" w:cs="宋体"/>
          <w:sz w:val="24"/>
          <w:szCs w:val="24"/>
        </w:rPr>
        <w:t>购</w:t>
      </w:r>
      <w:r>
        <w:rPr>
          <w:rFonts w:hint="eastAsia" w:ascii="仿宋" w:hAnsi="仿宋" w:eastAsia="仿宋" w:cs="MS Gothic"/>
          <w:sz w:val="24"/>
          <w:szCs w:val="24"/>
        </w:rPr>
        <w:t>人、采</w:t>
      </w:r>
      <w:r>
        <w:rPr>
          <w:rFonts w:hint="eastAsia" w:ascii="仿宋" w:hAnsi="仿宋" w:eastAsia="仿宋" w:cs="宋体"/>
          <w:sz w:val="24"/>
          <w:szCs w:val="24"/>
        </w:rPr>
        <w:t>购</w:t>
      </w:r>
      <w:r>
        <w:rPr>
          <w:rFonts w:hint="eastAsia" w:ascii="仿宋" w:hAnsi="仿宋" w:eastAsia="仿宋" w:cs="MS Gothic"/>
          <w:sz w:val="24"/>
          <w:szCs w:val="24"/>
        </w:rPr>
        <w:t>代理机构未在</w:t>
      </w:r>
      <w:r>
        <w:rPr>
          <w:rFonts w:hint="eastAsia" w:ascii="仿宋" w:hAnsi="仿宋" w:eastAsia="仿宋" w:cs="宋体"/>
          <w:sz w:val="24"/>
          <w:szCs w:val="24"/>
        </w:rPr>
        <w:t>规</w:t>
      </w:r>
      <w:r>
        <w:rPr>
          <w:rFonts w:hint="eastAsia" w:ascii="仿宋" w:hAnsi="仿宋" w:eastAsia="仿宋" w:cs="MS Gothic"/>
          <w:sz w:val="24"/>
          <w:szCs w:val="24"/>
        </w:rPr>
        <w:t>定的</w:t>
      </w:r>
      <w:r>
        <w:rPr>
          <w:rFonts w:hint="eastAsia" w:ascii="仿宋" w:hAnsi="仿宋" w:eastAsia="仿宋" w:cs="宋体"/>
          <w:sz w:val="24"/>
          <w:szCs w:val="24"/>
        </w:rPr>
        <w:t>时间</w:t>
      </w:r>
      <w:r>
        <w:rPr>
          <w:rFonts w:hint="eastAsia" w:ascii="仿宋" w:hAnsi="仿宋" w:eastAsia="仿宋" w:cs="MS Gothic"/>
          <w:sz w:val="24"/>
          <w:szCs w:val="24"/>
        </w:rPr>
        <w:t>内作出答复的，可以在答复期</w:t>
      </w:r>
      <w:r>
        <w:rPr>
          <w:rFonts w:hint="eastAsia" w:ascii="仿宋" w:hAnsi="仿宋" w:eastAsia="仿宋" w:cs="宋体"/>
          <w:sz w:val="24"/>
          <w:szCs w:val="24"/>
        </w:rPr>
        <w:t>满</w:t>
      </w:r>
      <w:r>
        <w:rPr>
          <w:rFonts w:hint="eastAsia" w:ascii="仿宋" w:hAnsi="仿宋" w:eastAsia="仿宋" w:cs="MS Gothic"/>
          <w:sz w:val="24"/>
          <w:szCs w:val="24"/>
        </w:rPr>
        <w:t>后十五个工作日内向同</w:t>
      </w:r>
      <w:r>
        <w:rPr>
          <w:rFonts w:hint="eastAsia" w:ascii="仿宋" w:hAnsi="仿宋" w:eastAsia="仿宋" w:cs="宋体"/>
          <w:sz w:val="24"/>
          <w:szCs w:val="24"/>
        </w:rPr>
        <w:t>级</w:t>
      </w:r>
      <w:r>
        <w:rPr>
          <w:rFonts w:hint="eastAsia" w:ascii="仿宋" w:hAnsi="仿宋" w:eastAsia="仿宋" w:cs="MS Gothic"/>
          <w:sz w:val="24"/>
          <w:szCs w:val="24"/>
        </w:rPr>
        <w:t>政府采</w:t>
      </w:r>
      <w:r>
        <w:rPr>
          <w:rFonts w:hint="eastAsia" w:ascii="仿宋" w:hAnsi="仿宋" w:eastAsia="仿宋" w:cs="宋体"/>
          <w:sz w:val="24"/>
          <w:szCs w:val="24"/>
        </w:rPr>
        <w:t>购监</w:t>
      </w:r>
      <w:r>
        <w:rPr>
          <w:rFonts w:hint="eastAsia" w:ascii="仿宋" w:hAnsi="仿宋" w:eastAsia="仿宋" w:cs="MS Gothic"/>
          <w:sz w:val="24"/>
          <w:szCs w:val="24"/>
        </w:rPr>
        <w:t>督管理部</w:t>
      </w:r>
      <w:r>
        <w:rPr>
          <w:rFonts w:hint="eastAsia" w:ascii="仿宋" w:hAnsi="仿宋" w:eastAsia="仿宋" w:cs="宋体"/>
          <w:sz w:val="24"/>
          <w:szCs w:val="24"/>
        </w:rPr>
        <w:t>门</w:t>
      </w:r>
      <w:r>
        <w:rPr>
          <w:rFonts w:hint="eastAsia" w:ascii="仿宋" w:hAnsi="仿宋" w:eastAsia="仿宋" w:cs="MS Gothic"/>
          <w:sz w:val="24"/>
          <w:szCs w:val="24"/>
        </w:rPr>
        <w:t>投</w:t>
      </w:r>
      <w:r>
        <w:rPr>
          <w:rFonts w:hint="eastAsia" w:ascii="仿宋" w:hAnsi="仿宋" w:eastAsia="仿宋" w:cs="宋体"/>
          <w:sz w:val="24"/>
          <w:szCs w:val="24"/>
        </w:rPr>
        <w:t>诉</w:t>
      </w:r>
      <w:r>
        <w:rPr>
          <w:rFonts w:hint="eastAsia" w:ascii="仿宋" w:hAnsi="仿宋" w:eastAsia="仿宋" w:cs="MS Gothic"/>
          <w:sz w:val="24"/>
          <w:szCs w:val="24"/>
        </w:rPr>
        <w:t>。</w:t>
      </w:r>
      <w:r>
        <w:rPr>
          <w:rFonts w:hint="eastAsia" w:ascii="仿宋" w:hAnsi="仿宋" w:eastAsia="仿宋" w:cs="宋体"/>
          <w:sz w:val="24"/>
          <w:szCs w:val="24"/>
        </w:rPr>
        <w:t>质</w:t>
      </w:r>
      <w:r>
        <w:rPr>
          <w:rFonts w:hint="eastAsia" w:ascii="仿宋" w:hAnsi="仿宋" w:eastAsia="仿宋" w:cs="MS Gothic"/>
          <w:sz w:val="24"/>
          <w:szCs w:val="24"/>
        </w:rPr>
        <w:t>疑函范本、投</w:t>
      </w:r>
      <w:r>
        <w:rPr>
          <w:rFonts w:hint="eastAsia" w:ascii="仿宋" w:hAnsi="仿宋" w:eastAsia="仿宋" w:cs="宋体"/>
          <w:sz w:val="24"/>
          <w:szCs w:val="24"/>
        </w:rPr>
        <w:t>诉书</w:t>
      </w:r>
      <w:r>
        <w:rPr>
          <w:rFonts w:hint="eastAsia" w:ascii="仿宋" w:hAnsi="仿宋" w:eastAsia="仿宋" w:cs="MS Gothic"/>
          <w:sz w:val="24"/>
          <w:szCs w:val="24"/>
        </w:rPr>
        <w:t>范本</w:t>
      </w:r>
      <w:r>
        <w:rPr>
          <w:rFonts w:hint="eastAsia" w:ascii="仿宋" w:hAnsi="仿宋" w:eastAsia="仿宋" w:cs="宋体"/>
          <w:sz w:val="24"/>
          <w:szCs w:val="24"/>
        </w:rPr>
        <w:t>请</w:t>
      </w:r>
      <w:r>
        <w:rPr>
          <w:rFonts w:hint="eastAsia" w:ascii="仿宋" w:hAnsi="仿宋" w:eastAsia="仿宋" w:cs="MS Gothic"/>
          <w:sz w:val="24"/>
          <w:szCs w:val="24"/>
        </w:rPr>
        <w:t>到浙江政府采</w:t>
      </w:r>
      <w:r>
        <w:rPr>
          <w:rFonts w:hint="eastAsia" w:ascii="仿宋" w:hAnsi="仿宋" w:eastAsia="仿宋" w:cs="宋体"/>
          <w:sz w:val="24"/>
          <w:szCs w:val="24"/>
        </w:rPr>
        <w:t>购</w:t>
      </w:r>
      <w:r>
        <w:rPr>
          <w:rFonts w:hint="eastAsia" w:ascii="仿宋" w:hAnsi="仿宋" w:eastAsia="仿宋" w:cs="MS Gothic"/>
          <w:sz w:val="24"/>
          <w:szCs w:val="24"/>
        </w:rPr>
        <w:t>网下</w:t>
      </w:r>
      <w:r>
        <w:rPr>
          <w:rFonts w:hint="eastAsia" w:ascii="仿宋" w:hAnsi="仿宋" w:eastAsia="仿宋" w:cs="宋体"/>
          <w:sz w:val="24"/>
          <w:szCs w:val="24"/>
        </w:rPr>
        <w:t>载专</w:t>
      </w:r>
      <w:r>
        <w:rPr>
          <w:rFonts w:hint="eastAsia" w:ascii="仿宋" w:hAnsi="仿宋" w:eastAsia="仿宋" w:cs="MS Gothic"/>
          <w:sz w:val="24"/>
          <w:szCs w:val="24"/>
        </w:rPr>
        <w:t>区下</w:t>
      </w:r>
      <w:r>
        <w:rPr>
          <w:rFonts w:hint="eastAsia" w:ascii="仿宋" w:hAnsi="仿宋" w:eastAsia="仿宋" w:cs="宋体"/>
          <w:sz w:val="24"/>
          <w:szCs w:val="24"/>
        </w:rPr>
        <w:t>载</w:t>
      </w:r>
      <w:r>
        <w:rPr>
          <w:rFonts w:hint="eastAsia" w:ascii="仿宋" w:hAnsi="仿宋" w:eastAsia="仿宋" w:cs="MS Gothic"/>
          <w:sz w:val="24"/>
          <w:szCs w:val="24"/>
        </w:rPr>
        <w:t>。</w:t>
      </w:r>
    </w:p>
    <w:p w14:paraId="69C1BC1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.其他事</w:t>
      </w:r>
      <w:r>
        <w:rPr>
          <w:rFonts w:hint="eastAsia" w:ascii="仿宋" w:hAnsi="仿宋" w:eastAsia="仿宋" w:cs="宋体"/>
          <w:sz w:val="24"/>
          <w:szCs w:val="24"/>
        </w:rPr>
        <w:t>项</w:t>
      </w:r>
      <w:r>
        <w:rPr>
          <w:rFonts w:hint="eastAsia" w:ascii="仿宋" w:hAnsi="仿宋" w:eastAsia="仿宋" w:cs="MS Gothic"/>
          <w:sz w:val="24"/>
          <w:szCs w:val="24"/>
        </w:rPr>
        <w:t>：（</w:t>
      </w:r>
      <w:r>
        <w:rPr>
          <w:rFonts w:hint="eastAsia" w:ascii="仿宋" w:hAnsi="仿宋" w:eastAsia="仿宋"/>
          <w:sz w:val="24"/>
          <w:szCs w:val="24"/>
        </w:rPr>
        <w:t>1）需要落</w:t>
      </w:r>
      <w:r>
        <w:rPr>
          <w:rFonts w:hint="eastAsia" w:ascii="仿宋" w:hAnsi="仿宋" w:eastAsia="仿宋" w:cs="宋体"/>
          <w:sz w:val="24"/>
          <w:szCs w:val="24"/>
        </w:rPr>
        <w:t>实</w:t>
      </w:r>
      <w:r>
        <w:rPr>
          <w:rFonts w:hint="eastAsia" w:ascii="仿宋" w:hAnsi="仿宋" w:eastAsia="仿宋" w:cs="MS Gothic"/>
          <w:sz w:val="24"/>
          <w:szCs w:val="24"/>
        </w:rPr>
        <w:t>的政府采</w:t>
      </w:r>
      <w:r>
        <w:rPr>
          <w:rFonts w:hint="eastAsia" w:ascii="仿宋" w:hAnsi="仿宋" w:eastAsia="仿宋" w:cs="宋体"/>
          <w:sz w:val="24"/>
          <w:szCs w:val="24"/>
        </w:rPr>
        <w:t>购</w:t>
      </w:r>
      <w:r>
        <w:rPr>
          <w:rFonts w:hint="eastAsia" w:ascii="仿宋" w:hAnsi="仿宋" w:eastAsia="仿宋" w:cs="MS Gothic"/>
          <w:sz w:val="24"/>
          <w:szCs w:val="24"/>
        </w:rPr>
        <w:t>政策：包括</w:t>
      </w:r>
      <w:r>
        <w:rPr>
          <w:rFonts w:hint="eastAsia" w:ascii="仿宋" w:hAnsi="仿宋" w:eastAsia="仿宋" w:cs="宋体"/>
          <w:sz w:val="24"/>
          <w:szCs w:val="24"/>
        </w:rPr>
        <w:t>节约资</w:t>
      </w:r>
      <w:r>
        <w:rPr>
          <w:rFonts w:hint="eastAsia" w:ascii="仿宋" w:hAnsi="仿宋" w:eastAsia="仿宋" w:cs="MS Gothic"/>
          <w:sz w:val="24"/>
          <w:szCs w:val="24"/>
        </w:rPr>
        <w:t>源、保</w:t>
      </w:r>
      <w:r>
        <w:rPr>
          <w:rFonts w:hint="eastAsia" w:ascii="仿宋" w:hAnsi="仿宋" w:eastAsia="仿宋" w:cs="宋体"/>
          <w:sz w:val="24"/>
          <w:szCs w:val="24"/>
        </w:rPr>
        <w:t>护环</w:t>
      </w:r>
      <w:r>
        <w:rPr>
          <w:rFonts w:hint="eastAsia" w:ascii="仿宋" w:hAnsi="仿宋" w:eastAsia="仿宋" w:cs="MS Gothic"/>
          <w:sz w:val="24"/>
          <w:szCs w:val="24"/>
        </w:rPr>
        <w:t>境、支持</w:t>
      </w:r>
      <w:r>
        <w:rPr>
          <w:rFonts w:hint="eastAsia" w:ascii="仿宋" w:hAnsi="仿宋" w:eastAsia="仿宋" w:cs="宋体"/>
          <w:sz w:val="24"/>
          <w:szCs w:val="24"/>
        </w:rPr>
        <w:t>创</w:t>
      </w:r>
      <w:r>
        <w:rPr>
          <w:rFonts w:hint="eastAsia" w:ascii="仿宋" w:hAnsi="仿宋" w:eastAsia="仿宋" w:cs="MS Gothic"/>
          <w:sz w:val="24"/>
          <w:szCs w:val="24"/>
        </w:rPr>
        <w:t>新、促</w:t>
      </w:r>
      <w:r>
        <w:rPr>
          <w:rFonts w:hint="eastAsia" w:ascii="仿宋" w:hAnsi="仿宋" w:eastAsia="仿宋" w:cs="宋体"/>
          <w:sz w:val="24"/>
          <w:szCs w:val="24"/>
        </w:rPr>
        <w:t>进</w:t>
      </w:r>
      <w:r>
        <w:rPr>
          <w:rFonts w:hint="eastAsia" w:ascii="仿宋" w:hAnsi="仿宋" w:eastAsia="仿宋" w:cs="MS Gothic"/>
          <w:sz w:val="24"/>
          <w:szCs w:val="24"/>
        </w:rPr>
        <w:t>中小企</w:t>
      </w:r>
      <w:r>
        <w:rPr>
          <w:rFonts w:hint="eastAsia" w:ascii="仿宋" w:hAnsi="仿宋" w:eastAsia="仿宋" w:cs="宋体"/>
          <w:sz w:val="24"/>
          <w:szCs w:val="24"/>
        </w:rPr>
        <w:t>业发</w:t>
      </w:r>
      <w:r>
        <w:rPr>
          <w:rFonts w:hint="eastAsia" w:ascii="仿宋" w:hAnsi="仿宋" w:eastAsia="仿宋" w:cs="MS Gothic"/>
          <w:sz w:val="24"/>
          <w:szCs w:val="24"/>
        </w:rPr>
        <w:t>展等。</w:t>
      </w:r>
      <w:r>
        <w:rPr>
          <w:rFonts w:hint="eastAsia" w:ascii="仿宋" w:hAnsi="仿宋" w:eastAsia="仿宋" w:cs="宋体"/>
          <w:sz w:val="24"/>
          <w:szCs w:val="24"/>
        </w:rPr>
        <w:t>详见</w:t>
      </w:r>
      <w:r>
        <w:rPr>
          <w:rFonts w:hint="eastAsia" w:ascii="仿宋" w:hAnsi="仿宋" w:eastAsia="仿宋" w:cs="MS Gothic"/>
          <w:sz w:val="24"/>
          <w:szCs w:val="24"/>
        </w:rPr>
        <w:t>招</w:t>
      </w:r>
      <w:r>
        <w:rPr>
          <w:rFonts w:hint="eastAsia" w:ascii="仿宋" w:hAnsi="仿宋" w:eastAsia="仿宋" w:cs="宋体"/>
          <w:sz w:val="24"/>
          <w:szCs w:val="24"/>
        </w:rPr>
        <w:t>标</w:t>
      </w:r>
      <w:r>
        <w:rPr>
          <w:rFonts w:hint="eastAsia" w:ascii="仿宋" w:hAnsi="仿宋" w:eastAsia="仿宋" w:cs="MS Gothic"/>
          <w:sz w:val="24"/>
          <w:szCs w:val="24"/>
        </w:rPr>
        <w:t>文件的第二部分</w:t>
      </w:r>
      <w:r>
        <w:rPr>
          <w:rFonts w:hint="eastAsia" w:ascii="仿宋" w:hAnsi="仿宋" w:eastAsia="仿宋" w:cs="宋体"/>
          <w:sz w:val="24"/>
          <w:szCs w:val="24"/>
        </w:rPr>
        <w:t>总则</w:t>
      </w:r>
      <w:r>
        <w:rPr>
          <w:rFonts w:hint="eastAsia" w:ascii="仿宋" w:hAnsi="仿宋" w:eastAsia="仿宋" w:cs="MS Gothic"/>
          <w:sz w:val="24"/>
          <w:szCs w:val="24"/>
        </w:rPr>
        <w:t>。（</w:t>
      </w:r>
      <w:r>
        <w:rPr>
          <w:rFonts w:hint="eastAsia" w:ascii="仿宋" w:hAnsi="仿宋" w:eastAsia="仿宋"/>
          <w:sz w:val="24"/>
          <w:szCs w:val="24"/>
        </w:rPr>
        <w:t>2）</w:t>
      </w:r>
      <w:r>
        <w:rPr>
          <w:rFonts w:hint="eastAsia" w:ascii="仿宋" w:hAnsi="仿宋" w:eastAsia="仿宋" w:cs="宋体"/>
          <w:sz w:val="24"/>
          <w:szCs w:val="24"/>
        </w:rPr>
        <w:t>电</w:t>
      </w:r>
      <w:r>
        <w:rPr>
          <w:rFonts w:hint="eastAsia" w:ascii="仿宋" w:hAnsi="仿宋" w:eastAsia="仿宋" w:cs="MS Gothic"/>
          <w:sz w:val="24"/>
          <w:szCs w:val="24"/>
        </w:rPr>
        <w:t>子招投</w:t>
      </w:r>
      <w:r>
        <w:rPr>
          <w:rFonts w:hint="eastAsia" w:ascii="仿宋" w:hAnsi="仿宋" w:eastAsia="仿宋" w:cs="宋体"/>
          <w:sz w:val="24"/>
          <w:szCs w:val="24"/>
        </w:rPr>
        <w:t>标</w:t>
      </w:r>
      <w:r>
        <w:rPr>
          <w:rFonts w:hint="eastAsia" w:ascii="仿宋" w:hAnsi="仿宋" w:eastAsia="仿宋" w:cs="MS Gothic"/>
          <w:sz w:val="24"/>
          <w:szCs w:val="24"/>
        </w:rPr>
        <w:t>的</w:t>
      </w:r>
      <w:r>
        <w:rPr>
          <w:rFonts w:hint="eastAsia" w:ascii="仿宋" w:hAnsi="仿宋" w:eastAsia="仿宋" w:cs="宋体"/>
          <w:sz w:val="24"/>
          <w:szCs w:val="24"/>
        </w:rPr>
        <w:t>说</w:t>
      </w:r>
      <w:r>
        <w:rPr>
          <w:rFonts w:hint="eastAsia" w:ascii="仿宋" w:hAnsi="仿宋" w:eastAsia="仿宋" w:cs="MS Gothic"/>
          <w:sz w:val="24"/>
          <w:szCs w:val="24"/>
        </w:rPr>
        <w:t>明：①</w:t>
      </w:r>
      <w:r>
        <w:rPr>
          <w:rFonts w:hint="eastAsia" w:ascii="仿宋" w:hAnsi="仿宋" w:eastAsia="仿宋" w:cs="宋体"/>
          <w:sz w:val="24"/>
          <w:szCs w:val="24"/>
        </w:rPr>
        <w:t>电</w:t>
      </w:r>
      <w:r>
        <w:rPr>
          <w:rFonts w:hint="eastAsia" w:ascii="仿宋" w:hAnsi="仿宋" w:eastAsia="仿宋" w:cs="MS Gothic"/>
          <w:sz w:val="24"/>
          <w:szCs w:val="24"/>
        </w:rPr>
        <w:t>子招投</w:t>
      </w:r>
      <w:r>
        <w:rPr>
          <w:rFonts w:hint="eastAsia" w:ascii="仿宋" w:hAnsi="仿宋" w:eastAsia="仿宋" w:cs="宋体"/>
          <w:sz w:val="24"/>
          <w:szCs w:val="24"/>
        </w:rPr>
        <w:t>标</w:t>
      </w:r>
      <w:r>
        <w:rPr>
          <w:rFonts w:hint="eastAsia" w:ascii="仿宋" w:hAnsi="仿宋" w:eastAsia="仿宋" w:cs="MS Gothic"/>
          <w:sz w:val="24"/>
          <w:szCs w:val="24"/>
        </w:rPr>
        <w:t>：本</w:t>
      </w:r>
      <w:r>
        <w:rPr>
          <w:rFonts w:hint="eastAsia" w:ascii="仿宋" w:hAnsi="仿宋" w:eastAsia="仿宋" w:cs="宋体"/>
          <w:sz w:val="24"/>
          <w:szCs w:val="24"/>
        </w:rPr>
        <w:t>项</w:t>
      </w:r>
      <w:r>
        <w:rPr>
          <w:rFonts w:hint="eastAsia" w:ascii="仿宋" w:hAnsi="仿宋" w:eastAsia="仿宋" w:cs="MS Gothic"/>
          <w:sz w:val="24"/>
          <w:szCs w:val="24"/>
        </w:rPr>
        <w:t>目以数据</w:t>
      </w:r>
      <w:r>
        <w:rPr>
          <w:rFonts w:hint="eastAsia" w:ascii="仿宋" w:hAnsi="仿宋" w:eastAsia="仿宋" w:cs="宋体"/>
          <w:sz w:val="24"/>
          <w:szCs w:val="24"/>
        </w:rPr>
        <w:t>电</w:t>
      </w:r>
      <w:r>
        <w:rPr>
          <w:rFonts w:hint="eastAsia" w:ascii="仿宋" w:hAnsi="仿宋" w:eastAsia="仿宋" w:cs="MS Gothic"/>
          <w:sz w:val="24"/>
          <w:szCs w:val="24"/>
        </w:rPr>
        <w:t>文形式，依托“政府采</w:t>
      </w:r>
      <w:r>
        <w:rPr>
          <w:rFonts w:hint="eastAsia" w:ascii="仿宋" w:hAnsi="仿宋" w:eastAsia="仿宋" w:cs="宋体"/>
          <w:sz w:val="24"/>
          <w:szCs w:val="24"/>
        </w:rPr>
        <w:t>购</w:t>
      </w:r>
      <w:r>
        <w:rPr>
          <w:rFonts w:hint="eastAsia" w:ascii="仿宋" w:hAnsi="仿宋" w:eastAsia="仿宋" w:cs="MS Gothic"/>
          <w:sz w:val="24"/>
          <w:szCs w:val="24"/>
        </w:rPr>
        <w:t>云平台（</w:t>
      </w:r>
      <w:r>
        <w:rPr>
          <w:rFonts w:hint="eastAsia" w:ascii="仿宋" w:hAnsi="仿宋" w:eastAsia="仿宋"/>
          <w:sz w:val="24"/>
          <w:szCs w:val="24"/>
        </w:rPr>
        <w:t>www.zcygov.cn）”</w:t>
      </w:r>
      <w:r>
        <w:rPr>
          <w:rFonts w:hint="eastAsia" w:ascii="仿宋" w:hAnsi="仿宋" w:eastAsia="仿宋" w:cs="宋体"/>
          <w:sz w:val="24"/>
          <w:szCs w:val="24"/>
        </w:rPr>
        <w:t>进</w:t>
      </w:r>
      <w:r>
        <w:rPr>
          <w:rFonts w:hint="eastAsia" w:ascii="仿宋" w:hAnsi="仿宋" w:eastAsia="仿宋" w:cs="MS Gothic"/>
          <w:sz w:val="24"/>
          <w:szCs w:val="24"/>
        </w:rPr>
        <w:t>行招投</w:t>
      </w:r>
      <w:r>
        <w:rPr>
          <w:rFonts w:hint="eastAsia" w:ascii="仿宋" w:hAnsi="仿宋" w:eastAsia="仿宋" w:cs="宋体"/>
          <w:sz w:val="24"/>
          <w:szCs w:val="24"/>
        </w:rPr>
        <w:t>标</w:t>
      </w:r>
      <w:r>
        <w:rPr>
          <w:rFonts w:hint="eastAsia" w:ascii="仿宋" w:hAnsi="仿宋" w:eastAsia="仿宋" w:cs="MS Gothic"/>
          <w:sz w:val="24"/>
          <w:szCs w:val="24"/>
        </w:rPr>
        <w:t>活</w:t>
      </w:r>
      <w:r>
        <w:rPr>
          <w:rFonts w:hint="eastAsia" w:ascii="仿宋" w:hAnsi="仿宋" w:eastAsia="仿宋" w:cs="宋体"/>
          <w:sz w:val="24"/>
          <w:szCs w:val="24"/>
        </w:rPr>
        <w:t>动</w:t>
      </w:r>
      <w:r>
        <w:rPr>
          <w:rFonts w:hint="eastAsia" w:ascii="仿宋" w:hAnsi="仿宋" w:eastAsia="仿宋" w:cs="MS Gothic"/>
          <w:sz w:val="24"/>
          <w:szCs w:val="24"/>
        </w:rPr>
        <w:t>，不接受</w:t>
      </w:r>
      <w:r>
        <w:rPr>
          <w:rFonts w:hint="eastAsia" w:ascii="仿宋" w:hAnsi="仿宋" w:eastAsia="仿宋" w:cs="宋体"/>
          <w:sz w:val="24"/>
          <w:szCs w:val="24"/>
        </w:rPr>
        <w:t>纸质</w:t>
      </w:r>
      <w:r>
        <w:rPr>
          <w:rFonts w:hint="eastAsia" w:ascii="仿宋" w:hAnsi="仿宋" w:eastAsia="仿宋" w:cs="MS Gothic"/>
          <w:sz w:val="24"/>
          <w:szCs w:val="24"/>
        </w:rPr>
        <w:t>投</w:t>
      </w:r>
      <w:r>
        <w:rPr>
          <w:rFonts w:hint="eastAsia" w:ascii="仿宋" w:hAnsi="仿宋" w:eastAsia="仿宋" w:cs="宋体"/>
          <w:sz w:val="24"/>
          <w:szCs w:val="24"/>
        </w:rPr>
        <w:t>标</w:t>
      </w:r>
      <w:r>
        <w:rPr>
          <w:rFonts w:hint="eastAsia" w:ascii="仿宋" w:hAnsi="仿宋" w:eastAsia="仿宋" w:cs="MS Gothic"/>
          <w:sz w:val="24"/>
          <w:szCs w:val="24"/>
        </w:rPr>
        <w:t>文件；②投</w:t>
      </w:r>
      <w:r>
        <w:rPr>
          <w:rFonts w:hint="eastAsia" w:ascii="仿宋" w:hAnsi="仿宋" w:eastAsia="仿宋" w:cs="宋体"/>
          <w:sz w:val="24"/>
          <w:szCs w:val="24"/>
        </w:rPr>
        <w:t>标</w:t>
      </w:r>
      <w:r>
        <w:rPr>
          <w:rFonts w:hint="eastAsia" w:ascii="仿宋" w:hAnsi="仿宋" w:eastAsia="仿宋" w:cs="MS Gothic"/>
          <w:sz w:val="24"/>
          <w:szCs w:val="24"/>
        </w:rPr>
        <w:t>准</w:t>
      </w:r>
      <w:r>
        <w:rPr>
          <w:rFonts w:hint="eastAsia" w:ascii="仿宋" w:hAnsi="仿宋" w:eastAsia="仿宋" w:cs="宋体"/>
          <w:sz w:val="24"/>
          <w:szCs w:val="24"/>
        </w:rPr>
        <w:t>备</w:t>
      </w:r>
      <w:r>
        <w:rPr>
          <w:rFonts w:hint="eastAsia" w:ascii="仿宋" w:hAnsi="仿宋" w:eastAsia="仿宋" w:cs="MS Gothic"/>
          <w:sz w:val="24"/>
          <w:szCs w:val="24"/>
        </w:rPr>
        <w:t>：注册</w:t>
      </w:r>
      <w:r>
        <w:rPr>
          <w:rFonts w:hint="eastAsia" w:ascii="仿宋" w:hAnsi="仿宋" w:eastAsia="仿宋" w:cs="宋体"/>
          <w:sz w:val="24"/>
          <w:szCs w:val="24"/>
        </w:rPr>
        <w:t>账</w:t>
      </w:r>
      <w:r>
        <w:rPr>
          <w:rFonts w:hint="eastAsia" w:ascii="仿宋" w:hAnsi="仿宋" w:eastAsia="仿宋" w:cs="MS Gothic"/>
          <w:sz w:val="24"/>
          <w:szCs w:val="24"/>
        </w:rPr>
        <w:t>号</w:t>
      </w:r>
      <w:r>
        <w:rPr>
          <w:rFonts w:hint="eastAsia" w:ascii="仿宋" w:hAnsi="仿宋" w:eastAsia="仿宋"/>
          <w:sz w:val="24"/>
          <w:szCs w:val="24"/>
        </w:rPr>
        <w:t>--点</w:t>
      </w:r>
      <w:r>
        <w:rPr>
          <w:rFonts w:hint="eastAsia" w:ascii="仿宋" w:hAnsi="仿宋" w:eastAsia="仿宋" w:cs="宋体"/>
          <w:sz w:val="24"/>
          <w:szCs w:val="24"/>
        </w:rPr>
        <w:t>击</w:t>
      </w:r>
      <w:r>
        <w:rPr>
          <w:rFonts w:hint="eastAsia" w:ascii="仿宋" w:hAnsi="仿宋" w:eastAsia="仿宋" w:cs="MS Gothic"/>
          <w:sz w:val="24"/>
          <w:szCs w:val="24"/>
        </w:rPr>
        <w:t>“商家入</w:t>
      </w:r>
      <w:r>
        <w:rPr>
          <w:rFonts w:hint="eastAsia" w:ascii="仿宋" w:hAnsi="仿宋" w:eastAsia="仿宋" w:cs="宋体"/>
          <w:sz w:val="24"/>
          <w:szCs w:val="24"/>
        </w:rPr>
        <w:t>驻</w:t>
      </w:r>
      <w:r>
        <w:rPr>
          <w:rFonts w:hint="eastAsia" w:ascii="仿宋" w:hAnsi="仿宋" w:eastAsia="仿宋" w:cs="MS Gothic"/>
          <w:sz w:val="24"/>
          <w:szCs w:val="24"/>
        </w:rPr>
        <w:t>”，</w:t>
      </w:r>
      <w:r>
        <w:rPr>
          <w:rFonts w:hint="eastAsia" w:ascii="仿宋" w:hAnsi="仿宋" w:eastAsia="仿宋" w:cs="宋体"/>
          <w:sz w:val="24"/>
          <w:szCs w:val="24"/>
        </w:rPr>
        <w:t>进</w:t>
      </w:r>
      <w:r>
        <w:rPr>
          <w:rFonts w:hint="eastAsia" w:ascii="仿宋" w:hAnsi="仿宋" w:eastAsia="仿宋" w:cs="MS Gothic"/>
          <w:sz w:val="24"/>
          <w:szCs w:val="24"/>
        </w:rPr>
        <w:t>行政府采</w:t>
      </w:r>
      <w:r>
        <w:rPr>
          <w:rFonts w:hint="eastAsia" w:ascii="仿宋" w:hAnsi="仿宋" w:eastAsia="仿宋" w:cs="宋体"/>
          <w:sz w:val="24"/>
          <w:szCs w:val="24"/>
        </w:rPr>
        <w:t>购</w:t>
      </w:r>
      <w:r>
        <w:rPr>
          <w:rFonts w:hint="eastAsia" w:ascii="仿宋" w:hAnsi="仿宋" w:eastAsia="仿宋" w:cs="MS Gothic"/>
          <w:sz w:val="24"/>
          <w:szCs w:val="24"/>
        </w:rPr>
        <w:t>供</w:t>
      </w:r>
      <w:r>
        <w:rPr>
          <w:rFonts w:hint="eastAsia" w:ascii="仿宋" w:hAnsi="仿宋" w:eastAsia="仿宋" w:cs="宋体"/>
          <w:sz w:val="24"/>
          <w:szCs w:val="24"/>
        </w:rPr>
        <w:t>应</w:t>
      </w:r>
      <w:r>
        <w:rPr>
          <w:rFonts w:hint="eastAsia" w:ascii="仿宋" w:hAnsi="仿宋" w:eastAsia="仿宋" w:cs="MS Gothic"/>
          <w:sz w:val="24"/>
          <w:szCs w:val="24"/>
        </w:rPr>
        <w:t>商</w:t>
      </w:r>
      <w:r>
        <w:rPr>
          <w:rFonts w:hint="eastAsia" w:ascii="仿宋" w:hAnsi="仿宋" w:eastAsia="仿宋" w:cs="宋体"/>
          <w:sz w:val="24"/>
          <w:szCs w:val="24"/>
        </w:rPr>
        <w:t>资</w:t>
      </w:r>
      <w:r>
        <w:rPr>
          <w:rFonts w:hint="eastAsia" w:ascii="仿宋" w:hAnsi="仿宋" w:eastAsia="仿宋" w:cs="MS Gothic"/>
          <w:sz w:val="24"/>
          <w:szCs w:val="24"/>
        </w:rPr>
        <w:t>料填写；申</w:t>
      </w:r>
      <w:r>
        <w:rPr>
          <w:rFonts w:hint="eastAsia" w:ascii="仿宋" w:hAnsi="仿宋" w:eastAsia="仿宋" w:cs="宋体"/>
          <w:sz w:val="24"/>
          <w:szCs w:val="24"/>
        </w:rPr>
        <w:t>领</w:t>
      </w:r>
      <w:r>
        <w:rPr>
          <w:rFonts w:hint="eastAsia" w:ascii="仿宋" w:hAnsi="仿宋" w:eastAsia="仿宋"/>
          <w:sz w:val="24"/>
          <w:szCs w:val="24"/>
        </w:rPr>
        <w:t>CA数字</w:t>
      </w:r>
      <w:r>
        <w:rPr>
          <w:rFonts w:hint="eastAsia" w:ascii="仿宋" w:hAnsi="仿宋" w:eastAsia="仿宋" w:cs="宋体"/>
          <w:sz w:val="24"/>
          <w:szCs w:val="24"/>
        </w:rPr>
        <w:t>证书</w:t>
      </w:r>
      <w:r>
        <w:rPr>
          <w:rFonts w:hint="eastAsia" w:ascii="仿宋" w:hAnsi="仿宋" w:eastAsia="仿宋"/>
          <w:sz w:val="24"/>
          <w:szCs w:val="24"/>
        </w:rPr>
        <w:t>---申</w:t>
      </w:r>
      <w:r>
        <w:rPr>
          <w:rFonts w:hint="eastAsia" w:ascii="仿宋" w:hAnsi="仿宋" w:eastAsia="仿宋" w:cs="宋体"/>
          <w:sz w:val="24"/>
          <w:szCs w:val="24"/>
        </w:rPr>
        <w:t>领</w:t>
      </w:r>
      <w:r>
        <w:rPr>
          <w:rFonts w:hint="eastAsia" w:ascii="仿宋" w:hAnsi="仿宋" w:eastAsia="仿宋" w:cs="MS Gothic"/>
          <w:sz w:val="24"/>
          <w:szCs w:val="24"/>
        </w:rPr>
        <w:t>流程</w:t>
      </w:r>
      <w:r>
        <w:rPr>
          <w:rFonts w:hint="eastAsia" w:ascii="仿宋" w:hAnsi="仿宋" w:eastAsia="仿宋" w:cs="宋体"/>
          <w:sz w:val="24"/>
          <w:szCs w:val="24"/>
        </w:rPr>
        <w:t>详见</w:t>
      </w:r>
      <w:r>
        <w:rPr>
          <w:rFonts w:hint="eastAsia" w:ascii="仿宋" w:hAnsi="仿宋" w:eastAsia="仿宋" w:cs="MS Gothic"/>
          <w:sz w:val="24"/>
          <w:szCs w:val="24"/>
        </w:rPr>
        <w:t>“浙江政府采</w:t>
      </w:r>
      <w:r>
        <w:rPr>
          <w:rFonts w:hint="eastAsia" w:ascii="仿宋" w:hAnsi="仿宋" w:eastAsia="仿宋" w:cs="宋体"/>
          <w:sz w:val="24"/>
          <w:szCs w:val="24"/>
        </w:rPr>
        <w:t>购</w:t>
      </w:r>
      <w:r>
        <w:rPr>
          <w:rFonts w:hint="eastAsia" w:ascii="仿宋" w:hAnsi="仿宋" w:eastAsia="仿宋" w:cs="MS Gothic"/>
          <w:sz w:val="24"/>
          <w:szCs w:val="24"/>
        </w:rPr>
        <w:t>网</w:t>
      </w:r>
      <w:r>
        <w:rPr>
          <w:rFonts w:hint="eastAsia" w:ascii="仿宋" w:hAnsi="仿宋" w:eastAsia="仿宋"/>
          <w:sz w:val="24"/>
          <w:szCs w:val="24"/>
        </w:rPr>
        <w:t>-下</w:t>
      </w:r>
      <w:r>
        <w:rPr>
          <w:rFonts w:hint="eastAsia" w:ascii="仿宋" w:hAnsi="仿宋" w:eastAsia="仿宋" w:cs="宋体"/>
          <w:sz w:val="24"/>
          <w:szCs w:val="24"/>
        </w:rPr>
        <w:t>载专</w:t>
      </w:r>
      <w:r>
        <w:rPr>
          <w:rFonts w:hint="eastAsia" w:ascii="仿宋" w:hAnsi="仿宋" w:eastAsia="仿宋" w:cs="MS Gothic"/>
          <w:sz w:val="24"/>
          <w:szCs w:val="24"/>
        </w:rPr>
        <w:t>区</w:t>
      </w:r>
      <w:r>
        <w:rPr>
          <w:rFonts w:hint="eastAsia" w:ascii="仿宋" w:hAnsi="仿宋" w:eastAsia="仿宋"/>
          <w:sz w:val="24"/>
          <w:szCs w:val="24"/>
        </w:rPr>
        <w:t>-</w:t>
      </w:r>
      <w:r>
        <w:rPr>
          <w:rFonts w:hint="eastAsia" w:ascii="仿宋" w:hAnsi="仿宋" w:eastAsia="仿宋" w:cs="宋体"/>
          <w:sz w:val="24"/>
          <w:szCs w:val="24"/>
        </w:rPr>
        <w:t>电</w:t>
      </w:r>
      <w:r>
        <w:rPr>
          <w:rFonts w:hint="eastAsia" w:ascii="仿宋" w:hAnsi="仿宋" w:eastAsia="仿宋" w:cs="MS Gothic"/>
          <w:sz w:val="24"/>
          <w:szCs w:val="24"/>
        </w:rPr>
        <w:t>子交易客</w:t>
      </w:r>
      <w:r>
        <w:rPr>
          <w:rFonts w:hint="eastAsia" w:ascii="仿宋" w:hAnsi="仿宋" w:eastAsia="仿宋" w:cs="宋体"/>
          <w:sz w:val="24"/>
          <w:szCs w:val="24"/>
        </w:rPr>
        <w:t>户</w:t>
      </w:r>
      <w:r>
        <w:rPr>
          <w:rFonts w:hint="eastAsia" w:ascii="仿宋" w:hAnsi="仿宋" w:eastAsia="仿宋" w:cs="MS Gothic"/>
          <w:sz w:val="24"/>
          <w:szCs w:val="24"/>
        </w:rPr>
        <w:t>端</w:t>
      </w:r>
      <w:r>
        <w:rPr>
          <w:rFonts w:hint="eastAsia" w:ascii="仿宋" w:hAnsi="仿宋" w:eastAsia="仿宋"/>
          <w:sz w:val="24"/>
          <w:szCs w:val="24"/>
        </w:rPr>
        <w:t>-CA</w:t>
      </w:r>
      <w:r>
        <w:rPr>
          <w:rFonts w:hint="eastAsia" w:ascii="仿宋" w:hAnsi="仿宋" w:eastAsia="仿宋" w:cs="宋体"/>
          <w:sz w:val="24"/>
          <w:szCs w:val="24"/>
        </w:rPr>
        <w:t>驱动</w:t>
      </w:r>
      <w:r>
        <w:rPr>
          <w:rFonts w:hint="eastAsia" w:ascii="仿宋" w:hAnsi="仿宋" w:eastAsia="仿宋" w:cs="MS Gothic"/>
          <w:sz w:val="24"/>
          <w:szCs w:val="24"/>
        </w:rPr>
        <w:t>和申</w:t>
      </w:r>
      <w:r>
        <w:rPr>
          <w:rFonts w:hint="eastAsia" w:ascii="仿宋" w:hAnsi="仿宋" w:eastAsia="仿宋" w:cs="宋体"/>
          <w:sz w:val="24"/>
          <w:szCs w:val="24"/>
        </w:rPr>
        <w:t>领</w:t>
      </w:r>
      <w:r>
        <w:rPr>
          <w:rFonts w:hint="eastAsia" w:ascii="仿宋" w:hAnsi="仿宋" w:eastAsia="仿宋" w:cs="MS Gothic"/>
          <w:sz w:val="24"/>
          <w:szCs w:val="24"/>
        </w:rPr>
        <w:t>流程”；安装“政采云</w:t>
      </w:r>
      <w:r>
        <w:rPr>
          <w:rFonts w:hint="eastAsia" w:ascii="仿宋" w:hAnsi="仿宋" w:eastAsia="仿宋" w:cs="宋体"/>
          <w:sz w:val="24"/>
          <w:szCs w:val="24"/>
        </w:rPr>
        <w:t>电</w:t>
      </w:r>
      <w:r>
        <w:rPr>
          <w:rFonts w:hint="eastAsia" w:ascii="仿宋" w:hAnsi="仿宋" w:eastAsia="仿宋" w:cs="MS Gothic"/>
          <w:sz w:val="24"/>
          <w:szCs w:val="24"/>
        </w:rPr>
        <w:t>子交易客</w:t>
      </w:r>
      <w:r>
        <w:rPr>
          <w:rFonts w:hint="eastAsia" w:ascii="仿宋" w:hAnsi="仿宋" w:eastAsia="仿宋" w:cs="宋体"/>
          <w:sz w:val="24"/>
          <w:szCs w:val="24"/>
        </w:rPr>
        <w:t>户</w:t>
      </w:r>
      <w:r>
        <w:rPr>
          <w:rFonts w:hint="eastAsia" w:ascii="仿宋" w:hAnsi="仿宋" w:eastAsia="仿宋" w:cs="MS Gothic"/>
          <w:sz w:val="24"/>
          <w:szCs w:val="24"/>
        </w:rPr>
        <w:t>端”</w:t>
      </w:r>
      <w:r>
        <w:rPr>
          <w:rFonts w:hint="eastAsia" w:ascii="仿宋" w:hAnsi="仿宋" w:eastAsia="仿宋"/>
          <w:sz w:val="24"/>
          <w:szCs w:val="24"/>
        </w:rPr>
        <w:t>----前往“浙江政府采</w:t>
      </w:r>
      <w:r>
        <w:rPr>
          <w:rFonts w:hint="eastAsia" w:ascii="仿宋" w:hAnsi="仿宋" w:eastAsia="仿宋" w:cs="宋体"/>
          <w:sz w:val="24"/>
          <w:szCs w:val="24"/>
        </w:rPr>
        <w:t>购</w:t>
      </w:r>
      <w:r>
        <w:rPr>
          <w:rFonts w:hint="eastAsia" w:ascii="仿宋" w:hAnsi="仿宋" w:eastAsia="仿宋" w:cs="MS Gothic"/>
          <w:sz w:val="24"/>
          <w:szCs w:val="24"/>
        </w:rPr>
        <w:t>网</w:t>
      </w:r>
      <w:r>
        <w:rPr>
          <w:rFonts w:hint="eastAsia" w:ascii="仿宋" w:hAnsi="仿宋" w:eastAsia="仿宋"/>
          <w:sz w:val="24"/>
          <w:szCs w:val="24"/>
        </w:rPr>
        <w:t>-下</w:t>
      </w:r>
      <w:r>
        <w:rPr>
          <w:rFonts w:hint="eastAsia" w:ascii="仿宋" w:hAnsi="仿宋" w:eastAsia="仿宋" w:cs="宋体"/>
          <w:sz w:val="24"/>
          <w:szCs w:val="24"/>
        </w:rPr>
        <w:t>载专</w:t>
      </w:r>
      <w:r>
        <w:rPr>
          <w:rFonts w:hint="eastAsia" w:ascii="仿宋" w:hAnsi="仿宋" w:eastAsia="仿宋" w:cs="MS Gothic"/>
          <w:sz w:val="24"/>
          <w:szCs w:val="24"/>
        </w:rPr>
        <w:t>区</w:t>
      </w:r>
      <w:r>
        <w:rPr>
          <w:rFonts w:hint="eastAsia" w:ascii="仿宋" w:hAnsi="仿宋" w:eastAsia="仿宋"/>
          <w:sz w:val="24"/>
          <w:szCs w:val="24"/>
        </w:rPr>
        <w:t>-</w:t>
      </w:r>
      <w:r>
        <w:rPr>
          <w:rFonts w:hint="eastAsia" w:ascii="仿宋" w:hAnsi="仿宋" w:eastAsia="仿宋" w:cs="宋体"/>
          <w:sz w:val="24"/>
          <w:szCs w:val="24"/>
        </w:rPr>
        <w:t>电</w:t>
      </w:r>
      <w:r>
        <w:rPr>
          <w:rFonts w:hint="eastAsia" w:ascii="仿宋" w:hAnsi="仿宋" w:eastAsia="仿宋" w:cs="MS Gothic"/>
          <w:sz w:val="24"/>
          <w:szCs w:val="24"/>
        </w:rPr>
        <w:t>子交易客</w:t>
      </w:r>
      <w:r>
        <w:rPr>
          <w:rFonts w:hint="eastAsia" w:ascii="仿宋" w:hAnsi="仿宋" w:eastAsia="仿宋" w:cs="宋体"/>
          <w:sz w:val="24"/>
          <w:szCs w:val="24"/>
        </w:rPr>
        <w:t>户</w:t>
      </w:r>
      <w:r>
        <w:rPr>
          <w:rFonts w:hint="eastAsia" w:ascii="仿宋" w:hAnsi="仿宋" w:eastAsia="仿宋" w:cs="MS Gothic"/>
          <w:sz w:val="24"/>
          <w:szCs w:val="24"/>
        </w:rPr>
        <w:t>端”</w:t>
      </w:r>
      <w:r>
        <w:rPr>
          <w:rFonts w:hint="eastAsia" w:ascii="仿宋" w:hAnsi="仿宋" w:eastAsia="仿宋" w:cs="宋体"/>
          <w:sz w:val="24"/>
          <w:szCs w:val="24"/>
        </w:rPr>
        <w:t>进</w:t>
      </w:r>
      <w:r>
        <w:rPr>
          <w:rFonts w:hint="eastAsia" w:ascii="仿宋" w:hAnsi="仿宋" w:eastAsia="仿宋" w:cs="MS Gothic"/>
          <w:sz w:val="24"/>
          <w:szCs w:val="24"/>
        </w:rPr>
        <w:t>行下</w:t>
      </w:r>
      <w:r>
        <w:rPr>
          <w:rFonts w:hint="eastAsia" w:ascii="仿宋" w:hAnsi="仿宋" w:eastAsia="仿宋" w:cs="宋体"/>
          <w:sz w:val="24"/>
          <w:szCs w:val="24"/>
        </w:rPr>
        <w:t>载</w:t>
      </w:r>
      <w:r>
        <w:rPr>
          <w:rFonts w:hint="eastAsia" w:ascii="仿宋" w:hAnsi="仿宋" w:eastAsia="仿宋" w:cs="MS Gothic"/>
          <w:sz w:val="24"/>
          <w:szCs w:val="24"/>
        </w:rPr>
        <w:t>并安装；③招</w:t>
      </w:r>
      <w:r>
        <w:rPr>
          <w:rFonts w:hint="eastAsia" w:ascii="仿宋" w:hAnsi="仿宋" w:eastAsia="仿宋" w:cs="宋体"/>
          <w:sz w:val="24"/>
          <w:szCs w:val="24"/>
        </w:rPr>
        <w:t>标</w:t>
      </w:r>
      <w:r>
        <w:rPr>
          <w:rFonts w:hint="eastAsia" w:ascii="仿宋" w:hAnsi="仿宋" w:eastAsia="仿宋" w:cs="MS Gothic"/>
          <w:sz w:val="24"/>
          <w:szCs w:val="24"/>
        </w:rPr>
        <w:t>文件的</w:t>
      </w:r>
      <w:r>
        <w:rPr>
          <w:rFonts w:hint="eastAsia" w:ascii="仿宋" w:hAnsi="仿宋" w:eastAsia="仿宋" w:cs="宋体"/>
          <w:sz w:val="24"/>
          <w:szCs w:val="24"/>
        </w:rPr>
        <w:t>获</w:t>
      </w:r>
      <w:r>
        <w:rPr>
          <w:rFonts w:hint="eastAsia" w:ascii="仿宋" w:hAnsi="仿宋" w:eastAsia="仿宋" w:cs="MS Gothic"/>
          <w:sz w:val="24"/>
          <w:szCs w:val="24"/>
        </w:rPr>
        <w:t>取：使用</w:t>
      </w:r>
      <w:r>
        <w:rPr>
          <w:rFonts w:hint="eastAsia" w:ascii="仿宋" w:hAnsi="仿宋" w:eastAsia="仿宋" w:cs="宋体"/>
          <w:sz w:val="24"/>
          <w:szCs w:val="24"/>
        </w:rPr>
        <w:t>账</w:t>
      </w:r>
      <w:r>
        <w:rPr>
          <w:rFonts w:hint="eastAsia" w:ascii="仿宋" w:hAnsi="仿宋" w:eastAsia="仿宋" w:cs="MS Gothic"/>
          <w:sz w:val="24"/>
          <w:szCs w:val="24"/>
        </w:rPr>
        <w:t>号登</w:t>
      </w:r>
      <w:r>
        <w:rPr>
          <w:rFonts w:hint="eastAsia" w:ascii="仿宋" w:hAnsi="仿宋" w:eastAsia="仿宋" w:cs="宋体"/>
          <w:sz w:val="24"/>
          <w:szCs w:val="24"/>
        </w:rPr>
        <w:t>录</w:t>
      </w:r>
      <w:r>
        <w:rPr>
          <w:rFonts w:hint="eastAsia" w:ascii="仿宋" w:hAnsi="仿宋" w:eastAsia="仿宋" w:cs="MS Gothic"/>
          <w:sz w:val="24"/>
          <w:szCs w:val="24"/>
        </w:rPr>
        <w:t>或者使用</w:t>
      </w:r>
      <w:r>
        <w:rPr>
          <w:rFonts w:hint="eastAsia" w:ascii="仿宋" w:hAnsi="仿宋" w:eastAsia="仿宋"/>
          <w:sz w:val="24"/>
          <w:szCs w:val="24"/>
        </w:rPr>
        <w:t>CA登</w:t>
      </w:r>
      <w:r>
        <w:rPr>
          <w:rFonts w:hint="eastAsia" w:ascii="仿宋" w:hAnsi="仿宋" w:eastAsia="仿宋" w:cs="宋体"/>
          <w:sz w:val="24"/>
          <w:szCs w:val="24"/>
        </w:rPr>
        <w:t>录</w:t>
      </w:r>
      <w:r>
        <w:rPr>
          <w:rFonts w:hint="eastAsia" w:ascii="仿宋" w:hAnsi="仿宋" w:eastAsia="仿宋" w:cs="MS Gothic"/>
          <w:sz w:val="24"/>
          <w:szCs w:val="24"/>
        </w:rPr>
        <w:t>政采云平台；</w:t>
      </w:r>
      <w:r>
        <w:rPr>
          <w:rFonts w:hint="eastAsia" w:ascii="仿宋" w:hAnsi="仿宋" w:eastAsia="仿宋" w:cs="宋体"/>
          <w:sz w:val="24"/>
          <w:szCs w:val="24"/>
        </w:rPr>
        <w:t>进</w:t>
      </w:r>
      <w:r>
        <w:rPr>
          <w:rFonts w:hint="eastAsia" w:ascii="仿宋" w:hAnsi="仿宋" w:eastAsia="仿宋" w:cs="MS Gothic"/>
          <w:sz w:val="24"/>
          <w:szCs w:val="24"/>
        </w:rPr>
        <w:t>入“</w:t>
      </w:r>
      <w:r>
        <w:rPr>
          <w:rFonts w:hint="eastAsia" w:ascii="仿宋" w:hAnsi="仿宋" w:eastAsia="仿宋" w:cs="宋体"/>
          <w:sz w:val="24"/>
          <w:szCs w:val="24"/>
        </w:rPr>
        <w:t>项</w:t>
      </w:r>
      <w:r>
        <w:rPr>
          <w:rFonts w:hint="eastAsia" w:ascii="仿宋" w:hAnsi="仿宋" w:eastAsia="仿宋" w:cs="MS Gothic"/>
          <w:sz w:val="24"/>
          <w:szCs w:val="24"/>
        </w:rPr>
        <w:t>目采</w:t>
      </w:r>
      <w:r>
        <w:rPr>
          <w:rFonts w:hint="eastAsia" w:ascii="仿宋" w:hAnsi="仿宋" w:eastAsia="仿宋" w:cs="宋体"/>
          <w:sz w:val="24"/>
          <w:szCs w:val="24"/>
        </w:rPr>
        <w:t>购</w:t>
      </w:r>
      <w:r>
        <w:rPr>
          <w:rFonts w:hint="eastAsia" w:ascii="仿宋" w:hAnsi="仿宋" w:eastAsia="仿宋" w:cs="MS Gothic"/>
          <w:sz w:val="24"/>
          <w:szCs w:val="24"/>
        </w:rPr>
        <w:t>”</w:t>
      </w:r>
      <w:r>
        <w:rPr>
          <w:rFonts w:hint="eastAsia" w:ascii="仿宋" w:hAnsi="仿宋" w:eastAsia="仿宋" w:cs="宋体"/>
          <w:sz w:val="24"/>
          <w:szCs w:val="24"/>
        </w:rPr>
        <w:t>应</w:t>
      </w:r>
      <w:r>
        <w:rPr>
          <w:rFonts w:hint="eastAsia" w:ascii="仿宋" w:hAnsi="仿宋" w:eastAsia="仿宋" w:cs="MS Gothic"/>
          <w:sz w:val="24"/>
          <w:szCs w:val="24"/>
        </w:rPr>
        <w:t>用，在</w:t>
      </w:r>
      <w:r>
        <w:rPr>
          <w:rFonts w:hint="eastAsia" w:ascii="仿宋" w:hAnsi="仿宋" w:eastAsia="仿宋" w:cs="宋体"/>
          <w:sz w:val="24"/>
          <w:szCs w:val="24"/>
        </w:rPr>
        <w:t>获</w:t>
      </w:r>
      <w:r>
        <w:rPr>
          <w:rFonts w:hint="eastAsia" w:ascii="仿宋" w:hAnsi="仿宋" w:eastAsia="仿宋" w:cs="MS Gothic"/>
          <w:sz w:val="24"/>
          <w:szCs w:val="24"/>
        </w:rPr>
        <w:t>取采</w:t>
      </w:r>
      <w:r>
        <w:rPr>
          <w:rFonts w:hint="eastAsia" w:ascii="仿宋" w:hAnsi="仿宋" w:eastAsia="仿宋" w:cs="宋体"/>
          <w:sz w:val="24"/>
          <w:szCs w:val="24"/>
        </w:rPr>
        <w:t>购</w:t>
      </w:r>
      <w:r>
        <w:rPr>
          <w:rFonts w:hint="eastAsia" w:ascii="仿宋" w:hAnsi="仿宋" w:eastAsia="仿宋" w:cs="MS Gothic"/>
          <w:sz w:val="24"/>
          <w:szCs w:val="24"/>
        </w:rPr>
        <w:t>文件菜</w:t>
      </w:r>
      <w:r>
        <w:rPr>
          <w:rFonts w:hint="eastAsia" w:ascii="仿宋" w:hAnsi="仿宋" w:eastAsia="仿宋" w:cs="宋体"/>
          <w:sz w:val="24"/>
          <w:szCs w:val="24"/>
        </w:rPr>
        <w:t>单</w:t>
      </w:r>
      <w:r>
        <w:rPr>
          <w:rFonts w:hint="eastAsia" w:ascii="仿宋" w:hAnsi="仿宋" w:eastAsia="仿宋" w:cs="MS Gothic"/>
          <w:sz w:val="24"/>
          <w:szCs w:val="24"/>
        </w:rPr>
        <w:t>中</w:t>
      </w:r>
      <w:r>
        <w:rPr>
          <w:rFonts w:hint="eastAsia" w:ascii="仿宋" w:hAnsi="仿宋" w:eastAsia="仿宋" w:cs="宋体"/>
          <w:sz w:val="24"/>
          <w:szCs w:val="24"/>
        </w:rPr>
        <w:t>选择项</w:t>
      </w:r>
      <w:r>
        <w:rPr>
          <w:rFonts w:hint="eastAsia" w:ascii="仿宋" w:hAnsi="仿宋" w:eastAsia="仿宋" w:cs="MS Gothic"/>
          <w:sz w:val="24"/>
          <w:szCs w:val="24"/>
        </w:rPr>
        <w:t>目，</w:t>
      </w:r>
      <w:r>
        <w:rPr>
          <w:rFonts w:hint="eastAsia" w:ascii="仿宋" w:hAnsi="仿宋" w:eastAsia="仿宋" w:cs="宋体"/>
          <w:sz w:val="24"/>
          <w:szCs w:val="24"/>
        </w:rPr>
        <w:t>获</w:t>
      </w:r>
      <w:r>
        <w:rPr>
          <w:rFonts w:hint="eastAsia" w:ascii="仿宋" w:hAnsi="仿宋" w:eastAsia="仿宋" w:cs="MS Gothic"/>
          <w:sz w:val="24"/>
          <w:szCs w:val="24"/>
        </w:rPr>
        <w:t>取招</w:t>
      </w:r>
      <w:r>
        <w:rPr>
          <w:rFonts w:hint="eastAsia" w:ascii="仿宋" w:hAnsi="仿宋" w:eastAsia="仿宋" w:cs="宋体"/>
          <w:sz w:val="24"/>
          <w:szCs w:val="24"/>
        </w:rPr>
        <w:t>标</w:t>
      </w:r>
      <w:r>
        <w:rPr>
          <w:rFonts w:hint="eastAsia" w:ascii="仿宋" w:hAnsi="仿宋" w:eastAsia="仿宋" w:cs="MS Gothic"/>
          <w:sz w:val="24"/>
          <w:szCs w:val="24"/>
        </w:rPr>
        <w:t>文件；④投</w:t>
      </w:r>
      <w:r>
        <w:rPr>
          <w:rFonts w:hint="eastAsia" w:ascii="仿宋" w:hAnsi="仿宋" w:eastAsia="仿宋" w:cs="宋体"/>
          <w:sz w:val="24"/>
          <w:szCs w:val="24"/>
        </w:rPr>
        <w:t>标</w:t>
      </w:r>
      <w:r>
        <w:rPr>
          <w:rFonts w:hint="eastAsia" w:ascii="仿宋" w:hAnsi="仿宋" w:eastAsia="仿宋" w:cs="MS Gothic"/>
          <w:sz w:val="24"/>
          <w:szCs w:val="24"/>
        </w:rPr>
        <w:t>文件的制作：在“政采云</w:t>
      </w:r>
      <w:r>
        <w:rPr>
          <w:rFonts w:hint="eastAsia" w:ascii="仿宋" w:hAnsi="仿宋" w:eastAsia="仿宋" w:cs="宋体"/>
          <w:sz w:val="24"/>
          <w:szCs w:val="24"/>
        </w:rPr>
        <w:t>电</w:t>
      </w:r>
      <w:r>
        <w:rPr>
          <w:rFonts w:hint="eastAsia" w:ascii="仿宋" w:hAnsi="仿宋" w:eastAsia="仿宋" w:cs="MS Gothic"/>
          <w:sz w:val="24"/>
          <w:szCs w:val="24"/>
        </w:rPr>
        <w:t>子交易客</w:t>
      </w:r>
      <w:r>
        <w:rPr>
          <w:rFonts w:hint="eastAsia" w:ascii="仿宋" w:hAnsi="仿宋" w:eastAsia="仿宋" w:cs="宋体"/>
          <w:sz w:val="24"/>
          <w:szCs w:val="24"/>
        </w:rPr>
        <w:t>户</w:t>
      </w:r>
      <w:r>
        <w:rPr>
          <w:rFonts w:hint="eastAsia" w:ascii="仿宋" w:hAnsi="仿宋" w:eastAsia="仿宋" w:cs="MS Gothic"/>
          <w:sz w:val="24"/>
          <w:szCs w:val="24"/>
        </w:rPr>
        <w:t>端”中完成“填写基本信息”、“</w:t>
      </w:r>
      <w:r>
        <w:rPr>
          <w:rFonts w:hint="eastAsia" w:ascii="仿宋" w:hAnsi="仿宋" w:eastAsia="仿宋" w:cs="宋体"/>
          <w:sz w:val="24"/>
          <w:szCs w:val="24"/>
        </w:rPr>
        <w:t>导</w:t>
      </w:r>
      <w:r>
        <w:rPr>
          <w:rFonts w:hint="eastAsia" w:ascii="仿宋" w:hAnsi="仿宋" w:eastAsia="仿宋"/>
          <w:sz w:val="24"/>
          <w:szCs w:val="24"/>
        </w:rPr>
        <w:t>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48578642">
      <w:pPr>
        <w:spacing w:line="420" w:lineRule="exact"/>
        <w:ind w:firstLine="602" w:firstLineChars="250"/>
        <w:contextualSpacing/>
        <w:rPr>
          <w:rFonts w:ascii="仿宋" w:hAnsi="仿宋" w:eastAsia="仿宋"/>
          <w:b/>
          <w:sz w:val="24"/>
          <w:szCs w:val="24"/>
        </w:rPr>
      </w:pPr>
      <w:r>
        <w:rPr>
          <w:rFonts w:hint="eastAsia" w:ascii="仿宋" w:hAnsi="仿宋" w:eastAsia="仿宋"/>
          <w:b/>
          <w:sz w:val="24"/>
          <w:szCs w:val="24"/>
        </w:rPr>
        <w:t>七、对本次采购提出询问、质疑、投诉，请按以下方式联系</w:t>
      </w:r>
    </w:p>
    <w:p w14:paraId="39DD2D35">
      <w:pPr>
        <w:spacing w:line="360" w:lineRule="auto"/>
        <w:ind w:left="479" w:leftChars="228"/>
        <w:rPr>
          <w:rFonts w:ascii="仿宋" w:hAnsi="仿宋" w:eastAsia="仿宋" w:cs="仿宋_GB2312"/>
          <w:color w:val="000000" w:themeColor="text1"/>
          <w:sz w:val="24"/>
          <w:szCs w:val="24"/>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1.采购人信息</w:t>
      </w:r>
    </w:p>
    <w:p w14:paraId="5D49B543">
      <w:pPr>
        <w:spacing w:line="360" w:lineRule="auto"/>
        <w:ind w:firstLine="465"/>
        <w:rPr>
          <w:rFonts w:hint="eastAsia" w:ascii="仿宋" w:hAnsi="仿宋" w:eastAsia="仿宋" w:cs="仿宋"/>
          <w:snapToGrid w:val="0"/>
          <w:color w:val="000000" w:themeColor="text1"/>
          <w:sz w:val="24"/>
          <w:lang w:eastAsia="zh-CN"/>
          <w14:textFill>
            <w14:solidFill>
              <w14:schemeClr w14:val="tx1"/>
            </w14:solidFill>
          </w14:textFill>
        </w:rPr>
      </w:pPr>
      <w:r>
        <w:rPr>
          <w:rFonts w:hint="eastAsia" w:ascii="仿宋" w:hAnsi="仿宋" w:eastAsia="仿宋" w:cs="仿宋"/>
          <w:snapToGrid w:val="0"/>
          <w:color w:val="000000" w:themeColor="text1"/>
          <w:sz w:val="24"/>
          <w14:textFill>
            <w14:solidFill>
              <w14:schemeClr w14:val="tx1"/>
            </w14:solidFill>
          </w14:textFill>
        </w:rPr>
        <w:t>名    称：</w:t>
      </w:r>
      <w:r>
        <w:rPr>
          <w:rFonts w:hint="eastAsia" w:ascii="仿宋" w:hAnsi="仿宋" w:eastAsia="仿宋" w:cs="仿宋"/>
          <w:snapToGrid w:val="0"/>
          <w:color w:val="000000" w:themeColor="text1"/>
          <w:sz w:val="24"/>
          <w:lang w:eastAsia="zh-CN"/>
          <w14:textFill>
            <w14:solidFill>
              <w14:schemeClr w14:val="tx1"/>
            </w14:solidFill>
          </w14:textFill>
        </w:rPr>
        <w:t>舟山市定海区教育局</w:t>
      </w:r>
    </w:p>
    <w:p w14:paraId="5434E28A">
      <w:pPr>
        <w:spacing w:line="360" w:lineRule="auto"/>
        <w:ind w:firstLine="465"/>
        <w:rPr>
          <w:rFonts w:hint="default" w:ascii="仿宋" w:hAnsi="仿宋" w:eastAsia="仿宋" w:cs="仿宋"/>
          <w:snapToGrid w:val="0"/>
          <w:color w:val="000000" w:themeColor="text1"/>
          <w:sz w:val="24"/>
          <w:lang w:val="en-US" w:eastAsia="zh-CN"/>
          <w14:textFill>
            <w14:solidFill>
              <w14:schemeClr w14:val="tx1"/>
            </w14:solidFill>
          </w14:textFill>
        </w:rPr>
      </w:pPr>
      <w:r>
        <w:rPr>
          <w:rFonts w:hint="eastAsia" w:ascii="仿宋" w:hAnsi="仿宋" w:eastAsia="仿宋" w:cs="仿宋"/>
          <w:snapToGrid w:val="0"/>
          <w:color w:val="000000" w:themeColor="text1"/>
          <w:sz w:val="24"/>
          <w14:textFill>
            <w14:solidFill>
              <w14:schemeClr w14:val="tx1"/>
            </w14:solidFill>
          </w14:textFill>
        </w:rPr>
        <w:t>地    址：</w:t>
      </w:r>
      <w:r>
        <w:rPr>
          <w:rFonts w:hint="eastAsia" w:ascii="仿宋" w:hAnsi="仿宋" w:eastAsia="仿宋" w:cs="仿宋"/>
          <w:snapToGrid w:val="0"/>
          <w:color w:val="000000" w:themeColor="text1"/>
          <w:sz w:val="24"/>
          <w:lang w:eastAsia="zh-CN"/>
          <w14:textFill>
            <w14:solidFill>
              <w14:schemeClr w14:val="tx1"/>
            </w14:solidFill>
          </w14:textFill>
        </w:rPr>
        <w:t>舟山市</w:t>
      </w:r>
      <w:r>
        <w:rPr>
          <w:rFonts w:hint="eastAsia" w:ascii="仿宋" w:hAnsi="仿宋" w:eastAsia="仿宋" w:cs="仿宋"/>
          <w:snapToGrid w:val="0"/>
          <w:color w:val="000000" w:themeColor="text1"/>
          <w:sz w:val="24"/>
          <w14:textFill>
            <w14:solidFill>
              <w14:schemeClr w14:val="tx1"/>
            </w14:solidFill>
          </w14:textFill>
        </w:rPr>
        <w:t>定海区环南街道港务大楼17楼</w:t>
      </w:r>
    </w:p>
    <w:p w14:paraId="7E3DA12C">
      <w:pPr>
        <w:spacing w:line="360" w:lineRule="auto"/>
        <w:ind w:firstLine="480"/>
        <w:rPr>
          <w:rFonts w:hint="eastAsia" w:ascii="仿宋" w:hAnsi="仿宋" w:eastAsia="仿宋" w:cs="仿宋"/>
          <w:snapToGrid w:val="0"/>
          <w:color w:val="000000" w:themeColor="text1"/>
          <w:sz w:val="24"/>
          <w14:textFill>
            <w14:solidFill>
              <w14:schemeClr w14:val="tx1"/>
            </w14:solidFill>
          </w14:textFill>
        </w:rPr>
      </w:pPr>
      <w:r>
        <w:rPr>
          <w:rFonts w:hint="eastAsia" w:ascii="仿宋" w:hAnsi="仿宋" w:eastAsia="仿宋" w:cs="仿宋"/>
          <w:snapToGrid w:val="0"/>
          <w:color w:val="000000" w:themeColor="text1"/>
          <w:sz w:val="24"/>
          <w14:textFill>
            <w14:solidFill>
              <w14:schemeClr w14:val="tx1"/>
            </w14:solidFill>
          </w14:textFill>
        </w:rPr>
        <w:t>传    真：/</w:t>
      </w:r>
    </w:p>
    <w:p w14:paraId="32E2717D">
      <w:pPr>
        <w:spacing w:line="360" w:lineRule="auto"/>
        <w:ind w:left="479" w:leftChars="228"/>
        <w:rPr>
          <w:rFonts w:hint="eastAsia" w:ascii="仿宋" w:hAnsi="仿宋" w:eastAsia="仿宋" w:cs="仿宋_GB2312"/>
          <w:color w:val="000000" w:themeColor="text1"/>
          <w:sz w:val="24"/>
          <w:szCs w:val="24"/>
          <w:lang w:val="en-US" w:eastAsia="zh-CN"/>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 xml:space="preserve">项目联系人（询问）: </w:t>
      </w:r>
      <w:r>
        <w:rPr>
          <w:rFonts w:hint="eastAsia" w:ascii="仿宋" w:hAnsi="仿宋" w:eastAsia="仿宋" w:cs="仿宋_GB2312"/>
          <w:color w:val="000000" w:themeColor="text1"/>
          <w:sz w:val="24"/>
          <w:szCs w:val="24"/>
          <w:lang w:val="en-US" w:eastAsia="zh-CN"/>
          <w14:textFill>
            <w14:solidFill>
              <w14:schemeClr w14:val="tx1"/>
            </w14:solidFill>
          </w14:textFill>
        </w:rPr>
        <w:t xml:space="preserve"> </w:t>
      </w:r>
      <w:r>
        <w:rPr>
          <w:rFonts w:hint="eastAsia" w:ascii="仿宋" w:hAnsi="仿宋" w:eastAsia="仿宋" w:cs="仿宋_GB2312"/>
          <w:color w:val="000000" w:themeColor="text1"/>
          <w:sz w:val="24"/>
          <w:szCs w:val="24"/>
          <w14:textFill>
            <w14:solidFill>
              <w14:schemeClr w14:val="tx1"/>
            </w14:solidFill>
          </w14:textFill>
        </w:rPr>
        <w:t xml:space="preserve">高晨 </w:t>
      </w:r>
    </w:p>
    <w:p w14:paraId="25DE8839">
      <w:pPr>
        <w:spacing w:line="360" w:lineRule="auto"/>
        <w:ind w:left="479" w:leftChars="228"/>
        <w:rPr>
          <w:rFonts w:hint="eastAsia" w:ascii="仿宋" w:hAnsi="仿宋" w:eastAsia="仿宋" w:cs="仿宋_GB2312"/>
          <w:color w:val="000000" w:themeColor="text1"/>
          <w:sz w:val="24"/>
          <w:szCs w:val="24"/>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项目联系方式（询问）：0580-2030395</w:t>
      </w:r>
    </w:p>
    <w:p w14:paraId="0383B32E">
      <w:pPr>
        <w:spacing w:line="360" w:lineRule="auto"/>
        <w:ind w:left="479" w:leftChars="228"/>
        <w:rPr>
          <w:rFonts w:hint="eastAsia" w:ascii="仿宋" w:hAnsi="仿宋" w:eastAsia="仿宋"/>
          <w:color w:val="000000" w:themeColor="text1"/>
          <w:sz w:val="24"/>
          <w:szCs w:val="24"/>
          <w:lang w:eastAsia="zh-CN"/>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 xml:space="preserve">质疑联系人：朱鲁运 </w:t>
      </w:r>
    </w:p>
    <w:p w14:paraId="42CBB61B">
      <w:pPr>
        <w:spacing w:line="360" w:lineRule="auto"/>
        <w:ind w:left="479" w:leftChars="228"/>
        <w:rPr>
          <w:rFonts w:ascii="仿宋" w:hAnsi="仿宋" w:eastAsia="仿宋" w:cs="仿宋_GB2312"/>
          <w:color w:val="000000" w:themeColor="text1"/>
          <w:sz w:val="24"/>
          <w:szCs w:val="24"/>
          <w14:textFill>
            <w14:solidFill>
              <w14:schemeClr w14:val="tx1"/>
            </w14:solidFill>
          </w14:textFill>
        </w:rPr>
      </w:pPr>
      <w:r>
        <w:rPr>
          <w:rFonts w:hint="eastAsia" w:ascii="仿宋" w:hAnsi="仿宋" w:eastAsia="仿宋" w:cs="仿宋_GB2312"/>
          <w:color w:val="000000" w:themeColor="text1"/>
          <w:sz w:val="24"/>
          <w:szCs w:val="24"/>
          <w14:textFill>
            <w14:solidFill>
              <w14:schemeClr w14:val="tx1"/>
            </w14:solidFill>
          </w14:textFill>
        </w:rPr>
        <w:t>质疑联系方式：0580-2031290</w:t>
      </w:r>
    </w:p>
    <w:p w14:paraId="1DF49914">
      <w:pPr>
        <w:spacing w:line="360" w:lineRule="auto"/>
        <w:ind w:firstLine="480"/>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2.采购代理机构信息</w:t>
      </w:r>
    </w:p>
    <w:p w14:paraId="5862A66E">
      <w:pPr>
        <w:spacing w:line="360" w:lineRule="auto"/>
        <w:ind w:firstLine="480"/>
        <w:rPr>
          <w:rFonts w:hint="eastAsia" w:ascii="仿宋" w:hAnsi="仿宋" w:eastAsia="仿宋" w:cs="仿宋_GB2312"/>
          <w:sz w:val="24"/>
          <w:szCs w:val="24"/>
          <w:lang w:eastAsia="zh-CN"/>
        </w:rPr>
      </w:pPr>
      <w:r>
        <w:rPr>
          <w:rFonts w:hint="eastAsia" w:ascii="仿宋" w:hAnsi="仿宋" w:eastAsia="仿宋" w:cs="仿宋_GB2312"/>
          <w:sz w:val="24"/>
          <w:szCs w:val="24"/>
        </w:rPr>
        <w:t>名称：舟山市公共资源交易中心</w:t>
      </w:r>
      <w:r>
        <w:rPr>
          <w:rFonts w:hint="eastAsia" w:ascii="仿宋" w:hAnsi="仿宋" w:eastAsia="仿宋" w:cs="仿宋_GB2312"/>
          <w:sz w:val="24"/>
          <w:szCs w:val="24"/>
          <w:lang w:eastAsia="zh-CN"/>
        </w:rPr>
        <w:t>定海区分中心</w:t>
      </w:r>
    </w:p>
    <w:p w14:paraId="69959CC8">
      <w:pPr>
        <w:spacing w:line="360" w:lineRule="auto"/>
        <w:ind w:firstLine="480"/>
        <w:rPr>
          <w:rFonts w:ascii="仿宋" w:hAnsi="仿宋" w:eastAsia="仿宋" w:cs="仿宋_GB2312"/>
          <w:sz w:val="24"/>
          <w:szCs w:val="24"/>
        </w:rPr>
      </w:pPr>
      <w:r>
        <w:rPr>
          <w:rFonts w:hint="eastAsia" w:ascii="仿宋" w:hAnsi="仿宋" w:eastAsia="仿宋" w:cs="仿宋_GB2312"/>
          <w:sz w:val="24"/>
          <w:szCs w:val="24"/>
        </w:rPr>
        <w:t>地址：舟山市</w:t>
      </w:r>
      <w:r>
        <w:rPr>
          <w:rFonts w:hint="eastAsia" w:ascii="仿宋" w:hAnsi="仿宋" w:eastAsia="仿宋" w:cs="仿宋_GB2312"/>
          <w:sz w:val="24"/>
          <w:szCs w:val="24"/>
          <w:lang w:eastAsia="zh-CN"/>
        </w:rPr>
        <w:t>定海区东山路</w:t>
      </w:r>
      <w:r>
        <w:rPr>
          <w:rFonts w:hint="eastAsia" w:ascii="仿宋" w:hAnsi="仿宋" w:eastAsia="仿宋" w:cs="仿宋_GB2312"/>
          <w:sz w:val="24"/>
          <w:szCs w:val="24"/>
          <w:lang w:val="en-US" w:eastAsia="zh-CN"/>
        </w:rPr>
        <w:t>289号</w:t>
      </w:r>
      <w:r>
        <w:rPr>
          <w:rFonts w:hint="eastAsia" w:ascii="仿宋" w:hAnsi="仿宋" w:eastAsia="仿宋" w:cs="仿宋_GB2312"/>
          <w:sz w:val="24"/>
          <w:szCs w:val="24"/>
        </w:rPr>
        <w:t>四楼</w:t>
      </w:r>
    </w:p>
    <w:p w14:paraId="087A26F0">
      <w:pPr>
        <w:spacing w:line="360" w:lineRule="auto"/>
        <w:rPr>
          <w:rFonts w:ascii="仿宋" w:hAnsi="仿宋" w:eastAsia="仿宋" w:cs="仿宋_GB2312"/>
          <w:sz w:val="24"/>
          <w:szCs w:val="24"/>
        </w:rPr>
      </w:pPr>
      <w:r>
        <w:rPr>
          <w:rFonts w:hint="eastAsia" w:ascii="仿宋" w:hAnsi="仿宋" w:eastAsia="仿宋" w:cs="仿宋_GB2312"/>
          <w:sz w:val="24"/>
          <w:szCs w:val="24"/>
        </w:rPr>
        <w:t xml:space="preserve">    传真：/             </w:t>
      </w:r>
    </w:p>
    <w:p w14:paraId="0248468E">
      <w:pPr>
        <w:spacing w:line="360" w:lineRule="auto"/>
        <w:rPr>
          <w:rFonts w:hint="eastAsia" w:ascii="仿宋" w:hAnsi="仿宋" w:eastAsia="仿宋" w:cs="仿宋_GB2312"/>
          <w:sz w:val="24"/>
          <w:szCs w:val="24"/>
          <w:lang w:eastAsia="zh-CN"/>
        </w:rPr>
      </w:pPr>
      <w:r>
        <w:rPr>
          <w:rFonts w:hint="eastAsia" w:ascii="仿宋" w:hAnsi="仿宋" w:eastAsia="仿宋" w:cs="仿宋_GB2312"/>
          <w:sz w:val="24"/>
          <w:szCs w:val="24"/>
        </w:rPr>
        <w:t xml:space="preserve">    项目联系人（询问）：</w:t>
      </w:r>
      <w:r>
        <w:rPr>
          <w:rFonts w:hint="eastAsia" w:ascii="仿宋" w:hAnsi="仿宋" w:eastAsia="仿宋" w:cs="仿宋_GB2312"/>
          <w:sz w:val="24"/>
          <w:szCs w:val="24"/>
          <w:lang w:eastAsia="zh-CN"/>
        </w:rPr>
        <w:t>姚女士</w:t>
      </w:r>
    </w:p>
    <w:p w14:paraId="2EE3882D">
      <w:pPr>
        <w:spacing w:line="360" w:lineRule="auto"/>
        <w:rPr>
          <w:rFonts w:ascii="仿宋" w:hAnsi="仿宋" w:eastAsia="仿宋" w:cs="仿宋_GB2312"/>
          <w:sz w:val="24"/>
          <w:szCs w:val="24"/>
        </w:rPr>
      </w:pPr>
      <w:r>
        <w:rPr>
          <w:rFonts w:hint="eastAsia" w:ascii="仿宋" w:hAnsi="仿宋" w:eastAsia="仿宋" w:cs="仿宋_GB2312"/>
          <w:sz w:val="24"/>
          <w:szCs w:val="24"/>
        </w:rPr>
        <w:t xml:space="preserve">    项目联系方式（询问）:0580-</w:t>
      </w:r>
      <w:r>
        <w:rPr>
          <w:rFonts w:hint="eastAsia" w:ascii="仿宋" w:hAnsi="仿宋" w:eastAsia="仿宋" w:cs="仿宋_GB2312"/>
          <w:sz w:val="24"/>
          <w:szCs w:val="24"/>
          <w:lang w:val="en-US" w:eastAsia="zh-CN"/>
        </w:rPr>
        <w:t>2020753</w:t>
      </w:r>
      <w:r>
        <w:rPr>
          <w:rFonts w:hint="eastAsia" w:ascii="仿宋" w:hAnsi="仿宋" w:eastAsia="仿宋" w:cs="仿宋_GB2312"/>
          <w:sz w:val="24"/>
          <w:szCs w:val="24"/>
        </w:rPr>
        <w:t>　</w:t>
      </w:r>
    </w:p>
    <w:p w14:paraId="25364F9A">
      <w:pPr>
        <w:spacing w:line="360" w:lineRule="auto"/>
        <w:rPr>
          <w:rFonts w:ascii="仿宋" w:hAnsi="仿宋" w:eastAsia="仿宋" w:cs="仿宋_GB2312"/>
          <w:sz w:val="24"/>
          <w:szCs w:val="24"/>
        </w:rPr>
      </w:pPr>
      <w:r>
        <w:rPr>
          <w:rFonts w:hint="eastAsia" w:ascii="仿宋" w:hAnsi="仿宋" w:eastAsia="仿宋" w:cs="仿宋_GB2312"/>
          <w:sz w:val="24"/>
          <w:szCs w:val="24"/>
        </w:rPr>
        <w:t xml:space="preserve">    质疑联系人：</w:t>
      </w:r>
      <w:r>
        <w:rPr>
          <w:rFonts w:hint="eastAsia" w:ascii="仿宋" w:hAnsi="仿宋" w:eastAsia="仿宋" w:cs="仿宋_GB2312"/>
          <w:sz w:val="24"/>
          <w:szCs w:val="24"/>
          <w:lang w:eastAsia="zh-CN"/>
        </w:rPr>
        <w:t>杨</w:t>
      </w:r>
      <w:r>
        <w:rPr>
          <w:rFonts w:hint="eastAsia" w:ascii="仿宋" w:hAnsi="仿宋" w:eastAsia="仿宋" w:cs="仿宋_GB2312"/>
          <w:sz w:val="24"/>
          <w:szCs w:val="24"/>
        </w:rPr>
        <w:t>先生</w:t>
      </w:r>
    </w:p>
    <w:p w14:paraId="11020ADF">
      <w:pPr>
        <w:spacing w:line="420" w:lineRule="exact"/>
        <w:ind w:firstLine="480"/>
        <w:contextualSpacing/>
        <w:rPr>
          <w:rFonts w:ascii="仿宋" w:hAnsi="仿宋" w:eastAsia="仿宋" w:cs="仿宋_GB2312"/>
          <w:sz w:val="24"/>
          <w:szCs w:val="24"/>
        </w:rPr>
      </w:pPr>
      <w:r>
        <w:rPr>
          <w:rFonts w:hint="eastAsia" w:ascii="仿宋" w:hAnsi="仿宋" w:eastAsia="仿宋" w:cs="仿宋_GB2312"/>
          <w:sz w:val="24"/>
          <w:szCs w:val="24"/>
        </w:rPr>
        <w:t xml:space="preserve">质疑联系方式：0580-2021535 </w:t>
      </w:r>
    </w:p>
    <w:p w14:paraId="3338F641">
      <w:pPr>
        <w:numPr>
          <w:ilvl w:val="0"/>
          <w:numId w:val="3"/>
        </w:numPr>
        <w:spacing w:line="420" w:lineRule="exact"/>
        <w:ind w:firstLine="480"/>
        <w:contextualSpacing/>
        <w:rPr>
          <w:rFonts w:ascii="仿宋" w:hAnsi="仿宋" w:eastAsia="仿宋"/>
          <w:sz w:val="24"/>
          <w:szCs w:val="24"/>
        </w:rPr>
      </w:pPr>
      <w:r>
        <w:rPr>
          <w:rFonts w:hint="eastAsia" w:ascii="仿宋" w:hAnsi="仿宋" w:eastAsia="仿宋"/>
          <w:sz w:val="24"/>
          <w:szCs w:val="24"/>
        </w:rPr>
        <w:t>同级政府采购监督管理部门</w:t>
      </w:r>
    </w:p>
    <w:p w14:paraId="5C4CADD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名称：舟山市定海区财政局</w:t>
      </w:r>
    </w:p>
    <w:p w14:paraId="4E49FAE0">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地址：舟山市定海区港务大楼六楼</w:t>
      </w:r>
    </w:p>
    <w:p w14:paraId="354B580D">
      <w:pPr>
        <w:spacing w:line="420" w:lineRule="exact"/>
        <w:ind w:firstLine="480" w:firstLineChars="200"/>
        <w:contextualSpacing/>
        <w:rPr>
          <w:rFonts w:hint="eastAsia" w:ascii="仿宋" w:hAnsi="仿宋" w:eastAsia="仿宋"/>
          <w:sz w:val="24"/>
          <w:szCs w:val="24"/>
          <w:lang w:eastAsia="zh-CN"/>
        </w:rPr>
      </w:pPr>
      <w:r>
        <w:rPr>
          <w:rFonts w:hint="eastAsia" w:ascii="仿宋" w:hAnsi="仿宋" w:eastAsia="仿宋"/>
          <w:sz w:val="24"/>
          <w:szCs w:val="24"/>
        </w:rPr>
        <w:t>传真：</w:t>
      </w:r>
      <w:r>
        <w:rPr>
          <w:rFonts w:hint="eastAsia" w:ascii="仿宋" w:hAnsi="仿宋" w:eastAsia="仿宋"/>
          <w:sz w:val="24"/>
          <w:szCs w:val="24"/>
          <w:lang w:val="en-US" w:eastAsia="zh-CN"/>
        </w:rPr>
        <w:t>/</w:t>
      </w:r>
    </w:p>
    <w:p w14:paraId="3D3991D3">
      <w:pPr>
        <w:spacing w:line="420" w:lineRule="exact"/>
        <w:ind w:firstLine="480" w:firstLineChars="200"/>
        <w:contextualSpacing/>
        <w:rPr>
          <w:rFonts w:hint="eastAsia" w:ascii="仿宋" w:hAnsi="仿宋" w:eastAsia="仿宋"/>
          <w:sz w:val="24"/>
          <w:szCs w:val="24"/>
          <w:lang w:eastAsia="zh-CN"/>
        </w:rPr>
      </w:pPr>
      <w:r>
        <w:rPr>
          <w:rFonts w:hint="eastAsia" w:ascii="仿宋" w:hAnsi="仿宋" w:eastAsia="仿宋"/>
          <w:sz w:val="24"/>
          <w:szCs w:val="24"/>
        </w:rPr>
        <w:t>联系人 ：</w:t>
      </w:r>
      <w:r>
        <w:rPr>
          <w:rFonts w:hint="eastAsia" w:ascii="仿宋" w:hAnsi="仿宋" w:eastAsia="仿宋"/>
          <w:sz w:val="24"/>
          <w:szCs w:val="24"/>
          <w:lang w:eastAsia="zh-CN"/>
        </w:rPr>
        <w:t>林先生</w:t>
      </w:r>
    </w:p>
    <w:p w14:paraId="64C8C85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监督投诉电话：0580-2027798</w:t>
      </w:r>
    </w:p>
    <w:p w14:paraId="3988C8E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若对项目采购电子交易系统操作有疑问，可登录政采云（https://www.zcygov.cn/），点击右侧咨询小采，获取采小蜜智能服务管家帮助，或拨打政采云服务热线95763获取热线服务帮助。</w:t>
      </w:r>
    </w:p>
    <w:p w14:paraId="65E67BD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 CA问题联系电话（人工）：汇信CA 400-888-4636；天谷CA 400-087-8198。</w:t>
      </w:r>
    </w:p>
    <w:p w14:paraId="2B851BC3">
      <w:pPr>
        <w:spacing w:line="540" w:lineRule="exact"/>
        <w:ind w:firstLine="560"/>
        <w:contextualSpacing/>
        <w:rPr>
          <w:rFonts w:ascii="仿宋" w:hAnsi="仿宋" w:eastAsia="仿宋"/>
          <w:sz w:val="24"/>
          <w:szCs w:val="24"/>
        </w:rPr>
      </w:pPr>
    </w:p>
    <w:p w14:paraId="7532B7FA">
      <w:pPr>
        <w:ind w:firstLine="2520" w:firstLineChars="1050"/>
        <w:jc w:val="left"/>
        <w:outlineLvl w:val="0"/>
        <w:rPr>
          <w:rFonts w:ascii="仿宋" w:hAnsi="仿宋" w:eastAsia="仿宋"/>
          <w:b/>
          <w:sz w:val="30"/>
          <w:szCs w:val="30"/>
        </w:rPr>
      </w:pPr>
      <w:r>
        <w:rPr>
          <w:rFonts w:hint="eastAsia" w:ascii="仿宋" w:hAnsi="仿宋" w:eastAsia="仿宋"/>
          <w:sz w:val="24"/>
          <w:szCs w:val="24"/>
        </w:rPr>
        <w:br w:type="page"/>
      </w:r>
      <w:r>
        <w:rPr>
          <w:rFonts w:hint="eastAsia" w:ascii="仿宋" w:hAnsi="仿宋" w:eastAsia="仿宋"/>
          <w:b/>
          <w:bCs/>
          <w:sz w:val="36"/>
          <w:szCs w:val="36"/>
        </w:rPr>
        <w:t>第二部分</w:t>
      </w:r>
      <w:bookmarkEnd w:id="8"/>
      <w:r>
        <w:rPr>
          <w:rFonts w:hint="eastAsia" w:ascii="仿宋" w:hAnsi="仿宋" w:eastAsia="仿宋"/>
          <w:b/>
          <w:bCs/>
          <w:sz w:val="36"/>
          <w:szCs w:val="36"/>
        </w:rPr>
        <w:t xml:space="preserve"> 投标人须知</w:t>
      </w:r>
      <w:bookmarkEnd w:id="9"/>
    </w:p>
    <w:p w14:paraId="6CB66F5D">
      <w:pPr>
        <w:spacing w:line="540" w:lineRule="exact"/>
        <w:contextualSpacing/>
        <w:jc w:val="center"/>
        <w:rPr>
          <w:rFonts w:ascii="仿宋" w:hAnsi="仿宋" w:eastAsia="仿宋"/>
          <w:b/>
          <w:bCs/>
          <w:sz w:val="32"/>
          <w:szCs w:val="32"/>
        </w:rPr>
      </w:pPr>
      <w:r>
        <w:rPr>
          <w:rFonts w:hint="eastAsia" w:ascii="仿宋" w:hAnsi="仿宋" w:eastAsia="仿宋"/>
          <w:b/>
          <w:bCs/>
          <w:sz w:val="32"/>
          <w:szCs w:val="32"/>
        </w:rPr>
        <w:t>前附表</w:t>
      </w:r>
    </w:p>
    <w:tbl>
      <w:tblPr>
        <w:tblStyle w:val="29"/>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177C7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62F27275">
            <w:pPr>
              <w:spacing w:line="540" w:lineRule="exact"/>
              <w:contextualSpacing/>
              <w:jc w:val="center"/>
              <w:rPr>
                <w:rFonts w:ascii="仿宋" w:hAnsi="仿宋" w:eastAsia="仿宋"/>
                <w:sz w:val="24"/>
                <w:szCs w:val="24"/>
              </w:rPr>
            </w:pPr>
            <w:r>
              <w:rPr>
                <w:rFonts w:hint="eastAsia" w:ascii="仿宋" w:hAnsi="仿宋" w:eastAsia="仿宋"/>
                <w:sz w:val="24"/>
                <w:szCs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ACE61D8">
            <w:pPr>
              <w:spacing w:line="540" w:lineRule="exact"/>
              <w:contextualSpacing/>
              <w:jc w:val="center"/>
              <w:rPr>
                <w:rFonts w:ascii="仿宋" w:hAnsi="仿宋" w:eastAsia="仿宋"/>
                <w:sz w:val="24"/>
                <w:szCs w:val="24"/>
              </w:rPr>
            </w:pPr>
            <w:r>
              <w:rPr>
                <w:rFonts w:hint="eastAsia" w:ascii="仿宋" w:hAnsi="仿宋" w:eastAsia="仿宋"/>
                <w:sz w:val="24"/>
                <w:szCs w:val="24"/>
              </w:rPr>
              <w:t>事  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C931132">
            <w:pPr>
              <w:spacing w:line="540" w:lineRule="exact"/>
              <w:contextualSpacing/>
              <w:jc w:val="center"/>
              <w:rPr>
                <w:rFonts w:ascii="仿宋" w:hAnsi="仿宋" w:eastAsia="仿宋"/>
                <w:sz w:val="24"/>
                <w:szCs w:val="24"/>
              </w:rPr>
            </w:pPr>
            <w:r>
              <w:rPr>
                <w:rFonts w:hint="eastAsia" w:ascii="仿宋" w:hAnsi="仿宋" w:eastAsia="仿宋"/>
                <w:sz w:val="24"/>
                <w:szCs w:val="24"/>
              </w:rPr>
              <w:t>本项目的特别规定</w:t>
            </w:r>
          </w:p>
        </w:tc>
      </w:tr>
      <w:tr w14:paraId="3A6641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9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83EE5F">
            <w:pPr>
              <w:spacing w:line="540" w:lineRule="exact"/>
              <w:contextualSpacing/>
              <w:jc w:val="center"/>
              <w:rPr>
                <w:rFonts w:ascii="仿宋" w:hAnsi="仿宋" w:eastAsia="仿宋"/>
                <w:sz w:val="24"/>
                <w:szCs w:val="24"/>
              </w:rPr>
            </w:pPr>
            <w:r>
              <w:rPr>
                <w:rFonts w:hint="eastAsia" w:ascii="仿宋" w:hAnsi="仿宋" w:eastAsia="仿宋"/>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46BA55">
            <w:pPr>
              <w:spacing w:line="540" w:lineRule="exact"/>
              <w:contextualSpacing/>
              <w:jc w:val="center"/>
              <w:rPr>
                <w:rFonts w:ascii="仿宋" w:hAnsi="仿宋" w:eastAsia="仿宋"/>
                <w:sz w:val="24"/>
                <w:szCs w:val="24"/>
              </w:rPr>
            </w:pPr>
            <w:r>
              <w:rPr>
                <w:rFonts w:hint="eastAsia" w:ascii="仿宋" w:hAnsi="仿宋" w:eastAsia="仿宋"/>
                <w:sz w:val="24"/>
                <w:szCs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4DA6EC73">
            <w:pPr>
              <w:spacing w:line="400" w:lineRule="exact"/>
              <w:contextualSpacing/>
              <w:rPr>
                <w:rFonts w:hint="eastAsia" w:ascii="仿宋" w:hAnsi="仿宋" w:eastAsia="仿宋"/>
                <w:b/>
                <w:sz w:val="24"/>
                <w:szCs w:val="24"/>
              </w:rPr>
            </w:pPr>
            <w:r>
              <w:rPr>
                <w:rFonts w:hint="eastAsia" w:ascii="仿宋" w:hAnsi="仿宋" w:eastAsia="仿宋"/>
                <w:sz w:val="24"/>
                <w:szCs w:val="24"/>
              </w:rPr>
              <w:t>有关本项目实施所需的所有费用（含税费）均计入报价。</w:t>
            </w:r>
            <w:r>
              <w:rPr>
                <w:rFonts w:hint="eastAsia" w:ascii="仿宋" w:hAnsi="仿宋" w:eastAsia="仿宋"/>
                <w:b/>
                <w:sz w:val="24"/>
                <w:szCs w:val="24"/>
              </w:rPr>
              <w:t>投标文件开标一览表（报价表）是报价的唯一载体，如投标人在政府采购云平台填写的投标报价与投标文件报价文件中开标一览表（报价表）不一致的，以报价文件中开标一览表（报价表）为准。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sz w:val="24"/>
                <w:szCs w:val="24"/>
              </w:rPr>
              <w:t>投标文件中价格全部采用人民币报价。招标文件未列明，而投标人认为必需的费用也需列入报价。</w:t>
            </w:r>
            <w:r>
              <w:rPr>
                <w:rFonts w:hint="eastAsia" w:ascii="仿宋" w:hAnsi="仿宋" w:eastAsia="仿宋"/>
                <w:b/>
                <w:sz w:val="24"/>
                <w:szCs w:val="24"/>
              </w:rPr>
              <w:t>提醒：所有检测费用由投标人自行承担。</w:t>
            </w:r>
          </w:p>
          <w:p w14:paraId="175A659C">
            <w:pPr>
              <w:spacing w:line="400" w:lineRule="exact"/>
              <w:contextualSpacing/>
              <w:rPr>
                <w:rFonts w:ascii="仿宋" w:hAnsi="仿宋" w:eastAsia="仿宋"/>
                <w:b/>
                <w:sz w:val="24"/>
                <w:szCs w:val="24"/>
              </w:rPr>
            </w:pPr>
            <w:r>
              <w:rPr>
                <w:rFonts w:hint="eastAsia" w:ascii="仿宋" w:hAnsi="仿宋" w:eastAsia="仿宋"/>
                <w:b/>
                <w:sz w:val="24"/>
                <w:szCs w:val="24"/>
              </w:rPr>
              <w:t>投标报价出现下列情形的，投标无效：</w:t>
            </w:r>
          </w:p>
          <w:p w14:paraId="1260C9A0">
            <w:pPr>
              <w:spacing w:line="400" w:lineRule="exact"/>
              <w:contextualSpacing/>
              <w:rPr>
                <w:rFonts w:ascii="仿宋" w:hAnsi="仿宋" w:eastAsia="仿宋"/>
                <w:b/>
                <w:sz w:val="24"/>
                <w:szCs w:val="24"/>
              </w:rPr>
            </w:pPr>
            <w:r>
              <w:rPr>
                <w:rFonts w:hint="eastAsia" w:ascii="仿宋" w:hAnsi="仿宋" w:eastAsia="仿宋"/>
                <w:b/>
                <w:sz w:val="24"/>
                <w:szCs w:val="24"/>
              </w:rPr>
              <w:t>1.投标文件出现不是唯一的、有选择性投标报价的；</w:t>
            </w:r>
          </w:p>
          <w:p w14:paraId="1DDEED54">
            <w:pPr>
              <w:spacing w:line="400" w:lineRule="exact"/>
              <w:contextualSpacing/>
              <w:rPr>
                <w:rFonts w:ascii="仿宋" w:hAnsi="仿宋" w:eastAsia="仿宋"/>
                <w:b/>
                <w:sz w:val="24"/>
                <w:szCs w:val="24"/>
              </w:rPr>
            </w:pPr>
            <w:r>
              <w:rPr>
                <w:rFonts w:hint="eastAsia" w:ascii="仿宋" w:hAnsi="仿宋" w:eastAsia="仿宋"/>
                <w:b/>
                <w:sz w:val="24"/>
                <w:szCs w:val="24"/>
              </w:rPr>
              <w:t>2.投标报价超过招标文件中规定的最高限价的;</w:t>
            </w:r>
          </w:p>
          <w:p w14:paraId="2CBA2AC7">
            <w:pPr>
              <w:spacing w:line="400" w:lineRule="exact"/>
              <w:contextualSpacing/>
              <w:rPr>
                <w:rFonts w:ascii="仿宋" w:hAnsi="仿宋" w:eastAsia="仿宋"/>
                <w:b/>
                <w:sz w:val="24"/>
                <w:szCs w:val="24"/>
              </w:rPr>
            </w:pPr>
            <w:r>
              <w:rPr>
                <w:rFonts w:hint="eastAsia" w:ascii="仿宋" w:hAnsi="仿宋" w:eastAsia="仿宋"/>
                <w:b/>
                <w:sz w:val="24"/>
                <w:szCs w:val="24"/>
              </w:rPr>
              <w:t>3.报价明显低于其他通过符合性审查投标人的报价，有可能影响产品质量或者不能诚信履约的，未能按要求提供书面说明或者提交相关证明材料证明其报价合理性的;</w:t>
            </w:r>
          </w:p>
          <w:p w14:paraId="4560DAFC">
            <w:pPr>
              <w:spacing w:line="400" w:lineRule="exact"/>
              <w:contextualSpacing/>
              <w:rPr>
                <w:rFonts w:ascii="仿宋" w:hAnsi="仿宋" w:eastAsia="仿宋"/>
                <w:sz w:val="24"/>
                <w:szCs w:val="24"/>
              </w:rPr>
            </w:pPr>
            <w:r>
              <w:rPr>
                <w:rFonts w:hint="eastAsia" w:ascii="仿宋" w:hAnsi="仿宋" w:eastAsia="仿宋"/>
                <w:b/>
                <w:sz w:val="24"/>
                <w:szCs w:val="24"/>
              </w:rPr>
              <w:t>4.投标人对根据修正原则修正后的报价不确认的。</w:t>
            </w:r>
          </w:p>
        </w:tc>
      </w:tr>
      <w:tr w14:paraId="1AFC10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EE822D1">
            <w:pPr>
              <w:spacing w:line="540" w:lineRule="exact"/>
              <w:contextualSpacing/>
              <w:jc w:val="center"/>
              <w:rPr>
                <w:rFonts w:ascii="仿宋" w:hAnsi="仿宋" w:eastAsia="仿宋"/>
                <w:sz w:val="24"/>
                <w:szCs w:val="24"/>
              </w:rPr>
            </w:pPr>
            <w:r>
              <w:rPr>
                <w:rFonts w:hint="eastAsia" w:ascii="仿宋" w:hAnsi="仿宋" w:eastAsia="仿宋"/>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FEB5C48">
            <w:pPr>
              <w:spacing w:line="540" w:lineRule="exact"/>
              <w:contextualSpacing/>
              <w:jc w:val="center"/>
              <w:rPr>
                <w:rFonts w:ascii="仿宋" w:hAnsi="仿宋" w:eastAsia="仿宋"/>
                <w:sz w:val="24"/>
                <w:szCs w:val="24"/>
              </w:rPr>
            </w:pPr>
            <w:r>
              <w:rPr>
                <w:rFonts w:hint="eastAsia" w:ascii="仿宋" w:hAnsi="仿宋" w:eastAsia="仿宋"/>
                <w:sz w:val="24"/>
                <w:szCs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AD9D60E">
            <w:pPr>
              <w:spacing w:line="400" w:lineRule="exact"/>
              <w:contextualSpacing/>
              <w:rPr>
                <w:rFonts w:ascii="仿宋" w:hAnsi="仿宋" w:eastAsia="仿宋"/>
                <w:sz w:val="24"/>
                <w:szCs w:val="24"/>
              </w:rPr>
            </w:pPr>
            <w:sdt>
              <w:sdtPr>
                <w:rPr>
                  <w:rFonts w:hint="eastAsia" w:ascii="仿宋" w:hAnsi="仿宋" w:eastAsia="仿宋"/>
                  <w:sz w:val="24"/>
                  <w:szCs w:val="24"/>
                </w:rPr>
                <w:id w:val="147481410"/>
              </w:sdtPr>
              <w:sdtEndPr>
                <w:rPr>
                  <w:rFonts w:hint="eastAsia" w:ascii="仿宋" w:hAnsi="仿宋" w:eastAsia="仿宋"/>
                  <w:sz w:val="24"/>
                  <w:szCs w:val="24"/>
                </w:rPr>
              </w:sdtEndPr>
              <w:sdtContent>
                <w:r>
                  <w:rPr>
                    <w:rFonts w:hint="eastAsia" w:ascii="仿宋" w:hAnsi="仿宋" w:eastAsia="仿宋"/>
                    <w:sz w:val="24"/>
                    <w:szCs w:val="24"/>
                  </w:rPr>
                  <w:sym w:font="Wingdings" w:char="00A8"/>
                </w:r>
              </w:sdtContent>
            </w:sdt>
            <w:r>
              <w:rPr>
                <w:rFonts w:hint="eastAsia" w:ascii="仿宋" w:hAnsi="仿宋" w:eastAsia="仿宋"/>
                <w:sz w:val="24"/>
                <w:szCs w:val="24"/>
                <w:lang w:val="en-US" w:eastAsia="zh-CN"/>
              </w:rPr>
              <w:t xml:space="preserve"> </w:t>
            </w:r>
            <w:r>
              <w:rPr>
                <w:rFonts w:hint="eastAsia" w:ascii="仿宋" w:hAnsi="仿宋" w:eastAsia="仿宋"/>
                <w:sz w:val="24"/>
                <w:szCs w:val="24"/>
              </w:rPr>
              <w:t>A同意将</w:t>
            </w:r>
            <w:r>
              <w:rPr>
                <w:rFonts w:hint="eastAsia" w:ascii="仿宋" w:hAnsi="仿宋" w:eastAsia="仿宋"/>
                <w:color w:val="000000" w:themeColor="text1"/>
                <w:sz w:val="24"/>
                <w:szCs w:val="24"/>
                <w14:textFill>
                  <w14:solidFill>
                    <w14:schemeClr w14:val="tx1"/>
                  </w14:solidFill>
                </w14:textFill>
              </w:rPr>
              <w:t>非主、非关键性的</w:t>
            </w:r>
            <w:r>
              <w:rPr>
                <w:rFonts w:hint="eastAsia" w:eastAsia="仿宋"/>
                <w:color w:val="000000" w:themeColor="text1"/>
                <w:u w:val="none"/>
                <w:lang w:eastAsia="zh-CN"/>
                <w14:textFill>
                  <w14:solidFill>
                    <w14:schemeClr w14:val="tx1"/>
                  </w14:solidFill>
                </w14:textFill>
              </w:rPr>
              <w:t>工作</w:t>
            </w:r>
            <w:r>
              <w:rPr>
                <w:rFonts w:hint="eastAsia" w:ascii="仿宋" w:hAnsi="仿宋" w:eastAsia="仿宋"/>
                <w:color w:val="000000" w:themeColor="text1"/>
                <w:sz w:val="24"/>
                <w:szCs w:val="24"/>
                <w14:textFill>
                  <w14:solidFill>
                    <w14:schemeClr w14:val="tx1"/>
                  </w14:solidFill>
                </w14:textFill>
              </w:rPr>
              <w:t>分包</w:t>
            </w:r>
            <w:r>
              <w:rPr>
                <w:rFonts w:hint="eastAsia" w:ascii="仿宋" w:hAnsi="仿宋" w:eastAsia="仿宋"/>
                <w:sz w:val="24"/>
                <w:szCs w:val="24"/>
              </w:rPr>
              <w:t>。</w:t>
            </w:r>
          </w:p>
          <w:p w14:paraId="24AFF973">
            <w:pPr>
              <w:spacing w:line="400" w:lineRule="exact"/>
              <w:contextualSpacing/>
              <w:rPr>
                <w:rFonts w:ascii="仿宋" w:hAnsi="仿宋" w:eastAsia="仿宋"/>
                <w:sz w:val="24"/>
                <w:szCs w:val="24"/>
              </w:rPr>
            </w:pPr>
            <w:r>
              <w:rPr>
                <w:rFonts w:hint="eastAsia" w:ascii="仿宋" w:hAnsi="仿宋" w:eastAsia="仿宋"/>
                <w:sz w:val="24"/>
                <w:szCs w:val="24"/>
              </w:rPr>
              <w:t>本项目上述允许分包的合同份额所占合同总金额小于30%。</w:t>
            </w:r>
          </w:p>
          <w:p w14:paraId="09526FD8">
            <w:pPr>
              <w:spacing w:line="400" w:lineRule="exact"/>
              <w:contextualSpacing/>
              <w:rPr>
                <w:rFonts w:ascii="仿宋" w:hAnsi="仿宋" w:eastAsia="仿宋"/>
                <w:szCs w:val="24"/>
              </w:rPr>
            </w:pPr>
            <w:sdt>
              <w:sdtPr>
                <w:rPr>
                  <w:rFonts w:hint="eastAsia" w:ascii="仿宋" w:hAnsi="仿宋" w:eastAsia="仿宋"/>
                  <w:sz w:val="24"/>
                  <w:szCs w:val="24"/>
                </w:rPr>
                <w:id w:val="25"/>
              </w:sdtPr>
              <w:sdtEndPr>
                <w:rPr>
                  <w:rFonts w:hint="eastAsia" w:ascii="仿宋" w:hAnsi="仿宋" w:eastAsia="仿宋"/>
                  <w:sz w:val="24"/>
                  <w:szCs w:val="24"/>
                </w:rPr>
              </w:sdtEndPr>
              <w:sdtContent>
                <w:sdt>
                  <w:sdtPr>
                    <w:rPr>
                      <w:rFonts w:hint="eastAsia" w:ascii="仿宋" w:hAnsi="仿宋" w:eastAsia="仿宋"/>
                      <w:sz w:val="24"/>
                      <w:szCs w:val="24"/>
                    </w:rPr>
                    <w:id w:val="40571220"/>
                  </w:sdtPr>
                  <w:sdtEndPr>
                    <w:rPr>
                      <w:rFonts w:hint="eastAsia" w:ascii="仿宋" w:hAnsi="仿宋" w:eastAsia="仿宋"/>
                      <w:sz w:val="24"/>
                      <w:szCs w:val="24"/>
                    </w:rPr>
                  </w:sdtEndPr>
                  <w:sdtContent>
                    <w:sdt>
                      <w:sdtPr>
                        <w:rPr>
                          <w:rFonts w:hint="eastAsia" w:ascii="仿宋" w:hAnsi="仿宋" w:eastAsia="仿宋"/>
                          <w:sz w:val="24"/>
                          <w:szCs w:val="24"/>
                        </w:rPr>
                        <w:id w:val="1314372530"/>
                      </w:sdtPr>
                      <w:sdtEndPr>
                        <w:rPr>
                          <w:rFonts w:hint="eastAsia" w:ascii="仿宋" w:hAnsi="仿宋" w:eastAsia="仿宋"/>
                          <w:sz w:val="24"/>
                          <w:szCs w:val="24"/>
                        </w:rPr>
                      </w:sdtEndPr>
                      <w:sdtContent>
                        <w:r>
                          <w:rPr>
                            <w:rFonts w:hint="eastAsia" w:ascii="仿宋" w:hAnsi="仿宋" w:eastAsia="仿宋"/>
                            <w:sz w:val="24"/>
                            <w:szCs w:val="24"/>
                          </w:rPr>
                          <w:sym w:font="Wingdings" w:char="00FE"/>
                        </w:r>
                        <w:r>
                          <w:rPr>
                            <w:rFonts w:hint="eastAsia" w:ascii="仿宋" w:hAnsi="仿宋" w:eastAsia="仿宋"/>
                            <w:sz w:val="24"/>
                            <w:szCs w:val="24"/>
                            <w:lang w:val="en-US" w:eastAsia="zh-CN"/>
                          </w:rPr>
                          <w:t xml:space="preserve"> </w:t>
                        </w:r>
                      </w:sdtContent>
                    </w:sdt>
                  </w:sdtContent>
                </w:sdt>
              </w:sdtContent>
            </w:sdt>
            <w:r>
              <w:rPr>
                <w:rFonts w:hint="eastAsia" w:ascii="仿宋" w:hAnsi="仿宋" w:eastAsia="仿宋"/>
                <w:sz w:val="24"/>
                <w:szCs w:val="24"/>
              </w:rPr>
              <w:t>B不同意分包。</w:t>
            </w:r>
          </w:p>
        </w:tc>
      </w:tr>
      <w:tr w14:paraId="0878A7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25ACBA99">
            <w:pPr>
              <w:spacing w:line="540" w:lineRule="exact"/>
              <w:contextualSpacing/>
              <w:jc w:val="center"/>
              <w:rPr>
                <w:rFonts w:ascii="仿宋" w:hAnsi="仿宋" w:eastAsia="仿宋"/>
                <w:sz w:val="24"/>
                <w:szCs w:val="24"/>
              </w:rPr>
            </w:pPr>
            <w:r>
              <w:rPr>
                <w:rFonts w:hint="eastAsia" w:ascii="仿宋" w:hAnsi="仿宋" w:eastAsia="仿宋"/>
                <w:sz w:val="24"/>
                <w:szCs w:val="24"/>
              </w:rPr>
              <w:t>3</w:t>
            </w:r>
          </w:p>
        </w:tc>
        <w:tc>
          <w:tcPr>
            <w:tcW w:w="1843" w:type="dxa"/>
            <w:vMerge w:val="restart"/>
            <w:tcBorders>
              <w:top w:val="single" w:color="000000" w:sz="8" w:space="0"/>
              <w:left w:val="single" w:color="auto" w:sz="4" w:space="0"/>
              <w:right w:val="single" w:color="000000" w:sz="8" w:space="0"/>
            </w:tcBorders>
            <w:vAlign w:val="center"/>
          </w:tcPr>
          <w:p w14:paraId="6303FE0B">
            <w:pPr>
              <w:spacing w:line="400" w:lineRule="exact"/>
              <w:contextualSpacing/>
              <w:jc w:val="center"/>
              <w:rPr>
                <w:rFonts w:ascii="仿宋" w:hAnsi="仿宋" w:eastAsia="仿宋"/>
                <w:sz w:val="24"/>
                <w:szCs w:val="24"/>
              </w:rPr>
            </w:pPr>
            <w:r>
              <w:rPr>
                <w:rFonts w:hint="eastAsia" w:ascii="仿宋" w:hAnsi="仿宋" w:eastAsia="仿宋"/>
                <w:sz w:val="24"/>
                <w:szCs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77BA60C">
            <w:pPr>
              <w:spacing w:line="400" w:lineRule="exact"/>
              <w:contextualSpacing/>
              <w:rPr>
                <w:rFonts w:ascii="仿宋" w:hAnsi="仿宋" w:eastAsia="仿宋"/>
                <w:sz w:val="24"/>
                <w:szCs w:val="24"/>
              </w:rPr>
            </w:pPr>
            <w:r>
              <w:rPr>
                <w:rFonts w:hint="eastAsia" w:ascii="仿宋" w:hAnsi="仿宋" w:eastAsia="仿宋"/>
                <w:sz w:val="24"/>
                <w:szCs w:val="24"/>
              </w:rPr>
              <w:t>（1）资格证明文件：见招标文件第二部分11.1。</w:t>
            </w:r>
          </w:p>
          <w:p w14:paraId="05F10915">
            <w:pPr>
              <w:spacing w:line="400" w:lineRule="exact"/>
              <w:contextualSpacing/>
              <w:rPr>
                <w:rFonts w:ascii="仿宋" w:hAnsi="仿宋" w:eastAsia="仿宋"/>
                <w:sz w:val="24"/>
                <w:szCs w:val="24"/>
              </w:rPr>
            </w:pPr>
            <w:r>
              <w:rPr>
                <w:rFonts w:hint="eastAsia" w:ascii="仿宋" w:hAnsi="仿宋" w:eastAsia="仿宋"/>
                <w:sz w:val="24"/>
                <w:szCs w:val="24"/>
              </w:rPr>
              <w:t>投标人未提供有效的资格证明文件的，视为投标人不具备招标文件中规定的资格要求，投标无效。</w:t>
            </w:r>
          </w:p>
        </w:tc>
      </w:tr>
      <w:tr w14:paraId="382D15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8" w:hRule="atLeast"/>
          <w:tblHeader/>
        </w:trPr>
        <w:tc>
          <w:tcPr>
            <w:tcW w:w="629" w:type="dxa"/>
            <w:vMerge w:val="continue"/>
            <w:tcBorders>
              <w:left w:val="single" w:color="auto" w:sz="4" w:space="0"/>
              <w:bottom w:val="single" w:color="auto" w:sz="4" w:space="0"/>
              <w:right w:val="single" w:color="auto" w:sz="4" w:space="0"/>
            </w:tcBorders>
          </w:tcPr>
          <w:p w14:paraId="2297BE30">
            <w:pPr>
              <w:spacing w:line="540" w:lineRule="exact"/>
              <w:contextualSpacing/>
              <w:rPr>
                <w:rFonts w:ascii="仿宋" w:hAnsi="仿宋" w:eastAsia="仿宋"/>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50B62681">
            <w:pPr>
              <w:spacing w:line="400" w:lineRule="exact"/>
              <w:contextualSpacing/>
              <w:rPr>
                <w:rFonts w:ascii="仿宋" w:hAnsi="仿宋" w:eastAsia="仿宋"/>
                <w:sz w:val="24"/>
                <w:szCs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D5946D2">
            <w:pPr>
              <w:spacing w:line="400" w:lineRule="exact"/>
              <w:contextualSpacing/>
              <w:rPr>
                <w:rFonts w:ascii="仿宋" w:hAnsi="仿宋" w:eastAsia="仿宋"/>
                <w:sz w:val="24"/>
                <w:szCs w:val="24"/>
              </w:rPr>
            </w:pPr>
            <w:r>
              <w:rPr>
                <w:rFonts w:hint="eastAsia" w:ascii="仿宋" w:hAnsi="仿宋" w:eastAsia="仿宋"/>
                <w:sz w:val="24"/>
                <w:szCs w:val="24"/>
              </w:rPr>
              <w:t>（2）资信证明文件：根据招标文件第四部分评标标准提供。</w:t>
            </w:r>
          </w:p>
        </w:tc>
      </w:tr>
      <w:tr w14:paraId="20F29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7DDC949">
            <w:pPr>
              <w:spacing w:line="540" w:lineRule="exact"/>
              <w:contextualSpacing/>
              <w:jc w:val="center"/>
              <w:rPr>
                <w:rFonts w:ascii="仿宋" w:hAnsi="仿宋" w:eastAsia="仿宋"/>
                <w:sz w:val="24"/>
                <w:szCs w:val="24"/>
              </w:rPr>
            </w:pPr>
            <w:r>
              <w:rPr>
                <w:rFonts w:hint="eastAsia" w:ascii="仿宋" w:hAnsi="仿宋" w:eastAsia="仿宋"/>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D003919">
            <w:pPr>
              <w:spacing w:line="400" w:lineRule="exact"/>
              <w:contextualSpacing/>
              <w:rPr>
                <w:rFonts w:ascii="仿宋" w:hAnsi="仿宋" w:eastAsia="仿宋"/>
                <w:sz w:val="24"/>
                <w:szCs w:val="24"/>
              </w:rPr>
            </w:pPr>
            <w:r>
              <w:rPr>
                <w:rFonts w:hint="eastAsia" w:ascii="仿宋" w:hAnsi="仿宋" w:eastAsia="仿宋"/>
                <w:sz w:val="24"/>
                <w:szCs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07231E1D">
            <w:pPr>
              <w:spacing w:line="400" w:lineRule="exact"/>
              <w:contextualSpacing/>
              <w:rPr>
                <w:rFonts w:ascii="仿宋" w:hAnsi="仿宋" w:eastAsia="仿宋"/>
                <w:sz w:val="24"/>
                <w:szCs w:val="24"/>
              </w:rPr>
            </w:pPr>
            <w:sdt>
              <w:sdtPr>
                <w:rPr>
                  <w:rFonts w:hint="eastAsia" w:ascii="仿宋" w:hAnsi="仿宋" w:eastAsia="仿宋"/>
                  <w:sz w:val="24"/>
                  <w:szCs w:val="24"/>
                </w:rPr>
                <w:id w:val="147461649"/>
              </w:sdtPr>
              <w:sdtEndPr>
                <w:rPr>
                  <w:rFonts w:hint="eastAsia" w:ascii="仿宋" w:hAnsi="仿宋" w:eastAsia="仿宋"/>
                  <w:sz w:val="24"/>
                  <w:szCs w:val="24"/>
                </w:rPr>
              </w:sdtEndPr>
              <w:sdtContent>
                <w:r>
                  <w:rPr>
                    <w:rFonts w:hint="eastAsia" w:ascii="仿宋" w:hAnsi="仿宋" w:eastAsia="仿宋"/>
                    <w:sz w:val="24"/>
                    <w:szCs w:val="24"/>
                  </w:rPr>
                  <w:sym w:font="Wingdings" w:char="00FE"/>
                </w:r>
                <w:r>
                  <w:rPr>
                    <w:rFonts w:hint="eastAsia" w:ascii="仿宋" w:hAnsi="仿宋" w:eastAsia="仿宋"/>
                    <w:sz w:val="24"/>
                    <w:szCs w:val="24"/>
                    <w:lang w:val="en-US" w:eastAsia="zh-CN"/>
                  </w:rPr>
                  <w:t xml:space="preserve"> </w:t>
                </w:r>
              </w:sdtContent>
            </w:sdt>
            <w:r>
              <w:rPr>
                <w:rFonts w:hint="eastAsia" w:ascii="仿宋" w:hAnsi="仿宋" w:eastAsia="仿宋"/>
                <w:sz w:val="24"/>
                <w:szCs w:val="24"/>
              </w:rPr>
              <w:t>A不组织。</w:t>
            </w:r>
            <w:sdt>
              <w:sdtPr>
                <w:rPr>
                  <w:rFonts w:hint="eastAsia" w:ascii="仿宋" w:hAnsi="仿宋" w:eastAsia="仿宋"/>
                  <w:sz w:val="24"/>
                  <w:szCs w:val="24"/>
                </w:rPr>
                <w:id w:val="40571196"/>
                <w:showingPlcHdr/>
              </w:sdtPr>
              <w:sdtEndPr>
                <w:rPr>
                  <w:rFonts w:hint="eastAsia" w:ascii="仿宋" w:hAnsi="仿宋" w:eastAsia="仿宋"/>
                  <w:sz w:val="24"/>
                  <w:szCs w:val="24"/>
                </w:rPr>
              </w:sdtEndPr>
              <w:sdtContent/>
            </w:sdt>
          </w:p>
          <w:p w14:paraId="1F672717">
            <w:pPr>
              <w:spacing w:line="400" w:lineRule="exact"/>
              <w:contextualSpacing/>
              <w:rPr>
                <w:rFonts w:ascii="仿宋" w:hAnsi="仿宋" w:eastAsia="仿宋"/>
                <w:sz w:val="24"/>
                <w:szCs w:val="24"/>
              </w:rPr>
            </w:pPr>
            <w:sdt>
              <w:sdtPr>
                <w:rPr>
                  <w:rFonts w:hint="eastAsia" w:ascii="仿宋" w:hAnsi="仿宋" w:eastAsia="仿宋"/>
                  <w:sz w:val="24"/>
                  <w:szCs w:val="24"/>
                </w:rPr>
                <w:id w:val="31"/>
              </w:sdtPr>
              <w:sdtEndPr>
                <w:rPr>
                  <w:rFonts w:hint="eastAsia" w:ascii="仿宋" w:hAnsi="仿宋" w:eastAsia="仿宋"/>
                  <w:sz w:val="24"/>
                  <w:szCs w:val="24"/>
                </w:rPr>
              </w:sdtEndPr>
              <w:sdtContent>
                <w:r>
                  <w:rPr>
                    <w:rFonts w:hint="eastAsia" w:ascii="MS Mincho" w:hAnsi="MS Mincho" w:eastAsia="MS Mincho" w:cs="MS Mincho"/>
                    <w:sz w:val="24"/>
                    <w:szCs w:val="24"/>
                  </w:rPr>
                  <w:t>☐</w:t>
                </w:r>
                <w:r>
                  <w:rPr>
                    <w:rFonts w:hint="eastAsia" w:ascii="MS Mincho" w:hAnsi="MS Mincho" w:eastAsia="宋体" w:cs="MS Mincho"/>
                    <w:sz w:val="24"/>
                    <w:szCs w:val="24"/>
                    <w:lang w:val="en-US" w:eastAsia="zh-CN"/>
                  </w:rPr>
                  <w:t xml:space="preserve"> </w:t>
                </w:r>
              </w:sdtContent>
            </w:sdt>
            <w:r>
              <w:rPr>
                <w:rFonts w:hint="eastAsia" w:ascii="仿宋" w:hAnsi="仿宋" w:eastAsia="仿宋"/>
                <w:sz w:val="24"/>
                <w:szCs w:val="24"/>
              </w:rPr>
              <w:t>B组织，时间： ,地点： ，联系人： ，联系方式：。</w:t>
            </w:r>
          </w:p>
        </w:tc>
      </w:tr>
      <w:tr w14:paraId="0C8B4B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579AF62">
            <w:pPr>
              <w:spacing w:line="540" w:lineRule="exact"/>
              <w:contextualSpacing/>
              <w:jc w:val="center"/>
              <w:rPr>
                <w:rFonts w:ascii="仿宋" w:hAnsi="仿宋" w:eastAsia="仿宋"/>
                <w:sz w:val="24"/>
                <w:szCs w:val="24"/>
              </w:rPr>
            </w:pPr>
            <w:r>
              <w:rPr>
                <w:rFonts w:hint="eastAsia" w:ascii="仿宋" w:hAnsi="仿宋" w:eastAsia="仿宋"/>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20B8D5D">
            <w:pPr>
              <w:spacing w:line="540" w:lineRule="exact"/>
              <w:contextualSpacing/>
              <w:jc w:val="center"/>
              <w:rPr>
                <w:rFonts w:ascii="仿宋" w:hAnsi="仿宋" w:eastAsia="仿宋"/>
                <w:sz w:val="24"/>
                <w:szCs w:val="24"/>
              </w:rPr>
            </w:pPr>
            <w:r>
              <w:rPr>
                <w:rFonts w:hint="eastAsia" w:ascii="仿宋" w:hAnsi="仿宋" w:eastAsia="仿宋"/>
                <w:sz w:val="24"/>
                <w:szCs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72A552E">
            <w:pPr>
              <w:spacing w:line="400" w:lineRule="exact"/>
              <w:contextualSpacing/>
              <w:rPr>
                <w:rFonts w:ascii="仿宋" w:hAnsi="仿宋" w:eastAsia="仿宋"/>
                <w:sz w:val="24"/>
                <w:szCs w:val="24"/>
              </w:rPr>
            </w:pPr>
            <w:sdt>
              <w:sdtPr>
                <w:rPr>
                  <w:rFonts w:hint="eastAsia" w:ascii="仿宋" w:hAnsi="仿宋" w:eastAsia="仿宋"/>
                  <w:sz w:val="24"/>
                  <w:szCs w:val="24"/>
                </w:rPr>
                <w:id w:val="147472836"/>
              </w:sdtPr>
              <w:sdtEndPr>
                <w:rPr>
                  <w:rFonts w:hint="eastAsia" w:ascii="仿宋" w:hAnsi="仿宋" w:eastAsia="仿宋"/>
                  <w:sz w:val="24"/>
                  <w:szCs w:val="24"/>
                </w:rPr>
              </w:sdtEndPr>
              <w:sdtContent>
                <w:r>
                  <w:rPr>
                    <w:rFonts w:hint="eastAsia" w:ascii="仿宋" w:hAnsi="仿宋" w:eastAsia="仿宋"/>
                    <w:sz w:val="24"/>
                    <w:szCs w:val="24"/>
                  </w:rPr>
                  <w:sym w:font="Wingdings" w:char="00FE"/>
                </w:r>
                <w:r>
                  <w:rPr>
                    <w:rFonts w:hint="eastAsia" w:ascii="仿宋" w:hAnsi="仿宋" w:eastAsia="仿宋"/>
                    <w:sz w:val="24"/>
                    <w:szCs w:val="24"/>
                    <w:lang w:val="en-US" w:eastAsia="zh-CN"/>
                  </w:rPr>
                  <w:t xml:space="preserve"> </w:t>
                </w:r>
              </w:sdtContent>
            </w:sdt>
            <w:r>
              <w:rPr>
                <w:rFonts w:hint="eastAsia" w:ascii="仿宋" w:hAnsi="仿宋" w:eastAsia="仿宋"/>
                <w:sz w:val="24"/>
                <w:szCs w:val="24"/>
              </w:rPr>
              <w:t>A不要求提供。</w:t>
            </w:r>
          </w:p>
          <w:p w14:paraId="50B4C844">
            <w:pPr>
              <w:spacing w:line="400" w:lineRule="exact"/>
              <w:contextualSpacing/>
              <w:rPr>
                <w:rFonts w:ascii="仿宋" w:hAnsi="仿宋" w:eastAsia="仿宋"/>
                <w:sz w:val="24"/>
                <w:szCs w:val="24"/>
              </w:rPr>
            </w:pPr>
            <w:r>
              <w:rPr>
                <w:rFonts w:hint="eastAsia" w:ascii="MS Mincho" w:hAnsi="MS Mincho" w:eastAsia="MS Mincho" w:cs="MS Mincho"/>
                <w:sz w:val="24"/>
                <w:szCs w:val="24"/>
              </w:rPr>
              <w:t>☐</w:t>
            </w:r>
            <w:r>
              <w:rPr>
                <w:rFonts w:hint="eastAsia" w:ascii="MS Mincho" w:hAnsi="MS Mincho" w:eastAsia="宋体" w:cs="MS Mincho"/>
                <w:sz w:val="24"/>
                <w:szCs w:val="24"/>
                <w:lang w:val="en-US" w:eastAsia="zh-CN"/>
              </w:rPr>
              <w:t xml:space="preserve"> </w:t>
            </w:r>
            <w:r>
              <w:rPr>
                <w:rFonts w:hint="eastAsia" w:ascii="仿宋" w:hAnsi="仿宋" w:eastAsia="仿宋"/>
                <w:sz w:val="24"/>
                <w:szCs w:val="24"/>
              </w:rPr>
              <w:t>B要求提供，</w:t>
            </w:r>
          </w:p>
          <w:p w14:paraId="7B8C7BB5">
            <w:pPr>
              <w:spacing w:line="400" w:lineRule="exact"/>
              <w:rPr>
                <w:rFonts w:ascii="仿宋" w:hAnsi="仿宋" w:eastAsia="仿宋" w:cs="宋体"/>
                <w:kern w:val="0"/>
                <w:sz w:val="24"/>
                <w:szCs w:val="24"/>
              </w:rPr>
            </w:pPr>
            <w:r>
              <w:rPr>
                <w:rFonts w:hint="eastAsia" w:ascii="仿宋" w:hAnsi="仿宋" w:eastAsia="仿宋" w:cs="宋体"/>
                <w:kern w:val="0"/>
                <w:sz w:val="24"/>
                <w:szCs w:val="24"/>
              </w:rPr>
              <w:t>（1）</w:t>
            </w:r>
            <w:r>
              <w:rPr>
                <w:rFonts w:hint="eastAsia" w:ascii="仿宋" w:hAnsi="仿宋" w:eastAsia="仿宋" w:cs="宋体"/>
                <w:snapToGrid w:val="0"/>
                <w:kern w:val="28"/>
                <w:sz w:val="24"/>
                <w:szCs w:val="24"/>
              </w:rPr>
              <w:t>样品：</w:t>
            </w:r>
            <w:r>
              <w:rPr>
                <w:rFonts w:hint="eastAsia" w:ascii="仿宋" w:hAnsi="仿宋" w:eastAsia="仿宋" w:cs="宋体"/>
                <w:kern w:val="0"/>
                <w:sz w:val="24"/>
                <w:szCs w:val="24"/>
              </w:rPr>
              <w:t>；</w:t>
            </w:r>
          </w:p>
          <w:p w14:paraId="1BF73038">
            <w:pPr>
              <w:spacing w:line="400" w:lineRule="exact"/>
              <w:rPr>
                <w:rFonts w:ascii="仿宋" w:hAnsi="仿宋" w:eastAsia="仿宋" w:cs="宋体"/>
                <w:kern w:val="0"/>
                <w:sz w:val="24"/>
                <w:szCs w:val="24"/>
              </w:rPr>
            </w:pPr>
            <w:r>
              <w:rPr>
                <w:rFonts w:hint="eastAsia" w:ascii="仿宋" w:hAnsi="仿宋" w:eastAsia="仿宋" w:cs="宋体"/>
                <w:kern w:val="0"/>
                <w:sz w:val="24"/>
                <w:szCs w:val="24"/>
              </w:rPr>
              <w:t>（2）</w:t>
            </w:r>
            <w:r>
              <w:rPr>
                <w:rFonts w:hint="eastAsia" w:ascii="仿宋" w:hAnsi="仿宋" w:eastAsia="仿宋" w:cs="宋体"/>
                <w:snapToGrid w:val="0"/>
                <w:kern w:val="28"/>
                <w:sz w:val="24"/>
                <w:szCs w:val="24"/>
              </w:rPr>
              <w:t>样品制作的标准和要求：</w:t>
            </w:r>
            <w:r>
              <w:rPr>
                <w:rFonts w:hint="eastAsia" w:ascii="仿宋" w:hAnsi="仿宋" w:eastAsia="仿宋" w:cs="宋体"/>
                <w:kern w:val="0"/>
                <w:sz w:val="24"/>
                <w:szCs w:val="24"/>
              </w:rPr>
              <w:t>；</w:t>
            </w:r>
          </w:p>
          <w:p w14:paraId="76C9C02B">
            <w:pPr>
              <w:spacing w:line="400" w:lineRule="exact"/>
              <w:rPr>
                <w:rFonts w:ascii="仿宋" w:hAnsi="仿宋" w:eastAsia="仿宋" w:cs="宋体"/>
                <w:kern w:val="0"/>
                <w:sz w:val="24"/>
                <w:szCs w:val="24"/>
              </w:rPr>
            </w:pPr>
            <w:r>
              <w:rPr>
                <w:rFonts w:hint="eastAsia" w:ascii="仿宋" w:hAnsi="仿宋" w:eastAsia="仿宋" w:cs="宋体"/>
                <w:kern w:val="0"/>
                <w:sz w:val="24"/>
                <w:szCs w:val="24"/>
              </w:rPr>
              <w:t>（3）样品的评审方法以及评审标准</w:t>
            </w:r>
            <w:r>
              <w:rPr>
                <w:rFonts w:hint="eastAsia" w:ascii="仿宋" w:hAnsi="仿宋" w:eastAsia="仿宋" w:cs="宋体"/>
                <w:snapToGrid w:val="0"/>
                <w:kern w:val="28"/>
                <w:sz w:val="24"/>
                <w:szCs w:val="24"/>
              </w:rPr>
              <w:t>：详见</w:t>
            </w:r>
            <w:r>
              <w:rPr>
                <w:rFonts w:hint="eastAsia" w:ascii="仿宋" w:hAnsi="仿宋" w:eastAsia="仿宋" w:cs="宋体"/>
                <w:sz w:val="24"/>
                <w:szCs w:val="24"/>
                <w:u w:val="single"/>
              </w:rPr>
              <w:t>评标办法</w:t>
            </w:r>
            <w:r>
              <w:rPr>
                <w:rFonts w:hint="eastAsia" w:ascii="仿宋" w:hAnsi="仿宋" w:eastAsia="仿宋" w:cs="宋体"/>
                <w:kern w:val="0"/>
                <w:sz w:val="24"/>
                <w:szCs w:val="24"/>
              </w:rPr>
              <w:t>；</w:t>
            </w:r>
          </w:p>
          <w:p w14:paraId="3D720AD2">
            <w:pPr>
              <w:spacing w:line="400" w:lineRule="exact"/>
              <w:rPr>
                <w:rFonts w:ascii="仿宋" w:hAnsi="仿宋" w:eastAsia="仿宋" w:cs="宋体"/>
                <w:kern w:val="0"/>
                <w:sz w:val="24"/>
                <w:szCs w:val="24"/>
              </w:rPr>
            </w:pPr>
            <w:r>
              <w:rPr>
                <w:rFonts w:hint="eastAsia" w:ascii="仿宋" w:hAnsi="仿宋" w:eastAsia="仿宋" w:cs="宋体"/>
                <w:kern w:val="0"/>
                <w:sz w:val="24"/>
                <w:szCs w:val="24"/>
              </w:rPr>
              <w:t>（4）是否需要随样品提交检测报告：</w:t>
            </w:r>
            <w:sdt>
              <w:sdtPr>
                <w:rPr>
                  <w:rFonts w:hint="eastAsia" w:ascii="仿宋" w:hAnsi="仿宋" w:eastAsia="仿宋" w:cs="宋体"/>
                  <w:kern w:val="0"/>
                  <w:sz w:val="24"/>
                  <w:szCs w:val="24"/>
                </w:rPr>
                <w:id w:val="1303421454"/>
              </w:sdtPr>
              <w:sdtEndPr>
                <w:rPr>
                  <w:rFonts w:hint="eastAsia" w:ascii="仿宋" w:hAnsi="仿宋" w:eastAsia="仿宋" w:cs="宋体"/>
                  <w:kern w:val="0"/>
                  <w:sz w:val="24"/>
                  <w:szCs w:val="24"/>
                </w:rPr>
              </w:sdtEndPr>
              <w:sdtContent>
                <w:r>
                  <w:rPr>
                    <w:rFonts w:hint="eastAsia" w:ascii="MS Mincho" w:hAnsi="MS Mincho" w:eastAsia="MS Mincho" w:cs="MS Mincho"/>
                    <w:kern w:val="0"/>
                    <w:sz w:val="24"/>
                    <w:szCs w:val="24"/>
                  </w:rPr>
                  <w:t>☐</w:t>
                </w:r>
              </w:sdtContent>
            </w:sdt>
            <w:r>
              <w:rPr>
                <w:rFonts w:hint="eastAsia" w:ascii="仿宋" w:hAnsi="仿宋" w:eastAsia="仿宋" w:cs="宋体"/>
                <w:kern w:val="0"/>
                <w:sz w:val="24"/>
                <w:szCs w:val="24"/>
              </w:rPr>
              <w:t>否；</w:t>
            </w:r>
            <w:sdt>
              <w:sdtPr>
                <w:rPr>
                  <w:rFonts w:hint="eastAsia" w:ascii="仿宋" w:hAnsi="仿宋" w:eastAsia="仿宋" w:cs="宋体"/>
                  <w:kern w:val="0"/>
                  <w:sz w:val="24"/>
                  <w:szCs w:val="24"/>
                </w:rPr>
                <w:id w:val="1621728433"/>
              </w:sdtPr>
              <w:sdtEndPr>
                <w:rPr>
                  <w:rFonts w:hint="eastAsia" w:ascii="仿宋" w:hAnsi="仿宋" w:eastAsia="仿宋" w:cs="宋体"/>
                  <w:kern w:val="0"/>
                  <w:sz w:val="24"/>
                  <w:szCs w:val="24"/>
                </w:rPr>
              </w:sdtEndPr>
              <w:sdtContent>
                <w:r>
                  <w:rPr>
                    <w:rFonts w:hint="eastAsia" w:ascii="MS Mincho" w:hAnsi="MS Mincho" w:eastAsia="MS Mincho" w:cs="MS Mincho"/>
                    <w:kern w:val="0"/>
                    <w:sz w:val="24"/>
                    <w:szCs w:val="24"/>
                  </w:rPr>
                  <w:t>☐</w:t>
                </w:r>
              </w:sdtContent>
            </w:sdt>
            <w:r>
              <w:rPr>
                <w:rFonts w:hint="eastAsia" w:ascii="仿宋" w:hAnsi="仿宋" w:eastAsia="仿宋" w:cs="宋体"/>
                <w:kern w:val="0"/>
                <w:sz w:val="24"/>
                <w:szCs w:val="24"/>
              </w:rPr>
              <w:t>是，检测机构的要求</w:t>
            </w:r>
            <w:r>
              <w:rPr>
                <w:rFonts w:hint="eastAsia" w:ascii="仿宋" w:hAnsi="仿宋" w:eastAsia="仿宋" w:cs="宋体"/>
                <w:sz w:val="24"/>
                <w:szCs w:val="24"/>
              </w:rPr>
              <w:t>：</w:t>
            </w:r>
            <w:r>
              <w:rPr>
                <w:rFonts w:hint="eastAsia" w:ascii="仿宋" w:hAnsi="仿宋" w:eastAsia="仿宋" w:cs="宋体"/>
                <w:kern w:val="0"/>
                <w:sz w:val="24"/>
                <w:szCs w:val="24"/>
              </w:rPr>
              <w:t>；检测内容</w:t>
            </w:r>
            <w:r>
              <w:rPr>
                <w:rFonts w:hint="eastAsia" w:ascii="仿宋" w:hAnsi="仿宋" w:eastAsia="仿宋" w:cs="宋体"/>
                <w:sz w:val="24"/>
                <w:szCs w:val="24"/>
              </w:rPr>
              <w:t>：</w:t>
            </w:r>
            <w:r>
              <w:rPr>
                <w:rFonts w:hint="eastAsia" w:ascii="仿宋" w:hAnsi="仿宋" w:eastAsia="仿宋" w:cs="宋体"/>
                <w:kern w:val="0"/>
                <w:sz w:val="24"/>
                <w:szCs w:val="24"/>
              </w:rPr>
              <w:t>。</w:t>
            </w:r>
          </w:p>
          <w:p w14:paraId="6645A2AF">
            <w:pPr>
              <w:spacing w:line="400" w:lineRule="exact"/>
              <w:rPr>
                <w:rFonts w:ascii="仿宋" w:hAnsi="仿宋" w:eastAsia="仿宋" w:cs="宋体"/>
                <w:sz w:val="24"/>
                <w:szCs w:val="24"/>
              </w:rPr>
            </w:pPr>
            <w:r>
              <w:rPr>
                <w:rFonts w:hint="eastAsia" w:ascii="仿宋" w:hAnsi="仿宋" w:eastAsia="仿宋" w:cs="宋体"/>
                <w:sz w:val="24"/>
                <w:szCs w:val="24"/>
              </w:rPr>
              <w:t>（5）提供样品的时间：</w:t>
            </w:r>
            <w:r>
              <w:rPr>
                <w:rFonts w:hint="eastAsia" w:ascii="仿宋" w:hAnsi="仿宋" w:eastAsia="仿宋" w:cs="宋体"/>
                <w:kern w:val="0"/>
                <w:sz w:val="24"/>
                <w:szCs w:val="24"/>
              </w:rPr>
              <w:t>；地点：；联系人</w:t>
            </w:r>
            <w:r>
              <w:rPr>
                <w:rFonts w:hint="eastAsia" w:ascii="仿宋" w:hAnsi="仿宋" w:eastAsia="仿宋" w:cs="宋体"/>
                <w:sz w:val="24"/>
                <w:szCs w:val="24"/>
              </w:rPr>
              <w:t>：，</w:t>
            </w:r>
            <w:r>
              <w:rPr>
                <w:rFonts w:hint="eastAsia" w:ascii="仿宋" w:hAnsi="仿宋" w:eastAsia="仿宋" w:cs="宋体"/>
                <w:kern w:val="28"/>
                <w:sz w:val="24"/>
                <w:szCs w:val="24"/>
              </w:rPr>
              <w:t>联系电话：</w:t>
            </w:r>
            <w:r>
              <w:rPr>
                <w:rFonts w:hint="eastAsia" w:ascii="仿宋" w:hAnsi="仿宋" w:eastAsia="仿宋" w:cs="宋体"/>
                <w:sz w:val="24"/>
                <w:szCs w:val="24"/>
              </w:rPr>
              <w:t>。请投标人在上述时间内提供样品并按规定位置安装完毕。超过截止时间的，采购人或采购代理机构将不予接收，并将清场并封闭样品现场。</w:t>
            </w:r>
          </w:p>
          <w:p w14:paraId="68FC70AD">
            <w:pPr>
              <w:spacing w:line="400" w:lineRule="exact"/>
              <w:rPr>
                <w:rFonts w:ascii="仿宋" w:hAnsi="仿宋" w:eastAsia="仿宋" w:cs="宋体"/>
                <w:sz w:val="24"/>
                <w:szCs w:val="24"/>
              </w:rPr>
            </w:pPr>
            <w:r>
              <w:rPr>
                <w:rFonts w:hint="eastAsia" w:ascii="仿宋" w:hAnsi="仿宋" w:eastAsia="仿宋" w:cs="宋体"/>
                <w:sz w:val="24"/>
                <w:szCs w:val="24"/>
              </w:rPr>
              <w:t>（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A6BCA5C">
            <w:pPr>
              <w:spacing w:line="400" w:lineRule="exact"/>
              <w:contextualSpacing/>
              <w:rPr>
                <w:rFonts w:ascii="仿宋" w:hAnsi="仿宋" w:eastAsia="仿宋"/>
                <w:sz w:val="24"/>
                <w:szCs w:val="24"/>
              </w:rPr>
            </w:pPr>
            <w:r>
              <w:rPr>
                <w:rFonts w:hint="eastAsia" w:ascii="仿宋" w:hAnsi="仿宋" w:eastAsia="仿宋" w:cs="宋体"/>
                <w:sz w:val="24"/>
                <w:szCs w:val="24"/>
              </w:rPr>
              <w:t>（7）制作、运输、安装和保管样品所发生的一切费用由投标人自理。</w:t>
            </w:r>
          </w:p>
        </w:tc>
      </w:tr>
      <w:tr w14:paraId="04B0FF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02E959C">
            <w:pPr>
              <w:spacing w:line="400" w:lineRule="exact"/>
              <w:contextualSpacing/>
              <w:jc w:val="center"/>
              <w:rPr>
                <w:rFonts w:ascii="仿宋" w:hAnsi="仿宋" w:eastAsia="仿宋"/>
                <w:sz w:val="24"/>
                <w:szCs w:val="24"/>
              </w:rPr>
            </w:pPr>
            <w:r>
              <w:rPr>
                <w:rFonts w:hint="eastAsia" w:ascii="仿宋" w:hAnsi="仿宋" w:eastAsia="仿宋"/>
                <w:sz w:val="24"/>
                <w:szCs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5A7348BB">
            <w:pPr>
              <w:spacing w:line="400" w:lineRule="exact"/>
              <w:contextualSpacing/>
              <w:rPr>
                <w:rFonts w:ascii="仿宋" w:hAnsi="仿宋" w:eastAsia="仿宋"/>
                <w:sz w:val="24"/>
                <w:szCs w:val="24"/>
                <w:highlight w:val="yellow"/>
              </w:rPr>
            </w:pPr>
            <w:r>
              <w:rPr>
                <w:rFonts w:hint="eastAsia" w:ascii="仿宋" w:hAnsi="仿宋" w:eastAsia="仿宋"/>
                <w:sz w:val="24"/>
                <w:szCs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4DEED5C">
            <w:pPr>
              <w:spacing w:line="400" w:lineRule="exact"/>
              <w:contextualSpacing/>
              <w:rPr>
                <w:rFonts w:ascii="仿宋" w:hAnsi="仿宋" w:eastAsia="仿宋"/>
                <w:sz w:val="24"/>
                <w:szCs w:val="24"/>
              </w:rPr>
            </w:pPr>
            <w:sdt>
              <w:sdtPr>
                <w:rPr>
                  <w:rFonts w:hint="eastAsia" w:ascii="仿宋" w:hAnsi="仿宋" w:eastAsia="仿宋"/>
                  <w:sz w:val="24"/>
                  <w:szCs w:val="24"/>
                </w:rPr>
                <w:id w:val="147469841"/>
              </w:sdtPr>
              <w:sdtEndPr>
                <w:rPr>
                  <w:rFonts w:hint="eastAsia" w:ascii="仿宋" w:hAnsi="仿宋" w:eastAsia="仿宋"/>
                  <w:sz w:val="24"/>
                  <w:szCs w:val="24"/>
                </w:rPr>
              </w:sdtEndPr>
              <w:sdtContent>
                <w:r>
                  <w:rPr>
                    <w:rFonts w:hint="eastAsia" w:ascii="仿宋" w:hAnsi="仿宋" w:eastAsia="仿宋"/>
                    <w:sz w:val="24"/>
                    <w:szCs w:val="24"/>
                  </w:rPr>
                  <w:sym w:font="Wingdings" w:char="00FE"/>
                </w:r>
                <w:r>
                  <w:rPr>
                    <w:rFonts w:hint="eastAsia" w:ascii="仿宋" w:hAnsi="仿宋" w:eastAsia="仿宋"/>
                    <w:sz w:val="24"/>
                    <w:szCs w:val="24"/>
                    <w:lang w:val="en-US" w:eastAsia="zh-CN"/>
                  </w:rPr>
                  <w:t xml:space="preserve"> </w:t>
                </w:r>
              </w:sdtContent>
            </w:sdt>
            <w:r>
              <w:rPr>
                <w:rFonts w:hint="eastAsia" w:ascii="仿宋" w:hAnsi="仿宋" w:eastAsia="仿宋"/>
                <w:sz w:val="24"/>
                <w:szCs w:val="24"/>
              </w:rPr>
              <w:t>A不组织。</w:t>
            </w:r>
          </w:p>
          <w:p w14:paraId="6C08D02F">
            <w:pPr>
              <w:spacing w:line="400" w:lineRule="exact"/>
              <w:contextualSpacing/>
              <w:rPr>
                <w:rFonts w:ascii="仿宋" w:hAnsi="仿宋" w:eastAsia="仿宋"/>
                <w:sz w:val="24"/>
                <w:szCs w:val="24"/>
              </w:rPr>
            </w:pPr>
            <w:sdt>
              <w:sdtPr>
                <w:rPr>
                  <w:rFonts w:hint="eastAsia" w:ascii="仿宋" w:hAnsi="仿宋" w:eastAsia="仿宋"/>
                  <w:sz w:val="24"/>
                  <w:szCs w:val="24"/>
                </w:rPr>
                <w:id w:val="1174071719"/>
              </w:sdtPr>
              <w:sdtEndPr>
                <w:rPr>
                  <w:rFonts w:hint="eastAsia" w:ascii="仿宋" w:hAnsi="仿宋" w:eastAsia="仿宋"/>
                  <w:sz w:val="24"/>
                  <w:szCs w:val="24"/>
                </w:rPr>
              </w:sdtEndPr>
              <w:sdtContent>
                <w:sdt>
                  <w:sdtPr>
                    <w:rPr>
                      <w:rFonts w:hint="eastAsia" w:ascii="仿宋" w:hAnsi="仿宋" w:eastAsia="仿宋"/>
                      <w:sz w:val="24"/>
                      <w:szCs w:val="24"/>
                    </w:rPr>
                    <w:id w:val="40"/>
                  </w:sdtPr>
                  <w:sdtEndPr>
                    <w:rPr>
                      <w:rFonts w:hint="eastAsia" w:ascii="仿宋" w:hAnsi="仿宋" w:eastAsia="仿宋"/>
                      <w:sz w:val="24"/>
                      <w:szCs w:val="24"/>
                    </w:rPr>
                  </w:sdtEndPr>
                  <w:sdtContent>
                    <w:sdt>
                      <w:sdtPr>
                        <w:rPr>
                          <w:rFonts w:hint="eastAsia" w:ascii="仿宋" w:hAnsi="仿宋" w:eastAsia="仿宋"/>
                          <w:sz w:val="24"/>
                          <w:szCs w:val="24"/>
                        </w:rPr>
                        <w:id w:val="41"/>
                      </w:sdtPr>
                      <w:sdtEndPr>
                        <w:rPr>
                          <w:rFonts w:hint="eastAsia" w:ascii="仿宋" w:hAnsi="仿宋" w:eastAsia="仿宋"/>
                          <w:sz w:val="24"/>
                          <w:szCs w:val="24"/>
                        </w:rPr>
                      </w:sdtEndPr>
                      <w:sdtContent>
                        <w:sdt>
                          <w:sdtPr>
                            <w:rPr>
                              <w:rFonts w:hint="eastAsia" w:ascii="仿宋" w:hAnsi="仿宋" w:eastAsia="仿宋"/>
                              <w:sz w:val="24"/>
                              <w:szCs w:val="24"/>
                            </w:rPr>
                            <w:id w:val="147481214"/>
                          </w:sdtPr>
                          <w:sdtEndPr>
                            <w:rPr>
                              <w:rFonts w:hint="eastAsia" w:ascii="仿宋" w:hAnsi="仿宋" w:eastAsia="仿宋"/>
                              <w:sz w:val="24"/>
                              <w:szCs w:val="24"/>
                            </w:rPr>
                          </w:sdtEndPr>
                          <w:sdtContent>
                            <w:r>
                              <w:rPr>
                                <w:rFonts w:hint="eastAsia" w:ascii="仿宋" w:hAnsi="仿宋" w:eastAsia="仿宋"/>
                                <w:sz w:val="24"/>
                                <w:szCs w:val="24"/>
                              </w:rPr>
                              <w:sym w:font="Wingdings" w:char="00A8"/>
                            </w:r>
                          </w:sdtContent>
                        </w:sdt>
                      </w:sdtContent>
                    </w:sdt>
                  </w:sdtContent>
                </w:sdt>
              </w:sdtContent>
            </w:sdt>
            <w:r>
              <w:rPr>
                <w:rFonts w:hint="eastAsia" w:ascii="仿宋" w:hAnsi="仿宋" w:eastAsia="仿宋"/>
                <w:sz w:val="24"/>
                <w:szCs w:val="24"/>
              </w:rPr>
              <w:t>B组织。</w:t>
            </w:r>
          </w:p>
          <w:p w14:paraId="26AF3ECC">
            <w:pPr>
              <w:spacing w:line="400" w:lineRule="exact"/>
              <w:contextualSpacing/>
              <w:rPr>
                <w:rFonts w:ascii="仿宋" w:hAnsi="仿宋" w:eastAsia="仿宋"/>
                <w:sz w:val="24"/>
                <w:szCs w:val="24"/>
              </w:rPr>
            </w:pPr>
            <w:r>
              <w:rPr>
                <w:rFonts w:hint="eastAsia" w:ascii="仿宋" w:hAnsi="仿宋" w:eastAsia="仿宋"/>
                <w:sz w:val="24"/>
                <w:szCs w:val="24"/>
              </w:rPr>
              <w:t>（1）在评标时安排每个投标人进行方案讲解演示。每个投标人时间不超过</w:t>
            </w:r>
            <w:r>
              <w:rPr>
                <w:rFonts w:hint="eastAsia" w:ascii="仿宋" w:hAnsi="仿宋" w:eastAsia="仿宋"/>
                <w:sz w:val="24"/>
                <w:szCs w:val="24"/>
                <w:u w:val="single"/>
              </w:rPr>
              <w:t>15</w:t>
            </w:r>
            <w:r>
              <w:rPr>
                <w:rFonts w:hint="eastAsia" w:ascii="仿宋" w:hAnsi="仿宋" w:eastAsia="仿宋"/>
                <w:sz w:val="24"/>
                <w:szCs w:val="24"/>
                <w:u w:val="single"/>
                <w:lang w:val="en-US" w:eastAsia="zh-CN"/>
              </w:rPr>
              <w:t xml:space="preserve"> </w:t>
            </w:r>
            <w:r>
              <w:rPr>
                <w:rFonts w:hint="eastAsia" w:ascii="仿宋" w:hAnsi="仿宋" w:eastAsia="仿宋"/>
                <w:sz w:val="24"/>
                <w:szCs w:val="24"/>
              </w:rPr>
              <w:t>分钟，讲解次序以投标文件解密时间先后次序为准，讲解演示人员不超过</w:t>
            </w:r>
            <w:r>
              <w:rPr>
                <w:rFonts w:hint="eastAsia" w:ascii="仿宋" w:hAnsi="仿宋" w:eastAsia="仿宋"/>
                <w:sz w:val="24"/>
                <w:szCs w:val="24"/>
                <w:u w:val="single"/>
              </w:rPr>
              <w:t>3</w:t>
            </w:r>
            <w:r>
              <w:rPr>
                <w:rFonts w:hint="eastAsia" w:ascii="仿宋" w:hAnsi="仿宋" w:eastAsia="仿宋"/>
                <w:sz w:val="24"/>
                <w:szCs w:val="24"/>
                <w:u w:val="single"/>
                <w:lang w:val="en-US" w:eastAsia="zh-CN"/>
              </w:rPr>
              <w:t xml:space="preserve"> </w:t>
            </w:r>
            <w:r>
              <w:rPr>
                <w:rFonts w:hint="eastAsia" w:ascii="仿宋" w:hAnsi="仿宋" w:eastAsia="仿宋"/>
                <w:sz w:val="24"/>
                <w:szCs w:val="24"/>
              </w:rPr>
              <w:t>人。讲解演示结束后按要求解答评标委员会提问。</w:t>
            </w:r>
          </w:p>
          <w:p w14:paraId="45BDA527">
            <w:pPr>
              <w:spacing w:line="400" w:lineRule="exact"/>
              <w:contextualSpacing/>
              <w:rPr>
                <w:rFonts w:ascii="仿宋" w:hAnsi="仿宋" w:eastAsia="仿宋"/>
                <w:sz w:val="24"/>
                <w:szCs w:val="24"/>
              </w:rPr>
            </w:pPr>
            <w:r>
              <w:rPr>
                <w:rFonts w:hint="eastAsia" w:ascii="仿宋" w:hAnsi="仿宋" w:eastAsia="仿宋"/>
                <w:sz w:val="24"/>
                <w:szCs w:val="24"/>
              </w:rPr>
              <w:t>（2）方案讲解演示可选择以下其中一种方式：</w:t>
            </w:r>
          </w:p>
          <w:p w14:paraId="6117E9D1">
            <w:pPr>
              <w:spacing w:line="400" w:lineRule="exact"/>
              <w:contextualSpacing/>
              <w:rPr>
                <w:rFonts w:ascii="仿宋" w:hAnsi="仿宋" w:eastAsia="仿宋"/>
                <w:sz w:val="24"/>
                <w:szCs w:val="24"/>
              </w:rPr>
            </w:pPr>
            <w:sdt>
              <w:sdtPr>
                <w:rPr>
                  <w:rFonts w:hint="eastAsia" w:ascii="仿宋" w:hAnsi="仿宋" w:eastAsia="仿宋"/>
                  <w:sz w:val="24"/>
                  <w:szCs w:val="24"/>
                </w:rPr>
                <w:id w:val="42"/>
              </w:sdtPr>
              <w:sdtEndPr>
                <w:rPr>
                  <w:rFonts w:hint="eastAsia" w:ascii="仿宋" w:hAnsi="仿宋" w:eastAsia="仿宋"/>
                  <w:sz w:val="24"/>
                  <w:szCs w:val="24"/>
                </w:rPr>
              </w:sdtEndPr>
              <w:sdtContent>
                <w:sdt>
                  <w:sdtPr>
                    <w:rPr>
                      <w:rFonts w:hint="eastAsia" w:ascii="仿宋" w:hAnsi="仿宋" w:eastAsia="仿宋"/>
                      <w:sz w:val="24"/>
                      <w:szCs w:val="24"/>
                    </w:rPr>
                    <w:id w:val="114596244"/>
                  </w:sdtPr>
                  <w:sdtEndPr>
                    <w:rPr>
                      <w:rFonts w:hint="eastAsia" w:ascii="仿宋" w:hAnsi="仿宋" w:eastAsia="仿宋"/>
                      <w:sz w:val="24"/>
                      <w:szCs w:val="24"/>
                    </w:rPr>
                  </w:sdtEndPr>
                  <w:sdtContent>
                    <w:r>
                      <w:rPr>
                        <w:rFonts w:hint="eastAsia" w:ascii="MS Mincho" w:hAnsi="MS Mincho" w:eastAsia="MS Mincho" w:cs="MS Mincho"/>
                        <w:sz w:val="24"/>
                        <w:szCs w:val="24"/>
                      </w:rPr>
                      <w:t>☐</w:t>
                    </w:r>
                  </w:sdtContent>
                </w:sdt>
              </w:sdtContent>
            </w:sdt>
            <w:r>
              <w:rPr>
                <w:rFonts w:hint="eastAsia" w:ascii="仿宋" w:hAnsi="仿宋" w:eastAsia="仿宋" w:cs="仿宋_GB2312"/>
                <w:sz w:val="24"/>
                <w:szCs w:val="24"/>
              </w:rPr>
              <w:t>政采云平台在线讲解演示。政采云平台在线讲解需投标人根据政采云平台操作要求做好准备工作，提前完善软硬件配置环境。</w:t>
            </w:r>
          </w:p>
          <w:p w14:paraId="091D0CA3">
            <w:pPr>
              <w:spacing w:line="400" w:lineRule="exact"/>
              <w:contextualSpacing/>
              <w:rPr>
                <w:rFonts w:ascii="仿宋" w:hAnsi="仿宋" w:eastAsia="仿宋"/>
                <w:sz w:val="24"/>
                <w:szCs w:val="24"/>
              </w:rPr>
            </w:pPr>
            <w:sdt>
              <w:sdtPr>
                <w:rPr>
                  <w:rFonts w:hint="eastAsia" w:ascii="仿宋" w:hAnsi="仿宋" w:eastAsia="仿宋"/>
                  <w:sz w:val="24"/>
                  <w:szCs w:val="24"/>
                </w:rPr>
                <w:id w:val="44"/>
              </w:sdtPr>
              <w:sdtEndPr>
                <w:rPr>
                  <w:rFonts w:hint="eastAsia" w:ascii="仿宋" w:hAnsi="仿宋" w:eastAsia="仿宋"/>
                  <w:sz w:val="24"/>
                  <w:szCs w:val="24"/>
                </w:rPr>
              </w:sdtEndPr>
              <w:sdtContent>
                <w:r>
                  <w:rPr>
                    <w:rFonts w:hint="eastAsia" w:ascii="MS Mincho" w:hAnsi="MS Mincho" w:eastAsia="MS Mincho" w:cs="MS Mincho"/>
                    <w:sz w:val="24"/>
                    <w:szCs w:val="24"/>
                  </w:rPr>
                  <w:t>☐</w:t>
                </w:r>
              </w:sdtContent>
            </w:sdt>
            <w:r>
              <w:rPr>
                <w:rFonts w:hint="eastAsia" w:ascii="仿宋" w:hAnsi="仿宋" w:eastAsia="仿宋"/>
                <w:sz w:val="24"/>
                <w:szCs w:val="24"/>
              </w:rPr>
              <w:t>交易中心现场讲解演示。现场讲解地点为，讲解演示所用电脑等设备由投标人自备。现场讲解演示人员进场时提供讲解人员名单（加盖公章）及身份证明，否则不得讲解演示。</w:t>
            </w:r>
          </w:p>
          <w:p w14:paraId="35F15685">
            <w:pPr>
              <w:spacing w:line="400" w:lineRule="exact"/>
              <w:contextualSpacing/>
              <w:rPr>
                <w:rFonts w:ascii="仿宋" w:hAnsi="仿宋" w:eastAsia="仿宋"/>
                <w:sz w:val="24"/>
                <w:szCs w:val="24"/>
              </w:rPr>
            </w:pPr>
            <w:r>
              <w:rPr>
                <w:rFonts w:hint="eastAsia" w:ascii="仿宋" w:hAnsi="仿宋" w:eastAsia="仿宋"/>
                <w:sz w:val="24"/>
                <w:szCs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580458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684E7D5">
            <w:pPr>
              <w:spacing w:line="400" w:lineRule="exact"/>
              <w:contextualSpacing/>
              <w:jc w:val="center"/>
              <w:rPr>
                <w:rFonts w:ascii="仿宋" w:hAnsi="仿宋" w:eastAsia="仿宋"/>
                <w:sz w:val="24"/>
                <w:szCs w:val="24"/>
              </w:rPr>
            </w:pPr>
            <w:r>
              <w:rPr>
                <w:rFonts w:hint="eastAsia" w:ascii="仿宋" w:hAnsi="仿宋" w:eastAsia="仿宋"/>
                <w:sz w:val="24"/>
                <w:szCs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451D492A">
            <w:pPr>
              <w:spacing w:line="400" w:lineRule="exact"/>
              <w:contextualSpacing/>
              <w:rPr>
                <w:rFonts w:ascii="仿宋" w:hAnsi="仿宋" w:eastAsia="仿宋"/>
                <w:sz w:val="24"/>
                <w:szCs w:val="24"/>
              </w:rPr>
            </w:pPr>
            <w:r>
              <w:rPr>
                <w:rFonts w:hint="eastAsia" w:ascii="仿宋" w:hAnsi="仿宋" w:eastAsia="仿宋"/>
                <w:sz w:val="24"/>
                <w:szCs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F66FA94">
            <w:pPr>
              <w:spacing w:line="400" w:lineRule="exact"/>
              <w:contextualSpacing/>
              <w:rPr>
                <w:rFonts w:ascii="仿宋" w:hAnsi="仿宋" w:eastAsia="仿宋"/>
                <w:sz w:val="24"/>
                <w:szCs w:val="24"/>
              </w:rPr>
            </w:pPr>
            <w:sdt>
              <w:sdtPr>
                <w:rPr>
                  <w:rFonts w:hint="eastAsia" w:ascii="仿宋" w:hAnsi="仿宋" w:eastAsia="仿宋"/>
                  <w:sz w:val="24"/>
                  <w:szCs w:val="24"/>
                </w:rPr>
                <w:id w:val="147452440"/>
              </w:sdtPr>
              <w:sdtEndPr>
                <w:rPr>
                  <w:rFonts w:hint="eastAsia" w:ascii="仿宋" w:hAnsi="仿宋" w:eastAsia="仿宋"/>
                  <w:sz w:val="24"/>
                  <w:szCs w:val="24"/>
                </w:rPr>
              </w:sdtEndPr>
              <w:sdtContent>
                <w:r>
                  <w:rPr>
                    <w:rFonts w:hint="eastAsia" w:ascii="仿宋" w:hAnsi="仿宋" w:eastAsia="仿宋"/>
                    <w:sz w:val="24"/>
                    <w:szCs w:val="24"/>
                  </w:rPr>
                  <w:sym w:font="Wingdings" w:char="00FE"/>
                </w:r>
                <w:r>
                  <w:rPr>
                    <w:rFonts w:hint="eastAsia" w:ascii="仿宋" w:hAnsi="仿宋" w:eastAsia="仿宋"/>
                    <w:sz w:val="24"/>
                    <w:szCs w:val="24"/>
                    <w:lang w:val="en-US" w:eastAsia="zh-CN"/>
                  </w:rPr>
                  <w:t xml:space="preserve"> </w:t>
                </w:r>
              </w:sdtContent>
            </w:sdt>
            <w:r>
              <w:rPr>
                <w:rFonts w:hint="eastAsia" w:ascii="仿宋" w:hAnsi="仿宋" w:eastAsia="仿宋"/>
                <w:sz w:val="24"/>
                <w:szCs w:val="24"/>
              </w:rPr>
              <w:t>本项目不允许采购进口产品。</w:t>
            </w:r>
          </w:p>
          <w:p w14:paraId="3AB6FE96">
            <w:pPr>
              <w:spacing w:line="400" w:lineRule="exact"/>
              <w:contextualSpacing/>
              <w:rPr>
                <w:rFonts w:ascii="仿宋" w:hAnsi="仿宋" w:eastAsia="仿宋"/>
                <w:sz w:val="24"/>
                <w:szCs w:val="24"/>
              </w:rPr>
            </w:pPr>
            <w:sdt>
              <w:sdtPr>
                <w:rPr>
                  <w:rFonts w:hint="eastAsia" w:ascii="仿宋" w:hAnsi="仿宋" w:eastAsia="仿宋"/>
                  <w:sz w:val="24"/>
                  <w:szCs w:val="24"/>
                </w:rPr>
                <w:id w:val="147470195"/>
              </w:sdtPr>
              <w:sdtEndPr>
                <w:rPr>
                  <w:rFonts w:hint="eastAsia" w:ascii="仿宋" w:hAnsi="仿宋" w:eastAsia="仿宋"/>
                  <w:sz w:val="24"/>
                  <w:szCs w:val="24"/>
                </w:rPr>
              </w:sdtEndPr>
              <w:sdtContent>
                <w:r>
                  <w:rPr>
                    <w:rFonts w:hint="eastAsia" w:ascii="仿宋" w:hAnsi="仿宋" w:eastAsia="仿宋"/>
                    <w:sz w:val="24"/>
                    <w:szCs w:val="24"/>
                  </w:rPr>
                  <w:sym w:font="Wingdings" w:char="00A8"/>
                </w:r>
                <w:r>
                  <w:rPr>
                    <w:rFonts w:hint="eastAsia" w:ascii="仿宋" w:hAnsi="仿宋" w:eastAsia="仿宋"/>
                    <w:sz w:val="24"/>
                    <w:szCs w:val="24"/>
                    <w:lang w:val="en-US" w:eastAsia="zh-CN"/>
                  </w:rPr>
                  <w:t xml:space="preserve"> </w:t>
                </w:r>
              </w:sdtContent>
            </w:sdt>
            <w:r>
              <w:rPr>
                <w:rFonts w:hint="eastAsia" w:ascii="仿宋" w:hAnsi="仿宋" w:eastAsia="仿宋"/>
                <w:sz w:val="24"/>
                <w:szCs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D83D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2"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DB40B4D">
            <w:pPr>
              <w:spacing w:line="400" w:lineRule="exact"/>
              <w:contextualSpacing/>
              <w:jc w:val="center"/>
              <w:rPr>
                <w:rFonts w:ascii="仿宋" w:hAnsi="仿宋" w:eastAsia="仿宋"/>
                <w:sz w:val="24"/>
                <w:szCs w:val="24"/>
              </w:rPr>
            </w:pPr>
            <w:r>
              <w:rPr>
                <w:rFonts w:hint="eastAsia" w:ascii="仿宋" w:hAnsi="仿宋" w:eastAsia="仿宋"/>
                <w:sz w:val="24"/>
                <w:szCs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388F5B58">
            <w:pPr>
              <w:spacing w:line="400" w:lineRule="exact"/>
              <w:contextualSpacing/>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themeColor="text1"/>
                <w:sz w:val="24"/>
                <w:szCs w:val="24"/>
                <w14:textFill>
                  <w14:solidFill>
                    <w14:schemeClr w14:val="tx1"/>
                  </w14:solidFill>
                </w14:textFill>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4C655AB">
            <w:pPr>
              <w:pStyle w:val="12"/>
              <w:ind w:firstLine="0" w:firstLineChars="0"/>
              <w:rPr>
                <w:rFonts w:ascii="仿宋" w:hAnsi="仿宋" w:eastAsia="仿宋"/>
                <w:color w:val="000000" w:themeColor="text1"/>
                <w:szCs w:val="24"/>
                <w14:textFill>
                  <w14:solidFill>
                    <w14:schemeClr w14:val="tx1"/>
                  </w14:solidFill>
                </w14:textFill>
              </w:rPr>
            </w:pPr>
            <w:r>
              <w:rPr>
                <w:rFonts w:hint="eastAsia" w:ascii="仿宋" w:hAnsi="仿宋" w:eastAsia="仿宋"/>
                <w:color w:val="000000" w:themeColor="text1"/>
                <w:szCs w:val="24"/>
                <w14:textFill>
                  <w14:solidFill>
                    <w14:schemeClr w14:val="tx1"/>
                  </w14:solidFill>
                </w14:textFill>
              </w:rPr>
              <w:t>货物类</w:t>
            </w:r>
          </w:p>
        </w:tc>
      </w:tr>
      <w:tr w14:paraId="0D4D98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2AB0185">
            <w:pPr>
              <w:spacing w:line="400" w:lineRule="exact"/>
              <w:contextualSpacing/>
              <w:jc w:val="center"/>
              <w:rPr>
                <w:rFonts w:ascii="仿宋" w:hAnsi="仿宋" w:eastAsia="仿宋"/>
                <w:sz w:val="24"/>
                <w:szCs w:val="24"/>
              </w:rPr>
            </w:pPr>
            <w:r>
              <w:rPr>
                <w:rFonts w:hint="eastAsia" w:ascii="仿宋" w:hAnsi="仿宋" w:eastAsia="仿宋"/>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8250ED0">
            <w:pPr>
              <w:spacing w:line="400" w:lineRule="exact"/>
              <w:contextualSpacing/>
              <w:rPr>
                <w:rFonts w:ascii="仿宋" w:hAnsi="仿宋" w:eastAsia="仿宋"/>
                <w:sz w:val="24"/>
                <w:szCs w:val="24"/>
              </w:rPr>
            </w:pPr>
            <w:r>
              <w:rPr>
                <w:rFonts w:hint="eastAsia" w:ascii="仿宋" w:hAnsi="仿宋" w:eastAsia="仿宋"/>
                <w:sz w:val="24"/>
                <w:szCs w:val="24"/>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8282E6C">
            <w:pPr>
              <w:snapToGrid w:val="0"/>
              <w:spacing w:line="360" w:lineRule="auto"/>
              <w:rPr>
                <w:rFonts w:ascii="仿宋" w:hAnsi="仿宋" w:eastAsia="仿宋"/>
                <w:sz w:val="24"/>
                <w:szCs w:val="24"/>
              </w:rPr>
            </w:pPr>
            <w:r>
              <w:rPr>
                <w:rFonts w:hint="eastAsia" w:ascii="仿宋" w:hAnsi="仿宋" w:eastAsia="仿宋"/>
                <w:sz w:val="24"/>
                <w:szCs w:val="24"/>
              </w:rPr>
              <w:t>采购标的：详见采购需求 ，所属行业：工业。</w:t>
            </w:r>
          </w:p>
        </w:tc>
      </w:tr>
      <w:tr w14:paraId="0E6592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DF7D2B6">
            <w:pPr>
              <w:spacing w:line="400" w:lineRule="exact"/>
              <w:contextualSpacing/>
              <w:jc w:val="center"/>
              <w:rPr>
                <w:rFonts w:ascii="仿宋" w:hAnsi="仿宋" w:eastAsia="仿宋"/>
                <w:sz w:val="24"/>
                <w:szCs w:val="24"/>
              </w:rPr>
            </w:pPr>
            <w:r>
              <w:rPr>
                <w:rFonts w:hint="eastAsia" w:ascii="仿宋" w:hAnsi="仿宋" w:eastAsia="仿宋"/>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53727B6">
            <w:pPr>
              <w:spacing w:line="400" w:lineRule="exact"/>
              <w:contextualSpacing/>
              <w:rPr>
                <w:rFonts w:ascii="仿宋" w:hAnsi="仿宋" w:eastAsia="仿宋"/>
                <w:sz w:val="24"/>
                <w:szCs w:val="24"/>
              </w:rPr>
            </w:pPr>
            <w:r>
              <w:rPr>
                <w:rFonts w:hint="eastAsia" w:ascii="仿宋" w:hAnsi="仿宋" w:eastAsia="仿宋"/>
                <w:sz w:val="24"/>
                <w:szCs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AB46763">
            <w:pPr>
              <w:spacing w:line="240" w:lineRule="auto"/>
              <w:ind w:firstLine="0" w:firstLineChars="0"/>
              <w:contextualSpacing/>
              <w:rPr>
                <w:rFonts w:ascii="仿宋" w:hAnsi="仿宋" w:eastAsia="仿宋"/>
                <w:sz w:val="24"/>
                <w:szCs w:val="24"/>
              </w:rPr>
            </w:pPr>
            <w:sdt>
              <w:sdtPr>
                <w:rPr>
                  <w:rFonts w:hint="eastAsia" w:ascii="仿宋" w:hAnsi="仿宋" w:eastAsia="仿宋"/>
                  <w:sz w:val="24"/>
                  <w:szCs w:val="24"/>
                </w:rPr>
                <w:id w:val="147473477"/>
              </w:sdtPr>
              <w:sdtEndPr>
                <w:rPr>
                  <w:rFonts w:hint="eastAsia" w:ascii="仿宋" w:hAnsi="仿宋" w:eastAsia="仿宋"/>
                  <w:sz w:val="24"/>
                  <w:szCs w:val="24"/>
                </w:rPr>
              </w:sdtEndPr>
              <w:sdtContent>
                <w:sdt>
                  <w:sdtPr>
                    <w:rPr>
                      <w:rFonts w:hint="eastAsia" w:ascii="仿宋" w:hAnsi="仿宋" w:eastAsia="仿宋"/>
                      <w:sz w:val="24"/>
                      <w:szCs w:val="24"/>
                    </w:rPr>
                    <w:id w:val="449228950"/>
                  </w:sdtPr>
                  <w:sdtEndPr>
                    <w:rPr>
                      <w:rFonts w:hint="eastAsia" w:ascii="仿宋" w:hAnsi="仿宋" w:eastAsia="仿宋"/>
                      <w:sz w:val="24"/>
                      <w:szCs w:val="24"/>
                    </w:rPr>
                  </w:sdtEndPr>
                  <w:sdtContent>
                    <w:sdt>
                      <w:sdtPr>
                        <w:rPr>
                          <w:rFonts w:hint="eastAsia" w:ascii="仿宋" w:hAnsi="仿宋" w:eastAsia="仿宋"/>
                          <w:sz w:val="24"/>
                          <w:szCs w:val="24"/>
                        </w:rPr>
                        <w:id w:val="147464239"/>
                      </w:sdtPr>
                      <w:sdtEndPr>
                        <w:rPr>
                          <w:rFonts w:hint="eastAsia" w:ascii="仿宋" w:hAnsi="仿宋" w:eastAsia="仿宋"/>
                          <w:sz w:val="24"/>
                          <w:szCs w:val="24"/>
                        </w:rPr>
                      </w:sdtEndPr>
                      <w:sdtContent>
                        <w:sdt>
                          <w:sdtPr>
                            <w:rPr>
                              <w:rFonts w:hint="eastAsia" w:ascii="仿宋" w:hAnsi="仿宋" w:eastAsia="仿宋"/>
                              <w:sz w:val="24"/>
                              <w:szCs w:val="24"/>
                            </w:rPr>
                            <w:id w:val="1126558806"/>
                          </w:sdtPr>
                          <w:sdtEndPr>
                            <w:rPr>
                              <w:rFonts w:hint="eastAsia" w:ascii="仿宋" w:hAnsi="仿宋" w:eastAsia="仿宋"/>
                              <w:sz w:val="24"/>
                              <w:szCs w:val="24"/>
                            </w:rPr>
                          </w:sdtEndPr>
                          <w:sdtContent>
                            <w:r>
                              <w:rPr>
                                <w:rFonts w:hint="eastAsia" w:ascii="仿宋" w:hAnsi="仿宋" w:eastAsia="仿宋" w:cs="仿宋"/>
                                <w:color w:val="000000" w:themeColor="text1"/>
                                <w:sz w:val="24"/>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sdtContent>
                        </w:sdt>
                      </w:sdtContent>
                    </w:sdt>
                  </w:sdtContent>
                </w:sdt>
              </w:sdtContent>
            </w:sdt>
          </w:p>
        </w:tc>
      </w:tr>
      <w:tr w14:paraId="51889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41" w:hRule="atLeast"/>
          <w:tblHeader/>
        </w:trPr>
        <w:tc>
          <w:tcPr>
            <w:tcW w:w="629" w:type="dxa"/>
            <w:tcBorders>
              <w:top w:val="single" w:color="auto" w:sz="4" w:space="0"/>
              <w:left w:val="single" w:color="000000" w:sz="8" w:space="0"/>
              <w:right w:val="single" w:color="000000" w:sz="2" w:space="0"/>
            </w:tcBorders>
            <w:vAlign w:val="center"/>
          </w:tcPr>
          <w:p w14:paraId="2953CD96">
            <w:pPr>
              <w:spacing w:line="400" w:lineRule="exact"/>
              <w:contextualSpacing/>
              <w:jc w:val="center"/>
              <w:rPr>
                <w:rFonts w:ascii="仿宋" w:hAnsi="仿宋" w:eastAsia="仿宋"/>
                <w:sz w:val="24"/>
                <w:szCs w:val="24"/>
              </w:rPr>
            </w:pPr>
            <w:r>
              <w:rPr>
                <w:rFonts w:hint="eastAsia" w:ascii="仿宋" w:hAnsi="仿宋" w:eastAsia="仿宋"/>
                <w:sz w:val="24"/>
                <w:szCs w:val="24"/>
              </w:rPr>
              <w:t>11</w:t>
            </w:r>
          </w:p>
        </w:tc>
        <w:tc>
          <w:tcPr>
            <w:tcW w:w="1843" w:type="dxa"/>
            <w:tcBorders>
              <w:top w:val="single" w:color="000000" w:sz="8" w:space="0"/>
              <w:left w:val="single" w:color="000000" w:sz="2" w:space="0"/>
              <w:right w:val="single" w:color="000000" w:sz="8" w:space="0"/>
            </w:tcBorders>
            <w:vAlign w:val="center"/>
          </w:tcPr>
          <w:p w14:paraId="4D476038">
            <w:pPr>
              <w:spacing w:line="400" w:lineRule="exact"/>
              <w:contextualSpacing/>
              <w:jc w:val="center"/>
              <w:rPr>
                <w:rFonts w:ascii="仿宋" w:hAnsi="仿宋" w:eastAsia="仿宋"/>
                <w:sz w:val="24"/>
                <w:szCs w:val="24"/>
              </w:rPr>
            </w:pPr>
            <w:r>
              <w:rPr>
                <w:rFonts w:hint="eastAsia" w:ascii="仿宋" w:hAnsi="仿宋" w:eastAsia="仿宋"/>
                <w:sz w:val="24"/>
                <w:szCs w:val="24"/>
              </w:rPr>
              <w:t>政采贷</w:t>
            </w:r>
          </w:p>
        </w:tc>
        <w:tc>
          <w:tcPr>
            <w:tcW w:w="6095" w:type="dxa"/>
            <w:tcBorders>
              <w:top w:val="single" w:color="000000" w:sz="8" w:space="0"/>
              <w:left w:val="single" w:color="000000" w:sz="2" w:space="0"/>
              <w:bottom w:val="single" w:color="000000" w:sz="8" w:space="0"/>
              <w:right w:val="single" w:color="000000" w:sz="8" w:space="0"/>
            </w:tcBorders>
            <w:vAlign w:val="center"/>
          </w:tcPr>
          <w:p w14:paraId="6C5A46B3">
            <w:pPr>
              <w:spacing w:line="400" w:lineRule="exact"/>
              <w:contextualSpacing/>
              <w:rPr>
                <w:rFonts w:ascii="仿宋" w:hAnsi="仿宋" w:eastAsia="仿宋"/>
                <w:sz w:val="24"/>
                <w:szCs w:val="24"/>
              </w:rPr>
            </w:pPr>
            <w:r>
              <w:rPr>
                <w:rFonts w:hint="eastAsia" w:ascii="仿宋" w:hAnsi="仿宋" w:eastAsia="仿宋"/>
                <w:sz w:val="24"/>
                <w:szCs w:val="24"/>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w:t>
            </w:r>
          </w:p>
          <w:p w14:paraId="4BB367BB">
            <w:pPr>
              <w:pStyle w:val="3"/>
              <w:spacing w:line="400" w:lineRule="exact"/>
              <w:rPr>
                <w:rFonts w:ascii="仿宋" w:hAnsi="仿宋" w:eastAsia="仿宋"/>
                <w:sz w:val="24"/>
                <w:szCs w:val="24"/>
              </w:rPr>
            </w:pPr>
            <w:r>
              <w:rPr>
                <w:rFonts w:hint="eastAsia" w:ascii="仿宋" w:hAnsi="仿宋" w:eastAsia="仿宋"/>
                <w:sz w:val="24"/>
                <w:szCs w:val="24"/>
              </w:rPr>
              <w:t>（2）供应商中标后也可在“政采云”平台申请政采贷：操作路径：登录政采云平台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7671F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2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638AFF2">
            <w:pPr>
              <w:spacing w:line="400" w:lineRule="exact"/>
              <w:contextualSpacing/>
              <w:jc w:val="center"/>
              <w:rPr>
                <w:rFonts w:ascii="仿宋" w:hAnsi="仿宋" w:eastAsia="仿宋"/>
                <w:sz w:val="24"/>
                <w:szCs w:val="24"/>
              </w:rPr>
            </w:pPr>
            <w:r>
              <w:rPr>
                <w:rFonts w:hint="eastAsia" w:ascii="仿宋" w:hAnsi="仿宋" w:eastAsia="仿宋"/>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014415C">
            <w:pPr>
              <w:spacing w:line="400" w:lineRule="exact"/>
              <w:contextualSpacing/>
              <w:rPr>
                <w:rFonts w:ascii="仿宋" w:hAnsi="仿宋" w:eastAsia="仿宋"/>
                <w:sz w:val="24"/>
                <w:szCs w:val="24"/>
              </w:rPr>
            </w:pPr>
            <w:r>
              <w:rPr>
                <w:rFonts w:hint="eastAsia" w:ascii="仿宋" w:hAnsi="仿宋" w:eastAsia="仿宋"/>
                <w:sz w:val="24"/>
                <w:szCs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5BA439B">
            <w:pPr>
              <w:spacing w:line="400" w:lineRule="exact"/>
              <w:contextualSpacing/>
              <w:rPr>
                <w:rFonts w:ascii="仿宋" w:hAnsi="仿宋" w:eastAsia="仿宋"/>
                <w:sz w:val="24"/>
                <w:szCs w:val="24"/>
              </w:rPr>
            </w:pPr>
            <w:r>
              <w:rPr>
                <w:rFonts w:hint="eastAsia" w:ascii="仿宋" w:hAnsi="仿宋" w:eastAsia="仿宋" w:cs="仿宋"/>
                <w:color w:val="000000" w:themeColor="text1"/>
                <w:kern w:val="28"/>
                <w:sz w:val="24"/>
                <w14:textFill>
                  <w14:solidFill>
                    <w14:schemeClr w14:val="tx1"/>
                  </w14:solidFill>
                </w14:textFill>
              </w:rPr>
              <w:t>备份投标文件送达地点：舟山市定海区东山路289号4楼413室（舟山市公共资源交易中心定海区分中心）</w:t>
            </w:r>
            <w:r>
              <w:rPr>
                <w:rFonts w:hint="eastAsia" w:ascii="仿宋" w:hAnsi="仿宋" w:eastAsia="仿宋" w:cs="仿宋"/>
                <w:color w:val="000000" w:themeColor="text1"/>
                <w:kern w:val="28"/>
                <w:sz w:val="24"/>
                <w:lang w:eastAsia="zh-CN"/>
                <w14:textFill>
                  <w14:solidFill>
                    <w14:schemeClr w14:val="tx1"/>
                  </w14:solidFill>
                </w14:textFill>
              </w:rPr>
              <w:t>。</w:t>
            </w:r>
            <w:r>
              <w:rPr>
                <w:rFonts w:hint="eastAsia" w:ascii="仿宋" w:hAnsi="仿宋" w:eastAsia="仿宋"/>
                <w:sz w:val="24"/>
                <w:szCs w:val="24"/>
              </w:rPr>
              <w:t>采购人、采购代理机构不强制或变相强制投标人提交备份投标文件。</w:t>
            </w:r>
          </w:p>
        </w:tc>
      </w:tr>
      <w:tr w14:paraId="69A68F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176D61A">
            <w:pPr>
              <w:spacing w:line="400" w:lineRule="exact"/>
              <w:contextualSpacing/>
              <w:jc w:val="center"/>
              <w:rPr>
                <w:rFonts w:ascii="仿宋" w:hAnsi="仿宋" w:eastAsia="仿宋"/>
                <w:sz w:val="24"/>
                <w:szCs w:val="24"/>
              </w:rPr>
            </w:pPr>
            <w:r>
              <w:rPr>
                <w:rFonts w:hint="eastAsia" w:ascii="仿宋" w:hAnsi="仿宋" w:eastAsia="仿宋"/>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090F98BA">
            <w:pPr>
              <w:spacing w:line="400" w:lineRule="exact"/>
              <w:contextualSpacing/>
              <w:rPr>
                <w:rFonts w:ascii="仿宋" w:hAnsi="仿宋" w:eastAsia="仿宋"/>
                <w:sz w:val="24"/>
                <w:szCs w:val="24"/>
              </w:rPr>
            </w:pPr>
            <w:r>
              <w:rPr>
                <w:rFonts w:hint="eastAsia" w:ascii="仿宋" w:hAnsi="仿宋" w:eastAsia="仿宋"/>
                <w:sz w:val="24"/>
                <w:szCs w:val="24"/>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14:paraId="715DC05B">
            <w:pPr>
              <w:spacing w:line="400" w:lineRule="exact"/>
              <w:contextualSpacing/>
              <w:rPr>
                <w:rFonts w:ascii="仿宋" w:hAnsi="仿宋" w:eastAsia="仿宋"/>
                <w:sz w:val="24"/>
                <w:szCs w:val="24"/>
              </w:rPr>
            </w:pPr>
            <w:r>
              <w:rPr>
                <w:rFonts w:hint="eastAsia" w:ascii="仿宋" w:hAnsi="仿宋" w:eastAsia="仿宋"/>
                <w:sz w:val="24"/>
                <w:szCs w:val="24"/>
              </w:rPr>
              <w:t xml:space="preserve">是否需要履约保证金: </w:t>
            </w:r>
            <w:sdt>
              <w:sdtPr>
                <w:rPr>
                  <w:rFonts w:hint="eastAsia" w:ascii="仿宋" w:hAnsi="仿宋" w:eastAsia="仿宋"/>
                  <w:sz w:val="24"/>
                  <w:szCs w:val="24"/>
                </w:rPr>
                <w:id w:val="185291820"/>
              </w:sdtPr>
              <w:sdtEndPr>
                <w:rPr>
                  <w:rFonts w:hint="eastAsia" w:ascii="仿宋" w:hAnsi="仿宋" w:eastAsia="仿宋"/>
                  <w:sz w:val="24"/>
                  <w:szCs w:val="24"/>
                </w:rPr>
              </w:sdtEndPr>
              <w:sdtContent>
                <w:r>
                  <w:rPr>
                    <w:rFonts w:hint="eastAsia" w:ascii="仿宋" w:hAnsi="仿宋" w:eastAsia="仿宋"/>
                    <w:sz w:val="24"/>
                    <w:szCs w:val="24"/>
                  </w:rPr>
                  <w:sym w:font="Wingdings" w:char="00A8"/>
                </w:r>
              </w:sdtContent>
            </w:sdt>
            <w:sdt>
              <w:sdtPr>
                <w:rPr>
                  <w:rFonts w:hint="eastAsia" w:ascii="仿宋" w:hAnsi="仿宋" w:eastAsia="仿宋"/>
                  <w:sz w:val="24"/>
                  <w:szCs w:val="24"/>
                </w:rPr>
                <w:id w:val="504719723"/>
              </w:sdtPr>
              <w:sdtEndPr>
                <w:rPr>
                  <w:rFonts w:hint="eastAsia" w:ascii="仿宋" w:hAnsi="仿宋" w:eastAsia="仿宋"/>
                  <w:sz w:val="24"/>
                  <w:szCs w:val="24"/>
                </w:rPr>
              </w:sdtEndPr>
              <w:sdtContent>
                <w:r>
                  <w:rPr>
                    <w:rFonts w:hint="eastAsia" w:ascii="仿宋" w:hAnsi="仿宋" w:eastAsia="仿宋"/>
                    <w:sz w:val="24"/>
                    <w:szCs w:val="24"/>
                  </w:rPr>
                  <w:t>是</w:t>
                </w:r>
                <w:sdt>
                  <w:sdtPr>
                    <w:rPr>
                      <w:rFonts w:hint="eastAsia" w:ascii="仿宋" w:hAnsi="仿宋" w:eastAsia="仿宋"/>
                      <w:sz w:val="24"/>
                      <w:szCs w:val="24"/>
                    </w:rPr>
                    <w:id w:val="504719725"/>
                  </w:sdtPr>
                  <w:sdtEndPr>
                    <w:rPr>
                      <w:rFonts w:hint="eastAsia" w:ascii="仿宋" w:hAnsi="仿宋" w:eastAsia="仿宋" w:cs="MS Mincho"/>
                      <w:sz w:val="24"/>
                      <w:szCs w:val="24"/>
                    </w:rPr>
                  </w:sdtEndPr>
                  <w:sdtContent>
                    <w:sdt>
                      <w:sdtPr>
                        <w:rPr>
                          <w:rFonts w:hint="eastAsia" w:ascii="仿宋" w:hAnsi="仿宋" w:eastAsia="仿宋"/>
                          <w:sz w:val="24"/>
                          <w:szCs w:val="24"/>
                        </w:rPr>
                        <w:id w:val="366925715"/>
                      </w:sdtPr>
                      <w:sdtEndPr>
                        <w:rPr>
                          <w:rFonts w:hint="eastAsia" w:ascii="仿宋" w:hAnsi="仿宋" w:eastAsia="仿宋"/>
                          <w:sz w:val="24"/>
                          <w:szCs w:val="24"/>
                        </w:rPr>
                      </w:sdtEndPr>
                      <w:sdtContent>
                        <w:sdt>
                          <w:sdtPr>
                            <w:rPr>
                              <w:rFonts w:hint="eastAsia" w:ascii="仿宋" w:hAnsi="仿宋" w:eastAsia="仿宋"/>
                              <w:sz w:val="24"/>
                              <w:szCs w:val="24"/>
                            </w:rPr>
                            <w:id w:val="50"/>
                          </w:sdtPr>
                          <w:sdtEndPr>
                            <w:rPr>
                              <w:rFonts w:hint="eastAsia" w:ascii="仿宋" w:hAnsi="仿宋" w:eastAsia="仿宋"/>
                              <w:sz w:val="24"/>
                              <w:szCs w:val="24"/>
                            </w:rPr>
                          </w:sdtEndPr>
                          <w:sdtContent>
                            <w:sdt>
                              <w:sdtPr>
                                <w:rPr>
                                  <w:rFonts w:hint="eastAsia" w:ascii="仿宋" w:hAnsi="仿宋" w:eastAsia="仿宋"/>
                                  <w:sz w:val="24"/>
                                  <w:szCs w:val="24"/>
                                </w:rPr>
                                <w:id w:val="147452742"/>
                              </w:sdtPr>
                              <w:sdtEndPr>
                                <w:rPr>
                                  <w:rFonts w:hint="eastAsia" w:ascii="仿宋" w:hAnsi="仿宋" w:eastAsia="仿宋"/>
                                  <w:sz w:val="24"/>
                                  <w:szCs w:val="24"/>
                                </w:rPr>
                              </w:sdtEndPr>
                              <w:sdtContent>
                                <w:r>
                                  <w:rPr>
                                    <w:rFonts w:hint="eastAsia" w:ascii="仿宋" w:hAnsi="仿宋" w:eastAsia="仿宋"/>
                                    <w:sz w:val="24"/>
                                    <w:szCs w:val="24"/>
                                    <w:lang w:val="en-US" w:eastAsia="zh-CN"/>
                                  </w:rPr>
                                  <w:t xml:space="preserve">  </w:t>
                                </w:r>
                                <w:r>
                                  <w:rPr>
                                    <w:rFonts w:hint="eastAsia" w:ascii="仿宋" w:hAnsi="仿宋" w:eastAsia="仿宋"/>
                                    <w:sz w:val="24"/>
                                    <w:szCs w:val="24"/>
                                  </w:rPr>
                                  <w:sym w:font="Wingdings" w:char="00FE"/>
                                </w:r>
                              </w:sdtContent>
                            </w:sdt>
                          </w:sdtContent>
                        </w:sdt>
                      </w:sdtContent>
                    </w:sdt>
                  </w:sdtContent>
                </w:sdt>
                <w:r>
                  <w:rPr>
                    <w:rFonts w:hint="eastAsia" w:ascii="仿宋" w:hAnsi="仿宋" w:eastAsia="仿宋"/>
                    <w:sz w:val="24"/>
                    <w:szCs w:val="24"/>
                  </w:rPr>
                  <w:t>否</w:t>
                </w:r>
              </w:sdtContent>
            </w:sdt>
          </w:p>
        </w:tc>
      </w:tr>
      <w:tr w14:paraId="411D65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2ED7B36">
            <w:pPr>
              <w:spacing w:line="400" w:lineRule="exact"/>
              <w:contextualSpacing/>
              <w:jc w:val="center"/>
              <w:rPr>
                <w:rFonts w:ascii="仿宋" w:hAnsi="仿宋" w:eastAsia="仿宋"/>
                <w:sz w:val="24"/>
                <w:szCs w:val="24"/>
                <w:highlight w:val="none"/>
              </w:rPr>
            </w:pPr>
            <w:r>
              <w:rPr>
                <w:rFonts w:hint="eastAsia" w:ascii="仿宋" w:hAnsi="仿宋" w:eastAsia="仿宋"/>
                <w:sz w:val="24"/>
                <w:szCs w:val="24"/>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5FB32B93">
            <w:pPr>
              <w:spacing w:line="400" w:lineRule="exact"/>
              <w:contextualSpacing/>
              <w:rPr>
                <w:rFonts w:ascii="仿宋" w:hAnsi="仿宋" w:eastAsia="仿宋"/>
                <w:sz w:val="24"/>
                <w:szCs w:val="24"/>
                <w:highlight w:val="none"/>
              </w:rPr>
            </w:pPr>
            <w:r>
              <w:rPr>
                <w:rFonts w:hint="eastAsia" w:ascii="仿宋" w:hAnsi="仿宋" w:eastAsia="仿宋"/>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332DE1E">
            <w:pPr>
              <w:spacing w:line="400" w:lineRule="exact"/>
              <w:contextualSpacing/>
              <w:rPr>
                <w:rFonts w:ascii="仿宋" w:hAnsi="仿宋" w:eastAsia="仿宋"/>
                <w:sz w:val="24"/>
                <w:szCs w:val="24"/>
                <w:highlight w:val="none"/>
              </w:rPr>
            </w:pPr>
            <w:r>
              <w:rPr>
                <w:rFonts w:hint="eastAsia" w:ascii="仿宋" w:hAnsi="仿宋" w:eastAsia="仿宋"/>
                <w:sz w:val="24"/>
                <w:szCs w:val="24"/>
                <w:highlight w:val="none"/>
              </w:rPr>
              <w:t>联合体投标的，联合体各方分别提供与联合体协议中规定的分工内容相应的业绩证明材料，业绩数量以提供材料较少的一方为准。</w:t>
            </w:r>
          </w:p>
          <w:p w14:paraId="26F84925">
            <w:pPr>
              <w:spacing w:line="400" w:lineRule="exact"/>
              <w:rPr>
                <w:rFonts w:ascii="仿宋" w:hAnsi="仿宋" w:eastAsia="仿宋"/>
                <w:sz w:val="24"/>
                <w:szCs w:val="24"/>
                <w:highlight w:val="none"/>
              </w:rPr>
            </w:pPr>
            <w:sdt>
              <w:sdtPr>
                <w:rPr>
                  <w:rFonts w:hint="eastAsia" w:ascii="仿宋" w:hAnsi="仿宋" w:eastAsia="仿宋"/>
                  <w:sz w:val="24"/>
                  <w:szCs w:val="24"/>
                  <w:highlight w:val="none"/>
                </w:rPr>
                <w:id w:val="51"/>
              </w:sdtPr>
              <w:sdtEndPr>
                <w:rPr>
                  <w:rFonts w:hint="eastAsia" w:ascii="仿宋" w:hAnsi="仿宋" w:eastAsia="仿宋"/>
                  <w:sz w:val="24"/>
                  <w:szCs w:val="24"/>
                  <w:highlight w:val="none"/>
                </w:rPr>
              </w:sdtEndPr>
              <w:sdtContent>
                <w:r>
                  <w:rPr>
                    <w:rFonts w:hint="eastAsia" w:ascii="MS Mincho" w:hAnsi="MS Mincho" w:eastAsia="MS Mincho" w:cs="MS Mincho"/>
                    <w:sz w:val="24"/>
                    <w:szCs w:val="24"/>
                    <w:highlight w:val="none"/>
                  </w:rPr>
                  <w:t>☐</w:t>
                </w:r>
                <w:r>
                  <w:rPr>
                    <w:rFonts w:hint="eastAsia" w:ascii="MS Mincho" w:hAnsi="MS Mincho" w:eastAsia="宋体" w:cs="MS Mincho"/>
                    <w:sz w:val="24"/>
                    <w:szCs w:val="24"/>
                    <w:highlight w:val="none"/>
                    <w:lang w:val="en-US" w:eastAsia="zh-CN"/>
                  </w:rPr>
                  <w:t xml:space="preserve"> </w:t>
                </w:r>
              </w:sdtContent>
            </w:sdt>
            <w:r>
              <w:rPr>
                <w:rFonts w:hint="eastAsia" w:ascii="仿宋" w:hAnsi="仿宋" w:eastAsia="仿宋"/>
                <w:sz w:val="24"/>
                <w:szCs w:val="24"/>
                <w:highlight w:val="none"/>
              </w:rPr>
              <w:t>联合体投标的，联合体各方均需按招标文件第四部分评标办法提供资信证明文件，否则视为不符合相关要求。</w:t>
            </w:r>
          </w:p>
          <w:p w14:paraId="3E79D919">
            <w:pPr>
              <w:pStyle w:val="3"/>
              <w:spacing w:line="400" w:lineRule="exact"/>
              <w:rPr>
                <w:rFonts w:ascii="仿宋" w:hAnsi="仿宋" w:eastAsia="仿宋"/>
                <w:sz w:val="24"/>
                <w:szCs w:val="24"/>
                <w:highlight w:val="none"/>
              </w:rPr>
            </w:pPr>
            <w:r>
              <w:rPr>
                <w:rFonts w:hint="eastAsia" w:ascii="仿宋" w:hAnsi="仿宋" w:eastAsia="仿宋"/>
                <w:sz w:val="24"/>
                <w:szCs w:val="24"/>
              </w:rPr>
              <w:sym w:font="Wingdings" w:char="00FE"/>
            </w:r>
            <w:sdt>
              <w:sdtPr>
                <w:rPr>
                  <w:rFonts w:hint="eastAsia" w:ascii="仿宋" w:hAnsi="仿宋" w:eastAsia="仿宋"/>
                  <w:sz w:val="24"/>
                  <w:szCs w:val="24"/>
                  <w:highlight w:val="none"/>
                </w:rPr>
                <w:id w:val="147481195"/>
              </w:sdtPr>
              <w:sdtEndPr>
                <w:rPr>
                  <w:rFonts w:hint="eastAsia" w:ascii="仿宋" w:hAnsi="仿宋" w:eastAsia="仿宋"/>
                  <w:sz w:val="24"/>
                  <w:szCs w:val="24"/>
                  <w:highlight w:val="none"/>
                </w:rPr>
              </w:sdtEndPr>
              <w:sdtContent>
                <w:r>
                  <w:rPr>
                    <w:rFonts w:hint="eastAsia" w:ascii="仿宋" w:hAnsi="仿宋" w:eastAsia="仿宋"/>
                    <w:sz w:val="24"/>
                    <w:szCs w:val="24"/>
                    <w:highlight w:val="none"/>
                    <w:lang w:val="en-US" w:eastAsia="zh-CN"/>
                  </w:rPr>
                  <w:t xml:space="preserve"> </w:t>
                </w:r>
              </w:sdtContent>
            </w:sdt>
            <w:r>
              <w:rPr>
                <w:rFonts w:hint="eastAsia" w:ascii="仿宋" w:hAnsi="仿宋" w:eastAsia="仿宋"/>
                <w:sz w:val="24"/>
                <w:szCs w:val="24"/>
                <w:highlight w:val="none"/>
              </w:rPr>
              <w:t>联合体投标的，联合体中有一方或者联合体成员根据分工按招标文件第四部分评标办法提供资信证明文件的，视为符合了相关要求。</w:t>
            </w:r>
          </w:p>
        </w:tc>
      </w:tr>
      <w:bookmarkEnd w:id="10"/>
    </w:tbl>
    <w:p w14:paraId="591D8CE9">
      <w:pPr>
        <w:spacing w:line="420" w:lineRule="exact"/>
        <w:ind w:firstLine="472" w:firstLineChars="196"/>
        <w:contextualSpacing/>
        <w:rPr>
          <w:rFonts w:hint="eastAsia" w:ascii="仿宋" w:hAnsi="仿宋" w:eastAsia="仿宋"/>
          <w:b/>
          <w:sz w:val="24"/>
          <w:szCs w:val="24"/>
        </w:rPr>
      </w:pPr>
      <w:bookmarkStart w:id="11" w:name="_Toc164416483"/>
      <w:bookmarkStart w:id="12" w:name="第三部分"/>
    </w:p>
    <w:p w14:paraId="78CE4D1F">
      <w:pPr>
        <w:spacing w:line="420" w:lineRule="exact"/>
        <w:ind w:firstLine="590" w:firstLineChars="196"/>
        <w:contextualSpacing/>
        <w:jc w:val="center"/>
        <w:rPr>
          <w:rFonts w:hint="eastAsia" w:ascii="仿宋" w:hAnsi="仿宋" w:eastAsia="仿宋"/>
          <w:b/>
          <w:sz w:val="30"/>
          <w:szCs w:val="30"/>
        </w:rPr>
      </w:pPr>
    </w:p>
    <w:p w14:paraId="29669B92">
      <w:pPr>
        <w:spacing w:line="420" w:lineRule="exact"/>
        <w:ind w:firstLine="590" w:firstLineChars="196"/>
        <w:contextualSpacing/>
        <w:jc w:val="center"/>
        <w:rPr>
          <w:rFonts w:ascii="仿宋" w:hAnsi="仿宋" w:eastAsia="仿宋"/>
          <w:b/>
          <w:sz w:val="30"/>
          <w:szCs w:val="30"/>
        </w:rPr>
      </w:pPr>
      <w:r>
        <w:rPr>
          <w:rFonts w:hint="eastAsia" w:ascii="仿宋" w:hAnsi="仿宋" w:eastAsia="仿宋"/>
          <w:b/>
          <w:sz w:val="30"/>
          <w:szCs w:val="30"/>
        </w:rPr>
        <w:t>一、总则</w:t>
      </w:r>
    </w:p>
    <w:p w14:paraId="04D343DF">
      <w:pPr>
        <w:tabs>
          <w:tab w:val="left" w:pos="8001"/>
        </w:tabs>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1.适用范围</w:t>
      </w:r>
      <w:r>
        <w:rPr>
          <w:rFonts w:hint="eastAsia" w:ascii="仿宋" w:hAnsi="仿宋" w:eastAsia="仿宋"/>
          <w:sz w:val="24"/>
          <w:szCs w:val="24"/>
        </w:rPr>
        <w:tab/>
      </w:r>
    </w:p>
    <w:p w14:paraId="14C99B8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本招标文件适用于该项目的招标、投标、开标、资格审查及信用信息查询、评标、定标、合同、验收等行为（法律、法规另有规定的，从其规定）。</w:t>
      </w:r>
    </w:p>
    <w:p w14:paraId="09F470F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2.定义</w:t>
      </w:r>
    </w:p>
    <w:p w14:paraId="4BF29BC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2.1 “采购人”系指招标公告中载明的本项目的采购人。</w:t>
      </w:r>
    </w:p>
    <w:p w14:paraId="3C97318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2.2 “采购代理机构”系指招标公告中载明的本项目的采购代理机构。</w:t>
      </w:r>
    </w:p>
    <w:p w14:paraId="39747A9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2.3 “投标人”系指是指响应招标、参加投标竞争的法人、其他组织或者自然人。</w:t>
      </w:r>
    </w:p>
    <w:p w14:paraId="4001F8A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2.4 “负责人”系指法人企业的法定负责人，或其他组织为法律、行政法规规定代表单位行使职权的主要负责人，或自然人本人。</w:t>
      </w:r>
    </w:p>
    <w:p w14:paraId="001CBEB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C69A0B3">
      <w:pPr>
        <w:keepNext w:val="0"/>
        <w:keepLines w:val="0"/>
        <w:pageBreakBefore w:val="0"/>
        <w:widowControl w:val="0"/>
        <w:kinsoku/>
        <w:wordWrap/>
        <w:overflowPunct/>
        <w:topLinePunct w:val="0"/>
        <w:autoSpaceDE/>
        <w:autoSpaceDN/>
        <w:bidi w:val="0"/>
        <w:adjustRightInd/>
        <w:spacing w:line="420" w:lineRule="exact"/>
        <w:ind w:firstLine="480" w:firstLineChars="200"/>
        <w:contextualSpacing/>
        <w:textAlignment w:val="auto"/>
        <w:rPr>
          <w:rFonts w:ascii="仿宋" w:hAnsi="仿宋" w:eastAsia="仿宋"/>
          <w:sz w:val="24"/>
          <w:szCs w:val="24"/>
        </w:rPr>
      </w:pPr>
      <w:r>
        <w:rPr>
          <w:rFonts w:hint="eastAsia" w:ascii="仿宋" w:hAnsi="仿宋" w:eastAsia="仿宋"/>
          <w:sz w:val="24"/>
          <w:szCs w:val="24"/>
        </w:rPr>
        <w:t>2.6“电子交易平台”是指本项目政府采购活动所依托的政府采购云平台（https://www.zcygov.cn/）。</w:t>
      </w:r>
    </w:p>
    <w:p w14:paraId="21CBCA81">
      <w:pPr>
        <w:keepNext w:val="0"/>
        <w:keepLines w:val="0"/>
        <w:pageBreakBefore w:val="0"/>
        <w:widowControl w:val="0"/>
        <w:kinsoku/>
        <w:wordWrap/>
        <w:overflowPunct/>
        <w:topLinePunct w:val="0"/>
        <w:autoSpaceDE/>
        <w:autoSpaceDN/>
        <w:bidi w:val="0"/>
        <w:adjustRightInd/>
        <w:snapToGrid w:val="0"/>
        <w:spacing w:line="420" w:lineRule="exact"/>
        <w:ind w:firstLine="480" w:firstLineChars="200"/>
        <w:jc w:val="left"/>
        <w:textAlignment w:val="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2.7“▲” 系指实质性要求条款，“</w:t>
      </w:r>
      <w:sdt>
        <w:sdtPr>
          <w:rPr>
            <w:rFonts w:hint="eastAsia" w:ascii="仿宋" w:hAnsi="仿宋" w:eastAsia="仿宋" w:cs="仿宋"/>
            <w:color w:val="000000" w:themeColor="text1"/>
            <w:sz w:val="24"/>
            <w:szCs w:val="24"/>
            <w14:textFill>
              <w14:solidFill>
                <w14:schemeClr w14:val="tx1"/>
              </w14:solidFill>
            </w14:textFill>
          </w:rPr>
          <w:id w:val="147452709"/>
        </w:sdtPr>
        <w:sdtEndPr>
          <w:rPr>
            <w:rFonts w:hint="eastAsia" w:ascii="仿宋" w:hAnsi="仿宋" w:eastAsia="仿宋" w:cs="仿宋"/>
            <w:color w:val="000000" w:themeColor="text1"/>
            <w:sz w:val="24"/>
            <w:szCs w:val="24"/>
            <w14:textFill>
              <w14:solidFill>
                <w14:schemeClr w14:val="tx1"/>
              </w14:solidFill>
            </w14:textFill>
          </w:rPr>
        </w:sdtEndPr>
        <w:sdtContent>
          <w:r>
            <w:rPr>
              <w:rFonts w:hint="eastAsia" w:ascii="仿宋" w:hAnsi="仿宋" w:eastAsia="仿宋" w:cs="仿宋"/>
              <w:color w:val="000000" w:themeColor="text1"/>
              <w:sz w:val="24"/>
              <w:szCs w:val="24"/>
              <w14:textFill>
                <w14:solidFill>
                  <w14:schemeClr w14:val="tx1"/>
                </w14:solidFill>
              </w14:textFill>
            </w:rPr>
            <w:sym w:font="Wingdings" w:char="F0FE"/>
          </w:r>
        </w:sdtContent>
      </w:sdt>
      <w:r>
        <w:rPr>
          <w:rFonts w:hint="eastAsia" w:ascii="仿宋" w:hAnsi="仿宋" w:eastAsia="仿宋" w:cs="仿宋"/>
          <w:color w:val="000000" w:themeColor="text1"/>
          <w:sz w:val="24"/>
          <w14:textFill>
            <w14:solidFill>
              <w14:schemeClr w14:val="tx1"/>
            </w14:solidFill>
          </w14:textFill>
        </w:rPr>
        <w:t>”系指适用本项目的要求，“☐”系指不适用本项目的要求。</w:t>
      </w:r>
    </w:p>
    <w:p w14:paraId="12CF959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 采购项目需要落实的政府采购政策</w:t>
      </w:r>
    </w:p>
    <w:p w14:paraId="22824CC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04FE2E5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3.2 支持绿色发展。</w:t>
      </w:r>
    </w:p>
    <w:p w14:paraId="2D4CA356">
      <w:pPr>
        <w:spacing w:line="420" w:lineRule="exact"/>
        <w:ind w:firstLine="480" w:firstLineChars="200"/>
        <w:contextualSpacing/>
        <w:rPr>
          <w:rFonts w:ascii="仿宋" w:hAnsi="仿宋" w:eastAsia="仿宋"/>
          <w:b/>
          <w:sz w:val="24"/>
          <w:szCs w:val="24"/>
        </w:rPr>
      </w:pPr>
      <w:r>
        <w:rPr>
          <w:rFonts w:hint="eastAsia" w:ascii="仿宋" w:hAnsi="仿宋" w:eastAsia="仿宋"/>
          <w:sz w:val="24"/>
          <w:szCs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b/>
          <w:sz w:val="24"/>
          <w:szCs w:val="24"/>
        </w:rPr>
        <w:t>▲采购人拟采购的产品属于政府强制采购的节能产品品目清单范围的，投标人未按招标文件要求提供国家确定的认证机构出具的、处于有效期之内的节能产品认证证书的，投标无效。</w:t>
      </w:r>
    </w:p>
    <w:p w14:paraId="7D3DA87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3.2.2 修缮、装修类项目采购建材的，采购人应将绿色建筑和绿色建材性能、指标等作为实质性条件纳入招标文件和合同。</w:t>
      </w:r>
    </w:p>
    <w:p w14:paraId="6FC6E25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8F96C5C">
      <w:pPr>
        <w:pStyle w:val="3"/>
        <w:spacing w:line="420" w:lineRule="exact"/>
        <w:rPr>
          <w:rFonts w:ascii="仿宋" w:hAnsi="仿宋" w:eastAsia="仿宋"/>
          <w:sz w:val="24"/>
          <w:szCs w:val="24"/>
        </w:rPr>
      </w:pPr>
      <w:r>
        <w:rPr>
          <w:rFonts w:hint="eastAsia" w:ascii="仿宋" w:hAnsi="仿宋" w:eastAsia="仿宋"/>
          <w:sz w:val="24"/>
          <w:szCs w:val="24"/>
        </w:rPr>
        <w:t xml:space="preserve">    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1D775B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3.3支持中小企业发展</w:t>
      </w:r>
    </w:p>
    <w:p w14:paraId="15F2758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F8C443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符合中小企业划分标准的个体工商户，在政府采购活动中视同中小企业。</w:t>
      </w:r>
    </w:p>
    <w:p w14:paraId="329F8C2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3.3.2在政府采购活动中，投标人提供的货物、工程或者服务符合下列情形的，享受中小企业扶持政策：</w:t>
      </w:r>
    </w:p>
    <w:p w14:paraId="42AB3C1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3.3.2.1在货物采购项目中，货物由中小企业制造，即货物由中小企业生产且使用该中小企业商号或者注册商标；</w:t>
      </w:r>
    </w:p>
    <w:p w14:paraId="61100DA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3.3.2.2在工程采购项目中，工程由中小企业承建，即工程施工单位为中小企业；</w:t>
      </w:r>
    </w:p>
    <w:p w14:paraId="6796E1E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3.3.2.3在服务采购项目中，服务由中小企业承接，即提供服务的人员为中小企业依照《中华人民共和国劳动合同法》订立劳动合同的从业人员。</w:t>
      </w:r>
    </w:p>
    <w:p w14:paraId="6A9BA1E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在货物采购项目中，投标人提供的货物既有中小企业制造货物，也有大型企业制造货物的，不享受中小企业扶持政策。</w:t>
      </w:r>
    </w:p>
    <w:p w14:paraId="387A5C8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以联合体形式参加政府采购活动，联合体各方均为中小企业的，联合体视同中小企业。其中，联合体各方均为小微企业的，联合体视同小微企业。</w:t>
      </w:r>
    </w:p>
    <w:p w14:paraId="050DE2A7">
      <w:pPr>
        <w:spacing w:line="420" w:lineRule="exact"/>
        <w:ind w:firstLine="480" w:firstLineChars="200"/>
        <w:contextualSpacing/>
        <w:rPr>
          <w:rFonts w:ascii="仿宋" w:hAnsi="仿宋" w:eastAsia="仿宋"/>
          <w:color w:val="auto"/>
          <w:sz w:val="24"/>
          <w:szCs w:val="24"/>
          <w:highlight w:val="none"/>
        </w:rPr>
      </w:pPr>
      <w:r>
        <w:rPr>
          <w:rFonts w:hint="eastAsia" w:ascii="仿宋" w:hAnsi="仿宋" w:eastAsia="仿宋"/>
          <w:color w:val="auto"/>
          <w:sz w:val="24"/>
          <w:szCs w:val="24"/>
          <w:highlight w:val="none"/>
        </w:rPr>
        <w:t>3.3.3对于未预留份额专门面向中小企业的政府采购项目，以及预留份额政府采购项目中的非预留部分标项，对小型和微型企业的投标报价给予</w:t>
      </w:r>
      <w:r>
        <w:rPr>
          <w:rFonts w:hint="eastAsia" w:ascii="仿宋" w:hAnsi="仿宋" w:eastAsia="仿宋"/>
          <w:color w:val="auto"/>
          <w:sz w:val="24"/>
          <w:szCs w:val="24"/>
          <w:highlight w:val="none"/>
          <w:u w:val="single"/>
        </w:rPr>
        <w:t>10%</w:t>
      </w:r>
      <w:r>
        <w:rPr>
          <w:rFonts w:hint="eastAsia" w:ascii="仿宋" w:hAnsi="仿宋" w:eastAsia="仿宋"/>
          <w:color w:val="auto"/>
          <w:sz w:val="24"/>
          <w:szCs w:val="24"/>
          <w:highlight w:val="none"/>
        </w:rPr>
        <w:t>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报价给予</w:t>
      </w:r>
      <w:r>
        <w:rPr>
          <w:rFonts w:hint="eastAsia" w:ascii="仿宋" w:hAnsi="仿宋" w:eastAsia="仿宋"/>
          <w:color w:val="auto"/>
          <w:sz w:val="24"/>
          <w:szCs w:val="24"/>
          <w:highlight w:val="none"/>
          <w:u w:val="single"/>
        </w:rPr>
        <w:t>4%</w:t>
      </w:r>
      <w:r>
        <w:rPr>
          <w:rFonts w:hint="eastAsia" w:ascii="仿宋" w:hAnsi="仿宋" w:eastAsia="仿宋"/>
          <w:color w:val="auto"/>
          <w:sz w:val="24"/>
          <w:szCs w:val="24"/>
          <w:highlight w:val="none"/>
        </w:rPr>
        <w:t>的扣除，用扣除后的价格参加评审。组成联合体或者接受分包的小微企业与联合体内其他企业、分包企业之间存在直接控股、管理关系的，不享受价格扣除优惠政策。专门面向中小企业采购的项目或者采购包，不再执行价格评审优惠的扶持政策。</w:t>
      </w:r>
    </w:p>
    <w:p w14:paraId="15C4928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3.3.4符合《关于促进残疾人就业政府采购政策的通知》（财库〔2017〕141号）规定的条件并提供《残疾人福利性单位声明函》（附件1）的残疾人福利性单位视同小型、微型企业；</w:t>
      </w:r>
    </w:p>
    <w:p w14:paraId="03DAE33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26C583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A4E2D6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3.3.7中小企业享受扶持政策获得政府采购合同的，小微企业不得将合同分包给大中型企业，中型企业不得将合同分包给大型企业。</w:t>
      </w:r>
    </w:p>
    <w:p w14:paraId="145BCC8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3.4支持创新发展</w:t>
      </w:r>
    </w:p>
    <w:p w14:paraId="388FB69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3.4.1 采购人优先采购被认定为首台套产品和“制造精品”的自主创新产品。</w:t>
      </w:r>
    </w:p>
    <w:p w14:paraId="6673BAE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750A533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3.5平等对待内外资企业和符合条件的破产重整企业</w:t>
      </w:r>
    </w:p>
    <w:p w14:paraId="069F3F7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平等对待内外资企业和符合条件的破产重整企业，切实保障企业公平竞争，平等维护企业的合法利益。</w:t>
      </w:r>
    </w:p>
    <w:p w14:paraId="77C493A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3.6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w:t>
      </w:r>
    </w:p>
    <w:p w14:paraId="34C2DFA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 询问、质疑、投诉</w:t>
      </w:r>
    </w:p>
    <w:p w14:paraId="6DCE839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4.1供应商询问</w:t>
      </w:r>
    </w:p>
    <w:p w14:paraId="7266831C">
      <w:pPr>
        <w:spacing w:line="420" w:lineRule="exact"/>
        <w:ind w:firstLine="480" w:firstLineChars="200"/>
        <w:contextualSpacing/>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lang w:eastAsia="zh-CN"/>
        </w:rPr>
        <w:t>供应商可以就招标文件中特定资格条件、采购需求、评分办法及采购过程中有关现场考察或开标前答疑会事项向采购人提出询问，采购人将对此作出答复；供应商可以就采购活动中的其它事项向采购代理机构提出询问，采购代理机构将对此作出答复。答复的内容不得涉及商业秘密。</w:t>
      </w:r>
    </w:p>
    <w:p w14:paraId="71EC6B8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供应商质疑</w:t>
      </w:r>
    </w:p>
    <w:p w14:paraId="1AE6056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.1提出质疑的供应商应当是参与所质疑项目采购活动的供应商。潜在供应商已依法获取其可质疑的招标文件的，可以对该文件提出质疑。</w:t>
      </w:r>
    </w:p>
    <w:p w14:paraId="6BE8D82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2供应商认为招标文件、采购过程和中标结果使自己的权益受到损害的，可以在知道或者应知其权益受到损害之日起七个工作日内，以书面形式或线上向采购人或者采购代理机构提出质疑，否则，采购人或者采购代理机构不予受理：</w:t>
      </w:r>
    </w:p>
    <w:p w14:paraId="3E7F0BAC">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2.1对招标文件提出质疑的，质疑期限为供应商获得招标文件之日或者招标文件公告期限届满之日起计算。供应商获得招标文件在公告期限届满之日后的，应当自招标文件公告期限届满之日起计算，且应当在采购响应截止时间之前提出，否则采购人或者采购代理机构不予受理。对招标文件中特定资格条件、采购需求、评分办法提出的质疑，原则上由采购人负责答复；对招标文件中其他内容提出的质疑，原则上由采购代理机构负责答复。</w:t>
      </w:r>
    </w:p>
    <w:p w14:paraId="7E5D0209">
      <w:pPr>
        <w:spacing w:line="360" w:lineRule="auto"/>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2.2对采购过程提出质疑的，质疑期限为各采购程序环节结束之日起计算。对同一采购程序环节的质疑，供应商须在法定质疑期内一次性提出。对采购过程中有关现场考察或开标前答疑会事项提出的质疑，原则上由采购人负责答复；对采购过程中其它事项提出的质疑，原则上由采购代理机构负责答复。</w:t>
      </w:r>
    </w:p>
    <w:p w14:paraId="744518A4">
      <w:pPr>
        <w:spacing w:line="360" w:lineRule="auto"/>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.2.3对采购结果提出质疑的，质疑期限自采购结果公告期限届满之日起计算。对采购结果提出质疑的，采购代理机构负责答复。</w:t>
      </w:r>
    </w:p>
    <w:p w14:paraId="5B0C5DE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.3供应商提出质疑应当提交质疑函和必要的证明材料。质疑函应当包括下列内容：</w:t>
      </w:r>
    </w:p>
    <w:p w14:paraId="0EA29A7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.3.1供应商的姓名或者名称、地址、邮编、联系人及联系电话；</w:t>
      </w:r>
    </w:p>
    <w:p w14:paraId="4267D6E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.3.2质疑项目的名称、编号；</w:t>
      </w:r>
    </w:p>
    <w:p w14:paraId="02CC55F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.3.3具体、明确的质疑事项和与质疑事项相关的请求；</w:t>
      </w:r>
    </w:p>
    <w:p w14:paraId="03539E1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.3.4事实依据；</w:t>
      </w:r>
    </w:p>
    <w:p w14:paraId="25DD7DB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.3.5必要的法律依据；</w:t>
      </w:r>
    </w:p>
    <w:p w14:paraId="699CBF0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.3.6提出质疑的日期。</w:t>
      </w:r>
    </w:p>
    <w:p w14:paraId="78CC571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供应商线下提交质疑函的，质疑函需一式三份。供应商为自然人的，应当由本人签字；供应商为法人或者其他组织的，应当由法定代表人、主要负责人，或者其授权代表签字或者盖章，并加盖公章。</w:t>
      </w:r>
    </w:p>
    <w:p w14:paraId="4AB48EA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质疑函范本及制作说明详见附件2。</w:t>
      </w:r>
    </w:p>
    <w:p w14:paraId="784C81B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4采购人或者采购代理机构应当在收到供应商的书面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代理机构在质疑答复后5个工作日内，在浙江政府采购网的“其他公告”栏目公开质疑答复，答复内容应当完整。质疑函作为附件上传。</w:t>
      </w:r>
    </w:p>
    <w:p w14:paraId="2A7B23C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2</w:t>
      </w:r>
      <w:r>
        <w:rPr>
          <w:rFonts w:hint="eastAsia" w:ascii="仿宋" w:hAnsi="仿宋" w:eastAsia="仿宋"/>
          <w:sz w:val="24"/>
          <w:szCs w:val="24"/>
        </w:rPr>
        <w:t>.5询问或者质疑事项可能影响采购结果的，采购人应当暂停签订合同，已经签订合同的，应当中止履行合同。</w:t>
      </w:r>
    </w:p>
    <w:p w14:paraId="3D90CBB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3</w:t>
      </w:r>
      <w:r>
        <w:rPr>
          <w:rFonts w:hint="eastAsia" w:ascii="仿宋" w:hAnsi="仿宋" w:eastAsia="仿宋"/>
          <w:sz w:val="24"/>
          <w:szCs w:val="24"/>
        </w:rPr>
        <w:t>供应商投诉</w:t>
      </w:r>
    </w:p>
    <w:p w14:paraId="7CB892F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3</w:t>
      </w:r>
      <w:r>
        <w:rPr>
          <w:rFonts w:hint="eastAsia" w:ascii="仿宋" w:hAnsi="仿宋" w:eastAsia="仿宋"/>
          <w:sz w:val="24"/>
          <w:szCs w:val="24"/>
        </w:rPr>
        <w:t>.1质疑供应商对采购人、采购代理机构的答复不满意或者采购人、采购代理机构未在规定的时间内作出答复的，可以在答复期满后十五个工作日内向同级政府采购监督管理部门提出投诉。</w:t>
      </w:r>
    </w:p>
    <w:p w14:paraId="085028E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3</w:t>
      </w:r>
      <w:r>
        <w:rPr>
          <w:rFonts w:hint="eastAsia" w:ascii="仿宋" w:hAnsi="仿宋" w:eastAsia="仿宋"/>
          <w:sz w:val="24"/>
          <w:szCs w:val="24"/>
        </w:rPr>
        <w:t>.2供应商投诉的事项不得超出已质疑事项的范围，基于质疑答复内容提出的投诉事项除外。</w:t>
      </w:r>
    </w:p>
    <w:p w14:paraId="0C67D31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3</w:t>
      </w:r>
      <w:r>
        <w:rPr>
          <w:rFonts w:hint="eastAsia" w:ascii="仿宋" w:hAnsi="仿宋" w:eastAsia="仿宋"/>
          <w:sz w:val="24"/>
          <w:szCs w:val="24"/>
        </w:rPr>
        <w:t>.3供应商投诉应当有明确的请求和必要的证明材料。</w:t>
      </w:r>
    </w:p>
    <w:p w14:paraId="6282FA3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w:t>
      </w:r>
      <w:r>
        <w:rPr>
          <w:rFonts w:hint="eastAsia" w:ascii="仿宋" w:hAnsi="仿宋" w:eastAsia="仿宋"/>
          <w:sz w:val="24"/>
          <w:szCs w:val="24"/>
          <w:lang w:val="en-US" w:eastAsia="zh-CN"/>
        </w:rPr>
        <w:t>3</w:t>
      </w:r>
      <w:r>
        <w:rPr>
          <w:rFonts w:hint="eastAsia" w:ascii="仿宋" w:hAnsi="仿宋" w:eastAsia="仿宋"/>
          <w:sz w:val="24"/>
          <w:szCs w:val="24"/>
        </w:rPr>
        <w:t>.</w:t>
      </w:r>
      <w:r>
        <w:rPr>
          <w:rFonts w:hint="eastAsia" w:ascii="仿宋" w:hAnsi="仿宋" w:eastAsia="仿宋"/>
          <w:sz w:val="24"/>
          <w:szCs w:val="24"/>
          <w:lang w:val="en-US" w:eastAsia="zh-CN"/>
        </w:rPr>
        <w:t>4</w:t>
      </w:r>
      <w:r>
        <w:rPr>
          <w:rFonts w:hint="eastAsia" w:ascii="仿宋" w:hAnsi="仿宋" w:eastAsia="仿宋"/>
          <w:sz w:val="24"/>
          <w:szCs w:val="24"/>
        </w:rPr>
        <w:t xml:space="preserve"> 以联合体形式参加政府采购活动的，其投诉应当由组成联合体的所有供应商共同提出。</w:t>
      </w:r>
    </w:p>
    <w:p w14:paraId="3BAF4D4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投诉书范本及制作说明详见附件3。</w:t>
      </w:r>
    </w:p>
    <w:p w14:paraId="12882FA6">
      <w:pPr>
        <w:spacing w:line="420" w:lineRule="exact"/>
        <w:ind w:firstLine="602" w:firstLineChars="200"/>
        <w:contextualSpacing/>
        <w:jc w:val="center"/>
        <w:rPr>
          <w:rFonts w:hint="eastAsia" w:ascii="仿宋" w:hAnsi="仿宋" w:eastAsia="仿宋"/>
          <w:b/>
          <w:sz w:val="30"/>
          <w:szCs w:val="30"/>
        </w:rPr>
      </w:pPr>
    </w:p>
    <w:p w14:paraId="61D995AA">
      <w:pPr>
        <w:spacing w:line="420" w:lineRule="exact"/>
        <w:ind w:firstLine="602" w:firstLineChars="200"/>
        <w:contextualSpacing/>
        <w:jc w:val="center"/>
        <w:rPr>
          <w:rFonts w:hint="eastAsia" w:ascii="仿宋" w:hAnsi="仿宋" w:eastAsia="仿宋"/>
          <w:b/>
          <w:sz w:val="30"/>
          <w:szCs w:val="30"/>
        </w:rPr>
      </w:pPr>
    </w:p>
    <w:p w14:paraId="76AB0D56">
      <w:pPr>
        <w:spacing w:line="420" w:lineRule="exact"/>
        <w:ind w:firstLine="602" w:firstLineChars="200"/>
        <w:contextualSpacing/>
        <w:jc w:val="center"/>
        <w:rPr>
          <w:rFonts w:ascii="仿宋" w:hAnsi="仿宋" w:eastAsia="仿宋"/>
          <w:b/>
          <w:sz w:val="30"/>
          <w:szCs w:val="30"/>
        </w:rPr>
      </w:pPr>
      <w:r>
        <w:rPr>
          <w:rFonts w:hint="eastAsia" w:ascii="仿宋" w:hAnsi="仿宋" w:eastAsia="仿宋"/>
          <w:b/>
          <w:sz w:val="30"/>
          <w:szCs w:val="30"/>
        </w:rPr>
        <w:t>二、招标文件的构成、澄清、修改</w:t>
      </w:r>
    </w:p>
    <w:p w14:paraId="64E57C2D">
      <w:pPr>
        <w:spacing w:line="420" w:lineRule="exact"/>
        <w:ind w:firstLine="482" w:firstLineChars="200"/>
        <w:contextualSpacing/>
        <w:rPr>
          <w:rFonts w:ascii="仿宋" w:hAnsi="仿宋" w:eastAsia="仿宋"/>
          <w:sz w:val="24"/>
          <w:szCs w:val="24"/>
        </w:rPr>
      </w:pPr>
      <w:r>
        <w:rPr>
          <w:rFonts w:hint="eastAsia" w:ascii="仿宋" w:hAnsi="仿宋" w:eastAsia="仿宋"/>
          <w:b/>
          <w:bCs/>
          <w:sz w:val="24"/>
          <w:szCs w:val="24"/>
        </w:rPr>
        <w:t>5．招标文件的构成</w:t>
      </w:r>
    </w:p>
    <w:p w14:paraId="773EBD8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5.1 招标文件包括下列文件及附件：</w:t>
      </w:r>
    </w:p>
    <w:p w14:paraId="1E81252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5.1.1招标公告；</w:t>
      </w:r>
    </w:p>
    <w:p w14:paraId="3611ED3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5.1.2投标人须知；</w:t>
      </w:r>
    </w:p>
    <w:p w14:paraId="3AD6499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5.1.3采购需求；</w:t>
      </w:r>
    </w:p>
    <w:p w14:paraId="4ADAC81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5.1.4评标办法；</w:t>
      </w:r>
    </w:p>
    <w:p w14:paraId="1FAD2C6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5.1.5拟签订的合同文本；</w:t>
      </w:r>
    </w:p>
    <w:p w14:paraId="2A81469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5.1.6应提交的有关格式范例。</w:t>
      </w:r>
    </w:p>
    <w:p w14:paraId="16B9D70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5.2与本项目有关的澄清或者修改的内容为招标文件的组成部分。</w:t>
      </w:r>
    </w:p>
    <w:p w14:paraId="24A63E1A">
      <w:pPr>
        <w:spacing w:line="420" w:lineRule="exact"/>
        <w:ind w:firstLine="482" w:firstLineChars="200"/>
        <w:contextualSpacing/>
        <w:rPr>
          <w:rFonts w:ascii="仿宋" w:hAnsi="仿宋" w:eastAsia="仿宋"/>
          <w:sz w:val="24"/>
          <w:szCs w:val="24"/>
        </w:rPr>
      </w:pPr>
      <w:r>
        <w:rPr>
          <w:rFonts w:hint="eastAsia" w:ascii="仿宋" w:hAnsi="仿宋" w:eastAsia="仿宋"/>
          <w:b/>
          <w:bCs/>
          <w:sz w:val="24"/>
          <w:szCs w:val="24"/>
        </w:rPr>
        <w:t>6. 招标文件的澄清、修改</w:t>
      </w:r>
    </w:p>
    <w:p w14:paraId="449F8B6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6.1已获取招标文件的潜在投标人，若有问题需要澄清，应于投标截止时间前，以书面形式向采购代理机构提出。</w:t>
      </w:r>
    </w:p>
    <w:p w14:paraId="39362B1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2B870D9">
      <w:pPr>
        <w:spacing w:line="420" w:lineRule="exact"/>
        <w:ind w:firstLine="482"/>
        <w:contextualSpacing/>
        <w:jc w:val="center"/>
        <w:rPr>
          <w:rFonts w:hint="eastAsia" w:ascii="仿宋" w:hAnsi="仿宋" w:eastAsia="仿宋"/>
          <w:b/>
          <w:sz w:val="30"/>
          <w:szCs w:val="30"/>
        </w:rPr>
      </w:pPr>
    </w:p>
    <w:p w14:paraId="4498C799">
      <w:pPr>
        <w:spacing w:line="420" w:lineRule="exact"/>
        <w:ind w:firstLine="482"/>
        <w:contextualSpacing/>
        <w:jc w:val="center"/>
        <w:rPr>
          <w:rFonts w:ascii="仿宋" w:hAnsi="仿宋" w:eastAsia="仿宋"/>
          <w:b/>
          <w:sz w:val="30"/>
          <w:szCs w:val="30"/>
        </w:rPr>
      </w:pPr>
      <w:r>
        <w:rPr>
          <w:rFonts w:hint="eastAsia" w:ascii="仿宋" w:hAnsi="仿宋" w:eastAsia="仿宋"/>
          <w:b/>
          <w:sz w:val="30"/>
          <w:szCs w:val="30"/>
        </w:rPr>
        <w:t>三、投标</w:t>
      </w:r>
    </w:p>
    <w:p w14:paraId="40A99A71">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7. 招标文件的获取</w:t>
      </w:r>
    </w:p>
    <w:p w14:paraId="2779131C">
      <w:pPr>
        <w:spacing w:line="420" w:lineRule="exact"/>
        <w:contextualSpacing/>
        <w:rPr>
          <w:rFonts w:ascii="仿宋" w:hAnsi="仿宋" w:eastAsia="仿宋"/>
          <w:sz w:val="24"/>
          <w:szCs w:val="24"/>
        </w:rPr>
      </w:pPr>
      <w:r>
        <w:rPr>
          <w:rFonts w:hint="eastAsia" w:ascii="仿宋" w:hAnsi="仿宋" w:eastAsia="仿宋"/>
          <w:sz w:val="24"/>
          <w:szCs w:val="24"/>
        </w:rPr>
        <w:t xml:space="preserve">    详见招标公告中获取招标文件的时间期限、地点、方式及招标文件售价。</w:t>
      </w:r>
    </w:p>
    <w:p w14:paraId="1D1D425C">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8.开标前答疑会或现场考察</w:t>
      </w:r>
    </w:p>
    <w:p w14:paraId="5CBC6E1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采购人组织潜在投标人现场考察或者召开开标前答疑会的，潜在投标人按第二部分投标人须知前附表的规定参加现场考察或者开标前答疑会。</w:t>
      </w:r>
    </w:p>
    <w:p w14:paraId="1594287A">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9.投标保证金</w:t>
      </w:r>
    </w:p>
    <w:p w14:paraId="4061934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本项目不需缴纳投标保证金。</w:t>
      </w:r>
    </w:p>
    <w:p w14:paraId="2D49D93A">
      <w:pPr>
        <w:spacing w:line="420" w:lineRule="exact"/>
        <w:ind w:firstLine="482" w:firstLineChars="200"/>
        <w:contextualSpacing/>
        <w:rPr>
          <w:rFonts w:ascii="仿宋" w:hAnsi="仿宋" w:eastAsia="仿宋"/>
          <w:sz w:val="24"/>
          <w:szCs w:val="24"/>
        </w:rPr>
      </w:pPr>
      <w:r>
        <w:rPr>
          <w:rFonts w:hint="eastAsia" w:ascii="仿宋" w:hAnsi="仿宋" w:eastAsia="仿宋"/>
          <w:b/>
          <w:bCs/>
          <w:sz w:val="24"/>
          <w:szCs w:val="24"/>
        </w:rPr>
        <w:t>10. 投标文件的语言</w:t>
      </w:r>
    </w:p>
    <w:p w14:paraId="07AE048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投标文件及投标人与采购有关的来往通知、函件和文件均应使</w:t>
      </w:r>
      <w:r>
        <w:rPr>
          <w:rFonts w:hint="eastAsia" w:ascii="仿宋" w:hAnsi="仿宋" w:eastAsia="仿宋"/>
          <w:sz w:val="24"/>
          <w:szCs w:val="24"/>
          <w:lang w:eastAsia="zh-CN"/>
        </w:rPr>
        <w:t>，</w:t>
      </w:r>
      <w:r>
        <w:rPr>
          <w:rFonts w:hint="eastAsia" w:ascii="仿宋" w:hAnsi="仿宋" w:eastAsia="仿宋"/>
          <w:sz w:val="24"/>
          <w:szCs w:val="24"/>
        </w:rPr>
        <w:t>用中文。</w:t>
      </w:r>
    </w:p>
    <w:p w14:paraId="7FAB622A">
      <w:pPr>
        <w:spacing w:line="420" w:lineRule="exact"/>
        <w:ind w:firstLine="482" w:firstLineChars="200"/>
        <w:contextualSpacing/>
        <w:rPr>
          <w:rFonts w:ascii="仿宋" w:hAnsi="仿宋" w:eastAsia="仿宋"/>
          <w:sz w:val="24"/>
          <w:szCs w:val="24"/>
        </w:rPr>
      </w:pPr>
      <w:r>
        <w:rPr>
          <w:rFonts w:hint="eastAsia" w:ascii="仿宋" w:hAnsi="仿宋" w:eastAsia="仿宋"/>
          <w:b/>
          <w:bCs/>
          <w:sz w:val="24"/>
          <w:szCs w:val="24"/>
        </w:rPr>
        <w:t>11. 投标文件的组成</w:t>
      </w:r>
    </w:p>
    <w:p w14:paraId="46E22825">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11.1资格文件：</w:t>
      </w:r>
    </w:p>
    <w:p w14:paraId="0D266BD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11.1.1符合参加政府采购活动应当具备的一般条件的承诺函；</w:t>
      </w:r>
    </w:p>
    <w:p w14:paraId="498E2420">
      <w:pPr>
        <w:spacing w:line="420" w:lineRule="exact"/>
        <w:ind w:firstLine="480" w:firstLineChars="200"/>
        <w:contextualSpacing/>
        <w:rPr>
          <w:rFonts w:hint="eastAsia" w:ascii="仿宋" w:hAnsi="仿宋" w:eastAsia="仿宋"/>
          <w:sz w:val="24"/>
          <w:szCs w:val="24"/>
          <w:lang w:eastAsia="zh-CN"/>
        </w:rPr>
      </w:pPr>
      <w:r>
        <w:rPr>
          <w:rFonts w:hint="eastAsia" w:ascii="仿宋" w:hAnsi="仿宋" w:eastAsia="仿宋"/>
          <w:sz w:val="24"/>
          <w:szCs w:val="24"/>
        </w:rPr>
        <w:t>11.1.2落实政府采购政策需满足的资格要求;</w:t>
      </w:r>
    </w:p>
    <w:p w14:paraId="16E79C47">
      <w:pPr>
        <w:spacing w:line="420" w:lineRule="exact"/>
        <w:ind w:firstLine="480"/>
        <w:contextualSpacing/>
        <w:rPr>
          <w:rFonts w:ascii="仿宋" w:hAnsi="仿宋" w:eastAsia="仿宋"/>
          <w:sz w:val="24"/>
          <w:szCs w:val="24"/>
        </w:rPr>
      </w:pPr>
      <w:r>
        <w:rPr>
          <w:rFonts w:hint="eastAsia" w:ascii="仿宋" w:hAnsi="仿宋" w:eastAsia="仿宋"/>
          <w:sz w:val="24"/>
          <w:szCs w:val="24"/>
        </w:rPr>
        <w:t>11.1.3本项目的特定资格要求（如果有）；</w:t>
      </w:r>
    </w:p>
    <w:p w14:paraId="309AEC43">
      <w:pPr>
        <w:spacing w:line="420" w:lineRule="exact"/>
        <w:ind w:firstLine="480"/>
        <w:contextualSpacing/>
        <w:rPr>
          <w:rFonts w:ascii="仿宋" w:hAnsi="仿宋" w:eastAsia="仿宋"/>
          <w:sz w:val="24"/>
          <w:szCs w:val="24"/>
        </w:rPr>
      </w:pPr>
      <w:r>
        <w:rPr>
          <w:rFonts w:hint="eastAsia" w:ascii="仿宋" w:hAnsi="仿宋" w:eastAsia="仿宋"/>
          <w:sz w:val="24"/>
          <w:szCs w:val="24"/>
        </w:rPr>
        <w:t>11.1.4联合协议（如果有）；</w:t>
      </w:r>
    </w:p>
    <w:p w14:paraId="2C79CA1E">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11.2  商务技术文件：</w:t>
      </w:r>
    </w:p>
    <w:p w14:paraId="7481438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11.2.1投标函； </w:t>
      </w:r>
    </w:p>
    <w:p w14:paraId="2F98426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11.2.2授权委托书或法定代表人（单位负责人）身份证明；</w:t>
      </w:r>
    </w:p>
    <w:p w14:paraId="5F753D9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11.2.3联合协议（如果有）；</w:t>
      </w:r>
    </w:p>
    <w:p w14:paraId="2C3A4B0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11.2.4符合性审查资料；</w:t>
      </w:r>
    </w:p>
    <w:p w14:paraId="789B776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11.2.5拟投入的项目班子格式；</w:t>
      </w:r>
    </w:p>
    <w:p w14:paraId="52A3960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11.2.6评标标准相应的商务技术资料；</w:t>
      </w:r>
    </w:p>
    <w:p w14:paraId="79A16FC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11.2.7投标</w:t>
      </w:r>
      <w:r>
        <w:rPr>
          <w:rFonts w:hint="eastAsia" w:ascii="仿宋" w:hAnsi="仿宋" w:eastAsia="仿宋"/>
          <w:sz w:val="24"/>
          <w:szCs w:val="24"/>
          <w:lang w:eastAsia="zh-CN"/>
        </w:rPr>
        <w:t>产品</w:t>
      </w:r>
      <w:r>
        <w:rPr>
          <w:rFonts w:hint="eastAsia" w:ascii="仿宋" w:hAnsi="仿宋" w:eastAsia="仿宋"/>
          <w:sz w:val="24"/>
          <w:szCs w:val="24"/>
        </w:rPr>
        <w:t>清单；</w:t>
      </w:r>
    </w:p>
    <w:p w14:paraId="312F2189">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11.2.8投标产品具体参数及说明、彩页资料；</w:t>
      </w:r>
    </w:p>
    <w:p w14:paraId="28AD9C1C">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11.2.9商务技术偏离表；</w:t>
      </w:r>
    </w:p>
    <w:p w14:paraId="6CBF134C">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11.2.10政府采购供应商廉洁自律承诺书。</w:t>
      </w:r>
    </w:p>
    <w:p w14:paraId="02FD694B">
      <w:pPr>
        <w:spacing w:line="420" w:lineRule="exact"/>
        <w:ind w:firstLine="482" w:firstLineChars="200"/>
        <w:contextualSpacing/>
        <w:rPr>
          <w:rFonts w:ascii="仿宋" w:hAnsi="仿宋" w:eastAsia="仿宋"/>
          <w:sz w:val="24"/>
          <w:szCs w:val="24"/>
        </w:rPr>
      </w:pPr>
      <w:r>
        <w:rPr>
          <w:rFonts w:hint="eastAsia" w:ascii="仿宋" w:hAnsi="仿宋" w:eastAsia="仿宋"/>
          <w:b/>
          <w:bCs/>
          <w:sz w:val="24"/>
          <w:szCs w:val="24"/>
        </w:rPr>
        <w:t>11.3报价文件：</w:t>
      </w:r>
      <w:r>
        <w:rPr>
          <w:rFonts w:hint="eastAsia" w:ascii="仿宋" w:hAnsi="仿宋" w:eastAsia="仿宋"/>
          <w:sz w:val="24"/>
          <w:szCs w:val="24"/>
        </w:rPr>
        <w:t xml:space="preserve"> </w:t>
      </w:r>
    </w:p>
    <w:p w14:paraId="19DC3F8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11.3.1开标一览表（报价表）；</w:t>
      </w:r>
    </w:p>
    <w:p w14:paraId="1C63E2D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11.3.2中小企业声明函；</w:t>
      </w:r>
    </w:p>
    <w:p w14:paraId="31ECEBC7">
      <w:pPr>
        <w:spacing w:line="420" w:lineRule="exact"/>
        <w:ind w:firstLine="480" w:firstLineChars="200"/>
        <w:contextualSpacing/>
        <w:rPr>
          <w:rFonts w:ascii="仿宋" w:hAnsi="仿宋" w:eastAsia="仿宋"/>
          <w:sz w:val="24"/>
          <w:szCs w:val="24"/>
          <w:highlight w:val="none"/>
        </w:rPr>
      </w:pPr>
      <w:r>
        <w:rPr>
          <w:rFonts w:hint="eastAsia" w:ascii="仿宋" w:hAnsi="仿宋" w:eastAsia="仿宋"/>
          <w:sz w:val="24"/>
          <w:szCs w:val="24"/>
          <w:highlight w:val="none"/>
        </w:rPr>
        <w:t>11.3.3详细阐述关于不影响产品质量或者诚信履约的具体原因（如果报价低于项目预算50%的）。</w:t>
      </w:r>
    </w:p>
    <w:p w14:paraId="06CEAC2B">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12.投标文件的编制</w:t>
      </w:r>
    </w:p>
    <w:p w14:paraId="2814A2C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C9EC77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12.2投标人进行电子投标应安装客户端软件—“政采云电子交易客户端”，并按照招标文件和电子交易平台的要求编制并加密投标文件。投标人未按规定加密的投标文件，电子交易平台将拒收并提示。</w:t>
      </w:r>
    </w:p>
    <w:p w14:paraId="34BB59E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12.3使用“政采云电子交易客户端”需要提前申领CA数字证书，申领流程请自行前往“浙江政府采购网-下载专区-电子交易客户端-CA驱动和申领流程”进行查阅。</w:t>
      </w:r>
    </w:p>
    <w:p w14:paraId="32D71B6F">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13.投标文件的签署、盖章</w:t>
      </w:r>
    </w:p>
    <w:p w14:paraId="2F67554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13.1投标文件按照招标文件第六部分格式要求进行签署、盖章。▲</w:t>
      </w:r>
      <w:r>
        <w:rPr>
          <w:rFonts w:hint="eastAsia" w:ascii="仿宋" w:hAnsi="仿宋" w:eastAsia="仿宋"/>
          <w:b/>
          <w:sz w:val="24"/>
          <w:szCs w:val="24"/>
        </w:rPr>
        <w:t>投标人的投标文件未按照招标文件要求签署、盖章的，其投标无效</w:t>
      </w:r>
      <w:r>
        <w:rPr>
          <w:rFonts w:hint="eastAsia" w:ascii="仿宋" w:hAnsi="仿宋" w:eastAsia="仿宋"/>
          <w:sz w:val="24"/>
          <w:szCs w:val="24"/>
        </w:rPr>
        <w:t>。</w:t>
      </w:r>
    </w:p>
    <w:p w14:paraId="65F6F8A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13.2为确保网上操作合法、有效和安全，投标人应当在投标截止时间前完成在“政府采购云平台”的身份认证，确保在电子投标过程中能够对相关数据电文进行加密和使用电子签名。</w:t>
      </w:r>
    </w:p>
    <w:p w14:paraId="596D038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13.3招标文件对投标文件签署、盖章的要求适用于电子签名。</w:t>
      </w:r>
    </w:p>
    <w:p w14:paraId="5AF7480A">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14.投标文件的提交、补充、修改、撤回</w:t>
      </w:r>
    </w:p>
    <w:p w14:paraId="4990F12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888AA8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14.2电子交易平台收到投标文件，将妥善保存并即时向供应商发出确认回执通知。在投标截止时间前，除供应商补充、修改或者撤回投标文件外，任何单位和个人不得解密或提取投标文件。</w:t>
      </w:r>
    </w:p>
    <w:p w14:paraId="6CE6EE7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14.3采购人、采购代理机构可以视情况延长投标文件提交的截止时间。在上述情况下，采购代理机构与投标人以前在投标截止期方面的全部权利、责任和义务，将适用于延长至新的投标截止期。</w:t>
      </w:r>
    </w:p>
    <w:p w14:paraId="4CB73154">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15.备份投标文件</w:t>
      </w:r>
    </w:p>
    <w:p w14:paraId="07127E44">
      <w:pPr>
        <w:spacing w:line="420" w:lineRule="exact"/>
        <w:contextualSpacing/>
        <w:rPr>
          <w:rFonts w:ascii="仿宋" w:hAnsi="仿宋" w:eastAsia="仿宋"/>
          <w:sz w:val="24"/>
          <w:szCs w:val="24"/>
        </w:rPr>
      </w:pPr>
      <w:r>
        <w:rPr>
          <w:rFonts w:hint="eastAsia" w:ascii="仿宋" w:hAnsi="仿宋" w:eastAsia="仿宋"/>
          <w:sz w:val="24"/>
          <w:szCs w:val="24"/>
        </w:rPr>
        <w:t xml:space="preserve">    15.1投标人在电子交易平台传输递交投标文件后，还可以在投标截止时间前直接提交或者以邮政快递方式递交备份投标文件1份，但采购人、采购代理机构不强制或变相强制投标人提交备份投标文件。</w:t>
      </w:r>
    </w:p>
    <w:p w14:paraId="7867383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15.2备份投标文件须在“政采云投标客户端”制作生成，并储存在介质存储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3C3276E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15.3直接提交备份投标文件的，投标人应于开标当日投标截止时间前将备份投标文件按要求密封和标记后</w:t>
      </w:r>
      <w:r>
        <w:rPr>
          <w:rFonts w:hint="eastAsia" w:ascii="仿宋" w:hAnsi="仿宋" w:eastAsia="仿宋" w:cs="仿宋"/>
          <w:color w:val="000000" w:themeColor="text1"/>
          <w:sz w:val="24"/>
          <w:szCs w:val="24"/>
          <w14:textFill>
            <w14:solidFill>
              <w14:schemeClr w14:val="tx1"/>
            </w14:solidFill>
          </w14:textFill>
        </w:rPr>
        <w:t>提交给采购代理机构</w:t>
      </w:r>
      <w:r>
        <w:rPr>
          <w:rFonts w:hint="eastAsia" w:ascii="仿宋" w:hAnsi="仿宋" w:eastAsia="仿宋"/>
          <w:sz w:val="24"/>
          <w:szCs w:val="24"/>
        </w:rPr>
        <w:t>。采购代理机构将拒绝接受逾期送达的备份投标文件。</w:t>
      </w:r>
    </w:p>
    <w:p w14:paraId="044E04A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15.4以邮政快递方式递交备份投标文件的，投标人应先将备份投标文件按要求密封和标记，再进行邮政快递包装后邮寄。备份投标文件须在投标截止时间之前送达舟山市定海区东山路289号4楼413室（舟山市公共资源交易中心定海区分中心）（联系电话：0580-</w:t>
      </w:r>
      <w:r>
        <w:rPr>
          <w:rFonts w:hint="eastAsia" w:ascii="仿宋" w:hAnsi="仿宋" w:eastAsia="仿宋"/>
          <w:sz w:val="24"/>
          <w:szCs w:val="24"/>
          <w:lang w:val="en-US" w:eastAsia="zh-CN"/>
        </w:rPr>
        <w:t>2020753</w:t>
      </w:r>
      <w:r>
        <w:rPr>
          <w:rFonts w:hint="eastAsia" w:ascii="仿宋" w:hAnsi="仿宋" w:eastAsia="仿宋"/>
          <w:sz w:val="24"/>
          <w:szCs w:val="24"/>
        </w:rPr>
        <w:t>）。采购代理机构将拒绝接受逾期送达的备份投标文件。邮寄过程中，电子备份投标文件发生泄露、遗失、损坏或延期送达等情况的，由投标人自行负责。</w:t>
      </w:r>
    </w:p>
    <w:p w14:paraId="16A8A36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15.5投标人仅提交备份投标文件，没有在电子交易平台传输递交投标文件的，投标无效。</w:t>
      </w:r>
    </w:p>
    <w:p w14:paraId="42D07429">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16.投标文件的无效处理</w:t>
      </w:r>
    </w:p>
    <w:p w14:paraId="352B70A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有招标文件第四部分4.2项规定的情形之一的，投标无效。</w:t>
      </w:r>
    </w:p>
    <w:p w14:paraId="6EC2D04B">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17.投标有效期</w:t>
      </w:r>
    </w:p>
    <w:p w14:paraId="3438360A">
      <w:pPr>
        <w:spacing w:line="420" w:lineRule="exact"/>
        <w:ind w:firstLine="480" w:firstLineChars="200"/>
        <w:contextualSpacing/>
        <w:rPr>
          <w:rFonts w:ascii="仿宋" w:hAnsi="仿宋" w:eastAsia="仿宋"/>
          <w:b/>
          <w:sz w:val="24"/>
          <w:szCs w:val="24"/>
        </w:rPr>
      </w:pPr>
      <w:r>
        <w:rPr>
          <w:rFonts w:hint="eastAsia" w:ascii="仿宋" w:hAnsi="仿宋" w:eastAsia="仿宋"/>
          <w:sz w:val="24"/>
          <w:szCs w:val="24"/>
        </w:rPr>
        <w:t>17.1投标有效期为从提交投标文件的截止之日起90天。▲</w:t>
      </w:r>
      <w:r>
        <w:rPr>
          <w:rFonts w:hint="eastAsia" w:ascii="仿宋" w:hAnsi="仿宋" w:eastAsia="仿宋"/>
          <w:b/>
          <w:sz w:val="24"/>
          <w:szCs w:val="24"/>
        </w:rPr>
        <w:t>投标人的投标文件中承诺的投标有效期少于招标文件中载明的投标有效期的，投标无效。</w:t>
      </w:r>
    </w:p>
    <w:p w14:paraId="5EC4616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17.2投标文件合格投递后，自投标截止日期起，在投标有效期内有效。</w:t>
      </w:r>
    </w:p>
    <w:p w14:paraId="6F0B491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17.3在原定投标有效期满之前，如果出现特殊情况，采购代理机构可以以书面形式通知投标人延长投标有效期。投标人同意延长的，不得要求或被允许修改其投标文件，投标人拒绝延长的，其投标无效。</w:t>
      </w:r>
    </w:p>
    <w:p w14:paraId="65F287F5">
      <w:pPr>
        <w:spacing w:line="420" w:lineRule="exact"/>
        <w:ind w:firstLine="602" w:firstLineChars="200"/>
        <w:contextualSpacing/>
        <w:jc w:val="center"/>
        <w:rPr>
          <w:rFonts w:hint="eastAsia" w:ascii="仿宋" w:hAnsi="仿宋" w:eastAsia="仿宋"/>
          <w:b/>
          <w:sz w:val="30"/>
          <w:szCs w:val="30"/>
        </w:rPr>
      </w:pPr>
    </w:p>
    <w:p w14:paraId="3134421D">
      <w:pPr>
        <w:spacing w:line="420" w:lineRule="exact"/>
        <w:ind w:firstLine="602" w:firstLineChars="200"/>
        <w:contextualSpacing/>
        <w:jc w:val="center"/>
        <w:rPr>
          <w:rFonts w:ascii="仿宋" w:hAnsi="仿宋" w:eastAsia="仿宋"/>
          <w:b/>
          <w:sz w:val="30"/>
          <w:szCs w:val="30"/>
        </w:rPr>
      </w:pPr>
      <w:r>
        <w:rPr>
          <w:rFonts w:hint="eastAsia" w:ascii="仿宋" w:hAnsi="仿宋" w:eastAsia="仿宋"/>
          <w:b/>
          <w:sz w:val="30"/>
          <w:szCs w:val="30"/>
        </w:rPr>
        <w:t>四、开标、资格审查与信用信息查询</w:t>
      </w:r>
    </w:p>
    <w:p w14:paraId="140896B2">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 xml:space="preserve">18.开标 </w:t>
      </w:r>
    </w:p>
    <w:p w14:paraId="18CA93C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18.1采购代理机构按照招标文件规定的时间通过电子交易平台组织开标，所有投标人均应当准时在线参加。</w:t>
      </w:r>
    </w:p>
    <w:p w14:paraId="6776C429">
      <w:pPr>
        <w:spacing w:line="420" w:lineRule="exact"/>
        <w:contextualSpacing/>
        <w:rPr>
          <w:rFonts w:ascii="仿宋" w:hAnsi="仿宋" w:eastAsia="仿宋"/>
          <w:sz w:val="24"/>
          <w:szCs w:val="24"/>
        </w:rPr>
      </w:pPr>
      <w:r>
        <w:rPr>
          <w:rFonts w:hint="eastAsia" w:ascii="仿宋" w:hAnsi="仿宋" w:eastAsia="仿宋"/>
          <w:sz w:val="24"/>
          <w:szCs w:val="24"/>
        </w:rPr>
        <w:t>　  18.2开标时，电子交易平台按开标时间自动提取所有投标文件。采购代理机构依托电子交易平台发起开始解密指令，投标人按照平台提示和招标文件的规定在半小时内完成在线解密。</w:t>
      </w:r>
    </w:p>
    <w:p w14:paraId="158BBED5">
      <w:pPr>
        <w:spacing w:line="420" w:lineRule="exact"/>
        <w:contextualSpacing/>
        <w:rPr>
          <w:rFonts w:ascii="仿宋" w:hAnsi="仿宋" w:eastAsia="仿宋"/>
          <w:sz w:val="24"/>
          <w:szCs w:val="24"/>
        </w:rPr>
      </w:pPr>
      <w:r>
        <w:rPr>
          <w:rFonts w:hint="eastAsia" w:ascii="仿宋" w:hAnsi="仿宋" w:eastAsia="仿宋"/>
          <w:sz w:val="24"/>
          <w:szCs w:val="24"/>
        </w:rPr>
        <w:t>　  18.3</w:t>
      </w:r>
      <w:r>
        <w:rPr>
          <w:rFonts w:hint="eastAsia" w:ascii="仿宋" w:hAnsi="仿宋" w:eastAsia="仿宋"/>
          <w:b/>
          <w:sz w:val="24"/>
          <w:szCs w:val="24"/>
        </w:rPr>
        <w:t>投标文件未按时解密，投标人提供了备份投标文件的，以备份投标文件作为依据，否则视为投标文件撤回。投标文件已按时解密的，备份投标文件自动失效。</w:t>
      </w:r>
    </w:p>
    <w:p w14:paraId="66BDE2D1">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19.资格审查</w:t>
      </w:r>
    </w:p>
    <w:p w14:paraId="70DE16D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19.1开标后，采购人将依法对投标人的资格进行审查。</w:t>
      </w:r>
    </w:p>
    <w:p w14:paraId="0C337E7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19.2采购人依据法律法规和招标文件的规定，对投标人的基本资格条件、特定资格条件进行审查。</w:t>
      </w:r>
    </w:p>
    <w:p w14:paraId="383FBD6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19.3投标人未按照招标文件要求提供与基本资格条件、特定资格条件相应的有效资格证明材料的，视为投标人不具备招标文件中规定的资格要求，其投标无效。</w:t>
      </w:r>
    </w:p>
    <w:p w14:paraId="450590C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19.4对未通过资格审查的投标人，采购人或采购代理机构告知其未通过的原因。</w:t>
      </w:r>
    </w:p>
    <w:p w14:paraId="5AB2A3B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19.5合格投标人不足3家的，不再评标。</w:t>
      </w:r>
    </w:p>
    <w:p w14:paraId="621BFA03">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20.信用信息查询</w:t>
      </w:r>
    </w:p>
    <w:p w14:paraId="7E24F04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20.1信用信息查询渠道及截止时间：采购代理机构将通过“信用中国”网站(www.creditchina.gov.cn)、中国政府采购网(www.ccgp.gov.cn)渠道查询投标人投标截止时间当天的信用记录。</w:t>
      </w:r>
    </w:p>
    <w:p w14:paraId="426FD82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20.2信用信息查询记录和证据留存的具体方式：现场查询的投标人的信用记录、查询结果经确认后将与采购文件一起存档。</w:t>
      </w:r>
    </w:p>
    <w:p w14:paraId="5C4410C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20.3信用信息的使用规则：经查询列入失信被执行人名单、重大税收违法失信主体、政府采购严重违法失信行为记录名单、参加政府采购活动前三年内在经营活动中有重大违法记录的投标人将被拒绝参与政府采购活动。</w:t>
      </w:r>
    </w:p>
    <w:p w14:paraId="09A70B1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6EB9200">
      <w:pPr>
        <w:spacing w:line="420" w:lineRule="exact"/>
        <w:ind w:firstLine="602" w:firstLineChars="200"/>
        <w:contextualSpacing/>
        <w:jc w:val="center"/>
        <w:rPr>
          <w:rFonts w:hint="eastAsia" w:ascii="仿宋" w:hAnsi="仿宋" w:eastAsia="仿宋"/>
          <w:b/>
          <w:sz w:val="30"/>
          <w:szCs w:val="30"/>
        </w:rPr>
      </w:pPr>
    </w:p>
    <w:p w14:paraId="47A0C651">
      <w:pPr>
        <w:spacing w:line="420" w:lineRule="exact"/>
        <w:ind w:firstLine="602" w:firstLineChars="200"/>
        <w:contextualSpacing/>
        <w:jc w:val="center"/>
        <w:rPr>
          <w:rFonts w:ascii="仿宋" w:hAnsi="仿宋" w:eastAsia="仿宋"/>
          <w:b/>
          <w:sz w:val="30"/>
          <w:szCs w:val="30"/>
        </w:rPr>
      </w:pPr>
      <w:r>
        <w:rPr>
          <w:rFonts w:hint="eastAsia" w:ascii="仿宋" w:hAnsi="仿宋" w:eastAsia="仿宋"/>
          <w:b/>
          <w:sz w:val="30"/>
          <w:szCs w:val="30"/>
        </w:rPr>
        <w:t>五、评标</w:t>
      </w:r>
    </w:p>
    <w:p w14:paraId="0EB7DD35">
      <w:pPr>
        <w:spacing w:line="420" w:lineRule="exact"/>
        <w:ind w:firstLine="482" w:firstLineChars="200"/>
        <w:contextualSpacing/>
        <w:rPr>
          <w:rFonts w:ascii="仿宋" w:hAnsi="仿宋" w:eastAsia="仿宋"/>
          <w:sz w:val="24"/>
          <w:szCs w:val="24"/>
        </w:rPr>
      </w:pPr>
      <w:bookmarkStart w:id="13" w:name="_Toc91899903"/>
      <w:r>
        <w:rPr>
          <w:rFonts w:hint="eastAsia" w:ascii="仿宋" w:hAnsi="仿宋" w:eastAsia="仿宋"/>
          <w:b/>
          <w:bCs/>
          <w:sz w:val="24"/>
          <w:szCs w:val="24"/>
        </w:rPr>
        <w:t>21.</w:t>
      </w:r>
      <w:r>
        <w:rPr>
          <w:rFonts w:hint="eastAsia" w:ascii="仿宋" w:hAnsi="仿宋" w:eastAsia="仿宋"/>
          <w:sz w:val="24"/>
          <w:szCs w:val="24"/>
        </w:rPr>
        <w:t xml:space="preserve"> 评标委员会将根据招标文件和有关规定，履行评标工作职责，并按照评标办法及评分标准，全面衡量各投标人对招标文件的响应情况。对实质上响应招标文件的投标人，按照评审得分由高到低排序，并按顺序提出授标建议。评标办法详见招标文件第四部分。本项目由采购人授权评审委员会（谈判小组、询价小组）根据中标（成交）候选人名单及排序，直接确定中标人（成交供应商）。</w:t>
      </w:r>
    </w:p>
    <w:p w14:paraId="5CFAC47F">
      <w:pPr>
        <w:spacing w:line="420" w:lineRule="exact"/>
        <w:ind w:firstLine="602" w:firstLineChars="200"/>
        <w:contextualSpacing/>
        <w:jc w:val="center"/>
        <w:rPr>
          <w:rFonts w:hint="eastAsia" w:ascii="仿宋" w:hAnsi="仿宋" w:eastAsia="仿宋"/>
          <w:b/>
          <w:sz w:val="30"/>
          <w:szCs w:val="30"/>
        </w:rPr>
      </w:pPr>
    </w:p>
    <w:p w14:paraId="03F5497D">
      <w:pPr>
        <w:spacing w:line="420" w:lineRule="exact"/>
        <w:ind w:firstLine="602" w:firstLineChars="200"/>
        <w:contextualSpacing/>
        <w:jc w:val="center"/>
        <w:rPr>
          <w:rFonts w:ascii="仿宋" w:hAnsi="仿宋" w:eastAsia="仿宋"/>
          <w:b/>
          <w:sz w:val="30"/>
          <w:szCs w:val="30"/>
        </w:rPr>
      </w:pPr>
      <w:r>
        <w:rPr>
          <w:rFonts w:hint="eastAsia" w:ascii="仿宋" w:hAnsi="仿宋" w:eastAsia="仿宋"/>
          <w:b/>
          <w:sz w:val="30"/>
          <w:szCs w:val="30"/>
        </w:rPr>
        <w:t>六、定标</w:t>
      </w:r>
    </w:p>
    <w:p w14:paraId="5388A877">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22.确定中标供应商</w:t>
      </w:r>
    </w:p>
    <w:p w14:paraId="5766522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候选人撤销投标（响应）文件不能成为采购人不确认采购结果的正当理由（采购文件中明确）。中标、成交通知书和中标、成交结果公告应当在规定时间内同时发出。</w:t>
      </w:r>
    </w:p>
    <w:p w14:paraId="0EE4A07E">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23.中标通知与中标结果公告</w:t>
      </w:r>
    </w:p>
    <w:p w14:paraId="0BC9BD0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23.1自中标人确定之日起2个工作日内，采购代理机构通过电子交易平台向中标人发出中标通知书，同时编制发布采购结果公告。采购代理机构也可以以纸质形式进行中标通知。</w:t>
      </w:r>
    </w:p>
    <w:p w14:paraId="3996074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B72053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23.3公告期限为1个工作日。</w:t>
      </w:r>
    </w:p>
    <w:p w14:paraId="5D160D62">
      <w:pPr>
        <w:spacing w:line="420" w:lineRule="exact"/>
        <w:ind w:firstLine="602" w:firstLineChars="200"/>
        <w:contextualSpacing/>
        <w:jc w:val="center"/>
        <w:rPr>
          <w:rFonts w:hint="eastAsia" w:ascii="仿宋" w:hAnsi="仿宋" w:eastAsia="仿宋"/>
          <w:b/>
          <w:sz w:val="30"/>
          <w:szCs w:val="30"/>
        </w:rPr>
      </w:pPr>
    </w:p>
    <w:p w14:paraId="3C0459DA">
      <w:pPr>
        <w:spacing w:line="420" w:lineRule="exact"/>
        <w:ind w:firstLine="602" w:firstLineChars="200"/>
        <w:contextualSpacing/>
        <w:jc w:val="center"/>
        <w:rPr>
          <w:rFonts w:ascii="仿宋" w:hAnsi="仿宋" w:eastAsia="仿宋"/>
          <w:b/>
          <w:sz w:val="30"/>
          <w:szCs w:val="30"/>
        </w:rPr>
      </w:pPr>
      <w:r>
        <w:rPr>
          <w:rFonts w:hint="eastAsia" w:ascii="仿宋" w:hAnsi="仿宋" w:eastAsia="仿宋"/>
          <w:b/>
          <w:sz w:val="30"/>
          <w:szCs w:val="30"/>
        </w:rPr>
        <w:t>七、合同授予</w:t>
      </w:r>
    </w:p>
    <w:p w14:paraId="4F3DC915">
      <w:pPr>
        <w:spacing w:line="420" w:lineRule="exact"/>
        <w:ind w:firstLine="482" w:firstLineChars="200"/>
        <w:contextualSpacing/>
        <w:rPr>
          <w:rFonts w:ascii="仿宋" w:hAnsi="仿宋" w:eastAsia="仿宋"/>
          <w:sz w:val="24"/>
          <w:szCs w:val="24"/>
        </w:rPr>
      </w:pPr>
      <w:r>
        <w:rPr>
          <w:rFonts w:hint="eastAsia" w:ascii="仿宋" w:hAnsi="仿宋" w:eastAsia="仿宋"/>
          <w:b/>
          <w:bCs/>
          <w:sz w:val="24"/>
          <w:szCs w:val="24"/>
        </w:rPr>
        <w:t xml:space="preserve">24. </w:t>
      </w:r>
      <w:r>
        <w:rPr>
          <w:rFonts w:hint="eastAsia" w:ascii="仿宋" w:hAnsi="仿宋" w:eastAsia="仿宋"/>
          <w:sz w:val="24"/>
          <w:szCs w:val="24"/>
        </w:rPr>
        <w:t>合同主要条款详见第五部分拟签订的合同文本。</w:t>
      </w:r>
    </w:p>
    <w:p w14:paraId="1EC67A94">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25. 合同的签订</w:t>
      </w:r>
    </w:p>
    <w:p w14:paraId="64270C9C">
      <w:pPr>
        <w:spacing w:line="420" w:lineRule="exact"/>
        <w:ind w:firstLine="480" w:firstLineChars="200"/>
        <w:contextualSpacing/>
        <w:rPr>
          <w:rFonts w:ascii="仿宋" w:hAnsi="仿宋" w:eastAsia="仿宋"/>
          <w:sz w:val="24"/>
          <w:szCs w:val="24"/>
          <w:u w:val="single"/>
        </w:rPr>
      </w:pPr>
      <w:r>
        <w:rPr>
          <w:rFonts w:hint="eastAsia" w:ascii="仿宋" w:hAnsi="仿宋" w:eastAsia="仿宋"/>
          <w:sz w:val="24"/>
          <w:szCs w:val="24"/>
        </w:rPr>
        <w:t>25.1采购人与中标人应当通过电子交易平台在中标通知书发出之日起十五日内，按照招标文件确定的事项签订政府采购合同，并在签订之日起2个工作日内将政府采购合同在浙江政府采购网上公告。鼓励有条件的采购人视情缩减采购合同签订时限，提高采购效率，采购人与中标供应商按照采购文件确定的事项签订政府采购合同，并及时上传发布。</w:t>
      </w:r>
    </w:p>
    <w:p w14:paraId="04BA75C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25.2中标人按规定的日期、时间、地点，由法定代表人或其授权代表与采购人代表签订合同。如中标人为联合体的，由联合体成员各方法定代表人或其授权代表与采购人代表签订合同。</w:t>
      </w:r>
    </w:p>
    <w:p w14:paraId="77466A3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25.3中标供应商拒绝与各个项目学校签订合同的，采购人可以按照评审报告推荐的中标或者成交候选人名单排序，确定下一候选人为中标供应商，也可以重新开展政府采购活动。</w:t>
      </w:r>
    </w:p>
    <w:p w14:paraId="73A4B66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25.</w:t>
      </w:r>
      <w:r>
        <w:rPr>
          <w:rFonts w:hint="eastAsia" w:ascii="仿宋" w:hAnsi="仿宋" w:eastAsia="仿宋"/>
          <w:sz w:val="24"/>
          <w:szCs w:val="24"/>
          <w:lang w:val="en-US" w:eastAsia="zh-CN"/>
        </w:rPr>
        <w:t>4</w:t>
      </w:r>
      <w:r>
        <w:rPr>
          <w:rFonts w:hint="eastAsia" w:ascii="仿宋" w:hAnsi="仿宋" w:eastAsia="仿宋"/>
          <w:sz w:val="24"/>
          <w:szCs w:val="24"/>
        </w:rPr>
        <w:t>采购合同由采购人与中标供应商根据招标文件、投标文件等内容通过政府采购电子交易平台在线签订，自动备案。</w:t>
      </w:r>
    </w:p>
    <w:p w14:paraId="3F12D034">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26. 履约保证金</w:t>
      </w:r>
    </w:p>
    <w:p w14:paraId="51F9C75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05CA826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261F176">
      <w:pPr>
        <w:spacing w:line="420" w:lineRule="exact"/>
        <w:ind w:firstLine="480" w:firstLineChars="200"/>
        <w:contextualSpacing/>
        <w:rPr>
          <w:rFonts w:ascii="仿宋" w:hAnsi="仿宋" w:eastAsia="仿宋"/>
          <w:sz w:val="24"/>
          <w:szCs w:val="24"/>
          <w:highlight w:val="none"/>
        </w:rPr>
      </w:pPr>
      <w:r>
        <w:rPr>
          <w:rFonts w:hint="eastAsia" w:ascii="仿宋" w:hAnsi="仿宋" w:eastAsia="仿宋"/>
          <w:sz w:val="24"/>
          <w:szCs w:val="24"/>
          <w:highlight w:val="none"/>
        </w:rPr>
        <w:t>27. 预付款</w:t>
      </w:r>
    </w:p>
    <w:p w14:paraId="31714354">
      <w:pPr>
        <w:spacing w:line="420" w:lineRule="exact"/>
        <w:ind w:firstLine="480" w:firstLineChars="200"/>
        <w:contextualSpacing/>
        <w:rPr>
          <w:rFonts w:ascii="仿宋" w:hAnsi="仿宋" w:eastAsia="仿宋"/>
          <w:sz w:val="24"/>
          <w:szCs w:val="24"/>
          <w:highlight w:val="none"/>
        </w:rPr>
      </w:pPr>
      <w:r>
        <w:rPr>
          <w:rFonts w:hint="eastAsia" w:ascii="仿宋" w:hAnsi="仿宋" w:eastAsia="仿宋"/>
          <w:sz w:val="24"/>
          <w:szCs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260F354F">
      <w:pPr>
        <w:spacing w:line="420" w:lineRule="exact"/>
        <w:ind w:firstLine="482" w:firstLineChars="200"/>
        <w:contextualSpacing/>
        <w:rPr>
          <w:rFonts w:hint="eastAsia" w:ascii="仿宋" w:hAnsi="仿宋" w:eastAsia="仿宋"/>
          <w:b/>
          <w:sz w:val="24"/>
          <w:szCs w:val="24"/>
        </w:rPr>
      </w:pPr>
    </w:p>
    <w:p w14:paraId="4CF003D5">
      <w:pPr>
        <w:numPr>
          <w:ilvl w:val="0"/>
          <w:numId w:val="4"/>
        </w:numPr>
        <w:spacing w:line="420" w:lineRule="exact"/>
        <w:ind w:firstLine="602" w:firstLineChars="200"/>
        <w:contextualSpacing/>
        <w:jc w:val="center"/>
        <w:rPr>
          <w:rFonts w:hint="eastAsia" w:ascii="仿宋" w:hAnsi="仿宋" w:eastAsia="仿宋"/>
          <w:b/>
          <w:sz w:val="30"/>
          <w:szCs w:val="30"/>
        </w:rPr>
      </w:pPr>
      <w:r>
        <w:rPr>
          <w:rFonts w:hint="eastAsia" w:ascii="仿宋" w:hAnsi="仿宋" w:eastAsia="仿宋"/>
          <w:b/>
          <w:sz w:val="30"/>
          <w:szCs w:val="30"/>
        </w:rPr>
        <w:t>电子交易活动的中止</w:t>
      </w:r>
    </w:p>
    <w:p w14:paraId="29C87964">
      <w:pPr>
        <w:pStyle w:val="2"/>
        <w:numPr>
          <w:ilvl w:val="0"/>
          <w:numId w:val="0"/>
        </w:numPr>
      </w:pPr>
    </w:p>
    <w:p w14:paraId="69F39B5B">
      <w:pPr>
        <w:spacing w:line="420" w:lineRule="exact"/>
        <w:ind w:firstLine="482" w:firstLineChars="200"/>
        <w:contextualSpacing/>
        <w:rPr>
          <w:rFonts w:ascii="仿宋" w:hAnsi="仿宋" w:eastAsia="仿宋"/>
          <w:sz w:val="24"/>
          <w:szCs w:val="24"/>
        </w:rPr>
      </w:pPr>
      <w:r>
        <w:rPr>
          <w:rFonts w:hint="eastAsia" w:ascii="仿宋" w:hAnsi="仿宋" w:eastAsia="仿宋"/>
          <w:b/>
          <w:bCs/>
          <w:sz w:val="24"/>
          <w:szCs w:val="24"/>
        </w:rPr>
        <w:t>28. 电子交易活动的中止。</w:t>
      </w:r>
      <w:r>
        <w:rPr>
          <w:rFonts w:hint="eastAsia" w:ascii="仿宋" w:hAnsi="仿宋" w:eastAsia="仿宋"/>
          <w:sz w:val="24"/>
          <w:szCs w:val="24"/>
        </w:rPr>
        <w:t>采购过程中出现以下情形，导致电子交易平台无法正常运行，或者无法保证电子交易的公平、公正和安全时，采购代理机构可中止电子交易活动：</w:t>
      </w:r>
    </w:p>
    <w:p w14:paraId="4AA00A0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28.1电子交易平台发生故障而无法登录访问的； </w:t>
      </w:r>
    </w:p>
    <w:p w14:paraId="4ABC51A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28.2电子交易平台应用或数据库出现错误，不能进行正常操作的；</w:t>
      </w:r>
    </w:p>
    <w:p w14:paraId="558FDD5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28.3电子交易平台发现严重安全漏洞，有潜在泄密危险的；</w:t>
      </w:r>
    </w:p>
    <w:p w14:paraId="53C1B10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28.4病毒发作导致不能进行正常操作的； </w:t>
      </w:r>
    </w:p>
    <w:p w14:paraId="56DA2B1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28.5其他无法保证电子交易的公平、公正和安全的情况。</w:t>
      </w:r>
    </w:p>
    <w:p w14:paraId="1A5EFC39">
      <w:pPr>
        <w:spacing w:line="420" w:lineRule="exact"/>
        <w:ind w:firstLine="482" w:firstLineChars="200"/>
        <w:contextualSpacing/>
        <w:rPr>
          <w:rFonts w:ascii="仿宋" w:hAnsi="仿宋" w:eastAsia="仿宋"/>
          <w:sz w:val="24"/>
          <w:szCs w:val="24"/>
        </w:rPr>
      </w:pPr>
      <w:r>
        <w:rPr>
          <w:rFonts w:hint="eastAsia" w:ascii="仿宋" w:hAnsi="仿宋" w:eastAsia="仿宋"/>
          <w:b/>
          <w:bCs/>
          <w:sz w:val="24"/>
          <w:szCs w:val="24"/>
        </w:rPr>
        <w:t>29.</w:t>
      </w:r>
      <w:r>
        <w:rPr>
          <w:rFonts w:hint="eastAsia" w:ascii="仿宋" w:hAnsi="仿宋" w:eastAsia="仿宋"/>
          <w:sz w:val="24"/>
          <w:szCs w:val="24"/>
        </w:rPr>
        <w:t>出现以上情形，不影响采购公平、公正性的，采购组织机构可以待上述情形消除后继续组织电子交易活动，也可以决定某些环节以纸质形式进行；影响或可能影响采购公平、公正性的，应当重新采购。</w:t>
      </w:r>
    </w:p>
    <w:p w14:paraId="4F2F5A88">
      <w:pPr>
        <w:spacing w:line="420" w:lineRule="exact"/>
        <w:ind w:firstLine="602" w:firstLineChars="200"/>
        <w:contextualSpacing/>
        <w:jc w:val="center"/>
        <w:rPr>
          <w:rFonts w:hint="eastAsia" w:ascii="仿宋" w:hAnsi="仿宋" w:eastAsia="仿宋"/>
          <w:b/>
          <w:sz w:val="30"/>
          <w:szCs w:val="30"/>
        </w:rPr>
      </w:pPr>
    </w:p>
    <w:p w14:paraId="01BD2B53">
      <w:pPr>
        <w:spacing w:line="420" w:lineRule="exact"/>
        <w:ind w:firstLine="602" w:firstLineChars="200"/>
        <w:contextualSpacing/>
        <w:jc w:val="center"/>
        <w:rPr>
          <w:rFonts w:ascii="仿宋" w:hAnsi="仿宋" w:eastAsia="仿宋"/>
          <w:b/>
          <w:sz w:val="30"/>
          <w:szCs w:val="30"/>
        </w:rPr>
      </w:pPr>
      <w:r>
        <w:rPr>
          <w:rFonts w:hint="eastAsia" w:ascii="仿宋" w:hAnsi="仿宋" w:eastAsia="仿宋"/>
          <w:b/>
          <w:sz w:val="30"/>
          <w:szCs w:val="30"/>
        </w:rPr>
        <w:t>九、验收</w:t>
      </w:r>
    </w:p>
    <w:p w14:paraId="66DFF106">
      <w:pPr>
        <w:spacing w:line="420" w:lineRule="exact"/>
        <w:ind w:firstLine="482" w:firstLineChars="200"/>
        <w:contextualSpacing/>
        <w:rPr>
          <w:rFonts w:ascii="仿宋" w:hAnsi="仿宋" w:eastAsia="仿宋"/>
          <w:b/>
          <w:bCs/>
          <w:sz w:val="24"/>
          <w:szCs w:val="24"/>
        </w:rPr>
      </w:pPr>
      <w:r>
        <w:rPr>
          <w:rFonts w:hint="eastAsia" w:ascii="仿宋" w:hAnsi="仿宋" w:eastAsia="仿宋"/>
          <w:b/>
          <w:bCs/>
          <w:sz w:val="24"/>
          <w:szCs w:val="24"/>
        </w:rPr>
        <w:t>30.验收</w:t>
      </w:r>
    </w:p>
    <w:p w14:paraId="555D41E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48F239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30.2采购人可以邀请参加本项目的其他投标人或者第三方机构参与验收。参与验收的投标人或者第三方机构的意见作为验收书的参考资料一并存档。</w:t>
      </w:r>
    </w:p>
    <w:p w14:paraId="782D74A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A1825A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307A3ACD">
      <w:pPr>
        <w:spacing w:line="540" w:lineRule="exact"/>
        <w:contextualSpacing/>
        <w:rPr>
          <w:rFonts w:ascii="仿宋" w:hAnsi="仿宋" w:eastAsia="仿宋"/>
          <w:sz w:val="24"/>
          <w:szCs w:val="24"/>
        </w:rPr>
        <w:sectPr>
          <w:footerReference r:id="rId5" w:type="first"/>
          <w:footerReference r:id="rId3" w:type="default"/>
          <w:footerReference r:id="rId4" w:type="even"/>
          <w:pgSz w:w="11906" w:h="16838"/>
          <w:pgMar w:top="1134" w:right="1134" w:bottom="1134" w:left="1134" w:header="851" w:footer="992" w:gutter="0"/>
          <w:cols w:space="720" w:num="1"/>
          <w:titlePg/>
          <w:docGrid w:type="lines" w:linePitch="312" w:charSpace="117"/>
        </w:sectPr>
      </w:pPr>
      <w:bookmarkStart w:id="14" w:name="_Hlt74707468"/>
      <w:bookmarkEnd w:id="14"/>
      <w:bookmarkStart w:id="15" w:name="_Hlt68072998"/>
      <w:bookmarkEnd w:id="15"/>
      <w:bookmarkStart w:id="16" w:name="_Hlt74729768"/>
      <w:bookmarkEnd w:id="16"/>
      <w:bookmarkStart w:id="17" w:name="_Hlt68072990"/>
      <w:bookmarkEnd w:id="17"/>
      <w:bookmarkStart w:id="18" w:name="_Hlt74730295"/>
      <w:bookmarkEnd w:id="18"/>
      <w:bookmarkStart w:id="19" w:name="_Hlt68057669"/>
      <w:bookmarkEnd w:id="19"/>
      <w:bookmarkStart w:id="20" w:name="_Hlt75236290"/>
      <w:bookmarkEnd w:id="20"/>
      <w:bookmarkStart w:id="21" w:name="_Hlt68073093"/>
      <w:bookmarkEnd w:id="21"/>
      <w:bookmarkStart w:id="22" w:name="_Hlt75236101"/>
      <w:bookmarkEnd w:id="22"/>
      <w:bookmarkStart w:id="23" w:name="_Hlt74714665"/>
      <w:bookmarkEnd w:id="23"/>
      <w:bookmarkStart w:id="24" w:name="_Hlt68403820"/>
      <w:bookmarkEnd w:id="24"/>
      <w:bookmarkStart w:id="25" w:name="_Hlt75236011"/>
      <w:bookmarkEnd w:id="25"/>
    </w:p>
    <w:bookmarkEnd w:id="11"/>
    <w:bookmarkEnd w:id="12"/>
    <w:p w14:paraId="56F55A9F">
      <w:pPr>
        <w:jc w:val="center"/>
        <w:outlineLvl w:val="0"/>
        <w:rPr>
          <w:rFonts w:hint="eastAsia" w:ascii="仿宋" w:hAnsi="仿宋" w:eastAsia="仿宋"/>
          <w:b/>
          <w:sz w:val="36"/>
          <w:szCs w:val="36"/>
        </w:rPr>
      </w:pPr>
      <w:bookmarkStart w:id="26" w:name="第四部分"/>
      <w:r>
        <w:rPr>
          <w:rFonts w:hint="eastAsia" w:ascii="仿宋" w:hAnsi="仿宋" w:eastAsia="仿宋"/>
          <w:b/>
          <w:sz w:val="36"/>
          <w:szCs w:val="36"/>
        </w:rPr>
        <w:t>第三部分采购需求</w:t>
      </w:r>
    </w:p>
    <w:p w14:paraId="28CB2825">
      <w:pPr>
        <w:pStyle w:val="2"/>
      </w:pPr>
    </w:p>
    <w:p w14:paraId="2E3312DA">
      <w:pPr>
        <w:spacing w:line="460" w:lineRule="auto"/>
        <w:rPr>
          <w:sz w:val="28"/>
          <w:szCs w:val="28"/>
        </w:rPr>
      </w:pPr>
      <w:r>
        <w:rPr>
          <w:rFonts w:hint="eastAsia" w:ascii="仿宋" w:hAnsi="仿宋" w:eastAsia="仿宋" w:cs="仿宋"/>
          <w:b/>
          <w:color w:val="000000" w:themeColor="text1"/>
          <w:sz w:val="28"/>
          <w:szCs w:val="28"/>
          <w14:textFill>
            <w14:solidFill>
              <w14:schemeClr w14:val="tx1"/>
            </w14:solidFill>
          </w14:textFill>
        </w:rPr>
        <w:t>一、招标货物清单及技术规范要求</w:t>
      </w:r>
    </w:p>
    <w:tbl>
      <w:tblPr>
        <w:tblStyle w:val="29"/>
        <w:tblW w:w="8842"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0"/>
        <w:gridCol w:w="2402"/>
        <w:gridCol w:w="3500"/>
        <w:gridCol w:w="1860"/>
      </w:tblGrid>
      <w:tr w14:paraId="61D31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80" w:type="dxa"/>
            <w:vMerge w:val="restart"/>
            <w:tcBorders>
              <w:top w:val="single" w:color="000000" w:sz="8" w:space="0"/>
              <w:left w:val="single" w:color="000000" w:sz="8" w:space="0"/>
              <w:right w:val="single" w:color="000000" w:sz="4" w:space="0"/>
            </w:tcBorders>
            <w:shd w:val="clear" w:color="auto" w:fill="auto"/>
            <w:vAlign w:val="center"/>
          </w:tcPr>
          <w:p w14:paraId="125A9B61">
            <w:pPr>
              <w:jc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序号</w:t>
            </w:r>
          </w:p>
        </w:tc>
        <w:tc>
          <w:tcPr>
            <w:tcW w:w="2402" w:type="dxa"/>
            <w:vMerge w:val="restart"/>
            <w:tcBorders>
              <w:top w:val="single" w:color="000000" w:sz="8" w:space="0"/>
              <w:left w:val="single" w:color="000000" w:sz="4" w:space="0"/>
              <w:right w:val="single" w:color="000000" w:sz="4" w:space="0"/>
            </w:tcBorders>
            <w:shd w:val="clear" w:color="auto" w:fill="auto"/>
            <w:vAlign w:val="center"/>
          </w:tcPr>
          <w:p w14:paraId="44E9A65A">
            <w:pPr>
              <w:jc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学校名称</w:t>
            </w:r>
          </w:p>
        </w:tc>
        <w:tc>
          <w:tcPr>
            <w:tcW w:w="35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7A2B34">
            <w:pPr>
              <w:keepNext w:val="0"/>
              <w:keepLines w:val="0"/>
              <w:widowControl/>
              <w:suppressLineNumbers w:val="0"/>
              <w:jc w:val="center"/>
              <w:textAlignment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产品名称</w:t>
            </w:r>
          </w:p>
        </w:tc>
        <w:tc>
          <w:tcPr>
            <w:tcW w:w="18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647432">
            <w:pPr>
              <w:keepNext w:val="0"/>
              <w:keepLines w:val="0"/>
              <w:widowControl/>
              <w:suppressLineNumbers w:val="0"/>
              <w:jc w:val="center"/>
              <w:textAlignment w:val="center"/>
              <w:rPr>
                <w:rFonts w:hint="eastAsia" w:ascii="仿宋_GB2312" w:hAnsi="仿宋_GB2312" w:eastAsia="仿宋_GB2312" w:cs="仿宋_GB2312"/>
                <w:b/>
                <w:bCs/>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数量</w:t>
            </w:r>
          </w:p>
        </w:tc>
      </w:tr>
      <w:tr w14:paraId="1E0FFC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80" w:type="dxa"/>
            <w:vMerge w:val="continue"/>
            <w:tcBorders>
              <w:top w:val="single" w:color="000000" w:sz="8" w:space="0"/>
              <w:left w:val="single" w:color="000000" w:sz="8" w:space="0"/>
              <w:bottom w:val="single" w:color="000000" w:sz="4" w:space="0"/>
              <w:right w:val="single" w:color="000000" w:sz="4" w:space="0"/>
            </w:tcBorders>
            <w:shd w:val="clear" w:color="auto" w:fill="auto"/>
            <w:vAlign w:val="center"/>
          </w:tcPr>
          <w:p w14:paraId="30106FD6">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4E16CCA3">
            <w:pPr>
              <w:jc w:val="center"/>
              <w:rPr>
                <w:rFonts w:hint="eastAsia" w:ascii="仿宋_GB2312" w:hAnsi="仿宋_GB2312" w:eastAsia="仿宋_GB2312" w:cs="仿宋_GB2312"/>
                <w:b w:val="0"/>
                <w:bCs w:val="0"/>
                <w:kern w:val="2"/>
                <w:sz w:val="24"/>
                <w:szCs w:val="24"/>
                <w:lang w:val="en-US" w:eastAsia="zh-CN" w:bidi="ar-SA"/>
              </w:rPr>
            </w:pPr>
          </w:p>
        </w:tc>
        <w:tc>
          <w:tcPr>
            <w:tcW w:w="35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C4BED0">
            <w:pPr>
              <w:jc w:val="center"/>
              <w:rPr>
                <w:rFonts w:hint="eastAsia" w:ascii="仿宋_GB2312" w:hAnsi="仿宋_GB2312" w:eastAsia="仿宋_GB2312" w:cs="仿宋_GB2312"/>
                <w:b w:val="0"/>
                <w:bCs w:val="0"/>
                <w:kern w:val="2"/>
                <w:sz w:val="24"/>
                <w:szCs w:val="24"/>
                <w:lang w:val="en-US" w:eastAsia="zh-CN" w:bidi="ar-SA"/>
              </w:rPr>
            </w:pPr>
          </w:p>
        </w:tc>
        <w:tc>
          <w:tcPr>
            <w:tcW w:w="18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46098F">
            <w:pPr>
              <w:jc w:val="center"/>
              <w:rPr>
                <w:rFonts w:hint="eastAsia" w:ascii="仿宋_GB2312" w:hAnsi="仿宋_GB2312" w:eastAsia="仿宋_GB2312" w:cs="仿宋_GB2312"/>
                <w:b w:val="0"/>
                <w:bCs w:val="0"/>
                <w:kern w:val="2"/>
                <w:sz w:val="24"/>
                <w:szCs w:val="24"/>
                <w:lang w:val="en-US" w:eastAsia="zh-CN" w:bidi="ar-SA"/>
              </w:rPr>
            </w:pPr>
          </w:p>
        </w:tc>
      </w:tr>
      <w:tr w14:paraId="390B4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080" w:type="dxa"/>
            <w:tcBorders>
              <w:top w:val="nil"/>
              <w:left w:val="single" w:color="000000" w:sz="4" w:space="0"/>
              <w:bottom w:val="single" w:color="000000" w:sz="4" w:space="0"/>
              <w:right w:val="single" w:color="000000" w:sz="4" w:space="0"/>
            </w:tcBorders>
            <w:shd w:val="clear" w:color="auto" w:fill="auto"/>
            <w:vAlign w:val="center"/>
          </w:tcPr>
          <w:p w14:paraId="53122D38">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w:t>
            </w:r>
          </w:p>
        </w:tc>
        <w:tc>
          <w:tcPr>
            <w:tcW w:w="2402" w:type="dxa"/>
            <w:tcBorders>
              <w:top w:val="nil"/>
              <w:left w:val="single" w:color="000000" w:sz="4" w:space="0"/>
              <w:bottom w:val="single" w:color="000000" w:sz="4" w:space="0"/>
              <w:right w:val="single" w:color="000000" w:sz="4" w:space="0"/>
            </w:tcBorders>
            <w:shd w:val="clear" w:color="auto" w:fill="auto"/>
            <w:vAlign w:val="center"/>
          </w:tcPr>
          <w:p w14:paraId="1596C046">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定海小学</w:t>
            </w:r>
          </w:p>
        </w:tc>
        <w:tc>
          <w:tcPr>
            <w:tcW w:w="3500" w:type="dxa"/>
            <w:tcBorders>
              <w:top w:val="nil"/>
              <w:left w:val="single" w:color="000000" w:sz="4" w:space="0"/>
              <w:bottom w:val="single" w:color="000000" w:sz="4" w:space="0"/>
              <w:right w:val="single" w:color="000000" w:sz="4" w:space="0"/>
            </w:tcBorders>
            <w:shd w:val="clear" w:color="auto" w:fill="auto"/>
            <w:vAlign w:val="center"/>
          </w:tcPr>
          <w:p w14:paraId="4571BEDB">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一拖二VRF多联式中央空调</w:t>
            </w:r>
          </w:p>
        </w:tc>
        <w:tc>
          <w:tcPr>
            <w:tcW w:w="1860" w:type="dxa"/>
            <w:tcBorders>
              <w:top w:val="nil"/>
              <w:left w:val="single" w:color="000000" w:sz="4" w:space="0"/>
              <w:bottom w:val="single" w:color="000000" w:sz="4" w:space="0"/>
              <w:right w:val="single" w:color="000000" w:sz="4" w:space="0"/>
            </w:tcBorders>
            <w:shd w:val="clear" w:color="auto" w:fill="auto"/>
            <w:vAlign w:val="center"/>
          </w:tcPr>
          <w:p w14:paraId="42136DD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36套</w:t>
            </w:r>
          </w:p>
        </w:tc>
      </w:tr>
      <w:tr w14:paraId="3234B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C2247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2</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7E4486">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海滨小学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66D0C">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696D0">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15台</w:t>
            </w:r>
          </w:p>
        </w:tc>
      </w:tr>
      <w:tr w14:paraId="7808E8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B0AD9B">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968BCA">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2E26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E984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15台</w:t>
            </w:r>
          </w:p>
        </w:tc>
      </w:tr>
      <w:tr w14:paraId="274DE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D5EBBC">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428E3B">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檀枫小学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BAC9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032E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77台</w:t>
            </w:r>
          </w:p>
        </w:tc>
      </w:tr>
      <w:tr w14:paraId="698E8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A9BA78">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D88949">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3394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D9C43">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7台</w:t>
            </w:r>
          </w:p>
        </w:tc>
      </w:tr>
      <w:tr w14:paraId="7762F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8FC86C">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4</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4F9ABD">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城东小学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90C68">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4145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19台</w:t>
            </w:r>
          </w:p>
        </w:tc>
      </w:tr>
      <w:tr w14:paraId="5AE7C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FC2A09">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07B554">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1D2D8">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C719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19台</w:t>
            </w:r>
          </w:p>
        </w:tc>
      </w:tr>
      <w:tr w14:paraId="7C09DC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AADB06">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5</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A0883E">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舟嵊小学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2D51F">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0149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32台</w:t>
            </w:r>
          </w:p>
        </w:tc>
      </w:tr>
      <w:tr w14:paraId="2B2B88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A8C780">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E99AAC">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CA68F">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2D48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32台</w:t>
            </w:r>
          </w:p>
        </w:tc>
      </w:tr>
      <w:tr w14:paraId="0014B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67EC10">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6</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C4285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舟山小学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1A09E">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9B98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36台</w:t>
            </w:r>
          </w:p>
        </w:tc>
      </w:tr>
      <w:tr w14:paraId="2915E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0C823D">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9997BF">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3D24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CB43C">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36台</w:t>
            </w:r>
          </w:p>
        </w:tc>
      </w:tr>
      <w:tr w14:paraId="077A5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86CA2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7</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07995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廷佐小学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B3CDE">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CC1A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28台</w:t>
            </w:r>
          </w:p>
        </w:tc>
      </w:tr>
      <w:tr w14:paraId="73CEF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4EFCB3">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725020">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93083">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44B5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28台</w:t>
            </w:r>
          </w:p>
        </w:tc>
      </w:tr>
      <w:tr w14:paraId="237BA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F6BA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8</w:t>
            </w:r>
          </w:p>
        </w:tc>
        <w:tc>
          <w:tcPr>
            <w:tcW w:w="2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F24A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海山小学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1D55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1083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48台</w:t>
            </w:r>
          </w:p>
        </w:tc>
      </w:tr>
      <w:tr w14:paraId="188318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13796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9</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FF99A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城西小学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D90C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立式3匹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A382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34台</w:t>
            </w:r>
          </w:p>
        </w:tc>
      </w:tr>
      <w:tr w14:paraId="7BC596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9D832F">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BDE50F">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0106B">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2302B">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34台</w:t>
            </w:r>
          </w:p>
        </w:tc>
      </w:tr>
      <w:tr w14:paraId="0D09A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DE31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10</w:t>
            </w:r>
          </w:p>
        </w:tc>
        <w:tc>
          <w:tcPr>
            <w:tcW w:w="2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5B42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大丰小学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7C51E">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ED09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24台</w:t>
            </w:r>
          </w:p>
        </w:tc>
      </w:tr>
      <w:tr w14:paraId="46649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2358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11</w:t>
            </w:r>
          </w:p>
        </w:tc>
        <w:tc>
          <w:tcPr>
            <w:tcW w:w="2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5FCB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柳行小学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A24B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FBF63">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18台</w:t>
            </w:r>
          </w:p>
        </w:tc>
      </w:tr>
      <w:tr w14:paraId="1175CA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A1B8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12</w:t>
            </w:r>
          </w:p>
        </w:tc>
        <w:tc>
          <w:tcPr>
            <w:tcW w:w="2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0DEE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山潭小学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2FE54">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AE356">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24台</w:t>
            </w:r>
          </w:p>
        </w:tc>
      </w:tr>
      <w:tr w14:paraId="030FE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ADE2F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13</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0CD70D">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沥港小学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95593">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38FDC">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12台</w:t>
            </w:r>
          </w:p>
        </w:tc>
      </w:tr>
      <w:tr w14:paraId="223A4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C2F2D">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0066B5">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8A25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立式3匹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E711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12台</w:t>
            </w:r>
          </w:p>
        </w:tc>
      </w:tr>
      <w:tr w14:paraId="68B70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9F0247">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995B70">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09E6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EF89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24台</w:t>
            </w:r>
          </w:p>
        </w:tc>
      </w:tr>
      <w:tr w14:paraId="42FFC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A0B72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14</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F64DD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双桥小学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AF4D3">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2C8F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13台</w:t>
            </w:r>
          </w:p>
        </w:tc>
      </w:tr>
      <w:tr w14:paraId="7E6C2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35611C">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AD850A">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0E7D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20186">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13台</w:t>
            </w:r>
          </w:p>
        </w:tc>
      </w:tr>
      <w:tr w14:paraId="69CEB1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EE720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15</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4F5BA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小沙小学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9E59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CAC31">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7台</w:t>
            </w:r>
          </w:p>
        </w:tc>
      </w:tr>
      <w:tr w14:paraId="5B2C00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468773">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510D9A">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EF7CE">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37438">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7台</w:t>
            </w:r>
          </w:p>
        </w:tc>
      </w:tr>
      <w:tr w14:paraId="58CF2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42D43">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16</w:t>
            </w:r>
          </w:p>
        </w:tc>
        <w:tc>
          <w:tcPr>
            <w:tcW w:w="24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86FD7">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北蝉小学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1710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A0D6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22台</w:t>
            </w:r>
          </w:p>
        </w:tc>
      </w:tr>
      <w:tr w14:paraId="39A20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E0A5F0">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17</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81B90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岑港小学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3A57F">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C84CE">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10台</w:t>
            </w:r>
          </w:p>
        </w:tc>
      </w:tr>
      <w:tr w14:paraId="6CEF9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279C7E">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12340A">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34F1A">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E186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10台</w:t>
            </w:r>
          </w:p>
        </w:tc>
      </w:tr>
      <w:tr w14:paraId="46E42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nil"/>
              <w:left w:val="single" w:color="000000" w:sz="4" w:space="0"/>
              <w:bottom w:val="single" w:color="000000" w:sz="4" w:space="0"/>
              <w:right w:val="single" w:color="000000" w:sz="4" w:space="0"/>
            </w:tcBorders>
            <w:shd w:val="clear" w:color="auto" w:fill="auto"/>
            <w:vAlign w:val="center"/>
          </w:tcPr>
          <w:p w14:paraId="5E9E75E8">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18</w:t>
            </w:r>
          </w:p>
        </w:tc>
        <w:tc>
          <w:tcPr>
            <w:tcW w:w="2402" w:type="dxa"/>
            <w:vMerge w:val="restart"/>
            <w:tcBorders>
              <w:top w:val="nil"/>
              <w:left w:val="single" w:color="000000" w:sz="4" w:space="0"/>
              <w:bottom w:val="single" w:color="000000" w:sz="4" w:space="0"/>
              <w:right w:val="single" w:color="000000" w:sz="4" w:space="0"/>
            </w:tcBorders>
            <w:shd w:val="clear" w:color="auto" w:fill="auto"/>
            <w:vAlign w:val="center"/>
          </w:tcPr>
          <w:p w14:paraId="476D25C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马岙小学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8843F">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立式3匹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A0A2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1台</w:t>
            </w:r>
          </w:p>
        </w:tc>
      </w:tr>
      <w:tr w14:paraId="1D7B5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nil"/>
              <w:left w:val="single" w:color="000000" w:sz="4" w:space="0"/>
              <w:bottom w:val="single" w:color="000000" w:sz="4" w:space="0"/>
              <w:right w:val="single" w:color="000000" w:sz="4" w:space="0"/>
            </w:tcBorders>
            <w:shd w:val="clear" w:color="auto" w:fill="auto"/>
            <w:vAlign w:val="center"/>
          </w:tcPr>
          <w:p w14:paraId="1B5FBC45">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nil"/>
              <w:left w:val="single" w:color="000000" w:sz="4" w:space="0"/>
              <w:bottom w:val="single" w:color="000000" w:sz="4" w:space="0"/>
              <w:right w:val="single" w:color="000000" w:sz="4" w:space="0"/>
            </w:tcBorders>
            <w:shd w:val="clear" w:color="auto" w:fill="auto"/>
            <w:vAlign w:val="center"/>
          </w:tcPr>
          <w:p w14:paraId="5CBD8A73">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8EFBC">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B0E2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12台</w:t>
            </w:r>
          </w:p>
        </w:tc>
      </w:tr>
      <w:tr w14:paraId="1BE40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nil"/>
              <w:right w:val="single" w:color="000000" w:sz="4" w:space="0"/>
            </w:tcBorders>
            <w:shd w:val="clear" w:color="auto" w:fill="auto"/>
            <w:vAlign w:val="center"/>
          </w:tcPr>
          <w:p w14:paraId="75235EAC">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19</w:t>
            </w:r>
          </w:p>
        </w:tc>
        <w:tc>
          <w:tcPr>
            <w:tcW w:w="2402" w:type="dxa"/>
            <w:vMerge w:val="restart"/>
            <w:tcBorders>
              <w:top w:val="single" w:color="000000" w:sz="4" w:space="0"/>
              <w:left w:val="single" w:color="000000" w:sz="4" w:space="0"/>
              <w:bottom w:val="nil"/>
              <w:right w:val="single" w:color="000000" w:sz="4" w:space="0"/>
            </w:tcBorders>
            <w:shd w:val="clear" w:color="auto" w:fill="auto"/>
            <w:vAlign w:val="center"/>
          </w:tcPr>
          <w:p w14:paraId="3EC2C22D">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干览小学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D65ED">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17B6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12台</w:t>
            </w:r>
          </w:p>
        </w:tc>
      </w:tr>
      <w:tr w14:paraId="76BF0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nil"/>
              <w:right w:val="single" w:color="000000" w:sz="4" w:space="0"/>
            </w:tcBorders>
            <w:shd w:val="clear" w:color="auto" w:fill="auto"/>
            <w:vAlign w:val="center"/>
          </w:tcPr>
          <w:p w14:paraId="33FD7B56">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nil"/>
              <w:right w:val="single" w:color="000000" w:sz="4" w:space="0"/>
            </w:tcBorders>
            <w:shd w:val="clear" w:color="auto" w:fill="auto"/>
            <w:vAlign w:val="center"/>
          </w:tcPr>
          <w:p w14:paraId="3A2FB546">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7D79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0251E">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12台</w:t>
            </w:r>
          </w:p>
        </w:tc>
      </w:tr>
      <w:tr w14:paraId="54937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72F8D9">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20</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CF31F2">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白泉小学</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875E5">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挂式3匹</w:t>
            </w: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3D0BB">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30台</w:t>
            </w:r>
          </w:p>
        </w:tc>
      </w:tr>
      <w:tr w14:paraId="3D06D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63C21B">
            <w:pPr>
              <w:jc w:val="center"/>
              <w:rPr>
                <w:rFonts w:hint="eastAsia" w:ascii="仿宋_GB2312" w:hAnsi="仿宋_GB2312" w:eastAsia="仿宋_GB2312" w:cs="仿宋_GB2312"/>
                <w:b w:val="0"/>
                <w:bCs w:val="0"/>
                <w:kern w:val="2"/>
                <w:sz w:val="24"/>
                <w:szCs w:val="24"/>
                <w:lang w:val="en-US" w:eastAsia="zh-CN" w:bidi="ar-SA"/>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C767E6">
            <w:pPr>
              <w:jc w:val="center"/>
              <w:rPr>
                <w:rFonts w:hint="eastAsia" w:ascii="仿宋_GB2312" w:hAnsi="仿宋_GB2312" w:eastAsia="仿宋_GB2312" w:cs="仿宋_GB2312"/>
                <w:b w:val="0"/>
                <w:bCs w:val="0"/>
                <w:kern w:val="2"/>
                <w:sz w:val="24"/>
                <w:szCs w:val="24"/>
                <w:lang w:val="en-US" w:eastAsia="zh-CN" w:bidi="ar-SA"/>
              </w:rPr>
            </w:pPr>
          </w:p>
        </w:tc>
        <w:tc>
          <w:tcPr>
            <w:tcW w:w="3500" w:type="dxa"/>
            <w:tcBorders>
              <w:top w:val="single" w:color="000000" w:sz="4" w:space="0"/>
              <w:left w:val="single" w:color="000000" w:sz="4" w:space="0"/>
              <w:bottom w:val="nil"/>
              <w:right w:val="single" w:color="000000" w:sz="4" w:space="0"/>
            </w:tcBorders>
            <w:shd w:val="clear" w:color="auto" w:fill="auto"/>
            <w:vAlign w:val="center"/>
          </w:tcPr>
          <w:p w14:paraId="77501990">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挂式2匹</w:t>
            </w:r>
          </w:p>
        </w:tc>
        <w:tc>
          <w:tcPr>
            <w:tcW w:w="1860" w:type="dxa"/>
            <w:tcBorders>
              <w:top w:val="single" w:color="000000" w:sz="4" w:space="0"/>
              <w:left w:val="single" w:color="000000" w:sz="4" w:space="0"/>
              <w:bottom w:val="nil"/>
              <w:right w:val="single" w:color="000000" w:sz="4" w:space="0"/>
            </w:tcBorders>
            <w:shd w:val="clear" w:color="auto" w:fill="auto"/>
            <w:vAlign w:val="center"/>
          </w:tcPr>
          <w:p w14:paraId="1152A3E4">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30台</w:t>
            </w:r>
          </w:p>
        </w:tc>
      </w:tr>
      <w:tr w14:paraId="1FC32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34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F7D00F">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合计台数</w:t>
            </w:r>
          </w:p>
        </w:tc>
        <w:tc>
          <w:tcPr>
            <w:tcW w:w="3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D816C">
            <w:pPr>
              <w:jc w:val="center"/>
              <w:rPr>
                <w:rFonts w:hint="eastAsia" w:ascii="仿宋_GB2312" w:hAnsi="仿宋_GB2312" w:eastAsia="仿宋_GB2312" w:cs="仿宋_GB2312"/>
                <w:b w:val="0"/>
                <w:bCs w:val="0"/>
                <w:kern w:val="2"/>
                <w:sz w:val="24"/>
                <w:szCs w:val="24"/>
                <w:lang w:val="en-US" w:eastAsia="zh-CN" w:bidi="ar-SA"/>
              </w:rPr>
            </w:pPr>
          </w:p>
        </w:tc>
        <w:tc>
          <w:tcPr>
            <w:tcW w:w="18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8F14D">
            <w:pPr>
              <w:keepNext w:val="0"/>
              <w:keepLines w:val="0"/>
              <w:widowControl/>
              <w:suppressLineNumbers w:val="0"/>
              <w:jc w:val="center"/>
              <w:textAlignment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val="0"/>
                <w:bCs w:val="0"/>
                <w:kern w:val="2"/>
                <w:sz w:val="24"/>
                <w:szCs w:val="24"/>
                <w:lang w:val="en-US" w:eastAsia="zh-CN" w:bidi="ar-SA"/>
              </w:rPr>
              <w:t>789</w:t>
            </w:r>
          </w:p>
        </w:tc>
      </w:tr>
    </w:tbl>
    <w:p w14:paraId="06234AF1">
      <w:pPr>
        <w:pStyle w:val="37"/>
      </w:pPr>
    </w:p>
    <w:p w14:paraId="236ED930">
      <w:pPr>
        <w:pStyle w:val="37"/>
        <w:ind w:left="738" w:firstLine="0"/>
      </w:pPr>
    </w:p>
    <w:p w14:paraId="6C8DDBC5">
      <w:pPr>
        <w:spacing w:line="420" w:lineRule="exact"/>
        <w:ind w:firstLine="480" w:firstLineChars="200"/>
        <w:contextualSpacing/>
        <w:rPr>
          <w:rFonts w:hint="eastAsia" w:ascii="仿宋_GB2312" w:hAnsi="仿宋_GB2312" w:eastAsia="仿宋_GB2312" w:cs="仿宋_GB2312"/>
          <w:sz w:val="24"/>
          <w:szCs w:val="24"/>
        </w:rPr>
      </w:pPr>
    </w:p>
    <w:p w14:paraId="79BD7D42">
      <w:pPr>
        <w:spacing w:line="420" w:lineRule="exact"/>
        <w:ind w:firstLine="480" w:firstLineChars="200"/>
        <w:contextualSpacing/>
        <w:rPr>
          <w:rFonts w:hint="eastAsia" w:ascii="仿宋_GB2312" w:hAnsi="仿宋_GB2312" w:eastAsia="仿宋_GB2312" w:cs="仿宋_GB2312"/>
          <w:sz w:val="24"/>
          <w:szCs w:val="24"/>
        </w:rPr>
      </w:pPr>
    </w:p>
    <w:p w14:paraId="3898C7BE">
      <w:pPr>
        <w:spacing w:line="420" w:lineRule="exact"/>
        <w:ind w:firstLine="480" w:firstLineChars="200"/>
        <w:contextualSpacing/>
        <w:rPr>
          <w:rFonts w:hint="eastAsia" w:ascii="仿宋_GB2312" w:hAnsi="仿宋_GB2312" w:eastAsia="仿宋_GB2312" w:cs="仿宋_GB2312"/>
          <w:sz w:val="24"/>
          <w:szCs w:val="24"/>
        </w:rPr>
      </w:pPr>
    </w:p>
    <w:p w14:paraId="13A02B6F">
      <w:pPr>
        <w:spacing w:line="420" w:lineRule="exact"/>
        <w:ind w:firstLine="480" w:firstLineChars="200"/>
        <w:contextualSpacing/>
        <w:rPr>
          <w:rFonts w:hint="eastAsia" w:ascii="仿宋_GB2312" w:hAnsi="仿宋_GB2312" w:eastAsia="仿宋_GB2312" w:cs="仿宋_GB2312"/>
          <w:sz w:val="24"/>
          <w:szCs w:val="24"/>
        </w:rPr>
      </w:pPr>
    </w:p>
    <w:p w14:paraId="41D29D84">
      <w:pPr>
        <w:spacing w:line="420" w:lineRule="exact"/>
        <w:ind w:firstLine="480" w:firstLineChars="200"/>
        <w:contextualSpacing/>
        <w:rPr>
          <w:rFonts w:hint="eastAsia" w:ascii="仿宋_GB2312" w:hAnsi="仿宋_GB2312" w:eastAsia="仿宋_GB2312" w:cs="仿宋_GB2312"/>
          <w:sz w:val="24"/>
          <w:szCs w:val="24"/>
        </w:rPr>
      </w:pPr>
    </w:p>
    <w:p w14:paraId="01CDB78F">
      <w:pPr>
        <w:spacing w:line="420" w:lineRule="exact"/>
        <w:ind w:firstLine="480" w:firstLineChars="200"/>
        <w:contextualSpacing/>
        <w:rPr>
          <w:rFonts w:hint="eastAsia" w:ascii="仿宋_GB2312" w:hAnsi="仿宋_GB2312" w:eastAsia="仿宋_GB2312" w:cs="仿宋_GB2312"/>
          <w:sz w:val="24"/>
          <w:szCs w:val="24"/>
        </w:rPr>
      </w:pPr>
    </w:p>
    <w:p w14:paraId="58809028">
      <w:pPr>
        <w:spacing w:line="420" w:lineRule="exact"/>
        <w:ind w:firstLine="480" w:firstLineChars="200"/>
        <w:contextualSpacing/>
        <w:rPr>
          <w:rFonts w:hint="eastAsia" w:ascii="仿宋_GB2312" w:hAnsi="仿宋_GB2312" w:eastAsia="仿宋_GB2312" w:cs="仿宋_GB2312"/>
          <w:sz w:val="24"/>
          <w:szCs w:val="24"/>
        </w:rPr>
      </w:pPr>
    </w:p>
    <w:p w14:paraId="69BC4D95">
      <w:pPr>
        <w:numPr>
          <w:ilvl w:val="0"/>
          <w:numId w:val="0"/>
        </w:numPr>
        <w:spacing w:line="420" w:lineRule="exact"/>
        <w:ind w:leftChars="0"/>
        <w:contextualSpacing/>
        <w:rPr>
          <w:rFonts w:hint="eastAsia" w:ascii="仿宋" w:hAnsi="仿宋" w:eastAsia="仿宋"/>
          <w:b/>
          <w:bCs/>
          <w:sz w:val="30"/>
          <w:szCs w:val="30"/>
        </w:rPr>
      </w:pPr>
    </w:p>
    <w:p w14:paraId="05FFB4C8">
      <w:pPr>
        <w:pStyle w:val="2"/>
        <w:numPr>
          <w:ilvl w:val="0"/>
          <w:numId w:val="0"/>
        </w:numPr>
        <w:ind w:leftChars="0"/>
        <w:rPr>
          <w:rFonts w:hint="eastAsia"/>
        </w:rPr>
      </w:pPr>
    </w:p>
    <w:tbl>
      <w:tblPr>
        <w:tblStyle w:val="29"/>
        <w:tblW w:w="8397" w:type="dxa"/>
        <w:tblInd w:w="93" w:type="dxa"/>
        <w:tblLayout w:type="fixed"/>
        <w:tblCellMar>
          <w:top w:w="0" w:type="dxa"/>
          <w:left w:w="108" w:type="dxa"/>
          <w:bottom w:w="0" w:type="dxa"/>
          <w:right w:w="108" w:type="dxa"/>
        </w:tblCellMar>
      </w:tblPr>
      <w:tblGrid>
        <w:gridCol w:w="1080"/>
        <w:gridCol w:w="1305"/>
        <w:gridCol w:w="4120"/>
        <w:gridCol w:w="1080"/>
        <w:gridCol w:w="812"/>
      </w:tblGrid>
      <w:tr w14:paraId="13FDD98F">
        <w:tblPrEx>
          <w:tblCellMar>
            <w:top w:w="0" w:type="dxa"/>
            <w:left w:w="108" w:type="dxa"/>
            <w:bottom w:w="0" w:type="dxa"/>
            <w:right w:w="108" w:type="dxa"/>
          </w:tblCellMar>
        </w:tblPrEx>
        <w:trPr>
          <w:trHeight w:val="480" w:hRule="atLeast"/>
        </w:trPr>
        <w:tc>
          <w:tcPr>
            <w:tcW w:w="1080" w:type="dxa"/>
            <w:tcBorders>
              <w:top w:val="single" w:color="000000" w:sz="8" w:space="0"/>
              <w:left w:val="single" w:color="000000" w:sz="8" w:space="0"/>
              <w:bottom w:val="nil"/>
              <w:right w:val="single" w:color="000000" w:sz="4" w:space="0"/>
            </w:tcBorders>
            <w:noWrap/>
            <w:vAlign w:val="center"/>
          </w:tcPr>
          <w:p w14:paraId="3533F401">
            <w:pPr>
              <w:spacing w:line="420" w:lineRule="exact"/>
              <w:contextualSpacing/>
              <w:jc w:val="center"/>
              <w:rPr>
                <w:rFonts w:hint="eastAsia" w:ascii="仿宋" w:hAnsi="仿宋" w:eastAsia="仿宋"/>
                <w:sz w:val="24"/>
                <w:szCs w:val="24"/>
              </w:rPr>
            </w:pPr>
            <w:r>
              <w:rPr>
                <w:rFonts w:hint="eastAsia" w:ascii="仿宋" w:hAnsi="仿宋" w:eastAsia="仿宋"/>
                <w:sz w:val="24"/>
                <w:szCs w:val="24"/>
              </w:rPr>
              <w:t>序号</w:t>
            </w:r>
          </w:p>
        </w:tc>
        <w:tc>
          <w:tcPr>
            <w:tcW w:w="1305" w:type="dxa"/>
            <w:tcBorders>
              <w:top w:val="single" w:color="000000" w:sz="8" w:space="0"/>
              <w:left w:val="single" w:color="000000" w:sz="4" w:space="0"/>
              <w:bottom w:val="nil"/>
              <w:right w:val="single" w:color="000000" w:sz="4" w:space="0"/>
            </w:tcBorders>
            <w:noWrap/>
            <w:vAlign w:val="center"/>
          </w:tcPr>
          <w:p w14:paraId="7F6DADFB">
            <w:pPr>
              <w:spacing w:line="420" w:lineRule="exact"/>
              <w:contextualSpacing/>
              <w:jc w:val="center"/>
              <w:rPr>
                <w:rFonts w:hint="eastAsia" w:ascii="仿宋" w:hAnsi="仿宋" w:eastAsia="仿宋"/>
                <w:sz w:val="24"/>
                <w:szCs w:val="24"/>
              </w:rPr>
            </w:pPr>
            <w:r>
              <w:rPr>
                <w:rFonts w:hint="eastAsia" w:ascii="仿宋" w:hAnsi="仿宋" w:eastAsia="仿宋"/>
                <w:sz w:val="24"/>
                <w:szCs w:val="24"/>
              </w:rPr>
              <w:t>产品名称</w:t>
            </w:r>
          </w:p>
        </w:tc>
        <w:tc>
          <w:tcPr>
            <w:tcW w:w="4120" w:type="dxa"/>
            <w:tcBorders>
              <w:top w:val="single" w:color="000000" w:sz="8" w:space="0"/>
              <w:left w:val="single" w:color="000000" w:sz="4" w:space="0"/>
              <w:bottom w:val="nil"/>
              <w:right w:val="single" w:color="000000" w:sz="4" w:space="0"/>
            </w:tcBorders>
            <w:noWrap/>
            <w:vAlign w:val="center"/>
          </w:tcPr>
          <w:p w14:paraId="25346D9B">
            <w:pPr>
              <w:spacing w:line="420" w:lineRule="exact"/>
              <w:ind w:firstLine="480" w:firstLineChars="200"/>
              <w:contextualSpacing/>
              <w:jc w:val="center"/>
              <w:rPr>
                <w:rFonts w:hint="eastAsia" w:ascii="仿宋" w:hAnsi="仿宋" w:eastAsia="仿宋"/>
                <w:sz w:val="24"/>
                <w:szCs w:val="24"/>
              </w:rPr>
            </w:pPr>
            <w:r>
              <w:rPr>
                <w:rFonts w:hint="eastAsia" w:ascii="仿宋" w:hAnsi="仿宋" w:eastAsia="仿宋"/>
                <w:sz w:val="24"/>
                <w:szCs w:val="24"/>
              </w:rPr>
              <w:t>技术规格及质量要求</w:t>
            </w:r>
          </w:p>
        </w:tc>
        <w:tc>
          <w:tcPr>
            <w:tcW w:w="1080" w:type="dxa"/>
            <w:tcBorders>
              <w:top w:val="single" w:color="000000" w:sz="8" w:space="0"/>
              <w:left w:val="single" w:color="000000" w:sz="4" w:space="0"/>
              <w:bottom w:val="nil"/>
              <w:right w:val="single" w:color="000000" w:sz="4" w:space="0"/>
            </w:tcBorders>
            <w:noWrap/>
            <w:vAlign w:val="center"/>
          </w:tcPr>
          <w:p w14:paraId="49179D84">
            <w:pPr>
              <w:spacing w:line="420" w:lineRule="exact"/>
              <w:contextualSpacing/>
              <w:jc w:val="center"/>
              <w:rPr>
                <w:rFonts w:hint="eastAsia" w:ascii="仿宋" w:hAnsi="仿宋" w:eastAsia="仿宋"/>
                <w:sz w:val="24"/>
                <w:szCs w:val="24"/>
              </w:rPr>
            </w:pPr>
            <w:r>
              <w:rPr>
                <w:rFonts w:hint="eastAsia" w:ascii="仿宋" w:hAnsi="仿宋" w:eastAsia="仿宋"/>
                <w:sz w:val="24"/>
                <w:szCs w:val="24"/>
              </w:rPr>
              <w:t>数量</w:t>
            </w:r>
          </w:p>
        </w:tc>
        <w:tc>
          <w:tcPr>
            <w:tcW w:w="812" w:type="dxa"/>
            <w:tcBorders>
              <w:top w:val="single" w:color="000000" w:sz="8" w:space="0"/>
              <w:left w:val="single" w:color="000000" w:sz="4" w:space="0"/>
              <w:bottom w:val="nil"/>
              <w:right w:val="single" w:color="000000" w:sz="4" w:space="0"/>
            </w:tcBorders>
            <w:noWrap/>
            <w:vAlign w:val="center"/>
          </w:tcPr>
          <w:p w14:paraId="37FD9782">
            <w:pPr>
              <w:spacing w:line="420" w:lineRule="exact"/>
              <w:contextualSpacing/>
              <w:jc w:val="center"/>
              <w:rPr>
                <w:rFonts w:hint="eastAsia" w:ascii="仿宋" w:hAnsi="仿宋" w:eastAsia="仿宋"/>
                <w:sz w:val="24"/>
                <w:szCs w:val="24"/>
              </w:rPr>
            </w:pPr>
            <w:r>
              <w:rPr>
                <w:rFonts w:hint="eastAsia" w:ascii="仿宋" w:hAnsi="仿宋" w:eastAsia="仿宋"/>
                <w:sz w:val="24"/>
                <w:szCs w:val="24"/>
              </w:rPr>
              <w:t>单位</w:t>
            </w:r>
          </w:p>
        </w:tc>
      </w:tr>
      <w:tr w14:paraId="2F667DBA">
        <w:tblPrEx>
          <w:tblCellMar>
            <w:top w:w="0" w:type="dxa"/>
            <w:left w:w="108" w:type="dxa"/>
            <w:bottom w:w="0" w:type="dxa"/>
            <w:right w:w="108" w:type="dxa"/>
          </w:tblCellMar>
        </w:tblPrEx>
        <w:trPr>
          <w:trHeight w:val="2400" w:hRule="atLeast"/>
        </w:trPr>
        <w:tc>
          <w:tcPr>
            <w:tcW w:w="1080" w:type="dxa"/>
            <w:tcBorders>
              <w:top w:val="single" w:color="000000" w:sz="4" w:space="0"/>
              <w:left w:val="single" w:color="000000" w:sz="8" w:space="0"/>
              <w:bottom w:val="single" w:color="000000" w:sz="4" w:space="0"/>
              <w:right w:val="single" w:color="000000" w:sz="4" w:space="0"/>
            </w:tcBorders>
            <w:noWrap/>
            <w:vAlign w:val="center"/>
          </w:tcPr>
          <w:p w14:paraId="220131B8">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1</w:t>
            </w:r>
          </w:p>
        </w:tc>
        <w:tc>
          <w:tcPr>
            <w:tcW w:w="1305" w:type="dxa"/>
            <w:tcBorders>
              <w:top w:val="single" w:color="000000" w:sz="4" w:space="0"/>
              <w:left w:val="single" w:color="000000" w:sz="4" w:space="0"/>
              <w:bottom w:val="single" w:color="000000" w:sz="4" w:space="0"/>
              <w:right w:val="single" w:color="000000" w:sz="4" w:space="0"/>
            </w:tcBorders>
            <w:noWrap/>
            <w:vAlign w:val="center"/>
          </w:tcPr>
          <w:p w14:paraId="5A48A7D5">
            <w:pPr>
              <w:spacing w:line="420" w:lineRule="exact"/>
              <w:contextualSpacing/>
              <w:jc w:val="center"/>
              <w:rPr>
                <w:rFonts w:hint="eastAsia" w:ascii="仿宋" w:hAnsi="仿宋" w:eastAsia="仿宋"/>
                <w:sz w:val="24"/>
                <w:szCs w:val="24"/>
              </w:rPr>
            </w:pPr>
            <w:r>
              <w:rPr>
                <w:rFonts w:hint="eastAsia" w:ascii="仿宋" w:hAnsi="仿宋" w:eastAsia="仿宋"/>
                <w:sz w:val="24"/>
                <w:szCs w:val="24"/>
              </w:rPr>
              <w:t>2P挂机</w:t>
            </w:r>
          </w:p>
        </w:tc>
        <w:tc>
          <w:tcPr>
            <w:tcW w:w="4120" w:type="dxa"/>
            <w:tcBorders>
              <w:top w:val="single" w:color="000000" w:sz="4" w:space="0"/>
              <w:left w:val="single" w:color="000000" w:sz="4" w:space="0"/>
              <w:bottom w:val="single" w:color="000000" w:sz="4" w:space="0"/>
              <w:right w:val="single" w:color="000000" w:sz="4" w:space="0"/>
            </w:tcBorders>
            <w:noWrap w:val="0"/>
            <w:vAlign w:val="center"/>
          </w:tcPr>
          <w:p w14:paraId="71A3286A">
            <w:pPr>
              <w:spacing w:line="420" w:lineRule="exact"/>
              <w:ind w:firstLine="480" w:firstLineChars="200"/>
              <w:contextualSpacing/>
              <w:jc w:val="both"/>
              <w:rPr>
                <w:rFonts w:hint="eastAsia" w:ascii="仿宋" w:hAnsi="仿宋" w:eastAsia="仿宋"/>
                <w:sz w:val="24"/>
                <w:szCs w:val="24"/>
                <w:lang w:val="en-US" w:eastAsia="zh-CN"/>
              </w:rPr>
            </w:pPr>
            <w:r>
              <w:rPr>
                <w:rFonts w:hint="eastAsia" w:ascii="仿宋" w:hAnsi="仿宋" w:eastAsia="仿宋"/>
                <w:sz w:val="24"/>
                <w:szCs w:val="24"/>
              </w:rPr>
              <w:t>1.▲能效：一级能效</w:t>
            </w:r>
            <w:r>
              <w:rPr>
                <w:rFonts w:hint="eastAsia" w:ascii="仿宋" w:hAnsi="仿宋" w:eastAsia="仿宋"/>
                <w:sz w:val="24"/>
                <w:szCs w:val="24"/>
                <w:lang w:val="en-US" w:eastAsia="zh-CN"/>
              </w:rPr>
              <w:t>,执行标准GB 21455-2019</w:t>
            </w:r>
          </w:p>
          <w:p w14:paraId="54377431">
            <w:pPr>
              <w:spacing w:line="420" w:lineRule="exact"/>
              <w:ind w:firstLine="480" w:firstLineChars="200"/>
              <w:contextualSpacing/>
              <w:jc w:val="both"/>
              <w:rPr>
                <w:rFonts w:hint="default" w:ascii="仿宋" w:hAnsi="仿宋" w:eastAsia="仿宋"/>
                <w:sz w:val="24"/>
                <w:szCs w:val="24"/>
                <w:lang w:val="en-US" w:eastAsia="zh-CN"/>
              </w:rPr>
            </w:pPr>
            <w:r>
              <w:rPr>
                <w:rFonts w:hint="eastAsia" w:ascii="仿宋" w:hAnsi="仿宋" w:eastAsia="仿宋"/>
                <w:sz w:val="24"/>
                <w:szCs w:val="24"/>
              </w:rPr>
              <w:t>2.全年能源消耗效率APF:≥ 4.</w:t>
            </w:r>
            <w:r>
              <w:rPr>
                <w:rFonts w:hint="eastAsia" w:ascii="仿宋" w:hAnsi="仿宋" w:eastAsia="仿宋"/>
                <w:sz w:val="24"/>
                <w:szCs w:val="24"/>
                <w:lang w:val="en-US" w:eastAsia="zh-CN"/>
              </w:rPr>
              <w:t>50</w:t>
            </w:r>
          </w:p>
          <w:p w14:paraId="3FE1F1FF">
            <w:pPr>
              <w:spacing w:line="420" w:lineRule="exact"/>
              <w:ind w:firstLine="480" w:firstLineChars="200"/>
              <w:contextualSpacing/>
              <w:jc w:val="both"/>
              <w:rPr>
                <w:rFonts w:hint="eastAsia" w:ascii="仿宋" w:hAnsi="仿宋" w:eastAsia="仿宋"/>
                <w:sz w:val="24"/>
                <w:szCs w:val="24"/>
                <w:lang w:eastAsia="zh-CN"/>
              </w:rPr>
            </w:pPr>
            <w:r>
              <w:rPr>
                <w:rFonts w:hint="eastAsia" w:ascii="仿宋" w:hAnsi="仿宋" w:eastAsia="仿宋"/>
                <w:sz w:val="24"/>
                <w:szCs w:val="24"/>
              </w:rPr>
              <w:t>3.▲额定制冷量:≥</w:t>
            </w:r>
            <w:r>
              <w:rPr>
                <w:rFonts w:hint="eastAsia" w:ascii="仿宋" w:hAnsi="仿宋" w:eastAsia="仿宋"/>
                <w:sz w:val="24"/>
                <w:szCs w:val="24"/>
                <w:lang w:val="en-US" w:eastAsia="zh-CN"/>
              </w:rPr>
              <w:t>5000</w:t>
            </w:r>
            <w:r>
              <w:rPr>
                <w:rFonts w:hint="eastAsia" w:ascii="仿宋" w:hAnsi="仿宋" w:eastAsia="仿宋"/>
                <w:sz w:val="24"/>
                <w:szCs w:val="24"/>
              </w:rPr>
              <w:t>W</w:t>
            </w:r>
          </w:p>
          <w:p w14:paraId="4DF64334">
            <w:pPr>
              <w:spacing w:line="420" w:lineRule="exact"/>
              <w:ind w:firstLine="480" w:firstLineChars="200"/>
              <w:contextualSpacing/>
              <w:jc w:val="both"/>
              <w:rPr>
                <w:rFonts w:hint="eastAsia" w:ascii="仿宋" w:hAnsi="仿宋" w:eastAsia="仿宋"/>
                <w:sz w:val="24"/>
                <w:szCs w:val="24"/>
                <w:lang w:eastAsia="zh-CN"/>
              </w:rPr>
            </w:pPr>
            <w:r>
              <w:rPr>
                <w:rFonts w:hint="eastAsia" w:ascii="仿宋" w:hAnsi="仿宋" w:eastAsia="仿宋"/>
                <w:sz w:val="24"/>
                <w:szCs w:val="24"/>
              </w:rPr>
              <w:t>4.额定制热量:≥7220W</w:t>
            </w:r>
          </w:p>
          <w:p w14:paraId="65F0F686">
            <w:pPr>
              <w:spacing w:line="420" w:lineRule="exact"/>
              <w:ind w:firstLine="480" w:firstLineChars="200"/>
              <w:contextualSpacing/>
              <w:jc w:val="both"/>
              <w:rPr>
                <w:rFonts w:hint="eastAsia" w:ascii="仿宋" w:hAnsi="仿宋" w:eastAsia="仿宋"/>
                <w:sz w:val="24"/>
                <w:szCs w:val="24"/>
                <w:lang w:eastAsia="zh-CN"/>
              </w:rPr>
            </w:pPr>
            <w:r>
              <w:rPr>
                <w:rFonts w:hint="eastAsia" w:ascii="仿宋" w:hAnsi="仿宋" w:eastAsia="仿宋"/>
                <w:sz w:val="24"/>
                <w:szCs w:val="24"/>
              </w:rPr>
              <w:t>5.额定制冷功率：≤12</w:t>
            </w:r>
            <w:r>
              <w:rPr>
                <w:rFonts w:hint="eastAsia" w:ascii="仿宋" w:hAnsi="仿宋" w:eastAsia="仿宋"/>
                <w:sz w:val="24"/>
                <w:szCs w:val="24"/>
                <w:lang w:val="en-US" w:eastAsia="zh-CN"/>
              </w:rPr>
              <w:t>5</w:t>
            </w:r>
            <w:r>
              <w:rPr>
                <w:rFonts w:hint="eastAsia" w:ascii="仿宋" w:hAnsi="仿宋" w:eastAsia="仿宋"/>
                <w:sz w:val="24"/>
                <w:szCs w:val="24"/>
              </w:rPr>
              <w:t>0W</w:t>
            </w:r>
          </w:p>
          <w:p w14:paraId="77E16C51">
            <w:pPr>
              <w:spacing w:line="420" w:lineRule="exact"/>
              <w:ind w:firstLine="480" w:firstLineChars="200"/>
              <w:contextualSpacing/>
              <w:jc w:val="both"/>
              <w:rPr>
                <w:rFonts w:hint="eastAsia" w:ascii="仿宋" w:hAnsi="仿宋" w:eastAsia="仿宋"/>
                <w:sz w:val="24"/>
                <w:szCs w:val="24"/>
                <w:lang w:eastAsia="zh-CN"/>
              </w:rPr>
            </w:pPr>
            <w:r>
              <w:rPr>
                <w:rFonts w:hint="eastAsia" w:ascii="仿宋" w:hAnsi="仿宋" w:eastAsia="仿宋"/>
                <w:sz w:val="24"/>
                <w:szCs w:val="24"/>
              </w:rPr>
              <w:t>6.额定制热功率:≤1960W</w:t>
            </w:r>
          </w:p>
          <w:p w14:paraId="5AAA1E4C">
            <w:pPr>
              <w:spacing w:line="420" w:lineRule="exact"/>
              <w:ind w:firstLine="480" w:firstLineChars="200"/>
              <w:contextualSpacing/>
              <w:jc w:val="both"/>
              <w:rPr>
                <w:rFonts w:hint="eastAsia" w:ascii="仿宋" w:hAnsi="仿宋" w:eastAsia="仿宋"/>
                <w:sz w:val="24"/>
                <w:szCs w:val="24"/>
                <w:lang w:eastAsia="zh-CN"/>
              </w:rPr>
            </w:pPr>
            <w:r>
              <w:rPr>
                <w:rFonts w:hint="eastAsia" w:ascii="仿宋" w:hAnsi="仿宋" w:eastAsia="仿宋"/>
                <w:sz w:val="24"/>
                <w:szCs w:val="24"/>
              </w:rPr>
              <w:t>7.电辅热功率：≥1200W</w:t>
            </w:r>
          </w:p>
          <w:p w14:paraId="150A173F">
            <w:pPr>
              <w:spacing w:line="420" w:lineRule="exact"/>
              <w:ind w:firstLine="480" w:firstLineChars="200"/>
              <w:contextualSpacing/>
              <w:jc w:val="both"/>
              <w:rPr>
                <w:rFonts w:hint="eastAsia" w:ascii="仿宋" w:hAnsi="仿宋" w:eastAsia="仿宋"/>
                <w:sz w:val="24"/>
                <w:szCs w:val="24"/>
                <w:lang w:eastAsia="zh-CN"/>
              </w:rPr>
            </w:pPr>
            <w:r>
              <w:rPr>
                <w:rFonts w:hint="eastAsia" w:ascii="仿宋" w:hAnsi="仿宋" w:eastAsia="仿宋"/>
                <w:sz w:val="24"/>
                <w:szCs w:val="24"/>
              </w:rPr>
              <w:t>8.循环风量：≥900m3/h</w:t>
            </w:r>
          </w:p>
          <w:p w14:paraId="7DD770AD">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9.噪声：室内机高风运行噪音≤4</w:t>
            </w:r>
            <w:r>
              <w:rPr>
                <w:rFonts w:hint="eastAsia" w:ascii="仿宋" w:hAnsi="仿宋" w:eastAsia="仿宋"/>
                <w:sz w:val="24"/>
                <w:szCs w:val="24"/>
                <w:lang w:val="en-US" w:eastAsia="zh-CN"/>
              </w:rPr>
              <w:t>3</w:t>
            </w:r>
            <w:r>
              <w:rPr>
                <w:rFonts w:hint="eastAsia" w:ascii="仿宋" w:hAnsi="仿宋" w:eastAsia="仿宋"/>
                <w:sz w:val="24"/>
                <w:szCs w:val="24"/>
              </w:rPr>
              <w:t>dB(A)；室外主机运行噪音≤53dB(A)</w:t>
            </w:r>
          </w:p>
          <w:p w14:paraId="6500E1EC">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10.定频/变频：变频</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73207FEE">
            <w:pPr>
              <w:spacing w:line="420" w:lineRule="exact"/>
              <w:contextualSpacing/>
              <w:jc w:val="center"/>
              <w:rPr>
                <w:rFonts w:hint="default" w:ascii="仿宋" w:hAnsi="仿宋" w:eastAsia="仿宋"/>
                <w:sz w:val="24"/>
                <w:szCs w:val="24"/>
                <w:lang w:val="en-US" w:eastAsia="zh-CN"/>
              </w:rPr>
            </w:pPr>
            <w:r>
              <w:rPr>
                <w:rFonts w:hint="eastAsia" w:ascii="仿宋" w:hAnsi="仿宋" w:eastAsia="仿宋"/>
                <w:sz w:val="24"/>
                <w:szCs w:val="24"/>
                <w:lang w:val="en-US" w:eastAsia="zh-CN"/>
              </w:rPr>
              <w:t>485</w:t>
            </w:r>
          </w:p>
        </w:tc>
        <w:tc>
          <w:tcPr>
            <w:tcW w:w="812" w:type="dxa"/>
            <w:tcBorders>
              <w:top w:val="single" w:color="000000" w:sz="4" w:space="0"/>
              <w:left w:val="single" w:color="000000" w:sz="4" w:space="0"/>
              <w:bottom w:val="single" w:color="000000" w:sz="4" w:space="0"/>
              <w:right w:val="single" w:color="000000" w:sz="4" w:space="0"/>
            </w:tcBorders>
            <w:noWrap/>
            <w:vAlign w:val="center"/>
          </w:tcPr>
          <w:p w14:paraId="0AB0FE8F">
            <w:pPr>
              <w:spacing w:line="420" w:lineRule="exact"/>
              <w:contextualSpacing/>
              <w:jc w:val="center"/>
              <w:rPr>
                <w:rFonts w:hint="eastAsia" w:ascii="仿宋" w:hAnsi="仿宋" w:eastAsia="仿宋"/>
                <w:sz w:val="24"/>
                <w:szCs w:val="24"/>
              </w:rPr>
            </w:pPr>
            <w:r>
              <w:rPr>
                <w:rFonts w:hint="eastAsia" w:ascii="仿宋" w:hAnsi="仿宋" w:eastAsia="仿宋"/>
                <w:sz w:val="24"/>
                <w:szCs w:val="24"/>
              </w:rPr>
              <w:t>台</w:t>
            </w:r>
          </w:p>
        </w:tc>
      </w:tr>
      <w:tr w14:paraId="7D44AE62">
        <w:tblPrEx>
          <w:tblCellMar>
            <w:top w:w="0" w:type="dxa"/>
            <w:left w:w="108" w:type="dxa"/>
            <w:bottom w:w="0" w:type="dxa"/>
            <w:right w:w="108" w:type="dxa"/>
          </w:tblCellMar>
        </w:tblPrEx>
        <w:trPr>
          <w:trHeight w:val="2400" w:hRule="atLeast"/>
        </w:trPr>
        <w:tc>
          <w:tcPr>
            <w:tcW w:w="1080" w:type="dxa"/>
            <w:tcBorders>
              <w:top w:val="single" w:color="000000" w:sz="4" w:space="0"/>
              <w:left w:val="single" w:color="000000" w:sz="8" w:space="0"/>
              <w:bottom w:val="single" w:color="000000" w:sz="4" w:space="0"/>
              <w:right w:val="single" w:color="000000" w:sz="4" w:space="0"/>
            </w:tcBorders>
            <w:noWrap/>
            <w:vAlign w:val="center"/>
          </w:tcPr>
          <w:p w14:paraId="0A149036">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2</w:t>
            </w:r>
          </w:p>
        </w:tc>
        <w:tc>
          <w:tcPr>
            <w:tcW w:w="1305" w:type="dxa"/>
            <w:tcBorders>
              <w:top w:val="single" w:color="000000" w:sz="4" w:space="0"/>
              <w:left w:val="single" w:color="000000" w:sz="4" w:space="0"/>
              <w:bottom w:val="single" w:color="000000" w:sz="4" w:space="0"/>
              <w:right w:val="single" w:color="000000" w:sz="4" w:space="0"/>
            </w:tcBorders>
            <w:noWrap/>
            <w:vAlign w:val="center"/>
          </w:tcPr>
          <w:p w14:paraId="47021846">
            <w:pPr>
              <w:spacing w:line="420" w:lineRule="exact"/>
              <w:contextualSpacing/>
              <w:jc w:val="center"/>
              <w:rPr>
                <w:rFonts w:hint="eastAsia" w:ascii="仿宋" w:hAnsi="仿宋" w:eastAsia="仿宋"/>
                <w:sz w:val="24"/>
                <w:szCs w:val="24"/>
              </w:rPr>
            </w:pPr>
            <w:r>
              <w:rPr>
                <w:rFonts w:hint="eastAsia" w:ascii="仿宋" w:hAnsi="仿宋" w:eastAsia="仿宋"/>
                <w:sz w:val="24"/>
                <w:szCs w:val="24"/>
              </w:rPr>
              <w:t>3P挂机</w:t>
            </w:r>
          </w:p>
        </w:tc>
        <w:tc>
          <w:tcPr>
            <w:tcW w:w="4120" w:type="dxa"/>
            <w:tcBorders>
              <w:top w:val="single" w:color="000000" w:sz="4" w:space="0"/>
              <w:left w:val="single" w:color="000000" w:sz="4" w:space="0"/>
              <w:bottom w:val="single" w:color="000000" w:sz="4" w:space="0"/>
              <w:right w:val="single" w:color="000000" w:sz="4" w:space="0"/>
            </w:tcBorders>
            <w:noWrap w:val="0"/>
            <w:vAlign w:val="center"/>
          </w:tcPr>
          <w:p w14:paraId="7C3A3093">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1.</w:t>
            </w:r>
            <w:r>
              <w:rPr>
                <w:rFonts w:hint="eastAsia" w:ascii="仿宋" w:hAnsi="仿宋" w:eastAsia="仿宋"/>
                <w:sz w:val="24"/>
                <w:szCs w:val="24"/>
              </w:rPr>
              <w:t>▲能效：一级能效</w:t>
            </w:r>
            <w:r>
              <w:rPr>
                <w:rFonts w:hint="eastAsia" w:ascii="仿宋" w:hAnsi="仿宋" w:eastAsia="仿宋"/>
                <w:sz w:val="24"/>
                <w:szCs w:val="24"/>
                <w:lang w:val="en-US" w:eastAsia="zh-CN"/>
              </w:rPr>
              <w:t>,执行标准GB 21455-2019</w:t>
            </w:r>
          </w:p>
          <w:p w14:paraId="56A45F11">
            <w:pPr>
              <w:spacing w:line="420" w:lineRule="exact"/>
              <w:ind w:firstLine="480" w:firstLineChars="200"/>
              <w:contextualSpacing/>
              <w:jc w:val="both"/>
              <w:rPr>
                <w:rFonts w:hint="default" w:ascii="仿宋" w:hAnsi="仿宋" w:eastAsia="仿宋"/>
                <w:sz w:val="24"/>
                <w:szCs w:val="24"/>
                <w:lang w:val="en-US" w:eastAsia="zh-CN"/>
              </w:rPr>
            </w:pPr>
            <w:r>
              <w:rPr>
                <w:rFonts w:hint="eastAsia" w:ascii="仿宋" w:hAnsi="仿宋" w:eastAsia="仿宋"/>
                <w:sz w:val="24"/>
                <w:szCs w:val="24"/>
                <w:lang w:val="en-US" w:eastAsia="zh-CN"/>
              </w:rPr>
              <w:t>2.</w:t>
            </w:r>
            <w:r>
              <w:rPr>
                <w:rFonts w:hint="eastAsia" w:ascii="仿宋" w:hAnsi="仿宋" w:eastAsia="仿宋"/>
                <w:sz w:val="24"/>
                <w:szCs w:val="24"/>
              </w:rPr>
              <w:t>全年能源消耗效率APF:≥4.</w:t>
            </w:r>
            <w:r>
              <w:rPr>
                <w:rFonts w:hint="eastAsia" w:ascii="仿宋" w:hAnsi="仿宋" w:eastAsia="仿宋"/>
                <w:sz w:val="24"/>
                <w:szCs w:val="24"/>
                <w:lang w:val="en-US" w:eastAsia="zh-CN"/>
              </w:rPr>
              <w:t>20</w:t>
            </w:r>
          </w:p>
          <w:p w14:paraId="0C77DC88">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3.</w:t>
            </w:r>
            <w:r>
              <w:rPr>
                <w:rFonts w:hint="eastAsia" w:ascii="仿宋" w:hAnsi="仿宋" w:eastAsia="仿宋"/>
                <w:sz w:val="24"/>
                <w:szCs w:val="24"/>
              </w:rPr>
              <w:t>▲额定制冷量:≥7</w:t>
            </w:r>
            <w:r>
              <w:rPr>
                <w:rFonts w:hint="eastAsia" w:ascii="仿宋" w:hAnsi="仿宋" w:eastAsia="仿宋"/>
                <w:sz w:val="24"/>
                <w:szCs w:val="24"/>
                <w:lang w:val="en-US" w:eastAsia="zh-CN"/>
              </w:rPr>
              <w:t>20</w:t>
            </w:r>
            <w:r>
              <w:rPr>
                <w:rFonts w:hint="eastAsia" w:ascii="仿宋" w:hAnsi="仿宋" w:eastAsia="仿宋"/>
                <w:sz w:val="24"/>
                <w:szCs w:val="24"/>
              </w:rPr>
              <w:t>0W</w:t>
            </w:r>
          </w:p>
          <w:p w14:paraId="2AE3524B">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4.</w:t>
            </w:r>
            <w:r>
              <w:rPr>
                <w:rFonts w:hint="eastAsia" w:ascii="仿宋" w:hAnsi="仿宋" w:eastAsia="仿宋"/>
                <w:sz w:val="24"/>
                <w:szCs w:val="24"/>
              </w:rPr>
              <w:t>额定制热量:≥9770W</w:t>
            </w:r>
          </w:p>
          <w:p w14:paraId="5EFD4662">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5.</w:t>
            </w:r>
            <w:r>
              <w:rPr>
                <w:rFonts w:hint="eastAsia" w:ascii="仿宋" w:hAnsi="仿宋" w:eastAsia="仿宋"/>
                <w:sz w:val="24"/>
                <w:szCs w:val="24"/>
              </w:rPr>
              <w:t>额定制冷功率：≤1960W</w:t>
            </w:r>
          </w:p>
          <w:p w14:paraId="35DE3943">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6.</w:t>
            </w:r>
            <w:r>
              <w:rPr>
                <w:rFonts w:hint="eastAsia" w:ascii="仿宋" w:hAnsi="仿宋" w:eastAsia="仿宋"/>
                <w:sz w:val="24"/>
                <w:szCs w:val="24"/>
              </w:rPr>
              <w:t>额定制热功率:≤2930W</w:t>
            </w:r>
          </w:p>
          <w:p w14:paraId="3EC5DEF4">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7.</w:t>
            </w:r>
            <w:r>
              <w:rPr>
                <w:rFonts w:hint="eastAsia" w:ascii="仿宋" w:hAnsi="仿宋" w:eastAsia="仿宋"/>
                <w:sz w:val="24"/>
                <w:szCs w:val="24"/>
              </w:rPr>
              <w:t>电辅热功率：≥1200W</w:t>
            </w:r>
          </w:p>
          <w:p w14:paraId="17D7E957">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8.</w:t>
            </w:r>
            <w:r>
              <w:rPr>
                <w:rFonts w:hint="eastAsia" w:ascii="仿宋" w:hAnsi="仿宋" w:eastAsia="仿宋"/>
                <w:sz w:val="24"/>
                <w:szCs w:val="24"/>
              </w:rPr>
              <w:t>循环风量：≥1370m3/h</w:t>
            </w:r>
          </w:p>
          <w:p w14:paraId="79503E04">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9.</w:t>
            </w:r>
            <w:r>
              <w:rPr>
                <w:rFonts w:hint="eastAsia" w:ascii="仿宋" w:hAnsi="仿宋" w:eastAsia="仿宋"/>
                <w:sz w:val="24"/>
                <w:szCs w:val="24"/>
              </w:rPr>
              <w:t>噪声：室内机高风运行噪音≤4</w:t>
            </w:r>
            <w:r>
              <w:rPr>
                <w:rFonts w:hint="eastAsia" w:ascii="仿宋" w:hAnsi="仿宋" w:eastAsia="仿宋"/>
                <w:sz w:val="24"/>
                <w:szCs w:val="24"/>
                <w:lang w:val="en-US" w:eastAsia="zh-CN"/>
              </w:rPr>
              <w:t>7</w:t>
            </w:r>
            <w:r>
              <w:rPr>
                <w:rFonts w:hint="eastAsia" w:ascii="仿宋" w:hAnsi="仿宋" w:eastAsia="仿宋"/>
                <w:sz w:val="24"/>
                <w:szCs w:val="24"/>
              </w:rPr>
              <w:t>dB(A)；室外主机运行噪音≤56dB(A)</w:t>
            </w:r>
          </w:p>
          <w:p w14:paraId="74AB0BF7">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10.定频/变频：变频</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6AE6725C">
            <w:pPr>
              <w:spacing w:line="420" w:lineRule="exact"/>
              <w:contextualSpacing/>
              <w:jc w:val="center"/>
              <w:rPr>
                <w:rFonts w:hint="default" w:ascii="仿宋" w:hAnsi="仿宋" w:eastAsia="仿宋"/>
                <w:sz w:val="24"/>
                <w:szCs w:val="24"/>
                <w:lang w:val="en-US" w:eastAsia="zh-CN"/>
              </w:rPr>
            </w:pPr>
            <w:r>
              <w:rPr>
                <w:rFonts w:hint="eastAsia" w:ascii="仿宋" w:hAnsi="仿宋" w:eastAsia="仿宋"/>
                <w:sz w:val="24"/>
                <w:szCs w:val="24"/>
                <w:lang w:val="en-US" w:eastAsia="zh-CN"/>
              </w:rPr>
              <w:t>221</w:t>
            </w:r>
          </w:p>
        </w:tc>
        <w:tc>
          <w:tcPr>
            <w:tcW w:w="812" w:type="dxa"/>
            <w:tcBorders>
              <w:top w:val="single" w:color="000000" w:sz="4" w:space="0"/>
              <w:left w:val="single" w:color="000000" w:sz="4" w:space="0"/>
              <w:bottom w:val="single" w:color="000000" w:sz="4" w:space="0"/>
              <w:right w:val="single" w:color="000000" w:sz="4" w:space="0"/>
            </w:tcBorders>
            <w:noWrap/>
            <w:vAlign w:val="center"/>
          </w:tcPr>
          <w:p w14:paraId="2D0669A1">
            <w:pPr>
              <w:spacing w:line="420" w:lineRule="exact"/>
              <w:contextualSpacing/>
              <w:jc w:val="center"/>
              <w:rPr>
                <w:rFonts w:hint="eastAsia" w:ascii="仿宋" w:hAnsi="仿宋" w:eastAsia="仿宋"/>
                <w:sz w:val="24"/>
                <w:szCs w:val="24"/>
              </w:rPr>
            </w:pPr>
            <w:r>
              <w:rPr>
                <w:rFonts w:hint="eastAsia" w:ascii="仿宋" w:hAnsi="仿宋" w:eastAsia="仿宋"/>
                <w:sz w:val="24"/>
                <w:szCs w:val="24"/>
              </w:rPr>
              <w:t>台</w:t>
            </w:r>
          </w:p>
        </w:tc>
      </w:tr>
      <w:tr w14:paraId="22F93AE9">
        <w:tblPrEx>
          <w:tblCellMar>
            <w:top w:w="0" w:type="dxa"/>
            <w:left w:w="108" w:type="dxa"/>
            <w:bottom w:w="0" w:type="dxa"/>
            <w:right w:w="108" w:type="dxa"/>
          </w:tblCellMar>
        </w:tblPrEx>
        <w:trPr>
          <w:trHeight w:val="545" w:hRule="atLeast"/>
        </w:trPr>
        <w:tc>
          <w:tcPr>
            <w:tcW w:w="1080" w:type="dxa"/>
            <w:tcBorders>
              <w:top w:val="single" w:color="000000" w:sz="4" w:space="0"/>
              <w:left w:val="single" w:color="000000" w:sz="8" w:space="0"/>
              <w:bottom w:val="single" w:color="000000" w:sz="4" w:space="0"/>
              <w:right w:val="single" w:color="000000" w:sz="4" w:space="0"/>
            </w:tcBorders>
            <w:noWrap/>
            <w:vAlign w:val="center"/>
          </w:tcPr>
          <w:p w14:paraId="308F9C4D">
            <w:pPr>
              <w:spacing w:line="420" w:lineRule="exact"/>
              <w:ind w:firstLine="480" w:firstLineChars="200"/>
              <w:contextualSpacing/>
              <w:jc w:val="both"/>
              <w:rPr>
                <w:rFonts w:hint="eastAsia" w:ascii="仿宋" w:hAnsi="仿宋" w:eastAsia="仿宋"/>
                <w:sz w:val="24"/>
                <w:szCs w:val="24"/>
                <w:lang w:eastAsia="zh-CN"/>
              </w:rPr>
            </w:pPr>
            <w:r>
              <w:rPr>
                <w:rFonts w:hint="eastAsia" w:ascii="仿宋" w:hAnsi="仿宋" w:eastAsia="仿宋"/>
                <w:sz w:val="24"/>
                <w:szCs w:val="24"/>
                <w:lang w:val="en-US" w:eastAsia="zh-CN"/>
              </w:rPr>
              <w:t>3</w:t>
            </w:r>
          </w:p>
        </w:tc>
        <w:tc>
          <w:tcPr>
            <w:tcW w:w="1305" w:type="dxa"/>
            <w:tcBorders>
              <w:top w:val="single" w:color="000000" w:sz="4" w:space="0"/>
              <w:left w:val="single" w:color="000000" w:sz="4" w:space="0"/>
              <w:bottom w:val="single" w:color="000000" w:sz="4" w:space="0"/>
              <w:right w:val="single" w:color="000000" w:sz="4" w:space="0"/>
            </w:tcBorders>
            <w:noWrap/>
            <w:vAlign w:val="center"/>
          </w:tcPr>
          <w:p w14:paraId="257FD8A0">
            <w:pPr>
              <w:spacing w:line="420" w:lineRule="exact"/>
              <w:contextualSpacing/>
              <w:jc w:val="center"/>
              <w:rPr>
                <w:rFonts w:hint="eastAsia" w:ascii="仿宋" w:hAnsi="仿宋" w:eastAsia="仿宋"/>
                <w:sz w:val="24"/>
                <w:szCs w:val="24"/>
              </w:rPr>
            </w:pPr>
            <w:r>
              <w:rPr>
                <w:rFonts w:hint="eastAsia" w:ascii="仿宋" w:hAnsi="仿宋" w:eastAsia="仿宋"/>
                <w:sz w:val="24"/>
                <w:szCs w:val="24"/>
              </w:rPr>
              <w:t>3P柜机</w:t>
            </w:r>
          </w:p>
        </w:tc>
        <w:tc>
          <w:tcPr>
            <w:tcW w:w="4120" w:type="dxa"/>
            <w:tcBorders>
              <w:top w:val="single" w:color="000000" w:sz="4" w:space="0"/>
              <w:left w:val="single" w:color="000000" w:sz="4" w:space="0"/>
              <w:bottom w:val="single" w:color="000000" w:sz="4" w:space="0"/>
              <w:right w:val="single" w:color="000000" w:sz="4" w:space="0"/>
            </w:tcBorders>
            <w:noWrap w:val="0"/>
            <w:vAlign w:val="center"/>
          </w:tcPr>
          <w:p w14:paraId="747CC09D">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1.</w:t>
            </w:r>
            <w:r>
              <w:rPr>
                <w:rFonts w:hint="eastAsia" w:ascii="仿宋" w:hAnsi="仿宋" w:eastAsia="仿宋"/>
                <w:sz w:val="24"/>
                <w:szCs w:val="24"/>
              </w:rPr>
              <w:t>▲能效：一级能效</w:t>
            </w:r>
            <w:r>
              <w:rPr>
                <w:rFonts w:hint="eastAsia" w:ascii="仿宋" w:hAnsi="仿宋" w:eastAsia="仿宋"/>
                <w:sz w:val="24"/>
                <w:szCs w:val="24"/>
                <w:lang w:val="en-US" w:eastAsia="zh-CN"/>
              </w:rPr>
              <w:t>,执行标准GB 21455-2019</w:t>
            </w:r>
          </w:p>
          <w:p w14:paraId="3F0EC9A8">
            <w:pPr>
              <w:spacing w:line="420" w:lineRule="exact"/>
              <w:ind w:firstLine="480" w:firstLineChars="200"/>
              <w:contextualSpacing/>
              <w:jc w:val="both"/>
              <w:rPr>
                <w:rFonts w:hint="default" w:ascii="仿宋" w:hAnsi="仿宋" w:eastAsia="仿宋"/>
                <w:sz w:val="24"/>
                <w:szCs w:val="24"/>
                <w:lang w:val="en-US" w:eastAsia="zh-CN"/>
              </w:rPr>
            </w:pPr>
            <w:r>
              <w:rPr>
                <w:rFonts w:hint="eastAsia" w:ascii="仿宋" w:hAnsi="仿宋" w:eastAsia="仿宋"/>
                <w:sz w:val="24"/>
                <w:szCs w:val="24"/>
                <w:lang w:val="en-US" w:eastAsia="zh-CN"/>
              </w:rPr>
              <w:t>2.</w:t>
            </w:r>
            <w:r>
              <w:rPr>
                <w:rFonts w:hint="eastAsia" w:ascii="仿宋" w:hAnsi="仿宋" w:eastAsia="仿宋"/>
                <w:sz w:val="24"/>
                <w:szCs w:val="24"/>
              </w:rPr>
              <w:t>全年能源消耗效率APF: ≥4.</w:t>
            </w:r>
            <w:r>
              <w:rPr>
                <w:rFonts w:hint="eastAsia" w:ascii="仿宋" w:hAnsi="仿宋" w:eastAsia="仿宋"/>
                <w:sz w:val="24"/>
                <w:szCs w:val="24"/>
                <w:lang w:val="en-US" w:eastAsia="zh-CN"/>
              </w:rPr>
              <w:t>20</w:t>
            </w:r>
          </w:p>
          <w:p w14:paraId="774C59CC">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3.</w:t>
            </w:r>
            <w:r>
              <w:rPr>
                <w:rFonts w:hint="eastAsia" w:ascii="仿宋" w:hAnsi="仿宋" w:eastAsia="仿宋"/>
                <w:sz w:val="24"/>
                <w:szCs w:val="24"/>
              </w:rPr>
              <w:t>▲额定制冷量:≥7</w:t>
            </w:r>
            <w:r>
              <w:rPr>
                <w:rFonts w:hint="eastAsia" w:ascii="仿宋" w:hAnsi="仿宋" w:eastAsia="仿宋"/>
                <w:sz w:val="24"/>
                <w:szCs w:val="24"/>
                <w:lang w:val="en-US" w:eastAsia="zh-CN"/>
              </w:rPr>
              <w:t>20</w:t>
            </w:r>
            <w:r>
              <w:rPr>
                <w:rFonts w:hint="eastAsia" w:ascii="仿宋" w:hAnsi="仿宋" w:eastAsia="仿宋"/>
                <w:sz w:val="24"/>
                <w:szCs w:val="24"/>
              </w:rPr>
              <w:t>0W</w:t>
            </w:r>
          </w:p>
          <w:p w14:paraId="336E14E6">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4.</w:t>
            </w:r>
            <w:r>
              <w:rPr>
                <w:rFonts w:hint="eastAsia" w:ascii="仿宋" w:hAnsi="仿宋" w:eastAsia="仿宋"/>
                <w:sz w:val="24"/>
                <w:szCs w:val="24"/>
              </w:rPr>
              <w:t>额定制热量:≥9</w:t>
            </w:r>
            <w:r>
              <w:rPr>
                <w:rFonts w:hint="eastAsia" w:ascii="仿宋" w:hAnsi="仿宋" w:eastAsia="仿宋"/>
                <w:sz w:val="24"/>
                <w:szCs w:val="24"/>
                <w:lang w:val="en-US" w:eastAsia="zh-CN"/>
              </w:rPr>
              <w:t>90</w:t>
            </w:r>
            <w:r>
              <w:rPr>
                <w:rFonts w:hint="eastAsia" w:ascii="仿宋" w:hAnsi="仿宋" w:eastAsia="仿宋"/>
                <w:sz w:val="24"/>
                <w:szCs w:val="24"/>
              </w:rPr>
              <w:t>0W</w:t>
            </w:r>
          </w:p>
          <w:p w14:paraId="7073CCDE">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5.</w:t>
            </w:r>
            <w:r>
              <w:rPr>
                <w:rFonts w:hint="eastAsia" w:ascii="仿宋" w:hAnsi="仿宋" w:eastAsia="仿宋"/>
                <w:sz w:val="24"/>
                <w:szCs w:val="24"/>
              </w:rPr>
              <w:t>额定制冷功率:≤1950W</w:t>
            </w:r>
          </w:p>
          <w:p w14:paraId="180B401C">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6.</w:t>
            </w:r>
            <w:r>
              <w:rPr>
                <w:rFonts w:hint="eastAsia" w:ascii="仿宋" w:hAnsi="仿宋" w:eastAsia="仿宋"/>
                <w:sz w:val="24"/>
                <w:szCs w:val="24"/>
              </w:rPr>
              <w:t>额定制热功率:≤</w:t>
            </w:r>
            <w:r>
              <w:rPr>
                <w:rFonts w:hint="eastAsia" w:ascii="仿宋" w:hAnsi="仿宋" w:eastAsia="仿宋"/>
                <w:sz w:val="24"/>
                <w:szCs w:val="24"/>
                <w:lang w:val="en-US" w:eastAsia="zh-CN"/>
              </w:rPr>
              <w:t>295</w:t>
            </w:r>
            <w:r>
              <w:rPr>
                <w:rFonts w:hint="eastAsia" w:ascii="仿宋" w:hAnsi="仿宋" w:eastAsia="仿宋"/>
                <w:sz w:val="24"/>
                <w:szCs w:val="24"/>
              </w:rPr>
              <w:t>0W</w:t>
            </w:r>
          </w:p>
          <w:p w14:paraId="10FF70C3">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7.</w:t>
            </w:r>
            <w:r>
              <w:rPr>
                <w:rFonts w:hint="eastAsia" w:ascii="仿宋" w:hAnsi="仿宋" w:eastAsia="仿宋"/>
                <w:sz w:val="24"/>
                <w:szCs w:val="24"/>
              </w:rPr>
              <w:t>电辅热功率：≥</w:t>
            </w:r>
            <w:r>
              <w:rPr>
                <w:rFonts w:hint="eastAsia" w:ascii="仿宋" w:hAnsi="仿宋" w:eastAsia="仿宋"/>
                <w:sz w:val="24"/>
                <w:szCs w:val="24"/>
                <w:lang w:val="en-US" w:eastAsia="zh-CN"/>
              </w:rPr>
              <w:t>1800</w:t>
            </w:r>
            <w:r>
              <w:rPr>
                <w:rFonts w:hint="eastAsia" w:ascii="仿宋" w:hAnsi="仿宋" w:eastAsia="仿宋"/>
                <w:sz w:val="24"/>
                <w:szCs w:val="24"/>
              </w:rPr>
              <w:t>W</w:t>
            </w:r>
          </w:p>
          <w:p w14:paraId="1506B908">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8.</w:t>
            </w:r>
            <w:r>
              <w:rPr>
                <w:rFonts w:hint="eastAsia" w:ascii="仿宋" w:hAnsi="仿宋" w:eastAsia="仿宋"/>
                <w:sz w:val="24"/>
                <w:szCs w:val="24"/>
              </w:rPr>
              <w:t>循环风量：≥1400m3/h</w:t>
            </w:r>
          </w:p>
          <w:p w14:paraId="72C241D9">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9.</w:t>
            </w:r>
            <w:r>
              <w:rPr>
                <w:rFonts w:hint="eastAsia" w:ascii="仿宋" w:hAnsi="仿宋" w:eastAsia="仿宋"/>
                <w:sz w:val="24"/>
                <w:szCs w:val="24"/>
              </w:rPr>
              <w:t>噪声：室内机高风运行噪音≤4</w:t>
            </w:r>
            <w:r>
              <w:rPr>
                <w:rFonts w:hint="eastAsia" w:ascii="仿宋" w:hAnsi="仿宋" w:eastAsia="仿宋"/>
                <w:sz w:val="24"/>
                <w:szCs w:val="24"/>
                <w:lang w:val="en-US" w:eastAsia="zh-CN"/>
              </w:rPr>
              <w:t>7</w:t>
            </w:r>
            <w:r>
              <w:rPr>
                <w:rFonts w:hint="eastAsia" w:ascii="仿宋" w:hAnsi="仿宋" w:eastAsia="仿宋"/>
                <w:sz w:val="24"/>
                <w:szCs w:val="24"/>
              </w:rPr>
              <w:t>dB(A)；室外主机运行噪音≤56dB(A)</w:t>
            </w:r>
          </w:p>
          <w:p w14:paraId="76C1273A">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10.定频/变频：变频</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4A58FCD6">
            <w:pPr>
              <w:spacing w:line="420" w:lineRule="exact"/>
              <w:contextualSpacing/>
              <w:jc w:val="center"/>
              <w:rPr>
                <w:rFonts w:hint="default" w:ascii="仿宋" w:hAnsi="仿宋" w:eastAsia="仿宋"/>
                <w:sz w:val="24"/>
                <w:szCs w:val="24"/>
                <w:lang w:val="en-US" w:eastAsia="zh-CN"/>
              </w:rPr>
            </w:pPr>
            <w:r>
              <w:rPr>
                <w:rFonts w:hint="eastAsia" w:ascii="仿宋" w:hAnsi="仿宋" w:eastAsia="仿宋"/>
                <w:sz w:val="24"/>
                <w:szCs w:val="24"/>
                <w:lang w:val="en-US" w:eastAsia="zh-CN"/>
              </w:rPr>
              <w:t>47</w:t>
            </w:r>
          </w:p>
        </w:tc>
        <w:tc>
          <w:tcPr>
            <w:tcW w:w="812" w:type="dxa"/>
            <w:tcBorders>
              <w:top w:val="single" w:color="000000" w:sz="4" w:space="0"/>
              <w:left w:val="single" w:color="000000" w:sz="4" w:space="0"/>
              <w:bottom w:val="single" w:color="000000" w:sz="4" w:space="0"/>
              <w:right w:val="single" w:color="000000" w:sz="4" w:space="0"/>
            </w:tcBorders>
            <w:noWrap/>
            <w:vAlign w:val="center"/>
          </w:tcPr>
          <w:p w14:paraId="62E0EB88">
            <w:pPr>
              <w:spacing w:line="420" w:lineRule="exact"/>
              <w:contextualSpacing/>
              <w:jc w:val="center"/>
              <w:rPr>
                <w:rFonts w:hint="eastAsia" w:ascii="仿宋" w:hAnsi="仿宋" w:eastAsia="仿宋"/>
                <w:sz w:val="24"/>
                <w:szCs w:val="24"/>
              </w:rPr>
            </w:pPr>
            <w:r>
              <w:rPr>
                <w:rFonts w:hint="eastAsia" w:ascii="仿宋" w:hAnsi="仿宋" w:eastAsia="仿宋"/>
                <w:sz w:val="24"/>
                <w:szCs w:val="24"/>
              </w:rPr>
              <w:t>台</w:t>
            </w:r>
          </w:p>
        </w:tc>
      </w:tr>
      <w:tr w14:paraId="4FE795AD">
        <w:tblPrEx>
          <w:tblCellMar>
            <w:top w:w="0" w:type="dxa"/>
            <w:left w:w="108" w:type="dxa"/>
            <w:bottom w:w="0" w:type="dxa"/>
            <w:right w:w="108" w:type="dxa"/>
          </w:tblCellMar>
        </w:tblPrEx>
        <w:trPr>
          <w:trHeight w:val="545" w:hRule="atLeast"/>
        </w:trPr>
        <w:tc>
          <w:tcPr>
            <w:tcW w:w="1080" w:type="dxa"/>
            <w:tcBorders>
              <w:top w:val="single" w:color="000000" w:sz="4" w:space="0"/>
              <w:left w:val="single" w:color="000000" w:sz="8" w:space="0"/>
              <w:bottom w:val="single" w:color="000000" w:sz="4" w:space="0"/>
              <w:right w:val="single" w:color="000000" w:sz="4" w:space="0"/>
            </w:tcBorders>
            <w:noWrap/>
            <w:vAlign w:val="center"/>
          </w:tcPr>
          <w:p w14:paraId="24F981DE">
            <w:pPr>
              <w:spacing w:line="420" w:lineRule="exact"/>
              <w:ind w:firstLine="480" w:firstLineChars="200"/>
              <w:contextualSpacing/>
              <w:jc w:val="both"/>
              <w:rPr>
                <w:rFonts w:hint="default" w:ascii="仿宋" w:hAnsi="仿宋" w:eastAsia="仿宋"/>
                <w:sz w:val="24"/>
                <w:szCs w:val="24"/>
                <w:lang w:val="en-US" w:eastAsia="zh-CN"/>
              </w:rPr>
            </w:pPr>
            <w:r>
              <w:rPr>
                <w:rFonts w:hint="eastAsia" w:ascii="仿宋" w:hAnsi="仿宋" w:eastAsia="仿宋"/>
                <w:sz w:val="24"/>
                <w:szCs w:val="24"/>
                <w:lang w:val="en-US" w:eastAsia="zh-CN"/>
              </w:rPr>
              <w:t>4</w:t>
            </w:r>
          </w:p>
        </w:tc>
        <w:tc>
          <w:tcPr>
            <w:tcW w:w="1305" w:type="dxa"/>
            <w:tcBorders>
              <w:top w:val="single" w:color="000000" w:sz="4" w:space="0"/>
              <w:left w:val="single" w:color="000000" w:sz="4" w:space="0"/>
              <w:bottom w:val="single" w:color="000000" w:sz="4" w:space="0"/>
              <w:right w:val="single" w:color="000000" w:sz="4" w:space="0"/>
            </w:tcBorders>
            <w:noWrap/>
            <w:vAlign w:val="center"/>
          </w:tcPr>
          <w:p w14:paraId="03C4BDA4">
            <w:pPr>
              <w:spacing w:line="420" w:lineRule="exact"/>
              <w:contextualSpacing/>
              <w:jc w:val="both"/>
              <w:rPr>
                <w:rFonts w:hint="default" w:ascii="仿宋" w:hAnsi="仿宋" w:eastAsia="仿宋"/>
                <w:sz w:val="24"/>
                <w:szCs w:val="24"/>
                <w:lang w:val="en-US" w:eastAsia="zh-CN"/>
              </w:rPr>
            </w:pPr>
            <w:r>
              <w:rPr>
                <w:rFonts w:hint="default" w:ascii="仿宋" w:hAnsi="仿宋" w:eastAsia="仿宋"/>
                <w:sz w:val="24"/>
                <w:szCs w:val="24"/>
                <w:lang w:val="en-US" w:eastAsia="zh-CN"/>
              </w:rPr>
              <w:t>一拖二VRF多联式中央空调</w:t>
            </w:r>
            <w:r>
              <w:rPr>
                <w:rFonts w:hint="default" w:ascii="仿宋" w:hAnsi="仿宋" w:eastAsia="仿宋"/>
                <w:sz w:val="24"/>
                <w:szCs w:val="24"/>
                <w:lang w:val="en-US" w:eastAsia="zh-CN"/>
              </w:rPr>
              <w:tab/>
            </w:r>
          </w:p>
        </w:tc>
        <w:tc>
          <w:tcPr>
            <w:tcW w:w="4120" w:type="dxa"/>
            <w:tcBorders>
              <w:top w:val="single" w:color="000000" w:sz="4" w:space="0"/>
              <w:left w:val="single" w:color="000000" w:sz="4" w:space="0"/>
              <w:bottom w:val="single" w:color="000000" w:sz="4" w:space="0"/>
              <w:right w:val="single" w:color="000000" w:sz="4" w:space="0"/>
            </w:tcBorders>
            <w:noWrap w:val="0"/>
            <w:vAlign w:val="center"/>
          </w:tcPr>
          <w:p w14:paraId="37C9D0A8">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1.▲能效：一级能效，执行标准GB 21454-2021</w:t>
            </w:r>
          </w:p>
          <w:p w14:paraId="5B685839">
            <w:pPr>
              <w:spacing w:line="420" w:lineRule="exact"/>
              <w:ind w:firstLine="480" w:firstLineChars="200"/>
              <w:contextualSpacing/>
              <w:jc w:val="both"/>
              <w:rPr>
                <w:rFonts w:hint="eastAsia" w:ascii="仿宋" w:hAnsi="仿宋" w:eastAsia="仿宋"/>
                <w:sz w:val="24"/>
                <w:szCs w:val="24"/>
                <w:lang w:val="en-US" w:eastAsia="zh-CN"/>
              </w:rPr>
            </w:pPr>
            <w:r>
              <w:rPr>
                <w:rFonts w:hint="eastAsia" w:ascii="仿宋" w:hAnsi="仿宋" w:eastAsia="仿宋"/>
                <w:sz w:val="24"/>
                <w:szCs w:val="24"/>
              </w:rPr>
              <w:t>2.综合能效系数APF≥5.</w:t>
            </w:r>
            <w:r>
              <w:rPr>
                <w:rFonts w:hint="eastAsia" w:ascii="仿宋" w:hAnsi="仿宋" w:eastAsia="仿宋"/>
                <w:sz w:val="24"/>
                <w:szCs w:val="24"/>
                <w:lang w:val="en-US" w:eastAsia="zh-CN"/>
              </w:rPr>
              <w:t>3</w:t>
            </w:r>
          </w:p>
          <w:p w14:paraId="45997F54">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3.室外机：▲额定制冷量≥14kw，</w:t>
            </w:r>
          </w:p>
          <w:p w14:paraId="639A144D">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额定制热量≥16kw，</w:t>
            </w:r>
          </w:p>
          <w:p w14:paraId="1628C1F4">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额定功率≤3.8</w:t>
            </w:r>
            <w:r>
              <w:rPr>
                <w:rFonts w:hint="eastAsia" w:ascii="仿宋" w:hAnsi="仿宋" w:eastAsia="仿宋"/>
                <w:sz w:val="24"/>
                <w:szCs w:val="24"/>
                <w:lang w:val="en-US" w:eastAsia="zh-CN"/>
              </w:rPr>
              <w:t>5</w:t>
            </w:r>
            <w:r>
              <w:rPr>
                <w:rFonts w:hint="eastAsia" w:ascii="仿宋" w:hAnsi="仿宋" w:eastAsia="仿宋"/>
                <w:sz w:val="24"/>
                <w:szCs w:val="24"/>
              </w:rPr>
              <w:t>kw；</w:t>
            </w:r>
          </w:p>
          <w:p w14:paraId="66574124">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lang w:val="en-US" w:eastAsia="zh-CN"/>
              </w:rPr>
              <w:t>4</w:t>
            </w:r>
            <w:r>
              <w:rPr>
                <w:rFonts w:hint="eastAsia" w:ascii="仿宋" w:hAnsi="仿宋" w:eastAsia="仿宋"/>
                <w:sz w:val="24"/>
                <w:szCs w:val="24"/>
              </w:rPr>
              <w:t>.</w:t>
            </w:r>
            <w:r>
              <w:rPr>
                <w:rFonts w:hint="eastAsia" w:ascii="仿宋" w:hAnsi="仿宋" w:eastAsia="仿宋"/>
                <w:sz w:val="24"/>
                <w:szCs w:val="24"/>
                <w:lang w:val="en-US" w:eastAsia="zh-CN"/>
              </w:rPr>
              <w:t>两</w:t>
            </w:r>
            <w:r>
              <w:rPr>
                <w:rFonts w:hint="eastAsia" w:ascii="仿宋" w:hAnsi="仿宋" w:eastAsia="仿宋"/>
                <w:sz w:val="24"/>
                <w:szCs w:val="24"/>
              </w:rPr>
              <w:t>台室内风管式内机：▲额定制冷量≥7.1kw，</w:t>
            </w:r>
          </w:p>
          <w:p w14:paraId="32EBBC18">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额定制热量≥8kw，</w:t>
            </w:r>
          </w:p>
          <w:p w14:paraId="23598E25">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额定功率≤0.</w:t>
            </w:r>
            <w:r>
              <w:rPr>
                <w:rFonts w:hint="eastAsia" w:ascii="仿宋" w:hAnsi="仿宋" w:eastAsia="仿宋"/>
                <w:sz w:val="24"/>
                <w:szCs w:val="24"/>
                <w:lang w:val="en-US" w:eastAsia="zh-CN"/>
              </w:rPr>
              <w:t>11</w:t>
            </w:r>
            <w:r>
              <w:rPr>
                <w:rFonts w:hint="eastAsia" w:ascii="仿宋" w:hAnsi="仿宋" w:eastAsia="仿宋"/>
                <w:sz w:val="24"/>
                <w:szCs w:val="24"/>
              </w:rPr>
              <w:t>kw，</w:t>
            </w:r>
          </w:p>
          <w:p w14:paraId="04B87B12">
            <w:pPr>
              <w:spacing w:line="420" w:lineRule="exact"/>
              <w:ind w:firstLine="480" w:firstLineChars="200"/>
              <w:contextualSpacing/>
              <w:jc w:val="both"/>
              <w:rPr>
                <w:rFonts w:hint="eastAsia" w:ascii="仿宋" w:hAnsi="仿宋" w:eastAsia="仿宋"/>
                <w:sz w:val="24"/>
                <w:szCs w:val="24"/>
              </w:rPr>
            </w:pPr>
            <w:r>
              <w:rPr>
                <w:rFonts w:hint="eastAsia" w:ascii="仿宋" w:hAnsi="仿宋" w:eastAsia="仿宋"/>
                <w:sz w:val="24"/>
                <w:szCs w:val="24"/>
              </w:rPr>
              <w:t>循环风量≥1000m³/h；</w:t>
            </w:r>
          </w:p>
          <w:p w14:paraId="78D79CAD">
            <w:pPr>
              <w:spacing w:line="420" w:lineRule="exact"/>
              <w:ind w:firstLine="480" w:firstLineChars="200"/>
              <w:contextualSpacing/>
              <w:jc w:val="both"/>
              <w:rPr>
                <w:rFonts w:hint="eastAsia" w:ascii="仿宋" w:hAnsi="仿宋" w:eastAsia="仿宋"/>
                <w:sz w:val="24"/>
                <w:szCs w:val="24"/>
                <w:lang w:val="en-US" w:eastAsia="zh-CN"/>
              </w:rPr>
            </w:pPr>
            <w:r>
              <w:rPr>
                <w:rFonts w:hint="eastAsia" w:ascii="仿宋" w:hAnsi="仿宋" w:eastAsia="仿宋"/>
                <w:sz w:val="24"/>
                <w:szCs w:val="24"/>
                <w:lang w:val="en-US" w:eastAsia="zh-CN"/>
              </w:rPr>
              <w:t>5</w:t>
            </w:r>
            <w:r>
              <w:rPr>
                <w:rFonts w:hint="eastAsia" w:ascii="仿宋" w:hAnsi="仿宋" w:eastAsia="仿宋"/>
                <w:sz w:val="24"/>
                <w:szCs w:val="24"/>
              </w:rPr>
              <w:t>.</w:t>
            </w:r>
            <w:r>
              <w:rPr>
                <w:rFonts w:hint="eastAsia" w:ascii="仿宋" w:hAnsi="仿宋" w:eastAsia="仿宋"/>
                <w:sz w:val="24"/>
                <w:szCs w:val="24"/>
                <w:lang w:val="en-US" w:eastAsia="zh-CN"/>
              </w:rPr>
              <w:t>室内风管式内机须自带</w:t>
            </w:r>
            <w:r>
              <w:rPr>
                <w:rFonts w:hint="eastAsia" w:ascii="仿宋" w:hAnsi="仿宋" w:eastAsia="仿宋"/>
                <w:sz w:val="24"/>
                <w:szCs w:val="24"/>
              </w:rPr>
              <w:t>冷凝水提升泵</w:t>
            </w:r>
          </w:p>
          <w:p w14:paraId="628B44E4">
            <w:pPr>
              <w:spacing w:line="420" w:lineRule="exact"/>
              <w:ind w:firstLine="480" w:firstLineChars="200"/>
              <w:contextualSpacing/>
              <w:jc w:val="both"/>
              <w:rPr>
                <w:rFonts w:hint="default" w:ascii="仿宋" w:hAnsi="仿宋" w:eastAsia="仿宋"/>
                <w:sz w:val="24"/>
                <w:szCs w:val="24"/>
                <w:lang w:val="en-US" w:eastAsia="zh-CN"/>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617C0854">
            <w:pPr>
              <w:spacing w:line="420" w:lineRule="exact"/>
              <w:contextualSpacing/>
              <w:jc w:val="center"/>
              <w:rPr>
                <w:rFonts w:hint="default" w:ascii="仿宋" w:hAnsi="仿宋" w:eastAsia="仿宋"/>
                <w:sz w:val="24"/>
                <w:szCs w:val="24"/>
                <w:lang w:val="en-US" w:eastAsia="zh-CN"/>
              </w:rPr>
            </w:pPr>
            <w:r>
              <w:rPr>
                <w:rFonts w:hint="eastAsia" w:ascii="仿宋" w:hAnsi="仿宋" w:eastAsia="仿宋"/>
                <w:sz w:val="24"/>
                <w:szCs w:val="24"/>
                <w:lang w:val="en-US" w:eastAsia="zh-CN"/>
              </w:rPr>
              <w:t>36</w:t>
            </w:r>
          </w:p>
        </w:tc>
        <w:tc>
          <w:tcPr>
            <w:tcW w:w="812" w:type="dxa"/>
            <w:tcBorders>
              <w:top w:val="single" w:color="000000" w:sz="4" w:space="0"/>
              <w:left w:val="single" w:color="000000" w:sz="4" w:space="0"/>
              <w:bottom w:val="single" w:color="000000" w:sz="4" w:space="0"/>
              <w:right w:val="single" w:color="000000" w:sz="4" w:space="0"/>
            </w:tcBorders>
            <w:noWrap/>
            <w:vAlign w:val="center"/>
          </w:tcPr>
          <w:p w14:paraId="05637284">
            <w:pPr>
              <w:spacing w:line="420" w:lineRule="exact"/>
              <w:contextualSpacing/>
              <w:jc w:val="center"/>
              <w:rPr>
                <w:rFonts w:hint="default" w:ascii="仿宋" w:hAnsi="仿宋" w:eastAsia="仿宋"/>
                <w:sz w:val="24"/>
                <w:szCs w:val="24"/>
                <w:lang w:val="en-US" w:eastAsia="zh-CN"/>
              </w:rPr>
            </w:pPr>
            <w:r>
              <w:rPr>
                <w:rFonts w:hint="eastAsia" w:ascii="仿宋" w:hAnsi="仿宋" w:eastAsia="仿宋"/>
                <w:sz w:val="24"/>
                <w:szCs w:val="24"/>
                <w:lang w:val="en-US" w:eastAsia="zh-CN"/>
              </w:rPr>
              <w:t>套</w:t>
            </w:r>
          </w:p>
        </w:tc>
      </w:tr>
    </w:tbl>
    <w:p w14:paraId="2ABF28F2">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1、投标供应商须提供现货、全新、原装、符合国家质量检测标准的空气调节设备（包括零部件），并符合本项目技术参数要求，有产品合格证书、保修卡。</w:t>
      </w:r>
    </w:p>
    <w:p w14:paraId="7EF75B45">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2、所投标的产品必须是市场有售的商用机型，不得采用特配机、工程机等机型来投标。提供的设备必须为2024年</w:t>
      </w:r>
      <w:r>
        <w:rPr>
          <w:rFonts w:hint="eastAsia" w:ascii="仿宋" w:hAnsi="仿宋" w:eastAsia="仿宋"/>
          <w:sz w:val="24"/>
          <w:szCs w:val="24"/>
          <w:lang w:val="en-US" w:eastAsia="zh-CN"/>
        </w:rPr>
        <w:t>7</w:t>
      </w:r>
      <w:r>
        <w:rPr>
          <w:rFonts w:hint="eastAsia" w:ascii="仿宋" w:hAnsi="仿宋" w:eastAsia="仿宋"/>
          <w:sz w:val="24"/>
          <w:szCs w:val="24"/>
        </w:rPr>
        <w:t>月1日以后生产的产品。</w:t>
      </w:r>
    </w:p>
    <w:p w14:paraId="7704DE7E">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3、本次招标的供货除包括上述设备外，还应包括随机的辅助设备、专用电线电缆插座、技术资料（包括操作手册、使用指南、维修指南和含维修网点在内的服务手册等）、设备运行所必需的随机消耗材料，相应的技术服务与质量保证。</w:t>
      </w:r>
    </w:p>
    <w:p w14:paraId="199CD30D">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4、▲投标人所投产品（挂机、柜机</w:t>
      </w:r>
      <w:r>
        <w:rPr>
          <w:rFonts w:hint="eastAsia" w:ascii="仿宋" w:hAnsi="仿宋" w:eastAsia="仿宋"/>
          <w:sz w:val="24"/>
          <w:szCs w:val="24"/>
          <w:lang w:eastAsia="zh-CN"/>
        </w:rPr>
        <w:t>、</w:t>
      </w:r>
      <w:r>
        <w:rPr>
          <w:rFonts w:hint="default" w:ascii="仿宋" w:hAnsi="仿宋" w:eastAsia="仿宋"/>
          <w:sz w:val="24"/>
          <w:szCs w:val="24"/>
          <w:lang w:val="en-US" w:eastAsia="zh-CN"/>
        </w:rPr>
        <w:t>一拖二VRF多联式中央空调</w:t>
      </w:r>
      <w:r>
        <w:rPr>
          <w:rFonts w:hint="default" w:ascii="仿宋" w:hAnsi="仿宋" w:eastAsia="仿宋"/>
          <w:sz w:val="24"/>
          <w:szCs w:val="24"/>
          <w:lang w:val="en-US" w:eastAsia="zh-CN"/>
        </w:rPr>
        <w:tab/>
      </w:r>
      <w:r>
        <w:rPr>
          <w:rFonts w:hint="eastAsia" w:ascii="仿宋" w:hAnsi="仿宋" w:eastAsia="仿宋"/>
          <w:sz w:val="24"/>
          <w:szCs w:val="24"/>
        </w:rPr>
        <w:t>）须为同一品牌。</w:t>
      </w:r>
    </w:p>
    <w:p w14:paraId="31916F24">
      <w:pPr>
        <w:pStyle w:val="2"/>
        <w:keepNext w:val="0"/>
        <w:keepLines w:val="0"/>
        <w:pageBreakBefore w:val="0"/>
        <w:widowControl/>
        <w:kinsoku/>
        <w:wordWrap/>
        <w:overflowPunct/>
        <w:topLinePunct w:val="0"/>
        <w:autoSpaceDE/>
        <w:autoSpaceDN/>
        <w:bidi w:val="0"/>
        <w:adjustRightInd/>
        <w:snapToGrid/>
        <w:spacing w:after="0" w:line="420" w:lineRule="exact"/>
        <w:ind w:firstLine="480" w:firstLineChars="200"/>
        <w:textAlignment w:val="auto"/>
        <w:rPr>
          <w:rFonts w:hint="eastAsia" w:ascii="仿宋" w:hAnsi="仿宋" w:eastAsia="仿宋" w:cstheme="minorBidi"/>
          <w:kern w:val="2"/>
          <w:sz w:val="24"/>
          <w:szCs w:val="24"/>
          <w:lang w:val="en-US" w:eastAsia="zh-CN" w:bidi="ar-SA"/>
        </w:rPr>
      </w:pPr>
      <w:r>
        <w:rPr>
          <w:rFonts w:hint="eastAsia" w:ascii="仿宋" w:hAnsi="仿宋" w:eastAsia="仿宋" w:cstheme="minorBidi"/>
          <w:kern w:val="2"/>
          <w:sz w:val="24"/>
          <w:szCs w:val="24"/>
          <w:lang w:val="en-US" w:eastAsia="zh-CN" w:bidi="ar-SA"/>
        </w:rPr>
        <w:t>5、标有“▲”的为实质性响应要求，不容许发生负偏离，否则将按无效投标处理。</w:t>
      </w:r>
    </w:p>
    <w:p w14:paraId="01046AFC">
      <w:pPr>
        <w:spacing w:line="420" w:lineRule="exact"/>
        <w:ind w:firstLine="480" w:firstLineChars="200"/>
        <w:contextualSpacing/>
        <w:rPr>
          <w:rFonts w:hint="eastAsia" w:ascii="仿宋" w:hAnsi="仿宋" w:eastAsia="仿宋"/>
          <w:sz w:val="24"/>
          <w:szCs w:val="24"/>
        </w:rPr>
      </w:pPr>
    </w:p>
    <w:p w14:paraId="62FE551E">
      <w:pPr>
        <w:spacing w:line="420" w:lineRule="exact"/>
        <w:contextualSpacing/>
        <w:rPr>
          <w:rFonts w:hint="eastAsia" w:ascii="仿宋" w:hAnsi="仿宋" w:eastAsia="仿宋"/>
          <w:b/>
          <w:bCs/>
          <w:sz w:val="28"/>
          <w:szCs w:val="28"/>
        </w:rPr>
      </w:pPr>
      <w:r>
        <w:rPr>
          <w:rFonts w:hint="eastAsia" w:ascii="仿宋" w:hAnsi="仿宋" w:eastAsia="仿宋"/>
          <w:b/>
          <w:bCs/>
          <w:sz w:val="28"/>
          <w:szCs w:val="28"/>
        </w:rPr>
        <w:t>二、送货安装</w:t>
      </w:r>
    </w:p>
    <w:p w14:paraId="57D75349">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1、本项目实施地在定海区，</w:t>
      </w:r>
      <w:r>
        <w:rPr>
          <w:rFonts w:hint="eastAsia" w:ascii="仿宋" w:hAnsi="仿宋" w:eastAsia="仿宋"/>
          <w:sz w:val="24"/>
          <w:szCs w:val="24"/>
          <w:lang w:val="en-US" w:eastAsia="zh-CN"/>
        </w:rPr>
        <w:t>分别为定海小学、海滨小学、檀枫小学、城东小学、舟嵊小学、舟山小学、廷佐小学、海山小学、城西小学、大丰小学、柳行小学、山潭小学、沥港小学、双桥小学、小沙小学、北蝉小学、岑港小学、马岙小学、干览小学、白泉小学</w:t>
      </w:r>
      <w:r>
        <w:rPr>
          <w:rFonts w:hint="eastAsia" w:ascii="仿宋" w:hAnsi="仿宋" w:eastAsia="仿宋"/>
          <w:sz w:val="24"/>
          <w:szCs w:val="24"/>
        </w:rPr>
        <w:t>，共</w:t>
      </w:r>
      <w:r>
        <w:rPr>
          <w:rFonts w:hint="eastAsia" w:ascii="仿宋" w:hAnsi="仿宋" w:eastAsia="仿宋"/>
          <w:sz w:val="24"/>
          <w:szCs w:val="24"/>
          <w:lang w:val="en-US" w:eastAsia="zh-CN"/>
        </w:rPr>
        <w:t>20</w:t>
      </w:r>
      <w:r>
        <w:rPr>
          <w:rFonts w:hint="eastAsia" w:ascii="仿宋" w:hAnsi="仿宋" w:eastAsia="仿宋"/>
          <w:sz w:val="24"/>
          <w:szCs w:val="24"/>
        </w:rPr>
        <w:t>所学校</w:t>
      </w:r>
      <w:r>
        <w:rPr>
          <w:rFonts w:hint="eastAsia" w:ascii="仿宋" w:hAnsi="仿宋" w:eastAsia="仿宋"/>
          <w:sz w:val="24"/>
          <w:szCs w:val="24"/>
          <w:lang w:eastAsia="zh-CN"/>
        </w:rPr>
        <w:t>。</w:t>
      </w:r>
      <w:r>
        <w:rPr>
          <w:rFonts w:hint="eastAsia" w:ascii="仿宋" w:hAnsi="仿宋" w:eastAsia="仿宋"/>
          <w:sz w:val="24"/>
          <w:szCs w:val="24"/>
          <w:lang w:val="en-US" w:eastAsia="zh-CN"/>
        </w:rPr>
        <w:t>每台空调须配备独立的空调漏电保护开关。</w:t>
      </w:r>
      <w:r>
        <w:rPr>
          <w:rFonts w:hint="eastAsia" w:ascii="仿宋" w:hAnsi="仿宋" w:eastAsia="仿宋"/>
          <w:sz w:val="24"/>
          <w:szCs w:val="24"/>
        </w:rPr>
        <w:t>围绕本项目供货、运输、搬运（包括楼层搬运）、安装、打孔、插座</w:t>
      </w:r>
      <w:r>
        <w:rPr>
          <w:rFonts w:hint="eastAsia" w:ascii="仿宋" w:hAnsi="仿宋" w:eastAsia="仿宋"/>
          <w:sz w:val="24"/>
          <w:szCs w:val="24"/>
          <w:lang w:eastAsia="zh-CN"/>
        </w:rPr>
        <w:t>、</w:t>
      </w:r>
      <w:r>
        <w:rPr>
          <w:rFonts w:hint="eastAsia" w:ascii="仿宋" w:hAnsi="仿宋" w:eastAsia="仿宋"/>
          <w:sz w:val="24"/>
          <w:szCs w:val="24"/>
          <w:lang w:val="en-US" w:eastAsia="zh-CN"/>
        </w:rPr>
        <w:t>空调漏电保护开关</w:t>
      </w:r>
      <w:r>
        <w:rPr>
          <w:rFonts w:hint="eastAsia" w:ascii="仿宋" w:hAnsi="仿宋" w:eastAsia="仿宋"/>
          <w:sz w:val="24"/>
          <w:szCs w:val="24"/>
        </w:rPr>
        <w:t>等产生的一切费用由供应商自行解决。</w:t>
      </w:r>
    </w:p>
    <w:p w14:paraId="73A574BC">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2、内外机实际安装位置、尺寸及管路敷设等请联系采购人获取相关信息。采购单位不单独组织面向供应商的实地考察。</w:t>
      </w:r>
    </w:p>
    <w:p w14:paraId="397CC8E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3、交货时间及地点：</w:t>
      </w:r>
      <w:bookmarkStart w:id="27" w:name="_Toc5900"/>
      <w:r>
        <w:rPr>
          <w:rFonts w:hint="eastAsia" w:ascii="仿宋" w:hAnsi="仿宋" w:eastAsia="仿宋" w:cs="MS Gothic"/>
          <w:sz w:val="24"/>
          <w:szCs w:val="24"/>
        </w:rPr>
        <w:t>合同签署后</w:t>
      </w:r>
      <w:r>
        <w:rPr>
          <w:rFonts w:hint="eastAsia" w:ascii="仿宋" w:hAnsi="仿宋" w:eastAsia="仿宋" w:cs="MS Gothic"/>
          <w:sz w:val="24"/>
          <w:szCs w:val="24"/>
          <w:lang w:val="en-US" w:eastAsia="zh-CN"/>
        </w:rPr>
        <w:t>4</w:t>
      </w:r>
      <w:r>
        <w:rPr>
          <w:rFonts w:hint="eastAsia" w:ascii="仿宋" w:hAnsi="仿宋" w:eastAsia="仿宋" w:cs="MS Gothic"/>
          <w:sz w:val="24"/>
          <w:szCs w:val="24"/>
        </w:rPr>
        <w:t>个月内至采购单位指定地点完成所有所购空调设备的安装、调试，验收合格</w:t>
      </w:r>
      <w:r>
        <w:rPr>
          <w:rFonts w:hint="eastAsia" w:ascii="仿宋" w:hAnsi="仿宋" w:eastAsia="仿宋" w:cs="MS Gothic"/>
          <w:sz w:val="24"/>
          <w:szCs w:val="24"/>
          <w:lang w:eastAsia="zh-CN"/>
        </w:rPr>
        <w:t>，各学校具体开工时间以采购人通知为准</w:t>
      </w:r>
      <w:r>
        <w:rPr>
          <w:rFonts w:hint="eastAsia" w:ascii="仿宋" w:hAnsi="仿宋" w:eastAsia="仿宋" w:cs="MS Gothic"/>
          <w:sz w:val="24"/>
          <w:szCs w:val="24"/>
        </w:rPr>
        <w:t>。其中定海小学一拖二VRF多联式中央空调安装计划于9月开工，12月竣工，具体视学校土建装修进度要求，由</w:t>
      </w:r>
      <w:r>
        <w:rPr>
          <w:rFonts w:hint="eastAsia" w:ascii="仿宋" w:hAnsi="仿宋" w:eastAsia="仿宋" w:cs="MS Gothic"/>
          <w:sz w:val="24"/>
          <w:szCs w:val="24"/>
          <w:lang w:eastAsia="zh-CN"/>
        </w:rPr>
        <w:t>采购</w:t>
      </w:r>
      <w:r>
        <w:rPr>
          <w:rFonts w:hint="eastAsia" w:ascii="仿宋" w:hAnsi="仿宋" w:eastAsia="仿宋" w:cs="MS Gothic"/>
          <w:sz w:val="24"/>
          <w:szCs w:val="24"/>
        </w:rPr>
        <w:t>人通知为准。</w:t>
      </w:r>
    </w:p>
    <w:p w14:paraId="73A7C3F7">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4、室外机和室内机、控制器各种配置件包括支架基础、隔震垫、冷媒管、固定材料、保温和包敷材料、通讯线路、强电接线、过滤器、润滑剂、制冷剂、铜管加长等</w:t>
      </w:r>
      <w:r>
        <w:rPr>
          <w:rFonts w:hint="eastAsia" w:ascii="仿宋" w:hAnsi="仿宋" w:eastAsia="仿宋"/>
          <w:sz w:val="24"/>
          <w:szCs w:val="24"/>
          <w:lang w:eastAsia="zh-CN"/>
        </w:rPr>
        <w:t>，</w:t>
      </w:r>
      <w:r>
        <w:rPr>
          <w:rFonts w:hint="eastAsia" w:ascii="仿宋" w:hAnsi="仿宋" w:eastAsia="仿宋"/>
          <w:sz w:val="24"/>
          <w:szCs w:val="24"/>
        </w:rPr>
        <w:t>包括系统全套设备和所有系统及机组内部、外部出水接管和接线</w:t>
      </w:r>
      <w:r>
        <w:rPr>
          <w:rFonts w:hint="eastAsia" w:ascii="仿宋" w:hAnsi="仿宋" w:eastAsia="仿宋"/>
          <w:sz w:val="24"/>
          <w:szCs w:val="24"/>
          <w:lang w:eastAsia="zh-CN"/>
        </w:rPr>
        <w:t>，</w:t>
      </w:r>
      <w:r>
        <w:rPr>
          <w:rFonts w:hint="eastAsia" w:ascii="仿宋" w:hAnsi="仿宋" w:eastAsia="仿宋"/>
          <w:sz w:val="24"/>
          <w:szCs w:val="24"/>
          <w:lang w:val="en-US" w:eastAsia="zh-CN"/>
        </w:rPr>
        <w:t>且上述一切费用由供应商自行解决，按招标人需求按规提供，并装配完善。</w:t>
      </w:r>
      <w:r>
        <w:rPr>
          <w:rFonts w:hint="eastAsia" w:ascii="仿宋" w:hAnsi="仿宋" w:eastAsia="仿宋"/>
          <w:sz w:val="24"/>
          <w:szCs w:val="24"/>
        </w:rPr>
        <w:t>即提供的机组安装就位后，便可进行调试和正式运转和使用。</w:t>
      </w:r>
    </w:p>
    <w:p w14:paraId="46B9FA7A">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lang w:val="en-US" w:eastAsia="zh-CN"/>
        </w:rPr>
        <w:t xml:space="preserve">  5、</w:t>
      </w:r>
      <w:r>
        <w:rPr>
          <w:rFonts w:hint="default" w:ascii="仿宋" w:hAnsi="仿宋" w:eastAsia="仿宋"/>
          <w:sz w:val="24"/>
          <w:szCs w:val="24"/>
          <w:lang w:val="en-US" w:eastAsia="zh-CN"/>
        </w:rPr>
        <w:t>一拖二VRF多联式中央空调</w:t>
      </w:r>
      <w:r>
        <w:rPr>
          <w:rFonts w:hint="eastAsia" w:ascii="仿宋" w:hAnsi="仿宋" w:eastAsia="仿宋"/>
          <w:sz w:val="24"/>
          <w:szCs w:val="24"/>
          <w:lang w:val="en-US" w:eastAsia="zh-CN"/>
        </w:rPr>
        <w:t>安装中</w:t>
      </w:r>
      <w:r>
        <w:rPr>
          <w:rFonts w:hint="eastAsia" w:ascii="仿宋" w:hAnsi="仿宋" w:eastAsia="仿宋"/>
          <w:sz w:val="24"/>
          <w:szCs w:val="24"/>
        </w:rPr>
        <w:t>产生水电费</w:t>
      </w:r>
      <w:r>
        <w:rPr>
          <w:rFonts w:hint="eastAsia" w:ascii="仿宋" w:hAnsi="仿宋" w:eastAsia="仿宋"/>
          <w:sz w:val="24"/>
          <w:szCs w:val="24"/>
          <w:lang w:val="en-US" w:eastAsia="zh-CN"/>
        </w:rPr>
        <w:t>等其他费用</w:t>
      </w:r>
      <w:r>
        <w:rPr>
          <w:rFonts w:hint="eastAsia" w:ascii="仿宋" w:hAnsi="仿宋" w:eastAsia="仿宋"/>
          <w:sz w:val="24"/>
          <w:szCs w:val="24"/>
        </w:rPr>
        <w:t>由投标单位自行承担。</w:t>
      </w:r>
    </w:p>
    <w:p w14:paraId="4323D692">
      <w:pPr>
        <w:spacing w:line="420" w:lineRule="exact"/>
        <w:ind w:firstLine="480" w:firstLineChars="200"/>
        <w:contextualSpacing/>
        <w:rPr>
          <w:rFonts w:hint="eastAsia" w:ascii="仿宋" w:hAnsi="仿宋" w:eastAsia="仿宋"/>
          <w:sz w:val="24"/>
          <w:szCs w:val="24"/>
        </w:rPr>
      </w:pPr>
    </w:p>
    <w:p w14:paraId="25C0E2CF">
      <w:pPr>
        <w:spacing w:line="420" w:lineRule="exact"/>
        <w:contextualSpacing/>
        <w:rPr>
          <w:rFonts w:hint="eastAsia" w:ascii="仿宋" w:hAnsi="仿宋" w:eastAsia="仿宋"/>
          <w:b/>
          <w:bCs/>
          <w:sz w:val="28"/>
          <w:szCs w:val="28"/>
        </w:rPr>
      </w:pPr>
      <w:r>
        <w:rPr>
          <w:rFonts w:hint="eastAsia" w:ascii="仿宋" w:hAnsi="仿宋" w:eastAsia="仿宋"/>
          <w:b/>
          <w:bCs/>
          <w:sz w:val="28"/>
          <w:szCs w:val="28"/>
        </w:rPr>
        <w:t>三、售后服务</w:t>
      </w:r>
      <w:bookmarkEnd w:id="27"/>
    </w:p>
    <w:p w14:paraId="0A79583F">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1、▲质保期至少6年。在质保期内的工作应包括对所有空调常规检查、调整和润滑，供应商在每一个冷、热期在空调使用初对设备进行一次总体检测和维护保养。</w:t>
      </w:r>
    </w:p>
    <w:p w14:paraId="687D85D3">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2、质保期内因设备本身缺陷造成各种故障应由供应商免费技术服务和维修。</w:t>
      </w:r>
    </w:p>
    <w:p w14:paraId="1D5B50A5">
      <w:pPr>
        <w:spacing w:line="420" w:lineRule="exact"/>
        <w:ind w:firstLine="480" w:firstLineChars="200"/>
        <w:contextualSpacing/>
        <w:rPr>
          <w:rFonts w:hint="eastAsia" w:ascii="仿宋" w:hAnsi="仿宋" w:eastAsia="仿宋"/>
          <w:sz w:val="24"/>
          <w:szCs w:val="24"/>
        </w:rPr>
      </w:pPr>
      <w:bookmarkStart w:id="28" w:name="_Toc472082013"/>
      <w:bookmarkStart w:id="29" w:name="_Toc466300382"/>
      <w:r>
        <w:rPr>
          <w:rFonts w:hint="eastAsia" w:ascii="仿宋" w:hAnsi="仿宋" w:eastAsia="仿宋"/>
          <w:sz w:val="24"/>
          <w:szCs w:val="24"/>
        </w:rPr>
        <w:t>3、质保期内提供免费上门维护、升级服务。承诺中标后可以根据实际服务要求设置维修点，可以处理所有的维修服务。</w:t>
      </w:r>
    </w:p>
    <w:p w14:paraId="0B81E082">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需提供24小时服务，维修人员需在接到维修电话后对故障能在30分钟内响应，2小时内赶到现场，提供不间断的服务直到结束。</w:t>
      </w:r>
    </w:p>
    <w:p w14:paraId="45976909">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若遇重大故障48小时内不能修复的情况，必须采取无偿提供采购物品的备用件或整机等措施，以保证用户单位的正常使用，上述维修、维护的人工、材料成本等费用均包含投标报价中。维修点需提供足够的备件以适应采购人维修需求。</w:t>
      </w:r>
    </w:p>
    <w:p w14:paraId="09CEAABD">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4、设备安装调试完毕验收前，供应商应对各学校的使用者进行现场培训，培训内容包括设备的技术原理、操作、数据处理、基本维护等；</w:t>
      </w:r>
    </w:p>
    <w:p w14:paraId="21F95326">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5．质保期内中标人须自行付费，负责修理和替换任何由于设备自身及安装产生的质量问题造成的损坏及故障。</w:t>
      </w:r>
    </w:p>
    <w:p w14:paraId="1E87D480">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6.在质保期结束前一个月，由中标人工程师对所有空调进行全面测试，任何故障须由中标人自费解决并取得采购人的同意。</w:t>
      </w:r>
    </w:p>
    <w:p w14:paraId="4B6AC933">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7、超过质保期的货物，终生维修，维修时只收部件成本费。</w:t>
      </w:r>
      <w:bookmarkEnd w:id="28"/>
      <w:bookmarkEnd w:id="29"/>
      <w:bookmarkStart w:id="30" w:name="_Toc32541"/>
    </w:p>
    <w:p w14:paraId="122F4673">
      <w:pPr>
        <w:spacing w:line="420" w:lineRule="exact"/>
        <w:ind w:firstLine="480" w:firstLineChars="200"/>
        <w:contextualSpacing/>
        <w:rPr>
          <w:rFonts w:hint="default" w:ascii="仿宋" w:hAnsi="仿宋" w:eastAsia="仿宋"/>
          <w:sz w:val="24"/>
          <w:szCs w:val="24"/>
          <w:lang w:val="en-US" w:eastAsia="zh-CN"/>
        </w:rPr>
      </w:pPr>
      <w:r>
        <w:rPr>
          <w:rFonts w:hint="eastAsia" w:ascii="仿宋" w:hAnsi="仿宋" w:eastAsia="仿宋"/>
          <w:sz w:val="24"/>
          <w:szCs w:val="24"/>
          <w:lang w:val="en-US" w:eastAsia="zh-CN"/>
        </w:rPr>
        <w:t>8、质保期内，</w:t>
      </w:r>
      <w:r>
        <w:rPr>
          <w:rFonts w:hint="default" w:ascii="仿宋" w:hAnsi="仿宋" w:eastAsia="仿宋"/>
          <w:sz w:val="24"/>
          <w:szCs w:val="24"/>
          <w:lang w:val="en-US" w:eastAsia="zh-CN"/>
        </w:rPr>
        <w:t>一拖二VRF多联式中央空调</w:t>
      </w:r>
      <w:r>
        <w:rPr>
          <w:rFonts w:hint="eastAsia" w:ascii="仿宋" w:hAnsi="仿宋" w:eastAsia="仿宋"/>
          <w:sz w:val="24"/>
          <w:szCs w:val="24"/>
          <w:lang w:val="en-US" w:eastAsia="zh-CN"/>
        </w:rPr>
        <w:t>维修时如需拆除吊顶等装饰部分的所需修复费用均由</w:t>
      </w:r>
      <w:r>
        <w:rPr>
          <w:rFonts w:hint="eastAsia" w:ascii="仿宋" w:hAnsi="仿宋" w:eastAsia="仿宋"/>
          <w:sz w:val="24"/>
          <w:szCs w:val="24"/>
        </w:rPr>
        <w:t>投标人</w:t>
      </w:r>
      <w:r>
        <w:rPr>
          <w:rFonts w:hint="eastAsia" w:ascii="仿宋" w:hAnsi="仿宋" w:eastAsia="仿宋"/>
          <w:sz w:val="24"/>
          <w:szCs w:val="24"/>
          <w:lang w:val="en-US" w:eastAsia="zh-CN"/>
        </w:rPr>
        <w:t>自行承担</w:t>
      </w:r>
    </w:p>
    <w:p w14:paraId="204A1751">
      <w:pPr>
        <w:spacing w:line="420" w:lineRule="exact"/>
        <w:ind w:firstLine="480" w:firstLineChars="200"/>
        <w:contextualSpacing/>
        <w:rPr>
          <w:rFonts w:hint="default" w:ascii="仿宋" w:hAnsi="仿宋" w:eastAsia="仿宋"/>
          <w:sz w:val="24"/>
          <w:szCs w:val="24"/>
          <w:lang w:val="en-US" w:eastAsia="zh-CN"/>
        </w:rPr>
      </w:pPr>
    </w:p>
    <w:p w14:paraId="413A27FF">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四、安全生产责任</w:t>
      </w:r>
      <w:bookmarkEnd w:id="30"/>
    </w:p>
    <w:p w14:paraId="0A2801BF">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项目实施过程中发生的人员及财产安全责任由中标供应商承担。</w:t>
      </w:r>
      <w:bookmarkStart w:id="31" w:name="_Toc24361"/>
      <w:bookmarkStart w:id="32" w:name="_Toc472082014"/>
      <w:bookmarkStart w:id="33" w:name="_Toc466300383"/>
    </w:p>
    <w:p w14:paraId="700A5DD0">
      <w:pPr>
        <w:spacing w:line="420" w:lineRule="exact"/>
        <w:ind w:firstLine="480" w:firstLineChars="200"/>
        <w:contextualSpacing/>
        <w:rPr>
          <w:rFonts w:hint="eastAsia" w:ascii="仿宋" w:hAnsi="仿宋" w:eastAsia="仿宋"/>
          <w:sz w:val="24"/>
          <w:szCs w:val="24"/>
        </w:rPr>
      </w:pPr>
    </w:p>
    <w:p w14:paraId="66CB7EA6">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五、验收</w:t>
      </w:r>
      <w:bookmarkEnd w:id="31"/>
      <w:bookmarkEnd w:id="32"/>
      <w:bookmarkEnd w:id="33"/>
    </w:p>
    <w:p w14:paraId="1EF3567E">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1、中标人交货前应对产品作出全面检查和对验收文件进行整理，并列出清单，作为采购人收货验收和使用的技术条件依据，检验的结果应随货物交采购人。</w:t>
      </w:r>
    </w:p>
    <w:p w14:paraId="2BABF081">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2、采购人对中标人提供的货物在使用前进行调试时，中标人需负责安装并培训采购人的使用操作人员，并协助采购人一起调试，直到符合技术要求，采购人才做最终验收。</w:t>
      </w:r>
    </w:p>
    <w:p w14:paraId="0EC184FF">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3、验收时中标人必须在现场，验收完毕后作出验收结果报告，验收费用由中标人负责。</w:t>
      </w:r>
    </w:p>
    <w:p w14:paraId="1C839F91">
      <w:pPr>
        <w:spacing w:line="420" w:lineRule="exact"/>
        <w:ind w:firstLine="480" w:firstLineChars="200"/>
        <w:contextualSpacing/>
        <w:rPr>
          <w:rFonts w:hint="eastAsia" w:ascii="仿宋" w:hAnsi="仿宋" w:eastAsia="仿宋"/>
          <w:sz w:val="24"/>
          <w:szCs w:val="24"/>
        </w:rPr>
      </w:pPr>
    </w:p>
    <w:p w14:paraId="31631123">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六、付款方式</w:t>
      </w:r>
    </w:p>
    <w:p w14:paraId="12ABB65E">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1. 付款方式：合同签订并具备项目实施条件之日起7个工作日内支付合同成交金额40%的预付款；剩余款项在项目完成，交付验收合格之日起7个工作日内支付完毕。</w:t>
      </w:r>
    </w:p>
    <w:p w14:paraId="1846CE80">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rPr>
        <w:t>2.</w:t>
      </w:r>
      <w:r>
        <w:rPr>
          <w:rFonts w:hint="eastAsia" w:ascii="仿宋" w:hAnsi="仿宋" w:eastAsia="仿宋"/>
          <w:sz w:val="24"/>
          <w:szCs w:val="24"/>
          <w:lang w:val="en-US" w:eastAsia="zh-CN"/>
        </w:rPr>
        <w:t xml:space="preserve"> </w:t>
      </w:r>
      <w:r>
        <w:rPr>
          <w:rFonts w:hint="eastAsia" w:ascii="仿宋" w:hAnsi="仿宋" w:eastAsia="仿宋"/>
          <w:sz w:val="24"/>
          <w:szCs w:val="24"/>
        </w:rPr>
        <w:t>当采购数量与实际使用数量不一致时，乙方应根据实际使用量供货，合同的最终结算金额按实际使用量乘以成交单价进行计算。</w:t>
      </w:r>
    </w:p>
    <w:p w14:paraId="0F6D65B8">
      <w:pPr>
        <w:spacing w:line="420" w:lineRule="exact"/>
        <w:ind w:firstLine="480" w:firstLineChars="200"/>
        <w:contextualSpacing/>
        <w:rPr>
          <w:rFonts w:hint="eastAsia" w:ascii="仿宋" w:hAnsi="仿宋" w:eastAsia="仿宋"/>
          <w:sz w:val="24"/>
          <w:szCs w:val="24"/>
        </w:rPr>
      </w:pPr>
    </w:p>
    <w:p w14:paraId="7FE1CC53">
      <w:pPr>
        <w:spacing w:line="420" w:lineRule="exact"/>
        <w:ind w:firstLine="480" w:firstLineChars="200"/>
        <w:contextualSpacing/>
        <w:rPr>
          <w:rFonts w:hint="eastAsia" w:ascii="仿宋" w:hAnsi="仿宋" w:eastAsia="仿宋"/>
          <w:sz w:val="24"/>
          <w:szCs w:val="24"/>
        </w:rPr>
        <w:sectPr>
          <w:pgSz w:w="11907" w:h="16840"/>
          <w:pgMar w:top="1310" w:right="1196" w:bottom="1089" w:left="1469" w:header="851" w:footer="567" w:gutter="0"/>
          <w:cols w:space="720" w:num="1"/>
          <w:docGrid w:linePitch="286" w:charSpace="0"/>
        </w:sectPr>
      </w:pPr>
    </w:p>
    <w:p w14:paraId="799D375C">
      <w:pPr>
        <w:spacing w:line="360" w:lineRule="exact"/>
        <w:ind w:firstLine="562"/>
        <w:jc w:val="center"/>
        <w:rPr>
          <w:rFonts w:ascii="仿宋" w:hAnsi="仿宋" w:eastAsia="仿宋" w:cs="Times New Roman"/>
          <w:b/>
          <w:sz w:val="30"/>
          <w:szCs w:val="30"/>
        </w:rPr>
      </w:pPr>
      <w:r>
        <w:rPr>
          <w:rFonts w:hint="eastAsia" w:ascii="仿宋" w:hAnsi="仿宋" w:eastAsia="仿宋"/>
          <w:b/>
          <w:sz w:val="30"/>
          <w:szCs w:val="30"/>
        </w:rPr>
        <w:t xml:space="preserve">第四部分   </w:t>
      </w:r>
      <w:bookmarkStart w:id="34" w:name="_Toc184313251"/>
      <w:bookmarkEnd w:id="34"/>
      <w:bookmarkStart w:id="35" w:name="_Toc184314465"/>
      <w:bookmarkEnd w:id="35"/>
      <w:bookmarkStart w:id="36" w:name="_Toc184308059"/>
      <w:bookmarkEnd w:id="36"/>
      <w:bookmarkStart w:id="37" w:name="_Toc184310294"/>
      <w:bookmarkEnd w:id="37"/>
      <w:bookmarkStart w:id="38" w:name="_Toc184314479"/>
      <w:bookmarkEnd w:id="38"/>
      <w:bookmarkStart w:id="39" w:name="_Toc184308082"/>
      <w:bookmarkEnd w:id="39"/>
      <w:bookmarkStart w:id="40" w:name="_Toc184312119"/>
      <w:bookmarkEnd w:id="40"/>
      <w:bookmarkStart w:id="41" w:name="_Toc184310291"/>
      <w:bookmarkEnd w:id="41"/>
      <w:bookmarkStart w:id="42" w:name="_Toc184314421"/>
      <w:bookmarkEnd w:id="42"/>
      <w:bookmarkStart w:id="43" w:name="_Toc184313281"/>
      <w:bookmarkEnd w:id="43"/>
      <w:bookmarkStart w:id="44" w:name="_Toc184314428"/>
      <w:bookmarkEnd w:id="44"/>
      <w:bookmarkStart w:id="45" w:name="_Toc184308097"/>
      <w:bookmarkEnd w:id="45"/>
      <w:bookmarkStart w:id="46" w:name="_Toc184308065"/>
      <w:bookmarkEnd w:id="46"/>
      <w:bookmarkStart w:id="47" w:name="_Toc184310325"/>
      <w:bookmarkEnd w:id="47"/>
      <w:bookmarkStart w:id="48" w:name="_Toc184308090"/>
      <w:bookmarkEnd w:id="48"/>
      <w:bookmarkStart w:id="49" w:name="_Toc184310308"/>
      <w:bookmarkEnd w:id="49"/>
      <w:bookmarkStart w:id="50" w:name="_Toc184310326"/>
      <w:bookmarkEnd w:id="50"/>
      <w:bookmarkStart w:id="51" w:name="_Toc184308062"/>
      <w:bookmarkEnd w:id="51"/>
      <w:bookmarkStart w:id="52" w:name="_Toc184312111"/>
      <w:bookmarkEnd w:id="52"/>
      <w:bookmarkStart w:id="53" w:name="_Toc184313247"/>
      <w:bookmarkEnd w:id="53"/>
      <w:bookmarkStart w:id="54" w:name="_Toc184310323"/>
      <w:bookmarkEnd w:id="54"/>
      <w:bookmarkStart w:id="55" w:name="_Toc184310319"/>
      <w:bookmarkEnd w:id="55"/>
      <w:bookmarkStart w:id="56" w:name="_Toc184313298"/>
      <w:bookmarkEnd w:id="56"/>
      <w:bookmarkStart w:id="57" w:name="_Toc184314433"/>
      <w:bookmarkEnd w:id="57"/>
      <w:bookmarkStart w:id="58" w:name="_Toc184312130"/>
      <w:bookmarkEnd w:id="58"/>
      <w:bookmarkStart w:id="59" w:name="_Toc184310329"/>
      <w:bookmarkEnd w:id="59"/>
      <w:bookmarkStart w:id="60" w:name="_Toc184313246"/>
      <w:bookmarkEnd w:id="60"/>
      <w:bookmarkStart w:id="61" w:name="_Toc184313261"/>
      <w:bookmarkEnd w:id="61"/>
      <w:bookmarkStart w:id="62" w:name="_Toc184313238"/>
      <w:bookmarkEnd w:id="62"/>
      <w:bookmarkStart w:id="63" w:name="_Toc184312116"/>
      <w:bookmarkEnd w:id="63"/>
      <w:bookmarkStart w:id="64" w:name="_Toc184308050"/>
      <w:bookmarkEnd w:id="64"/>
      <w:bookmarkStart w:id="65" w:name="_Toc184313262"/>
      <w:bookmarkEnd w:id="65"/>
      <w:bookmarkStart w:id="66" w:name="_Toc184310309"/>
      <w:bookmarkEnd w:id="66"/>
      <w:bookmarkStart w:id="67" w:name="_Toc184313292"/>
      <w:bookmarkEnd w:id="67"/>
      <w:bookmarkStart w:id="68" w:name="_Toc184313296"/>
      <w:bookmarkEnd w:id="68"/>
      <w:bookmarkStart w:id="69" w:name="_Toc184314439"/>
      <w:bookmarkEnd w:id="69"/>
      <w:bookmarkStart w:id="70" w:name="_Toc184312088"/>
      <w:bookmarkEnd w:id="70"/>
      <w:bookmarkStart w:id="71" w:name="_Toc184310282"/>
      <w:bookmarkEnd w:id="71"/>
      <w:bookmarkStart w:id="72" w:name="_Toc184314454"/>
      <w:bookmarkEnd w:id="72"/>
      <w:bookmarkStart w:id="73" w:name="_Toc184313294"/>
      <w:bookmarkEnd w:id="73"/>
      <w:bookmarkStart w:id="74" w:name="_Toc184313275"/>
      <w:bookmarkEnd w:id="74"/>
      <w:bookmarkStart w:id="75" w:name="_Toc184313272"/>
      <w:bookmarkEnd w:id="75"/>
      <w:bookmarkStart w:id="76" w:name="_Toc184312075"/>
      <w:bookmarkEnd w:id="76"/>
      <w:bookmarkStart w:id="77" w:name="_Toc184308053"/>
      <w:bookmarkEnd w:id="77"/>
      <w:bookmarkStart w:id="78" w:name="_Toc184310343"/>
      <w:bookmarkEnd w:id="78"/>
      <w:bookmarkStart w:id="79" w:name="_Toc184308073"/>
      <w:bookmarkEnd w:id="79"/>
      <w:bookmarkStart w:id="80" w:name="_Toc184308100"/>
      <w:bookmarkEnd w:id="80"/>
      <w:bookmarkStart w:id="81" w:name="_Toc184312137"/>
      <w:bookmarkEnd w:id="81"/>
      <w:bookmarkStart w:id="82" w:name="_Toc184313274"/>
      <w:bookmarkEnd w:id="82"/>
      <w:bookmarkStart w:id="83" w:name="_Toc184308044"/>
      <w:bookmarkEnd w:id="83"/>
      <w:bookmarkStart w:id="84" w:name="_Toc184314414"/>
      <w:bookmarkEnd w:id="84"/>
      <w:bookmarkStart w:id="85" w:name="_Toc184308051"/>
      <w:bookmarkEnd w:id="85"/>
      <w:bookmarkStart w:id="86" w:name="_Toc184313310"/>
      <w:bookmarkEnd w:id="86"/>
      <w:bookmarkStart w:id="87" w:name="_Toc184310310"/>
      <w:bookmarkEnd w:id="87"/>
      <w:bookmarkStart w:id="88" w:name="_Toc184312097"/>
      <w:bookmarkEnd w:id="88"/>
      <w:bookmarkStart w:id="89" w:name="_Toc184310299"/>
      <w:bookmarkEnd w:id="89"/>
      <w:bookmarkStart w:id="90" w:name="_Toc184314429"/>
      <w:bookmarkEnd w:id="90"/>
      <w:bookmarkStart w:id="91" w:name="_Toc184310301"/>
      <w:bookmarkEnd w:id="91"/>
      <w:bookmarkStart w:id="92" w:name="_Toc184310344"/>
      <w:bookmarkEnd w:id="92"/>
      <w:bookmarkStart w:id="93" w:name="_Toc184314438"/>
      <w:bookmarkEnd w:id="93"/>
      <w:bookmarkStart w:id="94" w:name="_Toc184314462"/>
      <w:bookmarkEnd w:id="94"/>
      <w:bookmarkStart w:id="95" w:name="_Toc184308091"/>
      <w:bookmarkEnd w:id="95"/>
      <w:bookmarkStart w:id="96" w:name="_Toc184310316"/>
      <w:bookmarkEnd w:id="96"/>
      <w:bookmarkStart w:id="97" w:name="_Toc184310289"/>
      <w:bookmarkEnd w:id="97"/>
      <w:bookmarkStart w:id="98" w:name="_Toc184308077"/>
      <w:bookmarkEnd w:id="98"/>
      <w:bookmarkStart w:id="99" w:name="_Toc184310333"/>
      <w:bookmarkEnd w:id="99"/>
      <w:bookmarkStart w:id="100" w:name="_Toc184312109"/>
      <w:bookmarkEnd w:id="100"/>
      <w:bookmarkStart w:id="101" w:name="_Toc184314464"/>
      <w:bookmarkEnd w:id="101"/>
      <w:bookmarkStart w:id="102" w:name="_Toc184313273"/>
      <w:bookmarkEnd w:id="102"/>
      <w:bookmarkStart w:id="103" w:name="_Toc184308083"/>
      <w:bookmarkEnd w:id="103"/>
      <w:bookmarkStart w:id="104" w:name="_Toc184312128"/>
      <w:bookmarkEnd w:id="104"/>
      <w:bookmarkStart w:id="105" w:name="_Toc184314473"/>
      <w:bookmarkEnd w:id="105"/>
      <w:bookmarkStart w:id="106" w:name="_Toc184312081"/>
      <w:bookmarkEnd w:id="106"/>
      <w:bookmarkStart w:id="107" w:name="_Toc184308043"/>
      <w:bookmarkEnd w:id="107"/>
      <w:bookmarkStart w:id="108" w:name="_Toc184310327"/>
      <w:bookmarkEnd w:id="108"/>
      <w:bookmarkStart w:id="109" w:name="_Toc184313289"/>
      <w:bookmarkEnd w:id="109"/>
      <w:bookmarkStart w:id="110" w:name="_Toc184313280"/>
      <w:bookmarkEnd w:id="110"/>
      <w:bookmarkStart w:id="111" w:name="_Toc184314451"/>
      <w:bookmarkEnd w:id="111"/>
      <w:bookmarkStart w:id="112" w:name="_Toc184308067"/>
      <w:bookmarkEnd w:id="112"/>
      <w:bookmarkStart w:id="113" w:name="_Toc184308045"/>
      <w:bookmarkEnd w:id="113"/>
      <w:bookmarkStart w:id="114" w:name="_Toc184312073"/>
      <w:bookmarkEnd w:id="114"/>
      <w:bookmarkStart w:id="115" w:name="_Toc184308092"/>
      <w:bookmarkEnd w:id="115"/>
      <w:bookmarkStart w:id="116" w:name="_Toc184312068"/>
      <w:bookmarkEnd w:id="116"/>
      <w:bookmarkStart w:id="117" w:name="_Toc184314440"/>
      <w:bookmarkEnd w:id="117"/>
      <w:bookmarkStart w:id="118" w:name="_Toc184313309"/>
      <w:bookmarkEnd w:id="118"/>
      <w:bookmarkStart w:id="119" w:name="_Toc184308069"/>
      <w:bookmarkEnd w:id="119"/>
      <w:bookmarkStart w:id="120" w:name="_Toc184314457"/>
      <w:bookmarkEnd w:id="120"/>
      <w:bookmarkStart w:id="121" w:name="_Toc184308106"/>
      <w:bookmarkEnd w:id="121"/>
      <w:bookmarkStart w:id="122" w:name="_Toc184314442"/>
      <w:bookmarkEnd w:id="122"/>
      <w:bookmarkStart w:id="123" w:name="_Toc184308102"/>
      <w:bookmarkEnd w:id="123"/>
      <w:bookmarkStart w:id="124" w:name="_Toc184312091"/>
      <w:bookmarkEnd w:id="124"/>
      <w:bookmarkStart w:id="125" w:name="_Toc184310338"/>
      <w:bookmarkEnd w:id="125"/>
      <w:bookmarkStart w:id="126" w:name="_Toc184308104"/>
      <w:bookmarkEnd w:id="126"/>
      <w:bookmarkStart w:id="127" w:name="_Toc184308061"/>
      <w:bookmarkEnd w:id="127"/>
      <w:bookmarkStart w:id="128" w:name="_Toc184314422"/>
      <w:bookmarkEnd w:id="128"/>
      <w:bookmarkStart w:id="129" w:name="_Toc184314480"/>
      <w:bookmarkEnd w:id="129"/>
      <w:bookmarkStart w:id="130" w:name="_Toc184314435"/>
      <w:bookmarkEnd w:id="130"/>
      <w:bookmarkStart w:id="131" w:name="_Toc184308048"/>
      <w:bookmarkEnd w:id="131"/>
      <w:bookmarkStart w:id="132" w:name="_Toc184308046"/>
      <w:bookmarkEnd w:id="132"/>
      <w:bookmarkStart w:id="133" w:name="_Toc184312082"/>
      <w:bookmarkEnd w:id="133"/>
      <w:bookmarkStart w:id="134" w:name="_Toc184314413"/>
      <w:bookmarkEnd w:id="134"/>
      <w:bookmarkStart w:id="135" w:name="_Toc184308055"/>
      <w:bookmarkEnd w:id="135"/>
      <w:bookmarkStart w:id="136" w:name="_Toc184312072"/>
      <w:bookmarkEnd w:id="136"/>
      <w:bookmarkStart w:id="137" w:name="_Toc184308066"/>
      <w:bookmarkEnd w:id="137"/>
      <w:bookmarkStart w:id="138" w:name="_Toc184308075"/>
      <w:bookmarkEnd w:id="138"/>
      <w:bookmarkStart w:id="139" w:name="_Toc184312114"/>
      <w:bookmarkEnd w:id="139"/>
      <w:bookmarkStart w:id="140" w:name="_Toc184308058"/>
      <w:bookmarkEnd w:id="140"/>
      <w:bookmarkStart w:id="141" w:name="_Toc184308105"/>
      <w:bookmarkEnd w:id="141"/>
      <w:bookmarkStart w:id="142" w:name="_Toc184314476"/>
      <w:bookmarkEnd w:id="142"/>
      <w:bookmarkStart w:id="143" w:name="_Toc184308070"/>
      <w:bookmarkEnd w:id="143"/>
      <w:bookmarkStart w:id="144" w:name="_Toc184310293"/>
      <w:bookmarkEnd w:id="144"/>
      <w:bookmarkStart w:id="145" w:name="_Toc184310339"/>
      <w:bookmarkEnd w:id="145"/>
      <w:bookmarkStart w:id="146" w:name="_Toc184314470"/>
      <w:bookmarkEnd w:id="146"/>
      <w:bookmarkStart w:id="147" w:name="_Toc184314458"/>
      <w:bookmarkEnd w:id="147"/>
      <w:bookmarkStart w:id="148" w:name="_Toc184313282"/>
      <w:bookmarkEnd w:id="148"/>
      <w:bookmarkStart w:id="149" w:name="_Toc184310330"/>
      <w:bookmarkEnd w:id="149"/>
      <w:bookmarkStart w:id="150" w:name="_Toc184313243"/>
      <w:bookmarkEnd w:id="150"/>
      <w:bookmarkStart w:id="151" w:name="_Toc184312069"/>
      <w:bookmarkEnd w:id="151"/>
      <w:bookmarkStart w:id="152" w:name="_Toc184308068"/>
      <w:bookmarkEnd w:id="152"/>
      <w:bookmarkStart w:id="153" w:name="_Toc184313239"/>
      <w:bookmarkEnd w:id="153"/>
      <w:bookmarkStart w:id="154" w:name="_Toc184310288"/>
      <w:bookmarkEnd w:id="154"/>
      <w:bookmarkStart w:id="155" w:name="_Toc184308060"/>
      <w:bookmarkEnd w:id="155"/>
      <w:bookmarkStart w:id="156" w:name="_Toc184313284"/>
      <w:bookmarkEnd w:id="156"/>
      <w:bookmarkStart w:id="157" w:name="_Toc184312131"/>
      <w:bookmarkEnd w:id="157"/>
      <w:bookmarkStart w:id="158" w:name="_Toc184312099"/>
      <w:bookmarkEnd w:id="158"/>
      <w:bookmarkStart w:id="159" w:name="_Toc184313279"/>
      <w:bookmarkEnd w:id="159"/>
      <w:bookmarkStart w:id="160" w:name="_Toc184310314"/>
      <w:bookmarkEnd w:id="160"/>
      <w:bookmarkStart w:id="161" w:name="_Toc184310278"/>
      <w:bookmarkEnd w:id="161"/>
      <w:bookmarkStart w:id="162" w:name="_Toc184308039"/>
      <w:bookmarkEnd w:id="162"/>
      <w:bookmarkStart w:id="163" w:name="_Toc184312092"/>
      <w:bookmarkEnd w:id="163"/>
      <w:bookmarkStart w:id="164" w:name="_Toc184312089"/>
      <w:bookmarkEnd w:id="164"/>
      <w:bookmarkStart w:id="165" w:name="_Toc184312125"/>
      <w:bookmarkEnd w:id="165"/>
      <w:bookmarkStart w:id="166" w:name="_Toc184312115"/>
      <w:bookmarkEnd w:id="166"/>
      <w:bookmarkStart w:id="167" w:name="_Toc184313245"/>
      <w:bookmarkEnd w:id="167"/>
      <w:bookmarkStart w:id="168" w:name="_Toc184310280"/>
      <w:bookmarkEnd w:id="168"/>
      <w:bookmarkStart w:id="169" w:name="_Toc184310322"/>
      <w:bookmarkEnd w:id="169"/>
      <w:bookmarkStart w:id="170" w:name="_Toc184314424"/>
      <w:bookmarkEnd w:id="170"/>
      <w:bookmarkStart w:id="171" w:name="_Toc184312112"/>
      <w:bookmarkEnd w:id="171"/>
      <w:bookmarkStart w:id="172" w:name="_Toc184312102"/>
      <w:bookmarkEnd w:id="172"/>
      <w:bookmarkStart w:id="173" w:name="_Toc184314455"/>
      <w:bookmarkEnd w:id="173"/>
      <w:bookmarkStart w:id="174" w:name="_Toc184314447"/>
      <w:bookmarkEnd w:id="174"/>
      <w:bookmarkStart w:id="175" w:name="_Toc184310303"/>
      <w:bookmarkEnd w:id="175"/>
      <w:bookmarkStart w:id="176" w:name="_Toc184312076"/>
      <w:bookmarkEnd w:id="176"/>
      <w:bookmarkStart w:id="177" w:name="_Toc184308037"/>
      <w:bookmarkEnd w:id="177"/>
      <w:bookmarkStart w:id="178" w:name="_Toc184313300"/>
      <w:bookmarkEnd w:id="178"/>
      <w:bookmarkStart w:id="179" w:name="_Toc184308054"/>
      <w:bookmarkEnd w:id="179"/>
      <w:bookmarkStart w:id="180" w:name="_Toc184314444"/>
      <w:bookmarkEnd w:id="180"/>
      <w:bookmarkStart w:id="181" w:name="_Toc184314420"/>
      <w:bookmarkEnd w:id="181"/>
      <w:bookmarkStart w:id="182" w:name="_Toc184308072"/>
      <w:bookmarkEnd w:id="182"/>
      <w:bookmarkStart w:id="183" w:name="_Toc184312106"/>
      <w:bookmarkEnd w:id="183"/>
      <w:bookmarkStart w:id="184" w:name="_Toc184308087"/>
      <w:bookmarkEnd w:id="184"/>
      <w:bookmarkStart w:id="185" w:name="_Toc184312074"/>
      <w:bookmarkEnd w:id="185"/>
      <w:bookmarkStart w:id="186" w:name="_Toc184313257"/>
      <w:bookmarkEnd w:id="186"/>
      <w:bookmarkStart w:id="187" w:name="_Toc184314481"/>
      <w:bookmarkEnd w:id="187"/>
      <w:bookmarkStart w:id="188" w:name="_Toc184312132"/>
      <w:bookmarkEnd w:id="188"/>
      <w:bookmarkStart w:id="189" w:name="_Toc184308036"/>
      <w:bookmarkEnd w:id="189"/>
      <w:bookmarkStart w:id="190" w:name="_Toc184312104"/>
      <w:bookmarkEnd w:id="190"/>
      <w:bookmarkStart w:id="191" w:name="_Toc184314471"/>
      <w:bookmarkEnd w:id="191"/>
      <w:bookmarkStart w:id="192" w:name="_Toc184314445"/>
      <w:bookmarkEnd w:id="192"/>
      <w:bookmarkStart w:id="193" w:name="_Toc184308079"/>
      <w:bookmarkEnd w:id="193"/>
      <w:bookmarkStart w:id="194" w:name="_Toc184310286"/>
      <w:bookmarkEnd w:id="194"/>
      <w:bookmarkStart w:id="195" w:name="_Toc184313256"/>
      <w:bookmarkEnd w:id="195"/>
      <w:bookmarkStart w:id="196" w:name="_Toc184314477"/>
      <w:bookmarkEnd w:id="196"/>
      <w:bookmarkStart w:id="197" w:name="_Toc184310341"/>
      <w:bookmarkEnd w:id="197"/>
      <w:bookmarkStart w:id="198" w:name="_Toc184310281"/>
      <w:bookmarkEnd w:id="198"/>
      <w:bookmarkStart w:id="199" w:name="_Toc184313268"/>
      <w:bookmarkEnd w:id="199"/>
      <w:bookmarkStart w:id="200" w:name="_Toc184313265"/>
      <w:bookmarkEnd w:id="200"/>
      <w:bookmarkStart w:id="201" w:name="_Toc184308096"/>
      <w:bookmarkEnd w:id="201"/>
      <w:bookmarkStart w:id="202" w:name="_Toc184308093"/>
      <w:bookmarkEnd w:id="202"/>
      <w:bookmarkStart w:id="203" w:name="_Toc184314417"/>
      <w:bookmarkEnd w:id="203"/>
      <w:bookmarkStart w:id="204" w:name="_Toc184313297"/>
      <w:bookmarkEnd w:id="204"/>
      <w:bookmarkStart w:id="205" w:name="_Toc184313250"/>
      <w:bookmarkEnd w:id="205"/>
      <w:bookmarkStart w:id="206" w:name="_Toc184308071"/>
      <w:bookmarkEnd w:id="206"/>
      <w:bookmarkStart w:id="207" w:name="_Toc184312117"/>
      <w:bookmarkEnd w:id="207"/>
      <w:bookmarkStart w:id="208" w:name="_Toc184308103"/>
      <w:bookmarkEnd w:id="208"/>
      <w:bookmarkStart w:id="209" w:name="_Toc184308056"/>
      <w:bookmarkEnd w:id="209"/>
      <w:bookmarkStart w:id="210" w:name="_Toc184314459"/>
      <w:bookmarkEnd w:id="210"/>
      <w:bookmarkStart w:id="211" w:name="_Toc184314461"/>
      <w:bookmarkEnd w:id="211"/>
      <w:bookmarkStart w:id="212" w:name="_Toc184314466"/>
      <w:bookmarkEnd w:id="212"/>
      <w:bookmarkStart w:id="213" w:name="_Toc184310313"/>
      <w:bookmarkEnd w:id="213"/>
      <w:bookmarkStart w:id="214" w:name="_Toc184312101"/>
      <w:bookmarkEnd w:id="214"/>
      <w:bookmarkStart w:id="215" w:name="_Toc184312079"/>
      <w:bookmarkEnd w:id="215"/>
      <w:bookmarkStart w:id="216" w:name="_Toc184310324"/>
      <w:bookmarkEnd w:id="216"/>
      <w:bookmarkStart w:id="217" w:name="_Toc184314450"/>
      <w:bookmarkEnd w:id="217"/>
      <w:bookmarkStart w:id="218" w:name="_Toc184313308"/>
      <w:bookmarkEnd w:id="218"/>
      <w:bookmarkStart w:id="219" w:name="_Toc184310306"/>
      <w:bookmarkEnd w:id="219"/>
      <w:bookmarkStart w:id="220" w:name="_Toc184312139"/>
      <w:bookmarkEnd w:id="220"/>
      <w:bookmarkStart w:id="221" w:name="_Toc184313303"/>
      <w:bookmarkEnd w:id="221"/>
      <w:bookmarkStart w:id="222" w:name="_Toc184314475"/>
      <w:bookmarkEnd w:id="222"/>
      <w:bookmarkStart w:id="223" w:name="_Toc184308052"/>
      <w:bookmarkEnd w:id="223"/>
      <w:bookmarkStart w:id="224" w:name="_Toc184310312"/>
      <w:bookmarkEnd w:id="224"/>
      <w:bookmarkStart w:id="225" w:name="_Toc184308041"/>
      <w:bookmarkEnd w:id="225"/>
      <w:bookmarkStart w:id="226" w:name="_Toc184312096"/>
      <w:bookmarkEnd w:id="226"/>
      <w:bookmarkStart w:id="227" w:name="_Toc184313241"/>
      <w:bookmarkEnd w:id="227"/>
      <w:bookmarkStart w:id="228" w:name="_Toc184312121"/>
      <w:bookmarkEnd w:id="228"/>
      <w:bookmarkStart w:id="229" w:name="_Toc184313283"/>
      <w:bookmarkEnd w:id="229"/>
      <w:bookmarkStart w:id="230" w:name="_Toc184314448"/>
      <w:bookmarkEnd w:id="230"/>
      <w:bookmarkStart w:id="231" w:name="_Toc184314469"/>
      <w:bookmarkEnd w:id="231"/>
      <w:bookmarkStart w:id="232" w:name="_Toc184312085"/>
      <w:bookmarkEnd w:id="232"/>
      <w:bookmarkStart w:id="233" w:name="_Toc184308057"/>
      <w:bookmarkEnd w:id="233"/>
      <w:bookmarkStart w:id="234" w:name="_Toc184310337"/>
      <w:bookmarkEnd w:id="234"/>
      <w:bookmarkStart w:id="235" w:name="_Toc184312080"/>
      <w:bookmarkEnd w:id="235"/>
      <w:bookmarkStart w:id="236" w:name="_Toc184308047"/>
      <w:bookmarkEnd w:id="236"/>
      <w:bookmarkStart w:id="237" w:name="_Toc184313302"/>
      <w:bookmarkEnd w:id="237"/>
      <w:bookmarkStart w:id="238" w:name="_Toc184310292"/>
      <w:bookmarkEnd w:id="238"/>
      <w:bookmarkStart w:id="239" w:name="_Toc184312094"/>
      <w:bookmarkEnd w:id="239"/>
      <w:bookmarkStart w:id="240" w:name="_Toc184313240"/>
      <w:bookmarkEnd w:id="240"/>
      <w:bookmarkStart w:id="241" w:name="_Toc184310320"/>
      <w:bookmarkEnd w:id="241"/>
      <w:bookmarkStart w:id="242" w:name="_Toc184308081"/>
      <w:bookmarkEnd w:id="242"/>
      <w:bookmarkStart w:id="243" w:name="_Toc184312118"/>
      <w:bookmarkEnd w:id="243"/>
      <w:bookmarkStart w:id="244" w:name="_Toc184310277"/>
      <w:bookmarkEnd w:id="244"/>
      <w:bookmarkStart w:id="245" w:name="_Toc184308095"/>
      <w:bookmarkEnd w:id="245"/>
      <w:bookmarkStart w:id="246" w:name="_Toc184308074"/>
      <w:bookmarkEnd w:id="246"/>
      <w:bookmarkStart w:id="247" w:name="_Toc184308063"/>
      <w:bookmarkEnd w:id="247"/>
      <w:bookmarkStart w:id="248" w:name="_Toc184312083"/>
      <w:bookmarkEnd w:id="248"/>
      <w:bookmarkStart w:id="249" w:name="_Toc184310274"/>
      <w:bookmarkEnd w:id="249"/>
      <w:bookmarkStart w:id="250" w:name="_Toc184313266"/>
      <w:bookmarkEnd w:id="250"/>
      <w:bookmarkStart w:id="251" w:name="_Toc184310300"/>
      <w:bookmarkEnd w:id="251"/>
      <w:bookmarkStart w:id="252" w:name="_Toc184313254"/>
      <w:bookmarkEnd w:id="252"/>
      <w:bookmarkStart w:id="253" w:name="_Toc184312110"/>
      <w:bookmarkEnd w:id="253"/>
      <w:bookmarkStart w:id="254" w:name="_Toc184310336"/>
      <w:bookmarkEnd w:id="254"/>
      <w:bookmarkStart w:id="255" w:name="_Toc184308094"/>
      <w:bookmarkEnd w:id="255"/>
      <w:bookmarkStart w:id="256" w:name="_Toc184314437"/>
      <w:bookmarkEnd w:id="256"/>
      <w:bookmarkStart w:id="257" w:name="_Toc184310283"/>
      <w:bookmarkEnd w:id="257"/>
      <w:bookmarkStart w:id="258" w:name="_Toc184312070"/>
      <w:bookmarkEnd w:id="258"/>
      <w:bookmarkStart w:id="259" w:name="_Toc184308078"/>
      <w:bookmarkEnd w:id="259"/>
      <w:bookmarkStart w:id="260" w:name="_Toc184314431"/>
      <w:bookmarkEnd w:id="260"/>
      <w:bookmarkStart w:id="261" w:name="_Toc184313301"/>
      <w:bookmarkEnd w:id="261"/>
      <w:bookmarkStart w:id="262" w:name="_Toc184313269"/>
      <w:bookmarkEnd w:id="262"/>
      <w:bookmarkStart w:id="263" w:name="_Toc184308038"/>
      <w:bookmarkEnd w:id="263"/>
      <w:bookmarkStart w:id="264" w:name="_Toc184313270"/>
      <w:bookmarkEnd w:id="264"/>
      <w:bookmarkStart w:id="265" w:name="_Toc184313249"/>
      <w:bookmarkEnd w:id="265"/>
      <w:bookmarkStart w:id="266" w:name="_Toc184312067"/>
      <w:bookmarkEnd w:id="266"/>
      <w:bookmarkStart w:id="267" w:name="_Toc184314463"/>
      <w:bookmarkEnd w:id="267"/>
      <w:bookmarkStart w:id="268" w:name="_Toc184314432"/>
      <w:bookmarkEnd w:id="268"/>
      <w:bookmarkStart w:id="269" w:name="_Toc184314453"/>
      <w:bookmarkEnd w:id="269"/>
      <w:bookmarkStart w:id="270" w:name="_Toc184308088"/>
      <w:bookmarkEnd w:id="270"/>
      <w:bookmarkStart w:id="271" w:name="_Toc184310318"/>
      <w:bookmarkEnd w:id="271"/>
      <w:bookmarkStart w:id="272" w:name="_Toc184310290"/>
      <w:bookmarkEnd w:id="272"/>
      <w:bookmarkStart w:id="273" w:name="_Toc184313276"/>
      <w:bookmarkEnd w:id="273"/>
      <w:bookmarkStart w:id="274" w:name="_Toc184313248"/>
      <w:bookmarkEnd w:id="274"/>
      <w:bookmarkStart w:id="275" w:name="_Toc184312105"/>
      <w:bookmarkEnd w:id="275"/>
      <w:bookmarkStart w:id="276" w:name="_Toc184310305"/>
      <w:bookmarkEnd w:id="276"/>
      <w:bookmarkStart w:id="277" w:name="_Toc184314412"/>
      <w:bookmarkEnd w:id="277"/>
      <w:bookmarkStart w:id="278" w:name="_Toc184312107"/>
      <w:bookmarkEnd w:id="278"/>
      <w:bookmarkStart w:id="279" w:name="_Toc184314460"/>
      <w:bookmarkEnd w:id="279"/>
      <w:bookmarkStart w:id="280" w:name="_Toc184308101"/>
      <w:bookmarkEnd w:id="280"/>
      <w:bookmarkStart w:id="281" w:name="_Toc184310311"/>
      <w:bookmarkEnd w:id="281"/>
      <w:bookmarkStart w:id="282" w:name="_Toc184314430"/>
      <w:bookmarkEnd w:id="282"/>
      <w:bookmarkStart w:id="283" w:name="_Toc184308086"/>
      <w:bookmarkEnd w:id="283"/>
      <w:bookmarkStart w:id="284" w:name="_Toc184313277"/>
      <w:bookmarkEnd w:id="284"/>
      <w:bookmarkStart w:id="285" w:name="_Toc184312108"/>
      <w:bookmarkEnd w:id="285"/>
      <w:bookmarkStart w:id="286" w:name="_Toc184313288"/>
      <w:bookmarkEnd w:id="286"/>
      <w:bookmarkStart w:id="287" w:name="_Toc184313253"/>
      <w:bookmarkEnd w:id="287"/>
      <w:bookmarkStart w:id="288" w:name="_Toc184308085"/>
      <w:bookmarkEnd w:id="288"/>
      <w:bookmarkStart w:id="289" w:name="_Toc184314411"/>
      <w:bookmarkEnd w:id="289"/>
      <w:bookmarkStart w:id="290" w:name="_Toc184314449"/>
      <w:bookmarkEnd w:id="290"/>
      <w:bookmarkStart w:id="291" w:name="_Toc184308107"/>
      <w:bookmarkEnd w:id="291"/>
      <w:bookmarkStart w:id="292" w:name="_Toc184312123"/>
      <w:bookmarkEnd w:id="292"/>
      <w:bookmarkStart w:id="293" w:name="_Toc184313299"/>
      <w:bookmarkEnd w:id="293"/>
      <w:bookmarkStart w:id="294" w:name="_Toc184314456"/>
      <w:bookmarkEnd w:id="294"/>
      <w:bookmarkStart w:id="295" w:name="_Toc184313255"/>
      <w:bookmarkEnd w:id="295"/>
      <w:bookmarkStart w:id="296" w:name="_Toc184308089"/>
      <w:bookmarkEnd w:id="296"/>
      <w:bookmarkStart w:id="297" w:name="_Toc184310321"/>
      <w:bookmarkEnd w:id="297"/>
      <w:bookmarkStart w:id="298" w:name="_Toc184314410"/>
      <w:bookmarkEnd w:id="298"/>
      <w:bookmarkStart w:id="299" w:name="_Toc184314467"/>
      <w:bookmarkEnd w:id="299"/>
      <w:bookmarkStart w:id="300" w:name="_Toc184310279"/>
      <w:bookmarkEnd w:id="300"/>
      <w:bookmarkStart w:id="301" w:name="_Toc184310335"/>
      <w:bookmarkEnd w:id="301"/>
      <w:bookmarkStart w:id="302" w:name="_Toc184312098"/>
      <w:bookmarkEnd w:id="302"/>
      <w:bookmarkStart w:id="303" w:name="_Toc184314425"/>
      <w:bookmarkEnd w:id="303"/>
      <w:bookmarkStart w:id="304" w:name="_Toc184314416"/>
      <w:bookmarkEnd w:id="304"/>
      <w:bookmarkStart w:id="305" w:name="_Toc184313278"/>
      <w:bookmarkEnd w:id="305"/>
      <w:bookmarkStart w:id="306" w:name="_Toc184312093"/>
      <w:bookmarkEnd w:id="306"/>
      <w:bookmarkStart w:id="307" w:name="_Toc184313267"/>
      <w:bookmarkEnd w:id="307"/>
      <w:bookmarkStart w:id="308" w:name="_Toc184313259"/>
      <w:bookmarkEnd w:id="308"/>
      <w:bookmarkStart w:id="309" w:name="_Toc184310315"/>
      <w:bookmarkEnd w:id="309"/>
      <w:bookmarkStart w:id="310" w:name="_Toc184313305"/>
      <w:bookmarkEnd w:id="310"/>
      <w:bookmarkStart w:id="311" w:name="_Toc184310342"/>
      <w:bookmarkEnd w:id="311"/>
      <w:bookmarkStart w:id="312" w:name="_Toc184308042"/>
      <w:bookmarkEnd w:id="312"/>
      <w:bookmarkStart w:id="313" w:name="_Toc184313271"/>
      <w:bookmarkEnd w:id="313"/>
      <w:bookmarkStart w:id="314" w:name="_Toc184308040"/>
      <w:bookmarkEnd w:id="314"/>
      <w:bookmarkStart w:id="315" w:name="_Toc184314468"/>
      <w:bookmarkEnd w:id="315"/>
      <w:bookmarkStart w:id="316" w:name="_Toc184308084"/>
      <w:bookmarkEnd w:id="316"/>
      <w:bookmarkStart w:id="317" w:name="_Toc184314441"/>
      <w:bookmarkEnd w:id="317"/>
      <w:bookmarkStart w:id="318" w:name="_Toc184312086"/>
      <w:bookmarkEnd w:id="318"/>
      <w:bookmarkStart w:id="319" w:name="_Toc184308098"/>
      <w:bookmarkEnd w:id="319"/>
      <w:bookmarkStart w:id="320" w:name="_Toc184308049"/>
      <w:bookmarkEnd w:id="320"/>
      <w:bookmarkStart w:id="321" w:name="_Toc184310328"/>
      <w:bookmarkEnd w:id="321"/>
      <w:bookmarkStart w:id="322" w:name="_Toc184313306"/>
      <w:bookmarkEnd w:id="322"/>
      <w:bookmarkStart w:id="323" w:name="_Toc184313307"/>
      <w:bookmarkEnd w:id="323"/>
      <w:bookmarkStart w:id="324" w:name="_Toc184312136"/>
      <w:bookmarkEnd w:id="324"/>
      <w:bookmarkStart w:id="325" w:name="_Toc184310302"/>
      <w:bookmarkEnd w:id="325"/>
      <w:bookmarkStart w:id="326" w:name="_Toc184312134"/>
      <w:bookmarkEnd w:id="326"/>
      <w:bookmarkStart w:id="327" w:name="_Toc184314482"/>
      <w:bookmarkEnd w:id="327"/>
      <w:bookmarkStart w:id="328" w:name="_Toc184313263"/>
      <w:bookmarkEnd w:id="328"/>
      <w:bookmarkStart w:id="329" w:name="_Toc184312113"/>
      <w:bookmarkEnd w:id="329"/>
      <w:bookmarkStart w:id="330" w:name="_Toc184313290"/>
      <w:bookmarkEnd w:id="330"/>
      <w:bookmarkStart w:id="331" w:name="_Toc184314472"/>
      <w:bookmarkEnd w:id="331"/>
      <w:bookmarkStart w:id="332" w:name="_Toc184314436"/>
      <w:bookmarkEnd w:id="332"/>
      <w:bookmarkStart w:id="333" w:name="_Toc184308099"/>
      <w:bookmarkEnd w:id="333"/>
      <w:bookmarkStart w:id="334" w:name="_Toc184313287"/>
      <w:bookmarkEnd w:id="334"/>
      <w:bookmarkStart w:id="335" w:name="_Toc184310275"/>
      <w:bookmarkEnd w:id="335"/>
      <w:bookmarkStart w:id="336" w:name="_Toc184313258"/>
      <w:bookmarkEnd w:id="336"/>
      <w:bookmarkStart w:id="337" w:name="_Toc184312071"/>
      <w:bookmarkEnd w:id="337"/>
      <w:bookmarkStart w:id="338" w:name="_Toc184310287"/>
      <w:bookmarkEnd w:id="338"/>
      <w:bookmarkStart w:id="339" w:name="_Toc184314427"/>
      <w:bookmarkEnd w:id="339"/>
      <w:bookmarkStart w:id="340" w:name="_Toc184312120"/>
      <w:bookmarkEnd w:id="340"/>
      <w:bookmarkStart w:id="341" w:name="_Toc184314418"/>
      <w:bookmarkEnd w:id="341"/>
      <w:bookmarkStart w:id="342" w:name="_Toc184312129"/>
      <w:bookmarkEnd w:id="342"/>
      <w:bookmarkStart w:id="343" w:name="_Toc184312084"/>
      <w:bookmarkEnd w:id="343"/>
      <w:bookmarkStart w:id="344" w:name="_Toc184313252"/>
      <w:bookmarkEnd w:id="344"/>
      <w:bookmarkStart w:id="345" w:name="_Toc184308108"/>
      <w:bookmarkEnd w:id="345"/>
      <w:bookmarkStart w:id="346" w:name="_Toc184314443"/>
      <w:bookmarkEnd w:id="346"/>
      <w:bookmarkStart w:id="347" w:name="_Toc184310297"/>
      <w:bookmarkEnd w:id="347"/>
      <w:bookmarkStart w:id="348" w:name="_Toc184312127"/>
      <w:bookmarkEnd w:id="348"/>
      <w:bookmarkStart w:id="349" w:name="_Toc184310272"/>
      <w:bookmarkEnd w:id="349"/>
      <w:bookmarkStart w:id="350" w:name="_Toc184312077"/>
      <w:bookmarkEnd w:id="350"/>
      <w:bookmarkStart w:id="351" w:name="_Toc184310304"/>
      <w:bookmarkEnd w:id="351"/>
      <w:bookmarkStart w:id="352" w:name="_Toc184308080"/>
      <w:bookmarkEnd w:id="352"/>
      <w:bookmarkStart w:id="353" w:name="_Toc184313291"/>
      <w:bookmarkEnd w:id="353"/>
      <w:bookmarkStart w:id="354" w:name="_Toc184313286"/>
      <w:bookmarkEnd w:id="354"/>
      <w:bookmarkStart w:id="355" w:name="_Toc184312133"/>
      <w:bookmarkEnd w:id="355"/>
      <w:bookmarkStart w:id="356" w:name="_Toc184314419"/>
      <w:bookmarkEnd w:id="356"/>
      <w:bookmarkStart w:id="357" w:name="_Toc184312078"/>
      <w:bookmarkEnd w:id="357"/>
      <w:bookmarkStart w:id="358" w:name="_Toc184313242"/>
      <w:bookmarkEnd w:id="358"/>
      <w:bookmarkStart w:id="359" w:name="_Toc184312122"/>
      <w:bookmarkEnd w:id="359"/>
      <w:bookmarkStart w:id="360" w:name="_Toc184310273"/>
      <w:bookmarkEnd w:id="360"/>
      <w:bookmarkStart w:id="361" w:name="_Toc184308076"/>
      <w:bookmarkEnd w:id="361"/>
      <w:bookmarkStart w:id="362" w:name="_Toc184314415"/>
      <w:bookmarkEnd w:id="362"/>
      <w:bookmarkStart w:id="363" w:name="_Toc184312090"/>
      <w:bookmarkEnd w:id="363"/>
      <w:bookmarkStart w:id="364" w:name="_Toc184314423"/>
      <w:bookmarkEnd w:id="364"/>
      <w:bookmarkStart w:id="365" w:name="_Toc184310295"/>
      <w:bookmarkEnd w:id="365"/>
      <w:bookmarkStart w:id="366" w:name="_Toc184313260"/>
      <w:bookmarkEnd w:id="366"/>
      <w:bookmarkStart w:id="367" w:name="_Toc184314434"/>
      <w:bookmarkEnd w:id="367"/>
      <w:bookmarkStart w:id="368" w:name="_Toc184310296"/>
      <w:bookmarkEnd w:id="368"/>
      <w:bookmarkStart w:id="369" w:name="_Toc184308064"/>
      <w:bookmarkEnd w:id="369"/>
      <w:bookmarkStart w:id="370" w:name="_Toc184310285"/>
      <w:bookmarkEnd w:id="370"/>
      <w:bookmarkStart w:id="371" w:name="_Toc184312135"/>
      <w:bookmarkEnd w:id="371"/>
      <w:bookmarkStart w:id="372" w:name="_Toc184312126"/>
      <w:bookmarkEnd w:id="372"/>
      <w:bookmarkStart w:id="373" w:name="_Toc184312087"/>
      <w:bookmarkEnd w:id="373"/>
      <w:bookmarkStart w:id="374" w:name="_Toc184314452"/>
      <w:bookmarkEnd w:id="374"/>
      <w:bookmarkStart w:id="375" w:name="_Toc184314478"/>
      <w:bookmarkEnd w:id="375"/>
      <w:bookmarkStart w:id="376" w:name="_Toc184310307"/>
      <w:bookmarkEnd w:id="376"/>
      <w:bookmarkStart w:id="377" w:name="_Toc184310334"/>
      <w:bookmarkEnd w:id="377"/>
      <w:bookmarkStart w:id="378" w:name="_Toc184312095"/>
      <w:bookmarkEnd w:id="378"/>
      <w:bookmarkStart w:id="379" w:name="_Toc184310317"/>
      <w:bookmarkEnd w:id="379"/>
      <w:bookmarkStart w:id="380" w:name="_Toc184313293"/>
      <w:bookmarkEnd w:id="380"/>
      <w:bookmarkStart w:id="381" w:name="_Toc184310340"/>
      <w:bookmarkEnd w:id="381"/>
      <w:bookmarkStart w:id="382" w:name="_Toc184313264"/>
      <w:bookmarkEnd w:id="382"/>
      <w:bookmarkStart w:id="383" w:name="_Toc184313295"/>
      <w:bookmarkEnd w:id="383"/>
      <w:bookmarkStart w:id="384" w:name="_Toc184312124"/>
      <w:bookmarkEnd w:id="384"/>
      <w:bookmarkStart w:id="385" w:name="_Toc184310332"/>
      <w:bookmarkEnd w:id="385"/>
      <w:bookmarkStart w:id="386" w:name="_Toc184313244"/>
      <w:bookmarkEnd w:id="386"/>
      <w:bookmarkStart w:id="387" w:name="_Toc184310298"/>
      <w:bookmarkEnd w:id="387"/>
      <w:bookmarkStart w:id="388" w:name="_Toc184312103"/>
      <w:bookmarkEnd w:id="388"/>
      <w:bookmarkStart w:id="389" w:name="_Toc184313304"/>
      <w:bookmarkEnd w:id="389"/>
      <w:bookmarkStart w:id="390" w:name="_Toc184314426"/>
      <w:bookmarkEnd w:id="390"/>
      <w:bookmarkStart w:id="391" w:name="_Toc184312138"/>
      <w:bookmarkEnd w:id="391"/>
      <w:bookmarkStart w:id="392" w:name="_Toc184314474"/>
      <w:bookmarkEnd w:id="392"/>
      <w:bookmarkStart w:id="393" w:name="_Toc184313285"/>
      <w:bookmarkEnd w:id="393"/>
      <w:bookmarkStart w:id="394" w:name="_Toc184310284"/>
      <w:bookmarkEnd w:id="394"/>
      <w:bookmarkStart w:id="395" w:name="_Toc184314446"/>
      <w:bookmarkEnd w:id="395"/>
      <w:bookmarkStart w:id="396" w:name="_Toc184312100"/>
      <w:bookmarkEnd w:id="396"/>
      <w:bookmarkStart w:id="397" w:name="_Toc184310276"/>
      <w:bookmarkEnd w:id="397"/>
      <w:bookmarkStart w:id="398" w:name="_Toc184310331"/>
      <w:bookmarkEnd w:id="398"/>
      <w:r>
        <w:rPr>
          <w:rFonts w:hint="eastAsia" w:ascii="仿宋" w:hAnsi="仿宋" w:eastAsia="仿宋"/>
          <w:b/>
          <w:sz w:val="30"/>
          <w:szCs w:val="30"/>
        </w:rPr>
        <w:t>评标办法</w:t>
      </w:r>
    </w:p>
    <w:p w14:paraId="1818CECE">
      <w:pPr>
        <w:spacing w:line="540" w:lineRule="exact"/>
        <w:ind w:firstLine="560"/>
        <w:contextualSpacing/>
        <w:jc w:val="center"/>
        <w:rPr>
          <w:rFonts w:hint="eastAsia" w:ascii="仿宋" w:hAnsi="仿宋" w:eastAsia="仿宋"/>
          <w:b/>
          <w:bCs/>
          <w:sz w:val="24"/>
          <w:szCs w:val="24"/>
        </w:rPr>
      </w:pPr>
      <w:r>
        <w:rPr>
          <w:rFonts w:hint="eastAsia" w:ascii="仿宋" w:hAnsi="仿宋" w:eastAsia="仿宋"/>
          <w:b/>
          <w:bCs/>
          <w:sz w:val="24"/>
          <w:szCs w:val="24"/>
        </w:rPr>
        <w:t>评标办法前附表</w:t>
      </w:r>
    </w:p>
    <w:p w14:paraId="2AD96E59">
      <w:pPr>
        <w:pStyle w:val="2"/>
        <w:rPr>
          <w:rFonts w:hint="eastAsia"/>
        </w:rPr>
      </w:pPr>
    </w:p>
    <w:tbl>
      <w:tblPr>
        <w:tblStyle w:val="29"/>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610"/>
        <w:gridCol w:w="6081"/>
        <w:gridCol w:w="629"/>
        <w:gridCol w:w="1229"/>
      </w:tblGrid>
      <w:tr w14:paraId="6D5B5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681" w:type="dxa"/>
            <w:tcBorders>
              <w:top w:val="single" w:color="auto" w:sz="4" w:space="0"/>
              <w:left w:val="single" w:color="auto" w:sz="4" w:space="0"/>
              <w:bottom w:val="single" w:color="auto" w:sz="4" w:space="0"/>
              <w:right w:val="single" w:color="auto" w:sz="4" w:space="0"/>
            </w:tcBorders>
            <w:vAlign w:val="center"/>
          </w:tcPr>
          <w:p w14:paraId="39EA66B7">
            <w:pPr>
              <w:ind w:right="3"/>
              <w:jc w:val="center"/>
              <w:rPr>
                <w:rFonts w:hint="eastAsia" w:ascii="仿宋" w:hAnsi="仿宋" w:eastAsia="仿宋" w:cs="仿宋"/>
                <w:b/>
                <w:color w:val="000000" w:themeColor="text1"/>
                <w:spacing w:val="4"/>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类目</w:t>
            </w:r>
          </w:p>
        </w:tc>
        <w:tc>
          <w:tcPr>
            <w:tcW w:w="610" w:type="dxa"/>
            <w:tcBorders>
              <w:top w:val="single" w:color="auto" w:sz="4" w:space="0"/>
              <w:left w:val="single" w:color="auto" w:sz="4" w:space="0"/>
              <w:bottom w:val="single" w:color="auto" w:sz="4" w:space="0"/>
              <w:right w:val="single" w:color="auto" w:sz="4" w:space="0"/>
            </w:tcBorders>
            <w:vAlign w:val="center"/>
          </w:tcPr>
          <w:p w14:paraId="79F1AB8D">
            <w:pPr>
              <w:ind w:right="3"/>
              <w:jc w:val="center"/>
              <w:rPr>
                <w:rFonts w:hint="eastAsia" w:ascii="仿宋" w:hAnsi="仿宋" w:eastAsia="仿宋" w:cs="仿宋"/>
                <w:b/>
                <w:color w:val="000000" w:themeColor="text1"/>
                <w:spacing w:val="4"/>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序号</w:t>
            </w:r>
          </w:p>
        </w:tc>
        <w:tc>
          <w:tcPr>
            <w:tcW w:w="6081" w:type="dxa"/>
            <w:tcBorders>
              <w:top w:val="single" w:color="auto" w:sz="4" w:space="0"/>
              <w:left w:val="single" w:color="auto" w:sz="4" w:space="0"/>
              <w:bottom w:val="single" w:color="auto" w:sz="4" w:space="0"/>
              <w:right w:val="single" w:color="auto" w:sz="4" w:space="0"/>
            </w:tcBorders>
            <w:vAlign w:val="center"/>
          </w:tcPr>
          <w:p w14:paraId="1B0474B4">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评分标准</w:t>
            </w:r>
          </w:p>
        </w:tc>
        <w:tc>
          <w:tcPr>
            <w:tcW w:w="629" w:type="dxa"/>
            <w:tcBorders>
              <w:top w:val="single" w:color="auto" w:sz="4" w:space="0"/>
              <w:left w:val="single" w:color="auto" w:sz="4" w:space="0"/>
              <w:bottom w:val="single" w:color="auto" w:sz="4" w:space="0"/>
              <w:right w:val="single" w:color="auto" w:sz="4" w:space="0"/>
            </w:tcBorders>
            <w:vAlign w:val="center"/>
          </w:tcPr>
          <w:p w14:paraId="06A325E5">
            <w:pPr>
              <w:ind w:right="3"/>
              <w:jc w:val="center"/>
              <w:rPr>
                <w:rFonts w:hint="eastAsia" w:ascii="仿宋" w:hAnsi="仿宋" w:eastAsia="仿宋" w:cs="仿宋"/>
                <w:b/>
                <w:color w:val="000000" w:themeColor="text1"/>
                <w:spacing w:val="4"/>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权重</w:t>
            </w:r>
          </w:p>
        </w:tc>
        <w:tc>
          <w:tcPr>
            <w:tcW w:w="1229" w:type="dxa"/>
            <w:tcBorders>
              <w:top w:val="single" w:color="auto" w:sz="4" w:space="0"/>
              <w:left w:val="single" w:color="auto" w:sz="4" w:space="0"/>
              <w:bottom w:val="single" w:color="auto" w:sz="4" w:space="0"/>
              <w:right w:val="single" w:color="auto" w:sz="4" w:space="0"/>
            </w:tcBorders>
          </w:tcPr>
          <w:p w14:paraId="67119F16">
            <w:pPr>
              <w:spacing w:line="240" w:lineRule="exact"/>
              <w:jc w:val="center"/>
              <w:rPr>
                <w:rFonts w:hint="eastAsia" w:ascii="仿宋" w:hAnsi="仿宋" w:eastAsia="仿宋" w:cs="仿宋"/>
                <w:b/>
                <w:color w:val="000000" w:themeColor="text1"/>
                <w:spacing w:val="4"/>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投标文件中评标标准相应的商务技术资料目录*</w:t>
            </w:r>
          </w:p>
        </w:tc>
      </w:tr>
      <w:tr w14:paraId="124C0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restart"/>
            <w:tcBorders>
              <w:top w:val="single" w:color="auto" w:sz="4" w:space="0"/>
              <w:left w:val="single" w:color="auto" w:sz="4" w:space="0"/>
              <w:right w:val="single" w:color="auto" w:sz="4" w:space="0"/>
            </w:tcBorders>
            <w:vAlign w:val="center"/>
          </w:tcPr>
          <w:p w14:paraId="6F5FC84E">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商务部分（</w:t>
            </w:r>
            <w:r>
              <w:rPr>
                <w:rFonts w:hint="eastAsia" w:ascii="仿宋" w:hAnsi="仿宋" w:eastAsia="仿宋" w:cs="仿宋"/>
                <w:color w:val="000000" w:themeColor="text1"/>
                <w:szCs w:val="21"/>
                <w:lang w:val="en-US" w:eastAsia="zh-CN"/>
                <w14:textFill>
                  <w14:solidFill>
                    <w14:schemeClr w14:val="tx1"/>
                  </w14:solidFill>
                </w14:textFill>
              </w:rPr>
              <w:t>19</w:t>
            </w:r>
            <w:r>
              <w:rPr>
                <w:rFonts w:hint="eastAsia" w:ascii="仿宋" w:hAnsi="仿宋" w:eastAsia="仿宋" w:cs="仿宋"/>
                <w:color w:val="000000" w:themeColor="text1"/>
                <w:szCs w:val="21"/>
                <w14:textFill>
                  <w14:solidFill>
                    <w14:schemeClr w14:val="tx1"/>
                  </w14:solidFill>
                </w14:textFill>
              </w:rPr>
              <w:t>分）</w:t>
            </w:r>
          </w:p>
        </w:tc>
        <w:tc>
          <w:tcPr>
            <w:tcW w:w="610" w:type="dxa"/>
            <w:tcBorders>
              <w:top w:val="single" w:color="auto" w:sz="4" w:space="0"/>
              <w:left w:val="single" w:color="auto" w:sz="4" w:space="0"/>
              <w:right w:val="single" w:color="auto" w:sz="4" w:space="0"/>
            </w:tcBorders>
            <w:vAlign w:val="center"/>
          </w:tcPr>
          <w:p w14:paraId="449C6875">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6081" w:type="dxa"/>
            <w:tcBorders>
              <w:top w:val="single" w:color="auto" w:sz="4" w:space="0"/>
              <w:left w:val="single" w:color="auto" w:sz="4" w:space="0"/>
              <w:right w:val="single" w:color="auto" w:sz="4" w:space="0"/>
            </w:tcBorders>
            <w:vAlign w:val="center"/>
          </w:tcPr>
          <w:p w14:paraId="6F0A8B90">
            <w:pPr>
              <w:pStyle w:val="80"/>
              <w:keepNext w:val="0"/>
              <w:keepLines w:val="0"/>
              <w:pageBreakBefore w:val="0"/>
              <w:kinsoku/>
              <w:wordWrap/>
              <w:overflowPunct/>
              <w:topLinePunct w:val="0"/>
              <w:autoSpaceDE/>
              <w:autoSpaceDN/>
              <w:bidi w:val="0"/>
              <w:adjustRightInd/>
              <w:snapToGrid w:val="0"/>
              <w:spacing w:line="360" w:lineRule="exac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根据投标人提供的类似案例业绩，每提供一份采购合同，得1分，最多得3分。</w:t>
            </w:r>
          </w:p>
          <w:p w14:paraId="7F226A40">
            <w:pPr>
              <w:pStyle w:val="80"/>
              <w:keepNext w:val="0"/>
              <w:keepLines w:val="0"/>
              <w:pageBreakBefore w:val="0"/>
              <w:kinsoku/>
              <w:wordWrap/>
              <w:overflowPunct/>
              <w:topLinePunct w:val="0"/>
              <w:autoSpaceDE/>
              <w:autoSpaceDN/>
              <w:bidi w:val="0"/>
              <w:adjustRightInd/>
              <w:snapToGrid w:val="0"/>
              <w:spacing w:line="360" w:lineRule="exac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注：1.合同签订时间为 2022年1月1日（含）至开标截止时间的时间段内，合同由投标人签订，否则不得分。</w:t>
            </w:r>
          </w:p>
          <w:p w14:paraId="0DE3CEE4">
            <w:pPr>
              <w:pStyle w:val="80"/>
              <w:keepNext w:val="0"/>
              <w:keepLines w:val="0"/>
              <w:pageBreakBefore w:val="0"/>
              <w:kinsoku/>
              <w:wordWrap/>
              <w:overflowPunct/>
              <w:topLinePunct w:val="0"/>
              <w:autoSpaceDE/>
              <w:autoSpaceDN/>
              <w:bidi w:val="0"/>
              <w:adjustRightInd/>
              <w:snapToGrid w:val="0"/>
              <w:spacing w:line="360" w:lineRule="exac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2.类似项目业绩是指合同内容包含空调柜机或者空调挂机，否则不得分。</w:t>
            </w:r>
          </w:p>
        </w:tc>
        <w:tc>
          <w:tcPr>
            <w:tcW w:w="629" w:type="dxa"/>
            <w:tcBorders>
              <w:top w:val="single" w:color="auto" w:sz="4" w:space="0"/>
              <w:left w:val="single" w:color="auto" w:sz="4" w:space="0"/>
              <w:right w:val="single" w:color="auto" w:sz="4" w:space="0"/>
            </w:tcBorders>
            <w:vAlign w:val="center"/>
          </w:tcPr>
          <w:p w14:paraId="6D0B7A87">
            <w:pPr>
              <w:spacing w:line="320" w:lineRule="exact"/>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3</w:t>
            </w:r>
            <w:r>
              <w:rPr>
                <w:rFonts w:hint="eastAsia" w:ascii="仿宋" w:hAnsi="仿宋" w:eastAsia="仿宋" w:cs="仿宋"/>
                <w:color w:val="000000" w:themeColor="text1"/>
                <w:szCs w:val="21"/>
                <w14:textFill>
                  <w14:solidFill>
                    <w14:schemeClr w14:val="tx1"/>
                  </w14:solidFill>
                </w14:textFill>
              </w:rPr>
              <w:t>分</w:t>
            </w:r>
          </w:p>
        </w:tc>
        <w:tc>
          <w:tcPr>
            <w:tcW w:w="1229" w:type="dxa"/>
            <w:tcBorders>
              <w:top w:val="single" w:color="auto" w:sz="4" w:space="0"/>
              <w:left w:val="single" w:color="auto" w:sz="4" w:space="0"/>
              <w:right w:val="single" w:color="auto" w:sz="4" w:space="0"/>
            </w:tcBorders>
            <w:vAlign w:val="center"/>
          </w:tcPr>
          <w:p w14:paraId="33558F2C">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类似</w:t>
            </w:r>
            <w:r>
              <w:rPr>
                <w:rFonts w:hint="eastAsia" w:ascii="仿宋" w:hAnsi="仿宋" w:eastAsia="仿宋" w:cs="仿宋"/>
                <w:color w:val="000000" w:themeColor="text1"/>
                <w:szCs w:val="21"/>
                <w14:textFill>
                  <w14:solidFill>
                    <w14:schemeClr w14:val="tx1"/>
                  </w14:solidFill>
                </w14:textFill>
              </w:rPr>
              <w:t>业绩</w:t>
            </w:r>
          </w:p>
        </w:tc>
      </w:tr>
      <w:tr w14:paraId="2969F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4" w:hRule="atLeast"/>
          <w:jc w:val="center"/>
        </w:trPr>
        <w:tc>
          <w:tcPr>
            <w:tcW w:w="681" w:type="dxa"/>
            <w:vMerge w:val="continue"/>
            <w:tcBorders>
              <w:left w:val="single" w:color="auto" w:sz="4" w:space="0"/>
              <w:right w:val="single" w:color="auto" w:sz="4" w:space="0"/>
            </w:tcBorders>
            <w:vAlign w:val="center"/>
          </w:tcPr>
          <w:p w14:paraId="4E2189AB">
            <w:pPr>
              <w:jc w:val="center"/>
              <w:rPr>
                <w:rFonts w:hint="eastAsia" w:ascii="仿宋" w:hAnsi="仿宋" w:eastAsia="仿宋" w:cs="仿宋"/>
                <w:color w:val="000000" w:themeColor="text1"/>
                <w:szCs w:val="21"/>
                <w14:textFill>
                  <w14:solidFill>
                    <w14:schemeClr w14:val="tx1"/>
                  </w14:solidFill>
                </w14:textFill>
              </w:rPr>
            </w:pPr>
          </w:p>
        </w:tc>
        <w:tc>
          <w:tcPr>
            <w:tcW w:w="610" w:type="dxa"/>
            <w:tcBorders>
              <w:left w:val="single" w:color="auto" w:sz="4" w:space="0"/>
              <w:right w:val="single" w:color="auto" w:sz="4" w:space="0"/>
            </w:tcBorders>
            <w:vAlign w:val="center"/>
          </w:tcPr>
          <w:p w14:paraId="2D620B8F">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w:t>
            </w:r>
          </w:p>
        </w:tc>
        <w:tc>
          <w:tcPr>
            <w:tcW w:w="6081" w:type="dxa"/>
            <w:tcBorders>
              <w:left w:val="single" w:color="auto" w:sz="4" w:space="0"/>
              <w:right w:val="single" w:color="auto" w:sz="4" w:space="0"/>
            </w:tcBorders>
            <w:vAlign w:val="center"/>
          </w:tcPr>
          <w:p w14:paraId="6F5AC885">
            <w:pPr>
              <w:keepNext w:val="0"/>
              <w:keepLines w:val="0"/>
              <w:pageBreakBefore w:val="0"/>
              <w:widowControl/>
              <w:kinsoku/>
              <w:wordWrap/>
              <w:overflowPunct/>
              <w:topLinePunct w:val="0"/>
              <w:autoSpaceDE/>
              <w:autoSpaceDN/>
              <w:bidi w:val="0"/>
              <w:adjustRightInd/>
              <w:spacing w:line="360" w:lineRule="exact"/>
              <w:jc w:val="left"/>
              <w:textAlignment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项目团队成员具有《高处作业》、《电工作业》等操作证书的，每提供1类证书得2分，最多得4分；</w:t>
            </w:r>
          </w:p>
          <w:p w14:paraId="71A86E10">
            <w:pPr>
              <w:keepNext w:val="0"/>
              <w:keepLines w:val="0"/>
              <w:pageBreakBefore w:val="0"/>
              <w:widowControl/>
              <w:kinsoku/>
              <w:wordWrap/>
              <w:overflowPunct/>
              <w:topLinePunct w:val="0"/>
              <w:autoSpaceDE/>
              <w:autoSpaceDN/>
              <w:bidi w:val="0"/>
              <w:adjustRightInd/>
              <w:spacing w:line="360" w:lineRule="exact"/>
              <w:jc w:val="left"/>
              <w:textAlignment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注:1.提供有效证书</w:t>
            </w:r>
            <w:r>
              <w:rPr>
                <w:rFonts w:hint="eastAsia" w:ascii="仿宋" w:hAnsi="仿宋" w:eastAsia="仿宋" w:cs="仿宋"/>
                <w:color w:val="000000" w:themeColor="text1"/>
                <w:szCs w:val="21"/>
                <w:lang w:eastAsia="zh-CN"/>
                <w14:textFill>
                  <w14:solidFill>
                    <w14:schemeClr w14:val="tx1"/>
                  </w14:solidFill>
                </w14:textFill>
              </w:rPr>
              <w:t>，未提供不得分。</w:t>
            </w:r>
          </w:p>
          <w:p w14:paraId="3E902EBD">
            <w:pPr>
              <w:keepNext w:val="0"/>
              <w:keepLines w:val="0"/>
              <w:pageBreakBefore w:val="0"/>
              <w:widowControl/>
              <w:numPr>
                <w:ilvl w:val="0"/>
                <w:numId w:val="5"/>
              </w:numPr>
              <w:kinsoku/>
              <w:wordWrap/>
              <w:overflowPunct/>
              <w:topLinePunct w:val="0"/>
              <w:autoSpaceDE/>
              <w:autoSpaceDN/>
              <w:bidi w:val="0"/>
              <w:adjustRightInd/>
              <w:spacing w:line="360" w:lineRule="exact"/>
              <w:jc w:val="left"/>
              <w:textAlignment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提供在本单位近三个月中任一个月的社保证明材料</w:t>
            </w:r>
            <w:r>
              <w:rPr>
                <w:rFonts w:hint="eastAsia" w:ascii="仿宋" w:hAnsi="仿宋" w:eastAsia="仿宋" w:cs="仿宋"/>
                <w:color w:val="000000" w:themeColor="text1"/>
                <w:szCs w:val="21"/>
                <w:lang w:eastAsia="zh-CN"/>
                <w14:textFill>
                  <w14:solidFill>
                    <w14:schemeClr w14:val="tx1"/>
                  </w14:solidFill>
                </w14:textFill>
              </w:rPr>
              <w:t>，</w:t>
            </w:r>
            <w:r>
              <w:rPr>
                <w:rFonts w:hint="eastAsia" w:ascii="仿宋" w:hAnsi="仿宋" w:eastAsia="仿宋" w:cs="仿宋"/>
                <w:color w:val="000000" w:themeColor="text1"/>
                <w:szCs w:val="21"/>
                <w14:textFill>
                  <w14:solidFill>
                    <w14:schemeClr w14:val="tx1"/>
                  </w14:solidFill>
                </w14:textFill>
              </w:rPr>
              <w:t>未提供不得分。</w:t>
            </w:r>
          </w:p>
          <w:p w14:paraId="75798907">
            <w:pPr>
              <w:keepNext w:val="0"/>
              <w:keepLines w:val="0"/>
              <w:pageBreakBefore w:val="0"/>
              <w:widowControl/>
              <w:numPr>
                <w:ilvl w:val="0"/>
                <w:numId w:val="0"/>
              </w:numPr>
              <w:kinsoku/>
              <w:wordWrap/>
              <w:overflowPunct/>
              <w:topLinePunct w:val="0"/>
              <w:autoSpaceDE/>
              <w:autoSpaceDN/>
              <w:bidi w:val="0"/>
              <w:adjustRightInd/>
              <w:spacing w:line="360" w:lineRule="exact"/>
              <w:jc w:val="left"/>
              <w:textAlignment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3.投标人提供的同类证书等级高于上述证书的，视作满足要求。</w:t>
            </w:r>
          </w:p>
        </w:tc>
        <w:tc>
          <w:tcPr>
            <w:tcW w:w="629" w:type="dxa"/>
            <w:tcBorders>
              <w:left w:val="single" w:color="auto" w:sz="4" w:space="0"/>
              <w:right w:val="single" w:color="auto" w:sz="4" w:space="0"/>
            </w:tcBorders>
            <w:vAlign w:val="center"/>
          </w:tcPr>
          <w:p w14:paraId="078B9F61">
            <w:pPr>
              <w:spacing w:line="320" w:lineRule="exact"/>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分</w:t>
            </w:r>
          </w:p>
        </w:tc>
        <w:tc>
          <w:tcPr>
            <w:tcW w:w="1229" w:type="dxa"/>
            <w:tcBorders>
              <w:left w:val="single" w:color="auto" w:sz="4" w:space="0"/>
              <w:right w:val="single" w:color="auto" w:sz="4" w:space="0"/>
            </w:tcBorders>
            <w:vAlign w:val="center"/>
          </w:tcPr>
          <w:p w14:paraId="589453FB">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szCs w:val="21"/>
              </w:rPr>
              <w:t>项目人员</w:t>
            </w:r>
          </w:p>
        </w:tc>
      </w:tr>
      <w:tr w14:paraId="3B096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681" w:type="dxa"/>
            <w:vMerge w:val="continue"/>
            <w:tcBorders>
              <w:left w:val="single" w:color="auto" w:sz="4" w:space="0"/>
              <w:right w:val="single" w:color="auto" w:sz="4" w:space="0"/>
            </w:tcBorders>
            <w:vAlign w:val="center"/>
          </w:tcPr>
          <w:p w14:paraId="2938081D">
            <w:pPr>
              <w:jc w:val="center"/>
              <w:rPr>
                <w:rFonts w:hint="eastAsia" w:ascii="仿宋" w:hAnsi="仿宋" w:eastAsia="仿宋" w:cs="仿宋"/>
                <w:color w:val="000000" w:themeColor="text1"/>
                <w:szCs w:val="21"/>
                <w14:textFill>
                  <w14:solidFill>
                    <w14:schemeClr w14:val="tx1"/>
                  </w14:solidFill>
                </w14:textFill>
              </w:rPr>
            </w:pPr>
          </w:p>
        </w:tc>
        <w:tc>
          <w:tcPr>
            <w:tcW w:w="610" w:type="dxa"/>
            <w:tcBorders>
              <w:left w:val="single" w:color="auto" w:sz="4" w:space="0"/>
              <w:right w:val="single" w:color="auto" w:sz="4" w:space="0"/>
            </w:tcBorders>
            <w:vAlign w:val="center"/>
          </w:tcPr>
          <w:p w14:paraId="01BDE555">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3</w:t>
            </w:r>
          </w:p>
        </w:tc>
        <w:tc>
          <w:tcPr>
            <w:tcW w:w="6081" w:type="dxa"/>
            <w:tcBorders>
              <w:left w:val="single" w:color="auto" w:sz="4" w:space="0"/>
              <w:right w:val="single" w:color="auto" w:sz="4" w:space="0"/>
            </w:tcBorders>
            <w:vAlign w:val="center"/>
          </w:tcPr>
          <w:p w14:paraId="1E984711">
            <w:pPr>
              <w:keepNext w:val="0"/>
              <w:keepLines w:val="0"/>
              <w:pageBreakBefore w:val="0"/>
              <w:widowControl/>
              <w:kinsoku/>
              <w:wordWrap/>
              <w:overflowPunct/>
              <w:topLinePunct w:val="0"/>
              <w:autoSpaceDE/>
              <w:autoSpaceDN/>
              <w:bidi w:val="0"/>
              <w:adjustRightInd/>
              <w:spacing w:line="360" w:lineRule="exact"/>
              <w:jc w:val="left"/>
              <w:textAlignment w:val="center"/>
              <w:rPr>
                <w:rFonts w:hint="eastAsia" w:ascii="仿宋" w:hAnsi="仿宋" w:eastAsia="仿宋" w:cs="仿宋"/>
                <w:bCs/>
                <w:kern w:val="0"/>
                <w:szCs w:val="21"/>
              </w:rPr>
            </w:pPr>
            <w:r>
              <w:rPr>
                <w:rFonts w:hint="eastAsia" w:ascii="仿宋" w:hAnsi="仿宋" w:eastAsia="仿宋" w:cs="仿宋"/>
                <w:bCs/>
                <w:kern w:val="0"/>
                <w:szCs w:val="21"/>
              </w:rPr>
              <w:t>投标人提供的4种空调产品（见采购需求）具有国家确定认证机构出具的、处于有效期之内的环境标志产品认证证书的，每种得1分，最高得4分。</w:t>
            </w:r>
          </w:p>
          <w:p w14:paraId="71A875C5">
            <w:pPr>
              <w:keepNext w:val="0"/>
              <w:keepLines w:val="0"/>
              <w:pageBreakBefore w:val="0"/>
              <w:widowControl/>
              <w:kinsoku/>
              <w:wordWrap/>
              <w:overflowPunct/>
              <w:topLinePunct w:val="0"/>
              <w:autoSpaceDE/>
              <w:autoSpaceDN/>
              <w:bidi w:val="0"/>
              <w:adjustRightInd/>
              <w:spacing w:line="360" w:lineRule="exact"/>
              <w:jc w:val="left"/>
              <w:textAlignment w:val="center"/>
              <w:rPr>
                <w:rFonts w:hint="eastAsia" w:ascii="仿宋" w:hAnsi="仿宋" w:eastAsia="仿宋" w:cs="仿宋"/>
                <w:bCs/>
                <w:kern w:val="0"/>
                <w:szCs w:val="21"/>
              </w:rPr>
            </w:pPr>
            <w:r>
              <w:rPr>
                <w:rFonts w:hint="eastAsia" w:ascii="仿宋" w:hAnsi="仿宋" w:eastAsia="仿宋" w:cs="仿宋"/>
                <w:bCs/>
                <w:kern w:val="0"/>
                <w:szCs w:val="21"/>
              </w:rPr>
              <w:t>注：上述证书由投标人在投标文件中自行提供，不提供不得分。</w:t>
            </w:r>
          </w:p>
        </w:tc>
        <w:tc>
          <w:tcPr>
            <w:tcW w:w="629" w:type="dxa"/>
            <w:tcBorders>
              <w:left w:val="single" w:color="auto" w:sz="4" w:space="0"/>
              <w:right w:val="single" w:color="auto" w:sz="4" w:space="0"/>
            </w:tcBorders>
            <w:vAlign w:val="center"/>
          </w:tcPr>
          <w:p w14:paraId="50E1AB10">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4分</w:t>
            </w:r>
          </w:p>
        </w:tc>
        <w:tc>
          <w:tcPr>
            <w:tcW w:w="1229" w:type="dxa"/>
            <w:tcBorders>
              <w:left w:val="single" w:color="auto" w:sz="4" w:space="0"/>
              <w:right w:val="single" w:color="auto" w:sz="4" w:space="0"/>
            </w:tcBorders>
            <w:vAlign w:val="center"/>
          </w:tcPr>
          <w:p w14:paraId="7E1515E4">
            <w:pPr>
              <w:jc w:val="center"/>
              <w:rPr>
                <w:rFonts w:hint="eastAsia" w:ascii="仿宋" w:hAnsi="仿宋" w:eastAsia="仿宋" w:cs="仿宋"/>
                <w:b w:val="0"/>
                <w:bCs w:val="0"/>
                <w:color w:val="000000" w:themeColor="text1"/>
                <w:szCs w:val="21"/>
                <w14:textFill>
                  <w14:solidFill>
                    <w14:schemeClr w14:val="tx1"/>
                  </w14:solidFill>
                </w14:textFill>
              </w:rPr>
            </w:pPr>
            <w:r>
              <w:rPr>
                <w:rFonts w:hint="eastAsia" w:ascii="仿宋" w:hAnsi="仿宋" w:eastAsia="仿宋" w:cs="仿宋"/>
                <w:b w:val="0"/>
                <w:bCs w:val="0"/>
                <w:color w:val="000000" w:themeColor="text1"/>
                <w:szCs w:val="21"/>
                <w14:textFill>
                  <w14:solidFill>
                    <w14:schemeClr w14:val="tx1"/>
                  </w14:solidFill>
                </w14:textFill>
              </w:rPr>
              <w:t>环境标志</w:t>
            </w:r>
          </w:p>
        </w:tc>
      </w:tr>
      <w:tr w14:paraId="50C0B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681" w:type="dxa"/>
            <w:vMerge w:val="continue"/>
            <w:tcBorders>
              <w:left w:val="single" w:color="auto" w:sz="4" w:space="0"/>
              <w:right w:val="single" w:color="auto" w:sz="4" w:space="0"/>
            </w:tcBorders>
            <w:vAlign w:val="center"/>
          </w:tcPr>
          <w:p w14:paraId="2EBAE4F6">
            <w:pPr>
              <w:jc w:val="center"/>
              <w:rPr>
                <w:rFonts w:hint="eastAsia" w:ascii="仿宋" w:hAnsi="仿宋" w:eastAsia="仿宋" w:cs="仿宋"/>
                <w:color w:val="000000" w:themeColor="text1"/>
                <w:szCs w:val="21"/>
                <w14:textFill>
                  <w14:solidFill>
                    <w14:schemeClr w14:val="tx1"/>
                  </w14:solidFill>
                </w14:textFill>
              </w:rPr>
            </w:pPr>
          </w:p>
        </w:tc>
        <w:tc>
          <w:tcPr>
            <w:tcW w:w="610" w:type="dxa"/>
            <w:tcBorders>
              <w:left w:val="single" w:color="auto" w:sz="4" w:space="0"/>
              <w:right w:val="single" w:color="auto" w:sz="4" w:space="0"/>
            </w:tcBorders>
            <w:vAlign w:val="center"/>
          </w:tcPr>
          <w:p w14:paraId="2E61E41C">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p>
        </w:tc>
        <w:tc>
          <w:tcPr>
            <w:tcW w:w="6081" w:type="dxa"/>
            <w:tcBorders>
              <w:left w:val="single" w:color="auto" w:sz="4" w:space="0"/>
              <w:right w:val="single" w:color="auto" w:sz="4" w:space="0"/>
            </w:tcBorders>
            <w:vAlign w:val="center"/>
          </w:tcPr>
          <w:p w14:paraId="4308BA2C">
            <w:pPr>
              <w:keepNext w:val="0"/>
              <w:keepLines w:val="0"/>
              <w:pageBreakBefore w:val="0"/>
              <w:widowControl/>
              <w:kinsoku/>
              <w:wordWrap/>
              <w:overflowPunct/>
              <w:topLinePunct w:val="0"/>
              <w:autoSpaceDE/>
              <w:autoSpaceDN/>
              <w:bidi w:val="0"/>
              <w:adjustRightInd/>
              <w:spacing w:line="360" w:lineRule="exact"/>
              <w:jc w:val="left"/>
              <w:textAlignment w:val="center"/>
              <w:rPr>
                <w:rFonts w:hint="eastAsia" w:ascii="仿宋" w:hAnsi="仿宋" w:eastAsia="仿宋" w:cs="仿宋"/>
                <w:bCs/>
                <w:kern w:val="0"/>
                <w:szCs w:val="21"/>
              </w:rPr>
            </w:pPr>
            <w:r>
              <w:rPr>
                <w:rFonts w:hint="eastAsia" w:ascii="仿宋" w:hAnsi="仿宋" w:eastAsia="仿宋" w:cs="仿宋"/>
                <w:bCs/>
                <w:kern w:val="0"/>
                <w:szCs w:val="21"/>
              </w:rPr>
              <w:t>质保期在招标需求不少于6年的基础上，每增加1年得1</w:t>
            </w:r>
            <w:r>
              <w:rPr>
                <w:rFonts w:hint="eastAsia" w:ascii="仿宋" w:hAnsi="仿宋" w:eastAsia="仿宋" w:cs="仿宋"/>
                <w:bCs/>
                <w:kern w:val="0"/>
                <w:szCs w:val="21"/>
                <w:lang w:val="en-US" w:eastAsia="zh-CN"/>
              </w:rPr>
              <w:t>.5</w:t>
            </w:r>
            <w:r>
              <w:rPr>
                <w:rFonts w:hint="eastAsia" w:ascii="仿宋" w:hAnsi="仿宋" w:eastAsia="仿宋" w:cs="仿宋"/>
                <w:bCs/>
                <w:kern w:val="0"/>
                <w:szCs w:val="21"/>
              </w:rPr>
              <w:t>分，最高得</w:t>
            </w:r>
            <w:r>
              <w:rPr>
                <w:rFonts w:hint="eastAsia" w:ascii="仿宋" w:hAnsi="仿宋" w:eastAsia="仿宋" w:cs="仿宋"/>
                <w:bCs/>
                <w:kern w:val="0"/>
                <w:szCs w:val="21"/>
                <w:lang w:val="en-US" w:eastAsia="zh-CN"/>
              </w:rPr>
              <w:t>3</w:t>
            </w:r>
            <w:r>
              <w:rPr>
                <w:rFonts w:hint="eastAsia" w:ascii="仿宋" w:hAnsi="仿宋" w:eastAsia="仿宋" w:cs="仿宋"/>
                <w:bCs/>
                <w:kern w:val="0"/>
                <w:szCs w:val="21"/>
              </w:rPr>
              <w:t>分。</w:t>
            </w:r>
          </w:p>
        </w:tc>
        <w:tc>
          <w:tcPr>
            <w:tcW w:w="629" w:type="dxa"/>
            <w:tcBorders>
              <w:left w:val="single" w:color="auto" w:sz="4" w:space="0"/>
              <w:right w:val="single" w:color="auto" w:sz="4" w:space="0"/>
            </w:tcBorders>
            <w:vAlign w:val="center"/>
          </w:tcPr>
          <w:p w14:paraId="2C3F0BEB">
            <w:pPr>
              <w:spacing w:line="320" w:lineRule="exact"/>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3分</w:t>
            </w:r>
          </w:p>
        </w:tc>
        <w:tc>
          <w:tcPr>
            <w:tcW w:w="1229" w:type="dxa"/>
            <w:tcBorders>
              <w:left w:val="single" w:color="auto" w:sz="4" w:space="0"/>
              <w:right w:val="single" w:color="auto" w:sz="4" w:space="0"/>
            </w:tcBorders>
            <w:vAlign w:val="center"/>
          </w:tcPr>
          <w:p w14:paraId="456999ED">
            <w:pPr>
              <w:jc w:val="center"/>
              <w:rPr>
                <w:rFonts w:hint="eastAsia" w:ascii="仿宋" w:hAnsi="仿宋" w:eastAsia="仿宋" w:cs="仿宋"/>
                <w:b w:val="0"/>
                <w:bCs w:val="0"/>
                <w:color w:val="000000" w:themeColor="text1"/>
                <w:szCs w:val="21"/>
                <w:lang w:eastAsia="zh-CN"/>
                <w14:textFill>
                  <w14:solidFill>
                    <w14:schemeClr w14:val="tx1"/>
                  </w14:solidFill>
                </w14:textFill>
              </w:rPr>
            </w:pPr>
            <w:r>
              <w:rPr>
                <w:rFonts w:hint="eastAsia" w:ascii="仿宋" w:hAnsi="仿宋" w:eastAsia="仿宋" w:cs="仿宋"/>
                <w:b w:val="0"/>
                <w:bCs w:val="0"/>
                <w:color w:val="000000" w:themeColor="text1"/>
                <w:szCs w:val="21"/>
                <w:lang w:eastAsia="zh-CN"/>
                <w14:textFill>
                  <w14:solidFill>
                    <w14:schemeClr w14:val="tx1"/>
                  </w14:solidFill>
                </w14:textFill>
              </w:rPr>
              <w:t>质保期</w:t>
            </w:r>
          </w:p>
        </w:tc>
      </w:tr>
      <w:tr w14:paraId="7082F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681" w:type="dxa"/>
            <w:vMerge w:val="continue"/>
            <w:tcBorders>
              <w:left w:val="single" w:color="auto" w:sz="4" w:space="0"/>
              <w:right w:val="single" w:color="auto" w:sz="4" w:space="0"/>
            </w:tcBorders>
            <w:vAlign w:val="center"/>
          </w:tcPr>
          <w:p w14:paraId="0E50E6AC">
            <w:pPr>
              <w:jc w:val="center"/>
              <w:rPr>
                <w:rFonts w:hint="eastAsia" w:ascii="仿宋" w:hAnsi="仿宋" w:eastAsia="仿宋" w:cs="仿宋"/>
                <w:color w:val="000000" w:themeColor="text1"/>
                <w:szCs w:val="21"/>
                <w14:textFill>
                  <w14:solidFill>
                    <w14:schemeClr w14:val="tx1"/>
                  </w14:solidFill>
                </w14:textFill>
              </w:rPr>
            </w:pPr>
          </w:p>
        </w:tc>
        <w:tc>
          <w:tcPr>
            <w:tcW w:w="610" w:type="dxa"/>
            <w:tcBorders>
              <w:left w:val="single" w:color="auto" w:sz="4" w:space="0"/>
              <w:right w:val="single" w:color="auto" w:sz="4" w:space="0"/>
            </w:tcBorders>
            <w:vAlign w:val="center"/>
          </w:tcPr>
          <w:p w14:paraId="1D5BADBA">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p>
        </w:tc>
        <w:tc>
          <w:tcPr>
            <w:tcW w:w="6081" w:type="dxa"/>
            <w:tcBorders>
              <w:left w:val="single" w:color="auto" w:sz="4" w:space="0"/>
              <w:right w:val="single" w:color="auto" w:sz="4" w:space="0"/>
            </w:tcBorders>
            <w:vAlign w:val="center"/>
          </w:tcPr>
          <w:p w14:paraId="6D05AB3C">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szCs w:val="21"/>
                <w:lang w:eastAsia="zh-CN"/>
              </w:rPr>
            </w:pPr>
            <w:r>
              <w:rPr>
                <w:rFonts w:hint="eastAsia" w:ascii="仿宋" w:hAnsi="仿宋" w:eastAsia="仿宋" w:cs="仿宋"/>
                <w:szCs w:val="21"/>
              </w:rPr>
              <w:t>根据投标人提供的售后服务机构的技术力量、响应速度、承诺故障排除时间、日常维护方案</w:t>
            </w:r>
            <w:r>
              <w:rPr>
                <w:rFonts w:hint="eastAsia" w:ascii="仿宋" w:hAnsi="仿宋" w:eastAsia="仿宋" w:cs="仿宋"/>
                <w:szCs w:val="21"/>
                <w:lang w:eastAsia="zh-CN"/>
              </w:rPr>
              <w:t>进行评分：</w:t>
            </w:r>
          </w:p>
          <w:p w14:paraId="5092B0CB">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szCs w:val="21"/>
                <w:lang w:eastAsia="zh-CN"/>
              </w:rPr>
            </w:pPr>
            <w:r>
              <w:rPr>
                <w:rFonts w:hint="eastAsia" w:ascii="仿宋" w:hAnsi="仿宋" w:eastAsia="仿宋" w:cs="仿宋"/>
                <w:szCs w:val="21"/>
              </w:rPr>
              <w:t>技术力量强</w:t>
            </w:r>
            <w:r>
              <w:rPr>
                <w:rFonts w:hint="eastAsia" w:ascii="仿宋" w:hAnsi="仿宋" w:eastAsia="仿宋" w:cs="仿宋"/>
                <w:szCs w:val="21"/>
                <w:lang w:eastAsia="zh-CN"/>
              </w:rPr>
              <w:t>、</w:t>
            </w:r>
            <w:r>
              <w:rPr>
                <w:rFonts w:hint="eastAsia" w:ascii="仿宋" w:hAnsi="仿宋" w:eastAsia="仿宋" w:cs="仿宋"/>
                <w:szCs w:val="21"/>
              </w:rPr>
              <w:t>响应速度快</w:t>
            </w:r>
            <w:r>
              <w:rPr>
                <w:rFonts w:hint="eastAsia" w:ascii="仿宋" w:hAnsi="仿宋" w:eastAsia="仿宋" w:cs="仿宋"/>
                <w:szCs w:val="21"/>
                <w:lang w:eastAsia="zh-CN"/>
              </w:rPr>
              <w:t>、</w:t>
            </w:r>
            <w:r>
              <w:rPr>
                <w:rFonts w:hint="eastAsia" w:ascii="仿宋" w:hAnsi="仿宋" w:eastAsia="仿宋" w:cs="仿宋"/>
                <w:szCs w:val="21"/>
              </w:rPr>
              <w:t>承诺故障排除时间短</w:t>
            </w:r>
            <w:r>
              <w:rPr>
                <w:rFonts w:hint="eastAsia" w:ascii="仿宋" w:hAnsi="仿宋" w:eastAsia="仿宋" w:cs="仿宋"/>
                <w:szCs w:val="21"/>
                <w:lang w:eastAsia="zh-CN"/>
              </w:rPr>
              <w:t>、</w:t>
            </w:r>
            <w:r>
              <w:rPr>
                <w:rFonts w:hint="eastAsia" w:ascii="仿宋" w:hAnsi="仿宋" w:eastAsia="仿宋" w:cs="仿宋"/>
                <w:szCs w:val="21"/>
              </w:rPr>
              <w:t>日常维护方案针对性强的得5分</w:t>
            </w:r>
            <w:r>
              <w:rPr>
                <w:rFonts w:hint="eastAsia" w:ascii="仿宋" w:hAnsi="仿宋" w:eastAsia="仿宋" w:cs="仿宋"/>
                <w:szCs w:val="21"/>
                <w:lang w:eastAsia="zh-CN"/>
              </w:rPr>
              <w:t>；</w:t>
            </w:r>
          </w:p>
          <w:p w14:paraId="6A39D67E">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szCs w:val="21"/>
              </w:rPr>
            </w:pPr>
            <w:r>
              <w:rPr>
                <w:rFonts w:hint="eastAsia" w:ascii="仿宋" w:hAnsi="仿宋" w:eastAsia="仿宋" w:cs="仿宋"/>
                <w:szCs w:val="21"/>
              </w:rPr>
              <w:t>技术力量较强</w:t>
            </w:r>
            <w:r>
              <w:rPr>
                <w:rFonts w:hint="eastAsia" w:ascii="仿宋" w:hAnsi="仿宋" w:eastAsia="仿宋" w:cs="仿宋"/>
                <w:szCs w:val="21"/>
                <w:lang w:eastAsia="zh-CN"/>
              </w:rPr>
              <w:t>、</w:t>
            </w:r>
            <w:r>
              <w:rPr>
                <w:rFonts w:hint="eastAsia" w:ascii="仿宋" w:hAnsi="仿宋" w:eastAsia="仿宋" w:cs="仿宋"/>
                <w:szCs w:val="21"/>
              </w:rPr>
              <w:t>响应速度较快</w:t>
            </w:r>
            <w:r>
              <w:rPr>
                <w:rFonts w:hint="eastAsia" w:ascii="仿宋" w:hAnsi="仿宋" w:eastAsia="仿宋" w:cs="仿宋"/>
                <w:szCs w:val="21"/>
                <w:lang w:eastAsia="zh-CN"/>
              </w:rPr>
              <w:t>、</w:t>
            </w:r>
            <w:r>
              <w:rPr>
                <w:rFonts w:hint="eastAsia" w:ascii="仿宋" w:hAnsi="仿宋" w:eastAsia="仿宋" w:cs="仿宋"/>
                <w:szCs w:val="21"/>
              </w:rPr>
              <w:t>承诺故障排除时间较短</w:t>
            </w:r>
            <w:r>
              <w:rPr>
                <w:rFonts w:hint="eastAsia" w:ascii="仿宋" w:hAnsi="仿宋" w:eastAsia="仿宋" w:cs="仿宋"/>
                <w:szCs w:val="21"/>
                <w:lang w:eastAsia="zh-CN"/>
              </w:rPr>
              <w:t>、</w:t>
            </w:r>
            <w:r>
              <w:rPr>
                <w:rFonts w:hint="eastAsia" w:ascii="仿宋" w:hAnsi="仿宋" w:eastAsia="仿宋" w:cs="仿宋"/>
                <w:szCs w:val="21"/>
              </w:rPr>
              <w:t>日常维护方案针对性较强的得</w:t>
            </w:r>
            <w:r>
              <w:rPr>
                <w:rFonts w:hint="eastAsia" w:ascii="仿宋" w:hAnsi="仿宋" w:eastAsia="仿宋" w:cs="仿宋"/>
                <w:szCs w:val="21"/>
                <w:lang w:val="en-US" w:eastAsia="zh-CN"/>
              </w:rPr>
              <w:t>3.5</w:t>
            </w:r>
            <w:r>
              <w:rPr>
                <w:rFonts w:hint="eastAsia" w:ascii="仿宋" w:hAnsi="仿宋" w:eastAsia="仿宋" w:cs="仿宋"/>
                <w:szCs w:val="21"/>
              </w:rPr>
              <w:t>分</w:t>
            </w:r>
            <w:r>
              <w:rPr>
                <w:rFonts w:hint="eastAsia" w:ascii="仿宋" w:hAnsi="仿宋" w:eastAsia="仿宋" w:cs="仿宋"/>
                <w:szCs w:val="21"/>
                <w:lang w:eastAsia="zh-CN"/>
              </w:rPr>
              <w:t>；</w:t>
            </w:r>
            <w:r>
              <w:rPr>
                <w:rFonts w:hint="eastAsia" w:ascii="仿宋" w:hAnsi="仿宋" w:eastAsia="仿宋" w:cs="仿宋"/>
                <w:szCs w:val="21"/>
              </w:rPr>
              <w:t xml:space="preserve">                                </w:t>
            </w:r>
          </w:p>
          <w:p w14:paraId="5D4A141B">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szCs w:val="21"/>
              </w:rPr>
            </w:pPr>
            <w:r>
              <w:rPr>
                <w:rFonts w:hint="eastAsia" w:ascii="仿宋" w:hAnsi="仿宋" w:eastAsia="仿宋" w:cs="仿宋"/>
                <w:szCs w:val="21"/>
              </w:rPr>
              <w:t>技术力量一般、响应速度一般、承诺故障排除时间长、日常维护方案针对性一般的得</w:t>
            </w:r>
            <w:r>
              <w:rPr>
                <w:rFonts w:hint="eastAsia" w:ascii="仿宋" w:hAnsi="仿宋" w:eastAsia="仿宋" w:cs="仿宋"/>
                <w:szCs w:val="21"/>
                <w:lang w:val="en-US" w:eastAsia="zh-CN"/>
              </w:rPr>
              <w:t>1.5</w:t>
            </w:r>
            <w:r>
              <w:rPr>
                <w:rFonts w:hint="eastAsia" w:ascii="仿宋" w:hAnsi="仿宋" w:eastAsia="仿宋" w:cs="仿宋"/>
                <w:szCs w:val="21"/>
              </w:rPr>
              <w:t>分。</w:t>
            </w:r>
          </w:p>
          <w:p w14:paraId="2EE50539">
            <w:pPr>
              <w:keepNext w:val="0"/>
              <w:keepLines w:val="0"/>
              <w:pageBreakBefore w:val="0"/>
              <w:widowControl/>
              <w:kinsoku/>
              <w:wordWrap/>
              <w:overflowPunct/>
              <w:topLinePunct w:val="0"/>
              <w:autoSpaceDE/>
              <w:autoSpaceDN/>
              <w:bidi w:val="0"/>
              <w:adjustRightInd/>
              <w:spacing w:line="360" w:lineRule="exact"/>
              <w:jc w:val="left"/>
              <w:textAlignment w:val="center"/>
              <w:rPr>
                <w:rFonts w:hint="eastAsia" w:ascii="仿宋" w:hAnsi="仿宋" w:eastAsia="仿宋" w:cs="仿宋"/>
                <w:b/>
                <w:bCs/>
                <w:color w:val="000000" w:themeColor="text1"/>
                <w:szCs w:val="21"/>
                <w14:textFill>
                  <w14:solidFill>
                    <w14:schemeClr w14:val="tx1"/>
                  </w14:solidFill>
                </w14:textFill>
              </w:rPr>
            </w:pPr>
            <w:r>
              <w:rPr>
                <w:rFonts w:hint="eastAsia" w:ascii="仿宋" w:hAnsi="仿宋" w:eastAsia="仿宋" w:cs="仿宋"/>
                <w:szCs w:val="21"/>
                <w:lang w:eastAsia="zh-CN"/>
              </w:rPr>
              <w:t>完全不符合采购人需求或</w:t>
            </w:r>
            <w:r>
              <w:rPr>
                <w:rFonts w:hint="eastAsia" w:ascii="仿宋" w:hAnsi="仿宋" w:eastAsia="仿宋" w:cs="仿宋"/>
                <w:szCs w:val="21"/>
              </w:rPr>
              <w:t>未提供的不得分。</w:t>
            </w:r>
          </w:p>
        </w:tc>
        <w:tc>
          <w:tcPr>
            <w:tcW w:w="629" w:type="dxa"/>
            <w:tcBorders>
              <w:left w:val="single" w:color="auto" w:sz="4" w:space="0"/>
              <w:right w:val="single" w:color="auto" w:sz="4" w:space="0"/>
            </w:tcBorders>
            <w:vAlign w:val="center"/>
          </w:tcPr>
          <w:p w14:paraId="5B5ABE3F">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14:textFill>
                  <w14:solidFill>
                    <w14:schemeClr w14:val="tx1"/>
                  </w14:solidFill>
                </w14:textFill>
              </w:rPr>
              <w:t>分</w:t>
            </w:r>
          </w:p>
        </w:tc>
        <w:tc>
          <w:tcPr>
            <w:tcW w:w="1229" w:type="dxa"/>
            <w:tcBorders>
              <w:left w:val="single" w:color="auto" w:sz="4" w:space="0"/>
              <w:right w:val="single" w:color="auto" w:sz="4" w:space="0"/>
            </w:tcBorders>
            <w:vAlign w:val="center"/>
          </w:tcPr>
          <w:p w14:paraId="2F8AAD32">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szCs w:val="21"/>
              </w:rPr>
              <w:t>售后服务方案</w:t>
            </w:r>
          </w:p>
        </w:tc>
      </w:tr>
      <w:tr w14:paraId="07F1E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681" w:type="dxa"/>
            <w:vMerge w:val="restart"/>
            <w:tcBorders>
              <w:left w:val="single" w:color="auto" w:sz="4" w:space="0"/>
              <w:right w:val="single" w:color="auto" w:sz="4" w:space="0"/>
            </w:tcBorders>
            <w:vAlign w:val="center"/>
          </w:tcPr>
          <w:p w14:paraId="699DFF57">
            <w:pPr>
              <w:rPr>
                <w:rFonts w:hint="eastAsia"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spacing w:val="4"/>
                <w:szCs w:val="21"/>
                <w14:textFill>
                  <w14:solidFill>
                    <w14:schemeClr w14:val="tx1"/>
                  </w14:solidFill>
                </w14:textFill>
              </w:rPr>
              <w:t>技术部分（</w:t>
            </w:r>
            <w:r>
              <w:rPr>
                <w:rFonts w:hint="eastAsia" w:ascii="仿宋" w:hAnsi="仿宋" w:eastAsia="仿宋" w:cs="仿宋"/>
                <w:color w:val="000000" w:themeColor="text1"/>
                <w:spacing w:val="4"/>
                <w:szCs w:val="21"/>
                <w:lang w:val="en-US" w:eastAsia="zh-CN"/>
                <w14:textFill>
                  <w14:solidFill>
                    <w14:schemeClr w14:val="tx1"/>
                  </w14:solidFill>
                </w14:textFill>
              </w:rPr>
              <w:t>51</w:t>
            </w:r>
            <w:r>
              <w:rPr>
                <w:rFonts w:hint="eastAsia" w:ascii="仿宋" w:hAnsi="仿宋" w:eastAsia="仿宋" w:cs="仿宋"/>
                <w:color w:val="000000" w:themeColor="text1"/>
                <w:spacing w:val="4"/>
                <w:szCs w:val="21"/>
                <w14:textFill>
                  <w14:solidFill>
                    <w14:schemeClr w14:val="tx1"/>
                  </w14:solidFill>
                </w14:textFill>
              </w:rPr>
              <w:t>分）</w:t>
            </w:r>
          </w:p>
        </w:tc>
        <w:tc>
          <w:tcPr>
            <w:tcW w:w="610" w:type="dxa"/>
            <w:tcBorders>
              <w:left w:val="single" w:color="auto" w:sz="4" w:space="0"/>
              <w:right w:val="single" w:color="auto" w:sz="4" w:space="0"/>
            </w:tcBorders>
            <w:vAlign w:val="center"/>
          </w:tcPr>
          <w:p w14:paraId="46C6B69E">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p>
        </w:tc>
        <w:tc>
          <w:tcPr>
            <w:tcW w:w="6081" w:type="dxa"/>
            <w:tcBorders>
              <w:left w:val="single" w:color="auto" w:sz="4" w:space="0"/>
              <w:right w:val="single" w:color="auto" w:sz="4" w:space="0"/>
            </w:tcBorders>
            <w:shd w:val="clear" w:color="auto" w:fill="auto"/>
            <w:vAlign w:val="center"/>
          </w:tcPr>
          <w:p w14:paraId="0D8961FA">
            <w:pPr>
              <w:keepNext w:val="0"/>
              <w:keepLines w:val="0"/>
              <w:pageBreakBefore w:val="0"/>
              <w:kinsoku/>
              <w:wordWrap/>
              <w:overflowPunct/>
              <w:topLinePunct w:val="0"/>
              <w:autoSpaceDE/>
              <w:autoSpaceDN/>
              <w:bidi w:val="0"/>
              <w:adjustRightInd/>
              <w:snapToGrid w:val="0"/>
              <w:spacing w:line="360" w:lineRule="exact"/>
              <w:rPr>
                <w:rFonts w:hint="eastAsia" w:ascii="仿宋" w:hAnsi="仿宋" w:eastAsia="仿宋" w:cs="仿宋"/>
                <w:b w:val="0"/>
                <w:bCs w:val="0"/>
                <w:color w:val="000000" w:themeColor="text1"/>
                <w:kern w:val="2"/>
                <w:sz w:val="21"/>
                <w:szCs w:val="21"/>
                <w:lang w:val="en-US" w:eastAsia="zh-CN" w:bidi="ar-SA"/>
                <w14:textFill>
                  <w14:solidFill>
                    <w14:schemeClr w14:val="tx1"/>
                  </w14:solidFill>
                </w14:textFill>
              </w:rPr>
            </w:pPr>
            <w:r>
              <w:rPr>
                <w:rFonts w:hint="eastAsia" w:ascii="仿宋" w:hAnsi="仿宋" w:eastAsia="仿宋" w:cs="仿宋"/>
                <w:bCs/>
                <w:kern w:val="0"/>
                <w:szCs w:val="21"/>
              </w:rPr>
              <w:t>根据投标产品的技术参数是否满足本次招标文件第三部分采购需求中一般技术标准（不包括标“▲”的标准）打分，全部满足，得2</w:t>
            </w:r>
            <w:r>
              <w:rPr>
                <w:rFonts w:hint="eastAsia" w:ascii="仿宋" w:hAnsi="仿宋" w:eastAsia="仿宋" w:cs="仿宋"/>
                <w:bCs/>
                <w:kern w:val="0"/>
                <w:szCs w:val="21"/>
                <w:lang w:val="en-US" w:eastAsia="zh-CN"/>
              </w:rPr>
              <w:t>0</w:t>
            </w:r>
            <w:r>
              <w:rPr>
                <w:rFonts w:hint="eastAsia" w:ascii="仿宋" w:hAnsi="仿宋" w:eastAsia="仿宋" w:cs="仿宋"/>
                <w:bCs/>
                <w:kern w:val="0"/>
                <w:szCs w:val="21"/>
              </w:rPr>
              <w:t>分</w:t>
            </w:r>
            <w:r>
              <w:rPr>
                <w:rFonts w:hint="eastAsia" w:ascii="仿宋" w:hAnsi="仿宋" w:eastAsia="仿宋" w:cs="仿宋"/>
                <w:bCs/>
                <w:kern w:val="0"/>
                <w:szCs w:val="21"/>
                <w:lang w:eastAsia="zh-CN"/>
              </w:rPr>
              <w:t>，出现</w:t>
            </w:r>
            <w:r>
              <w:rPr>
                <w:rFonts w:hint="eastAsia" w:ascii="仿宋" w:hAnsi="仿宋" w:eastAsia="仿宋" w:cs="仿宋"/>
                <w:bCs/>
                <w:kern w:val="0"/>
                <w:szCs w:val="21"/>
              </w:rPr>
              <w:t>负偏离或缺漏项情况的，每一项扣</w:t>
            </w:r>
            <w:r>
              <w:rPr>
                <w:rFonts w:hint="eastAsia" w:ascii="仿宋" w:hAnsi="仿宋" w:eastAsia="仿宋" w:cs="仿宋"/>
                <w:bCs/>
                <w:kern w:val="0"/>
                <w:szCs w:val="21"/>
                <w:lang w:val="en-US" w:eastAsia="zh-CN"/>
              </w:rPr>
              <w:t>1</w:t>
            </w:r>
            <w:r>
              <w:rPr>
                <w:rFonts w:hint="eastAsia" w:ascii="仿宋" w:hAnsi="仿宋" w:eastAsia="仿宋" w:cs="仿宋"/>
                <w:bCs/>
                <w:kern w:val="0"/>
                <w:szCs w:val="21"/>
              </w:rPr>
              <w:t>分，扣完为止。</w:t>
            </w:r>
          </w:p>
        </w:tc>
        <w:tc>
          <w:tcPr>
            <w:tcW w:w="629" w:type="dxa"/>
            <w:tcBorders>
              <w:left w:val="single" w:color="auto" w:sz="4" w:space="0"/>
              <w:right w:val="single" w:color="auto" w:sz="4" w:space="0"/>
            </w:tcBorders>
            <w:shd w:val="clear" w:color="auto" w:fill="auto"/>
            <w:vAlign w:val="center"/>
          </w:tcPr>
          <w:p w14:paraId="6B3F9ABD">
            <w:pPr>
              <w:spacing w:line="320" w:lineRule="exact"/>
              <w:jc w:val="center"/>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20分</w:t>
            </w:r>
          </w:p>
        </w:tc>
        <w:tc>
          <w:tcPr>
            <w:tcW w:w="1229" w:type="dxa"/>
            <w:tcBorders>
              <w:left w:val="single" w:color="auto" w:sz="4" w:space="0"/>
              <w:right w:val="single" w:color="auto" w:sz="4" w:space="0"/>
            </w:tcBorders>
            <w:shd w:val="clear" w:color="auto" w:fill="auto"/>
            <w:vAlign w:val="center"/>
          </w:tcPr>
          <w:p w14:paraId="4B86E5F6">
            <w:pPr>
              <w:jc w:val="center"/>
              <w:rPr>
                <w:rFonts w:hint="eastAsia" w:ascii="仿宋" w:hAnsi="仿宋" w:eastAsia="仿宋" w:cs="仿宋"/>
                <w:b w:val="0"/>
                <w:bCs w:val="0"/>
                <w:color w:val="000000" w:themeColor="text1"/>
                <w:kern w:val="2"/>
                <w:sz w:val="21"/>
                <w:szCs w:val="21"/>
                <w:lang w:val="en-US" w:eastAsia="zh-CN" w:bidi="ar-SA"/>
                <w14:textFill>
                  <w14:solidFill>
                    <w14:schemeClr w14:val="tx1"/>
                  </w14:solidFill>
                </w14:textFill>
              </w:rPr>
            </w:pPr>
            <w:r>
              <w:rPr>
                <w:rFonts w:hint="eastAsia" w:ascii="仿宋" w:hAnsi="仿宋" w:eastAsia="仿宋" w:cs="仿宋"/>
                <w:szCs w:val="21"/>
              </w:rPr>
              <w:t>技术指标响应</w:t>
            </w:r>
          </w:p>
        </w:tc>
      </w:tr>
      <w:tr w14:paraId="71CB7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681" w:type="dxa"/>
            <w:vMerge w:val="continue"/>
            <w:tcBorders>
              <w:left w:val="single" w:color="auto" w:sz="4" w:space="0"/>
              <w:right w:val="single" w:color="auto" w:sz="4" w:space="0"/>
            </w:tcBorders>
            <w:vAlign w:val="center"/>
          </w:tcPr>
          <w:p w14:paraId="2D926091">
            <w:pPr>
              <w:jc w:val="center"/>
              <w:rPr>
                <w:rFonts w:hint="eastAsia" w:ascii="仿宋" w:hAnsi="仿宋" w:eastAsia="仿宋" w:cs="仿宋"/>
                <w:color w:val="000000" w:themeColor="text1"/>
                <w:szCs w:val="21"/>
                <w14:textFill>
                  <w14:solidFill>
                    <w14:schemeClr w14:val="tx1"/>
                  </w14:solidFill>
                </w14:textFill>
              </w:rPr>
            </w:pPr>
          </w:p>
        </w:tc>
        <w:tc>
          <w:tcPr>
            <w:tcW w:w="610" w:type="dxa"/>
            <w:tcBorders>
              <w:left w:val="single" w:color="auto" w:sz="4" w:space="0"/>
              <w:right w:val="single" w:color="auto" w:sz="4" w:space="0"/>
            </w:tcBorders>
            <w:vAlign w:val="center"/>
          </w:tcPr>
          <w:p w14:paraId="01ABA032">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w:t>
            </w:r>
          </w:p>
        </w:tc>
        <w:tc>
          <w:tcPr>
            <w:tcW w:w="6081" w:type="dxa"/>
            <w:tcBorders>
              <w:left w:val="single" w:color="auto" w:sz="4" w:space="0"/>
              <w:right w:val="single" w:color="auto" w:sz="4" w:space="0"/>
            </w:tcBorders>
            <w:shd w:val="clear" w:color="auto" w:fill="auto"/>
            <w:vAlign w:val="center"/>
          </w:tcPr>
          <w:p w14:paraId="161B4379">
            <w:pPr>
              <w:keepNext w:val="0"/>
              <w:keepLines w:val="0"/>
              <w:pageBreakBefore w:val="0"/>
              <w:widowControl/>
              <w:tabs>
                <w:tab w:val="left" w:pos="779"/>
              </w:tabs>
              <w:kinsoku/>
              <w:wordWrap/>
              <w:overflowPunct/>
              <w:topLinePunct w:val="0"/>
              <w:autoSpaceDE/>
              <w:autoSpaceDN/>
              <w:bidi w:val="0"/>
              <w:adjustRightInd/>
              <w:spacing w:line="360" w:lineRule="exact"/>
              <w:jc w:val="left"/>
              <w:rPr>
                <w:rFonts w:hint="eastAsia" w:ascii="仿宋" w:hAnsi="仿宋" w:eastAsia="仿宋" w:cs="仿宋"/>
                <w:color w:val="auto"/>
                <w:szCs w:val="21"/>
              </w:rPr>
            </w:pPr>
            <w:r>
              <w:rPr>
                <w:rFonts w:hint="eastAsia" w:ascii="仿宋" w:hAnsi="仿宋" w:eastAsia="仿宋" w:cs="仿宋"/>
                <w:color w:val="auto"/>
                <w:szCs w:val="21"/>
              </w:rPr>
              <w:t>1.根据供应商所投产品的选型及配置的参数的先进性、合理性、可靠性等总体情况进行评分：好的得2分，一般的得1分，未提供不得分；</w:t>
            </w:r>
          </w:p>
          <w:p w14:paraId="0E394EA8">
            <w:pPr>
              <w:keepNext w:val="0"/>
              <w:keepLines w:val="0"/>
              <w:pageBreakBefore w:val="0"/>
              <w:widowControl/>
              <w:tabs>
                <w:tab w:val="left" w:pos="779"/>
              </w:tabs>
              <w:kinsoku/>
              <w:wordWrap/>
              <w:overflowPunct/>
              <w:topLinePunct w:val="0"/>
              <w:autoSpaceDE/>
              <w:autoSpaceDN/>
              <w:bidi w:val="0"/>
              <w:adjustRightInd/>
              <w:spacing w:line="360" w:lineRule="exact"/>
              <w:jc w:val="left"/>
              <w:rPr>
                <w:rFonts w:hint="eastAsia" w:ascii="仿宋" w:hAnsi="仿宋" w:eastAsia="仿宋" w:cs="仿宋"/>
                <w:color w:val="auto"/>
                <w:szCs w:val="21"/>
              </w:rPr>
            </w:pPr>
            <w:r>
              <w:rPr>
                <w:rFonts w:hint="eastAsia" w:ascii="仿宋" w:hAnsi="仿宋" w:eastAsia="仿宋" w:cs="仿宋"/>
                <w:color w:val="auto"/>
                <w:szCs w:val="21"/>
              </w:rPr>
              <w:t>2.根据投标产品压缩机等主配件的运行性能及部件先进性等情况进行评分：好的得2分，一般的得1分，未提供不得分；</w:t>
            </w:r>
          </w:p>
          <w:p w14:paraId="4A326BEF">
            <w:pPr>
              <w:keepNext w:val="0"/>
              <w:keepLines w:val="0"/>
              <w:pageBreakBefore w:val="0"/>
              <w:widowControl/>
              <w:tabs>
                <w:tab w:val="left" w:pos="779"/>
              </w:tabs>
              <w:kinsoku/>
              <w:wordWrap/>
              <w:overflowPunct/>
              <w:topLinePunct w:val="0"/>
              <w:autoSpaceDE/>
              <w:autoSpaceDN/>
              <w:bidi w:val="0"/>
              <w:adjustRightInd/>
              <w:spacing w:line="360" w:lineRule="exact"/>
              <w:jc w:val="left"/>
              <w:rPr>
                <w:rFonts w:hint="eastAsia" w:ascii="仿宋" w:hAnsi="仿宋" w:eastAsia="仿宋" w:cs="仿宋"/>
                <w:color w:val="auto"/>
                <w:szCs w:val="21"/>
              </w:rPr>
            </w:pPr>
            <w:r>
              <w:rPr>
                <w:rFonts w:hint="eastAsia" w:ascii="仿宋" w:hAnsi="仿宋" w:eastAsia="仿宋" w:cs="仿宋"/>
                <w:color w:val="auto"/>
                <w:szCs w:val="21"/>
              </w:rPr>
              <w:t xml:space="preserve">3.根据投标产品室内机采用的电机等配件的运行性能及部件先进性等情况进行评分：好的得2分，一般的得1分，未提供不得分；  </w:t>
            </w:r>
          </w:p>
          <w:p w14:paraId="49D82969">
            <w:pPr>
              <w:keepNext w:val="0"/>
              <w:keepLines w:val="0"/>
              <w:pageBreakBefore w:val="0"/>
              <w:kinsoku/>
              <w:wordWrap/>
              <w:overflowPunct/>
              <w:topLinePunct w:val="0"/>
              <w:autoSpaceDE/>
              <w:autoSpaceDN/>
              <w:bidi w:val="0"/>
              <w:adjustRightInd/>
              <w:spacing w:line="360" w:lineRule="exact"/>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auto"/>
                <w:szCs w:val="21"/>
              </w:rPr>
              <w:t>4.根据投标产品其他特色功能进行评分：贴合实际需求的得1分，一般的得0.5分，没有或未提供不得分。</w:t>
            </w:r>
          </w:p>
        </w:tc>
        <w:tc>
          <w:tcPr>
            <w:tcW w:w="629" w:type="dxa"/>
            <w:tcBorders>
              <w:left w:val="single" w:color="auto" w:sz="4" w:space="0"/>
              <w:right w:val="single" w:color="auto" w:sz="4" w:space="0"/>
            </w:tcBorders>
            <w:shd w:val="clear" w:color="auto" w:fill="auto"/>
            <w:vAlign w:val="center"/>
          </w:tcPr>
          <w:p w14:paraId="44794BDC">
            <w:pPr>
              <w:spacing w:line="320" w:lineRule="exact"/>
              <w:jc w:val="both"/>
              <w:rPr>
                <w:rFonts w:hint="eastAsia" w:ascii="仿宋" w:hAnsi="仿宋" w:eastAsia="仿宋" w:cs="仿宋"/>
                <w:color w:val="000000" w:themeColor="text1"/>
                <w:spacing w:val="4"/>
                <w:kern w:val="2"/>
                <w:sz w:val="21"/>
                <w:szCs w:val="21"/>
                <w:lang w:val="en-US" w:eastAsia="zh-CN" w:bidi="ar-SA"/>
                <w14:textFill>
                  <w14:solidFill>
                    <w14:schemeClr w14:val="tx1"/>
                  </w14:solidFill>
                </w14:textFill>
              </w:rPr>
            </w:pPr>
            <w:r>
              <w:rPr>
                <w:rFonts w:hint="eastAsia" w:ascii="仿宋" w:hAnsi="仿宋" w:eastAsia="仿宋" w:cs="仿宋"/>
                <w:color w:val="000000" w:themeColor="text1"/>
                <w:spacing w:val="4"/>
                <w:szCs w:val="21"/>
                <w:lang w:val="en-US" w:eastAsia="zh-CN"/>
                <w14:textFill>
                  <w14:solidFill>
                    <w14:schemeClr w14:val="tx1"/>
                  </w14:solidFill>
                </w14:textFill>
              </w:rPr>
              <w:t>7分</w:t>
            </w:r>
          </w:p>
        </w:tc>
        <w:tc>
          <w:tcPr>
            <w:tcW w:w="1229" w:type="dxa"/>
            <w:tcBorders>
              <w:left w:val="single" w:color="auto" w:sz="4" w:space="0"/>
              <w:right w:val="single" w:color="auto" w:sz="4" w:space="0"/>
            </w:tcBorders>
            <w:shd w:val="clear" w:color="auto" w:fill="auto"/>
            <w:vAlign w:val="center"/>
          </w:tcPr>
          <w:p w14:paraId="15977DAA">
            <w:pPr>
              <w:spacing w:line="320" w:lineRule="exact"/>
              <w:jc w:val="center"/>
              <w:rPr>
                <w:rFonts w:hint="eastAsia" w:ascii="仿宋" w:hAnsi="仿宋" w:eastAsia="仿宋" w:cs="仿宋"/>
                <w:color w:val="000000" w:themeColor="text1"/>
                <w:spacing w:val="4"/>
                <w:kern w:val="2"/>
                <w:sz w:val="21"/>
                <w:szCs w:val="21"/>
                <w:lang w:val="en-US" w:eastAsia="zh-CN" w:bidi="ar-SA"/>
                <w14:textFill>
                  <w14:solidFill>
                    <w14:schemeClr w14:val="tx1"/>
                  </w14:solidFill>
                </w14:textFill>
              </w:rPr>
            </w:pPr>
            <w:r>
              <w:rPr>
                <w:rFonts w:hint="eastAsia" w:ascii="仿宋" w:hAnsi="仿宋" w:eastAsia="仿宋" w:cs="仿宋"/>
                <w:color w:val="auto"/>
                <w:szCs w:val="21"/>
              </w:rPr>
              <w:t>产品配置情况</w:t>
            </w:r>
          </w:p>
        </w:tc>
      </w:tr>
      <w:tr w14:paraId="07BA6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14:paraId="454C6D87">
            <w:pPr>
              <w:rPr>
                <w:rFonts w:hint="eastAsia"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vAlign w:val="center"/>
          </w:tcPr>
          <w:p w14:paraId="5BE344C4">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8</w:t>
            </w:r>
          </w:p>
        </w:tc>
        <w:tc>
          <w:tcPr>
            <w:tcW w:w="6081" w:type="dxa"/>
            <w:tcBorders>
              <w:left w:val="single" w:color="auto" w:sz="4" w:space="0"/>
              <w:right w:val="single" w:color="auto" w:sz="4" w:space="0"/>
            </w:tcBorders>
            <w:vAlign w:val="center"/>
          </w:tcPr>
          <w:p w14:paraId="56CA3441">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Cs w:val="21"/>
                <w:lang w:eastAsia="zh-CN"/>
              </w:rPr>
            </w:pPr>
            <w:r>
              <w:rPr>
                <w:rFonts w:hint="eastAsia" w:ascii="仿宋" w:hAnsi="仿宋" w:eastAsia="仿宋" w:cs="仿宋"/>
                <w:bCs/>
                <w:kern w:val="0"/>
                <w:szCs w:val="21"/>
                <w:lang w:val="en-US" w:eastAsia="zh-CN"/>
              </w:rPr>
              <w:t>1</w:t>
            </w:r>
            <w:r>
              <w:rPr>
                <w:rFonts w:hint="eastAsia" w:ascii="仿宋" w:hAnsi="仿宋" w:eastAsia="仿宋" w:cs="仿宋"/>
                <w:bCs/>
                <w:kern w:val="0"/>
                <w:szCs w:val="21"/>
              </w:rPr>
              <w:t>.根据工程质量的技术措施、方案是否符合本项目的实际，具备操作性，针对性等情况进行评分：</w:t>
            </w:r>
            <w:r>
              <w:rPr>
                <w:rFonts w:hint="eastAsia" w:ascii="仿宋" w:hAnsi="仿宋" w:eastAsia="仿宋" w:cs="仿宋"/>
                <w:bCs/>
                <w:kern w:val="0"/>
                <w:szCs w:val="21"/>
                <w:lang w:eastAsia="zh-CN"/>
              </w:rPr>
              <w:t>（</w:t>
            </w:r>
            <w:r>
              <w:rPr>
                <w:rFonts w:hint="eastAsia" w:ascii="仿宋" w:hAnsi="仿宋" w:eastAsia="仿宋" w:cs="仿宋"/>
                <w:bCs/>
                <w:kern w:val="0"/>
                <w:szCs w:val="21"/>
                <w:lang w:val="en-US" w:eastAsia="zh-CN"/>
              </w:rPr>
              <w:t>4分</w:t>
            </w:r>
            <w:r>
              <w:rPr>
                <w:rFonts w:hint="eastAsia" w:ascii="仿宋" w:hAnsi="仿宋" w:eastAsia="仿宋" w:cs="仿宋"/>
                <w:bCs/>
                <w:kern w:val="0"/>
                <w:szCs w:val="21"/>
                <w:lang w:eastAsia="zh-CN"/>
              </w:rPr>
              <w:t>）</w:t>
            </w:r>
          </w:p>
          <w:p w14:paraId="511C1519">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Cs w:val="21"/>
                <w:lang w:eastAsia="zh-CN"/>
              </w:rPr>
              <w:t>措施</w:t>
            </w:r>
            <w:r>
              <w:rPr>
                <w:rFonts w:hint="eastAsia" w:ascii="仿宋" w:hAnsi="仿宋" w:eastAsia="仿宋" w:cs="仿宋"/>
                <w:bCs/>
                <w:kern w:val="0"/>
                <w:sz w:val="21"/>
                <w:szCs w:val="21"/>
                <w:lang w:val="en-US" w:eastAsia="zh-CN" w:bidi="ar-SA"/>
              </w:rPr>
              <w:t>方案</w:t>
            </w:r>
            <w:r>
              <w:rPr>
                <w:rFonts w:hint="eastAsia" w:ascii="仿宋" w:hAnsi="仿宋" w:eastAsia="仿宋" w:cs="仿宋"/>
                <w:bCs/>
                <w:kern w:val="0"/>
                <w:szCs w:val="21"/>
                <w:lang w:eastAsia="zh-CN"/>
              </w:rPr>
              <w:t>清楚</w:t>
            </w:r>
            <w:r>
              <w:rPr>
                <w:rFonts w:hint="eastAsia" w:ascii="仿宋" w:hAnsi="仿宋" w:eastAsia="仿宋" w:cs="仿宋"/>
                <w:bCs/>
                <w:kern w:val="0"/>
                <w:szCs w:val="21"/>
              </w:rPr>
              <w:t>详细</w:t>
            </w:r>
            <w:r>
              <w:rPr>
                <w:rFonts w:hint="eastAsia" w:ascii="仿宋" w:hAnsi="仿宋" w:eastAsia="仿宋" w:cs="仿宋"/>
                <w:bCs/>
                <w:kern w:val="0"/>
                <w:sz w:val="21"/>
                <w:szCs w:val="21"/>
                <w:lang w:val="en-US" w:eastAsia="zh-CN" w:bidi="ar-SA"/>
              </w:rPr>
              <w:t>、贴合实际、合理可行、操作性强的得4分；</w:t>
            </w:r>
          </w:p>
          <w:p w14:paraId="1FA4D5A2">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措施方案较清楚详细、基本贴合实际、操作性尚可的得3分；</w:t>
            </w:r>
          </w:p>
          <w:p w14:paraId="23BE6832">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措施方案细化程度一般、与实际贴合程度一般、操作性一般的得2分；</w:t>
            </w:r>
          </w:p>
          <w:p w14:paraId="72A1781E">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措施方案细化程度较差、与实际贴合程度较差、操作性较差的得1分；</w:t>
            </w:r>
          </w:p>
          <w:p w14:paraId="7718C96A">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完全不符合采购人需求或未提供不得分。</w:t>
            </w:r>
          </w:p>
          <w:p w14:paraId="4F15FC24">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Cs w:val="21"/>
                <w:lang w:eastAsia="zh-CN"/>
              </w:rPr>
            </w:pPr>
            <w:r>
              <w:rPr>
                <w:rFonts w:hint="eastAsia" w:ascii="仿宋" w:hAnsi="仿宋" w:eastAsia="仿宋" w:cs="仿宋"/>
                <w:bCs/>
                <w:kern w:val="0"/>
                <w:szCs w:val="21"/>
                <w:lang w:val="en-US" w:eastAsia="zh-CN"/>
              </w:rPr>
              <w:t>2</w:t>
            </w:r>
            <w:r>
              <w:rPr>
                <w:rFonts w:hint="eastAsia" w:ascii="仿宋" w:hAnsi="仿宋" w:eastAsia="仿宋" w:cs="仿宋"/>
                <w:bCs/>
                <w:kern w:val="0"/>
                <w:szCs w:val="21"/>
              </w:rPr>
              <w:t>.根据安全、文明施工的措施、方案是否符合本项目的实际，具备操作性，针对性等情况进行评分：</w:t>
            </w:r>
            <w:r>
              <w:rPr>
                <w:rFonts w:hint="eastAsia" w:ascii="仿宋" w:hAnsi="仿宋" w:eastAsia="仿宋" w:cs="仿宋"/>
                <w:bCs/>
                <w:kern w:val="0"/>
                <w:szCs w:val="21"/>
                <w:lang w:eastAsia="zh-CN"/>
              </w:rPr>
              <w:t>（</w:t>
            </w:r>
            <w:r>
              <w:rPr>
                <w:rFonts w:hint="eastAsia" w:ascii="仿宋" w:hAnsi="仿宋" w:eastAsia="仿宋" w:cs="仿宋"/>
                <w:bCs/>
                <w:kern w:val="0"/>
                <w:szCs w:val="21"/>
                <w:lang w:val="en-US" w:eastAsia="zh-CN"/>
              </w:rPr>
              <w:t>3分</w:t>
            </w:r>
            <w:r>
              <w:rPr>
                <w:rFonts w:hint="eastAsia" w:ascii="仿宋" w:hAnsi="仿宋" w:eastAsia="仿宋" w:cs="仿宋"/>
                <w:bCs/>
                <w:kern w:val="0"/>
                <w:szCs w:val="21"/>
                <w:lang w:eastAsia="zh-CN"/>
              </w:rPr>
              <w:t>）</w:t>
            </w:r>
          </w:p>
          <w:p w14:paraId="13ABE486">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Cs w:val="21"/>
                <w:lang w:eastAsia="zh-CN"/>
              </w:rPr>
              <w:t>措施</w:t>
            </w:r>
            <w:r>
              <w:rPr>
                <w:rFonts w:hint="eastAsia" w:ascii="仿宋" w:hAnsi="仿宋" w:eastAsia="仿宋" w:cs="仿宋"/>
                <w:bCs/>
                <w:kern w:val="0"/>
                <w:sz w:val="21"/>
                <w:szCs w:val="21"/>
                <w:lang w:val="en-US" w:eastAsia="zh-CN" w:bidi="ar-SA"/>
              </w:rPr>
              <w:t>方案</w:t>
            </w:r>
            <w:r>
              <w:rPr>
                <w:rFonts w:hint="eastAsia" w:ascii="仿宋" w:hAnsi="仿宋" w:eastAsia="仿宋" w:cs="仿宋"/>
                <w:bCs/>
                <w:kern w:val="0"/>
                <w:szCs w:val="21"/>
                <w:lang w:eastAsia="zh-CN"/>
              </w:rPr>
              <w:t>清楚</w:t>
            </w:r>
            <w:r>
              <w:rPr>
                <w:rFonts w:hint="eastAsia" w:ascii="仿宋" w:hAnsi="仿宋" w:eastAsia="仿宋" w:cs="仿宋"/>
                <w:bCs/>
                <w:kern w:val="0"/>
                <w:szCs w:val="21"/>
              </w:rPr>
              <w:t>详细</w:t>
            </w:r>
            <w:r>
              <w:rPr>
                <w:rFonts w:hint="eastAsia" w:ascii="仿宋" w:hAnsi="仿宋" w:eastAsia="仿宋" w:cs="仿宋"/>
                <w:bCs/>
                <w:kern w:val="0"/>
                <w:sz w:val="21"/>
                <w:szCs w:val="21"/>
                <w:lang w:val="en-US" w:eastAsia="zh-CN" w:bidi="ar-SA"/>
              </w:rPr>
              <w:t>、贴合实际、合理可行、操作性强的得3分；</w:t>
            </w:r>
          </w:p>
          <w:p w14:paraId="20087616">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措施方案较清楚详细、基本贴合实际、操作性尚可的得2分；</w:t>
            </w:r>
          </w:p>
          <w:p w14:paraId="712630AD">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措施方案细化程度一般、与实际贴合程度一般、操作性一般的得1分；</w:t>
            </w:r>
          </w:p>
          <w:p w14:paraId="06D6E3E4">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bCs/>
                <w:kern w:val="0"/>
                <w:sz w:val="21"/>
                <w:szCs w:val="21"/>
                <w:lang w:val="en-US" w:eastAsia="zh-CN" w:bidi="ar-SA"/>
              </w:rPr>
              <w:t>完全不符合采购人需求或未提供不得分。</w:t>
            </w:r>
          </w:p>
        </w:tc>
        <w:tc>
          <w:tcPr>
            <w:tcW w:w="629" w:type="dxa"/>
            <w:tcBorders>
              <w:left w:val="single" w:color="auto" w:sz="4" w:space="0"/>
              <w:right w:val="single" w:color="auto" w:sz="4" w:space="0"/>
            </w:tcBorders>
            <w:shd w:val="clear" w:color="auto" w:fill="auto"/>
            <w:vAlign w:val="center"/>
          </w:tcPr>
          <w:p w14:paraId="56F87857">
            <w:pPr>
              <w:spacing w:line="320" w:lineRule="exact"/>
              <w:jc w:val="center"/>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7分</w:t>
            </w:r>
          </w:p>
        </w:tc>
        <w:tc>
          <w:tcPr>
            <w:tcW w:w="1229" w:type="dxa"/>
            <w:tcBorders>
              <w:top w:val="single" w:color="auto" w:sz="4" w:space="0"/>
              <w:left w:val="single" w:color="auto" w:sz="4" w:space="0"/>
              <w:right w:val="single" w:color="auto" w:sz="4" w:space="0"/>
            </w:tcBorders>
            <w:shd w:val="clear" w:color="auto" w:fill="auto"/>
            <w:vAlign w:val="center"/>
          </w:tcPr>
          <w:p w14:paraId="748269C8">
            <w:pPr>
              <w:jc w:val="center"/>
              <w:rPr>
                <w:rFonts w:hint="eastAsia" w:ascii="仿宋" w:hAnsi="仿宋" w:eastAsia="仿宋" w:cs="仿宋"/>
                <w:b w:val="0"/>
                <w:bCs w:val="0"/>
                <w:color w:val="000000" w:themeColor="text1"/>
                <w:kern w:val="2"/>
                <w:sz w:val="21"/>
                <w:szCs w:val="21"/>
                <w:lang w:val="en-US" w:eastAsia="zh-CN" w:bidi="ar-SA"/>
                <w14:textFill>
                  <w14:solidFill>
                    <w14:schemeClr w14:val="tx1"/>
                  </w14:solidFill>
                </w14:textFill>
              </w:rPr>
            </w:pPr>
            <w:r>
              <w:rPr>
                <w:rFonts w:hint="eastAsia" w:ascii="仿宋" w:hAnsi="仿宋" w:eastAsia="仿宋" w:cs="仿宋"/>
                <w:bCs/>
                <w:kern w:val="0"/>
                <w:szCs w:val="21"/>
                <w:lang w:eastAsia="zh-CN"/>
              </w:rPr>
              <w:t>施工</w:t>
            </w:r>
            <w:r>
              <w:rPr>
                <w:rFonts w:hint="eastAsia" w:ascii="仿宋" w:hAnsi="仿宋" w:eastAsia="仿宋" w:cs="仿宋"/>
                <w:bCs/>
                <w:kern w:val="0"/>
                <w:szCs w:val="21"/>
              </w:rPr>
              <w:t>方案</w:t>
            </w:r>
          </w:p>
        </w:tc>
      </w:tr>
      <w:tr w14:paraId="7A27F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14:paraId="4DB5177F">
            <w:pPr>
              <w:rPr>
                <w:rFonts w:hint="eastAsia"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vAlign w:val="center"/>
          </w:tcPr>
          <w:p w14:paraId="6D308D94">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9</w:t>
            </w:r>
          </w:p>
        </w:tc>
        <w:tc>
          <w:tcPr>
            <w:tcW w:w="6081" w:type="dxa"/>
            <w:tcBorders>
              <w:left w:val="single" w:color="auto" w:sz="4" w:space="0"/>
              <w:right w:val="single" w:color="auto" w:sz="4" w:space="0"/>
            </w:tcBorders>
            <w:vAlign w:val="center"/>
          </w:tcPr>
          <w:p w14:paraId="70F0C777">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Cs w:val="21"/>
              </w:rPr>
            </w:pPr>
            <w:r>
              <w:rPr>
                <w:rFonts w:hint="eastAsia" w:ascii="仿宋" w:hAnsi="仿宋" w:eastAsia="仿宋" w:cs="仿宋"/>
                <w:bCs/>
                <w:kern w:val="0"/>
                <w:szCs w:val="21"/>
              </w:rPr>
              <w:t>根据货物交付时间节点，送货时间和人员的安排落实，方案是否符合本项目的实际，具备操作性、针对性等情况进行评分：</w:t>
            </w:r>
          </w:p>
          <w:p w14:paraId="3B10879E">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Cs w:val="21"/>
                <w:lang w:eastAsia="zh-CN"/>
              </w:rPr>
            </w:pPr>
            <w:r>
              <w:rPr>
                <w:rFonts w:hint="eastAsia" w:ascii="仿宋" w:hAnsi="仿宋" w:eastAsia="仿宋" w:cs="仿宋"/>
                <w:bCs/>
                <w:kern w:val="0"/>
                <w:szCs w:val="21"/>
              </w:rPr>
              <w:t>方案</w:t>
            </w:r>
            <w:r>
              <w:rPr>
                <w:rFonts w:hint="eastAsia" w:ascii="仿宋" w:hAnsi="仿宋" w:eastAsia="仿宋" w:cs="仿宋"/>
                <w:bCs/>
                <w:kern w:val="0"/>
                <w:szCs w:val="21"/>
                <w:lang w:eastAsia="zh-CN"/>
              </w:rPr>
              <w:t>清楚</w:t>
            </w:r>
            <w:r>
              <w:rPr>
                <w:rFonts w:hint="eastAsia" w:ascii="仿宋" w:hAnsi="仿宋" w:eastAsia="仿宋" w:cs="仿宋"/>
                <w:bCs/>
                <w:kern w:val="0"/>
                <w:szCs w:val="21"/>
              </w:rPr>
              <w:t>详细、贴合实际、合理可行、操作性强的得3分</w:t>
            </w:r>
            <w:r>
              <w:rPr>
                <w:rFonts w:hint="eastAsia" w:ascii="仿宋" w:hAnsi="仿宋" w:eastAsia="仿宋" w:cs="仿宋"/>
                <w:bCs/>
                <w:kern w:val="0"/>
                <w:szCs w:val="21"/>
                <w:lang w:eastAsia="zh-CN"/>
              </w:rPr>
              <w:t>；</w:t>
            </w:r>
          </w:p>
          <w:p w14:paraId="158CC390">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Cs w:val="21"/>
                <w:lang w:eastAsia="zh-CN"/>
              </w:rPr>
            </w:pPr>
            <w:r>
              <w:rPr>
                <w:rFonts w:hint="eastAsia" w:ascii="仿宋" w:hAnsi="仿宋" w:eastAsia="仿宋" w:cs="仿宋"/>
                <w:bCs/>
                <w:kern w:val="0"/>
                <w:szCs w:val="21"/>
              </w:rPr>
              <w:t>方案</w:t>
            </w:r>
            <w:r>
              <w:rPr>
                <w:rFonts w:hint="eastAsia" w:ascii="仿宋" w:hAnsi="仿宋" w:eastAsia="仿宋" w:cs="仿宋"/>
                <w:bCs/>
                <w:kern w:val="0"/>
                <w:szCs w:val="21"/>
                <w:lang w:eastAsia="zh-CN"/>
              </w:rPr>
              <w:t>较清楚</w:t>
            </w:r>
            <w:r>
              <w:rPr>
                <w:rFonts w:hint="eastAsia" w:ascii="仿宋" w:hAnsi="仿宋" w:eastAsia="仿宋" w:cs="仿宋"/>
                <w:bCs/>
                <w:kern w:val="0"/>
                <w:szCs w:val="21"/>
              </w:rPr>
              <w:t>详细</w:t>
            </w:r>
            <w:r>
              <w:rPr>
                <w:rFonts w:hint="eastAsia" w:ascii="仿宋" w:hAnsi="仿宋" w:eastAsia="仿宋" w:cs="仿宋"/>
                <w:bCs/>
                <w:kern w:val="0"/>
                <w:szCs w:val="21"/>
                <w:lang w:eastAsia="zh-CN"/>
              </w:rPr>
              <w:t>、基本贴合实际</w:t>
            </w:r>
            <w:r>
              <w:rPr>
                <w:rFonts w:hint="eastAsia" w:ascii="仿宋" w:hAnsi="仿宋" w:eastAsia="仿宋" w:cs="仿宋"/>
                <w:bCs/>
                <w:kern w:val="0"/>
                <w:szCs w:val="21"/>
              </w:rPr>
              <w:t>、操作性</w:t>
            </w:r>
            <w:r>
              <w:rPr>
                <w:rFonts w:hint="eastAsia" w:ascii="仿宋" w:hAnsi="仿宋" w:eastAsia="仿宋" w:cs="仿宋"/>
                <w:bCs/>
                <w:kern w:val="0"/>
                <w:szCs w:val="21"/>
                <w:lang w:eastAsia="zh-CN"/>
              </w:rPr>
              <w:t>尚可</w:t>
            </w:r>
            <w:r>
              <w:rPr>
                <w:rFonts w:hint="eastAsia" w:ascii="仿宋" w:hAnsi="仿宋" w:eastAsia="仿宋" w:cs="仿宋"/>
                <w:bCs/>
                <w:kern w:val="0"/>
                <w:szCs w:val="21"/>
              </w:rPr>
              <w:t>的得2分</w:t>
            </w:r>
            <w:r>
              <w:rPr>
                <w:rFonts w:hint="eastAsia" w:ascii="仿宋" w:hAnsi="仿宋" w:eastAsia="仿宋" w:cs="仿宋"/>
                <w:bCs/>
                <w:kern w:val="0"/>
                <w:szCs w:val="21"/>
                <w:lang w:eastAsia="zh-CN"/>
              </w:rPr>
              <w:t>；</w:t>
            </w:r>
          </w:p>
          <w:p w14:paraId="1F5F1040">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Cs w:val="21"/>
                <w:lang w:eastAsia="zh-CN"/>
              </w:rPr>
            </w:pPr>
            <w:r>
              <w:rPr>
                <w:rFonts w:hint="eastAsia" w:ascii="仿宋" w:hAnsi="仿宋" w:eastAsia="仿宋" w:cs="仿宋"/>
                <w:bCs/>
                <w:kern w:val="0"/>
                <w:szCs w:val="21"/>
              </w:rPr>
              <w:t>方案</w:t>
            </w:r>
            <w:r>
              <w:rPr>
                <w:rFonts w:hint="eastAsia" w:ascii="仿宋" w:hAnsi="仿宋" w:eastAsia="仿宋" w:cs="仿宋"/>
                <w:bCs/>
                <w:kern w:val="0"/>
                <w:szCs w:val="21"/>
                <w:lang w:eastAsia="zh-CN"/>
              </w:rPr>
              <w:t>细化程度一般、与实际贴合程度一般</w:t>
            </w:r>
            <w:r>
              <w:rPr>
                <w:rFonts w:hint="eastAsia" w:ascii="仿宋" w:hAnsi="仿宋" w:eastAsia="仿宋" w:cs="仿宋"/>
                <w:bCs/>
                <w:kern w:val="0"/>
                <w:szCs w:val="21"/>
              </w:rPr>
              <w:t>、操作性</w:t>
            </w:r>
            <w:r>
              <w:rPr>
                <w:rFonts w:hint="eastAsia" w:ascii="仿宋" w:hAnsi="仿宋" w:eastAsia="仿宋" w:cs="仿宋"/>
                <w:bCs/>
                <w:kern w:val="0"/>
                <w:szCs w:val="21"/>
                <w:lang w:eastAsia="zh-CN"/>
              </w:rPr>
              <w:t>一般</w:t>
            </w:r>
            <w:r>
              <w:rPr>
                <w:rFonts w:hint="eastAsia" w:ascii="仿宋" w:hAnsi="仿宋" w:eastAsia="仿宋" w:cs="仿宋"/>
                <w:bCs/>
                <w:kern w:val="0"/>
                <w:szCs w:val="21"/>
              </w:rPr>
              <w:t>的得1分</w:t>
            </w:r>
            <w:r>
              <w:rPr>
                <w:rFonts w:hint="eastAsia" w:ascii="仿宋" w:hAnsi="仿宋" w:eastAsia="仿宋" w:cs="仿宋"/>
                <w:bCs/>
                <w:kern w:val="0"/>
                <w:szCs w:val="21"/>
                <w:lang w:eastAsia="zh-CN"/>
              </w:rPr>
              <w:t>；</w:t>
            </w:r>
          </w:p>
          <w:p w14:paraId="176773F9">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Cs/>
                <w:kern w:val="0"/>
                <w:szCs w:val="21"/>
                <w:lang w:eastAsia="zh-CN"/>
              </w:rPr>
              <w:t>完全不符合采购人需求</w:t>
            </w:r>
            <w:r>
              <w:rPr>
                <w:rFonts w:hint="eastAsia" w:ascii="仿宋" w:hAnsi="仿宋" w:eastAsia="仿宋" w:cs="仿宋"/>
                <w:bCs/>
                <w:kern w:val="0"/>
                <w:szCs w:val="21"/>
              </w:rPr>
              <w:t>或未提供不得分。</w:t>
            </w:r>
          </w:p>
        </w:tc>
        <w:tc>
          <w:tcPr>
            <w:tcW w:w="629" w:type="dxa"/>
            <w:tcBorders>
              <w:left w:val="single" w:color="auto" w:sz="4" w:space="0"/>
              <w:right w:val="single" w:color="auto" w:sz="4" w:space="0"/>
            </w:tcBorders>
            <w:vAlign w:val="center"/>
          </w:tcPr>
          <w:p w14:paraId="2C388410">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3分</w:t>
            </w:r>
          </w:p>
        </w:tc>
        <w:tc>
          <w:tcPr>
            <w:tcW w:w="1229" w:type="dxa"/>
            <w:tcBorders>
              <w:top w:val="single" w:color="auto" w:sz="4" w:space="0"/>
              <w:left w:val="single" w:color="auto" w:sz="4" w:space="0"/>
              <w:right w:val="single" w:color="auto" w:sz="4" w:space="0"/>
            </w:tcBorders>
            <w:vAlign w:val="center"/>
          </w:tcPr>
          <w:p w14:paraId="6D2CA23E">
            <w:pPr>
              <w:spacing w:line="320" w:lineRule="exact"/>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供货方案</w:t>
            </w:r>
          </w:p>
        </w:tc>
      </w:tr>
      <w:tr w14:paraId="3073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14:paraId="6C19A229">
            <w:pPr>
              <w:rPr>
                <w:rFonts w:hint="eastAsia"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vAlign w:val="center"/>
          </w:tcPr>
          <w:p w14:paraId="12896800">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10</w:t>
            </w:r>
          </w:p>
        </w:tc>
        <w:tc>
          <w:tcPr>
            <w:tcW w:w="6081" w:type="dxa"/>
            <w:tcBorders>
              <w:left w:val="single" w:color="auto" w:sz="4" w:space="0"/>
              <w:right w:val="single" w:color="auto" w:sz="4" w:space="0"/>
            </w:tcBorders>
            <w:vAlign w:val="center"/>
          </w:tcPr>
          <w:p w14:paraId="5A3D228B">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Cs w:val="21"/>
              </w:rPr>
            </w:pPr>
            <w:r>
              <w:rPr>
                <w:rFonts w:hint="eastAsia" w:ascii="仿宋" w:hAnsi="仿宋" w:eastAsia="仿宋" w:cs="仿宋"/>
                <w:bCs/>
                <w:kern w:val="0"/>
                <w:szCs w:val="21"/>
              </w:rPr>
              <w:t>根据供应商提供的验收方案是否科学、合理、可行性情况进行评分：</w:t>
            </w:r>
          </w:p>
          <w:p w14:paraId="6402157B">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方案</w:t>
            </w:r>
            <w:r>
              <w:rPr>
                <w:rFonts w:hint="eastAsia" w:ascii="仿宋" w:hAnsi="仿宋" w:eastAsia="仿宋" w:cs="仿宋"/>
                <w:bCs/>
                <w:kern w:val="0"/>
                <w:szCs w:val="21"/>
                <w:lang w:eastAsia="zh-CN"/>
              </w:rPr>
              <w:t>清楚</w:t>
            </w:r>
            <w:r>
              <w:rPr>
                <w:rFonts w:hint="eastAsia" w:ascii="仿宋" w:hAnsi="仿宋" w:eastAsia="仿宋" w:cs="仿宋"/>
                <w:bCs/>
                <w:kern w:val="0"/>
                <w:szCs w:val="21"/>
              </w:rPr>
              <w:t>详细</w:t>
            </w:r>
            <w:r>
              <w:rPr>
                <w:rFonts w:hint="eastAsia" w:ascii="仿宋" w:hAnsi="仿宋" w:eastAsia="仿宋" w:cs="仿宋"/>
                <w:bCs/>
                <w:kern w:val="0"/>
                <w:sz w:val="21"/>
                <w:szCs w:val="21"/>
                <w:lang w:val="en-US" w:eastAsia="zh-CN" w:bidi="ar-SA"/>
              </w:rPr>
              <w:t>、贴合实际、合理可行、操作性强的得3分；</w:t>
            </w:r>
          </w:p>
          <w:p w14:paraId="130AB758">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方案较清楚详细、基本贴合实际、操作性尚可的得2分；</w:t>
            </w:r>
          </w:p>
          <w:p w14:paraId="2EF46349">
            <w:pPr>
              <w:pStyle w:val="12"/>
              <w:keepNext w:val="0"/>
              <w:keepLines w:val="0"/>
              <w:pageBreakBefore w:val="0"/>
              <w:widowControl w:val="0"/>
              <w:kinsoku/>
              <w:wordWrap/>
              <w:overflowPunct/>
              <w:topLinePunct w:val="0"/>
              <w:autoSpaceDE/>
              <w:autoSpaceDN/>
              <w:bidi w:val="0"/>
              <w:adjustRightInd/>
              <w:spacing w:line="360" w:lineRule="exact"/>
              <w:ind w:left="0" w:leftChars="0" w:firstLine="0" w:firstLineChars="0"/>
              <w:textAlignment w:val="auto"/>
              <w:rPr>
                <w:rFonts w:hint="eastAsia" w:ascii="仿宋" w:hAnsi="仿宋" w:eastAsia="仿宋" w:cs="仿宋"/>
                <w:bCs/>
                <w:kern w:val="0"/>
                <w:sz w:val="21"/>
                <w:szCs w:val="21"/>
                <w:lang w:val="en-US" w:eastAsia="zh-CN" w:bidi="ar-SA"/>
              </w:rPr>
            </w:pPr>
            <w:r>
              <w:rPr>
                <w:rFonts w:hint="eastAsia" w:ascii="仿宋" w:hAnsi="仿宋" w:eastAsia="仿宋" w:cs="仿宋"/>
                <w:bCs/>
                <w:kern w:val="0"/>
                <w:sz w:val="21"/>
                <w:szCs w:val="21"/>
                <w:lang w:val="en-US" w:eastAsia="zh-CN" w:bidi="ar-SA"/>
              </w:rPr>
              <w:t>方案细化程度一般、与实际贴合程度一般、操作性一般的得1分；</w:t>
            </w:r>
          </w:p>
          <w:p w14:paraId="7630EE1F">
            <w:pPr>
              <w:pStyle w:val="80"/>
              <w:keepNext w:val="0"/>
              <w:keepLines w:val="0"/>
              <w:pageBreakBefore w:val="0"/>
              <w:kinsoku/>
              <w:wordWrap/>
              <w:overflowPunct/>
              <w:topLinePunct w:val="0"/>
              <w:autoSpaceDE/>
              <w:autoSpaceDN/>
              <w:bidi w:val="0"/>
              <w:adjustRightInd/>
              <w:spacing w:line="360" w:lineRule="exact"/>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bCs/>
                <w:kern w:val="0"/>
                <w:sz w:val="21"/>
                <w:szCs w:val="21"/>
                <w:lang w:val="en-US" w:eastAsia="zh-CN" w:bidi="ar-SA"/>
              </w:rPr>
              <w:t>完全不符合采购人需求或未提供不得分。</w:t>
            </w:r>
          </w:p>
        </w:tc>
        <w:tc>
          <w:tcPr>
            <w:tcW w:w="629" w:type="dxa"/>
            <w:tcBorders>
              <w:left w:val="single" w:color="auto" w:sz="4" w:space="0"/>
              <w:right w:val="single" w:color="auto" w:sz="4" w:space="0"/>
            </w:tcBorders>
            <w:vAlign w:val="center"/>
          </w:tcPr>
          <w:p w14:paraId="4DCAC8F2">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3分</w:t>
            </w:r>
          </w:p>
        </w:tc>
        <w:tc>
          <w:tcPr>
            <w:tcW w:w="1229" w:type="dxa"/>
            <w:tcBorders>
              <w:top w:val="single" w:color="auto" w:sz="4" w:space="0"/>
              <w:left w:val="single" w:color="auto" w:sz="4" w:space="0"/>
              <w:right w:val="single" w:color="auto" w:sz="4" w:space="0"/>
            </w:tcBorders>
            <w:vAlign w:val="center"/>
          </w:tcPr>
          <w:p w14:paraId="178CF317">
            <w:pPr>
              <w:spacing w:line="320" w:lineRule="exact"/>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验收方案</w:t>
            </w:r>
          </w:p>
        </w:tc>
      </w:tr>
      <w:tr w14:paraId="393D6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14:paraId="5DA2BB07">
            <w:pPr>
              <w:rPr>
                <w:rFonts w:hint="eastAsia"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vAlign w:val="center"/>
          </w:tcPr>
          <w:p w14:paraId="14D00488">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11</w:t>
            </w:r>
          </w:p>
        </w:tc>
        <w:tc>
          <w:tcPr>
            <w:tcW w:w="6081" w:type="dxa"/>
            <w:tcBorders>
              <w:left w:val="single" w:color="auto" w:sz="4" w:space="0"/>
              <w:right w:val="single" w:color="auto" w:sz="4" w:space="0"/>
            </w:tcBorders>
            <w:vAlign w:val="center"/>
          </w:tcPr>
          <w:p w14:paraId="5A4152F9">
            <w:pPr>
              <w:keepNext w:val="0"/>
              <w:keepLines w:val="0"/>
              <w:pageBreakBefore w:val="0"/>
              <w:kinsoku/>
              <w:wordWrap/>
              <w:overflowPunct/>
              <w:topLinePunct w:val="0"/>
              <w:autoSpaceDE/>
              <w:autoSpaceDN/>
              <w:bidi w:val="0"/>
              <w:adjustRightInd/>
              <w:spacing w:line="360" w:lineRule="exact"/>
              <w:jc w:val="left"/>
              <w:rPr>
                <w:rFonts w:hint="eastAsia" w:ascii="仿宋" w:hAnsi="仿宋" w:eastAsia="仿宋" w:cs="仿宋"/>
                <w:lang w:val="zh-CN"/>
              </w:rPr>
            </w:pPr>
            <w:r>
              <w:rPr>
                <w:rFonts w:hint="eastAsia" w:ascii="仿宋" w:hAnsi="仿宋" w:eastAsia="仿宋" w:cs="仿宋"/>
                <w:lang w:val="zh-CN"/>
              </w:rPr>
              <w:t>根据投标人针对本项目制订的安装调试方案的完整性、合理性和可行性进行评分：</w:t>
            </w:r>
          </w:p>
          <w:p w14:paraId="1DF03C66">
            <w:pPr>
              <w:keepNext w:val="0"/>
              <w:keepLines w:val="0"/>
              <w:pageBreakBefore w:val="0"/>
              <w:kinsoku/>
              <w:wordWrap/>
              <w:overflowPunct/>
              <w:topLinePunct w:val="0"/>
              <w:autoSpaceDE/>
              <w:autoSpaceDN/>
              <w:bidi w:val="0"/>
              <w:adjustRightInd/>
              <w:spacing w:line="360" w:lineRule="exact"/>
              <w:jc w:val="left"/>
              <w:rPr>
                <w:rFonts w:hint="eastAsia" w:ascii="仿宋" w:hAnsi="仿宋" w:eastAsia="仿宋" w:cs="仿宋"/>
                <w:kern w:val="2"/>
                <w:sz w:val="21"/>
                <w:lang w:val="zh-CN" w:eastAsia="zh-CN" w:bidi="ar-SA"/>
              </w:rPr>
            </w:pPr>
            <w:r>
              <w:rPr>
                <w:rFonts w:hint="eastAsia" w:ascii="仿宋" w:hAnsi="仿宋" w:eastAsia="仿宋" w:cs="仿宋"/>
                <w:kern w:val="2"/>
                <w:sz w:val="21"/>
                <w:lang w:val="zh-CN" w:eastAsia="zh-CN" w:bidi="ar-SA"/>
              </w:rPr>
              <w:t>方案清楚详细、可操作性强、有利于项目运行、整体安排科学合理的得</w:t>
            </w:r>
            <w:r>
              <w:rPr>
                <w:rFonts w:hint="eastAsia" w:ascii="仿宋" w:hAnsi="仿宋" w:eastAsia="仿宋" w:cs="仿宋"/>
                <w:kern w:val="2"/>
                <w:sz w:val="21"/>
                <w:lang w:val="en-US" w:eastAsia="zh-CN" w:bidi="ar-SA"/>
              </w:rPr>
              <w:t>5</w:t>
            </w:r>
            <w:r>
              <w:rPr>
                <w:rFonts w:hint="eastAsia" w:ascii="仿宋" w:hAnsi="仿宋" w:eastAsia="仿宋" w:cs="仿宋"/>
                <w:kern w:val="2"/>
                <w:sz w:val="21"/>
                <w:lang w:val="zh-CN" w:eastAsia="zh-CN" w:bidi="ar-SA"/>
              </w:rPr>
              <w:t xml:space="preserve">分。                     </w:t>
            </w:r>
          </w:p>
          <w:p w14:paraId="4B58FBB3">
            <w:pPr>
              <w:pStyle w:val="80"/>
              <w:keepNext w:val="0"/>
              <w:keepLines w:val="0"/>
              <w:pageBreakBefore w:val="0"/>
              <w:kinsoku/>
              <w:wordWrap/>
              <w:overflowPunct/>
              <w:topLinePunct w:val="0"/>
              <w:autoSpaceDE/>
              <w:autoSpaceDN/>
              <w:bidi w:val="0"/>
              <w:adjustRightInd/>
              <w:spacing w:line="360" w:lineRule="exact"/>
              <w:rPr>
                <w:rFonts w:hint="eastAsia" w:ascii="仿宋" w:hAnsi="仿宋" w:eastAsia="仿宋" w:cs="仿宋"/>
                <w:kern w:val="2"/>
                <w:sz w:val="21"/>
                <w:lang w:val="zh-CN" w:eastAsia="zh-CN" w:bidi="ar-SA"/>
              </w:rPr>
            </w:pPr>
            <w:r>
              <w:rPr>
                <w:rFonts w:hint="eastAsia" w:ascii="仿宋" w:hAnsi="仿宋" w:eastAsia="仿宋" w:cs="仿宋"/>
                <w:kern w:val="2"/>
                <w:sz w:val="21"/>
                <w:lang w:val="zh-CN" w:eastAsia="zh-CN" w:bidi="ar-SA"/>
              </w:rPr>
              <w:t>方案较为清楚详细、可操作性较强、整体安排较为合理的得</w:t>
            </w:r>
            <w:r>
              <w:rPr>
                <w:rFonts w:hint="eastAsia" w:ascii="仿宋" w:hAnsi="仿宋" w:eastAsia="仿宋" w:cs="仿宋"/>
                <w:kern w:val="2"/>
                <w:sz w:val="21"/>
                <w:lang w:val="en-US" w:eastAsia="zh-CN" w:bidi="ar-SA"/>
              </w:rPr>
              <w:t>3.5</w:t>
            </w:r>
            <w:r>
              <w:rPr>
                <w:rFonts w:hint="eastAsia" w:ascii="仿宋" w:hAnsi="仿宋" w:eastAsia="仿宋" w:cs="仿宋"/>
                <w:kern w:val="2"/>
                <w:sz w:val="21"/>
                <w:lang w:val="zh-CN" w:eastAsia="zh-CN" w:bidi="ar-SA"/>
              </w:rPr>
              <w:t xml:space="preserve">分。             </w:t>
            </w:r>
          </w:p>
          <w:p w14:paraId="14EFAE46">
            <w:pPr>
              <w:pStyle w:val="80"/>
              <w:keepNext w:val="0"/>
              <w:keepLines w:val="0"/>
              <w:pageBreakBefore w:val="0"/>
              <w:kinsoku/>
              <w:wordWrap/>
              <w:overflowPunct/>
              <w:topLinePunct w:val="0"/>
              <w:autoSpaceDE/>
              <w:autoSpaceDN/>
              <w:bidi w:val="0"/>
              <w:adjustRightInd/>
              <w:spacing w:line="360" w:lineRule="exact"/>
              <w:rPr>
                <w:rFonts w:hint="eastAsia" w:ascii="仿宋" w:hAnsi="仿宋" w:eastAsia="仿宋" w:cs="仿宋"/>
                <w:kern w:val="2"/>
                <w:sz w:val="21"/>
                <w:lang w:val="zh-CN" w:eastAsia="zh-CN" w:bidi="ar-SA"/>
              </w:rPr>
            </w:pPr>
            <w:r>
              <w:rPr>
                <w:rFonts w:hint="eastAsia" w:ascii="仿宋" w:hAnsi="仿宋" w:eastAsia="仿宋" w:cs="仿宋"/>
                <w:kern w:val="2"/>
                <w:sz w:val="21"/>
                <w:lang w:val="zh-CN" w:eastAsia="zh-CN" w:bidi="ar-SA"/>
              </w:rPr>
              <w:t>方案细化程度一般、可操作性较差、整体安排不够细致周到的得</w:t>
            </w:r>
            <w:r>
              <w:rPr>
                <w:rFonts w:hint="eastAsia" w:ascii="仿宋" w:hAnsi="仿宋" w:eastAsia="仿宋" w:cs="仿宋"/>
                <w:kern w:val="2"/>
                <w:sz w:val="21"/>
                <w:lang w:val="en-US" w:eastAsia="zh-CN" w:bidi="ar-SA"/>
              </w:rPr>
              <w:t>1.5</w:t>
            </w:r>
            <w:r>
              <w:rPr>
                <w:rFonts w:hint="eastAsia" w:ascii="仿宋" w:hAnsi="仿宋" w:eastAsia="仿宋" w:cs="仿宋"/>
                <w:kern w:val="2"/>
                <w:sz w:val="21"/>
                <w:lang w:val="zh-CN" w:eastAsia="zh-CN" w:bidi="ar-SA"/>
              </w:rPr>
              <w:t xml:space="preserve">分。                </w:t>
            </w:r>
          </w:p>
          <w:p w14:paraId="55B540A6">
            <w:pPr>
              <w:pStyle w:val="80"/>
              <w:keepNext w:val="0"/>
              <w:keepLines w:val="0"/>
              <w:pageBreakBefore w:val="0"/>
              <w:kinsoku/>
              <w:wordWrap/>
              <w:overflowPunct/>
              <w:topLinePunct w:val="0"/>
              <w:autoSpaceDE/>
              <w:autoSpaceDN/>
              <w:bidi w:val="0"/>
              <w:adjustRightInd/>
              <w:spacing w:line="360" w:lineRule="exact"/>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bCs/>
                <w:kern w:val="0"/>
                <w:szCs w:val="21"/>
                <w:lang w:eastAsia="zh-CN"/>
              </w:rPr>
              <w:t>完全不符合采购人需求或</w:t>
            </w:r>
            <w:r>
              <w:rPr>
                <w:rFonts w:hint="eastAsia" w:ascii="仿宋" w:hAnsi="仿宋" w:eastAsia="仿宋" w:cs="仿宋"/>
                <w:kern w:val="2"/>
                <w:sz w:val="21"/>
                <w:lang w:val="zh-CN" w:eastAsia="zh-CN" w:bidi="ar-SA"/>
              </w:rPr>
              <w:t>未提供任何描述的不得分。</w:t>
            </w:r>
          </w:p>
        </w:tc>
        <w:tc>
          <w:tcPr>
            <w:tcW w:w="629" w:type="dxa"/>
            <w:tcBorders>
              <w:left w:val="single" w:color="auto" w:sz="4" w:space="0"/>
              <w:right w:val="single" w:color="auto" w:sz="4" w:space="0"/>
            </w:tcBorders>
            <w:vAlign w:val="center"/>
          </w:tcPr>
          <w:p w14:paraId="49F3382E">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5分</w:t>
            </w:r>
          </w:p>
        </w:tc>
        <w:tc>
          <w:tcPr>
            <w:tcW w:w="1229" w:type="dxa"/>
            <w:tcBorders>
              <w:top w:val="single" w:color="auto" w:sz="4" w:space="0"/>
              <w:left w:val="single" w:color="auto" w:sz="4" w:space="0"/>
              <w:right w:val="single" w:color="auto" w:sz="4" w:space="0"/>
            </w:tcBorders>
            <w:vAlign w:val="center"/>
          </w:tcPr>
          <w:p w14:paraId="712878AF">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bCs/>
                <w:szCs w:val="21"/>
              </w:rPr>
              <w:t>安装调试方案</w:t>
            </w:r>
          </w:p>
        </w:tc>
      </w:tr>
      <w:tr w14:paraId="5DC01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14:paraId="4087C240">
            <w:pPr>
              <w:rPr>
                <w:rFonts w:hint="eastAsia"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vAlign w:val="center"/>
          </w:tcPr>
          <w:p w14:paraId="375E7390">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12</w:t>
            </w:r>
          </w:p>
        </w:tc>
        <w:tc>
          <w:tcPr>
            <w:tcW w:w="6081" w:type="dxa"/>
            <w:tcBorders>
              <w:left w:val="single" w:color="auto" w:sz="4" w:space="0"/>
              <w:right w:val="single" w:color="auto" w:sz="4" w:space="0"/>
            </w:tcBorders>
            <w:vAlign w:val="center"/>
          </w:tcPr>
          <w:p w14:paraId="75ED2AFE">
            <w:pPr>
              <w:pStyle w:val="80"/>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szCs w:val="21"/>
              </w:rPr>
            </w:pPr>
            <w:r>
              <w:rPr>
                <w:rFonts w:hint="eastAsia" w:ascii="仿宋" w:hAnsi="仿宋" w:eastAsia="仿宋" w:cs="仿宋"/>
                <w:szCs w:val="21"/>
              </w:rPr>
              <w:t>根据提供的项目实施过程中合理性建议进行评分：</w:t>
            </w:r>
          </w:p>
          <w:p w14:paraId="7E951651">
            <w:pPr>
              <w:pStyle w:val="80"/>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szCs w:val="21"/>
              </w:rPr>
            </w:pPr>
            <w:r>
              <w:rPr>
                <w:rFonts w:hint="eastAsia" w:ascii="仿宋" w:hAnsi="仿宋" w:eastAsia="仿宋" w:cs="仿宋"/>
                <w:szCs w:val="21"/>
              </w:rPr>
              <w:t>合理可行、贴合实际、操作性强的得</w:t>
            </w:r>
            <w:r>
              <w:rPr>
                <w:rFonts w:hint="eastAsia" w:ascii="仿宋" w:hAnsi="仿宋" w:eastAsia="仿宋" w:cs="仿宋"/>
                <w:szCs w:val="21"/>
                <w:lang w:val="en-US" w:eastAsia="zh-CN"/>
              </w:rPr>
              <w:t>2</w:t>
            </w:r>
            <w:r>
              <w:rPr>
                <w:rFonts w:hint="eastAsia" w:ascii="仿宋" w:hAnsi="仿宋" w:eastAsia="仿宋" w:cs="仿宋"/>
                <w:szCs w:val="21"/>
              </w:rPr>
              <w:t>分；一般的得1分，差或未提供不得分。</w:t>
            </w:r>
          </w:p>
        </w:tc>
        <w:tc>
          <w:tcPr>
            <w:tcW w:w="629" w:type="dxa"/>
            <w:tcBorders>
              <w:left w:val="single" w:color="auto" w:sz="4" w:space="0"/>
              <w:right w:val="single" w:color="auto" w:sz="4" w:space="0"/>
            </w:tcBorders>
            <w:vAlign w:val="center"/>
          </w:tcPr>
          <w:p w14:paraId="0CBCA846">
            <w:pPr>
              <w:spacing w:line="320" w:lineRule="exact"/>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2分</w:t>
            </w:r>
          </w:p>
        </w:tc>
        <w:tc>
          <w:tcPr>
            <w:tcW w:w="1229" w:type="dxa"/>
            <w:tcBorders>
              <w:top w:val="single" w:color="auto" w:sz="4" w:space="0"/>
              <w:left w:val="single" w:color="auto" w:sz="4" w:space="0"/>
              <w:right w:val="single" w:color="auto" w:sz="4" w:space="0"/>
            </w:tcBorders>
            <w:vAlign w:val="center"/>
          </w:tcPr>
          <w:p w14:paraId="767C4AFC">
            <w:pPr>
              <w:spacing w:line="320" w:lineRule="exact"/>
              <w:jc w:val="center"/>
              <w:rPr>
                <w:rFonts w:hint="eastAsia" w:ascii="仿宋" w:hAnsi="仿宋" w:eastAsia="仿宋" w:cs="仿宋"/>
                <w:szCs w:val="21"/>
              </w:rPr>
            </w:pPr>
            <w:r>
              <w:rPr>
                <w:rFonts w:hint="eastAsia" w:ascii="仿宋" w:hAnsi="仿宋" w:eastAsia="仿宋" w:cs="仿宋"/>
                <w:bCs/>
                <w:szCs w:val="21"/>
                <w:lang w:val="en-US" w:eastAsia="zh-CN"/>
              </w:rPr>
              <w:t>项目合理性建议</w:t>
            </w:r>
          </w:p>
        </w:tc>
      </w:tr>
      <w:tr w14:paraId="3B1F4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14:paraId="367ECD98">
            <w:pPr>
              <w:rPr>
                <w:rFonts w:hint="eastAsia" w:ascii="仿宋" w:hAnsi="仿宋" w:eastAsia="仿宋" w:cs="仿宋"/>
                <w:color w:val="000000" w:themeColor="text1"/>
                <w:spacing w:val="4"/>
                <w:szCs w:val="21"/>
                <w14:textFill>
                  <w14:solidFill>
                    <w14:schemeClr w14:val="tx1"/>
                  </w14:solidFill>
                </w14:textFill>
              </w:rPr>
            </w:pPr>
          </w:p>
        </w:tc>
        <w:tc>
          <w:tcPr>
            <w:tcW w:w="610" w:type="dxa"/>
            <w:tcBorders>
              <w:left w:val="single" w:color="auto" w:sz="4" w:space="0"/>
              <w:right w:val="single" w:color="auto" w:sz="4" w:space="0"/>
            </w:tcBorders>
            <w:vAlign w:val="center"/>
          </w:tcPr>
          <w:p w14:paraId="04620CE9">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13</w:t>
            </w:r>
          </w:p>
        </w:tc>
        <w:tc>
          <w:tcPr>
            <w:tcW w:w="6081" w:type="dxa"/>
            <w:tcBorders>
              <w:left w:val="single" w:color="auto" w:sz="4" w:space="0"/>
              <w:right w:val="single" w:color="auto" w:sz="4" w:space="0"/>
            </w:tcBorders>
            <w:vAlign w:val="center"/>
          </w:tcPr>
          <w:p w14:paraId="5696FEA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rPr>
            </w:pPr>
            <w:r>
              <w:rPr>
                <w:rFonts w:hint="eastAsia" w:ascii="仿宋" w:hAnsi="仿宋" w:eastAsia="仿宋" w:cs="仿宋"/>
                <w:szCs w:val="21"/>
              </w:rPr>
              <w:t>根据投标货物的备品备件是否符合实际、完整可靠、选型合理、品质优良等情况进行评分：以上</w:t>
            </w:r>
            <w:r>
              <w:rPr>
                <w:rFonts w:hint="eastAsia" w:ascii="仿宋" w:hAnsi="仿宋" w:eastAsia="仿宋" w:cs="仿宋"/>
              </w:rPr>
              <w:t>全部符合的得</w:t>
            </w:r>
            <w:r>
              <w:rPr>
                <w:rFonts w:hint="eastAsia" w:ascii="仿宋" w:hAnsi="仿宋" w:eastAsia="仿宋" w:cs="仿宋"/>
                <w:lang w:val="en-US" w:eastAsia="zh-CN"/>
              </w:rPr>
              <w:t>4</w:t>
            </w:r>
            <w:r>
              <w:rPr>
                <w:rFonts w:hint="eastAsia" w:ascii="仿宋" w:hAnsi="仿宋" w:eastAsia="仿宋" w:cs="仿宋"/>
              </w:rPr>
              <w:t>分，部分符合的得</w:t>
            </w:r>
            <w:r>
              <w:rPr>
                <w:rFonts w:hint="eastAsia" w:ascii="仿宋" w:hAnsi="仿宋" w:eastAsia="仿宋" w:cs="仿宋"/>
                <w:lang w:val="en-US" w:eastAsia="zh-CN"/>
              </w:rPr>
              <w:t>2</w:t>
            </w:r>
            <w:r>
              <w:rPr>
                <w:rFonts w:hint="eastAsia" w:ascii="仿宋" w:hAnsi="仿宋" w:eastAsia="仿宋" w:cs="仿宋"/>
              </w:rPr>
              <w:t>分，差</w:t>
            </w:r>
            <w:r>
              <w:rPr>
                <w:rFonts w:hint="eastAsia" w:ascii="仿宋" w:hAnsi="仿宋" w:eastAsia="仿宋" w:cs="仿宋"/>
                <w:lang w:val="en-US" w:eastAsia="zh-CN"/>
              </w:rPr>
              <w:t>的得1分，</w:t>
            </w:r>
            <w:r>
              <w:rPr>
                <w:rFonts w:hint="eastAsia" w:ascii="仿宋" w:hAnsi="仿宋" w:eastAsia="仿宋" w:cs="仿宋"/>
              </w:rPr>
              <w:t>未提供</w:t>
            </w:r>
            <w:r>
              <w:rPr>
                <w:rFonts w:hint="eastAsia" w:ascii="仿宋" w:hAnsi="仿宋" w:eastAsia="仿宋" w:cs="仿宋"/>
                <w:lang w:val="en-US" w:eastAsia="zh-CN"/>
              </w:rPr>
              <w:t>的</w:t>
            </w:r>
            <w:r>
              <w:rPr>
                <w:rFonts w:hint="eastAsia" w:ascii="仿宋" w:hAnsi="仿宋" w:eastAsia="仿宋" w:cs="仿宋"/>
              </w:rPr>
              <w:t>不得分。</w:t>
            </w:r>
          </w:p>
          <w:p w14:paraId="076562F9">
            <w:pPr>
              <w:pStyle w:val="80"/>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szCs w:val="21"/>
              </w:rPr>
              <w:t>注：需提供备品备件清单，未提供的不得分。</w:t>
            </w:r>
          </w:p>
        </w:tc>
        <w:tc>
          <w:tcPr>
            <w:tcW w:w="629" w:type="dxa"/>
            <w:tcBorders>
              <w:left w:val="single" w:color="auto" w:sz="4" w:space="0"/>
              <w:right w:val="single" w:color="auto" w:sz="4" w:space="0"/>
            </w:tcBorders>
            <w:vAlign w:val="center"/>
          </w:tcPr>
          <w:p w14:paraId="58D737C1">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4分</w:t>
            </w:r>
          </w:p>
        </w:tc>
        <w:tc>
          <w:tcPr>
            <w:tcW w:w="1229" w:type="dxa"/>
            <w:tcBorders>
              <w:top w:val="single" w:color="auto" w:sz="4" w:space="0"/>
              <w:left w:val="single" w:color="auto" w:sz="4" w:space="0"/>
              <w:right w:val="single" w:color="auto" w:sz="4" w:space="0"/>
            </w:tcBorders>
            <w:vAlign w:val="center"/>
          </w:tcPr>
          <w:p w14:paraId="3ECFB5FC">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szCs w:val="21"/>
              </w:rPr>
              <w:t>备品备件</w:t>
            </w:r>
          </w:p>
        </w:tc>
      </w:tr>
      <w:tr w14:paraId="08226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81" w:type="dxa"/>
            <w:tcBorders>
              <w:left w:val="single" w:color="auto" w:sz="4" w:space="0"/>
              <w:right w:val="single" w:color="auto" w:sz="4" w:space="0"/>
            </w:tcBorders>
            <w:vAlign w:val="center"/>
          </w:tcPr>
          <w:p w14:paraId="2A29F083">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报价部分（30分）</w:t>
            </w:r>
          </w:p>
        </w:tc>
        <w:tc>
          <w:tcPr>
            <w:tcW w:w="610" w:type="dxa"/>
            <w:tcBorders>
              <w:left w:val="single" w:color="auto" w:sz="4" w:space="0"/>
              <w:right w:val="single" w:color="auto" w:sz="4" w:space="0"/>
            </w:tcBorders>
            <w:vAlign w:val="center"/>
          </w:tcPr>
          <w:p w14:paraId="0B93922B">
            <w:pPr>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14</w:t>
            </w:r>
          </w:p>
        </w:tc>
        <w:tc>
          <w:tcPr>
            <w:tcW w:w="6081" w:type="dxa"/>
            <w:tcBorders>
              <w:left w:val="single" w:color="auto" w:sz="4" w:space="0"/>
              <w:right w:val="single" w:color="auto" w:sz="4" w:space="0"/>
            </w:tcBorders>
            <w:vAlign w:val="center"/>
          </w:tcPr>
          <w:p w14:paraId="717AB749">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有效投标报价的最低价作为评标基准价，其最低报价为满分；按［投标报价得分=（评标基准价/投标报价）*30］的计算公式计算。</w:t>
            </w:r>
          </w:p>
          <w:p w14:paraId="71611CAE">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评标过程中，不得去掉报价中的最高报价和最低报价。因落实政府采购政策需要进行价格调整的，以调整后的价格计算评标基准价和投标报价。</w:t>
            </w:r>
          </w:p>
        </w:tc>
        <w:tc>
          <w:tcPr>
            <w:tcW w:w="629" w:type="dxa"/>
            <w:tcBorders>
              <w:left w:val="single" w:color="auto" w:sz="4" w:space="0"/>
              <w:right w:val="single" w:color="auto" w:sz="4" w:space="0"/>
            </w:tcBorders>
            <w:vAlign w:val="center"/>
          </w:tcPr>
          <w:p w14:paraId="6D0A5D08">
            <w:pPr>
              <w:spacing w:line="320" w:lineRule="exact"/>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30分</w:t>
            </w:r>
          </w:p>
        </w:tc>
        <w:tc>
          <w:tcPr>
            <w:tcW w:w="1229" w:type="dxa"/>
            <w:tcBorders>
              <w:left w:val="single" w:color="auto" w:sz="4" w:space="0"/>
              <w:right w:val="single" w:color="auto" w:sz="4" w:space="0"/>
            </w:tcBorders>
            <w:vAlign w:val="center"/>
          </w:tcPr>
          <w:p w14:paraId="30BC3D1F">
            <w:pPr>
              <w:widowControl/>
              <w:jc w:val="center"/>
              <w:rPr>
                <w:rFonts w:hint="eastAsia" w:ascii="仿宋" w:hAnsi="仿宋" w:eastAsia="仿宋" w:cs="仿宋"/>
                <w:color w:val="000000" w:themeColor="text1"/>
                <w:szCs w:val="21"/>
                <w14:textFill>
                  <w14:solidFill>
                    <w14:schemeClr w14:val="tx1"/>
                  </w14:solidFill>
                </w14:textFill>
              </w:rPr>
            </w:pPr>
          </w:p>
        </w:tc>
      </w:tr>
    </w:tbl>
    <w:p w14:paraId="09BE4EE2">
      <w:pPr>
        <w:contextualSpacing/>
      </w:pPr>
      <w:r>
        <w:rPr>
          <w:rFonts w:hint="eastAsia" w:ascii="仿宋" w:hAnsi="仿宋" w:eastAsia="仿宋" w:cs="仿宋"/>
          <w:b/>
          <w:sz w:val="24"/>
          <w:szCs w:val="24"/>
          <w:woUserID w:val="2"/>
        </w:rPr>
        <w:t>*</w:t>
      </w:r>
      <w:r>
        <w:rPr>
          <w:rFonts w:hint="eastAsia" w:ascii="仿宋" w:hAnsi="仿宋" w:eastAsia="仿宋"/>
          <w:b/>
          <w:sz w:val="24"/>
          <w:szCs w:val="24"/>
          <w:woUserID w:val="2"/>
        </w:rPr>
        <w:t>备注：投标人编制投标文件（商务技术文件部分）时，建议按此目录（序号和内容）提供评标标准相应的商务技术资料。</w:t>
      </w:r>
    </w:p>
    <w:p w14:paraId="01D1FA63">
      <w:pPr>
        <w:spacing w:line="420" w:lineRule="exact"/>
        <w:ind w:firstLine="482" w:firstLineChars="200"/>
        <w:contextualSpacing/>
        <w:rPr>
          <w:rFonts w:ascii="仿宋" w:hAnsi="仿宋" w:eastAsia="仿宋"/>
          <w:b/>
          <w:sz w:val="24"/>
          <w:szCs w:val="24"/>
        </w:rPr>
      </w:pPr>
      <w:r>
        <w:rPr>
          <w:rFonts w:hint="eastAsia" w:ascii="仿宋" w:hAnsi="仿宋" w:eastAsia="仿宋"/>
          <w:b/>
          <w:sz w:val="24"/>
          <w:szCs w:val="24"/>
        </w:rPr>
        <w:t>一、评标方法</w:t>
      </w:r>
    </w:p>
    <w:p w14:paraId="65CA1EF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1.本项目采用综合评分法。综合评分法，是指投标文件满足招标文件全部实质性要求，且按照评审因素的量化指标评审得分最高的投标人为中标候选人的评标方法。</w:t>
      </w:r>
      <w:r>
        <w:rPr>
          <w:rFonts w:hint="eastAsia" w:ascii="仿宋" w:hAnsi="仿宋" w:eastAsia="仿宋" w:cs="Times New Roman"/>
          <w:sz w:val="24"/>
          <w:szCs w:val="24"/>
        </w:rPr>
        <w:t>评分过程中采用四舍五入法，并保留小数2位。</w:t>
      </w:r>
    </w:p>
    <w:p w14:paraId="3408458C">
      <w:pPr>
        <w:spacing w:line="420" w:lineRule="exact"/>
        <w:ind w:firstLine="482" w:firstLineChars="200"/>
        <w:contextualSpacing/>
        <w:rPr>
          <w:rFonts w:ascii="仿宋" w:hAnsi="仿宋" w:eastAsia="仿宋"/>
          <w:b/>
          <w:sz w:val="24"/>
          <w:szCs w:val="24"/>
        </w:rPr>
      </w:pPr>
      <w:r>
        <w:rPr>
          <w:rFonts w:hint="eastAsia" w:ascii="仿宋" w:hAnsi="仿宋" w:eastAsia="仿宋"/>
          <w:b/>
          <w:sz w:val="24"/>
          <w:szCs w:val="24"/>
        </w:rPr>
        <w:t>二、评标标准</w:t>
      </w:r>
    </w:p>
    <w:p w14:paraId="3DEFC27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2. 评标标准：见评标办法前附表。</w:t>
      </w:r>
    </w:p>
    <w:p w14:paraId="061A4224">
      <w:pPr>
        <w:spacing w:line="420" w:lineRule="exact"/>
        <w:ind w:firstLine="482" w:firstLineChars="200"/>
        <w:contextualSpacing/>
        <w:rPr>
          <w:rFonts w:ascii="仿宋" w:hAnsi="仿宋" w:eastAsia="仿宋"/>
          <w:b/>
          <w:sz w:val="24"/>
          <w:szCs w:val="24"/>
        </w:rPr>
      </w:pPr>
      <w:r>
        <w:rPr>
          <w:rFonts w:hint="eastAsia" w:ascii="仿宋" w:hAnsi="仿宋" w:eastAsia="仿宋"/>
          <w:b/>
          <w:sz w:val="24"/>
          <w:szCs w:val="24"/>
        </w:rPr>
        <w:t>三、评标程序</w:t>
      </w:r>
    </w:p>
    <w:p w14:paraId="2AE7564C">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3.1符合性审查。评标委员会应当对符合资格的投标人的投标文件进行符合性审查，以确定其是否满足招标文件的实质性要求。不满足招标文件的实质性要求的，投标无效。</w:t>
      </w:r>
    </w:p>
    <w:p w14:paraId="7F01C5E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3.2 比较与评价。评标委员会应当按照招标文件中规定的评标方法和标准，对符合性审查合格的投标文件进行商务和技术评估，综合比较与评价。</w:t>
      </w:r>
    </w:p>
    <w:p w14:paraId="27DC9FDC">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3.3汇总商务技术得分。评标委员会各成员应当独立对每个投标人的商务和技术文件进行评价，并汇总商务技术得分情况。</w:t>
      </w:r>
    </w:p>
    <w:p w14:paraId="7C3BAA1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3.4报价评审。</w:t>
      </w:r>
    </w:p>
    <w:p w14:paraId="51764EA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3.4.1投标文件报价出现前后不一致的，按照下列规定修正：</w:t>
      </w:r>
    </w:p>
    <w:p w14:paraId="4E79F9C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3.4.1.1投标文件中开标一览表(报价表)内容与投标文件中相应内容不一致的，以开标一览表(报价表)为准;</w:t>
      </w:r>
    </w:p>
    <w:p w14:paraId="1EE4A73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3.4.1.2大写金额和小写金额不一致的，以大写金额为准;</w:t>
      </w:r>
    </w:p>
    <w:p w14:paraId="3457E72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3.4.1.3单价金额小数点或者百分比有明显错位的，以开标一览表的总价为准，并修改单价;</w:t>
      </w:r>
    </w:p>
    <w:p w14:paraId="395D199C">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3.4.1.4总价金额与按单价汇总金额不一致的，以单价金额计算结果为准。</w:t>
      </w:r>
    </w:p>
    <w:p w14:paraId="1F4CA6D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3.4.1.5同时出现两种以上不一致的，按照3.4.1规定的顺序修正。修正后的报价按照财政部第87号令 《政府采购货物和服务招标投标管理办法》第五十一条第二款的规定经投标人确认后产生约束力。</w:t>
      </w:r>
    </w:p>
    <w:p w14:paraId="465760C7">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3.4.2投标文件出现不是唯一的、有选择性投标报价的，投标无效。</w:t>
      </w:r>
    </w:p>
    <w:p w14:paraId="6605714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3.4.3投标报价超过招标文件中规定的预算金额或者最高限价的，投标无效。</w:t>
      </w:r>
    </w:p>
    <w:p w14:paraId="1E463F2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97D1A3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3.5排序与推荐。采用综合评分法的，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47D2FF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BAB6F3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3.6编写评标报告。评标委员会根据全体评标成员签字的原始评标记录和评标结果编写评标报告，由采购人委托评标委员会在评标报告确定的中标候选人名单中按顺序确定中标人。评标委员会成员对需要共同认定的事项存在争议的，应当按照少数服从多数的原则作出结论。持不同意见的评标委员会成员应当在评标报告上签署不同意见及理由，否则视为同意评标报告。</w:t>
      </w:r>
    </w:p>
    <w:p w14:paraId="32BFB37F">
      <w:pPr>
        <w:spacing w:line="420" w:lineRule="exact"/>
        <w:ind w:firstLine="602" w:firstLineChars="250"/>
        <w:contextualSpacing/>
        <w:rPr>
          <w:rFonts w:ascii="仿宋" w:hAnsi="仿宋" w:eastAsia="仿宋"/>
          <w:b/>
          <w:sz w:val="24"/>
          <w:szCs w:val="24"/>
        </w:rPr>
      </w:pPr>
      <w:r>
        <w:rPr>
          <w:rFonts w:hint="eastAsia" w:ascii="仿宋" w:hAnsi="仿宋" w:eastAsia="仿宋"/>
          <w:b/>
          <w:sz w:val="24"/>
          <w:szCs w:val="24"/>
        </w:rPr>
        <w:t>四、评标中的其他事项</w:t>
      </w:r>
    </w:p>
    <w:p w14:paraId="7061ADEE">
      <w:pPr>
        <w:spacing w:line="420" w:lineRule="exact"/>
        <w:ind w:firstLine="600" w:firstLineChars="250"/>
        <w:contextualSpacing/>
        <w:rPr>
          <w:rFonts w:ascii="仿宋" w:hAnsi="仿宋" w:eastAsia="仿宋"/>
          <w:sz w:val="24"/>
          <w:szCs w:val="24"/>
        </w:rPr>
      </w:pPr>
      <w:r>
        <w:rPr>
          <w:rFonts w:hint="eastAsia" w:ascii="仿宋" w:hAnsi="仿宋" w:eastAsia="仿宋"/>
          <w:sz w:val="24"/>
          <w:szCs w:val="24"/>
        </w:rPr>
        <w:t>4.1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7D28D4E">
      <w:pPr>
        <w:spacing w:line="420" w:lineRule="exact"/>
        <w:ind w:firstLine="600" w:firstLineChars="250"/>
        <w:contextualSpacing/>
        <w:rPr>
          <w:rFonts w:ascii="仿宋" w:hAnsi="仿宋" w:eastAsia="仿宋"/>
          <w:sz w:val="24"/>
          <w:szCs w:val="24"/>
        </w:rPr>
      </w:pPr>
      <w:r>
        <w:rPr>
          <w:rFonts w:hint="eastAsia" w:ascii="仿宋" w:hAnsi="仿宋" w:eastAsia="仿宋"/>
          <w:sz w:val="24"/>
          <w:szCs w:val="24"/>
        </w:rPr>
        <w:t>4.2投标无效。有下列情况之一的，投标无效：</w:t>
      </w:r>
    </w:p>
    <w:p w14:paraId="133E059E">
      <w:pPr>
        <w:spacing w:line="420" w:lineRule="exact"/>
        <w:ind w:firstLine="600" w:firstLineChars="250"/>
        <w:contextualSpacing/>
        <w:rPr>
          <w:rFonts w:ascii="仿宋" w:hAnsi="仿宋" w:eastAsia="仿宋"/>
          <w:sz w:val="24"/>
          <w:szCs w:val="24"/>
        </w:rPr>
      </w:pPr>
      <w:r>
        <w:rPr>
          <w:rFonts w:hint="eastAsia" w:ascii="仿宋" w:hAnsi="仿宋" w:eastAsia="仿宋"/>
          <w:sz w:val="24"/>
          <w:szCs w:val="24"/>
        </w:rPr>
        <w:t>4.2.1单位负责人为同一人或者存在直接控股、管理关系的不同供应商参加同一合同项下的政府采购活动的（均无效）；</w:t>
      </w:r>
    </w:p>
    <w:p w14:paraId="6DE78BF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4.2.2为采购项目提供整体设计、规范编制或者项目管理、监理、检测等服务的供应商再参加该采购项目的其他采购活动的； </w:t>
      </w:r>
    </w:p>
    <w:p w14:paraId="3A9E5363">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4.2.3投标人不具备招标文件中规定的资格要求的（投标人未提供有效的资格证明文件的，视为投标人不具备招标文件中规定的资格要求）；</w:t>
      </w:r>
    </w:p>
    <w:p w14:paraId="3CBF722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4.2.4如以联合体形式参加政府采购活动的，联合体协议不符合招标文件规定的联合体协议要求的；</w:t>
      </w:r>
    </w:p>
    <w:p w14:paraId="3766540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4.2.5投标文件未按招标文件的澄清、修改的内容编制，又不符合实质性要求的；</w:t>
      </w:r>
    </w:p>
    <w:p w14:paraId="3F633C6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4.2.6投标文件组成不全或内容字迹模糊辨认不清的而导致评标无法正常进行（经评标委员会认定并允许其当场更正的笔误除外的）；</w:t>
      </w:r>
    </w:p>
    <w:p w14:paraId="5BDA904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4.2.7投标文件中法人授权书所载内容与本项目内容有异的；</w:t>
      </w:r>
    </w:p>
    <w:p w14:paraId="1EB9ABB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4.2.8投标文件未按照招标文件要求签署、盖章的；</w:t>
      </w:r>
    </w:p>
    <w:p w14:paraId="6AF0BEC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4.2.9采购人拟采购的产品属于政府强制采购的节能产品品目清单范围的，投标人未按招标文件要求提供国家确定的认证机构出具的、处于有效期之内的节能产品认证证书的；</w:t>
      </w:r>
    </w:p>
    <w:p w14:paraId="13832DA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4.2.10投标文件含有采购人不能接受的附加条件的；</w:t>
      </w:r>
    </w:p>
    <w:p w14:paraId="2131ECD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4.2.11投标文件中承诺的投标有效期少于招标文件中载明的投标有效期的；</w:t>
      </w:r>
    </w:p>
    <w:p w14:paraId="65BE30E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4.2.12投标人所投内容不符合招标文件中实质性要求的；</w:t>
      </w:r>
    </w:p>
    <w:p w14:paraId="4E773531">
      <w:pPr>
        <w:spacing w:line="420" w:lineRule="exact"/>
        <w:contextualSpacing/>
        <w:rPr>
          <w:rFonts w:ascii="仿宋" w:hAnsi="仿宋" w:eastAsia="仿宋"/>
          <w:sz w:val="24"/>
          <w:szCs w:val="24"/>
        </w:rPr>
      </w:pPr>
      <w:r>
        <w:rPr>
          <w:rFonts w:hint="eastAsia" w:ascii="仿宋" w:hAnsi="仿宋" w:eastAsia="仿宋"/>
          <w:sz w:val="24"/>
          <w:szCs w:val="24"/>
        </w:rPr>
        <w:t xml:space="preserve">    4.2.13投标文件出现不是唯一的、有选择性投标报价的;</w:t>
      </w:r>
    </w:p>
    <w:p w14:paraId="34BBAC9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4.2.14投标报价高于本项目采购预算或者最高限价的;</w:t>
      </w:r>
    </w:p>
    <w:p w14:paraId="457EA5E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4.2.15报价明显低于其他通过符合性审查投标人的报价，有可能影响产品质量或者不能诚信履约的，未能按要求提供书面说明或者提交相关证明材料，不能证明其报价合理性的;</w:t>
      </w:r>
    </w:p>
    <w:p w14:paraId="367E6CE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4.2.16《投标（开标）一览表》填写不完整或字迹不能辨认或有漏项的；</w:t>
      </w:r>
    </w:p>
    <w:p w14:paraId="477C513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4.2.17投标人对根据修正原则修正后的报价不确认的；</w:t>
      </w:r>
    </w:p>
    <w:p w14:paraId="04E23EF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4.2.18投标人提供虚假材料投标的（包括但不限于以下情节）；</w:t>
      </w:r>
    </w:p>
    <w:p w14:paraId="6A8AAF2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4.2.18.1使用伪造、变造的许可证件；</w:t>
      </w:r>
    </w:p>
    <w:p w14:paraId="31AF9FA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4.2.18.2提供虚假的财务状况或者业绩；</w:t>
      </w:r>
    </w:p>
    <w:p w14:paraId="12D5C20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4.2.18.3提供虚假的项目负责人或者主要技术人员简历、劳动关系证明；</w:t>
      </w:r>
    </w:p>
    <w:p w14:paraId="76D9F78C">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4.2.18.4提供虚假的信用状况；</w:t>
      </w:r>
    </w:p>
    <w:p w14:paraId="7455AB4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4.2.18.5其他弄虚作假的行为。</w:t>
      </w:r>
    </w:p>
    <w:p w14:paraId="72B3616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4.2.19投标人有恶意串通、妨碍其他投标人的竞争行为、损害采购人或者其他投标人的合法权益情形的；有下列情形之一的，属于或视为恶意串通，其投标无效：</w:t>
      </w:r>
    </w:p>
    <w:p w14:paraId="2A14B7B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4.2.19.1供应商直接或者间接从采购人或者采购代理机构处获得其他供应商的相关情况并修改其投标文件或者响应文件；</w:t>
      </w:r>
    </w:p>
    <w:p w14:paraId="3A3B4B0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4.2.19.2供应商按照采购人或者采购代理机构的授意撤换、修改投标文件或者响应文件；</w:t>
      </w:r>
    </w:p>
    <w:p w14:paraId="7ADD509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4.2.19.3供应商之间协商报价、技术方案等投标文件或者响应文件的实质性内容；</w:t>
      </w:r>
    </w:p>
    <w:p w14:paraId="6FC0CE7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4.2.19.4属于同一集团、协会、商会等组织成员的供应商按照该组织要求协同参加政府采购活动；</w:t>
      </w:r>
    </w:p>
    <w:p w14:paraId="3BA67DC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4.2.19.5供应商之间事先约定由某一特定供应商中标、成交；</w:t>
      </w:r>
    </w:p>
    <w:p w14:paraId="6EEE221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4.2.19.6供应商之间商定部分供应商放弃参加政府采购活动或者放弃中标、成交；</w:t>
      </w:r>
    </w:p>
    <w:p w14:paraId="2546960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4.2.19.7供应商与采购人或者采购代理机构之间、供应商相互之间，为谋求特定供应商中标、成交或者排斥其他供应商的其他串通行为。</w:t>
      </w:r>
    </w:p>
    <w:p w14:paraId="14C4365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4.2.19.8不同投标人的投标文件由同一单位或者个人编制；</w:t>
      </w:r>
    </w:p>
    <w:p w14:paraId="2661698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4.2.19.9不同投标人委托同一单位或者个人办理投标事宜；</w:t>
      </w:r>
    </w:p>
    <w:p w14:paraId="5CFFC1E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4.2.19.10不同投标人的投标文件载明的项目管理成员或者联系人员为同一人；</w:t>
      </w:r>
    </w:p>
    <w:p w14:paraId="7A08622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4.2.19.11不同投标人的投标文件异常一致或者投标报价呈规律性差异；</w:t>
      </w:r>
    </w:p>
    <w:p w14:paraId="4F57961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4.2.19.12不同投标人的投标文件相互混装；</w:t>
      </w:r>
    </w:p>
    <w:p w14:paraId="5492BBC1">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4.2.20投标人仅提交备份投标文件，没有在电子交易平台传输递交投标文件的，投标无效；</w:t>
      </w:r>
    </w:p>
    <w:p w14:paraId="05C276E4">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4.2.21以联合体形式投标的，在资格文件和商务技术文件中均未提供联合协议的，投标无效；</w:t>
      </w:r>
    </w:p>
    <w:p w14:paraId="274414E2">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4.2.22以分包方式履行合同的，在资格文件和商务技术文件中均未提供分包意向协议的，投标无效；</w:t>
      </w:r>
    </w:p>
    <w:p w14:paraId="2893C92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4.2.23专门面向中小企业采购的，在资格文件和商务技术文件中均未提供中小企业声明函的，投标无效；</w:t>
      </w:r>
    </w:p>
    <w:p w14:paraId="2BFCBE78">
      <w:pPr>
        <w:spacing w:line="420" w:lineRule="exact"/>
        <w:ind w:firstLine="480" w:firstLineChars="200"/>
        <w:contextualSpacing/>
        <w:rPr>
          <w:rFonts w:ascii="仿宋_GB2312" w:hAnsi="仿宋" w:eastAsia="仿宋_GB2312"/>
          <w:sz w:val="24"/>
          <w:szCs w:val="24"/>
        </w:rPr>
      </w:pPr>
      <w:r>
        <w:rPr>
          <w:rFonts w:hint="eastAsia" w:ascii="仿宋_GB2312" w:hAnsi="仿宋" w:eastAsia="仿宋_GB2312"/>
          <w:sz w:val="24"/>
          <w:szCs w:val="24"/>
        </w:rPr>
        <w:t>4.2.24法律、法规、规章（适用本市的）及省级以上规范性文件（适用本市的）规定的其他无效情形；</w:t>
      </w:r>
    </w:p>
    <w:p w14:paraId="6EF13371">
      <w:pPr>
        <w:spacing w:line="420" w:lineRule="exact"/>
        <w:ind w:firstLine="480" w:firstLineChars="200"/>
        <w:contextualSpacing/>
        <w:rPr>
          <w:rFonts w:ascii="仿宋_GB2312" w:eastAsia="仿宋_GB2312"/>
          <w:sz w:val="24"/>
          <w:szCs w:val="24"/>
        </w:rPr>
      </w:pPr>
      <w:r>
        <w:rPr>
          <w:rFonts w:hint="eastAsia" w:ascii="仿宋_GB2312" w:eastAsia="仿宋_GB2312"/>
          <w:sz w:val="24"/>
          <w:szCs w:val="24"/>
        </w:rPr>
        <w:t>4.2.25参与同一标段（包）的供应商MAC地址相同、计算机硬盘序列号相同、采购文件细节错误一致且无合理解释的等情形。</w:t>
      </w:r>
    </w:p>
    <w:p w14:paraId="663D37D6">
      <w:pPr>
        <w:spacing w:line="420" w:lineRule="exact"/>
        <w:ind w:firstLine="480" w:firstLineChars="200"/>
        <w:contextualSpacing/>
        <w:rPr>
          <w:rFonts w:ascii="仿宋_GB2312" w:hAnsi="仿宋" w:eastAsia="仿宋_GB2312"/>
          <w:sz w:val="24"/>
          <w:szCs w:val="24"/>
        </w:rPr>
      </w:pPr>
      <w:r>
        <w:rPr>
          <w:rFonts w:hint="eastAsia" w:ascii="仿宋_GB2312" w:hAnsi="仿宋" w:eastAsia="仿宋_GB2312"/>
          <w:sz w:val="24"/>
          <w:szCs w:val="24"/>
        </w:rPr>
        <w:t>4.2.26投标文件不满足招标文件的其它实质性要求的。</w:t>
      </w:r>
    </w:p>
    <w:p w14:paraId="4AC44D67">
      <w:pPr>
        <w:spacing w:line="420" w:lineRule="exact"/>
        <w:ind w:firstLine="480" w:firstLineChars="200"/>
        <w:contextualSpacing/>
        <w:rPr>
          <w:rFonts w:ascii="仿宋_GB2312" w:hAnsi="仿宋" w:eastAsia="仿宋_GB2312"/>
          <w:sz w:val="24"/>
          <w:szCs w:val="24"/>
        </w:rPr>
      </w:pPr>
      <w:r>
        <w:rPr>
          <w:rFonts w:hint="eastAsia" w:ascii="仿宋_GB2312" w:hAnsi="仿宋" w:eastAsia="仿宋_GB2312"/>
          <w:sz w:val="24"/>
          <w:szCs w:val="24"/>
        </w:rPr>
        <w:t>5.废标。根据《中华人民共和国政府采购法》第三十六条之规定，在采购中，出现下列情形之一的，应予废标：</w:t>
      </w:r>
    </w:p>
    <w:p w14:paraId="1671A78A">
      <w:pPr>
        <w:spacing w:line="420" w:lineRule="exact"/>
        <w:ind w:firstLine="480" w:firstLineChars="200"/>
        <w:contextualSpacing/>
        <w:rPr>
          <w:rFonts w:ascii="仿宋_GB2312" w:hAnsi="仿宋" w:eastAsia="仿宋_GB2312"/>
          <w:sz w:val="24"/>
          <w:szCs w:val="24"/>
        </w:rPr>
      </w:pPr>
      <w:r>
        <w:rPr>
          <w:rFonts w:hint="eastAsia" w:ascii="仿宋_GB2312" w:hAnsi="仿宋" w:eastAsia="仿宋_GB2312"/>
          <w:sz w:val="24"/>
          <w:szCs w:val="24"/>
        </w:rPr>
        <w:t>5.1符合专业条件的供应商或者对招标文件作实质响应的供应商不足3家的；</w:t>
      </w:r>
    </w:p>
    <w:p w14:paraId="0191F9F4">
      <w:pPr>
        <w:spacing w:line="420" w:lineRule="exact"/>
        <w:ind w:firstLine="480" w:firstLineChars="200"/>
        <w:contextualSpacing/>
        <w:rPr>
          <w:rFonts w:ascii="仿宋_GB2312" w:hAnsi="仿宋" w:eastAsia="仿宋_GB2312"/>
          <w:sz w:val="24"/>
          <w:szCs w:val="24"/>
        </w:rPr>
      </w:pPr>
      <w:r>
        <w:rPr>
          <w:rFonts w:hint="eastAsia" w:ascii="仿宋_GB2312" w:hAnsi="仿宋" w:eastAsia="仿宋_GB2312"/>
          <w:sz w:val="24"/>
          <w:szCs w:val="24"/>
        </w:rPr>
        <w:t>5.2出现影响采购公正的违法、违规行为的；</w:t>
      </w:r>
    </w:p>
    <w:p w14:paraId="3AB7A5F6">
      <w:pPr>
        <w:spacing w:line="420" w:lineRule="exact"/>
        <w:ind w:firstLine="480" w:firstLineChars="200"/>
        <w:contextualSpacing/>
        <w:rPr>
          <w:rFonts w:ascii="仿宋_GB2312" w:hAnsi="仿宋" w:eastAsia="仿宋_GB2312"/>
          <w:sz w:val="24"/>
          <w:szCs w:val="24"/>
        </w:rPr>
      </w:pPr>
      <w:r>
        <w:rPr>
          <w:rFonts w:hint="eastAsia" w:ascii="仿宋_GB2312" w:hAnsi="仿宋" w:eastAsia="仿宋_GB2312"/>
          <w:sz w:val="24"/>
          <w:szCs w:val="24"/>
        </w:rPr>
        <w:t>5.3投标人的报价均超过了采购预算，采购人不能支付的；</w:t>
      </w:r>
    </w:p>
    <w:p w14:paraId="0B3E441E">
      <w:pPr>
        <w:spacing w:line="420" w:lineRule="exact"/>
        <w:ind w:firstLine="480" w:firstLineChars="200"/>
        <w:contextualSpacing/>
        <w:rPr>
          <w:rFonts w:ascii="仿宋_GB2312" w:hAnsi="仿宋" w:eastAsia="仿宋_GB2312"/>
          <w:sz w:val="24"/>
          <w:szCs w:val="24"/>
        </w:rPr>
      </w:pPr>
      <w:r>
        <w:rPr>
          <w:rFonts w:hint="eastAsia" w:ascii="仿宋_GB2312" w:hAnsi="仿宋" w:eastAsia="仿宋_GB2312"/>
          <w:sz w:val="24"/>
          <w:szCs w:val="24"/>
        </w:rPr>
        <w:t>5.4因重大变故，采购任务取消的。</w:t>
      </w:r>
    </w:p>
    <w:p w14:paraId="590A273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废标后，采购代理机构应当将废标理由通知所有投标人。</w:t>
      </w:r>
    </w:p>
    <w:p w14:paraId="745FCF3D">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6.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65261E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7.重新开展采购。有政府采购法第七十一条、第七十二条规定的违法行为之一，影响或者可能影响中标、成交结果的，依照下列规定处理：</w:t>
      </w:r>
    </w:p>
    <w:p w14:paraId="5BD42F7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7.1未确定中标或者中标人的，终止本次政府采购活动，重新开展政府采购活动。</w:t>
      </w:r>
    </w:p>
    <w:p w14:paraId="45DA0276">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7.2已确定中标或者中标人但尚未签订政府采购合同的，中标或者成交结果无效，从合格的中标或者成交候选人中另行确定中标或者中标人；没有合格的中标或者成交候选人的，重新开展政府采购活动。</w:t>
      </w:r>
    </w:p>
    <w:p w14:paraId="1791C318">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7.3政府采购合同已签订但尚未履行的，撤销合同，从合格的中标或者成交候选人中另行确定中标或者中标人；没有合格的中标或者成交候选人的，重新开展政府采购活动。</w:t>
      </w:r>
    </w:p>
    <w:p w14:paraId="488053A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7.4政府采购合同已经履行，给采购人、供应商造成损失的，由责任人承担赔偿责任。</w:t>
      </w:r>
    </w:p>
    <w:p w14:paraId="7C325A1C">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7.5政府采购当事人有其他违反政府采购法或者政府采购法实施条例等法律法规规定的行为，经改正后仍然影响或者可能影响中标、成交结果或者依法被认定为中标、成交无效的，依照7.1-7.4规定处理。</w:t>
      </w:r>
    </w:p>
    <w:p w14:paraId="01973DF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8.评审过程的保密与录像</w:t>
      </w:r>
    </w:p>
    <w:p w14:paraId="04AB01DF">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rPr>
        <w:t>8.1保密。评审活动在严格保密的情况下进行。评审过程中凡是与采购响应文件评审和比较、中标人推荐等评审有关的情况，以及涉及国家秘密和商业秘密等信息，评审委员会成员、采购人和采购代理机构工作人员、相关监督人员等与评审有关的人员应当予以保密。</w:t>
      </w:r>
    </w:p>
    <w:p w14:paraId="50B503EE">
      <w:pPr>
        <w:spacing w:line="420" w:lineRule="exact"/>
        <w:ind w:firstLine="480" w:firstLineChars="200"/>
        <w:contextualSpacing/>
        <w:rPr>
          <w:rFonts w:hint="eastAsia" w:eastAsia="仿宋"/>
          <w:lang w:val="en-US" w:eastAsia="zh-CN"/>
        </w:rPr>
      </w:pPr>
      <w:r>
        <w:rPr>
          <w:rFonts w:hint="eastAsia" w:ascii="仿宋" w:hAnsi="仿宋" w:eastAsia="仿宋"/>
          <w:sz w:val="24"/>
          <w:szCs w:val="24"/>
        </w:rPr>
        <w:t>9.录音录像。采购代理机构对评审工作现场进行全过程录音录像，录音录像资料作为采购项目文件随其他文件一并存</w:t>
      </w:r>
      <w:bookmarkEnd w:id="26"/>
      <w:bookmarkStart w:id="399" w:name="第五部分"/>
      <w:bookmarkStart w:id="400" w:name="_Toc86217003"/>
      <w:r>
        <w:rPr>
          <w:rFonts w:hint="eastAsia" w:ascii="仿宋" w:hAnsi="仿宋" w:eastAsia="仿宋"/>
          <w:sz w:val="24"/>
          <w:szCs w:val="24"/>
          <w:lang w:eastAsia="zh-CN"/>
        </w:rPr>
        <w:t>。</w:t>
      </w:r>
    </w:p>
    <w:p w14:paraId="529B84C1">
      <w:pPr>
        <w:pStyle w:val="12"/>
        <w:ind w:left="0" w:leftChars="0" w:firstLine="0" w:firstLineChars="0"/>
      </w:pPr>
    </w:p>
    <w:p w14:paraId="77673E9E">
      <w:pPr>
        <w:pStyle w:val="12"/>
        <w:ind w:left="0" w:leftChars="0" w:firstLine="0" w:firstLineChars="0"/>
      </w:pPr>
    </w:p>
    <w:p w14:paraId="021DA32E">
      <w:pPr>
        <w:pStyle w:val="12"/>
      </w:pPr>
    </w:p>
    <w:p w14:paraId="4B3D33F0">
      <w:pPr>
        <w:pStyle w:val="12"/>
      </w:pPr>
    </w:p>
    <w:p w14:paraId="6F7F6633">
      <w:pPr>
        <w:pStyle w:val="12"/>
      </w:pPr>
    </w:p>
    <w:p w14:paraId="12613510">
      <w:pPr>
        <w:pStyle w:val="12"/>
      </w:pPr>
    </w:p>
    <w:p w14:paraId="3C896086">
      <w:pPr>
        <w:pStyle w:val="12"/>
      </w:pPr>
    </w:p>
    <w:p w14:paraId="4DA43014">
      <w:pPr>
        <w:pStyle w:val="12"/>
      </w:pPr>
    </w:p>
    <w:p w14:paraId="0737D8CA">
      <w:pPr>
        <w:pStyle w:val="12"/>
      </w:pPr>
    </w:p>
    <w:p w14:paraId="60EB28D4">
      <w:pPr>
        <w:pStyle w:val="12"/>
      </w:pPr>
    </w:p>
    <w:p w14:paraId="28777223">
      <w:pPr>
        <w:pStyle w:val="12"/>
      </w:pPr>
    </w:p>
    <w:p w14:paraId="464689D6">
      <w:pPr>
        <w:pStyle w:val="12"/>
      </w:pPr>
    </w:p>
    <w:p w14:paraId="134E6CCC">
      <w:pPr>
        <w:pStyle w:val="12"/>
      </w:pPr>
    </w:p>
    <w:p w14:paraId="13801F82">
      <w:pPr>
        <w:pStyle w:val="12"/>
      </w:pPr>
    </w:p>
    <w:p w14:paraId="030A3B7F">
      <w:pPr>
        <w:pStyle w:val="12"/>
      </w:pPr>
    </w:p>
    <w:p w14:paraId="19C415E1">
      <w:pPr>
        <w:pStyle w:val="12"/>
      </w:pPr>
    </w:p>
    <w:p w14:paraId="32A3B349">
      <w:pPr>
        <w:pStyle w:val="12"/>
      </w:pPr>
    </w:p>
    <w:p w14:paraId="0AF47EF5">
      <w:pPr>
        <w:pStyle w:val="12"/>
      </w:pPr>
    </w:p>
    <w:p w14:paraId="77F207CC">
      <w:pPr>
        <w:pStyle w:val="12"/>
      </w:pPr>
    </w:p>
    <w:p w14:paraId="16862F68">
      <w:pPr>
        <w:pStyle w:val="12"/>
      </w:pPr>
    </w:p>
    <w:p w14:paraId="2528F1D9">
      <w:pPr>
        <w:pStyle w:val="12"/>
      </w:pPr>
    </w:p>
    <w:p w14:paraId="0FEBEB64">
      <w:pPr>
        <w:pStyle w:val="12"/>
      </w:pPr>
    </w:p>
    <w:p w14:paraId="606E6E82">
      <w:pPr>
        <w:widowControl/>
        <w:jc w:val="left"/>
        <w:rPr>
          <w:rFonts w:ascii="仿宋" w:hAnsi="仿宋" w:eastAsia="仿宋"/>
          <w:b/>
          <w:sz w:val="24"/>
          <w:szCs w:val="24"/>
        </w:rPr>
      </w:pPr>
    </w:p>
    <w:p w14:paraId="14C2F858">
      <w:pPr>
        <w:pStyle w:val="12"/>
        <w:snapToGrid w:val="0"/>
        <w:spacing w:line="360" w:lineRule="auto"/>
        <w:ind w:right="-512" w:firstLine="0" w:firstLineChars="0"/>
        <w:jc w:val="center"/>
        <w:rPr>
          <w:rFonts w:ascii="仿宋" w:hAnsi="仿宋" w:eastAsia="仿宋" w:cs="仿宋"/>
          <w:b/>
          <w:color w:val="000000" w:themeColor="text1"/>
          <w:sz w:val="30"/>
          <w:szCs w:val="30"/>
          <w14:textFill>
            <w14:solidFill>
              <w14:schemeClr w14:val="tx1"/>
            </w14:solidFill>
          </w14:textFill>
        </w:rPr>
      </w:pPr>
      <w:r>
        <w:rPr>
          <w:rFonts w:hint="eastAsia" w:ascii="仿宋" w:hAnsi="仿宋" w:eastAsia="仿宋" w:cs="仿宋"/>
          <w:b/>
          <w:color w:val="000000" w:themeColor="text1"/>
          <w:sz w:val="30"/>
          <w:szCs w:val="30"/>
          <w14:textFill>
            <w14:solidFill>
              <w14:schemeClr w14:val="tx1"/>
            </w14:solidFill>
          </w14:textFill>
        </w:rPr>
        <w:t>第五部分  拟签订的合同文本</w:t>
      </w:r>
    </w:p>
    <w:p w14:paraId="5699F83F">
      <w:pPr>
        <w:pStyle w:val="12"/>
        <w:snapToGrid w:val="0"/>
        <w:spacing w:line="360" w:lineRule="auto"/>
        <w:ind w:right="-512" w:firstLine="0" w:firstLineChars="0"/>
        <w:jc w:val="center"/>
        <w:rPr>
          <w:rFonts w:ascii="仿宋" w:hAnsi="仿宋" w:eastAsia="仿宋" w:cs="仿宋"/>
          <w:b/>
          <w:color w:val="000000" w:themeColor="text1"/>
          <w14:textFill>
            <w14:solidFill>
              <w14:schemeClr w14:val="tx1"/>
            </w14:solidFill>
          </w14:textFill>
        </w:rPr>
      </w:pPr>
    </w:p>
    <w:p w14:paraId="1B8F2E07">
      <w:pPr>
        <w:spacing w:line="560" w:lineRule="exact"/>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合同编号：</w:t>
      </w:r>
      <w:r>
        <w:rPr>
          <w:rFonts w:hint="eastAsia" w:ascii="仿宋" w:hAnsi="仿宋" w:eastAsia="仿宋" w:cs="仿宋"/>
          <w:color w:val="000000" w:themeColor="text1"/>
          <w:sz w:val="28"/>
          <w:szCs w:val="28"/>
          <w:u w:val="single"/>
          <w14:textFill>
            <w14:solidFill>
              <w14:schemeClr w14:val="tx1"/>
            </w14:solidFill>
          </w14:textFill>
        </w:rPr>
        <w:t xml:space="preserve">           </w:t>
      </w:r>
    </w:p>
    <w:p w14:paraId="2755E575">
      <w:pPr>
        <w:spacing w:line="560" w:lineRule="exact"/>
        <w:jc w:val="center"/>
        <w:rPr>
          <w:rFonts w:ascii="仿宋" w:hAnsi="仿宋" w:eastAsia="仿宋" w:cs="仿宋"/>
          <w:b/>
          <w:color w:val="000000" w:themeColor="text1"/>
          <w:sz w:val="28"/>
          <w:szCs w:val="28"/>
          <w14:textFill>
            <w14:solidFill>
              <w14:schemeClr w14:val="tx1"/>
            </w14:solidFill>
          </w14:textFill>
        </w:rPr>
      </w:pPr>
    </w:p>
    <w:p w14:paraId="1F2DA282">
      <w:pPr>
        <w:spacing w:line="560" w:lineRule="exact"/>
        <w:jc w:val="center"/>
        <w:rPr>
          <w:rFonts w:ascii="仿宋" w:hAnsi="仿宋" w:eastAsia="仿宋" w:cs="仿宋"/>
          <w:b/>
          <w:color w:val="000000" w:themeColor="text1"/>
          <w:sz w:val="28"/>
          <w:szCs w:val="28"/>
          <w14:textFill>
            <w14:solidFill>
              <w14:schemeClr w14:val="tx1"/>
            </w14:solidFill>
          </w14:textFill>
        </w:rPr>
      </w:pPr>
    </w:p>
    <w:p w14:paraId="0C022125">
      <w:pPr>
        <w:spacing w:line="560" w:lineRule="exact"/>
        <w:jc w:val="center"/>
        <w:rPr>
          <w:rFonts w:ascii="仿宋" w:hAnsi="仿宋" w:eastAsia="仿宋" w:cs="仿宋"/>
          <w:b/>
          <w:color w:val="000000" w:themeColor="text1"/>
          <w:sz w:val="28"/>
          <w:szCs w:val="28"/>
          <w14:textFill>
            <w14:solidFill>
              <w14:schemeClr w14:val="tx1"/>
            </w14:solidFill>
          </w14:textFill>
        </w:rPr>
      </w:pPr>
    </w:p>
    <w:p w14:paraId="56D95248">
      <w:pPr>
        <w:pStyle w:val="64"/>
        <w:spacing w:line="560" w:lineRule="exact"/>
        <w:ind w:firstLine="562"/>
        <w:jc w:val="center"/>
        <w:rPr>
          <w:rFonts w:ascii="仿宋" w:hAnsi="仿宋" w:eastAsia="仿宋" w:cs="仿宋"/>
          <w:b/>
          <w:color w:val="000000" w:themeColor="text1"/>
          <w:sz w:val="28"/>
          <w:szCs w:val="28"/>
          <w:lang w:eastAsia="zh-CN"/>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第一部分 合同书</w:t>
      </w:r>
    </w:p>
    <w:p w14:paraId="50C51B78">
      <w:pPr>
        <w:spacing w:before="120" w:line="560" w:lineRule="exact"/>
        <w:rPr>
          <w:rFonts w:ascii="仿宋" w:hAnsi="仿宋" w:eastAsia="仿宋" w:cs="仿宋"/>
          <w:color w:val="000000" w:themeColor="text1"/>
          <w:sz w:val="28"/>
          <w:szCs w:val="28"/>
          <w14:textFill>
            <w14:solidFill>
              <w14:schemeClr w14:val="tx1"/>
            </w14:solidFill>
          </w14:textFill>
        </w:rPr>
      </w:pPr>
    </w:p>
    <w:p w14:paraId="60A5B9AA">
      <w:pPr>
        <w:pStyle w:val="5"/>
        <w:spacing w:line="560" w:lineRule="exact"/>
        <w:rPr>
          <w:rFonts w:ascii="仿宋" w:eastAsia="仿宋" w:cs="仿宋"/>
          <w:color w:val="000000" w:themeColor="text1"/>
          <w:sz w:val="28"/>
          <w14:textFill>
            <w14:solidFill>
              <w14:schemeClr w14:val="tx1"/>
            </w14:solidFill>
          </w14:textFill>
        </w:rPr>
      </w:pPr>
    </w:p>
    <w:p w14:paraId="6D894990">
      <w:pPr>
        <w:spacing w:before="120" w:line="560" w:lineRule="exact"/>
        <w:ind w:left="96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项目名称：</w:t>
      </w:r>
      <w:r>
        <w:rPr>
          <w:rFonts w:hint="eastAsia" w:ascii="仿宋" w:hAnsi="仿宋" w:eastAsia="仿宋" w:cs="仿宋"/>
          <w:color w:val="000000" w:themeColor="text1"/>
          <w:sz w:val="28"/>
          <w:szCs w:val="28"/>
          <w:u w:val="single"/>
          <w14:textFill>
            <w14:solidFill>
              <w14:schemeClr w14:val="tx1"/>
            </w14:solidFill>
          </w14:textFill>
        </w:rPr>
        <w:t xml:space="preserve">                                   </w:t>
      </w:r>
    </w:p>
    <w:p w14:paraId="51862235">
      <w:pPr>
        <w:spacing w:before="120" w:line="560" w:lineRule="exact"/>
        <w:ind w:left="960"/>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甲方：</w:t>
      </w:r>
      <w:r>
        <w:rPr>
          <w:rFonts w:hint="eastAsia" w:ascii="仿宋" w:hAnsi="仿宋" w:eastAsia="仿宋" w:cs="仿宋"/>
          <w:color w:val="000000" w:themeColor="text1"/>
          <w:sz w:val="28"/>
          <w:szCs w:val="28"/>
          <w:u w:val="single"/>
          <w14:textFill>
            <w14:solidFill>
              <w14:schemeClr w14:val="tx1"/>
            </w14:solidFill>
          </w14:textFill>
        </w:rPr>
        <w:t xml:space="preserve">                                       </w:t>
      </w:r>
    </w:p>
    <w:p w14:paraId="7F2A0A44">
      <w:pPr>
        <w:spacing w:before="120" w:line="560" w:lineRule="exact"/>
        <w:ind w:left="960"/>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乙方：</w:t>
      </w:r>
      <w:r>
        <w:rPr>
          <w:rFonts w:hint="eastAsia" w:ascii="仿宋" w:hAnsi="仿宋" w:eastAsia="仿宋" w:cs="仿宋"/>
          <w:color w:val="000000" w:themeColor="text1"/>
          <w:sz w:val="28"/>
          <w:szCs w:val="28"/>
          <w:u w:val="single"/>
          <w14:textFill>
            <w14:solidFill>
              <w14:schemeClr w14:val="tx1"/>
            </w14:solidFill>
          </w14:textFill>
        </w:rPr>
        <w:t xml:space="preserve">                                       </w:t>
      </w:r>
    </w:p>
    <w:p w14:paraId="4C871B35">
      <w:pPr>
        <w:spacing w:before="120" w:line="560" w:lineRule="exact"/>
        <w:ind w:firstLine="980" w:firstLineChars="350"/>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签订地：</w:t>
      </w:r>
      <w:r>
        <w:rPr>
          <w:rFonts w:hint="eastAsia" w:ascii="仿宋" w:hAnsi="仿宋" w:eastAsia="仿宋" w:cs="仿宋"/>
          <w:color w:val="000000" w:themeColor="text1"/>
          <w:sz w:val="28"/>
          <w:szCs w:val="28"/>
          <w:u w:val="single"/>
          <w14:textFill>
            <w14:solidFill>
              <w14:schemeClr w14:val="tx1"/>
            </w14:solidFill>
          </w14:textFill>
        </w:rPr>
        <w:t xml:space="preserve">                                     </w:t>
      </w:r>
    </w:p>
    <w:p w14:paraId="47154B1F">
      <w:pPr>
        <w:spacing w:before="120" w:line="560" w:lineRule="exact"/>
        <w:rPr>
          <w:rFonts w:ascii="仿宋" w:hAnsi="仿宋" w:eastAsia="仿宋" w:cs="仿宋"/>
          <w:color w:val="000000" w:themeColor="text1"/>
          <w:sz w:val="28"/>
          <w:szCs w:val="28"/>
          <w14:textFill>
            <w14:solidFill>
              <w14:schemeClr w14:val="tx1"/>
            </w14:solidFill>
          </w14:textFill>
        </w:rPr>
      </w:pPr>
    </w:p>
    <w:p w14:paraId="01625DE1">
      <w:pPr>
        <w:spacing w:before="120" w:line="560" w:lineRule="exact"/>
        <w:ind w:firstLine="840" w:firstLineChars="300"/>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签订日期：</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年</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月</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日</w:t>
      </w:r>
    </w:p>
    <w:p w14:paraId="3FE095AF">
      <w:pPr>
        <w:widowControl/>
        <w:spacing w:line="560" w:lineRule="exact"/>
        <w:jc w:val="left"/>
        <w:rPr>
          <w:rFonts w:ascii="仿宋" w:hAnsi="仿宋" w:eastAsia="仿宋" w:cs="仿宋"/>
          <w:color w:val="000000" w:themeColor="text1"/>
          <w:kern w:val="0"/>
          <w:sz w:val="28"/>
          <w:szCs w:val="28"/>
          <w14:textFill>
            <w14:solidFill>
              <w14:schemeClr w14:val="tx1"/>
            </w14:solidFill>
          </w14:textFill>
        </w:rPr>
        <w:sectPr>
          <w:pgSz w:w="11907" w:h="16840"/>
          <w:pgMar w:top="1474" w:right="1814" w:bottom="1474" w:left="1814" w:header="851" w:footer="851" w:gutter="0"/>
          <w:cols w:space="720" w:num="1"/>
        </w:sectPr>
      </w:pPr>
    </w:p>
    <w:p w14:paraId="2FF26F3D">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u w:val="single"/>
          <w:lang w:val="zh-CN"/>
          <w14:textFill>
            <w14:solidFill>
              <w14:schemeClr w14:val="tx1"/>
            </w14:solidFill>
          </w14:textFill>
        </w:rPr>
        <w:t xml:space="preserve">        </w:t>
      </w:r>
      <w:r>
        <w:rPr>
          <w:rFonts w:hint="eastAsia" w:ascii="仿宋" w:hAnsi="仿宋" w:eastAsia="仿宋" w:cs="仿宋"/>
          <w:color w:val="000000" w:themeColor="text1"/>
          <w:sz w:val="24"/>
          <w:szCs w:val="24"/>
          <w:lang w:val="zh-CN"/>
          <w14:textFill>
            <w14:solidFill>
              <w14:schemeClr w14:val="tx1"/>
            </w14:solidFill>
          </w14:textFill>
        </w:rPr>
        <w:t>年</w:t>
      </w:r>
      <w:r>
        <w:rPr>
          <w:rFonts w:hint="eastAsia" w:ascii="仿宋" w:hAnsi="仿宋" w:eastAsia="仿宋" w:cs="仿宋"/>
          <w:color w:val="000000" w:themeColor="text1"/>
          <w:sz w:val="24"/>
          <w:szCs w:val="24"/>
          <w:u w:val="single"/>
          <w:lang w:val="zh-CN"/>
          <w14:textFill>
            <w14:solidFill>
              <w14:schemeClr w14:val="tx1"/>
            </w14:solidFill>
          </w14:textFill>
        </w:rPr>
        <w:t xml:space="preserve">    </w:t>
      </w:r>
      <w:r>
        <w:rPr>
          <w:rFonts w:hint="eastAsia" w:ascii="仿宋" w:hAnsi="仿宋" w:eastAsia="仿宋" w:cs="仿宋"/>
          <w:color w:val="000000" w:themeColor="text1"/>
          <w:sz w:val="24"/>
          <w:szCs w:val="24"/>
          <w:lang w:val="zh-CN"/>
          <w14:textFill>
            <w14:solidFill>
              <w14:schemeClr w14:val="tx1"/>
            </w14:solidFill>
          </w14:textFill>
        </w:rPr>
        <w:t>月</w:t>
      </w:r>
      <w:r>
        <w:rPr>
          <w:rFonts w:hint="eastAsia" w:ascii="仿宋" w:hAnsi="仿宋" w:eastAsia="仿宋" w:cs="仿宋"/>
          <w:color w:val="000000" w:themeColor="text1"/>
          <w:sz w:val="24"/>
          <w:szCs w:val="24"/>
          <w:u w:val="single"/>
          <w:lang w:val="zh-CN"/>
          <w14:textFill>
            <w14:solidFill>
              <w14:schemeClr w14:val="tx1"/>
            </w14:solidFill>
          </w14:textFill>
        </w:rPr>
        <w:t xml:space="preserve">    </w:t>
      </w:r>
      <w:r>
        <w:rPr>
          <w:rFonts w:hint="eastAsia" w:ascii="仿宋" w:hAnsi="仿宋" w:eastAsia="仿宋" w:cs="仿宋"/>
          <w:color w:val="000000" w:themeColor="text1"/>
          <w:sz w:val="24"/>
          <w:szCs w:val="24"/>
          <w:lang w:val="zh-CN"/>
          <w14:textFill>
            <w14:solidFill>
              <w14:schemeClr w14:val="tx1"/>
            </w14:solidFill>
          </w14:textFill>
        </w:rPr>
        <w:t>日</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u w:val="single"/>
          <w14:textFill>
            <w14:solidFill>
              <w14:schemeClr w14:val="tx1"/>
            </w14:solidFill>
          </w14:textFill>
        </w:rPr>
        <w:t xml:space="preserve">   （项目学校）   </w:t>
      </w:r>
      <w:r>
        <w:rPr>
          <w:rFonts w:hint="eastAsia" w:ascii="仿宋" w:hAnsi="仿宋" w:eastAsia="仿宋" w:cs="仿宋"/>
          <w:color w:val="000000" w:themeColor="text1"/>
          <w:sz w:val="24"/>
          <w:szCs w:val="24"/>
          <w14:textFill>
            <w14:solidFill>
              <w14:schemeClr w14:val="tx1"/>
            </w14:solidFill>
          </w14:textFill>
        </w:rPr>
        <w:t>以</w:t>
      </w:r>
      <w:r>
        <w:rPr>
          <w:rFonts w:hint="eastAsia" w:ascii="仿宋" w:hAnsi="仿宋" w:eastAsia="仿宋" w:cs="仿宋"/>
          <w:color w:val="000000" w:themeColor="text1"/>
          <w:sz w:val="24"/>
          <w:szCs w:val="24"/>
          <w:u w:val="single"/>
          <w14:textFill>
            <w14:solidFill>
              <w14:schemeClr w14:val="tx1"/>
            </w14:solidFill>
          </w14:textFill>
        </w:rPr>
        <w:t xml:space="preserve">   （政府采购方式）  </w:t>
      </w:r>
      <w:r>
        <w:rPr>
          <w:rFonts w:hint="eastAsia" w:ascii="仿宋" w:hAnsi="仿宋" w:eastAsia="仿宋" w:cs="仿宋"/>
          <w:color w:val="000000" w:themeColor="text1"/>
          <w:sz w:val="24"/>
          <w:szCs w:val="24"/>
          <w14:textFill>
            <w14:solidFill>
              <w14:schemeClr w14:val="tx1"/>
            </w14:solidFill>
          </w14:textFill>
        </w:rPr>
        <w:t>对</w:t>
      </w:r>
      <w:r>
        <w:rPr>
          <w:rFonts w:hint="eastAsia" w:ascii="仿宋" w:hAnsi="仿宋" w:eastAsia="仿宋" w:cs="仿宋"/>
          <w:color w:val="000000" w:themeColor="text1"/>
          <w:sz w:val="24"/>
          <w:szCs w:val="24"/>
          <w:u w:val="single"/>
          <w14:textFill>
            <w14:solidFill>
              <w14:schemeClr w14:val="tx1"/>
            </w14:solidFill>
          </w14:textFill>
        </w:rPr>
        <w:t xml:space="preserve">  （项目名称）    </w:t>
      </w:r>
      <w:r>
        <w:rPr>
          <w:rFonts w:hint="eastAsia" w:ascii="仿宋" w:hAnsi="仿宋" w:eastAsia="仿宋" w:cs="仿宋"/>
          <w:color w:val="000000" w:themeColor="text1"/>
          <w:sz w:val="24"/>
          <w:szCs w:val="24"/>
          <w14:textFill>
            <w14:solidFill>
              <w14:schemeClr w14:val="tx1"/>
            </w14:solidFill>
          </w14:textFill>
        </w:rPr>
        <w:t>项目进行了采购。经</w:t>
      </w:r>
      <w:r>
        <w:rPr>
          <w:rFonts w:hint="eastAsia" w:ascii="仿宋" w:hAnsi="仿宋" w:eastAsia="仿宋" w:cs="仿宋"/>
          <w:color w:val="000000" w:themeColor="text1"/>
          <w:sz w:val="24"/>
          <w:szCs w:val="24"/>
          <w:u w:val="single"/>
          <w14:textFill>
            <w14:solidFill>
              <w14:schemeClr w14:val="tx1"/>
            </w14:solidFill>
          </w14:textFill>
        </w:rPr>
        <w:t xml:space="preserve">   （相关评定主体名称）   </w:t>
      </w:r>
      <w:r>
        <w:rPr>
          <w:rFonts w:hint="eastAsia" w:ascii="仿宋" w:hAnsi="仿宋" w:eastAsia="仿宋" w:cs="仿宋"/>
          <w:color w:val="000000" w:themeColor="text1"/>
          <w:sz w:val="24"/>
          <w:szCs w:val="24"/>
          <w14:textFill>
            <w14:solidFill>
              <w14:schemeClr w14:val="tx1"/>
            </w14:solidFill>
          </w14:textFill>
        </w:rPr>
        <w:t>评定，</w:t>
      </w:r>
      <w:r>
        <w:rPr>
          <w:rFonts w:hint="eastAsia" w:ascii="仿宋" w:hAnsi="仿宋" w:eastAsia="仿宋" w:cs="仿宋"/>
          <w:color w:val="000000" w:themeColor="text1"/>
          <w:sz w:val="24"/>
          <w:szCs w:val="24"/>
          <w:u w:val="single"/>
          <w14:textFill>
            <w14:solidFill>
              <w14:schemeClr w14:val="tx1"/>
            </w14:solidFill>
          </w14:textFill>
        </w:rPr>
        <w:t xml:space="preserve">   （中标或者成交供应商名称） </w:t>
      </w:r>
      <w:r>
        <w:rPr>
          <w:rFonts w:hint="eastAsia" w:ascii="仿宋" w:hAnsi="仿宋" w:eastAsia="仿宋" w:cs="仿宋"/>
          <w:color w:val="000000" w:themeColor="text1"/>
          <w:sz w:val="24"/>
          <w:szCs w:val="24"/>
          <w14:textFill>
            <w14:solidFill>
              <w14:schemeClr w14:val="tx1"/>
            </w14:solidFill>
          </w14:textFill>
        </w:rPr>
        <w:t>为该项目中标或者成交供应商。现于中标或者成交通知书发出之日起   个工作日内，按照采购文件确定的事项签订本合同。</w:t>
      </w:r>
    </w:p>
    <w:p w14:paraId="4777E2A4">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u w:val="single"/>
          <w:lang w:eastAsia="zh-CN"/>
          <w14:textFill>
            <w14:solidFill>
              <w14:schemeClr w14:val="tx1"/>
            </w14:solidFill>
          </w14:textFill>
        </w:rPr>
        <w:t>项目学校</w:t>
      </w:r>
      <w:bookmarkStart w:id="441" w:name="_GoBack"/>
      <w:bookmarkEnd w:id="441"/>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lang w:val="zh-CN"/>
          <w14:textFill>
            <w14:solidFill>
              <w14:schemeClr w14:val="tx1"/>
            </w14:solidFill>
          </w14:textFill>
        </w:rPr>
        <w:t>(以下简称：甲方)和</w:t>
      </w:r>
      <w:r>
        <w:rPr>
          <w:rFonts w:hint="eastAsia" w:ascii="仿宋" w:hAnsi="仿宋" w:eastAsia="仿宋" w:cs="仿宋"/>
          <w:color w:val="000000" w:themeColor="text1"/>
          <w:sz w:val="24"/>
          <w:szCs w:val="24"/>
          <w:u w:val="single"/>
          <w14:textFill>
            <w14:solidFill>
              <w14:schemeClr w14:val="tx1"/>
            </w14:solidFill>
          </w14:textFill>
        </w:rPr>
        <w:t xml:space="preserve">   （中标或者成交标供应商名称）   </w:t>
      </w:r>
      <w:r>
        <w:rPr>
          <w:rFonts w:hint="eastAsia" w:ascii="仿宋" w:hAnsi="仿宋" w:eastAsia="仿宋" w:cs="仿宋"/>
          <w:color w:val="000000" w:themeColor="text1"/>
          <w:sz w:val="24"/>
          <w:szCs w:val="24"/>
          <w:lang w:val="zh-CN"/>
          <w14:textFill>
            <w14:solidFill>
              <w14:schemeClr w14:val="tx1"/>
            </w14:solidFill>
          </w14:textFill>
        </w:rPr>
        <w:t>(以下简称：乙方)协商一致，约定以下合同</w:t>
      </w:r>
      <w:r>
        <w:rPr>
          <w:rFonts w:hint="eastAsia" w:ascii="仿宋" w:hAnsi="仿宋" w:eastAsia="仿宋" w:cs="仿宋"/>
          <w:color w:val="000000" w:themeColor="text1"/>
          <w:sz w:val="24"/>
          <w:szCs w:val="24"/>
          <w14:textFill>
            <w14:solidFill>
              <w14:schemeClr w14:val="tx1"/>
            </w14:solidFill>
          </w14:textFill>
        </w:rPr>
        <w:t>条款，以兹共同遵守、全面履行。</w:t>
      </w:r>
    </w:p>
    <w:p w14:paraId="0BE0898C">
      <w:pPr>
        <w:spacing w:line="560" w:lineRule="exact"/>
        <w:ind w:firstLine="482" w:firstLineChars="200"/>
        <w:outlineLvl w:val="0"/>
        <w:rPr>
          <w:rFonts w:hint="eastAsia" w:ascii="仿宋" w:hAnsi="仿宋" w:eastAsia="仿宋" w:cs="仿宋"/>
          <w:color w:val="000000" w:themeColor="text1"/>
          <w:sz w:val="24"/>
          <w:szCs w:val="24"/>
          <w14:textFill>
            <w14:solidFill>
              <w14:schemeClr w14:val="tx1"/>
            </w14:solidFill>
          </w14:textFill>
        </w:rPr>
      </w:pPr>
      <w:bookmarkStart w:id="401" w:name="_Toc15367"/>
      <w:bookmarkStart w:id="402" w:name="_Toc28855"/>
      <w:bookmarkStart w:id="403" w:name="_Toc22967"/>
      <w:bookmarkStart w:id="404" w:name="_Toc19273"/>
      <w:bookmarkStart w:id="405" w:name="_Toc20421"/>
      <w:r>
        <w:rPr>
          <w:rFonts w:hint="eastAsia" w:ascii="仿宋" w:hAnsi="仿宋" w:eastAsia="仿宋" w:cs="仿宋"/>
          <w:b/>
          <w:color w:val="000000" w:themeColor="text1"/>
          <w:sz w:val="24"/>
          <w:szCs w:val="24"/>
          <w14:textFill>
            <w14:solidFill>
              <w14:schemeClr w14:val="tx1"/>
            </w14:solidFill>
          </w14:textFill>
        </w:rPr>
        <w:t>1.1 合同组成部分</w:t>
      </w:r>
      <w:bookmarkEnd w:id="401"/>
      <w:bookmarkEnd w:id="402"/>
      <w:bookmarkEnd w:id="403"/>
      <w:bookmarkEnd w:id="404"/>
      <w:bookmarkEnd w:id="405"/>
    </w:p>
    <w:p w14:paraId="6F7A1C67">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1F42B0A">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1.1.1 本合同及其补充合同、变更协议；</w:t>
      </w:r>
    </w:p>
    <w:p w14:paraId="79CC741D">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1.1.2 中标或者成交通知书；</w:t>
      </w:r>
    </w:p>
    <w:p w14:paraId="7168E5B9">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1.1.3 投标或者响应文件（含澄清或者说明文件）；</w:t>
      </w:r>
    </w:p>
    <w:p w14:paraId="64BA3F8F">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1.1.4 采购文件（含澄清或者修改文件）；</w:t>
      </w:r>
    </w:p>
    <w:p w14:paraId="300A6E3D">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1.1.5 其他相关采购文件。</w:t>
      </w:r>
    </w:p>
    <w:p w14:paraId="2800B761">
      <w:pPr>
        <w:spacing w:line="560" w:lineRule="exact"/>
        <w:ind w:firstLine="482" w:firstLineChars="200"/>
        <w:outlineLvl w:val="0"/>
        <w:rPr>
          <w:rFonts w:hint="eastAsia" w:ascii="仿宋" w:hAnsi="仿宋" w:eastAsia="仿宋" w:cs="仿宋"/>
          <w:b/>
          <w:color w:val="000000" w:themeColor="text1"/>
          <w:sz w:val="24"/>
          <w:szCs w:val="24"/>
          <w14:textFill>
            <w14:solidFill>
              <w14:schemeClr w14:val="tx1"/>
            </w14:solidFill>
          </w14:textFill>
        </w:rPr>
      </w:pPr>
      <w:bookmarkStart w:id="406" w:name="_Toc6773"/>
      <w:bookmarkStart w:id="407" w:name="_Toc18585"/>
      <w:bookmarkStart w:id="408" w:name="_Toc6311"/>
      <w:bookmarkStart w:id="409" w:name="_Toc2918"/>
      <w:bookmarkStart w:id="410" w:name="_Toc22185"/>
      <w:r>
        <w:rPr>
          <w:rFonts w:hint="eastAsia" w:ascii="仿宋" w:hAnsi="仿宋" w:eastAsia="仿宋" w:cs="仿宋"/>
          <w:b/>
          <w:color w:val="000000" w:themeColor="text1"/>
          <w:sz w:val="24"/>
          <w:szCs w:val="24"/>
          <w14:textFill>
            <w14:solidFill>
              <w14:schemeClr w14:val="tx1"/>
            </w14:solidFill>
          </w14:textFill>
        </w:rPr>
        <w:t>1.2 标的</w:t>
      </w:r>
      <w:bookmarkEnd w:id="406"/>
      <w:bookmarkEnd w:id="407"/>
      <w:bookmarkEnd w:id="408"/>
      <w:bookmarkEnd w:id="409"/>
      <w:bookmarkEnd w:id="410"/>
    </w:p>
    <w:p w14:paraId="01BA385A">
      <w:pPr>
        <w:spacing w:line="560" w:lineRule="exact"/>
        <w:ind w:firstLine="480" w:firstLineChars="200"/>
        <w:outlineLvl w:val="0"/>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1.2.1 服务内容：</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p w14:paraId="2F144966">
      <w:pPr>
        <w:spacing w:line="560" w:lineRule="exact"/>
        <w:ind w:firstLine="480" w:firstLineChars="200"/>
        <w:outlineLvl w:val="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1.2.2 服务标准：</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p w14:paraId="570C5FDC">
      <w:pPr>
        <w:spacing w:line="560" w:lineRule="exact"/>
        <w:ind w:firstLine="480" w:firstLineChars="200"/>
        <w:outlineLvl w:val="0"/>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1.2.3 技术保障：</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p w14:paraId="04FEA49D">
      <w:pPr>
        <w:spacing w:line="5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1.2.4 服务人员组成：</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p w14:paraId="1AA453B5">
      <w:pPr>
        <w:spacing w:line="560" w:lineRule="exact"/>
        <w:ind w:firstLine="480" w:firstLineChars="200"/>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1.2.5合同</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（是/否）涉及货物。若涉及货物的，则：</w:t>
      </w:r>
    </w:p>
    <w:p w14:paraId="3BD3A5CB">
      <w:pPr>
        <w:spacing w:line="560" w:lineRule="exact"/>
        <w:ind w:firstLine="480" w:firstLineChars="200"/>
        <w:rPr>
          <w:rFonts w:hint="eastAsia" w:ascii="仿宋" w:hAnsi="仿宋" w:eastAsia="仿宋" w:cs="仿宋"/>
          <w:color w:val="000000" w:themeColor="text1"/>
          <w:sz w:val="24"/>
          <w:szCs w:val="24"/>
          <w:u w:val="single"/>
          <w14:textFill>
            <w14:solidFill>
              <w14:schemeClr w14:val="tx1"/>
            </w14:solidFill>
          </w14:textFill>
        </w:rPr>
      </w:pPr>
      <w:bookmarkStart w:id="411" w:name="_Toc1386"/>
      <w:bookmarkStart w:id="412" w:name="_Toc21124"/>
      <w:bookmarkStart w:id="413" w:name="_Toc5635"/>
      <w:bookmarkStart w:id="414" w:name="_Toc13918"/>
      <w:bookmarkStart w:id="415" w:name="_Toc4929"/>
      <w:r>
        <w:rPr>
          <w:rFonts w:hint="eastAsia" w:ascii="仿宋" w:hAnsi="仿宋" w:eastAsia="仿宋" w:cs="仿宋"/>
          <w:color w:val="000000" w:themeColor="text1"/>
          <w:sz w:val="24"/>
          <w:szCs w:val="24"/>
          <w14:textFill>
            <w14:solidFill>
              <w14:schemeClr w14:val="tx1"/>
            </w14:solidFill>
          </w14:textFill>
        </w:rPr>
        <w:t>1.2.5.1 货物名称、品牌、规格型号、花色：</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p w14:paraId="27DF691C">
      <w:pPr>
        <w:spacing w:line="560" w:lineRule="exact"/>
        <w:ind w:firstLine="480" w:firstLineChars="200"/>
        <w:rPr>
          <w:rFonts w:hint="eastAsia"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1.2.5.2 货物数量：</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p w14:paraId="436B1EE9">
      <w:pPr>
        <w:spacing w:line="560" w:lineRule="exact"/>
        <w:ind w:firstLine="480" w:firstLineChars="200"/>
        <w:rPr>
          <w:rFonts w:hint="eastAsia"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1.2.5.3 货物质量：</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p w14:paraId="132C01E9">
      <w:pPr>
        <w:spacing w:line="560" w:lineRule="exact"/>
        <w:ind w:firstLine="482" w:firstLineChars="200"/>
        <w:outlineLvl w:val="0"/>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1.3 价款</w:t>
      </w:r>
      <w:bookmarkEnd w:id="411"/>
      <w:bookmarkEnd w:id="412"/>
      <w:bookmarkEnd w:id="413"/>
      <w:bookmarkEnd w:id="414"/>
      <w:bookmarkEnd w:id="415"/>
    </w:p>
    <w:p w14:paraId="7A3EABBB">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1.3.1总价合同，本合同总价（含税）为：￥</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元（大写：</w:t>
      </w: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元人民币）。</w:t>
      </w:r>
    </w:p>
    <w:p w14:paraId="763E8B01">
      <w:pPr>
        <w:spacing w:line="56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分项价格：</w:t>
      </w:r>
    </w:p>
    <w:tbl>
      <w:tblPr>
        <w:tblStyle w:val="29"/>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200F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6A1F134">
            <w:pPr>
              <w:pStyle w:val="69"/>
              <w:spacing w:line="560" w:lineRule="exact"/>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序号</w:t>
            </w:r>
          </w:p>
        </w:tc>
        <w:tc>
          <w:tcPr>
            <w:tcW w:w="3402" w:type="dxa"/>
            <w:vAlign w:val="center"/>
          </w:tcPr>
          <w:p w14:paraId="7184C554">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分项名称</w:t>
            </w:r>
          </w:p>
        </w:tc>
        <w:tc>
          <w:tcPr>
            <w:tcW w:w="2552" w:type="dxa"/>
            <w:vAlign w:val="center"/>
          </w:tcPr>
          <w:p w14:paraId="7ECC5354">
            <w:pPr>
              <w:pStyle w:val="69"/>
              <w:spacing w:line="560" w:lineRule="exact"/>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分项价格</w:t>
            </w:r>
          </w:p>
        </w:tc>
      </w:tr>
      <w:tr w14:paraId="2CC21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01A0036">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c>
          <w:tcPr>
            <w:tcW w:w="3402" w:type="dxa"/>
            <w:vAlign w:val="center"/>
          </w:tcPr>
          <w:p w14:paraId="281D0C01">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c>
          <w:tcPr>
            <w:tcW w:w="2552" w:type="dxa"/>
            <w:vAlign w:val="center"/>
          </w:tcPr>
          <w:p w14:paraId="338BEFB6">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r>
      <w:tr w14:paraId="55E39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867349A">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c>
          <w:tcPr>
            <w:tcW w:w="3402" w:type="dxa"/>
            <w:vAlign w:val="center"/>
          </w:tcPr>
          <w:p w14:paraId="2E49F750">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c>
          <w:tcPr>
            <w:tcW w:w="2552" w:type="dxa"/>
            <w:vAlign w:val="center"/>
          </w:tcPr>
          <w:p w14:paraId="12959052">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r>
      <w:tr w14:paraId="218A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963B986">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c>
          <w:tcPr>
            <w:tcW w:w="3402" w:type="dxa"/>
            <w:vAlign w:val="center"/>
          </w:tcPr>
          <w:p w14:paraId="28169119">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c>
          <w:tcPr>
            <w:tcW w:w="2552" w:type="dxa"/>
            <w:vAlign w:val="center"/>
          </w:tcPr>
          <w:p w14:paraId="5C0363A1">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r>
      <w:tr w14:paraId="0A9FB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8A971D9">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c>
          <w:tcPr>
            <w:tcW w:w="3402" w:type="dxa"/>
            <w:vAlign w:val="center"/>
          </w:tcPr>
          <w:p w14:paraId="1D1C104C">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c>
          <w:tcPr>
            <w:tcW w:w="2552" w:type="dxa"/>
            <w:vAlign w:val="center"/>
          </w:tcPr>
          <w:p w14:paraId="00147B6C">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r>
      <w:tr w14:paraId="6373E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38145CB">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总价</w:t>
            </w:r>
          </w:p>
        </w:tc>
        <w:tc>
          <w:tcPr>
            <w:tcW w:w="2552" w:type="dxa"/>
            <w:vAlign w:val="center"/>
          </w:tcPr>
          <w:p w14:paraId="62C7A063">
            <w:pPr>
              <w:pStyle w:val="69"/>
              <w:spacing w:line="560" w:lineRule="exact"/>
              <w:ind w:firstLine="200"/>
              <w:jc w:val="center"/>
              <w:rPr>
                <w:rFonts w:hint="eastAsia" w:ascii="仿宋" w:hAnsi="仿宋" w:eastAsia="仿宋" w:cs="仿宋"/>
                <w:color w:val="000000" w:themeColor="text1"/>
                <w:sz w:val="24"/>
                <w:szCs w:val="24"/>
                <w14:textFill>
                  <w14:solidFill>
                    <w14:schemeClr w14:val="tx1"/>
                  </w14:solidFill>
                </w14:textFill>
              </w:rPr>
            </w:pPr>
          </w:p>
        </w:tc>
      </w:tr>
    </w:tbl>
    <w:p w14:paraId="73FDE3C3">
      <w:pPr>
        <w:pStyle w:val="12"/>
        <w:rPr>
          <w:rFonts w:hint="eastAsia" w:ascii="仿宋" w:hAnsi="仿宋" w:eastAsia="仿宋" w:cs="仿宋"/>
          <w:sz w:val="24"/>
          <w:szCs w:val="24"/>
        </w:rPr>
      </w:pPr>
    </w:p>
    <w:p w14:paraId="56498C51">
      <w:pPr>
        <w:pStyle w:val="70"/>
        <w:spacing w:before="0" w:beforeAutospacing="0" w:after="0" w:afterAutospacing="0" w:line="560" w:lineRule="exact"/>
        <w:ind w:firstLine="480"/>
        <w:rPr>
          <w:rFonts w:hint="eastAsia" w:ascii="仿宋" w:hAnsi="仿宋" w:eastAsia="仿宋" w:cs="仿宋"/>
          <w:b/>
          <w:color w:val="000000" w:themeColor="text1"/>
          <w:sz w:val="24"/>
          <w:szCs w:val="24"/>
          <w14:textFill>
            <w14:solidFill>
              <w14:schemeClr w14:val="tx1"/>
            </w14:solidFill>
          </w14:textFill>
        </w:rPr>
      </w:pPr>
      <w:bookmarkStart w:id="416" w:name="_Toc10340"/>
      <w:bookmarkStart w:id="417" w:name="_Toc22618"/>
      <w:bookmarkStart w:id="418" w:name="_Toc1814"/>
      <w:bookmarkStart w:id="419" w:name="_Toc11108"/>
      <w:bookmarkStart w:id="420" w:name="_Toc8772"/>
      <w:bookmarkStart w:id="421" w:name="_Toc3625"/>
      <w:bookmarkStart w:id="422" w:name="_Toc31421"/>
      <w:bookmarkStart w:id="423" w:name="_Toc4760"/>
      <w:r>
        <w:rPr>
          <w:rFonts w:hint="eastAsia" w:ascii="仿宋" w:hAnsi="仿宋" w:eastAsia="仿宋" w:cs="仿宋"/>
          <w:b/>
          <w:color w:val="000000" w:themeColor="text1"/>
          <w:sz w:val="24"/>
          <w:szCs w:val="24"/>
          <w14:textFill>
            <w14:solidFill>
              <w14:schemeClr w14:val="tx1"/>
            </w14:solidFill>
          </w14:textFill>
        </w:rPr>
        <w:t>1.4履约保证金</w:t>
      </w:r>
    </w:p>
    <w:p w14:paraId="465D4854">
      <w:pPr>
        <w:pStyle w:val="70"/>
        <w:spacing w:before="0" w:beforeAutospacing="0" w:after="0" w:afterAutospacing="0" w:line="560" w:lineRule="exact"/>
        <w:ind w:firstLine="48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乙方</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否 </w:t>
      </w:r>
      <w:r>
        <w:rPr>
          <w:rFonts w:hint="eastAsia" w:ascii="仿宋_GB2312" w:hAnsi="仿宋_GB2312" w:eastAsia="仿宋_GB2312" w:cs="仿宋_GB2312"/>
          <w:color w:val="000000" w:themeColor="text1"/>
          <w:sz w:val="24"/>
          <w:szCs w:val="24"/>
          <w14:textFill>
            <w14:solidFill>
              <w14:schemeClr w14:val="tx1"/>
            </w14:solidFill>
          </w14:textFill>
        </w:rPr>
        <w:t>（是/否）需要支付履约保证金。若需要支付履约保证金的，则：</w:t>
      </w:r>
    </w:p>
    <w:p w14:paraId="7E1FF51B">
      <w:pPr>
        <w:spacing w:line="560" w:lineRule="exact"/>
        <w:ind w:firstLine="482" w:firstLineChars="200"/>
        <w:outlineLvl w:val="0"/>
        <w:rPr>
          <w:rFonts w:hint="eastAsia" w:ascii="仿宋_GB2312" w:hAnsi="仿宋_GB2312" w:eastAsia="仿宋_GB2312" w:cs="仿宋_GB2312"/>
          <w:b/>
          <w:color w:val="000000" w:themeColor="text1"/>
          <w:sz w:val="24"/>
          <w:szCs w:val="24"/>
          <w14:textFill>
            <w14:solidFill>
              <w14:schemeClr w14:val="tx1"/>
            </w14:solidFill>
          </w14:textFill>
        </w:rPr>
      </w:pPr>
      <w:r>
        <w:rPr>
          <w:rFonts w:hint="eastAsia" w:ascii="仿宋_GB2312" w:hAnsi="仿宋_GB2312" w:eastAsia="仿宋_GB2312" w:cs="仿宋_GB2312"/>
          <w:b/>
          <w:color w:val="000000" w:themeColor="text1"/>
          <w:sz w:val="24"/>
          <w:szCs w:val="24"/>
          <w14:textFill>
            <w14:solidFill>
              <w14:schemeClr w14:val="tx1"/>
            </w14:solidFill>
          </w14:textFill>
        </w:rPr>
        <w:t>1.5</w:t>
      </w:r>
      <w:bookmarkEnd w:id="416"/>
      <w:bookmarkEnd w:id="417"/>
      <w:bookmarkEnd w:id="418"/>
      <w:r>
        <w:rPr>
          <w:rFonts w:hint="eastAsia" w:ascii="仿宋_GB2312" w:hAnsi="仿宋_GB2312" w:eastAsia="仿宋_GB2312" w:cs="仿宋_GB2312"/>
          <w:b/>
          <w:color w:val="000000" w:themeColor="text1"/>
          <w:sz w:val="24"/>
          <w:szCs w:val="24"/>
          <w14:textFill>
            <w14:solidFill>
              <w14:schemeClr w14:val="tx1"/>
            </w14:solidFill>
          </w14:textFill>
        </w:rPr>
        <w:t>预付款</w:t>
      </w:r>
    </w:p>
    <w:p w14:paraId="4C25EDFB">
      <w:pPr>
        <w:pStyle w:val="70"/>
        <w:spacing w:before="0" w:beforeAutospacing="0" w:after="0" w:afterAutospacing="0" w:line="560" w:lineRule="exact"/>
        <w:ind w:firstLine="48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甲方</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14:textFill>
            <w14:solidFill>
              <w14:schemeClr w14:val="tx1"/>
            </w14:solidFill>
          </w14:textFill>
        </w:rPr>
        <w:t>（是/否）需要支付预付款。若需要支付预付款的，则：</w:t>
      </w:r>
    </w:p>
    <w:p w14:paraId="78A37E85">
      <w:pPr>
        <w:spacing w:line="560" w:lineRule="exact"/>
        <w:ind w:firstLine="480" w:firstLineChars="200"/>
        <w:rPr>
          <w:rFonts w:hint="eastAsia" w:ascii="仿宋_GB2312" w:hAnsi="仿宋_GB2312" w:eastAsia="仿宋_GB2312" w:cs="仿宋_GB2312"/>
          <w:color w:val="000000" w:themeColor="text1"/>
          <w:kern w:val="0"/>
          <w:sz w:val="24"/>
          <w:szCs w:val="24"/>
          <w14:textFill>
            <w14:solidFill>
              <w14:schemeClr w14:val="tx1"/>
            </w14:solidFill>
          </w14:textFill>
        </w:rPr>
      </w:pPr>
      <w:r>
        <w:rPr>
          <w:rFonts w:hint="eastAsia" w:ascii="仿宋_GB2312" w:hAnsi="仿宋_GB2312" w:eastAsia="仿宋_GB2312" w:cs="仿宋_GB2312"/>
          <w:color w:val="000000" w:themeColor="text1"/>
          <w:kern w:val="0"/>
          <w:sz w:val="24"/>
          <w:szCs w:val="24"/>
          <w14:textFill>
            <w14:solidFill>
              <w14:schemeClr w14:val="tx1"/>
            </w14:solidFill>
          </w14:textFill>
        </w:rPr>
        <w:t>1.5.1预付款比例、支付方式、时间详见</w:t>
      </w:r>
      <w:r>
        <w:rPr>
          <w:rFonts w:hint="eastAsia" w:ascii="仿宋_GB2312" w:hAnsi="仿宋_GB2312" w:eastAsia="仿宋_GB2312" w:cs="仿宋_GB2312"/>
          <w:color w:val="000000" w:themeColor="text1"/>
          <w:kern w:val="0"/>
          <w:sz w:val="24"/>
          <w:szCs w:val="24"/>
          <w:u w:val="single"/>
          <w14:textFill>
            <w14:solidFill>
              <w14:schemeClr w14:val="tx1"/>
            </w14:solidFill>
          </w14:textFill>
        </w:rPr>
        <w:t xml:space="preserve">   合同签订并具备项目实施条件之日起7个工作日内，采购人根据供应商提供的正规发票，按财政部门规定的支付方式支付合同金额的</w:t>
      </w:r>
      <w:r>
        <w:rPr>
          <w:rFonts w:hint="eastAsia" w:ascii="仿宋_GB2312" w:hAnsi="仿宋_GB2312" w:eastAsia="仿宋_GB2312" w:cs="仿宋_GB2312"/>
          <w:color w:val="000000" w:themeColor="text1"/>
          <w:kern w:val="0"/>
          <w:sz w:val="24"/>
          <w:szCs w:val="24"/>
          <w:u w:val="single"/>
          <w:lang w:val="en-US" w:eastAsia="zh-CN"/>
          <w14:textFill>
            <w14:solidFill>
              <w14:schemeClr w14:val="tx1"/>
            </w14:solidFill>
          </w14:textFill>
        </w:rPr>
        <w:t>4</w:t>
      </w:r>
      <w:r>
        <w:rPr>
          <w:rFonts w:hint="eastAsia" w:ascii="仿宋_GB2312" w:hAnsi="仿宋_GB2312" w:eastAsia="仿宋_GB2312" w:cs="仿宋_GB2312"/>
          <w:color w:val="000000" w:themeColor="text1"/>
          <w:kern w:val="0"/>
          <w:sz w:val="24"/>
          <w:szCs w:val="24"/>
          <w:u w:val="single"/>
          <w14:textFill>
            <w14:solidFill>
              <w14:schemeClr w14:val="tx1"/>
            </w14:solidFill>
          </w14:textFill>
        </w:rPr>
        <w:t xml:space="preserve">0%给供应商          </w:t>
      </w:r>
      <w:r>
        <w:rPr>
          <w:rFonts w:hint="eastAsia" w:ascii="仿宋_GB2312" w:hAnsi="仿宋_GB2312" w:eastAsia="仿宋_GB2312" w:cs="仿宋_GB2312"/>
          <w:color w:val="000000" w:themeColor="text1"/>
          <w:kern w:val="0"/>
          <w:sz w:val="24"/>
          <w:szCs w:val="24"/>
          <w14:textFill>
            <w14:solidFill>
              <w14:schemeClr w14:val="tx1"/>
            </w14:solidFill>
          </w14:textFill>
        </w:rPr>
        <w:t>；</w:t>
      </w:r>
    </w:p>
    <w:p w14:paraId="4360D880">
      <w:pPr>
        <w:pStyle w:val="70"/>
        <w:spacing w:before="0" w:beforeAutospacing="0" w:after="0" w:afterAutospacing="0" w:line="560" w:lineRule="exact"/>
        <w:ind w:firstLine="480"/>
        <w:rPr>
          <w:rFonts w:hint="eastAsia" w:ascii="仿宋_GB2312" w:hAnsi="仿宋_GB2312" w:eastAsia="仿宋_GB2312" w:cs="仿宋_GB2312"/>
          <w:color w:val="000000" w:themeColor="text1"/>
          <w:sz w:val="24"/>
          <w:szCs w:val="24"/>
          <w:u w:val="single"/>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1.5.2预付款的担保措施详见</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甲方要求乙方提供预付款担保的，乙方应在甲方支付预付款7天前提供预付款担保。预付款担保的形式应当以支票、汇票、本票或者金融机构、担保机构出具的保函等非现金形式提交，鼓励和支持供应商以银行、保险公司出具的保函形式提供预付款担保。采购人不得拒收预付款担保函。         </w:t>
      </w:r>
      <w:r>
        <w:rPr>
          <w:rFonts w:hint="eastAsia" w:ascii="仿宋_GB2312" w:hAnsi="仿宋_GB2312" w:eastAsia="仿宋_GB2312" w:cs="仿宋_GB2312"/>
          <w:color w:val="000000" w:themeColor="text1"/>
          <w:sz w:val="24"/>
          <w:szCs w:val="24"/>
          <w14:textFill>
            <w14:solidFill>
              <w14:schemeClr w14:val="tx1"/>
            </w14:solidFill>
          </w14:textFill>
        </w:rPr>
        <w:t>。</w:t>
      </w:r>
    </w:p>
    <w:p w14:paraId="56898B68">
      <w:pPr>
        <w:pStyle w:val="70"/>
        <w:spacing w:before="0" w:beforeAutospacing="0" w:after="0" w:afterAutospacing="0" w:line="560" w:lineRule="exact"/>
        <w:ind w:firstLine="480"/>
        <w:rPr>
          <w:rFonts w:hint="eastAsia" w:ascii="仿宋_GB2312" w:hAnsi="仿宋_GB2312" w:eastAsia="仿宋_GB2312" w:cs="仿宋_GB2312"/>
          <w:b/>
          <w:bCs/>
          <w:color w:val="000000" w:themeColor="text1"/>
          <w:sz w:val="24"/>
          <w:szCs w:val="24"/>
          <w14:textFill>
            <w14:solidFill>
              <w14:schemeClr w14:val="tx1"/>
            </w14:solidFill>
          </w14:textFill>
        </w:rPr>
      </w:pPr>
      <w:r>
        <w:rPr>
          <w:rFonts w:hint="eastAsia" w:ascii="仿宋_GB2312" w:hAnsi="仿宋_GB2312" w:eastAsia="仿宋_GB2312" w:cs="仿宋_GB2312"/>
          <w:b/>
          <w:bCs/>
          <w:color w:val="000000" w:themeColor="text1"/>
          <w:sz w:val="24"/>
          <w:szCs w:val="24"/>
          <w14:textFill>
            <w14:solidFill>
              <w14:schemeClr w14:val="tx1"/>
            </w14:solidFill>
          </w14:textFill>
        </w:rPr>
        <w:t>1.6资金支付</w:t>
      </w:r>
    </w:p>
    <w:p w14:paraId="64784986">
      <w:pPr>
        <w:pStyle w:val="70"/>
        <w:spacing w:before="0" w:beforeAutospacing="0" w:after="0" w:afterAutospacing="0" w:line="560" w:lineRule="exact"/>
        <w:ind w:firstLine="48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ABC2AFC">
      <w:pPr>
        <w:spacing w:line="560" w:lineRule="exact"/>
        <w:ind w:firstLine="480" w:firstLineChars="200"/>
        <w:outlineLvl w:val="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1.6.2资金支付的方式、时间和条件</w:t>
      </w:r>
      <w:r>
        <w:rPr>
          <w:rFonts w:hint="eastAsia" w:ascii="仿宋_GB2312" w:hAnsi="仿宋_GB2312" w:eastAsia="仿宋_GB2312" w:cs="仿宋_GB2312"/>
          <w:color w:val="000000" w:themeColor="text1"/>
          <w:sz w:val="24"/>
          <w:szCs w:val="24"/>
          <w:lang w:eastAsia="zh-CN"/>
          <w14:textFill>
            <w14:solidFill>
              <w14:schemeClr w14:val="tx1"/>
            </w14:solidFill>
          </w14:textFill>
        </w:rPr>
        <w:t>：</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p>
    <w:p w14:paraId="12F3B862">
      <w:pPr>
        <w:pStyle w:val="12"/>
        <w:rPr>
          <w:rFonts w:hint="default" w:eastAsia="仿宋_GB2312"/>
          <w:lang w:val="en-US" w:eastAsia="zh-CN"/>
        </w:rPr>
      </w:pP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1.6.3采购数量与实际使用数量不一致时，中标方应根据实际使用量供货，合同的最终结算金额按实际使用量乘以成交单价进行计算。</w:t>
      </w:r>
    </w:p>
    <w:p w14:paraId="7592304D">
      <w:pPr>
        <w:spacing w:line="560" w:lineRule="exact"/>
        <w:ind w:firstLine="482" w:firstLineChars="200"/>
        <w:outlineLvl w:val="0"/>
        <w:rPr>
          <w:rFonts w:hint="eastAsia" w:ascii="仿宋_GB2312" w:hAnsi="仿宋_GB2312" w:eastAsia="仿宋_GB2312" w:cs="仿宋_GB2312"/>
          <w:b/>
          <w:color w:val="000000" w:themeColor="text1"/>
          <w:sz w:val="24"/>
          <w:szCs w:val="24"/>
          <w14:textFill>
            <w14:solidFill>
              <w14:schemeClr w14:val="tx1"/>
            </w14:solidFill>
          </w14:textFill>
        </w:rPr>
      </w:pPr>
      <w:r>
        <w:rPr>
          <w:rFonts w:hint="eastAsia" w:ascii="仿宋_GB2312" w:hAnsi="仿宋_GB2312" w:eastAsia="仿宋_GB2312" w:cs="仿宋_GB2312"/>
          <w:b/>
          <w:color w:val="000000" w:themeColor="text1"/>
          <w:sz w:val="24"/>
          <w:szCs w:val="24"/>
          <w14:textFill>
            <w14:solidFill>
              <w14:schemeClr w14:val="tx1"/>
            </w14:solidFill>
          </w14:textFill>
        </w:rPr>
        <w:t>1.7 履行期限、地点和方式</w:t>
      </w:r>
      <w:bookmarkEnd w:id="419"/>
      <w:bookmarkEnd w:id="420"/>
      <w:bookmarkEnd w:id="421"/>
      <w:bookmarkEnd w:id="422"/>
      <w:bookmarkEnd w:id="423"/>
    </w:p>
    <w:p w14:paraId="7766F9CD">
      <w:pPr>
        <w:spacing w:line="560" w:lineRule="exact"/>
        <w:ind w:firstLine="480" w:firstLineChars="200"/>
        <w:rPr>
          <w:rFonts w:hint="default" w:ascii="仿宋_GB2312" w:hAnsi="仿宋_GB2312" w:eastAsia="仿宋_GB2312" w:cs="仿宋_GB2312"/>
          <w:color w:val="000000" w:themeColor="text1"/>
          <w:sz w:val="24"/>
          <w:szCs w:val="24"/>
          <w:u w:val="singl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1.7.1 货物交付（实施）的时间（期限）：</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u w:val="single"/>
          <w:lang w:val="en-US" w:eastAsia="zh-CN"/>
          <w14:textFill>
            <w14:solidFill>
              <w14:schemeClr w14:val="tx1"/>
            </w14:solidFill>
          </w14:textFill>
        </w:rPr>
        <w:t xml:space="preserve">                         </w:t>
      </w:r>
    </w:p>
    <w:p w14:paraId="38388A46">
      <w:pPr>
        <w:spacing w:line="560" w:lineRule="exact"/>
        <w:ind w:firstLine="480" w:firstLineChars="200"/>
        <w:rPr>
          <w:rFonts w:hint="default" w:ascii="仿宋_GB2312" w:hAnsi="仿宋_GB2312" w:eastAsia="仿宋_GB2312" w:cs="仿宋_GB2312"/>
          <w:color w:val="000000" w:themeColor="text1"/>
          <w:kern w:val="0"/>
          <w:sz w:val="24"/>
          <w:szCs w:val="24"/>
          <w:u w:val="single"/>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t>1.7.2 货物交付（实施）的地点（地域范围）：</w:t>
      </w:r>
      <w:r>
        <w:rPr>
          <w:rFonts w:hint="eastAsia" w:ascii="仿宋_GB2312" w:hAnsi="仿宋_GB2312" w:eastAsia="仿宋_GB2312" w:cs="仿宋_GB2312"/>
          <w:color w:val="000000" w:themeColor="text1"/>
          <w:kern w:val="0"/>
          <w:sz w:val="24"/>
          <w:szCs w:val="24"/>
          <w:u w:val="single"/>
          <w:lang w:val="en-US" w:eastAsia="zh-CN" w:bidi="ar-SA"/>
          <w14:textFill>
            <w14:solidFill>
              <w14:schemeClr w14:val="tx1"/>
            </w14:solidFill>
          </w14:textFill>
        </w:rPr>
        <w:t xml:space="preserve">                    </w:t>
      </w:r>
    </w:p>
    <w:p w14:paraId="623F1BD9">
      <w:pPr>
        <w:spacing w:line="560" w:lineRule="exact"/>
        <w:ind w:firstLine="480" w:firstLineChars="200"/>
        <w:rPr>
          <w:rFonts w:hint="default" w:ascii="仿宋_GB2312" w:hAnsi="仿宋_GB2312" w:eastAsia="仿宋_GB2312" w:cs="仿宋_GB2312"/>
          <w:color w:val="000000" w:themeColor="text1"/>
          <w:kern w:val="0"/>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t xml:space="preserve">1.7.3 货物交付（实施）的方式：采购人指定的方式； </w:t>
      </w:r>
      <w:r>
        <w:rPr>
          <w:rFonts w:hint="eastAsia" w:ascii="仿宋_GB2312" w:hAnsi="仿宋_GB2312" w:eastAsia="仿宋_GB2312" w:cs="仿宋_GB2312"/>
          <w:color w:val="000000" w:themeColor="text1"/>
          <w:kern w:val="0"/>
          <w:sz w:val="24"/>
          <w:szCs w:val="24"/>
          <w:u w:val="single"/>
          <w:lang w:val="en-US" w:eastAsia="zh-CN" w:bidi="ar-SA"/>
          <w14:textFill>
            <w14:solidFill>
              <w14:schemeClr w14:val="tx1"/>
            </w14:solidFill>
          </w14:textFill>
        </w:rPr>
        <w:t xml:space="preserve">                </w:t>
      </w:r>
      <w: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t xml:space="preserve">  </w:t>
      </w:r>
    </w:p>
    <w:p w14:paraId="4604901A">
      <w:pPr>
        <w:spacing w:line="560" w:lineRule="exact"/>
        <w:ind w:firstLine="482" w:firstLineChars="200"/>
        <w:outlineLvl w:val="0"/>
        <w:rPr>
          <w:rFonts w:hint="eastAsia" w:ascii="仿宋_GB2312" w:hAnsi="仿宋_GB2312" w:eastAsia="仿宋_GB2312" w:cs="仿宋_GB2312"/>
          <w:color w:val="000000" w:themeColor="text1"/>
          <w:sz w:val="24"/>
          <w:szCs w:val="24"/>
          <w:u w:val="single"/>
          <w14:textFill>
            <w14:solidFill>
              <w14:schemeClr w14:val="tx1"/>
            </w14:solidFill>
          </w14:textFill>
        </w:rPr>
      </w:pPr>
      <w:bookmarkStart w:id="424" w:name="_Toc8586"/>
      <w:bookmarkStart w:id="425" w:name="_Toc24662"/>
      <w:bookmarkStart w:id="426" w:name="_Toc5698"/>
      <w:bookmarkStart w:id="427" w:name="_Toc2375"/>
      <w:bookmarkStart w:id="428" w:name="_Toc3079"/>
      <w:r>
        <w:rPr>
          <w:rFonts w:hint="eastAsia" w:ascii="仿宋_GB2312" w:hAnsi="仿宋_GB2312" w:eastAsia="仿宋_GB2312" w:cs="仿宋_GB2312"/>
          <w:b/>
          <w:color w:val="000000" w:themeColor="text1"/>
          <w:sz w:val="24"/>
          <w:szCs w:val="24"/>
          <w14:textFill>
            <w14:solidFill>
              <w14:schemeClr w14:val="tx1"/>
            </w14:solidFill>
          </w14:textFill>
        </w:rPr>
        <w:t>1.8违约责任</w:t>
      </w:r>
      <w:bookmarkEnd w:id="424"/>
      <w:bookmarkEnd w:id="425"/>
      <w:bookmarkEnd w:id="426"/>
      <w:bookmarkEnd w:id="427"/>
      <w:bookmarkEnd w:id="428"/>
    </w:p>
    <w:p w14:paraId="4D78C19D">
      <w:pPr>
        <w:wordWrap w:val="0"/>
        <w:spacing w:line="560" w:lineRule="exact"/>
        <w:ind w:firstLine="480" w:firstLineChars="200"/>
        <w:jc w:val="left"/>
        <w:rPr>
          <w:rFonts w:hint="eastAsia" w:ascii="仿宋_GB2312" w:hAnsi="仿宋_GB2312" w:eastAsia="仿宋_GB2312" w:cs="仿宋_GB2312"/>
          <w:sz w:val="24"/>
          <w:szCs w:val="24"/>
        </w:rPr>
      </w:pPr>
      <w:bookmarkStart w:id="429" w:name="_Toc16021"/>
      <w:bookmarkStart w:id="430" w:name="_Toc15583"/>
      <w:bookmarkStart w:id="431" w:name="_Toc28375"/>
      <w:r>
        <w:rPr>
          <w:rFonts w:hint="eastAsia" w:ascii="仿宋_GB2312" w:hAnsi="仿宋_GB2312" w:eastAsia="仿宋_GB2312" w:cs="仿宋_GB2312"/>
          <w:sz w:val="24"/>
          <w:szCs w:val="24"/>
        </w:rPr>
        <w:t>1．合同签订后，任何一方不履行或不完全履行本合同约定条款的，即构成违约。任何一方违约时，守约方有权要求违约方继续履行本合同，同时有权要求违约方支付违约金。</w:t>
      </w:r>
    </w:p>
    <w:p w14:paraId="5B68A10C">
      <w:pPr>
        <w:wordWrap w:val="0"/>
        <w:spacing w:line="560" w:lineRule="exact"/>
        <w:ind w:firstLine="480" w:firstLineChars="200"/>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2．如果甲方未按照合同约定支付价款，乙方有权要求其每天承担应付未付金额千分之零点五（0.5‰）的违约金，但违约金总额不超过合同总金额的百分之十（10%）；除合同另有约定外，如果乙方未能按照本合同约定履行义务或无正当理由擅自解除本合同，甲方有权要求其承担合同总金额百分之十（10%）的违约金。</w:t>
      </w:r>
    </w:p>
    <w:p w14:paraId="5BE10C9B">
      <w:pPr>
        <w:wordWrap w:val="0"/>
        <w:spacing w:line="560" w:lineRule="exact"/>
        <w:ind w:firstLine="480" w:firstLineChars="200"/>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3．如因乙方未经甲方事先书面同意，乙方将合同的权利或义务全部或部分转让或分包给第三人或违反相关法律规定或侵犯第三方合法权利而使甲方遭受损失的，乙方应承担全部责任，甲方有权解除本合同并要求乙方返还全部已收款项，按合同价款的10%承担违约金并赔偿甲方由此所遭受全部经济损失。</w:t>
      </w:r>
    </w:p>
    <w:p w14:paraId="027C4921">
      <w:pPr>
        <w:wordWrap w:val="0"/>
        <w:spacing w:line="560" w:lineRule="exact"/>
        <w:ind w:firstLine="480" w:firstLineChars="200"/>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4．乙方逾期履行合同的，自逾期之日起，向甲方每日偿付合同总价千分之零点五（0.5‰）的违约金。</w:t>
      </w:r>
    </w:p>
    <w:p w14:paraId="0EFC0F16">
      <w:pPr>
        <w:wordWrap w:val="0"/>
        <w:spacing w:line="560" w:lineRule="exact"/>
        <w:ind w:firstLine="480" w:firstLineChars="200"/>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5．乙方所交的货物品种、型号、规格、技术参数、质量不符合合同规定及采购文件规定标准的，或经验收不合格的，甲方有权拒收该货物，乙方愿意更换货物但逾期交货的，按乙方逾期交货处理；乙方拒绝更换货物的，甲方可单方面解除合同，同时乙方应按合同价款的10%承担违约金，并退还全部已收款项。</w:t>
      </w:r>
    </w:p>
    <w:p w14:paraId="38940CDE">
      <w:pPr>
        <w:wordWrap w:val="0"/>
        <w:spacing w:line="56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6．上述第6项应退回或更换的货物，由乙方在一周内运离安装地点，所需费用由乙方承担。如乙方在二周内不处理（搬走）的，视为乙方放弃，甲方有权自行处置（包括废物处理）。</w:t>
      </w:r>
    </w:p>
    <w:p w14:paraId="070B5F32">
      <w:pPr>
        <w:wordWrap w:val="0"/>
        <w:spacing w:line="56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7．乙方未按采购文件及合同约定履行质保义务的，每次应向甲方偿付</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元的违约金，并赔偿甲方的损失；同时，乙方应继续履行质保义务。</w:t>
      </w:r>
    </w:p>
    <w:p w14:paraId="5DBAC089">
      <w:pPr>
        <w:spacing w:line="560" w:lineRule="exact"/>
        <w:ind w:firstLine="480" w:firstLineChars="200"/>
        <w:outlineLvl w:val="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因乙方违约行为给甲方造成损失的，如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它可预见的间接经济损失。</w:t>
      </w:r>
    </w:p>
    <w:p w14:paraId="01545AA1">
      <w:pPr>
        <w:spacing w:line="560" w:lineRule="exact"/>
        <w:ind w:firstLine="482" w:firstLineChars="200"/>
        <w:outlineLvl w:val="0"/>
        <w:rPr>
          <w:rFonts w:hint="eastAsia" w:ascii="仿宋_GB2312" w:hAnsi="仿宋_GB2312" w:eastAsia="仿宋_GB2312" w:cs="仿宋_GB2312"/>
          <w:b/>
          <w:color w:val="000000" w:themeColor="text1"/>
          <w:sz w:val="24"/>
          <w:szCs w:val="24"/>
          <w14:textFill>
            <w14:solidFill>
              <w14:schemeClr w14:val="tx1"/>
            </w14:solidFill>
          </w14:textFill>
        </w:rPr>
      </w:pPr>
      <w:r>
        <w:rPr>
          <w:rFonts w:hint="eastAsia" w:ascii="仿宋_GB2312" w:hAnsi="仿宋_GB2312" w:eastAsia="仿宋_GB2312" w:cs="仿宋_GB2312"/>
          <w:b/>
          <w:color w:val="000000" w:themeColor="text1"/>
          <w:sz w:val="24"/>
          <w:szCs w:val="24"/>
          <w14:textFill>
            <w14:solidFill>
              <w14:schemeClr w14:val="tx1"/>
            </w14:solidFill>
          </w14:textFill>
        </w:rPr>
        <w:t>1.9合同争议的解决</w:t>
      </w:r>
      <w:bookmarkEnd w:id="429"/>
      <w:bookmarkEnd w:id="430"/>
      <w:bookmarkEnd w:id="431"/>
    </w:p>
    <w:p w14:paraId="01C354CD">
      <w:pPr>
        <w:spacing w:line="560" w:lineRule="exact"/>
        <w:ind w:left="-61" w:leftChars="-29" w:right="-420" w:rightChars="-200" w:firstLine="240" w:firstLineChars="10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 xml:space="preserve">  本合同履行过程中发生的任何争议，双方当事人均可通过和解或者调解解决；不愿和解、调解或者和解、调解不成的，可以选择以下第</w:t>
      </w:r>
      <w:r>
        <w:rPr>
          <w:rFonts w:hint="eastAsia" w:ascii="仿宋_GB2312" w:hAnsi="仿宋_GB2312" w:eastAsia="仿宋_GB2312" w:cs="仿宋_GB2312"/>
          <w:b/>
          <w:i/>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14:textFill>
            <w14:solidFill>
              <w14:schemeClr w14:val="tx1"/>
            </w14:solidFill>
          </w14:textFill>
        </w:rPr>
        <w:t>条款规定的方式解决：</w:t>
      </w:r>
    </w:p>
    <w:p w14:paraId="0BB53396">
      <w:pPr>
        <w:spacing w:line="560" w:lineRule="exact"/>
        <w:ind w:left="-420" w:leftChars="-200" w:right="-420" w:rightChars="-200" w:firstLine="600" w:firstLineChars="25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1.9.1 将争议提交舟山仲裁委员会依申请仲裁时其现行有效的仲裁规则裁决；</w:t>
      </w:r>
    </w:p>
    <w:p w14:paraId="44A303D0">
      <w:pPr>
        <w:spacing w:line="560" w:lineRule="exact"/>
        <w:ind w:left="-420" w:leftChars="-200" w:right="-420" w:rightChars="-200" w:firstLine="600" w:firstLineChars="25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1.9.2 向</w:t>
      </w:r>
      <w:r>
        <w:rPr>
          <w:rFonts w:hint="eastAsia" w:ascii="仿宋_GB2312" w:hAnsi="仿宋_GB2312" w:eastAsia="仿宋_GB2312" w:cs="仿宋_GB2312"/>
          <w:b/>
          <w:i/>
          <w:color w:val="000000" w:themeColor="text1"/>
          <w:sz w:val="24"/>
          <w:szCs w:val="24"/>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14:textFill>
            <w14:solidFill>
              <w14:schemeClr w14:val="tx1"/>
            </w14:solidFill>
          </w14:textFill>
        </w:rPr>
        <w:t>人民法院起诉。</w:t>
      </w:r>
    </w:p>
    <w:p w14:paraId="68E7C46F">
      <w:pPr>
        <w:spacing w:line="560" w:lineRule="exact"/>
        <w:ind w:firstLine="482" w:firstLineChars="200"/>
        <w:outlineLvl w:val="0"/>
        <w:rPr>
          <w:rFonts w:hint="eastAsia" w:ascii="仿宋_GB2312" w:hAnsi="仿宋_GB2312" w:eastAsia="仿宋_GB2312" w:cs="仿宋_GB2312"/>
          <w:b/>
          <w:color w:val="000000" w:themeColor="text1"/>
          <w:sz w:val="24"/>
          <w:szCs w:val="24"/>
          <w14:textFill>
            <w14:solidFill>
              <w14:schemeClr w14:val="tx1"/>
            </w14:solidFill>
          </w14:textFill>
        </w:rPr>
      </w:pPr>
      <w:bookmarkStart w:id="432" w:name="_Toc15322"/>
      <w:bookmarkStart w:id="433" w:name="_Toc7245"/>
      <w:bookmarkStart w:id="434" w:name="_Toc11173"/>
      <w:r>
        <w:rPr>
          <w:rFonts w:hint="eastAsia" w:ascii="仿宋_GB2312" w:hAnsi="仿宋_GB2312" w:eastAsia="仿宋_GB2312" w:cs="仿宋_GB2312"/>
          <w:b/>
          <w:color w:val="000000" w:themeColor="text1"/>
          <w:sz w:val="24"/>
          <w:szCs w:val="24"/>
          <w14:textFill>
            <w14:solidFill>
              <w14:schemeClr w14:val="tx1"/>
            </w14:solidFill>
          </w14:textFill>
        </w:rPr>
        <w:t>2.0 合同生效</w:t>
      </w:r>
      <w:bookmarkEnd w:id="432"/>
      <w:bookmarkEnd w:id="433"/>
      <w:bookmarkEnd w:id="434"/>
    </w:p>
    <w:p w14:paraId="3D52ED49">
      <w:pPr>
        <w:spacing w:line="560" w:lineRule="exact"/>
        <w:ind w:firstLine="480" w:firstLineChars="200"/>
        <w:rPr>
          <w:rFonts w:hint="eastAsia" w:ascii="仿宋_GB2312" w:hAnsi="仿宋_GB2312" w:eastAsia="仿宋_GB2312" w:cs="仿宋_GB2312"/>
          <w:b/>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本合同自双方当事人盖章签字时生效。</w:t>
      </w:r>
    </w:p>
    <w:p w14:paraId="6198F75F">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p>
    <w:p w14:paraId="09149092">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b/>
          <w:color w:val="000000" w:themeColor="text1"/>
          <w:sz w:val="24"/>
          <w:szCs w:val="24"/>
          <w:lang w:val="zh-CN"/>
          <w14:textFill>
            <w14:solidFill>
              <w14:schemeClr w14:val="tx1"/>
            </w14:solidFill>
          </w14:textFill>
        </w:rPr>
        <w:t>甲方</w:t>
      </w:r>
      <w:r>
        <w:rPr>
          <w:rFonts w:hint="eastAsia" w:ascii="仿宋" w:hAnsi="仿宋" w:eastAsia="仿宋" w:cs="仿宋"/>
          <w:color w:val="000000" w:themeColor="text1"/>
          <w:sz w:val="24"/>
          <w:szCs w:val="24"/>
          <w:lang w:val="zh-CN"/>
          <w14:textFill>
            <w14:solidFill>
              <w14:schemeClr w14:val="tx1"/>
            </w14:solidFill>
          </w14:textFill>
        </w:rPr>
        <w:t xml:space="preserve">：                             </w:t>
      </w:r>
      <w:r>
        <w:rPr>
          <w:rFonts w:hint="eastAsia" w:ascii="仿宋" w:hAnsi="仿宋" w:eastAsia="仿宋" w:cs="仿宋"/>
          <w:b/>
          <w:color w:val="000000" w:themeColor="text1"/>
          <w:sz w:val="24"/>
          <w:szCs w:val="24"/>
          <w:lang w:val="zh-CN"/>
          <w14:textFill>
            <w14:solidFill>
              <w14:schemeClr w14:val="tx1"/>
            </w14:solidFill>
          </w14:textFill>
        </w:rPr>
        <w:t xml:space="preserve">      乙方</w:t>
      </w:r>
      <w:r>
        <w:rPr>
          <w:rFonts w:hint="eastAsia" w:ascii="仿宋" w:hAnsi="仿宋" w:eastAsia="仿宋" w:cs="仿宋"/>
          <w:color w:val="000000" w:themeColor="text1"/>
          <w:sz w:val="24"/>
          <w:szCs w:val="24"/>
          <w:lang w:val="zh-CN"/>
          <w14:textFill>
            <w14:solidFill>
              <w14:schemeClr w14:val="tx1"/>
            </w14:solidFill>
          </w14:textFill>
        </w:rPr>
        <w:t>：</w:t>
      </w:r>
    </w:p>
    <w:p w14:paraId="632B19B1">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统一社会信用代码：                        统一社会信用代码或身份证号码：</w:t>
      </w:r>
    </w:p>
    <w:p w14:paraId="3BC2888E">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p>
    <w:p w14:paraId="4F43B318">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住所：                                   住所：</w:t>
      </w:r>
    </w:p>
    <w:p w14:paraId="005530DF">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法定代表人或                             法定代表人或</w:t>
      </w:r>
    </w:p>
    <w:p w14:paraId="78728702">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 xml:space="preserve">授权代表（签字）：                       授权代表（签字）: </w:t>
      </w:r>
    </w:p>
    <w:p w14:paraId="7BB4154A">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联系人：                                 联系人：</w:t>
      </w:r>
    </w:p>
    <w:p w14:paraId="0205F3A2">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约定送达地址：                           约定送达地址：</w:t>
      </w:r>
    </w:p>
    <w:p w14:paraId="038C0BE0">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邮政编码：                               邮政编码：</w:t>
      </w:r>
    </w:p>
    <w:p w14:paraId="69D302C1">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 xml:space="preserve">电话:                                    电话: </w:t>
      </w:r>
    </w:p>
    <w:p w14:paraId="181B22EC">
      <w:pPr>
        <w:autoSpaceDE w:val="0"/>
        <w:autoSpaceDN w:val="0"/>
        <w:spacing w:line="560" w:lineRule="exact"/>
        <w:rPr>
          <w:rFonts w:hint="eastAsia" w:ascii="仿宋" w:hAnsi="仿宋" w:eastAsia="仿宋" w:cs="仿宋"/>
          <w:color w:val="000000" w:themeColor="text1"/>
          <w:sz w:val="24"/>
          <w:szCs w:val="24"/>
          <w:lang w:val="zh-CN"/>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传真:                                    传真:</w:t>
      </w:r>
    </w:p>
    <w:p w14:paraId="20FE9DB3">
      <w:pPr>
        <w:autoSpaceDE w:val="0"/>
        <w:autoSpaceDN w:val="0"/>
        <w:spacing w:line="56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电子邮箱：                               电子邮箱：</w:t>
      </w:r>
    </w:p>
    <w:p w14:paraId="6C8FCC89">
      <w:pPr>
        <w:autoSpaceDE w:val="0"/>
        <w:autoSpaceDN w:val="0"/>
        <w:spacing w:line="56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开户银行：                               开户银行： </w:t>
      </w:r>
    </w:p>
    <w:p w14:paraId="3A4D8A82">
      <w:pPr>
        <w:autoSpaceDE w:val="0"/>
        <w:autoSpaceDN w:val="0"/>
        <w:spacing w:line="56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开户名称：                               开户名称： </w:t>
      </w:r>
    </w:p>
    <w:p w14:paraId="2373946D">
      <w:pPr>
        <w:autoSpaceDE w:val="0"/>
        <w:autoSpaceDN w:val="0"/>
        <w:spacing w:line="560" w:lineRule="exac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开户账号：</w:t>
      </w:r>
      <w:r>
        <w:rPr>
          <w:rFonts w:hint="eastAsia" w:ascii="仿宋" w:hAnsi="仿宋" w:eastAsia="仿宋" w:cs="仿宋"/>
          <w:color w:val="000000" w:themeColor="text1"/>
          <w:sz w:val="24"/>
          <w:szCs w:val="24"/>
          <w:lang w:val="zh-CN"/>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开户账号：</w:t>
      </w:r>
    </w:p>
    <w:p w14:paraId="22841C07">
      <w:pPr>
        <w:widowControl/>
        <w:spacing w:line="560" w:lineRule="exact"/>
        <w:jc w:val="left"/>
        <w:rPr>
          <w:rFonts w:ascii="仿宋" w:hAnsi="仿宋" w:eastAsia="仿宋" w:cs="仿宋"/>
          <w:b/>
          <w:color w:val="000000" w:themeColor="text1"/>
          <w:sz w:val="28"/>
          <w:szCs w:val="28"/>
          <w14:textFill>
            <w14:solidFill>
              <w14:schemeClr w14:val="tx1"/>
            </w14:solidFill>
          </w14:textFill>
        </w:rPr>
      </w:pPr>
    </w:p>
    <w:p w14:paraId="1D6B9BE3">
      <w:pPr>
        <w:pStyle w:val="12"/>
        <w:snapToGrid w:val="0"/>
        <w:spacing w:line="360" w:lineRule="auto"/>
        <w:ind w:right="-512" w:firstLine="0" w:firstLineChars="0"/>
        <w:jc w:val="center"/>
        <w:rPr>
          <w:rFonts w:ascii="仿宋" w:hAnsi="仿宋" w:eastAsia="仿宋" w:cs="仿宋"/>
          <w:b/>
          <w:szCs w:val="24"/>
        </w:rPr>
      </w:pPr>
    </w:p>
    <w:p w14:paraId="0C04B650">
      <w:pPr>
        <w:pStyle w:val="12"/>
        <w:snapToGrid w:val="0"/>
        <w:spacing w:line="360" w:lineRule="auto"/>
        <w:ind w:right="-512" w:firstLine="0" w:firstLineChars="0"/>
        <w:jc w:val="center"/>
        <w:rPr>
          <w:rFonts w:ascii="仿宋" w:hAnsi="仿宋" w:eastAsia="仿宋" w:cs="仿宋"/>
          <w:b/>
          <w:szCs w:val="24"/>
        </w:rPr>
      </w:pPr>
    </w:p>
    <w:p w14:paraId="3711F3C6">
      <w:pPr>
        <w:pStyle w:val="12"/>
        <w:snapToGrid w:val="0"/>
        <w:spacing w:line="360" w:lineRule="auto"/>
        <w:ind w:right="-512" w:firstLine="0" w:firstLineChars="0"/>
        <w:jc w:val="center"/>
        <w:rPr>
          <w:rFonts w:ascii="仿宋" w:hAnsi="仿宋" w:eastAsia="仿宋" w:cs="仿宋"/>
          <w:b/>
          <w:szCs w:val="24"/>
        </w:rPr>
      </w:pPr>
    </w:p>
    <w:p w14:paraId="39187A45">
      <w:pPr>
        <w:pStyle w:val="12"/>
        <w:snapToGrid w:val="0"/>
        <w:spacing w:line="360" w:lineRule="auto"/>
        <w:ind w:right="-512" w:firstLine="0" w:firstLineChars="0"/>
        <w:jc w:val="center"/>
        <w:rPr>
          <w:rFonts w:ascii="仿宋" w:hAnsi="仿宋" w:eastAsia="仿宋" w:cs="仿宋"/>
          <w:b/>
          <w:szCs w:val="24"/>
        </w:rPr>
      </w:pPr>
    </w:p>
    <w:p w14:paraId="2951D120">
      <w:pPr>
        <w:pStyle w:val="12"/>
        <w:snapToGrid w:val="0"/>
        <w:spacing w:line="360" w:lineRule="auto"/>
        <w:ind w:right="-512" w:firstLine="0" w:firstLineChars="0"/>
        <w:jc w:val="center"/>
        <w:rPr>
          <w:rFonts w:ascii="仿宋" w:hAnsi="仿宋" w:eastAsia="仿宋" w:cs="仿宋"/>
          <w:b/>
          <w:szCs w:val="24"/>
        </w:rPr>
      </w:pPr>
    </w:p>
    <w:p w14:paraId="58F589A4">
      <w:pPr>
        <w:pStyle w:val="12"/>
        <w:snapToGrid w:val="0"/>
        <w:spacing w:line="360" w:lineRule="auto"/>
        <w:ind w:right="-512" w:firstLine="0" w:firstLineChars="0"/>
        <w:jc w:val="center"/>
        <w:rPr>
          <w:rFonts w:ascii="仿宋" w:hAnsi="仿宋" w:eastAsia="仿宋" w:cs="仿宋"/>
          <w:b/>
          <w:szCs w:val="24"/>
        </w:rPr>
      </w:pPr>
    </w:p>
    <w:p w14:paraId="55C1DEFA">
      <w:pPr>
        <w:pStyle w:val="12"/>
        <w:snapToGrid w:val="0"/>
        <w:spacing w:line="360" w:lineRule="auto"/>
        <w:ind w:right="-512" w:firstLine="0" w:firstLineChars="0"/>
        <w:jc w:val="center"/>
        <w:rPr>
          <w:rFonts w:ascii="仿宋" w:hAnsi="仿宋" w:eastAsia="仿宋" w:cs="仿宋"/>
          <w:b/>
          <w:szCs w:val="24"/>
        </w:rPr>
      </w:pPr>
    </w:p>
    <w:p w14:paraId="6B99157C">
      <w:pPr>
        <w:pStyle w:val="12"/>
        <w:snapToGrid w:val="0"/>
        <w:spacing w:line="360" w:lineRule="auto"/>
        <w:ind w:right="-512" w:firstLine="0" w:firstLineChars="0"/>
        <w:jc w:val="center"/>
        <w:rPr>
          <w:rFonts w:ascii="仿宋" w:hAnsi="仿宋" w:eastAsia="仿宋" w:cs="仿宋"/>
          <w:b/>
          <w:szCs w:val="24"/>
        </w:rPr>
      </w:pPr>
    </w:p>
    <w:p w14:paraId="2D8D1871">
      <w:pPr>
        <w:pStyle w:val="12"/>
        <w:snapToGrid w:val="0"/>
        <w:spacing w:line="360" w:lineRule="auto"/>
        <w:ind w:right="-512" w:firstLine="0" w:firstLineChars="0"/>
        <w:jc w:val="center"/>
        <w:rPr>
          <w:rFonts w:ascii="仿宋" w:hAnsi="仿宋" w:eastAsia="仿宋" w:cs="仿宋"/>
          <w:b/>
          <w:szCs w:val="24"/>
        </w:rPr>
      </w:pPr>
    </w:p>
    <w:p w14:paraId="609D352E">
      <w:pPr>
        <w:pStyle w:val="12"/>
        <w:snapToGrid w:val="0"/>
        <w:spacing w:line="360" w:lineRule="auto"/>
        <w:ind w:right="-512" w:firstLine="0" w:firstLineChars="0"/>
        <w:jc w:val="center"/>
        <w:rPr>
          <w:rFonts w:ascii="仿宋" w:hAnsi="仿宋" w:eastAsia="仿宋" w:cs="仿宋"/>
          <w:b/>
          <w:szCs w:val="24"/>
        </w:rPr>
      </w:pPr>
    </w:p>
    <w:p w14:paraId="1087B5AC">
      <w:pPr>
        <w:pStyle w:val="12"/>
        <w:snapToGrid w:val="0"/>
        <w:spacing w:line="360" w:lineRule="auto"/>
        <w:ind w:right="-512" w:firstLine="0" w:firstLineChars="0"/>
        <w:jc w:val="center"/>
        <w:rPr>
          <w:rFonts w:ascii="仿宋" w:hAnsi="仿宋" w:eastAsia="仿宋" w:cs="仿宋"/>
          <w:b/>
          <w:szCs w:val="24"/>
        </w:rPr>
      </w:pPr>
    </w:p>
    <w:p w14:paraId="585B38CD">
      <w:pPr>
        <w:pStyle w:val="12"/>
        <w:snapToGrid w:val="0"/>
        <w:spacing w:line="360" w:lineRule="auto"/>
        <w:ind w:right="-512" w:firstLine="0" w:firstLineChars="0"/>
        <w:jc w:val="center"/>
        <w:rPr>
          <w:rFonts w:ascii="仿宋" w:hAnsi="仿宋" w:eastAsia="仿宋" w:cs="仿宋"/>
          <w:b/>
          <w:szCs w:val="24"/>
        </w:rPr>
      </w:pPr>
    </w:p>
    <w:p w14:paraId="1EFFAA51">
      <w:pPr>
        <w:pStyle w:val="12"/>
        <w:snapToGrid w:val="0"/>
        <w:spacing w:line="360" w:lineRule="auto"/>
        <w:ind w:right="-512" w:firstLine="0" w:firstLineChars="0"/>
        <w:jc w:val="center"/>
        <w:rPr>
          <w:rFonts w:ascii="仿宋" w:hAnsi="仿宋" w:eastAsia="仿宋" w:cs="仿宋"/>
          <w:b/>
          <w:szCs w:val="24"/>
        </w:rPr>
      </w:pPr>
    </w:p>
    <w:p w14:paraId="36F58332">
      <w:pPr>
        <w:pStyle w:val="12"/>
        <w:snapToGrid w:val="0"/>
        <w:spacing w:line="360" w:lineRule="auto"/>
        <w:ind w:right="-512" w:firstLine="0" w:firstLineChars="0"/>
        <w:jc w:val="center"/>
        <w:rPr>
          <w:rFonts w:ascii="仿宋" w:hAnsi="仿宋" w:eastAsia="仿宋" w:cs="仿宋"/>
          <w:b/>
          <w:szCs w:val="24"/>
        </w:rPr>
      </w:pPr>
    </w:p>
    <w:p w14:paraId="629FC09B">
      <w:pPr>
        <w:spacing w:line="540" w:lineRule="exact"/>
        <w:ind w:firstLine="562"/>
        <w:contextualSpacing/>
        <w:jc w:val="center"/>
        <w:rPr>
          <w:rFonts w:ascii="仿宋" w:hAnsi="仿宋" w:eastAsia="仿宋"/>
          <w:b/>
          <w:sz w:val="30"/>
          <w:szCs w:val="30"/>
        </w:rPr>
      </w:pPr>
      <w:r>
        <w:rPr>
          <w:rFonts w:hint="eastAsia" w:ascii="仿宋" w:hAnsi="仿宋" w:eastAsia="仿宋"/>
          <w:b/>
          <w:sz w:val="30"/>
          <w:szCs w:val="30"/>
        </w:rPr>
        <w:t>第六部分</w:t>
      </w:r>
      <w:bookmarkEnd w:id="399"/>
      <w:bookmarkEnd w:id="400"/>
      <w:r>
        <w:rPr>
          <w:rFonts w:hint="eastAsia" w:ascii="仿宋" w:hAnsi="仿宋" w:eastAsia="仿宋"/>
          <w:b/>
          <w:sz w:val="30"/>
          <w:szCs w:val="30"/>
        </w:rPr>
        <w:t>应提交的有关格式范例</w:t>
      </w:r>
    </w:p>
    <w:p w14:paraId="659A8D2A">
      <w:pPr>
        <w:spacing w:line="540" w:lineRule="exact"/>
        <w:ind w:firstLine="560"/>
        <w:contextualSpacing/>
        <w:rPr>
          <w:rFonts w:ascii="仿宋" w:hAnsi="仿宋" w:eastAsia="仿宋"/>
          <w:sz w:val="24"/>
          <w:szCs w:val="24"/>
        </w:rPr>
      </w:pPr>
    </w:p>
    <w:p w14:paraId="2E0E448A">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资格文件部分</w:t>
      </w:r>
    </w:p>
    <w:p w14:paraId="48A1E721">
      <w:pPr>
        <w:spacing w:line="540" w:lineRule="exact"/>
        <w:ind w:firstLine="560"/>
        <w:contextualSpacing/>
        <w:jc w:val="center"/>
        <w:rPr>
          <w:rFonts w:ascii="仿宋" w:hAnsi="仿宋" w:eastAsia="仿宋"/>
          <w:sz w:val="24"/>
          <w:szCs w:val="24"/>
        </w:rPr>
      </w:pPr>
      <w:r>
        <w:rPr>
          <w:rFonts w:hint="eastAsia" w:ascii="仿宋" w:hAnsi="仿宋" w:eastAsia="仿宋"/>
          <w:sz w:val="24"/>
          <w:szCs w:val="24"/>
        </w:rPr>
        <w:t>目录</w:t>
      </w:r>
    </w:p>
    <w:p w14:paraId="6186E973">
      <w:pPr>
        <w:spacing w:line="540" w:lineRule="exact"/>
        <w:ind w:firstLine="560"/>
        <w:contextualSpacing/>
        <w:rPr>
          <w:rFonts w:ascii="仿宋" w:hAnsi="仿宋" w:eastAsia="仿宋"/>
          <w:sz w:val="24"/>
          <w:szCs w:val="24"/>
        </w:rPr>
      </w:pPr>
    </w:p>
    <w:p w14:paraId="38AC165D">
      <w:pPr>
        <w:spacing w:line="540" w:lineRule="exact"/>
        <w:ind w:firstLine="560"/>
        <w:contextualSpacing/>
        <w:jc w:val="center"/>
        <w:rPr>
          <w:rFonts w:ascii="仿宋" w:hAnsi="仿宋" w:eastAsia="仿宋"/>
          <w:sz w:val="24"/>
          <w:szCs w:val="24"/>
        </w:rPr>
      </w:pPr>
      <w:r>
        <w:rPr>
          <w:rFonts w:hint="eastAsia" w:ascii="仿宋" w:hAnsi="仿宋" w:eastAsia="仿宋"/>
          <w:sz w:val="24"/>
          <w:szCs w:val="24"/>
        </w:rPr>
        <w:t>一、符合参加政府采购活动应当具备的一般条件的承诺函…………（页码）</w:t>
      </w:r>
    </w:p>
    <w:p w14:paraId="63F45D25">
      <w:pPr>
        <w:spacing w:line="540" w:lineRule="exact"/>
        <w:ind w:firstLine="560"/>
        <w:contextualSpacing/>
        <w:jc w:val="center"/>
        <w:rPr>
          <w:rFonts w:ascii="仿宋" w:hAnsi="仿宋" w:eastAsia="仿宋"/>
          <w:sz w:val="24"/>
          <w:szCs w:val="24"/>
        </w:rPr>
      </w:pPr>
      <w:r>
        <w:rPr>
          <w:rFonts w:hint="eastAsia" w:ascii="仿宋" w:hAnsi="仿宋" w:eastAsia="仿宋"/>
          <w:sz w:val="24"/>
          <w:szCs w:val="24"/>
        </w:rPr>
        <w:t>二、联合协议（如果有）………………………………………………（页码）</w:t>
      </w:r>
    </w:p>
    <w:p w14:paraId="48D4339C">
      <w:pPr>
        <w:spacing w:line="540" w:lineRule="exact"/>
        <w:ind w:firstLine="560"/>
        <w:contextualSpacing/>
        <w:jc w:val="center"/>
        <w:rPr>
          <w:rFonts w:ascii="仿宋" w:hAnsi="仿宋" w:eastAsia="仿宋"/>
          <w:sz w:val="24"/>
          <w:szCs w:val="24"/>
        </w:rPr>
      </w:pPr>
      <w:r>
        <w:rPr>
          <w:rFonts w:hint="eastAsia" w:ascii="仿宋" w:hAnsi="仿宋" w:eastAsia="仿宋"/>
          <w:sz w:val="24"/>
          <w:szCs w:val="24"/>
        </w:rPr>
        <w:t>三、落实政府采购政策需满足的资格要求……………………………（页码）</w:t>
      </w:r>
    </w:p>
    <w:p w14:paraId="61DC6709">
      <w:pPr>
        <w:spacing w:line="540" w:lineRule="exact"/>
        <w:ind w:firstLine="560"/>
        <w:contextualSpacing/>
        <w:jc w:val="center"/>
        <w:rPr>
          <w:rFonts w:ascii="仿宋" w:hAnsi="仿宋" w:eastAsia="仿宋"/>
          <w:b/>
          <w:sz w:val="24"/>
          <w:szCs w:val="24"/>
        </w:rPr>
      </w:pPr>
      <w:r>
        <w:rPr>
          <w:rFonts w:hint="eastAsia" w:ascii="仿宋" w:hAnsi="仿宋" w:eastAsia="仿宋"/>
          <w:sz w:val="24"/>
          <w:szCs w:val="24"/>
        </w:rPr>
        <w:t>四、本项目的特定资格要求（如果有）………………………………（页码）</w:t>
      </w:r>
      <w:r>
        <w:rPr>
          <w:rFonts w:hint="eastAsia" w:ascii="仿宋" w:hAnsi="仿宋" w:eastAsia="仿宋"/>
          <w:sz w:val="24"/>
          <w:szCs w:val="24"/>
        </w:rPr>
        <w:br w:type="page"/>
      </w:r>
      <w:r>
        <w:rPr>
          <w:rFonts w:hint="eastAsia" w:ascii="仿宋" w:hAnsi="仿宋" w:eastAsia="仿宋"/>
          <w:b/>
          <w:sz w:val="24"/>
          <w:szCs w:val="24"/>
        </w:rPr>
        <w:t>一、 符合参加政府采购活动应当具备的一般条件的承诺函</w:t>
      </w:r>
    </w:p>
    <w:p w14:paraId="24736CC2">
      <w:pPr>
        <w:spacing w:line="540" w:lineRule="exact"/>
        <w:contextualSpacing/>
        <w:rPr>
          <w:rFonts w:ascii="仿宋" w:hAnsi="仿宋" w:eastAsia="仿宋"/>
          <w:sz w:val="24"/>
          <w:szCs w:val="24"/>
        </w:rPr>
      </w:pPr>
    </w:p>
    <w:p w14:paraId="773AABB2">
      <w:pPr>
        <w:spacing w:line="540" w:lineRule="exact"/>
        <w:contextualSpacing/>
        <w:rPr>
          <w:rFonts w:ascii="仿宋" w:hAnsi="仿宋" w:eastAsia="仿宋"/>
          <w:sz w:val="24"/>
          <w:szCs w:val="24"/>
        </w:rPr>
      </w:pPr>
      <w:r>
        <w:rPr>
          <w:rFonts w:hint="eastAsia" w:ascii="仿宋" w:hAnsi="仿宋" w:eastAsia="仿宋"/>
          <w:sz w:val="24"/>
          <w:szCs w:val="24"/>
        </w:rPr>
        <w:t>（采购人）、（采购代理机构）：</w:t>
      </w:r>
    </w:p>
    <w:p w14:paraId="614EA169">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我方参与（项目名称）【招标编号：（采购编号）】政府采购活动，郑重承诺：</w:t>
      </w:r>
    </w:p>
    <w:p w14:paraId="01A81976">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（一）具备《中华人民共和国政府采购法》第二十二条第一款规定的条件：</w:t>
      </w:r>
    </w:p>
    <w:p w14:paraId="1537E3A7">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1.具有独立承担民事责任的能力；</w:t>
      </w:r>
    </w:p>
    <w:p w14:paraId="0991B4B6">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2.具有良好的商业信誉和健全的财务会计制度； </w:t>
      </w:r>
    </w:p>
    <w:p w14:paraId="758F835D">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3.具有履行合同所必需的设备和专业技术能力；</w:t>
      </w:r>
    </w:p>
    <w:p w14:paraId="759C01C4">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4.有依法缴纳税收和社会保障资金的良好记录；</w:t>
      </w:r>
    </w:p>
    <w:p w14:paraId="3A085B68">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5.参加政府采购活动前三年内，在经营活动中没有重大违法记录；</w:t>
      </w:r>
    </w:p>
    <w:p w14:paraId="03E5B428">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6.具有法律、行政法规规定的其他条件。</w:t>
      </w:r>
    </w:p>
    <w:p w14:paraId="353A216C">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（二）未被信用中国（www.creditchina.gov.cn)、中国政府采购网（www.ccgp.gov.cn）列入失信被执行人、重大税收违法失信主体、政府采购严重违法失信行为记录名单。</w:t>
      </w:r>
    </w:p>
    <w:p w14:paraId="2917D417">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（三）不存在以下情况：</w:t>
      </w:r>
    </w:p>
    <w:p w14:paraId="652E5686">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1.单位负责人为同一人或者存在直接控股、管理关系的不同供应商参加同一合同项下的政府采购活动的；</w:t>
      </w:r>
    </w:p>
    <w:p w14:paraId="59B8DD52">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2.为采购项目提供整体设计、规范编制或者项目管理、监理、检测等服务后再参加该采购项目的其他采购活动的。</w:t>
      </w:r>
    </w:p>
    <w:p w14:paraId="607EA6BC">
      <w:pPr>
        <w:spacing w:line="540" w:lineRule="exact"/>
        <w:contextualSpacing/>
        <w:rPr>
          <w:rFonts w:ascii="仿宋" w:hAnsi="仿宋" w:eastAsia="仿宋"/>
          <w:sz w:val="24"/>
          <w:szCs w:val="24"/>
        </w:rPr>
      </w:pPr>
    </w:p>
    <w:p w14:paraId="390ABD1D">
      <w:pPr>
        <w:spacing w:line="540" w:lineRule="exact"/>
        <w:contextualSpacing/>
        <w:rPr>
          <w:rFonts w:ascii="仿宋" w:hAnsi="仿宋" w:eastAsia="仿宋"/>
          <w:sz w:val="24"/>
          <w:szCs w:val="24"/>
        </w:rPr>
      </w:pPr>
    </w:p>
    <w:p w14:paraId="029FF450">
      <w:pPr>
        <w:spacing w:line="540" w:lineRule="exact"/>
        <w:contextualSpacing/>
        <w:rPr>
          <w:rFonts w:ascii="仿宋" w:hAnsi="仿宋" w:eastAsia="仿宋"/>
          <w:sz w:val="24"/>
          <w:szCs w:val="24"/>
        </w:rPr>
      </w:pPr>
    </w:p>
    <w:p w14:paraId="31D04223">
      <w:pPr>
        <w:spacing w:line="540" w:lineRule="exact"/>
        <w:ind w:firstLine="3840" w:firstLineChars="1600"/>
        <w:contextualSpacing/>
        <w:rPr>
          <w:rFonts w:ascii="仿宋" w:hAnsi="仿宋" w:eastAsia="仿宋"/>
          <w:sz w:val="24"/>
          <w:szCs w:val="24"/>
        </w:rPr>
      </w:pPr>
      <w:r>
        <w:rPr>
          <w:rFonts w:hint="eastAsia" w:ascii="仿宋" w:hAnsi="仿宋" w:eastAsia="仿宋"/>
          <w:sz w:val="24"/>
          <w:szCs w:val="24"/>
        </w:rPr>
        <w:t>投标人名称(电子签名)：</w:t>
      </w:r>
    </w:p>
    <w:p w14:paraId="039775E4">
      <w:pPr>
        <w:spacing w:line="540" w:lineRule="exact"/>
        <w:contextualSpacing/>
        <w:rPr>
          <w:rFonts w:ascii="仿宋" w:hAnsi="仿宋" w:eastAsia="仿宋"/>
          <w:sz w:val="24"/>
          <w:szCs w:val="24"/>
        </w:rPr>
      </w:pPr>
      <w:r>
        <w:rPr>
          <w:rFonts w:hint="eastAsia" w:ascii="仿宋" w:hAnsi="仿宋" w:eastAsia="仿宋"/>
          <w:sz w:val="24"/>
          <w:szCs w:val="24"/>
        </w:rPr>
        <w:t xml:space="preserve">                                         日期：  年  月   日</w:t>
      </w:r>
    </w:p>
    <w:p w14:paraId="2038DAE3">
      <w:pPr>
        <w:spacing w:line="540" w:lineRule="exact"/>
        <w:ind w:firstLine="482"/>
        <w:contextualSpacing/>
        <w:jc w:val="center"/>
        <w:rPr>
          <w:rFonts w:ascii="仿宋" w:hAnsi="仿宋" w:eastAsia="仿宋"/>
          <w:b/>
          <w:sz w:val="24"/>
          <w:szCs w:val="24"/>
        </w:rPr>
      </w:pPr>
    </w:p>
    <w:p w14:paraId="5EAA918B">
      <w:pPr>
        <w:widowControl/>
        <w:spacing w:line="560" w:lineRule="exact"/>
        <w:ind w:firstLine="482" w:firstLineChars="200"/>
        <w:jc w:val="center"/>
        <w:rPr>
          <w:rFonts w:ascii="仿宋" w:hAnsi="仿宋" w:eastAsia="仿宋"/>
          <w:b/>
          <w:sz w:val="24"/>
          <w:szCs w:val="24"/>
        </w:rPr>
      </w:pPr>
    </w:p>
    <w:p w14:paraId="1C221C0A">
      <w:pPr>
        <w:widowControl/>
        <w:spacing w:line="560" w:lineRule="exact"/>
        <w:ind w:firstLine="482" w:firstLineChars="200"/>
        <w:jc w:val="center"/>
        <w:rPr>
          <w:rFonts w:ascii="仿宋" w:hAnsi="仿宋" w:eastAsia="仿宋"/>
          <w:b/>
          <w:sz w:val="24"/>
          <w:szCs w:val="24"/>
        </w:rPr>
      </w:pPr>
      <w:r>
        <w:rPr>
          <w:rFonts w:hint="eastAsia" w:ascii="仿宋" w:hAnsi="仿宋" w:eastAsia="仿宋"/>
          <w:b/>
          <w:sz w:val="24"/>
          <w:szCs w:val="24"/>
        </w:rPr>
        <w:t>二、联合协议（如果有）</w:t>
      </w:r>
    </w:p>
    <w:p w14:paraId="0573681A">
      <w:pPr>
        <w:widowControl/>
        <w:spacing w:line="560" w:lineRule="exact"/>
        <w:ind w:firstLine="482" w:firstLineChars="200"/>
        <w:jc w:val="left"/>
        <w:rPr>
          <w:rFonts w:ascii="仿宋" w:hAnsi="仿宋" w:eastAsia="仿宋" w:cs="宋体"/>
          <w:b/>
          <w:sz w:val="24"/>
          <w:szCs w:val="24"/>
        </w:rPr>
      </w:pPr>
      <w:r>
        <w:rPr>
          <w:rFonts w:hint="eastAsia" w:ascii="仿宋" w:hAnsi="仿宋" w:eastAsia="仿宋" w:cs="宋体"/>
          <w:b/>
          <w:sz w:val="24"/>
          <w:szCs w:val="24"/>
        </w:rPr>
        <w:t>[以联合体形式投标的，提供联合协议（附件6）；本项目不接受联合体投标或者投标人不以联合体形式投标的，则不需要提供）]</w:t>
      </w:r>
    </w:p>
    <w:p w14:paraId="0419B50B">
      <w:pPr>
        <w:snapToGrid w:val="0"/>
        <w:spacing w:line="560" w:lineRule="exact"/>
        <w:ind w:right="480" w:firstLine="482"/>
        <w:jc w:val="center"/>
        <w:rPr>
          <w:rFonts w:ascii="仿宋" w:hAnsi="仿宋" w:eastAsia="仿宋" w:cs="宋体"/>
          <w:b/>
          <w:kern w:val="0"/>
          <w:sz w:val="24"/>
          <w:szCs w:val="24"/>
        </w:rPr>
      </w:pPr>
    </w:p>
    <w:p w14:paraId="477F305A">
      <w:pPr>
        <w:pStyle w:val="3"/>
        <w:rPr>
          <w:rFonts w:ascii="仿宋" w:hAnsi="仿宋" w:eastAsia="仿宋"/>
          <w:sz w:val="24"/>
          <w:szCs w:val="24"/>
        </w:rPr>
      </w:pPr>
    </w:p>
    <w:p w14:paraId="6BF1C218">
      <w:pPr>
        <w:snapToGrid w:val="0"/>
        <w:spacing w:line="560" w:lineRule="exact"/>
        <w:ind w:right="480"/>
        <w:jc w:val="center"/>
        <w:rPr>
          <w:rFonts w:ascii="仿宋" w:hAnsi="仿宋" w:eastAsia="仿宋" w:cs="宋体"/>
          <w:b/>
          <w:kern w:val="0"/>
          <w:sz w:val="24"/>
          <w:szCs w:val="24"/>
        </w:rPr>
      </w:pPr>
      <w:r>
        <w:rPr>
          <w:rFonts w:hint="eastAsia" w:ascii="仿宋" w:hAnsi="仿宋" w:eastAsia="仿宋" w:cs="宋体"/>
          <w:b/>
          <w:kern w:val="0"/>
          <w:sz w:val="24"/>
          <w:szCs w:val="24"/>
        </w:rPr>
        <w:t>三、落实政府采购政策需满足的资格要求</w:t>
      </w:r>
      <w:r>
        <w:rPr>
          <w:rFonts w:hint="eastAsia" w:ascii="仿宋" w:hAnsi="仿宋" w:eastAsia="仿宋" w:cs="宋体"/>
          <w:b/>
          <w:sz w:val="24"/>
          <w:szCs w:val="24"/>
        </w:rPr>
        <w:t>（如果有）</w:t>
      </w:r>
    </w:p>
    <w:p w14:paraId="502A39C3">
      <w:pPr>
        <w:spacing w:line="560" w:lineRule="exact"/>
        <w:rPr>
          <w:rFonts w:ascii="仿宋" w:hAnsi="仿宋" w:eastAsia="仿宋" w:cs="宋体"/>
          <w:sz w:val="24"/>
          <w:szCs w:val="24"/>
        </w:rPr>
      </w:pPr>
      <w:r>
        <w:rPr>
          <w:rFonts w:hint="eastAsia" w:ascii="仿宋" w:hAnsi="仿宋" w:eastAsia="仿宋" w:cs="宋体"/>
          <w:sz w:val="24"/>
          <w:szCs w:val="24"/>
        </w:rPr>
        <w:t>（根据招标公告落实政府采购政策需满足的资格要求选择提供相应的材料；未要求的，无需提供）</w:t>
      </w:r>
    </w:p>
    <w:p w14:paraId="0BC9E710">
      <w:pPr>
        <w:snapToGrid w:val="0"/>
        <w:spacing w:before="50" w:after="50" w:line="560" w:lineRule="exact"/>
        <w:ind w:firstLine="472" w:firstLineChars="196"/>
        <w:jc w:val="left"/>
        <w:rPr>
          <w:rFonts w:ascii="仿宋_GB2312" w:hAnsi="宋体" w:eastAsia="仿宋_GB2312" w:cs="宋体"/>
          <w:sz w:val="24"/>
          <w:szCs w:val="24"/>
        </w:rPr>
      </w:pPr>
      <w:r>
        <w:rPr>
          <w:rFonts w:hint="eastAsia" w:ascii="仿宋_GB2312" w:hAnsi="宋体" w:eastAsia="仿宋_GB2312" w:cs="宋体"/>
          <w:b/>
          <w:sz w:val="24"/>
          <w:szCs w:val="24"/>
        </w:rPr>
        <w:t>A</w:t>
      </w:r>
      <w:r>
        <w:rPr>
          <w:rFonts w:hint="eastAsia" w:ascii="仿宋_GB2312" w:hAnsi="宋体" w:eastAsia="仿宋_GB2312" w:cs="宋体"/>
          <w:sz w:val="24"/>
          <w:szCs w:val="24"/>
        </w:rPr>
        <w:t xml:space="preserve">.专门面向中小企业，服务全部由符合政策要求的中小企业（或小微企业）承接的，提供相应的中小企业声明函（附件5）。 </w:t>
      </w:r>
    </w:p>
    <w:p w14:paraId="1DA3383E">
      <w:pPr>
        <w:widowControl/>
        <w:spacing w:line="560" w:lineRule="exact"/>
        <w:ind w:firstLine="472" w:firstLineChars="196"/>
        <w:jc w:val="left"/>
        <w:rPr>
          <w:rFonts w:ascii="仿宋_GB2312" w:hAnsi="宋体" w:eastAsia="仿宋_GB2312" w:cs="宋体"/>
          <w:sz w:val="24"/>
          <w:szCs w:val="24"/>
        </w:rPr>
      </w:pPr>
      <w:r>
        <w:rPr>
          <w:rFonts w:hint="eastAsia" w:ascii="仿宋_GB2312" w:hAnsi="宋体" w:eastAsia="仿宋_GB2312" w:cs="宋体"/>
          <w:b/>
          <w:sz w:val="24"/>
          <w:szCs w:val="24"/>
        </w:rPr>
        <w:t>B.</w:t>
      </w:r>
      <w:r>
        <w:rPr>
          <w:rFonts w:hint="eastAsia" w:ascii="仿宋_GB2312" w:hAnsi="宋体" w:eastAsia="仿宋_GB2312" w:cs="宋体"/>
          <w:sz w:val="24"/>
          <w:szCs w:val="24"/>
        </w:rPr>
        <w:t>要求以联合体形式参加的，提供联合协议（附件6）和中小企业声明函（附件5），联合协议中中小企业合同金额应当达到招标公告载明的比例；如果</w:t>
      </w:r>
      <w:r>
        <w:rPr>
          <w:rFonts w:hint="eastAsia" w:ascii="仿宋" w:hAnsi="仿宋" w:eastAsia="仿宋"/>
          <w:sz w:val="24"/>
          <w:szCs w:val="24"/>
        </w:rPr>
        <w:t>提供的货物全部由符合政策要求的中小</w:t>
      </w:r>
      <w:r>
        <w:rPr>
          <w:rFonts w:hint="eastAsia" w:ascii="仿宋_GB2312" w:hAnsi="宋体" w:eastAsia="仿宋_GB2312" w:cs="宋体"/>
          <w:sz w:val="24"/>
          <w:szCs w:val="24"/>
        </w:rPr>
        <w:t>微</w:t>
      </w:r>
      <w:r>
        <w:rPr>
          <w:rFonts w:hint="eastAsia" w:ascii="仿宋" w:hAnsi="仿宋" w:eastAsia="仿宋"/>
          <w:sz w:val="24"/>
          <w:szCs w:val="24"/>
        </w:rPr>
        <w:t>企业制造</w:t>
      </w:r>
      <w:r>
        <w:rPr>
          <w:rFonts w:hint="eastAsia" w:ascii="仿宋_GB2312" w:hAnsi="宋体" w:eastAsia="仿宋_GB2312" w:cs="宋体"/>
          <w:sz w:val="24"/>
          <w:szCs w:val="24"/>
        </w:rPr>
        <w:t>，</w:t>
      </w:r>
      <w:r>
        <w:rPr>
          <w:rFonts w:hint="eastAsia" w:ascii="仿宋_GB2312" w:hAnsi="宋体" w:eastAsia="仿宋_GB2312" w:cs="宋体"/>
          <w:spacing w:val="8"/>
          <w:kern w:val="0"/>
          <w:sz w:val="24"/>
          <w:szCs w:val="24"/>
        </w:rPr>
        <w:t>并相应达到了前述比例要求，</w:t>
      </w:r>
      <w:r>
        <w:rPr>
          <w:rFonts w:hint="eastAsia" w:ascii="仿宋_GB2312" w:hAnsi="宋体" w:eastAsia="仿宋_GB2312" w:cs="宋体"/>
          <w:sz w:val="24"/>
          <w:szCs w:val="24"/>
        </w:rPr>
        <w:t>视同符合了资格条件，无需再与其他中小企业组成联合体参加政府采购活动，无需提供联合协议。</w:t>
      </w:r>
    </w:p>
    <w:p w14:paraId="4988A648">
      <w:pPr>
        <w:snapToGrid w:val="0"/>
        <w:spacing w:before="50" w:after="50" w:line="560" w:lineRule="exact"/>
        <w:jc w:val="left"/>
        <w:rPr>
          <w:rFonts w:ascii="仿宋_GB2312" w:hAnsi="宋体" w:eastAsia="仿宋_GB2312" w:cs="宋体"/>
          <w:sz w:val="24"/>
          <w:szCs w:val="24"/>
        </w:rPr>
      </w:pPr>
      <w:r>
        <w:rPr>
          <w:rFonts w:hint="eastAsia" w:ascii="仿宋_GB2312" w:hAnsi="宋体" w:eastAsia="仿宋_GB2312" w:cs="宋体"/>
          <w:b/>
          <w:sz w:val="24"/>
          <w:szCs w:val="24"/>
        </w:rPr>
        <w:t xml:space="preserve">    C.</w:t>
      </w:r>
      <w:r>
        <w:rPr>
          <w:rFonts w:hint="eastAsia" w:ascii="仿宋_GB2312" w:hAnsi="宋体" w:eastAsia="仿宋_GB2312" w:cs="宋体"/>
          <w:sz w:val="24"/>
          <w:szCs w:val="24"/>
        </w:rPr>
        <w:t>要求合同分包的，提供分包意向协议和中小企业声明函（附件5），分包意向协议中中小微企业合同金额应当达到招标公告载明的比例；如果</w:t>
      </w:r>
      <w:r>
        <w:rPr>
          <w:rFonts w:hint="eastAsia" w:ascii="仿宋" w:hAnsi="仿宋" w:eastAsia="仿宋"/>
          <w:sz w:val="24"/>
          <w:szCs w:val="24"/>
        </w:rPr>
        <w:t>提供的货物全部由符合政策要求的中小</w:t>
      </w:r>
      <w:r>
        <w:rPr>
          <w:rFonts w:hint="eastAsia" w:ascii="仿宋_GB2312" w:hAnsi="宋体" w:eastAsia="仿宋_GB2312" w:cs="宋体"/>
          <w:sz w:val="24"/>
          <w:szCs w:val="24"/>
        </w:rPr>
        <w:t>微</w:t>
      </w:r>
      <w:r>
        <w:rPr>
          <w:rFonts w:hint="eastAsia" w:ascii="仿宋" w:hAnsi="仿宋" w:eastAsia="仿宋"/>
          <w:sz w:val="24"/>
          <w:szCs w:val="24"/>
        </w:rPr>
        <w:t>企业制造，</w:t>
      </w:r>
      <w:r>
        <w:rPr>
          <w:rFonts w:hint="eastAsia" w:ascii="仿宋_GB2312" w:hAnsi="宋体" w:eastAsia="仿宋_GB2312" w:cs="宋体"/>
          <w:color w:val="000000" w:themeColor="text1"/>
          <w:spacing w:val="8"/>
          <w:kern w:val="0"/>
          <w:sz w:val="24"/>
          <w:szCs w:val="24"/>
          <w14:textFill>
            <w14:solidFill>
              <w14:schemeClr w14:val="tx1"/>
            </w14:solidFill>
          </w14:textFill>
        </w:rPr>
        <w:t>并相应达到了前述比例要求，</w:t>
      </w:r>
      <w:r>
        <w:rPr>
          <w:rFonts w:hint="eastAsia" w:ascii="仿宋_GB2312" w:hAnsi="宋体" w:eastAsia="仿宋_GB2312" w:cs="宋体"/>
          <w:color w:val="000000" w:themeColor="text1"/>
          <w:sz w:val="24"/>
          <w:szCs w:val="24"/>
          <w14:textFill>
            <w14:solidFill>
              <w14:schemeClr w14:val="tx1"/>
            </w14:solidFill>
          </w14:textFill>
        </w:rPr>
        <w:t>视同符合了资格条件，无需再向中小</w:t>
      </w:r>
      <w:r>
        <w:rPr>
          <w:rFonts w:hint="eastAsia" w:ascii="仿宋_GB2312" w:hAnsi="宋体" w:eastAsia="仿宋_GB2312" w:cs="宋体"/>
          <w:sz w:val="24"/>
          <w:szCs w:val="24"/>
        </w:rPr>
        <w:t>微</w:t>
      </w:r>
      <w:r>
        <w:rPr>
          <w:rFonts w:hint="eastAsia" w:ascii="仿宋_GB2312" w:hAnsi="宋体" w:eastAsia="仿宋_GB2312" w:cs="宋体"/>
          <w:color w:val="000000" w:themeColor="text1"/>
          <w:sz w:val="24"/>
          <w:szCs w:val="24"/>
          <w14:textFill>
            <w14:solidFill>
              <w14:schemeClr w14:val="tx1"/>
            </w14:solidFill>
          </w14:textFill>
        </w:rPr>
        <w:t>企业</w:t>
      </w:r>
      <w:r>
        <w:rPr>
          <w:rFonts w:hint="eastAsia" w:ascii="仿宋_GB2312" w:hAnsi="宋体" w:eastAsia="仿宋_GB2312" w:cs="宋体"/>
          <w:sz w:val="24"/>
          <w:szCs w:val="24"/>
        </w:rPr>
        <w:t>分包，无需提供分包意向协议。</w:t>
      </w:r>
    </w:p>
    <w:p w14:paraId="1552A981">
      <w:pPr>
        <w:widowControl/>
        <w:spacing w:line="560" w:lineRule="exact"/>
        <w:ind w:firstLine="470" w:firstLineChars="196"/>
        <w:jc w:val="left"/>
        <w:rPr>
          <w:rFonts w:ascii="仿宋" w:hAnsi="仿宋" w:eastAsia="仿宋" w:cs="宋体"/>
          <w:sz w:val="24"/>
          <w:szCs w:val="24"/>
        </w:rPr>
      </w:pPr>
    </w:p>
    <w:p w14:paraId="4A34700C">
      <w:pPr>
        <w:pStyle w:val="12"/>
        <w:rPr>
          <w:rFonts w:ascii="仿宋" w:hAnsi="仿宋" w:eastAsia="仿宋"/>
          <w:szCs w:val="24"/>
        </w:rPr>
      </w:pPr>
    </w:p>
    <w:p w14:paraId="22E7EB23">
      <w:pPr>
        <w:widowControl/>
        <w:spacing w:line="560" w:lineRule="exact"/>
        <w:ind w:firstLine="482" w:firstLineChars="200"/>
        <w:jc w:val="center"/>
        <w:rPr>
          <w:rFonts w:ascii="仿宋" w:hAnsi="仿宋" w:eastAsia="仿宋"/>
          <w:b/>
          <w:sz w:val="24"/>
          <w:szCs w:val="24"/>
        </w:rPr>
      </w:pPr>
      <w:r>
        <w:rPr>
          <w:rFonts w:hint="eastAsia" w:ascii="仿宋" w:hAnsi="仿宋" w:eastAsia="仿宋" w:cs="宋体"/>
          <w:b/>
          <w:kern w:val="0"/>
          <w:sz w:val="24"/>
          <w:szCs w:val="24"/>
        </w:rPr>
        <w:t>四、本项目的特定资格要求</w:t>
      </w:r>
      <w:r>
        <w:rPr>
          <w:rFonts w:hint="eastAsia" w:ascii="仿宋" w:hAnsi="仿宋" w:eastAsia="仿宋"/>
          <w:b/>
          <w:sz w:val="24"/>
          <w:szCs w:val="24"/>
        </w:rPr>
        <w:t>（如果有）</w:t>
      </w:r>
    </w:p>
    <w:p w14:paraId="4B06D50D">
      <w:pPr>
        <w:spacing w:line="560" w:lineRule="exact"/>
        <w:jc w:val="left"/>
        <w:rPr>
          <w:rFonts w:ascii="仿宋" w:hAnsi="仿宋" w:eastAsia="仿宋" w:cs="宋体"/>
          <w:sz w:val="24"/>
          <w:szCs w:val="24"/>
        </w:rPr>
      </w:pPr>
      <w:r>
        <w:rPr>
          <w:rFonts w:hint="eastAsia" w:ascii="仿宋" w:hAnsi="仿宋" w:eastAsia="仿宋" w:cs="宋体"/>
          <w:sz w:val="24"/>
          <w:szCs w:val="24"/>
        </w:rPr>
        <w:t>（根据招标公告本项目的特定资格要求提供相应的材料；未要求的，无需提供）</w:t>
      </w:r>
    </w:p>
    <w:p w14:paraId="0F13B156">
      <w:pPr>
        <w:spacing w:line="560" w:lineRule="exact"/>
        <w:ind w:firstLine="482"/>
        <w:contextualSpacing/>
        <w:jc w:val="center"/>
        <w:rPr>
          <w:rFonts w:ascii="仿宋" w:hAnsi="仿宋" w:eastAsia="仿宋"/>
          <w:b/>
          <w:sz w:val="24"/>
          <w:szCs w:val="24"/>
        </w:rPr>
      </w:pPr>
    </w:p>
    <w:p w14:paraId="3AC7B943">
      <w:pPr>
        <w:pStyle w:val="12"/>
      </w:pPr>
    </w:p>
    <w:p w14:paraId="19ECF9B4">
      <w:pPr>
        <w:pStyle w:val="12"/>
      </w:pPr>
    </w:p>
    <w:p w14:paraId="67563AF6">
      <w:pPr>
        <w:spacing w:line="560" w:lineRule="exact"/>
        <w:ind w:firstLine="562"/>
        <w:contextualSpacing/>
        <w:jc w:val="center"/>
        <w:rPr>
          <w:rFonts w:ascii="仿宋" w:hAnsi="仿宋" w:eastAsia="仿宋"/>
          <w:b/>
          <w:sz w:val="24"/>
          <w:szCs w:val="24"/>
        </w:rPr>
      </w:pPr>
      <w:r>
        <w:rPr>
          <w:rFonts w:hint="eastAsia" w:ascii="仿宋" w:hAnsi="仿宋" w:eastAsia="仿宋"/>
          <w:b/>
          <w:sz w:val="24"/>
          <w:szCs w:val="24"/>
        </w:rPr>
        <w:t>商务技术文件部分</w:t>
      </w:r>
    </w:p>
    <w:p w14:paraId="3CA5FCBD">
      <w:pPr>
        <w:spacing w:line="560" w:lineRule="exact"/>
        <w:ind w:firstLine="560"/>
        <w:contextualSpacing/>
        <w:rPr>
          <w:rFonts w:ascii="仿宋" w:hAnsi="仿宋" w:eastAsia="仿宋"/>
          <w:sz w:val="24"/>
          <w:szCs w:val="24"/>
        </w:rPr>
      </w:pPr>
    </w:p>
    <w:p w14:paraId="6939118E">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目录</w:t>
      </w:r>
    </w:p>
    <w:p w14:paraId="644E1078">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投标函…………………………………………………………………………（页码）</w:t>
      </w:r>
    </w:p>
    <w:p w14:paraId="6941B594">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授权委托书或法定代表人（单位负责人、自然人本人）身份证明………（页码）</w:t>
      </w:r>
    </w:p>
    <w:p w14:paraId="6C5447E5">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联合协议（如果有）…………………………………………………………（页码）</w:t>
      </w:r>
    </w:p>
    <w:p w14:paraId="360D3891">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符合性审查资料</w:t>
      </w:r>
      <w:r>
        <w:rPr>
          <w:rFonts w:hint="eastAsia" w:ascii="仿宋" w:hAnsi="仿宋" w:eastAsia="仿宋"/>
          <w:sz w:val="24"/>
          <w:szCs w:val="24"/>
          <w:lang w:eastAsia="zh-CN"/>
        </w:rPr>
        <w:t>…………</w:t>
      </w:r>
      <w:r>
        <w:rPr>
          <w:rFonts w:hint="eastAsia" w:ascii="仿宋" w:hAnsi="仿宋" w:eastAsia="仿宋"/>
          <w:sz w:val="24"/>
          <w:szCs w:val="24"/>
        </w:rPr>
        <w:t>……………………………………………………（页码）</w:t>
      </w:r>
    </w:p>
    <w:p w14:paraId="54916278">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拟投入的项目班子格式</w:t>
      </w:r>
      <w:r>
        <w:rPr>
          <w:rFonts w:hint="eastAsia" w:ascii="仿宋" w:hAnsi="仿宋" w:eastAsia="仿宋"/>
          <w:sz w:val="24"/>
          <w:szCs w:val="24"/>
          <w:lang w:eastAsia="zh-CN"/>
        </w:rPr>
        <w:t>…</w:t>
      </w:r>
      <w:r>
        <w:rPr>
          <w:rFonts w:hint="eastAsia" w:ascii="仿宋" w:hAnsi="仿宋" w:eastAsia="仿宋"/>
          <w:sz w:val="24"/>
          <w:szCs w:val="24"/>
        </w:rPr>
        <w:t>……………………………………………………（页码）</w:t>
      </w:r>
    </w:p>
    <w:p w14:paraId="67D2E3B1">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评标标准相应的商务技术资料</w:t>
      </w:r>
      <w:r>
        <w:rPr>
          <w:rFonts w:hint="eastAsia" w:ascii="仿宋" w:hAnsi="仿宋" w:eastAsia="仿宋"/>
          <w:sz w:val="24"/>
          <w:szCs w:val="24"/>
          <w:lang w:eastAsia="zh-CN"/>
        </w:rPr>
        <w:t>……</w:t>
      </w:r>
      <w:r>
        <w:rPr>
          <w:rFonts w:hint="eastAsia" w:ascii="仿宋" w:hAnsi="仿宋" w:eastAsia="仿宋"/>
          <w:sz w:val="24"/>
          <w:szCs w:val="24"/>
        </w:rPr>
        <w:t>…………………………………………（页码）</w:t>
      </w:r>
    </w:p>
    <w:p w14:paraId="68FD052C">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投标</w:t>
      </w:r>
      <w:r>
        <w:rPr>
          <w:rFonts w:hint="eastAsia" w:ascii="仿宋" w:hAnsi="仿宋" w:eastAsia="仿宋"/>
          <w:sz w:val="24"/>
          <w:szCs w:val="24"/>
          <w:lang w:eastAsia="zh-CN"/>
        </w:rPr>
        <w:t>产品</w:t>
      </w:r>
      <w:r>
        <w:rPr>
          <w:rFonts w:hint="eastAsia" w:ascii="仿宋" w:hAnsi="仿宋" w:eastAsia="仿宋"/>
          <w:sz w:val="24"/>
          <w:szCs w:val="24"/>
        </w:rPr>
        <w:t>清单</w:t>
      </w:r>
      <w:r>
        <w:rPr>
          <w:rFonts w:hint="eastAsia" w:ascii="仿宋" w:hAnsi="仿宋" w:eastAsia="仿宋"/>
          <w:sz w:val="24"/>
          <w:szCs w:val="24"/>
          <w:lang w:eastAsia="zh-CN"/>
        </w:rPr>
        <w:t>…………………</w:t>
      </w:r>
      <w:r>
        <w:rPr>
          <w:rFonts w:hint="eastAsia" w:ascii="仿宋" w:hAnsi="仿宋" w:eastAsia="仿宋"/>
          <w:sz w:val="24"/>
          <w:szCs w:val="24"/>
        </w:rPr>
        <w:t>………………………………………………（页码）</w:t>
      </w:r>
    </w:p>
    <w:p w14:paraId="16B97E86">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投标产品具体参数及说明、彩页资料………………………………………（页码）</w:t>
      </w:r>
    </w:p>
    <w:p w14:paraId="47FE993C">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商务技术偏离表</w:t>
      </w:r>
      <w:r>
        <w:rPr>
          <w:rFonts w:hint="eastAsia" w:ascii="仿宋" w:hAnsi="仿宋" w:eastAsia="仿宋"/>
          <w:sz w:val="24"/>
          <w:szCs w:val="24"/>
          <w:lang w:eastAsia="zh-CN"/>
        </w:rPr>
        <w:t>…</w:t>
      </w:r>
      <w:r>
        <w:rPr>
          <w:rFonts w:hint="eastAsia" w:ascii="仿宋" w:hAnsi="仿宋" w:eastAsia="仿宋"/>
          <w:sz w:val="24"/>
          <w:szCs w:val="24"/>
        </w:rPr>
        <w:t>……………………………………………………………（页码）</w:t>
      </w:r>
    </w:p>
    <w:p w14:paraId="5235A616">
      <w:pPr>
        <w:pStyle w:val="62"/>
        <w:numPr>
          <w:ilvl w:val="0"/>
          <w:numId w:val="6"/>
        </w:numPr>
        <w:spacing w:line="540" w:lineRule="exact"/>
        <w:ind w:firstLineChars="0"/>
        <w:contextualSpacing/>
        <w:rPr>
          <w:rFonts w:ascii="仿宋" w:hAnsi="仿宋" w:eastAsia="仿宋"/>
          <w:sz w:val="24"/>
          <w:szCs w:val="24"/>
        </w:rPr>
      </w:pPr>
      <w:r>
        <w:rPr>
          <w:rFonts w:hint="eastAsia" w:ascii="仿宋" w:hAnsi="仿宋" w:eastAsia="仿宋"/>
          <w:sz w:val="24"/>
          <w:szCs w:val="24"/>
        </w:rPr>
        <w:t>政府采购供应商廉洁自律承诺书……………………………………………（页码）</w:t>
      </w:r>
    </w:p>
    <w:p w14:paraId="16997693">
      <w:pPr>
        <w:spacing w:line="540" w:lineRule="exact"/>
        <w:contextualSpacing/>
        <w:rPr>
          <w:rFonts w:ascii="仿宋" w:hAnsi="仿宋" w:eastAsia="仿宋"/>
          <w:sz w:val="24"/>
          <w:szCs w:val="24"/>
        </w:rPr>
      </w:pPr>
    </w:p>
    <w:p w14:paraId="5F4EA746">
      <w:pPr>
        <w:pStyle w:val="3"/>
        <w:rPr>
          <w:rFonts w:ascii="仿宋" w:hAnsi="仿宋" w:eastAsia="仿宋"/>
          <w:sz w:val="24"/>
          <w:szCs w:val="24"/>
        </w:rPr>
      </w:pPr>
    </w:p>
    <w:p w14:paraId="4E36F0CD">
      <w:pPr>
        <w:spacing w:line="540" w:lineRule="exact"/>
        <w:contextualSpacing/>
        <w:rPr>
          <w:rFonts w:ascii="仿宋" w:hAnsi="仿宋" w:eastAsia="仿宋"/>
          <w:sz w:val="24"/>
          <w:szCs w:val="24"/>
        </w:rPr>
      </w:pPr>
    </w:p>
    <w:p w14:paraId="737F3B77">
      <w:pPr>
        <w:spacing w:line="540" w:lineRule="exact"/>
        <w:contextualSpacing/>
        <w:rPr>
          <w:rFonts w:ascii="仿宋" w:hAnsi="仿宋" w:eastAsia="仿宋"/>
          <w:sz w:val="24"/>
          <w:szCs w:val="24"/>
        </w:rPr>
      </w:pPr>
    </w:p>
    <w:p w14:paraId="4704ABC2">
      <w:pPr>
        <w:spacing w:line="540" w:lineRule="exact"/>
        <w:contextualSpacing/>
        <w:rPr>
          <w:rFonts w:ascii="仿宋" w:hAnsi="仿宋" w:eastAsia="仿宋"/>
          <w:sz w:val="24"/>
          <w:szCs w:val="24"/>
        </w:rPr>
      </w:pPr>
    </w:p>
    <w:p w14:paraId="05A1CDD4">
      <w:pPr>
        <w:spacing w:line="540" w:lineRule="exact"/>
        <w:contextualSpacing/>
        <w:rPr>
          <w:rFonts w:ascii="仿宋" w:hAnsi="仿宋" w:eastAsia="仿宋"/>
          <w:sz w:val="24"/>
          <w:szCs w:val="24"/>
        </w:rPr>
      </w:pPr>
    </w:p>
    <w:p w14:paraId="39BAF7A2">
      <w:pPr>
        <w:spacing w:line="540" w:lineRule="exact"/>
        <w:contextualSpacing/>
        <w:rPr>
          <w:rFonts w:ascii="仿宋" w:hAnsi="仿宋" w:eastAsia="仿宋"/>
          <w:sz w:val="24"/>
          <w:szCs w:val="24"/>
        </w:rPr>
      </w:pPr>
    </w:p>
    <w:p w14:paraId="0ECD794D">
      <w:pPr>
        <w:spacing w:line="540" w:lineRule="exact"/>
        <w:contextualSpacing/>
        <w:rPr>
          <w:rFonts w:ascii="仿宋" w:hAnsi="仿宋" w:eastAsia="仿宋"/>
          <w:sz w:val="24"/>
          <w:szCs w:val="24"/>
        </w:rPr>
      </w:pPr>
    </w:p>
    <w:p w14:paraId="756CB472">
      <w:pPr>
        <w:spacing w:line="540" w:lineRule="exact"/>
        <w:contextualSpacing/>
        <w:rPr>
          <w:rFonts w:ascii="仿宋" w:hAnsi="仿宋" w:eastAsia="仿宋"/>
          <w:sz w:val="24"/>
          <w:szCs w:val="24"/>
        </w:rPr>
      </w:pPr>
    </w:p>
    <w:p w14:paraId="5E4C5DE1">
      <w:pPr>
        <w:spacing w:line="540" w:lineRule="exact"/>
        <w:contextualSpacing/>
        <w:rPr>
          <w:rFonts w:ascii="仿宋" w:hAnsi="仿宋" w:eastAsia="仿宋"/>
          <w:sz w:val="24"/>
          <w:szCs w:val="24"/>
        </w:rPr>
      </w:pPr>
    </w:p>
    <w:p w14:paraId="5075B3F6">
      <w:pPr>
        <w:spacing w:line="540" w:lineRule="exact"/>
        <w:contextualSpacing/>
        <w:rPr>
          <w:rFonts w:ascii="仿宋" w:hAnsi="仿宋" w:eastAsia="仿宋"/>
          <w:sz w:val="24"/>
          <w:szCs w:val="24"/>
        </w:rPr>
      </w:pPr>
    </w:p>
    <w:p w14:paraId="0EC54758">
      <w:pPr>
        <w:spacing w:line="540" w:lineRule="exact"/>
        <w:contextualSpacing/>
        <w:rPr>
          <w:rFonts w:ascii="仿宋" w:hAnsi="仿宋" w:eastAsia="仿宋"/>
          <w:sz w:val="24"/>
          <w:szCs w:val="24"/>
        </w:rPr>
      </w:pPr>
    </w:p>
    <w:p w14:paraId="73AF9CFD">
      <w:pPr>
        <w:spacing w:line="540" w:lineRule="exact"/>
        <w:contextualSpacing/>
        <w:rPr>
          <w:rFonts w:ascii="仿宋" w:hAnsi="仿宋" w:eastAsia="仿宋"/>
          <w:sz w:val="24"/>
          <w:szCs w:val="24"/>
        </w:rPr>
      </w:pPr>
    </w:p>
    <w:p w14:paraId="31081EA2">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一、投标函</w:t>
      </w:r>
    </w:p>
    <w:p w14:paraId="38358421">
      <w:pPr>
        <w:spacing w:line="540" w:lineRule="exact"/>
        <w:contextualSpacing/>
        <w:rPr>
          <w:rFonts w:ascii="仿宋" w:hAnsi="仿宋" w:eastAsia="仿宋"/>
          <w:sz w:val="24"/>
          <w:szCs w:val="24"/>
        </w:rPr>
      </w:pPr>
    </w:p>
    <w:p w14:paraId="3776BBA6">
      <w:pPr>
        <w:spacing w:line="440" w:lineRule="exact"/>
        <w:contextualSpacing/>
        <w:rPr>
          <w:rFonts w:ascii="仿宋" w:hAnsi="仿宋" w:eastAsia="仿宋"/>
          <w:sz w:val="24"/>
          <w:szCs w:val="24"/>
        </w:rPr>
      </w:pPr>
      <w:r>
        <w:rPr>
          <w:rFonts w:hint="eastAsia" w:ascii="仿宋" w:hAnsi="仿宋" w:eastAsia="仿宋"/>
          <w:sz w:val="24"/>
          <w:szCs w:val="24"/>
        </w:rPr>
        <w:t>（采购人）、（采购代理机构）：</w:t>
      </w:r>
    </w:p>
    <w:p w14:paraId="65FB674B">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我方参加你方组织的</w:t>
      </w:r>
      <w:r>
        <w:rPr>
          <w:rFonts w:hint="eastAsia" w:ascii="仿宋" w:hAnsi="仿宋" w:eastAsia="仿宋"/>
          <w:sz w:val="24"/>
          <w:szCs w:val="24"/>
          <w:u w:val="single"/>
        </w:rPr>
        <w:t>定海区小学空调采购项目</w:t>
      </w:r>
      <w:r>
        <w:rPr>
          <w:rFonts w:hint="eastAsia" w:ascii="仿宋" w:hAnsi="仿宋" w:eastAsia="仿宋"/>
          <w:sz w:val="24"/>
          <w:szCs w:val="24"/>
        </w:rPr>
        <w:t>【招标编号：</w:t>
      </w:r>
      <w:r>
        <w:rPr>
          <w:rFonts w:hint="eastAsia" w:ascii="仿宋" w:hAnsi="仿宋" w:eastAsia="仿宋"/>
          <w:sz w:val="24"/>
          <w:szCs w:val="24"/>
          <w:u w:val="single"/>
        </w:rPr>
        <w:t>（DCG2025-779（GK03）</w:t>
      </w:r>
      <w:r>
        <w:rPr>
          <w:rFonts w:hint="eastAsia" w:ascii="仿宋" w:hAnsi="仿宋" w:eastAsia="仿宋"/>
          <w:sz w:val="24"/>
          <w:szCs w:val="24"/>
        </w:rPr>
        <w:t>】招标的有关活动，并对此项目进行投标。为此：</w:t>
      </w:r>
    </w:p>
    <w:p w14:paraId="1CF316A5">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我方承诺投标有效期从提交投标文件的截止之日起</w:t>
      </w:r>
      <w:r>
        <w:rPr>
          <w:rFonts w:hint="eastAsia" w:ascii="仿宋" w:hAnsi="仿宋" w:eastAsia="仿宋"/>
          <w:sz w:val="24"/>
          <w:szCs w:val="24"/>
          <w:u w:val="single"/>
        </w:rPr>
        <w:t xml:space="preserve">  </w:t>
      </w:r>
      <w:r>
        <w:rPr>
          <w:rFonts w:hint="eastAsia" w:ascii="仿宋" w:hAnsi="仿宋" w:eastAsia="仿宋"/>
          <w:sz w:val="24"/>
          <w:szCs w:val="24"/>
        </w:rPr>
        <w:t>天（不少于90天），本投标文件在投标有效期满之前均具有约束力。</w:t>
      </w:r>
    </w:p>
    <w:p w14:paraId="6235CA69">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1.我方的投标文件包括以下内容：</w:t>
      </w:r>
    </w:p>
    <w:p w14:paraId="607CD023">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2.1资格文件：</w:t>
      </w:r>
    </w:p>
    <w:p w14:paraId="22FD2E7F">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2.1.1承诺函；</w:t>
      </w:r>
    </w:p>
    <w:p w14:paraId="0FB47650">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2.1.2联合协议（如果有)；</w:t>
      </w:r>
    </w:p>
    <w:p w14:paraId="57A7E80A">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2.1.3落实政府采购政策需满足的资格要求；</w:t>
      </w:r>
    </w:p>
    <w:p w14:paraId="48DF4092">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2.2.4本项目的特定资格要求（如果有）。</w:t>
      </w:r>
    </w:p>
    <w:p w14:paraId="002E5CA3">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2.2 商务技术文件：</w:t>
      </w:r>
    </w:p>
    <w:p w14:paraId="17B05AB5">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 xml:space="preserve">.2.1投标函； </w:t>
      </w:r>
    </w:p>
    <w:p w14:paraId="4A217B0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.2.2授权委托书或法定代表人（单位负责人）身份证明；</w:t>
      </w:r>
    </w:p>
    <w:p w14:paraId="41721F0B">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.2.3联合协议（如果有）；</w:t>
      </w:r>
    </w:p>
    <w:p w14:paraId="151C6CDE">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.2.4符合性审查资料；</w:t>
      </w:r>
    </w:p>
    <w:p w14:paraId="3E41A940">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.2.5拟投入的项目班子格式；</w:t>
      </w:r>
    </w:p>
    <w:p w14:paraId="3A63D58A">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.2.6评标标准相应的商务技术资料；</w:t>
      </w:r>
    </w:p>
    <w:p w14:paraId="5907E049">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.2.7投标</w:t>
      </w:r>
      <w:r>
        <w:rPr>
          <w:rFonts w:hint="eastAsia" w:ascii="仿宋" w:hAnsi="仿宋" w:eastAsia="仿宋"/>
          <w:sz w:val="24"/>
          <w:szCs w:val="24"/>
          <w:lang w:eastAsia="zh-CN"/>
        </w:rPr>
        <w:t>产品</w:t>
      </w:r>
      <w:r>
        <w:rPr>
          <w:rFonts w:hint="eastAsia" w:ascii="仿宋" w:hAnsi="仿宋" w:eastAsia="仿宋"/>
          <w:sz w:val="24"/>
          <w:szCs w:val="24"/>
        </w:rPr>
        <w:t>清单；</w:t>
      </w:r>
    </w:p>
    <w:p w14:paraId="06B0CCD3">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.2.8投标产品具体参数及说明、彩页资料；</w:t>
      </w:r>
    </w:p>
    <w:p w14:paraId="34193947">
      <w:pPr>
        <w:spacing w:line="420" w:lineRule="exact"/>
        <w:ind w:firstLine="480" w:firstLineChars="200"/>
        <w:contextualSpacing/>
        <w:rPr>
          <w:rFonts w:hint="eastAsia"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.2.9商务技术偏离表；</w:t>
      </w:r>
    </w:p>
    <w:p w14:paraId="38344B0C">
      <w:pPr>
        <w:spacing w:line="420" w:lineRule="exact"/>
        <w:ind w:firstLine="480" w:firstLineChars="200"/>
        <w:contextualSpacing/>
        <w:rPr>
          <w:rFonts w:ascii="仿宋" w:hAnsi="仿宋" w:eastAsia="仿宋"/>
          <w:sz w:val="24"/>
          <w:szCs w:val="24"/>
        </w:rPr>
      </w:pPr>
      <w:r>
        <w:rPr>
          <w:rFonts w:hint="eastAsia" w:ascii="仿宋" w:hAnsi="仿宋" w:eastAsia="仿宋"/>
          <w:sz w:val="24"/>
          <w:szCs w:val="24"/>
          <w:lang w:val="en-US" w:eastAsia="zh-CN"/>
        </w:rPr>
        <w:t>2</w:t>
      </w:r>
      <w:r>
        <w:rPr>
          <w:rFonts w:hint="eastAsia" w:ascii="仿宋" w:hAnsi="仿宋" w:eastAsia="仿宋"/>
          <w:sz w:val="24"/>
          <w:szCs w:val="24"/>
        </w:rPr>
        <w:t>.2.10政府采购供应商廉洁自律承诺书。</w:t>
      </w:r>
    </w:p>
    <w:p w14:paraId="017CCFF7">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2.3报价文件</w:t>
      </w:r>
    </w:p>
    <w:p w14:paraId="24742A8E">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2.3.1开标一览表（报价表）；</w:t>
      </w:r>
    </w:p>
    <w:p w14:paraId="7453BFA6">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2.3.2中小企业声明函（如果有）。</w:t>
      </w:r>
    </w:p>
    <w:p w14:paraId="60E2DF83">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3.我方承诺除商务技术偏离表（如果有）列出的偏离外，我方响应招标文件的全部要求。</w:t>
      </w:r>
    </w:p>
    <w:p w14:paraId="6DD44CC4">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4.如我方中标，我方承诺：</w:t>
      </w:r>
    </w:p>
    <w:p w14:paraId="04C9D180">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4.1在收到中标通知书后，在中标通知书规定的期限内与你方签订合同； </w:t>
      </w:r>
    </w:p>
    <w:p w14:paraId="64ED57C6">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4.2在签订合同时不向你方提出附加条件； </w:t>
      </w:r>
    </w:p>
    <w:p w14:paraId="49D2244D">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4.3按照招标文件要求提交履约保证金； </w:t>
      </w:r>
    </w:p>
    <w:p w14:paraId="3658C568">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4.4在合同约定的期限内完成合同规定的全部义务。 </w:t>
      </w:r>
    </w:p>
    <w:p w14:paraId="20A75026">
      <w:pPr>
        <w:spacing w:line="440" w:lineRule="exact"/>
        <w:ind w:firstLine="480" w:firstLineChars="200"/>
        <w:contextualSpacing/>
        <w:rPr>
          <w:rFonts w:ascii="仿宋" w:hAnsi="仿宋" w:eastAsia="仿宋"/>
          <w:sz w:val="24"/>
          <w:szCs w:val="24"/>
        </w:rPr>
      </w:pPr>
      <w:r>
        <w:rPr>
          <w:rFonts w:hint="eastAsia" w:ascii="仿宋" w:hAnsi="仿宋" w:eastAsia="仿宋"/>
          <w:sz w:val="24"/>
          <w:szCs w:val="24"/>
        </w:rPr>
        <w:t>5.其他补充说明:。</w:t>
      </w:r>
    </w:p>
    <w:p w14:paraId="70361307">
      <w:pPr>
        <w:spacing w:line="540" w:lineRule="exact"/>
        <w:contextualSpacing/>
        <w:rPr>
          <w:rFonts w:ascii="仿宋" w:hAnsi="仿宋" w:eastAsia="仿宋"/>
          <w:sz w:val="24"/>
          <w:szCs w:val="24"/>
        </w:rPr>
      </w:pPr>
    </w:p>
    <w:p w14:paraId="3DB9D2DF">
      <w:pPr>
        <w:spacing w:line="540" w:lineRule="exact"/>
        <w:contextualSpacing/>
        <w:rPr>
          <w:rFonts w:ascii="仿宋" w:hAnsi="仿宋" w:eastAsia="仿宋"/>
          <w:sz w:val="24"/>
          <w:szCs w:val="24"/>
        </w:rPr>
      </w:pPr>
    </w:p>
    <w:p w14:paraId="2225EC1E">
      <w:pPr>
        <w:spacing w:line="540" w:lineRule="exact"/>
        <w:contextualSpacing/>
        <w:rPr>
          <w:rFonts w:ascii="仿宋" w:hAnsi="仿宋" w:eastAsia="仿宋"/>
          <w:sz w:val="24"/>
          <w:szCs w:val="24"/>
        </w:rPr>
      </w:pPr>
    </w:p>
    <w:p w14:paraId="1CA4A81D">
      <w:pPr>
        <w:spacing w:line="540" w:lineRule="exact"/>
        <w:contextualSpacing/>
        <w:rPr>
          <w:rFonts w:ascii="仿宋" w:hAnsi="仿宋" w:eastAsia="仿宋"/>
          <w:sz w:val="24"/>
          <w:szCs w:val="24"/>
        </w:rPr>
      </w:pPr>
    </w:p>
    <w:p w14:paraId="189B2735">
      <w:pPr>
        <w:spacing w:line="540" w:lineRule="exact"/>
        <w:contextualSpacing/>
        <w:rPr>
          <w:rFonts w:ascii="仿宋" w:hAnsi="仿宋" w:eastAsia="仿宋"/>
          <w:sz w:val="24"/>
          <w:szCs w:val="24"/>
        </w:rPr>
      </w:pPr>
    </w:p>
    <w:p w14:paraId="7F99FDC3">
      <w:pPr>
        <w:spacing w:line="540" w:lineRule="exact"/>
        <w:contextualSpacing/>
        <w:rPr>
          <w:rFonts w:ascii="仿宋" w:hAnsi="仿宋" w:eastAsia="仿宋"/>
          <w:sz w:val="24"/>
          <w:szCs w:val="24"/>
        </w:rPr>
      </w:pPr>
    </w:p>
    <w:p w14:paraId="1C707EB8">
      <w:pPr>
        <w:spacing w:line="540" w:lineRule="exact"/>
        <w:ind w:firstLine="3840" w:firstLineChars="1600"/>
        <w:contextualSpacing/>
        <w:rPr>
          <w:rFonts w:ascii="仿宋" w:hAnsi="仿宋" w:eastAsia="仿宋"/>
          <w:sz w:val="24"/>
          <w:szCs w:val="24"/>
        </w:rPr>
      </w:pPr>
      <w:r>
        <w:rPr>
          <w:rFonts w:hint="eastAsia" w:ascii="仿宋" w:hAnsi="仿宋" w:eastAsia="仿宋"/>
          <w:sz w:val="24"/>
          <w:szCs w:val="24"/>
        </w:rPr>
        <w:t xml:space="preserve">投标人名称（电子签名）：         </w:t>
      </w:r>
    </w:p>
    <w:p w14:paraId="07515C6F">
      <w:pPr>
        <w:spacing w:line="540" w:lineRule="exact"/>
        <w:contextualSpacing/>
        <w:rPr>
          <w:rFonts w:ascii="仿宋" w:hAnsi="仿宋" w:eastAsia="仿宋"/>
          <w:sz w:val="24"/>
          <w:szCs w:val="24"/>
        </w:rPr>
      </w:pPr>
      <w:r>
        <w:rPr>
          <w:rFonts w:hint="eastAsia" w:ascii="仿宋" w:hAnsi="仿宋" w:eastAsia="仿宋"/>
          <w:sz w:val="24"/>
          <w:szCs w:val="24"/>
        </w:rPr>
        <w:t xml:space="preserve">                                 日期：  年   月   日</w:t>
      </w:r>
    </w:p>
    <w:p w14:paraId="0759CFA1">
      <w:pPr>
        <w:spacing w:line="540" w:lineRule="exact"/>
        <w:contextualSpacing/>
        <w:rPr>
          <w:rFonts w:ascii="仿宋" w:hAnsi="仿宋" w:eastAsia="仿宋"/>
          <w:sz w:val="24"/>
          <w:szCs w:val="24"/>
        </w:rPr>
      </w:pPr>
    </w:p>
    <w:p w14:paraId="4DECF81E">
      <w:pPr>
        <w:spacing w:line="540" w:lineRule="exact"/>
        <w:contextualSpacing/>
        <w:rPr>
          <w:rFonts w:ascii="仿宋" w:hAnsi="仿宋" w:eastAsia="仿宋"/>
          <w:sz w:val="24"/>
          <w:szCs w:val="24"/>
        </w:rPr>
      </w:pPr>
    </w:p>
    <w:p w14:paraId="0184B1BA">
      <w:pPr>
        <w:spacing w:line="540" w:lineRule="exact"/>
        <w:contextualSpacing/>
        <w:rPr>
          <w:rFonts w:ascii="仿宋" w:hAnsi="仿宋" w:eastAsia="仿宋"/>
          <w:sz w:val="24"/>
          <w:szCs w:val="24"/>
        </w:rPr>
      </w:pPr>
    </w:p>
    <w:p w14:paraId="1274DDC7">
      <w:pPr>
        <w:spacing w:line="540" w:lineRule="exact"/>
        <w:contextualSpacing/>
        <w:rPr>
          <w:rFonts w:ascii="仿宋" w:hAnsi="仿宋" w:eastAsia="仿宋"/>
          <w:sz w:val="24"/>
          <w:szCs w:val="24"/>
        </w:rPr>
      </w:pPr>
    </w:p>
    <w:p w14:paraId="68BE066E">
      <w:pPr>
        <w:spacing w:line="540" w:lineRule="exact"/>
        <w:contextualSpacing/>
        <w:rPr>
          <w:rFonts w:ascii="仿宋" w:hAnsi="仿宋" w:eastAsia="仿宋"/>
          <w:sz w:val="24"/>
          <w:szCs w:val="24"/>
        </w:rPr>
      </w:pPr>
    </w:p>
    <w:p w14:paraId="629CB3FA">
      <w:pPr>
        <w:pStyle w:val="12"/>
        <w:rPr>
          <w:rFonts w:ascii="仿宋" w:hAnsi="仿宋" w:eastAsia="仿宋"/>
          <w:szCs w:val="24"/>
        </w:rPr>
      </w:pPr>
    </w:p>
    <w:p w14:paraId="4E63A3E8">
      <w:pPr>
        <w:pStyle w:val="12"/>
        <w:rPr>
          <w:rFonts w:ascii="仿宋" w:hAnsi="仿宋" w:eastAsia="仿宋"/>
          <w:szCs w:val="24"/>
        </w:rPr>
      </w:pPr>
    </w:p>
    <w:p w14:paraId="75FC4F4B">
      <w:pPr>
        <w:pStyle w:val="12"/>
        <w:rPr>
          <w:rFonts w:ascii="仿宋" w:hAnsi="仿宋" w:eastAsia="仿宋"/>
          <w:szCs w:val="24"/>
        </w:rPr>
      </w:pPr>
    </w:p>
    <w:p w14:paraId="30257A78">
      <w:pPr>
        <w:pStyle w:val="12"/>
        <w:rPr>
          <w:rFonts w:ascii="仿宋" w:hAnsi="仿宋" w:eastAsia="仿宋"/>
          <w:szCs w:val="24"/>
        </w:rPr>
      </w:pPr>
    </w:p>
    <w:p w14:paraId="56DE3ACF">
      <w:pPr>
        <w:pStyle w:val="12"/>
        <w:rPr>
          <w:rFonts w:ascii="仿宋" w:hAnsi="仿宋" w:eastAsia="仿宋"/>
          <w:szCs w:val="24"/>
        </w:rPr>
      </w:pPr>
    </w:p>
    <w:p w14:paraId="062897DE">
      <w:pPr>
        <w:pStyle w:val="12"/>
        <w:rPr>
          <w:rFonts w:ascii="仿宋" w:hAnsi="仿宋" w:eastAsia="仿宋"/>
          <w:szCs w:val="24"/>
        </w:rPr>
      </w:pPr>
    </w:p>
    <w:p w14:paraId="04848CBC">
      <w:pPr>
        <w:spacing w:line="540" w:lineRule="exact"/>
        <w:contextualSpacing/>
        <w:rPr>
          <w:rFonts w:ascii="仿宋" w:hAnsi="仿宋" w:eastAsia="仿宋"/>
          <w:sz w:val="24"/>
          <w:szCs w:val="24"/>
        </w:rPr>
      </w:pPr>
    </w:p>
    <w:p w14:paraId="1CF09B4B">
      <w:pPr>
        <w:spacing w:line="540" w:lineRule="exact"/>
        <w:ind w:firstLine="562"/>
        <w:contextualSpacing/>
        <w:jc w:val="center"/>
        <w:rPr>
          <w:rFonts w:ascii="仿宋" w:hAnsi="仿宋" w:eastAsia="仿宋"/>
          <w:b/>
          <w:sz w:val="24"/>
          <w:szCs w:val="24"/>
        </w:rPr>
      </w:pPr>
    </w:p>
    <w:p w14:paraId="63C436DA">
      <w:pPr>
        <w:spacing w:line="540" w:lineRule="exact"/>
        <w:ind w:firstLine="562"/>
        <w:contextualSpacing/>
        <w:jc w:val="center"/>
        <w:rPr>
          <w:rFonts w:ascii="仿宋" w:hAnsi="仿宋" w:eastAsia="仿宋"/>
          <w:b/>
          <w:sz w:val="24"/>
          <w:szCs w:val="24"/>
        </w:rPr>
      </w:pPr>
    </w:p>
    <w:p w14:paraId="3695A997">
      <w:pPr>
        <w:spacing w:line="540" w:lineRule="exact"/>
        <w:ind w:firstLine="562"/>
        <w:contextualSpacing/>
        <w:jc w:val="center"/>
        <w:rPr>
          <w:rFonts w:ascii="仿宋" w:hAnsi="仿宋" w:eastAsia="仿宋"/>
          <w:b/>
          <w:sz w:val="24"/>
          <w:szCs w:val="24"/>
        </w:rPr>
      </w:pPr>
    </w:p>
    <w:p w14:paraId="43E62806">
      <w:pPr>
        <w:spacing w:line="540" w:lineRule="exact"/>
        <w:ind w:firstLine="562"/>
        <w:contextualSpacing/>
        <w:jc w:val="center"/>
        <w:rPr>
          <w:rFonts w:ascii="仿宋" w:hAnsi="仿宋" w:eastAsia="仿宋"/>
          <w:b/>
          <w:sz w:val="24"/>
          <w:szCs w:val="24"/>
        </w:rPr>
      </w:pPr>
    </w:p>
    <w:p w14:paraId="370B55DF">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二、授权委托书或法定代表人（单位负责人、自然人本人）身份证明</w:t>
      </w:r>
    </w:p>
    <w:p w14:paraId="2F8733CC">
      <w:pPr>
        <w:spacing w:line="540" w:lineRule="exact"/>
        <w:contextualSpacing/>
        <w:rPr>
          <w:rFonts w:ascii="仿宋" w:hAnsi="仿宋" w:eastAsia="仿宋"/>
          <w:sz w:val="24"/>
          <w:szCs w:val="24"/>
        </w:rPr>
      </w:pPr>
    </w:p>
    <w:p w14:paraId="29B42984">
      <w:pPr>
        <w:spacing w:line="540" w:lineRule="exact"/>
        <w:ind w:firstLine="482"/>
        <w:contextualSpacing/>
        <w:jc w:val="center"/>
        <w:rPr>
          <w:rFonts w:ascii="仿宋" w:hAnsi="仿宋" w:eastAsia="仿宋"/>
          <w:b/>
          <w:sz w:val="24"/>
          <w:szCs w:val="24"/>
        </w:rPr>
      </w:pPr>
      <w:r>
        <w:rPr>
          <w:rFonts w:hint="eastAsia" w:ascii="仿宋" w:hAnsi="仿宋" w:eastAsia="仿宋"/>
          <w:b/>
          <w:sz w:val="24"/>
          <w:szCs w:val="24"/>
        </w:rPr>
        <w:t>授权委托书（适用于非联合体投标）</w:t>
      </w:r>
    </w:p>
    <w:p w14:paraId="065F09A6">
      <w:pPr>
        <w:spacing w:line="540" w:lineRule="exact"/>
        <w:contextualSpacing/>
        <w:rPr>
          <w:rFonts w:ascii="仿宋" w:hAnsi="仿宋" w:eastAsia="仿宋"/>
          <w:sz w:val="24"/>
          <w:szCs w:val="24"/>
        </w:rPr>
      </w:pPr>
      <w:r>
        <w:rPr>
          <w:rFonts w:hint="eastAsia" w:ascii="仿宋" w:hAnsi="仿宋" w:eastAsia="仿宋"/>
          <w:sz w:val="24"/>
          <w:szCs w:val="24"/>
        </w:rPr>
        <w:t>（采购人）、（采购代理机构）：</w:t>
      </w:r>
    </w:p>
    <w:p w14:paraId="42CCB003">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现委托（姓名）为我方代理人（身份证号码：，手机：），以我方名义处理</w:t>
      </w:r>
      <w:r>
        <w:rPr>
          <w:rFonts w:hint="eastAsia" w:ascii="仿宋" w:hAnsi="仿宋" w:eastAsia="仿宋"/>
          <w:sz w:val="24"/>
          <w:szCs w:val="24"/>
          <w:u w:val="single"/>
        </w:rPr>
        <w:t>定海区小学空调采购项目</w:t>
      </w:r>
      <w:r>
        <w:rPr>
          <w:rFonts w:hint="eastAsia" w:ascii="仿宋" w:hAnsi="仿宋" w:eastAsia="仿宋"/>
          <w:sz w:val="24"/>
          <w:szCs w:val="24"/>
        </w:rPr>
        <w:t>【招标编号：</w:t>
      </w:r>
      <w:r>
        <w:rPr>
          <w:rFonts w:hint="eastAsia" w:ascii="仿宋" w:hAnsi="仿宋" w:eastAsia="仿宋"/>
          <w:sz w:val="24"/>
          <w:szCs w:val="24"/>
          <w:u w:val="single"/>
        </w:rPr>
        <w:t>（DCG2025-779（GK03）</w:t>
      </w:r>
      <w:r>
        <w:rPr>
          <w:rFonts w:hint="eastAsia" w:ascii="仿宋" w:hAnsi="仿宋" w:eastAsia="仿宋"/>
          <w:sz w:val="24"/>
          <w:szCs w:val="24"/>
        </w:rPr>
        <w:t>】政府采购投标的一切事项，其法律后果由我方承担。</w:t>
      </w:r>
    </w:p>
    <w:p w14:paraId="6A18D7C8">
      <w:pPr>
        <w:spacing w:line="540" w:lineRule="exact"/>
        <w:contextualSpacing/>
        <w:rPr>
          <w:rFonts w:ascii="仿宋" w:hAnsi="仿宋" w:eastAsia="仿宋"/>
          <w:sz w:val="24"/>
          <w:szCs w:val="24"/>
        </w:rPr>
      </w:pPr>
      <w:r>
        <w:rPr>
          <w:rFonts w:hint="eastAsia" w:ascii="仿宋" w:hAnsi="仿宋" w:eastAsia="仿宋"/>
          <w:sz w:val="24"/>
          <w:szCs w:val="24"/>
        </w:rPr>
        <w:t xml:space="preserve">    委托期限：自   年   月  日起至   年   月  日止。</w:t>
      </w:r>
    </w:p>
    <w:p w14:paraId="5E6C41C1">
      <w:pPr>
        <w:spacing w:line="540" w:lineRule="exact"/>
        <w:ind w:firstLine="480"/>
        <w:contextualSpacing/>
        <w:rPr>
          <w:rFonts w:ascii="仿宋" w:hAnsi="仿宋" w:eastAsia="仿宋"/>
          <w:sz w:val="24"/>
          <w:szCs w:val="24"/>
        </w:rPr>
      </w:pPr>
      <w:r>
        <w:rPr>
          <w:rFonts w:hint="eastAsia" w:ascii="仿宋" w:hAnsi="仿宋" w:eastAsia="仿宋"/>
          <w:sz w:val="24"/>
          <w:szCs w:val="24"/>
        </w:rPr>
        <w:t>特此告知。</w:t>
      </w:r>
    </w:p>
    <w:p w14:paraId="71311155">
      <w:pPr>
        <w:spacing w:line="540" w:lineRule="exact"/>
        <w:ind w:firstLine="480"/>
        <w:contextualSpacing/>
        <w:rPr>
          <w:rFonts w:ascii="仿宋" w:hAnsi="仿宋" w:eastAsia="仿宋"/>
          <w:sz w:val="24"/>
          <w:szCs w:val="24"/>
        </w:rPr>
      </w:pPr>
    </w:p>
    <w:p w14:paraId="590B50DA">
      <w:pPr>
        <w:spacing w:line="540" w:lineRule="exact"/>
        <w:contextualSpacing/>
        <w:rPr>
          <w:rFonts w:ascii="仿宋" w:hAnsi="仿宋" w:eastAsia="仿宋"/>
          <w:sz w:val="24"/>
          <w:szCs w:val="24"/>
        </w:rPr>
      </w:pPr>
      <w:r>
        <w:rPr>
          <w:rFonts w:hint="eastAsia" w:ascii="仿宋" w:hAnsi="仿宋" w:eastAsia="仿宋"/>
          <w:sz w:val="24"/>
          <w:szCs w:val="24"/>
        </w:rPr>
        <w:t xml:space="preserve">                                     投标人名称(电子签名)：</w:t>
      </w:r>
    </w:p>
    <w:p w14:paraId="0BED3DB5">
      <w:pPr>
        <w:spacing w:line="540" w:lineRule="exact"/>
        <w:contextualSpacing/>
        <w:rPr>
          <w:rFonts w:ascii="仿宋" w:hAnsi="仿宋" w:eastAsia="仿宋"/>
          <w:sz w:val="24"/>
          <w:szCs w:val="24"/>
        </w:rPr>
      </w:pPr>
      <w:r>
        <w:rPr>
          <w:rFonts w:hint="eastAsia" w:ascii="仿宋" w:hAnsi="仿宋" w:eastAsia="仿宋"/>
          <w:sz w:val="24"/>
          <w:szCs w:val="24"/>
        </w:rPr>
        <w:t xml:space="preserve">                                     签发日期：  年  月   日</w:t>
      </w:r>
    </w:p>
    <w:p w14:paraId="47598AD7">
      <w:pPr>
        <w:spacing w:line="540" w:lineRule="exact"/>
        <w:ind w:firstLine="482"/>
        <w:contextualSpacing/>
        <w:jc w:val="center"/>
        <w:rPr>
          <w:rFonts w:ascii="仿宋" w:hAnsi="仿宋" w:eastAsia="仿宋"/>
          <w:b/>
          <w:sz w:val="24"/>
          <w:szCs w:val="24"/>
        </w:rPr>
      </w:pPr>
    </w:p>
    <w:p w14:paraId="2DEFFB30">
      <w:pPr>
        <w:spacing w:line="540" w:lineRule="exact"/>
        <w:ind w:firstLine="482"/>
        <w:contextualSpacing/>
        <w:jc w:val="center"/>
        <w:rPr>
          <w:rFonts w:ascii="仿宋" w:hAnsi="仿宋" w:eastAsia="仿宋"/>
          <w:b/>
          <w:sz w:val="24"/>
          <w:szCs w:val="24"/>
        </w:rPr>
      </w:pPr>
      <w:r>
        <w:rPr>
          <w:rFonts w:hint="eastAsia" w:ascii="仿宋" w:hAnsi="仿宋" w:eastAsia="仿宋"/>
          <w:b/>
          <w:sz w:val="24"/>
          <w:szCs w:val="24"/>
        </w:rPr>
        <w:t>授权委托书（适用于联合体投标）</w:t>
      </w:r>
    </w:p>
    <w:p w14:paraId="6B71F58E">
      <w:pPr>
        <w:spacing w:line="540" w:lineRule="exact"/>
        <w:contextualSpacing/>
        <w:rPr>
          <w:rFonts w:ascii="仿宋" w:hAnsi="仿宋" w:eastAsia="仿宋"/>
          <w:sz w:val="24"/>
          <w:szCs w:val="24"/>
        </w:rPr>
      </w:pPr>
      <w:r>
        <w:rPr>
          <w:rFonts w:hint="eastAsia" w:ascii="仿宋" w:hAnsi="仿宋" w:eastAsia="仿宋"/>
          <w:sz w:val="24"/>
          <w:szCs w:val="24"/>
        </w:rPr>
        <w:t>（采购人）、（采购代理机构）：</w:t>
      </w:r>
    </w:p>
    <w:p w14:paraId="6D858EC9">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现委托（姓名）为我方代理人（身份证号码：，手机：），以我方名义处理</w:t>
      </w:r>
      <w:r>
        <w:rPr>
          <w:rFonts w:hint="eastAsia" w:ascii="仿宋" w:hAnsi="仿宋" w:eastAsia="仿宋"/>
          <w:sz w:val="24"/>
          <w:szCs w:val="24"/>
          <w:u w:val="single"/>
        </w:rPr>
        <w:t>定海区小学空调采购项目</w:t>
      </w:r>
      <w:r>
        <w:rPr>
          <w:rFonts w:hint="eastAsia" w:ascii="仿宋" w:hAnsi="仿宋" w:eastAsia="仿宋"/>
          <w:sz w:val="24"/>
          <w:szCs w:val="24"/>
        </w:rPr>
        <w:t>【招标编号：</w:t>
      </w:r>
      <w:r>
        <w:rPr>
          <w:rFonts w:hint="eastAsia" w:ascii="仿宋" w:hAnsi="仿宋" w:eastAsia="仿宋"/>
          <w:sz w:val="24"/>
          <w:szCs w:val="24"/>
          <w:u w:val="single"/>
        </w:rPr>
        <w:t>（DCG2025-779（GK03）</w:t>
      </w:r>
      <w:r>
        <w:rPr>
          <w:rFonts w:hint="eastAsia" w:ascii="仿宋" w:hAnsi="仿宋" w:eastAsia="仿宋"/>
          <w:sz w:val="24"/>
          <w:szCs w:val="24"/>
        </w:rPr>
        <w:t>】政府采购投标的一切事项，其法律后果由我方承担。</w:t>
      </w:r>
    </w:p>
    <w:p w14:paraId="552B8488">
      <w:pPr>
        <w:spacing w:line="540" w:lineRule="exact"/>
        <w:contextualSpacing/>
        <w:rPr>
          <w:rFonts w:ascii="仿宋" w:hAnsi="仿宋" w:eastAsia="仿宋"/>
          <w:sz w:val="24"/>
          <w:szCs w:val="24"/>
        </w:rPr>
      </w:pPr>
      <w:r>
        <w:rPr>
          <w:rFonts w:hint="eastAsia" w:ascii="仿宋" w:hAnsi="仿宋" w:eastAsia="仿宋"/>
          <w:sz w:val="24"/>
          <w:szCs w:val="24"/>
        </w:rPr>
        <w:t xml:space="preserve">    委托期限：自   年   月  日起至   年   月  日止。</w:t>
      </w:r>
    </w:p>
    <w:p w14:paraId="2F30FE94">
      <w:pPr>
        <w:spacing w:line="540" w:lineRule="exact"/>
        <w:ind w:firstLine="480"/>
        <w:contextualSpacing/>
        <w:rPr>
          <w:rFonts w:ascii="仿宋" w:hAnsi="仿宋" w:eastAsia="仿宋"/>
          <w:sz w:val="24"/>
          <w:szCs w:val="24"/>
        </w:rPr>
      </w:pPr>
      <w:r>
        <w:rPr>
          <w:rFonts w:hint="eastAsia" w:ascii="仿宋" w:hAnsi="仿宋" w:eastAsia="仿宋"/>
          <w:sz w:val="24"/>
          <w:szCs w:val="24"/>
        </w:rPr>
        <w:t>特此告知。</w:t>
      </w:r>
    </w:p>
    <w:p w14:paraId="3646340C">
      <w:pPr>
        <w:spacing w:line="540" w:lineRule="exact"/>
        <w:ind w:firstLine="480"/>
        <w:contextualSpacing/>
        <w:rPr>
          <w:rFonts w:ascii="仿宋" w:hAnsi="仿宋" w:eastAsia="仿宋"/>
          <w:sz w:val="24"/>
          <w:szCs w:val="24"/>
        </w:rPr>
      </w:pPr>
    </w:p>
    <w:p w14:paraId="6F0A7B8A">
      <w:pPr>
        <w:spacing w:line="540" w:lineRule="exact"/>
        <w:contextualSpacing/>
        <w:rPr>
          <w:rFonts w:ascii="仿宋" w:hAnsi="仿宋" w:eastAsia="仿宋"/>
          <w:sz w:val="24"/>
          <w:szCs w:val="24"/>
        </w:rPr>
      </w:pPr>
      <w:r>
        <w:rPr>
          <w:rFonts w:hint="eastAsia" w:ascii="仿宋" w:hAnsi="仿宋" w:eastAsia="仿宋"/>
          <w:sz w:val="24"/>
          <w:szCs w:val="24"/>
        </w:rPr>
        <w:t xml:space="preserve">                                     联合体成员名称(电子签名/公章)：</w:t>
      </w:r>
    </w:p>
    <w:p w14:paraId="38203FCE">
      <w:pPr>
        <w:spacing w:line="540" w:lineRule="exact"/>
        <w:ind w:firstLine="4440" w:firstLineChars="1850"/>
        <w:contextualSpacing/>
        <w:rPr>
          <w:rFonts w:ascii="仿宋" w:hAnsi="仿宋" w:eastAsia="仿宋"/>
          <w:sz w:val="24"/>
          <w:szCs w:val="24"/>
        </w:rPr>
      </w:pPr>
      <w:r>
        <w:rPr>
          <w:rFonts w:hint="eastAsia" w:ascii="仿宋" w:hAnsi="仿宋" w:eastAsia="仿宋"/>
          <w:sz w:val="24"/>
          <w:szCs w:val="24"/>
        </w:rPr>
        <w:t>联合体成员名称(电子签名/公章)：</w:t>
      </w:r>
    </w:p>
    <w:p w14:paraId="66948195">
      <w:pPr>
        <w:spacing w:line="540" w:lineRule="exact"/>
        <w:ind w:firstLine="4440" w:firstLineChars="1850"/>
        <w:contextualSpacing/>
        <w:rPr>
          <w:rFonts w:ascii="仿宋" w:hAnsi="仿宋" w:eastAsia="仿宋"/>
          <w:sz w:val="24"/>
          <w:szCs w:val="24"/>
        </w:rPr>
      </w:pPr>
      <w:r>
        <w:rPr>
          <w:rFonts w:hint="eastAsia" w:ascii="仿宋" w:hAnsi="仿宋" w:eastAsia="仿宋"/>
          <w:sz w:val="24"/>
          <w:szCs w:val="24"/>
        </w:rPr>
        <w:t>……</w:t>
      </w:r>
    </w:p>
    <w:p w14:paraId="3E5054A7">
      <w:pPr>
        <w:spacing w:line="540" w:lineRule="exact"/>
        <w:contextualSpacing/>
        <w:rPr>
          <w:rFonts w:ascii="仿宋" w:hAnsi="仿宋" w:eastAsia="仿宋"/>
          <w:sz w:val="24"/>
          <w:szCs w:val="24"/>
        </w:rPr>
      </w:pPr>
      <w:r>
        <w:rPr>
          <w:rFonts w:hint="eastAsia" w:ascii="仿宋" w:hAnsi="仿宋" w:eastAsia="仿宋"/>
          <w:sz w:val="24"/>
          <w:szCs w:val="24"/>
        </w:rPr>
        <w:t xml:space="preserve">                                     签发日期：  年  月   日</w:t>
      </w:r>
    </w:p>
    <w:p w14:paraId="7F93CA87">
      <w:pPr>
        <w:pStyle w:val="12"/>
        <w:rPr>
          <w:rFonts w:ascii="仿宋" w:hAnsi="仿宋" w:eastAsia="仿宋"/>
          <w:szCs w:val="24"/>
        </w:rPr>
      </w:pPr>
    </w:p>
    <w:p w14:paraId="55B2EF57">
      <w:pPr>
        <w:pStyle w:val="12"/>
        <w:rPr>
          <w:rFonts w:ascii="仿宋" w:hAnsi="仿宋" w:eastAsia="仿宋"/>
          <w:szCs w:val="24"/>
        </w:rPr>
      </w:pPr>
    </w:p>
    <w:p w14:paraId="5F51947D">
      <w:pPr>
        <w:spacing w:line="540" w:lineRule="exact"/>
        <w:ind w:firstLine="482"/>
        <w:contextualSpacing/>
        <w:jc w:val="center"/>
        <w:rPr>
          <w:rFonts w:ascii="仿宋" w:hAnsi="仿宋" w:eastAsia="仿宋"/>
          <w:b/>
          <w:sz w:val="24"/>
          <w:szCs w:val="24"/>
        </w:rPr>
      </w:pPr>
    </w:p>
    <w:p w14:paraId="7615A9AF">
      <w:pPr>
        <w:spacing w:line="540" w:lineRule="exact"/>
        <w:ind w:firstLine="482"/>
        <w:contextualSpacing/>
        <w:jc w:val="center"/>
        <w:rPr>
          <w:rFonts w:ascii="仿宋" w:hAnsi="仿宋" w:eastAsia="仿宋"/>
          <w:b/>
          <w:sz w:val="24"/>
          <w:szCs w:val="24"/>
        </w:rPr>
      </w:pPr>
      <w:r>
        <w:rPr>
          <w:rFonts w:hint="eastAsia" w:ascii="仿宋" w:hAnsi="仿宋" w:eastAsia="仿宋"/>
          <w:b/>
          <w:sz w:val="24"/>
          <w:szCs w:val="24"/>
        </w:rPr>
        <w:t>法定代表人、单位负责人或自然人本人的身份证明（适用于法定代表人、单位负责人或者自然人本人代表投标人参加投标）</w:t>
      </w:r>
    </w:p>
    <w:p w14:paraId="653CDAEE">
      <w:pPr>
        <w:spacing w:line="540" w:lineRule="exact"/>
        <w:contextualSpacing/>
        <w:rPr>
          <w:rFonts w:ascii="仿宋" w:hAnsi="仿宋" w:eastAsia="仿宋"/>
          <w:sz w:val="24"/>
          <w:szCs w:val="24"/>
        </w:rPr>
      </w:pPr>
      <w:r>
        <w:rPr>
          <w:rFonts w:hint="eastAsia" w:ascii="仿宋" w:hAnsi="仿宋" w:eastAsia="仿宋"/>
          <w:sz w:val="24"/>
          <w:szCs w:val="24"/>
        </w:rPr>
        <w:t>身份证件扫描件：</w:t>
      </w:r>
    </w:p>
    <w:tbl>
      <w:tblPr>
        <w:tblStyle w:val="29"/>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F433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8" w:hRule="atLeast"/>
          <w:jc w:val="center"/>
        </w:trPr>
        <w:tc>
          <w:tcPr>
            <w:tcW w:w="9207" w:type="dxa"/>
          </w:tcPr>
          <w:p w14:paraId="5E0B61F0">
            <w:pPr>
              <w:spacing w:line="540" w:lineRule="exact"/>
              <w:contextualSpacing/>
              <w:rPr>
                <w:rFonts w:ascii="仿宋" w:hAnsi="仿宋" w:eastAsia="仿宋"/>
                <w:sz w:val="24"/>
                <w:szCs w:val="24"/>
              </w:rPr>
            </w:pPr>
            <w:r>
              <w:rPr>
                <w:rFonts w:hint="eastAsia" w:ascii="仿宋" w:hAnsi="仿宋" w:eastAsia="仿宋"/>
                <w:sz w:val="24"/>
                <w:szCs w:val="24"/>
              </w:rPr>
              <w:t>正面：                                 反面：</w:t>
            </w:r>
          </w:p>
          <w:p w14:paraId="09B082E5">
            <w:pPr>
              <w:spacing w:line="540" w:lineRule="exact"/>
              <w:contextualSpacing/>
              <w:rPr>
                <w:rFonts w:ascii="仿宋" w:hAnsi="仿宋" w:eastAsia="仿宋"/>
                <w:sz w:val="24"/>
                <w:szCs w:val="24"/>
              </w:rPr>
            </w:pPr>
          </w:p>
        </w:tc>
      </w:tr>
    </w:tbl>
    <w:p w14:paraId="32E4C841">
      <w:pPr>
        <w:spacing w:line="540" w:lineRule="exact"/>
        <w:contextualSpacing/>
        <w:rPr>
          <w:rFonts w:ascii="仿宋" w:hAnsi="仿宋" w:eastAsia="仿宋"/>
          <w:sz w:val="24"/>
          <w:szCs w:val="24"/>
        </w:rPr>
      </w:pPr>
      <w:r>
        <w:rPr>
          <w:rFonts w:hint="eastAsia" w:ascii="仿宋" w:hAnsi="仿宋" w:eastAsia="仿宋"/>
          <w:sz w:val="24"/>
          <w:szCs w:val="24"/>
        </w:rPr>
        <w:t xml:space="preserve">                                   投标人名称(电子签名)：                              </w:t>
      </w:r>
    </w:p>
    <w:p w14:paraId="1C9A01DB">
      <w:pPr>
        <w:spacing w:line="540" w:lineRule="exact"/>
        <w:contextualSpacing/>
        <w:rPr>
          <w:rFonts w:ascii="仿宋" w:hAnsi="仿宋" w:eastAsia="仿宋"/>
          <w:sz w:val="24"/>
          <w:szCs w:val="24"/>
        </w:rPr>
      </w:pPr>
      <w:r>
        <w:rPr>
          <w:rFonts w:hint="eastAsia" w:ascii="仿宋" w:hAnsi="仿宋" w:eastAsia="仿宋"/>
          <w:sz w:val="24"/>
          <w:szCs w:val="24"/>
        </w:rPr>
        <w:t xml:space="preserve">                                   日期：  年  月  日</w:t>
      </w:r>
    </w:p>
    <w:p w14:paraId="159E44E0">
      <w:pPr>
        <w:spacing w:line="540" w:lineRule="exact"/>
        <w:ind w:firstLine="482"/>
        <w:contextualSpacing/>
        <w:jc w:val="center"/>
        <w:rPr>
          <w:rFonts w:ascii="仿宋" w:hAnsi="仿宋" w:eastAsia="仿宋"/>
          <w:b/>
          <w:sz w:val="24"/>
          <w:szCs w:val="24"/>
        </w:rPr>
      </w:pPr>
    </w:p>
    <w:p w14:paraId="73ADFAF0">
      <w:pPr>
        <w:spacing w:line="540" w:lineRule="exact"/>
        <w:ind w:firstLine="482"/>
        <w:contextualSpacing/>
        <w:jc w:val="center"/>
        <w:rPr>
          <w:rFonts w:ascii="仿宋" w:hAnsi="仿宋" w:eastAsia="仿宋"/>
          <w:b/>
          <w:sz w:val="24"/>
          <w:szCs w:val="24"/>
        </w:rPr>
      </w:pPr>
    </w:p>
    <w:p w14:paraId="346D7713">
      <w:pPr>
        <w:pStyle w:val="3"/>
        <w:rPr>
          <w:rFonts w:ascii="仿宋" w:hAnsi="仿宋" w:eastAsia="仿宋"/>
          <w:sz w:val="24"/>
          <w:szCs w:val="24"/>
        </w:rPr>
      </w:pPr>
    </w:p>
    <w:p w14:paraId="09F384C0">
      <w:pPr>
        <w:widowControl/>
        <w:spacing w:line="560" w:lineRule="exact"/>
        <w:ind w:firstLine="562"/>
        <w:jc w:val="center"/>
        <w:rPr>
          <w:rFonts w:ascii="仿宋" w:hAnsi="仿宋" w:eastAsia="仿宋"/>
          <w:b/>
          <w:sz w:val="24"/>
          <w:szCs w:val="24"/>
        </w:rPr>
      </w:pPr>
      <w:r>
        <w:rPr>
          <w:rFonts w:hint="eastAsia" w:ascii="仿宋" w:hAnsi="仿宋" w:eastAsia="仿宋"/>
          <w:b/>
          <w:sz w:val="24"/>
          <w:szCs w:val="24"/>
        </w:rPr>
        <w:t>三、联合协议（如果有）</w:t>
      </w:r>
    </w:p>
    <w:p w14:paraId="7ED315CB">
      <w:pPr>
        <w:widowControl/>
        <w:spacing w:line="560" w:lineRule="exact"/>
        <w:ind w:firstLine="482" w:firstLineChars="200"/>
        <w:jc w:val="left"/>
        <w:rPr>
          <w:rFonts w:ascii="仿宋" w:hAnsi="仿宋" w:eastAsia="仿宋" w:cs="宋体"/>
          <w:b/>
          <w:sz w:val="24"/>
          <w:szCs w:val="24"/>
        </w:rPr>
      </w:pPr>
      <w:r>
        <w:rPr>
          <w:rFonts w:hint="eastAsia" w:ascii="仿宋" w:hAnsi="仿宋" w:eastAsia="仿宋" w:cs="宋体"/>
          <w:b/>
          <w:sz w:val="24"/>
          <w:szCs w:val="24"/>
        </w:rPr>
        <w:t>[以联合体形式投标的，提供联合协议（附件6）；本项目不接受联合体投标或者投标人不以联合体形式投标的，则不需要提供）]</w:t>
      </w:r>
    </w:p>
    <w:p w14:paraId="2B322400">
      <w:pPr>
        <w:pStyle w:val="20"/>
        <w:ind w:firstLine="883"/>
        <w:rPr>
          <w:rFonts w:ascii="仿宋" w:hAnsi="仿宋" w:eastAsia="仿宋"/>
          <w:sz w:val="24"/>
          <w:szCs w:val="24"/>
        </w:rPr>
      </w:pPr>
    </w:p>
    <w:p w14:paraId="0C1BE5C4">
      <w:pPr>
        <w:rPr>
          <w:rFonts w:ascii="仿宋" w:hAnsi="仿宋" w:eastAsia="仿宋"/>
          <w:sz w:val="24"/>
          <w:szCs w:val="24"/>
        </w:rPr>
      </w:pPr>
    </w:p>
    <w:p w14:paraId="2CE5BDC4">
      <w:pPr>
        <w:pStyle w:val="12"/>
      </w:pPr>
    </w:p>
    <w:p w14:paraId="393089BE">
      <w:pPr>
        <w:pStyle w:val="3"/>
        <w:rPr>
          <w:rFonts w:ascii="仿宋" w:hAnsi="仿宋" w:eastAsia="仿宋"/>
          <w:sz w:val="24"/>
          <w:szCs w:val="24"/>
        </w:rPr>
      </w:pPr>
    </w:p>
    <w:p w14:paraId="69BC7A17">
      <w:pPr>
        <w:spacing w:line="540" w:lineRule="exact"/>
        <w:ind w:firstLine="562"/>
        <w:contextualSpacing/>
        <w:jc w:val="center"/>
        <w:rPr>
          <w:rFonts w:ascii="仿宋" w:hAnsi="仿宋" w:eastAsia="仿宋"/>
          <w:b/>
          <w:sz w:val="24"/>
          <w:szCs w:val="24"/>
        </w:rPr>
      </w:pPr>
      <w:r>
        <w:rPr>
          <w:rFonts w:hint="eastAsia" w:ascii="仿宋" w:hAnsi="仿宋" w:eastAsia="仿宋" w:cs="宋体"/>
          <w:b/>
          <w:kern w:val="0"/>
          <w:sz w:val="24"/>
          <w:szCs w:val="24"/>
        </w:rPr>
        <w:t>四、</w:t>
      </w:r>
      <w:r>
        <w:rPr>
          <w:rFonts w:hint="eastAsia" w:ascii="仿宋" w:hAnsi="仿宋" w:eastAsia="仿宋"/>
          <w:b/>
          <w:sz w:val="24"/>
          <w:szCs w:val="24"/>
        </w:rPr>
        <w:t>符合性审查资料</w:t>
      </w:r>
    </w:p>
    <w:tbl>
      <w:tblPr>
        <w:tblStyle w:val="29"/>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A8EC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79EF92A">
            <w:pPr>
              <w:spacing w:line="400" w:lineRule="exact"/>
              <w:contextualSpacing/>
              <w:jc w:val="center"/>
              <w:rPr>
                <w:rFonts w:ascii="仿宋" w:hAnsi="仿宋" w:eastAsia="仿宋"/>
                <w:sz w:val="24"/>
                <w:szCs w:val="24"/>
              </w:rPr>
            </w:pPr>
            <w:r>
              <w:rPr>
                <w:rFonts w:hint="eastAsia" w:ascii="仿宋" w:hAnsi="仿宋" w:eastAsia="仿宋"/>
                <w:sz w:val="24"/>
                <w:szCs w:val="24"/>
              </w:rPr>
              <w:t>序号</w:t>
            </w:r>
          </w:p>
        </w:tc>
        <w:tc>
          <w:tcPr>
            <w:tcW w:w="4991" w:type="dxa"/>
            <w:vAlign w:val="center"/>
          </w:tcPr>
          <w:p w14:paraId="215E1467">
            <w:pPr>
              <w:spacing w:line="400" w:lineRule="exact"/>
              <w:contextualSpacing/>
              <w:jc w:val="center"/>
              <w:rPr>
                <w:rFonts w:ascii="仿宋" w:hAnsi="仿宋" w:eastAsia="仿宋"/>
                <w:sz w:val="24"/>
                <w:szCs w:val="24"/>
              </w:rPr>
            </w:pPr>
            <w:r>
              <w:rPr>
                <w:rFonts w:hint="eastAsia" w:ascii="仿宋" w:hAnsi="仿宋" w:eastAsia="仿宋"/>
                <w:sz w:val="24"/>
                <w:szCs w:val="24"/>
              </w:rPr>
              <w:t>实质性要求</w:t>
            </w:r>
          </w:p>
        </w:tc>
        <w:tc>
          <w:tcPr>
            <w:tcW w:w="2551" w:type="dxa"/>
            <w:vAlign w:val="center"/>
          </w:tcPr>
          <w:p w14:paraId="6D147991">
            <w:pPr>
              <w:spacing w:line="400" w:lineRule="exact"/>
              <w:contextualSpacing/>
              <w:jc w:val="center"/>
              <w:rPr>
                <w:rFonts w:ascii="仿宋" w:hAnsi="仿宋" w:eastAsia="仿宋"/>
                <w:sz w:val="24"/>
                <w:szCs w:val="24"/>
              </w:rPr>
            </w:pPr>
            <w:r>
              <w:rPr>
                <w:rFonts w:hint="eastAsia" w:ascii="仿宋" w:hAnsi="仿宋" w:eastAsia="仿宋"/>
                <w:sz w:val="24"/>
                <w:szCs w:val="24"/>
              </w:rPr>
              <w:t>需要提供的符合性审查资料</w:t>
            </w:r>
          </w:p>
        </w:tc>
        <w:tc>
          <w:tcPr>
            <w:tcW w:w="1418" w:type="dxa"/>
            <w:vAlign w:val="center"/>
          </w:tcPr>
          <w:p w14:paraId="33886818">
            <w:pPr>
              <w:spacing w:line="400" w:lineRule="exact"/>
              <w:contextualSpacing/>
              <w:jc w:val="center"/>
              <w:rPr>
                <w:rFonts w:ascii="仿宋" w:hAnsi="仿宋" w:eastAsia="仿宋"/>
                <w:sz w:val="24"/>
                <w:szCs w:val="24"/>
              </w:rPr>
            </w:pPr>
            <w:r>
              <w:rPr>
                <w:rFonts w:hint="eastAsia" w:ascii="仿宋" w:hAnsi="仿宋" w:eastAsia="仿宋"/>
                <w:sz w:val="24"/>
                <w:szCs w:val="24"/>
              </w:rPr>
              <w:t>投标文件中的页码位置</w:t>
            </w:r>
          </w:p>
        </w:tc>
      </w:tr>
      <w:tr w14:paraId="49A7C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AA2CD08">
            <w:pPr>
              <w:spacing w:line="400" w:lineRule="exact"/>
              <w:contextualSpacing/>
              <w:jc w:val="center"/>
              <w:rPr>
                <w:rFonts w:ascii="仿宋" w:hAnsi="仿宋" w:eastAsia="仿宋"/>
                <w:sz w:val="24"/>
                <w:szCs w:val="24"/>
              </w:rPr>
            </w:pPr>
            <w:r>
              <w:rPr>
                <w:rFonts w:hint="eastAsia" w:ascii="仿宋" w:hAnsi="仿宋" w:eastAsia="仿宋"/>
                <w:sz w:val="24"/>
                <w:szCs w:val="24"/>
              </w:rPr>
              <w:t>1</w:t>
            </w:r>
          </w:p>
        </w:tc>
        <w:tc>
          <w:tcPr>
            <w:tcW w:w="4991" w:type="dxa"/>
            <w:vAlign w:val="center"/>
          </w:tcPr>
          <w:p w14:paraId="7582340B">
            <w:pPr>
              <w:spacing w:line="400" w:lineRule="exact"/>
              <w:contextualSpacing/>
              <w:rPr>
                <w:rFonts w:ascii="仿宋" w:hAnsi="仿宋" w:eastAsia="仿宋"/>
                <w:sz w:val="24"/>
                <w:szCs w:val="24"/>
              </w:rPr>
            </w:pPr>
            <w:r>
              <w:rPr>
                <w:rFonts w:hint="eastAsia" w:ascii="仿宋" w:hAnsi="仿宋" w:eastAsia="仿宋"/>
                <w:sz w:val="24"/>
                <w:szCs w:val="24"/>
              </w:rPr>
              <w:t>投标文件按照招标文件要求签署、盖章。</w:t>
            </w:r>
          </w:p>
        </w:tc>
        <w:tc>
          <w:tcPr>
            <w:tcW w:w="2551" w:type="dxa"/>
            <w:vAlign w:val="center"/>
          </w:tcPr>
          <w:p w14:paraId="7EB3F981">
            <w:pPr>
              <w:spacing w:line="400" w:lineRule="exact"/>
              <w:contextualSpacing/>
              <w:rPr>
                <w:rFonts w:ascii="仿宋" w:hAnsi="仿宋" w:eastAsia="仿宋"/>
                <w:sz w:val="24"/>
                <w:szCs w:val="24"/>
              </w:rPr>
            </w:pPr>
            <w:r>
              <w:rPr>
                <w:rFonts w:hint="eastAsia" w:ascii="仿宋" w:hAnsi="仿宋" w:eastAsia="仿宋"/>
                <w:sz w:val="24"/>
                <w:szCs w:val="24"/>
              </w:rPr>
              <w:t>需要使用电子签名或者签字盖章的投标文件的组成部分</w:t>
            </w:r>
          </w:p>
        </w:tc>
        <w:tc>
          <w:tcPr>
            <w:tcW w:w="1418" w:type="dxa"/>
            <w:vAlign w:val="center"/>
          </w:tcPr>
          <w:p w14:paraId="4B6E0CCF">
            <w:pPr>
              <w:spacing w:line="400" w:lineRule="exact"/>
              <w:contextualSpacing/>
              <w:jc w:val="center"/>
              <w:rPr>
                <w:rFonts w:ascii="仿宋" w:hAnsi="仿宋" w:eastAsia="仿宋"/>
                <w:sz w:val="24"/>
                <w:szCs w:val="24"/>
              </w:rPr>
            </w:pPr>
            <w:r>
              <w:rPr>
                <w:rFonts w:hint="eastAsia" w:ascii="仿宋" w:hAnsi="仿宋" w:eastAsia="仿宋"/>
                <w:sz w:val="24"/>
                <w:szCs w:val="24"/>
              </w:rPr>
              <w:t>见投标文件</w:t>
            </w:r>
          </w:p>
          <w:p w14:paraId="0FBF81EF">
            <w:pPr>
              <w:spacing w:line="400" w:lineRule="exact"/>
              <w:contextualSpacing/>
              <w:jc w:val="center"/>
              <w:rPr>
                <w:rFonts w:ascii="仿宋" w:hAnsi="仿宋" w:eastAsia="仿宋"/>
                <w:sz w:val="24"/>
                <w:szCs w:val="24"/>
              </w:rPr>
            </w:pPr>
            <w:r>
              <w:rPr>
                <w:rFonts w:hint="eastAsia" w:ascii="仿宋" w:hAnsi="仿宋" w:eastAsia="仿宋"/>
                <w:sz w:val="24"/>
                <w:szCs w:val="24"/>
              </w:rPr>
              <w:t>第  页</w:t>
            </w:r>
          </w:p>
        </w:tc>
      </w:tr>
      <w:tr w14:paraId="7FD72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E94C728">
            <w:pPr>
              <w:spacing w:line="400" w:lineRule="exact"/>
              <w:contextualSpacing/>
              <w:jc w:val="center"/>
              <w:rPr>
                <w:rFonts w:ascii="仿宋" w:hAnsi="仿宋" w:eastAsia="仿宋"/>
                <w:sz w:val="24"/>
                <w:szCs w:val="24"/>
              </w:rPr>
            </w:pPr>
            <w:r>
              <w:rPr>
                <w:rFonts w:hint="eastAsia" w:ascii="仿宋" w:hAnsi="仿宋" w:eastAsia="仿宋"/>
                <w:sz w:val="24"/>
                <w:szCs w:val="24"/>
              </w:rPr>
              <w:t>2</w:t>
            </w:r>
          </w:p>
        </w:tc>
        <w:tc>
          <w:tcPr>
            <w:tcW w:w="4991" w:type="dxa"/>
            <w:vAlign w:val="center"/>
          </w:tcPr>
          <w:p w14:paraId="0D6A649F">
            <w:pPr>
              <w:spacing w:line="400" w:lineRule="exact"/>
              <w:contextualSpacing/>
              <w:rPr>
                <w:rFonts w:ascii="仿宋" w:hAnsi="仿宋" w:eastAsia="仿宋"/>
                <w:sz w:val="24"/>
                <w:szCs w:val="24"/>
              </w:rPr>
            </w:pPr>
            <w:r>
              <w:rPr>
                <w:rFonts w:hint="eastAsia" w:ascii="仿宋" w:hAnsi="仿宋" w:eastAsia="仿宋"/>
                <w:sz w:val="24"/>
                <w:szCs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249F9565">
            <w:pPr>
              <w:spacing w:line="400" w:lineRule="exact"/>
              <w:contextualSpacing/>
              <w:rPr>
                <w:rFonts w:ascii="仿宋" w:hAnsi="仿宋" w:eastAsia="仿宋"/>
                <w:sz w:val="24"/>
                <w:szCs w:val="24"/>
              </w:rPr>
            </w:pPr>
            <w:r>
              <w:rPr>
                <w:rFonts w:hint="eastAsia" w:ascii="仿宋" w:hAnsi="仿宋" w:eastAsia="仿宋"/>
                <w:sz w:val="24"/>
                <w:szCs w:val="24"/>
              </w:rPr>
              <w:t>节能产品认证证书（本项目拟采购的产品不属于政府强制采购的节能产品品目清单范围的，无需提供）</w:t>
            </w:r>
          </w:p>
        </w:tc>
        <w:tc>
          <w:tcPr>
            <w:tcW w:w="1418" w:type="dxa"/>
            <w:vAlign w:val="center"/>
          </w:tcPr>
          <w:p w14:paraId="4D4D1F8D">
            <w:pPr>
              <w:spacing w:line="400" w:lineRule="exact"/>
              <w:contextualSpacing/>
              <w:jc w:val="center"/>
              <w:rPr>
                <w:rFonts w:ascii="仿宋" w:hAnsi="仿宋" w:eastAsia="仿宋"/>
                <w:sz w:val="24"/>
                <w:szCs w:val="24"/>
              </w:rPr>
            </w:pPr>
            <w:r>
              <w:rPr>
                <w:rFonts w:hint="eastAsia" w:ascii="仿宋" w:hAnsi="仿宋" w:eastAsia="仿宋"/>
                <w:sz w:val="24"/>
                <w:szCs w:val="24"/>
              </w:rPr>
              <w:t>见投标文件</w:t>
            </w:r>
          </w:p>
          <w:p w14:paraId="706C6C87">
            <w:pPr>
              <w:spacing w:line="400" w:lineRule="exact"/>
              <w:contextualSpacing/>
              <w:jc w:val="center"/>
              <w:rPr>
                <w:rFonts w:ascii="仿宋" w:hAnsi="仿宋" w:eastAsia="仿宋"/>
                <w:sz w:val="24"/>
                <w:szCs w:val="24"/>
              </w:rPr>
            </w:pPr>
            <w:r>
              <w:rPr>
                <w:rFonts w:hint="eastAsia" w:ascii="仿宋" w:hAnsi="仿宋" w:eastAsia="仿宋"/>
                <w:sz w:val="24"/>
                <w:szCs w:val="24"/>
              </w:rPr>
              <w:t>第  页</w:t>
            </w:r>
          </w:p>
        </w:tc>
      </w:tr>
      <w:tr w14:paraId="6BE19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30783EB">
            <w:pPr>
              <w:spacing w:line="400" w:lineRule="exact"/>
              <w:contextualSpacing/>
              <w:jc w:val="center"/>
              <w:rPr>
                <w:rFonts w:ascii="仿宋" w:hAnsi="仿宋" w:eastAsia="仿宋"/>
                <w:sz w:val="24"/>
                <w:szCs w:val="24"/>
              </w:rPr>
            </w:pPr>
            <w:r>
              <w:rPr>
                <w:rFonts w:hint="eastAsia" w:ascii="仿宋" w:hAnsi="仿宋" w:eastAsia="仿宋"/>
                <w:sz w:val="24"/>
                <w:szCs w:val="24"/>
              </w:rPr>
              <w:t>3</w:t>
            </w:r>
          </w:p>
        </w:tc>
        <w:tc>
          <w:tcPr>
            <w:tcW w:w="4991" w:type="dxa"/>
            <w:vAlign w:val="center"/>
          </w:tcPr>
          <w:p w14:paraId="28A9345E">
            <w:pPr>
              <w:spacing w:line="400" w:lineRule="exact"/>
              <w:contextualSpacing/>
              <w:rPr>
                <w:rFonts w:ascii="仿宋" w:hAnsi="仿宋" w:eastAsia="仿宋"/>
                <w:sz w:val="24"/>
                <w:szCs w:val="24"/>
              </w:rPr>
            </w:pPr>
            <w:r>
              <w:rPr>
                <w:rFonts w:hint="eastAsia" w:ascii="仿宋" w:hAnsi="仿宋" w:eastAsia="仿宋"/>
                <w:sz w:val="24"/>
                <w:szCs w:val="24"/>
              </w:rPr>
              <w:t>投标文件中承诺的投标有效期不少于招标文件中载明的投标有效期。</w:t>
            </w:r>
          </w:p>
        </w:tc>
        <w:tc>
          <w:tcPr>
            <w:tcW w:w="2551" w:type="dxa"/>
            <w:vAlign w:val="center"/>
          </w:tcPr>
          <w:p w14:paraId="658F0668">
            <w:pPr>
              <w:spacing w:line="400" w:lineRule="exact"/>
              <w:contextualSpacing/>
              <w:rPr>
                <w:rFonts w:ascii="仿宋" w:hAnsi="仿宋" w:eastAsia="仿宋"/>
                <w:sz w:val="24"/>
                <w:szCs w:val="24"/>
              </w:rPr>
            </w:pPr>
            <w:r>
              <w:rPr>
                <w:rFonts w:hint="eastAsia" w:ascii="仿宋" w:hAnsi="仿宋" w:eastAsia="仿宋"/>
                <w:sz w:val="24"/>
                <w:szCs w:val="24"/>
              </w:rPr>
              <w:t>投标函</w:t>
            </w:r>
          </w:p>
        </w:tc>
        <w:tc>
          <w:tcPr>
            <w:tcW w:w="1418" w:type="dxa"/>
            <w:vAlign w:val="center"/>
          </w:tcPr>
          <w:p w14:paraId="4A0674E8">
            <w:pPr>
              <w:spacing w:line="400" w:lineRule="exact"/>
              <w:contextualSpacing/>
              <w:jc w:val="center"/>
              <w:rPr>
                <w:rFonts w:ascii="仿宋" w:hAnsi="仿宋" w:eastAsia="仿宋"/>
                <w:sz w:val="24"/>
                <w:szCs w:val="24"/>
              </w:rPr>
            </w:pPr>
            <w:r>
              <w:rPr>
                <w:rFonts w:hint="eastAsia" w:ascii="仿宋" w:hAnsi="仿宋" w:eastAsia="仿宋"/>
                <w:sz w:val="24"/>
                <w:szCs w:val="24"/>
              </w:rPr>
              <w:t>见投标文件第  页</w:t>
            </w:r>
          </w:p>
        </w:tc>
      </w:tr>
      <w:tr w14:paraId="2378D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0E87F70">
            <w:pPr>
              <w:spacing w:line="400" w:lineRule="exact"/>
              <w:contextualSpacing/>
              <w:jc w:val="center"/>
              <w:rPr>
                <w:rFonts w:ascii="仿宋" w:hAnsi="仿宋" w:eastAsia="仿宋"/>
                <w:sz w:val="24"/>
                <w:szCs w:val="24"/>
              </w:rPr>
            </w:pPr>
            <w:r>
              <w:rPr>
                <w:rFonts w:hint="eastAsia" w:ascii="仿宋" w:hAnsi="仿宋" w:eastAsia="仿宋"/>
                <w:sz w:val="24"/>
                <w:szCs w:val="24"/>
              </w:rPr>
              <w:t>4</w:t>
            </w:r>
          </w:p>
        </w:tc>
        <w:tc>
          <w:tcPr>
            <w:tcW w:w="4991" w:type="dxa"/>
            <w:vAlign w:val="center"/>
          </w:tcPr>
          <w:p w14:paraId="05E243BD">
            <w:pPr>
              <w:spacing w:line="400" w:lineRule="exact"/>
              <w:contextualSpacing/>
              <w:rPr>
                <w:rFonts w:ascii="仿宋" w:hAnsi="仿宋" w:eastAsia="仿宋"/>
                <w:sz w:val="24"/>
                <w:szCs w:val="24"/>
              </w:rPr>
            </w:pPr>
            <w:r>
              <w:rPr>
                <w:rFonts w:hint="eastAsia" w:ascii="仿宋" w:hAnsi="仿宋" w:eastAsia="仿宋"/>
                <w:sz w:val="24"/>
                <w:szCs w:val="24"/>
              </w:rPr>
              <w:t>投标文件满足招标文件的其它实质性要求。</w:t>
            </w:r>
          </w:p>
        </w:tc>
        <w:tc>
          <w:tcPr>
            <w:tcW w:w="2551" w:type="dxa"/>
            <w:vAlign w:val="center"/>
          </w:tcPr>
          <w:p w14:paraId="2C7DE352">
            <w:pPr>
              <w:spacing w:line="400" w:lineRule="exact"/>
              <w:contextualSpacing/>
              <w:rPr>
                <w:rFonts w:ascii="仿宋" w:hAnsi="仿宋" w:eastAsia="仿宋"/>
                <w:sz w:val="24"/>
                <w:szCs w:val="24"/>
              </w:rPr>
            </w:pPr>
            <w:r>
              <w:rPr>
                <w:rFonts w:hint="eastAsia" w:ascii="仿宋" w:hAnsi="仿宋" w:eastAsia="仿宋"/>
                <w:sz w:val="24"/>
                <w:szCs w:val="24"/>
              </w:rPr>
              <w:t>招标文件其它实质性要求相应的材料（“▲” 系指实质性要求条款，招标文件无其它实质性要求的，无需提供）</w:t>
            </w:r>
          </w:p>
        </w:tc>
        <w:tc>
          <w:tcPr>
            <w:tcW w:w="1418" w:type="dxa"/>
            <w:vAlign w:val="center"/>
          </w:tcPr>
          <w:p w14:paraId="5142D535">
            <w:pPr>
              <w:spacing w:line="400" w:lineRule="exact"/>
              <w:contextualSpacing/>
              <w:jc w:val="center"/>
              <w:rPr>
                <w:rFonts w:ascii="仿宋" w:hAnsi="仿宋" w:eastAsia="仿宋"/>
                <w:sz w:val="24"/>
                <w:szCs w:val="24"/>
              </w:rPr>
            </w:pPr>
            <w:r>
              <w:rPr>
                <w:rFonts w:hint="eastAsia" w:ascii="仿宋" w:hAnsi="仿宋" w:eastAsia="仿宋"/>
                <w:sz w:val="24"/>
                <w:szCs w:val="24"/>
              </w:rPr>
              <w:t>见投标文件第  页</w:t>
            </w:r>
          </w:p>
        </w:tc>
      </w:tr>
    </w:tbl>
    <w:p w14:paraId="5D833050">
      <w:pPr>
        <w:spacing w:line="500" w:lineRule="exact"/>
        <w:ind w:firstLine="4560" w:firstLineChars="1900"/>
        <w:contextualSpacing/>
        <w:rPr>
          <w:rFonts w:ascii="仿宋" w:hAnsi="仿宋" w:eastAsia="仿宋"/>
          <w:sz w:val="24"/>
          <w:szCs w:val="24"/>
        </w:rPr>
      </w:pPr>
      <w:r>
        <w:rPr>
          <w:rFonts w:hint="eastAsia" w:ascii="仿宋" w:hAnsi="仿宋" w:eastAsia="仿宋"/>
          <w:sz w:val="24"/>
          <w:szCs w:val="24"/>
        </w:rPr>
        <w:t xml:space="preserve">投标人名称（电子签名）：                                                                                                                                                                                                               </w:t>
      </w:r>
    </w:p>
    <w:p w14:paraId="2A85EAAD">
      <w:pPr>
        <w:spacing w:line="500" w:lineRule="exact"/>
        <w:ind w:firstLine="4680" w:firstLineChars="1950"/>
        <w:contextualSpacing/>
        <w:rPr>
          <w:rFonts w:ascii="仿宋" w:hAnsi="仿宋" w:eastAsia="仿宋"/>
          <w:sz w:val="24"/>
          <w:szCs w:val="24"/>
        </w:rPr>
      </w:pPr>
      <w:r>
        <w:rPr>
          <w:rFonts w:hint="eastAsia" w:ascii="仿宋" w:hAnsi="仿宋" w:eastAsia="仿宋"/>
          <w:sz w:val="24"/>
          <w:szCs w:val="24"/>
        </w:rPr>
        <w:t>日期：   年   月   日</w:t>
      </w:r>
    </w:p>
    <w:p w14:paraId="5C47751A">
      <w:pPr>
        <w:spacing w:line="540" w:lineRule="exact"/>
        <w:contextualSpacing/>
        <w:rPr>
          <w:rFonts w:ascii="仿宋" w:hAnsi="仿宋" w:eastAsia="仿宋"/>
          <w:sz w:val="24"/>
          <w:szCs w:val="24"/>
        </w:rPr>
      </w:pPr>
    </w:p>
    <w:p w14:paraId="65DA22F5">
      <w:pPr>
        <w:pStyle w:val="12"/>
        <w:rPr>
          <w:rFonts w:ascii="仿宋" w:hAnsi="仿宋" w:eastAsia="仿宋"/>
          <w:sz w:val="24"/>
          <w:szCs w:val="24"/>
        </w:rPr>
      </w:pPr>
    </w:p>
    <w:p w14:paraId="191EE72C">
      <w:pPr>
        <w:pStyle w:val="12"/>
        <w:rPr>
          <w:rFonts w:ascii="仿宋" w:hAnsi="仿宋" w:eastAsia="仿宋"/>
          <w:sz w:val="24"/>
          <w:szCs w:val="24"/>
        </w:rPr>
      </w:pPr>
    </w:p>
    <w:p w14:paraId="33AC601D">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lang w:eastAsia="zh-CN"/>
        </w:rPr>
        <w:t>五</w:t>
      </w:r>
      <w:r>
        <w:rPr>
          <w:rFonts w:hint="eastAsia" w:ascii="仿宋" w:hAnsi="仿宋" w:eastAsia="仿宋"/>
          <w:b/>
          <w:sz w:val="24"/>
          <w:szCs w:val="24"/>
        </w:rPr>
        <w:t>、拟投入的项目班子格式</w:t>
      </w:r>
    </w:p>
    <w:p w14:paraId="70CB5063">
      <w:pPr>
        <w:spacing w:line="540" w:lineRule="exact"/>
        <w:contextualSpacing/>
        <w:rPr>
          <w:rFonts w:ascii="仿宋" w:hAnsi="仿宋" w:eastAsia="仿宋"/>
          <w:sz w:val="24"/>
          <w:szCs w:val="24"/>
        </w:rPr>
      </w:pPr>
      <w:r>
        <w:rPr>
          <w:rFonts w:hint="eastAsia" w:ascii="仿宋" w:hAnsi="仿宋" w:eastAsia="仿宋"/>
          <w:sz w:val="24"/>
          <w:szCs w:val="24"/>
        </w:rPr>
        <w:t>（格式仅供参考）</w:t>
      </w:r>
    </w:p>
    <w:p w14:paraId="5D705C8A">
      <w:pPr>
        <w:spacing w:line="540" w:lineRule="exact"/>
        <w:contextualSpacing/>
        <w:rPr>
          <w:rFonts w:ascii="仿宋" w:hAnsi="仿宋" w:eastAsia="仿宋"/>
          <w:sz w:val="24"/>
          <w:szCs w:val="24"/>
        </w:rPr>
      </w:pPr>
      <w:r>
        <w:rPr>
          <w:rFonts w:hint="eastAsia" w:ascii="仿宋" w:hAnsi="仿宋" w:eastAsia="仿宋"/>
          <w:sz w:val="24"/>
          <w:szCs w:val="24"/>
        </w:rPr>
        <w:t>项目负责人简历表</w:t>
      </w:r>
    </w:p>
    <w:tbl>
      <w:tblPr>
        <w:tblStyle w:val="29"/>
        <w:tblW w:w="9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709"/>
        <w:gridCol w:w="456"/>
        <w:gridCol w:w="1155"/>
        <w:gridCol w:w="686"/>
        <w:gridCol w:w="469"/>
        <w:gridCol w:w="1232"/>
        <w:gridCol w:w="1513"/>
        <w:gridCol w:w="1800"/>
      </w:tblGrid>
      <w:tr w14:paraId="63F11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14:paraId="6DEA9F79">
            <w:pPr>
              <w:spacing w:line="540" w:lineRule="exact"/>
              <w:contextualSpacing/>
              <w:rPr>
                <w:rFonts w:ascii="仿宋" w:hAnsi="仿宋" w:eastAsia="仿宋"/>
                <w:sz w:val="24"/>
                <w:szCs w:val="24"/>
              </w:rPr>
            </w:pPr>
            <w:r>
              <w:rPr>
                <w:rFonts w:hint="eastAsia" w:ascii="仿宋" w:hAnsi="仿宋" w:eastAsia="仿宋"/>
                <w:sz w:val="24"/>
                <w:szCs w:val="24"/>
              </w:rPr>
              <w:t>姓  名</w:t>
            </w:r>
          </w:p>
        </w:tc>
        <w:tc>
          <w:tcPr>
            <w:tcW w:w="1165" w:type="dxa"/>
            <w:gridSpan w:val="2"/>
            <w:shd w:val="clear" w:color="auto" w:fill="auto"/>
            <w:vAlign w:val="center"/>
          </w:tcPr>
          <w:p w14:paraId="67C57E0E">
            <w:pPr>
              <w:spacing w:line="540" w:lineRule="exact"/>
              <w:contextualSpacing/>
              <w:rPr>
                <w:rFonts w:ascii="仿宋" w:hAnsi="仿宋" w:eastAsia="仿宋"/>
                <w:sz w:val="24"/>
                <w:szCs w:val="24"/>
              </w:rPr>
            </w:pPr>
          </w:p>
        </w:tc>
        <w:tc>
          <w:tcPr>
            <w:tcW w:w="1155" w:type="dxa"/>
            <w:shd w:val="clear" w:color="auto" w:fill="auto"/>
            <w:vAlign w:val="center"/>
          </w:tcPr>
          <w:p w14:paraId="0986E9CD">
            <w:pPr>
              <w:spacing w:line="540" w:lineRule="exact"/>
              <w:contextualSpacing/>
              <w:rPr>
                <w:rFonts w:ascii="仿宋" w:hAnsi="仿宋" w:eastAsia="仿宋"/>
                <w:sz w:val="24"/>
                <w:szCs w:val="24"/>
              </w:rPr>
            </w:pPr>
            <w:r>
              <w:rPr>
                <w:rFonts w:hint="eastAsia" w:ascii="仿宋" w:hAnsi="仿宋" w:eastAsia="仿宋"/>
                <w:sz w:val="24"/>
                <w:szCs w:val="24"/>
              </w:rPr>
              <w:t>年  龄</w:t>
            </w:r>
          </w:p>
        </w:tc>
        <w:tc>
          <w:tcPr>
            <w:tcW w:w="1155" w:type="dxa"/>
            <w:gridSpan w:val="2"/>
            <w:shd w:val="clear" w:color="auto" w:fill="auto"/>
            <w:vAlign w:val="center"/>
          </w:tcPr>
          <w:p w14:paraId="1715D0FA">
            <w:pPr>
              <w:spacing w:line="540" w:lineRule="exact"/>
              <w:contextualSpacing/>
              <w:rPr>
                <w:rFonts w:ascii="仿宋" w:hAnsi="仿宋" w:eastAsia="仿宋"/>
                <w:sz w:val="24"/>
                <w:szCs w:val="24"/>
              </w:rPr>
            </w:pPr>
          </w:p>
        </w:tc>
        <w:tc>
          <w:tcPr>
            <w:tcW w:w="2745" w:type="dxa"/>
            <w:gridSpan w:val="2"/>
            <w:shd w:val="clear" w:color="auto" w:fill="auto"/>
            <w:vAlign w:val="center"/>
          </w:tcPr>
          <w:p w14:paraId="4E56CB29">
            <w:pPr>
              <w:spacing w:line="540" w:lineRule="exact"/>
              <w:contextualSpacing/>
              <w:rPr>
                <w:rFonts w:ascii="仿宋" w:hAnsi="仿宋" w:eastAsia="仿宋"/>
                <w:sz w:val="24"/>
                <w:szCs w:val="24"/>
              </w:rPr>
            </w:pPr>
            <w:r>
              <w:rPr>
                <w:rFonts w:hint="eastAsia" w:ascii="仿宋" w:hAnsi="仿宋" w:eastAsia="仿宋"/>
                <w:sz w:val="24"/>
                <w:szCs w:val="24"/>
              </w:rPr>
              <w:t>学历</w:t>
            </w:r>
          </w:p>
        </w:tc>
        <w:tc>
          <w:tcPr>
            <w:tcW w:w="1800" w:type="dxa"/>
            <w:shd w:val="clear" w:color="auto" w:fill="auto"/>
            <w:vAlign w:val="center"/>
          </w:tcPr>
          <w:p w14:paraId="6A9217C9">
            <w:pPr>
              <w:spacing w:line="540" w:lineRule="exact"/>
              <w:contextualSpacing/>
              <w:rPr>
                <w:rFonts w:ascii="仿宋" w:hAnsi="仿宋" w:eastAsia="仿宋"/>
                <w:sz w:val="24"/>
                <w:szCs w:val="24"/>
              </w:rPr>
            </w:pPr>
          </w:p>
        </w:tc>
      </w:tr>
      <w:tr w14:paraId="7266E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14:paraId="617994BF">
            <w:pPr>
              <w:spacing w:line="540" w:lineRule="exact"/>
              <w:contextualSpacing/>
              <w:rPr>
                <w:rFonts w:ascii="仿宋" w:hAnsi="仿宋" w:eastAsia="仿宋"/>
                <w:sz w:val="24"/>
                <w:szCs w:val="24"/>
              </w:rPr>
            </w:pPr>
            <w:r>
              <w:rPr>
                <w:rFonts w:hint="eastAsia" w:ascii="仿宋" w:hAnsi="仿宋" w:eastAsia="仿宋"/>
                <w:sz w:val="24"/>
                <w:szCs w:val="24"/>
              </w:rPr>
              <w:t>职  称</w:t>
            </w:r>
          </w:p>
        </w:tc>
        <w:tc>
          <w:tcPr>
            <w:tcW w:w="1165" w:type="dxa"/>
            <w:gridSpan w:val="2"/>
            <w:shd w:val="clear" w:color="auto" w:fill="auto"/>
            <w:vAlign w:val="center"/>
          </w:tcPr>
          <w:p w14:paraId="01D98A47">
            <w:pPr>
              <w:spacing w:line="540" w:lineRule="exact"/>
              <w:contextualSpacing/>
              <w:rPr>
                <w:rFonts w:ascii="仿宋" w:hAnsi="仿宋" w:eastAsia="仿宋"/>
                <w:sz w:val="24"/>
                <w:szCs w:val="24"/>
              </w:rPr>
            </w:pPr>
          </w:p>
        </w:tc>
        <w:tc>
          <w:tcPr>
            <w:tcW w:w="1155" w:type="dxa"/>
            <w:shd w:val="clear" w:color="auto" w:fill="auto"/>
            <w:vAlign w:val="center"/>
          </w:tcPr>
          <w:p w14:paraId="527A1478">
            <w:pPr>
              <w:spacing w:line="540" w:lineRule="exact"/>
              <w:contextualSpacing/>
              <w:rPr>
                <w:rFonts w:ascii="仿宋" w:hAnsi="仿宋" w:eastAsia="仿宋"/>
                <w:sz w:val="24"/>
                <w:szCs w:val="24"/>
              </w:rPr>
            </w:pPr>
            <w:r>
              <w:rPr>
                <w:rFonts w:hint="eastAsia" w:ascii="仿宋" w:hAnsi="仿宋" w:eastAsia="仿宋"/>
                <w:sz w:val="24"/>
                <w:szCs w:val="24"/>
              </w:rPr>
              <w:t>职  务</w:t>
            </w:r>
          </w:p>
        </w:tc>
        <w:tc>
          <w:tcPr>
            <w:tcW w:w="1155" w:type="dxa"/>
            <w:gridSpan w:val="2"/>
            <w:shd w:val="clear" w:color="auto" w:fill="auto"/>
            <w:vAlign w:val="center"/>
          </w:tcPr>
          <w:p w14:paraId="00E883D8">
            <w:pPr>
              <w:spacing w:line="540" w:lineRule="exact"/>
              <w:contextualSpacing/>
              <w:rPr>
                <w:rFonts w:ascii="仿宋" w:hAnsi="仿宋" w:eastAsia="仿宋"/>
                <w:sz w:val="24"/>
                <w:szCs w:val="24"/>
              </w:rPr>
            </w:pPr>
          </w:p>
        </w:tc>
        <w:tc>
          <w:tcPr>
            <w:tcW w:w="2745" w:type="dxa"/>
            <w:gridSpan w:val="2"/>
            <w:shd w:val="clear" w:color="auto" w:fill="auto"/>
            <w:vAlign w:val="center"/>
          </w:tcPr>
          <w:p w14:paraId="1D3E65F4">
            <w:pPr>
              <w:spacing w:line="540" w:lineRule="exact"/>
              <w:contextualSpacing/>
              <w:rPr>
                <w:rFonts w:ascii="仿宋" w:hAnsi="仿宋" w:eastAsia="仿宋"/>
                <w:sz w:val="24"/>
                <w:szCs w:val="24"/>
              </w:rPr>
            </w:pPr>
            <w:r>
              <w:rPr>
                <w:rFonts w:hint="eastAsia" w:ascii="仿宋" w:hAnsi="仿宋" w:eastAsia="仿宋"/>
                <w:sz w:val="24"/>
                <w:szCs w:val="24"/>
              </w:rPr>
              <w:t>拟在本项目任职</w:t>
            </w:r>
          </w:p>
        </w:tc>
        <w:tc>
          <w:tcPr>
            <w:tcW w:w="1800" w:type="dxa"/>
            <w:shd w:val="clear" w:color="auto" w:fill="auto"/>
            <w:vAlign w:val="center"/>
          </w:tcPr>
          <w:p w14:paraId="464CF12A">
            <w:pPr>
              <w:spacing w:line="540" w:lineRule="exact"/>
              <w:contextualSpacing/>
              <w:rPr>
                <w:rFonts w:ascii="仿宋" w:hAnsi="仿宋" w:eastAsia="仿宋"/>
                <w:sz w:val="24"/>
                <w:szCs w:val="24"/>
              </w:rPr>
            </w:pPr>
          </w:p>
        </w:tc>
      </w:tr>
      <w:tr w14:paraId="15CED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14:paraId="2D8E3B84">
            <w:pPr>
              <w:spacing w:line="540" w:lineRule="exact"/>
              <w:contextualSpacing/>
              <w:rPr>
                <w:rFonts w:ascii="仿宋" w:hAnsi="仿宋" w:eastAsia="仿宋"/>
                <w:sz w:val="24"/>
                <w:szCs w:val="24"/>
              </w:rPr>
            </w:pPr>
            <w:r>
              <w:rPr>
                <w:rFonts w:hint="eastAsia" w:ascii="仿宋" w:hAnsi="仿宋" w:eastAsia="仿宋"/>
                <w:sz w:val="24"/>
                <w:szCs w:val="24"/>
              </w:rPr>
              <w:t>毕业院校</w:t>
            </w:r>
          </w:p>
        </w:tc>
        <w:tc>
          <w:tcPr>
            <w:tcW w:w="8020" w:type="dxa"/>
            <w:gridSpan w:val="8"/>
            <w:shd w:val="clear" w:color="auto" w:fill="auto"/>
            <w:vAlign w:val="center"/>
          </w:tcPr>
          <w:p w14:paraId="05D47494">
            <w:pPr>
              <w:spacing w:line="540" w:lineRule="exact"/>
              <w:contextualSpacing/>
              <w:rPr>
                <w:rFonts w:ascii="仿宋" w:hAnsi="仿宋" w:eastAsia="仿宋"/>
                <w:sz w:val="24"/>
                <w:szCs w:val="24"/>
              </w:rPr>
            </w:pPr>
            <w:r>
              <w:rPr>
                <w:rFonts w:hint="eastAsia" w:ascii="仿宋" w:hAnsi="仿宋" w:eastAsia="仿宋"/>
                <w:sz w:val="24"/>
                <w:szCs w:val="24"/>
              </w:rPr>
              <w:t>年毕业于      学校    专业</w:t>
            </w:r>
          </w:p>
        </w:tc>
      </w:tr>
      <w:tr w14:paraId="494B3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224" w:type="dxa"/>
            <w:gridSpan w:val="9"/>
            <w:shd w:val="clear" w:color="auto" w:fill="auto"/>
            <w:vAlign w:val="center"/>
          </w:tcPr>
          <w:p w14:paraId="42B15BAC">
            <w:pPr>
              <w:spacing w:line="540" w:lineRule="exact"/>
              <w:contextualSpacing/>
              <w:rPr>
                <w:rFonts w:ascii="仿宋" w:hAnsi="仿宋" w:eastAsia="仿宋"/>
                <w:sz w:val="24"/>
                <w:szCs w:val="24"/>
              </w:rPr>
            </w:pPr>
            <w:r>
              <w:rPr>
                <w:rFonts w:hint="eastAsia" w:ascii="仿宋" w:hAnsi="仿宋" w:eastAsia="仿宋"/>
                <w:sz w:val="24"/>
                <w:szCs w:val="24"/>
              </w:rPr>
              <w:t>主要工作履历</w:t>
            </w:r>
          </w:p>
        </w:tc>
      </w:tr>
      <w:tr w14:paraId="7F172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14:paraId="554CC092">
            <w:pPr>
              <w:spacing w:line="540" w:lineRule="exact"/>
              <w:contextualSpacing/>
              <w:rPr>
                <w:rFonts w:ascii="仿宋" w:hAnsi="仿宋" w:eastAsia="仿宋"/>
                <w:sz w:val="24"/>
                <w:szCs w:val="24"/>
              </w:rPr>
            </w:pPr>
            <w:r>
              <w:rPr>
                <w:rFonts w:hint="eastAsia" w:ascii="仿宋" w:hAnsi="仿宋" w:eastAsia="仿宋"/>
                <w:sz w:val="24"/>
                <w:szCs w:val="24"/>
              </w:rPr>
              <w:t>时间</w:t>
            </w:r>
          </w:p>
        </w:tc>
        <w:tc>
          <w:tcPr>
            <w:tcW w:w="2297" w:type="dxa"/>
            <w:gridSpan w:val="3"/>
            <w:shd w:val="clear" w:color="auto" w:fill="auto"/>
            <w:vAlign w:val="center"/>
          </w:tcPr>
          <w:p w14:paraId="514D34BC">
            <w:pPr>
              <w:spacing w:line="540" w:lineRule="exact"/>
              <w:contextualSpacing/>
              <w:rPr>
                <w:rFonts w:ascii="仿宋" w:hAnsi="仿宋" w:eastAsia="仿宋"/>
                <w:sz w:val="24"/>
                <w:szCs w:val="24"/>
              </w:rPr>
            </w:pPr>
            <w:r>
              <w:rPr>
                <w:rFonts w:hint="eastAsia" w:ascii="仿宋" w:hAnsi="仿宋" w:eastAsia="仿宋"/>
                <w:sz w:val="24"/>
                <w:szCs w:val="24"/>
              </w:rPr>
              <w:t>参加过类似项目</w:t>
            </w:r>
          </w:p>
        </w:tc>
        <w:tc>
          <w:tcPr>
            <w:tcW w:w="1701" w:type="dxa"/>
            <w:gridSpan w:val="2"/>
            <w:shd w:val="clear" w:color="auto" w:fill="auto"/>
            <w:vAlign w:val="center"/>
          </w:tcPr>
          <w:p w14:paraId="5AB7F409">
            <w:pPr>
              <w:spacing w:line="540" w:lineRule="exact"/>
              <w:contextualSpacing/>
              <w:rPr>
                <w:rFonts w:ascii="仿宋" w:hAnsi="仿宋" w:eastAsia="仿宋"/>
                <w:sz w:val="24"/>
                <w:szCs w:val="24"/>
              </w:rPr>
            </w:pPr>
            <w:r>
              <w:rPr>
                <w:rFonts w:hint="eastAsia" w:ascii="仿宋" w:hAnsi="仿宋" w:eastAsia="仿宋"/>
                <w:sz w:val="24"/>
                <w:szCs w:val="24"/>
              </w:rPr>
              <w:t>担任职务</w:t>
            </w:r>
          </w:p>
        </w:tc>
        <w:tc>
          <w:tcPr>
            <w:tcW w:w="3313" w:type="dxa"/>
            <w:gridSpan w:val="2"/>
            <w:shd w:val="clear" w:color="auto" w:fill="auto"/>
            <w:vAlign w:val="center"/>
          </w:tcPr>
          <w:p w14:paraId="027F29F5">
            <w:pPr>
              <w:spacing w:line="540" w:lineRule="exact"/>
              <w:contextualSpacing/>
              <w:rPr>
                <w:rFonts w:ascii="仿宋" w:hAnsi="仿宋" w:eastAsia="仿宋"/>
                <w:sz w:val="24"/>
                <w:szCs w:val="24"/>
              </w:rPr>
            </w:pPr>
            <w:r>
              <w:rPr>
                <w:rFonts w:hint="eastAsia" w:ascii="仿宋" w:hAnsi="仿宋" w:eastAsia="仿宋"/>
                <w:sz w:val="24"/>
                <w:szCs w:val="24"/>
              </w:rPr>
              <w:t>业主及联系电话</w:t>
            </w:r>
          </w:p>
        </w:tc>
      </w:tr>
      <w:tr w14:paraId="2AE22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14:paraId="7859EAF6">
            <w:pPr>
              <w:spacing w:line="540" w:lineRule="exact"/>
              <w:contextualSpacing/>
              <w:rPr>
                <w:rFonts w:ascii="仿宋" w:hAnsi="仿宋" w:eastAsia="仿宋"/>
                <w:sz w:val="24"/>
                <w:szCs w:val="24"/>
              </w:rPr>
            </w:pPr>
          </w:p>
        </w:tc>
        <w:tc>
          <w:tcPr>
            <w:tcW w:w="2297" w:type="dxa"/>
            <w:gridSpan w:val="3"/>
            <w:shd w:val="clear" w:color="auto" w:fill="auto"/>
            <w:vAlign w:val="center"/>
          </w:tcPr>
          <w:p w14:paraId="010B138F">
            <w:pPr>
              <w:spacing w:line="540" w:lineRule="exact"/>
              <w:contextualSpacing/>
              <w:rPr>
                <w:rFonts w:ascii="仿宋" w:hAnsi="仿宋" w:eastAsia="仿宋"/>
                <w:sz w:val="24"/>
                <w:szCs w:val="24"/>
              </w:rPr>
            </w:pPr>
          </w:p>
        </w:tc>
        <w:tc>
          <w:tcPr>
            <w:tcW w:w="1701" w:type="dxa"/>
            <w:gridSpan w:val="2"/>
            <w:shd w:val="clear" w:color="auto" w:fill="auto"/>
            <w:vAlign w:val="center"/>
          </w:tcPr>
          <w:p w14:paraId="6466ECAE">
            <w:pPr>
              <w:spacing w:line="540" w:lineRule="exact"/>
              <w:contextualSpacing/>
              <w:rPr>
                <w:rFonts w:ascii="仿宋" w:hAnsi="仿宋" w:eastAsia="仿宋"/>
                <w:sz w:val="24"/>
                <w:szCs w:val="24"/>
              </w:rPr>
            </w:pPr>
          </w:p>
        </w:tc>
        <w:tc>
          <w:tcPr>
            <w:tcW w:w="3313" w:type="dxa"/>
            <w:gridSpan w:val="2"/>
            <w:shd w:val="clear" w:color="auto" w:fill="auto"/>
            <w:vAlign w:val="center"/>
          </w:tcPr>
          <w:p w14:paraId="7C2EC858">
            <w:pPr>
              <w:spacing w:line="540" w:lineRule="exact"/>
              <w:contextualSpacing/>
              <w:rPr>
                <w:rFonts w:ascii="仿宋" w:hAnsi="仿宋" w:eastAsia="仿宋"/>
                <w:sz w:val="24"/>
                <w:szCs w:val="24"/>
              </w:rPr>
            </w:pPr>
          </w:p>
        </w:tc>
      </w:tr>
      <w:tr w14:paraId="3A0D7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14:paraId="48861C15">
            <w:pPr>
              <w:spacing w:line="540" w:lineRule="exact"/>
              <w:contextualSpacing/>
              <w:rPr>
                <w:rFonts w:ascii="仿宋" w:hAnsi="仿宋" w:eastAsia="仿宋"/>
                <w:sz w:val="24"/>
                <w:szCs w:val="24"/>
              </w:rPr>
            </w:pPr>
            <w:r>
              <w:rPr>
                <w:rFonts w:hint="eastAsia" w:ascii="仿宋" w:hAnsi="仿宋" w:eastAsia="仿宋"/>
                <w:sz w:val="24"/>
                <w:szCs w:val="24"/>
              </w:rPr>
              <w:t>……</w:t>
            </w:r>
          </w:p>
        </w:tc>
        <w:tc>
          <w:tcPr>
            <w:tcW w:w="2297" w:type="dxa"/>
            <w:gridSpan w:val="3"/>
            <w:shd w:val="clear" w:color="auto" w:fill="auto"/>
            <w:vAlign w:val="center"/>
          </w:tcPr>
          <w:p w14:paraId="7397FE51">
            <w:pPr>
              <w:spacing w:line="540" w:lineRule="exact"/>
              <w:contextualSpacing/>
              <w:rPr>
                <w:rFonts w:ascii="仿宋" w:hAnsi="仿宋" w:eastAsia="仿宋"/>
                <w:sz w:val="24"/>
                <w:szCs w:val="24"/>
              </w:rPr>
            </w:pPr>
          </w:p>
        </w:tc>
        <w:tc>
          <w:tcPr>
            <w:tcW w:w="1701" w:type="dxa"/>
            <w:gridSpan w:val="2"/>
            <w:shd w:val="clear" w:color="auto" w:fill="auto"/>
            <w:vAlign w:val="center"/>
          </w:tcPr>
          <w:p w14:paraId="0F063922">
            <w:pPr>
              <w:spacing w:line="540" w:lineRule="exact"/>
              <w:contextualSpacing/>
              <w:rPr>
                <w:rFonts w:ascii="仿宋" w:hAnsi="仿宋" w:eastAsia="仿宋"/>
                <w:sz w:val="24"/>
                <w:szCs w:val="24"/>
              </w:rPr>
            </w:pPr>
          </w:p>
        </w:tc>
        <w:tc>
          <w:tcPr>
            <w:tcW w:w="3313" w:type="dxa"/>
            <w:gridSpan w:val="2"/>
            <w:shd w:val="clear" w:color="auto" w:fill="auto"/>
            <w:vAlign w:val="center"/>
          </w:tcPr>
          <w:p w14:paraId="2C29B244">
            <w:pPr>
              <w:spacing w:line="540" w:lineRule="exact"/>
              <w:contextualSpacing/>
              <w:rPr>
                <w:rFonts w:ascii="仿宋" w:hAnsi="仿宋" w:eastAsia="仿宋"/>
                <w:sz w:val="24"/>
                <w:szCs w:val="24"/>
              </w:rPr>
            </w:pPr>
          </w:p>
        </w:tc>
      </w:tr>
    </w:tbl>
    <w:p w14:paraId="4401353C">
      <w:pPr>
        <w:spacing w:line="540" w:lineRule="exact"/>
        <w:contextualSpacing/>
        <w:rPr>
          <w:rFonts w:ascii="仿宋" w:hAnsi="仿宋" w:eastAsia="仿宋"/>
          <w:sz w:val="24"/>
          <w:szCs w:val="24"/>
        </w:rPr>
      </w:pPr>
      <w:r>
        <w:rPr>
          <w:rFonts w:hint="eastAsia" w:ascii="仿宋" w:hAnsi="仿宋" w:eastAsia="仿宋"/>
          <w:sz w:val="24"/>
          <w:szCs w:val="24"/>
        </w:rPr>
        <w:t>附：执业资格证书、职称证书、学历证书等证明材料</w:t>
      </w:r>
    </w:p>
    <w:p w14:paraId="2A75DC19">
      <w:pPr>
        <w:spacing w:line="540" w:lineRule="exact"/>
        <w:contextualSpacing/>
        <w:rPr>
          <w:rFonts w:ascii="仿宋" w:hAnsi="仿宋" w:eastAsia="仿宋"/>
          <w:sz w:val="24"/>
          <w:szCs w:val="24"/>
        </w:rPr>
      </w:pPr>
    </w:p>
    <w:p w14:paraId="639D0FD9">
      <w:pPr>
        <w:spacing w:line="540" w:lineRule="exact"/>
        <w:contextualSpacing/>
        <w:rPr>
          <w:rFonts w:ascii="仿宋" w:hAnsi="仿宋" w:eastAsia="仿宋"/>
          <w:sz w:val="24"/>
          <w:szCs w:val="24"/>
        </w:rPr>
      </w:pPr>
      <w:r>
        <w:rPr>
          <w:rFonts w:hint="eastAsia" w:ascii="仿宋" w:hAnsi="仿宋" w:eastAsia="仿宋"/>
          <w:sz w:val="24"/>
          <w:szCs w:val="24"/>
        </w:rPr>
        <w:t>项目班子一览表</w:t>
      </w:r>
    </w:p>
    <w:tbl>
      <w:tblPr>
        <w:tblStyle w:val="29"/>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18"/>
        <w:gridCol w:w="1984"/>
        <w:gridCol w:w="1843"/>
        <w:gridCol w:w="2755"/>
      </w:tblGrid>
      <w:tr w14:paraId="101D7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14:paraId="09E6BEAE">
            <w:pPr>
              <w:spacing w:line="540" w:lineRule="exact"/>
              <w:contextualSpacing/>
              <w:rPr>
                <w:rFonts w:ascii="仿宋" w:hAnsi="仿宋" w:eastAsia="仿宋"/>
                <w:sz w:val="24"/>
                <w:szCs w:val="24"/>
              </w:rPr>
            </w:pPr>
            <w:r>
              <w:rPr>
                <w:rFonts w:hint="eastAsia" w:ascii="仿宋" w:hAnsi="仿宋" w:eastAsia="仿宋"/>
                <w:sz w:val="24"/>
                <w:szCs w:val="24"/>
              </w:rPr>
              <w:t>姓名</w:t>
            </w:r>
          </w:p>
        </w:tc>
        <w:tc>
          <w:tcPr>
            <w:tcW w:w="1418" w:type="dxa"/>
            <w:shd w:val="clear" w:color="auto" w:fill="auto"/>
            <w:vAlign w:val="center"/>
          </w:tcPr>
          <w:p w14:paraId="1B586C31">
            <w:pPr>
              <w:spacing w:line="540" w:lineRule="exact"/>
              <w:contextualSpacing/>
              <w:rPr>
                <w:rFonts w:ascii="仿宋" w:hAnsi="仿宋" w:eastAsia="仿宋"/>
                <w:sz w:val="24"/>
                <w:szCs w:val="24"/>
              </w:rPr>
            </w:pPr>
            <w:r>
              <w:rPr>
                <w:rFonts w:hint="eastAsia" w:ascii="仿宋" w:hAnsi="仿宋" w:eastAsia="仿宋"/>
                <w:sz w:val="24"/>
                <w:szCs w:val="24"/>
              </w:rPr>
              <w:t>职务</w:t>
            </w:r>
          </w:p>
        </w:tc>
        <w:tc>
          <w:tcPr>
            <w:tcW w:w="1984" w:type="dxa"/>
            <w:shd w:val="clear" w:color="auto" w:fill="auto"/>
            <w:vAlign w:val="center"/>
          </w:tcPr>
          <w:p w14:paraId="078A2794">
            <w:pPr>
              <w:spacing w:line="540" w:lineRule="exact"/>
              <w:contextualSpacing/>
              <w:rPr>
                <w:rFonts w:ascii="仿宋" w:hAnsi="仿宋" w:eastAsia="仿宋"/>
                <w:sz w:val="24"/>
                <w:szCs w:val="24"/>
              </w:rPr>
            </w:pPr>
            <w:r>
              <w:rPr>
                <w:rFonts w:hint="eastAsia" w:ascii="仿宋" w:hAnsi="仿宋" w:eastAsia="仿宋"/>
                <w:sz w:val="24"/>
                <w:szCs w:val="24"/>
              </w:rPr>
              <w:t>专业技术资格</w:t>
            </w:r>
          </w:p>
        </w:tc>
        <w:tc>
          <w:tcPr>
            <w:tcW w:w="1843" w:type="dxa"/>
            <w:shd w:val="clear" w:color="auto" w:fill="auto"/>
            <w:vAlign w:val="center"/>
          </w:tcPr>
          <w:p w14:paraId="48A20977">
            <w:pPr>
              <w:spacing w:line="540" w:lineRule="exact"/>
              <w:contextualSpacing/>
              <w:rPr>
                <w:rFonts w:ascii="仿宋" w:hAnsi="仿宋" w:eastAsia="仿宋"/>
                <w:sz w:val="24"/>
                <w:szCs w:val="24"/>
              </w:rPr>
            </w:pPr>
            <w:r>
              <w:rPr>
                <w:rFonts w:hint="eastAsia" w:ascii="仿宋" w:hAnsi="仿宋" w:eastAsia="仿宋"/>
                <w:sz w:val="24"/>
                <w:szCs w:val="24"/>
              </w:rPr>
              <w:t>证书编号</w:t>
            </w:r>
          </w:p>
        </w:tc>
        <w:tc>
          <w:tcPr>
            <w:tcW w:w="2755" w:type="dxa"/>
            <w:shd w:val="clear" w:color="auto" w:fill="auto"/>
            <w:vAlign w:val="center"/>
          </w:tcPr>
          <w:p w14:paraId="60EE3AF3">
            <w:pPr>
              <w:spacing w:line="540" w:lineRule="exact"/>
              <w:contextualSpacing/>
              <w:rPr>
                <w:rFonts w:ascii="仿宋" w:hAnsi="仿宋" w:eastAsia="仿宋"/>
                <w:sz w:val="24"/>
                <w:szCs w:val="24"/>
              </w:rPr>
            </w:pPr>
            <w:r>
              <w:rPr>
                <w:rFonts w:hint="eastAsia" w:ascii="仿宋" w:hAnsi="仿宋" w:eastAsia="仿宋"/>
                <w:sz w:val="24"/>
                <w:szCs w:val="24"/>
              </w:rPr>
              <w:t>实施经验说明</w:t>
            </w:r>
          </w:p>
        </w:tc>
      </w:tr>
      <w:tr w14:paraId="2AA09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14:paraId="4C4D8291">
            <w:pPr>
              <w:spacing w:line="540" w:lineRule="exact"/>
              <w:contextualSpacing/>
              <w:rPr>
                <w:rFonts w:ascii="仿宋" w:hAnsi="仿宋" w:eastAsia="仿宋"/>
                <w:sz w:val="24"/>
                <w:szCs w:val="24"/>
              </w:rPr>
            </w:pPr>
          </w:p>
        </w:tc>
        <w:tc>
          <w:tcPr>
            <w:tcW w:w="1418" w:type="dxa"/>
            <w:shd w:val="clear" w:color="auto" w:fill="auto"/>
            <w:vAlign w:val="center"/>
          </w:tcPr>
          <w:p w14:paraId="3F8C9C05">
            <w:pPr>
              <w:spacing w:line="540" w:lineRule="exact"/>
              <w:contextualSpacing/>
              <w:rPr>
                <w:rFonts w:ascii="仿宋" w:hAnsi="仿宋" w:eastAsia="仿宋"/>
                <w:sz w:val="24"/>
                <w:szCs w:val="24"/>
              </w:rPr>
            </w:pPr>
          </w:p>
        </w:tc>
        <w:tc>
          <w:tcPr>
            <w:tcW w:w="1984" w:type="dxa"/>
            <w:shd w:val="clear" w:color="auto" w:fill="auto"/>
            <w:vAlign w:val="center"/>
          </w:tcPr>
          <w:p w14:paraId="14CB9530">
            <w:pPr>
              <w:spacing w:line="540" w:lineRule="exact"/>
              <w:contextualSpacing/>
              <w:rPr>
                <w:rFonts w:ascii="仿宋" w:hAnsi="仿宋" w:eastAsia="仿宋"/>
                <w:sz w:val="24"/>
                <w:szCs w:val="24"/>
              </w:rPr>
            </w:pPr>
          </w:p>
        </w:tc>
        <w:tc>
          <w:tcPr>
            <w:tcW w:w="1843" w:type="dxa"/>
            <w:shd w:val="clear" w:color="auto" w:fill="auto"/>
            <w:vAlign w:val="center"/>
          </w:tcPr>
          <w:p w14:paraId="1F48A8B4">
            <w:pPr>
              <w:spacing w:line="540" w:lineRule="exact"/>
              <w:contextualSpacing/>
              <w:rPr>
                <w:rFonts w:ascii="仿宋" w:hAnsi="仿宋" w:eastAsia="仿宋"/>
                <w:sz w:val="24"/>
                <w:szCs w:val="24"/>
              </w:rPr>
            </w:pPr>
          </w:p>
        </w:tc>
        <w:tc>
          <w:tcPr>
            <w:tcW w:w="2755" w:type="dxa"/>
            <w:shd w:val="clear" w:color="auto" w:fill="auto"/>
            <w:vAlign w:val="center"/>
          </w:tcPr>
          <w:p w14:paraId="25B22C9D">
            <w:pPr>
              <w:spacing w:line="540" w:lineRule="exact"/>
              <w:contextualSpacing/>
              <w:rPr>
                <w:rFonts w:ascii="仿宋" w:hAnsi="仿宋" w:eastAsia="仿宋"/>
                <w:sz w:val="24"/>
                <w:szCs w:val="24"/>
              </w:rPr>
            </w:pPr>
          </w:p>
        </w:tc>
      </w:tr>
      <w:tr w14:paraId="5E94B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14:paraId="3D50F359">
            <w:pPr>
              <w:spacing w:line="540" w:lineRule="exact"/>
              <w:contextualSpacing/>
              <w:rPr>
                <w:rFonts w:ascii="仿宋" w:hAnsi="仿宋" w:eastAsia="仿宋"/>
                <w:sz w:val="24"/>
                <w:szCs w:val="24"/>
              </w:rPr>
            </w:pPr>
            <w:r>
              <w:rPr>
                <w:rFonts w:hint="eastAsia" w:ascii="仿宋" w:hAnsi="仿宋" w:eastAsia="仿宋"/>
                <w:sz w:val="24"/>
                <w:szCs w:val="24"/>
              </w:rPr>
              <w:t>……</w:t>
            </w:r>
          </w:p>
        </w:tc>
        <w:tc>
          <w:tcPr>
            <w:tcW w:w="1418" w:type="dxa"/>
            <w:shd w:val="clear" w:color="auto" w:fill="auto"/>
            <w:vAlign w:val="center"/>
          </w:tcPr>
          <w:p w14:paraId="5D6E7BA9">
            <w:pPr>
              <w:spacing w:line="540" w:lineRule="exact"/>
              <w:contextualSpacing/>
              <w:rPr>
                <w:rFonts w:ascii="仿宋" w:hAnsi="仿宋" w:eastAsia="仿宋"/>
                <w:sz w:val="24"/>
                <w:szCs w:val="24"/>
              </w:rPr>
            </w:pPr>
          </w:p>
        </w:tc>
        <w:tc>
          <w:tcPr>
            <w:tcW w:w="1984" w:type="dxa"/>
            <w:shd w:val="clear" w:color="auto" w:fill="auto"/>
            <w:vAlign w:val="center"/>
          </w:tcPr>
          <w:p w14:paraId="2E9234E2">
            <w:pPr>
              <w:spacing w:line="540" w:lineRule="exact"/>
              <w:contextualSpacing/>
              <w:rPr>
                <w:rFonts w:ascii="仿宋" w:hAnsi="仿宋" w:eastAsia="仿宋"/>
                <w:sz w:val="24"/>
                <w:szCs w:val="24"/>
              </w:rPr>
            </w:pPr>
          </w:p>
        </w:tc>
        <w:tc>
          <w:tcPr>
            <w:tcW w:w="1843" w:type="dxa"/>
            <w:shd w:val="clear" w:color="auto" w:fill="auto"/>
            <w:vAlign w:val="center"/>
          </w:tcPr>
          <w:p w14:paraId="3D0C0AA6">
            <w:pPr>
              <w:spacing w:line="540" w:lineRule="exact"/>
              <w:contextualSpacing/>
              <w:rPr>
                <w:rFonts w:ascii="仿宋" w:hAnsi="仿宋" w:eastAsia="仿宋"/>
                <w:sz w:val="24"/>
                <w:szCs w:val="24"/>
              </w:rPr>
            </w:pPr>
          </w:p>
        </w:tc>
        <w:tc>
          <w:tcPr>
            <w:tcW w:w="2755" w:type="dxa"/>
            <w:shd w:val="clear" w:color="auto" w:fill="auto"/>
            <w:vAlign w:val="center"/>
          </w:tcPr>
          <w:p w14:paraId="25DC590E">
            <w:pPr>
              <w:spacing w:line="540" w:lineRule="exact"/>
              <w:contextualSpacing/>
              <w:rPr>
                <w:rFonts w:ascii="仿宋" w:hAnsi="仿宋" w:eastAsia="仿宋"/>
                <w:sz w:val="24"/>
                <w:szCs w:val="24"/>
              </w:rPr>
            </w:pPr>
          </w:p>
        </w:tc>
      </w:tr>
    </w:tbl>
    <w:p w14:paraId="5DE4B13A">
      <w:pPr>
        <w:spacing w:line="540" w:lineRule="exact"/>
        <w:contextualSpacing/>
        <w:rPr>
          <w:rFonts w:ascii="仿宋" w:hAnsi="仿宋" w:eastAsia="仿宋"/>
          <w:sz w:val="24"/>
          <w:szCs w:val="24"/>
        </w:rPr>
      </w:pPr>
      <w:r>
        <w:rPr>
          <w:rFonts w:hint="eastAsia" w:ascii="仿宋" w:hAnsi="仿宋" w:eastAsia="仿宋"/>
          <w:sz w:val="24"/>
          <w:szCs w:val="24"/>
        </w:rPr>
        <w:t>附：相关人员的专业技术资格证书证明材料</w:t>
      </w:r>
    </w:p>
    <w:p w14:paraId="73CC7F30">
      <w:pPr>
        <w:spacing w:line="540" w:lineRule="exact"/>
        <w:contextualSpacing/>
        <w:rPr>
          <w:rFonts w:ascii="仿宋" w:hAnsi="仿宋" w:eastAsia="仿宋"/>
          <w:sz w:val="24"/>
          <w:szCs w:val="24"/>
        </w:rPr>
      </w:pPr>
    </w:p>
    <w:p w14:paraId="44A9F406">
      <w:pPr>
        <w:spacing w:line="540" w:lineRule="exact"/>
        <w:contextualSpacing/>
        <w:rPr>
          <w:rFonts w:ascii="仿宋" w:hAnsi="仿宋" w:eastAsia="仿宋"/>
          <w:sz w:val="24"/>
          <w:szCs w:val="24"/>
        </w:rPr>
      </w:pPr>
    </w:p>
    <w:p w14:paraId="4AA8D890">
      <w:pPr>
        <w:spacing w:line="540" w:lineRule="exact"/>
        <w:contextualSpacing/>
        <w:rPr>
          <w:rFonts w:ascii="仿宋" w:hAnsi="仿宋" w:eastAsia="仿宋"/>
          <w:sz w:val="24"/>
          <w:szCs w:val="24"/>
        </w:rPr>
      </w:pPr>
    </w:p>
    <w:p w14:paraId="03886494">
      <w:pPr>
        <w:spacing w:line="540" w:lineRule="exact"/>
        <w:contextualSpacing/>
        <w:rPr>
          <w:rFonts w:ascii="仿宋" w:hAnsi="仿宋" w:eastAsia="仿宋"/>
          <w:sz w:val="24"/>
          <w:szCs w:val="24"/>
        </w:rPr>
      </w:pPr>
    </w:p>
    <w:p w14:paraId="1530E214">
      <w:pPr>
        <w:spacing w:line="540" w:lineRule="exact"/>
        <w:ind w:firstLine="4440" w:firstLineChars="1850"/>
        <w:contextualSpacing/>
        <w:rPr>
          <w:rFonts w:ascii="仿宋" w:hAnsi="仿宋" w:eastAsia="仿宋"/>
          <w:sz w:val="24"/>
          <w:szCs w:val="24"/>
        </w:rPr>
      </w:pPr>
      <w:r>
        <w:rPr>
          <w:rFonts w:hint="eastAsia" w:ascii="仿宋" w:hAnsi="仿宋" w:eastAsia="仿宋"/>
          <w:sz w:val="24"/>
          <w:szCs w:val="24"/>
        </w:rPr>
        <w:t xml:space="preserve">投标人名称(电子签名)：            </w:t>
      </w:r>
    </w:p>
    <w:p w14:paraId="0DCB9AD4">
      <w:pPr>
        <w:spacing w:line="540" w:lineRule="exact"/>
        <w:ind w:firstLine="4440" w:firstLineChars="1850"/>
        <w:contextualSpacing/>
        <w:rPr>
          <w:rFonts w:ascii="仿宋" w:hAnsi="仿宋" w:eastAsia="仿宋"/>
          <w:sz w:val="24"/>
          <w:szCs w:val="24"/>
        </w:rPr>
      </w:pPr>
      <w:r>
        <w:rPr>
          <w:rFonts w:hint="eastAsia" w:ascii="仿宋" w:hAnsi="仿宋" w:eastAsia="仿宋"/>
          <w:sz w:val="24"/>
          <w:szCs w:val="24"/>
        </w:rPr>
        <w:t xml:space="preserve">日      期：            </w:t>
      </w:r>
    </w:p>
    <w:p w14:paraId="6CCCB600">
      <w:pPr>
        <w:spacing w:line="540" w:lineRule="exact"/>
        <w:ind w:firstLine="482"/>
        <w:contextualSpacing/>
        <w:jc w:val="center"/>
        <w:rPr>
          <w:rFonts w:ascii="仿宋" w:hAnsi="仿宋" w:eastAsia="仿宋"/>
          <w:b/>
          <w:sz w:val="24"/>
          <w:szCs w:val="24"/>
        </w:rPr>
      </w:pPr>
    </w:p>
    <w:p w14:paraId="52FEEB1D">
      <w:pPr>
        <w:spacing w:line="540" w:lineRule="exact"/>
        <w:ind w:firstLine="562"/>
        <w:contextualSpacing/>
        <w:jc w:val="center"/>
        <w:rPr>
          <w:rFonts w:ascii="仿宋" w:hAnsi="仿宋" w:eastAsia="仿宋"/>
          <w:b/>
          <w:sz w:val="24"/>
          <w:szCs w:val="24"/>
        </w:rPr>
      </w:pPr>
    </w:p>
    <w:p w14:paraId="2078B2FA">
      <w:pPr>
        <w:pStyle w:val="12"/>
        <w:rPr>
          <w:rFonts w:ascii="仿宋" w:hAnsi="仿宋" w:eastAsia="仿宋"/>
          <w:szCs w:val="24"/>
        </w:rPr>
      </w:pPr>
    </w:p>
    <w:p w14:paraId="4B24A5BB">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lang w:eastAsia="zh-CN"/>
        </w:rPr>
        <w:t>六</w:t>
      </w:r>
      <w:r>
        <w:rPr>
          <w:rFonts w:hint="eastAsia" w:ascii="仿宋" w:hAnsi="仿宋" w:eastAsia="仿宋"/>
          <w:b/>
          <w:sz w:val="24"/>
          <w:szCs w:val="24"/>
        </w:rPr>
        <w:t>、评标标准相应的商务技术资料</w:t>
      </w:r>
    </w:p>
    <w:p w14:paraId="0FA700A6">
      <w:pPr>
        <w:spacing w:line="540" w:lineRule="exact"/>
        <w:ind w:firstLine="482"/>
        <w:contextualSpacing/>
        <w:rPr>
          <w:rFonts w:ascii="仿宋" w:hAnsi="仿宋" w:eastAsia="仿宋"/>
          <w:b/>
          <w:sz w:val="24"/>
          <w:szCs w:val="24"/>
        </w:rPr>
      </w:pPr>
      <w:r>
        <w:rPr>
          <w:rFonts w:hint="eastAsia" w:ascii="仿宋" w:hAnsi="仿宋" w:eastAsia="仿宋"/>
          <w:b/>
          <w:sz w:val="24"/>
          <w:szCs w:val="24"/>
        </w:rPr>
        <w:t>（按招标文件第四部分评标办法前附表中“投标文件中评标标准相应的商务技术资料目录”提供资料</w:t>
      </w:r>
      <w:r>
        <w:rPr>
          <w:rFonts w:hint="eastAsia" w:ascii="仿宋" w:hAnsi="仿宋" w:eastAsia="仿宋"/>
          <w:b/>
          <w:sz w:val="24"/>
          <w:szCs w:val="24"/>
          <w:lang w:eastAsia="zh-CN"/>
        </w:rPr>
        <w:t>，</w:t>
      </w:r>
      <w:r>
        <w:rPr>
          <w:rFonts w:hint="eastAsia" w:ascii="仿宋" w:hAnsi="仿宋" w:eastAsia="仿宋" w:cs="仿宋"/>
          <w:b/>
          <w:color w:val="000000" w:themeColor="text1"/>
          <w:sz w:val="24"/>
          <w14:textFill>
            <w14:solidFill>
              <w14:schemeClr w14:val="tx1"/>
            </w14:solidFill>
          </w14:textFill>
        </w:rPr>
        <w:t>除以下投标文件格式外其他相关资料由供应商自拟。</w:t>
      </w:r>
      <w:r>
        <w:rPr>
          <w:rFonts w:hint="eastAsia" w:ascii="仿宋" w:hAnsi="仿宋" w:eastAsia="仿宋"/>
          <w:b/>
          <w:sz w:val="24"/>
          <w:szCs w:val="24"/>
        </w:rPr>
        <w:t>）</w:t>
      </w:r>
    </w:p>
    <w:p w14:paraId="7BA7064B">
      <w:pPr>
        <w:spacing w:line="500" w:lineRule="exact"/>
        <w:ind w:firstLine="4560" w:firstLineChars="1900"/>
        <w:contextualSpacing/>
        <w:rPr>
          <w:rFonts w:hint="eastAsia" w:ascii="仿宋" w:hAnsi="仿宋" w:eastAsia="仿宋"/>
          <w:sz w:val="24"/>
          <w:szCs w:val="24"/>
        </w:rPr>
      </w:pPr>
    </w:p>
    <w:p w14:paraId="6CEA8B0B">
      <w:pPr>
        <w:ind w:firstLine="2168" w:firstLineChars="900"/>
        <w:rPr>
          <w:rFonts w:ascii="仿宋" w:hAnsi="仿宋" w:eastAsia="仿宋" w:cs="宋体"/>
          <w:b/>
          <w:kern w:val="0"/>
          <w:sz w:val="24"/>
          <w:szCs w:val="24"/>
        </w:rPr>
      </w:pPr>
    </w:p>
    <w:p w14:paraId="1373FF9C">
      <w:pPr>
        <w:pStyle w:val="12"/>
        <w:rPr>
          <w:rFonts w:ascii="仿宋" w:hAnsi="仿宋" w:eastAsia="仿宋" w:cs="宋体"/>
          <w:b/>
          <w:kern w:val="0"/>
          <w:sz w:val="24"/>
          <w:szCs w:val="24"/>
        </w:rPr>
      </w:pPr>
    </w:p>
    <w:p w14:paraId="1DA66B99">
      <w:pPr>
        <w:snapToGrid w:val="0"/>
        <w:spacing w:line="360" w:lineRule="auto"/>
        <w:jc w:val="left"/>
        <w:rPr>
          <w:rFonts w:hint="eastAsia" w:ascii="仿宋" w:hAnsi="仿宋" w:eastAsia="仿宋" w:cs="仿宋"/>
          <w:b/>
          <w:color w:val="000000" w:themeColor="text1"/>
          <w:kern w:val="0"/>
          <w:sz w:val="32"/>
          <w:szCs w:val="32"/>
          <w14:textFill>
            <w14:solidFill>
              <w14:schemeClr w14:val="tx1"/>
            </w14:solidFill>
          </w14:textFill>
        </w:rPr>
      </w:pPr>
    </w:p>
    <w:p w14:paraId="4DF41773">
      <w:pPr>
        <w:snapToGrid w:val="0"/>
        <w:spacing w:line="360" w:lineRule="auto"/>
        <w:jc w:val="center"/>
        <w:rPr>
          <w:rFonts w:hint="eastAsia"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kern w:val="0"/>
          <w:sz w:val="28"/>
          <w:szCs w:val="28"/>
          <w:lang w:eastAsia="zh-CN"/>
          <w14:textFill>
            <w14:solidFill>
              <w14:schemeClr w14:val="tx1"/>
            </w14:solidFill>
          </w14:textFill>
        </w:rPr>
        <w:t>类似</w:t>
      </w:r>
      <w:r>
        <w:rPr>
          <w:rFonts w:hint="eastAsia" w:ascii="仿宋" w:hAnsi="仿宋" w:eastAsia="仿宋" w:cs="仿宋"/>
          <w:b/>
          <w:color w:val="000000" w:themeColor="text1"/>
          <w:kern w:val="0"/>
          <w:sz w:val="28"/>
          <w:szCs w:val="28"/>
          <w14:textFill>
            <w14:solidFill>
              <w14:schemeClr w14:val="tx1"/>
            </w14:solidFill>
          </w14:textFill>
        </w:rPr>
        <w:t>项目业绩表</w:t>
      </w:r>
    </w:p>
    <w:tbl>
      <w:tblPr>
        <w:tblStyle w:val="29"/>
        <w:tblW w:w="10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831"/>
        <w:gridCol w:w="2422"/>
        <w:gridCol w:w="1547"/>
        <w:gridCol w:w="1313"/>
        <w:gridCol w:w="1818"/>
        <w:gridCol w:w="850"/>
      </w:tblGrid>
      <w:tr w14:paraId="24590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AA7C984">
            <w:pPr>
              <w:spacing w:line="320" w:lineRule="exact"/>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序号</w:t>
            </w:r>
          </w:p>
        </w:tc>
        <w:tc>
          <w:tcPr>
            <w:tcW w:w="1831" w:type="dxa"/>
            <w:vAlign w:val="center"/>
          </w:tcPr>
          <w:p w14:paraId="4B8A740E">
            <w:pPr>
              <w:spacing w:line="320"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业主名称</w:t>
            </w:r>
          </w:p>
        </w:tc>
        <w:tc>
          <w:tcPr>
            <w:tcW w:w="2422" w:type="dxa"/>
            <w:vAlign w:val="center"/>
          </w:tcPr>
          <w:p w14:paraId="17909FE7">
            <w:pPr>
              <w:spacing w:line="320"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项目名称</w:t>
            </w:r>
          </w:p>
        </w:tc>
        <w:tc>
          <w:tcPr>
            <w:tcW w:w="1547" w:type="dxa"/>
            <w:vAlign w:val="center"/>
          </w:tcPr>
          <w:p w14:paraId="010F2898">
            <w:pPr>
              <w:spacing w:line="320"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合同</w:t>
            </w:r>
          </w:p>
          <w:p w14:paraId="4796EF48">
            <w:pPr>
              <w:spacing w:line="320"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签订时间</w:t>
            </w:r>
          </w:p>
        </w:tc>
        <w:tc>
          <w:tcPr>
            <w:tcW w:w="1313" w:type="dxa"/>
            <w:vAlign w:val="center"/>
          </w:tcPr>
          <w:p w14:paraId="54549644">
            <w:pPr>
              <w:spacing w:line="320"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业主</w:t>
            </w:r>
          </w:p>
          <w:p w14:paraId="5D911112">
            <w:pPr>
              <w:spacing w:line="320"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联系人</w:t>
            </w:r>
          </w:p>
        </w:tc>
        <w:tc>
          <w:tcPr>
            <w:tcW w:w="1818" w:type="dxa"/>
            <w:vAlign w:val="center"/>
          </w:tcPr>
          <w:p w14:paraId="3B10A349">
            <w:pPr>
              <w:spacing w:line="320" w:lineRule="exact"/>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联系电话</w:t>
            </w:r>
          </w:p>
        </w:tc>
        <w:tc>
          <w:tcPr>
            <w:tcW w:w="850" w:type="dxa"/>
            <w:vAlign w:val="center"/>
          </w:tcPr>
          <w:p w14:paraId="0026680D">
            <w:pPr>
              <w:snapToGrid w:val="0"/>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附件</w:t>
            </w:r>
          </w:p>
          <w:p w14:paraId="5ACB6B11">
            <w:pPr>
              <w:snapToGrid w:val="0"/>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页码</w:t>
            </w:r>
          </w:p>
        </w:tc>
      </w:tr>
      <w:tr w14:paraId="67107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33125708">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31" w:type="dxa"/>
            <w:vAlign w:val="center"/>
          </w:tcPr>
          <w:p w14:paraId="02B2E0D1">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2422" w:type="dxa"/>
            <w:vAlign w:val="center"/>
          </w:tcPr>
          <w:p w14:paraId="7C312A49">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547" w:type="dxa"/>
            <w:vAlign w:val="center"/>
          </w:tcPr>
          <w:p w14:paraId="2D6A1D7D">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313" w:type="dxa"/>
            <w:vAlign w:val="center"/>
          </w:tcPr>
          <w:p w14:paraId="2405A002">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18" w:type="dxa"/>
            <w:vAlign w:val="center"/>
          </w:tcPr>
          <w:p w14:paraId="2981E09C">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850" w:type="dxa"/>
            <w:vAlign w:val="center"/>
          </w:tcPr>
          <w:p w14:paraId="4A3AF01E">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r>
      <w:tr w14:paraId="3559B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4D90121A">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31" w:type="dxa"/>
            <w:vAlign w:val="center"/>
          </w:tcPr>
          <w:p w14:paraId="78FCA47C">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2422" w:type="dxa"/>
            <w:vAlign w:val="center"/>
          </w:tcPr>
          <w:p w14:paraId="0BBF49EC">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547" w:type="dxa"/>
            <w:vAlign w:val="center"/>
          </w:tcPr>
          <w:p w14:paraId="0A2AE880">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313" w:type="dxa"/>
            <w:vAlign w:val="center"/>
          </w:tcPr>
          <w:p w14:paraId="27F86075">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18" w:type="dxa"/>
            <w:vAlign w:val="center"/>
          </w:tcPr>
          <w:p w14:paraId="34FBA8CA">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850" w:type="dxa"/>
            <w:vAlign w:val="center"/>
          </w:tcPr>
          <w:p w14:paraId="16099121">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r>
      <w:tr w14:paraId="617E6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5E250014">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31" w:type="dxa"/>
            <w:vAlign w:val="center"/>
          </w:tcPr>
          <w:p w14:paraId="61919FE3">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2422" w:type="dxa"/>
            <w:vAlign w:val="center"/>
          </w:tcPr>
          <w:p w14:paraId="46C61E72">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547" w:type="dxa"/>
            <w:vAlign w:val="center"/>
          </w:tcPr>
          <w:p w14:paraId="1E94C342">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313" w:type="dxa"/>
            <w:vAlign w:val="center"/>
          </w:tcPr>
          <w:p w14:paraId="6578FA14">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18" w:type="dxa"/>
            <w:vAlign w:val="center"/>
          </w:tcPr>
          <w:p w14:paraId="67553C56">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850" w:type="dxa"/>
            <w:vAlign w:val="center"/>
          </w:tcPr>
          <w:p w14:paraId="4ECBB6FC">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r>
      <w:tr w14:paraId="4E764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22BFD95D">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31" w:type="dxa"/>
            <w:vAlign w:val="center"/>
          </w:tcPr>
          <w:p w14:paraId="5C1FFE10">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2422" w:type="dxa"/>
            <w:vAlign w:val="center"/>
          </w:tcPr>
          <w:p w14:paraId="4BE0FA31">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547" w:type="dxa"/>
            <w:vAlign w:val="center"/>
          </w:tcPr>
          <w:p w14:paraId="7A38FD53">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313" w:type="dxa"/>
            <w:vAlign w:val="center"/>
          </w:tcPr>
          <w:p w14:paraId="12F02AD7">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18" w:type="dxa"/>
            <w:vAlign w:val="center"/>
          </w:tcPr>
          <w:p w14:paraId="1C12D715">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850" w:type="dxa"/>
            <w:vAlign w:val="center"/>
          </w:tcPr>
          <w:p w14:paraId="4EE25C2C">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r>
      <w:tr w14:paraId="21C01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4D35ED84">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31" w:type="dxa"/>
            <w:vAlign w:val="center"/>
          </w:tcPr>
          <w:p w14:paraId="2045C04B">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2422" w:type="dxa"/>
            <w:vAlign w:val="center"/>
          </w:tcPr>
          <w:p w14:paraId="4DDC9917">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547" w:type="dxa"/>
            <w:vAlign w:val="center"/>
          </w:tcPr>
          <w:p w14:paraId="3C4DA5FE">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313" w:type="dxa"/>
            <w:vAlign w:val="center"/>
          </w:tcPr>
          <w:p w14:paraId="22D37B2C">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18" w:type="dxa"/>
            <w:vAlign w:val="center"/>
          </w:tcPr>
          <w:p w14:paraId="5C7B5EDE">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850" w:type="dxa"/>
            <w:vAlign w:val="center"/>
          </w:tcPr>
          <w:p w14:paraId="6963655A">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r>
      <w:tr w14:paraId="0733A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641E819">
            <w:pPr>
              <w:spacing w:line="360" w:lineRule="auto"/>
              <w:jc w:val="center"/>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w:t>
            </w:r>
          </w:p>
        </w:tc>
        <w:tc>
          <w:tcPr>
            <w:tcW w:w="1831" w:type="dxa"/>
            <w:vAlign w:val="center"/>
          </w:tcPr>
          <w:p w14:paraId="00286B29">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2422" w:type="dxa"/>
            <w:vAlign w:val="center"/>
          </w:tcPr>
          <w:p w14:paraId="05876891">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547" w:type="dxa"/>
            <w:vAlign w:val="center"/>
          </w:tcPr>
          <w:p w14:paraId="528AE163">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313" w:type="dxa"/>
            <w:vAlign w:val="center"/>
          </w:tcPr>
          <w:p w14:paraId="312977C4">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1818" w:type="dxa"/>
            <w:vAlign w:val="center"/>
          </w:tcPr>
          <w:p w14:paraId="3D462152">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c>
          <w:tcPr>
            <w:tcW w:w="850" w:type="dxa"/>
            <w:vAlign w:val="center"/>
          </w:tcPr>
          <w:p w14:paraId="40AB2542">
            <w:pPr>
              <w:spacing w:line="360" w:lineRule="auto"/>
              <w:jc w:val="center"/>
              <w:rPr>
                <w:rFonts w:hint="eastAsia" w:ascii="仿宋" w:hAnsi="仿宋" w:eastAsia="仿宋" w:cs="仿宋"/>
                <w:b/>
                <w:color w:val="000000" w:themeColor="text1"/>
                <w:sz w:val="24"/>
                <w:szCs w:val="24"/>
                <w14:textFill>
                  <w14:solidFill>
                    <w14:schemeClr w14:val="tx1"/>
                  </w14:solidFill>
                </w14:textFill>
              </w:rPr>
            </w:pPr>
          </w:p>
        </w:tc>
      </w:tr>
    </w:tbl>
    <w:p w14:paraId="13688621">
      <w:pPr>
        <w:spacing w:line="360" w:lineRule="auto"/>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注：附相关业绩合同</w:t>
      </w:r>
      <w:r>
        <w:rPr>
          <w:rFonts w:hint="eastAsia" w:ascii="仿宋" w:hAnsi="仿宋" w:eastAsia="仿宋" w:cs="仿宋"/>
          <w:color w:val="000000" w:themeColor="text1"/>
          <w:sz w:val="24"/>
          <w:lang w:eastAsia="zh-CN"/>
          <w14:textFill>
            <w14:solidFill>
              <w14:schemeClr w14:val="tx1"/>
            </w14:solidFill>
          </w14:textFill>
        </w:rPr>
        <w:t>扫描件或</w:t>
      </w:r>
      <w:r>
        <w:rPr>
          <w:rFonts w:hint="eastAsia" w:ascii="仿宋" w:hAnsi="仿宋" w:eastAsia="仿宋" w:cs="仿宋"/>
          <w:color w:val="000000" w:themeColor="text1"/>
          <w:sz w:val="24"/>
          <w14:textFill>
            <w14:solidFill>
              <w14:schemeClr w14:val="tx1"/>
            </w14:solidFill>
          </w14:textFill>
        </w:rPr>
        <w:t>复印件。</w:t>
      </w:r>
    </w:p>
    <w:p w14:paraId="20056BCD">
      <w:pPr>
        <w:autoSpaceDE w:val="0"/>
        <w:autoSpaceDN w:val="0"/>
        <w:spacing w:line="360" w:lineRule="auto"/>
        <w:ind w:left="2" w:leftChars="1" w:right="1120" w:firstLine="4560" w:firstLineChars="1900"/>
        <w:jc w:val="left"/>
        <w:rPr>
          <w:rFonts w:hint="eastAsia" w:ascii="仿宋" w:hAnsi="仿宋" w:eastAsia="仿宋" w:cs="仿宋"/>
          <w:color w:val="000000" w:themeColor="text1"/>
          <w:kern w:val="0"/>
          <w:sz w:val="24"/>
          <w:lang w:val="zh-CN"/>
          <w14:textFill>
            <w14:solidFill>
              <w14:schemeClr w14:val="tx1"/>
            </w14:solidFill>
          </w14:textFill>
        </w:rPr>
      </w:pPr>
    </w:p>
    <w:p w14:paraId="5ABE840A">
      <w:pPr>
        <w:pStyle w:val="2"/>
        <w:rPr>
          <w:rFonts w:hint="eastAsia" w:ascii="仿宋" w:hAnsi="仿宋" w:eastAsia="仿宋" w:cs="仿宋"/>
          <w:color w:val="000000" w:themeColor="text1"/>
          <w:kern w:val="0"/>
          <w:sz w:val="24"/>
          <w:lang w:val="zh-CN"/>
          <w14:textFill>
            <w14:solidFill>
              <w14:schemeClr w14:val="tx1"/>
            </w14:solidFill>
          </w14:textFill>
        </w:rPr>
      </w:pPr>
    </w:p>
    <w:p w14:paraId="01224FA1">
      <w:pPr>
        <w:rPr>
          <w:rFonts w:hint="eastAsia" w:ascii="仿宋" w:hAnsi="仿宋" w:eastAsia="仿宋" w:cs="仿宋"/>
          <w:color w:val="000000" w:themeColor="text1"/>
          <w:kern w:val="0"/>
          <w:sz w:val="24"/>
          <w:lang w:val="zh-CN"/>
          <w14:textFill>
            <w14:solidFill>
              <w14:schemeClr w14:val="tx1"/>
            </w14:solidFill>
          </w14:textFill>
        </w:rPr>
      </w:pPr>
    </w:p>
    <w:p w14:paraId="774DD953">
      <w:pPr>
        <w:pStyle w:val="2"/>
        <w:rPr>
          <w:rFonts w:hint="eastAsia"/>
          <w:lang w:val="zh-CN"/>
        </w:rPr>
      </w:pPr>
    </w:p>
    <w:p w14:paraId="78E98721">
      <w:pPr>
        <w:autoSpaceDE w:val="0"/>
        <w:autoSpaceDN w:val="0"/>
        <w:spacing w:line="360" w:lineRule="auto"/>
        <w:ind w:left="2" w:leftChars="1" w:right="1120" w:firstLine="4560" w:firstLineChars="1900"/>
        <w:jc w:val="left"/>
        <w:rPr>
          <w:rFonts w:hint="eastAsia"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投标人名称（</w:t>
      </w:r>
      <w:r>
        <w:rPr>
          <w:rFonts w:hint="eastAsia" w:ascii="仿宋" w:hAnsi="仿宋" w:eastAsia="仿宋" w:cs="仿宋"/>
          <w:color w:val="000000" w:themeColor="text1"/>
          <w:sz w:val="24"/>
          <w14:textFill>
            <w14:solidFill>
              <w14:schemeClr w14:val="tx1"/>
            </w14:solidFill>
          </w14:textFill>
        </w:rPr>
        <w:t>电子签名</w:t>
      </w:r>
      <w:r>
        <w:rPr>
          <w:rFonts w:hint="eastAsia" w:ascii="仿宋" w:hAnsi="仿宋" w:eastAsia="仿宋" w:cs="仿宋"/>
          <w:color w:val="000000" w:themeColor="text1"/>
          <w:kern w:val="0"/>
          <w:sz w:val="24"/>
          <w:lang w:val="zh-CN"/>
          <w14:textFill>
            <w14:solidFill>
              <w14:schemeClr w14:val="tx1"/>
            </w14:solidFill>
          </w14:textFill>
        </w:rPr>
        <w:t>）：</w:t>
      </w:r>
    </w:p>
    <w:p w14:paraId="336AC492">
      <w:pPr>
        <w:spacing w:line="360" w:lineRule="auto"/>
        <w:ind w:left="4620" w:leftChars="2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日期</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color w:val="000000" w:themeColor="text1"/>
          <w:kern w:val="0"/>
          <w:sz w:val="24"/>
          <w:lang w:val="zh-CN"/>
          <w14:textFill>
            <w14:solidFill>
              <w14:schemeClr w14:val="tx1"/>
            </w14:solidFill>
          </w14:textFill>
        </w:rPr>
        <w:t xml:space="preserve">   年   月   日</w:t>
      </w:r>
    </w:p>
    <w:p w14:paraId="7B84C448">
      <w:pPr>
        <w:pStyle w:val="12"/>
        <w:rPr>
          <w:rFonts w:ascii="仿宋" w:hAnsi="仿宋" w:eastAsia="仿宋" w:cs="宋体"/>
          <w:b/>
          <w:kern w:val="0"/>
          <w:sz w:val="24"/>
          <w:szCs w:val="24"/>
        </w:rPr>
      </w:pPr>
    </w:p>
    <w:p w14:paraId="3A07CC8A">
      <w:pPr>
        <w:pStyle w:val="12"/>
        <w:rPr>
          <w:rFonts w:ascii="仿宋" w:hAnsi="仿宋" w:eastAsia="仿宋" w:cs="宋体"/>
          <w:b/>
          <w:kern w:val="0"/>
          <w:sz w:val="24"/>
          <w:szCs w:val="24"/>
        </w:rPr>
      </w:pPr>
    </w:p>
    <w:p w14:paraId="100D1742">
      <w:pPr>
        <w:pStyle w:val="12"/>
        <w:rPr>
          <w:rFonts w:ascii="仿宋" w:hAnsi="仿宋" w:eastAsia="仿宋" w:cs="宋体"/>
          <w:b/>
          <w:kern w:val="0"/>
          <w:sz w:val="24"/>
          <w:szCs w:val="24"/>
        </w:rPr>
      </w:pPr>
    </w:p>
    <w:p w14:paraId="04670118">
      <w:pPr>
        <w:pStyle w:val="12"/>
        <w:rPr>
          <w:rFonts w:ascii="仿宋" w:hAnsi="仿宋" w:eastAsia="仿宋" w:cs="宋体"/>
          <w:b/>
          <w:kern w:val="0"/>
          <w:sz w:val="24"/>
          <w:szCs w:val="24"/>
        </w:rPr>
      </w:pPr>
    </w:p>
    <w:p w14:paraId="71350656">
      <w:pPr>
        <w:pStyle w:val="12"/>
        <w:rPr>
          <w:rFonts w:ascii="仿宋" w:hAnsi="仿宋" w:eastAsia="仿宋" w:cs="宋体"/>
          <w:b/>
          <w:kern w:val="0"/>
          <w:sz w:val="24"/>
          <w:szCs w:val="24"/>
        </w:rPr>
      </w:pPr>
    </w:p>
    <w:p w14:paraId="5069ECAC">
      <w:pPr>
        <w:pStyle w:val="12"/>
        <w:rPr>
          <w:rFonts w:ascii="仿宋" w:hAnsi="仿宋" w:eastAsia="仿宋" w:cs="宋体"/>
          <w:b/>
          <w:kern w:val="0"/>
          <w:sz w:val="24"/>
          <w:szCs w:val="24"/>
        </w:rPr>
      </w:pPr>
    </w:p>
    <w:p w14:paraId="6703DD41">
      <w:pPr>
        <w:pStyle w:val="12"/>
        <w:rPr>
          <w:rFonts w:ascii="仿宋" w:hAnsi="仿宋" w:eastAsia="仿宋" w:cs="宋体"/>
          <w:b/>
          <w:kern w:val="0"/>
          <w:sz w:val="24"/>
          <w:szCs w:val="24"/>
        </w:rPr>
      </w:pPr>
    </w:p>
    <w:p w14:paraId="3884AF9A">
      <w:pPr>
        <w:ind w:firstLine="643"/>
        <w:rPr>
          <w:rFonts w:ascii="仿宋" w:hAnsi="仿宋" w:eastAsia="仿宋" w:cs="宋体"/>
          <w:b/>
          <w:kern w:val="0"/>
          <w:sz w:val="24"/>
          <w:szCs w:val="24"/>
        </w:rPr>
      </w:pPr>
    </w:p>
    <w:p w14:paraId="487D8C07">
      <w:pPr>
        <w:numPr>
          <w:ilvl w:val="0"/>
          <w:numId w:val="7"/>
        </w:numPr>
        <w:ind w:firstLine="562"/>
        <w:jc w:val="center"/>
        <w:rPr>
          <w:rFonts w:hint="eastAsia" w:ascii="仿宋" w:hAnsi="仿宋" w:eastAsia="仿宋" w:cs="宋体"/>
          <w:b/>
          <w:kern w:val="0"/>
          <w:sz w:val="24"/>
          <w:szCs w:val="24"/>
        </w:rPr>
      </w:pPr>
      <w:r>
        <w:rPr>
          <w:rFonts w:hint="eastAsia" w:ascii="仿宋" w:hAnsi="仿宋" w:eastAsia="仿宋" w:cs="宋体"/>
          <w:b/>
          <w:kern w:val="0"/>
          <w:sz w:val="24"/>
          <w:szCs w:val="24"/>
        </w:rPr>
        <w:t>投标</w:t>
      </w:r>
      <w:r>
        <w:rPr>
          <w:rFonts w:hint="eastAsia" w:ascii="仿宋" w:hAnsi="仿宋" w:eastAsia="仿宋" w:cs="宋体"/>
          <w:b/>
          <w:kern w:val="0"/>
          <w:sz w:val="24"/>
          <w:szCs w:val="24"/>
          <w:lang w:eastAsia="zh-CN"/>
        </w:rPr>
        <w:t>产品</w:t>
      </w:r>
      <w:r>
        <w:rPr>
          <w:rFonts w:hint="eastAsia" w:ascii="仿宋" w:hAnsi="仿宋" w:eastAsia="仿宋" w:cs="宋体"/>
          <w:b/>
          <w:kern w:val="0"/>
          <w:sz w:val="24"/>
          <w:szCs w:val="24"/>
        </w:rPr>
        <w:t>清单</w:t>
      </w:r>
    </w:p>
    <w:p w14:paraId="5490FA40">
      <w:pPr>
        <w:pStyle w:val="2"/>
        <w:numPr>
          <w:ilvl w:val="0"/>
          <w:numId w:val="0"/>
        </w:numPr>
      </w:pPr>
    </w:p>
    <w:tbl>
      <w:tblPr>
        <w:tblStyle w:val="29"/>
        <w:tblW w:w="910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7"/>
        <w:gridCol w:w="2126"/>
        <w:gridCol w:w="851"/>
        <w:gridCol w:w="1701"/>
        <w:gridCol w:w="992"/>
        <w:gridCol w:w="1134"/>
        <w:gridCol w:w="851"/>
        <w:gridCol w:w="699"/>
      </w:tblGrid>
      <w:tr w14:paraId="2B305D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10"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7700F786">
            <w:pPr>
              <w:snapToGrid w:val="0"/>
              <w:jc w:val="center"/>
              <w:rPr>
                <w:rFonts w:ascii="仿宋" w:hAnsi="仿宋" w:eastAsia="仿宋"/>
                <w:sz w:val="24"/>
                <w:szCs w:val="24"/>
              </w:rPr>
            </w:pPr>
            <w:r>
              <w:rPr>
                <w:rFonts w:hint="eastAsia" w:ascii="仿宋" w:hAnsi="仿宋" w:eastAsia="仿宋"/>
                <w:sz w:val="24"/>
                <w:szCs w:val="24"/>
              </w:rPr>
              <w:t>序号</w:t>
            </w:r>
          </w:p>
        </w:tc>
        <w:tc>
          <w:tcPr>
            <w:tcW w:w="2126" w:type="dxa"/>
            <w:tcBorders>
              <w:top w:val="single" w:color="auto" w:sz="4" w:space="0"/>
              <w:left w:val="single" w:color="auto" w:sz="4" w:space="0"/>
              <w:bottom w:val="single" w:color="auto" w:sz="4" w:space="0"/>
              <w:right w:val="single" w:color="auto" w:sz="4" w:space="0"/>
            </w:tcBorders>
            <w:vAlign w:val="center"/>
          </w:tcPr>
          <w:p w14:paraId="1B67F42A">
            <w:pPr>
              <w:snapToGrid w:val="0"/>
              <w:jc w:val="center"/>
              <w:rPr>
                <w:rFonts w:ascii="仿宋" w:hAnsi="仿宋" w:eastAsia="仿宋"/>
                <w:sz w:val="24"/>
                <w:szCs w:val="24"/>
              </w:rPr>
            </w:pPr>
            <w:r>
              <w:rPr>
                <w:rFonts w:hint="eastAsia" w:ascii="仿宋" w:hAnsi="仿宋" w:eastAsia="仿宋"/>
                <w:sz w:val="24"/>
                <w:szCs w:val="24"/>
              </w:rPr>
              <w:t>产品名称</w:t>
            </w:r>
          </w:p>
        </w:tc>
        <w:tc>
          <w:tcPr>
            <w:tcW w:w="851" w:type="dxa"/>
            <w:tcBorders>
              <w:top w:val="single" w:color="auto" w:sz="4" w:space="0"/>
              <w:left w:val="single" w:color="auto" w:sz="4" w:space="0"/>
              <w:bottom w:val="single" w:color="auto" w:sz="4" w:space="0"/>
              <w:right w:val="single" w:color="auto" w:sz="4" w:space="0"/>
            </w:tcBorders>
            <w:vAlign w:val="center"/>
          </w:tcPr>
          <w:p w14:paraId="3798B480">
            <w:pPr>
              <w:snapToGrid w:val="0"/>
              <w:jc w:val="center"/>
              <w:rPr>
                <w:rFonts w:ascii="仿宋" w:hAnsi="仿宋" w:eastAsia="仿宋"/>
                <w:sz w:val="24"/>
                <w:szCs w:val="24"/>
              </w:rPr>
            </w:pPr>
            <w:r>
              <w:rPr>
                <w:rFonts w:hint="eastAsia" w:ascii="仿宋" w:hAnsi="仿宋" w:eastAsia="仿宋"/>
                <w:sz w:val="24"/>
                <w:szCs w:val="24"/>
              </w:rPr>
              <w:t>品牌</w:t>
            </w:r>
          </w:p>
        </w:tc>
        <w:tc>
          <w:tcPr>
            <w:tcW w:w="1701" w:type="dxa"/>
            <w:tcBorders>
              <w:top w:val="single" w:color="auto" w:sz="4" w:space="0"/>
              <w:left w:val="single" w:color="auto" w:sz="4" w:space="0"/>
              <w:bottom w:val="single" w:color="auto" w:sz="4" w:space="0"/>
              <w:right w:val="single" w:color="auto" w:sz="4" w:space="0"/>
            </w:tcBorders>
            <w:vAlign w:val="center"/>
          </w:tcPr>
          <w:p w14:paraId="41C7A0D6">
            <w:pPr>
              <w:snapToGrid w:val="0"/>
              <w:jc w:val="center"/>
              <w:rPr>
                <w:rFonts w:ascii="仿宋" w:hAnsi="仿宋" w:eastAsia="仿宋"/>
                <w:sz w:val="24"/>
                <w:szCs w:val="24"/>
              </w:rPr>
            </w:pPr>
            <w:r>
              <w:rPr>
                <w:rFonts w:hint="eastAsia" w:ascii="仿宋" w:hAnsi="仿宋" w:eastAsia="仿宋"/>
                <w:sz w:val="24"/>
                <w:szCs w:val="24"/>
              </w:rPr>
              <w:t>规格型号</w:t>
            </w:r>
          </w:p>
        </w:tc>
        <w:tc>
          <w:tcPr>
            <w:tcW w:w="992" w:type="dxa"/>
            <w:tcBorders>
              <w:top w:val="single" w:color="auto" w:sz="4" w:space="0"/>
              <w:left w:val="single" w:color="auto" w:sz="4" w:space="0"/>
              <w:bottom w:val="single" w:color="auto" w:sz="4" w:space="0"/>
              <w:right w:val="single" w:color="auto" w:sz="4" w:space="0"/>
            </w:tcBorders>
            <w:vAlign w:val="center"/>
          </w:tcPr>
          <w:p w14:paraId="446653D7">
            <w:pPr>
              <w:snapToGrid w:val="0"/>
              <w:jc w:val="center"/>
              <w:rPr>
                <w:rFonts w:ascii="仿宋" w:hAnsi="仿宋" w:eastAsia="仿宋"/>
                <w:sz w:val="24"/>
                <w:szCs w:val="24"/>
              </w:rPr>
            </w:pPr>
            <w:r>
              <w:rPr>
                <w:rFonts w:hint="eastAsia" w:ascii="仿宋" w:hAnsi="仿宋" w:eastAsia="仿宋"/>
                <w:sz w:val="24"/>
                <w:szCs w:val="24"/>
              </w:rPr>
              <w:t>单位</w:t>
            </w:r>
          </w:p>
        </w:tc>
        <w:tc>
          <w:tcPr>
            <w:tcW w:w="1134" w:type="dxa"/>
            <w:tcBorders>
              <w:top w:val="single" w:color="auto" w:sz="4" w:space="0"/>
              <w:left w:val="single" w:color="auto" w:sz="4" w:space="0"/>
              <w:bottom w:val="single" w:color="auto" w:sz="4" w:space="0"/>
              <w:right w:val="single" w:color="auto" w:sz="4" w:space="0"/>
            </w:tcBorders>
            <w:vAlign w:val="center"/>
          </w:tcPr>
          <w:p w14:paraId="68A93484">
            <w:pPr>
              <w:snapToGrid w:val="0"/>
              <w:jc w:val="center"/>
              <w:rPr>
                <w:rFonts w:ascii="仿宋" w:hAnsi="仿宋" w:eastAsia="仿宋"/>
                <w:sz w:val="24"/>
                <w:szCs w:val="24"/>
              </w:rPr>
            </w:pPr>
            <w:r>
              <w:rPr>
                <w:rFonts w:hint="eastAsia" w:ascii="仿宋" w:hAnsi="仿宋" w:eastAsia="仿宋"/>
                <w:sz w:val="24"/>
                <w:szCs w:val="24"/>
              </w:rPr>
              <w:t>数量</w:t>
            </w:r>
          </w:p>
        </w:tc>
        <w:tc>
          <w:tcPr>
            <w:tcW w:w="851" w:type="dxa"/>
            <w:tcBorders>
              <w:top w:val="single" w:color="auto" w:sz="4" w:space="0"/>
              <w:left w:val="single" w:color="auto" w:sz="4" w:space="0"/>
              <w:bottom w:val="single" w:color="auto" w:sz="4" w:space="0"/>
              <w:right w:val="single" w:color="auto" w:sz="4" w:space="0"/>
            </w:tcBorders>
            <w:vAlign w:val="center"/>
          </w:tcPr>
          <w:p w14:paraId="32A80BEC">
            <w:pPr>
              <w:snapToGrid w:val="0"/>
              <w:jc w:val="center"/>
              <w:rPr>
                <w:rFonts w:ascii="仿宋" w:hAnsi="仿宋" w:eastAsia="仿宋"/>
                <w:sz w:val="24"/>
                <w:szCs w:val="24"/>
              </w:rPr>
            </w:pPr>
            <w:r>
              <w:rPr>
                <w:rFonts w:hint="eastAsia" w:ascii="仿宋" w:hAnsi="仿宋" w:eastAsia="仿宋"/>
                <w:sz w:val="24"/>
                <w:szCs w:val="24"/>
              </w:rPr>
              <w:t>产地</w:t>
            </w:r>
          </w:p>
        </w:tc>
        <w:tc>
          <w:tcPr>
            <w:tcW w:w="699" w:type="dxa"/>
            <w:tcBorders>
              <w:top w:val="single" w:color="auto" w:sz="4" w:space="0"/>
              <w:left w:val="single" w:color="auto" w:sz="4" w:space="0"/>
              <w:bottom w:val="single" w:color="auto" w:sz="4" w:space="0"/>
              <w:right w:val="single" w:color="auto" w:sz="4" w:space="0"/>
            </w:tcBorders>
            <w:vAlign w:val="center"/>
          </w:tcPr>
          <w:p w14:paraId="385DA19F">
            <w:pPr>
              <w:snapToGrid w:val="0"/>
              <w:jc w:val="center"/>
              <w:rPr>
                <w:rFonts w:ascii="仿宋" w:hAnsi="仿宋" w:eastAsia="仿宋"/>
                <w:sz w:val="24"/>
                <w:szCs w:val="24"/>
              </w:rPr>
            </w:pPr>
            <w:r>
              <w:rPr>
                <w:rFonts w:hint="eastAsia" w:ascii="仿宋" w:hAnsi="仿宋" w:eastAsia="仿宋"/>
                <w:sz w:val="24"/>
                <w:szCs w:val="24"/>
              </w:rPr>
              <w:t>备注</w:t>
            </w:r>
          </w:p>
        </w:tc>
      </w:tr>
      <w:tr w14:paraId="7C7EF7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2FF85147">
            <w:pPr>
              <w:snapToGrid w:val="0"/>
              <w:jc w:val="center"/>
              <w:rPr>
                <w:rFonts w:ascii="仿宋" w:hAnsi="仿宋" w:eastAsia="仿宋"/>
                <w:sz w:val="24"/>
                <w:szCs w:val="24"/>
              </w:rPr>
            </w:pPr>
          </w:p>
        </w:tc>
        <w:tc>
          <w:tcPr>
            <w:tcW w:w="2126" w:type="dxa"/>
            <w:tcBorders>
              <w:top w:val="single" w:color="auto" w:sz="4" w:space="0"/>
              <w:left w:val="single" w:color="auto" w:sz="4" w:space="0"/>
              <w:bottom w:val="single" w:color="auto" w:sz="4" w:space="0"/>
              <w:right w:val="single" w:color="auto" w:sz="4" w:space="0"/>
            </w:tcBorders>
            <w:vAlign w:val="center"/>
          </w:tcPr>
          <w:p w14:paraId="03395E85">
            <w:pPr>
              <w:snapToGrid w:val="0"/>
              <w:jc w:val="center"/>
              <w:rPr>
                <w:rFonts w:ascii="仿宋" w:hAnsi="仿宋" w:eastAsia="仿宋"/>
                <w:sz w:val="24"/>
                <w:szCs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1E8B8400">
            <w:pPr>
              <w:snapToGrid w:val="0"/>
              <w:jc w:val="center"/>
              <w:rPr>
                <w:rFonts w:ascii="仿宋" w:hAnsi="仿宋" w:eastAsia="仿宋"/>
                <w:sz w:val="24"/>
                <w:szCs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1AC835DB">
            <w:pPr>
              <w:snapToGrid w:val="0"/>
              <w:jc w:val="center"/>
              <w:rPr>
                <w:rFonts w:ascii="仿宋" w:hAnsi="仿宋" w:eastAsia="仿宋"/>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51883652">
            <w:pPr>
              <w:snapToGrid w:val="0"/>
              <w:jc w:val="center"/>
              <w:rPr>
                <w:rFonts w:ascii="仿宋" w:hAnsi="仿宋" w:eastAsia="仿宋"/>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1833FE3D">
            <w:pPr>
              <w:snapToGrid w:val="0"/>
              <w:jc w:val="center"/>
              <w:rPr>
                <w:rFonts w:ascii="仿宋" w:hAnsi="仿宋" w:eastAsia="仿宋"/>
                <w:sz w:val="24"/>
                <w:szCs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665DE299">
            <w:pPr>
              <w:snapToGrid w:val="0"/>
              <w:jc w:val="center"/>
              <w:rPr>
                <w:rFonts w:ascii="仿宋" w:hAnsi="仿宋" w:eastAsia="仿宋"/>
                <w:sz w:val="24"/>
                <w:szCs w:val="24"/>
              </w:rPr>
            </w:pPr>
          </w:p>
        </w:tc>
        <w:tc>
          <w:tcPr>
            <w:tcW w:w="699" w:type="dxa"/>
            <w:tcBorders>
              <w:top w:val="single" w:color="auto" w:sz="4" w:space="0"/>
              <w:left w:val="single" w:color="auto" w:sz="4" w:space="0"/>
              <w:bottom w:val="single" w:color="auto" w:sz="4" w:space="0"/>
              <w:right w:val="single" w:color="auto" w:sz="4" w:space="0"/>
            </w:tcBorders>
            <w:vAlign w:val="center"/>
          </w:tcPr>
          <w:p w14:paraId="412A7E7E">
            <w:pPr>
              <w:snapToGrid w:val="0"/>
              <w:jc w:val="center"/>
              <w:rPr>
                <w:rFonts w:ascii="仿宋" w:hAnsi="仿宋" w:eastAsia="仿宋"/>
                <w:sz w:val="24"/>
                <w:szCs w:val="24"/>
              </w:rPr>
            </w:pPr>
          </w:p>
        </w:tc>
      </w:tr>
      <w:tr w14:paraId="034E8A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71F3F14B">
            <w:pPr>
              <w:snapToGrid w:val="0"/>
              <w:jc w:val="center"/>
              <w:rPr>
                <w:rFonts w:ascii="仿宋" w:hAnsi="仿宋" w:eastAsia="仿宋"/>
                <w:sz w:val="24"/>
                <w:szCs w:val="24"/>
              </w:rPr>
            </w:pPr>
          </w:p>
        </w:tc>
        <w:tc>
          <w:tcPr>
            <w:tcW w:w="2126" w:type="dxa"/>
            <w:tcBorders>
              <w:top w:val="single" w:color="auto" w:sz="4" w:space="0"/>
              <w:left w:val="single" w:color="auto" w:sz="4" w:space="0"/>
              <w:bottom w:val="single" w:color="auto" w:sz="4" w:space="0"/>
              <w:right w:val="single" w:color="auto" w:sz="4" w:space="0"/>
            </w:tcBorders>
            <w:vAlign w:val="center"/>
          </w:tcPr>
          <w:p w14:paraId="2C99E2C7">
            <w:pPr>
              <w:snapToGrid w:val="0"/>
              <w:jc w:val="center"/>
              <w:rPr>
                <w:rFonts w:ascii="仿宋" w:hAnsi="仿宋" w:eastAsia="仿宋"/>
                <w:sz w:val="24"/>
                <w:szCs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5A61223F">
            <w:pPr>
              <w:snapToGrid w:val="0"/>
              <w:jc w:val="center"/>
              <w:rPr>
                <w:rFonts w:ascii="仿宋" w:hAnsi="仿宋" w:eastAsia="仿宋"/>
                <w:sz w:val="24"/>
                <w:szCs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4AA8D357">
            <w:pPr>
              <w:snapToGrid w:val="0"/>
              <w:jc w:val="center"/>
              <w:rPr>
                <w:rFonts w:ascii="仿宋" w:hAnsi="仿宋" w:eastAsia="仿宋"/>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1D012DD7">
            <w:pPr>
              <w:snapToGrid w:val="0"/>
              <w:jc w:val="center"/>
              <w:rPr>
                <w:rFonts w:ascii="仿宋" w:hAnsi="仿宋" w:eastAsia="仿宋"/>
                <w:sz w:val="24"/>
                <w:szCs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2E62D7FC">
            <w:pPr>
              <w:snapToGrid w:val="0"/>
              <w:jc w:val="center"/>
              <w:rPr>
                <w:rFonts w:ascii="仿宋" w:hAnsi="仿宋" w:eastAsia="仿宋"/>
                <w:sz w:val="24"/>
                <w:szCs w:val="24"/>
              </w:rPr>
            </w:pPr>
          </w:p>
        </w:tc>
        <w:tc>
          <w:tcPr>
            <w:tcW w:w="851" w:type="dxa"/>
            <w:tcBorders>
              <w:top w:val="single" w:color="auto" w:sz="4" w:space="0"/>
              <w:left w:val="single" w:color="auto" w:sz="4" w:space="0"/>
              <w:bottom w:val="nil"/>
              <w:right w:val="single" w:color="auto" w:sz="4" w:space="0"/>
            </w:tcBorders>
            <w:vAlign w:val="center"/>
          </w:tcPr>
          <w:p w14:paraId="02A0ED07">
            <w:pPr>
              <w:snapToGrid w:val="0"/>
              <w:jc w:val="center"/>
              <w:rPr>
                <w:rFonts w:ascii="仿宋" w:hAnsi="仿宋" w:eastAsia="仿宋"/>
                <w:sz w:val="24"/>
                <w:szCs w:val="24"/>
              </w:rPr>
            </w:pPr>
          </w:p>
        </w:tc>
        <w:tc>
          <w:tcPr>
            <w:tcW w:w="699" w:type="dxa"/>
            <w:tcBorders>
              <w:top w:val="single" w:color="auto" w:sz="4" w:space="0"/>
              <w:left w:val="single" w:color="auto" w:sz="4" w:space="0"/>
              <w:bottom w:val="nil"/>
              <w:right w:val="single" w:color="auto" w:sz="4" w:space="0"/>
            </w:tcBorders>
            <w:vAlign w:val="center"/>
          </w:tcPr>
          <w:p w14:paraId="31E29F99">
            <w:pPr>
              <w:snapToGrid w:val="0"/>
              <w:jc w:val="center"/>
              <w:rPr>
                <w:rFonts w:ascii="仿宋" w:hAnsi="仿宋" w:eastAsia="仿宋"/>
                <w:sz w:val="24"/>
                <w:szCs w:val="24"/>
              </w:rPr>
            </w:pPr>
          </w:p>
        </w:tc>
      </w:tr>
      <w:tr w14:paraId="3D526A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47" w:type="dxa"/>
            <w:tcBorders>
              <w:top w:val="single" w:color="auto" w:sz="4" w:space="0"/>
              <w:left w:val="single" w:color="auto" w:sz="4" w:space="0"/>
              <w:bottom w:val="single" w:color="auto" w:sz="4" w:space="0"/>
              <w:right w:val="single" w:color="auto" w:sz="4" w:space="0"/>
            </w:tcBorders>
            <w:vAlign w:val="center"/>
          </w:tcPr>
          <w:p w14:paraId="62DF6557">
            <w:pPr>
              <w:snapToGrid w:val="0"/>
              <w:jc w:val="center"/>
              <w:rPr>
                <w:rFonts w:ascii="仿宋" w:hAnsi="仿宋" w:eastAsia="仿宋"/>
                <w:sz w:val="24"/>
                <w:szCs w:val="24"/>
              </w:rPr>
            </w:pPr>
            <w:r>
              <w:rPr>
                <w:rFonts w:hint="eastAsia" w:ascii="仿宋" w:hAnsi="仿宋" w:eastAsia="仿宋"/>
                <w:sz w:val="24"/>
                <w:szCs w:val="24"/>
              </w:rPr>
              <w:t>…</w:t>
            </w:r>
          </w:p>
        </w:tc>
        <w:tc>
          <w:tcPr>
            <w:tcW w:w="2126" w:type="dxa"/>
            <w:tcBorders>
              <w:top w:val="single" w:color="auto" w:sz="4" w:space="0"/>
              <w:left w:val="single" w:color="auto" w:sz="4" w:space="0"/>
              <w:bottom w:val="single" w:color="auto" w:sz="4" w:space="0"/>
              <w:right w:val="single" w:color="auto" w:sz="4" w:space="0"/>
            </w:tcBorders>
            <w:vAlign w:val="center"/>
          </w:tcPr>
          <w:p w14:paraId="5AE0FAB4">
            <w:pPr>
              <w:jc w:val="center"/>
              <w:rPr>
                <w:rFonts w:ascii="仿宋" w:hAnsi="仿宋" w:eastAsia="仿宋"/>
                <w:sz w:val="24"/>
                <w:szCs w:val="24"/>
              </w:rPr>
            </w:pPr>
            <w:r>
              <w:rPr>
                <w:rFonts w:hint="eastAsia" w:ascii="仿宋" w:hAnsi="仿宋" w:eastAsia="仿宋"/>
                <w:sz w:val="24"/>
                <w:szCs w:val="24"/>
              </w:rPr>
              <w:t>…</w:t>
            </w:r>
          </w:p>
        </w:tc>
        <w:tc>
          <w:tcPr>
            <w:tcW w:w="851" w:type="dxa"/>
            <w:tcBorders>
              <w:top w:val="single" w:color="auto" w:sz="4" w:space="0"/>
              <w:left w:val="single" w:color="auto" w:sz="4" w:space="0"/>
              <w:bottom w:val="single" w:color="auto" w:sz="4" w:space="0"/>
              <w:right w:val="single" w:color="auto" w:sz="4" w:space="0"/>
            </w:tcBorders>
            <w:vAlign w:val="center"/>
          </w:tcPr>
          <w:p w14:paraId="1DCCE632">
            <w:pPr>
              <w:jc w:val="center"/>
              <w:rPr>
                <w:rFonts w:ascii="仿宋" w:hAnsi="仿宋" w:eastAsia="仿宋"/>
                <w:sz w:val="24"/>
                <w:szCs w:val="24"/>
              </w:rPr>
            </w:pPr>
            <w:r>
              <w:rPr>
                <w:rFonts w:hint="eastAsia" w:ascii="仿宋" w:hAnsi="仿宋" w:eastAsia="仿宋"/>
                <w:sz w:val="24"/>
                <w:szCs w:val="24"/>
              </w:rPr>
              <w:t>…</w:t>
            </w:r>
          </w:p>
        </w:tc>
        <w:tc>
          <w:tcPr>
            <w:tcW w:w="1701" w:type="dxa"/>
            <w:tcBorders>
              <w:top w:val="single" w:color="auto" w:sz="4" w:space="0"/>
              <w:left w:val="single" w:color="auto" w:sz="4" w:space="0"/>
              <w:bottom w:val="single" w:color="auto" w:sz="4" w:space="0"/>
              <w:right w:val="single" w:color="auto" w:sz="4" w:space="0"/>
            </w:tcBorders>
            <w:vAlign w:val="center"/>
          </w:tcPr>
          <w:p w14:paraId="1A7794CF">
            <w:pPr>
              <w:jc w:val="center"/>
              <w:rPr>
                <w:rFonts w:ascii="仿宋" w:hAnsi="仿宋" w:eastAsia="仿宋"/>
                <w:sz w:val="24"/>
                <w:szCs w:val="24"/>
              </w:rPr>
            </w:pPr>
            <w:r>
              <w:rPr>
                <w:rFonts w:hint="eastAsia" w:ascii="仿宋" w:hAnsi="仿宋" w:eastAsia="仿宋"/>
                <w:sz w:val="24"/>
                <w:szCs w:val="24"/>
              </w:rPr>
              <w:t>…</w:t>
            </w:r>
          </w:p>
        </w:tc>
        <w:tc>
          <w:tcPr>
            <w:tcW w:w="992" w:type="dxa"/>
            <w:tcBorders>
              <w:top w:val="single" w:color="auto" w:sz="4" w:space="0"/>
              <w:left w:val="single" w:color="auto" w:sz="4" w:space="0"/>
              <w:bottom w:val="single" w:color="auto" w:sz="4" w:space="0"/>
              <w:right w:val="single" w:color="auto" w:sz="4" w:space="0"/>
            </w:tcBorders>
            <w:vAlign w:val="center"/>
          </w:tcPr>
          <w:p w14:paraId="48634355">
            <w:pPr>
              <w:jc w:val="center"/>
              <w:rPr>
                <w:rFonts w:ascii="仿宋" w:hAnsi="仿宋" w:eastAsia="仿宋"/>
                <w:sz w:val="24"/>
                <w:szCs w:val="24"/>
              </w:rPr>
            </w:pPr>
            <w:r>
              <w:rPr>
                <w:rFonts w:hint="eastAsia" w:ascii="仿宋" w:hAnsi="仿宋" w:eastAsia="仿宋"/>
                <w:sz w:val="24"/>
                <w:szCs w:val="24"/>
              </w:rPr>
              <w:t>…</w:t>
            </w:r>
          </w:p>
        </w:tc>
        <w:tc>
          <w:tcPr>
            <w:tcW w:w="1134" w:type="dxa"/>
            <w:tcBorders>
              <w:top w:val="single" w:color="auto" w:sz="4" w:space="0"/>
              <w:left w:val="single" w:color="auto" w:sz="4" w:space="0"/>
              <w:bottom w:val="single" w:color="auto" w:sz="4" w:space="0"/>
              <w:right w:val="single" w:color="auto" w:sz="4" w:space="0"/>
            </w:tcBorders>
            <w:vAlign w:val="center"/>
          </w:tcPr>
          <w:p w14:paraId="296D1F72">
            <w:pPr>
              <w:jc w:val="center"/>
              <w:rPr>
                <w:rFonts w:ascii="仿宋" w:hAnsi="仿宋" w:eastAsia="仿宋"/>
                <w:sz w:val="24"/>
                <w:szCs w:val="24"/>
              </w:rPr>
            </w:pPr>
            <w:r>
              <w:rPr>
                <w:rFonts w:hint="eastAsia" w:ascii="仿宋" w:hAnsi="仿宋" w:eastAsia="仿宋"/>
                <w:sz w:val="24"/>
                <w:szCs w:val="24"/>
              </w:rPr>
              <w:t>…</w:t>
            </w:r>
          </w:p>
        </w:tc>
        <w:tc>
          <w:tcPr>
            <w:tcW w:w="851" w:type="dxa"/>
            <w:tcBorders>
              <w:top w:val="single" w:color="auto" w:sz="4" w:space="0"/>
              <w:left w:val="single" w:color="auto" w:sz="4" w:space="0"/>
              <w:bottom w:val="single" w:color="auto" w:sz="4" w:space="0"/>
              <w:right w:val="single" w:color="auto" w:sz="4" w:space="0"/>
            </w:tcBorders>
            <w:vAlign w:val="center"/>
          </w:tcPr>
          <w:p w14:paraId="4C22C282">
            <w:pPr>
              <w:jc w:val="center"/>
              <w:rPr>
                <w:rFonts w:ascii="仿宋" w:hAnsi="仿宋" w:eastAsia="仿宋"/>
                <w:sz w:val="24"/>
                <w:szCs w:val="24"/>
              </w:rPr>
            </w:pPr>
            <w:r>
              <w:rPr>
                <w:rFonts w:hint="eastAsia" w:ascii="仿宋" w:hAnsi="仿宋" w:eastAsia="仿宋"/>
                <w:sz w:val="24"/>
                <w:szCs w:val="24"/>
              </w:rPr>
              <w:t>…</w:t>
            </w:r>
          </w:p>
        </w:tc>
        <w:tc>
          <w:tcPr>
            <w:tcW w:w="699" w:type="dxa"/>
            <w:tcBorders>
              <w:top w:val="single" w:color="auto" w:sz="4" w:space="0"/>
              <w:left w:val="single" w:color="auto" w:sz="4" w:space="0"/>
              <w:bottom w:val="single" w:color="auto" w:sz="4" w:space="0"/>
              <w:right w:val="single" w:color="auto" w:sz="4" w:space="0"/>
            </w:tcBorders>
            <w:vAlign w:val="center"/>
          </w:tcPr>
          <w:p w14:paraId="643CC251">
            <w:pPr>
              <w:jc w:val="center"/>
              <w:rPr>
                <w:rFonts w:ascii="仿宋" w:hAnsi="仿宋" w:eastAsia="仿宋"/>
                <w:sz w:val="24"/>
                <w:szCs w:val="24"/>
              </w:rPr>
            </w:pPr>
          </w:p>
        </w:tc>
      </w:tr>
    </w:tbl>
    <w:p w14:paraId="55610685">
      <w:pPr>
        <w:spacing w:line="500" w:lineRule="exact"/>
        <w:ind w:firstLine="4560" w:firstLineChars="1900"/>
        <w:contextualSpacing/>
        <w:rPr>
          <w:rFonts w:ascii="仿宋" w:hAnsi="仿宋" w:eastAsia="仿宋"/>
          <w:sz w:val="24"/>
          <w:szCs w:val="24"/>
        </w:rPr>
      </w:pPr>
      <w:r>
        <w:rPr>
          <w:rFonts w:hint="eastAsia" w:ascii="仿宋" w:hAnsi="仿宋" w:eastAsia="仿宋"/>
          <w:sz w:val="24"/>
          <w:szCs w:val="24"/>
        </w:rPr>
        <w:t xml:space="preserve">投标人名称（电子签名）：                                                                                                                                                                                                               </w:t>
      </w:r>
    </w:p>
    <w:p w14:paraId="5BAD63B3">
      <w:pPr>
        <w:spacing w:line="500" w:lineRule="exact"/>
        <w:ind w:firstLine="4680" w:firstLineChars="1950"/>
        <w:contextualSpacing/>
        <w:rPr>
          <w:rFonts w:ascii="仿宋" w:hAnsi="仿宋" w:eastAsia="仿宋"/>
          <w:sz w:val="24"/>
          <w:szCs w:val="24"/>
        </w:rPr>
      </w:pPr>
      <w:r>
        <w:rPr>
          <w:rFonts w:hint="eastAsia" w:ascii="仿宋" w:hAnsi="仿宋" w:eastAsia="仿宋"/>
          <w:sz w:val="24"/>
          <w:szCs w:val="24"/>
        </w:rPr>
        <w:t>日期：   年   月   日</w:t>
      </w:r>
    </w:p>
    <w:p w14:paraId="314E14E2">
      <w:pPr>
        <w:pStyle w:val="3"/>
        <w:rPr>
          <w:rFonts w:ascii="仿宋" w:hAnsi="仿宋" w:eastAsia="仿宋"/>
          <w:sz w:val="24"/>
          <w:szCs w:val="24"/>
        </w:rPr>
      </w:pPr>
    </w:p>
    <w:p w14:paraId="381AD452">
      <w:pPr>
        <w:ind w:firstLine="562"/>
        <w:jc w:val="center"/>
        <w:rPr>
          <w:rFonts w:ascii="仿宋" w:hAnsi="仿宋" w:eastAsia="仿宋" w:cs="宋体"/>
          <w:b/>
          <w:kern w:val="0"/>
          <w:sz w:val="24"/>
          <w:szCs w:val="24"/>
        </w:rPr>
      </w:pPr>
    </w:p>
    <w:p w14:paraId="339755AF">
      <w:pPr>
        <w:pStyle w:val="12"/>
        <w:numPr>
          <w:ilvl w:val="0"/>
          <w:numId w:val="0"/>
        </w:numPr>
        <w:ind w:leftChars="200"/>
        <w:jc w:val="center"/>
        <w:rPr>
          <w:rFonts w:hint="eastAsia" w:ascii="仿宋" w:hAnsi="仿宋" w:eastAsia="仿宋" w:cs="宋体"/>
          <w:b/>
          <w:kern w:val="0"/>
          <w:sz w:val="24"/>
          <w:szCs w:val="24"/>
          <w:lang w:eastAsia="zh-CN"/>
        </w:rPr>
      </w:pPr>
    </w:p>
    <w:p w14:paraId="22AAB7A4">
      <w:pPr>
        <w:pStyle w:val="12"/>
        <w:numPr>
          <w:ilvl w:val="0"/>
          <w:numId w:val="0"/>
        </w:numPr>
        <w:ind w:leftChars="200"/>
        <w:jc w:val="center"/>
        <w:rPr>
          <w:rFonts w:hint="eastAsia" w:ascii="仿宋" w:hAnsi="仿宋" w:eastAsia="仿宋" w:cs="宋体"/>
          <w:b/>
          <w:kern w:val="0"/>
          <w:sz w:val="24"/>
          <w:szCs w:val="24"/>
          <w:lang w:eastAsia="zh-CN"/>
        </w:rPr>
      </w:pPr>
    </w:p>
    <w:p w14:paraId="5DF72678">
      <w:pPr>
        <w:pStyle w:val="12"/>
        <w:numPr>
          <w:ilvl w:val="0"/>
          <w:numId w:val="0"/>
        </w:numPr>
        <w:ind w:leftChars="200"/>
        <w:jc w:val="center"/>
        <w:rPr>
          <w:rFonts w:hint="eastAsia" w:ascii="仿宋" w:hAnsi="仿宋" w:eastAsia="仿宋" w:cs="宋体"/>
          <w:b/>
          <w:kern w:val="0"/>
          <w:sz w:val="24"/>
          <w:szCs w:val="24"/>
          <w:lang w:eastAsia="zh-CN"/>
        </w:rPr>
      </w:pPr>
    </w:p>
    <w:p w14:paraId="00C93B08">
      <w:pPr>
        <w:pStyle w:val="12"/>
        <w:numPr>
          <w:ilvl w:val="0"/>
          <w:numId w:val="0"/>
        </w:numPr>
        <w:ind w:leftChars="200"/>
        <w:jc w:val="center"/>
        <w:rPr>
          <w:rFonts w:hint="eastAsia" w:ascii="仿宋" w:hAnsi="仿宋" w:eastAsia="仿宋" w:cs="宋体"/>
          <w:b/>
          <w:kern w:val="0"/>
          <w:sz w:val="24"/>
          <w:szCs w:val="24"/>
        </w:rPr>
      </w:pPr>
      <w:r>
        <w:rPr>
          <w:rFonts w:hint="eastAsia" w:ascii="仿宋" w:hAnsi="仿宋" w:eastAsia="仿宋" w:cs="宋体"/>
          <w:b/>
          <w:kern w:val="0"/>
          <w:sz w:val="24"/>
          <w:szCs w:val="24"/>
          <w:lang w:eastAsia="zh-CN"/>
        </w:rPr>
        <w:t>八、</w:t>
      </w:r>
      <w:r>
        <w:rPr>
          <w:rFonts w:hint="eastAsia" w:ascii="仿宋" w:hAnsi="仿宋" w:eastAsia="仿宋" w:cs="宋体"/>
          <w:b/>
          <w:kern w:val="0"/>
          <w:sz w:val="24"/>
          <w:szCs w:val="24"/>
        </w:rPr>
        <w:t>投标产品具体参数及说明、彩页资料</w:t>
      </w:r>
    </w:p>
    <w:p w14:paraId="5DF2F130">
      <w:pPr>
        <w:pStyle w:val="12"/>
        <w:jc w:val="center"/>
        <w:rPr>
          <w:rFonts w:hint="eastAsia" w:ascii="仿宋" w:hAnsi="仿宋" w:eastAsia="仿宋" w:cs="宋体"/>
          <w:b/>
          <w:kern w:val="0"/>
          <w:sz w:val="24"/>
          <w:szCs w:val="24"/>
          <w:lang w:eastAsia="zh-CN"/>
        </w:rPr>
      </w:pPr>
      <w:r>
        <w:rPr>
          <w:rFonts w:hint="eastAsia" w:ascii="仿宋" w:hAnsi="仿宋" w:eastAsia="仿宋" w:cs="宋体"/>
          <w:b/>
          <w:kern w:val="0"/>
          <w:sz w:val="24"/>
          <w:szCs w:val="24"/>
          <w:lang w:eastAsia="zh-CN"/>
        </w:rPr>
        <w:t>（投标人自行提供）</w:t>
      </w:r>
    </w:p>
    <w:p w14:paraId="385C2CF9">
      <w:pPr>
        <w:pStyle w:val="12"/>
        <w:rPr>
          <w:rFonts w:ascii="仿宋" w:hAnsi="仿宋" w:eastAsia="仿宋" w:cs="宋体"/>
          <w:b/>
          <w:kern w:val="0"/>
          <w:sz w:val="24"/>
          <w:szCs w:val="24"/>
        </w:rPr>
      </w:pPr>
    </w:p>
    <w:p w14:paraId="1E0D3428">
      <w:pPr>
        <w:pStyle w:val="12"/>
        <w:rPr>
          <w:rFonts w:ascii="仿宋" w:hAnsi="仿宋" w:eastAsia="仿宋" w:cs="宋体"/>
          <w:b/>
          <w:kern w:val="0"/>
          <w:sz w:val="24"/>
          <w:szCs w:val="24"/>
        </w:rPr>
      </w:pPr>
    </w:p>
    <w:p w14:paraId="30EE4FA9">
      <w:pPr>
        <w:pStyle w:val="12"/>
        <w:rPr>
          <w:rFonts w:ascii="仿宋" w:hAnsi="仿宋" w:eastAsia="仿宋" w:cs="宋体"/>
          <w:b/>
          <w:kern w:val="0"/>
          <w:sz w:val="24"/>
          <w:szCs w:val="24"/>
        </w:rPr>
      </w:pPr>
    </w:p>
    <w:p w14:paraId="1EDE49FD">
      <w:pPr>
        <w:pStyle w:val="12"/>
        <w:rPr>
          <w:rFonts w:ascii="仿宋" w:hAnsi="仿宋" w:eastAsia="仿宋" w:cs="宋体"/>
          <w:b/>
          <w:kern w:val="0"/>
          <w:sz w:val="24"/>
          <w:szCs w:val="24"/>
        </w:rPr>
      </w:pPr>
    </w:p>
    <w:p w14:paraId="16AE8CCF">
      <w:pPr>
        <w:pStyle w:val="12"/>
        <w:rPr>
          <w:rFonts w:ascii="仿宋" w:hAnsi="仿宋" w:eastAsia="仿宋" w:cs="宋体"/>
          <w:b/>
          <w:kern w:val="0"/>
          <w:sz w:val="24"/>
          <w:szCs w:val="24"/>
        </w:rPr>
      </w:pPr>
    </w:p>
    <w:p w14:paraId="431F5490">
      <w:pPr>
        <w:ind w:firstLine="562"/>
        <w:jc w:val="center"/>
        <w:rPr>
          <w:rFonts w:ascii="仿宋" w:hAnsi="仿宋" w:eastAsia="仿宋" w:cs="宋体"/>
          <w:b/>
          <w:kern w:val="0"/>
          <w:sz w:val="24"/>
          <w:szCs w:val="24"/>
        </w:rPr>
      </w:pPr>
      <w:r>
        <w:rPr>
          <w:rFonts w:hint="eastAsia" w:ascii="仿宋" w:hAnsi="仿宋" w:eastAsia="仿宋" w:cs="宋体"/>
          <w:b/>
          <w:kern w:val="0"/>
          <w:sz w:val="24"/>
          <w:szCs w:val="24"/>
          <w:lang w:eastAsia="zh-CN"/>
        </w:rPr>
        <w:t>九</w:t>
      </w:r>
      <w:r>
        <w:rPr>
          <w:rFonts w:hint="eastAsia" w:ascii="仿宋" w:hAnsi="仿宋" w:eastAsia="仿宋" w:cs="宋体"/>
          <w:b/>
          <w:kern w:val="0"/>
          <w:sz w:val="24"/>
          <w:szCs w:val="24"/>
        </w:rPr>
        <w:t>、商务技术偏离表</w:t>
      </w:r>
    </w:p>
    <w:tbl>
      <w:tblPr>
        <w:tblStyle w:val="29"/>
        <w:tblW w:w="97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512"/>
      </w:tblGrid>
      <w:tr w14:paraId="22EF5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A0B270A">
            <w:pPr>
              <w:ind w:firstLine="562"/>
              <w:jc w:val="center"/>
              <w:rPr>
                <w:rFonts w:ascii="仿宋" w:hAnsi="仿宋" w:eastAsia="仿宋" w:cs="宋体"/>
                <w:b/>
                <w:bCs/>
                <w:kern w:val="0"/>
                <w:sz w:val="24"/>
                <w:szCs w:val="24"/>
              </w:rPr>
            </w:pPr>
            <w:r>
              <w:rPr>
                <w:rFonts w:hint="eastAsia" w:ascii="仿宋" w:hAnsi="仿宋" w:eastAsia="仿宋" w:cs="宋体"/>
                <w:b/>
                <w:bCs/>
                <w:kern w:val="0"/>
                <w:sz w:val="24"/>
                <w:szCs w:val="24"/>
              </w:rPr>
              <w:t>序号</w:t>
            </w:r>
          </w:p>
        </w:tc>
        <w:tc>
          <w:tcPr>
            <w:tcW w:w="3683" w:type="dxa"/>
          </w:tcPr>
          <w:p w14:paraId="5C5048EB">
            <w:pPr>
              <w:ind w:firstLine="562"/>
              <w:jc w:val="center"/>
              <w:rPr>
                <w:rFonts w:ascii="仿宋" w:hAnsi="仿宋" w:eastAsia="仿宋" w:cs="宋体"/>
                <w:b/>
                <w:bCs/>
                <w:kern w:val="0"/>
                <w:sz w:val="24"/>
                <w:szCs w:val="24"/>
              </w:rPr>
            </w:pPr>
            <w:r>
              <w:rPr>
                <w:rFonts w:hint="eastAsia" w:ascii="仿宋" w:hAnsi="仿宋" w:eastAsia="仿宋" w:cs="宋体"/>
                <w:b/>
                <w:bCs/>
                <w:kern w:val="0"/>
                <w:sz w:val="24"/>
                <w:szCs w:val="24"/>
              </w:rPr>
              <w:t>招标文件章节及具体内容</w:t>
            </w:r>
          </w:p>
        </w:tc>
        <w:tc>
          <w:tcPr>
            <w:tcW w:w="3546" w:type="dxa"/>
          </w:tcPr>
          <w:p w14:paraId="6C7F100F">
            <w:pPr>
              <w:ind w:firstLine="562"/>
              <w:jc w:val="center"/>
              <w:rPr>
                <w:rFonts w:ascii="仿宋" w:hAnsi="仿宋" w:eastAsia="仿宋" w:cs="宋体"/>
                <w:b/>
                <w:bCs/>
                <w:kern w:val="0"/>
                <w:sz w:val="24"/>
                <w:szCs w:val="24"/>
              </w:rPr>
            </w:pPr>
            <w:r>
              <w:rPr>
                <w:rFonts w:hint="eastAsia" w:ascii="仿宋" w:hAnsi="仿宋" w:eastAsia="仿宋" w:cs="宋体"/>
                <w:b/>
                <w:bCs/>
                <w:kern w:val="0"/>
                <w:sz w:val="24"/>
                <w:szCs w:val="24"/>
              </w:rPr>
              <w:t>投标文件章节及具体内容</w:t>
            </w:r>
          </w:p>
        </w:tc>
        <w:tc>
          <w:tcPr>
            <w:tcW w:w="1512" w:type="dxa"/>
          </w:tcPr>
          <w:p w14:paraId="6CCC848C">
            <w:pPr>
              <w:rPr>
                <w:rFonts w:ascii="仿宋" w:hAnsi="仿宋" w:eastAsia="仿宋" w:cs="宋体"/>
                <w:b/>
                <w:bCs/>
                <w:kern w:val="0"/>
                <w:sz w:val="24"/>
                <w:szCs w:val="24"/>
              </w:rPr>
            </w:pPr>
            <w:r>
              <w:rPr>
                <w:rFonts w:hint="eastAsia" w:ascii="仿宋" w:hAnsi="仿宋" w:eastAsia="仿宋" w:cs="宋体"/>
                <w:b/>
                <w:bCs/>
                <w:kern w:val="0"/>
                <w:sz w:val="24"/>
                <w:szCs w:val="24"/>
              </w:rPr>
              <w:t>偏离说明</w:t>
            </w:r>
          </w:p>
        </w:tc>
      </w:tr>
      <w:tr w14:paraId="5B566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FC94237">
            <w:pPr>
              <w:ind w:firstLine="560"/>
              <w:jc w:val="center"/>
              <w:rPr>
                <w:rFonts w:ascii="仿宋" w:hAnsi="仿宋" w:eastAsia="仿宋" w:cs="宋体"/>
                <w:kern w:val="0"/>
                <w:sz w:val="24"/>
                <w:szCs w:val="24"/>
              </w:rPr>
            </w:pPr>
            <w:r>
              <w:rPr>
                <w:rFonts w:hint="eastAsia" w:ascii="仿宋" w:hAnsi="仿宋" w:eastAsia="仿宋" w:cs="宋体"/>
                <w:kern w:val="0"/>
                <w:sz w:val="24"/>
                <w:szCs w:val="24"/>
              </w:rPr>
              <w:t>1</w:t>
            </w:r>
          </w:p>
        </w:tc>
        <w:tc>
          <w:tcPr>
            <w:tcW w:w="3683" w:type="dxa"/>
          </w:tcPr>
          <w:p w14:paraId="2A93E4F1">
            <w:pPr>
              <w:ind w:firstLine="562"/>
              <w:jc w:val="center"/>
              <w:rPr>
                <w:rFonts w:ascii="仿宋" w:hAnsi="仿宋" w:eastAsia="仿宋" w:cs="宋体"/>
                <w:b/>
                <w:kern w:val="0"/>
                <w:sz w:val="24"/>
                <w:szCs w:val="24"/>
              </w:rPr>
            </w:pPr>
          </w:p>
        </w:tc>
        <w:tc>
          <w:tcPr>
            <w:tcW w:w="3546" w:type="dxa"/>
          </w:tcPr>
          <w:p w14:paraId="366EFE8A">
            <w:pPr>
              <w:ind w:firstLine="562"/>
              <w:jc w:val="center"/>
              <w:rPr>
                <w:rFonts w:ascii="仿宋" w:hAnsi="仿宋" w:eastAsia="仿宋" w:cs="宋体"/>
                <w:b/>
                <w:kern w:val="0"/>
                <w:sz w:val="24"/>
                <w:szCs w:val="24"/>
              </w:rPr>
            </w:pPr>
          </w:p>
        </w:tc>
        <w:tc>
          <w:tcPr>
            <w:tcW w:w="1512" w:type="dxa"/>
          </w:tcPr>
          <w:p w14:paraId="2E3AFD12">
            <w:pPr>
              <w:ind w:firstLine="562"/>
              <w:jc w:val="center"/>
              <w:rPr>
                <w:rFonts w:ascii="仿宋" w:hAnsi="仿宋" w:eastAsia="仿宋" w:cs="宋体"/>
                <w:b/>
                <w:kern w:val="0"/>
                <w:sz w:val="24"/>
                <w:szCs w:val="24"/>
              </w:rPr>
            </w:pPr>
          </w:p>
        </w:tc>
      </w:tr>
      <w:tr w14:paraId="09284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1537AB8">
            <w:pPr>
              <w:ind w:firstLine="560"/>
              <w:jc w:val="center"/>
              <w:rPr>
                <w:rFonts w:ascii="仿宋" w:hAnsi="仿宋" w:eastAsia="仿宋" w:cs="宋体"/>
                <w:kern w:val="0"/>
                <w:sz w:val="24"/>
                <w:szCs w:val="24"/>
              </w:rPr>
            </w:pPr>
            <w:r>
              <w:rPr>
                <w:rFonts w:hint="eastAsia" w:ascii="仿宋" w:hAnsi="仿宋" w:eastAsia="仿宋" w:cs="宋体"/>
                <w:kern w:val="0"/>
                <w:sz w:val="24"/>
                <w:szCs w:val="24"/>
              </w:rPr>
              <w:t>2</w:t>
            </w:r>
          </w:p>
        </w:tc>
        <w:tc>
          <w:tcPr>
            <w:tcW w:w="3683" w:type="dxa"/>
          </w:tcPr>
          <w:p w14:paraId="758E894F">
            <w:pPr>
              <w:ind w:firstLine="562"/>
              <w:jc w:val="center"/>
              <w:rPr>
                <w:rFonts w:ascii="仿宋" w:hAnsi="仿宋" w:eastAsia="仿宋" w:cs="宋体"/>
                <w:b/>
                <w:kern w:val="0"/>
                <w:sz w:val="24"/>
                <w:szCs w:val="24"/>
              </w:rPr>
            </w:pPr>
          </w:p>
        </w:tc>
        <w:tc>
          <w:tcPr>
            <w:tcW w:w="3546" w:type="dxa"/>
          </w:tcPr>
          <w:p w14:paraId="6EA77041">
            <w:pPr>
              <w:ind w:firstLine="562"/>
              <w:jc w:val="center"/>
              <w:rPr>
                <w:rFonts w:ascii="仿宋" w:hAnsi="仿宋" w:eastAsia="仿宋" w:cs="宋体"/>
                <w:b/>
                <w:kern w:val="0"/>
                <w:sz w:val="24"/>
                <w:szCs w:val="24"/>
              </w:rPr>
            </w:pPr>
          </w:p>
        </w:tc>
        <w:tc>
          <w:tcPr>
            <w:tcW w:w="1512" w:type="dxa"/>
          </w:tcPr>
          <w:p w14:paraId="1EFA5395">
            <w:pPr>
              <w:ind w:firstLine="562"/>
              <w:jc w:val="center"/>
              <w:rPr>
                <w:rFonts w:ascii="仿宋" w:hAnsi="仿宋" w:eastAsia="仿宋" w:cs="宋体"/>
                <w:b/>
                <w:kern w:val="0"/>
                <w:sz w:val="24"/>
                <w:szCs w:val="24"/>
              </w:rPr>
            </w:pPr>
          </w:p>
        </w:tc>
      </w:tr>
      <w:tr w14:paraId="54B6B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FF128EC">
            <w:pPr>
              <w:ind w:firstLine="560"/>
              <w:jc w:val="center"/>
              <w:rPr>
                <w:rFonts w:ascii="仿宋" w:hAnsi="仿宋" w:eastAsia="仿宋" w:cs="宋体"/>
                <w:kern w:val="0"/>
                <w:sz w:val="24"/>
                <w:szCs w:val="24"/>
              </w:rPr>
            </w:pPr>
            <w:r>
              <w:rPr>
                <w:rFonts w:hint="eastAsia" w:ascii="仿宋" w:hAnsi="仿宋" w:eastAsia="仿宋" w:cs="宋体"/>
                <w:kern w:val="0"/>
                <w:sz w:val="24"/>
                <w:szCs w:val="24"/>
              </w:rPr>
              <w:t>……</w:t>
            </w:r>
          </w:p>
        </w:tc>
        <w:tc>
          <w:tcPr>
            <w:tcW w:w="3683" w:type="dxa"/>
          </w:tcPr>
          <w:p w14:paraId="2B010210">
            <w:pPr>
              <w:ind w:firstLine="562"/>
              <w:jc w:val="center"/>
              <w:rPr>
                <w:rFonts w:ascii="仿宋" w:hAnsi="仿宋" w:eastAsia="仿宋" w:cs="宋体"/>
                <w:b/>
                <w:kern w:val="0"/>
                <w:sz w:val="24"/>
                <w:szCs w:val="24"/>
              </w:rPr>
            </w:pPr>
          </w:p>
        </w:tc>
        <w:tc>
          <w:tcPr>
            <w:tcW w:w="3546" w:type="dxa"/>
          </w:tcPr>
          <w:p w14:paraId="5DABEC3B">
            <w:pPr>
              <w:ind w:firstLine="562"/>
              <w:jc w:val="center"/>
              <w:rPr>
                <w:rFonts w:ascii="仿宋" w:hAnsi="仿宋" w:eastAsia="仿宋" w:cs="宋体"/>
                <w:b/>
                <w:kern w:val="0"/>
                <w:sz w:val="24"/>
                <w:szCs w:val="24"/>
              </w:rPr>
            </w:pPr>
          </w:p>
        </w:tc>
        <w:tc>
          <w:tcPr>
            <w:tcW w:w="1512" w:type="dxa"/>
          </w:tcPr>
          <w:p w14:paraId="73693DBD">
            <w:pPr>
              <w:ind w:firstLine="562"/>
              <w:jc w:val="center"/>
              <w:rPr>
                <w:rFonts w:ascii="仿宋" w:hAnsi="仿宋" w:eastAsia="仿宋" w:cs="宋体"/>
                <w:b/>
                <w:kern w:val="0"/>
                <w:sz w:val="24"/>
                <w:szCs w:val="24"/>
              </w:rPr>
            </w:pPr>
          </w:p>
        </w:tc>
      </w:tr>
    </w:tbl>
    <w:p w14:paraId="47079ACB">
      <w:pPr>
        <w:ind w:firstLine="560"/>
        <w:jc w:val="left"/>
        <w:rPr>
          <w:rFonts w:hint="eastAsia" w:ascii="仿宋" w:hAnsi="仿宋" w:eastAsia="仿宋" w:cs="宋体"/>
          <w:kern w:val="0"/>
          <w:sz w:val="24"/>
          <w:szCs w:val="24"/>
          <w:lang w:eastAsia="zh-CN"/>
        </w:rPr>
      </w:pPr>
      <w:r>
        <w:rPr>
          <w:rFonts w:hint="eastAsia" w:ascii="仿宋" w:hAnsi="仿宋" w:eastAsia="仿宋" w:cs="宋体"/>
          <w:kern w:val="0"/>
          <w:sz w:val="24"/>
          <w:szCs w:val="24"/>
        </w:rPr>
        <w:t>投标人保证：除商务技术偏离表列出的偏离外，投标人响应招标文件的全部要求</w:t>
      </w:r>
      <w:r>
        <w:rPr>
          <w:rFonts w:hint="eastAsia" w:ascii="仿宋" w:hAnsi="仿宋" w:eastAsia="仿宋" w:cs="宋体"/>
          <w:kern w:val="0"/>
          <w:sz w:val="24"/>
          <w:szCs w:val="24"/>
          <w:lang w:eastAsia="zh-CN"/>
        </w:rPr>
        <w:t>。</w:t>
      </w:r>
    </w:p>
    <w:p w14:paraId="43825122">
      <w:pPr>
        <w:pStyle w:val="12"/>
        <w:rPr>
          <w:rFonts w:ascii="仿宋" w:hAnsi="仿宋" w:eastAsia="仿宋"/>
          <w:szCs w:val="24"/>
        </w:rPr>
      </w:pPr>
    </w:p>
    <w:p w14:paraId="5564D249">
      <w:pPr>
        <w:spacing w:line="500" w:lineRule="exact"/>
        <w:ind w:firstLine="4560" w:firstLineChars="1900"/>
        <w:contextualSpacing/>
        <w:rPr>
          <w:rFonts w:ascii="仿宋" w:hAnsi="仿宋" w:eastAsia="仿宋"/>
          <w:sz w:val="24"/>
          <w:szCs w:val="24"/>
        </w:rPr>
      </w:pPr>
      <w:r>
        <w:rPr>
          <w:rFonts w:hint="eastAsia" w:ascii="仿宋" w:hAnsi="仿宋" w:eastAsia="仿宋"/>
          <w:sz w:val="24"/>
          <w:szCs w:val="24"/>
        </w:rPr>
        <w:t xml:space="preserve">投标人名称（电子签名）：                                                                                                                                                                                                               </w:t>
      </w:r>
    </w:p>
    <w:p w14:paraId="0557ED7A">
      <w:pPr>
        <w:spacing w:line="500" w:lineRule="exact"/>
        <w:ind w:firstLine="4680" w:firstLineChars="1950"/>
        <w:contextualSpacing/>
        <w:rPr>
          <w:rFonts w:ascii="仿宋" w:hAnsi="仿宋" w:eastAsia="仿宋"/>
          <w:sz w:val="24"/>
          <w:szCs w:val="24"/>
        </w:rPr>
      </w:pPr>
      <w:r>
        <w:rPr>
          <w:rFonts w:hint="eastAsia" w:ascii="仿宋" w:hAnsi="仿宋" w:eastAsia="仿宋"/>
          <w:sz w:val="24"/>
          <w:szCs w:val="24"/>
        </w:rPr>
        <w:t>日期：   年   月   日</w:t>
      </w:r>
    </w:p>
    <w:p w14:paraId="302E61C4">
      <w:pPr>
        <w:pStyle w:val="12"/>
        <w:rPr>
          <w:rFonts w:ascii="仿宋" w:hAnsi="仿宋" w:eastAsia="仿宋"/>
          <w:szCs w:val="24"/>
        </w:rPr>
      </w:pPr>
    </w:p>
    <w:p w14:paraId="05FC3EC4">
      <w:pPr>
        <w:ind w:firstLine="562"/>
        <w:jc w:val="center"/>
        <w:rPr>
          <w:rFonts w:ascii="仿宋" w:hAnsi="仿宋" w:eastAsia="仿宋" w:cs="宋体"/>
          <w:b/>
          <w:kern w:val="0"/>
          <w:sz w:val="24"/>
          <w:szCs w:val="24"/>
        </w:rPr>
      </w:pPr>
    </w:p>
    <w:p w14:paraId="1622A7B1">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lang w:eastAsia="zh-CN"/>
        </w:rPr>
        <w:t>十</w:t>
      </w:r>
      <w:r>
        <w:rPr>
          <w:rFonts w:hint="eastAsia" w:ascii="仿宋" w:hAnsi="仿宋" w:eastAsia="仿宋"/>
          <w:b/>
          <w:sz w:val="24"/>
          <w:szCs w:val="24"/>
        </w:rPr>
        <w:t>、政府采购供应商廉洁自律承诺书</w:t>
      </w:r>
    </w:p>
    <w:p w14:paraId="4EEF6EE0">
      <w:pPr>
        <w:spacing w:line="540" w:lineRule="exact"/>
        <w:contextualSpacing/>
        <w:rPr>
          <w:rFonts w:ascii="仿宋" w:hAnsi="仿宋" w:eastAsia="仿宋"/>
          <w:sz w:val="24"/>
          <w:szCs w:val="24"/>
        </w:rPr>
      </w:pPr>
    </w:p>
    <w:p w14:paraId="2609A8E2">
      <w:pPr>
        <w:spacing w:line="500" w:lineRule="exact"/>
        <w:contextualSpacing/>
        <w:rPr>
          <w:rFonts w:ascii="仿宋" w:hAnsi="仿宋" w:eastAsia="仿宋"/>
          <w:sz w:val="24"/>
          <w:szCs w:val="24"/>
        </w:rPr>
      </w:pPr>
      <w:r>
        <w:rPr>
          <w:rFonts w:hint="eastAsia" w:ascii="仿宋" w:hAnsi="仿宋" w:eastAsia="仿宋"/>
          <w:sz w:val="24"/>
          <w:szCs w:val="24"/>
        </w:rPr>
        <w:t>（采购人）、（采购代理机构）：</w:t>
      </w:r>
    </w:p>
    <w:p w14:paraId="36F66E5A">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我单位响应你单位项目招标要求参加投标。在这次投标过程中和中标后，我们将严格遵守国家法律法规要求，并郑重承诺：</w:t>
      </w:r>
    </w:p>
    <w:p w14:paraId="629AA08B">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一、不向项目有关人员及部门赠送礼金礼物、有价证券、回扣以及中介费、介绍费、咨询费等好处费； </w:t>
      </w:r>
    </w:p>
    <w:p w14:paraId="0DC4CE57">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二、不为项目有关人员及部门报销应由你方单位或个人支付的费用； </w:t>
      </w:r>
    </w:p>
    <w:p w14:paraId="506B6A1D">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三、不向项目有关人员及部门提供有可能影响公正的宴请和健身娱乐等活动； </w:t>
      </w:r>
    </w:p>
    <w:p w14:paraId="7770A301">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四、不为项目有关人员及部门出国（境）、旅游等提供方便；</w:t>
      </w:r>
    </w:p>
    <w:p w14:paraId="0F177DEA">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五、不为项目有关人员个人装修住房、婚丧嫁娶、配偶子女工作安排等提供好处；</w:t>
      </w:r>
    </w:p>
    <w:p w14:paraId="64E67E67">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 xml:space="preserve">六、严格遵守《中华人民共和国政府采购法》《中华人民共和国招标投标法》《中华人民共和国民法典》等法律法规，诚实守信，合法经营，坚决抵制各种违法违纪行为。 </w:t>
      </w:r>
    </w:p>
    <w:p w14:paraId="7A4B9091">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2A96A3F9">
      <w:pPr>
        <w:spacing w:line="500" w:lineRule="exact"/>
        <w:contextualSpacing/>
        <w:rPr>
          <w:rFonts w:ascii="仿宋" w:hAnsi="仿宋" w:eastAsia="仿宋"/>
          <w:sz w:val="24"/>
          <w:szCs w:val="24"/>
        </w:rPr>
      </w:pPr>
    </w:p>
    <w:p w14:paraId="04B9E25F">
      <w:pPr>
        <w:pStyle w:val="3"/>
        <w:rPr>
          <w:rFonts w:ascii="仿宋" w:hAnsi="仿宋" w:eastAsia="仿宋"/>
          <w:sz w:val="24"/>
          <w:szCs w:val="24"/>
        </w:rPr>
      </w:pPr>
    </w:p>
    <w:p w14:paraId="5E31928A">
      <w:pPr>
        <w:spacing w:line="500" w:lineRule="exact"/>
        <w:ind w:firstLine="4560" w:firstLineChars="1900"/>
        <w:contextualSpacing/>
        <w:rPr>
          <w:rFonts w:ascii="仿宋" w:hAnsi="仿宋" w:eastAsia="仿宋"/>
          <w:sz w:val="24"/>
          <w:szCs w:val="24"/>
        </w:rPr>
      </w:pPr>
      <w:r>
        <w:rPr>
          <w:rFonts w:hint="eastAsia" w:ascii="仿宋" w:hAnsi="仿宋" w:eastAsia="仿宋"/>
          <w:sz w:val="24"/>
          <w:szCs w:val="24"/>
        </w:rPr>
        <w:t xml:space="preserve">投标人名称（电子签名）：                                                                                                                                                                                                               </w:t>
      </w:r>
    </w:p>
    <w:p w14:paraId="3999D0E7">
      <w:pPr>
        <w:spacing w:line="500" w:lineRule="exact"/>
        <w:ind w:firstLine="4680" w:firstLineChars="1950"/>
        <w:contextualSpacing/>
        <w:rPr>
          <w:rFonts w:ascii="仿宋" w:hAnsi="仿宋" w:eastAsia="仿宋"/>
          <w:sz w:val="24"/>
          <w:szCs w:val="24"/>
        </w:rPr>
      </w:pPr>
      <w:r>
        <w:rPr>
          <w:rFonts w:hint="eastAsia" w:ascii="仿宋" w:hAnsi="仿宋" w:eastAsia="仿宋"/>
          <w:sz w:val="24"/>
          <w:szCs w:val="24"/>
        </w:rPr>
        <w:t>日期：   年   月   日</w:t>
      </w:r>
    </w:p>
    <w:p w14:paraId="54D77C8D">
      <w:pPr>
        <w:spacing w:line="540" w:lineRule="exact"/>
        <w:contextualSpacing/>
        <w:rPr>
          <w:rFonts w:ascii="仿宋" w:hAnsi="仿宋" w:eastAsia="仿宋"/>
          <w:sz w:val="24"/>
          <w:szCs w:val="24"/>
        </w:rPr>
        <w:sectPr>
          <w:headerReference r:id="rId7" w:type="first"/>
          <w:footerReference r:id="rId9" w:type="first"/>
          <w:headerReference r:id="rId6" w:type="default"/>
          <w:footerReference r:id="rId8" w:type="default"/>
          <w:pgSz w:w="11906" w:h="16838"/>
          <w:pgMar w:top="1276" w:right="1418" w:bottom="1247" w:left="1418" w:header="851" w:footer="992" w:gutter="0"/>
          <w:cols w:space="720" w:num="1"/>
          <w:titlePg/>
          <w:docGrid w:linePitch="312" w:charSpace="0"/>
        </w:sectPr>
      </w:pPr>
    </w:p>
    <w:p w14:paraId="7B66BCD4">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报价文件部分</w:t>
      </w:r>
    </w:p>
    <w:p w14:paraId="4804DE17">
      <w:pPr>
        <w:spacing w:line="540" w:lineRule="exact"/>
        <w:contextualSpacing/>
        <w:rPr>
          <w:rFonts w:ascii="仿宋" w:hAnsi="仿宋" w:eastAsia="仿宋"/>
          <w:sz w:val="24"/>
          <w:szCs w:val="24"/>
        </w:rPr>
      </w:pPr>
    </w:p>
    <w:p w14:paraId="0311715F">
      <w:pPr>
        <w:numPr>
          <w:ilvl w:val="0"/>
          <w:numId w:val="8"/>
        </w:numPr>
        <w:spacing w:line="540" w:lineRule="exact"/>
        <w:contextualSpacing/>
        <w:rPr>
          <w:rFonts w:ascii="仿宋" w:hAnsi="仿宋" w:eastAsia="仿宋"/>
          <w:sz w:val="24"/>
          <w:szCs w:val="24"/>
        </w:rPr>
      </w:pPr>
      <w:r>
        <w:rPr>
          <w:rFonts w:hint="eastAsia" w:ascii="仿宋" w:hAnsi="仿宋" w:eastAsia="仿宋"/>
          <w:sz w:val="24"/>
          <w:szCs w:val="24"/>
        </w:rPr>
        <w:t>开标一览表（报价表）………………………………………………………（页码）</w:t>
      </w:r>
    </w:p>
    <w:p w14:paraId="4CD590AF">
      <w:pPr>
        <w:pStyle w:val="3"/>
        <w:numPr>
          <w:ilvl w:val="0"/>
          <w:numId w:val="8"/>
        </w:numPr>
        <w:rPr>
          <w:rFonts w:ascii="仿宋" w:hAnsi="仿宋" w:eastAsia="仿宋"/>
          <w:sz w:val="24"/>
          <w:szCs w:val="24"/>
        </w:rPr>
      </w:pPr>
      <w:r>
        <w:rPr>
          <w:rFonts w:hint="eastAsia" w:ascii="仿宋" w:hAnsi="仿宋" w:eastAsia="仿宋"/>
          <w:sz w:val="24"/>
          <w:szCs w:val="24"/>
        </w:rPr>
        <w:t>中小企业声明函（如果有）…………………………………………………（页码）</w:t>
      </w:r>
    </w:p>
    <w:p w14:paraId="55BE0B8F">
      <w:pPr>
        <w:spacing w:line="540" w:lineRule="exact"/>
        <w:contextualSpacing/>
        <w:rPr>
          <w:rFonts w:ascii="仿宋" w:hAnsi="仿宋" w:eastAsia="仿宋"/>
          <w:sz w:val="24"/>
          <w:szCs w:val="24"/>
        </w:rPr>
      </w:pPr>
    </w:p>
    <w:p w14:paraId="34121904">
      <w:pPr>
        <w:spacing w:line="540" w:lineRule="exact"/>
        <w:contextualSpacing/>
        <w:rPr>
          <w:rFonts w:ascii="仿宋" w:hAnsi="仿宋" w:eastAsia="仿宋"/>
          <w:sz w:val="24"/>
          <w:szCs w:val="24"/>
        </w:rPr>
      </w:pPr>
    </w:p>
    <w:p w14:paraId="5D5204D9">
      <w:pPr>
        <w:spacing w:line="540" w:lineRule="exact"/>
        <w:contextualSpacing/>
        <w:rPr>
          <w:rFonts w:ascii="仿宋" w:hAnsi="仿宋" w:eastAsia="仿宋"/>
          <w:sz w:val="24"/>
          <w:szCs w:val="24"/>
        </w:rPr>
      </w:pPr>
    </w:p>
    <w:p w14:paraId="6DA2D178">
      <w:pPr>
        <w:spacing w:line="540" w:lineRule="exact"/>
        <w:contextualSpacing/>
        <w:rPr>
          <w:rFonts w:ascii="仿宋" w:hAnsi="仿宋" w:eastAsia="仿宋"/>
          <w:sz w:val="24"/>
          <w:szCs w:val="24"/>
        </w:rPr>
      </w:pPr>
    </w:p>
    <w:p w14:paraId="01FB1B1B">
      <w:pPr>
        <w:spacing w:line="540" w:lineRule="exact"/>
        <w:contextualSpacing/>
        <w:rPr>
          <w:rFonts w:ascii="仿宋" w:hAnsi="仿宋" w:eastAsia="仿宋"/>
          <w:sz w:val="24"/>
          <w:szCs w:val="24"/>
        </w:rPr>
      </w:pPr>
    </w:p>
    <w:p w14:paraId="49597FE9">
      <w:pPr>
        <w:spacing w:line="540" w:lineRule="exact"/>
        <w:contextualSpacing/>
        <w:rPr>
          <w:rFonts w:ascii="仿宋" w:hAnsi="仿宋" w:eastAsia="仿宋"/>
          <w:sz w:val="24"/>
          <w:szCs w:val="24"/>
        </w:rPr>
      </w:pPr>
    </w:p>
    <w:p w14:paraId="54102B98">
      <w:pPr>
        <w:spacing w:line="540" w:lineRule="exact"/>
        <w:contextualSpacing/>
        <w:rPr>
          <w:rFonts w:ascii="仿宋" w:hAnsi="仿宋" w:eastAsia="仿宋"/>
          <w:sz w:val="24"/>
          <w:szCs w:val="24"/>
        </w:rPr>
      </w:pPr>
    </w:p>
    <w:p w14:paraId="2C73875F">
      <w:pPr>
        <w:spacing w:line="540" w:lineRule="exact"/>
        <w:contextualSpacing/>
        <w:rPr>
          <w:rFonts w:ascii="仿宋" w:hAnsi="仿宋" w:eastAsia="仿宋"/>
          <w:sz w:val="24"/>
          <w:szCs w:val="24"/>
        </w:rPr>
      </w:pPr>
    </w:p>
    <w:p w14:paraId="700260B7">
      <w:pPr>
        <w:spacing w:line="540" w:lineRule="exact"/>
        <w:contextualSpacing/>
        <w:rPr>
          <w:rFonts w:ascii="仿宋" w:hAnsi="仿宋" w:eastAsia="仿宋"/>
          <w:sz w:val="24"/>
          <w:szCs w:val="24"/>
        </w:rPr>
      </w:pPr>
    </w:p>
    <w:p w14:paraId="2333E5E6">
      <w:pPr>
        <w:spacing w:line="540" w:lineRule="exact"/>
        <w:contextualSpacing/>
        <w:rPr>
          <w:rFonts w:ascii="仿宋" w:hAnsi="仿宋" w:eastAsia="仿宋"/>
          <w:sz w:val="24"/>
          <w:szCs w:val="24"/>
        </w:rPr>
      </w:pPr>
    </w:p>
    <w:p w14:paraId="319A8A52">
      <w:pPr>
        <w:spacing w:line="540" w:lineRule="exact"/>
        <w:contextualSpacing/>
        <w:rPr>
          <w:rFonts w:ascii="仿宋" w:hAnsi="仿宋" w:eastAsia="仿宋"/>
          <w:sz w:val="24"/>
          <w:szCs w:val="24"/>
        </w:rPr>
      </w:pPr>
    </w:p>
    <w:p w14:paraId="7DF34E20">
      <w:pPr>
        <w:spacing w:line="540" w:lineRule="exact"/>
        <w:contextualSpacing/>
        <w:rPr>
          <w:rFonts w:ascii="仿宋" w:hAnsi="仿宋" w:eastAsia="仿宋"/>
          <w:sz w:val="24"/>
          <w:szCs w:val="24"/>
        </w:rPr>
      </w:pPr>
    </w:p>
    <w:p w14:paraId="086CAE08">
      <w:pPr>
        <w:spacing w:line="540" w:lineRule="exact"/>
        <w:contextualSpacing/>
        <w:rPr>
          <w:rFonts w:ascii="仿宋" w:hAnsi="仿宋" w:eastAsia="仿宋"/>
          <w:sz w:val="24"/>
          <w:szCs w:val="24"/>
        </w:rPr>
      </w:pPr>
    </w:p>
    <w:p w14:paraId="2A3FE877">
      <w:pPr>
        <w:spacing w:line="540" w:lineRule="exact"/>
        <w:contextualSpacing/>
        <w:rPr>
          <w:rFonts w:ascii="仿宋" w:hAnsi="仿宋" w:eastAsia="仿宋"/>
          <w:sz w:val="24"/>
          <w:szCs w:val="24"/>
        </w:rPr>
      </w:pPr>
    </w:p>
    <w:p w14:paraId="05BB68EC">
      <w:pPr>
        <w:spacing w:line="540" w:lineRule="exact"/>
        <w:contextualSpacing/>
        <w:rPr>
          <w:rFonts w:ascii="仿宋" w:hAnsi="仿宋" w:eastAsia="仿宋"/>
          <w:sz w:val="24"/>
          <w:szCs w:val="24"/>
        </w:rPr>
      </w:pPr>
    </w:p>
    <w:p w14:paraId="6D29C1C7">
      <w:pPr>
        <w:spacing w:line="540" w:lineRule="exact"/>
        <w:contextualSpacing/>
        <w:rPr>
          <w:rFonts w:ascii="仿宋" w:hAnsi="仿宋" w:eastAsia="仿宋"/>
          <w:sz w:val="24"/>
          <w:szCs w:val="24"/>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3A774FC9">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一、开标一览表（报价表）</w:t>
      </w:r>
    </w:p>
    <w:p w14:paraId="7C3E04F7">
      <w:pPr>
        <w:spacing w:line="540" w:lineRule="exact"/>
        <w:contextualSpacing/>
        <w:rPr>
          <w:rFonts w:ascii="仿宋" w:hAnsi="仿宋" w:eastAsia="仿宋"/>
          <w:sz w:val="24"/>
          <w:szCs w:val="24"/>
        </w:rPr>
      </w:pPr>
      <w:r>
        <w:rPr>
          <w:rFonts w:hint="eastAsia" w:ascii="仿宋" w:hAnsi="仿宋" w:eastAsia="仿宋"/>
          <w:sz w:val="24"/>
          <w:szCs w:val="24"/>
        </w:rPr>
        <w:t>（采购人）、（采购代理机构）：</w:t>
      </w:r>
    </w:p>
    <w:p w14:paraId="551742A5">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按你方招标文件要求，我们，本投标文件签字方，谨此向你方发出要约如下：如你方接受本投标，我方承诺按照如下开标一览表（报价表）的价格完成</w:t>
      </w:r>
      <w:r>
        <w:rPr>
          <w:rFonts w:hint="eastAsia" w:ascii="仿宋" w:hAnsi="仿宋" w:eastAsia="仿宋"/>
          <w:sz w:val="24"/>
          <w:szCs w:val="24"/>
          <w:u w:val="single"/>
        </w:rPr>
        <w:t>定海区小学空调采购项目</w:t>
      </w:r>
      <w:r>
        <w:rPr>
          <w:rFonts w:hint="eastAsia" w:ascii="仿宋" w:hAnsi="仿宋" w:eastAsia="仿宋"/>
          <w:sz w:val="24"/>
          <w:szCs w:val="24"/>
        </w:rPr>
        <w:t>【招标编号：</w:t>
      </w:r>
      <w:r>
        <w:rPr>
          <w:rFonts w:hint="eastAsia" w:ascii="仿宋" w:hAnsi="仿宋" w:eastAsia="仿宋"/>
          <w:sz w:val="24"/>
          <w:szCs w:val="24"/>
          <w:u w:val="single"/>
        </w:rPr>
        <w:t>（DCG2025-779（GK03）</w:t>
      </w:r>
      <w:r>
        <w:rPr>
          <w:rFonts w:hint="eastAsia" w:ascii="仿宋" w:hAnsi="仿宋" w:eastAsia="仿宋"/>
          <w:sz w:val="24"/>
          <w:szCs w:val="24"/>
        </w:rPr>
        <w:t>】的实施。</w:t>
      </w:r>
    </w:p>
    <w:p w14:paraId="44FFE2A0">
      <w:pPr>
        <w:spacing w:line="540" w:lineRule="exact"/>
        <w:contextualSpacing/>
        <w:jc w:val="center"/>
        <w:rPr>
          <w:rFonts w:ascii="仿宋" w:hAnsi="仿宋" w:eastAsia="仿宋"/>
          <w:sz w:val="24"/>
          <w:szCs w:val="24"/>
        </w:rPr>
      </w:pPr>
      <w:r>
        <w:rPr>
          <w:rFonts w:hint="eastAsia" w:ascii="仿宋" w:hAnsi="仿宋" w:eastAsia="仿宋"/>
          <w:sz w:val="24"/>
          <w:szCs w:val="24"/>
        </w:rPr>
        <w:t>开标一览表（报价表）(单位均为人民币元)</w:t>
      </w:r>
    </w:p>
    <w:tbl>
      <w:tblPr>
        <w:tblStyle w:val="29"/>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0"/>
        <w:gridCol w:w="1361"/>
        <w:gridCol w:w="867"/>
        <w:gridCol w:w="267"/>
        <w:gridCol w:w="1418"/>
        <w:gridCol w:w="1134"/>
        <w:gridCol w:w="850"/>
        <w:gridCol w:w="1276"/>
        <w:gridCol w:w="1276"/>
      </w:tblGrid>
      <w:tr w14:paraId="43071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90" w:type="dxa"/>
            <w:vAlign w:val="center"/>
          </w:tcPr>
          <w:p w14:paraId="7A803EF9">
            <w:pPr>
              <w:spacing w:line="360" w:lineRule="exact"/>
              <w:contextualSpacing/>
              <w:jc w:val="center"/>
              <w:rPr>
                <w:rFonts w:ascii="仿宋" w:hAnsi="仿宋" w:eastAsia="仿宋"/>
                <w:sz w:val="24"/>
                <w:szCs w:val="24"/>
              </w:rPr>
            </w:pPr>
            <w:r>
              <w:rPr>
                <w:rFonts w:hint="eastAsia" w:ascii="仿宋" w:hAnsi="仿宋" w:eastAsia="仿宋"/>
                <w:sz w:val="24"/>
                <w:szCs w:val="24"/>
              </w:rPr>
              <w:t>序号</w:t>
            </w:r>
          </w:p>
        </w:tc>
        <w:tc>
          <w:tcPr>
            <w:tcW w:w="1361" w:type="dxa"/>
            <w:vAlign w:val="center"/>
          </w:tcPr>
          <w:p w14:paraId="0433DF33">
            <w:pPr>
              <w:spacing w:line="360" w:lineRule="exact"/>
              <w:contextualSpacing/>
              <w:jc w:val="center"/>
              <w:rPr>
                <w:rFonts w:ascii="仿宋" w:hAnsi="仿宋" w:eastAsia="仿宋"/>
                <w:sz w:val="24"/>
                <w:szCs w:val="24"/>
              </w:rPr>
            </w:pPr>
            <w:r>
              <w:rPr>
                <w:rFonts w:hint="eastAsia" w:ascii="仿宋" w:hAnsi="仿宋" w:eastAsia="仿宋"/>
                <w:sz w:val="24"/>
                <w:szCs w:val="24"/>
              </w:rPr>
              <w:t>名称</w:t>
            </w:r>
          </w:p>
        </w:tc>
        <w:tc>
          <w:tcPr>
            <w:tcW w:w="1134" w:type="dxa"/>
            <w:gridSpan w:val="2"/>
            <w:vAlign w:val="center"/>
          </w:tcPr>
          <w:p w14:paraId="34A5E55E">
            <w:pPr>
              <w:spacing w:line="360" w:lineRule="exact"/>
              <w:contextualSpacing/>
              <w:jc w:val="center"/>
              <w:rPr>
                <w:rFonts w:ascii="仿宋" w:hAnsi="仿宋" w:eastAsia="仿宋"/>
                <w:sz w:val="24"/>
                <w:szCs w:val="24"/>
              </w:rPr>
            </w:pPr>
            <w:r>
              <w:rPr>
                <w:rFonts w:hint="eastAsia" w:ascii="仿宋" w:hAnsi="仿宋" w:eastAsia="仿宋"/>
                <w:sz w:val="24"/>
                <w:szCs w:val="24"/>
              </w:rPr>
              <w:t>品牌</w:t>
            </w:r>
          </w:p>
        </w:tc>
        <w:tc>
          <w:tcPr>
            <w:tcW w:w="1418" w:type="dxa"/>
            <w:vAlign w:val="center"/>
          </w:tcPr>
          <w:p w14:paraId="3BA8D851">
            <w:pPr>
              <w:spacing w:line="360" w:lineRule="exact"/>
              <w:contextualSpacing/>
              <w:jc w:val="center"/>
              <w:rPr>
                <w:rFonts w:ascii="仿宋" w:hAnsi="仿宋" w:eastAsia="仿宋"/>
                <w:sz w:val="24"/>
                <w:szCs w:val="24"/>
              </w:rPr>
            </w:pPr>
            <w:r>
              <w:rPr>
                <w:rFonts w:hint="eastAsia" w:ascii="仿宋" w:hAnsi="仿宋" w:eastAsia="仿宋"/>
                <w:sz w:val="24"/>
                <w:szCs w:val="24"/>
              </w:rPr>
              <w:t>规格型号</w:t>
            </w:r>
          </w:p>
        </w:tc>
        <w:tc>
          <w:tcPr>
            <w:tcW w:w="1134" w:type="dxa"/>
            <w:vAlign w:val="center"/>
          </w:tcPr>
          <w:p w14:paraId="7ADB80ED">
            <w:pPr>
              <w:spacing w:line="360" w:lineRule="exact"/>
              <w:contextualSpacing/>
              <w:jc w:val="center"/>
              <w:rPr>
                <w:rFonts w:ascii="仿宋" w:hAnsi="仿宋" w:eastAsia="仿宋"/>
                <w:sz w:val="24"/>
                <w:szCs w:val="24"/>
              </w:rPr>
            </w:pPr>
            <w:r>
              <w:rPr>
                <w:rFonts w:hint="eastAsia" w:ascii="仿宋" w:hAnsi="仿宋" w:eastAsia="仿宋"/>
                <w:sz w:val="24"/>
                <w:szCs w:val="24"/>
              </w:rPr>
              <w:t>数量</w:t>
            </w:r>
          </w:p>
        </w:tc>
        <w:tc>
          <w:tcPr>
            <w:tcW w:w="850" w:type="dxa"/>
            <w:vAlign w:val="center"/>
          </w:tcPr>
          <w:p w14:paraId="0D134BE5">
            <w:pPr>
              <w:spacing w:line="360" w:lineRule="exact"/>
              <w:contextualSpacing/>
              <w:jc w:val="center"/>
              <w:rPr>
                <w:rFonts w:ascii="仿宋" w:hAnsi="仿宋" w:eastAsia="仿宋"/>
                <w:sz w:val="24"/>
                <w:szCs w:val="24"/>
              </w:rPr>
            </w:pPr>
            <w:r>
              <w:rPr>
                <w:rFonts w:hint="eastAsia" w:ascii="仿宋" w:hAnsi="仿宋" w:eastAsia="仿宋"/>
                <w:sz w:val="24"/>
                <w:szCs w:val="24"/>
              </w:rPr>
              <w:t>单价</w:t>
            </w:r>
          </w:p>
        </w:tc>
        <w:tc>
          <w:tcPr>
            <w:tcW w:w="1276" w:type="dxa"/>
            <w:vAlign w:val="center"/>
          </w:tcPr>
          <w:p w14:paraId="71685DCD">
            <w:pPr>
              <w:spacing w:line="360" w:lineRule="exact"/>
              <w:contextualSpacing/>
              <w:jc w:val="center"/>
              <w:rPr>
                <w:rFonts w:ascii="仿宋" w:hAnsi="仿宋" w:eastAsia="仿宋"/>
                <w:sz w:val="24"/>
                <w:szCs w:val="24"/>
              </w:rPr>
            </w:pPr>
            <w:r>
              <w:rPr>
                <w:rFonts w:hint="eastAsia" w:ascii="仿宋" w:hAnsi="仿宋" w:eastAsia="仿宋"/>
                <w:sz w:val="24"/>
                <w:szCs w:val="24"/>
              </w:rPr>
              <w:t>总价</w:t>
            </w:r>
          </w:p>
        </w:tc>
        <w:tc>
          <w:tcPr>
            <w:tcW w:w="1276" w:type="dxa"/>
            <w:vAlign w:val="center"/>
          </w:tcPr>
          <w:p w14:paraId="446C9088">
            <w:pPr>
              <w:spacing w:line="360" w:lineRule="exact"/>
              <w:contextualSpacing/>
              <w:jc w:val="center"/>
              <w:rPr>
                <w:rFonts w:ascii="仿宋" w:hAnsi="仿宋" w:eastAsia="仿宋"/>
                <w:sz w:val="24"/>
                <w:szCs w:val="24"/>
              </w:rPr>
            </w:pPr>
            <w:r>
              <w:rPr>
                <w:rFonts w:hint="eastAsia" w:ascii="仿宋" w:hAnsi="仿宋" w:eastAsia="仿宋"/>
                <w:sz w:val="24"/>
                <w:szCs w:val="24"/>
              </w:rPr>
              <w:t>备注</w:t>
            </w:r>
          </w:p>
        </w:tc>
      </w:tr>
      <w:tr w14:paraId="581F3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590" w:type="dxa"/>
            <w:vAlign w:val="center"/>
          </w:tcPr>
          <w:p w14:paraId="11E36577">
            <w:pPr>
              <w:spacing w:line="540" w:lineRule="exact"/>
              <w:contextualSpacing/>
              <w:jc w:val="center"/>
              <w:rPr>
                <w:rFonts w:ascii="仿宋" w:hAnsi="仿宋" w:eastAsia="仿宋"/>
                <w:sz w:val="24"/>
                <w:szCs w:val="24"/>
              </w:rPr>
            </w:pPr>
            <w:r>
              <w:rPr>
                <w:rFonts w:hint="eastAsia" w:ascii="仿宋" w:hAnsi="仿宋" w:eastAsia="仿宋"/>
                <w:sz w:val="24"/>
                <w:szCs w:val="24"/>
              </w:rPr>
              <w:t>1</w:t>
            </w:r>
          </w:p>
        </w:tc>
        <w:tc>
          <w:tcPr>
            <w:tcW w:w="1361" w:type="dxa"/>
            <w:vAlign w:val="bottom"/>
          </w:tcPr>
          <w:p w14:paraId="5DBD1D9C">
            <w:pPr>
              <w:spacing w:line="540" w:lineRule="exact"/>
              <w:contextualSpacing/>
              <w:rPr>
                <w:rFonts w:ascii="仿宋" w:hAnsi="仿宋" w:eastAsia="仿宋"/>
                <w:sz w:val="24"/>
                <w:szCs w:val="24"/>
              </w:rPr>
            </w:pPr>
          </w:p>
        </w:tc>
        <w:tc>
          <w:tcPr>
            <w:tcW w:w="1134" w:type="dxa"/>
            <w:gridSpan w:val="2"/>
          </w:tcPr>
          <w:p w14:paraId="23395024">
            <w:pPr>
              <w:spacing w:line="540" w:lineRule="exact"/>
              <w:contextualSpacing/>
              <w:rPr>
                <w:rFonts w:ascii="仿宋" w:hAnsi="仿宋" w:eastAsia="仿宋"/>
                <w:sz w:val="24"/>
                <w:szCs w:val="24"/>
              </w:rPr>
            </w:pPr>
          </w:p>
        </w:tc>
        <w:tc>
          <w:tcPr>
            <w:tcW w:w="1418" w:type="dxa"/>
            <w:vAlign w:val="center"/>
          </w:tcPr>
          <w:p w14:paraId="01F793E0">
            <w:pPr>
              <w:spacing w:line="540" w:lineRule="exact"/>
              <w:contextualSpacing/>
              <w:rPr>
                <w:rFonts w:ascii="仿宋" w:hAnsi="仿宋" w:eastAsia="仿宋"/>
                <w:sz w:val="24"/>
                <w:szCs w:val="24"/>
              </w:rPr>
            </w:pPr>
          </w:p>
        </w:tc>
        <w:tc>
          <w:tcPr>
            <w:tcW w:w="1134" w:type="dxa"/>
            <w:vAlign w:val="center"/>
          </w:tcPr>
          <w:p w14:paraId="1EB4ADCA">
            <w:pPr>
              <w:spacing w:line="540" w:lineRule="exact"/>
              <w:contextualSpacing/>
              <w:rPr>
                <w:rFonts w:ascii="仿宋" w:hAnsi="仿宋" w:eastAsia="仿宋"/>
                <w:sz w:val="24"/>
                <w:szCs w:val="24"/>
              </w:rPr>
            </w:pPr>
          </w:p>
        </w:tc>
        <w:tc>
          <w:tcPr>
            <w:tcW w:w="850" w:type="dxa"/>
          </w:tcPr>
          <w:p w14:paraId="5E36D984">
            <w:pPr>
              <w:spacing w:line="540" w:lineRule="exact"/>
              <w:contextualSpacing/>
              <w:rPr>
                <w:rFonts w:ascii="仿宋" w:hAnsi="仿宋" w:eastAsia="仿宋"/>
                <w:sz w:val="24"/>
                <w:szCs w:val="24"/>
              </w:rPr>
            </w:pPr>
          </w:p>
        </w:tc>
        <w:tc>
          <w:tcPr>
            <w:tcW w:w="1276" w:type="dxa"/>
            <w:vAlign w:val="center"/>
          </w:tcPr>
          <w:p w14:paraId="1C8BB8B6">
            <w:pPr>
              <w:spacing w:line="540" w:lineRule="exact"/>
              <w:contextualSpacing/>
              <w:rPr>
                <w:rFonts w:ascii="仿宋" w:hAnsi="仿宋" w:eastAsia="仿宋"/>
                <w:sz w:val="24"/>
                <w:szCs w:val="24"/>
              </w:rPr>
            </w:pPr>
          </w:p>
        </w:tc>
        <w:tc>
          <w:tcPr>
            <w:tcW w:w="1276" w:type="dxa"/>
            <w:vAlign w:val="center"/>
          </w:tcPr>
          <w:p w14:paraId="717E6FC0">
            <w:pPr>
              <w:spacing w:line="540" w:lineRule="exact"/>
              <w:contextualSpacing/>
              <w:rPr>
                <w:rFonts w:ascii="仿宋" w:hAnsi="仿宋" w:eastAsia="仿宋"/>
                <w:sz w:val="24"/>
                <w:szCs w:val="24"/>
              </w:rPr>
            </w:pPr>
          </w:p>
        </w:tc>
      </w:tr>
      <w:tr w14:paraId="3FC1B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590" w:type="dxa"/>
            <w:vAlign w:val="center"/>
          </w:tcPr>
          <w:p w14:paraId="6E94A8C0">
            <w:pPr>
              <w:spacing w:line="540" w:lineRule="exact"/>
              <w:contextualSpacing/>
              <w:jc w:val="center"/>
              <w:rPr>
                <w:rFonts w:ascii="仿宋" w:hAnsi="仿宋" w:eastAsia="仿宋"/>
                <w:sz w:val="24"/>
                <w:szCs w:val="24"/>
              </w:rPr>
            </w:pPr>
            <w:r>
              <w:rPr>
                <w:rFonts w:hint="eastAsia" w:ascii="仿宋" w:hAnsi="仿宋" w:eastAsia="仿宋"/>
                <w:sz w:val="24"/>
                <w:szCs w:val="24"/>
              </w:rPr>
              <w:t>2</w:t>
            </w:r>
          </w:p>
        </w:tc>
        <w:tc>
          <w:tcPr>
            <w:tcW w:w="1361" w:type="dxa"/>
            <w:vAlign w:val="bottom"/>
          </w:tcPr>
          <w:p w14:paraId="1762FD5F">
            <w:pPr>
              <w:spacing w:line="540" w:lineRule="exact"/>
              <w:contextualSpacing/>
              <w:rPr>
                <w:rFonts w:ascii="仿宋" w:hAnsi="仿宋" w:eastAsia="仿宋"/>
                <w:sz w:val="24"/>
                <w:szCs w:val="24"/>
              </w:rPr>
            </w:pPr>
          </w:p>
        </w:tc>
        <w:tc>
          <w:tcPr>
            <w:tcW w:w="1134" w:type="dxa"/>
            <w:gridSpan w:val="2"/>
          </w:tcPr>
          <w:p w14:paraId="164A58BB">
            <w:pPr>
              <w:spacing w:line="540" w:lineRule="exact"/>
              <w:contextualSpacing/>
              <w:rPr>
                <w:rFonts w:ascii="仿宋" w:hAnsi="仿宋" w:eastAsia="仿宋"/>
                <w:sz w:val="24"/>
                <w:szCs w:val="24"/>
              </w:rPr>
            </w:pPr>
          </w:p>
        </w:tc>
        <w:tc>
          <w:tcPr>
            <w:tcW w:w="1418" w:type="dxa"/>
            <w:vAlign w:val="center"/>
          </w:tcPr>
          <w:p w14:paraId="49F25582">
            <w:pPr>
              <w:spacing w:line="540" w:lineRule="exact"/>
              <w:contextualSpacing/>
              <w:rPr>
                <w:rFonts w:ascii="仿宋" w:hAnsi="仿宋" w:eastAsia="仿宋"/>
                <w:sz w:val="24"/>
                <w:szCs w:val="24"/>
              </w:rPr>
            </w:pPr>
          </w:p>
        </w:tc>
        <w:tc>
          <w:tcPr>
            <w:tcW w:w="1134" w:type="dxa"/>
            <w:vAlign w:val="center"/>
          </w:tcPr>
          <w:p w14:paraId="5CE32C73">
            <w:pPr>
              <w:spacing w:line="540" w:lineRule="exact"/>
              <w:contextualSpacing/>
              <w:rPr>
                <w:rFonts w:ascii="仿宋" w:hAnsi="仿宋" w:eastAsia="仿宋"/>
                <w:sz w:val="24"/>
                <w:szCs w:val="24"/>
              </w:rPr>
            </w:pPr>
          </w:p>
        </w:tc>
        <w:tc>
          <w:tcPr>
            <w:tcW w:w="850" w:type="dxa"/>
          </w:tcPr>
          <w:p w14:paraId="6C8F963E">
            <w:pPr>
              <w:spacing w:line="540" w:lineRule="exact"/>
              <w:contextualSpacing/>
              <w:rPr>
                <w:rFonts w:ascii="仿宋" w:hAnsi="仿宋" w:eastAsia="仿宋"/>
                <w:sz w:val="24"/>
                <w:szCs w:val="24"/>
              </w:rPr>
            </w:pPr>
          </w:p>
        </w:tc>
        <w:tc>
          <w:tcPr>
            <w:tcW w:w="1276" w:type="dxa"/>
            <w:vAlign w:val="center"/>
          </w:tcPr>
          <w:p w14:paraId="6AED697A">
            <w:pPr>
              <w:spacing w:line="540" w:lineRule="exact"/>
              <w:contextualSpacing/>
              <w:rPr>
                <w:rFonts w:ascii="仿宋" w:hAnsi="仿宋" w:eastAsia="仿宋"/>
                <w:sz w:val="24"/>
                <w:szCs w:val="24"/>
              </w:rPr>
            </w:pPr>
          </w:p>
        </w:tc>
        <w:tc>
          <w:tcPr>
            <w:tcW w:w="1276" w:type="dxa"/>
            <w:vAlign w:val="center"/>
          </w:tcPr>
          <w:p w14:paraId="29A6507F">
            <w:pPr>
              <w:spacing w:line="540" w:lineRule="exact"/>
              <w:contextualSpacing/>
              <w:rPr>
                <w:rFonts w:ascii="仿宋" w:hAnsi="仿宋" w:eastAsia="仿宋"/>
                <w:sz w:val="24"/>
                <w:szCs w:val="24"/>
              </w:rPr>
            </w:pPr>
          </w:p>
        </w:tc>
      </w:tr>
      <w:tr w14:paraId="235C9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590" w:type="dxa"/>
            <w:vAlign w:val="center"/>
          </w:tcPr>
          <w:p w14:paraId="4A4BD233">
            <w:pPr>
              <w:spacing w:line="540" w:lineRule="exact"/>
              <w:contextualSpacing/>
              <w:jc w:val="center"/>
              <w:rPr>
                <w:rFonts w:ascii="仿宋" w:hAnsi="仿宋" w:eastAsia="仿宋"/>
                <w:sz w:val="24"/>
                <w:szCs w:val="24"/>
              </w:rPr>
            </w:pPr>
            <w:r>
              <w:rPr>
                <w:rFonts w:ascii="仿宋" w:hAnsi="仿宋" w:eastAsia="仿宋"/>
                <w:sz w:val="24"/>
                <w:szCs w:val="24"/>
              </w:rPr>
              <w:t>…</w:t>
            </w:r>
          </w:p>
        </w:tc>
        <w:tc>
          <w:tcPr>
            <w:tcW w:w="1361" w:type="dxa"/>
            <w:vAlign w:val="bottom"/>
          </w:tcPr>
          <w:p w14:paraId="31B73829">
            <w:pPr>
              <w:spacing w:line="540" w:lineRule="exact"/>
              <w:contextualSpacing/>
              <w:rPr>
                <w:rFonts w:ascii="仿宋" w:hAnsi="仿宋" w:eastAsia="仿宋"/>
                <w:sz w:val="24"/>
                <w:szCs w:val="24"/>
              </w:rPr>
            </w:pPr>
          </w:p>
        </w:tc>
        <w:tc>
          <w:tcPr>
            <w:tcW w:w="1134" w:type="dxa"/>
            <w:gridSpan w:val="2"/>
          </w:tcPr>
          <w:p w14:paraId="77913D58">
            <w:pPr>
              <w:spacing w:line="540" w:lineRule="exact"/>
              <w:contextualSpacing/>
              <w:rPr>
                <w:rFonts w:ascii="仿宋" w:hAnsi="仿宋" w:eastAsia="仿宋"/>
                <w:sz w:val="24"/>
                <w:szCs w:val="24"/>
              </w:rPr>
            </w:pPr>
          </w:p>
        </w:tc>
        <w:tc>
          <w:tcPr>
            <w:tcW w:w="1418" w:type="dxa"/>
            <w:vAlign w:val="center"/>
          </w:tcPr>
          <w:p w14:paraId="22DF2E4A">
            <w:pPr>
              <w:spacing w:line="540" w:lineRule="exact"/>
              <w:contextualSpacing/>
              <w:rPr>
                <w:rFonts w:ascii="仿宋" w:hAnsi="仿宋" w:eastAsia="仿宋"/>
                <w:sz w:val="24"/>
                <w:szCs w:val="24"/>
              </w:rPr>
            </w:pPr>
          </w:p>
        </w:tc>
        <w:tc>
          <w:tcPr>
            <w:tcW w:w="1134" w:type="dxa"/>
            <w:vAlign w:val="center"/>
          </w:tcPr>
          <w:p w14:paraId="4C3E130F">
            <w:pPr>
              <w:spacing w:line="540" w:lineRule="exact"/>
              <w:contextualSpacing/>
              <w:rPr>
                <w:rFonts w:ascii="仿宋" w:hAnsi="仿宋" w:eastAsia="仿宋"/>
                <w:sz w:val="24"/>
                <w:szCs w:val="24"/>
              </w:rPr>
            </w:pPr>
          </w:p>
        </w:tc>
        <w:tc>
          <w:tcPr>
            <w:tcW w:w="850" w:type="dxa"/>
          </w:tcPr>
          <w:p w14:paraId="75237921">
            <w:pPr>
              <w:spacing w:line="540" w:lineRule="exact"/>
              <w:contextualSpacing/>
              <w:rPr>
                <w:rFonts w:ascii="仿宋" w:hAnsi="仿宋" w:eastAsia="仿宋"/>
                <w:sz w:val="24"/>
                <w:szCs w:val="24"/>
              </w:rPr>
            </w:pPr>
          </w:p>
        </w:tc>
        <w:tc>
          <w:tcPr>
            <w:tcW w:w="1276" w:type="dxa"/>
            <w:vAlign w:val="center"/>
          </w:tcPr>
          <w:p w14:paraId="241F1FF2">
            <w:pPr>
              <w:spacing w:line="540" w:lineRule="exact"/>
              <w:contextualSpacing/>
              <w:rPr>
                <w:rFonts w:ascii="仿宋" w:hAnsi="仿宋" w:eastAsia="仿宋"/>
                <w:sz w:val="24"/>
                <w:szCs w:val="24"/>
              </w:rPr>
            </w:pPr>
          </w:p>
        </w:tc>
        <w:tc>
          <w:tcPr>
            <w:tcW w:w="1276" w:type="dxa"/>
            <w:vAlign w:val="center"/>
          </w:tcPr>
          <w:p w14:paraId="40F240F4">
            <w:pPr>
              <w:spacing w:line="540" w:lineRule="exact"/>
              <w:contextualSpacing/>
              <w:rPr>
                <w:rFonts w:ascii="仿宋" w:hAnsi="仿宋" w:eastAsia="仿宋"/>
                <w:sz w:val="24"/>
                <w:szCs w:val="24"/>
              </w:rPr>
            </w:pPr>
          </w:p>
        </w:tc>
      </w:tr>
      <w:tr w14:paraId="0BF38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2818" w:type="dxa"/>
            <w:gridSpan w:val="3"/>
            <w:vAlign w:val="center"/>
          </w:tcPr>
          <w:p w14:paraId="38441C3F">
            <w:pPr>
              <w:spacing w:line="540" w:lineRule="exact"/>
              <w:contextualSpacing/>
              <w:jc w:val="center"/>
              <w:rPr>
                <w:rFonts w:ascii="仿宋" w:hAnsi="仿宋" w:eastAsia="仿宋"/>
                <w:b/>
                <w:sz w:val="24"/>
                <w:szCs w:val="24"/>
              </w:rPr>
            </w:pPr>
            <w:r>
              <w:rPr>
                <w:rFonts w:hint="eastAsia" w:ascii="仿宋" w:hAnsi="仿宋" w:eastAsia="仿宋"/>
                <w:b/>
                <w:sz w:val="24"/>
                <w:szCs w:val="24"/>
              </w:rPr>
              <w:t>投标报价（小写）</w:t>
            </w:r>
          </w:p>
        </w:tc>
        <w:tc>
          <w:tcPr>
            <w:tcW w:w="6221" w:type="dxa"/>
            <w:gridSpan w:val="6"/>
            <w:vAlign w:val="center"/>
          </w:tcPr>
          <w:p w14:paraId="6A981828">
            <w:pPr>
              <w:spacing w:line="540" w:lineRule="exact"/>
              <w:contextualSpacing/>
              <w:rPr>
                <w:rFonts w:ascii="仿宋" w:hAnsi="仿宋" w:eastAsia="仿宋"/>
                <w:sz w:val="24"/>
                <w:szCs w:val="24"/>
              </w:rPr>
            </w:pPr>
          </w:p>
        </w:tc>
      </w:tr>
      <w:tr w14:paraId="6CE25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2818" w:type="dxa"/>
            <w:gridSpan w:val="3"/>
            <w:vAlign w:val="center"/>
          </w:tcPr>
          <w:p w14:paraId="18B690E3">
            <w:pPr>
              <w:spacing w:line="540" w:lineRule="exact"/>
              <w:contextualSpacing/>
              <w:jc w:val="center"/>
              <w:rPr>
                <w:rFonts w:ascii="仿宋" w:hAnsi="仿宋" w:eastAsia="仿宋"/>
                <w:b/>
                <w:sz w:val="24"/>
                <w:szCs w:val="24"/>
              </w:rPr>
            </w:pPr>
            <w:r>
              <w:rPr>
                <w:rFonts w:hint="eastAsia" w:ascii="仿宋" w:hAnsi="仿宋" w:eastAsia="仿宋"/>
                <w:b/>
                <w:sz w:val="24"/>
                <w:szCs w:val="24"/>
              </w:rPr>
              <w:t>投标报价（大写）</w:t>
            </w:r>
          </w:p>
        </w:tc>
        <w:tc>
          <w:tcPr>
            <w:tcW w:w="6221" w:type="dxa"/>
            <w:gridSpan w:val="6"/>
            <w:vAlign w:val="center"/>
          </w:tcPr>
          <w:p w14:paraId="033A7EA4">
            <w:pPr>
              <w:spacing w:line="540" w:lineRule="exact"/>
              <w:contextualSpacing/>
              <w:rPr>
                <w:rFonts w:ascii="仿宋" w:hAnsi="仿宋" w:eastAsia="仿宋"/>
                <w:sz w:val="24"/>
                <w:szCs w:val="24"/>
              </w:rPr>
            </w:pPr>
          </w:p>
        </w:tc>
      </w:tr>
    </w:tbl>
    <w:p w14:paraId="6838CA5C">
      <w:pPr>
        <w:spacing w:line="540" w:lineRule="exact"/>
        <w:ind w:firstLine="482"/>
        <w:contextualSpacing/>
        <w:rPr>
          <w:rFonts w:ascii="仿宋" w:hAnsi="仿宋" w:eastAsia="仿宋"/>
          <w:b/>
          <w:sz w:val="24"/>
          <w:szCs w:val="24"/>
        </w:rPr>
      </w:pPr>
      <w:r>
        <w:rPr>
          <w:rFonts w:hint="eastAsia" w:ascii="仿宋" w:hAnsi="仿宋" w:eastAsia="仿宋"/>
          <w:b/>
          <w:sz w:val="24"/>
          <w:szCs w:val="24"/>
        </w:rPr>
        <w:t>注：</w:t>
      </w:r>
    </w:p>
    <w:p w14:paraId="431EA6F5">
      <w:pPr>
        <w:spacing w:line="540" w:lineRule="exact"/>
        <w:ind w:firstLine="472" w:firstLineChars="196"/>
        <w:contextualSpacing/>
        <w:rPr>
          <w:rFonts w:ascii="仿宋" w:hAnsi="仿宋" w:eastAsia="仿宋"/>
          <w:b/>
          <w:sz w:val="24"/>
          <w:szCs w:val="24"/>
        </w:rPr>
      </w:pPr>
      <w:r>
        <w:rPr>
          <w:rFonts w:hint="eastAsia" w:ascii="仿宋" w:hAnsi="仿宋" w:eastAsia="仿宋"/>
          <w:b/>
          <w:sz w:val="24"/>
          <w:szCs w:val="24"/>
        </w:rPr>
        <w:t>1.投标报价中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271EA99E">
      <w:pPr>
        <w:spacing w:line="540" w:lineRule="exact"/>
        <w:ind w:firstLine="470" w:firstLineChars="196"/>
        <w:contextualSpacing/>
        <w:rPr>
          <w:rFonts w:ascii="仿宋" w:hAnsi="仿宋" w:eastAsia="仿宋"/>
          <w:sz w:val="24"/>
          <w:szCs w:val="24"/>
        </w:rPr>
      </w:pPr>
      <w:r>
        <w:rPr>
          <w:rFonts w:hint="eastAsia" w:ascii="仿宋" w:hAnsi="仿宋" w:eastAsia="仿宋"/>
          <w:sz w:val="24"/>
          <w:szCs w:val="24"/>
        </w:rPr>
        <w:t>2.特别提示：采购代理机构将对项目名称和项目编号，中标供应商名称、地址和中标金额，全部中标标的的名称、规格型号、数量、单价、服务详细需求等予以公示。</w:t>
      </w:r>
    </w:p>
    <w:p w14:paraId="7F0B1306">
      <w:pPr>
        <w:spacing w:line="540" w:lineRule="exact"/>
        <w:ind w:firstLine="470" w:firstLineChars="196"/>
        <w:contextualSpacing/>
        <w:rPr>
          <w:rFonts w:ascii="仿宋" w:hAnsi="仿宋" w:eastAsia="仿宋"/>
          <w:sz w:val="24"/>
          <w:szCs w:val="24"/>
        </w:rPr>
      </w:pPr>
      <w:r>
        <w:rPr>
          <w:rFonts w:hint="eastAsia" w:ascii="仿宋" w:hAnsi="仿宋" w:eastAsia="仿宋"/>
          <w:sz w:val="24"/>
          <w:szCs w:val="24"/>
        </w:rPr>
        <w:t>3.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8469C92">
      <w:pPr>
        <w:spacing w:line="540" w:lineRule="exact"/>
        <w:ind w:firstLine="470" w:firstLineChars="196"/>
        <w:contextualSpacing/>
        <w:rPr>
          <w:rFonts w:ascii="仿宋" w:hAnsi="仿宋" w:eastAsia="仿宋"/>
          <w:sz w:val="24"/>
          <w:szCs w:val="24"/>
        </w:rPr>
      </w:pPr>
      <w:r>
        <w:rPr>
          <w:rFonts w:hint="eastAsia" w:ascii="仿宋" w:hAnsi="仿宋" w:eastAsia="仿宋"/>
          <w:sz w:val="24"/>
          <w:szCs w:val="24"/>
        </w:rPr>
        <w:t>4.投标报价一经涂改，应在涂改处加盖单位公章或投标人代表签字（或盖章），否则其投标作无效标处理。</w:t>
      </w:r>
    </w:p>
    <w:p w14:paraId="66869234">
      <w:pPr>
        <w:spacing w:line="540" w:lineRule="exact"/>
        <w:ind w:firstLine="470" w:firstLineChars="196"/>
        <w:contextualSpacing/>
        <w:rPr>
          <w:rFonts w:ascii="仿宋" w:hAnsi="仿宋" w:eastAsia="仿宋"/>
          <w:sz w:val="24"/>
          <w:szCs w:val="24"/>
        </w:rPr>
      </w:pPr>
      <w:r>
        <w:rPr>
          <w:rFonts w:hint="eastAsia" w:ascii="仿宋" w:hAnsi="仿宋" w:eastAsia="仿宋"/>
          <w:sz w:val="24"/>
          <w:szCs w:val="24"/>
        </w:rPr>
        <w:t>5.投标报价应包括产品、产品标准配件、备品备件、专用工具、包装、工时、运输、装卸、保险、税金、设备保护、安装、调试与试运行、培训、保修、售后服务费、工程配套费、以及实施本项目所需的其他一切费用。</w:t>
      </w:r>
    </w:p>
    <w:p w14:paraId="20424C78">
      <w:pPr>
        <w:spacing w:line="540" w:lineRule="exact"/>
        <w:ind w:firstLine="472" w:firstLineChars="196"/>
        <w:contextualSpacing/>
        <w:rPr>
          <w:rFonts w:ascii="仿宋" w:hAnsi="仿宋" w:eastAsia="仿宋"/>
          <w:b/>
          <w:bCs/>
          <w:sz w:val="24"/>
          <w:szCs w:val="24"/>
        </w:rPr>
      </w:pPr>
      <w:r>
        <w:rPr>
          <w:rFonts w:hint="eastAsia" w:ascii="仿宋" w:hAnsi="仿宋" w:eastAsia="仿宋"/>
          <w:b/>
          <w:bCs/>
          <w:sz w:val="24"/>
          <w:szCs w:val="24"/>
        </w:rPr>
        <w:t>▲6.特别说明：供应商投标报价低于项目预算50%的，应当在报价文件中详细阐述不影响产品质量或者诚信履约的具体原因。</w:t>
      </w:r>
    </w:p>
    <w:p w14:paraId="1D6DAE18">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▲7.特别说明：投标人需按本表格式填写，否则视为投标文件含有采购人不能接受的附加条件，投标无效。</w:t>
      </w:r>
    </w:p>
    <w:p w14:paraId="6A1312D5">
      <w:pPr>
        <w:spacing w:line="540" w:lineRule="exact"/>
        <w:contextualSpacing/>
        <w:rPr>
          <w:rFonts w:ascii="仿宋" w:hAnsi="仿宋" w:eastAsia="仿宋"/>
          <w:sz w:val="24"/>
          <w:szCs w:val="24"/>
        </w:rPr>
      </w:pPr>
    </w:p>
    <w:p w14:paraId="749B45FA">
      <w:pPr>
        <w:spacing w:line="540" w:lineRule="exact"/>
        <w:contextualSpacing/>
        <w:rPr>
          <w:rFonts w:ascii="仿宋" w:hAnsi="仿宋" w:eastAsia="仿宋"/>
          <w:sz w:val="24"/>
          <w:szCs w:val="24"/>
        </w:rPr>
      </w:pPr>
    </w:p>
    <w:p w14:paraId="3FA95FC1">
      <w:pPr>
        <w:spacing w:line="540" w:lineRule="exact"/>
        <w:ind w:right="480" w:firstLine="4680" w:firstLineChars="1950"/>
        <w:contextualSpacing/>
        <w:rPr>
          <w:rFonts w:ascii="仿宋" w:hAnsi="仿宋" w:eastAsia="仿宋"/>
          <w:sz w:val="24"/>
          <w:szCs w:val="24"/>
        </w:rPr>
      </w:pPr>
      <w:r>
        <w:rPr>
          <w:rFonts w:hint="eastAsia" w:ascii="仿宋" w:hAnsi="仿宋" w:eastAsia="仿宋"/>
          <w:sz w:val="24"/>
          <w:szCs w:val="24"/>
        </w:rPr>
        <w:t>投标人名称(电子签名)：</w:t>
      </w:r>
    </w:p>
    <w:p w14:paraId="28BCC797">
      <w:pPr>
        <w:spacing w:line="500" w:lineRule="exact"/>
        <w:ind w:firstLine="4680" w:firstLineChars="1950"/>
        <w:contextualSpacing/>
        <w:rPr>
          <w:rFonts w:ascii="仿宋" w:hAnsi="仿宋" w:eastAsia="仿宋"/>
          <w:sz w:val="24"/>
          <w:szCs w:val="24"/>
        </w:rPr>
      </w:pPr>
      <w:r>
        <w:rPr>
          <w:rFonts w:hint="eastAsia" w:ascii="仿宋" w:hAnsi="仿宋" w:eastAsia="仿宋"/>
          <w:sz w:val="24"/>
          <w:szCs w:val="24"/>
        </w:rPr>
        <w:t>日期：   年   月   日</w:t>
      </w:r>
    </w:p>
    <w:p w14:paraId="4A4CAA62">
      <w:pPr>
        <w:pStyle w:val="3"/>
        <w:rPr>
          <w:rFonts w:ascii="仿宋" w:hAnsi="仿宋" w:eastAsia="仿宋"/>
          <w:sz w:val="24"/>
          <w:szCs w:val="24"/>
        </w:rPr>
      </w:pPr>
    </w:p>
    <w:p w14:paraId="0FC99247">
      <w:pPr>
        <w:pStyle w:val="12"/>
        <w:rPr>
          <w:rFonts w:ascii="仿宋" w:hAnsi="仿宋" w:eastAsia="仿宋"/>
          <w:szCs w:val="24"/>
        </w:rPr>
      </w:pPr>
    </w:p>
    <w:p w14:paraId="423D2976">
      <w:pPr>
        <w:pStyle w:val="12"/>
        <w:rPr>
          <w:rFonts w:ascii="仿宋" w:hAnsi="仿宋" w:eastAsia="仿宋"/>
          <w:szCs w:val="24"/>
        </w:rPr>
      </w:pPr>
    </w:p>
    <w:p w14:paraId="427D0477">
      <w:pPr>
        <w:pStyle w:val="12"/>
        <w:rPr>
          <w:rFonts w:ascii="仿宋" w:hAnsi="仿宋" w:eastAsia="仿宋"/>
          <w:szCs w:val="24"/>
        </w:rPr>
      </w:pPr>
    </w:p>
    <w:p w14:paraId="65FA1DE1">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二、中小企业声明函（如果有）</w:t>
      </w:r>
    </w:p>
    <w:p w14:paraId="4026DB93">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718D0F7A">
      <w:pPr>
        <w:rPr>
          <w:rFonts w:ascii="仿宋" w:hAnsi="仿宋" w:eastAsia="仿宋"/>
          <w:sz w:val="24"/>
          <w:szCs w:val="24"/>
        </w:rPr>
        <w:sectPr>
          <w:pgSz w:w="11906" w:h="16838"/>
          <w:pgMar w:top="1247" w:right="1418" w:bottom="1276" w:left="1418" w:header="851" w:footer="992" w:gutter="0"/>
          <w:cols w:space="720" w:num="1"/>
          <w:titlePg/>
          <w:docGrid w:linePitch="312" w:charSpace="0"/>
        </w:sectPr>
      </w:pPr>
    </w:p>
    <w:p w14:paraId="6A404A4B">
      <w:pPr>
        <w:spacing w:line="540" w:lineRule="exact"/>
        <w:ind w:firstLine="562"/>
        <w:contextualSpacing/>
        <w:jc w:val="center"/>
        <w:rPr>
          <w:rFonts w:ascii="仿宋" w:hAnsi="仿宋" w:eastAsia="仿宋"/>
          <w:b/>
          <w:sz w:val="24"/>
          <w:szCs w:val="24"/>
        </w:rPr>
      </w:pPr>
      <w:bookmarkStart w:id="435" w:name="_Toc465665161"/>
      <w:r>
        <w:rPr>
          <w:rFonts w:hint="eastAsia" w:ascii="仿宋" w:hAnsi="仿宋" w:eastAsia="仿宋"/>
          <w:b/>
          <w:sz w:val="24"/>
          <w:szCs w:val="24"/>
        </w:rPr>
        <w:t>附    件</w:t>
      </w:r>
      <w:bookmarkEnd w:id="435"/>
    </w:p>
    <w:p w14:paraId="1D6C1D7A">
      <w:pPr>
        <w:spacing w:line="540" w:lineRule="exact"/>
        <w:contextualSpacing/>
        <w:rPr>
          <w:rFonts w:ascii="仿宋" w:hAnsi="仿宋" w:eastAsia="仿宋"/>
          <w:sz w:val="24"/>
          <w:szCs w:val="24"/>
        </w:rPr>
      </w:pPr>
    </w:p>
    <w:p w14:paraId="07F2B0D3">
      <w:pPr>
        <w:spacing w:line="540" w:lineRule="exact"/>
        <w:contextualSpacing/>
        <w:rPr>
          <w:rFonts w:ascii="仿宋" w:hAnsi="仿宋" w:eastAsia="仿宋"/>
          <w:sz w:val="24"/>
          <w:szCs w:val="24"/>
        </w:rPr>
      </w:pPr>
    </w:p>
    <w:p w14:paraId="103911CC">
      <w:pPr>
        <w:spacing w:line="540" w:lineRule="exact"/>
        <w:contextualSpacing/>
        <w:jc w:val="left"/>
        <w:rPr>
          <w:rFonts w:ascii="仿宋" w:hAnsi="仿宋" w:eastAsia="仿宋"/>
          <w:sz w:val="24"/>
          <w:szCs w:val="24"/>
        </w:rPr>
      </w:pPr>
      <w:r>
        <w:rPr>
          <w:rFonts w:hint="eastAsia" w:ascii="仿宋" w:hAnsi="仿宋" w:eastAsia="仿宋"/>
          <w:sz w:val="24"/>
          <w:szCs w:val="24"/>
        </w:rPr>
        <w:t>附件1：</w:t>
      </w:r>
    </w:p>
    <w:p w14:paraId="11157470">
      <w:pPr>
        <w:spacing w:line="540" w:lineRule="exact"/>
        <w:contextualSpacing/>
        <w:jc w:val="center"/>
        <w:rPr>
          <w:rFonts w:ascii="仿宋" w:hAnsi="仿宋" w:eastAsia="仿宋"/>
          <w:sz w:val="24"/>
          <w:szCs w:val="24"/>
        </w:rPr>
      </w:pPr>
      <w:bookmarkStart w:id="436" w:name="OLE_LINK13"/>
      <w:bookmarkStart w:id="437" w:name="OLE_LINK14"/>
      <w:r>
        <w:rPr>
          <w:rFonts w:hint="eastAsia" w:ascii="仿宋" w:hAnsi="仿宋" w:eastAsia="仿宋"/>
          <w:sz w:val="24"/>
          <w:szCs w:val="24"/>
        </w:rPr>
        <w:t>残疾人福利性单位声明函</w:t>
      </w:r>
    </w:p>
    <w:bookmarkEnd w:id="436"/>
    <w:bookmarkEnd w:id="437"/>
    <w:p w14:paraId="075EDB67">
      <w:pPr>
        <w:spacing w:line="540" w:lineRule="exact"/>
        <w:contextualSpacing/>
        <w:rPr>
          <w:rFonts w:ascii="仿宋" w:hAnsi="仿宋" w:eastAsia="仿宋"/>
          <w:sz w:val="24"/>
          <w:szCs w:val="24"/>
        </w:rPr>
      </w:pPr>
    </w:p>
    <w:p w14:paraId="2A90D2F3">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sz w:val="24"/>
          <w:szCs w:val="24"/>
          <w:u w:val="single"/>
        </w:rPr>
        <w:t>(采购人)</w:t>
      </w:r>
      <w:r>
        <w:rPr>
          <w:rFonts w:hint="eastAsia" w:ascii="仿宋" w:hAnsi="仿宋" w:eastAsia="仿宋"/>
          <w:sz w:val="24"/>
          <w:szCs w:val="24"/>
        </w:rPr>
        <w:t>单位的</w:t>
      </w:r>
      <w:r>
        <w:rPr>
          <w:rFonts w:hint="eastAsia" w:ascii="仿宋" w:hAnsi="仿宋" w:eastAsia="仿宋"/>
          <w:sz w:val="24"/>
          <w:szCs w:val="24"/>
          <w:u w:val="single"/>
        </w:rPr>
        <w:t>（项目名称）</w:t>
      </w:r>
      <w:r>
        <w:rPr>
          <w:rFonts w:hint="eastAsia" w:ascii="仿宋" w:hAnsi="仿宋" w:eastAsia="仿宋"/>
          <w:sz w:val="24"/>
          <w:szCs w:val="24"/>
        </w:rPr>
        <w:t>项目采购活动提供本单位制造的货物（由本单位承担工程/提供服务），或者提供其他残疾人福利性单位制造的货物（不包括使用非残疾人福利性单位注册商标的货物）。</w:t>
      </w:r>
    </w:p>
    <w:p w14:paraId="2FD12D7D">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本单位对上述声明的真实性负责。如有虚假，将依法承担相应责任。</w:t>
      </w:r>
    </w:p>
    <w:p w14:paraId="4359BAAA">
      <w:pPr>
        <w:spacing w:line="540" w:lineRule="exact"/>
        <w:contextualSpacing/>
        <w:rPr>
          <w:rFonts w:ascii="仿宋" w:hAnsi="仿宋" w:eastAsia="仿宋"/>
          <w:sz w:val="24"/>
          <w:szCs w:val="24"/>
        </w:rPr>
      </w:pPr>
    </w:p>
    <w:p w14:paraId="459EB6E7">
      <w:pPr>
        <w:spacing w:line="540" w:lineRule="exact"/>
        <w:contextualSpacing/>
        <w:rPr>
          <w:rFonts w:ascii="仿宋" w:hAnsi="仿宋" w:eastAsia="仿宋"/>
          <w:sz w:val="24"/>
          <w:szCs w:val="24"/>
        </w:rPr>
      </w:pPr>
    </w:p>
    <w:p w14:paraId="6AAD941A">
      <w:pPr>
        <w:spacing w:line="540" w:lineRule="exact"/>
        <w:contextualSpacing/>
        <w:rPr>
          <w:rFonts w:ascii="仿宋" w:hAnsi="仿宋" w:eastAsia="仿宋"/>
          <w:sz w:val="24"/>
          <w:szCs w:val="24"/>
        </w:rPr>
      </w:pPr>
    </w:p>
    <w:p w14:paraId="22A755D8">
      <w:pPr>
        <w:spacing w:line="540" w:lineRule="exact"/>
        <w:contextualSpacing/>
        <w:rPr>
          <w:rFonts w:ascii="仿宋" w:hAnsi="仿宋" w:eastAsia="仿宋"/>
          <w:sz w:val="24"/>
          <w:szCs w:val="24"/>
        </w:rPr>
      </w:pPr>
    </w:p>
    <w:p w14:paraId="279AF8EA">
      <w:pPr>
        <w:spacing w:line="540" w:lineRule="exact"/>
        <w:contextualSpacing/>
        <w:rPr>
          <w:rFonts w:ascii="仿宋" w:hAnsi="仿宋" w:eastAsia="仿宋"/>
          <w:sz w:val="24"/>
          <w:szCs w:val="24"/>
        </w:rPr>
      </w:pPr>
      <w:r>
        <w:rPr>
          <w:rFonts w:hint="eastAsia" w:ascii="仿宋" w:hAnsi="仿宋" w:eastAsia="仿宋"/>
          <w:sz w:val="24"/>
          <w:szCs w:val="24"/>
        </w:rPr>
        <w:t xml:space="preserve">                         投标人名称（电子签名）：</w:t>
      </w:r>
    </w:p>
    <w:p w14:paraId="66494EBC">
      <w:pPr>
        <w:spacing w:line="540" w:lineRule="exact"/>
        <w:contextualSpacing/>
        <w:rPr>
          <w:rFonts w:ascii="仿宋" w:hAnsi="仿宋" w:eastAsia="仿宋"/>
          <w:sz w:val="24"/>
          <w:szCs w:val="24"/>
        </w:rPr>
      </w:pPr>
      <w:r>
        <w:rPr>
          <w:rFonts w:hint="eastAsia" w:ascii="仿宋" w:hAnsi="仿宋" w:eastAsia="仿宋"/>
          <w:sz w:val="24"/>
          <w:szCs w:val="24"/>
        </w:rPr>
        <w:t xml:space="preserve">                                  日  期：</w:t>
      </w:r>
    </w:p>
    <w:p w14:paraId="27F5F137">
      <w:pPr>
        <w:spacing w:line="540" w:lineRule="exact"/>
        <w:contextualSpacing/>
        <w:rPr>
          <w:rFonts w:ascii="仿宋" w:hAnsi="仿宋" w:eastAsia="仿宋"/>
          <w:sz w:val="24"/>
          <w:szCs w:val="24"/>
        </w:rPr>
      </w:pPr>
    </w:p>
    <w:p w14:paraId="26611619">
      <w:pPr>
        <w:spacing w:line="540" w:lineRule="exact"/>
        <w:contextualSpacing/>
        <w:rPr>
          <w:rFonts w:ascii="仿宋" w:hAnsi="仿宋" w:eastAsia="仿宋"/>
          <w:sz w:val="24"/>
          <w:szCs w:val="24"/>
        </w:rPr>
      </w:pPr>
    </w:p>
    <w:p w14:paraId="0C791C2A">
      <w:pPr>
        <w:spacing w:line="540" w:lineRule="exact"/>
        <w:contextualSpacing/>
        <w:rPr>
          <w:rFonts w:ascii="仿宋" w:hAnsi="仿宋" w:eastAsia="仿宋"/>
          <w:sz w:val="24"/>
          <w:szCs w:val="24"/>
        </w:rPr>
      </w:pPr>
    </w:p>
    <w:p w14:paraId="5ABF09E5">
      <w:pPr>
        <w:pStyle w:val="2"/>
        <w:rPr>
          <w:rFonts w:ascii="仿宋" w:hAnsi="仿宋" w:eastAsia="仿宋"/>
          <w:sz w:val="24"/>
          <w:szCs w:val="24"/>
        </w:rPr>
      </w:pPr>
    </w:p>
    <w:p w14:paraId="6E916FB8">
      <w:pPr>
        <w:rPr>
          <w:rFonts w:ascii="仿宋" w:hAnsi="仿宋" w:eastAsia="仿宋"/>
          <w:sz w:val="24"/>
          <w:szCs w:val="24"/>
        </w:rPr>
      </w:pPr>
    </w:p>
    <w:p w14:paraId="3FCFD856">
      <w:pPr>
        <w:pStyle w:val="2"/>
      </w:pPr>
    </w:p>
    <w:p w14:paraId="30127ACD">
      <w:pPr>
        <w:spacing w:line="540" w:lineRule="exact"/>
        <w:ind w:firstLine="560"/>
        <w:contextualSpacing/>
        <w:rPr>
          <w:rFonts w:ascii="仿宋" w:hAnsi="仿宋" w:eastAsia="仿宋"/>
          <w:sz w:val="24"/>
          <w:szCs w:val="24"/>
        </w:rPr>
      </w:pPr>
    </w:p>
    <w:p w14:paraId="483556FC">
      <w:pPr>
        <w:spacing w:line="540" w:lineRule="exact"/>
        <w:ind w:firstLine="560"/>
        <w:contextualSpacing/>
        <w:rPr>
          <w:rFonts w:ascii="仿宋" w:hAnsi="仿宋" w:eastAsia="仿宋"/>
          <w:sz w:val="24"/>
          <w:szCs w:val="24"/>
        </w:rPr>
      </w:pPr>
    </w:p>
    <w:p w14:paraId="048101A9">
      <w:pPr>
        <w:spacing w:line="540" w:lineRule="exact"/>
        <w:ind w:firstLine="560"/>
        <w:contextualSpacing/>
        <w:rPr>
          <w:rFonts w:ascii="仿宋" w:hAnsi="仿宋" w:eastAsia="仿宋"/>
          <w:b/>
          <w:sz w:val="24"/>
          <w:szCs w:val="24"/>
        </w:rPr>
      </w:pPr>
      <w:r>
        <w:rPr>
          <w:rFonts w:hint="eastAsia" w:ascii="仿宋" w:hAnsi="仿宋" w:eastAsia="仿宋"/>
          <w:sz w:val="24"/>
          <w:szCs w:val="24"/>
        </w:rPr>
        <w:t>附件2：</w:t>
      </w:r>
      <w:r>
        <w:rPr>
          <w:rFonts w:hint="eastAsia" w:ascii="仿宋" w:hAnsi="仿宋" w:eastAsia="仿宋"/>
          <w:b/>
          <w:sz w:val="24"/>
          <w:szCs w:val="24"/>
        </w:rPr>
        <w:t>质疑函范本及制作说明</w:t>
      </w:r>
    </w:p>
    <w:p w14:paraId="564BEBC1">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质疑函范本</w:t>
      </w:r>
    </w:p>
    <w:p w14:paraId="18FAB300">
      <w:pPr>
        <w:snapToGrid w:val="0"/>
        <w:spacing w:before="312" w:beforeLines="100" w:line="360" w:lineRule="auto"/>
        <w:rPr>
          <w:rFonts w:ascii="仿宋" w:hAnsi="仿宋" w:eastAsia="仿宋" w:cs="宋体"/>
          <w:bCs/>
          <w:sz w:val="24"/>
          <w:szCs w:val="24"/>
        </w:rPr>
      </w:pPr>
      <w:r>
        <w:rPr>
          <w:rFonts w:hint="eastAsia" w:ascii="仿宋" w:hAnsi="仿宋" w:eastAsia="仿宋" w:cs="宋体"/>
          <w:bCs/>
          <w:sz w:val="24"/>
          <w:szCs w:val="24"/>
        </w:rPr>
        <w:t>一、质疑供应商基本信息</w:t>
      </w:r>
    </w:p>
    <w:p w14:paraId="783DC092">
      <w:pPr>
        <w:snapToGrid w:val="0"/>
        <w:spacing w:line="360" w:lineRule="auto"/>
        <w:rPr>
          <w:rFonts w:ascii="仿宋" w:hAnsi="仿宋" w:eastAsia="仿宋" w:cs="宋体"/>
          <w:sz w:val="24"/>
          <w:szCs w:val="24"/>
          <w:u w:val="dotted"/>
        </w:rPr>
      </w:pPr>
      <w:r>
        <w:rPr>
          <w:rFonts w:hint="eastAsia" w:ascii="仿宋" w:hAnsi="仿宋" w:eastAsia="仿宋" w:cs="宋体"/>
          <w:sz w:val="24"/>
          <w:szCs w:val="24"/>
        </w:rPr>
        <w:t>质疑供应商：</w:t>
      </w:r>
    </w:p>
    <w:p w14:paraId="73D9D827">
      <w:pPr>
        <w:snapToGrid w:val="0"/>
        <w:spacing w:line="360" w:lineRule="auto"/>
        <w:rPr>
          <w:rFonts w:ascii="仿宋" w:hAnsi="仿宋" w:eastAsia="仿宋" w:cs="宋体"/>
          <w:sz w:val="24"/>
          <w:szCs w:val="24"/>
        </w:rPr>
      </w:pPr>
      <w:r>
        <w:rPr>
          <w:rFonts w:hint="eastAsia" w:ascii="仿宋" w:hAnsi="仿宋" w:eastAsia="仿宋" w:cs="宋体"/>
          <w:sz w:val="24"/>
          <w:szCs w:val="24"/>
        </w:rPr>
        <w:t>地址：邮编：</w:t>
      </w:r>
    </w:p>
    <w:p w14:paraId="17314F31">
      <w:pPr>
        <w:snapToGrid w:val="0"/>
        <w:spacing w:line="360" w:lineRule="auto"/>
        <w:rPr>
          <w:rFonts w:ascii="仿宋" w:hAnsi="仿宋" w:eastAsia="仿宋" w:cs="宋体"/>
          <w:sz w:val="24"/>
          <w:szCs w:val="24"/>
        </w:rPr>
      </w:pPr>
      <w:r>
        <w:rPr>
          <w:rFonts w:hint="eastAsia" w:ascii="仿宋" w:hAnsi="仿宋" w:eastAsia="仿宋" w:cs="宋体"/>
          <w:sz w:val="24"/>
          <w:szCs w:val="24"/>
        </w:rPr>
        <w:t>联系人：联系电话：</w:t>
      </w:r>
    </w:p>
    <w:p w14:paraId="526B128E">
      <w:pPr>
        <w:snapToGrid w:val="0"/>
        <w:spacing w:line="360" w:lineRule="auto"/>
        <w:rPr>
          <w:rFonts w:ascii="仿宋" w:hAnsi="仿宋" w:eastAsia="仿宋" w:cs="宋体"/>
          <w:sz w:val="24"/>
          <w:szCs w:val="24"/>
          <w:u w:val="dotted"/>
        </w:rPr>
      </w:pPr>
      <w:r>
        <w:rPr>
          <w:rFonts w:hint="eastAsia" w:ascii="仿宋" w:hAnsi="仿宋" w:eastAsia="仿宋" w:cs="宋体"/>
          <w:sz w:val="24"/>
          <w:szCs w:val="24"/>
        </w:rPr>
        <w:t>授权代表：</w:t>
      </w:r>
    </w:p>
    <w:p w14:paraId="750FF198">
      <w:pPr>
        <w:snapToGrid w:val="0"/>
        <w:spacing w:line="360" w:lineRule="auto"/>
        <w:rPr>
          <w:rFonts w:ascii="仿宋" w:hAnsi="仿宋" w:eastAsia="仿宋" w:cs="宋体"/>
          <w:sz w:val="24"/>
          <w:szCs w:val="24"/>
        </w:rPr>
      </w:pPr>
      <w:r>
        <w:rPr>
          <w:rFonts w:hint="eastAsia" w:ascii="仿宋" w:hAnsi="仿宋" w:eastAsia="仿宋" w:cs="宋体"/>
          <w:sz w:val="24"/>
          <w:szCs w:val="24"/>
        </w:rPr>
        <w:t>联系电话：</w:t>
      </w:r>
    </w:p>
    <w:p w14:paraId="31C234B8">
      <w:pPr>
        <w:snapToGrid w:val="0"/>
        <w:spacing w:line="360" w:lineRule="auto"/>
        <w:rPr>
          <w:rFonts w:ascii="仿宋" w:hAnsi="仿宋" w:eastAsia="仿宋" w:cs="宋体"/>
          <w:sz w:val="24"/>
          <w:szCs w:val="24"/>
        </w:rPr>
      </w:pPr>
      <w:r>
        <w:rPr>
          <w:rFonts w:hint="eastAsia" w:ascii="仿宋" w:hAnsi="仿宋" w:eastAsia="仿宋" w:cs="宋体"/>
          <w:sz w:val="24"/>
          <w:szCs w:val="24"/>
        </w:rPr>
        <w:t>地址： 邮编：</w:t>
      </w:r>
    </w:p>
    <w:p w14:paraId="1FC43BD8">
      <w:pPr>
        <w:snapToGrid w:val="0"/>
        <w:spacing w:line="360" w:lineRule="auto"/>
        <w:rPr>
          <w:rFonts w:ascii="仿宋" w:hAnsi="仿宋" w:eastAsia="仿宋" w:cs="宋体"/>
          <w:bCs/>
          <w:sz w:val="24"/>
          <w:szCs w:val="24"/>
        </w:rPr>
      </w:pPr>
      <w:r>
        <w:rPr>
          <w:rFonts w:hint="eastAsia" w:ascii="仿宋" w:hAnsi="仿宋" w:eastAsia="仿宋" w:cs="宋体"/>
          <w:bCs/>
          <w:sz w:val="24"/>
          <w:szCs w:val="24"/>
        </w:rPr>
        <w:t>二、质疑项目基本情况</w:t>
      </w:r>
    </w:p>
    <w:p w14:paraId="56500097">
      <w:pPr>
        <w:snapToGrid w:val="0"/>
        <w:spacing w:line="360" w:lineRule="auto"/>
        <w:rPr>
          <w:rFonts w:ascii="仿宋" w:hAnsi="仿宋" w:eastAsia="仿宋" w:cs="宋体"/>
          <w:sz w:val="24"/>
          <w:szCs w:val="24"/>
        </w:rPr>
      </w:pPr>
      <w:r>
        <w:rPr>
          <w:rFonts w:hint="eastAsia" w:ascii="仿宋" w:hAnsi="仿宋" w:eastAsia="仿宋" w:cs="宋体"/>
          <w:sz w:val="24"/>
          <w:szCs w:val="24"/>
        </w:rPr>
        <w:t>质疑项目的名称：</w:t>
      </w:r>
    </w:p>
    <w:p w14:paraId="6B8ECD3E">
      <w:pPr>
        <w:snapToGrid w:val="0"/>
        <w:spacing w:line="360" w:lineRule="auto"/>
        <w:rPr>
          <w:rFonts w:ascii="仿宋" w:hAnsi="仿宋" w:eastAsia="仿宋" w:cs="宋体"/>
          <w:sz w:val="24"/>
          <w:szCs w:val="24"/>
        </w:rPr>
      </w:pPr>
      <w:r>
        <w:rPr>
          <w:rFonts w:hint="eastAsia" w:ascii="仿宋" w:hAnsi="仿宋" w:eastAsia="仿宋" w:cs="宋体"/>
          <w:sz w:val="24"/>
          <w:szCs w:val="24"/>
        </w:rPr>
        <w:t>质疑项目的编号：包号：</w:t>
      </w:r>
    </w:p>
    <w:p w14:paraId="30BC3D03">
      <w:pPr>
        <w:snapToGrid w:val="0"/>
        <w:spacing w:line="360" w:lineRule="auto"/>
        <w:rPr>
          <w:rFonts w:ascii="仿宋" w:hAnsi="仿宋" w:eastAsia="仿宋" w:cs="宋体"/>
          <w:sz w:val="24"/>
          <w:szCs w:val="24"/>
          <w:u w:val="dotted"/>
        </w:rPr>
      </w:pPr>
      <w:r>
        <w:rPr>
          <w:rFonts w:hint="eastAsia" w:ascii="仿宋" w:hAnsi="仿宋" w:eastAsia="仿宋" w:cs="宋体"/>
          <w:sz w:val="24"/>
          <w:szCs w:val="24"/>
        </w:rPr>
        <w:t>采购人名称：</w:t>
      </w:r>
    </w:p>
    <w:p w14:paraId="0ECFB7AD">
      <w:pPr>
        <w:snapToGrid w:val="0"/>
        <w:spacing w:line="360" w:lineRule="auto"/>
        <w:rPr>
          <w:rFonts w:ascii="仿宋" w:hAnsi="仿宋" w:eastAsia="仿宋" w:cs="宋体"/>
          <w:sz w:val="24"/>
          <w:szCs w:val="24"/>
        </w:rPr>
      </w:pPr>
      <w:r>
        <w:rPr>
          <w:rFonts w:hint="eastAsia" w:ascii="仿宋" w:hAnsi="仿宋" w:eastAsia="仿宋" w:cs="宋体"/>
          <w:sz w:val="24"/>
          <w:szCs w:val="24"/>
        </w:rPr>
        <w:t>采购文件获取日期：</w:t>
      </w:r>
    </w:p>
    <w:p w14:paraId="5C2B2DCC">
      <w:pPr>
        <w:snapToGrid w:val="0"/>
        <w:spacing w:line="360" w:lineRule="auto"/>
        <w:rPr>
          <w:rFonts w:ascii="仿宋" w:hAnsi="仿宋" w:eastAsia="仿宋" w:cs="宋体"/>
          <w:bCs/>
          <w:sz w:val="24"/>
          <w:szCs w:val="24"/>
        </w:rPr>
      </w:pPr>
      <w:r>
        <w:rPr>
          <w:rFonts w:hint="eastAsia" w:ascii="仿宋" w:hAnsi="仿宋" w:eastAsia="仿宋" w:cs="宋体"/>
          <w:bCs/>
          <w:sz w:val="24"/>
          <w:szCs w:val="24"/>
        </w:rPr>
        <w:t>三、质疑事项具体内容</w:t>
      </w:r>
    </w:p>
    <w:p w14:paraId="393B5D9C">
      <w:pPr>
        <w:snapToGrid w:val="0"/>
        <w:spacing w:line="360" w:lineRule="auto"/>
        <w:rPr>
          <w:rFonts w:ascii="仿宋" w:hAnsi="仿宋" w:eastAsia="仿宋" w:cs="宋体"/>
          <w:sz w:val="24"/>
          <w:szCs w:val="24"/>
          <w:u w:val="dotted"/>
        </w:rPr>
      </w:pPr>
      <w:r>
        <w:rPr>
          <w:rFonts w:hint="eastAsia" w:ascii="仿宋" w:hAnsi="仿宋" w:eastAsia="仿宋" w:cs="宋体"/>
          <w:sz w:val="24"/>
          <w:szCs w:val="24"/>
        </w:rPr>
        <w:t>质疑事项1：</w:t>
      </w:r>
    </w:p>
    <w:p w14:paraId="5D87DE08">
      <w:pPr>
        <w:snapToGrid w:val="0"/>
        <w:spacing w:line="360" w:lineRule="auto"/>
        <w:rPr>
          <w:rFonts w:ascii="仿宋" w:hAnsi="仿宋" w:eastAsia="仿宋" w:cs="宋体"/>
          <w:sz w:val="24"/>
          <w:szCs w:val="24"/>
          <w:u w:val="dotted"/>
        </w:rPr>
      </w:pPr>
      <w:r>
        <w:rPr>
          <w:rFonts w:hint="eastAsia" w:ascii="仿宋" w:hAnsi="仿宋" w:eastAsia="仿宋" w:cs="宋体"/>
          <w:sz w:val="24"/>
          <w:szCs w:val="24"/>
        </w:rPr>
        <w:t>事实依据：</w:t>
      </w:r>
    </w:p>
    <w:p w14:paraId="7981A983">
      <w:pPr>
        <w:snapToGrid w:val="0"/>
        <w:spacing w:line="360" w:lineRule="auto"/>
        <w:rPr>
          <w:rFonts w:ascii="仿宋" w:hAnsi="仿宋" w:eastAsia="仿宋" w:cs="宋体"/>
          <w:sz w:val="24"/>
          <w:szCs w:val="24"/>
        </w:rPr>
      </w:pPr>
    </w:p>
    <w:p w14:paraId="5B432685">
      <w:pPr>
        <w:snapToGrid w:val="0"/>
        <w:spacing w:line="360" w:lineRule="auto"/>
        <w:rPr>
          <w:rFonts w:ascii="仿宋" w:hAnsi="仿宋" w:eastAsia="仿宋" w:cs="宋体"/>
          <w:sz w:val="24"/>
          <w:szCs w:val="24"/>
          <w:u w:val="dotted"/>
        </w:rPr>
      </w:pPr>
      <w:r>
        <w:rPr>
          <w:rFonts w:hint="eastAsia" w:ascii="仿宋" w:hAnsi="仿宋" w:eastAsia="仿宋" w:cs="宋体"/>
          <w:sz w:val="24"/>
          <w:szCs w:val="24"/>
        </w:rPr>
        <w:t>法律依据：</w:t>
      </w:r>
    </w:p>
    <w:p w14:paraId="31E89465">
      <w:pPr>
        <w:snapToGrid w:val="0"/>
        <w:spacing w:line="360" w:lineRule="auto"/>
        <w:rPr>
          <w:rFonts w:ascii="仿宋" w:hAnsi="仿宋" w:eastAsia="仿宋" w:cs="宋体"/>
          <w:sz w:val="24"/>
          <w:szCs w:val="24"/>
          <w:u w:val="dotted"/>
        </w:rPr>
      </w:pPr>
    </w:p>
    <w:p w14:paraId="7BDF43D0">
      <w:pPr>
        <w:snapToGrid w:val="0"/>
        <w:spacing w:line="360" w:lineRule="auto"/>
        <w:rPr>
          <w:rFonts w:ascii="仿宋" w:hAnsi="仿宋" w:eastAsia="仿宋" w:cs="宋体"/>
          <w:sz w:val="24"/>
          <w:szCs w:val="24"/>
          <w:u w:val="dotted"/>
        </w:rPr>
      </w:pPr>
      <w:r>
        <w:rPr>
          <w:rFonts w:hint="eastAsia" w:ascii="仿宋" w:hAnsi="仿宋" w:eastAsia="仿宋" w:cs="宋体"/>
          <w:sz w:val="24"/>
          <w:szCs w:val="24"/>
        </w:rPr>
        <w:t>质疑事项2</w:t>
      </w:r>
    </w:p>
    <w:p w14:paraId="471F5CD7">
      <w:pPr>
        <w:snapToGrid w:val="0"/>
        <w:spacing w:line="360" w:lineRule="auto"/>
        <w:rPr>
          <w:rFonts w:ascii="仿宋" w:hAnsi="仿宋" w:eastAsia="仿宋" w:cs="宋体"/>
          <w:sz w:val="24"/>
          <w:szCs w:val="24"/>
        </w:rPr>
      </w:pPr>
      <w:r>
        <w:rPr>
          <w:rFonts w:hint="eastAsia" w:ascii="仿宋" w:hAnsi="仿宋" w:eastAsia="仿宋" w:cs="宋体"/>
          <w:sz w:val="24"/>
          <w:szCs w:val="24"/>
        </w:rPr>
        <w:t>……</w:t>
      </w:r>
    </w:p>
    <w:p w14:paraId="553B9D16">
      <w:pPr>
        <w:snapToGrid w:val="0"/>
        <w:spacing w:line="360" w:lineRule="auto"/>
        <w:rPr>
          <w:rFonts w:ascii="仿宋" w:hAnsi="仿宋" w:eastAsia="仿宋" w:cs="宋体"/>
          <w:bCs/>
          <w:sz w:val="24"/>
          <w:szCs w:val="24"/>
        </w:rPr>
      </w:pPr>
      <w:r>
        <w:rPr>
          <w:rFonts w:hint="eastAsia" w:ascii="仿宋" w:hAnsi="仿宋" w:eastAsia="仿宋" w:cs="宋体"/>
          <w:bCs/>
          <w:sz w:val="24"/>
          <w:szCs w:val="24"/>
        </w:rPr>
        <w:t>四、与质疑事项相关的质疑请求</w:t>
      </w:r>
    </w:p>
    <w:p w14:paraId="3F09E59E">
      <w:pPr>
        <w:snapToGrid w:val="0"/>
        <w:spacing w:line="360" w:lineRule="auto"/>
        <w:rPr>
          <w:rFonts w:ascii="仿宋" w:hAnsi="仿宋" w:eastAsia="仿宋" w:cs="宋体"/>
          <w:sz w:val="24"/>
          <w:szCs w:val="24"/>
          <w:u w:val="dotted"/>
        </w:rPr>
      </w:pPr>
      <w:r>
        <w:rPr>
          <w:rFonts w:hint="eastAsia" w:ascii="仿宋" w:hAnsi="仿宋" w:eastAsia="仿宋" w:cs="宋体"/>
          <w:sz w:val="24"/>
          <w:szCs w:val="24"/>
        </w:rPr>
        <w:t>请求：</w:t>
      </w:r>
    </w:p>
    <w:p w14:paraId="56D83D53">
      <w:pPr>
        <w:spacing w:line="360" w:lineRule="auto"/>
        <w:rPr>
          <w:rFonts w:ascii="仿宋" w:hAnsi="仿宋" w:eastAsia="仿宋" w:cs="宋体"/>
          <w:sz w:val="24"/>
          <w:szCs w:val="24"/>
        </w:rPr>
      </w:pPr>
      <w:r>
        <w:rPr>
          <w:rFonts w:hint="eastAsia" w:ascii="仿宋" w:hAnsi="仿宋" w:eastAsia="仿宋" w:cs="宋体"/>
          <w:sz w:val="24"/>
          <w:szCs w:val="24"/>
        </w:rPr>
        <w:t xml:space="preserve">签字(签章)：                   公章：                      </w:t>
      </w:r>
    </w:p>
    <w:p w14:paraId="64E5C7D9">
      <w:pPr>
        <w:spacing w:line="360" w:lineRule="auto"/>
        <w:rPr>
          <w:rFonts w:ascii="仿宋" w:hAnsi="仿宋" w:eastAsia="仿宋" w:cs="宋体"/>
          <w:sz w:val="24"/>
          <w:szCs w:val="24"/>
        </w:rPr>
      </w:pPr>
      <w:r>
        <w:rPr>
          <w:rFonts w:hint="eastAsia" w:ascii="仿宋" w:hAnsi="仿宋" w:eastAsia="仿宋" w:cs="宋体"/>
          <w:sz w:val="24"/>
          <w:szCs w:val="24"/>
        </w:rPr>
        <w:t xml:space="preserve">日期：    </w:t>
      </w:r>
    </w:p>
    <w:p w14:paraId="45D97B3D">
      <w:pPr>
        <w:spacing w:line="360" w:lineRule="auto"/>
        <w:ind w:firstLine="482"/>
        <w:rPr>
          <w:rFonts w:ascii="仿宋" w:hAnsi="仿宋" w:eastAsia="仿宋" w:cs="宋体"/>
          <w:b/>
          <w:sz w:val="24"/>
          <w:szCs w:val="24"/>
        </w:rPr>
      </w:pPr>
    </w:p>
    <w:p w14:paraId="29F41A75">
      <w:pPr>
        <w:pStyle w:val="12"/>
      </w:pPr>
    </w:p>
    <w:p w14:paraId="1ABA1CA9">
      <w:pPr>
        <w:pStyle w:val="12"/>
      </w:pPr>
    </w:p>
    <w:p w14:paraId="74D99311">
      <w:pPr>
        <w:spacing w:line="360" w:lineRule="auto"/>
        <w:ind w:firstLine="482"/>
        <w:rPr>
          <w:rFonts w:ascii="仿宋" w:hAnsi="仿宋" w:eastAsia="仿宋" w:cs="宋体"/>
          <w:b/>
          <w:sz w:val="24"/>
          <w:szCs w:val="24"/>
        </w:rPr>
      </w:pPr>
      <w:r>
        <w:rPr>
          <w:rFonts w:hint="eastAsia" w:ascii="仿宋" w:hAnsi="仿宋" w:eastAsia="仿宋" w:cs="宋体"/>
          <w:b/>
          <w:sz w:val="24"/>
          <w:szCs w:val="24"/>
        </w:rPr>
        <w:t>质疑函制作说明：</w:t>
      </w:r>
    </w:p>
    <w:p w14:paraId="009C02E6">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1.供应商提出质疑时，应提交质疑函和必要的证明材料。</w:t>
      </w:r>
    </w:p>
    <w:p w14:paraId="58045E57">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2.质疑供应商若委托代理人进行质疑的，质疑函应按要求列明“授权代表”的有关内容，并在附件中提交由质疑</w:t>
      </w:r>
      <w:r>
        <w:rPr>
          <w:rFonts w:hint="eastAsia" w:ascii="仿宋" w:hAnsi="仿宋" w:eastAsia="仿宋" w:cs="宋体"/>
          <w:kern w:val="0"/>
          <w:sz w:val="24"/>
          <w:szCs w:val="24"/>
        </w:rPr>
        <w:t>供应商签署的授权委托书。授权委托书应载明代理人的姓名或者名称、代理事项、具体权限、期限和相关事项。</w:t>
      </w:r>
    </w:p>
    <w:p w14:paraId="5F937115">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3.质疑供应商若对项目的某一分包进行质疑，质疑函中应列明具体分包号。</w:t>
      </w:r>
    </w:p>
    <w:p w14:paraId="57F8EF27">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4.质疑函的质疑事项应具体、明确，并有必要的事实依据和法律依据。</w:t>
      </w:r>
    </w:p>
    <w:p w14:paraId="06A0ACAE">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5.质疑函的质疑请求应与质疑事项相关。</w:t>
      </w:r>
    </w:p>
    <w:p w14:paraId="7FAAA14B">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6.质疑供应商为自然人的，质疑函应由本人签字；质疑供应商为法人或者其他组织的，质疑函应由法定代表人、主要负责人，或者其授权代表签字或者盖章，并加盖公章。</w:t>
      </w:r>
    </w:p>
    <w:p w14:paraId="02B95CF8">
      <w:pPr>
        <w:spacing w:line="540" w:lineRule="exact"/>
        <w:contextualSpacing/>
        <w:rPr>
          <w:rFonts w:ascii="仿宋" w:hAnsi="仿宋" w:eastAsia="仿宋"/>
          <w:sz w:val="24"/>
          <w:szCs w:val="24"/>
        </w:rPr>
      </w:pPr>
    </w:p>
    <w:p w14:paraId="4C5AA3F9">
      <w:pPr>
        <w:spacing w:line="540" w:lineRule="exact"/>
        <w:contextualSpacing/>
        <w:rPr>
          <w:rFonts w:ascii="仿宋" w:hAnsi="仿宋" w:eastAsia="仿宋"/>
          <w:sz w:val="24"/>
          <w:szCs w:val="24"/>
        </w:rPr>
      </w:pPr>
    </w:p>
    <w:p w14:paraId="169E4321">
      <w:pPr>
        <w:contextualSpacing/>
        <w:rPr>
          <w:rFonts w:ascii="仿宋" w:hAnsi="仿宋" w:eastAsia="仿宋"/>
          <w:sz w:val="24"/>
          <w:szCs w:val="24"/>
        </w:rPr>
      </w:pPr>
    </w:p>
    <w:p w14:paraId="6BBE5576">
      <w:pPr>
        <w:contextualSpacing/>
        <w:rPr>
          <w:rFonts w:ascii="仿宋" w:hAnsi="仿宋" w:eastAsia="仿宋"/>
          <w:sz w:val="24"/>
          <w:szCs w:val="24"/>
        </w:rPr>
      </w:pPr>
    </w:p>
    <w:p w14:paraId="09C8EB0B">
      <w:pPr>
        <w:contextualSpacing/>
        <w:rPr>
          <w:rFonts w:ascii="仿宋" w:hAnsi="仿宋" w:eastAsia="仿宋"/>
          <w:sz w:val="24"/>
          <w:szCs w:val="24"/>
        </w:rPr>
      </w:pPr>
    </w:p>
    <w:p w14:paraId="3B705562">
      <w:pPr>
        <w:contextualSpacing/>
        <w:rPr>
          <w:rFonts w:ascii="仿宋" w:hAnsi="仿宋" w:eastAsia="仿宋"/>
          <w:sz w:val="24"/>
          <w:szCs w:val="24"/>
        </w:rPr>
      </w:pPr>
    </w:p>
    <w:p w14:paraId="7A2EF067">
      <w:pPr>
        <w:contextualSpacing/>
        <w:rPr>
          <w:rFonts w:ascii="仿宋" w:hAnsi="仿宋" w:eastAsia="仿宋"/>
          <w:sz w:val="24"/>
          <w:szCs w:val="24"/>
        </w:rPr>
      </w:pPr>
    </w:p>
    <w:p w14:paraId="3742EFFC">
      <w:pPr>
        <w:contextualSpacing/>
        <w:rPr>
          <w:rFonts w:ascii="仿宋" w:hAnsi="仿宋" w:eastAsia="仿宋"/>
          <w:sz w:val="24"/>
          <w:szCs w:val="24"/>
        </w:rPr>
      </w:pPr>
    </w:p>
    <w:p w14:paraId="3E7352F7">
      <w:pPr>
        <w:contextualSpacing/>
        <w:rPr>
          <w:rFonts w:ascii="仿宋" w:hAnsi="仿宋" w:eastAsia="仿宋"/>
          <w:sz w:val="24"/>
          <w:szCs w:val="24"/>
        </w:rPr>
      </w:pPr>
    </w:p>
    <w:p w14:paraId="67706F17">
      <w:pPr>
        <w:contextualSpacing/>
        <w:rPr>
          <w:rFonts w:ascii="仿宋" w:hAnsi="仿宋" w:eastAsia="仿宋"/>
          <w:sz w:val="24"/>
          <w:szCs w:val="24"/>
        </w:rPr>
      </w:pPr>
    </w:p>
    <w:p w14:paraId="2350CA50">
      <w:pPr>
        <w:contextualSpacing/>
        <w:rPr>
          <w:rFonts w:ascii="仿宋" w:hAnsi="仿宋" w:eastAsia="仿宋"/>
          <w:sz w:val="24"/>
          <w:szCs w:val="24"/>
        </w:rPr>
      </w:pPr>
    </w:p>
    <w:p w14:paraId="6EDDED26">
      <w:pPr>
        <w:pStyle w:val="12"/>
        <w:rPr>
          <w:rFonts w:ascii="仿宋" w:hAnsi="仿宋" w:eastAsia="仿宋"/>
          <w:szCs w:val="24"/>
        </w:rPr>
      </w:pPr>
    </w:p>
    <w:p w14:paraId="2F0486D9">
      <w:pPr>
        <w:pStyle w:val="12"/>
        <w:rPr>
          <w:rFonts w:ascii="仿宋" w:hAnsi="仿宋" w:eastAsia="仿宋"/>
          <w:szCs w:val="24"/>
        </w:rPr>
      </w:pPr>
    </w:p>
    <w:p w14:paraId="4AEC681F">
      <w:pPr>
        <w:pStyle w:val="12"/>
        <w:rPr>
          <w:rFonts w:ascii="仿宋" w:hAnsi="仿宋" w:eastAsia="仿宋"/>
          <w:szCs w:val="24"/>
        </w:rPr>
      </w:pPr>
    </w:p>
    <w:p w14:paraId="437D0E60">
      <w:pPr>
        <w:pStyle w:val="12"/>
        <w:rPr>
          <w:rFonts w:ascii="仿宋" w:hAnsi="仿宋" w:eastAsia="仿宋"/>
          <w:szCs w:val="24"/>
        </w:rPr>
      </w:pPr>
    </w:p>
    <w:p w14:paraId="3DB77100">
      <w:pPr>
        <w:pStyle w:val="12"/>
        <w:rPr>
          <w:rFonts w:ascii="仿宋" w:hAnsi="仿宋" w:eastAsia="仿宋"/>
          <w:szCs w:val="24"/>
        </w:rPr>
      </w:pPr>
    </w:p>
    <w:p w14:paraId="240090DC">
      <w:pPr>
        <w:pStyle w:val="12"/>
        <w:rPr>
          <w:rFonts w:ascii="仿宋" w:hAnsi="仿宋" w:eastAsia="仿宋"/>
          <w:szCs w:val="24"/>
        </w:rPr>
      </w:pPr>
    </w:p>
    <w:p w14:paraId="650FFC9D">
      <w:pPr>
        <w:pStyle w:val="12"/>
        <w:rPr>
          <w:rFonts w:ascii="仿宋" w:hAnsi="仿宋" w:eastAsia="仿宋"/>
          <w:szCs w:val="24"/>
        </w:rPr>
      </w:pPr>
    </w:p>
    <w:p w14:paraId="0764161C">
      <w:pPr>
        <w:pStyle w:val="12"/>
        <w:rPr>
          <w:rFonts w:ascii="仿宋" w:hAnsi="仿宋" w:eastAsia="仿宋"/>
          <w:szCs w:val="24"/>
        </w:rPr>
      </w:pPr>
    </w:p>
    <w:p w14:paraId="2CD7650B">
      <w:pPr>
        <w:pStyle w:val="12"/>
        <w:rPr>
          <w:rFonts w:ascii="仿宋" w:hAnsi="仿宋" w:eastAsia="仿宋"/>
          <w:szCs w:val="24"/>
        </w:rPr>
      </w:pPr>
    </w:p>
    <w:p w14:paraId="42E6E073">
      <w:pPr>
        <w:pStyle w:val="12"/>
        <w:rPr>
          <w:rFonts w:ascii="仿宋" w:hAnsi="仿宋" w:eastAsia="仿宋"/>
          <w:szCs w:val="24"/>
        </w:rPr>
      </w:pPr>
    </w:p>
    <w:p w14:paraId="7EB6569F">
      <w:pPr>
        <w:pStyle w:val="12"/>
        <w:rPr>
          <w:rFonts w:ascii="仿宋" w:hAnsi="仿宋" w:eastAsia="仿宋"/>
          <w:szCs w:val="24"/>
        </w:rPr>
      </w:pPr>
    </w:p>
    <w:p w14:paraId="3E4BFFD4">
      <w:pPr>
        <w:contextualSpacing/>
        <w:rPr>
          <w:rFonts w:ascii="仿宋" w:hAnsi="仿宋" w:eastAsia="仿宋"/>
          <w:sz w:val="24"/>
          <w:szCs w:val="24"/>
        </w:rPr>
      </w:pPr>
    </w:p>
    <w:p w14:paraId="76522B8A">
      <w:pPr>
        <w:contextualSpacing/>
        <w:rPr>
          <w:rFonts w:ascii="仿宋" w:hAnsi="仿宋" w:eastAsia="仿宋"/>
          <w:sz w:val="24"/>
          <w:szCs w:val="24"/>
        </w:rPr>
      </w:pPr>
      <w:r>
        <w:rPr>
          <w:rFonts w:hint="eastAsia" w:ascii="仿宋" w:hAnsi="仿宋" w:eastAsia="仿宋"/>
          <w:sz w:val="24"/>
          <w:szCs w:val="24"/>
        </w:rPr>
        <w:t>附件3：</w:t>
      </w:r>
    </w:p>
    <w:p w14:paraId="5B94D24A">
      <w:pPr>
        <w:contextualSpacing/>
        <w:jc w:val="center"/>
        <w:rPr>
          <w:rFonts w:ascii="仿宋" w:hAnsi="仿宋" w:eastAsia="仿宋"/>
          <w:b/>
          <w:sz w:val="24"/>
          <w:szCs w:val="24"/>
        </w:rPr>
      </w:pPr>
      <w:r>
        <w:rPr>
          <w:rFonts w:hint="eastAsia" w:ascii="仿宋" w:hAnsi="仿宋" w:eastAsia="仿宋"/>
          <w:b/>
          <w:sz w:val="24"/>
          <w:szCs w:val="24"/>
        </w:rPr>
        <w:t>投诉书范本及制作说明</w:t>
      </w:r>
    </w:p>
    <w:p w14:paraId="6C84AAFB">
      <w:pPr>
        <w:contextualSpacing/>
        <w:rPr>
          <w:rFonts w:ascii="仿宋" w:hAnsi="仿宋" w:eastAsia="仿宋"/>
          <w:sz w:val="24"/>
          <w:szCs w:val="24"/>
        </w:rPr>
      </w:pPr>
    </w:p>
    <w:p w14:paraId="357BC915">
      <w:pPr>
        <w:jc w:val="center"/>
        <w:rPr>
          <w:rFonts w:ascii="仿宋" w:hAnsi="仿宋" w:eastAsia="仿宋" w:cs="宋体"/>
          <w:b/>
          <w:spacing w:val="6"/>
          <w:sz w:val="24"/>
          <w:szCs w:val="24"/>
        </w:rPr>
      </w:pPr>
      <w:r>
        <w:rPr>
          <w:rFonts w:hint="eastAsia" w:ascii="仿宋" w:hAnsi="仿宋" w:eastAsia="仿宋" w:cs="宋体"/>
          <w:b/>
          <w:spacing w:val="6"/>
          <w:sz w:val="24"/>
          <w:szCs w:val="24"/>
        </w:rPr>
        <w:t>投诉书范本</w:t>
      </w:r>
    </w:p>
    <w:p w14:paraId="209B0A58">
      <w:pPr>
        <w:spacing w:line="360" w:lineRule="auto"/>
        <w:rPr>
          <w:rFonts w:ascii="仿宋" w:hAnsi="仿宋" w:eastAsia="仿宋" w:cs="宋体"/>
          <w:sz w:val="24"/>
          <w:szCs w:val="24"/>
        </w:rPr>
      </w:pPr>
      <w:r>
        <w:rPr>
          <w:rFonts w:hint="eastAsia" w:ascii="仿宋" w:hAnsi="仿宋" w:eastAsia="仿宋" w:cs="宋体"/>
          <w:sz w:val="24"/>
          <w:szCs w:val="24"/>
        </w:rPr>
        <w:t>一、投诉相关主体基本情况</w:t>
      </w:r>
    </w:p>
    <w:p w14:paraId="1FEBE436">
      <w:pPr>
        <w:spacing w:line="360" w:lineRule="auto"/>
        <w:rPr>
          <w:rFonts w:ascii="仿宋" w:hAnsi="仿宋" w:eastAsia="仿宋" w:cs="宋体"/>
          <w:sz w:val="24"/>
          <w:szCs w:val="24"/>
          <w:u w:val="dotted"/>
        </w:rPr>
      </w:pPr>
      <w:r>
        <w:rPr>
          <w:rFonts w:hint="eastAsia" w:ascii="仿宋" w:hAnsi="仿宋" w:eastAsia="仿宋" w:cs="宋体"/>
          <w:sz w:val="24"/>
          <w:szCs w:val="24"/>
        </w:rPr>
        <w:t>投诉人：</w:t>
      </w:r>
    </w:p>
    <w:p w14:paraId="5A270F79">
      <w:pPr>
        <w:spacing w:line="360" w:lineRule="auto"/>
        <w:rPr>
          <w:rFonts w:ascii="仿宋" w:hAnsi="仿宋" w:eastAsia="仿宋" w:cs="宋体"/>
          <w:sz w:val="24"/>
          <w:szCs w:val="24"/>
          <w:u w:val="single"/>
        </w:rPr>
      </w:pPr>
      <w:r>
        <w:rPr>
          <w:rFonts w:hint="eastAsia" w:ascii="仿宋" w:hAnsi="仿宋" w:eastAsia="仿宋" w:cs="宋体"/>
          <w:sz w:val="24"/>
          <w:szCs w:val="24"/>
        </w:rPr>
        <w:t>地     址：邮编：</w:t>
      </w:r>
    </w:p>
    <w:p w14:paraId="0D6A5594">
      <w:pPr>
        <w:tabs>
          <w:tab w:val="left" w:pos="6510"/>
        </w:tabs>
        <w:spacing w:line="360" w:lineRule="auto"/>
        <w:jc w:val="left"/>
        <w:rPr>
          <w:rFonts w:ascii="仿宋" w:hAnsi="仿宋" w:eastAsia="仿宋" w:cs="宋体"/>
          <w:sz w:val="24"/>
          <w:szCs w:val="24"/>
        </w:rPr>
      </w:pPr>
      <w:r>
        <w:rPr>
          <w:rFonts w:hint="eastAsia" w:ascii="仿宋" w:hAnsi="仿宋" w:eastAsia="仿宋" w:cs="宋体"/>
          <w:sz w:val="24"/>
          <w:szCs w:val="24"/>
        </w:rPr>
        <w:t>法定代表人/主要负责人：</w:t>
      </w:r>
    </w:p>
    <w:p w14:paraId="450534D3">
      <w:pPr>
        <w:tabs>
          <w:tab w:val="left" w:pos="6510"/>
        </w:tabs>
        <w:spacing w:line="360" w:lineRule="auto"/>
        <w:rPr>
          <w:rFonts w:ascii="仿宋" w:hAnsi="仿宋" w:eastAsia="仿宋" w:cs="宋体"/>
          <w:sz w:val="24"/>
          <w:szCs w:val="24"/>
          <w:u w:val="dotted"/>
        </w:rPr>
      </w:pPr>
      <w:r>
        <w:rPr>
          <w:rFonts w:hint="eastAsia" w:ascii="仿宋" w:hAnsi="仿宋" w:eastAsia="仿宋" w:cs="宋体"/>
          <w:sz w:val="24"/>
          <w:szCs w:val="24"/>
        </w:rPr>
        <w:t>联系电话：</w:t>
      </w:r>
    </w:p>
    <w:p w14:paraId="3BFB2415">
      <w:pPr>
        <w:spacing w:line="360" w:lineRule="auto"/>
        <w:rPr>
          <w:rFonts w:ascii="仿宋" w:hAnsi="仿宋" w:eastAsia="仿宋" w:cs="宋体"/>
          <w:sz w:val="24"/>
          <w:szCs w:val="24"/>
          <w:u w:val="dotted"/>
        </w:rPr>
      </w:pPr>
      <w:r>
        <w:rPr>
          <w:rFonts w:hint="eastAsia" w:ascii="仿宋" w:hAnsi="仿宋" w:eastAsia="仿宋" w:cs="宋体"/>
          <w:sz w:val="24"/>
          <w:szCs w:val="24"/>
        </w:rPr>
        <w:t>授权代表：联系电话</w:t>
      </w:r>
      <w:r>
        <w:rPr>
          <w:rFonts w:hint="eastAsia" w:ascii="仿宋" w:hAnsi="仿宋" w:eastAsia="仿宋" w:cs="宋体"/>
          <w:sz w:val="24"/>
          <w:szCs w:val="24"/>
          <w:u w:val="dotted"/>
        </w:rPr>
        <w:t xml:space="preserve">：                  </w:t>
      </w:r>
    </w:p>
    <w:p w14:paraId="199F4DC2">
      <w:pPr>
        <w:spacing w:line="360" w:lineRule="auto"/>
        <w:rPr>
          <w:rFonts w:ascii="仿宋" w:hAnsi="仿宋" w:eastAsia="仿宋" w:cs="宋体"/>
          <w:sz w:val="24"/>
          <w:szCs w:val="24"/>
          <w:u w:val="dotted"/>
        </w:rPr>
      </w:pPr>
      <w:r>
        <w:rPr>
          <w:rFonts w:hint="eastAsia" w:ascii="仿宋" w:hAnsi="仿宋" w:eastAsia="仿宋" w:cs="宋体"/>
          <w:sz w:val="24"/>
          <w:szCs w:val="24"/>
        </w:rPr>
        <w:t>地     址：邮编：</w:t>
      </w:r>
    </w:p>
    <w:p w14:paraId="0F6C0D5F">
      <w:pPr>
        <w:spacing w:line="360" w:lineRule="auto"/>
        <w:rPr>
          <w:rFonts w:ascii="仿宋" w:hAnsi="仿宋" w:eastAsia="仿宋" w:cs="宋体"/>
          <w:sz w:val="24"/>
          <w:szCs w:val="24"/>
          <w:u w:val="single"/>
        </w:rPr>
      </w:pPr>
      <w:r>
        <w:rPr>
          <w:rFonts w:hint="eastAsia" w:ascii="仿宋" w:hAnsi="仿宋" w:eastAsia="仿宋" w:cs="宋体"/>
          <w:sz w:val="24"/>
          <w:szCs w:val="24"/>
        </w:rPr>
        <w:t>被投诉人1：</w:t>
      </w:r>
    </w:p>
    <w:p w14:paraId="20BA214E">
      <w:pPr>
        <w:spacing w:line="360" w:lineRule="auto"/>
        <w:rPr>
          <w:rFonts w:ascii="仿宋" w:hAnsi="仿宋" w:eastAsia="仿宋" w:cs="宋体"/>
          <w:sz w:val="24"/>
          <w:szCs w:val="24"/>
          <w:u w:val="single"/>
        </w:rPr>
      </w:pPr>
      <w:r>
        <w:rPr>
          <w:rFonts w:hint="eastAsia" w:ascii="仿宋" w:hAnsi="仿宋" w:eastAsia="仿宋" w:cs="宋体"/>
          <w:sz w:val="24"/>
          <w:szCs w:val="24"/>
        </w:rPr>
        <w:t>地     址：邮编：</w:t>
      </w:r>
    </w:p>
    <w:p w14:paraId="697DCF23">
      <w:pPr>
        <w:spacing w:line="360" w:lineRule="auto"/>
        <w:rPr>
          <w:rFonts w:ascii="仿宋" w:hAnsi="仿宋" w:eastAsia="仿宋" w:cs="宋体"/>
          <w:sz w:val="24"/>
          <w:szCs w:val="24"/>
          <w:u w:val="single"/>
        </w:rPr>
      </w:pPr>
      <w:r>
        <w:rPr>
          <w:rFonts w:hint="eastAsia" w:ascii="仿宋" w:hAnsi="仿宋" w:eastAsia="仿宋" w:cs="宋体"/>
          <w:sz w:val="24"/>
          <w:szCs w:val="24"/>
        </w:rPr>
        <w:t>联系人：联系电话：</w:t>
      </w:r>
    </w:p>
    <w:p w14:paraId="3056BD71">
      <w:pPr>
        <w:spacing w:line="360" w:lineRule="auto"/>
        <w:rPr>
          <w:rFonts w:ascii="仿宋" w:hAnsi="仿宋" w:eastAsia="仿宋" w:cs="宋体"/>
          <w:sz w:val="24"/>
          <w:szCs w:val="24"/>
        </w:rPr>
      </w:pPr>
      <w:r>
        <w:rPr>
          <w:rFonts w:hint="eastAsia" w:ascii="仿宋" w:hAnsi="仿宋" w:eastAsia="仿宋" w:cs="宋体"/>
          <w:sz w:val="24"/>
          <w:szCs w:val="24"/>
        </w:rPr>
        <w:t>被投诉人2</w:t>
      </w:r>
    </w:p>
    <w:p w14:paraId="664897F5">
      <w:pPr>
        <w:spacing w:line="360" w:lineRule="auto"/>
        <w:rPr>
          <w:rFonts w:ascii="仿宋" w:hAnsi="仿宋" w:eastAsia="仿宋" w:cs="宋体"/>
          <w:sz w:val="24"/>
          <w:szCs w:val="24"/>
          <w:u w:val="dotted"/>
        </w:rPr>
      </w:pPr>
      <w:r>
        <w:rPr>
          <w:rFonts w:hint="eastAsia" w:ascii="仿宋" w:hAnsi="仿宋" w:eastAsia="仿宋" w:cs="宋体"/>
          <w:sz w:val="24"/>
          <w:szCs w:val="24"/>
        </w:rPr>
        <w:t>……</w:t>
      </w:r>
    </w:p>
    <w:p w14:paraId="1AB28E06">
      <w:pPr>
        <w:spacing w:line="360" w:lineRule="auto"/>
        <w:rPr>
          <w:rFonts w:ascii="仿宋" w:hAnsi="仿宋" w:eastAsia="仿宋" w:cs="宋体"/>
          <w:sz w:val="24"/>
          <w:szCs w:val="24"/>
          <w:u w:val="single"/>
        </w:rPr>
      </w:pPr>
      <w:r>
        <w:rPr>
          <w:rFonts w:hint="eastAsia" w:ascii="仿宋" w:hAnsi="仿宋" w:eastAsia="仿宋" w:cs="宋体"/>
          <w:sz w:val="24"/>
          <w:szCs w:val="24"/>
        </w:rPr>
        <w:t>相关供应商：</w:t>
      </w:r>
    </w:p>
    <w:p w14:paraId="66FD168D">
      <w:pPr>
        <w:spacing w:line="360" w:lineRule="auto"/>
        <w:rPr>
          <w:rFonts w:ascii="仿宋" w:hAnsi="仿宋" w:eastAsia="仿宋" w:cs="宋体"/>
          <w:sz w:val="24"/>
          <w:szCs w:val="24"/>
          <w:u w:val="single"/>
        </w:rPr>
      </w:pPr>
      <w:r>
        <w:rPr>
          <w:rFonts w:hint="eastAsia" w:ascii="仿宋" w:hAnsi="仿宋" w:eastAsia="仿宋" w:cs="宋体"/>
          <w:sz w:val="24"/>
          <w:szCs w:val="24"/>
        </w:rPr>
        <w:t>地     址：邮编：</w:t>
      </w:r>
    </w:p>
    <w:p w14:paraId="1F752F43">
      <w:pPr>
        <w:spacing w:line="360" w:lineRule="auto"/>
        <w:rPr>
          <w:rFonts w:ascii="仿宋" w:hAnsi="仿宋" w:eastAsia="仿宋" w:cs="宋体"/>
          <w:sz w:val="24"/>
          <w:szCs w:val="24"/>
          <w:u w:val="single"/>
        </w:rPr>
      </w:pPr>
      <w:r>
        <w:rPr>
          <w:rFonts w:hint="eastAsia" w:ascii="仿宋" w:hAnsi="仿宋" w:eastAsia="仿宋" w:cs="宋体"/>
          <w:sz w:val="24"/>
          <w:szCs w:val="24"/>
        </w:rPr>
        <w:t>联系人：联系电话：</w:t>
      </w:r>
    </w:p>
    <w:p w14:paraId="4F33947D">
      <w:pPr>
        <w:spacing w:line="360" w:lineRule="auto"/>
        <w:rPr>
          <w:rFonts w:ascii="仿宋" w:hAnsi="仿宋" w:eastAsia="仿宋" w:cs="宋体"/>
          <w:sz w:val="24"/>
          <w:szCs w:val="24"/>
        </w:rPr>
      </w:pPr>
      <w:r>
        <w:rPr>
          <w:rFonts w:hint="eastAsia" w:ascii="仿宋" w:hAnsi="仿宋" w:eastAsia="仿宋" w:cs="宋体"/>
          <w:sz w:val="24"/>
          <w:szCs w:val="24"/>
        </w:rPr>
        <w:t>二、投诉项目基本情况</w:t>
      </w:r>
    </w:p>
    <w:p w14:paraId="76B8B847">
      <w:pPr>
        <w:spacing w:line="360" w:lineRule="auto"/>
        <w:rPr>
          <w:rFonts w:ascii="仿宋" w:hAnsi="仿宋" w:eastAsia="仿宋" w:cs="宋体"/>
          <w:sz w:val="24"/>
          <w:szCs w:val="24"/>
          <w:u w:val="dotted"/>
        </w:rPr>
      </w:pPr>
      <w:r>
        <w:rPr>
          <w:rFonts w:hint="eastAsia" w:ascii="仿宋" w:hAnsi="仿宋" w:eastAsia="仿宋" w:cs="宋体"/>
          <w:sz w:val="24"/>
          <w:szCs w:val="24"/>
        </w:rPr>
        <w:t>采购项目名称：</w:t>
      </w:r>
    </w:p>
    <w:p w14:paraId="23FF1BE0">
      <w:pPr>
        <w:spacing w:line="360" w:lineRule="auto"/>
        <w:rPr>
          <w:rFonts w:ascii="仿宋" w:hAnsi="仿宋" w:eastAsia="仿宋" w:cs="宋体"/>
          <w:sz w:val="24"/>
          <w:szCs w:val="24"/>
          <w:u w:val="single"/>
        </w:rPr>
      </w:pPr>
      <w:r>
        <w:rPr>
          <w:rFonts w:hint="eastAsia" w:ascii="仿宋" w:hAnsi="仿宋" w:eastAsia="仿宋" w:cs="宋体"/>
          <w:sz w:val="24"/>
          <w:szCs w:val="24"/>
        </w:rPr>
        <w:t>采购项目编号：包号：</w:t>
      </w:r>
    </w:p>
    <w:p w14:paraId="6B4220CD">
      <w:pPr>
        <w:spacing w:line="360" w:lineRule="auto"/>
        <w:rPr>
          <w:rFonts w:ascii="仿宋" w:hAnsi="仿宋" w:eastAsia="仿宋" w:cs="宋体"/>
          <w:sz w:val="24"/>
          <w:szCs w:val="24"/>
        </w:rPr>
      </w:pPr>
      <w:r>
        <w:rPr>
          <w:rFonts w:hint="eastAsia" w:ascii="仿宋" w:hAnsi="仿宋" w:eastAsia="仿宋" w:cs="宋体"/>
          <w:sz w:val="24"/>
          <w:szCs w:val="24"/>
        </w:rPr>
        <w:t>采购人名称：</w:t>
      </w:r>
    </w:p>
    <w:p w14:paraId="458CEDFF">
      <w:pPr>
        <w:spacing w:line="360" w:lineRule="auto"/>
        <w:rPr>
          <w:rFonts w:ascii="仿宋" w:hAnsi="仿宋" w:eastAsia="仿宋" w:cs="宋体"/>
          <w:sz w:val="24"/>
          <w:szCs w:val="24"/>
          <w:u w:val="single"/>
        </w:rPr>
      </w:pPr>
      <w:r>
        <w:rPr>
          <w:rFonts w:hint="eastAsia" w:ascii="仿宋" w:hAnsi="仿宋" w:eastAsia="仿宋" w:cs="宋体"/>
          <w:sz w:val="24"/>
          <w:szCs w:val="24"/>
        </w:rPr>
        <w:t>代理机构名称：</w:t>
      </w:r>
    </w:p>
    <w:p w14:paraId="318997F0">
      <w:pPr>
        <w:spacing w:line="360" w:lineRule="auto"/>
        <w:rPr>
          <w:rFonts w:ascii="仿宋" w:hAnsi="仿宋" w:eastAsia="仿宋" w:cs="宋体"/>
          <w:sz w:val="24"/>
          <w:szCs w:val="24"/>
          <w:u w:val="dotted"/>
        </w:rPr>
      </w:pPr>
      <w:r>
        <w:rPr>
          <w:rFonts w:hint="eastAsia" w:ascii="仿宋" w:hAnsi="仿宋" w:eastAsia="仿宋" w:cs="宋体"/>
          <w:sz w:val="24"/>
          <w:szCs w:val="24"/>
        </w:rPr>
        <w:t>采购文件公告:</w:t>
      </w:r>
      <w:r>
        <w:rPr>
          <w:rFonts w:hint="eastAsia" w:ascii="仿宋" w:hAnsi="仿宋" w:eastAsia="仿宋" w:cs="宋体"/>
          <w:sz w:val="24"/>
          <w:szCs w:val="24"/>
          <w:u w:val="dotted"/>
        </w:rPr>
        <w:t xml:space="preserve">是/否 </w:t>
      </w:r>
      <w:r>
        <w:rPr>
          <w:rFonts w:hint="eastAsia" w:ascii="仿宋" w:hAnsi="仿宋" w:eastAsia="仿宋" w:cs="宋体"/>
          <w:sz w:val="24"/>
          <w:szCs w:val="24"/>
        </w:rPr>
        <w:t>公告期限：</w:t>
      </w:r>
    </w:p>
    <w:p w14:paraId="4FD029BD">
      <w:pPr>
        <w:spacing w:line="360" w:lineRule="auto"/>
        <w:rPr>
          <w:rFonts w:ascii="仿宋" w:hAnsi="仿宋" w:eastAsia="仿宋" w:cs="宋体"/>
          <w:sz w:val="24"/>
          <w:szCs w:val="24"/>
          <w:u w:val="single"/>
        </w:rPr>
      </w:pPr>
      <w:r>
        <w:rPr>
          <w:rFonts w:hint="eastAsia" w:ascii="仿宋" w:hAnsi="仿宋" w:eastAsia="仿宋" w:cs="宋体"/>
          <w:sz w:val="24"/>
          <w:szCs w:val="24"/>
        </w:rPr>
        <w:t>采购结果公告:</w:t>
      </w:r>
      <w:r>
        <w:rPr>
          <w:rFonts w:hint="eastAsia" w:ascii="仿宋" w:hAnsi="仿宋" w:eastAsia="仿宋" w:cs="宋体"/>
          <w:sz w:val="24"/>
          <w:szCs w:val="24"/>
          <w:u w:val="dotted"/>
        </w:rPr>
        <w:t xml:space="preserve">是/否 </w:t>
      </w:r>
      <w:r>
        <w:rPr>
          <w:rFonts w:hint="eastAsia" w:ascii="仿宋" w:hAnsi="仿宋" w:eastAsia="仿宋" w:cs="宋体"/>
          <w:sz w:val="24"/>
          <w:szCs w:val="24"/>
        </w:rPr>
        <w:t>公告期限：</w:t>
      </w:r>
    </w:p>
    <w:p w14:paraId="63195C72">
      <w:pPr>
        <w:spacing w:line="360" w:lineRule="auto"/>
        <w:rPr>
          <w:rFonts w:ascii="仿宋" w:hAnsi="仿宋" w:eastAsia="仿宋" w:cs="宋体"/>
          <w:sz w:val="24"/>
          <w:szCs w:val="24"/>
        </w:rPr>
      </w:pPr>
      <w:r>
        <w:rPr>
          <w:rFonts w:hint="eastAsia" w:ascii="仿宋" w:hAnsi="仿宋" w:eastAsia="仿宋" w:cs="宋体"/>
          <w:sz w:val="24"/>
          <w:szCs w:val="24"/>
        </w:rPr>
        <w:t>三、质疑基本情况</w:t>
      </w:r>
    </w:p>
    <w:p w14:paraId="690D5731">
      <w:pPr>
        <w:spacing w:line="360" w:lineRule="auto"/>
        <w:rPr>
          <w:rFonts w:ascii="仿宋" w:hAnsi="仿宋" w:eastAsia="仿宋" w:cs="宋体"/>
          <w:sz w:val="24"/>
          <w:szCs w:val="24"/>
          <w:u w:val="dotted"/>
        </w:rPr>
      </w:pPr>
      <w:r>
        <w:rPr>
          <w:rFonts w:hint="eastAsia" w:ascii="仿宋" w:hAnsi="仿宋" w:eastAsia="仿宋" w:cs="宋体"/>
          <w:sz w:val="24"/>
          <w:szCs w:val="24"/>
        </w:rPr>
        <w:t>投诉人于年月日,向提出质疑，质疑事项为：</w:t>
      </w:r>
    </w:p>
    <w:p w14:paraId="3DFB0D5F">
      <w:pPr>
        <w:spacing w:line="360" w:lineRule="auto"/>
        <w:rPr>
          <w:rFonts w:ascii="仿宋" w:hAnsi="仿宋" w:eastAsia="仿宋" w:cs="宋体"/>
          <w:sz w:val="24"/>
          <w:szCs w:val="24"/>
          <w:u w:val="dotted"/>
        </w:rPr>
      </w:pPr>
    </w:p>
    <w:p w14:paraId="353ED31A">
      <w:pPr>
        <w:spacing w:line="360" w:lineRule="auto"/>
        <w:rPr>
          <w:rFonts w:ascii="仿宋" w:hAnsi="仿宋" w:eastAsia="仿宋" w:cs="宋体"/>
          <w:sz w:val="24"/>
          <w:szCs w:val="24"/>
        </w:rPr>
      </w:pPr>
      <w:r>
        <w:rPr>
          <w:rFonts w:hint="eastAsia" w:ascii="仿宋" w:hAnsi="仿宋" w:eastAsia="仿宋" w:cs="宋体"/>
          <w:sz w:val="24"/>
          <w:szCs w:val="24"/>
          <w:u w:val="dotted"/>
        </w:rPr>
        <w:t>采购人/代理机构</w:t>
      </w:r>
      <w:r>
        <w:rPr>
          <w:rFonts w:hint="eastAsia" w:ascii="仿宋" w:hAnsi="仿宋" w:eastAsia="仿宋" w:cs="宋体"/>
          <w:sz w:val="24"/>
          <w:szCs w:val="24"/>
        </w:rPr>
        <w:t>于年月日,就质疑事项作出了答复/没有在法定期限内作出答复。</w:t>
      </w:r>
    </w:p>
    <w:p w14:paraId="29713AC9">
      <w:pPr>
        <w:spacing w:line="360" w:lineRule="auto"/>
        <w:rPr>
          <w:rFonts w:ascii="仿宋" w:hAnsi="仿宋" w:eastAsia="仿宋" w:cs="宋体"/>
          <w:sz w:val="24"/>
          <w:szCs w:val="24"/>
        </w:rPr>
      </w:pPr>
      <w:r>
        <w:rPr>
          <w:rFonts w:hint="eastAsia" w:ascii="仿宋" w:hAnsi="仿宋" w:eastAsia="仿宋" w:cs="宋体"/>
          <w:sz w:val="24"/>
          <w:szCs w:val="24"/>
        </w:rPr>
        <w:t>四、投诉事项具体内容</w:t>
      </w:r>
    </w:p>
    <w:p w14:paraId="1D2047B4">
      <w:pPr>
        <w:spacing w:line="360" w:lineRule="auto"/>
        <w:rPr>
          <w:rFonts w:ascii="仿宋" w:hAnsi="仿宋" w:eastAsia="仿宋" w:cs="宋体"/>
          <w:sz w:val="24"/>
          <w:szCs w:val="24"/>
          <w:u w:val="single"/>
        </w:rPr>
      </w:pPr>
      <w:r>
        <w:rPr>
          <w:rFonts w:hint="eastAsia" w:ascii="仿宋" w:hAnsi="仿宋" w:eastAsia="仿宋" w:cs="宋体"/>
          <w:sz w:val="24"/>
          <w:szCs w:val="24"/>
        </w:rPr>
        <w:t>投诉事项 1：</w:t>
      </w:r>
    </w:p>
    <w:p w14:paraId="19EAE2E8">
      <w:pPr>
        <w:spacing w:line="360" w:lineRule="auto"/>
        <w:rPr>
          <w:rFonts w:ascii="仿宋" w:hAnsi="仿宋" w:eastAsia="仿宋" w:cs="宋体"/>
          <w:sz w:val="24"/>
          <w:szCs w:val="24"/>
        </w:rPr>
      </w:pPr>
      <w:r>
        <w:rPr>
          <w:rFonts w:hint="eastAsia" w:ascii="仿宋" w:hAnsi="仿宋" w:eastAsia="仿宋" w:cs="宋体"/>
          <w:sz w:val="24"/>
          <w:szCs w:val="24"/>
        </w:rPr>
        <w:t>事实依据：</w:t>
      </w:r>
    </w:p>
    <w:p w14:paraId="399729C3">
      <w:pPr>
        <w:spacing w:line="360" w:lineRule="auto"/>
        <w:rPr>
          <w:rFonts w:ascii="仿宋" w:hAnsi="仿宋" w:eastAsia="仿宋" w:cs="宋体"/>
          <w:sz w:val="24"/>
          <w:szCs w:val="24"/>
          <w:u w:val="dotted"/>
        </w:rPr>
      </w:pPr>
    </w:p>
    <w:p w14:paraId="182789C3">
      <w:pPr>
        <w:spacing w:line="360" w:lineRule="auto"/>
        <w:rPr>
          <w:rFonts w:ascii="仿宋" w:hAnsi="仿宋" w:eastAsia="仿宋" w:cs="宋体"/>
          <w:sz w:val="24"/>
          <w:szCs w:val="24"/>
          <w:u w:val="single"/>
        </w:rPr>
      </w:pPr>
      <w:r>
        <w:rPr>
          <w:rFonts w:hint="eastAsia" w:ascii="仿宋" w:hAnsi="仿宋" w:eastAsia="仿宋" w:cs="宋体"/>
          <w:sz w:val="24"/>
          <w:szCs w:val="24"/>
        </w:rPr>
        <w:t>法律依据：</w:t>
      </w:r>
    </w:p>
    <w:p w14:paraId="1DEDCCDF">
      <w:pPr>
        <w:spacing w:line="360" w:lineRule="auto"/>
        <w:rPr>
          <w:rFonts w:ascii="仿宋" w:hAnsi="仿宋" w:eastAsia="仿宋" w:cs="宋体"/>
          <w:sz w:val="24"/>
          <w:szCs w:val="24"/>
          <w:u w:val="dotted"/>
        </w:rPr>
      </w:pPr>
    </w:p>
    <w:p w14:paraId="5CA3CF24">
      <w:pPr>
        <w:spacing w:line="360" w:lineRule="auto"/>
        <w:rPr>
          <w:rFonts w:ascii="仿宋" w:hAnsi="仿宋" w:eastAsia="仿宋" w:cs="宋体"/>
          <w:sz w:val="24"/>
          <w:szCs w:val="24"/>
        </w:rPr>
      </w:pPr>
      <w:r>
        <w:rPr>
          <w:rFonts w:hint="eastAsia" w:ascii="仿宋" w:hAnsi="仿宋" w:eastAsia="仿宋" w:cs="宋体"/>
          <w:sz w:val="24"/>
          <w:szCs w:val="24"/>
        </w:rPr>
        <w:t>投诉事项2</w:t>
      </w:r>
    </w:p>
    <w:p w14:paraId="1FB81396">
      <w:pPr>
        <w:spacing w:line="360" w:lineRule="auto"/>
        <w:rPr>
          <w:rFonts w:ascii="仿宋" w:hAnsi="仿宋" w:eastAsia="仿宋" w:cs="宋体"/>
          <w:sz w:val="24"/>
          <w:szCs w:val="24"/>
          <w:u w:val="dotted"/>
        </w:rPr>
      </w:pPr>
      <w:r>
        <w:rPr>
          <w:rFonts w:hint="eastAsia" w:ascii="仿宋" w:hAnsi="仿宋" w:eastAsia="仿宋" w:cs="宋体"/>
          <w:sz w:val="24"/>
          <w:szCs w:val="24"/>
        </w:rPr>
        <w:t>……</w:t>
      </w:r>
    </w:p>
    <w:p w14:paraId="530018C6">
      <w:pPr>
        <w:spacing w:line="360" w:lineRule="auto"/>
        <w:rPr>
          <w:rFonts w:ascii="仿宋" w:hAnsi="仿宋" w:eastAsia="仿宋" w:cs="宋体"/>
          <w:sz w:val="24"/>
          <w:szCs w:val="24"/>
        </w:rPr>
      </w:pPr>
      <w:r>
        <w:rPr>
          <w:rFonts w:hint="eastAsia" w:ascii="仿宋" w:hAnsi="仿宋" w:eastAsia="仿宋" w:cs="宋体"/>
          <w:sz w:val="24"/>
          <w:szCs w:val="24"/>
        </w:rPr>
        <w:t>五、与投诉事项相关的投诉请求</w:t>
      </w:r>
    </w:p>
    <w:p w14:paraId="1E355470">
      <w:pPr>
        <w:spacing w:line="360" w:lineRule="auto"/>
        <w:rPr>
          <w:rFonts w:ascii="仿宋" w:hAnsi="仿宋" w:eastAsia="仿宋" w:cs="宋体"/>
          <w:sz w:val="24"/>
          <w:szCs w:val="24"/>
        </w:rPr>
      </w:pPr>
      <w:r>
        <w:rPr>
          <w:rFonts w:hint="eastAsia" w:ascii="仿宋" w:hAnsi="仿宋" w:eastAsia="仿宋" w:cs="宋体"/>
          <w:sz w:val="24"/>
          <w:szCs w:val="24"/>
        </w:rPr>
        <w:t>请求：</w:t>
      </w:r>
    </w:p>
    <w:p w14:paraId="68B0CA74">
      <w:pPr>
        <w:spacing w:line="360" w:lineRule="auto"/>
        <w:rPr>
          <w:rFonts w:ascii="仿宋" w:hAnsi="仿宋" w:eastAsia="仿宋" w:cs="宋体"/>
          <w:sz w:val="24"/>
          <w:szCs w:val="24"/>
          <w:u w:val="single"/>
        </w:rPr>
      </w:pPr>
    </w:p>
    <w:p w14:paraId="4F457B0D">
      <w:pPr>
        <w:spacing w:line="360" w:lineRule="auto"/>
        <w:rPr>
          <w:rFonts w:ascii="仿宋" w:hAnsi="仿宋" w:eastAsia="仿宋" w:cs="宋体"/>
          <w:sz w:val="24"/>
          <w:szCs w:val="24"/>
        </w:rPr>
      </w:pPr>
      <w:r>
        <w:rPr>
          <w:rFonts w:hint="eastAsia" w:ascii="仿宋" w:hAnsi="仿宋" w:eastAsia="仿宋" w:cs="宋体"/>
          <w:sz w:val="24"/>
          <w:szCs w:val="24"/>
        </w:rPr>
        <w:t xml:space="preserve">签字(签章)：                   公章：                      </w:t>
      </w:r>
    </w:p>
    <w:p w14:paraId="6A19EF08">
      <w:pPr>
        <w:spacing w:line="360" w:lineRule="auto"/>
        <w:rPr>
          <w:rFonts w:ascii="仿宋" w:hAnsi="仿宋" w:eastAsia="仿宋" w:cs="宋体"/>
          <w:sz w:val="24"/>
          <w:szCs w:val="24"/>
        </w:rPr>
      </w:pPr>
      <w:r>
        <w:rPr>
          <w:rFonts w:hint="eastAsia" w:ascii="仿宋" w:hAnsi="仿宋" w:eastAsia="仿宋" w:cs="宋体"/>
          <w:sz w:val="24"/>
          <w:szCs w:val="24"/>
        </w:rPr>
        <w:t xml:space="preserve">日期：    </w:t>
      </w:r>
    </w:p>
    <w:p w14:paraId="1A654F09">
      <w:pPr>
        <w:spacing w:line="360" w:lineRule="auto"/>
        <w:ind w:firstLine="482"/>
        <w:rPr>
          <w:rFonts w:ascii="仿宋" w:hAnsi="仿宋" w:eastAsia="仿宋" w:cs="宋体"/>
          <w:b/>
          <w:sz w:val="24"/>
          <w:szCs w:val="24"/>
        </w:rPr>
      </w:pPr>
    </w:p>
    <w:p w14:paraId="0A4C659C">
      <w:pPr>
        <w:spacing w:line="360" w:lineRule="auto"/>
        <w:ind w:firstLine="482"/>
        <w:rPr>
          <w:rFonts w:ascii="仿宋" w:hAnsi="仿宋" w:eastAsia="仿宋" w:cs="宋体"/>
          <w:b/>
          <w:sz w:val="24"/>
          <w:szCs w:val="24"/>
        </w:rPr>
      </w:pPr>
    </w:p>
    <w:p w14:paraId="7AD5320A">
      <w:pPr>
        <w:spacing w:line="360" w:lineRule="auto"/>
        <w:ind w:firstLine="482"/>
        <w:rPr>
          <w:rFonts w:ascii="仿宋" w:hAnsi="仿宋" w:eastAsia="仿宋" w:cs="宋体"/>
          <w:b/>
          <w:sz w:val="24"/>
          <w:szCs w:val="24"/>
        </w:rPr>
      </w:pPr>
      <w:r>
        <w:rPr>
          <w:rFonts w:hint="eastAsia" w:ascii="仿宋" w:hAnsi="仿宋" w:eastAsia="仿宋" w:cs="宋体"/>
          <w:b/>
          <w:sz w:val="24"/>
          <w:szCs w:val="24"/>
        </w:rPr>
        <w:t>投诉书制作说明：</w:t>
      </w:r>
    </w:p>
    <w:p w14:paraId="675585A5">
      <w:pPr>
        <w:widowControl/>
        <w:spacing w:line="360" w:lineRule="auto"/>
        <w:ind w:firstLine="480" w:firstLineChars="200"/>
        <w:rPr>
          <w:rFonts w:ascii="仿宋" w:hAnsi="仿宋" w:eastAsia="仿宋" w:cs="宋体"/>
          <w:kern w:val="0"/>
          <w:sz w:val="24"/>
          <w:szCs w:val="24"/>
        </w:rPr>
      </w:pPr>
      <w:r>
        <w:rPr>
          <w:rFonts w:hint="eastAsia" w:ascii="仿宋" w:hAnsi="仿宋" w:eastAsia="仿宋" w:cs="宋体"/>
          <w:sz w:val="24"/>
          <w:szCs w:val="24"/>
        </w:rPr>
        <w:t>1.投诉人提起投诉时，应当提交投诉书和必要的证明材料，并按照被投诉人和与投诉事项有关的供应商数量提供投诉书副本。</w:t>
      </w:r>
    </w:p>
    <w:p w14:paraId="60FBF455">
      <w:pPr>
        <w:widowControl/>
        <w:spacing w:line="360" w:lineRule="auto"/>
        <w:ind w:firstLine="480" w:firstLineChars="200"/>
        <w:jc w:val="left"/>
        <w:rPr>
          <w:rFonts w:ascii="仿宋" w:hAnsi="仿宋" w:eastAsia="仿宋" w:cs="宋体"/>
          <w:kern w:val="0"/>
          <w:sz w:val="24"/>
          <w:szCs w:val="24"/>
        </w:rPr>
      </w:pPr>
      <w:r>
        <w:rPr>
          <w:rFonts w:hint="eastAsia" w:ascii="仿宋" w:hAnsi="仿宋" w:eastAsia="仿宋" w:cs="宋体"/>
          <w:sz w:val="24"/>
          <w:szCs w:val="24"/>
        </w:rPr>
        <w:t>2.投诉人若委托代理人进行投诉的，投诉书应按照要求列明“授权代表”的有关内容，并在附件中提交由</w:t>
      </w:r>
      <w:r>
        <w:rPr>
          <w:rFonts w:hint="eastAsia" w:ascii="仿宋" w:hAnsi="仿宋" w:eastAsia="仿宋" w:cs="宋体"/>
          <w:kern w:val="0"/>
          <w:sz w:val="24"/>
          <w:szCs w:val="24"/>
        </w:rPr>
        <w:t>投诉人签署的授权委托书。授权委托书应当载明代理人的姓名或者名称、代理事项、具体权限、期限和相关事项。</w:t>
      </w:r>
    </w:p>
    <w:p w14:paraId="4281900E">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3.投诉人若对项目的某一分包进行投诉，投诉书应列明具体分包号。</w:t>
      </w:r>
    </w:p>
    <w:p w14:paraId="32421B1C">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4.投诉书应简要列明质疑事项，质疑函、质疑答复等作为附件材料提供。</w:t>
      </w:r>
    </w:p>
    <w:p w14:paraId="2A2BED50">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5.投诉书的投诉事项应具体、明确，并有必要的事实依据和法律依据。</w:t>
      </w:r>
    </w:p>
    <w:p w14:paraId="5329DA83">
      <w:pPr>
        <w:widowControl/>
        <w:spacing w:line="360" w:lineRule="auto"/>
        <w:ind w:firstLine="480" w:firstLineChars="200"/>
        <w:jc w:val="left"/>
        <w:rPr>
          <w:rFonts w:ascii="仿宋" w:hAnsi="仿宋" w:eastAsia="仿宋" w:cs="宋体"/>
          <w:sz w:val="24"/>
          <w:szCs w:val="24"/>
        </w:rPr>
      </w:pPr>
      <w:r>
        <w:rPr>
          <w:rFonts w:hint="eastAsia" w:ascii="仿宋" w:hAnsi="仿宋" w:eastAsia="仿宋" w:cs="宋体"/>
          <w:sz w:val="24"/>
          <w:szCs w:val="24"/>
        </w:rPr>
        <w:t>6.投诉书的投诉请求应与投诉事项相关。</w:t>
      </w:r>
    </w:p>
    <w:p w14:paraId="019DB6D3">
      <w:pPr>
        <w:spacing w:line="360" w:lineRule="auto"/>
        <w:ind w:firstLine="480" w:firstLineChars="200"/>
        <w:contextualSpacing/>
        <w:rPr>
          <w:rFonts w:ascii="仿宋" w:hAnsi="仿宋" w:eastAsia="仿宋"/>
          <w:sz w:val="24"/>
          <w:szCs w:val="24"/>
        </w:rPr>
      </w:pPr>
      <w:r>
        <w:rPr>
          <w:rFonts w:hint="eastAsia" w:ascii="仿宋" w:hAnsi="仿宋" w:eastAsia="仿宋" w:cs="宋体"/>
          <w:sz w:val="24"/>
          <w:szCs w:val="24"/>
        </w:rPr>
        <w:t>7.投诉人为自然人的，投诉书应当由本人签字；投诉人为法人或者其他组织的，投诉书应当由法定代表人、主要负责人，或者其授权代表签字或者盖章，并加盖公章。</w:t>
      </w:r>
    </w:p>
    <w:p w14:paraId="108B95D3">
      <w:pPr>
        <w:spacing w:line="540" w:lineRule="exact"/>
        <w:ind w:firstLine="560"/>
        <w:contextualSpacing/>
        <w:rPr>
          <w:rFonts w:ascii="仿宋" w:hAnsi="仿宋" w:eastAsia="仿宋"/>
          <w:sz w:val="24"/>
          <w:szCs w:val="24"/>
        </w:rPr>
      </w:pPr>
    </w:p>
    <w:p w14:paraId="0B901867">
      <w:pPr>
        <w:spacing w:line="540" w:lineRule="exact"/>
        <w:ind w:firstLine="560"/>
        <w:contextualSpacing/>
        <w:rPr>
          <w:rFonts w:ascii="仿宋" w:hAnsi="仿宋" w:eastAsia="仿宋"/>
          <w:sz w:val="24"/>
          <w:szCs w:val="24"/>
        </w:rPr>
      </w:pPr>
    </w:p>
    <w:p w14:paraId="778A305C">
      <w:pPr>
        <w:spacing w:line="540" w:lineRule="exact"/>
        <w:ind w:firstLine="560"/>
        <w:contextualSpacing/>
        <w:rPr>
          <w:rFonts w:ascii="仿宋" w:hAnsi="仿宋" w:eastAsia="仿宋"/>
          <w:sz w:val="24"/>
          <w:szCs w:val="24"/>
        </w:rPr>
      </w:pPr>
    </w:p>
    <w:p w14:paraId="7E261500">
      <w:pPr>
        <w:spacing w:line="540" w:lineRule="exact"/>
        <w:ind w:firstLine="560"/>
        <w:contextualSpacing/>
        <w:rPr>
          <w:rFonts w:ascii="仿宋" w:hAnsi="仿宋" w:eastAsia="仿宋"/>
          <w:sz w:val="24"/>
          <w:szCs w:val="24"/>
        </w:rPr>
      </w:pPr>
    </w:p>
    <w:p w14:paraId="67FF584F">
      <w:pPr>
        <w:spacing w:line="540" w:lineRule="exact"/>
        <w:ind w:firstLine="560"/>
        <w:contextualSpacing/>
        <w:rPr>
          <w:rFonts w:ascii="仿宋" w:hAnsi="仿宋" w:eastAsia="仿宋"/>
          <w:sz w:val="24"/>
          <w:szCs w:val="24"/>
        </w:rPr>
      </w:pPr>
      <w:r>
        <w:rPr>
          <w:rFonts w:hint="eastAsia" w:ascii="仿宋" w:hAnsi="仿宋" w:eastAsia="仿宋"/>
          <w:sz w:val="24"/>
          <w:szCs w:val="24"/>
        </w:rPr>
        <w:t>附件4：</w:t>
      </w:r>
    </w:p>
    <w:p w14:paraId="37E82B7C">
      <w:pPr>
        <w:spacing w:line="540" w:lineRule="exact"/>
        <w:ind w:firstLine="562"/>
        <w:contextualSpacing/>
        <w:jc w:val="center"/>
        <w:rPr>
          <w:rFonts w:ascii="仿宋" w:hAnsi="仿宋" w:eastAsia="仿宋"/>
          <w:b/>
          <w:sz w:val="24"/>
          <w:szCs w:val="24"/>
        </w:rPr>
      </w:pPr>
      <w:r>
        <w:rPr>
          <w:rFonts w:hint="eastAsia" w:ascii="仿宋" w:hAnsi="仿宋" w:eastAsia="仿宋"/>
          <w:b/>
          <w:sz w:val="24"/>
          <w:szCs w:val="24"/>
        </w:rPr>
        <w:t>业务专用章使用说明函</w:t>
      </w:r>
    </w:p>
    <w:p w14:paraId="6385CADC">
      <w:pPr>
        <w:spacing w:line="540" w:lineRule="exact"/>
        <w:contextualSpacing/>
        <w:rPr>
          <w:rFonts w:ascii="仿宋" w:hAnsi="仿宋" w:eastAsia="仿宋"/>
          <w:sz w:val="24"/>
          <w:szCs w:val="24"/>
        </w:rPr>
      </w:pPr>
    </w:p>
    <w:p w14:paraId="4C31629A">
      <w:pPr>
        <w:spacing w:line="540" w:lineRule="exact"/>
        <w:contextualSpacing/>
        <w:rPr>
          <w:rFonts w:ascii="仿宋" w:hAnsi="仿宋" w:eastAsia="仿宋"/>
          <w:sz w:val="24"/>
          <w:szCs w:val="24"/>
        </w:rPr>
      </w:pPr>
      <w:r>
        <w:rPr>
          <w:rFonts w:hint="eastAsia" w:ascii="仿宋" w:hAnsi="仿宋" w:eastAsia="仿宋"/>
          <w:sz w:val="24"/>
          <w:szCs w:val="24"/>
        </w:rPr>
        <w:t>（采购人）、（采购代理机构）：</w:t>
      </w:r>
    </w:p>
    <w:p w14:paraId="0F925FCC">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我方(投标人全称)是中华人民共和国依法登记注册的合法企业，在参加你方组织的</w:t>
      </w:r>
      <w:r>
        <w:rPr>
          <w:rFonts w:hint="eastAsia" w:ascii="仿宋" w:hAnsi="仿宋" w:eastAsia="仿宋"/>
          <w:sz w:val="24"/>
          <w:szCs w:val="24"/>
          <w:u w:val="single"/>
        </w:rPr>
        <w:t>（项目名称）</w:t>
      </w:r>
      <w:r>
        <w:rPr>
          <w:rFonts w:hint="eastAsia" w:ascii="仿宋" w:hAnsi="仿宋" w:eastAsia="仿宋"/>
          <w:sz w:val="24"/>
          <w:szCs w:val="24"/>
        </w:rPr>
        <w:t>项目【招标编号：</w:t>
      </w:r>
      <w:r>
        <w:rPr>
          <w:rFonts w:hint="eastAsia" w:ascii="仿宋" w:hAnsi="仿宋" w:eastAsia="仿宋"/>
          <w:sz w:val="24"/>
          <w:szCs w:val="24"/>
          <w:u w:val="single"/>
        </w:rPr>
        <w:t>（采购编号）</w:t>
      </w:r>
      <w:r>
        <w:rPr>
          <w:rFonts w:hint="eastAsia" w:ascii="仿宋" w:hAnsi="仿宋" w:eastAsia="仿宋"/>
          <w:sz w:val="24"/>
          <w:szCs w:val="24"/>
        </w:rPr>
        <w:t xml:space="preserve">】投标活动中作如下说明：我方所使用的“XX专用章”与法定名称章具有同等的法律效力，对使用“XX专用章”的行为予以完全承认，并愿意承担相应责任。   </w:t>
      </w:r>
    </w:p>
    <w:p w14:paraId="09CA2050">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特此说明。</w:t>
      </w:r>
    </w:p>
    <w:p w14:paraId="5029FFAC">
      <w:pPr>
        <w:spacing w:line="540" w:lineRule="exact"/>
        <w:contextualSpacing/>
        <w:rPr>
          <w:rFonts w:ascii="仿宋" w:hAnsi="仿宋" w:eastAsia="仿宋"/>
          <w:sz w:val="24"/>
          <w:szCs w:val="24"/>
        </w:rPr>
      </w:pPr>
    </w:p>
    <w:p w14:paraId="44FBCC7F">
      <w:pPr>
        <w:spacing w:line="540" w:lineRule="exact"/>
        <w:contextualSpacing/>
        <w:rPr>
          <w:rFonts w:ascii="仿宋" w:hAnsi="仿宋" w:eastAsia="仿宋"/>
          <w:sz w:val="24"/>
          <w:szCs w:val="24"/>
        </w:rPr>
      </w:pPr>
    </w:p>
    <w:p w14:paraId="63C3B5E5">
      <w:pPr>
        <w:spacing w:line="540" w:lineRule="exact"/>
        <w:ind w:firstLine="3600" w:firstLineChars="1500"/>
        <w:contextualSpacing/>
        <w:rPr>
          <w:rFonts w:ascii="仿宋" w:hAnsi="仿宋" w:eastAsia="仿宋"/>
          <w:sz w:val="24"/>
          <w:szCs w:val="24"/>
        </w:rPr>
      </w:pPr>
      <w:r>
        <w:rPr>
          <w:rFonts w:hint="eastAsia" w:ascii="仿宋" w:hAnsi="仿宋" w:eastAsia="仿宋"/>
          <w:sz w:val="24"/>
          <w:szCs w:val="24"/>
        </w:rPr>
        <w:t>投标单位（法定名称章）：</w:t>
      </w:r>
    </w:p>
    <w:p w14:paraId="22EB6712">
      <w:pPr>
        <w:spacing w:line="540" w:lineRule="exact"/>
        <w:contextualSpacing/>
        <w:rPr>
          <w:rFonts w:ascii="仿宋" w:hAnsi="仿宋" w:eastAsia="仿宋"/>
          <w:sz w:val="24"/>
          <w:szCs w:val="24"/>
        </w:rPr>
      </w:pPr>
      <w:r>
        <w:rPr>
          <w:rFonts w:hint="eastAsia" w:ascii="仿宋" w:hAnsi="仿宋" w:eastAsia="仿宋"/>
          <w:sz w:val="24"/>
          <w:szCs w:val="24"/>
        </w:rPr>
        <w:t xml:space="preserve">                              日期：    年    月    日</w:t>
      </w:r>
    </w:p>
    <w:p w14:paraId="0446BA10">
      <w:pPr>
        <w:spacing w:line="540" w:lineRule="exact"/>
        <w:contextualSpacing/>
        <w:rPr>
          <w:rFonts w:ascii="仿宋" w:hAnsi="仿宋" w:eastAsia="仿宋"/>
          <w:sz w:val="24"/>
          <w:szCs w:val="24"/>
        </w:rPr>
      </w:pPr>
      <w:r>
        <w:rPr>
          <w:rFonts w:hint="eastAsia" w:ascii="仿宋" w:hAnsi="仿宋" w:eastAsia="仿宋"/>
          <w:sz w:val="24"/>
          <w:szCs w:val="24"/>
        </w:rPr>
        <w:t>附：</w:t>
      </w:r>
    </w:p>
    <w:p w14:paraId="55C96570">
      <w:pPr>
        <w:spacing w:line="540" w:lineRule="exact"/>
        <w:contextualSpacing/>
        <w:rPr>
          <w:rFonts w:ascii="仿宋" w:hAnsi="仿宋" w:eastAsia="仿宋"/>
          <w:sz w:val="24"/>
          <w:szCs w:val="24"/>
        </w:rPr>
      </w:pPr>
      <w:r>
        <w:rPr>
          <w:rFonts w:hint="eastAsia" w:ascii="仿宋" w:hAnsi="仿宋" w:eastAsia="仿宋"/>
          <w:sz w:val="24"/>
          <w:szCs w:val="24"/>
        </w:rPr>
        <w:t>投标单位法定名称章（印模）                投标单位“XX专用章”（印模）</w:t>
      </w:r>
    </w:p>
    <w:p w14:paraId="619EFFD3">
      <w:pPr>
        <w:spacing w:line="540" w:lineRule="exact"/>
        <w:contextualSpacing/>
        <w:rPr>
          <w:rFonts w:ascii="仿宋" w:hAnsi="仿宋" w:eastAsia="仿宋"/>
          <w:sz w:val="24"/>
          <w:szCs w:val="24"/>
        </w:rPr>
      </w:pPr>
      <w:r>
        <w:rPr>
          <w:rFonts w:ascii="仿宋" w:hAnsi="仿宋" w:eastAsia="仿宋"/>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13335</wp:posOffset>
                </wp:positionV>
                <wp:extent cx="2275840" cy="1748155"/>
                <wp:effectExtent l="4445" t="4445" r="5715" b="19050"/>
                <wp:wrapNone/>
                <wp:docPr id="178538797" name="Rectangle 17"/>
                <wp:cNvGraphicFramePr/>
                <a:graphic xmlns:a="http://schemas.openxmlformats.org/drawingml/2006/main">
                  <a:graphicData uri="http://schemas.microsoft.com/office/word/2010/wordprocessingShape">
                    <wps:wsp>
                      <wps:cNvSpPr>
                        <a:spLocks noChangeArrowheads="1"/>
                      </wps:cNvSpPr>
                      <wps:spPr bwMode="auto">
                        <a:xfrm>
                          <a:off x="0" y="0"/>
                          <a:ext cx="2275840" cy="174815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1.05pt;height:137.65pt;width:179.2pt;z-index:-251657216;mso-width-relative:page;mso-height-relative:page;" fillcolor="#FFFFFF" filled="t" stroked="t" coordsize="21600,21600" o:gfxdata="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rVQkrtcAAAAJAQAADwAAAAAAAAABACAAAAAiAAAAZHJzL2Rvd25yZXYu&#10;eG1sUEsBAhQAFAAAAAgAh07iQB5QVaA1AgAAigQAAA4AAAAAAAAAAQAgAAAAJgEAAGRycy9lMm9E&#10;b2MueG1sUEsFBgAAAAAGAAYAWQEAAM0FAAAAAA==&#10;">
                <v:fill on="t" focussize="0,0"/>
                <v:stroke color="#000000" miterlimit="2" joinstyle="miter"/>
                <v:imagedata o:title=""/>
                <o:lock v:ext="edit" aspectratio="f"/>
              </v:rect>
            </w:pict>
          </mc:Fallback>
        </mc:AlternateContent>
      </w:r>
      <w:r>
        <w:rPr>
          <w:rFonts w:ascii="仿宋" w:hAnsi="仿宋" w:eastAsia="仿宋"/>
          <w:sz w:val="24"/>
          <w:szCs w:val="24"/>
        </w:rPr>
        <mc:AlternateContent>
          <mc:Choice Requires="wps">
            <w:drawing>
              <wp:anchor distT="0" distB="0" distL="114300" distR="114300" simplePos="0" relativeHeight="251660288" behindDoc="1" locked="0" layoutInCell="1" allowOverlap="1">
                <wp:simplePos x="0" y="0"/>
                <wp:positionH relativeFrom="column">
                  <wp:posOffset>-45720</wp:posOffset>
                </wp:positionH>
                <wp:positionV relativeFrom="paragraph">
                  <wp:posOffset>13335</wp:posOffset>
                </wp:positionV>
                <wp:extent cx="2136140" cy="1748155"/>
                <wp:effectExtent l="4445" t="4445" r="12065" b="19050"/>
                <wp:wrapNone/>
                <wp:docPr id="1918785522" name="Rectangle 16"/>
                <wp:cNvGraphicFramePr/>
                <a:graphic xmlns:a="http://schemas.openxmlformats.org/drawingml/2006/main">
                  <a:graphicData uri="http://schemas.microsoft.com/office/word/2010/wordprocessingShape">
                    <wps:wsp>
                      <wps:cNvSpPr>
                        <a:spLocks noChangeArrowheads="1"/>
                      </wps:cNvSpPr>
                      <wps:spPr bwMode="auto">
                        <a:xfrm>
                          <a:off x="0" y="0"/>
                          <a:ext cx="2136140" cy="174815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3.6pt;margin-top:1.05pt;height:137.65pt;width:168.2pt;z-index:-251656192;mso-width-relative:page;mso-height-relative:page;" fillcolor="#FFFFFF" filled="t" stroked="t" coordsize="21600,21600" o:gfxdata="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RfcXF1gAAAAgBAAAPAAAAAAAAAAEAIAAAACIAAABkcnMvZG93bnJldi54&#10;bWxQSwECFAAUAAAACACHTuJA6sOXsTUCAACLBAAADgAAAAAAAAABACAAAAAlAQAAZHJzL2Uyb0Rv&#10;Yy54bWxQSwUGAAAAAAYABgBZAQAAzAUAAAAA&#10;">
                <v:fill on="t" focussize="0,0"/>
                <v:stroke color="#000000" miterlimit="2" joinstyle="miter"/>
                <v:imagedata o:title=""/>
                <o:lock v:ext="edit" aspectratio="f"/>
              </v:rect>
            </w:pict>
          </mc:Fallback>
        </mc:AlternateContent>
      </w:r>
    </w:p>
    <w:p w14:paraId="2138F49B">
      <w:pPr>
        <w:spacing w:line="540" w:lineRule="exact"/>
        <w:contextualSpacing/>
        <w:rPr>
          <w:rFonts w:ascii="仿宋" w:hAnsi="仿宋" w:eastAsia="仿宋"/>
          <w:sz w:val="24"/>
          <w:szCs w:val="24"/>
        </w:rPr>
      </w:pPr>
    </w:p>
    <w:p w14:paraId="249D216C">
      <w:pPr>
        <w:spacing w:line="540" w:lineRule="exact"/>
        <w:contextualSpacing/>
        <w:rPr>
          <w:rFonts w:ascii="仿宋" w:hAnsi="仿宋" w:eastAsia="仿宋"/>
          <w:sz w:val="24"/>
          <w:szCs w:val="24"/>
        </w:rPr>
      </w:pPr>
    </w:p>
    <w:p w14:paraId="66FBEC23">
      <w:pPr>
        <w:spacing w:line="540" w:lineRule="exact"/>
        <w:contextualSpacing/>
        <w:rPr>
          <w:rFonts w:ascii="仿宋" w:hAnsi="仿宋" w:eastAsia="仿宋"/>
          <w:sz w:val="24"/>
          <w:szCs w:val="24"/>
        </w:rPr>
      </w:pPr>
    </w:p>
    <w:p w14:paraId="0A2F7661">
      <w:pPr>
        <w:spacing w:line="540" w:lineRule="exact"/>
        <w:contextualSpacing/>
        <w:rPr>
          <w:rFonts w:ascii="仿宋" w:hAnsi="仿宋" w:eastAsia="仿宋"/>
          <w:sz w:val="24"/>
          <w:szCs w:val="24"/>
        </w:rPr>
      </w:pPr>
    </w:p>
    <w:p w14:paraId="1B91EC28">
      <w:pPr>
        <w:spacing w:line="540" w:lineRule="exact"/>
        <w:contextualSpacing/>
        <w:rPr>
          <w:rFonts w:ascii="仿宋" w:hAnsi="仿宋" w:eastAsia="仿宋"/>
          <w:sz w:val="24"/>
          <w:szCs w:val="24"/>
        </w:rPr>
      </w:pPr>
    </w:p>
    <w:p w14:paraId="4F98B728">
      <w:pPr>
        <w:spacing w:line="540" w:lineRule="exact"/>
        <w:ind w:firstLine="560"/>
        <w:contextualSpacing/>
        <w:rPr>
          <w:rFonts w:ascii="仿宋" w:hAnsi="仿宋" w:eastAsia="仿宋"/>
          <w:sz w:val="24"/>
          <w:szCs w:val="24"/>
        </w:rPr>
      </w:pPr>
    </w:p>
    <w:p w14:paraId="5FEA0F0F">
      <w:pPr>
        <w:pStyle w:val="12"/>
        <w:rPr>
          <w:rFonts w:ascii="仿宋" w:hAnsi="仿宋" w:eastAsia="仿宋"/>
          <w:szCs w:val="24"/>
        </w:rPr>
      </w:pPr>
    </w:p>
    <w:p w14:paraId="563DF669">
      <w:pPr>
        <w:pStyle w:val="12"/>
        <w:rPr>
          <w:rFonts w:ascii="仿宋" w:hAnsi="仿宋" w:eastAsia="仿宋"/>
          <w:szCs w:val="24"/>
        </w:rPr>
      </w:pPr>
    </w:p>
    <w:p w14:paraId="3CAF8A65">
      <w:pPr>
        <w:spacing w:line="540" w:lineRule="exact"/>
        <w:ind w:firstLine="560"/>
        <w:contextualSpacing/>
        <w:rPr>
          <w:rFonts w:ascii="仿宋" w:hAnsi="仿宋" w:eastAsia="仿宋"/>
          <w:b/>
          <w:bCs/>
          <w:sz w:val="24"/>
          <w:szCs w:val="24"/>
        </w:rPr>
      </w:pPr>
      <w:r>
        <w:rPr>
          <w:rFonts w:hint="eastAsia" w:ascii="仿宋" w:hAnsi="仿宋" w:eastAsia="仿宋"/>
          <w:b/>
          <w:bCs/>
          <w:sz w:val="24"/>
          <w:szCs w:val="24"/>
        </w:rPr>
        <w:t>附件5：</w:t>
      </w:r>
    </w:p>
    <w:p w14:paraId="48DBFFB2">
      <w:pPr>
        <w:spacing w:line="540" w:lineRule="exact"/>
        <w:ind w:firstLine="482"/>
        <w:contextualSpacing/>
        <w:jc w:val="center"/>
        <w:rPr>
          <w:rFonts w:ascii="仿宋" w:hAnsi="仿宋" w:eastAsia="仿宋"/>
          <w:b/>
          <w:bCs/>
          <w:sz w:val="24"/>
          <w:szCs w:val="24"/>
        </w:rPr>
      </w:pPr>
      <w:r>
        <w:rPr>
          <w:rFonts w:hint="eastAsia" w:ascii="仿宋" w:hAnsi="仿宋" w:eastAsia="仿宋"/>
          <w:b/>
          <w:bCs/>
          <w:sz w:val="24"/>
          <w:szCs w:val="24"/>
        </w:rPr>
        <w:t>中小企业声明函（货物）</w:t>
      </w:r>
    </w:p>
    <w:p w14:paraId="7F9D791A">
      <w:pPr>
        <w:spacing w:line="500" w:lineRule="exact"/>
        <w:ind w:firstLine="480" w:firstLineChars="200"/>
        <w:contextualSpacing/>
        <w:rPr>
          <w:rFonts w:ascii="仿宋" w:hAnsi="仿宋" w:eastAsia="仿宋"/>
          <w:sz w:val="24"/>
          <w:szCs w:val="24"/>
          <w:highlight w:val="none"/>
        </w:rPr>
      </w:pPr>
      <w:r>
        <w:rPr>
          <w:rFonts w:hint="eastAsia" w:ascii="仿宋" w:hAnsi="仿宋" w:eastAsia="仿宋"/>
          <w:sz w:val="24"/>
          <w:szCs w:val="24"/>
          <w:highlight w:val="none"/>
        </w:rPr>
        <w:t>本公司（联合体）郑重声明，根据《政府采购促进中小企业发展管理办法》（财库</w:t>
      </w:r>
      <w:r>
        <w:rPr>
          <w:rFonts w:hint="eastAsia" w:ascii="仿宋" w:hAnsi="仿宋" w:eastAsia="仿宋" w:cs="宋体"/>
          <w:sz w:val="24"/>
          <w:szCs w:val="24"/>
          <w:highlight w:val="none"/>
        </w:rPr>
        <w:t>﹝</w:t>
      </w:r>
      <w:r>
        <w:rPr>
          <w:rFonts w:hint="eastAsia" w:ascii="仿宋" w:hAnsi="仿宋" w:eastAsia="仿宋"/>
          <w:sz w:val="24"/>
          <w:szCs w:val="24"/>
          <w:highlight w:val="none"/>
        </w:rPr>
        <w:t>2020</w:t>
      </w:r>
      <w:r>
        <w:rPr>
          <w:rFonts w:hint="eastAsia" w:ascii="仿宋" w:hAnsi="仿宋" w:eastAsia="仿宋" w:cs="宋体"/>
          <w:sz w:val="24"/>
          <w:szCs w:val="24"/>
          <w:highlight w:val="none"/>
        </w:rPr>
        <w:t>﹞</w:t>
      </w:r>
      <w:r>
        <w:rPr>
          <w:rFonts w:hint="eastAsia" w:ascii="仿宋" w:hAnsi="仿宋" w:eastAsia="仿宋"/>
          <w:sz w:val="24"/>
          <w:szCs w:val="24"/>
          <w:highlight w:val="none"/>
        </w:rPr>
        <w:t>46 号）的规定，本公司（联合体）参加</w:t>
      </w:r>
      <w:r>
        <w:rPr>
          <w:rFonts w:hint="eastAsia" w:ascii="仿宋" w:hAnsi="仿宋" w:eastAsia="仿宋"/>
          <w:sz w:val="24"/>
          <w:szCs w:val="24"/>
          <w:highlight w:val="none"/>
          <w:u w:val="single"/>
          <w:lang w:eastAsia="zh-CN"/>
        </w:rPr>
        <w:t>舟山市定海区教育局</w:t>
      </w:r>
      <w:r>
        <w:rPr>
          <w:rFonts w:hint="eastAsia" w:ascii="仿宋" w:hAnsi="仿宋" w:eastAsia="仿宋"/>
          <w:sz w:val="24"/>
          <w:szCs w:val="24"/>
          <w:highlight w:val="none"/>
        </w:rPr>
        <w:t>的</w:t>
      </w:r>
      <w:r>
        <w:rPr>
          <w:rFonts w:hint="eastAsia" w:ascii="仿宋" w:hAnsi="仿宋" w:eastAsia="仿宋"/>
          <w:sz w:val="24"/>
          <w:szCs w:val="24"/>
          <w:highlight w:val="none"/>
          <w:u w:val="single"/>
          <w:lang w:eastAsia="zh-CN"/>
        </w:rPr>
        <w:t>定海区小学</w:t>
      </w:r>
      <w:r>
        <w:rPr>
          <w:rFonts w:hint="eastAsia" w:ascii="仿宋" w:hAnsi="仿宋" w:eastAsia="仿宋"/>
          <w:sz w:val="24"/>
          <w:szCs w:val="24"/>
          <w:highlight w:val="none"/>
          <w:u w:val="single"/>
        </w:rPr>
        <w:t>空调采购项目</w:t>
      </w:r>
      <w:r>
        <w:rPr>
          <w:rFonts w:hint="eastAsia" w:ascii="仿宋" w:hAnsi="仿宋" w:eastAsia="仿宋"/>
          <w:sz w:val="24"/>
          <w:szCs w:val="24"/>
          <w:highlight w:val="none"/>
        </w:rPr>
        <w:t>采购活动，提供的货物全部由符合政策要求的中小企业制造。相关企业（含联合体中的中小企业、签订分包意向协议的中小企业）的具体情况如下：</w:t>
      </w:r>
    </w:p>
    <w:tbl>
      <w:tblPr>
        <w:tblStyle w:val="29"/>
        <w:tblW w:w="9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3"/>
        <w:gridCol w:w="1559"/>
        <w:gridCol w:w="1134"/>
        <w:gridCol w:w="851"/>
        <w:gridCol w:w="1134"/>
        <w:gridCol w:w="1134"/>
        <w:gridCol w:w="2249"/>
      </w:tblGrid>
      <w:tr w14:paraId="5E426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356C1AE3">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标的名称</w:t>
            </w:r>
          </w:p>
          <w:p w14:paraId="1924A4B5">
            <w:pPr>
              <w:pStyle w:val="72"/>
              <w:ind w:firstLine="0" w:firstLineChars="0"/>
              <w:jc w:val="center"/>
              <w:rPr>
                <w:rFonts w:ascii="仿宋" w:hAnsi="仿宋" w:eastAsia="仿宋" w:cs="仿宋"/>
                <w:kern w:val="0"/>
                <w:szCs w:val="24"/>
              </w:rPr>
            </w:pPr>
          </w:p>
        </w:tc>
        <w:tc>
          <w:tcPr>
            <w:tcW w:w="1559" w:type="dxa"/>
            <w:vAlign w:val="center"/>
          </w:tcPr>
          <w:p w14:paraId="7B26F0E5">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采购文件中明确的所属行业</w:t>
            </w:r>
          </w:p>
        </w:tc>
        <w:tc>
          <w:tcPr>
            <w:tcW w:w="1134" w:type="dxa"/>
            <w:vAlign w:val="center"/>
          </w:tcPr>
          <w:p w14:paraId="4D796145">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制造商</w:t>
            </w:r>
          </w:p>
          <w:p w14:paraId="405D49D8">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（企业名称）</w:t>
            </w:r>
          </w:p>
        </w:tc>
        <w:tc>
          <w:tcPr>
            <w:tcW w:w="851" w:type="dxa"/>
            <w:vAlign w:val="center"/>
          </w:tcPr>
          <w:p w14:paraId="4DEE10E9">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从业人员（人）</w:t>
            </w:r>
          </w:p>
        </w:tc>
        <w:tc>
          <w:tcPr>
            <w:tcW w:w="1134" w:type="dxa"/>
            <w:vAlign w:val="center"/>
          </w:tcPr>
          <w:p w14:paraId="05C313CE">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营业收入（万元）</w:t>
            </w:r>
          </w:p>
        </w:tc>
        <w:tc>
          <w:tcPr>
            <w:tcW w:w="1134" w:type="dxa"/>
            <w:vAlign w:val="center"/>
          </w:tcPr>
          <w:p w14:paraId="53AA2A1E">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资产总额（万元）</w:t>
            </w:r>
          </w:p>
        </w:tc>
        <w:tc>
          <w:tcPr>
            <w:tcW w:w="2249" w:type="dxa"/>
            <w:vAlign w:val="center"/>
          </w:tcPr>
          <w:p w14:paraId="02FD9896">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属于</w:t>
            </w:r>
          </w:p>
          <w:p w14:paraId="36268350">
            <w:pPr>
              <w:pStyle w:val="72"/>
              <w:ind w:firstLine="0" w:firstLineChars="0"/>
              <w:jc w:val="center"/>
              <w:rPr>
                <w:rFonts w:ascii="仿宋" w:hAnsi="仿宋" w:eastAsia="仿宋" w:cs="仿宋"/>
                <w:kern w:val="0"/>
                <w:szCs w:val="24"/>
              </w:rPr>
            </w:pPr>
            <w:r>
              <w:rPr>
                <w:rFonts w:hint="eastAsia" w:ascii="仿宋" w:hAnsi="仿宋" w:eastAsia="仿宋" w:cs="仿宋"/>
                <w:kern w:val="0"/>
                <w:szCs w:val="24"/>
              </w:rPr>
              <w:t>（中型企业、小型企业、微型企业）</w:t>
            </w:r>
          </w:p>
        </w:tc>
      </w:tr>
      <w:tr w14:paraId="29349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711C5B7C">
            <w:pPr>
              <w:widowControl/>
              <w:jc w:val="center"/>
              <w:textAlignment w:val="center"/>
              <w:rPr>
                <w:rFonts w:ascii="仿宋_GB2312" w:hAnsi="宋体" w:eastAsia="仿宋_GB2312" w:cs="宋体"/>
                <w:color w:val="000000"/>
                <w:kern w:val="0"/>
                <w:sz w:val="24"/>
                <w:szCs w:val="24"/>
                <w:lang w:val="en-GB"/>
              </w:rPr>
            </w:pPr>
          </w:p>
        </w:tc>
        <w:tc>
          <w:tcPr>
            <w:tcW w:w="1559" w:type="dxa"/>
            <w:vAlign w:val="center"/>
          </w:tcPr>
          <w:p w14:paraId="367C546B">
            <w:pPr>
              <w:widowControl/>
              <w:overflowPunct w:val="0"/>
              <w:autoSpaceDE w:val="0"/>
              <w:autoSpaceDN w:val="0"/>
              <w:adjustRightInd w:val="0"/>
              <w:jc w:val="center"/>
              <w:textAlignment w:val="baseline"/>
              <w:rPr>
                <w:rFonts w:hint="eastAsia" w:ascii="仿宋_GB2312" w:hAnsi="宋体" w:eastAsia="仿宋_GB2312" w:cs="宋体"/>
                <w:color w:val="000000"/>
                <w:kern w:val="0"/>
                <w:sz w:val="24"/>
                <w:szCs w:val="24"/>
                <w:lang w:eastAsia="zh-CN"/>
              </w:rPr>
            </w:pPr>
          </w:p>
        </w:tc>
        <w:tc>
          <w:tcPr>
            <w:tcW w:w="1134" w:type="dxa"/>
            <w:vAlign w:val="center"/>
          </w:tcPr>
          <w:p w14:paraId="125F4F80">
            <w:pPr>
              <w:widowControl/>
              <w:spacing w:line="276" w:lineRule="auto"/>
              <w:jc w:val="center"/>
              <w:rPr>
                <w:rFonts w:ascii="仿宋" w:hAnsi="仿宋" w:eastAsia="仿宋" w:cs="宋体"/>
                <w:kern w:val="0"/>
                <w:sz w:val="24"/>
                <w:szCs w:val="24"/>
              </w:rPr>
            </w:pPr>
          </w:p>
        </w:tc>
        <w:tc>
          <w:tcPr>
            <w:tcW w:w="851" w:type="dxa"/>
          </w:tcPr>
          <w:p w14:paraId="1D30FE4F">
            <w:pPr>
              <w:pStyle w:val="72"/>
              <w:rPr>
                <w:rFonts w:ascii="仿宋" w:hAnsi="仿宋" w:eastAsia="仿宋" w:cs="Times New Roman"/>
                <w:kern w:val="0"/>
                <w:szCs w:val="24"/>
              </w:rPr>
            </w:pPr>
          </w:p>
        </w:tc>
        <w:tc>
          <w:tcPr>
            <w:tcW w:w="1134" w:type="dxa"/>
          </w:tcPr>
          <w:p w14:paraId="695AF535">
            <w:pPr>
              <w:pStyle w:val="72"/>
              <w:rPr>
                <w:rFonts w:ascii="仿宋" w:hAnsi="仿宋" w:eastAsia="仿宋" w:cs="Times New Roman"/>
                <w:kern w:val="0"/>
                <w:szCs w:val="24"/>
              </w:rPr>
            </w:pPr>
          </w:p>
        </w:tc>
        <w:tc>
          <w:tcPr>
            <w:tcW w:w="1134" w:type="dxa"/>
          </w:tcPr>
          <w:p w14:paraId="34E9B1C6">
            <w:pPr>
              <w:pStyle w:val="72"/>
              <w:rPr>
                <w:rFonts w:ascii="仿宋" w:hAnsi="仿宋" w:eastAsia="仿宋" w:cs="Times New Roman"/>
                <w:kern w:val="0"/>
                <w:szCs w:val="24"/>
              </w:rPr>
            </w:pPr>
          </w:p>
        </w:tc>
        <w:tc>
          <w:tcPr>
            <w:tcW w:w="2249" w:type="dxa"/>
          </w:tcPr>
          <w:p w14:paraId="276C15DA">
            <w:pPr>
              <w:pStyle w:val="72"/>
              <w:ind w:firstLine="0" w:firstLineChars="0"/>
              <w:jc w:val="center"/>
              <w:rPr>
                <w:rFonts w:ascii="仿宋" w:hAnsi="仿宋" w:eastAsia="仿宋" w:cs="仿宋"/>
                <w:kern w:val="0"/>
                <w:szCs w:val="24"/>
              </w:rPr>
            </w:pPr>
          </w:p>
        </w:tc>
      </w:tr>
      <w:tr w14:paraId="6CBA2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52A86C27">
            <w:pPr>
              <w:widowControl/>
              <w:jc w:val="center"/>
              <w:textAlignment w:val="center"/>
              <w:rPr>
                <w:rFonts w:ascii="仿宋_GB2312" w:hAnsi="宋体" w:eastAsia="仿宋_GB2312" w:cs="宋体"/>
                <w:color w:val="000000"/>
                <w:kern w:val="0"/>
                <w:sz w:val="24"/>
                <w:szCs w:val="24"/>
                <w:lang w:val="en-GB"/>
              </w:rPr>
            </w:pPr>
          </w:p>
        </w:tc>
        <w:tc>
          <w:tcPr>
            <w:tcW w:w="1559" w:type="dxa"/>
            <w:vAlign w:val="center"/>
          </w:tcPr>
          <w:p w14:paraId="58A3790D">
            <w:pPr>
              <w:widowControl/>
              <w:overflowPunct w:val="0"/>
              <w:autoSpaceDE w:val="0"/>
              <w:autoSpaceDN w:val="0"/>
              <w:adjustRightInd w:val="0"/>
              <w:jc w:val="center"/>
              <w:textAlignment w:val="baseline"/>
              <w:rPr>
                <w:rFonts w:hint="eastAsia" w:ascii="仿宋_GB2312" w:hAnsi="宋体" w:eastAsia="仿宋_GB2312" w:cs="宋体"/>
                <w:color w:val="000000"/>
                <w:kern w:val="0"/>
                <w:sz w:val="24"/>
                <w:szCs w:val="24"/>
                <w:lang w:eastAsia="zh-CN"/>
              </w:rPr>
            </w:pPr>
          </w:p>
        </w:tc>
        <w:tc>
          <w:tcPr>
            <w:tcW w:w="1134" w:type="dxa"/>
            <w:vAlign w:val="center"/>
          </w:tcPr>
          <w:p w14:paraId="545840E6">
            <w:pPr>
              <w:widowControl/>
              <w:spacing w:line="276" w:lineRule="auto"/>
              <w:jc w:val="center"/>
              <w:rPr>
                <w:rFonts w:ascii="仿宋" w:hAnsi="仿宋" w:eastAsia="仿宋" w:cs="宋体"/>
                <w:kern w:val="0"/>
                <w:sz w:val="24"/>
                <w:szCs w:val="24"/>
              </w:rPr>
            </w:pPr>
          </w:p>
        </w:tc>
        <w:tc>
          <w:tcPr>
            <w:tcW w:w="851" w:type="dxa"/>
          </w:tcPr>
          <w:p w14:paraId="3A872761">
            <w:pPr>
              <w:pStyle w:val="72"/>
              <w:rPr>
                <w:rFonts w:ascii="仿宋" w:hAnsi="仿宋" w:eastAsia="仿宋" w:cs="Times New Roman"/>
                <w:kern w:val="0"/>
                <w:szCs w:val="24"/>
              </w:rPr>
            </w:pPr>
          </w:p>
        </w:tc>
        <w:tc>
          <w:tcPr>
            <w:tcW w:w="1134" w:type="dxa"/>
          </w:tcPr>
          <w:p w14:paraId="33432BA5">
            <w:pPr>
              <w:pStyle w:val="72"/>
              <w:rPr>
                <w:rFonts w:ascii="仿宋" w:hAnsi="仿宋" w:eastAsia="仿宋" w:cs="Times New Roman"/>
                <w:kern w:val="0"/>
                <w:szCs w:val="24"/>
              </w:rPr>
            </w:pPr>
          </w:p>
        </w:tc>
        <w:tc>
          <w:tcPr>
            <w:tcW w:w="1134" w:type="dxa"/>
          </w:tcPr>
          <w:p w14:paraId="150DCBF8">
            <w:pPr>
              <w:pStyle w:val="72"/>
              <w:rPr>
                <w:rFonts w:ascii="仿宋" w:hAnsi="仿宋" w:eastAsia="仿宋" w:cs="Times New Roman"/>
                <w:kern w:val="0"/>
                <w:szCs w:val="24"/>
              </w:rPr>
            </w:pPr>
          </w:p>
        </w:tc>
        <w:tc>
          <w:tcPr>
            <w:tcW w:w="2249" w:type="dxa"/>
          </w:tcPr>
          <w:p w14:paraId="0AEBA80F">
            <w:pPr>
              <w:pStyle w:val="72"/>
              <w:ind w:firstLine="0" w:firstLineChars="0"/>
              <w:jc w:val="center"/>
              <w:rPr>
                <w:rFonts w:ascii="仿宋" w:hAnsi="仿宋" w:eastAsia="仿宋" w:cs="仿宋"/>
                <w:kern w:val="0"/>
                <w:szCs w:val="24"/>
              </w:rPr>
            </w:pPr>
          </w:p>
        </w:tc>
      </w:tr>
      <w:tr w14:paraId="6D1BD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2BC0B178">
            <w:pPr>
              <w:widowControl/>
              <w:jc w:val="center"/>
              <w:textAlignment w:val="center"/>
              <w:rPr>
                <w:rFonts w:ascii="仿宋_GB2312" w:hAnsi="宋体" w:eastAsia="仿宋_GB2312" w:cs="宋体"/>
                <w:color w:val="000000"/>
                <w:kern w:val="0"/>
                <w:sz w:val="24"/>
                <w:szCs w:val="24"/>
                <w:lang w:val="en-GB"/>
              </w:rPr>
            </w:pPr>
          </w:p>
        </w:tc>
        <w:tc>
          <w:tcPr>
            <w:tcW w:w="1559" w:type="dxa"/>
            <w:vAlign w:val="center"/>
          </w:tcPr>
          <w:p w14:paraId="16982AE3">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40895BC4">
            <w:pPr>
              <w:widowControl/>
              <w:spacing w:line="276" w:lineRule="auto"/>
              <w:jc w:val="center"/>
              <w:rPr>
                <w:rFonts w:ascii="仿宋" w:hAnsi="仿宋" w:eastAsia="仿宋" w:cs="宋体"/>
                <w:kern w:val="0"/>
                <w:sz w:val="24"/>
                <w:szCs w:val="24"/>
              </w:rPr>
            </w:pPr>
          </w:p>
        </w:tc>
        <w:tc>
          <w:tcPr>
            <w:tcW w:w="851" w:type="dxa"/>
          </w:tcPr>
          <w:p w14:paraId="2183529D">
            <w:pPr>
              <w:pStyle w:val="72"/>
              <w:rPr>
                <w:rFonts w:ascii="仿宋" w:hAnsi="仿宋" w:eastAsia="仿宋" w:cs="Times New Roman"/>
                <w:kern w:val="0"/>
                <w:szCs w:val="24"/>
              </w:rPr>
            </w:pPr>
          </w:p>
        </w:tc>
        <w:tc>
          <w:tcPr>
            <w:tcW w:w="1134" w:type="dxa"/>
          </w:tcPr>
          <w:p w14:paraId="3E23115E">
            <w:pPr>
              <w:pStyle w:val="72"/>
              <w:rPr>
                <w:rFonts w:ascii="仿宋" w:hAnsi="仿宋" w:eastAsia="仿宋" w:cs="Times New Roman"/>
                <w:kern w:val="0"/>
                <w:szCs w:val="24"/>
              </w:rPr>
            </w:pPr>
          </w:p>
        </w:tc>
        <w:tc>
          <w:tcPr>
            <w:tcW w:w="1134" w:type="dxa"/>
          </w:tcPr>
          <w:p w14:paraId="55C05ED2">
            <w:pPr>
              <w:pStyle w:val="72"/>
              <w:rPr>
                <w:rFonts w:ascii="仿宋" w:hAnsi="仿宋" w:eastAsia="仿宋" w:cs="Times New Roman"/>
                <w:kern w:val="0"/>
                <w:szCs w:val="24"/>
              </w:rPr>
            </w:pPr>
          </w:p>
        </w:tc>
        <w:tc>
          <w:tcPr>
            <w:tcW w:w="2249" w:type="dxa"/>
          </w:tcPr>
          <w:p w14:paraId="071A762C">
            <w:pPr>
              <w:pStyle w:val="72"/>
              <w:ind w:firstLine="0" w:firstLineChars="0"/>
              <w:jc w:val="center"/>
              <w:rPr>
                <w:rFonts w:ascii="仿宋" w:hAnsi="仿宋" w:eastAsia="仿宋" w:cs="仿宋"/>
                <w:kern w:val="0"/>
                <w:szCs w:val="24"/>
              </w:rPr>
            </w:pPr>
          </w:p>
        </w:tc>
      </w:tr>
      <w:tr w14:paraId="23DFC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10EDB28D">
            <w:pPr>
              <w:widowControl/>
              <w:jc w:val="center"/>
              <w:textAlignment w:val="center"/>
              <w:rPr>
                <w:rFonts w:ascii="仿宋_GB2312" w:hAnsi="宋体" w:eastAsia="仿宋_GB2312" w:cs="宋体"/>
                <w:color w:val="000000"/>
                <w:kern w:val="0"/>
                <w:sz w:val="24"/>
                <w:szCs w:val="24"/>
                <w:lang w:val="en-GB"/>
              </w:rPr>
            </w:pPr>
          </w:p>
        </w:tc>
        <w:tc>
          <w:tcPr>
            <w:tcW w:w="1559" w:type="dxa"/>
            <w:vAlign w:val="center"/>
          </w:tcPr>
          <w:p w14:paraId="5989B077">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6FB40C26">
            <w:pPr>
              <w:widowControl/>
              <w:spacing w:line="276" w:lineRule="auto"/>
              <w:jc w:val="center"/>
              <w:rPr>
                <w:rFonts w:ascii="仿宋" w:hAnsi="仿宋" w:eastAsia="仿宋" w:cs="宋体"/>
                <w:kern w:val="0"/>
                <w:sz w:val="24"/>
                <w:szCs w:val="24"/>
              </w:rPr>
            </w:pPr>
          </w:p>
        </w:tc>
        <w:tc>
          <w:tcPr>
            <w:tcW w:w="851" w:type="dxa"/>
          </w:tcPr>
          <w:p w14:paraId="3A5CCF53">
            <w:pPr>
              <w:pStyle w:val="72"/>
              <w:rPr>
                <w:rFonts w:ascii="仿宋" w:hAnsi="仿宋" w:eastAsia="仿宋" w:cs="Times New Roman"/>
                <w:kern w:val="0"/>
                <w:szCs w:val="24"/>
              </w:rPr>
            </w:pPr>
          </w:p>
        </w:tc>
        <w:tc>
          <w:tcPr>
            <w:tcW w:w="1134" w:type="dxa"/>
          </w:tcPr>
          <w:p w14:paraId="0011ECC3">
            <w:pPr>
              <w:pStyle w:val="72"/>
              <w:rPr>
                <w:rFonts w:ascii="仿宋" w:hAnsi="仿宋" w:eastAsia="仿宋" w:cs="Times New Roman"/>
                <w:kern w:val="0"/>
                <w:szCs w:val="24"/>
              </w:rPr>
            </w:pPr>
          </w:p>
        </w:tc>
        <w:tc>
          <w:tcPr>
            <w:tcW w:w="1134" w:type="dxa"/>
          </w:tcPr>
          <w:p w14:paraId="70F9F81D">
            <w:pPr>
              <w:pStyle w:val="72"/>
              <w:rPr>
                <w:rFonts w:ascii="仿宋" w:hAnsi="仿宋" w:eastAsia="仿宋" w:cs="Times New Roman"/>
                <w:kern w:val="0"/>
                <w:szCs w:val="24"/>
              </w:rPr>
            </w:pPr>
          </w:p>
        </w:tc>
        <w:tc>
          <w:tcPr>
            <w:tcW w:w="2249" w:type="dxa"/>
          </w:tcPr>
          <w:p w14:paraId="704DA99C">
            <w:pPr>
              <w:pStyle w:val="72"/>
              <w:ind w:firstLine="0" w:firstLineChars="0"/>
              <w:jc w:val="center"/>
              <w:rPr>
                <w:rFonts w:ascii="仿宋" w:hAnsi="仿宋" w:eastAsia="仿宋" w:cs="仿宋"/>
                <w:kern w:val="0"/>
                <w:szCs w:val="24"/>
              </w:rPr>
            </w:pPr>
          </w:p>
        </w:tc>
      </w:tr>
      <w:tr w14:paraId="3DF35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4DEB235D">
            <w:pPr>
              <w:widowControl/>
              <w:overflowPunct w:val="0"/>
              <w:autoSpaceDE w:val="0"/>
              <w:autoSpaceDN w:val="0"/>
              <w:adjustRightInd w:val="0"/>
              <w:jc w:val="center"/>
              <w:textAlignment w:val="baseline"/>
              <w:rPr>
                <w:rFonts w:ascii="仿宋_GB2312" w:hAnsi="宋体" w:eastAsia="仿宋_GB2312" w:cs="宋体"/>
                <w:color w:val="000000"/>
                <w:kern w:val="0"/>
                <w:sz w:val="24"/>
                <w:szCs w:val="24"/>
                <w:lang w:val="en-GB"/>
              </w:rPr>
            </w:pPr>
          </w:p>
        </w:tc>
        <w:tc>
          <w:tcPr>
            <w:tcW w:w="1559" w:type="dxa"/>
            <w:vAlign w:val="center"/>
          </w:tcPr>
          <w:p w14:paraId="1DF615A4">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006E0FA3">
            <w:pPr>
              <w:widowControl/>
              <w:spacing w:line="276" w:lineRule="auto"/>
              <w:jc w:val="center"/>
              <w:rPr>
                <w:rFonts w:ascii="仿宋" w:hAnsi="仿宋" w:eastAsia="仿宋" w:cs="宋体"/>
                <w:kern w:val="0"/>
                <w:sz w:val="24"/>
                <w:szCs w:val="24"/>
              </w:rPr>
            </w:pPr>
          </w:p>
        </w:tc>
        <w:tc>
          <w:tcPr>
            <w:tcW w:w="851" w:type="dxa"/>
          </w:tcPr>
          <w:p w14:paraId="4ED825C8">
            <w:pPr>
              <w:pStyle w:val="72"/>
              <w:rPr>
                <w:rFonts w:ascii="仿宋" w:hAnsi="仿宋" w:eastAsia="仿宋" w:cs="Times New Roman"/>
                <w:kern w:val="0"/>
                <w:szCs w:val="24"/>
              </w:rPr>
            </w:pPr>
          </w:p>
        </w:tc>
        <w:tc>
          <w:tcPr>
            <w:tcW w:w="1134" w:type="dxa"/>
          </w:tcPr>
          <w:p w14:paraId="479AAA4D">
            <w:pPr>
              <w:pStyle w:val="72"/>
              <w:rPr>
                <w:rFonts w:ascii="仿宋" w:hAnsi="仿宋" w:eastAsia="仿宋" w:cs="Times New Roman"/>
                <w:kern w:val="0"/>
                <w:szCs w:val="24"/>
              </w:rPr>
            </w:pPr>
          </w:p>
        </w:tc>
        <w:tc>
          <w:tcPr>
            <w:tcW w:w="1134" w:type="dxa"/>
          </w:tcPr>
          <w:p w14:paraId="03F12EC7">
            <w:pPr>
              <w:pStyle w:val="72"/>
              <w:rPr>
                <w:rFonts w:ascii="仿宋" w:hAnsi="仿宋" w:eastAsia="仿宋" w:cs="Times New Roman"/>
                <w:kern w:val="0"/>
                <w:szCs w:val="24"/>
              </w:rPr>
            </w:pPr>
          </w:p>
        </w:tc>
        <w:tc>
          <w:tcPr>
            <w:tcW w:w="2249" w:type="dxa"/>
          </w:tcPr>
          <w:p w14:paraId="102E4B98">
            <w:pPr>
              <w:pStyle w:val="72"/>
              <w:ind w:firstLine="0" w:firstLineChars="0"/>
              <w:jc w:val="center"/>
              <w:rPr>
                <w:rFonts w:ascii="仿宋" w:hAnsi="仿宋" w:eastAsia="仿宋" w:cs="仿宋"/>
                <w:kern w:val="0"/>
                <w:szCs w:val="24"/>
              </w:rPr>
            </w:pPr>
          </w:p>
        </w:tc>
      </w:tr>
      <w:tr w14:paraId="405CF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3577ACE4">
            <w:pPr>
              <w:widowControl/>
              <w:overflowPunct w:val="0"/>
              <w:autoSpaceDE w:val="0"/>
              <w:autoSpaceDN w:val="0"/>
              <w:adjustRightInd w:val="0"/>
              <w:jc w:val="center"/>
              <w:textAlignment w:val="baseline"/>
              <w:rPr>
                <w:rFonts w:ascii="仿宋_GB2312" w:hAnsi="宋体" w:eastAsia="仿宋_GB2312" w:cs="宋体"/>
                <w:color w:val="000000"/>
                <w:kern w:val="0"/>
                <w:sz w:val="24"/>
                <w:szCs w:val="24"/>
                <w:lang w:val="en-GB"/>
              </w:rPr>
            </w:pPr>
          </w:p>
        </w:tc>
        <w:tc>
          <w:tcPr>
            <w:tcW w:w="1559" w:type="dxa"/>
            <w:vAlign w:val="center"/>
          </w:tcPr>
          <w:p w14:paraId="7CBDE4AD">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26DD5883">
            <w:pPr>
              <w:widowControl/>
              <w:spacing w:line="276" w:lineRule="auto"/>
              <w:jc w:val="center"/>
              <w:rPr>
                <w:rFonts w:ascii="仿宋" w:hAnsi="仿宋" w:eastAsia="仿宋" w:cs="宋体"/>
                <w:kern w:val="0"/>
                <w:sz w:val="24"/>
                <w:szCs w:val="24"/>
              </w:rPr>
            </w:pPr>
          </w:p>
        </w:tc>
        <w:tc>
          <w:tcPr>
            <w:tcW w:w="851" w:type="dxa"/>
          </w:tcPr>
          <w:p w14:paraId="04FAE256">
            <w:pPr>
              <w:pStyle w:val="72"/>
              <w:rPr>
                <w:rFonts w:ascii="仿宋" w:hAnsi="仿宋" w:eastAsia="仿宋" w:cs="Times New Roman"/>
                <w:kern w:val="0"/>
                <w:szCs w:val="24"/>
              </w:rPr>
            </w:pPr>
          </w:p>
        </w:tc>
        <w:tc>
          <w:tcPr>
            <w:tcW w:w="1134" w:type="dxa"/>
          </w:tcPr>
          <w:p w14:paraId="1700A20C">
            <w:pPr>
              <w:pStyle w:val="72"/>
              <w:rPr>
                <w:rFonts w:ascii="仿宋" w:hAnsi="仿宋" w:eastAsia="仿宋" w:cs="Times New Roman"/>
                <w:kern w:val="0"/>
                <w:szCs w:val="24"/>
              </w:rPr>
            </w:pPr>
          </w:p>
        </w:tc>
        <w:tc>
          <w:tcPr>
            <w:tcW w:w="1134" w:type="dxa"/>
          </w:tcPr>
          <w:p w14:paraId="5CAA75F3">
            <w:pPr>
              <w:pStyle w:val="72"/>
              <w:rPr>
                <w:rFonts w:ascii="仿宋" w:hAnsi="仿宋" w:eastAsia="仿宋" w:cs="Times New Roman"/>
                <w:kern w:val="0"/>
                <w:szCs w:val="24"/>
              </w:rPr>
            </w:pPr>
          </w:p>
        </w:tc>
        <w:tc>
          <w:tcPr>
            <w:tcW w:w="2249" w:type="dxa"/>
          </w:tcPr>
          <w:p w14:paraId="01F4C6E1">
            <w:pPr>
              <w:pStyle w:val="72"/>
              <w:ind w:firstLine="0" w:firstLineChars="0"/>
              <w:jc w:val="center"/>
              <w:rPr>
                <w:rFonts w:ascii="仿宋" w:hAnsi="仿宋" w:eastAsia="仿宋" w:cs="仿宋"/>
                <w:kern w:val="0"/>
                <w:szCs w:val="24"/>
              </w:rPr>
            </w:pPr>
          </w:p>
        </w:tc>
      </w:tr>
      <w:tr w14:paraId="7BCB2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6FB5688C">
            <w:pPr>
              <w:widowControl/>
              <w:overflowPunct w:val="0"/>
              <w:autoSpaceDE w:val="0"/>
              <w:autoSpaceDN w:val="0"/>
              <w:adjustRightInd w:val="0"/>
              <w:jc w:val="center"/>
              <w:textAlignment w:val="baseline"/>
              <w:rPr>
                <w:rFonts w:ascii="仿宋_GB2312" w:hAnsi="宋体" w:eastAsia="仿宋_GB2312" w:cs="宋体"/>
                <w:color w:val="000000"/>
                <w:kern w:val="0"/>
                <w:sz w:val="24"/>
                <w:szCs w:val="24"/>
                <w:lang w:val="en-GB"/>
              </w:rPr>
            </w:pPr>
          </w:p>
        </w:tc>
        <w:tc>
          <w:tcPr>
            <w:tcW w:w="1559" w:type="dxa"/>
            <w:vAlign w:val="center"/>
          </w:tcPr>
          <w:p w14:paraId="61407D9E">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28197773">
            <w:pPr>
              <w:widowControl/>
              <w:spacing w:line="276" w:lineRule="auto"/>
              <w:jc w:val="center"/>
              <w:rPr>
                <w:rFonts w:ascii="仿宋" w:hAnsi="仿宋" w:eastAsia="仿宋" w:cs="宋体"/>
                <w:kern w:val="0"/>
                <w:sz w:val="24"/>
                <w:szCs w:val="24"/>
              </w:rPr>
            </w:pPr>
          </w:p>
        </w:tc>
        <w:tc>
          <w:tcPr>
            <w:tcW w:w="851" w:type="dxa"/>
          </w:tcPr>
          <w:p w14:paraId="46C1879D">
            <w:pPr>
              <w:pStyle w:val="72"/>
              <w:rPr>
                <w:rFonts w:ascii="仿宋" w:hAnsi="仿宋" w:eastAsia="仿宋" w:cs="Times New Roman"/>
                <w:kern w:val="0"/>
                <w:szCs w:val="24"/>
              </w:rPr>
            </w:pPr>
          </w:p>
        </w:tc>
        <w:tc>
          <w:tcPr>
            <w:tcW w:w="1134" w:type="dxa"/>
          </w:tcPr>
          <w:p w14:paraId="15C0A52D">
            <w:pPr>
              <w:pStyle w:val="72"/>
              <w:rPr>
                <w:rFonts w:ascii="仿宋" w:hAnsi="仿宋" w:eastAsia="仿宋" w:cs="Times New Roman"/>
                <w:kern w:val="0"/>
                <w:szCs w:val="24"/>
              </w:rPr>
            </w:pPr>
          </w:p>
        </w:tc>
        <w:tc>
          <w:tcPr>
            <w:tcW w:w="1134" w:type="dxa"/>
          </w:tcPr>
          <w:p w14:paraId="53C8521B">
            <w:pPr>
              <w:pStyle w:val="72"/>
              <w:rPr>
                <w:rFonts w:ascii="仿宋" w:hAnsi="仿宋" w:eastAsia="仿宋" w:cs="Times New Roman"/>
                <w:kern w:val="0"/>
                <w:szCs w:val="24"/>
              </w:rPr>
            </w:pPr>
          </w:p>
        </w:tc>
        <w:tc>
          <w:tcPr>
            <w:tcW w:w="2249" w:type="dxa"/>
          </w:tcPr>
          <w:p w14:paraId="13F68F6D">
            <w:pPr>
              <w:pStyle w:val="72"/>
              <w:ind w:firstLine="0" w:firstLineChars="0"/>
              <w:jc w:val="center"/>
              <w:rPr>
                <w:rFonts w:ascii="仿宋" w:hAnsi="仿宋" w:eastAsia="仿宋" w:cs="仿宋"/>
                <w:kern w:val="0"/>
                <w:szCs w:val="24"/>
              </w:rPr>
            </w:pPr>
          </w:p>
        </w:tc>
      </w:tr>
      <w:tr w14:paraId="4B3B9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3F26DFAC">
            <w:pPr>
              <w:widowControl/>
              <w:overflowPunct w:val="0"/>
              <w:autoSpaceDE w:val="0"/>
              <w:autoSpaceDN w:val="0"/>
              <w:adjustRightInd w:val="0"/>
              <w:jc w:val="center"/>
              <w:textAlignment w:val="baseline"/>
              <w:rPr>
                <w:rFonts w:ascii="仿宋_GB2312" w:hAnsi="宋体" w:eastAsia="仿宋_GB2312" w:cs="宋体"/>
                <w:color w:val="000000"/>
                <w:kern w:val="0"/>
                <w:sz w:val="24"/>
                <w:szCs w:val="24"/>
                <w:lang w:val="en-GB"/>
              </w:rPr>
            </w:pPr>
          </w:p>
        </w:tc>
        <w:tc>
          <w:tcPr>
            <w:tcW w:w="1559" w:type="dxa"/>
            <w:vAlign w:val="center"/>
          </w:tcPr>
          <w:p w14:paraId="37A28FAE">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38D6ADCF">
            <w:pPr>
              <w:widowControl/>
              <w:spacing w:line="276" w:lineRule="auto"/>
              <w:jc w:val="center"/>
              <w:rPr>
                <w:rFonts w:ascii="仿宋" w:hAnsi="仿宋" w:eastAsia="仿宋" w:cs="宋体"/>
                <w:kern w:val="0"/>
                <w:sz w:val="24"/>
                <w:szCs w:val="24"/>
              </w:rPr>
            </w:pPr>
          </w:p>
        </w:tc>
        <w:tc>
          <w:tcPr>
            <w:tcW w:w="851" w:type="dxa"/>
          </w:tcPr>
          <w:p w14:paraId="41B0A3F4">
            <w:pPr>
              <w:pStyle w:val="72"/>
              <w:rPr>
                <w:rFonts w:ascii="仿宋" w:hAnsi="仿宋" w:eastAsia="仿宋" w:cs="Times New Roman"/>
                <w:kern w:val="0"/>
                <w:szCs w:val="24"/>
              </w:rPr>
            </w:pPr>
          </w:p>
        </w:tc>
        <w:tc>
          <w:tcPr>
            <w:tcW w:w="1134" w:type="dxa"/>
          </w:tcPr>
          <w:p w14:paraId="31E9F4D7">
            <w:pPr>
              <w:pStyle w:val="72"/>
              <w:rPr>
                <w:rFonts w:ascii="仿宋" w:hAnsi="仿宋" w:eastAsia="仿宋" w:cs="Times New Roman"/>
                <w:kern w:val="0"/>
                <w:szCs w:val="24"/>
              </w:rPr>
            </w:pPr>
          </w:p>
        </w:tc>
        <w:tc>
          <w:tcPr>
            <w:tcW w:w="1134" w:type="dxa"/>
          </w:tcPr>
          <w:p w14:paraId="64134551">
            <w:pPr>
              <w:pStyle w:val="72"/>
              <w:rPr>
                <w:rFonts w:ascii="仿宋" w:hAnsi="仿宋" w:eastAsia="仿宋" w:cs="Times New Roman"/>
                <w:kern w:val="0"/>
                <w:szCs w:val="24"/>
              </w:rPr>
            </w:pPr>
          </w:p>
        </w:tc>
        <w:tc>
          <w:tcPr>
            <w:tcW w:w="2249" w:type="dxa"/>
          </w:tcPr>
          <w:p w14:paraId="6EB0771E">
            <w:pPr>
              <w:pStyle w:val="72"/>
              <w:ind w:firstLine="0" w:firstLineChars="0"/>
              <w:jc w:val="center"/>
              <w:rPr>
                <w:rFonts w:ascii="仿宋" w:hAnsi="仿宋" w:eastAsia="仿宋" w:cs="仿宋"/>
                <w:kern w:val="0"/>
                <w:szCs w:val="24"/>
              </w:rPr>
            </w:pPr>
          </w:p>
        </w:tc>
      </w:tr>
      <w:tr w14:paraId="03B50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24184C51">
            <w:pPr>
              <w:widowControl/>
              <w:overflowPunct w:val="0"/>
              <w:autoSpaceDE w:val="0"/>
              <w:autoSpaceDN w:val="0"/>
              <w:adjustRightInd w:val="0"/>
              <w:jc w:val="center"/>
              <w:textAlignment w:val="baseline"/>
              <w:rPr>
                <w:rFonts w:ascii="仿宋_GB2312" w:hAnsi="宋体" w:eastAsia="仿宋_GB2312" w:cs="宋体"/>
                <w:color w:val="000000"/>
                <w:kern w:val="0"/>
                <w:sz w:val="24"/>
                <w:szCs w:val="24"/>
                <w:lang w:val="en-GB"/>
              </w:rPr>
            </w:pPr>
          </w:p>
        </w:tc>
        <w:tc>
          <w:tcPr>
            <w:tcW w:w="1559" w:type="dxa"/>
            <w:vAlign w:val="center"/>
          </w:tcPr>
          <w:p w14:paraId="4C51A594">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7D713EC5">
            <w:pPr>
              <w:widowControl/>
              <w:spacing w:line="276" w:lineRule="auto"/>
              <w:jc w:val="center"/>
              <w:rPr>
                <w:rFonts w:ascii="仿宋" w:hAnsi="仿宋" w:eastAsia="仿宋" w:cs="宋体"/>
                <w:kern w:val="0"/>
                <w:sz w:val="24"/>
                <w:szCs w:val="24"/>
              </w:rPr>
            </w:pPr>
          </w:p>
        </w:tc>
        <w:tc>
          <w:tcPr>
            <w:tcW w:w="851" w:type="dxa"/>
          </w:tcPr>
          <w:p w14:paraId="7318C73B">
            <w:pPr>
              <w:pStyle w:val="72"/>
              <w:rPr>
                <w:rFonts w:ascii="仿宋" w:hAnsi="仿宋" w:eastAsia="仿宋" w:cs="Times New Roman"/>
                <w:kern w:val="0"/>
                <w:szCs w:val="24"/>
              </w:rPr>
            </w:pPr>
          </w:p>
        </w:tc>
        <w:tc>
          <w:tcPr>
            <w:tcW w:w="1134" w:type="dxa"/>
          </w:tcPr>
          <w:p w14:paraId="72F1997B">
            <w:pPr>
              <w:pStyle w:val="72"/>
              <w:rPr>
                <w:rFonts w:ascii="仿宋" w:hAnsi="仿宋" w:eastAsia="仿宋" w:cs="Times New Roman"/>
                <w:kern w:val="0"/>
                <w:szCs w:val="24"/>
              </w:rPr>
            </w:pPr>
          </w:p>
        </w:tc>
        <w:tc>
          <w:tcPr>
            <w:tcW w:w="1134" w:type="dxa"/>
          </w:tcPr>
          <w:p w14:paraId="2F461839">
            <w:pPr>
              <w:pStyle w:val="72"/>
              <w:rPr>
                <w:rFonts w:ascii="仿宋" w:hAnsi="仿宋" w:eastAsia="仿宋" w:cs="Times New Roman"/>
                <w:kern w:val="0"/>
                <w:szCs w:val="24"/>
              </w:rPr>
            </w:pPr>
          </w:p>
        </w:tc>
        <w:tc>
          <w:tcPr>
            <w:tcW w:w="2249" w:type="dxa"/>
          </w:tcPr>
          <w:p w14:paraId="58395D4B">
            <w:pPr>
              <w:pStyle w:val="72"/>
              <w:ind w:firstLine="0" w:firstLineChars="0"/>
              <w:jc w:val="center"/>
              <w:rPr>
                <w:rFonts w:ascii="仿宋" w:hAnsi="仿宋" w:eastAsia="仿宋" w:cs="仿宋"/>
                <w:kern w:val="0"/>
                <w:szCs w:val="24"/>
              </w:rPr>
            </w:pPr>
          </w:p>
        </w:tc>
      </w:tr>
      <w:tr w14:paraId="0B09E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53082862">
            <w:pPr>
              <w:widowControl/>
              <w:overflowPunct w:val="0"/>
              <w:autoSpaceDE w:val="0"/>
              <w:autoSpaceDN w:val="0"/>
              <w:adjustRightInd w:val="0"/>
              <w:jc w:val="center"/>
              <w:textAlignment w:val="baseline"/>
              <w:rPr>
                <w:rFonts w:ascii="仿宋_GB2312" w:hAnsi="宋体" w:eastAsia="仿宋_GB2312" w:cs="宋体"/>
                <w:color w:val="000000"/>
                <w:kern w:val="0"/>
                <w:sz w:val="24"/>
                <w:szCs w:val="24"/>
                <w:lang w:val="en-GB"/>
              </w:rPr>
            </w:pPr>
          </w:p>
        </w:tc>
        <w:tc>
          <w:tcPr>
            <w:tcW w:w="1559" w:type="dxa"/>
            <w:vAlign w:val="center"/>
          </w:tcPr>
          <w:p w14:paraId="1DFD03BB">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6735B4AB">
            <w:pPr>
              <w:widowControl/>
              <w:spacing w:line="276" w:lineRule="auto"/>
              <w:jc w:val="center"/>
              <w:rPr>
                <w:rFonts w:ascii="仿宋" w:hAnsi="仿宋" w:eastAsia="仿宋" w:cs="宋体"/>
                <w:kern w:val="0"/>
                <w:sz w:val="24"/>
                <w:szCs w:val="24"/>
              </w:rPr>
            </w:pPr>
          </w:p>
        </w:tc>
        <w:tc>
          <w:tcPr>
            <w:tcW w:w="851" w:type="dxa"/>
          </w:tcPr>
          <w:p w14:paraId="242DA705">
            <w:pPr>
              <w:pStyle w:val="72"/>
              <w:rPr>
                <w:rFonts w:ascii="仿宋" w:hAnsi="仿宋" w:eastAsia="仿宋" w:cs="Times New Roman"/>
                <w:kern w:val="0"/>
                <w:szCs w:val="24"/>
              </w:rPr>
            </w:pPr>
          </w:p>
        </w:tc>
        <w:tc>
          <w:tcPr>
            <w:tcW w:w="1134" w:type="dxa"/>
          </w:tcPr>
          <w:p w14:paraId="2E6871E9">
            <w:pPr>
              <w:pStyle w:val="72"/>
              <w:rPr>
                <w:rFonts w:ascii="仿宋" w:hAnsi="仿宋" w:eastAsia="仿宋" w:cs="Times New Roman"/>
                <w:kern w:val="0"/>
                <w:szCs w:val="24"/>
              </w:rPr>
            </w:pPr>
          </w:p>
        </w:tc>
        <w:tc>
          <w:tcPr>
            <w:tcW w:w="1134" w:type="dxa"/>
          </w:tcPr>
          <w:p w14:paraId="409F3ED6">
            <w:pPr>
              <w:pStyle w:val="72"/>
              <w:rPr>
                <w:rFonts w:ascii="仿宋" w:hAnsi="仿宋" w:eastAsia="仿宋" w:cs="Times New Roman"/>
                <w:kern w:val="0"/>
                <w:szCs w:val="24"/>
              </w:rPr>
            </w:pPr>
          </w:p>
        </w:tc>
        <w:tc>
          <w:tcPr>
            <w:tcW w:w="2249" w:type="dxa"/>
          </w:tcPr>
          <w:p w14:paraId="2D151344">
            <w:pPr>
              <w:pStyle w:val="72"/>
              <w:ind w:firstLine="0" w:firstLineChars="0"/>
              <w:jc w:val="center"/>
              <w:rPr>
                <w:rFonts w:ascii="仿宋" w:hAnsi="仿宋" w:eastAsia="仿宋" w:cs="仿宋"/>
                <w:kern w:val="0"/>
                <w:szCs w:val="24"/>
              </w:rPr>
            </w:pPr>
          </w:p>
        </w:tc>
      </w:tr>
      <w:tr w14:paraId="4E719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30E176EA">
            <w:pPr>
              <w:widowControl/>
              <w:overflowPunct w:val="0"/>
              <w:autoSpaceDE w:val="0"/>
              <w:autoSpaceDN w:val="0"/>
              <w:adjustRightInd w:val="0"/>
              <w:jc w:val="center"/>
              <w:textAlignment w:val="baseline"/>
              <w:rPr>
                <w:rFonts w:ascii="仿宋_GB2312" w:hAnsi="宋体" w:eastAsia="仿宋_GB2312" w:cs="宋体"/>
                <w:color w:val="000000"/>
                <w:kern w:val="0"/>
                <w:sz w:val="24"/>
                <w:szCs w:val="24"/>
                <w:lang w:val="en-GB"/>
              </w:rPr>
            </w:pPr>
          </w:p>
        </w:tc>
        <w:tc>
          <w:tcPr>
            <w:tcW w:w="1559" w:type="dxa"/>
            <w:vAlign w:val="center"/>
          </w:tcPr>
          <w:p w14:paraId="063CEA2E">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1926BA3A">
            <w:pPr>
              <w:widowControl/>
              <w:spacing w:line="276" w:lineRule="auto"/>
              <w:jc w:val="center"/>
              <w:rPr>
                <w:rFonts w:ascii="仿宋" w:hAnsi="仿宋" w:eastAsia="仿宋" w:cs="宋体"/>
                <w:kern w:val="0"/>
                <w:sz w:val="24"/>
                <w:szCs w:val="24"/>
              </w:rPr>
            </w:pPr>
          </w:p>
        </w:tc>
        <w:tc>
          <w:tcPr>
            <w:tcW w:w="851" w:type="dxa"/>
          </w:tcPr>
          <w:p w14:paraId="3D8C8C47">
            <w:pPr>
              <w:pStyle w:val="72"/>
              <w:rPr>
                <w:rFonts w:ascii="仿宋" w:hAnsi="仿宋" w:eastAsia="仿宋" w:cs="Times New Roman"/>
                <w:kern w:val="0"/>
                <w:szCs w:val="24"/>
              </w:rPr>
            </w:pPr>
          </w:p>
        </w:tc>
        <w:tc>
          <w:tcPr>
            <w:tcW w:w="1134" w:type="dxa"/>
          </w:tcPr>
          <w:p w14:paraId="2EB591AE">
            <w:pPr>
              <w:pStyle w:val="72"/>
              <w:rPr>
                <w:rFonts w:ascii="仿宋" w:hAnsi="仿宋" w:eastAsia="仿宋" w:cs="Times New Roman"/>
                <w:kern w:val="0"/>
                <w:szCs w:val="24"/>
              </w:rPr>
            </w:pPr>
          </w:p>
        </w:tc>
        <w:tc>
          <w:tcPr>
            <w:tcW w:w="1134" w:type="dxa"/>
          </w:tcPr>
          <w:p w14:paraId="41380FBD">
            <w:pPr>
              <w:pStyle w:val="72"/>
              <w:rPr>
                <w:rFonts w:ascii="仿宋" w:hAnsi="仿宋" w:eastAsia="仿宋" w:cs="Times New Roman"/>
                <w:kern w:val="0"/>
                <w:szCs w:val="24"/>
              </w:rPr>
            </w:pPr>
          </w:p>
        </w:tc>
        <w:tc>
          <w:tcPr>
            <w:tcW w:w="2249" w:type="dxa"/>
          </w:tcPr>
          <w:p w14:paraId="43B5EC5A">
            <w:pPr>
              <w:pStyle w:val="72"/>
              <w:ind w:firstLine="0" w:firstLineChars="0"/>
              <w:jc w:val="center"/>
              <w:rPr>
                <w:rFonts w:ascii="仿宋" w:hAnsi="仿宋" w:eastAsia="仿宋" w:cs="仿宋"/>
                <w:kern w:val="0"/>
                <w:szCs w:val="24"/>
              </w:rPr>
            </w:pPr>
          </w:p>
        </w:tc>
      </w:tr>
      <w:tr w14:paraId="219C2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3" w:type="dxa"/>
            <w:vAlign w:val="center"/>
          </w:tcPr>
          <w:p w14:paraId="50969BC6">
            <w:pPr>
              <w:widowControl/>
              <w:overflowPunct w:val="0"/>
              <w:autoSpaceDE w:val="0"/>
              <w:autoSpaceDN w:val="0"/>
              <w:adjustRightInd w:val="0"/>
              <w:jc w:val="center"/>
              <w:textAlignment w:val="baseline"/>
              <w:rPr>
                <w:rFonts w:ascii="仿宋_GB2312" w:hAnsi="宋体" w:eastAsia="仿宋_GB2312" w:cs="宋体"/>
                <w:color w:val="000000"/>
                <w:kern w:val="0"/>
                <w:sz w:val="24"/>
                <w:szCs w:val="24"/>
                <w:lang w:val="en-GB"/>
              </w:rPr>
            </w:pPr>
          </w:p>
        </w:tc>
        <w:tc>
          <w:tcPr>
            <w:tcW w:w="1559" w:type="dxa"/>
            <w:vAlign w:val="center"/>
          </w:tcPr>
          <w:p w14:paraId="5C7151E9">
            <w:pPr>
              <w:widowControl/>
              <w:overflowPunct w:val="0"/>
              <w:autoSpaceDE w:val="0"/>
              <w:autoSpaceDN w:val="0"/>
              <w:adjustRightInd w:val="0"/>
              <w:jc w:val="center"/>
              <w:textAlignment w:val="baseline"/>
              <w:rPr>
                <w:rFonts w:ascii="仿宋_GB2312" w:hAnsi="宋体" w:eastAsia="仿宋_GB2312" w:cs="宋体"/>
                <w:color w:val="000000"/>
                <w:kern w:val="0"/>
                <w:sz w:val="24"/>
                <w:szCs w:val="24"/>
              </w:rPr>
            </w:pPr>
          </w:p>
        </w:tc>
        <w:tc>
          <w:tcPr>
            <w:tcW w:w="1134" w:type="dxa"/>
            <w:vAlign w:val="center"/>
          </w:tcPr>
          <w:p w14:paraId="6279C59D">
            <w:pPr>
              <w:widowControl/>
              <w:spacing w:line="276" w:lineRule="auto"/>
              <w:jc w:val="center"/>
              <w:rPr>
                <w:rFonts w:ascii="仿宋" w:hAnsi="仿宋" w:eastAsia="仿宋" w:cs="宋体"/>
                <w:kern w:val="0"/>
                <w:sz w:val="24"/>
                <w:szCs w:val="24"/>
              </w:rPr>
            </w:pPr>
          </w:p>
        </w:tc>
        <w:tc>
          <w:tcPr>
            <w:tcW w:w="851" w:type="dxa"/>
          </w:tcPr>
          <w:p w14:paraId="332CAE6F">
            <w:pPr>
              <w:pStyle w:val="72"/>
              <w:rPr>
                <w:rFonts w:ascii="仿宋" w:hAnsi="仿宋" w:eastAsia="仿宋" w:cs="Times New Roman"/>
                <w:kern w:val="0"/>
                <w:szCs w:val="24"/>
              </w:rPr>
            </w:pPr>
          </w:p>
        </w:tc>
        <w:tc>
          <w:tcPr>
            <w:tcW w:w="1134" w:type="dxa"/>
          </w:tcPr>
          <w:p w14:paraId="45DF9F95">
            <w:pPr>
              <w:pStyle w:val="72"/>
              <w:rPr>
                <w:rFonts w:ascii="仿宋" w:hAnsi="仿宋" w:eastAsia="仿宋" w:cs="Times New Roman"/>
                <w:kern w:val="0"/>
                <w:szCs w:val="24"/>
              </w:rPr>
            </w:pPr>
          </w:p>
        </w:tc>
        <w:tc>
          <w:tcPr>
            <w:tcW w:w="1134" w:type="dxa"/>
          </w:tcPr>
          <w:p w14:paraId="60525F32">
            <w:pPr>
              <w:pStyle w:val="72"/>
              <w:rPr>
                <w:rFonts w:ascii="仿宋" w:hAnsi="仿宋" w:eastAsia="仿宋" w:cs="Times New Roman"/>
                <w:kern w:val="0"/>
                <w:szCs w:val="24"/>
              </w:rPr>
            </w:pPr>
          </w:p>
        </w:tc>
        <w:tc>
          <w:tcPr>
            <w:tcW w:w="2249" w:type="dxa"/>
          </w:tcPr>
          <w:p w14:paraId="46C747C7">
            <w:pPr>
              <w:pStyle w:val="72"/>
              <w:ind w:firstLine="0" w:firstLineChars="0"/>
              <w:jc w:val="center"/>
              <w:rPr>
                <w:rFonts w:ascii="仿宋" w:hAnsi="仿宋" w:eastAsia="仿宋" w:cs="仿宋"/>
                <w:kern w:val="0"/>
                <w:szCs w:val="24"/>
              </w:rPr>
            </w:pPr>
          </w:p>
        </w:tc>
      </w:tr>
    </w:tbl>
    <w:p w14:paraId="3277C70C">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以上企业，不属于大企业的分支机构，不存在控股股东为大企业的情形，也不存在与大企业的负责人为同一人的情形。</w:t>
      </w:r>
    </w:p>
    <w:p w14:paraId="69D57571">
      <w:pPr>
        <w:spacing w:line="500" w:lineRule="exact"/>
        <w:ind w:firstLine="480" w:firstLineChars="200"/>
        <w:contextualSpacing/>
        <w:rPr>
          <w:rFonts w:ascii="仿宋" w:hAnsi="仿宋" w:eastAsia="仿宋"/>
          <w:sz w:val="24"/>
          <w:szCs w:val="24"/>
        </w:rPr>
      </w:pPr>
      <w:r>
        <w:rPr>
          <w:rFonts w:hint="eastAsia" w:ascii="仿宋" w:hAnsi="仿宋" w:eastAsia="仿宋"/>
          <w:sz w:val="24"/>
          <w:szCs w:val="24"/>
        </w:rPr>
        <w:t>本企业对上述声明内容的真实性负责。如有虚假，将依法承担相应责任。</w:t>
      </w:r>
    </w:p>
    <w:p w14:paraId="5CCFC5C6">
      <w:pPr>
        <w:spacing w:line="500" w:lineRule="exact"/>
        <w:ind w:firstLine="4680" w:firstLineChars="1950"/>
        <w:contextualSpacing/>
        <w:rPr>
          <w:rFonts w:ascii="仿宋" w:hAnsi="仿宋" w:eastAsia="仿宋"/>
          <w:sz w:val="24"/>
          <w:szCs w:val="24"/>
        </w:rPr>
      </w:pPr>
    </w:p>
    <w:p w14:paraId="7B79A948">
      <w:pPr>
        <w:spacing w:line="500" w:lineRule="exact"/>
        <w:ind w:firstLine="4680" w:firstLineChars="1950"/>
        <w:contextualSpacing/>
        <w:rPr>
          <w:rFonts w:ascii="仿宋" w:hAnsi="仿宋" w:eastAsia="仿宋"/>
          <w:sz w:val="24"/>
          <w:szCs w:val="24"/>
        </w:rPr>
      </w:pPr>
      <w:r>
        <w:rPr>
          <w:rFonts w:hint="eastAsia" w:ascii="仿宋" w:hAnsi="仿宋" w:eastAsia="仿宋"/>
          <w:sz w:val="24"/>
          <w:szCs w:val="24"/>
        </w:rPr>
        <w:t>投标人名称（电子签名）：</w:t>
      </w:r>
    </w:p>
    <w:p w14:paraId="587FE0C8">
      <w:pPr>
        <w:spacing w:line="500" w:lineRule="exact"/>
        <w:ind w:firstLine="5520" w:firstLineChars="2300"/>
        <w:contextualSpacing/>
        <w:rPr>
          <w:rFonts w:ascii="仿宋" w:hAnsi="仿宋" w:eastAsia="仿宋"/>
          <w:sz w:val="24"/>
          <w:szCs w:val="24"/>
        </w:rPr>
      </w:pPr>
      <w:r>
        <w:rPr>
          <w:rFonts w:hint="eastAsia" w:ascii="仿宋" w:hAnsi="仿宋" w:eastAsia="仿宋"/>
          <w:sz w:val="24"/>
          <w:szCs w:val="24"/>
        </w:rPr>
        <w:t>日 期：</w:t>
      </w:r>
    </w:p>
    <w:p w14:paraId="5D38E81C">
      <w:pPr>
        <w:spacing w:line="460" w:lineRule="exact"/>
        <w:contextualSpacing/>
        <w:rPr>
          <w:rFonts w:ascii="仿宋" w:hAnsi="仿宋" w:eastAsia="仿宋"/>
          <w:sz w:val="24"/>
          <w:szCs w:val="24"/>
        </w:rPr>
      </w:pPr>
      <w:r>
        <w:rPr>
          <w:rFonts w:hint="eastAsia" w:ascii="仿宋" w:hAnsi="仿宋" w:eastAsia="仿宋"/>
          <w:sz w:val="24"/>
          <w:szCs w:val="24"/>
        </w:rPr>
        <w:t xml:space="preserve">   注：1.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860686C">
      <w:pPr>
        <w:spacing w:line="360" w:lineRule="auto"/>
        <w:ind w:right="420" w:firstLine="480" w:firstLineChars="200"/>
        <w:rPr>
          <w:rFonts w:ascii="仿宋" w:hAnsi="仿宋" w:eastAsia="仿宋"/>
          <w:sz w:val="24"/>
          <w:szCs w:val="24"/>
        </w:rPr>
      </w:pPr>
      <w:r>
        <w:rPr>
          <w:rFonts w:hint="eastAsia" w:ascii="仿宋" w:hAnsi="仿宋" w:eastAsia="仿宋"/>
          <w:sz w:val="24"/>
          <w:szCs w:val="24"/>
        </w:rPr>
        <w:t>2.填写要求：①“标的名称”、“采购文件中明确的所属行业”依据招标文件第二部分投标人须知前附表中“采购标的及其对应的中小企业划分标准所属行业”的指引逐一填写，“制造商”按实际填写，以上内容不得缺漏；②从业人员、营业收入、资产总额应填报上一年度数据，无上一年度数据的新成立企业可不填报；③中型企业、小型企业、微型企业等3种企业类型，结合以上数据，应依据《中小企业划型标准规定》（工信部联企业〔2011〕300号）确定；④投标人提供的《中小企业声明函》与实际情况不符的或者未按以上要求填写的，中小企业声明函无效，不享受中小企业扶持政策；作为资格条件的，视作不符合资格要求。声明内容不实的，属于提供虚假材料谋取中标、成交的，依法承担法律责任。</w:t>
      </w:r>
    </w:p>
    <w:p w14:paraId="6A9083C5">
      <w:pPr>
        <w:autoSpaceDE w:val="0"/>
        <w:autoSpaceDN w:val="0"/>
        <w:ind w:firstLine="584"/>
        <w:rPr>
          <w:rFonts w:ascii="仿宋" w:hAnsi="仿宋" w:eastAsia="仿宋" w:cs="宋体"/>
          <w:spacing w:val="6"/>
          <w:sz w:val="24"/>
          <w:szCs w:val="24"/>
        </w:rPr>
      </w:pPr>
    </w:p>
    <w:p w14:paraId="2C3A76A2">
      <w:pPr>
        <w:autoSpaceDE w:val="0"/>
        <w:autoSpaceDN w:val="0"/>
        <w:ind w:firstLine="584"/>
        <w:rPr>
          <w:rFonts w:ascii="仿宋" w:hAnsi="仿宋" w:eastAsia="仿宋" w:cs="宋体"/>
          <w:spacing w:val="6"/>
          <w:sz w:val="24"/>
          <w:szCs w:val="24"/>
        </w:rPr>
      </w:pPr>
    </w:p>
    <w:p w14:paraId="21982963">
      <w:pPr>
        <w:autoSpaceDE w:val="0"/>
        <w:autoSpaceDN w:val="0"/>
        <w:ind w:firstLine="584"/>
        <w:rPr>
          <w:rFonts w:ascii="仿宋" w:hAnsi="仿宋" w:eastAsia="仿宋" w:cs="宋体"/>
          <w:spacing w:val="6"/>
          <w:sz w:val="24"/>
          <w:szCs w:val="24"/>
        </w:rPr>
      </w:pPr>
    </w:p>
    <w:p w14:paraId="3801E66A">
      <w:pPr>
        <w:autoSpaceDE w:val="0"/>
        <w:autoSpaceDN w:val="0"/>
        <w:ind w:firstLine="584"/>
        <w:rPr>
          <w:rFonts w:ascii="仿宋" w:hAnsi="仿宋" w:eastAsia="仿宋" w:cs="宋体"/>
          <w:spacing w:val="6"/>
          <w:sz w:val="24"/>
          <w:szCs w:val="24"/>
        </w:rPr>
      </w:pPr>
    </w:p>
    <w:p w14:paraId="4F9B8B1D">
      <w:pPr>
        <w:autoSpaceDE w:val="0"/>
        <w:autoSpaceDN w:val="0"/>
        <w:ind w:firstLine="584"/>
        <w:rPr>
          <w:rFonts w:ascii="仿宋" w:hAnsi="仿宋" w:eastAsia="仿宋" w:cs="宋体"/>
          <w:spacing w:val="6"/>
          <w:sz w:val="24"/>
          <w:szCs w:val="24"/>
        </w:rPr>
      </w:pPr>
    </w:p>
    <w:p w14:paraId="3EEAF792">
      <w:pPr>
        <w:autoSpaceDE w:val="0"/>
        <w:autoSpaceDN w:val="0"/>
        <w:ind w:firstLine="584"/>
        <w:rPr>
          <w:rFonts w:ascii="仿宋" w:hAnsi="仿宋" w:eastAsia="仿宋" w:cs="宋体"/>
          <w:spacing w:val="6"/>
          <w:sz w:val="24"/>
          <w:szCs w:val="24"/>
        </w:rPr>
      </w:pPr>
    </w:p>
    <w:p w14:paraId="44CACA56">
      <w:pPr>
        <w:pStyle w:val="2"/>
        <w:rPr>
          <w:rFonts w:ascii="仿宋" w:hAnsi="仿宋" w:eastAsia="仿宋" w:cs="宋体"/>
          <w:spacing w:val="6"/>
          <w:sz w:val="24"/>
          <w:szCs w:val="24"/>
        </w:rPr>
      </w:pPr>
    </w:p>
    <w:p w14:paraId="573BD330"/>
    <w:p w14:paraId="73895516">
      <w:pPr>
        <w:autoSpaceDE w:val="0"/>
        <w:autoSpaceDN w:val="0"/>
        <w:ind w:firstLine="584"/>
        <w:rPr>
          <w:rFonts w:ascii="仿宋" w:hAnsi="仿宋" w:eastAsia="仿宋" w:cs="宋体"/>
          <w:spacing w:val="6"/>
          <w:sz w:val="24"/>
          <w:szCs w:val="24"/>
        </w:rPr>
      </w:pPr>
    </w:p>
    <w:p w14:paraId="24E172C1">
      <w:pPr>
        <w:autoSpaceDE w:val="0"/>
        <w:autoSpaceDN w:val="0"/>
        <w:ind w:firstLine="584"/>
        <w:rPr>
          <w:rFonts w:ascii="仿宋" w:hAnsi="仿宋" w:eastAsia="仿宋" w:cs="宋体"/>
          <w:spacing w:val="6"/>
          <w:sz w:val="24"/>
          <w:szCs w:val="24"/>
        </w:rPr>
      </w:pPr>
    </w:p>
    <w:p w14:paraId="6F32ECDA">
      <w:pPr>
        <w:autoSpaceDE w:val="0"/>
        <w:autoSpaceDN w:val="0"/>
        <w:ind w:firstLine="584"/>
        <w:rPr>
          <w:rFonts w:ascii="仿宋" w:hAnsi="仿宋" w:eastAsia="仿宋" w:cs="宋体"/>
          <w:spacing w:val="6"/>
          <w:sz w:val="24"/>
          <w:szCs w:val="24"/>
        </w:rPr>
      </w:pPr>
    </w:p>
    <w:p w14:paraId="01F0BDAF">
      <w:pPr>
        <w:autoSpaceDE w:val="0"/>
        <w:autoSpaceDN w:val="0"/>
        <w:ind w:firstLine="584"/>
        <w:rPr>
          <w:rFonts w:ascii="仿宋" w:hAnsi="仿宋" w:eastAsia="仿宋" w:cs="宋体"/>
          <w:spacing w:val="6"/>
          <w:sz w:val="24"/>
          <w:szCs w:val="24"/>
        </w:rPr>
      </w:pPr>
    </w:p>
    <w:p w14:paraId="54A37A96">
      <w:pPr>
        <w:autoSpaceDE w:val="0"/>
        <w:autoSpaceDN w:val="0"/>
        <w:ind w:firstLine="584"/>
        <w:rPr>
          <w:rFonts w:ascii="仿宋" w:hAnsi="仿宋" w:eastAsia="仿宋" w:cs="宋体"/>
          <w:spacing w:val="6"/>
          <w:sz w:val="24"/>
          <w:szCs w:val="24"/>
        </w:rPr>
      </w:pPr>
    </w:p>
    <w:p w14:paraId="6B2F1C97">
      <w:pPr>
        <w:autoSpaceDE w:val="0"/>
        <w:autoSpaceDN w:val="0"/>
        <w:ind w:firstLine="584"/>
        <w:rPr>
          <w:rFonts w:ascii="仿宋" w:hAnsi="仿宋" w:eastAsia="仿宋" w:cs="宋体"/>
          <w:spacing w:val="6"/>
          <w:sz w:val="24"/>
          <w:szCs w:val="24"/>
        </w:rPr>
      </w:pPr>
    </w:p>
    <w:p w14:paraId="190614F4">
      <w:pPr>
        <w:autoSpaceDE w:val="0"/>
        <w:autoSpaceDN w:val="0"/>
        <w:ind w:firstLine="584"/>
        <w:rPr>
          <w:rFonts w:ascii="仿宋" w:hAnsi="仿宋" w:eastAsia="仿宋" w:cs="宋体"/>
          <w:spacing w:val="6"/>
          <w:sz w:val="24"/>
          <w:szCs w:val="24"/>
        </w:rPr>
      </w:pPr>
    </w:p>
    <w:p w14:paraId="360BFC6C">
      <w:pPr>
        <w:autoSpaceDE w:val="0"/>
        <w:autoSpaceDN w:val="0"/>
        <w:ind w:firstLine="584"/>
        <w:rPr>
          <w:rFonts w:ascii="仿宋" w:hAnsi="仿宋" w:eastAsia="仿宋" w:cs="宋体"/>
          <w:spacing w:val="6"/>
          <w:sz w:val="24"/>
          <w:szCs w:val="24"/>
        </w:rPr>
      </w:pPr>
    </w:p>
    <w:p w14:paraId="1AE7C130">
      <w:pPr>
        <w:pStyle w:val="2"/>
        <w:rPr>
          <w:rFonts w:ascii="仿宋" w:hAnsi="仿宋" w:eastAsia="仿宋" w:cs="宋体"/>
          <w:spacing w:val="6"/>
          <w:sz w:val="24"/>
          <w:szCs w:val="24"/>
        </w:rPr>
      </w:pPr>
    </w:p>
    <w:p w14:paraId="23266613"/>
    <w:p w14:paraId="630CE7DB">
      <w:pPr>
        <w:autoSpaceDE w:val="0"/>
        <w:autoSpaceDN w:val="0"/>
        <w:ind w:firstLine="584"/>
        <w:rPr>
          <w:rFonts w:ascii="仿宋" w:hAnsi="仿宋" w:eastAsia="仿宋" w:cs="宋体"/>
          <w:spacing w:val="6"/>
          <w:sz w:val="24"/>
          <w:szCs w:val="24"/>
        </w:rPr>
      </w:pPr>
    </w:p>
    <w:p w14:paraId="6D14C0BA">
      <w:pPr>
        <w:autoSpaceDE w:val="0"/>
        <w:autoSpaceDN w:val="0"/>
        <w:ind w:firstLine="584"/>
        <w:rPr>
          <w:rFonts w:ascii="仿宋" w:hAnsi="仿宋" w:eastAsia="仿宋" w:cs="宋体"/>
          <w:spacing w:val="6"/>
          <w:sz w:val="24"/>
          <w:szCs w:val="24"/>
        </w:rPr>
      </w:pPr>
    </w:p>
    <w:p w14:paraId="50E899F6">
      <w:pPr>
        <w:autoSpaceDE w:val="0"/>
        <w:autoSpaceDN w:val="0"/>
        <w:ind w:firstLine="584"/>
        <w:rPr>
          <w:rFonts w:ascii="仿宋" w:hAnsi="仿宋" w:eastAsia="仿宋" w:cs="宋体"/>
          <w:spacing w:val="6"/>
          <w:sz w:val="24"/>
          <w:szCs w:val="24"/>
        </w:rPr>
      </w:pPr>
    </w:p>
    <w:p w14:paraId="3B8B258F">
      <w:pPr>
        <w:pStyle w:val="12"/>
      </w:pPr>
    </w:p>
    <w:p w14:paraId="66FFDDAE">
      <w:pPr>
        <w:pStyle w:val="12"/>
      </w:pPr>
    </w:p>
    <w:p w14:paraId="2B3974AC">
      <w:pPr>
        <w:pStyle w:val="12"/>
      </w:pPr>
    </w:p>
    <w:p w14:paraId="31DBC1FD">
      <w:pPr>
        <w:autoSpaceDE w:val="0"/>
        <w:autoSpaceDN w:val="0"/>
        <w:ind w:firstLine="584"/>
        <w:rPr>
          <w:rFonts w:ascii="仿宋" w:hAnsi="仿宋" w:eastAsia="仿宋" w:cs="宋体"/>
          <w:spacing w:val="6"/>
          <w:sz w:val="24"/>
          <w:szCs w:val="24"/>
        </w:rPr>
      </w:pPr>
    </w:p>
    <w:p w14:paraId="2D0348C2">
      <w:pPr>
        <w:autoSpaceDE w:val="0"/>
        <w:autoSpaceDN w:val="0"/>
        <w:ind w:firstLine="584"/>
        <w:rPr>
          <w:rFonts w:ascii="仿宋" w:hAnsi="仿宋" w:eastAsia="仿宋" w:cs="宋体"/>
          <w:b/>
          <w:bCs/>
          <w:spacing w:val="6"/>
          <w:sz w:val="24"/>
          <w:szCs w:val="24"/>
        </w:rPr>
      </w:pPr>
      <w:r>
        <w:rPr>
          <w:rFonts w:hint="eastAsia" w:ascii="仿宋" w:hAnsi="仿宋" w:eastAsia="仿宋" w:cs="宋体"/>
          <w:b/>
          <w:bCs/>
          <w:spacing w:val="6"/>
          <w:sz w:val="24"/>
          <w:szCs w:val="24"/>
        </w:rPr>
        <w:t>附件6：</w:t>
      </w:r>
    </w:p>
    <w:p w14:paraId="69023301">
      <w:pPr>
        <w:autoSpaceDE w:val="0"/>
        <w:autoSpaceDN w:val="0"/>
        <w:ind w:firstLine="560"/>
        <w:jc w:val="center"/>
        <w:rPr>
          <w:rFonts w:hint="eastAsia" w:ascii="仿宋" w:hAnsi="仿宋" w:eastAsia="仿宋" w:cs="宋体"/>
          <w:b/>
          <w:bCs/>
          <w:kern w:val="0"/>
          <w:sz w:val="24"/>
          <w:szCs w:val="24"/>
          <w:lang w:val="zh-CN"/>
        </w:rPr>
      </w:pPr>
      <w:r>
        <w:rPr>
          <w:rFonts w:hint="eastAsia" w:ascii="仿宋" w:hAnsi="仿宋" w:eastAsia="仿宋" w:cs="宋体"/>
          <w:b/>
          <w:bCs/>
          <w:kern w:val="0"/>
          <w:sz w:val="24"/>
          <w:szCs w:val="24"/>
          <w:lang w:val="zh-CN"/>
        </w:rPr>
        <w:t>联合协议</w:t>
      </w:r>
    </w:p>
    <w:p w14:paraId="60BF7447">
      <w:pPr>
        <w:pStyle w:val="2"/>
        <w:rPr>
          <w:lang w:val="zh-CN"/>
        </w:rPr>
      </w:pPr>
    </w:p>
    <w:p w14:paraId="48CF20CC">
      <w:pPr>
        <w:widowControl/>
        <w:spacing w:line="360" w:lineRule="auto"/>
        <w:ind w:firstLine="482" w:firstLineChars="200"/>
        <w:jc w:val="left"/>
        <w:rPr>
          <w:rFonts w:ascii="仿宋" w:hAnsi="仿宋" w:eastAsia="仿宋" w:cs="宋体"/>
          <w:b/>
          <w:sz w:val="24"/>
          <w:szCs w:val="24"/>
        </w:rPr>
      </w:pPr>
      <w:r>
        <w:rPr>
          <w:rFonts w:hint="eastAsia" w:ascii="仿宋" w:hAnsi="仿宋" w:eastAsia="仿宋" w:cs="宋体"/>
          <w:b/>
          <w:sz w:val="24"/>
          <w:szCs w:val="24"/>
        </w:rPr>
        <w:t>（以联合体形式投标的，提供联合协议；本项目不接受联合体投标或者投标人不以联合体形式投标的，则不需要提供）</w:t>
      </w:r>
    </w:p>
    <w:p w14:paraId="125EEEAE">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u w:val="single"/>
        </w:rPr>
        <w:t>（联合体所有成员名称）</w:t>
      </w:r>
      <w:r>
        <w:rPr>
          <w:rFonts w:hint="eastAsia" w:ascii="仿宋" w:hAnsi="仿宋" w:eastAsia="仿宋" w:cs="宋体"/>
          <w:kern w:val="0"/>
          <w:sz w:val="24"/>
          <w:szCs w:val="24"/>
        </w:rPr>
        <w:t>自愿</w:t>
      </w:r>
      <w:r>
        <w:rPr>
          <w:rFonts w:hint="eastAsia" w:ascii="仿宋" w:hAnsi="仿宋" w:eastAsia="仿宋" w:cs="宋体"/>
          <w:kern w:val="0"/>
          <w:sz w:val="24"/>
          <w:szCs w:val="24"/>
          <w:lang w:val="zh-CN"/>
        </w:rPr>
        <w:t>组成一个联合体，以一个投标人的身份</w:t>
      </w:r>
      <w:r>
        <w:rPr>
          <w:rFonts w:hint="eastAsia" w:ascii="仿宋" w:hAnsi="仿宋" w:eastAsia="仿宋" w:cs="宋体"/>
          <w:kern w:val="0"/>
          <w:sz w:val="24"/>
          <w:szCs w:val="24"/>
        </w:rPr>
        <w:t>参加</w:t>
      </w:r>
      <w:r>
        <w:rPr>
          <w:rFonts w:hint="eastAsia" w:ascii="仿宋" w:hAnsi="仿宋" w:eastAsia="仿宋" w:cs="宋体"/>
          <w:sz w:val="24"/>
          <w:szCs w:val="24"/>
          <w:u w:val="single"/>
        </w:rPr>
        <w:t>（项目名称）</w:t>
      </w:r>
      <w:r>
        <w:rPr>
          <w:rFonts w:hint="eastAsia" w:ascii="仿宋" w:hAnsi="仿宋" w:eastAsia="仿宋" w:cs="宋体"/>
          <w:sz w:val="24"/>
          <w:szCs w:val="24"/>
        </w:rPr>
        <w:t>【招标编号：</w:t>
      </w:r>
      <w:r>
        <w:rPr>
          <w:rFonts w:hint="eastAsia" w:ascii="仿宋" w:hAnsi="仿宋" w:eastAsia="仿宋" w:cs="宋体"/>
          <w:sz w:val="24"/>
          <w:szCs w:val="24"/>
          <w:u w:val="single"/>
        </w:rPr>
        <w:t>（采购编号）</w:t>
      </w:r>
      <w:r>
        <w:rPr>
          <w:rFonts w:hint="eastAsia" w:ascii="仿宋" w:hAnsi="仿宋" w:eastAsia="仿宋" w:cs="宋体"/>
          <w:sz w:val="24"/>
          <w:szCs w:val="24"/>
        </w:rPr>
        <w:t>】</w:t>
      </w:r>
      <w:r>
        <w:rPr>
          <w:rFonts w:hint="eastAsia" w:ascii="仿宋" w:hAnsi="仿宋" w:eastAsia="仿宋" w:cs="宋体"/>
          <w:kern w:val="0"/>
          <w:sz w:val="24"/>
          <w:szCs w:val="24"/>
          <w:lang w:val="zh-CN"/>
        </w:rPr>
        <w:t xml:space="preserve">投标。 </w:t>
      </w:r>
    </w:p>
    <w:p w14:paraId="7E45EC98">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一、各方一致决定，</w:t>
      </w:r>
      <w:r>
        <w:rPr>
          <w:rFonts w:hint="eastAsia" w:ascii="仿宋" w:hAnsi="仿宋" w:eastAsia="仿宋" w:cs="宋体"/>
          <w:kern w:val="0"/>
          <w:sz w:val="24"/>
          <w:szCs w:val="24"/>
          <w:u w:val="single"/>
        </w:rPr>
        <w:t>（某联合体成员名称）</w:t>
      </w:r>
      <w:r>
        <w:rPr>
          <w:rFonts w:hint="eastAsia" w:ascii="仿宋" w:hAnsi="仿宋" w:eastAsia="仿宋" w:cs="宋体"/>
          <w:kern w:val="0"/>
          <w:sz w:val="24"/>
          <w:szCs w:val="24"/>
        </w:rPr>
        <w:t>为联合体</w:t>
      </w:r>
      <w:r>
        <w:rPr>
          <w:rFonts w:hint="eastAsia" w:ascii="仿宋" w:hAnsi="仿宋" w:eastAsia="仿宋" w:cs="宋体"/>
          <w:kern w:val="0"/>
          <w:sz w:val="24"/>
          <w:szCs w:val="24"/>
          <w:lang w:val="zh-CN"/>
        </w:rPr>
        <w:t>牵头人</w:t>
      </w:r>
      <w:r>
        <w:rPr>
          <w:rFonts w:hint="eastAsia" w:ascii="仿宋" w:hAnsi="仿宋" w:eastAsia="仿宋" w:cs="宋体"/>
          <w:sz w:val="24"/>
          <w:szCs w:val="24"/>
        </w:rPr>
        <w:t>，代表所有联合体成员负责投标和合同实施阶段的主办、协调工作</w:t>
      </w:r>
      <w:r>
        <w:rPr>
          <w:rFonts w:hint="eastAsia" w:ascii="仿宋" w:hAnsi="仿宋" w:eastAsia="仿宋" w:cs="宋体"/>
          <w:kern w:val="0"/>
          <w:sz w:val="24"/>
          <w:szCs w:val="24"/>
          <w:lang w:val="zh-CN"/>
        </w:rPr>
        <w:t>。</w:t>
      </w:r>
    </w:p>
    <w:p w14:paraId="64E5F5E5">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二、</w:t>
      </w:r>
      <w:r>
        <w:rPr>
          <w:rFonts w:hint="eastAsia" w:ascii="仿宋" w:hAnsi="仿宋" w:eastAsia="仿宋" w:cs="宋体"/>
          <w:sz w:val="24"/>
          <w:szCs w:val="24"/>
        </w:rPr>
        <w:t>所有联合体成员各方签署授权书，授权书载明的</w:t>
      </w:r>
      <w:r>
        <w:rPr>
          <w:rFonts w:hint="eastAsia" w:ascii="仿宋" w:hAnsi="仿宋" w:eastAsia="仿宋" w:cs="宋体"/>
          <w:kern w:val="0"/>
          <w:sz w:val="24"/>
          <w:szCs w:val="24"/>
          <w:lang w:val="zh-CN"/>
        </w:rPr>
        <w:t>授权代表根据招标文件规定及投标内容而对采购人、采购代理机构所作的任何合法承诺，包括书面澄清及相应等均对联合投标各方产生约束力。</w:t>
      </w:r>
    </w:p>
    <w:p w14:paraId="430D4F82">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三、本次联合投标中，分工如下：</w:t>
      </w:r>
    </w:p>
    <w:p w14:paraId="21A12F83">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u w:val="single"/>
        </w:rPr>
        <w:t>（联合体成员1）</w:t>
      </w:r>
      <w:r>
        <w:rPr>
          <w:rFonts w:hint="eastAsia" w:ascii="仿宋" w:hAnsi="仿宋" w:eastAsia="仿宋" w:cs="宋体"/>
          <w:kern w:val="0"/>
          <w:sz w:val="24"/>
          <w:szCs w:val="24"/>
          <w:lang w:val="zh-CN"/>
        </w:rPr>
        <w:t>承担的工作和义务为：；</w:t>
      </w:r>
    </w:p>
    <w:p w14:paraId="4294BC33">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u w:val="single"/>
        </w:rPr>
        <w:t>（联合体成员2）</w:t>
      </w:r>
      <w:r>
        <w:rPr>
          <w:rFonts w:hint="eastAsia" w:ascii="仿宋" w:hAnsi="仿宋" w:eastAsia="仿宋" w:cs="宋体"/>
          <w:kern w:val="0"/>
          <w:sz w:val="24"/>
          <w:szCs w:val="24"/>
          <w:lang w:val="zh-CN"/>
        </w:rPr>
        <w:t>承担的工作和义务为：；</w:t>
      </w:r>
    </w:p>
    <w:p w14:paraId="5AD4230D">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w:t>
      </w:r>
    </w:p>
    <w:p w14:paraId="434975C8">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四、联合体成员中小企业合同份额。</w:t>
      </w:r>
    </w:p>
    <w:p w14:paraId="27A6BEFF">
      <w:pPr>
        <w:snapToGrid w:val="0"/>
        <w:spacing w:line="360" w:lineRule="auto"/>
        <w:ind w:firstLine="480"/>
        <w:rPr>
          <w:rFonts w:ascii="仿宋" w:hAnsi="仿宋" w:eastAsia="仿宋" w:cs="宋体"/>
          <w:b/>
          <w:kern w:val="0"/>
          <w:sz w:val="24"/>
          <w:szCs w:val="24"/>
          <w:lang w:val="zh-CN"/>
        </w:rPr>
      </w:pPr>
      <w:r>
        <w:rPr>
          <w:rFonts w:hint="eastAsia" w:ascii="仿宋" w:hAnsi="仿宋" w:eastAsia="仿宋" w:cs="宋体"/>
          <w:kern w:val="0"/>
          <w:sz w:val="24"/>
          <w:szCs w:val="24"/>
          <w:lang w:val="zh-CN"/>
        </w:rPr>
        <w:t>1、</w:t>
      </w:r>
      <w:r>
        <w:rPr>
          <w:rFonts w:hint="eastAsia" w:ascii="仿宋" w:hAnsi="仿宋" w:eastAsia="仿宋" w:cs="宋体"/>
          <w:kern w:val="0"/>
          <w:sz w:val="24"/>
          <w:szCs w:val="24"/>
          <w:u w:val="single"/>
        </w:rPr>
        <w:t>（</w:t>
      </w:r>
      <w:bookmarkStart w:id="438" w:name="_Hlk101131882"/>
      <w:r>
        <w:rPr>
          <w:rFonts w:hint="eastAsia" w:ascii="仿宋" w:hAnsi="仿宋" w:eastAsia="仿宋" w:cs="宋体"/>
          <w:kern w:val="0"/>
          <w:sz w:val="24"/>
          <w:szCs w:val="24"/>
          <w:u w:val="single"/>
        </w:rPr>
        <w:t>联合体成员X,……</w:t>
      </w:r>
      <w:bookmarkEnd w:id="438"/>
      <w:r>
        <w:rPr>
          <w:rFonts w:hint="eastAsia" w:ascii="仿宋" w:hAnsi="仿宋" w:eastAsia="仿宋" w:cs="宋体"/>
          <w:kern w:val="0"/>
          <w:sz w:val="24"/>
          <w:szCs w:val="24"/>
          <w:u w:val="single"/>
        </w:rPr>
        <w:t>）</w:t>
      </w:r>
      <w:r>
        <w:rPr>
          <w:rFonts w:hint="eastAsia" w:ascii="仿宋" w:hAnsi="仿宋" w:eastAsia="仿宋" w:cs="宋体"/>
          <w:kern w:val="0"/>
          <w:sz w:val="24"/>
          <w:szCs w:val="24"/>
        </w:rPr>
        <w:t>提供的服务由小微企业承接，其合同份额占到合同总金额%以上</w:t>
      </w:r>
      <w:r>
        <w:rPr>
          <w:rFonts w:hint="eastAsia" w:ascii="仿宋" w:hAnsi="仿宋" w:eastAsia="仿宋" w:cs="宋体"/>
          <w:kern w:val="0"/>
          <w:sz w:val="24"/>
          <w:szCs w:val="24"/>
          <w:lang w:val="zh-CN"/>
        </w:rPr>
        <w:t>。</w:t>
      </w:r>
      <w:r>
        <w:rPr>
          <w:rFonts w:hint="eastAsia" w:ascii="仿宋" w:hAnsi="仿宋" w:eastAsia="仿宋" w:cs="宋体"/>
          <w:b/>
          <w:kern w:val="0"/>
          <w:sz w:val="24"/>
          <w:szCs w:val="24"/>
          <w:lang w:val="zh-CN"/>
        </w:rPr>
        <w:t>（</w:t>
      </w:r>
      <w:bookmarkStart w:id="439" w:name="_Hlk101133598"/>
      <w:r>
        <w:rPr>
          <w:rFonts w:hint="eastAsia" w:ascii="仿宋" w:hAnsi="仿宋" w:eastAsia="仿宋" w:cs="宋体"/>
          <w:b/>
          <w:kern w:val="0"/>
          <w:sz w:val="24"/>
          <w:szCs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宋体"/>
          <w:b/>
          <w:sz w:val="24"/>
          <w:szCs w:val="24"/>
        </w:rPr>
        <w:t>拟享受以上价格扣除政策的，填写有关内容。</w:t>
      </w:r>
      <w:bookmarkEnd w:id="439"/>
      <w:r>
        <w:rPr>
          <w:rFonts w:hint="eastAsia" w:ascii="仿宋" w:hAnsi="仿宋" w:eastAsia="仿宋" w:cs="宋体"/>
          <w:b/>
          <w:kern w:val="0"/>
          <w:sz w:val="24"/>
          <w:szCs w:val="24"/>
          <w:lang w:val="zh-CN"/>
        </w:rPr>
        <w:t>）</w:t>
      </w:r>
    </w:p>
    <w:p w14:paraId="4A08DA00">
      <w:pPr>
        <w:spacing w:line="360" w:lineRule="auto"/>
        <w:ind w:firstLine="480" w:firstLineChars="200"/>
        <w:rPr>
          <w:rFonts w:ascii="仿宋" w:hAnsi="仿宋" w:eastAsia="仿宋" w:cs="宋体"/>
          <w:b/>
          <w:bCs/>
          <w:kern w:val="0"/>
          <w:sz w:val="24"/>
          <w:szCs w:val="24"/>
          <w:lang w:val="zh-CN"/>
        </w:rPr>
      </w:pPr>
      <w:r>
        <w:rPr>
          <w:rFonts w:hint="eastAsia" w:ascii="仿宋" w:hAnsi="仿宋" w:eastAsia="仿宋" w:cs="宋体"/>
          <w:sz w:val="24"/>
          <w:szCs w:val="24"/>
        </w:rPr>
        <w:t>2、</w:t>
      </w:r>
      <w:bookmarkStart w:id="440" w:name="_Hlk101133173"/>
      <w:r>
        <w:rPr>
          <w:rFonts w:hint="eastAsia" w:ascii="仿宋" w:hAnsi="仿宋" w:eastAsia="仿宋" w:cs="宋体"/>
          <w:sz w:val="24"/>
          <w:szCs w:val="24"/>
        </w:rPr>
        <w:t>中小企业合同金额达到%，小微企业合同金额达到%</w:t>
      </w:r>
      <w:r>
        <w:rPr>
          <w:rFonts w:hint="eastAsia" w:ascii="仿宋" w:hAnsi="仿宋" w:eastAsia="仿宋" w:cs="宋体"/>
          <w:kern w:val="0"/>
          <w:sz w:val="24"/>
          <w:szCs w:val="24"/>
          <w:lang w:val="zh-CN"/>
        </w:rPr>
        <w:t>。</w:t>
      </w:r>
      <w:r>
        <w:rPr>
          <w:rFonts w:hint="eastAsia" w:ascii="仿宋" w:hAnsi="仿宋" w:eastAsia="仿宋" w:cs="宋体"/>
          <w:b/>
          <w:bCs/>
          <w:kern w:val="0"/>
          <w:sz w:val="24"/>
          <w:szCs w:val="24"/>
          <w:lang w:val="zh-CN"/>
        </w:rPr>
        <w:t>（</w:t>
      </w:r>
      <w:r>
        <w:rPr>
          <w:rFonts w:hint="eastAsia" w:ascii="仿宋" w:hAnsi="仿宋" w:eastAsia="仿宋" w:cs="宋体"/>
          <w:b/>
          <w:bCs/>
          <w:sz w:val="24"/>
          <w:szCs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宋体"/>
          <w:b/>
          <w:bCs/>
          <w:kern w:val="0"/>
          <w:sz w:val="24"/>
          <w:szCs w:val="24"/>
          <w:lang w:val="zh-CN"/>
        </w:rPr>
        <w:t>）</w:t>
      </w:r>
      <w:bookmarkEnd w:id="440"/>
    </w:p>
    <w:p w14:paraId="5555C9E5">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五、如果中标，</w:t>
      </w:r>
      <w:r>
        <w:rPr>
          <w:rFonts w:hint="eastAsia" w:ascii="仿宋" w:hAnsi="仿宋" w:eastAsia="仿宋" w:cs="宋体"/>
          <w:sz w:val="24"/>
          <w:szCs w:val="24"/>
        </w:rPr>
        <w:t>联合体各成员方共同与采购人签订合同，并就采购合同约定的事项对采购人承担连带责任。</w:t>
      </w:r>
    </w:p>
    <w:p w14:paraId="15754577">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六、有关本次联合投标的其他事宜：</w:t>
      </w:r>
    </w:p>
    <w:p w14:paraId="3F66578C">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1、联合体各方不再单独参加或者与其他供应商另外组成联合体参加同一合同项下的政府采购活动。</w:t>
      </w:r>
    </w:p>
    <w:p w14:paraId="25C24B54">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2、联合体中有同类资质的各方按照联合体分工承担相同工作的，按照资质等级较低的供应商确定资质等级。</w:t>
      </w:r>
    </w:p>
    <w:p w14:paraId="3E97BEC5">
      <w:pPr>
        <w:snapToGrid w:val="0"/>
        <w:spacing w:line="360" w:lineRule="auto"/>
        <w:ind w:firstLine="480"/>
        <w:rPr>
          <w:rFonts w:ascii="仿宋" w:hAnsi="仿宋" w:eastAsia="仿宋" w:cs="宋体"/>
          <w:kern w:val="0"/>
          <w:sz w:val="24"/>
          <w:szCs w:val="24"/>
          <w:lang w:val="zh-CN"/>
        </w:rPr>
      </w:pPr>
      <w:r>
        <w:rPr>
          <w:rFonts w:hint="eastAsia" w:ascii="仿宋" w:hAnsi="仿宋" w:eastAsia="仿宋" w:cs="宋体"/>
          <w:kern w:val="0"/>
          <w:sz w:val="24"/>
          <w:szCs w:val="24"/>
          <w:lang w:val="zh-CN"/>
        </w:rPr>
        <w:t>3、本协议提交采购人、采购代理机构后，联合体各方不得以任何形式对上述内容进行修改或撤销。</w:t>
      </w:r>
    </w:p>
    <w:p w14:paraId="7CB6EF22">
      <w:pPr>
        <w:snapToGrid w:val="0"/>
        <w:spacing w:line="360" w:lineRule="auto"/>
        <w:ind w:firstLine="5040" w:firstLineChars="2100"/>
        <w:rPr>
          <w:rFonts w:ascii="仿宋" w:hAnsi="仿宋" w:eastAsia="仿宋" w:cs="宋体"/>
          <w:kern w:val="0"/>
          <w:sz w:val="24"/>
          <w:szCs w:val="24"/>
          <w:lang w:val="zh-CN"/>
        </w:rPr>
      </w:pPr>
      <w:r>
        <w:rPr>
          <w:rFonts w:hint="eastAsia" w:ascii="仿宋" w:hAnsi="仿宋" w:eastAsia="仿宋" w:cs="宋体"/>
          <w:kern w:val="0"/>
          <w:sz w:val="24"/>
          <w:szCs w:val="24"/>
          <w:lang w:val="zh-CN"/>
        </w:rPr>
        <w:t>联合体成员名称(电子签名/公章)：</w:t>
      </w:r>
    </w:p>
    <w:p w14:paraId="08D7F875">
      <w:pPr>
        <w:snapToGrid w:val="0"/>
        <w:spacing w:line="360" w:lineRule="auto"/>
        <w:ind w:firstLine="5040" w:firstLineChars="2100"/>
        <w:rPr>
          <w:rFonts w:ascii="仿宋" w:hAnsi="仿宋" w:eastAsia="仿宋" w:cs="宋体"/>
          <w:kern w:val="0"/>
          <w:sz w:val="24"/>
          <w:szCs w:val="24"/>
          <w:lang w:val="zh-CN"/>
        </w:rPr>
      </w:pPr>
      <w:r>
        <w:rPr>
          <w:rFonts w:hint="eastAsia" w:ascii="仿宋" w:hAnsi="仿宋" w:eastAsia="仿宋" w:cs="宋体"/>
          <w:kern w:val="0"/>
          <w:sz w:val="24"/>
          <w:szCs w:val="24"/>
          <w:lang w:val="zh-CN"/>
        </w:rPr>
        <w:t>联合体成员名称(电子签名/公章)：</w:t>
      </w:r>
    </w:p>
    <w:p w14:paraId="0B5A82E3">
      <w:pPr>
        <w:snapToGrid w:val="0"/>
        <w:spacing w:line="360" w:lineRule="auto"/>
        <w:ind w:right="960"/>
        <w:jc w:val="center"/>
        <w:rPr>
          <w:rFonts w:ascii="仿宋" w:hAnsi="仿宋" w:eastAsia="仿宋" w:cs="宋体"/>
          <w:kern w:val="0"/>
          <w:sz w:val="24"/>
          <w:szCs w:val="24"/>
          <w:lang w:val="zh-CN"/>
        </w:rPr>
      </w:pPr>
      <w:r>
        <w:rPr>
          <w:rFonts w:hint="eastAsia" w:ascii="仿宋" w:hAnsi="仿宋" w:eastAsia="仿宋" w:cs="宋体"/>
          <w:kern w:val="0"/>
          <w:sz w:val="24"/>
          <w:szCs w:val="24"/>
          <w:lang w:val="zh-CN"/>
        </w:rPr>
        <w:t xml:space="preserve">                   ……</w:t>
      </w:r>
    </w:p>
    <w:p w14:paraId="6C72316E">
      <w:pPr>
        <w:snapToGrid w:val="0"/>
        <w:spacing w:line="360" w:lineRule="auto"/>
        <w:jc w:val="right"/>
        <w:rPr>
          <w:rFonts w:ascii="仿宋" w:hAnsi="仿宋" w:eastAsia="仿宋" w:cs="宋体"/>
          <w:kern w:val="0"/>
          <w:sz w:val="24"/>
          <w:szCs w:val="24"/>
          <w:lang w:val="zh-CN"/>
        </w:rPr>
      </w:pPr>
      <w:r>
        <w:rPr>
          <w:rFonts w:hint="eastAsia" w:ascii="仿宋" w:hAnsi="仿宋" w:eastAsia="仿宋" w:cs="宋体"/>
          <w:kern w:val="0"/>
          <w:sz w:val="24"/>
          <w:szCs w:val="24"/>
          <w:lang w:val="zh-CN"/>
        </w:rPr>
        <w:t>日期：  年  月   日</w:t>
      </w:r>
    </w:p>
    <w:p w14:paraId="38D103B7">
      <w:pPr>
        <w:spacing w:line="540" w:lineRule="exact"/>
        <w:ind w:firstLine="482"/>
        <w:contextualSpacing/>
        <w:jc w:val="center"/>
        <w:rPr>
          <w:rFonts w:ascii="仿宋" w:hAnsi="仿宋" w:eastAsia="仿宋"/>
          <w:b/>
          <w:sz w:val="24"/>
          <w:szCs w:val="24"/>
        </w:rPr>
      </w:pPr>
    </w:p>
    <w:p w14:paraId="15A3E59A">
      <w:pPr>
        <w:pStyle w:val="12"/>
        <w:rPr>
          <w:rFonts w:ascii="仿宋" w:hAnsi="仿宋" w:eastAsia="仿宋"/>
          <w:szCs w:val="24"/>
        </w:rPr>
      </w:pPr>
    </w:p>
    <w:p w14:paraId="6FABB921">
      <w:pPr>
        <w:pStyle w:val="12"/>
        <w:rPr>
          <w:rFonts w:ascii="仿宋" w:hAnsi="仿宋" w:eastAsia="仿宋"/>
          <w:szCs w:val="24"/>
        </w:rPr>
      </w:pPr>
    </w:p>
    <w:p w14:paraId="2AED7EC9">
      <w:pPr>
        <w:pStyle w:val="12"/>
        <w:rPr>
          <w:rFonts w:ascii="仿宋" w:hAnsi="仿宋" w:eastAsia="仿宋"/>
          <w:szCs w:val="24"/>
        </w:rPr>
      </w:pPr>
    </w:p>
    <w:p w14:paraId="71B618AB">
      <w:pPr>
        <w:pStyle w:val="12"/>
        <w:rPr>
          <w:rFonts w:ascii="仿宋" w:hAnsi="仿宋" w:eastAsia="仿宋"/>
          <w:szCs w:val="24"/>
        </w:rPr>
      </w:pPr>
    </w:p>
    <w:p w14:paraId="5971ADE3">
      <w:pPr>
        <w:pStyle w:val="12"/>
        <w:rPr>
          <w:rFonts w:ascii="仿宋" w:hAnsi="仿宋" w:eastAsia="仿宋"/>
          <w:szCs w:val="24"/>
        </w:rPr>
      </w:pPr>
    </w:p>
    <w:p w14:paraId="15C1561D">
      <w:pPr>
        <w:pStyle w:val="12"/>
        <w:rPr>
          <w:rFonts w:ascii="仿宋" w:hAnsi="仿宋" w:eastAsia="仿宋"/>
          <w:szCs w:val="24"/>
        </w:rPr>
      </w:pPr>
    </w:p>
    <w:p w14:paraId="7788A9B3">
      <w:pPr>
        <w:pStyle w:val="12"/>
        <w:rPr>
          <w:rFonts w:ascii="仿宋" w:hAnsi="仿宋" w:eastAsia="仿宋"/>
          <w:szCs w:val="24"/>
        </w:rPr>
      </w:pPr>
    </w:p>
    <w:p w14:paraId="70E8388E">
      <w:pPr>
        <w:pStyle w:val="12"/>
        <w:rPr>
          <w:rFonts w:ascii="仿宋" w:hAnsi="仿宋" w:eastAsia="仿宋"/>
          <w:szCs w:val="24"/>
        </w:rPr>
      </w:pPr>
    </w:p>
    <w:p w14:paraId="7B1368D7">
      <w:pPr>
        <w:pStyle w:val="12"/>
        <w:rPr>
          <w:rFonts w:ascii="仿宋" w:hAnsi="仿宋" w:eastAsia="仿宋"/>
          <w:szCs w:val="24"/>
        </w:rPr>
      </w:pPr>
    </w:p>
    <w:p w14:paraId="43F3412D">
      <w:pPr>
        <w:pStyle w:val="12"/>
        <w:rPr>
          <w:rFonts w:ascii="仿宋" w:hAnsi="仿宋" w:eastAsia="仿宋"/>
          <w:szCs w:val="24"/>
        </w:rPr>
      </w:pPr>
    </w:p>
    <w:p w14:paraId="237EB340">
      <w:pPr>
        <w:pStyle w:val="12"/>
        <w:rPr>
          <w:rFonts w:ascii="仿宋" w:hAnsi="仿宋" w:eastAsia="仿宋"/>
          <w:szCs w:val="24"/>
        </w:rPr>
      </w:pPr>
    </w:p>
    <w:p w14:paraId="04A9A80F">
      <w:pPr>
        <w:pStyle w:val="12"/>
        <w:rPr>
          <w:rFonts w:ascii="仿宋" w:hAnsi="仿宋" w:eastAsia="仿宋"/>
          <w:szCs w:val="24"/>
        </w:rPr>
      </w:pPr>
    </w:p>
    <w:p w14:paraId="290C1563">
      <w:pPr>
        <w:pStyle w:val="12"/>
        <w:rPr>
          <w:rFonts w:ascii="仿宋" w:hAnsi="仿宋" w:eastAsia="仿宋"/>
          <w:szCs w:val="24"/>
        </w:rPr>
      </w:pPr>
    </w:p>
    <w:p w14:paraId="12F566BC">
      <w:pPr>
        <w:pStyle w:val="12"/>
        <w:rPr>
          <w:rFonts w:ascii="仿宋" w:hAnsi="仿宋" w:eastAsia="仿宋"/>
          <w:szCs w:val="24"/>
        </w:rPr>
      </w:pPr>
    </w:p>
    <w:p w14:paraId="3BBD6BB2">
      <w:pPr>
        <w:pStyle w:val="12"/>
        <w:rPr>
          <w:rFonts w:ascii="仿宋" w:hAnsi="仿宋" w:eastAsia="仿宋"/>
          <w:szCs w:val="24"/>
        </w:rPr>
      </w:pPr>
    </w:p>
    <w:p w14:paraId="46BB6AEF">
      <w:pPr>
        <w:pStyle w:val="12"/>
        <w:rPr>
          <w:rFonts w:ascii="仿宋" w:hAnsi="仿宋" w:eastAsia="仿宋"/>
          <w:szCs w:val="24"/>
        </w:rPr>
      </w:pPr>
    </w:p>
    <w:p w14:paraId="1D67647F">
      <w:pPr>
        <w:pStyle w:val="12"/>
        <w:rPr>
          <w:rFonts w:ascii="仿宋" w:hAnsi="仿宋" w:eastAsia="仿宋"/>
          <w:szCs w:val="24"/>
        </w:rPr>
      </w:pPr>
    </w:p>
    <w:p w14:paraId="1EEDBC4A">
      <w:pPr>
        <w:pStyle w:val="12"/>
        <w:rPr>
          <w:rFonts w:ascii="仿宋" w:hAnsi="仿宋" w:eastAsia="仿宋"/>
          <w:szCs w:val="24"/>
        </w:rPr>
      </w:pPr>
    </w:p>
    <w:p w14:paraId="2BD71B77">
      <w:pPr>
        <w:pStyle w:val="12"/>
        <w:rPr>
          <w:rFonts w:ascii="仿宋" w:hAnsi="仿宋" w:eastAsia="仿宋"/>
          <w:szCs w:val="24"/>
        </w:rPr>
      </w:pPr>
    </w:p>
    <w:p w14:paraId="0ACBC0D5">
      <w:pPr>
        <w:pStyle w:val="12"/>
        <w:rPr>
          <w:rFonts w:ascii="仿宋" w:hAnsi="仿宋" w:eastAsia="仿宋"/>
          <w:szCs w:val="24"/>
        </w:rPr>
      </w:pPr>
    </w:p>
    <w:p w14:paraId="24C26377">
      <w:pPr>
        <w:pStyle w:val="12"/>
        <w:rPr>
          <w:rFonts w:ascii="仿宋" w:hAnsi="仿宋" w:eastAsia="仿宋"/>
          <w:szCs w:val="24"/>
        </w:rPr>
      </w:pPr>
    </w:p>
    <w:p w14:paraId="10FE9B86">
      <w:pPr>
        <w:pStyle w:val="12"/>
        <w:rPr>
          <w:rFonts w:ascii="仿宋" w:hAnsi="仿宋" w:eastAsia="仿宋"/>
          <w:szCs w:val="24"/>
        </w:rPr>
      </w:pPr>
    </w:p>
    <w:p w14:paraId="77AB6B28">
      <w:pPr>
        <w:pStyle w:val="12"/>
        <w:rPr>
          <w:rFonts w:ascii="仿宋" w:hAnsi="仿宋" w:eastAsia="仿宋"/>
          <w:szCs w:val="24"/>
        </w:rPr>
      </w:pPr>
    </w:p>
    <w:p w14:paraId="76DC1526">
      <w:pPr>
        <w:spacing w:line="540" w:lineRule="exact"/>
        <w:contextualSpacing/>
        <w:rPr>
          <w:rFonts w:hint="default" w:ascii="仿宋" w:hAnsi="仿宋" w:eastAsia="仿宋"/>
          <w:b/>
          <w:sz w:val="24"/>
          <w:szCs w:val="24"/>
          <w:lang w:val="en-US" w:eastAsia="zh-CN"/>
        </w:rPr>
      </w:pPr>
      <w:r>
        <w:rPr>
          <w:rFonts w:hint="eastAsia" w:ascii="仿宋" w:hAnsi="仿宋" w:eastAsia="仿宋"/>
          <w:b/>
          <w:sz w:val="24"/>
          <w:szCs w:val="24"/>
          <w:lang w:eastAsia="zh-CN"/>
        </w:rPr>
        <w:t>附件</w:t>
      </w:r>
      <w:r>
        <w:rPr>
          <w:rFonts w:hint="eastAsia" w:ascii="仿宋" w:hAnsi="仿宋" w:eastAsia="仿宋"/>
          <w:b/>
          <w:sz w:val="24"/>
          <w:szCs w:val="24"/>
          <w:lang w:val="en-US" w:eastAsia="zh-CN"/>
        </w:rPr>
        <w:t>7：</w:t>
      </w:r>
    </w:p>
    <w:p w14:paraId="1E00B383">
      <w:pPr>
        <w:spacing w:line="540" w:lineRule="exact"/>
        <w:ind w:firstLine="482"/>
        <w:contextualSpacing/>
        <w:jc w:val="center"/>
        <w:rPr>
          <w:rFonts w:ascii="仿宋" w:hAnsi="仿宋" w:eastAsia="仿宋"/>
          <w:b/>
          <w:sz w:val="24"/>
          <w:szCs w:val="24"/>
        </w:rPr>
      </w:pPr>
      <w:r>
        <w:rPr>
          <w:rFonts w:hint="eastAsia" w:ascii="仿宋" w:hAnsi="仿宋" w:eastAsia="仿宋"/>
          <w:b/>
          <w:sz w:val="24"/>
          <w:szCs w:val="24"/>
        </w:rPr>
        <w:t>政  采  贷</w:t>
      </w:r>
    </w:p>
    <w:p w14:paraId="26ECA03F">
      <w:pPr>
        <w:spacing w:line="540" w:lineRule="exact"/>
        <w:ind w:firstLine="480" w:firstLineChars="200"/>
        <w:contextualSpacing/>
        <w:rPr>
          <w:rFonts w:ascii="仿宋" w:hAnsi="仿宋" w:eastAsia="仿宋"/>
          <w:sz w:val="24"/>
          <w:szCs w:val="24"/>
        </w:rPr>
      </w:pPr>
      <w:r>
        <w:rPr>
          <w:rFonts w:hint="eastAsia" w:ascii="仿宋" w:hAnsi="仿宋" w:eastAsia="仿宋"/>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9"/>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489CD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14:paraId="26B26EEE">
            <w:pPr>
              <w:spacing w:line="400" w:lineRule="exact"/>
              <w:contextualSpacing/>
              <w:rPr>
                <w:rFonts w:ascii="仿宋" w:hAnsi="仿宋" w:eastAsia="仿宋"/>
                <w:sz w:val="24"/>
                <w:szCs w:val="24"/>
              </w:rPr>
            </w:pPr>
            <w:r>
              <w:rPr>
                <w:rFonts w:hint="eastAsia" w:ascii="仿宋" w:hAnsi="仿宋" w:eastAsia="仿宋"/>
                <w:sz w:val="24"/>
                <w:szCs w:val="24"/>
              </w:rPr>
              <w:t>舟山市政府采购信用融资合作银行</w:t>
            </w:r>
          </w:p>
        </w:tc>
      </w:tr>
      <w:tr w14:paraId="13772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vAlign w:val="center"/>
          </w:tcPr>
          <w:p w14:paraId="5A492E46">
            <w:pPr>
              <w:spacing w:line="400" w:lineRule="exact"/>
              <w:contextualSpacing/>
              <w:jc w:val="center"/>
              <w:rPr>
                <w:rFonts w:ascii="仿宋" w:hAnsi="仿宋" w:eastAsia="仿宋"/>
                <w:sz w:val="24"/>
                <w:szCs w:val="24"/>
              </w:rPr>
            </w:pPr>
            <w:r>
              <w:rPr>
                <w:rFonts w:hint="eastAsia" w:ascii="仿宋" w:hAnsi="仿宋" w:eastAsia="仿宋"/>
                <w:sz w:val="24"/>
                <w:szCs w:val="24"/>
              </w:rPr>
              <w:t>银行名称</w:t>
            </w:r>
          </w:p>
        </w:tc>
        <w:tc>
          <w:tcPr>
            <w:tcW w:w="3975" w:type="dxa"/>
            <w:vAlign w:val="center"/>
          </w:tcPr>
          <w:p w14:paraId="5C4BDDB2">
            <w:pPr>
              <w:spacing w:line="400" w:lineRule="exact"/>
              <w:contextualSpacing/>
              <w:jc w:val="center"/>
              <w:rPr>
                <w:rFonts w:ascii="仿宋" w:hAnsi="仿宋" w:eastAsia="仿宋"/>
                <w:sz w:val="24"/>
                <w:szCs w:val="24"/>
              </w:rPr>
            </w:pPr>
            <w:r>
              <w:rPr>
                <w:rFonts w:hint="eastAsia" w:ascii="仿宋" w:hAnsi="仿宋" w:eastAsia="仿宋"/>
                <w:sz w:val="24"/>
                <w:szCs w:val="24"/>
              </w:rPr>
              <w:t>各银行介绍的产品特点</w:t>
            </w:r>
          </w:p>
        </w:tc>
        <w:tc>
          <w:tcPr>
            <w:tcW w:w="2220" w:type="dxa"/>
            <w:vAlign w:val="center"/>
          </w:tcPr>
          <w:p w14:paraId="69F6D68C">
            <w:pPr>
              <w:spacing w:line="400" w:lineRule="exact"/>
              <w:contextualSpacing/>
              <w:jc w:val="center"/>
              <w:rPr>
                <w:rFonts w:ascii="仿宋" w:hAnsi="仿宋" w:eastAsia="仿宋"/>
                <w:sz w:val="24"/>
                <w:szCs w:val="24"/>
              </w:rPr>
            </w:pPr>
            <w:r>
              <w:rPr>
                <w:rFonts w:hint="eastAsia" w:ascii="仿宋" w:hAnsi="仿宋" w:eastAsia="仿宋"/>
                <w:sz w:val="24"/>
                <w:szCs w:val="24"/>
              </w:rPr>
              <w:t>经办人</w:t>
            </w:r>
          </w:p>
        </w:tc>
        <w:tc>
          <w:tcPr>
            <w:tcW w:w="1908" w:type="dxa"/>
            <w:vAlign w:val="center"/>
          </w:tcPr>
          <w:p w14:paraId="3D9DBF9E">
            <w:pPr>
              <w:spacing w:line="400" w:lineRule="exact"/>
              <w:contextualSpacing/>
              <w:jc w:val="center"/>
              <w:rPr>
                <w:rFonts w:ascii="仿宋" w:hAnsi="仿宋" w:eastAsia="仿宋"/>
                <w:sz w:val="24"/>
                <w:szCs w:val="24"/>
              </w:rPr>
            </w:pPr>
            <w:r>
              <w:rPr>
                <w:rFonts w:hint="eastAsia" w:ascii="仿宋" w:hAnsi="仿宋" w:eastAsia="仿宋"/>
                <w:sz w:val="24"/>
                <w:szCs w:val="24"/>
              </w:rPr>
              <w:t>联系方式</w:t>
            </w:r>
          </w:p>
        </w:tc>
      </w:tr>
      <w:tr w14:paraId="45D44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3A74C6E1">
            <w:pPr>
              <w:spacing w:line="400" w:lineRule="exact"/>
              <w:contextualSpacing/>
              <w:rPr>
                <w:rFonts w:ascii="仿宋" w:hAnsi="仿宋" w:eastAsia="仿宋"/>
                <w:sz w:val="24"/>
                <w:szCs w:val="24"/>
              </w:rPr>
            </w:pPr>
            <w:r>
              <w:rPr>
                <w:rFonts w:hint="eastAsia" w:ascii="仿宋" w:hAnsi="仿宋" w:eastAsia="仿宋"/>
                <w:sz w:val="24"/>
                <w:szCs w:val="24"/>
              </w:rPr>
              <w:t>中国工商银行股份有限公司舟山分行</w:t>
            </w:r>
          </w:p>
        </w:tc>
        <w:tc>
          <w:tcPr>
            <w:tcW w:w="3975" w:type="dxa"/>
          </w:tcPr>
          <w:p w14:paraId="35404849">
            <w:pPr>
              <w:numPr>
                <w:ilvl w:val="0"/>
                <w:numId w:val="9"/>
              </w:numPr>
              <w:spacing w:line="400" w:lineRule="exact"/>
              <w:contextualSpacing/>
              <w:rPr>
                <w:rFonts w:ascii="仿宋" w:hAnsi="仿宋" w:eastAsia="仿宋" w:cs="仿宋_GB2312"/>
                <w:sz w:val="24"/>
                <w:szCs w:val="24"/>
              </w:rPr>
            </w:pPr>
            <w:r>
              <w:rPr>
                <w:rFonts w:hint="eastAsia" w:ascii="仿宋" w:hAnsi="仿宋" w:eastAsia="仿宋" w:cs="仿宋_GB2312"/>
                <w:sz w:val="24"/>
                <w:szCs w:val="24"/>
              </w:rPr>
              <w:t>融资额度高，融资金额最高可至订单金额70%，线上申请，随借随还。2.融资利率低，最低可至当期LPR利率。</w:t>
            </w:r>
          </w:p>
          <w:p w14:paraId="03177A85">
            <w:pPr>
              <w:spacing w:line="400" w:lineRule="exact"/>
              <w:contextualSpacing/>
              <w:rPr>
                <w:rFonts w:ascii="仿宋" w:hAnsi="仿宋" w:eastAsia="仿宋"/>
                <w:sz w:val="24"/>
                <w:szCs w:val="24"/>
              </w:rPr>
            </w:pPr>
            <w:r>
              <w:rPr>
                <w:rFonts w:hint="eastAsia" w:ascii="仿宋" w:hAnsi="仿宋" w:eastAsia="仿宋" w:cs="仿宋_GB2312"/>
                <w:sz w:val="24"/>
                <w:szCs w:val="24"/>
              </w:rPr>
              <w:t>3.担保方式灵活，以政府采购合同进行融资，无需另外抵押。</w:t>
            </w:r>
          </w:p>
        </w:tc>
        <w:tc>
          <w:tcPr>
            <w:tcW w:w="2220" w:type="dxa"/>
            <w:vAlign w:val="center"/>
          </w:tcPr>
          <w:p w14:paraId="6EDC5404">
            <w:pPr>
              <w:spacing w:line="400" w:lineRule="exact"/>
              <w:contextualSpacing/>
              <w:jc w:val="center"/>
              <w:rPr>
                <w:rFonts w:ascii="仿宋" w:hAnsi="仿宋" w:eastAsia="仿宋"/>
                <w:sz w:val="24"/>
                <w:szCs w:val="24"/>
              </w:rPr>
            </w:pPr>
            <w:r>
              <w:rPr>
                <w:rFonts w:hint="eastAsia" w:ascii="仿宋" w:hAnsi="仿宋" w:eastAsia="仿宋"/>
                <w:sz w:val="24"/>
                <w:szCs w:val="24"/>
              </w:rPr>
              <w:t>柳超颖</w:t>
            </w:r>
          </w:p>
        </w:tc>
        <w:tc>
          <w:tcPr>
            <w:tcW w:w="1908" w:type="dxa"/>
            <w:vAlign w:val="center"/>
          </w:tcPr>
          <w:p w14:paraId="612E5416">
            <w:pPr>
              <w:spacing w:line="400" w:lineRule="exact"/>
              <w:contextualSpacing/>
              <w:rPr>
                <w:rFonts w:ascii="仿宋" w:hAnsi="仿宋" w:eastAsia="仿宋"/>
                <w:sz w:val="24"/>
                <w:szCs w:val="24"/>
              </w:rPr>
            </w:pPr>
            <w:r>
              <w:rPr>
                <w:rFonts w:hint="eastAsia" w:ascii="仿宋" w:hAnsi="仿宋" w:eastAsia="仿宋"/>
                <w:sz w:val="24"/>
                <w:szCs w:val="24"/>
              </w:rPr>
              <w:t>0580-2166242, 15858076468</w:t>
            </w:r>
          </w:p>
        </w:tc>
      </w:tr>
      <w:tr w14:paraId="5E1A5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25A54BBA">
            <w:pPr>
              <w:spacing w:line="400" w:lineRule="exact"/>
              <w:contextualSpacing/>
              <w:rPr>
                <w:rFonts w:ascii="仿宋" w:hAnsi="仿宋" w:eastAsia="仿宋"/>
                <w:sz w:val="24"/>
                <w:szCs w:val="24"/>
              </w:rPr>
            </w:pPr>
            <w:r>
              <w:rPr>
                <w:rFonts w:hint="eastAsia" w:ascii="仿宋" w:hAnsi="仿宋" w:eastAsia="仿宋"/>
                <w:sz w:val="24"/>
                <w:szCs w:val="24"/>
              </w:rPr>
              <w:t>中国建设银行股份有限公司舟山分行</w:t>
            </w:r>
          </w:p>
        </w:tc>
        <w:tc>
          <w:tcPr>
            <w:tcW w:w="3975" w:type="dxa"/>
          </w:tcPr>
          <w:p w14:paraId="596B9DD4">
            <w:pPr>
              <w:numPr>
                <w:ilvl w:val="0"/>
                <w:numId w:val="10"/>
              </w:numPr>
              <w:spacing w:line="400" w:lineRule="exact"/>
              <w:contextualSpacing/>
              <w:rPr>
                <w:rFonts w:ascii="仿宋" w:hAnsi="仿宋" w:eastAsia="仿宋"/>
                <w:sz w:val="24"/>
                <w:szCs w:val="24"/>
              </w:rPr>
            </w:pPr>
            <w:r>
              <w:rPr>
                <w:rFonts w:hint="eastAsia" w:ascii="仿宋" w:hAnsi="仿宋" w:eastAsia="仿宋"/>
                <w:sz w:val="24"/>
                <w:szCs w:val="24"/>
              </w:rPr>
              <w:t>快速便捷：全流程线上操作，通过浙江省政府采购网数据审核信用额度，建行供应链平台快速放款。</w:t>
            </w:r>
          </w:p>
          <w:p w14:paraId="16283CF8">
            <w:pPr>
              <w:numPr>
                <w:ilvl w:val="0"/>
                <w:numId w:val="10"/>
              </w:numPr>
              <w:spacing w:line="400" w:lineRule="exact"/>
              <w:contextualSpacing/>
              <w:rPr>
                <w:rFonts w:ascii="仿宋" w:hAnsi="仿宋" w:eastAsia="仿宋"/>
                <w:sz w:val="24"/>
                <w:szCs w:val="24"/>
              </w:rPr>
            </w:pPr>
            <w:r>
              <w:rPr>
                <w:rFonts w:hint="eastAsia" w:ascii="仿宋" w:hAnsi="仿宋" w:eastAsia="仿宋"/>
                <w:sz w:val="24"/>
                <w:szCs w:val="24"/>
              </w:rPr>
              <w:t>申请额度高：单笔融资额度最高可达政府采购合同金额的90%，单户额度最高可达3000万。</w:t>
            </w:r>
          </w:p>
          <w:p w14:paraId="22562631">
            <w:pPr>
              <w:numPr>
                <w:ilvl w:val="0"/>
                <w:numId w:val="10"/>
              </w:numPr>
              <w:spacing w:line="400" w:lineRule="exact"/>
              <w:contextualSpacing/>
              <w:rPr>
                <w:rFonts w:ascii="仿宋" w:hAnsi="仿宋" w:eastAsia="仿宋"/>
                <w:sz w:val="24"/>
                <w:szCs w:val="24"/>
              </w:rPr>
            </w:pPr>
            <w:r>
              <w:rPr>
                <w:rFonts w:hint="eastAsia" w:ascii="仿宋" w:hAnsi="仿宋" w:eastAsia="仿宋"/>
                <w:sz w:val="24"/>
                <w:szCs w:val="24"/>
              </w:rPr>
              <w:t>无需额外抵押：以浙江省政府采购网备案公示的政府采购合同进行融资，无需额外抵押担保。</w:t>
            </w:r>
          </w:p>
          <w:p w14:paraId="5E2AE5BC">
            <w:pPr>
              <w:numPr>
                <w:ilvl w:val="0"/>
                <w:numId w:val="10"/>
              </w:numPr>
              <w:spacing w:line="400" w:lineRule="exact"/>
              <w:contextualSpacing/>
              <w:rPr>
                <w:rFonts w:ascii="仿宋" w:hAnsi="仿宋" w:eastAsia="仿宋"/>
                <w:sz w:val="24"/>
                <w:szCs w:val="24"/>
              </w:rPr>
            </w:pPr>
            <w:r>
              <w:rPr>
                <w:rFonts w:hint="eastAsia" w:ascii="仿宋" w:hAnsi="仿宋" w:eastAsia="仿宋"/>
                <w:sz w:val="24"/>
                <w:szCs w:val="24"/>
              </w:rPr>
              <w:t>利率优惠：给予流动资金贷款最优惠利率。</w:t>
            </w:r>
          </w:p>
        </w:tc>
        <w:tc>
          <w:tcPr>
            <w:tcW w:w="2220" w:type="dxa"/>
            <w:vAlign w:val="center"/>
          </w:tcPr>
          <w:p w14:paraId="4252862D">
            <w:pPr>
              <w:spacing w:line="400" w:lineRule="exact"/>
              <w:contextualSpacing/>
              <w:jc w:val="center"/>
              <w:rPr>
                <w:rFonts w:ascii="仿宋" w:hAnsi="仿宋" w:eastAsia="仿宋"/>
                <w:sz w:val="24"/>
                <w:szCs w:val="24"/>
              </w:rPr>
            </w:pPr>
            <w:r>
              <w:rPr>
                <w:rFonts w:hint="eastAsia" w:ascii="仿宋" w:hAnsi="仿宋" w:eastAsia="仿宋"/>
                <w:sz w:val="24"/>
                <w:szCs w:val="24"/>
              </w:rPr>
              <w:t>普陀片区：蔡妮妮</w:t>
            </w:r>
          </w:p>
          <w:p w14:paraId="14D28572">
            <w:pPr>
              <w:spacing w:line="400" w:lineRule="exact"/>
              <w:contextualSpacing/>
              <w:jc w:val="center"/>
              <w:rPr>
                <w:rFonts w:ascii="仿宋" w:hAnsi="仿宋" w:eastAsia="仿宋"/>
                <w:sz w:val="24"/>
                <w:szCs w:val="24"/>
              </w:rPr>
            </w:pPr>
            <w:r>
              <w:rPr>
                <w:rFonts w:hint="eastAsia" w:ascii="仿宋" w:hAnsi="仿宋" w:eastAsia="仿宋"/>
                <w:sz w:val="24"/>
                <w:szCs w:val="24"/>
              </w:rPr>
              <w:t>定海片区：杨莹</w:t>
            </w:r>
          </w:p>
          <w:p w14:paraId="06E6DC3B">
            <w:pPr>
              <w:spacing w:line="400" w:lineRule="exact"/>
              <w:contextualSpacing/>
              <w:jc w:val="center"/>
              <w:rPr>
                <w:rFonts w:ascii="仿宋" w:hAnsi="仿宋" w:eastAsia="仿宋"/>
                <w:sz w:val="24"/>
                <w:szCs w:val="24"/>
              </w:rPr>
            </w:pPr>
            <w:r>
              <w:rPr>
                <w:rFonts w:hint="eastAsia" w:ascii="仿宋" w:hAnsi="仿宋" w:eastAsia="仿宋"/>
                <w:sz w:val="24"/>
                <w:szCs w:val="24"/>
              </w:rPr>
              <w:t>自贸区片区：方晓</w:t>
            </w:r>
          </w:p>
        </w:tc>
        <w:tc>
          <w:tcPr>
            <w:tcW w:w="1908" w:type="dxa"/>
            <w:vAlign w:val="center"/>
          </w:tcPr>
          <w:p w14:paraId="5B44BED4">
            <w:pPr>
              <w:spacing w:line="400" w:lineRule="exact"/>
              <w:contextualSpacing/>
              <w:rPr>
                <w:rFonts w:ascii="仿宋" w:hAnsi="仿宋" w:eastAsia="仿宋"/>
                <w:sz w:val="24"/>
                <w:szCs w:val="24"/>
              </w:rPr>
            </w:pPr>
            <w:r>
              <w:rPr>
                <w:rFonts w:hint="eastAsia" w:ascii="仿宋" w:hAnsi="仿宋" w:eastAsia="仿宋"/>
                <w:sz w:val="24"/>
                <w:szCs w:val="24"/>
              </w:rPr>
              <w:t>普陀片区：13957201791</w:t>
            </w:r>
          </w:p>
          <w:p w14:paraId="6AF0C36C">
            <w:pPr>
              <w:spacing w:line="400" w:lineRule="exact"/>
              <w:contextualSpacing/>
              <w:rPr>
                <w:rFonts w:ascii="仿宋" w:hAnsi="仿宋" w:eastAsia="仿宋"/>
                <w:sz w:val="24"/>
                <w:szCs w:val="24"/>
              </w:rPr>
            </w:pPr>
            <w:r>
              <w:rPr>
                <w:rFonts w:hint="eastAsia" w:ascii="仿宋" w:hAnsi="仿宋" w:eastAsia="仿宋"/>
                <w:sz w:val="24"/>
                <w:szCs w:val="24"/>
              </w:rPr>
              <w:t>定海片区：13655803997</w:t>
            </w:r>
          </w:p>
          <w:p w14:paraId="26FF4F10">
            <w:pPr>
              <w:spacing w:line="400" w:lineRule="exact"/>
              <w:contextualSpacing/>
              <w:rPr>
                <w:rFonts w:ascii="仿宋" w:hAnsi="仿宋" w:eastAsia="仿宋"/>
                <w:sz w:val="24"/>
                <w:szCs w:val="24"/>
              </w:rPr>
            </w:pPr>
            <w:r>
              <w:rPr>
                <w:rFonts w:hint="eastAsia" w:ascii="仿宋" w:hAnsi="仿宋" w:eastAsia="仿宋"/>
                <w:sz w:val="24"/>
                <w:szCs w:val="24"/>
              </w:rPr>
              <w:t>自贸区片区：13587086324</w:t>
            </w:r>
          </w:p>
        </w:tc>
      </w:tr>
      <w:tr w14:paraId="48300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0115A835">
            <w:pPr>
              <w:spacing w:line="400" w:lineRule="exact"/>
              <w:contextualSpacing/>
              <w:rPr>
                <w:rFonts w:ascii="仿宋" w:hAnsi="仿宋" w:eastAsia="仿宋"/>
                <w:sz w:val="24"/>
                <w:szCs w:val="24"/>
              </w:rPr>
            </w:pPr>
            <w:r>
              <w:rPr>
                <w:rFonts w:hint="eastAsia" w:ascii="仿宋" w:hAnsi="仿宋" w:eastAsia="仿宋"/>
                <w:sz w:val="24"/>
                <w:szCs w:val="24"/>
              </w:rPr>
              <w:t>杭州银行股份有限公司舟山市分行</w:t>
            </w:r>
          </w:p>
        </w:tc>
        <w:tc>
          <w:tcPr>
            <w:tcW w:w="3975" w:type="dxa"/>
          </w:tcPr>
          <w:p w14:paraId="2925F51C">
            <w:pPr>
              <w:spacing w:line="400" w:lineRule="exact"/>
              <w:contextualSpacing/>
              <w:rPr>
                <w:rFonts w:ascii="仿宋" w:hAnsi="仿宋" w:eastAsia="仿宋"/>
                <w:sz w:val="24"/>
                <w:szCs w:val="24"/>
              </w:rPr>
            </w:pPr>
            <w:r>
              <w:rPr>
                <w:rFonts w:hint="eastAsia" w:ascii="仿宋" w:hAnsi="仿宋" w:eastAsia="仿宋"/>
                <w:sz w:val="24"/>
                <w:szCs w:val="24"/>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320AEC8C">
            <w:pPr>
              <w:spacing w:line="400" w:lineRule="exact"/>
              <w:contextualSpacing/>
              <w:jc w:val="center"/>
              <w:rPr>
                <w:rFonts w:ascii="仿宋" w:hAnsi="仿宋" w:eastAsia="仿宋"/>
                <w:sz w:val="24"/>
                <w:szCs w:val="24"/>
              </w:rPr>
            </w:pPr>
            <w:r>
              <w:rPr>
                <w:rFonts w:hint="eastAsia" w:ascii="仿宋" w:hAnsi="仿宋" w:eastAsia="仿宋"/>
                <w:sz w:val="24"/>
                <w:szCs w:val="24"/>
              </w:rPr>
              <w:t>方经理</w:t>
            </w:r>
          </w:p>
        </w:tc>
        <w:tc>
          <w:tcPr>
            <w:tcW w:w="1908" w:type="dxa"/>
            <w:vAlign w:val="center"/>
          </w:tcPr>
          <w:p w14:paraId="4C546743">
            <w:pPr>
              <w:spacing w:line="400" w:lineRule="exact"/>
              <w:contextualSpacing/>
              <w:rPr>
                <w:rFonts w:ascii="仿宋" w:hAnsi="仿宋" w:eastAsia="仿宋"/>
                <w:sz w:val="24"/>
                <w:szCs w:val="24"/>
              </w:rPr>
            </w:pPr>
            <w:r>
              <w:rPr>
                <w:rFonts w:hint="eastAsia" w:ascii="仿宋" w:hAnsi="仿宋" w:eastAsia="仿宋"/>
                <w:sz w:val="24"/>
                <w:szCs w:val="24"/>
              </w:rPr>
              <w:t>0580-2185201，18205800451</w:t>
            </w:r>
          </w:p>
        </w:tc>
      </w:tr>
      <w:tr w14:paraId="27EB3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14FC6A45">
            <w:pPr>
              <w:spacing w:line="400" w:lineRule="exact"/>
              <w:contextualSpacing/>
              <w:rPr>
                <w:rFonts w:ascii="仿宋" w:hAnsi="仿宋" w:eastAsia="仿宋"/>
                <w:sz w:val="24"/>
                <w:szCs w:val="24"/>
              </w:rPr>
            </w:pPr>
            <w:r>
              <w:rPr>
                <w:rFonts w:hint="eastAsia" w:ascii="仿宋" w:hAnsi="仿宋" w:eastAsia="仿宋"/>
                <w:sz w:val="24"/>
                <w:szCs w:val="24"/>
              </w:rPr>
              <w:t>招商银行股份有限公司浙江自贸试验区舟山分行</w:t>
            </w:r>
          </w:p>
        </w:tc>
        <w:tc>
          <w:tcPr>
            <w:tcW w:w="3975" w:type="dxa"/>
          </w:tcPr>
          <w:p w14:paraId="139C257A">
            <w:pPr>
              <w:spacing w:line="400" w:lineRule="exact"/>
              <w:rPr>
                <w:rFonts w:ascii="仿宋" w:hAnsi="仿宋" w:eastAsia="仿宋"/>
                <w:sz w:val="24"/>
                <w:szCs w:val="24"/>
              </w:rPr>
            </w:pPr>
            <w:r>
              <w:rPr>
                <w:rFonts w:hint="eastAsia" w:ascii="仿宋" w:hAnsi="仿宋" w:eastAsia="仿宋" w:cs="仿宋_GB2312"/>
                <w:sz w:val="24"/>
                <w:szCs w:val="24"/>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7F285EE9">
            <w:pPr>
              <w:spacing w:line="400" w:lineRule="exact"/>
              <w:contextualSpacing/>
              <w:jc w:val="center"/>
              <w:rPr>
                <w:rFonts w:ascii="仿宋" w:hAnsi="仿宋" w:eastAsia="仿宋"/>
                <w:sz w:val="24"/>
                <w:szCs w:val="24"/>
              </w:rPr>
            </w:pPr>
            <w:r>
              <w:rPr>
                <w:rFonts w:hint="eastAsia" w:ascii="仿宋" w:hAnsi="仿宋" w:eastAsia="仿宋"/>
                <w:sz w:val="24"/>
                <w:szCs w:val="24"/>
              </w:rPr>
              <w:t>李玲</w:t>
            </w:r>
          </w:p>
        </w:tc>
        <w:tc>
          <w:tcPr>
            <w:tcW w:w="1908" w:type="dxa"/>
            <w:vAlign w:val="center"/>
          </w:tcPr>
          <w:p w14:paraId="5950E957">
            <w:pPr>
              <w:spacing w:line="400" w:lineRule="exact"/>
              <w:contextualSpacing/>
              <w:rPr>
                <w:rFonts w:ascii="仿宋" w:hAnsi="仿宋" w:eastAsia="仿宋"/>
                <w:sz w:val="24"/>
                <w:szCs w:val="24"/>
              </w:rPr>
            </w:pPr>
            <w:r>
              <w:rPr>
                <w:rFonts w:hint="eastAsia" w:ascii="仿宋" w:hAnsi="仿宋" w:eastAsia="仿宋"/>
                <w:sz w:val="24"/>
                <w:szCs w:val="24"/>
              </w:rPr>
              <w:t>0580-2061710，13957227971</w:t>
            </w:r>
          </w:p>
        </w:tc>
      </w:tr>
      <w:tr w14:paraId="236E3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625D94B2">
            <w:pPr>
              <w:spacing w:line="400" w:lineRule="exact"/>
              <w:contextualSpacing/>
              <w:rPr>
                <w:rFonts w:ascii="仿宋" w:hAnsi="仿宋" w:eastAsia="仿宋"/>
                <w:sz w:val="24"/>
                <w:szCs w:val="24"/>
              </w:rPr>
            </w:pPr>
            <w:r>
              <w:rPr>
                <w:rFonts w:hint="eastAsia" w:ascii="仿宋" w:hAnsi="仿宋" w:eastAsia="仿宋"/>
                <w:sz w:val="24"/>
                <w:szCs w:val="24"/>
              </w:rPr>
              <w:t>温州银行股份有限公司舟山市分行</w:t>
            </w:r>
          </w:p>
        </w:tc>
        <w:tc>
          <w:tcPr>
            <w:tcW w:w="3975" w:type="dxa"/>
          </w:tcPr>
          <w:p w14:paraId="402E5EF5">
            <w:pPr>
              <w:numPr>
                <w:ilvl w:val="0"/>
                <w:numId w:val="11"/>
              </w:numPr>
              <w:spacing w:line="400" w:lineRule="exact"/>
              <w:contextualSpacing/>
              <w:rPr>
                <w:rFonts w:ascii="仿宋" w:hAnsi="仿宋" w:eastAsia="仿宋"/>
                <w:sz w:val="24"/>
                <w:szCs w:val="24"/>
              </w:rPr>
            </w:pPr>
            <w:r>
              <w:rPr>
                <w:rFonts w:hint="eastAsia" w:ascii="仿宋" w:hAnsi="仿宋" w:eastAsia="仿宋"/>
                <w:sz w:val="24"/>
                <w:szCs w:val="24"/>
              </w:rPr>
              <w:t>单户授信敞口最高不超过1000万元，且最高额度核定一般不超过借款人（含实际控制人控制的其他经营实体）最近13个月合计有效中标合同金额的70%。</w:t>
            </w:r>
          </w:p>
          <w:p w14:paraId="689C07C0">
            <w:pPr>
              <w:numPr>
                <w:ilvl w:val="0"/>
                <w:numId w:val="11"/>
              </w:numPr>
              <w:spacing w:line="400" w:lineRule="exact"/>
              <w:contextualSpacing/>
              <w:rPr>
                <w:rFonts w:ascii="仿宋" w:hAnsi="仿宋" w:eastAsia="仿宋"/>
                <w:sz w:val="24"/>
                <w:szCs w:val="24"/>
              </w:rPr>
            </w:pPr>
            <w:r>
              <w:rPr>
                <w:rFonts w:hint="eastAsia" w:ascii="仿宋" w:hAnsi="仿宋" w:eastAsia="仿宋"/>
                <w:sz w:val="24"/>
                <w:szCs w:val="24"/>
              </w:rPr>
              <w:t>单笔借款额度最高不超过1000万元，单笔业务授信额度不超过“政采云平台”提供的中标通知书承载的中标金额或本次申请授信提供的采购合同金额的80%，且用信金额不超过采购合同未付金额的80%。</w:t>
            </w:r>
          </w:p>
          <w:p w14:paraId="05662CAF">
            <w:pPr>
              <w:numPr>
                <w:ilvl w:val="0"/>
                <w:numId w:val="11"/>
              </w:numPr>
              <w:spacing w:line="400" w:lineRule="exact"/>
              <w:contextualSpacing/>
              <w:rPr>
                <w:rFonts w:ascii="仿宋" w:hAnsi="仿宋" w:eastAsia="仿宋"/>
                <w:sz w:val="24"/>
                <w:szCs w:val="24"/>
              </w:rPr>
            </w:pPr>
            <w:r>
              <w:rPr>
                <w:rFonts w:hint="eastAsia" w:ascii="仿宋" w:hAnsi="仿宋" w:eastAsia="仿宋"/>
                <w:sz w:val="24"/>
                <w:szCs w:val="24"/>
              </w:rPr>
              <w:t>借款人中标采购人自行采购项目并向我行发起授信申请的，单笔业务授信敞口不超500万元，且不超过借款人中标通知书承载的中标金额或本次申请授信提供的采购合同的80%。</w:t>
            </w:r>
          </w:p>
          <w:p w14:paraId="7B8912B6">
            <w:pPr>
              <w:numPr>
                <w:ilvl w:val="0"/>
                <w:numId w:val="11"/>
              </w:numPr>
              <w:spacing w:line="400" w:lineRule="exact"/>
              <w:contextualSpacing/>
              <w:rPr>
                <w:rFonts w:ascii="仿宋" w:hAnsi="仿宋" w:eastAsia="仿宋"/>
                <w:sz w:val="24"/>
                <w:szCs w:val="24"/>
              </w:rPr>
            </w:pPr>
            <w:r>
              <w:rPr>
                <w:rFonts w:hint="eastAsia" w:ascii="仿宋" w:hAnsi="仿宋" w:eastAsia="仿宋"/>
                <w:sz w:val="24"/>
                <w:szCs w:val="24"/>
              </w:rPr>
              <w:t>符合我行采购人资质的，且负债率不超75%，配合应收账款质押登记确认的，并可出具确认函，单笔借款额度可按不超过采购合同的90%办理。</w:t>
            </w:r>
          </w:p>
        </w:tc>
        <w:tc>
          <w:tcPr>
            <w:tcW w:w="2220" w:type="dxa"/>
            <w:vAlign w:val="center"/>
          </w:tcPr>
          <w:p w14:paraId="5B113604">
            <w:pPr>
              <w:spacing w:line="400" w:lineRule="exact"/>
              <w:contextualSpacing/>
              <w:jc w:val="center"/>
              <w:rPr>
                <w:rFonts w:ascii="仿宋" w:hAnsi="仿宋" w:eastAsia="仿宋"/>
                <w:sz w:val="24"/>
                <w:szCs w:val="24"/>
              </w:rPr>
            </w:pPr>
            <w:r>
              <w:rPr>
                <w:rFonts w:hint="eastAsia" w:ascii="仿宋" w:hAnsi="仿宋" w:eastAsia="仿宋"/>
                <w:sz w:val="24"/>
                <w:szCs w:val="24"/>
              </w:rPr>
              <w:t>郑贤栋</w:t>
            </w:r>
          </w:p>
        </w:tc>
        <w:tc>
          <w:tcPr>
            <w:tcW w:w="1908" w:type="dxa"/>
            <w:vAlign w:val="center"/>
          </w:tcPr>
          <w:p w14:paraId="382969B9">
            <w:pPr>
              <w:spacing w:line="400" w:lineRule="exact"/>
              <w:contextualSpacing/>
              <w:rPr>
                <w:rFonts w:ascii="仿宋" w:hAnsi="仿宋" w:eastAsia="仿宋"/>
                <w:sz w:val="24"/>
                <w:szCs w:val="24"/>
              </w:rPr>
            </w:pPr>
            <w:r>
              <w:rPr>
                <w:rFonts w:hint="eastAsia" w:ascii="仿宋" w:hAnsi="仿宋" w:eastAsia="仿宋"/>
                <w:sz w:val="24"/>
                <w:szCs w:val="24"/>
              </w:rPr>
              <w:t>0580—8866086</w:t>
            </w:r>
          </w:p>
        </w:tc>
      </w:tr>
      <w:tr w14:paraId="6FD1C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AA19D3D">
            <w:pPr>
              <w:spacing w:line="400" w:lineRule="exact"/>
              <w:contextualSpacing/>
              <w:rPr>
                <w:rFonts w:ascii="仿宋" w:hAnsi="仿宋" w:eastAsia="仿宋"/>
                <w:sz w:val="24"/>
                <w:szCs w:val="24"/>
              </w:rPr>
            </w:pPr>
            <w:r>
              <w:rPr>
                <w:rFonts w:hint="eastAsia" w:ascii="仿宋" w:hAnsi="仿宋" w:eastAsia="仿宋"/>
                <w:sz w:val="24"/>
                <w:szCs w:val="24"/>
              </w:rPr>
              <w:t>交通银行股份有限公司舟山分行</w:t>
            </w:r>
          </w:p>
        </w:tc>
        <w:tc>
          <w:tcPr>
            <w:tcW w:w="3975" w:type="dxa"/>
          </w:tcPr>
          <w:p w14:paraId="3EC1EC2C">
            <w:pPr>
              <w:spacing w:line="400" w:lineRule="exact"/>
              <w:contextualSpacing/>
              <w:rPr>
                <w:rFonts w:ascii="仿宋" w:hAnsi="仿宋" w:eastAsia="仿宋"/>
                <w:sz w:val="24"/>
                <w:szCs w:val="24"/>
              </w:rPr>
            </w:pPr>
            <w:r>
              <w:rPr>
                <w:rFonts w:hint="eastAsia" w:ascii="仿宋" w:hAnsi="仿宋" w:eastAsia="仿宋" w:cs="仿宋_GB2312"/>
                <w:sz w:val="24"/>
                <w:szCs w:val="24"/>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仿宋" w:hAnsi="仿宋" w:eastAsia="仿宋"/>
                <w:sz w:val="24"/>
                <w:szCs w:val="24"/>
              </w:rPr>
              <w:t>PR。</w:t>
            </w:r>
          </w:p>
        </w:tc>
        <w:tc>
          <w:tcPr>
            <w:tcW w:w="2220" w:type="dxa"/>
            <w:vAlign w:val="center"/>
          </w:tcPr>
          <w:p w14:paraId="253ABA83">
            <w:pPr>
              <w:spacing w:line="400" w:lineRule="exact"/>
              <w:contextualSpacing/>
              <w:jc w:val="center"/>
              <w:rPr>
                <w:rFonts w:ascii="仿宋" w:hAnsi="仿宋" w:eastAsia="仿宋"/>
                <w:sz w:val="24"/>
                <w:szCs w:val="24"/>
              </w:rPr>
            </w:pPr>
            <w:r>
              <w:rPr>
                <w:rFonts w:hint="eastAsia" w:ascii="仿宋" w:hAnsi="仿宋" w:eastAsia="仿宋"/>
                <w:sz w:val="24"/>
                <w:szCs w:val="24"/>
              </w:rPr>
              <w:t>赵争艳</w:t>
            </w:r>
          </w:p>
        </w:tc>
        <w:tc>
          <w:tcPr>
            <w:tcW w:w="1908" w:type="dxa"/>
            <w:vAlign w:val="center"/>
          </w:tcPr>
          <w:p w14:paraId="7A69F6E1">
            <w:pPr>
              <w:spacing w:line="400" w:lineRule="exact"/>
              <w:contextualSpacing/>
              <w:rPr>
                <w:rFonts w:ascii="仿宋" w:hAnsi="仿宋" w:eastAsia="仿宋"/>
                <w:sz w:val="24"/>
                <w:szCs w:val="24"/>
              </w:rPr>
            </w:pPr>
            <w:r>
              <w:rPr>
                <w:rFonts w:hint="eastAsia" w:ascii="仿宋" w:hAnsi="仿宋" w:eastAsia="仿宋"/>
                <w:sz w:val="24"/>
                <w:szCs w:val="24"/>
              </w:rPr>
              <w:t>0580-2260728</w:t>
            </w:r>
          </w:p>
          <w:p w14:paraId="79D7FAFC">
            <w:pPr>
              <w:spacing w:line="400" w:lineRule="exact"/>
              <w:contextualSpacing/>
              <w:rPr>
                <w:rFonts w:ascii="仿宋" w:hAnsi="仿宋" w:eastAsia="仿宋"/>
                <w:sz w:val="24"/>
                <w:szCs w:val="24"/>
              </w:rPr>
            </w:pPr>
            <w:r>
              <w:rPr>
                <w:rFonts w:hint="eastAsia" w:ascii="仿宋" w:hAnsi="仿宋" w:eastAsia="仿宋"/>
                <w:sz w:val="24"/>
                <w:szCs w:val="24"/>
              </w:rPr>
              <w:t>13758007280</w:t>
            </w:r>
          </w:p>
        </w:tc>
      </w:tr>
      <w:tr w14:paraId="4C625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954E9DC">
            <w:pPr>
              <w:spacing w:line="400" w:lineRule="exact"/>
              <w:contextualSpacing/>
              <w:rPr>
                <w:rFonts w:ascii="仿宋" w:hAnsi="仿宋" w:eastAsia="仿宋"/>
                <w:sz w:val="24"/>
                <w:szCs w:val="24"/>
              </w:rPr>
            </w:pPr>
            <w:r>
              <w:rPr>
                <w:rFonts w:hint="eastAsia" w:ascii="仿宋" w:hAnsi="仿宋" w:eastAsia="仿宋"/>
                <w:sz w:val="24"/>
                <w:szCs w:val="24"/>
              </w:rPr>
              <w:t>中信银行股份有限公司舟山分行</w:t>
            </w:r>
          </w:p>
        </w:tc>
        <w:tc>
          <w:tcPr>
            <w:tcW w:w="3975" w:type="dxa"/>
          </w:tcPr>
          <w:p w14:paraId="5A0720DF">
            <w:pPr>
              <w:spacing w:line="400" w:lineRule="exact"/>
              <w:contextualSpacing/>
              <w:rPr>
                <w:rFonts w:ascii="仿宋" w:hAnsi="仿宋" w:eastAsia="仿宋"/>
                <w:sz w:val="24"/>
                <w:szCs w:val="24"/>
              </w:rPr>
            </w:pPr>
            <w:r>
              <w:rPr>
                <w:rFonts w:hint="eastAsia" w:ascii="仿宋" w:hAnsi="仿宋" w:eastAsia="仿宋"/>
                <w:sz w:val="24"/>
                <w:szCs w:val="24"/>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12A48851">
            <w:pPr>
              <w:spacing w:line="400" w:lineRule="exact"/>
              <w:contextualSpacing/>
              <w:jc w:val="center"/>
              <w:rPr>
                <w:rFonts w:ascii="仿宋" w:hAnsi="仿宋" w:eastAsia="仿宋"/>
                <w:sz w:val="24"/>
                <w:szCs w:val="24"/>
              </w:rPr>
            </w:pPr>
            <w:r>
              <w:rPr>
                <w:rFonts w:hint="eastAsia" w:ascii="仿宋" w:hAnsi="仿宋" w:eastAsia="仿宋"/>
                <w:sz w:val="24"/>
                <w:szCs w:val="24"/>
              </w:rPr>
              <w:t>黄丽</w:t>
            </w:r>
          </w:p>
        </w:tc>
        <w:tc>
          <w:tcPr>
            <w:tcW w:w="1908" w:type="dxa"/>
            <w:vAlign w:val="center"/>
          </w:tcPr>
          <w:p w14:paraId="435D2FA5">
            <w:pPr>
              <w:spacing w:line="400" w:lineRule="exact"/>
              <w:contextualSpacing/>
              <w:rPr>
                <w:rFonts w:ascii="仿宋" w:hAnsi="仿宋" w:eastAsia="仿宋"/>
                <w:sz w:val="24"/>
                <w:szCs w:val="24"/>
              </w:rPr>
            </w:pPr>
            <w:r>
              <w:rPr>
                <w:rFonts w:hint="eastAsia" w:ascii="仿宋" w:hAnsi="仿宋" w:eastAsia="仿宋"/>
                <w:sz w:val="24"/>
                <w:szCs w:val="24"/>
              </w:rPr>
              <w:t>13905808032</w:t>
            </w:r>
          </w:p>
        </w:tc>
      </w:tr>
      <w:tr w14:paraId="5BBA9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422ECEF">
            <w:pPr>
              <w:spacing w:line="400" w:lineRule="exact"/>
              <w:contextualSpacing/>
              <w:rPr>
                <w:rFonts w:ascii="仿宋" w:hAnsi="仿宋" w:eastAsia="仿宋"/>
                <w:sz w:val="24"/>
                <w:szCs w:val="24"/>
              </w:rPr>
            </w:pPr>
            <w:r>
              <w:rPr>
                <w:rFonts w:hint="eastAsia" w:ascii="仿宋" w:hAnsi="仿宋" w:eastAsia="仿宋"/>
                <w:sz w:val="24"/>
                <w:szCs w:val="24"/>
              </w:rPr>
              <w:t>泰隆银行舟山市分行</w:t>
            </w:r>
          </w:p>
        </w:tc>
        <w:tc>
          <w:tcPr>
            <w:tcW w:w="3975" w:type="dxa"/>
          </w:tcPr>
          <w:p w14:paraId="778169DB">
            <w:pPr>
              <w:spacing w:line="400" w:lineRule="exact"/>
              <w:contextualSpacing/>
              <w:rPr>
                <w:rFonts w:ascii="仿宋" w:hAnsi="仿宋" w:eastAsia="仿宋"/>
                <w:sz w:val="24"/>
                <w:szCs w:val="24"/>
              </w:rPr>
            </w:pPr>
            <w:r>
              <w:rPr>
                <w:rFonts w:hint="eastAsia" w:ascii="仿宋" w:hAnsi="仿宋" w:eastAsia="仿宋"/>
                <w:sz w:val="24"/>
                <w:szCs w:val="24"/>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55C3F553">
            <w:pPr>
              <w:spacing w:line="400" w:lineRule="exact"/>
              <w:contextualSpacing/>
              <w:jc w:val="center"/>
              <w:rPr>
                <w:rFonts w:ascii="仿宋" w:hAnsi="仿宋" w:eastAsia="仿宋"/>
                <w:sz w:val="24"/>
                <w:szCs w:val="24"/>
              </w:rPr>
            </w:pPr>
            <w:r>
              <w:rPr>
                <w:rFonts w:hint="eastAsia" w:ascii="仿宋" w:hAnsi="仿宋" w:eastAsia="仿宋"/>
                <w:sz w:val="24"/>
                <w:szCs w:val="24"/>
              </w:rPr>
              <w:t>胡亢宇</w:t>
            </w:r>
          </w:p>
        </w:tc>
        <w:tc>
          <w:tcPr>
            <w:tcW w:w="1908" w:type="dxa"/>
            <w:vAlign w:val="center"/>
          </w:tcPr>
          <w:p w14:paraId="4BE40EE2">
            <w:pPr>
              <w:spacing w:line="400" w:lineRule="exact"/>
              <w:contextualSpacing/>
              <w:rPr>
                <w:rFonts w:ascii="仿宋" w:hAnsi="仿宋" w:eastAsia="仿宋"/>
                <w:sz w:val="24"/>
                <w:szCs w:val="24"/>
              </w:rPr>
            </w:pPr>
            <w:r>
              <w:rPr>
                <w:rFonts w:hint="eastAsia" w:ascii="仿宋" w:hAnsi="仿宋" w:eastAsia="仿宋"/>
                <w:sz w:val="24"/>
                <w:szCs w:val="24"/>
              </w:rPr>
              <w:t>17605868703</w:t>
            </w:r>
          </w:p>
        </w:tc>
      </w:tr>
      <w:tr w14:paraId="40828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AAB7A2D">
            <w:pPr>
              <w:spacing w:line="400" w:lineRule="exact"/>
              <w:contextualSpacing/>
              <w:rPr>
                <w:rFonts w:ascii="仿宋" w:hAnsi="仿宋" w:eastAsia="仿宋"/>
                <w:sz w:val="24"/>
                <w:szCs w:val="24"/>
              </w:rPr>
            </w:pPr>
            <w:r>
              <w:rPr>
                <w:rFonts w:hint="eastAsia" w:ascii="仿宋" w:hAnsi="仿宋" w:eastAsia="仿宋"/>
                <w:sz w:val="24"/>
                <w:szCs w:val="24"/>
              </w:rPr>
              <w:t>中国农业银行股份有限公司舟山分行</w:t>
            </w:r>
          </w:p>
        </w:tc>
        <w:tc>
          <w:tcPr>
            <w:tcW w:w="3975" w:type="dxa"/>
          </w:tcPr>
          <w:p w14:paraId="4B4AA617">
            <w:pPr>
              <w:spacing w:line="400" w:lineRule="exact"/>
              <w:contextualSpacing/>
              <w:rPr>
                <w:rFonts w:ascii="仿宋" w:hAnsi="仿宋" w:eastAsia="仿宋"/>
                <w:sz w:val="24"/>
                <w:szCs w:val="24"/>
              </w:rPr>
            </w:pPr>
            <w:r>
              <w:rPr>
                <w:rFonts w:hint="eastAsia" w:ascii="仿宋" w:hAnsi="仿宋" w:eastAsia="仿宋"/>
                <w:sz w:val="24"/>
                <w:szCs w:val="24"/>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20C7AFD3">
            <w:pPr>
              <w:spacing w:line="400" w:lineRule="exact"/>
              <w:contextualSpacing/>
              <w:jc w:val="center"/>
              <w:rPr>
                <w:rFonts w:ascii="仿宋" w:hAnsi="仿宋" w:eastAsia="仿宋"/>
                <w:sz w:val="24"/>
                <w:szCs w:val="24"/>
              </w:rPr>
            </w:pPr>
            <w:r>
              <w:rPr>
                <w:rFonts w:hint="eastAsia" w:ascii="仿宋" w:hAnsi="仿宋" w:eastAsia="仿宋"/>
                <w:sz w:val="24"/>
                <w:szCs w:val="24"/>
              </w:rPr>
              <w:t>苏华瞻</w:t>
            </w:r>
          </w:p>
        </w:tc>
        <w:tc>
          <w:tcPr>
            <w:tcW w:w="1908" w:type="dxa"/>
            <w:vAlign w:val="center"/>
          </w:tcPr>
          <w:p w14:paraId="00502CE8">
            <w:pPr>
              <w:spacing w:line="400" w:lineRule="exact"/>
              <w:contextualSpacing/>
              <w:jc w:val="center"/>
              <w:rPr>
                <w:rFonts w:ascii="仿宋" w:hAnsi="仿宋" w:eastAsia="仿宋"/>
                <w:sz w:val="24"/>
                <w:szCs w:val="24"/>
              </w:rPr>
            </w:pPr>
            <w:r>
              <w:rPr>
                <w:rFonts w:hint="eastAsia" w:ascii="仿宋" w:hAnsi="仿宋" w:eastAsia="仿宋"/>
                <w:sz w:val="24"/>
                <w:szCs w:val="24"/>
              </w:rPr>
              <w:t>13967228926</w:t>
            </w:r>
          </w:p>
        </w:tc>
      </w:tr>
      <w:tr w14:paraId="288C5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298F1565">
            <w:pPr>
              <w:spacing w:line="400" w:lineRule="exact"/>
              <w:contextualSpacing/>
              <w:rPr>
                <w:rFonts w:ascii="仿宋" w:hAnsi="仿宋" w:eastAsia="仿宋"/>
                <w:sz w:val="24"/>
                <w:szCs w:val="24"/>
              </w:rPr>
            </w:pPr>
            <w:r>
              <w:rPr>
                <w:rFonts w:hint="eastAsia" w:ascii="仿宋" w:hAnsi="仿宋" w:eastAsia="仿宋"/>
                <w:sz w:val="24"/>
                <w:szCs w:val="24"/>
              </w:rPr>
              <w:t>中国邮政储蓄银行股份有限公司舟山市分行</w:t>
            </w:r>
          </w:p>
        </w:tc>
        <w:tc>
          <w:tcPr>
            <w:tcW w:w="3975" w:type="dxa"/>
          </w:tcPr>
          <w:p w14:paraId="6124FFD2">
            <w:pPr>
              <w:tabs>
                <w:tab w:val="left" w:pos="0"/>
              </w:tabs>
              <w:spacing w:line="400" w:lineRule="exact"/>
              <w:rPr>
                <w:rFonts w:ascii="仿宋" w:hAnsi="仿宋" w:eastAsia="仿宋"/>
                <w:sz w:val="24"/>
                <w:szCs w:val="24"/>
              </w:rPr>
            </w:pPr>
            <w:r>
              <w:rPr>
                <w:rFonts w:hint="eastAsia" w:ascii="仿宋" w:hAnsi="仿宋" w:eastAsia="仿宋" w:cs="Times New Roman"/>
                <w:sz w:val="24"/>
                <w:szCs w:val="24"/>
              </w:rPr>
              <w:t>符合我行基本准入，授信额度使用期最高为2年，单户授信最高为500万，担保方式</w:t>
            </w:r>
            <w:r>
              <w:rPr>
                <w:rFonts w:hint="eastAsia" w:ascii="仿宋" w:hAnsi="仿宋" w:eastAsia="仿宋"/>
                <w:sz w:val="24"/>
                <w:szCs w:val="24"/>
              </w:rPr>
              <w:t>享受信用贷款执行</w:t>
            </w:r>
            <w:r>
              <w:rPr>
                <w:rFonts w:hint="eastAsia" w:ascii="仿宋" w:hAnsi="仿宋" w:eastAsia="仿宋" w:cs="Times New Roman"/>
                <w:sz w:val="24"/>
                <w:szCs w:val="24"/>
              </w:rPr>
              <w:t>，利率最低可至当期LPR ，有无还本续贷，12月份线上产品可以自主自贷。</w:t>
            </w:r>
          </w:p>
        </w:tc>
        <w:tc>
          <w:tcPr>
            <w:tcW w:w="2220" w:type="dxa"/>
            <w:vAlign w:val="center"/>
          </w:tcPr>
          <w:p w14:paraId="1B94E9D6">
            <w:pPr>
              <w:spacing w:line="400" w:lineRule="exact"/>
              <w:contextualSpacing/>
              <w:jc w:val="center"/>
              <w:rPr>
                <w:rFonts w:ascii="仿宋" w:hAnsi="仿宋" w:eastAsia="仿宋"/>
                <w:sz w:val="24"/>
                <w:szCs w:val="24"/>
              </w:rPr>
            </w:pPr>
            <w:r>
              <w:rPr>
                <w:rFonts w:hint="eastAsia" w:ascii="仿宋" w:hAnsi="仿宋" w:eastAsia="仿宋"/>
                <w:sz w:val="24"/>
                <w:szCs w:val="24"/>
              </w:rPr>
              <w:t>蒋志燕</w:t>
            </w:r>
          </w:p>
        </w:tc>
        <w:tc>
          <w:tcPr>
            <w:tcW w:w="1908" w:type="dxa"/>
            <w:vAlign w:val="center"/>
          </w:tcPr>
          <w:p w14:paraId="6B6E38E8">
            <w:pPr>
              <w:spacing w:line="400" w:lineRule="exact"/>
              <w:contextualSpacing/>
              <w:rPr>
                <w:rFonts w:ascii="仿宋" w:hAnsi="仿宋" w:eastAsia="仿宋"/>
                <w:sz w:val="24"/>
                <w:szCs w:val="24"/>
              </w:rPr>
            </w:pPr>
            <w:r>
              <w:rPr>
                <w:rFonts w:hint="eastAsia" w:ascii="仿宋" w:hAnsi="仿宋" w:eastAsia="仿宋"/>
                <w:sz w:val="24"/>
                <w:szCs w:val="24"/>
              </w:rPr>
              <w:t>13732527321</w:t>
            </w:r>
          </w:p>
        </w:tc>
      </w:tr>
    </w:tbl>
    <w:p w14:paraId="50F4E033">
      <w:pPr>
        <w:spacing w:line="360" w:lineRule="auto"/>
        <w:contextualSpacing/>
        <w:rPr>
          <w:rFonts w:ascii="仿宋" w:hAnsi="仿宋" w:eastAsia="仿宋"/>
          <w:sz w:val="24"/>
          <w:szCs w:val="24"/>
        </w:rPr>
      </w:pPr>
      <w:r>
        <w:rPr>
          <w:rFonts w:hint="eastAsia" w:ascii="仿宋" w:hAnsi="仿宋" w:eastAsia="仿宋"/>
          <w:sz w:val="24"/>
          <w:szCs w:val="24"/>
        </w:rPr>
        <w:t>1. 一般步骤</w:t>
      </w:r>
    </w:p>
    <w:p w14:paraId="72B97056">
      <w:pPr>
        <w:spacing w:line="360" w:lineRule="auto"/>
        <w:contextualSpacing/>
        <w:rPr>
          <w:rFonts w:ascii="仿宋" w:hAnsi="仿宋" w:eastAsia="仿宋"/>
          <w:sz w:val="24"/>
          <w:szCs w:val="24"/>
        </w:rPr>
      </w:pPr>
      <w:r>
        <w:rPr>
          <w:rFonts w:hint="eastAsia" w:ascii="仿宋" w:hAnsi="仿宋" w:eastAsia="仿宋"/>
          <w:sz w:val="24"/>
          <w:szCs w:val="24"/>
        </w:rPr>
        <w:t>（1）供应商先与银行对接，办理融资前期手续；</w:t>
      </w:r>
    </w:p>
    <w:p w14:paraId="0A818C71">
      <w:pPr>
        <w:spacing w:line="360" w:lineRule="auto"/>
        <w:contextualSpacing/>
        <w:rPr>
          <w:rFonts w:ascii="仿宋" w:hAnsi="仿宋" w:eastAsia="仿宋"/>
          <w:sz w:val="24"/>
          <w:szCs w:val="24"/>
        </w:rPr>
      </w:pPr>
      <w:r>
        <w:rPr>
          <w:rFonts w:hint="eastAsia" w:ascii="仿宋" w:hAnsi="仿宋" w:eastAsia="仿宋"/>
          <w:sz w:val="24"/>
          <w:szCs w:val="24"/>
        </w:rPr>
        <w:t>（2）供应商成交后，凭成交通知书等材料，向相关合作银行发出融资申请；</w:t>
      </w:r>
    </w:p>
    <w:p w14:paraId="0FA4D15C">
      <w:pPr>
        <w:spacing w:line="360" w:lineRule="auto"/>
        <w:contextualSpacing/>
        <w:rPr>
          <w:rFonts w:ascii="仿宋" w:hAnsi="仿宋" w:eastAsia="仿宋"/>
          <w:sz w:val="24"/>
          <w:szCs w:val="24"/>
        </w:rPr>
      </w:pPr>
      <w:r>
        <w:rPr>
          <w:rFonts w:hint="eastAsia" w:ascii="仿宋" w:hAnsi="仿宋" w:eastAsia="仿宋"/>
          <w:sz w:val="24"/>
          <w:szCs w:val="24"/>
        </w:rPr>
        <w:t>（3）银行、供应商线上办理审批、放贷事宜。</w:t>
      </w:r>
    </w:p>
    <w:p w14:paraId="337EBE2F">
      <w:pPr>
        <w:spacing w:line="360" w:lineRule="auto"/>
        <w:contextualSpacing/>
        <w:rPr>
          <w:rFonts w:ascii="仿宋" w:hAnsi="仿宋" w:eastAsia="仿宋"/>
          <w:sz w:val="24"/>
          <w:szCs w:val="24"/>
        </w:rPr>
      </w:pPr>
      <w:r>
        <w:rPr>
          <w:rFonts w:hint="eastAsia" w:ascii="仿宋" w:hAnsi="仿宋" w:eastAsia="仿宋"/>
          <w:sz w:val="24"/>
          <w:szCs w:val="24"/>
        </w:rPr>
        <w:t>2. 注意事项</w:t>
      </w:r>
    </w:p>
    <w:p w14:paraId="04E948D8">
      <w:pPr>
        <w:spacing w:line="360" w:lineRule="auto"/>
        <w:contextualSpacing/>
        <w:rPr>
          <w:rFonts w:ascii="仿宋" w:hAnsi="仿宋" w:eastAsia="仿宋"/>
          <w:sz w:val="24"/>
          <w:szCs w:val="24"/>
        </w:rPr>
      </w:pPr>
      <w:r>
        <w:rPr>
          <w:rFonts w:hint="eastAsia" w:ascii="仿宋" w:hAnsi="仿宋" w:eastAsia="仿宋"/>
          <w:sz w:val="24"/>
          <w:szCs w:val="24"/>
        </w:rPr>
        <w:t>（1）成交供应商需确保政府采购合同的收款账户与融资银行开户账户一致。</w:t>
      </w:r>
    </w:p>
    <w:p w14:paraId="1427D242">
      <w:pPr>
        <w:spacing w:line="360" w:lineRule="auto"/>
        <w:contextualSpacing/>
        <w:rPr>
          <w:rFonts w:ascii="仿宋" w:hAnsi="仿宋" w:eastAsia="仿宋"/>
          <w:sz w:val="24"/>
          <w:szCs w:val="24"/>
        </w:rPr>
      </w:pPr>
      <w:r>
        <w:rPr>
          <w:rFonts w:hint="eastAsia" w:ascii="仿宋" w:hAnsi="仿宋" w:eastAsia="仿宋"/>
          <w:sz w:val="24"/>
          <w:szCs w:val="24"/>
        </w:rPr>
        <w:t>（2）用于政府采购信用融资的政府采购合同，应当包含如下条款：“第   条：</w:t>
      </w:r>
    </w:p>
    <w:p w14:paraId="72CE83D0">
      <w:pPr>
        <w:spacing w:line="360" w:lineRule="auto"/>
        <w:contextualSpacing/>
        <w:rPr>
          <w:rFonts w:ascii="仿宋" w:hAnsi="仿宋" w:eastAsia="仿宋"/>
          <w:sz w:val="24"/>
          <w:szCs w:val="24"/>
        </w:rPr>
      </w:pPr>
      <w:r>
        <w:rPr>
          <w:rFonts w:hint="eastAsia" w:ascii="仿宋" w:hAnsi="仿宋" w:eastAsia="仿宋"/>
          <w:sz w:val="24"/>
          <w:szCs w:val="24"/>
        </w:rPr>
        <w:t>政府采购合同贷款  本合同同时用于乙方向      银行（金融机构）申请政府采购信用贷款。本合同一经签订，原则上不得更改乙方收款账户信息。确须更改的，乙方应取得原合同收款账户开户银行书面同意，否则修改后的合同不予备案，采购资金不予支付。”</w:t>
      </w:r>
    </w:p>
    <w:p w14:paraId="23A7483B">
      <w:pPr>
        <w:spacing w:line="540" w:lineRule="exact"/>
        <w:contextualSpacing/>
        <w:rPr>
          <w:rFonts w:ascii="仿宋" w:hAnsi="仿宋" w:eastAsia="仿宋"/>
          <w:sz w:val="24"/>
          <w:szCs w:val="24"/>
        </w:rPr>
      </w:pPr>
    </w:p>
    <w:p w14:paraId="19A93849">
      <w:pPr>
        <w:rPr>
          <w:rFonts w:ascii="仿宋" w:hAnsi="仿宋" w:eastAsia="仿宋"/>
          <w:sz w:val="24"/>
          <w:szCs w:val="24"/>
        </w:rPr>
      </w:pPr>
    </w:p>
    <w:p w14:paraId="5BF86B76">
      <w:pPr>
        <w:rPr>
          <w:rFonts w:ascii="仿宋" w:hAnsi="仿宋" w:eastAsia="仿宋"/>
          <w:sz w:val="24"/>
          <w:szCs w:val="24"/>
        </w:rPr>
      </w:pPr>
    </w:p>
    <w:p w14:paraId="285A0806">
      <w:pPr>
        <w:rPr>
          <w:rFonts w:ascii="仿宋" w:hAnsi="仿宋" w:eastAsia="仿宋"/>
          <w:sz w:val="24"/>
          <w:szCs w:val="24"/>
        </w:rPr>
      </w:pPr>
    </w:p>
    <w:p w14:paraId="5D655E04">
      <w:pPr>
        <w:rPr>
          <w:rFonts w:ascii="仿宋" w:hAnsi="仿宋" w:eastAsia="仿宋"/>
          <w:sz w:val="24"/>
          <w:szCs w:val="24"/>
        </w:rPr>
      </w:pPr>
    </w:p>
    <w:p w14:paraId="45A3A1B1">
      <w:pPr>
        <w:rPr>
          <w:rFonts w:ascii="仿宋" w:hAnsi="仿宋" w:eastAsia="仿宋"/>
          <w:sz w:val="24"/>
          <w:szCs w:val="24"/>
        </w:rPr>
      </w:pPr>
    </w:p>
    <w:sectPr>
      <w:headerReference r:id="rId15" w:type="first"/>
      <w:footerReference r:id="rId18" w:type="first"/>
      <w:headerReference r:id="rId14" w:type="default"/>
      <w:footerReference r:id="rId16" w:type="default"/>
      <w:footerReference r:id="rId17" w:type="even"/>
      <w:pgSz w:w="11906" w:h="16838"/>
      <w:pgMar w:top="1276" w:right="1418" w:bottom="1247" w:left="1418"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4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
    <w:altName w:val="GWZT-EN"/>
    <w:panose1 w:val="00000000000000000000"/>
    <w:charset w:val="00"/>
    <w:family w:val="auto"/>
    <w:pitch w:val="default"/>
    <w:sig w:usb0="00000000" w:usb1="00000000" w:usb2="00000000" w:usb3="00000000" w:csb0="00040001" w:csb1="00000000"/>
  </w:font>
  <w:font w:name="GWZT-EN">
    <w:panose1 w:val="02020400000000000000"/>
    <w:charset w:val="86"/>
    <w:family w:val="auto"/>
    <w:pitch w:val="default"/>
    <w:sig w:usb0="A00002BF" w:usb1="38CF7CFA" w:usb2="00082016" w:usb3="00000000" w:csb0="00040001" w:csb1="00000000"/>
  </w:font>
  <w:font w:name="Tahoma">
    <w:panose1 w:val="020B0604030504040204"/>
    <w:charset w:val="00"/>
    <w:family w:val="swiss"/>
    <w:pitch w:val="default"/>
    <w:sig w:usb0="E1002EFF" w:usb1="C000605B" w:usb2="00000029" w:usb3="00000000" w:csb0="200101FF" w:csb1="20280000"/>
  </w:font>
  <w:font w:name="Arial Narrow">
    <w:panose1 w:val="020B0606020202030204"/>
    <w:charset w:val="00"/>
    <w:family w:val="swiss"/>
    <w:pitch w:val="default"/>
    <w:sig w:usb0="00000287" w:usb1="00000800" w:usb2="00000000" w:usb3="00000000" w:csb0="2000009F" w:csb1="DFD70000"/>
  </w:font>
  <w:font w:name="汉仪大黑简">
    <w:altName w:val="黑体"/>
    <w:panose1 w:val="00000000000000000000"/>
    <w:charset w:val="86"/>
    <w:family w:val="auto"/>
    <w:pitch w:val="default"/>
    <w:sig w:usb0="00000000" w:usb1="00000000" w:usb2="00000012" w:usb3="00000000" w:csb0="00040000"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6464886"/>
    </w:sdtPr>
    <w:sdtContent>
      <w:p w14:paraId="4E9431EF">
        <w:pPr>
          <w:pStyle w:val="18"/>
          <w:jc w:val="center"/>
        </w:pPr>
        <w:r>
          <w:fldChar w:fldCharType="begin"/>
        </w:r>
        <w:r>
          <w:instrText xml:space="preserve"> PAGE   \* MERGEFORMAT </w:instrText>
        </w:r>
        <w:r>
          <w:fldChar w:fldCharType="separate"/>
        </w:r>
        <w:r>
          <w:rPr>
            <w:lang w:val="zh-CN"/>
          </w:rPr>
          <w:t>25</w:t>
        </w:r>
        <w:r>
          <w:rPr>
            <w:lang w:val="zh-CN"/>
          </w:rPr>
          <w:fldChar w:fldCharType="end"/>
        </w:r>
      </w:p>
    </w:sdtContent>
  </w:sdt>
  <w:p w14:paraId="3BB40FE7">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F8E87">
    <w:r>
      <w:fldChar w:fldCharType="begin"/>
    </w:r>
    <w:r>
      <w:instrText xml:space="preserve">PAGE  </w:instrText>
    </w:r>
    <w:r>
      <w:fldChar w:fldCharType="end"/>
    </w:r>
  </w:p>
  <w:p w14:paraId="59394EED"/>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6464887"/>
    </w:sdtPr>
    <w:sdtContent>
      <w:p w14:paraId="45DBB8EE">
        <w:pPr>
          <w:pStyle w:val="18"/>
          <w:jc w:val="center"/>
        </w:pP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6464889"/>
    </w:sdtPr>
    <w:sdtContent>
      <w:p w14:paraId="046A9F40">
        <w:pPr>
          <w:pStyle w:val="18"/>
          <w:jc w:val="center"/>
        </w:pPr>
        <w:r>
          <w:fldChar w:fldCharType="begin"/>
        </w:r>
        <w:r>
          <w:instrText xml:space="preserve"> PAGE   \* MERGEFORMAT </w:instrText>
        </w:r>
        <w:r>
          <w:fldChar w:fldCharType="separate"/>
        </w:r>
        <w:r>
          <w:rPr>
            <w:lang w:val="zh-CN"/>
          </w:rPr>
          <w:t>52</w:t>
        </w:r>
        <w:r>
          <w:rPr>
            <w:lang w:val="zh-CN"/>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6464890"/>
    </w:sdtPr>
    <w:sdtContent>
      <w:p w14:paraId="287C07B9">
        <w:pPr>
          <w:pStyle w:val="18"/>
          <w:jc w:val="center"/>
        </w:pPr>
        <w:r>
          <w:fldChar w:fldCharType="begin"/>
        </w:r>
        <w:r>
          <w:instrText xml:space="preserve"> PAGE   \* MERGEFORMAT </w:instrText>
        </w:r>
        <w:r>
          <w:fldChar w:fldCharType="separate"/>
        </w:r>
        <w:r>
          <w:rPr>
            <w:lang w:val="zh-CN"/>
          </w:rPr>
          <w:t>36</w:t>
        </w:r>
        <w:r>
          <w:rPr>
            <w:lang w:val="zh-CN"/>
          </w:rPr>
          <w:fldChar w:fldCharType="end"/>
        </w:r>
      </w:p>
    </w:sdtContent>
  </w:sdt>
  <w:p w14:paraId="1EB02787"/>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6464891"/>
    </w:sdtPr>
    <w:sdtContent>
      <w:p w14:paraId="5CC238EA">
        <w:pPr>
          <w:pStyle w:val="18"/>
          <w:jc w:val="center"/>
        </w:pPr>
        <w:r>
          <w:fldChar w:fldCharType="begin"/>
        </w:r>
        <w:r>
          <w:instrText xml:space="preserve"> PAGE   \* MERGEFORMAT </w:instrText>
        </w:r>
        <w:r>
          <w:fldChar w:fldCharType="separate"/>
        </w:r>
        <w:r>
          <w:rPr>
            <w:lang w:val="zh-CN"/>
          </w:rPr>
          <w:t>55</w:t>
        </w:r>
        <w:r>
          <w:rPr>
            <w:lang w:val="zh-CN"/>
          </w:rPr>
          <w:fldChar w:fldCharType="end"/>
        </w:r>
      </w:p>
    </w:sdtContent>
  </w:sdt>
  <w:p w14:paraId="0188FAA7"/>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6464892"/>
    </w:sdtPr>
    <w:sdtContent>
      <w:p w14:paraId="79F7D93F">
        <w:pPr>
          <w:pStyle w:val="18"/>
          <w:jc w:val="center"/>
        </w:pPr>
        <w:r>
          <w:fldChar w:fldCharType="begin"/>
        </w:r>
        <w:r>
          <w:instrText xml:space="preserve"> PAGE   \* MERGEFORMAT </w:instrText>
        </w:r>
        <w:r>
          <w:fldChar w:fldCharType="separate"/>
        </w:r>
        <w:r>
          <w:rPr>
            <w:lang w:val="zh-CN"/>
          </w:rPr>
          <w:t>54</w:t>
        </w:r>
        <w:r>
          <w:rPr>
            <w:lang w:val="zh-CN"/>
          </w:rPr>
          <w:fldChar w:fldCharType="end"/>
        </w:r>
      </w:p>
    </w:sdtContent>
  </w:sdt>
  <w:p w14:paraId="1BB3ACBB"/>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1CDD37">
    <w:pPr>
      <w:pStyle w:val="18"/>
      <w:ind w:firstLine="360"/>
      <w:jc w:val="center"/>
    </w:pPr>
    <w:r>
      <w:fldChar w:fldCharType="begin"/>
    </w:r>
    <w:r>
      <w:instrText xml:space="preserve"> PAGE   \* MERGEFORMAT </w:instrText>
    </w:r>
    <w:r>
      <w:fldChar w:fldCharType="separate"/>
    </w:r>
    <w:r>
      <w:rPr>
        <w:lang w:val="zh-CN"/>
      </w:rPr>
      <w:t>70</w:t>
    </w:r>
    <w:r>
      <w:rPr>
        <w:lang w:val="zh-CN"/>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380DD">
    <w:r>
      <w:fldChar w:fldCharType="begin"/>
    </w:r>
    <w:r>
      <w:instrText xml:space="preserve">PAGE  </w:instrText>
    </w:r>
    <w:r>
      <w:fldChar w:fldCharType="end"/>
    </w:r>
  </w:p>
  <w:p w14:paraId="3C00FCE7"/>
  <w:p w14:paraId="2E73C80F"/>
  <w:p w14:paraId="019D71D7"/>
  <w:p w14:paraId="0E015360"/>
  <w:p w14:paraId="6CA10964"/>
  <w:p w14:paraId="3ABF5617"/>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4DAA72">
    <w:pPr>
      <w:pStyle w:val="18"/>
      <w:ind w:firstLine="360"/>
      <w:jc w:val="center"/>
    </w:pPr>
    <w:r>
      <w:fldChar w:fldCharType="begin"/>
    </w:r>
    <w:r>
      <w:instrText xml:space="preserve"> PAGE   \* MERGEFORMAT </w:instrText>
    </w:r>
    <w:r>
      <w:fldChar w:fldCharType="separate"/>
    </w:r>
    <w:r>
      <w:rPr>
        <w:lang w:val="zh-CN"/>
      </w:rPr>
      <w:t>56</w:t>
    </w:r>
    <w:r>
      <w:rPr>
        <w:lang w:val="zh-CN"/>
      </w:rPr>
      <w:fldChar w:fldCharType="end"/>
    </w:r>
  </w:p>
  <w:p w14:paraId="4641C359">
    <w:pPr>
      <w:pStyle w:val="18"/>
      <w:ind w:firstLine="360"/>
    </w:pPr>
  </w:p>
  <w:p w14:paraId="037B91D2"/>
  <w:p w14:paraId="4DD49486"/>
  <w:p w14:paraId="2D9C47AA"/>
  <w:p w14:paraId="3D653145"/>
  <w:p w14:paraId="2080B236"/>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8527D">
    <w:pPr>
      <w:pStyle w:val="1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B1F7D">
    <w: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07C5E"/>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BDD68"/>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44CFF"/>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7782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059D88"/>
    <w:multiLevelType w:val="singleLevel"/>
    <w:tmpl w:val="81059D88"/>
    <w:lvl w:ilvl="0" w:tentative="0">
      <w:start w:val="8"/>
      <w:numFmt w:val="chineseCounting"/>
      <w:suff w:val="nothing"/>
      <w:lvlText w:val="%1、"/>
      <w:lvlJc w:val="left"/>
      <w:rPr>
        <w:rFonts w:hint="eastAsia"/>
      </w:rPr>
    </w:lvl>
  </w:abstractNum>
  <w:abstractNum w:abstractNumId="1">
    <w:nsid w:val="991E9248"/>
    <w:multiLevelType w:val="singleLevel"/>
    <w:tmpl w:val="991E9248"/>
    <w:lvl w:ilvl="0" w:tentative="0">
      <w:start w:val="7"/>
      <w:numFmt w:val="chineseCounting"/>
      <w:suff w:val="nothing"/>
      <w:lvlText w:val="%1、"/>
      <w:lvlJc w:val="left"/>
      <w:rPr>
        <w:rFonts w:hint="eastAsia"/>
      </w:rPr>
    </w:lvl>
  </w:abstractNum>
  <w:abstractNum w:abstractNumId="2">
    <w:nsid w:val="FFFFFFFB"/>
    <w:multiLevelType w:val="multilevel"/>
    <w:tmpl w:val="FFFFFFFB"/>
    <w:lvl w:ilvl="0" w:tentative="0">
      <w:start w:val="1"/>
      <w:numFmt w:val="decimal"/>
      <w:pStyle w:val="82"/>
      <w:lvlText w:val="%1"/>
      <w:lvlJc w:val="left"/>
      <w:pPr>
        <w:tabs>
          <w:tab w:val="left" w:pos="1247"/>
        </w:tabs>
        <w:ind w:left="1247" w:hanging="1247"/>
      </w:pPr>
      <w:rPr>
        <w:rFonts w:hint="default" w:ascii="仿宋" w:hAnsi="仿宋" w:eastAsia="仿宋"/>
        <w:b/>
        <w:i w:val="0"/>
        <w:sz w:val="44"/>
        <w:szCs w:val="44"/>
      </w:rPr>
    </w:lvl>
    <w:lvl w:ilvl="1" w:tentative="0">
      <w:start w:val="1"/>
      <w:numFmt w:val="decimal"/>
      <w:pStyle w:val="83"/>
      <w:lvlText w:val="%1.%2"/>
      <w:lvlJc w:val="left"/>
      <w:pPr>
        <w:tabs>
          <w:tab w:val="left" w:pos="1673"/>
        </w:tabs>
        <w:ind w:left="1673" w:hanging="1247"/>
      </w:pPr>
      <w:rPr>
        <w:rFonts w:hint="default" w:ascii="仿宋" w:hAnsi="仿宋" w:eastAsia="仿宋"/>
        <w:b/>
        <w:i w:val="0"/>
        <w:sz w:val="30"/>
        <w:szCs w:val="30"/>
      </w:rPr>
    </w:lvl>
    <w:lvl w:ilvl="2" w:tentative="0">
      <w:start w:val="1"/>
      <w:numFmt w:val="decimal"/>
      <w:lvlText w:val="%1.%2.%3"/>
      <w:lvlJc w:val="left"/>
      <w:pPr>
        <w:tabs>
          <w:tab w:val="left" w:pos="1247"/>
        </w:tabs>
        <w:ind w:left="1247" w:hanging="1247"/>
      </w:pPr>
      <w:rPr>
        <w:rFonts w:hint="default" w:ascii="仿宋" w:hAnsi="仿宋" w:eastAsia="仿宋"/>
        <w:b/>
        <w:i w:val="0"/>
        <w:color w:val="auto"/>
        <w:sz w:val="28"/>
        <w:szCs w:val="28"/>
      </w:rPr>
    </w:lvl>
    <w:lvl w:ilvl="3" w:tentative="0">
      <w:start w:val="1"/>
      <w:numFmt w:val="decimal"/>
      <w:lvlText w:val="%1.%2.%3.%4"/>
      <w:lvlJc w:val="left"/>
      <w:pPr>
        <w:tabs>
          <w:tab w:val="left" w:pos="1247"/>
        </w:tabs>
        <w:ind w:left="1247" w:hanging="1247"/>
      </w:pPr>
      <w:rPr>
        <w:rFonts w:hint="default" w:ascii="Arial" w:hAnsi="Arial" w:eastAsia="宋体"/>
        <w:b/>
        <w:i w:val="0"/>
        <w:color w:val="auto"/>
        <w:sz w:val="21"/>
      </w:rPr>
    </w:lvl>
    <w:lvl w:ilvl="4" w:tentative="0">
      <w:start w:val="1"/>
      <w:numFmt w:val="decimal"/>
      <w:lvlText w:val="%1.%2.%3.%4.%5"/>
      <w:lvlJc w:val="left"/>
      <w:pPr>
        <w:tabs>
          <w:tab w:val="left" w:pos="1008"/>
        </w:tabs>
        <w:ind w:left="1008" w:hanging="1008"/>
      </w:pPr>
      <w:rPr>
        <w:rFonts w:hint="eastAsia"/>
        <w:color w:val="0000FF"/>
        <w:spacing w:val="0"/>
        <w:w w:val="100"/>
        <w:position w:val="0"/>
        <w:sz w:val="21"/>
        <w:u w:val="none"/>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
    <w:nsid w:val="0C34DE15"/>
    <w:multiLevelType w:val="singleLevel"/>
    <w:tmpl w:val="0C34DE15"/>
    <w:lvl w:ilvl="0" w:tentative="0">
      <w:start w:val="1"/>
      <w:numFmt w:val="decimal"/>
      <w:lvlText w:val="%1."/>
      <w:lvlJc w:val="left"/>
      <w:pPr>
        <w:tabs>
          <w:tab w:val="left" w:pos="312"/>
        </w:tabs>
      </w:pPr>
    </w:lvl>
  </w:abstractNum>
  <w:abstractNum w:abstractNumId="4">
    <w:nsid w:val="19693563"/>
    <w:multiLevelType w:val="singleLevel"/>
    <w:tmpl w:val="19693563"/>
    <w:lvl w:ilvl="0" w:tentative="0">
      <w:start w:val="1"/>
      <w:numFmt w:val="decimal"/>
      <w:suff w:val="nothing"/>
      <w:lvlText w:val="（%1）"/>
      <w:lvlJc w:val="left"/>
    </w:lvl>
  </w:abstractNum>
  <w:abstractNum w:abstractNumId="5">
    <w:nsid w:val="225A8346"/>
    <w:multiLevelType w:val="singleLevel"/>
    <w:tmpl w:val="225A8346"/>
    <w:lvl w:ilvl="0" w:tentative="0">
      <w:start w:val="1"/>
      <w:numFmt w:val="decimal"/>
      <w:lvlText w:val="%1."/>
      <w:lvlJc w:val="left"/>
      <w:pPr>
        <w:tabs>
          <w:tab w:val="left" w:pos="312"/>
        </w:tabs>
      </w:pPr>
    </w:lvl>
  </w:abstractNum>
  <w:abstractNum w:abstractNumId="6">
    <w:nsid w:val="3A396284"/>
    <w:multiLevelType w:val="multilevel"/>
    <w:tmpl w:val="3A396284"/>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EBB3C91"/>
    <w:multiLevelType w:val="multilevel"/>
    <w:tmpl w:val="3EBB3C91"/>
    <w:lvl w:ilvl="0" w:tentative="0">
      <w:start w:val="1"/>
      <w:numFmt w:val="chineseCountingThousand"/>
      <w:pStyle w:val="154"/>
      <w:suff w:val="space"/>
      <w:lvlText w:val="%1. "/>
      <w:lvlJc w:val="left"/>
      <w:pPr>
        <w:ind w:left="1179" w:hanging="907"/>
      </w:pPr>
    </w:lvl>
    <w:lvl w:ilvl="1" w:tentative="0">
      <w:start w:val="1"/>
      <w:numFmt w:val="decimal"/>
      <w:pStyle w:val="156"/>
      <w:isLgl/>
      <w:suff w:val="space"/>
      <w:lvlText w:val="%1.%2 "/>
      <w:lvlJc w:val="left"/>
      <w:pPr>
        <w:ind w:left="1362" w:hanging="794"/>
      </w:pPr>
    </w:lvl>
    <w:lvl w:ilvl="2" w:tentative="0">
      <w:start w:val="1"/>
      <w:numFmt w:val="decimal"/>
      <w:isLgl/>
      <w:suff w:val="space"/>
      <w:lvlText w:val="%1.%2.%3 "/>
      <w:lvlJc w:val="left"/>
      <w:pPr>
        <w:ind w:left="907" w:hanging="907"/>
      </w:pPr>
    </w:lvl>
    <w:lvl w:ilvl="3" w:tentative="0">
      <w:start w:val="1"/>
      <w:numFmt w:val="decimal"/>
      <w:isLgl/>
      <w:suff w:val="space"/>
      <w:lvlText w:val="%1.%2.%3.%4 "/>
      <w:lvlJc w:val="left"/>
      <w:pPr>
        <w:ind w:left="1021" w:hanging="1021"/>
      </w:pPr>
    </w:lvl>
    <w:lvl w:ilvl="4" w:tentative="0">
      <w:start w:val="1"/>
      <w:numFmt w:val="decimal"/>
      <w:isLgl/>
      <w:suff w:val="space"/>
      <w:lvlText w:val="%1.%2.%3.%4.%5 "/>
      <w:lvlJc w:val="left"/>
      <w:pPr>
        <w:ind w:left="1134" w:hanging="1134"/>
      </w:pPr>
    </w:lvl>
    <w:lvl w:ilvl="5" w:tentative="0">
      <w:start w:val="1"/>
      <w:numFmt w:val="decimal"/>
      <w:isLgl/>
      <w:suff w:val="space"/>
      <w:lvlText w:val="%1.%2.%3.%4.%5.%6 "/>
      <w:lvlJc w:val="left"/>
      <w:pPr>
        <w:ind w:left="1247" w:hanging="1247"/>
      </w:pPr>
    </w:lvl>
    <w:lvl w:ilvl="6" w:tentative="0">
      <w:start w:val="1"/>
      <w:numFmt w:val="decimal"/>
      <w:lvlRestart w:val="1"/>
      <w:isLgl/>
      <w:suff w:val="space"/>
      <w:lvlText w:val="图 %1.%7 "/>
      <w:lvlJc w:val="left"/>
      <w:pPr>
        <w:ind w:left="0" w:firstLine="0"/>
      </w:pPr>
    </w:lvl>
    <w:lvl w:ilvl="7" w:tentative="0">
      <w:start w:val="1"/>
      <w:numFmt w:val="decimal"/>
      <w:lvlRestart w:val="1"/>
      <w:isLgl/>
      <w:suff w:val="space"/>
      <w:lvlText w:val="表 %1.%8 "/>
      <w:lvlJc w:val="left"/>
      <w:pPr>
        <w:ind w:left="0" w:firstLine="0"/>
      </w:pPr>
    </w:lvl>
    <w:lvl w:ilvl="8" w:tentative="0">
      <w:start w:val="1"/>
      <w:numFmt w:val="none"/>
      <w:suff w:val="nothing"/>
      <w:lvlText w:val=""/>
      <w:lvlJc w:val="left"/>
      <w:pPr>
        <w:ind w:left="0" w:firstLine="0"/>
      </w:pPr>
    </w:lvl>
  </w:abstractNum>
  <w:abstractNum w:abstractNumId="8">
    <w:nsid w:val="496FA7A0"/>
    <w:multiLevelType w:val="singleLevel"/>
    <w:tmpl w:val="496FA7A0"/>
    <w:lvl w:ilvl="0" w:tentative="0">
      <w:start w:val="2"/>
      <w:numFmt w:val="decimal"/>
      <w:lvlText w:val="%1."/>
      <w:lvlJc w:val="left"/>
      <w:pPr>
        <w:tabs>
          <w:tab w:val="left" w:pos="312"/>
        </w:tabs>
      </w:pPr>
    </w:lvl>
  </w:abstractNum>
  <w:abstractNum w:abstractNumId="9">
    <w:nsid w:val="4DD4552D"/>
    <w:multiLevelType w:val="singleLevel"/>
    <w:tmpl w:val="4DD4552D"/>
    <w:lvl w:ilvl="0" w:tentative="0">
      <w:start w:val="1"/>
      <w:numFmt w:val="decimal"/>
      <w:lvlText w:val="%1."/>
      <w:lvlJc w:val="left"/>
      <w:pPr>
        <w:tabs>
          <w:tab w:val="left" w:pos="312"/>
        </w:tabs>
      </w:pPr>
    </w:lvl>
  </w:abstractNum>
  <w:abstractNum w:abstractNumId="10">
    <w:nsid w:val="7450AA9F"/>
    <w:multiLevelType w:val="singleLevel"/>
    <w:tmpl w:val="7450AA9F"/>
    <w:lvl w:ilvl="0" w:tentative="0">
      <w:start w:val="3"/>
      <w:numFmt w:val="decimal"/>
      <w:lvlText w:val="%1."/>
      <w:lvlJc w:val="left"/>
      <w:pPr>
        <w:tabs>
          <w:tab w:val="left" w:pos="312"/>
        </w:tabs>
      </w:pPr>
    </w:lvl>
  </w:abstractNum>
  <w:num w:numId="1">
    <w:abstractNumId w:val="2"/>
  </w:num>
  <w:num w:numId="2">
    <w:abstractNumId w:val="7"/>
  </w:num>
  <w:num w:numId="3">
    <w:abstractNumId w:val="10"/>
  </w:num>
  <w:num w:numId="4">
    <w:abstractNumId w:val="0"/>
  </w:num>
  <w:num w:numId="5">
    <w:abstractNumId w:val="8"/>
  </w:num>
  <w:num w:numId="6">
    <w:abstractNumId w:val="6"/>
  </w:num>
  <w:num w:numId="7">
    <w:abstractNumId w:val="1"/>
  </w:num>
  <w:num w:numId="8">
    <w:abstractNumId w:val="4"/>
  </w:num>
  <w:num w:numId="9">
    <w:abstractNumId w:val="5"/>
  </w:num>
  <w:num w:numId="10">
    <w:abstractNumId w:val="9"/>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5ZWNiYzNhN2IxZWMzOTRiOWU4N2NiNGRhMDYwY2YifQ=="/>
  </w:docVars>
  <w:rsids>
    <w:rsidRoot w:val="00926757"/>
    <w:rsid w:val="00001DA2"/>
    <w:rsid w:val="00002438"/>
    <w:rsid w:val="0000301E"/>
    <w:rsid w:val="00007957"/>
    <w:rsid w:val="00011E02"/>
    <w:rsid w:val="00015622"/>
    <w:rsid w:val="0002105D"/>
    <w:rsid w:val="000210DF"/>
    <w:rsid w:val="00021251"/>
    <w:rsid w:val="00033683"/>
    <w:rsid w:val="00035F7B"/>
    <w:rsid w:val="00037768"/>
    <w:rsid w:val="00041660"/>
    <w:rsid w:val="000472D9"/>
    <w:rsid w:val="00050005"/>
    <w:rsid w:val="0005313C"/>
    <w:rsid w:val="000533A8"/>
    <w:rsid w:val="000553CA"/>
    <w:rsid w:val="00055D2E"/>
    <w:rsid w:val="00056257"/>
    <w:rsid w:val="000564CF"/>
    <w:rsid w:val="00061A00"/>
    <w:rsid w:val="00062E53"/>
    <w:rsid w:val="00067B1E"/>
    <w:rsid w:val="00067D1D"/>
    <w:rsid w:val="00077914"/>
    <w:rsid w:val="00080D31"/>
    <w:rsid w:val="00082867"/>
    <w:rsid w:val="00082B61"/>
    <w:rsid w:val="00082C2E"/>
    <w:rsid w:val="000859A8"/>
    <w:rsid w:val="000905E2"/>
    <w:rsid w:val="000944C9"/>
    <w:rsid w:val="0009567E"/>
    <w:rsid w:val="00095B00"/>
    <w:rsid w:val="0009620B"/>
    <w:rsid w:val="000A1AEE"/>
    <w:rsid w:val="000A4951"/>
    <w:rsid w:val="000A74AF"/>
    <w:rsid w:val="000B3461"/>
    <w:rsid w:val="000B3A87"/>
    <w:rsid w:val="000B4166"/>
    <w:rsid w:val="000B4A56"/>
    <w:rsid w:val="000B5687"/>
    <w:rsid w:val="000C0FC4"/>
    <w:rsid w:val="000C1A28"/>
    <w:rsid w:val="000D69B1"/>
    <w:rsid w:val="000E198D"/>
    <w:rsid w:val="000E19DF"/>
    <w:rsid w:val="000E298C"/>
    <w:rsid w:val="000F013F"/>
    <w:rsid w:val="001025E8"/>
    <w:rsid w:val="00104C5E"/>
    <w:rsid w:val="0010552D"/>
    <w:rsid w:val="00111A0A"/>
    <w:rsid w:val="001137A3"/>
    <w:rsid w:val="001175F8"/>
    <w:rsid w:val="0012596C"/>
    <w:rsid w:val="00131432"/>
    <w:rsid w:val="001339D6"/>
    <w:rsid w:val="001357FE"/>
    <w:rsid w:val="00142AE1"/>
    <w:rsid w:val="00144FE0"/>
    <w:rsid w:val="001467B0"/>
    <w:rsid w:val="00147524"/>
    <w:rsid w:val="0015280A"/>
    <w:rsid w:val="00153237"/>
    <w:rsid w:val="0015728D"/>
    <w:rsid w:val="00160E85"/>
    <w:rsid w:val="00162D90"/>
    <w:rsid w:val="00163542"/>
    <w:rsid w:val="001656BC"/>
    <w:rsid w:val="00167C6D"/>
    <w:rsid w:val="00171987"/>
    <w:rsid w:val="00172815"/>
    <w:rsid w:val="00172A51"/>
    <w:rsid w:val="001755F6"/>
    <w:rsid w:val="00176542"/>
    <w:rsid w:val="00176E67"/>
    <w:rsid w:val="00186C78"/>
    <w:rsid w:val="00187450"/>
    <w:rsid w:val="0019064D"/>
    <w:rsid w:val="00195E54"/>
    <w:rsid w:val="0019624B"/>
    <w:rsid w:val="001A03E4"/>
    <w:rsid w:val="001A1D8F"/>
    <w:rsid w:val="001A289B"/>
    <w:rsid w:val="001A4F29"/>
    <w:rsid w:val="001A70F5"/>
    <w:rsid w:val="001A7227"/>
    <w:rsid w:val="001B160D"/>
    <w:rsid w:val="001B5111"/>
    <w:rsid w:val="001B604D"/>
    <w:rsid w:val="001B70EC"/>
    <w:rsid w:val="001B7483"/>
    <w:rsid w:val="001C2A2B"/>
    <w:rsid w:val="001D5327"/>
    <w:rsid w:val="001D61E5"/>
    <w:rsid w:val="001D6558"/>
    <w:rsid w:val="001E03E1"/>
    <w:rsid w:val="001E398B"/>
    <w:rsid w:val="001E69D3"/>
    <w:rsid w:val="001E7F65"/>
    <w:rsid w:val="001F1F46"/>
    <w:rsid w:val="001F278C"/>
    <w:rsid w:val="001F5B49"/>
    <w:rsid w:val="001F7CC0"/>
    <w:rsid w:val="00200A4C"/>
    <w:rsid w:val="0020311E"/>
    <w:rsid w:val="00206184"/>
    <w:rsid w:val="00207290"/>
    <w:rsid w:val="002076A9"/>
    <w:rsid w:val="0021057B"/>
    <w:rsid w:val="002113D1"/>
    <w:rsid w:val="00211792"/>
    <w:rsid w:val="00212574"/>
    <w:rsid w:val="00212D01"/>
    <w:rsid w:val="00215072"/>
    <w:rsid w:val="00225841"/>
    <w:rsid w:val="00225AD7"/>
    <w:rsid w:val="00230E98"/>
    <w:rsid w:val="00236233"/>
    <w:rsid w:val="00240FB5"/>
    <w:rsid w:val="002532FB"/>
    <w:rsid w:val="00254557"/>
    <w:rsid w:val="00254AE6"/>
    <w:rsid w:val="0027193B"/>
    <w:rsid w:val="002773E1"/>
    <w:rsid w:val="00282E6D"/>
    <w:rsid w:val="0029140F"/>
    <w:rsid w:val="00291550"/>
    <w:rsid w:val="00291D83"/>
    <w:rsid w:val="002A6410"/>
    <w:rsid w:val="002A7385"/>
    <w:rsid w:val="002B0213"/>
    <w:rsid w:val="002B24BE"/>
    <w:rsid w:val="002B2BB0"/>
    <w:rsid w:val="002B3DA3"/>
    <w:rsid w:val="002B4899"/>
    <w:rsid w:val="002B6BFC"/>
    <w:rsid w:val="002B7CFD"/>
    <w:rsid w:val="002C08E7"/>
    <w:rsid w:val="002C2CE8"/>
    <w:rsid w:val="002C6475"/>
    <w:rsid w:val="002D010A"/>
    <w:rsid w:val="002D3403"/>
    <w:rsid w:val="002D4529"/>
    <w:rsid w:val="002D485F"/>
    <w:rsid w:val="002E00AD"/>
    <w:rsid w:val="002E0F5A"/>
    <w:rsid w:val="002E14B2"/>
    <w:rsid w:val="002E34C8"/>
    <w:rsid w:val="002E3791"/>
    <w:rsid w:val="002E3D2C"/>
    <w:rsid w:val="002E4B02"/>
    <w:rsid w:val="002F23F2"/>
    <w:rsid w:val="002F519D"/>
    <w:rsid w:val="002F7455"/>
    <w:rsid w:val="003027C6"/>
    <w:rsid w:val="00303C57"/>
    <w:rsid w:val="003049F7"/>
    <w:rsid w:val="0030684B"/>
    <w:rsid w:val="00307400"/>
    <w:rsid w:val="003111C9"/>
    <w:rsid w:val="0031262C"/>
    <w:rsid w:val="003126A6"/>
    <w:rsid w:val="00315243"/>
    <w:rsid w:val="00320C2A"/>
    <w:rsid w:val="0032269A"/>
    <w:rsid w:val="00323181"/>
    <w:rsid w:val="0032587F"/>
    <w:rsid w:val="00327388"/>
    <w:rsid w:val="003313BC"/>
    <w:rsid w:val="003323F9"/>
    <w:rsid w:val="003508C6"/>
    <w:rsid w:val="00351BAE"/>
    <w:rsid w:val="003533A9"/>
    <w:rsid w:val="003533E5"/>
    <w:rsid w:val="0036573E"/>
    <w:rsid w:val="00367D30"/>
    <w:rsid w:val="00370553"/>
    <w:rsid w:val="00375187"/>
    <w:rsid w:val="00375D50"/>
    <w:rsid w:val="00376823"/>
    <w:rsid w:val="003800B0"/>
    <w:rsid w:val="00381A06"/>
    <w:rsid w:val="00387AE2"/>
    <w:rsid w:val="0039041F"/>
    <w:rsid w:val="00393E68"/>
    <w:rsid w:val="003A4370"/>
    <w:rsid w:val="003A6725"/>
    <w:rsid w:val="003B0DA7"/>
    <w:rsid w:val="003B23CC"/>
    <w:rsid w:val="003B56E6"/>
    <w:rsid w:val="003C26AA"/>
    <w:rsid w:val="003C2FD1"/>
    <w:rsid w:val="003C5B70"/>
    <w:rsid w:val="003C70C0"/>
    <w:rsid w:val="003C7B1A"/>
    <w:rsid w:val="003D1C3F"/>
    <w:rsid w:val="003D302F"/>
    <w:rsid w:val="003D6BCC"/>
    <w:rsid w:val="003E159C"/>
    <w:rsid w:val="003E68B5"/>
    <w:rsid w:val="003F53CB"/>
    <w:rsid w:val="003F6056"/>
    <w:rsid w:val="003F6783"/>
    <w:rsid w:val="004055C5"/>
    <w:rsid w:val="0040601B"/>
    <w:rsid w:val="00407625"/>
    <w:rsid w:val="00412C63"/>
    <w:rsid w:val="004135F2"/>
    <w:rsid w:val="004155F0"/>
    <w:rsid w:val="00416E3B"/>
    <w:rsid w:val="00423D7C"/>
    <w:rsid w:val="004254BF"/>
    <w:rsid w:val="00432AAF"/>
    <w:rsid w:val="00433C78"/>
    <w:rsid w:val="004365A1"/>
    <w:rsid w:val="00436E62"/>
    <w:rsid w:val="004373A3"/>
    <w:rsid w:val="004426BF"/>
    <w:rsid w:val="0045096A"/>
    <w:rsid w:val="004562B8"/>
    <w:rsid w:val="004628F6"/>
    <w:rsid w:val="00463A07"/>
    <w:rsid w:val="004678C1"/>
    <w:rsid w:val="004679E9"/>
    <w:rsid w:val="004705CC"/>
    <w:rsid w:val="004707EF"/>
    <w:rsid w:val="00470E16"/>
    <w:rsid w:val="0047323B"/>
    <w:rsid w:val="004743FF"/>
    <w:rsid w:val="00474CD6"/>
    <w:rsid w:val="00476E0E"/>
    <w:rsid w:val="00486227"/>
    <w:rsid w:val="004902D9"/>
    <w:rsid w:val="00490A1C"/>
    <w:rsid w:val="00491219"/>
    <w:rsid w:val="004A2D19"/>
    <w:rsid w:val="004A7203"/>
    <w:rsid w:val="004B140B"/>
    <w:rsid w:val="004B1DE8"/>
    <w:rsid w:val="004B583C"/>
    <w:rsid w:val="004B6B0F"/>
    <w:rsid w:val="004B7BF3"/>
    <w:rsid w:val="004B7D0F"/>
    <w:rsid w:val="004C0E80"/>
    <w:rsid w:val="004C38C5"/>
    <w:rsid w:val="004C49AB"/>
    <w:rsid w:val="004C6CD8"/>
    <w:rsid w:val="004D0912"/>
    <w:rsid w:val="004D4483"/>
    <w:rsid w:val="004D63B2"/>
    <w:rsid w:val="004D68F3"/>
    <w:rsid w:val="004E1006"/>
    <w:rsid w:val="004E1823"/>
    <w:rsid w:val="004E3011"/>
    <w:rsid w:val="004E5736"/>
    <w:rsid w:val="004E6AA2"/>
    <w:rsid w:val="004E6D5F"/>
    <w:rsid w:val="004E7C4D"/>
    <w:rsid w:val="004F0357"/>
    <w:rsid w:val="004F6B51"/>
    <w:rsid w:val="00504D6F"/>
    <w:rsid w:val="005065CF"/>
    <w:rsid w:val="00506721"/>
    <w:rsid w:val="0050763D"/>
    <w:rsid w:val="00513F0E"/>
    <w:rsid w:val="00521832"/>
    <w:rsid w:val="00521C43"/>
    <w:rsid w:val="00525223"/>
    <w:rsid w:val="00525C2B"/>
    <w:rsid w:val="00527E7F"/>
    <w:rsid w:val="00534CF9"/>
    <w:rsid w:val="00537671"/>
    <w:rsid w:val="00540A5B"/>
    <w:rsid w:val="00540FC0"/>
    <w:rsid w:val="00541A80"/>
    <w:rsid w:val="00550CEB"/>
    <w:rsid w:val="00550DC1"/>
    <w:rsid w:val="0055321A"/>
    <w:rsid w:val="005555AD"/>
    <w:rsid w:val="00557D1E"/>
    <w:rsid w:val="00563FD7"/>
    <w:rsid w:val="00564511"/>
    <w:rsid w:val="005704C8"/>
    <w:rsid w:val="00576DF7"/>
    <w:rsid w:val="00580A19"/>
    <w:rsid w:val="00585A31"/>
    <w:rsid w:val="005908E3"/>
    <w:rsid w:val="0059095C"/>
    <w:rsid w:val="00592761"/>
    <w:rsid w:val="00596C28"/>
    <w:rsid w:val="005A45A3"/>
    <w:rsid w:val="005A7F55"/>
    <w:rsid w:val="005B164F"/>
    <w:rsid w:val="005C3FC5"/>
    <w:rsid w:val="005D35EE"/>
    <w:rsid w:val="005D4676"/>
    <w:rsid w:val="005D46AE"/>
    <w:rsid w:val="005D4E40"/>
    <w:rsid w:val="005D67FE"/>
    <w:rsid w:val="005D69F4"/>
    <w:rsid w:val="005D7FA6"/>
    <w:rsid w:val="005E07D9"/>
    <w:rsid w:val="005E1AF0"/>
    <w:rsid w:val="005E69DE"/>
    <w:rsid w:val="005E7E3D"/>
    <w:rsid w:val="005F0C70"/>
    <w:rsid w:val="005F143E"/>
    <w:rsid w:val="005F1A3E"/>
    <w:rsid w:val="005F4B2D"/>
    <w:rsid w:val="005F4D73"/>
    <w:rsid w:val="005F530A"/>
    <w:rsid w:val="00604BD6"/>
    <w:rsid w:val="0060795A"/>
    <w:rsid w:val="006106D7"/>
    <w:rsid w:val="0061577E"/>
    <w:rsid w:val="00615BD3"/>
    <w:rsid w:val="00620E47"/>
    <w:rsid w:val="00640688"/>
    <w:rsid w:val="00643389"/>
    <w:rsid w:val="006457AD"/>
    <w:rsid w:val="00652012"/>
    <w:rsid w:val="00652456"/>
    <w:rsid w:val="00652A84"/>
    <w:rsid w:val="0065484F"/>
    <w:rsid w:val="00657195"/>
    <w:rsid w:val="00662AC3"/>
    <w:rsid w:val="00663130"/>
    <w:rsid w:val="00665138"/>
    <w:rsid w:val="00667E3E"/>
    <w:rsid w:val="00672DDD"/>
    <w:rsid w:val="0068763C"/>
    <w:rsid w:val="00687B7D"/>
    <w:rsid w:val="00687CD9"/>
    <w:rsid w:val="00690133"/>
    <w:rsid w:val="00693C62"/>
    <w:rsid w:val="0069569F"/>
    <w:rsid w:val="00696D4F"/>
    <w:rsid w:val="006A3526"/>
    <w:rsid w:val="006B009F"/>
    <w:rsid w:val="006B27D4"/>
    <w:rsid w:val="006B561F"/>
    <w:rsid w:val="006B7F5C"/>
    <w:rsid w:val="006C080B"/>
    <w:rsid w:val="006C3C77"/>
    <w:rsid w:val="006C4C09"/>
    <w:rsid w:val="006C77D7"/>
    <w:rsid w:val="006D1492"/>
    <w:rsid w:val="006D1A8C"/>
    <w:rsid w:val="006D3EAF"/>
    <w:rsid w:val="006D71D0"/>
    <w:rsid w:val="006D7299"/>
    <w:rsid w:val="006E0578"/>
    <w:rsid w:val="006E065E"/>
    <w:rsid w:val="006E19C3"/>
    <w:rsid w:val="006E363D"/>
    <w:rsid w:val="006E4CD6"/>
    <w:rsid w:val="006F1CE7"/>
    <w:rsid w:val="006F2E49"/>
    <w:rsid w:val="006F3F8A"/>
    <w:rsid w:val="006F7C8A"/>
    <w:rsid w:val="00700FAA"/>
    <w:rsid w:val="00702972"/>
    <w:rsid w:val="00702FBD"/>
    <w:rsid w:val="00710F5A"/>
    <w:rsid w:val="00712330"/>
    <w:rsid w:val="00715779"/>
    <w:rsid w:val="00716576"/>
    <w:rsid w:val="007251DC"/>
    <w:rsid w:val="00727A62"/>
    <w:rsid w:val="00727DA5"/>
    <w:rsid w:val="00730B84"/>
    <w:rsid w:val="00732901"/>
    <w:rsid w:val="0073514F"/>
    <w:rsid w:val="007364E8"/>
    <w:rsid w:val="00740BDC"/>
    <w:rsid w:val="00743715"/>
    <w:rsid w:val="007472FC"/>
    <w:rsid w:val="0075107A"/>
    <w:rsid w:val="0075263B"/>
    <w:rsid w:val="0075301F"/>
    <w:rsid w:val="0076293F"/>
    <w:rsid w:val="00762E9B"/>
    <w:rsid w:val="007711E5"/>
    <w:rsid w:val="00773D29"/>
    <w:rsid w:val="00777158"/>
    <w:rsid w:val="007776AF"/>
    <w:rsid w:val="00780125"/>
    <w:rsid w:val="007817D0"/>
    <w:rsid w:val="00782EE8"/>
    <w:rsid w:val="00787EEA"/>
    <w:rsid w:val="00792146"/>
    <w:rsid w:val="00795878"/>
    <w:rsid w:val="007B02A3"/>
    <w:rsid w:val="007B4BE2"/>
    <w:rsid w:val="007B7DF8"/>
    <w:rsid w:val="007C1083"/>
    <w:rsid w:val="007C5499"/>
    <w:rsid w:val="007C5D00"/>
    <w:rsid w:val="007C63C0"/>
    <w:rsid w:val="007C77D4"/>
    <w:rsid w:val="007D1469"/>
    <w:rsid w:val="007D1A9D"/>
    <w:rsid w:val="007D290D"/>
    <w:rsid w:val="007D3605"/>
    <w:rsid w:val="007D4710"/>
    <w:rsid w:val="007D510D"/>
    <w:rsid w:val="007D61F6"/>
    <w:rsid w:val="007D65FF"/>
    <w:rsid w:val="007D69E3"/>
    <w:rsid w:val="007D76EB"/>
    <w:rsid w:val="007E0709"/>
    <w:rsid w:val="007F07DD"/>
    <w:rsid w:val="007F105B"/>
    <w:rsid w:val="008056B4"/>
    <w:rsid w:val="00807D24"/>
    <w:rsid w:val="00807D27"/>
    <w:rsid w:val="008112F5"/>
    <w:rsid w:val="00812C2D"/>
    <w:rsid w:val="00814586"/>
    <w:rsid w:val="00817A4D"/>
    <w:rsid w:val="0082124A"/>
    <w:rsid w:val="0082313E"/>
    <w:rsid w:val="0082634F"/>
    <w:rsid w:val="00831B98"/>
    <w:rsid w:val="0083282B"/>
    <w:rsid w:val="00832C8E"/>
    <w:rsid w:val="00833DAB"/>
    <w:rsid w:val="0083492F"/>
    <w:rsid w:val="008352D3"/>
    <w:rsid w:val="00836DE1"/>
    <w:rsid w:val="00837625"/>
    <w:rsid w:val="008403BB"/>
    <w:rsid w:val="00840694"/>
    <w:rsid w:val="00844753"/>
    <w:rsid w:val="00846015"/>
    <w:rsid w:val="00850B2E"/>
    <w:rsid w:val="00853138"/>
    <w:rsid w:val="00853FA7"/>
    <w:rsid w:val="00855583"/>
    <w:rsid w:val="00865B43"/>
    <w:rsid w:val="0086666D"/>
    <w:rsid w:val="00870BA1"/>
    <w:rsid w:val="00873584"/>
    <w:rsid w:val="00873A3E"/>
    <w:rsid w:val="00873F1E"/>
    <w:rsid w:val="00875B78"/>
    <w:rsid w:val="00880845"/>
    <w:rsid w:val="00885D41"/>
    <w:rsid w:val="0088751C"/>
    <w:rsid w:val="00892C71"/>
    <w:rsid w:val="00894DE2"/>
    <w:rsid w:val="00896668"/>
    <w:rsid w:val="008A3047"/>
    <w:rsid w:val="008A5114"/>
    <w:rsid w:val="008A6945"/>
    <w:rsid w:val="008B0C9E"/>
    <w:rsid w:val="008B2B18"/>
    <w:rsid w:val="008B2B90"/>
    <w:rsid w:val="008B752E"/>
    <w:rsid w:val="008C2923"/>
    <w:rsid w:val="008C6CD8"/>
    <w:rsid w:val="008C7E64"/>
    <w:rsid w:val="008D06F5"/>
    <w:rsid w:val="008D1D21"/>
    <w:rsid w:val="008D21A9"/>
    <w:rsid w:val="008D4109"/>
    <w:rsid w:val="008D4C39"/>
    <w:rsid w:val="008D4C9A"/>
    <w:rsid w:val="008D630D"/>
    <w:rsid w:val="008E4230"/>
    <w:rsid w:val="008E4D44"/>
    <w:rsid w:val="008E6288"/>
    <w:rsid w:val="008E6808"/>
    <w:rsid w:val="008E7313"/>
    <w:rsid w:val="008F37F2"/>
    <w:rsid w:val="008F7AD1"/>
    <w:rsid w:val="0090104F"/>
    <w:rsid w:val="00902D8D"/>
    <w:rsid w:val="00906468"/>
    <w:rsid w:val="0090723E"/>
    <w:rsid w:val="00907D47"/>
    <w:rsid w:val="009102ED"/>
    <w:rsid w:val="00912E5A"/>
    <w:rsid w:val="00913EBA"/>
    <w:rsid w:val="00913ED5"/>
    <w:rsid w:val="0092058A"/>
    <w:rsid w:val="00920C2B"/>
    <w:rsid w:val="00923574"/>
    <w:rsid w:val="00926757"/>
    <w:rsid w:val="00927FBF"/>
    <w:rsid w:val="00934A49"/>
    <w:rsid w:val="0093516D"/>
    <w:rsid w:val="0094086F"/>
    <w:rsid w:val="00943A3E"/>
    <w:rsid w:val="0094693C"/>
    <w:rsid w:val="00950F7E"/>
    <w:rsid w:val="009511E2"/>
    <w:rsid w:val="00952FFC"/>
    <w:rsid w:val="009553B7"/>
    <w:rsid w:val="00955D6B"/>
    <w:rsid w:val="00957886"/>
    <w:rsid w:val="009579CD"/>
    <w:rsid w:val="00964C81"/>
    <w:rsid w:val="009659D3"/>
    <w:rsid w:val="009736B5"/>
    <w:rsid w:val="00974587"/>
    <w:rsid w:val="00981BBF"/>
    <w:rsid w:val="0098733D"/>
    <w:rsid w:val="009953AF"/>
    <w:rsid w:val="009972B3"/>
    <w:rsid w:val="009A05C0"/>
    <w:rsid w:val="009A2229"/>
    <w:rsid w:val="009B05DE"/>
    <w:rsid w:val="009B3E15"/>
    <w:rsid w:val="009C0BFD"/>
    <w:rsid w:val="009C1510"/>
    <w:rsid w:val="009C1BAB"/>
    <w:rsid w:val="009C260C"/>
    <w:rsid w:val="009C5BA3"/>
    <w:rsid w:val="009D0295"/>
    <w:rsid w:val="009D6CF2"/>
    <w:rsid w:val="009D749B"/>
    <w:rsid w:val="009E190E"/>
    <w:rsid w:val="009F011C"/>
    <w:rsid w:val="009F0A88"/>
    <w:rsid w:val="009F2CF3"/>
    <w:rsid w:val="009F2CFB"/>
    <w:rsid w:val="009F43A0"/>
    <w:rsid w:val="009F679E"/>
    <w:rsid w:val="00A05A2C"/>
    <w:rsid w:val="00A07F5D"/>
    <w:rsid w:val="00A15EA1"/>
    <w:rsid w:val="00A17A74"/>
    <w:rsid w:val="00A31488"/>
    <w:rsid w:val="00A3287C"/>
    <w:rsid w:val="00A330DC"/>
    <w:rsid w:val="00A44923"/>
    <w:rsid w:val="00A4659B"/>
    <w:rsid w:val="00A472AD"/>
    <w:rsid w:val="00A47883"/>
    <w:rsid w:val="00A5097D"/>
    <w:rsid w:val="00A64854"/>
    <w:rsid w:val="00A70AB3"/>
    <w:rsid w:val="00A729FE"/>
    <w:rsid w:val="00A7406B"/>
    <w:rsid w:val="00A81224"/>
    <w:rsid w:val="00A829D4"/>
    <w:rsid w:val="00A83090"/>
    <w:rsid w:val="00A8344B"/>
    <w:rsid w:val="00A84EE4"/>
    <w:rsid w:val="00A87462"/>
    <w:rsid w:val="00A90195"/>
    <w:rsid w:val="00AA3A38"/>
    <w:rsid w:val="00AA7C7C"/>
    <w:rsid w:val="00AA7EF2"/>
    <w:rsid w:val="00AB3156"/>
    <w:rsid w:val="00AC1E6C"/>
    <w:rsid w:val="00AC2943"/>
    <w:rsid w:val="00AC416F"/>
    <w:rsid w:val="00AC5ED7"/>
    <w:rsid w:val="00AC5EF5"/>
    <w:rsid w:val="00AD17B9"/>
    <w:rsid w:val="00AD6A74"/>
    <w:rsid w:val="00AD765E"/>
    <w:rsid w:val="00AE5CB6"/>
    <w:rsid w:val="00AF0032"/>
    <w:rsid w:val="00AF1BC7"/>
    <w:rsid w:val="00AF2A74"/>
    <w:rsid w:val="00AF4498"/>
    <w:rsid w:val="00AF5B21"/>
    <w:rsid w:val="00AF6412"/>
    <w:rsid w:val="00AF6D37"/>
    <w:rsid w:val="00B028A5"/>
    <w:rsid w:val="00B03672"/>
    <w:rsid w:val="00B05B7A"/>
    <w:rsid w:val="00B075EA"/>
    <w:rsid w:val="00B10C5D"/>
    <w:rsid w:val="00B13F18"/>
    <w:rsid w:val="00B21C11"/>
    <w:rsid w:val="00B22F6E"/>
    <w:rsid w:val="00B2310E"/>
    <w:rsid w:val="00B2401F"/>
    <w:rsid w:val="00B24BA3"/>
    <w:rsid w:val="00B25BA7"/>
    <w:rsid w:val="00B26712"/>
    <w:rsid w:val="00B31AB1"/>
    <w:rsid w:val="00B40224"/>
    <w:rsid w:val="00B42683"/>
    <w:rsid w:val="00B45724"/>
    <w:rsid w:val="00B539E4"/>
    <w:rsid w:val="00B54013"/>
    <w:rsid w:val="00B56657"/>
    <w:rsid w:val="00B61AC6"/>
    <w:rsid w:val="00B62025"/>
    <w:rsid w:val="00B63C0A"/>
    <w:rsid w:val="00B65FCF"/>
    <w:rsid w:val="00B6714D"/>
    <w:rsid w:val="00B77201"/>
    <w:rsid w:val="00B77C5B"/>
    <w:rsid w:val="00B91F48"/>
    <w:rsid w:val="00B951EA"/>
    <w:rsid w:val="00B9763E"/>
    <w:rsid w:val="00B97F52"/>
    <w:rsid w:val="00BA0825"/>
    <w:rsid w:val="00BA0A89"/>
    <w:rsid w:val="00BA1686"/>
    <w:rsid w:val="00BA1BAD"/>
    <w:rsid w:val="00BA210E"/>
    <w:rsid w:val="00BA3E4C"/>
    <w:rsid w:val="00BA3FC7"/>
    <w:rsid w:val="00BA7695"/>
    <w:rsid w:val="00BA7A8C"/>
    <w:rsid w:val="00BA7D6E"/>
    <w:rsid w:val="00BB32BF"/>
    <w:rsid w:val="00BC2B2A"/>
    <w:rsid w:val="00BC50E9"/>
    <w:rsid w:val="00BC7150"/>
    <w:rsid w:val="00BD1E94"/>
    <w:rsid w:val="00BD5AC0"/>
    <w:rsid w:val="00BE5762"/>
    <w:rsid w:val="00BE65CB"/>
    <w:rsid w:val="00BF13DB"/>
    <w:rsid w:val="00BF46A8"/>
    <w:rsid w:val="00C01D38"/>
    <w:rsid w:val="00C02A40"/>
    <w:rsid w:val="00C05C2E"/>
    <w:rsid w:val="00C0719D"/>
    <w:rsid w:val="00C11423"/>
    <w:rsid w:val="00C13B04"/>
    <w:rsid w:val="00C13E23"/>
    <w:rsid w:val="00C14E72"/>
    <w:rsid w:val="00C221D4"/>
    <w:rsid w:val="00C2335A"/>
    <w:rsid w:val="00C23E5A"/>
    <w:rsid w:val="00C24CD4"/>
    <w:rsid w:val="00C259B3"/>
    <w:rsid w:val="00C27B69"/>
    <w:rsid w:val="00C348A5"/>
    <w:rsid w:val="00C34B5F"/>
    <w:rsid w:val="00C369B4"/>
    <w:rsid w:val="00C369E5"/>
    <w:rsid w:val="00C3721C"/>
    <w:rsid w:val="00C4092D"/>
    <w:rsid w:val="00C46767"/>
    <w:rsid w:val="00C472BF"/>
    <w:rsid w:val="00C54806"/>
    <w:rsid w:val="00C6045B"/>
    <w:rsid w:val="00C61606"/>
    <w:rsid w:val="00C6223F"/>
    <w:rsid w:val="00C6673A"/>
    <w:rsid w:val="00C668DA"/>
    <w:rsid w:val="00C6701F"/>
    <w:rsid w:val="00C760E2"/>
    <w:rsid w:val="00C83BAB"/>
    <w:rsid w:val="00C83C41"/>
    <w:rsid w:val="00C86802"/>
    <w:rsid w:val="00C911F9"/>
    <w:rsid w:val="00C919E5"/>
    <w:rsid w:val="00C9235F"/>
    <w:rsid w:val="00C93C67"/>
    <w:rsid w:val="00CA100C"/>
    <w:rsid w:val="00CA3AC9"/>
    <w:rsid w:val="00CA510C"/>
    <w:rsid w:val="00CA5501"/>
    <w:rsid w:val="00CA6A9D"/>
    <w:rsid w:val="00CB1F8A"/>
    <w:rsid w:val="00CB41B6"/>
    <w:rsid w:val="00CB50B3"/>
    <w:rsid w:val="00CB671B"/>
    <w:rsid w:val="00CC235A"/>
    <w:rsid w:val="00CC30E3"/>
    <w:rsid w:val="00CC3E3D"/>
    <w:rsid w:val="00CC6DF3"/>
    <w:rsid w:val="00CC736A"/>
    <w:rsid w:val="00CD0A9B"/>
    <w:rsid w:val="00CE1721"/>
    <w:rsid w:val="00CE2326"/>
    <w:rsid w:val="00CE5CF5"/>
    <w:rsid w:val="00CF035B"/>
    <w:rsid w:val="00CF425F"/>
    <w:rsid w:val="00CF50F8"/>
    <w:rsid w:val="00CF7589"/>
    <w:rsid w:val="00D164FF"/>
    <w:rsid w:val="00D17036"/>
    <w:rsid w:val="00D17F56"/>
    <w:rsid w:val="00D201F4"/>
    <w:rsid w:val="00D22FFD"/>
    <w:rsid w:val="00D262A7"/>
    <w:rsid w:val="00D30737"/>
    <w:rsid w:val="00D321A1"/>
    <w:rsid w:val="00D347E7"/>
    <w:rsid w:val="00D40EC9"/>
    <w:rsid w:val="00D42B29"/>
    <w:rsid w:val="00D43EBD"/>
    <w:rsid w:val="00D43FD7"/>
    <w:rsid w:val="00D46473"/>
    <w:rsid w:val="00D56D1A"/>
    <w:rsid w:val="00D61797"/>
    <w:rsid w:val="00D63693"/>
    <w:rsid w:val="00D72A7C"/>
    <w:rsid w:val="00D73143"/>
    <w:rsid w:val="00D739B6"/>
    <w:rsid w:val="00D75A59"/>
    <w:rsid w:val="00D766C8"/>
    <w:rsid w:val="00D8068F"/>
    <w:rsid w:val="00D8086D"/>
    <w:rsid w:val="00D81827"/>
    <w:rsid w:val="00D86376"/>
    <w:rsid w:val="00D91733"/>
    <w:rsid w:val="00D95FCA"/>
    <w:rsid w:val="00DA06A6"/>
    <w:rsid w:val="00DA5652"/>
    <w:rsid w:val="00DB0F80"/>
    <w:rsid w:val="00DB1BAC"/>
    <w:rsid w:val="00DB2184"/>
    <w:rsid w:val="00DB5EC3"/>
    <w:rsid w:val="00DC75F5"/>
    <w:rsid w:val="00DE0AC3"/>
    <w:rsid w:val="00DE0C09"/>
    <w:rsid w:val="00DE0F49"/>
    <w:rsid w:val="00DE2388"/>
    <w:rsid w:val="00DE4149"/>
    <w:rsid w:val="00DE5784"/>
    <w:rsid w:val="00DE77F9"/>
    <w:rsid w:val="00DF22B9"/>
    <w:rsid w:val="00DF2E9D"/>
    <w:rsid w:val="00DF5246"/>
    <w:rsid w:val="00DF5BD5"/>
    <w:rsid w:val="00DF695E"/>
    <w:rsid w:val="00DF6F11"/>
    <w:rsid w:val="00DF75AD"/>
    <w:rsid w:val="00DF7A61"/>
    <w:rsid w:val="00E0397F"/>
    <w:rsid w:val="00E039CC"/>
    <w:rsid w:val="00E05B13"/>
    <w:rsid w:val="00E05DBC"/>
    <w:rsid w:val="00E10163"/>
    <w:rsid w:val="00E102BC"/>
    <w:rsid w:val="00E10A9E"/>
    <w:rsid w:val="00E12EAA"/>
    <w:rsid w:val="00E171AA"/>
    <w:rsid w:val="00E17770"/>
    <w:rsid w:val="00E22C84"/>
    <w:rsid w:val="00E23D8E"/>
    <w:rsid w:val="00E25D57"/>
    <w:rsid w:val="00E265F8"/>
    <w:rsid w:val="00E26E32"/>
    <w:rsid w:val="00E30AB3"/>
    <w:rsid w:val="00E30BA3"/>
    <w:rsid w:val="00E3495F"/>
    <w:rsid w:val="00E41EE7"/>
    <w:rsid w:val="00E43B70"/>
    <w:rsid w:val="00E45C48"/>
    <w:rsid w:val="00E521FA"/>
    <w:rsid w:val="00E53507"/>
    <w:rsid w:val="00E570C4"/>
    <w:rsid w:val="00E63BBC"/>
    <w:rsid w:val="00E64C51"/>
    <w:rsid w:val="00E67EB8"/>
    <w:rsid w:val="00E702C1"/>
    <w:rsid w:val="00E7168A"/>
    <w:rsid w:val="00E7200E"/>
    <w:rsid w:val="00E74812"/>
    <w:rsid w:val="00E74AFC"/>
    <w:rsid w:val="00E77A81"/>
    <w:rsid w:val="00E83AE2"/>
    <w:rsid w:val="00E85474"/>
    <w:rsid w:val="00E92043"/>
    <w:rsid w:val="00E95490"/>
    <w:rsid w:val="00E95BBA"/>
    <w:rsid w:val="00EA0CB6"/>
    <w:rsid w:val="00EA184B"/>
    <w:rsid w:val="00EA2156"/>
    <w:rsid w:val="00EA4650"/>
    <w:rsid w:val="00EA5F6C"/>
    <w:rsid w:val="00EB0B71"/>
    <w:rsid w:val="00EB0FEF"/>
    <w:rsid w:val="00EB2DB4"/>
    <w:rsid w:val="00EB2DBF"/>
    <w:rsid w:val="00EB3644"/>
    <w:rsid w:val="00EC0A56"/>
    <w:rsid w:val="00ED0663"/>
    <w:rsid w:val="00ED1033"/>
    <w:rsid w:val="00EE4839"/>
    <w:rsid w:val="00EE6F81"/>
    <w:rsid w:val="00EF239C"/>
    <w:rsid w:val="00EF2882"/>
    <w:rsid w:val="00EF3356"/>
    <w:rsid w:val="00EF3B46"/>
    <w:rsid w:val="00F046FF"/>
    <w:rsid w:val="00F07323"/>
    <w:rsid w:val="00F13BA1"/>
    <w:rsid w:val="00F13CCC"/>
    <w:rsid w:val="00F14ADD"/>
    <w:rsid w:val="00F15F97"/>
    <w:rsid w:val="00F2029A"/>
    <w:rsid w:val="00F20E2F"/>
    <w:rsid w:val="00F2661A"/>
    <w:rsid w:val="00F26CC5"/>
    <w:rsid w:val="00F336D3"/>
    <w:rsid w:val="00F40096"/>
    <w:rsid w:val="00F40AB7"/>
    <w:rsid w:val="00F4514B"/>
    <w:rsid w:val="00F46653"/>
    <w:rsid w:val="00F52B75"/>
    <w:rsid w:val="00F54A08"/>
    <w:rsid w:val="00F607CC"/>
    <w:rsid w:val="00F638E4"/>
    <w:rsid w:val="00F64B1C"/>
    <w:rsid w:val="00F66664"/>
    <w:rsid w:val="00F712BB"/>
    <w:rsid w:val="00F720CE"/>
    <w:rsid w:val="00F726CF"/>
    <w:rsid w:val="00F73F50"/>
    <w:rsid w:val="00F75FA3"/>
    <w:rsid w:val="00F76DAB"/>
    <w:rsid w:val="00F77FCB"/>
    <w:rsid w:val="00F82179"/>
    <w:rsid w:val="00F84B56"/>
    <w:rsid w:val="00F87C38"/>
    <w:rsid w:val="00F90ECA"/>
    <w:rsid w:val="00F934BB"/>
    <w:rsid w:val="00FA5F89"/>
    <w:rsid w:val="00FB0B6C"/>
    <w:rsid w:val="00FB31B9"/>
    <w:rsid w:val="00FC70C8"/>
    <w:rsid w:val="00FC7A0B"/>
    <w:rsid w:val="00FC7B7A"/>
    <w:rsid w:val="00FE438B"/>
    <w:rsid w:val="00FF2238"/>
    <w:rsid w:val="00FF6039"/>
    <w:rsid w:val="02316875"/>
    <w:rsid w:val="02610037"/>
    <w:rsid w:val="04695C6C"/>
    <w:rsid w:val="050E41CD"/>
    <w:rsid w:val="06AA6869"/>
    <w:rsid w:val="06EF134C"/>
    <w:rsid w:val="07CB1C49"/>
    <w:rsid w:val="07D314BE"/>
    <w:rsid w:val="08411C3A"/>
    <w:rsid w:val="08A1075B"/>
    <w:rsid w:val="0B5C1057"/>
    <w:rsid w:val="0B6F7D09"/>
    <w:rsid w:val="0B7718FA"/>
    <w:rsid w:val="0FDD648C"/>
    <w:rsid w:val="155353B4"/>
    <w:rsid w:val="16494BBC"/>
    <w:rsid w:val="17771FF6"/>
    <w:rsid w:val="17CF26A9"/>
    <w:rsid w:val="18270424"/>
    <w:rsid w:val="19D70292"/>
    <w:rsid w:val="1A2C5291"/>
    <w:rsid w:val="1B2B55D1"/>
    <w:rsid w:val="1D370139"/>
    <w:rsid w:val="1D606987"/>
    <w:rsid w:val="1F281F89"/>
    <w:rsid w:val="1F9951FF"/>
    <w:rsid w:val="1FC92218"/>
    <w:rsid w:val="21843238"/>
    <w:rsid w:val="22821F7B"/>
    <w:rsid w:val="24BA4CDC"/>
    <w:rsid w:val="25281E5E"/>
    <w:rsid w:val="252E0837"/>
    <w:rsid w:val="2557193A"/>
    <w:rsid w:val="2A261D85"/>
    <w:rsid w:val="2B096F1A"/>
    <w:rsid w:val="2BA25059"/>
    <w:rsid w:val="2CF644C2"/>
    <w:rsid w:val="2E073ACA"/>
    <w:rsid w:val="2E9222C2"/>
    <w:rsid w:val="2F622D49"/>
    <w:rsid w:val="30051B7E"/>
    <w:rsid w:val="31D200FD"/>
    <w:rsid w:val="33856394"/>
    <w:rsid w:val="36B10C29"/>
    <w:rsid w:val="38572CDD"/>
    <w:rsid w:val="38D278D2"/>
    <w:rsid w:val="39754AB6"/>
    <w:rsid w:val="39970169"/>
    <w:rsid w:val="3A6C2245"/>
    <w:rsid w:val="3B583611"/>
    <w:rsid w:val="3DA848AE"/>
    <w:rsid w:val="3E6F5056"/>
    <w:rsid w:val="3F913560"/>
    <w:rsid w:val="417C4E65"/>
    <w:rsid w:val="42CB3072"/>
    <w:rsid w:val="42E51972"/>
    <w:rsid w:val="45A33E32"/>
    <w:rsid w:val="46236D21"/>
    <w:rsid w:val="462C207A"/>
    <w:rsid w:val="47040901"/>
    <w:rsid w:val="49EC760E"/>
    <w:rsid w:val="4E620D4A"/>
    <w:rsid w:val="4EC10465"/>
    <w:rsid w:val="55A33943"/>
    <w:rsid w:val="56BE6D1E"/>
    <w:rsid w:val="5817366C"/>
    <w:rsid w:val="585C042A"/>
    <w:rsid w:val="592B21E5"/>
    <w:rsid w:val="5A4E1B6B"/>
    <w:rsid w:val="5AAD5E89"/>
    <w:rsid w:val="5ACC7530"/>
    <w:rsid w:val="5BCD463A"/>
    <w:rsid w:val="5CDA49B8"/>
    <w:rsid w:val="5CFDE584"/>
    <w:rsid w:val="5ED27462"/>
    <w:rsid w:val="606C1599"/>
    <w:rsid w:val="60AE2BDD"/>
    <w:rsid w:val="60E530F9"/>
    <w:rsid w:val="60FB0889"/>
    <w:rsid w:val="62CD501B"/>
    <w:rsid w:val="63E458EA"/>
    <w:rsid w:val="63E94C5B"/>
    <w:rsid w:val="6420593B"/>
    <w:rsid w:val="660532D6"/>
    <w:rsid w:val="684E6E54"/>
    <w:rsid w:val="6AEC0F4D"/>
    <w:rsid w:val="6D0C56B2"/>
    <w:rsid w:val="6FFCFC58"/>
    <w:rsid w:val="712F1624"/>
    <w:rsid w:val="720F6228"/>
    <w:rsid w:val="739B0EB1"/>
    <w:rsid w:val="74065C41"/>
    <w:rsid w:val="763C15B6"/>
    <w:rsid w:val="768B4131"/>
    <w:rsid w:val="76F95178"/>
    <w:rsid w:val="77BA09E4"/>
    <w:rsid w:val="77D0645A"/>
    <w:rsid w:val="78061E7B"/>
    <w:rsid w:val="79995A37"/>
    <w:rsid w:val="7BE70F4E"/>
    <w:rsid w:val="7BF558E9"/>
    <w:rsid w:val="7D07647A"/>
    <w:rsid w:val="7D874ED3"/>
    <w:rsid w:val="7E9C36E4"/>
    <w:rsid w:val="7F3D7CD9"/>
    <w:rsid w:val="B8CF1B78"/>
    <w:rsid w:val="DEFFB7E2"/>
    <w:rsid w:val="EDDF6E8A"/>
    <w:rsid w:val="F3770530"/>
    <w:rsid w:val="F7F62969"/>
    <w:rsid w:val="FD7B43EE"/>
    <w:rsid w:val="FFCDE6E2"/>
    <w:rsid w:val="FFDFEAB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qFormat="1" w:unhideWhenUsed="0" w:uiPriority="99" w:semiHidden="0" w:name="Body Text First Indent"/>
    <w:lsdException w:qFormat="1" w:uiPriority="99" w:name="Body Text First Indent 2"/>
    <w:lsdException w:uiPriority="99" w:name="Note Heading"/>
    <w:lsdException w:qFormat="1" w:unhideWhenUsed="0" w:uiPriority="0"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38"/>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39"/>
    <w:qFormat/>
    <w:uiPriority w:val="0"/>
    <w:pPr>
      <w:keepNext/>
      <w:keepLines/>
      <w:spacing w:before="260" w:after="260" w:line="412" w:lineRule="auto"/>
      <w:outlineLvl w:val="1"/>
    </w:pPr>
    <w:rPr>
      <w:rFonts w:ascii="Arial" w:hAnsi="Arial" w:eastAsia="宋体" w:cs="Times New Roman"/>
      <w:b/>
      <w:sz w:val="32"/>
      <w:szCs w:val="28"/>
    </w:rPr>
  </w:style>
  <w:style w:type="paragraph" w:styleId="6">
    <w:name w:val="heading 3"/>
    <w:basedOn w:val="1"/>
    <w:next w:val="1"/>
    <w:link w:val="40"/>
    <w:unhideWhenUsed/>
    <w:qFormat/>
    <w:uiPriority w:val="0"/>
    <w:pPr>
      <w:spacing w:beforeAutospacing="1" w:afterAutospacing="1"/>
      <w:jc w:val="left"/>
      <w:outlineLvl w:val="2"/>
    </w:pPr>
    <w:rPr>
      <w:rFonts w:hint="eastAsia" w:ascii="宋体" w:hAnsi="宋体" w:eastAsia="宋体" w:cs="Times New Roman"/>
      <w:b/>
      <w:bCs/>
      <w:kern w:val="0"/>
      <w:sz w:val="27"/>
      <w:szCs w:val="27"/>
    </w:rPr>
  </w:style>
  <w:style w:type="paragraph" w:styleId="7">
    <w:name w:val="heading 4"/>
    <w:basedOn w:val="1"/>
    <w:next w:val="1"/>
    <w:link w:val="41"/>
    <w:qFormat/>
    <w:uiPriority w:val="0"/>
    <w:pPr>
      <w:keepNext/>
      <w:keepLines/>
      <w:spacing w:before="280" w:after="290" w:line="376" w:lineRule="auto"/>
      <w:outlineLvl w:val="3"/>
    </w:pPr>
    <w:rPr>
      <w:rFonts w:ascii="Cambria" w:hAnsi="Cambria" w:eastAsia="宋体" w:cs="Times New Roman"/>
      <w:b/>
      <w:bCs/>
      <w:sz w:val="28"/>
      <w:szCs w:val="28"/>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45"/>
    <w:qFormat/>
    <w:uiPriority w:val="99"/>
    <w:pPr>
      <w:widowControl/>
      <w:ind w:firstLine="420" w:firstLineChars="100"/>
      <w:jc w:val="left"/>
    </w:pPr>
    <w:rPr>
      <w:rFonts w:ascii="Times New Roman" w:cs="Times New Roman"/>
      <w:kern w:val="0"/>
      <w:sz w:val="24"/>
      <w:szCs w:val="24"/>
      <w:lang w:eastAsia="en-US" w:bidi="en-US"/>
    </w:rPr>
  </w:style>
  <w:style w:type="paragraph" w:styleId="3">
    <w:name w:val="Body Text"/>
    <w:basedOn w:val="1"/>
    <w:next w:val="2"/>
    <w:link w:val="46"/>
    <w:unhideWhenUsed/>
    <w:qFormat/>
    <w:uiPriority w:val="99"/>
    <w:pPr>
      <w:spacing w:after="120"/>
    </w:pPr>
  </w:style>
  <w:style w:type="paragraph" w:styleId="8">
    <w:name w:val="List Number"/>
    <w:basedOn w:val="1"/>
    <w:qFormat/>
    <w:uiPriority w:val="0"/>
    <w:pPr>
      <w:widowControl/>
      <w:tabs>
        <w:tab w:val="left" w:pos="360"/>
        <w:tab w:val="left" w:pos="454"/>
        <w:tab w:val="left" w:pos="720"/>
      </w:tabs>
      <w:spacing w:afterLines="50"/>
      <w:ind w:left="454" w:hanging="284"/>
      <w:jc w:val="left"/>
    </w:pPr>
    <w:rPr>
      <w:rFonts w:ascii="Times New Roman" w:hAnsi="Times New Roman" w:eastAsia="宋体" w:cs="Times New Roman"/>
      <w:kern w:val="0"/>
      <w:sz w:val="24"/>
      <w:szCs w:val="20"/>
    </w:rPr>
  </w:style>
  <w:style w:type="paragraph" w:styleId="9">
    <w:name w:val="Normal Indent"/>
    <w:basedOn w:val="1"/>
    <w:link w:val="42"/>
    <w:qFormat/>
    <w:uiPriority w:val="0"/>
    <w:pPr>
      <w:ind w:firstLine="420"/>
    </w:pPr>
    <w:rPr>
      <w:rFonts w:eastAsia="宋体"/>
    </w:rPr>
  </w:style>
  <w:style w:type="paragraph" w:styleId="10">
    <w:name w:val="Document Map"/>
    <w:basedOn w:val="1"/>
    <w:link w:val="43"/>
    <w:unhideWhenUsed/>
    <w:qFormat/>
    <w:uiPriority w:val="0"/>
    <w:rPr>
      <w:rFonts w:ascii="宋体" w:eastAsia="宋体"/>
      <w:sz w:val="18"/>
      <w:szCs w:val="18"/>
    </w:rPr>
  </w:style>
  <w:style w:type="paragraph" w:styleId="11">
    <w:name w:val="annotation text"/>
    <w:basedOn w:val="1"/>
    <w:link w:val="44"/>
    <w:unhideWhenUsed/>
    <w:qFormat/>
    <w:uiPriority w:val="0"/>
    <w:pPr>
      <w:jc w:val="left"/>
    </w:pPr>
  </w:style>
  <w:style w:type="paragraph" w:styleId="12">
    <w:name w:val="Body Text Indent"/>
    <w:basedOn w:val="1"/>
    <w:link w:val="47"/>
    <w:qFormat/>
    <w:uiPriority w:val="0"/>
    <w:pPr>
      <w:spacing w:line="480" w:lineRule="exact"/>
      <w:ind w:firstLine="480" w:firstLineChars="200"/>
    </w:pPr>
    <w:rPr>
      <w:rFonts w:ascii="宋体" w:hAnsi="宋体"/>
      <w:sz w:val="24"/>
    </w:rPr>
  </w:style>
  <w:style w:type="paragraph" w:styleId="13">
    <w:name w:val="Block Text"/>
    <w:basedOn w:val="1"/>
    <w:qFormat/>
    <w:uiPriority w:val="99"/>
    <w:pPr>
      <w:spacing w:line="360" w:lineRule="auto"/>
      <w:ind w:left="-359" w:leftChars="-171" w:right="-153" w:rightChars="-73" w:firstLine="420" w:firstLineChars="200"/>
    </w:pPr>
    <w:rPr>
      <w:rFonts w:ascii="仿宋_GB2312" w:hAnsi="宋体" w:eastAsia="仿宋_GB2312"/>
      <w:szCs w:val="21"/>
    </w:rPr>
  </w:style>
  <w:style w:type="paragraph" w:styleId="14">
    <w:name w:val="Plain Text"/>
    <w:basedOn w:val="1"/>
    <w:next w:val="1"/>
    <w:link w:val="48"/>
    <w:qFormat/>
    <w:uiPriority w:val="0"/>
    <w:rPr>
      <w:rFonts w:ascii="宋体" w:hAnsi="Courier New" w:eastAsia="Times New Roman" w:cs="宋体"/>
      <w:sz w:val="30"/>
      <w:szCs w:val="30"/>
    </w:rPr>
  </w:style>
  <w:style w:type="paragraph" w:styleId="15">
    <w:name w:val="Date"/>
    <w:basedOn w:val="1"/>
    <w:next w:val="1"/>
    <w:link w:val="49"/>
    <w:unhideWhenUsed/>
    <w:qFormat/>
    <w:uiPriority w:val="99"/>
    <w:pPr>
      <w:ind w:left="100" w:leftChars="2500"/>
    </w:pPr>
  </w:style>
  <w:style w:type="paragraph" w:styleId="16">
    <w:name w:val="Body Text Indent 2"/>
    <w:basedOn w:val="1"/>
    <w:link w:val="100"/>
    <w:qFormat/>
    <w:uiPriority w:val="0"/>
    <w:pPr>
      <w:spacing w:line="500" w:lineRule="exact"/>
      <w:ind w:left="105" w:firstLine="465" w:firstLineChars="166"/>
    </w:pPr>
    <w:rPr>
      <w:rFonts w:ascii="Times New Roman" w:hAnsi="Times New Roman" w:eastAsia="宋体" w:cs="Times New Roman"/>
      <w:sz w:val="28"/>
      <w:szCs w:val="20"/>
    </w:rPr>
  </w:style>
  <w:style w:type="paragraph" w:styleId="17">
    <w:name w:val="Balloon Text"/>
    <w:basedOn w:val="1"/>
    <w:link w:val="50"/>
    <w:unhideWhenUsed/>
    <w:qFormat/>
    <w:uiPriority w:val="0"/>
    <w:rPr>
      <w:sz w:val="18"/>
      <w:szCs w:val="18"/>
    </w:rPr>
  </w:style>
  <w:style w:type="paragraph" w:styleId="18">
    <w:name w:val="footer"/>
    <w:basedOn w:val="1"/>
    <w:link w:val="51"/>
    <w:unhideWhenUsed/>
    <w:qFormat/>
    <w:uiPriority w:val="99"/>
    <w:pPr>
      <w:tabs>
        <w:tab w:val="center" w:pos="4153"/>
        <w:tab w:val="right" w:pos="8306"/>
      </w:tabs>
      <w:snapToGrid w:val="0"/>
      <w:jc w:val="left"/>
    </w:pPr>
    <w:rPr>
      <w:sz w:val="18"/>
      <w:szCs w:val="18"/>
    </w:rPr>
  </w:style>
  <w:style w:type="paragraph" w:styleId="19">
    <w:name w:val="header"/>
    <w:basedOn w:val="1"/>
    <w:link w:val="52"/>
    <w:unhideWhenUsed/>
    <w:qFormat/>
    <w:uiPriority w:val="99"/>
    <w:pPr>
      <w:pBdr>
        <w:bottom w:val="single" w:color="auto" w:sz="6" w:space="1"/>
      </w:pBdr>
      <w:tabs>
        <w:tab w:val="center" w:pos="4153"/>
        <w:tab w:val="right" w:pos="8306"/>
      </w:tabs>
      <w:snapToGrid w:val="0"/>
      <w:jc w:val="center"/>
    </w:pPr>
    <w:rPr>
      <w:sz w:val="18"/>
      <w:szCs w:val="18"/>
    </w:rPr>
  </w:style>
  <w:style w:type="paragraph" w:styleId="20">
    <w:name w:val="Subtitle"/>
    <w:basedOn w:val="1"/>
    <w:next w:val="1"/>
    <w:link w:val="53"/>
    <w:qFormat/>
    <w:uiPriority w:val="0"/>
    <w:pPr>
      <w:adjustRightInd w:val="0"/>
      <w:snapToGrid w:val="0"/>
      <w:spacing w:before="240" w:after="480"/>
      <w:jc w:val="center"/>
    </w:pPr>
    <w:rPr>
      <w:rFonts w:ascii="Arial" w:hAnsi="Arial" w:eastAsia="隶书"/>
      <w:b/>
      <w:bCs/>
      <w:kern w:val="28"/>
      <w:sz w:val="44"/>
      <w:szCs w:val="32"/>
    </w:rPr>
  </w:style>
  <w:style w:type="paragraph" w:styleId="21">
    <w:name w:val="List"/>
    <w:basedOn w:val="1"/>
    <w:qFormat/>
    <w:uiPriority w:val="0"/>
    <w:pPr>
      <w:ind w:left="200" w:hanging="200" w:hangingChars="200"/>
    </w:pPr>
    <w:rPr>
      <w:rFonts w:ascii="Times New Roman" w:hAnsi="Times New Roman" w:eastAsia="宋体" w:cs="Times New Roman"/>
      <w:szCs w:val="20"/>
    </w:rPr>
  </w:style>
  <w:style w:type="paragraph" w:styleId="22">
    <w:name w:val="Body Text Indent 3"/>
    <w:basedOn w:val="1"/>
    <w:link w:val="105"/>
    <w:qFormat/>
    <w:uiPriority w:val="0"/>
    <w:pPr>
      <w:spacing w:after="120"/>
      <w:ind w:left="420" w:leftChars="200"/>
    </w:pPr>
    <w:rPr>
      <w:rFonts w:ascii="Times New Roman" w:hAnsi="Times New Roman" w:eastAsia="宋体" w:cs="Times New Roman"/>
      <w:sz w:val="16"/>
      <w:szCs w:val="16"/>
    </w:rPr>
  </w:style>
  <w:style w:type="paragraph" w:styleId="23">
    <w:name w:val="toc 2"/>
    <w:basedOn w:val="1"/>
    <w:next w:val="1"/>
    <w:qFormat/>
    <w:uiPriority w:val="0"/>
    <w:pPr>
      <w:widowControl/>
      <w:spacing w:before="120"/>
      <w:ind w:left="240"/>
      <w:jc w:val="left"/>
    </w:pPr>
    <w:rPr>
      <w:b/>
      <w:bCs/>
      <w:kern w:val="0"/>
      <w:sz w:val="22"/>
    </w:rPr>
  </w:style>
  <w:style w:type="paragraph" w:styleId="24">
    <w:name w:val="Body Text 2"/>
    <w:basedOn w:val="1"/>
    <w:link w:val="107"/>
    <w:semiHidden/>
    <w:qFormat/>
    <w:uiPriority w:val="0"/>
    <w:rPr>
      <w:rFonts w:ascii="宋体" w:hAnsi="Times New Roman" w:eastAsia="宋体" w:cs="Times New Roman"/>
      <w:color w:val="000000"/>
      <w:sz w:val="28"/>
      <w:szCs w:val="20"/>
    </w:rPr>
  </w:style>
  <w:style w:type="paragraph" w:styleId="25">
    <w:name w:val="Normal (Web)"/>
    <w:basedOn w:val="1"/>
    <w:unhideWhenUsed/>
    <w:qFormat/>
    <w:uiPriority w:val="99"/>
    <w:pPr>
      <w:spacing w:beforeAutospacing="1" w:afterAutospacing="1"/>
      <w:jc w:val="left"/>
    </w:pPr>
    <w:rPr>
      <w:rFonts w:cs="Times New Roman"/>
      <w:kern w:val="0"/>
      <w:sz w:val="24"/>
    </w:rPr>
  </w:style>
  <w:style w:type="paragraph" w:styleId="26">
    <w:name w:val="Title"/>
    <w:basedOn w:val="1"/>
    <w:next w:val="1"/>
    <w:link w:val="54"/>
    <w:qFormat/>
    <w:uiPriority w:val="0"/>
    <w:pPr>
      <w:widowControl/>
      <w:spacing w:before="240" w:after="60"/>
      <w:jc w:val="center"/>
      <w:outlineLvl w:val="0"/>
    </w:pPr>
    <w:rPr>
      <w:rFonts w:asciiTheme="majorHAnsi" w:hAnsiTheme="majorHAnsi" w:eastAsiaTheme="majorEastAsia" w:cstheme="majorBidi"/>
      <w:b/>
      <w:bCs/>
      <w:kern w:val="28"/>
      <w:sz w:val="32"/>
      <w:szCs w:val="32"/>
      <w:lang w:eastAsia="en-US" w:bidi="en-US"/>
    </w:rPr>
  </w:style>
  <w:style w:type="paragraph" w:styleId="27">
    <w:name w:val="annotation subject"/>
    <w:basedOn w:val="11"/>
    <w:next w:val="11"/>
    <w:link w:val="55"/>
    <w:unhideWhenUsed/>
    <w:qFormat/>
    <w:uiPriority w:val="0"/>
    <w:rPr>
      <w:b/>
      <w:bCs/>
    </w:rPr>
  </w:style>
  <w:style w:type="paragraph" w:styleId="28">
    <w:name w:val="Body Text First Indent 2"/>
    <w:basedOn w:val="12"/>
    <w:link w:val="56"/>
    <w:semiHidden/>
    <w:unhideWhenUsed/>
    <w:qFormat/>
    <w:uiPriority w:val="99"/>
    <w:pPr>
      <w:spacing w:after="120" w:line="240" w:lineRule="auto"/>
      <w:ind w:left="420" w:leftChars="200" w:firstLine="420"/>
    </w:pPr>
    <w:rPr>
      <w:rFonts w:asciiTheme="minorHAnsi" w:hAnsiTheme="minorHAnsi"/>
      <w:sz w:val="21"/>
    </w:rPr>
  </w:style>
  <w:style w:type="table" w:styleId="30">
    <w:name w:val="Table Grid"/>
    <w:basedOn w:val="2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qFormat/>
    <w:uiPriority w:val="22"/>
    <w:rPr>
      <w:b/>
      <w:bCs/>
    </w:rPr>
  </w:style>
  <w:style w:type="character" w:styleId="33">
    <w:name w:val="page number"/>
    <w:basedOn w:val="31"/>
    <w:qFormat/>
    <w:uiPriority w:val="0"/>
  </w:style>
  <w:style w:type="character" w:styleId="34">
    <w:name w:val="FollowedHyperlink"/>
    <w:basedOn w:val="31"/>
    <w:semiHidden/>
    <w:unhideWhenUsed/>
    <w:qFormat/>
    <w:uiPriority w:val="99"/>
    <w:rPr>
      <w:color w:val="800080" w:themeColor="followedHyperlink"/>
      <w:u w:val="single"/>
      <w14:textFill>
        <w14:solidFill>
          <w14:schemeClr w14:val="folHlink"/>
        </w14:solidFill>
      </w14:textFill>
    </w:rPr>
  </w:style>
  <w:style w:type="character" w:styleId="35">
    <w:name w:val="Hyperlink"/>
    <w:basedOn w:val="31"/>
    <w:unhideWhenUsed/>
    <w:qFormat/>
    <w:uiPriority w:val="99"/>
    <w:rPr>
      <w:color w:val="0000FF" w:themeColor="hyperlink"/>
      <w:u w:val="single"/>
      <w14:textFill>
        <w14:solidFill>
          <w14:schemeClr w14:val="hlink"/>
        </w14:solidFill>
      </w14:textFill>
    </w:rPr>
  </w:style>
  <w:style w:type="character" w:styleId="36">
    <w:name w:val="annotation reference"/>
    <w:basedOn w:val="31"/>
    <w:qFormat/>
    <w:uiPriority w:val="0"/>
    <w:rPr>
      <w:sz w:val="21"/>
      <w:szCs w:val="21"/>
    </w:rPr>
  </w:style>
  <w:style w:type="paragraph" w:customStyle="1" w:styleId="37">
    <w:name w:val="正文1"/>
    <w:basedOn w:val="1"/>
    <w:next w:val="1"/>
    <w:qFormat/>
    <w:uiPriority w:val="0"/>
    <w:pPr>
      <w:adjustRightInd w:val="0"/>
      <w:spacing w:line="318" w:lineRule="atLeast"/>
      <w:ind w:left="369" w:firstLine="369"/>
      <w:textAlignment w:val="baseline"/>
    </w:pPr>
    <w:rPr>
      <w:rFonts w:ascii="宋体" w:hAnsi="Times New Roman" w:eastAsia="宋体" w:cs="Times New Roman"/>
      <w:szCs w:val="20"/>
    </w:rPr>
  </w:style>
  <w:style w:type="character" w:customStyle="1" w:styleId="38">
    <w:name w:val="标题 1 Char"/>
    <w:basedOn w:val="31"/>
    <w:link w:val="4"/>
    <w:qFormat/>
    <w:uiPriority w:val="1"/>
    <w:rPr>
      <w:b/>
      <w:bCs/>
      <w:kern w:val="44"/>
      <w:sz w:val="44"/>
      <w:szCs w:val="44"/>
    </w:rPr>
  </w:style>
  <w:style w:type="character" w:customStyle="1" w:styleId="39">
    <w:name w:val="标题 2 Char"/>
    <w:basedOn w:val="31"/>
    <w:link w:val="5"/>
    <w:qFormat/>
    <w:uiPriority w:val="0"/>
    <w:rPr>
      <w:rFonts w:ascii="Arial" w:hAnsi="Arial" w:eastAsia="宋体" w:cs="Times New Roman"/>
      <w:b/>
      <w:sz w:val="32"/>
      <w:szCs w:val="28"/>
    </w:rPr>
  </w:style>
  <w:style w:type="character" w:customStyle="1" w:styleId="40">
    <w:name w:val="标题 3 Char"/>
    <w:basedOn w:val="31"/>
    <w:link w:val="6"/>
    <w:qFormat/>
    <w:uiPriority w:val="0"/>
    <w:rPr>
      <w:rFonts w:ascii="宋体" w:hAnsi="宋体"/>
      <w:b/>
      <w:bCs/>
      <w:sz w:val="27"/>
      <w:szCs w:val="27"/>
    </w:rPr>
  </w:style>
  <w:style w:type="character" w:customStyle="1" w:styleId="41">
    <w:name w:val="标题 4 Char"/>
    <w:basedOn w:val="31"/>
    <w:link w:val="7"/>
    <w:qFormat/>
    <w:uiPriority w:val="0"/>
    <w:rPr>
      <w:rFonts w:ascii="Cambria" w:hAnsi="Cambria"/>
      <w:b/>
      <w:bCs/>
      <w:kern w:val="2"/>
      <w:sz w:val="28"/>
      <w:szCs w:val="28"/>
    </w:rPr>
  </w:style>
  <w:style w:type="character" w:customStyle="1" w:styleId="42">
    <w:name w:val="正文缩进 Char"/>
    <w:link w:val="9"/>
    <w:qFormat/>
    <w:uiPriority w:val="0"/>
    <w:rPr>
      <w:rFonts w:eastAsia="宋体"/>
    </w:rPr>
  </w:style>
  <w:style w:type="character" w:customStyle="1" w:styleId="43">
    <w:name w:val="文档结构图 Char"/>
    <w:basedOn w:val="31"/>
    <w:link w:val="10"/>
    <w:semiHidden/>
    <w:qFormat/>
    <w:uiPriority w:val="99"/>
    <w:rPr>
      <w:rFonts w:ascii="宋体" w:eastAsia="宋体"/>
      <w:sz w:val="18"/>
      <w:szCs w:val="18"/>
    </w:rPr>
  </w:style>
  <w:style w:type="character" w:customStyle="1" w:styleId="44">
    <w:name w:val="批注文字 Char1"/>
    <w:basedOn w:val="31"/>
    <w:link w:val="11"/>
    <w:qFormat/>
    <w:uiPriority w:val="0"/>
  </w:style>
  <w:style w:type="character" w:customStyle="1" w:styleId="45">
    <w:name w:val="正文首行缩进 Char"/>
    <w:basedOn w:val="46"/>
    <w:link w:val="2"/>
    <w:qFormat/>
    <w:uiPriority w:val="99"/>
    <w:rPr>
      <w:rFonts w:ascii="Times New Roman" w:cs="Times New Roman"/>
      <w:kern w:val="0"/>
      <w:sz w:val="24"/>
      <w:szCs w:val="24"/>
      <w:lang w:eastAsia="en-US" w:bidi="en-US"/>
    </w:rPr>
  </w:style>
  <w:style w:type="character" w:customStyle="1" w:styleId="46">
    <w:name w:val="正文文本 Char"/>
    <w:basedOn w:val="31"/>
    <w:link w:val="3"/>
    <w:qFormat/>
    <w:uiPriority w:val="0"/>
  </w:style>
  <w:style w:type="character" w:customStyle="1" w:styleId="47">
    <w:name w:val="正文文本缩进 Char"/>
    <w:basedOn w:val="31"/>
    <w:link w:val="12"/>
    <w:qFormat/>
    <w:uiPriority w:val="0"/>
    <w:rPr>
      <w:rFonts w:ascii="宋体" w:hAnsi="宋体"/>
      <w:sz w:val="24"/>
    </w:rPr>
  </w:style>
  <w:style w:type="character" w:customStyle="1" w:styleId="48">
    <w:name w:val="纯文本 Char"/>
    <w:basedOn w:val="31"/>
    <w:link w:val="14"/>
    <w:qFormat/>
    <w:uiPriority w:val="0"/>
    <w:rPr>
      <w:rFonts w:ascii="宋体" w:hAnsi="Courier New" w:eastAsia="Times New Roman" w:cs="宋体"/>
      <w:sz w:val="30"/>
      <w:szCs w:val="30"/>
    </w:rPr>
  </w:style>
  <w:style w:type="character" w:customStyle="1" w:styleId="49">
    <w:name w:val="日期 Char1"/>
    <w:basedOn w:val="31"/>
    <w:link w:val="15"/>
    <w:qFormat/>
    <w:uiPriority w:val="99"/>
  </w:style>
  <w:style w:type="character" w:customStyle="1" w:styleId="50">
    <w:name w:val="批注框文本 Char"/>
    <w:basedOn w:val="31"/>
    <w:link w:val="17"/>
    <w:qFormat/>
    <w:uiPriority w:val="99"/>
    <w:rPr>
      <w:sz w:val="18"/>
      <w:szCs w:val="18"/>
    </w:rPr>
  </w:style>
  <w:style w:type="character" w:customStyle="1" w:styleId="51">
    <w:name w:val="页脚 Char"/>
    <w:basedOn w:val="31"/>
    <w:link w:val="18"/>
    <w:qFormat/>
    <w:uiPriority w:val="0"/>
    <w:rPr>
      <w:sz w:val="18"/>
      <w:szCs w:val="18"/>
    </w:rPr>
  </w:style>
  <w:style w:type="character" w:customStyle="1" w:styleId="52">
    <w:name w:val="页眉 Char"/>
    <w:basedOn w:val="31"/>
    <w:link w:val="19"/>
    <w:qFormat/>
    <w:uiPriority w:val="0"/>
    <w:rPr>
      <w:sz w:val="18"/>
      <w:szCs w:val="18"/>
    </w:rPr>
  </w:style>
  <w:style w:type="character" w:customStyle="1" w:styleId="53">
    <w:name w:val="副标题 Char"/>
    <w:basedOn w:val="31"/>
    <w:link w:val="20"/>
    <w:qFormat/>
    <w:uiPriority w:val="0"/>
    <w:rPr>
      <w:rFonts w:ascii="Arial" w:hAnsi="Arial" w:eastAsia="隶书"/>
      <w:b/>
      <w:bCs/>
      <w:kern w:val="28"/>
      <w:sz w:val="44"/>
      <w:szCs w:val="32"/>
    </w:rPr>
  </w:style>
  <w:style w:type="character" w:customStyle="1" w:styleId="54">
    <w:name w:val="标题 Char"/>
    <w:basedOn w:val="31"/>
    <w:link w:val="26"/>
    <w:qFormat/>
    <w:uiPriority w:val="0"/>
    <w:rPr>
      <w:rFonts w:asciiTheme="majorHAnsi" w:hAnsiTheme="majorHAnsi" w:eastAsiaTheme="majorEastAsia" w:cstheme="majorBidi"/>
      <w:b/>
      <w:bCs/>
      <w:kern w:val="28"/>
      <w:sz w:val="32"/>
      <w:szCs w:val="32"/>
      <w:lang w:eastAsia="en-US" w:bidi="en-US"/>
    </w:rPr>
  </w:style>
  <w:style w:type="character" w:customStyle="1" w:styleId="55">
    <w:name w:val="批注主题 Char1"/>
    <w:basedOn w:val="44"/>
    <w:link w:val="27"/>
    <w:qFormat/>
    <w:uiPriority w:val="99"/>
    <w:rPr>
      <w:b/>
      <w:bCs/>
    </w:rPr>
  </w:style>
  <w:style w:type="character" w:customStyle="1" w:styleId="56">
    <w:name w:val="正文首行缩进 2 Char"/>
    <w:basedOn w:val="47"/>
    <w:link w:val="28"/>
    <w:semiHidden/>
    <w:qFormat/>
    <w:uiPriority w:val="99"/>
    <w:rPr>
      <w:rFonts w:ascii="宋体" w:hAnsi="宋体"/>
      <w:sz w:val="24"/>
    </w:rPr>
  </w:style>
  <w:style w:type="character" w:customStyle="1" w:styleId="57">
    <w:name w:val="批注文字 Char"/>
    <w:basedOn w:val="31"/>
    <w:qFormat/>
    <w:uiPriority w:val="0"/>
  </w:style>
  <w:style w:type="character" w:customStyle="1" w:styleId="58">
    <w:name w:val="日期 Char"/>
    <w:basedOn w:val="31"/>
    <w:semiHidden/>
    <w:qFormat/>
    <w:uiPriority w:val="99"/>
  </w:style>
  <w:style w:type="character" w:customStyle="1" w:styleId="59">
    <w:name w:val="批注主题 Char"/>
    <w:basedOn w:val="57"/>
    <w:qFormat/>
    <w:uiPriority w:val="0"/>
    <w:rPr>
      <w:b/>
      <w:bCs/>
    </w:rPr>
  </w:style>
  <w:style w:type="paragraph" w:customStyle="1" w:styleId="60">
    <w:name w:val="[Normal]"/>
    <w:qFormat/>
    <w:uiPriority w:val="0"/>
    <w:rPr>
      <w:rFonts w:ascii="宋体" w:hAnsi="宋体" w:cs="Times New Roman" w:eastAsiaTheme="minorEastAsia"/>
      <w:sz w:val="24"/>
      <w:szCs w:val="22"/>
      <w:lang w:val="zh-CN" w:eastAsia="zh-CN" w:bidi="ar-SA"/>
    </w:rPr>
  </w:style>
  <w:style w:type="paragraph" w:customStyle="1" w:styleId="61">
    <w:name w:val="表格文字"/>
    <w:basedOn w:val="1"/>
    <w:next w:val="3"/>
    <w:qFormat/>
    <w:uiPriority w:val="0"/>
    <w:pPr>
      <w:ind w:firstLine="200" w:firstLineChars="200"/>
    </w:pPr>
    <w:rPr>
      <w:rFonts w:ascii="Arial" w:hAnsi="Arial" w:eastAsia="宋体" w:cs="Times New Roman"/>
      <w:spacing w:val="-5"/>
      <w:kern w:val="0"/>
      <w:sz w:val="24"/>
      <w:szCs w:val="20"/>
    </w:rPr>
  </w:style>
  <w:style w:type="paragraph" w:customStyle="1" w:styleId="62">
    <w:name w:val="列出段落1"/>
    <w:basedOn w:val="1"/>
    <w:qFormat/>
    <w:uiPriority w:val="34"/>
    <w:pPr>
      <w:ind w:firstLine="420" w:firstLineChars="200"/>
    </w:pPr>
  </w:style>
  <w:style w:type="paragraph" w:customStyle="1" w:styleId="63">
    <w:name w:val="Fließtext"/>
    <w:basedOn w:val="1"/>
    <w:qFormat/>
    <w:uiPriority w:val="0"/>
    <w:pPr>
      <w:overflowPunct w:val="0"/>
      <w:autoSpaceDE w:val="0"/>
      <w:autoSpaceDN w:val="0"/>
      <w:adjustRightInd w:val="0"/>
      <w:textAlignment w:val="baseline"/>
    </w:pPr>
    <w:rPr>
      <w:rFonts w:ascii="Times New Roman" w:hAnsi="Times New Roman" w:eastAsia="宋体" w:cs="Times New Roman"/>
      <w:kern w:val="28"/>
      <w:szCs w:val="20"/>
    </w:rPr>
  </w:style>
  <w:style w:type="paragraph" w:customStyle="1" w:styleId="64">
    <w:name w:val="正文缩进1"/>
    <w:basedOn w:val="1"/>
    <w:qFormat/>
    <w:uiPriority w:val="0"/>
    <w:pPr>
      <w:widowControl/>
      <w:autoSpaceDE w:val="0"/>
      <w:autoSpaceDN w:val="0"/>
      <w:adjustRightInd w:val="0"/>
      <w:ind w:firstLine="420"/>
      <w:jc w:val="left"/>
    </w:pPr>
    <w:rPr>
      <w:rFonts w:ascii="宋体" w:hAnsi="Times New Roman" w:cs="Times New Roman"/>
      <w:kern w:val="0"/>
      <w:sz w:val="24"/>
      <w:szCs w:val="20"/>
      <w:lang w:eastAsia="en-US" w:bidi="en-US"/>
    </w:rPr>
  </w:style>
  <w:style w:type="paragraph" w:customStyle="1" w:styleId="65">
    <w:name w:val="索引 11"/>
    <w:basedOn w:val="1"/>
    <w:next w:val="1"/>
    <w:qFormat/>
    <w:uiPriority w:val="0"/>
    <w:pPr>
      <w:widowControl/>
      <w:spacing w:line="360" w:lineRule="auto"/>
      <w:jc w:val="left"/>
    </w:pPr>
    <w:rPr>
      <w:rFonts w:ascii="仿宋_GB2312" w:hAnsi="Times New Roman" w:eastAsia="仿宋_GB2312" w:cs="Times New Roman"/>
      <w:kern w:val="0"/>
      <w:sz w:val="24"/>
      <w:szCs w:val="20"/>
      <w:lang w:eastAsia="en-US" w:bidi="en-US"/>
    </w:rPr>
  </w:style>
  <w:style w:type="paragraph" w:customStyle="1" w:styleId="66">
    <w:name w:val="Other|1"/>
    <w:basedOn w:val="1"/>
    <w:qFormat/>
    <w:uiPriority w:val="0"/>
    <w:pPr>
      <w:spacing w:line="408" w:lineRule="auto"/>
      <w:ind w:firstLine="400"/>
    </w:pPr>
    <w:rPr>
      <w:rFonts w:ascii="宋体" w:hAnsi="宋体" w:eastAsia="宋体" w:cs="宋体"/>
      <w:sz w:val="28"/>
      <w:szCs w:val="28"/>
      <w:lang w:val="zh-TW" w:eastAsia="zh-TW" w:bidi="zh-TW"/>
    </w:rPr>
  </w:style>
  <w:style w:type="character" w:customStyle="1" w:styleId="67">
    <w:name w:val="正文缩进 Char2"/>
    <w:qFormat/>
    <w:uiPriority w:val="0"/>
    <w:rPr>
      <w:rFonts w:ascii="宋体" w:eastAsia="宋体"/>
      <w:snapToGrid w:val="0"/>
      <w:color w:val="000000"/>
      <w:kern w:val="28"/>
      <w:sz w:val="28"/>
      <w:lang w:val="en-US" w:eastAsia="zh-CN" w:bidi="ar-SA"/>
    </w:rPr>
  </w:style>
  <w:style w:type="character" w:customStyle="1" w:styleId="68">
    <w:name w:val="纯文本 Char1"/>
    <w:link w:val="69"/>
    <w:qFormat/>
    <w:uiPriority w:val="99"/>
    <w:rPr>
      <w:rFonts w:ascii="宋体" w:hAnsi="Courier New"/>
    </w:rPr>
  </w:style>
  <w:style w:type="paragraph" w:customStyle="1" w:styleId="69">
    <w:name w:val="纯文本1"/>
    <w:basedOn w:val="1"/>
    <w:link w:val="68"/>
    <w:qFormat/>
    <w:uiPriority w:val="99"/>
    <w:rPr>
      <w:rFonts w:ascii="宋体" w:hAnsi="Courier New"/>
    </w:rPr>
  </w:style>
  <w:style w:type="paragraph" w:customStyle="1" w:styleId="70">
    <w:name w:val="text-tag"/>
    <w:basedOn w:val="1"/>
    <w:semiHidden/>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71">
    <w:name w:val="部分1"/>
    <w:basedOn w:val="1"/>
    <w:qFormat/>
    <w:uiPriority w:val="0"/>
    <w:pPr>
      <w:keepNext/>
      <w:pageBreakBefore/>
      <w:tabs>
        <w:tab w:val="left" w:pos="720"/>
      </w:tabs>
      <w:adjustRightInd w:val="0"/>
      <w:spacing w:line="360" w:lineRule="auto"/>
      <w:jc w:val="center"/>
      <w:outlineLvl w:val="0"/>
    </w:pPr>
    <w:rPr>
      <w:rFonts w:ascii="Times New Roman" w:hAnsi="Times New Roman" w:eastAsia="黑体" w:cs="Times New Roman"/>
      <w:b/>
      <w:kern w:val="44"/>
      <w:sz w:val="36"/>
      <w:szCs w:val="20"/>
    </w:rPr>
  </w:style>
  <w:style w:type="paragraph" w:customStyle="1" w:styleId="72">
    <w:name w:val="首行缩进"/>
    <w:basedOn w:val="1"/>
    <w:next w:val="1"/>
    <w:qFormat/>
    <w:uiPriority w:val="0"/>
    <w:pPr>
      <w:spacing w:line="360" w:lineRule="auto"/>
      <w:ind w:firstLine="480" w:firstLineChars="200"/>
    </w:pPr>
    <w:rPr>
      <w:rFonts w:ascii="宋体"/>
      <w:sz w:val="24"/>
      <w:szCs w:val="20"/>
    </w:rPr>
  </w:style>
  <w:style w:type="paragraph" w:customStyle="1" w:styleId="73">
    <w:name w:val="表格"/>
    <w:basedOn w:val="1"/>
    <w:qFormat/>
    <w:uiPriority w:val="0"/>
    <w:rPr>
      <w:rFonts w:ascii="Times New Roman" w:hAnsi="Times New Roman" w:eastAsia="宋体" w:cs="Times New Roman"/>
    </w:rPr>
  </w:style>
  <w:style w:type="paragraph" w:customStyle="1" w:styleId="74">
    <w:name w:val="List Paragraph1"/>
    <w:basedOn w:val="1"/>
    <w:qFormat/>
    <w:uiPriority w:val="99"/>
    <w:pPr>
      <w:ind w:firstLine="420" w:firstLineChars="200"/>
    </w:pPr>
    <w:rPr>
      <w:rFonts w:ascii="等线" w:hAnsi="等线" w:eastAsia="等线" w:cs="宋体"/>
      <w:szCs w:val="24"/>
    </w:rPr>
  </w:style>
  <w:style w:type="paragraph" w:customStyle="1" w:styleId="75">
    <w:name w:val="纯文本111"/>
    <w:basedOn w:val="1"/>
    <w:qFormat/>
    <w:uiPriority w:val="0"/>
    <w:pPr>
      <w:adjustRightInd w:val="0"/>
    </w:pPr>
    <w:rPr>
      <w:rFonts w:hint="eastAsia" w:ascii="宋体" w:hAnsi="Courier New" w:eastAsia="楷体_GB2312" w:cs="Times New Roman"/>
      <w:sz w:val="28"/>
      <w:szCs w:val="20"/>
    </w:rPr>
  </w:style>
  <w:style w:type="paragraph" w:customStyle="1" w:styleId="76">
    <w:name w:val="文档正文"/>
    <w:basedOn w:val="1"/>
    <w:qFormat/>
    <w:uiPriority w:val="0"/>
    <w:rPr>
      <w:rFonts w:ascii="宋体" w:cs="Arial"/>
      <w:bCs/>
      <w:szCs w:val="21"/>
    </w:rPr>
  </w:style>
  <w:style w:type="paragraph" w:styleId="77">
    <w:name w:val="List Paragraph"/>
    <w:basedOn w:val="1"/>
    <w:qFormat/>
    <w:uiPriority w:val="34"/>
    <w:pPr>
      <w:ind w:firstLine="420" w:firstLineChars="200"/>
    </w:pPr>
    <w:rPr>
      <w:rFonts w:ascii="Times New Roman" w:hAnsi="Times New Roman" w:eastAsia="宋体" w:cs="Times New Roman"/>
      <w:szCs w:val="20"/>
    </w:rPr>
  </w:style>
  <w:style w:type="character" w:customStyle="1" w:styleId="78">
    <w:name w:val="正文2 Char Char"/>
    <w:link w:val="79"/>
    <w:qFormat/>
    <w:uiPriority w:val="0"/>
    <w:rPr>
      <w:rFonts w:eastAsia="宋体"/>
      <w:sz w:val="24"/>
    </w:rPr>
  </w:style>
  <w:style w:type="paragraph" w:customStyle="1" w:styleId="79">
    <w:name w:val="正文2"/>
    <w:basedOn w:val="1"/>
    <w:link w:val="78"/>
    <w:qFormat/>
    <w:uiPriority w:val="0"/>
    <w:pPr>
      <w:adjustRightInd w:val="0"/>
      <w:spacing w:before="156" w:line="360" w:lineRule="auto"/>
      <w:ind w:firstLine="510" w:firstLineChars="200"/>
    </w:pPr>
    <w:rPr>
      <w:rFonts w:eastAsia="宋体"/>
      <w:sz w:val="24"/>
    </w:rPr>
  </w:style>
  <w:style w:type="paragraph" w:customStyle="1" w:styleId="80">
    <w:name w:val="正文11"/>
    <w:qFormat/>
    <w:uiPriority w:val="0"/>
    <w:pPr>
      <w:widowControl w:val="0"/>
      <w:jc w:val="both"/>
    </w:pPr>
    <w:rPr>
      <w:rFonts w:ascii="Times New Roman" w:hAnsi="Times New Roman" w:cs="Times New Roman" w:eastAsiaTheme="minorEastAsia"/>
      <w:kern w:val="2"/>
      <w:sz w:val="21"/>
      <w:lang w:val="en-US" w:eastAsia="zh-CN" w:bidi="ar-SA"/>
    </w:rPr>
  </w:style>
  <w:style w:type="character" w:customStyle="1" w:styleId="81">
    <w:name w:val="纯文本 Char3"/>
    <w:qFormat/>
    <w:uiPriority w:val="99"/>
    <w:rPr>
      <w:rFonts w:ascii="宋体" w:hAnsi="Courier New" w:eastAsia="黑体" w:cs="Times New Roman"/>
      <w:snapToGrid w:val="0"/>
      <w:szCs w:val="21"/>
    </w:rPr>
  </w:style>
  <w:style w:type="paragraph" w:customStyle="1" w:styleId="82">
    <w:name w:val="标题1"/>
    <w:basedOn w:val="4"/>
    <w:qFormat/>
    <w:uiPriority w:val="0"/>
    <w:pPr>
      <w:keepLines w:val="0"/>
      <w:numPr>
        <w:ilvl w:val="0"/>
        <w:numId w:val="1"/>
      </w:numPr>
      <w:spacing w:before="720" w:after="240" w:line="240" w:lineRule="auto"/>
    </w:pPr>
    <w:rPr>
      <w:rFonts w:ascii="Arial" w:hAnsi="Arial" w:eastAsia="宋体" w:cs="Times New Roman"/>
      <w:bCs w:val="0"/>
      <w:spacing w:val="20"/>
      <w:kern w:val="20"/>
      <w:sz w:val="36"/>
      <w:szCs w:val="24"/>
    </w:rPr>
  </w:style>
  <w:style w:type="paragraph" w:customStyle="1" w:styleId="83">
    <w:name w:val="标题2"/>
    <w:basedOn w:val="5"/>
    <w:qFormat/>
    <w:uiPriority w:val="0"/>
    <w:pPr>
      <w:keepLines w:val="0"/>
      <w:numPr>
        <w:ilvl w:val="1"/>
        <w:numId w:val="1"/>
      </w:numPr>
      <w:tabs>
        <w:tab w:val="left" w:pos="312"/>
        <w:tab w:val="left" w:pos="1247"/>
        <w:tab w:val="clear" w:pos="1673"/>
      </w:tabs>
      <w:spacing w:before="320" w:after="160" w:line="240" w:lineRule="auto"/>
      <w:ind w:left="1247"/>
    </w:pPr>
    <w:rPr>
      <w:rFonts w:cs="Arial"/>
      <w:spacing w:val="20"/>
      <w:kern w:val="28"/>
      <w:sz w:val="28"/>
      <w:lang w:eastAsia="en-US"/>
    </w:rPr>
  </w:style>
  <w:style w:type="paragraph" w:customStyle="1" w:styleId="84">
    <w:name w:val="正文 New New New New"/>
    <w:qFormat/>
    <w:uiPriority w:val="0"/>
    <w:pPr>
      <w:widowControl w:val="0"/>
      <w:jc w:val="both"/>
    </w:pPr>
    <w:rPr>
      <w:rFonts w:ascii="Times New Roman" w:hAnsi="Times New Roman" w:cs="Times New Roman" w:eastAsiaTheme="minorEastAsia"/>
      <w:sz w:val="21"/>
      <w:szCs w:val="24"/>
      <w:lang w:val="en-US" w:eastAsia="zh-CN" w:bidi="ar-SA"/>
    </w:rPr>
  </w:style>
  <w:style w:type="character" w:customStyle="1" w:styleId="85">
    <w:name w:val="NormalCharacter"/>
    <w:qFormat/>
    <w:uiPriority w:val="0"/>
    <w:rPr>
      <w:rFonts w:ascii="Calibri" w:hAnsi="Calibri" w:eastAsia="宋体"/>
    </w:rPr>
  </w:style>
  <w:style w:type="paragraph" w:customStyle="1" w:styleId="86">
    <w:name w:val="样式 正文文本缩进 + 首行缩进:  2 字符 行距: 1.5 倍行距"/>
    <w:basedOn w:val="12"/>
    <w:qFormat/>
    <w:uiPriority w:val="0"/>
    <w:pPr>
      <w:adjustRightInd w:val="0"/>
      <w:spacing w:before="156" w:line="360" w:lineRule="auto"/>
      <w:ind w:firstLine="482"/>
    </w:pPr>
    <w:rPr>
      <w:rFonts w:eastAsia="仿宋" w:cs="宋体"/>
      <w:b/>
      <w:sz w:val="20"/>
      <w:szCs w:val="20"/>
    </w:rPr>
  </w:style>
  <w:style w:type="paragraph" w:customStyle="1" w:styleId="87">
    <w:name w:val="正文ok"/>
    <w:qFormat/>
    <w:uiPriority w:val="0"/>
    <w:pPr>
      <w:spacing w:line="360" w:lineRule="auto"/>
      <w:ind w:firstLine="200" w:firstLineChars="200"/>
    </w:pPr>
    <w:rPr>
      <w:rFonts w:ascii="宋体" w:hAnsi="Times New Roman" w:cs="宋体" w:eastAsiaTheme="minorEastAsia"/>
      <w:sz w:val="24"/>
      <w:szCs w:val="24"/>
      <w:lang w:val="en-US" w:eastAsia="zh-CN" w:bidi="ar-SA"/>
    </w:rPr>
  </w:style>
  <w:style w:type="paragraph" w:customStyle="1" w:styleId="88">
    <w:name w:val="Table Paragraph"/>
    <w:basedOn w:val="1"/>
    <w:qFormat/>
    <w:uiPriority w:val="1"/>
    <w:rPr>
      <w:rFonts w:ascii="黑体" w:hAnsi="黑体" w:eastAsia="黑体" w:cs="黑体"/>
      <w:szCs w:val="20"/>
    </w:rPr>
  </w:style>
  <w:style w:type="paragraph" w:customStyle="1" w:styleId="89">
    <w:name w:val="Table Text"/>
    <w:basedOn w:val="1"/>
    <w:qFormat/>
    <w:uiPriority w:val="0"/>
    <w:rPr>
      <w:rFonts w:ascii="黑体" w:hAnsi="黑体" w:eastAsia="黑体" w:cs="黑体"/>
      <w:sz w:val="18"/>
      <w:szCs w:val="18"/>
    </w:rPr>
  </w:style>
  <w:style w:type="character" w:customStyle="1" w:styleId="90">
    <w:name w:val="标题 1 字符"/>
    <w:qFormat/>
    <w:uiPriority w:val="9"/>
    <w:rPr>
      <w:b/>
      <w:bCs/>
      <w:kern w:val="44"/>
      <w:sz w:val="44"/>
      <w:szCs w:val="44"/>
    </w:rPr>
  </w:style>
  <w:style w:type="character" w:customStyle="1" w:styleId="91">
    <w:name w:val="标题 2 字符"/>
    <w:qFormat/>
    <w:uiPriority w:val="0"/>
    <w:rPr>
      <w:rFonts w:ascii="Arial" w:hAnsi="Arial" w:eastAsia="??"/>
      <w:b/>
      <w:kern w:val="2"/>
      <w:sz w:val="32"/>
      <w:szCs w:val="28"/>
      <w:lang w:val="en-US" w:eastAsia="zh-CN" w:bidi="ar-SA"/>
    </w:rPr>
  </w:style>
  <w:style w:type="character" w:customStyle="1" w:styleId="92">
    <w:name w:val="文档结构图 字符"/>
    <w:qFormat/>
    <w:uiPriority w:val="0"/>
    <w:rPr>
      <w:rFonts w:ascii="宋体"/>
      <w:kern w:val="2"/>
      <w:sz w:val="18"/>
      <w:szCs w:val="18"/>
    </w:rPr>
  </w:style>
  <w:style w:type="character" w:customStyle="1" w:styleId="93">
    <w:name w:val="批注文字 字符"/>
    <w:qFormat/>
    <w:uiPriority w:val="0"/>
    <w:rPr>
      <w:kern w:val="2"/>
      <w:sz w:val="21"/>
      <w:szCs w:val="24"/>
    </w:rPr>
  </w:style>
  <w:style w:type="character" w:customStyle="1" w:styleId="94">
    <w:name w:val="正文文本 字符"/>
    <w:qFormat/>
    <w:uiPriority w:val="99"/>
    <w:rPr>
      <w:rFonts w:eastAsia="??"/>
      <w:kern w:val="2"/>
      <w:sz w:val="28"/>
      <w:szCs w:val="28"/>
      <w:lang w:val="en-US" w:eastAsia="zh-CN" w:bidi="ar-SA"/>
    </w:rPr>
  </w:style>
  <w:style w:type="paragraph" w:customStyle="1" w:styleId="95">
    <w:name w:val="_Style 87"/>
    <w:basedOn w:val="1"/>
    <w:next w:val="77"/>
    <w:link w:val="96"/>
    <w:qFormat/>
    <w:uiPriority w:val="0"/>
    <w:pPr>
      <w:autoSpaceDE w:val="0"/>
      <w:autoSpaceDN w:val="0"/>
      <w:adjustRightInd w:val="0"/>
      <w:ind w:firstLine="200" w:firstLineChars="200"/>
      <w:jc w:val="left"/>
    </w:pPr>
    <w:rPr>
      <w:rFonts w:ascii="Times New Roman" w:hAnsi="Times New Roman" w:eastAsia="??" w:cs="Times New Roman"/>
      <w:kern w:val="0"/>
      <w:sz w:val="24"/>
      <w:szCs w:val="24"/>
    </w:rPr>
  </w:style>
  <w:style w:type="character" w:customStyle="1" w:styleId="96">
    <w:name w:val="正文文本首行缩进 2 字符"/>
    <w:link w:val="95"/>
    <w:qFormat/>
    <w:uiPriority w:val="0"/>
    <w:rPr>
      <w:rFonts w:eastAsia="??"/>
      <w:sz w:val="24"/>
      <w:szCs w:val="24"/>
    </w:rPr>
  </w:style>
  <w:style w:type="character" w:customStyle="1" w:styleId="97">
    <w:name w:val="正文文本首行缩进 字符"/>
    <w:qFormat/>
    <w:uiPriority w:val="99"/>
    <w:rPr>
      <w:rFonts w:eastAsia="??"/>
      <w:kern w:val="2"/>
      <w:sz w:val="28"/>
      <w:szCs w:val="24"/>
    </w:rPr>
  </w:style>
  <w:style w:type="character" w:customStyle="1" w:styleId="98">
    <w:name w:val="正文文本缩进 字符"/>
    <w:qFormat/>
    <w:uiPriority w:val="0"/>
    <w:rPr>
      <w:kern w:val="2"/>
      <w:sz w:val="21"/>
    </w:rPr>
  </w:style>
  <w:style w:type="character" w:customStyle="1" w:styleId="99">
    <w:name w:val="纯文本 字符"/>
    <w:qFormat/>
    <w:uiPriority w:val="0"/>
    <w:rPr>
      <w:rFonts w:ascii="宋体" w:hAnsi="Courier New" w:eastAsia="仿宋_GB2312"/>
      <w:kern w:val="2"/>
      <w:sz w:val="30"/>
      <w:lang w:val="en-US" w:eastAsia="zh-CN" w:bidi="ar-SA"/>
    </w:rPr>
  </w:style>
  <w:style w:type="character" w:customStyle="1" w:styleId="100">
    <w:name w:val="正文文本缩进 2 Char1"/>
    <w:link w:val="16"/>
    <w:qFormat/>
    <w:uiPriority w:val="0"/>
    <w:rPr>
      <w:rFonts w:eastAsia="宋体"/>
      <w:kern w:val="2"/>
      <w:sz w:val="28"/>
    </w:rPr>
  </w:style>
  <w:style w:type="character" w:customStyle="1" w:styleId="101">
    <w:name w:val="正文文本缩进 2 Char"/>
    <w:basedOn w:val="31"/>
    <w:semiHidden/>
    <w:qFormat/>
    <w:uiPriority w:val="99"/>
    <w:rPr>
      <w:rFonts w:asciiTheme="minorHAnsi" w:hAnsiTheme="minorHAnsi" w:cstheme="minorBidi"/>
      <w:kern w:val="2"/>
      <w:sz w:val="21"/>
      <w:szCs w:val="22"/>
    </w:rPr>
  </w:style>
  <w:style w:type="character" w:customStyle="1" w:styleId="102">
    <w:name w:val="批注框文本 字符"/>
    <w:qFormat/>
    <w:uiPriority w:val="0"/>
    <w:rPr>
      <w:kern w:val="2"/>
      <w:sz w:val="18"/>
      <w:szCs w:val="18"/>
    </w:rPr>
  </w:style>
  <w:style w:type="character" w:customStyle="1" w:styleId="103">
    <w:name w:val="页脚 字符"/>
    <w:qFormat/>
    <w:uiPriority w:val="99"/>
    <w:rPr>
      <w:kern w:val="2"/>
      <w:sz w:val="18"/>
      <w:szCs w:val="18"/>
    </w:rPr>
  </w:style>
  <w:style w:type="character" w:customStyle="1" w:styleId="104">
    <w:name w:val="页眉 字符"/>
    <w:qFormat/>
    <w:uiPriority w:val="99"/>
    <w:rPr>
      <w:kern w:val="2"/>
      <w:sz w:val="18"/>
      <w:szCs w:val="18"/>
    </w:rPr>
  </w:style>
  <w:style w:type="character" w:customStyle="1" w:styleId="105">
    <w:name w:val="正文文本缩进 3 Char1"/>
    <w:link w:val="22"/>
    <w:qFormat/>
    <w:uiPriority w:val="0"/>
    <w:rPr>
      <w:rFonts w:eastAsia="宋体"/>
      <w:kern w:val="2"/>
      <w:sz w:val="16"/>
      <w:szCs w:val="16"/>
    </w:rPr>
  </w:style>
  <w:style w:type="character" w:customStyle="1" w:styleId="106">
    <w:name w:val="正文文本缩进 3 Char"/>
    <w:basedOn w:val="31"/>
    <w:semiHidden/>
    <w:qFormat/>
    <w:uiPriority w:val="99"/>
    <w:rPr>
      <w:rFonts w:asciiTheme="minorHAnsi" w:hAnsiTheme="minorHAnsi" w:cstheme="minorBidi"/>
      <w:kern w:val="2"/>
      <w:sz w:val="16"/>
      <w:szCs w:val="16"/>
    </w:rPr>
  </w:style>
  <w:style w:type="character" w:customStyle="1" w:styleId="107">
    <w:name w:val="正文文本 2 Char"/>
    <w:basedOn w:val="31"/>
    <w:link w:val="24"/>
    <w:semiHidden/>
    <w:qFormat/>
    <w:uiPriority w:val="0"/>
    <w:rPr>
      <w:rFonts w:ascii="宋体" w:eastAsia="宋体"/>
      <w:color w:val="000000"/>
      <w:kern w:val="2"/>
      <w:sz w:val="28"/>
    </w:rPr>
  </w:style>
  <w:style w:type="character" w:customStyle="1" w:styleId="108">
    <w:name w:val="标题 字符"/>
    <w:qFormat/>
    <w:uiPriority w:val="0"/>
    <w:rPr>
      <w:rFonts w:ascii="Calibri" w:hAnsi="Calibri"/>
      <w:kern w:val="2"/>
      <w:sz w:val="30"/>
      <w:szCs w:val="30"/>
    </w:rPr>
  </w:style>
  <w:style w:type="character" w:customStyle="1" w:styleId="109">
    <w:name w:val="批注主题 字符"/>
    <w:qFormat/>
    <w:uiPriority w:val="0"/>
    <w:rPr>
      <w:b/>
      <w:bCs/>
      <w:kern w:val="2"/>
      <w:sz w:val="21"/>
      <w:szCs w:val="24"/>
    </w:rPr>
  </w:style>
  <w:style w:type="paragraph" w:customStyle="1" w:styleId="110">
    <w:name w:val="正文首行缩进 21"/>
    <w:basedOn w:val="111"/>
    <w:qFormat/>
    <w:uiPriority w:val="0"/>
    <w:pPr>
      <w:ind w:firstLine="420"/>
    </w:pPr>
  </w:style>
  <w:style w:type="paragraph" w:customStyle="1" w:styleId="111">
    <w:name w:val="正文文本缩进1"/>
    <w:basedOn w:val="1"/>
    <w:qFormat/>
    <w:uiPriority w:val="0"/>
    <w:pPr>
      <w:ind w:firstLine="200"/>
    </w:pPr>
    <w:rPr>
      <w:rFonts w:ascii="仿宋_GB2312" w:hAnsi="Times New Roman" w:eastAsia="仿宋_GB2312" w:cs="Times New Roman"/>
      <w:sz w:val="32"/>
      <w:szCs w:val="20"/>
    </w:rPr>
  </w:style>
  <w:style w:type="character" w:customStyle="1" w:styleId="112">
    <w:name w:val="font01"/>
    <w:qFormat/>
    <w:uiPriority w:val="0"/>
    <w:rPr>
      <w:rFonts w:hint="eastAsia" w:ascii="宋体" w:hAnsi="宋体" w:eastAsia="宋体" w:cs="宋体"/>
      <w:b/>
      <w:color w:val="000000"/>
      <w:sz w:val="40"/>
      <w:szCs w:val="40"/>
      <w:u w:val="none"/>
    </w:rPr>
  </w:style>
  <w:style w:type="character" w:customStyle="1" w:styleId="113">
    <w:name w:val="apple-style-span"/>
    <w:qFormat/>
    <w:uiPriority w:val="0"/>
    <w:rPr>
      <w:rFonts w:ascii="Tahoma" w:hAnsi="Tahoma"/>
      <w:sz w:val="24"/>
      <w:szCs w:val="20"/>
    </w:rPr>
  </w:style>
  <w:style w:type="character" w:customStyle="1" w:styleId="114">
    <w:name w:val="font91"/>
    <w:qFormat/>
    <w:uiPriority w:val="0"/>
    <w:rPr>
      <w:rFonts w:hint="eastAsia" w:ascii="宋体" w:hAnsi="宋体" w:eastAsia="宋体" w:cs="宋体"/>
      <w:color w:val="000000"/>
      <w:sz w:val="20"/>
      <w:szCs w:val="20"/>
      <w:u w:val="none"/>
    </w:rPr>
  </w:style>
  <w:style w:type="character" w:customStyle="1" w:styleId="115">
    <w:name w:val="font11"/>
    <w:qFormat/>
    <w:uiPriority w:val="0"/>
    <w:rPr>
      <w:rFonts w:hint="eastAsia" w:ascii="宋体" w:hAnsi="宋体" w:eastAsia="宋体" w:cs="宋体"/>
      <w:b/>
      <w:color w:val="000000"/>
      <w:sz w:val="22"/>
      <w:szCs w:val="22"/>
      <w:u w:val="none"/>
    </w:rPr>
  </w:style>
  <w:style w:type="character" w:customStyle="1" w:styleId="116">
    <w:name w:val="font112"/>
    <w:qFormat/>
    <w:uiPriority w:val="0"/>
    <w:rPr>
      <w:rFonts w:hint="eastAsia" w:ascii="宋体" w:hAnsi="宋体" w:eastAsia="宋体" w:cs="宋体"/>
      <w:color w:val="000000"/>
      <w:sz w:val="22"/>
      <w:szCs w:val="22"/>
      <w:u w:val="none"/>
    </w:rPr>
  </w:style>
  <w:style w:type="character" w:customStyle="1" w:styleId="117">
    <w:name w:val="font61"/>
    <w:qFormat/>
    <w:uiPriority w:val="0"/>
    <w:rPr>
      <w:rFonts w:hint="default" w:ascii="Times New Roman" w:hAnsi="Times New Roman" w:cs="Times New Roman"/>
      <w:color w:val="000000"/>
      <w:sz w:val="20"/>
      <w:szCs w:val="20"/>
      <w:u w:val="none"/>
    </w:rPr>
  </w:style>
  <w:style w:type="character" w:customStyle="1" w:styleId="118">
    <w:name w:val="font81"/>
    <w:qFormat/>
    <w:uiPriority w:val="0"/>
    <w:rPr>
      <w:rFonts w:hint="eastAsia" w:ascii="宋体" w:hAnsi="宋体" w:eastAsia="宋体" w:cs="宋体"/>
      <w:color w:val="000000"/>
      <w:sz w:val="20"/>
      <w:szCs w:val="20"/>
      <w:u w:val="none"/>
    </w:rPr>
  </w:style>
  <w:style w:type="character" w:customStyle="1" w:styleId="119">
    <w:name w:val="Char Char7"/>
    <w:qFormat/>
    <w:uiPriority w:val="0"/>
    <w:rPr>
      <w:rFonts w:ascii="??" w:hAnsi="??" w:eastAsia="??" w:cs="宋体"/>
      <w:kern w:val="2"/>
      <w:sz w:val="24"/>
      <w:szCs w:val="28"/>
    </w:rPr>
  </w:style>
  <w:style w:type="character" w:customStyle="1" w:styleId="120">
    <w:name w:val="font51"/>
    <w:basedOn w:val="31"/>
    <w:qFormat/>
    <w:uiPriority w:val="0"/>
    <w:rPr>
      <w:rFonts w:hint="eastAsia" w:ascii="宋体" w:hAnsi="宋体" w:eastAsia="宋体" w:cs="宋体"/>
      <w:color w:val="000000"/>
      <w:sz w:val="22"/>
      <w:szCs w:val="22"/>
      <w:u w:val="none"/>
    </w:rPr>
  </w:style>
  <w:style w:type="character" w:customStyle="1" w:styleId="121">
    <w:name w:val="font71"/>
    <w:qFormat/>
    <w:uiPriority w:val="0"/>
    <w:rPr>
      <w:rFonts w:ascii="Arial" w:hAnsi="Arial" w:cs="Arial"/>
      <w:color w:val="000000"/>
      <w:sz w:val="20"/>
      <w:szCs w:val="20"/>
      <w:u w:val="none"/>
    </w:rPr>
  </w:style>
  <w:style w:type="paragraph" w:customStyle="1" w:styleId="122">
    <w:name w:val="书籍标题1"/>
    <w:basedOn w:val="1"/>
    <w:next w:val="1"/>
    <w:qFormat/>
    <w:uiPriority w:val="0"/>
    <w:pPr>
      <w:pageBreakBefore/>
      <w:widowControl/>
      <w:tabs>
        <w:tab w:val="left" w:pos="360"/>
      </w:tabs>
      <w:spacing w:beforeLines="200" w:afterLines="200"/>
      <w:ind w:hanging="360"/>
      <w:jc w:val="center"/>
      <w:outlineLvl w:val="0"/>
    </w:pPr>
    <w:rPr>
      <w:rFonts w:ascii="Times New Roman" w:hAnsi="Times New Roman" w:eastAsia="黑体" w:cs="Times New Roman"/>
      <w:b/>
      <w:bCs/>
      <w:spacing w:val="20"/>
      <w:kern w:val="44"/>
      <w:sz w:val="44"/>
      <w:szCs w:val="20"/>
    </w:rPr>
  </w:style>
  <w:style w:type="paragraph" w:customStyle="1" w:styleId="123">
    <w:name w:val="Default Text"/>
    <w:basedOn w:val="1"/>
    <w:qFormat/>
    <w:uiPriority w:val="0"/>
    <w:pPr>
      <w:widowControl/>
      <w:overflowPunct w:val="0"/>
      <w:autoSpaceDE w:val="0"/>
      <w:autoSpaceDN w:val="0"/>
      <w:adjustRightInd w:val="0"/>
      <w:jc w:val="left"/>
      <w:textAlignment w:val="baseline"/>
    </w:pPr>
    <w:rPr>
      <w:rFonts w:ascii="Times New Roman" w:hAnsi="Times New Roman" w:eastAsia="宋体" w:cs="Times New Roman"/>
      <w:kern w:val="0"/>
      <w:sz w:val="24"/>
      <w:szCs w:val="20"/>
    </w:rPr>
  </w:style>
  <w:style w:type="paragraph" w:customStyle="1" w:styleId="124">
    <w:name w:val="newnew"/>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25">
    <w:name w:val="_Style 8"/>
    <w:basedOn w:val="1"/>
    <w:next w:val="77"/>
    <w:qFormat/>
    <w:uiPriority w:val="34"/>
    <w:pPr>
      <w:ind w:firstLine="420" w:firstLineChars="200"/>
    </w:pPr>
    <w:rPr>
      <w:rFonts w:ascii="Calibri" w:hAnsi="Calibri" w:eastAsia="宋体" w:cs="Times New Roman"/>
    </w:rPr>
  </w:style>
  <w:style w:type="paragraph" w:customStyle="1" w:styleId="126">
    <w:name w:val="xl35"/>
    <w:basedOn w:val="1"/>
    <w:qFormat/>
    <w:uiPriority w:val="0"/>
    <w:pPr>
      <w:widowControl/>
      <w:spacing w:before="100" w:beforeAutospacing="1" w:after="100" w:afterAutospacing="1"/>
      <w:jc w:val="right"/>
      <w:textAlignment w:val="center"/>
    </w:pPr>
    <w:rPr>
      <w:rFonts w:ascii="宋体" w:hAnsi="宋体" w:eastAsia="宋体" w:cs="Times New Roman"/>
      <w:kern w:val="0"/>
      <w:sz w:val="18"/>
      <w:szCs w:val="20"/>
    </w:rPr>
  </w:style>
  <w:style w:type="paragraph" w:customStyle="1" w:styleId="127">
    <w:name w:val="font5"/>
    <w:basedOn w:val="1"/>
    <w:qFormat/>
    <w:uiPriority w:val="0"/>
    <w:pPr>
      <w:widowControl/>
      <w:spacing w:before="100" w:beforeAutospacing="1" w:after="100" w:afterAutospacing="1"/>
      <w:jc w:val="left"/>
    </w:pPr>
    <w:rPr>
      <w:rFonts w:hint="eastAsia" w:ascii="宋体" w:hAnsi="宋体" w:eastAsia="宋体" w:cs="Times New Roman"/>
      <w:kern w:val="0"/>
      <w:sz w:val="18"/>
      <w:szCs w:val="20"/>
    </w:rPr>
  </w:style>
  <w:style w:type="paragraph" w:customStyle="1" w:styleId="128">
    <w:name w:val="p16"/>
    <w:basedOn w:val="1"/>
    <w:qFormat/>
    <w:uiPriority w:val="0"/>
    <w:pPr>
      <w:widowControl/>
    </w:pPr>
    <w:rPr>
      <w:rFonts w:ascii="宋体" w:hAnsi="宋体" w:eastAsia="宋体" w:cs="宋体"/>
      <w:kern w:val="0"/>
      <w:sz w:val="30"/>
      <w:szCs w:val="30"/>
    </w:rPr>
  </w:style>
  <w:style w:type="paragraph" w:customStyle="1" w:styleId="129">
    <w:name w:val="Body text|1"/>
    <w:basedOn w:val="1"/>
    <w:qFormat/>
    <w:uiPriority w:val="0"/>
    <w:pPr>
      <w:spacing w:line="413" w:lineRule="auto"/>
    </w:pPr>
    <w:rPr>
      <w:rFonts w:ascii="宋体" w:hAnsi="宋体" w:eastAsia="宋体" w:cs="宋体"/>
      <w:sz w:val="20"/>
      <w:szCs w:val="20"/>
      <w:lang w:val="zh-CN" w:bidi="zh-CN"/>
    </w:rPr>
  </w:style>
  <w:style w:type="paragraph" w:customStyle="1" w:styleId="130">
    <w:name w:val="正文样式"/>
    <w:basedOn w:val="1"/>
    <w:qFormat/>
    <w:uiPriority w:val="0"/>
    <w:pPr>
      <w:spacing w:beforeLines="50" w:line="312" w:lineRule="auto"/>
      <w:ind w:firstLine="200" w:firstLineChars="200"/>
    </w:pPr>
    <w:rPr>
      <w:rFonts w:ascii="Calibri" w:hAnsi="Calibri" w:eastAsia="宋体" w:cs="Times New Roman"/>
      <w:sz w:val="24"/>
      <w:szCs w:val="24"/>
    </w:rPr>
  </w:style>
  <w:style w:type="paragraph" w:customStyle="1" w:styleId="131">
    <w:name w:val="reader-word-layer reader-word-s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32">
    <w:name w:val="4"/>
    <w:basedOn w:val="1"/>
    <w:qFormat/>
    <w:uiPriority w:val="0"/>
    <w:pPr>
      <w:widowControl/>
      <w:spacing w:before="100" w:beforeAutospacing="1" w:after="100" w:afterAutospacing="1"/>
      <w:jc w:val="left"/>
    </w:pPr>
    <w:rPr>
      <w:rFonts w:ascii="宋体" w:hAnsi="宋体" w:eastAsia="宋体" w:cs="宋体"/>
      <w:kern w:val="0"/>
      <w:sz w:val="24"/>
      <w:szCs w:val="20"/>
    </w:rPr>
  </w:style>
  <w:style w:type="paragraph" w:customStyle="1" w:styleId="133">
    <w:name w:val="newnewnewnew"/>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34">
    <w:name w:val="p0"/>
    <w:basedOn w:val="1"/>
    <w:qFormat/>
    <w:uiPriority w:val="0"/>
    <w:pPr>
      <w:widowControl/>
    </w:pPr>
    <w:rPr>
      <w:rFonts w:ascii="Times New Roman" w:hAnsi="Times New Roman" w:eastAsia="宋体" w:cs="Times New Roman"/>
      <w:kern w:val="0"/>
      <w:szCs w:val="21"/>
    </w:rPr>
  </w:style>
  <w:style w:type="paragraph" w:customStyle="1" w:styleId="135">
    <w:name w:val="列出段落11"/>
    <w:basedOn w:val="1"/>
    <w:qFormat/>
    <w:uiPriority w:val="0"/>
    <w:pPr>
      <w:ind w:firstLine="420" w:firstLineChars="200"/>
    </w:pPr>
    <w:rPr>
      <w:rFonts w:ascii="Calibri" w:hAnsi="Calibri" w:eastAsia="宋体" w:cs="Times New Roman"/>
    </w:rPr>
  </w:style>
  <w:style w:type="paragraph" w:customStyle="1" w:styleId="136">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37">
    <w:name w:val="xl30"/>
    <w:basedOn w:val="1"/>
    <w:qFormat/>
    <w:uiPriority w:val="0"/>
    <w:pPr>
      <w:widowControl/>
      <w:spacing w:before="100" w:beforeAutospacing="1" w:after="100" w:afterAutospacing="1"/>
      <w:jc w:val="center"/>
      <w:textAlignment w:val="center"/>
    </w:pPr>
    <w:rPr>
      <w:rFonts w:ascii="楷体_GB2312" w:hAnsi="宋体" w:eastAsia="楷体_GB2312" w:cs="Times New Roman"/>
      <w:b/>
      <w:kern w:val="0"/>
      <w:sz w:val="32"/>
      <w:szCs w:val="20"/>
    </w:rPr>
  </w:style>
  <w:style w:type="paragraph" w:customStyle="1" w:styleId="138">
    <w:name w:val="_Style 3"/>
    <w:basedOn w:val="1"/>
    <w:qFormat/>
    <w:uiPriority w:val="34"/>
    <w:pPr>
      <w:widowControl/>
      <w:spacing w:after="200" w:line="276" w:lineRule="auto"/>
      <w:ind w:left="720"/>
      <w:contextualSpacing/>
      <w:jc w:val="left"/>
    </w:pPr>
    <w:rPr>
      <w:rFonts w:ascii="Calibri" w:hAnsi="Calibri" w:eastAsia="宋体" w:cs="Times New Roman"/>
      <w:kern w:val="0"/>
      <w:sz w:val="22"/>
    </w:rPr>
  </w:style>
  <w:style w:type="paragraph" w:customStyle="1" w:styleId="139">
    <w:name w:val="Char"/>
    <w:basedOn w:val="1"/>
    <w:qFormat/>
    <w:uiPriority w:val="0"/>
    <w:rPr>
      <w:rFonts w:ascii="Times New Roman" w:hAnsi="Times New Roman" w:eastAsia="宋体" w:cs="Times New Roman"/>
      <w:szCs w:val="24"/>
    </w:rPr>
  </w:style>
  <w:style w:type="paragraph" w:customStyle="1" w:styleId="140">
    <w:name w:val="中等深浅列表 2 - 强调文字颜色 41"/>
    <w:basedOn w:val="1"/>
    <w:qFormat/>
    <w:uiPriority w:val="34"/>
    <w:pPr>
      <w:ind w:firstLine="420" w:firstLineChars="200"/>
    </w:pPr>
    <w:rPr>
      <w:rFonts w:ascii="Calibri" w:hAnsi="Calibri" w:eastAsia="宋体" w:cs="Times New Roman"/>
    </w:rPr>
  </w:style>
  <w:style w:type="paragraph" w:customStyle="1" w:styleId="141">
    <w:name w:val="a2"/>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42">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customStyle="1" w:styleId="143">
    <w:name w:val="_Style 64"/>
    <w:basedOn w:val="1"/>
    <w:next w:val="77"/>
    <w:qFormat/>
    <w:uiPriority w:val="0"/>
    <w:pPr>
      <w:ind w:firstLine="420" w:firstLineChars="200"/>
    </w:pPr>
    <w:rPr>
      <w:rFonts w:ascii="Times New Roman" w:hAnsi="Times New Roman" w:eastAsia="宋体" w:cs="Times New Roman"/>
      <w:szCs w:val="24"/>
    </w:rPr>
  </w:style>
  <w:style w:type="paragraph" w:customStyle="1" w:styleId="144">
    <w:name w:val="Table Heading"/>
    <w:qFormat/>
    <w:uiPriority w:val="0"/>
    <w:pPr>
      <w:keepNext/>
      <w:spacing w:before="80" w:after="80"/>
      <w:jc w:val="center"/>
    </w:pPr>
    <w:rPr>
      <w:rFonts w:ascii="Arial" w:hAnsi="Arial" w:eastAsia="黑体" w:cs="Arial Narrow"/>
      <w:bCs/>
      <w:sz w:val="18"/>
      <w:lang w:val="en-US" w:eastAsia="zh-CN" w:bidi="ar-SA"/>
    </w:rPr>
  </w:style>
  <w:style w:type="character" w:customStyle="1" w:styleId="145">
    <w:name w:val="font41"/>
    <w:qFormat/>
    <w:uiPriority w:val="0"/>
    <w:rPr>
      <w:rFonts w:hint="eastAsia" w:ascii="宋体" w:hAnsi="宋体" w:eastAsia="宋体" w:cs="宋体"/>
      <w:color w:val="7030A0"/>
      <w:sz w:val="20"/>
      <w:szCs w:val="20"/>
      <w:u w:val="none"/>
    </w:rPr>
  </w:style>
  <w:style w:type="character" w:customStyle="1" w:styleId="146">
    <w:name w:val="font31"/>
    <w:qFormat/>
    <w:uiPriority w:val="0"/>
    <w:rPr>
      <w:rFonts w:hint="eastAsia" w:ascii="宋体" w:hAnsi="宋体" w:eastAsia="宋体" w:cs="宋体"/>
      <w:color w:val="000000"/>
      <w:sz w:val="20"/>
      <w:szCs w:val="20"/>
      <w:u w:val="none"/>
    </w:rPr>
  </w:style>
  <w:style w:type="character" w:customStyle="1" w:styleId="147">
    <w:name w:val="font111"/>
    <w:qFormat/>
    <w:uiPriority w:val="0"/>
    <w:rPr>
      <w:rFonts w:hint="eastAsia" w:ascii="宋体" w:hAnsi="宋体" w:eastAsia="宋体" w:cs="宋体"/>
      <w:color w:val="7030A0"/>
      <w:sz w:val="20"/>
      <w:szCs w:val="20"/>
      <w:u w:val="none"/>
    </w:rPr>
  </w:style>
  <w:style w:type="paragraph" w:customStyle="1" w:styleId="148">
    <w:name w:val="修订1"/>
    <w:unhideWhenUsed/>
    <w:qFormat/>
    <w:uiPriority w:val="99"/>
    <w:rPr>
      <w:rFonts w:ascii="Times New Roman" w:hAnsi="Times New Roman" w:eastAsia="宋体" w:cs="Times New Roman"/>
      <w:kern w:val="2"/>
      <w:sz w:val="21"/>
      <w:lang w:val="en-US" w:eastAsia="zh-CN" w:bidi="ar-SA"/>
    </w:rPr>
  </w:style>
  <w:style w:type="paragraph" w:customStyle="1" w:styleId="149">
    <w:name w:val="修订2"/>
    <w:unhideWhenUsed/>
    <w:qFormat/>
    <w:uiPriority w:val="99"/>
    <w:rPr>
      <w:rFonts w:ascii="Times New Roman" w:hAnsi="Times New Roman" w:eastAsia="宋体" w:cs="Times New Roman"/>
      <w:kern w:val="2"/>
      <w:sz w:val="21"/>
      <w:lang w:val="en-US" w:eastAsia="zh-CN" w:bidi="ar-SA"/>
    </w:rPr>
  </w:style>
  <w:style w:type="paragraph" w:customStyle="1" w:styleId="150">
    <w:name w:val="Body Text First Indent1"/>
    <w:basedOn w:val="3"/>
    <w:next w:val="18"/>
    <w:qFormat/>
    <w:uiPriority w:val="0"/>
    <w:pPr>
      <w:ind w:firstLine="420" w:firstLineChars="100"/>
    </w:pPr>
    <w:rPr>
      <w:rFonts w:ascii="Times New Roman" w:hAnsi="Times New Roman" w:eastAsia="??" w:cs="Times New Roman"/>
      <w:sz w:val="28"/>
      <w:szCs w:val="28"/>
    </w:rPr>
  </w:style>
  <w:style w:type="paragraph" w:customStyle="1" w:styleId="151">
    <w:name w:val="无间隔1"/>
    <w:qFormat/>
    <w:uiPriority w:val="1"/>
    <w:pPr>
      <w:widowControl w:val="0"/>
      <w:jc w:val="both"/>
    </w:pPr>
    <w:rPr>
      <w:rFonts w:ascii="Calibri" w:hAnsi="Calibri" w:eastAsia="宋体" w:cs="Times New Roman"/>
      <w:kern w:val="2"/>
      <w:sz w:val="21"/>
      <w:szCs w:val="22"/>
      <w:lang w:val="en-US" w:eastAsia="zh-CN" w:bidi="ar-SA"/>
    </w:rPr>
  </w:style>
  <w:style w:type="character" w:customStyle="1" w:styleId="152">
    <w:name w:val="未处理的提及1"/>
    <w:basedOn w:val="31"/>
    <w:semiHidden/>
    <w:unhideWhenUsed/>
    <w:qFormat/>
    <w:uiPriority w:val="99"/>
    <w:rPr>
      <w:color w:val="605E5C"/>
      <w:shd w:val="clear" w:color="auto" w:fill="E1DFDD"/>
    </w:rPr>
  </w:style>
  <w:style w:type="paragraph" w:customStyle="1" w:styleId="153">
    <w:name w:val="修订3"/>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154">
    <w:name w:val="标1洛"/>
    <w:basedOn w:val="4"/>
    <w:next w:val="155"/>
    <w:qFormat/>
    <w:uiPriority w:val="0"/>
    <w:pPr>
      <w:pageBreakBefore/>
      <w:widowControl/>
      <w:numPr>
        <w:ilvl w:val="0"/>
        <w:numId w:val="2"/>
      </w:numPr>
      <w:spacing w:before="600" w:line="360" w:lineRule="auto"/>
      <w:jc w:val="left"/>
    </w:pPr>
    <w:rPr>
      <w:rFonts w:ascii="Arial" w:hAnsi="Arial" w:eastAsia="汉仪大黑简" w:cs="Times New Roman"/>
      <w:color w:val="000000" w:themeColor="text1"/>
      <w:sz w:val="36"/>
      <w14:textFill>
        <w14:solidFill>
          <w14:schemeClr w14:val="tx1"/>
        </w14:solidFill>
      </w14:textFill>
    </w:rPr>
  </w:style>
  <w:style w:type="paragraph" w:customStyle="1" w:styleId="155">
    <w:name w:val="正文（洛）"/>
    <w:basedOn w:val="1"/>
    <w:qFormat/>
    <w:uiPriority w:val="0"/>
    <w:pPr>
      <w:widowControl/>
      <w:spacing w:after="160" w:line="360" w:lineRule="auto"/>
      <w:ind w:firstLine="480" w:firstLineChars="200"/>
      <w:jc w:val="left"/>
    </w:pPr>
    <w:rPr>
      <w:rFonts w:ascii="Times New Roman" w:hAnsi="Times New Roman" w:eastAsia="仿宋" w:cs="Times New Roman"/>
      <w:color w:val="000000"/>
      <w:kern w:val="0"/>
      <w:sz w:val="24"/>
      <w:szCs w:val="24"/>
    </w:rPr>
  </w:style>
  <w:style w:type="paragraph" w:customStyle="1" w:styleId="156">
    <w:name w:val="标2洛"/>
    <w:basedOn w:val="5"/>
    <w:next w:val="155"/>
    <w:qFormat/>
    <w:uiPriority w:val="0"/>
    <w:pPr>
      <w:widowControl/>
      <w:numPr>
        <w:ilvl w:val="1"/>
        <w:numId w:val="2"/>
      </w:numPr>
      <w:spacing w:line="413" w:lineRule="auto"/>
      <w:ind w:right="100" w:rightChars="100"/>
      <w:jc w:val="left"/>
    </w:pPr>
    <w:rPr>
      <w:rFonts w:eastAsia="黑体"/>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71</Pages>
  <Words>35086</Words>
  <Characters>37437</Characters>
  <Lines>314</Lines>
  <Paragraphs>88</Paragraphs>
  <TotalTime>48</TotalTime>
  <ScaleCrop>false</ScaleCrop>
  <LinksUpToDate>false</LinksUpToDate>
  <CharactersWithSpaces>40615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2024-10-25T14:25:00Z</dcterms:created>
  <dc:creator>NTKO</dc:creator>
  <cp:lastModifiedBy>姚欢</cp:lastModifiedBy>
  <cp:lastPrinted>2025-04-07T03:56:00Z</cp:lastPrinted>
  <dcterms:modified xsi:type="dcterms:W3CDTF">2025-04-07T07:17:27Z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A2C9E5321FE9491CA6CB6FDAE8F14B52_13</vt:lpwstr>
  </property>
  <property fmtid="{D5CDD505-2E9C-101B-9397-08002B2CF9AE}" pid="4" name="KSOTemplateDocerSaveRecord">
    <vt:lpwstr>eyJoZGlkIjoiYmMyNThkNzI4N2M0MDVhNmUwMDg1NTFlNTExNzhiMGUiLCJ1c2VySWQiOiIxNjU0NzM4OTIyIn0=</vt:lpwstr>
  </property>
</Properties>
</file>